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72F9F" w14:textId="55A1E4EC" w:rsidR="00337A3D" w:rsidRPr="001140AC"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r w:rsidRPr="001140A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93428">
        <w:rPr>
          <w:rFonts w:ascii="Palatino Linotype" w:eastAsia="Times New Roman" w:hAnsi="Palatino Linotype" w:cs="Arial"/>
          <w:color w:val="000000"/>
          <w:sz w:val="24"/>
          <w:szCs w:val="24"/>
          <w:lang w:eastAsia="es-MX"/>
        </w:rPr>
        <w:t>veintiuno de marzo de dos mil veinticuatro</w:t>
      </w:r>
      <w:r w:rsidRPr="001140AC">
        <w:rPr>
          <w:rFonts w:ascii="Palatino Linotype" w:eastAsia="Times New Roman" w:hAnsi="Palatino Linotype" w:cs="Arial"/>
          <w:color w:val="000000"/>
          <w:sz w:val="24"/>
          <w:szCs w:val="24"/>
          <w:lang w:eastAsia="es-MX"/>
        </w:rPr>
        <w:t>.</w:t>
      </w:r>
    </w:p>
    <w:p w14:paraId="5D9AB9C8" w14:textId="77777777" w:rsidR="00337A3D" w:rsidRPr="001140AC"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3D61164" w14:textId="53313569" w:rsidR="006055A5" w:rsidRPr="001140AC" w:rsidRDefault="00337A3D" w:rsidP="006055A5">
      <w:pPr>
        <w:tabs>
          <w:tab w:val="left" w:pos="1701"/>
        </w:tabs>
        <w:spacing w:after="0" w:line="360" w:lineRule="auto"/>
        <w:jc w:val="both"/>
        <w:rPr>
          <w:rFonts w:ascii="Palatino Linotype" w:hAnsi="Palatino Linotype" w:cs="Arial"/>
          <w:b/>
          <w:sz w:val="24"/>
          <w:szCs w:val="24"/>
        </w:rPr>
      </w:pPr>
      <w:r w:rsidRPr="001140AC">
        <w:rPr>
          <w:rFonts w:ascii="Palatino Linotype" w:hAnsi="Palatino Linotype" w:cs="Arial"/>
          <w:b/>
          <w:sz w:val="24"/>
          <w:szCs w:val="24"/>
        </w:rPr>
        <w:t>VISTO</w:t>
      </w:r>
      <w:r w:rsidRPr="001140AC">
        <w:rPr>
          <w:rFonts w:ascii="Palatino Linotype" w:hAnsi="Palatino Linotype" w:cs="Arial"/>
          <w:sz w:val="24"/>
          <w:szCs w:val="24"/>
        </w:rPr>
        <w:t xml:space="preserve"> </w:t>
      </w:r>
      <w:r w:rsidR="001B5F99" w:rsidRPr="001140AC">
        <w:rPr>
          <w:rFonts w:ascii="Palatino Linotype" w:hAnsi="Palatino Linotype" w:cs="Arial"/>
          <w:sz w:val="24"/>
          <w:szCs w:val="24"/>
          <w:lang w:val="es-419"/>
        </w:rPr>
        <w:t>e</w:t>
      </w:r>
      <w:r w:rsidR="00A15AC9" w:rsidRPr="001140AC">
        <w:rPr>
          <w:rFonts w:ascii="Palatino Linotype" w:hAnsi="Palatino Linotype" w:cs="Arial"/>
          <w:sz w:val="24"/>
          <w:szCs w:val="24"/>
          <w:lang w:val="es-419"/>
        </w:rPr>
        <w:t>l</w:t>
      </w:r>
      <w:r w:rsidRPr="001140AC">
        <w:rPr>
          <w:rFonts w:ascii="Palatino Linotype" w:hAnsi="Palatino Linotype" w:cs="Arial"/>
          <w:sz w:val="24"/>
          <w:szCs w:val="24"/>
        </w:rPr>
        <w:t xml:space="preserve"> expediente electrónico formado con motivo del recurso de revisión con número </w:t>
      </w:r>
      <w:r w:rsidR="00693428" w:rsidRPr="00693428">
        <w:rPr>
          <w:rFonts w:ascii="Palatino Linotype" w:hAnsi="Palatino Linotype" w:cs="Arial"/>
          <w:b/>
          <w:bCs/>
          <w:sz w:val="24"/>
          <w:lang w:eastAsia="es-MX"/>
        </w:rPr>
        <w:t>07260/INFOEM/IP/RR/2023</w:t>
      </w:r>
      <w:r w:rsidR="00A15AC9" w:rsidRPr="001140AC">
        <w:rPr>
          <w:rFonts w:ascii="Palatino Linotype" w:hAnsi="Palatino Linotype" w:cs="Arial"/>
          <w:b/>
          <w:bCs/>
          <w:sz w:val="24"/>
          <w:lang w:val="es-419" w:eastAsia="es-MX"/>
        </w:rPr>
        <w:t xml:space="preserve"> </w:t>
      </w:r>
      <w:r w:rsidR="006055A5" w:rsidRPr="001140AC">
        <w:rPr>
          <w:rFonts w:ascii="Palatino Linotype" w:hAnsi="Palatino Linotype"/>
          <w:sz w:val="24"/>
          <w:szCs w:val="24"/>
        </w:rPr>
        <w:t>interpuesto por</w:t>
      </w:r>
      <w:r w:rsidR="00FC7792" w:rsidRPr="001140AC">
        <w:rPr>
          <w:rFonts w:ascii="Palatino Linotype" w:hAnsi="Palatino Linotype"/>
          <w:b/>
          <w:sz w:val="24"/>
          <w:szCs w:val="24"/>
        </w:rPr>
        <w:t xml:space="preserve"> </w:t>
      </w:r>
      <w:r w:rsidR="002F2A8B">
        <w:rPr>
          <w:rFonts w:ascii="Palatino Linotype" w:hAnsi="Palatino Linotype"/>
          <w:b/>
          <w:sz w:val="24"/>
          <w:szCs w:val="24"/>
        </w:rPr>
        <w:t>XXXXXXXXXXXXXXX</w:t>
      </w:r>
      <w:r w:rsidR="003C4C55" w:rsidRPr="001140AC">
        <w:rPr>
          <w:rFonts w:ascii="Palatino Linotype" w:hAnsi="Palatino Linotype"/>
          <w:sz w:val="24"/>
          <w:szCs w:val="24"/>
          <w:lang w:val="es-419"/>
        </w:rPr>
        <w:t xml:space="preserve">, </w:t>
      </w:r>
      <w:r w:rsidR="006055A5" w:rsidRPr="001140AC">
        <w:rPr>
          <w:rFonts w:ascii="Palatino Linotype" w:hAnsi="Palatino Linotype"/>
          <w:sz w:val="24"/>
          <w:szCs w:val="24"/>
        </w:rPr>
        <w:t>en lo sucesivo</w:t>
      </w:r>
      <w:r w:rsidR="003C4C55" w:rsidRPr="001140AC">
        <w:rPr>
          <w:rFonts w:ascii="Palatino Linotype" w:hAnsi="Palatino Linotype"/>
          <w:sz w:val="24"/>
          <w:szCs w:val="24"/>
          <w:lang w:val="es-419"/>
        </w:rPr>
        <w:t>,</w:t>
      </w:r>
      <w:r w:rsidR="006055A5" w:rsidRPr="001140AC">
        <w:rPr>
          <w:rFonts w:ascii="Palatino Linotype" w:hAnsi="Palatino Linotype"/>
          <w:sz w:val="24"/>
          <w:szCs w:val="24"/>
        </w:rPr>
        <w:t xml:space="preserve"> </w:t>
      </w:r>
      <w:r w:rsidR="00D74AE0" w:rsidRPr="001140AC">
        <w:rPr>
          <w:rFonts w:ascii="Palatino Linotype" w:hAnsi="Palatino Linotype"/>
          <w:sz w:val="24"/>
          <w:szCs w:val="24"/>
          <w:lang w:val="es-419"/>
        </w:rPr>
        <w:t>la</w:t>
      </w:r>
      <w:r w:rsidR="00A15AC9" w:rsidRPr="001140AC">
        <w:rPr>
          <w:rFonts w:ascii="Palatino Linotype" w:hAnsi="Palatino Linotype"/>
          <w:sz w:val="24"/>
          <w:szCs w:val="24"/>
          <w:lang w:val="es-419"/>
        </w:rPr>
        <w:t xml:space="preserve"> parte</w:t>
      </w:r>
      <w:r w:rsidR="006055A5" w:rsidRPr="001140AC">
        <w:rPr>
          <w:rFonts w:ascii="Palatino Linotype" w:hAnsi="Palatino Linotype"/>
          <w:sz w:val="24"/>
          <w:szCs w:val="24"/>
        </w:rPr>
        <w:t xml:space="preserve"> </w:t>
      </w:r>
      <w:r w:rsidR="006055A5" w:rsidRPr="001140AC">
        <w:rPr>
          <w:rFonts w:ascii="Palatino Linotype" w:hAnsi="Palatino Linotype"/>
          <w:b/>
          <w:sz w:val="24"/>
          <w:szCs w:val="24"/>
        </w:rPr>
        <w:t>Recurrente</w:t>
      </w:r>
      <w:r w:rsidR="006055A5" w:rsidRPr="001140AC">
        <w:rPr>
          <w:rFonts w:ascii="Palatino Linotype" w:hAnsi="Palatino Linotype"/>
          <w:sz w:val="24"/>
          <w:szCs w:val="24"/>
        </w:rPr>
        <w:t xml:space="preserve">, en contra de la respuesta </w:t>
      </w:r>
      <w:r w:rsidR="006055A5" w:rsidRPr="001140AC">
        <w:rPr>
          <w:rFonts w:ascii="Palatino Linotype" w:hAnsi="Palatino Linotype" w:cs="Arial"/>
          <w:sz w:val="24"/>
          <w:szCs w:val="24"/>
        </w:rPr>
        <w:t xml:space="preserve">proporcionada por </w:t>
      </w:r>
      <w:r w:rsidR="00435E9E">
        <w:rPr>
          <w:rFonts w:ascii="Palatino Linotype" w:hAnsi="Palatino Linotype" w:cs="Arial"/>
          <w:sz w:val="24"/>
          <w:szCs w:val="24"/>
        </w:rPr>
        <w:t>la</w:t>
      </w:r>
      <w:r w:rsidR="006055A5" w:rsidRPr="001140AC">
        <w:rPr>
          <w:rFonts w:ascii="Palatino Linotype" w:hAnsi="Palatino Linotype" w:cs="Arial"/>
          <w:sz w:val="24"/>
          <w:szCs w:val="24"/>
        </w:rPr>
        <w:t xml:space="preserve"> </w:t>
      </w:r>
      <w:r w:rsidR="00693428" w:rsidRPr="00693428">
        <w:rPr>
          <w:rFonts w:ascii="Palatino Linotype" w:hAnsi="Palatino Linotype" w:cs="Arial"/>
          <w:b/>
          <w:sz w:val="24"/>
          <w:szCs w:val="24"/>
          <w:lang w:val="es-419"/>
        </w:rPr>
        <w:t>Secretaría General de Gobierno</w:t>
      </w:r>
      <w:r w:rsidR="006055A5" w:rsidRPr="001140AC">
        <w:rPr>
          <w:rFonts w:ascii="Palatino Linotype" w:hAnsi="Palatino Linotype" w:cs="Arial"/>
          <w:b/>
          <w:sz w:val="24"/>
          <w:szCs w:val="24"/>
        </w:rPr>
        <w:t xml:space="preserve">, </w:t>
      </w:r>
      <w:r w:rsidR="006055A5" w:rsidRPr="001140AC">
        <w:rPr>
          <w:rFonts w:ascii="Palatino Linotype" w:hAnsi="Palatino Linotype" w:cs="Arial"/>
          <w:sz w:val="24"/>
          <w:szCs w:val="24"/>
        </w:rPr>
        <w:t>en lo subsecuente</w:t>
      </w:r>
      <w:r w:rsidR="006055A5" w:rsidRPr="001140AC">
        <w:rPr>
          <w:rFonts w:ascii="Palatino Linotype" w:hAnsi="Palatino Linotype" w:cs="Arial"/>
          <w:b/>
          <w:sz w:val="24"/>
          <w:szCs w:val="24"/>
        </w:rPr>
        <w:t xml:space="preserve"> el Sujeto Obligado, </w:t>
      </w:r>
      <w:r w:rsidR="006055A5" w:rsidRPr="001140AC">
        <w:rPr>
          <w:rFonts w:ascii="Palatino Linotype" w:hAnsi="Palatino Linotype" w:cs="Arial"/>
          <w:sz w:val="24"/>
          <w:szCs w:val="24"/>
        </w:rPr>
        <w:t>se procede a dictar la presente resolución.</w:t>
      </w:r>
    </w:p>
    <w:p w14:paraId="1665D3BE" w14:textId="77777777" w:rsidR="00337A3D" w:rsidRPr="001140AC" w:rsidRDefault="00337A3D" w:rsidP="00337A3D">
      <w:pPr>
        <w:tabs>
          <w:tab w:val="left" w:pos="6960"/>
        </w:tabs>
        <w:spacing w:after="0" w:line="360" w:lineRule="auto"/>
        <w:jc w:val="both"/>
        <w:rPr>
          <w:rFonts w:ascii="Palatino Linotype" w:hAnsi="Palatino Linotype" w:cs="Arial"/>
          <w:sz w:val="24"/>
          <w:szCs w:val="24"/>
        </w:rPr>
      </w:pPr>
    </w:p>
    <w:p w14:paraId="5B78CC28" w14:textId="77777777" w:rsidR="00337A3D" w:rsidRPr="001140AC" w:rsidRDefault="00337A3D" w:rsidP="00337A3D">
      <w:pPr>
        <w:spacing w:after="0" w:line="360" w:lineRule="auto"/>
        <w:jc w:val="center"/>
        <w:rPr>
          <w:rFonts w:ascii="Palatino Linotype" w:hAnsi="Palatino Linotype" w:cs="Arial"/>
          <w:b/>
          <w:sz w:val="28"/>
          <w:szCs w:val="24"/>
        </w:rPr>
      </w:pPr>
      <w:r w:rsidRPr="001140AC">
        <w:rPr>
          <w:rFonts w:ascii="Palatino Linotype" w:hAnsi="Palatino Linotype" w:cs="Arial"/>
          <w:b/>
          <w:sz w:val="28"/>
          <w:szCs w:val="24"/>
        </w:rPr>
        <w:t>A N T E C E D E N T E S</w:t>
      </w:r>
    </w:p>
    <w:p w14:paraId="443CF3D9" w14:textId="77777777" w:rsidR="00337A3D" w:rsidRPr="001140AC" w:rsidRDefault="00337A3D" w:rsidP="00337A3D">
      <w:pPr>
        <w:spacing w:after="0" w:line="360" w:lineRule="auto"/>
        <w:rPr>
          <w:rFonts w:ascii="Palatino Linotype" w:hAnsi="Palatino Linotype" w:cs="Arial"/>
          <w:b/>
          <w:sz w:val="24"/>
          <w:szCs w:val="24"/>
        </w:rPr>
      </w:pPr>
    </w:p>
    <w:p w14:paraId="71639316" w14:textId="77777777" w:rsidR="00F3766A" w:rsidRPr="001140AC" w:rsidRDefault="00337A3D" w:rsidP="00337A3D">
      <w:pPr>
        <w:spacing w:after="0" w:line="360" w:lineRule="auto"/>
        <w:jc w:val="both"/>
        <w:rPr>
          <w:rFonts w:ascii="Palatino Linotype" w:hAnsi="Palatino Linotype" w:cs="Arial"/>
          <w:b/>
          <w:sz w:val="28"/>
          <w:szCs w:val="28"/>
        </w:rPr>
      </w:pPr>
      <w:r w:rsidRPr="001140AC">
        <w:rPr>
          <w:rFonts w:ascii="Palatino Linotype" w:hAnsi="Palatino Linotype" w:cs="Arial"/>
          <w:b/>
          <w:sz w:val="28"/>
          <w:szCs w:val="28"/>
        </w:rPr>
        <w:t xml:space="preserve">PRIMERO. </w:t>
      </w:r>
      <w:r w:rsidR="00F3766A" w:rsidRPr="001140AC">
        <w:rPr>
          <w:rFonts w:ascii="Palatino Linotype" w:hAnsi="Palatino Linotype" w:cs="Arial"/>
          <w:b/>
          <w:sz w:val="24"/>
          <w:szCs w:val="24"/>
        </w:rPr>
        <w:t>De la solicitud de información.</w:t>
      </w:r>
    </w:p>
    <w:p w14:paraId="140EA93B" w14:textId="0D71C6DE" w:rsidR="00337A3D" w:rsidRPr="001140AC" w:rsidRDefault="00337A3D" w:rsidP="00337A3D">
      <w:pPr>
        <w:spacing w:after="0" w:line="360" w:lineRule="auto"/>
        <w:jc w:val="both"/>
        <w:rPr>
          <w:rFonts w:ascii="Palatino Linotype" w:hAnsi="Palatino Linotype" w:cs="Arial"/>
          <w:sz w:val="24"/>
          <w:szCs w:val="24"/>
          <w:lang w:val="es-419"/>
        </w:rPr>
      </w:pPr>
      <w:r w:rsidRPr="001140AC">
        <w:rPr>
          <w:rFonts w:ascii="Palatino Linotype" w:hAnsi="Palatino Linotype" w:cs="Arial"/>
          <w:sz w:val="24"/>
          <w:szCs w:val="24"/>
        </w:rPr>
        <w:t xml:space="preserve">Con fecha </w:t>
      </w:r>
      <w:r w:rsidR="00693428">
        <w:rPr>
          <w:rFonts w:ascii="Palatino Linotype" w:hAnsi="Palatino Linotype" w:cs="Arial"/>
          <w:sz w:val="24"/>
          <w:szCs w:val="24"/>
        </w:rPr>
        <w:t>cuatro de octubre</w:t>
      </w:r>
      <w:r w:rsidR="006055A5" w:rsidRPr="001140AC">
        <w:rPr>
          <w:rFonts w:ascii="Palatino Linotype" w:hAnsi="Palatino Linotype" w:cs="Arial"/>
          <w:sz w:val="24"/>
          <w:szCs w:val="24"/>
        </w:rPr>
        <w:t xml:space="preserve"> </w:t>
      </w:r>
      <w:r w:rsidR="001F1C38" w:rsidRPr="001140AC">
        <w:rPr>
          <w:rFonts w:ascii="Palatino Linotype" w:hAnsi="Palatino Linotype" w:cs="Arial"/>
          <w:sz w:val="24"/>
          <w:szCs w:val="24"/>
        </w:rPr>
        <w:t xml:space="preserve">de dos mil </w:t>
      </w:r>
      <w:r w:rsidR="000F272C" w:rsidRPr="001140AC">
        <w:rPr>
          <w:rFonts w:ascii="Palatino Linotype" w:hAnsi="Palatino Linotype" w:cs="Arial"/>
          <w:sz w:val="24"/>
          <w:szCs w:val="24"/>
        </w:rPr>
        <w:t xml:space="preserve">veintitrés </w:t>
      </w:r>
      <w:r w:rsidR="001F1C38" w:rsidRPr="001140AC">
        <w:rPr>
          <w:rFonts w:ascii="Palatino Linotype" w:hAnsi="Palatino Linotype" w:cs="Arial"/>
          <w:sz w:val="24"/>
          <w:szCs w:val="24"/>
        </w:rPr>
        <w:t xml:space="preserve">el </w:t>
      </w:r>
      <w:r w:rsidRPr="001140AC">
        <w:rPr>
          <w:rFonts w:ascii="Palatino Linotype" w:hAnsi="Palatino Linotype" w:cs="Arial"/>
          <w:b/>
          <w:sz w:val="24"/>
          <w:szCs w:val="24"/>
        </w:rPr>
        <w:t>Recurrente</w:t>
      </w:r>
      <w:r w:rsidRPr="001140AC">
        <w:rPr>
          <w:rFonts w:ascii="Palatino Linotype" w:hAnsi="Palatino Linotype" w:cs="Arial"/>
          <w:sz w:val="24"/>
          <w:szCs w:val="24"/>
        </w:rPr>
        <w:t xml:space="preserve"> presentó a través del Sistema de Acceso a la Información Mexiquense, </w:t>
      </w:r>
      <w:r w:rsidR="00F43B74" w:rsidRPr="001140AC">
        <w:rPr>
          <w:rFonts w:ascii="Palatino Linotype" w:hAnsi="Palatino Linotype" w:cs="Arial"/>
          <w:sz w:val="24"/>
          <w:szCs w:val="24"/>
        </w:rPr>
        <w:t>(</w:t>
      </w:r>
      <w:r w:rsidRPr="001140AC">
        <w:rPr>
          <w:rFonts w:ascii="Palatino Linotype" w:hAnsi="Palatino Linotype" w:cs="Arial"/>
          <w:b/>
          <w:sz w:val="24"/>
          <w:szCs w:val="24"/>
        </w:rPr>
        <w:t>SAIMEX</w:t>
      </w:r>
      <w:r w:rsidR="00F43B74" w:rsidRPr="001140AC">
        <w:rPr>
          <w:rFonts w:ascii="Palatino Linotype" w:hAnsi="Palatino Linotype" w:cs="Arial"/>
          <w:b/>
          <w:sz w:val="24"/>
          <w:szCs w:val="24"/>
        </w:rPr>
        <w:t>)</w:t>
      </w:r>
      <w:r w:rsidRPr="001140AC">
        <w:rPr>
          <w:rFonts w:ascii="Palatino Linotype" w:hAnsi="Palatino Linotype" w:cs="Arial"/>
          <w:sz w:val="24"/>
          <w:szCs w:val="24"/>
        </w:rPr>
        <w:t xml:space="preserve">, ante </w:t>
      </w:r>
      <w:r w:rsidRPr="001140AC">
        <w:rPr>
          <w:rFonts w:ascii="Palatino Linotype" w:hAnsi="Palatino Linotype" w:cs="Arial"/>
          <w:b/>
          <w:sz w:val="24"/>
          <w:szCs w:val="24"/>
        </w:rPr>
        <w:t>el Sujeto Obligado</w:t>
      </w:r>
      <w:r w:rsidRPr="001140AC">
        <w:rPr>
          <w:rFonts w:ascii="Palatino Linotype" w:hAnsi="Palatino Linotype" w:cs="Arial"/>
          <w:sz w:val="24"/>
          <w:szCs w:val="24"/>
        </w:rPr>
        <w:t xml:space="preserve">, </w:t>
      </w:r>
      <w:r w:rsidR="00064E75" w:rsidRPr="001140AC">
        <w:rPr>
          <w:rFonts w:ascii="Palatino Linotype" w:hAnsi="Palatino Linotype" w:cs="Arial"/>
          <w:sz w:val="24"/>
          <w:szCs w:val="24"/>
        </w:rPr>
        <w:t xml:space="preserve">la </w:t>
      </w:r>
      <w:r w:rsidRPr="001140AC">
        <w:rPr>
          <w:rFonts w:ascii="Palatino Linotype" w:hAnsi="Palatino Linotype" w:cs="Arial"/>
          <w:sz w:val="24"/>
          <w:szCs w:val="24"/>
        </w:rPr>
        <w:t>solicitud de acceso a la información pública,</w:t>
      </w:r>
      <w:r w:rsidR="00667814" w:rsidRPr="001140AC">
        <w:rPr>
          <w:rFonts w:ascii="Palatino Linotype" w:hAnsi="Palatino Linotype" w:cs="Arial"/>
          <w:sz w:val="24"/>
          <w:szCs w:val="24"/>
          <w:lang w:val="es-419"/>
        </w:rPr>
        <w:t xml:space="preserve"> número </w:t>
      </w:r>
      <w:r w:rsidR="00693428" w:rsidRPr="00693428">
        <w:rPr>
          <w:rFonts w:ascii="Palatino Linotype" w:hAnsi="Palatino Linotype" w:cs="Arial"/>
          <w:b/>
          <w:sz w:val="24"/>
          <w:szCs w:val="24"/>
          <w:lang w:val="es-419"/>
        </w:rPr>
        <w:t>00461/SEGEGOB/IP/2023</w:t>
      </w:r>
      <w:r w:rsidR="00667814" w:rsidRPr="001140AC">
        <w:rPr>
          <w:rFonts w:ascii="Palatino Linotype" w:hAnsi="Palatino Linotype" w:cs="Arial"/>
          <w:sz w:val="24"/>
          <w:szCs w:val="24"/>
          <w:lang w:val="es-419"/>
        </w:rPr>
        <w:t>, mediante la cual solicitó lo siguiente:</w:t>
      </w:r>
    </w:p>
    <w:p w14:paraId="117F0830" w14:textId="77777777" w:rsidR="00337A3D" w:rsidRPr="001140AC" w:rsidRDefault="00337A3D" w:rsidP="00C0073A">
      <w:pPr>
        <w:spacing w:after="0" w:line="360" w:lineRule="auto"/>
        <w:jc w:val="both"/>
        <w:rPr>
          <w:rFonts w:ascii="Palatino Linotype" w:hAnsi="Palatino Linotype" w:cs="Arial"/>
          <w:sz w:val="24"/>
          <w:szCs w:val="24"/>
        </w:rPr>
      </w:pPr>
    </w:p>
    <w:p w14:paraId="5169E56A" w14:textId="55559AFB" w:rsidR="006B1D9A" w:rsidRPr="001140AC" w:rsidRDefault="006B1D9A" w:rsidP="001D58E8">
      <w:pPr>
        <w:tabs>
          <w:tab w:val="left" w:pos="5647"/>
        </w:tabs>
        <w:spacing w:after="0" w:line="240" w:lineRule="auto"/>
        <w:ind w:left="567" w:right="567"/>
        <w:jc w:val="both"/>
        <w:rPr>
          <w:rFonts w:ascii="Palatino Linotype" w:eastAsia="Times New Roman" w:hAnsi="Palatino Linotype" w:cs="Times New Roman"/>
          <w:i/>
          <w:sz w:val="24"/>
          <w:szCs w:val="24"/>
          <w:lang w:val="es-419" w:eastAsia="es-ES"/>
        </w:rPr>
      </w:pPr>
      <w:r w:rsidRPr="001140AC">
        <w:rPr>
          <w:rFonts w:ascii="Palatino Linotype" w:eastAsia="Times New Roman" w:hAnsi="Palatino Linotype" w:cs="Times New Roman"/>
          <w:i/>
          <w:sz w:val="24"/>
          <w:szCs w:val="24"/>
          <w:lang w:val="es-419" w:eastAsia="es-ES"/>
        </w:rPr>
        <w:t>“</w:t>
      </w:r>
      <w:r w:rsidR="00693428">
        <w:rPr>
          <w:rFonts w:ascii="Palatino Linotype" w:eastAsia="Times New Roman" w:hAnsi="Palatino Linotype" w:cs="Times New Roman"/>
          <w:i/>
          <w:sz w:val="24"/>
          <w:szCs w:val="24"/>
          <w:lang w:val="es-419" w:eastAsia="es-ES"/>
        </w:rPr>
        <w:t>S</w:t>
      </w:r>
      <w:r w:rsidR="00693428" w:rsidRPr="00693428">
        <w:rPr>
          <w:rFonts w:ascii="Palatino Linotype" w:eastAsia="Times New Roman" w:hAnsi="Palatino Linotype" w:cs="Times New Roman"/>
          <w:i/>
          <w:sz w:val="24"/>
          <w:szCs w:val="24"/>
          <w:lang w:val="es-419" w:eastAsia="es-ES"/>
        </w:rPr>
        <w:t>olicito listado de nómina de todo el personal de la última quincena de septiembre</w:t>
      </w:r>
      <w:r w:rsidRPr="001140AC">
        <w:rPr>
          <w:rFonts w:ascii="Palatino Linotype" w:eastAsia="Times New Roman" w:hAnsi="Palatino Linotype" w:cs="Times New Roman"/>
          <w:i/>
          <w:sz w:val="24"/>
          <w:szCs w:val="24"/>
          <w:lang w:val="es-419" w:eastAsia="es-ES"/>
        </w:rPr>
        <w:t>”</w:t>
      </w:r>
    </w:p>
    <w:p w14:paraId="6692F463" w14:textId="77777777" w:rsidR="006055A5" w:rsidRDefault="006055A5" w:rsidP="00BD0792">
      <w:pPr>
        <w:spacing w:after="0" w:line="360" w:lineRule="auto"/>
        <w:jc w:val="both"/>
        <w:rPr>
          <w:rFonts w:ascii="Palatino Linotype" w:hAnsi="Palatino Linotype" w:cs="Arial"/>
          <w:sz w:val="24"/>
          <w:szCs w:val="24"/>
        </w:rPr>
      </w:pPr>
    </w:p>
    <w:p w14:paraId="14452DB9" w14:textId="77777777" w:rsidR="00693428" w:rsidRPr="001140AC" w:rsidRDefault="00693428" w:rsidP="00BD0792">
      <w:pPr>
        <w:spacing w:after="0" w:line="360" w:lineRule="auto"/>
        <w:jc w:val="both"/>
        <w:rPr>
          <w:rFonts w:ascii="Palatino Linotype" w:hAnsi="Palatino Linotype" w:cs="Arial"/>
          <w:sz w:val="24"/>
          <w:szCs w:val="24"/>
        </w:rPr>
      </w:pPr>
    </w:p>
    <w:p w14:paraId="2EB674D9" w14:textId="77777777" w:rsidR="00BD0792" w:rsidRPr="001140AC" w:rsidRDefault="005364F4" w:rsidP="00BD0792">
      <w:pPr>
        <w:spacing w:after="0" w:line="360" w:lineRule="auto"/>
        <w:jc w:val="both"/>
        <w:rPr>
          <w:rFonts w:ascii="Palatino Linotype" w:hAnsi="Palatino Linotype" w:cs="Arial"/>
          <w:sz w:val="24"/>
          <w:szCs w:val="24"/>
          <w:lang w:val="es-419"/>
        </w:rPr>
      </w:pPr>
      <w:r w:rsidRPr="001140AC">
        <w:rPr>
          <w:rFonts w:ascii="Palatino Linotype" w:hAnsi="Palatino Linotype" w:cs="Arial"/>
          <w:sz w:val="24"/>
          <w:szCs w:val="24"/>
          <w:lang w:val="es-419"/>
        </w:rPr>
        <w:t>Modalidad de entrega: “</w:t>
      </w:r>
      <w:r w:rsidRPr="001140AC">
        <w:rPr>
          <w:rFonts w:ascii="Palatino Linotype" w:hAnsi="Palatino Linotype" w:cs="Arial"/>
          <w:b/>
          <w:sz w:val="24"/>
          <w:szCs w:val="24"/>
          <w:lang w:val="es-419"/>
        </w:rPr>
        <w:t>a través del SAIMEX</w:t>
      </w:r>
      <w:r w:rsidRPr="001140AC">
        <w:rPr>
          <w:rFonts w:ascii="Palatino Linotype" w:hAnsi="Palatino Linotype" w:cs="Arial"/>
          <w:sz w:val="24"/>
          <w:szCs w:val="24"/>
          <w:lang w:val="es-419"/>
        </w:rPr>
        <w:t>”</w:t>
      </w:r>
    </w:p>
    <w:p w14:paraId="28AD7E7A" w14:textId="77777777" w:rsidR="005364F4" w:rsidRPr="001140AC" w:rsidRDefault="005364F4" w:rsidP="00BD0792">
      <w:pPr>
        <w:spacing w:after="0" w:line="360" w:lineRule="auto"/>
        <w:jc w:val="both"/>
        <w:rPr>
          <w:rFonts w:ascii="Palatino Linotype" w:hAnsi="Palatino Linotype" w:cs="Arial"/>
          <w:sz w:val="24"/>
          <w:szCs w:val="24"/>
        </w:rPr>
      </w:pPr>
    </w:p>
    <w:p w14:paraId="0AD1A072" w14:textId="77777777" w:rsidR="00693428" w:rsidRDefault="00693428" w:rsidP="00337A3D">
      <w:pPr>
        <w:spacing w:after="0" w:line="360" w:lineRule="auto"/>
        <w:jc w:val="both"/>
        <w:rPr>
          <w:rFonts w:ascii="Palatino Linotype" w:hAnsi="Palatino Linotype" w:cs="Arial"/>
          <w:b/>
          <w:sz w:val="28"/>
          <w:szCs w:val="24"/>
        </w:rPr>
      </w:pPr>
    </w:p>
    <w:p w14:paraId="22D9D967" w14:textId="3CF7D5CB" w:rsidR="00F3766A" w:rsidRPr="001140AC" w:rsidRDefault="00337A3D" w:rsidP="00337A3D">
      <w:pPr>
        <w:spacing w:after="0" w:line="360" w:lineRule="auto"/>
        <w:jc w:val="both"/>
        <w:rPr>
          <w:rFonts w:ascii="Palatino Linotype" w:hAnsi="Palatino Linotype" w:cs="Arial"/>
          <w:b/>
          <w:sz w:val="24"/>
          <w:szCs w:val="24"/>
        </w:rPr>
      </w:pPr>
      <w:r w:rsidRPr="001140AC">
        <w:rPr>
          <w:rFonts w:ascii="Palatino Linotype" w:hAnsi="Palatino Linotype" w:cs="Arial"/>
          <w:b/>
          <w:sz w:val="28"/>
          <w:szCs w:val="24"/>
        </w:rPr>
        <w:lastRenderedPageBreak/>
        <w:t>SEGUNDO</w:t>
      </w:r>
      <w:r w:rsidRPr="001140AC">
        <w:rPr>
          <w:rFonts w:ascii="Palatino Linotype" w:hAnsi="Palatino Linotype" w:cs="Arial"/>
          <w:b/>
          <w:sz w:val="24"/>
          <w:szCs w:val="24"/>
        </w:rPr>
        <w:t xml:space="preserve">. </w:t>
      </w:r>
      <w:r w:rsidR="00F3766A" w:rsidRPr="001140AC">
        <w:rPr>
          <w:rFonts w:ascii="Palatino Linotype" w:hAnsi="Palatino Linotype" w:cs="Arial"/>
          <w:b/>
          <w:sz w:val="24"/>
          <w:szCs w:val="24"/>
        </w:rPr>
        <w:t xml:space="preserve">De la </w:t>
      </w:r>
      <w:r w:rsidR="00066174" w:rsidRPr="001140AC">
        <w:rPr>
          <w:rFonts w:ascii="Palatino Linotype" w:hAnsi="Palatino Linotype" w:cs="Arial"/>
          <w:b/>
          <w:sz w:val="24"/>
          <w:szCs w:val="24"/>
        </w:rPr>
        <w:t>respuesta</w:t>
      </w:r>
      <w:r w:rsidR="00F3766A" w:rsidRPr="001140AC">
        <w:rPr>
          <w:rFonts w:ascii="Palatino Linotype" w:hAnsi="Palatino Linotype" w:cs="Arial"/>
          <w:b/>
          <w:sz w:val="24"/>
          <w:szCs w:val="24"/>
        </w:rPr>
        <w:t xml:space="preserve"> del sujeto obligado</w:t>
      </w:r>
    </w:p>
    <w:p w14:paraId="1A75F80C" w14:textId="77EE2F78" w:rsidR="009075ED" w:rsidRPr="001140AC" w:rsidRDefault="00AF09B2" w:rsidP="00337A3D">
      <w:pPr>
        <w:spacing w:after="0" w:line="360" w:lineRule="auto"/>
        <w:jc w:val="both"/>
        <w:rPr>
          <w:rFonts w:ascii="Palatino Linotype" w:hAnsi="Palatino Linotype" w:cs="Arial"/>
          <w:sz w:val="24"/>
          <w:szCs w:val="24"/>
          <w:lang w:val="es-419"/>
        </w:rPr>
      </w:pPr>
      <w:r w:rsidRPr="001140AC">
        <w:rPr>
          <w:rFonts w:ascii="Palatino Linotype" w:hAnsi="Palatino Linotype" w:cs="Arial"/>
          <w:sz w:val="24"/>
          <w:szCs w:val="24"/>
          <w:lang w:val="es-419"/>
        </w:rPr>
        <w:t xml:space="preserve">En el expediente electrónico formado en el sistema </w:t>
      </w:r>
      <w:r w:rsidRPr="001140AC">
        <w:rPr>
          <w:rFonts w:ascii="Palatino Linotype" w:hAnsi="Palatino Linotype" w:cs="Arial"/>
          <w:b/>
          <w:bCs/>
          <w:sz w:val="24"/>
          <w:szCs w:val="24"/>
          <w:lang w:val="es-419"/>
        </w:rPr>
        <w:t>SAIMEX</w:t>
      </w:r>
      <w:r w:rsidRPr="001140AC">
        <w:rPr>
          <w:rFonts w:ascii="Palatino Linotype" w:hAnsi="Palatino Linotype" w:cs="Arial"/>
          <w:sz w:val="24"/>
          <w:szCs w:val="24"/>
          <w:lang w:val="es-419"/>
        </w:rPr>
        <w:t xml:space="preserve">, se aprecia </w:t>
      </w:r>
      <w:r w:rsidRPr="001140AC">
        <w:rPr>
          <w:rFonts w:ascii="Palatino Linotype" w:hAnsi="Palatino Linotype" w:cs="Arial"/>
          <w:b/>
          <w:bCs/>
          <w:sz w:val="24"/>
          <w:szCs w:val="24"/>
          <w:lang w:val="es-419"/>
        </w:rPr>
        <w:t>El Sujeto Obligado</w:t>
      </w:r>
      <w:r w:rsidRPr="001140AC">
        <w:rPr>
          <w:rFonts w:ascii="Palatino Linotype" w:hAnsi="Palatino Linotype" w:cs="Arial"/>
          <w:sz w:val="24"/>
          <w:szCs w:val="24"/>
          <w:lang w:val="es-419"/>
        </w:rPr>
        <w:t xml:space="preserve"> emitió su respuesta a la solicitud de información</w:t>
      </w:r>
      <w:r w:rsidRPr="001140AC">
        <w:t xml:space="preserve"> </w:t>
      </w:r>
      <w:r w:rsidR="00693428" w:rsidRPr="00693428">
        <w:rPr>
          <w:rFonts w:ascii="Palatino Linotype" w:hAnsi="Palatino Linotype" w:cs="Arial"/>
          <w:b/>
          <w:bCs/>
          <w:sz w:val="24"/>
          <w:szCs w:val="24"/>
          <w:lang w:val="es-419"/>
        </w:rPr>
        <w:t>00461/SEGEGOB/IP/2023</w:t>
      </w:r>
      <w:r w:rsidRPr="001140AC">
        <w:rPr>
          <w:rFonts w:ascii="Palatino Linotype" w:hAnsi="Palatino Linotype" w:cs="Arial"/>
          <w:sz w:val="24"/>
          <w:szCs w:val="24"/>
          <w:lang w:val="es-419"/>
        </w:rPr>
        <w:t xml:space="preserve">, en fecha </w:t>
      </w:r>
      <w:r w:rsidR="00693428">
        <w:rPr>
          <w:rFonts w:ascii="Palatino Linotype" w:hAnsi="Palatino Linotype" w:cs="Arial"/>
          <w:sz w:val="24"/>
          <w:szCs w:val="24"/>
          <w:lang w:val="es-419"/>
        </w:rPr>
        <w:t>diecinueve de octubre</w:t>
      </w:r>
      <w:r w:rsidRPr="001140AC">
        <w:rPr>
          <w:rFonts w:ascii="Palatino Linotype" w:hAnsi="Palatino Linotype" w:cs="Arial"/>
          <w:sz w:val="24"/>
          <w:szCs w:val="24"/>
          <w:lang w:val="es-419"/>
        </w:rPr>
        <w:t xml:space="preserve"> de dos mil veintitrés, en los términos siguientes:</w:t>
      </w:r>
    </w:p>
    <w:p w14:paraId="3AB99D9B" w14:textId="77777777" w:rsidR="00EE22C5" w:rsidRPr="001140AC" w:rsidRDefault="00EE22C5" w:rsidP="00337A3D">
      <w:pPr>
        <w:spacing w:after="0" w:line="360" w:lineRule="auto"/>
        <w:jc w:val="both"/>
        <w:rPr>
          <w:rFonts w:ascii="Palatino Linotype" w:hAnsi="Palatino Linotype" w:cs="Arial"/>
          <w:sz w:val="24"/>
          <w:szCs w:val="24"/>
          <w:lang w:val="es-419"/>
        </w:rPr>
      </w:pPr>
    </w:p>
    <w:p w14:paraId="4ADD49BF" w14:textId="77777777" w:rsidR="00693428" w:rsidRPr="00693428" w:rsidRDefault="00EE22C5" w:rsidP="00693428">
      <w:pPr>
        <w:tabs>
          <w:tab w:val="left" w:pos="5647"/>
        </w:tabs>
        <w:spacing w:after="0" w:line="240" w:lineRule="auto"/>
        <w:ind w:left="567" w:right="567"/>
        <w:jc w:val="right"/>
        <w:rPr>
          <w:rFonts w:ascii="Palatino Linotype" w:eastAsia="Times New Roman" w:hAnsi="Palatino Linotype" w:cs="Times New Roman"/>
          <w:i/>
          <w:sz w:val="24"/>
          <w:szCs w:val="24"/>
          <w:lang w:val="es-ES_tradnl" w:eastAsia="es-ES"/>
        </w:rPr>
      </w:pPr>
      <w:r w:rsidRPr="001140AC">
        <w:rPr>
          <w:rFonts w:ascii="Palatino Linotype" w:eastAsia="Times New Roman" w:hAnsi="Palatino Linotype" w:cs="Times New Roman"/>
          <w:i/>
          <w:sz w:val="24"/>
          <w:szCs w:val="24"/>
          <w:lang w:val="es-ES_tradnl" w:eastAsia="es-ES"/>
        </w:rPr>
        <w:t>“</w:t>
      </w:r>
      <w:r w:rsidR="00693428" w:rsidRPr="00693428">
        <w:rPr>
          <w:rFonts w:ascii="Palatino Linotype" w:eastAsia="Times New Roman" w:hAnsi="Palatino Linotype" w:cs="Times New Roman"/>
          <w:i/>
          <w:sz w:val="24"/>
          <w:szCs w:val="24"/>
          <w:lang w:val="es-ES_tradnl" w:eastAsia="es-ES"/>
        </w:rPr>
        <w:t>Folio de la solicitud: 00461/SEGEGOB/IP/2023</w:t>
      </w:r>
    </w:p>
    <w:p w14:paraId="2097ADE0" w14:textId="77777777" w:rsid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p>
    <w:p w14:paraId="26631083" w14:textId="70FC7815" w:rsid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693428">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797F24" w14:textId="77777777" w:rsidR="00693428" w:rsidRP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p>
    <w:p w14:paraId="417D2930" w14:textId="77777777" w:rsidR="00693428" w:rsidRP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693428">
        <w:rPr>
          <w:rFonts w:ascii="Palatino Linotype" w:eastAsia="Times New Roman" w:hAnsi="Palatino Linotype" w:cs="Times New Roman"/>
          <w:i/>
          <w:sz w:val="24"/>
          <w:szCs w:val="24"/>
          <w:lang w:val="es-ES_tradnl" w:eastAsia="es-ES"/>
        </w:rPr>
        <w:t>SE ANEXA RESPUESTA EN UN ARCHIVO. EN CASO DE TENER ALGÚN PROBLEMA CON LA RECEPCIÓN DE ESTE ARCHIVO, FAVOR DE COMUNICARSE AL TELÉFONO 722 2138893, EXT. 111, 119 Y 132.</w:t>
      </w:r>
    </w:p>
    <w:p w14:paraId="69822B37" w14:textId="77777777" w:rsid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p>
    <w:p w14:paraId="79A1E7BB" w14:textId="160F7181" w:rsidR="00693428" w:rsidRPr="00693428"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693428">
        <w:rPr>
          <w:rFonts w:ascii="Palatino Linotype" w:eastAsia="Times New Roman" w:hAnsi="Palatino Linotype" w:cs="Times New Roman"/>
          <w:i/>
          <w:sz w:val="24"/>
          <w:szCs w:val="24"/>
          <w:lang w:val="es-ES_tradnl" w:eastAsia="es-ES"/>
        </w:rPr>
        <w:t>ATENTAMENTE</w:t>
      </w:r>
    </w:p>
    <w:p w14:paraId="7DE01474" w14:textId="5343F435" w:rsidR="00EE22C5" w:rsidRPr="001140AC" w:rsidRDefault="00693428" w:rsidP="00693428">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693428">
        <w:rPr>
          <w:rFonts w:ascii="Palatino Linotype" w:eastAsia="Times New Roman" w:hAnsi="Palatino Linotype" w:cs="Times New Roman"/>
          <w:i/>
          <w:sz w:val="24"/>
          <w:szCs w:val="24"/>
          <w:lang w:val="es-ES_tradnl" w:eastAsia="es-ES"/>
        </w:rPr>
        <w:t>DRA. EN D. ROSARIO ARZATE AGUILAR</w:t>
      </w:r>
      <w:r w:rsidR="00EE22C5" w:rsidRPr="001140AC">
        <w:rPr>
          <w:rFonts w:ascii="Palatino Linotype" w:eastAsia="Times New Roman" w:hAnsi="Palatino Linotype" w:cs="Times New Roman"/>
          <w:i/>
          <w:sz w:val="24"/>
          <w:szCs w:val="24"/>
          <w:lang w:val="es-ES_tradnl" w:eastAsia="es-ES"/>
        </w:rPr>
        <w:t>”</w:t>
      </w:r>
    </w:p>
    <w:p w14:paraId="187D9B7B" w14:textId="77777777" w:rsidR="009075ED" w:rsidRPr="001140AC" w:rsidRDefault="009075ED" w:rsidP="00337A3D">
      <w:pPr>
        <w:spacing w:after="0" w:line="360" w:lineRule="auto"/>
        <w:jc w:val="both"/>
        <w:rPr>
          <w:rFonts w:ascii="Palatino Linotype" w:hAnsi="Palatino Linotype" w:cs="Arial"/>
          <w:sz w:val="24"/>
          <w:szCs w:val="24"/>
          <w:lang w:val="es-419"/>
        </w:rPr>
      </w:pPr>
    </w:p>
    <w:p w14:paraId="3216E590" w14:textId="5300FD3B" w:rsidR="00667814" w:rsidRDefault="00AF09B2" w:rsidP="00AF09B2">
      <w:pPr>
        <w:spacing w:before="240" w:after="0" w:line="360" w:lineRule="auto"/>
        <w:jc w:val="both"/>
        <w:rPr>
          <w:rFonts w:ascii="Palatino Linotype" w:eastAsia="Times New Roman" w:hAnsi="Palatino Linotype" w:cs="Times New Roman"/>
          <w:color w:val="000000"/>
          <w:sz w:val="24"/>
          <w:szCs w:val="24"/>
          <w:lang w:val="es-ES" w:eastAsia="es-ES"/>
        </w:rPr>
      </w:pPr>
      <w:r w:rsidRPr="001140AC">
        <w:rPr>
          <w:rFonts w:ascii="Palatino Linotype" w:eastAsia="Times New Roman" w:hAnsi="Palatino Linotype" w:cs="Times New Roman"/>
          <w:color w:val="000000"/>
          <w:sz w:val="24"/>
          <w:szCs w:val="24"/>
          <w:lang w:val="es-ES" w:eastAsia="es-ES"/>
        </w:rPr>
        <w:t xml:space="preserve">Para tal efecto, el </w:t>
      </w:r>
      <w:r w:rsidRPr="001140AC">
        <w:rPr>
          <w:rFonts w:ascii="Palatino Linotype" w:eastAsia="Times New Roman" w:hAnsi="Palatino Linotype" w:cs="Times New Roman"/>
          <w:b/>
          <w:bCs/>
          <w:color w:val="000000"/>
          <w:sz w:val="24"/>
          <w:szCs w:val="24"/>
          <w:lang w:val="es-ES" w:eastAsia="es-ES"/>
        </w:rPr>
        <w:t>Sujeto Obligado</w:t>
      </w:r>
      <w:r w:rsidRPr="001140AC">
        <w:rPr>
          <w:rFonts w:ascii="Palatino Linotype" w:eastAsia="Times New Roman" w:hAnsi="Palatino Linotype" w:cs="Times New Roman"/>
          <w:color w:val="000000"/>
          <w:sz w:val="24"/>
          <w:szCs w:val="24"/>
          <w:lang w:val="es-ES" w:eastAsia="es-ES"/>
        </w:rPr>
        <w:t xml:space="preserve"> adjuntó </w:t>
      </w:r>
      <w:r w:rsidR="00693428">
        <w:rPr>
          <w:rFonts w:ascii="Palatino Linotype" w:eastAsia="Times New Roman" w:hAnsi="Palatino Linotype" w:cs="Times New Roman"/>
          <w:color w:val="000000"/>
          <w:sz w:val="24"/>
          <w:szCs w:val="24"/>
          <w:lang w:val="es-ES" w:eastAsia="es-ES"/>
        </w:rPr>
        <w:t>el</w:t>
      </w:r>
      <w:r w:rsidRPr="001140AC">
        <w:rPr>
          <w:rFonts w:ascii="Palatino Linotype" w:eastAsia="Times New Roman" w:hAnsi="Palatino Linotype" w:cs="Times New Roman"/>
          <w:color w:val="000000"/>
          <w:sz w:val="24"/>
          <w:szCs w:val="24"/>
          <w:lang w:val="es-ES" w:eastAsia="es-ES"/>
        </w:rPr>
        <w:t xml:space="preserve"> archivo electrónico denominado </w:t>
      </w:r>
      <w:bookmarkStart w:id="0" w:name="_Hlk99652498"/>
      <w:r w:rsidRPr="001140AC">
        <w:rPr>
          <w:rFonts w:ascii="Palatino Linotype" w:eastAsia="Times New Roman" w:hAnsi="Palatino Linotype" w:cs="Times New Roman"/>
          <w:b/>
          <w:bCs/>
          <w:i/>
          <w:iCs/>
          <w:color w:val="000000"/>
          <w:sz w:val="24"/>
          <w:szCs w:val="24"/>
          <w:lang w:val="es-ES" w:eastAsia="es-ES"/>
        </w:rPr>
        <w:t>“</w:t>
      </w:r>
      <w:bookmarkEnd w:id="0"/>
      <w:proofErr w:type="spellStart"/>
      <w:r w:rsidR="00693428" w:rsidRPr="00693428">
        <w:rPr>
          <w:rFonts w:ascii="Palatino Linotype" w:eastAsia="Times New Roman" w:hAnsi="Palatino Linotype" w:cs="Times New Roman"/>
          <w:b/>
          <w:bCs/>
          <w:i/>
          <w:iCs/>
          <w:color w:val="000000"/>
          <w:sz w:val="24"/>
          <w:szCs w:val="24"/>
          <w:lang w:val="es-ES" w:eastAsia="es-ES"/>
        </w:rPr>
        <w:t>Rpta</w:t>
      </w:r>
      <w:proofErr w:type="spellEnd"/>
      <w:r w:rsidR="00693428" w:rsidRPr="00693428">
        <w:rPr>
          <w:rFonts w:ascii="Palatino Linotype" w:eastAsia="Times New Roman" w:hAnsi="Palatino Linotype" w:cs="Times New Roman"/>
          <w:b/>
          <w:bCs/>
          <w:i/>
          <w:iCs/>
          <w:color w:val="000000"/>
          <w:sz w:val="24"/>
          <w:szCs w:val="24"/>
          <w:lang w:val="es-ES" w:eastAsia="es-ES"/>
        </w:rPr>
        <w:t>. 00461-2023.pdf</w:t>
      </w:r>
      <w:r w:rsidRPr="001140AC">
        <w:rPr>
          <w:rFonts w:ascii="Palatino Linotype" w:eastAsia="Times New Roman" w:hAnsi="Palatino Linotype" w:cs="Times New Roman"/>
          <w:b/>
          <w:bCs/>
          <w:i/>
          <w:iCs/>
          <w:color w:val="000000"/>
          <w:sz w:val="24"/>
          <w:szCs w:val="24"/>
          <w:lang w:val="es-ES" w:eastAsia="es-ES"/>
        </w:rPr>
        <w:t>”</w:t>
      </w:r>
      <w:r w:rsidRPr="001140AC">
        <w:rPr>
          <w:rFonts w:ascii="Palatino Linotype" w:eastAsia="Times New Roman" w:hAnsi="Palatino Linotype" w:cs="Times New Roman"/>
          <w:color w:val="000000"/>
          <w:sz w:val="24"/>
          <w:szCs w:val="24"/>
          <w:lang w:val="es-ES" w:eastAsia="es-ES"/>
        </w:rPr>
        <w:t>; mismo que no se inserta en el presente apartado por ser del conocimiento de las partes; sin embargo, habrá de hacerse el análisis y estudio correspondiente en párrafos posteriores.</w:t>
      </w:r>
    </w:p>
    <w:p w14:paraId="1DF25142" w14:textId="77777777" w:rsidR="00693428" w:rsidRPr="001140AC" w:rsidRDefault="00693428" w:rsidP="00AF09B2">
      <w:pPr>
        <w:spacing w:before="240" w:after="0" w:line="360" w:lineRule="auto"/>
        <w:jc w:val="both"/>
        <w:rPr>
          <w:rFonts w:ascii="Palatino Linotype" w:eastAsia="Times New Roman" w:hAnsi="Palatino Linotype" w:cs="Times New Roman"/>
          <w:color w:val="000000"/>
          <w:sz w:val="24"/>
          <w:szCs w:val="24"/>
          <w:lang w:val="es-ES" w:eastAsia="es-ES"/>
        </w:rPr>
      </w:pPr>
    </w:p>
    <w:p w14:paraId="3371A1B3" w14:textId="77777777" w:rsidR="00B93DE8" w:rsidRPr="001140AC" w:rsidRDefault="00B93DE8" w:rsidP="00285F96">
      <w:pPr>
        <w:spacing w:after="0" w:line="360" w:lineRule="auto"/>
        <w:jc w:val="both"/>
        <w:rPr>
          <w:rFonts w:ascii="Palatino Linotype" w:hAnsi="Palatino Linotype" w:cs="Arial"/>
          <w:sz w:val="24"/>
          <w:szCs w:val="24"/>
        </w:rPr>
      </w:pPr>
      <w:r w:rsidRPr="001140AC">
        <w:rPr>
          <w:rFonts w:ascii="Palatino Linotype" w:hAnsi="Palatino Linotype" w:cs="Arial"/>
          <w:b/>
          <w:sz w:val="28"/>
          <w:szCs w:val="28"/>
        </w:rPr>
        <w:t xml:space="preserve">TERCERO. </w:t>
      </w:r>
      <w:r w:rsidRPr="001140AC">
        <w:rPr>
          <w:rFonts w:ascii="Palatino Linotype" w:hAnsi="Palatino Linotype" w:cs="Arial"/>
          <w:b/>
          <w:sz w:val="24"/>
          <w:szCs w:val="24"/>
        </w:rPr>
        <w:t xml:space="preserve">Del recurso de revisión. </w:t>
      </w:r>
    </w:p>
    <w:p w14:paraId="29552872" w14:textId="237C2C2C" w:rsidR="00AF47E9" w:rsidRPr="001140AC" w:rsidRDefault="00B93DE8" w:rsidP="00411211">
      <w:pPr>
        <w:spacing w:after="0" w:line="360" w:lineRule="auto"/>
        <w:jc w:val="both"/>
        <w:rPr>
          <w:rFonts w:ascii="Palatino Linotype" w:hAnsi="Palatino Linotype" w:cs="Arial"/>
          <w:sz w:val="24"/>
          <w:szCs w:val="24"/>
        </w:rPr>
      </w:pPr>
      <w:r w:rsidRPr="001140AC">
        <w:rPr>
          <w:rFonts w:ascii="Palatino Linotype" w:hAnsi="Palatino Linotype" w:cs="Arial"/>
          <w:sz w:val="24"/>
          <w:szCs w:val="24"/>
        </w:rPr>
        <w:t>Inconforme con la respuesta</w:t>
      </w:r>
      <w:r w:rsidR="007E4212" w:rsidRPr="001140AC">
        <w:rPr>
          <w:rFonts w:ascii="Palatino Linotype" w:hAnsi="Palatino Linotype" w:cs="Arial"/>
          <w:sz w:val="24"/>
          <w:szCs w:val="24"/>
        </w:rPr>
        <w:t xml:space="preserve"> emitida </w:t>
      </w:r>
      <w:r w:rsidRPr="001140AC">
        <w:rPr>
          <w:rFonts w:ascii="Palatino Linotype" w:hAnsi="Palatino Linotype" w:cs="Arial"/>
          <w:sz w:val="24"/>
          <w:szCs w:val="24"/>
        </w:rPr>
        <w:t xml:space="preserve">por parte del </w:t>
      </w:r>
      <w:r w:rsidRPr="001140AC">
        <w:rPr>
          <w:rFonts w:ascii="Palatino Linotype" w:hAnsi="Palatino Linotype" w:cs="Arial"/>
          <w:b/>
          <w:bCs/>
          <w:sz w:val="24"/>
          <w:szCs w:val="24"/>
        </w:rPr>
        <w:t>Sujeto Obligado</w:t>
      </w:r>
      <w:r w:rsidRPr="001140AC">
        <w:rPr>
          <w:rFonts w:ascii="Palatino Linotype" w:hAnsi="Palatino Linotype" w:cs="Arial"/>
          <w:sz w:val="24"/>
          <w:szCs w:val="24"/>
        </w:rPr>
        <w:t xml:space="preserve">, en fecha </w:t>
      </w:r>
      <w:r w:rsidR="00D21179">
        <w:rPr>
          <w:rFonts w:ascii="Palatino Linotype" w:hAnsi="Palatino Linotype" w:cs="Arial"/>
          <w:sz w:val="24"/>
          <w:szCs w:val="24"/>
        </w:rPr>
        <w:t>diecinueve de octubre</w:t>
      </w:r>
      <w:r w:rsidRPr="001140AC">
        <w:rPr>
          <w:rFonts w:ascii="Palatino Linotype" w:hAnsi="Palatino Linotype" w:cs="Arial"/>
          <w:sz w:val="24"/>
          <w:szCs w:val="24"/>
        </w:rPr>
        <w:t xml:space="preserve"> de dos mil </w:t>
      </w:r>
      <w:r w:rsidR="000F272C" w:rsidRPr="001140AC">
        <w:rPr>
          <w:rFonts w:ascii="Palatino Linotype" w:hAnsi="Palatino Linotype" w:cs="Arial"/>
          <w:sz w:val="24"/>
          <w:szCs w:val="24"/>
        </w:rPr>
        <w:t>veintitrés</w:t>
      </w:r>
      <w:r w:rsidRPr="001140AC">
        <w:rPr>
          <w:rFonts w:ascii="Palatino Linotype" w:hAnsi="Palatino Linotype" w:cs="Arial"/>
          <w:sz w:val="24"/>
          <w:szCs w:val="24"/>
        </w:rPr>
        <w:t xml:space="preserve">, </w:t>
      </w:r>
      <w:r w:rsidR="000F272C" w:rsidRPr="001140AC">
        <w:rPr>
          <w:rFonts w:ascii="Palatino Linotype" w:hAnsi="Palatino Linotype" w:cs="Arial"/>
          <w:sz w:val="24"/>
          <w:szCs w:val="24"/>
        </w:rPr>
        <w:t>el</w:t>
      </w:r>
      <w:r w:rsidRPr="001140AC">
        <w:rPr>
          <w:rFonts w:ascii="Palatino Linotype" w:hAnsi="Palatino Linotype" w:cs="Arial"/>
          <w:sz w:val="24"/>
          <w:szCs w:val="24"/>
        </w:rPr>
        <w:t xml:space="preserve"> ahora </w:t>
      </w:r>
      <w:r w:rsidRPr="001140AC">
        <w:rPr>
          <w:rFonts w:ascii="Palatino Linotype" w:hAnsi="Palatino Linotype" w:cs="Arial"/>
          <w:b/>
          <w:bCs/>
          <w:sz w:val="24"/>
          <w:szCs w:val="24"/>
        </w:rPr>
        <w:t>Recurrente</w:t>
      </w:r>
      <w:r w:rsidRPr="001140AC">
        <w:rPr>
          <w:rFonts w:ascii="Palatino Linotype" w:hAnsi="Palatino Linotype" w:cs="Arial"/>
          <w:sz w:val="24"/>
          <w:szCs w:val="24"/>
        </w:rPr>
        <w:t xml:space="preserve"> interp</w:t>
      </w:r>
      <w:r w:rsidR="007E4212" w:rsidRPr="001140AC">
        <w:rPr>
          <w:rFonts w:ascii="Palatino Linotype" w:hAnsi="Palatino Linotype" w:cs="Arial"/>
          <w:sz w:val="24"/>
          <w:szCs w:val="24"/>
        </w:rPr>
        <w:t>uso</w:t>
      </w:r>
      <w:r w:rsidRPr="001140AC">
        <w:rPr>
          <w:rFonts w:ascii="Palatino Linotype" w:hAnsi="Palatino Linotype" w:cs="Arial"/>
          <w:sz w:val="24"/>
          <w:szCs w:val="24"/>
        </w:rPr>
        <w:t xml:space="preserve"> </w:t>
      </w:r>
      <w:r w:rsidR="003333BA" w:rsidRPr="001140AC">
        <w:rPr>
          <w:rFonts w:ascii="Palatino Linotype" w:hAnsi="Palatino Linotype" w:cs="Arial"/>
          <w:sz w:val="24"/>
          <w:szCs w:val="24"/>
          <w:lang w:val="es-419"/>
        </w:rPr>
        <w:t>e</w:t>
      </w:r>
      <w:r w:rsidR="00732422" w:rsidRPr="001140AC">
        <w:rPr>
          <w:rFonts w:ascii="Palatino Linotype" w:hAnsi="Palatino Linotype" w:cs="Arial"/>
          <w:sz w:val="24"/>
          <w:szCs w:val="24"/>
          <w:lang w:val="es-419"/>
        </w:rPr>
        <w:t>l</w:t>
      </w:r>
      <w:r w:rsidR="007E4212" w:rsidRPr="001140AC">
        <w:rPr>
          <w:rFonts w:ascii="Palatino Linotype" w:hAnsi="Palatino Linotype" w:cs="Arial"/>
          <w:sz w:val="24"/>
          <w:szCs w:val="24"/>
        </w:rPr>
        <w:t xml:space="preserve"> </w:t>
      </w:r>
      <w:r w:rsidRPr="001140AC">
        <w:rPr>
          <w:rFonts w:ascii="Palatino Linotype" w:hAnsi="Palatino Linotype" w:cs="Arial"/>
          <w:sz w:val="24"/>
          <w:szCs w:val="24"/>
        </w:rPr>
        <w:t xml:space="preserve">recurso </w:t>
      </w:r>
      <w:r w:rsidRPr="001140AC">
        <w:rPr>
          <w:rFonts w:ascii="Palatino Linotype" w:hAnsi="Palatino Linotype" w:cs="Arial"/>
          <w:sz w:val="24"/>
          <w:szCs w:val="24"/>
        </w:rPr>
        <w:lastRenderedPageBreak/>
        <w:t>de revisión</w:t>
      </w:r>
      <w:r w:rsidR="007E4212" w:rsidRPr="001140AC">
        <w:rPr>
          <w:rFonts w:ascii="Palatino Linotype" w:hAnsi="Palatino Linotype" w:cs="Arial"/>
          <w:sz w:val="24"/>
          <w:szCs w:val="24"/>
        </w:rPr>
        <w:t>,</w:t>
      </w:r>
      <w:r w:rsidRPr="001140AC">
        <w:rPr>
          <w:rFonts w:ascii="Palatino Linotype" w:hAnsi="Palatino Linotype" w:cs="Arial"/>
          <w:sz w:val="24"/>
          <w:szCs w:val="24"/>
        </w:rPr>
        <w:t xml:space="preserve"> </w:t>
      </w:r>
      <w:r w:rsidR="003333BA" w:rsidRPr="001140AC">
        <w:rPr>
          <w:rFonts w:ascii="Palatino Linotype" w:hAnsi="Palatino Linotype" w:cs="Arial"/>
          <w:sz w:val="24"/>
          <w:szCs w:val="24"/>
          <w:lang w:val="es-419"/>
        </w:rPr>
        <w:t>e</w:t>
      </w:r>
      <w:r w:rsidR="00732422" w:rsidRPr="001140AC">
        <w:rPr>
          <w:rFonts w:ascii="Palatino Linotype" w:hAnsi="Palatino Linotype" w:cs="Arial"/>
          <w:sz w:val="24"/>
          <w:szCs w:val="24"/>
          <w:lang w:val="es-419"/>
        </w:rPr>
        <w:t>l</w:t>
      </w:r>
      <w:r w:rsidRPr="001140AC">
        <w:rPr>
          <w:rFonts w:ascii="Palatino Linotype" w:hAnsi="Palatino Linotype" w:cs="Arial"/>
          <w:sz w:val="24"/>
          <w:szCs w:val="24"/>
        </w:rPr>
        <w:t xml:space="preserve"> cual fue registrado en el sistema electrónico con </w:t>
      </w:r>
      <w:r w:rsidR="003333BA" w:rsidRPr="001140AC">
        <w:rPr>
          <w:rFonts w:ascii="Palatino Linotype" w:hAnsi="Palatino Linotype" w:cs="Arial"/>
          <w:sz w:val="24"/>
          <w:szCs w:val="24"/>
          <w:lang w:val="es-419"/>
        </w:rPr>
        <w:t>e</w:t>
      </w:r>
      <w:r w:rsidR="00732422" w:rsidRPr="001140AC">
        <w:rPr>
          <w:rFonts w:ascii="Palatino Linotype" w:hAnsi="Palatino Linotype" w:cs="Arial"/>
          <w:sz w:val="24"/>
          <w:szCs w:val="24"/>
          <w:lang w:val="es-419"/>
        </w:rPr>
        <w:t xml:space="preserve">l </w:t>
      </w:r>
      <w:r w:rsidRPr="001140AC">
        <w:rPr>
          <w:rFonts w:ascii="Palatino Linotype" w:hAnsi="Palatino Linotype" w:cs="Arial"/>
          <w:sz w:val="24"/>
          <w:szCs w:val="24"/>
        </w:rPr>
        <w:t xml:space="preserve">expediente número </w:t>
      </w:r>
      <w:r w:rsidR="00D21179" w:rsidRPr="00D21179">
        <w:rPr>
          <w:rFonts w:ascii="Palatino Linotype" w:hAnsi="Palatino Linotype" w:cs="Arial"/>
          <w:b/>
          <w:sz w:val="24"/>
          <w:szCs w:val="24"/>
        </w:rPr>
        <w:t>07260/INFOEM/IP/RR/2023</w:t>
      </w:r>
      <w:r w:rsidRPr="001140AC">
        <w:rPr>
          <w:rFonts w:ascii="Palatino Linotype" w:hAnsi="Palatino Linotype" w:cs="Arial"/>
          <w:sz w:val="24"/>
          <w:szCs w:val="24"/>
        </w:rPr>
        <w:t xml:space="preserve">, aduciendo </w:t>
      </w:r>
      <w:r w:rsidR="00AF47E9" w:rsidRPr="001140AC">
        <w:rPr>
          <w:rFonts w:ascii="Palatino Linotype" w:hAnsi="Palatino Linotype" w:cs="Arial"/>
          <w:sz w:val="24"/>
          <w:szCs w:val="24"/>
        </w:rPr>
        <w:t xml:space="preserve">lo </w:t>
      </w:r>
      <w:r w:rsidR="009247A0" w:rsidRPr="001140AC">
        <w:rPr>
          <w:rFonts w:ascii="Palatino Linotype" w:hAnsi="Palatino Linotype" w:cs="Arial"/>
          <w:sz w:val="24"/>
          <w:szCs w:val="24"/>
          <w:lang w:val="es-419"/>
        </w:rPr>
        <w:t>siguiente</w:t>
      </w:r>
      <w:r w:rsidR="00AF47E9" w:rsidRPr="001140AC">
        <w:rPr>
          <w:rFonts w:ascii="Palatino Linotype" w:hAnsi="Palatino Linotype" w:cs="Arial"/>
          <w:sz w:val="24"/>
          <w:szCs w:val="24"/>
        </w:rPr>
        <w:t>:</w:t>
      </w:r>
    </w:p>
    <w:p w14:paraId="42FD5DC7" w14:textId="77777777" w:rsidR="00AF47E9" w:rsidRPr="001140AC" w:rsidRDefault="00AF47E9" w:rsidP="00411211">
      <w:pPr>
        <w:spacing w:after="0" w:line="360" w:lineRule="auto"/>
        <w:jc w:val="both"/>
        <w:rPr>
          <w:rFonts w:ascii="Palatino Linotype" w:hAnsi="Palatino Linotype" w:cs="Arial"/>
          <w:b/>
          <w:sz w:val="24"/>
          <w:szCs w:val="24"/>
        </w:rPr>
      </w:pPr>
    </w:p>
    <w:p w14:paraId="0D037642" w14:textId="77777777" w:rsidR="00B93DE8" w:rsidRPr="001140AC" w:rsidRDefault="001D58E8" w:rsidP="00464343">
      <w:pPr>
        <w:tabs>
          <w:tab w:val="left" w:pos="2550"/>
        </w:tabs>
        <w:spacing w:after="0" w:line="360" w:lineRule="auto"/>
        <w:jc w:val="both"/>
        <w:rPr>
          <w:rFonts w:ascii="Palatino Linotype" w:hAnsi="Palatino Linotype" w:cs="Arial"/>
          <w:b/>
          <w:sz w:val="24"/>
          <w:szCs w:val="24"/>
        </w:rPr>
      </w:pPr>
      <w:r w:rsidRPr="001140AC">
        <w:rPr>
          <w:rFonts w:ascii="Palatino Linotype" w:hAnsi="Palatino Linotype" w:cs="Arial"/>
          <w:b/>
          <w:sz w:val="24"/>
          <w:szCs w:val="24"/>
        </w:rPr>
        <w:t>Acto Impugnado:</w:t>
      </w:r>
    </w:p>
    <w:p w14:paraId="58DC8915" w14:textId="0EF8A9E2" w:rsidR="00B93DE8" w:rsidRPr="001140AC" w:rsidRDefault="00B93DE8" w:rsidP="00464343">
      <w:pPr>
        <w:tabs>
          <w:tab w:val="left" w:pos="5647"/>
        </w:tabs>
        <w:spacing w:after="0" w:line="360" w:lineRule="auto"/>
        <w:ind w:left="567" w:right="709"/>
        <w:jc w:val="both"/>
        <w:rPr>
          <w:rFonts w:ascii="Palatino Linotype" w:eastAsia="Times New Roman" w:hAnsi="Palatino Linotype" w:cs="Times New Roman"/>
          <w:i/>
          <w:sz w:val="24"/>
          <w:szCs w:val="24"/>
          <w:lang w:val="es-ES_tradnl" w:eastAsia="es-ES"/>
        </w:rPr>
      </w:pPr>
      <w:r w:rsidRPr="001140AC">
        <w:rPr>
          <w:rFonts w:ascii="Palatino Linotype" w:eastAsia="Times New Roman" w:hAnsi="Palatino Linotype" w:cs="Times New Roman"/>
          <w:i/>
          <w:sz w:val="24"/>
          <w:szCs w:val="24"/>
          <w:lang w:val="es-ES_tradnl" w:eastAsia="es-ES"/>
        </w:rPr>
        <w:t>“</w:t>
      </w:r>
      <w:r w:rsidR="00D21179" w:rsidRPr="00D21179">
        <w:rPr>
          <w:rFonts w:ascii="Palatino Linotype" w:eastAsia="Times New Roman" w:hAnsi="Palatino Linotype" w:cs="Times New Roman"/>
          <w:i/>
          <w:sz w:val="24"/>
          <w:szCs w:val="24"/>
          <w:lang w:val="es-ES_tradnl" w:eastAsia="es-ES"/>
        </w:rPr>
        <w:t>Respuesta</w:t>
      </w:r>
      <w:r w:rsidR="003333BA" w:rsidRPr="001140AC">
        <w:rPr>
          <w:rFonts w:ascii="Palatino Linotype" w:eastAsia="Times New Roman" w:hAnsi="Palatino Linotype" w:cs="Times New Roman"/>
          <w:i/>
          <w:sz w:val="24"/>
          <w:szCs w:val="24"/>
          <w:lang w:val="es-ES_tradnl" w:eastAsia="es-ES"/>
        </w:rPr>
        <w:t>” (sic)</w:t>
      </w:r>
    </w:p>
    <w:p w14:paraId="1F83D2EE" w14:textId="77777777" w:rsidR="00B93DE8" w:rsidRPr="001140AC" w:rsidRDefault="00B93DE8" w:rsidP="00464343">
      <w:pPr>
        <w:spacing w:after="0" w:line="360" w:lineRule="auto"/>
        <w:jc w:val="both"/>
        <w:rPr>
          <w:rFonts w:ascii="Palatino Linotype" w:hAnsi="Palatino Linotype" w:cs="Arial"/>
          <w:sz w:val="24"/>
          <w:szCs w:val="24"/>
        </w:rPr>
      </w:pPr>
    </w:p>
    <w:p w14:paraId="1F3FC84F" w14:textId="77777777" w:rsidR="00B67540" w:rsidRPr="001140AC" w:rsidRDefault="00B67540" w:rsidP="00464343">
      <w:pPr>
        <w:spacing w:after="0" w:line="360" w:lineRule="auto"/>
        <w:jc w:val="both"/>
        <w:rPr>
          <w:rFonts w:ascii="Palatino Linotype" w:hAnsi="Palatino Linotype" w:cs="Arial"/>
          <w:b/>
          <w:sz w:val="24"/>
          <w:szCs w:val="24"/>
        </w:rPr>
      </w:pPr>
      <w:r w:rsidRPr="001140AC">
        <w:rPr>
          <w:rFonts w:ascii="Palatino Linotype" w:hAnsi="Palatino Linotype" w:cs="Arial"/>
          <w:sz w:val="24"/>
          <w:szCs w:val="24"/>
        </w:rPr>
        <w:t>Y como</w:t>
      </w:r>
      <w:r w:rsidR="009B24F8" w:rsidRPr="001140AC">
        <w:rPr>
          <w:rFonts w:ascii="Palatino Linotype" w:hAnsi="Palatino Linotype" w:cs="Arial"/>
          <w:sz w:val="24"/>
          <w:szCs w:val="24"/>
        </w:rPr>
        <w:t xml:space="preserve"> </w:t>
      </w:r>
      <w:r w:rsidR="00CD669E" w:rsidRPr="001140AC">
        <w:rPr>
          <w:rFonts w:ascii="Palatino Linotype" w:hAnsi="Palatino Linotype" w:cs="Arial"/>
          <w:b/>
          <w:sz w:val="24"/>
          <w:szCs w:val="24"/>
        </w:rPr>
        <w:t>Razones o Motivos de inconformidad</w:t>
      </w:r>
      <w:r w:rsidRPr="001140AC">
        <w:rPr>
          <w:rFonts w:ascii="Palatino Linotype" w:hAnsi="Palatino Linotype" w:cs="Arial"/>
          <w:b/>
          <w:sz w:val="24"/>
          <w:szCs w:val="24"/>
        </w:rPr>
        <w:t>:</w:t>
      </w:r>
    </w:p>
    <w:p w14:paraId="6CF43BFD" w14:textId="308DAA23" w:rsidR="00B67540" w:rsidRPr="001140AC" w:rsidRDefault="001D58E8" w:rsidP="00464343">
      <w:pPr>
        <w:tabs>
          <w:tab w:val="left" w:pos="5647"/>
        </w:tabs>
        <w:spacing w:after="0" w:line="360" w:lineRule="auto"/>
        <w:ind w:left="567" w:right="709"/>
        <w:jc w:val="both"/>
        <w:rPr>
          <w:rFonts w:ascii="Palatino Linotype" w:eastAsia="Times New Roman" w:hAnsi="Palatino Linotype" w:cs="Times New Roman"/>
          <w:i/>
          <w:sz w:val="24"/>
          <w:szCs w:val="24"/>
          <w:lang w:val="es-ES_tradnl" w:eastAsia="es-ES"/>
        </w:rPr>
      </w:pPr>
      <w:r w:rsidRPr="001140AC">
        <w:rPr>
          <w:rFonts w:ascii="Palatino Linotype" w:eastAsia="Times New Roman" w:hAnsi="Palatino Linotype" w:cs="Times New Roman"/>
          <w:i/>
          <w:sz w:val="24"/>
          <w:szCs w:val="24"/>
          <w:lang w:val="es-ES_tradnl" w:eastAsia="es-ES"/>
        </w:rPr>
        <w:t>“</w:t>
      </w:r>
      <w:r w:rsidR="00D21179" w:rsidRPr="00D21179">
        <w:rPr>
          <w:rFonts w:ascii="Palatino Linotype" w:eastAsia="Times New Roman" w:hAnsi="Palatino Linotype" w:cs="Times New Roman"/>
          <w:i/>
          <w:sz w:val="24"/>
          <w:szCs w:val="24"/>
          <w:lang w:val="es-ES_tradnl" w:eastAsia="es-ES"/>
        </w:rPr>
        <w:t>No envían lo solicitado. No pedí un documento ad hoc</w:t>
      </w:r>
      <w:r w:rsidRPr="001140AC">
        <w:rPr>
          <w:rFonts w:ascii="Palatino Linotype" w:eastAsia="Times New Roman" w:hAnsi="Palatino Linotype" w:cs="Times New Roman"/>
          <w:i/>
          <w:sz w:val="24"/>
          <w:szCs w:val="24"/>
          <w:lang w:val="es-ES_tradnl" w:eastAsia="es-ES"/>
        </w:rPr>
        <w:t>”</w:t>
      </w:r>
    </w:p>
    <w:p w14:paraId="70AE4913" w14:textId="77777777" w:rsidR="00B67540" w:rsidRPr="001140AC" w:rsidRDefault="00B67540" w:rsidP="006F5062">
      <w:pPr>
        <w:spacing w:after="0" w:line="360" w:lineRule="auto"/>
        <w:jc w:val="both"/>
        <w:rPr>
          <w:rFonts w:ascii="Palatino Linotype" w:hAnsi="Palatino Linotype" w:cs="Arial"/>
          <w:sz w:val="24"/>
          <w:szCs w:val="24"/>
        </w:rPr>
      </w:pPr>
    </w:p>
    <w:p w14:paraId="3A98DF89" w14:textId="77777777" w:rsidR="006F5062" w:rsidRPr="001140AC" w:rsidRDefault="006F5062" w:rsidP="006F5062">
      <w:pPr>
        <w:spacing w:after="0" w:line="360" w:lineRule="auto"/>
        <w:jc w:val="both"/>
        <w:rPr>
          <w:rFonts w:ascii="Palatino Linotype" w:hAnsi="Palatino Linotype" w:cs="Arial"/>
          <w:sz w:val="24"/>
          <w:szCs w:val="24"/>
        </w:rPr>
      </w:pPr>
      <w:r w:rsidRPr="001140AC">
        <w:rPr>
          <w:rFonts w:ascii="Palatino Linotype" w:hAnsi="Palatino Linotype" w:cs="Arial"/>
          <w:b/>
          <w:sz w:val="28"/>
          <w:szCs w:val="24"/>
        </w:rPr>
        <w:t>CUARTO.</w:t>
      </w:r>
      <w:r w:rsidRPr="001140AC">
        <w:rPr>
          <w:rFonts w:ascii="Palatino Linotype" w:hAnsi="Palatino Linotype" w:cs="Arial"/>
          <w:b/>
          <w:sz w:val="24"/>
          <w:szCs w:val="24"/>
        </w:rPr>
        <w:t xml:space="preserve"> Del turno del recurso de revisión.</w:t>
      </w:r>
      <w:r w:rsidRPr="001140AC">
        <w:rPr>
          <w:rFonts w:ascii="Palatino Linotype" w:hAnsi="Palatino Linotype" w:cs="Arial"/>
          <w:sz w:val="24"/>
          <w:szCs w:val="24"/>
        </w:rPr>
        <w:t xml:space="preserve"> </w:t>
      </w:r>
    </w:p>
    <w:p w14:paraId="15C46B81" w14:textId="2E14C832" w:rsidR="006F5062" w:rsidRPr="001140AC" w:rsidRDefault="006F5062" w:rsidP="006F5062">
      <w:pPr>
        <w:spacing w:after="0" w:line="360" w:lineRule="auto"/>
        <w:jc w:val="both"/>
        <w:rPr>
          <w:rFonts w:ascii="Palatino Linotype" w:hAnsi="Palatino Linotype" w:cs="Arial"/>
          <w:sz w:val="24"/>
          <w:szCs w:val="24"/>
        </w:rPr>
      </w:pPr>
      <w:r w:rsidRPr="001140AC">
        <w:rPr>
          <w:rFonts w:ascii="Palatino Linotype" w:hAnsi="Palatino Linotype" w:cs="Arial"/>
          <w:sz w:val="24"/>
          <w:szCs w:val="24"/>
        </w:rPr>
        <w:t xml:space="preserve">El medio de impugnación presentado mediante el recurso de revisión número </w:t>
      </w:r>
      <w:r w:rsidR="00435E9E" w:rsidRPr="00435E9E">
        <w:rPr>
          <w:rFonts w:ascii="Palatino Linotype" w:hAnsi="Palatino Linotype" w:cs="Arial"/>
          <w:b/>
          <w:sz w:val="24"/>
          <w:szCs w:val="24"/>
        </w:rPr>
        <w:t>07260/INFOEM/IP/RR/2023</w:t>
      </w:r>
      <w:r w:rsidRPr="001140AC">
        <w:rPr>
          <w:rFonts w:ascii="Palatino Linotype" w:hAnsi="Palatino Linotype" w:cs="Arial"/>
          <w:sz w:val="24"/>
          <w:szCs w:val="24"/>
        </w:rPr>
        <w:t xml:space="preserve">, le fue turnado al </w:t>
      </w:r>
      <w:r w:rsidRPr="001140AC">
        <w:rPr>
          <w:rFonts w:ascii="Palatino Linotype" w:hAnsi="Palatino Linotype" w:cs="Arial"/>
          <w:b/>
          <w:sz w:val="24"/>
          <w:szCs w:val="24"/>
        </w:rPr>
        <w:t>Comisionado Presidente José Martínez Vilchis</w:t>
      </w:r>
      <w:r w:rsidRPr="001140AC">
        <w:rPr>
          <w:rFonts w:ascii="Palatino Linotype" w:hAnsi="Palatino Linotype" w:cs="Arial"/>
          <w:sz w:val="24"/>
          <w:szCs w:val="24"/>
        </w:rPr>
        <w:t xml:space="preserve">, mediante el sistema electrónico, en términos del arábigo 185 fracción I de la Ley de Transparencia y Acceso a la información Pública del Estado de México y Municipios, </w:t>
      </w:r>
      <w:r w:rsidRPr="001140AC">
        <w:rPr>
          <w:rFonts w:ascii="Palatino Linotype" w:hAnsi="Palatino Linotype" w:cs="Arial"/>
          <w:b/>
          <w:sz w:val="24"/>
          <w:szCs w:val="24"/>
        </w:rPr>
        <w:t>al cual</w:t>
      </w:r>
      <w:r w:rsidR="003333BA" w:rsidRPr="001140AC">
        <w:rPr>
          <w:rFonts w:ascii="Palatino Linotype" w:hAnsi="Palatino Linotype" w:cs="Arial"/>
          <w:b/>
          <w:sz w:val="24"/>
          <w:szCs w:val="24"/>
        </w:rPr>
        <w:t xml:space="preserve"> recayó</w:t>
      </w:r>
      <w:r w:rsidRPr="001140AC">
        <w:rPr>
          <w:rFonts w:ascii="Palatino Linotype" w:hAnsi="Palatino Linotype" w:cs="Arial"/>
          <w:b/>
          <w:sz w:val="24"/>
          <w:szCs w:val="24"/>
        </w:rPr>
        <w:t xml:space="preserve"> </w:t>
      </w:r>
      <w:r w:rsidR="003333BA" w:rsidRPr="001140AC">
        <w:rPr>
          <w:rFonts w:ascii="Palatino Linotype" w:hAnsi="Palatino Linotype" w:cs="Arial"/>
          <w:b/>
          <w:sz w:val="24"/>
          <w:szCs w:val="24"/>
          <w:lang w:val="es-419"/>
        </w:rPr>
        <w:t>e</w:t>
      </w:r>
      <w:r w:rsidRPr="001140AC">
        <w:rPr>
          <w:rFonts w:ascii="Palatino Linotype" w:hAnsi="Palatino Linotype" w:cs="Arial"/>
          <w:b/>
          <w:sz w:val="24"/>
          <w:szCs w:val="24"/>
        </w:rPr>
        <w:t>l acuerdo de admisión</w:t>
      </w:r>
      <w:r w:rsidRPr="001140AC">
        <w:rPr>
          <w:rFonts w:ascii="Palatino Linotype" w:hAnsi="Palatino Linotype" w:cs="Arial"/>
          <w:b/>
          <w:sz w:val="24"/>
          <w:szCs w:val="24"/>
          <w:lang w:val="es-419"/>
        </w:rPr>
        <w:t xml:space="preserve"> en fecha </w:t>
      </w:r>
      <w:r w:rsidR="00435E9E">
        <w:rPr>
          <w:rFonts w:ascii="Palatino Linotype" w:hAnsi="Palatino Linotype" w:cs="Arial"/>
          <w:b/>
          <w:sz w:val="24"/>
          <w:szCs w:val="24"/>
        </w:rPr>
        <w:t>veintiséis de octubre</w:t>
      </w:r>
      <w:r w:rsidRPr="001140AC">
        <w:rPr>
          <w:rFonts w:ascii="Palatino Linotype" w:hAnsi="Palatino Linotype" w:cs="Arial"/>
          <w:b/>
          <w:sz w:val="24"/>
          <w:szCs w:val="24"/>
          <w:lang w:val="es-419"/>
        </w:rPr>
        <w:t xml:space="preserve"> de dos mil </w:t>
      </w:r>
      <w:r w:rsidR="0065409E" w:rsidRPr="001140AC">
        <w:rPr>
          <w:rFonts w:ascii="Palatino Linotype" w:hAnsi="Palatino Linotype" w:cs="Arial"/>
          <w:b/>
          <w:sz w:val="24"/>
          <w:szCs w:val="24"/>
        </w:rPr>
        <w:t>veintitrés</w:t>
      </w:r>
      <w:r w:rsidRPr="001140AC">
        <w:rPr>
          <w:rFonts w:ascii="Palatino Linotype" w:hAnsi="Palatino Linotype" w:cs="Arial"/>
          <w:sz w:val="24"/>
          <w:szCs w:val="24"/>
        </w:rPr>
        <w:t xml:space="preserve">, determinándose en estos, un plazo de siete días para que las partes manifestaran lo que a su derecho corresponda en términos del numeral ya citado. </w:t>
      </w:r>
    </w:p>
    <w:p w14:paraId="2B5CFA73" w14:textId="77777777" w:rsidR="006F5062" w:rsidRPr="001140AC" w:rsidRDefault="006F5062" w:rsidP="006F5062">
      <w:pPr>
        <w:spacing w:after="0" w:line="360" w:lineRule="auto"/>
        <w:jc w:val="both"/>
        <w:rPr>
          <w:rFonts w:ascii="Palatino Linotype" w:hAnsi="Palatino Linotype" w:cs="Arial"/>
          <w:sz w:val="24"/>
          <w:szCs w:val="24"/>
        </w:rPr>
      </w:pPr>
    </w:p>
    <w:p w14:paraId="2900C54D" w14:textId="77777777" w:rsidR="006F5062" w:rsidRPr="001140AC" w:rsidRDefault="006F5062" w:rsidP="006F5062">
      <w:pPr>
        <w:spacing w:after="0" w:line="360" w:lineRule="auto"/>
        <w:jc w:val="both"/>
        <w:rPr>
          <w:rFonts w:ascii="Palatino Linotype" w:hAnsi="Palatino Linotype" w:cs="Arial"/>
          <w:b/>
          <w:sz w:val="24"/>
          <w:szCs w:val="24"/>
        </w:rPr>
      </w:pPr>
      <w:r w:rsidRPr="001140AC">
        <w:rPr>
          <w:rFonts w:ascii="Palatino Linotype" w:hAnsi="Palatino Linotype" w:cs="Arial"/>
          <w:b/>
          <w:sz w:val="24"/>
          <w:szCs w:val="24"/>
        </w:rPr>
        <w:t xml:space="preserve">QUINTO. De la etapa de manifestaciones y/o alegatos. </w:t>
      </w:r>
    </w:p>
    <w:p w14:paraId="1D9DE54E" w14:textId="246754FB" w:rsidR="006F5062" w:rsidRPr="001140AC" w:rsidRDefault="00AF09B2" w:rsidP="006F5062">
      <w:pPr>
        <w:spacing w:after="0" w:line="360" w:lineRule="auto"/>
        <w:jc w:val="both"/>
        <w:rPr>
          <w:rFonts w:ascii="Palatino Linotype" w:hAnsi="Palatino Linotype" w:cs="Arial"/>
          <w:sz w:val="24"/>
          <w:szCs w:val="24"/>
        </w:rPr>
      </w:pPr>
      <w:r w:rsidRPr="001140AC">
        <w:rPr>
          <w:rFonts w:ascii="Palatino Linotype" w:eastAsia="Calibri" w:hAnsi="Palatino Linotype" w:cs="Arial"/>
          <w:sz w:val="24"/>
          <w:szCs w:val="24"/>
        </w:rPr>
        <w:t xml:space="preserve">Una vez abierta la etapa de instrucción, se advierte que el </w:t>
      </w:r>
      <w:r w:rsidRPr="001140AC">
        <w:rPr>
          <w:rFonts w:ascii="Palatino Linotype" w:eastAsia="Calibri" w:hAnsi="Palatino Linotype" w:cs="Arial"/>
          <w:b/>
          <w:sz w:val="24"/>
          <w:szCs w:val="24"/>
        </w:rPr>
        <w:t>Sujeto Obligado</w:t>
      </w:r>
      <w:r w:rsidRPr="001140AC">
        <w:rPr>
          <w:rFonts w:ascii="Palatino Linotype" w:eastAsia="Calibri" w:hAnsi="Palatino Linotype" w:cs="Arial"/>
          <w:sz w:val="24"/>
          <w:szCs w:val="24"/>
        </w:rPr>
        <w:t xml:space="preserve"> rindió su informe justificado por medio del archivo electrónico</w:t>
      </w:r>
      <w:r w:rsidR="00435E9E">
        <w:rPr>
          <w:rFonts w:ascii="Palatino Linotype" w:eastAsia="Calibri" w:hAnsi="Palatino Linotype" w:cs="Arial"/>
          <w:sz w:val="24"/>
          <w:szCs w:val="24"/>
        </w:rPr>
        <w:t xml:space="preserve"> denominado</w:t>
      </w:r>
      <w:r w:rsidRPr="001140AC">
        <w:rPr>
          <w:rFonts w:ascii="Palatino Linotype" w:eastAsia="Calibri" w:hAnsi="Palatino Linotype" w:cs="Times New Roman"/>
          <w:b/>
          <w:sz w:val="24"/>
          <w:szCs w:val="24"/>
        </w:rPr>
        <w:t>, “</w:t>
      </w:r>
      <w:proofErr w:type="spellStart"/>
      <w:r w:rsidR="00435E9E" w:rsidRPr="00435E9E">
        <w:rPr>
          <w:rFonts w:ascii="Palatino Linotype" w:eastAsia="Calibri" w:hAnsi="Palatino Linotype" w:cs="Times New Roman"/>
          <w:b/>
          <w:bCs/>
          <w:i/>
          <w:iCs/>
          <w:sz w:val="24"/>
          <w:szCs w:val="24"/>
        </w:rPr>
        <w:t>Rpta</w:t>
      </w:r>
      <w:proofErr w:type="spellEnd"/>
      <w:r w:rsidR="00435E9E" w:rsidRPr="00435E9E">
        <w:rPr>
          <w:rFonts w:ascii="Palatino Linotype" w:eastAsia="Calibri" w:hAnsi="Palatino Linotype" w:cs="Times New Roman"/>
          <w:b/>
          <w:bCs/>
          <w:i/>
          <w:iCs/>
          <w:sz w:val="24"/>
          <w:szCs w:val="24"/>
        </w:rPr>
        <w:t>. 00461-2023.pdf</w:t>
      </w:r>
      <w:r w:rsidRPr="001140AC">
        <w:rPr>
          <w:rFonts w:ascii="Palatino Linotype" w:eastAsia="Calibri" w:hAnsi="Palatino Linotype" w:cs="Arial"/>
          <w:sz w:val="24"/>
          <w:szCs w:val="24"/>
        </w:rPr>
        <w:t xml:space="preserve">” mismos que fue puesto a la vista del Recurrente. De igual manera, se advierte que el </w:t>
      </w:r>
      <w:r w:rsidRPr="001140AC">
        <w:rPr>
          <w:rFonts w:ascii="Palatino Linotype" w:eastAsia="Calibri" w:hAnsi="Palatino Linotype" w:cs="Arial"/>
          <w:b/>
          <w:sz w:val="24"/>
          <w:szCs w:val="24"/>
        </w:rPr>
        <w:t>Recurrente,</w:t>
      </w:r>
      <w:r w:rsidRPr="001140AC">
        <w:rPr>
          <w:rFonts w:ascii="Palatino Linotype" w:eastAsia="Calibri" w:hAnsi="Palatino Linotype" w:cs="Arial"/>
          <w:sz w:val="24"/>
          <w:szCs w:val="24"/>
        </w:rPr>
        <w:t xml:space="preserve"> fue omiso en rendir sus manifestaciones, de conformidad con lo establecido en el artículo 185 fracción VI de la Ley de Transparencia y Acceso a la Información Pública del Estado de México y Municipios.</w:t>
      </w:r>
    </w:p>
    <w:p w14:paraId="163FACB3" w14:textId="77777777" w:rsidR="001834DE" w:rsidRPr="001140AC" w:rsidRDefault="001834DE" w:rsidP="006F5062">
      <w:pPr>
        <w:spacing w:after="0" w:line="360" w:lineRule="auto"/>
        <w:jc w:val="both"/>
        <w:rPr>
          <w:rFonts w:ascii="Palatino Linotype" w:hAnsi="Palatino Linotype" w:cs="Arial"/>
          <w:sz w:val="24"/>
          <w:szCs w:val="24"/>
        </w:rPr>
      </w:pPr>
    </w:p>
    <w:p w14:paraId="40D7B4D2" w14:textId="1C4D86E7" w:rsidR="00281906" w:rsidRPr="001140AC" w:rsidRDefault="00AF09B2" w:rsidP="006F5062">
      <w:pPr>
        <w:spacing w:after="0" w:line="360" w:lineRule="auto"/>
        <w:jc w:val="both"/>
        <w:rPr>
          <w:rFonts w:ascii="Palatino Linotype" w:hAnsi="Palatino Linotype" w:cs="Arial"/>
          <w:b/>
          <w:sz w:val="24"/>
          <w:szCs w:val="24"/>
        </w:rPr>
      </w:pPr>
      <w:r w:rsidRPr="001140AC">
        <w:rPr>
          <w:rFonts w:ascii="Palatino Linotype" w:hAnsi="Palatino Linotype" w:cs="Arial"/>
          <w:b/>
          <w:sz w:val="24"/>
          <w:szCs w:val="24"/>
        </w:rPr>
        <w:t>SEXTO</w:t>
      </w:r>
      <w:r w:rsidR="00281906" w:rsidRPr="001140AC">
        <w:rPr>
          <w:rFonts w:ascii="Palatino Linotype" w:hAnsi="Palatino Linotype" w:cs="Arial"/>
          <w:b/>
          <w:sz w:val="24"/>
          <w:szCs w:val="24"/>
        </w:rPr>
        <w:t>. Ampliación del término para resolver</w:t>
      </w:r>
    </w:p>
    <w:p w14:paraId="2BDAFC36" w14:textId="516E296D" w:rsidR="007349D0" w:rsidRPr="001140AC" w:rsidRDefault="007349D0" w:rsidP="007349D0">
      <w:pPr>
        <w:spacing w:after="0" w:line="360" w:lineRule="auto"/>
        <w:jc w:val="both"/>
        <w:rPr>
          <w:rFonts w:ascii="Palatino Linotype" w:eastAsia="Calibri" w:hAnsi="Palatino Linotype" w:cs="Arial"/>
          <w:sz w:val="24"/>
          <w:lang w:val="es-ES_tradnl"/>
        </w:rPr>
      </w:pPr>
      <w:r w:rsidRPr="001140AC">
        <w:rPr>
          <w:rFonts w:ascii="Palatino Linotype" w:eastAsia="Calibri" w:hAnsi="Palatino Linotype" w:cs="Arial"/>
          <w:sz w:val="24"/>
          <w:lang w:val="es-ES_tradnl"/>
        </w:rPr>
        <w:t xml:space="preserve">En fecha </w:t>
      </w:r>
      <w:r w:rsidR="00435E9E">
        <w:rPr>
          <w:rFonts w:ascii="Palatino Linotype" w:eastAsia="Calibri" w:hAnsi="Palatino Linotype" w:cs="Arial"/>
          <w:b/>
          <w:sz w:val="24"/>
          <w:lang w:val="es-ES_tradnl"/>
        </w:rPr>
        <w:t>catorce de diciembre</w:t>
      </w:r>
      <w:r w:rsidRPr="001140AC">
        <w:rPr>
          <w:rFonts w:ascii="Palatino Linotype" w:eastAsia="Calibri" w:hAnsi="Palatino Linotype" w:cs="Arial"/>
          <w:b/>
          <w:sz w:val="24"/>
          <w:lang w:val="es-ES_tradnl"/>
        </w:rPr>
        <w:t xml:space="preserve"> de dos mil veintitrés</w:t>
      </w:r>
      <w:r w:rsidRPr="001140AC">
        <w:rPr>
          <w:rFonts w:ascii="Palatino Linotype" w:eastAsia="Calibri" w:hAnsi="Palatino Linotype" w:cs="Arial"/>
          <w:sz w:val="24"/>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0B0A7212" w14:textId="77777777" w:rsidR="007349D0" w:rsidRPr="001140AC" w:rsidRDefault="007349D0" w:rsidP="007349D0">
      <w:pPr>
        <w:spacing w:after="0" w:line="360" w:lineRule="auto"/>
        <w:jc w:val="both"/>
        <w:rPr>
          <w:rFonts w:ascii="Palatino Linotype" w:eastAsia="Calibri" w:hAnsi="Palatino Linotype" w:cs="Times New Roman"/>
          <w:sz w:val="24"/>
          <w:szCs w:val="24"/>
          <w:lang w:val="es-ES_tradnl"/>
        </w:rPr>
      </w:pPr>
    </w:p>
    <w:p w14:paraId="2AC6D6D6"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Este organismo garante no pasa por alto justificar, </w:t>
      </w:r>
      <w:r w:rsidRPr="001140AC">
        <w:rPr>
          <w:rFonts w:ascii="Palatino Linotype" w:eastAsia="Calibri" w:hAnsi="Palatino Linotype" w:cs="Times New Roman"/>
          <w:bCs/>
          <w:sz w:val="24"/>
          <w:szCs w:val="24"/>
          <w:lang w:val="es-ES_tradnl"/>
        </w:rPr>
        <w:t xml:space="preserve">que el plazo para emitir resolución en el presente asunto </w:t>
      </w:r>
      <w:r w:rsidRPr="001140AC">
        <w:rPr>
          <w:rFonts w:ascii="Palatino Linotype" w:eastAsia="Calibri" w:hAnsi="Palatino Linotype" w:cs="Times New Roman"/>
          <w:sz w:val="24"/>
          <w:szCs w:val="24"/>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2C8F5C"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 </w:t>
      </w:r>
    </w:p>
    <w:p w14:paraId="2D847811"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Por ello, es menester precisar que, si bien se ha excedido el plazo para resolver el presente medio de impugnación, de conformidad con la ley de la materia, </w:t>
      </w:r>
      <w:r w:rsidRPr="001140AC">
        <w:rPr>
          <w:rFonts w:ascii="Palatino Linotype" w:eastAsia="Calibri" w:hAnsi="Palatino Linotype" w:cs="Times New Roman"/>
          <w:bCs/>
          <w:sz w:val="24"/>
          <w:szCs w:val="24"/>
          <w:lang w:val="es-ES_tradnl"/>
        </w:rPr>
        <w:t>el plazo para emitir resolución</w:t>
      </w:r>
      <w:r w:rsidRPr="001140AC">
        <w:rPr>
          <w:rFonts w:ascii="Palatino Linotype" w:eastAsia="Calibri" w:hAnsi="Palatino Linotype" w:cs="Times New Roman"/>
          <w:sz w:val="24"/>
          <w:szCs w:val="24"/>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DFEEE21"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 </w:t>
      </w:r>
    </w:p>
    <w:p w14:paraId="48024C8B"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Así, en términos de lo que establecen los artículos 8.1 y 25 de la Convención Americana sobre Derechos Humanos, los recursos deben ser sencillos y resolverse en el menor </w:t>
      </w:r>
      <w:r w:rsidRPr="001140AC">
        <w:rPr>
          <w:rFonts w:ascii="Palatino Linotype" w:eastAsia="Calibri" w:hAnsi="Palatino Linotype" w:cs="Times New Roman"/>
          <w:sz w:val="24"/>
          <w:szCs w:val="24"/>
          <w:lang w:val="es-ES_tradnl"/>
        </w:rPr>
        <w:lastRenderedPageBreak/>
        <w:t>tiempo posible, tomando en consideración la dilación total del procedimiento; esto es, en un plazo razonable.</w:t>
      </w:r>
    </w:p>
    <w:p w14:paraId="1B3F4132"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 </w:t>
      </w:r>
    </w:p>
    <w:p w14:paraId="64B4E6B1"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B02F1BD"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 </w:t>
      </w:r>
    </w:p>
    <w:p w14:paraId="0B00A68C"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3301F5E4"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6D430C09" w14:textId="77777777" w:rsidR="007349D0" w:rsidRPr="001140AC" w:rsidRDefault="007349D0" w:rsidP="007349D0">
      <w:pPr>
        <w:numPr>
          <w:ilvl w:val="0"/>
          <w:numId w:val="28"/>
        </w:num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b/>
          <w:sz w:val="24"/>
          <w:szCs w:val="24"/>
          <w:lang w:val="es-ES_tradnl"/>
        </w:rPr>
        <w:t>Complejidad del asunto:</w:t>
      </w:r>
      <w:r w:rsidRPr="001140AC">
        <w:rPr>
          <w:rFonts w:ascii="Palatino Linotype" w:eastAsia="Calibri" w:hAnsi="Palatino Linotype" w:cs="Times New Roman"/>
          <w:sz w:val="24"/>
          <w:szCs w:val="24"/>
          <w:lang w:val="es-ES_tradnl"/>
        </w:rPr>
        <w:t xml:space="preserve"> La complejidad de la prueba, la pluralidad de sujetos procesales, el tiempo transcurrido, las características y contexto del recurso.</w:t>
      </w:r>
    </w:p>
    <w:p w14:paraId="403197CD" w14:textId="77777777" w:rsidR="007349D0" w:rsidRPr="001140AC" w:rsidRDefault="007349D0" w:rsidP="007349D0">
      <w:pPr>
        <w:numPr>
          <w:ilvl w:val="0"/>
          <w:numId w:val="28"/>
        </w:num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b/>
          <w:sz w:val="24"/>
          <w:szCs w:val="24"/>
          <w:lang w:val="es-ES_tradnl"/>
        </w:rPr>
        <w:t>Actividad Procesal del interesado:</w:t>
      </w:r>
      <w:r w:rsidRPr="001140AC">
        <w:rPr>
          <w:rFonts w:ascii="Palatino Linotype" w:eastAsia="Calibri" w:hAnsi="Palatino Linotype" w:cs="Times New Roman"/>
          <w:sz w:val="24"/>
          <w:szCs w:val="24"/>
          <w:lang w:val="es-ES_tradnl"/>
        </w:rPr>
        <w:t xml:space="preserve"> Acciones u omisiones del interesado.</w:t>
      </w:r>
    </w:p>
    <w:p w14:paraId="499967EB" w14:textId="77777777" w:rsidR="007349D0" w:rsidRPr="001140AC" w:rsidRDefault="007349D0" w:rsidP="007349D0">
      <w:pPr>
        <w:numPr>
          <w:ilvl w:val="0"/>
          <w:numId w:val="28"/>
        </w:num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b/>
          <w:sz w:val="24"/>
          <w:szCs w:val="24"/>
          <w:lang w:val="es-ES_tradnl"/>
        </w:rPr>
        <w:t>Conducta de la Autoridad:</w:t>
      </w:r>
      <w:r w:rsidRPr="001140AC">
        <w:rPr>
          <w:rFonts w:ascii="Palatino Linotype" w:eastAsia="Calibri" w:hAnsi="Palatino Linotype" w:cs="Times New Roman"/>
          <w:sz w:val="24"/>
          <w:szCs w:val="24"/>
          <w:lang w:val="es-ES_tradnl"/>
        </w:rPr>
        <w:t xml:space="preserve"> Las Acciones u omisiones realizadas en el procedimiento. Así como si la autoridad actuó con la debida diligencia.</w:t>
      </w:r>
    </w:p>
    <w:p w14:paraId="1D34710C" w14:textId="77777777" w:rsidR="007349D0" w:rsidRPr="001140AC" w:rsidRDefault="007349D0" w:rsidP="007349D0">
      <w:pPr>
        <w:numPr>
          <w:ilvl w:val="0"/>
          <w:numId w:val="28"/>
        </w:num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b/>
          <w:sz w:val="24"/>
          <w:szCs w:val="24"/>
          <w:lang w:val="es-ES_tradnl"/>
        </w:rPr>
        <w:t>La afectación generada en la situación jurídica de la persona involucrada en el proceso:</w:t>
      </w:r>
      <w:r w:rsidRPr="001140AC">
        <w:rPr>
          <w:rFonts w:ascii="Palatino Linotype" w:eastAsia="Calibri" w:hAnsi="Palatino Linotype" w:cs="Times New Roman"/>
          <w:sz w:val="24"/>
          <w:szCs w:val="24"/>
          <w:lang w:val="es-ES_tradnl"/>
        </w:rPr>
        <w:t xml:space="preserve"> Violación a sus derechos humanos.</w:t>
      </w:r>
    </w:p>
    <w:p w14:paraId="7FE1A88E"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0F0C4F91"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552A71"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6C4A16CD"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Argumento que encuentra sustento en la jurisprudencia P</w:t>
      </w:r>
      <w:proofErr w:type="gramStart"/>
      <w:r w:rsidRPr="001140AC">
        <w:rPr>
          <w:rFonts w:ascii="Palatino Linotype" w:eastAsia="Calibri" w:hAnsi="Palatino Linotype" w:cs="Times New Roman"/>
          <w:sz w:val="24"/>
          <w:szCs w:val="24"/>
          <w:lang w:val="es-ES_tradnl"/>
        </w:rPr>
        <w:t>./</w:t>
      </w:r>
      <w:proofErr w:type="gramEnd"/>
      <w:r w:rsidRPr="001140AC">
        <w:rPr>
          <w:rFonts w:ascii="Palatino Linotype" w:eastAsia="Calibri" w:hAnsi="Palatino Linotype" w:cs="Times New Roman"/>
          <w:sz w:val="24"/>
          <w:szCs w:val="24"/>
          <w:lang w:val="es-ES_tradn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159A9EF"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17D93295"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76423E"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0DD7FC46"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Al respecto, también son de considerar los criterios sostenidos por el Cuarto Tribunal Colegiado en Materia Administrativa del Primer Circuito, cuyos rubros y datos de identificación son los siguientes:</w:t>
      </w:r>
    </w:p>
    <w:p w14:paraId="31F5C24E"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3C2BEFA5"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lastRenderedPageBreak/>
        <w:t>“</w:t>
      </w:r>
      <w:r w:rsidRPr="001140AC">
        <w:rPr>
          <w:rFonts w:ascii="Palatino Linotype" w:eastAsia="Calibri" w:hAnsi="Palatino Linotype" w:cs="Times New Roman"/>
          <w:b/>
          <w:sz w:val="24"/>
          <w:szCs w:val="24"/>
          <w:lang w:val="es-ES_tradnl"/>
        </w:rPr>
        <w:t>PLAZO RAZONABLE PARA RESOLVER. DIMENSIÓN Y EFECTOS DE ESTE CONCEPTO CUANDO SE ADUCE EXCESIVA CARGA DE TRABAJO.”</w:t>
      </w:r>
      <w:r w:rsidRPr="001140AC">
        <w:rPr>
          <w:rFonts w:ascii="Palatino Linotype" w:eastAsia="Calibri" w:hAnsi="Palatino Linotype" w:cs="Times New Roman"/>
          <w:sz w:val="24"/>
          <w:szCs w:val="24"/>
          <w:lang w:val="es-ES_tradnl"/>
        </w:rPr>
        <w:t xml:space="preserve"> consultable en el Seminario Judicial de la Federación y su gaceta, con el registro digital 2002351.</w:t>
      </w:r>
    </w:p>
    <w:p w14:paraId="7C956774"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0AAEB72B"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sz w:val="24"/>
          <w:szCs w:val="24"/>
          <w:lang w:val="es-ES_tradnl"/>
        </w:rPr>
        <w:t>“</w:t>
      </w:r>
      <w:r w:rsidRPr="001140AC">
        <w:rPr>
          <w:rFonts w:ascii="Palatino Linotype" w:eastAsia="Calibri" w:hAnsi="Palatino Linotype" w:cs="Times New Roman"/>
          <w:b/>
          <w:sz w:val="24"/>
          <w:szCs w:val="24"/>
          <w:lang w:val="es-ES_tradnl"/>
        </w:rPr>
        <w:t>PLAZO RAZONABLE PARA RESOLVER. CONCEPTO Y ELEMENTOS QUE LO INTEGRAN A LA LUZ DEL DERECHO INTERNACIONAL DE LOS DERECHOS HUMANOS.”,</w:t>
      </w:r>
      <w:r w:rsidRPr="001140AC">
        <w:rPr>
          <w:rFonts w:ascii="Palatino Linotype" w:eastAsia="Calibri" w:hAnsi="Palatino Linotype" w:cs="Times New Roman"/>
          <w:sz w:val="24"/>
          <w:szCs w:val="24"/>
          <w:lang w:val="es-ES_tradnl"/>
        </w:rPr>
        <w:t xml:space="preserve"> visible en el Seminario Judicial de la Federación y su gaceta, con el registro digital 2002350.</w:t>
      </w:r>
    </w:p>
    <w:p w14:paraId="6BB5A0FE"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p>
    <w:p w14:paraId="31EE2F34" w14:textId="77777777" w:rsidR="007349D0" w:rsidRPr="001140AC" w:rsidRDefault="007349D0" w:rsidP="007349D0">
      <w:pPr>
        <w:pBdr>
          <w:top w:val="nil"/>
          <w:left w:val="nil"/>
          <w:bottom w:val="nil"/>
          <w:right w:val="nil"/>
          <w:between w:val="nil"/>
        </w:pBdr>
        <w:spacing w:after="0" w:line="360" w:lineRule="auto"/>
        <w:contextualSpacing/>
        <w:jc w:val="both"/>
        <w:rPr>
          <w:rFonts w:ascii="Palatino Linotype" w:eastAsia="Calibri" w:hAnsi="Palatino Linotype" w:cs="Times New Roman"/>
          <w:sz w:val="24"/>
          <w:szCs w:val="24"/>
          <w:lang w:val="es-ES_tradnl"/>
        </w:rPr>
      </w:pPr>
      <w:r w:rsidRPr="001140AC">
        <w:rPr>
          <w:rFonts w:ascii="Palatino Linotype" w:eastAsia="Calibri" w:hAnsi="Palatino Linotype" w:cs="Times New Roman"/>
          <w:bCs/>
          <w:sz w:val="24"/>
          <w:szCs w:val="24"/>
          <w:lang w:val="es-ES_tradnl"/>
        </w:rPr>
        <w:t>Por ello, este organismo garante comprometido con la tutela de los derechos humanos confiados señala que este exceso del plazo legal para resolver el presente asunto resulta de carácter excepcional.</w:t>
      </w:r>
    </w:p>
    <w:p w14:paraId="6FFC18EA" w14:textId="77777777" w:rsidR="00AF09B2" w:rsidRPr="001140AC" w:rsidRDefault="00AF09B2" w:rsidP="00BE3282">
      <w:pPr>
        <w:spacing w:after="0" w:line="360" w:lineRule="auto"/>
        <w:jc w:val="both"/>
        <w:rPr>
          <w:rFonts w:ascii="Palatino Linotype" w:hAnsi="Palatino Linotype"/>
          <w:sz w:val="24"/>
          <w:szCs w:val="24"/>
        </w:rPr>
      </w:pPr>
    </w:p>
    <w:p w14:paraId="197B3A9A" w14:textId="2ED0D010" w:rsidR="00AF09B2" w:rsidRPr="001140AC" w:rsidRDefault="00AF09B2" w:rsidP="00AF09B2">
      <w:pPr>
        <w:spacing w:after="0" w:line="360" w:lineRule="auto"/>
        <w:jc w:val="both"/>
        <w:rPr>
          <w:rFonts w:ascii="Palatino Linotype" w:hAnsi="Palatino Linotype" w:cs="Arial"/>
          <w:b/>
          <w:sz w:val="24"/>
          <w:szCs w:val="24"/>
        </w:rPr>
      </w:pPr>
      <w:r w:rsidRPr="001140AC">
        <w:rPr>
          <w:rFonts w:ascii="Palatino Linotype" w:hAnsi="Palatino Linotype" w:cs="Arial"/>
          <w:b/>
          <w:sz w:val="24"/>
          <w:szCs w:val="24"/>
        </w:rPr>
        <w:t xml:space="preserve">SÉPTIMO. Del cierre de instrucción. </w:t>
      </w:r>
    </w:p>
    <w:p w14:paraId="2783D886" w14:textId="1F2F6B81" w:rsidR="00AF09B2" w:rsidRPr="001140AC" w:rsidRDefault="00AF09B2" w:rsidP="00AF09B2">
      <w:pPr>
        <w:spacing w:after="0" w:line="360" w:lineRule="auto"/>
        <w:jc w:val="both"/>
        <w:rPr>
          <w:rFonts w:ascii="Palatino Linotype" w:hAnsi="Palatino Linotype"/>
          <w:sz w:val="24"/>
          <w:szCs w:val="24"/>
        </w:rPr>
      </w:pPr>
      <w:r w:rsidRPr="001140AC">
        <w:rPr>
          <w:rFonts w:ascii="Palatino Linotype" w:hAnsi="Palatino Linotype" w:cs="Arial"/>
          <w:sz w:val="24"/>
          <w:szCs w:val="24"/>
        </w:rPr>
        <w:t xml:space="preserve">Posteriormente, una vez transcurrido el término legal, se decretó el cierre de instrucción del recurso de revisión </w:t>
      </w:r>
      <w:r w:rsidRPr="001140AC">
        <w:rPr>
          <w:rFonts w:ascii="Palatino Linotype" w:hAnsi="Palatino Linotype" w:cs="Arial"/>
          <w:sz w:val="24"/>
          <w:szCs w:val="24"/>
          <w:lang w:val="es-419"/>
        </w:rPr>
        <w:t xml:space="preserve">de mérito </w:t>
      </w:r>
      <w:r w:rsidRPr="001140AC">
        <w:rPr>
          <w:rFonts w:ascii="Palatino Linotype" w:hAnsi="Palatino Linotype" w:cs="Arial"/>
          <w:sz w:val="24"/>
          <w:szCs w:val="24"/>
        </w:rPr>
        <w:t xml:space="preserve">en fecha </w:t>
      </w:r>
      <w:r w:rsidR="00435E9E">
        <w:rPr>
          <w:rFonts w:ascii="Palatino Linotype" w:hAnsi="Palatino Linotype" w:cs="Arial"/>
          <w:b/>
          <w:sz w:val="24"/>
          <w:szCs w:val="24"/>
        </w:rPr>
        <w:t>ocho de marzo de dos mil veinticuatro</w:t>
      </w:r>
      <w:r w:rsidRPr="001140AC">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C905E38" w14:textId="77777777" w:rsidR="00AF09B2" w:rsidRPr="001140AC" w:rsidRDefault="00AF09B2" w:rsidP="00BE3282">
      <w:pPr>
        <w:spacing w:after="0" w:line="360" w:lineRule="auto"/>
        <w:jc w:val="both"/>
        <w:rPr>
          <w:rFonts w:ascii="Palatino Linotype" w:hAnsi="Palatino Linotype"/>
          <w:sz w:val="24"/>
          <w:szCs w:val="24"/>
        </w:rPr>
      </w:pPr>
    </w:p>
    <w:p w14:paraId="2DD519F0" w14:textId="77777777" w:rsidR="003333BA" w:rsidRPr="001140AC" w:rsidRDefault="003333BA" w:rsidP="00BE3282">
      <w:pPr>
        <w:spacing w:after="0" w:line="360" w:lineRule="auto"/>
        <w:jc w:val="both"/>
        <w:rPr>
          <w:rFonts w:ascii="Palatino Linotype" w:hAnsi="Palatino Linotype"/>
          <w:sz w:val="24"/>
          <w:szCs w:val="24"/>
        </w:rPr>
      </w:pPr>
    </w:p>
    <w:p w14:paraId="368CFB5F" w14:textId="77777777" w:rsidR="00337A3D" w:rsidRPr="001140AC" w:rsidRDefault="00337A3D" w:rsidP="00337A3D">
      <w:pPr>
        <w:spacing w:after="0" w:line="360" w:lineRule="auto"/>
        <w:jc w:val="center"/>
        <w:rPr>
          <w:rFonts w:ascii="Palatino Linotype" w:hAnsi="Palatino Linotype" w:cs="Arial"/>
          <w:sz w:val="24"/>
          <w:szCs w:val="24"/>
        </w:rPr>
      </w:pPr>
      <w:r w:rsidRPr="001140AC">
        <w:rPr>
          <w:rFonts w:ascii="Palatino Linotype" w:hAnsi="Palatino Linotype" w:cs="Arial"/>
          <w:b/>
          <w:sz w:val="28"/>
          <w:szCs w:val="24"/>
        </w:rPr>
        <w:t xml:space="preserve">C O N S I D E R A N D O </w:t>
      </w:r>
    </w:p>
    <w:p w14:paraId="599430AB" w14:textId="77777777" w:rsidR="00E02EA5" w:rsidRDefault="00E02EA5" w:rsidP="00E02EA5">
      <w:pPr>
        <w:spacing w:after="0" w:line="360" w:lineRule="auto"/>
        <w:jc w:val="both"/>
        <w:rPr>
          <w:rFonts w:ascii="Palatino Linotype" w:hAnsi="Palatino Linotype" w:cs="Arial"/>
          <w:b/>
          <w:sz w:val="24"/>
          <w:szCs w:val="28"/>
        </w:rPr>
      </w:pPr>
    </w:p>
    <w:p w14:paraId="32E95C74" w14:textId="77777777" w:rsidR="00435E9E" w:rsidRPr="001140AC" w:rsidRDefault="00435E9E" w:rsidP="00E02EA5">
      <w:pPr>
        <w:spacing w:after="0" w:line="360" w:lineRule="auto"/>
        <w:jc w:val="both"/>
        <w:rPr>
          <w:rFonts w:ascii="Palatino Linotype" w:hAnsi="Palatino Linotype" w:cs="Arial"/>
          <w:b/>
          <w:sz w:val="24"/>
          <w:szCs w:val="28"/>
        </w:rPr>
      </w:pPr>
    </w:p>
    <w:p w14:paraId="251C0310" w14:textId="77777777" w:rsidR="00E02EA5" w:rsidRPr="001140AC" w:rsidRDefault="00E02EA5" w:rsidP="00E02EA5">
      <w:pPr>
        <w:spacing w:after="0" w:line="360" w:lineRule="auto"/>
        <w:jc w:val="both"/>
        <w:rPr>
          <w:rFonts w:ascii="Palatino Linotype" w:hAnsi="Palatino Linotype" w:cs="Arial"/>
          <w:sz w:val="28"/>
          <w:szCs w:val="28"/>
        </w:rPr>
      </w:pPr>
      <w:r w:rsidRPr="001140AC">
        <w:rPr>
          <w:rFonts w:ascii="Palatino Linotype" w:hAnsi="Palatino Linotype" w:cs="Arial"/>
          <w:b/>
          <w:sz w:val="28"/>
          <w:szCs w:val="28"/>
        </w:rPr>
        <w:lastRenderedPageBreak/>
        <w:t xml:space="preserve">PRIMERO. </w:t>
      </w:r>
      <w:r w:rsidRPr="001140AC">
        <w:rPr>
          <w:rFonts w:ascii="Palatino Linotype" w:hAnsi="Palatino Linotype" w:cs="Arial"/>
          <w:b/>
          <w:sz w:val="26"/>
          <w:szCs w:val="26"/>
        </w:rPr>
        <w:t>De la competencia</w:t>
      </w:r>
      <w:r w:rsidRPr="001140AC">
        <w:rPr>
          <w:rFonts w:ascii="Palatino Linotype" w:hAnsi="Palatino Linotype" w:cs="Arial"/>
          <w:sz w:val="26"/>
          <w:szCs w:val="26"/>
        </w:rPr>
        <w:t>.</w:t>
      </w:r>
    </w:p>
    <w:p w14:paraId="3EAE48B7" w14:textId="512443B2" w:rsidR="00B64432" w:rsidRPr="001140AC" w:rsidRDefault="00435E9E" w:rsidP="00B6443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7344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F286E65" w14:textId="77777777" w:rsidR="00E02EA5" w:rsidRPr="001140AC" w:rsidRDefault="00E02EA5" w:rsidP="00B6443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1FF156" w14:textId="77777777" w:rsidR="00E02EA5" w:rsidRPr="001140AC" w:rsidRDefault="00E02EA5" w:rsidP="00E02EA5">
      <w:pPr>
        <w:autoSpaceDE w:val="0"/>
        <w:autoSpaceDN w:val="0"/>
        <w:adjustRightInd w:val="0"/>
        <w:spacing w:after="0" w:line="360" w:lineRule="auto"/>
        <w:jc w:val="both"/>
        <w:rPr>
          <w:rFonts w:ascii="Palatino Linotype" w:hAnsi="Palatino Linotype" w:cs="Arial"/>
          <w:b/>
          <w:sz w:val="28"/>
          <w:szCs w:val="28"/>
        </w:rPr>
      </w:pPr>
      <w:r w:rsidRPr="001140AC">
        <w:rPr>
          <w:rFonts w:ascii="Palatino Linotype" w:hAnsi="Palatino Linotype" w:cs="Arial"/>
          <w:b/>
          <w:sz w:val="28"/>
          <w:szCs w:val="28"/>
        </w:rPr>
        <w:t xml:space="preserve">SEGUNDO. </w:t>
      </w:r>
      <w:r w:rsidRPr="001140AC">
        <w:rPr>
          <w:rFonts w:ascii="Palatino Linotype" w:hAnsi="Palatino Linotype" w:cs="Arial"/>
          <w:b/>
          <w:sz w:val="26"/>
          <w:szCs w:val="26"/>
        </w:rPr>
        <w:t>Alcances del recurso de revisión.</w:t>
      </w:r>
      <w:r w:rsidRPr="001140AC">
        <w:rPr>
          <w:rFonts w:ascii="Palatino Linotype" w:hAnsi="Palatino Linotype" w:cs="Arial"/>
          <w:b/>
          <w:sz w:val="28"/>
          <w:szCs w:val="28"/>
        </w:rPr>
        <w:t xml:space="preserve"> </w:t>
      </w:r>
    </w:p>
    <w:p w14:paraId="1D7A1F26" w14:textId="77777777" w:rsidR="00E02EA5" w:rsidRDefault="00E02EA5" w:rsidP="00E02E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435D7F" w14:textId="77777777" w:rsidR="00435E9E" w:rsidRDefault="00435E9E" w:rsidP="00E02E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864B9C5" w14:textId="77777777" w:rsidR="00435E9E" w:rsidRPr="006678BD" w:rsidRDefault="00435E9E" w:rsidP="00435E9E">
      <w:pPr>
        <w:autoSpaceDE w:val="0"/>
        <w:autoSpaceDN w:val="0"/>
        <w:adjustRightInd w:val="0"/>
        <w:spacing w:after="0" w:line="360" w:lineRule="auto"/>
        <w:jc w:val="both"/>
        <w:rPr>
          <w:rFonts w:ascii="Palatino Linotype" w:eastAsia="Calibri" w:hAnsi="Palatino Linotype" w:cs="Calibri"/>
          <w:sz w:val="28"/>
          <w:szCs w:val="28"/>
          <w:lang w:eastAsia="es-MX"/>
        </w:rPr>
      </w:pPr>
      <w:r w:rsidRPr="006678BD">
        <w:rPr>
          <w:rFonts w:ascii="Palatino Linotype" w:eastAsia="Calibri" w:hAnsi="Palatino Linotype" w:cs="Calibri"/>
          <w:b/>
          <w:sz w:val="28"/>
          <w:szCs w:val="28"/>
          <w:lang w:eastAsia="es-MX"/>
        </w:rPr>
        <w:t>TERCERO. Cuestiones de previo y especial pronunciamiento.</w:t>
      </w:r>
    </w:p>
    <w:p w14:paraId="6B3788B7" w14:textId="77777777" w:rsidR="00435E9E" w:rsidRPr="00435E9E" w:rsidRDefault="00435E9E" w:rsidP="00435E9E">
      <w:pPr>
        <w:pBdr>
          <w:top w:val="nil"/>
          <w:left w:val="nil"/>
          <w:bottom w:val="nil"/>
          <w:right w:val="nil"/>
          <w:between w:val="nil"/>
        </w:pBdr>
        <w:spacing w:after="0" w:line="360" w:lineRule="auto"/>
        <w:contextualSpacing/>
        <w:jc w:val="both"/>
        <w:rPr>
          <w:rFonts w:ascii="Palatino Linotype" w:eastAsia="Times New Roman" w:hAnsi="Palatino Linotype" w:cs="Calibri"/>
          <w:sz w:val="24"/>
          <w:szCs w:val="24"/>
          <w:lang w:val="es-ES" w:eastAsia="es-ES"/>
        </w:rPr>
      </w:pPr>
      <w:r w:rsidRPr="00435E9E">
        <w:rPr>
          <w:rFonts w:ascii="Palatino Linotype" w:eastAsia="Times New Roman" w:hAnsi="Palatino Linotype" w:cs="Calibri"/>
          <w:sz w:val="24"/>
          <w:szCs w:val="24"/>
          <w:lang w:val="es-ES" w:eastAsia="es-ES"/>
        </w:rPr>
        <w:lastRenderedPageBreak/>
        <w:t xml:space="preserve">El Recurso de Revisión en estudio contiene los elementos normativos de validez exigidos en la Ley de Transparencia y </w:t>
      </w:r>
      <w:r w:rsidRPr="00435E9E">
        <w:rPr>
          <w:rFonts w:ascii="Palatino Linotype" w:eastAsia="Times New Roman" w:hAnsi="Palatino Linotype" w:cs="Calibri"/>
          <w:sz w:val="24"/>
          <w:szCs w:val="24"/>
          <w:lang w:val="es-ES_tradnl" w:eastAsia="es-ES"/>
        </w:rPr>
        <w:t>Acceso a la Información Pública del Estado de México y Municipios</w:t>
      </w:r>
      <w:r w:rsidRPr="00435E9E">
        <w:rPr>
          <w:rFonts w:ascii="Palatino Linotype" w:eastAsia="Times New Roman" w:hAnsi="Palatino Linotype" w:cs="Calibri"/>
          <w:sz w:val="24"/>
          <w:szCs w:val="24"/>
          <w:lang w:val="es-ES" w:eastAsia="es-ES"/>
        </w:rPr>
        <w:t>, establecidos en el artículo 180 que enuncia:</w:t>
      </w:r>
    </w:p>
    <w:p w14:paraId="4C84BFA1" w14:textId="77777777" w:rsidR="00435E9E" w:rsidRPr="00435E9E" w:rsidRDefault="00435E9E" w:rsidP="00435E9E">
      <w:pPr>
        <w:autoSpaceDE w:val="0"/>
        <w:autoSpaceDN w:val="0"/>
        <w:adjustRightInd w:val="0"/>
        <w:spacing w:after="0" w:line="360" w:lineRule="auto"/>
        <w:jc w:val="both"/>
        <w:rPr>
          <w:rFonts w:ascii="Palatino Linotype" w:eastAsia="Times New Roman" w:hAnsi="Palatino Linotype" w:cs="Calibri"/>
          <w:sz w:val="10"/>
          <w:szCs w:val="24"/>
          <w:lang w:val="es-ES" w:eastAsia="es-ES"/>
        </w:rPr>
      </w:pPr>
    </w:p>
    <w:p w14:paraId="1BB853BD"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b/>
          <w:i/>
          <w:lang w:val="es-ES" w:eastAsia="es-ES"/>
        </w:rPr>
        <w:t xml:space="preserve">“Artículo 180. </w:t>
      </w:r>
      <w:r w:rsidRPr="00435E9E">
        <w:rPr>
          <w:rFonts w:ascii="Palatino Linotype" w:eastAsia="Times New Roman" w:hAnsi="Palatino Linotype" w:cs="Calibri"/>
          <w:i/>
          <w:lang w:val="es-ES" w:eastAsia="es-ES"/>
        </w:rPr>
        <w:t>El recurso de revisión contendrá:</w:t>
      </w:r>
    </w:p>
    <w:p w14:paraId="097141BF"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I. El sujeto obligado ante la cual se presentó la solicitud;</w:t>
      </w:r>
    </w:p>
    <w:p w14:paraId="58F3E5D2"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b/>
          <w:i/>
          <w:lang w:val="es-ES" w:eastAsia="es-ES"/>
        </w:rPr>
        <w:t>II. El nombre del solicitante que recurre</w:t>
      </w:r>
      <w:r w:rsidRPr="00435E9E">
        <w:rPr>
          <w:rFonts w:ascii="Palatino Linotype" w:eastAsia="Times New Roman" w:hAnsi="Palatino Linotype" w:cs="Calibri"/>
          <w:i/>
          <w:lang w:val="es-ES" w:eastAsia="es-ES"/>
        </w:rPr>
        <w:t xml:space="preserve"> o de su representante y, en su caso, del tercero interesado, así como la dirección o medio que señale para recibir notificaciones;</w:t>
      </w:r>
    </w:p>
    <w:p w14:paraId="1FC4944A"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III. El número de folio de respuesta de la solicitud de acceso;</w:t>
      </w:r>
    </w:p>
    <w:p w14:paraId="53799D0B"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IV. La fecha en que fue notificada la respuesta al solicitante o tuvo conocimiento del acto reclamado, o de presentación de la solicitud, en caso de falta de respuesta;</w:t>
      </w:r>
    </w:p>
    <w:p w14:paraId="7B8A97BE"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V. El acto que se recurre;</w:t>
      </w:r>
    </w:p>
    <w:p w14:paraId="0EEC51AE"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VI. Las razones o motivos de inconformidad;</w:t>
      </w:r>
    </w:p>
    <w:p w14:paraId="1B064B37"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VII. La copia de la respuesta que se impugna y, en su caso, de la notificación correspondiente, en el caso de respuesta de la solicitud; y</w:t>
      </w:r>
    </w:p>
    <w:p w14:paraId="5B805000"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VIII. Firma del recurrente, en su caso, cuando se presente por escrito, requisito sin el cual se dará trámite al recurso.</w:t>
      </w:r>
    </w:p>
    <w:p w14:paraId="6489F3BA"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p>
    <w:p w14:paraId="1B581DB5"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Adicionalmente, se podrán anexar las pruebas y demás elementos que considere procedentes someter a juicio del Instituto.</w:t>
      </w:r>
    </w:p>
    <w:p w14:paraId="1E787B41"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p>
    <w:p w14:paraId="0F1D1F91"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i/>
          <w:lang w:val="es-ES" w:eastAsia="es-ES"/>
        </w:rPr>
        <w:t>En ningún caso será necesario que el particular ratifique el recurso de revisión interpuesto.</w:t>
      </w:r>
    </w:p>
    <w:p w14:paraId="6B50C4EE"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p>
    <w:p w14:paraId="149FD4B3" w14:textId="77777777" w:rsidR="00435E9E" w:rsidRPr="00435E9E" w:rsidRDefault="00435E9E" w:rsidP="00435E9E">
      <w:pPr>
        <w:spacing w:after="0" w:line="240" w:lineRule="auto"/>
        <w:ind w:left="851" w:right="851"/>
        <w:jc w:val="both"/>
        <w:rPr>
          <w:rFonts w:ascii="Palatino Linotype" w:eastAsia="Times New Roman" w:hAnsi="Palatino Linotype" w:cs="Calibri"/>
          <w:i/>
          <w:lang w:val="es-ES" w:eastAsia="es-ES"/>
        </w:rPr>
      </w:pPr>
      <w:r w:rsidRPr="00435E9E">
        <w:rPr>
          <w:rFonts w:ascii="Palatino Linotype" w:eastAsia="Times New Roman" w:hAnsi="Palatino Linotype" w:cs="Calibri"/>
          <w:b/>
          <w:i/>
          <w:lang w:val="es-ES" w:eastAsia="es-ES"/>
        </w:rPr>
        <w:t>En caso de que el recurso se interponga de manera electrónica no será indispensable que contengan los requisitos establecidos en las fracciones II</w:t>
      </w:r>
      <w:r w:rsidRPr="00435E9E">
        <w:rPr>
          <w:rFonts w:ascii="Palatino Linotype" w:eastAsia="Times New Roman" w:hAnsi="Palatino Linotype" w:cs="Calibri"/>
          <w:i/>
          <w:lang w:val="es-ES" w:eastAsia="es-ES"/>
        </w:rPr>
        <w:t>, IV, VII y VIII.”</w:t>
      </w:r>
    </w:p>
    <w:p w14:paraId="52AFA2C7" w14:textId="77777777" w:rsidR="00435E9E" w:rsidRPr="00435E9E" w:rsidRDefault="00435E9E" w:rsidP="00435E9E">
      <w:pPr>
        <w:spacing w:after="0" w:line="240" w:lineRule="auto"/>
        <w:ind w:left="851" w:right="851"/>
        <w:jc w:val="right"/>
        <w:rPr>
          <w:rFonts w:ascii="Palatino Linotype" w:eastAsia="Times New Roman" w:hAnsi="Palatino Linotype" w:cs="Calibri"/>
          <w:b/>
          <w:i/>
          <w:lang w:val="es-ES" w:eastAsia="es-ES"/>
        </w:rPr>
      </w:pPr>
      <w:r w:rsidRPr="00435E9E">
        <w:rPr>
          <w:rFonts w:ascii="Palatino Linotype" w:eastAsia="Times New Roman" w:hAnsi="Palatino Linotype" w:cs="Calibri"/>
          <w:b/>
          <w:i/>
          <w:lang w:val="es-ES" w:eastAsia="es-ES"/>
        </w:rPr>
        <w:t>[Énfasis añadido]</w:t>
      </w:r>
    </w:p>
    <w:p w14:paraId="37049EA2" w14:textId="77777777" w:rsidR="00435E9E" w:rsidRPr="00435E9E" w:rsidRDefault="00435E9E" w:rsidP="00435E9E">
      <w:pPr>
        <w:spacing w:after="0" w:line="276" w:lineRule="auto"/>
        <w:ind w:left="851"/>
        <w:jc w:val="right"/>
        <w:rPr>
          <w:rFonts w:ascii="Palatino Linotype" w:eastAsia="Times New Roman" w:hAnsi="Palatino Linotype" w:cs="Calibri"/>
          <w:b/>
          <w:i/>
          <w:sz w:val="24"/>
          <w:szCs w:val="24"/>
          <w:lang w:val="es-ES" w:eastAsia="es-ES"/>
        </w:rPr>
      </w:pPr>
    </w:p>
    <w:p w14:paraId="47468DBC" w14:textId="4D2B8309"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r w:rsidRPr="00435E9E">
        <w:rPr>
          <w:rFonts w:ascii="Palatino Linotype" w:eastAsia="Calibri" w:hAnsi="Palatino Linotype" w:cs="Segoe UI"/>
          <w:sz w:val="24"/>
          <w:szCs w:val="24"/>
          <w:lang w:val="es-ES" w:eastAsia="es-ES"/>
        </w:rPr>
        <w:t>Cabe señalar que el</w:t>
      </w:r>
      <w:r w:rsidRPr="00435E9E">
        <w:rPr>
          <w:rFonts w:ascii="Palatino Linotype" w:eastAsia="Calibri" w:hAnsi="Palatino Linotype" w:cs="Segoe UI"/>
          <w:b/>
          <w:sz w:val="24"/>
          <w:szCs w:val="24"/>
          <w:lang w:val="es-ES" w:eastAsia="es-ES"/>
        </w:rPr>
        <w:t xml:space="preserve"> Recurrente</w:t>
      </w:r>
      <w:r w:rsidRPr="00435E9E">
        <w:rPr>
          <w:rFonts w:ascii="Palatino Linotype" w:eastAsia="Calibri" w:hAnsi="Palatino Linotype" w:cs="Segoe UI"/>
          <w:sz w:val="24"/>
          <w:szCs w:val="24"/>
          <w:lang w:val="es-ES" w:eastAsia="es-ES"/>
        </w:rPr>
        <w:t xml:space="preserve"> </w:t>
      </w:r>
      <w:r>
        <w:rPr>
          <w:rFonts w:ascii="Palatino Linotype" w:eastAsia="Calibri" w:hAnsi="Palatino Linotype" w:cs="Segoe UI"/>
          <w:sz w:val="24"/>
          <w:szCs w:val="24"/>
          <w:lang w:val="es-ES" w:eastAsia="es-ES"/>
        </w:rPr>
        <w:t>se identificó como “</w:t>
      </w:r>
      <w:r w:rsidR="002F2A8B">
        <w:rPr>
          <w:rFonts w:ascii="Palatino Linotype" w:eastAsia="Calibri" w:hAnsi="Palatino Linotype" w:cs="Segoe UI"/>
          <w:b/>
          <w:sz w:val="24"/>
          <w:szCs w:val="24"/>
          <w:lang w:eastAsia="es-ES"/>
        </w:rPr>
        <w:t>XXXXXXXXXXXXXXXXX</w:t>
      </w:r>
      <w:bookmarkStart w:id="1" w:name="_GoBack"/>
      <w:bookmarkEnd w:id="1"/>
      <w:r>
        <w:rPr>
          <w:rFonts w:ascii="Palatino Linotype" w:eastAsia="Calibri" w:hAnsi="Palatino Linotype" w:cs="Segoe UI"/>
          <w:sz w:val="24"/>
          <w:szCs w:val="24"/>
          <w:lang w:val="es-ES" w:eastAsia="es-ES"/>
        </w:rPr>
        <w:t>”</w:t>
      </w:r>
      <w:r w:rsidRPr="00435E9E">
        <w:rPr>
          <w:rFonts w:ascii="Palatino Linotype" w:eastAsia="Yu Mincho" w:hAnsi="Palatino Linotype" w:cs="Calibri"/>
          <w:sz w:val="24"/>
          <w:szCs w:val="24"/>
          <w:lang w:val="es-ES" w:eastAsia="es-ES"/>
        </w:rPr>
        <w:t>.</w:t>
      </w:r>
      <w:r w:rsidRPr="00435E9E">
        <w:rPr>
          <w:rFonts w:ascii="Palatino Linotype" w:eastAsia="Yu Mincho" w:hAnsi="Palatino Linotype" w:cs="Calibri"/>
          <w:b/>
          <w:sz w:val="24"/>
          <w:szCs w:val="24"/>
          <w:lang w:val="es-ES" w:eastAsia="es-ES"/>
        </w:rPr>
        <w:t xml:space="preserve"> </w:t>
      </w:r>
      <w:r w:rsidRPr="00435E9E">
        <w:rPr>
          <w:rFonts w:ascii="Palatino Linotype" w:eastAsia="Calibri" w:hAnsi="Palatino Linotype" w:cs="Calibri"/>
          <w:sz w:val="24"/>
          <w:szCs w:val="24"/>
          <w:lang w:val="es-ES" w:eastAsia="es-ES"/>
        </w:rPr>
        <w:t xml:space="preserve">No obstante lo anterior, </w:t>
      </w:r>
      <w:r>
        <w:rPr>
          <w:rFonts w:ascii="Palatino Linotype" w:eastAsia="Calibri" w:hAnsi="Palatino Linotype" w:cs="Calibri"/>
          <w:sz w:val="24"/>
          <w:szCs w:val="24"/>
          <w:lang w:val="es-ES" w:eastAsia="es-ES"/>
        </w:rPr>
        <w:t>proporcionar un seudónimo</w:t>
      </w:r>
      <w:r w:rsidRPr="00435E9E">
        <w:rPr>
          <w:rFonts w:ascii="Palatino Linotype" w:eastAsia="Calibri" w:hAnsi="Palatino Linotype" w:cs="Calibri"/>
          <w:sz w:val="24"/>
          <w:szCs w:val="24"/>
          <w:lang w:val="es-ES" w:eastAsia="es-ES"/>
        </w:rPr>
        <w:t>,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8B839D0" w14:textId="77777777" w:rsidR="00435E9E" w:rsidRPr="00435E9E" w:rsidRDefault="00435E9E" w:rsidP="00435E9E">
      <w:pPr>
        <w:spacing w:after="0" w:line="360" w:lineRule="auto"/>
        <w:jc w:val="both"/>
        <w:rPr>
          <w:rFonts w:ascii="Palatino Linotype" w:eastAsia="Calibri" w:hAnsi="Palatino Linotype" w:cs="Calibri"/>
          <w:sz w:val="10"/>
          <w:szCs w:val="24"/>
          <w:lang w:val="es-ES" w:eastAsia="es-ES"/>
        </w:rPr>
      </w:pPr>
    </w:p>
    <w:p w14:paraId="4E8EDC91" w14:textId="77777777" w:rsidR="00435E9E" w:rsidRPr="00435E9E" w:rsidRDefault="00435E9E" w:rsidP="00435E9E">
      <w:pPr>
        <w:spacing w:after="0" w:line="240" w:lineRule="auto"/>
        <w:ind w:left="851" w:right="900"/>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59B09831" w14:textId="77777777" w:rsidR="00435E9E" w:rsidRPr="00435E9E" w:rsidRDefault="00435E9E" w:rsidP="00435E9E">
      <w:pPr>
        <w:spacing w:after="0" w:line="240" w:lineRule="auto"/>
        <w:ind w:left="851" w:right="900"/>
        <w:jc w:val="both"/>
        <w:rPr>
          <w:rFonts w:ascii="Palatino Linotype" w:eastAsia="Calibri" w:hAnsi="Palatino Linotype" w:cs="Calibri"/>
          <w:i/>
          <w:lang w:val="es-ES" w:eastAsia="es-ES"/>
        </w:rPr>
      </w:pPr>
    </w:p>
    <w:p w14:paraId="66CB70C2"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r w:rsidRPr="00435E9E">
        <w:rPr>
          <w:rFonts w:ascii="Palatino Linotype" w:eastAsia="Calibri" w:hAnsi="Palatino Linotype" w:cs="Calibri"/>
          <w:sz w:val="24"/>
          <w:szCs w:val="24"/>
          <w:lang w:val="es-ES" w:eastAsia="es-ES"/>
        </w:rPr>
        <w:t>Robusteciendo lo anterior se encuentra lo dispuesto en los artículos 6, Apartado A, fracciones III y IV de la Constitución Política de los Estados Unidos Mexicanos y 5 párrafos vigésimo, vigésimo primero</w:t>
      </w:r>
      <w:r w:rsidRPr="00435E9E">
        <w:rPr>
          <w:rFonts w:ascii="Palatino Linotype" w:eastAsia="Times New Roman" w:hAnsi="Palatino Linotype" w:cs="Calibri"/>
          <w:sz w:val="24"/>
          <w:lang w:eastAsia="es-MX"/>
        </w:rPr>
        <w:t xml:space="preserve"> y vigésimo segundo</w:t>
      </w:r>
      <w:r w:rsidRPr="00435E9E">
        <w:rPr>
          <w:rFonts w:ascii="Palatino Linotype" w:eastAsia="Calibri" w:hAnsi="Palatino Linotype" w:cs="Calibri"/>
          <w:sz w:val="24"/>
          <w:szCs w:val="24"/>
          <w:lang w:val="es-ES" w:eastAsia="es-ES"/>
        </w:rPr>
        <w:t>, de la Constitución Política del Estado Libre y Soberano de México, se establece lo siguiente:</w:t>
      </w:r>
    </w:p>
    <w:p w14:paraId="25B19DF7"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p>
    <w:p w14:paraId="2A05DE41" w14:textId="77777777" w:rsidR="00435E9E" w:rsidRPr="00435E9E" w:rsidRDefault="00435E9E" w:rsidP="00435E9E">
      <w:pPr>
        <w:spacing w:after="0" w:line="240" w:lineRule="auto"/>
        <w:ind w:left="851" w:right="851"/>
        <w:jc w:val="center"/>
        <w:rPr>
          <w:rFonts w:ascii="Palatino Linotype" w:eastAsia="Calibri" w:hAnsi="Palatino Linotype" w:cs="Calibri"/>
          <w:b/>
          <w:i/>
          <w:lang w:val="es-ES" w:eastAsia="es-ES"/>
        </w:rPr>
      </w:pPr>
      <w:r w:rsidRPr="00435E9E">
        <w:rPr>
          <w:rFonts w:ascii="Palatino Linotype" w:eastAsia="Calibri" w:hAnsi="Palatino Linotype" w:cs="Calibri"/>
          <w:b/>
          <w:i/>
          <w:lang w:val="es-ES" w:eastAsia="es-ES"/>
        </w:rPr>
        <w:t>Constitución Política de los Estados Unidos Mexicanos</w:t>
      </w:r>
    </w:p>
    <w:p w14:paraId="3E2C2F11"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r w:rsidRPr="00435E9E">
        <w:rPr>
          <w:rFonts w:ascii="Palatino Linotype" w:eastAsia="Calibri" w:hAnsi="Palatino Linotype" w:cs="Calibri"/>
          <w:b/>
          <w:i/>
          <w:lang w:val="es-ES" w:eastAsia="es-ES"/>
        </w:rPr>
        <w:t>Artículo 6</w:t>
      </w:r>
      <w:r w:rsidRPr="00435E9E">
        <w:rPr>
          <w:rFonts w:ascii="Palatino Linotype" w:eastAsia="Calibri" w:hAnsi="Palatino Linotype" w:cs="Calibri"/>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01675A5"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p>
    <w:p w14:paraId="38AC05F2"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 xml:space="preserve">Para efectos de lo dispuesto en el presente artículo se observará lo siguiente: </w:t>
      </w:r>
    </w:p>
    <w:p w14:paraId="3A6CE7EF"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A. Para el ejercicio del derecho de acceso a la información, la Federación, los Estados y el Distrito Federal, en el ámbito de sus respectivas competencias, se regirán por los siguientes principios y bases:</w:t>
      </w:r>
    </w:p>
    <w:p w14:paraId="7F0A9F8D"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p>
    <w:p w14:paraId="5597DB5C"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 xml:space="preserve">III. Toda persona, sin necesidad de acreditar interés alguno o justificar su utilización, tendrá acceso gratuito a la información pública, a sus datos personales o a la rectificación de éstos. </w:t>
      </w:r>
    </w:p>
    <w:p w14:paraId="3DC72B11"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1CCC126E"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p>
    <w:p w14:paraId="5BEBC4F9" w14:textId="77777777" w:rsidR="00435E9E" w:rsidRPr="00435E9E" w:rsidRDefault="00435E9E" w:rsidP="00435E9E">
      <w:pPr>
        <w:spacing w:after="0" w:line="240" w:lineRule="auto"/>
        <w:ind w:left="851" w:right="851"/>
        <w:jc w:val="center"/>
        <w:rPr>
          <w:rFonts w:ascii="Palatino Linotype" w:eastAsia="Calibri" w:hAnsi="Palatino Linotype" w:cs="Calibri"/>
          <w:b/>
          <w:i/>
          <w:lang w:val="es-ES" w:eastAsia="es-ES"/>
        </w:rPr>
      </w:pPr>
      <w:r w:rsidRPr="00435E9E">
        <w:rPr>
          <w:rFonts w:ascii="Palatino Linotype" w:eastAsia="Calibri" w:hAnsi="Palatino Linotype" w:cs="Calibri"/>
          <w:b/>
          <w:i/>
          <w:lang w:val="es-ES" w:eastAsia="es-ES"/>
        </w:rPr>
        <w:t>Constitución Política del Estado Libre y Soberano de México</w:t>
      </w:r>
    </w:p>
    <w:p w14:paraId="7EF07B71"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r w:rsidRPr="00435E9E">
        <w:rPr>
          <w:rFonts w:ascii="Palatino Linotype" w:eastAsia="Calibri" w:hAnsi="Palatino Linotype" w:cs="Calibri"/>
          <w:b/>
          <w:i/>
          <w:lang w:val="es-ES" w:eastAsia="es-ES"/>
        </w:rPr>
        <w:t>Artículo 5</w:t>
      </w:r>
      <w:r w:rsidRPr="00435E9E">
        <w:rPr>
          <w:rFonts w:ascii="Palatino Linotype" w:eastAsia="Calibri" w:hAnsi="Palatino Linotype" w:cs="Calibri"/>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ABC88F9"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lastRenderedPageBreak/>
        <w:t>(…)</w:t>
      </w:r>
    </w:p>
    <w:p w14:paraId="5DDF9A16"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Toda persona en el Estado de México, tiene derecho al libre acceso a la información plural y oportuna, así como a buscar recibir y difundir información e ideas de toda índole por cualquier medio de expresión.</w:t>
      </w:r>
    </w:p>
    <w:p w14:paraId="662731D4"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 xml:space="preserve"> (…)</w:t>
      </w:r>
    </w:p>
    <w:p w14:paraId="08AF8B2E"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 xml:space="preserve">El derecho a la información será garantizado por el Estado. La ley establecerá las previsiones que permitan asegurar la protección, el respeto y la difusión de este derecho. </w:t>
      </w:r>
    </w:p>
    <w:p w14:paraId="517B0C2C"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88ED11E"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III. Toda persona, sin necesidad de acreditar interés alguno o justificar su utilización, tendrá acceso gratuito a la información pública, a sus datos personales o a la rectificación de éstos;</w:t>
      </w:r>
    </w:p>
    <w:p w14:paraId="19F963A3"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IV. Se establecerán mecanismos de acceso a la información y procedimientos de revisión expeditos que se sustanciarán ante el organismo autónomo especializado e imparcial que establece esta Constitución.</w:t>
      </w:r>
    </w:p>
    <w:p w14:paraId="0F7021E2"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p>
    <w:p w14:paraId="5BD0A162"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6DCC14F9" w14:textId="77777777" w:rsidR="00435E9E" w:rsidRPr="00435E9E" w:rsidRDefault="00435E9E" w:rsidP="00435E9E">
      <w:pPr>
        <w:spacing w:after="0" w:line="240" w:lineRule="auto"/>
        <w:ind w:right="900"/>
        <w:jc w:val="both"/>
        <w:rPr>
          <w:rFonts w:ascii="Palatino Linotype" w:eastAsia="Calibri" w:hAnsi="Palatino Linotype" w:cs="Calibri"/>
          <w:i/>
          <w:lang w:val="es-ES" w:eastAsia="es-ES"/>
        </w:rPr>
      </w:pPr>
    </w:p>
    <w:p w14:paraId="494D95A2"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r w:rsidRPr="00435E9E">
        <w:rPr>
          <w:rFonts w:ascii="Palatino Linotype" w:eastAsia="Calibri" w:hAnsi="Palatino Linotype" w:cs="Calibri"/>
          <w:sz w:val="24"/>
          <w:szCs w:val="24"/>
          <w:lang w:val="es-ES" w:eastAsia="es-ES"/>
        </w:rPr>
        <w:t>Por otra parte, del contenido del artículo 1 de la Constitución Política de los Estados Unidos Mexicanos, se destaca lo siguiente:</w:t>
      </w:r>
    </w:p>
    <w:p w14:paraId="40724763"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p>
    <w:p w14:paraId="7B296B24"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w:t>
      </w:r>
      <w:r w:rsidRPr="00435E9E">
        <w:rPr>
          <w:rFonts w:ascii="Palatino Linotype" w:eastAsia="Calibri" w:hAnsi="Palatino Linotype" w:cs="Calibri"/>
          <w:b/>
          <w:i/>
          <w:lang w:val="es-ES" w:eastAsia="es-ES"/>
        </w:rPr>
        <w:t>Artículo 1o</w:t>
      </w:r>
      <w:r w:rsidRPr="00435E9E">
        <w:rPr>
          <w:rFonts w:ascii="Palatino Linotype" w:eastAsia="Calibri" w:hAnsi="Palatino Linotype" w:cs="Calibri"/>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F003D89"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p>
    <w:p w14:paraId="47459B8B"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546CF731"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p>
    <w:p w14:paraId="7353E884" w14:textId="77777777" w:rsidR="00435E9E" w:rsidRPr="00435E9E" w:rsidRDefault="00435E9E" w:rsidP="00435E9E">
      <w:pPr>
        <w:spacing w:after="0" w:line="240" w:lineRule="auto"/>
        <w:ind w:left="851" w:right="851"/>
        <w:jc w:val="both"/>
        <w:rPr>
          <w:rFonts w:ascii="Palatino Linotype" w:eastAsia="Calibri" w:hAnsi="Palatino Linotype" w:cs="Calibri"/>
          <w:i/>
          <w:lang w:val="es-ES" w:eastAsia="es-ES"/>
        </w:rPr>
      </w:pPr>
      <w:r w:rsidRPr="00435E9E">
        <w:rPr>
          <w:rFonts w:ascii="Palatino Linotype" w:eastAsia="Calibri" w:hAnsi="Palatino Linotype" w:cs="Calibri"/>
          <w:i/>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50C085C" w14:textId="77777777" w:rsidR="00435E9E" w:rsidRPr="00435E9E" w:rsidRDefault="00435E9E" w:rsidP="00435E9E">
      <w:pPr>
        <w:spacing w:after="0" w:line="240" w:lineRule="auto"/>
        <w:ind w:left="851" w:right="900"/>
        <w:jc w:val="both"/>
        <w:rPr>
          <w:rFonts w:ascii="Palatino Linotype" w:eastAsia="Calibri" w:hAnsi="Palatino Linotype" w:cs="Calibri"/>
          <w:i/>
          <w:lang w:val="es-ES" w:eastAsia="es-ES"/>
        </w:rPr>
      </w:pPr>
    </w:p>
    <w:p w14:paraId="69A9ADBA"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r w:rsidRPr="00435E9E">
        <w:rPr>
          <w:rFonts w:ascii="Palatino Linotype" w:eastAsia="Calibri" w:hAnsi="Palatino Linotype" w:cs="Calibri"/>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35E9E">
        <w:rPr>
          <w:rFonts w:ascii="Palatino Linotype" w:eastAsia="Calibri" w:hAnsi="Palatino Linotype" w:cs="Calibri"/>
          <w:b/>
          <w:sz w:val="24"/>
          <w:szCs w:val="24"/>
          <w:u w:val="single"/>
          <w:lang w:val="es-ES" w:eastAsia="es-ES"/>
        </w:rPr>
        <w:t>incluso, la solicitud de acceso a la información pueda ser anónima o no contener un nombre que identifique al solicitante o que permita tener certeza sobre su identidad</w:t>
      </w:r>
      <w:r w:rsidRPr="00435E9E">
        <w:rPr>
          <w:rFonts w:ascii="Palatino Linotype" w:eastAsia="Calibri" w:hAnsi="Palatino Linotype" w:cs="Calibri"/>
          <w:sz w:val="24"/>
          <w:szCs w:val="24"/>
          <w:lang w:val="es-ES" w:eastAsia="es-ES"/>
        </w:rPr>
        <w:t>.</w:t>
      </w:r>
    </w:p>
    <w:p w14:paraId="2D7A9F99" w14:textId="77777777" w:rsidR="00435E9E" w:rsidRPr="00435E9E" w:rsidRDefault="00435E9E" w:rsidP="00435E9E">
      <w:pPr>
        <w:spacing w:after="0" w:line="360" w:lineRule="auto"/>
        <w:jc w:val="both"/>
        <w:rPr>
          <w:rFonts w:ascii="Palatino Linotype" w:eastAsia="Calibri" w:hAnsi="Palatino Linotype" w:cs="Calibri"/>
          <w:sz w:val="24"/>
          <w:szCs w:val="24"/>
          <w:lang w:val="es-ES" w:eastAsia="es-ES"/>
        </w:rPr>
      </w:pPr>
    </w:p>
    <w:p w14:paraId="56E488E6" w14:textId="5449810E" w:rsidR="00435E9E" w:rsidRPr="001140AC" w:rsidRDefault="00435E9E" w:rsidP="00435E9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35E9E">
        <w:rPr>
          <w:rFonts w:ascii="Palatino Linotype" w:eastAsia="Calibri" w:hAnsi="Palatino Linotype" w:cs="Calibri"/>
          <w:sz w:val="24"/>
          <w:szCs w:val="24"/>
          <w:lang w:val="es-ES" w:eastAsia="es-ES"/>
        </w:rPr>
        <w:t xml:space="preserve">En conclusión, se cubrieron los requisitos de procedencia y </w:t>
      </w:r>
      <w:proofErr w:type="spellStart"/>
      <w:r w:rsidRPr="00435E9E">
        <w:rPr>
          <w:rFonts w:ascii="Palatino Linotype" w:eastAsia="Calibri" w:hAnsi="Palatino Linotype" w:cs="Calibri"/>
          <w:sz w:val="24"/>
          <w:szCs w:val="24"/>
          <w:lang w:val="es-ES" w:eastAsia="es-ES"/>
        </w:rPr>
        <w:t>procedibilidad</w:t>
      </w:r>
      <w:proofErr w:type="spellEnd"/>
      <w:r w:rsidRPr="00435E9E">
        <w:rPr>
          <w:rFonts w:ascii="Palatino Linotype" w:eastAsia="Calibri" w:hAnsi="Palatino Linotype" w:cs="Calibri"/>
          <w:sz w:val="24"/>
          <w:szCs w:val="24"/>
          <w:lang w:val="es-ES" w:eastAsia="es-ES"/>
        </w:rPr>
        <w:t xml:space="preserve"> y conforme a las constancias que obran en el expediente.</w:t>
      </w:r>
    </w:p>
    <w:p w14:paraId="7109C367" w14:textId="77777777" w:rsidR="00E02EA5" w:rsidRPr="001140AC" w:rsidRDefault="00E02EA5" w:rsidP="00E02E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4D062F" w14:textId="488C941A" w:rsidR="00E02EA5" w:rsidRPr="001140AC" w:rsidRDefault="00435E9E" w:rsidP="00E02EA5">
      <w:pPr>
        <w:spacing w:after="0" w:line="360" w:lineRule="auto"/>
        <w:ind w:right="49"/>
        <w:jc w:val="both"/>
        <w:rPr>
          <w:rFonts w:ascii="Palatino Linotype" w:eastAsia="Times New Roman" w:hAnsi="Palatino Linotype" w:cs="Arial"/>
          <w:b/>
          <w:sz w:val="26"/>
          <w:szCs w:val="26"/>
          <w:lang w:val="es-ES" w:eastAsia="es-ES"/>
        </w:rPr>
      </w:pPr>
      <w:r>
        <w:rPr>
          <w:rFonts w:ascii="Palatino Linotype" w:eastAsia="Times New Roman" w:hAnsi="Palatino Linotype" w:cs="Arial"/>
          <w:b/>
          <w:sz w:val="28"/>
          <w:szCs w:val="28"/>
          <w:lang w:eastAsia="es-ES"/>
        </w:rPr>
        <w:t>CUARTO</w:t>
      </w:r>
      <w:r w:rsidR="00E02EA5" w:rsidRPr="001140AC">
        <w:rPr>
          <w:rFonts w:ascii="Palatino Linotype" w:eastAsia="Times New Roman" w:hAnsi="Palatino Linotype" w:cs="Arial"/>
          <w:b/>
          <w:sz w:val="26"/>
          <w:szCs w:val="26"/>
          <w:lang w:val="es-ES" w:eastAsia="es-ES"/>
        </w:rPr>
        <w:t>.</w:t>
      </w:r>
      <w:r w:rsidR="00E02EA5" w:rsidRPr="001140AC">
        <w:rPr>
          <w:rFonts w:ascii="Palatino Linotype" w:eastAsia="Times New Roman" w:hAnsi="Palatino Linotype" w:cs="Arial"/>
          <w:sz w:val="26"/>
          <w:szCs w:val="26"/>
          <w:lang w:val="es-ES" w:eastAsia="es-ES"/>
        </w:rPr>
        <w:t xml:space="preserve"> </w:t>
      </w:r>
      <w:r w:rsidR="00E02EA5" w:rsidRPr="001140AC">
        <w:rPr>
          <w:rFonts w:ascii="Palatino Linotype" w:eastAsia="Times New Roman" w:hAnsi="Palatino Linotype" w:cs="Arial"/>
          <w:b/>
          <w:sz w:val="26"/>
          <w:szCs w:val="26"/>
          <w:lang w:val="es-ES" w:eastAsia="es-ES"/>
        </w:rPr>
        <w:t xml:space="preserve">De las causas de improcedencia. </w:t>
      </w:r>
    </w:p>
    <w:p w14:paraId="1AF33AA1" w14:textId="77777777" w:rsidR="00E02EA5" w:rsidRPr="001140AC" w:rsidRDefault="00E02EA5" w:rsidP="00E02EA5">
      <w:pPr>
        <w:spacing w:after="0" w:line="360" w:lineRule="auto"/>
        <w:ind w:right="49"/>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1140AC">
        <w:rPr>
          <w:rFonts w:ascii="Palatino Linotype" w:eastAsia="Times New Roman" w:hAnsi="Palatino Linotype" w:cs="Arial"/>
          <w:sz w:val="24"/>
          <w:szCs w:val="24"/>
          <w:lang w:val="es-ES" w:eastAsia="es-ES"/>
        </w:rPr>
        <w:t>Resolutor</w:t>
      </w:r>
      <w:proofErr w:type="spellEnd"/>
      <w:r w:rsidRPr="001140AC">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1140AC">
        <w:rPr>
          <w:rFonts w:ascii="Palatino Linotype" w:eastAsia="Times New Roman" w:hAnsi="Palatino Linotype" w:cs="Arial"/>
          <w:sz w:val="24"/>
          <w:szCs w:val="24"/>
          <w:lang w:val="es-ES" w:eastAsia="es-ES"/>
        </w:rPr>
        <w:lastRenderedPageBreak/>
        <w:t>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1140AC">
        <w:rPr>
          <w:rFonts w:ascii="Palatino Linotype" w:eastAsia="Times New Roman" w:hAnsi="Palatino Linotype" w:cs="Arial"/>
          <w:sz w:val="24"/>
          <w:szCs w:val="24"/>
          <w:vertAlign w:val="superscript"/>
          <w:lang w:val="es-ES" w:eastAsia="es-ES"/>
        </w:rPr>
        <w:footnoteReference w:id="1"/>
      </w:r>
      <w:r w:rsidRPr="001140AC">
        <w:rPr>
          <w:rFonts w:ascii="Palatino Linotype" w:eastAsia="Times New Roman" w:hAnsi="Palatino Linotype" w:cs="Arial"/>
          <w:sz w:val="24"/>
          <w:szCs w:val="24"/>
          <w:lang w:val="es-ES" w:eastAsia="es-ES"/>
        </w:rPr>
        <w:t>.</w:t>
      </w:r>
    </w:p>
    <w:p w14:paraId="001CE837" w14:textId="77777777" w:rsidR="00E02EA5" w:rsidRPr="001140AC" w:rsidRDefault="00E02EA5" w:rsidP="00E02EA5">
      <w:pPr>
        <w:spacing w:after="0" w:line="360" w:lineRule="auto"/>
        <w:ind w:right="49"/>
        <w:jc w:val="both"/>
        <w:rPr>
          <w:rFonts w:ascii="Palatino Linotype" w:eastAsia="Times New Roman" w:hAnsi="Palatino Linotype" w:cs="Arial"/>
          <w:sz w:val="24"/>
          <w:szCs w:val="24"/>
          <w:lang w:val="es-ES" w:eastAsia="es-ES"/>
        </w:rPr>
      </w:pPr>
    </w:p>
    <w:p w14:paraId="70054285" w14:textId="77777777" w:rsidR="00E02EA5" w:rsidRPr="001140AC" w:rsidRDefault="00E02EA5" w:rsidP="00E02E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sz w:val="24"/>
          <w:szCs w:val="24"/>
          <w:lang w:val="es-ES" w:eastAsia="es-ES"/>
        </w:rPr>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4D5DF88" w14:textId="77777777" w:rsidR="00E02EA5" w:rsidRPr="001140AC" w:rsidRDefault="00E02EA5" w:rsidP="00E02E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ED25F7" w14:textId="77777777" w:rsidR="00E02EA5" w:rsidRPr="001140AC" w:rsidRDefault="00E02EA5" w:rsidP="00E02EA5">
      <w:pPr>
        <w:spacing w:after="0" w:line="360" w:lineRule="auto"/>
        <w:jc w:val="both"/>
        <w:rPr>
          <w:rFonts w:ascii="Palatino Linotype" w:hAnsi="Palatino Linotype" w:cs="Arial"/>
          <w:sz w:val="24"/>
          <w:szCs w:val="24"/>
        </w:rPr>
      </w:pPr>
      <w:r w:rsidRPr="001140AC">
        <w:rPr>
          <w:rFonts w:ascii="Palatino Linotype" w:hAnsi="Palatino Linotype" w:cs="Arial"/>
          <w:sz w:val="24"/>
          <w:szCs w:val="24"/>
        </w:rPr>
        <w:lastRenderedPageBreak/>
        <w:t>Por otro lado una vez que se analizó el expediente referido al rubro, se cae en la cuenta de que no se actualiza ninguna de las casuales de improcedencia a continuación transcritas:</w:t>
      </w:r>
    </w:p>
    <w:p w14:paraId="03D67277" w14:textId="77777777" w:rsidR="00E02EA5" w:rsidRPr="001140AC" w:rsidRDefault="00E02EA5" w:rsidP="00E02EA5">
      <w:pPr>
        <w:spacing w:after="0" w:line="360" w:lineRule="auto"/>
        <w:jc w:val="both"/>
        <w:rPr>
          <w:rFonts w:ascii="Palatino Linotype" w:hAnsi="Palatino Linotype" w:cs="Arial"/>
          <w:sz w:val="24"/>
          <w:szCs w:val="24"/>
        </w:rPr>
      </w:pPr>
    </w:p>
    <w:p w14:paraId="54F1EAEA" w14:textId="77777777" w:rsidR="00E02EA5" w:rsidRPr="001140AC" w:rsidRDefault="00E02EA5" w:rsidP="009E33FE">
      <w:pPr>
        <w:pStyle w:val="Prrafodelista"/>
        <w:autoSpaceDE w:val="0"/>
        <w:autoSpaceDN w:val="0"/>
        <w:adjustRightInd w:val="0"/>
        <w:ind w:left="1134" w:right="851"/>
        <w:jc w:val="both"/>
        <w:rPr>
          <w:rFonts w:ascii="Palatino Linotype" w:hAnsi="Palatino Linotype" w:cs="Arial"/>
          <w:i/>
        </w:rPr>
      </w:pPr>
      <w:r w:rsidRPr="001140AC">
        <w:rPr>
          <w:rFonts w:ascii="Palatino Linotype" w:hAnsi="Palatino Linotype" w:cs="Arial"/>
          <w:b/>
          <w:i/>
        </w:rPr>
        <w:t>“Artículo 191.</w:t>
      </w:r>
      <w:r w:rsidRPr="001140AC">
        <w:rPr>
          <w:rFonts w:ascii="Palatino Linotype" w:hAnsi="Palatino Linotype" w:cs="Arial"/>
          <w:i/>
        </w:rPr>
        <w:t xml:space="preserve"> El recurso será desechado por improcedente cuando:  </w:t>
      </w:r>
    </w:p>
    <w:p w14:paraId="5FCDE8E0"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Sea extemporáneo por haber transcurrido el plazo establecido en la presente Ley, a partir de la respuesta;  </w:t>
      </w:r>
    </w:p>
    <w:p w14:paraId="796BB95B"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Se esté tramitando ante el Poder Judicial de la Federación algún recurso o medio de defensa interpuesto por el recurrente;  </w:t>
      </w:r>
    </w:p>
    <w:p w14:paraId="34B2CC0C"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No actualice alguno de los supuestos previstos en la presente Ley;  </w:t>
      </w:r>
    </w:p>
    <w:p w14:paraId="4A4AC917"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No se haya desahogado la prevención en los términos establecidos en la presente Ley;  </w:t>
      </w:r>
    </w:p>
    <w:p w14:paraId="3211644D"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Se impugne la veracidad de la información proporcionada;  </w:t>
      </w:r>
    </w:p>
    <w:p w14:paraId="6041BBDB"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 xml:space="preserve">Se trate de una consulta, o trámite en específico; y  </w:t>
      </w:r>
    </w:p>
    <w:p w14:paraId="54D0B140" w14:textId="77777777" w:rsidR="00E02EA5" w:rsidRPr="001140AC" w:rsidRDefault="00E02EA5" w:rsidP="005C3431">
      <w:pPr>
        <w:pStyle w:val="Prrafodelista"/>
        <w:numPr>
          <w:ilvl w:val="2"/>
          <w:numId w:val="1"/>
        </w:numPr>
        <w:autoSpaceDE w:val="0"/>
        <w:autoSpaceDN w:val="0"/>
        <w:adjustRightInd w:val="0"/>
        <w:ind w:left="1134" w:right="851"/>
        <w:jc w:val="both"/>
        <w:rPr>
          <w:rFonts w:ascii="Palatino Linotype" w:hAnsi="Palatino Linotype" w:cs="Arial"/>
          <w:i/>
        </w:rPr>
      </w:pPr>
      <w:r w:rsidRPr="001140AC">
        <w:rPr>
          <w:rFonts w:ascii="Palatino Linotype" w:hAnsi="Palatino Linotype" w:cs="Arial"/>
          <w:i/>
        </w:rPr>
        <w:t>El recurrente amplíe su solicitud en el recurso de revisión, únicamente respecto de los nuevos contenidos.”</w:t>
      </w:r>
    </w:p>
    <w:p w14:paraId="652CC548" w14:textId="77777777" w:rsidR="00E02EA5" w:rsidRPr="001140AC" w:rsidRDefault="00E02EA5" w:rsidP="00E02EA5">
      <w:pPr>
        <w:spacing w:after="0" w:line="360" w:lineRule="auto"/>
        <w:jc w:val="both"/>
        <w:rPr>
          <w:rFonts w:ascii="Palatino Linotype" w:hAnsi="Palatino Linotype" w:cs="Arial"/>
          <w:sz w:val="24"/>
          <w:szCs w:val="24"/>
        </w:rPr>
      </w:pPr>
    </w:p>
    <w:p w14:paraId="01993D9E" w14:textId="77777777" w:rsidR="00E02EA5" w:rsidRPr="001140AC" w:rsidRDefault="00E02EA5" w:rsidP="00E02EA5">
      <w:pPr>
        <w:pStyle w:val="Prrafodelista"/>
        <w:autoSpaceDE w:val="0"/>
        <w:autoSpaceDN w:val="0"/>
        <w:adjustRightInd w:val="0"/>
        <w:spacing w:line="360" w:lineRule="auto"/>
        <w:ind w:left="0"/>
        <w:jc w:val="both"/>
        <w:rPr>
          <w:rFonts w:ascii="Palatino Linotype" w:hAnsi="Palatino Linotype" w:cs="Arial"/>
        </w:rPr>
      </w:pPr>
      <w:r w:rsidRPr="001140AC">
        <w:rPr>
          <w:rFonts w:ascii="Palatino Linotype" w:hAnsi="Palatino Linotype" w:cs="Arial"/>
        </w:rPr>
        <w:t xml:space="preserve">Ya que no fue interpuesto de forma extemporánea, no se acredita que se esté tramitando ante el Poder Judicial Federal, no se impugnó la veracidad de la información proporcionada, no es una consulta, o trámite en específico, ni tampoco se advierte que el recurrente amplíe sus solicitudes en los recursos de revisión, por lo que al no existir causas de improcedencia invocadas por las partes ni advertidas de oficio, este </w:t>
      </w:r>
      <w:proofErr w:type="spellStart"/>
      <w:r w:rsidRPr="001140AC">
        <w:rPr>
          <w:rFonts w:ascii="Palatino Linotype" w:hAnsi="Palatino Linotype" w:cs="Arial"/>
        </w:rPr>
        <w:t>Resolutor</w:t>
      </w:r>
      <w:proofErr w:type="spellEnd"/>
      <w:r w:rsidRPr="001140AC">
        <w:rPr>
          <w:rFonts w:ascii="Palatino Linotype" w:hAnsi="Palatino Linotype" w:cs="Arial"/>
        </w:rPr>
        <w:t xml:space="preserve"> se avoca al análisis del fondo del asunto que nos ocupa.</w:t>
      </w:r>
    </w:p>
    <w:p w14:paraId="6EDD7D6F" w14:textId="77777777" w:rsidR="00E02EA5" w:rsidRPr="001140AC" w:rsidRDefault="00E02EA5" w:rsidP="00E02EA5">
      <w:pPr>
        <w:pStyle w:val="Prrafodelista"/>
        <w:autoSpaceDE w:val="0"/>
        <w:autoSpaceDN w:val="0"/>
        <w:adjustRightInd w:val="0"/>
        <w:spacing w:line="360" w:lineRule="auto"/>
        <w:ind w:left="0"/>
        <w:jc w:val="both"/>
        <w:rPr>
          <w:rFonts w:ascii="Palatino Linotype" w:hAnsi="Palatino Linotype" w:cs="Arial"/>
        </w:rPr>
      </w:pPr>
    </w:p>
    <w:p w14:paraId="4221FD84" w14:textId="09774F97" w:rsidR="00337A3D" w:rsidRPr="001140AC" w:rsidRDefault="00435E9E" w:rsidP="00E02EA5">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eastAsia="es-ES"/>
        </w:rPr>
        <w:t>QUINTO</w:t>
      </w:r>
      <w:r w:rsidR="00E02EA5" w:rsidRPr="001140AC">
        <w:rPr>
          <w:rFonts w:ascii="Palatino Linotype" w:eastAsia="Times New Roman" w:hAnsi="Palatino Linotype" w:cs="Arial"/>
          <w:b/>
          <w:sz w:val="26"/>
          <w:szCs w:val="26"/>
          <w:lang w:val="es-ES" w:eastAsia="es-ES"/>
        </w:rPr>
        <w:t>. Estudio y resolución del asunto</w:t>
      </w:r>
      <w:r w:rsidR="00E02EA5" w:rsidRPr="001140AC">
        <w:rPr>
          <w:rFonts w:ascii="Palatino Linotype" w:eastAsia="Times New Roman" w:hAnsi="Palatino Linotype" w:cs="Times New Roman"/>
          <w:b/>
          <w:sz w:val="26"/>
          <w:szCs w:val="26"/>
          <w:lang w:val="es-ES" w:eastAsia="es-ES"/>
        </w:rPr>
        <w:t>.</w:t>
      </w:r>
    </w:p>
    <w:p w14:paraId="2D078F70" w14:textId="77777777" w:rsidR="001460D8" w:rsidRPr="001140AC" w:rsidRDefault="001460D8" w:rsidP="008F3C7E">
      <w:pPr>
        <w:spacing w:after="0" w:line="360" w:lineRule="auto"/>
        <w:jc w:val="both"/>
        <w:rPr>
          <w:rFonts w:ascii="Palatino Linotype" w:hAnsi="Palatino Linotype"/>
          <w:sz w:val="24"/>
          <w:szCs w:val="24"/>
        </w:rPr>
      </w:pPr>
      <w:r w:rsidRPr="001140AC">
        <w:rPr>
          <w:rFonts w:ascii="Palatino Linotype" w:hAnsi="Palatino Linotype"/>
          <w:sz w:val="24"/>
          <w:szCs w:val="24"/>
        </w:rPr>
        <w:t>Este Órgano Garante considera pertinente analizar si E</w:t>
      </w:r>
      <w:r w:rsidR="00621C53" w:rsidRPr="001140AC">
        <w:rPr>
          <w:rFonts w:ascii="Palatino Linotype" w:hAnsi="Palatino Linotype"/>
          <w:sz w:val="24"/>
          <w:szCs w:val="24"/>
        </w:rPr>
        <w:t xml:space="preserve">l Sujeto Obligado </w:t>
      </w:r>
      <w:r w:rsidRPr="001140AC">
        <w:rPr>
          <w:rFonts w:ascii="Palatino Linotype" w:hAnsi="Palatino Linotype"/>
          <w:sz w:val="24"/>
          <w:szCs w:val="24"/>
        </w:rPr>
        <w:t xml:space="preserve">es la autoridad competente para conocer de dicha solicitud, es decir, si se trata de información que deba generar, administrar o poseer por virtud del ámbito de sus atribuciones y si la misma se trata de información pública; por ello, es pertinente </w:t>
      </w:r>
      <w:r w:rsidRPr="001140AC">
        <w:rPr>
          <w:rFonts w:ascii="Palatino Linotype" w:hAnsi="Palatino Linotype"/>
          <w:sz w:val="24"/>
          <w:szCs w:val="24"/>
        </w:rPr>
        <w:lastRenderedPageBreak/>
        <w:t>enfatizar lo que debe entenderse por derecho de acceso a la información pública, siendo importante traer a contexto el contenido del artículo 6°, letra A de la Constitución Política de los Estados Unidos Mexicanos, que en su parte conducente señala:</w:t>
      </w:r>
    </w:p>
    <w:p w14:paraId="16169767" w14:textId="77777777" w:rsidR="001460D8" w:rsidRPr="001140AC" w:rsidRDefault="001460D8" w:rsidP="008F3C7E">
      <w:pPr>
        <w:spacing w:after="0" w:line="360" w:lineRule="auto"/>
        <w:jc w:val="both"/>
        <w:rPr>
          <w:rFonts w:ascii="Palatino Linotype" w:hAnsi="Palatino Linotype"/>
          <w:sz w:val="24"/>
          <w:szCs w:val="24"/>
        </w:rPr>
      </w:pPr>
    </w:p>
    <w:p w14:paraId="7BBB0A7A"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b/>
          <w:i/>
        </w:rPr>
        <w:t>“Artículo 6o.</w:t>
      </w:r>
      <w:r w:rsidRPr="001140AC">
        <w:rPr>
          <w:rFonts w:ascii="Palatino Linotype" w:hAnsi="Palatino Linotype" w:cs="Arial"/>
          <w:i/>
        </w:rPr>
        <w:t xml:space="preserve">  . . .</w:t>
      </w:r>
    </w:p>
    <w:p w14:paraId="518DF623"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4E287475"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A.</w:t>
      </w:r>
      <w:r w:rsidRPr="001140AC">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01087AE2"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3D5EE36E"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b/>
          <w:bCs/>
          <w:i/>
          <w:color w:val="000000"/>
          <w:lang w:eastAsia="es-MX"/>
        </w:rPr>
        <w:t xml:space="preserve">I. </w:t>
      </w:r>
      <w:r w:rsidRPr="001140AC">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1140AC">
        <w:rPr>
          <w:rFonts w:ascii="Palatino Linotype" w:hAnsi="Palatino Linotype" w:cs="Arial"/>
          <w:i/>
        </w:rPr>
        <w:t xml:space="preserve"> </w:t>
      </w:r>
      <w:r w:rsidRPr="001140AC">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7C47B6B2"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6638B7C2"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II. </w:t>
      </w:r>
      <w:r w:rsidRPr="001140AC">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28EE794D"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5FB0410F"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III. </w:t>
      </w:r>
      <w:r w:rsidRPr="001140AC">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07BCBE3C"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6EDAB8D8"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IV. </w:t>
      </w:r>
      <w:r w:rsidRPr="001140AC">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57F22762"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7FDDD09C"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V. </w:t>
      </w:r>
      <w:r w:rsidRPr="001140AC">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w:t>
      </w:r>
      <w:r w:rsidRPr="001140AC">
        <w:rPr>
          <w:rFonts w:ascii="Palatino Linotype" w:hAnsi="Palatino Linotype" w:cs="Arial"/>
          <w:i/>
          <w:color w:val="000000"/>
          <w:lang w:eastAsia="es-MX"/>
        </w:rPr>
        <w:lastRenderedPageBreak/>
        <w:t xml:space="preserve">públicos y los indicadores que permitan rendir cuenta del cumplimiento de sus objetivos y de los resultados obtenidos. </w:t>
      </w:r>
    </w:p>
    <w:p w14:paraId="7B98F418"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35D92DA3"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VI. </w:t>
      </w:r>
      <w:r w:rsidRPr="001140AC">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67B895DD" w14:textId="77777777" w:rsidR="001460D8" w:rsidRPr="001140AC" w:rsidRDefault="001460D8" w:rsidP="008F3C7E">
      <w:pPr>
        <w:spacing w:after="0" w:line="240" w:lineRule="auto"/>
        <w:ind w:left="851" w:right="851"/>
        <w:jc w:val="both"/>
        <w:rPr>
          <w:rFonts w:ascii="Palatino Linotype" w:hAnsi="Palatino Linotype" w:cs="Arial"/>
          <w:b/>
          <w:bCs/>
          <w:i/>
          <w:color w:val="000000"/>
          <w:lang w:eastAsia="es-MX"/>
        </w:rPr>
      </w:pPr>
    </w:p>
    <w:p w14:paraId="2F5A1C59"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b/>
          <w:bCs/>
          <w:i/>
          <w:color w:val="000000"/>
          <w:lang w:eastAsia="es-MX"/>
        </w:rPr>
        <w:t xml:space="preserve">VII. </w:t>
      </w:r>
      <w:r w:rsidRPr="001140AC">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1140AC">
        <w:rPr>
          <w:rFonts w:ascii="Palatino Linotype" w:hAnsi="Palatino Linotype" w:cs="Arial"/>
          <w:b/>
          <w:i/>
        </w:rPr>
        <w:t>”</w:t>
      </w:r>
    </w:p>
    <w:p w14:paraId="2EFE4CBD" w14:textId="77777777" w:rsidR="001460D8" w:rsidRPr="001140AC" w:rsidRDefault="001460D8" w:rsidP="008F3C7E">
      <w:pPr>
        <w:spacing w:after="0" w:line="240" w:lineRule="auto"/>
        <w:ind w:left="851" w:right="851"/>
        <w:jc w:val="both"/>
        <w:rPr>
          <w:rFonts w:ascii="Palatino Linotype" w:hAnsi="Palatino Linotype" w:cs="Arial"/>
          <w:i/>
          <w:color w:val="000000"/>
          <w:lang w:eastAsia="es-MX"/>
        </w:rPr>
      </w:pPr>
      <w:r w:rsidRPr="001140AC">
        <w:rPr>
          <w:rFonts w:ascii="Palatino Linotype" w:hAnsi="Palatino Linotype" w:cs="Arial"/>
          <w:i/>
          <w:color w:val="000000"/>
          <w:lang w:eastAsia="es-MX"/>
        </w:rPr>
        <w:t>(Énfasis añadido)</w:t>
      </w:r>
    </w:p>
    <w:p w14:paraId="6CD2B04C" w14:textId="77777777" w:rsidR="001460D8" w:rsidRPr="001140AC" w:rsidRDefault="001460D8" w:rsidP="008F3C7E">
      <w:pPr>
        <w:spacing w:after="0" w:line="360" w:lineRule="auto"/>
        <w:jc w:val="both"/>
        <w:rPr>
          <w:rFonts w:ascii="Palatino Linotype" w:hAnsi="Palatino Linotype"/>
          <w:sz w:val="24"/>
          <w:szCs w:val="24"/>
        </w:rPr>
      </w:pPr>
    </w:p>
    <w:p w14:paraId="69C231F1" w14:textId="77777777" w:rsidR="001460D8" w:rsidRPr="001140AC" w:rsidRDefault="001460D8" w:rsidP="008F3C7E">
      <w:pPr>
        <w:spacing w:after="0" w:line="360" w:lineRule="auto"/>
        <w:jc w:val="both"/>
        <w:rPr>
          <w:rFonts w:ascii="Palatino Linotype" w:hAnsi="Palatino Linotype"/>
          <w:sz w:val="24"/>
          <w:szCs w:val="24"/>
        </w:rPr>
      </w:pPr>
      <w:r w:rsidRPr="001140AC">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14:paraId="5A02DEC3" w14:textId="77777777" w:rsidR="001460D8" w:rsidRPr="001140AC" w:rsidRDefault="001460D8" w:rsidP="008F3C7E">
      <w:pPr>
        <w:spacing w:after="0" w:line="360" w:lineRule="auto"/>
        <w:jc w:val="both"/>
        <w:rPr>
          <w:rFonts w:ascii="Palatino Linotype" w:hAnsi="Palatino Linotype"/>
          <w:sz w:val="24"/>
          <w:szCs w:val="24"/>
        </w:rPr>
      </w:pPr>
    </w:p>
    <w:p w14:paraId="3B28D47A" w14:textId="77777777" w:rsidR="001460D8" w:rsidRPr="001140AC" w:rsidRDefault="001460D8" w:rsidP="008F3C7E">
      <w:pPr>
        <w:spacing w:after="0" w:line="240" w:lineRule="auto"/>
        <w:ind w:left="851" w:right="851"/>
        <w:jc w:val="both"/>
        <w:rPr>
          <w:rFonts w:ascii="Palatino Linotype" w:hAnsi="Palatino Linotype" w:cs="Arial"/>
          <w:b/>
          <w:i/>
        </w:rPr>
      </w:pPr>
      <w:r w:rsidRPr="001140AC">
        <w:rPr>
          <w:rFonts w:ascii="Palatino Linotype" w:hAnsi="Palatino Linotype" w:cs="Arial"/>
          <w:b/>
          <w:i/>
        </w:rPr>
        <w:t xml:space="preserve">“Artículo 5.  … </w:t>
      </w:r>
    </w:p>
    <w:p w14:paraId="286C2CE8"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i/>
        </w:rPr>
        <w:t>. . .</w:t>
      </w:r>
    </w:p>
    <w:p w14:paraId="590378ED" w14:textId="77777777" w:rsidR="001460D8" w:rsidRPr="001140AC" w:rsidRDefault="001460D8" w:rsidP="008F3C7E">
      <w:pPr>
        <w:spacing w:after="0" w:line="240" w:lineRule="auto"/>
        <w:ind w:left="851" w:right="851"/>
        <w:jc w:val="both"/>
        <w:rPr>
          <w:rFonts w:ascii="Palatino Linotype" w:hAnsi="Palatino Linotype" w:cs="Arial"/>
          <w:b/>
          <w:i/>
        </w:rPr>
      </w:pPr>
      <w:r w:rsidRPr="001140AC">
        <w:rPr>
          <w:rFonts w:ascii="Palatino Linotype" w:hAnsi="Palatino Linotype" w:cs="Arial"/>
          <w:b/>
          <w:i/>
        </w:rPr>
        <w:t>El derecho a la información será garantizado por el Estado.</w:t>
      </w:r>
    </w:p>
    <w:p w14:paraId="75430239"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i/>
        </w:rPr>
        <w:t xml:space="preserve">La ley establecerá las previsiones que permitan asegurar la protección, el respeto y la difusión de este derecho. </w:t>
      </w:r>
    </w:p>
    <w:p w14:paraId="26B934A7" w14:textId="77777777" w:rsidR="001460D8" w:rsidRPr="001140AC" w:rsidRDefault="001460D8" w:rsidP="008F3C7E">
      <w:pPr>
        <w:spacing w:after="0" w:line="240" w:lineRule="auto"/>
        <w:ind w:left="851" w:right="851"/>
        <w:jc w:val="both"/>
        <w:rPr>
          <w:rFonts w:ascii="Palatino Linotype" w:hAnsi="Palatino Linotype" w:cs="Arial"/>
          <w:i/>
        </w:rPr>
      </w:pPr>
    </w:p>
    <w:p w14:paraId="2A25AC88"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58AA49" w14:textId="77777777" w:rsidR="001460D8" w:rsidRPr="001140AC" w:rsidRDefault="001460D8" w:rsidP="008F3C7E">
      <w:pPr>
        <w:spacing w:after="0" w:line="240" w:lineRule="auto"/>
        <w:ind w:left="851" w:right="851"/>
        <w:jc w:val="both"/>
        <w:rPr>
          <w:rFonts w:ascii="Palatino Linotype" w:hAnsi="Palatino Linotype" w:cs="Arial"/>
          <w:i/>
        </w:rPr>
      </w:pPr>
    </w:p>
    <w:p w14:paraId="1E8973EF" w14:textId="77777777" w:rsidR="001460D8" w:rsidRPr="001140AC" w:rsidRDefault="001460D8" w:rsidP="008F3C7E">
      <w:pPr>
        <w:spacing w:after="0" w:line="240" w:lineRule="auto"/>
        <w:ind w:left="851" w:right="851"/>
        <w:jc w:val="both"/>
        <w:rPr>
          <w:rFonts w:ascii="Palatino Linotype" w:hAnsi="Palatino Linotype" w:cs="Arial"/>
          <w:i/>
        </w:rPr>
      </w:pPr>
      <w:r w:rsidRPr="001140AC">
        <w:rPr>
          <w:rFonts w:ascii="Palatino Linotype" w:hAnsi="Palatino Linotype" w:cs="Arial"/>
          <w:i/>
        </w:rPr>
        <w:t xml:space="preserve">Este derecho se regirá por los principios y bases siguientes: </w:t>
      </w:r>
    </w:p>
    <w:p w14:paraId="1A316142" w14:textId="77777777" w:rsidR="001460D8" w:rsidRPr="001140AC" w:rsidRDefault="001460D8" w:rsidP="008F3C7E">
      <w:pPr>
        <w:spacing w:after="0" w:line="240" w:lineRule="auto"/>
        <w:ind w:left="851" w:right="851"/>
        <w:jc w:val="both"/>
        <w:rPr>
          <w:rFonts w:ascii="Palatino Linotype" w:hAnsi="Palatino Linotype" w:cs="Arial"/>
          <w:i/>
        </w:rPr>
      </w:pPr>
    </w:p>
    <w:p w14:paraId="736CEBC1" w14:textId="77777777" w:rsidR="001460D8" w:rsidRPr="001140AC" w:rsidRDefault="001460D8" w:rsidP="008F3C7E">
      <w:pPr>
        <w:spacing w:after="0" w:line="240" w:lineRule="auto"/>
        <w:ind w:left="851" w:right="851"/>
        <w:jc w:val="both"/>
        <w:rPr>
          <w:rFonts w:ascii="Palatino Linotype" w:hAnsi="Palatino Linotype" w:cs="Arial"/>
          <w:i/>
          <w:iCs/>
          <w:color w:val="222222"/>
        </w:rPr>
      </w:pPr>
      <w:r w:rsidRPr="001140AC">
        <w:rPr>
          <w:rFonts w:ascii="Palatino Linotype" w:hAnsi="Palatino Linotype" w:cs="Arial"/>
          <w:b/>
          <w:i/>
          <w:iCs/>
          <w:color w:val="222222"/>
        </w:rPr>
        <w:t>I.</w:t>
      </w:r>
      <w:r w:rsidRPr="001140AC">
        <w:rPr>
          <w:rFonts w:ascii="Palatino Linotype" w:hAnsi="Palatino Linotype" w:cs="Arial"/>
          <w:i/>
          <w:iCs/>
          <w:color w:val="222222"/>
        </w:rPr>
        <w:t xml:space="preserve"> </w:t>
      </w:r>
      <w:r w:rsidRPr="001140AC">
        <w:rPr>
          <w:rFonts w:ascii="Palatino Linotype" w:hAnsi="Palatino Linotype" w:cs="Arial"/>
          <w:b/>
          <w:bCs/>
          <w:i/>
          <w:iCs/>
          <w:color w:val="222222"/>
        </w:rPr>
        <w:t xml:space="preserve">Toda la información en posesión de </w:t>
      </w:r>
      <w:r w:rsidRPr="001140AC">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1140AC">
        <w:rPr>
          <w:rFonts w:ascii="Palatino Linotype" w:hAnsi="Palatino Linotype" w:cs="Arial"/>
          <w:i/>
          <w:iCs/>
          <w:color w:val="222222"/>
        </w:rPr>
        <w:t xml:space="preserve">, así como del gobierno y de la administración pública municipal y sus organismos descentralizados, asimismo de </w:t>
      </w:r>
      <w:r w:rsidRPr="001140AC">
        <w:rPr>
          <w:rFonts w:ascii="Palatino Linotype" w:hAnsi="Palatino Linotype" w:cs="Arial"/>
          <w:b/>
          <w:i/>
          <w:iCs/>
          <w:color w:val="222222"/>
        </w:rPr>
        <w:t>cualquier</w:t>
      </w:r>
      <w:r w:rsidRPr="001140AC">
        <w:rPr>
          <w:rFonts w:ascii="Palatino Linotype" w:hAnsi="Palatino Linotype" w:cs="Arial"/>
          <w:i/>
          <w:iCs/>
          <w:color w:val="222222"/>
        </w:rPr>
        <w:t xml:space="preserve"> persona física, jurídica colectiva o </w:t>
      </w:r>
      <w:r w:rsidRPr="001140AC">
        <w:rPr>
          <w:rFonts w:ascii="Palatino Linotype" w:hAnsi="Palatino Linotype" w:cs="Arial"/>
          <w:b/>
          <w:i/>
          <w:iCs/>
          <w:color w:val="222222"/>
        </w:rPr>
        <w:t xml:space="preserve">sindicato que reciba y ejerza recursos </w:t>
      </w:r>
      <w:r w:rsidRPr="001140AC">
        <w:rPr>
          <w:rFonts w:ascii="Palatino Linotype" w:hAnsi="Palatino Linotype" w:cs="Arial"/>
          <w:b/>
          <w:i/>
        </w:rPr>
        <w:t>públicos</w:t>
      </w:r>
      <w:r w:rsidRPr="001140AC">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w:t>
      </w:r>
      <w:r w:rsidRPr="001140AC">
        <w:rPr>
          <w:rFonts w:ascii="Palatino Linotype" w:hAnsi="Palatino Linotype" w:cs="Arial"/>
          <w:i/>
          <w:iCs/>
          <w:color w:val="222222"/>
        </w:rPr>
        <w:lastRenderedPageBreak/>
        <w:t>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49D2F98" w14:textId="77777777" w:rsidR="001460D8" w:rsidRPr="001140AC" w:rsidRDefault="001460D8" w:rsidP="008F3C7E">
      <w:pPr>
        <w:spacing w:after="0" w:line="240" w:lineRule="auto"/>
        <w:ind w:left="851" w:right="851"/>
        <w:jc w:val="both"/>
        <w:rPr>
          <w:rFonts w:ascii="Palatino Linotype" w:hAnsi="Palatino Linotype" w:cs="Arial"/>
          <w:i/>
          <w:color w:val="222222"/>
        </w:rPr>
      </w:pPr>
    </w:p>
    <w:p w14:paraId="0D37A407" w14:textId="77777777" w:rsidR="001460D8" w:rsidRPr="001140AC" w:rsidRDefault="001460D8" w:rsidP="008F3C7E">
      <w:pPr>
        <w:spacing w:after="0" w:line="240" w:lineRule="auto"/>
        <w:ind w:left="851" w:right="851"/>
        <w:jc w:val="both"/>
        <w:rPr>
          <w:rFonts w:ascii="Palatino Linotype" w:hAnsi="Palatino Linotype" w:cs="Arial"/>
          <w:i/>
          <w:color w:val="222222"/>
        </w:rPr>
      </w:pPr>
      <w:r w:rsidRPr="001140AC">
        <w:rPr>
          <w:rFonts w:ascii="Palatino Linotype" w:hAnsi="Palatino Linotype" w:cs="Arial"/>
          <w:b/>
          <w:i/>
          <w:iCs/>
          <w:color w:val="222222"/>
        </w:rPr>
        <w:t>III.</w:t>
      </w:r>
      <w:r w:rsidRPr="001140AC">
        <w:rPr>
          <w:rFonts w:ascii="Palatino Linotype" w:hAnsi="Palatino Linotype"/>
          <w:i/>
          <w:color w:val="222222"/>
        </w:rPr>
        <w:t xml:space="preserve"> </w:t>
      </w:r>
      <w:r w:rsidRPr="001140AC">
        <w:rPr>
          <w:rFonts w:ascii="Palatino Linotype" w:hAnsi="Palatino Linotype" w:cs="Arial"/>
          <w:i/>
          <w:iCs/>
          <w:color w:val="222222"/>
        </w:rPr>
        <w:t xml:space="preserve">Toda </w:t>
      </w:r>
      <w:r w:rsidRPr="001140AC">
        <w:rPr>
          <w:rFonts w:ascii="Palatino Linotype" w:hAnsi="Palatino Linotype" w:cs="Arial"/>
          <w:i/>
        </w:rPr>
        <w:t>persona</w:t>
      </w:r>
      <w:r w:rsidRPr="001140AC">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2A9C50CC" w14:textId="77777777" w:rsidR="001460D8" w:rsidRPr="001140AC" w:rsidRDefault="001460D8" w:rsidP="008F3C7E">
      <w:pPr>
        <w:spacing w:after="0" w:line="240" w:lineRule="auto"/>
        <w:ind w:left="851" w:right="851"/>
        <w:jc w:val="both"/>
        <w:rPr>
          <w:rFonts w:ascii="Palatino Linotype" w:hAnsi="Palatino Linotype" w:cs="Arial"/>
          <w:b/>
          <w:i/>
          <w:iCs/>
          <w:color w:val="222222"/>
        </w:rPr>
      </w:pPr>
    </w:p>
    <w:p w14:paraId="49D47B0D" w14:textId="77777777" w:rsidR="001460D8" w:rsidRPr="001140AC" w:rsidRDefault="001460D8" w:rsidP="008F3C7E">
      <w:pPr>
        <w:spacing w:after="0" w:line="240" w:lineRule="auto"/>
        <w:ind w:left="851" w:right="851"/>
        <w:jc w:val="both"/>
        <w:rPr>
          <w:rFonts w:ascii="Palatino Linotype" w:hAnsi="Palatino Linotype" w:cs="Arial"/>
          <w:i/>
          <w:color w:val="222222"/>
        </w:rPr>
      </w:pPr>
      <w:r w:rsidRPr="001140AC">
        <w:rPr>
          <w:rFonts w:ascii="Palatino Linotype" w:hAnsi="Palatino Linotype" w:cs="Arial"/>
          <w:b/>
          <w:i/>
          <w:iCs/>
          <w:color w:val="222222"/>
        </w:rPr>
        <w:t xml:space="preserve">IV. </w:t>
      </w:r>
      <w:r w:rsidRPr="001140AC">
        <w:rPr>
          <w:rFonts w:ascii="Palatino Linotype" w:hAnsi="Palatino Linotype" w:cs="Arial"/>
          <w:i/>
          <w:iCs/>
          <w:color w:val="222222"/>
        </w:rPr>
        <w:t xml:space="preserve">Se establecerán mecanismos de acceso a la información y procedimientos de revisión expeditos que se </w:t>
      </w:r>
      <w:r w:rsidRPr="001140AC">
        <w:rPr>
          <w:rFonts w:ascii="Palatino Linotype" w:hAnsi="Palatino Linotype" w:cs="Arial"/>
          <w:i/>
        </w:rPr>
        <w:t>sustanciarán</w:t>
      </w:r>
      <w:r w:rsidRPr="001140AC">
        <w:rPr>
          <w:rFonts w:ascii="Palatino Linotype" w:hAnsi="Palatino Linotype" w:cs="Arial"/>
          <w:i/>
          <w:iCs/>
          <w:color w:val="222222"/>
        </w:rPr>
        <w:t xml:space="preserve"> ante el organismo autónomo especializado e imparcial que establece esta Constitución.”</w:t>
      </w:r>
    </w:p>
    <w:p w14:paraId="77816C7F" w14:textId="77777777" w:rsidR="001460D8" w:rsidRPr="001140AC" w:rsidRDefault="001460D8" w:rsidP="008F3C7E">
      <w:pPr>
        <w:spacing w:after="0" w:line="240" w:lineRule="auto"/>
        <w:ind w:left="851" w:right="851"/>
        <w:jc w:val="both"/>
        <w:rPr>
          <w:rFonts w:ascii="Palatino Linotype" w:hAnsi="Palatino Linotype" w:cs="Arial"/>
          <w:i/>
          <w:iCs/>
          <w:color w:val="222222"/>
        </w:rPr>
      </w:pPr>
      <w:r w:rsidRPr="001140AC">
        <w:rPr>
          <w:rFonts w:ascii="Palatino Linotype" w:hAnsi="Palatino Linotype" w:cs="Arial"/>
          <w:i/>
          <w:iCs/>
          <w:color w:val="222222"/>
        </w:rPr>
        <w:t>(Énfasis añadido)</w:t>
      </w:r>
    </w:p>
    <w:p w14:paraId="3B2C4EFB" w14:textId="77777777" w:rsidR="001460D8" w:rsidRPr="001140AC" w:rsidRDefault="001460D8" w:rsidP="008F3C7E">
      <w:pPr>
        <w:spacing w:after="0" w:line="360" w:lineRule="auto"/>
        <w:jc w:val="both"/>
        <w:rPr>
          <w:rFonts w:ascii="Palatino Linotype" w:hAnsi="Palatino Linotype"/>
          <w:sz w:val="24"/>
          <w:szCs w:val="24"/>
        </w:rPr>
      </w:pPr>
    </w:p>
    <w:p w14:paraId="2DDEBCFD" w14:textId="77777777" w:rsidR="000E08A0" w:rsidRPr="001140AC" w:rsidRDefault="000E08A0" w:rsidP="00E02EA5">
      <w:pPr>
        <w:spacing w:after="0" w:line="360" w:lineRule="auto"/>
        <w:jc w:val="both"/>
        <w:rPr>
          <w:rFonts w:ascii="Palatino Linotype" w:hAnsi="Palatino Linotype"/>
          <w:sz w:val="24"/>
          <w:szCs w:val="24"/>
        </w:rPr>
      </w:pPr>
      <w:r w:rsidRPr="001140AC">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5050C87" w14:textId="77777777" w:rsidR="000E08A0" w:rsidRPr="001140AC" w:rsidRDefault="000E08A0" w:rsidP="00E02EA5">
      <w:pPr>
        <w:autoSpaceDE w:val="0"/>
        <w:autoSpaceDN w:val="0"/>
        <w:adjustRightInd w:val="0"/>
        <w:spacing w:after="0" w:line="360" w:lineRule="auto"/>
        <w:jc w:val="both"/>
        <w:rPr>
          <w:rFonts w:ascii="Palatino Linotype" w:hAnsi="Palatino Linotype" w:cs="Arial"/>
          <w:sz w:val="24"/>
          <w:szCs w:val="24"/>
        </w:rPr>
      </w:pPr>
    </w:p>
    <w:p w14:paraId="3DBE6FFC" w14:textId="77777777" w:rsidR="00CF6619" w:rsidRPr="001140AC" w:rsidRDefault="00CF6619" w:rsidP="00E02EA5">
      <w:pPr>
        <w:autoSpaceDE w:val="0"/>
        <w:autoSpaceDN w:val="0"/>
        <w:adjustRightInd w:val="0"/>
        <w:spacing w:after="0" w:line="360" w:lineRule="auto"/>
        <w:jc w:val="both"/>
        <w:rPr>
          <w:rFonts w:ascii="Palatino Linotype" w:hAnsi="Palatino Linotype" w:cs="Arial"/>
          <w:sz w:val="24"/>
          <w:szCs w:val="24"/>
        </w:rPr>
      </w:pPr>
      <w:r w:rsidRPr="001140AC">
        <w:rPr>
          <w:rFonts w:ascii="Palatino Linotype" w:hAnsi="Palatino Linotype" w:cs="Arial"/>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4DDAE153" w14:textId="77777777" w:rsidR="00CF6619" w:rsidRPr="001140AC" w:rsidRDefault="00CF6619" w:rsidP="001B63D5">
      <w:pPr>
        <w:autoSpaceDE w:val="0"/>
        <w:autoSpaceDN w:val="0"/>
        <w:adjustRightInd w:val="0"/>
        <w:spacing w:after="0" w:line="360" w:lineRule="auto"/>
        <w:jc w:val="both"/>
        <w:rPr>
          <w:rFonts w:ascii="Palatino Linotype" w:hAnsi="Palatino Linotype" w:cs="Arial"/>
          <w:sz w:val="24"/>
          <w:szCs w:val="24"/>
        </w:rPr>
      </w:pPr>
    </w:p>
    <w:p w14:paraId="21826B1E" w14:textId="452EFD2F" w:rsidR="00F25FB9" w:rsidRPr="001140AC" w:rsidRDefault="00E16F22" w:rsidP="00F25FB9">
      <w:pPr>
        <w:pStyle w:val="Prrafodelista"/>
        <w:numPr>
          <w:ilvl w:val="0"/>
          <w:numId w:val="14"/>
        </w:numPr>
        <w:autoSpaceDE w:val="0"/>
        <w:autoSpaceDN w:val="0"/>
        <w:adjustRightInd w:val="0"/>
        <w:spacing w:line="360" w:lineRule="auto"/>
        <w:jc w:val="both"/>
        <w:rPr>
          <w:rFonts w:ascii="Palatino Linotype" w:hAnsi="Palatino Linotype" w:cs="Arial"/>
        </w:rPr>
      </w:pPr>
      <w:r>
        <w:rPr>
          <w:rFonts w:ascii="Palatino Linotype" w:hAnsi="Palatino Linotype"/>
          <w:lang w:val="es-419"/>
        </w:rPr>
        <w:t>L</w:t>
      </w:r>
      <w:r w:rsidRPr="00E16F22">
        <w:rPr>
          <w:rFonts w:ascii="Palatino Linotype" w:hAnsi="Palatino Linotype"/>
          <w:lang w:val="es-419"/>
        </w:rPr>
        <w:t>istado de nómina de</w:t>
      </w:r>
      <w:r>
        <w:rPr>
          <w:rFonts w:ascii="Palatino Linotype" w:hAnsi="Palatino Linotype"/>
          <w:lang w:val="es-419"/>
        </w:rPr>
        <w:t>l</w:t>
      </w:r>
      <w:r w:rsidRPr="00E16F22">
        <w:rPr>
          <w:rFonts w:ascii="Palatino Linotype" w:hAnsi="Palatino Linotype"/>
          <w:lang w:val="es-419"/>
        </w:rPr>
        <w:t xml:space="preserve"> personal</w:t>
      </w:r>
      <w:r>
        <w:rPr>
          <w:rFonts w:ascii="Palatino Linotype" w:hAnsi="Palatino Linotype"/>
          <w:lang w:val="es-419"/>
        </w:rPr>
        <w:t xml:space="preserve"> adscrito al Sujeto Obligado</w:t>
      </w:r>
      <w:r w:rsidRPr="00E16F22">
        <w:rPr>
          <w:rFonts w:ascii="Palatino Linotype" w:hAnsi="Palatino Linotype"/>
          <w:lang w:val="es-419"/>
        </w:rPr>
        <w:t xml:space="preserve"> </w:t>
      </w:r>
      <w:r>
        <w:rPr>
          <w:rFonts w:ascii="Palatino Linotype" w:hAnsi="Palatino Linotype"/>
          <w:lang w:val="es-419"/>
        </w:rPr>
        <w:t>correspondiente a la segunda quincena de septiembre de 2023</w:t>
      </w:r>
      <w:r w:rsidR="00A32111" w:rsidRPr="001140AC">
        <w:rPr>
          <w:rFonts w:ascii="Palatino Linotype" w:hAnsi="Palatino Linotype"/>
          <w:lang w:val="es-419"/>
        </w:rPr>
        <w:t>.</w:t>
      </w:r>
    </w:p>
    <w:p w14:paraId="3F39A4BA" w14:textId="77777777" w:rsidR="00E16F22" w:rsidRDefault="00E16F22" w:rsidP="00EF2124">
      <w:pPr>
        <w:spacing w:after="0" w:line="360" w:lineRule="auto"/>
        <w:contextualSpacing/>
        <w:jc w:val="both"/>
        <w:rPr>
          <w:rFonts w:ascii="Palatino Linotype" w:eastAsia="Times New Roman" w:hAnsi="Palatino Linotype" w:cs="Times New Roman"/>
          <w:color w:val="000000"/>
          <w:sz w:val="24"/>
          <w:szCs w:val="24"/>
          <w:lang w:val="es-ES_tradnl" w:eastAsia="es-ES"/>
        </w:rPr>
      </w:pPr>
    </w:p>
    <w:p w14:paraId="06F5F480" w14:textId="650AAFCC" w:rsidR="00EF2124" w:rsidRPr="001140AC" w:rsidRDefault="00EF2124" w:rsidP="00EF2124">
      <w:pPr>
        <w:spacing w:after="0" w:line="360" w:lineRule="auto"/>
        <w:contextualSpacing/>
        <w:jc w:val="both"/>
        <w:rPr>
          <w:rFonts w:ascii="Palatino Linotype" w:eastAsia="Times New Roman" w:hAnsi="Palatino Linotype" w:cs="Times New Roman"/>
          <w:color w:val="000000"/>
          <w:sz w:val="24"/>
          <w:szCs w:val="24"/>
          <w:lang w:val="es-ES_tradnl" w:eastAsia="es-ES"/>
        </w:rPr>
      </w:pPr>
      <w:r w:rsidRPr="001140AC">
        <w:rPr>
          <w:rFonts w:ascii="Palatino Linotype" w:eastAsia="Times New Roman" w:hAnsi="Palatino Linotype" w:cs="Times New Roman"/>
          <w:color w:val="000000"/>
          <w:sz w:val="24"/>
          <w:szCs w:val="24"/>
          <w:lang w:val="es-ES_tradnl" w:eastAsia="es-ES"/>
        </w:rPr>
        <w:t xml:space="preserve">Ahora bien, en respuesta a los requerimientos formulados por el particular, el </w:t>
      </w:r>
      <w:r w:rsidRPr="001140AC">
        <w:rPr>
          <w:rFonts w:ascii="Palatino Linotype" w:eastAsia="Times New Roman" w:hAnsi="Palatino Linotype" w:cs="Times New Roman"/>
          <w:b/>
          <w:color w:val="000000"/>
          <w:sz w:val="24"/>
          <w:szCs w:val="24"/>
          <w:lang w:val="es-ES_tradnl" w:eastAsia="es-ES"/>
        </w:rPr>
        <w:t xml:space="preserve">Sujeto Obligado </w:t>
      </w:r>
      <w:r w:rsidRPr="001140AC">
        <w:rPr>
          <w:rFonts w:ascii="Palatino Linotype" w:eastAsia="Times New Roman" w:hAnsi="Palatino Linotype" w:cs="Times New Roman"/>
          <w:bCs/>
          <w:color w:val="000000"/>
          <w:sz w:val="24"/>
          <w:szCs w:val="24"/>
          <w:lang w:val="es-ES_tradnl" w:eastAsia="es-ES"/>
        </w:rPr>
        <w:t xml:space="preserve">turnó la solicitud a las unidades administrativas que consideró competentes y emitió su respuesta, remitiendo para tal efecto </w:t>
      </w:r>
      <w:r w:rsidR="00E16F22">
        <w:rPr>
          <w:rFonts w:ascii="Palatino Linotype" w:eastAsia="Times New Roman" w:hAnsi="Palatino Linotype" w:cs="Times New Roman"/>
          <w:bCs/>
          <w:color w:val="000000"/>
          <w:sz w:val="24"/>
          <w:szCs w:val="24"/>
          <w:lang w:val="es-ES_tradnl" w:eastAsia="es-ES"/>
        </w:rPr>
        <w:t>el archivo electrónico denominado</w:t>
      </w:r>
      <w:r w:rsidRPr="001140AC">
        <w:rPr>
          <w:rFonts w:ascii="Palatino Linotype" w:eastAsia="Times New Roman" w:hAnsi="Palatino Linotype" w:cs="Times New Roman"/>
          <w:bCs/>
          <w:color w:val="000000"/>
          <w:sz w:val="24"/>
          <w:szCs w:val="24"/>
          <w:lang w:val="es-ES_tradnl" w:eastAsia="es-ES"/>
        </w:rPr>
        <w:t xml:space="preserve"> </w:t>
      </w:r>
      <w:r w:rsidRPr="001140AC">
        <w:rPr>
          <w:rFonts w:ascii="Palatino Linotype" w:eastAsia="Times New Roman" w:hAnsi="Palatino Linotype" w:cs="Times New Roman"/>
          <w:b/>
          <w:bCs/>
          <w:i/>
          <w:iCs/>
          <w:color w:val="000000"/>
          <w:sz w:val="24"/>
          <w:szCs w:val="24"/>
          <w:lang w:val="es-ES" w:eastAsia="es-ES"/>
        </w:rPr>
        <w:t>“</w:t>
      </w:r>
      <w:proofErr w:type="spellStart"/>
      <w:r w:rsidR="00E16F22" w:rsidRPr="00E16F22">
        <w:rPr>
          <w:rFonts w:ascii="Palatino Linotype" w:eastAsia="Times New Roman" w:hAnsi="Palatino Linotype" w:cs="Times New Roman"/>
          <w:b/>
          <w:bCs/>
          <w:i/>
          <w:iCs/>
          <w:color w:val="000000"/>
          <w:sz w:val="24"/>
          <w:szCs w:val="24"/>
          <w:lang w:val="es-ES" w:eastAsia="es-ES"/>
        </w:rPr>
        <w:t>Rpta</w:t>
      </w:r>
      <w:proofErr w:type="spellEnd"/>
      <w:r w:rsidR="00E16F22" w:rsidRPr="00E16F22">
        <w:rPr>
          <w:rFonts w:ascii="Palatino Linotype" w:eastAsia="Times New Roman" w:hAnsi="Palatino Linotype" w:cs="Times New Roman"/>
          <w:b/>
          <w:bCs/>
          <w:i/>
          <w:iCs/>
          <w:color w:val="000000"/>
          <w:sz w:val="24"/>
          <w:szCs w:val="24"/>
          <w:lang w:val="es-ES" w:eastAsia="es-ES"/>
        </w:rPr>
        <w:t>. 00461-2023.pdf</w:t>
      </w:r>
      <w:r w:rsidRPr="001140AC">
        <w:rPr>
          <w:rFonts w:ascii="Palatino Linotype" w:eastAsia="Times New Roman" w:hAnsi="Palatino Linotype" w:cs="Times New Roman"/>
          <w:b/>
          <w:bCs/>
          <w:i/>
          <w:iCs/>
          <w:color w:val="000000"/>
          <w:sz w:val="24"/>
          <w:szCs w:val="24"/>
          <w:lang w:val="es-ES" w:eastAsia="es-ES"/>
        </w:rPr>
        <w:t>”</w:t>
      </w:r>
      <w:r w:rsidRPr="001140AC">
        <w:rPr>
          <w:rFonts w:ascii="Palatino Linotype" w:eastAsia="Times New Roman" w:hAnsi="Palatino Linotype" w:cs="Times New Roman"/>
          <w:bCs/>
          <w:color w:val="000000"/>
          <w:sz w:val="24"/>
          <w:szCs w:val="24"/>
          <w:lang w:val="es-ES_tradnl" w:eastAsia="es-ES"/>
        </w:rPr>
        <w:t xml:space="preserve">, </w:t>
      </w:r>
      <w:r w:rsidR="00E16F22">
        <w:rPr>
          <w:rFonts w:ascii="Palatino Linotype" w:eastAsia="Times New Roman" w:hAnsi="Palatino Linotype" w:cs="Times New Roman"/>
          <w:bCs/>
          <w:color w:val="000000"/>
          <w:sz w:val="24"/>
          <w:szCs w:val="24"/>
          <w:lang w:val="es-ES_tradnl" w:eastAsia="es-ES"/>
        </w:rPr>
        <w:t>que contiene los documentos siguientes</w:t>
      </w:r>
      <w:r w:rsidRPr="001140AC">
        <w:rPr>
          <w:rFonts w:ascii="Palatino Linotype" w:eastAsia="Times New Roman" w:hAnsi="Palatino Linotype" w:cs="Times New Roman"/>
          <w:color w:val="000000"/>
          <w:sz w:val="24"/>
          <w:szCs w:val="24"/>
          <w:lang w:val="es-ES_tradnl" w:eastAsia="es-ES"/>
        </w:rPr>
        <w:t>:</w:t>
      </w:r>
    </w:p>
    <w:p w14:paraId="24B186A7" w14:textId="77777777" w:rsidR="00EF2124" w:rsidRPr="001140AC" w:rsidRDefault="00EF2124" w:rsidP="00EF2124">
      <w:pPr>
        <w:spacing w:after="0" w:line="360" w:lineRule="auto"/>
        <w:contextualSpacing/>
        <w:jc w:val="both"/>
        <w:rPr>
          <w:rFonts w:ascii="Palatino Linotype" w:eastAsia="Times New Roman" w:hAnsi="Palatino Linotype" w:cs="Times New Roman"/>
          <w:color w:val="000000"/>
          <w:sz w:val="24"/>
          <w:szCs w:val="24"/>
          <w:lang w:val="es-ES_tradnl" w:eastAsia="es-ES"/>
        </w:rPr>
      </w:pPr>
    </w:p>
    <w:p w14:paraId="3A7F9766" w14:textId="6C1645D3" w:rsidR="00EF2124" w:rsidRPr="001140AC" w:rsidRDefault="00E16F22" w:rsidP="00EF2124">
      <w:pPr>
        <w:numPr>
          <w:ilvl w:val="0"/>
          <w:numId w:val="29"/>
        </w:numPr>
        <w:spacing w:after="0" w:line="360" w:lineRule="auto"/>
        <w:contextualSpacing/>
        <w:jc w:val="both"/>
        <w:rPr>
          <w:rFonts w:ascii="Palatino Linotype" w:eastAsia="Times New Roman" w:hAnsi="Palatino Linotype" w:cs="Times New Roman"/>
          <w:color w:val="000000"/>
          <w:sz w:val="24"/>
          <w:szCs w:val="24"/>
          <w:lang w:val="es-ES_tradnl" w:eastAsia="es-ES"/>
        </w:rPr>
      </w:pPr>
      <w:bookmarkStart w:id="2" w:name="_Hlk148028246"/>
      <w:r>
        <w:rPr>
          <w:rFonts w:ascii="Palatino Linotype" w:eastAsia="Times New Roman" w:hAnsi="Palatino Linotype" w:cs="Times New Roman"/>
          <w:color w:val="000000"/>
          <w:sz w:val="24"/>
          <w:szCs w:val="24"/>
          <w:lang w:val="es-ES_tradnl" w:eastAsia="es-ES"/>
        </w:rPr>
        <w:t xml:space="preserve">Escrito emitido por el Titular de la Unidad de Transparencia, a través del cual le informa al entonces solicitante de información que, la solicitud fue turnada al Servidor Público Habilitado de la Coordinación Administrativa y de Gestión Documental, remitiendo la respuesta que se anexa para su conocimiento. </w:t>
      </w:r>
    </w:p>
    <w:bookmarkEnd w:id="2"/>
    <w:p w14:paraId="20109896" w14:textId="77777777" w:rsidR="00EF2124" w:rsidRPr="001140AC" w:rsidRDefault="00EF2124" w:rsidP="00EF2124">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p>
    <w:p w14:paraId="4F3907F9" w14:textId="67FA7A7B" w:rsidR="00EF2124" w:rsidRDefault="00EF2124" w:rsidP="00EF2124">
      <w:pPr>
        <w:numPr>
          <w:ilvl w:val="0"/>
          <w:numId w:val="30"/>
        </w:numPr>
        <w:spacing w:after="0" w:line="360" w:lineRule="auto"/>
        <w:contextualSpacing/>
        <w:jc w:val="both"/>
        <w:rPr>
          <w:rFonts w:ascii="Palatino Linotype" w:eastAsia="Times New Roman" w:hAnsi="Palatino Linotype" w:cs="Times New Roman"/>
          <w:color w:val="000000"/>
          <w:sz w:val="24"/>
          <w:szCs w:val="24"/>
          <w:lang w:val="es-ES_tradnl" w:eastAsia="es-ES"/>
        </w:rPr>
      </w:pPr>
      <w:r w:rsidRPr="001140AC">
        <w:rPr>
          <w:rFonts w:ascii="Palatino Linotype" w:eastAsia="Times New Roman" w:hAnsi="Palatino Linotype" w:cs="Times New Roman"/>
          <w:color w:val="000000"/>
          <w:sz w:val="24"/>
          <w:szCs w:val="24"/>
          <w:lang w:val="es-ES_tradnl" w:eastAsia="es-ES"/>
        </w:rPr>
        <w:t xml:space="preserve">Oficio </w:t>
      </w:r>
      <w:r w:rsidR="00C65A01">
        <w:rPr>
          <w:rFonts w:ascii="Palatino Linotype" w:eastAsia="Times New Roman" w:hAnsi="Palatino Linotype" w:cs="Times New Roman"/>
          <w:color w:val="000000"/>
          <w:sz w:val="24"/>
          <w:szCs w:val="24"/>
          <w:lang w:val="es-ES_tradnl" w:eastAsia="es-ES"/>
        </w:rPr>
        <w:t>número</w:t>
      </w:r>
      <w:r w:rsidRPr="001140AC">
        <w:rPr>
          <w:rFonts w:ascii="Palatino Linotype" w:eastAsia="Times New Roman" w:hAnsi="Palatino Linotype" w:cs="Times New Roman"/>
          <w:color w:val="000000"/>
          <w:sz w:val="24"/>
          <w:szCs w:val="24"/>
          <w:lang w:val="es-ES_tradnl" w:eastAsia="es-ES"/>
        </w:rPr>
        <w:t xml:space="preserve"> </w:t>
      </w:r>
      <w:r w:rsidR="00E16F22">
        <w:rPr>
          <w:rFonts w:ascii="Palatino Linotype" w:eastAsia="Times New Roman" w:hAnsi="Palatino Linotype" w:cs="Times New Roman"/>
          <w:color w:val="000000"/>
          <w:sz w:val="24"/>
          <w:szCs w:val="24"/>
          <w:lang w:val="es-ES_tradnl" w:eastAsia="es-ES"/>
        </w:rPr>
        <w:t>20500007000100S/235/2023</w:t>
      </w:r>
      <w:r w:rsidRPr="001140AC">
        <w:rPr>
          <w:rFonts w:ascii="Palatino Linotype" w:eastAsia="Times New Roman" w:hAnsi="Palatino Linotype" w:cs="Times New Roman"/>
          <w:color w:val="000000"/>
          <w:sz w:val="24"/>
          <w:szCs w:val="24"/>
          <w:lang w:val="es-ES_tradnl" w:eastAsia="es-ES"/>
        </w:rPr>
        <w:t>, signado por la Jefa de</w:t>
      </w:r>
      <w:r w:rsidR="00E16F22">
        <w:rPr>
          <w:rFonts w:ascii="Palatino Linotype" w:eastAsia="Times New Roman" w:hAnsi="Palatino Linotype" w:cs="Times New Roman"/>
          <w:color w:val="000000"/>
          <w:sz w:val="24"/>
          <w:szCs w:val="24"/>
          <w:lang w:val="es-ES_tradnl" w:eastAsia="es-ES"/>
        </w:rPr>
        <w:t xml:space="preserve"> la Unidad de Seguimiento y Evaluación</w:t>
      </w:r>
      <w:r w:rsidRPr="001140AC">
        <w:rPr>
          <w:rFonts w:ascii="Palatino Linotype" w:eastAsia="Times New Roman" w:hAnsi="Palatino Linotype" w:cs="Times New Roman"/>
          <w:color w:val="000000"/>
          <w:sz w:val="24"/>
          <w:szCs w:val="24"/>
          <w:lang w:val="es-ES_tradnl" w:eastAsia="es-ES"/>
        </w:rPr>
        <w:t>, mismo que fue remitido al Titular de la Unidad de Transparencia, ambos del Sujeto obligado, a través del cual informa medularmente que,</w:t>
      </w:r>
      <w:r w:rsidR="00E16F22">
        <w:rPr>
          <w:rFonts w:ascii="Palatino Linotype" w:eastAsia="Times New Roman" w:hAnsi="Palatino Linotype" w:cs="Times New Roman"/>
          <w:color w:val="000000"/>
          <w:sz w:val="24"/>
          <w:szCs w:val="24"/>
          <w:lang w:val="es-ES_tradnl" w:eastAsia="es-ES"/>
        </w:rPr>
        <w:t xml:space="preserve"> remite el oficio número </w:t>
      </w:r>
      <w:r w:rsidR="00E16F22" w:rsidRPr="00E16F22">
        <w:rPr>
          <w:rFonts w:ascii="Palatino Linotype" w:eastAsia="Times New Roman" w:hAnsi="Palatino Linotype" w:cs="Times New Roman"/>
          <w:color w:val="000000"/>
          <w:sz w:val="24"/>
          <w:szCs w:val="24"/>
          <w:lang w:val="es-ES_tradnl" w:eastAsia="es-ES"/>
        </w:rPr>
        <w:t>20500007000100S/</w:t>
      </w:r>
      <w:r w:rsidR="00E16F22">
        <w:rPr>
          <w:rFonts w:ascii="Palatino Linotype" w:eastAsia="Times New Roman" w:hAnsi="Palatino Linotype" w:cs="Times New Roman"/>
          <w:color w:val="000000"/>
          <w:sz w:val="24"/>
          <w:szCs w:val="24"/>
          <w:lang w:val="es-ES_tradnl" w:eastAsia="es-ES"/>
        </w:rPr>
        <w:t>702</w:t>
      </w:r>
      <w:r w:rsidR="00E16F22" w:rsidRPr="00E16F22">
        <w:rPr>
          <w:rFonts w:ascii="Palatino Linotype" w:eastAsia="Times New Roman" w:hAnsi="Palatino Linotype" w:cs="Times New Roman"/>
          <w:color w:val="000000"/>
          <w:sz w:val="24"/>
          <w:szCs w:val="24"/>
          <w:lang w:val="es-ES_tradnl" w:eastAsia="es-ES"/>
        </w:rPr>
        <w:t>/2023</w:t>
      </w:r>
      <w:r w:rsidR="005D119E" w:rsidRPr="001140AC">
        <w:rPr>
          <w:rFonts w:ascii="Palatino Linotype" w:eastAsia="Times New Roman" w:hAnsi="Palatino Linotype" w:cs="Times New Roman"/>
          <w:color w:val="000000"/>
          <w:sz w:val="24"/>
          <w:szCs w:val="24"/>
          <w:lang w:val="es-ES_tradnl" w:eastAsia="es-ES"/>
        </w:rPr>
        <w:t>.</w:t>
      </w:r>
    </w:p>
    <w:p w14:paraId="1B474A09" w14:textId="415D2CD1" w:rsidR="00E16F22" w:rsidRDefault="00E16F22" w:rsidP="00E16F22">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p>
    <w:p w14:paraId="4CB0FC39" w14:textId="5C3C41C3" w:rsidR="00E16F22" w:rsidRPr="001140AC" w:rsidRDefault="00E16F22" w:rsidP="00E16F22">
      <w:pPr>
        <w:numPr>
          <w:ilvl w:val="0"/>
          <w:numId w:val="30"/>
        </w:numPr>
        <w:spacing w:after="0" w:line="360" w:lineRule="auto"/>
        <w:contextualSpacing/>
        <w:jc w:val="both"/>
        <w:rPr>
          <w:rFonts w:ascii="Palatino Linotype" w:eastAsia="Times New Roman" w:hAnsi="Palatino Linotype" w:cs="Times New Roman"/>
          <w:color w:val="000000"/>
          <w:sz w:val="24"/>
          <w:szCs w:val="24"/>
          <w:lang w:val="es-ES_tradnl" w:eastAsia="es-ES"/>
        </w:rPr>
      </w:pPr>
      <w:r w:rsidRPr="001140AC">
        <w:rPr>
          <w:rFonts w:ascii="Palatino Linotype" w:eastAsia="Times New Roman" w:hAnsi="Palatino Linotype" w:cs="Times New Roman"/>
          <w:color w:val="000000"/>
          <w:sz w:val="24"/>
          <w:szCs w:val="24"/>
          <w:lang w:val="es-ES_tradnl" w:eastAsia="es-ES"/>
        </w:rPr>
        <w:t xml:space="preserve">Oficio </w:t>
      </w:r>
      <w:r w:rsidR="00C65A01">
        <w:rPr>
          <w:rFonts w:ascii="Palatino Linotype" w:eastAsia="Times New Roman" w:hAnsi="Palatino Linotype" w:cs="Times New Roman"/>
          <w:color w:val="000000"/>
          <w:sz w:val="24"/>
          <w:szCs w:val="24"/>
          <w:lang w:val="es-ES_tradnl" w:eastAsia="es-ES"/>
        </w:rPr>
        <w:t>número</w:t>
      </w:r>
      <w:r w:rsidRPr="001140AC">
        <w:rPr>
          <w:rFonts w:ascii="Palatino Linotype" w:eastAsia="Times New Roman" w:hAnsi="Palatino Linotype" w:cs="Times New Roman"/>
          <w:color w:val="000000"/>
          <w:sz w:val="24"/>
          <w:szCs w:val="24"/>
          <w:lang w:val="es-ES_tradnl" w:eastAsia="es-ES"/>
        </w:rPr>
        <w:t xml:space="preserve"> </w:t>
      </w:r>
      <w:r w:rsidR="00C65A01" w:rsidRPr="00C65A01">
        <w:rPr>
          <w:rFonts w:ascii="Palatino Linotype" w:eastAsia="Times New Roman" w:hAnsi="Palatino Linotype" w:cs="Times New Roman"/>
          <w:color w:val="000000"/>
          <w:sz w:val="24"/>
          <w:szCs w:val="24"/>
          <w:lang w:val="es-ES_tradnl" w:eastAsia="es-ES"/>
        </w:rPr>
        <w:t>20500007000100S/702/2023</w:t>
      </w:r>
      <w:r w:rsidRPr="001140AC">
        <w:rPr>
          <w:rFonts w:ascii="Palatino Linotype" w:eastAsia="Times New Roman" w:hAnsi="Palatino Linotype" w:cs="Times New Roman"/>
          <w:color w:val="000000"/>
          <w:sz w:val="24"/>
          <w:szCs w:val="24"/>
          <w:lang w:val="es-ES_tradnl" w:eastAsia="es-ES"/>
        </w:rPr>
        <w:t xml:space="preserve">, signado por </w:t>
      </w:r>
      <w:r w:rsidR="00C65A01">
        <w:rPr>
          <w:rFonts w:ascii="Palatino Linotype" w:eastAsia="Times New Roman" w:hAnsi="Palatino Linotype" w:cs="Times New Roman"/>
          <w:color w:val="000000"/>
          <w:sz w:val="24"/>
          <w:szCs w:val="24"/>
          <w:lang w:val="es-ES_tradnl" w:eastAsia="es-ES"/>
        </w:rPr>
        <w:t>la Directora de Administración de Personal</w:t>
      </w:r>
      <w:r w:rsidRPr="001140AC">
        <w:rPr>
          <w:rFonts w:ascii="Palatino Linotype" w:eastAsia="Times New Roman" w:hAnsi="Palatino Linotype" w:cs="Times New Roman"/>
          <w:color w:val="000000"/>
          <w:sz w:val="24"/>
          <w:szCs w:val="24"/>
          <w:lang w:val="es-ES_tradnl" w:eastAsia="es-ES"/>
        </w:rPr>
        <w:t xml:space="preserve">, </w:t>
      </w:r>
      <w:r w:rsidR="00C65A01">
        <w:rPr>
          <w:rFonts w:ascii="Palatino Linotype" w:eastAsia="Times New Roman" w:hAnsi="Palatino Linotype" w:cs="Times New Roman"/>
          <w:color w:val="000000"/>
          <w:sz w:val="24"/>
          <w:szCs w:val="24"/>
          <w:lang w:val="es-ES_tradnl" w:eastAsia="es-ES"/>
        </w:rPr>
        <w:t xml:space="preserve">con el cual informa a la </w:t>
      </w:r>
      <w:r w:rsidR="00C65A01" w:rsidRPr="00C65A01">
        <w:rPr>
          <w:rFonts w:ascii="Palatino Linotype" w:eastAsia="Times New Roman" w:hAnsi="Palatino Linotype" w:cs="Times New Roman"/>
          <w:color w:val="000000"/>
          <w:sz w:val="24"/>
          <w:szCs w:val="24"/>
          <w:lang w:val="es-ES_tradnl" w:eastAsia="es-ES"/>
        </w:rPr>
        <w:t>Jefa de la Unidad de Seguimiento y Evaluación</w:t>
      </w:r>
      <w:r w:rsidR="00C65A01">
        <w:rPr>
          <w:rFonts w:ascii="Palatino Linotype" w:eastAsia="Times New Roman" w:hAnsi="Palatino Linotype" w:cs="Times New Roman"/>
          <w:color w:val="000000"/>
          <w:sz w:val="24"/>
          <w:szCs w:val="24"/>
          <w:lang w:val="es-ES_tradnl" w:eastAsia="es-ES"/>
        </w:rPr>
        <w:t>, que remite el listado de nómina de las personas servidoras públicas adscritas a la Secretaría General de Gobierno correspondiente a la última quincena del mes de septiembre de 2023.</w:t>
      </w:r>
    </w:p>
    <w:p w14:paraId="3351CD16" w14:textId="77777777" w:rsidR="00E16F22" w:rsidRPr="001140AC" w:rsidRDefault="00E16F22" w:rsidP="00E16F22">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p>
    <w:p w14:paraId="2A9CC2D9" w14:textId="77777777" w:rsidR="005D119E" w:rsidRPr="001140AC" w:rsidRDefault="005D119E" w:rsidP="005D119E">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p>
    <w:p w14:paraId="32EDAC37" w14:textId="3331B658" w:rsidR="00EF2124" w:rsidRDefault="005D119E" w:rsidP="005D119E">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r w:rsidRPr="001140AC">
        <w:rPr>
          <w:rFonts w:ascii="Palatino Linotype" w:eastAsia="Times New Roman" w:hAnsi="Palatino Linotype" w:cs="Times New Roman"/>
          <w:color w:val="000000"/>
          <w:sz w:val="24"/>
          <w:szCs w:val="24"/>
          <w:lang w:val="es-ES_tradnl" w:eastAsia="es-ES"/>
        </w:rPr>
        <w:lastRenderedPageBreak/>
        <w:t xml:space="preserve">Asimismo, </w:t>
      </w:r>
      <w:r w:rsidR="00EF2124" w:rsidRPr="001140AC">
        <w:rPr>
          <w:rFonts w:ascii="Palatino Linotype" w:eastAsia="Times New Roman" w:hAnsi="Palatino Linotype" w:cs="Times New Roman"/>
          <w:color w:val="000000"/>
          <w:sz w:val="24"/>
          <w:szCs w:val="24"/>
          <w:lang w:val="es-ES_tradnl" w:eastAsia="es-ES"/>
        </w:rPr>
        <w:t>anex</w:t>
      </w:r>
      <w:r w:rsidRPr="001140AC">
        <w:rPr>
          <w:rFonts w:ascii="Palatino Linotype" w:eastAsia="Times New Roman" w:hAnsi="Palatino Linotype" w:cs="Times New Roman"/>
          <w:color w:val="000000"/>
          <w:sz w:val="24"/>
          <w:szCs w:val="24"/>
          <w:lang w:val="es-ES_tradnl" w:eastAsia="es-ES"/>
        </w:rPr>
        <w:t xml:space="preserve">ó </w:t>
      </w:r>
      <w:r w:rsidR="00C65A01" w:rsidRPr="00C65A01">
        <w:rPr>
          <w:rFonts w:ascii="Palatino Linotype" w:eastAsia="Times New Roman" w:hAnsi="Palatino Linotype" w:cs="Times New Roman"/>
          <w:color w:val="000000"/>
          <w:sz w:val="24"/>
          <w:szCs w:val="24"/>
          <w:lang w:val="es-ES_tradnl" w:eastAsia="es-ES"/>
        </w:rPr>
        <w:t>el listado de nómina de las personas servidoras públicas adscritas a la Secretaría General de Gobierno correspondiente a la última quincena del mes de septiembre de 2023</w:t>
      </w:r>
      <w:r w:rsidRPr="001140AC">
        <w:rPr>
          <w:rFonts w:ascii="Palatino Linotype" w:eastAsia="Times New Roman" w:hAnsi="Palatino Linotype" w:cs="Times New Roman"/>
          <w:color w:val="000000"/>
          <w:sz w:val="24"/>
          <w:szCs w:val="24"/>
          <w:lang w:val="es-ES_tradnl" w:eastAsia="es-ES"/>
        </w:rPr>
        <w:t xml:space="preserve">, como se advierte enseguida: </w:t>
      </w:r>
    </w:p>
    <w:p w14:paraId="012ED86F" w14:textId="77777777" w:rsidR="00C65A01" w:rsidRPr="001140AC" w:rsidRDefault="00C65A01" w:rsidP="005D119E">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p>
    <w:p w14:paraId="4D1BF986" w14:textId="132E3532" w:rsidR="005D119E" w:rsidRPr="001140AC" w:rsidRDefault="00C65A01" w:rsidP="005D119E">
      <w:pPr>
        <w:spacing w:after="0" w:line="360" w:lineRule="auto"/>
        <w:ind w:left="720"/>
        <w:contextualSpacing/>
        <w:jc w:val="both"/>
        <w:rPr>
          <w:rFonts w:ascii="Palatino Linotype" w:eastAsia="Times New Roman" w:hAnsi="Palatino Linotype" w:cs="Times New Roman"/>
          <w:color w:val="000000"/>
          <w:sz w:val="24"/>
          <w:szCs w:val="24"/>
          <w:lang w:val="es-ES_tradnl" w:eastAsia="es-ES"/>
        </w:rPr>
      </w:pPr>
      <w:r w:rsidRPr="00C65A01">
        <w:rPr>
          <w:rFonts w:ascii="Palatino Linotype" w:eastAsia="Times New Roman" w:hAnsi="Palatino Linotype" w:cs="Times New Roman"/>
          <w:noProof/>
          <w:color w:val="000000"/>
          <w:sz w:val="24"/>
          <w:szCs w:val="24"/>
          <w:lang w:eastAsia="es-MX"/>
        </w:rPr>
        <w:drawing>
          <wp:inline distT="0" distB="0" distL="0" distR="0" wp14:anchorId="6EBB81EC" wp14:editId="603EEF84">
            <wp:extent cx="5086089" cy="6461185"/>
            <wp:effectExtent l="0" t="0" r="635" b="0"/>
            <wp:docPr id="207340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55" name=""/>
                    <pic:cNvPicPr/>
                  </pic:nvPicPr>
                  <pic:blipFill>
                    <a:blip r:embed="rId8"/>
                    <a:stretch>
                      <a:fillRect/>
                    </a:stretch>
                  </pic:blipFill>
                  <pic:spPr>
                    <a:xfrm>
                      <a:off x="0" y="0"/>
                      <a:ext cx="5098701" cy="6477207"/>
                    </a:xfrm>
                    <a:prstGeom prst="rect">
                      <a:avLst/>
                    </a:prstGeom>
                  </pic:spPr>
                </pic:pic>
              </a:graphicData>
            </a:graphic>
          </wp:inline>
        </w:drawing>
      </w:r>
    </w:p>
    <w:p w14:paraId="62F4982A" w14:textId="77777777" w:rsidR="00EF2124" w:rsidRPr="001140AC" w:rsidRDefault="00EF2124" w:rsidP="00EF2124">
      <w:pPr>
        <w:pStyle w:val="Prrafodelista"/>
        <w:rPr>
          <w:rFonts w:ascii="Palatino Linotype" w:hAnsi="Palatino Linotype"/>
          <w:color w:val="000000"/>
          <w:lang w:val="es-ES_tradnl"/>
        </w:rPr>
      </w:pPr>
    </w:p>
    <w:p w14:paraId="473ADFB1" w14:textId="7E71E3CF" w:rsidR="005D119E" w:rsidRPr="001140AC" w:rsidRDefault="005D119E" w:rsidP="005D119E">
      <w:pPr>
        <w:spacing w:before="120" w:after="120" w:line="360" w:lineRule="auto"/>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sz w:val="24"/>
          <w:szCs w:val="24"/>
          <w:lang w:val="es-ES" w:eastAsia="es-ES"/>
        </w:rPr>
        <w:t>Ante la respuesta emitida, el particular interpuso el presente recurso de revisión manifestando como acto impugnado que “</w:t>
      </w:r>
      <w:r w:rsidR="00C65A01" w:rsidRPr="00C65A01">
        <w:rPr>
          <w:rFonts w:ascii="Palatino Linotype" w:eastAsia="Times New Roman" w:hAnsi="Palatino Linotype" w:cs="Arial"/>
          <w:i/>
          <w:iCs/>
          <w:sz w:val="24"/>
          <w:szCs w:val="24"/>
          <w:lang w:val="es-ES" w:eastAsia="es-ES"/>
        </w:rPr>
        <w:t>Respuesta</w:t>
      </w:r>
      <w:r w:rsidRPr="001140AC">
        <w:rPr>
          <w:rFonts w:ascii="Palatino Linotype" w:eastAsia="Times New Roman" w:hAnsi="Palatino Linotype" w:cs="Arial"/>
          <w:i/>
          <w:iCs/>
          <w:sz w:val="24"/>
          <w:szCs w:val="24"/>
          <w:lang w:val="es-ES" w:eastAsia="es-ES"/>
        </w:rPr>
        <w:t xml:space="preserve">” </w:t>
      </w:r>
      <w:r w:rsidRPr="001140AC">
        <w:rPr>
          <w:rFonts w:ascii="Palatino Linotype" w:eastAsia="Times New Roman" w:hAnsi="Palatino Linotype" w:cs="Arial"/>
          <w:sz w:val="24"/>
          <w:szCs w:val="24"/>
          <w:lang w:val="es-ES" w:eastAsia="es-ES"/>
        </w:rPr>
        <w:t>y como razones o motivos de inconformidad que “</w:t>
      </w:r>
      <w:r w:rsidR="00C65A01" w:rsidRPr="00C65A01">
        <w:rPr>
          <w:rFonts w:ascii="Palatino Linotype" w:eastAsia="Times New Roman" w:hAnsi="Palatino Linotype" w:cs="Arial"/>
          <w:i/>
          <w:iCs/>
          <w:sz w:val="24"/>
          <w:szCs w:val="24"/>
          <w:lang w:val="es-ES" w:eastAsia="es-ES"/>
        </w:rPr>
        <w:t>No envían lo solicitado. No pedí un documento ad hoc</w:t>
      </w:r>
      <w:r w:rsidRPr="001140AC">
        <w:rPr>
          <w:rFonts w:ascii="Palatino Linotype" w:eastAsia="Times New Roman" w:hAnsi="Palatino Linotype" w:cs="Arial"/>
          <w:sz w:val="24"/>
          <w:szCs w:val="24"/>
          <w:lang w:val="es-ES" w:eastAsia="es-ES"/>
        </w:rPr>
        <w:t xml:space="preserve">” </w:t>
      </w:r>
      <w:r w:rsidRPr="001140AC">
        <w:rPr>
          <w:rFonts w:ascii="Palatino Linotype" w:eastAsia="Times New Roman" w:hAnsi="Palatino Linotype" w:cs="Arial"/>
          <w:i/>
          <w:iCs/>
          <w:sz w:val="24"/>
          <w:szCs w:val="24"/>
          <w:lang w:val="es-ES" w:eastAsia="es-ES"/>
        </w:rPr>
        <w:t>(Sic).</w:t>
      </w:r>
    </w:p>
    <w:p w14:paraId="3D1ED093" w14:textId="77777777" w:rsidR="008C38C3" w:rsidRPr="001140AC" w:rsidRDefault="008C38C3" w:rsidP="008504DF">
      <w:pPr>
        <w:autoSpaceDE w:val="0"/>
        <w:autoSpaceDN w:val="0"/>
        <w:adjustRightInd w:val="0"/>
        <w:spacing w:after="0" w:line="360" w:lineRule="auto"/>
        <w:jc w:val="both"/>
        <w:rPr>
          <w:rFonts w:ascii="Palatino Linotype" w:hAnsi="Palatino Linotype" w:cs="Arial"/>
          <w:sz w:val="24"/>
          <w:szCs w:val="24"/>
          <w:lang w:val="es-419"/>
        </w:rPr>
      </w:pPr>
    </w:p>
    <w:p w14:paraId="43F5D772" w14:textId="6538D491" w:rsidR="005D119E" w:rsidRPr="00C65A01" w:rsidRDefault="005D119E" w:rsidP="00C65A01">
      <w:pPr>
        <w:tabs>
          <w:tab w:val="left" w:pos="709"/>
        </w:tabs>
        <w:spacing w:after="0" w:line="360" w:lineRule="auto"/>
        <w:jc w:val="both"/>
        <w:rPr>
          <w:rFonts w:ascii="Palatino Linotype" w:eastAsia="Times New Roman" w:hAnsi="Palatino Linotype" w:cs="Times New Roman"/>
          <w:iCs/>
          <w:color w:val="000000"/>
          <w:sz w:val="24"/>
          <w:szCs w:val="24"/>
          <w:lang w:val="es-ES_tradnl" w:eastAsia="es-ES"/>
        </w:rPr>
      </w:pPr>
      <w:r w:rsidRPr="001140AC">
        <w:rPr>
          <w:rFonts w:ascii="Palatino Linotype" w:hAnsi="Palatino Linotype" w:cs="Arial"/>
          <w:sz w:val="24"/>
          <w:szCs w:val="24"/>
        </w:rPr>
        <w:t xml:space="preserve">Por otra parte, mediante informe justificado rendido por </w:t>
      </w:r>
      <w:r w:rsidRPr="001140AC">
        <w:rPr>
          <w:rFonts w:ascii="Palatino Linotype" w:hAnsi="Palatino Linotype" w:cs="Arial"/>
          <w:b/>
          <w:sz w:val="24"/>
          <w:szCs w:val="24"/>
        </w:rPr>
        <w:t>El Sujeto Obligado</w:t>
      </w:r>
      <w:r w:rsidRPr="001140AC">
        <w:rPr>
          <w:rFonts w:ascii="Palatino Linotype" w:hAnsi="Palatino Linotype" w:cs="Arial"/>
          <w:sz w:val="24"/>
          <w:szCs w:val="24"/>
        </w:rPr>
        <w:t xml:space="preserve">, se advierte que remitió a través del </w:t>
      </w:r>
      <w:r w:rsidRPr="001140AC">
        <w:rPr>
          <w:rFonts w:ascii="Palatino Linotype" w:hAnsi="Palatino Linotype" w:cs="Arial"/>
          <w:b/>
          <w:sz w:val="24"/>
          <w:szCs w:val="24"/>
        </w:rPr>
        <w:t xml:space="preserve">SAIMEX </w:t>
      </w:r>
      <w:r w:rsidR="00C65A01">
        <w:rPr>
          <w:rFonts w:ascii="Palatino Linotype" w:hAnsi="Palatino Linotype" w:cs="Arial"/>
          <w:sz w:val="24"/>
          <w:szCs w:val="24"/>
        </w:rPr>
        <w:t>el</w:t>
      </w:r>
      <w:r w:rsidRPr="001140AC">
        <w:rPr>
          <w:rFonts w:ascii="Palatino Linotype" w:hAnsi="Palatino Linotype" w:cs="Arial"/>
          <w:sz w:val="24"/>
          <w:szCs w:val="24"/>
        </w:rPr>
        <w:t xml:space="preserve"> archivo denominado, </w:t>
      </w:r>
      <w:r w:rsidRPr="001140AC">
        <w:rPr>
          <w:rFonts w:ascii="Palatino Linotype" w:hAnsi="Palatino Linotype" w:cs="Arial"/>
          <w:i/>
          <w:sz w:val="24"/>
          <w:szCs w:val="24"/>
        </w:rPr>
        <w:t>“</w:t>
      </w:r>
      <w:r w:rsidR="00C65A01" w:rsidRPr="00C65A01">
        <w:rPr>
          <w:rFonts w:ascii="Palatino Linotype" w:hAnsi="Palatino Linotype" w:cs="Arial"/>
          <w:b/>
          <w:i/>
          <w:sz w:val="24"/>
          <w:szCs w:val="24"/>
        </w:rPr>
        <w:t>Informe Justificado 00461-2023.pdf</w:t>
      </w:r>
      <w:r w:rsidRPr="001140AC">
        <w:rPr>
          <w:rFonts w:ascii="Palatino Linotype" w:hAnsi="Palatino Linotype" w:cs="Arial"/>
          <w:i/>
          <w:sz w:val="24"/>
          <w:szCs w:val="24"/>
        </w:rPr>
        <w:t>”,</w:t>
      </w:r>
      <w:r w:rsidR="00C65A01">
        <w:rPr>
          <w:rFonts w:ascii="Palatino Linotype" w:hAnsi="Palatino Linotype" w:cs="Arial"/>
          <w:i/>
          <w:sz w:val="24"/>
          <w:szCs w:val="24"/>
        </w:rPr>
        <w:t xml:space="preserve"> </w:t>
      </w:r>
      <w:r w:rsidR="00C65A01" w:rsidRPr="00C65A01">
        <w:rPr>
          <w:rFonts w:ascii="Palatino Linotype" w:hAnsi="Palatino Linotype" w:cs="Arial"/>
          <w:iCs/>
          <w:sz w:val="24"/>
          <w:szCs w:val="24"/>
        </w:rPr>
        <w:t>que consiste en un escrito signado por la Directora</w:t>
      </w:r>
      <w:r w:rsidR="00C65A01">
        <w:rPr>
          <w:rFonts w:ascii="Palatino Linotype" w:hAnsi="Palatino Linotype" w:cs="Arial"/>
          <w:iCs/>
          <w:sz w:val="24"/>
          <w:szCs w:val="24"/>
        </w:rPr>
        <w:t xml:space="preserve"> de Administración de Personal y Modernización Administrativa,</w:t>
      </w:r>
      <w:r w:rsidR="00C65A01" w:rsidRPr="00C65A01">
        <w:rPr>
          <w:rFonts w:ascii="Palatino Linotype" w:hAnsi="Palatino Linotype" w:cs="Arial"/>
          <w:iCs/>
          <w:sz w:val="24"/>
          <w:szCs w:val="24"/>
        </w:rPr>
        <w:t xml:space="preserve"> </w:t>
      </w:r>
      <w:r w:rsidRPr="00C65A01">
        <w:rPr>
          <w:rFonts w:ascii="Palatino Linotype" w:hAnsi="Palatino Linotype" w:cs="Arial"/>
          <w:iCs/>
          <w:sz w:val="24"/>
          <w:szCs w:val="24"/>
        </w:rPr>
        <w:t xml:space="preserve"> </w:t>
      </w:r>
      <w:r w:rsidR="00C65A01">
        <w:rPr>
          <w:rFonts w:ascii="Palatino Linotype" w:hAnsi="Palatino Linotype" w:cs="Arial"/>
          <w:iCs/>
          <w:sz w:val="24"/>
          <w:szCs w:val="24"/>
        </w:rPr>
        <w:t>mediante</w:t>
      </w:r>
      <w:r w:rsidRPr="00C65A01">
        <w:rPr>
          <w:rFonts w:ascii="Palatino Linotype" w:hAnsi="Palatino Linotype" w:cs="Arial"/>
          <w:iCs/>
          <w:sz w:val="24"/>
          <w:szCs w:val="24"/>
        </w:rPr>
        <w:t xml:space="preserve"> </w:t>
      </w:r>
      <w:r w:rsidR="00C65A01" w:rsidRPr="00C65A01">
        <w:rPr>
          <w:rFonts w:ascii="Palatino Linotype" w:hAnsi="Palatino Linotype" w:cs="Arial"/>
          <w:iCs/>
          <w:sz w:val="24"/>
          <w:szCs w:val="24"/>
        </w:rPr>
        <w:t>el</w:t>
      </w:r>
      <w:r w:rsidRPr="00C65A01">
        <w:rPr>
          <w:rFonts w:ascii="Palatino Linotype" w:hAnsi="Palatino Linotype" w:cs="Arial"/>
          <w:iCs/>
          <w:sz w:val="24"/>
          <w:szCs w:val="24"/>
        </w:rPr>
        <w:t xml:space="preserve"> cual</w:t>
      </w:r>
      <w:r w:rsidR="00C65A01">
        <w:rPr>
          <w:rFonts w:ascii="Palatino Linotype" w:hAnsi="Palatino Linotype" w:cs="Arial"/>
          <w:iCs/>
          <w:sz w:val="24"/>
          <w:szCs w:val="24"/>
        </w:rPr>
        <w:t>, informa a este Instituto que se</w:t>
      </w:r>
      <w:r w:rsidRPr="00C65A01">
        <w:rPr>
          <w:rFonts w:ascii="Palatino Linotype" w:hAnsi="Palatino Linotype" w:cs="Arial"/>
          <w:iCs/>
          <w:sz w:val="24"/>
          <w:szCs w:val="24"/>
        </w:rPr>
        <w:t xml:space="preserve"> ratifica la respuesta emitida</w:t>
      </w:r>
      <w:r w:rsidR="00C65A01">
        <w:rPr>
          <w:rFonts w:ascii="Palatino Linotype" w:hAnsi="Palatino Linotype" w:cs="Arial"/>
          <w:iCs/>
          <w:sz w:val="24"/>
          <w:szCs w:val="24"/>
        </w:rPr>
        <w:t>, aclarando además, que esa Secretaría no genera la nómina de sus servidores públicos, por tratarse de una atribución que le corresponde a la Secretaría de Finanzas del Gobierno del Estado de México, solicitando se confirme la respuesta emitida.</w:t>
      </w:r>
    </w:p>
    <w:p w14:paraId="0D2E1050" w14:textId="77777777" w:rsidR="007C45C4" w:rsidRPr="001140AC" w:rsidRDefault="007C45C4" w:rsidP="00C65A01">
      <w:pPr>
        <w:spacing w:after="0" w:line="360" w:lineRule="auto"/>
        <w:jc w:val="both"/>
        <w:rPr>
          <w:rFonts w:ascii="Palatino Linotype" w:eastAsia="Palatino Linotype" w:hAnsi="Palatino Linotype" w:cs="Palatino Linotype"/>
          <w:sz w:val="24"/>
          <w:szCs w:val="24"/>
          <w:lang w:val="es-419"/>
        </w:rPr>
      </w:pPr>
    </w:p>
    <w:p w14:paraId="2AD4CC06" w14:textId="5AA7F3E2" w:rsidR="001B1999" w:rsidRPr="001140AC" w:rsidRDefault="001B1999" w:rsidP="00C65A01">
      <w:pPr>
        <w:spacing w:after="0" w:line="360" w:lineRule="auto"/>
        <w:jc w:val="both"/>
        <w:rPr>
          <w:rFonts w:ascii="Palatino Linotype" w:eastAsia="Palatino Linotype" w:hAnsi="Palatino Linotype" w:cs="Palatino Linotype"/>
          <w:sz w:val="24"/>
          <w:szCs w:val="24"/>
        </w:rPr>
      </w:pPr>
      <w:r w:rsidRPr="001140AC">
        <w:rPr>
          <w:rFonts w:ascii="Palatino Linotype" w:eastAsia="Palatino Linotype" w:hAnsi="Palatino Linotype" w:cs="Palatino Linotype"/>
          <w:sz w:val="24"/>
          <w:szCs w:val="24"/>
          <w:lang w:val="es-419"/>
        </w:rPr>
        <w:t>Ahora bien, como podemos apreciar</w:t>
      </w:r>
      <w:r w:rsidR="00C65A01">
        <w:rPr>
          <w:rFonts w:ascii="Palatino Linotype" w:eastAsia="Palatino Linotype" w:hAnsi="Palatino Linotype" w:cs="Palatino Linotype"/>
          <w:sz w:val="24"/>
          <w:szCs w:val="24"/>
          <w:lang w:val="es-419"/>
        </w:rPr>
        <w:t xml:space="preserve"> de la solicitud de acceso a la información,</w:t>
      </w:r>
      <w:r w:rsidRPr="001140AC">
        <w:rPr>
          <w:rFonts w:ascii="Palatino Linotype" w:eastAsia="Palatino Linotype" w:hAnsi="Palatino Linotype" w:cs="Palatino Linotype"/>
          <w:sz w:val="24"/>
          <w:szCs w:val="24"/>
          <w:lang w:val="es-419"/>
        </w:rPr>
        <w:t xml:space="preserve"> el</w:t>
      </w:r>
      <w:r w:rsidR="00C65A01">
        <w:rPr>
          <w:rFonts w:ascii="Palatino Linotype" w:eastAsia="Palatino Linotype" w:hAnsi="Palatino Linotype" w:cs="Palatino Linotype"/>
          <w:sz w:val="24"/>
          <w:szCs w:val="24"/>
          <w:lang w:val="es-419"/>
        </w:rPr>
        <w:t xml:space="preserve"> ahora </w:t>
      </w:r>
      <w:r w:rsidR="00C65A01" w:rsidRPr="00C65A01">
        <w:rPr>
          <w:rFonts w:ascii="Palatino Linotype" w:eastAsia="Palatino Linotype" w:hAnsi="Palatino Linotype" w:cs="Palatino Linotype"/>
          <w:b/>
          <w:bCs/>
          <w:sz w:val="24"/>
          <w:szCs w:val="24"/>
          <w:lang w:val="es-419"/>
        </w:rPr>
        <w:t>Recurrente</w:t>
      </w:r>
      <w:r w:rsidRPr="001140AC">
        <w:rPr>
          <w:rFonts w:ascii="Palatino Linotype" w:eastAsia="Palatino Linotype" w:hAnsi="Palatino Linotype" w:cs="Palatino Linotype"/>
          <w:sz w:val="24"/>
          <w:szCs w:val="24"/>
          <w:lang w:val="es-419"/>
        </w:rPr>
        <w:t xml:space="preserve"> solicita</w:t>
      </w:r>
      <w:r w:rsidRPr="001140AC">
        <w:rPr>
          <w:rFonts w:ascii="Palatino Linotype" w:eastAsia="Palatino Linotype" w:hAnsi="Palatino Linotype" w:cs="Palatino Linotype"/>
          <w:sz w:val="24"/>
          <w:szCs w:val="24"/>
        </w:rPr>
        <w:t xml:space="preserve"> únicamente </w:t>
      </w:r>
      <w:r w:rsidR="00C65A01">
        <w:rPr>
          <w:rFonts w:ascii="Palatino Linotype" w:eastAsia="Palatino Linotype" w:hAnsi="Palatino Linotype" w:cs="Palatino Linotype"/>
          <w:sz w:val="24"/>
          <w:szCs w:val="24"/>
          <w:lang w:val="es-419"/>
        </w:rPr>
        <w:t>un l</w:t>
      </w:r>
      <w:r w:rsidR="00C65A01" w:rsidRPr="00C65A01">
        <w:rPr>
          <w:rFonts w:ascii="Palatino Linotype" w:eastAsia="Palatino Linotype" w:hAnsi="Palatino Linotype" w:cs="Palatino Linotype"/>
          <w:sz w:val="24"/>
          <w:szCs w:val="24"/>
          <w:lang w:val="es-419"/>
        </w:rPr>
        <w:t>istado de nómina del personal adscrito al Sujeto Obligado correspondiente a la segunda quincena de septiembre de 2023</w:t>
      </w:r>
      <w:r w:rsidR="0062017A">
        <w:rPr>
          <w:rFonts w:ascii="Palatino Linotype" w:eastAsia="Palatino Linotype" w:hAnsi="Palatino Linotype" w:cs="Palatino Linotype"/>
          <w:sz w:val="24"/>
          <w:szCs w:val="24"/>
        </w:rPr>
        <w:t>, es por ello, que se estima que el documento remitido por el Sujeto Obligado, resulta ser el idóneo para colmar las pretensiones del particular</w:t>
      </w:r>
      <w:r w:rsidR="00B11A77">
        <w:rPr>
          <w:rFonts w:ascii="Palatino Linotype" w:eastAsia="Palatino Linotype" w:hAnsi="Palatino Linotype" w:cs="Palatino Linotype"/>
          <w:sz w:val="24"/>
          <w:szCs w:val="24"/>
        </w:rPr>
        <w:t>, al corresponder al listado de nómina solicitado, por lo que</w:t>
      </w:r>
      <w:r w:rsidR="00B11A77" w:rsidRPr="00B11A77">
        <w:rPr>
          <w:rFonts w:ascii="Palatino Linotype" w:eastAsia="Palatino Linotype" w:hAnsi="Palatino Linotype" w:cs="Palatino Linotype"/>
          <w:sz w:val="24"/>
          <w:szCs w:val="24"/>
        </w:rPr>
        <w:t xml:space="preserve"> atienden en esencia la pretensión del solicitante; ya que</w:t>
      </w:r>
      <w:r w:rsidR="00B11A77">
        <w:rPr>
          <w:rFonts w:ascii="Palatino Linotype" w:eastAsia="Palatino Linotype" w:hAnsi="Palatino Linotype" w:cs="Palatino Linotype"/>
          <w:sz w:val="24"/>
          <w:szCs w:val="24"/>
        </w:rPr>
        <w:t xml:space="preserve"> </w:t>
      </w:r>
      <w:r w:rsidR="00B11A77" w:rsidRPr="00B11A77">
        <w:rPr>
          <w:rFonts w:ascii="Palatino Linotype" w:eastAsia="Palatino Linotype" w:hAnsi="Palatino Linotype" w:cs="Palatino Linotype"/>
          <w:sz w:val="24"/>
          <w:szCs w:val="24"/>
        </w:rPr>
        <w:t>la obligación de acceso a la información pública se tendrá por cumplida cuando el solicitante tenga a su disposición la información requerida, o cuando realice la consulta de la misma en el lugar en el que ésta se localice</w:t>
      </w:r>
      <w:r w:rsidR="00B11A77">
        <w:rPr>
          <w:rFonts w:ascii="Palatino Linotype" w:eastAsia="Palatino Linotype" w:hAnsi="Palatino Linotype" w:cs="Palatino Linotype"/>
          <w:sz w:val="24"/>
          <w:szCs w:val="24"/>
        </w:rPr>
        <w:t>.</w:t>
      </w:r>
    </w:p>
    <w:p w14:paraId="76DDFD34" w14:textId="77777777" w:rsidR="001B1999" w:rsidRPr="001140AC" w:rsidRDefault="001B1999" w:rsidP="00C65A01">
      <w:pPr>
        <w:spacing w:after="0" w:line="360" w:lineRule="auto"/>
        <w:jc w:val="both"/>
        <w:rPr>
          <w:rFonts w:ascii="Palatino Linotype" w:eastAsia="Palatino Linotype" w:hAnsi="Palatino Linotype" w:cs="Palatino Linotype"/>
          <w:sz w:val="24"/>
          <w:szCs w:val="24"/>
          <w:lang w:val="es-419"/>
        </w:rPr>
      </w:pPr>
    </w:p>
    <w:p w14:paraId="2B693E70" w14:textId="3A8386B7" w:rsidR="00503DCB" w:rsidRPr="00B11A77" w:rsidRDefault="00B11A77" w:rsidP="00503DCB">
      <w:pPr>
        <w:spacing w:after="0" w:line="360" w:lineRule="auto"/>
        <w:jc w:val="both"/>
        <w:rPr>
          <w:rFonts w:ascii="Palatino Linotype" w:hAnsi="Palatino Linotype" w:cs="Arial"/>
          <w:sz w:val="24"/>
          <w:szCs w:val="24"/>
        </w:rPr>
      </w:pPr>
      <w:r>
        <w:rPr>
          <w:rFonts w:ascii="Palatino Linotype" w:eastAsia="Palatino Linotype" w:hAnsi="Palatino Linotype" w:cs="Palatino Linotype"/>
          <w:sz w:val="24"/>
          <w:szCs w:val="24"/>
        </w:rPr>
        <w:lastRenderedPageBreak/>
        <w:t>Sin embargo</w:t>
      </w:r>
      <w:r w:rsidR="00503DCB" w:rsidRPr="001140AC">
        <w:rPr>
          <w:rFonts w:ascii="Palatino Linotype" w:eastAsia="Palatino Linotype" w:hAnsi="Palatino Linotype" w:cs="Palatino Linotype"/>
          <w:sz w:val="24"/>
          <w:szCs w:val="24"/>
        </w:rPr>
        <w:t>, al analizar</w:t>
      </w:r>
      <w:r w:rsidR="00503DCB" w:rsidRPr="001140AC">
        <w:rPr>
          <w:rFonts w:ascii="Palatino Linotype" w:hAnsi="Palatino Linotype" w:cs="Arial"/>
          <w:sz w:val="24"/>
          <w:szCs w:val="24"/>
        </w:rPr>
        <w:t xml:space="preserve"> la información que proporcionó </w:t>
      </w:r>
      <w:r w:rsidR="00503DCB" w:rsidRPr="001140AC">
        <w:rPr>
          <w:rFonts w:ascii="Palatino Linotype" w:hAnsi="Palatino Linotype" w:cs="Arial"/>
          <w:b/>
          <w:sz w:val="24"/>
          <w:szCs w:val="24"/>
        </w:rPr>
        <w:t>El Sujeto Obligado</w:t>
      </w:r>
      <w:r w:rsidR="00503DCB" w:rsidRPr="001140AC">
        <w:rPr>
          <w:rFonts w:ascii="Palatino Linotype" w:hAnsi="Palatino Linotype" w:cs="Arial"/>
          <w:sz w:val="24"/>
          <w:szCs w:val="24"/>
        </w:rPr>
        <w:t>, se estima que esta no colmó los requerimientos originales formulados por el solicitante,</w:t>
      </w:r>
      <w:r>
        <w:rPr>
          <w:rFonts w:ascii="Palatino Linotype" w:hAnsi="Palatino Linotype" w:cs="Arial"/>
          <w:sz w:val="24"/>
          <w:szCs w:val="24"/>
        </w:rPr>
        <w:t xml:space="preserve"> ello atendiendo a que</w:t>
      </w:r>
      <w:r w:rsidR="00503DCB" w:rsidRPr="001140AC">
        <w:rPr>
          <w:rFonts w:ascii="Palatino Linotype" w:eastAsia="Times New Roman" w:hAnsi="Palatino Linotype" w:cs="Times New Roman"/>
          <w:sz w:val="24"/>
          <w:szCs w:val="24"/>
          <w:lang w:eastAsia="es-ES"/>
        </w:rPr>
        <w:t xml:space="preserve">, </w:t>
      </w:r>
      <w:r w:rsidR="00503DCB" w:rsidRPr="001140AC">
        <w:rPr>
          <w:rFonts w:ascii="Palatino Linotype" w:eastAsia="Times New Roman" w:hAnsi="Palatino Linotype" w:cs="Times New Roman"/>
          <w:b/>
          <w:bCs/>
          <w:sz w:val="24"/>
          <w:szCs w:val="24"/>
          <w:lang w:eastAsia="es-ES"/>
        </w:rPr>
        <w:t>únicamente refiere el sueldo neto percibido por los servidores públicos</w:t>
      </w:r>
      <w:r w:rsidR="00503DCB" w:rsidRPr="001140AC">
        <w:rPr>
          <w:rFonts w:ascii="Palatino Linotype" w:eastAsia="Times New Roman" w:hAnsi="Palatino Linotype" w:cs="Times New Roman"/>
          <w:sz w:val="24"/>
          <w:szCs w:val="24"/>
          <w:lang w:eastAsia="es-ES"/>
        </w:rPr>
        <w:t xml:space="preserve">, sin que se pueda advertir el sueldo bruto de los mismos, ante ello, es preciso señalar que </w:t>
      </w:r>
      <w:r w:rsidR="00503DCB" w:rsidRPr="001140AC">
        <w:rPr>
          <w:rFonts w:ascii="Palatino Linotype" w:eastAsia="Calibri" w:hAnsi="Palatino Linotype" w:cs="Arial"/>
          <w:sz w:val="24"/>
          <w:szCs w:val="20"/>
        </w:rPr>
        <w:t>el sueldo se compone de varias categorías y debe tomar en cuenta las siguientes consideraciones.</w:t>
      </w:r>
    </w:p>
    <w:p w14:paraId="7F8D1843" w14:textId="77777777" w:rsidR="00503DCB" w:rsidRPr="001140AC" w:rsidRDefault="00503DCB" w:rsidP="00503DCB">
      <w:pPr>
        <w:spacing w:after="0" w:line="360" w:lineRule="auto"/>
        <w:jc w:val="both"/>
        <w:rPr>
          <w:rFonts w:ascii="Palatino Linotype" w:eastAsia="Calibri" w:hAnsi="Palatino Linotype" w:cs="Arial"/>
          <w:sz w:val="24"/>
          <w:szCs w:val="20"/>
        </w:rPr>
      </w:pPr>
    </w:p>
    <w:p w14:paraId="62E8D0C7" w14:textId="77777777" w:rsidR="00503DCB" w:rsidRPr="001140AC" w:rsidRDefault="00503DCB" w:rsidP="00503DCB">
      <w:pPr>
        <w:spacing w:after="0" w:line="360" w:lineRule="auto"/>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bCs/>
          <w:sz w:val="24"/>
          <w:szCs w:val="24"/>
          <w:lang w:val="es-ES" w:eastAsia="es-ES"/>
        </w:rPr>
        <w:t xml:space="preserve">Al respecto, el </w:t>
      </w:r>
      <w:r w:rsidRPr="001140AC">
        <w:rPr>
          <w:rFonts w:ascii="Palatino Linotype" w:eastAsia="Times New Roman" w:hAnsi="Palatino Linotype" w:cs="Arial"/>
          <w:sz w:val="24"/>
          <w:szCs w:val="24"/>
          <w:lang w:val="es-ES" w:eastAsia="es-ES"/>
        </w:rPr>
        <w:t xml:space="preserve">artículo 3, fracción XXXII del </w:t>
      </w:r>
      <w:r w:rsidRPr="001140AC">
        <w:rPr>
          <w:rFonts w:ascii="Palatino Linotype" w:eastAsia="Times New Roman" w:hAnsi="Palatino Linotype" w:cs="Arial"/>
          <w:b/>
          <w:sz w:val="24"/>
          <w:szCs w:val="24"/>
          <w:lang w:val="es-ES" w:eastAsia="es-ES"/>
        </w:rPr>
        <w:t xml:space="preserve">Código Financiero del Estado de México y Municipios </w:t>
      </w:r>
      <w:r w:rsidRPr="001140AC">
        <w:rPr>
          <w:rFonts w:ascii="Palatino Linotype" w:eastAsia="Times New Roman" w:hAnsi="Palatino Linotype" w:cs="Arial"/>
          <w:sz w:val="24"/>
          <w:szCs w:val="24"/>
          <w:lang w:val="es-ES" w:eastAsia="es-ES"/>
        </w:rPr>
        <w:t xml:space="preserve">establece lo siguiente: </w:t>
      </w:r>
    </w:p>
    <w:p w14:paraId="189E47AC" w14:textId="77777777" w:rsidR="00503DCB" w:rsidRPr="001140AC" w:rsidRDefault="00503DCB" w:rsidP="00503DCB">
      <w:pPr>
        <w:spacing w:after="0" w:line="360" w:lineRule="auto"/>
        <w:ind w:left="567" w:right="567"/>
        <w:jc w:val="both"/>
        <w:rPr>
          <w:rFonts w:ascii="Palatino Linotype" w:eastAsia="Times New Roman" w:hAnsi="Palatino Linotype" w:cs="Arial"/>
          <w:sz w:val="24"/>
          <w:szCs w:val="24"/>
          <w:lang w:val="es-ES" w:eastAsia="es-ES"/>
        </w:rPr>
      </w:pPr>
    </w:p>
    <w:p w14:paraId="0B30621C" w14:textId="77777777" w:rsidR="00503DCB" w:rsidRPr="001140AC" w:rsidRDefault="00503DCB" w:rsidP="00503DCB">
      <w:pPr>
        <w:spacing w:after="0" w:line="240" w:lineRule="auto"/>
        <w:ind w:left="567" w:right="567"/>
        <w:jc w:val="both"/>
        <w:rPr>
          <w:rFonts w:ascii="Palatino Linotype" w:eastAsia="Times New Roman" w:hAnsi="Palatino Linotype" w:cs="Arial"/>
          <w:bCs/>
          <w:i/>
          <w:lang w:eastAsia="es-ES"/>
        </w:rPr>
      </w:pPr>
      <w:r w:rsidRPr="001140AC">
        <w:rPr>
          <w:rFonts w:ascii="Palatino Linotype" w:eastAsia="Times New Roman" w:hAnsi="Palatino Linotype" w:cs="Arial"/>
          <w:b/>
          <w:bCs/>
          <w:i/>
          <w:lang w:eastAsia="es-ES"/>
        </w:rPr>
        <w:t>Artículo 3.-</w:t>
      </w:r>
      <w:r w:rsidRPr="001140AC">
        <w:rPr>
          <w:rFonts w:ascii="Palatino Linotype" w:eastAsia="Times New Roman" w:hAnsi="Palatino Linotype" w:cs="Arial"/>
          <w:bCs/>
          <w:i/>
          <w:lang w:eastAsia="es-ES"/>
        </w:rPr>
        <w:t xml:space="preserve"> Para efectos de este Código, Ley de Ingresos del Estado y del Presupuesto de Egresos se entenderá por:</w:t>
      </w:r>
    </w:p>
    <w:p w14:paraId="5A3090BB" w14:textId="77777777" w:rsidR="00503DCB" w:rsidRPr="001140AC" w:rsidRDefault="00503DCB" w:rsidP="00503DCB">
      <w:pPr>
        <w:spacing w:after="0" w:line="240" w:lineRule="auto"/>
        <w:ind w:left="567" w:right="567"/>
        <w:jc w:val="both"/>
        <w:rPr>
          <w:rFonts w:ascii="Palatino Linotype" w:eastAsia="Times New Roman" w:hAnsi="Palatino Linotype" w:cs="Arial"/>
          <w:bCs/>
          <w:i/>
          <w:lang w:eastAsia="es-ES"/>
        </w:rPr>
      </w:pPr>
      <w:r w:rsidRPr="001140AC">
        <w:rPr>
          <w:rFonts w:ascii="Palatino Linotype" w:eastAsia="Times New Roman" w:hAnsi="Palatino Linotype" w:cs="Arial"/>
          <w:bCs/>
          <w:i/>
          <w:lang w:eastAsia="es-ES"/>
        </w:rPr>
        <w:t>(…)</w:t>
      </w:r>
    </w:p>
    <w:p w14:paraId="142D377E" w14:textId="77777777" w:rsidR="00503DCB" w:rsidRPr="001140AC" w:rsidRDefault="00503DCB" w:rsidP="00503DCB">
      <w:pPr>
        <w:spacing w:after="0" w:line="240" w:lineRule="auto"/>
        <w:ind w:left="567" w:right="567"/>
        <w:jc w:val="both"/>
        <w:rPr>
          <w:rFonts w:ascii="Palatino Linotype" w:eastAsia="Times New Roman" w:hAnsi="Palatino Linotype" w:cs="Arial"/>
          <w:bCs/>
          <w:i/>
          <w:lang w:eastAsia="es-ES"/>
        </w:rPr>
      </w:pPr>
      <w:r w:rsidRPr="001140AC">
        <w:rPr>
          <w:rFonts w:ascii="Palatino Linotype" w:eastAsia="Times New Roman" w:hAnsi="Palatino Linotype" w:cs="Arial"/>
          <w:b/>
          <w:bCs/>
          <w:i/>
          <w:lang w:eastAsia="es-ES"/>
        </w:rPr>
        <w:t xml:space="preserve">XXXII. Remuneración: </w:t>
      </w:r>
      <w:r w:rsidRPr="001140AC">
        <w:rPr>
          <w:rFonts w:ascii="Palatino Linotype" w:eastAsia="Times New Roman" w:hAnsi="Palatino Linotype" w:cs="Arial"/>
          <w:bCs/>
          <w:i/>
          <w:lang w:eastAsia="es-ES"/>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25B6A348" w14:textId="77777777" w:rsidR="00503DCB" w:rsidRDefault="00503DCB" w:rsidP="00503DCB">
      <w:pPr>
        <w:spacing w:after="0" w:line="240" w:lineRule="auto"/>
        <w:ind w:left="567" w:right="567"/>
        <w:jc w:val="both"/>
        <w:rPr>
          <w:rFonts w:ascii="Palatino Linotype" w:eastAsia="Times New Roman" w:hAnsi="Palatino Linotype" w:cs="Arial"/>
          <w:bCs/>
          <w:i/>
          <w:lang w:eastAsia="es-ES"/>
        </w:rPr>
      </w:pPr>
      <w:r w:rsidRPr="001140AC">
        <w:rPr>
          <w:rFonts w:ascii="Palatino Linotype" w:eastAsia="Times New Roman" w:hAnsi="Palatino Linotype" w:cs="Arial"/>
          <w:bCs/>
          <w:i/>
          <w:lang w:eastAsia="es-ES"/>
        </w:rPr>
        <w:t>(…)</w:t>
      </w:r>
    </w:p>
    <w:p w14:paraId="770ECDF1" w14:textId="77777777" w:rsidR="006678BD" w:rsidRPr="001140AC" w:rsidRDefault="006678BD" w:rsidP="00503DCB">
      <w:pPr>
        <w:spacing w:after="0" w:line="240" w:lineRule="auto"/>
        <w:ind w:left="567" w:right="567"/>
        <w:jc w:val="both"/>
        <w:rPr>
          <w:rFonts w:ascii="Palatino Linotype" w:eastAsia="Times New Roman" w:hAnsi="Palatino Linotype" w:cs="Arial"/>
          <w:bCs/>
          <w:i/>
          <w:lang w:eastAsia="es-ES"/>
        </w:rPr>
      </w:pPr>
    </w:p>
    <w:p w14:paraId="7EC2C01B" w14:textId="41463487" w:rsidR="00503DCB" w:rsidRPr="001140AC" w:rsidRDefault="008562F3" w:rsidP="006D564A">
      <w:pPr>
        <w:spacing w:after="0" w:line="360" w:lineRule="auto"/>
        <w:jc w:val="both"/>
        <w:rPr>
          <w:rFonts w:ascii="Palatino Linotype" w:eastAsia="Times New Roman" w:hAnsi="Palatino Linotype" w:cs="Arial"/>
          <w:sz w:val="24"/>
          <w:szCs w:val="24"/>
          <w:lang w:val="es-ES" w:eastAsia="es-ES"/>
        </w:rPr>
      </w:pPr>
      <w:r w:rsidRPr="001140AC">
        <w:rPr>
          <w:rFonts w:ascii="Palatino Linotype" w:eastAsia="Times New Roman" w:hAnsi="Palatino Linotype" w:cs="Arial"/>
          <w:sz w:val="24"/>
          <w:szCs w:val="24"/>
          <w:lang w:val="es-ES" w:eastAsia="es-ES"/>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05A9CC89" w14:textId="77777777" w:rsidR="00503DCB" w:rsidRPr="001140AC" w:rsidRDefault="00503DCB" w:rsidP="006D564A">
      <w:pPr>
        <w:spacing w:after="0" w:line="360" w:lineRule="auto"/>
        <w:jc w:val="both"/>
        <w:rPr>
          <w:rFonts w:ascii="Palatino Linotype" w:eastAsia="Palatino Linotype" w:hAnsi="Palatino Linotype" w:cs="Palatino Linotype"/>
          <w:sz w:val="24"/>
          <w:szCs w:val="24"/>
        </w:rPr>
      </w:pPr>
    </w:p>
    <w:p w14:paraId="3D47B285" w14:textId="51C27425" w:rsidR="001B1999" w:rsidRPr="001140AC" w:rsidRDefault="001B1999" w:rsidP="006D564A">
      <w:pPr>
        <w:spacing w:after="0" w:line="360" w:lineRule="auto"/>
        <w:jc w:val="both"/>
        <w:rPr>
          <w:rFonts w:ascii="Palatino Linotype" w:eastAsia="Palatino Linotype" w:hAnsi="Palatino Linotype" w:cs="Palatino Linotype"/>
          <w:sz w:val="24"/>
          <w:szCs w:val="24"/>
        </w:rPr>
      </w:pPr>
      <w:r w:rsidRPr="001140AC">
        <w:rPr>
          <w:rFonts w:ascii="Palatino Linotype" w:eastAsia="Palatino Linotype" w:hAnsi="Palatino Linotype" w:cs="Palatino Linotype"/>
          <w:sz w:val="24"/>
          <w:szCs w:val="24"/>
        </w:rPr>
        <w:lastRenderedPageBreak/>
        <w:t xml:space="preserve">Información que puede contenerse, entre otros documentos, </w:t>
      </w:r>
      <w:r w:rsidR="008562F3" w:rsidRPr="001140AC">
        <w:rPr>
          <w:rFonts w:ascii="Palatino Linotype" w:eastAsia="Palatino Linotype" w:hAnsi="Palatino Linotype" w:cs="Palatino Linotype"/>
          <w:sz w:val="24"/>
          <w:szCs w:val="24"/>
        </w:rPr>
        <w:t xml:space="preserve">la remuneración bruta y neta de todos los servidores públicos, así como </w:t>
      </w:r>
      <w:r w:rsidRPr="001140AC">
        <w:rPr>
          <w:rFonts w:ascii="Palatino Linotype" w:eastAsia="Palatino Linotype" w:hAnsi="Palatino Linotype" w:cs="Palatino Linotype"/>
          <w:sz w:val="24"/>
          <w:szCs w:val="24"/>
        </w:rPr>
        <w:t xml:space="preserve">en el tabulador de sueldos, tal como lo refiere el artículo 92 fracción </w:t>
      </w:r>
      <w:r w:rsidR="008562F3" w:rsidRPr="001140AC">
        <w:rPr>
          <w:rFonts w:ascii="Palatino Linotype" w:eastAsia="Palatino Linotype" w:hAnsi="Palatino Linotype" w:cs="Palatino Linotype"/>
          <w:sz w:val="24"/>
          <w:szCs w:val="24"/>
        </w:rPr>
        <w:t>VIII</w:t>
      </w:r>
      <w:r w:rsidRPr="001140AC">
        <w:rPr>
          <w:rFonts w:ascii="Palatino Linotype" w:eastAsia="Palatino Linotype" w:hAnsi="Palatino Linotype" w:cs="Palatino Linotype"/>
          <w:sz w:val="24"/>
          <w:szCs w:val="24"/>
        </w:rPr>
        <w:t xml:space="preserve"> de la Ley de Transparencia Y Acceso a la Información Pública del Estado de México y Municipios, que establece:</w:t>
      </w:r>
    </w:p>
    <w:p w14:paraId="02987143" w14:textId="77777777" w:rsidR="001B1999" w:rsidRPr="001140AC" w:rsidRDefault="001B1999" w:rsidP="008562F3">
      <w:pPr>
        <w:spacing w:after="0" w:line="240" w:lineRule="auto"/>
        <w:jc w:val="both"/>
        <w:rPr>
          <w:rFonts w:ascii="Palatino Linotype" w:eastAsia="Palatino Linotype" w:hAnsi="Palatino Linotype" w:cs="Palatino Linotype"/>
          <w:sz w:val="24"/>
          <w:szCs w:val="24"/>
          <w:lang w:val="es-419"/>
        </w:rPr>
      </w:pPr>
    </w:p>
    <w:p w14:paraId="385AD0C2" w14:textId="7233C8E5" w:rsidR="001B1999" w:rsidRPr="001140AC" w:rsidRDefault="001B1999" w:rsidP="008562F3">
      <w:pPr>
        <w:tabs>
          <w:tab w:val="left" w:pos="709"/>
        </w:tabs>
        <w:spacing w:after="0" w:line="240" w:lineRule="auto"/>
        <w:ind w:left="851" w:right="760"/>
        <w:jc w:val="both"/>
        <w:rPr>
          <w:rFonts w:ascii="Palatino Linotype" w:hAnsi="Palatino Linotype" w:cs="Arial"/>
          <w:i/>
          <w:lang w:eastAsia="es-MX"/>
        </w:rPr>
      </w:pPr>
      <w:r w:rsidRPr="001140AC">
        <w:rPr>
          <w:rFonts w:ascii="Palatino Linotype" w:hAnsi="Palatino Linotype" w:cs="Arial"/>
          <w:i/>
          <w:lang w:eastAsia="es-MX"/>
        </w:rPr>
        <w:t>“</w:t>
      </w:r>
      <w:r w:rsidRPr="001140AC">
        <w:rPr>
          <w:rFonts w:ascii="Palatino Linotype" w:hAnsi="Palatino Linotype" w:cs="Arial"/>
          <w:b/>
          <w:i/>
          <w:lang w:eastAsia="es-MX"/>
        </w:rPr>
        <w:t>Artículo 92.</w:t>
      </w:r>
      <w:r w:rsidRPr="001140AC">
        <w:rPr>
          <w:rFonts w:ascii="Palatino Linotype" w:hAnsi="Palatino Linotype" w:cs="Arial"/>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7AEEE61" w14:textId="54DBF4C4" w:rsidR="001B1999" w:rsidRPr="001140AC" w:rsidRDefault="001B1999" w:rsidP="008562F3">
      <w:pPr>
        <w:tabs>
          <w:tab w:val="left" w:pos="709"/>
        </w:tabs>
        <w:spacing w:after="0" w:line="240" w:lineRule="auto"/>
        <w:ind w:left="851" w:right="760"/>
        <w:jc w:val="both"/>
        <w:rPr>
          <w:rFonts w:ascii="Palatino Linotype" w:hAnsi="Palatino Linotype" w:cs="Arial"/>
          <w:i/>
          <w:lang w:eastAsia="es-MX"/>
        </w:rPr>
      </w:pPr>
      <w:r w:rsidRPr="001140AC">
        <w:rPr>
          <w:rFonts w:ascii="Palatino Linotype" w:hAnsi="Palatino Linotype" w:cs="Arial"/>
          <w:i/>
          <w:lang w:eastAsia="es-MX"/>
        </w:rPr>
        <w:t>…</w:t>
      </w:r>
    </w:p>
    <w:p w14:paraId="705FDCA8" w14:textId="539447B4" w:rsidR="009C73CD" w:rsidRPr="001140AC" w:rsidRDefault="009C73CD" w:rsidP="008562F3">
      <w:pPr>
        <w:pStyle w:val="Prrafodelista"/>
        <w:numPr>
          <w:ilvl w:val="2"/>
          <w:numId w:val="1"/>
        </w:numPr>
        <w:tabs>
          <w:tab w:val="left" w:pos="709"/>
        </w:tabs>
        <w:ind w:left="1560" w:right="760"/>
        <w:jc w:val="both"/>
        <w:rPr>
          <w:rFonts w:ascii="Palatino Linotype" w:hAnsi="Palatino Linotype" w:cs="Arial"/>
          <w:i/>
          <w:lang w:eastAsia="es-MX"/>
        </w:rPr>
      </w:pPr>
      <w:r w:rsidRPr="001140AC">
        <w:rPr>
          <w:rFonts w:ascii="Palatino Linotype" w:hAnsi="Palatino Linotype" w:cs="Arial"/>
          <w:i/>
          <w:lang w:eastAsia="es-MX"/>
        </w:rPr>
        <w:t xml:space="preserve">La remuneración </w:t>
      </w:r>
      <w:r w:rsidRPr="00B11A77">
        <w:rPr>
          <w:rFonts w:ascii="Palatino Linotype" w:hAnsi="Palatino Linotype" w:cs="Arial"/>
          <w:b/>
          <w:bCs/>
          <w:i/>
          <w:u w:val="single"/>
          <w:lang w:eastAsia="es-MX"/>
        </w:rPr>
        <w:t>bruta y neta</w:t>
      </w:r>
      <w:r w:rsidRPr="001140AC">
        <w:rPr>
          <w:rFonts w:ascii="Palatino Linotype" w:hAnsi="Palatino Linotype" w:cs="Arial"/>
          <w:i/>
          <w:u w:val="single"/>
          <w:lang w:eastAsia="es-MX"/>
        </w:rPr>
        <w:t xml:space="preserve"> </w:t>
      </w:r>
      <w:r w:rsidRPr="001140AC">
        <w:rPr>
          <w:rFonts w:ascii="Palatino Linotype" w:hAnsi="Palatino Linotype" w:cs="Arial"/>
          <w:i/>
          <w:lang w:eastAsia="es-MX"/>
        </w:rPr>
        <w:t>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458BF98" w14:textId="77777777" w:rsidR="001B1999" w:rsidRPr="001140AC" w:rsidRDefault="001B1999" w:rsidP="006D564A">
      <w:pPr>
        <w:spacing w:after="0" w:line="360" w:lineRule="auto"/>
        <w:jc w:val="both"/>
        <w:rPr>
          <w:rFonts w:ascii="Palatino Linotype" w:eastAsia="Palatino Linotype" w:hAnsi="Palatino Linotype" w:cs="Palatino Linotype"/>
          <w:sz w:val="24"/>
          <w:szCs w:val="24"/>
        </w:rPr>
      </w:pPr>
    </w:p>
    <w:p w14:paraId="4AFAFCBB" w14:textId="0DDD4C84" w:rsidR="00503DCB" w:rsidRPr="001140AC" w:rsidRDefault="00503DCB" w:rsidP="006D564A">
      <w:pPr>
        <w:spacing w:after="0" w:line="360" w:lineRule="auto"/>
        <w:jc w:val="both"/>
        <w:rPr>
          <w:rFonts w:ascii="Palatino Linotype" w:eastAsia="Palatino Linotype" w:hAnsi="Palatino Linotype" w:cs="Palatino Linotype"/>
          <w:sz w:val="24"/>
          <w:szCs w:val="24"/>
        </w:rPr>
      </w:pPr>
      <w:r w:rsidRPr="001140AC">
        <w:rPr>
          <w:rFonts w:ascii="Palatino Linotype" w:eastAsia="Calibri" w:hAnsi="Palatino Linotype" w:cs="Times New Roman"/>
          <w:sz w:val="24"/>
        </w:rPr>
        <w:t xml:space="preserve">Por lo anterior, se visualiza que el </w:t>
      </w:r>
      <w:r w:rsidRPr="001140AC">
        <w:rPr>
          <w:rFonts w:ascii="Palatino Linotype" w:eastAsia="Calibri" w:hAnsi="Palatino Linotype" w:cs="Times New Roman"/>
          <w:b/>
          <w:sz w:val="24"/>
        </w:rPr>
        <w:t>Sujeto Obligado</w:t>
      </w:r>
      <w:r w:rsidRPr="001140AC">
        <w:rPr>
          <w:rFonts w:ascii="Palatino Linotype" w:eastAsia="Calibri" w:hAnsi="Palatino Linotype" w:cs="Times New Roman"/>
          <w:sz w:val="24"/>
        </w:rPr>
        <w:t xml:space="preserve"> cuenta con un documento idóneo para la entrega de la información correspondiente al </w:t>
      </w:r>
      <w:r w:rsidRPr="001140AC">
        <w:rPr>
          <w:rFonts w:ascii="Palatino Linotype" w:eastAsia="Calibri" w:hAnsi="Palatino Linotype" w:cs="Times New Roman"/>
          <w:b/>
          <w:color w:val="000000"/>
          <w:sz w:val="24"/>
          <w:u w:val="thick"/>
        </w:rPr>
        <w:t>sueldo bruto y sueldo neto</w:t>
      </w:r>
      <w:r w:rsidRPr="001140AC">
        <w:rPr>
          <w:rFonts w:ascii="Palatino Linotype" w:eastAsia="Calibri" w:hAnsi="Palatino Linotype" w:cs="Times New Roman"/>
          <w:color w:val="000000"/>
          <w:sz w:val="24"/>
        </w:rPr>
        <w:t>,</w:t>
      </w:r>
      <w:r w:rsidRPr="001140AC">
        <w:rPr>
          <w:rFonts w:ascii="Palatino Linotype" w:eastAsia="Calibri" w:hAnsi="Palatino Linotype" w:cs="Times New Roman"/>
          <w:b/>
          <w:color w:val="000000"/>
          <w:sz w:val="24"/>
        </w:rPr>
        <w:t xml:space="preserve"> </w:t>
      </w:r>
      <w:r w:rsidRPr="001140AC">
        <w:rPr>
          <w:rFonts w:ascii="Palatino Linotype" w:eastAsia="Calibri" w:hAnsi="Palatino Linotype" w:cs="Times New Roman"/>
          <w:color w:val="000000"/>
          <w:sz w:val="24"/>
        </w:rPr>
        <w:t>de los servidores públicos referidos en la solicitud de información.</w:t>
      </w:r>
    </w:p>
    <w:p w14:paraId="3A55EFCD" w14:textId="77777777" w:rsidR="00503DCB" w:rsidRPr="001140AC" w:rsidRDefault="00503DCB" w:rsidP="006D564A">
      <w:pPr>
        <w:spacing w:after="0" w:line="360" w:lineRule="auto"/>
        <w:jc w:val="both"/>
        <w:rPr>
          <w:rFonts w:ascii="Palatino Linotype" w:eastAsia="Palatino Linotype" w:hAnsi="Palatino Linotype" w:cs="Palatino Linotype"/>
          <w:sz w:val="24"/>
          <w:szCs w:val="24"/>
        </w:rPr>
      </w:pPr>
    </w:p>
    <w:p w14:paraId="4BBB0AF3" w14:textId="19BE7331" w:rsidR="001B1999" w:rsidRPr="001140AC" w:rsidRDefault="009C73CD" w:rsidP="006D564A">
      <w:pPr>
        <w:spacing w:after="0" w:line="360" w:lineRule="auto"/>
        <w:jc w:val="both"/>
        <w:rPr>
          <w:rFonts w:ascii="Palatino Linotype" w:eastAsia="Palatino Linotype" w:hAnsi="Palatino Linotype" w:cs="Palatino Linotype"/>
          <w:sz w:val="24"/>
          <w:szCs w:val="24"/>
        </w:rPr>
      </w:pPr>
      <w:r w:rsidRPr="001140AC">
        <w:rPr>
          <w:rFonts w:ascii="Palatino Linotype" w:eastAsia="Palatino Linotype" w:hAnsi="Palatino Linotype" w:cs="Palatino Linotype"/>
          <w:sz w:val="24"/>
          <w:szCs w:val="24"/>
        </w:rPr>
        <w:t xml:space="preserve">Para lo cual </w:t>
      </w:r>
      <w:r w:rsidR="002930F7" w:rsidRPr="001140AC">
        <w:rPr>
          <w:rFonts w:ascii="Palatino Linotype" w:eastAsia="Palatino Linotype" w:hAnsi="Palatino Linotype" w:cs="Palatino Linotype"/>
          <w:sz w:val="24"/>
          <w:szCs w:val="24"/>
        </w:rPr>
        <w:t>el 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1140AC">
        <w:rPr>
          <w:rFonts w:ascii="Palatino Linotype" w:eastAsia="Palatino Linotype" w:hAnsi="Palatino Linotype" w:cs="Palatino Linotype"/>
          <w:sz w:val="24"/>
          <w:szCs w:val="24"/>
        </w:rPr>
        <w:t xml:space="preserve"> </w:t>
      </w:r>
      <w:r w:rsidR="002930F7" w:rsidRPr="001140AC">
        <w:rPr>
          <w:rFonts w:ascii="Palatino Linotype" w:eastAsia="Palatino Linotype" w:hAnsi="Palatino Linotype" w:cs="Palatino Linotype"/>
          <w:sz w:val="24"/>
          <w:szCs w:val="24"/>
        </w:rPr>
        <w:t xml:space="preserve">respecto de la fracción VIII del artículo 70 de la Ley General de Transparencia y Acceso a la </w:t>
      </w:r>
      <w:r w:rsidR="002930F7" w:rsidRPr="001140AC">
        <w:rPr>
          <w:rFonts w:ascii="Palatino Linotype" w:eastAsia="Palatino Linotype" w:hAnsi="Palatino Linotype" w:cs="Palatino Linotype"/>
          <w:sz w:val="24"/>
          <w:szCs w:val="24"/>
        </w:rPr>
        <w:lastRenderedPageBreak/>
        <w:t xml:space="preserve">Información Pública, homologa del artículo 92 fracción VIII de la Ley local antes transcrito, establece los siguientes </w:t>
      </w:r>
      <w:r w:rsidRPr="001140AC">
        <w:rPr>
          <w:rFonts w:ascii="Palatino Linotype" w:eastAsia="Palatino Linotype" w:hAnsi="Palatino Linotype" w:cs="Palatino Linotype"/>
          <w:sz w:val="24"/>
          <w:szCs w:val="24"/>
        </w:rPr>
        <w:t>Criterio</w:t>
      </w:r>
      <w:r w:rsidR="002930F7" w:rsidRPr="001140AC">
        <w:rPr>
          <w:rFonts w:ascii="Palatino Linotype" w:eastAsia="Palatino Linotype" w:hAnsi="Palatino Linotype" w:cs="Palatino Linotype"/>
          <w:sz w:val="24"/>
          <w:szCs w:val="24"/>
        </w:rPr>
        <w:t>s para la publicación de la información pública atingente a la referida fracción, siendo los siguientes:</w:t>
      </w:r>
    </w:p>
    <w:p w14:paraId="065422B5" w14:textId="77777777" w:rsidR="002930F7" w:rsidRPr="001140AC" w:rsidRDefault="002930F7" w:rsidP="006D564A">
      <w:pPr>
        <w:spacing w:after="0" w:line="360" w:lineRule="auto"/>
        <w:jc w:val="both"/>
        <w:rPr>
          <w:rFonts w:ascii="Palatino Linotype" w:eastAsia="Palatino Linotype" w:hAnsi="Palatino Linotype" w:cs="Palatino Linotype"/>
          <w:sz w:val="24"/>
          <w:szCs w:val="24"/>
        </w:rPr>
      </w:pPr>
    </w:p>
    <w:p w14:paraId="455F86BB" w14:textId="1314329B" w:rsidR="002930F7" w:rsidRPr="001140AC" w:rsidRDefault="002930F7" w:rsidP="008562F3">
      <w:pPr>
        <w:spacing w:after="0" w:line="240" w:lineRule="auto"/>
        <w:jc w:val="both"/>
        <w:rPr>
          <w:rFonts w:ascii="Palatino Linotype" w:eastAsia="Palatino Linotype" w:hAnsi="Palatino Linotype" w:cs="Palatino Linotype"/>
          <w:b/>
          <w:i/>
          <w:iCs/>
          <w:sz w:val="24"/>
          <w:szCs w:val="24"/>
        </w:rPr>
      </w:pPr>
      <w:r w:rsidRPr="001140AC">
        <w:rPr>
          <w:rFonts w:ascii="Palatino Linotype" w:eastAsia="Palatino Linotype" w:hAnsi="Palatino Linotype" w:cs="Palatino Linotype"/>
          <w:b/>
          <w:i/>
          <w:iCs/>
          <w:sz w:val="24"/>
          <w:szCs w:val="24"/>
        </w:rPr>
        <w:t>Cri</w:t>
      </w:r>
      <w:r w:rsidR="009143EA" w:rsidRPr="001140AC">
        <w:rPr>
          <w:rFonts w:ascii="Palatino Linotype" w:eastAsia="Palatino Linotype" w:hAnsi="Palatino Linotype" w:cs="Palatino Linotype"/>
          <w:b/>
          <w:i/>
          <w:iCs/>
          <w:sz w:val="24"/>
          <w:szCs w:val="24"/>
        </w:rPr>
        <w:t>terios sustantivos de contenido:</w:t>
      </w:r>
    </w:p>
    <w:p w14:paraId="473338BB" w14:textId="77777777" w:rsidR="009143EA" w:rsidRPr="001140AC" w:rsidRDefault="009143EA" w:rsidP="008562F3">
      <w:pPr>
        <w:spacing w:after="0" w:line="240" w:lineRule="auto"/>
        <w:jc w:val="both"/>
        <w:rPr>
          <w:rFonts w:ascii="Palatino Linotype" w:eastAsia="Palatino Linotype" w:hAnsi="Palatino Linotype" w:cs="Palatino Linotype"/>
          <w:i/>
          <w:iCs/>
          <w:sz w:val="24"/>
          <w:szCs w:val="24"/>
        </w:rPr>
      </w:pPr>
    </w:p>
    <w:p w14:paraId="01FD5741" w14:textId="642160F3"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Tipo de integrante del sujeto obligado (funcionario, servidor[a] público[a] de base, de confianza, integrantes, miembros del sujeto obligado y/o toda persona que desempeñe un empleo, cargo o comisión y/o ejerza actos de autoridad, empleado, representante popular, miembro del poder judicial, miembro de órgano autónomo [especificar denominación], personal de confianza, prestador de servicios profesionales, otro [especificar denominación]) </w:t>
      </w:r>
    </w:p>
    <w:p w14:paraId="4669FF54" w14:textId="6F912BE8"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2</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Clave o nivel del puesto (en su caso, de acuerdo con el catálogo que regule la actividad del sujeto obligado) </w:t>
      </w:r>
    </w:p>
    <w:p w14:paraId="0312F727" w14:textId="6B711334"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3</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Denominación o descripción del puesto (de acuerdo con el catálogo que en su caso regule la actividad del sujeto obligado) </w:t>
      </w:r>
    </w:p>
    <w:p w14:paraId="346F4899" w14:textId="6BFAB503"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u w:val="single"/>
        </w:rPr>
      </w:pPr>
      <w:r w:rsidRPr="001140AC">
        <w:rPr>
          <w:rFonts w:ascii="Palatino Linotype" w:eastAsia="Palatino Linotype" w:hAnsi="Palatino Linotype" w:cs="Palatino Linotype"/>
          <w:b/>
          <w:i/>
          <w:iCs/>
          <w:sz w:val="24"/>
          <w:szCs w:val="24"/>
          <w:u w:val="single"/>
        </w:rPr>
        <w:t>Criterio 4</w:t>
      </w:r>
      <w:r w:rsidRPr="001140AC">
        <w:rPr>
          <w:rFonts w:ascii="Palatino Linotype" w:eastAsia="Palatino Linotype" w:hAnsi="Palatino Linotype" w:cs="Palatino Linotype"/>
          <w:i/>
          <w:iCs/>
          <w:sz w:val="24"/>
          <w:szCs w:val="24"/>
          <w:u w:val="single"/>
        </w:rPr>
        <w:t xml:space="preserve"> </w:t>
      </w:r>
      <w:r w:rsidR="00E14792" w:rsidRPr="001140AC">
        <w:rPr>
          <w:rFonts w:ascii="Palatino Linotype" w:eastAsia="Palatino Linotype" w:hAnsi="Palatino Linotype" w:cs="Palatino Linotype"/>
          <w:i/>
          <w:iCs/>
          <w:sz w:val="24"/>
          <w:szCs w:val="24"/>
          <w:u w:val="single"/>
        </w:rPr>
        <w:tab/>
      </w:r>
      <w:r w:rsidRPr="001140AC">
        <w:rPr>
          <w:rFonts w:ascii="Palatino Linotype" w:eastAsia="Palatino Linotype" w:hAnsi="Palatino Linotype" w:cs="Palatino Linotype"/>
          <w:b/>
          <w:i/>
          <w:iCs/>
          <w:sz w:val="24"/>
          <w:szCs w:val="24"/>
          <w:u w:val="single"/>
        </w:rPr>
        <w:t>Denominación del cargo (de conformidad con nombramiento otorgado)</w:t>
      </w:r>
      <w:r w:rsidRPr="001140AC">
        <w:rPr>
          <w:rFonts w:ascii="Palatino Linotype" w:eastAsia="Palatino Linotype" w:hAnsi="Palatino Linotype" w:cs="Palatino Linotype"/>
          <w:i/>
          <w:iCs/>
          <w:sz w:val="24"/>
          <w:szCs w:val="24"/>
          <w:u w:val="single"/>
        </w:rPr>
        <w:t xml:space="preserve"> </w:t>
      </w:r>
    </w:p>
    <w:p w14:paraId="511140B5" w14:textId="0BFF2F80"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5</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Área de adscripción (de acuerdo con el catálogo de unidades administrativas o puestos, si así corresponde) </w:t>
      </w:r>
    </w:p>
    <w:p w14:paraId="636A0922" w14:textId="57CDFB45"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6</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Nombre completo del(a) servidor(a) público(a) y/o toda persona que desempeñe un empleo, cargo o comisión y/o ejerzan actos de autoridad (nombre [s], primer apellido, segundo apellido) </w:t>
      </w:r>
    </w:p>
    <w:p w14:paraId="2B2B08C7" w14:textId="142D61A2"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7</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i/>
          <w:iCs/>
          <w:sz w:val="24"/>
          <w:szCs w:val="24"/>
        </w:rPr>
        <w:t xml:space="preserve">Sexo: Femenino/Masculino </w:t>
      </w:r>
    </w:p>
    <w:p w14:paraId="6E98475E" w14:textId="2C0735FB"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b/>
          <w:i/>
          <w:iCs/>
          <w:sz w:val="24"/>
          <w:szCs w:val="24"/>
          <w:u w:val="single"/>
        </w:rPr>
      </w:pPr>
      <w:r w:rsidRPr="001140AC">
        <w:rPr>
          <w:rFonts w:ascii="Palatino Linotype" w:eastAsia="Palatino Linotype" w:hAnsi="Palatino Linotype" w:cs="Palatino Linotype"/>
          <w:b/>
          <w:i/>
          <w:iCs/>
          <w:sz w:val="24"/>
          <w:szCs w:val="24"/>
          <w:u w:val="single"/>
        </w:rPr>
        <w:t xml:space="preserve">Criterio 8 </w:t>
      </w:r>
      <w:r w:rsidR="00E14792" w:rsidRPr="001140AC">
        <w:rPr>
          <w:rFonts w:ascii="Palatino Linotype" w:eastAsia="Palatino Linotype" w:hAnsi="Palatino Linotype" w:cs="Palatino Linotype"/>
          <w:b/>
          <w:i/>
          <w:iCs/>
          <w:sz w:val="24"/>
          <w:szCs w:val="24"/>
          <w:u w:val="single"/>
        </w:rPr>
        <w:tab/>
      </w:r>
      <w:r w:rsidRPr="001140AC">
        <w:rPr>
          <w:rFonts w:ascii="Palatino Linotype" w:eastAsia="Palatino Linotype" w:hAnsi="Palatino Linotype" w:cs="Palatino Linotype"/>
          <w:b/>
          <w:i/>
          <w:iCs/>
          <w:sz w:val="24"/>
          <w:szCs w:val="24"/>
          <w:u w:val="single"/>
        </w:rPr>
        <w:t xml:space="preserve">Remuneración mensual bruta (se refiere a las percepciones totales sin descuento alguno): Pesos mexicanos / Otra moneda (especificar nombre y nacionalidad de ésta) </w:t>
      </w:r>
    </w:p>
    <w:p w14:paraId="54BD4578" w14:textId="2BAEA584" w:rsidR="002930F7" w:rsidRPr="001140AC" w:rsidRDefault="002930F7" w:rsidP="008562F3">
      <w:pPr>
        <w:tabs>
          <w:tab w:val="left" w:pos="1418"/>
        </w:tabs>
        <w:spacing w:after="0" w:line="240" w:lineRule="auto"/>
        <w:ind w:left="1418" w:hanging="1418"/>
        <w:jc w:val="both"/>
        <w:rPr>
          <w:rFonts w:ascii="Palatino Linotype" w:eastAsia="Palatino Linotype" w:hAnsi="Palatino Linotype" w:cs="Palatino Linotype"/>
          <w:b/>
          <w:i/>
          <w:iCs/>
          <w:sz w:val="24"/>
          <w:szCs w:val="24"/>
          <w:u w:val="single"/>
        </w:rPr>
      </w:pPr>
      <w:r w:rsidRPr="001140AC">
        <w:rPr>
          <w:rFonts w:ascii="Palatino Linotype" w:eastAsia="Palatino Linotype" w:hAnsi="Palatino Linotype" w:cs="Palatino Linotype"/>
          <w:b/>
          <w:i/>
          <w:iCs/>
          <w:sz w:val="24"/>
          <w:szCs w:val="24"/>
        </w:rPr>
        <w:t>Criterio 9</w:t>
      </w:r>
      <w:r w:rsidRPr="001140AC">
        <w:rPr>
          <w:rFonts w:ascii="Palatino Linotype" w:eastAsia="Palatino Linotype" w:hAnsi="Palatino Linotype" w:cs="Palatino Linotype"/>
          <w:i/>
          <w:iCs/>
          <w:sz w:val="24"/>
          <w:szCs w:val="24"/>
        </w:rPr>
        <w:t xml:space="preserve"> </w:t>
      </w:r>
      <w:r w:rsidR="00E14792" w:rsidRPr="001140AC">
        <w:rPr>
          <w:rFonts w:ascii="Palatino Linotype" w:eastAsia="Palatino Linotype" w:hAnsi="Palatino Linotype" w:cs="Palatino Linotype"/>
          <w:i/>
          <w:iCs/>
          <w:sz w:val="24"/>
          <w:szCs w:val="24"/>
        </w:rPr>
        <w:tab/>
      </w:r>
      <w:r w:rsidRPr="001140AC">
        <w:rPr>
          <w:rFonts w:ascii="Palatino Linotype" w:eastAsia="Palatino Linotype" w:hAnsi="Palatino Linotype" w:cs="Palatino Linotype"/>
          <w:b/>
          <w:i/>
          <w:iCs/>
          <w:sz w:val="24"/>
          <w:szCs w:val="24"/>
          <w:u w:val="single"/>
        </w:rPr>
        <w:t>Remuneración mensual neta (se refiere a la remuneración mensual bruta menos las deducciones genéricas previstas por ley: ISR, ISSSTE, otra [especificar]) (Pesos mexicanos / Otra moneda [especificar nombre y nacionalidad de ésta])</w:t>
      </w:r>
    </w:p>
    <w:p w14:paraId="55F2C19D" w14:textId="66108FCB"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b/>
          <w:i/>
          <w:iCs/>
          <w:sz w:val="24"/>
          <w:szCs w:val="24"/>
          <w:u w:val="single"/>
        </w:rPr>
      </w:pPr>
      <w:r w:rsidRPr="001140AC">
        <w:rPr>
          <w:rFonts w:ascii="Palatino Linotype" w:eastAsia="Palatino Linotype" w:hAnsi="Palatino Linotype" w:cs="Palatino Linotype"/>
          <w:b/>
          <w:i/>
          <w:iCs/>
          <w:sz w:val="24"/>
          <w:szCs w:val="24"/>
          <w:u w:val="single"/>
        </w:rPr>
        <w:t xml:space="preserve">Criterio 10 </w:t>
      </w:r>
      <w:r w:rsidRPr="001140AC">
        <w:rPr>
          <w:rFonts w:ascii="Palatino Linotype" w:eastAsia="Palatino Linotype" w:hAnsi="Palatino Linotype" w:cs="Palatino Linotype"/>
          <w:b/>
          <w:i/>
          <w:iCs/>
          <w:sz w:val="24"/>
          <w:szCs w:val="24"/>
          <w:u w:val="single"/>
        </w:rPr>
        <w:tab/>
        <w:t xml:space="preserve">Percepciones en efectivo o en especie y adicionales, así como su periodicidad (Pesos mexicanos / Otra moneda [especificar nombre y nacionalidad de ésta]) </w:t>
      </w:r>
    </w:p>
    <w:p w14:paraId="4E0803F8" w14:textId="24694C98"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11</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Ingresos y sistemas de compensación, así como su periodicidad (Pesos mexicanos / Otra moneda [especificar nombre y nacionalidad de ésta]) </w:t>
      </w:r>
    </w:p>
    <w:p w14:paraId="7D47D6A1" w14:textId="76AC21A2"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lastRenderedPageBreak/>
        <w:t>Criterio 12</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Gratificaciones y su periodicidad (Pesos mexicanos / Otra moneda [especificar nombre y nacionalidad de ésta]) </w:t>
      </w:r>
    </w:p>
    <w:p w14:paraId="087318F3" w14:textId="44932974"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13</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Primas y su periodicidad (Pesos mexicanos / Otra moneda [especificar nombre y nacionalidad de ésta]) </w:t>
      </w:r>
    </w:p>
    <w:p w14:paraId="2F9ABE5D" w14:textId="5CAA2CAB"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14</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Comisiones y su periodicidad (Pesos mexicanos / Otra moneda [especificar nombre y nacionalidad de ésta]) </w:t>
      </w:r>
    </w:p>
    <w:p w14:paraId="4C591CC6" w14:textId="07807AAF"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15</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Dietas y su periodicidad (Pesos mexicanos / Otra moneda [especificar nombre y nacionalidad de ésta]) </w:t>
      </w:r>
    </w:p>
    <w:p w14:paraId="127C37E0" w14:textId="66EF47E4"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16</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Bonos y su periodicidad (Pesos mexicanos / Otra moneda [especificar nombre y nacionalidad de ésta]) </w:t>
      </w:r>
    </w:p>
    <w:p w14:paraId="4AB72C32" w14:textId="04A5D823"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17</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Estímulos y su periodicidad (Pesos mexicanos / Otra moneda [especificar nombre y nacionalidad de ésta]) </w:t>
      </w:r>
    </w:p>
    <w:p w14:paraId="1B89909C" w14:textId="6961762D"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18</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Apoyos económicos y su periodicidad (Pesos mexicanos / Otra moneda [especificar nombre y nacionalidad de ésta]) </w:t>
      </w:r>
    </w:p>
    <w:p w14:paraId="7243C2C8" w14:textId="5AFF96C7" w:rsidR="00E14792"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19</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 xml:space="preserve">Prestaciones económicas y/o en especie que se otorguen por tipo de trabajador y de conformidad con la normatividad correspondiente (Pesos mexicanos / Otra moneda [especificar nombre y nacionalidad de ésta]) </w:t>
      </w:r>
    </w:p>
    <w:p w14:paraId="7C1EDE0A" w14:textId="6A04D5DC" w:rsidR="002930F7" w:rsidRPr="001140AC" w:rsidRDefault="00E14792" w:rsidP="008562F3">
      <w:pPr>
        <w:tabs>
          <w:tab w:val="left" w:pos="1418"/>
        </w:tabs>
        <w:spacing w:after="0" w:line="240" w:lineRule="auto"/>
        <w:ind w:left="1418" w:hanging="1418"/>
        <w:jc w:val="both"/>
        <w:rPr>
          <w:rFonts w:ascii="Palatino Linotype" w:eastAsia="Palatino Linotype" w:hAnsi="Palatino Linotype" w:cs="Palatino Linotype"/>
          <w:i/>
          <w:iCs/>
          <w:sz w:val="24"/>
          <w:szCs w:val="24"/>
        </w:rPr>
      </w:pPr>
      <w:r w:rsidRPr="001140AC">
        <w:rPr>
          <w:rFonts w:ascii="Palatino Linotype" w:eastAsia="Palatino Linotype" w:hAnsi="Palatino Linotype" w:cs="Palatino Linotype"/>
          <w:b/>
          <w:i/>
          <w:iCs/>
          <w:sz w:val="24"/>
          <w:szCs w:val="24"/>
        </w:rPr>
        <w:t>Criterio 20</w:t>
      </w:r>
      <w:r w:rsidRPr="001140AC">
        <w:rPr>
          <w:rFonts w:ascii="Palatino Linotype" w:eastAsia="Palatino Linotype" w:hAnsi="Palatino Linotype" w:cs="Palatino Linotype"/>
          <w:i/>
          <w:iCs/>
          <w:sz w:val="24"/>
          <w:szCs w:val="24"/>
        </w:rPr>
        <w:t xml:space="preserve"> </w:t>
      </w:r>
      <w:r w:rsidRPr="001140AC">
        <w:rPr>
          <w:rFonts w:ascii="Palatino Linotype" w:eastAsia="Palatino Linotype" w:hAnsi="Palatino Linotype" w:cs="Palatino Linotype"/>
          <w:i/>
          <w:iCs/>
          <w:sz w:val="24"/>
          <w:szCs w:val="24"/>
        </w:rPr>
        <w:tab/>
        <w:t>Otro tipo de percepción (Pesos mexicanos / Otra moneda [especificar nombre y nacionalidad de ésta])</w:t>
      </w:r>
    </w:p>
    <w:p w14:paraId="619FF939" w14:textId="77777777" w:rsidR="001B1999" w:rsidRPr="001140AC" w:rsidRDefault="001B1999" w:rsidP="006D564A">
      <w:pPr>
        <w:spacing w:after="0" w:line="360" w:lineRule="auto"/>
        <w:jc w:val="both"/>
        <w:rPr>
          <w:rFonts w:ascii="Palatino Linotype" w:eastAsia="Palatino Linotype" w:hAnsi="Palatino Linotype" w:cs="Palatino Linotype"/>
          <w:sz w:val="24"/>
          <w:szCs w:val="24"/>
        </w:rPr>
      </w:pPr>
    </w:p>
    <w:p w14:paraId="05A0FC8F" w14:textId="0DFF9781" w:rsidR="007757D2" w:rsidRPr="003071A8" w:rsidRDefault="00812AA6" w:rsidP="003071A8">
      <w:pPr>
        <w:spacing w:line="360" w:lineRule="auto"/>
        <w:ind w:right="51"/>
        <w:jc w:val="both"/>
        <w:rPr>
          <w:rFonts w:ascii="Palatino Linotype" w:hAnsi="Palatino Linotype" w:cs="Arial"/>
          <w:sz w:val="24"/>
          <w:szCs w:val="24"/>
        </w:rPr>
      </w:pPr>
      <w:r w:rsidRPr="001140AC">
        <w:rPr>
          <w:rFonts w:ascii="Palatino Linotype" w:hAnsi="Palatino Linotype" w:cs="Arial"/>
          <w:sz w:val="24"/>
          <w:szCs w:val="24"/>
        </w:rPr>
        <w:t xml:space="preserve">En esa tesitura, de acuerdo a lo inmerso en el expediente que nos ocupa, es dable ordenar la entrega, de </w:t>
      </w:r>
      <w:bookmarkStart w:id="3" w:name="_Hlk70023623"/>
      <w:r w:rsidRPr="003071A8">
        <w:rPr>
          <w:rFonts w:ascii="Palatino Linotype" w:hAnsi="Palatino Linotype" w:cs="Arial"/>
          <w:b/>
          <w:bCs/>
          <w:sz w:val="24"/>
          <w:szCs w:val="24"/>
          <w:u w:val="single"/>
        </w:rPr>
        <w:t xml:space="preserve">los documentos en donde conste </w:t>
      </w:r>
      <w:bookmarkEnd w:id="3"/>
      <w:r w:rsidR="003071A8" w:rsidRPr="003071A8">
        <w:rPr>
          <w:rFonts w:ascii="Palatino Linotype" w:hAnsi="Palatino Linotype" w:cs="Arial"/>
          <w:b/>
          <w:bCs/>
          <w:sz w:val="24"/>
          <w:szCs w:val="24"/>
          <w:u w:val="single"/>
        </w:rPr>
        <w:t>la remuneración bruta incluyendo el total de las percepciones del personal adscrito al Sujeto Obligado correspondiente a la segunda quincena de septiembre de 2023</w:t>
      </w:r>
      <w:r w:rsidRPr="001140AC">
        <w:rPr>
          <w:rFonts w:ascii="Palatino Linotype" w:hAnsi="Palatino Linotype" w:cs="Arial"/>
          <w:sz w:val="24"/>
          <w:szCs w:val="24"/>
        </w:rPr>
        <w:t>.</w:t>
      </w:r>
    </w:p>
    <w:p w14:paraId="4154A410" w14:textId="77777777" w:rsidR="00E11339" w:rsidRPr="001140AC" w:rsidRDefault="00E11339" w:rsidP="003071A8">
      <w:pPr>
        <w:shd w:val="clear" w:color="auto" w:fill="FFFFFF"/>
        <w:spacing w:after="0" w:line="360" w:lineRule="auto"/>
        <w:jc w:val="both"/>
        <w:rPr>
          <w:rFonts w:ascii="Palatino Linotype" w:hAnsi="Palatino Linotype"/>
          <w:b/>
          <w:bCs/>
          <w:i/>
          <w:iCs/>
          <w:color w:val="222222"/>
          <w:sz w:val="24"/>
          <w:szCs w:val="24"/>
          <w:lang w:eastAsia="es-MX"/>
        </w:rPr>
      </w:pPr>
    </w:p>
    <w:p w14:paraId="43D046DC" w14:textId="77777777" w:rsidR="003071A8" w:rsidRPr="003071A8" w:rsidRDefault="003071A8" w:rsidP="003071A8">
      <w:pPr>
        <w:numPr>
          <w:ilvl w:val="0"/>
          <w:numId w:val="32"/>
        </w:numPr>
        <w:spacing w:after="0" w:line="360" w:lineRule="auto"/>
        <w:jc w:val="both"/>
        <w:rPr>
          <w:rFonts w:ascii="Palatino Linotype" w:eastAsia="Times New Roman" w:hAnsi="Palatino Linotype" w:cs="Arial"/>
          <w:b/>
          <w:i/>
          <w:sz w:val="26"/>
          <w:szCs w:val="26"/>
          <w:lang w:val="es-ES" w:eastAsia="es-ES"/>
        </w:rPr>
      </w:pPr>
      <w:r w:rsidRPr="003071A8">
        <w:rPr>
          <w:rFonts w:ascii="Palatino Linotype" w:eastAsia="Times New Roman" w:hAnsi="Palatino Linotype" w:cs="Arial"/>
          <w:b/>
          <w:i/>
          <w:sz w:val="26"/>
          <w:szCs w:val="26"/>
          <w:lang w:val="es-ES" w:eastAsia="es-ES"/>
        </w:rPr>
        <w:t>DE LA VERSIÓN PÚBLICA.</w:t>
      </w:r>
    </w:p>
    <w:p w14:paraId="283B2FE1"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01A89FF0"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p>
    <w:p w14:paraId="3D0C5B75"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Artículo 3.</w:t>
      </w:r>
      <w:r w:rsidRPr="003071A8">
        <w:rPr>
          <w:rFonts w:ascii="Palatino Linotype" w:eastAsia="Times New Roman" w:hAnsi="Palatino Linotype" w:cs="Arial"/>
          <w:i/>
          <w:szCs w:val="24"/>
          <w:lang w:val="es-ES" w:eastAsia="es-ES"/>
        </w:rPr>
        <w:t xml:space="preserve"> Para los efectos de la presente Ley se entenderá por:</w:t>
      </w:r>
    </w:p>
    <w:p w14:paraId="1E1D63DC"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lastRenderedPageBreak/>
        <w:t>[…]</w:t>
      </w:r>
    </w:p>
    <w:p w14:paraId="688CB162"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IX. Datos personales:</w:t>
      </w:r>
      <w:r w:rsidRPr="003071A8">
        <w:rPr>
          <w:rFonts w:ascii="Palatino Linotype" w:eastAsia="Times New Roman" w:hAnsi="Palatino Linotype" w:cs="Arial"/>
          <w:i/>
          <w:szCs w:val="24"/>
          <w:lang w:val="es-ES" w:eastAsia="es-ES"/>
        </w:rPr>
        <w:t xml:space="preserve"> La información concerniente a una persona, identificada o identificable según lo dispuesto por la Ley de Protección de Datos Personales del Estado de México; </w:t>
      </w:r>
    </w:p>
    <w:p w14:paraId="787DDADC"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XX.</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b/>
          <w:i/>
          <w:szCs w:val="24"/>
          <w:lang w:val="es-ES" w:eastAsia="es-ES"/>
        </w:rPr>
        <w:t>Información clasificada:</w:t>
      </w:r>
      <w:r w:rsidRPr="003071A8">
        <w:rPr>
          <w:rFonts w:ascii="Palatino Linotype" w:eastAsia="Times New Roman" w:hAnsi="Palatino Linotype" w:cs="Arial"/>
          <w:i/>
          <w:szCs w:val="24"/>
          <w:lang w:val="es-ES" w:eastAsia="es-ES"/>
        </w:rPr>
        <w:t xml:space="preserve"> Aquella considerada por la presente Ley como reservada o confidencial;</w:t>
      </w:r>
    </w:p>
    <w:p w14:paraId="0F421718"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757CC038"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XXI.</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b/>
          <w:i/>
          <w:szCs w:val="24"/>
          <w:lang w:val="es-ES" w:eastAsia="es-ES"/>
        </w:rPr>
        <w:t>Información confidencial:</w:t>
      </w:r>
      <w:r w:rsidRPr="003071A8">
        <w:rPr>
          <w:rFonts w:ascii="Palatino Linotype" w:eastAsia="Times New Roman" w:hAnsi="Palatino Linotype" w:cs="Arial"/>
          <w:i/>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DE70FA4"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w:t>
      </w:r>
    </w:p>
    <w:p w14:paraId="344FE49D"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XLV.</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b/>
          <w:i/>
          <w:szCs w:val="24"/>
          <w:lang w:val="es-ES" w:eastAsia="es-ES"/>
        </w:rPr>
        <w:t>Versión pública:</w:t>
      </w:r>
      <w:r w:rsidRPr="003071A8">
        <w:rPr>
          <w:rFonts w:ascii="Palatino Linotype" w:eastAsia="Times New Roman" w:hAnsi="Palatino Linotype" w:cs="Arial"/>
          <w:i/>
          <w:szCs w:val="24"/>
          <w:lang w:val="es-ES" w:eastAsia="es-ES"/>
        </w:rPr>
        <w:t xml:space="preserve"> Documento en el que se elimine, suprime o borra la información clasificada como reservada o confidencial para permitir su acceso.</w:t>
      </w:r>
    </w:p>
    <w:p w14:paraId="7802334C"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w:t>
      </w:r>
    </w:p>
    <w:p w14:paraId="0776E9C4"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77F2C11E"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 xml:space="preserve">Artículo 91. </w:t>
      </w:r>
      <w:r w:rsidRPr="003071A8">
        <w:rPr>
          <w:rFonts w:ascii="Palatino Linotype" w:eastAsia="Times New Roman" w:hAnsi="Palatino Linotype" w:cs="Arial"/>
          <w:i/>
          <w:szCs w:val="24"/>
          <w:lang w:val="es-ES" w:eastAsia="es-ES"/>
        </w:rPr>
        <w:t>El acceso a la información pública será restringido excepcionalmente, cuando ésta sea clasificada como reservada o confidencial.</w:t>
      </w:r>
    </w:p>
    <w:p w14:paraId="36E78F97"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6C7C58B6"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Artículo 132.</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i/>
          <w:szCs w:val="24"/>
          <w:u w:val="single"/>
          <w:lang w:val="es-ES" w:eastAsia="es-ES"/>
        </w:rPr>
        <w:t>La clasificación de la información se llevará a cabo en el momento en que</w:t>
      </w:r>
      <w:r w:rsidRPr="003071A8">
        <w:rPr>
          <w:rFonts w:ascii="Palatino Linotype" w:eastAsia="Times New Roman" w:hAnsi="Palatino Linotype" w:cs="Arial"/>
          <w:i/>
          <w:szCs w:val="24"/>
          <w:lang w:val="es-ES" w:eastAsia="es-ES"/>
        </w:rPr>
        <w:t>:</w:t>
      </w:r>
    </w:p>
    <w:p w14:paraId="79643B8B"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154D4666"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I.</w:t>
      </w:r>
      <w:r w:rsidRPr="003071A8">
        <w:rPr>
          <w:rFonts w:ascii="Palatino Linotype" w:eastAsia="Times New Roman" w:hAnsi="Palatino Linotype" w:cs="Arial"/>
          <w:i/>
          <w:szCs w:val="24"/>
          <w:lang w:val="es-ES" w:eastAsia="es-ES"/>
        </w:rPr>
        <w:t xml:space="preserve"> Se reciba una solicitud de acceso a la información;</w:t>
      </w:r>
    </w:p>
    <w:p w14:paraId="5092771E"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II.</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i/>
          <w:szCs w:val="24"/>
          <w:u w:val="single"/>
          <w:lang w:val="es-ES" w:eastAsia="es-ES"/>
        </w:rPr>
        <w:t>Se determine mediante resolución de autoridad competente; o</w:t>
      </w:r>
    </w:p>
    <w:p w14:paraId="1DF09F5B"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u w:val="single"/>
          <w:lang w:val="es-ES" w:eastAsia="es-ES"/>
        </w:rPr>
      </w:pPr>
      <w:r w:rsidRPr="003071A8">
        <w:rPr>
          <w:rFonts w:ascii="Palatino Linotype" w:eastAsia="Times New Roman" w:hAnsi="Palatino Linotype" w:cs="Arial"/>
          <w:b/>
          <w:i/>
          <w:szCs w:val="24"/>
          <w:lang w:val="es-ES" w:eastAsia="es-ES"/>
        </w:rPr>
        <w:t>III.</w:t>
      </w:r>
      <w:r w:rsidRPr="003071A8">
        <w:rPr>
          <w:rFonts w:ascii="Palatino Linotype" w:eastAsia="Times New Roman" w:hAnsi="Palatino Linotype" w:cs="Arial"/>
          <w:i/>
          <w:szCs w:val="24"/>
          <w:lang w:val="es-ES" w:eastAsia="es-ES"/>
        </w:rPr>
        <w:t xml:space="preserve"> </w:t>
      </w:r>
      <w:r w:rsidRPr="003071A8">
        <w:rPr>
          <w:rFonts w:ascii="Palatino Linotype" w:eastAsia="Times New Roman" w:hAnsi="Palatino Linotype" w:cs="Arial"/>
          <w:i/>
          <w:szCs w:val="24"/>
          <w:u w:val="single"/>
          <w:lang w:val="es-ES" w:eastAsia="es-ES"/>
        </w:rPr>
        <w:t>Se generen versiones públicas para dar cumplimiento a las obligaciones de transparencia previstas en esta Ley.</w:t>
      </w:r>
    </w:p>
    <w:p w14:paraId="331E174A"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w:t>
      </w:r>
    </w:p>
    <w:p w14:paraId="24703253" w14:textId="77777777" w:rsidR="003071A8" w:rsidRPr="003071A8" w:rsidRDefault="003071A8" w:rsidP="003071A8">
      <w:pPr>
        <w:spacing w:after="0" w:line="360" w:lineRule="auto"/>
        <w:jc w:val="both"/>
        <w:rPr>
          <w:rFonts w:ascii="Palatino Linotype" w:eastAsia="Times New Roman" w:hAnsi="Palatino Linotype" w:cs="Arial"/>
          <w:i/>
          <w:sz w:val="24"/>
          <w:szCs w:val="24"/>
          <w:lang w:val="es-ES" w:eastAsia="es-ES"/>
        </w:rPr>
      </w:pPr>
    </w:p>
    <w:p w14:paraId="7F4755B8"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EB05D31"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p>
    <w:p w14:paraId="7EF4099F"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t xml:space="preserve">Por otro lado, los </w:t>
      </w:r>
      <w:r w:rsidRPr="003071A8">
        <w:rPr>
          <w:rFonts w:ascii="Palatino Linotype" w:eastAsia="Times New Roman" w:hAnsi="Palatino Linotype" w:cs="Arial"/>
          <w:i/>
          <w:sz w:val="24"/>
          <w:szCs w:val="24"/>
          <w:lang w:val="es-ES" w:eastAsia="es-ES"/>
        </w:rPr>
        <w:t>Lineamientos Generales en Materia de Clasificación y Desclasificación de la Información, así como para la elaboración de Versiones Públicas</w:t>
      </w:r>
      <w:r w:rsidRPr="003071A8">
        <w:rPr>
          <w:rFonts w:ascii="Palatino Linotype" w:eastAsia="Times New Roman" w:hAnsi="Palatino Linotype" w:cs="Arial"/>
          <w:sz w:val="24"/>
          <w:szCs w:val="24"/>
          <w:lang w:val="es-ES" w:eastAsia="es-ES"/>
        </w:rPr>
        <w:t xml:space="preserve">, emitidos por el Consejo Nacional del Sistema Nacional de Transparencia, Acceso a la Información Pública y </w:t>
      </w:r>
      <w:r w:rsidRPr="003071A8">
        <w:rPr>
          <w:rFonts w:ascii="Palatino Linotype" w:eastAsia="Times New Roman" w:hAnsi="Palatino Linotype" w:cs="Arial"/>
          <w:sz w:val="24"/>
          <w:szCs w:val="24"/>
          <w:lang w:val="es-ES" w:eastAsia="es-ES"/>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221D75"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p>
    <w:p w14:paraId="7ED105B7"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t>Entorno a lo que aquí nos interesa, los Lineamientos Quincuagésimo sexto, Quincuagésimo séptimo y Quincuagésimo octavo, establecen lo siguiente:</w:t>
      </w:r>
    </w:p>
    <w:p w14:paraId="33D53332" w14:textId="77777777" w:rsidR="003071A8" w:rsidRPr="003071A8" w:rsidRDefault="003071A8" w:rsidP="003071A8">
      <w:pPr>
        <w:spacing w:after="0" w:line="240" w:lineRule="auto"/>
        <w:rPr>
          <w:rFonts w:ascii="Times New Roman" w:eastAsia="Times New Roman" w:hAnsi="Times New Roman" w:cs="Times New Roman"/>
          <w:sz w:val="24"/>
          <w:szCs w:val="24"/>
          <w:lang w:eastAsia="es-ES"/>
        </w:rPr>
      </w:pPr>
    </w:p>
    <w:p w14:paraId="1519C66E"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Quincuagésimo sexto.</w:t>
      </w:r>
      <w:r w:rsidRPr="003071A8">
        <w:rPr>
          <w:rFonts w:ascii="Palatino Linotype" w:eastAsia="Times New Roman" w:hAnsi="Palatino Linotype" w:cs="Arial"/>
          <w:i/>
          <w:szCs w:val="24"/>
          <w:lang w:val="es-ES" w:eastAsia="es-E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8DE2575"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1D4FB586"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Quincuagésimo séptimo.</w:t>
      </w:r>
      <w:r w:rsidRPr="003071A8">
        <w:rPr>
          <w:rFonts w:ascii="Palatino Linotype" w:eastAsia="Times New Roman" w:hAnsi="Palatino Linotype" w:cs="Arial"/>
          <w:i/>
          <w:szCs w:val="24"/>
          <w:lang w:val="es-ES" w:eastAsia="es-ES"/>
        </w:rPr>
        <w:t xml:space="preserve"> Se considera, en principio, como información pública y no podrá omitirse de las versiones públicas la siguiente:</w:t>
      </w:r>
    </w:p>
    <w:p w14:paraId="15F39C1D"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 xml:space="preserve"> </w:t>
      </w:r>
    </w:p>
    <w:p w14:paraId="3DB8D47C"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 xml:space="preserve">I. La relativa a las Obligaciones de Transparencia que contempla el Título V de la Ley General y las demás disposiciones legales aplicables; </w:t>
      </w:r>
    </w:p>
    <w:p w14:paraId="76BC6B9D"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 xml:space="preserve">II. El nombre de los servidores públicos en los documentos, y sus firmas autógrafas, cuando sean utilizados en el ejercicio de las facultades conferidas para el desempeño del servicio público, y </w:t>
      </w:r>
    </w:p>
    <w:p w14:paraId="35796CAF"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0E4B38CA"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6CE4E3C"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639C3E1E"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i/>
          <w:szCs w:val="24"/>
          <w:lang w:val="es-ES" w:eastAsia="es-ES"/>
        </w:rPr>
        <w:t xml:space="preserve">Lo anterior, siempre y cuando no se acredite alguna causal de clasificación, prevista en las leyes o en los tratados internaciones suscritos por el Estado mexicano. </w:t>
      </w:r>
    </w:p>
    <w:p w14:paraId="7C07FB82"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p>
    <w:p w14:paraId="594898AB" w14:textId="77777777" w:rsidR="003071A8" w:rsidRPr="003071A8" w:rsidRDefault="003071A8" w:rsidP="003071A8">
      <w:pPr>
        <w:spacing w:after="0" w:line="240" w:lineRule="auto"/>
        <w:ind w:left="567" w:right="567"/>
        <w:jc w:val="both"/>
        <w:rPr>
          <w:rFonts w:ascii="Palatino Linotype" w:eastAsia="Times New Roman" w:hAnsi="Palatino Linotype" w:cs="Arial"/>
          <w:i/>
          <w:szCs w:val="24"/>
          <w:lang w:val="es-ES" w:eastAsia="es-ES"/>
        </w:rPr>
      </w:pPr>
      <w:r w:rsidRPr="003071A8">
        <w:rPr>
          <w:rFonts w:ascii="Palatino Linotype" w:eastAsia="Times New Roman" w:hAnsi="Palatino Linotype" w:cs="Arial"/>
          <w:b/>
          <w:i/>
          <w:szCs w:val="24"/>
          <w:lang w:val="es-ES" w:eastAsia="es-ES"/>
        </w:rPr>
        <w:t>Quincuagésimo octavo.</w:t>
      </w:r>
      <w:r w:rsidRPr="003071A8">
        <w:rPr>
          <w:rFonts w:ascii="Palatino Linotype" w:eastAsia="Times New Roman" w:hAnsi="Palatino Linotype" w:cs="Arial"/>
          <w:i/>
          <w:szCs w:val="24"/>
          <w:lang w:val="es-ES" w:eastAsia="es-ES"/>
        </w:rPr>
        <w:t xml:space="preserve"> Los sujetos obligados garantizarán que los sistemas o medios empleados para eliminar la información en las versiones públicas no permitan la recuperación o visualización de la misma.</w:t>
      </w:r>
    </w:p>
    <w:p w14:paraId="5115CE6F"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p>
    <w:p w14:paraId="4C9D4AE5"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94F1379"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p>
    <w:p w14:paraId="79AAF274" w14:textId="77777777" w:rsidR="003071A8" w:rsidRPr="003071A8" w:rsidRDefault="003071A8" w:rsidP="003071A8">
      <w:pPr>
        <w:spacing w:after="0" w:line="360" w:lineRule="auto"/>
        <w:jc w:val="both"/>
        <w:rPr>
          <w:rFonts w:ascii="Palatino Linotype" w:eastAsia="Times New Roman" w:hAnsi="Palatino Linotype" w:cs="Arial"/>
          <w:sz w:val="24"/>
          <w:szCs w:val="24"/>
          <w:lang w:val="es-ES" w:eastAsia="es-ES"/>
        </w:rPr>
      </w:pPr>
      <w:r w:rsidRPr="003071A8">
        <w:rPr>
          <w:rFonts w:ascii="Palatino Linotype" w:eastAsia="Times New Roman" w:hAnsi="Palatino Linotype" w:cs="Arial"/>
          <w:sz w:val="24"/>
          <w:szCs w:val="24"/>
          <w:lang w:val="es-ES" w:eastAsia="es-ES"/>
        </w:rPr>
        <w:t>Por lo que respecta al Acuerdo del Comité de Transparencia que la sustente la versión pública, de la documentación a entregar, deberá ser notificado mediante el SAIMEX.</w:t>
      </w:r>
    </w:p>
    <w:p w14:paraId="2E2442C1" w14:textId="77777777" w:rsidR="003071A8" w:rsidRPr="003071A8" w:rsidRDefault="003071A8" w:rsidP="003071A8">
      <w:pPr>
        <w:spacing w:after="0" w:line="360" w:lineRule="auto"/>
        <w:jc w:val="both"/>
        <w:rPr>
          <w:rFonts w:ascii="Palatino Linotype" w:eastAsia="Times New Roman" w:hAnsi="Palatino Linotype" w:cs="Arial"/>
          <w:bCs/>
          <w:sz w:val="24"/>
          <w:szCs w:val="24"/>
          <w:lang w:eastAsia="es-ES"/>
        </w:rPr>
      </w:pPr>
    </w:p>
    <w:p w14:paraId="4021AE45" w14:textId="77777777" w:rsidR="003071A8" w:rsidRPr="003071A8" w:rsidRDefault="003071A8" w:rsidP="003071A8">
      <w:pPr>
        <w:spacing w:after="0" w:line="360" w:lineRule="auto"/>
        <w:jc w:val="both"/>
        <w:rPr>
          <w:rFonts w:ascii="Palatino Linotype" w:eastAsia="Times New Roman" w:hAnsi="Palatino Linotype" w:cs="Arial"/>
          <w:bCs/>
          <w:sz w:val="24"/>
          <w:szCs w:val="24"/>
          <w:lang w:eastAsia="es-ES"/>
        </w:rPr>
      </w:pPr>
      <w:r w:rsidRPr="003071A8">
        <w:rPr>
          <w:rFonts w:ascii="Palatino Linotype" w:eastAsia="Times New Roman" w:hAnsi="Palatino Linotype" w:cs="Arial"/>
          <w:bCs/>
          <w:sz w:val="24"/>
          <w:szCs w:val="24"/>
          <w:lang w:eastAsia="es-ES"/>
        </w:rPr>
        <w:t xml:space="preserve">En ese tenor y de acuerdo a la interpretación en el orden administrativo que le da la Ley de la materia a este Instituto específicamente, en términos de su artículo 36, fracción I, </w:t>
      </w:r>
      <w:r w:rsidRPr="003071A8">
        <w:rPr>
          <w:rFonts w:ascii="Palatino Linotype" w:eastAsia="Times New Roman" w:hAnsi="Palatino Linotype" w:cs="Arial"/>
          <w:sz w:val="24"/>
          <w:szCs w:val="24"/>
          <w:lang w:eastAsia="es-ES"/>
        </w:rPr>
        <w:t xml:space="preserve">de la Ley de Transparencia y Acceso a la Información Pública del Estado de México y Municipios, </w:t>
      </w:r>
      <w:r w:rsidRPr="003071A8">
        <w:rPr>
          <w:rFonts w:ascii="Palatino Linotype" w:eastAsia="Times New Roman" w:hAnsi="Palatino Linotype" w:cs="Arial"/>
          <w:bCs/>
          <w:sz w:val="24"/>
          <w:szCs w:val="24"/>
          <w:lang w:eastAsia="es-ES"/>
        </w:rPr>
        <w:t xml:space="preserve">a efecto de salvaguardar el derecho de acceso a la información pública consignado a favor del </w:t>
      </w:r>
      <w:r w:rsidRPr="003071A8">
        <w:rPr>
          <w:rFonts w:ascii="Palatino Linotype" w:eastAsia="Times New Roman" w:hAnsi="Palatino Linotype" w:cs="Arial"/>
          <w:b/>
          <w:bCs/>
          <w:sz w:val="24"/>
          <w:szCs w:val="24"/>
          <w:lang w:eastAsia="es-ES"/>
        </w:rPr>
        <w:t>Recurrente</w:t>
      </w:r>
      <w:r w:rsidRPr="003071A8">
        <w:rPr>
          <w:rFonts w:ascii="Palatino Linotype" w:eastAsia="Times New Roman" w:hAnsi="Palatino Linotype" w:cs="Arial"/>
          <w:bCs/>
          <w:sz w:val="24"/>
          <w:szCs w:val="24"/>
          <w:lang w:eastAsia="es-ES"/>
        </w:rPr>
        <w:t>.</w:t>
      </w:r>
    </w:p>
    <w:p w14:paraId="30C76AAF" w14:textId="77777777" w:rsidR="00F71AA4" w:rsidRPr="001140AC" w:rsidRDefault="00F71AA4" w:rsidP="00F71AA4">
      <w:pPr>
        <w:tabs>
          <w:tab w:val="left" w:pos="7938"/>
        </w:tabs>
        <w:spacing w:after="0" w:line="360" w:lineRule="auto"/>
        <w:jc w:val="both"/>
        <w:rPr>
          <w:rFonts w:ascii="Palatino Linotype" w:eastAsia="Arial Unicode MS" w:hAnsi="Palatino Linotype" w:cs="Arial"/>
          <w:sz w:val="24"/>
        </w:rPr>
      </w:pPr>
    </w:p>
    <w:p w14:paraId="483C7C99" w14:textId="79EAA0BC" w:rsidR="00F71AA4" w:rsidRPr="001140AC" w:rsidRDefault="00F71AA4" w:rsidP="00F71AA4">
      <w:pPr>
        <w:spacing w:after="0" w:line="360" w:lineRule="auto"/>
        <w:ind w:right="51"/>
        <w:jc w:val="both"/>
        <w:rPr>
          <w:rFonts w:ascii="Palatino Linotype" w:hAnsi="Palatino Linotype" w:cs="Arial"/>
          <w:sz w:val="24"/>
          <w:szCs w:val="24"/>
        </w:rPr>
      </w:pPr>
      <w:r w:rsidRPr="001140AC">
        <w:rPr>
          <w:rFonts w:ascii="Palatino Linotype" w:eastAsia="Arial Unicode MS" w:hAnsi="Palatino Linotype" w:cs="Arial"/>
          <w:sz w:val="24"/>
          <w:szCs w:val="24"/>
        </w:rPr>
        <w:t>En mérito de lo ex</w:t>
      </w:r>
      <w:r w:rsidRPr="001140AC">
        <w:rPr>
          <w:rFonts w:ascii="Palatino Linotype" w:hAnsi="Palatino Linotype" w:cs="Arial"/>
          <w:sz w:val="24"/>
          <w:szCs w:val="24"/>
        </w:rPr>
        <w:t xml:space="preserve">puesto en líneas anteriores con fundamento en la fracción III del artículo 186, de la Ley de Transparencia y Acceso a la Información Pública del Estado de México y Municipios, se </w:t>
      </w:r>
      <w:r w:rsidR="005D22C4" w:rsidRPr="001140AC">
        <w:rPr>
          <w:rFonts w:ascii="Palatino Linotype" w:hAnsi="Palatino Linotype" w:cs="Arial"/>
          <w:b/>
          <w:sz w:val="24"/>
          <w:szCs w:val="24"/>
          <w:lang w:val="es-419"/>
        </w:rPr>
        <w:t>MODIFICA</w:t>
      </w:r>
      <w:r w:rsidRPr="001140AC">
        <w:rPr>
          <w:rFonts w:ascii="Palatino Linotype" w:hAnsi="Palatino Linotype" w:cs="Arial"/>
          <w:sz w:val="24"/>
          <w:szCs w:val="24"/>
        </w:rPr>
        <w:t xml:space="preserve"> la respuesta del sujeto obligado a la solicitud de información número </w:t>
      </w:r>
      <w:r w:rsidR="003071A8" w:rsidRPr="003071A8">
        <w:rPr>
          <w:rFonts w:ascii="Palatino Linotype" w:hAnsi="Palatino Linotype" w:cs="Arial"/>
          <w:b/>
          <w:sz w:val="24"/>
          <w:szCs w:val="24"/>
          <w:lang w:val="es-419"/>
        </w:rPr>
        <w:t>00461/SEGEGOB/IP/2023</w:t>
      </w:r>
      <w:r w:rsidRPr="001140AC">
        <w:rPr>
          <w:rFonts w:ascii="Palatino Linotype" w:hAnsi="Palatino Linotype" w:cs="Arial"/>
          <w:sz w:val="24"/>
          <w:szCs w:val="24"/>
        </w:rPr>
        <w:t xml:space="preserve"> que ha sido materia del presente fallo.</w:t>
      </w:r>
    </w:p>
    <w:p w14:paraId="5384E062" w14:textId="77777777" w:rsidR="007B6867" w:rsidRPr="001140AC" w:rsidRDefault="007B6867" w:rsidP="007B6867">
      <w:pPr>
        <w:spacing w:after="0" w:line="360" w:lineRule="auto"/>
        <w:ind w:right="51"/>
        <w:jc w:val="both"/>
        <w:rPr>
          <w:rFonts w:ascii="Palatino Linotype" w:hAnsi="Palatino Linotype" w:cs="Arial"/>
          <w:sz w:val="24"/>
          <w:szCs w:val="24"/>
        </w:rPr>
      </w:pPr>
    </w:p>
    <w:p w14:paraId="2BA0F189" w14:textId="77777777" w:rsidR="007B6867" w:rsidRPr="001140AC" w:rsidRDefault="007B6867" w:rsidP="007B6867">
      <w:pPr>
        <w:spacing w:after="0" w:line="360" w:lineRule="auto"/>
        <w:ind w:right="51"/>
        <w:jc w:val="both"/>
        <w:rPr>
          <w:rFonts w:ascii="Palatino Linotype" w:hAnsi="Palatino Linotype" w:cs="Arial"/>
          <w:sz w:val="24"/>
          <w:szCs w:val="24"/>
        </w:rPr>
      </w:pPr>
      <w:r w:rsidRPr="001140AC">
        <w:rPr>
          <w:rFonts w:ascii="Palatino Linotype" w:hAnsi="Palatino Linotype" w:cs="Arial"/>
          <w:sz w:val="24"/>
          <w:szCs w:val="24"/>
        </w:rPr>
        <w:t>Por lo antes expuesto y fundado es de resolverse y;</w:t>
      </w:r>
    </w:p>
    <w:p w14:paraId="585ED7C1" w14:textId="77777777" w:rsidR="007B6867" w:rsidRPr="001140AC" w:rsidRDefault="007B6867" w:rsidP="007B6867">
      <w:pPr>
        <w:tabs>
          <w:tab w:val="left" w:pos="7938"/>
        </w:tabs>
        <w:spacing w:after="0" w:line="360" w:lineRule="auto"/>
        <w:jc w:val="both"/>
        <w:rPr>
          <w:rFonts w:ascii="Palatino Linotype" w:hAnsi="Palatino Linotype" w:cs="Arial"/>
          <w:sz w:val="24"/>
          <w:szCs w:val="24"/>
        </w:rPr>
      </w:pPr>
    </w:p>
    <w:p w14:paraId="4987EFCA" w14:textId="77777777" w:rsidR="007B6867" w:rsidRPr="001140AC" w:rsidRDefault="007B6867" w:rsidP="007B6867">
      <w:pPr>
        <w:spacing w:after="0" w:line="360" w:lineRule="auto"/>
        <w:jc w:val="center"/>
        <w:rPr>
          <w:rFonts w:ascii="Palatino Linotype" w:hAnsi="Palatino Linotype"/>
          <w:b/>
          <w:bCs/>
          <w:spacing w:val="60"/>
          <w:sz w:val="24"/>
          <w:szCs w:val="24"/>
          <w:lang w:val="es-ES_tradnl"/>
        </w:rPr>
      </w:pPr>
      <w:r w:rsidRPr="001140AC">
        <w:rPr>
          <w:rFonts w:ascii="Palatino Linotype" w:hAnsi="Palatino Linotype"/>
          <w:b/>
          <w:bCs/>
          <w:spacing w:val="60"/>
          <w:sz w:val="24"/>
          <w:szCs w:val="24"/>
          <w:lang w:val="es-ES_tradnl"/>
        </w:rPr>
        <w:t>SE    RESUELVE</w:t>
      </w:r>
    </w:p>
    <w:p w14:paraId="7F06E8B4" w14:textId="77777777" w:rsidR="007B6867" w:rsidRPr="001140AC" w:rsidRDefault="007B6867" w:rsidP="007B6867">
      <w:pPr>
        <w:spacing w:after="0" w:line="360" w:lineRule="auto"/>
        <w:jc w:val="both"/>
        <w:rPr>
          <w:rFonts w:ascii="Palatino Linotype" w:hAnsi="Palatino Linotype" w:cs="Arial"/>
          <w:sz w:val="24"/>
          <w:szCs w:val="24"/>
        </w:rPr>
      </w:pPr>
    </w:p>
    <w:p w14:paraId="471A36CE" w14:textId="46FFBF2C" w:rsidR="007B6867" w:rsidRPr="001140AC" w:rsidRDefault="007B6867" w:rsidP="007B6867">
      <w:pPr>
        <w:spacing w:after="0" w:line="360" w:lineRule="auto"/>
        <w:jc w:val="both"/>
        <w:rPr>
          <w:rFonts w:ascii="Palatino Linotype" w:hAnsi="Palatino Linotype" w:cs="Arial"/>
          <w:b/>
          <w:sz w:val="24"/>
          <w:szCs w:val="24"/>
        </w:rPr>
      </w:pPr>
      <w:r w:rsidRPr="001140AC">
        <w:rPr>
          <w:rFonts w:ascii="Palatino Linotype" w:hAnsi="Palatino Linotype" w:cs="Arial"/>
          <w:b/>
          <w:sz w:val="24"/>
          <w:szCs w:val="24"/>
          <w:lang w:val="es-ES_tradnl"/>
        </w:rPr>
        <w:t>PRIMERO.</w:t>
      </w:r>
      <w:r w:rsidRPr="001140AC">
        <w:rPr>
          <w:rFonts w:ascii="Palatino Linotype" w:hAnsi="Palatino Linotype" w:cs="Arial"/>
          <w:sz w:val="24"/>
          <w:szCs w:val="24"/>
          <w:lang w:val="es-ES_tradnl"/>
        </w:rPr>
        <w:t xml:space="preserve"> </w:t>
      </w:r>
      <w:r w:rsidRPr="001140AC">
        <w:rPr>
          <w:rFonts w:ascii="Palatino Linotype" w:eastAsia="Arial Unicode MS" w:hAnsi="Palatino Linotype" w:cs="Arial"/>
          <w:sz w:val="24"/>
          <w:szCs w:val="24"/>
        </w:rPr>
        <w:t>Se</w:t>
      </w:r>
      <w:r w:rsidRPr="001140AC">
        <w:rPr>
          <w:rFonts w:ascii="Palatino Linotype" w:hAnsi="Palatino Linotype" w:cs="Arial"/>
          <w:sz w:val="24"/>
          <w:szCs w:val="24"/>
          <w:lang w:val="es-ES_tradnl"/>
        </w:rPr>
        <w:t xml:space="preserve"> </w:t>
      </w:r>
      <w:r w:rsidR="005D22C4" w:rsidRPr="001140AC">
        <w:rPr>
          <w:rFonts w:ascii="Palatino Linotype" w:hAnsi="Palatino Linotype" w:cs="Arial"/>
          <w:b/>
          <w:sz w:val="24"/>
          <w:szCs w:val="24"/>
          <w:lang w:val="es-419"/>
        </w:rPr>
        <w:t>MODIFICA</w:t>
      </w:r>
      <w:r w:rsidRPr="001140AC">
        <w:rPr>
          <w:rFonts w:ascii="Palatino Linotype" w:hAnsi="Palatino Linotype" w:cs="Arial"/>
          <w:sz w:val="24"/>
          <w:szCs w:val="24"/>
          <w:lang w:val="es-ES_tradnl"/>
        </w:rPr>
        <w:t xml:space="preserve"> </w:t>
      </w:r>
      <w:r w:rsidRPr="001140AC">
        <w:rPr>
          <w:rFonts w:ascii="Palatino Linotype" w:eastAsia="Arial Unicode MS" w:hAnsi="Palatino Linotype" w:cs="Arial"/>
          <w:sz w:val="24"/>
          <w:szCs w:val="24"/>
        </w:rPr>
        <w:t xml:space="preserve">la respuesta entregada por </w:t>
      </w:r>
      <w:r w:rsidRPr="001140AC">
        <w:rPr>
          <w:rFonts w:ascii="Palatino Linotype" w:eastAsia="Arial Unicode MS" w:hAnsi="Palatino Linotype" w:cs="Arial"/>
          <w:b/>
          <w:sz w:val="24"/>
          <w:szCs w:val="24"/>
        </w:rPr>
        <w:t xml:space="preserve">el Sujeto Obligado </w:t>
      </w:r>
      <w:r w:rsidRPr="001140AC">
        <w:rPr>
          <w:rFonts w:ascii="Palatino Linotype" w:eastAsia="Arial Unicode MS" w:hAnsi="Palatino Linotype" w:cs="Arial"/>
          <w:sz w:val="24"/>
          <w:szCs w:val="24"/>
        </w:rPr>
        <w:t>a la solicitud de información número</w:t>
      </w:r>
      <w:r w:rsidR="00C35DA7" w:rsidRPr="001140AC">
        <w:rPr>
          <w:rFonts w:ascii="Palatino Linotype" w:eastAsia="Arial Unicode MS" w:hAnsi="Palatino Linotype" w:cs="Arial"/>
          <w:sz w:val="24"/>
          <w:szCs w:val="24"/>
        </w:rPr>
        <w:t xml:space="preserve"> </w:t>
      </w:r>
      <w:r w:rsidR="003071A8" w:rsidRPr="003071A8">
        <w:rPr>
          <w:rFonts w:ascii="Palatino Linotype" w:hAnsi="Palatino Linotype" w:cs="Arial"/>
          <w:b/>
          <w:sz w:val="24"/>
          <w:szCs w:val="24"/>
          <w:lang w:val="es-419"/>
        </w:rPr>
        <w:t>00461/SEGEGOB/IP/2023</w:t>
      </w:r>
      <w:r w:rsidRPr="001140AC">
        <w:rPr>
          <w:rFonts w:ascii="Palatino Linotype" w:hAnsi="Palatino Linotype" w:cs="Arial"/>
          <w:sz w:val="24"/>
          <w:szCs w:val="24"/>
        </w:rPr>
        <w:t xml:space="preserve">, al resultar </w:t>
      </w:r>
      <w:r w:rsidR="005D22C4" w:rsidRPr="001140AC">
        <w:rPr>
          <w:rFonts w:ascii="Palatino Linotype" w:hAnsi="Palatino Linotype" w:cs="Arial"/>
          <w:sz w:val="24"/>
          <w:szCs w:val="24"/>
        </w:rPr>
        <w:t xml:space="preserve">parcialmente </w:t>
      </w:r>
      <w:r w:rsidRPr="001140AC">
        <w:rPr>
          <w:rFonts w:ascii="Palatino Linotype" w:hAnsi="Palatino Linotype" w:cs="Arial"/>
          <w:sz w:val="24"/>
          <w:szCs w:val="24"/>
        </w:rPr>
        <w:t>fundadas las razones o motivos de inconformidad que manifestó l</w:t>
      </w:r>
      <w:r w:rsidR="007F65A4" w:rsidRPr="001140AC">
        <w:rPr>
          <w:rFonts w:ascii="Palatino Linotype" w:hAnsi="Palatino Linotype" w:cs="Arial"/>
          <w:sz w:val="24"/>
          <w:szCs w:val="24"/>
        </w:rPr>
        <w:t>a</w:t>
      </w:r>
      <w:r w:rsidRPr="001140AC">
        <w:rPr>
          <w:rFonts w:ascii="Palatino Linotype" w:hAnsi="Palatino Linotype" w:cs="Arial"/>
          <w:sz w:val="24"/>
          <w:szCs w:val="24"/>
        </w:rPr>
        <w:t xml:space="preserve"> recurrente, </w:t>
      </w:r>
      <w:r w:rsidRPr="001140AC">
        <w:rPr>
          <w:rFonts w:ascii="Palatino Linotype" w:eastAsia="Arial Unicode MS" w:hAnsi="Palatino Linotype" w:cs="Arial"/>
          <w:sz w:val="24"/>
          <w:szCs w:val="24"/>
        </w:rPr>
        <w:t xml:space="preserve">en términos del </w:t>
      </w:r>
      <w:r w:rsidRPr="001140AC">
        <w:rPr>
          <w:rFonts w:ascii="Palatino Linotype" w:hAnsi="Palatino Linotype" w:cs="Arial"/>
          <w:sz w:val="24"/>
          <w:szCs w:val="24"/>
        </w:rPr>
        <w:t xml:space="preserve">Considerando </w:t>
      </w:r>
      <w:r w:rsidR="00435E9E">
        <w:rPr>
          <w:rFonts w:ascii="Palatino Linotype" w:hAnsi="Palatino Linotype" w:cs="Arial"/>
          <w:b/>
          <w:sz w:val="24"/>
          <w:szCs w:val="24"/>
        </w:rPr>
        <w:t>QUINTO</w:t>
      </w:r>
      <w:r w:rsidRPr="001140AC">
        <w:rPr>
          <w:rFonts w:ascii="Palatino Linotype" w:hAnsi="Palatino Linotype" w:cs="Arial"/>
          <w:sz w:val="24"/>
          <w:szCs w:val="24"/>
        </w:rPr>
        <w:t xml:space="preserve"> de la presente resolución.</w:t>
      </w:r>
    </w:p>
    <w:p w14:paraId="53B54896" w14:textId="77777777" w:rsidR="007B6867" w:rsidRPr="001140AC" w:rsidRDefault="007B6867" w:rsidP="007B6867">
      <w:pPr>
        <w:spacing w:after="0" w:line="360" w:lineRule="auto"/>
        <w:jc w:val="both"/>
        <w:rPr>
          <w:rFonts w:ascii="Palatino Linotype" w:hAnsi="Palatino Linotype" w:cs="Arial"/>
          <w:sz w:val="24"/>
          <w:szCs w:val="24"/>
        </w:rPr>
      </w:pPr>
    </w:p>
    <w:p w14:paraId="226F4606" w14:textId="512ECED1" w:rsidR="00767352" w:rsidRPr="001140AC" w:rsidRDefault="007B6867" w:rsidP="00767352">
      <w:pPr>
        <w:tabs>
          <w:tab w:val="left" w:pos="8647"/>
        </w:tabs>
        <w:spacing w:after="0" w:line="360" w:lineRule="auto"/>
        <w:ind w:right="51"/>
        <w:jc w:val="both"/>
        <w:rPr>
          <w:rFonts w:ascii="Palatino Linotype" w:hAnsi="Palatino Linotype" w:cs="Arial"/>
          <w:sz w:val="24"/>
          <w:szCs w:val="24"/>
        </w:rPr>
      </w:pPr>
      <w:r w:rsidRPr="001140AC">
        <w:rPr>
          <w:rFonts w:ascii="Palatino Linotype" w:hAnsi="Palatino Linotype"/>
          <w:b/>
          <w:sz w:val="24"/>
          <w:szCs w:val="24"/>
        </w:rPr>
        <w:t>SEGUNDO.</w:t>
      </w:r>
      <w:r w:rsidRPr="001140AC">
        <w:rPr>
          <w:rFonts w:ascii="Palatino Linotype" w:hAnsi="Palatino Linotype" w:cs="Arial"/>
          <w:sz w:val="24"/>
          <w:szCs w:val="24"/>
        </w:rPr>
        <w:t xml:space="preserve"> Se </w:t>
      </w:r>
      <w:r w:rsidR="006601F4" w:rsidRPr="001140AC">
        <w:rPr>
          <w:rFonts w:ascii="Palatino Linotype" w:hAnsi="Palatino Linotype" w:cs="Arial"/>
          <w:b/>
          <w:sz w:val="24"/>
          <w:szCs w:val="24"/>
        </w:rPr>
        <w:t>ORDENA</w:t>
      </w:r>
      <w:r w:rsidRPr="001140AC">
        <w:rPr>
          <w:rFonts w:ascii="Palatino Linotype" w:hAnsi="Palatino Linotype" w:cs="Arial"/>
          <w:sz w:val="24"/>
          <w:szCs w:val="24"/>
        </w:rPr>
        <w:t xml:space="preserve"> al Sujeto Obligado, haga entrega a</w:t>
      </w:r>
      <w:r w:rsidR="007F65A4" w:rsidRPr="001140AC">
        <w:rPr>
          <w:rFonts w:ascii="Palatino Linotype" w:hAnsi="Palatino Linotype" w:cs="Arial"/>
          <w:sz w:val="24"/>
          <w:szCs w:val="24"/>
        </w:rPr>
        <w:t xml:space="preserve"> </w:t>
      </w:r>
      <w:r w:rsidRPr="001140AC">
        <w:rPr>
          <w:rFonts w:ascii="Palatino Linotype" w:hAnsi="Palatino Linotype" w:cs="Arial"/>
          <w:sz w:val="24"/>
          <w:szCs w:val="24"/>
        </w:rPr>
        <w:t>l</w:t>
      </w:r>
      <w:r w:rsidR="007F65A4" w:rsidRPr="001140AC">
        <w:rPr>
          <w:rFonts w:ascii="Palatino Linotype" w:hAnsi="Palatino Linotype" w:cs="Arial"/>
          <w:sz w:val="24"/>
          <w:szCs w:val="24"/>
        </w:rPr>
        <w:t>a</w:t>
      </w:r>
      <w:r w:rsidRPr="001140AC">
        <w:rPr>
          <w:rFonts w:ascii="Palatino Linotype" w:hAnsi="Palatino Linotype" w:cs="Arial"/>
          <w:sz w:val="24"/>
          <w:szCs w:val="24"/>
        </w:rPr>
        <w:t xml:space="preserve"> recurrente en términos del Considerando </w:t>
      </w:r>
      <w:r w:rsidR="00435E9E">
        <w:rPr>
          <w:rFonts w:ascii="Palatino Linotype" w:hAnsi="Palatino Linotype" w:cs="Arial"/>
          <w:b/>
          <w:sz w:val="24"/>
          <w:szCs w:val="24"/>
        </w:rPr>
        <w:t>QUINTO</w:t>
      </w:r>
      <w:r w:rsidRPr="001140AC">
        <w:rPr>
          <w:rFonts w:ascii="Palatino Linotype" w:hAnsi="Palatino Linotype" w:cs="Arial"/>
          <w:sz w:val="24"/>
          <w:szCs w:val="24"/>
        </w:rPr>
        <w:t xml:space="preserve"> de la presente resolución, a través del </w:t>
      </w:r>
      <w:r w:rsidR="00753DCA" w:rsidRPr="001140AC">
        <w:rPr>
          <w:rFonts w:ascii="Palatino Linotype" w:hAnsi="Palatino Linotype" w:cs="Arial"/>
          <w:sz w:val="24"/>
          <w:szCs w:val="24"/>
        </w:rPr>
        <w:t xml:space="preserve">Sistema de Acceso a la Información Mexiquense </w:t>
      </w:r>
      <w:r w:rsidR="00753DCA" w:rsidRPr="001140AC">
        <w:rPr>
          <w:rFonts w:ascii="Palatino Linotype" w:hAnsi="Palatino Linotype" w:cs="Arial"/>
          <w:b/>
          <w:sz w:val="24"/>
          <w:szCs w:val="24"/>
        </w:rPr>
        <w:t>(</w:t>
      </w:r>
      <w:r w:rsidRPr="001140AC">
        <w:rPr>
          <w:rFonts w:ascii="Palatino Linotype" w:hAnsi="Palatino Linotype" w:cs="Arial"/>
          <w:b/>
          <w:sz w:val="24"/>
          <w:szCs w:val="24"/>
        </w:rPr>
        <w:t>SAIMEX</w:t>
      </w:r>
      <w:r w:rsidR="00753DCA" w:rsidRPr="001140AC">
        <w:rPr>
          <w:rFonts w:ascii="Palatino Linotype" w:hAnsi="Palatino Linotype" w:cs="Arial"/>
          <w:b/>
          <w:sz w:val="24"/>
          <w:szCs w:val="24"/>
        </w:rPr>
        <w:t>)</w:t>
      </w:r>
      <w:r w:rsidRPr="001140AC">
        <w:rPr>
          <w:rFonts w:ascii="Palatino Linotype" w:hAnsi="Palatino Linotype" w:cs="Arial"/>
          <w:sz w:val="24"/>
          <w:szCs w:val="24"/>
        </w:rPr>
        <w:t xml:space="preserve">, </w:t>
      </w:r>
      <w:r w:rsidR="00CD261A" w:rsidRPr="001140AC">
        <w:rPr>
          <w:rFonts w:ascii="Palatino Linotype" w:hAnsi="Palatino Linotype" w:cs="Arial"/>
          <w:sz w:val="24"/>
          <w:szCs w:val="24"/>
          <w:lang w:val="es-419"/>
        </w:rPr>
        <w:t xml:space="preserve">en su caso en versión pública, </w:t>
      </w:r>
      <w:r w:rsidRPr="001140AC">
        <w:rPr>
          <w:rFonts w:ascii="Palatino Linotype" w:hAnsi="Palatino Linotype" w:cs="Arial"/>
          <w:sz w:val="24"/>
          <w:szCs w:val="24"/>
        </w:rPr>
        <w:t>de lo siguiente:</w:t>
      </w:r>
    </w:p>
    <w:p w14:paraId="6278D46B" w14:textId="77777777" w:rsidR="00767352" w:rsidRPr="001140AC" w:rsidRDefault="00767352" w:rsidP="00767352">
      <w:pPr>
        <w:tabs>
          <w:tab w:val="left" w:pos="8647"/>
        </w:tabs>
        <w:spacing w:after="0" w:line="360" w:lineRule="auto"/>
        <w:ind w:right="51"/>
        <w:jc w:val="both"/>
        <w:rPr>
          <w:rFonts w:ascii="Palatino Linotype" w:hAnsi="Palatino Linotype" w:cs="Arial"/>
          <w:sz w:val="24"/>
          <w:szCs w:val="24"/>
        </w:rPr>
      </w:pPr>
    </w:p>
    <w:p w14:paraId="57640BFA" w14:textId="2163FA92" w:rsidR="00CC2D98" w:rsidRPr="001140AC" w:rsidRDefault="003071A8" w:rsidP="00CC2D98">
      <w:pPr>
        <w:pStyle w:val="Prrafodelista"/>
        <w:numPr>
          <w:ilvl w:val="0"/>
          <w:numId w:val="25"/>
        </w:numPr>
        <w:tabs>
          <w:tab w:val="left" w:pos="8647"/>
        </w:tabs>
        <w:spacing w:line="360" w:lineRule="auto"/>
        <w:ind w:right="51"/>
        <w:jc w:val="both"/>
        <w:rPr>
          <w:rFonts w:ascii="Palatino Linotype" w:hAnsi="Palatino Linotype" w:cs="Arial"/>
          <w:bCs/>
          <w:i/>
          <w:iCs/>
        </w:rPr>
      </w:pPr>
      <w:r>
        <w:rPr>
          <w:rFonts w:ascii="Palatino Linotype" w:hAnsi="Palatino Linotype" w:cs="Arial"/>
          <w:bCs/>
          <w:i/>
          <w:iCs/>
        </w:rPr>
        <w:t>L</w:t>
      </w:r>
      <w:r w:rsidRPr="003071A8">
        <w:rPr>
          <w:rFonts w:ascii="Palatino Linotype" w:hAnsi="Palatino Linotype" w:cs="Arial"/>
          <w:bCs/>
          <w:i/>
          <w:iCs/>
        </w:rPr>
        <w:t>a remuneración bruta incluyendo el total de las percepciones del personal adscrito al Sujeto Obligado correspondiente a la segunda quincena de septiembre de 2023</w:t>
      </w:r>
      <w:r w:rsidR="00B569D6" w:rsidRPr="001140AC">
        <w:rPr>
          <w:rFonts w:ascii="Palatino Linotype" w:hAnsi="Palatino Linotype"/>
          <w:bCs/>
          <w:i/>
          <w:iCs/>
          <w:lang w:val="es-419"/>
        </w:rPr>
        <w:t>.</w:t>
      </w:r>
    </w:p>
    <w:p w14:paraId="21E4E47C" w14:textId="77777777" w:rsidR="00CC2D98" w:rsidRPr="001140AC" w:rsidRDefault="00CC2D98" w:rsidP="00CC2D98">
      <w:pPr>
        <w:pStyle w:val="Prrafodelista"/>
        <w:tabs>
          <w:tab w:val="left" w:pos="8647"/>
        </w:tabs>
        <w:spacing w:line="360" w:lineRule="auto"/>
        <w:ind w:left="720" w:right="51"/>
        <w:jc w:val="both"/>
        <w:rPr>
          <w:rFonts w:ascii="Palatino Linotype" w:hAnsi="Palatino Linotype" w:cs="Arial"/>
          <w:bCs/>
          <w:i/>
          <w:iCs/>
        </w:rPr>
      </w:pPr>
    </w:p>
    <w:p w14:paraId="151AAD63" w14:textId="238FE9D2" w:rsidR="00CD261A" w:rsidRPr="001140AC" w:rsidRDefault="003071A8" w:rsidP="003071A8">
      <w:pPr>
        <w:pStyle w:val="Prrafodelista"/>
        <w:tabs>
          <w:tab w:val="left" w:pos="8647"/>
        </w:tabs>
        <w:spacing w:line="360" w:lineRule="auto"/>
        <w:ind w:left="720" w:right="51"/>
        <w:jc w:val="both"/>
        <w:rPr>
          <w:rFonts w:ascii="Palatino Linotype" w:hAnsi="Palatino Linotype" w:cs="Arial"/>
          <w:bCs/>
          <w:i/>
          <w:iCs/>
        </w:rPr>
      </w:pPr>
      <w:r w:rsidRPr="003071A8">
        <w:rPr>
          <w:rFonts w:ascii="Palatino Linotype" w:hAnsi="Palatino Linotype"/>
          <w:i/>
          <w:lang w:val="es-ES_tradnl"/>
        </w:rPr>
        <w:t>De ser procedente 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r w:rsidR="00CD261A" w:rsidRPr="001140AC">
        <w:rPr>
          <w:rFonts w:ascii="Palatino Linotype" w:hAnsi="Palatino Linotype"/>
          <w:i/>
          <w:lang w:val="es-ES_tradnl"/>
        </w:rPr>
        <w:t>.</w:t>
      </w:r>
    </w:p>
    <w:p w14:paraId="0F296088" w14:textId="77777777" w:rsidR="00CD261A" w:rsidRPr="001140AC" w:rsidRDefault="00CD261A" w:rsidP="00FC1C3D">
      <w:pPr>
        <w:pStyle w:val="Prrafodelista"/>
        <w:tabs>
          <w:tab w:val="left" w:pos="7938"/>
        </w:tabs>
        <w:spacing w:line="360" w:lineRule="auto"/>
        <w:ind w:left="1080"/>
        <w:jc w:val="both"/>
        <w:rPr>
          <w:rFonts w:ascii="Palatino Linotype" w:hAnsi="Palatino Linotype"/>
          <w:lang w:val="es-ES_tradnl"/>
        </w:rPr>
      </w:pPr>
    </w:p>
    <w:p w14:paraId="4168FC9A" w14:textId="77777777" w:rsidR="00081381" w:rsidRPr="001140AC" w:rsidRDefault="00337A3D" w:rsidP="00337A3D">
      <w:pPr>
        <w:tabs>
          <w:tab w:val="left" w:pos="8647"/>
        </w:tabs>
        <w:spacing w:after="0" w:line="360" w:lineRule="auto"/>
        <w:ind w:right="51"/>
        <w:jc w:val="both"/>
        <w:rPr>
          <w:rFonts w:ascii="Palatino Linotype" w:eastAsia="Times New Roman" w:hAnsi="Palatino Linotype" w:cs="Arial"/>
          <w:sz w:val="24"/>
          <w:szCs w:val="24"/>
          <w:lang w:val="es-ES" w:eastAsia="es-ES"/>
        </w:rPr>
      </w:pPr>
      <w:r w:rsidRPr="001140AC">
        <w:rPr>
          <w:rFonts w:ascii="Palatino Linotype" w:hAnsi="Palatino Linotype" w:cs="Arial"/>
          <w:b/>
          <w:sz w:val="28"/>
          <w:szCs w:val="24"/>
        </w:rPr>
        <w:lastRenderedPageBreak/>
        <w:t>TERCERO</w:t>
      </w:r>
      <w:r w:rsidRPr="001140AC">
        <w:rPr>
          <w:rFonts w:ascii="Palatino Linotype" w:hAnsi="Palatino Linotype" w:cs="Arial"/>
          <w:b/>
          <w:sz w:val="24"/>
          <w:szCs w:val="24"/>
        </w:rPr>
        <w:t>.</w:t>
      </w:r>
      <w:r w:rsidRPr="001140AC">
        <w:rPr>
          <w:rFonts w:ascii="Palatino Linotype" w:hAnsi="Palatino Linotype" w:cs="Arial"/>
          <w:sz w:val="24"/>
          <w:szCs w:val="24"/>
        </w:rPr>
        <w:t xml:space="preserve"> </w:t>
      </w:r>
      <w:r w:rsidR="005029EA" w:rsidRPr="001140AC">
        <w:rPr>
          <w:rFonts w:ascii="Palatino Linotype" w:eastAsia="Times New Roman" w:hAnsi="Palatino Linotype" w:cs="Arial"/>
          <w:b/>
          <w:sz w:val="24"/>
          <w:szCs w:val="24"/>
          <w:lang w:val="es-ES" w:eastAsia="es-ES"/>
        </w:rPr>
        <w:t>Notifíquese</w:t>
      </w:r>
      <w:r w:rsidR="005029EA" w:rsidRPr="001140AC">
        <w:rPr>
          <w:rFonts w:ascii="Palatino Linotype" w:eastAsia="Times New Roman" w:hAnsi="Palatino Linotype" w:cs="Arial"/>
          <w:sz w:val="24"/>
          <w:szCs w:val="24"/>
          <w:lang w:val="es-ES" w:eastAsia="es-E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F6673" w14:textId="77777777" w:rsidR="005029EA" w:rsidRPr="001140AC" w:rsidRDefault="005029EA" w:rsidP="00337A3D">
      <w:pPr>
        <w:tabs>
          <w:tab w:val="left" w:pos="8647"/>
        </w:tabs>
        <w:spacing w:after="0" w:line="360" w:lineRule="auto"/>
        <w:ind w:right="51"/>
        <w:jc w:val="both"/>
        <w:rPr>
          <w:rFonts w:ascii="Palatino Linotype" w:eastAsia="Times New Roman" w:hAnsi="Palatino Linotype" w:cs="Arial"/>
          <w:sz w:val="24"/>
          <w:szCs w:val="24"/>
          <w:lang w:val="es-ES" w:eastAsia="es-ES"/>
        </w:rPr>
      </w:pPr>
    </w:p>
    <w:p w14:paraId="2AFA470F" w14:textId="77777777" w:rsidR="00337A3D" w:rsidRPr="001140AC" w:rsidRDefault="00337A3D" w:rsidP="00337A3D">
      <w:pPr>
        <w:spacing w:after="0" w:line="360" w:lineRule="auto"/>
        <w:jc w:val="both"/>
        <w:rPr>
          <w:rFonts w:ascii="Palatino Linotype" w:eastAsia="Calibri" w:hAnsi="Palatino Linotype" w:cs="Times New Roman"/>
          <w:sz w:val="24"/>
          <w:szCs w:val="24"/>
          <w:lang w:eastAsia="es-ES_tradnl"/>
        </w:rPr>
      </w:pPr>
      <w:r w:rsidRPr="001140AC">
        <w:rPr>
          <w:rFonts w:ascii="Palatino Linotype" w:eastAsia="Times New Roman" w:hAnsi="Palatino Linotype" w:cs="Arial"/>
          <w:b/>
          <w:sz w:val="28"/>
          <w:szCs w:val="24"/>
          <w:lang w:val="es-ES" w:eastAsia="es-ES"/>
        </w:rPr>
        <w:t>CUARTO</w:t>
      </w:r>
      <w:r w:rsidRPr="001140AC">
        <w:rPr>
          <w:rFonts w:ascii="Palatino Linotype" w:eastAsia="Times New Roman" w:hAnsi="Palatino Linotype" w:cs="Arial"/>
          <w:b/>
          <w:sz w:val="24"/>
          <w:szCs w:val="24"/>
          <w:lang w:val="es-ES" w:eastAsia="es-ES"/>
        </w:rPr>
        <w:t xml:space="preserve">. </w:t>
      </w:r>
      <w:r w:rsidR="004A0624" w:rsidRPr="001140AC">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1140AC">
        <w:rPr>
          <w:rFonts w:ascii="Palatino Linotype" w:eastAsia="Calibri" w:hAnsi="Palatino Linotype" w:cs="Times New Roman"/>
          <w:sz w:val="24"/>
          <w:szCs w:val="24"/>
          <w:lang w:eastAsia="es-ES_tradnl"/>
        </w:rPr>
        <w:t>.</w:t>
      </w:r>
    </w:p>
    <w:p w14:paraId="5E84D8E6" w14:textId="77777777" w:rsidR="00337A3D" w:rsidRPr="001140AC"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981D037" w14:textId="77777777" w:rsidR="00337A3D" w:rsidRPr="001140AC"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140AC">
        <w:rPr>
          <w:rFonts w:ascii="Palatino Linotype" w:hAnsi="Palatino Linotype"/>
          <w:b/>
          <w:sz w:val="28"/>
          <w:szCs w:val="28"/>
        </w:rPr>
        <w:t>QUINTO</w:t>
      </w:r>
      <w:r w:rsidRPr="001140AC">
        <w:rPr>
          <w:rFonts w:ascii="Palatino Linotype" w:hAnsi="Palatino Linotype"/>
          <w:b/>
          <w:sz w:val="24"/>
          <w:szCs w:val="24"/>
        </w:rPr>
        <w:t xml:space="preserve">. </w:t>
      </w:r>
      <w:r w:rsidRPr="001140AC">
        <w:rPr>
          <w:rFonts w:ascii="Palatino Linotype" w:eastAsia="Times New Roman" w:hAnsi="Palatino Linotype" w:cs="Arial"/>
          <w:b/>
          <w:sz w:val="24"/>
          <w:szCs w:val="24"/>
          <w:lang w:val="es-ES" w:eastAsia="es-ES"/>
        </w:rPr>
        <w:t>Notifíquese</w:t>
      </w:r>
      <w:r w:rsidRPr="001140AC">
        <w:rPr>
          <w:rFonts w:ascii="Palatino Linotype" w:eastAsia="Times New Roman" w:hAnsi="Palatino Linotype" w:cs="Arial"/>
          <w:sz w:val="24"/>
          <w:szCs w:val="24"/>
          <w:lang w:val="es-ES" w:eastAsia="es-ES"/>
        </w:rPr>
        <w:t xml:space="preserve"> </w:t>
      </w:r>
      <w:r w:rsidRPr="001140AC">
        <w:rPr>
          <w:rFonts w:ascii="Palatino Linotype" w:eastAsia="Times New Roman" w:hAnsi="Palatino Linotype" w:cs="Arial"/>
          <w:b/>
          <w:sz w:val="24"/>
          <w:szCs w:val="24"/>
          <w:lang w:val="es-ES" w:eastAsia="es-ES"/>
        </w:rPr>
        <w:t>a</w:t>
      </w:r>
      <w:r w:rsidR="00702210" w:rsidRPr="001140AC">
        <w:rPr>
          <w:rFonts w:ascii="Palatino Linotype" w:eastAsia="Times New Roman" w:hAnsi="Palatino Linotype" w:cs="Arial"/>
          <w:b/>
          <w:sz w:val="24"/>
          <w:szCs w:val="24"/>
          <w:lang w:val="es-ES" w:eastAsia="es-ES"/>
        </w:rPr>
        <w:t xml:space="preserve"> </w:t>
      </w:r>
      <w:r w:rsidRPr="001140AC">
        <w:rPr>
          <w:rFonts w:ascii="Palatino Linotype" w:eastAsia="Times New Roman" w:hAnsi="Palatino Linotype" w:cs="Arial"/>
          <w:b/>
          <w:sz w:val="24"/>
          <w:szCs w:val="24"/>
          <w:lang w:val="es-ES" w:eastAsia="es-ES"/>
        </w:rPr>
        <w:t>l</w:t>
      </w:r>
      <w:r w:rsidR="00702210" w:rsidRPr="001140AC">
        <w:rPr>
          <w:rFonts w:ascii="Palatino Linotype" w:eastAsia="Times New Roman" w:hAnsi="Palatino Linotype" w:cs="Arial"/>
          <w:b/>
          <w:sz w:val="24"/>
          <w:szCs w:val="24"/>
          <w:lang w:val="es-ES" w:eastAsia="es-ES"/>
        </w:rPr>
        <w:t>a</w:t>
      </w:r>
      <w:r w:rsidRPr="001140AC">
        <w:rPr>
          <w:rFonts w:ascii="Palatino Linotype" w:eastAsia="Times New Roman" w:hAnsi="Palatino Linotype" w:cs="Arial"/>
          <w:b/>
          <w:sz w:val="24"/>
          <w:szCs w:val="24"/>
          <w:lang w:val="es-ES" w:eastAsia="es-ES"/>
        </w:rPr>
        <w:t xml:space="preserve"> Recurrente</w:t>
      </w:r>
      <w:r w:rsidRPr="001140AC">
        <w:rPr>
          <w:rFonts w:ascii="Palatino Linotype" w:eastAsia="Times New Roman" w:hAnsi="Palatino Linotype" w:cs="Arial"/>
          <w:sz w:val="24"/>
          <w:szCs w:val="24"/>
          <w:lang w:val="es-ES" w:eastAsia="es-ES"/>
        </w:rPr>
        <w:t xml:space="preserve"> la presente resolución</w:t>
      </w:r>
      <w:r w:rsidR="00EE6BFA" w:rsidRPr="001140AC">
        <w:rPr>
          <w:rFonts w:ascii="Palatino Linotype" w:eastAsia="Times New Roman" w:hAnsi="Palatino Linotype" w:cs="Arial"/>
          <w:sz w:val="24"/>
          <w:szCs w:val="24"/>
          <w:lang w:val="es-ES" w:eastAsia="es-ES"/>
        </w:rPr>
        <w:t xml:space="preserve"> a través del </w:t>
      </w:r>
      <w:r w:rsidR="00EE6BFA" w:rsidRPr="001140AC">
        <w:rPr>
          <w:rFonts w:ascii="Palatino Linotype" w:hAnsi="Palatino Linotype" w:cs="Arial"/>
          <w:sz w:val="24"/>
          <w:szCs w:val="24"/>
        </w:rPr>
        <w:t xml:space="preserve">Sistema de Acceso a la Información Mexiquense </w:t>
      </w:r>
      <w:r w:rsidR="00EE6BFA" w:rsidRPr="001140AC">
        <w:rPr>
          <w:rFonts w:ascii="Palatino Linotype" w:hAnsi="Palatino Linotype" w:cs="Arial"/>
          <w:b/>
          <w:sz w:val="24"/>
          <w:szCs w:val="24"/>
        </w:rPr>
        <w:t>(SAIMEX)</w:t>
      </w:r>
      <w:r w:rsidRPr="001140AC">
        <w:rPr>
          <w:rFonts w:ascii="Palatino Linotype" w:eastAsia="Times New Roman" w:hAnsi="Palatino Linotype" w:cs="Arial"/>
          <w:sz w:val="24"/>
          <w:szCs w:val="24"/>
          <w:lang w:val="es-ES" w:eastAsia="es-ES"/>
        </w:rPr>
        <w:t xml:space="preserve">, y hágase de su conocimiento que en caso de considerar que la presente resolución le causa algún perjuicio, podrá interponer el juicio de amparo, en los términos de las leyes aplicables de acuerdo </w:t>
      </w:r>
      <w:r w:rsidR="00EE6BFA" w:rsidRPr="001140AC">
        <w:rPr>
          <w:rFonts w:ascii="Palatino Linotype" w:eastAsia="Times New Roman" w:hAnsi="Palatino Linotype" w:cs="Arial"/>
          <w:sz w:val="24"/>
          <w:szCs w:val="24"/>
          <w:lang w:val="es-ES" w:eastAsia="es-ES"/>
        </w:rPr>
        <w:t>con</w:t>
      </w:r>
      <w:r w:rsidRPr="001140AC">
        <w:rPr>
          <w:rFonts w:ascii="Palatino Linotype" w:eastAsia="Times New Roman" w:hAnsi="Palatino Linotype" w:cs="Arial"/>
          <w:sz w:val="24"/>
          <w:szCs w:val="24"/>
          <w:lang w:val="es-ES" w:eastAsia="es-ES"/>
        </w:rPr>
        <w:t xml:space="preserve"> lo estipulado en el artículo 196 de la Ley de Transparencia y Acceso a la Información Pública del Estado de México y Municipios.</w:t>
      </w:r>
    </w:p>
    <w:p w14:paraId="741D8D97" w14:textId="77777777" w:rsidR="00337A3D" w:rsidRPr="001140AC" w:rsidRDefault="00337A3D" w:rsidP="00337A3D">
      <w:pPr>
        <w:spacing w:after="0" w:line="360" w:lineRule="auto"/>
        <w:jc w:val="both"/>
        <w:rPr>
          <w:rFonts w:ascii="Palatino Linotype" w:hAnsi="Palatino Linotype"/>
          <w:sz w:val="24"/>
          <w:szCs w:val="24"/>
          <w:lang w:eastAsia="es-ES_tradnl"/>
        </w:rPr>
      </w:pPr>
    </w:p>
    <w:p w14:paraId="2CCDE23A" w14:textId="60718F41" w:rsidR="00337A3D" w:rsidRPr="001140AC" w:rsidRDefault="00337A3D" w:rsidP="00337A3D">
      <w:pPr>
        <w:spacing w:after="0" w:line="360" w:lineRule="auto"/>
        <w:jc w:val="both"/>
        <w:rPr>
          <w:rFonts w:ascii="Palatino Linotype" w:hAnsi="Palatino Linotype" w:cs="Arial"/>
          <w:sz w:val="24"/>
          <w:szCs w:val="24"/>
          <w:lang w:val="es-419"/>
        </w:rPr>
      </w:pPr>
      <w:r w:rsidRPr="001140AC">
        <w:rPr>
          <w:rFonts w:ascii="Palatino Linotype" w:hAnsi="Palatino Linotype" w:cs="Arial"/>
          <w:sz w:val="24"/>
          <w:szCs w:val="24"/>
        </w:rPr>
        <w:lastRenderedPageBreak/>
        <w:t>ASÍ LO RESUELVE, POR UNANIMIDAD DE VOTOS EL PLENO DEL</w:t>
      </w:r>
      <w:r w:rsidRPr="001140AC">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1140AC">
        <w:rPr>
          <w:rFonts w:ascii="Palatino Linotype" w:hAnsi="Palatino Linotype" w:cs="Arial"/>
          <w:sz w:val="24"/>
          <w:szCs w:val="24"/>
        </w:rPr>
        <w:t>, CONFORMADO POR LOS COMISIONADOS JOSÉ MARTÍNEZ VILCHIS, MARÍA DEL ROSARIO MEJÍA AYALA</w:t>
      </w:r>
      <w:r w:rsidR="0032742A">
        <w:rPr>
          <w:rFonts w:ascii="Palatino Linotype" w:hAnsi="Palatino Linotype" w:cs="Arial"/>
          <w:sz w:val="24"/>
          <w:szCs w:val="24"/>
        </w:rPr>
        <w:t xml:space="preserve"> (AUSENCIA JUSTIFICADA)</w:t>
      </w:r>
      <w:r w:rsidRPr="001140AC">
        <w:rPr>
          <w:rFonts w:ascii="Palatino Linotype" w:hAnsi="Palatino Linotype" w:cs="Arial"/>
          <w:sz w:val="24"/>
          <w:szCs w:val="24"/>
        </w:rPr>
        <w:t>, SHARON CRISTINA MORALES MARTÍNEZ, LUIS GUSTAVO PARRA NORIEGA Y GUADALUPE RAMÍREZ PEÑA</w:t>
      </w:r>
      <w:r w:rsidR="0032742A">
        <w:rPr>
          <w:rFonts w:ascii="Palatino Linotype" w:hAnsi="Palatino Linotype" w:cs="Arial"/>
          <w:sz w:val="24"/>
          <w:szCs w:val="24"/>
        </w:rPr>
        <w:t xml:space="preserve"> (AUSENCIA JUSTIFICADA)</w:t>
      </w:r>
      <w:r w:rsidRPr="001140AC">
        <w:rPr>
          <w:rFonts w:ascii="Palatino Linotype" w:hAnsi="Palatino Linotype" w:cs="Arial"/>
          <w:sz w:val="24"/>
          <w:szCs w:val="24"/>
        </w:rPr>
        <w:t xml:space="preserve">, </w:t>
      </w:r>
      <w:r w:rsidR="00046BBA" w:rsidRPr="001140AC">
        <w:rPr>
          <w:rFonts w:ascii="Palatino Linotype" w:hAnsi="Palatino Linotype" w:cs="Arial"/>
          <w:sz w:val="24"/>
          <w:szCs w:val="24"/>
        </w:rPr>
        <w:t xml:space="preserve">EN LA </w:t>
      </w:r>
      <w:r w:rsidR="003071A8">
        <w:rPr>
          <w:rFonts w:ascii="Palatino Linotype" w:hAnsi="Palatino Linotype" w:cs="Arial"/>
          <w:sz w:val="24"/>
          <w:szCs w:val="24"/>
          <w:lang w:val="es-419"/>
        </w:rPr>
        <w:t>DÉCIMA</w:t>
      </w:r>
      <w:r w:rsidR="00046BBA" w:rsidRPr="001140AC">
        <w:rPr>
          <w:rFonts w:ascii="Palatino Linotype" w:hAnsi="Palatino Linotype" w:cs="Arial"/>
          <w:sz w:val="24"/>
          <w:szCs w:val="24"/>
          <w:lang w:val="es-419"/>
        </w:rPr>
        <w:t xml:space="preserve"> </w:t>
      </w:r>
      <w:r w:rsidR="00046BBA" w:rsidRPr="001140AC">
        <w:rPr>
          <w:rFonts w:ascii="Palatino Linotype" w:hAnsi="Palatino Linotype" w:cs="Arial"/>
          <w:sz w:val="24"/>
          <w:szCs w:val="24"/>
        </w:rPr>
        <w:t xml:space="preserve">SESIÓN ORDINARIA CELEBRADA EL </w:t>
      </w:r>
      <w:r w:rsidR="003071A8">
        <w:rPr>
          <w:rFonts w:ascii="Palatino Linotype" w:eastAsia="Times New Roman" w:hAnsi="Palatino Linotype" w:cs="Arial"/>
          <w:color w:val="000000"/>
          <w:sz w:val="24"/>
          <w:szCs w:val="24"/>
          <w:lang w:val="es-419" w:eastAsia="es-MX"/>
        </w:rPr>
        <w:t>VEINTIUNO DE MARZO DE DOS MIL VEINTICUATRO</w:t>
      </w:r>
      <w:r w:rsidRPr="001140AC">
        <w:rPr>
          <w:rFonts w:ascii="Palatino Linotype" w:hAnsi="Palatino Linotype" w:cs="Arial"/>
          <w:sz w:val="24"/>
          <w:szCs w:val="24"/>
        </w:rPr>
        <w:t>, ANTE EL SECRETARIO TÉCNICO DEL PLENO, ALEXIS TAPIA RAMÍREZ. -----------</w:t>
      </w:r>
      <w:r w:rsidR="00EC5B14" w:rsidRPr="001140AC">
        <w:rPr>
          <w:rFonts w:ascii="Palatino Linotype" w:hAnsi="Palatino Linotype" w:cs="Arial"/>
          <w:sz w:val="24"/>
          <w:szCs w:val="24"/>
        </w:rPr>
        <w:t>--</w:t>
      </w:r>
      <w:r w:rsidR="00F82E74" w:rsidRPr="001140AC">
        <w:rPr>
          <w:rFonts w:ascii="Palatino Linotype" w:hAnsi="Palatino Linotype" w:cs="Arial"/>
          <w:sz w:val="24"/>
          <w:szCs w:val="24"/>
        </w:rPr>
        <w:t>---</w:t>
      </w:r>
      <w:r w:rsidR="006627EA" w:rsidRPr="001140AC">
        <w:rPr>
          <w:rFonts w:ascii="Palatino Linotype" w:hAnsi="Palatino Linotype" w:cs="Arial"/>
          <w:sz w:val="24"/>
          <w:szCs w:val="24"/>
        </w:rPr>
        <w:t>---</w:t>
      </w:r>
      <w:r w:rsidR="001B4EDA" w:rsidRPr="001140AC">
        <w:rPr>
          <w:rFonts w:ascii="Palatino Linotype" w:hAnsi="Palatino Linotype" w:cs="Arial"/>
          <w:sz w:val="24"/>
          <w:szCs w:val="24"/>
        </w:rPr>
        <w:t>------------------------</w:t>
      </w:r>
      <w:r w:rsidR="001C1F40" w:rsidRPr="001140AC">
        <w:rPr>
          <w:rFonts w:ascii="Palatino Linotype" w:hAnsi="Palatino Linotype" w:cs="Arial"/>
          <w:sz w:val="24"/>
          <w:szCs w:val="24"/>
        </w:rPr>
        <w:t>--------------------------------------------</w:t>
      </w:r>
      <w:r w:rsidR="005D22C4" w:rsidRPr="001140AC">
        <w:rPr>
          <w:rFonts w:ascii="Palatino Linotype" w:hAnsi="Palatino Linotype" w:cs="Arial"/>
          <w:sz w:val="24"/>
          <w:szCs w:val="24"/>
        </w:rPr>
        <w:t>------------------------------------------------------------------------------------------------------------------</w:t>
      </w:r>
      <w:r w:rsidR="006678BD">
        <w:rPr>
          <w:rFonts w:ascii="Palatino Linotype" w:hAnsi="Palatino Linotype" w:cs="Arial"/>
          <w:sz w:val="24"/>
          <w:szCs w:val="24"/>
        </w:rPr>
        <w:t>-------------------------------------------------</w:t>
      </w:r>
      <w:r w:rsidR="00635921">
        <w:rPr>
          <w:rFonts w:ascii="Palatino Linotype" w:hAnsi="Palatino Linotype" w:cs="Arial"/>
          <w:sz w:val="24"/>
          <w:szCs w:val="24"/>
        </w:rPr>
        <w:t>--------------------------------------------------------------------------</w:t>
      </w:r>
    </w:p>
    <w:p w14:paraId="1583A4C2" w14:textId="7F9197C9" w:rsidR="005D22C4" w:rsidRPr="001140AC" w:rsidRDefault="00E30D49" w:rsidP="00337A3D">
      <w:pPr>
        <w:spacing w:after="0" w:line="360" w:lineRule="auto"/>
        <w:jc w:val="both"/>
        <w:rPr>
          <w:rFonts w:ascii="Palatino Linotype" w:hAnsi="Palatino Linotype" w:cs="Arial"/>
          <w:sz w:val="24"/>
          <w:szCs w:val="24"/>
        </w:rPr>
      </w:pPr>
      <w:r w:rsidRPr="001140AC">
        <w:rPr>
          <w:rFonts w:ascii="Palatino Linotype" w:hAnsi="Palatino Linotype" w:cs="Arial"/>
          <w:sz w:val="24"/>
          <w:szCs w:val="24"/>
        </w:rPr>
        <w:t>----------------------------------------------------------------------------------------------------------------------------------------------------------------------------------------------------------------------------------</w:t>
      </w:r>
      <w:r w:rsidR="005D22C4" w:rsidRPr="001140AC">
        <w:rPr>
          <w:rFonts w:ascii="Palatino Linotype" w:hAnsi="Palatino Linotype" w:cs="Arial"/>
          <w:sz w:val="24"/>
          <w:szCs w:val="24"/>
        </w:rPr>
        <w:t>---------------------------------------------------------------------------------------------------------------------------------------</w:t>
      </w:r>
      <w:r w:rsidR="00CC2D98" w:rsidRPr="001140AC">
        <w:rPr>
          <w:rFonts w:ascii="Palatino Linotype" w:hAnsi="Palatino Linotype" w:cs="Arial"/>
          <w:sz w:val="24"/>
          <w:szCs w:val="24"/>
        </w:rPr>
        <w:t>------------------------------</w:t>
      </w:r>
      <w:r w:rsidR="005D22C4" w:rsidRPr="001140AC">
        <w:rPr>
          <w:rFonts w:ascii="Palatino Linotype" w:hAnsi="Palatino Linotype" w:cs="Arial"/>
          <w:sz w:val="24"/>
          <w:szCs w:val="24"/>
        </w:rPr>
        <w:t>-------------------------------------------------------------</w:t>
      </w:r>
      <w:r w:rsidR="00CC2D98" w:rsidRPr="001140AC">
        <w:rPr>
          <w:rFonts w:ascii="Palatino Linotype" w:hAnsi="Palatino Linotype" w:cs="Arial"/>
          <w:sz w:val="24"/>
          <w:szCs w:val="24"/>
        </w:rPr>
        <w:t>-------------------------------------------------------------------------------------------------------------------------------------------------------------------------------------------------------------------------------------------------------------------------------------------------------------------------------------------------------------------------------------------------------------------------------------------------------------------------------------------------------------------------------------------------------------------------------------</w:t>
      </w:r>
      <w:r w:rsidR="005B2250" w:rsidRPr="001140AC">
        <w:rPr>
          <w:rFonts w:ascii="Palatino Linotype" w:hAnsi="Palatino Linotype" w:cs="Arial"/>
          <w:sz w:val="24"/>
          <w:szCs w:val="24"/>
        </w:rPr>
        <w:t>---------------------------------------------------------------------------------------------------------------------------------------------------------------------------------------------------------------------------------------------------------------------------------------------------------------------------------------------------</w:t>
      </w:r>
    </w:p>
    <w:p w14:paraId="716C9506" w14:textId="73DBD894" w:rsidR="00337A3D" w:rsidRDefault="00E56783" w:rsidP="00337A3D">
      <w:pPr>
        <w:spacing w:after="0" w:line="360" w:lineRule="auto"/>
        <w:jc w:val="both"/>
        <w:rPr>
          <w:rFonts w:ascii="Palatino Linotype" w:hAnsi="Palatino Linotype" w:cs="Arial"/>
          <w:sz w:val="20"/>
        </w:rPr>
      </w:pPr>
      <w:r w:rsidRPr="001140AC">
        <w:rPr>
          <w:rFonts w:ascii="Palatino Linotype" w:hAnsi="Palatino Linotype" w:cs="Arial"/>
          <w:sz w:val="20"/>
        </w:rPr>
        <w:t>JMV/</w:t>
      </w:r>
      <w:r w:rsidR="00337A3D" w:rsidRPr="001140AC">
        <w:rPr>
          <w:rFonts w:ascii="Palatino Linotype" w:hAnsi="Palatino Linotype" w:cs="Arial"/>
          <w:sz w:val="20"/>
        </w:rPr>
        <w:t>CCR/</w:t>
      </w:r>
      <w:r w:rsidR="005D22C4" w:rsidRPr="001140AC">
        <w:rPr>
          <w:rFonts w:ascii="Palatino Linotype" w:hAnsi="Palatino Linotype" w:cs="Arial"/>
          <w:sz w:val="20"/>
        </w:rPr>
        <w:t>EJDG</w:t>
      </w:r>
    </w:p>
    <w:p w14:paraId="6D9DEBBB" w14:textId="77777777" w:rsidR="00B32C1A" w:rsidRDefault="00B32C1A" w:rsidP="00337A3D">
      <w:pPr>
        <w:spacing w:after="0" w:line="360" w:lineRule="auto"/>
        <w:jc w:val="both"/>
        <w:rPr>
          <w:rFonts w:ascii="Palatino Linotype" w:hAnsi="Palatino Linotype" w:cs="Arial"/>
          <w:sz w:val="20"/>
        </w:rPr>
      </w:pPr>
    </w:p>
    <w:p w14:paraId="5E695C25" w14:textId="77777777" w:rsidR="00E30D49" w:rsidRDefault="00E30D49" w:rsidP="00337A3D">
      <w:pPr>
        <w:spacing w:after="0" w:line="360" w:lineRule="auto"/>
        <w:jc w:val="both"/>
        <w:rPr>
          <w:rFonts w:ascii="Palatino Linotype" w:hAnsi="Palatino Linotype" w:cs="Arial"/>
          <w:sz w:val="20"/>
        </w:rPr>
      </w:pPr>
    </w:p>
    <w:p w14:paraId="0B00D0FC" w14:textId="77777777" w:rsidR="00E30D49" w:rsidRDefault="00E30D49" w:rsidP="00337A3D">
      <w:pPr>
        <w:spacing w:after="0" w:line="360" w:lineRule="auto"/>
        <w:jc w:val="both"/>
        <w:rPr>
          <w:rFonts w:ascii="Palatino Linotype" w:hAnsi="Palatino Linotype" w:cs="Arial"/>
          <w:sz w:val="20"/>
        </w:rPr>
      </w:pPr>
    </w:p>
    <w:p w14:paraId="395E0959" w14:textId="77777777" w:rsidR="0088704B" w:rsidRDefault="0088704B" w:rsidP="00337A3D">
      <w:pPr>
        <w:spacing w:after="0" w:line="360" w:lineRule="auto"/>
        <w:jc w:val="both"/>
        <w:rPr>
          <w:rFonts w:ascii="Palatino Linotype" w:hAnsi="Palatino Linotype" w:cs="Arial"/>
          <w:sz w:val="20"/>
        </w:rPr>
      </w:pPr>
    </w:p>
    <w:p w14:paraId="67995ED7" w14:textId="77777777" w:rsidR="00B32C1A" w:rsidRDefault="00B32C1A" w:rsidP="00337A3D">
      <w:pPr>
        <w:spacing w:after="0" w:line="360" w:lineRule="auto"/>
        <w:jc w:val="both"/>
        <w:rPr>
          <w:rFonts w:ascii="Palatino Linotype" w:hAnsi="Palatino Linotype" w:cs="Arial"/>
          <w:sz w:val="20"/>
        </w:rPr>
      </w:pPr>
    </w:p>
    <w:p w14:paraId="01D85133" w14:textId="77777777" w:rsidR="00B32C1A" w:rsidRDefault="00B32C1A" w:rsidP="00337A3D">
      <w:pPr>
        <w:spacing w:after="0" w:line="360" w:lineRule="auto"/>
        <w:jc w:val="both"/>
        <w:rPr>
          <w:rFonts w:ascii="Palatino Linotype" w:hAnsi="Palatino Linotype" w:cs="Arial"/>
          <w:sz w:val="20"/>
        </w:rPr>
      </w:pPr>
    </w:p>
    <w:p w14:paraId="62AFC500" w14:textId="77777777" w:rsidR="00504812" w:rsidRDefault="00504812" w:rsidP="00337A3D">
      <w:pPr>
        <w:spacing w:after="0" w:line="360" w:lineRule="auto"/>
        <w:jc w:val="both"/>
        <w:rPr>
          <w:rFonts w:ascii="Palatino Linotype" w:hAnsi="Palatino Linotype" w:cs="Arial"/>
          <w:sz w:val="20"/>
        </w:rPr>
      </w:pPr>
    </w:p>
    <w:p w14:paraId="0C25890A" w14:textId="77777777" w:rsidR="00504812" w:rsidRDefault="00504812" w:rsidP="00337A3D">
      <w:pPr>
        <w:spacing w:after="0" w:line="360" w:lineRule="auto"/>
        <w:jc w:val="both"/>
        <w:rPr>
          <w:rFonts w:ascii="Palatino Linotype" w:hAnsi="Palatino Linotype" w:cs="Arial"/>
          <w:sz w:val="20"/>
        </w:rPr>
      </w:pPr>
    </w:p>
    <w:p w14:paraId="17070EAA" w14:textId="77777777" w:rsidR="00504812" w:rsidRDefault="00504812" w:rsidP="00337A3D">
      <w:pPr>
        <w:spacing w:after="0" w:line="360" w:lineRule="auto"/>
        <w:jc w:val="both"/>
        <w:rPr>
          <w:rFonts w:ascii="Palatino Linotype" w:hAnsi="Palatino Linotype" w:cs="Arial"/>
          <w:sz w:val="20"/>
        </w:rPr>
      </w:pPr>
    </w:p>
    <w:p w14:paraId="04CA54EC" w14:textId="77777777" w:rsidR="00504812" w:rsidRDefault="00504812" w:rsidP="00337A3D">
      <w:pPr>
        <w:spacing w:after="0" w:line="360" w:lineRule="auto"/>
        <w:jc w:val="both"/>
        <w:rPr>
          <w:rFonts w:ascii="Palatino Linotype" w:hAnsi="Palatino Linotype" w:cs="Arial"/>
          <w:sz w:val="20"/>
        </w:rPr>
      </w:pPr>
    </w:p>
    <w:p w14:paraId="612887F2" w14:textId="77777777" w:rsidR="00504812" w:rsidRDefault="00504812" w:rsidP="00337A3D">
      <w:pPr>
        <w:spacing w:after="0" w:line="360" w:lineRule="auto"/>
        <w:jc w:val="both"/>
        <w:rPr>
          <w:rFonts w:ascii="Palatino Linotype" w:hAnsi="Palatino Linotype" w:cs="Arial"/>
          <w:sz w:val="20"/>
        </w:rPr>
      </w:pPr>
    </w:p>
    <w:p w14:paraId="6AF4412D" w14:textId="77777777" w:rsidR="00504812" w:rsidRDefault="00504812" w:rsidP="00337A3D">
      <w:pPr>
        <w:spacing w:after="0" w:line="360" w:lineRule="auto"/>
        <w:jc w:val="both"/>
        <w:rPr>
          <w:rFonts w:ascii="Palatino Linotype" w:hAnsi="Palatino Linotype" w:cs="Arial"/>
          <w:sz w:val="20"/>
        </w:rPr>
      </w:pPr>
    </w:p>
    <w:p w14:paraId="37755BA0" w14:textId="77777777" w:rsidR="00504812" w:rsidRDefault="00504812" w:rsidP="00337A3D">
      <w:pPr>
        <w:spacing w:after="0" w:line="360" w:lineRule="auto"/>
        <w:jc w:val="both"/>
        <w:rPr>
          <w:rFonts w:ascii="Palatino Linotype" w:hAnsi="Palatino Linotype" w:cs="Arial"/>
          <w:sz w:val="20"/>
        </w:rPr>
      </w:pPr>
    </w:p>
    <w:p w14:paraId="2C48E1C4" w14:textId="77777777" w:rsidR="00504812" w:rsidRDefault="00504812" w:rsidP="00337A3D">
      <w:pPr>
        <w:spacing w:after="0" w:line="360" w:lineRule="auto"/>
        <w:jc w:val="both"/>
        <w:rPr>
          <w:rFonts w:ascii="Palatino Linotype" w:hAnsi="Palatino Linotype" w:cs="Arial"/>
          <w:sz w:val="20"/>
        </w:rPr>
      </w:pPr>
    </w:p>
    <w:p w14:paraId="0309F17A" w14:textId="77777777" w:rsidR="00504812" w:rsidRDefault="00504812" w:rsidP="00337A3D">
      <w:pPr>
        <w:spacing w:after="0" w:line="360" w:lineRule="auto"/>
        <w:jc w:val="both"/>
        <w:rPr>
          <w:rFonts w:ascii="Palatino Linotype" w:hAnsi="Palatino Linotype" w:cs="Arial"/>
          <w:sz w:val="20"/>
        </w:rPr>
      </w:pPr>
    </w:p>
    <w:p w14:paraId="2F817D8F" w14:textId="77777777" w:rsidR="00504812" w:rsidRDefault="00504812" w:rsidP="00337A3D">
      <w:pPr>
        <w:spacing w:after="0" w:line="360" w:lineRule="auto"/>
        <w:jc w:val="both"/>
        <w:rPr>
          <w:rFonts w:ascii="Palatino Linotype" w:hAnsi="Palatino Linotype" w:cs="Arial"/>
          <w:sz w:val="20"/>
        </w:rPr>
      </w:pPr>
    </w:p>
    <w:p w14:paraId="15BA9F2F" w14:textId="77777777" w:rsidR="00B32C1A" w:rsidRDefault="00B32C1A" w:rsidP="00337A3D">
      <w:pPr>
        <w:spacing w:after="0" w:line="360" w:lineRule="auto"/>
        <w:jc w:val="both"/>
        <w:rPr>
          <w:rFonts w:ascii="Palatino Linotype" w:hAnsi="Palatino Linotype" w:cs="Arial"/>
          <w:sz w:val="20"/>
        </w:rPr>
      </w:pPr>
    </w:p>
    <w:p w14:paraId="33799C73" w14:textId="77777777" w:rsidR="00B32C1A" w:rsidRDefault="00B32C1A" w:rsidP="00337A3D">
      <w:pPr>
        <w:spacing w:after="0" w:line="360" w:lineRule="auto"/>
        <w:jc w:val="both"/>
        <w:rPr>
          <w:rFonts w:ascii="Palatino Linotype" w:hAnsi="Palatino Linotype" w:cs="Arial"/>
          <w:sz w:val="20"/>
        </w:rPr>
      </w:pPr>
    </w:p>
    <w:p w14:paraId="5B73C177" w14:textId="77777777" w:rsidR="00B32C1A" w:rsidRDefault="00B32C1A" w:rsidP="00337A3D">
      <w:pPr>
        <w:spacing w:after="0" w:line="360" w:lineRule="auto"/>
        <w:jc w:val="both"/>
        <w:rPr>
          <w:rFonts w:ascii="Palatino Linotype" w:hAnsi="Palatino Linotype" w:cs="Arial"/>
          <w:sz w:val="20"/>
        </w:rPr>
      </w:pPr>
    </w:p>
    <w:p w14:paraId="02D1DC55" w14:textId="77777777" w:rsidR="00B32C1A" w:rsidRPr="005323D1" w:rsidRDefault="00B32C1A" w:rsidP="00337A3D">
      <w:pPr>
        <w:spacing w:after="0" w:line="360" w:lineRule="auto"/>
        <w:jc w:val="both"/>
        <w:rPr>
          <w:rFonts w:ascii="Palatino Linotype" w:hAnsi="Palatino Linotype" w:cs="Arial"/>
          <w:sz w:val="20"/>
        </w:rPr>
      </w:pPr>
    </w:p>
    <w:sectPr w:rsidR="00B32C1A" w:rsidRPr="005323D1" w:rsidSect="00337A3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94AC0" w14:textId="77777777" w:rsidR="001423E4" w:rsidRDefault="001423E4" w:rsidP="00337A3D">
      <w:pPr>
        <w:spacing w:after="0" w:line="240" w:lineRule="auto"/>
      </w:pPr>
      <w:r>
        <w:separator/>
      </w:r>
    </w:p>
  </w:endnote>
  <w:endnote w:type="continuationSeparator" w:id="0">
    <w:p w14:paraId="14098131" w14:textId="77777777" w:rsidR="001423E4" w:rsidRDefault="001423E4" w:rsidP="0033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altName w:val="Segoe Print"/>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F82C860" w14:textId="77777777" w:rsidR="001423E4" w:rsidRPr="002D6DD8" w:rsidRDefault="001423E4"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2A8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2A8B">
              <w:rPr>
                <w:rFonts w:ascii="Palatino Linotype" w:hAnsi="Palatino Linotype"/>
                <w:bCs/>
                <w:noProof/>
                <w:sz w:val="20"/>
              </w:rPr>
              <w:t>31</w:t>
            </w:r>
            <w:r>
              <w:rPr>
                <w:rFonts w:ascii="Palatino Linotype" w:hAnsi="Palatino Linotype"/>
                <w:bCs/>
                <w:noProof/>
                <w:sz w:val="20"/>
              </w:rPr>
              <w:fldChar w:fldCharType="end"/>
            </w:r>
          </w:p>
        </w:sdtContent>
      </w:sdt>
    </w:sdtContent>
  </w:sdt>
  <w:p w14:paraId="074DFC2C" w14:textId="77777777" w:rsidR="001423E4" w:rsidRDefault="001423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C3CE" w14:textId="77777777" w:rsidR="001423E4" w:rsidRPr="000B69FA" w:rsidRDefault="001423E4"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2A8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2A8B">
      <w:rPr>
        <w:rFonts w:ascii="Palatino Linotype" w:hAnsi="Palatino Linotype"/>
        <w:bCs/>
        <w:noProof/>
        <w:sz w:val="20"/>
      </w:rPr>
      <w:t>31</w:t>
    </w:r>
    <w:r>
      <w:rPr>
        <w:rFonts w:ascii="Palatino Linotype" w:hAnsi="Palatino Linotype"/>
        <w:bCs/>
        <w:noProof/>
        <w:sz w:val="20"/>
      </w:rPr>
      <w:fldChar w:fldCharType="end"/>
    </w:r>
  </w:p>
  <w:p w14:paraId="6BBA97B1" w14:textId="77777777" w:rsidR="001423E4" w:rsidRDefault="00142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6916F" w14:textId="77777777" w:rsidR="001423E4" w:rsidRDefault="001423E4" w:rsidP="00337A3D">
      <w:pPr>
        <w:spacing w:after="0" w:line="240" w:lineRule="auto"/>
      </w:pPr>
      <w:r>
        <w:separator/>
      </w:r>
    </w:p>
  </w:footnote>
  <w:footnote w:type="continuationSeparator" w:id="0">
    <w:p w14:paraId="2D3AB41C" w14:textId="77777777" w:rsidR="001423E4" w:rsidRDefault="001423E4" w:rsidP="00337A3D">
      <w:pPr>
        <w:spacing w:after="0" w:line="240" w:lineRule="auto"/>
      </w:pPr>
      <w:r>
        <w:continuationSeparator/>
      </w:r>
    </w:p>
  </w:footnote>
  <w:footnote w:id="1">
    <w:p w14:paraId="7CA8BAA4" w14:textId="77777777" w:rsidR="001423E4" w:rsidRPr="00946E1F" w:rsidRDefault="001423E4" w:rsidP="00E02EA5">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6096"/>
      <w:gridCol w:w="3827"/>
    </w:tblGrid>
    <w:tr w:rsidR="001423E4" w14:paraId="458077A0" w14:textId="77777777" w:rsidTr="00693428">
      <w:trPr>
        <w:trHeight w:val="227"/>
      </w:trPr>
      <w:tc>
        <w:tcPr>
          <w:tcW w:w="6096" w:type="dxa"/>
          <w:vAlign w:val="center"/>
          <w:hideMark/>
        </w:tcPr>
        <w:p w14:paraId="397F9399" w14:textId="77777777" w:rsidR="001423E4" w:rsidRPr="00641471" w:rsidRDefault="001423E4" w:rsidP="00337A3D">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827" w:type="dxa"/>
          <w:hideMark/>
        </w:tcPr>
        <w:p w14:paraId="6E4E1B76" w14:textId="3D82BF43" w:rsidR="001423E4" w:rsidRPr="00234E8F" w:rsidRDefault="00693428" w:rsidP="00693428">
          <w:pPr>
            <w:spacing w:after="120" w:line="256" w:lineRule="auto"/>
            <w:ind w:left="72" w:right="214"/>
            <w:jc w:val="right"/>
            <w:rPr>
              <w:rFonts w:ascii="Palatino Linotype" w:hAnsi="Palatino Linotype" w:cs="Arial"/>
              <w:b/>
              <w:sz w:val="24"/>
              <w:szCs w:val="24"/>
            </w:rPr>
          </w:pPr>
          <w:r w:rsidRPr="00693428">
            <w:rPr>
              <w:rFonts w:ascii="Palatino Linotype" w:hAnsi="Palatino Linotype" w:cs="Arial"/>
              <w:b/>
              <w:bCs/>
              <w:sz w:val="24"/>
              <w:szCs w:val="24"/>
              <w:lang w:eastAsia="es-MX"/>
            </w:rPr>
            <w:t>07260/INFOEM/IP/RR/2023</w:t>
          </w:r>
        </w:p>
      </w:tc>
    </w:tr>
    <w:tr w:rsidR="001423E4" w14:paraId="27A73A68" w14:textId="77777777" w:rsidTr="00693428">
      <w:trPr>
        <w:trHeight w:val="242"/>
      </w:trPr>
      <w:tc>
        <w:tcPr>
          <w:tcW w:w="6096" w:type="dxa"/>
          <w:vAlign w:val="center"/>
          <w:hideMark/>
        </w:tcPr>
        <w:p w14:paraId="6C7A1568" w14:textId="77777777" w:rsidR="001423E4" w:rsidRPr="00641471" w:rsidRDefault="001423E4" w:rsidP="00337A3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827" w:type="dxa"/>
        </w:tcPr>
        <w:p w14:paraId="22942048" w14:textId="63093181" w:rsidR="001423E4" w:rsidRPr="00234E8F" w:rsidRDefault="00693428" w:rsidP="00693428">
          <w:pPr>
            <w:spacing w:after="120" w:line="256" w:lineRule="auto"/>
            <w:ind w:left="72" w:right="71"/>
            <w:jc w:val="right"/>
            <w:rPr>
              <w:rFonts w:ascii="Palatino Linotype" w:hAnsi="Palatino Linotype" w:cs="Arial"/>
              <w:b/>
              <w:sz w:val="24"/>
              <w:szCs w:val="24"/>
              <w:lang w:val="es-419"/>
            </w:rPr>
          </w:pPr>
          <w:r w:rsidRPr="00693428">
            <w:rPr>
              <w:rFonts w:ascii="Palatino Linotype" w:hAnsi="Palatino Linotype" w:cs="Arial"/>
              <w:b/>
              <w:sz w:val="24"/>
              <w:szCs w:val="24"/>
              <w:lang w:val="es-419"/>
            </w:rPr>
            <w:t>Secretaría General de Gobierno</w:t>
          </w:r>
        </w:p>
      </w:tc>
    </w:tr>
    <w:tr w:rsidR="001423E4" w14:paraId="2295ADA1" w14:textId="77777777" w:rsidTr="00693428">
      <w:trPr>
        <w:trHeight w:val="342"/>
      </w:trPr>
      <w:tc>
        <w:tcPr>
          <w:tcW w:w="6096" w:type="dxa"/>
          <w:hideMark/>
        </w:tcPr>
        <w:p w14:paraId="55786FDC" w14:textId="77777777" w:rsidR="001423E4" w:rsidRPr="00641471" w:rsidRDefault="001423E4" w:rsidP="00337A3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3827" w:type="dxa"/>
          <w:hideMark/>
        </w:tcPr>
        <w:p w14:paraId="08684116" w14:textId="77777777" w:rsidR="001423E4" w:rsidRPr="00234E8F" w:rsidRDefault="001423E4" w:rsidP="00693428">
          <w:pPr>
            <w:spacing w:after="120" w:line="256" w:lineRule="auto"/>
            <w:ind w:left="72" w:right="214"/>
            <w:jc w:val="right"/>
            <w:rPr>
              <w:rFonts w:ascii="Palatino Linotype" w:hAnsi="Palatino Linotype" w:cs="Arial"/>
              <w:b/>
              <w:sz w:val="24"/>
              <w:szCs w:val="24"/>
            </w:rPr>
          </w:pPr>
          <w:r w:rsidRPr="00234E8F">
            <w:rPr>
              <w:rFonts w:ascii="Palatino Linotype" w:hAnsi="Palatino Linotype" w:cs="Arial"/>
              <w:b/>
              <w:sz w:val="24"/>
              <w:szCs w:val="24"/>
            </w:rPr>
            <w:t>José Martínez Vilchis</w:t>
          </w:r>
        </w:p>
      </w:tc>
    </w:tr>
  </w:tbl>
  <w:p w14:paraId="6332BBA6" w14:textId="77777777" w:rsidR="001423E4" w:rsidRPr="00AE046A" w:rsidRDefault="001423E4" w:rsidP="00337A3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99097A0" wp14:editId="5B15842E">
          <wp:simplePos x="0" y="0"/>
          <wp:positionH relativeFrom="page">
            <wp:align>left</wp:align>
          </wp:positionH>
          <wp:positionV relativeFrom="page">
            <wp:posOffset>25400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6238"/>
      <w:gridCol w:w="3685"/>
    </w:tblGrid>
    <w:tr w:rsidR="001423E4" w14:paraId="22F8FB99" w14:textId="77777777" w:rsidTr="00693428">
      <w:trPr>
        <w:trHeight w:val="227"/>
      </w:trPr>
      <w:tc>
        <w:tcPr>
          <w:tcW w:w="6238" w:type="dxa"/>
          <w:vAlign w:val="center"/>
          <w:hideMark/>
        </w:tcPr>
        <w:p w14:paraId="1F78B356" w14:textId="77777777" w:rsidR="001423E4" w:rsidRPr="00641471" w:rsidRDefault="001423E4" w:rsidP="00FB11A5">
          <w:pPr>
            <w:spacing w:after="120" w:line="256" w:lineRule="auto"/>
            <w:ind w:right="71"/>
            <w:jc w:val="right"/>
            <w:rPr>
              <w:rFonts w:ascii="Palatino Linotype" w:hAnsi="Palatino Linotype" w:cs="Arial"/>
              <w:szCs w:val="20"/>
            </w:rPr>
          </w:pPr>
          <w:r w:rsidRPr="00641471">
            <w:rPr>
              <w:rFonts w:ascii="Palatino Linotype" w:hAnsi="Palatino Linotype" w:cs="Arial"/>
              <w:szCs w:val="20"/>
            </w:rPr>
            <w:t>Recurso de Revisión N°:</w:t>
          </w:r>
        </w:p>
      </w:tc>
      <w:tc>
        <w:tcPr>
          <w:tcW w:w="3685" w:type="dxa"/>
          <w:hideMark/>
        </w:tcPr>
        <w:p w14:paraId="7484BAA3" w14:textId="2E362B7B" w:rsidR="001423E4" w:rsidRPr="00234E8F" w:rsidRDefault="00693428" w:rsidP="00693428">
          <w:pPr>
            <w:spacing w:after="120" w:line="256" w:lineRule="auto"/>
            <w:ind w:right="71"/>
            <w:jc w:val="right"/>
            <w:rPr>
              <w:rFonts w:ascii="Palatino Linotype" w:hAnsi="Palatino Linotype" w:cs="Arial"/>
              <w:b/>
              <w:sz w:val="24"/>
              <w:szCs w:val="24"/>
              <w:lang w:val="es-419"/>
            </w:rPr>
          </w:pPr>
          <w:r w:rsidRPr="00693428">
            <w:rPr>
              <w:rFonts w:ascii="Palatino Linotype" w:hAnsi="Palatino Linotype" w:cs="Arial"/>
              <w:b/>
              <w:bCs/>
              <w:sz w:val="24"/>
              <w:szCs w:val="24"/>
              <w:lang w:eastAsia="es-MX"/>
            </w:rPr>
            <w:t>07260/INFOEM/IP/RR/2023</w:t>
          </w:r>
        </w:p>
      </w:tc>
    </w:tr>
    <w:tr w:rsidR="001423E4" w14:paraId="6D92D659" w14:textId="77777777" w:rsidTr="00693428">
      <w:trPr>
        <w:trHeight w:val="242"/>
      </w:trPr>
      <w:tc>
        <w:tcPr>
          <w:tcW w:w="6238" w:type="dxa"/>
          <w:vAlign w:val="center"/>
          <w:hideMark/>
        </w:tcPr>
        <w:p w14:paraId="44D8E423" w14:textId="77777777" w:rsidR="001423E4" w:rsidRPr="00641471" w:rsidRDefault="001423E4" w:rsidP="00FB11A5">
          <w:pPr>
            <w:spacing w:after="120" w:line="256" w:lineRule="auto"/>
            <w:ind w:right="71"/>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685" w:type="dxa"/>
          <w:hideMark/>
        </w:tcPr>
        <w:p w14:paraId="4FB4FE76" w14:textId="000A8A81" w:rsidR="001423E4" w:rsidRPr="00234E8F" w:rsidRDefault="00693428" w:rsidP="00693428">
          <w:pPr>
            <w:spacing w:after="120" w:line="256" w:lineRule="auto"/>
            <w:ind w:right="71"/>
            <w:jc w:val="right"/>
            <w:rPr>
              <w:rFonts w:ascii="Palatino Linotype" w:hAnsi="Palatino Linotype" w:cs="Arial"/>
              <w:b/>
              <w:sz w:val="24"/>
              <w:szCs w:val="24"/>
            </w:rPr>
          </w:pPr>
          <w:r w:rsidRPr="00693428">
            <w:rPr>
              <w:rFonts w:ascii="Palatino Linotype" w:hAnsi="Palatino Linotype" w:cs="Arial"/>
              <w:b/>
              <w:sz w:val="24"/>
              <w:szCs w:val="24"/>
              <w:lang w:val="es-419"/>
            </w:rPr>
            <w:t>Secretaría General de Gobierno</w:t>
          </w:r>
        </w:p>
      </w:tc>
    </w:tr>
    <w:tr w:rsidR="001423E4" w14:paraId="571FA1D1" w14:textId="77777777" w:rsidTr="00693428">
      <w:trPr>
        <w:trHeight w:val="342"/>
      </w:trPr>
      <w:tc>
        <w:tcPr>
          <w:tcW w:w="6238" w:type="dxa"/>
          <w:vAlign w:val="center"/>
        </w:tcPr>
        <w:p w14:paraId="3535FA3C" w14:textId="77777777" w:rsidR="001423E4" w:rsidRPr="00641471" w:rsidRDefault="001423E4" w:rsidP="00FB11A5">
          <w:pPr>
            <w:tabs>
              <w:tab w:val="left" w:pos="4892"/>
            </w:tabs>
            <w:spacing w:after="120" w:line="256" w:lineRule="auto"/>
            <w:ind w:right="71"/>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685" w:type="dxa"/>
        </w:tcPr>
        <w:p w14:paraId="72CDAAD5" w14:textId="1B677955" w:rsidR="001423E4" w:rsidRPr="00234E8F" w:rsidRDefault="002F2A8B" w:rsidP="00693428">
          <w:pPr>
            <w:spacing w:after="120" w:line="256" w:lineRule="auto"/>
            <w:ind w:right="71"/>
            <w:jc w:val="right"/>
            <w:rPr>
              <w:rFonts w:ascii="Palatino Linotype" w:hAnsi="Palatino Linotype" w:cs="Arial"/>
              <w:b/>
              <w:sz w:val="24"/>
              <w:szCs w:val="24"/>
              <w:lang w:val="es-419"/>
            </w:rPr>
          </w:pPr>
          <w:r>
            <w:rPr>
              <w:rFonts w:ascii="Palatino Linotype" w:hAnsi="Palatino Linotype" w:cs="Arial"/>
              <w:b/>
              <w:sz w:val="24"/>
              <w:szCs w:val="24"/>
              <w:lang w:val="es-419"/>
            </w:rPr>
            <w:t>XXXXXXXXXXXXXXXXXX</w:t>
          </w:r>
        </w:p>
      </w:tc>
    </w:tr>
    <w:tr w:rsidR="001423E4" w14:paraId="2DF6AB9C" w14:textId="77777777" w:rsidTr="00693428">
      <w:trPr>
        <w:trHeight w:val="342"/>
      </w:trPr>
      <w:tc>
        <w:tcPr>
          <w:tcW w:w="6238" w:type="dxa"/>
        </w:tcPr>
        <w:p w14:paraId="738FB340" w14:textId="77777777" w:rsidR="001423E4" w:rsidRPr="00641471" w:rsidRDefault="001423E4" w:rsidP="00FB11A5">
          <w:pPr>
            <w:tabs>
              <w:tab w:val="left" w:pos="4892"/>
            </w:tabs>
            <w:spacing w:after="120" w:line="256" w:lineRule="auto"/>
            <w:ind w:right="71"/>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685" w:type="dxa"/>
        </w:tcPr>
        <w:p w14:paraId="6ADCA6C4" w14:textId="77777777" w:rsidR="001423E4" w:rsidRPr="00234E8F" w:rsidRDefault="001423E4" w:rsidP="00693428">
          <w:pPr>
            <w:spacing w:after="120" w:line="256" w:lineRule="auto"/>
            <w:ind w:right="71"/>
            <w:jc w:val="right"/>
            <w:rPr>
              <w:rFonts w:ascii="Palatino Linotype" w:hAnsi="Palatino Linotype" w:cs="Arial"/>
              <w:b/>
              <w:sz w:val="24"/>
              <w:szCs w:val="24"/>
            </w:rPr>
          </w:pPr>
          <w:r w:rsidRPr="00234E8F">
            <w:rPr>
              <w:rFonts w:ascii="Palatino Linotype" w:hAnsi="Palatino Linotype" w:cs="Arial"/>
              <w:b/>
              <w:sz w:val="24"/>
              <w:szCs w:val="24"/>
            </w:rPr>
            <w:t>José Martínez Vilchis</w:t>
          </w:r>
        </w:p>
      </w:tc>
    </w:tr>
  </w:tbl>
  <w:p w14:paraId="6B2243A1" w14:textId="77777777" w:rsidR="001423E4" w:rsidRPr="00C222C0" w:rsidRDefault="001423E4">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37CB53F" wp14:editId="4242183D">
          <wp:simplePos x="0" y="0"/>
          <wp:positionH relativeFrom="page">
            <wp:posOffset>0</wp:posOffset>
          </wp:positionH>
          <wp:positionV relativeFrom="page">
            <wp:posOffset>44450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C1B"/>
    <w:multiLevelType w:val="hybridMultilevel"/>
    <w:tmpl w:val="97949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C9B3D0E"/>
    <w:multiLevelType w:val="hybridMultilevel"/>
    <w:tmpl w:val="F46675C0"/>
    <w:lvl w:ilvl="0" w:tplc="27D44FCE">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0DC61531"/>
    <w:multiLevelType w:val="hybridMultilevel"/>
    <w:tmpl w:val="97949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615DD"/>
    <w:multiLevelType w:val="hybridMultilevel"/>
    <w:tmpl w:val="1B9C8162"/>
    <w:lvl w:ilvl="0" w:tplc="739A3F3A">
      <w:numFmt w:val="bullet"/>
      <w:lvlText w:val="-"/>
      <w:lvlJc w:val="left"/>
      <w:pPr>
        <w:ind w:left="720" w:hanging="360"/>
      </w:pPr>
      <w:rPr>
        <w:rFonts w:ascii="Palatino Linotype" w:eastAsia="Palatino Linotype" w:hAnsi="Palatino Linotype" w:cs="Palatino Linotype"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15850"/>
    <w:multiLevelType w:val="hybridMultilevel"/>
    <w:tmpl w:val="A73890B8"/>
    <w:lvl w:ilvl="0" w:tplc="87183D2C">
      <w:start w:val="1"/>
      <w:numFmt w:val="upperRoman"/>
      <w:lvlText w:val="%1."/>
      <w:lvlJc w:val="left"/>
      <w:pPr>
        <w:ind w:left="112" w:hanging="166"/>
      </w:pPr>
      <w:rPr>
        <w:rFonts w:ascii="Bookman Old Style" w:eastAsia="Arial" w:hAnsi="Bookman Old Style" w:cs="Arial" w:hint="default"/>
        <w:b/>
        <w:bCs/>
        <w:w w:val="100"/>
        <w:sz w:val="20"/>
        <w:szCs w:val="20"/>
      </w:rPr>
    </w:lvl>
    <w:lvl w:ilvl="1" w:tplc="4F42FDFE">
      <w:numFmt w:val="bullet"/>
      <w:lvlText w:val="•"/>
      <w:lvlJc w:val="left"/>
      <w:pPr>
        <w:ind w:left="1128" w:hanging="166"/>
      </w:pPr>
      <w:rPr>
        <w:rFonts w:hint="default"/>
      </w:rPr>
    </w:lvl>
    <w:lvl w:ilvl="2" w:tplc="BF9A22EE">
      <w:numFmt w:val="bullet"/>
      <w:lvlText w:val="•"/>
      <w:lvlJc w:val="left"/>
      <w:pPr>
        <w:ind w:left="2136" w:hanging="166"/>
      </w:pPr>
      <w:rPr>
        <w:rFonts w:hint="default"/>
      </w:rPr>
    </w:lvl>
    <w:lvl w:ilvl="3" w:tplc="8FD8F30C">
      <w:numFmt w:val="bullet"/>
      <w:lvlText w:val="•"/>
      <w:lvlJc w:val="left"/>
      <w:pPr>
        <w:ind w:left="3144" w:hanging="166"/>
      </w:pPr>
      <w:rPr>
        <w:rFonts w:hint="default"/>
      </w:rPr>
    </w:lvl>
    <w:lvl w:ilvl="4" w:tplc="9E3E41C4">
      <w:numFmt w:val="bullet"/>
      <w:lvlText w:val="•"/>
      <w:lvlJc w:val="left"/>
      <w:pPr>
        <w:ind w:left="4152" w:hanging="166"/>
      </w:pPr>
      <w:rPr>
        <w:rFonts w:hint="default"/>
      </w:rPr>
    </w:lvl>
    <w:lvl w:ilvl="5" w:tplc="67021192">
      <w:numFmt w:val="bullet"/>
      <w:lvlText w:val="•"/>
      <w:lvlJc w:val="left"/>
      <w:pPr>
        <w:ind w:left="5161" w:hanging="166"/>
      </w:pPr>
      <w:rPr>
        <w:rFonts w:hint="default"/>
      </w:rPr>
    </w:lvl>
    <w:lvl w:ilvl="6" w:tplc="607A9B8C">
      <w:numFmt w:val="bullet"/>
      <w:lvlText w:val="•"/>
      <w:lvlJc w:val="left"/>
      <w:pPr>
        <w:ind w:left="6169" w:hanging="166"/>
      </w:pPr>
      <w:rPr>
        <w:rFonts w:hint="default"/>
      </w:rPr>
    </w:lvl>
    <w:lvl w:ilvl="7" w:tplc="C722D8B2">
      <w:numFmt w:val="bullet"/>
      <w:lvlText w:val="•"/>
      <w:lvlJc w:val="left"/>
      <w:pPr>
        <w:ind w:left="7177" w:hanging="166"/>
      </w:pPr>
      <w:rPr>
        <w:rFonts w:hint="default"/>
      </w:rPr>
    </w:lvl>
    <w:lvl w:ilvl="8" w:tplc="A750148A">
      <w:numFmt w:val="bullet"/>
      <w:lvlText w:val="•"/>
      <w:lvlJc w:val="left"/>
      <w:pPr>
        <w:ind w:left="8185" w:hanging="166"/>
      </w:pPr>
      <w:rPr>
        <w:rFonts w:hint="default"/>
      </w:rPr>
    </w:lvl>
  </w:abstractNum>
  <w:abstractNum w:abstractNumId="11"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F6414"/>
    <w:multiLevelType w:val="hybridMultilevel"/>
    <w:tmpl w:val="2454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352200"/>
    <w:multiLevelType w:val="hybridMultilevel"/>
    <w:tmpl w:val="214A6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0C1AC5"/>
    <w:multiLevelType w:val="hybridMultilevel"/>
    <w:tmpl w:val="C8305BBE"/>
    <w:lvl w:ilvl="0" w:tplc="285CBA9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5E46DEE"/>
    <w:multiLevelType w:val="multilevel"/>
    <w:tmpl w:val="2668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D0C78"/>
    <w:multiLevelType w:val="hybridMultilevel"/>
    <w:tmpl w:val="EEB89072"/>
    <w:lvl w:ilvl="0" w:tplc="4D8C5E3A">
      <w:start w:val="1"/>
      <w:numFmt w:val="upperRoman"/>
      <w:lvlText w:val="%1."/>
      <w:lvlJc w:val="left"/>
      <w:pPr>
        <w:ind w:left="4865" w:hanging="186"/>
      </w:pPr>
      <w:rPr>
        <w:rFonts w:ascii="Bookman Old Style" w:eastAsia="Arial" w:hAnsi="Bookman Old Style" w:cs="Arial" w:hint="default"/>
        <w:b/>
        <w:bCs/>
        <w:spacing w:val="-19"/>
        <w:w w:val="99"/>
        <w:sz w:val="20"/>
        <w:szCs w:val="20"/>
      </w:rPr>
    </w:lvl>
    <w:lvl w:ilvl="1" w:tplc="BFF2195E">
      <w:start w:val="1"/>
      <w:numFmt w:val="lowerLetter"/>
      <w:lvlText w:val="%2)"/>
      <w:lvlJc w:val="left"/>
      <w:pPr>
        <w:ind w:left="1121" w:hanging="212"/>
      </w:pPr>
      <w:rPr>
        <w:rFonts w:ascii="Bookman Old Style" w:eastAsia="Arial" w:hAnsi="Bookman Old Style" w:cs="Arial" w:hint="default"/>
        <w:b/>
        <w:bCs/>
        <w:w w:val="99"/>
        <w:sz w:val="20"/>
        <w:szCs w:val="20"/>
      </w:rPr>
    </w:lvl>
    <w:lvl w:ilvl="2" w:tplc="E85A4B76">
      <w:start w:val="1"/>
      <w:numFmt w:val="decimal"/>
      <w:lvlText w:val="%3)"/>
      <w:lvlJc w:val="left"/>
      <w:pPr>
        <w:ind w:left="2158" w:hanging="238"/>
      </w:pPr>
      <w:rPr>
        <w:rFonts w:ascii="Bookman Old Style" w:eastAsia="Arial" w:hAnsi="Bookman Old Styl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17" w15:restartNumberingAfterBreak="0">
    <w:nsid w:val="48CE5021"/>
    <w:multiLevelType w:val="singleLevel"/>
    <w:tmpl w:val="35BA74B4"/>
    <w:lvl w:ilvl="0">
      <w:start w:val="1"/>
      <w:numFmt w:val="upperRoman"/>
      <w:lvlText w:val="%1."/>
      <w:lvlJc w:val="left"/>
      <w:pPr>
        <w:tabs>
          <w:tab w:val="num" w:pos="680"/>
        </w:tabs>
        <w:ind w:left="680" w:hanging="680"/>
      </w:pPr>
      <w:rPr>
        <w:b/>
        <w:i w:val="0"/>
      </w:rPr>
    </w:lvl>
  </w:abstractNum>
  <w:abstractNum w:abstractNumId="18" w15:restartNumberingAfterBreak="0">
    <w:nsid w:val="4F87264B"/>
    <w:multiLevelType w:val="hybridMultilevel"/>
    <w:tmpl w:val="96B085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15A2251"/>
    <w:multiLevelType w:val="hybridMultilevel"/>
    <w:tmpl w:val="06E84720"/>
    <w:lvl w:ilvl="0" w:tplc="C7686D8C">
      <w:start w:val="1"/>
      <w:numFmt w:val="decimal"/>
      <w:lvlText w:val="%1."/>
      <w:lvlJc w:val="left"/>
      <w:pPr>
        <w:ind w:left="927" w:hanging="360"/>
      </w:pPr>
      <w:rPr>
        <w:rFonts w:eastAsiaTheme="minorHAnsi" w:cs="Arial" w:hint="default"/>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20" w15:restartNumberingAfterBreak="0">
    <w:nsid w:val="53F6496C"/>
    <w:multiLevelType w:val="hybridMultilevel"/>
    <w:tmpl w:val="EC1C704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2" w15:restartNumberingAfterBreak="0">
    <w:nsid w:val="560717FF"/>
    <w:multiLevelType w:val="hybridMultilevel"/>
    <w:tmpl w:val="8570914E"/>
    <w:lvl w:ilvl="0" w:tplc="580A0013">
      <w:start w:val="1"/>
      <w:numFmt w:val="upperRoman"/>
      <w:lvlText w:val="%1."/>
      <w:lvlJc w:val="right"/>
      <w:pPr>
        <w:ind w:left="1429" w:hanging="360"/>
      </w:pPr>
    </w:lvl>
    <w:lvl w:ilvl="1" w:tplc="580A0019" w:tentative="1">
      <w:start w:val="1"/>
      <w:numFmt w:val="lowerLetter"/>
      <w:lvlText w:val="%2."/>
      <w:lvlJc w:val="left"/>
      <w:pPr>
        <w:ind w:left="2149" w:hanging="360"/>
      </w:pPr>
    </w:lvl>
    <w:lvl w:ilvl="2" w:tplc="580A001B" w:tentative="1">
      <w:start w:val="1"/>
      <w:numFmt w:val="lowerRoman"/>
      <w:lvlText w:val="%3."/>
      <w:lvlJc w:val="right"/>
      <w:pPr>
        <w:ind w:left="2869" w:hanging="180"/>
      </w:pPr>
    </w:lvl>
    <w:lvl w:ilvl="3" w:tplc="580A000F" w:tentative="1">
      <w:start w:val="1"/>
      <w:numFmt w:val="decimal"/>
      <w:lvlText w:val="%4."/>
      <w:lvlJc w:val="left"/>
      <w:pPr>
        <w:ind w:left="3589" w:hanging="360"/>
      </w:pPr>
    </w:lvl>
    <w:lvl w:ilvl="4" w:tplc="580A0019" w:tentative="1">
      <w:start w:val="1"/>
      <w:numFmt w:val="lowerLetter"/>
      <w:lvlText w:val="%5."/>
      <w:lvlJc w:val="left"/>
      <w:pPr>
        <w:ind w:left="4309" w:hanging="360"/>
      </w:pPr>
    </w:lvl>
    <w:lvl w:ilvl="5" w:tplc="580A001B" w:tentative="1">
      <w:start w:val="1"/>
      <w:numFmt w:val="lowerRoman"/>
      <w:lvlText w:val="%6."/>
      <w:lvlJc w:val="right"/>
      <w:pPr>
        <w:ind w:left="5029" w:hanging="180"/>
      </w:pPr>
    </w:lvl>
    <w:lvl w:ilvl="6" w:tplc="580A000F" w:tentative="1">
      <w:start w:val="1"/>
      <w:numFmt w:val="decimal"/>
      <w:lvlText w:val="%7."/>
      <w:lvlJc w:val="left"/>
      <w:pPr>
        <w:ind w:left="5749" w:hanging="360"/>
      </w:pPr>
    </w:lvl>
    <w:lvl w:ilvl="7" w:tplc="580A0019" w:tentative="1">
      <w:start w:val="1"/>
      <w:numFmt w:val="lowerLetter"/>
      <w:lvlText w:val="%8."/>
      <w:lvlJc w:val="left"/>
      <w:pPr>
        <w:ind w:left="6469" w:hanging="360"/>
      </w:pPr>
    </w:lvl>
    <w:lvl w:ilvl="8" w:tplc="580A001B" w:tentative="1">
      <w:start w:val="1"/>
      <w:numFmt w:val="lowerRoman"/>
      <w:lvlText w:val="%9."/>
      <w:lvlJc w:val="right"/>
      <w:pPr>
        <w:ind w:left="7189" w:hanging="180"/>
      </w:pPr>
    </w:lvl>
  </w:abstractNum>
  <w:abstractNum w:abstractNumId="23" w15:restartNumberingAfterBreak="0">
    <w:nsid w:val="665A5835"/>
    <w:multiLevelType w:val="multilevel"/>
    <w:tmpl w:val="F20420CA"/>
    <w:lvl w:ilvl="0">
      <w:start w:val="30"/>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55221B7"/>
    <w:multiLevelType w:val="hybridMultilevel"/>
    <w:tmpl w:val="21AE93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6B13198"/>
    <w:multiLevelType w:val="hybridMultilevel"/>
    <w:tmpl w:val="618CB97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CB5368"/>
    <w:multiLevelType w:val="hybridMultilevel"/>
    <w:tmpl w:val="8ABCEF76"/>
    <w:lvl w:ilvl="0" w:tplc="2174DE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29"/>
  </w:num>
  <w:num w:numId="3">
    <w:abstractNumId w:val="2"/>
  </w:num>
  <w:num w:numId="4">
    <w:abstractNumId w:val="19"/>
  </w:num>
  <w:num w:numId="5">
    <w:abstractNumId w:val="2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10"/>
  </w:num>
  <w:num w:numId="13">
    <w:abstractNumId w:val="15"/>
  </w:num>
  <w:num w:numId="14">
    <w:abstractNumId w:val="3"/>
  </w:num>
  <w:num w:numId="15">
    <w:abstractNumId w:val="7"/>
  </w:num>
  <w:num w:numId="16">
    <w:abstractNumId w:val="6"/>
  </w:num>
  <w:num w:numId="17">
    <w:abstractNumId w:val="0"/>
  </w:num>
  <w:num w:numId="18">
    <w:abstractNumId w:val="4"/>
  </w:num>
  <w:num w:numId="19">
    <w:abstractNumId w:val="24"/>
  </w:num>
  <w:num w:numId="20">
    <w:abstractNumId w:val="1"/>
  </w:num>
  <w:num w:numId="21">
    <w:abstractNumId w:val="5"/>
  </w:num>
  <w:num w:numId="22">
    <w:abstractNumId w:val="11"/>
  </w:num>
  <w:num w:numId="23">
    <w:abstractNumId w:val="27"/>
  </w:num>
  <w:num w:numId="24">
    <w:abstractNumId w:val="23"/>
  </w:num>
  <w:num w:numId="25">
    <w:abstractNumId w:val="18"/>
  </w:num>
  <w:num w:numId="26">
    <w:abstractNumId w:val="20"/>
  </w:num>
  <w:num w:numId="27">
    <w:abstractNumId w:val="16"/>
  </w:num>
  <w:num w:numId="28">
    <w:abstractNumId w:val="9"/>
  </w:num>
  <w:num w:numId="29">
    <w:abstractNumId w:val="12"/>
  </w:num>
  <w:num w:numId="30">
    <w:abstractNumId w:val="25"/>
  </w:num>
  <w:num w:numId="31">
    <w:abstractNumId w:val="13"/>
  </w:num>
  <w:num w:numId="3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3D"/>
    <w:rsid w:val="0000047E"/>
    <w:rsid w:val="00004CAC"/>
    <w:rsid w:val="00006F24"/>
    <w:rsid w:val="00010DE3"/>
    <w:rsid w:val="00014CE2"/>
    <w:rsid w:val="00015608"/>
    <w:rsid w:val="00015999"/>
    <w:rsid w:val="0001717F"/>
    <w:rsid w:val="0001772F"/>
    <w:rsid w:val="000215FA"/>
    <w:rsid w:val="00021A70"/>
    <w:rsid w:val="00024F91"/>
    <w:rsid w:val="00036F8B"/>
    <w:rsid w:val="000431EA"/>
    <w:rsid w:val="00044D34"/>
    <w:rsid w:val="000454F9"/>
    <w:rsid w:val="00045897"/>
    <w:rsid w:val="00045A3E"/>
    <w:rsid w:val="00045D7D"/>
    <w:rsid w:val="00046BBA"/>
    <w:rsid w:val="00050CE9"/>
    <w:rsid w:val="00052778"/>
    <w:rsid w:val="000553D5"/>
    <w:rsid w:val="000573AB"/>
    <w:rsid w:val="00061BFF"/>
    <w:rsid w:val="00064E75"/>
    <w:rsid w:val="00066174"/>
    <w:rsid w:val="000662AE"/>
    <w:rsid w:val="00081381"/>
    <w:rsid w:val="000850B4"/>
    <w:rsid w:val="00096B32"/>
    <w:rsid w:val="000A1B5B"/>
    <w:rsid w:val="000A1D03"/>
    <w:rsid w:val="000B207A"/>
    <w:rsid w:val="000B2CBA"/>
    <w:rsid w:val="000B611B"/>
    <w:rsid w:val="000D1973"/>
    <w:rsid w:val="000D2EE5"/>
    <w:rsid w:val="000D389D"/>
    <w:rsid w:val="000D6D18"/>
    <w:rsid w:val="000D6F39"/>
    <w:rsid w:val="000E08A0"/>
    <w:rsid w:val="000E0DE4"/>
    <w:rsid w:val="000E25E6"/>
    <w:rsid w:val="000F0ADC"/>
    <w:rsid w:val="000F272C"/>
    <w:rsid w:val="000F3B8D"/>
    <w:rsid w:val="000F6BDC"/>
    <w:rsid w:val="000F78F3"/>
    <w:rsid w:val="00101256"/>
    <w:rsid w:val="00104EDB"/>
    <w:rsid w:val="00107085"/>
    <w:rsid w:val="00107399"/>
    <w:rsid w:val="001113D6"/>
    <w:rsid w:val="001140AC"/>
    <w:rsid w:val="00121A8A"/>
    <w:rsid w:val="00121CFD"/>
    <w:rsid w:val="00122980"/>
    <w:rsid w:val="00123996"/>
    <w:rsid w:val="00125C1A"/>
    <w:rsid w:val="00132198"/>
    <w:rsid w:val="001339D7"/>
    <w:rsid w:val="00134346"/>
    <w:rsid w:val="001357BF"/>
    <w:rsid w:val="00137C71"/>
    <w:rsid w:val="00137CD0"/>
    <w:rsid w:val="001418BC"/>
    <w:rsid w:val="00141975"/>
    <w:rsid w:val="00142307"/>
    <w:rsid w:val="001423E4"/>
    <w:rsid w:val="00143A49"/>
    <w:rsid w:val="001460D8"/>
    <w:rsid w:val="00146175"/>
    <w:rsid w:val="001476FB"/>
    <w:rsid w:val="00150F2C"/>
    <w:rsid w:val="001549A4"/>
    <w:rsid w:val="00160150"/>
    <w:rsid w:val="00163245"/>
    <w:rsid w:val="0016464C"/>
    <w:rsid w:val="001651D2"/>
    <w:rsid w:val="001712D1"/>
    <w:rsid w:val="00172603"/>
    <w:rsid w:val="00174258"/>
    <w:rsid w:val="00176124"/>
    <w:rsid w:val="001819D8"/>
    <w:rsid w:val="001834DE"/>
    <w:rsid w:val="00183BCB"/>
    <w:rsid w:val="00187B98"/>
    <w:rsid w:val="001900F9"/>
    <w:rsid w:val="001A03B6"/>
    <w:rsid w:val="001A05D4"/>
    <w:rsid w:val="001A16C7"/>
    <w:rsid w:val="001A4C54"/>
    <w:rsid w:val="001B0221"/>
    <w:rsid w:val="001B0DEB"/>
    <w:rsid w:val="001B1999"/>
    <w:rsid w:val="001B2623"/>
    <w:rsid w:val="001B2F5C"/>
    <w:rsid w:val="001B4EDA"/>
    <w:rsid w:val="001B5F99"/>
    <w:rsid w:val="001B63D5"/>
    <w:rsid w:val="001B6CB9"/>
    <w:rsid w:val="001B6ED0"/>
    <w:rsid w:val="001B7A9B"/>
    <w:rsid w:val="001C034C"/>
    <w:rsid w:val="001C0B06"/>
    <w:rsid w:val="001C1F40"/>
    <w:rsid w:val="001C72F6"/>
    <w:rsid w:val="001D58E8"/>
    <w:rsid w:val="001E156B"/>
    <w:rsid w:val="001E28BA"/>
    <w:rsid w:val="001E3B5B"/>
    <w:rsid w:val="001E5A40"/>
    <w:rsid w:val="001F055A"/>
    <w:rsid w:val="001F1C38"/>
    <w:rsid w:val="001F262F"/>
    <w:rsid w:val="001F3616"/>
    <w:rsid w:val="001F4617"/>
    <w:rsid w:val="002018B0"/>
    <w:rsid w:val="002108D7"/>
    <w:rsid w:val="00216C80"/>
    <w:rsid w:val="00220182"/>
    <w:rsid w:val="00223CB3"/>
    <w:rsid w:val="00224355"/>
    <w:rsid w:val="00224AB1"/>
    <w:rsid w:val="0022719C"/>
    <w:rsid w:val="00227C76"/>
    <w:rsid w:val="002309D0"/>
    <w:rsid w:val="00230A7A"/>
    <w:rsid w:val="00233DCB"/>
    <w:rsid w:val="00234E8F"/>
    <w:rsid w:val="00242F50"/>
    <w:rsid w:val="00245417"/>
    <w:rsid w:val="00251348"/>
    <w:rsid w:val="00251E16"/>
    <w:rsid w:val="0025239A"/>
    <w:rsid w:val="00255686"/>
    <w:rsid w:val="00262958"/>
    <w:rsid w:val="00271585"/>
    <w:rsid w:val="002720B9"/>
    <w:rsid w:val="00274A88"/>
    <w:rsid w:val="00277383"/>
    <w:rsid w:val="00277FA0"/>
    <w:rsid w:val="00281906"/>
    <w:rsid w:val="00284300"/>
    <w:rsid w:val="0028473E"/>
    <w:rsid w:val="00285BF6"/>
    <w:rsid w:val="00285F96"/>
    <w:rsid w:val="00286B17"/>
    <w:rsid w:val="00286C0A"/>
    <w:rsid w:val="00287D9C"/>
    <w:rsid w:val="002904C7"/>
    <w:rsid w:val="00290F21"/>
    <w:rsid w:val="002920FF"/>
    <w:rsid w:val="00292944"/>
    <w:rsid w:val="002930F7"/>
    <w:rsid w:val="0029407B"/>
    <w:rsid w:val="00294F0C"/>
    <w:rsid w:val="002A0B67"/>
    <w:rsid w:val="002A37D7"/>
    <w:rsid w:val="002A7374"/>
    <w:rsid w:val="002A78CB"/>
    <w:rsid w:val="002B1F03"/>
    <w:rsid w:val="002B29CD"/>
    <w:rsid w:val="002B2D00"/>
    <w:rsid w:val="002B405B"/>
    <w:rsid w:val="002B67E9"/>
    <w:rsid w:val="002B76E8"/>
    <w:rsid w:val="002C48BE"/>
    <w:rsid w:val="002C4BAB"/>
    <w:rsid w:val="002C4BE6"/>
    <w:rsid w:val="002C7EAA"/>
    <w:rsid w:val="002D3A81"/>
    <w:rsid w:val="002D7FAA"/>
    <w:rsid w:val="002E6B82"/>
    <w:rsid w:val="002E7C1C"/>
    <w:rsid w:val="002F0173"/>
    <w:rsid w:val="002F0A5E"/>
    <w:rsid w:val="002F2A8B"/>
    <w:rsid w:val="002F4C27"/>
    <w:rsid w:val="0030002F"/>
    <w:rsid w:val="00300F45"/>
    <w:rsid w:val="00303595"/>
    <w:rsid w:val="00303912"/>
    <w:rsid w:val="003071A8"/>
    <w:rsid w:val="00310027"/>
    <w:rsid w:val="00310A25"/>
    <w:rsid w:val="00313600"/>
    <w:rsid w:val="00314736"/>
    <w:rsid w:val="003172B2"/>
    <w:rsid w:val="00320336"/>
    <w:rsid w:val="00320601"/>
    <w:rsid w:val="0032742A"/>
    <w:rsid w:val="00327A14"/>
    <w:rsid w:val="003333BA"/>
    <w:rsid w:val="00333753"/>
    <w:rsid w:val="00333F6A"/>
    <w:rsid w:val="00336B2F"/>
    <w:rsid w:val="00337A3D"/>
    <w:rsid w:val="003415FD"/>
    <w:rsid w:val="003432C2"/>
    <w:rsid w:val="003451D1"/>
    <w:rsid w:val="00345854"/>
    <w:rsid w:val="00352A02"/>
    <w:rsid w:val="00353CFA"/>
    <w:rsid w:val="0035484B"/>
    <w:rsid w:val="00363067"/>
    <w:rsid w:val="00364AA5"/>
    <w:rsid w:val="0036624D"/>
    <w:rsid w:val="00366EEC"/>
    <w:rsid w:val="00367E00"/>
    <w:rsid w:val="0037065C"/>
    <w:rsid w:val="00370939"/>
    <w:rsid w:val="00370F86"/>
    <w:rsid w:val="00371608"/>
    <w:rsid w:val="00373130"/>
    <w:rsid w:val="00374011"/>
    <w:rsid w:val="003764EB"/>
    <w:rsid w:val="00377832"/>
    <w:rsid w:val="00377C59"/>
    <w:rsid w:val="0038288C"/>
    <w:rsid w:val="00382F97"/>
    <w:rsid w:val="003910F2"/>
    <w:rsid w:val="003966FD"/>
    <w:rsid w:val="003A012D"/>
    <w:rsid w:val="003B3632"/>
    <w:rsid w:val="003C32EB"/>
    <w:rsid w:val="003C4C55"/>
    <w:rsid w:val="003D21EA"/>
    <w:rsid w:val="003E005A"/>
    <w:rsid w:val="003E032F"/>
    <w:rsid w:val="003E3631"/>
    <w:rsid w:val="003E3A57"/>
    <w:rsid w:val="003E4F36"/>
    <w:rsid w:val="003E5ACA"/>
    <w:rsid w:val="003E671D"/>
    <w:rsid w:val="003F0109"/>
    <w:rsid w:val="003F4B0D"/>
    <w:rsid w:val="003F5374"/>
    <w:rsid w:val="003F6136"/>
    <w:rsid w:val="00401215"/>
    <w:rsid w:val="0040212F"/>
    <w:rsid w:val="00403CD1"/>
    <w:rsid w:val="004044EA"/>
    <w:rsid w:val="00411211"/>
    <w:rsid w:val="0041130C"/>
    <w:rsid w:val="0041178A"/>
    <w:rsid w:val="004127F3"/>
    <w:rsid w:val="00417D15"/>
    <w:rsid w:val="00423C39"/>
    <w:rsid w:val="00426EEA"/>
    <w:rsid w:val="00427A76"/>
    <w:rsid w:val="004301E2"/>
    <w:rsid w:val="0043066E"/>
    <w:rsid w:val="004322AB"/>
    <w:rsid w:val="004330E8"/>
    <w:rsid w:val="00435A87"/>
    <w:rsid w:val="00435E9E"/>
    <w:rsid w:val="00436D4A"/>
    <w:rsid w:val="00437B91"/>
    <w:rsid w:val="00440F05"/>
    <w:rsid w:val="00441FBD"/>
    <w:rsid w:val="0044590B"/>
    <w:rsid w:val="00445F26"/>
    <w:rsid w:val="00447E2F"/>
    <w:rsid w:val="00462DB3"/>
    <w:rsid w:val="00464343"/>
    <w:rsid w:val="00465F8B"/>
    <w:rsid w:val="00472A35"/>
    <w:rsid w:val="00472E8F"/>
    <w:rsid w:val="00473700"/>
    <w:rsid w:val="004737CE"/>
    <w:rsid w:val="00476A13"/>
    <w:rsid w:val="00480450"/>
    <w:rsid w:val="00482CBF"/>
    <w:rsid w:val="00484AE8"/>
    <w:rsid w:val="00486467"/>
    <w:rsid w:val="0049295E"/>
    <w:rsid w:val="00495A9D"/>
    <w:rsid w:val="004A03FF"/>
    <w:rsid w:val="004A0624"/>
    <w:rsid w:val="004B16DC"/>
    <w:rsid w:val="004B381D"/>
    <w:rsid w:val="004C5AB9"/>
    <w:rsid w:val="004D0A24"/>
    <w:rsid w:val="004D131E"/>
    <w:rsid w:val="004D3FA7"/>
    <w:rsid w:val="004D5BEB"/>
    <w:rsid w:val="004D7C3B"/>
    <w:rsid w:val="004E32A0"/>
    <w:rsid w:val="004E6D67"/>
    <w:rsid w:val="004E72E0"/>
    <w:rsid w:val="004E74F3"/>
    <w:rsid w:val="004F1A60"/>
    <w:rsid w:val="004F3932"/>
    <w:rsid w:val="004F7650"/>
    <w:rsid w:val="005029EA"/>
    <w:rsid w:val="00503377"/>
    <w:rsid w:val="00503DCB"/>
    <w:rsid w:val="00504812"/>
    <w:rsid w:val="005076B0"/>
    <w:rsid w:val="00507C40"/>
    <w:rsid w:val="0051271A"/>
    <w:rsid w:val="00513FE1"/>
    <w:rsid w:val="005148B8"/>
    <w:rsid w:val="005163A5"/>
    <w:rsid w:val="00521EAF"/>
    <w:rsid w:val="00522C50"/>
    <w:rsid w:val="00523934"/>
    <w:rsid w:val="00523B5F"/>
    <w:rsid w:val="00526EAA"/>
    <w:rsid w:val="00526FFF"/>
    <w:rsid w:val="00527A77"/>
    <w:rsid w:val="00527EBA"/>
    <w:rsid w:val="005300E0"/>
    <w:rsid w:val="00531963"/>
    <w:rsid w:val="0053275C"/>
    <w:rsid w:val="00534C09"/>
    <w:rsid w:val="005364F4"/>
    <w:rsid w:val="00536B8F"/>
    <w:rsid w:val="005465D9"/>
    <w:rsid w:val="00553709"/>
    <w:rsid w:val="005543D0"/>
    <w:rsid w:val="005543E4"/>
    <w:rsid w:val="005557E1"/>
    <w:rsid w:val="00556269"/>
    <w:rsid w:val="0055627E"/>
    <w:rsid w:val="00556F96"/>
    <w:rsid w:val="00560241"/>
    <w:rsid w:val="0056039C"/>
    <w:rsid w:val="00561954"/>
    <w:rsid w:val="005640DA"/>
    <w:rsid w:val="00572E01"/>
    <w:rsid w:val="00573B77"/>
    <w:rsid w:val="00574AE1"/>
    <w:rsid w:val="005755AD"/>
    <w:rsid w:val="005766BE"/>
    <w:rsid w:val="00576D5F"/>
    <w:rsid w:val="00581C90"/>
    <w:rsid w:val="00584DDC"/>
    <w:rsid w:val="00585624"/>
    <w:rsid w:val="00586CDB"/>
    <w:rsid w:val="005909BD"/>
    <w:rsid w:val="00590E40"/>
    <w:rsid w:val="00592415"/>
    <w:rsid w:val="00592900"/>
    <w:rsid w:val="00592DB9"/>
    <w:rsid w:val="005A0CFE"/>
    <w:rsid w:val="005A73AD"/>
    <w:rsid w:val="005B1DA6"/>
    <w:rsid w:val="005B2250"/>
    <w:rsid w:val="005B5378"/>
    <w:rsid w:val="005B66DE"/>
    <w:rsid w:val="005C3431"/>
    <w:rsid w:val="005C41DF"/>
    <w:rsid w:val="005C5147"/>
    <w:rsid w:val="005C6470"/>
    <w:rsid w:val="005C6868"/>
    <w:rsid w:val="005D0626"/>
    <w:rsid w:val="005D119E"/>
    <w:rsid w:val="005D22C4"/>
    <w:rsid w:val="005D4A73"/>
    <w:rsid w:val="005D6927"/>
    <w:rsid w:val="005D79A1"/>
    <w:rsid w:val="005E2945"/>
    <w:rsid w:val="005E43B0"/>
    <w:rsid w:val="005E5886"/>
    <w:rsid w:val="005E6F29"/>
    <w:rsid w:val="005F158F"/>
    <w:rsid w:val="00600DC8"/>
    <w:rsid w:val="006031D7"/>
    <w:rsid w:val="00603B1B"/>
    <w:rsid w:val="006055A5"/>
    <w:rsid w:val="006135FD"/>
    <w:rsid w:val="00615ED2"/>
    <w:rsid w:val="006164B5"/>
    <w:rsid w:val="0062017A"/>
    <w:rsid w:val="00621C53"/>
    <w:rsid w:val="00621EAF"/>
    <w:rsid w:val="00624D70"/>
    <w:rsid w:val="006252C9"/>
    <w:rsid w:val="00625496"/>
    <w:rsid w:val="00625595"/>
    <w:rsid w:val="00625FC5"/>
    <w:rsid w:val="006275B0"/>
    <w:rsid w:val="00630254"/>
    <w:rsid w:val="00633229"/>
    <w:rsid w:val="00633872"/>
    <w:rsid w:val="00635921"/>
    <w:rsid w:val="00635A76"/>
    <w:rsid w:val="006372C4"/>
    <w:rsid w:val="0063753D"/>
    <w:rsid w:val="00637CD1"/>
    <w:rsid w:val="00646391"/>
    <w:rsid w:val="0064721C"/>
    <w:rsid w:val="0065077B"/>
    <w:rsid w:val="0065409E"/>
    <w:rsid w:val="00654443"/>
    <w:rsid w:val="00654A31"/>
    <w:rsid w:val="00654DCE"/>
    <w:rsid w:val="006601F4"/>
    <w:rsid w:val="00660E14"/>
    <w:rsid w:val="00662300"/>
    <w:rsid w:val="006627EA"/>
    <w:rsid w:val="00662B94"/>
    <w:rsid w:val="00667814"/>
    <w:rsid w:val="006678BD"/>
    <w:rsid w:val="006726D4"/>
    <w:rsid w:val="006807CB"/>
    <w:rsid w:val="006808DB"/>
    <w:rsid w:val="00682253"/>
    <w:rsid w:val="00683902"/>
    <w:rsid w:val="00683FD4"/>
    <w:rsid w:val="0068712A"/>
    <w:rsid w:val="00687A50"/>
    <w:rsid w:val="00691437"/>
    <w:rsid w:val="00692A2D"/>
    <w:rsid w:val="00693428"/>
    <w:rsid w:val="00694D82"/>
    <w:rsid w:val="00697D7F"/>
    <w:rsid w:val="006A49D3"/>
    <w:rsid w:val="006A6E2E"/>
    <w:rsid w:val="006A78C7"/>
    <w:rsid w:val="006B03C3"/>
    <w:rsid w:val="006B1D9A"/>
    <w:rsid w:val="006B29E7"/>
    <w:rsid w:val="006B7527"/>
    <w:rsid w:val="006C1C14"/>
    <w:rsid w:val="006C204F"/>
    <w:rsid w:val="006C205F"/>
    <w:rsid w:val="006C2B18"/>
    <w:rsid w:val="006C391E"/>
    <w:rsid w:val="006C418C"/>
    <w:rsid w:val="006C6FE4"/>
    <w:rsid w:val="006C7AD7"/>
    <w:rsid w:val="006C7B6C"/>
    <w:rsid w:val="006D14F2"/>
    <w:rsid w:val="006D1BC3"/>
    <w:rsid w:val="006D564A"/>
    <w:rsid w:val="006E314D"/>
    <w:rsid w:val="006F03E0"/>
    <w:rsid w:val="006F0DA7"/>
    <w:rsid w:val="006F28C0"/>
    <w:rsid w:val="006F3E4F"/>
    <w:rsid w:val="006F3F75"/>
    <w:rsid w:val="006F5062"/>
    <w:rsid w:val="007018A9"/>
    <w:rsid w:val="00702210"/>
    <w:rsid w:val="0071090B"/>
    <w:rsid w:val="00712E3F"/>
    <w:rsid w:val="0072154A"/>
    <w:rsid w:val="00721CDB"/>
    <w:rsid w:val="0072574D"/>
    <w:rsid w:val="00727177"/>
    <w:rsid w:val="00732289"/>
    <w:rsid w:val="00732422"/>
    <w:rsid w:val="007349D0"/>
    <w:rsid w:val="00735AAA"/>
    <w:rsid w:val="00736560"/>
    <w:rsid w:val="00747C7D"/>
    <w:rsid w:val="00752192"/>
    <w:rsid w:val="00752AA5"/>
    <w:rsid w:val="00753DCA"/>
    <w:rsid w:val="00754904"/>
    <w:rsid w:val="007573E2"/>
    <w:rsid w:val="007617C3"/>
    <w:rsid w:val="00765CD1"/>
    <w:rsid w:val="00767008"/>
    <w:rsid w:val="00767189"/>
    <w:rsid w:val="00767352"/>
    <w:rsid w:val="007673C3"/>
    <w:rsid w:val="00767F31"/>
    <w:rsid w:val="00771976"/>
    <w:rsid w:val="007722CF"/>
    <w:rsid w:val="007747B5"/>
    <w:rsid w:val="00775052"/>
    <w:rsid w:val="007757D2"/>
    <w:rsid w:val="007763DE"/>
    <w:rsid w:val="00776B1B"/>
    <w:rsid w:val="00777387"/>
    <w:rsid w:val="00782E13"/>
    <w:rsid w:val="00782F1E"/>
    <w:rsid w:val="00785EB0"/>
    <w:rsid w:val="00790837"/>
    <w:rsid w:val="007915D9"/>
    <w:rsid w:val="0079171B"/>
    <w:rsid w:val="00793231"/>
    <w:rsid w:val="00795B49"/>
    <w:rsid w:val="00795B5D"/>
    <w:rsid w:val="007A0CB0"/>
    <w:rsid w:val="007A2EBF"/>
    <w:rsid w:val="007A3658"/>
    <w:rsid w:val="007A52E4"/>
    <w:rsid w:val="007A7D1C"/>
    <w:rsid w:val="007B0F75"/>
    <w:rsid w:val="007B2F4B"/>
    <w:rsid w:val="007B6867"/>
    <w:rsid w:val="007C39BD"/>
    <w:rsid w:val="007C45C4"/>
    <w:rsid w:val="007D5157"/>
    <w:rsid w:val="007D6347"/>
    <w:rsid w:val="007D7122"/>
    <w:rsid w:val="007D771B"/>
    <w:rsid w:val="007E0C69"/>
    <w:rsid w:val="007E19D9"/>
    <w:rsid w:val="007E2469"/>
    <w:rsid w:val="007E2ADF"/>
    <w:rsid w:val="007E2D5F"/>
    <w:rsid w:val="007E4212"/>
    <w:rsid w:val="007E4243"/>
    <w:rsid w:val="007E71BF"/>
    <w:rsid w:val="007F16BD"/>
    <w:rsid w:val="007F1A72"/>
    <w:rsid w:val="007F654D"/>
    <w:rsid w:val="007F65A4"/>
    <w:rsid w:val="00800417"/>
    <w:rsid w:val="00801ABC"/>
    <w:rsid w:val="008035F5"/>
    <w:rsid w:val="008041A1"/>
    <w:rsid w:val="0080544C"/>
    <w:rsid w:val="00806F7E"/>
    <w:rsid w:val="00811793"/>
    <w:rsid w:val="0081288B"/>
    <w:rsid w:val="00812AA6"/>
    <w:rsid w:val="00813222"/>
    <w:rsid w:val="00817D8D"/>
    <w:rsid w:val="0082169F"/>
    <w:rsid w:val="0082283B"/>
    <w:rsid w:val="00824244"/>
    <w:rsid w:val="00830D59"/>
    <w:rsid w:val="00837A03"/>
    <w:rsid w:val="00841BF2"/>
    <w:rsid w:val="00844216"/>
    <w:rsid w:val="00844469"/>
    <w:rsid w:val="00844E65"/>
    <w:rsid w:val="008504DF"/>
    <w:rsid w:val="00852427"/>
    <w:rsid w:val="00852E2A"/>
    <w:rsid w:val="008534C1"/>
    <w:rsid w:val="00854796"/>
    <w:rsid w:val="008562F3"/>
    <w:rsid w:val="00856447"/>
    <w:rsid w:val="008565FD"/>
    <w:rsid w:val="00857253"/>
    <w:rsid w:val="008601E5"/>
    <w:rsid w:val="00865BDE"/>
    <w:rsid w:val="00865D69"/>
    <w:rsid w:val="00866F6A"/>
    <w:rsid w:val="00880644"/>
    <w:rsid w:val="00880924"/>
    <w:rsid w:val="00881A1F"/>
    <w:rsid w:val="0088691E"/>
    <w:rsid w:val="0088704B"/>
    <w:rsid w:val="008916E8"/>
    <w:rsid w:val="00893749"/>
    <w:rsid w:val="00894642"/>
    <w:rsid w:val="00894B80"/>
    <w:rsid w:val="008963D1"/>
    <w:rsid w:val="008A0084"/>
    <w:rsid w:val="008A02D5"/>
    <w:rsid w:val="008B0A77"/>
    <w:rsid w:val="008B2913"/>
    <w:rsid w:val="008C2AFF"/>
    <w:rsid w:val="008C38C3"/>
    <w:rsid w:val="008C754D"/>
    <w:rsid w:val="008C7985"/>
    <w:rsid w:val="008C7B4C"/>
    <w:rsid w:val="008D43A5"/>
    <w:rsid w:val="008D4A08"/>
    <w:rsid w:val="008D748B"/>
    <w:rsid w:val="008D76BE"/>
    <w:rsid w:val="008E5168"/>
    <w:rsid w:val="008E7322"/>
    <w:rsid w:val="008F3C7E"/>
    <w:rsid w:val="008F477D"/>
    <w:rsid w:val="00900B7F"/>
    <w:rsid w:val="00902888"/>
    <w:rsid w:val="009075ED"/>
    <w:rsid w:val="00910282"/>
    <w:rsid w:val="009143EA"/>
    <w:rsid w:val="009145EE"/>
    <w:rsid w:val="009146C3"/>
    <w:rsid w:val="00915831"/>
    <w:rsid w:val="00915FF7"/>
    <w:rsid w:val="00920AB5"/>
    <w:rsid w:val="00923109"/>
    <w:rsid w:val="009247A0"/>
    <w:rsid w:val="00925D97"/>
    <w:rsid w:val="00925DDD"/>
    <w:rsid w:val="00930467"/>
    <w:rsid w:val="0093254D"/>
    <w:rsid w:val="00933971"/>
    <w:rsid w:val="00936509"/>
    <w:rsid w:val="009403D0"/>
    <w:rsid w:val="00940D8B"/>
    <w:rsid w:val="00942577"/>
    <w:rsid w:val="00943E5C"/>
    <w:rsid w:val="00945718"/>
    <w:rsid w:val="00954BEB"/>
    <w:rsid w:val="00957200"/>
    <w:rsid w:val="009612DF"/>
    <w:rsid w:val="009705DD"/>
    <w:rsid w:val="00972404"/>
    <w:rsid w:val="00977343"/>
    <w:rsid w:val="00985056"/>
    <w:rsid w:val="00990791"/>
    <w:rsid w:val="009939B4"/>
    <w:rsid w:val="009959A4"/>
    <w:rsid w:val="00996EDF"/>
    <w:rsid w:val="009A4970"/>
    <w:rsid w:val="009A670F"/>
    <w:rsid w:val="009B1FB4"/>
    <w:rsid w:val="009B24F8"/>
    <w:rsid w:val="009C03A4"/>
    <w:rsid w:val="009C22A9"/>
    <w:rsid w:val="009C25B0"/>
    <w:rsid w:val="009C3F8D"/>
    <w:rsid w:val="009C52BA"/>
    <w:rsid w:val="009C6F04"/>
    <w:rsid w:val="009C6F89"/>
    <w:rsid w:val="009C73CD"/>
    <w:rsid w:val="009C7817"/>
    <w:rsid w:val="009D16CB"/>
    <w:rsid w:val="009D36DA"/>
    <w:rsid w:val="009D47F2"/>
    <w:rsid w:val="009D4E3D"/>
    <w:rsid w:val="009E33FE"/>
    <w:rsid w:val="009E5BF5"/>
    <w:rsid w:val="009E7EEB"/>
    <w:rsid w:val="009F2366"/>
    <w:rsid w:val="009F65A9"/>
    <w:rsid w:val="009F666D"/>
    <w:rsid w:val="009F684D"/>
    <w:rsid w:val="00A004CB"/>
    <w:rsid w:val="00A0111B"/>
    <w:rsid w:val="00A01861"/>
    <w:rsid w:val="00A05367"/>
    <w:rsid w:val="00A05B3D"/>
    <w:rsid w:val="00A07811"/>
    <w:rsid w:val="00A078D7"/>
    <w:rsid w:val="00A118FA"/>
    <w:rsid w:val="00A13372"/>
    <w:rsid w:val="00A152F7"/>
    <w:rsid w:val="00A15AC9"/>
    <w:rsid w:val="00A241D2"/>
    <w:rsid w:val="00A264CB"/>
    <w:rsid w:val="00A273DA"/>
    <w:rsid w:val="00A32111"/>
    <w:rsid w:val="00A375D6"/>
    <w:rsid w:val="00A37DBE"/>
    <w:rsid w:val="00A4428E"/>
    <w:rsid w:val="00A47478"/>
    <w:rsid w:val="00A51E51"/>
    <w:rsid w:val="00A55710"/>
    <w:rsid w:val="00A563AA"/>
    <w:rsid w:val="00A635BA"/>
    <w:rsid w:val="00A636B7"/>
    <w:rsid w:val="00A6598D"/>
    <w:rsid w:val="00A723FB"/>
    <w:rsid w:val="00A74C27"/>
    <w:rsid w:val="00A751E6"/>
    <w:rsid w:val="00A80F1D"/>
    <w:rsid w:val="00A81118"/>
    <w:rsid w:val="00A82A54"/>
    <w:rsid w:val="00A85228"/>
    <w:rsid w:val="00A956E1"/>
    <w:rsid w:val="00AA4512"/>
    <w:rsid w:val="00AA462C"/>
    <w:rsid w:val="00AA4CAB"/>
    <w:rsid w:val="00AA5F38"/>
    <w:rsid w:val="00AA6782"/>
    <w:rsid w:val="00AB2FD0"/>
    <w:rsid w:val="00AB6105"/>
    <w:rsid w:val="00AC32FE"/>
    <w:rsid w:val="00AC4116"/>
    <w:rsid w:val="00AC6286"/>
    <w:rsid w:val="00AC7503"/>
    <w:rsid w:val="00AD09FF"/>
    <w:rsid w:val="00AD2769"/>
    <w:rsid w:val="00AD39A0"/>
    <w:rsid w:val="00AD3A71"/>
    <w:rsid w:val="00AD4FE7"/>
    <w:rsid w:val="00AD50CB"/>
    <w:rsid w:val="00AD542B"/>
    <w:rsid w:val="00AE03D6"/>
    <w:rsid w:val="00AE2AA2"/>
    <w:rsid w:val="00AF09B2"/>
    <w:rsid w:val="00AF13EA"/>
    <w:rsid w:val="00AF47E9"/>
    <w:rsid w:val="00B1000E"/>
    <w:rsid w:val="00B11A77"/>
    <w:rsid w:val="00B13E10"/>
    <w:rsid w:val="00B1464D"/>
    <w:rsid w:val="00B1796F"/>
    <w:rsid w:val="00B23EA6"/>
    <w:rsid w:val="00B311B5"/>
    <w:rsid w:val="00B3166C"/>
    <w:rsid w:val="00B32598"/>
    <w:rsid w:val="00B32C1A"/>
    <w:rsid w:val="00B33CC5"/>
    <w:rsid w:val="00B33CE2"/>
    <w:rsid w:val="00B34646"/>
    <w:rsid w:val="00B35D4A"/>
    <w:rsid w:val="00B40AC7"/>
    <w:rsid w:val="00B40CF9"/>
    <w:rsid w:val="00B40F1B"/>
    <w:rsid w:val="00B43A11"/>
    <w:rsid w:val="00B47285"/>
    <w:rsid w:val="00B50FF0"/>
    <w:rsid w:val="00B569D6"/>
    <w:rsid w:val="00B57CB2"/>
    <w:rsid w:val="00B6071B"/>
    <w:rsid w:val="00B64432"/>
    <w:rsid w:val="00B650A2"/>
    <w:rsid w:val="00B67540"/>
    <w:rsid w:val="00B678D9"/>
    <w:rsid w:val="00B70050"/>
    <w:rsid w:val="00B7173A"/>
    <w:rsid w:val="00B8050B"/>
    <w:rsid w:val="00B815B0"/>
    <w:rsid w:val="00B847D4"/>
    <w:rsid w:val="00B865EC"/>
    <w:rsid w:val="00B876B5"/>
    <w:rsid w:val="00B878D0"/>
    <w:rsid w:val="00B87CBF"/>
    <w:rsid w:val="00B91D29"/>
    <w:rsid w:val="00B93DE8"/>
    <w:rsid w:val="00B96FD2"/>
    <w:rsid w:val="00B97F1E"/>
    <w:rsid w:val="00BA7396"/>
    <w:rsid w:val="00BA7CD9"/>
    <w:rsid w:val="00BB1982"/>
    <w:rsid w:val="00BB3E15"/>
    <w:rsid w:val="00BB3E43"/>
    <w:rsid w:val="00BC1838"/>
    <w:rsid w:val="00BC28A3"/>
    <w:rsid w:val="00BC5645"/>
    <w:rsid w:val="00BD0792"/>
    <w:rsid w:val="00BD18B7"/>
    <w:rsid w:val="00BD1BD1"/>
    <w:rsid w:val="00BD3BF4"/>
    <w:rsid w:val="00BE0BE8"/>
    <w:rsid w:val="00BE3282"/>
    <w:rsid w:val="00BE75CC"/>
    <w:rsid w:val="00BF01EA"/>
    <w:rsid w:val="00BF1AEA"/>
    <w:rsid w:val="00BF5754"/>
    <w:rsid w:val="00BF7353"/>
    <w:rsid w:val="00C0073A"/>
    <w:rsid w:val="00C07DD7"/>
    <w:rsid w:val="00C111A1"/>
    <w:rsid w:val="00C11A46"/>
    <w:rsid w:val="00C1210E"/>
    <w:rsid w:val="00C12B45"/>
    <w:rsid w:val="00C14E67"/>
    <w:rsid w:val="00C175CF"/>
    <w:rsid w:val="00C22476"/>
    <w:rsid w:val="00C23225"/>
    <w:rsid w:val="00C25559"/>
    <w:rsid w:val="00C25B2F"/>
    <w:rsid w:val="00C30CCF"/>
    <w:rsid w:val="00C34C8A"/>
    <w:rsid w:val="00C35DA7"/>
    <w:rsid w:val="00C36B52"/>
    <w:rsid w:val="00C40459"/>
    <w:rsid w:val="00C43A6B"/>
    <w:rsid w:val="00C56EC4"/>
    <w:rsid w:val="00C571CC"/>
    <w:rsid w:val="00C61D88"/>
    <w:rsid w:val="00C63440"/>
    <w:rsid w:val="00C63D70"/>
    <w:rsid w:val="00C63E55"/>
    <w:rsid w:val="00C65214"/>
    <w:rsid w:val="00C65A01"/>
    <w:rsid w:val="00C73A9D"/>
    <w:rsid w:val="00C753B2"/>
    <w:rsid w:val="00C753B5"/>
    <w:rsid w:val="00C90810"/>
    <w:rsid w:val="00C934E6"/>
    <w:rsid w:val="00C93D5F"/>
    <w:rsid w:val="00C93DB8"/>
    <w:rsid w:val="00C94213"/>
    <w:rsid w:val="00C959DB"/>
    <w:rsid w:val="00CA169B"/>
    <w:rsid w:val="00CA1FC5"/>
    <w:rsid w:val="00CA2C82"/>
    <w:rsid w:val="00CA2F70"/>
    <w:rsid w:val="00CA39C2"/>
    <w:rsid w:val="00CA4212"/>
    <w:rsid w:val="00CA579A"/>
    <w:rsid w:val="00CA7CED"/>
    <w:rsid w:val="00CB17F4"/>
    <w:rsid w:val="00CB5476"/>
    <w:rsid w:val="00CB65D9"/>
    <w:rsid w:val="00CB7785"/>
    <w:rsid w:val="00CC0362"/>
    <w:rsid w:val="00CC2479"/>
    <w:rsid w:val="00CC2D98"/>
    <w:rsid w:val="00CC476B"/>
    <w:rsid w:val="00CC771A"/>
    <w:rsid w:val="00CD1162"/>
    <w:rsid w:val="00CD261A"/>
    <w:rsid w:val="00CD39C6"/>
    <w:rsid w:val="00CD418E"/>
    <w:rsid w:val="00CD669E"/>
    <w:rsid w:val="00CE1D76"/>
    <w:rsid w:val="00CE3B1E"/>
    <w:rsid w:val="00CE6377"/>
    <w:rsid w:val="00CE7F48"/>
    <w:rsid w:val="00CF0998"/>
    <w:rsid w:val="00CF1FF8"/>
    <w:rsid w:val="00CF3684"/>
    <w:rsid w:val="00CF6619"/>
    <w:rsid w:val="00CF7A72"/>
    <w:rsid w:val="00D10845"/>
    <w:rsid w:val="00D11F82"/>
    <w:rsid w:val="00D13060"/>
    <w:rsid w:val="00D14B15"/>
    <w:rsid w:val="00D15B54"/>
    <w:rsid w:val="00D201DA"/>
    <w:rsid w:val="00D21179"/>
    <w:rsid w:val="00D2231B"/>
    <w:rsid w:val="00D30ADB"/>
    <w:rsid w:val="00D33043"/>
    <w:rsid w:val="00D339F0"/>
    <w:rsid w:val="00D34C39"/>
    <w:rsid w:val="00D37F98"/>
    <w:rsid w:val="00D40173"/>
    <w:rsid w:val="00D41423"/>
    <w:rsid w:val="00D42066"/>
    <w:rsid w:val="00D42213"/>
    <w:rsid w:val="00D44A0F"/>
    <w:rsid w:val="00D46A62"/>
    <w:rsid w:val="00D46B9A"/>
    <w:rsid w:val="00D47CB6"/>
    <w:rsid w:val="00D50A28"/>
    <w:rsid w:val="00D55626"/>
    <w:rsid w:val="00D55860"/>
    <w:rsid w:val="00D55DBB"/>
    <w:rsid w:val="00D562FB"/>
    <w:rsid w:val="00D638FB"/>
    <w:rsid w:val="00D663B1"/>
    <w:rsid w:val="00D6749A"/>
    <w:rsid w:val="00D74AE0"/>
    <w:rsid w:val="00D75971"/>
    <w:rsid w:val="00D771B8"/>
    <w:rsid w:val="00D77C9A"/>
    <w:rsid w:val="00D80346"/>
    <w:rsid w:val="00D8233F"/>
    <w:rsid w:val="00D8461D"/>
    <w:rsid w:val="00D85926"/>
    <w:rsid w:val="00D86668"/>
    <w:rsid w:val="00D916E6"/>
    <w:rsid w:val="00D91B0F"/>
    <w:rsid w:val="00D91EDF"/>
    <w:rsid w:val="00D92410"/>
    <w:rsid w:val="00D93CE4"/>
    <w:rsid w:val="00D9608F"/>
    <w:rsid w:val="00D9673C"/>
    <w:rsid w:val="00DA3590"/>
    <w:rsid w:val="00DA4862"/>
    <w:rsid w:val="00DA553A"/>
    <w:rsid w:val="00DB0095"/>
    <w:rsid w:val="00DB18B0"/>
    <w:rsid w:val="00DB268D"/>
    <w:rsid w:val="00DB325F"/>
    <w:rsid w:val="00DB3B51"/>
    <w:rsid w:val="00DB4B91"/>
    <w:rsid w:val="00DC3EAC"/>
    <w:rsid w:val="00DD0779"/>
    <w:rsid w:val="00DD2359"/>
    <w:rsid w:val="00DD2902"/>
    <w:rsid w:val="00DD6589"/>
    <w:rsid w:val="00DD6822"/>
    <w:rsid w:val="00DD7006"/>
    <w:rsid w:val="00DE286F"/>
    <w:rsid w:val="00DE3C08"/>
    <w:rsid w:val="00DE5726"/>
    <w:rsid w:val="00DF41E3"/>
    <w:rsid w:val="00DF57F6"/>
    <w:rsid w:val="00DF7BF1"/>
    <w:rsid w:val="00E02EA5"/>
    <w:rsid w:val="00E039A9"/>
    <w:rsid w:val="00E11339"/>
    <w:rsid w:val="00E14248"/>
    <w:rsid w:val="00E14792"/>
    <w:rsid w:val="00E16168"/>
    <w:rsid w:val="00E16F22"/>
    <w:rsid w:val="00E16F72"/>
    <w:rsid w:val="00E23107"/>
    <w:rsid w:val="00E243C4"/>
    <w:rsid w:val="00E30963"/>
    <w:rsid w:val="00E30D49"/>
    <w:rsid w:val="00E32F7B"/>
    <w:rsid w:val="00E361FB"/>
    <w:rsid w:val="00E412C7"/>
    <w:rsid w:val="00E46CA4"/>
    <w:rsid w:val="00E47490"/>
    <w:rsid w:val="00E5209F"/>
    <w:rsid w:val="00E525B3"/>
    <w:rsid w:val="00E5270F"/>
    <w:rsid w:val="00E536AE"/>
    <w:rsid w:val="00E541EE"/>
    <w:rsid w:val="00E550E0"/>
    <w:rsid w:val="00E56783"/>
    <w:rsid w:val="00E71134"/>
    <w:rsid w:val="00E71888"/>
    <w:rsid w:val="00E72506"/>
    <w:rsid w:val="00E72F72"/>
    <w:rsid w:val="00E7763C"/>
    <w:rsid w:val="00E80126"/>
    <w:rsid w:val="00E826A1"/>
    <w:rsid w:val="00E83189"/>
    <w:rsid w:val="00E954BE"/>
    <w:rsid w:val="00E97199"/>
    <w:rsid w:val="00E976D6"/>
    <w:rsid w:val="00EB13D7"/>
    <w:rsid w:val="00EB1DFF"/>
    <w:rsid w:val="00EB33C2"/>
    <w:rsid w:val="00EB7558"/>
    <w:rsid w:val="00EC05A3"/>
    <w:rsid w:val="00EC28BC"/>
    <w:rsid w:val="00EC454E"/>
    <w:rsid w:val="00EC5B14"/>
    <w:rsid w:val="00ED1AE4"/>
    <w:rsid w:val="00ED259E"/>
    <w:rsid w:val="00ED394A"/>
    <w:rsid w:val="00ED3D5A"/>
    <w:rsid w:val="00ED5036"/>
    <w:rsid w:val="00ED64F2"/>
    <w:rsid w:val="00ED68A0"/>
    <w:rsid w:val="00EE1D8E"/>
    <w:rsid w:val="00EE22C5"/>
    <w:rsid w:val="00EE6BFA"/>
    <w:rsid w:val="00EE79FD"/>
    <w:rsid w:val="00EE7FA8"/>
    <w:rsid w:val="00EF0637"/>
    <w:rsid w:val="00EF20DA"/>
    <w:rsid w:val="00EF2124"/>
    <w:rsid w:val="00EF4B64"/>
    <w:rsid w:val="00EF676B"/>
    <w:rsid w:val="00EF6870"/>
    <w:rsid w:val="00F00204"/>
    <w:rsid w:val="00F00525"/>
    <w:rsid w:val="00F03769"/>
    <w:rsid w:val="00F05674"/>
    <w:rsid w:val="00F131CC"/>
    <w:rsid w:val="00F13FD7"/>
    <w:rsid w:val="00F15218"/>
    <w:rsid w:val="00F22A09"/>
    <w:rsid w:val="00F2572D"/>
    <w:rsid w:val="00F25FB9"/>
    <w:rsid w:val="00F32804"/>
    <w:rsid w:val="00F33D7B"/>
    <w:rsid w:val="00F3766A"/>
    <w:rsid w:val="00F422A1"/>
    <w:rsid w:val="00F42CE4"/>
    <w:rsid w:val="00F43B74"/>
    <w:rsid w:val="00F455B2"/>
    <w:rsid w:val="00F45CB1"/>
    <w:rsid w:val="00F479E7"/>
    <w:rsid w:val="00F50249"/>
    <w:rsid w:val="00F526C3"/>
    <w:rsid w:val="00F61652"/>
    <w:rsid w:val="00F64663"/>
    <w:rsid w:val="00F65792"/>
    <w:rsid w:val="00F67A21"/>
    <w:rsid w:val="00F704D4"/>
    <w:rsid w:val="00F7138B"/>
    <w:rsid w:val="00F71AA4"/>
    <w:rsid w:val="00F753AD"/>
    <w:rsid w:val="00F77BCD"/>
    <w:rsid w:val="00F815A2"/>
    <w:rsid w:val="00F82E74"/>
    <w:rsid w:val="00F84BD9"/>
    <w:rsid w:val="00F85F51"/>
    <w:rsid w:val="00F8633E"/>
    <w:rsid w:val="00F86620"/>
    <w:rsid w:val="00F87282"/>
    <w:rsid w:val="00F92F5D"/>
    <w:rsid w:val="00F93B14"/>
    <w:rsid w:val="00F93F3F"/>
    <w:rsid w:val="00F95F20"/>
    <w:rsid w:val="00FA135B"/>
    <w:rsid w:val="00FA1A88"/>
    <w:rsid w:val="00FA40AD"/>
    <w:rsid w:val="00FA5463"/>
    <w:rsid w:val="00FA70AD"/>
    <w:rsid w:val="00FB11A5"/>
    <w:rsid w:val="00FC095B"/>
    <w:rsid w:val="00FC117A"/>
    <w:rsid w:val="00FC167E"/>
    <w:rsid w:val="00FC1C3D"/>
    <w:rsid w:val="00FC3401"/>
    <w:rsid w:val="00FC641E"/>
    <w:rsid w:val="00FC6529"/>
    <w:rsid w:val="00FC703F"/>
    <w:rsid w:val="00FC74E9"/>
    <w:rsid w:val="00FC7792"/>
    <w:rsid w:val="00FC7B66"/>
    <w:rsid w:val="00FD0412"/>
    <w:rsid w:val="00FD72F2"/>
    <w:rsid w:val="00FE0AF3"/>
    <w:rsid w:val="00FE1077"/>
    <w:rsid w:val="00FE662F"/>
    <w:rsid w:val="00FF0692"/>
    <w:rsid w:val="00FF0A71"/>
    <w:rsid w:val="00FF15DA"/>
    <w:rsid w:val="00FF38D0"/>
    <w:rsid w:val="00FF7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A806"/>
  <w15:chartTrackingRefBased/>
  <w15:docId w15:val="{99CF7678-CCC7-48E0-94CD-1B38321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22"/>
  </w:style>
  <w:style w:type="paragraph" w:styleId="Ttulo1">
    <w:name w:val="heading 1"/>
    <w:basedOn w:val="Normal"/>
    <w:next w:val="Normal"/>
    <w:link w:val="Ttulo1Car"/>
    <w:uiPriority w:val="9"/>
    <w:qFormat/>
    <w:rsid w:val="00692A2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692A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692A2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6">
    <w:name w:val="heading 6"/>
    <w:basedOn w:val="Normal"/>
    <w:next w:val="Normal"/>
    <w:link w:val="Ttulo6Car"/>
    <w:uiPriority w:val="9"/>
    <w:semiHidden/>
    <w:unhideWhenUsed/>
    <w:qFormat/>
    <w:rsid w:val="00E412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37A3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37A3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337A3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337A3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37A3D"/>
  </w:style>
  <w:style w:type="character" w:styleId="Hipervnculo">
    <w:name w:val="Hyperlink"/>
    <w:aliases w:val="Hipervínculo1,Hipervínculo11,Hipervínculo12,Hipervínculo13,Hipervínculo14,Hipervínculo15"/>
    <w:basedOn w:val="Fuentedeprrafopredeter"/>
    <w:uiPriority w:val="99"/>
    <w:unhideWhenUsed/>
    <w:qFormat/>
    <w:rsid w:val="00337A3D"/>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37A3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37A3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37A3D"/>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F6619"/>
    <w:pPr>
      <w:spacing w:after="0" w:line="240" w:lineRule="auto"/>
    </w:pPr>
  </w:style>
  <w:style w:type="character" w:customStyle="1" w:styleId="SinespaciadoCar">
    <w:name w:val="Sin espaciado Car"/>
    <w:aliases w:val="Francesa Car,INAI Car"/>
    <w:link w:val="Sinespaciado"/>
    <w:uiPriority w:val="1"/>
    <w:locked/>
    <w:rsid w:val="00CF6619"/>
  </w:style>
  <w:style w:type="character" w:customStyle="1" w:styleId="Ttulo1Car">
    <w:name w:val="Título 1 Car"/>
    <w:basedOn w:val="Fuentedeprrafopredeter"/>
    <w:link w:val="Ttulo1"/>
    <w:uiPriority w:val="9"/>
    <w:rsid w:val="00692A2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692A2D"/>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692A2D"/>
    <w:rPr>
      <w:rFonts w:ascii="Times New Roman" w:eastAsia="Times New Roman" w:hAnsi="Times New Roman" w:cs="Times New Roman"/>
      <w:b/>
      <w:bCs/>
      <w:sz w:val="24"/>
      <w:szCs w:val="24"/>
      <w:lang w:eastAsia="es-MX"/>
    </w:rPr>
  </w:style>
  <w:style w:type="character" w:styleId="Textoennegrita">
    <w:name w:val="Strong"/>
    <w:uiPriority w:val="22"/>
    <w:qFormat/>
    <w:rsid w:val="00692A2D"/>
    <w:rPr>
      <w:b/>
      <w:bCs/>
    </w:rPr>
  </w:style>
  <w:style w:type="paragraph" w:customStyle="1" w:styleId="Default">
    <w:name w:val="Default"/>
    <w:rsid w:val="00692A2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92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A2D"/>
    <w:rPr>
      <w:rFonts w:ascii="Tahoma" w:hAnsi="Tahoma" w:cs="Tahoma"/>
      <w:sz w:val="16"/>
      <w:szCs w:val="16"/>
    </w:rPr>
  </w:style>
  <w:style w:type="table" w:styleId="Tablaconcuadrcula">
    <w:name w:val="Table Grid"/>
    <w:basedOn w:val="Tablanormal"/>
    <w:uiPriority w:val="39"/>
    <w:rsid w:val="0069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2A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2">
    <w:name w:val="n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92A2D"/>
    <w:rPr>
      <w:i/>
      <w:iCs/>
    </w:rPr>
  </w:style>
  <w:style w:type="paragraph" w:customStyle="1" w:styleId="j">
    <w:name w:val="j"/>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692A2D"/>
  </w:style>
  <w:style w:type="character" w:customStyle="1" w:styleId="notranslate">
    <w:name w:val="notranslate"/>
    <w:basedOn w:val="Fuentedeprrafopredeter"/>
    <w:rsid w:val="00692A2D"/>
  </w:style>
  <w:style w:type="character" w:styleId="Hipervnculovisitado">
    <w:name w:val="FollowedHyperlink"/>
    <w:basedOn w:val="Fuentedeprrafopredeter"/>
    <w:uiPriority w:val="99"/>
    <w:semiHidden/>
    <w:unhideWhenUsed/>
    <w:rsid w:val="00692A2D"/>
    <w:rPr>
      <w:color w:val="954F72" w:themeColor="followedHyperlink"/>
      <w:u w:val="single"/>
    </w:rPr>
  </w:style>
  <w:style w:type="character" w:styleId="Refdecomentario">
    <w:name w:val="annotation reference"/>
    <w:basedOn w:val="Fuentedeprrafopredeter"/>
    <w:uiPriority w:val="99"/>
    <w:semiHidden/>
    <w:unhideWhenUsed/>
    <w:rsid w:val="00692A2D"/>
    <w:rPr>
      <w:sz w:val="16"/>
      <w:szCs w:val="16"/>
    </w:rPr>
  </w:style>
  <w:style w:type="paragraph" w:styleId="Textocomentario">
    <w:name w:val="annotation text"/>
    <w:basedOn w:val="Normal"/>
    <w:link w:val="TextocomentarioCar"/>
    <w:uiPriority w:val="99"/>
    <w:semiHidden/>
    <w:unhideWhenUsed/>
    <w:rsid w:val="00692A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A2D"/>
    <w:rPr>
      <w:sz w:val="20"/>
      <w:szCs w:val="20"/>
    </w:rPr>
  </w:style>
  <w:style w:type="paragraph" w:styleId="Asuntodelcomentario">
    <w:name w:val="annotation subject"/>
    <w:basedOn w:val="Textocomentario"/>
    <w:next w:val="Textocomentario"/>
    <w:link w:val="AsuntodelcomentarioCar"/>
    <w:uiPriority w:val="99"/>
    <w:semiHidden/>
    <w:unhideWhenUsed/>
    <w:rsid w:val="00692A2D"/>
    <w:rPr>
      <w:b/>
      <w:bCs/>
    </w:rPr>
  </w:style>
  <w:style w:type="character" w:customStyle="1" w:styleId="AsuntodelcomentarioCar">
    <w:name w:val="Asunto del comentario Car"/>
    <w:basedOn w:val="TextocomentarioCar"/>
    <w:link w:val="Asuntodelcomentario"/>
    <w:uiPriority w:val="99"/>
    <w:semiHidden/>
    <w:rsid w:val="00692A2D"/>
    <w:rPr>
      <w:b/>
      <w:bCs/>
      <w:sz w:val="20"/>
      <w:szCs w:val="20"/>
    </w:rPr>
  </w:style>
  <w:style w:type="character" w:customStyle="1" w:styleId="apple-style-span">
    <w:name w:val="apple-style-span"/>
    <w:rsid w:val="00692A2D"/>
  </w:style>
  <w:style w:type="paragraph" w:customStyle="1" w:styleId="paragraph">
    <w:name w:val="paragraph"/>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92A2D"/>
  </w:style>
  <w:style w:type="character" w:customStyle="1" w:styleId="il">
    <w:name w:val="il"/>
    <w:basedOn w:val="Fuentedeprrafopredeter"/>
    <w:rsid w:val="00692A2D"/>
  </w:style>
  <w:style w:type="paragraph" w:customStyle="1" w:styleId="Body1">
    <w:name w:val="Body 1"/>
    <w:rsid w:val="00692A2D"/>
    <w:pPr>
      <w:spacing w:after="200" w:line="276" w:lineRule="auto"/>
      <w:outlineLvl w:val="0"/>
    </w:pPr>
    <w:rPr>
      <w:rFonts w:ascii="Helvetica" w:eastAsia="Arial Unicode MS" w:hAnsi="Helvetica" w:cs="Times New Roman"/>
      <w:color w:val="000000"/>
      <w:szCs w:val="20"/>
      <w:u w:color="000000"/>
      <w:lang w:eastAsia="es-MX"/>
    </w:rPr>
  </w:style>
  <w:style w:type="table" w:customStyle="1" w:styleId="Tablaconcuadrcula7">
    <w:name w:val="Tabla con cuadrícula7"/>
    <w:basedOn w:val="Tablanormal"/>
    <w:next w:val="Tablaconcuadrcula"/>
    <w:uiPriority w:val="39"/>
    <w:rsid w:val="0069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92A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2A2D"/>
    <w:rPr>
      <w:sz w:val="20"/>
      <w:szCs w:val="20"/>
    </w:rPr>
  </w:style>
  <w:style w:type="character" w:styleId="Refdenotaalfinal">
    <w:name w:val="endnote reference"/>
    <w:basedOn w:val="Fuentedeprrafopredeter"/>
    <w:uiPriority w:val="99"/>
    <w:semiHidden/>
    <w:unhideWhenUsed/>
    <w:rsid w:val="00692A2D"/>
    <w:rPr>
      <w:vertAlign w:val="superscript"/>
    </w:rPr>
  </w:style>
  <w:style w:type="paragraph" w:styleId="Textosinformato">
    <w:name w:val="Plain Text"/>
    <w:basedOn w:val="Normal"/>
    <w:link w:val="TextosinformatoCar"/>
    <w:rsid w:val="00692A2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92A2D"/>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uiPriority w:val="1"/>
    <w:qFormat/>
    <w:rsid w:val="00692A2D"/>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692A2D"/>
    <w:rPr>
      <w:rFonts w:ascii="Times New Roman" w:eastAsia="Times New Roman" w:hAnsi="Times New Roman"/>
      <w:sz w:val="25"/>
      <w:szCs w:val="25"/>
      <w:lang w:val="en-US"/>
    </w:rPr>
  </w:style>
  <w:style w:type="character" w:customStyle="1" w:styleId="lbl-encabezado-negro">
    <w:name w:val="lbl-encabezado-negro"/>
    <w:basedOn w:val="Fuentedeprrafopredeter"/>
    <w:rsid w:val="00692A2D"/>
  </w:style>
  <w:style w:type="character" w:customStyle="1" w:styleId="red">
    <w:name w:val="red"/>
    <w:basedOn w:val="Fuentedeprrafopredeter"/>
    <w:rsid w:val="00692A2D"/>
  </w:style>
  <w:style w:type="paragraph" w:customStyle="1" w:styleId="francesa">
    <w:name w:val="francesa"/>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692A2D"/>
    <w:pPr>
      <w:spacing w:line="221" w:lineRule="atLeast"/>
    </w:pPr>
    <w:rPr>
      <w:color w:val="auto"/>
    </w:rPr>
  </w:style>
  <w:style w:type="paragraph" w:customStyle="1" w:styleId="j2">
    <w:name w:val="j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692A2D"/>
  </w:style>
  <w:style w:type="character" w:customStyle="1" w:styleId="i1">
    <w:name w:val="i1"/>
    <w:basedOn w:val="Fuentedeprrafopredeter"/>
    <w:rsid w:val="00692A2D"/>
  </w:style>
  <w:style w:type="paragraph" w:styleId="Sangradetextonormal">
    <w:name w:val="Body Text Indent"/>
    <w:basedOn w:val="Normal"/>
    <w:link w:val="SangradetextonormalCar"/>
    <w:uiPriority w:val="99"/>
    <w:unhideWhenUsed/>
    <w:rsid w:val="00692A2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92A2D"/>
    <w:rPr>
      <w:rFonts w:ascii="Calibri" w:eastAsia="Calibri" w:hAnsi="Calibri" w:cs="Times New Roman"/>
    </w:rPr>
  </w:style>
  <w:style w:type="paragraph" w:styleId="Revisin">
    <w:name w:val="Revision"/>
    <w:hidden/>
    <w:uiPriority w:val="99"/>
    <w:semiHidden/>
    <w:rsid w:val="00692A2D"/>
    <w:pPr>
      <w:spacing w:after="0" w:line="240" w:lineRule="auto"/>
    </w:pPr>
  </w:style>
  <w:style w:type="paragraph" w:customStyle="1" w:styleId="Cuerpodeltexto">
    <w:name w:val="Cuerpo del texto"/>
    <w:basedOn w:val="Normal"/>
    <w:rsid w:val="007722CF"/>
    <w:pPr>
      <w:shd w:val="clear" w:color="auto" w:fill="FFFFFF"/>
      <w:spacing w:after="0" w:line="0" w:lineRule="atLeast"/>
      <w:ind w:hanging="180"/>
    </w:pPr>
    <w:rPr>
      <w:rFonts w:ascii="Arial" w:eastAsia="Arial" w:hAnsi="Arial" w:cs="Arial"/>
      <w:color w:val="000000"/>
      <w:sz w:val="23"/>
      <w:szCs w:val="23"/>
      <w:lang w:val="es" w:eastAsia="es-MX"/>
    </w:rPr>
  </w:style>
  <w:style w:type="character" w:customStyle="1" w:styleId="CuerpodeltextoNegrita">
    <w:name w:val="Cuerpo del texto + Negrita"/>
    <w:aliases w:val="Espaciado 0 pto,Cuerpo del texto (6) + 10.5 pto,Cuerpo del texto + 11.5 pto,Cuerpo del texto (3) + Sin negrita,Cuerpo del texto + Arial,Cursiva,Cuerpo del texto (2) + Sin negrita,Cuerpo del texto + 14.5 pto,Título #1 + 8 pto"/>
    <w:rsid w:val="00B47285"/>
    <w:rPr>
      <w:rFonts w:ascii="Arial" w:eastAsia="Arial" w:hAnsi="Arial" w:cs="Arial"/>
      <w:b/>
      <w:bCs/>
      <w:i w:val="0"/>
      <w:iCs w:val="0"/>
      <w:smallCaps w:val="0"/>
      <w:strike w:val="0"/>
      <w:spacing w:val="9"/>
      <w:sz w:val="20"/>
      <w:szCs w:val="20"/>
    </w:rPr>
  </w:style>
  <w:style w:type="paragraph" w:customStyle="1" w:styleId="Citas">
    <w:name w:val="Citas"/>
    <w:basedOn w:val="Normal"/>
    <w:qFormat/>
    <w:rsid w:val="00CC0362"/>
    <w:pPr>
      <w:spacing w:before="240" w:line="360" w:lineRule="auto"/>
      <w:ind w:left="851" w:right="851"/>
      <w:jc w:val="both"/>
    </w:pPr>
    <w:rPr>
      <w:rFonts w:ascii="Palatino Linotype" w:hAnsi="Palatino Linotype" w:cs="Arial"/>
      <w:i/>
    </w:rPr>
  </w:style>
  <w:style w:type="paragraph" w:customStyle="1" w:styleId="Fundamentos">
    <w:name w:val="Fundamentos"/>
    <w:basedOn w:val="Normal"/>
    <w:next w:val="Normal"/>
    <w:qFormat/>
    <w:rsid w:val="00776B1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Ttulo6Car">
    <w:name w:val="Título 6 Car"/>
    <w:basedOn w:val="Fuentedeprrafopredeter"/>
    <w:link w:val="Ttulo6"/>
    <w:uiPriority w:val="9"/>
    <w:semiHidden/>
    <w:rsid w:val="00E412C7"/>
    <w:rPr>
      <w:rFonts w:asciiTheme="majorHAnsi" w:eastAsiaTheme="majorEastAsia" w:hAnsiTheme="majorHAnsi" w:cstheme="majorBidi"/>
      <w:color w:val="1F4D78" w:themeColor="accent1" w:themeShade="7F"/>
    </w:rPr>
  </w:style>
  <w:style w:type="paragraph" w:customStyle="1" w:styleId="OmniPage3334">
    <w:name w:val="OmniPage #3334"/>
    <w:rsid w:val="007E71BF"/>
    <w:pPr>
      <w:widowControl w:val="0"/>
      <w:tabs>
        <w:tab w:val="left" w:pos="100"/>
        <w:tab w:val="right" w:pos="4697"/>
      </w:tabs>
      <w:spacing w:after="0" w:line="240" w:lineRule="auto"/>
      <w:jc w:val="both"/>
    </w:pPr>
    <w:rPr>
      <w:rFonts w:ascii="Arial" w:eastAsia="Times New Roman" w:hAnsi="Arial" w:cs="Times New Roman"/>
      <w:snapToGrid w:val="0"/>
      <w:sz w:val="19"/>
      <w:szCs w:val="20"/>
      <w:lang w:val="en-US" w:eastAsia="es-ES"/>
    </w:rPr>
  </w:style>
  <w:style w:type="paragraph" w:customStyle="1" w:styleId="BodyText21">
    <w:name w:val="Body Text 21"/>
    <w:basedOn w:val="Normal"/>
    <w:rsid w:val="00CA2C82"/>
    <w:pPr>
      <w:widowControl w:val="0"/>
      <w:spacing w:after="0" w:line="240" w:lineRule="auto"/>
      <w:jc w:val="both"/>
    </w:pPr>
    <w:rPr>
      <w:rFonts w:ascii="Arial" w:eastAsia="Times New Roman" w:hAnsi="Arial" w:cs="Times New Roman"/>
      <w:snapToGrid w:val="0"/>
      <w:sz w:val="24"/>
      <w:szCs w:val="20"/>
      <w:lang w:val="es-ES" w:eastAsia="es-ES"/>
    </w:rPr>
  </w:style>
  <w:style w:type="paragraph" w:customStyle="1" w:styleId="BodyText23">
    <w:name w:val="Body Text 23"/>
    <w:basedOn w:val="Normal"/>
    <w:rsid w:val="00CA2C82"/>
    <w:pPr>
      <w:widowControl w:val="0"/>
      <w:spacing w:after="0" w:line="240" w:lineRule="auto"/>
      <w:jc w:val="both"/>
    </w:pPr>
    <w:rPr>
      <w:rFonts w:ascii="Arial" w:eastAsia="Times New Roman" w:hAnsi="Arial" w:cs="Times New Roman"/>
      <w:snapToGrid w:val="0"/>
      <w:szCs w:val="20"/>
      <w:lang w:eastAsia="es-ES"/>
    </w:rPr>
  </w:style>
  <w:style w:type="character" w:customStyle="1" w:styleId="CharacterStyle1">
    <w:name w:val="Character Style 1"/>
    <w:uiPriority w:val="99"/>
    <w:rsid w:val="00F15218"/>
    <w:rPr>
      <w:rFonts w:ascii="Arial" w:hAnsi="Arial"/>
      <w:sz w:val="23"/>
    </w:rPr>
  </w:style>
  <w:style w:type="paragraph" w:customStyle="1" w:styleId="Texto">
    <w:name w:val="Texto"/>
    <w:basedOn w:val="Normal"/>
    <w:link w:val="TextoCar"/>
    <w:rsid w:val="00BE75CC"/>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E75CC"/>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479">
      <w:bodyDiv w:val="1"/>
      <w:marLeft w:val="0"/>
      <w:marRight w:val="0"/>
      <w:marTop w:val="0"/>
      <w:marBottom w:val="0"/>
      <w:divBdr>
        <w:top w:val="none" w:sz="0" w:space="0" w:color="auto"/>
        <w:left w:val="none" w:sz="0" w:space="0" w:color="auto"/>
        <w:bottom w:val="none" w:sz="0" w:space="0" w:color="auto"/>
        <w:right w:val="none" w:sz="0" w:space="0" w:color="auto"/>
      </w:divBdr>
    </w:div>
    <w:div w:id="230234466">
      <w:bodyDiv w:val="1"/>
      <w:marLeft w:val="0"/>
      <w:marRight w:val="0"/>
      <w:marTop w:val="0"/>
      <w:marBottom w:val="0"/>
      <w:divBdr>
        <w:top w:val="none" w:sz="0" w:space="0" w:color="auto"/>
        <w:left w:val="none" w:sz="0" w:space="0" w:color="auto"/>
        <w:bottom w:val="none" w:sz="0" w:space="0" w:color="auto"/>
        <w:right w:val="none" w:sz="0" w:space="0" w:color="auto"/>
      </w:divBdr>
    </w:div>
    <w:div w:id="292908803">
      <w:bodyDiv w:val="1"/>
      <w:marLeft w:val="0"/>
      <w:marRight w:val="0"/>
      <w:marTop w:val="0"/>
      <w:marBottom w:val="0"/>
      <w:divBdr>
        <w:top w:val="none" w:sz="0" w:space="0" w:color="auto"/>
        <w:left w:val="none" w:sz="0" w:space="0" w:color="auto"/>
        <w:bottom w:val="none" w:sz="0" w:space="0" w:color="auto"/>
        <w:right w:val="none" w:sz="0" w:space="0" w:color="auto"/>
      </w:divBdr>
    </w:div>
    <w:div w:id="342128199">
      <w:bodyDiv w:val="1"/>
      <w:marLeft w:val="0"/>
      <w:marRight w:val="0"/>
      <w:marTop w:val="0"/>
      <w:marBottom w:val="0"/>
      <w:divBdr>
        <w:top w:val="none" w:sz="0" w:space="0" w:color="auto"/>
        <w:left w:val="none" w:sz="0" w:space="0" w:color="auto"/>
        <w:bottom w:val="none" w:sz="0" w:space="0" w:color="auto"/>
        <w:right w:val="none" w:sz="0" w:space="0" w:color="auto"/>
      </w:divBdr>
    </w:div>
    <w:div w:id="398552502">
      <w:bodyDiv w:val="1"/>
      <w:marLeft w:val="0"/>
      <w:marRight w:val="0"/>
      <w:marTop w:val="0"/>
      <w:marBottom w:val="0"/>
      <w:divBdr>
        <w:top w:val="none" w:sz="0" w:space="0" w:color="auto"/>
        <w:left w:val="none" w:sz="0" w:space="0" w:color="auto"/>
        <w:bottom w:val="none" w:sz="0" w:space="0" w:color="auto"/>
        <w:right w:val="none" w:sz="0" w:space="0" w:color="auto"/>
      </w:divBdr>
    </w:div>
    <w:div w:id="419526409">
      <w:bodyDiv w:val="1"/>
      <w:marLeft w:val="0"/>
      <w:marRight w:val="0"/>
      <w:marTop w:val="0"/>
      <w:marBottom w:val="0"/>
      <w:divBdr>
        <w:top w:val="none" w:sz="0" w:space="0" w:color="auto"/>
        <w:left w:val="none" w:sz="0" w:space="0" w:color="auto"/>
        <w:bottom w:val="none" w:sz="0" w:space="0" w:color="auto"/>
        <w:right w:val="none" w:sz="0" w:space="0" w:color="auto"/>
      </w:divBdr>
    </w:div>
    <w:div w:id="541674754">
      <w:bodyDiv w:val="1"/>
      <w:marLeft w:val="0"/>
      <w:marRight w:val="0"/>
      <w:marTop w:val="0"/>
      <w:marBottom w:val="0"/>
      <w:divBdr>
        <w:top w:val="none" w:sz="0" w:space="0" w:color="auto"/>
        <w:left w:val="none" w:sz="0" w:space="0" w:color="auto"/>
        <w:bottom w:val="none" w:sz="0" w:space="0" w:color="auto"/>
        <w:right w:val="none" w:sz="0" w:space="0" w:color="auto"/>
      </w:divBdr>
    </w:div>
    <w:div w:id="562834838">
      <w:bodyDiv w:val="1"/>
      <w:marLeft w:val="0"/>
      <w:marRight w:val="0"/>
      <w:marTop w:val="0"/>
      <w:marBottom w:val="0"/>
      <w:divBdr>
        <w:top w:val="none" w:sz="0" w:space="0" w:color="auto"/>
        <w:left w:val="none" w:sz="0" w:space="0" w:color="auto"/>
        <w:bottom w:val="none" w:sz="0" w:space="0" w:color="auto"/>
        <w:right w:val="none" w:sz="0" w:space="0" w:color="auto"/>
      </w:divBdr>
    </w:div>
    <w:div w:id="604770783">
      <w:bodyDiv w:val="1"/>
      <w:marLeft w:val="0"/>
      <w:marRight w:val="0"/>
      <w:marTop w:val="0"/>
      <w:marBottom w:val="0"/>
      <w:divBdr>
        <w:top w:val="none" w:sz="0" w:space="0" w:color="auto"/>
        <w:left w:val="none" w:sz="0" w:space="0" w:color="auto"/>
        <w:bottom w:val="none" w:sz="0" w:space="0" w:color="auto"/>
        <w:right w:val="none" w:sz="0" w:space="0" w:color="auto"/>
      </w:divBdr>
    </w:div>
    <w:div w:id="702024719">
      <w:bodyDiv w:val="1"/>
      <w:marLeft w:val="0"/>
      <w:marRight w:val="0"/>
      <w:marTop w:val="0"/>
      <w:marBottom w:val="0"/>
      <w:divBdr>
        <w:top w:val="none" w:sz="0" w:space="0" w:color="auto"/>
        <w:left w:val="none" w:sz="0" w:space="0" w:color="auto"/>
        <w:bottom w:val="none" w:sz="0" w:space="0" w:color="auto"/>
        <w:right w:val="none" w:sz="0" w:space="0" w:color="auto"/>
      </w:divBdr>
    </w:div>
    <w:div w:id="703402645">
      <w:bodyDiv w:val="1"/>
      <w:marLeft w:val="0"/>
      <w:marRight w:val="0"/>
      <w:marTop w:val="0"/>
      <w:marBottom w:val="0"/>
      <w:divBdr>
        <w:top w:val="none" w:sz="0" w:space="0" w:color="auto"/>
        <w:left w:val="none" w:sz="0" w:space="0" w:color="auto"/>
        <w:bottom w:val="none" w:sz="0" w:space="0" w:color="auto"/>
        <w:right w:val="none" w:sz="0" w:space="0" w:color="auto"/>
      </w:divBdr>
    </w:div>
    <w:div w:id="877163550">
      <w:bodyDiv w:val="1"/>
      <w:marLeft w:val="0"/>
      <w:marRight w:val="0"/>
      <w:marTop w:val="0"/>
      <w:marBottom w:val="0"/>
      <w:divBdr>
        <w:top w:val="none" w:sz="0" w:space="0" w:color="auto"/>
        <w:left w:val="none" w:sz="0" w:space="0" w:color="auto"/>
        <w:bottom w:val="none" w:sz="0" w:space="0" w:color="auto"/>
        <w:right w:val="none" w:sz="0" w:space="0" w:color="auto"/>
      </w:divBdr>
    </w:div>
    <w:div w:id="897470427">
      <w:bodyDiv w:val="1"/>
      <w:marLeft w:val="0"/>
      <w:marRight w:val="0"/>
      <w:marTop w:val="0"/>
      <w:marBottom w:val="0"/>
      <w:divBdr>
        <w:top w:val="none" w:sz="0" w:space="0" w:color="auto"/>
        <w:left w:val="none" w:sz="0" w:space="0" w:color="auto"/>
        <w:bottom w:val="none" w:sz="0" w:space="0" w:color="auto"/>
        <w:right w:val="none" w:sz="0" w:space="0" w:color="auto"/>
      </w:divBdr>
    </w:div>
    <w:div w:id="947665338">
      <w:bodyDiv w:val="1"/>
      <w:marLeft w:val="0"/>
      <w:marRight w:val="0"/>
      <w:marTop w:val="0"/>
      <w:marBottom w:val="0"/>
      <w:divBdr>
        <w:top w:val="none" w:sz="0" w:space="0" w:color="auto"/>
        <w:left w:val="none" w:sz="0" w:space="0" w:color="auto"/>
        <w:bottom w:val="none" w:sz="0" w:space="0" w:color="auto"/>
        <w:right w:val="none" w:sz="0" w:space="0" w:color="auto"/>
      </w:divBdr>
    </w:div>
    <w:div w:id="1060982915">
      <w:bodyDiv w:val="1"/>
      <w:marLeft w:val="0"/>
      <w:marRight w:val="0"/>
      <w:marTop w:val="0"/>
      <w:marBottom w:val="0"/>
      <w:divBdr>
        <w:top w:val="none" w:sz="0" w:space="0" w:color="auto"/>
        <w:left w:val="none" w:sz="0" w:space="0" w:color="auto"/>
        <w:bottom w:val="none" w:sz="0" w:space="0" w:color="auto"/>
        <w:right w:val="none" w:sz="0" w:space="0" w:color="auto"/>
      </w:divBdr>
    </w:div>
    <w:div w:id="1182160036">
      <w:bodyDiv w:val="1"/>
      <w:marLeft w:val="0"/>
      <w:marRight w:val="0"/>
      <w:marTop w:val="0"/>
      <w:marBottom w:val="0"/>
      <w:divBdr>
        <w:top w:val="none" w:sz="0" w:space="0" w:color="auto"/>
        <w:left w:val="none" w:sz="0" w:space="0" w:color="auto"/>
        <w:bottom w:val="none" w:sz="0" w:space="0" w:color="auto"/>
        <w:right w:val="none" w:sz="0" w:space="0" w:color="auto"/>
      </w:divBdr>
    </w:div>
    <w:div w:id="1198591572">
      <w:bodyDiv w:val="1"/>
      <w:marLeft w:val="0"/>
      <w:marRight w:val="0"/>
      <w:marTop w:val="0"/>
      <w:marBottom w:val="0"/>
      <w:divBdr>
        <w:top w:val="none" w:sz="0" w:space="0" w:color="auto"/>
        <w:left w:val="none" w:sz="0" w:space="0" w:color="auto"/>
        <w:bottom w:val="none" w:sz="0" w:space="0" w:color="auto"/>
        <w:right w:val="none" w:sz="0" w:space="0" w:color="auto"/>
      </w:divBdr>
    </w:div>
    <w:div w:id="1247761592">
      <w:bodyDiv w:val="1"/>
      <w:marLeft w:val="0"/>
      <w:marRight w:val="0"/>
      <w:marTop w:val="0"/>
      <w:marBottom w:val="0"/>
      <w:divBdr>
        <w:top w:val="none" w:sz="0" w:space="0" w:color="auto"/>
        <w:left w:val="none" w:sz="0" w:space="0" w:color="auto"/>
        <w:bottom w:val="none" w:sz="0" w:space="0" w:color="auto"/>
        <w:right w:val="none" w:sz="0" w:space="0" w:color="auto"/>
      </w:divBdr>
    </w:div>
    <w:div w:id="1262030947">
      <w:bodyDiv w:val="1"/>
      <w:marLeft w:val="0"/>
      <w:marRight w:val="0"/>
      <w:marTop w:val="0"/>
      <w:marBottom w:val="0"/>
      <w:divBdr>
        <w:top w:val="none" w:sz="0" w:space="0" w:color="auto"/>
        <w:left w:val="none" w:sz="0" w:space="0" w:color="auto"/>
        <w:bottom w:val="none" w:sz="0" w:space="0" w:color="auto"/>
        <w:right w:val="none" w:sz="0" w:space="0" w:color="auto"/>
      </w:divBdr>
    </w:div>
    <w:div w:id="1288048232">
      <w:bodyDiv w:val="1"/>
      <w:marLeft w:val="0"/>
      <w:marRight w:val="0"/>
      <w:marTop w:val="0"/>
      <w:marBottom w:val="0"/>
      <w:divBdr>
        <w:top w:val="none" w:sz="0" w:space="0" w:color="auto"/>
        <w:left w:val="none" w:sz="0" w:space="0" w:color="auto"/>
        <w:bottom w:val="none" w:sz="0" w:space="0" w:color="auto"/>
        <w:right w:val="none" w:sz="0" w:space="0" w:color="auto"/>
      </w:divBdr>
    </w:div>
    <w:div w:id="1578133258">
      <w:bodyDiv w:val="1"/>
      <w:marLeft w:val="0"/>
      <w:marRight w:val="0"/>
      <w:marTop w:val="0"/>
      <w:marBottom w:val="0"/>
      <w:divBdr>
        <w:top w:val="none" w:sz="0" w:space="0" w:color="auto"/>
        <w:left w:val="none" w:sz="0" w:space="0" w:color="auto"/>
        <w:bottom w:val="none" w:sz="0" w:space="0" w:color="auto"/>
        <w:right w:val="none" w:sz="0" w:space="0" w:color="auto"/>
      </w:divBdr>
    </w:div>
    <w:div w:id="1697776254">
      <w:bodyDiv w:val="1"/>
      <w:marLeft w:val="0"/>
      <w:marRight w:val="0"/>
      <w:marTop w:val="0"/>
      <w:marBottom w:val="0"/>
      <w:divBdr>
        <w:top w:val="none" w:sz="0" w:space="0" w:color="auto"/>
        <w:left w:val="none" w:sz="0" w:space="0" w:color="auto"/>
        <w:bottom w:val="none" w:sz="0" w:space="0" w:color="auto"/>
        <w:right w:val="none" w:sz="0" w:space="0" w:color="auto"/>
      </w:divBdr>
    </w:div>
    <w:div w:id="1704943831">
      <w:bodyDiv w:val="1"/>
      <w:marLeft w:val="0"/>
      <w:marRight w:val="0"/>
      <w:marTop w:val="0"/>
      <w:marBottom w:val="0"/>
      <w:divBdr>
        <w:top w:val="none" w:sz="0" w:space="0" w:color="auto"/>
        <w:left w:val="none" w:sz="0" w:space="0" w:color="auto"/>
        <w:bottom w:val="none" w:sz="0" w:space="0" w:color="auto"/>
        <w:right w:val="none" w:sz="0" w:space="0" w:color="auto"/>
      </w:divBdr>
    </w:div>
    <w:div w:id="1810173746">
      <w:bodyDiv w:val="1"/>
      <w:marLeft w:val="0"/>
      <w:marRight w:val="0"/>
      <w:marTop w:val="0"/>
      <w:marBottom w:val="0"/>
      <w:divBdr>
        <w:top w:val="none" w:sz="0" w:space="0" w:color="auto"/>
        <w:left w:val="none" w:sz="0" w:space="0" w:color="auto"/>
        <w:bottom w:val="none" w:sz="0" w:space="0" w:color="auto"/>
        <w:right w:val="none" w:sz="0" w:space="0" w:color="auto"/>
      </w:divBdr>
    </w:div>
    <w:div w:id="1837962622">
      <w:bodyDiv w:val="1"/>
      <w:marLeft w:val="0"/>
      <w:marRight w:val="0"/>
      <w:marTop w:val="0"/>
      <w:marBottom w:val="0"/>
      <w:divBdr>
        <w:top w:val="none" w:sz="0" w:space="0" w:color="auto"/>
        <w:left w:val="none" w:sz="0" w:space="0" w:color="auto"/>
        <w:bottom w:val="none" w:sz="0" w:space="0" w:color="auto"/>
        <w:right w:val="none" w:sz="0" w:space="0" w:color="auto"/>
      </w:divBdr>
    </w:div>
    <w:div w:id="1964925799">
      <w:bodyDiv w:val="1"/>
      <w:marLeft w:val="0"/>
      <w:marRight w:val="0"/>
      <w:marTop w:val="0"/>
      <w:marBottom w:val="0"/>
      <w:divBdr>
        <w:top w:val="none" w:sz="0" w:space="0" w:color="auto"/>
        <w:left w:val="none" w:sz="0" w:space="0" w:color="auto"/>
        <w:bottom w:val="none" w:sz="0" w:space="0" w:color="auto"/>
        <w:right w:val="none" w:sz="0" w:space="0" w:color="auto"/>
      </w:divBdr>
    </w:div>
    <w:div w:id="1983924047">
      <w:bodyDiv w:val="1"/>
      <w:marLeft w:val="0"/>
      <w:marRight w:val="0"/>
      <w:marTop w:val="0"/>
      <w:marBottom w:val="0"/>
      <w:divBdr>
        <w:top w:val="none" w:sz="0" w:space="0" w:color="auto"/>
        <w:left w:val="none" w:sz="0" w:space="0" w:color="auto"/>
        <w:bottom w:val="none" w:sz="0" w:space="0" w:color="auto"/>
        <w:right w:val="none" w:sz="0" w:space="0" w:color="auto"/>
      </w:divBdr>
    </w:div>
    <w:div w:id="2040009132">
      <w:bodyDiv w:val="1"/>
      <w:marLeft w:val="0"/>
      <w:marRight w:val="0"/>
      <w:marTop w:val="0"/>
      <w:marBottom w:val="0"/>
      <w:divBdr>
        <w:top w:val="none" w:sz="0" w:space="0" w:color="auto"/>
        <w:left w:val="none" w:sz="0" w:space="0" w:color="auto"/>
        <w:bottom w:val="none" w:sz="0" w:space="0" w:color="auto"/>
        <w:right w:val="none" w:sz="0" w:space="0" w:color="auto"/>
      </w:divBdr>
    </w:div>
    <w:div w:id="2048405446">
      <w:bodyDiv w:val="1"/>
      <w:marLeft w:val="0"/>
      <w:marRight w:val="0"/>
      <w:marTop w:val="0"/>
      <w:marBottom w:val="0"/>
      <w:divBdr>
        <w:top w:val="none" w:sz="0" w:space="0" w:color="auto"/>
        <w:left w:val="none" w:sz="0" w:space="0" w:color="auto"/>
        <w:bottom w:val="none" w:sz="0" w:space="0" w:color="auto"/>
        <w:right w:val="none" w:sz="0" w:space="0" w:color="auto"/>
      </w:divBdr>
    </w:div>
    <w:div w:id="21331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CC44-6DD1-43A1-945D-FDFCA3DA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7442</Words>
  <Characters>40932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dcterms:created xsi:type="dcterms:W3CDTF">2024-03-08T00:14:00Z</dcterms:created>
  <dcterms:modified xsi:type="dcterms:W3CDTF">2024-04-08T18:53:00Z</dcterms:modified>
</cp:coreProperties>
</file>