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256E0314"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90178D">
        <w:rPr>
          <w:rFonts w:ascii="Palatino Linotype" w:hAnsi="Palatino Linotype" w:cs="Arial"/>
          <w:color w:val="000000"/>
          <w:lang w:val="es-MX" w:eastAsia="es-MX"/>
        </w:rPr>
        <w:t>veintiocho</w:t>
      </w:r>
      <w:r w:rsidR="00AE4A3C">
        <w:rPr>
          <w:rFonts w:ascii="Palatino Linotype" w:hAnsi="Palatino Linotype" w:cs="Arial"/>
          <w:color w:val="000000"/>
          <w:lang w:val="es-MX" w:eastAsia="es-MX"/>
        </w:rPr>
        <w:t xml:space="preserve"> de </w:t>
      </w:r>
      <w:r w:rsidR="0090178D">
        <w:rPr>
          <w:rFonts w:ascii="Palatino Linotype" w:hAnsi="Palatino Linotype" w:cs="Arial"/>
          <w:color w:val="000000"/>
          <w:lang w:val="es-MX" w:eastAsia="es-MX"/>
        </w:rPr>
        <w:t>febrero</w:t>
      </w:r>
      <w:r w:rsidR="007237B8" w:rsidRPr="006A240A">
        <w:rPr>
          <w:rFonts w:ascii="Palatino Linotype" w:hAnsi="Palatino Linotype" w:cs="Arial"/>
          <w:color w:val="000000"/>
          <w:lang w:val="es-MX" w:eastAsia="es-MX"/>
        </w:rPr>
        <w:t xml:space="preserve"> </w:t>
      </w:r>
      <w:r w:rsidR="00787207">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3D235553"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90178D">
        <w:rPr>
          <w:rFonts w:ascii="Palatino Linotype" w:eastAsiaTheme="minorHAnsi" w:hAnsi="Palatino Linotype" w:cs="Arial"/>
          <w:b/>
          <w:lang w:val="es-MX" w:eastAsia="en-US"/>
        </w:rPr>
        <w:t>7460</w:t>
      </w:r>
      <w:r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90178D">
        <w:rPr>
          <w:rFonts w:ascii="Palatino Linotype" w:hAnsi="Palatino Linotype" w:cs="Arial"/>
        </w:rPr>
        <w:t xml:space="preserve">la </w:t>
      </w:r>
      <w:r w:rsidR="00E50332" w:rsidRPr="00E50332">
        <w:rPr>
          <w:rFonts w:ascii="Palatino Linotype" w:hAnsi="Palatino Linotype" w:cs="Arial"/>
          <w:b/>
          <w:bCs/>
        </w:rPr>
        <w:t xml:space="preserve">C. </w:t>
      </w:r>
      <w:r w:rsidR="00C515A3">
        <w:rPr>
          <w:rFonts w:ascii="Palatino Linotype" w:hAnsi="Palatino Linotype" w:cs="Arial"/>
          <w:b/>
          <w:bCs/>
        </w:rPr>
        <w:t>XXXXXXXXXXXXXXXXXX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b/>
          <w:lang w:val="es-MX" w:eastAsia="en-US"/>
        </w:rPr>
        <w:t xml:space="preserve">Ayuntamiento de </w:t>
      </w:r>
      <w:r w:rsidR="0090178D">
        <w:rPr>
          <w:rFonts w:ascii="Palatino Linotype" w:eastAsiaTheme="minorHAnsi" w:hAnsi="Palatino Linotype" w:cs="Arial"/>
          <w:b/>
          <w:lang w:val="es-MX" w:eastAsia="en-US"/>
        </w:rPr>
        <w:t>Ixtapaluca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6C470D36"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7F7BF0">
        <w:rPr>
          <w:rFonts w:ascii="Palatino Linotype" w:eastAsiaTheme="minorHAnsi" w:hAnsi="Palatino Linotype" w:cs="Arial"/>
          <w:szCs w:val="22"/>
          <w:lang w:val="es-MX" w:eastAsia="en-US"/>
        </w:rPr>
        <w:t>dieciséis de octubre</w:t>
      </w:r>
      <w:r w:rsidR="00DF0080" w:rsidRPr="006A240A">
        <w:rPr>
          <w:rFonts w:ascii="Palatino Linotype" w:eastAsiaTheme="minorHAnsi" w:hAnsi="Palatino Linotype" w:cs="Arial"/>
          <w:szCs w:val="22"/>
          <w:lang w:val="es-MX" w:eastAsia="en-US"/>
        </w:rPr>
        <w:t xml:space="preserve"> de dos mil veintitrés</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7F7BF0" w:rsidRPr="007F7BF0">
        <w:rPr>
          <w:rFonts w:ascii="Palatino Linotype" w:eastAsiaTheme="minorHAnsi" w:hAnsi="Palatino Linotype" w:cs="Arial"/>
          <w:b/>
          <w:szCs w:val="22"/>
          <w:lang w:val="es-MX" w:eastAsia="en-US"/>
        </w:rPr>
        <w:t>00500/IXTAPALU/IP/2023</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1663DEAA" w:rsidR="004309A2" w:rsidRPr="00E50332" w:rsidRDefault="0029071C" w:rsidP="005803C9">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7F7BF0" w:rsidRPr="007F7BF0">
        <w:rPr>
          <w:rFonts w:ascii="Palatino Linotype" w:hAnsi="Palatino Linotype"/>
          <w:i/>
          <w:sz w:val="22"/>
          <w:szCs w:val="20"/>
          <w:lang w:val="es-MX" w:eastAsia="es-MX"/>
        </w:rPr>
        <w:t>NOMINA GENERAL CORRESPONDIENTE A LA QUINCENA DEL 1 al 15 d</w:t>
      </w:r>
      <w:r w:rsidR="007F7BF0">
        <w:rPr>
          <w:rFonts w:ascii="Palatino Linotype" w:hAnsi="Palatino Linotype"/>
          <w:i/>
          <w:sz w:val="22"/>
          <w:szCs w:val="20"/>
          <w:lang w:val="es-MX" w:eastAsia="es-MX"/>
        </w:rPr>
        <w:t>e octubre del 2023, QUE INCLUYA</w:t>
      </w:r>
      <w:r w:rsidR="007F7BF0" w:rsidRPr="007F7BF0">
        <w:rPr>
          <w:rFonts w:ascii="Palatino Linotype" w:hAnsi="Palatino Linotype"/>
          <w:i/>
          <w:sz w:val="22"/>
          <w:szCs w:val="20"/>
          <w:lang w:val="es-MX" w:eastAsia="es-MX"/>
        </w:rPr>
        <w:t>: NOMBRE DEL TRABAJADOR, PUESTO Y SUELDO QUINCENAL.</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0FEEEC02"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57C646E1" w14:textId="77777777" w:rsidR="00E50332" w:rsidRPr="006A240A" w:rsidRDefault="00E50332"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05841E30" w14:textId="6A490151"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6A240A">
        <w:rPr>
          <w:rFonts w:ascii="Palatino Linotype" w:eastAsiaTheme="minorHAnsi" w:hAnsi="Palatino Linotype" w:cs="Arial"/>
          <w:b/>
          <w:sz w:val="28"/>
          <w:lang w:val="es-MX" w:eastAsia="en-US"/>
        </w:rPr>
        <w:t xml:space="preserve">O. De la respuesta del Sujeto Obligado. </w:t>
      </w:r>
    </w:p>
    <w:p w14:paraId="3886B9AE" w14:textId="12F76D3A" w:rsidR="0029071C" w:rsidRPr="006A240A" w:rsidRDefault="0029071C" w:rsidP="0029071C">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SAIMEX, se advierte que en fecha </w:t>
      </w:r>
      <w:r w:rsidR="007F7BF0">
        <w:rPr>
          <w:rFonts w:ascii="Palatino Linotype" w:eastAsiaTheme="minorHAnsi" w:hAnsi="Palatino Linotype" w:cs="Arial"/>
          <w:lang w:val="es-MX" w:eastAsia="en-US"/>
        </w:rPr>
        <w:t>veinticuatro de octubre</w:t>
      </w:r>
      <w:r w:rsidR="005803C9"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38B031FB" w14:textId="77777777" w:rsidR="007F7BF0" w:rsidRPr="007F7BF0" w:rsidRDefault="0029071C" w:rsidP="007F7BF0">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t>“</w:t>
      </w:r>
      <w:r w:rsidR="007F7BF0" w:rsidRPr="007F7BF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2A28ED" w14:textId="77777777" w:rsidR="007F7BF0" w:rsidRDefault="007F7BF0" w:rsidP="007F7BF0">
      <w:pPr>
        <w:spacing w:line="276" w:lineRule="auto"/>
        <w:ind w:left="567" w:right="567"/>
        <w:jc w:val="both"/>
        <w:rPr>
          <w:rFonts w:ascii="Palatino Linotype" w:hAnsi="Palatino Linotype"/>
          <w:i/>
          <w:sz w:val="22"/>
          <w:szCs w:val="22"/>
          <w:lang w:val="es-MX" w:eastAsia="es-MX"/>
        </w:rPr>
      </w:pPr>
    </w:p>
    <w:p w14:paraId="5A7A3436" w14:textId="77777777" w:rsidR="007F7BF0" w:rsidRPr="007F7BF0" w:rsidRDefault="007F7BF0" w:rsidP="007F7BF0">
      <w:pPr>
        <w:spacing w:line="276" w:lineRule="auto"/>
        <w:ind w:left="567" w:right="567"/>
        <w:jc w:val="both"/>
        <w:rPr>
          <w:rFonts w:ascii="Palatino Linotype" w:hAnsi="Palatino Linotype"/>
          <w:i/>
          <w:sz w:val="22"/>
          <w:szCs w:val="22"/>
          <w:lang w:val="es-MX" w:eastAsia="es-MX"/>
        </w:rPr>
      </w:pPr>
      <w:r w:rsidRPr="007F7BF0">
        <w:rPr>
          <w:rFonts w:ascii="Palatino Linotype" w:hAnsi="Palatino Linotype"/>
          <w:i/>
          <w:sz w:val="22"/>
          <w:szCs w:val="22"/>
          <w:lang w:val="es-MX" w:eastAsia="es-MX"/>
        </w:rPr>
        <w:t>EN RELACIÓN A LA SOLICITUD CON FOLIO 00500/IXTAPALU/IP/2023 ANEXO RESPUESTA (en la cual existe un error en el año de la solicitud)</w:t>
      </w:r>
    </w:p>
    <w:p w14:paraId="2B70ECD5" w14:textId="77777777" w:rsidR="007F7BF0" w:rsidRDefault="007F7BF0" w:rsidP="007F7BF0">
      <w:pPr>
        <w:spacing w:line="276" w:lineRule="auto"/>
        <w:ind w:left="567" w:right="567"/>
        <w:jc w:val="both"/>
        <w:rPr>
          <w:rFonts w:ascii="Palatino Linotype" w:hAnsi="Palatino Linotype"/>
          <w:i/>
          <w:sz w:val="22"/>
          <w:szCs w:val="22"/>
          <w:lang w:val="es-MX" w:eastAsia="es-MX"/>
        </w:rPr>
      </w:pPr>
    </w:p>
    <w:p w14:paraId="1D31F29B" w14:textId="77777777" w:rsidR="007F7BF0" w:rsidRPr="007F7BF0" w:rsidRDefault="007F7BF0" w:rsidP="007F7BF0">
      <w:pPr>
        <w:spacing w:line="276" w:lineRule="auto"/>
        <w:ind w:left="567" w:right="567"/>
        <w:jc w:val="both"/>
        <w:rPr>
          <w:rFonts w:ascii="Palatino Linotype" w:hAnsi="Palatino Linotype"/>
          <w:i/>
          <w:sz w:val="22"/>
          <w:szCs w:val="22"/>
          <w:lang w:val="es-MX" w:eastAsia="es-MX"/>
        </w:rPr>
      </w:pPr>
      <w:r w:rsidRPr="007F7BF0">
        <w:rPr>
          <w:rFonts w:ascii="Palatino Linotype" w:hAnsi="Palatino Linotype"/>
          <w:i/>
          <w:sz w:val="22"/>
          <w:szCs w:val="22"/>
          <w:lang w:val="es-MX" w:eastAsia="es-MX"/>
        </w:rPr>
        <w:t>ATENTAMENTE</w:t>
      </w:r>
    </w:p>
    <w:p w14:paraId="02CE162F" w14:textId="2034E8DF" w:rsidR="0029071C" w:rsidRPr="006A240A" w:rsidRDefault="007F7BF0" w:rsidP="007F7BF0">
      <w:pPr>
        <w:spacing w:line="276" w:lineRule="auto"/>
        <w:ind w:left="567" w:right="567"/>
        <w:jc w:val="both"/>
        <w:rPr>
          <w:rFonts w:ascii="Palatino Linotype" w:hAnsi="Palatino Linotype"/>
          <w:i/>
          <w:sz w:val="22"/>
          <w:szCs w:val="22"/>
          <w:lang w:val="es-MX" w:eastAsia="es-MX"/>
        </w:rPr>
      </w:pPr>
      <w:r w:rsidRPr="007F7BF0">
        <w:rPr>
          <w:rFonts w:ascii="Palatino Linotype" w:hAnsi="Palatino Linotype"/>
          <w:i/>
          <w:sz w:val="22"/>
          <w:szCs w:val="22"/>
          <w:lang w:val="es-MX" w:eastAsia="es-MX"/>
        </w:rPr>
        <w:t>C. Alejandro Parra De la Rosa</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4FBD054F" w14:textId="006D96E7" w:rsidR="004B2314" w:rsidRPr="006A240A" w:rsidRDefault="00CF1DF5" w:rsidP="004309A2">
      <w:pPr>
        <w:spacing w:line="360" w:lineRule="auto"/>
        <w:jc w:val="both"/>
        <w:rPr>
          <w:rFonts w:ascii="Palatino Linotype" w:hAnsi="Palatino Linotype"/>
          <w:i/>
          <w:sz w:val="22"/>
          <w:szCs w:val="22"/>
          <w:lang w:val="es-MX" w:eastAsia="es-MX"/>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7F7BF0">
        <w:rPr>
          <w:rFonts w:ascii="Palatino Linotype" w:eastAsiaTheme="minorHAnsi" w:hAnsi="Palatino Linotype" w:cs="Arial"/>
          <w:lang w:val="es-MX" w:eastAsia="en-US"/>
        </w:rPr>
        <w:t>el</w:t>
      </w:r>
      <w:r w:rsidR="00377DDD" w:rsidRPr="006A240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archivo electrónico denominado</w:t>
      </w:r>
      <w:r w:rsidR="007F7BF0">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7F7BF0" w:rsidRPr="007F7BF0">
        <w:rPr>
          <w:rFonts w:ascii="Palatino Linotype" w:eastAsiaTheme="minorHAnsi" w:hAnsi="Palatino Linotype" w:cs="Arial"/>
          <w:i/>
          <w:lang w:val="es-MX" w:eastAsia="en-US"/>
        </w:rPr>
        <w:t>RESPUESTA 500 RH.pdf</w:t>
      </w:r>
      <w:r w:rsidR="00184176"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DC1583" w:rsidRPr="006A240A">
        <w:rPr>
          <w:rFonts w:ascii="Palatino Linotype" w:eastAsiaTheme="minorHAnsi" w:hAnsi="Palatino Linotype" w:cs="Arial"/>
          <w:lang w:val="es-MX" w:eastAsia="en-US"/>
        </w:rPr>
        <w:t xml:space="preserve"> motivo de estudio en el Considerado respectivo. </w:t>
      </w:r>
    </w:p>
    <w:p w14:paraId="21818EA7" w14:textId="77777777" w:rsidR="004309A2" w:rsidRPr="006A240A" w:rsidRDefault="004309A2" w:rsidP="004309A2">
      <w:pPr>
        <w:spacing w:line="360" w:lineRule="auto"/>
        <w:jc w:val="both"/>
        <w:rPr>
          <w:rFonts w:ascii="Palatino Linotype" w:hAnsi="Palatino Linotype"/>
          <w:szCs w:val="22"/>
          <w:lang w:val="es-MX" w:eastAsia="es-MX"/>
        </w:rPr>
      </w:pPr>
    </w:p>
    <w:p w14:paraId="024A662D" w14:textId="54ECD2D3" w:rsidR="0029071C" w:rsidRPr="006A240A" w:rsidRDefault="007F7BF0" w:rsidP="0029071C">
      <w:pPr>
        <w:spacing w:line="360" w:lineRule="auto"/>
        <w:jc w:val="both"/>
        <w:rPr>
          <w:rFonts w:ascii="Palatino Linotype" w:eastAsiaTheme="minorHAnsi" w:hAnsi="Palatino Linotype" w:cs="Arial"/>
          <w:b/>
          <w:sz w:val="28"/>
          <w:lang w:val="es-MX" w:eastAsia="en-US"/>
        </w:rPr>
      </w:pPr>
      <w:r w:rsidRPr="007F7BF0">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28D166C9" w14:textId="200C6E01" w:rsidR="00CC0B81"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7F7BF0">
        <w:rPr>
          <w:rFonts w:ascii="Palatino Linotype" w:eastAsiaTheme="minorHAnsi" w:hAnsi="Palatino Linotype" w:cs="Arial"/>
          <w:lang w:val="es-MX" w:eastAsia="en-US"/>
        </w:rPr>
        <w:t>veinticuatro de octubre</w:t>
      </w:r>
      <w:r w:rsidR="00DF0080" w:rsidRPr="006A240A">
        <w:rPr>
          <w:rFonts w:ascii="Palatino Linotype" w:eastAsiaTheme="minorHAnsi" w:hAnsi="Palatino Linotype" w:cs="Arial"/>
          <w:lang w:val="es-MX" w:eastAsia="en-US"/>
        </w:rPr>
        <w:t xml:space="preserve"> de dos mil veintitrés</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7F7BF0">
        <w:rPr>
          <w:rFonts w:ascii="Palatino Linotype" w:eastAsiaTheme="minorHAnsi" w:hAnsi="Palatino Linotype" w:cs="Arial"/>
          <w:b/>
          <w:bCs/>
          <w:lang w:val="es-MX" w:eastAsia="es-MX"/>
        </w:rPr>
        <w:t>7460</w:t>
      </w:r>
      <w:r w:rsidR="00B250D7"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r w:rsidRPr="006A240A">
        <w:rPr>
          <w:rFonts w:ascii="Palatino Linotype" w:eastAsiaTheme="minorHAnsi" w:hAnsi="Palatino Linotype" w:cs="Arial"/>
          <w:lang w:val="es-MX" w:eastAsia="en-US"/>
        </w:rPr>
        <w:t>, en el cual aduce, las siguientes manifestaciones:</w:t>
      </w:r>
    </w:p>
    <w:p w14:paraId="17E4ED5D" w14:textId="77777777" w:rsidR="007F7BF0" w:rsidRPr="007F7BF0" w:rsidRDefault="007F7BF0" w:rsidP="00CC0B81">
      <w:pPr>
        <w:spacing w:line="360" w:lineRule="auto"/>
        <w:jc w:val="both"/>
        <w:rPr>
          <w:rFonts w:ascii="Palatino Linotype" w:eastAsiaTheme="minorHAnsi" w:hAnsi="Palatino Linotype" w:cs="Arial"/>
          <w:lang w:val="es-MX" w:eastAsia="en-US"/>
        </w:rPr>
      </w:pPr>
    </w:p>
    <w:p w14:paraId="0460E6F1" w14:textId="58CC730E" w:rsidR="00CC0B81" w:rsidRPr="006A240A" w:rsidRDefault="0029071C" w:rsidP="007F7BF0">
      <w:pPr>
        <w:numPr>
          <w:ilvl w:val="0"/>
          <w:numId w:val="1"/>
        </w:numPr>
        <w:spacing w:line="360"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7F7BF0" w:rsidRPr="007F7BF0">
        <w:rPr>
          <w:rFonts w:ascii="Palatino Linotype" w:eastAsiaTheme="minorHAnsi" w:hAnsi="Palatino Linotype" w:cstheme="minorBidi"/>
          <w:i/>
          <w:color w:val="000000"/>
          <w:sz w:val="22"/>
          <w:szCs w:val="22"/>
          <w:lang w:val="es-MX" w:eastAsia="en-US"/>
        </w:rPr>
        <w:t>NEGATIVA DEL SUJETO OBLIGADO A PROPORCIONAR LA INFORMACIÓN SOLICITADA</w:t>
      </w:r>
      <w:r w:rsidRPr="006A240A">
        <w:rPr>
          <w:rFonts w:ascii="Palatino Linotype" w:eastAsiaTheme="minorHAnsi" w:hAnsi="Palatino Linotype" w:cstheme="minorBidi"/>
          <w:i/>
          <w:color w:val="000000"/>
          <w:sz w:val="22"/>
          <w:szCs w:val="22"/>
          <w:lang w:val="es-MX" w:eastAsia="en-US"/>
        </w:rPr>
        <w:t>” (Sic).</w:t>
      </w:r>
    </w:p>
    <w:p w14:paraId="14886EB1"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7A507805" w:rsidR="004309A2" w:rsidRPr="006A240A" w:rsidRDefault="0029071C" w:rsidP="007F7BF0">
      <w:pPr>
        <w:pStyle w:val="Prrafodelista"/>
        <w:numPr>
          <w:ilvl w:val="0"/>
          <w:numId w:val="1"/>
        </w:numPr>
        <w:spacing w:line="360" w:lineRule="auto"/>
        <w:jc w:val="both"/>
        <w:rPr>
          <w:rFonts w:ascii="Palatino Linotype" w:hAnsi="Palatino Linotype"/>
          <w:i/>
          <w:sz w:val="26"/>
          <w:szCs w:val="26"/>
          <w:lang w:val="es-MX" w:eastAsia="es-MX"/>
        </w:rPr>
      </w:pPr>
      <w:r w:rsidRPr="006A240A">
        <w:rPr>
          <w:rFonts w:ascii="Palatino Linotype" w:hAnsi="Palatino Linotype" w:cs="Arial"/>
          <w:b/>
          <w:sz w:val="26"/>
          <w:szCs w:val="26"/>
        </w:rPr>
        <w:lastRenderedPageBreak/>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7F7BF0" w:rsidRPr="007F7BF0">
        <w:rPr>
          <w:rFonts w:ascii="Palatino Linotype" w:eastAsiaTheme="minorHAnsi" w:hAnsi="Palatino Linotype" w:cstheme="minorBidi"/>
          <w:i/>
          <w:color w:val="000000"/>
          <w:sz w:val="22"/>
          <w:szCs w:val="22"/>
          <w:lang w:val="es-MX" w:eastAsia="en-US"/>
        </w:rPr>
        <w:t>VIOLACIÓN SISTEMATICA POR PARTE DEL SUJETO OBLIGADO A MI DERECHO CONSTITUCIONAL DE ACCESO A LA INFORMACIÓN PÚBLICA</w:t>
      </w:r>
      <w:r w:rsidRPr="006A240A">
        <w:rPr>
          <w:rFonts w:ascii="Palatino Linotype" w:eastAsiaTheme="minorHAnsi" w:hAnsi="Palatino Linotype" w:cstheme="minorBidi"/>
          <w:i/>
          <w:color w:val="000000"/>
          <w:sz w:val="22"/>
          <w:szCs w:val="22"/>
          <w:lang w:val="es-MX" w:eastAsia="en-US"/>
        </w:rPr>
        <w:t>” (Sic)</w:t>
      </w:r>
    </w:p>
    <w:p w14:paraId="0AB4E2AD" w14:textId="77777777" w:rsidR="00377DDD" w:rsidRPr="006A240A" w:rsidRDefault="00377DDD" w:rsidP="0029071C">
      <w:pPr>
        <w:spacing w:line="360" w:lineRule="auto"/>
        <w:jc w:val="both"/>
        <w:rPr>
          <w:rFonts w:ascii="Palatino Linotype" w:eastAsiaTheme="minorHAnsi" w:hAnsi="Palatino Linotype" w:cs="Arial"/>
          <w:b/>
          <w:szCs w:val="22"/>
          <w:lang w:val="es-MX" w:eastAsia="en-US"/>
        </w:rPr>
      </w:pPr>
    </w:p>
    <w:p w14:paraId="37958889" w14:textId="48EC781B"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7EA3B1ED" w14:textId="02B5709C"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F7BF0">
        <w:rPr>
          <w:rFonts w:ascii="Palatino Linotype" w:eastAsiaTheme="minorHAnsi" w:hAnsi="Palatino Linotype" w:cs="Arial"/>
          <w:lang w:val="es-MX" w:eastAsia="en-US"/>
        </w:rPr>
        <w:t>treinta de octubre</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dos mil veintitrés</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240A" w:rsidRDefault="00BA27FC" w:rsidP="00DC1583">
      <w:pPr>
        <w:spacing w:line="360" w:lineRule="auto"/>
        <w:jc w:val="both"/>
        <w:rPr>
          <w:rFonts w:ascii="Palatino Linotype" w:eastAsiaTheme="minorHAnsi" w:hAnsi="Palatino Linotype" w:cs="Arial"/>
          <w:lang w:val="es-MX" w:eastAsia="en-US"/>
        </w:rPr>
      </w:pPr>
    </w:p>
    <w:p w14:paraId="08BF4F10" w14:textId="520D2984" w:rsidR="0029071C" w:rsidRPr="006A240A" w:rsidRDefault="007F7B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 la etapa de manifestaciones y/o alegatos.</w:t>
      </w:r>
    </w:p>
    <w:p w14:paraId="2591E127" w14:textId="3DB75778" w:rsidR="00715F45" w:rsidRDefault="00CF1DF5" w:rsidP="001762FA">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U</w:t>
      </w:r>
      <w:r w:rsidR="0029071C" w:rsidRPr="006A240A">
        <w:rPr>
          <w:rFonts w:ascii="Palatino Linotype" w:eastAsiaTheme="minorHAnsi" w:hAnsi="Palatino Linotype" w:cs="Arial"/>
          <w:lang w:val="es-MX" w:eastAsia="en-US"/>
        </w:rPr>
        <w:t>na vez transcurrido el término legal referido se destaca que</w:t>
      </w:r>
      <w:r w:rsidR="00267458" w:rsidRPr="006A240A">
        <w:rPr>
          <w:rFonts w:ascii="Palatino Linotype" w:eastAsiaTheme="minorHAnsi" w:hAnsi="Palatino Linotype" w:cs="Arial"/>
          <w:lang w:val="es-MX" w:eastAsia="en-US"/>
        </w:rPr>
        <w:t>,</w:t>
      </w:r>
      <w:r w:rsidR="004309A2" w:rsidRPr="006A240A">
        <w:rPr>
          <w:rFonts w:ascii="Palatino Linotype" w:eastAsiaTheme="minorHAnsi" w:hAnsi="Palatino Linotype" w:cs="Arial"/>
          <w:lang w:val="es-MX" w:eastAsia="en-US"/>
        </w:rPr>
        <w:t xml:space="preserve"> </w:t>
      </w:r>
      <w:r w:rsidR="0029071C" w:rsidRPr="006A240A">
        <w:rPr>
          <w:rFonts w:ascii="Palatino Linotype" w:eastAsiaTheme="minorHAnsi" w:hAnsi="Palatino Linotype" w:cs="Arial"/>
          <w:b/>
          <w:lang w:val="es-MX" w:eastAsia="en-US"/>
        </w:rPr>
        <w:t>El Sujeto Obligado</w:t>
      </w:r>
      <w:r w:rsidR="0029071C"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lang w:val="es-MX" w:eastAsia="en-US"/>
        </w:rPr>
        <w:t>fue omiso en rendir</w:t>
      </w:r>
      <w:r w:rsidR="005803C9" w:rsidRPr="006A240A">
        <w:rPr>
          <w:rFonts w:ascii="Palatino Linotype" w:eastAsiaTheme="minorHAnsi" w:hAnsi="Palatino Linotype" w:cs="Arial"/>
          <w:lang w:val="es-MX" w:eastAsia="en-US"/>
        </w:rPr>
        <w:t xml:space="preserve"> </w:t>
      </w:r>
      <w:r w:rsidR="00267458" w:rsidRPr="006A240A">
        <w:rPr>
          <w:rFonts w:ascii="Palatino Linotype" w:eastAsiaTheme="minorHAnsi" w:hAnsi="Palatino Linotype" w:cs="Arial"/>
          <w:lang w:val="es-MX" w:eastAsia="en-US"/>
        </w:rPr>
        <w:t xml:space="preserve">su </w:t>
      </w:r>
      <w:r w:rsidR="00BA27FC" w:rsidRPr="006A240A">
        <w:rPr>
          <w:rFonts w:ascii="Palatino Linotype" w:eastAsiaTheme="minorHAnsi" w:hAnsi="Palatino Linotype" w:cs="Arial"/>
          <w:lang w:val="es-MX" w:eastAsia="en-US"/>
        </w:rPr>
        <w:t>informe justificado</w:t>
      </w:r>
      <w:r w:rsidR="00E90222" w:rsidRPr="006A240A">
        <w:rPr>
          <w:rFonts w:ascii="Palatino Linotype" w:eastAsiaTheme="minorHAnsi" w:hAnsi="Palatino Linotype" w:cs="Arial"/>
          <w:lang w:val="es-MX" w:eastAsia="en-US"/>
        </w:rPr>
        <w:t xml:space="preserve">; </w:t>
      </w:r>
      <w:r w:rsidR="002D6E4B" w:rsidRPr="006A240A">
        <w:rPr>
          <w:rFonts w:ascii="Palatino Linotype" w:eastAsiaTheme="minorHAnsi" w:hAnsi="Palatino Linotype" w:cs="Arial"/>
          <w:lang w:val="es-MX" w:eastAsia="en-US"/>
        </w:rPr>
        <w:t>asimismo</w:t>
      </w:r>
      <w:r w:rsidR="00267458" w:rsidRPr="006A240A">
        <w:rPr>
          <w:rFonts w:ascii="Palatino Linotype" w:eastAsiaTheme="minorHAnsi" w:hAnsi="Palatino Linotype" w:cs="Arial"/>
          <w:lang w:val="es-MX" w:eastAsia="en-US"/>
        </w:rPr>
        <w:t>,</w:t>
      </w:r>
      <w:r w:rsidR="00B96A17" w:rsidRPr="006A240A">
        <w:rPr>
          <w:rFonts w:ascii="Palatino Linotype" w:eastAsiaTheme="minorHAnsi" w:hAnsi="Palatino Linotype" w:cs="Arial"/>
          <w:lang w:val="es-MX" w:eastAsia="en-US"/>
        </w:rPr>
        <w:t xml:space="preserve"> se aprecia que</w:t>
      </w:r>
      <w:r w:rsidR="002D6E4B" w:rsidRPr="006A240A">
        <w:rPr>
          <w:rFonts w:ascii="Palatino Linotype" w:eastAsiaTheme="minorHAnsi" w:hAnsi="Palatino Linotype" w:cs="Arial"/>
          <w:lang w:val="es-MX" w:eastAsia="en-US"/>
        </w:rPr>
        <w:t xml:space="preserve"> la </w:t>
      </w:r>
      <w:r w:rsidR="0029071C" w:rsidRPr="006A240A">
        <w:rPr>
          <w:rFonts w:ascii="Palatino Linotype" w:eastAsiaTheme="minorHAnsi" w:hAnsi="Palatino Linotype" w:cs="Arial"/>
          <w:lang w:val="es-MX" w:eastAsia="en-US"/>
        </w:rPr>
        <w:t xml:space="preserve">parte </w:t>
      </w:r>
      <w:r w:rsidR="0029071C" w:rsidRPr="006A240A">
        <w:rPr>
          <w:rFonts w:ascii="Palatino Linotype" w:eastAsiaTheme="minorHAnsi" w:hAnsi="Palatino Linotype" w:cs="Arial"/>
          <w:b/>
          <w:lang w:val="es-MX" w:eastAsia="en-US"/>
        </w:rPr>
        <w:t>Recurrente</w:t>
      </w:r>
      <w:r w:rsidR="0029071C"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lang w:val="es-MX" w:eastAsia="en-US"/>
        </w:rPr>
        <w:t>tampoco</w:t>
      </w:r>
      <w:r w:rsidR="005803C9" w:rsidRPr="006A240A">
        <w:rPr>
          <w:rFonts w:ascii="Palatino Linotype" w:eastAsiaTheme="minorHAnsi" w:hAnsi="Palatino Linotype" w:cs="Arial"/>
          <w:lang w:val="es-MX" w:eastAsia="en-US"/>
        </w:rPr>
        <w:t xml:space="preserve"> emitió alegatos, </w:t>
      </w:r>
      <w:r w:rsidR="00E90222" w:rsidRPr="006A240A">
        <w:rPr>
          <w:rFonts w:ascii="Palatino Linotype" w:eastAsiaTheme="minorHAnsi" w:hAnsi="Palatino Linotype" w:cs="Arial"/>
          <w:lang w:val="es-MX" w:eastAsia="en-US"/>
        </w:rPr>
        <w:t>pruebas o manifestación alguna</w:t>
      </w:r>
      <w:r w:rsidR="001762FA" w:rsidRPr="006A240A">
        <w:rPr>
          <w:rFonts w:ascii="Palatino Linotype" w:eastAsiaTheme="minorHAnsi" w:hAnsi="Palatino Linotype" w:cs="Arial"/>
          <w:lang w:val="es-MX" w:eastAsia="en-US"/>
        </w:rPr>
        <w:t>,</w:t>
      </w:r>
      <w:r w:rsidR="0029071C" w:rsidRPr="006A240A">
        <w:rPr>
          <w:rFonts w:ascii="Palatino Linotype" w:eastAsiaTheme="minorHAnsi" w:hAnsi="Palatino Linotype" w:cs="Arial"/>
          <w:lang w:val="es-MX" w:eastAsia="en-US"/>
        </w:rPr>
        <w:t xml:space="preserve"> lo anterior de conformidad con la siguiente imagen</w:t>
      </w:r>
      <w:r w:rsidR="00E74701" w:rsidRPr="006A240A">
        <w:rPr>
          <w:rFonts w:ascii="Palatino Linotype" w:eastAsiaTheme="minorHAnsi" w:hAnsi="Palatino Linotype" w:cs="Arial"/>
          <w:lang w:val="es-MX" w:eastAsia="en-US"/>
        </w:rPr>
        <w:t>:</w:t>
      </w:r>
    </w:p>
    <w:p w14:paraId="328AA0E5" w14:textId="77777777" w:rsidR="007F7BF0" w:rsidRPr="006A240A" w:rsidRDefault="007F7BF0" w:rsidP="007F7BF0">
      <w:pPr>
        <w:pStyle w:val="Sinespaciado"/>
        <w:rPr>
          <w:rFonts w:eastAsiaTheme="minorHAnsi"/>
          <w:lang w:eastAsia="en-US"/>
        </w:rPr>
      </w:pPr>
    </w:p>
    <w:p w14:paraId="5A234670" w14:textId="563175D4" w:rsidR="00377DDD" w:rsidRPr="00E50332" w:rsidRDefault="007F7BF0" w:rsidP="00E50332">
      <w:pPr>
        <w:spacing w:line="360" w:lineRule="auto"/>
        <w:jc w:val="both"/>
        <w:rPr>
          <w:rFonts w:ascii="Palatino Linotype" w:eastAsiaTheme="minorHAnsi" w:hAnsi="Palatino Linotype" w:cs="Arial"/>
          <w:lang w:val="es-MX" w:eastAsia="en-US"/>
        </w:rPr>
      </w:pPr>
      <w:r w:rsidRPr="007F7BF0">
        <w:rPr>
          <w:rFonts w:ascii="Palatino Linotype" w:eastAsiaTheme="minorHAnsi" w:hAnsi="Palatino Linotype" w:cs="Arial"/>
          <w:noProof/>
          <w:lang w:val="es-MX" w:eastAsia="es-MX"/>
        </w:rPr>
        <w:drawing>
          <wp:inline distT="0" distB="0" distL="0" distR="0" wp14:anchorId="42823489" wp14:editId="052BFC5B">
            <wp:extent cx="5791835" cy="1380490"/>
            <wp:effectExtent l="190500" t="190500" r="189865" b="1816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0490"/>
                    </a:xfrm>
                    <a:prstGeom prst="rect">
                      <a:avLst/>
                    </a:prstGeom>
                    <a:ln>
                      <a:noFill/>
                    </a:ln>
                    <a:effectLst>
                      <a:outerShdw blurRad="190500" algn="tl" rotWithShape="0">
                        <a:srgbClr val="000000">
                          <a:alpha val="70000"/>
                        </a:srgbClr>
                      </a:outerShdw>
                    </a:effectLst>
                  </pic:spPr>
                </pic:pic>
              </a:graphicData>
            </a:graphic>
          </wp:inline>
        </w:drawing>
      </w:r>
    </w:p>
    <w:p w14:paraId="7E3E2E7E" w14:textId="77777777" w:rsidR="007F7BF0" w:rsidRDefault="007F7BF0"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0B51AB38" w:rsidR="0029071C" w:rsidRPr="006A240A" w:rsidRDefault="007F7BF0"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2E3CB51E"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7F7BF0">
        <w:rPr>
          <w:rFonts w:ascii="Palatino Linotype" w:eastAsiaTheme="minorHAnsi" w:hAnsi="Palatino Linotype" w:cs="Arial"/>
          <w:lang w:val="es-MX" w:eastAsia="en-US"/>
        </w:rPr>
        <w:t>diez de noviembre</w:t>
      </w:r>
      <w:r w:rsidR="00266841"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73F908B" w14:textId="77777777" w:rsidR="00E50332" w:rsidRDefault="00E50332" w:rsidP="000007FD">
      <w:pPr>
        <w:spacing w:line="360" w:lineRule="auto"/>
        <w:jc w:val="both"/>
        <w:rPr>
          <w:rFonts w:ascii="Palatino Linotype" w:eastAsiaTheme="minorHAnsi" w:hAnsi="Palatino Linotype" w:cs="Arial"/>
          <w:lang w:val="es-MX" w:eastAsia="en-US"/>
        </w:rPr>
      </w:pPr>
    </w:p>
    <w:p w14:paraId="426927EF" w14:textId="7EAD824E" w:rsidR="00E50332" w:rsidRPr="00C400AC" w:rsidRDefault="007F7BF0" w:rsidP="00E50332">
      <w:pPr>
        <w:spacing w:line="360" w:lineRule="auto"/>
        <w:rPr>
          <w:rFonts w:ascii="Palatino Linotype" w:hAnsi="Palatino Linotype"/>
          <w:b/>
          <w:sz w:val="28"/>
          <w:szCs w:val="26"/>
          <w:lang w:val="es-MX"/>
        </w:rPr>
      </w:pPr>
      <w:r>
        <w:rPr>
          <w:rFonts w:ascii="Palatino Linotype" w:hAnsi="Palatino Linotype"/>
          <w:b/>
          <w:sz w:val="28"/>
          <w:szCs w:val="26"/>
          <w:lang w:val="es-MX"/>
        </w:rPr>
        <w:t>SÉPTIM</w:t>
      </w:r>
      <w:r w:rsidR="00E50332" w:rsidRPr="00C400AC">
        <w:rPr>
          <w:rFonts w:ascii="Palatino Linotype" w:hAnsi="Palatino Linotype"/>
          <w:b/>
          <w:sz w:val="28"/>
          <w:szCs w:val="26"/>
          <w:lang w:val="es-MX"/>
        </w:rPr>
        <w:t>O. De la ampliación del término para resolver.</w:t>
      </w:r>
    </w:p>
    <w:p w14:paraId="572DC0AF" w14:textId="2B2AD7DB" w:rsidR="00E50332" w:rsidRDefault="00E50332" w:rsidP="00E50332">
      <w:pPr>
        <w:spacing w:line="360" w:lineRule="auto"/>
        <w:jc w:val="both"/>
        <w:rPr>
          <w:rFonts w:ascii="Palatino Linotype" w:hAnsi="Palatino Linotype"/>
          <w:lang w:val="es-MX"/>
        </w:rPr>
      </w:pPr>
      <w:r w:rsidRPr="00C400AC">
        <w:rPr>
          <w:rFonts w:ascii="Palatino Linotype" w:hAnsi="Palatino Linotype"/>
          <w:lang w:val="es-MX"/>
        </w:rPr>
        <w:t xml:space="preserve">En fecha </w:t>
      </w:r>
      <w:r w:rsidR="007F7BF0">
        <w:rPr>
          <w:rFonts w:ascii="Palatino Linotype" w:hAnsi="Palatino Linotype"/>
          <w:lang w:val="es-MX"/>
        </w:rPr>
        <w:t>catorce de diciembre</w:t>
      </w:r>
      <w:r w:rsidRPr="00C400AC">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34B022BE" w14:textId="77777777" w:rsidR="00E50332" w:rsidRPr="00C400AC" w:rsidRDefault="00E50332" w:rsidP="00E50332">
      <w:pPr>
        <w:spacing w:line="360" w:lineRule="auto"/>
        <w:jc w:val="both"/>
        <w:rPr>
          <w:rFonts w:ascii="Palatino Linotype" w:hAnsi="Palatino Linotype"/>
          <w:lang w:val="es-MX"/>
        </w:rPr>
      </w:pPr>
    </w:p>
    <w:p w14:paraId="1145D0A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Este organismo garante no pasa por alto justificar, </w:t>
      </w:r>
      <w:r w:rsidRPr="00C400AC">
        <w:rPr>
          <w:rFonts w:ascii="Palatino Linotype" w:eastAsiaTheme="minorHAnsi" w:hAnsi="Palatino Linotype" w:cstheme="minorBidi"/>
          <w:bCs/>
          <w:szCs w:val="22"/>
          <w:lang w:val="es-MX" w:eastAsia="en-US"/>
        </w:rPr>
        <w:t xml:space="preserve">que el plazo para emitir resolución en el presente asunto </w:t>
      </w:r>
      <w:r w:rsidRPr="00C400AC">
        <w:rPr>
          <w:rFonts w:ascii="Palatino Linotype" w:eastAsiaTheme="minorHAnsi" w:hAnsi="Palatino Linotype" w:cstheme="minorBidi"/>
          <w:szCs w:val="22"/>
          <w:lang w:val="es-MX" w:eastAsia="en-U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E61FFF7"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50A57F2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C400AC">
        <w:rPr>
          <w:rFonts w:ascii="Palatino Linotype" w:eastAsiaTheme="minorHAnsi" w:hAnsi="Palatino Linotype" w:cstheme="minorBidi"/>
          <w:bCs/>
          <w:szCs w:val="22"/>
          <w:lang w:val="es-MX" w:eastAsia="en-US"/>
        </w:rPr>
        <w:t>el plazo para emitir resolución</w:t>
      </w:r>
      <w:r w:rsidRPr="00C400A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w:t>
      </w:r>
      <w:r w:rsidRPr="00C400AC">
        <w:rPr>
          <w:rFonts w:ascii="Palatino Linotype" w:eastAsiaTheme="minorHAnsi" w:hAnsi="Palatino Linotype" w:cstheme="minorBidi"/>
          <w:szCs w:val="22"/>
          <w:lang w:val="es-MX" w:eastAsia="en-US"/>
        </w:rPr>
        <w:lastRenderedPageBreak/>
        <w:t>jurisdiccionales federales, aplicables también en procedimientos análogos, como el que nos ocupa.</w:t>
      </w:r>
    </w:p>
    <w:p w14:paraId="780B952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w:t>
      </w:r>
    </w:p>
    <w:p w14:paraId="6F666D9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86DAC0"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1B82C7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33F09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7AA1FDDD"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3394F0CA" w14:textId="77777777" w:rsidR="00E50332" w:rsidRPr="00C400AC" w:rsidRDefault="00E50332" w:rsidP="00E50332">
      <w:pPr>
        <w:rPr>
          <w:rFonts w:ascii="Palatino Linotype" w:eastAsiaTheme="minorHAnsi" w:hAnsi="Palatino Linotype" w:cstheme="minorBidi"/>
          <w:sz w:val="22"/>
          <w:szCs w:val="22"/>
          <w:lang w:val="es-MX" w:eastAsia="en-US"/>
        </w:rPr>
      </w:pPr>
    </w:p>
    <w:p w14:paraId="73E63658"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1BFBA50"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b)     Actividad Procesal del interesado: Acciones u omisiones del interesado.</w:t>
      </w:r>
    </w:p>
    <w:p w14:paraId="135B821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389A0C2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08D07083"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p>
    <w:p w14:paraId="3F79043E" w14:textId="77777777" w:rsidR="00E50332"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A77471" w14:textId="77777777" w:rsidR="007F7BF0" w:rsidRPr="00C400AC" w:rsidRDefault="007F7BF0" w:rsidP="00E50332">
      <w:pPr>
        <w:spacing w:line="360" w:lineRule="auto"/>
        <w:jc w:val="both"/>
        <w:rPr>
          <w:rFonts w:ascii="Palatino Linotype" w:eastAsiaTheme="minorHAnsi" w:hAnsi="Palatino Linotype" w:cstheme="minorBidi"/>
          <w:szCs w:val="22"/>
          <w:lang w:val="es-MX" w:eastAsia="en-US"/>
        </w:rPr>
      </w:pPr>
    </w:p>
    <w:p w14:paraId="20A49046" w14:textId="77777777" w:rsidR="00E50332"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Argumento que encuentra sustento en la jurisprudencia P</w:t>
      </w:r>
      <w:proofErr w:type="gramStart"/>
      <w:r w:rsidRPr="00C400AC">
        <w:rPr>
          <w:rFonts w:ascii="Palatino Linotype" w:eastAsiaTheme="minorHAnsi" w:hAnsi="Palatino Linotype" w:cstheme="minorBidi"/>
          <w:szCs w:val="22"/>
          <w:lang w:val="es-MX" w:eastAsia="en-US"/>
        </w:rPr>
        <w:t>./</w:t>
      </w:r>
      <w:proofErr w:type="gramEnd"/>
      <w:r w:rsidRPr="00C400AC">
        <w:rPr>
          <w:rFonts w:ascii="Palatino Linotype" w:eastAsiaTheme="minorHAnsi" w:hAnsi="Palatino Linotype" w:cstheme="minorBidi"/>
          <w:szCs w:val="22"/>
          <w:lang w:val="es-MX" w:eastAsia="en-US"/>
        </w:rPr>
        <w:t xml:space="preserve">J. 32/92 emitida por el Pleno de la Suprema Corte de Justicia de la Nación de rubro </w:t>
      </w:r>
      <w:r w:rsidRPr="00C400AC">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C400AC">
        <w:rPr>
          <w:rFonts w:ascii="Palatino Linotype" w:eastAsiaTheme="minorHAnsi" w:hAnsi="Palatino Linotype" w:cstheme="minorBidi"/>
          <w:szCs w:val="22"/>
          <w:lang w:val="es-MX" w:eastAsia="en-US"/>
        </w:rPr>
        <w:t>, visible en la Gaceta del Seminario Judicial de la Federación con el registro digital 205635.</w:t>
      </w:r>
    </w:p>
    <w:p w14:paraId="25A7AD13" w14:textId="77777777" w:rsidR="007F7BF0" w:rsidRPr="00C400AC" w:rsidRDefault="007F7BF0" w:rsidP="00E50332">
      <w:pPr>
        <w:spacing w:line="360" w:lineRule="auto"/>
        <w:jc w:val="both"/>
        <w:rPr>
          <w:rFonts w:ascii="Palatino Linotype" w:eastAsiaTheme="minorHAnsi" w:hAnsi="Palatino Linotype" w:cstheme="minorBidi"/>
          <w:szCs w:val="22"/>
          <w:lang w:val="es-MX" w:eastAsia="en-US"/>
        </w:rPr>
      </w:pPr>
    </w:p>
    <w:p w14:paraId="743B2A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E2078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264741C6"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lastRenderedPageBreak/>
        <w:t>Al respecto, también son de considerar los criterios sostenidos por el Cuarto Tribunal Colegiado en Materia Administrativa del Primer Circuito, cuyos rubros y datos de identificación son los siguientes:</w:t>
      </w:r>
    </w:p>
    <w:p w14:paraId="16B31536"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6F4168A5"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C400A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3B586C57"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3EF8AEBE" w14:textId="4958279F" w:rsidR="00E50332"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C400A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2CB92288" w14:textId="77777777" w:rsidR="00C145A0" w:rsidRPr="00C400AC" w:rsidRDefault="00C145A0" w:rsidP="00E50332">
      <w:pPr>
        <w:spacing w:line="360" w:lineRule="auto"/>
        <w:jc w:val="both"/>
        <w:rPr>
          <w:rFonts w:ascii="Palatino Linotype" w:eastAsiaTheme="minorHAnsi" w:hAnsi="Palatino Linotype" w:cstheme="minorBidi"/>
          <w:sz w:val="22"/>
          <w:szCs w:val="22"/>
          <w:lang w:val="es-MX" w:eastAsia="en-US"/>
        </w:rPr>
      </w:pPr>
    </w:p>
    <w:p w14:paraId="65548351" w14:textId="77777777" w:rsidR="00E50332" w:rsidRPr="00C400AC" w:rsidRDefault="00E50332" w:rsidP="00E50332">
      <w:pPr>
        <w:spacing w:line="360" w:lineRule="auto"/>
        <w:jc w:val="both"/>
        <w:rPr>
          <w:rFonts w:ascii="Palatino Linotype" w:eastAsiaTheme="minorHAnsi" w:hAnsi="Palatino Linotype" w:cstheme="minorBidi"/>
          <w:bCs/>
          <w:szCs w:val="22"/>
          <w:lang w:val="es-MX" w:eastAsia="en-US"/>
        </w:rPr>
      </w:pPr>
      <w:r w:rsidRPr="00C400AC">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556E97F1"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w:t>
      </w:r>
      <w:r w:rsidRPr="006A240A">
        <w:rPr>
          <w:rFonts w:ascii="Palatino Linotype" w:eastAsiaTheme="minorHAnsi" w:hAnsi="Palatino Linotype" w:cs="Arial"/>
          <w:lang w:val="es-MX" w:eastAsia="en-US"/>
        </w:rPr>
        <w:lastRenderedPageBreak/>
        <w:t>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41CAA29" w14:textId="77777777" w:rsidR="005327BF" w:rsidRPr="006A240A"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7F30FDF4" w:rsidR="0029071C" w:rsidRPr="006A240A" w:rsidRDefault="00C145A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6A240A">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72310284" w14:textId="77777777" w:rsidR="00377DDD" w:rsidRPr="006A240A" w:rsidRDefault="00377DDD"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6A240A">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F7DC162" w:rsidR="0029071C" w:rsidRPr="006A240A" w:rsidRDefault="00C145A0"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7ABDC2C3" w14:textId="2E3A600B" w:rsidR="001762F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10835366" w14:textId="77777777" w:rsidR="007F7BF0" w:rsidRPr="006A240A" w:rsidRDefault="007F7BF0" w:rsidP="007F7BF0">
      <w:pPr>
        <w:pStyle w:val="Sinespaciado"/>
        <w:rPr>
          <w:rFonts w:eastAsiaTheme="minorHAnsi"/>
          <w:lang w:eastAsia="es-MX"/>
        </w:rPr>
      </w:pPr>
    </w:p>
    <w:p w14:paraId="105FE54B" w14:textId="19233BE3" w:rsidR="00C145A0" w:rsidRPr="007F7BF0" w:rsidRDefault="0029071C" w:rsidP="007F7BF0">
      <w:pPr>
        <w:spacing w:line="360" w:lineRule="auto"/>
        <w:ind w:right="141"/>
        <w:jc w:val="both"/>
        <w:rPr>
          <w:rFonts w:ascii="Palatino Linotype" w:eastAsiaTheme="minorHAnsi" w:hAnsi="Palatino Linotype" w:cstheme="minorBidi"/>
          <w:b/>
          <w:szCs w:val="22"/>
          <w:lang w:val="es-MX" w:eastAsia="es-MX"/>
        </w:rPr>
      </w:pPr>
      <w:r w:rsidRPr="006A240A">
        <w:rPr>
          <w:rFonts w:ascii="Palatino Linotype" w:eastAsiaTheme="minorHAnsi" w:hAnsi="Palatino Linotype" w:cstheme="minorBidi"/>
          <w:b/>
          <w:szCs w:val="22"/>
          <w:lang w:val="es-MX" w:eastAsia="es-MX"/>
        </w:rPr>
        <w:t>REQUERIMIENTOS SOLICITADOS:</w:t>
      </w:r>
      <w:r w:rsidR="00A26BD8" w:rsidRPr="006A240A">
        <w:rPr>
          <w:rFonts w:ascii="Palatino Linotype" w:eastAsiaTheme="minorHAnsi" w:hAnsi="Palatino Linotype" w:cstheme="minorBidi"/>
          <w:b/>
          <w:szCs w:val="22"/>
          <w:lang w:val="es-MX" w:eastAsia="es-MX"/>
        </w:rPr>
        <w:t xml:space="preserve"> </w:t>
      </w:r>
      <w:bookmarkStart w:id="1" w:name="_Hlk154664839"/>
      <w:r w:rsidR="007F7BF0" w:rsidRPr="007F7BF0">
        <w:rPr>
          <w:rFonts w:ascii="Palatino Linotype" w:eastAsiaTheme="minorHAnsi" w:hAnsi="Palatino Linotype" w:cstheme="minorBidi"/>
          <w:szCs w:val="22"/>
          <w:lang w:val="es-MX" w:eastAsia="es-MX"/>
        </w:rPr>
        <w:t>Nómina general correspondiente a la quincena del 01 al 15 de octubre del 2023, que incluya: Nombre del trabajador, puesto y sueldo quincenal.</w:t>
      </w:r>
    </w:p>
    <w:bookmarkEnd w:id="1"/>
    <w:p w14:paraId="5F1535E8" w14:textId="77777777" w:rsidR="001D5495"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lastRenderedPageBreak/>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7A79DE95" w14:textId="77777777" w:rsidR="00E5436E" w:rsidRPr="006A240A" w:rsidRDefault="00E5436E" w:rsidP="00E5436E">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6A240A"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6A240A" w:rsidRDefault="00597D71" w:rsidP="00597D71">
            <w:pPr>
              <w:ind w:right="49"/>
              <w:jc w:val="center"/>
              <w:rPr>
                <w:rFonts w:ascii="Palatino Linotype" w:eastAsiaTheme="minorHAnsi" w:hAnsi="Palatino Linotype" w:cstheme="minorBidi"/>
                <w:b/>
                <w:lang w:val="es-MX" w:eastAsia="es-MX"/>
              </w:rPr>
            </w:pPr>
            <w:bookmarkStart w:id="2" w:name="_Hlk154684189"/>
            <w:r w:rsidRPr="006A240A">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Cumplimiento</w:t>
            </w:r>
          </w:p>
        </w:tc>
      </w:tr>
      <w:tr w:rsidR="00C145A0" w:rsidRPr="006A240A" w14:paraId="7BD28CE2" w14:textId="77777777" w:rsidTr="00140AA7">
        <w:trPr>
          <w:trHeight w:val="483"/>
        </w:trPr>
        <w:tc>
          <w:tcPr>
            <w:tcW w:w="1970" w:type="dxa"/>
            <w:vAlign w:val="center"/>
          </w:tcPr>
          <w:p w14:paraId="541311A9" w14:textId="3C01728E" w:rsidR="00C145A0" w:rsidRPr="006A240A" w:rsidRDefault="007F7BF0" w:rsidP="00FA5223">
            <w:pPr>
              <w:ind w:right="49"/>
              <w:jc w:val="both"/>
              <w:rPr>
                <w:rFonts w:ascii="Palatino Linotype" w:eastAsiaTheme="minorHAnsi" w:hAnsi="Palatino Linotype"/>
                <w:sz w:val="20"/>
                <w:lang w:eastAsia="es-MX"/>
              </w:rPr>
            </w:pPr>
            <w:bookmarkStart w:id="3" w:name="_Hlk148976259"/>
            <w:r w:rsidRPr="007F7BF0">
              <w:rPr>
                <w:rFonts w:ascii="Palatino Linotype" w:eastAsiaTheme="minorHAnsi" w:hAnsi="Palatino Linotype"/>
                <w:sz w:val="20"/>
                <w:lang w:eastAsia="es-MX"/>
              </w:rPr>
              <w:t>Nómina general correspondiente a la quincena del 01 al 15 de octubre del 2023, que incluya: Nombre del trabajador, puesto y sueldo quincenal.</w:t>
            </w:r>
          </w:p>
        </w:tc>
        <w:tc>
          <w:tcPr>
            <w:tcW w:w="5103" w:type="dxa"/>
            <w:tcBorders>
              <w:top w:val="double" w:sz="4" w:space="0" w:color="auto"/>
              <w:bottom w:val="double" w:sz="4" w:space="0" w:color="auto"/>
            </w:tcBorders>
            <w:vAlign w:val="center"/>
          </w:tcPr>
          <w:p w14:paraId="7A995DD4" w14:textId="59645E13" w:rsidR="00C145A0" w:rsidRPr="006A240A" w:rsidRDefault="00E5436E" w:rsidP="00E849A6">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Mediante el oficio número IXT/SDRH/1165/2023, firmado por la Subdirectora de Recursos Humanos, informó que, se encuentra imposibilitado para proporcionar dicha información, toda vez que se cuenta con un aviso de privacidad de datos personales firmado por el Servidor Público, por lo que no están facultados para brindar la información solicitada. </w:t>
            </w:r>
          </w:p>
        </w:tc>
        <w:tc>
          <w:tcPr>
            <w:tcW w:w="2018" w:type="dxa"/>
            <w:tcBorders>
              <w:top w:val="double" w:sz="4" w:space="0" w:color="auto"/>
              <w:bottom w:val="double" w:sz="4" w:space="0" w:color="auto"/>
            </w:tcBorders>
            <w:vAlign w:val="center"/>
          </w:tcPr>
          <w:p w14:paraId="68B17B42" w14:textId="425374C5" w:rsidR="00C145A0" w:rsidRPr="006A240A" w:rsidRDefault="007F7BF0"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No</w:t>
            </w:r>
          </w:p>
        </w:tc>
      </w:tr>
      <w:bookmarkEnd w:id="2"/>
      <w:bookmarkEnd w:id="3"/>
    </w:tbl>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23ABBAEF" w14:textId="2C27F8FA" w:rsidR="00FA5223"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E5436E">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6A2694" w:rsidRPr="006A240A">
        <w:rPr>
          <w:rFonts w:ascii="Palatino Linotype" w:eastAsiaTheme="minorHAnsi" w:hAnsi="Palatino Linotype" w:cs="Arial"/>
          <w:bCs/>
          <w:lang w:val="es-MX" w:eastAsia="en-US"/>
        </w:rPr>
        <w:t xml:space="preserve"> Acto Impugnado</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E5436E" w:rsidRPr="00E5436E">
        <w:rPr>
          <w:rFonts w:ascii="Palatino Linotype" w:eastAsiaTheme="minorHAnsi" w:hAnsi="Palatino Linotype" w:cs="Arial"/>
          <w:b/>
          <w:bCs/>
          <w:i/>
          <w:u w:val="single"/>
          <w:lang w:val="es-MX" w:eastAsia="en-US"/>
        </w:rPr>
        <w:t>VIOLACIÓN SISTEMATICA POR PARTE DEL SUJETO OBLIGADO A MI DERECHO CONSTITUCIONAL DE ACCESO A LA INFORMACIÓN PÚBLICA</w:t>
      </w:r>
      <w:r w:rsidRPr="006A240A">
        <w:rPr>
          <w:rFonts w:ascii="Palatino Linotype" w:eastAsiaTheme="minorHAnsi" w:hAnsi="Palatino Linotype" w:cs="Arial"/>
          <w:bCs/>
          <w:i/>
          <w:lang w:val="es-MX" w:eastAsia="en-US"/>
        </w:rPr>
        <w:t>” (Sic).</w:t>
      </w:r>
    </w:p>
    <w:p w14:paraId="4194A689" w14:textId="77777777" w:rsidR="00572099" w:rsidRPr="006A240A" w:rsidRDefault="00572099" w:rsidP="00572099">
      <w:pPr>
        <w:spacing w:line="360" w:lineRule="auto"/>
        <w:ind w:right="141"/>
        <w:jc w:val="both"/>
        <w:rPr>
          <w:rFonts w:ascii="Palatino Linotype" w:eastAsiaTheme="minorHAnsi" w:hAnsi="Palatino Linotype" w:cs="Arial"/>
          <w:bCs/>
          <w:i/>
          <w:lang w:val="es-MX" w:eastAsia="en-US"/>
        </w:rPr>
      </w:pPr>
    </w:p>
    <w:p w14:paraId="6C277C3B" w14:textId="77777777"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6A240A" w:rsidRDefault="008A12CF" w:rsidP="008A12CF">
      <w:pPr>
        <w:pStyle w:val="Sinespaciado"/>
        <w:rPr>
          <w:sz w:val="16"/>
          <w:lang w:val="es-ES_tradn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6A240A">
        <w:rPr>
          <w:rFonts w:ascii="Palatino Linotype" w:eastAsia="MS Mincho" w:hAnsi="Palatino Linotype"/>
        </w:rPr>
        <w:lastRenderedPageBreak/>
        <w:t>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lastRenderedPageBreak/>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77777777"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 efecto de determinar si con la información remitida por </w:t>
      </w:r>
      <w:r w:rsidRPr="006A240A">
        <w:rPr>
          <w:rFonts w:ascii="Palatino Linotype" w:eastAsiaTheme="minorHAnsi" w:hAnsi="Palatino Linotype" w:cs="Arial"/>
          <w:b/>
          <w:szCs w:val="22"/>
          <w:lang w:val="es-MX" w:eastAsia="en-US"/>
        </w:rPr>
        <w:t>El Sujeto Obligado</w:t>
      </w:r>
      <w:r w:rsidRPr="006A240A">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5B067FCF" w14:textId="5F3A49E2" w:rsidR="00CE6A53"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2273B6" w:rsidRPr="006A240A">
        <w:rPr>
          <w:rFonts w:ascii="Palatino Linotype" w:eastAsiaTheme="minorHAnsi" w:hAnsi="Palatino Linotype" w:cs="Arial"/>
          <w:bCs/>
          <w:lang w:val="es-MX" w:eastAsia="en-US"/>
        </w:rPr>
        <w:t>que dé cuenta de</w:t>
      </w:r>
      <w:r w:rsidR="00CE6A53">
        <w:rPr>
          <w:rFonts w:ascii="Palatino Linotype" w:eastAsiaTheme="minorHAnsi" w:hAnsi="Palatino Linotype" w:cs="Arial"/>
          <w:bCs/>
          <w:lang w:val="es-MX" w:eastAsia="en-US"/>
        </w:rPr>
        <w:t xml:space="preserve"> </w:t>
      </w:r>
      <w:r w:rsidR="00CE6A53" w:rsidRPr="00CE6A53">
        <w:rPr>
          <w:rFonts w:ascii="Palatino Linotype" w:eastAsiaTheme="minorHAnsi" w:hAnsi="Palatino Linotype" w:cs="Arial"/>
          <w:bCs/>
          <w:lang w:val="es-MX" w:eastAsia="en-US"/>
        </w:rPr>
        <w:t xml:space="preserve">la </w:t>
      </w:r>
      <w:r w:rsidR="00E5436E">
        <w:rPr>
          <w:rFonts w:ascii="Palatino Linotype" w:eastAsiaTheme="minorHAnsi" w:hAnsi="Palatino Linotype" w:cs="Arial"/>
          <w:bCs/>
          <w:lang w:val="es-MX" w:eastAsia="en-US"/>
        </w:rPr>
        <w:t>n</w:t>
      </w:r>
      <w:r w:rsidR="00E5436E" w:rsidRPr="00E5436E">
        <w:rPr>
          <w:rFonts w:ascii="Palatino Linotype" w:eastAsiaTheme="minorHAnsi" w:hAnsi="Palatino Linotype" w:cs="Arial"/>
          <w:bCs/>
          <w:lang w:val="es-MX" w:eastAsia="en-US"/>
        </w:rPr>
        <w:t>ómina general correspondiente a la quincena del 01 al 15 de octubre del 2023, que incluya: Nombre del trabajador, puesto y sueldo quincenal.</w:t>
      </w:r>
    </w:p>
    <w:p w14:paraId="1B1A8163" w14:textId="77777777" w:rsidR="00D52B66" w:rsidRDefault="00D52B66" w:rsidP="00CE6A53">
      <w:pPr>
        <w:spacing w:line="360" w:lineRule="auto"/>
        <w:ind w:right="49"/>
        <w:jc w:val="both"/>
        <w:rPr>
          <w:rFonts w:ascii="Palatino Linotype" w:eastAsiaTheme="minorHAnsi" w:hAnsi="Palatino Linotype" w:cs="Arial"/>
          <w:bCs/>
          <w:lang w:val="es-MX" w:eastAsia="en-US"/>
        </w:rPr>
      </w:pPr>
    </w:p>
    <w:p w14:paraId="3195FAFF" w14:textId="57F07AA3" w:rsidR="00E5436E" w:rsidRDefault="00D52B66" w:rsidP="00CE6A53">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el </w:t>
      </w:r>
      <w:r w:rsidRPr="00D52B66">
        <w:rPr>
          <w:rFonts w:ascii="Palatino Linotype" w:eastAsiaTheme="minorHAnsi" w:hAnsi="Palatino Linotype" w:cs="Arial"/>
          <w:b/>
          <w:bCs/>
          <w:lang w:val="es-MX" w:eastAsia="en-US"/>
        </w:rPr>
        <w:t>Sujeto Obligado</w:t>
      </w:r>
      <w:r>
        <w:rPr>
          <w:rFonts w:ascii="Palatino Linotype" w:eastAsiaTheme="minorHAnsi" w:hAnsi="Palatino Linotype" w:cs="Arial"/>
          <w:bCs/>
          <w:lang w:val="es-MX" w:eastAsia="en-US"/>
        </w:rPr>
        <w:t xml:space="preserve"> a través del </w:t>
      </w:r>
      <w:r w:rsidRPr="00D52B66">
        <w:rPr>
          <w:rFonts w:ascii="Palatino Linotype" w:eastAsiaTheme="minorHAnsi" w:hAnsi="Palatino Linotype" w:cs="Arial"/>
          <w:bCs/>
          <w:lang w:val="es-MX" w:eastAsia="en-US"/>
        </w:rPr>
        <w:t xml:space="preserve">oficio número </w:t>
      </w:r>
      <w:r w:rsidRPr="00D52B66">
        <w:rPr>
          <w:rFonts w:ascii="Palatino Linotype" w:eastAsiaTheme="minorHAnsi" w:hAnsi="Palatino Linotype" w:cs="Arial"/>
          <w:b/>
          <w:bCs/>
          <w:lang w:val="es-MX" w:eastAsia="en-US"/>
        </w:rPr>
        <w:t>IXT/SDRH/1165/2023</w:t>
      </w:r>
      <w:r w:rsidRPr="00D52B66">
        <w:rPr>
          <w:rFonts w:ascii="Palatino Linotype" w:eastAsiaTheme="minorHAnsi" w:hAnsi="Palatino Linotype" w:cs="Arial"/>
          <w:bCs/>
          <w:lang w:val="es-MX" w:eastAsia="en-US"/>
        </w:rPr>
        <w:t>, firmado por la Subdirectora de Recursos Humanos, informó que, se encuentra imposibilitado para proporcionar dicha información, toda vez que se cuenta con un aviso de privacidad de datos personales firmado por el Servidor Público, por lo que no están facultados para brindar la información solicitada.</w:t>
      </w:r>
    </w:p>
    <w:p w14:paraId="3F9D99CE" w14:textId="77777777" w:rsidR="00D52B66" w:rsidRDefault="00D52B66" w:rsidP="00CE6A53">
      <w:pPr>
        <w:spacing w:line="360" w:lineRule="auto"/>
        <w:ind w:right="49"/>
        <w:jc w:val="both"/>
        <w:rPr>
          <w:rFonts w:ascii="Palatino Linotype" w:eastAsiaTheme="minorHAnsi" w:hAnsi="Palatino Linotype" w:cs="Arial"/>
          <w:bCs/>
          <w:lang w:val="es-MX" w:eastAsia="en-US"/>
        </w:rPr>
      </w:pPr>
    </w:p>
    <w:p w14:paraId="2BD42C53" w14:textId="68C331C5" w:rsidR="00E5436E" w:rsidRPr="00E5436E" w:rsidRDefault="00E5436E" w:rsidP="00E5436E">
      <w:pPr>
        <w:widowControl w:val="0"/>
        <w:tabs>
          <w:tab w:val="left" w:pos="1276"/>
        </w:tabs>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419" w:eastAsia="en-US"/>
        </w:rPr>
        <w:t>Para tal efecto</w:t>
      </w:r>
      <w:r w:rsidR="00D52B66">
        <w:rPr>
          <w:rFonts w:ascii="Palatino Linotype" w:eastAsiaTheme="minorHAnsi" w:hAnsi="Palatino Linotype" w:cs="Arial"/>
          <w:lang w:val="es-419" w:eastAsia="en-US"/>
        </w:rPr>
        <w:t>, es importante traer colación</w:t>
      </w:r>
      <w:r w:rsidRPr="00E5436E">
        <w:rPr>
          <w:rFonts w:ascii="Palatino Linotype" w:eastAsiaTheme="minorHAnsi" w:hAnsi="Palatino Linotype" w:cs="Arial"/>
          <w:lang w:val="es-419" w:eastAsia="en-US"/>
        </w:rPr>
        <w:t xml:space="preserve"> e</w:t>
      </w:r>
      <w:r w:rsidRPr="00E5436E">
        <w:rPr>
          <w:rFonts w:ascii="Palatino Linotype" w:eastAsiaTheme="minorHAnsi" w:hAnsi="Palatino Linotype" w:cs="Arial"/>
          <w:lang w:val="es-MX" w:eastAsia="en-US"/>
        </w:rPr>
        <w:t xml:space="preserve">l artículo 127 de la </w:t>
      </w:r>
      <w:r w:rsidRPr="00E5436E">
        <w:rPr>
          <w:rFonts w:ascii="Palatino Linotype" w:eastAsiaTheme="minorHAnsi" w:hAnsi="Palatino Linotype" w:cs="Arial"/>
          <w:b/>
          <w:lang w:val="es-MX" w:eastAsia="en-US"/>
        </w:rPr>
        <w:t>Constitución Política de los Estados Unidos Mexicanos</w:t>
      </w:r>
      <w:r w:rsidRPr="00E5436E">
        <w:rPr>
          <w:rFonts w:ascii="Palatino Linotype" w:eastAsiaTheme="minorHAnsi" w:hAnsi="Palatino Linotype" w:cs="Arial"/>
          <w:lang w:val="es-MX" w:eastAsia="en-US"/>
        </w:rPr>
        <w:t xml:space="preserve"> establece:</w:t>
      </w:r>
    </w:p>
    <w:p w14:paraId="163F7377" w14:textId="77777777" w:rsidR="00E5436E" w:rsidRPr="00E5436E" w:rsidRDefault="00E5436E" w:rsidP="00D52B66">
      <w:pPr>
        <w:ind w:left="567" w:right="616"/>
        <w:jc w:val="both"/>
        <w:rPr>
          <w:rFonts w:ascii="Palatino Linotype" w:hAnsi="Palatino Linotype" w:cs="Arial"/>
          <w:i/>
          <w:color w:val="000000"/>
          <w:sz w:val="22"/>
          <w:lang w:val="es-MX"/>
        </w:rPr>
      </w:pPr>
      <w:r w:rsidRPr="00E5436E">
        <w:rPr>
          <w:rFonts w:ascii="Palatino Linotype" w:hAnsi="Palatino Linotype" w:cs="Arial"/>
          <w:b/>
          <w:i/>
          <w:color w:val="000000"/>
          <w:sz w:val="22"/>
          <w:lang w:val="es-MX"/>
        </w:rPr>
        <w:lastRenderedPageBreak/>
        <w:t>Artículo 127.</w:t>
      </w:r>
      <w:r w:rsidRPr="00E5436E">
        <w:rPr>
          <w:rFonts w:ascii="Palatino Linotype" w:hAnsi="Palatino Linotype" w:cs="Arial"/>
          <w:i/>
          <w:color w:val="000000"/>
          <w:sz w:val="22"/>
          <w:lang w:val="es-MX"/>
        </w:rPr>
        <w:t xml:space="preserve"> Los servidores públicos de la Federación, de los Estados, del Distrito Federal </w:t>
      </w:r>
      <w:r w:rsidRPr="00E5436E">
        <w:rPr>
          <w:rFonts w:ascii="Palatino Linotype" w:hAnsi="Palatino Linotype" w:cs="Arial"/>
          <w:b/>
          <w:i/>
          <w:color w:val="000000"/>
          <w:sz w:val="22"/>
          <w:lang w:val="es-MX"/>
        </w:rPr>
        <w:t>y de los Municipios</w:t>
      </w:r>
      <w:r w:rsidRPr="00E5436E">
        <w:rPr>
          <w:rFonts w:ascii="Palatino Linotype" w:hAnsi="Palatino Linotype" w:cs="Arial"/>
          <w:i/>
          <w:color w:val="000000"/>
          <w:sz w:val="22"/>
          <w:lang w:val="es-MX"/>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1B3D5FBE" w14:textId="77777777" w:rsidR="00E5436E" w:rsidRPr="00E5436E" w:rsidRDefault="00E5436E" w:rsidP="00D52B66">
      <w:pPr>
        <w:ind w:left="567" w:right="616"/>
        <w:jc w:val="both"/>
        <w:rPr>
          <w:rFonts w:ascii="Palatino Linotype" w:hAnsi="Palatino Linotype" w:cs="Arial"/>
          <w:i/>
          <w:color w:val="000000"/>
          <w:sz w:val="22"/>
          <w:lang w:val="es-MX"/>
        </w:rPr>
      </w:pPr>
    </w:p>
    <w:p w14:paraId="1C8EC8C1" w14:textId="77777777" w:rsidR="00E5436E" w:rsidRPr="00E5436E" w:rsidRDefault="00E5436E" w:rsidP="00D52B66">
      <w:pPr>
        <w:ind w:left="567" w:right="616"/>
        <w:jc w:val="both"/>
        <w:rPr>
          <w:rFonts w:ascii="Palatino Linotype" w:hAnsi="Palatino Linotype" w:cs="Arial"/>
          <w:i/>
          <w:color w:val="000000"/>
          <w:sz w:val="22"/>
          <w:lang w:val="es-MX"/>
        </w:rPr>
      </w:pPr>
      <w:r w:rsidRPr="00E5436E">
        <w:rPr>
          <w:rFonts w:ascii="Palatino Linotype" w:hAnsi="Palatino Linotype" w:cs="Arial"/>
          <w:i/>
          <w:color w:val="000000"/>
          <w:sz w:val="22"/>
          <w:lang w:val="es-MX"/>
        </w:rPr>
        <w:t xml:space="preserve">Dicha remuneración será determinada anual y equitativamente </w:t>
      </w:r>
      <w:r w:rsidRPr="00E5436E">
        <w:rPr>
          <w:rFonts w:ascii="Palatino Linotype" w:hAnsi="Palatino Linotype" w:cs="Arial"/>
          <w:b/>
          <w:i/>
          <w:color w:val="000000"/>
          <w:sz w:val="22"/>
          <w:u w:val="single"/>
          <w:lang w:val="es-MX"/>
        </w:rPr>
        <w:t>en los presupuestos de egresos</w:t>
      </w:r>
      <w:r w:rsidRPr="00E5436E">
        <w:rPr>
          <w:rFonts w:ascii="Palatino Linotype" w:hAnsi="Palatino Linotype" w:cs="Arial"/>
          <w:i/>
          <w:color w:val="000000"/>
          <w:sz w:val="22"/>
          <w:lang w:val="es-MX"/>
        </w:rPr>
        <w:t xml:space="preserve"> correspondientes, bajo las siguientes bases:</w:t>
      </w:r>
    </w:p>
    <w:p w14:paraId="2CB84797" w14:textId="77777777" w:rsidR="00E5436E" w:rsidRPr="00E5436E" w:rsidRDefault="00E5436E" w:rsidP="00D52B66">
      <w:pPr>
        <w:ind w:left="567" w:right="616"/>
        <w:jc w:val="both"/>
        <w:rPr>
          <w:rFonts w:ascii="Palatino Linotype" w:hAnsi="Palatino Linotype" w:cs="Arial"/>
          <w:b/>
          <w:i/>
          <w:sz w:val="22"/>
          <w:lang w:val="es-MX"/>
        </w:rPr>
      </w:pPr>
      <w:r w:rsidRPr="00E5436E">
        <w:rPr>
          <w:rFonts w:ascii="Palatino Linotype" w:hAnsi="Palatino Linotype" w:cs="Arial"/>
          <w:b/>
          <w:i/>
          <w:sz w:val="22"/>
          <w:lang w:val="es-MX"/>
        </w:rPr>
        <w:t>I.</w:t>
      </w:r>
      <w:r w:rsidRPr="00E5436E">
        <w:rPr>
          <w:rFonts w:ascii="Palatino Linotype" w:hAnsi="Palatino Linotype" w:cs="Arial"/>
          <w:i/>
          <w:sz w:val="22"/>
          <w:lang w:val="es-MX"/>
        </w:rPr>
        <w:t xml:space="preserve"> </w:t>
      </w:r>
      <w:r w:rsidRPr="00E5436E">
        <w:rPr>
          <w:rFonts w:ascii="Palatino Linotype" w:hAnsi="Palatino Linotype" w:cs="Arial"/>
          <w:i/>
          <w:sz w:val="22"/>
          <w:lang w:val="es-MX"/>
        </w:rPr>
        <w:tab/>
      </w:r>
      <w:r w:rsidRPr="00E5436E">
        <w:rPr>
          <w:rFonts w:ascii="Palatino Linotype" w:hAnsi="Palatino Linotype" w:cs="Arial"/>
          <w:b/>
          <w:i/>
          <w:sz w:val="22"/>
          <w:lang w:val="es-MX"/>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349F3D87" w14:textId="77777777" w:rsidR="00E5436E" w:rsidRPr="00E5436E" w:rsidRDefault="00E5436E" w:rsidP="00D52B66">
      <w:pPr>
        <w:ind w:left="567" w:right="616"/>
        <w:jc w:val="both"/>
        <w:rPr>
          <w:rFonts w:ascii="Palatino Linotype" w:hAnsi="Palatino Linotype" w:cs="Arial"/>
          <w:i/>
          <w:sz w:val="22"/>
          <w:lang w:val="es-MX"/>
        </w:rPr>
      </w:pPr>
    </w:p>
    <w:p w14:paraId="5C083D6E" w14:textId="77777777" w:rsidR="00E5436E" w:rsidRPr="00E5436E" w:rsidRDefault="00E5436E" w:rsidP="00D52B66">
      <w:pPr>
        <w:ind w:left="567" w:right="616"/>
        <w:jc w:val="both"/>
        <w:rPr>
          <w:rFonts w:ascii="Palatino Linotype" w:hAnsi="Palatino Linotype" w:cs="Arial"/>
          <w:i/>
          <w:sz w:val="22"/>
          <w:lang w:val="es-MX"/>
        </w:rPr>
      </w:pPr>
      <w:r w:rsidRPr="00E5436E">
        <w:rPr>
          <w:rFonts w:ascii="Palatino Linotype" w:hAnsi="Palatino Linotype" w:cs="Arial"/>
          <w:b/>
          <w:i/>
          <w:sz w:val="22"/>
          <w:lang w:val="es-MX"/>
        </w:rPr>
        <w:t>(…)</w:t>
      </w:r>
    </w:p>
    <w:p w14:paraId="4329998D" w14:textId="77777777" w:rsidR="00E5436E" w:rsidRPr="00E5436E" w:rsidRDefault="00E5436E" w:rsidP="00D52B66">
      <w:pPr>
        <w:ind w:left="567" w:right="616"/>
        <w:jc w:val="both"/>
        <w:rPr>
          <w:rFonts w:ascii="Palatino Linotype" w:hAnsi="Palatino Linotype" w:cs="Arial"/>
          <w:b/>
          <w:i/>
          <w:sz w:val="22"/>
          <w:lang w:val="es-MX"/>
        </w:rPr>
      </w:pPr>
      <w:r w:rsidRPr="00E5436E">
        <w:rPr>
          <w:rFonts w:ascii="Palatino Linotype" w:hAnsi="Palatino Linotype" w:cs="Arial"/>
          <w:b/>
          <w:i/>
          <w:sz w:val="22"/>
          <w:lang w:val="es-MX"/>
        </w:rPr>
        <w:t>V.</w:t>
      </w:r>
      <w:r w:rsidRPr="00E5436E">
        <w:rPr>
          <w:rFonts w:ascii="Palatino Linotype" w:hAnsi="Palatino Linotype" w:cs="Arial"/>
          <w:i/>
          <w:sz w:val="22"/>
          <w:lang w:val="es-MX"/>
        </w:rPr>
        <w:t xml:space="preserve"> </w:t>
      </w:r>
      <w:r w:rsidRPr="00E5436E">
        <w:rPr>
          <w:rFonts w:ascii="Palatino Linotype" w:hAnsi="Palatino Linotype" w:cs="Arial"/>
          <w:i/>
          <w:sz w:val="22"/>
          <w:lang w:val="es-MX"/>
        </w:rPr>
        <w:tab/>
      </w:r>
      <w:r w:rsidRPr="00E5436E">
        <w:rPr>
          <w:rFonts w:ascii="Palatino Linotype" w:hAnsi="Palatino Linotype" w:cs="Arial"/>
          <w:b/>
          <w:i/>
          <w:sz w:val="22"/>
          <w:lang w:val="es-MX"/>
        </w:rPr>
        <w:t>Las remuneraciones y sus tabuladores serán públicos, y deberán especificar y diferenciar la totalidad de sus elementos fijos y variables tanto en efectivo como en especie.</w:t>
      </w:r>
    </w:p>
    <w:p w14:paraId="2DF481FA" w14:textId="77777777" w:rsidR="00E5436E" w:rsidRPr="00E5436E" w:rsidRDefault="00E5436E" w:rsidP="00D52B66">
      <w:pPr>
        <w:ind w:left="567" w:right="616"/>
        <w:jc w:val="both"/>
        <w:rPr>
          <w:rFonts w:ascii="Palatino Linotype" w:hAnsi="Palatino Linotype" w:cs="Arial"/>
          <w:i/>
          <w:sz w:val="22"/>
          <w:lang w:val="es-MX"/>
        </w:rPr>
      </w:pPr>
      <w:r w:rsidRPr="00E5436E">
        <w:rPr>
          <w:rFonts w:ascii="Palatino Linotype" w:hAnsi="Palatino Linotype" w:cs="Arial"/>
          <w:i/>
          <w:sz w:val="22"/>
          <w:lang w:val="es-MX"/>
        </w:rPr>
        <w:t>(…)</w:t>
      </w:r>
    </w:p>
    <w:p w14:paraId="182B1FCD" w14:textId="77777777" w:rsidR="00E5436E" w:rsidRPr="00E5436E" w:rsidRDefault="00E5436E" w:rsidP="00E5436E">
      <w:pPr>
        <w:spacing w:line="360" w:lineRule="auto"/>
        <w:jc w:val="both"/>
        <w:rPr>
          <w:rFonts w:ascii="Palatino Linotype" w:hAnsi="Palatino Linotype" w:cs="Arial"/>
        </w:rPr>
      </w:pPr>
    </w:p>
    <w:p w14:paraId="5DA5A5CB" w14:textId="308A4C25" w:rsidR="00E5436E" w:rsidRDefault="00E5436E" w:rsidP="00D52B66">
      <w:pPr>
        <w:spacing w:line="360" w:lineRule="auto"/>
        <w:jc w:val="both"/>
        <w:rPr>
          <w:rFonts w:ascii="Palatino Linotype" w:hAnsi="Palatino Linotype" w:cs="Arial"/>
        </w:rPr>
      </w:pPr>
      <w:r w:rsidRPr="00E5436E">
        <w:rPr>
          <w:rFonts w:ascii="Palatino Linotype" w:hAnsi="Palatino Linotype" w:cs="Arial"/>
        </w:rPr>
        <w:t xml:space="preserve">Ahora bien, respecto al tema materia de la solicitud, conviene precisar la definición de </w:t>
      </w:r>
      <w:r w:rsidRPr="00E5436E">
        <w:rPr>
          <w:rFonts w:ascii="Palatino Linotype" w:hAnsi="Palatino Linotype" w:cs="Arial"/>
          <w:b/>
          <w:i/>
        </w:rPr>
        <w:t>“nómina”</w:t>
      </w:r>
      <w:r w:rsidRPr="00E5436E">
        <w:rPr>
          <w:rFonts w:ascii="Palatino Linotype" w:hAnsi="Palatino Linotype" w:cs="Arial"/>
        </w:rPr>
        <w:t xml:space="preserve">; de acuerdo al </w:t>
      </w:r>
      <w:r w:rsidRPr="00E5436E">
        <w:rPr>
          <w:rFonts w:ascii="Palatino Linotype" w:hAnsi="Palatino Linotype"/>
        </w:rPr>
        <w:t>“</w:t>
      </w:r>
      <w:r w:rsidRPr="00E5436E">
        <w:rPr>
          <w:rFonts w:ascii="Palatino Linotype" w:hAnsi="Palatino Linotype"/>
          <w:i/>
        </w:rPr>
        <w:t>Glosario de Términos Administrativos</w:t>
      </w:r>
      <w:r w:rsidRPr="00E5436E">
        <w:rPr>
          <w:rFonts w:ascii="Palatino Linotype" w:hAnsi="Palatino Linotype"/>
        </w:rPr>
        <w:t>”</w:t>
      </w:r>
      <w:r w:rsidRPr="00E5436E">
        <w:rPr>
          <w:rFonts w:ascii="Palatino Linotype" w:hAnsi="Palatino Linotype"/>
          <w:vertAlign w:val="superscript"/>
        </w:rPr>
        <w:footnoteReference w:id="2"/>
      </w:r>
      <w:r w:rsidRPr="00E5436E">
        <w:rPr>
          <w:rFonts w:ascii="Palatino Linotype" w:hAnsi="Palatino Linotype"/>
        </w:rPr>
        <w:t>, mismo que señala las siguientes definiciones</w:t>
      </w:r>
      <w:r w:rsidRPr="00E5436E">
        <w:rPr>
          <w:rFonts w:ascii="Palatino Linotype" w:hAnsi="Palatino Linotype" w:cs="Arial"/>
        </w:rPr>
        <w:t>:</w:t>
      </w:r>
    </w:p>
    <w:p w14:paraId="4497E542" w14:textId="77777777" w:rsidR="00D52B66" w:rsidRPr="00E5436E" w:rsidRDefault="00D52B66" w:rsidP="00D52B66">
      <w:pPr>
        <w:spacing w:line="360" w:lineRule="auto"/>
        <w:jc w:val="both"/>
        <w:rPr>
          <w:rFonts w:ascii="Palatino Linotype" w:hAnsi="Palatino Linotype" w:cs="Arial"/>
        </w:rPr>
      </w:pPr>
    </w:p>
    <w:p w14:paraId="5257F168" w14:textId="42C38B4A" w:rsidR="00E5436E" w:rsidRDefault="00E5436E" w:rsidP="00D52B66">
      <w:pPr>
        <w:tabs>
          <w:tab w:val="left" w:pos="8222"/>
        </w:tabs>
        <w:autoSpaceDE w:val="0"/>
        <w:autoSpaceDN w:val="0"/>
        <w:adjustRightInd w:val="0"/>
        <w:ind w:left="567" w:right="616"/>
        <w:jc w:val="both"/>
        <w:rPr>
          <w:rFonts w:ascii="Palatino Linotype" w:hAnsi="Palatino Linotype" w:cs="Arial"/>
          <w:i/>
          <w:sz w:val="22"/>
        </w:rPr>
      </w:pPr>
      <w:r w:rsidRPr="00E5436E">
        <w:rPr>
          <w:rFonts w:ascii="Palatino Linotype" w:hAnsi="Palatino Linotype" w:cs="Arial"/>
          <w:b/>
          <w:bCs/>
          <w:i/>
          <w:sz w:val="22"/>
        </w:rPr>
        <w:t xml:space="preserve">NÓMINA. </w:t>
      </w:r>
      <w:r w:rsidRPr="00E5436E">
        <w:rPr>
          <w:rFonts w:ascii="Palatino Linotype" w:hAnsi="Palatino Linotype" w:cs="Arial"/>
          <w:i/>
          <w:sz w:val="22"/>
        </w:rPr>
        <w:t>Listado general de los trabajadores de una institución, en</w:t>
      </w:r>
      <w:r w:rsidRPr="00E5436E">
        <w:rPr>
          <w:rFonts w:ascii="Palatino Linotype" w:hAnsi="Palatino Linotype" w:cs="Arial"/>
          <w:b/>
          <w:bCs/>
          <w:i/>
          <w:sz w:val="22"/>
        </w:rPr>
        <w:t xml:space="preserve"> </w:t>
      </w:r>
      <w:r w:rsidRPr="00E5436E">
        <w:rPr>
          <w:rFonts w:ascii="Palatino Linotype" w:hAnsi="Palatino Linotype" w:cs="Arial"/>
          <w:i/>
          <w:sz w:val="22"/>
        </w:rPr>
        <w:t>el cual se asientan las percepciones brutas, deducciones y</w:t>
      </w:r>
      <w:r w:rsidRPr="00E5436E">
        <w:rPr>
          <w:rFonts w:ascii="Palatino Linotype" w:hAnsi="Palatino Linotype" w:cs="Arial"/>
          <w:b/>
          <w:bCs/>
          <w:i/>
          <w:sz w:val="22"/>
        </w:rPr>
        <w:t xml:space="preserve"> </w:t>
      </w:r>
      <w:r w:rsidRPr="00E5436E">
        <w:rPr>
          <w:rFonts w:ascii="Palatino Linotype" w:hAnsi="Palatino Linotype" w:cs="Arial"/>
          <w:i/>
          <w:sz w:val="22"/>
        </w:rPr>
        <w:t>alcance neto de las mismas; la nómina es utilizada para</w:t>
      </w:r>
      <w:r w:rsidRPr="00E5436E">
        <w:rPr>
          <w:rFonts w:ascii="Palatino Linotype" w:hAnsi="Palatino Linotype" w:cs="Arial"/>
          <w:b/>
          <w:bCs/>
          <w:i/>
          <w:sz w:val="22"/>
        </w:rPr>
        <w:t xml:space="preserve"> </w:t>
      </w:r>
      <w:r w:rsidRPr="00E5436E">
        <w:rPr>
          <w:rFonts w:ascii="Palatino Linotype" w:hAnsi="Palatino Linotype" w:cs="Arial"/>
          <w:i/>
          <w:sz w:val="22"/>
        </w:rPr>
        <w:t>efectuar los pagos periódicos (semanales, quincenales o</w:t>
      </w:r>
      <w:r w:rsidRPr="00E5436E">
        <w:rPr>
          <w:rFonts w:ascii="Palatino Linotype" w:hAnsi="Palatino Linotype" w:cs="Arial"/>
          <w:b/>
          <w:bCs/>
          <w:i/>
          <w:sz w:val="22"/>
        </w:rPr>
        <w:t xml:space="preserve"> </w:t>
      </w:r>
      <w:r w:rsidRPr="00E5436E">
        <w:rPr>
          <w:rFonts w:ascii="Palatino Linotype" w:hAnsi="Palatino Linotype" w:cs="Arial"/>
          <w:i/>
          <w:sz w:val="22"/>
        </w:rPr>
        <w:t>mensuales) a los trabajadores por concepto de sueldos y</w:t>
      </w:r>
      <w:r w:rsidRPr="00E5436E">
        <w:rPr>
          <w:rFonts w:ascii="Palatino Linotype" w:hAnsi="Palatino Linotype" w:cs="Arial"/>
          <w:b/>
          <w:bCs/>
          <w:i/>
          <w:sz w:val="22"/>
        </w:rPr>
        <w:t xml:space="preserve"> </w:t>
      </w:r>
      <w:r w:rsidRPr="00E5436E">
        <w:rPr>
          <w:rFonts w:ascii="Palatino Linotype" w:hAnsi="Palatino Linotype" w:cs="Arial"/>
          <w:i/>
          <w:sz w:val="22"/>
        </w:rPr>
        <w:t>salarios.</w:t>
      </w:r>
    </w:p>
    <w:p w14:paraId="62C35FFC" w14:textId="77777777" w:rsidR="00D52B66" w:rsidRDefault="00D52B66" w:rsidP="00D52B66">
      <w:pPr>
        <w:tabs>
          <w:tab w:val="left" w:pos="8222"/>
        </w:tabs>
        <w:autoSpaceDE w:val="0"/>
        <w:autoSpaceDN w:val="0"/>
        <w:adjustRightInd w:val="0"/>
        <w:ind w:left="567" w:right="616"/>
        <w:jc w:val="both"/>
        <w:rPr>
          <w:rFonts w:ascii="Palatino Linotype" w:hAnsi="Palatino Linotype" w:cs="Arial"/>
          <w:i/>
          <w:sz w:val="22"/>
        </w:rPr>
      </w:pPr>
    </w:p>
    <w:p w14:paraId="609045A6" w14:textId="77777777" w:rsidR="00D52B66" w:rsidRPr="00E5436E" w:rsidRDefault="00D52B66" w:rsidP="00D52B66">
      <w:pPr>
        <w:tabs>
          <w:tab w:val="left" w:pos="8222"/>
        </w:tabs>
        <w:autoSpaceDE w:val="0"/>
        <w:autoSpaceDN w:val="0"/>
        <w:adjustRightInd w:val="0"/>
        <w:ind w:left="567" w:right="616"/>
        <w:jc w:val="both"/>
        <w:rPr>
          <w:rFonts w:ascii="Palatino Linotype" w:hAnsi="Palatino Linotype" w:cs="Arial"/>
          <w:i/>
          <w:sz w:val="22"/>
        </w:rPr>
      </w:pPr>
    </w:p>
    <w:p w14:paraId="12D4FCC6"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lastRenderedPageBreak/>
        <w:t xml:space="preserve">Aunado a ello el artículo 804 fracción II de la </w:t>
      </w:r>
      <w:r w:rsidRPr="00E5436E">
        <w:rPr>
          <w:rFonts w:ascii="Palatino Linotype" w:hAnsi="Palatino Linotype" w:cs="Arial"/>
          <w:b/>
        </w:rPr>
        <w:t>Ley Federal de Trabajo</w:t>
      </w:r>
      <w:r w:rsidRPr="00E5436E">
        <w:rPr>
          <w:rFonts w:ascii="Palatino Linotype" w:hAnsi="Palatino Linotype" w:cs="Arial"/>
        </w:rPr>
        <w:t>, refiere la obligación que tiene el patrón de conservar y exhibir en juicio entre otros documentos la nómina o recibos de pagos de salarios.</w:t>
      </w:r>
    </w:p>
    <w:p w14:paraId="0FF1F12E" w14:textId="77777777" w:rsidR="00E5436E" w:rsidRPr="00E5436E" w:rsidRDefault="00E5436E" w:rsidP="00E5436E">
      <w:pPr>
        <w:spacing w:line="360" w:lineRule="auto"/>
        <w:jc w:val="both"/>
        <w:rPr>
          <w:rFonts w:ascii="Palatino Linotype" w:hAnsi="Palatino Linotype" w:cs="Arial"/>
        </w:rPr>
      </w:pPr>
    </w:p>
    <w:p w14:paraId="4FBE1C7F" w14:textId="77777777" w:rsidR="00E5436E" w:rsidRPr="00E5436E" w:rsidRDefault="00E5436E" w:rsidP="00D52B66">
      <w:pPr>
        <w:tabs>
          <w:tab w:val="right" w:leader="dot" w:pos="8828"/>
        </w:tabs>
        <w:ind w:left="567" w:right="616"/>
        <w:jc w:val="both"/>
        <w:rPr>
          <w:rFonts w:ascii="Palatino Linotype" w:eastAsia="MS Mincho" w:hAnsi="Palatino Linotype" w:cs="Arial"/>
          <w:i/>
          <w:sz w:val="22"/>
        </w:rPr>
      </w:pPr>
      <w:r w:rsidRPr="00E5436E">
        <w:rPr>
          <w:rFonts w:ascii="Palatino Linotype" w:eastAsia="MS Mincho" w:hAnsi="Palatino Linotype" w:cs="Arial"/>
          <w:b/>
          <w:bCs/>
          <w:i/>
          <w:sz w:val="22"/>
        </w:rPr>
        <w:t>Artículo 804.-</w:t>
      </w:r>
      <w:r w:rsidRPr="00E5436E">
        <w:rPr>
          <w:rFonts w:ascii="Palatino Linotype" w:eastAsia="MS Mincho" w:hAnsi="Palatino Linotype" w:cs="Arial"/>
          <w:i/>
          <w:sz w:val="22"/>
        </w:rPr>
        <w:t xml:space="preserve"> El patrón tiene obligación de conservar y exhibir en juicio los documentos que a continuación se precisan:</w:t>
      </w:r>
    </w:p>
    <w:p w14:paraId="0A4FCEB7" w14:textId="77777777" w:rsidR="00D52B66" w:rsidRDefault="00E5436E" w:rsidP="00D52B66">
      <w:pPr>
        <w:tabs>
          <w:tab w:val="right" w:leader="dot" w:pos="8828"/>
        </w:tabs>
        <w:ind w:left="567" w:right="616"/>
        <w:jc w:val="both"/>
        <w:rPr>
          <w:rFonts w:ascii="Palatino Linotype" w:eastAsia="MS Mincho" w:hAnsi="Palatino Linotype" w:cs="Arial"/>
          <w:i/>
          <w:sz w:val="22"/>
        </w:rPr>
      </w:pPr>
      <w:r w:rsidRPr="00E5436E">
        <w:rPr>
          <w:rFonts w:ascii="Palatino Linotype" w:eastAsia="MS Mincho" w:hAnsi="Palatino Linotype" w:cs="Arial"/>
          <w:i/>
          <w:sz w:val="22"/>
        </w:rPr>
        <w:t>(…)</w:t>
      </w:r>
    </w:p>
    <w:p w14:paraId="0A7C343F" w14:textId="3CD432BF" w:rsidR="00E5436E" w:rsidRPr="00D52B66" w:rsidRDefault="00D52B66" w:rsidP="00D52B66">
      <w:pPr>
        <w:pStyle w:val="Prrafodelista"/>
        <w:numPr>
          <w:ilvl w:val="0"/>
          <w:numId w:val="34"/>
        </w:numPr>
        <w:tabs>
          <w:tab w:val="right" w:leader="dot" w:pos="8828"/>
        </w:tabs>
        <w:ind w:left="851" w:right="616" w:hanging="283"/>
        <w:jc w:val="both"/>
        <w:rPr>
          <w:rFonts w:ascii="Palatino Linotype" w:eastAsia="MS Mincho" w:hAnsi="Palatino Linotype" w:cs="Arial"/>
          <w:i/>
          <w:sz w:val="22"/>
        </w:rPr>
      </w:pPr>
      <w:r w:rsidRPr="00D52B66">
        <w:rPr>
          <w:rFonts w:ascii="Palatino Linotype" w:eastAsia="MS Mincho" w:hAnsi="Palatino Linotype" w:cs="Arial"/>
          <w:b/>
          <w:i/>
          <w:sz w:val="22"/>
        </w:rPr>
        <w:t>L</w:t>
      </w:r>
      <w:r w:rsidR="00E5436E" w:rsidRPr="00D52B66">
        <w:rPr>
          <w:rFonts w:ascii="Palatino Linotype" w:eastAsia="MS Mincho" w:hAnsi="Palatino Linotype" w:cs="Arial"/>
          <w:b/>
          <w:i/>
          <w:sz w:val="22"/>
        </w:rPr>
        <w:t xml:space="preserve">istas de raya o </w:t>
      </w:r>
      <w:r w:rsidR="00E5436E" w:rsidRPr="00D52B66">
        <w:rPr>
          <w:rFonts w:ascii="Palatino Linotype" w:eastAsia="MS Mincho" w:hAnsi="Palatino Linotype" w:cs="Arial"/>
          <w:b/>
          <w:i/>
          <w:sz w:val="22"/>
          <w:u w:val="single"/>
        </w:rPr>
        <w:t>nómina de personal</w:t>
      </w:r>
      <w:r w:rsidR="00E5436E" w:rsidRPr="00D52B66">
        <w:rPr>
          <w:rFonts w:ascii="Palatino Linotype" w:eastAsia="MS Mincho" w:hAnsi="Palatino Linotype" w:cs="Arial"/>
          <w:b/>
          <w:i/>
          <w:sz w:val="22"/>
        </w:rPr>
        <w:t xml:space="preserve">, cuando se lleven en el centro de trabajo; </w:t>
      </w:r>
      <w:r w:rsidR="00E5436E" w:rsidRPr="00D52B66">
        <w:rPr>
          <w:rFonts w:ascii="Palatino Linotype" w:eastAsia="MS Mincho" w:hAnsi="Palatino Linotype" w:cs="Arial"/>
          <w:b/>
          <w:i/>
          <w:sz w:val="22"/>
          <w:u w:val="single"/>
        </w:rPr>
        <w:t>o recibos de pagos de salarios</w:t>
      </w:r>
      <w:r w:rsidR="00E5436E" w:rsidRPr="00D52B66">
        <w:rPr>
          <w:rFonts w:ascii="Palatino Linotype" w:eastAsia="MS Mincho" w:hAnsi="Palatino Linotype" w:cs="Arial"/>
          <w:i/>
          <w:sz w:val="22"/>
        </w:rPr>
        <w:t>;”</w:t>
      </w:r>
    </w:p>
    <w:p w14:paraId="59ED1E04" w14:textId="77777777" w:rsidR="00E5436E" w:rsidRPr="00E5436E" w:rsidRDefault="00E5436E" w:rsidP="00E5436E">
      <w:pPr>
        <w:spacing w:line="360" w:lineRule="auto"/>
        <w:jc w:val="both"/>
        <w:rPr>
          <w:rFonts w:ascii="Palatino Linotype" w:eastAsiaTheme="minorHAnsi" w:hAnsi="Palatino Linotype" w:cs="Arial"/>
          <w:lang w:val="es-MX" w:eastAsia="en-US"/>
        </w:rPr>
      </w:pPr>
    </w:p>
    <w:p w14:paraId="78A56414" w14:textId="77777777" w:rsidR="00E5436E" w:rsidRPr="00E5436E" w:rsidRDefault="00E5436E" w:rsidP="00E5436E">
      <w:pPr>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MX" w:eastAsia="en-US"/>
        </w:rPr>
        <w:t xml:space="preserve">En el mismo sentido, el </w:t>
      </w:r>
      <w:r w:rsidRPr="00E5436E">
        <w:rPr>
          <w:rFonts w:ascii="Palatino Linotype" w:eastAsiaTheme="minorHAnsi" w:hAnsi="Palatino Linotype" w:cs="Arial"/>
          <w:bCs/>
          <w:lang w:val="es-MX" w:eastAsia="en-US"/>
        </w:rPr>
        <w:t xml:space="preserve">penúltimo párrafo del artículo 125 de la </w:t>
      </w:r>
      <w:r w:rsidRPr="00E5436E">
        <w:rPr>
          <w:rFonts w:ascii="Palatino Linotype" w:eastAsiaTheme="minorHAnsi" w:hAnsi="Palatino Linotype" w:cs="Arial"/>
          <w:b/>
          <w:lang w:val="es-MX" w:eastAsia="en-US"/>
        </w:rPr>
        <w:t>Constitución Política del Estado Libre y Soberano de México</w:t>
      </w:r>
      <w:r w:rsidRPr="00E5436E">
        <w:rPr>
          <w:rFonts w:ascii="Palatino Linotype" w:eastAsiaTheme="minorHAnsi" w:hAnsi="Palatino Linotype" w:cs="Arial"/>
          <w:lang w:val="es-MX" w:eastAsia="en-US"/>
        </w:rPr>
        <w:t>, señala que el presupuesto deberá incluir los tabuladores desglosados de las remuneraciones que perciban los servidores públicos municipales, sujetándose a lo dispuesto por el artículo 147 de la Constitución local.</w:t>
      </w:r>
    </w:p>
    <w:p w14:paraId="7BFD514B" w14:textId="77777777" w:rsidR="00E5436E" w:rsidRPr="00E5436E" w:rsidRDefault="00E5436E" w:rsidP="00E5436E">
      <w:pPr>
        <w:spacing w:line="360" w:lineRule="auto"/>
        <w:jc w:val="both"/>
        <w:rPr>
          <w:rFonts w:ascii="Palatino Linotype" w:eastAsiaTheme="minorHAnsi" w:hAnsi="Palatino Linotype" w:cs="Arial"/>
          <w:lang w:val="es-MX" w:eastAsia="en-US"/>
        </w:rPr>
      </w:pPr>
    </w:p>
    <w:p w14:paraId="4024982B"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t xml:space="preserve">Por su parte, el artículo 147 de la </w:t>
      </w:r>
      <w:r w:rsidRPr="00E5436E">
        <w:rPr>
          <w:rFonts w:ascii="Palatino Linotype" w:hAnsi="Palatino Linotype" w:cs="Arial"/>
          <w:b/>
        </w:rPr>
        <w:t>Constitución Política del Estado Libre y Soberano de México</w:t>
      </w:r>
      <w:r w:rsidRPr="00E5436E">
        <w:rPr>
          <w:rFonts w:ascii="Palatino Linotype" w:hAnsi="Palatino Linotype" w:cs="Arial"/>
        </w:rPr>
        <w:t xml:space="preserve"> dispone en lo relativo a las remuneraciones de los servidores públicos estatales y municipales lo siguiente:</w:t>
      </w:r>
    </w:p>
    <w:p w14:paraId="56EE6F14" w14:textId="77777777" w:rsidR="00E5436E" w:rsidRPr="00E5436E" w:rsidRDefault="00E5436E" w:rsidP="00E5436E">
      <w:pPr>
        <w:spacing w:line="360" w:lineRule="auto"/>
        <w:jc w:val="both"/>
        <w:rPr>
          <w:rFonts w:ascii="Palatino Linotype" w:hAnsi="Palatino Linotype" w:cs="Arial"/>
        </w:rPr>
      </w:pPr>
    </w:p>
    <w:p w14:paraId="1321E148" w14:textId="77777777" w:rsidR="00D52B66"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b/>
          <w:i/>
          <w:sz w:val="22"/>
          <w:lang w:val="es-MX" w:eastAsia="en-US"/>
        </w:rPr>
        <w:t>Artículo 147</w:t>
      </w:r>
      <w:r w:rsidRPr="00E5436E">
        <w:rPr>
          <w:rFonts w:ascii="Palatino Linotype" w:eastAsiaTheme="minorHAnsi" w:hAnsi="Palatino Linotype" w:cstheme="minorBidi"/>
          <w:i/>
          <w:sz w:val="22"/>
          <w:lang w:val="es-MX" w:eastAsia="en-US"/>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E5436E">
        <w:rPr>
          <w:rFonts w:ascii="Palatino Linotype" w:eastAsiaTheme="minorHAnsi" w:hAnsi="Palatino Linotype" w:cstheme="minorBidi"/>
          <w:b/>
          <w:i/>
          <w:sz w:val="22"/>
          <w:u w:val="single"/>
          <w:lang w:val="es-MX" w:eastAsia="en-US"/>
        </w:rPr>
        <w:t>los miembros de los ayuntamientos</w:t>
      </w:r>
      <w:r w:rsidRPr="00E5436E">
        <w:rPr>
          <w:rFonts w:ascii="Palatino Linotype" w:eastAsiaTheme="minorHAnsi" w:hAnsi="Palatino Linotype" w:cstheme="minorBidi"/>
          <w:i/>
          <w:sz w:val="22"/>
          <w:lang w:val="es-MX" w:eastAsia="en-US"/>
        </w:rPr>
        <w:t xml:space="preserve"> y demás servidores públicos municipales recibirán una retribución adecuada e irrenunciable por el desempeño de su empleo, cargo o comisión, que será determinada </w:t>
      </w:r>
      <w:r w:rsidRPr="00E5436E">
        <w:rPr>
          <w:rFonts w:ascii="Palatino Linotype" w:eastAsiaTheme="minorHAnsi" w:hAnsi="Palatino Linotype" w:cstheme="minorBidi"/>
          <w:b/>
          <w:i/>
          <w:sz w:val="22"/>
          <w:u w:val="single"/>
          <w:lang w:val="es-MX" w:eastAsia="en-US"/>
        </w:rPr>
        <w:t>en el presupuesto de egresos</w:t>
      </w:r>
      <w:r w:rsidRPr="00E5436E">
        <w:rPr>
          <w:rFonts w:ascii="Palatino Linotype" w:eastAsiaTheme="minorHAnsi" w:hAnsi="Palatino Linotype" w:cstheme="minorBidi"/>
          <w:i/>
          <w:sz w:val="22"/>
          <w:lang w:val="es-MX" w:eastAsia="en-US"/>
        </w:rPr>
        <w:t xml:space="preserve"> que corresponda. </w:t>
      </w:r>
    </w:p>
    <w:p w14:paraId="557F5B35" w14:textId="77777777" w:rsidR="00D52B66" w:rsidRDefault="00D52B66" w:rsidP="00D52B66">
      <w:pPr>
        <w:ind w:left="567" w:right="616"/>
        <w:jc w:val="both"/>
        <w:rPr>
          <w:rFonts w:ascii="Palatino Linotype" w:eastAsiaTheme="minorHAnsi" w:hAnsi="Palatino Linotype" w:cstheme="minorBidi"/>
          <w:b/>
          <w:i/>
          <w:sz w:val="22"/>
          <w:lang w:val="es-MX" w:eastAsia="en-US"/>
        </w:rPr>
      </w:pPr>
    </w:p>
    <w:p w14:paraId="00D571C3" w14:textId="15CC30F8" w:rsidR="00D52B66"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b/>
          <w:i/>
          <w:sz w:val="22"/>
          <w:lang w:val="es-MX" w:eastAsia="en-US"/>
        </w:rPr>
        <w:t>Las remuneraciones</w:t>
      </w:r>
      <w:r w:rsidRPr="00E5436E">
        <w:rPr>
          <w:rFonts w:ascii="Palatino Linotype" w:eastAsiaTheme="minorHAnsi" w:hAnsi="Palatino Linotype" w:cstheme="minorBidi"/>
          <w:i/>
          <w:sz w:val="22"/>
          <w:lang w:val="es-MX" w:eastAsia="en-US"/>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3F49F3FC" w14:textId="77777777" w:rsidR="00D52B66" w:rsidRDefault="00D52B66" w:rsidP="00D52B66">
      <w:pPr>
        <w:ind w:left="567" w:right="616"/>
        <w:jc w:val="both"/>
        <w:rPr>
          <w:rFonts w:ascii="Palatino Linotype" w:eastAsiaTheme="minorHAnsi" w:hAnsi="Palatino Linotype" w:cstheme="minorBidi"/>
          <w:b/>
          <w:i/>
          <w:sz w:val="22"/>
          <w:lang w:val="es-MX" w:eastAsia="en-US"/>
        </w:rPr>
      </w:pPr>
    </w:p>
    <w:p w14:paraId="14283AB8" w14:textId="177A0622" w:rsidR="00E5436E" w:rsidRPr="00E5436E"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b/>
          <w:i/>
          <w:sz w:val="22"/>
          <w:lang w:val="es-MX" w:eastAsia="en-US"/>
        </w:rPr>
        <w:t>La remuneración será determinada anual y equitativamente</w:t>
      </w:r>
      <w:r w:rsidRPr="00E5436E">
        <w:rPr>
          <w:rFonts w:ascii="Palatino Linotype" w:eastAsiaTheme="minorHAnsi" w:hAnsi="Palatino Linotype" w:cstheme="minorBidi"/>
          <w:i/>
          <w:sz w:val="22"/>
          <w:lang w:val="es-MX" w:eastAsia="en-US"/>
        </w:rPr>
        <w:t xml:space="preserve"> en el Presupuesto de Egresos correspondiente bajo las bases siguientes: </w:t>
      </w:r>
    </w:p>
    <w:p w14:paraId="11DAD42D" w14:textId="77777777" w:rsidR="00D52B66" w:rsidRDefault="00D52B66" w:rsidP="00D52B66">
      <w:pPr>
        <w:ind w:left="567" w:right="616"/>
        <w:jc w:val="both"/>
        <w:rPr>
          <w:rFonts w:ascii="Palatino Linotype" w:hAnsi="Palatino Linotype"/>
          <w:i/>
          <w:sz w:val="22"/>
        </w:rPr>
      </w:pPr>
    </w:p>
    <w:p w14:paraId="66616043" w14:textId="77777777" w:rsidR="00E5436E" w:rsidRPr="00E5436E" w:rsidRDefault="00E5436E" w:rsidP="00D52B66">
      <w:pPr>
        <w:ind w:left="567" w:right="616"/>
        <w:jc w:val="both"/>
        <w:rPr>
          <w:rFonts w:ascii="Palatino Linotype" w:hAnsi="Palatino Linotype"/>
          <w:i/>
          <w:sz w:val="22"/>
        </w:rPr>
      </w:pPr>
      <w:r w:rsidRPr="00E5436E">
        <w:rPr>
          <w:rFonts w:ascii="Palatino Linotype" w:hAnsi="Palatino Linotype"/>
          <w:i/>
          <w:sz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40B6C5C1" w14:textId="77777777" w:rsidR="00E5436E" w:rsidRPr="00E5436E" w:rsidRDefault="00E5436E" w:rsidP="00D52B66">
      <w:pPr>
        <w:ind w:left="567" w:right="616"/>
        <w:jc w:val="both"/>
        <w:rPr>
          <w:rFonts w:ascii="Palatino Linotype" w:hAnsi="Palatino Linotype" w:cs="Arial"/>
          <w:bCs/>
          <w:i/>
          <w:sz w:val="22"/>
        </w:rPr>
      </w:pPr>
      <w:r w:rsidRPr="00E5436E">
        <w:rPr>
          <w:rFonts w:ascii="Palatino Linotype" w:hAnsi="Palatino Linotype" w:cs="Arial"/>
          <w:bCs/>
          <w:i/>
          <w:sz w:val="22"/>
        </w:rPr>
        <w:t>(…)</w:t>
      </w:r>
    </w:p>
    <w:p w14:paraId="3ECD47AB" w14:textId="77777777" w:rsidR="00E5436E" w:rsidRPr="00E5436E" w:rsidRDefault="00E5436E" w:rsidP="00D52B66">
      <w:pPr>
        <w:ind w:left="567" w:right="616"/>
        <w:rPr>
          <w:rFonts w:ascii="Palatino Linotype" w:hAnsi="Palatino Linotype" w:cs="Arial"/>
          <w:bCs/>
          <w:i/>
          <w:sz w:val="22"/>
        </w:rPr>
      </w:pPr>
      <w:r w:rsidRPr="00E5436E">
        <w:rPr>
          <w:rFonts w:ascii="Palatino Linotype" w:hAnsi="Palatino Linotype"/>
          <w:b/>
          <w:i/>
          <w:sz w:val="22"/>
        </w:rPr>
        <w:t>V.</w:t>
      </w:r>
      <w:r w:rsidRPr="00E5436E">
        <w:rPr>
          <w:rFonts w:ascii="Palatino Linotype" w:hAnsi="Palatino Linotype"/>
          <w:i/>
          <w:sz w:val="22"/>
        </w:rPr>
        <w:t xml:space="preserve"> Las remuneraciones y sus tabuladores </w:t>
      </w:r>
      <w:r w:rsidRPr="00E5436E">
        <w:rPr>
          <w:rFonts w:ascii="Palatino Linotype" w:hAnsi="Palatino Linotype"/>
          <w:b/>
          <w:i/>
          <w:sz w:val="22"/>
        </w:rPr>
        <w:t>serán públicos</w:t>
      </w:r>
      <w:r w:rsidRPr="00E5436E">
        <w:rPr>
          <w:rFonts w:ascii="Palatino Linotype" w:hAnsi="Palatino Linotype"/>
          <w:i/>
          <w:sz w:val="22"/>
        </w:rPr>
        <w:t>, y deberán especificar y diferenciar la totalidad de sus elementos fijos y variables tanto en efectivo como en especie.</w:t>
      </w:r>
    </w:p>
    <w:p w14:paraId="64433AB1" w14:textId="77777777" w:rsidR="00E5436E" w:rsidRPr="00E5436E" w:rsidRDefault="00E5436E" w:rsidP="00E5436E">
      <w:pPr>
        <w:spacing w:line="360" w:lineRule="auto"/>
        <w:ind w:left="851"/>
        <w:jc w:val="both"/>
        <w:rPr>
          <w:rFonts w:ascii="Palatino Linotype" w:hAnsi="Palatino Linotype" w:cs="Arial"/>
        </w:rPr>
      </w:pPr>
    </w:p>
    <w:p w14:paraId="022F94C3"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bCs/>
        </w:rPr>
        <w:t xml:space="preserve">Al respecto, el </w:t>
      </w:r>
      <w:r w:rsidRPr="00E5436E">
        <w:rPr>
          <w:rFonts w:ascii="Palatino Linotype" w:hAnsi="Palatino Linotype" w:cs="Arial"/>
        </w:rPr>
        <w:t xml:space="preserve">artículo 3, fracción XXXII del </w:t>
      </w:r>
      <w:r w:rsidRPr="00E5436E">
        <w:rPr>
          <w:rFonts w:ascii="Palatino Linotype" w:hAnsi="Palatino Linotype" w:cs="Arial"/>
          <w:b/>
        </w:rPr>
        <w:t xml:space="preserve">Código Financiero del Estado de México y Municipios </w:t>
      </w:r>
      <w:r w:rsidRPr="00E5436E">
        <w:rPr>
          <w:rFonts w:ascii="Palatino Linotype" w:hAnsi="Palatino Linotype" w:cs="Arial"/>
        </w:rPr>
        <w:t>establece lo siguiente:</w:t>
      </w:r>
    </w:p>
    <w:p w14:paraId="766AA500" w14:textId="77777777" w:rsidR="00E5436E" w:rsidRPr="00E5436E" w:rsidRDefault="00E5436E" w:rsidP="00E5436E">
      <w:pPr>
        <w:spacing w:line="360" w:lineRule="auto"/>
        <w:ind w:left="567" w:right="567"/>
        <w:jc w:val="both"/>
        <w:rPr>
          <w:rFonts w:ascii="Palatino Linotype" w:hAnsi="Palatino Linotype" w:cs="Arial"/>
        </w:rPr>
      </w:pPr>
    </w:p>
    <w:p w14:paraId="7448D8A0" w14:textId="77777777" w:rsidR="00E5436E" w:rsidRPr="00E5436E" w:rsidRDefault="00E5436E" w:rsidP="00D52B66">
      <w:pPr>
        <w:ind w:left="567" w:right="616"/>
        <w:jc w:val="both"/>
        <w:rPr>
          <w:rFonts w:ascii="Palatino Linotype" w:hAnsi="Palatino Linotype" w:cs="Arial"/>
          <w:bCs/>
          <w:i/>
          <w:sz w:val="22"/>
        </w:rPr>
      </w:pPr>
      <w:r w:rsidRPr="00E5436E">
        <w:rPr>
          <w:rFonts w:ascii="Palatino Linotype" w:hAnsi="Palatino Linotype" w:cs="Arial"/>
          <w:b/>
          <w:bCs/>
          <w:i/>
          <w:sz w:val="22"/>
        </w:rPr>
        <w:t>Artículo 3.-</w:t>
      </w:r>
      <w:r w:rsidRPr="00E5436E">
        <w:rPr>
          <w:rFonts w:ascii="Palatino Linotype" w:hAnsi="Palatino Linotype" w:cs="Arial"/>
          <w:bCs/>
          <w:i/>
          <w:sz w:val="22"/>
        </w:rPr>
        <w:t xml:space="preserve"> Para efectos de este Código, Ley de Ingresos del Estado y del Presupuesto de Egresos se entenderá por:</w:t>
      </w:r>
    </w:p>
    <w:p w14:paraId="29AB6AFC" w14:textId="77777777" w:rsidR="00E5436E" w:rsidRPr="00E5436E" w:rsidRDefault="00E5436E" w:rsidP="00D52B66">
      <w:pPr>
        <w:ind w:left="567" w:right="616"/>
        <w:jc w:val="both"/>
        <w:rPr>
          <w:rFonts w:ascii="Palatino Linotype" w:hAnsi="Palatino Linotype" w:cs="Arial"/>
          <w:bCs/>
          <w:i/>
          <w:sz w:val="22"/>
        </w:rPr>
      </w:pPr>
      <w:r w:rsidRPr="00E5436E">
        <w:rPr>
          <w:rFonts w:ascii="Palatino Linotype" w:hAnsi="Palatino Linotype" w:cs="Arial"/>
          <w:bCs/>
          <w:i/>
          <w:sz w:val="22"/>
        </w:rPr>
        <w:t>(…)</w:t>
      </w:r>
    </w:p>
    <w:p w14:paraId="30341EF0" w14:textId="77777777" w:rsidR="00E5436E" w:rsidRPr="00E5436E" w:rsidRDefault="00E5436E" w:rsidP="00D52B66">
      <w:pPr>
        <w:ind w:left="567" w:right="616"/>
        <w:jc w:val="both"/>
        <w:rPr>
          <w:rFonts w:ascii="Palatino Linotype" w:hAnsi="Palatino Linotype"/>
          <w:i/>
          <w:sz w:val="22"/>
        </w:rPr>
      </w:pPr>
      <w:r w:rsidRPr="00E5436E">
        <w:rPr>
          <w:rFonts w:ascii="Palatino Linotype" w:hAnsi="Palatino Linotype"/>
          <w:b/>
          <w:i/>
          <w:sz w:val="22"/>
        </w:rPr>
        <w:t>XXXII. Remuneración:</w:t>
      </w:r>
      <w:r w:rsidRPr="00E5436E">
        <w:rPr>
          <w:rFonts w:ascii="Palatino Linotype" w:hAnsi="Palatino Linotype"/>
          <w:i/>
          <w:sz w:val="22"/>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5A93AB69" w14:textId="77777777" w:rsidR="00E5436E" w:rsidRPr="00E5436E" w:rsidRDefault="00E5436E" w:rsidP="00D52B66">
      <w:pPr>
        <w:ind w:left="567" w:right="616"/>
        <w:jc w:val="both"/>
        <w:rPr>
          <w:rFonts w:ascii="Palatino Linotype" w:hAnsi="Palatino Linotype"/>
          <w:b/>
          <w:i/>
          <w:sz w:val="22"/>
        </w:rPr>
      </w:pPr>
      <w:r w:rsidRPr="00E5436E">
        <w:rPr>
          <w:rFonts w:ascii="Palatino Linotype" w:hAnsi="Palatino Linotype"/>
          <w:b/>
          <w:i/>
          <w:sz w:val="22"/>
        </w:rPr>
        <w:t>(…)</w:t>
      </w:r>
    </w:p>
    <w:p w14:paraId="6E23CD42" w14:textId="77777777" w:rsidR="00E5436E" w:rsidRPr="00E5436E" w:rsidRDefault="00E5436E" w:rsidP="00E5436E">
      <w:pPr>
        <w:spacing w:line="360" w:lineRule="auto"/>
        <w:jc w:val="both"/>
        <w:rPr>
          <w:rFonts w:ascii="Palatino Linotype" w:hAnsi="Palatino Linotype" w:cs="Arial"/>
        </w:rPr>
      </w:pPr>
    </w:p>
    <w:p w14:paraId="6E864F51"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319DB776" w14:textId="77777777" w:rsidR="00E5436E" w:rsidRPr="00E5436E" w:rsidRDefault="00E5436E" w:rsidP="00E5436E">
      <w:pPr>
        <w:spacing w:line="360" w:lineRule="auto"/>
        <w:jc w:val="both"/>
        <w:rPr>
          <w:rFonts w:ascii="Palatino Linotype" w:hAnsi="Palatino Linotype" w:cs="Arial"/>
        </w:rPr>
      </w:pPr>
    </w:p>
    <w:p w14:paraId="0A93E60A"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lastRenderedPageBreak/>
        <w:t xml:space="preserve">Así mismo, la </w:t>
      </w:r>
      <w:r w:rsidRPr="00E5436E">
        <w:rPr>
          <w:rFonts w:ascii="Palatino Linotype" w:hAnsi="Palatino Linotype" w:cs="Arial"/>
          <w:b/>
        </w:rPr>
        <w:t>Ley del Trabajo de los Servidores Públicos del Estado y Municipios</w:t>
      </w:r>
      <w:r w:rsidRPr="00E5436E">
        <w:rPr>
          <w:rFonts w:ascii="Palatino Linotype" w:hAnsi="Palatino Linotype" w:cs="Arial"/>
        </w:rPr>
        <w:t>, en su artículo 220-K fracciones II y IV y último párrafo, establecen lo siguiente:</w:t>
      </w:r>
    </w:p>
    <w:p w14:paraId="66ECBBA3" w14:textId="77777777" w:rsidR="00E5436E" w:rsidRPr="00E5436E" w:rsidRDefault="00E5436E" w:rsidP="00E5436E">
      <w:pPr>
        <w:spacing w:line="360" w:lineRule="auto"/>
        <w:jc w:val="both"/>
        <w:rPr>
          <w:rFonts w:ascii="Palatino Linotype" w:hAnsi="Palatino Linotype" w:cs="Arial"/>
        </w:rPr>
      </w:pPr>
    </w:p>
    <w:p w14:paraId="22E74A49" w14:textId="77777777" w:rsidR="00E5436E" w:rsidRPr="00E5436E" w:rsidRDefault="00E5436E" w:rsidP="00D52B66">
      <w:pPr>
        <w:ind w:left="567" w:right="616"/>
        <w:jc w:val="both"/>
        <w:rPr>
          <w:rFonts w:ascii="Palatino Linotype" w:eastAsiaTheme="minorHAnsi" w:hAnsi="Palatino Linotype" w:cstheme="minorBidi"/>
          <w:bCs/>
          <w:i/>
          <w:lang w:val="es-MX" w:eastAsia="en-US"/>
        </w:rPr>
      </w:pPr>
      <w:r w:rsidRPr="00E5436E">
        <w:rPr>
          <w:rFonts w:ascii="Palatino Linotype" w:eastAsiaTheme="minorHAnsi" w:hAnsi="Palatino Linotype" w:cstheme="minorBidi"/>
          <w:b/>
          <w:bCs/>
          <w:i/>
          <w:lang w:val="es-MX" w:eastAsia="en-US"/>
        </w:rPr>
        <w:t>ARTÍCULO 220 K.-</w:t>
      </w:r>
      <w:r w:rsidRPr="00E5436E">
        <w:rPr>
          <w:rFonts w:ascii="Palatino Linotype" w:eastAsiaTheme="minorHAnsi" w:hAnsi="Palatino Linotype" w:cstheme="minorBidi"/>
          <w:bCs/>
          <w:i/>
          <w:lang w:val="es-MX" w:eastAsia="en-US"/>
        </w:rPr>
        <w:t xml:space="preserve"> La institución o dependencia pública tiene la obligación de conservar y exhibir en el proceso los documentos que a continuación se precisan:</w:t>
      </w:r>
    </w:p>
    <w:p w14:paraId="59EAB97D" w14:textId="3BEC1A3D" w:rsidR="00D52B66" w:rsidRPr="00D52B66" w:rsidRDefault="00D52B66" w:rsidP="00D52B66">
      <w:pPr>
        <w:ind w:left="567" w:right="616"/>
        <w:jc w:val="both"/>
        <w:rPr>
          <w:rFonts w:ascii="Palatino Linotype" w:eastAsiaTheme="minorHAnsi" w:hAnsi="Palatino Linotype" w:cstheme="minorBidi"/>
          <w:bCs/>
          <w:i/>
          <w:lang w:val="es-MX" w:eastAsia="en-US"/>
        </w:rPr>
      </w:pPr>
      <w:r w:rsidRPr="00D52B66">
        <w:rPr>
          <w:rFonts w:ascii="Palatino Linotype" w:eastAsiaTheme="minorHAnsi" w:hAnsi="Palatino Linotype" w:cstheme="minorBidi"/>
          <w:bCs/>
          <w:i/>
          <w:lang w:val="es-MX" w:eastAsia="en-US"/>
        </w:rPr>
        <w:t>(…)</w:t>
      </w:r>
    </w:p>
    <w:p w14:paraId="1E19A5D8" w14:textId="77777777" w:rsidR="00E5436E" w:rsidRPr="00E5436E" w:rsidRDefault="00E5436E" w:rsidP="00D52B66">
      <w:pPr>
        <w:ind w:left="567" w:right="616"/>
        <w:jc w:val="both"/>
        <w:rPr>
          <w:rFonts w:ascii="Palatino Linotype" w:eastAsiaTheme="minorHAnsi" w:hAnsi="Palatino Linotype" w:cstheme="minorBidi"/>
          <w:bCs/>
          <w:i/>
          <w:lang w:val="es-MX" w:eastAsia="en-US"/>
        </w:rPr>
      </w:pPr>
      <w:r w:rsidRPr="00E5436E">
        <w:rPr>
          <w:rFonts w:ascii="Palatino Linotype" w:eastAsiaTheme="minorHAnsi" w:hAnsi="Palatino Linotype" w:cstheme="minorBidi"/>
          <w:b/>
          <w:bCs/>
          <w:i/>
          <w:lang w:val="es-MX" w:eastAsia="en-US"/>
        </w:rPr>
        <w:t>II.</w:t>
      </w:r>
      <w:r w:rsidRPr="00E5436E">
        <w:rPr>
          <w:rFonts w:ascii="Palatino Linotype" w:eastAsiaTheme="minorHAnsi" w:hAnsi="Palatino Linotype" w:cstheme="minorBidi"/>
          <w:bCs/>
          <w:i/>
          <w:lang w:val="es-MX" w:eastAsia="en-US"/>
        </w:rPr>
        <w:t xml:space="preserve"> </w:t>
      </w:r>
      <w:r w:rsidRPr="00E5436E">
        <w:rPr>
          <w:rFonts w:ascii="Palatino Linotype" w:eastAsiaTheme="minorHAnsi" w:hAnsi="Palatino Linotype" w:cstheme="minorBidi"/>
          <w:b/>
          <w:bCs/>
          <w:i/>
          <w:lang w:val="es-MX" w:eastAsia="en-US"/>
        </w:rPr>
        <w:t>Recibos de pagos de salarios</w:t>
      </w:r>
      <w:r w:rsidRPr="00E5436E">
        <w:rPr>
          <w:rFonts w:ascii="Palatino Linotype" w:eastAsiaTheme="minorHAnsi" w:hAnsi="Palatino Linotype" w:cstheme="minorBidi"/>
          <w:bCs/>
          <w:i/>
          <w:lang w:val="es-MX" w:eastAsia="en-US"/>
        </w:rPr>
        <w:t xml:space="preserve"> o las constancias documentales del pago de salario cuando sea por depósito o mediante información electrónica;</w:t>
      </w:r>
    </w:p>
    <w:p w14:paraId="58FC0258" w14:textId="77777777" w:rsidR="00E5436E" w:rsidRPr="00E5436E" w:rsidRDefault="00E5436E" w:rsidP="00D52B66">
      <w:pPr>
        <w:ind w:left="567" w:right="616"/>
        <w:jc w:val="both"/>
        <w:rPr>
          <w:rFonts w:ascii="Palatino Linotype" w:eastAsiaTheme="minorHAnsi" w:hAnsi="Palatino Linotype" w:cstheme="minorBidi"/>
          <w:bCs/>
          <w:i/>
          <w:lang w:val="es-MX" w:eastAsia="en-US"/>
        </w:rPr>
      </w:pPr>
      <w:r w:rsidRPr="00E5436E">
        <w:rPr>
          <w:rFonts w:ascii="Palatino Linotype" w:eastAsiaTheme="minorHAnsi" w:hAnsi="Palatino Linotype" w:cstheme="minorBidi"/>
          <w:bCs/>
          <w:i/>
          <w:lang w:val="es-MX" w:eastAsia="en-US"/>
        </w:rPr>
        <w:t>(…)</w:t>
      </w:r>
    </w:p>
    <w:p w14:paraId="48036BA2" w14:textId="77777777" w:rsidR="00D52B66" w:rsidRDefault="00E5436E" w:rsidP="00D52B66">
      <w:pPr>
        <w:ind w:left="567" w:right="616"/>
        <w:jc w:val="both"/>
        <w:rPr>
          <w:rFonts w:ascii="Palatino Linotype" w:eastAsiaTheme="minorHAnsi" w:hAnsi="Palatino Linotype" w:cstheme="minorBidi"/>
          <w:b/>
          <w:bCs/>
          <w:i/>
          <w:lang w:val="es-MX" w:eastAsia="en-US"/>
        </w:rPr>
      </w:pPr>
      <w:r w:rsidRPr="00E5436E">
        <w:rPr>
          <w:rFonts w:ascii="Palatino Linotype" w:eastAsiaTheme="minorHAnsi" w:hAnsi="Palatino Linotype" w:cstheme="minorBidi"/>
          <w:b/>
          <w:bCs/>
          <w:i/>
          <w:lang w:val="es-MX" w:eastAsia="en-US"/>
        </w:rPr>
        <w:t>IV.</w:t>
      </w:r>
      <w:r w:rsidRPr="00E5436E">
        <w:rPr>
          <w:rFonts w:ascii="Palatino Linotype" w:eastAsiaTheme="minorHAnsi" w:hAnsi="Palatino Linotype" w:cstheme="minorBidi"/>
          <w:bCs/>
          <w:i/>
          <w:lang w:val="es-MX" w:eastAsia="en-US"/>
        </w:rPr>
        <w:t xml:space="preserve"> Recibos o las constancias de depósito o del medio de información magnética o electrónica que sean utilizadas para el pago de salarios, prima vacacional, aguinaldo y demás prestaciones establecidas en la presente ley;</w:t>
      </w:r>
      <w:r w:rsidRPr="00E5436E">
        <w:rPr>
          <w:rFonts w:ascii="Palatino Linotype" w:eastAsiaTheme="minorHAnsi" w:hAnsi="Palatino Linotype" w:cstheme="minorBidi"/>
          <w:b/>
          <w:bCs/>
          <w:i/>
          <w:lang w:val="es-MX" w:eastAsia="en-US"/>
        </w:rPr>
        <w:t xml:space="preserve"> </w:t>
      </w:r>
      <w:r w:rsidRPr="00E5436E">
        <w:rPr>
          <w:rFonts w:ascii="Palatino Linotype" w:eastAsiaTheme="minorHAnsi" w:hAnsi="Palatino Linotype" w:cstheme="minorBidi"/>
          <w:bCs/>
          <w:i/>
          <w:lang w:val="es-MX" w:eastAsia="en-US"/>
        </w:rPr>
        <w:t>y</w:t>
      </w:r>
    </w:p>
    <w:p w14:paraId="6BB759E5" w14:textId="77777777" w:rsidR="00D52B66" w:rsidRDefault="00D52B66" w:rsidP="00D52B66">
      <w:pPr>
        <w:ind w:left="567" w:right="616"/>
        <w:jc w:val="both"/>
        <w:rPr>
          <w:rFonts w:ascii="Palatino Linotype" w:hAnsi="Palatino Linotype"/>
          <w:b/>
          <w:bCs/>
          <w:i/>
        </w:rPr>
      </w:pPr>
    </w:p>
    <w:p w14:paraId="3C3A37C2" w14:textId="46450828" w:rsidR="00E5436E" w:rsidRPr="00E5436E" w:rsidRDefault="00E5436E" w:rsidP="00D52B66">
      <w:pPr>
        <w:ind w:left="567" w:right="616"/>
        <w:jc w:val="both"/>
        <w:rPr>
          <w:rFonts w:ascii="Palatino Linotype" w:eastAsiaTheme="minorHAnsi" w:hAnsi="Palatino Linotype" w:cstheme="minorBidi"/>
          <w:b/>
          <w:bCs/>
          <w:i/>
          <w:lang w:val="es-MX" w:eastAsia="en-US"/>
        </w:rPr>
      </w:pPr>
      <w:r w:rsidRPr="00E5436E">
        <w:rPr>
          <w:rFonts w:ascii="Palatino Linotype" w:hAnsi="Palatino Linotype"/>
          <w:b/>
          <w:bCs/>
          <w:i/>
        </w:rPr>
        <w:t>Los documentos señalados en la fracción I de este artículo, deberán conservarse mientras dure la relación laboral y hasta un año después;</w:t>
      </w:r>
      <w:r w:rsidRPr="00E5436E">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14:paraId="236E397A" w14:textId="77777777" w:rsidR="00D52B66" w:rsidRDefault="00D52B66" w:rsidP="00D52B66">
      <w:pPr>
        <w:ind w:left="567" w:right="616"/>
        <w:jc w:val="both"/>
        <w:rPr>
          <w:rFonts w:ascii="Palatino Linotype" w:hAnsi="Palatino Linotype"/>
          <w:b/>
          <w:bCs/>
          <w:i/>
        </w:rPr>
      </w:pPr>
    </w:p>
    <w:p w14:paraId="2079D8B5" w14:textId="77777777" w:rsidR="00E5436E" w:rsidRPr="00E5436E" w:rsidRDefault="00E5436E" w:rsidP="00D52B66">
      <w:pPr>
        <w:ind w:left="567" w:right="616"/>
        <w:jc w:val="both"/>
        <w:rPr>
          <w:rFonts w:ascii="Palatino Linotype" w:hAnsi="Palatino Linotype"/>
          <w:bCs/>
          <w:i/>
        </w:rPr>
      </w:pPr>
      <w:r w:rsidRPr="00E5436E">
        <w:rPr>
          <w:rFonts w:ascii="Palatino Linotype" w:hAnsi="Palatino Linotype"/>
          <w:b/>
          <w:bCs/>
          <w:i/>
        </w:rPr>
        <w:t>Los documentos y constancias aquí señalados, la institución o dependencia</w:t>
      </w:r>
      <w:r w:rsidRPr="00E5436E">
        <w:rPr>
          <w:rFonts w:ascii="Palatino Linotype" w:hAnsi="Palatino Linotype"/>
          <w:b/>
          <w:bCs/>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E5436E">
        <w:rPr>
          <w:rFonts w:ascii="Palatino Linotype" w:hAnsi="Palatino Linotype"/>
          <w:bCs/>
          <w:i/>
        </w:rPr>
        <w:t>, harán prueba plena.</w:t>
      </w:r>
    </w:p>
    <w:p w14:paraId="6156CC5B" w14:textId="77777777" w:rsidR="00D52B66" w:rsidRDefault="00D52B66" w:rsidP="00D52B66">
      <w:pPr>
        <w:ind w:left="567" w:right="616"/>
        <w:jc w:val="both"/>
        <w:rPr>
          <w:rFonts w:ascii="Palatino Linotype" w:hAnsi="Palatino Linotype"/>
          <w:bCs/>
          <w:i/>
        </w:rPr>
      </w:pPr>
    </w:p>
    <w:p w14:paraId="7D7B5950" w14:textId="77777777" w:rsidR="00E5436E" w:rsidRPr="00E5436E" w:rsidRDefault="00E5436E" w:rsidP="00D52B66">
      <w:pPr>
        <w:ind w:left="567" w:right="616"/>
        <w:jc w:val="both"/>
        <w:rPr>
          <w:rFonts w:ascii="Palatino Linotype" w:hAnsi="Palatino Linotype"/>
          <w:bCs/>
          <w:i/>
        </w:rPr>
      </w:pPr>
      <w:r w:rsidRPr="00E5436E">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14:paraId="001E4FCC" w14:textId="77777777" w:rsidR="00E5436E" w:rsidRPr="00E5436E" w:rsidRDefault="00E5436E" w:rsidP="00E5436E">
      <w:pPr>
        <w:spacing w:line="360" w:lineRule="auto"/>
        <w:ind w:left="851"/>
        <w:jc w:val="both"/>
        <w:rPr>
          <w:rFonts w:ascii="Palatino Linotype" w:hAnsi="Palatino Linotype" w:cs="Arial"/>
        </w:rPr>
      </w:pPr>
    </w:p>
    <w:p w14:paraId="25E7F0CB"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t xml:space="preserve">De lo anterior, 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w:t>
      </w:r>
      <w:r w:rsidRPr="00E5436E">
        <w:rPr>
          <w:rFonts w:ascii="Palatino Linotype" w:hAnsi="Palatino Linotype" w:cs="Arial"/>
        </w:rPr>
        <w:lastRenderedPageBreak/>
        <w:t>durante el último año y un año después de que se extingue la relación laboral a través de los sistemas de digitalización o de información magnética o electrónica.</w:t>
      </w:r>
    </w:p>
    <w:p w14:paraId="4E0D719D" w14:textId="77777777" w:rsidR="00E5436E" w:rsidRPr="00E5436E" w:rsidRDefault="00E5436E" w:rsidP="00E5436E">
      <w:pPr>
        <w:spacing w:line="360" w:lineRule="auto"/>
        <w:jc w:val="both"/>
        <w:rPr>
          <w:rFonts w:ascii="Palatino Linotype" w:hAnsi="Palatino Linotype" w:cs="Arial"/>
        </w:rPr>
      </w:pPr>
    </w:p>
    <w:p w14:paraId="74CC8267" w14:textId="77777777" w:rsidR="00E5436E" w:rsidRPr="00E5436E" w:rsidRDefault="00E5436E" w:rsidP="00E5436E">
      <w:pPr>
        <w:autoSpaceDE w:val="0"/>
        <w:autoSpaceDN w:val="0"/>
        <w:adjustRightInd w:val="0"/>
        <w:spacing w:line="360" w:lineRule="auto"/>
        <w:ind w:right="49"/>
        <w:contextualSpacing/>
        <w:jc w:val="both"/>
        <w:rPr>
          <w:rFonts w:ascii="Palatino Linotype" w:eastAsiaTheme="minorHAnsi" w:hAnsi="Palatino Linotype" w:cs="Arial"/>
          <w:lang w:val="es-419" w:eastAsia="en-US"/>
        </w:rPr>
      </w:pPr>
      <w:r w:rsidRPr="00E5436E">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E5436E">
        <w:rPr>
          <w:rFonts w:ascii="Palatino Linotype" w:eastAsiaTheme="minorHAnsi" w:hAnsi="Palatino Linotype" w:cs="Arial"/>
          <w:b/>
          <w:lang w:val="es-MX" w:eastAsia="en-US"/>
        </w:rPr>
        <w:t>Constitución Política de los Estados Unidos Mexicanos</w:t>
      </w:r>
      <w:r w:rsidRPr="00E5436E">
        <w:rPr>
          <w:rFonts w:ascii="Palatino Linotype" w:eastAsiaTheme="minorHAnsi" w:hAnsi="Palatino Linotype" w:cs="Arial"/>
          <w:lang w:val="es-MX" w:eastAsia="en-US"/>
        </w:rPr>
        <w:t xml:space="preserve"> y 3, fracción XXXII del </w:t>
      </w:r>
      <w:r w:rsidRPr="00E5436E">
        <w:rPr>
          <w:rFonts w:ascii="Palatino Linotype" w:eastAsiaTheme="minorHAnsi" w:hAnsi="Palatino Linotype" w:cs="Arial"/>
          <w:b/>
          <w:lang w:val="es-MX" w:eastAsia="en-US"/>
        </w:rPr>
        <w:t>Código Financiero del Estado de México y Municipios</w:t>
      </w:r>
      <w:r w:rsidRPr="00E5436E">
        <w:rPr>
          <w:rFonts w:ascii="Palatino Linotype" w:eastAsiaTheme="minorHAnsi" w:hAnsi="Palatino Linotype" w:cs="Arial"/>
          <w:lang w:val="es-MX" w:eastAsia="en-US"/>
        </w:rPr>
        <w:t xml:space="preserve">,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 y que indefectiblemente están </w:t>
      </w:r>
      <w:r w:rsidRPr="00E5436E">
        <w:rPr>
          <w:rFonts w:ascii="Palatino Linotype" w:eastAsiaTheme="minorHAnsi" w:hAnsi="Palatino Linotype" w:cs="Arial"/>
          <w:lang w:val="es-419" w:eastAsia="en-US"/>
        </w:rPr>
        <w:t>ligados con su nombre</w:t>
      </w:r>
    </w:p>
    <w:p w14:paraId="64B3989C" w14:textId="77777777" w:rsidR="00E5436E" w:rsidRPr="00E5436E" w:rsidRDefault="00E5436E" w:rsidP="00E5436E">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14:paraId="58F287CA" w14:textId="77777777" w:rsidR="00E5436E" w:rsidRPr="00E5436E" w:rsidRDefault="00E5436E" w:rsidP="00E5436E">
      <w:pPr>
        <w:autoSpaceDE w:val="0"/>
        <w:autoSpaceDN w:val="0"/>
        <w:adjustRightInd w:val="0"/>
        <w:spacing w:line="360" w:lineRule="auto"/>
        <w:ind w:right="49"/>
        <w:contextualSpacing/>
        <w:jc w:val="both"/>
        <w:rPr>
          <w:rFonts w:ascii="Palatino Linotype" w:eastAsiaTheme="minorHAnsi" w:hAnsi="Palatino Linotype" w:cs="Arial"/>
          <w:lang w:val="es-419" w:eastAsia="en-US"/>
        </w:rPr>
      </w:pPr>
      <w:r w:rsidRPr="00E5436E">
        <w:rPr>
          <w:rFonts w:ascii="Palatino Linotype" w:eastAsiaTheme="minorHAnsi" w:hAnsi="Palatino Linotype" w:cs="Arial"/>
          <w:lang w:val="es-MX" w:eastAsia="en-US"/>
        </w:rPr>
        <w:t xml:space="preserve">Bajo dichas consideraciones, se reitera que la nómina o recibos de nómina correspondiente deberán contener </w:t>
      </w:r>
      <w:r w:rsidRPr="00E5436E">
        <w:rPr>
          <w:rFonts w:ascii="Palatino Linotype" w:eastAsiaTheme="minorHAnsi" w:hAnsi="Palatino Linotype" w:cs="Arial"/>
          <w:lang w:val="es-419" w:eastAsia="en-US"/>
        </w:rPr>
        <w:t xml:space="preserve">el nombre, </w:t>
      </w:r>
      <w:r w:rsidRPr="00E5436E">
        <w:rPr>
          <w:rFonts w:ascii="Palatino Linotype" w:eastAsiaTheme="minorHAnsi" w:hAnsi="Palatino Linotype" w:cs="Arial"/>
          <w:lang w:val="es-MX" w:eastAsia="en-US"/>
        </w:rPr>
        <w:t>el desglose de las percepciones y deducciones de los servidores públicos, en los cuales se incluya, según sea el caso los conceptos que integran dichos rubros</w:t>
      </w:r>
      <w:r w:rsidRPr="00E5436E">
        <w:rPr>
          <w:rFonts w:ascii="Palatino Linotype" w:eastAsiaTheme="minorHAnsi" w:hAnsi="Palatino Linotype" w:cs="Arial"/>
          <w:lang w:val="es-419" w:eastAsia="en-US"/>
        </w:rPr>
        <w:t>.</w:t>
      </w:r>
    </w:p>
    <w:p w14:paraId="6B503888" w14:textId="77777777" w:rsidR="00E5436E" w:rsidRPr="00E5436E" w:rsidRDefault="00E5436E" w:rsidP="00E5436E">
      <w:pPr>
        <w:autoSpaceDE w:val="0"/>
        <w:autoSpaceDN w:val="0"/>
        <w:adjustRightInd w:val="0"/>
        <w:spacing w:line="360" w:lineRule="auto"/>
        <w:ind w:right="49"/>
        <w:contextualSpacing/>
        <w:jc w:val="both"/>
        <w:rPr>
          <w:rFonts w:ascii="Palatino Linotype" w:eastAsiaTheme="minorHAnsi" w:hAnsi="Palatino Linotype" w:cs="Arial"/>
          <w:lang w:val="es-419" w:eastAsia="en-US"/>
        </w:rPr>
      </w:pPr>
    </w:p>
    <w:p w14:paraId="7F95A5AD"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t xml:space="preserve">Ahora bien, el artículo 70 de la </w:t>
      </w:r>
      <w:r w:rsidRPr="00E5436E">
        <w:rPr>
          <w:rFonts w:ascii="Palatino Linotype" w:hAnsi="Palatino Linotype" w:cs="Arial"/>
          <w:b/>
        </w:rPr>
        <w:t>Ley General de Transparencia y Acceso a la Información Pública</w:t>
      </w:r>
      <w:r w:rsidRPr="00E5436E">
        <w:rPr>
          <w:rFonts w:ascii="Palatino Linotype" w:hAnsi="Palatino Linotype" w:cs="Arial"/>
        </w:rPr>
        <w:t xml:space="preserve"> dispone lo siguiente:</w:t>
      </w:r>
    </w:p>
    <w:p w14:paraId="2B01C9D2" w14:textId="77777777" w:rsidR="00E5436E" w:rsidRPr="00E5436E" w:rsidRDefault="00E5436E" w:rsidP="00E5436E">
      <w:pPr>
        <w:spacing w:line="360" w:lineRule="auto"/>
        <w:ind w:left="851"/>
        <w:jc w:val="both"/>
        <w:rPr>
          <w:rFonts w:ascii="Palatino Linotype" w:hAnsi="Palatino Linotype" w:cs="Arial"/>
        </w:rPr>
      </w:pPr>
    </w:p>
    <w:p w14:paraId="7EA84D62" w14:textId="77777777" w:rsidR="00E5436E" w:rsidRPr="00E5436E" w:rsidRDefault="00E5436E" w:rsidP="00D52B66">
      <w:pPr>
        <w:ind w:left="567" w:right="616"/>
        <w:jc w:val="both"/>
        <w:rPr>
          <w:rFonts w:ascii="Palatino Linotype" w:hAnsi="Palatino Linotype" w:cs="Arial"/>
          <w:i/>
          <w:sz w:val="22"/>
          <w:lang w:val="es-MX"/>
        </w:rPr>
      </w:pPr>
      <w:r w:rsidRPr="00E5436E">
        <w:rPr>
          <w:rFonts w:ascii="Palatino Linotype" w:hAnsi="Palatino Linotype" w:cs="Arial"/>
          <w:b/>
          <w:i/>
          <w:sz w:val="22"/>
          <w:lang w:val="es-MX"/>
        </w:rPr>
        <w:t>Artículo 70.</w:t>
      </w:r>
      <w:r w:rsidRPr="00E5436E">
        <w:rPr>
          <w:rFonts w:ascii="Palatino Linotype" w:hAnsi="Palatino Linotype" w:cs="Arial"/>
          <w:i/>
          <w:sz w:val="22"/>
          <w:lang w:val="es-MX"/>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9ADAF7A" w14:textId="77777777" w:rsidR="00E5436E" w:rsidRPr="00E5436E" w:rsidRDefault="00E5436E" w:rsidP="00D52B66">
      <w:pPr>
        <w:ind w:left="567" w:right="616"/>
        <w:jc w:val="both"/>
        <w:rPr>
          <w:rFonts w:ascii="Palatino Linotype" w:hAnsi="Palatino Linotype" w:cs="Arial"/>
          <w:i/>
          <w:sz w:val="22"/>
          <w:lang w:val="es-MX"/>
        </w:rPr>
      </w:pPr>
      <w:r w:rsidRPr="00E5436E">
        <w:rPr>
          <w:rFonts w:ascii="Palatino Linotype" w:hAnsi="Palatino Linotype" w:cs="Arial"/>
          <w:i/>
          <w:sz w:val="22"/>
          <w:lang w:val="es-MX"/>
        </w:rPr>
        <w:t>…</w:t>
      </w:r>
    </w:p>
    <w:p w14:paraId="37318D00" w14:textId="77777777" w:rsidR="00E5436E" w:rsidRPr="00E5436E" w:rsidRDefault="00E5436E" w:rsidP="00D52B66">
      <w:pPr>
        <w:ind w:left="567" w:right="616"/>
        <w:jc w:val="both"/>
        <w:rPr>
          <w:rFonts w:ascii="Palatino Linotype" w:hAnsi="Palatino Linotype" w:cs="Arial"/>
          <w:i/>
          <w:sz w:val="22"/>
          <w:lang w:val="es-MX"/>
        </w:rPr>
      </w:pPr>
      <w:r w:rsidRPr="00E5436E">
        <w:rPr>
          <w:rFonts w:ascii="Palatino Linotype" w:hAnsi="Palatino Linotype" w:cs="Arial"/>
          <w:b/>
          <w:i/>
          <w:sz w:val="22"/>
          <w:lang w:val="es-MX"/>
        </w:rPr>
        <w:lastRenderedPageBreak/>
        <w:t>VIII.</w:t>
      </w:r>
      <w:r w:rsidRPr="00E5436E">
        <w:rPr>
          <w:rFonts w:ascii="Palatino Linotype" w:hAnsi="Palatino Linotype" w:cs="Arial"/>
          <w:i/>
          <w:sz w:val="22"/>
          <w:lang w:val="es-MX"/>
        </w:rPr>
        <w:tab/>
        <w:t xml:space="preserve">La remuneración bruta y neta de todos los </w:t>
      </w:r>
      <w:r w:rsidRPr="00E5436E">
        <w:rPr>
          <w:rFonts w:ascii="Palatino Linotype" w:hAnsi="Palatino Linotype" w:cs="Arial"/>
          <w:b/>
          <w:i/>
          <w:sz w:val="22"/>
          <w:u w:val="single"/>
          <w:lang w:val="es-MX"/>
        </w:rPr>
        <w:t>Servidores Públicos</w:t>
      </w:r>
      <w:r w:rsidRPr="00E5436E">
        <w:rPr>
          <w:rFonts w:ascii="Palatino Linotype" w:hAnsi="Palatino Linotype" w:cs="Arial"/>
          <w:i/>
          <w:sz w:val="22"/>
          <w:lang w:val="es-MX"/>
        </w:rPr>
        <w:t xml:space="preserve"> de base o de confianza, de todas las percepciones, incluyendo sueldos, prestaciones, gratificaciones, primas, comisiones, dietas, bonos, estímulos, ingresos y sistemas de compensación, señalando la periodicidad de dicha remuneración;</w:t>
      </w:r>
    </w:p>
    <w:p w14:paraId="02FAFCE4" w14:textId="77777777" w:rsidR="00E5436E" w:rsidRPr="00E5436E" w:rsidRDefault="00E5436E" w:rsidP="00E5436E">
      <w:pPr>
        <w:spacing w:line="360" w:lineRule="auto"/>
        <w:jc w:val="both"/>
        <w:rPr>
          <w:rFonts w:ascii="Palatino Linotype" w:hAnsi="Palatino Linotype" w:cs="Arial"/>
        </w:rPr>
      </w:pPr>
    </w:p>
    <w:p w14:paraId="71C459AB" w14:textId="77777777" w:rsidR="00E5436E" w:rsidRPr="00E5436E" w:rsidRDefault="00E5436E" w:rsidP="00E5436E">
      <w:pPr>
        <w:spacing w:line="360" w:lineRule="auto"/>
        <w:jc w:val="both"/>
        <w:rPr>
          <w:rFonts w:ascii="Palatino Linotype" w:hAnsi="Palatino Linotype" w:cs="Arial"/>
        </w:rPr>
      </w:pPr>
      <w:r w:rsidRPr="00E5436E">
        <w:rPr>
          <w:rFonts w:ascii="Palatino Linotype" w:hAnsi="Palatino Linotype" w:cs="Arial"/>
        </w:rPr>
        <w:t xml:space="preserve">Robustece lo anterior, el artículo 92, fracción VIII de la </w:t>
      </w:r>
      <w:r w:rsidRPr="00E5436E">
        <w:rPr>
          <w:rFonts w:ascii="Palatino Linotype" w:hAnsi="Palatino Linotype" w:cs="Arial"/>
          <w:b/>
        </w:rPr>
        <w:t>Ley de Transparencia y Acceso a la Información Pública del Estado de México y Municipios</w:t>
      </w:r>
      <w:r w:rsidRPr="00E5436E">
        <w:rPr>
          <w:rFonts w:ascii="Palatino Linotype" w:hAnsi="Palatino Linotype" w:cs="Arial"/>
        </w:rPr>
        <w:t>, señala:</w:t>
      </w:r>
    </w:p>
    <w:p w14:paraId="14B0E0B9" w14:textId="77777777" w:rsidR="00E5436E" w:rsidRPr="00E5436E" w:rsidRDefault="00E5436E" w:rsidP="00E5436E">
      <w:pPr>
        <w:spacing w:line="360" w:lineRule="auto"/>
        <w:jc w:val="both"/>
        <w:rPr>
          <w:rFonts w:ascii="Palatino Linotype" w:hAnsi="Palatino Linotype" w:cs="Arial"/>
        </w:rPr>
      </w:pPr>
    </w:p>
    <w:p w14:paraId="60A9DD77" w14:textId="77777777" w:rsidR="00E5436E" w:rsidRPr="00E5436E"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i/>
          <w:sz w:val="22"/>
          <w:lang w:val="es-MX" w:eastAsia="en-US"/>
        </w:rPr>
        <w:t>“</w:t>
      </w:r>
      <w:r w:rsidRPr="00E5436E">
        <w:rPr>
          <w:rFonts w:ascii="Palatino Linotype" w:eastAsiaTheme="minorHAnsi" w:hAnsi="Palatino Linotype" w:cstheme="minorBidi"/>
          <w:b/>
          <w:i/>
          <w:sz w:val="22"/>
          <w:lang w:val="es-MX" w:eastAsia="en-US"/>
        </w:rPr>
        <w:t>Artículo 92.</w:t>
      </w:r>
      <w:r w:rsidRPr="00E5436E">
        <w:rPr>
          <w:rFonts w:ascii="Palatino Linotype" w:eastAsiaTheme="minorHAnsi" w:hAnsi="Palatino Linotype" w:cstheme="minorBidi"/>
          <w:i/>
          <w:sz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A20A46" w14:textId="77777777" w:rsidR="00E5436E" w:rsidRPr="00E5436E"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i/>
          <w:sz w:val="22"/>
          <w:lang w:val="es-MX" w:eastAsia="en-US"/>
        </w:rPr>
        <w:t>(…)</w:t>
      </w:r>
    </w:p>
    <w:p w14:paraId="36711CC9" w14:textId="77777777" w:rsidR="00E5436E" w:rsidRPr="00E5436E" w:rsidRDefault="00E5436E" w:rsidP="00D52B66">
      <w:pPr>
        <w:ind w:left="567" w:right="616"/>
        <w:jc w:val="both"/>
        <w:rPr>
          <w:rFonts w:ascii="Palatino Linotype" w:eastAsiaTheme="minorHAnsi" w:hAnsi="Palatino Linotype" w:cstheme="minorBidi"/>
          <w:i/>
          <w:sz w:val="22"/>
          <w:lang w:val="es-MX" w:eastAsia="en-US"/>
        </w:rPr>
      </w:pPr>
      <w:r w:rsidRPr="00E5436E">
        <w:rPr>
          <w:rFonts w:ascii="Palatino Linotype" w:eastAsiaTheme="minorHAnsi" w:hAnsi="Palatino Linotype" w:cstheme="minorBidi"/>
          <w:b/>
          <w:i/>
          <w:sz w:val="22"/>
          <w:lang w:val="es-MX" w:eastAsia="en-US"/>
        </w:rPr>
        <w:t>VIII.</w:t>
      </w:r>
      <w:r w:rsidRPr="00E5436E">
        <w:rPr>
          <w:rFonts w:ascii="Palatino Linotype" w:eastAsiaTheme="minorHAnsi" w:hAnsi="Palatino Linotype" w:cstheme="minorBidi"/>
          <w:i/>
          <w:sz w:val="22"/>
          <w:lang w:val="es-MX" w:eastAsia="en-US"/>
        </w:rPr>
        <w:t xml:space="preserve"> La remuneración bruta y neta de todos </w:t>
      </w:r>
      <w:r w:rsidRPr="00E5436E">
        <w:rPr>
          <w:rFonts w:ascii="Palatino Linotype" w:eastAsiaTheme="minorHAnsi" w:hAnsi="Palatino Linotype" w:cstheme="minorBidi"/>
          <w:b/>
          <w:i/>
          <w:sz w:val="22"/>
          <w:u w:val="single"/>
          <w:lang w:val="es-MX" w:eastAsia="en-US"/>
        </w:rPr>
        <w:t>los servidores públicos</w:t>
      </w:r>
      <w:r w:rsidRPr="00E5436E">
        <w:rPr>
          <w:rFonts w:ascii="Palatino Linotype" w:eastAsiaTheme="minorHAnsi" w:hAnsi="Palatino Linotype" w:cstheme="minorBidi"/>
          <w:i/>
          <w:sz w:val="22"/>
          <w:lang w:val="es-MX" w:eastAsia="en-US"/>
        </w:rPr>
        <w:t xml:space="preserve"> de base o de confianza, de todas las percepciones, incluyendo sueldos, prestaciones, gratificaciones, primas, comisiones, dietas, bonos, estímulos, ingresos y sistemas de compensación, señalando la periodicidad de dicha remuneración;”</w:t>
      </w:r>
    </w:p>
    <w:p w14:paraId="2C6A2084" w14:textId="77777777" w:rsidR="00E5436E" w:rsidRPr="00E5436E" w:rsidRDefault="00E5436E" w:rsidP="00E5436E">
      <w:pPr>
        <w:spacing w:line="360" w:lineRule="auto"/>
        <w:jc w:val="both"/>
        <w:rPr>
          <w:rFonts w:ascii="Palatino Linotype" w:eastAsiaTheme="minorHAnsi" w:hAnsi="Palatino Linotype" w:cs="Arial"/>
          <w:lang w:val="es-MX" w:eastAsia="en-US"/>
        </w:rPr>
      </w:pPr>
    </w:p>
    <w:p w14:paraId="6291EBF3" w14:textId="5FED9902" w:rsidR="00E5436E" w:rsidRDefault="00E5436E" w:rsidP="00E5436E">
      <w:pPr>
        <w:spacing w:line="360" w:lineRule="auto"/>
        <w:jc w:val="both"/>
        <w:rPr>
          <w:rFonts w:ascii="Palatino Linotype" w:eastAsiaTheme="minorHAnsi" w:hAnsi="Palatino Linotype" w:cs="Arial"/>
          <w:lang w:val="es-419" w:eastAsia="en-US"/>
        </w:rPr>
      </w:pPr>
      <w:r w:rsidRPr="00E5436E">
        <w:rPr>
          <w:rFonts w:ascii="Palatino Linotype" w:eastAsiaTheme="minorHAnsi" w:hAnsi="Palatino Linotype" w:cs="Arial"/>
          <w:lang w:val="es-MX" w:eastAsia="en-US"/>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E5436E">
        <w:rPr>
          <w:rFonts w:ascii="Palatino Linotype" w:eastAsiaTheme="minorHAnsi" w:hAnsi="Palatino Linotype" w:cs="Arial"/>
          <w:b/>
          <w:u w:val="single"/>
          <w:lang w:val="es-MX" w:eastAsia="en-US"/>
        </w:rPr>
        <w:t>las remuneraciones</w:t>
      </w:r>
      <w:r w:rsidRPr="00E5436E">
        <w:rPr>
          <w:rFonts w:ascii="Palatino Linotype" w:eastAsiaTheme="minorHAnsi" w:hAnsi="Palatino Linotype" w:cs="Arial"/>
          <w:lang w:val="es-MX" w:eastAsia="en-US"/>
        </w:rPr>
        <w:t xml:space="preserve"> que perciban los </w:t>
      </w:r>
      <w:r w:rsidRPr="00E5436E">
        <w:rPr>
          <w:rFonts w:ascii="Palatino Linotype" w:eastAsiaTheme="minorHAnsi" w:hAnsi="Palatino Linotype" w:cs="Arial"/>
          <w:b/>
          <w:u w:val="single"/>
          <w:lang w:val="es-MX" w:eastAsia="en-US"/>
        </w:rPr>
        <w:t>servidores públicos</w:t>
      </w:r>
      <w:r w:rsidRPr="00E5436E">
        <w:rPr>
          <w:rFonts w:ascii="Palatino Linotype" w:eastAsiaTheme="minorHAnsi" w:hAnsi="Palatino Linotype" w:cs="Arial"/>
          <w:lang w:val="es-419" w:eastAsia="en-US"/>
        </w:rPr>
        <w:t>.</w:t>
      </w:r>
    </w:p>
    <w:p w14:paraId="3913DA10" w14:textId="77777777" w:rsidR="00D52B66" w:rsidRPr="00E5436E" w:rsidRDefault="00D52B66" w:rsidP="00E5436E">
      <w:pPr>
        <w:spacing w:line="360" w:lineRule="auto"/>
        <w:jc w:val="both"/>
        <w:rPr>
          <w:rFonts w:ascii="Palatino Linotype" w:eastAsiaTheme="minorHAnsi" w:hAnsi="Palatino Linotype" w:cs="Arial"/>
          <w:lang w:val="es-419" w:eastAsia="en-US"/>
        </w:rPr>
      </w:pPr>
    </w:p>
    <w:p w14:paraId="1315A837" w14:textId="77777777" w:rsidR="00E5436E" w:rsidRPr="00E5436E" w:rsidRDefault="00E5436E" w:rsidP="00E5436E">
      <w:pPr>
        <w:autoSpaceDE w:val="0"/>
        <w:autoSpaceDN w:val="0"/>
        <w:adjustRightInd w:val="0"/>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MX" w:eastAsia="en-US"/>
        </w:rPr>
        <w:t>Cabe señalar que, el documento denominado conciliación de nómina forma parte del Módulo 4 del Informe Trimestral que las entidades fiscalizables deben presentar ante el OSFEM, conforme al Acuerdo 09/2023 por el que se emiten los Lineamientos, fechas de capacitación y calendarización para la entrega de Informes Trimestrales de las Entidades Fiscalizables del Estado de México del Ejercicio Fiscal 2023 de fecha 11 de octubre de 2023, como se observa:</w:t>
      </w:r>
    </w:p>
    <w:p w14:paraId="40E2FEC7" w14:textId="77777777" w:rsidR="00E5436E" w:rsidRPr="00E5436E" w:rsidRDefault="00E5436E" w:rsidP="00E5436E">
      <w:pPr>
        <w:autoSpaceDE w:val="0"/>
        <w:autoSpaceDN w:val="0"/>
        <w:adjustRightInd w:val="0"/>
        <w:spacing w:after="160" w:line="360" w:lineRule="auto"/>
        <w:jc w:val="center"/>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lastRenderedPageBreak/>
        <w:drawing>
          <wp:inline distT="0" distB="0" distL="0" distR="0" wp14:anchorId="759160D3" wp14:editId="7378B3C4">
            <wp:extent cx="5848350" cy="4953000"/>
            <wp:effectExtent l="190500" t="190500" r="190500" b="190500"/>
            <wp:docPr id="2"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4953000"/>
                    </a:xfrm>
                    <a:prstGeom prst="rect">
                      <a:avLst/>
                    </a:prstGeom>
                    <a:ln>
                      <a:noFill/>
                    </a:ln>
                    <a:effectLst>
                      <a:outerShdw blurRad="190500" algn="tl" rotWithShape="0">
                        <a:srgbClr val="000000">
                          <a:alpha val="70000"/>
                        </a:srgbClr>
                      </a:outerShdw>
                    </a:effectLst>
                  </pic:spPr>
                </pic:pic>
              </a:graphicData>
            </a:graphic>
          </wp:inline>
        </w:drawing>
      </w:r>
    </w:p>
    <w:p w14:paraId="5F54E5FE" w14:textId="77777777" w:rsidR="00E5436E" w:rsidRPr="00E5436E" w:rsidRDefault="00E5436E" w:rsidP="00E5436E">
      <w:pPr>
        <w:autoSpaceDE w:val="0"/>
        <w:autoSpaceDN w:val="0"/>
        <w:adjustRightInd w:val="0"/>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MX" w:eastAsia="en-US"/>
        </w:rPr>
        <w:t>Asimismo, el Instructivo de llenado del Módulo 4</w:t>
      </w:r>
      <w:r w:rsidRPr="00E5436E">
        <w:rPr>
          <w:rFonts w:ascii="Palatino Linotype" w:eastAsiaTheme="minorHAnsi" w:hAnsi="Palatino Linotype" w:cs="Arial"/>
          <w:vertAlign w:val="superscript"/>
          <w:lang w:val="es-MX" w:eastAsia="en-US"/>
        </w:rPr>
        <w:footnoteReference w:id="3"/>
      </w:r>
      <w:r w:rsidRPr="00E5436E">
        <w:rPr>
          <w:rFonts w:ascii="Palatino Linotype" w:eastAsiaTheme="minorHAnsi" w:hAnsi="Palatino Linotype" w:cs="Arial"/>
          <w:lang w:val="es-MX" w:eastAsia="en-US"/>
        </w:rPr>
        <w:t xml:space="preserve"> establece el formato que deberá generarse para la conciliación de nómina, el cual es el siguiente:</w:t>
      </w:r>
    </w:p>
    <w:p w14:paraId="570828F9" w14:textId="77777777" w:rsidR="00E5436E" w:rsidRPr="00E5436E" w:rsidRDefault="00E5436E" w:rsidP="00E5436E">
      <w:pPr>
        <w:autoSpaceDE w:val="0"/>
        <w:autoSpaceDN w:val="0"/>
        <w:adjustRightInd w:val="0"/>
        <w:spacing w:after="160" w:line="360" w:lineRule="auto"/>
        <w:jc w:val="center"/>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lastRenderedPageBreak/>
        <w:drawing>
          <wp:inline distT="0" distB="0" distL="0" distR="0" wp14:anchorId="5CEF8879" wp14:editId="0ECB489E">
            <wp:extent cx="5629275" cy="6448425"/>
            <wp:effectExtent l="190500" t="190500" r="200025" b="2000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6448425"/>
                    </a:xfrm>
                    <a:prstGeom prst="rect">
                      <a:avLst/>
                    </a:prstGeom>
                    <a:ln>
                      <a:noFill/>
                    </a:ln>
                    <a:effectLst>
                      <a:outerShdw blurRad="190500" algn="tl" rotWithShape="0">
                        <a:srgbClr val="000000">
                          <a:alpha val="70000"/>
                        </a:srgbClr>
                      </a:outerShdw>
                    </a:effectLst>
                  </pic:spPr>
                </pic:pic>
              </a:graphicData>
            </a:graphic>
          </wp:inline>
        </w:drawing>
      </w:r>
    </w:p>
    <w:p w14:paraId="6F18C147" w14:textId="77777777" w:rsidR="00E5436E" w:rsidRPr="00E5436E" w:rsidRDefault="00E5436E" w:rsidP="00E5436E">
      <w:pPr>
        <w:autoSpaceDE w:val="0"/>
        <w:autoSpaceDN w:val="0"/>
        <w:adjustRightInd w:val="0"/>
        <w:spacing w:after="160" w:line="360" w:lineRule="auto"/>
        <w:jc w:val="both"/>
        <w:rPr>
          <w:rFonts w:ascii="Palatino Linotype" w:eastAsiaTheme="minorHAnsi" w:hAnsi="Palatino Linotype" w:cs="Arial"/>
          <w:sz w:val="22"/>
          <w:szCs w:val="22"/>
          <w:lang w:val="es-MX" w:eastAsia="en-US"/>
        </w:rPr>
      </w:pPr>
    </w:p>
    <w:p w14:paraId="23BBC56B" w14:textId="77777777" w:rsidR="00E5436E" w:rsidRPr="00E5436E" w:rsidRDefault="00E5436E" w:rsidP="00E5436E">
      <w:pPr>
        <w:autoSpaceDE w:val="0"/>
        <w:autoSpaceDN w:val="0"/>
        <w:adjustRightInd w:val="0"/>
        <w:spacing w:after="160" w:line="360" w:lineRule="auto"/>
        <w:jc w:val="both"/>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lastRenderedPageBreak/>
        <w:drawing>
          <wp:inline distT="0" distB="0" distL="0" distR="0" wp14:anchorId="599AD314" wp14:editId="57E182D3">
            <wp:extent cx="5267325" cy="6762750"/>
            <wp:effectExtent l="190500" t="190500" r="200025" b="1905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6762750"/>
                    </a:xfrm>
                    <a:prstGeom prst="rect">
                      <a:avLst/>
                    </a:prstGeom>
                    <a:ln>
                      <a:noFill/>
                    </a:ln>
                    <a:effectLst>
                      <a:outerShdw blurRad="190500" algn="tl" rotWithShape="0">
                        <a:srgbClr val="000000">
                          <a:alpha val="70000"/>
                        </a:srgbClr>
                      </a:outerShdw>
                    </a:effectLst>
                  </pic:spPr>
                </pic:pic>
              </a:graphicData>
            </a:graphic>
          </wp:inline>
        </w:drawing>
      </w:r>
    </w:p>
    <w:p w14:paraId="434DE259"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t xml:space="preserve">En tal virtud, la ley otorga publicidad a la información relacionada con la remuneración de los servidores públicos; tan es así, que el artículo 23, penúltimo párrafo de la citada </w:t>
      </w:r>
      <w:r w:rsidRPr="00D52B66">
        <w:rPr>
          <w:rFonts w:ascii="Palatino Linotype" w:eastAsiaTheme="minorHAnsi" w:hAnsi="Palatino Linotype" w:cs="Arial"/>
          <w:szCs w:val="22"/>
          <w:lang w:val="es-MX" w:eastAsia="en-US"/>
        </w:rPr>
        <w:lastRenderedPageBreak/>
        <w:t>ley, dispones que los Sujetos Obligados deben hacer pública toda aquella información relativa a los montos y personas que por cualquier motivo reciban recursos públicos.</w:t>
      </w:r>
    </w:p>
    <w:p w14:paraId="1DF14860" w14:textId="77777777" w:rsidR="00D52B66" w:rsidRPr="00D52B66" w:rsidRDefault="00D52B66" w:rsidP="00D52B66">
      <w:pPr>
        <w:rPr>
          <w:sz w:val="2"/>
          <w:lang w:val="es-MX"/>
        </w:rPr>
      </w:pPr>
    </w:p>
    <w:p w14:paraId="4C724EC2"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p>
    <w:p w14:paraId="5844580B"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t>Por lo tanto, lo solicitado corresponde a información pública susceptible de ser entregada, en su caso, en versión pública y, por lo tanto, no es procedente su clasificación.</w:t>
      </w:r>
    </w:p>
    <w:p w14:paraId="50F28998"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p>
    <w:p w14:paraId="03955FC5"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1487A9FD" w14:textId="77777777" w:rsidR="00D52B66" w:rsidRPr="00D52B66" w:rsidRDefault="00D52B66" w:rsidP="00D52B66">
      <w:pPr>
        <w:rPr>
          <w:lang w:val="es-MX"/>
        </w:rPr>
      </w:pPr>
    </w:p>
    <w:p w14:paraId="339102D6" w14:textId="77777777" w:rsidR="00D52B66" w:rsidRPr="00D52B66" w:rsidRDefault="00D52B66" w:rsidP="00D52B66">
      <w:pPr>
        <w:spacing w:line="259" w:lineRule="auto"/>
        <w:ind w:left="567" w:right="51"/>
        <w:jc w:val="both"/>
        <w:rPr>
          <w:rFonts w:ascii="Palatino Linotype" w:eastAsiaTheme="minorHAnsi" w:hAnsi="Palatino Linotype" w:cs="Arial"/>
          <w:b/>
          <w:i/>
          <w:sz w:val="22"/>
          <w:szCs w:val="20"/>
          <w:lang w:val="es-MX" w:eastAsia="en-US"/>
        </w:rPr>
      </w:pPr>
      <w:r w:rsidRPr="00D52B66">
        <w:rPr>
          <w:rFonts w:ascii="Palatino Linotype" w:eastAsiaTheme="minorHAnsi" w:hAnsi="Palatino Linotype" w:cs="Arial"/>
          <w:i/>
          <w:sz w:val="22"/>
          <w:szCs w:val="20"/>
          <w:lang w:val="es-MX" w:eastAsia="en-US"/>
        </w:rPr>
        <w:t>“</w:t>
      </w:r>
      <w:r w:rsidRPr="00D52B66">
        <w:rPr>
          <w:rFonts w:ascii="Palatino Linotype" w:eastAsiaTheme="minorHAnsi" w:hAnsi="Palatino Linotype" w:cs="Arial"/>
          <w:b/>
          <w:i/>
          <w:sz w:val="22"/>
          <w:szCs w:val="20"/>
          <w:lang w:val="es-MX" w:eastAsia="en-US"/>
        </w:rPr>
        <w:t>Criterio 01/2003.</w:t>
      </w:r>
    </w:p>
    <w:p w14:paraId="5D26A0DC" w14:textId="77777777" w:rsidR="00D52B66" w:rsidRPr="00D52B66" w:rsidRDefault="00D52B66" w:rsidP="00D52B66">
      <w:pPr>
        <w:spacing w:line="259" w:lineRule="auto"/>
        <w:ind w:left="567" w:right="51"/>
        <w:jc w:val="both"/>
        <w:rPr>
          <w:rFonts w:ascii="Palatino Linotype" w:eastAsiaTheme="minorHAnsi" w:hAnsi="Palatino Linotype" w:cs="Arial"/>
          <w:i/>
          <w:sz w:val="22"/>
          <w:szCs w:val="20"/>
          <w:lang w:val="es-MX" w:eastAsia="en-US"/>
        </w:rPr>
      </w:pPr>
      <w:r w:rsidRPr="00D52B66">
        <w:rPr>
          <w:rFonts w:ascii="Palatino Linotype" w:eastAsiaTheme="minorHAnsi" w:hAnsi="Palatino Linotype" w:cs="Arial"/>
          <w:b/>
          <w:i/>
          <w:sz w:val="22"/>
          <w:szCs w:val="20"/>
          <w:lang w:val="es-MX" w:eastAsia="en-US"/>
        </w:rPr>
        <w:t>“INGRESOS DE LOS SERVIDORES PÚBLICOS. CONSTITUYEN INFORMACIÓN PÚBLICA AÚN Y CUANDO SU DIFUSIÓN PUEDE AFECTAR LA VIDA O LA SEGURIDAD DE AQUELLOS</w:t>
      </w:r>
      <w:r w:rsidRPr="00D52B66">
        <w:rPr>
          <w:rFonts w:ascii="Palatino Linotype" w:eastAsiaTheme="minorHAnsi" w:hAnsi="Palatino Linotype" w:cs="Arial"/>
          <w:b/>
          <w:i/>
          <w:sz w:val="22"/>
          <w:szCs w:val="20"/>
          <w:u w:val="single"/>
          <w:lang w:val="es-MX" w:eastAsia="en-US"/>
        </w:rPr>
        <w:t>.</w:t>
      </w:r>
      <w:r w:rsidRPr="00D52B66">
        <w:rPr>
          <w:rFonts w:ascii="Palatino Linotype" w:eastAsiaTheme="minorHAnsi" w:hAnsi="Palatino Linotype" w:cs="Arial"/>
          <w:i/>
          <w:sz w:val="22"/>
          <w:szCs w:val="20"/>
          <w:u w:val="single"/>
          <w:lang w:val="es-MX" w:eastAsia="en-U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w:t>
      </w:r>
      <w:r w:rsidRPr="00D52B66">
        <w:rPr>
          <w:rFonts w:ascii="Palatino Linotype" w:eastAsiaTheme="minorHAnsi" w:hAnsi="Palatino Linotype" w:cs="Arial"/>
          <w:i/>
          <w:sz w:val="22"/>
          <w:szCs w:val="20"/>
          <w:lang w:val="es-MX" w:eastAsia="en-US"/>
        </w:rPr>
        <w:t xml:space="preserve">, </w:t>
      </w:r>
      <w:r w:rsidRPr="00D52B66">
        <w:rPr>
          <w:rFonts w:ascii="Palatino Linotype" w:eastAsiaTheme="minorHAnsi" w:hAnsi="Palatino Linotype" w:cs="Arial"/>
          <w:i/>
          <w:sz w:val="22"/>
          <w:szCs w:val="20"/>
          <w:u w:val="single"/>
          <w:lang w:val="es-MX" w:eastAsia="en-US"/>
        </w:rPr>
        <w:t>debe reconocerse que aun y  cuando en ese supuesto podría encuadrar la relativa a las percepciones ordinarias y extraordinaria de los servidores públicos</w:t>
      </w:r>
      <w:r w:rsidRPr="00D52B66">
        <w:rPr>
          <w:rFonts w:ascii="Palatino Linotype" w:eastAsiaTheme="minorHAnsi" w:hAnsi="Palatino Linotype" w:cs="Arial"/>
          <w:i/>
          <w:sz w:val="22"/>
          <w:szCs w:val="20"/>
          <w:lang w:val="es-MX" w:eastAsia="en-US"/>
        </w:rPr>
        <w:t xml:space="preserve">, ello no obsta para reconocer que el legislador estableció en el artículo 7 de ese mismo ordenamiento que la referida información, como una obligación de trasparencia, </w:t>
      </w:r>
      <w:r w:rsidRPr="00D52B66">
        <w:rPr>
          <w:rFonts w:ascii="Palatino Linotype" w:eastAsiaTheme="minorHAnsi" w:hAnsi="Palatino Linotype" w:cs="Arial"/>
          <w:b/>
          <w:i/>
          <w:sz w:val="22"/>
          <w:szCs w:val="20"/>
          <w:u w:val="single"/>
          <w:lang w:val="es-MX" w:eastAsia="en-U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D52B66">
        <w:rPr>
          <w:rFonts w:ascii="Palatino Linotype" w:eastAsiaTheme="minorHAnsi" w:hAnsi="Palatino Linotype" w:cs="Arial"/>
          <w:i/>
          <w:sz w:val="22"/>
          <w:szCs w:val="20"/>
          <w:lang w:val="es-MX" w:eastAsia="en-US"/>
        </w:rPr>
        <w:t>…”</w:t>
      </w:r>
    </w:p>
    <w:p w14:paraId="2DF5FEF3" w14:textId="77777777" w:rsidR="00D52B66" w:rsidRPr="00D52B66" w:rsidRDefault="00D52B66" w:rsidP="00D52B66">
      <w:pPr>
        <w:spacing w:line="259" w:lineRule="auto"/>
        <w:ind w:left="567" w:right="51"/>
        <w:jc w:val="both"/>
        <w:rPr>
          <w:rFonts w:ascii="Palatino Linotype" w:eastAsiaTheme="minorHAnsi" w:hAnsi="Palatino Linotype" w:cs="Arial"/>
          <w:i/>
          <w:sz w:val="2"/>
          <w:szCs w:val="20"/>
          <w:lang w:val="es-MX" w:eastAsia="en-US"/>
        </w:rPr>
      </w:pPr>
    </w:p>
    <w:p w14:paraId="514280C0" w14:textId="77777777" w:rsidR="00D52B66" w:rsidRPr="00D52B66" w:rsidRDefault="00D52B66" w:rsidP="00D52B66">
      <w:pPr>
        <w:spacing w:line="259" w:lineRule="auto"/>
        <w:ind w:left="567" w:right="51"/>
        <w:jc w:val="both"/>
        <w:rPr>
          <w:rFonts w:ascii="Palatino Linotype" w:eastAsiaTheme="minorHAnsi" w:hAnsi="Palatino Linotype" w:cs="Arial"/>
          <w:b/>
          <w:i/>
          <w:sz w:val="22"/>
          <w:szCs w:val="20"/>
          <w:lang w:val="es-MX" w:eastAsia="en-US"/>
        </w:rPr>
      </w:pPr>
    </w:p>
    <w:p w14:paraId="7F5222BC" w14:textId="77777777" w:rsidR="00D52B66" w:rsidRPr="00D52B66" w:rsidRDefault="00D52B66" w:rsidP="00D52B66">
      <w:pPr>
        <w:spacing w:line="259" w:lineRule="auto"/>
        <w:ind w:left="567" w:right="51"/>
        <w:jc w:val="both"/>
        <w:rPr>
          <w:rFonts w:ascii="Palatino Linotype" w:eastAsiaTheme="minorHAnsi" w:hAnsi="Palatino Linotype" w:cs="Arial"/>
          <w:b/>
          <w:i/>
          <w:sz w:val="22"/>
          <w:szCs w:val="20"/>
          <w:lang w:val="es-MX" w:eastAsia="en-US"/>
        </w:rPr>
      </w:pPr>
    </w:p>
    <w:p w14:paraId="0D0B7019" w14:textId="77777777" w:rsidR="00D52B66" w:rsidRPr="00D52B66" w:rsidRDefault="00D52B66" w:rsidP="00D52B66">
      <w:pPr>
        <w:spacing w:line="259" w:lineRule="auto"/>
        <w:ind w:left="567" w:right="51"/>
        <w:jc w:val="both"/>
        <w:rPr>
          <w:rFonts w:ascii="Palatino Linotype" w:eastAsiaTheme="minorHAnsi" w:hAnsi="Palatino Linotype" w:cs="Arial"/>
          <w:b/>
          <w:i/>
          <w:sz w:val="22"/>
          <w:szCs w:val="20"/>
          <w:lang w:val="es-MX" w:eastAsia="en-US"/>
        </w:rPr>
      </w:pPr>
      <w:r w:rsidRPr="00D52B66">
        <w:rPr>
          <w:rFonts w:ascii="Palatino Linotype" w:eastAsiaTheme="minorHAnsi" w:hAnsi="Palatino Linotype" w:cs="Arial"/>
          <w:b/>
          <w:i/>
          <w:sz w:val="22"/>
          <w:szCs w:val="20"/>
          <w:lang w:val="es-MX" w:eastAsia="en-US"/>
        </w:rPr>
        <w:t>“Criterio 02/2003.</w:t>
      </w:r>
    </w:p>
    <w:p w14:paraId="0AD834D8" w14:textId="77777777" w:rsidR="00D52B66" w:rsidRPr="00D52B66" w:rsidRDefault="00D52B66" w:rsidP="00D52B66">
      <w:pPr>
        <w:spacing w:line="259" w:lineRule="auto"/>
        <w:ind w:left="567" w:right="51"/>
        <w:jc w:val="both"/>
        <w:rPr>
          <w:rFonts w:ascii="Palatino Linotype" w:eastAsiaTheme="minorHAnsi" w:hAnsi="Palatino Linotype" w:cs="Arial"/>
          <w:i/>
          <w:sz w:val="22"/>
          <w:szCs w:val="20"/>
          <w:lang w:val="es-MX" w:eastAsia="en-US"/>
        </w:rPr>
      </w:pPr>
      <w:r w:rsidRPr="00D52B66">
        <w:rPr>
          <w:rFonts w:ascii="Palatino Linotype" w:eastAsiaTheme="minorHAnsi" w:hAnsi="Palatino Linotype" w:cs="Arial"/>
          <w:b/>
          <w:i/>
          <w:sz w:val="22"/>
          <w:szCs w:val="20"/>
          <w:lang w:val="es-MX" w:eastAsia="en-US"/>
        </w:rPr>
        <w:t xml:space="preserve">INGRESOS DE LOS SERVIDORES PÚBLICOS, SON INFORMACIÓN PÚBLICA AÚN Y CUANDO CONSTITUYEN DATOS PERSONALES QUE SE REFIEREN AL </w:t>
      </w:r>
      <w:r w:rsidRPr="00D52B66">
        <w:rPr>
          <w:rFonts w:ascii="Palatino Linotype" w:eastAsiaTheme="minorHAnsi" w:hAnsi="Palatino Linotype" w:cs="Arial"/>
          <w:b/>
          <w:i/>
          <w:sz w:val="22"/>
          <w:szCs w:val="20"/>
          <w:lang w:val="es-MX" w:eastAsia="en-US"/>
        </w:rPr>
        <w:lastRenderedPageBreak/>
        <w:t>PATRIMONIO DE AQUÉLLOS.</w:t>
      </w:r>
      <w:r w:rsidRPr="00D52B66">
        <w:rPr>
          <w:rFonts w:ascii="Palatino Linotype" w:eastAsiaTheme="minorHAnsi" w:hAnsi="Palatino Linotype" w:cs="Arial"/>
          <w:i/>
          <w:sz w:val="22"/>
          <w:szCs w:val="20"/>
          <w:lang w:val="es-MX" w:eastAsia="en-US"/>
        </w:rPr>
        <w:t xml:space="preserve"> De la interpretación sistemática de lo previsto en los artículos 3º, fracción II; 7º, 9º y 18, fracción II, de la Ley Federal de Transparencia y Acceso a la Información Pública Gubernamental </w:t>
      </w:r>
      <w:r w:rsidRPr="00D52B66">
        <w:rPr>
          <w:rFonts w:ascii="Palatino Linotype" w:eastAsiaTheme="minorHAnsi" w:hAnsi="Palatino Linotype" w:cs="Arial"/>
          <w:i/>
          <w:sz w:val="22"/>
          <w:szCs w:val="20"/>
          <w:u w:val="single"/>
          <w:lang w:val="es-MX" w:eastAsia="en-US"/>
        </w:rPr>
        <w:t>se advierte que no constituye información confidencial la relativa a los ingresos que reciben los servidores públicos, ya que aun y cuando se trata de datos personales relativos a su patrimonio</w:t>
      </w:r>
      <w:r w:rsidRPr="00D52B66">
        <w:rPr>
          <w:rFonts w:ascii="Palatino Linotype" w:eastAsiaTheme="minorHAnsi" w:hAnsi="Palatino Linotype" w:cs="Arial"/>
          <w:i/>
          <w:sz w:val="22"/>
          <w:szCs w:val="20"/>
          <w:lang w:val="es-MX" w:eastAsia="en-US"/>
        </w:rPr>
        <w:t xml:space="preserve">, para su difusión no se requiere consentimiento de aquellos, </w:t>
      </w:r>
      <w:r w:rsidRPr="00D52B66">
        <w:rPr>
          <w:rFonts w:ascii="Palatino Linotype" w:eastAsiaTheme="minorHAnsi" w:hAnsi="Palatino Linotype" w:cs="Arial"/>
          <w:b/>
          <w:i/>
          <w:sz w:val="22"/>
          <w:szCs w:val="20"/>
          <w:u w:val="single"/>
          <w:lang w:val="es-MX" w:eastAsia="en-U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52B66">
        <w:rPr>
          <w:rFonts w:ascii="Palatino Linotype" w:eastAsiaTheme="minorHAnsi" w:hAnsi="Palatino Linotype" w:cs="Arial"/>
          <w:i/>
          <w:sz w:val="22"/>
          <w:szCs w:val="20"/>
          <w:lang w:val="es-MX" w:eastAsia="en-US"/>
        </w:rPr>
        <w:t xml:space="preserve"> el sistema de compensación…” (</w:t>
      </w:r>
      <w:proofErr w:type="gramStart"/>
      <w:r w:rsidRPr="00D52B66">
        <w:rPr>
          <w:rFonts w:ascii="Palatino Linotype" w:eastAsiaTheme="minorHAnsi" w:hAnsi="Palatino Linotype" w:cs="Arial"/>
          <w:i/>
          <w:sz w:val="22"/>
          <w:szCs w:val="20"/>
          <w:lang w:val="es-MX" w:eastAsia="en-US"/>
        </w:rPr>
        <w:t>sic</w:t>
      </w:r>
      <w:proofErr w:type="gramEnd"/>
      <w:r w:rsidRPr="00D52B66">
        <w:rPr>
          <w:rFonts w:ascii="Palatino Linotype" w:eastAsiaTheme="minorHAnsi" w:hAnsi="Palatino Linotype" w:cs="Arial"/>
          <w:i/>
          <w:sz w:val="22"/>
          <w:szCs w:val="20"/>
          <w:lang w:val="es-MX" w:eastAsia="en-US"/>
        </w:rPr>
        <w:t>)</w:t>
      </w:r>
    </w:p>
    <w:p w14:paraId="236FFA11" w14:textId="77777777" w:rsidR="00D52B66" w:rsidRPr="00D52B66" w:rsidRDefault="00D52B66" w:rsidP="00D52B66">
      <w:pPr>
        <w:spacing w:line="360" w:lineRule="auto"/>
        <w:jc w:val="both"/>
        <w:rPr>
          <w:rFonts w:ascii="Palatino Linotype" w:eastAsiaTheme="minorHAnsi" w:hAnsi="Palatino Linotype" w:cs="Arial"/>
          <w:szCs w:val="22"/>
          <w:lang w:val="es-MX" w:eastAsia="en-US"/>
        </w:rPr>
      </w:pPr>
    </w:p>
    <w:p w14:paraId="5C412EC5" w14:textId="0DCBBAD2" w:rsidR="00624DF8" w:rsidRDefault="00D52B66" w:rsidP="00624DF8">
      <w:pPr>
        <w:tabs>
          <w:tab w:val="left" w:pos="2130"/>
        </w:tabs>
        <w:spacing w:line="360" w:lineRule="auto"/>
        <w:jc w:val="both"/>
        <w:rPr>
          <w:rFonts w:ascii="Palatino Linotype" w:eastAsia="Calibri" w:hAnsi="Palatino Linotype" w:cs="Tahoma"/>
          <w:bCs/>
          <w:szCs w:val="22"/>
          <w:lang w:val="es-MX" w:eastAsia="en-US"/>
        </w:rPr>
      </w:pPr>
      <w:r w:rsidRPr="00D52B66">
        <w:rPr>
          <w:rFonts w:ascii="Palatino Linotype" w:eastAsia="Calibri" w:hAnsi="Palatino Linotype" w:cs="Tahoma"/>
          <w:bCs/>
          <w:szCs w:val="22"/>
          <w:lang w:val="es-MX" w:eastAsia="en-US"/>
        </w:rPr>
        <w:t>Finalmente, la información requerida</w:t>
      </w:r>
      <w:r w:rsidRPr="00D52B66">
        <w:rPr>
          <w:rFonts w:ascii="Palatino Linotype" w:eastAsia="Calibri" w:hAnsi="Palatino Linotype" w:cs="Tahoma"/>
          <w:b/>
          <w:bCs/>
          <w:szCs w:val="22"/>
          <w:lang w:val="es-MX" w:eastAsia="en-US"/>
        </w:rPr>
        <w:t xml:space="preserve">, </w:t>
      </w:r>
      <w:r w:rsidRPr="00D52B66">
        <w:rPr>
          <w:rFonts w:ascii="Palatino Linotype" w:eastAsia="Calibri" w:hAnsi="Palatino Linotype" w:cs="Tahoma"/>
          <w:bCs/>
          <w:szCs w:val="22"/>
          <w:lang w:val="es-MX" w:eastAsia="en-U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w:t>
      </w:r>
      <w:r w:rsidR="00624DF8">
        <w:rPr>
          <w:rFonts w:ascii="Palatino Linotype" w:eastAsia="Calibri" w:hAnsi="Palatino Linotype" w:cs="Tahoma"/>
          <w:bCs/>
          <w:szCs w:val="22"/>
          <w:lang w:val="es-MX" w:eastAsia="en-US"/>
        </w:rPr>
        <w:t xml:space="preserve">éxico y Municipios; </w:t>
      </w:r>
      <w:r w:rsidR="00624DF8" w:rsidRPr="00624DF8">
        <w:rPr>
          <w:rFonts w:ascii="Palatino Linotype" w:eastAsia="Calibri" w:hAnsi="Palatino Linotype" w:cs="Tahoma"/>
          <w:bCs/>
          <w:szCs w:val="22"/>
          <w:lang w:val="es-MX" w:eastAsia="en-US"/>
        </w:rPr>
        <w:t xml:space="preserve">asimismo, se desprende que dentro de la nómina general del personal adscrito a la Administración Pública Municipal, se encuentra información de la Dirección de Seguridad, por lo tanto, a fin de salvaguardar la información de los servidores públicos que prestan sus servicios las áreas de seguridad pública, los datos correspondientes al personal adscrito a estas áreas deberán ser clasificados como </w:t>
      </w:r>
      <w:r w:rsidR="00624DF8" w:rsidRPr="00624DF8">
        <w:rPr>
          <w:rFonts w:ascii="Palatino Linotype" w:eastAsia="Calibri" w:hAnsi="Palatino Linotype" w:cs="Tahoma"/>
          <w:b/>
          <w:bCs/>
          <w:szCs w:val="22"/>
          <w:lang w:val="es-MX" w:eastAsia="en-US"/>
        </w:rPr>
        <w:t>RESERVAD</w:t>
      </w:r>
      <w:r w:rsidR="00624DF8">
        <w:rPr>
          <w:rFonts w:ascii="Palatino Linotype" w:eastAsia="Calibri" w:hAnsi="Palatino Linotype" w:cs="Tahoma"/>
          <w:b/>
          <w:bCs/>
          <w:szCs w:val="22"/>
          <w:lang w:val="es-MX" w:eastAsia="en-US"/>
        </w:rPr>
        <w:t>A</w:t>
      </w:r>
      <w:r w:rsidR="00624DF8" w:rsidRPr="00624DF8">
        <w:rPr>
          <w:rFonts w:ascii="Palatino Linotype" w:eastAsia="Calibri" w:hAnsi="Palatino Linotype" w:cs="Tahoma"/>
          <w:bCs/>
          <w:szCs w:val="22"/>
          <w:lang w:val="es-MX" w:eastAsia="en-US"/>
        </w:rPr>
        <w:t>, con el objeto de no identificar al servidor público con su cargo y sueldo, de conformidad con lo siguiente:</w:t>
      </w:r>
    </w:p>
    <w:p w14:paraId="5BCAB9A4" w14:textId="77777777" w:rsidR="00624DF8" w:rsidRPr="00624DF8" w:rsidRDefault="00624DF8" w:rsidP="00624DF8">
      <w:pPr>
        <w:tabs>
          <w:tab w:val="left" w:pos="2130"/>
        </w:tabs>
        <w:spacing w:line="360" w:lineRule="auto"/>
        <w:jc w:val="both"/>
        <w:rPr>
          <w:rFonts w:ascii="Palatino Linotype" w:eastAsia="Calibri" w:hAnsi="Palatino Linotype" w:cs="Tahoma"/>
          <w:bCs/>
          <w:szCs w:val="22"/>
          <w:lang w:val="es-MX" w:eastAsia="en-US"/>
        </w:rPr>
      </w:pPr>
    </w:p>
    <w:p w14:paraId="5D1E8B36" w14:textId="77777777" w:rsidR="00624DF8" w:rsidRPr="00624DF8" w:rsidRDefault="00624DF8" w:rsidP="00624DF8">
      <w:pPr>
        <w:numPr>
          <w:ilvl w:val="0"/>
          <w:numId w:val="5"/>
        </w:numPr>
        <w:spacing w:line="360" w:lineRule="auto"/>
        <w:jc w:val="both"/>
        <w:rPr>
          <w:rFonts w:ascii="Palatino Linotype" w:hAnsi="Palatino Linotype"/>
          <w:b/>
          <w:i/>
          <w:sz w:val="28"/>
          <w:szCs w:val="28"/>
          <w:u w:val="single"/>
          <w:lang w:val="es-MX"/>
        </w:rPr>
      </w:pPr>
      <w:r w:rsidRPr="00624DF8">
        <w:rPr>
          <w:rFonts w:ascii="Palatino Linotype" w:hAnsi="Palatino Linotype"/>
          <w:b/>
          <w:i/>
          <w:sz w:val="28"/>
          <w:szCs w:val="28"/>
          <w:u w:val="single"/>
          <w:lang w:val="es-MX"/>
        </w:rPr>
        <w:t>De la Versión Pública.</w:t>
      </w:r>
    </w:p>
    <w:p w14:paraId="77CF7ED7" w14:textId="77777777" w:rsidR="00624DF8" w:rsidRPr="00624DF8" w:rsidRDefault="00624DF8" w:rsidP="00624DF8">
      <w:pPr>
        <w:spacing w:line="360" w:lineRule="auto"/>
        <w:jc w:val="both"/>
        <w:rPr>
          <w:rFonts w:ascii="Palatino Linotype" w:eastAsia="Arial Unicode MS" w:hAnsi="Palatino Linotype"/>
        </w:rPr>
      </w:pPr>
      <w:r w:rsidRPr="00624DF8">
        <w:rPr>
          <w:rFonts w:ascii="Palatino Linotype" w:eastAsia="Arial Unicode MS" w:hAnsi="Palatino Linotype"/>
        </w:rPr>
        <w:t xml:space="preserve">Toda vez que los documentos referidos anteriormente son elaborados por quincenas y atendiendo al requerimiento del ciudadano, este Órgano Garante determina ordenar que la entrega de la información al </w:t>
      </w:r>
      <w:r w:rsidRPr="00624DF8">
        <w:rPr>
          <w:rFonts w:ascii="Palatino Linotype" w:eastAsia="Arial Unicode MS" w:hAnsi="Palatino Linotype"/>
          <w:b/>
        </w:rPr>
        <w:t>Recurrente</w:t>
      </w:r>
      <w:r w:rsidRPr="00624DF8">
        <w:rPr>
          <w:rFonts w:ascii="Palatino Linotype" w:eastAsia="Arial Unicode MS" w:hAnsi="Palatino Linotype"/>
        </w:rPr>
        <w:t xml:space="preserve"> se haga en </w:t>
      </w:r>
      <w:r w:rsidRPr="00624DF8">
        <w:rPr>
          <w:rFonts w:ascii="Palatino Linotype" w:eastAsia="Arial Unicode MS" w:hAnsi="Palatino Linotype"/>
          <w:b/>
          <w:i/>
        </w:rPr>
        <w:t>versión pública</w:t>
      </w:r>
      <w:r w:rsidRPr="00624DF8">
        <w:rPr>
          <w:rFonts w:ascii="Palatino Linotype" w:eastAsia="Arial Unicode MS" w:hAnsi="Palatino Linotype"/>
        </w:rPr>
        <w:t xml:space="preserve">, esto es, omitiendo, eliminando o suprimiendo la información personal de cada funcionario </w:t>
      </w:r>
      <w:r w:rsidRPr="00624DF8">
        <w:rPr>
          <w:rFonts w:ascii="Palatino Linotype" w:eastAsia="Arial Unicode MS" w:hAnsi="Palatino Linotype"/>
        </w:rPr>
        <w:lastRenderedPageBreak/>
        <w:t>público, susceptibles de ser clasificadas como confidencial o cualquier otro dato que ponga en riesgo la vida, seguridad o salud de dicha persona.</w:t>
      </w:r>
    </w:p>
    <w:p w14:paraId="6E41F158" w14:textId="77777777" w:rsidR="00624DF8" w:rsidRPr="00624DF8" w:rsidRDefault="00624DF8" w:rsidP="00624DF8">
      <w:pPr>
        <w:spacing w:line="360" w:lineRule="auto"/>
        <w:jc w:val="both"/>
        <w:rPr>
          <w:rFonts w:ascii="Palatino Linotype" w:hAnsi="Palatino Linotype"/>
          <w:bCs/>
          <w:lang w:val="es-MX"/>
        </w:rPr>
      </w:pPr>
    </w:p>
    <w:p w14:paraId="72D4A4E4"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bCs/>
          <w:lang w:val="es-MX"/>
        </w:rPr>
        <w:t>A este respecto, los</w:t>
      </w:r>
      <w:r w:rsidRPr="00624DF8">
        <w:rPr>
          <w:rFonts w:ascii="Palatino Linotype" w:hAnsi="Palatino Linotype"/>
          <w:lang w:val="es-MX"/>
        </w:rPr>
        <w:t xml:space="preserve"> artículos 3, fracciones IX, XX, XXI y XLV; 51 y 52, de la Ley de Transparencia y Acceso a la Información Pública del Estado de México y Municipios establecen:</w:t>
      </w:r>
    </w:p>
    <w:p w14:paraId="62C6BCA2" w14:textId="77777777" w:rsidR="00624DF8" w:rsidRPr="00624DF8" w:rsidRDefault="00624DF8" w:rsidP="00624DF8">
      <w:pPr>
        <w:rPr>
          <w:noProof/>
          <w:lang w:val="es-MX"/>
        </w:rPr>
      </w:pPr>
    </w:p>
    <w:p w14:paraId="7D3F6BCA" w14:textId="77777777" w:rsidR="00624DF8" w:rsidRPr="00624DF8" w:rsidRDefault="00624DF8" w:rsidP="00624DF8">
      <w:pPr>
        <w:ind w:left="567" w:right="616"/>
        <w:jc w:val="both"/>
        <w:rPr>
          <w:rFonts w:ascii="Palatino Linotype" w:hAnsi="Palatino Linotype"/>
          <w:i/>
          <w:sz w:val="22"/>
          <w:szCs w:val="22"/>
          <w:lang w:val="es-MX"/>
        </w:rPr>
      </w:pPr>
      <w:r w:rsidRPr="00624DF8">
        <w:rPr>
          <w:rFonts w:ascii="Palatino Linotype" w:hAnsi="Palatino Linotype" w:cs="Arial"/>
          <w:b/>
          <w:bCs/>
          <w:i/>
          <w:noProof/>
          <w:sz w:val="22"/>
          <w:szCs w:val="22"/>
          <w:lang w:val="es-MX"/>
        </w:rPr>
        <w:t>“</w:t>
      </w:r>
      <w:r w:rsidRPr="00624DF8">
        <w:rPr>
          <w:rFonts w:ascii="Palatino Linotype" w:hAnsi="Palatino Linotype" w:cs="Arial"/>
          <w:b/>
          <w:bCs/>
          <w:i/>
          <w:sz w:val="22"/>
          <w:szCs w:val="22"/>
          <w:lang w:val="es-MX" w:eastAsia="es-MX"/>
        </w:rPr>
        <w:t>Artículo</w:t>
      </w:r>
      <w:r w:rsidRPr="00624DF8">
        <w:rPr>
          <w:rFonts w:ascii="Palatino Linotype" w:hAnsi="Palatino Linotype" w:cs="Arial"/>
          <w:b/>
          <w:bCs/>
          <w:i/>
          <w:sz w:val="22"/>
          <w:szCs w:val="22"/>
          <w:lang w:val="es-MX"/>
        </w:rPr>
        <w:t xml:space="preserve"> 3. </w:t>
      </w:r>
      <w:r w:rsidRPr="00624DF8">
        <w:rPr>
          <w:rFonts w:ascii="Palatino Linotype" w:hAnsi="Palatino Linotype"/>
          <w:i/>
          <w:sz w:val="22"/>
          <w:szCs w:val="22"/>
          <w:lang w:val="es-MX"/>
        </w:rPr>
        <w:t xml:space="preserve">Para los efectos de la presente Ley se entenderá por: </w:t>
      </w:r>
    </w:p>
    <w:p w14:paraId="05171587" w14:textId="77777777" w:rsidR="00624DF8" w:rsidRPr="00624DF8" w:rsidRDefault="00624DF8" w:rsidP="00624DF8">
      <w:pPr>
        <w:rPr>
          <w:lang w:val="es-MX"/>
        </w:rPr>
      </w:pPr>
    </w:p>
    <w:p w14:paraId="61A19A4F" w14:textId="77777777" w:rsidR="00624DF8" w:rsidRPr="00624DF8" w:rsidRDefault="00624DF8" w:rsidP="00624DF8">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IX.</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 xml:space="preserve">Datos personales: </w:t>
      </w:r>
      <w:r w:rsidRPr="00624DF8">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0FA9A05E" w14:textId="77777777" w:rsidR="00624DF8" w:rsidRPr="00624DF8" w:rsidRDefault="00624DF8" w:rsidP="00624DF8">
      <w:pPr>
        <w:ind w:left="567" w:right="616"/>
        <w:jc w:val="both"/>
        <w:rPr>
          <w:rFonts w:ascii="Palatino Linotype" w:hAnsi="Palatino Linotype" w:cs="Arial"/>
          <w:i/>
          <w:sz w:val="22"/>
          <w:szCs w:val="22"/>
          <w:lang w:val="es-MX"/>
        </w:rPr>
      </w:pPr>
    </w:p>
    <w:p w14:paraId="7979FD8D" w14:textId="77777777" w:rsidR="00624DF8" w:rsidRPr="00624DF8" w:rsidRDefault="00624DF8" w:rsidP="00624DF8">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XX.</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Información clasificada:</w:t>
      </w:r>
      <w:r w:rsidRPr="00624DF8">
        <w:rPr>
          <w:rFonts w:ascii="Palatino Linotype" w:hAnsi="Palatino Linotype" w:cs="Arial"/>
          <w:i/>
          <w:sz w:val="22"/>
          <w:szCs w:val="22"/>
          <w:lang w:val="es-MX"/>
        </w:rPr>
        <w:t xml:space="preserve"> Aquella considerada por la presente Ley como reservada o confidencial; </w:t>
      </w:r>
    </w:p>
    <w:p w14:paraId="58010E65" w14:textId="77777777" w:rsidR="00624DF8" w:rsidRPr="00624DF8" w:rsidRDefault="00624DF8" w:rsidP="00624DF8">
      <w:pPr>
        <w:ind w:left="567" w:right="616"/>
        <w:jc w:val="both"/>
        <w:rPr>
          <w:rFonts w:ascii="Palatino Linotype" w:hAnsi="Palatino Linotype" w:cs="Arial"/>
          <w:i/>
          <w:sz w:val="22"/>
          <w:szCs w:val="22"/>
          <w:lang w:val="es-MX"/>
        </w:rPr>
      </w:pPr>
    </w:p>
    <w:p w14:paraId="3B92226A" w14:textId="77777777" w:rsidR="00624DF8" w:rsidRPr="00624DF8" w:rsidRDefault="00624DF8" w:rsidP="00624DF8">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XXI.</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Información confidencial</w:t>
      </w:r>
      <w:r w:rsidRPr="00624DF8">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3F21A9" w14:textId="77777777" w:rsidR="00624DF8" w:rsidRPr="00624DF8" w:rsidRDefault="00624DF8" w:rsidP="00624DF8">
      <w:pPr>
        <w:ind w:left="567" w:right="616"/>
        <w:jc w:val="both"/>
        <w:rPr>
          <w:rFonts w:ascii="Palatino Linotype" w:hAnsi="Palatino Linotype" w:cs="Arial"/>
          <w:i/>
          <w:sz w:val="22"/>
          <w:szCs w:val="22"/>
          <w:lang w:val="es-MX"/>
        </w:rPr>
      </w:pPr>
    </w:p>
    <w:p w14:paraId="40FB327A" w14:textId="77777777" w:rsidR="00624DF8" w:rsidRPr="00624DF8" w:rsidRDefault="00624DF8" w:rsidP="00624DF8">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XLV. Versión pública:</w:t>
      </w:r>
      <w:r w:rsidRPr="00624DF8">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7FCC4350" w14:textId="77777777" w:rsidR="00624DF8" w:rsidRPr="00624DF8" w:rsidRDefault="00624DF8" w:rsidP="00624DF8">
      <w:pPr>
        <w:ind w:left="567" w:right="616"/>
        <w:jc w:val="both"/>
        <w:rPr>
          <w:rFonts w:ascii="Palatino Linotype" w:hAnsi="Palatino Linotype" w:cs="Arial"/>
          <w:i/>
          <w:sz w:val="22"/>
          <w:szCs w:val="22"/>
          <w:lang w:val="es-MX"/>
        </w:rPr>
      </w:pPr>
    </w:p>
    <w:p w14:paraId="5A3F61D3" w14:textId="77777777" w:rsidR="00624DF8" w:rsidRPr="00624DF8" w:rsidRDefault="00624DF8" w:rsidP="00624DF8">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Artículo 51.</w:t>
      </w:r>
      <w:r w:rsidRPr="00624DF8">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24DF8">
        <w:rPr>
          <w:rFonts w:ascii="Palatino Linotype" w:hAnsi="Palatino Linotype" w:cs="Arial"/>
          <w:b/>
          <w:i/>
          <w:sz w:val="22"/>
          <w:szCs w:val="22"/>
          <w:lang w:val="es-MX"/>
        </w:rPr>
        <w:t xml:space="preserve">y tendrá la responsabilidad de verificar en cada caso que la misma no sea confidencial o reservada. </w:t>
      </w:r>
      <w:r w:rsidRPr="00624DF8">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4C98CEF7" w14:textId="77777777" w:rsidR="00624DF8" w:rsidRPr="00624DF8" w:rsidRDefault="00624DF8" w:rsidP="00624DF8">
      <w:pPr>
        <w:ind w:left="567" w:right="616"/>
        <w:jc w:val="both"/>
        <w:rPr>
          <w:rFonts w:ascii="Palatino Linotype" w:hAnsi="Palatino Linotype" w:cs="Arial"/>
          <w:i/>
          <w:sz w:val="22"/>
          <w:szCs w:val="22"/>
          <w:lang w:val="es-MX"/>
        </w:rPr>
      </w:pPr>
    </w:p>
    <w:p w14:paraId="1D48C87A" w14:textId="77777777" w:rsidR="00624DF8" w:rsidRPr="00624DF8" w:rsidRDefault="00624DF8" w:rsidP="00624DF8">
      <w:pPr>
        <w:ind w:left="567" w:right="616"/>
        <w:jc w:val="both"/>
        <w:rPr>
          <w:rFonts w:ascii="Palatino Linotype" w:hAnsi="Palatino Linotype" w:cs="Arial"/>
          <w:bCs/>
          <w:i/>
          <w:noProof/>
          <w:sz w:val="22"/>
          <w:szCs w:val="22"/>
          <w:lang w:val="es-MX"/>
        </w:rPr>
      </w:pPr>
      <w:r w:rsidRPr="00624DF8">
        <w:rPr>
          <w:rFonts w:ascii="Palatino Linotype" w:hAnsi="Palatino Linotype" w:cs="Arial"/>
          <w:b/>
          <w:i/>
          <w:sz w:val="22"/>
          <w:szCs w:val="22"/>
          <w:lang w:val="es-MX"/>
        </w:rPr>
        <w:t>Artículo 52.</w:t>
      </w:r>
      <w:r w:rsidRPr="00624DF8">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624DF8">
        <w:rPr>
          <w:rFonts w:ascii="Palatino Linotype" w:hAnsi="Palatino Linotype" w:cs="Arial"/>
          <w:bCs/>
          <w:i/>
          <w:noProof/>
          <w:sz w:val="22"/>
          <w:szCs w:val="22"/>
          <w:lang w:val="es-MX"/>
        </w:rPr>
        <w:t>”</w:t>
      </w:r>
    </w:p>
    <w:p w14:paraId="0327BC01"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6643607" w14:textId="77777777" w:rsidR="00624DF8" w:rsidRPr="00624DF8" w:rsidRDefault="00624DF8" w:rsidP="00624DF8">
      <w:pPr>
        <w:ind w:left="567" w:right="616"/>
        <w:jc w:val="both"/>
        <w:rPr>
          <w:rFonts w:ascii="Palatino Linotype" w:hAnsi="Palatino Linotype"/>
          <w:lang w:val="es-MX"/>
        </w:rPr>
      </w:pPr>
    </w:p>
    <w:p w14:paraId="6D795ED8" w14:textId="77777777" w:rsidR="00624DF8" w:rsidRPr="00624DF8" w:rsidRDefault="00624DF8" w:rsidP="00624DF8">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w:t>
      </w:r>
      <w:r w:rsidRPr="00624DF8">
        <w:rPr>
          <w:rFonts w:ascii="Palatino Linotype" w:eastAsia="Arial Unicode MS" w:hAnsi="Palatino Linotype" w:cs="Arial"/>
          <w:b/>
          <w:i/>
          <w:sz w:val="22"/>
          <w:lang w:val="es-MX"/>
        </w:rPr>
        <w:t>Artículo</w:t>
      </w:r>
      <w:r w:rsidRPr="00624DF8">
        <w:rPr>
          <w:rFonts w:ascii="Palatino Linotype" w:eastAsia="Arial Unicode MS" w:hAnsi="Palatino Linotype" w:cs="Arial"/>
          <w:i/>
          <w:sz w:val="22"/>
          <w:lang w:val="es-MX"/>
        </w:rPr>
        <w:t xml:space="preserve"> </w:t>
      </w:r>
      <w:r w:rsidRPr="00624DF8">
        <w:rPr>
          <w:rFonts w:ascii="Palatino Linotype" w:eastAsia="Arial Unicode MS" w:hAnsi="Palatino Linotype" w:cs="Arial"/>
          <w:b/>
          <w:i/>
          <w:sz w:val="22"/>
          <w:lang w:val="es-MX"/>
        </w:rPr>
        <w:t>22</w:t>
      </w:r>
      <w:r w:rsidRPr="00624DF8">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64386D11" w14:textId="77777777" w:rsidR="00624DF8" w:rsidRPr="00624DF8" w:rsidRDefault="00624DF8" w:rsidP="00624DF8">
      <w:pPr>
        <w:ind w:left="567" w:right="616"/>
        <w:jc w:val="both"/>
        <w:rPr>
          <w:rFonts w:ascii="Palatino Linotype" w:eastAsia="Arial Unicode MS" w:hAnsi="Palatino Linotype" w:cs="Arial"/>
          <w:i/>
          <w:sz w:val="22"/>
          <w:lang w:val="es-MX"/>
        </w:rPr>
      </w:pPr>
    </w:p>
    <w:p w14:paraId="63BD14E4" w14:textId="77777777" w:rsidR="00624DF8" w:rsidRPr="00624DF8" w:rsidRDefault="00624DF8" w:rsidP="00624DF8">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67D7685C" w14:textId="77777777" w:rsidR="00624DF8" w:rsidRPr="00624DF8" w:rsidRDefault="00624DF8" w:rsidP="00624DF8">
      <w:pPr>
        <w:ind w:left="567" w:right="616"/>
        <w:jc w:val="both"/>
        <w:rPr>
          <w:rFonts w:ascii="Palatino Linotype" w:eastAsia="Arial Unicode MS" w:hAnsi="Palatino Linotype" w:cs="Arial"/>
          <w:i/>
          <w:sz w:val="22"/>
          <w:lang w:val="es-MX"/>
        </w:rPr>
      </w:pPr>
    </w:p>
    <w:p w14:paraId="4DCB8316" w14:textId="77777777" w:rsidR="00624DF8" w:rsidRPr="00624DF8" w:rsidRDefault="00624DF8" w:rsidP="00624DF8">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I. Cuente con atribuciones conferidas en ley y medie el consentimiento del titular.</w:t>
      </w:r>
    </w:p>
    <w:p w14:paraId="1370D1E4" w14:textId="77777777" w:rsidR="00624DF8" w:rsidRPr="00624DF8" w:rsidRDefault="00624DF8" w:rsidP="00624DF8">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6A30C4B5" w14:textId="77777777" w:rsidR="00624DF8" w:rsidRPr="00624DF8" w:rsidRDefault="00624DF8" w:rsidP="00624DF8">
      <w:pPr>
        <w:ind w:left="567" w:right="616"/>
        <w:jc w:val="both"/>
        <w:rPr>
          <w:rFonts w:ascii="Palatino Linotype" w:eastAsia="Arial Unicode MS" w:hAnsi="Palatino Linotype" w:cs="Arial"/>
          <w:i/>
          <w:sz w:val="22"/>
          <w:lang w:val="es-MX"/>
        </w:rPr>
      </w:pPr>
    </w:p>
    <w:p w14:paraId="6BF74C63" w14:textId="77777777" w:rsidR="00624DF8" w:rsidRPr="00624DF8" w:rsidRDefault="00624DF8" w:rsidP="00624DF8">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b/>
          <w:i/>
          <w:sz w:val="22"/>
          <w:lang w:val="es-MX"/>
        </w:rPr>
        <w:t>Artículo</w:t>
      </w:r>
      <w:r w:rsidRPr="00624DF8">
        <w:rPr>
          <w:rFonts w:ascii="Palatino Linotype" w:eastAsia="Arial Unicode MS" w:hAnsi="Palatino Linotype" w:cs="Arial"/>
          <w:i/>
          <w:sz w:val="22"/>
          <w:lang w:val="es-MX"/>
        </w:rPr>
        <w:t xml:space="preserve"> </w:t>
      </w:r>
      <w:r w:rsidRPr="00624DF8">
        <w:rPr>
          <w:rFonts w:ascii="Palatino Linotype" w:eastAsia="Arial Unicode MS" w:hAnsi="Palatino Linotype" w:cs="Arial"/>
          <w:b/>
          <w:i/>
          <w:sz w:val="22"/>
          <w:lang w:val="es-MX"/>
        </w:rPr>
        <w:t>38</w:t>
      </w:r>
      <w:r w:rsidRPr="00624DF8">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93A5CBE" w14:textId="77777777" w:rsidR="00624DF8" w:rsidRPr="00624DF8" w:rsidRDefault="00624DF8" w:rsidP="00624DF8">
      <w:pPr>
        <w:ind w:left="567" w:right="616"/>
        <w:jc w:val="both"/>
        <w:rPr>
          <w:rFonts w:ascii="Palatino Linotype" w:eastAsia="Arial Unicode MS" w:hAnsi="Palatino Linotype" w:cs="Arial"/>
          <w:i/>
          <w:sz w:val="28"/>
          <w:lang w:val="es-MX"/>
        </w:rPr>
      </w:pPr>
    </w:p>
    <w:p w14:paraId="1F04925B"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624DF8">
        <w:rPr>
          <w:rFonts w:ascii="Palatino Linotype" w:hAnsi="Palatino Linotype"/>
          <w:lang w:val="es-MX"/>
        </w:rPr>
        <w:lastRenderedPageBreak/>
        <w:t xml:space="preserve">datos personales, entendiéndose por tales, aquéllos que hacen identificable a una persona. </w:t>
      </w:r>
    </w:p>
    <w:p w14:paraId="0D6F82C8" w14:textId="77777777" w:rsidR="00624DF8" w:rsidRPr="00624DF8" w:rsidRDefault="00624DF8" w:rsidP="00624DF8">
      <w:pPr>
        <w:spacing w:line="360" w:lineRule="auto"/>
        <w:jc w:val="both"/>
        <w:rPr>
          <w:rFonts w:ascii="Palatino Linotype" w:hAnsi="Palatino Linotype"/>
          <w:lang w:val="es-MX"/>
        </w:rPr>
      </w:pPr>
    </w:p>
    <w:p w14:paraId="09F8DE58" w14:textId="77777777" w:rsidR="00624DF8" w:rsidRPr="00624DF8" w:rsidRDefault="00624DF8" w:rsidP="00624DF8">
      <w:pPr>
        <w:spacing w:line="360" w:lineRule="auto"/>
        <w:jc w:val="both"/>
        <w:rPr>
          <w:rFonts w:ascii="Palatino Linotype" w:eastAsia="Arial Unicode MS" w:hAnsi="Palatino Linotype"/>
        </w:rPr>
      </w:pPr>
      <w:r w:rsidRPr="00624DF8">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24DF8">
        <w:rPr>
          <w:rFonts w:ascii="Palatino Linotype" w:eastAsia="Arial Unicode MS" w:hAnsi="Palatino Linotype"/>
          <w:color w:val="000000"/>
          <w:lang w:val="es-MX" w:eastAsia="es-MX"/>
        </w:rPr>
        <w:t>el Sujeto Obligado</w:t>
      </w:r>
      <w:r w:rsidRPr="00624DF8">
        <w:rPr>
          <w:rFonts w:ascii="Palatino Linotype" w:eastAsia="Arial Unicode MS" w:hAnsi="Palatino Linotype"/>
        </w:rPr>
        <w:t xml:space="preserve">, en ese contexto, todo dato personal susceptible de clasificación debe ser protegido. </w:t>
      </w:r>
    </w:p>
    <w:p w14:paraId="2B76857A" w14:textId="77777777" w:rsidR="00624DF8" w:rsidRPr="00624DF8" w:rsidRDefault="00624DF8" w:rsidP="00624DF8">
      <w:pPr>
        <w:spacing w:line="360" w:lineRule="auto"/>
        <w:jc w:val="both"/>
        <w:rPr>
          <w:rFonts w:ascii="Palatino Linotype" w:eastAsia="Arial Unicode MS" w:hAnsi="Palatino Linotype"/>
        </w:rPr>
      </w:pPr>
    </w:p>
    <w:p w14:paraId="7CEB52F0" w14:textId="77777777" w:rsidR="00624DF8" w:rsidRPr="00624DF8" w:rsidRDefault="00624DF8" w:rsidP="00624DF8">
      <w:pPr>
        <w:spacing w:line="360" w:lineRule="auto"/>
        <w:jc w:val="both"/>
        <w:rPr>
          <w:rFonts w:ascii="Palatino Linotype" w:eastAsia="Arial Unicode MS" w:hAnsi="Palatino Linotype"/>
        </w:rPr>
      </w:pPr>
      <w:r w:rsidRPr="00624DF8">
        <w:rPr>
          <w:rFonts w:ascii="Palatino Linotype" w:eastAsia="Arial Unicode MS" w:hAnsi="Palatino Linotype"/>
        </w:rPr>
        <w:t xml:space="preserve">Asimismo, de la versión pública deberá dejarse a la vista de la </w:t>
      </w:r>
      <w:r w:rsidRPr="00624DF8">
        <w:rPr>
          <w:rFonts w:ascii="Palatino Linotype" w:eastAsia="Arial Unicode MS" w:hAnsi="Palatino Linotype"/>
          <w:b/>
        </w:rPr>
        <w:t xml:space="preserve">Recurrente </w:t>
      </w:r>
      <w:r w:rsidRPr="00624DF8">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w:t>
      </w:r>
      <w:r w:rsidRPr="00624DF8">
        <w:rPr>
          <w:rFonts w:ascii="Palatino Linotype" w:eastAsia="Arial Unicode MS" w:hAnsi="Palatino Linotype"/>
          <w:b/>
        </w:rPr>
        <w:t>el nombre del servidor público</w:t>
      </w:r>
      <w:r w:rsidRPr="00624DF8">
        <w:rPr>
          <w:rFonts w:ascii="Palatino Linotype" w:eastAsia="Arial Unicode MS" w:hAnsi="Palatino Linotype"/>
        </w:rPr>
        <w:t xml:space="preserve">, el cargo que desempeña, área de adscripción, número de empleado (sólo en caso de no arrojar datos personales) y el período de la nómina respectiva, básicamente.  </w:t>
      </w:r>
    </w:p>
    <w:p w14:paraId="6AD9B52D" w14:textId="77777777" w:rsidR="00624DF8" w:rsidRPr="00624DF8" w:rsidRDefault="00624DF8" w:rsidP="00624DF8">
      <w:pPr>
        <w:spacing w:line="360" w:lineRule="auto"/>
        <w:jc w:val="both"/>
        <w:rPr>
          <w:rFonts w:asciiTheme="minorHAnsi" w:eastAsiaTheme="minorHAnsi" w:hAnsiTheme="minorHAnsi" w:cstheme="minorBidi"/>
          <w:szCs w:val="22"/>
          <w:lang w:eastAsia="en-US"/>
        </w:rPr>
      </w:pPr>
    </w:p>
    <w:p w14:paraId="3D086015"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55ACC4A" w14:textId="77777777" w:rsidR="00624DF8" w:rsidRPr="00624DF8" w:rsidRDefault="00624DF8" w:rsidP="00624DF8"/>
    <w:p w14:paraId="075BF160"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w:t>
      </w:r>
      <w:r w:rsidRPr="00624DF8">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24DF8">
        <w:rPr>
          <w:rFonts w:ascii="Palatino Linotype" w:hAnsi="Palatino Linotype"/>
          <w:i/>
          <w:sz w:val="22"/>
          <w:szCs w:val="22"/>
          <w:lang w:val="es-MX" w:eastAsia="es-MX"/>
        </w:rPr>
        <w:t xml:space="preserve"> Si se toma en cuenta que la garantía constitucional indicada no implica que todos los sujetos de la norma siempre se encuentren </w:t>
      </w:r>
      <w:r w:rsidRPr="00624DF8">
        <w:rPr>
          <w:rFonts w:ascii="Palatino Linotype" w:hAnsi="Palatino Linotype"/>
          <w:i/>
          <w:sz w:val="22"/>
          <w:szCs w:val="22"/>
          <w:lang w:val="es-MX" w:eastAsia="es-MX"/>
        </w:rPr>
        <w:lastRenderedPageBreak/>
        <w:t>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6D47B615" w14:textId="77777777" w:rsidR="00624DF8" w:rsidRPr="00624DF8" w:rsidRDefault="00624DF8" w:rsidP="00624DF8">
      <w:pPr>
        <w:spacing w:line="360" w:lineRule="auto"/>
        <w:jc w:val="both"/>
        <w:rPr>
          <w:rFonts w:ascii="Palatino Linotype" w:hAnsi="Palatino Linotype"/>
          <w:lang w:val="es-ES_tradnl"/>
        </w:rPr>
      </w:pPr>
    </w:p>
    <w:p w14:paraId="73212508"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624DF8">
        <w:rPr>
          <w:rFonts w:ascii="Palatino Linotype" w:hAnsi="Palatino Linotype"/>
        </w:rPr>
        <w:t>resulta necesario que el Comité de Transparencia d</w:t>
      </w:r>
      <w:r w:rsidRPr="00624DF8">
        <w:rPr>
          <w:rFonts w:ascii="Palatino Linotype" w:hAnsi="Palatino Linotype"/>
          <w:lang w:val="es-ES_tradnl"/>
        </w:rPr>
        <w:t xml:space="preserve">el Sujeto Obligado </w:t>
      </w:r>
      <w:r w:rsidRPr="00624DF8">
        <w:rPr>
          <w:rFonts w:ascii="Palatino Linotype" w:hAnsi="Palatino Linotype"/>
        </w:rPr>
        <w:t>emita el Acuerdo de Clasificación correspondiente</w:t>
      </w:r>
      <w:r w:rsidRPr="00624DF8">
        <w:rPr>
          <w:rFonts w:ascii="Palatino Linotype" w:hAnsi="Palatino Linotype"/>
          <w:lang w:val="es-ES_tradnl"/>
        </w:rPr>
        <w:t xml:space="preserve"> debidamente fundado y motivado, </w:t>
      </w:r>
      <w:r w:rsidRPr="00624DF8">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24DF8">
        <w:rPr>
          <w:rFonts w:ascii="Palatino Linotype" w:hAnsi="Palatino Linotype"/>
          <w:b/>
        </w:rPr>
        <w:t>LINEAMIENTOS GENERALES EN MATERIA DE CLASIFICACIÓN Y DESCLASIFICACIÓN DE LA INFORMACIÓN, ASÍ COMO PARA LA ELABORACIÓN DE VERSIONES PÚBLICAS</w:t>
      </w:r>
      <w:r w:rsidRPr="00624DF8">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5996A934" w14:textId="77777777" w:rsidR="00624DF8" w:rsidRPr="00624DF8" w:rsidRDefault="00624DF8" w:rsidP="00624DF8">
      <w:pPr>
        <w:spacing w:line="360" w:lineRule="auto"/>
        <w:jc w:val="both"/>
        <w:rPr>
          <w:rFonts w:ascii="Palatino Linotype" w:hAnsi="Palatino Linotype"/>
        </w:rPr>
      </w:pPr>
    </w:p>
    <w:p w14:paraId="03E60F21" w14:textId="77777777" w:rsidR="00624DF8" w:rsidRPr="00624DF8" w:rsidRDefault="00624DF8" w:rsidP="00624DF8">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2BDF134C" w14:textId="77777777" w:rsidR="00624DF8" w:rsidRPr="00624DF8" w:rsidRDefault="00624DF8" w:rsidP="00624DF8">
      <w:pPr>
        <w:spacing w:line="360" w:lineRule="auto"/>
        <w:jc w:val="both"/>
        <w:rPr>
          <w:rFonts w:ascii="Palatino Linotype" w:eastAsiaTheme="minorHAnsi" w:hAnsi="Palatino Linotype" w:cs="Arial"/>
          <w:szCs w:val="22"/>
          <w:lang w:val="es-MX" w:eastAsia="es-MX"/>
        </w:rPr>
      </w:pPr>
    </w:p>
    <w:p w14:paraId="27F407D4" w14:textId="77777777" w:rsidR="00624DF8" w:rsidRPr="00624DF8" w:rsidRDefault="00624DF8" w:rsidP="00624DF8">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624DF8">
        <w:rPr>
          <w:rFonts w:ascii="Palatino Linotype" w:eastAsiaTheme="minorHAnsi" w:hAnsi="Palatino Linotype" w:cs="Arial"/>
          <w:b/>
          <w:szCs w:val="22"/>
          <w:u w:val="single"/>
          <w:lang w:val="es-MX" w:eastAsia="es-MX"/>
        </w:rPr>
        <w:t>reserva de la información</w:t>
      </w:r>
      <w:r w:rsidRPr="00624DF8">
        <w:rPr>
          <w:rFonts w:ascii="Palatino Linotype" w:eastAsiaTheme="minorHAnsi" w:hAnsi="Palatino Linotype" w:cs="Arial"/>
          <w:szCs w:val="22"/>
          <w:lang w:val="es-MX" w:eastAsia="es-MX"/>
        </w:rPr>
        <w:t>, para no hacer identificable al titular de tal dato personal.</w:t>
      </w:r>
    </w:p>
    <w:p w14:paraId="57DD12DA" w14:textId="77777777" w:rsidR="00624DF8" w:rsidRPr="00624DF8" w:rsidRDefault="00624DF8" w:rsidP="00624DF8">
      <w:pPr>
        <w:spacing w:line="360" w:lineRule="auto"/>
        <w:jc w:val="both"/>
        <w:rPr>
          <w:rFonts w:ascii="Palatino Linotype" w:hAnsi="Palatino Linotype"/>
        </w:rPr>
      </w:pPr>
    </w:p>
    <w:p w14:paraId="57290FEF" w14:textId="77777777" w:rsidR="00624DF8" w:rsidRPr="00624DF8" w:rsidRDefault="00624DF8" w:rsidP="00624DF8">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Ello, conforme al propio concepto de versión pública contenido en el artículo 3, fracción XXIV, de la multicitada Ley se define como:</w:t>
      </w:r>
    </w:p>
    <w:p w14:paraId="5D551C63" w14:textId="77777777" w:rsidR="00624DF8" w:rsidRPr="00624DF8" w:rsidRDefault="00624DF8" w:rsidP="00624DF8">
      <w:pPr>
        <w:autoSpaceDE w:val="0"/>
        <w:autoSpaceDN w:val="0"/>
        <w:adjustRightInd w:val="0"/>
        <w:spacing w:before="240" w:after="360"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XXIV. Información reservada:</w:t>
      </w:r>
      <w:r w:rsidRPr="00624DF8">
        <w:rPr>
          <w:rFonts w:ascii="Palatino Linotype" w:eastAsiaTheme="minorHAnsi" w:hAnsi="Palatino Linotype" w:cs="Arial"/>
          <w:i/>
          <w:sz w:val="22"/>
          <w:szCs w:val="22"/>
          <w:lang w:val="es-MX" w:eastAsia="es-MX"/>
        </w:rPr>
        <w:t xml:space="preserve"> La clasificada con este carácter de manera temporal por las disposiciones de esta Ley, cuya divulgación puede causar daño en términos de lo establecido por esta Ley;”</w:t>
      </w:r>
    </w:p>
    <w:p w14:paraId="252EF6A1" w14:textId="77777777" w:rsidR="00624DF8" w:rsidRPr="00624DF8" w:rsidRDefault="00624DF8" w:rsidP="00624DF8">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No obstante que si bien, por regla general dentro de la </w:t>
      </w:r>
      <w:r w:rsidRPr="00624DF8">
        <w:rPr>
          <w:rFonts w:ascii="Palatino Linotype" w:eastAsiaTheme="minorHAnsi" w:hAnsi="Palatino Linotype" w:cs="Arial"/>
          <w:i/>
          <w:szCs w:val="22"/>
          <w:lang w:val="es-MX" w:eastAsia="es-MX"/>
        </w:rPr>
        <w:t xml:space="preserve">nómina </w:t>
      </w:r>
      <w:r w:rsidRPr="00624DF8">
        <w:rPr>
          <w:rFonts w:ascii="Palatino Linotype" w:eastAsiaTheme="minorHAnsi" w:hAnsi="Palatino Linotype" w:cs="Arial"/>
          <w:szCs w:val="22"/>
          <w:lang w:val="es-MX" w:eastAsia="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624DF8">
        <w:rPr>
          <w:rFonts w:ascii="Palatino Linotype" w:eastAsiaTheme="minorHAnsi" w:hAnsi="Palatino Linotype" w:cs="Arial"/>
          <w:b/>
          <w:i/>
          <w:szCs w:val="22"/>
          <w:u w:val="single"/>
          <w:lang w:val="es-MX"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624DF8">
        <w:rPr>
          <w:rFonts w:ascii="Palatino Linotype" w:eastAsiaTheme="minorHAnsi" w:hAnsi="Palatino Linotype" w:cs="Arial"/>
          <w:b/>
          <w:i/>
          <w:szCs w:val="22"/>
          <w:lang w:val="es-MX" w:eastAsia="es-MX"/>
        </w:rPr>
        <w:t>.</w:t>
      </w:r>
    </w:p>
    <w:p w14:paraId="15B85136" w14:textId="77777777" w:rsidR="00624DF8" w:rsidRPr="00624DF8" w:rsidRDefault="00624DF8" w:rsidP="00624DF8">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lastRenderedPageBreak/>
        <w:t xml:space="preserve">Esto es así, ya que el artículo 81, fracción III, de la Ley de Seguridad del Estado de México, establece lo siguiente: </w:t>
      </w:r>
    </w:p>
    <w:p w14:paraId="5B104C79" w14:textId="77777777" w:rsidR="00624DF8" w:rsidRPr="00624DF8" w:rsidRDefault="00624DF8" w:rsidP="00624DF8">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Artículo 81</w:t>
      </w:r>
      <w:r w:rsidRPr="00624DF8">
        <w:rPr>
          <w:rFonts w:ascii="Palatino Linotype" w:eastAsiaTheme="minorHAnsi" w:hAnsi="Palatino Linotype" w:cs="Arial"/>
          <w:i/>
          <w:sz w:val="22"/>
          <w:szCs w:val="22"/>
          <w:lang w:val="es-MX"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624DF8">
        <w:rPr>
          <w:rFonts w:ascii="Palatino Linotype" w:eastAsiaTheme="minorHAnsi" w:hAnsi="Palatino Linotype" w:cs="Arial"/>
          <w:b/>
          <w:i/>
          <w:sz w:val="22"/>
          <w:szCs w:val="22"/>
          <w:u w:val="single"/>
          <w:lang w:val="es-MX" w:eastAsia="es-MX"/>
        </w:rPr>
        <w:t>esta información se considerará reservada en los casos siguientes</w:t>
      </w:r>
      <w:r w:rsidRPr="00624DF8">
        <w:rPr>
          <w:rFonts w:ascii="Palatino Linotype" w:eastAsiaTheme="minorHAnsi" w:hAnsi="Palatino Linotype" w:cs="Arial"/>
          <w:i/>
          <w:sz w:val="22"/>
          <w:szCs w:val="22"/>
          <w:lang w:val="es-MX" w:eastAsia="es-MX"/>
        </w:rPr>
        <w:t>:</w:t>
      </w:r>
    </w:p>
    <w:p w14:paraId="1B529F37" w14:textId="77777777" w:rsidR="00624DF8" w:rsidRPr="00624DF8" w:rsidRDefault="00624DF8" w:rsidP="00624DF8">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p>
    <w:p w14:paraId="4BB2D1FA" w14:textId="77777777" w:rsidR="00624DF8" w:rsidRPr="00624DF8" w:rsidRDefault="00624DF8" w:rsidP="00624DF8">
      <w:pPr>
        <w:autoSpaceDE w:val="0"/>
        <w:autoSpaceDN w:val="0"/>
        <w:adjustRightInd w:val="0"/>
        <w:spacing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 xml:space="preserve">III. </w:t>
      </w:r>
      <w:r w:rsidRPr="00624DF8">
        <w:rPr>
          <w:rFonts w:ascii="Palatino Linotype" w:eastAsiaTheme="minorHAnsi" w:hAnsi="Palatino Linotype" w:cs="Arial"/>
          <w:b/>
          <w:i/>
          <w:sz w:val="22"/>
          <w:szCs w:val="22"/>
          <w:u w:val="single"/>
          <w:lang w:val="es-MX" w:eastAsia="es-MX"/>
        </w:rPr>
        <w:t>La relativa a servidores públicos miembros de las instituciones de seguridad pública, cuya revelación pueda poner en riesgo su vida e integridad física con motivo de sus funciones</w:t>
      </w:r>
      <w:r w:rsidRPr="00624DF8">
        <w:rPr>
          <w:rFonts w:ascii="Palatino Linotype" w:eastAsiaTheme="minorHAnsi" w:hAnsi="Palatino Linotype" w:cs="Arial"/>
          <w:i/>
          <w:sz w:val="22"/>
          <w:szCs w:val="22"/>
          <w:lang w:val="es-MX" w:eastAsia="es-MX"/>
        </w:rPr>
        <w:t>;”</w:t>
      </w:r>
    </w:p>
    <w:p w14:paraId="38E74ACE" w14:textId="77777777" w:rsidR="00624DF8" w:rsidRDefault="00624DF8" w:rsidP="00624DF8">
      <w:pPr>
        <w:autoSpaceDE w:val="0"/>
        <w:autoSpaceDN w:val="0"/>
        <w:adjustRightInd w:val="0"/>
        <w:spacing w:line="360" w:lineRule="auto"/>
        <w:jc w:val="both"/>
        <w:rPr>
          <w:rFonts w:ascii="Palatino Linotype" w:eastAsiaTheme="minorHAnsi" w:hAnsi="Palatino Linotype" w:cs="Arial"/>
          <w:szCs w:val="22"/>
          <w:lang w:val="es-MX" w:eastAsia="es-MX"/>
        </w:rPr>
      </w:pPr>
    </w:p>
    <w:p w14:paraId="262E4B39" w14:textId="77777777" w:rsidR="00624DF8" w:rsidRPr="00624DF8" w:rsidRDefault="00624DF8" w:rsidP="00624DF8">
      <w:pPr>
        <w:autoSpaceDE w:val="0"/>
        <w:autoSpaceDN w:val="0"/>
        <w:adjustRightInd w:val="0"/>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Por tanto, el </w:t>
      </w:r>
      <w:r w:rsidRPr="00624DF8">
        <w:rPr>
          <w:rFonts w:ascii="Palatino Linotype" w:eastAsiaTheme="minorHAnsi" w:hAnsi="Palatino Linotype" w:cs="Arial"/>
          <w:b/>
          <w:szCs w:val="22"/>
          <w:lang w:val="es-MX" w:eastAsia="es-MX"/>
        </w:rPr>
        <w:t>Sujeto Obligado</w:t>
      </w:r>
      <w:r w:rsidRPr="00624DF8">
        <w:rPr>
          <w:rFonts w:ascii="Palatino Linotype" w:eastAsiaTheme="minorHAnsi" w:hAnsi="Palatino Linotype" w:cs="Arial"/>
          <w:szCs w:val="22"/>
          <w:lang w:val="es-MX"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590896A8" w14:textId="77777777" w:rsidR="00624DF8" w:rsidRPr="00624DF8" w:rsidRDefault="00624DF8" w:rsidP="00624DF8">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w:t>
      </w:r>
      <w:r w:rsidRPr="00624DF8">
        <w:rPr>
          <w:rFonts w:ascii="Palatino Linotype" w:eastAsiaTheme="minorHAnsi" w:hAnsi="Palatino Linotype" w:cs="Arial"/>
          <w:szCs w:val="22"/>
          <w:lang w:val="es-MX" w:eastAsia="es-MX"/>
        </w:rPr>
        <w:lastRenderedPageBreak/>
        <w:t>con el objeto de que no se haga identificable al titular, y por tanto, se evite poner en riesgo la vida e integridad física con motivo de sus funciones.</w:t>
      </w:r>
    </w:p>
    <w:p w14:paraId="398899C7" w14:textId="77777777" w:rsidR="00624DF8" w:rsidRPr="00624DF8" w:rsidRDefault="00624DF8" w:rsidP="00624DF8">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48802C9A" w14:textId="77777777" w:rsidR="00624DF8" w:rsidRPr="00624DF8" w:rsidRDefault="00624DF8" w:rsidP="00624DF8">
      <w:pPr>
        <w:spacing w:line="360" w:lineRule="auto"/>
        <w:jc w:val="both"/>
        <w:rPr>
          <w:rFonts w:ascii="Palatino Linotype" w:eastAsiaTheme="minorHAnsi" w:hAnsi="Palatino Linotype" w:cs="Arial"/>
          <w:szCs w:val="22"/>
          <w:lang w:val="es-MX" w:eastAsia="es-MX"/>
        </w:rPr>
      </w:pPr>
    </w:p>
    <w:p w14:paraId="783BEA75" w14:textId="77777777" w:rsidR="00624DF8" w:rsidRPr="00624DF8" w:rsidRDefault="00624DF8" w:rsidP="00624DF8">
      <w:pPr>
        <w:spacing w:line="360" w:lineRule="auto"/>
        <w:jc w:val="both"/>
        <w:rPr>
          <w:rFonts w:ascii="Palatino Linotype" w:eastAsiaTheme="minorHAnsi" w:hAnsi="Palatino Linotype" w:cstheme="minorBidi"/>
          <w:szCs w:val="22"/>
          <w:lang w:val="es-MX" w:eastAsia="en-US"/>
        </w:rPr>
      </w:pPr>
      <w:r w:rsidRPr="00624DF8">
        <w:rPr>
          <w:rFonts w:ascii="Palatino Linotype" w:eastAsiaTheme="minorHAnsi" w:hAnsi="Palatino Linotype" w:cs="Arial"/>
          <w:szCs w:val="22"/>
          <w:lang w:val="es-MX" w:eastAsia="es-MX"/>
        </w:rPr>
        <w:t xml:space="preserve">Resulta alusivo por analogía el criterio 06-09 emitido </w:t>
      </w:r>
      <w:r w:rsidRPr="00624DF8">
        <w:rPr>
          <w:rFonts w:ascii="Palatino Linotype" w:eastAsiaTheme="minorHAnsi" w:hAnsi="Palatino Linotype" w:cstheme="minorBidi"/>
          <w:szCs w:val="22"/>
          <w:lang w:val="es-MX" w:eastAsia="en-US"/>
        </w:rPr>
        <w:t>por el entonces IFAI, ahora INAI que a la letra dice:</w:t>
      </w:r>
    </w:p>
    <w:p w14:paraId="2D9E7487" w14:textId="77777777" w:rsidR="00624DF8" w:rsidRPr="00624DF8" w:rsidRDefault="00624DF8" w:rsidP="00624DF8">
      <w:pPr>
        <w:spacing w:before="240" w:after="240" w:line="259" w:lineRule="auto"/>
        <w:ind w:left="567" w:right="616"/>
        <w:jc w:val="both"/>
        <w:rPr>
          <w:rFonts w:ascii="Palatino Linotype" w:eastAsiaTheme="minorHAnsi" w:hAnsi="Palatino Linotype" w:cstheme="minorBidi"/>
          <w:i/>
          <w:sz w:val="22"/>
          <w:szCs w:val="22"/>
          <w:shd w:val="clear" w:color="auto" w:fill="FFFFFF"/>
          <w:lang w:val="es-MX" w:eastAsia="en-US"/>
        </w:rPr>
      </w:pPr>
      <w:r w:rsidRPr="00624DF8">
        <w:rPr>
          <w:rFonts w:ascii="Palatino Linotype" w:eastAsiaTheme="minorHAnsi" w:hAnsi="Palatino Linotype" w:cstheme="minorBidi"/>
          <w:i/>
          <w:sz w:val="22"/>
          <w:szCs w:val="22"/>
          <w:lang w:val="es-MX" w:eastAsia="en-US"/>
        </w:rPr>
        <w:t>“</w:t>
      </w:r>
      <w:r w:rsidRPr="00624DF8">
        <w:rPr>
          <w:rFonts w:ascii="Palatino Linotype" w:eastAsia="Arial" w:hAnsi="Palatino Linotype" w:cs="Arial"/>
          <w:b/>
          <w:i/>
          <w:spacing w:val="-1"/>
          <w:sz w:val="22"/>
          <w:szCs w:val="22"/>
          <w:u w:val="single"/>
          <w:lang w:val="es-MX" w:eastAsia="en-US"/>
        </w:rPr>
        <w:t>N</w:t>
      </w:r>
      <w:r w:rsidRPr="00624DF8">
        <w:rPr>
          <w:rFonts w:ascii="Palatino Linotype" w:eastAsia="Arial" w:hAnsi="Palatino Linotype" w:cs="Arial"/>
          <w:b/>
          <w:i/>
          <w:sz w:val="22"/>
          <w:szCs w:val="22"/>
          <w:u w:val="single"/>
          <w:lang w:val="es-MX" w:eastAsia="en-US"/>
        </w:rPr>
        <w:t>ombres</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ú</w:t>
      </w:r>
      <w:r w:rsidRPr="00624DF8">
        <w:rPr>
          <w:rFonts w:ascii="Palatino Linotype" w:eastAsia="Arial" w:hAnsi="Palatino Linotype" w:cs="Arial"/>
          <w:b/>
          <w:i/>
          <w:sz w:val="22"/>
          <w:szCs w:val="22"/>
          <w:u w:val="single"/>
          <w:lang w:val="es-MX" w:eastAsia="en-US"/>
        </w:rPr>
        <w:t>b</w:t>
      </w:r>
      <w:r w:rsidRPr="00624DF8">
        <w:rPr>
          <w:rFonts w:ascii="Palatino Linotype" w:eastAsia="Arial" w:hAnsi="Palatino Linotype" w:cs="Arial"/>
          <w:b/>
          <w:i/>
          <w:spacing w:val="-2"/>
          <w:sz w:val="22"/>
          <w:szCs w:val="22"/>
          <w:u w:val="single"/>
          <w:lang w:val="es-MX" w:eastAsia="en-US"/>
        </w:rPr>
        <w:t>l</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dica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os 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2"/>
          <w:sz w:val="22"/>
          <w:szCs w:val="22"/>
          <w:u w:val="single"/>
          <w:lang w:val="es-MX" w:eastAsia="en-US"/>
        </w:rPr>
        <w:t>t</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en ma</w:t>
      </w:r>
      <w:r w:rsidRPr="00624DF8">
        <w:rPr>
          <w:rFonts w:ascii="Palatino Linotype" w:eastAsia="Arial" w:hAnsi="Palatino Linotype" w:cs="Arial"/>
          <w:b/>
          <w:i/>
          <w:spacing w:val="1"/>
          <w:sz w:val="22"/>
          <w:szCs w:val="22"/>
          <w:u w:val="single"/>
          <w:lang w:val="es-MX" w:eastAsia="en-US"/>
        </w:rPr>
        <w:t>t</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pacing w:val="-2"/>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g</w:t>
      </w:r>
      <w:r w:rsidRPr="00624DF8">
        <w:rPr>
          <w:rFonts w:ascii="Palatino Linotype" w:eastAsia="Arial" w:hAnsi="Palatino Linotype" w:cs="Arial"/>
          <w:b/>
          <w:i/>
          <w:spacing w:val="-3"/>
          <w:sz w:val="22"/>
          <w:szCs w:val="22"/>
          <w:u w:val="single"/>
          <w:lang w:val="es-MX" w:eastAsia="en-US"/>
        </w:rPr>
        <w:t>u</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pacing w:val="-3"/>
          <w:sz w:val="22"/>
          <w:szCs w:val="22"/>
          <w:u w:val="single"/>
          <w:lang w:val="es-MX" w:eastAsia="en-US"/>
        </w:rPr>
        <w:t>d</w:t>
      </w:r>
      <w:r w:rsidRPr="00624DF8">
        <w:rPr>
          <w:rFonts w:ascii="Palatino Linotype" w:eastAsia="Arial" w:hAnsi="Palatino Linotype" w:cs="Arial"/>
          <w:b/>
          <w:i/>
          <w:sz w:val="22"/>
          <w:szCs w:val="22"/>
          <w:u w:val="single"/>
          <w:lang w:val="es-MX" w:eastAsia="en-US"/>
        </w:rPr>
        <w:t>, p</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1"/>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x</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u</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en</w:t>
      </w:r>
      <w:r w:rsidRPr="00624DF8">
        <w:rPr>
          <w:rFonts w:ascii="Palatino Linotype" w:eastAsia="Arial" w:hAnsi="Palatino Linotype" w:cs="Arial"/>
          <w:b/>
          <w:i/>
          <w:spacing w:val="7"/>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rarse</w:t>
      </w:r>
      <w:r w:rsidRPr="00624DF8">
        <w:rPr>
          <w:rFonts w:ascii="Palatino Linotype" w:eastAsia="Arial" w:hAnsi="Palatino Linotype" w:cs="Arial"/>
          <w:b/>
          <w:i/>
          <w:spacing w:val="8"/>
          <w:sz w:val="22"/>
          <w:szCs w:val="22"/>
          <w:u w:val="single"/>
          <w:lang w:val="es-MX" w:eastAsia="en-US"/>
        </w:rPr>
        <w:t xml:space="preserve"> </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f</w:t>
      </w:r>
      <w:r w:rsidRPr="00624DF8">
        <w:rPr>
          <w:rFonts w:ascii="Palatino Linotype" w:eastAsia="Arial" w:hAnsi="Palatino Linotype" w:cs="Arial"/>
          <w:b/>
          <w:i/>
          <w:sz w:val="22"/>
          <w:szCs w:val="22"/>
          <w:u w:val="single"/>
          <w:lang w:val="es-MX" w:eastAsia="en-US"/>
        </w:rPr>
        <w:t>orm</w:t>
      </w:r>
      <w:r w:rsidRPr="00624DF8">
        <w:rPr>
          <w:rFonts w:ascii="Palatino Linotype" w:eastAsia="Arial" w:hAnsi="Palatino Linotype" w:cs="Arial"/>
          <w:b/>
          <w:i/>
          <w:spacing w:val="-2"/>
          <w:sz w:val="22"/>
          <w:szCs w:val="22"/>
          <w:u w:val="single"/>
          <w:lang w:val="es-MX" w:eastAsia="en-US"/>
        </w:rPr>
        <w:t>a</w:t>
      </w:r>
      <w:r w:rsidRPr="00624DF8">
        <w:rPr>
          <w:rFonts w:ascii="Palatino Linotype" w:eastAsia="Arial" w:hAnsi="Palatino Linotype" w:cs="Arial"/>
          <w:b/>
          <w:i/>
          <w:sz w:val="22"/>
          <w:szCs w:val="22"/>
          <w:u w:val="single"/>
          <w:lang w:val="es-MX" w:eastAsia="en-US"/>
        </w:rPr>
        <w:t>ción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reser</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4"/>
          <w:sz w:val="22"/>
          <w:szCs w:val="22"/>
          <w:lang w:val="es-MX" w:eastAsia="en-US"/>
        </w:rPr>
        <w:t xml:space="preserve"> </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con el 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7,</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I</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F</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ns</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arenc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cceso 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 xml:space="preserve">ón </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ú</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ern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ura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z</w:t>
      </w:r>
      <w:r w:rsidRPr="00624DF8">
        <w:rPr>
          <w:rFonts w:ascii="Palatino Linotype" w:eastAsia="Arial" w:hAnsi="Palatino Linotype" w:cs="Arial"/>
          <w:i/>
          <w:sz w:val="22"/>
          <w:szCs w:val="22"/>
          <w:lang w:val="es-MX" w:eastAsia="en-US"/>
        </w:rPr>
        <w:t>a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prece</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ece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ili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h</w:t>
      </w:r>
      <w:r w:rsidRPr="00624DF8">
        <w:rPr>
          <w:rFonts w:ascii="Palatino Linotype" w:eastAsia="Arial" w:hAnsi="Palatino Linotype" w:cs="Arial"/>
          <w:i/>
          <w:sz w:val="22"/>
          <w:szCs w:val="22"/>
          <w:lang w:val="es-MX" w:eastAsia="en-US"/>
        </w:rPr>
        <w:t>í</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z w:val="22"/>
          <w:szCs w:val="22"/>
          <w:lang w:val="es-MX" w:eastAsia="en-US"/>
        </w:rPr>
        <w:t>estab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6"/>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rm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s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14</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18</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 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be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g</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era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ecta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és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c</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5"/>
          <w:sz w:val="22"/>
          <w:szCs w:val="22"/>
          <w:lang w:val="es-MX" w:eastAsia="en-US"/>
        </w:rPr>
        <w:t>v</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cor</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ecti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ami</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 comb</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 sus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ere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en el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1"/>
          <w:sz w:val="22"/>
          <w:szCs w:val="22"/>
          <w:lang w:val="es-MX" w:eastAsia="en-US"/>
        </w:rPr>
        <w:t xml:space="preserve"> 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 I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ey 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erenc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 se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 xml:space="preserve">ece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á</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4"/>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carse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ell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a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m</w:t>
      </w:r>
      <w:r w:rsidRPr="00624DF8">
        <w:rPr>
          <w:rFonts w:ascii="Palatino Linotype" w:eastAsia="Arial" w:hAnsi="Palatino Linotype" w:cs="Arial"/>
          <w:i/>
          <w:sz w:val="22"/>
          <w:szCs w:val="22"/>
          <w:lang w:val="es-MX" w:eastAsia="en-US"/>
        </w:rPr>
        <w:t>eter</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or</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a 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 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same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 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actu</w:t>
      </w:r>
      <w:r w:rsidRPr="00624DF8">
        <w:rPr>
          <w:rFonts w:ascii="Palatino Linotype" w:eastAsia="Arial" w:hAnsi="Palatino Linotype" w:cs="Arial"/>
          <w:i/>
          <w:spacing w:val="-2"/>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 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1"/>
          <w:sz w:val="22"/>
          <w:szCs w:val="22"/>
          <w:lang w:val="es-MX" w:eastAsia="en-US"/>
        </w:rPr>
        <w:t xml:space="preserve"> 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áct</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el 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cha 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3"/>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ó</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sempeñ</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ores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ár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lastRenderedPageBreak/>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se 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 </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amen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en el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4"/>
          <w:sz w:val="22"/>
          <w:szCs w:val="22"/>
          <w:lang w:val="es-MX" w:eastAsia="en-US"/>
        </w:rPr>
        <w:t>M</w:t>
      </w:r>
      <w:r w:rsidRPr="00624DF8">
        <w:rPr>
          <w:rFonts w:ascii="Palatino Linotype" w:eastAsia="Arial" w:hAnsi="Palatino Linotype" w:cs="Arial"/>
          <w:i/>
          <w:sz w:val="22"/>
          <w:szCs w:val="22"/>
          <w:lang w:val="es-MX" w:eastAsia="en-US"/>
        </w:rPr>
        <w:t>ex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sus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v</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w:t>
      </w:r>
    </w:p>
    <w:p w14:paraId="32E939C8" w14:textId="77777777" w:rsidR="00624DF8" w:rsidRPr="00624DF8" w:rsidRDefault="00624DF8" w:rsidP="00624DF8"/>
    <w:p w14:paraId="385A8639" w14:textId="77777777" w:rsidR="00624DF8" w:rsidRPr="00624DF8" w:rsidRDefault="00624DF8" w:rsidP="00624DF8">
      <w:pPr>
        <w:spacing w:line="360" w:lineRule="auto"/>
        <w:jc w:val="both"/>
        <w:rPr>
          <w:rFonts w:ascii="Palatino Linotype" w:hAnsi="Palatino Linotype"/>
          <w:b/>
        </w:rPr>
      </w:pPr>
      <w:r w:rsidRPr="00624DF8">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624DF8">
        <w:rPr>
          <w:rFonts w:ascii="Palatino Linotype" w:hAnsi="Palatino Linotype"/>
          <w:b/>
        </w:rPr>
        <w:t>Registro Federal de Contribuyentes</w:t>
      </w:r>
      <w:r w:rsidRPr="00624DF8">
        <w:rPr>
          <w:rFonts w:ascii="Palatino Linotype" w:hAnsi="Palatino Linotype"/>
        </w:rPr>
        <w:t xml:space="preserve"> (RFC), la </w:t>
      </w:r>
      <w:r w:rsidRPr="00624DF8">
        <w:rPr>
          <w:rFonts w:ascii="Palatino Linotype" w:hAnsi="Palatino Linotype"/>
          <w:b/>
        </w:rPr>
        <w:t>Clave Única de Registro de Población</w:t>
      </w:r>
      <w:r w:rsidRPr="00624DF8">
        <w:rPr>
          <w:rFonts w:ascii="Palatino Linotype" w:hAnsi="Palatino Linotype"/>
        </w:rPr>
        <w:t xml:space="preserve"> (CURP), la </w:t>
      </w:r>
      <w:r w:rsidRPr="00624DF8">
        <w:rPr>
          <w:rFonts w:ascii="Palatino Linotype" w:hAnsi="Palatino Linotype"/>
          <w:b/>
        </w:rPr>
        <w:t>Clave de cualquier tipo de seguridad social</w:t>
      </w:r>
      <w:r w:rsidRPr="00624DF8">
        <w:rPr>
          <w:rFonts w:ascii="Palatino Linotype" w:hAnsi="Palatino Linotype"/>
        </w:rPr>
        <w:t xml:space="preserve"> (ISSEMYM, u otros), así como, los </w:t>
      </w:r>
      <w:r w:rsidRPr="00624DF8">
        <w:rPr>
          <w:rFonts w:ascii="Palatino Linotype" w:hAnsi="Palatino Linotype"/>
          <w:b/>
        </w:rPr>
        <w:t xml:space="preserve">préstamos o descuentos </w:t>
      </w:r>
      <w:r w:rsidRPr="00624DF8">
        <w:rPr>
          <w:rFonts w:ascii="Palatino Linotype" w:hAnsi="Palatino Linotype"/>
        </w:rPr>
        <w:t xml:space="preserve">que se le hagan al servidor público, que no se encuentren relacionados con los impuestos o la </w:t>
      </w:r>
      <w:r w:rsidRPr="00624DF8">
        <w:rPr>
          <w:rFonts w:ascii="Palatino Linotype" w:hAnsi="Palatino Linotype"/>
          <w:b/>
        </w:rPr>
        <w:t>cuotas</w:t>
      </w:r>
      <w:r w:rsidRPr="00624DF8">
        <w:rPr>
          <w:rFonts w:ascii="Palatino Linotype" w:hAnsi="Palatino Linotype"/>
        </w:rPr>
        <w:t xml:space="preserve"> por </w:t>
      </w:r>
      <w:r w:rsidRPr="00624DF8">
        <w:rPr>
          <w:rFonts w:ascii="Palatino Linotype" w:hAnsi="Palatino Linotype"/>
          <w:b/>
        </w:rPr>
        <w:t xml:space="preserve">seguridad social, Cadenas Originales </w:t>
      </w:r>
      <w:r w:rsidRPr="00624DF8">
        <w:rPr>
          <w:rFonts w:ascii="Palatino Linotype" w:hAnsi="Palatino Linotype"/>
        </w:rPr>
        <w:t>y</w:t>
      </w:r>
      <w:r w:rsidRPr="00624DF8">
        <w:rPr>
          <w:rFonts w:ascii="Palatino Linotype" w:hAnsi="Palatino Linotype"/>
          <w:b/>
        </w:rPr>
        <w:t xml:space="preserve"> Sellos Digitales</w:t>
      </w:r>
    </w:p>
    <w:p w14:paraId="03DC0703"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b/>
        </w:rPr>
        <w:t xml:space="preserve">Códigos Bidimensionales </w:t>
      </w:r>
      <w:r w:rsidRPr="00624DF8">
        <w:rPr>
          <w:rFonts w:ascii="Palatino Linotype" w:hAnsi="Palatino Linotype"/>
        </w:rPr>
        <w:t>y los denominados</w:t>
      </w:r>
      <w:r w:rsidRPr="00624DF8">
        <w:rPr>
          <w:rFonts w:ascii="Palatino Linotype" w:hAnsi="Palatino Linotype"/>
          <w:b/>
        </w:rPr>
        <w:t xml:space="preserve"> Códigos QR.</w:t>
      </w:r>
    </w:p>
    <w:p w14:paraId="2B05AA73" w14:textId="77777777" w:rsidR="00624DF8" w:rsidRPr="00624DF8" w:rsidRDefault="00624DF8" w:rsidP="00624DF8">
      <w:pPr>
        <w:spacing w:line="360" w:lineRule="auto"/>
        <w:jc w:val="both"/>
        <w:rPr>
          <w:rFonts w:ascii="Palatino Linotype" w:hAnsi="Palatino Linotype"/>
        </w:rPr>
      </w:pPr>
    </w:p>
    <w:p w14:paraId="1368C5A3"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lang w:eastAsia="es-MX"/>
        </w:rPr>
        <w:t xml:space="preserve">Por cuanto hace al </w:t>
      </w:r>
      <w:r w:rsidRPr="00624DF8">
        <w:rPr>
          <w:rFonts w:ascii="Palatino Linotype" w:hAnsi="Palatino Linotype"/>
          <w:b/>
          <w:lang w:eastAsia="es-MX"/>
        </w:rPr>
        <w:t>Registro Federal de Contribuyentes</w:t>
      </w:r>
      <w:r w:rsidRPr="00624DF8">
        <w:rPr>
          <w:rFonts w:ascii="Palatino Linotype" w:hAnsi="Palatino Linotype"/>
          <w:lang w:eastAsia="es-MX"/>
        </w:rPr>
        <w:t xml:space="preserve"> </w:t>
      </w:r>
      <w:r w:rsidRPr="00624DF8">
        <w:rPr>
          <w:rFonts w:ascii="Palatino Linotype" w:hAnsi="Palatino Linotype"/>
          <w:b/>
          <w:lang w:eastAsia="es-MX"/>
        </w:rPr>
        <w:t>de las personas físicas</w:t>
      </w:r>
      <w:r w:rsidRPr="00624DF8">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624DF8">
        <w:rPr>
          <w:rFonts w:ascii="Palatino Linotype" w:hAnsi="Palatino Linotype"/>
        </w:rPr>
        <w:t xml:space="preserve"> y finalmente la </w:t>
      </w:r>
      <w:proofErr w:type="spellStart"/>
      <w:r w:rsidRPr="00624DF8">
        <w:rPr>
          <w:rFonts w:ascii="Palatino Linotype" w:hAnsi="Palatino Linotype"/>
        </w:rPr>
        <w:t>homoclave</w:t>
      </w:r>
      <w:proofErr w:type="spellEnd"/>
      <w:r w:rsidRPr="00624DF8">
        <w:rPr>
          <w:rFonts w:ascii="Palatino Linotype" w:hAnsi="Palatino Linotype"/>
        </w:rPr>
        <w:t>; la cual para su obtención es necesario acreditar personalidad, fecha de nacimiento entre otros con documentos oficiales.</w:t>
      </w:r>
    </w:p>
    <w:p w14:paraId="3572B91C" w14:textId="77777777" w:rsidR="00624DF8" w:rsidRPr="00624DF8" w:rsidRDefault="00624DF8" w:rsidP="00624DF8">
      <w:pPr>
        <w:spacing w:line="360" w:lineRule="auto"/>
        <w:jc w:val="both"/>
        <w:rPr>
          <w:rFonts w:ascii="Palatino Linotype" w:hAnsi="Palatino Linotype"/>
        </w:rPr>
      </w:pPr>
    </w:p>
    <w:p w14:paraId="0D34382C"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275BB106" w14:textId="77777777" w:rsidR="00624DF8" w:rsidRPr="00624DF8" w:rsidRDefault="00624DF8" w:rsidP="00624DF8">
      <w:pPr>
        <w:ind w:left="567" w:right="616"/>
        <w:jc w:val="both"/>
        <w:rPr>
          <w:rFonts w:ascii="Palatino Linotype" w:hAnsi="Palatino Linotype"/>
          <w:i/>
          <w:sz w:val="22"/>
          <w:szCs w:val="22"/>
        </w:rPr>
      </w:pPr>
    </w:p>
    <w:p w14:paraId="03A30023" w14:textId="77777777" w:rsidR="00624DF8" w:rsidRPr="00624DF8" w:rsidRDefault="00624DF8" w:rsidP="00624DF8">
      <w:pPr>
        <w:ind w:left="567" w:right="616"/>
        <w:jc w:val="both"/>
        <w:rPr>
          <w:rFonts w:ascii="Palatino Linotype" w:hAnsi="Palatino Linotype"/>
          <w:i/>
          <w:sz w:val="22"/>
          <w:szCs w:val="22"/>
        </w:rPr>
      </w:pPr>
      <w:r w:rsidRPr="00624DF8">
        <w:rPr>
          <w:rFonts w:ascii="Palatino Linotype" w:hAnsi="Palatino Linotype"/>
          <w:i/>
          <w:sz w:val="22"/>
          <w:szCs w:val="22"/>
        </w:rPr>
        <w:t>“</w:t>
      </w:r>
      <w:r w:rsidRPr="00624DF8">
        <w:rPr>
          <w:rFonts w:ascii="Palatino Linotype" w:hAnsi="Palatino Linotype"/>
          <w:b/>
          <w:i/>
          <w:sz w:val="22"/>
          <w:szCs w:val="22"/>
        </w:rPr>
        <w:t>Registro Federal de Contribuyentes (RFC) de personas físicas</w:t>
      </w:r>
      <w:r w:rsidRPr="00624DF8">
        <w:rPr>
          <w:rFonts w:ascii="Palatino Linotype" w:hAnsi="Palatino Linotype"/>
          <w:i/>
          <w:sz w:val="22"/>
          <w:szCs w:val="22"/>
        </w:rPr>
        <w:t xml:space="preserve">. El RFC es una clave de carácter fiscal, </w:t>
      </w:r>
      <w:proofErr w:type="gramStart"/>
      <w:r w:rsidRPr="00624DF8">
        <w:rPr>
          <w:rFonts w:ascii="Palatino Linotype" w:hAnsi="Palatino Linotype"/>
          <w:i/>
          <w:sz w:val="22"/>
          <w:szCs w:val="22"/>
        </w:rPr>
        <w:t>única</w:t>
      </w:r>
      <w:proofErr w:type="gramEnd"/>
      <w:r w:rsidRPr="00624DF8">
        <w:rPr>
          <w:rFonts w:ascii="Palatino Linotype" w:hAnsi="Palatino Linotype"/>
          <w:i/>
          <w:sz w:val="22"/>
          <w:szCs w:val="22"/>
        </w:rPr>
        <w:t xml:space="preserve"> e irrepetible, que permite identificar al titular, su edad y fecha de nacimiento, por lo que es un dato personal de carácter confidencial.</w:t>
      </w:r>
    </w:p>
    <w:p w14:paraId="1F48E0BC" w14:textId="77777777" w:rsidR="00624DF8" w:rsidRPr="00624DF8" w:rsidRDefault="00624DF8" w:rsidP="00624DF8">
      <w:pPr>
        <w:spacing w:after="160" w:line="259" w:lineRule="auto"/>
        <w:rPr>
          <w:rFonts w:asciiTheme="minorHAnsi" w:eastAsiaTheme="minorHAnsi" w:hAnsiTheme="minorHAnsi" w:cstheme="minorBidi"/>
          <w:sz w:val="22"/>
          <w:szCs w:val="22"/>
          <w:lang w:eastAsia="en-US"/>
        </w:rPr>
      </w:pPr>
    </w:p>
    <w:p w14:paraId="49E2519B" w14:textId="77777777" w:rsidR="00624DF8" w:rsidRPr="00624DF8" w:rsidRDefault="00624DF8" w:rsidP="00624DF8">
      <w:pPr>
        <w:spacing w:line="360" w:lineRule="auto"/>
        <w:jc w:val="both"/>
        <w:rPr>
          <w:rFonts w:ascii="Palatino Linotype" w:hAnsi="Palatino Linotype"/>
          <w:lang w:val="es-MX" w:eastAsia="es-MX"/>
        </w:rPr>
      </w:pPr>
      <w:r w:rsidRPr="00624DF8">
        <w:rPr>
          <w:rFonts w:ascii="Palatino Linotype" w:hAnsi="Palatino Linotype"/>
          <w:lang w:val="es-MX" w:eastAsia="es-MX"/>
        </w:rPr>
        <w:lastRenderedPageBreak/>
        <w:t xml:space="preserve">De lo anterior, se desprende que el Registro Federal de Contribuyentes se vincula al nombre de su titular, permitiendo identificar la edad de la persona, fecha de nacimiento, así como su </w:t>
      </w:r>
      <w:proofErr w:type="spellStart"/>
      <w:r w:rsidRPr="00624DF8">
        <w:rPr>
          <w:rFonts w:ascii="Palatino Linotype" w:hAnsi="Palatino Linotype"/>
          <w:lang w:val="es-MX" w:eastAsia="es-MX"/>
        </w:rPr>
        <w:t>homoclave</w:t>
      </w:r>
      <w:proofErr w:type="spellEnd"/>
      <w:r w:rsidRPr="00624DF8">
        <w:rPr>
          <w:rFonts w:ascii="Palatino Linotype" w:hAnsi="Palatino Linotype"/>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624DF8">
        <w:rPr>
          <w:rFonts w:ascii="Palatino Linotype" w:eastAsia="Arial Unicode MS" w:hAnsi="Palatino Linotype"/>
        </w:rPr>
        <w:t>4 fracción XI de la Ley de Protección de Datos Personales en Posesión de los Sujetos Obligados del Estado de México y Municipios</w:t>
      </w:r>
      <w:r w:rsidRPr="00624DF8">
        <w:rPr>
          <w:rFonts w:ascii="Palatino Linotype" w:hAnsi="Palatino Linotype"/>
          <w:lang w:val="es-MX" w:eastAsia="es-MX"/>
        </w:rPr>
        <w:t>.</w:t>
      </w:r>
    </w:p>
    <w:p w14:paraId="0A6181D3" w14:textId="77777777" w:rsidR="00624DF8" w:rsidRPr="00624DF8" w:rsidRDefault="00624DF8" w:rsidP="00624DF8">
      <w:pPr>
        <w:spacing w:line="360" w:lineRule="auto"/>
        <w:jc w:val="both"/>
        <w:rPr>
          <w:rFonts w:ascii="Palatino Linotype" w:hAnsi="Palatino Linotype"/>
          <w:lang w:val="es-MX" w:eastAsia="es-MX"/>
        </w:rPr>
      </w:pPr>
    </w:p>
    <w:p w14:paraId="59BE3F50" w14:textId="77777777" w:rsidR="00624DF8" w:rsidRPr="00624DF8" w:rsidRDefault="00624DF8" w:rsidP="00624DF8">
      <w:pPr>
        <w:spacing w:line="360" w:lineRule="auto"/>
        <w:jc w:val="both"/>
        <w:rPr>
          <w:rFonts w:ascii="Palatino Linotype" w:hAnsi="Palatino Linotype"/>
          <w:lang w:val="es-MX" w:eastAsia="es-MX"/>
        </w:rPr>
      </w:pPr>
      <w:r w:rsidRPr="00624DF8">
        <w:rPr>
          <w:rFonts w:ascii="Palatino Linotype" w:hAnsi="Palatino Linotype"/>
          <w:lang w:eastAsia="es-MX"/>
        </w:rPr>
        <w:t xml:space="preserve">Por cuanto hace a la </w:t>
      </w:r>
      <w:r w:rsidRPr="00624DF8">
        <w:rPr>
          <w:rFonts w:ascii="Palatino Linotype" w:hAnsi="Palatino Linotype"/>
          <w:b/>
        </w:rPr>
        <w:t xml:space="preserve">Clave Única de Registro de Población, </w:t>
      </w:r>
      <w:r w:rsidRPr="00624DF8">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28FBAB9" w14:textId="77777777" w:rsidR="00624DF8" w:rsidRPr="00624DF8" w:rsidRDefault="00624DF8" w:rsidP="00624DF8">
      <w:pPr>
        <w:rPr>
          <w:lang w:eastAsia="es-MX"/>
        </w:rPr>
      </w:pPr>
    </w:p>
    <w:p w14:paraId="0EFB432C" w14:textId="77777777" w:rsidR="00624DF8" w:rsidRPr="00624DF8" w:rsidRDefault="00624DF8" w:rsidP="00624DF8">
      <w:pPr>
        <w:spacing w:line="360" w:lineRule="auto"/>
        <w:jc w:val="both"/>
        <w:rPr>
          <w:rFonts w:ascii="Palatino Linotype" w:hAnsi="Palatino Linotype"/>
          <w:lang w:eastAsia="es-MX"/>
        </w:rPr>
      </w:pPr>
      <w:r w:rsidRPr="00624DF8">
        <w:rPr>
          <w:rFonts w:ascii="Palatino Linotype" w:hAnsi="Palatino Linotype"/>
          <w:lang w:eastAsia="es-MX"/>
        </w:rPr>
        <w:t>Lo anterior, tiene sustento en los artículos 86 y 91, de la Ley General de Población, la cual señala lo siguiente:</w:t>
      </w:r>
    </w:p>
    <w:p w14:paraId="584C9B1E" w14:textId="77777777" w:rsidR="00624DF8" w:rsidRPr="00624DF8" w:rsidRDefault="00624DF8" w:rsidP="00624DF8">
      <w:pPr>
        <w:ind w:left="709" w:right="757"/>
        <w:jc w:val="both"/>
        <w:rPr>
          <w:rFonts w:ascii="Palatino Linotype" w:hAnsi="Palatino Linotype" w:cs="Arial,Bold"/>
          <w:b/>
          <w:bCs/>
          <w:i/>
          <w:sz w:val="22"/>
          <w:lang w:eastAsia="es-MX"/>
        </w:rPr>
      </w:pPr>
    </w:p>
    <w:p w14:paraId="0DE7A737" w14:textId="77777777" w:rsidR="00624DF8" w:rsidRPr="00624DF8" w:rsidRDefault="00624DF8" w:rsidP="00624DF8">
      <w:pPr>
        <w:ind w:left="709" w:right="757"/>
        <w:jc w:val="both"/>
        <w:rPr>
          <w:rFonts w:ascii="Palatino Linotype" w:hAnsi="Palatino Linotype" w:cs="Arial"/>
          <w:i/>
          <w:sz w:val="22"/>
          <w:lang w:eastAsia="es-MX"/>
        </w:rPr>
      </w:pPr>
      <w:r w:rsidRPr="00624DF8">
        <w:rPr>
          <w:rFonts w:ascii="Palatino Linotype" w:hAnsi="Palatino Linotype" w:cs="Arial,Bold"/>
          <w:b/>
          <w:bCs/>
          <w:i/>
          <w:sz w:val="22"/>
          <w:lang w:eastAsia="es-MX"/>
        </w:rPr>
        <w:t xml:space="preserve">“Artículo 86. </w:t>
      </w:r>
      <w:r w:rsidRPr="00624DF8">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0B06B03E" w14:textId="77777777" w:rsidR="00624DF8" w:rsidRPr="00624DF8" w:rsidRDefault="00624DF8" w:rsidP="00624DF8">
      <w:pPr>
        <w:ind w:left="709" w:right="757"/>
        <w:jc w:val="both"/>
        <w:rPr>
          <w:rFonts w:ascii="Palatino Linotype" w:hAnsi="Palatino Linotype" w:cs="Arial"/>
          <w:i/>
          <w:sz w:val="22"/>
          <w:lang w:eastAsia="es-MX"/>
        </w:rPr>
      </w:pPr>
    </w:p>
    <w:p w14:paraId="1AA3E409" w14:textId="77777777" w:rsidR="00624DF8" w:rsidRPr="00624DF8" w:rsidRDefault="00624DF8" w:rsidP="00624DF8">
      <w:pPr>
        <w:ind w:left="709" w:right="757"/>
        <w:jc w:val="both"/>
        <w:rPr>
          <w:rFonts w:ascii="Palatino Linotype" w:hAnsi="Palatino Linotype" w:cs="Arial"/>
          <w:i/>
          <w:sz w:val="22"/>
          <w:lang w:eastAsia="es-MX"/>
        </w:rPr>
      </w:pPr>
      <w:r w:rsidRPr="00624DF8">
        <w:rPr>
          <w:rFonts w:ascii="Palatino Linotype" w:hAnsi="Palatino Linotype" w:cs="Arial,Bold"/>
          <w:b/>
          <w:bCs/>
          <w:i/>
          <w:sz w:val="22"/>
          <w:lang w:eastAsia="es-MX"/>
        </w:rPr>
        <w:t xml:space="preserve">Artículo 91. </w:t>
      </w:r>
      <w:r w:rsidRPr="00624DF8">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1C6FF8E0" w14:textId="77777777" w:rsidR="00624DF8" w:rsidRPr="00624DF8" w:rsidRDefault="00624DF8" w:rsidP="00624DF8">
      <w:pPr>
        <w:ind w:left="709" w:right="757"/>
        <w:jc w:val="both"/>
        <w:rPr>
          <w:rFonts w:ascii="Palatino Linotype" w:hAnsi="Palatino Linotype" w:cs="Arial"/>
          <w:i/>
          <w:sz w:val="22"/>
          <w:lang w:eastAsia="es-MX"/>
        </w:rPr>
      </w:pPr>
    </w:p>
    <w:p w14:paraId="0EAB676B" w14:textId="77777777" w:rsidR="00624DF8" w:rsidRPr="00624DF8" w:rsidRDefault="00624DF8" w:rsidP="00624DF8"/>
    <w:p w14:paraId="60AB36A1" w14:textId="77777777" w:rsidR="00624DF8" w:rsidRPr="00624DF8" w:rsidRDefault="00624DF8" w:rsidP="00624DF8">
      <w:pPr>
        <w:spacing w:line="360" w:lineRule="auto"/>
        <w:jc w:val="both"/>
        <w:rPr>
          <w:rFonts w:ascii="Palatino Linotype" w:hAnsi="Palatino Linotype"/>
          <w:lang w:eastAsia="es-MX"/>
        </w:rPr>
      </w:pPr>
      <w:r w:rsidRPr="00624DF8">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624DF8">
        <w:rPr>
          <w:rFonts w:ascii="Palatino Linotype" w:hAnsi="Palatino Linotype"/>
          <w:lang w:eastAsia="es-MX"/>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35BB8A0" w14:textId="77777777" w:rsidR="00624DF8" w:rsidRPr="00624DF8" w:rsidRDefault="00624DF8" w:rsidP="00624DF8">
      <w:pPr>
        <w:rPr>
          <w:lang w:eastAsia="es-MX"/>
        </w:rPr>
      </w:pPr>
    </w:p>
    <w:p w14:paraId="10C68874" w14:textId="77777777" w:rsidR="00624DF8" w:rsidRPr="00624DF8" w:rsidRDefault="00624DF8" w:rsidP="00624DF8">
      <w:pPr>
        <w:spacing w:line="360" w:lineRule="auto"/>
        <w:jc w:val="both"/>
        <w:rPr>
          <w:rFonts w:ascii="Palatino Linotype" w:hAnsi="Palatino Linotype"/>
          <w:lang w:eastAsia="es-MX"/>
        </w:rPr>
      </w:pPr>
      <w:r w:rsidRPr="00624DF8">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2B6D71B4" w14:textId="77777777" w:rsidR="00624DF8" w:rsidRPr="00624DF8" w:rsidRDefault="00624DF8" w:rsidP="00624DF8">
      <w:pPr>
        <w:rPr>
          <w:lang w:eastAsia="es-MX"/>
        </w:rPr>
      </w:pPr>
    </w:p>
    <w:p w14:paraId="20AFDCA3" w14:textId="77777777" w:rsidR="00624DF8" w:rsidRPr="00624DF8" w:rsidRDefault="00624DF8" w:rsidP="00624DF8">
      <w:pPr>
        <w:ind w:left="567" w:right="616"/>
        <w:jc w:val="both"/>
        <w:rPr>
          <w:rFonts w:ascii="Palatino Linotype" w:hAnsi="Palatino Linotype"/>
          <w:i/>
          <w:sz w:val="22"/>
          <w:szCs w:val="22"/>
          <w:lang w:eastAsia="es-MX"/>
        </w:rPr>
      </w:pPr>
      <w:r w:rsidRPr="00624DF8">
        <w:rPr>
          <w:rFonts w:ascii="Palatino Linotype" w:hAnsi="Palatino Linotype"/>
          <w:b/>
          <w:i/>
          <w:sz w:val="22"/>
          <w:szCs w:val="22"/>
          <w:lang w:eastAsia="es-MX"/>
        </w:rPr>
        <w:t>Clave Única de Registro de Población (CURP)</w:t>
      </w:r>
      <w:r w:rsidRPr="00624DF8">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5B00F51" w14:textId="77777777" w:rsidR="00624DF8" w:rsidRPr="00624DF8" w:rsidRDefault="00624DF8" w:rsidP="00624DF8">
      <w:pPr>
        <w:ind w:left="567" w:right="616"/>
        <w:jc w:val="both"/>
        <w:rPr>
          <w:rFonts w:ascii="Palatino Linotype" w:hAnsi="Palatino Linotype" w:cs="Arial"/>
          <w:bCs/>
          <w:i/>
          <w:szCs w:val="22"/>
          <w:lang w:eastAsia="es-MX"/>
        </w:rPr>
      </w:pPr>
    </w:p>
    <w:p w14:paraId="1E484F73" w14:textId="77777777" w:rsidR="00624DF8" w:rsidRDefault="00624DF8" w:rsidP="00624DF8">
      <w:pPr>
        <w:spacing w:line="360" w:lineRule="auto"/>
        <w:jc w:val="both"/>
        <w:rPr>
          <w:rFonts w:ascii="Palatino Linotype" w:hAnsi="Palatino Linotype"/>
          <w:lang w:eastAsia="es-MX"/>
        </w:rPr>
      </w:pPr>
      <w:r w:rsidRPr="00624DF8">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1583DCB" w14:textId="77777777" w:rsidR="00624DF8" w:rsidRPr="00624DF8" w:rsidRDefault="00624DF8" w:rsidP="00624DF8">
      <w:pPr>
        <w:spacing w:line="360" w:lineRule="auto"/>
        <w:jc w:val="both"/>
        <w:rPr>
          <w:rFonts w:ascii="Palatino Linotype" w:hAnsi="Palatino Linotype"/>
          <w:lang w:eastAsia="es-MX"/>
        </w:rPr>
      </w:pPr>
    </w:p>
    <w:p w14:paraId="571CAB05" w14:textId="77777777" w:rsidR="00624DF8" w:rsidRPr="00624DF8" w:rsidRDefault="00624DF8" w:rsidP="00624DF8">
      <w:pPr>
        <w:spacing w:line="360" w:lineRule="auto"/>
        <w:jc w:val="both"/>
        <w:rPr>
          <w:rFonts w:ascii="Palatino Linotype" w:hAnsi="Palatino Linotype"/>
          <w:lang w:eastAsia="es-MX"/>
        </w:rPr>
      </w:pPr>
      <w:r w:rsidRPr="00624DF8">
        <w:rPr>
          <w:rFonts w:ascii="Palatino Linotype" w:hAnsi="Palatino Linotype"/>
          <w:lang w:eastAsia="es-MX"/>
        </w:rPr>
        <w:t xml:space="preserve">Por cuanto hace a la </w:t>
      </w:r>
      <w:r w:rsidRPr="00624DF8">
        <w:rPr>
          <w:rFonts w:ascii="Palatino Linotype" w:hAnsi="Palatino Linotype"/>
          <w:b/>
        </w:rPr>
        <w:t>Clave de cualquier tipo de seguridad social</w:t>
      </w:r>
      <w:r w:rsidRPr="00624DF8">
        <w:rPr>
          <w:rFonts w:ascii="Palatino Linotype" w:hAnsi="Palatino Linotype"/>
        </w:rPr>
        <w:t xml:space="preserve"> (ISSEMYM, u otros), está integrado por una </w:t>
      </w:r>
      <w:r w:rsidRPr="00624DF8">
        <w:rPr>
          <w:rFonts w:ascii="Palatino Linotype" w:hAnsi="Palatino Linotype"/>
          <w:bCs/>
          <w:lang w:eastAsia="es-MX"/>
        </w:rPr>
        <w:t xml:space="preserve">secuencia de números con los que se identifica a los trabajadores que cubren las cuotas respectivas, asimismo, lo identifica con la fuente de trabajo; por </w:t>
      </w:r>
      <w:r w:rsidRPr="00624DF8">
        <w:rPr>
          <w:rFonts w:ascii="Palatino Linotype" w:hAnsi="Palatino Linotype"/>
          <w:bCs/>
          <w:lang w:eastAsia="es-MX"/>
        </w:rPr>
        <w:lastRenderedPageBreak/>
        <w:t xml:space="preserve">lo que al ser una clave de identificación de los trabajadores, constituye información confidencial, </w:t>
      </w:r>
      <w:r w:rsidRPr="00624DF8">
        <w:rPr>
          <w:rFonts w:ascii="Palatino Linotype" w:hAnsi="Palatino Linotype"/>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624DF8">
        <w:rPr>
          <w:rFonts w:ascii="Palatino Linotype" w:eastAsia="Arial Unicode MS" w:hAnsi="Palatino Linotype"/>
        </w:rPr>
        <w:t>4 fracción XI de la Ley de Protección de Datos Personales en Posesión de Sujetos Obligados del Estado de México y Municipios</w:t>
      </w:r>
      <w:r w:rsidRPr="00624DF8">
        <w:rPr>
          <w:rFonts w:ascii="Palatino Linotype" w:hAnsi="Palatino Linotype"/>
          <w:lang w:eastAsia="es-MX"/>
        </w:rPr>
        <w:t>.</w:t>
      </w:r>
    </w:p>
    <w:p w14:paraId="01D9BA28" w14:textId="77777777" w:rsidR="00624DF8" w:rsidRPr="00624DF8" w:rsidRDefault="00624DF8" w:rsidP="00624DF8">
      <w:pPr>
        <w:spacing w:line="360" w:lineRule="auto"/>
        <w:jc w:val="both"/>
        <w:rPr>
          <w:rFonts w:ascii="Palatino Linotype" w:hAnsi="Palatino Linotype"/>
          <w:lang w:eastAsia="es-MX"/>
        </w:rPr>
      </w:pPr>
    </w:p>
    <w:p w14:paraId="18C7541F" w14:textId="77777777" w:rsidR="00624DF8" w:rsidRPr="00624DF8" w:rsidRDefault="00624DF8" w:rsidP="00624DF8">
      <w:pPr>
        <w:spacing w:line="360" w:lineRule="auto"/>
        <w:jc w:val="both"/>
        <w:rPr>
          <w:rFonts w:ascii="Palatino Linotype" w:hAnsi="Palatino Linotype"/>
          <w:lang w:eastAsia="es-MX"/>
        </w:rPr>
      </w:pPr>
      <w:r w:rsidRPr="00624DF8">
        <w:rPr>
          <w:rFonts w:ascii="Palatino Linotype" w:hAnsi="Palatino Linotype"/>
        </w:rPr>
        <w:t xml:space="preserve">Respecto de los </w:t>
      </w:r>
      <w:r w:rsidRPr="00624DF8">
        <w:rPr>
          <w:rFonts w:ascii="Palatino Linotype" w:hAnsi="Palatino Linotype"/>
          <w:b/>
        </w:rPr>
        <w:t>préstamos o descuentos</w:t>
      </w:r>
      <w:r w:rsidRPr="00624DF8">
        <w:rPr>
          <w:rFonts w:ascii="Palatino Linotype" w:hAnsi="Palatino Linotype"/>
        </w:rPr>
        <w:t xml:space="preserve"> </w:t>
      </w:r>
      <w:r w:rsidRPr="00624DF8">
        <w:rPr>
          <w:rFonts w:ascii="Palatino Linotype" w:hAnsi="Palatino Linotype"/>
          <w:b/>
        </w:rPr>
        <w:t>de carácter personal</w:t>
      </w:r>
      <w:r w:rsidRPr="00624DF8">
        <w:rPr>
          <w:rFonts w:ascii="Palatino Linotype" w:hAnsi="Palatino Linotype"/>
        </w:rPr>
        <w:t xml:space="preserve">, éstos no deben tener relación con la prestación del servicio; es decir, son confidenciales los préstamos o descuentos que se le hagan a la persona en los que no se involucren instituciones públicas, en virtud de no </w:t>
      </w:r>
      <w:r w:rsidRPr="00624DF8">
        <w:rPr>
          <w:rFonts w:ascii="Palatino Linotype" w:hAnsi="Palatino Linotype"/>
          <w:lang w:eastAsia="es-MX"/>
        </w:rPr>
        <w:t>favorecer  en la transparencia y rendición de cuentas, sino, por el contrario con ello se violentaría la</w:t>
      </w:r>
      <w:r w:rsidRPr="00624DF8">
        <w:rPr>
          <w:rFonts w:ascii="Palatino Linotype" w:hAnsi="Palatino Linotype"/>
        </w:rPr>
        <w:t xml:space="preserve"> </w:t>
      </w:r>
      <w:r w:rsidRPr="00624DF8">
        <w:rPr>
          <w:rFonts w:ascii="Palatino Linotype" w:hAnsi="Palatino Linotype"/>
          <w:lang w:eastAsia="es-MX"/>
        </w:rPr>
        <w:t>protección de información confidencial, porque incide en la intimidad de un individuo</w:t>
      </w:r>
      <w:r w:rsidRPr="00624DF8">
        <w:rPr>
          <w:rFonts w:ascii="Palatino Linotype" w:hAnsi="Palatino Linotype"/>
        </w:rPr>
        <w:t xml:space="preserve"> </w:t>
      </w:r>
      <w:r w:rsidRPr="00624DF8">
        <w:rPr>
          <w:rFonts w:ascii="Palatino Linotype" w:hAnsi="Palatino Linotype"/>
          <w:lang w:eastAsia="es-MX"/>
        </w:rPr>
        <w:t>identificado.</w:t>
      </w:r>
    </w:p>
    <w:p w14:paraId="31F2D699" w14:textId="77777777" w:rsidR="00624DF8" w:rsidRPr="00624DF8" w:rsidRDefault="00624DF8" w:rsidP="00624DF8"/>
    <w:p w14:paraId="4C1F71F0"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lang w:eastAsia="es-MX"/>
        </w:rPr>
        <w:t xml:space="preserve">Por su parte, el </w:t>
      </w:r>
      <w:r w:rsidRPr="00624DF8">
        <w:rPr>
          <w:rFonts w:ascii="Palatino Linotype" w:hAnsi="Palatino Linotype"/>
        </w:rPr>
        <w:t>artículo 84 de la Ley del Trabajo de los Servidores Públicos del Estado y Municipios, señala:</w:t>
      </w:r>
    </w:p>
    <w:p w14:paraId="6D62F387" w14:textId="77777777" w:rsidR="00624DF8" w:rsidRPr="00624DF8" w:rsidRDefault="00624DF8" w:rsidP="00624DF8"/>
    <w:p w14:paraId="08257F1A"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b/>
          <w:i/>
          <w:noProof/>
          <w:sz w:val="22"/>
        </w:rPr>
        <w:t>ARTICULO 84.</w:t>
      </w:r>
      <w:r w:rsidRPr="00624DF8">
        <w:rPr>
          <w:rFonts w:ascii="Palatino Linotype" w:hAnsi="Palatino Linotype"/>
          <w:i/>
          <w:noProof/>
          <w:sz w:val="22"/>
        </w:rPr>
        <w:t xml:space="preserve"> Sólo podrán hacerse retenciones, descuentos o deducciones al sueldo de los servidores públicos por concepto de:</w:t>
      </w:r>
    </w:p>
    <w:p w14:paraId="2189C211" w14:textId="77777777" w:rsidR="00624DF8" w:rsidRPr="00624DF8" w:rsidRDefault="00624DF8" w:rsidP="00624DF8">
      <w:pPr>
        <w:ind w:left="567" w:right="616"/>
        <w:jc w:val="both"/>
        <w:rPr>
          <w:rFonts w:ascii="Palatino Linotype" w:hAnsi="Palatino Linotype"/>
          <w:i/>
          <w:noProof/>
          <w:sz w:val="22"/>
        </w:rPr>
      </w:pPr>
    </w:p>
    <w:p w14:paraId="3CE6D3CD"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I. Gravámenes fiscales relacionados con el sueldo;</w:t>
      </w:r>
    </w:p>
    <w:p w14:paraId="7E584034"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II. Deudas contraídas con las instituciones públicas o dependencias por concepto de anticipos de sueldo, pagos hechos con exceso, errores o pérdidas debidamente comprobados;</w:t>
      </w:r>
    </w:p>
    <w:p w14:paraId="1AA3F7D7"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III. Cuotas sindicales;</w:t>
      </w:r>
    </w:p>
    <w:p w14:paraId="1F67AAC8"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IV. Cuotas de aportación a fondos para la constitución de cooperativas y de cajas de ahorro, siempre que el servidor público hubiese manifestado previamente, de manera expresa, su conformidad;</w:t>
      </w:r>
    </w:p>
    <w:p w14:paraId="670F6C8E"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V. Descuentos ordenados por el Instituto de Seguridad Social del Estado de México y Municipios, con motivo de cuotas y obligaciones contraídas con éste por los servidores públicos;</w:t>
      </w:r>
    </w:p>
    <w:p w14:paraId="55C482BD"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lastRenderedPageBreak/>
        <w:t>VI. Obligaciones a cargo del servidor público con las que haya consentido, derivadas de la adquisición o del uso de habitaciones consideradas como de interés social;</w:t>
      </w:r>
    </w:p>
    <w:p w14:paraId="6ED86FDD"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VII. Faltas de puntualidad o de asistencia injustificadas;</w:t>
      </w:r>
    </w:p>
    <w:p w14:paraId="00485E03"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VIII. Pensiones alimenticias ordenadas por la autoridad judicial; o</w:t>
      </w:r>
    </w:p>
    <w:p w14:paraId="734B3BC7" w14:textId="77777777" w:rsidR="00624DF8" w:rsidRPr="00624DF8" w:rsidRDefault="00624DF8" w:rsidP="00624DF8">
      <w:pPr>
        <w:ind w:left="567" w:right="616"/>
        <w:jc w:val="both"/>
        <w:rPr>
          <w:rFonts w:ascii="Palatino Linotype" w:hAnsi="Palatino Linotype"/>
          <w:i/>
          <w:noProof/>
          <w:sz w:val="22"/>
        </w:rPr>
      </w:pPr>
      <w:r w:rsidRPr="00624DF8">
        <w:rPr>
          <w:rFonts w:ascii="Palatino Linotype" w:hAnsi="Palatino Linotype"/>
          <w:i/>
          <w:noProof/>
          <w:sz w:val="22"/>
        </w:rPr>
        <w:t>IX. Cualquier otro convenido con instituciones de servicios y aceptado por el servidor público.</w:t>
      </w:r>
    </w:p>
    <w:p w14:paraId="28414552" w14:textId="77777777" w:rsidR="00624DF8" w:rsidRPr="00624DF8" w:rsidRDefault="00624DF8" w:rsidP="00624DF8">
      <w:pPr>
        <w:ind w:left="567" w:right="616"/>
        <w:jc w:val="both"/>
        <w:rPr>
          <w:rFonts w:ascii="Palatino Linotype" w:hAnsi="Palatino Linotype"/>
          <w:i/>
          <w:noProof/>
          <w:sz w:val="22"/>
        </w:rPr>
      </w:pPr>
    </w:p>
    <w:p w14:paraId="6B0D1E99" w14:textId="77777777" w:rsidR="00624DF8" w:rsidRPr="00624DF8" w:rsidRDefault="00624DF8" w:rsidP="00624DF8">
      <w:pPr>
        <w:ind w:left="567" w:right="616"/>
        <w:jc w:val="both"/>
        <w:rPr>
          <w:sz w:val="22"/>
        </w:rPr>
      </w:pPr>
      <w:r w:rsidRPr="00624DF8">
        <w:rPr>
          <w:rFonts w:ascii="Palatino Linotype" w:hAnsi="Palatino Linotype"/>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15BBC2E" w14:textId="77777777" w:rsidR="00624DF8" w:rsidRPr="00624DF8" w:rsidRDefault="00624DF8" w:rsidP="00624DF8">
      <w:pPr>
        <w:spacing w:line="360" w:lineRule="auto"/>
        <w:jc w:val="both"/>
        <w:rPr>
          <w:rFonts w:ascii="Palatino Linotype" w:hAnsi="Palatino Linotype"/>
          <w:sz w:val="22"/>
        </w:rPr>
      </w:pPr>
    </w:p>
    <w:p w14:paraId="674F206D"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619BEF34" w14:textId="77777777" w:rsidR="00624DF8" w:rsidRPr="00624DF8" w:rsidRDefault="00624DF8" w:rsidP="00624DF8">
      <w:pPr>
        <w:spacing w:line="360" w:lineRule="auto"/>
        <w:jc w:val="both"/>
        <w:rPr>
          <w:rFonts w:ascii="Palatino Linotype" w:hAnsi="Palatino Linotype"/>
        </w:rPr>
      </w:pPr>
    </w:p>
    <w:p w14:paraId="36349687"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eastAsia="Arial Unicode MS" w:hAnsi="Palatino Linotype"/>
          <w:lang w:val="es-MX"/>
        </w:rPr>
        <w:t xml:space="preserve">En ese sentido, </w:t>
      </w:r>
      <w:r w:rsidRPr="00624DF8">
        <w:rPr>
          <w:rFonts w:ascii="Palatino Linotype" w:hAnsi="Palatino Linotype"/>
          <w:lang w:val="es-MX"/>
        </w:rPr>
        <w:t xml:space="preserve">las </w:t>
      </w:r>
      <w:r w:rsidRPr="00624DF8">
        <w:rPr>
          <w:rFonts w:ascii="Palatino Linotype" w:hAnsi="Palatino Linotype"/>
          <w:b/>
          <w:lang w:val="es-MX"/>
        </w:rPr>
        <w:t xml:space="preserve">Cadenas Originales </w:t>
      </w:r>
      <w:r w:rsidRPr="00624DF8">
        <w:rPr>
          <w:rFonts w:ascii="Palatino Linotype" w:hAnsi="Palatino Linotype"/>
          <w:lang w:val="es-MX"/>
        </w:rPr>
        <w:t xml:space="preserve">y </w:t>
      </w:r>
      <w:r w:rsidRPr="00624DF8">
        <w:rPr>
          <w:rFonts w:ascii="Palatino Linotype" w:hAnsi="Palatino Linotype"/>
          <w:b/>
          <w:lang w:val="es-MX"/>
        </w:rPr>
        <w:t>Sellos</w:t>
      </w:r>
      <w:r w:rsidRPr="00624DF8">
        <w:rPr>
          <w:rFonts w:ascii="Palatino Linotype" w:hAnsi="Palatino Linotype"/>
          <w:lang w:val="es-MX"/>
        </w:rPr>
        <w:t xml:space="preserve"> </w:t>
      </w:r>
      <w:r w:rsidRPr="00624DF8">
        <w:rPr>
          <w:rFonts w:ascii="Palatino Linotype" w:hAnsi="Palatino Linotype"/>
          <w:b/>
          <w:lang w:val="es-MX"/>
        </w:rPr>
        <w:t>Digitales</w:t>
      </w:r>
      <w:r w:rsidRPr="00624DF8">
        <w:rPr>
          <w:rFonts w:ascii="Palatino Linotype" w:hAnsi="Palatino Linotype"/>
          <w:lang w:val="es-MX"/>
        </w:rPr>
        <w:t xml:space="preserve">, forman parte del </w:t>
      </w:r>
      <w:r w:rsidRPr="00624DF8">
        <w:rPr>
          <w:rFonts w:ascii="Palatino Linotype" w:hAnsi="Palatino Linotype"/>
          <w:lang w:val="es-ES_tradnl"/>
        </w:rPr>
        <w:t xml:space="preserve">certificado de sello digital, los cuales </w:t>
      </w:r>
      <w:r w:rsidRPr="00624DF8">
        <w:rPr>
          <w:rFonts w:ascii="Palatino Linotype" w:hAnsi="Palatino Linotype"/>
          <w:lang w:val="es-MX"/>
        </w:rPr>
        <w:t xml:space="preserve">son documentos electrónicos, mismos que de conformidad con el artículo 17-G y 29 del Código Fiscal de la Federación le permiten a la autoridad hacendaria federal garantizar una </w:t>
      </w:r>
      <w:r w:rsidRPr="00624DF8">
        <w:rPr>
          <w:rFonts w:ascii="Palatino Linotype" w:hAnsi="Palatino Linotype"/>
          <w:b/>
          <w:lang w:val="es-MX"/>
        </w:rPr>
        <w:t xml:space="preserve">vinculación </w:t>
      </w:r>
      <w:r w:rsidRPr="00624DF8">
        <w:rPr>
          <w:rFonts w:ascii="Palatino Linotype" w:hAnsi="Palatino Linotype"/>
          <w:lang w:val="es-MX"/>
        </w:rPr>
        <w:t xml:space="preserve">entre la </w:t>
      </w:r>
      <w:r w:rsidRPr="00624DF8">
        <w:rPr>
          <w:rFonts w:ascii="Palatino Linotype" w:hAnsi="Palatino Linotype"/>
          <w:b/>
          <w:lang w:val="es-MX"/>
        </w:rPr>
        <w:t>identidad de un sujeto o entidad</w:t>
      </w:r>
      <w:r w:rsidRPr="00624DF8">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624DF8">
        <w:rPr>
          <w:rFonts w:ascii="Palatino Linotype" w:hAnsi="Palatino Linotype"/>
          <w:b/>
          <w:lang w:val="es-MX"/>
        </w:rPr>
        <w:t>para acreditar la autoría de los comprobantes fiscales digitales</w:t>
      </w:r>
      <w:r w:rsidRPr="00624DF8">
        <w:rPr>
          <w:rFonts w:ascii="Palatino Linotype" w:hAnsi="Palatino Linotype"/>
          <w:lang w:val="es-MX"/>
        </w:rPr>
        <w:t>. En ese tenor se transcriben los artículos señalados con antelación para mejor ilustración:</w:t>
      </w:r>
    </w:p>
    <w:p w14:paraId="1A7F7D75" w14:textId="77777777" w:rsidR="00624DF8" w:rsidRPr="00624DF8" w:rsidRDefault="00624DF8" w:rsidP="00624DF8">
      <w:pPr>
        <w:spacing w:line="360" w:lineRule="auto"/>
        <w:jc w:val="both"/>
        <w:rPr>
          <w:rFonts w:ascii="Palatino Linotype" w:hAnsi="Palatino Linotype"/>
          <w:lang w:val="es-MX"/>
        </w:rPr>
      </w:pPr>
    </w:p>
    <w:p w14:paraId="27FC9EC3" w14:textId="77777777" w:rsidR="00624DF8" w:rsidRPr="00624DF8" w:rsidRDefault="00624DF8" w:rsidP="00624DF8">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lastRenderedPageBreak/>
        <w:t>“</w:t>
      </w:r>
      <w:r w:rsidRPr="00624DF8">
        <w:rPr>
          <w:rFonts w:ascii="Palatino Linotype" w:hAnsi="Palatino Linotype"/>
          <w:b/>
          <w:i/>
          <w:noProof/>
          <w:sz w:val="22"/>
          <w:szCs w:val="22"/>
          <w:lang w:val="es-MX"/>
        </w:rPr>
        <w:t xml:space="preserve">Artículo 17-G.- </w:t>
      </w:r>
      <w:r w:rsidRPr="00624DF8">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21636D97" w14:textId="77777777" w:rsidR="00624DF8" w:rsidRPr="00624DF8" w:rsidRDefault="00624DF8" w:rsidP="00624DF8">
      <w:pPr>
        <w:ind w:left="567" w:right="616"/>
        <w:jc w:val="both"/>
        <w:rPr>
          <w:rFonts w:ascii="Palatino Linotype" w:hAnsi="Palatino Linotype"/>
          <w:i/>
          <w:noProof/>
          <w:sz w:val="22"/>
          <w:szCs w:val="22"/>
          <w:lang w:val="es-MX"/>
        </w:rPr>
      </w:pPr>
    </w:p>
    <w:p w14:paraId="7E701005" w14:textId="77777777" w:rsidR="00624DF8" w:rsidRPr="00624DF8" w:rsidRDefault="00624DF8" w:rsidP="00624DF8">
      <w:pPr>
        <w:numPr>
          <w:ilvl w:val="0"/>
          <w:numId w:val="45"/>
        </w:numPr>
        <w:spacing w:after="160" w:line="259" w:lineRule="auto"/>
        <w:ind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La mención de que se expiden como tales. Tratándose de certificados de sellos digitales, se deberán especificar las limitantes que tengan para su uso.</w:t>
      </w:r>
    </w:p>
    <w:p w14:paraId="2C238BAD" w14:textId="77777777" w:rsidR="00624DF8" w:rsidRPr="00624DF8" w:rsidRDefault="00624DF8" w:rsidP="00624DF8">
      <w:pPr>
        <w:ind w:left="1422" w:right="616"/>
        <w:jc w:val="both"/>
        <w:rPr>
          <w:rFonts w:ascii="Palatino Linotype" w:hAnsi="Palatino Linotype"/>
          <w:i/>
          <w:noProof/>
          <w:sz w:val="22"/>
          <w:szCs w:val="22"/>
          <w:lang w:val="es-MX"/>
        </w:rPr>
      </w:pPr>
    </w:p>
    <w:p w14:paraId="6AB22910" w14:textId="77777777" w:rsidR="00624DF8" w:rsidRPr="00624DF8" w:rsidRDefault="00624DF8" w:rsidP="00624DF8">
      <w:pPr>
        <w:ind w:left="567" w:right="616"/>
        <w:jc w:val="both"/>
        <w:rPr>
          <w:rFonts w:ascii="Palatino Linotype" w:hAnsi="Palatino Linotype"/>
          <w:i/>
          <w:noProof/>
          <w:sz w:val="22"/>
          <w:szCs w:val="22"/>
          <w:lang w:val="es-MX"/>
        </w:rPr>
      </w:pPr>
      <w:r w:rsidRPr="00624DF8">
        <w:rPr>
          <w:rFonts w:ascii="Palatino Linotype" w:hAnsi="Palatino Linotype"/>
          <w:b/>
          <w:i/>
          <w:noProof/>
          <w:sz w:val="22"/>
          <w:szCs w:val="22"/>
          <w:lang w:val="es-MX"/>
        </w:rPr>
        <w:t>Artículo 29.</w:t>
      </w:r>
      <w:r w:rsidRPr="00624DF8">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FDE3403" w14:textId="77777777" w:rsidR="00624DF8" w:rsidRPr="00624DF8" w:rsidRDefault="00624DF8" w:rsidP="00624DF8">
      <w:pPr>
        <w:ind w:left="567" w:right="616"/>
        <w:jc w:val="both"/>
        <w:rPr>
          <w:rFonts w:ascii="Palatino Linotype" w:hAnsi="Palatino Linotype"/>
          <w:i/>
          <w:noProof/>
          <w:sz w:val="22"/>
          <w:szCs w:val="22"/>
          <w:lang w:val="es-MX"/>
        </w:rPr>
      </w:pPr>
    </w:p>
    <w:p w14:paraId="1A7E31D5" w14:textId="77777777" w:rsidR="00624DF8" w:rsidRPr="00624DF8" w:rsidRDefault="00624DF8" w:rsidP="00624DF8">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Los contribuyentes a que se refiere el párrafo anterior deberán cumplir con las obligaciones siguientes:</w:t>
      </w:r>
    </w:p>
    <w:p w14:paraId="764A6A94" w14:textId="77777777" w:rsidR="00624DF8" w:rsidRPr="00624DF8" w:rsidRDefault="00624DF8" w:rsidP="00624DF8">
      <w:pPr>
        <w:ind w:left="567" w:right="616"/>
        <w:jc w:val="both"/>
        <w:rPr>
          <w:rFonts w:ascii="Palatino Linotype" w:hAnsi="Palatino Linotype"/>
          <w:i/>
          <w:noProof/>
          <w:sz w:val="22"/>
          <w:szCs w:val="22"/>
          <w:lang w:val="es-MX"/>
        </w:rPr>
      </w:pPr>
    </w:p>
    <w:p w14:paraId="1FE7A46E" w14:textId="77777777" w:rsidR="00624DF8" w:rsidRPr="00624DF8" w:rsidRDefault="00624DF8" w:rsidP="00624DF8">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I.  (…)</w:t>
      </w:r>
    </w:p>
    <w:p w14:paraId="149BE2C2" w14:textId="77777777" w:rsidR="00624DF8" w:rsidRPr="00624DF8" w:rsidRDefault="00624DF8" w:rsidP="00624DF8">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II. Tramitar ante el Servicio de Administración Tributaria el certificado para el uso de los sellos digitales.</w:t>
      </w:r>
    </w:p>
    <w:p w14:paraId="3B56FB4D" w14:textId="77777777" w:rsidR="00624DF8" w:rsidRPr="00624DF8" w:rsidRDefault="00624DF8" w:rsidP="00624DF8">
      <w:pPr>
        <w:ind w:left="567" w:right="616"/>
        <w:jc w:val="both"/>
        <w:rPr>
          <w:rFonts w:ascii="Palatino Linotype" w:hAnsi="Palatino Linotype"/>
          <w:i/>
          <w:noProof/>
          <w:sz w:val="22"/>
          <w:szCs w:val="22"/>
          <w:lang w:val="es-MX"/>
        </w:rPr>
      </w:pPr>
    </w:p>
    <w:p w14:paraId="12F3961D" w14:textId="77777777" w:rsidR="00624DF8" w:rsidRPr="00624DF8" w:rsidRDefault="00624DF8" w:rsidP="00624DF8">
      <w:pPr>
        <w:ind w:left="567" w:right="616"/>
        <w:jc w:val="both"/>
        <w:rPr>
          <w:noProof/>
          <w:lang w:val="es-MX"/>
        </w:rPr>
      </w:pPr>
      <w:r w:rsidRPr="00624DF8">
        <w:rPr>
          <w:rFonts w:ascii="Palatino Linotype" w:hAnsi="Palatino Linotype"/>
          <w:i/>
          <w:noProof/>
          <w:sz w:val="22"/>
          <w:szCs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5D2818C" w14:textId="77777777" w:rsidR="00624DF8" w:rsidRPr="00624DF8" w:rsidRDefault="00624DF8" w:rsidP="00624DF8">
      <w:pPr>
        <w:spacing w:line="360" w:lineRule="auto"/>
        <w:jc w:val="both"/>
        <w:rPr>
          <w:rFonts w:ascii="Palatino Linotype" w:hAnsi="Palatino Linotype"/>
          <w:lang w:val="es-MX"/>
        </w:rPr>
      </w:pPr>
    </w:p>
    <w:p w14:paraId="17C09561"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 xml:space="preserve">Por lo que hace a los </w:t>
      </w:r>
      <w:r w:rsidRPr="00624DF8">
        <w:rPr>
          <w:rFonts w:ascii="Palatino Linotype" w:hAnsi="Palatino Linotype"/>
          <w:b/>
          <w:lang w:val="es-MX"/>
        </w:rPr>
        <w:t>Códigos Bidimensionales</w:t>
      </w:r>
      <w:r w:rsidRPr="00624DF8">
        <w:rPr>
          <w:rFonts w:ascii="Palatino Linotype" w:hAnsi="Palatino Linotype"/>
          <w:lang w:val="es-MX"/>
        </w:rPr>
        <w:t xml:space="preserve"> y los denominados </w:t>
      </w:r>
      <w:r w:rsidRPr="00624DF8">
        <w:rPr>
          <w:rFonts w:ascii="Palatino Linotype" w:hAnsi="Palatino Linotype"/>
          <w:b/>
          <w:lang w:val="es-MX"/>
        </w:rPr>
        <w:t>Códigos QR</w:t>
      </w:r>
      <w:r w:rsidRPr="00624DF8">
        <w:rPr>
          <w:rFonts w:ascii="Palatino Linotype" w:hAnsi="Palatino Linotype"/>
          <w:lang w:val="es-MX"/>
        </w:rPr>
        <w:t xml:space="preserve">, se trata </w:t>
      </w:r>
      <w:r w:rsidRPr="00624DF8">
        <w:rPr>
          <w:rFonts w:ascii="Palatino Linotype" w:hAnsi="Palatino Linotype"/>
          <w:lang w:val="es-ES_tradnl"/>
        </w:rPr>
        <w:t>de</w:t>
      </w:r>
      <w:r w:rsidRPr="00624DF8">
        <w:rPr>
          <w:rFonts w:ascii="Palatino Linotype" w:hAnsi="Palatino Linotype"/>
          <w:lang w:val="es-MX"/>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w:t>
      </w:r>
      <w:r w:rsidRPr="00624DF8">
        <w:rPr>
          <w:rFonts w:ascii="Palatino Linotype" w:hAnsi="Palatino Linotype"/>
          <w:lang w:val="es-MX" w:eastAsia="es-MX"/>
        </w:rPr>
        <w:t>datos</w:t>
      </w:r>
      <w:r w:rsidRPr="00624DF8">
        <w:rPr>
          <w:rFonts w:ascii="Palatino Linotype" w:hAnsi="Palatino Linotype"/>
          <w:lang w:val="es-MX"/>
        </w:rPr>
        <w:t xml:space="preserve"> personales como lo son el </w:t>
      </w:r>
      <w:r w:rsidRPr="00624DF8">
        <w:rPr>
          <w:rFonts w:ascii="Palatino Linotype" w:hAnsi="Palatino Linotype"/>
          <w:b/>
          <w:lang w:val="es-MX"/>
        </w:rPr>
        <w:t>Registro Federal de Contribuyentes</w:t>
      </w:r>
      <w:r w:rsidRPr="00624DF8">
        <w:rPr>
          <w:rFonts w:ascii="Palatino Linotype" w:hAnsi="Palatino Linotype"/>
          <w:lang w:val="es-MX"/>
        </w:rPr>
        <w:t xml:space="preserve"> (RFC) y la </w:t>
      </w:r>
      <w:r w:rsidRPr="00624DF8">
        <w:rPr>
          <w:rFonts w:ascii="Palatino Linotype" w:hAnsi="Palatino Linotype"/>
          <w:b/>
          <w:lang w:val="es-MX"/>
        </w:rPr>
        <w:t>Clave Única de Registro de Población</w:t>
      </w:r>
      <w:r w:rsidRPr="00624DF8">
        <w:rPr>
          <w:rFonts w:ascii="Palatino Linotype" w:hAnsi="Palatino Linotype"/>
          <w:lang w:val="es-MX"/>
        </w:rPr>
        <w:t xml:space="preserve"> (CURP), por lo cual, deberán ser protegidos.</w:t>
      </w:r>
    </w:p>
    <w:p w14:paraId="7EE5DEBE" w14:textId="77777777" w:rsidR="00624DF8" w:rsidRPr="00624DF8" w:rsidRDefault="00624DF8" w:rsidP="00624DF8">
      <w:pPr>
        <w:spacing w:line="360" w:lineRule="auto"/>
        <w:jc w:val="both"/>
        <w:rPr>
          <w:rFonts w:ascii="Palatino Linotype" w:hAnsi="Palatino Linotype"/>
          <w:lang w:val="es-MX" w:eastAsia="es-MX"/>
        </w:rPr>
      </w:pPr>
      <w:r w:rsidRPr="00624DF8">
        <w:rPr>
          <w:rFonts w:ascii="Palatino Linotype" w:hAnsi="Palatino Linotype"/>
          <w:lang w:val="es-ES_tradnl"/>
        </w:rPr>
        <w:lastRenderedPageBreak/>
        <w:t xml:space="preserve">Por ende, en el presente caso el Sujeto Obligado debe </w:t>
      </w:r>
      <w:r w:rsidRPr="00624DF8">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624DF8">
        <w:rPr>
          <w:rFonts w:ascii="Palatino Linotype" w:hAnsi="Palatino Linotype"/>
          <w:lang w:val="es-ES_tradnl"/>
        </w:rPr>
        <w:t xml:space="preserve">el Sujeto Obligado </w:t>
      </w:r>
      <w:r w:rsidRPr="00624DF8">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624DF8">
        <w:rPr>
          <w:rFonts w:ascii="Palatino Linotype" w:hAnsi="Palatino Linotype"/>
          <w:lang w:val="es-ES_tradnl"/>
        </w:rPr>
        <w:t>el Sujeto Obligado</w:t>
      </w:r>
      <w:r w:rsidRPr="00624DF8">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39F1F73" w14:textId="77777777" w:rsidR="00624DF8" w:rsidRPr="00624DF8" w:rsidRDefault="00624DF8" w:rsidP="00624DF8">
      <w:pPr>
        <w:spacing w:line="360" w:lineRule="auto"/>
        <w:jc w:val="both"/>
        <w:rPr>
          <w:rFonts w:ascii="Palatino Linotype" w:hAnsi="Palatino Linotype"/>
          <w:lang w:val="es-MX" w:eastAsia="es-MX"/>
        </w:rPr>
      </w:pPr>
    </w:p>
    <w:p w14:paraId="1A866582" w14:textId="77777777" w:rsidR="00624DF8" w:rsidRPr="00624DF8" w:rsidRDefault="00624DF8" w:rsidP="00624DF8">
      <w:pPr>
        <w:spacing w:line="360" w:lineRule="auto"/>
        <w:jc w:val="both"/>
        <w:rPr>
          <w:rFonts w:ascii="Palatino Linotype" w:eastAsia="Calibri" w:hAnsi="Palatino Linotype"/>
          <w:lang w:val="es-MX"/>
        </w:rPr>
      </w:pPr>
      <w:r w:rsidRPr="00624DF8">
        <w:rPr>
          <w:rFonts w:ascii="Palatino Linotype" w:eastAsia="Calibri" w:hAnsi="Palatino Linotype"/>
          <w:lang w:val="es-MX"/>
        </w:rPr>
        <w:t xml:space="preserve">Así, es que </w:t>
      </w:r>
      <w:r w:rsidRPr="00624DF8">
        <w:rPr>
          <w:rFonts w:ascii="Palatino Linotype" w:hAnsi="Palatino Linotype"/>
          <w:lang w:val="es-ES_tradnl"/>
        </w:rPr>
        <w:t xml:space="preserve">el Sujeto Obligado </w:t>
      </w:r>
      <w:r w:rsidRPr="00624DF8">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0F0E0D4" w14:textId="77777777" w:rsidR="00624DF8" w:rsidRPr="00624DF8" w:rsidRDefault="00624DF8" w:rsidP="00624DF8">
      <w:pPr>
        <w:spacing w:line="360" w:lineRule="auto"/>
        <w:jc w:val="both"/>
        <w:rPr>
          <w:rFonts w:ascii="Palatino Linotype" w:eastAsia="Calibri" w:hAnsi="Palatino Linotype"/>
          <w:lang w:val="es-MX"/>
        </w:rPr>
      </w:pPr>
    </w:p>
    <w:p w14:paraId="23EDEC20"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988498F" w14:textId="77777777" w:rsidR="00624DF8" w:rsidRPr="00624DF8" w:rsidRDefault="00624DF8" w:rsidP="00624DF8">
      <w:pPr>
        <w:rPr>
          <w:lang w:val="es-MX"/>
        </w:rPr>
      </w:pPr>
    </w:p>
    <w:p w14:paraId="7C7AED27"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 xml:space="preserve">“Artículo 49. </w:t>
      </w:r>
      <w:r w:rsidRPr="00624DF8">
        <w:rPr>
          <w:rFonts w:ascii="Palatino Linotype" w:hAnsi="Palatino Linotype"/>
          <w:i/>
          <w:sz w:val="22"/>
          <w:szCs w:val="22"/>
          <w:lang w:val="es-MX" w:eastAsia="es-MX"/>
        </w:rPr>
        <w:t>Los Comités de Transparencia tendrán las siguientes atribuciones:</w:t>
      </w:r>
    </w:p>
    <w:p w14:paraId="12E8FB44"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VIII.</w:t>
      </w:r>
      <w:r w:rsidRPr="00624DF8">
        <w:rPr>
          <w:rFonts w:ascii="Palatino Linotype" w:hAnsi="Palatino Linotype"/>
          <w:i/>
          <w:sz w:val="22"/>
          <w:szCs w:val="22"/>
          <w:lang w:val="es-MX" w:eastAsia="es-MX"/>
        </w:rPr>
        <w:t xml:space="preserve"> Aprobar, modificar o revocar la clasificación de la información;</w:t>
      </w:r>
    </w:p>
    <w:p w14:paraId="0EFC0A31" w14:textId="77777777" w:rsidR="00624DF8" w:rsidRPr="00624DF8" w:rsidRDefault="00624DF8" w:rsidP="00624DF8">
      <w:pPr>
        <w:ind w:left="567" w:right="616"/>
        <w:jc w:val="both"/>
        <w:rPr>
          <w:rFonts w:ascii="Palatino Linotype" w:hAnsi="Palatino Linotype"/>
          <w:i/>
          <w:sz w:val="22"/>
          <w:szCs w:val="22"/>
          <w:lang w:val="es-MX" w:eastAsia="es-MX"/>
        </w:rPr>
      </w:pPr>
    </w:p>
    <w:p w14:paraId="761FACE6"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Artículo 132.</w:t>
      </w:r>
      <w:r w:rsidRPr="00624DF8">
        <w:rPr>
          <w:rFonts w:ascii="Palatino Linotype" w:hAnsi="Palatino Linotype"/>
          <w:i/>
          <w:sz w:val="22"/>
          <w:szCs w:val="22"/>
          <w:lang w:val="es-MX" w:eastAsia="es-MX"/>
        </w:rPr>
        <w:t xml:space="preserve"> La clasificación de la información se llevará a cabo en el momento en que:</w:t>
      </w:r>
    </w:p>
    <w:p w14:paraId="3838EF1D" w14:textId="77777777" w:rsidR="00624DF8" w:rsidRPr="00624DF8" w:rsidRDefault="00624DF8" w:rsidP="00624DF8">
      <w:pPr>
        <w:ind w:left="567" w:right="616"/>
        <w:jc w:val="both"/>
        <w:rPr>
          <w:rFonts w:ascii="Palatino Linotype" w:hAnsi="Palatino Linotype"/>
          <w:b/>
          <w:i/>
          <w:sz w:val="22"/>
          <w:szCs w:val="22"/>
          <w:lang w:val="es-MX" w:eastAsia="es-MX"/>
        </w:rPr>
      </w:pPr>
    </w:p>
    <w:p w14:paraId="7B39F33D"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w:t>
      </w:r>
      <w:r w:rsidRPr="00624DF8">
        <w:rPr>
          <w:rFonts w:ascii="Palatino Linotype" w:hAnsi="Palatino Linotype"/>
          <w:i/>
          <w:sz w:val="22"/>
          <w:szCs w:val="22"/>
          <w:lang w:val="es-MX" w:eastAsia="es-MX"/>
        </w:rPr>
        <w:t xml:space="preserve"> Se reciba una solicitud de acceso a la información;</w:t>
      </w:r>
    </w:p>
    <w:p w14:paraId="793564D7"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w:t>
      </w:r>
      <w:r w:rsidRPr="00624DF8">
        <w:rPr>
          <w:rFonts w:ascii="Palatino Linotype" w:hAnsi="Palatino Linotype"/>
          <w:i/>
          <w:sz w:val="22"/>
          <w:szCs w:val="22"/>
          <w:lang w:val="es-MX" w:eastAsia="es-MX"/>
        </w:rPr>
        <w:t xml:space="preserve"> Se determine mediante resolución de autoridad competente; o</w:t>
      </w:r>
    </w:p>
    <w:p w14:paraId="106A8BB6" w14:textId="77777777" w:rsidR="00624DF8" w:rsidRPr="00624DF8" w:rsidRDefault="00624DF8" w:rsidP="00624DF8">
      <w:pPr>
        <w:ind w:left="567" w:right="616"/>
        <w:jc w:val="both"/>
        <w:rPr>
          <w:rFonts w:ascii="Palatino Linotype" w:hAnsi="Palatino Linotype"/>
          <w:b/>
          <w:i/>
          <w:sz w:val="22"/>
          <w:szCs w:val="22"/>
          <w:lang w:val="es-MX" w:eastAsia="es-MX"/>
        </w:rPr>
      </w:pPr>
      <w:r w:rsidRPr="00624DF8">
        <w:rPr>
          <w:rFonts w:ascii="Palatino Linotype" w:hAnsi="Palatino Linotype"/>
          <w:i/>
          <w:sz w:val="22"/>
          <w:szCs w:val="22"/>
          <w:lang w:val="es-MX" w:eastAsia="es-MX"/>
        </w:rPr>
        <w:t>III. Se generen versiones públicas para dar cumplimiento a las obligaciones de transparencia previstas en esta Ley.</w:t>
      </w:r>
      <w:r w:rsidRPr="00624DF8">
        <w:rPr>
          <w:rFonts w:ascii="Palatino Linotype" w:hAnsi="Palatino Linotype"/>
          <w:b/>
          <w:i/>
          <w:sz w:val="22"/>
          <w:szCs w:val="22"/>
          <w:lang w:val="es-MX" w:eastAsia="es-MX"/>
        </w:rPr>
        <w:t>”</w:t>
      </w:r>
    </w:p>
    <w:p w14:paraId="627E857B" w14:textId="77777777" w:rsidR="00624DF8" w:rsidRPr="00624DF8" w:rsidRDefault="00624DF8" w:rsidP="00624DF8">
      <w:pPr>
        <w:ind w:left="567" w:right="616"/>
        <w:jc w:val="both"/>
        <w:rPr>
          <w:rFonts w:ascii="Palatino Linotype" w:hAnsi="Palatino Linotype"/>
          <w:b/>
          <w:i/>
          <w:sz w:val="22"/>
          <w:szCs w:val="22"/>
          <w:lang w:val="es-MX" w:eastAsia="es-MX"/>
        </w:rPr>
      </w:pPr>
    </w:p>
    <w:p w14:paraId="2AD39AA6"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“Segundo.-</w:t>
      </w:r>
      <w:r w:rsidRPr="00624DF8">
        <w:rPr>
          <w:rFonts w:ascii="Palatino Linotype" w:hAnsi="Palatino Linotype"/>
          <w:i/>
          <w:sz w:val="22"/>
          <w:szCs w:val="22"/>
          <w:lang w:val="es-MX" w:eastAsia="es-MX"/>
        </w:rPr>
        <w:t xml:space="preserve"> Para efectos de los presentes Lineamientos Generales, se entenderá por:</w:t>
      </w:r>
    </w:p>
    <w:p w14:paraId="12E0996A"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XVIII.</w:t>
      </w:r>
      <w:r w:rsidRPr="00624DF8">
        <w:rPr>
          <w:rFonts w:ascii="Palatino Linotype" w:hAnsi="Palatino Linotype"/>
          <w:i/>
          <w:sz w:val="22"/>
          <w:szCs w:val="22"/>
          <w:lang w:val="es-MX" w:eastAsia="es-MX"/>
        </w:rPr>
        <w:t xml:space="preserve"> </w:t>
      </w:r>
      <w:r w:rsidRPr="00624DF8">
        <w:rPr>
          <w:rFonts w:ascii="Palatino Linotype" w:hAnsi="Palatino Linotype"/>
          <w:b/>
          <w:i/>
          <w:sz w:val="22"/>
          <w:szCs w:val="22"/>
          <w:lang w:val="es-MX" w:eastAsia="es-MX"/>
        </w:rPr>
        <w:t>Versión pública:</w:t>
      </w:r>
      <w:r w:rsidRPr="00624DF8">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D6A3972" w14:textId="77777777" w:rsidR="00624DF8" w:rsidRPr="00624DF8" w:rsidRDefault="00624DF8" w:rsidP="00624DF8">
      <w:pPr>
        <w:ind w:left="567" w:right="616"/>
        <w:jc w:val="both"/>
        <w:rPr>
          <w:rFonts w:ascii="Palatino Linotype" w:hAnsi="Palatino Linotype"/>
          <w:b/>
          <w:i/>
          <w:sz w:val="22"/>
          <w:szCs w:val="22"/>
          <w:lang w:val="es-MX" w:eastAsia="es-MX"/>
        </w:rPr>
      </w:pPr>
    </w:p>
    <w:p w14:paraId="7F2A9E41"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Cuarto.</w:t>
      </w:r>
      <w:r w:rsidRPr="00624DF8">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37F4ED" w14:textId="77777777" w:rsidR="00624DF8" w:rsidRDefault="00624DF8" w:rsidP="00624DF8">
      <w:pPr>
        <w:ind w:left="567" w:right="616"/>
        <w:jc w:val="both"/>
        <w:rPr>
          <w:rFonts w:ascii="Palatino Linotype" w:hAnsi="Palatino Linotype"/>
          <w:i/>
          <w:sz w:val="22"/>
          <w:szCs w:val="22"/>
          <w:lang w:val="es-MX" w:eastAsia="es-MX"/>
        </w:rPr>
      </w:pPr>
    </w:p>
    <w:p w14:paraId="21062DA2"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051169CF" w14:textId="77777777" w:rsidR="00624DF8" w:rsidRPr="00624DF8" w:rsidRDefault="00624DF8" w:rsidP="00624DF8">
      <w:pPr>
        <w:ind w:left="567" w:right="616"/>
        <w:jc w:val="both"/>
        <w:rPr>
          <w:rFonts w:ascii="Palatino Linotype" w:hAnsi="Palatino Linotype"/>
          <w:b/>
          <w:i/>
          <w:sz w:val="22"/>
          <w:szCs w:val="22"/>
          <w:lang w:val="es-MX" w:eastAsia="es-MX"/>
        </w:rPr>
      </w:pPr>
    </w:p>
    <w:p w14:paraId="0814E865"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lastRenderedPageBreak/>
        <w:t>Quinto.</w:t>
      </w:r>
      <w:r w:rsidRPr="00624DF8">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241507" w14:textId="77777777" w:rsidR="00624DF8" w:rsidRPr="00624DF8" w:rsidRDefault="00624DF8" w:rsidP="00624DF8">
      <w:pPr>
        <w:ind w:left="567" w:right="616"/>
        <w:jc w:val="both"/>
        <w:rPr>
          <w:rFonts w:ascii="Palatino Linotype" w:hAnsi="Palatino Linotype"/>
          <w:b/>
          <w:i/>
          <w:sz w:val="22"/>
          <w:szCs w:val="22"/>
          <w:lang w:val="es-MX" w:eastAsia="es-MX"/>
        </w:rPr>
      </w:pPr>
    </w:p>
    <w:p w14:paraId="74477911"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Sexto.</w:t>
      </w:r>
      <w:r w:rsidRPr="00624DF8">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5BC31F8" w14:textId="77777777" w:rsidR="00624DF8" w:rsidRDefault="00624DF8" w:rsidP="00624DF8">
      <w:pPr>
        <w:ind w:left="567" w:right="616"/>
        <w:jc w:val="both"/>
        <w:rPr>
          <w:rFonts w:ascii="Palatino Linotype" w:hAnsi="Palatino Linotype"/>
          <w:i/>
          <w:sz w:val="22"/>
          <w:szCs w:val="22"/>
          <w:lang w:val="es-MX" w:eastAsia="es-MX"/>
        </w:rPr>
      </w:pPr>
    </w:p>
    <w:p w14:paraId="74FC84F9"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168631C8" w14:textId="77777777" w:rsidR="00624DF8" w:rsidRPr="00624DF8" w:rsidRDefault="00624DF8" w:rsidP="00624DF8">
      <w:pPr>
        <w:ind w:left="567" w:right="616"/>
        <w:jc w:val="both"/>
        <w:rPr>
          <w:rFonts w:ascii="Palatino Linotype" w:hAnsi="Palatino Linotype"/>
          <w:b/>
          <w:i/>
          <w:sz w:val="22"/>
          <w:szCs w:val="22"/>
          <w:lang w:val="es-MX" w:eastAsia="es-MX"/>
        </w:rPr>
      </w:pPr>
    </w:p>
    <w:p w14:paraId="353079BB"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Séptimo.</w:t>
      </w:r>
      <w:r w:rsidRPr="00624DF8">
        <w:rPr>
          <w:rFonts w:ascii="Palatino Linotype" w:hAnsi="Palatino Linotype"/>
          <w:i/>
          <w:sz w:val="22"/>
          <w:szCs w:val="22"/>
          <w:lang w:val="es-MX" w:eastAsia="es-MX"/>
        </w:rPr>
        <w:t xml:space="preserve"> La clasificación de la información se llevará a cabo en el momento en que:</w:t>
      </w:r>
    </w:p>
    <w:p w14:paraId="1FBADDFE"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w:t>
      </w:r>
      <w:r w:rsidRPr="00624DF8">
        <w:rPr>
          <w:rFonts w:ascii="Palatino Linotype" w:hAnsi="Palatino Linotype"/>
          <w:i/>
          <w:sz w:val="22"/>
          <w:szCs w:val="22"/>
          <w:lang w:val="es-MX" w:eastAsia="es-MX"/>
        </w:rPr>
        <w:t xml:space="preserve"> Se reciba una solicitud de acceso a la información;</w:t>
      </w:r>
    </w:p>
    <w:p w14:paraId="5EE311B1" w14:textId="77777777" w:rsidR="00624DF8" w:rsidRPr="00624DF8" w:rsidRDefault="00624DF8" w:rsidP="00624DF8">
      <w:pPr>
        <w:ind w:left="567" w:right="616"/>
        <w:jc w:val="both"/>
        <w:rPr>
          <w:rFonts w:ascii="Palatino Linotype" w:hAnsi="Palatino Linotype"/>
          <w:b/>
          <w:i/>
          <w:sz w:val="22"/>
          <w:szCs w:val="22"/>
          <w:lang w:val="es-MX" w:eastAsia="es-MX"/>
        </w:rPr>
      </w:pPr>
    </w:p>
    <w:p w14:paraId="482AAAE3"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w:t>
      </w:r>
      <w:r w:rsidRPr="00624DF8">
        <w:rPr>
          <w:rFonts w:ascii="Palatino Linotype" w:hAnsi="Palatino Linotype"/>
          <w:i/>
          <w:sz w:val="22"/>
          <w:szCs w:val="22"/>
          <w:lang w:val="es-MX" w:eastAsia="es-MX"/>
        </w:rPr>
        <w:t xml:space="preserve"> Se determine mediante resolución de autoridad competente, o</w:t>
      </w:r>
    </w:p>
    <w:p w14:paraId="27EA9C69"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III.</w:t>
      </w:r>
      <w:r w:rsidRPr="00624DF8">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FD5B2F5" w14:textId="77777777" w:rsidR="00624DF8" w:rsidRDefault="00624DF8" w:rsidP="00624DF8">
      <w:pPr>
        <w:ind w:left="567" w:right="616"/>
        <w:jc w:val="both"/>
        <w:rPr>
          <w:rFonts w:ascii="Palatino Linotype" w:hAnsi="Palatino Linotype"/>
          <w:i/>
          <w:sz w:val="22"/>
          <w:szCs w:val="22"/>
          <w:lang w:val="es-MX" w:eastAsia="es-MX"/>
        </w:rPr>
      </w:pPr>
    </w:p>
    <w:p w14:paraId="6E7F28BB"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1F4A7DCE" w14:textId="77777777" w:rsidR="00624DF8" w:rsidRPr="00624DF8" w:rsidRDefault="00624DF8" w:rsidP="00624DF8">
      <w:pPr>
        <w:ind w:left="567" w:right="616"/>
        <w:jc w:val="both"/>
        <w:rPr>
          <w:rFonts w:ascii="Palatino Linotype" w:hAnsi="Palatino Linotype"/>
          <w:b/>
          <w:i/>
          <w:sz w:val="22"/>
          <w:szCs w:val="22"/>
          <w:lang w:val="es-MX" w:eastAsia="es-MX"/>
        </w:rPr>
      </w:pPr>
    </w:p>
    <w:p w14:paraId="07C902A9"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Octavo.</w:t>
      </w:r>
      <w:r w:rsidRPr="00624DF8">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43F6639" w14:textId="77777777" w:rsidR="00624DF8" w:rsidRDefault="00624DF8" w:rsidP="00624DF8">
      <w:pPr>
        <w:ind w:left="567" w:right="616"/>
        <w:jc w:val="both"/>
        <w:rPr>
          <w:rFonts w:ascii="Palatino Linotype" w:hAnsi="Palatino Linotype"/>
          <w:i/>
          <w:sz w:val="22"/>
          <w:szCs w:val="22"/>
          <w:lang w:val="es-MX" w:eastAsia="es-MX"/>
        </w:rPr>
      </w:pPr>
    </w:p>
    <w:p w14:paraId="4577B10F"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1BD077F9"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27975809" w14:textId="77777777" w:rsidR="00624DF8" w:rsidRPr="00624DF8" w:rsidRDefault="00624DF8" w:rsidP="00624DF8">
      <w:pPr>
        <w:ind w:left="567" w:right="616"/>
        <w:jc w:val="both"/>
        <w:rPr>
          <w:rFonts w:ascii="Palatino Linotype" w:hAnsi="Palatino Linotype"/>
          <w:i/>
          <w:sz w:val="22"/>
          <w:szCs w:val="22"/>
          <w:lang w:val="es-MX" w:eastAsia="es-MX"/>
        </w:rPr>
      </w:pPr>
    </w:p>
    <w:p w14:paraId="74191D2B"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3F419769" w14:textId="77777777" w:rsidR="00624DF8" w:rsidRDefault="00624DF8" w:rsidP="00624DF8">
      <w:pPr>
        <w:ind w:left="567" w:right="616"/>
        <w:jc w:val="both"/>
        <w:rPr>
          <w:rFonts w:ascii="Palatino Linotype" w:hAnsi="Palatino Linotype"/>
          <w:i/>
          <w:sz w:val="22"/>
          <w:szCs w:val="22"/>
          <w:lang w:val="es-MX" w:eastAsia="es-MX"/>
        </w:rPr>
      </w:pPr>
    </w:p>
    <w:p w14:paraId="0280FAE7"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29262232" w14:textId="77777777" w:rsidR="00624DF8" w:rsidRPr="00624DF8" w:rsidRDefault="00624DF8" w:rsidP="00624DF8">
      <w:pPr>
        <w:ind w:left="567" w:right="616"/>
        <w:jc w:val="both"/>
        <w:rPr>
          <w:rFonts w:ascii="Palatino Linotype" w:hAnsi="Palatino Linotype"/>
          <w:b/>
          <w:i/>
          <w:sz w:val="22"/>
          <w:szCs w:val="22"/>
          <w:lang w:val="es-MX" w:eastAsia="es-MX"/>
        </w:rPr>
      </w:pPr>
    </w:p>
    <w:p w14:paraId="36FAAD70"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Noveno.</w:t>
      </w:r>
      <w:r w:rsidRPr="00624DF8">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9DC60ED" w14:textId="77777777" w:rsidR="00624DF8" w:rsidRPr="00624DF8" w:rsidRDefault="00624DF8" w:rsidP="00624DF8">
      <w:pPr>
        <w:ind w:left="567" w:right="616"/>
        <w:jc w:val="both"/>
        <w:rPr>
          <w:rFonts w:ascii="Palatino Linotype" w:hAnsi="Palatino Linotype"/>
          <w:b/>
          <w:i/>
          <w:sz w:val="22"/>
          <w:szCs w:val="22"/>
          <w:lang w:val="es-MX" w:eastAsia="es-MX"/>
        </w:rPr>
      </w:pPr>
    </w:p>
    <w:p w14:paraId="267F49A1"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Décimo.</w:t>
      </w:r>
      <w:r w:rsidRPr="00624DF8">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C385DAE" w14:textId="77777777" w:rsidR="00624DF8" w:rsidRPr="00624DF8" w:rsidRDefault="00624DF8" w:rsidP="00624DF8">
      <w:pPr>
        <w:ind w:left="567" w:right="616"/>
        <w:jc w:val="both"/>
        <w:rPr>
          <w:rFonts w:ascii="Palatino Linotype" w:hAnsi="Palatino Linotype"/>
          <w:i/>
          <w:sz w:val="22"/>
          <w:szCs w:val="22"/>
          <w:lang w:val="es-MX" w:eastAsia="es-MX"/>
        </w:rPr>
      </w:pPr>
    </w:p>
    <w:p w14:paraId="196EE542" w14:textId="77777777" w:rsidR="00624DF8" w:rsidRPr="00624DF8" w:rsidRDefault="00624DF8" w:rsidP="00624DF8">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4E5DD0FE" w14:textId="77777777" w:rsidR="00624DF8" w:rsidRPr="00624DF8" w:rsidRDefault="00624DF8" w:rsidP="00624DF8">
      <w:pPr>
        <w:ind w:left="567" w:right="616"/>
        <w:jc w:val="both"/>
        <w:rPr>
          <w:rFonts w:ascii="Palatino Linotype" w:hAnsi="Palatino Linotype"/>
          <w:b/>
          <w:i/>
          <w:sz w:val="22"/>
          <w:szCs w:val="22"/>
          <w:lang w:val="es-MX" w:eastAsia="es-MX"/>
        </w:rPr>
      </w:pPr>
    </w:p>
    <w:p w14:paraId="00278D13" w14:textId="77777777" w:rsidR="00624DF8" w:rsidRPr="00624DF8" w:rsidRDefault="00624DF8" w:rsidP="00624DF8">
      <w:pPr>
        <w:ind w:left="567" w:right="616"/>
        <w:jc w:val="both"/>
        <w:rPr>
          <w:rFonts w:ascii="Palatino Linotype" w:hAnsi="Palatino Linotype"/>
          <w:b/>
          <w:lang w:val="es-MX" w:eastAsia="es-MX"/>
        </w:rPr>
      </w:pPr>
      <w:r w:rsidRPr="00624DF8">
        <w:rPr>
          <w:rFonts w:ascii="Palatino Linotype" w:hAnsi="Palatino Linotype"/>
          <w:b/>
          <w:i/>
          <w:sz w:val="22"/>
          <w:szCs w:val="22"/>
          <w:lang w:val="es-MX" w:eastAsia="es-MX"/>
        </w:rPr>
        <w:t>Décimo primero.</w:t>
      </w:r>
      <w:r w:rsidRPr="00624DF8">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24DF8">
        <w:rPr>
          <w:rFonts w:ascii="Palatino Linotype" w:hAnsi="Palatino Linotype"/>
          <w:b/>
          <w:i/>
          <w:sz w:val="22"/>
          <w:szCs w:val="22"/>
          <w:lang w:val="es-MX" w:eastAsia="es-MX"/>
        </w:rPr>
        <w:t>”</w:t>
      </w:r>
    </w:p>
    <w:p w14:paraId="085BBB7E" w14:textId="77777777" w:rsidR="00624DF8" w:rsidRPr="00624DF8" w:rsidRDefault="00624DF8" w:rsidP="00624DF8">
      <w:pPr>
        <w:spacing w:line="360" w:lineRule="auto"/>
        <w:jc w:val="both"/>
        <w:rPr>
          <w:rFonts w:ascii="Palatino Linotype" w:hAnsi="Palatino Linotype" w:cs="Arial"/>
          <w:i/>
          <w:lang w:val="es-MX" w:eastAsia="es-MX"/>
        </w:rPr>
      </w:pPr>
    </w:p>
    <w:p w14:paraId="42347CFC"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624DF8">
        <w:rPr>
          <w:rFonts w:ascii="Palatino Linotype" w:hAnsi="Palatino Linotype"/>
          <w:lang w:val="es-ES_tradnl"/>
        </w:rPr>
        <w:t>el Sujeto Obligado</w:t>
      </w:r>
      <w:r w:rsidRPr="00624DF8">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624DF8">
        <w:rPr>
          <w:rFonts w:ascii="Palatino Linotype" w:hAnsi="Palatino Linotype"/>
          <w:lang w:val="es-MX"/>
        </w:rPr>
        <w:lastRenderedPageBreak/>
        <w:t>supuestos jurídicos se debe fundar y motivar correctamente la categorización de la información.</w:t>
      </w:r>
    </w:p>
    <w:p w14:paraId="72AB97D7" w14:textId="77777777" w:rsidR="00624DF8" w:rsidRPr="00624DF8" w:rsidRDefault="00624DF8" w:rsidP="00624DF8">
      <w:pPr>
        <w:spacing w:after="160" w:line="259" w:lineRule="auto"/>
        <w:rPr>
          <w:rFonts w:asciiTheme="minorHAnsi" w:eastAsiaTheme="minorHAnsi" w:hAnsiTheme="minorHAnsi" w:cstheme="minorBidi"/>
          <w:sz w:val="22"/>
          <w:szCs w:val="22"/>
          <w:lang w:val="es-MX" w:eastAsia="en-US"/>
        </w:rPr>
      </w:pPr>
    </w:p>
    <w:p w14:paraId="3BED0EE3"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1060F701" w14:textId="77777777" w:rsidR="00624DF8" w:rsidRPr="00624DF8" w:rsidRDefault="00624DF8" w:rsidP="00624DF8">
      <w:pPr>
        <w:rPr>
          <w:lang w:val="es-MX"/>
        </w:rPr>
      </w:pPr>
    </w:p>
    <w:p w14:paraId="72F0A159"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Al respecto, el máximo tribunal del país ha establecido jurisprudencia respecto a qué debe entenderse por fundamentación y motivación, en los siguientes términos:</w:t>
      </w:r>
    </w:p>
    <w:p w14:paraId="146AD82F" w14:textId="77777777" w:rsidR="00624DF8" w:rsidRPr="00624DF8" w:rsidRDefault="00624DF8" w:rsidP="00624DF8">
      <w:pPr>
        <w:spacing w:after="160" w:line="259" w:lineRule="auto"/>
        <w:rPr>
          <w:rFonts w:asciiTheme="minorHAnsi" w:eastAsiaTheme="minorHAnsi" w:hAnsiTheme="minorHAnsi" w:cstheme="minorBidi"/>
          <w:sz w:val="22"/>
          <w:szCs w:val="22"/>
          <w:lang w:val="es-MX" w:eastAsia="en-US"/>
        </w:rPr>
      </w:pPr>
    </w:p>
    <w:p w14:paraId="61F4387F" w14:textId="77777777" w:rsidR="00624DF8" w:rsidRPr="00624DF8" w:rsidRDefault="00624DF8" w:rsidP="00624DF8">
      <w:pPr>
        <w:ind w:left="567" w:right="616"/>
        <w:jc w:val="both"/>
        <w:rPr>
          <w:rFonts w:ascii="Palatino Linotype" w:hAnsi="Palatino Linotype"/>
          <w:i/>
          <w:sz w:val="22"/>
          <w:szCs w:val="22"/>
          <w:lang w:val="es-MX"/>
        </w:rPr>
      </w:pPr>
      <w:r w:rsidRPr="00624DF8">
        <w:rPr>
          <w:rFonts w:ascii="Palatino Linotype" w:hAnsi="Palatino Linotype"/>
          <w:b/>
          <w:i/>
          <w:sz w:val="22"/>
          <w:szCs w:val="22"/>
          <w:lang w:val="es-MX"/>
        </w:rPr>
        <w:t xml:space="preserve">FUNDAMENTACIÓN Y MOTIVACIÓN. </w:t>
      </w:r>
      <w:r w:rsidRPr="00624DF8">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1284D88" w14:textId="77777777" w:rsidR="00624DF8" w:rsidRPr="00624DF8" w:rsidRDefault="00624DF8" w:rsidP="00624DF8">
      <w:pPr>
        <w:ind w:left="567" w:right="616"/>
        <w:jc w:val="both"/>
        <w:rPr>
          <w:rFonts w:ascii="Palatino Linotype" w:hAnsi="Palatino Linotype"/>
          <w:i/>
          <w:sz w:val="22"/>
          <w:szCs w:val="22"/>
          <w:lang w:val="es-MX"/>
        </w:rPr>
      </w:pPr>
    </w:p>
    <w:p w14:paraId="32333BBD" w14:textId="77777777" w:rsidR="00624DF8" w:rsidRPr="00624DF8" w:rsidRDefault="00624DF8" w:rsidP="00624DF8">
      <w:pPr>
        <w:rPr>
          <w:lang w:val="es-MX"/>
        </w:rPr>
      </w:pPr>
    </w:p>
    <w:p w14:paraId="728799B3"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7205246" w14:textId="77777777" w:rsidR="00624DF8" w:rsidRPr="00624DF8" w:rsidRDefault="00624DF8" w:rsidP="00624DF8">
      <w:pPr>
        <w:spacing w:line="360" w:lineRule="auto"/>
        <w:jc w:val="both"/>
        <w:rPr>
          <w:rFonts w:ascii="Palatino Linotype" w:hAnsi="Palatino Linotype"/>
          <w:lang w:val="es-MX"/>
        </w:rPr>
      </w:pPr>
    </w:p>
    <w:p w14:paraId="0E013727"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FAD7FF9" w14:textId="77777777" w:rsidR="00624DF8" w:rsidRPr="00624DF8" w:rsidRDefault="00624DF8" w:rsidP="00624DF8">
      <w:pPr>
        <w:rPr>
          <w:lang w:val="es-MX"/>
        </w:rPr>
      </w:pPr>
    </w:p>
    <w:p w14:paraId="1E136520" w14:textId="77777777" w:rsidR="00624DF8" w:rsidRPr="00624DF8" w:rsidRDefault="00624DF8" w:rsidP="00624DF8">
      <w:pPr>
        <w:ind w:left="567" w:right="616"/>
        <w:jc w:val="both"/>
        <w:rPr>
          <w:rFonts w:ascii="Palatino Linotype" w:hAnsi="Palatino Linotype"/>
          <w:i/>
          <w:sz w:val="22"/>
          <w:szCs w:val="22"/>
          <w:lang w:val="es-MX"/>
        </w:rPr>
      </w:pPr>
      <w:r w:rsidRPr="00624DF8">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624DF8">
        <w:rPr>
          <w:rFonts w:ascii="Palatino Linotype" w:hAnsi="Palatino Linotype"/>
          <w:i/>
          <w:sz w:val="22"/>
          <w:szCs w:val="22"/>
          <w:lang w:val="es-MX"/>
        </w:rPr>
        <w:t xml:space="preserve">. El contenido formal de la garantía de legalidad prevista en el artículo 16 constitucional relativa a la fundamentación y motivación tiene como propósito primordial y ratio que el justiciable </w:t>
      </w:r>
      <w:r w:rsidRPr="00624DF8">
        <w:rPr>
          <w:rFonts w:ascii="Palatino Linotype" w:hAnsi="Palatino Linotype"/>
          <w:i/>
          <w:sz w:val="22"/>
          <w:szCs w:val="22"/>
          <w:lang w:val="es-MX"/>
        </w:rPr>
        <w:lastRenderedPageBreak/>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91B4527" w14:textId="77777777" w:rsidR="00624DF8" w:rsidRPr="00624DF8" w:rsidRDefault="00624DF8" w:rsidP="00624DF8">
      <w:pPr>
        <w:spacing w:line="360" w:lineRule="auto"/>
        <w:jc w:val="both"/>
        <w:rPr>
          <w:rFonts w:ascii="Palatino Linotype" w:hAnsi="Palatino Linotype"/>
          <w:lang w:val="es-MX"/>
        </w:rPr>
      </w:pPr>
    </w:p>
    <w:p w14:paraId="5638E2C7" w14:textId="77777777" w:rsidR="00624DF8" w:rsidRPr="00624DF8" w:rsidRDefault="00624DF8" w:rsidP="00624DF8">
      <w:pPr>
        <w:spacing w:line="360" w:lineRule="auto"/>
        <w:jc w:val="both"/>
        <w:rPr>
          <w:rFonts w:ascii="Palatino Linotype" w:hAnsi="Palatino Linotype"/>
          <w:lang w:val="es-MX"/>
        </w:rPr>
      </w:pPr>
      <w:r w:rsidRPr="00624DF8">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F60BE90" w14:textId="77777777" w:rsidR="00624DF8" w:rsidRPr="00624DF8" w:rsidRDefault="00624DF8" w:rsidP="00624DF8">
      <w:pPr>
        <w:spacing w:line="360" w:lineRule="auto"/>
        <w:jc w:val="both"/>
        <w:rPr>
          <w:rFonts w:ascii="Palatino Linotype" w:hAnsi="Palatino Linotype"/>
          <w:lang w:val="es-MX"/>
        </w:rPr>
      </w:pPr>
    </w:p>
    <w:p w14:paraId="1D7B8516" w14:textId="77777777" w:rsidR="00624DF8" w:rsidRPr="00624DF8" w:rsidRDefault="00624DF8" w:rsidP="00624DF8">
      <w:pPr>
        <w:spacing w:line="360" w:lineRule="auto"/>
        <w:jc w:val="both"/>
        <w:rPr>
          <w:rFonts w:ascii="Palatino Linotype" w:hAnsi="Palatino Linotype"/>
        </w:rPr>
      </w:pPr>
      <w:r w:rsidRPr="00624DF8">
        <w:rPr>
          <w:rFonts w:ascii="Palatino Linotype" w:hAnsi="Palatino Linotype"/>
        </w:rPr>
        <w:t>Por lo tanto, la entrega de documentos en su versión pública debe acompañarse necesariamente del Acuerdo del Comité de Transparencia del Sujeto Obligado</w:t>
      </w:r>
      <w:r w:rsidRPr="00624DF8">
        <w:rPr>
          <w:rFonts w:ascii="Palatino Linotype" w:hAnsi="Palatino Linotype"/>
          <w:b/>
        </w:rPr>
        <w:t xml:space="preserve"> </w:t>
      </w:r>
      <w:r w:rsidRPr="00624DF8">
        <w:rPr>
          <w:rFonts w:ascii="Palatino Linotype" w:hAnsi="Palatino Linotype"/>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624DF8">
        <w:rPr>
          <w:rFonts w:ascii="Palatino Linotype" w:hAnsi="Palatino Linotype"/>
        </w:rPr>
        <w:lastRenderedPageBreak/>
        <w:t>razones de ello se estaría violentando desde un inicio el derecho de acceso a la información del solicitante.</w:t>
      </w:r>
    </w:p>
    <w:p w14:paraId="5AD01164" w14:textId="77777777" w:rsidR="00E5436E" w:rsidRPr="006037CA" w:rsidRDefault="00E5436E" w:rsidP="009A6521">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018A3EA2" w14:textId="01359820" w:rsidR="009A6521" w:rsidRPr="006037CA"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mente, y en mérito de lo expuesto en líneas anteriores, resultan parcialmente fundados los motivos de inconformidad vertidos por</w:t>
      </w:r>
      <w:r w:rsidR="007F7BF0">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7F7BF0">
        <w:rPr>
          <w:rFonts w:ascii="Palatino Linotype" w:hAnsi="Palatino Linotype"/>
          <w:i/>
        </w:rPr>
        <w:t>primer</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7F7BF0">
        <w:rPr>
          <w:rFonts w:ascii="Palatino Linotype" w:hAnsi="Palatino Linotype"/>
          <w:b/>
        </w:rPr>
        <w:t>REVO</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D52B66" w:rsidRPr="00D52B66">
        <w:rPr>
          <w:rFonts w:ascii="Palatino Linotype" w:hAnsi="Palatino Linotype" w:cs="Arial"/>
          <w:b/>
        </w:rPr>
        <w:t>00500/IXTAPALU/IP/2023</w:t>
      </w:r>
      <w:r w:rsidRPr="006037CA">
        <w:rPr>
          <w:rFonts w:ascii="Palatino Linotype" w:hAnsi="Palatino Linotype" w:cs="Arial"/>
        </w:rPr>
        <w:t xml:space="preserve">, </w:t>
      </w:r>
      <w:r w:rsidRPr="006037CA">
        <w:rPr>
          <w:rFonts w:ascii="Palatino Linotype" w:hAnsi="Palatino Linotype"/>
        </w:rPr>
        <w:t>que ha sido materia del presente fallo.</w:t>
      </w:r>
    </w:p>
    <w:p w14:paraId="2F918067" w14:textId="77777777" w:rsidR="009A6521" w:rsidRPr="006037CA" w:rsidRDefault="009A6521" w:rsidP="009A6521">
      <w:pPr>
        <w:spacing w:line="360" w:lineRule="auto"/>
        <w:jc w:val="both"/>
        <w:rPr>
          <w:rFonts w:ascii="Palatino Linotype" w:hAnsi="Palatino Linotype"/>
        </w:rPr>
      </w:pPr>
    </w:p>
    <w:p w14:paraId="7BF7C80E" w14:textId="77777777" w:rsidR="009A6521" w:rsidRPr="006037CA"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0833E19F" w14:textId="77777777" w:rsidR="009A6521" w:rsidRPr="006037CA" w:rsidRDefault="009A6521" w:rsidP="009A6521">
      <w:pPr>
        <w:spacing w:line="360" w:lineRule="auto"/>
        <w:jc w:val="both"/>
        <w:rPr>
          <w:rFonts w:ascii="Palatino Linotype" w:hAnsi="Palatino Linotype"/>
        </w:rPr>
      </w:pPr>
    </w:p>
    <w:p w14:paraId="496345BC" w14:textId="77777777" w:rsidR="009A6521" w:rsidRPr="006037CA" w:rsidRDefault="009A6521" w:rsidP="009A6521">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00772740" w14:textId="77777777" w:rsidR="009A6521" w:rsidRPr="006037CA" w:rsidRDefault="009A6521" w:rsidP="009A6521">
      <w:pPr>
        <w:rPr>
          <w:rFonts w:ascii="Palatino Linotype" w:hAnsi="Palatino Linotype"/>
          <w:lang w:val="es-ES_tradnl"/>
        </w:rPr>
      </w:pPr>
    </w:p>
    <w:p w14:paraId="76296F94" w14:textId="0DEF5A75" w:rsidR="009A6521" w:rsidRPr="006037CA"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7F7BF0">
        <w:rPr>
          <w:rFonts w:ascii="Palatino Linotype" w:hAnsi="Palatino Linotype" w:cs="Arial"/>
          <w:b/>
        </w:rPr>
        <w:t>REVO</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D52B66" w:rsidRPr="00D52B66">
        <w:rPr>
          <w:rFonts w:ascii="Palatino Linotype" w:hAnsi="Palatino Linotype" w:cs="Arial"/>
          <w:b/>
        </w:rPr>
        <w:t>00500/IXTAPALU/IP/2023</w:t>
      </w:r>
      <w:r w:rsidRPr="006037CA">
        <w:rPr>
          <w:rFonts w:ascii="Palatino Linotype" w:hAnsi="Palatino Linotype" w:cs="Arial"/>
        </w:rPr>
        <w:t xml:space="preserve">, por resultar parcialmente fundados los motivos de inconformidad vertidos por </w:t>
      </w:r>
      <w:r w:rsidR="007F7BF0">
        <w:rPr>
          <w:rFonts w:ascii="Palatino Linotype" w:hAnsi="Palatino Linotype" w:cs="Arial"/>
        </w:rPr>
        <w:t>la parte</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Pr="006037CA">
        <w:rPr>
          <w:rFonts w:ascii="Palatino Linotype" w:hAnsi="Palatino Linotype" w:cs="Arial"/>
          <w:b/>
        </w:rPr>
        <w:t>CUARTO</w:t>
      </w:r>
      <w:r w:rsidRPr="006037CA">
        <w:rPr>
          <w:rFonts w:ascii="Palatino Linotype" w:hAnsi="Palatino Linotype" w:cs="Arial"/>
        </w:rPr>
        <w:t xml:space="preserve"> de esta resolución.</w:t>
      </w:r>
    </w:p>
    <w:p w14:paraId="2EAA7CD9"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rPr>
      </w:pPr>
    </w:p>
    <w:p w14:paraId="5D846E6A" w14:textId="076C0539" w:rsidR="009A6521" w:rsidRPr="006037CA" w:rsidRDefault="009A6521" w:rsidP="009A6521">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007F7BF0">
        <w:rPr>
          <w:rFonts w:ascii="Palatino Linotype" w:hAnsi="Palatino Linotype" w:cs="Arial"/>
        </w:rPr>
        <w:t xml:space="preserve"> haga entrega a la parte</w:t>
      </w:r>
      <w:r w:rsidRPr="006037CA">
        <w:rPr>
          <w:rFonts w:ascii="Palatino Linotype" w:hAnsi="Palatino Linotype" w:cs="Arial"/>
        </w:rPr>
        <w:t xml:space="preserve">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Pr="006037CA">
        <w:rPr>
          <w:rFonts w:ascii="Palatino Linotype" w:hAnsi="Palatino Linotype" w:cs="Arial"/>
          <w:b/>
        </w:rPr>
        <w:t xml:space="preserve">CUARTO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w:t>
      </w:r>
      <w:r w:rsidR="005C28A8">
        <w:rPr>
          <w:rFonts w:ascii="Palatino Linotype" w:hAnsi="Palatino Linotype" w:cs="Arial"/>
        </w:rPr>
        <w:t xml:space="preserve">la versión pública, </w:t>
      </w:r>
      <w:r>
        <w:rPr>
          <w:rFonts w:ascii="Palatino Linotype" w:hAnsi="Palatino Linotype" w:cs="Arial"/>
        </w:rPr>
        <w:t xml:space="preserve">de lo </w:t>
      </w:r>
      <w:r w:rsidRPr="006037CA">
        <w:rPr>
          <w:rFonts w:ascii="Palatino Linotype" w:hAnsi="Palatino Linotype" w:cs="Arial"/>
        </w:rPr>
        <w:t>siguiente:</w:t>
      </w:r>
    </w:p>
    <w:p w14:paraId="3C8CD3B1" w14:textId="77777777" w:rsidR="009A6521" w:rsidRPr="006037CA" w:rsidRDefault="009A6521" w:rsidP="009A6521">
      <w:pPr>
        <w:spacing w:line="360" w:lineRule="auto"/>
        <w:jc w:val="both"/>
        <w:rPr>
          <w:rFonts w:ascii="Palatino Linotype" w:hAnsi="Palatino Linotype" w:cs="Arial"/>
        </w:rPr>
      </w:pPr>
    </w:p>
    <w:p w14:paraId="002A2307" w14:textId="1F5E38A0" w:rsidR="009A6521" w:rsidRPr="009A6521" w:rsidRDefault="005C28A8" w:rsidP="005C28A8">
      <w:pPr>
        <w:pStyle w:val="Prrafodelista"/>
        <w:numPr>
          <w:ilvl w:val="0"/>
          <w:numId w:val="31"/>
        </w:numPr>
        <w:spacing w:after="240" w:line="360" w:lineRule="auto"/>
        <w:jc w:val="both"/>
        <w:rPr>
          <w:rFonts w:ascii="Palatino Linotype" w:hAnsi="Palatino Linotype" w:cs="Arial"/>
        </w:rPr>
      </w:pPr>
      <w:r>
        <w:rPr>
          <w:rFonts w:ascii="Palatino Linotype" w:eastAsiaTheme="minorHAnsi" w:hAnsi="Palatino Linotype"/>
          <w:lang w:eastAsia="es-MX"/>
        </w:rPr>
        <w:lastRenderedPageBreak/>
        <w:t xml:space="preserve">La Conciliación de </w:t>
      </w:r>
      <w:r w:rsidR="00E53380">
        <w:rPr>
          <w:rFonts w:ascii="Palatino Linotype" w:eastAsiaTheme="minorHAnsi" w:hAnsi="Palatino Linotype"/>
          <w:lang w:eastAsia="es-MX"/>
        </w:rPr>
        <w:t>N</w:t>
      </w:r>
      <w:r w:rsidRPr="005C28A8">
        <w:rPr>
          <w:rFonts w:ascii="Palatino Linotype" w:eastAsiaTheme="minorHAnsi" w:hAnsi="Palatino Linotype"/>
          <w:lang w:eastAsia="es-MX"/>
        </w:rPr>
        <w:t>ómina</w:t>
      </w:r>
      <w:r>
        <w:rPr>
          <w:rFonts w:ascii="Palatino Linotype" w:eastAsiaTheme="minorHAnsi" w:hAnsi="Palatino Linotype"/>
          <w:lang w:eastAsia="es-MX"/>
        </w:rPr>
        <w:t xml:space="preserve"> </w:t>
      </w:r>
      <w:r w:rsidRPr="005C28A8">
        <w:rPr>
          <w:rFonts w:ascii="Palatino Linotype" w:eastAsiaTheme="minorHAnsi" w:hAnsi="Palatino Linotype"/>
          <w:lang w:eastAsia="es-MX"/>
        </w:rPr>
        <w:t>correspondiente a la quin</w:t>
      </w:r>
      <w:r>
        <w:rPr>
          <w:rFonts w:ascii="Palatino Linotype" w:eastAsiaTheme="minorHAnsi" w:hAnsi="Palatino Linotype"/>
          <w:lang w:eastAsia="es-MX"/>
        </w:rPr>
        <w:t>cena del 01 al 15 de octubre de 2023, que incluya: n</w:t>
      </w:r>
      <w:r w:rsidRPr="005C28A8">
        <w:rPr>
          <w:rFonts w:ascii="Palatino Linotype" w:eastAsiaTheme="minorHAnsi" w:hAnsi="Palatino Linotype"/>
          <w:lang w:eastAsia="es-MX"/>
        </w:rPr>
        <w:t>ombre del trabajador, puesto y sueldo quincenal</w:t>
      </w:r>
      <w:r w:rsidR="00E53380">
        <w:rPr>
          <w:rFonts w:ascii="Palatino Linotype" w:eastAsiaTheme="minorHAnsi" w:hAnsi="Palatino Linotype"/>
          <w:lang w:eastAsia="es-MX"/>
        </w:rPr>
        <w:t xml:space="preserve">, de todo el personal adscrito al </w:t>
      </w:r>
      <w:r w:rsidR="00E53380" w:rsidRPr="00E53380">
        <w:rPr>
          <w:rFonts w:ascii="Palatino Linotype" w:eastAsiaTheme="minorHAnsi" w:hAnsi="Palatino Linotype"/>
          <w:b/>
          <w:lang w:eastAsia="es-MX"/>
        </w:rPr>
        <w:t>Sujeto Obligado</w:t>
      </w:r>
      <w:r w:rsidRPr="005C28A8">
        <w:rPr>
          <w:rFonts w:ascii="Palatino Linotype" w:eastAsiaTheme="minorHAnsi" w:hAnsi="Palatino Linotype"/>
          <w:lang w:eastAsia="es-MX"/>
        </w:rPr>
        <w:t>.</w:t>
      </w:r>
    </w:p>
    <w:p w14:paraId="6B8E86FA" w14:textId="77777777" w:rsidR="009A6521" w:rsidRPr="006037CA" w:rsidRDefault="009A6521" w:rsidP="009A6521">
      <w:pPr>
        <w:pStyle w:val="Prrafodelista"/>
        <w:ind w:left="720" w:right="567"/>
        <w:jc w:val="both"/>
        <w:rPr>
          <w:rFonts w:ascii="Palatino Linotype" w:hAnsi="Palatino Linotype"/>
          <w:i/>
          <w:sz w:val="22"/>
        </w:rPr>
      </w:pPr>
      <w:r w:rsidRPr="006037CA">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6037CA">
        <w:rPr>
          <w:rFonts w:ascii="Palatino Linotype" w:hAnsi="Palatino Linotype"/>
          <w:b/>
          <w:i/>
          <w:sz w:val="22"/>
        </w:rPr>
        <w:t>Recurrente</w:t>
      </w:r>
      <w:r w:rsidRPr="006037CA">
        <w:rPr>
          <w:rFonts w:ascii="Palatino Linotype" w:hAnsi="Palatino Linotype"/>
          <w:i/>
          <w:sz w:val="22"/>
        </w:rPr>
        <w:t>.</w:t>
      </w:r>
    </w:p>
    <w:p w14:paraId="52B9F8ED" w14:textId="77777777" w:rsidR="009A6521" w:rsidRPr="009A6521" w:rsidRDefault="009A6521" w:rsidP="009A6521">
      <w:pPr>
        <w:spacing w:line="360" w:lineRule="auto"/>
        <w:jc w:val="both"/>
        <w:rPr>
          <w:rFonts w:ascii="Palatino Linotype" w:hAnsi="Palatino Linotype" w:cs="Arial"/>
        </w:rPr>
      </w:pPr>
    </w:p>
    <w:p w14:paraId="438F834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BF2D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Pr="006037CA" w:rsidRDefault="009A6521" w:rsidP="009A6521">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7BFDCD74"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b/>
          <w:szCs w:val="28"/>
        </w:rPr>
      </w:pPr>
    </w:p>
    <w:p w14:paraId="2DEB8110" w14:textId="695D7A47" w:rsidR="009A6521"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lastRenderedPageBreak/>
        <w:t>QUINTO.</w:t>
      </w:r>
      <w:r w:rsidRPr="006037CA">
        <w:rPr>
          <w:rFonts w:ascii="Palatino Linotype" w:hAnsi="Palatino Linotype" w:cs="Arial"/>
          <w:b/>
        </w:rPr>
        <w:t xml:space="preserve"> NOTIFÍQUESE</w:t>
      </w:r>
      <w:r w:rsidR="007F7BF0">
        <w:rPr>
          <w:rFonts w:ascii="Palatino Linotype" w:hAnsi="Palatino Linotype" w:cs="Arial"/>
        </w:rPr>
        <w:t xml:space="preserve"> a la parte</w:t>
      </w:r>
      <w:r w:rsidRPr="006037CA">
        <w:rPr>
          <w:rFonts w:ascii="Palatino Linotype" w:hAnsi="Palatino Linotype" w:cs="Arial"/>
        </w:rPr>
        <w:t xml:space="preserve">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w:t>
      </w:r>
      <w:r w:rsidR="005C28A8">
        <w:rPr>
          <w:rFonts w:ascii="Palatino Linotype" w:hAnsi="Palatino Linotype" w:cs="Arial"/>
        </w:rPr>
        <w:t xml:space="preserve">eso a la Información Mexiquense </w:t>
      </w:r>
      <w:r w:rsidR="007F7BF0">
        <w:rPr>
          <w:rFonts w:ascii="Palatino Linotype" w:hAnsi="Palatino Linotype" w:cs="Arial"/>
          <w:b/>
        </w:rPr>
        <w:t>(SAIMEX)</w:t>
      </w:r>
      <w:r w:rsidR="007F7BF0">
        <w:rPr>
          <w:rFonts w:ascii="Palatino Linotype" w:hAnsi="Palatino Linotype" w:cs="Arial"/>
        </w:rPr>
        <w:t>,</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C6FF08D" w14:textId="77777777" w:rsidR="00FA5223" w:rsidRPr="006A240A" w:rsidRDefault="00FA5223" w:rsidP="00D01A63">
      <w:pPr>
        <w:spacing w:line="360" w:lineRule="auto"/>
        <w:jc w:val="both"/>
        <w:rPr>
          <w:rFonts w:ascii="Palatino Linotype" w:hAnsi="Palatino Linotype" w:cs="Arial"/>
        </w:rPr>
      </w:pPr>
    </w:p>
    <w:p w14:paraId="5D487E30" w14:textId="39DFBF81"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AD6434">
        <w:rPr>
          <w:rFonts w:ascii="Palatino Linotype" w:eastAsiaTheme="minorHAnsi" w:hAnsi="Palatino Linotype" w:cs="Arial"/>
          <w:lang w:val="es-MX" w:eastAsia="en-US"/>
        </w:rPr>
        <w:t xml:space="preserve"> (EMITIENDO VOTO PARTICULAR)</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Y GUADALUPE RAMÍREZ PEÑA</w:t>
      </w:r>
      <w:r w:rsidR="00AD6434">
        <w:rPr>
          <w:rFonts w:ascii="Palatino Linotype" w:eastAsiaTheme="minorHAnsi" w:hAnsi="Palatino Linotype" w:cs="Arial"/>
          <w:lang w:val="es-MX" w:eastAsia="en-US"/>
        </w:rPr>
        <w:t xml:space="preserve"> (EMITIENDO VOTO PARTICULAR)</w:t>
      </w:r>
      <w:r w:rsidRPr="006A240A">
        <w:rPr>
          <w:rFonts w:ascii="Palatino Linotype" w:eastAsiaTheme="minorHAnsi" w:hAnsi="Palatino Linotype" w:cs="Arial"/>
          <w:lang w:val="es-MX" w:eastAsia="en-US"/>
        </w:rPr>
        <w:t xml:space="preserve">; EN LA </w:t>
      </w:r>
      <w:r w:rsidR="00E50332">
        <w:rPr>
          <w:rFonts w:ascii="Palatino Linotype" w:eastAsiaTheme="minorHAnsi" w:hAnsi="Palatino Linotype" w:cs="Arial"/>
          <w:lang w:val="es-MX" w:eastAsia="en-US"/>
        </w:rPr>
        <w:t>S</w:t>
      </w:r>
      <w:r w:rsidR="007F7BF0">
        <w:rPr>
          <w:rFonts w:ascii="Palatino Linotype" w:eastAsiaTheme="minorHAnsi" w:hAnsi="Palatino Linotype" w:cs="Arial"/>
          <w:lang w:val="es-MX" w:eastAsia="en-US"/>
        </w:rPr>
        <w:t>ÉPTIM</w:t>
      </w:r>
      <w:r w:rsidR="00E50332">
        <w:rPr>
          <w:rFonts w:ascii="Palatino Linotype" w:eastAsiaTheme="minorHAnsi" w:hAnsi="Palatino Linotype" w:cs="Arial"/>
          <w:lang w:val="es-MX" w:eastAsia="en-US"/>
        </w:rPr>
        <w:t>A</w:t>
      </w:r>
      <w:r w:rsidR="005327BF" w:rsidRPr="006A240A">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7F7BF0">
        <w:rPr>
          <w:rFonts w:ascii="Palatino Linotype" w:hAnsi="Palatino Linotype" w:cs="Arial"/>
          <w:color w:val="000000"/>
          <w:lang w:val="es-MX" w:eastAsia="es-MX"/>
        </w:rPr>
        <w:t>VEINTIOCHO</w:t>
      </w:r>
      <w:r w:rsidR="00E50332" w:rsidRPr="00E50332">
        <w:rPr>
          <w:rFonts w:ascii="Palatino Linotype" w:hAnsi="Palatino Linotype" w:cs="Arial"/>
          <w:color w:val="000000"/>
          <w:lang w:val="es-MX" w:eastAsia="es-MX"/>
        </w:rPr>
        <w:t xml:space="preserve"> DE </w:t>
      </w:r>
      <w:r w:rsidR="007F7BF0">
        <w:rPr>
          <w:rFonts w:ascii="Palatino Linotype" w:hAnsi="Palatino Linotype" w:cs="Arial"/>
          <w:color w:val="000000"/>
          <w:lang w:val="es-MX" w:eastAsia="es-MX"/>
        </w:rPr>
        <w:t>FEBRER</w:t>
      </w:r>
      <w:r w:rsidR="00E50332" w:rsidRPr="00E50332">
        <w:rPr>
          <w:rFonts w:ascii="Palatino Linotype" w:hAnsi="Palatino Linotype" w:cs="Arial"/>
          <w:color w:val="000000"/>
          <w:lang w:val="es-MX" w:eastAsia="es-MX"/>
        </w:rPr>
        <w:t>O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r w:rsidR="005C28A8" w:rsidRPr="005C28A8">
        <w:rPr>
          <w:rFonts w:ascii="Palatino Linotype" w:eastAsiaTheme="minorHAnsi" w:hAnsi="Palatino Linotype" w:cs="Arial"/>
          <w:lang w:val="es-MX" w:eastAsia="en-US"/>
        </w:rPr>
        <w:t xml:space="preserve"> </w:t>
      </w:r>
      <w:r w:rsidR="005C28A8" w:rsidRPr="006A240A">
        <w:rPr>
          <w:rFonts w:ascii="Palatino Linotype" w:eastAsiaTheme="minorHAnsi" w:hAnsi="Palatino Linotype" w:cs="Arial"/>
          <w:lang w:val="es-MX" w:eastAsia="en-US"/>
        </w:rPr>
        <w:t>------------------------------------------------------------------------------------------------------------------------------------------------------------------------------------------------------------------------------------------</w:t>
      </w:r>
      <w:r w:rsidR="00AD6434">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w:t>
      </w:r>
      <w:proofErr w:type="spellStart"/>
      <w:r w:rsidRPr="006A240A">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2BBDE4F" w:rsidR="0029071C" w:rsidRPr="003E56C9" w:rsidRDefault="0029071C" w:rsidP="003E56C9"/>
    <w:sectPr w:rsidR="0029071C" w:rsidRPr="003E56C9"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E9CC" w14:textId="77777777" w:rsidR="00D933DF" w:rsidRDefault="00D933DF" w:rsidP="000B5E25">
      <w:r>
        <w:separator/>
      </w:r>
    </w:p>
  </w:endnote>
  <w:endnote w:type="continuationSeparator" w:id="0">
    <w:p w14:paraId="56C88358" w14:textId="77777777" w:rsidR="00D933DF" w:rsidRDefault="00D933D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624DF8" w:rsidRPr="000D3AD4" w:rsidRDefault="00624DF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15A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15A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624DF8" w:rsidRPr="000D3AD4" w:rsidRDefault="00624DF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15A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15A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5EFBE" w14:textId="77777777" w:rsidR="00D933DF" w:rsidRDefault="00D933DF" w:rsidP="000B5E25">
      <w:r>
        <w:separator/>
      </w:r>
    </w:p>
  </w:footnote>
  <w:footnote w:type="continuationSeparator" w:id="0">
    <w:p w14:paraId="3710AFB3" w14:textId="77777777" w:rsidR="00D933DF" w:rsidRDefault="00D933DF" w:rsidP="000B5E25">
      <w:r>
        <w:continuationSeparator/>
      </w:r>
    </w:p>
  </w:footnote>
  <w:footnote w:id="1">
    <w:p w14:paraId="415B7283" w14:textId="77777777" w:rsidR="00624DF8" w:rsidRPr="008A64CB" w:rsidRDefault="00624DF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624DF8" w:rsidRDefault="00624DF8" w:rsidP="008A64CB">
      <w:pPr>
        <w:autoSpaceDE w:val="0"/>
        <w:autoSpaceDN w:val="0"/>
        <w:adjustRightInd w:val="0"/>
        <w:ind w:right="49"/>
        <w:jc w:val="both"/>
        <w:rPr>
          <w:rFonts w:ascii="Palatino Linotype" w:hAnsi="Palatino Linotype"/>
          <w:i/>
          <w:sz w:val="18"/>
          <w:szCs w:val="22"/>
        </w:rPr>
      </w:pPr>
    </w:p>
    <w:p w14:paraId="2A843A3D" w14:textId="77777777" w:rsidR="00624DF8" w:rsidRPr="008A64CB" w:rsidRDefault="00624DF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624DF8" w:rsidRPr="008A64CB" w:rsidRDefault="00624DF8">
      <w:pPr>
        <w:pStyle w:val="Textonotapie"/>
        <w:rPr>
          <w:lang w:val="es-MX"/>
        </w:rPr>
      </w:pPr>
    </w:p>
  </w:footnote>
  <w:footnote w:id="2">
    <w:p w14:paraId="5F709CB4" w14:textId="77777777" w:rsidR="00624DF8" w:rsidRPr="00D52B66" w:rsidRDefault="00624DF8" w:rsidP="00E5436E">
      <w:pPr>
        <w:pStyle w:val="Prrafodelista"/>
        <w:ind w:left="0"/>
        <w:jc w:val="both"/>
        <w:rPr>
          <w:rFonts w:ascii="Palatino Linotype" w:hAnsi="Palatino Linotype"/>
          <w:sz w:val="16"/>
          <w:szCs w:val="20"/>
        </w:rPr>
      </w:pPr>
      <w:r>
        <w:rPr>
          <w:rStyle w:val="Refdenotaalpie"/>
          <w:rFonts w:ascii="Palatino Linotype" w:hAnsi="Palatino Linotype"/>
          <w:sz w:val="20"/>
          <w:szCs w:val="20"/>
        </w:rPr>
        <w:footnoteRef/>
      </w:r>
      <w:r w:rsidRPr="00D52B66">
        <w:rPr>
          <w:rFonts w:ascii="Palatino Linotype" w:hAnsi="Palatino Linotype"/>
          <w:sz w:val="16"/>
          <w:szCs w:val="20"/>
        </w:rPr>
        <w:t>GLOSARIO DE TÉRMINOS ADMINISTRATIVOS, Coordinación General De Estudios Administrativos, Presidencia de la República 1982.</w:t>
      </w:r>
    </w:p>
    <w:p w14:paraId="7E388C6A" w14:textId="77777777" w:rsidR="00624DF8" w:rsidRDefault="00624DF8" w:rsidP="00E5436E">
      <w:pPr>
        <w:pStyle w:val="Textonotapie"/>
      </w:pPr>
    </w:p>
  </w:footnote>
  <w:footnote w:id="3">
    <w:p w14:paraId="5A6FB558" w14:textId="77777777" w:rsidR="00624DF8" w:rsidRDefault="00624DF8" w:rsidP="00E5436E">
      <w:pPr>
        <w:pStyle w:val="Textonotapie"/>
      </w:pPr>
      <w:r>
        <w:rPr>
          <w:rStyle w:val="Refdenotaalpie"/>
        </w:rPr>
        <w:footnoteRef/>
      </w:r>
      <w:r>
        <w:t xml:space="preserve"> Consultado en </w:t>
      </w:r>
      <w:hyperlink r:id="rId3" w:history="1">
        <w:r>
          <w:rPr>
            <w:rStyle w:val="Hipervnculo"/>
          </w:rPr>
          <w:t>https://www.osfem.gob.mx/04_Iconografia/Ent_Fisc/Doc_Apoy/Doc_Apoy.html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624DF8" w:rsidRDefault="00C515A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24DF8" w:rsidRPr="008F2CCC" w14:paraId="6A2352FA" w14:textId="77777777" w:rsidTr="00BA27FC">
      <w:tc>
        <w:tcPr>
          <w:tcW w:w="2551" w:type="dxa"/>
          <w:shd w:val="clear" w:color="auto" w:fill="auto"/>
          <w:vAlign w:val="center"/>
        </w:tcPr>
        <w:p w14:paraId="217E963F"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535B9AF" w:rsidR="00624DF8" w:rsidRPr="0029071C" w:rsidRDefault="00624DF8"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07460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624DF8" w:rsidRPr="008F2CCC" w14:paraId="1F299A1F" w14:textId="77777777" w:rsidTr="00BA27FC">
      <w:trPr>
        <w:trHeight w:val="228"/>
      </w:trPr>
      <w:tc>
        <w:tcPr>
          <w:tcW w:w="2551" w:type="dxa"/>
          <w:shd w:val="clear" w:color="auto" w:fill="auto"/>
          <w:vAlign w:val="center"/>
        </w:tcPr>
        <w:p w14:paraId="683328AB"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CF0EDAF" w:rsidR="00624DF8" w:rsidRPr="0029071C" w:rsidRDefault="00624DF8" w:rsidP="0090178D">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624DF8" w:rsidRPr="008F2CCC" w14:paraId="46D09EF7" w14:textId="77777777" w:rsidTr="00BA27FC">
      <w:tc>
        <w:tcPr>
          <w:tcW w:w="2551" w:type="dxa"/>
          <w:shd w:val="clear" w:color="auto" w:fill="auto"/>
          <w:vAlign w:val="center"/>
        </w:tcPr>
        <w:p w14:paraId="1A0A5ED2"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624DF8" w:rsidRPr="0029071C" w:rsidRDefault="00624DF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624DF8" w:rsidRPr="001779E0" w:rsidRDefault="00C515A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24DF8" w:rsidRPr="008F2CCC" w14:paraId="647E1A5E" w14:textId="77777777" w:rsidTr="00BA27FC">
      <w:tc>
        <w:tcPr>
          <w:tcW w:w="2551" w:type="dxa"/>
          <w:shd w:val="clear" w:color="auto" w:fill="auto"/>
          <w:vAlign w:val="center"/>
        </w:tcPr>
        <w:p w14:paraId="61C1A94D"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469719F0" w:rsidR="00624DF8" w:rsidRPr="0029071C" w:rsidRDefault="00624DF8"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07460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624DF8" w:rsidRPr="008F2CCC" w14:paraId="34929B82" w14:textId="77777777" w:rsidTr="00BA27FC">
      <w:tc>
        <w:tcPr>
          <w:tcW w:w="2551" w:type="dxa"/>
          <w:shd w:val="clear" w:color="auto" w:fill="auto"/>
          <w:vAlign w:val="center"/>
        </w:tcPr>
        <w:p w14:paraId="54C68700"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30E7259" w:rsidR="00624DF8" w:rsidRPr="006D30E6" w:rsidRDefault="00C515A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624DF8" w:rsidRPr="008F2CCC" w14:paraId="15459416" w14:textId="77777777" w:rsidTr="00BA27FC">
      <w:trPr>
        <w:trHeight w:val="228"/>
      </w:trPr>
      <w:tc>
        <w:tcPr>
          <w:tcW w:w="2551" w:type="dxa"/>
          <w:shd w:val="clear" w:color="auto" w:fill="auto"/>
          <w:vAlign w:val="center"/>
        </w:tcPr>
        <w:p w14:paraId="776491B5"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DB6B19B" w:rsidR="00624DF8" w:rsidRPr="0029071C" w:rsidRDefault="00624DF8" w:rsidP="0090178D">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624DF8" w:rsidRPr="008F2CCC" w14:paraId="5C009CDE" w14:textId="77777777" w:rsidTr="00BA27FC">
      <w:tc>
        <w:tcPr>
          <w:tcW w:w="2551" w:type="dxa"/>
          <w:shd w:val="clear" w:color="auto" w:fill="auto"/>
          <w:vAlign w:val="center"/>
        </w:tcPr>
        <w:p w14:paraId="294ED620" w14:textId="77777777" w:rsidR="00624DF8" w:rsidRPr="008F5DAE" w:rsidRDefault="00624D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624DF8" w:rsidRPr="0029071C" w:rsidRDefault="00624DF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24DF8" w:rsidRPr="008F2CCC" w14:paraId="31DA1ECE" w14:textId="77777777" w:rsidTr="00BA27FC">
      <w:tc>
        <w:tcPr>
          <w:tcW w:w="2551" w:type="dxa"/>
          <w:shd w:val="clear" w:color="auto" w:fill="auto"/>
          <w:vAlign w:val="center"/>
        </w:tcPr>
        <w:p w14:paraId="1E8ECF6F" w14:textId="77777777" w:rsidR="00624DF8" w:rsidRPr="008F5DAE" w:rsidRDefault="00624DF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624DF8" w:rsidRPr="00BA27FC" w:rsidRDefault="00624DF8" w:rsidP="00BA27FC">
          <w:pPr>
            <w:spacing w:line="276" w:lineRule="auto"/>
            <w:rPr>
              <w:rFonts w:ascii="Palatino Linotype" w:hAnsi="Palatino Linotype"/>
              <w:sz w:val="14"/>
              <w:szCs w:val="22"/>
              <w:lang w:val="es-ES_tradnl"/>
            </w:rPr>
          </w:pPr>
        </w:p>
      </w:tc>
    </w:tr>
  </w:tbl>
  <w:p w14:paraId="17DC856D" w14:textId="77777777" w:rsidR="00624DF8" w:rsidRPr="009F1AB6" w:rsidRDefault="00C515A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83F06"/>
    <w:multiLevelType w:val="hybridMultilevel"/>
    <w:tmpl w:val="8F96FC4A"/>
    <w:lvl w:ilvl="0" w:tplc="080A0001">
      <w:start w:val="1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1167F8"/>
    <w:multiLevelType w:val="hybridMultilevel"/>
    <w:tmpl w:val="ADBA5E1C"/>
    <w:lvl w:ilvl="0" w:tplc="7F4615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C14AA"/>
    <w:multiLevelType w:val="hybridMultilevel"/>
    <w:tmpl w:val="E856D3E8"/>
    <w:lvl w:ilvl="0" w:tplc="0E0895F2">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71BC1"/>
    <w:multiLevelType w:val="hybridMultilevel"/>
    <w:tmpl w:val="FD623BD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AB59F7"/>
    <w:multiLevelType w:val="hybridMultilevel"/>
    <w:tmpl w:val="3BFEC936"/>
    <w:lvl w:ilvl="0" w:tplc="B34871C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E27AA6"/>
    <w:multiLevelType w:val="hybridMultilevel"/>
    <w:tmpl w:val="12EE8A9C"/>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E3CA7"/>
    <w:multiLevelType w:val="hybridMultilevel"/>
    <w:tmpl w:val="A91C1CBC"/>
    <w:lvl w:ilvl="0" w:tplc="BFA0FF2A">
      <w:start w:val="1"/>
      <w:numFmt w:val="decimal"/>
      <w:lvlText w:val="%1."/>
      <w:lvlJc w:val="left"/>
      <w:pPr>
        <w:ind w:left="720" w:hanging="360"/>
      </w:pPr>
      <w:rPr>
        <w:rFonts w:ascii="Palatino Linotype" w:hAnsi="Palatino Linotype"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CC18F8"/>
    <w:multiLevelType w:val="hybridMultilevel"/>
    <w:tmpl w:val="23803BD4"/>
    <w:lvl w:ilvl="0" w:tplc="4C887ADE">
      <w:start w:val="1"/>
      <w:numFmt w:val="upperRoman"/>
      <w:lvlText w:val="%1."/>
      <w:lvlJc w:val="left"/>
      <w:pPr>
        <w:ind w:left="1430" w:hanging="72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6317B52"/>
    <w:multiLevelType w:val="hybridMultilevel"/>
    <w:tmpl w:val="C4F8D30E"/>
    <w:lvl w:ilvl="0" w:tplc="5D08535E">
      <w:numFmt w:val="bullet"/>
      <w:lvlText w:val=""/>
      <w:lvlJc w:val="left"/>
      <w:pPr>
        <w:ind w:left="720" w:hanging="360"/>
      </w:pPr>
      <w:rPr>
        <w:rFonts w:ascii="Symbol" w:eastAsia="Times New Roman" w:hAnsi="Symbol" w:cs="Times New Roman"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1"/>
  </w:num>
  <w:num w:numId="2">
    <w:abstractNumId w:val="15"/>
  </w:num>
  <w:num w:numId="3">
    <w:abstractNumId w:val="7"/>
  </w:num>
  <w:num w:numId="4">
    <w:abstractNumId w:val="34"/>
  </w:num>
  <w:num w:numId="5">
    <w:abstractNumId w:val="14"/>
  </w:num>
  <w:num w:numId="6">
    <w:abstractNumId w:val="9"/>
  </w:num>
  <w:num w:numId="7">
    <w:abstractNumId w:val="38"/>
  </w:num>
  <w:num w:numId="8">
    <w:abstractNumId w:val="43"/>
  </w:num>
  <w:num w:numId="9">
    <w:abstractNumId w:val="21"/>
  </w:num>
  <w:num w:numId="10">
    <w:abstractNumId w:val="2"/>
  </w:num>
  <w:num w:numId="11">
    <w:abstractNumId w:val="13"/>
  </w:num>
  <w:num w:numId="12">
    <w:abstractNumId w:val="27"/>
  </w:num>
  <w:num w:numId="13">
    <w:abstractNumId w:val="26"/>
  </w:num>
  <w:num w:numId="14">
    <w:abstractNumId w:val="30"/>
  </w:num>
  <w:num w:numId="15">
    <w:abstractNumId w:val="6"/>
  </w:num>
  <w:num w:numId="16">
    <w:abstractNumId w:val="44"/>
  </w:num>
  <w:num w:numId="17">
    <w:abstractNumId w:val="24"/>
  </w:num>
  <w:num w:numId="18">
    <w:abstractNumId w:val="28"/>
  </w:num>
  <w:num w:numId="19">
    <w:abstractNumId w:val="1"/>
  </w:num>
  <w:num w:numId="20">
    <w:abstractNumId w:val="36"/>
  </w:num>
  <w:num w:numId="21">
    <w:abstractNumId w:val="22"/>
  </w:num>
  <w:num w:numId="22">
    <w:abstractNumId w:val="33"/>
  </w:num>
  <w:num w:numId="23">
    <w:abstractNumId w:val="35"/>
  </w:num>
  <w:num w:numId="24">
    <w:abstractNumId w:val="23"/>
  </w:num>
  <w:num w:numId="25">
    <w:abstractNumId w:val="0"/>
  </w:num>
  <w:num w:numId="26">
    <w:abstractNumId w:val="29"/>
  </w:num>
  <w:num w:numId="27">
    <w:abstractNumId w:val="17"/>
  </w:num>
  <w:num w:numId="28">
    <w:abstractNumId w:val="37"/>
  </w:num>
  <w:num w:numId="29">
    <w:abstractNumId w:val="19"/>
  </w:num>
  <w:num w:numId="30">
    <w:abstractNumId w:val="42"/>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39"/>
  </w:num>
  <w:num w:numId="36">
    <w:abstractNumId w:val="31"/>
  </w:num>
  <w:num w:numId="37">
    <w:abstractNumId w:val="3"/>
  </w:num>
  <w:num w:numId="38">
    <w:abstractNumId w:val="5"/>
  </w:num>
  <w:num w:numId="39">
    <w:abstractNumId w:val="40"/>
  </w:num>
  <w:num w:numId="40">
    <w:abstractNumId w:val="10"/>
  </w:num>
  <w:num w:numId="41">
    <w:abstractNumId w:val="8"/>
  </w:num>
  <w:num w:numId="42">
    <w:abstractNumId w:val="18"/>
  </w:num>
  <w:num w:numId="43">
    <w:abstractNumId w:val="4"/>
  </w:num>
  <w:num w:numId="44">
    <w:abstractNumId w:val="20"/>
  </w:num>
  <w:num w:numId="4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31EFF"/>
    <w:rsid w:val="00032D08"/>
    <w:rsid w:val="00036F8B"/>
    <w:rsid w:val="00037D70"/>
    <w:rsid w:val="00054E04"/>
    <w:rsid w:val="000572E9"/>
    <w:rsid w:val="00070547"/>
    <w:rsid w:val="00071173"/>
    <w:rsid w:val="000775FC"/>
    <w:rsid w:val="00087797"/>
    <w:rsid w:val="00091A55"/>
    <w:rsid w:val="00093AE1"/>
    <w:rsid w:val="00094CC7"/>
    <w:rsid w:val="000A34BB"/>
    <w:rsid w:val="000A717C"/>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2DAD"/>
    <w:rsid w:val="001558F3"/>
    <w:rsid w:val="00170AA7"/>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6DB6"/>
    <w:rsid w:val="003A19E5"/>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8A8"/>
    <w:rsid w:val="005C2ACA"/>
    <w:rsid w:val="005C6646"/>
    <w:rsid w:val="005D14FC"/>
    <w:rsid w:val="005D77CC"/>
    <w:rsid w:val="005E09AB"/>
    <w:rsid w:val="005E5716"/>
    <w:rsid w:val="005F1F89"/>
    <w:rsid w:val="005F4BFB"/>
    <w:rsid w:val="006000C5"/>
    <w:rsid w:val="006002E0"/>
    <w:rsid w:val="00620280"/>
    <w:rsid w:val="0062349E"/>
    <w:rsid w:val="00624DF8"/>
    <w:rsid w:val="006258FD"/>
    <w:rsid w:val="00632E48"/>
    <w:rsid w:val="00643B58"/>
    <w:rsid w:val="00661CC3"/>
    <w:rsid w:val="006810FF"/>
    <w:rsid w:val="00681ED0"/>
    <w:rsid w:val="00683574"/>
    <w:rsid w:val="00694976"/>
    <w:rsid w:val="006A240A"/>
    <w:rsid w:val="006A2694"/>
    <w:rsid w:val="006B321A"/>
    <w:rsid w:val="006B418F"/>
    <w:rsid w:val="006C3931"/>
    <w:rsid w:val="006D1713"/>
    <w:rsid w:val="006D30E6"/>
    <w:rsid w:val="006D3A03"/>
    <w:rsid w:val="006E08FA"/>
    <w:rsid w:val="006E6297"/>
    <w:rsid w:val="006F5F93"/>
    <w:rsid w:val="00703F77"/>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64BB"/>
    <w:rsid w:val="007828DC"/>
    <w:rsid w:val="00787207"/>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7462"/>
    <w:rsid w:val="007F7BF0"/>
    <w:rsid w:val="00800A80"/>
    <w:rsid w:val="0081709C"/>
    <w:rsid w:val="00835035"/>
    <w:rsid w:val="00836D9E"/>
    <w:rsid w:val="00843F80"/>
    <w:rsid w:val="00844392"/>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37"/>
    <w:rsid w:val="008F5DAE"/>
    <w:rsid w:val="00900C9B"/>
    <w:rsid w:val="00901487"/>
    <w:rsid w:val="0090178D"/>
    <w:rsid w:val="00907F13"/>
    <w:rsid w:val="00914306"/>
    <w:rsid w:val="00921551"/>
    <w:rsid w:val="009217E8"/>
    <w:rsid w:val="00925B0B"/>
    <w:rsid w:val="0092622F"/>
    <w:rsid w:val="00926C44"/>
    <w:rsid w:val="0093645B"/>
    <w:rsid w:val="0094381A"/>
    <w:rsid w:val="00961002"/>
    <w:rsid w:val="00973F9B"/>
    <w:rsid w:val="009758CB"/>
    <w:rsid w:val="00980909"/>
    <w:rsid w:val="00993406"/>
    <w:rsid w:val="00994DBB"/>
    <w:rsid w:val="009A0F77"/>
    <w:rsid w:val="009A5223"/>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6692F"/>
    <w:rsid w:val="00A6775F"/>
    <w:rsid w:val="00A72262"/>
    <w:rsid w:val="00A7773A"/>
    <w:rsid w:val="00A83B4F"/>
    <w:rsid w:val="00A9389D"/>
    <w:rsid w:val="00A95797"/>
    <w:rsid w:val="00A97381"/>
    <w:rsid w:val="00AA26B4"/>
    <w:rsid w:val="00AB15E3"/>
    <w:rsid w:val="00AB4982"/>
    <w:rsid w:val="00AC3DB9"/>
    <w:rsid w:val="00AC687D"/>
    <w:rsid w:val="00AD33BE"/>
    <w:rsid w:val="00AD6434"/>
    <w:rsid w:val="00AE1A47"/>
    <w:rsid w:val="00AE4A3C"/>
    <w:rsid w:val="00AE5995"/>
    <w:rsid w:val="00AE6704"/>
    <w:rsid w:val="00AE78CA"/>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2A5"/>
    <w:rsid w:val="00B8098B"/>
    <w:rsid w:val="00B80C9E"/>
    <w:rsid w:val="00B82DE9"/>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D14B3"/>
    <w:rsid w:val="00BD269F"/>
    <w:rsid w:val="00BD4B93"/>
    <w:rsid w:val="00BD677A"/>
    <w:rsid w:val="00BD74AF"/>
    <w:rsid w:val="00BE233B"/>
    <w:rsid w:val="00BE7A6E"/>
    <w:rsid w:val="00BF6E0F"/>
    <w:rsid w:val="00C0414E"/>
    <w:rsid w:val="00C058C8"/>
    <w:rsid w:val="00C145A0"/>
    <w:rsid w:val="00C20F80"/>
    <w:rsid w:val="00C249A6"/>
    <w:rsid w:val="00C37A05"/>
    <w:rsid w:val="00C4326C"/>
    <w:rsid w:val="00C515A3"/>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10C88"/>
    <w:rsid w:val="00D12C36"/>
    <w:rsid w:val="00D13B13"/>
    <w:rsid w:val="00D21ECE"/>
    <w:rsid w:val="00D27727"/>
    <w:rsid w:val="00D34428"/>
    <w:rsid w:val="00D4431A"/>
    <w:rsid w:val="00D52B66"/>
    <w:rsid w:val="00D553D4"/>
    <w:rsid w:val="00D57210"/>
    <w:rsid w:val="00D57AED"/>
    <w:rsid w:val="00D57F74"/>
    <w:rsid w:val="00D80B28"/>
    <w:rsid w:val="00D83603"/>
    <w:rsid w:val="00D901D7"/>
    <w:rsid w:val="00D92BFE"/>
    <w:rsid w:val="00D933DF"/>
    <w:rsid w:val="00DA2014"/>
    <w:rsid w:val="00DC1583"/>
    <w:rsid w:val="00DC2B31"/>
    <w:rsid w:val="00DD1866"/>
    <w:rsid w:val="00DD5A69"/>
    <w:rsid w:val="00DE0A8D"/>
    <w:rsid w:val="00DE347D"/>
    <w:rsid w:val="00DE562A"/>
    <w:rsid w:val="00DE7148"/>
    <w:rsid w:val="00DF0080"/>
    <w:rsid w:val="00DF62A4"/>
    <w:rsid w:val="00DF700F"/>
    <w:rsid w:val="00E00D15"/>
    <w:rsid w:val="00E11B18"/>
    <w:rsid w:val="00E14823"/>
    <w:rsid w:val="00E174F8"/>
    <w:rsid w:val="00E33297"/>
    <w:rsid w:val="00E341AD"/>
    <w:rsid w:val="00E40828"/>
    <w:rsid w:val="00E42B2B"/>
    <w:rsid w:val="00E50332"/>
    <w:rsid w:val="00E53380"/>
    <w:rsid w:val="00E5436E"/>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D7827"/>
    <w:rsid w:val="00EE2FB1"/>
    <w:rsid w:val="00EE4D9C"/>
    <w:rsid w:val="00EE515E"/>
    <w:rsid w:val="00EE571A"/>
    <w:rsid w:val="00EE6265"/>
    <w:rsid w:val="00EE7518"/>
    <w:rsid w:val="00EF193B"/>
    <w:rsid w:val="00F01C71"/>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B4C7D"/>
    <w:rsid w:val="00FC079F"/>
    <w:rsid w:val="00FC0DAE"/>
    <w:rsid w:val="00FC1FC5"/>
    <w:rsid w:val="00FC6F08"/>
    <w:rsid w:val="00FC7CC7"/>
    <w:rsid w:val="00FE2FFB"/>
    <w:rsid w:val="00FF2D02"/>
    <w:rsid w:val="00FF6617"/>
    <w:rsid w:val="00FF7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04_Iconografia/Ent_Fisc/Doc_Apoy/Doc_Apoy.html"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5F27-8844-4927-9F82-47A0B14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12668</Words>
  <Characters>69676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2024-02-15T21:41:00Z</dcterms:created>
  <dcterms:modified xsi:type="dcterms:W3CDTF">2024-03-13T16:50:00Z</dcterms:modified>
</cp:coreProperties>
</file>