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E522" w14:textId="77777777" w:rsidR="00EE20BA" w:rsidRDefault="007B02A2">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veintiuno de febrero de dos mil veinticuatro. </w:t>
      </w:r>
    </w:p>
    <w:p w14:paraId="4D911195" w14:textId="77777777" w:rsidR="00EE20BA" w:rsidRDefault="00EE20BA">
      <w:pPr>
        <w:spacing w:after="0" w:line="360" w:lineRule="auto"/>
        <w:ind w:right="49"/>
        <w:jc w:val="both"/>
        <w:rPr>
          <w:rFonts w:ascii="Palatino Linotype" w:eastAsia="Palatino Linotype" w:hAnsi="Palatino Linotype" w:cs="Palatino Linotype"/>
          <w:sz w:val="24"/>
          <w:szCs w:val="24"/>
        </w:rPr>
      </w:pPr>
    </w:p>
    <w:p w14:paraId="515C5EDD" w14:textId="767A1BC0"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Visto el</w:t>
      </w:r>
      <w:r>
        <w:rPr>
          <w:rFonts w:ascii="Palatino Linotype" w:eastAsia="Palatino Linotype" w:hAnsi="Palatino Linotype" w:cs="Palatino Linotype"/>
          <w:sz w:val="24"/>
          <w:szCs w:val="24"/>
        </w:rPr>
        <w:t xml:space="preserve"> expediente relativo al recurso de revisión </w:t>
      </w:r>
      <w:r>
        <w:rPr>
          <w:rFonts w:ascii="Palatino Linotype" w:eastAsia="Palatino Linotype" w:hAnsi="Palatino Linotype" w:cs="Palatino Linotype"/>
          <w:b/>
          <w:sz w:val="24"/>
          <w:szCs w:val="24"/>
        </w:rPr>
        <w:t>07789/INFOEM/IP/RR/2023</w:t>
      </w:r>
      <w:r>
        <w:rPr>
          <w:rFonts w:ascii="Palatino Linotype" w:eastAsia="Palatino Linotype" w:hAnsi="Palatino Linotype" w:cs="Palatino Linotype"/>
          <w:sz w:val="24"/>
          <w:szCs w:val="24"/>
        </w:rPr>
        <w:t>, interpuesto por</w:t>
      </w:r>
      <w:r>
        <w:t xml:space="preserve"> </w:t>
      </w:r>
      <w:r>
        <w:rPr>
          <w:rFonts w:ascii="Palatino Linotype" w:eastAsia="Palatino Linotype" w:hAnsi="Palatino Linotype" w:cs="Palatino Linotype"/>
          <w:b/>
          <w:sz w:val="24"/>
          <w:szCs w:val="24"/>
        </w:rPr>
        <w:t>XXXXXX XXX XXXXXXXXX</w:t>
      </w:r>
      <w:r>
        <w:rPr>
          <w:rFonts w:ascii="Palatino Linotype" w:eastAsia="Palatino Linotype" w:hAnsi="Palatino Linotype" w:cs="Palatino Linotype"/>
          <w:sz w:val="24"/>
          <w:szCs w:val="24"/>
        </w:rPr>
        <w:t xml:space="preserve">, a quien en lo sucesivo se le denominará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en contra de la respuesta a su solicitud de información identificada con número de foli</w:t>
      </w:r>
      <w:r>
        <w:rPr>
          <w:rFonts w:ascii="Palatino Linotype" w:eastAsia="Palatino Linotype" w:hAnsi="Palatino Linotype" w:cs="Palatino Linotype"/>
          <w:sz w:val="24"/>
          <w:szCs w:val="24"/>
        </w:rPr>
        <w:t>o</w:t>
      </w:r>
      <w:r>
        <w:t xml:space="preserve"> </w:t>
      </w:r>
      <w:r>
        <w:rPr>
          <w:rFonts w:ascii="Palatino Linotype" w:eastAsia="Palatino Linotype" w:hAnsi="Palatino Linotype" w:cs="Palatino Linotype"/>
          <w:b/>
          <w:sz w:val="24"/>
          <w:szCs w:val="24"/>
        </w:rPr>
        <w:t>00124/DIFTLALNE/IP/2023,</w:t>
      </w:r>
      <w:r>
        <w:rPr>
          <w:rFonts w:ascii="Palatino Linotype" w:eastAsia="Palatino Linotype" w:hAnsi="Palatino Linotype" w:cs="Palatino Linotype"/>
          <w:sz w:val="24"/>
          <w:szCs w:val="24"/>
        </w:rPr>
        <w:t xml:space="preserve"> proporcionada por el</w:t>
      </w:r>
      <w:r>
        <w:t xml:space="preserve"> </w:t>
      </w:r>
      <w:r>
        <w:rPr>
          <w:rFonts w:ascii="Palatino Linotype" w:eastAsia="Palatino Linotype" w:hAnsi="Palatino Linotype" w:cs="Palatino Linotype"/>
          <w:b/>
          <w:sz w:val="24"/>
          <w:szCs w:val="24"/>
        </w:rPr>
        <w:t>Sistema Municipal Para el Desarrollo Integral de la Familia de Tlalnepantla de Baz</w:t>
      </w:r>
      <w:r>
        <w:rPr>
          <w:rFonts w:ascii="Palatino Linotype" w:eastAsia="Palatino Linotype" w:hAnsi="Palatino Linotype" w:cs="Palatino Linotype"/>
          <w:sz w:val="24"/>
          <w:szCs w:val="24"/>
        </w:rPr>
        <w:t xml:space="preserve">, en lo sucesivo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se procede a dictar la presente resolución, con base en los siguientes:</w:t>
      </w:r>
    </w:p>
    <w:p w14:paraId="5FB0270A" w14:textId="77777777" w:rsidR="00EE20BA" w:rsidRDefault="00EE20BA">
      <w:pPr>
        <w:spacing w:after="0" w:line="360" w:lineRule="auto"/>
        <w:ind w:right="49"/>
        <w:jc w:val="both"/>
        <w:rPr>
          <w:rFonts w:ascii="Palatino Linotype" w:eastAsia="Palatino Linotype" w:hAnsi="Palatino Linotype" w:cs="Palatino Linotype"/>
          <w:sz w:val="24"/>
          <w:szCs w:val="24"/>
        </w:rPr>
      </w:pPr>
    </w:p>
    <w:p w14:paraId="03D693E9" w14:textId="77777777" w:rsidR="00EE20BA" w:rsidRDefault="007B02A2">
      <w:pPr>
        <w:spacing w:after="0" w:line="360" w:lineRule="auto"/>
        <w:ind w:right="49"/>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w:t>
      </w:r>
      <w:r>
        <w:rPr>
          <w:rFonts w:ascii="Palatino Linotype" w:eastAsia="Palatino Linotype" w:hAnsi="Palatino Linotype" w:cs="Palatino Linotype"/>
          <w:b/>
          <w:sz w:val="24"/>
          <w:szCs w:val="24"/>
        </w:rPr>
        <w:tab/>
        <w:t>A N T E C E D</w:t>
      </w:r>
      <w:r>
        <w:rPr>
          <w:rFonts w:ascii="Palatino Linotype" w:eastAsia="Palatino Linotype" w:hAnsi="Palatino Linotype" w:cs="Palatino Linotype"/>
          <w:b/>
          <w:sz w:val="24"/>
          <w:szCs w:val="24"/>
        </w:rPr>
        <w:t xml:space="preserve"> E N T E S</w:t>
      </w:r>
    </w:p>
    <w:p w14:paraId="59F50CFD" w14:textId="77777777" w:rsidR="00EE20BA" w:rsidRDefault="00EE20BA">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1" w:name="_heading=h.2et92p0" w:colFirst="0" w:colLast="0"/>
      <w:bookmarkEnd w:id="1"/>
    </w:p>
    <w:p w14:paraId="29001A5B" w14:textId="77777777" w:rsidR="00EE20BA" w:rsidRDefault="007B02A2">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2" w:name="_heading=h.1fob9te" w:colFirst="0" w:colLast="0"/>
      <w:bookmarkEnd w:id="2"/>
      <w:r>
        <w:rPr>
          <w:rFonts w:ascii="Palatino Linotype" w:eastAsia="Palatino Linotype" w:hAnsi="Palatino Linotype" w:cs="Palatino Linotype"/>
          <w:b/>
          <w:sz w:val="24"/>
          <w:szCs w:val="24"/>
        </w:rPr>
        <w:t>Solicitud de acceso a la información.</w:t>
      </w:r>
      <w:r>
        <w:rPr>
          <w:rFonts w:ascii="Palatino Linotype" w:eastAsia="Palatino Linotype" w:hAnsi="Palatino Linotype" w:cs="Palatino Linotype"/>
          <w:sz w:val="24"/>
          <w:szCs w:val="24"/>
        </w:rPr>
        <w:t xml:space="preserve"> Con fecha </w:t>
      </w:r>
      <w:r>
        <w:rPr>
          <w:rFonts w:ascii="Palatino Linotype" w:eastAsia="Palatino Linotype" w:hAnsi="Palatino Linotype" w:cs="Palatino Linotype"/>
          <w:b/>
          <w:sz w:val="24"/>
          <w:szCs w:val="24"/>
        </w:rPr>
        <w:t>veintitrés de octubre de dos mil veintitrés</w:t>
      </w:r>
      <w:r>
        <w:rPr>
          <w:rFonts w:ascii="Palatino Linotype" w:eastAsia="Palatino Linotype" w:hAnsi="Palatino Linotype" w:cs="Palatino Linotype"/>
          <w:sz w:val="24"/>
          <w:szCs w:val="24"/>
        </w:rPr>
        <w:t>, la persona solicitante formuló solicitud de acceso a información pública al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xml:space="preserve"> a través del Sistema de Acceso a la Información Mexiquense,</w:t>
      </w:r>
      <w:r>
        <w:rPr>
          <w:rFonts w:ascii="Palatino Linotype" w:eastAsia="Palatino Linotype" w:hAnsi="Palatino Linotype" w:cs="Palatino Linotype"/>
          <w:sz w:val="24"/>
          <w:szCs w:val="24"/>
        </w:rPr>
        <w:t xml:space="preserve"> en adelante SAIMEX, en la que requirió lo siguiente: </w:t>
      </w:r>
    </w:p>
    <w:p w14:paraId="03FFE3BD" w14:textId="77777777" w:rsidR="00EE20BA" w:rsidRDefault="00EE20BA">
      <w:pPr>
        <w:tabs>
          <w:tab w:val="left" w:pos="8505"/>
        </w:tabs>
        <w:spacing w:after="0" w:line="360" w:lineRule="auto"/>
        <w:ind w:left="567" w:right="560"/>
        <w:jc w:val="both"/>
        <w:rPr>
          <w:rFonts w:ascii="Palatino Linotype" w:eastAsia="Palatino Linotype" w:hAnsi="Palatino Linotype" w:cs="Palatino Linotype"/>
          <w:i/>
        </w:rPr>
      </w:pPr>
      <w:bookmarkStart w:id="3" w:name="_heading=h.30j0zll" w:colFirst="0" w:colLast="0"/>
      <w:bookmarkEnd w:id="3"/>
    </w:p>
    <w:p w14:paraId="0AD07280" w14:textId="77777777" w:rsidR="00EE20BA" w:rsidRDefault="007B02A2">
      <w:pPr>
        <w:tabs>
          <w:tab w:val="left" w:pos="8505"/>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“Solicito correos electrónicos y teléfonos de todo el organigrama actual, en </w:t>
      </w:r>
      <w:proofErr w:type="spellStart"/>
      <w:r>
        <w:rPr>
          <w:rFonts w:ascii="Palatino Linotype" w:eastAsia="Palatino Linotype" w:hAnsi="Palatino Linotype" w:cs="Palatino Linotype"/>
          <w:i/>
        </w:rPr>
        <w:t>ipomex</w:t>
      </w:r>
      <w:proofErr w:type="spellEnd"/>
      <w:r>
        <w:rPr>
          <w:rFonts w:ascii="Palatino Linotype" w:eastAsia="Palatino Linotype" w:hAnsi="Palatino Linotype" w:cs="Palatino Linotype"/>
          <w:i/>
        </w:rPr>
        <w:t xml:space="preserve"> aparece el mismo correo en todos los puestos” (Sic)</w:t>
      </w:r>
    </w:p>
    <w:p w14:paraId="79C54BBF" w14:textId="77777777" w:rsidR="00EE20BA" w:rsidRDefault="00EE20BA">
      <w:pPr>
        <w:tabs>
          <w:tab w:val="left" w:pos="8505"/>
        </w:tabs>
        <w:spacing w:after="0" w:line="360" w:lineRule="auto"/>
        <w:ind w:left="567" w:right="560"/>
        <w:jc w:val="both"/>
        <w:rPr>
          <w:rFonts w:ascii="Palatino Linotype" w:eastAsia="Palatino Linotype" w:hAnsi="Palatino Linotype" w:cs="Palatino Linotype"/>
          <w:i/>
        </w:rPr>
      </w:pPr>
    </w:p>
    <w:p w14:paraId="20F7E7E2"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Modalidad elegida para la entrega de la información:</w:t>
      </w:r>
      <w:r>
        <w:rPr>
          <w:rFonts w:ascii="Palatino Linotype" w:eastAsia="Palatino Linotype" w:hAnsi="Palatino Linotype" w:cs="Palatino Linotype"/>
          <w:sz w:val="24"/>
          <w:szCs w:val="24"/>
        </w:rPr>
        <w:t xml:space="preserve"> a través del Sistema de Acceso a la Información Mexiquense (SAIMEX</w:t>
      </w:r>
      <w:r>
        <w:rPr>
          <w:rFonts w:ascii="Palatino Linotype" w:eastAsia="Palatino Linotype" w:hAnsi="Palatino Linotype" w:cs="Palatino Linotype"/>
          <w:sz w:val="24"/>
          <w:szCs w:val="24"/>
        </w:rPr>
        <w:t xml:space="preserve">). </w:t>
      </w:r>
    </w:p>
    <w:p w14:paraId="61878890" w14:textId="77777777" w:rsidR="00EE20BA" w:rsidRDefault="00EE20BA">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278EF6BF" w14:textId="77777777" w:rsidR="00EE20BA" w:rsidRDefault="007B02A2">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Respuesta.</w:t>
      </w:r>
      <w:r>
        <w:rPr>
          <w:rFonts w:ascii="Palatino Linotype" w:eastAsia="Palatino Linotype" w:hAnsi="Palatino Linotype" w:cs="Palatino Linotype"/>
          <w:sz w:val="24"/>
          <w:szCs w:val="24"/>
        </w:rPr>
        <w:t xml:space="preserve"> En fecha </w:t>
      </w:r>
      <w:r>
        <w:rPr>
          <w:rFonts w:ascii="Palatino Linotype" w:eastAsia="Palatino Linotype" w:hAnsi="Palatino Linotype" w:cs="Palatino Linotype"/>
          <w:b/>
          <w:sz w:val="24"/>
          <w:szCs w:val="24"/>
        </w:rPr>
        <w:t>siete de noviembre de dos mil veintitrés</w:t>
      </w:r>
      <w:r>
        <w:rPr>
          <w:rFonts w:ascii="Palatino Linotype" w:eastAsia="Palatino Linotype" w:hAnsi="Palatino Linotype" w:cs="Palatino Linotype"/>
          <w:sz w:val="24"/>
          <w:szCs w:val="24"/>
        </w:rPr>
        <w:t xml:space="preserv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remitió respuesta a la solicitud de información, al tenor de lo siguiente: </w:t>
      </w:r>
    </w:p>
    <w:p w14:paraId="329CCF96" w14:textId="77777777" w:rsidR="00EE20BA" w:rsidRDefault="00EE20B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4D46AEF" w14:textId="77777777" w:rsidR="00EE20BA" w:rsidRDefault="007B02A2">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“De conformidad con los artículos 1, 2, 3, fracción XLIV, 4, 12, 16, 23, fracción IV, 24, fracción XI y último párrafo, 50, 51, 53, fracciones II, IV, V, y VI de la Ley de Transparencia y Acceso a la Información Pública del Estado de México y Municipios; y</w:t>
      </w:r>
      <w:r>
        <w:rPr>
          <w:rFonts w:ascii="Palatino Linotype" w:eastAsia="Palatino Linotype" w:hAnsi="Palatino Linotype" w:cs="Palatino Linotype"/>
          <w:i/>
        </w:rPr>
        <w:t xml:space="preserve"> en atención a la solicitud de acceso a la información pública, registrada bajo el folio número, 00124/DIFTLALNE/IP/2023, la que dice a la letra; “Solicito correos electrónicos y teléfonos de todo el organigrama actual, en </w:t>
      </w:r>
      <w:proofErr w:type="spellStart"/>
      <w:r>
        <w:rPr>
          <w:rFonts w:ascii="Palatino Linotype" w:eastAsia="Palatino Linotype" w:hAnsi="Palatino Linotype" w:cs="Palatino Linotype"/>
          <w:i/>
        </w:rPr>
        <w:t>ipomex</w:t>
      </w:r>
      <w:proofErr w:type="spellEnd"/>
      <w:r>
        <w:rPr>
          <w:rFonts w:ascii="Palatino Linotype" w:eastAsia="Palatino Linotype" w:hAnsi="Palatino Linotype" w:cs="Palatino Linotype"/>
          <w:i/>
        </w:rPr>
        <w:t xml:space="preserve"> aparece el mismo correo en</w:t>
      </w:r>
      <w:r>
        <w:rPr>
          <w:rFonts w:ascii="Palatino Linotype" w:eastAsia="Palatino Linotype" w:hAnsi="Palatino Linotype" w:cs="Palatino Linotype"/>
          <w:i/>
        </w:rPr>
        <w:t xml:space="preserve"> todos los puestos. Sic “, a través del Sistema de Acceso a la Información Mexiquense (SAIMEX); le comento lo siguiente: Primeramente, es importante señalar que la Ley de Transparencia y Acceso a la Información Pública del Estado de México y Municipios, en</w:t>
      </w:r>
      <w:r>
        <w:rPr>
          <w:rFonts w:ascii="Palatino Linotype" w:eastAsia="Palatino Linotype" w:hAnsi="Palatino Linotype" w:cs="Palatino Linotype"/>
          <w:i/>
        </w:rPr>
        <w:t xml:space="preserve"> sus los artículos 12 y 24 último párrafo” (Sic)</w:t>
      </w:r>
    </w:p>
    <w:p w14:paraId="24172A91" w14:textId="77777777" w:rsidR="00EE20BA" w:rsidRDefault="00EE20BA">
      <w:pPr>
        <w:spacing w:after="0" w:line="360" w:lineRule="auto"/>
        <w:ind w:right="560"/>
        <w:jc w:val="both"/>
        <w:rPr>
          <w:rFonts w:ascii="Palatino Linotype" w:eastAsia="Palatino Linotype" w:hAnsi="Palatino Linotype" w:cs="Palatino Linotype"/>
          <w:i/>
        </w:rPr>
      </w:pPr>
    </w:p>
    <w:p w14:paraId="27C8CB0D" w14:textId="77777777" w:rsidR="00EE20BA" w:rsidRDefault="007B02A2">
      <w:pP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Adjunto a la respuesta,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aportó los archivos electrónicos denominados </w:t>
      </w:r>
      <w:r>
        <w:rPr>
          <w:rFonts w:ascii="Palatino Linotype" w:eastAsia="Palatino Linotype" w:hAnsi="Palatino Linotype" w:cs="Palatino Linotype"/>
          <w:b/>
          <w:i/>
        </w:rPr>
        <w:t xml:space="preserve">“Oficio de dar la respuesta ipomex.docx” </w:t>
      </w:r>
      <w:r>
        <w:rPr>
          <w:rFonts w:ascii="Palatino Linotype" w:eastAsia="Palatino Linotype" w:hAnsi="Palatino Linotype" w:cs="Palatino Linotype"/>
          <w:sz w:val="24"/>
          <w:szCs w:val="24"/>
        </w:rPr>
        <w:t xml:space="preserve">y </w:t>
      </w:r>
      <w:r>
        <w:rPr>
          <w:rFonts w:ascii="Palatino Linotype" w:eastAsia="Palatino Linotype" w:hAnsi="Palatino Linotype" w:cs="Palatino Linotype"/>
          <w:b/>
        </w:rPr>
        <w:t>“</w:t>
      </w:r>
      <w:r>
        <w:rPr>
          <w:rFonts w:ascii="Palatino Linotype" w:eastAsia="Palatino Linotype" w:hAnsi="Palatino Linotype" w:cs="Palatino Linotype"/>
          <w:b/>
          <w:i/>
        </w:rPr>
        <w:t>124.pdf</w:t>
      </w:r>
      <w:r>
        <w:rPr>
          <w:rFonts w:ascii="Palatino Linotype" w:eastAsia="Palatino Linotype" w:hAnsi="Palatino Linotype" w:cs="Palatino Linotype"/>
          <w:b/>
        </w:rPr>
        <w:t xml:space="preserve">” </w:t>
      </w:r>
      <w:r>
        <w:rPr>
          <w:rFonts w:ascii="Palatino Linotype" w:eastAsia="Palatino Linotype" w:hAnsi="Palatino Linotype" w:cs="Palatino Linotype"/>
          <w:sz w:val="24"/>
          <w:szCs w:val="24"/>
        </w:rPr>
        <w:t>que contienen la siguiente información:</w:t>
      </w:r>
    </w:p>
    <w:p w14:paraId="5D228B69" w14:textId="77777777" w:rsidR="00EE20BA" w:rsidRDefault="00EE20BA">
      <w:pPr>
        <w:spacing w:after="0" w:line="360" w:lineRule="auto"/>
        <w:ind w:right="-7"/>
        <w:jc w:val="both"/>
        <w:rPr>
          <w:rFonts w:ascii="Palatino Linotype" w:eastAsia="Palatino Linotype" w:hAnsi="Palatino Linotype" w:cs="Palatino Linotype"/>
          <w:sz w:val="24"/>
          <w:szCs w:val="24"/>
        </w:rPr>
      </w:pPr>
    </w:p>
    <w:p w14:paraId="114B253F" w14:textId="77777777" w:rsidR="00EE20BA" w:rsidRDefault="007B02A2">
      <w:pPr>
        <w:numPr>
          <w:ilvl w:val="0"/>
          <w:numId w:val="3"/>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Oficio del siete de noviembre de dos mil veintitrés, a través del cual la Encargada del Despacho de la Coordinación de Transparencia del Sistema para el Desarrollo Integral de la Familia de Tlalnepantla de Baz de conformidad con el artículo 161 de la Ley d</w:t>
      </w:r>
      <w:r>
        <w:rPr>
          <w:rFonts w:ascii="Palatino Linotype" w:eastAsia="Palatino Linotype" w:hAnsi="Palatino Linotype" w:cs="Palatino Linotype"/>
          <w:color w:val="000000"/>
        </w:rPr>
        <w:t xml:space="preserve">e Transparencia y Acceso a la Información Pública del Estado de México y Municipios, hace del conocimiento que la información solicitada puede ser consultada en el portal del </w:t>
      </w:r>
      <w:r>
        <w:rPr>
          <w:rFonts w:ascii="Palatino Linotype" w:eastAsia="Palatino Linotype" w:hAnsi="Palatino Linotype" w:cs="Palatino Linotype"/>
          <w:color w:val="000000"/>
        </w:rPr>
        <w:lastRenderedPageBreak/>
        <w:t>IPOMEX en el artículo 92, fracción II, relativa al directorio de todos los servid</w:t>
      </w:r>
      <w:r>
        <w:rPr>
          <w:rFonts w:ascii="Palatino Linotype" w:eastAsia="Palatino Linotype" w:hAnsi="Palatino Linotype" w:cs="Palatino Linotype"/>
          <w:color w:val="000000"/>
        </w:rPr>
        <w:t xml:space="preserve">ores públicos, aportando la siguiente dirección electrónica: </w:t>
      </w:r>
      <w:hyperlink r:id="rId8">
        <w:r>
          <w:rPr>
            <w:rFonts w:ascii="Palatino Linotype" w:eastAsia="Palatino Linotype" w:hAnsi="Palatino Linotype" w:cs="Palatino Linotype"/>
            <w:color w:val="000000"/>
            <w:sz w:val="20"/>
            <w:szCs w:val="20"/>
            <w:u w:val="single"/>
          </w:rPr>
          <w:t>https://www.ipomex.org.mx/ipo3/lgt/indice/DIFTLALNEPANTLA/art_92_vii/5.web</w:t>
        </w:r>
      </w:hyperlink>
      <w:r>
        <w:rPr>
          <w:rFonts w:ascii="Palatino Linotype" w:eastAsia="Palatino Linotype" w:hAnsi="Palatino Linotype" w:cs="Palatino Linotype"/>
          <w:color w:val="000000"/>
          <w:sz w:val="20"/>
          <w:szCs w:val="20"/>
        </w:rPr>
        <w:t>.</w:t>
      </w:r>
    </w:p>
    <w:p w14:paraId="0AE09D29" w14:textId="77777777" w:rsidR="00EE20BA" w:rsidRDefault="00EE20BA">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16"/>
          <w:szCs w:val="16"/>
        </w:rPr>
      </w:pPr>
    </w:p>
    <w:p w14:paraId="65F9D501" w14:textId="77777777" w:rsidR="00EE20BA" w:rsidRDefault="007B02A2">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Recurso de revisión.</w:t>
      </w:r>
      <w:r>
        <w:rPr>
          <w:rFonts w:ascii="Palatino Linotype" w:eastAsia="Palatino Linotype" w:hAnsi="Palatino Linotype" w:cs="Palatino Linotype"/>
          <w:sz w:val="24"/>
          <w:szCs w:val="24"/>
        </w:rPr>
        <w:t xml:space="preserve"> Derivado de la respuesta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la persona solicitante interpuso Recurso de Revisión a través del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en fecha </w:t>
      </w:r>
      <w:r>
        <w:rPr>
          <w:rFonts w:ascii="Palatino Linotype" w:eastAsia="Palatino Linotype" w:hAnsi="Palatino Linotype" w:cs="Palatino Linotype"/>
          <w:b/>
          <w:sz w:val="24"/>
          <w:szCs w:val="24"/>
        </w:rPr>
        <w:t>siete de noviembre de dos mil veintitrés</w:t>
      </w:r>
      <w:r>
        <w:rPr>
          <w:rFonts w:ascii="Palatino Linotype" w:eastAsia="Palatino Linotype" w:hAnsi="Palatino Linotype" w:cs="Palatino Linotype"/>
          <w:sz w:val="24"/>
          <w:szCs w:val="24"/>
        </w:rPr>
        <w:t>, a través del cual expresó lo siguiente:</w:t>
      </w:r>
    </w:p>
    <w:p w14:paraId="3C6D8086" w14:textId="77777777" w:rsidR="00EE20BA" w:rsidRDefault="00EE20BA">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4FE86381" w14:textId="77777777" w:rsidR="00EE20BA" w:rsidRDefault="007B02A2">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Pr>
          <w:rFonts w:ascii="Palatino Linotype" w:eastAsia="Palatino Linotype" w:hAnsi="Palatino Linotype" w:cs="Palatino Linotype"/>
          <w:b/>
          <w:sz w:val="24"/>
          <w:szCs w:val="24"/>
        </w:rPr>
        <w:t xml:space="preserve">Acto impugnado. </w:t>
      </w:r>
      <w:r>
        <w:rPr>
          <w:rFonts w:ascii="Palatino Linotype" w:eastAsia="Palatino Linotype" w:hAnsi="Palatino Linotype" w:cs="Palatino Linotype"/>
          <w:i/>
        </w:rPr>
        <w:t>“Respuesta</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i/>
        </w:rPr>
        <w:t>(Sic)</w:t>
      </w:r>
    </w:p>
    <w:p w14:paraId="213E2900" w14:textId="77777777" w:rsidR="00EE20BA" w:rsidRDefault="00EE20BA">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68B7B65F" w14:textId="77777777" w:rsidR="00EE20BA" w:rsidRDefault="007B02A2">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Pr>
          <w:rFonts w:ascii="Palatino Linotype" w:eastAsia="Palatino Linotype" w:hAnsi="Palatino Linotype" w:cs="Palatino Linotype"/>
          <w:b/>
          <w:sz w:val="24"/>
          <w:szCs w:val="24"/>
        </w:rPr>
        <w:t xml:space="preserve">Razones o motivos de la inconformidad: </w:t>
      </w:r>
      <w:r>
        <w:rPr>
          <w:rFonts w:ascii="Palatino Linotype" w:eastAsia="Palatino Linotype" w:hAnsi="Palatino Linotype" w:cs="Palatino Linotype"/>
          <w:i/>
        </w:rPr>
        <w:t>“Niega a información, si la persona titular de transparencia conoce la ley, debe saber que el artículo 161 dice que debe notificarse antes de 5 días y no deben de enviarme a buscar l</w:t>
      </w:r>
      <w:r>
        <w:rPr>
          <w:rFonts w:ascii="Palatino Linotype" w:eastAsia="Palatino Linotype" w:hAnsi="Palatino Linotype" w:cs="Palatino Linotype"/>
          <w:i/>
        </w:rPr>
        <w:t xml:space="preserve">a información. Que pobre trabajo. Por otro </w:t>
      </w:r>
      <w:proofErr w:type="gramStart"/>
      <w:r>
        <w:rPr>
          <w:rFonts w:ascii="Palatino Linotype" w:eastAsia="Palatino Linotype" w:hAnsi="Palatino Linotype" w:cs="Palatino Linotype"/>
          <w:i/>
        </w:rPr>
        <w:t>lado</w:t>
      </w:r>
      <w:proofErr w:type="gramEnd"/>
      <w:r>
        <w:rPr>
          <w:rFonts w:ascii="Palatino Linotype" w:eastAsia="Palatino Linotype" w:hAnsi="Palatino Linotype" w:cs="Palatino Linotype"/>
          <w:i/>
        </w:rPr>
        <w:t xml:space="preserve"> en su portal </w:t>
      </w:r>
      <w:proofErr w:type="spellStart"/>
      <w:r>
        <w:rPr>
          <w:rFonts w:ascii="Palatino Linotype" w:eastAsia="Palatino Linotype" w:hAnsi="Palatino Linotype" w:cs="Palatino Linotype"/>
          <w:i/>
        </w:rPr>
        <w:t>ipomex</w:t>
      </w:r>
      <w:proofErr w:type="spellEnd"/>
      <w:r>
        <w:rPr>
          <w:rFonts w:ascii="Palatino Linotype" w:eastAsia="Palatino Linotype" w:hAnsi="Palatino Linotype" w:cs="Palatino Linotype"/>
          <w:i/>
        </w:rPr>
        <w:t xml:space="preserve"> está incompleto aparecen correos mal escritos, incompletos y además muy generales, por ello realicé la solicitud de información.</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i/>
        </w:rPr>
        <w:t>(Sic)</w:t>
      </w:r>
    </w:p>
    <w:p w14:paraId="6ADC3E64" w14:textId="77777777" w:rsidR="00EE20BA" w:rsidRDefault="00EE20BA">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1E52610A" w14:textId="77777777" w:rsidR="00EE20BA" w:rsidRDefault="007B02A2">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Turno.</w:t>
      </w:r>
      <w:r>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Pr>
          <w:rFonts w:ascii="Palatino Linotype" w:eastAsia="Palatino Linotype" w:hAnsi="Palatino Linotype" w:cs="Palatino Linotype"/>
          <w:b/>
          <w:sz w:val="24"/>
          <w:szCs w:val="24"/>
        </w:rPr>
        <w:t>07789/INFOEM/IP/RR/2023</w:t>
      </w:r>
      <w:r>
        <w:rPr>
          <w:rFonts w:ascii="Palatino Linotype" w:eastAsia="Palatino Linotype" w:hAnsi="Palatino Linotype" w:cs="Palatino Linotype"/>
          <w:sz w:val="24"/>
          <w:szCs w:val="24"/>
        </w:rPr>
        <w:t>, se turnó por el sistema electrónico del Instituto de Tran</w:t>
      </w:r>
      <w:r>
        <w:rPr>
          <w:rFonts w:ascii="Palatino Linotype" w:eastAsia="Palatino Linotype" w:hAnsi="Palatino Linotype" w:cs="Palatino Linotype"/>
          <w:sz w:val="24"/>
          <w:szCs w:val="24"/>
        </w:rPr>
        <w:t xml:space="preserve">sparencia, Acceso a la Información Pública y Protección de Datos Personales del Estado de México y Municipios, a la </w:t>
      </w:r>
      <w:r>
        <w:rPr>
          <w:rFonts w:ascii="Palatino Linotype" w:eastAsia="Palatino Linotype" w:hAnsi="Palatino Linotype" w:cs="Palatino Linotype"/>
          <w:b/>
          <w:sz w:val="24"/>
          <w:szCs w:val="24"/>
        </w:rPr>
        <w:t>Comisionada Guadalupe Ramírez Peña</w:t>
      </w:r>
      <w:r>
        <w:rPr>
          <w:rFonts w:ascii="Palatino Linotype" w:eastAsia="Palatino Linotype" w:hAnsi="Palatino Linotype" w:cs="Palatino Linotype"/>
          <w:sz w:val="24"/>
          <w:szCs w:val="24"/>
        </w:rPr>
        <w:t xml:space="preserve"> para su análisis, estudio, elaboración del proyecto y presentación ante el Pleno de este Instituto.</w:t>
      </w:r>
    </w:p>
    <w:p w14:paraId="596186E3" w14:textId="77777777" w:rsidR="00EE20BA" w:rsidRDefault="00EE20B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D808C88" w14:textId="77777777" w:rsidR="00EE20BA" w:rsidRDefault="007B02A2">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Admi</w:t>
      </w:r>
      <w:r>
        <w:rPr>
          <w:rFonts w:ascii="Palatino Linotype" w:eastAsia="Palatino Linotype" w:hAnsi="Palatino Linotype" w:cs="Palatino Linotype"/>
          <w:b/>
          <w:sz w:val="24"/>
          <w:szCs w:val="24"/>
        </w:rPr>
        <w:t>sión del recurso de revisión</w:t>
      </w:r>
      <w:r>
        <w:rPr>
          <w:rFonts w:ascii="Palatino Linotype" w:eastAsia="Palatino Linotype" w:hAnsi="Palatino Linotype" w:cs="Palatino Linotype"/>
          <w:sz w:val="24"/>
          <w:szCs w:val="24"/>
        </w:rPr>
        <w:t xml:space="preserve">: En fecha </w:t>
      </w:r>
      <w:r>
        <w:rPr>
          <w:rFonts w:ascii="Palatino Linotype" w:eastAsia="Palatino Linotype" w:hAnsi="Palatino Linotype" w:cs="Palatino Linotype"/>
          <w:b/>
          <w:sz w:val="24"/>
          <w:szCs w:val="24"/>
        </w:rPr>
        <w:t>diez de noviembre de dos mil veintitrés</w:t>
      </w:r>
      <w:r>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w:t>
      </w:r>
      <w:r>
        <w:rPr>
          <w:rFonts w:ascii="Palatino Linotype" w:eastAsia="Palatino Linotype" w:hAnsi="Palatino Linotype" w:cs="Palatino Linotype"/>
          <w:sz w:val="24"/>
          <w:szCs w:val="24"/>
        </w:rPr>
        <w:t xml:space="preserve">derecho resultara conveniente, ofrecieran pruebas, formularan alegatos y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presentara su informe justificado. </w:t>
      </w:r>
    </w:p>
    <w:p w14:paraId="179BFD9F" w14:textId="77777777" w:rsidR="00EE20BA" w:rsidRDefault="00EE20B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65D89C9" w14:textId="77777777" w:rsidR="00EE20BA" w:rsidRDefault="007B02A2">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rPr>
      </w:pPr>
      <w:r>
        <w:rPr>
          <w:rFonts w:ascii="Palatino Linotype" w:eastAsia="Palatino Linotype" w:hAnsi="Palatino Linotype" w:cs="Palatino Linotype"/>
          <w:b/>
          <w:sz w:val="24"/>
          <w:szCs w:val="24"/>
        </w:rPr>
        <w:t xml:space="preserve">Informe Justificado. </w:t>
      </w:r>
      <w:r>
        <w:rPr>
          <w:rFonts w:ascii="Palatino Linotype" w:eastAsia="Palatino Linotype" w:hAnsi="Palatino Linotype" w:cs="Palatino Linotype"/>
          <w:sz w:val="24"/>
          <w:szCs w:val="24"/>
        </w:rPr>
        <w:t xml:space="preserve">De las constancias que obran en el expediente electrónico </w:t>
      </w:r>
      <w:proofErr w:type="spellStart"/>
      <w:r>
        <w:rPr>
          <w:rFonts w:ascii="Palatino Linotype" w:eastAsia="Palatino Linotype" w:hAnsi="Palatino Linotype" w:cs="Palatino Linotype"/>
          <w:sz w:val="24"/>
          <w:szCs w:val="24"/>
        </w:rPr>
        <w:t>aperturado</w:t>
      </w:r>
      <w:proofErr w:type="spellEnd"/>
      <w:r>
        <w:rPr>
          <w:rFonts w:ascii="Palatino Linotype" w:eastAsia="Palatino Linotype" w:hAnsi="Palatino Linotype" w:cs="Palatino Linotype"/>
          <w:sz w:val="24"/>
          <w:szCs w:val="24"/>
        </w:rPr>
        <w:t xml:space="preserve"> con motivo del presente medio de impu</w:t>
      </w:r>
      <w:r>
        <w:rPr>
          <w:rFonts w:ascii="Palatino Linotype" w:eastAsia="Palatino Linotype" w:hAnsi="Palatino Linotype" w:cs="Palatino Linotype"/>
          <w:sz w:val="24"/>
          <w:szCs w:val="24"/>
        </w:rPr>
        <w:t xml:space="preserve">gnación, se advierte que durante el periodo de manifestaciones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fue omiso en rendir su informe justificado y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hacer valer manifestaciones que a su derecho resultaran convenientes como se muestra a continuación:</w:t>
      </w:r>
    </w:p>
    <w:p w14:paraId="5D7BD9BB" w14:textId="77777777" w:rsidR="00EE20BA" w:rsidRDefault="007B02A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noProof/>
        </w:rPr>
        <w:drawing>
          <wp:inline distT="0" distB="0" distL="0" distR="0" wp14:anchorId="2B26E563" wp14:editId="0E3AD9EA">
            <wp:extent cx="5756275" cy="146240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56275" cy="1462405"/>
                    </a:xfrm>
                    <a:prstGeom prst="rect">
                      <a:avLst/>
                    </a:prstGeom>
                    <a:ln/>
                  </pic:spPr>
                </pic:pic>
              </a:graphicData>
            </a:graphic>
          </wp:inline>
        </w:drawing>
      </w:r>
      <w:r>
        <w:rPr>
          <w:rFonts w:ascii="Palatino Linotype" w:eastAsia="Palatino Linotype" w:hAnsi="Palatino Linotype" w:cs="Palatino Linotype"/>
          <w:b/>
        </w:rPr>
        <w:t xml:space="preserve"> </w:t>
      </w:r>
    </w:p>
    <w:p w14:paraId="735CC27B" w14:textId="77777777" w:rsidR="00EE20BA" w:rsidRDefault="00EE20BA">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489DE9EF" w14:textId="77777777" w:rsidR="00EE20BA" w:rsidRDefault="007B02A2">
      <w:pPr>
        <w:numPr>
          <w:ilvl w:val="0"/>
          <w:numId w:val="2"/>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Ampliación de plazo:</w:t>
      </w:r>
      <w:r>
        <w:rPr>
          <w:rFonts w:ascii="Palatino Linotype" w:eastAsia="Palatino Linotype" w:hAnsi="Palatino Linotype" w:cs="Palatino Linotype"/>
          <w:sz w:val="24"/>
          <w:szCs w:val="24"/>
        </w:rPr>
        <w:t xml:space="preserve"> El</w:t>
      </w:r>
      <w:r>
        <w:rPr>
          <w:rFonts w:ascii="Palatino Linotype" w:eastAsia="Palatino Linotype" w:hAnsi="Palatino Linotype" w:cs="Palatino Linotype"/>
          <w:b/>
          <w:sz w:val="24"/>
          <w:szCs w:val="24"/>
        </w:rPr>
        <w:t xml:space="preserve"> trece de febrero de dos mil veinticuatro</w:t>
      </w:r>
      <w:r>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w:t>
      </w:r>
      <w:r>
        <w:rPr>
          <w:rFonts w:ascii="Palatino Linotype" w:eastAsia="Palatino Linotype" w:hAnsi="Palatino Linotype" w:cs="Palatino Linotype"/>
          <w:sz w:val="24"/>
          <w:szCs w:val="24"/>
        </w:rPr>
        <w:t>xico y Municipios.</w:t>
      </w:r>
    </w:p>
    <w:p w14:paraId="6D245C66" w14:textId="77777777" w:rsidR="00EE20BA" w:rsidRDefault="00EE20BA">
      <w:pPr>
        <w:spacing w:after="0" w:line="360" w:lineRule="auto"/>
        <w:ind w:right="49"/>
        <w:jc w:val="both"/>
        <w:rPr>
          <w:rFonts w:ascii="Palatino Linotype" w:eastAsia="Palatino Linotype" w:hAnsi="Palatino Linotype" w:cs="Palatino Linotype"/>
          <w:sz w:val="24"/>
          <w:szCs w:val="24"/>
        </w:rPr>
      </w:pPr>
    </w:p>
    <w:p w14:paraId="26F9A872"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w:t>
      </w:r>
      <w:r>
        <w:rPr>
          <w:rFonts w:ascii="Palatino Linotype" w:eastAsia="Palatino Linotype" w:hAnsi="Palatino Linotype" w:cs="Palatino Linotype"/>
          <w:sz w:val="24"/>
          <w:szCs w:val="24"/>
        </w:rPr>
        <w:t>idades técnicas y humanas del personal encargado de la proyección de las resoluciones a dichos medios de impugnación.</w:t>
      </w:r>
    </w:p>
    <w:p w14:paraId="52BFECC3"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27EADC64"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ello, es menester precisar que, si bien se ha excedido el plazo para resolver el presente medio de impugnación, de conformidad con l</w:t>
      </w:r>
      <w:r>
        <w:rPr>
          <w:rFonts w:ascii="Palatino Linotype" w:eastAsia="Palatino Linotype" w:hAnsi="Palatino Linotype" w:cs="Palatino Linotype"/>
          <w:sz w:val="24"/>
          <w:szCs w:val="24"/>
        </w:rPr>
        <w:t>a ley de la materia, el plazo para emitir resolución se encuentra justificado en los elementos para medir su razonabilidad de asuntos conforme a los parámetros establecidos por diversos órganos jurisdiccionales federales, aplicables también en procedimient</w:t>
      </w:r>
      <w:r>
        <w:rPr>
          <w:rFonts w:ascii="Palatino Linotype" w:eastAsia="Palatino Linotype" w:hAnsi="Palatino Linotype" w:cs="Palatino Linotype"/>
          <w:sz w:val="24"/>
          <w:szCs w:val="24"/>
        </w:rPr>
        <w:t>os análogos, como el que nos ocupa.</w:t>
      </w:r>
    </w:p>
    <w:p w14:paraId="7815C337"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75EEFB7B"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w:t>
      </w:r>
      <w:r>
        <w:rPr>
          <w:rFonts w:ascii="Palatino Linotype" w:eastAsia="Palatino Linotype" w:hAnsi="Palatino Linotype" w:cs="Palatino Linotype"/>
          <w:sz w:val="24"/>
          <w:szCs w:val="24"/>
        </w:rPr>
        <w:t>ción total del procedimiento; esto es, en un plazo razonable.</w:t>
      </w:r>
    </w:p>
    <w:p w14:paraId="6C328A1A" w14:textId="77777777" w:rsidR="00EE20BA" w:rsidRDefault="00EE20BA">
      <w:pPr>
        <w:spacing w:after="0" w:line="360" w:lineRule="auto"/>
        <w:ind w:right="49"/>
        <w:jc w:val="both"/>
        <w:rPr>
          <w:rFonts w:ascii="Palatino Linotype" w:eastAsia="Palatino Linotype" w:hAnsi="Palatino Linotype" w:cs="Palatino Linotype"/>
          <w:sz w:val="24"/>
          <w:szCs w:val="24"/>
        </w:rPr>
      </w:pPr>
    </w:p>
    <w:p w14:paraId="69E9015A"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w:t>
      </w:r>
      <w:r>
        <w:rPr>
          <w:rFonts w:ascii="Palatino Linotype" w:eastAsia="Palatino Linotype" w:hAnsi="Palatino Linotype" w:cs="Palatino Linotype"/>
          <w:sz w:val="24"/>
          <w:szCs w:val="24"/>
        </w:rPr>
        <w:lastRenderedPageBreak/>
        <w:t xml:space="preserve">órganos jurisdiccionales o </w:t>
      </w:r>
      <w:r>
        <w:rPr>
          <w:rFonts w:ascii="Palatino Linotype" w:eastAsia="Palatino Linotype" w:hAnsi="Palatino Linotype" w:cs="Palatino Linotype"/>
          <w:sz w:val="24"/>
          <w:szCs w:val="24"/>
        </w:rPr>
        <w:t>cuasi jurisdiccionales, tanto por la complejidad de los hechos, como por el número de casos que conocen.</w:t>
      </w:r>
    </w:p>
    <w:p w14:paraId="2AE5C7EB" w14:textId="77777777" w:rsidR="00EE20BA" w:rsidRDefault="00EE20BA">
      <w:pPr>
        <w:spacing w:after="0" w:line="360" w:lineRule="auto"/>
        <w:ind w:right="49"/>
        <w:jc w:val="both"/>
        <w:rPr>
          <w:rFonts w:ascii="Palatino Linotype" w:eastAsia="Palatino Linotype" w:hAnsi="Palatino Linotype" w:cs="Palatino Linotype"/>
          <w:sz w:val="24"/>
          <w:szCs w:val="24"/>
        </w:rPr>
      </w:pPr>
    </w:p>
    <w:p w14:paraId="4C333D44"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4C22AB3" w14:textId="77777777" w:rsidR="00EE20BA" w:rsidRDefault="00EE20BA">
      <w:pPr>
        <w:spacing w:after="0" w:line="360" w:lineRule="auto"/>
        <w:ind w:right="49"/>
        <w:jc w:val="both"/>
        <w:rPr>
          <w:rFonts w:ascii="Palatino Linotype" w:eastAsia="Palatino Linotype" w:hAnsi="Palatino Linotype" w:cs="Palatino Linotype"/>
          <w:sz w:val="24"/>
          <w:szCs w:val="24"/>
        </w:rPr>
      </w:pPr>
    </w:p>
    <w:p w14:paraId="07ECFC6F" w14:textId="77777777" w:rsidR="00EE20BA" w:rsidRDefault="007B02A2">
      <w:pPr>
        <w:tabs>
          <w:tab w:val="left" w:pos="709"/>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sz w:val="24"/>
          <w:szCs w:val="24"/>
        </w:rPr>
        <w:t>a</w:t>
      </w:r>
      <w:r>
        <w:rPr>
          <w:rFonts w:ascii="Palatino Linotype" w:eastAsia="Palatino Linotype" w:hAnsi="Palatino Linotype" w:cs="Palatino Linotype"/>
          <w:b/>
        </w:rPr>
        <w:t>)    Complejidad del asunto:</w:t>
      </w:r>
      <w:r>
        <w:rPr>
          <w:rFonts w:ascii="Palatino Linotype" w:eastAsia="Palatino Linotype" w:hAnsi="Palatino Linotype" w:cs="Palatino Linotype"/>
        </w:rPr>
        <w:t xml:space="preserve"> La com</w:t>
      </w:r>
      <w:r>
        <w:rPr>
          <w:rFonts w:ascii="Palatino Linotype" w:eastAsia="Palatino Linotype" w:hAnsi="Palatino Linotype" w:cs="Palatino Linotype"/>
        </w:rPr>
        <w:t>plejidad de la prueba, la pluralidad de sujetos procesales, el tiempo transcurrido, las características y contexto del recurso.</w:t>
      </w:r>
    </w:p>
    <w:p w14:paraId="299CD4EA" w14:textId="77777777" w:rsidR="00EE20BA" w:rsidRDefault="007B02A2">
      <w:pPr>
        <w:tabs>
          <w:tab w:val="left" w:pos="709"/>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b)   Actividad Procesal del interesado</w:t>
      </w:r>
      <w:r>
        <w:rPr>
          <w:rFonts w:ascii="Palatino Linotype" w:eastAsia="Palatino Linotype" w:hAnsi="Palatino Linotype" w:cs="Palatino Linotype"/>
        </w:rPr>
        <w:t>: Acciones u omisiones del interesado.</w:t>
      </w:r>
    </w:p>
    <w:p w14:paraId="00A0DD65" w14:textId="77777777" w:rsidR="00EE20BA" w:rsidRDefault="007B02A2">
      <w:pPr>
        <w:tabs>
          <w:tab w:val="left" w:pos="851"/>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c)  Conducta de la Autoridad:</w:t>
      </w:r>
      <w:r>
        <w:rPr>
          <w:rFonts w:ascii="Palatino Linotype" w:eastAsia="Palatino Linotype" w:hAnsi="Palatino Linotype" w:cs="Palatino Linotype"/>
        </w:rPr>
        <w:t xml:space="preserve"> Las Acciones u omisio</w:t>
      </w:r>
      <w:r>
        <w:rPr>
          <w:rFonts w:ascii="Palatino Linotype" w:eastAsia="Palatino Linotype" w:hAnsi="Palatino Linotype" w:cs="Palatino Linotype"/>
        </w:rPr>
        <w:t>nes realizadas en el procedimiento. Así como si la autoridad actuó con la debida diligencia.</w:t>
      </w:r>
    </w:p>
    <w:p w14:paraId="365A0AA3" w14:textId="77777777" w:rsidR="00EE20BA" w:rsidRDefault="007B02A2">
      <w:pPr>
        <w:tabs>
          <w:tab w:val="left" w:pos="851"/>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d) La afectación generada en la situación jurídica de la persona involucrada en el proceso:</w:t>
      </w:r>
      <w:r>
        <w:rPr>
          <w:rFonts w:ascii="Palatino Linotype" w:eastAsia="Palatino Linotype" w:hAnsi="Palatino Linotype" w:cs="Palatino Linotype"/>
        </w:rPr>
        <w:t xml:space="preserve"> Violación a sus derechos humanos.</w:t>
      </w:r>
    </w:p>
    <w:p w14:paraId="3756E9BB" w14:textId="77777777" w:rsidR="00EE20BA" w:rsidRDefault="00EE20BA">
      <w:pPr>
        <w:tabs>
          <w:tab w:val="left" w:pos="851"/>
        </w:tabs>
        <w:spacing w:after="0" w:line="360" w:lineRule="auto"/>
        <w:ind w:left="567" w:right="560"/>
        <w:jc w:val="both"/>
        <w:rPr>
          <w:rFonts w:ascii="Palatino Linotype" w:eastAsia="Palatino Linotype" w:hAnsi="Palatino Linotype" w:cs="Palatino Linotype"/>
        </w:rPr>
      </w:pPr>
    </w:p>
    <w:p w14:paraId="1C517A0F"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modo que, cuando se trate de un a</w:t>
      </w:r>
      <w:r>
        <w:rPr>
          <w:rFonts w:ascii="Palatino Linotype" w:eastAsia="Palatino Linotype" w:hAnsi="Palatino Linotype" w:cs="Palatino Linotype"/>
          <w:sz w:val="24"/>
          <w:szCs w:val="24"/>
        </w:rPr>
        <w:t>sunto excepcional, por alguna o todas las características mencionadas o bien, cuando el ingreso de asuntos al órgano jurisdiccional o cuasi jurisdiccional respectivo supere notoriamente al que podría considerarse normal, debe concluirse que es una excluyen</w:t>
      </w:r>
      <w:r>
        <w:rPr>
          <w:rFonts w:ascii="Palatino Linotype" w:eastAsia="Palatino Linotype" w:hAnsi="Palatino Linotype" w:cs="Palatino Linotype"/>
          <w:sz w:val="24"/>
          <w:szCs w:val="24"/>
        </w:rPr>
        <w:t>te de responsabilidad en relación con la actuación del funcionario, como ha acontecido en el caso que nos ocupa.</w:t>
      </w:r>
    </w:p>
    <w:p w14:paraId="7CC46417"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1540D3F9"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Argumento que encuentra sustento en la jurisprudencia P./J. 32/92 emitida por el Pleno de la Suprema Corte de Justicia de la Nación de rubro </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sz w:val="24"/>
          <w:szCs w:val="24"/>
        </w:rPr>
        <w:t xml:space="preserve">, visible en la Gaceta del Seminario Judicial de </w:t>
      </w:r>
      <w:r>
        <w:rPr>
          <w:rFonts w:ascii="Palatino Linotype" w:eastAsia="Palatino Linotype" w:hAnsi="Palatino Linotype" w:cs="Palatino Linotype"/>
          <w:sz w:val="24"/>
          <w:szCs w:val="24"/>
        </w:rPr>
        <w:t>la Federación con el registro digital 205635.</w:t>
      </w:r>
    </w:p>
    <w:p w14:paraId="7310B69E"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633AD052"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w:t>
      </w:r>
      <w:r>
        <w:rPr>
          <w:rFonts w:ascii="Palatino Linotype" w:eastAsia="Palatino Linotype" w:hAnsi="Palatino Linotype" w:cs="Palatino Linotype"/>
          <w:sz w:val="24"/>
          <w:szCs w:val="24"/>
        </w:rPr>
        <w:t>ateriales y humanos con que cuenta este Instituto para atender la enorme demanda de usuarios que acuden para que se les garantice su Derecho de acceso a la información Pública y Protección de Datos Personales, aunado a la complejidad de los hechos a los qu</w:t>
      </w:r>
      <w:r>
        <w:rPr>
          <w:rFonts w:ascii="Palatino Linotype" w:eastAsia="Palatino Linotype" w:hAnsi="Palatino Linotype" w:cs="Palatino Linotype"/>
          <w:sz w:val="24"/>
          <w:szCs w:val="24"/>
        </w:rPr>
        <w:t xml:space="preserve">e se refieren, así como al volumen del expediente, la extensión de los escritos y pruebas aportadas y desahogadas por las partes; lo que impide la tramitación de los recursos dentro de los términos legales previamente establecidos por la Ley, por tratarse </w:t>
      </w:r>
      <w:r>
        <w:rPr>
          <w:rFonts w:ascii="Palatino Linotype" w:eastAsia="Palatino Linotype" w:hAnsi="Palatino Linotype" w:cs="Palatino Linotype"/>
          <w:sz w:val="24"/>
          <w:szCs w:val="24"/>
        </w:rPr>
        <w:t>de causas de fuerza mayor.</w:t>
      </w:r>
    </w:p>
    <w:p w14:paraId="6256BC9E" w14:textId="77777777" w:rsidR="00EE20BA" w:rsidRDefault="00EE20BA">
      <w:pPr>
        <w:spacing w:after="0" w:line="360" w:lineRule="auto"/>
        <w:ind w:right="49"/>
        <w:jc w:val="both"/>
        <w:rPr>
          <w:rFonts w:ascii="Palatino Linotype" w:eastAsia="Palatino Linotype" w:hAnsi="Palatino Linotype" w:cs="Palatino Linotype"/>
          <w:sz w:val="24"/>
          <w:szCs w:val="24"/>
        </w:rPr>
      </w:pPr>
    </w:p>
    <w:p w14:paraId="348EE9A4"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69A61629"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 </w:t>
      </w:r>
    </w:p>
    <w:p w14:paraId="23AD1E14" w14:textId="77777777" w:rsidR="00EE20BA" w:rsidRDefault="007B02A2">
      <w:pPr>
        <w:spacing w:after="0" w:line="276"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 xml:space="preserve"> “PLAZO RAZONABLE PARA </w:t>
      </w:r>
      <w:r>
        <w:rPr>
          <w:rFonts w:ascii="Palatino Linotype" w:eastAsia="Palatino Linotype" w:hAnsi="Palatino Linotype" w:cs="Palatino Linotype"/>
          <w:b/>
        </w:rPr>
        <w:t>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4367B06B" w14:textId="77777777" w:rsidR="00EE20BA" w:rsidRDefault="007B02A2">
      <w:pPr>
        <w:spacing w:after="0" w:line="276"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7BE7D9D3" w14:textId="77777777" w:rsidR="00EE20BA" w:rsidRDefault="007B02A2">
      <w:pPr>
        <w:spacing w:after="0" w:line="276"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“PLAZO RAZONABLE PARA RESOLVER. CONCEPTO Y ELEMENTOS QUE LO INT</w:t>
      </w:r>
      <w:r>
        <w:rPr>
          <w:rFonts w:ascii="Palatino Linotype" w:eastAsia="Palatino Linotype" w:hAnsi="Palatino Linotype" w:cs="Palatino Linotype"/>
          <w:b/>
        </w:rPr>
        <w:t>EGRAN A LA LUZ DEL DERECHO INTERNACIONAL DE LOS DERECHOS HUMANOS.”,</w:t>
      </w:r>
      <w:r>
        <w:rPr>
          <w:rFonts w:ascii="Palatino Linotype" w:eastAsia="Palatino Linotype" w:hAnsi="Palatino Linotype" w:cs="Palatino Linotype"/>
        </w:rPr>
        <w:t xml:space="preserve"> visible en el Seminario Judicial de la Federación y su gaceta, con el registro digital 2002350.</w:t>
      </w:r>
    </w:p>
    <w:p w14:paraId="089C7582" w14:textId="77777777" w:rsidR="00EE20BA" w:rsidRDefault="00EE20B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554A775" w14:textId="77777777" w:rsidR="00EE20BA" w:rsidRDefault="007B02A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4BA92C4A" w14:textId="77777777" w:rsidR="00EE20BA" w:rsidRDefault="00EE20B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414E53B" w14:textId="77777777" w:rsidR="00EE20BA" w:rsidRDefault="007B02A2">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Cierre de instrucción</w:t>
      </w:r>
      <w:r>
        <w:rPr>
          <w:rFonts w:ascii="Palatino Linotype" w:eastAsia="Palatino Linotype" w:hAnsi="Palatino Linotype" w:cs="Palatino Linotype"/>
          <w:sz w:val="24"/>
          <w:szCs w:val="24"/>
        </w:rPr>
        <w:t xml:space="preserve">. En fecha </w:t>
      </w:r>
      <w:r>
        <w:rPr>
          <w:rFonts w:ascii="Palatino Linotype" w:eastAsia="Palatino Linotype" w:hAnsi="Palatino Linotype" w:cs="Palatino Linotype"/>
          <w:b/>
          <w:sz w:val="24"/>
          <w:szCs w:val="24"/>
        </w:rPr>
        <w:t xml:space="preserve">trece de febrero de dos </w:t>
      </w:r>
      <w:r>
        <w:rPr>
          <w:rFonts w:ascii="Palatino Linotype" w:eastAsia="Palatino Linotype" w:hAnsi="Palatino Linotype" w:cs="Palatino Linotype"/>
          <w:b/>
          <w:sz w:val="24"/>
          <w:szCs w:val="24"/>
        </w:rPr>
        <w:t>mil veinticuatro</w:t>
      </w:r>
      <w:r>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20AAD3D0" w14:textId="77777777" w:rsidR="00EE20BA" w:rsidRDefault="00EE20B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48CA20F"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Debido a que fue debidamente sustanc</w:t>
      </w:r>
      <w:r>
        <w:rPr>
          <w:rFonts w:ascii="Palatino Linotype" w:eastAsia="Palatino Linotype" w:hAnsi="Palatino Linotype" w:cs="Palatino Linotype"/>
          <w:sz w:val="24"/>
          <w:szCs w:val="24"/>
        </w:rPr>
        <w:t xml:space="preserve">iado el expediente electrónico y no existe diligencia pendiente de desahogo, se emite la Resolución que conforme a Derecho proceda, de acuerdo con los siguientes: </w:t>
      </w:r>
    </w:p>
    <w:p w14:paraId="32320EF0" w14:textId="77777777" w:rsidR="00EE20BA" w:rsidRDefault="00EE20B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573DFD5" w14:textId="77777777" w:rsidR="00EE20BA" w:rsidRDefault="00EE20B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95ED5A2" w14:textId="77777777" w:rsidR="00EE20BA" w:rsidRDefault="007B02A2">
      <w:pPr>
        <w:spacing w:after="0" w:line="360" w:lineRule="auto"/>
        <w:ind w:right="49"/>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II.</w:t>
      </w:r>
      <w:r>
        <w:rPr>
          <w:rFonts w:ascii="Palatino Linotype" w:eastAsia="Palatino Linotype" w:hAnsi="Palatino Linotype" w:cs="Palatino Linotype"/>
          <w:b/>
          <w:sz w:val="24"/>
          <w:szCs w:val="24"/>
        </w:rPr>
        <w:tab/>
        <w:t>C O N S I D E R A N D O:</w:t>
      </w:r>
    </w:p>
    <w:p w14:paraId="163666DE" w14:textId="77777777" w:rsidR="00EE20BA" w:rsidRDefault="00EE20BA">
      <w:pPr>
        <w:spacing w:after="0" w:line="360" w:lineRule="auto"/>
        <w:ind w:right="49"/>
        <w:jc w:val="both"/>
        <w:rPr>
          <w:rFonts w:ascii="Palatino Linotype" w:eastAsia="Palatino Linotype" w:hAnsi="Palatino Linotype" w:cs="Palatino Linotype"/>
          <w:sz w:val="24"/>
          <w:szCs w:val="24"/>
        </w:rPr>
      </w:pPr>
    </w:p>
    <w:p w14:paraId="40152346"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 Competencia.</w:t>
      </w:r>
      <w:r>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w:t>
      </w:r>
      <w:r>
        <w:rPr>
          <w:rFonts w:ascii="Palatino Linotype" w:eastAsia="Palatino Linotype" w:hAnsi="Palatino Linotype" w:cs="Palatino Linotype"/>
          <w:sz w:val="24"/>
          <w:szCs w:val="24"/>
        </w:rPr>
        <w:t xml:space="preserve">puesto en los artículos 6, apartado A de la Constitución Política de los Estados Unidos Mexicanos; 5, párrafos trigésimo segundo, trigésimo tercero y trigésimo cuarto, fracciones IV y V de la Constitución Política del Estado Libre y Soberano de México; 2, </w:t>
      </w:r>
      <w:r>
        <w:rPr>
          <w:rFonts w:ascii="Palatino Linotype" w:eastAsia="Palatino Linotype" w:hAnsi="Palatino Linotype" w:cs="Palatino Linotype"/>
          <w:sz w:val="24"/>
          <w:szCs w:val="24"/>
        </w:rPr>
        <w:t>fracción II; 13,  29, 36, fracciones I y II; 176, 178, 179, 181 párrafo tercero y 185 de la Ley Transparencia y Acceso a la Información Pública del Estado de México y Municipios; 9, fracciones I y XXIII y 11 del Reglamento Interior del Instituto de Transpa</w:t>
      </w:r>
      <w:r>
        <w:rPr>
          <w:rFonts w:ascii="Palatino Linotype" w:eastAsia="Palatino Linotype" w:hAnsi="Palatino Linotype" w:cs="Palatino Linotype"/>
          <w:sz w:val="24"/>
          <w:szCs w:val="24"/>
        </w:rPr>
        <w:t>rencia, Acceso a la Información Pública y Protección de Datos Personales del Estado de México y Municipios.</w:t>
      </w:r>
    </w:p>
    <w:p w14:paraId="05F6F8FE" w14:textId="77777777" w:rsidR="00EE20BA" w:rsidRDefault="00EE20BA">
      <w:pPr>
        <w:spacing w:after="0" w:line="360" w:lineRule="auto"/>
        <w:ind w:right="49"/>
        <w:jc w:val="both"/>
        <w:rPr>
          <w:rFonts w:ascii="Palatino Linotype" w:eastAsia="Palatino Linotype" w:hAnsi="Palatino Linotype" w:cs="Palatino Linotype"/>
          <w:sz w:val="24"/>
          <w:szCs w:val="24"/>
        </w:rPr>
      </w:pPr>
    </w:p>
    <w:p w14:paraId="6EBAE377"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 Oportunidad y Procedibilidad del Recurso de Revisión</w:t>
      </w:r>
      <w:r>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w:t>
      </w:r>
      <w:r>
        <w:rPr>
          <w:rFonts w:ascii="Palatino Linotype" w:eastAsia="Palatino Linotype" w:hAnsi="Palatino Linotype" w:cs="Palatino Linotype"/>
          <w:sz w:val="24"/>
          <w:szCs w:val="24"/>
        </w:rPr>
        <w:t>lica del Estado de México y Municipios.</w:t>
      </w:r>
    </w:p>
    <w:p w14:paraId="12B5391B" w14:textId="77777777" w:rsidR="00EE20BA" w:rsidRDefault="00EE20BA">
      <w:pPr>
        <w:spacing w:after="0" w:line="360" w:lineRule="auto"/>
        <w:jc w:val="both"/>
        <w:rPr>
          <w:rFonts w:ascii="Palatino Linotype" w:eastAsia="Palatino Linotype" w:hAnsi="Palatino Linotype" w:cs="Palatino Linotype"/>
          <w:sz w:val="24"/>
          <w:szCs w:val="24"/>
        </w:rPr>
      </w:pPr>
    </w:p>
    <w:p w14:paraId="4D5C7170"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w:t>
      </w:r>
      <w:r>
        <w:rPr>
          <w:rFonts w:ascii="Palatino Linotype" w:eastAsia="Palatino Linotype" w:hAnsi="Palatino Linotype" w:cs="Palatino Linotype"/>
          <w:sz w:val="24"/>
          <w:szCs w:val="24"/>
        </w:rPr>
        <w:lastRenderedPageBreak/>
        <w:t>Estado de México y Municipios, toda vez qu</w:t>
      </w:r>
      <w:r>
        <w:rPr>
          <w:rFonts w:ascii="Palatino Linotype" w:eastAsia="Palatino Linotype" w:hAnsi="Palatino Linotype" w:cs="Palatino Linotype"/>
          <w:sz w:val="24"/>
          <w:szCs w:val="24"/>
        </w:rPr>
        <w:t xml:space="preserve">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remitió la respuesta a la solicitud de información el </w:t>
      </w:r>
      <w:r>
        <w:rPr>
          <w:rFonts w:ascii="Palatino Linotype" w:eastAsia="Palatino Linotype" w:hAnsi="Palatino Linotype" w:cs="Palatino Linotype"/>
          <w:b/>
          <w:sz w:val="24"/>
          <w:szCs w:val="24"/>
        </w:rPr>
        <w:t>siete de noviembre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de dos mil veintitrés, </w:t>
      </w:r>
      <w:r>
        <w:rPr>
          <w:rFonts w:ascii="Palatino Linotype" w:eastAsia="Palatino Linotype" w:hAnsi="Palatino Linotype" w:cs="Palatino Linotype"/>
          <w:sz w:val="24"/>
          <w:szCs w:val="24"/>
        </w:rPr>
        <w:t xml:space="preserve">mientras que el recurso de revisión interpuesto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se tuvo por presentado el día </w:t>
      </w:r>
      <w:r>
        <w:rPr>
          <w:rFonts w:ascii="Palatino Linotype" w:eastAsia="Palatino Linotype" w:hAnsi="Palatino Linotype" w:cs="Palatino Linotype"/>
          <w:b/>
          <w:sz w:val="24"/>
          <w:szCs w:val="24"/>
        </w:rPr>
        <w:t>siete de noviembre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de dos mil veinti</w:t>
      </w:r>
      <w:r>
        <w:rPr>
          <w:rFonts w:ascii="Palatino Linotype" w:eastAsia="Palatino Linotype" w:hAnsi="Palatino Linotype" w:cs="Palatino Linotype"/>
          <w:b/>
          <w:sz w:val="24"/>
          <w:szCs w:val="24"/>
        </w:rPr>
        <w:t xml:space="preserve">trés, </w:t>
      </w:r>
      <w:r>
        <w:rPr>
          <w:rFonts w:ascii="Palatino Linotype" w:eastAsia="Palatino Linotype" w:hAnsi="Palatino Linotype" w:cs="Palatino Linotype"/>
          <w:sz w:val="24"/>
          <w:szCs w:val="24"/>
        </w:rPr>
        <w:t>esto es el mismo día en que tuvo conocimiento de la respuesta impugnada. En este sentido, se concluye que el presente recurso de revisión se encuentra dentro de los márgenes temporales previstos en las disposiciones legales referidas.</w:t>
      </w:r>
    </w:p>
    <w:p w14:paraId="6E78AB1A" w14:textId="77777777" w:rsidR="00EE20BA" w:rsidRDefault="00EE20BA">
      <w:pPr>
        <w:spacing w:after="0" w:line="360" w:lineRule="auto"/>
        <w:jc w:val="both"/>
        <w:rPr>
          <w:rFonts w:ascii="Palatino Linotype" w:eastAsia="Palatino Linotype" w:hAnsi="Palatino Linotype" w:cs="Palatino Linotype"/>
          <w:sz w:val="24"/>
          <w:szCs w:val="24"/>
        </w:rPr>
      </w:pPr>
    </w:p>
    <w:p w14:paraId="26490759"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 que contra</w:t>
      </w:r>
      <w:r>
        <w:rPr>
          <w:rFonts w:ascii="Palatino Linotype" w:eastAsia="Palatino Linotype" w:hAnsi="Palatino Linotype" w:cs="Palatino Linotype"/>
          <w:sz w:val="24"/>
          <w:szCs w:val="24"/>
        </w:rPr>
        <w:t xml:space="preserve">ríe a lo anterior, el artículo 178 en análisis, refiere que el plazo de quince días hábiles se contará a partir del día siguiente de la fecha en que el afectado tuvo conocimiento de la resolución materia de impugnación, ya que ello debe entenderse para el </w:t>
      </w:r>
      <w:r>
        <w:rPr>
          <w:rFonts w:ascii="Palatino Linotype" w:eastAsia="Palatino Linotype" w:hAnsi="Palatino Linotype" w:cs="Palatino Linotype"/>
          <w:sz w:val="24"/>
          <w:szCs w:val="24"/>
        </w:rPr>
        <w:t>efecto de que transcurrido dicho plazo ya no podrá presentarse el medio de impugnación o si es que se presenta, el mismo se considerará extemporáneo, no así cuando el medio de defensa se interponga antes de que comience a correr el plazo legal; tiene aplic</w:t>
      </w:r>
      <w:r>
        <w:rPr>
          <w:rFonts w:ascii="Palatino Linotype" w:eastAsia="Palatino Linotype" w:hAnsi="Palatino Linotype" w:cs="Palatino Linotype"/>
          <w:sz w:val="24"/>
          <w:szCs w:val="24"/>
        </w:rPr>
        <w:t>ación por analogía, la jurisprudencia 1ª. /J.41/2015, publicada en el Semanario Judicial de la Federación y su Gaceta, Libro 19, Junio de 2015, Tomo I, página 569 de la Décima época que lleva por rubro y texto los siguientes:</w:t>
      </w:r>
    </w:p>
    <w:p w14:paraId="5AABA165" w14:textId="77777777" w:rsidR="00EE20BA" w:rsidRDefault="00EE20BA">
      <w:pPr>
        <w:spacing w:after="0" w:line="360" w:lineRule="auto"/>
        <w:jc w:val="both"/>
        <w:rPr>
          <w:rFonts w:ascii="Palatino Linotype" w:eastAsia="Palatino Linotype" w:hAnsi="Palatino Linotype" w:cs="Palatino Linotype"/>
        </w:rPr>
      </w:pPr>
    </w:p>
    <w:p w14:paraId="055B8526" w14:textId="77777777" w:rsidR="00EE20BA" w:rsidRDefault="007B02A2">
      <w:pPr>
        <w:spacing w:after="0"/>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“RECURSO DE RECLAMACIÓN. SU I</w:t>
      </w:r>
      <w:r>
        <w:rPr>
          <w:rFonts w:ascii="Palatino Linotype" w:eastAsia="Palatino Linotype" w:hAnsi="Palatino Linotype" w:cs="Palatino Linotype"/>
          <w:b/>
          <w:i/>
        </w:rPr>
        <w:t>NTERPOSICIÓN NO ES EXTEMPORÁNEA SI SE REALIZA ANTES DE QUE INICIE EL PLAZO PARA HACERLO</w:t>
      </w:r>
      <w:r>
        <w:rPr>
          <w:rFonts w:ascii="Palatino Linotype" w:eastAsia="Palatino Linotype" w:hAnsi="Palatino Linotype" w:cs="Palatino Linotype"/>
          <w:i/>
        </w:rPr>
        <w:t>. Conforme al artículo 104, párrafo segundo, de la Ley de Amparo, el recurso de reclamación podrá interponerse por cualquiera de las partes, por escrito, dentro del térm</w:t>
      </w:r>
      <w:r>
        <w:rPr>
          <w:rFonts w:ascii="Palatino Linotype" w:eastAsia="Palatino Linotype" w:hAnsi="Palatino Linotype" w:cs="Palatino Linotype"/>
          <w:i/>
        </w:rPr>
        <w:t xml:space="preserve">ino de tres días siguientes al en que surta efectos la notificación de la resolución impugnada. Ahora bien, dicho numeral sólo refiere que el aludido medio de defensa no puede hacerse valer después de tres días, por tanto, </w:t>
      </w:r>
      <w:r>
        <w:rPr>
          <w:rFonts w:ascii="Palatino Linotype" w:eastAsia="Palatino Linotype" w:hAnsi="Palatino Linotype" w:cs="Palatino Linotype"/>
          <w:i/>
        </w:rPr>
        <w:lastRenderedPageBreak/>
        <w:t>no impide que el escrito correspo</w:t>
      </w:r>
      <w:r>
        <w:rPr>
          <w:rFonts w:ascii="Palatino Linotype" w:eastAsia="Palatino Linotype" w:hAnsi="Palatino Linotype" w:cs="Palatino Linotype"/>
          <w:i/>
        </w:rPr>
        <w:t xml:space="preserve">ndiente se presente antes de iniciado ese término. De ahí </w:t>
      </w:r>
      <w:proofErr w:type="gramStart"/>
      <w:r>
        <w:rPr>
          <w:rFonts w:ascii="Palatino Linotype" w:eastAsia="Palatino Linotype" w:hAnsi="Palatino Linotype" w:cs="Palatino Linotype"/>
          <w:i/>
        </w:rPr>
        <w:t>que</w:t>
      </w:r>
      <w:proofErr w:type="gramEnd"/>
      <w:r>
        <w:rPr>
          <w:rFonts w:ascii="Palatino Linotype" w:eastAsia="Palatino Linotype" w:hAnsi="Palatino Linotype" w:cs="Palatino Linotype"/>
          <w:i/>
        </w:rPr>
        <w:t xml:space="preserve"> si dicho recurso se interpone antes de que inicie el plazo para hacerlo, su presentación no es extemporánea.”</w:t>
      </w:r>
    </w:p>
    <w:p w14:paraId="230FB409" w14:textId="77777777" w:rsidR="00EE20BA" w:rsidRDefault="00EE20BA">
      <w:pPr>
        <w:spacing w:after="0" w:line="360" w:lineRule="auto"/>
        <w:jc w:val="both"/>
        <w:rPr>
          <w:rFonts w:ascii="Palatino Linotype" w:eastAsia="Palatino Linotype" w:hAnsi="Palatino Linotype" w:cs="Palatino Linotype"/>
          <w:sz w:val="24"/>
          <w:szCs w:val="24"/>
        </w:rPr>
      </w:pPr>
    </w:p>
    <w:p w14:paraId="2C7A7DB6" w14:textId="77777777" w:rsidR="00EE20BA" w:rsidRDefault="007B02A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Así también, por cuanto hace a la procedibilidad del recurso de revisión, una vez r</w:t>
      </w:r>
      <w:r>
        <w:rPr>
          <w:rFonts w:ascii="Palatino Linotype" w:eastAsia="Palatino Linotype" w:hAnsi="Palatino Linotype" w:cs="Palatino Linotype"/>
          <w:sz w:val="24"/>
          <w:szCs w:val="24"/>
        </w:rPr>
        <w:t>ealizado el análisis del formato de interposición del recurso, se concluye la acreditación plena de los elementos formales precisados por el artículo 180 de la Ley de Transparencia y Acceso a la Información Pública del Estado de México y Municipios, en ate</w:t>
      </w:r>
      <w:r>
        <w:rPr>
          <w:rFonts w:ascii="Palatino Linotype" w:eastAsia="Palatino Linotype" w:hAnsi="Palatino Linotype" w:cs="Palatino Linotype"/>
          <w:sz w:val="24"/>
          <w:szCs w:val="24"/>
        </w:rPr>
        <w:t xml:space="preserve">nción a que fue presentado mediante el formato visible en el </w:t>
      </w:r>
      <w:r>
        <w:rPr>
          <w:rFonts w:ascii="Palatino Linotype" w:eastAsia="Palatino Linotype" w:hAnsi="Palatino Linotype" w:cs="Palatino Linotype"/>
          <w:b/>
          <w:sz w:val="24"/>
          <w:szCs w:val="24"/>
        </w:rPr>
        <w:t>SAIMEX.</w:t>
      </w:r>
    </w:p>
    <w:p w14:paraId="72356AAF" w14:textId="77777777" w:rsidR="00EE20BA" w:rsidRDefault="00EE20BA">
      <w:pPr>
        <w:spacing w:after="0" w:line="360" w:lineRule="auto"/>
        <w:jc w:val="both"/>
        <w:rPr>
          <w:rFonts w:ascii="Palatino Linotype" w:eastAsia="Palatino Linotype" w:hAnsi="Palatino Linotype" w:cs="Palatino Linotype"/>
          <w:b/>
          <w:sz w:val="24"/>
          <w:szCs w:val="24"/>
        </w:rPr>
      </w:pPr>
    </w:p>
    <w:p w14:paraId="064AA4ED"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otro lado, es de suma importancia mencionar que, si bien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proporcionó un seudónimo como se advierte en el detalle de seguimiento del SAIMEX; sin embargo, ello no e</w:t>
      </w:r>
      <w:r>
        <w:rPr>
          <w:rFonts w:ascii="Palatino Linotype" w:eastAsia="Palatino Linotype" w:hAnsi="Palatino Linotype" w:cs="Palatino Linotype"/>
          <w:sz w:val="24"/>
          <w:szCs w:val="24"/>
        </w:rPr>
        <w:t>s motivo para archivar la solicitud de acceso a la información pública como concluida, conforme a lo previsto en el artículo 155, penúltimo párrafo de la Ley de Transparencia y Acceso a la Información Pública del Estado de México y Municipios que establece</w:t>
      </w:r>
      <w:r>
        <w:rPr>
          <w:rFonts w:ascii="Palatino Linotype" w:eastAsia="Palatino Linotype" w:hAnsi="Palatino Linotype" w:cs="Palatino Linotype"/>
          <w:sz w:val="24"/>
          <w:szCs w:val="24"/>
        </w:rPr>
        <w:t xml:space="preserve"> lo siguiente:</w:t>
      </w:r>
    </w:p>
    <w:p w14:paraId="78A5DA8E" w14:textId="77777777" w:rsidR="00EE20BA" w:rsidRDefault="00EE20BA">
      <w:pPr>
        <w:spacing w:after="0" w:line="360" w:lineRule="auto"/>
        <w:jc w:val="both"/>
        <w:rPr>
          <w:rFonts w:ascii="Palatino Linotype" w:eastAsia="Palatino Linotype" w:hAnsi="Palatino Linotype" w:cs="Palatino Linotype"/>
          <w:sz w:val="24"/>
          <w:szCs w:val="24"/>
        </w:rPr>
      </w:pPr>
    </w:p>
    <w:p w14:paraId="0DBE7E36" w14:textId="77777777" w:rsidR="00EE20BA" w:rsidRDefault="007B02A2">
      <w:pPr>
        <w:spacing w:after="0" w:line="276" w:lineRule="auto"/>
        <w:ind w:left="851" w:right="902"/>
        <w:jc w:val="both"/>
        <w:rPr>
          <w:rFonts w:ascii="Palatino Linotype" w:eastAsia="Palatino Linotype" w:hAnsi="Palatino Linotype" w:cs="Palatino Linotype"/>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Las solicitudes </w:t>
      </w:r>
      <w:r>
        <w:rPr>
          <w:rFonts w:ascii="Palatino Linotype" w:eastAsia="Palatino Linotype" w:hAnsi="Palatino Linotype" w:cs="Palatino Linotype"/>
          <w:i/>
        </w:rPr>
        <w:t xml:space="preserve">anónimas, con nombre incompleto o </w:t>
      </w:r>
      <w:r>
        <w:rPr>
          <w:rFonts w:ascii="Palatino Linotype" w:eastAsia="Palatino Linotype" w:hAnsi="Palatino Linotype" w:cs="Palatino Linotype"/>
          <w:b/>
          <w:i/>
          <w:u w:val="single"/>
        </w:rPr>
        <w:t>seudónimo</w:t>
      </w:r>
      <w:r>
        <w:rPr>
          <w:rFonts w:ascii="Palatino Linotype" w:eastAsia="Palatino Linotype" w:hAnsi="Palatino Linotype" w:cs="Palatino Linotype"/>
          <w:i/>
        </w:rPr>
        <w:t> </w:t>
      </w:r>
      <w:r>
        <w:rPr>
          <w:rFonts w:ascii="Palatino Linotype" w:eastAsia="Palatino Linotype" w:hAnsi="Palatino Linotype" w:cs="Palatino Linotype"/>
          <w:b/>
          <w:i/>
        </w:rPr>
        <w:t>serán procedentes para su trámite por parte del sujeto obligado ante quien se presente</w:t>
      </w:r>
      <w:r>
        <w:rPr>
          <w:rFonts w:ascii="Palatino Linotype" w:eastAsia="Palatino Linotype" w:hAnsi="Palatino Linotype" w:cs="Palatino Linotype"/>
          <w:i/>
        </w:rPr>
        <w:t>. No podrá requerirse información adicional con motivo del nombre proporcionado por el solici</w:t>
      </w:r>
      <w:r>
        <w:rPr>
          <w:rFonts w:ascii="Palatino Linotype" w:eastAsia="Palatino Linotype" w:hAnsi="Palatino Linotype" w:cs="Palatino Linotype"/>
          <w:i/>
        </w:rPr>
        <w:t>tante."</w:t>
      </w:r>
    </w:p>
    <w:p w14:paraId="5FFCA493" w14:textId="77777777" w:rsidR="00EE20BA" w:rsidRDefault="00EE20BA">
      <w:pPr>
        <w:spacing w:after="0" w:line="360" w:lineRule="auto"/>
        <w:jc w:val="both"/>
        <w:rPr>
          <w:rFonts w:ascii="Palatino Linotype" w:eastAsia="Palatino Linotype" w:hAnsi="Palatino Linotype" w:cs="Palatino Linotype"/>
          <w:b/>
          <w:sz w:val="24"/>
          <w:szCs w:val="24"/>
        </w:rPr>
      </w:pPr>
    </w:p>
    <w:p w14:paraId="7A4275C3"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Finalmente, se advierte que resulta procedente la interposición del recurso, según lo manifestado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sus motivos de inconformidad, de acuerdo con el artículo 179, fracción I del ordenamiento legal citado, que a la letra dic</w:t>
      </w:r>
      <w:r>
        <w:rPr>
          <w:rFonts w:ascii="Palatino Linotype" w:eastAsia="Palatino Linotype" w:hAnsi="Palatino Linotype" w:cs="Palatino Linotype"/>
          <w:sz w:val="24"/>
          <w:szCs w:val="24"/>
        </w:rPr>
        <w:t>e: </w:t>
      </w:r>
    </w:p>
    <w:p w14:paraId="62ACBC4A" w14:textId="77777777" w:rsidR="00EE20BA" w:rsidRDefault="00EE20BA">
      <w:pPr>
        <w:spacing w:after="0" w:line="360" w:lineRule="auto"/>
        <w:jc w:val="both"/>
        <w:rPr>
          <w:rFonts w:ascii="Palatino Linotype" w:eastAsia="Palatino Linotype" w:hAnsi="Palatino Linotype" w:cs="Palatino Linotype"/>
        </w:rPr>
      </w:pPr>
    </w:p>
    <w:p w14:paraId="17C045DE" w14:textId="77777777" w:rsidR="00EE20BA" w:rsidRDefault="007B02A2">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179.</w:t>
      </w:r>
      <w:r>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645071A" w14:textId="77777777" w:rsidR="00EE20BA" w:rsidRDefault="007B02A2">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12E45C9" w14:textId="77777777" w:rsidR="00EE20BA" w:rsidRDefault="007B02A2">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Pr>
          <w:rFonts w:ascii="Palatino Linotype" w:eastAsia="Palatino Linotype" w:hAnsi="Palatino Linotype" w:cs="Palatino Linotype"/>
          <w:b/>
          <w:i/>
        </w:rPr>
        <w:t>I. La negativa a la información solicitada;</w:t>
      </w:r>
    </w:p>
    <w:p w14:paraId="47382BF3" w14:textId="77777777" w:rsidR="00EE20BA" w:rsidRDefault="007B02A2">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0FAF3C0" w14:textId="77777777" w:rsidR="00EE20BA" w:rsidRDefault="007B02A2">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4665EADC" w14:textId="77777777" w:rsidR="00EE20BA" w:rsidRDefault="00EE20BA">
      <w:pPr>
        <w:spacing w:after="0" w:line="360" w:lineRule="auto"/>
        <w:jc w:val="both"/>
        <w:rPr>
          <w:rFonts w:ascii="Palatino Linotype" w:eastAsia="Palatino Linotype" w:hAnsi="Palatino Linotype" w:cs="Palatino Linotype"/>
        </w:rPr>
      </w:pPr>
    </w:p>
    <w:p w14:paraId="4EEFD928" w14:textId="77777777" w:rsidR="00EE20BA" w:rsidRDefault="007B02A2">
      <w:pPr>
        <w:spacing w:after="0" w:line="360" w:lineRule="auto"/>
        <w:jc w:val="both"/>
        <w:rPr>
          <w:rFonts w:ascii="Palatino Linotype" w:eastAsia="Palatino Linotype" w:hAnsi="Palatino Linotype" w:cs="Palatino Linotype"/>
          <w:b/>
          <w:sz w:val="24"/>
          <w:szCs w:val="24"/>
        </w:rPr>
      </w:pPr>
      <w:bookmarkStart w:id="4" w:name="_heading=h.3znysh7" w:colFirst="0" w:colLast="0"/>
      <w:bookmarkEnd w:id="4"/>
      <w:r>
        <w:rPr>
          <w:rFonts w:ascii="Palatino Linotype" w:eastAsia="Palatino Linotype" w:hAnsi="Palatino Linotype" w:cs="Palatino Linotype"/>
          <w:b/>
          <w:sz w:val="24"/>
          <w:szCs w:val="24"/>
        </w:rPr>
        <w:t xml:space="preserve">Tercero. Materia de la revisión. </w:t>
      </w:r>
      <w:r>
        <w:rPr>
          <w:rFonts w:ascii="Palatino Linotype" w:eastAsia="Palatino Linotype" w:hAnsi="Palatino Linotype" w:cs="Palatino Linotype"/>
          <w:sz w:val="24"/>
          <w:szCs w:val="24"/>
        </w:rPr>
        <w:t>De la revisión a las constancias y documentos que obran en el expediente electrónico se advierte que, el tema sobre el que este Organismo Garante de Transp</w:t>
      </w:r>
      <w:r>
        <w:rPr>
          <w:rFonts w:ascii="Palatino Linotype" w:eastAsia="Palatino Linotype" w:hAnsi="Palatino Linotype" w:cs="Palatino Linotype"/>
          <w:sz w:val="24"/>
          <w:szCs w:val="24"/>
        </w:rPr>
        <w:t xml:space="preserve">arencia y Acceso a la Información se pronunciará será: </w:t>
      </w:r>
      <w:r>
        <w:rPr>
          <w:rFonts w:ascii="Palatino Linotype" w:eastAsia="Palatino Linotype" w:hAnsi="Palatino Linotype" w:cs="Palatino Linotype"/>
          <w:b/>
          <w:sz w:val="24"/>
          <w:szCs w:val="24"/>
        </w:rPr>
        <w:t>verificar si la respuesta otorgada por el Sujeto Obligado es adecuada y suficiente para satisfacer el derecho de acceso a la información pública de la parte Recurrente,</w:t>
      </w:r>
      <w:r>
        <w:rPr>
          <w:rFonts w:ascii="Palatino Linotype" w:eastAsia="Palatino Linotype" w:hAnsi="Palatino Linotype" w:cs="Palatino Linotype"/>
          <w:sz w:val="24"/>
          <w:szCs w:val="24"/>
        </w:rPr>
        <w:t xml:space="preserve"> o en su defecto, en caso de ser </w:t>
      </w:r>
      <w:r>
        <w:rPr>
          <w:rFonts w:ascii="Palatino Linotype" w:eastAsia="Palatino Linotype" w:hAnsi="Palatino Linotype" w:cs="Palatino Linotype"/>
          <w:sz w:val="24"/>
          <w:szCs w:val="24"/>
        </w:rPr>
        <w:t>procedente, ordenar la entrega de información oportuna.</w:t>
      </w:r>
    </w:p>
    <w:p w14:paraId="626AA833" w14:textId="77777777" w:rsidR="00EE20BA" w:rsidRDefault="00EE20BA">
      <w:pPr>
        <w:spacing w:after="0" w:line="360" w:lineRule="auto"/>
        <w:jc w:val="both"/>
        <w:rPr>
          <w:rFonts w:ascii="Palatino Linotype" w:eastAsia="Palatino Linotype" w:hAnsi="Palatino Linotype" w:cs="Palatino Linotype"/>
          <w:sz w:val="24"/>
          <w:szCs w:val="24"/>
        </w:rPr>
      </w:pPr>
    </w:p>
    <w:p w14:paraId="30C3901C" w14:textId="77777777" w:rsidR="00EE20BA" w:rsidRDefault="007B02A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Estudio del asunto. </w:t>
      </w:r>
      <w:r>
        <w:rPr>
          <w:rFonts w:ascii="Palatino Linotype" w:eastAsia="Palatino Linotype" w:hAnsi="Palatino Linotype" w:cs="Palatino Linotype"/>
          <w:sz w:val="24"/>
          <w:szCs w:val="24"/>
        </w:rPr>
        <w:t xml:space="preserve">Antes de entrar al análisis de los pronunciamientos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en la respuesta proporcionada, es necesario mencionar que el derecho de acceso a la información est</w:t>
      </w:r>
      <w:r>
        <w:rPr>
          <w:rFonts w:ascii="Palatino Linotype" w:eastAsia="Palatino Linotype" w:hAnsi="Palatino Linotype" w:cs="Palatino Linotype"/>
          <w:sz w:val="24"/>
          <w:szCs w:val="24"/>
        </w:rPr>
        <w:t xml:space="preserve">á consagrado en instrumentos internacionales de los cuales el Estado Mexicano se ha adherido, sin oponer reserva alguna sobre lo que nos interesa, adoptando dichas disposiciones al Derecho Interno, específicamente </w:t>
      </w:r>
      <w:r>
        <w:rPr>
          <w:rFonts w:ascii="Palatino Linotype" w:eastAsia="Palatino Linotype" w:hAnsi="Palatino Linotype" w:cs="Palatino Linotype"/>
          <w:sz w:val="24"/>
          <w:szCs w:val="24"/>
        </w:rPr>
        <w:lastRenderedPageBreak/>
        <w:t>a nivel Constitucional, tal y como lo prev</w:t>
      </w:r>
      <w:r>
        <w:rPr>
          <w:rFonts w:ascii="Palatino Linotype" w:eastAsia="Palatino Linotype" w:hAnsi="Palatino Linotype" w:cs="Palatino Linotype"/>
          <w:sz w:val="24"/>
          <w:szCs w:val="24"/>
        </w:rPr>
        <w:t>én los arábigos 1 párrafos primero, segundo y tercero y 6 apartado A fracciones I, II, III, IV, V, VI y VII que a la letra señalan:</w:t>
      </w:r>
    </w:p>
    <w:p w14:paraId="597C4502" w14:textId="77777777" w:rsidR="00EE20BA" w:rsidRDefault="00EE20BA">
      <w:pPr>
        <w:pBdr>
          <w:top w:val="nil"/>
          <w:left w:val="nil"/>
          <w:bottom w:val="nil"/>
          <w:right w:val="nil"/>
          <w:between w:val="nil"/>
        </w:pBdr>
        <w:spacing w:after="0" w:line="360" w:lineRule="auto"/>
        <w:jc w:val="both"/>
      </w:pPr>
    </w:p>
    <w:p w14:paraId="0F703878" w14:textId="77777777" w:rsidR="00EE20BA" w:rsidRDefault="007B02A2">
      <w:pPr>
        <w:pBdr>
          <w:top w:val="nil"/>
          <w:left w:val="nil"/>
          <w:bottom w:val="nil"/>
          <w:right w:val="nil"/>
          <w:between w:val="nil"/>
        </w:pBdr>
        <w:spacing w:after="0" w:line="276" w:lineRule="auto"/>
        <w:ind w:left="851" w:right="850"/>
        <w:jc w:val="both"/>
      </w:pPr>
      <w:r>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rPr>
        <w:t>, así como de las garantías para su protección, cuyo e</w:t>
      </w:r>
      <w:r>
        <w:rPr>
          <w:rFonts w:ascii="Palatino Linotype" w:eastAsia="Palatino Linotype" w:hAnsi="Palatino Linotype" w:cs="Palatino Linotype"/>
          <w:i/>
        </w:rPr>
        <w:t>jercicio no podrá restringirse ni suspenderse, salvo en los casos y bajo las condiciones que esta Constitución establece.</w:t>
      </w:r>
    </w:p>
    <w:p w14:paraId="5F3305CB" w14:textId="77777777" w:rsidR="00EE20BA" w:rsidRDefault="007B02A2">
      <w:pPr>
        <w:pBdr>
          <w:top w:val="nil"/>
          <w:left w:val="nil"/>
          <w:bottom w:val="nil"/>
          <w:right w:val="nil"/>
          <w:between w:val="nil"/>
        </w:pBdr>
        <w:spacing w:after="0" w:line="276" w:lineRule="auto"/>
        <w:ind w:left="851" w:right="850"/>
        <w:jc w:val="both"/>
      </w:pPr>
      <w:r>
        <w:rPr>
          <w:rFonts w:ascii="Palatino Linotype" w:eastAsia="Palatino Linotype" w:hAnsi="Palatino Linotype" w:cs="Palatino Linotype"/>
          <w:b/>
          <w:i/>
        </w:rPr>
        <w:t>Las normas relativas a los derechos humanos se interpretarán de conformidad con esta Constitución y con los tratados internacionales d</w:t>
      </w:r>
      <w:r>
        <w:rPr>
          <w:rFonts w:ascii="Palatino Linotype" w:eastAsia="Palatino Linotype" w:hAnsi="Palatino Linotype" w:cs="Palatino Linotype"/>
          <w:b/>
          <w:i/>
        </w:rPr>
        <w:t>e la materia favoreciendo en todo tiempo a las personas la protección más amplia.</w:t>
      </w:r>
    </w:p>
    <w:p w14:paraId="43723169" w14:textId="77777777" w:rsidR="00EE20BA" w:rsidRDefault="007B02A2">
      <w:pPr>
        <w:pBdr>
          <w:top w:val="nil"/>
          <w:left w:val="nil"/>
          <w:bottom w:val="nil"/>
          <w:right w:val="nil"/>
          <w:between w:val="nil"/>
        </w:pBdr>
        <w:spacing w:after="0" w:line="276" w:lineRule="auto"/>
        <w:ind w:left="851" w:right="850"/>
        <w:jc w:val="both"/>
      </w:pPr>
      <w:r>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w:t>
      </w:r>
      <w:r>
        <w:rPr>
          <w:rFonts w:ascii="Palatino Linotype" w:eastAsia="Palatino Linotype" w:hAnsi="Palatino Linotype" w:cs="Palatino Linotype"/>
          <w:b/>
          <w:i/>
          <w:u w:val="single"/>
        </w:rPr>
        <w:t>ios de universalidad, interdependencia, indivisibilidad y progresividad.</w:t>
      </w:r>
      <w:r>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EDE5BDE" w14:textId="77777777" w:rsidR="00EE20BA" w:rsidRDefault="007B02A2">
      <w:pPr>
        <w:pBdr>
          <w:top w:val="nil"/>
          <w:left w:val="nil"/>
          <w:bottom w:val="nil"/>
          <w:right w:val="nil"/>
          <w:between w:val="nil"/>
        </w:pBdr>
        <w:spacing w:after="0" w:line="276" w:lineRule="auto"/>
        <w:ind w:left="851" w:right="850"/>
        <w:jc w:val="both"/>
      </w:pPr>
      <w:r>
        <w:rPr>
          <w:rFonts w:ascii="Palatino Linotype" w:eastAsia="Palatino Linotype" w:hAnsi="Palatino Linotype" w:cs="Palatino Linotype"/>
          <w:i/>
        </w:rPr>
        <w:t>[…]</w:t>
      </w:r>
    </w:p>
    <w:p w14:paraId="03771B82" w14:textId="77777777" w:rsidR="00EE20BA" w:rsidRDefault="007B02A2">
      <w:pPr>
        <w:pBdr>
          <w:top w:val="nil"/>
          <w:left w:val="nil"/>
          <w:bottom w:val="nil"/>
          <w:right w:val="nil"/>
          <w:between w:val="nil"/>
        </w:pBdr>
        <w:spacing w:after="0" w:line="276" w:lineRule="auto"/>
        <w:ind w:left="851" w:right="901"/>
        <w:jc w:val="both"/>
      </w:pPr>
      <w:r>
        <w:rPr>
          <w:rFonts w:ascii="Palatino Linotype" w:eastAsia="Palatino Linotype" w:hAnsi="Palatino Linotype" w:cs="Palatino Linotype"/>
          <w:b/>
          <w:i/>
        </w:rPr>
        <w:t>“Artículo 6o.</w:t>
      </w:r>
    </w:p>
    <w:p w14:paraId="0B670520" w14:textId="77777777" w:rsidR="00EE20BA" w:rsidRDefault="007B02A2">
      <w:pPr>
        <w:pBdr>
          <w:top w:val="nil"/>
          <w:left w:val="nil"/>
          <w:bottom w:val="nil"/>
          <w:right w:val="nil"/>
          <w:between w:val="nil"/>
        </w:pBdr>
        <w:spacing w:after="0" w:line="276" w:lineRule="auto"/>
        <w:ind w:left="851" w:right="901"/>
        <w:jc w:val="both"/>
      </w:pPr>
      <w:r>
        <w:rPr>
          <w:rFonts w:ascii="Palatino Linotype" w:eastAsia="Palatino Linotype" w:hAnsi="Palatino Linotype" w:cs="Palatino Linotype"/>
          <w:i/>
        </w:rPr>
        <w:t>[...]</w:t>
      </w:r>
    </w:p>
    <w:p w14:paraId="0A3C4743" w14:textId="77777777" w:rsidR="00EE20BA" w:rsidRDefault="007B02A2">
      <w:pPr>
        <w:pBdr>
          <w:top w:val="nil"/>
          <w:left w:val="nil"/>
          <w:bottom w:val="nil"/>
          <w:right w:val="nil"/>
          <w:between w:val="nil"/>
        </w:pBdr>
        <w:spacing w:after="0" w:line="276" w:lineRule="auto"/>
        <w:ind w:left="851" w:right="851"/>
        <w:jc w:val="both"/>
      </w:pPr>
      <w:r>
        <w:rPr>
          <w:rFonts w:ascii="Palatino Linotype" w:eastAsia="Palatino Linotype" w:hAnsi="Palatino Linotype" w:cs="Palatino Linotype"/>
          <w:b/>
          <w:i/>
        </w:rPr>
        <w:t>A. Pa</w:t>
      </w:r>
      <w:r>
        <w:rPr>
          <w:rFonts w:ascii="Palatino Linotype" w:eastAsia="Palatino Linotype" w:hAnsi="Palatino Linotype" w:cs="Palatino Linotype"/>
          <w:b/>
          <w:i/>
        </w:rPr>
        <w:t xml:space="preserve">ra el ejercicio del derecho de acceso a la información, la Federación y </w:t>
      </w:r>
      <w:r>
        <w:rPr>
          <w:rFonts w:ascii="Palatino Linotype" w:eastAsia="Palatino Linotype" w:hAnsi="Palatino Linotype" w:cs="Palatino Linotype"/>
          <w:b/>
          <w:i/>
          <w:u w:val="single"/>
        </w:rPr>
        <w:t>las entidades federativas</w:t>
      </w:r>
      <w:r>
        <w:rPr>
          <w:rFonts w:ascii="Palatino Linotype" w:eastAsia="Palatino Linotype" w:hAnsi="Palatino Linotype" w:cs="Palatino Linotype"/>
          <w:b/>
          <w:i/>
        </w:rPr>
        <w:t>,</w:t>
      </w:r>
      <w:r>
        <w:rPr>
          <w:rFonts w:ascii="Palatino Linotype" w:eastAsia="Palatino Linotype" w:hAnsi="Palatino Linotype" w:cs="Palatino Linotype"/>
          <w:i/>
        </w:rPr>
        <w:t xml:space="preserve"> en el ámbito de sus respectivas competencias, se regirán por los siguientes principios y bases:</w:t>
      </w:r>
    </w:p>
    <w:p w14:paraId="45869661" w14:textId="77777777" w:rsidR="00EE20BA" w:rsidRDefault="007B02A2">
      <w:pPr>
        <w:pBdr>
          <w:top w:val="nil"/>
          <w:left w:val="nil"/>
          <w:bottom w:val="nil"/>
          <w:right w:val="nil"/>
          <w:between w:val="nil"/>
        </w:pBdr>
        <w:spacing w:after="0" w:line="276" w:lineRule="auto"/>
        <w:ind w:left="851" w:right="851"/>
        <w:jc w:val="both"/>
      </w:pPr>
      <w:r>
        <w:rPr>
          <w:rFonts w:ascii="Palatino Linotype" w:eastAsia="Palatino Linotype" w:hAnsi="Palatino Linotype" w:cs="Palatino Linotype"/>
          <w:i/>
        </w:rPr>
        <w:t> </w:t>
      </w:r>
      <w:r>
        <w:rPr>
          <w:rFonts w:ascii="Palatino Linotype" w:eastAsia="Palatino Linotype" w:hAnsi="Palatino Linotype" w:cs="Palatino Linotype"/>
          <w:b/>
          <w:i/>
        </w:rPr>
        <w:t xml:space="preserve">I. </w:t>
      </w:r>
      <w:r>
        <w:rPr>
          <w:rFonts w:ascii="Palatino Linotype" w:eastAsia="Palatino Linotype" w:hAnsi="Palatino Linotype" w:cs="Palatino Linotype"/>
          <w:b/>
          <w:i/>
          <w:u w:val="single"/>
        </w:rPr>
        <w:t>Toda la información en posesión de cualquier autoridad, entidad, órgano y organismo de los Poderes</w:t>
      </w:r>
      <w:r>
        <w:rPr>
          <w:rFonts w:ascii="Palatino Linotype" w:eastAsia="Palatino Linotype" w:hAnsi="Palatino Linotype" w:cs="Palatino Linotype"/>
          <w:i/>
        </w:rPr>
        <w:t xml:space="preserve"> Ejecutivo, Legislativo </w:t>
      </w:r>
      <w:r>
        <w:rPr>
          <w:rFonts w:ascii="Palatino Linotype" w:eastAsia="Palatino Linotype" w:hAnsi="Palatino Linotype" w:cs="Palatino Linotype"/>
          <w:b/>
          <w:i/>
          <w:u w:val="single"/>
        </w:rPr>
        <w:t>y Judicial</w:t>
      </w:r>
      <w:r>
        <w:rPr>
          <w:rFonts w:ascii="Palatino Linotype" w:eastAsia="Palatino Linotype" w:hAnsi="Palatino Linotype" w:cs="Palatino Linotype"/>
          <w:i/>
        </w:rPr>
        <w:t>, órganos autónomos, partidos políticos, fideicomisos y fondos públicos, así como de cualquier persona física, moral o sindi</w:t>
      </w:r>
      <w:r>
        <w:rPr>
          <w:rFonts w:ascii="Palatino Linotype" w:eastAsia="Palatino Linotype" w:hAnsi="Palatino Linotype" w:cs="Palatino Linotype"/>
          <w:i/>
        </w:rPr>
        <w:t xml:space="preserve">cato que reciba y ejerza recursos públicos o realice actos de autoridad en el ámbito federal, estatal y municipal, </w:t>
      </w:r>
      <w:r>
        <w:rPr>
          <w:rFonts w:ascii="Palatino Linotype" w:eastAsia="Palatino Linotype" w:hAnsi="Palatino Linotype" w:cs="Palatino Linotype"/>
          <w:b/>
          <w:i/>
        </w:rPr>
        <w:t>es pública y sólo podrá ser reservada temporalmente por razones de interés público y seguridad nacional,</w:t>
      </w:r>
      <w:r>
        <w:rPr>
          <w:rFonts w:ascii="Palatino Linotype" w:eastAsia="Palatino Linotype" w:hAnsi="Palatino Linotype" w:cs="Palatino Linotype"/>
          <w:i/>
        </w:rPr>
        <w:t xml:space="preserve"> en los términos que fijen las leyes.</w:t>
      </w:r>
      <w:r>
        <w:rPr>
          <w:rFonts w:ascii="Palatino Linotype" w:eastAsia="Palatino Linotype" w:hAnsi="Palatino Linotype" w:cs="Palatino Linotype"/>
          <w:i/>
        </w:rPr>
        <w:t xml:space="preserve"> En la interpretación de este derecho </w:t>
      </w:r>
      <w:r>
        <w:rPr>
          <w:rFonts w:ascii="Palatino Linotype" w:eastAsia="Palatino Linotype" w:hAnsi="Palatino Linotype" w:cs="Palatino Linotype"/>
          <w:i/>
        </w:rPr>
        <w:lastRenderedPageBreak/>
        <w:t>deberá prevalecer el principio de máxima publicidad. Los sujetos obligados deberán documentar todo acto que derive del ejercicio de sus facultades, competencias o funciones, la ley determinará los supuestos específicos</w:t>
      </w:r>
      <w:r>
        <w:rPr>
          <w:rFonts w:ascii="Palatino Linotype" w:eastAsia="Palatino Linotype" w:hAnsi="Palatino Linotype" w:cs="Palatino Linotype"/>
          <w:i/>
        </w:rPr>
        <w:t xml:space="preserve"> bajo los cuales procederá la declaración de inexistencia de la información.</w:t>
      </w:r>
    </w:p>
    <w:p w14:paraId="5743D430" w14:textId="77777777" w:rsidR="00EE20BA" w:rsidRDefault="007B02A2">
      <w:pPr>
        <w:pBdr>
          <w:top w:val="nil"/>
          <w:left w:val="nil"/>
          <w:bottom w:val="nil"/>
          <w:right w:val="nil"/>
          <w:between w:val="nil"/>
        </w:pBdr>
        <w:spacing w:after="0" w:line="276" w:lineRule="auto"/>
        <w:ind w:left="851" w:right="851"/>
        <w:jc w:val="both"/>
      </w:pPr>
      <w:r>
        <w:rPr>
          <w:rFonts w:ascii="Palatino Linotype" w:eastAsia="Palatino Linotype" w:hAnsi="Palatino Linotype" w:cs="Palatino Linotype"/>
          <w:i/>
        </w:rPr>
        <w:t> </w:t>
      </w:r>
      <w:r>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6030242E" w14:textId="77777777" w:rsidR="00EE20BA" w:rsidRDefault="007B02A2">
      <w:pPr>
        <w:pBdr>
          <w:top w:val="nil"/>
          <w:left w:val="nil"/>
          <w:bottom w:val="nil"/>
          <w:right w:val="nil"/>
          <w:between w:val="nil"/>
        </w:pBdr>
        <w:spacing w:after="0" w:line="276" w:lineRule="auto"/>
        <w:ind w:left="851" w:right="851"/>
        <w:jc w:val="both"/>
      </w:pPr>
      <w:r>
        <w:rPr>
          <w:rFonts w:ascii="Palatino Linotype" w:eastAsia="Palatino Linotype" w:hAnsi="Palatino Linotype" w:cs="Palatino Linotype"/>
          <w:i/>
        </w:rPr>
        <w:t> </w:t>
      </w:r>
      <w:r>
        <w:rPr>
          <w:rFonts w:ascii="Palatino Linotype" w:eastAsia="Palatino Linotype" w:hAnsi="Palatino Linotype" w:cs="Palatino Linotype"/>
          <w:b/>
          <w:i/>
        </w:rPr>
        <w:t xml:space="preserve">III. </w:t>
      </w:r>
      <w:r>
        <w:rPr>
          <w:rFonts w:ascii="Palatino Linotype" w:eastAsia="Palatino Linotype" w:hAnsi="Palatino Linotype" w:cs="Palatino Linotype"/>
          <w:b/>
          <w:i/>
          <w:u w:val="single"/>
        </w:rPr>
        <w:t>Toda persona, sin necesidad de acreditar interés alguno o justificar su utilización, tendrá acceso gr</w:t>
      </w:r>
      <w:r>
        <w:rPr>
          <w:rFonts w:ascii="Palatino Linotype" w:eastAsia="Palatino Linotype" w:hAnsi="Palatino Linotype" w:cs="Palatino Linotype"/>
          <w:b/>
          <w:i/>
          <w:u w:val="single"/>
        </w:rPr>
        <w:t>atuito a la información pública,</w:t>
      </w:r>
      <w:r>
        <w:rPr>
          <w:rFonts w:ascii="Palatino Linotype" w:eastAsia="Palatino Linotype" w:hAnsi="Palatino Linotype" w:cs="Palatino Linotype"/>
          <w:i/>
        </w:rPr>
        <w:t xml:space="preserve"> a sus datos personales o a la rectificación de éstos.</w:t>
      </w:r>
    </w:p>
    <w:p w14:paraId="31E8E462" w14:textId="77777777" w:rsidR="00EE20BA" w:rsidRDefault="007B02A2">
      <w:pPr>
        <w:pBdr>
          <w:top w:val="nil"/>
          <w:left w:val="nil"/>
          <w:bottom w:val="nil"/>
          <w:right w:val="nil"/>
          <w:between w:val="nil"/>
        </w:pBdr>
        <w:spacing w:after="0" w:line="276" w:lineRule="auto"/>
        <w:ind w:left="851" w:right="851"/>
        <w:jc w:val="both"/>
      </w:pPr>
      <w:r>
        <w:rPr>
          <w:rFonts w:ascii="Palatino Linotype" w:eastAsia="Palatino Linotype" w:hAnsi="Palatino Linotype" w:cs="Palatino Linotype"/>
          <w:i/>
        </w:rPr>
        <w:t> </w:t>
      </w:r>
      <w:r>
        <w:rPr>
          <w:rFonts w:ascii="Palatino Linotype" w:eastAsia="Palatino Linotype" w:hAnsi="Palatino Linotype" w:cs="Palatino Linotype"/>
          <w:b/>
          <w:i/>
        </w:rPr>
        <w:t xml:space="preserve">IV. </w:t>
      </w:r>
      <w:r>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w:t>
      </w:r>
      <w:r>
        <w:rPr>
          <w:rFonts w:ascii="Palatino Linotype" w:eastAsia="Palatino Linotype" w:hAnsi="Palatino Linotype" w:cs="Palatino Linotype"/>
          <w:i/>
        </w:rPr>
        <w:t>rciales que establece esta Constitución.</w:t>
      </w:r>
    </w:p>
    <w:p w14:paraId="4E8E5E1D" w14:textId="77777777" w:rsidR="00EE20BA" w:rsidRDefault="007B02A2">
      <w:pPr>
        <w:pBdr>
          <w:top w:val="nil"/>
          <w:left w:val="nil"/>
          <w:bottom w:val="nil"/>
          <w:right w:val="nil"/>
          <w:between w:val="nil"/>
        </w:pBdr>
        <w:spacing w:after="0" w:line="276" w:lineRule="auto"/>
        <w:ind w:left="851" w:right="851"/>
        <w:jc w:val="both"/>
      </w:pPr>
      <w:r>
        <w:rPr>
          <w:rFonts w:ascii="Palatino Linotype" w:eastAsia="Palatino Linotype" w:hAnsi="Palatino Linotype" w:cs="Palatino Linotype"/>
          <w:b/>
          <w:i/>
        </w:rPr>
        <w:t xml:space="preserve">V. </w:t>
      </w:r>
      <w:r>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w:t>
      </w:r>
      <w:r>
        <w:rPr>
          <w:rFonts w:ascii="Palatino Linotype" w:eastAsia="Palatino Linotype" w:hAnsi="Palatino Linotype" w:cs="Palatino Linotype"/>
          <w:i/>
        </w:rPr>
        <w:t>cio de los recursos públicos y los indicadores que permitan rendir cuenta del cumplimiento de sus objetivos y de los resultados obtenidos.</w:t>
      </w:r>
    </w:p>
    <w:p w14:paraId="46BD688F" w14:textId="77777777" w:rsidR="00EE20BA" w:rsidRDefault="007B02A2">
      <w:pPr>
        <w:pBdr>
          <w:top w:val="nil"/>
          <w:left w:val="nil"/>
          <w:bottom w:val="nil"/>
          <w:right w:val="nil"/>
          <w:between w:val="nil"/>
        </w:pBdr>
        <w:spacing w:after="0" w:line="276" w:lineRule="auto"/>
        <w:ind w:left="851" w:right="851"/>
        <w:jc w:val="both"/>
      </w:pPr>
      <w:r>
        <w:rPr>
          <w:rFonts w:ascii="Palatino Linotype" w:eastAsia="Palatino Linotype" w:hAnsi="Palatino Linotype" w:cs="Palatino Linotype"/>
          <w:i/>
        </w:rPr>
        <w:t> </w:t>
      </w:r>
      <w:r>
        <w:rPr>
          <w:rFonts w:ascii="Palatino Linotype" w:eastAsia="Palatino Linotype" w:hAnsi="Palatino Linotype" w:cs="Palatino Linotype"/>
          <w:b/>
          <w:i/>
        </w:rPr>
        <w:t xml:space="preserve">VI. </w:t>
      </w:r>
      <w:r>
        <w:rPr>
          <w:rFonts w:ascii="Palatino Linotype" w:eastAsia="Palatino Linotype" w:hAnsi="Palatino Linotype" w:cs="Palatino Linotype"/>
          <w:i/>
        </w:rPr>
        <w:t>Las leyes determinarán la manera en que los sujetos obligados deberán hacer pública la información relativa a lo</w:t>
      </w:r>
      <w:r>
        <w:rPr>
          <w:rFonts w:ascii="Palatino Linotype" w:eastAsia="Palatino Linotype" w:hAnsi="Palatino Linotype" w:cs="Palatino Linotype"/>
          <w:i/>
        </w:rPr>
        <w:t>s recursos públicos que entreguen a personas físicas o morales.</w:t>
      </w:r>
    </w:p>
    <w:p w14:paraId="6B61109C" w14:textId="77777777" w:rsidR="00EE20BA" w:rsidRDefault="007B02A2">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w:t>
      </w:r>
      <w:r>
        <w:rPr>
          <w:rFonts w:ascii="Palatino Linotype" w:eastAsia="Palatino Linotype" w:hAnsi="Palatino Linotype" w:cs="Palatino Linotype"/>
          <w:b/>
          <w:i/>
        </w:rPr>
        <w:t xml:space="preserve">VII. </w:t>
      </w:r>
      <w:r>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05C728A3" w14:textId="77777777" w:rsidR="00EE20BA" w:rsidRDefault="00EE20BA">
      <w:pPr>
        <w:pBdr>
          <w:top w:val="nil"/>
          <w:left w:val="nil"/>
          <w:bottom w:val="nil"/>
          <w:right w:val="nil"/>
          <w:between w:val="nil"/>
        </w:pBdr>
        <w:spacing w:after="0" w:line="276" w:lineRule="auto"/>
        <w:ind w:left="851" w:right="851"/>
        <w:jc w:val="both"/>
      </w:pPr>
    </w:p>
    <w:p w14:paraId="446EA159" w14:textId="77777777" w:rsidR="00EE20BA" w:rsidRDefault="007B02A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Esto es, que cualquier persona tiene e</w:t>
      </w:r>
      <w:r>
        <w:rPr>
          <w:rFonts w:ascii="Palatino Linotype" w:eastAsia="Palatino Linotype" w:hAnsi="Palatino Linotype" w:cs="Palatino Linotype"/>
          <w:sz w:val="24"/>
          <w:szCs w:val="24"/>
        </w:rPr>
        <w:t>l derecho al acceso de la información pública, información que consiste en aquella que sea generada, obtenida, adquirida, transformada, administrada o en posesión de los Sujetos Obligados, como así también lo señala la Ley de Transparencia y Acceso a la In</w:t>
      </w:r>
      <w:r>
        <w:rPr>
          <w:rFonts w:ascii="Palatino Linotype" w:eastAsia="Palatino Linotype" w:hAnsi="Palatino Linotype" w:cs="Palatino Linotype"/>
          <w:sz w:val="24"/>
          <w:szCs w:val="24"/>
        </w:rPr>
        <w:t xml:space="preserve">formación Pública del Estado de México y Municipios en su artículo 4, que toda la información generada, obtenida, adquirida, transformada, administrada o en posesión de los sujetos obligados, es </w:t>
      </w:r>
      <w:r>
        <w:rPr>
          <w:rFonts w:ascii="Palatino Linotype" w:eastAsia="Palatino Linotype" w:hAnsi="Palatino Linotype" w:cs="Palatino Linotype"/>
          <w:sz w:val="24"/>
          <w:szCs w:val="24"/>
        </w:rPr>
        <w:lastRenderedPageBreak/>
        <w:t>pública y accesible, de manera permanente a cualquier persona</w:t>
      </w:r>
      <w:r>
        <w:rPr>
          <w:rFonts w:ascii="Palatino Linotype" w:eastAsia="Palatino Linotype" w:hAnsi="Palatino Linotype" w:cs="Palatino Linotype"/>
          <w:sz w:val="24"/>
          <w:szCs w:val="24"/>
        </w:rPr>
        <w:t>, privilegiando el principio de máxima publicidad, como así lo establece dicha determinación, que a continuación se transcribe para un mejor entendimiento:</w:t>
      </w:r>
    </w:p>
    <w:p w14:paraId="6330ACA5" w14:textId="77777777" w:rsidR="00EE20BA" w:rsidRDefault="00EE20BA">
      <w:pPr>
        <w:pBdr>
          <w:top w:val="nil"/>
          <w:left w:val="nil"/>
          <w:bottom w:val="nil"/>
          <w:right w:val="nil"/>
          <w:between w:val="nil"/>
        </w:pBdr>
        <w:spacing w:after="0" w:line="360" w:lineRule="auto"/>
        <w:jc w:val="both"/>
        <w:rPr>
          <w:sz w:val="24"/>
          <w:szCs w:val="24"/>
        </w:rPr>
      </w:pPr>
    </w:p>
    <w:p w14:paraId="5D5C238F" w14:textId="77777777" w:rsidR="00EE20BA" w:rsidRDefault="007B02A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w:t>
      </w:r>
      <w:r>
        <w:rPr>
          <w:rFonts w:ascii="Palatino Linotype" w:eastAsia="Palatino Linotype" w:hAnsi="Palatino Linotype" w:cs="Palatino Linotype"/>
          <w:i/>
        </w:rPr>
        <w:t>. El derecho humano de acceso a la información pública es la prerrogativa de las persona</w:t>
      </w:r>
      <w:r>
        <w:rPr>
          <w:rFonts w:ascii="Palatino Linotype" w:eastAsia="Palatino Linotype" w:hAnsi="Palatino Linotype" w:cs="Palatino Linotype"/>
          <w:i/>
        </w:rPr>
        <w:t xml:space="preserve">s para buscar, difundir, investigar, recabar, recibir y solicitar información pública, sin necesidad de acreditar personalidad ni interés jurídico. </w:t>
      </w:r>
    </w:p>
    <w:p w14:paraId="32CD1B30" w14:textId="77777777" w:rsidR="00EE20BA" w:rsidRDefault="00EE20BA">
      <w:pPr>
        <w:spacing w:after="0" w:line="276" w:lineRule="auto"/>
        <w:ind w:left="567" w:right="616"/>
        <w:jc w:val="both"/>
        <w:rPr>
          <w:rFonts w:ascii="Palatino Linotype" w:eastAsia="Palatino Linotype" w:hAnsi="Palatino Linotype" w:cs="Palatino Linotype"/>
          <w:i/>
        </w:rPr>
      </w:pPr>
    </w:p>
    <w:p w14:paraId="0198CC0B" w14:textId="77777777" w:rsidR="00EE20BA" w:rsidRDefault="007B02A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Toda la información generada, obtenida, adquirida, transformada, administrada o en posesión de los sujetos</w:t>
      </w:r>
      <w:r>
        <w:rPr>
          <w:rFonts w:ascii="Palatino Linotype" w:eastAsia="Palatino Linotype" w:hAnsi="Palatino Linotype" w:cs="Palatino Linotype"/>
          <w:b/>
          <w:i/>
        </w:rPr>
        <w:t xml:space="preserve"> obligados es pública y accesible de manera permanente a cualquier persona</w:t>
      </w:r>
      <w:r>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w:t>
      </w:r>
      <w:r>
        <w:rPr>
          <w:rFonts w:ascii="Palatino Linotype" w:eastAsia="Palatino Linotype" w:hAnsi="Palatino Linotype" w:cs="Palatino Linotype"/>
          <w:i/>
        </w:rPr>
        <w:t>e la materia, privilegiando el principio de máxima publicidad de la información. Solo podrá ser clasificada excepcionalmente Ley de Transparencia y Acceso a la Información Pública del Estado de México y Municipios 29 como reservada temporalmente por razone</w:t>
      </w:r>
      <w:r>
        <w:rPr>
          <w:rFonts w:ascii="Palatino Linotype" w:eastAsia="Palatino Linotype" w:hAnsi="Palatino Linotype" w:cs="Palatino Linotype"/>
          <w:i/>
        </w:rPr>
        <w:t>s de interés público, en los términos de las causas legítimas y estrictamente necesarias previstas por esta Ley.</w:t>
      </w:r>
    </w:p>
    <w:p w14:paraId="5DD88009" w14:textId="77777777" w:rsidR="00EE20BA" w:rsidRDefault="00EE20BA">
      <w:pPr>
        <w:spacing w:after="0" w:line="276" w:lineRule="auto"/>
        <w:ind w:left="567" w:right="616"/>
        <w:jc w:val="both"/>
        <w:rPr>
          <w:rFonts w:ascii="Palatino Linotype" w:eastAsia="Palatino Linotype" w:hAnsi="Palatino Linotype" w:cs="Palatino Linotype"/>
          <w:i/>
        </w:rPr>
      </w:pPr>
    </w:p>
    <w:p w14:paraId="55B4C265" w14:textId="77777777" w:rsidR="00EE20BA" w:rsidRDefault="007B02A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deben poner en práctica, políticas y programas de acceso a la información que se apeguen a criterios de publicidad, vera</w:t>
      </w:r>
      <w:r>
        <w:rPr>
          <w:rFonts w:ascii="Palatino Linotype" w:eastAsia="Palatino Linotype" w:hAnsi="Palatino Linotype" w:cs="Palatino Linotype"/>
          <w:b/>
          <w:i/>
        </w:rPr>
        <w:t>cidad, oportunidad, precisión y suficiencia en beneficio de los solicitantes</w:t>
      </w:r>
      <w:r>
        <w:rPr>
          <w:rFonts w:ascii="Palatino Linotype" w:eastAsia="Palatino Linotype" w:hAnsi="Palatino Linotype" w:cs="Palatino Linotype"/>
          <w:i/>
        </w:rPr>
        <w:t>.”</w:t>
      </w:r>
    </w:p>
    <w:p w14:paraId="12927BEE" w14:textId="77777777" w:rsidR="00EE20BA" w:rsidRDefault="00EE20BA">
      <w:pPr>
        <w:spacing w:after="0" w:line="360" w:lineRule="auto"/>
        <w:jc w:val="both"/>
        <w:rPr>
          <w:rFonts w:ascii="Palatino Linotype" w:eastAsia="Palatino Linotype" w:hAnsi="Palatino Linotype" w:cs="Palatino Linotype"/>
        </w:rPr>
      </w:pPr>
    </w:p>
    <w:p w14:paraId="18A907C5"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w:t>
      </w:r>
      <w:r>
        <w:rPr>
          <w:rFonts w:ascii="Palatino Linotype" w:eastAsia="Palatino Linotype" w:hAnsi="Palatino Linotype" w:cs="Palatino Linotype"/>
          <w:sz w:val="24"/>
          <w:szCs w:val="24"/>
        </w:rPr>
        <w:t xml:space="preserve"> y no hacer un procesamiento de la misma, ni presentarla conforme al interés del solicitante; como así lo establece el artículo 12 de la Ley de Transparencia y Acceso a la Información Pública del Estado de México y Municipios, que a la letra dice:</w:t>
      </w:r>
    </w:p>
    <w:p w14:paraId="279BCDC9" w14:textId="77777777" w:rsidR="00EE20BA" w:rsidRDefault="00EE20BA">
      <w:pPr>
        <w:spacing w:after="0" w:line="360" w:lineRule="auto"/>
        <w:jc w:val="both"/>
        <w:rPr>
          <w:rFonts w:ascii="Palatino Linotype" w:eastAsia="Palatino Linotype" w:hAnsi="Palatino Linotype" w:cs="Palatino Linotype"/>
          <w:sz w:val="24"/>
          <w:szCs w:val="24"/>
        </w:rPr>
      </w:pPr>
    </w:p>
    <w:p w14:paraId="1F325ADC" w14:textId="77777777" w:rsidR="00EE20BA" w:rsidRDefault="007B02A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w:t>
      </w:r>
      <w:r>
        <w:rPr>
          <w:rFonts w:ascii="Palatino Linotype" w:eastAsia="Palatino Linotype" w:hAnsi="Palatino Linotype" w:cs="Palatino Linotype"/>
          <w:b/>
          <w:i/>
        </w:rPr>
        <w:t>lo 12.-</w:t>
      </w:r>
      <w:r>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9D45E4B" w14:textId="77777777" w:rsidR="00EE20BA" w:rsidRDefault="00EE20BA">
      <w:pPr>
        <w:spacing w:after="0" w:line="276" w:lineRule="auto"/>
        <w:ind w:left="567" w:right="616"/>
        <w:jc w:val="both"/>
        <w:rPr>
          <w:rFonts w:ascii="Palatino Linotype" w:eastAsia="Palatino Linotype" w:hAnsi="Palatino Linotype" w:cs="Palatino Linotype"/>
          <w:i/>
        </w:rPr>
      </w:pPr>
    </w:p>
    <w:p w14:paraId="1332622D" w14:textId="77777777" w:rsidR="00EE20BA" w:rsidRDefault="007B02A2">
      <w:pP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La obligación de proporcionar información no comprende el procesamiento de la misma, ni el presentarla </w:t>
      </w:r>
      <w:r>
        <w:rPr>
          <w:rFonts w:ascii="Palatino Linotype" w:eastAsia="Palatino Linotype" w:hAnsi="Palatino Linotype" w:cs="Palatino Linotype"/>
          <w:b/>
          <w:i/>
        </w:rPr>
        <w:t xml:space="preserve">conforme al interés del solicitante; no estarán obligados a generarla, resumirla, efectuar cálculos o practicar investigaciones”. </w:t>
      </w:r>
    </w:p>
    <w:p w14:paraId="0EED26A7" w14:textId="77777777" w:rsidR="00EE20BA" w:rsidRDefault="00EE20BA">
      <w:pPr>
        <w:spacing w:after="0" w:line="360" w:lineRule="auto"/>
        <w:ind w:left="567" w:right="616"/>
        <w:jc w:val="both"/>
        <w:rPr>
          <w:rFonts w:ascii="Palatino Linotype" w:eastAsia="Palatino Linotype" w:hAnsi="Palatino Linotype" w:cs="Palatino Linotype"/>
          <w:i/>
          <w:sz w:val="24"/>
          <w:szCs w:val="24"/>
        </w:rPr>
      </w:pPr>
    </w:p>
    <w:p w14:paraId="3AF08107" w14:textId="77777777" w:rsidR="00EE20BA" w:rsidRDefault="007B02A2">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decir, que todo sujeto obligado que genere, recopile, administre, procese, archive, posea o conserven, son responsables d</w:t>
      </w:r>
      <w:r>
        <w:rPr>
          <w:rFonts w:ascii="Palatino Linotype" w:eastAsia="Palatino Linotype" w:hAnsi="Palatino Linotype" w:cs="Palatino Linotype"/>
          <w:sz w:val="24"/>
          <w:szCs w:val="24"/>
        </w:rPr>
        <w:t>e la misma teniendo a su vez la obligación de proporcionar la información que se les requiera sin necesidad de resumirla, efectuar procedimientos para obtenerla, calcular y practicar investigaciones; en otras palabras, que los Sujetos Obligados solo se con</w:t>
      </w:r>
      <w:r>
        <w:rPr>
          <w:rFonts w:ascii="Palatino Linotype" w:eastAsia="Palatino Linotype" w:hAnsi="Palatino Linotype" w:cs="Palatino Linotype"/>
          <w:sz w:val="24"/>
          <w:szCs w:val="24"/>
        </w:rPr>
        <w:t>cretaran a proporcionar la información solicitada que tengan en su poder en el estado que se encuentran, sin necesidad de concretarse al interés o términos específicos del solicitante.</w:t>
      </w:r>
    </w:p>
    <w:p w14:paraId="3792B166" w14:textId="77777777" w:rsidR="00EE20BA" w:rsidRDefault="00EE20BA">
      <w:pPr>
        <w:spacing w:after="0" w:line="360" w:lineRule="auto"/>
        <w:ind w:right="-93"/>
        <w:jc w:val="both"/>
        <w:rPr>
          <w:rFonts w:ascii="Palatino Linotype" w:eastAsia="Palatino Linotype" w:hAnsi="Palatino Linotype" w:cs="Palatino Linotype"/>
          <w:sz w:val="24"/>
          <w:szCs w:val="24"/>
        </w:rPr>
      </w:pPr>
    </w:p>
    <w:p w14:paraId="11AC7751" w14:textId="77777777" w:rsidR="00EE20BA" w:rsidRDefault="007B02A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Sirve de apoyo a lo anterior, el criterio 03-17, expuesto por el Insti</w:t>
      </w:r>
      <w:r>
        <w:rPr>
          <w:rFonts w:ascii="Palatino Linotype" w:eastAsia="Palatino Linotype" w:hAnsi="Palatino Linotype" w:cs="Palatino Linotype"/>
          <w:sz w:val="24"/>
          <w:szCs w:val="24"/>
        </w:rPr>
        <w:t>tuto Nacional de Transparencia, Acceso a la Información y Protección de Datos Personales, que dice:</w:t>
      </w:r>
      <w:r>
        <w:rPr>
          <w:rFonts w:ascii="Palatino Linotype" w:eastAsia="Palatino Linotype" w:hAnsi="Palatino Linotype" w:cs="Palatino Linotype"/>
          <w:b/>
          <w:sz w:val="24"/>
          <w:szCs w:val="24"/>
        </w:rPr>
        <w:t xml:space="preserve"> </w:t>
      </w:r>
    </w:p>
    <w:p w14:paraId="206A0910" w14:textId="77777777" w:rsidR="00EE20BA" w:rsidRDefault="00EE20BA">
      <w:pPr>
        <w:spacing w:after="0" w:line="360" w:lineRule="auto"/>
        <w:jc w:val="both"/>
        <w:rPr>
          <w:rFonts w:ascii="Palatino Linotype" w:eastAsia="Palatino Linotype" w:hAnsi="Palatino Linotype" w:cs="Palatino Linotype"/>
          <w:b/>
          <w:sz w:val="24"/>
          <w:szCs w:val="24"/>
        </w:rPr>
      </w:pPr>
    </w:p>
    <w:p w14:paraId="1EEA6BDA" w14:textId="77777777" w:rsidR="00EE20BA" w:rsidRDefault="007B02A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No existe obligación de elaborar documentos ad hoc para atender las solicitudes de acceso a la información.</w:t>
      </w:r>
      <w:r>
        <w:rPr>
          <w:rFonts w:ascii="Palatino Linotype" w:eastAsia="Palatino Linotype" w:hAnsi="Palatino Linotype" w:cs="Palatino Linotype"/>
          <w:i/>
        </w:rPr>
        <w:t xml:space="preserve"> Los artículos 129 de la Ley General de Transp</w:t>
      </w:r>
      <w:r>
        <w:rPr>
          <w:rFonts w:ascii="Palatino Linotype" w:eastAsia="Palatino Linotype" w:hAnsi="Palatino Linotype" w:cs="Palatino Linotype"/>
          <w:i/>
        </w:rPr>
        <w:t xml:space="preserve">arencia y Acceso a la Información Pública y 130, párrafo cuarto, de la Ley Federal de Transparencia y Acceso a la Información Pública, señalan que los sujetos obligados deberán otorgar acceso </w:t>
      </w:r>
      <w:r>
        <w:rPr>
          <w:rFonts w:ascii="Palatino Linotype" w:eastAsia="Palatino Linotype" w:hAnsi="Palatino Linotype" w:cs="Palatino Linotype"/>
          <w:i/>
        </w:rPr>
        <w:lastRenderedPageBreak/>
        <w:t>a los documentos que se encuentren en sus archivos o que estén o</w:t>
      </w:r>
      <w:r>
        <w:rPr>
          <w:rFonts w:ascii="Palatino Linotype" w:eastAsia="Palatino Linotype" w:hAnsi="Palatino Linotype" w:cs="Palatino Linotype"/>
          <w:i/>
        </w:rPr>
        <w:t>bligados a documentar, de acuerdo con sus facultades, competencias o funciones, conforme a las características físicas de la información o del lugar donde se encuentre. Por lo anterior, los sujetos obligados deben garantizar el derecho de acceso a la infor</w:t>
      </w:r>
      <w:r>
        <w:rPr>
          <w:rFonts w:ascii="Palatino Linotype" w:eastAsia="Palatino Linotype" w:hAnsi="Palatino Linotype" w:cs="Palatino Linotype"/>
          <w:i/>
        </w:rPr>
        <w:t xml:space="preserve">mación del particular, proporcionando la información con la que cuentan en el formato en que la misma obre en sus archivos; sin necesidad de elaborar documentos ad hoc para atender las solicitudes de información”. </w:t>
      </w:r>
    </w:p>
    <w:p w14:paraId="22385726" w14:textId="77777777" w:rsidR="00EE20BA" w:rsidRDefault="00EE20BA">
      <w:pPr>
        <w:spacing w:after="0" w:line="360" w:lineRule="auto"/>
        <w:ind w:right="-93"/>
        <w:jc w:val="both"/>
        <w:rPr>
          <w:rFonts w:ascii="Palatino Linotype" w:eastAsia="Palatino Linotype" w:hAnsi="Palatino Linotype" w:cs="Palatino Linotype"/>
        </w:rPr>
      </w:pPr>
    </w:p>
    <w:p w14:paraId="6674152F"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esa tesitura, el artículo 24 en su úl</w:t>
      </w:r>
      <w:r>
        <w:rPr>
          <w:rFonts w:ascii="Palatino Linotype" w:eastAsia="Palatino Linotype" w:hAnsi="Palatino Linotype" w:cs="Palatino Linotype"/>
          <w:sz w:val="24"/>
          <w:szCs w:val="24"/>
        </w:rPr>
        <w:t>timo párrafo de la Ley de la Materia, dispone que los Sujetos Obligados sólo proporcionarán la información pública que generen, administren o posean en el ejercicio de sus atribuciones; por consiguiente, la información pública se encuentra a disposición de</w:t>
      </w:r>
      <w:r>
        <w:rPr>
          <w:rFonts w:ascii="Palatino Linotype" w:eastAsia="Palatino Linotype" w:hAnsi="Palatino Linotype" w:cs="Palatino Linotype"/>
          <w:sz w:val="24"/>
          <w:szCs w:val="24"/>
        </w:rPr>
        <w:t xml:space="preserve"> cualquier persona, lo que implica que es deber de los Sujetos Obligados, garantizar el Derecho de Acceso a la Información Pública.</w:t>
      </w:r>
    </w:p>
    <w:p w14:paraId="0E5D97C0" w14:textId="77777777" w:rsidR="00EE20BA" w:rsidRDefault="00EE20BA">
      <w:pPr>
        <w:spacing w:after="0" w:line="360" w:lineRule="auto"/>
        <w:jc w:val="both"/>
        <w:rPr>
          <w:rFonts w:ascii="Palatino Linotype" w:eastAsia="Palatino Linotype" w:hAnsi="Palatino Linotype" w:cs="Palatino Linotype"/>
        </w:rPr>
      </w:pPr>
    </w:p>
    <w:p w14:paraId="379354E7"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Siempre y cuando no se trate de información reservada o clasificada, que difundirla pondría en riesgo la seguridad jurídica</w:t>
      </w:r>
      <w:r>
        <w:rPr>
          <w:rFonts w:ascii="Palatino Linotype" w:eastAsia="Palatino Linotype" w:hAnsi="Palatino Linotype" w:cs="Palatino Linotype"/>
          <w:sz w:val="24"/>
          <w:szCs w:val="24"/>
        </w:rPr>
        <w:t xml:space="preserve"> y física del titular de la información, debiendo tener audacia los Sujetos Obligados para cuidar esta información a través del acuerdo clasificatorio del comité de transparencia y la versión pública que emita el servidor público habilitado de cada Sujeto </w:t>
      </w:r>
      <w:r>
        <w:rPr>
          <w:rFonts w:ascii="Palatino Linotype" w:eastAsia="Palatino Linotype" w:hAnsi="Palatino Linotype" w:cs="Palatino Linotype"/>
          <w:sz w:val="24"/>
          <w:szCs w:val="24"/>
        </w:rPr>
        <w:t>Obligado; como así se establece en la Ley de Transparencia y Acceso a la Información Pública del Estado de México y Municipios.</w:t>
      </w:r>
    </w:p>
    <w:p w14:paraId="2A2CE594" w14:textId="77777777" w:rsidR="00EE20BA" w:rsidRDefault="00EE20BA">
      <w:pPr>
        <w:spacing w:after="0" w:line="360" w:lineRule="auto"/>
        <w:ind w:right="49"/>
        <w:jc w:val="both"/>
        <w:rPr>
          <w:rFonts w:ascii="Palatino Linotype" w:eastAsia="Palatino Linotype" w:hAnsi="Palatino Linotype" w:cs="Palatino Linotype"/>
          <w:sz w:val="24"/>
          <w:szCs w:val="24"/>
        </w:rPr>
      </w:pPr>
    </w:p>
    <w:p w14:paraId="1770396F"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w:t>
      </w:r>
      <w:r>
        <w:rPr>
          <w:rFonts w:ascii="Palatino Linotype" w:eastAsia="Palatino Linotype" w:hAnsi="Palatino Linotype" w:cs="Palatino Linotype"/>
          <w:sz w:val="24"/>
          <w:szCs w:val="24"/>
        </w:rPr>
        <w:t xml:space="preserve">en cualquiera de sus formas, a saber: expedientes, reportes, estudios, actas, resoluciones, oficios, correspondencia, </w:t>
      </w:r>
      <w:r>
        <w:rPr>
          <w:rFonts w:ascii="Palatino Linotype" w:eastAsia="Palatino Linotype" w:hAnsi="Palatino Linotype" w:cs="Palatino Linotype"/>
          <w:sz w:val="24"/>
          <w:szCs w:val="24"/>
        </w:rPr>
        <w:lastRenderedPageBreak/>
        <w:t xml:space="preserve">acuerdos, directivas, directrices, circulares, contratos, convenios, instructivos, notas, memorandos, estadísticas o bien, cualquier otro </w:t>
      </w:r>
      <w:r>
        <w:rPr>
          <w:rFonts w:ascii="Palatino Linotype" w:eastAsia="Palatino Linotype" w:hAnsi="Palatino Linotype" w:cs="Palatino Linotype"/>
          <w:sz w:val="24"/>
          <w:szCs w:val="24"/>
        </w:rPr>
        <w:t xml:space="preserve">registro que documente el ejercicio de las facultades, funciones y competencias de los Sujetos Obligados; los que, podrán estar en cualquier medio, sea escrito, impreso, sonoro, visual, electrónico, informático u holográfico de conformidad con el artículo </w:t>
      </w:r>
      <w:r>
        <w:rPr>
          <w:rFonts w:ascii="Palatino Linotype" w:eastAsia="Palatino Linotype" w:hAnsi="Palatino Linotype" w:cs="Palatino Linotype"/>
          <w:sz w:val="24"/>
          <w:szCs w:val="24"/>
        </w:rPr>
        <w:t xml:space="preserve">3, fracción XI de la Ley de la materia, el cual señala lo siguiente: </w:t>
      </w:r>
    </w:p>
    <w:p w14:paraId="4758028F" w14:textId="77777777" w:rsidR="00EE20BA" w:rsidRDefault="00EE20BA">
      <w:pPr>
        <w:spacing w:after="0" w:line="360" w:lineRule="auto"/>
        <w:ind w:left="851" w:right="899"/>
        <w:jc w:val="both"/>
        <w:rPr>
          <w:rFonts w:ascii="Palatino Linotype" w:eastAsia="Palatino Linotype" w:hAnsi="Palatino Linotype" w:cs="Palatino Linotype"/>
          <w:i/>
        </w:rPr>
      </w:pPr>
    </w:p>
    <w:p w14:paraId="1666FA60" w14:textId="77777777" w:rsidR="00EE20BA" w:rsidRDefault="007B02A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14:paraId="079FE0DD" w14:textId="77777777" w:rsidR="00EE20BA" w:rsidRDefault="007B02A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B82234D" w14:textId="77777777" w:rsidR="00EE20BA" w:rsidRDefault="007B02A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XI. Documento:</w:t>
      </w:r>
      <w:r>
        <w:rPr>
          <w:rFonts w:ascii="Palatino Linotype" w:eastAsia="Palatino Linotype" w:hAnsi="Palatino Linotype" w:cs="Palatino Linotype"/>
          <w:i/>
        </w:rPr>
        <w:t xml:space="preserve"> Los expedientes, reportes, estudios, actas</w:t>
      </w:r>
      <w:r>
        <w:rPr>
          <w:rFonts w:ascii="Palatino Linotype" w:eastAsia="Palatino Linotype" w:hAnsi="Palatino Linotype" w:cs="Palatino Linotype"/>
          <w:b/>
          <w:i/>
        </w:rPr>
        <w:t>,</w:t>
      </w:r>
      <w:r>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w:t>
      </w:r>
      <w:r>
        <w:rPr>
          <w:rFonts w:ascii="Palatino Linotype" w:eastAsia="Palatino Linotype" w:hAnsi="Palatino Linotype" w:cs="Palatino Linotype"/>
          <w:i/>
        </w:rPr>
        <w:t xml:space="preserve">as de los sujetos obligados, sus servidores públicos e integrantes, sin importar su fuente o fecha de elaboración. Los documentos podrán estar en cualquier medio, sea escrito, impreso, sonoro, visual, electrónico, informático u holográfico…” </w:t>
      </w:r>
    </w:p>
    <w:p w14:paraId="6A911078" w14:textId="77777777" w:rsidR="00EE20BA" w:rsidRDefault="00EE20BA">
      <w:pPr>
        <w:spacing w:after="0" w:line="360" w:lineRule="auto"/>
        <w:ind w:left="851" w:right="899"/>
        <w:jc w:val="both"/>
        <w:rPr>
          <w:rFonts w:ascii="Palatino Linotype" w:eastAsia="Palatino Linotype" w:hAnsi="Palatino Linotype" w:cs="Palatino Linotype"/>
          <w:sz w:val="24"/>
          <w:szCs w:val="24"/>
        </w:rPr>
      </w:pPr>
    </w:p>
    <w:p w14:paraId="5A31C114"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Siendo aplic</w:t>
      </w:r>
      <w:r>
        <w:rPr>
          <w:rFonts w:ascii="Palatino Linotype" w:eastAsia="Palatino Linotype" w:hAnsi="Palatino Linotype" w:cs="Palatino Linotype"/>
          <w:sz w:val="24"/>
          <w:szCs w:val="24"/>
        </w:rPr>
        <w:t xml:space="preserve">able, el Criterio de interpretación en el orden administrativo número 0002-11, emitido por Acuerdo del Pleno del Instituto de Transparencia y Acceso a la Información Pública del Estado de México y Municipios; publicado en el Periódico Oficial del Gobierno </w:t>
      </w:r>
      <w:r>
        <w:rPr>
          <w:rFonts w:ascii="Palatino Linotype" w:eastAsia="Palatino Linotype" w:hAnsi="Palatino Linotype" w:cs="Palatino Linotype"/>
          <w:sz w:val="24"/>
          <w:szCs w:val="24"/>
        </w:rPr>
        <w:t>del Estado Libre y Soberano de México “Gaceta del Gobierno”, el diecinueve de octubre de dos mil once, cuyo rubro y texto refieren lo siguiente:</w:t>
      </w:r>
    </w:p>
    <w:p w14:paraId="41C91546" w14:textId="77777777" w:rsidR="00EE20BA" w:rsidRDefault="00EE20BA">
      <w:pPr>
        <w:spacing w:after="0" w:line="360" w:lineRule="auto"/>
        <w:jc w:val="both"/>
        <w:rPr>
          <w:rFonts w:ascii="Palatino Linotype" w:eastAsia="Palatino Linotype" w:hAnsi="Palatino Linotype" w:cs="Palatino Linotype"/>
          <w:sz w:val="24"/>
          <w:szCs w:val="24"/>
        </w:rPr>
      </w:pPr>
    </w:p>
    <w:p w14:paraId="5A4205AE" w14:textId="77777777" w:rsidR="00EE20BA" w:rsidRDefault="007B02A2">
      <w:pP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rPr>
        <w:t>“</w:t>
      </w:r>
      <w:r>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Pr>
          <w:rFonts w:ascii="Palatino Linotype" w:eastAsia="Palatino Linotype" w:hAnsi="Palatino Linotype" w:cs="Palatino Linotype"/>
          <w:i/>
        </w:rPr>
        <w:t xml:space="preserve"> De conformidad con los </w:t>
      </w:r>
      <w:r>
        <w:rPr>
          <w:rFonts w:ascii="Palatino Linotype" w:eastAsia="Palatino Linotype" w:hAnsi="Palatino Linotype" w:cs="Palatino Linotype"/>
          <w:i/>
        </w:rPr>
        <w:lastRenderedPageBreak/>
        <w:t>artículos antes referidos, el derecho de acceso a la información</w:t>
      </w:r>
      <w:r>
        <w:rPr>
          <w:rFonts w:ascii="Palatino Linotype" w:eastAsia="Palatino Linotype" w:hAnsi="Palatino Linotype" w:cs="Palatino Linotype"/>
          <w:i/>
        </w:rPr>
        <w:t xml:space="preserve"> pública, se define en cuanto a su alcance y resultado material, el acceso a los archivos, registros y documentos públicos, administrados, generados o en posesión de los órganos u organismos públicos, en virtud del ejercicio de sus funciones de derecho púb</w:t>
      </w:r>
      <w:r>
        <w:rPr>
          <w:rFonts w:ascii="Palatino Linotype" w:eastAsia="Palatino Linotype" w:hAnsi="Palatino Linotype" w:cs="Palatino Linotype"/>
          <w:i/>
        </w:rPr>
        <w:t>lico, sin importar su fuente, soporte o fecha de elaboración.</w:t>
      </w:r>
    </w:p>
    <w:p w14:paraId="31E0C997" w14:textId="77777777" w:rsidR="00EE20BA" w:rsidRDefault="007B02A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En </w:t>
      </w:r>
      <w:proofErr w:type="gramStart"/>
      <w:r>
        <w:rPr>
          <w:rFonts w:ascii="Palatino Linotype" w:eastAsia="Palatino Linotype" w:hAnsi="Palatino Linotype" w:cs="Palatino Linotype"/>
          <w:i/>
        </w:rPr>
        <w:t>consecuencia</w:t>
      </w:r>
      <w:proofErr w:type="gramEnd"/>
      <w:r>
        <w:rPr>
          <w:rFonts w:ascii="Palatino Linotype" w:eastAsia="Palatino Linotype" w:hAnsi="Palatino Linotype" w:cs="Palatino Linotype"/>
          <w:i/>
        </w:rPr>
        <w:t xml:space="preserve"> el acceso a la información se refiere a que se cumplan cualquiera de los siguientes tres supuestos:</w:t>
      </w:r>
    </w:p>
    <w:p w14:paraId="17A2767B" w14:textId="77777777" w:rsidR="00EE20BA" w:rsidRDefault="007B02A2">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1) Que se trate de información registrada en cualquier soporte documental, </w:t>
      </w:r>
      <w:proofErr w:type="gramStart"/>
      <w:r>
        <w:rPr>
          <w:rFonts w:ascii="Palatino Linotype" w:eastAsia="Palatino Linotype" w:hAnsi="Palatino Linotype" w:cs="Palatino Linotype"/>
          <w:i/>
        </w:rPr>
        <w:t>que</w:t>
      </w:r>
      <w:proofErr w:type="gramEnd"/>
      <w:r>
        <w:rPr>
          <w:rFonts w:ascii="Palatino Linotype" w:eastAsia="Palatino Linotype" w:hAnsi="Palatino Linotype" w:cs="Palatino Linotype"/>
          <w:i/>
        </w:rPr>
        <w:t xml:space="preserve"> en ejercicio de las atribuciones conferidas, sea generada por los Sujetos Obligados;</w:t>
      </w:r>
    </w:p>
    <w:p w14:paraId="4EA8113E" w14:textId="77777777" w:rsidR="00EE20BA" w:rsidRDefault="007B02A2">
      <w:pP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2) Que se trate de información registrada en cualquier soporte documental, </w:t>
      </w:r>
      <w:proofErr w:type="gramStart"/>
      <w:r>
        <w:rPr>
          <w:rFonts w:ascii="Palatino Linotype" w:eastAsia="Palatino Linotype" w:hAnsi="Palatino Linotype" w:cs="Palatino Linotype"/>
          <w:b/>
          <w:i/>
        </w:rPr>
        <w:t>que</w:t>
      </w:r>
      <w:proofErr w:type="gramEnd"/>
      <w:r>
        <w:rPr>
          <w:rFonts w:ascii="Palatino Linotype" w:eastAsia="Palatino Linotype" w:hAnsi="Palatino Linotype" w:cs="Palatino Linotype"/>
          <w:b/>
          <w:i/>
        </w:rPr>
        <w:t xml:space="preserve"> en ejercicio de las atribuciones conferidas, sea administrada por los Sujetos Obligados, y</w:t>
      </w:r>
    </w:p>
    <w:p w14:paraId="20AA5915" w14:textId="77777777" w:rsidR="00EE20BA" w:rsidRDefault="007B02A2">
      <w:pP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3) Que se trate de información registrada en cualquier soporte documental, </w:t>
      </w:r>
      <w:proofErr w:type="gramStart"/>
      <w:r>
        <w:rPr>
          <w:rFonts w:ascii="Palatino Linotype" w:eastAsia="Palatino Linotype" w:hAnsi="Palatino Linotype" w:cs="Palatino Linotype"/>
          <w:b/>
          <w:i/>
        </w:rPr>
        <w:t>que</w:t>
      </w:r>
      <w:proofErr w:type="gramEnd"/>
      <w:r>
        <w:rPr>
          <w:rFonts w:ascii="Palatino Linotype" w:eastAsia="Palatino Linotype" w:hAnsi="Palatino Linotype" w:cs="Palatino Linotype"/>
          <w:b/>
          <w:i/>
        </w:rPr>
        <w:t xml:space="preserve"> en ejercicio de las atribuciones conferidas, se encuentre en posesión de los Sujetos Obligados.” </w:t>
      </w:r>
    </w:p>
    <w:p w14:paraId="42284123" w14:textId="77777777" w:rsidR="00EE20BA" w:rsidRDefault="00EE20BA">
      <w:pPr>
        <w:spacing w:after="0" w:line="276" w:lineRule="auto"/>
        <w:ind w:left="567" w:right="616"/>
        <w:jc w:val="both"/>
        <w:rPr>
          <w:rFonts w:ascii="Palatino Linotype" w:eastAsia="Palatino Linotype" w:hAnsi="Palatino Linotype" w:cs="Palatino Linotype"/>
          <w:b/>
          <w:i/>
        </w:rPr>
      </w:pPr>
    </w:p>
    <w:p w14:paraId="1D57B2A2"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ahí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cuenta con el deber de satisfacer las solicitude</w:t>
      </w:r>
      <w:r>
        <w:rPr>
          <w:rFonts w:ascii="Palatino Linotype" w:eastAsia="Palatino Linotype" w:hAnsi="Palatino Linotype" w:cs="Palatino Linotype"/>
          <w:sz w:val="24"/>
          <w:szCs w:val="24"/>
        </w:rPr>
        <w:t>s de acceso a la información que le sean formuladas y entregar la información pública que obre en sus archivos pudiendo ser de manera electrónica; más aún si la misma se trata de información relativa a obligaciones de transparencia, la cual se relaciona co</w:t>
      </w:r>
      <w:r>
        <w:rPr>
          <w:rFonts w:ascii="Palatino Linotype" w:eastAsia="Palatino Linotype" w:hAnsi="Palatino Linotype" w:cs="Palatino Linotype"/>
          <w:sz w:val="24"/>
          <w:szCs w:val="24"/>
        </w:rPr>
        <w:t>n aquella que se genere de acuerdo con sus facultades, atribuciones y obligaciones señaladas por la Ley en la materia</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así como de interés público, es decir, aquella que resulta relevante o beneficiosa para la sociedad y no simplemente de interés individ</w:t>
      </w:r>
      <w:r>
        <w:rPr>
          <w:rFonts w:ascii="Palatino Linotype" w:eastAsia="Palatino Linotype" w:hAnsi="Palatino Linotype" w:cs="Palatino Linotype"/>
          <w:sz w:val="24"/>
          <w:szCs w:val="24"/>
        </w:rPr>
        <w:t xml:space="preserve">ual, y cuya divulgación resulta útil para que el público comprenda las </w:t>
      </w:r>
      <w:r>
        <w:rPr>
          <w:rFonts w:ascii="Palatino Linotype" w:eastAsia="Palatino Linotype" w:hAnsi="Palatino Linotype" w:cs="Palatino Linotype"/>
          <w:sz w:val="24"/>
          <w:szCs w:val="24"/>
        </w:rPr>
        <w:lastRenderedPageBreak/>
        <w:t>actividades que llevan a cabo los Sujetos Obligados</w:t>
      </w:r>
      <w:r>
        <w:rPr>
          <w:rFonts w:ascii="Palatino Linotype" w:eastAsia="Palatino Linotype" w:hAnsi="Palatino Linotype" w:cs="Palatino Linotype"/>
          <w:sz w:val="24"/>
          <w:szCs w:val="24"/>
          <w:vertAlign w:val="superscript"/>
        </w:rPr>
        <w:footnoteReference w:id="2"/>
      </w:r>
      <w:r>
        <w:rPr>
          <w:rFonts w:ascii="Palatino Linotype" w:eastAsia="Palatino Linotype" w:hAnsi="Palatino Linotype" w:cs="Palatino Linotype"/>
          <w:sz w:val="24"/>
          <w:szCs w:val="24"/>
        </w:rPr>
        <w:t>, como pudiera tratarse de aquella relacionada con las obligaciones de transparencia señaladas en los artículos 92 y 100 de la Ley d</w:t>
      </w:r>
      <w:r>
        <w:rPr>
          <w:rFonts w:ascii="Palatino Linotype" w:eastAsia="Palatino Linotype" w:hAnsi="Palatino Linotype" w:cs="Palatino Linotype"/>
          <w:sz w:val="24"/>
          <w:szCs w:val="24"/>
        </w:rPr>
        <w:t>e la Materia.</w:t>
      </w:r>
    </w:p>
    <w:p w14:paraId="486CBF4D" w14:textId="77777777" w:rsidR="00EE20BA" w:rsidRDefault="00EE20BA">
      <w:pPr>
        <w:spacing w:after="0" w:line="360" w:lineRule="auto"/>
        <w:jc w:val="both"/>
        <w:rPr>
          <w:rFonts w:ascii="Palatino Linotype" w:eastAsia="Palatino Linotype" w:hAnsi="Palatino Linotype" w:cs="Palatino Linotype"/>
          <w:sz w:val="24"/>
          <w:szCs w:val="24"/>
        </w:rPr>
      </w:pPr>
    </w:p>
    <w:p w14:paraId="0EF3CDA2" w14:textId="77777777" w:rsidR="00EE20BA" w:rsidRDefault="007B02A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Dicho lo anterior, en el caso se analizará el agravio hecho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que actualiza la causal de procedencia prevista en la fracción I del artículo 179 de la Ley de Transparencia y Acceso a la Información del Estado de México y Municipios, relativa a </w:t>
      </w:r>
      <w:r>
        <w:rPr>
          <w:rFonts w:ascii="Palatino Linotype" w:eastAsia="Palatino Linotype" w:hAnsi="Palatino Linotype" w:cs="Palatino Linotype"/>
          <w:b/>
          <w:sz w:val="24"/>
          <w:szCs w:val="24"/>
          <w:u w:val="single"/>
        </w:rPr>
        <w:t>la negativa a la entrega de información.</w:t>
      </w:r>
    </w:p>
    <w:p w14:paraId="3A247F77" w14:textId="77777777" w:rsidR="00EE20BA" w:rsidRDefault="00EE20BA">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14"/>
          <w:szCs w:val="14"/>
        </w:rPr>
      </w:pPr>
    </w:p>
    <w:p w14:paraId="253ADA3D" w14:textId="77777777" w:rsidR="00EE20BA" w:rsidRDefault="007B02A2">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bookmarkStart w:id="5" w:name="_heading=h.1y810tw" w:colFirst="0" w:colLast="0"/>
      <w:bookmarkEnd w:id="5"/>
      <w:r>
        <w:rPr>
          <w:rFonts w:ascii="Palatino Linotype" w:eastAsia="Palatino Linotype" w:hAnsi="Palatino Linotype" w:cs="Palatino Linotype"/>
          <w:sz w:val="24"/>
          <w:szCs w:val="24"/>
        </w:rPr>
        <w:t>En principio, conviene iniciar e</w:t>
      </w:r>
      <w:r>
        <w:rPr>
          <w:rFonts w:ascii="Palatino Linotype" w:eastAsia="Palatino Linotype" w:hAnsi="Palatino Linotype" w:cs="Palatino Linotype"/>
          <w:sz w:val="24"/>
          <w:szCs w:val="24"/>
        </w:rPr>
        <w:t xml:space="preserve">l presente estudio señalando que la persona solicitante requirió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b/>
          <w:sz w:val="24"/>
          <w:szCs w:val="24"/>
          <w:u w:val="single"/>
        </w:rPr>
        <w:t>lo siguiente:</w:t>
      </w:r>
    </w:p>
    <w:p w14:paraId="5DD3201D" w14:textId="77777777" w:rsidR="00EE20BA" w:rsidRDefault="00EE20BA">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0783DD18" w14:textId="77777777" w:rsidR="00EE20BA" w:rsidRDefault="007B02A2">
      <w:pPr>
        <w:numPr>
          <w:ilvl w:val="0"/>
          <w:numId w:val="5"/>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Correos electrónicos y teléfonos de todo el organigrama actual:</w:t>
      </w:r>
    </w:p>
    <w:p w14:paraId="68C58C0D" w14:textId="77777777" w:rsidR="00EE20BA" w:rsidRDefault="00EE20BA">
      <w:pPr>
        <w:pBdr>
          <w:top w:val="nil"/>
          <w:left w:val="nil"/>
          <w:bottom w:val="nil"/>
          <w:right w:val="nil"/>
          <w:between w:val="nil"/>
        </w:pBdr>
        <w:spacing w:after="0" w:line="360" w:lineRule="auto"/>
        <w:ind w:left="360" w:right="-150"/>
        <w:jc w:val="both"/>
        <w:rPr>
          <w:rFonts w:ascii="Palatino Linotype" w:eastAsia="Palatino Linotype" w:hAnsi="Palatino Linotype" w:cs="Palatino Linotype"/>
          <w:sz w:val="24"/>
          <w:szCs w:val="24"/>
        </w:rPr>
      </w:pPr>
    </w:p>
    <w:p w14:paraId="7D9AC09C" w14:textId="77777777" w:rsidR="00EE20BA" w:rsidRDefault="007B02A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escapa de la óptica de este Órgano Garante que, en la solicitud de información, la persona solicitante indica que requiere lo precisado, ya que en el portal de la Información Pública de Oficio Mexiquense (IPOMEX) aparece el mismo correo en todos los pue</w:t>
      </w:r>
      <w:r>
        <w:rPr>
          <w:rFonts w:ascii="Palatino Linotype" w:eastAsia="Palatino Linotype" w:hAnsi="Palatino Linotype" w:cs="Palatino Linotype"/>
          <w:sz w:val="24"/>
          <w:szCs w:val="24"/>
        </w:rPr>
        <w:t>stos.</w:t>
      </w:r>
    </w:p>
    <w:p w14:paraId="34DC2479" w14:textId="77777777" w:rsidR="00EE20BA" w:rsidRDefault="00EE20BA">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C6FFCE9" w14:textId="77777777" w:rsidR="00EE20BA" w:rsidRDefault="007B02A2">
      <w:pPr>
        <w:widowControl w:val="0"/>
        <w:tabs>
          <w:tab w:val="left" w:pos="1701"/>
          <w:tab w:val="left" w:pos="1843"/>
        </w:tabs>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Dicho lo anterior, se procede a contextualizar la información solicitada, por lo que, es </w:t>
      </w:r>
      <w:r>
        <w:rPr>
          <w:rFonts w:ascii="Palatino Linotype" w:eastAsia="Palatino Linotype" w:hAnsi="Palatino Linotype" w:cs="Palatino Linotype"/>
          <w:sz w:val="24"/>
          <w:szCs w:val="24"/>
        </w:rPr>
        <w:lastRenderedPageBreak/>
        <w:t xml:space="preserve">importante traer a contexto el contenido </w:t>
      </w:r>
      <w:proofErr w:type="gramStart"/>
      <w:r>
        <w:rPr>
          <w:rFonts w:ascii="Palatino Linotype" w:eastAsia="Palatino Linotype" w:hAnsi="Palatino Linotype" w:cs="Palatino Linotype"/>
          <w:sz w:val="24"/>
          <w:szCs w:val="24"/>
        </w:rPr>
        <w:t>del artículos</w:t>
      </w:r>
      <w:proofErr w:type="gramEnd"/>
      <w:r>
        <w:rPr>
          <w:rFonts w:ascii="Palatino Linotype" w:eastAsia="Palatino Linotype" w:hAnsi="Palatino Linotype" w:cs="Palatino Linotype"/>
          <w:sz w:val="24"/>
          <w:szCs w:val="24"/>
        </w:rPr>
        <w:t xml:space="preserve"> 70, fracción VII de la Ley General de Transparencia y Acceso a la Información Pública del Estado de Méxic</w:t>
      </w:r>
      <w:r>
        <w:rPr>
          <w:rFonts w:ascii="Palatino Linotype" w:eastAsia="Palatino Linotype" w:hAnsi="Palatino Linotype" w:cs="Palatino Linotype"/>
          <w:sz w:val="24"/>
          <w:szCs w:val="24"/>
        </w:rPr>
        <w:t>o, y 92, fracción VII, de la Ley de Transparencia y Acceso a la Información Pública del Estado de México y Municipios, que a la letra disponen lo siguiente:</w:t>
      </w:r>
    </w:p>
    <w:p w14:paraId="6F46775E" w14:textId="77777777" w:rsidR="00EE20BA" w:rsidRDefault="00EE20BA">
      <w:pPr>
        <w:spacing w:after="0" w:line="360" w:lineRule="auto"/>
        <w:jc w:val="both"/>
        <w:rPr>
          <w:rFonts w:ascii="Palatino Linotype" w:eastAsia="Palatino Linotype" w:hAnsi="Palatino Linotype" w:cs="Palatino Linotype"/>
          <w:sz w:val="14"/>
          <w:szCs w:val="14"/>
        </w:rPr>
      </w:pPr>
    </w:p>
    <w:p w14:paraId="7D5E53BF" w14:textId="77777777" w:rsidR="00EE20BA" w:rsidRDefault="007B02A2">
      <w:pPr>
        <w:spacing w:after="0" w:line="276" w:lineRule="auto"/>
        <w:ind w:left="567" w:right="900"/>
        <w:jc w:val="center"/>
        <w:rPr>
          <w:rFonts w:ascii="Palatino Linotype" w:eastAsia="Palatino Linotype" w:hAnsi="Palatino Linotype" w:cs="Palatino Linotype"/>
          <w:b/>
          <w:i/>
          <w:u w:val="single"/>
        </w:rPr>
      </w:pPr>
      <w:r>
        <w:rPr>
          <w:rFonts w:ascii="Palatino Linotype" w:eastAsia="Palatino Linotype" w:hAnsi="Palatino Linotype" w:cs="Palatino Linotype"/>
          <w:b/>
          <w:i/>
          <w:u w:val="single"/>
        </w:rPr>
        <w:t>Ley General de Transparencia y Acceso a la Información Pública</w:t>
      </w:r>
    </w:p>
    <w:p w14:paraId="26BFB74E" w14:textId="77777777" w:rsidR="00EE20BA" w:rsidRDefault="00EE20BA">
      <w:pPr>
        <w:spacing w:after="0" w:line="276" w:lineRule="auto"/>
        <w:ind w:left="567" w:right="900"/>
        <w:jc w:val="center"/>
        <w:rPr>
          <w:rFonts w:ascii="Palatino Linotype" w:eastAsia="Palatino Linotype" w:hAnsi="Palatino Linotype" w:cs="Palatino Linotype"/>
          <w:i/>
        </w:rPr>
      </w:pPr>
    </w:p>
    <w:p w14:paraId="23E7FAFD" w14:textId="77777777" w:rsidR="00EE20BA" w:rsidRDefault="007B02A2">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70.</w:t>
      </w:r>
      <w:r>
        <w:rPr>
          <w:rFonts w:ascii="Palatino Linotype" w:eastAsia="Palatino Linotype" w:hAnsi="Palatino Linotype" w:cs="Palatino Linotype"/>
          <w:i/>
        </w:rPr>
        <w:t xml:space="preserve"> En la Ley Federal y </w:t>
      </w:r>
      <w:r>
        <w:rPr>
          <w:rFonts w:ascii="Palatino Linotype" w:eastAsia="Palatino Linotype" w:hAnsi="Palatino Linotype" w:cs="Palatino Linotype"/>
          <w:i/>
        </w:rPr>
        <w:t>de las Entidades Federativas se contemplará que los sujetos obligados pongan a disposición del público y mantengan actualizada, en los respectivos medios electrónicos, de acuerdo con sus facultades, atribuciones, funciones u objeto social, según correspond</w:t>
      </w:r>
      <w:r>
        <w:rPr>
          <w:rFonts w:ascii="Palatino Linotype" w:eastAsia="Palatino Linotype" w:hAnsi="Palatino Linotype" w:cs="Palatino Linotype"/>
          <w:i/>
        </w:rPr>
        <w:t>a, la información, por lo menos, de los temas, documentos y políticas que a continuación se señalan:</w:t>
      </w:r>
    </w:p>
    <w:p w14:paraId="1594729C" w14:textId="77777777" w:rsidR="00EE20BA" w:rsidRDefault="007B02A2">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AFD9513" w14:textId="77777777" w:rsidR="00EE20BA" w:rsidRDefault="007B02A2">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VII. El directorio de todos los Servidores Públicos, a partir del nivel de jefe de departamento o su equivalente, o de menor nivel, cuando se brinde at</w:t>
      </w:r>
      <w:r>
        <w:rPr>
          <w:rFonts w:ascii="Palatino Linotype" w:eastAsia="Palatino Linotype" w:hAnsi="Palatino Linotype" w:cs="Palatino Linotype"/>
          <w:b/>
          <w:i/>
        </w:rPr>
        <w:t>ención al público;</w:t>
      </w:r>
      <w:r>
        <w:rPr>
          <w:rFonts w:ascii="Palatino Linotype" w:eastAsia="Palatino Linotype" w:hAnsi="Palatino Linotype" w:cs="Palatino Linotype"/>
          <w:i/>
        </w:rPr>
        <w:t xml:space="preserve"> manejen o apliquen recursos públicos; realicen actos de autoridad o presten servicios profesionales bajo el régimen de confianza u honorarios y personal de base. El directorio deberá incluir, al menos el nombre, cargo o nombramiento asig</w:t>
      </w:r>
      <w:r>
        <w:rPr>
          <w:rFonts w:ascii="Palatino Linotype" w:eastAsia="Palatino Linotype" w:hAnsi="Palatino Linotype" w:cs="Palatino Linotype"/>
          <w:i/>
        </w:rPr>
        <w:t xml:space="preserve">nado, nivel del puesto en la estructura orgánica, fecha de alta en el cargo, </w:t>
      </w:r>
      <w:r>
        <w:rPr>
          <w:rFonts w:ascii="Palatino Linotype" w:eastAsia="Palatino Linotype" w:hAnsi="Palatino Linotype" w:cs="Palatino Linotype"/>
          <w:b/>
          <w:i/>
        </w:rPr>
        <w:t>número telefónico,</w:t>
      </w:r>
      <w:r>
        <w:rPr>
          <w:rFonts w:ascii="Palatino Linotype" w:eastAsia="Palatino Linotype" w:hAnsi="Palatino Linotype" w:cs="Palatino Linotype"/>
          <w:i/>
        </w:rPr>
        <w:t xml:space="preserve"> domicilio para recibir correspondencia </w:t>
      </w:r>
      <w:r>
        <w:rPr>
          <w:rFonts w:ascii="Palatino Linotype" w:eastAsia="Palatino Linotype" w:hAnsi="Palatino Linotype" w:cs="Palatino Linotype"/>
          <w:b/>
          <w:i/>
          <w:u w:val="single"/>
        </w:rPr>
        <w:t xml:space="preserve">y dirección de correo electrónico </w:t>
      </w:r>
      <w:proofErr w:type="gramStart"/>
      <w:r>
        <w:rPr>
          <w:rFonts w:ascii="Palatino Linotype" w:eastAsia="Palatino Linotype" w:hAnsi="Palatino Linotype" w:cs="Palatino Linotype"/>
          <w:b/>
          <w:i/>
          <w:u w:val="single"/>
        </w:rPr>
        <w:t>oficiales</w:t>
      </w:r>
      <w:r>
        <w:rPr>
          <w:rFonts w:ascii="Palatino Linotype" w:eastAsia="Palatino Linotype" w:hAnsi="Palatino Linotype" w:cs="Palatino Linotype"/>
          <w:i/>
        </w:rPr>
        <w:t>;[</w:t>
      </w:r>
      <w:proofErr w:type="gramEnd"/>
      <w:r>
        <w:rPr>
          <w:rFonts w:ascii="Palatino Linotype" w:eastAsia="Palatino Linotype" w:hAnsi="Palatino Linotype" w:cs="Palatino Linotype"/>
          <w:i/>
        </w:rPr>
        <w:t>…]”</w:t>
      </w:r>
    </w:p>
    <w:p w14:paraId="6D4CE1E6" w14:textId="77777777" w:rsidR="00EE20BA" w:rsidRDefault="00EE20BA">
      <w:pPr>
        <w:spacing w:after="0" w:line="276" w:lineRule="auto"/>
        <w:ind w:left="567" w:right="900"/>
        <w:jc w:val="both"/>
        <w:rPr>
          <w:rFonts w:ascii="Palatino Linotype" w:eastAsia="Palatino Linotype" w:hAnsi="Palatino Linotype" w:cs="Palatino Linotype"/>
          <w:i/>
        </w:rPr>
      </w:pPr>
    </w:p>
    <w:p w14:paraId="39833941" w14:textId="77777777" w:rsidR="00EE20BA" w:rsidRDefault="007B02A2">
      <w:pPr>
        <w:spacing w:after="0" w:line="276" w:lineRule="auto"/>
        <w:ind w:left="567" w:right="900"/>
        <w:jc w:val="center"/>
        <w:rPr>
          <w:rFonts w:ascii="Palatino Linotype" w:eastAsia="Palatino Linotype" w:hAnsi="Palatino Linotype" w:cs="Palatino Linotype"/>
          <w:b/>
          <w:i/>
          <w:u w:val="single"/>
        </w:rPr>
      </w:pPr>
      <w:r>
        <w:rPr>
          <w:rFonts w:ascii="Palatino Linotype" w:eastAsia="Palatino Linotype" w:hAnsi="Palatino Linotype" w:cs="Palatino Linotype"/>
          <w:b/>
          <w:i/>
          <w:u w:val="single"/>
        </w:rPr>
        <w:t>Ley de Transparencia y Acceso a la Información Pública del Estado de México y Municipios</w:t>
      </w:r>
    </w:p>
    <w:p w14:paraId="7A384076" w14:textId="77777777" w:rsidR="00EE20BA" w:rsidRDefault="007B02A2">
      <w:pPr>
        <w:spacing w:after="0" w:line="276"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w:t>
      </w:r>
      <w:r>
        <w:rPr>
          <w:rFonts w:ascii="Palatino Linotype" w:eastAsia="Palatino Linotype" w:hAnsi="Palatino Linotype" w:cs="Palatino Linotype"/>
          <w:i/>
        </w:rPr>
        <w:t>vos medios electrónicos, de acuerdo con sus facultades, atribuciones, funciones u objeto social, según corresponda, la información, por lo menos, de los temas, documentos y políticas que a continuación se señalan:</w:t>
      </w:r>
    </w:p>
    <w:p w14:paraId="5B0DE481" w14:textId="77777777" w:rsidR="00EE20BA" w:rsidRDefault="007B02A2">
      <w:pPr>
        <w:spacing w:after="0" w:line="276"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i/>
        </w:rPr>
        <w:t>…</w:t>
      </w:r>
    </w:p>
    <w:p w14:paraId="3F040999" w14:textId="77777777" w:rsidR="00EE20BA" w:rsidRDefault="007B02A2">
      <w:pPr>
        <w:spacing w:after="0"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VII. El directorio de todos los servidor</w:t>
      </w:r>
      <w:r>
        <w:rPr>
          <w:rFonts w:ascii="Palatino Linotype" w:eastAsia="Palatino Linotype" w:hAnsi="Palatino Linotype" w:cs="Palatino Linotype"/>
          <w:b/>
          <w:i/>
        </w:rPr>
        <w:t>es públicos, a partir del nivel de jefe de departamento o su equivalente o de menor nivel, cuando se brinde atención al público, manejen o apliquen recursos públicos, realicen actos de autoridad o presten servicios profesionales bajo el régimen de confianz</w:t>
      </w:r>
      <w:r>
        <w:rPr>
          <w:rFonts w:ascii="Palatino Linotype" w:eastAsia="Palatino Linotype" w:hAnsi="Palatino Linotype" w:cs="Palatino Linotype"/>
          <w:b/>
          <w:i/>
        </w:rPr>
        <w:t>a u honorarios y personal de base. </w:t>
      </w:r>
    </w:p>
    <w:p w14:paraId="18F0F92B" w14:textId="77777777" w:rsidR="00EE20BA" w:rsidRDefault="00EE20BA">
      <w:pPr>
        <w:spacing w:after="0" w:line="276" w:lineRule="auto"/>
        <w:ind w:left="567" w:right="900"/>
        <w:jc w:val="both"/>
        <w:rPr>
          <w:rFonts w:ascii="Palatino Linotype" w:eastAsia="Palatino Linotype" w:hAnsi="Palatino Linotype" w:cs="Palatino Linotype"/>
        </w:rPr>
      </w:pPr>
    </w:p>
    <w:p w14:paraId="6F939E24" w14:textId="77777777" w:rsidR="00EE20BA" w:rsidRDefault="007B02A2">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El directorio deberá incluir, </w:t>
      </w:r>
      <w:r>
        <w:rPr>
          <w:rFonts w:ascii="Palatino Linotype" w:eastAsia="Palatino Linotype" w:hAnsi="Palatino Linotype" w:cs="Palatino Linotype"/>
          <w:i/>
        </w:rPr>
        <w:t xml:space="preserve">al menos el nombre, cargo o nombramiento oficial asignado, nivel del puesto en la estructura orgánica, fecha de alta en el cargo, </w:t>
      </w:r>
      <w:r>
        <w:rPr>
          <w:rFonts w:ascii="Palatino Linotype" w:eastAsia="Palatino Linotype" w:hAnsi="Palatino Linotype" w:cs="Palatino Linotype"/>
          <w:b/>
          <w:i/>
        </w:rPr>
        <w:t>número telefónico,</w:t>
      </w:r>
      <w:r>
        <w:rPr>
          <w:rFonts w:ascii="Palatino Linotype" w:eastAsia="Palatino Linotype" w:hAnsi="Palatino Linotype" w:cs="Palatino Linotype"/>
          <w:i/>
        </w:rPr>
        <w:t xml:space="preserve"> domicilio para recibir correspondencia y</w:t>
      </w:r>
      <w:r>
        <w:rPr>
          <w:rFonts w:ascii="Palatino Linotype" w:eastAsia="Palatino Linotype" w:hAnsi="Palatino Linotype" w:cs="Palatino Linotype"/>
          <w:i/>
        </w:rPr>
        <w:t xml:space="preserve"> </w:t>
      </w:r>
      <w:r>
        <w:rPr>
          <w:rFonts w:ascii="Palatino Linotype" w:eastAsia="Palatino Linotype" w:hAnsi="Palatino Linotype" w:cs="Palatino Linotype"/>
          <w:b/>
          <w:i/>
        </w:rPr>
        <w:t>dirección de correo electrónico oficiales,</w:t>
      </w:r>
      <w:r>
        <w:rPr>
          <w:rFonts w:ascii="Palatino Linotype" w:eastAsia="Palatino Linotype" w:hAnsi="Palatino Linotype" w:cs="Palatino Linotype"/>
          <w:i/>
        </w:rPr>
        <w:t xml:space="preserve"> datos que deberán señalarse de forma independiente por dependencia y entidad pública de cada sujeto obligado…” </w:t>
      </w:r>
    </w:p>
    <w:p w14:paraId="0D26BBC6" w14:textId="77777777" w:rsidR="00EE20BA" w:rsidRDefault="00EE20BA">
      <w:pPr>
        <w:spacing w:after="0" w:line="276" w:lineRule="auto"/>
        <w:ind w:left="567" w:right="900"/>
        <w:jc w:val="both"/>
        <w:rPr>
          <w:rFonts w:ascii="Palatino Linotype" w:eastAsia="Palatino Linotype" w:hAnsi="Palatino Linotype" w:cs="Palatino Linotype"/>
          <w:i/>
        </w:rPr>
      </w:pPr>
    </w:p>
    <w:p w14:paraId="21FE559A" w14:textId="77777777" w:rsidR="00EE20BA" w:rsidRDefault="007B02A2">
      <w:pPr>
        <w:spacing w:after="0" w:line="276" w:lineRule="auto"/>
        <w:ind w:left="567" w:right="900"/>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3526B10A" w14:textId="77777777" w:rsidR="00EE20BA" w:rsidRDefault="00EE20B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8629A09" w14:textId="77777777" w:rsidR="00EE20BA" w:rsidRDefault="007B02A2">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sz w:val="24"/>
          <w:szCs w:val="24"/>
        </w:rPr>
        <w:t>Asimismo, de conformidad con</w:t>
      </w: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sz w:val="24"/>
          <w:szCs w:val="24"/>
        </w:rPr>
        <w:t>lo señalado por los Lineamientos Técnicos Generales para la publicación, homologación y estandarización de la información de las obligaciones establecidas en el Título Quinto y en la fracción IV del artículo 31 de la Ley General de Transparencia y Acceso a</w:t>
      </w:r>
      <w:r>
        <w:rPr>
          <w:rFonts w:ascii="Palatino Linotype" w:eastAsia="Palatino Linotype" w:hAnsi="Palatino Linotype" w:cs="Palatino Linotype"/>
          <w:sz w:val="24"/>
          <w:szCs w:val="24"/>
        </w:rPr>
        <w:t xml:space="preserve"> la Información Pública, que deben de difundir los sujetos obligados en los portales de Internet y en la Plataforma Nacional de Transparencia, en su fracción VII, señala lo siguiente:</w:t>
      </w:r>
    </w:p>
    <w:p w14:paraId="69BC1718" w14:textId="77777777" w:rsidR="00EE20BA" w:rsidRDefault="00EE20BA">
      <w:pPr>
        <w:spacing w:line="276" w:lineRule="auto"/>
        <w:ind w:left="567" w:right="900"/>
        <w:jc w:val="both"/>
        <w:rPr>
          <w:rFonts w:ascii="Palatino Linotype" w:eastAsia="Palatino Linotype" w:hAnsi="Palatino Linotype" w:cs="Palatino Linotype"/>
          <w:i/>
        </w:rPr>
      </w:pPr>
    </w:p>
    <w:p w14:paraId="6FCEED06" w14:textId="77777777" w:rsidR="00EE20BA" w:rsidRDefault="007B02A2">
      <w:pPr>
        <w:spacing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u w:val="single"/>
        </w:rPr>
        <w:t>VII. El directorio de todos los servidores públicos, a partir del nive</w:t>
      </w:r>
      <w:r>
        <w:rPr>
          <w:rFonts w:ascii="Palatino Linotype" w:eastAsia="Palatino Linotype" w:hAnsi="Palatino Linotype" w:cs="Palatino Linotype"/>
          <w:b/>
          <w:i/>
          <w:u w:val="single"/>
        </w:rPr>
        <w:t>l de jefe de departamento o su equivalente,</w:t>
      </w:r>
      <w:r>
        <w:rPr>
          <w:rFonts w:ascii="Palatino Linotype" w:eastAsia="Palatino Linotype" w:hAnsi="Palatino Linotype" w:cs="Palatino Linotype"/>
          <w:i/>
        </w:rPr>
        <w:t xml:space="preserve"> o de menor nivel, cuando se brinde atención al público; manejen o apliquen recursos públicos; realicen actos de autoridad, o presten servicios profesionales bajo el régimen de confianza u honorarios y personal de</w:t>
      </w:r>
      <w:r>
        <w:rPr>
          <w:rFonts w:ascii="Palatino Linotype" w:eastAsia="Palatino Linotype" w:hAnsi="Palatino Linotype" w:cs="Palatino Linotype"/>
          <w:i/>
        </w:rPr>
        <w:t xml:space="preserve"> base. El directorio </w:t>
      </w:r>
      <w:r>
        <w:rPr>
          <w:rFonts w:ascii="Palatino Linotype" w:eastAsia="Palatino Linotype" w:hAnsi="Palatino Linotype" w:cs="Palatino Linotype"/>
          <w:b/>
          <w:i/>
        </w:rPr>
        <w:t xml:space="preserve">deberá incluir al menos el nombre, cargo o nombramiento asignado, nivel del puesto en la estructura orgánica, fecha de alta en el cargo, número </w:t>
      </w:r>
      <w:r>
        <w:rPr>
          <w:rFonts w:ascii="Palatino Linotype" w:eastAsia="Palatino Linotype" w:hAnsi="Palatino Linotype" w:cs="Palatino Linotype"/>
          <w:b/>
          <w:i/>
        </w:rPr>
        <w:lastRenderedPageBreak/>
        <w:t>telefónico, domicilio para recibir correspondencia y dirección de correo electrónico oficia</w:t>
      </w:r>
      <w:r>
        <w:rPr>
          <w:rFonts w:ascii="Palatino Linotype" w:eastAsia="Palatino Linotype" w:hAnsi="Palatino Linotype" w:cs="Palatino Linotype"/>
          <w:b/>
          <w:i/>
        </w:rPr>
        <w:t>les.</w:t>
      </w:r>
    </w:p>
    <w:p w14:paraId="7068024D" w14:textId="77777777" w:rsidR="00EE20BA" w:rsidRDefault="007B02A2">
      <w:pPr>
        <w:spacing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Para el cumplimiento de la presente fracción los sujetos obligados deberán integrar el directorio con los datos básicos para establecer contacto con sus servidores(as) públicos(as), integrantes y/o miembros, así como toda persona que desempeñe un empl</w:t>
      </w:r>
      <w:r>
        <w:rPr>
          <w:rFonts w:ascii="Palatino Linotype" w:eastAsia="Palatino Linotype" w:hAnsi="Palatino Linotype" w:cs="Palatino Linotype"/>
          <w:i/>
        </w:rPr>
        <w:t xml:space="preserve">eo, cargo o comisión y/o ejerza actos de autoridad en los mismos. </w:t>
      </w:r>
    </w:p>
    <w:p w14:paraId="612D3F61" w14:textId="77777777" w:rsidR="00EE20BA" w:rsidRDefault="007B02A2">
      <w:pPr>
        <w:spacing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Se publicará la información correspondiente desde el nivel de jefe de departamento o equivalente, hasta el titular del sujeto obligado; y de menor nivel en caso de que brinden atención al p</w:t>
      </w:r>
      <w:r>
        <w:rPr>
          <w:rFonts w:ascii="Palatino Linotype" w:eastAsia="Palatino Linotype" w:hAnsi="Palatino Linotype" w:cs="Palatino Linotype"/>
          <w:i/>
        </w:rPr>
        <w:t xml:space="preserve">úblico, manejen o apliquen recursos públicos, realicen actos de autoridad o presten servicios profesionales bajo el régimen de honorarios, confianza y personal de base. </w:t>
      </w:r>
    </w:p>
    <w:p w14:paraId="1FE54C60" w14:textId="77777777" w:rsidR="00EE20BA" w:rsidRDefault="007B02A2">
      <w:pPr>
        <w:spacing w:line="276"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i/>
        </w:rPr>
        <w:t>Respecto de los prestadores de servicios profesionales reportados se incluirá una nota</w:t>
      </w:r>
      <w:r>
        <w:rPr>
          <w:rFonts w:ascii="Palatino Linotype" w:eastAsia="Palatino Linotype" w:hAnsi="Palatino Linotype" w:cs="Palatino Linotype"/>
          <w:i/>
        </w:rPr>
        <w:t xml:space="preserve"> que especifique que éstos no forman parte de la estructura orgánica del sujeto obligado toda vez que fungen como apoyo para el desarrollo de las actividades de los puestos que sí conforman la estructura.</w:t>
      </w:r>
    </w:p>
    <w:p w14:paraId="3AAFB413" w14:textId="77777777" w:rsidR="00EE20BA" w:rsidRDefault="007B02A2">
      <w:pPr>
        <w:spacing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Periodo de actualización: trimestral </w:t>
      </w:r>
    </w:p>
    <w:p w14:paraId="019C1566" w14:textId="77777777" w:rsidR="00EE20BA" w:rsidRDefault="007B02A2">
      <w:pPr>
        <w:spacing w:line="276"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i/>
        </w:rPr>
        <w:t>En su caso, 1</w:t>
      </w:r>
      <w:r>
        <w:rPr>
          <w:rFonts w:ascii="Palatino Linotype" w:eastAsia="Palatino Linotype" w:hAnsi="Palatino Linotype" w:cs="Palatino Linotype"/>
          <w:i/>
        </w:rPr>
        <w:t>5 días hábiles después de alguna modificación </w:t>
      </w:r>
    </w:p>
    <w:p w14:paraId="5BED8B06" w14:textId="77777777" w:rsidR="00EE20BA" w:rsidRDefault="007B02A2">
      <w:pPr>
        <w:spacing w:line="276"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i/>
        </w:rPr>
        <w:t>Conservar en sitio de Internet: información vigente </w:t>
      </w:r>
    </w:p>
    <w:p w14:paraId="42FB3C06" w14:textId="77777777" w:rsidR="00EE20BA" w:rsidRDefault="007B02A2">
      <w:pPr>
        <w:spacing w:line="276"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i/>
        </w:rPr>
        <w:t>Aplica a: todos los sujetos obligados </w:t>
      </w:r>
    </w:p>
    <w:p w14:paraId="3B3A8520" w14:textId="77777777" w:rsidR="00EE20BA" w:rsidRDefault="007B02A2">
      <w:pPr>
        <w:spacing w:line="276" w:lineRule="auto"/>
        <w:ind w:left="567" w:right="900"/>
        <w:jc w:val="both"/>
        <w:rPr>
          <w:rFonts w:ascii="Palatino Linotype" w:eastAsia="Palatino Linotype" w:hAnsi="Palatino Linotype" w:cs="Palatino Linotype"/>
          <w:b/>
          <w:u w:val="single"/>
        </w:rPr>
      </w:pPr>
      <w:r>
        <w:rPr>
          <w:rFonts w:ascii="Palatino Linotype" w:eastAsia="Palatino Linotype" w:hAnsi="Palatino Linotype" w:cs="Palatino Linotype"/>
          <w:b/>
          <w:i/>
          <w:u w:val="single"/>
        </w:rPr>
        <w:t>Criterios sustantivos de contenido </w:t>
      </w:r>
    </w:p>
    <w:p w14:paraId="4F11F963" w14:textId="77777777" w:rsidR="00EE20BA" w:rsidRDefault="007B02A2">
      <w:pPr>
        <w:spacing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i/>
        </w:rPr>
        <w:t>Criterio 1 Ejercicio </w:t>
      </w:r>
    </w:p>
    <w:p w14:paraId="7F991FDB" w14:textId="77777777" w:rsidR="00EE20BA" w:rsidRDefault="007B02A2">
      <w:pPr>
        <w:spacing w:line="276"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i/>
        </w:rPr>
        <w:t>[…]</w:t>
      </w:r>
    </w:p>
    <w:p w14:paraId="30680D0B" w14:textId="77777777" w:rsidR="00EE20BA" w:rsidRDefault="007B02A2">
      <w:pPr>
        <w:spacing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i/>
        </w:rPr>
        <w:t>Criterio 4 Denominación del cargo (de conformidad con nombramiento otorgado) </w:t>
      </w:r>
    </w:p>
    <w:p w14:paraId="22C93BD6" w14:textId="77777777" w:rsidR="00EE20BA" w:rsidRDefault="007B02A2">
      <w:pPr>
        <w:spacing w:line="276"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i/>
        </w:rPr>
        <w:t xml:space="preserve">Criterio 5 Nombre del servidor(a) público(a)(nombre[s], primer apellido, segundo apellido), integrante y/o miembro del sujeto obligado, y/o persona que desempeñe un </w:t>
      </w:r>
      <w:r>
        <w:rPr>
          <w:rFonts w:ascii="Palatino Linotype" w:eastAsia="Palatino Linotype" w:hAnsi="Palatino Linotype" w:cs="Palatino Linotype"/>
          <w:i/>
        </w:rPr>
        <w:lastRenderedPageBreak/>
        <w:t>empleo, cargo</w:t>
      </w:r>
      <w:r>
        <w:rPr>
          <w:rFonts w:ascii="Palatino Linotype" w:eastAsia="Palatino Linotype" w:hAnsi="Palatino Linotype" w:cs="Palatino Linotype"/>
          <w:i/>
        </w:rPr>
        <w:t xml:space="preserve"> o comisión y/o ejerza actos de autoridad15. En su caso, incluir una nota que especifique el motivo por el cual no existe servidor(a) público(a) ocupando el cargo, por ejemplo: Vacante</w:t>
      </w:r>
    </w:p>
    <w:p w14:paraId="1D09363E" w14:textId="77777777" w:rsidR="00EE20BA" w:rsidRDefault="007B02A2">
      <w:pPr>
        <w:spacing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i/>
        </w:rPr>
        <w:t>[…]</w:t>
      </w:r>
    </w:p>
    <w:p w14:paraId="0572B687" w14:textId="77777777" w:rsidR="00EE20BA" w:rsidRDefault="007B02A2">
      <w:pPr>
        <w:spacing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Criterio 10 Número(s) de teléfono(s) oficial(es) y extensión (es) </w:t>
      </w:r>
    </w:p>
    <w:p w14:paraId="1CD10FE5" w14:textId="77777777" w:rsidR="00EE20BA" w:rsidRDefault="007B02A2">
      <w:pPr>
        <w:spacing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i/>
        </w:rPr>
        <w:t>Criterio 11 Correo electrónico oficial, en su caso</w:t>
      </w:r>
    </w:p>
    <w:p w14:paraId="1B5B762C" w14:textId="77777777" w:rsidR="00EE20BA" w:rsidRDefault="007B02A2">
      <w:pPr>
        <w:spacing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ED12F62" w14:textId="77777777" w:rsidR="00EE20BA" w:rsidRDefault="007B02A2">
      <w:pPr>
        <w:spacing w:line="276" w:lineRule="auto"/>
        <w:ind w:left="567" w:right="900"/>
        <w:jc w:val="right"/>
        <w:rPr>
          <w:rFonts w:ascii="Palatino Linotype" w:eastAsia="Palatino Linotype" w:hAnsi="Palatino Linotype" w:cs="Palatino Linotype"/>
        </w:rPr>
      </w:pPr>
      <w:r>
        <w:rPr>
          <w:rFonts w:ascii="Palatino Linotype" w:eastAsia="Palatino Linotype" w:hAnsi="Palatino Linotype" w:cs="Palatino Linotype"/>
          <w:i/>
        </w:rPr>
        <w:t xml:space="preserve"> (Énfasis añadido)</w:t>
      </w:r>
    </w:p>
    <w:p w14:paraId="5A137B52" w14:textId="77777777" w:rsidR="00EE20BA" w:rsidRDefault="007B02A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desprende de lo anterior, una de las obligaciones de transparencia común de los </w:t>
      </w:r>
      <w:r>
        <w:rPr>
          <w:rFonts w:ascii="Palatino Linotype" w:eastAsia="Palatino Linotype" w:hAnsi="Palatino Linotype" w:cs="Palatino Linotype"/>
          <w:b/>
          <w:sz w:val="24"/>
          <w:szCs w:val="24"/>
        </w:rPr>
        <w:t>Sujetos Obligados</w:t>
      </w:r>
      <w:r>
        <w:rPr>
          <w:rFonts w:ascii="Palatino Linotype" w:eastAsia="Palatino Linotype" w:hAnsi="Palatino Linotype" w:cs="Palatino Linotype"/>
          <w:sz w:val="24"/>
          <w:szCs w:val="24"/>
        </w:rPr>
        <w:t xml:space="preserve"> es poner a disposición del público de manera permanente y actualizada, </w:t>
      </w:r>
      <w:r>
        <w:rPr>
          <w:rFonts w:ascii="Palatino Linotype" w:eastAsia="Palatino Linotype" w:hAnsi="Palatino Linotype" w:cs="Palatino Linotype"/>
          <w:b/>
          <w:sz w:val="24"/>
          <w:szCs w:val="24"/>
          <w:u w:val="single"/>
        </w:rPr>
        <w:t>el directorio</w:t>
      </w:r>
      <w:r>
        <w:rPr>
          <w:rFonts w:ascii="Palatino Linotype" w:eastAsia="Palatino Linotype" w:hAnsi="Palatino Linotype" w:cs="Palatino Linotype"/>
          <w:sz w:val="24"/>
          <w:szCs w:val="24"/>
          <w:u w:val="single"/>
        </w:rPr>
        <w:t xml:space="preserve"> </w:t>
      </w:r>
      <w:r>
        <w:rPr>
          <w:rFonts w:ascii="Palatino Linotype" w:eastAsia="Palatino Linotype" w:hAnsi="Palatino Linotype" w:cs="Palatino Linotype"/>
          <w:b/>
          <w:sz w:val="24"/>
          <w:szCs w:val="24"/>
          <w:u w:val="single"/>
        </w:rPr>
        <w:t>de todos los servidores públicos,</w:t>
      </w:r>
      <w:r>
        <w:rPr>
          <w:rFonts w:ascii="Palatino Linotype" w:eastAsia="Palatino Linotype" w:hAnsi="Palatino Linotype" w:cs="Palatino Linotype"/>
          <w:sz w:val="24"/>
          <w:szCs w:val="24"/>
        </w:rPr>
        <w:t xml:space="preserve"> a partir del nivel de jefe de departamento o su equivalente, o de menor nivel, cuando se brinde atención al público, manejen o apliquen recursos públicos, realicen actos de autoridad o presten servicios profesionales bajo el régimen de confianza u honorar</w:t>
      </w:r>
      <w:r>
        <w:rPr>
          <w:rFonts w:ascii="Palatino Linotype" w:eastAsia="Palatino Linotype" w:hAnsi="Palatino Linotype" w:cs="Palatino Linotype"/>
          <w:sz w:val="24"/>
          <w:szCs w:val="24"/>
        </w:rPr>
        <w:t>ios y personal de base.</w:t>
      </w:r>
    </w:p>
    <w:p w14:paraId="386EE5E3" w14:textId="77777777" w:rsidR="00EE20BA" w:rsidRDefault="00EE20BA">
      <w:pPr>
        <w:spacing w:after="0" w:line="360" w:lineRule="auto"/>
        <w:jc w:val="both"/>
        <w:rPr>
          <w:rFonts w:ascii="Palatino Linotype" w:eastAsia="Palatino Linotype" w:hAnsi="Palatino Linotype" w:cs="Palatino Linotype"/>
          <w:sz w:val="24"/>
          <w:szCs w:val="24"/>
        </w:rPr>
      </w:pPr>
    </w:p>
    <w:p w14:paraId="1175FAED" w14:textId="77777777" w:rsidR="00EE20BA" w:rsidRDefault="007B02A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conforme la normatividad en cita se indica que para cumplir con la obligación de transparencia indicada los sujetos obligados deberán integrar el directorio con los datos básicos para establecer contacto con sus servidore</w:t>
      </w:r>
      <w:r>
        <w:rPr>
          <w:rFonts w:ascii="Palatino Linotype" w:eastAsia="Palatino Linotype" w:hAnsi="Palatino Linotype" w:cs="Palatino Linotype"/>
          <w:sz w:val="24"/>
          <w:szCs w:val="24"/>
        </w:rPr>
        <w:t xml:space="preserve">s(as) públicos(as), integrantes y/o miembros; incluyendo la información precisada en los criterios sustantivos, contenidos en los lineamientos antes citados, dentro de los cuales se destaca que el directorio de todos los servidores públicos debe contener, </w:t>
      </w:r>
      <w:r>
        <w:rPr>
          <w:rFonts w:ascii="Palatino Linotype" w:eastAsia="Palatino Linotype" w:hAnsi="Palatino Linotype" w:cs="Palatino Linotype"/>
          <w:sz w:val="24"/>
          <w:szCs w:val="24"/>
        </w:rPr>
        <w:t>entre otros:</w:t>
      </w:r>
      <w:r>
        <w:rPr>
          <w:rFonts w:ascii="Palatino Linotype" w:eastAsia="Palatino Linotype" w:hAnsi="Palatino Linotype" w:cs="Palatino Linotype"/>
          <w:b/>
          <w:sz w:val="24"/>
          <w:szCs w:val="24"/>
          <w:u w:val="single"/>
        </w:rPr>
        <w:t xml:space="preserve"> números de teléfono oficiales y extensiones; así como, el correo electrónico oficial, en su caso.</w:t>
      </w:r>
      <w:r>
        <w:rPr>
          <w:rFonts w:ascii="Palatino Linotype" w:eastAsia="Palatino Linotype" w:hAnsi="Palatino Linotype" w:cs="Palatino Linotype"/>
          <w:sz w:val="24"/>
          <w:szCs w:val="24"/>
        </w:rPr>
        <w:t xml:space="preserve"> </w:t>
      </w:r>
    </w:p>
    <w:p w14:paraId="7628182E" w14:textId="77777777" w:rsidR="00EE20BA" w:rsidRDefault="00EE20BA">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B34A4DA" w14:textId="77777777" w:rsidR="00EE20BA" w:rsidRDefault="007B02A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esta manera, en el caso que nos ocupa, se advierte que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se encuentra constreñido a generar un documento que contiene la in</w:t>
      </w:r>
      <w:r>
        <w:rPr>
          <w:rFonts w:ascii="Palatino Linotype" w:eastAsia="Palatino Linotype" w:hAnsi="Palatino Linotype" w:cs="Palatino Linotype"/>
          <w:sz w:val="24"/>
          <w:szCs w:val="24"/>
        </w:rPr>
        <w:t xml:space="preserve">formación peticionada por la hoy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siendo en el caso, el </w:t>
      </w:r>
      <w:r>
        <w:rPr>
          <w:rFonts w:ascii="Palatino Linotype" w:eastAsia="Palatino Linotype" w:hAnsi="Palatino Linotype" w:cs="Palatino Linotype"/>
          <w:b/>
          <w:sz w:val="24"/>
          <w:szCs w:val="24"/>
          <w:u w:val="single"/>
        </w:rPr>
        <w:t>directorio de todos los servidores públicos, pues en el obran los teléfonos y correos electrónicos de los servidores públicos adscritos a las unidades administrativas que forman parte</w:t>
      </w:r>
      <w:r>
        <w:rPr>
          <w:rFonts w:ascii="Palatino Linotype" w:eastAsia="Palatino Linotype" w:hAnsi="Palatino Linotype" w:cs="Palatino Linotype"/>
          <w:b/>
          <w:sz w:val="24"/>
          <w:szCs w:val="24"/>
          <w:u w:val="single"/>
        </w:rPr>
        <w:t xml:space="preserve"> del Sistema Municipal para el Desarrollo Integral de la Familia de Tlalnepantla de Baz</w:t>
      </w:r>
      <w:r>
        <w:rPr>
          <w:rFonts w:ascii="Palatino Linotype" w:eastAsia="Palatino Linotype" w:hAnsi="Palatino Linotype" w:cs="Palatino Linotype"/>
          <w:sz w:val="24"/>
          <w:szCs w:val="24"/>
        </w:rPr>
        <w:t>, a partir del nivel de jefe de departamento o su equivalente, o de menor nivel, cuando se brinde atención al público, manejen o apliquen recursos públicos, realicen act</w:t>
      </w:r>
      <w:r>
        <w:rPr>
          <w:rFonts w:ascii="Palatino Linotype" w:eastAsia="Palatino Linotype" w:hAnsi="Palatino Linotype" w:cs="Palatino Linotype"/>
          <w:sz w:val="24"/>
          <w:szCs w:val="24"/>
        </w:rPr>
        <w:t>os de autoridad o presten servicios profesionales bajo el régimen de confianza u honorarios y personal de base.</w:t>
      </w:r>
    </w:p>
    <w:p w14:paraId="2DA5410C" w14:textId="77777777" w:rsidR="00EE20BA" w:rsidRDefault="00EE20BA">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37BD3AF5" w14:textId="77777777" w:rsidR="00EE20BA" w:rsidRDefault="007B02A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por cuanto hace a la competencia del ente público para poseer, generar y/o administrar la información requerida, es de recordar que en e</w:t>
      </w:r>
      <w:r>
        <w:rPr>
          <w:rFonts w:ascii="Palatino Linotype" w:eastAsia="Palatino Linotype" w:hAnsi="Palatino Linotype" w:cs="Palatino Linotype"/>
          <w:sz w:val="24"/>
          <w:szCs w:val="24"/>
        </w:rPr>
        <w:t xml:space="preserve">l caso quien dio atención a la solicitud de información fue la </w:t>
      </w:r>
      <w:r>
        <w:rPr>
          <w:rFonts w:ascii="Palatino Linotype" w:eastAsia="Palatino Linotype" w:hAnsi="Palatino Linotype" w:cs="Palatino Linotype"/>
          <w:b/>
        </w:rPr>
        <w:t>Encargada del Despacho de la Coordinación de Transparencia</w:t>
      </w:r>
      <w:r>
        <w:rPr>
          <w:rFonts w:ascii="Palatino Linotype" w:eastAsia="Palatino Linotype" w:hAnsi="Palatino Linotype" w:cs="Palatino Linotype"/>
          <w:sz w:val="24"/>
          <w:szCs w:val="24"/>
        </w:rPr>
        <w:t>, quien conforme el artículo 109, fracción VI del Reglamento Interno del Sistema Municipal para el Desarrollo Integral de la Familia de</w:t>
      </w:r>
      <w:r>
        <w:rPr>
          <w:rFonts w:ascii="Palatino Linotype" w:eastAsia="Palatino Linotype" w:hAnsi="Palatino Linotype" w:cs="Palatino Linotype"/>
          <w:sz w:val="24"/>
          <w:szCs w:val="24"/>
        </w:rPr>
        <w:t xml:space="preserve"> Tlalnepantla de Baz, estado de México, 2023-2024, tiene dentro de sus atribuciones, </w:t>
      </w:r>
      <w:r>
        <w:rPr>
          <w:rFonts w:ascii="Palatino Linotype" w:eastAsia="Palatino Linotype" w:hAnsi="Palatino Linotype" w:cs="Palatino Linotype"/>
          <w:i/>
          <w:sz w:val="24"/>
          <w:szCs w:val="24"/>
          <w:u w:val="single"/>
        </w:rPr>
        <w:t>recabar, difundir y actualizar la información relativa a las obligaciones de transparencia comunes</w:t>
      </w:r>
      <w:r>
        <w:rPr>
          <w:rFonts w:ascii="Palatino Linotype" w:eastAsia="Palatino Linotype" w:hAnsi="Palatino Linotype" w:cs="Palatino Linotype"/>
          <w:sz w:val="24"/>
          <w:szCs w:val="24"/>
        </w:rPr>
        <w:t>, entre las que se encuentra el directorio de todos los servidores públic</w:t>
      </w:r>
      <w:r>
        <w:rPr>
          <w:rFonts w:ascii="Palatino Linotype" w:eastAsia="Palatino Linotype" w:hAnsi="Palatino Linotype" w:cs="Palatino Linotype"/>
          <w:sz w:val="24"/>
          <w:szCs w:val="24"/>
        </w:rPr>
        <w:t>os, como se sigue:</w:t>
      </w:r>
    </w:p>
    <w:p w14:paraId="718B9B6C" w14:textId="77777777" w:rsidR="00EE20BA" w:rsidRDefault="00EE20BA">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3D676F2" w14:textId="77777777" w:rsidR="00EE20BA" w:rsidRDefault="007B02A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lastRenderedPageBreak/>
        <w:drawing>
          <wp:inline distT="0" distB="0" distL="0" distR="0" wp14:anchorId="02C69C69" wp14:editId="186B16AE">
            <wp:extent cx="5753100" cy="2609850"/>
            <wp:effectExtent l="3175" t="3175" r="3175" b="3175"/>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753100" cy="2609850"/>
                    </a:xfrm>
                    <a:prstGeom prst="rect">
                      <a:avLst/>
                    </a:prstGeom>
                    <a:ln w="3175">
                      <a:solidFill>
                        <a:srgbClr val="000000"/>
                      </a:solidFill>
                      <a:prstDash val="solid"/>
                    </a:ln>
                  </pic:spPr>
                </pic:pic>
              </a:graphicData>
            </a:graphic>
          </wp:inline>
        </w:drawing>
      </w:r>
    </w:p>
    <w:p w14:paraId="259DED5E" w14:textId="77777777" w:rsidR="00EE20BA" w:rsidRDefault="00EE20BA">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36A8059E" w14:textId="77777777" w:rsidR="00EE20BA" w:rsidRDefault="007B02A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Además, es de recordar que, conforme los artículos 50 y 53, fracciones I y II de la Ley de Transparencia y Acceso a la Información Pública del Estado de México y Municipios, las Unidades de Transparencia tienen como funciones princip</w:t>
      </w:r>
      <w:r>
        <w:rPr>
          <w:rFonts w:ascii="Palatino Linotype" w:eastAsia="Palatino Linotype" w:hAnsi="Palatino Linotype" w:cs="Palatino Linotype"/>
          <w:sz w:val="24"/>
          <w:szCs w:val="24"/>
        </w:rPr>
        <w:t>ales las siguientes:</w:t>
      </w:r>
    </w:p>
    <w:p w14:paraId="66EC4966" w14:textId="77777777" w:rsidR="00EE20BA" w:rsidRDefault="00EE20BA">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1C8C771" w14:textId="77777777" w:rsidR="00EE20BA" w:rsidRDefault="007B02A2">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50. Los sujetos obligados contarán con un área responsable para la atención de las solicitudes de información, a la que se le denominará Unidad de Transparencia.”</w:t>
      </w:r>
    </w:p>
    <w:p w14:paraId="5E97F76A" w14:textId="77777777" w:rsidR="00EE20BA" w:rsidRDefault="00EE20BA">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p>
    <w:p w14:paraId="06FB94A6" w14:textId="77777777" w:rsidR="00EE20BA" w:rsidRDefault="007B02A2">
      <w:pPr>
        <w:widowControl w:val="0"/>
        <w:tabs>
          <w:tab w:val="left" w:pos="1701"/>
          <w:tab w:val="left" w:pos="1843"/>
        </w:tabs>
        <w:spacing w:after="0" w:line="240" w:lineRule="auto"/>
        <w:ind w:left="567" w:right="843"/>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53. Las Unidades de Transparencia tendrán las siguientes funciones: </w:t>
      </w:r>
    </w:p>
    <w:p w14:paraId="7C82506F" w14:textId="77777777" w:rsidR="00EE20BA" w:rsidRDefault="00EE20BA">
      <w:pPr>
        <w:widowControl w:val="0"/>
        <w:tabs>
          <w:tab w:val="left" w:pos="1701"/>
          <w:tab w:val="left" w:pos="1843"/>
        </w:tabs>
        <w:spacing w:after="0" w:line="240" w:lineRule="auto"/>
        <w:ind w:left="567" w:right="843"/>
        <w:jc w:val="both"/>
        <w:rPr>
          <w:rFonts w:ascii="Palatino Linotype" w:eastAsia="Palatino Linotype" w:hAnsi="Palatino Linotype" w:cs="Palatino Linotype"/>
          <w:b/>
          <w:i/>
        </w:rPr>
      </w:pPr>
    </w:p>
    <w:p w14:paraId="2E54B201" w14:textId="77777777" w:rsidR="00EE20BA" w:rsidRDefault="007B02A2">
      <w:pPr>
        <w:widowControl w:val="0"/>
        <w:tabs>
          <w:tab w:val="left" w:pos="1701"/>
          <w:tab w:val="left" w:pos="1843"/>
        </w:tabs>
        <w:spacing w:after="0" w:line="240" w:lineRule="auto"/>
        <w:ind w:left="567" w:right="843"/>
        <w:jc w:val="both"/>
        <w:rPr>
          <w:rFonts w:ascii="Palatino Linotype" w:eastAsia="Palatino Linotype" w:hAnsi="Palatino Linotype" w:cs="Palatino Linotype"/>
          <w:b/>
          <w:i/>
        </w:rPr>
      </w:pPr>
      <w:r>
        <w:rPr>
          <w:rFonts w:ascii="Palatino Linotype" w:eastAsia="Palatino Linotype" w:hAnsi="Palatino Linotype" w:cs="Palatino Linotype"/>
          <w:b/>
          <w:i/>
        </w:rPr>
        <w:t>I. Recabar, difundir y actualizar la información relativa a las obligaciones de transparencia comunes y específicas a la que se refiere la Ley General, esta Ley, la que determin</w:t>
      </w:r>
      <w:r>
        <w:rPr>
          <w:rFonts w:ascii="Palatino Linotype" w:eastAsia="Palatino Linotype" w:hAnsi="Palatino Linotype" w:cs="Palatino Linotype"/>
          <w:b/>
          <w:i/>
        </w:rPr>
        <w:t>e el Instituto y las demás disposiciones de la materia, así como propiciar que las áreas la actualicen periódicamente conforme a la normatividad aplicable;</w:t>
      </w:r>
    </w:p>
    <w:p w14:paraId="023D97A0" w14:textId="77777777" w:rsidR="00EE20BA" w:rsidRDefault="00EE20BA">
      <w:pPr>
        <w:widowControl w:val="0"/>
        <w:tabs>
          <w:tab w:val="left" w:pos="1701"/>
          <w:tab w:val="left" w:pos="1843"/>
        </w:tabs>
        <w:spacing w:after="0" w:line="240" w:lineRule="auto"/>
        <w:ind w:left="567" w:right="843"/>
        <w:jc w:val="both"/>
        <w:rPr>
          <w:rFonts w:ascii="Palatino Linotype" w:eastAsia="Palatino Linotype" w:hAnsi="Palatino Linotype" w:cs="Palatino Linotype"/>
          <w:b/>
          <w:i/>
        </w:rPr>
      </w:pPr>
    </w:p>
    <w:p w14:paraId="0FEE7EA3" w14:textId="77777777" w:rsidR="00EE20BA" w:rsidRDefault="007B02A2">
      <w:pPr>
        <w:widowControl w:val="0"/>
        <w:tabs>
          <w:tab w:val="left" w:pos="1701"/>
          <w:tab w:val="left" w:pos="1843"/>
        </w:tabs>
        <w:spacing w:after="0" w:line="240" w:lineRule="auto"/>
        <w:ind w:left="567" w:right="843"/>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 xml:space="preserve">II. Recibir, tramitar y dar respuesta a las solicitudes de acceso a la información; </w:t>
      </w:r>
    </w:p>
    <w:p w14:paraId="4B7CFED2" w14:textId="77777777" w:rsidR="00EE20BA" w:rsidRDefault="007B02A2">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5489356" w14:textId="77777777" w:rsidR="00EE20BA" w:rsidRDefault="00EE20BA">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p>
    <w:p w14:paraId="1C4903F1" w14:textId="77777777" w:rsidR="00EE20BA" w:rsidRDefault="007B02A2">
      <w:pPr>
        <w:widowControl w:val="0"/>
        <w:tabs>
          <w:tab w:val="left" w:pos="1701"/>
          <w:tab w:val="left" w:pos="1843"/>
        </w:tabs>
        <w:spacing w:after="0" w:line="240" w:lineRule="auto"/>
        <w:ind w:left="567" w:right="843"/>
        <w:jc w:val="right"/>
        <w:rPr>
          <w:rFonts w:ascii="Palatino Linotype" w:eastAsia="Palatino Linotype" w:hAnsi="Palatino Linotype" w:cs="Palatino Linotype"/>
          <w:i/>
        </w:rPr>
      </w:pPr>
      <w:r>
        <w:rPr>
          <w:rFonts w:ascii="Palatino Linotype" w:eastAsia="Palatino Linotype" w:hAnsi="Palatino Linotype" w:cs="Palatino Linotype"/>
          <w:i/>
        </w:rPr>
        <w:t>(Énfasis</w:t>
      </w:r>
      <w:r>
        <w:rPr>
          <w:rFonts w:ascii="Palatino Linotype" w:eastAsia="Palatino Linotype" w:hAnsi="Palatino Linotype" w:cs="Palatino Linotype"/>
          <w:i/>
        </w:rPr>
        <w:t xml:space="preserve"> añadido)</w:t>
      </w:r>
    </w:p>
    <w:p w14:paraId="3828E2C8" w14:textId="77777777" w:rsidR="00EE20BA" w:rsidRDefault="00EE20BA">
      <w:pPr>
        <w:widowControl w:val="0"/>
        <w:tabs>
          <w:tab w:val="left" w:pos="1701"/>
          <w:tab w:val="left" w:pos="1843"/>
        </w:tabs>
        <w:spacing w:after="0" w:line="240" w:lineRule="auto"/>
        <w:ind w:left="567" w:right="843"/>
        <w:jc w:val="right"/>
        <w:rPr>
          <w:rFonts w:ascii="Palatino Linotype" w:eastAsia="Palatino Linotype" w:hAnsi="Palatino Linotype" w:cs="Palatino Linotype"/>
          <w:i/>
        </w:rPr>
      </w:pPr>
    </w:p>
    <w:p w14:paraId="1390EF45" w14:textId="77777777" w:rsidR="00EE20BA" w:rsidRDefault="007B02A2">
      <w:pPr>
        <w:widowControl w:val="0"/>
        <w:tabs>
          <w:tab w:val="left" w:pos="1701"/>
          <w:tab w:val="left" w:pos="1843"/>
        </w:tabs>
        <w:spacing w:after="0" w:line="360" w:lineRule="auto"/>
        <w:ind w:right="49"/>
        <w:jc w:val="both"/>
        <w:rPr>
          <w:rFonts w:ascii="Palatino Linotype" w:eastAsia="Palatino Linotype" w:hAnsi="Palatino Linotype" w:cs="Palatino Linotype"/>
          <w:i/>
        </w:rPr>
      </w:pPr>
      <w:r>
        <w:rPr>
          <w:rFonts w:ascii="Palatino Linotype" w:eastAsia="Palatino Linotype" w:hAnsi="Palatino Linotype" w:cs="Palatino Linotype"/>
          <w:sz w:val="24"/>
          <w:szCs w:val="24"/>
        </w:rPr>
        <w:t xml:space="preserve">Como se desprende de lo anterior, la </w:t>
      </w:r>
      <w:r>
        <w:rPr>
          <w:rFonts w:ascii="Palatino Linotype" w:eastAsia="Palatino Linotype" w:hAnsi="Palatino Linotype" w:cs="Palatino Linotype"/>
          <w:b/>
          <w:sz w:val="24"/>
          <w:szCs w:val="24"/>
          <w:u w:val="single"/>
        </w:rPr>
        <w:t>Unidad de Transparencia</w:t>
      </w:r>
      <w:r>
        <w:rPr>
          <w:rFonts w:ascii="Palatino Linotype" w:eastAsia="Palatino Linotype" w:hAnsi="Palatino Linotype" w:cs="Palatino Linotype"/>
          <w:sz w:val="24"/>
          <w:szCs w:val="24"/>
        </w:rPr>
        <w:t xml:space="preserve"> es el </w:t>
      </w:r>
      <w:r>
        <w:rPr>
          <w:rFonts w:ascii="Palatino Linotype" w:eastAsia="Palatino Linotype" w:hAnsi="Palatino Linotype" w:cs="Palatino Linotype"/>
          <w:b/>
          <w:sz w:val="24"/>
          <w:szCs w:val="24"/>
        </w:rPr>
        <w:t>área responsable de los Sujetos Obligados para recabar, difundir y actualizar la información relativa a las obligaciones de transparencia comunes a las que se refiere la Ley Gene</w:t>
      </w:r>
      <w:r>
        <w:rPr>
          <w:rFonts w:ascii="Palatino Linotype" w:eastAsia="Palatino Linotype" w:hAnsi="Palatino Linotype" w:cs="Palatino Linotype"/>
          <w:b/>
          <w:sz w:val="24"/>
          <w:szCs w:val="24"/>
        </w:rPr>
        <w:t>ral y la Ley Local en materia de transparencia, propiciando que sus áreas las actualicen periódicamente conforme a la normatividad aplicable; así como, la atención de las solicitudes de información.</w:t>
      </w:r>
    </w:p>
    <w:p w14:paraId="3A37F106" w14:textId="77777777" w:rsidR="00EE20BA" w:rsidRDefault="00EE20BA">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F264D8C" w14:textId="77777777" w:rsidR="00EE20BA" w:rsidRDefault="007B02A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esta manera, se colige que, si en el caso la Coordina</w:t>
      </w:r>
      <w:r>
        <w:rPr>
          <w:rFonts w:ascii="Palatino Linotype" w:eastAsia="Palatino Linotype" w:hAnsi="Palatino Linotype" w:cs="Palatino Linotype"/>
          <w:sz w:val="24"/>
          <w:szCs w:val="24"/>
        </w:rPr>
        <w:t>ción de Transparencia es la encargada de recabar, difundir y actualizar la información relativa a las obligaciones de transparencia comunes; por ende, se tiene que dicha unidad administrativa es el área competente para conocer del directorio de todos los s</w:t>
      </w:r>
      <w:r>
        <w:rPr>
          <w:rFonts w:ascii="Palatino Linotype" w:eastAsia="Palatino Linotype" w:hAnsi="Palatino Linotype" w:cs="Palatino Linotype"/>
          <w:sz w:val="24"/>
          <w:szCs w:val="24"/>
        </w:rPr>
        <w:t>ervidores públicos, documento donde obra la información requerida por la persona solicitante.</w:t>
      </w:r>
    </w:p>
    <w:p w14:paraId="4B79A995" w14:textId="77777777" w:rsidR="00EE20BA" w:rsidRDefault="00EE20BA">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56B9C0A" w14:textId="77777777" w:rsidR="00EE20BA" w:rsidRDefault="007B02A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virtud de lo anterior, se tiene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en el caso concreto, se dio cabal cumplimiento con el requisito de turnar la solicitud de información al área competente q</w:t>
      </w:r>
      <w:r>
        <w:rPr>
          <w:rFonts w:ascii="Palatino Linotype" w:eastAsia="Palatino Linotype" w:hAnsi="Palatino Linotype" w:cs="Palatino Linotype"/>
          <w:sz w:val="24"/>
          <w:szCs w:val="24"/>
        </w:rPr>
        <w:t>ue puede poseer, generar y/o administrar la información requerida.</w:t>
      </w:r>
    </w:p>
    <w:p w14:paraId="5C4DD61E" w14:textId="77777777" w:rsidR="00EE20BA" w:rsidRDefault="00EE20BA">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311C165D" w14:textId="77777777" w:rsidR="00EE20BA" w:rsidRDefault="007B02A2">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Palatino Linotype" w:eastAsia="Palatino Linotype" w:hAnsi="Palatino Linotype" w:cs="Palatino Linotype"/>
          <w:sz w:val="24"/>
          <w:szCs w:val="24"/>
        </w:rPr>
        <w:t xml:space="preserve">A mayor abundamiento, conviene indicar que los Sujetos Obligados deben seguir el procedimiento para la atención a las solicitudes de acceso a la información, establecido </w:t>
      </w:r>
      <w:r>
        <w:rPr>
          <w:rFonts w:ascii="Palatino Linotype" w:eastAsia="Palatino Linotype" w:hAnsi="Palatino Linotype" w:cs="Palatino Linotype"/>
          <w:sz w:val="24"/>
          <w:szCs w:val="24"/>
        </w:rPr>
        <w:lastRenderedPageBreak/>
        <w:t>en los artículos 151, 159, 160, 162, 163, 164, 165 y 166, de la Ley de Transparencia y</w:t>
      </w:r>
      <w:r>
        <w:rPr>
          <w:rFonts w:ascii="Palatino Linotype" w:eastAsia="Palatino Linotype" w:hAnsi="Palatino Linotype" w:cs="Palatino Linotype"/>
          <w:sz w:val="24"/>
          <w:szCs w:val="24"/>
        </w:rPr>
        <w:t xml:space="preserve"> Acceso a la Información Pública del Estado de México y Municipios, el cual es el siguiente:</w:t>
      </w:r>
    </w:p>
    <w:p w14:paraId="1D92C2FB" w14:textId="77777777" w:rsidR="00EE20BA" w:rsidRDefault="00EE20BA">
      <w:pPr>
        <w:spacing w:after="0" w:line="360" w:lineRule="auto"/>
        <w:rPr>
          <w:rFonts w:ascii="Times New Roman" w:eastAsia="Times New Roman" w:hAnsi="Times New Roman" w:cs="Times New Roman"/>
          <w:sz w:val="24"/>
          <w:szCs w:val="24"/>
        </w:rPr>
      </w:pPr>
    </w:p>
    <w:p w14:paraId="224EDED1" w14:textId="77777777" w:rsidR="00EE20BA" w:rsidRDefault="007B02A2">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Las Unidades de Transparencia de los Sujetos Obligados deben garantizar las medidas y condiciones de accesibilidad para que toda persona puede ejercer el derecho </w:t>
      </w:r>
      <w:r>
        <w:rPr>
          <w:rFonts w:ascii="Palatino Linotype" w:eastAsia="Palatino Linotype" w:hAnsi="Palatino Linotype" w:cs="Palatino Linotype"/>
        </w:rPr>
        <w:t>de acceso a la información; por lo que, son las responsables de hacer las notificaciones correspondientes, además de llevar a cabo de todas las gestiones necesarias para facilitar el acceso de la información;</w:t>
      </w:r>
    </w:p>
    <w:p w14:paraId="46C6C447" w14:textId="77777777" w:rsidR="00EE20BA" w:rsidRDefault="00EE20BA">
      <w:pPr>
        <w:pBdr>
          <w:top w:val="nil"/>
          <w:left w:val="nil"/>
          <w:bottom w:val="nil"/>
          <w:right w:val="nil"/>
          <w:between w:val="nil"/>
        </w:pBdr>
        <w:spacing w:after="0" w:line="360" w:lineRule="auto"/>
        <w:ind w:left="360"/>
        <w:jc w:val="both"/>
        <w:rPr>
          <w:rFonts w:ascii="Palatino Linotype" w:eastAsia="Palatino Linotype" w:hAnsi="Palatino Linotype" w:cs="Palatino Linotype"/>
        </w:rPr>
      </w:pPr>
    </w:p>
    <w:p w14:paraId="5264B527" w14:textId="77777777" w:rsidR="00EE20BA" w:rsidRDefault="007B02A2">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Los Sujetos Obligados podrán requerirle a los </w:t>
      </w:r>
      <w:r>
        <w:rPr>
          <w:rFonts w:ascii="Palatino Linotype" w:eastAsia="Palatino Linotype" w:hAnsi="Palatino Linotype" w:cs="Palatino Linotype"/>
        </w:rPr>
        <w:t xml:space="preserve">Solicitantes, que complementen, corrijan o amplíen su solicitud de información, cuando resulten los datos proporcionados insuficientes, incorrectos, incompletos o erróneos; solicitar dicha aclaración, interrumpirá el plazo para dar respuesta y comenzará a </w:t>
      </w:r>
      <w:r>
        <w:rPr>
          <w:rFonts w:ascii="Palatino Linotype" w:eastAsia="Palatino Linotype" w:hAnsi="Palatino Linotype" w:cs="Palatino Linotype"/>
        </w:rPr>
        <w:t>computarse el día siguiente al desahogo de esta;</w:t>
      </w:r>
    </w:p>
    <w:p w14:paraId="7C867F71" w14:textId="77777777" w:rsidR="00EE20BA" w:rsidRDefault="00EE20BA">
      <w:pPr>
        <w:pBdr>
          <w:top w:val="nil"/>
          <w:left w:val="nil"/>
          <w:bottom w:val="nil"/>
          <w:right w:val="nil"/>
          <w:between w:val="nil"/>
        </w:pBdr>
        <w:ind w:left="720"/>
        <w:rPr>
          <w:rFonts w:ascii="Palatino Linotype" w:eastAsia="Palatino Linotype" w:hAnsi="Palatino Linotype" w:cs="Palatino Linotype"/>
        </w:rPr>
      </w:pPr>
    </w:p>
    <w:p w14:paraId="4ED40FEE" w14:textId="77777777" w:rsidR="00EE20BA" w:rsidRDefault="007B02A2">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Las respuestas a los requerimientos informativos deberán notificarse al interesado en el menor tiempo posible, que no podrá exceder </w:t>
      </w:r>
      <w:r>
        <w:rPr>
          <w:rFonts w:ascii="Palatino Linotype" w:eastAsia="Palatino Linotype" w:hAnsi="Palatino Linotype" w:cs="Palatino Linotype"/>
          <w:b/>
        </w:rPr>
        <w:t>quince días, contados a partir del día siguiente a la presentación de ésta.</w:t>
      </w:r>
      <w:r>
        <w:rPr>
          <w:rFonts w:ascii="Palatino Linotype" w:eastAsia="Palatino Linotype" w:hAnsi="Palatino Linotype" w:cs="Palatino Linotype"/>
        </w:rPr>
        <w:t xml:space="preserve"> Excepcionalmente, el plazo referido podrá amplia</w:t>
      </w:r>
      <w:r>
        <w:rPr>
          <w:rFonts w:ascii="Palatino Linotype" w:eastAsia="Palatino Linotype" w:hAnsi="Palatino Linotype" w:cs="Palatino Linotype"/>
        </w:rPr>
        <w:t>rse por siete días hábiles más, cuando existan razones fundadas y motivadas, a través del Comité de Transparencia;</w:t>
      </w:r>
    </w:p>
    <w:p w14:paraId="3873FD4C" w14:textId="77777777" w:rsidR="00EE20BA" w:rsidRDefault="00EE20BA">
      <w:pPr>
        <w:pBdr>
          <w:top w:val="nil"/>
          <w:left w:val="nil"/>
          <w:bottom w:val="nil"/>
          <w:right w:val="nil"/>
          <w:between w:val="nil"/>
        </w:pBdr>
        <w:ind w:left="720"/>
        <w:rPr>
          <w:rFonts w:ascii="Palatino Linotype" w:eastAsia="Palatino Linotype" w:hAnsi="Palatino Linotype" w:cs="Palatino Linotype"/>
        </w:rPr>
      </w:pPr>
    </w:p>
    <w:p w14:paraId="54C90C4C" w14:textId="77777777" w:rsidR="00EE20BA" w:rsidRDefault="007B02A2">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t xml:space="preserve">Las Unidades de Transparencia garantizarán que las solicitudes se turnen a todas las áreas competentes que cuenten con la información o deban tenerla de acuerdo con sus facultades, funciones y atribuciones, para que realicen una búsqueda exhaustiva y </w:t>
      </w:r>
      <w:r>
        <w:rPr>
          <w:rFonts w:ascii="Palatino Linotype" w:eastAsia="Palatino Linotype" w:hAnsi="Palatino Linotype" w:cs="Palatino Linotype"/>
          <w:b/>
          <w:u w:val="single"/>
        </w:rPr>
        <w:lastRenderedPageBreak/>
        <w:t>razon</w:t>
      </w:r>
      <w:r>
        <w:rPr>
          <w:rFonts w:ascii="Palatino Linotype" w:eastAsia="Palatino Linotype" w:hAnsi="Palatino Linotype" w:cs="Palatino Linotype"/>
          <w:b/>
          <w:u w:val="single"/>
        </w:rPr>
        <w:t>able de la documentación solicitada, con el fin de que proporcionen las expresiones documentales que se encuentren en sus archivos o que estén constreñidos a elaborar;</w:t>
      </w:r>
    </w:p>
    <w:p w14:paraId="3FE9A896" w14:textId="77777777" w:rsidR="00EE20BA" w:rsidRDefault="00EE20BA">
      <w:pPr>
        <w:pBdr>
          <w:top w:val="nil"/>
          <w:left w:val="nil"/>
          <w:bottom w:val="nil"/>
          <w:right w:val="nil"/>
          <w:between w:val="nil"/>
        </w:pBdr>
        <w:ind w:left="720"/>
        <w:rPr>
          <w:rFonts w:ascii="Palatino Linotype" w:eastAsia="Palatino Linotype" w:hAnsi="Palatino Linotype" w:cs="Palatino Linotype"/>
          <w:b/>
          <w:u w:val="single"/>
        </w:rPr>
      </w:pPr>
    </w:p>
    <w:p w14:paraId="01F54854" w14:textId="77777777" w:rsidR="00EE20BA" w:rsidRDefault="007B02A2">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El acceso se dará en la modalidad de entrega y en su caso, de envío elegido por el soli</w:t>
      </w:r>
      <w:r>
        <w:rPr>
          <w:rFonts w:ascii="Palatino Linotype" w:eastAsia="Palatino Linotype" w:hAnsi="Palatino Linotype" w:cs="Palatino Linotype"/>
        </w:rPr>
        <w:t>citante, cuando no pueda entregarse en dicha modalidad, el Sujeto Obligado deberá ofrecer otras; por lo cual, deberá fundamentar y motivar la necesidad de modificar el medio de entrega, y</w:t>
      </w:r>
    </w:p>
    <w:p w14:paraId="39E47D15" w14:textId="77777777" w:rsidR="00EE20BA" w:rsidRDefault="00EE20BA">
      <w:pPr>
        <w:pBdr>
          <w:top w:val="nil"/>
          <w:left w:val="nil"/>
          <w:bottom w:val="nil"/>
          <w:right w:val="nil"/>
          <w:between w:val="nil"/>
        </w:pBdr>
        <w:spacing w:after="0" w:line="360" w:lineRule="auto"/>
        <w:ind w:left="360"/>
        <w:jc w:val="both"/>
        <w:rPr>
          <w:rFonts w:ascii="Palatino Linotype" w:eastAsia="Palatino Linotype" w:hAnsi="Palatino Linotype" w:cs="Palatino Linotype"/>
          <w:b/>
        </w:rPr>
      </w:pPr>
    </w:p>
    <w:p w14:paraId="0D9F5BD0" w14:textId="77777777" w:rsidR="00EE20BA" w:rsidRDefault="007B02A2">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Las Unidades de Transparencia, tendrán disponible la información re</w:t>
      </w:r>
      <w:r>
        <w:rPr>
          <w:rFonts w:ascii="Palatino Linotype" w:eastAsia="Palatino Linotype" w:hAnsi="Palatino Linotype" w:cs="Palatino Linotype"/>
        </w:rPr>
        <w:t>querida durante un plazo mínimo de sesenta días hábiles, contados a partir de que el solicitante hubiere realizado, en su caso, el pago respectivo, el cual deberá efectuarse en un plazo no mayor a treinta días hábiles; por lo que, una vez transcurrida dich</w:t>
      </w:r>
      <w:r>
        <w:rPr>
          <w:rFonts w:ascii="Palatino Linotype" w:eastAsia="Palatino Linotype" w:hAnsi="Palatino Linotype" w:cs="Palatino Linotype"/>
        </w:rPr>
        <w:t>a temporalidad, los Sujetos Obligados darán por concluida la solicitud y procederán de ser el caso, a la destrucción del material.</w:t>
      </w:r>
    </w:p>
    <w:p w14:paraId="3591E220" w14:textId="77777777" w:rsidR="00EE20BA" w:rsidRDefault="00EE20BA">
      <w:pPr>
        <w:spacing w:after="0" w:line="360" w:lineRule="auto"/>
        <w:rPr>
          <w:rFonts w:ascii="Times New Roman" w:eastAsia="Times New Roman" w:hAnsi="Times New Roman" w:cs="Times New Roman"/>
          <w:sz w:val="24"/>
          <w:szCs w:val="24"/>
        </w:rPr>
      </w:pPr>
    </w:p>
    <w:p w14:paraId="389CBBDE" w14:textId="77777777" w:rsidR="00EE20BA" w:rsidRDefault="007B02A2">
      <w:pPr>
        <w:pBdr>
          <w:top w:val="nil"/>
          <w:left w:val="nil"/>
          <w:bottom w:val="nil"/>
          <w:right w:val="nil"/>
          <w:between w:val="nil"/>
        </w:pBdr>
        <w:spacing w:after="0" w:line="360" w:lineRule="auto"/>
        <w:ind w:right="49"/>
        <w:jc w:val="both"/>
        <w:rPr>
          <w:rFonts w:ascii="Times New Roman" w:eastAsia="Times New Roman" w:hAnsi="Times New Roman" w:cs="Times New Roman"/>
          <w:sz w:val="24"/>
          <w:szCs w:val="24"/>
        </w:rPr>
      </w:pPr>
      <w:r>
        <w:rPr>
          <w:rFonts w:ascii="Palatino Linotype" w:eastAsia="Palatino Linotype" w:hAnsi="Palatino Linotype" w:cs="Palatino Linotype"/>
          <w:sz w:val="24"/>
          <w:szCs w:val="24"/>
        </w:rPr>
        <w:t xml:space="preserve">En virtud de lo anterior, se tiene que, </w:t>
      </w:r>
      <w:r>
        <w:rPr>
          <w:rFonts w:ascii="Palatino Linotype" w:eastAsia="Palatino Linotype" w:hAnsi="Palatino Linotype" w:cs="Palatino Linotype"/>
          <w:b/>
          <w:sz w:val="24"/>
          <w:szCs w:val="24"/>
          <w:u w:val="single"/>
        </w:rPr>
        <w:t>el procedimiento de búsqueda de la información se tiene por atendido. </w:t>
      </w:r>
    </w:p>
    <w:p w14:paraId="6FE0101B" w14:textId="77777777" w:rsidR="00EE20BA" w:rsidRDefault="00EE20BA">
      <w:pPr>
        <w:spacing w:after="0" w:line="360" w:lineRule="auto"/>
        <w:ind w:right="-7"/>
        <w:jc w:val="both"/>
        <w:rPr>
          <w:rFonts w:ascii="Palatino Linotype" w:eastAsia="Palatino Linotype" w:hAnsi="Palatino Linotype" w:cs="Palatino Linotype"/>
          <w:sz w:val="24"/>
          <w:szCs w:val="24"/>
        </w:rPr>
      </w:pPr>
    </w:p>
    <w:p w14:paraId="01D6E18F" w14:textId="77777777" w:rsidR="00EE20BA" w:rsidRDefault="007B02A2">
      <w:pP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Acotado lo anterior, y toda vez que hubo pronunciamiento sobre lo solicitado por el Servidor Público Habilitado competente, se considera que con la respuesta otorgada al requerimiento </w:t>
      </w:r>
      <w:r>
        <w:rPr>
          <w:rFonts w:ascii="Palatino Linotype" w:eastAsia="Palatino Linotype" w:hAnsi="Palatino Linotype" w:cs="Palatino Linotype"/>
          <w:sz w:val="24"/>
          <w:szCs w:val="24"/>
        </w:rPr>
        <w:t>de nuestra atención se garantizó el derecho de acceso a la información pública de la persona solicitante.</w:t>
      </w:r>
    </w:p>
    <w:p w14:paraId="2B97E745" w14:textId="77777777" w:rsidR="00EE20BA" w:rsidRDefault="00EE20BA">
      <w:pPr>
        <w:spacing w:after="0" w:line="360" w:lineRule="auto"/>
        <w:jc w:val="both"/>
        <w:rPr>
          <w:rFonts w:ascii="Palatino Linotype" w:eastAsia="Palatino Linotype" w:hAnsi="Palatino Linotype" w:cs="Palatino Linotype"/>
          <w:sz w:val="24"/>
          <w:szCs w:val="24"/>
        </w:rPr>
      </w:pPr>
    </w:p>
    <w:p w14:paraId="7D8FFE02"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Se afirma lo anterior, pues la </w:t>
      </w:r>
      <w:r>
        <w:rPr>
          <w:rFonts w:ascii="Palatino Linotype" w:eastAsia="Palatino Linotype" w:hAnsi="Palatino Linotype" w:cs="Palatino Linotype"/>
          <w:b/>
          <w:sz w:val="24"/>
          <w:szCs w:val="24"/>
        </w:rPr>
        <w:t xml:space="preserve">Encargada del Despacho de la Coordinación de Transparencia, </w:t>
      </w:r>
      <w:r>
        <w:rPr>
          <w:rFonts w:ascii="Palatino Linotype" w:eastAsia="Palatino Linotype" w:hAnsi="Palatino Linotype" w:cs="Palatino Linotype"/>
          <w:sz w:val="24"/>
          <w:szCs w:val="24"/>
        </w:rPr>
        <w:t>en respuesta hizo del conocimiento de la persona solicitan</w:t>
      </w:r>
      <w:r>
        <w:rPr>
          <w:rFonts w:ascii="Palatino Linotype" w:eastAsia="Palatino Linotype" w:hAnsi="Palatino Linotype" w:cs="Palatino Linotype"/>
          <w:sz w:val="24"/>
          <w:szCs w:val="24"/>
        </w:rPr>
        <w:t>te la liga electrónica del portal del IPOMEX en la fracción VII del artículo 92 de la Ley de Transparencia Local, donde se localiza el directorio de todos los servidores públicos, en el que se advierte, por unidad administrativa, entre otros,  los datos re</w:t>
      </w:r>
      <w:r>
        <w:rPr>
          <w:rFonts w:ascii="Palatino Linotype" w:eastAsia="Palatino Linotype" w:hAnsi="Palatino Linotype" w:cs="Palatino Linotype"/>
          <w:sz w:val="24"/>
          <w:szCs w:val="24"/>
        </w:rPr>
        <w:t>lativos al teléfono oficial y extensión, así como los correos electrónicos oficiales, como se muestra de las siguientes digitalizaciones que se insertan como referencia:</w:t>
      </w:r>
    </w:p>
    <w:p w14:paraId="18108F8F" w14:textId="77777777" w:rsidR="00EE20BA" w:rsidRDefault="007B02A2">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14:anchorId="5F51BCF8" wp14:editId="5DCB69EE">
            <wp:extent cx="4343400" cy="4057650"/>
            <wp:effectExtent l="3175" t="3175" r="3175" b="3175"/>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343400" cy="4057650"/>
                    </a:xfrm>
                    <a:prstGeom prst="rect">
                      <a:avLst/>
                    </a:prstGeom>
                    <a:ln w="3175">
                      <a:solidFill>
                        <a:srgbClr val="000000"/>
                      </a:solidFill>
                      <a:prstDash val="solid"/>
                    </a:ln>
                  </pic:spPr>
                </pic:pic>
              </a:graphicData>
            </a:graphic>
          </wp:inline>
        </w:drawing>
      </w:r>
    </w:p>
    <w:p w14:paraId="4E602C1A" w14:textId="77777777" w:rsidR="00EE20BA" w:rsidRDefault="007B02A2">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lastRenderedPageBreak/>
        <w:drawing>
          <wp:inline distT="0" distB="0" distL="0" distR="0" wp14:anchorId="5FABC89E" wp14:editId="5C3C4A96">
            <wp:extent cx="4419600" cy="3028950"/>
            <wp:effectExtent l="3175" t="3175" r="3175" b="3175"/>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419600" cy="3028950"/>
                    </a:xfrm>
                    <a:prstGeom prst="rect">
                      <a:avLst/>
                    </a:prstGeom>
                    <a:ln w="3175">
                      <a:solidFill>
                        <a:srgbClr val="000000"/>
                      </a:solidFill>
                      <a:prstDash val="solid"/>
                    </a:ln>
                  </pic:spPr>
                </pic:pic>
              </a:graphicData>
            </a:graphic>
          </wp:inline>
        </w:drawing>
      </w:r>
    </w:p>
    <w:p w14:paraId="5A88C267" w14:textId="77777777" w:rsidR="00EE20BA" w:rsidRDefault="007B02A2">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14:anchorId="100639A2" wp14:editId="59DDA6DC">
            <wp:extent cx="4414486" cy="3080912"/>
            <wp:effectExtent l="3175" t="3175" r="3175" b="3175"/>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414486" cy="3080912"/>
                    </a:xfrm>
                    <a:prstGeom prst="rect">
                      <a:avLst/>
                    </a:prstGeom>
                    <a:ln w="3175">
                      <a:solidFill>
                        <a:srgbClr val="000000"/>
                      </a:solidFill>
                      <a:prstDash val="solid"/>
                    </a:ln>
                  </pic:spPr>
                </pic:pic>
              </a:graphicData>
            </a:graphic>
          </wp:inline>
        </w:drawing>
      </w:r>
    </w:p>
    <w:p w14:paraId="4B96C4E8" w14:textId="77777777" w:rsidR="00EE20BA" w:rsidRDefault="00EE20BA">
      <w:pPr>
        <w:spacing w:after="0" w:line="360" w:lineRule="auto"/>
        <w:jc w:val="both"/>
        <w:rPr>
          <w:rFonts w:ascii="Palatino Linotype" w:eastAsia="Palatino Linotype" w:hAnsi="Palatino Linotype" w:cs="Palatino Linotype"/>
          <w:sz w:val="24"/>
          <w:szCs w:val="24"/>
        </w:rPr>
      </w:pPr>
    </w:p>
    <w:p w14:paraId="720CC9CD" w14:textId="77777777" w:rsidR="00EE20BA" w:rsidRDefault="00EE20BA">
      <w:pPr>
        <w:spacing w:after="0" w:line="360" w:lineRule="auto"/>
        <w:jc w:val="both"/>
        <w:rPr>
          <w:rFonts w:ascii="Palatino Linotype" w:eastAsia="Palatino Linotype" w:hAnsi="Palatino Linotype" w:cs="Palatino Linotype"/>
          <w:sz w:val="24"/>
          <w:szCs w:val="24"/>
        </w:rPr>
      </w:pPr>
    </w:p>
    <w:p w14:paraId="6FA6AF49" w14:textId="77777777" w:rsidR="00EE20BA" w:rsidRDefault="007B02A2">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lastRenderedPageBreak/>
        <w:drawing>
          <wp:inline distT="0" distB="0" distL="0" distR="0" wp14:anchorId="275729CE" wp14:editId="55EB7C2E">
            <wp:extent cx="4549358" cy="3729138"/>
            <wp:effectExtent l="3175" t="3175" r="3175" b="3175"/>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549358" cy="3729138"/>
                    </a:xfrm>
                    <a:prstGeom prst="rect">
                      <a:avLst/>
                    </a:prstGeom>
                    <a:ln w="3175">
                      <a:solidFill>
                        <a:srgbClr val="000000"/>
                      </a:solidFill>
                      <a:prstDash val="solid"/>
                    </a:ln>
                  </pic:spPr>
                </pic:pic>
              </a:graphicData>
            </a:graphic>
          </wp:inline>
        </w:drawing>
      </w:r>
    </w:p>
    <w:p w14:paraId="689F806C" w14:textId="77777777" w:rsidR="00EE20BA" w:rsidRDefault="00EE20BA">
      <w:pPr>
        <w:spacing w:after="0" w:line="360" w:lineRule="auto"/>
        <w:jc w:val="both"/>
        <w:rPr>
          <w:rFonts w:ascii="Palatino Linotype" w:eastAsia="Palatino Linotype" w:hAnsi="Palatino Linotype" w:cs="Palatino Linotype"/>
          <w:sz w:val="24"/>
          <w:szCs w:val="24"/>
        </w:rPr>
      </w:pPr>
    </w:p>
    <w:p w14:paraId="4A0EA7A5"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se vislumbra de las anteriores digitalizaciones, de la liga electrónic</w:t>
      </w:r>
      <w:r>
        <w:rPr>
          <w:rFonts w:ascii="Palatino Linotype" w:eastAsia="Palatino Linotype" w:hAnsi="Palatino Linotype" w:cs="Palatino Linotype"/>
          <w:sz w:val="24"/>
          <w:szCs w:val="24"/>
        </w:rPr>
        <w:t xml:space="preserve">a proporcionada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que direcciona al directorio de todos los servidores públicos, se advierten por unidad administrativa que integra la estructura orgánica del ente público, los datos de los servidores públicos titulares de las mismas, </w:t>
      </w:r>
      <w:r>
        <w:rPr>
          <w:rFonts w:ascii="Palatino Linotype" w:eastAsia="Palatino Linotype" w:hAnsi="Palatino Linotype" w:cs="Palatino Linotype"/>
          <w:sz w:val="24"/>
          <w:szCs w:val="24"/>
        </w:rPr>
        <w:t xml:space="preserve">así como, entre otros, </w:t>
      </w:r>
      <w:r>
        <w:rPr>
          <w:rFonts w:ascii="Palatino Linotype" w:eastAsia="Palatino Linotype" w:hAnsi="Palatino Linotype" w:cs="Palatino Linotype"/>
          <w:b/>
          <w:sz w:val="24"/>
          <w:szCs w:val="24"/>
          <w:u w:val="single"/>
        </w:rPr>
        <w:t xml:space="preserve">los teléfonos </w:t>
      </w:r>
      <w:proofErr w:type="gramStart"/>
      <w:r>
        <w:rPr>
          <w:rFonts w:ascii="Palatino Linotype" w:eastAsia="Palatino Linotype" w:hAnsi="Palatino Linotype" w:cs="Palatino Linotype"/>
          <w:b/>
          <w:sz w:val="24"/>
          <w:szCs w:val="24"/>
          <w:u w:val="single"/>
        </w:rPr>
        <w:t>oficiales</w:t>
      </w:r>
      <w:proofErr w:type="gramEnd"/>
      <w:r>
        <w:rPr>
          <w:rFonts w:ascii="Palatino Linotype" w:eastAsia="Palatino Linotype" w:hAnsi="Palatino Linotype" w:cs="Palatino Linotype"/>
          <w:b/>
          <w:sz w:val="24"/>
          <w:szCs w:val="24"/>
          <w:u w:val="single"/>
        </w:rPr>
        <w:t xml:space="preserve"> así como los correos electrónicos oficiales.</w:t>
      </w:r>
    </w:p>
    <w:p w14:paraId="2F423AD0" w14:textId="77777777" w:rsidR="00EE20BA" w:rsidRDefault="00EE20BA">
      <w:pPr>
        <w:spacing w:after="0" w:line="360" w:lineRule="auto"/>
        <w:jc w:val="both"/>
        <w:rPr>
          <w:rFonts w:ascii="Palatino Linotype" w:eastAsia="Palatino Linotype" w:hAnsi="Palatino Linotype" w:cs="Palatino Linotype"/>
          <w:sz w:val="24"/>
          <w:szCs w:val="24"/>
        </w:rPr>
      </w:pPr>
    </w:p>
    <w:p w14:paraId="1AD6F72F"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respecto a la manifestación que la persona solicitante realizó en su solicitud en el sentido de que en IPOMEX los correos en todos los puestos es el mism</w:t>
      </w:r>
      <w:r>
        <w:rPr>
          <w:rFonts w:ascii="Palatino Linotype" w:eastAsia="Palatino Linotype" w:hAnsi="Palatino Linotype" w:cs="Palatino Linotype"/>
          <w:sz w:val="24"/>
          <w:szCs w:val="24"/>
        </w:rPr>
        <w:t xml:space="preserve">o, es de </w:t>
      </w:r>
      <w:r>
        <w:rPr>
          <w:rFonts w:ascii="Palatino Linotype" w:eastAsia="Palatino Linotype" w:hAnsi="Palatino Linotype" w:cs="Palatino Linotype"/>
          <w:sz w:val="24"/>
          <w:szCs w:val="24"/>
        </w:rPr>
        <w:lastRenderedPageBreak/>
        <w:t xml:space="preserve">indicar que de la consulta al directorio de todos los servidores públicos que tiene publicado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en el IPOMEX, se aprecia que por unidades administrativas se asigna un correo electrónico independiente, el cual utilizan los servidor</w:t>
      </w:r>
      <w:r>
        <w:rPr>
          <w:rFonts w:ascii="Palatino Linotype" w:eastAsia="Palatino Linotype" w:hAnsi="Palatino Linotype" w:cs="Palatino Linotype"/>
          <w:sz w:val="24"/>
          <w:szCs w:val="24"/>
        </w:rPr>
        <w:t>es públicos adscritos a las mismas y que atendiendo a la normatividad de la materia ocupan un cargo o función por el que deben aparecer en el directorio de mérito.</w:t>
      </w:r>
    </w:p>
    <w:p w14:paraId="43D593B3" w14:textId="77777777" w:rsidR="00EE20BA" w:rsidRDefault="00EE20BA">
      <w:pPr>
        <w:spacing w:after="0" w:line="360" w:lineRule="auto"/>
        <w:jc w:val="both"/>
        <w:rPr>
          <w:rFonts w:ascii="Palatino Linotype" w:eastAsia="Palatino Linotype" w:hAnsi="Palatino Linotype" w:cs="Palatino Linotype"/>
          <w:sz w:val="24"/>
          <w:szCs w:val="24"/>
        </w:rPr>
      </w:pPr>
    </w:p>
    <w:p w14:paraId="73901AC2"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 embargo, el segundo párrafo de la fracción VII del artículo 92 de la Ley de Transparenc</w:t>
      </w:r>
      <w:r>
        <w:rPr>
          <w:rFonts w:ascii="Palatino Linotype" w:eastAsia="Palatino Linotype" w:hAnsi="Palatino Linotype" w:cs="Palatino Linotype"/>
          <w:sz w:val="24"/>
          <w:szCs w:val="24"/>
        </w:rPr>
        <w:t>ia Local, dispone que entre los datos que deberá incluir el directorio de mérito, entre otros, se encuentran: número telefónico oficial y correos electrónicos oficiales, de forma independiente por dependencia y entidad de cada sujeto obligado, como se mues</w:t>
      </w:r>
      <w:r>
        <w:rPr>
          <w:rFonts w:ascii="Palatino Linotype" w:eastAsia="Palatino Linotype" w:hAnsi="Palatino Linotype" w:cs="Palatino Linotype"/>
          <w:sz w:val="24"/>
          <w:szCs w:val="24"/>
        </w:rPr>
        <w:t>tra a continuación:</w:t>
      </w:r>
    </w:p>
    <w:p w14:paraId="7A5F716B" w14:textId="77777777" w:rsidR="00EE20BA" w:rsidRDefault="00EE20BA">
      <w:pPr>
        <w:spacing w:after="0" w:line="360" w:lineRule="auto"/>
        <w:jc w:val="both"/>
        <w:rPr>
          <w:rFonts w:ascii="Palatino Linotype" w:eastAsia="Palatino Linotype" w:hAnsi="Palatino Linotype" w:cs="Palatino Linotype"/>
          <w:sz w:val="24"/>
          <w:szCs w:val="24"/>
        </w:rPr>
      </w:pPr>
    </w:p>
    <w:p w14:paraId="3A8F1A45" w14:textId="77777777" w:rsidR="00EE20BA" w:rsidRDefault="007B02A2">
      <w:pPr>
        <w:spacing w:after="0" w:line="240" w:lineRule="auto"/>
        <w:ind w:left="567" w:right="701"/>
        <w:jc w:val="both"/>
        <w:rPr>
          <w:rFonts w:ascii="Palatino Linotype" w:eastAsia="Palatino Linotype" w:hAnsi="Palatino Linotype" w:cs="Palatino Linotype"/>
          <w:b/>
          <w:i/>
        </w:rPr>
      </w:pPr>
      <w:r>
        <w:rPr>
          <w:rFonts w:ascii="Palatino Linotype" w:eastAsia="Palatino Linotype" w:hAnsi="Palatino Linotype" w:cs="Palatino Linotype"/>
          <w:b/>
          <w:i/>
        </w:rPr>
        <w:t>“Artículo 92. […]</w:t>
      </w:r>
    </w:p>
    <w:p w14:paraId="1EEFA169" w14:textId="77777777" w:rsidR="00EE20BA" w:rsidRDefault="007B02A2">
      <w:pPr>
        <w:spacing w:after="0" w:line="240" w:lineRule="auto"/>
        <w:ind w:left="567" w:right="70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A0FF28A" w14:textId="77777777" w:rsidR="00EE20BA" w:rsidRDefault="007B02A2">
      <w:pPr>
        <w:spacing w:after="0" w:line="240" w:lineRule="auto"/>
        <w:ind w:left="567" w:right="701"/>
        <w:jc w:val="both"/>
        <w:rPr>
          <w:rFonts w:ascii="Palatino Linotype" w:eastAsia="Palatino Linotype" w:hAnsi="Palatino Linotype" w:cs="Palatino Linotype"/>
          <w:i/>
        </w:rPr>
      </w:pPr>
      <w:r>
        <w:rPr>
          <w:rFonts w:ascii="Palatino Linotype" w:eastAsia="Palatino Linotype" w:hAnsi="Palatino Linotype" w:cs="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w:t>
      </w:r>
      <w:r>
        <w:rPr>
          <w:rFonts w:ascii="Palatino Linotype" w:eastAsia="Palatino Linotype" w:hAnsi="Palatino Linotype" w:cs="Palatino Linotype"/>
          <w:i/>
        </w:rPr>
        <w:t xml:space="preserve">rofesionales bajo el régimen de confianza u honorarios y personal de base. </w:t>
      </w:r>
    </w:p>
    <w:p w14:paraId="00D87739" w14:textId="77777777" w:rsidR="00EE20BA" w:rsidRDefault="00EE20BA">
      <w:pPr>
        <w:spacing w:after="0" w:line="240" w:lineRule="auto"/>
        <w:ind w:left="567" w:right="701"/>
        <w:jc w:val="both"/>
        <w:rPr>
          <w:rFonts w:ascii="Palatino Linotype" w:eastAsia="Palatino Linotype" w:hAnsi="Palatino Linotype" w:cs="Palatino Linotype"/>
          <w:i/>
        </w:rPr>
      </w:pPr>
    </w:p>
    <w:p w14:paraId="0B626614" w14:textId="77777777" w:rsidR="00EE20BA" w:rsidRDefault="007B02A2">
      <w:pPr>
        <w:spacing w:after="0" w:line="240" w:lineRule="auto"/>
        <w:ind w:left="567" w:right="701"/>
        <w:jc w:val="both"/>
        <w:rPr>
          <w:rFonts w:ascii="Palatino Linotype" w:eastAsia="Palatino Linotype" w:hAnsi="Palatino Linotype" w:cs="Palatino Linotype"/>
          <w:i/>
        </w:rPr>
      </w:pPr>
      <w:r>
        <w:rPr>
          <w:rFonts w:ascii="Palatino Linotype" w:eastAsia="Palatino Linotype" w:hAnsi="Palatino Linotype" w:cs="Palatino Linotype"/>
          <w:b/>
          <w:i/>
        </w:rPr>
        <w:t>El directorio deberá incluir, al menos</w:t>
      </w:r>
      <w:r>
        <w:rPr>
          <w:rFonts w:ascii="Palatino Linotype" w:eastAsia="Palatino Linotype" w:hAnsi="Palatino Linotype" w:cs="Palatino Linotype"/>
          <w:i/>
        </w:rPr>
        <w:t xml:space="preserve"> el nombre, cargo o nombramiento oficial asignado, nivel del puesto en la estructura orgánica, fecha de alta en el cargo</w:t>
      </w:r>
      <w:r>
        <w:rPr>
          <w:rFonts w:ascii="Palatino Linotype" w:eastAsia="Palatino Linotype" w:hAnsi="Palatino Linotype" w:cs="Palatino Linotype"/>
          <w:b/>
          <w:i/>
          <w:u w:val="single"/>
        </w:rPr>
        <w:t>, número telefónico,</w:t>
      </w:r>
      <w:r>
        <w:rPr>
          <w:rFonts w:ascii="Palatino Linotype" w:eastAsia="Palatino Linotype" w:hAnsi="Palatino Linotype" w:cs="Palatino Linotype"/>
          <w:i/>
        </w:rPr>
        <w:t xml:space="preserve"> </w:t>
      </w:r>
      <w:r>
        <w:rPr>
          <w:rFonts w:ascii="Palatino Linotype" w:eastAsia="Palatino Linotype" w:hAnsi="Palatino Linotype" w:cs="Palatino Linotype"/>
          <w:i/>
        </w:rPr>
        <w:t xml:space="preserve">domicilio para recibir correspondencia </w:t>
      </w:r>
      <w:r>
        <w:rPr>
          <w:rFonts w:ascii="Palatino Linotype" w:eastAsia="Palatino Linotype" w:hAnsi="Palatino Linotype" w:cs="Palatino Linotype"/>
          <w:b/>
          <w:i/>
          <w:u w:val="single"/>
        </w:rPr>
        <w:t>y dirección de correo electrónico oficiales, datos que deberán señalarse de forma independiente por dependencia</w:t>
      </w:r>
      <w:r>
        <w:rPr>
          <w:rFonts w:ascii="Palatino Linotype" w:eastAsia="Palatino Linotype" w:hAnsi="Palatino Linotype" w:cs="Palatino Linotype"/>
          <w:i/>
        </w:rPr>
        <w:t xml:space="preserve"> y entidad pública de cada sujeto obligado;</w:t>
      </w:r>
    </w:p>
    <w:p w14:paraId="58F2D2B9" w14:textId="77777777" w:rsidR="00EE20BA" w:rsidRDefault="007B02A2">
      <w:pPr>
        <w:spacing w:after="0" w:line="240" w:lineRule="auto"/>
        <w:ind w:left="567" w:right="70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68AF728" w14:textId="77777777" w:rsidR="00EE20BA" w:rsidRDefault="00EE20BA">
      <w:pPr>
        <w:spacing w:after="0" w:line="240" w:lineRule="auto"/>
        <w:ind w:left="567" w:right="701"/>
        <w:jc w:val="both"/>
        <w:rPr>
          <w:rFonts w:ascii="Palatino Linotype" w:eastAsia="Palatino Linotype" w:hAnsi="Palatino Linotype" w:cs="Palatino Linotype"/>
          <w:i/>
        </w:rPr>
      </w:pPr>
    </w:p>
    <w:p w14:paraId="4C38A9EC" w14:textId="77777777" w:rsidR="00EE20BA" w:rsidRDefault="007B02A2">
      <w:pPr>
        <w:spacing w:after="0" w:line="240" w:lineRule="auto"/>
        <w:ind w:left="567" w:right="701"/>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34DBAE42"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De esta manera, es que la normatividad</w:t>
      </w:r>
      <w:r>
        <w:rPr>
          <w:rFonts w:ascii="Palatino Linotype" w:eastAsia="Palatino Linotype" w:hAnsi="Palatino Linotype" w:cs="Palatino Linotype"/>
          <w:sz w:val="24"/>
          <w:szCs w:val="24"/>
        </w:rPr>
        <w:t xml:space="preserve"> de la materia, en el directorio de todos los servidores públicos, no constriñe a los sujetos obligados a asignar un correo electrónico oficial por servidor público, </w:t>
      </w:r>
      <w:r>
        <w:rPr>
          <w:rFonts w:ascii="Palatino Linotype" w:eastAsia="Palatino Linotype" w:hAnsi="Palatino Linotype" w:cs="Palatino Linotype"/>
          <w:b/>
          <w:sz w:val="24"/>
          <w:szCs w:val="24"/>
          <w:u w:val="single"/>
        </w:rPr>
        <w:t>sino por dependencia.</w:t>
      </w:r>
    </w:p>
    <w:p w14:paraId="6AB8E68D" w14:textId="77777777" w:rsidR="00EE20BA" w:rsidRDefault="00EE20BA">
      <w:pPr>
        <w:spacing w:after="0" w:line="360" w:lineRule="auto"/>
        <w:jc w:val="both"/>
        <w:rPr>
          <w:rFonts w:ascii="Palatino Linotype" w:eastAsia="Palatino Linotype" w:hAnsi="Palatino Linotype" w:cs="Palatino Linotype"/>
          <w:sz w:val="24"/>
          <w:szCs w:val="24"/>
        </w:rPr>
      </w:pPr>
    </w:p>
    <w:p w14:paraId="5271A17D"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no pasa por desapercibido que, conocida la respuesta por </w:t>
      </w:r>
      <w:r>
        <w:rPr>
          <w:rFonts w:ascii="Palatino Linotype" w:eastAsia="Palatino Linotype" w:hAnsi="Palatino Linotype" w:cs="Palatino Linotype"/>
          <w:sz w:val="24"/>
          <w:szCs w:val="24"/>
        </w:rPr>
        <w:t xml:space="preserve">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al no estar conforme con los términos de la misma, presentó el recurso de revisión que nos ocupa, mediante el cual señaló como motivos de inconformidad en lo medular que no se cumplió con el plazo de cinco días que prevé el artículo 16</w:t>
      </w:r>
      <w:r>
        <w:rPr>
          <w:rFonts w:ascii="Palatino Linotype" w:eastAsia="Palatino Linotype" w:hAnsi="Palatino Linotype" w:cs="Palatino Linotype"/>
          <w:sz w:val="24"/>
          <w:szCs w:val="24"/>
        </w:rPr>
        <w:t>1 de la Ley de Transparencia Local, para hacer entrega de la información; y, que los correos publicados en el portal del IPOMEX están mal escritos, incompletos y son muy generales.</w:t>
      </w:r>
    </w:p>
    <w:p w14:paraId="6C4D1252" w14:textId="77777777" w:rsidR="00EE20BA" w:rsidRDefault="00EE20BA">
      <w:pPr>
        <w:spacing w:after="0" w:line="360" w:lineRule="auto"/>
        <w:jc w:val="both"/>
        <w:rPr>
          <w:rFonts w:ascii="Palatino Linotype" w:eastAsia="Palatino Linotype" w:hAnsi="Palatino Linotype" w:cs="Palatino Linotype"/>
          <w:sz w:val="24"/>
          <w:szCs w:val="24"/>
        </w:rPr>
      </w:pPr>
    </w:p>
    <w:p w14:paraId="63C4D2CA"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Sobre lo anterior, conviene en primera instancia traer a contexto el conte</w:t>
      </w:r>
      <w:r>
        <w:rPr>
          <w:rFonts w:ascii="Palatino Linotype" w:eastAsia="Palatino Linotype" w:hAnsi="Palatino Linotype" w:cs="Palatino Linotype"/>
          <w:sz w:val="24"/>
          <w:szCs w:val="24"/>
        </w:rPr>
        <w:t>nido del artículo 161 de la Ley de Transparencia vigente en la Entidad, que a la letra dispone lo siguiente:</w:t>
      </w:r>
    </w:p>
    <w:p w14:paraId="10D78B18" w14:textId="77777777" w:rsidR="00EE20BA" w:rsidRDefault="00EE20BA">
      <w:pPr>
        <w:spacing w:after="0" w:line="360" w:lineRule="auto"/>
        <w:jc w:val="both"/>
        <w:rPr>
          <w:rFonts w:ascii="Palatino Linotype" w:eastAsia="Palatino Linotype" w:hAnsi="Palatino Linotype" w:cs="Palatino Linotype"/>
          <w:sz w:val="24"/>
          <w:szCs w:val="24"/>
        </w:rPr>
      </w:pPr>
    </w:p>
    <w:p w14:paraId="37FFC6ED" w14:textId="77777777" w:rsidR="00EE20BA" w:rsidRDefault="007B02A2">
      <w:pPr>
        <w:spacing w:after="0" w:line="240" w:lineRule="auto"/>
        <w:ind w:left="709" w:right="701"/>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Artículo 161</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b/>
          <w:i/>
          <w:sz w:val="24"/>
          <w:szCs w:val="24"/>
        </w:rPr>
        <w:t xml:space="preserve">Cuando la información requerida por el solicitante ya esté disponible al público en medios impresos, tales como libros, compendios, trípticos, registros públicos, en formatos electrónicos disponibles en Internet o en cualquier otro medio, se le hará saber </w:t>
      </w:r>
      <w:r>
        <w:rPr>
          <w:rFonts w:ascii="Palatino Linotype" w:eastAsia="Palatino Linotype" w:hAnsi="Palatino Linotype" w:cs="Palatino Linotype"/>
          <w:b/>
          <w:i/>
          <w:sz w:val="24"/>
          <w:szCs w:val="24"/>
        </w:rPr>
        <w:t>por el medio requerido por el solicitante la fuente, el lugar y la forma en que puede consultar, reproducir o adquirir dicha información en un plazo no mayor a cinco días hábiles.</w:t>
      </w:r>
      <w:r>
        <w:rPr>
          <w:rFonts w:ascii="Palatino Linotype" w:eastAsia="Palatino Linotype" w:hAnsi="Palatino Linotype" w:cs="Palatino Linotype"/>
          <w:i/>
          <w:sz w:val="24"/>
          <w:szCs w:val="24"/>
        </w:rPr>
        <w:t xml:space="preserve"> La fuente deberá ser precisa y concreta y no debe implicar que el solicitant</w:t>
      </w:r>
      <w:r>
        <w:rPr>
          <w:rFonts w:ascii="Palatino Linotype" w:eastAsia="Palatino Linotype" w:hAnsi="Palatino Linotype" w:cs="Palatino Linotype"/>
          <w:i/>
          <w:sz w:val="24"/>
          <w:szCs w:val="24"/>
        </w:rPr>
        <w:t>e realice una búsqueda en toda la información que se encuentre disponible.”</w:t>
      </w:r>
    </w:p>
    <w:p w14:paraId="6A7F3635" w14:textId="77777777" w:rsidR="00EE20BA" w:rsidRDefault="007B02A2">
      <w:pPr>
        <w:spacing w:after="0" w:line="240" w:lineRule="auto"/>
        <w:ind w:left="709" w:right="701"/>
        <w:jc w:val="right"/>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lastRenderedPageBreak/>
        <w:t>(Énfasis añadido)</w:t>
      </w:r>
    </w:p>
    <w:p w14:paraId="2D4F6D5E"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Del numeral anterior, se desprende que cuando la información requerida por la persona solicitante ya se encuentre disponible al público, entre otros, en registros</w:t>
      </w:r>
      <w:r>
        <w:rPr>
          <w:rFonts w:ascii="Palatino Linotype" w:eastAsia="Palatino Linotype" w:hAnsi="Palatino Linotype" w:cs="Palatino Linotype"/>
          <w:sz w:val="24"/>
          <w:szCs w:val="24"/>
        </w:rPr>
        <w:t xml:space="preserve"> públicos o en formatos electrónicos disponibles en internet, se le deberá informar a la persona solicitante la fuente, lugar y la forma en la que la puede consultar, en un plazo no mayor a cinco días hábiles.</w:t>
      </w:r>
    </w:p>
    <w:p w14:paraId="5B236805" w14:textId="77777777" w:rsidR="00EE20BA" w:rsidRDefault="00EE20BA">
      <w:pPr>
        <w:spacing w:after="0" w:line="360" w:lineRule="auto"/>
        <w:jc w:val="both"/>
        <w:rPr>
          <w:rFonts w:ascii="Palatino Linotype" w:eastAsia="Palatino Linotype" w:hAnsi="Palatino Linotype" w:cs="Palatino Linotype"/>
          <w:sz w:val="24"/>
          <w:szCs w:val="24"/>
        </w:rPr>
      </w:pPr>
    </w:p>
    <w:p w14:paraId="785A5C7B"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 embargo, no debe perderse de vista lo ind</w:t>
      </w:r>
      <w:r>
        <w:rPr>
          <w:rFonts w:ascii="Palatino Linotype" w:eastAsia="Palatino Linotype" w:hAnsi="Palatino Linotype" w:cs="Palatino Linotype"/>
          <w:sz w:val="24"/>
          <w:szCs w:val="24"/>
        </w:rPr>
        <w:t xml:space="preserve">icado en el diverso numeral 166 de la misma legislación, </w:t>
      </w:r>
      <w:r>
        <w:rPr>
          <w:rFonts w:ascii="Palatino Linotype" w:eastAsia="Palatino Linotype" w:hAnsi="Palatino Linotype" w:cs="Palatino Linotype"/>
          <w:b/>
          <w:sz w:val="24"/>
          <w:szCs w:val="24"/>
        </w:rPr>
        <w:t xml:space="preserve">el cual dispone que la obligación de acceso a la información pública se tendrá por cumplida cuando el solicitante tenga a su disposición la información requerida, </w:t>
      </w:r>
      <w:r>
        <w:rPr>
          <w:rFonts w:ascii="Palatino Linotype" w:eastAsia="Palatino Linotype" w:hAnsi="Palatino Linotype" w:cs="Palatino Linotype"/>
          <w:sz w:val="24"/>
          <w:szCs w:val="24"/>
        </w:rPr>
        <w:t>o cuando realice la consulta de la m</w:t>
      </w:r>
      <w:r>
        <w:rPr>
          <w:rFonts w:ascii="Palatino Linotype" w:eastAsia="Palatino Linotype" w:hAnsi="Palatino Linotype" w:cs="Palatino Linotype"/>
          <w:sz w:val="24"/>
          <w:szCs w:val="24"/>
        </w:rPr>
        <w:t xml:space="preserve">isma en el lugar en el que ésta se localice; situación que se cumplió en el caso en particular, con la puesta a disposición que hizo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de la liga electrónica donde se localiza el directorio de todos los servidores públicos en el que la hoy</w:t>
      </w:r>
      <w:r>
        <w:rPr>
          <w:rFonts w:ascii="Palatino Linotype" w:eastAsia="Palatino Linotype" w:hAnsi="Palatino Linotype" w:cs="Palatino Linotype"/>
          <w:sz w:val="24"/>
          <w:szCs w:val="24"/>
        </w:rPr>
        <w:t xml:space="preserve">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podría localizar la información requerida.</w:t>
      </w:r>
    </w:p>
    <w:p w14:paraId="3D9AE4A1" w14:textId="77777777" w:rsidR="00EE20BA" w:rsidRDefault="00EE20BA">
      <w:pPr>
        <w:spacing w:after="0" w:line="360" w:lineRule="auto"/>
        <w:jc w:val="both"/>
        <w:rPr>
          <w:rFonts w:ascii="Palatino Linotype" w:eastAsia="Palatino Linotype" w:hAnsi="Palatino Linotype" w:cs="Palatino Linotype"/>
          <w:sz w:val="24"/>
          <w:szCs w:val="24"/>
        </w:rPr>
      </w:pPr>
    </w:p>
    <w:p w14:paraId="7A41B765"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si bien de la fecha en que se presentó la solicitud de información, esto es el veintitrés de octubre de dos mil veintitrés, a la fecha de la respuesta, el siete de noviembre de dos mil veintitrés, transcurrió en exceso el plazo de cinco días pr</w:t>
      </w:r>
      <w:r>
        <w:rPr>
          <w:rFonts w:ascii="Palatino Linotype" w:eastAsia="Palatino Linotype" w:hAnsi="Palatino Linotype" w:cs="Palatino Linotype"/>
          <w:sz w:val="24"/>
          <w:szCs w:val="24"/>
        </w:rPr>
        <w:t xml:space="preserve">evisto en el artículo 161 de la Ley de la materia, antes citado, dicha cuestión por sí sola no le resta validez a la respuesta otorgada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más aún cuando se advierte que con la misma se colma la pretensión de la persona solicitante.</w:t>
      </w:r>
    </w:p>
    <w:p w14:paraId="4625A5C3" w14:textId="77777777" w:rsidR="00EE20BA" w:rsidRDefault="00EE20BA">
      <w:pPr>
        <w:spacing w:after="0" w:line="360" w:lineRule="auto"/>
        <w:jc w:val="both"/>
        <w:rPr>
          <w:rFonts w:ascii="Palatino Linotype" w:eastAsia="Palatino Linotype" w:hAnsi="Palatino Linotype" w:cs="Palatino Linotype"/>
          <w:sz w:val="24"/>
          <w:szCs w:val="24"/>
        </w:rPr>
      </w:pPr>
    </w:p>
    <w:p w14:paraId="2D54FE49"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N</w:t>
      </w:r>
      <w:r>
        <w:rPr>
          <w:rFonts w:ascii="Palatino Linotype" w:eastAsia="Palatino Linotype" w:hAnsi="Palatino Linotype" w:cs="Palatino Linotype"/>
          <w:sz w:val="24"/>
          <w:szCs w:val="24"/>
        </w:rPr>
        <w:t xml:space="preserve">o obstante, este Órgano Garante procede a instar al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para que en futuras solicitudes de información proceda a cumplir con la entrega de la información en el plazo que dispone el numeral 161 de la Ley de Transparencia Local, cuando advierta q</w:t>
      </w:r>
      <w:r>
        <w:rPr>
          <w:rFonts w:ascii="Palatino Linotype" w:eastAsia="Palatino Linotype" w:hAnsi="Palatino Linotype" w:cs="Palatino Linotype"/>
          <w:sz w:val="24"/>
          <w:szCs w:val="24"/>
        </w:rPr>
        <w:t>ue la misma ya se encuentra disponible al público, entre otros, en registros públicos o en formatos electrónicos disponibles en internet, cumpliendo las formalidades que indica dicho precepto legal.</w:t>
      </w:r>
    </w:p>
    <w:p w14:paraId="30AC0532" w14:textId="77777777" w:rsidR="00EE20BA" w:rsidRDefault="00EE20BA">
      <w:pPr>
        <w:spacing w:after="0" w:line="360" w:lineRule="auto"/>
        <w:jc w:val="both"/>
        <w:rPr>
          <w:rFonts w:ascii="Palatino Linotype" w:eastAsia="Palatino Linotype" w:hAnsi="Palatino Linotype" w:cs="Palatino Linotype"/>
          <w:sz w:val="24"/>
          <w:szCs w:val="24"/>
        </w:rPr>
      </w:pPr>
    </w:p>
    <w:p w14:paraId="52501E5D"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con relación a los motivos de inconformidad de la</w:t>
      </w:r>
      <w:r>
        <w:rPr>
          <w:rFonts w:ascii="Palatino Linotype" w:eastAsia="Palatino Linotype" w:hAnsi="Palatino Linotype" w:cs="Palatino Linotype"/>
          <w:sz w:val="24"/>
          <w:szCs w:val="24"/>
        </w:rPr>
        <w:t xml:space="preserve">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en el sentido de que </w:t>
      </w:r>
      <w:r>
        <w:rPr>
          <w:rFonts w:ascii="Palatino Linotype" w:eastAsia="Palatino Linotype" w:hAnsi="Palatino Linotype" w:cs="Palatino Linotype"/>
          <w:i/>
          <w:sz w:val="24"/>
          <w:szCs w:val="24"/>
        </w:rPr>
        <w:t>los correos publicados en el portal del IPOMEX están mal escritos, incompletos y son muy generales</w:t>
      </w:r>
      <w:r>
        <w:rPr>
          <w:rFonts w:ascii="Palatino Linotype" w:eastAsia="Palatino Linotype" w:hAnsi="Palatino Linotype" w:cs="Palatino Linotype"/>
          <w:sz w:val="24"/>
          <w:szCs w:val="24"/>
        </w:rPr>
        <w:t>, se advierte que tales manifestaciones provienen de apreciaciones subjetivas de la persona solicitante, ante lo cual s</w:t>
      </w:r>
      <w:r>
        <w:rPr>
          <w:rFonts w:ascii="Palatino Linotype" w:eastAsia="Palatino Linotype" w:hAnsi="Palatino Linotype" w:cs="Palatino Linotype"/>
          <w:sz w:val="24"/>
          <w:szCs w:val="24"/>
        </w:rPr>
        <w:t>e puntualiza que el derecho al acceso a la información pública constituye una prerrogativa para acceder a documentos o registros de información pública generada o en posesión de los sujetos obligados,  motivo por el cual, este Organismo Garante reitera que</w:t>
      </w:r>
      <w:r>
        <w:rPr>
          <w:rFonts w:ascii="Palatino Linotype" w:eastAsia="Palatino Linotype" w:hAnsi="Palatino Linotype" w:cs="Palatino Linotype"/>
          <w:sz w:val="24"/>
          <w:szCs w:val="24"/>
        </w:rPr>
        <w:t xml:space="preserve"> dichas manifestaciones no son susceptibles de ser tomadas en consideración, toda vez que, no constituyen el ejercicio de un derecho de acceso a la información pública, sino más bien el ejercicio de un derecho de expresión, cuya finalidad consiste en dar m</w:t>
      </w:r>
      <w:r>
        <w:rPr>
          <w:rFonts w:ascii="Palatino Linotype" w:eastAsia="Palatino Linotype" w:hAnsi="Palatino Linotype" w:cs="Palatino Linotype"/>
          <w:sz w:val="24"/>
          <w:szCs w:val="24"/>
        </w:rPr>
        <w:t>ayor énfasis a sus requerimientos / motivos de inconformidad, y en ese sentido, se trata de manifestaciones sobre las cuales este Instituto no está facultado para pronunciarse.</w:t>
      </w:r>
    </w:p>
    <w:p w14:paraId="66A9AF66" w14:textId="77777777" w:rsidR="00EE20BA" w:rsidRDefault="00EE20BA">
      <w:pPr>
        <w:spacing w:after="0" w:line="360" w:lineRule="auto"/>
        <w:jc w:val="both"/>
        <w:rPr>
          <w:rFonts w:ascii="Palatino Linotype" w:eastAsia="Palatino Linotype" w:hAnsi="Palatino Linotype" w:cs="Palatino Linotype"/>
          <w:sz w:val="24"/>
          <w:szCs w:val="24"/>
        </w:rPr>
      </w:pPr>
    </w:p>
    <w:p w14:paraId="16BABF30"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efecto, este Organismo Garante no está facultado para pronunciarse sobre la</w:t>
      </w:r>
      <w:r>
        <w:rPr>
          <w:rFonts w:ascii="Palatino Linotype" w:eastAsia="Palatino Linotype" w:hAnsi="Palatino Linotype" w:cs="Palatino Linotype"/>
          <w:sz w:val="24"/>
          <w:szCs w:val="24"/>
        </w:rPr>
        <w:t xml:space="preserve"> veracidad de la información que los Sujetos Obligados ponen a disposición de los </w:t>
      </w:r>
      <w:r>
        <w:rPr>
          <w:rFonts w:ascii="Palatino Linotype" w:eastAsia="Palatino Linotype" w:hAnsi="Palatino Linotype" w:cs="Palatino Linotype"/>
          <w:sz w:val="24"/>
          <w:szCs w:val="24"/>
        </w:rPr>
        <w:lastRenderedPageBreak/>
        <w:t>solicitantes; situación que se aleja de las atribuciones de este Instituto máxime que al momento que ponen a disposición ésta, la misma tiene el carácter oficial y se presume</w:t>
      </w:r>
      <w:r>
        <w:rPr>
          <w:rFonts w:ascii="Palatino Linotype" w:eastAsia="Palatino Linotype" w:hAnsi="Palatino Linotype" w:cs="Palatino Linotype"/>
          <w:sz w:val="24"/>
          <w:szCs w:val="24"/>
        </w:rPr>
        <w:t xml:space="preserve"> veraz, tan es así que la misma queda registrada en el Sistema de Acceso a la Información Mexiquense (SAIMEX).</w:t>
      </w:r>
    </w:p>
    <w:p w14:paraId="154553D4" w14:textId="77777777" w:rsidR="00EE20BA" w:rsidRDefault="00EE20BA">
      <w:pPr>
        <w:spacing w:after="0" w:line="360" w:lineRule="auto"/>
        <w:jc w:val="both"/>
        <w:rPr>
          <w:rFonts w:ascii="Palatino Linotype" w:eastAsia="Palatino Linotype" w:hAnsi="Palatino Linotype" w:cs="Palatino Linotype"/>
          <w:sz w:val="24"/>
          <w:szCs w:val="24"/>
        </w:rPr>
      </w:pPr>
    </w:p>
    <w:p w14:paraId="1FADB91E" w14:textId="77777777" w:rsidR="00EE20BA" w:rsidRDefault="007B02A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w:t>
      </w:r>
      <w:r>
        <w:rPr>
          <w:rFonts w:ascii="Palatino Linotype" w:eastAsia="Palatino Linotype" w:hAnsi="Palatino Linotype" w:cs="Palatino Linotype"/>
          <w:sz w:val="24"/>
          <w:szCs w:val="24"/>
        </w:rPr>
        <w:t>ón y Protección de Datos Personales, que a la letra dice:</w:t>
      </w:r>
    </w:p>
    <w:p w14:paraId="66A38A37" w14:textId="77777777" w:rsidR="00EE20BA" w:rsidRDefault="00EE20B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AFA4369" w14:textId="77777777" w:rsidR="00EE20BA" w:rsidRDefault="007B02A2">
      <w:pP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w:t>
      </w:r>
      <w:r>
        <w:rPr>
          <w:rFonts w:ascii="Palatino Linotype" w:eastAsia="Palatino Linotype" w:hAnsi="Palatino Linotype" w:cs="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w:t>
      </w:r>
      <w:r>
        <w:rPr>
          <w:rFonts w:ascii="Palatino Linotype" w:eastAsia="Palatino Linotype" w:hAnsi="Palatino Linotype" w:cs="Palatino Linotype"/>
          <w:i/>
        </w:rPr>
        <w:t>ción; resolver sobre la negativa de las solicitudes de acceso a la información; y proteger los datos personales en poder de las dependencias y entidades. Sin embargo, no está facultado para pronunciarse sobre la veracidad de la información proporcionada po</w:t>
      </w:r>
      <w:r>
        <w:rPr>
          <w:rFonts w:ascii="Palatino Linotype" w:eastAsia="Palatino Linotype" w:hAnsi="Palatino Linotype" w:cs="Palatino Linotype"/>
          <w:i/>
        </w:rPr>
        <w:t>r las autoridades en respuesta a las solicitudes de información que les presentan los particulares, en virtud de que en los artículos 49 y 50 de la Ley Federal de Transparencia y Acceso a la Información Pública Gubernamental no se prevé una causal que perm</w:t>
      </w:r>
      <w:r>
        <w:rPr>
          <w:rFonts w:ascii="Palatino Linotype" w:eastAsia="Palatino Linotype" w:hAnsi="Palatino Linotype" w:cs="Palatino Linotype"/>
          <w:i/>
        </w:rPr>
        <w:t>ita al Instituto Federal de Acceso a la Información y Protección de Datos conocer, vía recurso revisión, al respecto.</w:t>
      </w:r>
    </w:p>
    <w:p w14:paraId="5DF8EE68" w14:textId="77777777" w:rsidR="00EE20BA" w:rsidRDefault="00EE20BA">
      <w:pPr>
        <w:spacing w:after="0" w:line="360" w:lineRule="auto"/>
        <w:jc w:val="both"/>
        <w:rPr>
          <w:rFonts w:ascii="Palatino Linotype" w:eastAsia="Palatino Linotype" w:hAnsi="Palatino Linotype" w:cs="Palatino Linotype"/>
          <w:sz w:val="24"/>
          <w:szCs w:val="24"/>
        </w:rPr>
      </w:pPr>
    </w:p>
    <w:p w14:paraId="31DEEEC3" w14:textId="77777777" w:rsidR="00EE20BA" w:rsidRDefault="007B02A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hasta aquí expuesto, se concluye que los motivos de inconformidad de la parte</w:t>
      </w:r>
      <w:r>
        <w:rPr>
          <w:rFonts w:ascii="Palatino Linotype" w:eastAsia="Palatino Linotype" w:hAnsi="Palatino Linotype" w:cs="Palatino Linotype"/>
          <w:b/>
          <w:sz w:val="24"/>
          <w:szCs w:val="24"/>
        </w:rPr>
        <w:t xml:space="preserve"> Recurrente </w:t>
      </w:r>
      <w:r>
        <w:rPr>
          <w:rFonts w:ascii="Palatino Linotype" w:eastAsia="Palatino Linotype" w:hAnsi="Palatino Linotype" w:cs="Palatino Linotype"/>
          <w:sz w:val="24"/>
          <w:szCs w:val="24"/>
        </w:rPr>
        <w:t>devienen infundados</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siendo procedente </w:t>
      </w:r>
      <w:r>
        <w:rPr>
          <w:rFonts w:ascii="Palatino Linotype" w:eastAsia="Palatino Linotype" w:hAnsi="Palatino Linotype" w:cs="Palatino Linotype"/>
          <w:b/>
          <w:sz w:val="24"/>
          <w:szCs w:val="24"/>
        </w:rPr>
        <w:t>Con</w:t>
      </w:r>
      <w:r>
        <w:rPr>
          <w:rFonts w:ascii="Palatino Linotype" w:eastAsia="Palatino Linotype" w:hAnsi="Palatino Linotype" w:cs="Palatino Linotype"/>
          <w:b/>
          <w:sz w:val="24"/>
          <w:szCs w:val="24"/>
        </w:rPr>
        <w:t>firmar</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sz w:val="24"/>
          <w:szCs w:val="24"/>
        </w:rPr>
        <w:t>la respuesta proporcionada por el</w:t>
      </w:r>
      <w:r>
        <w:rPr>
          <w:rFonts w:ascii="Palatino Linotype" w:eastAsia="Palatino Linotype" w:hAnsi="Palatino Linotype" w:cs="Palatino Linotype"/>
          <w:b/>
          <w:sz w:val="24"/>
          <w:szCs w:val="24"/>
        </w:rPr>
        <w:t xml:space="preserve"> Sujeto Obligado </w:t>
      </w:r>
      <w:r>
        <w:rPr>
          <w:rFonts w:ascii="Palatino Linotype" w:eastAsia="Palatino Linotype" w:hAnsi="Palatino Linotype" w:cs="Palatino Linotype"/>
          <w:sz w:val="24"/>
          <w:szCs w:val="24"/>
        </w:rPr>
        <w:t xml:space="preserve">en términos del artículo 186 fracción II de la </w:t>
      </w:r>
      <w:r>
        <w:rPr>
          <w:rFonts w:ascii="Palatino Linotype" w:eastAsia="Palatino Linotype" w:hAnsi="Palatino Linotype" w:cs="Palatino Linotype"/>
          <w:sz w:val="24"/>
          <w:szCs w:val="24"/>
        </w:rPr>
        <w:lastRenderedPageBreak/>
        <w:t>Ley de Transparencia y Acceso a la Información Pública del Estado de México y Municipios.</w:t>
      </w:r>
    </w:p>
    <w:p w14:paraId="507A86A8" w14:textId="77777777" w:rsidR="00EE20BA" w:rsidRDefault="00EE20BA">
      <w:pPr>
        <w:pBdr>
          <w:top w:val="nil"/>
          <w:left w:val="nil"/>
          <w:bottom w:val="nil"/>
          <w:right w:val="nil"/>
          <w:between w:val="nil"/>
        </w:pBdr>
        <w:spacing w:after="0" w:line="360" w:lineRule="auto"/>
        <w:jc w:val="both"/>
        <w:rPr>
          <w:rFonts w:ascii="Palatino Linotype" w:eastAsia="Palatino Linotype" w:hAnsi="Palatino Linotype" w:cs="Palatino Linotype"/>
          <w:sz w:val="28"/>
          <w:szCs w:val="28"/>
        </w:rPr>
      </w:pPr>
    </w:p>
    <w:p w14:paraId="078CB061" w14:textId="77777777" w:rsidR="00EE20BA" w:rsidRDefault="007B02A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w:t>
      </w:r>
      <w:r>
        <w:rPr>
          <w:rFonts w:ascii="Palatino Linotype" w:eastAsia="Palatino Linotype" w:hAnsi="Palatino Linotype" w:cs="Palatino Linotype"/>
          <w:sz w:val="24"/>
          <w:szCs w:val="24"/>
        </w:rPr>
        <w:t xml:space="preserve"> 181, 185, fracción I, 186, fracción II, así como 188 de la Ley de Transparencia y Acceso a la Información Pública del Estado de México y Municipios, este Pleno:</w:t>
      </w:r>
    </w:p>
    <w:p w14:paraId="3B572872" w14:textId="77777777" w:rsidR="00EE20BA" w:rsidRDefault="00EE20BA">
      <w:pPr>
        <w:spacing w:after="0" w:line="360" w:lineRule="auto"/>
        <w:jc w:val="both"/>
        <w:rPr>
          <w:rFonts w:ascii="Palatino Linotype" w:eastAsia="Palatino Linotype" w:hAnsi="Palatino Linotype" w:cs="Palatino Linotype"/>
          <w:sz w:val="24"/>
          <w:szCs w:val="24"/>
        </w:rPr>
      </w:pPr>
    </w:p>
    <w:p w14:paraId="19B76187" w14:textId="77777777" w:rsidR="00EE20BA" w:rsidRDefault="007B02A2">
      <w:pPr>
        <w:numPr>
          <w:ilvl w:val="0"/>
          <w:numId w:val="1"/>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 E S U E L V E:</w:t>
      </w:r>
    </w:p>
    <w:p w14:paraId="2B252FCB" w14:textId="77777777" w:rsidR="00EE20BA" w:rsidRDefault="00EE20BA">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4CA7379E" w14:textId="77777777" w:rsidR="00EE20BA" w:rsidRDefault="007B02A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 xml:space="preserve">Resultan </w:t>
      </w:r>
      <w:r>
        <w:rPr>
          <w:rFonts w:ascii="Palatino Linotype" w:eastAsia="Palatino Linotype" w:hAnsi="Palatino Linotype" w:cs="Palatino Linotype"/>
          <w:b/>
          <w:sz w:val="24"/>
          <w:szCs w:val="24"/>
        </w:rPr>
        <w:t>infundadas</w:t>
      </w:r>
      <w:r>
        <w:rPr>
          <w:rFonts w:ascii="Palatino Linotype" w:eastAsia="Palatino Linotype" w:hAnsi="Palatino Linotype" w:cs="Palatino Linotype"/>
          <w:sz w:val="24"/>
          <w:szCs w:val="24"/>
        </w:rPr>
        <w:t xml:space="preserve">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w:t>
      </w:r>
      <w:r>
        <w:rPr>
          <w:rFonts w:ascii="Palatino Linotype" w:eastAsia="Palatino Linotype" w:hAnsi="Palatino Linotype" w:cs="Palatino Linotype"/>
          <w:sz w:val="24"/>
          <w:szCs w:val="24"/>
        </w:rPr>
        <w:t xml:space="preserve">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el Recurso de Revisión </w:t>
      </w:r>
      <w:r>
        <w:rPr>
          <w:rFonts w:ascii="Palatino Linotype" w:eastAsia="Palatino Linotype" w:hAnsi="Palatino Linotype" w:cs="Palatino Linotype"/>
          <w:b/>
          <w:sz w:val="24"/>
          <w:szCs w:val="24"/>
        </w:rPr>
        <w:t xml:space="preserve">07789/INFOEM/IP/RR/2023; </w:t>
      </w:r>
      <w:r>
        <w:rPr>
          <w:rFonts w:ascii="Palatino Linotype" w:eastAsia="Palatino Linotype" w:hAnsi="Palatino Linotype" w:cs="Palatino Linotype"/>
          <w:sz w:val="24"/>
          <w:szCs w:val="24"/>
        </w:rPr>
        <w:t xml:space="preserve">por lo que, en términos del Considerando </w:t>
      </w: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de la presente resolución se </w:t>
      </w:r>
      <w:r>
        <w:rPr>
          <w:rFonts w:ascii="Palatino Linotype" w:eastAsia="Palatino Linotype" w:hAnsi="Palatino Linotype" w:cs="Palatino Linotype"/>
          <w:b/>
          <w:sz w:val="24"/>
          <w:szCs w:val="24"/>
        </w:rPr>
        <w:t xml:space="preserve">Confirma </w:t>
      </w:r>
      <w:r>
        <w:rPr>
          <w:rFonts w:ascii="Palatino Linotype" w:eastAsia="Palatino Linotype" w:hAnsi="Palatino Linotype" w:cs="Palatino Linotype"/>
          <w:sz w:val="24"/>
          <w:szCs w:val="24"/>
        </w:rPr>
        <w:t xml:space="preserve">la respuesta emitida por el </w:t>
      </w:r>
      <w:r>
        <w:rPr>
          <w:rFonts w:ascii="Palatino Linotype" w:eastAsia="Palatino Linotype" w:hAnsi="Palatino Linotype" w:cs="Palatino Linotype"/>
          <w:b/>
          <w:sz w:val="24"/>
          <w:szCs w:val="24"/>
        </w:rPr>
        <w:t xml:space="preserve">Sujeto Obligado. </w:t>
      </w:r>
    </w:p>
    <w:p w14:paraId="460D7D11" w14:textId="77777777" w:rsidR="00EE20BA" w:rsidRDefault="00EE20BA">
      <w:pPr>
        <w:spacing w:after="0" w:line="360" w:lineRule="auto"/>
        <w:jc w:val="both"/>
        <w:rPr>
          <w:rFonts w:ascii="Palatino Linotype" w:eastAsia="Palatino Linotype" w:hAnsi="Palatino Linotype" w:cs="Palatino Linotype"/>
          <w:b/>
          <w:sz w:val="24"/>
          <w:szCs w:val="24"/>
        </w:rPr>
      </w:pPr>
    </w:p>
    <w:p w14:paraId="0E83D8C2" w14:textId="77777777" w:rsidR="00EE20BA" w:rsidRDefault="007B02A2">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 Notifíquese,</w:t>
      </w:r>
      <w:r>
        <w:rPr>
          <w:rFonts w:ascii="Palatino Linotype" w:eastAsia="Palatino Linotype" w:hAnsi="Palatino Linotype" w:cs="Palatino Linotype"/>
          <w:b/>
          <w:sz w:val="32"/>
          <w:szCs w:val="32"/>
        </w:rPr>
        <w:t xml:space="preserve"> </w:t>
      </w:r>
      <w:r>
        <w:rPr>
          <w:rFonts w:ascii="Palatino Linotype" w:eastAsia="Palatino Linotype" w:hAnsi="Palatino Linotype" w:cs="Palatino Linotype"/>
          <w:sz w:val="24"/>
          <w:szCs w:val="24"/>
        </w:rPr>
        <w:t>vía SAIMEX la presen</w:t>
      </w:r>
      <w:r>
        <w:rPr>
          <w:rFonts w:ascii="Palatino Linotype" w:eastAsia="Palatino Linotype" w:hAnsi="Palatino Linotype" w:cs="Palatino Linotype"/>
          <w:sz w:val="24"/>
          <w:szCs w:val="24"/>
        </w:rPr>
        <w:t xml:space="preserve">te resolución al Titular de la Unidad de Transparencia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para su conocimiento.</w:t>
      </w:r>
    </w:p>
    <w:p w14:paraId="731F4D4F" w14:textId="77777777" w:rsidR="00EE20BA" w:rsidRDefault="00EE20BA">
      <w:pPr>
        <w:spacing w:after="0" w:line="360" w:lineRule="auto"/>
        <w:jc w:val="both"/>
        <w:rPr>
          <w:sz w:val="24"/>
          <w:szCs w:val="24"/>
        </w:rPr>
      </w:pPr>
    </w:p>
    <w:p w14:paraId="12E5D0CE" w14:textId="77777777" w:rsidR="00EE20BA" w:rsidRDefault="007B02A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Tercero. Notifíquese vía SAIMEX</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a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así como, que de conformidad con lo establecido en el artículo 196 de la Ley de </w:t>
      </w:r>
      <w:r>
        <w:rPr>
          <w:rFonts w:ascii="Palatino Linotype" w:eastAsia="Palatino Linotype" w:hAnsi="Palatino Linotype" w:cs="Palatino Linotype"/>
          <w:sz w:val="24"/>
          <w:szCs w:val="24"/>
        </w:rPr>
        <w:lastRenderedPageBreak/>
        <w:t>Transparencia y Acceso a la Información Pública del Estado de México y Municipios podrá impugnarla, vía Juicio de Amparo en los términos de las leyes a</w:t>
      </w:r>
      <w:r>
        <w:rPr>
          <w:rFonts w:ascii="Palatino Linotype" w:eastAsia="Palatino Linotype" w:hAnsi="Palatino Linotype" w:cs="Palatino Linotype"/>
          <w:sz w:val="24"/>
          <w:szCs w:val="24"/>
        </w:rPr>
        <w:t xml:space="preserve">plicables. </w:t>
      </w:r>
    </w:p>
    <w:p w14:paraId="1588211E" w14:textId="77777777" w:rsidR="00EE20BA" w:rsidRDefault="00EE20BA">
      <w:pPr>
        <w:spacing w:after="0" w:line="360" w:lineRule="auto"/>
        <w:ind w:right="49"/>
        <w:jc w:val="both"/>
        <w:rPr>
          <w:rFonts w:ascii="Palatino Linotype" w:eastAsia="Palatino Linotype" w:hAnsi="Palatino Linotype" w:cs="Palatino Linotype"/>
          <w:sz w:val="24"/>
          <w:szCs w:val="24"/>
        </w:rPr>
      </w:pPr>
    </w:p>
    <w:p w14:paraId="226B2ACE" w14:textId="77777777" w:rsidR="00EE20BA" w:rsidRDefault="007B02A2">
      <w:pPr>
        <w:spacing w:after="0" w:line="360" w:lineRule="auto"/>
        <w:ind w:right="-93"/>
        <w:jc w:val="both"/>
        <w:rPr>
          <w:rFonts w:ascii="Palatino Linotype" w:eastAsia="Palatino Linotype" w:hAnsi="Palatino Linotype" w:cs="Palatino Linotype"/>
          <w:sz w:val="24"/>
          <w:szCs w:val="24"/>
        </w:rPr>
      </w:pPr>
      <w:bookmarkStart w:id="6" w:name="_heading=h.tyjcwt" w:colFirst="0" w:colLast="0"/>
      <w:bookmarkEnd w:id="6"/>
      <w:r>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w:t>
      </w:r>
      <w:r>
        <w:rPr>
          <w:rFonts w:ascii="Palatino Linotype" w:eastAsia="Palatino Linotype" w:hAnsi="Palatino Linotype" w:cs="Palatino Linotype"/>
          <w:sz w:val="24"/>
          <w:szCs w:val="24"/>
        </w:rPr>
        <w:t xml:space="preserve"> DEL ROSARIO MEJÍA AYALA, SHARON CRISTINA MORALES MARTÍNEZ, LUIS GUSTAVO PARRA NORIEGA Y GUADALUPE RAMÍREZ PEÑA; EN LA SEXTA SESIÓN ORDINARIA CELEBRADA EL VEINTIUNO DE FEBRERO DE DOS MIL VEINTICUATRO, ANTE EL SECRETARIO TÉCNICO DEL PLENO ALEXIS TAPIA RAMÍR</w:t>
      </w:r>
      <w:r>
        <w:rPr>
          <w:rFonts w:ascii="Palatino Linotype" w:eastAsia="Palatino Linotype" w:hAnsi="Palatino Linotype" w:cs="Palatino Linotype"/>
          <w:sz w:val="24"/>
          <w:szCs w:val="24"/>
        </w:rPr>
        <w:t>EZ.</w:t>
      </w:r>
      <w:r>
        <w:rPr>
          <w:noProof/>
        </w:rPr>
        <mc:AlternateContent>
          <mc:Choice Requires="wpg">
            <w:drawing>
              <wp:anchor distT="0" distB="0" distL="114300" distR="114300" simplePos="0" relativeHeight="251658240" behindDoc="0" locked="0" layoutInCell="1" hidden="0" allowOverlap="1" wp14:anchorId="4607E154" wp14:editId="375C2D95">
                <wp:simplePos x="0" y="0"/>
                <wp:positionH relativeFrom="column">
                  <wp:posOffset>38101</wp:posOffset>
                </wp:positionH>
                <wp:positionV relativeFrom="paragraph">
                  <wp:posOffset>2679700</wp:posOffset>
                </wp:positionV>
                <wp:extent cx="5464175" cy="3473450"/>
                <wp:effectExtent l="0" t="0" r="0" b="0"/>
                <wp:wrapNone/>
                <wp:docPr id="17" name=""/>
                <wp:cNvGraphicFramePr/>
                <a:graphic xmlns:a="http://schemas.openxmlformats.org/drawingml/2006/main">
                  <a:graphicData uri="http://schemas.microsoft.com/office/word/2010/wordprocessingShape">
                    <wps:wsp>
                      <wps:cNvCnPr/>
                      <wps:spPr>
                        <a:xfrm>
                          <a:off x="2626613" y="2055975"/>
                          <a:ext cx="5438775" cy="3448050"/>
                        </a:xfrm>
                        <a:prstGeom prst="straightConnector1">
                          <a:avLst/>
                        </a:prstGeom>
                        <a:noFill/>
                        <a:ln w="25400" cap="flat" cmpd="sng">
                          <a:solidFill>
                            <a:schemeClr val="accent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2679700</wp:posOffset>
                </wp:positionV>
                <wp:extent cx="5464175" cy="3473450"/>
                <wp:effectExtent b="0" l="0" r="0" t="0"/>
                <wp:wrapNone/>
                <wp:docPr id="1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5464175" cy="3473450"/>
                        </a:xfrm>
                        <a:prstGeom prst="rect"/>
                        <a:ln/>
                      </pic:spPr>
                    </pic:pic>
                  </a:graphicData>
                </a:graphic>
              </wp:anchor>
            </w:drawing>
          </mc:Fallback>
        </mc:AlternateContent>
      </w:r>
    </w:p>
    <w:p w14:paraId="0455EF71" w14:textId="77777777" w:rsidR="00EE20BA" w:rsidRDefault="00EE20BA">
      <w:pPr>
        <w:spacing w:after="0" w:line="360" w:lineRule="auto"/>
        <w:ind w:right="-7"/>
        <w:jc w:val="both"/>
        <w:rPr>
          <w:rFonts w:ascii="Palatino Linotype" w:eastAsia="Palatino Linotype" w:hAnsi="Palatino Linotype" w:cs="Palatino Linotype"/>
          <w:sz w:val="24"/>
          <w:szCs w:val="24"/>
        </w:rPr>
      </w:pPr>
    </w:p>
    <w:p w14:paraId="6FCF63EA" w14:textId="77777777" w:rsidR="00EE20BA" w:rsidRDefault="00EE20BA">
      <w:pPr>
        <w:spacing w:after="0" w:line="360" w:lineRule="auto"/>
        <w:ind w:right="-7"/>
        <w:jc w:val="both"/>
        <w:rPr>
          <w:rFonts w:ascii="Palatino Linotype" w:eastAsia="Palatino Linotype" w:hAnsi="Palatino Linotype" w:cs="Palatino Linotype"/>
          <w:sz w:val="24"/>
          <w:szCs w:val="24"/>
        </w:rPr>
      </w:pPr>
    </w:p>
    <w:p w14:paraId="02390C1C" w14:textId="77777777" w:rsidR="00EE20BA" w:rsidRDefault="00EE20BA">
      <w:pPr>
        <w:spacing w:after="0" w:line="360" w:lineRule="auto"/>
        <w:ind w:right="-7"/>
        <w:jc w:val="both"/>
        <w:rPr>
          <w:rFonts w:ascii="Palatino Linotype" w:eastAsia="Palatino Linotype" w:hAnsi="Palatino Linotype" w:cs="Palatino Linotype"/>
          <w:sz w:val="24"/>
          <w:szCs w:val="24"/>
        </w:rPr>
      </w:pPr>
    </w:p>
    <w:p w14:paraId="61924AA3" w14:textId="77777777" w:rsidR="00EE20BA" w:rsidRDefault="00EE20BA">
      <w:pPr>
        <w:spacing w:after="0" w:line="360" w:lineRule="auto"/>
        <w:ind w:right="-7"/>
        <w:jc w:val="both"/>
        <w:rPr>
          <w:rFonts w:ascii="Palatino Linotype" w:eastAsia="Palatino Linotype" w:hAnsi="Palatino Linotype" w:cs="Palatino Linotype"/>
          <w:sz w:val="24"/>
          <w:szCs w:val="24"/>
        </w:rPr>
      </w:pPr>
    </w:p>
    <w:p w14:paraId="44463F76" w14:textId="77777777" w:rsidR="00EE20BA" w:rsidRDefault="00EE20BA">
      <w:pPr>
        <w:spacing w:after="0" w:line="360" w:lineRule="auto"/>
        <w:ind w:right="-7"/>
        <w:jc w:val="both"/>
        <w:rPr>
          <w:rFonts w:ascii="Palatino Linotype" w:eastAsia="Palatino Linotype" w:hAnsi="Palatino Linotype" w:cs="Palatino Linotype"/>
          <w:sz w:val="24"/>
          <w:szCs w:val="24"/>
        </w:rPr>
      </w:pPr>
    </w:p>
    <w:p w14:paraId="55FD6017" w14:textId="77777777" w:rsidR="00EE20BA" w:rsidRDefault="00EE20BA">
      <w:pPr>
        <w:spacing w:after="0" w:line="360" w:lineRule="auto"/>
        <w:ind w:right="-7"/>
        <w:jc w:val="both"/>
        <w:rPr>
          <w:rFonts w:ascii="Palatino Linotype" w:eastAsia="Palatino Linotype" w:hAnsi="Palatino Linotype" w:cs="Palatino Linotype"/>
          <w:sz w:val="24"/>
          <w:szCs w:val="24"/>
        </w:rPr>
      </w:pPr>
    </w:p>
    <w:p w14:paraId="745C4478" w14:textId="77777777" w:rsidR="00EE20BA" w:rsidRDefault="00EE20BA">
      <w:pPr>
        <w:spacing w:after="0" w:line="360" w:lineRule="auto"/>
        <w:ind w:right="-7"/>
        <w:jc w:val="both"/>
        <w:rPr>
          <w:rFonts w:ascii="Palatino Linotype" w:eastAsia="Palatino Linotype" w:hAnsi="Palatino Linotype" w:cs="Palatino Linotype"/>
          <w:sz w:val="24"/>
          <w:szCs w:val="24"/>
        </w:rPr>
      </w:pPr>
    </w:p>
    <w:p w14:paraId="12BBA1F0" w14:textId="77777777" w:rsidR="00EE20BA" w:rsidRDefault="00EE20BA">
      <w:pPr>
        <w:spacing w:after="0" w:line="360" w:lineRule="auto"/>
        <w:ind w:right="-7"/>
        <w:jc w:val="both"/>
        <w:rPr>
          <w:rFonts w:ascii="Palatino Linotype" w:eastAsia="Palatino Linotype" w:hAnsi="Palatino Linotype" w:cs="Palatino Linotype"/>
          <w:sz w:val="24"/>
          <w:szCs w:val="24"/>
        </w:rPr>
      </w:pPr>
    </w:p>
    <w:p w14:paraId="43402EDB" w14:textId="77777777" w:rsidR="00EE20BA" w:rsidRDefault="00EE20BA">
      <w:pPr>
        <w:spacing w:after="0" w:line="360" w:lineRule="auto"/>
        <w:ind w:right="-7"/>
        <w:jc w:val="both"/>
        <w:rPr>
          <w:rFonts w:ascii="Palatino Linotype" w:eastAsia="Palatino Linotype" w:hAnsi="Palatino Linotype" w:cs="Palatino Linotype"/>
          <w:sz w:val="24"/>
          <w:szCs w:val="24"/>
        </w:rPr>
      </w:pPr>
    </w:p>
    <w:p w14:paraId="10526A05" w14:textId="77777777" w:rsidR="00EE20BA" w:rsidRDefault="00EE20BA">
      <w:pPr>
        <w:spacing w:after="0" w:line="360" w:lineRule="auto"/>
        <w:ind w:right="-7"/>
        <w:jc w:val="both"/>
        <w:rPr>
          <w:rFonts w:ascii="Palatino Linotype" w:eastAsia="Palatino Linotype" w:hAnsi="Palatino Linotype" w:cs="Palatino Linotype"/>
          <w:sz w:val="24"/>
          <w:szCs w:val="24"/>
        </w:rPr>
      </w:pPr>
    </w:p>
    <w:p w14:paraId="44B9E8DB" w14:textId="77777777" w:rsidR="00EE20BA" w:rsidRDefault="00EE20BA">
      <w:pPr>
        <w:spacing w:after="0" w:line="360" w:lineRule="auto"/>
        <w:ind w:right="-7"/>
        <w:jc w:val="both"/>
        <w:rPr>
          <w:rFonts w:ascii="Palatino Linotype" w:eastAsia="Palatino Linotype" w:hAnsi="Palatino Linotype" w:cs="Palatino Linotype"/>
          <w:sz w:val="24"/>
          <w:szCs w:val="24"/>
        </w:rPr>
      </w:pPr>
    </w:p>
    <w:sectPr w:rsidR="00EE20BA">
      <w:headerReference w:type="default" r:id="rId16"/>
      <w:footerReference w:type="default" r:id="rId17"/>
      <w:headerReference w:type="first" r:id="rId18"/>
      <w:footerReference w:type="first" r:id="rId19"/>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8EF9" w14:textId="77777777" w:rsidR="00000000" w:rsidRDefault="007B02A2">
      <w:pPr>
        <w:spacing w:after="0" w:line="240" w:lineRule="auto"/>
      </w:pPr>
      <w:r>
        <w:separator/>
      </w:r>
    </w:p>
  </w:endnote>
  <w:endnote w:type="continuationSeparator" w:id="0">
    <w:p w14:paraId="782E01A3" w14:textId="77777777" w:rsidR="00000000" w:rsidRDefault="007B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C54C" w14:textId="77777777" w:rsidR="00EE20BA" w:rsidRDefault="007B02A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0DBDBFC4" w14:textId="77777777" w:rsidR="00EE20BA" w:rsidRDefault="00EE20B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6D93" w14:textId="77777777" w:rsidR="00EE20BA" w:rsidRDefault="007B02A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1FE16736" w14:textId="77777777" w:rsidR="00EE20BA" w:rsidRDefault="00EE20B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6D57" w14:textId="77777777" w:rsidR="00000000" w:rsidRDefault="007B02A2">
      <w:pPr>
        <w:spacing w:after="0" w:line="240" w:lineRule="auto"/>
      </w:pPr>
      <w:r>
        <w:separator/>
      </w:r>
    </w:p>
  </w:footnote>
  <w:footnote w:type="continuationSeparator" w:id="0">
    <w:p w14:paraId="1E4F26FD" w14:textId="77777777" w:rsidR="00000000" w:rsidRDefault="007B02A2">
      <w:pPr>
        <w:spacing w:after="0" w:line="240" w:lineRule="auto"/>
      </w:pPr>
      <w:r>
        <w:continuationSeparator/>
      </w:r>
    </w:p>
  </w:footnote>
  <w:footnote w:id="1">
    <w:p w14:paraId="2153E935" w14:textId="77777777" w:rsidR="00EE20BA" w:rsidRDefault="007B02A2">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w:t>
      </w:r>
      <w:r>
        <w:rPr>
          <w:rFonts w:ascii="Palatino Linotype" w:eastAsia="Palatino Linotype" w:hAnsi="Palatino Linotype" w:cs="Palatino Linotype"/>
          <w:color w:val="000000"/>
          <w:sz w:val="16"/>
          <w:szCs w:val="16"/>
        </w:rPr>
        <w:t>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B266AA0" w14:textId="77777777" w:rsidR="00EE20BA" w:rsidRDefault="007B02A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w:t>
      </w:r>
      <w:r>
        <w:rPr>
          <w:rFonts w:ascii="Palatino Linotype" w:eastAsia="Palatino Linotype" w:hAnsi="Palatino Linotype" w:cs="Palatino Linotype"/>
          <w:color w:val="000000"/>
          <w:sz w:val="16"/>
          <w:szCs w:val="16"/>
        </w:rPr>
        <w:t>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C77C" w14:textId="77777777" w:rsidR="00EE20BA" w:rsidRDefault="007B02A2">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00777B50" wp14:editId="02C25D98">
          <wp:simplePos x="0" y="0"/>
          <wp:positionH relativeFrom="column">
            <wp:posOffset>-746118</wp:posOffset>
          </wp:positionH>
          <wp:positionV relativeFrom="paragraph">
            <wp:posOffset>-448302</wp:posOffset>
          </wp:positionV>
          <wp:extent cx="7809876" cy="10165823"/>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EE20BA" w14:paraId="53A14256" w14:textId="77777777">
      <w:tc>
        <w:tcPr>
          <w:tcW w:w="2551" w:type="dxa"/>
          <w:vAlign w:val="center"/>
        </w:tcPr>
        <w:p w14:paraId="6F6A9AF0" w14:textId="77777777" w:rsidR="00EE20BA" w:rsidRDefault="007B02A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7C6E08C" w14:textId="77777777" w:rsidR="00EE20BA" w:rsidRDefault="007B02A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07789/INFOEM/IP/RR/2023</w:t>
          </w:r>
        </w:p>
      </w:tc>
    </w:tr>
    <w:tr w:rsidR="00EE20BA" w14:paraId="316056DD" w14:textId="77777777">
      <w:trPr>
        <w:trHeight w:val="228"/>
      </w:trPr>
      <w:tc>
        <w:tcPr>
          <w:tcW w:w="2551" w:type="dxa"/>
          <w:vAlign w:val="center"/>
        </w:tcPr>
        <w:p w14:paraId="6C7AB129" w14:textId="77777777" w:rsidR="00EE20BA" w:rsidRDefault="007B02A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9EB5C85" w14:textId="77777777" w:rsidR="00EE20BA" w:rsidRDefault="00EE20B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15492014" w14:textId="77777777" w:rsidR="00EE20BA" w:rsidRDefault="007B02A2">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Sistema Municipal Para el Desarrollo Integral de la Familia de Tlalnepantla de Baz</w:t>
          </w:r>
        </w:p>
      </w:tc>
    </w:tr>
    <w:tr w:rsidR="00EE20BA" w14:paraId="5DB28476" w14:textId="77777777">
      <w:tc>
        <w:tcPr>
          <w:tcW w:w="2551" w:type="dxa"/>
          <w:vAlign w:val="center"/>
        </w:tcPr>
        <w:p w14:paraId="57F12D95" w14:textId="77777777" w:rsidR="00EE20BA" w:rsidRDefault="007B02A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A6E8A0A" w14:textId="77777777" w:rsidR="00EE20BA" w:rsidRDefault="007B02A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490931D" w14:textId="77777777" w:rsidR="00EE20BA" w:rsidRDefault="00EE20B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7999" w14:textId="77777777" w:rsidR="00EE20BA" w:rsidRDefault="007B02A2">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58D462A" wp14:editId="47C9BC91">
          <wp:simplePos x="0" y="0"/>
          <wp:positionH relativeFrom="column">
            <wp:posOffset>-713098</wp:posOffset>
          </wp:positionH>
          <wp:positionV relativeFrom="paragraph">
            <wp:posOffset>-154933</wp:posOffset>
          </wp:positionV>
          <wp:extent cx="7809876" cy="10165823"/>
          <wp:effectExtent l="0" t="0" r="0" b="0"/>
          <wp:wrapNone/>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EE20BA" w14:paraId="108F4FCF" w14:textId="77777777">
      <w:tc>
        <w:tcPr>
          <w:tcW w:w="2551" w:type="dxa"/>
          <w:vAlign w:val="center"/>
        </w:tcPr>
        <w:p w14:paraId="6A87B41A" w14:textId="77777777" w:rsidR="00EE20BA" w:rsidRDefault="007B02A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3153B42" w14:textId="77777777" w:rsidR="00EE20BA" w:rsidRDefault="007B02A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07789/INFOEM/IP/RR/2023</w:t>
          </w:r>
        </w:p>
      </w:tc>
    </w:tr>
    <w:tr w:rsidR="00EE20BA" w14:paraId="21028628" w14:textId="77777777">
      <w:tc>
        <w:tcPr>
          <w:tcW w:w="2551" w:type="dxa"/>
          <w:vAlign w:val="center"/>
        </w:tcPr>
        <w:p w14:paraId="64F5835A" w14:textId="77777777" w:rsidR="00EE20BA" w:rsidRDefault="007B02A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39BCF4A7" w14:textId="1AD3A5FA" w:rsidR="00EE20BA" w:rsidRDefault="007B02A2">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 XXX XXXXXXXXX</w:t>
          </w:r>
        </w:p>
      </w:tc>
    </w:tr>
    <w:tr w:rsidR="00EE20BA" w14:paraId="29C82CE5" w14:textId="77777777">
      <w:trPr>
        <w:trHeight w:val="228"/>
      </w:trPr>
      <w:tc>
        <w:tcPr>
          <w:tcW w:w="2551" w:type="dxa"/>
          <w:vAlign w:val="center"/>
        </w:tcPr>
        <w:p w14:paraId="78E17E0D" w14:textId="77777777" w:rsidR="00EE20BA" w:rsidRDefault="007B02A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DADAA89" w14:textId="77777777" w:rsidR="00EE20BA" w:rsidRDefault="00EE20B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0A7446AE" w14:textId="77777777" w:rsidR="00EE20BA" w:rsidRDefault="007B02A2">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Sistema Municipal Para el Desarrollo Integral de la Familia de Tlalnepantla de Baz</w:t>
          </w:r>
        </w:p>
      </w:tc>
    </w:tr>
    <w:tr w:rsidR="00EE20BA" w14:paraId="664F2E06" w14:textId="77777777">
      <w:tc>
        <w:tcPr>
          <w:tcW w:w="2551" w:type="dxa"/>
          <w:vAlign w:val="center"/>
        </w:tcPr>
        <w:p w14:paraId="7F6F230E" w14:textId="77777777" w:rsidR="00EE20BA" w:rsidRDefault="007B02A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5A0D66E" w14:textId="77777777" w:rsidR="00EE20BA" w:rsidRDefault="007B02A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6A583E2" w14:textId="77777777" w:rsidR="00EE20BA" w:rsidRDefault="007B02A2">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A66C1"/>
    <w:multiLevelType w:val="multilevel"/>
    <w:tmpl w:val="8BF80C5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C52110"/>
    <w:multiLevelType w:val="multilevel"/>
    <w:tmpl w:val="51B2782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697571"/>
    <w:multiLevelType w:val="multilevel"/>
    <w:tmpl w:val="7F844A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BAF3DF5"/>
    <w:multiLevelType w:val="multilevel"/>
    <w:tmpl w:val="28F6D9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F84343E"/>
    <w:multiLevelType w:val="multilevel"/>
    <w:tmpl w:val="E438B60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BA"/>
    <w:rsid w:val="007B02A2"/>
    <w:rsid w:val="00EE2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D44"/>
  <w15:docId w15:val="{C9C755DB-4EC4-4D00-A37F-52C4CE47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1"/>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basedOn w:val="Normal"/>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TtuloCar">
    <w:name w:val="Título Car"/>
    <w:basedOn w:val="Fuentedeprrafopredeter"/>
    <w:link w:val="Ttul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839"/>
    <w:rPr>
      <w:rFonts w:ascii="Segoe UI" w:hAnsi="Segoe UI" w:cs="Segoe UI"/>
      <w:sz w:val="18"/>
      <w:szCs w:val="18"/>
    </w:rPr>
  </w:style>
  <w:style w:type="table" w:customStyle="1" w:styleId="a1">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1"/>
    <w:pPr>
      <w:spacing w:after="0" w:line="240" w:lineRule="auto"/>
    </w:pPr>
    <w:tblPr>
      <w:tblStyleRowBandSize w:val="1"/>
      <w:tblStyleColBandSize w:val="1"/>
      <w:tblCellMar>
        <w:top w:w="15" w:type="dxa"/>
        <w:left w:w="115" w:type="dxa"/>
        <w:bottom w:w="15" w:type="dxa"/>
        <w:right w:w="115" w:type="dxa"/>
      </w:tblCellMar>
    </w:tblPr>
  </w:style>
  <w:style w:type="character" w:styleId="Hipervnculo">
    <w:name w:val="Hyperlink"/>
    <w:basedOn w:val="Fuentedeprrafopredeter"/>
    <w:uiPriority w:val="99"/>
    <w:unhideWhenUsed/>
    <w:rsid w:val="000C3C2D"/>
    <w:rPr>
      <w:color w:val="0000FF" w:themeColor="hyperlink"/>
      <w:u w:val="single"/>
    </w:rPr>
  </w:style>
  <w:style w:type="table" w:customStyle="1" w:styleId="a3">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DIFTLALNEPANTLA/art_92_vii/5.web"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Z68uwHlYU7SiZKmQZxdVDhL6g==">CgMxLjAyCGguZ2pkZ3hzMgloLjJldDkycDAyCWguMWZvYjl0ZTIJaC4zMGowemxsMgloLjN6bnlzaDcyCWguMXk4MTB0dzIIaC50eWpjd3Q4AHIhMU5lMGtIVGIya2tLaXFmVzV4RlhaNlYydEZRVWZsOUht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8362</Words>
  <Characters>45995</Characters>
  <Application>Microsoft Office Word</Application>
  <DocSecurity>0</DocSecurity>
  <Lines>383</Lines>
  <Paragraphs>108</Paragraphs>
  <ScaleCrop>false</ScaleCrop>
  <Company/>
  <LinksUpToDate>false</LinksUpToDate>
  <CharactersWithSpaces>54249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dcterms:created xsi:type="dcterms:W3CDTF">2024-03-06T23:47:00Z</dcterms:created>
  <dcterms:modified xsi:type="dcterms:W3CDTF">2024-03-06T23:47:00Z</dcterms:modified>
</cp:coreProperties>
</file>