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5A0E" w14:textId="4D7FBEDE" w:rsidR="00611EC6" w:rsidRPr="00E5173B" w:rsidRDefault="00947C3B" w:rsidP="00270528">
      <w:pPr>
        <w:tabs>
          <w:tab w:val="left" w:pos="3465"/>
        </w:tabs>
        <w:spacing w:line="360" w:lineRule="auto"/>
        <w:jc w:val="both"/>
        <w:rPr>
          <w:rFonts w:ascii="Palatino Linotype" w:hAnsi="Palatino Linotype"/>
          <w:color w:val="000000" w:themeColor="text1"/>
          <w:lang w:val="es-MX"/>
        </w:rPr>
      </w:pPr>
      <w:r w:rsidRPr="00E5173B">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7A629C" w:rsidRPr="00E5173B">
        <w:rPr>
          <w:rFonts w:ascii="Palatino Linotype" w:hAnsi="Palatino Linotype"/>
          <w:color w:val="000000" w:themeColor="text1"/>
        </w:rPr>
        <w:t>treinta</w:t>
      </w:r>
      <w:r w:rsidR="00E5173B" w:rsidRPr="00E5173B">
        <w:rPr>
          <w:rFonts w:ascii="Palatino Linotype" w:hAnsi="Palatino Linotype"/>
          <w:color w:val="000000" w:themeColor="text1"/>
        </w:rPr>
        <w:t xml:space="preserve"> y uno (31)</w:t>
      </w:r>
      <w:r w:rsidR="007A629C" w:rsidRPr="00E5173B">
        <w:rPr>
          <w:rFonts w:ascii="Palatino Linotype" w:hAnsi="Palatino Linotype"/>
          <w:color w:val="000000" w:themeColor="text1"/>
        </w:rPr>
        <w:t xml:space="preserve"> de enero</w:t>
      </w:r>
      <w:r w:rsidR="00611EC6" w:rsidRPr="00E5173B">
        <w:rPr>
          <w:rFonts w:ascii="Palatino Linotype" w:hAnsi="Palatino Linotype"/>
          <w:color w:val="000000" w:themeColor="text1"/>
        </w:rPr>
        <w:t xml:space="preserve"> de dos mil veinticuatro.</w:t>
      </w:r>
    </w:p>
    <w:p w14:paraId="70BA5E97" w14:textId="77777777" w:rsidR="00947C3B" w:rsidRPr="00E5173B" w:rsidRDefault="00947C3B" w:rsidP="00270528">
      <w:pPr>
        <w:tabs>
          <w:tab w:val="left" w:pos="3465"/>
        </w:tabs>
        <w:spacing w:line="360" w:lineRule="auto"/>
        <w:jc w:val="both"/>
        <w:rPr>
          <w:rFonts w:ascii="Palatino Linotype" w:hAnsi="Palatino Linotype"/>
        </w:rPr>
      </w:pPr>
    </w:p>
    <w:p w14:paraId="38CBC7E2" w14:textId="7215EE91" w:rsidR="00947C3B" w:rsidRPr="00E5173B" w:rsidRDefault="00947C3B" w:rsidP="00270528">
      <w:pPr>
        <w:spacing w:line="360" w:lineRule="auto"/>
        <w:jc w:val="both"/>
        <w:rPr>
          <w:rFonts w:ascii="Palatino Linotype" w:hAnsi="Palatino Linotype"/>
        </w:rPr>
      </w:pPr>
      <w:r w:rsidRPr="00E5173B">
        <w:rPr>
          <w:rFonts w:ascii="Palatino Linotype" w:hAnsi="Palatino Linotype"/>
          <w:b/>
        </w:rPr>
        <w:t>VISTO</w:t>
      </w:r>
      <w:r w:rsidRPr="00E5173B">
        <w:rPr>
          <w:rFonts w:ascii="Palatino Linotype" w:hAnsi="Palatino Linotype"/>
        </w:rPr>
        <w:t xml:space="preserve"> el expediente electrónico formado con motivo del recurso de revisión </w:t>
      </w:r>
      <w:r w:rsidR="007A629C" w:rsidRPr="00E5173B">
        <w:rPr>
          <w:rFonts w:ascii="Palatino Linotype" w:hAnsi="Palatino Linotype"/>
          <w:b/>
        </w:rPr>
        <w:t>09978/INFOEM/IP/RR/202</w:t>
      </w:r>
      <w:r w:rsidR="005F754C" w:rsidRPr="00E5173B">
        <w:rPr>
          <w:rFonts w:ascii="Palatino Linotype" w:hAnsi="Palatino Linotype"/>
          <w:b/>
        </w:rPr>
        <w:t>2</w:t>
      </w:r>
      <w:r w:rsidRPr="00E5173B">
        <w:rPr>
          <w:rFonts w:ascii="Palatino Linotype" w:hAnsi="Palatino Linotype"/>
        </w:rPr>
        <w:t>,</w:t>
      </w:r>
      <w:r w:rsidRPr="00E5173B">
        <w:rPr>
          <w:rFonts w:ascii="Palatino Linotype" w:hAnsi="Palatino Linotype" w:cs="Arial"/>
          <w:b/>
          <w:bCs/>
        </w:rPr>
        <w:t xml:space="preserve"> </w:t>
      </w:r>
      <w:r w:rsidRPr="00E5173B">
        <w:rPr>
          <w:rFonts w:ascii="Palatino Linotype" w:hAnsi="Palatino Linotype"/>
        </w:rPr>
        <w:t xml:space="preserve">promovido por </w:t>
      </w:r>
      <w:r w:rsidR="008C2C62">
        <w:rPr>
          <w:rFonts w:ascii="Palatino Linotype" w:hAnsi="Palatino Linotype"/>
          <w:b/>
        </w:rPr>
        <w:t>XXXXX</w:t>
      </w:r>
      <w:r w:rsidRPr="00E5173B">
        <w:rPr>
          <w:rFonts w:ascii="Palatino Linotype" w:hAnsi="Palatino Linotype"/>
          <w:b/>
        </w:rPr>
        <w:t>,</w:t>
      </w:r>
      <w:r w:rsidRPr="00E5173B">
        <w:rPr>
          <w:rFonts w:ascii="Palatino Linotype" w:hAnsi="Palatino Linotype"/>
        </w:rPr>
        <w:t xml:space="preserve"> a quien en lo sucesivo se le identificará como </w:t>
      </w:r>
      <w:r w:rsidRPr="00E5173B">
        <w:rPr>
          <w:rFonts w:ascii="Palatino Linotype" w:hAnsi="Palatino Linotype"/>
          <w:b/>
        </w:rPr>
        <w:t>EL RECURRENTE</w:t>
      </w:r>
      <w:r w:rsidRPr="00E5173B">
        <w:rPr>
          <w:rFonts w:ascii="Palatino Linotype" w:hAnsi="Palatino Linotype" w:cs="Arial"/>
        </w:rPr>
        <w:t xml:space="preserve">, en contra de la respuesta del </w:t>
      </w:r>
      <w:r w:rsidR="007A629C" w:rsidRPr="00E5173B">
        <w:rPr>
          <w:rFonts w:ascii="Palatino Linotype" w:hAnsi="Palatino Linotype" w:cs="Arial"/>
          <w:b/>
          <w:bCs/>
        </w:rPr>
        <w:t>Ayuntamiento de Aculco</w:t>
      </w:r>
      <w:r w:rsidRPr="00E5173B">
        <w:rPr>
          <w:rFonts w:ascii="Palatino Linotype" w:hAnsi="Palatino Linotype" w:cs="Arial"/>
          <w:b/>
        </w:rPr>
        <w:t>,</w:t>
      </w:r>
      <w:r w:rsidRPr="00E5173B">
        <w:rPr>
          <w:rFonts w:ascii="Palatino Linotype" w:hAnsi="Palatino Linotype"/>
          <w:b/>
        </w:rPr>
        <w:t xml:space="preserve"> </w:t>
      </w:r>
      <w:r w:rsidRPr="00E5173B">
        <w:rPr>
          <w:rFonts w:ascii="Palatino Linotype" w:hAnsi="Palatino Linotype"/>
        </w:rPr>
        <w:t>en lo sucesivo el</w:t>
      </w:r>
      <w:r w:rsidRPr="00E5173B">
        <w:rPr>
          <w:rFonts w:ascii="Palatino Linotype" w:hAnsi="Palatino Linotype"/>
          <w:b/>
        </w:rPr>
        <w:t xml:space="preserve"> SUJETO OBLIGADO</w:t>
      </w:r>
      <w:r w:rsidRPr="00E5173B">
        <w:rPr>
          <w:rFonts w:ascii="Palatino Linotype" w:hAnsi="Palatino Linotype"/>
        </w:rPr>
        <w:t>, se procede a dictar la presente resolución, con base en los siguientes:</w:t>
      </w:r>
    </w:p>
    <w:p w14:paraId="7CBFFAD8" w14:textId="77777777" w:rsidR="00947C3B" w:rsidRPr="00E5173B" w:rsidRDefault="00947C3B" w:rsidP="00270528">
      <w:pPr>
        <w:spacing w:line="360" w:lineRule="auto"/>
        <w:jc w:val="both"/>
        <w:rPr>
          <w:rFonts w:ascii="Palatino Linotype" w:hAnsi="Palatino Linotype"/>
        </w:rPr>
      </w:pPr>
    </w:p>
    <w:p w14:paraId="6C073730" w14:textId="77777777" w:rsidR="00947C3B" w:rsidRPr="00E5173B" w:rsidRDefault="00947C3B" w:rsidP="00270528">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E5173B">
        <w:rPr>
          <w:rFonts w:ascii="Palatino Linotype" w:hAnsi="Palatino Linotype"/>
          <w:b/>
          <w:color w:val="000000" w:themeColor="text1"/>
          <w:sz w:val="24"/>
          <w:szCs w:val="24"/>
        </w:rPr>
        <w:t>ANTECEDENTES</w:t>
      </w:r>
      <w:bookmarkEnd w:id="0"/>
      <w:bookmarkEnd w:id="1"/>
      <w:bookmarkEnd w:id="2"/>
    </w:p>
    <w:p w14:paraId="6BDD1D0D" w14:textId="77777777" w:rsidR="00947C3B" w:rsidRPr="00E5173B" w:rsidRDefault="00947C3B" w:rsidP="00270528">
      <w:pPr>
        <w:pStyle w:val="Prrafodelista"/>
        <w:spacing w:line="360" w:lineRule="auto"/>
        <w:ind w:left="0"/>
        <w:jc w:val="both"/>
        <w:rPr>
          <w:rFonts w:ascii="Palatino Linotype" w:eastAsia="Calibri" w:hAnsi="Palatino Linotype" w:cs="Arial"/>
          <w:lang w:val="es-ES"/>
        </w:rPr>
      </w:pPr>
    </w:p>
    <w:p w14:paraId="1CB07C3A" w14:textId="596352E5" w:rsidR="00947C3B" w:rsidRPr="00E5173B" w:rsidRDefault="00947C3B" w:rsidP="00270528">
      <w:pPr>
        <w:pStyle w:val="Prrafodelista"/>
        <w:numPr>
          <w:ilvl w:val="0"/>
          <w:numId w:val="1"/>
        </w:numPr>
        <w:spacing w:line="360" w:lineRule="auto"/>
        <w:ind w:left="0" w:firstLine="0"/>
        <w:jc w:val="both"/>
        <w:rPr>
          <w:rFonts w:ascii="Palatino Linotype" w:eastAsia="Calibri" w:hAnsi="Palatino Linotype" w:cs="Arial"/>
          <w:lang w:val="es-ES"/>
        </w:rPr>
      </w:pPr>
      <w:r w:rsidRPr="00E5173B">
        <w:rPr>
          <w:rFonts w:ascii="Palatino Linotype" w:eastAsia="Calibri" w:hAnsi="Palatino Linotype" w:cs="Arial"/>
          <w:lang w:val="es-ES"/>
        </w:rPr>
        <w:t xml:space="preserve">El día </w:t>
      </w:r>
      <w:r w:rsidR="007A629C" w:rsidRPr="00E5173B">
        <w:rPr>
          <w:rFonts w:ascii="Palatino Linotype" w:eastAsia="Calibri" w:hAnsi="Palatino Linotype" w:cs="Arial"/>
          <w:lang w:val="es-ES"/>
        </w:rPr>
        <w:t>veintinueve de marzo</w:t>
      </w:r>
      <w:r w:rsidRPr="00E5173B">
        <w:rPr>
          <w:rFonts w:ascii="Palatino Linotype" w:eastAsia="Calibri" w:hAnsi="Palatino Linotype" w:cs="Arial"/>
          <w:lang w:val="es-ES"/>
        </w:rPr>
        <w:t xml:space="preserve"> </w:t>
      </w:r>
      <w:r w:rsidR="00091C25" w:rsidRPr="00E5173B">
        <w:rPr>
          <w:rFonts w:ascii="Palatino Linotype" w:eastAsia="Calibri" w:hAnsi="Palatino Linotype" w:cs="Arial"/>
          <w:lang w:val="es-ES"/>
        </w:rPr>
        <w:t xml:space="preserve">de dos mil </w:t>
      </w:r>
      <w:r w:rsidR="007A629C" w:rsidRPr="00E5173B">
        <w:rPr>
          <w:rFonts w:ascii="Palatino Linotype" w:eastAsia="Calibri" w:hAnsi="Palatino Linotype" w:cs="Arial"/>
          <w:lang w:val="es-ES"/>
        </w:rPr>
        <w:t>veintidós</w:t>
      </w:r>
      <w:r w:rsidRPr="00E5173B">
        <w:rPr>
          <w:rFonts w:ascii="Palatino Linotype" w:hAnsi="Palatino Linotype"/>
          <w:b/>
        </w:rPr>
        <w:t xml:space="preserve">, </w:t>
      </w:r>
      <w:r w:rsidRPr="00E5173B">
        <w:rPr>
          <w:rFonts w:ascii="Palatino Linotype" w:eastAsia="Calibri" w:hAnsi="Palatino Linotype" w:cs="Arial"/>
          <w:lang w:val="es-ES"/>
        </w:rPr>
        <w:t xml:space="preserve">se presentó ante el </w:t>
      </w:r>
      <w:r w:rsidRPr="00E5173B">
        <w:rPr>
          <w:rFonts w:ascii="Palatino Linotype" w:eastAsia="Calibri" w:hAnsi="Palatino Linotype" w:cs="Arial"/>
          <w:b/>
          <w:lang w:val="es-ES"/>
        </w:rPr>
        <w:t>SUJETO OBLIGADO</w:t>
      </w:r>
      <w:r w:rsidRPr="00E5173B">
        <w:rPr>
          <w:rFonts w:ascii="Palatino Linotype" w:eastAsia="Calibri" w:hAnsi="Palatino Linotype" w:cs="Arial"/>
        </w:rPr>
        <w:t xml:space="preserve"> vía </w:t>
      </w:r>
      <w:r w:rsidR="00D177AD" w:rsidRPr="00E5173B">
        <w:rPr>
          <w:rFonts w:ascii="Palatino Linotype" w:eastAsia="Calibri" w:hAnsi="Palatino Linotype" w:cs="Arial"/>
        </w:rPr>
        <w:t>Sistema de Acceso a la Información Mexiquense (</w:t>
      </w:r>
      <w:r w:rsidRPr="00E5173B">
        <w:rPr>
          <w:rFonts w:ascii="Palatino Linotype" w:eastAsia="Calibri" w:hAnsi="Palatino Linotype" w:cs="Arial"/>
          <w:lang w:val="es-ES"/>
        </w:rPr>
        <w:t>SAIMEX</w:t>
      </w:r>
      <w:r w:rsidR="00D177AD" w:rsidRPr="00E5173B">
        <w:rPr>
          <w:rFonts w:ascii="Palatino Linotype" w:eastAsia="Calibri" w:hAnsi="Palatino Linotype" w:cs="Arial"/>
          <w:lang w:val="es-ES"/>
        </w:rPr>
        <w:t>)</w:t>
      </w:r>
      <w:r w:rsidRPr="00E5173B">
        <w:rPr>
          <w:rFonts w:ascii="Palatino Linotype" w:eastAsia="Calibri" w:hAnsi="Palatino Linotype" w:cs="Arial"/>
          <w:lang w:val="es-ES"/>
        </w:rPr>
        <w:t>, la solicitud de información pública registrada con el número</w:t>
      </w:r>
      <w:r w:rsidRPr="00E5173B">
        <w:rPr>
          <w:rFonts w:ascii="Palatino Linotype" w:hAnsi="Palatino Linotype"/>
          <w:b/>
          <w:bCs/>
          <w:color w:val="000000" w:themeColor="text1"/>
        </w:rPr>
        <w:t xml:space="preserve"> </w:t>
      </w:r>
      <w:r w:rsidR="00F443D1" w:rsidRPr="00E5173B">
        <w:rPr>
          <w:rFonts w:ascii="Palatino Linotype" w:hAnsi="Palatino Linotype"/>
          <w:b/>
          <w:bCs/>
          <w:color w:val="000000" w:themeColor="text1"/>
        </w:rPr>
        <w:t>00066/ACULCO/IP/2022</w:t>
      </w:r>
      <w:r w:rsidRPr="00E5173B">
        <w:rPr>
          <w:rFonts w:ascii="Palatino Linotype" w:hAnsi="Palatino Linotype"/>
          <w:b/>
          <w:bCs/>
          <w:color w:val="000000" w:themeColor="text1"/>
        </w:rPr>
        <w:t xml:space="preserve">; </w:t>
      </w:r>
      <w:r w:rsidR="00E5173B">
        <w:rPr>
          <w:rFonts w:ascii="Palatino Linotype" w:eastAsia="Calibri" w:hAnsi="Palatino Linotype" w:cs="Arial"/>
          <w:lang w:val="es-ES"/>
        </w:rPr>
        <w:t>en la que</w:t>
      </w:r>
      <w:r w:rsidRPr="00E5173B">
        <w:rPr>
          <w:rFonts w:ascii="Palatino Linotype" w:eastAsia="Calibri" w:hAnsi="Palatino Linotype" w:cs="Arial"/>
          <w:lang w:val="es-ES"/>
        </w:rPr>
        <w:t xml:space="preserve"> solicitó la siguiente información:</w:t>
      </w:r>
    </w:p>
    <w:p w14:paraId="6B526C57" w14:textId="77777777" w:rsidR="005F346E" w:rsidRPr="00E5173B" w:rsidRDefault="005F346E" w:rsidP="00270528">
      <w:pPr>
        <w:pStyle w:val="Prrafodelista"/>
        <w:spacing w:line="360" w:lineRule="auto"/>
        <w:ind w:left="0"/>
        <w:jc w:val="both"/>
        <w:rPr>
          <w:rFonts w:ascii="Palatino Linotype" w:eastAsia="Calibri" w:hAnsi="Palatino Linotype" w:cs="Arial"/>
          <w:lang w:val="es-ES"/>
        </w:rPr>
      </w:pPr>
    </w:p>
    <w:p w14:paraId="399A8454" w14:textId="674132B1" w:rsidR="00947C3B" w:rsidRPr="00E5173B" w:rsidRDefault="00947C3B" w:rsidP="00270528">
      <w:pPr>
        <w:pStyle w:val="Prrafodelista"/>
        <w:spacing w:line="360" w:lineRule="auto"/>
        <w:ind w:left="426" w:right="474"/>
        <w:jc w:val="both"/>
        <w:rPr>
          <w:rFonts w:ascii="Palatino Linotype" w:hAnsi="Palatino Linotype"/>
          <w:i/>
        </w:rPr>
      </w:pPr>
      <w:r w:rsidRPr="00E5173B">
        <w:rPr>
          <w:rFonts w:ascii="Palatino Linotype" w:hAnsi="Palatino Linotype"/>
          <w:i/>
        </w:rPr>
        <w:t>“</w:t>
      </w:r>
      <w:r w:rsidR="00F443D1" w:rsidRPr="00E5173B">
        <w:rPr>
          <w:rFonts w:ascii="Palatino Linotype" w:hAnsi="Palatino Linotype"/>
          <w:i/>
        </w:rPr>
        <w:t>Respuesta a las siguientes preguntas: Solicito de forma digital copia de la póliza de cheque de enero del 2022 a la fecha Solicito la lista de cheques emitidos desde enero 2022, precisando solamente el número de cheque, concepto de pago y cantidad. Solicitud de la copia de la factura de los gastos de la presidencia municipal desde enero de 2022</w:t>
      </w:r>
      <w:r w:rsidRPr="00E5173B">
        <w:rPr>
          <w:rFonts w:ascii="Palatino Linotype" w:hAnsi="Palatino Linotype"/>
          <w:i/>
        </w:rPr>
        <w:t>”</w:t>
      </w:r>
    </w:p>
    <w:p w14:paraId="59E5E206" w14:textId="77777777" w:rsidR="00270528" w:rsidRPr="00E5173B" w:rsidRDefault="00270528" w:rsidP="00270528">
      <w:pPr>
        <w:pStyle w:val="Prrafodelista"/>
        <w:spacing w:line="360" w:lineRule="auto"/>
        <w:ind w:left="426" w:right="474"/>
        <w:jc w:val="both"/>
        <w:rPr>
          <w:rFonts w:ascii="Palatino Linotype" w:hAnsi="Palatino Linotype"/>
          <w:i/>
        </w:rPr>
      </w:pPr>
    </w:p>
    <w:p w14:paraId="3D5318FE" w14:textId="1BB06C24" w:rsidR="00F46CF8" w:rsidRPr="00E5173B" w:rsidRDefault="00F443D1" w:rsidP="00270528">
      <w:pPr>
        <w:spacing w:line="360" w:lineRule="auto"/>
        <w:contextualSpacing/>
        <w:jc w:val="both"/>
        <w:rPr>
          <w:rFonts w:ascii="Palatino Linotype" w:hAnsi="Palatino Linotype" w:cs="Arial"/>
          <w:lang w:val="es-ES"/>
        </w:rPr>
      </w:pPr>
      <w:r w:rsidRPr="00E5173B">
        <w:rPr>
          <w:rFonts w:ascii="Palatino Linotype" w:hAnsi="Palatino Linotype" w:cs="Arial"/>
          <w:lang w:val="es-ES"/>
        </w:rPr>
        <w:lastRenderedPageBreak/>
        <w:t>Modalidad de entrega de la información</w:t>
      </w:r>
      <w:r w:rsidR="00F46CF8" w:rsidRPr="00E5173B">
        <w:rPr>
          <w:rFonts w:ascii="Palatino Linotype" w:hAnsi="Palatino Linotype" w:cs="Arial"/>
          <w:lang w:val="es-ES"/>
        </w:rPr>
        <w:t xml:space="preserve">: </w:t>
      </w:r>
      <w:r w:rsidRPr="00E5173B">
        <w:rPr>
          <w:rFonts w:ascii="Palatino Linotype" w:hAnsi="Palatino Linotype" w:cs="Arial"/>
          <w:lang w:val="es-ES"/>
        </w:rPr>
        <w:t>A través del SAIMEX</w:t>
      </w:r>
      <w:r w:rsidR="00F46CF8" w:rsidRPr="00E5173B">
        <w:rPr>
          <w:rFonts w:ascii="Palatino Linotype" w:hAnsi="Palatino Linotype" w:cs="Arial"/>
          <w:lang w:val="es-ES"/>
        </w:rPr>
        <w:t>.</w:t>
      </w:r>
    </w:p>
    <w:p w14:paraId="631CE9C0" w14:textId="77777777" w:rsidR="00270528" w:rsidRPr="00E5173B" w:rsidRDefault="00270528" w:rsidP="00270528">
      <w:pPr>
        <w:spacing w:line="360" w:lineRule="auto"/>
        <w:contextualSpacing/>
        <w:jc w:val="both"/>
        <w:rPr>
          <w:rFonts w:ascii="Palatino Linotype" w:hAnsi="Palatino Linotype" w:cs="Arial"/>
          <w:lang w:val="es-ES"/>
        </w:rPr>
      </w:pPr>
    </w:p>
    <w:p w14:paraId="5A315407" w14:textId="6FD84ADE" w:rsidR="00F443D1" w:rsidRPr="00E5173B" w:rsidRDefault="00F443D1" w:rsidP="00270528">
      <w:pPr>
        <w:pStyle w:val="Prrafodelista"/>
        <w:numPr>
          <w:ilvl w:val="0"/>
          <w:numId w:val="1"/>
        </w:numPr>
        <w:spacing w:line="360" w:lineRule="auto"/>
        <w:ind w:left="0" w:firstLine="0"/>
        <w:jc w:val="both"/>
        <w:rPr>
          <w:rFonts w:ascii="Palatino Linotype" w:hAnsi="Palatino Linotype" w:cs="Arial"/>
          <w:i/>
          <w:color w:val="000000" w:themeColor="text1"/>
        </w:rPr>
      </w:pPr>
      <w:r w:rsidRPr="00E5173B">
        <w:rPr>
          <w:rFonts w:ascii="Palatino Linotype" w:hAnsi="Palatino Linotype" w:cs="Arial"/>
          <w:color w:val="000000" w:themeColor="text1"/>
        </w:rPr>
        <w:t xml:space="preserve">El cuatro de abril de dos mil veintidós, el </w:t>
      </w:r>
      <w:r w:rsidRPr="00E5173B">
        <w:rPr>
          <w:rFonts w:ascii="Palatino Linotype" w:hAnsi="Palatino Linotype" w:cs="Arial"/>
          <w:b/>
          <w:color w:val="000000" w:themeColor="text1"/>
        </w:rPr>
        <w:t xml:space="preserve">SUJUETO OBLIGADO, </w:t>
      </w:r>
      <w:r w:rsidRPr="00E5173B">
        <w:rPr>
          <w:rFonts w:ascii="Palatino Linotype" w:hAnsi="Palatino Linotype" w:cs="Arial"/>
          <w:color w:val="000000" w:themeColor="text1"/>
        </w:rPr>
        <w:t>solicito una aclaración de la solicitud de información en los siguientes términos:</w:t>
      </w:r>
    </w:p>
    <w:p w14:paraId="57BD0B6D" w14:textId="77777777" w:rsidR="00F443D1" w:rsidRPr="00E5173B" w:rsidRDefault="00F443D1" w:rsidP="00270528">
      <w:pPr>
        <w:spacing w:line="360" w:lineRule="auto"/>
        <w:jc w:val="both"/>
        <w:rPr>
          <w:rFonts w:ascii="Palatino Linotype" w:hAnsi="Palatino Linotype" w:cs="Arial"/>
          <w:i/>
          <w:color w:val="000000" w:themeColor="text1"/>
          <w:sz w:val="22"/>
        </w:rPr>
      </w:pPr>
    </w:p>
    <w:p w14:paraId="2452D52B" w14:textId="665FF029" w:rsidR="00F443D1" w:rsidRPr="00E5173B" w:rsidRDefault="00F443D1" w:rsidP="00270528">
      <w:pPr>
        <w:spacing w:line="360" w:lineRule="auto"/>
        <w:ind w:left="426" w:right="567"/>
        <w:jc w:val="both"/>
        <w:rPr>
          <w:rFonts w:ascii="Palatino Linotype" w:hAnsi="Palatino Linotype" w:cs="Arial"/>
          <w:i/>
          <w:color w:val="000000" w:themeColor="text1"/>
          <w:sz w:val="22"/>
        </w:rPr>
      </w:pPr>
      <w:r w:rsidRPr="00E5173B">
        <w:rPr>
          <w:rFonts w:ascii="Palatino Linotype" w:hAnsi="Palatino Linotype" w:cs="Arial"/>
          <w:i/>
          <w:color w:val="000000" w:themeColor="text1"/>
          <w:sz w:val="22"/>
        </w:rPr>
        <w:t xml:space="preserve">“Con fundamento en el </w:t>
      </w:r>
      <w:proofErr w:type="spellStart"/>
      <w:r w:rsidRPr="00E5173B">
        <w:rPr>
          <w:rFonts w:ascii="Palatino Linotype" w:hAnsi="Palatino Linotype" w:cs="Arial"/>
          <w:i/>
          <w:color w:val="000000" w:themeColor="text1"/>
          <w:sz w:val="22"/>
        </w:rPr>
        <w:t>articulo</w:t>
      </w:r>
      <w:proofErr w:type="spellEnd"/>
      <w:r w:rsidRPr="00E5173B">
        <w:rPr>
          <w:rFonts w:ascii="Palatino Linotype" w:hAnsi="Palatino Linotype" w:cs="Arial"/>
          <w:i/>
          <w:color w:val="000000" w:themeColor="text1"/>
          <w:sz w:val="22"/>
        </w:rPr>
        <w:t xml:space="preserve"> 159 de la Ley de Transparencia y Acceso a la Información Pública del Estado de México y Municipios, se le requiere para que dentro del plazo de diez días hábiles realice lo siguiente:</w:t>
      </w:r>
    </w:p>
    <w:p w14:paraId="18C8A87E" w14:textId="77777777" w:rsidR="00F443D1" w:rsidRPr="00E5173B" w:rsidRDefault="00F443D1" w:rsidP="00270528">
      <w:pPr>
        <w:spacing w:line="360" w:lineRule="auto"/>
        <w:ind w:left="426" w:right="567"/>
        <w:jc w:val="both"/>
        <w:rPr>
          <w:rFonts w:ascii="Palatino Linotype" w:hAnsi="Palatino Linotype" w:cs="Arial"/>
          <w:i/>
          <w:color w:val="000000" w:themeColor="text1"/>
          <w:sz w:val="22"/>
        </w:rPr>
      </w:pPr>
      <w:r w:rsidRPr="00E5173B">
        <w:rPr>
          <w:rFonts w:ascii="Palatino Linotype" w:hAnsi="Palatino Linotype" w:cs="Arial"/>
          <w:i/>
          <w:color w:val="000000" w:themeColor="text1"/>
          <w:sz w:val="22"/>
        </w:rPr>
        <w:t xml:space="preserve">Buenos días, dentro de su solicitud de información con número de folio 00066/ACULCO/IP/2022 requiero me apoye por favor a especificar en su pregunta uno que póliza desea conocer y en su </w:t>
      </w:r>
      <w:proofErr w:type="gramStart"/>
      <w:r w:rsidRPr="00E5173B">
        <w:rPr>
          <w:rFonts w:ascii="Palatino Linotype" w:hAnsi="Palatino Linotype" w:cs="Arial"/>
          <w:i/>
          <w:color w:val="000000" w:themeColor="text1"/>
          <w:sz w:val="22"/>
        </w:rPr>
        <w:t>tercer pregunta</w:t>
      </w:r>
      <w:proofErr w:type="gramEnd"/>
      <w:r w:rsidRPr="00E5173B">
        <w:rPr>
          <w:rFonts w:ascii="Palatino Linotype" w:hAnsi="Palatino Linotype" w:cs="Arial"/>
          <w:i/>
          <w:color w:val="000000" w:themeColor="text1"/>
          <w:sz w:val="22"/>
        </w:rPr>
        <w:t xml:space="preserve"> especifique que a que gastos se refiere y por favor que especifique a que área hace referencia cuando menciona presidencia municipal.</w:t>
      </w:r>
    </w:p>
    <w:p w14:paraId="1320E7CE" w14:textId="13FFFE7B" w:rsidR="00F443D1" w:rsidRPr="00E5173B" w:rsidRDefault="00F443D1" w:rsidP="00270528">
      <w:pPr>
        <w:spacing w:line="360" w:lineRule="auto"/>
        <w:ind w:left="426" w:right="567"/>
        <w:jc w:val="both"/>
        <w:rPr>
          <w:rFonts w:ascii="Palatino Linotype" w:hAnsi="Palatino Linotype" w:cs="Arial"/>
          <w:i/>
          <w:color w:val="000000" w:themeColor="text1"/>
          <w:sz w:val="22"/>
        </w:rPr>
      </w:pPr>
      <w:r w:rsidRPr="00E5173B">
        <w:rPr>
          <w:rFonts w:ascii="Palatino Linotype" w:hAnsi="Palatino Linotype" w:cs="Arial"/>
          <w:i/>
          <w:color w:val="000000" w:themeColor="text1"/>
          <w:sz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31717E2A" w14:textId="77777777" w:rsidR="00F443D1" w:rsidRPr="00E5173B" w:rsidRDefault="00F443D1" w:rsidP="00270528">
      <w:pPr>
        <w:pStyle w:val="Prrafodelista"/>
        <w:spacing w:line="360" w:lineRule="auto"/>
        <w:ind w:left="0"/>
        <w:jc w:val="both"/>
        <w:rPr>
          <w:rFonts w:ascii="Palatino Linotype" w:hAnsi="Palatino Linotype" w:cs="Arial"/>
          <w:i/>
          <w:color w:val="000000" w:themeColor="text1"/>
        </w:rPr>
      </w:pPr>
    </w:p>
    <w:p w14:paraId="5335DFC3" w14:textId="42EC4ACD" w:rsidR="004C674D" w:rsidRPr="00E5173B" w:rsidRDefault="004C674D" w:rsidP="00270528">
      <w:pPr>
        <w:pStyle w:val="Prrafodelista"/>
        <w:numPr>
          <w:ilvl w:val="0"/>
          <w:numId w:val="1"/>
        </w:numPr>
        <w:spacing w:line="360" w:lineRule="auto"/>
        <w:ind w:left="0" w:firstLine="0"/>
        <w:jc w:val="both"/>
        <w:rPr>
          <w:rFonts w:ascii="Palatino Linotype" w:hAnsi="Palatino Linotype" w:cs="Arial"/>
          <w:i/>
          <w:color w:val="000000" w:themeColor="text1"/>
        </w:rPr>
      </w:pPr>
      <w:r w:rsidRPr="00E5173B">
        <w:rPr>
          <w:rFonts w:ascii="Palatino Linotype" w:hAnsi="Palatino Linotype" w:cs="Arial"/>
          <w:color w:val="000000" w:themeColor="text1"/>
        </w:rPr>
        <w:t>El diecinueve de abril de dos mil veintidós, el particular realizo la aclaración correspondiente en los siguientes términos:</w:t>
      </w:r>
    </w:p>
    <w:p w14:paraId="7DFE6480" w14:textId="77777777" w:rsidR="004C674D" w:rsidRPr="00E5173B" w:rsidRDefault="004C674D" w:rsidP="00270528">
      <w:pPr>
        <w:spacing w:line="360" w:lineRule="auto"/>
        <w:jc w:val="both"/>
        <w:rPr>
          <w:rFonts w:ascii="Palatino Linotype" w:hAnsi="Palatino Linotype" w:cs="Arial"/>
          <w:i/>
          <w:color w:val="000000" w:themeColor="text1"/>
          <w:sz w:val="22"/>
        </w:rPr>
      </w:pPr>
    </w:p>
    <w:p w14:paraId="06758DFF" w14:textId="2AE1C0EE" w:rsidR="004C674D" w:rsidRPr="00E5173B" w:rsidRDefault="004C674D" w:rsidP="00270528">
      <w:pPr>
        <w:spacing w:line="360" w:lineRule="auto"/>
        <w:ind w:left="426" w:right="284"/>
        <w:jc w:val="both"/>
        <w:rPr>
          <w:rFonts w:ascii="Palatino Linotype" w:hAnsi="Palatino Linotype" w:cs="Arial"/>
          <w:i/>
          <w:color w:val="000000" w:themeColor="text1"/>
          <w:sz w:val="22"/>
        </w:rPr>
      </w:pPr>
      <w:r w:rsidRPr="00E5173B">
        <w:rPr>
          <w:rFonts w:ascii="Palatino Linotype" w:hAnsi="Palatino Linotype" w:cs="Arial"/>
          <w:i/>
          <w:color w:val="000000" w:themeColor="text1"/>
          <w:sz w:val="22"/>
        </w:rPr>
        <w:t xml:space="preserve">“En la pregunta 1 requiero conocer </w:t>
      </w:r>
      <w:proofErr w:type="spellStart"/>
      <w:r w:rsidRPr="00E5173B">
        <w:rPr>
          <w:rFonts w:ascii="Palatino Linotype" w:hAnsi="Palatino Linotype" w:cs="Arial"/>
          <w:i/>
          <w:color w:val="000000" w:themeColor="text1"/>
          <w:sz w:val="22"/>
        </w:rPr>
        <w:t>cual</w:t>
      </w:r>
      <w:proofErr w:type="spellEnd"/>
      <w:r w:rsidRPr="00E5173B">
        <w:rPr>
          <w:rFonts w:ascii="Palatino Linotype" w:hAnsi="Palatino Linotype" w:cs="Arial"/>
          <w:i/>
          <w:color w:val="000000" w:themeColor="text1"/>
          <w:sz w:val="22"/>
        </w:rPr>
        <w:t xml:space="preserve"> es la lista de cheques emitidos por la tesorería municipal por cualquier concepto del 1 de enero hasta hoy Todos los gastos de la oficina de la presidencia municipal y me refiero a toda la administración de la presidencia municipal”</w:t>
      </w:r>
    </w:p>
    <w:p w14:paraId="54D62171" w14:textId="605B3461" w:rsidR="004C674D" w:rsidRPr="00E5173B" w:rsidRDefault="004C674D" w:rsidP="00270528">
      <w:pPr>
        <w:pStyle w:val="Prrafodelista"/>
        <w:numPr>
          <w:ilvl w:val="0"/>
          <w:numId w:val="1"/>
        </w:numPr>
        <w:spacing w:line="360" w:lineRule="auto"/>
        <w:ind w:left="0" w:firstLine="0"/>
        <w:jc w:val="both"/>
        <w:rPr>
          <w:rFonts w:ascii="Palatino Linotype" w:hAnsi="Palatino Linotype" w:cs="Arial"/>
          <w:i/>
          <w:color w:val="000000" w:themeColor="text1"/>
        </w:rPr>
      </w:pPr>
      <w:r w:rsidRPr="00E5173B">
        <w:rPr>
          <w:rFonts w:ascii="Palatino Linotype" w:hAnsi="Palatino Linotype" w:cs="Arial"/>
          <w:color w:val="000000" w:themeColor="text1"/>
        </w:rPr>
        <w:t xml:space="preserve">El diez de mayo de dos mil veintidós, el </w:t>
      </w:r>
      <w:r w:rsidRPr="00E5173B">
        <w:rPr>
          <w:rFonts w:ascii="Palatino Linotype" w:hAnsi="Palatino Linotype" w:cs="Arial"/>
          <w:b/>
          <w:color w:val="000000" w:themeColor="text1"/>
        </w:rPr>
        <w:t>SUJETO OBLIGADO</w:t>
      </w:r>
      <w:r w:rsidRPr="00E5173B">
        <w:rPr>
          <w:rFonts w:ascii="Palatino Linotype" w:hAnsi="Palatino Linotype" w:cs="Arial"/>
          <w:color w:val="000000" w:themeColor="text1"/>
        </w:rPr>
        <w:t xml:space="preserve"> emitió su respuesta a través del archivo denominado </w:t>
      </w:r>
      <w:r w:rsidRPr="00E5173B">
        <w:rPr>
          <w:rFonts w:ascii="Palatino Linotype" w:hAnsi="Palatino Linotype" w:cs="Arial"/>
          <w:b/>
          <w:color w:val="000000" w:themeColor="text1"/>
        </w:rPr>
        <w:t>SCAN0193.PDF,</w:t>
      </w:r>
      <w:r w:rsidRPr="00E5173B">
        <w:rPr>
          <w:rFonts w:ascii="Palatino Linotype" w:hAnsi="Palatino Linotype" w:cs="Arial"/>
          <w:color w:val="000000" w:themeColor="text1"/>
        </w:rPr>
        <w:t xml:space="preserve"> cuyo contenido corresponde</w:t>
      </w:r>
      <w:r w:rsidR="00270528" w:rsidRPr="00E5173B">
        <w:rPr>
          <w:rFonts w:ascii="Palatino Linotype" w:hAnsi="Palatino Linotype" w:cs="Arial"/>
          <w:color w:val="000000" w:themeColor="text1"/>
        </w:rPr>
        <w:t xml:space="preserve"> al oficio 82/TM/05/2022 mediante el cual, el Tesorero Municipal en su </w:t>
      </w:r>
      <w:r w:rsidR="00270528" w:rsidRPr="00E5173B">
        <w:rPr>
          <w:rFonts w:ascii="Palatino Linotype" w:hAnsi="Palatino Linotype" w:cs="Arial"/>
          <w:color w:val="000000" w:themeColor="text1"/>
        </w:rPr>
        <w:lastRenderedPageBreak/>
        <w:t>calidad de servidor público habilitado, informa que no se han realizado pagos por medio de pólizas cheque y que las facturas requeridas se ponen a disposición del solicitante para su consulta directa.</w:t>
      </w:r>
    </w:p>
    <w:p w14:paraId="26EC56AD" w14:textId="77777777" w:rsidR="00D177AD" w:rsidRPr="00E5173B" w:rsidRDefault="00D177AD" w:rsidP="00270528">
      <w:pPr>
        <w:pStyle w:val="Prrafodelista"/>
        <w:spacing w:line="360" w:lineRule="auto"/>
        <w:ind w:left="0"/>
        <w:jc w:val="both"/>
        <w:rPr>
          <w:rFonts w:ascii="Palatino Linotype" w:hAnsi="Palatino Linotype" w:cs="Arial"/>
          <w:i/>
          <w:color w:val="000000" w:themeColor="text1"/>
        </w:rPr>
      </w:pPr>
    </w:p>
    <w:p w14:paraId="1300457B" w14:textId="35DC25AA" w:rsidR="00947C3B" w:rsidRPr="00E5173B" w:rsidRDefault="00947C3B" w:rsidP="00270528">
      <w:pPr>
        <w:pStyle w:val="Prrafodelista"/>
        <w:numPr>
          <w:ilvl w:val="0"/>
          <w:numId w:val="1"/>
        </w:numPr>
        <w:spacing w:line="360" w:lineRule="auto"/>
        <w:ind w:left="0" w:firstLine="0"/>
        <w:jc w:val="both"/>
        <w:rPr>
          <w:rFonts w:ascii="Palatino Linotype" w:hAnsi="Palatino Linotype" w:cs="Arial"/>
          <w:i/>
          <w:color w:val="000000" w:themeColor="text1"/>
        </w:rPr>
      </w:pPr>
      <w:r w:rsidRPr="00E5173B">
        <w:rPr>
          <w:rFonts w:ascii="Palatino Linotype" w:hAnsi="Palatino Linotype" w:cs="Arial"/>
          <w:color w:val="000000" w:themeColor="text1"/>
        </w:rPr>
        <w:t>Inconforme con la respuesta,</w:t>
      </w:r>
      <w:r w:rsidR="00373197" w:rsidRPr="00E5173B">
        <w:rPr>
          <w:rFonts w:ascii="Palatino Linotype" w:hAnsi="Palatino Linotype" w:cs="Arial"/>
          <w:color w:val="000000" w:themeColor="text1"/>
        </w:rPr>
        <w:t xml:space="preserve"> en fecha </w:t>
      </w:r>
      <w:r w:rsidR="004C674D" w:rsidRPr="00E5173B">
        <w:rPr>
          <w:rFonts w:ascii="Palatino Linotype" w:hAnsi="Palatino Linotype" w:cs="Arial"/>
          <w:color w:val="000000" w:themeColor="text1"/>
        </w:rPr>
        <w:t>veintinueve de mayo</w:t>
      </w:r>
      <w:r w:rsidR="00373197" w:rsidRPr="00E5173B">
        <w:rPr>
          <w:rFonts w:ascii="Palatino Linotype" w:hAnsi="Palatino Linotype" w:cs="Arial"/>
          <w:color w:val="000000" w:themeColor="text1"/>
        </w:rPr>
        <w:t xml:space="preserve"> de dos mil </w:t>
      </w:r>
      <w:r w:rsidR="004C674D" w:rsidRPr="00E5173B">
        <w:rPr>
          <w:rFonts w:ascii="Palatino Linotype" w:hAnsi="Palatino Linotype" w:cs="Arial"/>
          <w:color w:val="000000" w:themeColor="text1"/>
        </w:rPr>
        <w:t>veintidós</w:t>
      </w:r>
      <w:r w:rsidR="00373197" w:rsidRPr="00E5173B">
        <w:rPr>
          <w:rFonts w:ascii="Palatino Linotype" w:hAnsi="Palatino Linotype" w:cs="Arial"/>
          <w:color w:val="000000" w:themeColor="text1"/>
        </w:rPr>
        <w:t>, el</w:t>
      </w:r>
      <w:r w:rsidRPr="00E5173B">
        <w:rPr>
          <w:rFonts w:ascii="Palatino Linotype" w:hAnsi="Palatino Linotype" w:cs="Arial"/>
          <w:color w:val="000000" w:themeColor="text1"/>
        </w:rPr>
        <w:t xml:space="preserve"> particular interpuso el recurso de revisión de mérito, </w:t>
      </w:r>
      <w:r w:rsidR="00823289" w:rsidRPr="00E5173B">
        <w:rPr>
          <w:rFonts w:ascii="Palatino Linotype" w:hAnsi="Palatino Linotype" w:cs="Arial"/>
          <w:color w:val="000000" w:themeColor="text1"/>
        </w:rPr>
        <w:t xml:space="preserve">señalando </w:t>
      </w:r>
      <w:r w:rsidR="00270528" w:rsidRPr="00E5173B">
        <w:rPr>
          <w:rFonts w:ascii="Palatino Linotype" w:hAnsi="Palatino Linotype" w:cs="Arial"/>
          <w:color w:val="000000" w:themeColor="text1"/>
        </w:rPr>
        <w:t xml:space="preserve">como </w:t>
      </w:r>
      <w:r w:rsidR="00961A06" w:rsidRPr="00E5173B">
        <w:rPr>
          <w:rFonts w:ascii="Palatino Linotype" w:hAnsi="Palatino Linotype" w:cs="Arial"/>
          <w:color w:val="000000" w:themeColor="text1"/>
        </w:rPr>
        <w:t>acto impugnado y motivo de inconformidad, los siguientes:</w:t>
      </w:r>
    </w:p>
    <w:p w14:paraId="0C763376" w14:textId="77777777" w:rsidR="00947C3B" w:rsidRPr="00E5173B" w:rsidRDefault="00947C3B" w:rsidP="00270528">
      <w:pPr>
        <w:pStyle w:val="Prrafodelista"/>
        <w:tabs>
          <w:tab w:val="left" w:pos="0"/>
        </w:tabs>
        <w:spacing w:line="360" w:lineRule="auto"/>
        <w:ind w:left="0" w:right="49"/>
        <w:jc w:val="both"/>
        <w:rPr>
          <w:rFonts w:ascii="Palatino Linotype" w:hAnsi="Palatino Linotype" w:cs="Arial"/>
          <w:i/>
          <w:color w:val="000000" w:themeColor="text1"/>
          <w:sz w:val="22"/>
        </w:rPr>
      </w:pPr>
    </w:p>
    <w:p w14:paraId="0360EDC2" w14:textId="77777777" w:rsidR="00961A06" w:rsidRPr="00E5173B" w:rsidRDefault="00961A06" w:rsidP="00270528">
      <w:pPr>
        <w:pStyle w:val="Prrafodelista"/>
        <w:spacing w:line="360" w:lineRule="auto"/>
        <w:ind w:left="426" w:right="426"/>
        <w:jc w:val="both"/>
        <w:rPr>
          <w:rStyle w:val="Ttulo2Car"/>
          <w:rFonts w:ascii="Palatino Linotype" w:hAnsi="Palatino Linotype"/>
          <w:b/>
          <w:i/>
          <w:color w:val="000000" w:themeColor="text1"/>
          <w:sz w:val="22"/>
          <w:szCs w:val="24"/>
        </w:rPr>
      </w:pPr>
      <w:bookmarkStart w:id="3" w:name="_Toc466982515"/>
      <w:bookmarkStart w:id="4" w:name="_Toc27589209"/>
      <w:bookmarkStart w:id="5" w:name="_Toc29395023"/>
      <w:bookmarkStart w:id="6" w:name="_Toc29481468"/>
      <w:bookmarkStart w:id="7" w:name="_Toc33113912"/>
      <w:bookmarkStart w:id="8" w:name="_Toc33643060"/>
      <w:bookmarkStart w:id="9" w:name="_Toc33724992"/>
      <w:bookmarkStart w:id="10" w:name="_Toc33726435"/>
      <w:bookmarkStart w:id="11" w:name="_Toc34157663"/>
      <w:bookmarkStart w:id="12" w:name="_Toc35003616"/>
      <w:bookmarkStart w:id="13" w:name="_Toc35535692"/>
      <w:bookmarkStart w:id="14" w:name="_Toc51262526"/>
      <w:bookmarkStart w:id="15" w:name="_Toc471908127"/>
      <w:bookmarkStart w:id="16" w:name="_Toc491791301"/>
      <w:bookmarkStart w:id="17" w:name="_Toc496726171"/>
      <w:bookmarkStart w:id="18" w:name="_Toc497242135"/>
      <w:bookmarkStart w:id="19" w:name="_Toc497292518"/>
      <w:bookmarkStart w:id="20" w:name="_Toc498503717"/>
      <w:bookmarkStart w:id="21" w:name="_Toc499568661"/>
      <w:bookmarkStart w:id="22" w:name="_Toc499568694"/>
      <w:bookmarkStart w:id="23" w:name="_Toc499665453"/>
      <w:bookmarkStart w:id="24" w:name="_Toc499729820"/>
      <w:bookmarkStart w:id="25" w:name="_Toc499835025"/>
      <w:bookmarkStart w:id="26" w:name="_Toc499835836"/>
      <w:bookmarkStart w:id="27" w:name="_Toc499835859"/>
      <w:bookmarkStart w:id="28" w:name="_Toc500264538"/>
      <w:bookmarkStart w:id="29" w:name="_Toc503290276"/>
      <w:bookmarkStart w:id="30" w:name="_Toc524009638"/>
      <w:bookmarkStart w:id="31" w:name="_Toc524009673"/>
      <w:bookmarkStart w:id="32" w:name="_Toc524602721"/>
      <w:bookmarkStart w:id="33" w:name="_Toc526365280"/>
      <w:bookmarkStart w:id="34" w:name="_Toc526365338"/>
      <w:bookmarkStart w:id="35" w:name="_Toc530067665"/>
      <w:bookmarkStart w:id="36" w:name="_Toc530067693"/>
      <w:bookmarkStart w:id="37" w:name="_Toc530067940"/>
      <w:bookmarkStart w:id="38" w:name="_Toc530590421"/>
      <w:bookmarkStart w:id="39" w:name="_Toc530593952"/>
      <w:bookmarkStart w:id="40" w:name="_Toc531190249"/>
      <w:bookmarkStart w:id="41" w:name="_Toc531190296"/>
      <w:bookmarkStart w:id="42" w:name="_Toc534908209"/>
      <w:bookmarkStart w:id="43" w:name="_Toc534909345"/>
      <w:bookmarkStart w:id="44" w:name="_Toc535353306"/>
      <w:bookmarkStart w:id="45" w:name="_Toc535353792"/>
      <w:bookmarkStart w:id="46" w:name="_Toc18436352"/>
      <w:bookmarkStart w:id="47" w:name="_Toc18436386"/>
      <w:bookmarkStart w:id="48" w:name="_Toc18513478"/>
      <w:bookmarkStart w:id="49" w:name="_Toc18513504"/>
      <w:bookmarkStart w:id="50" w:name="_Toc18606802"/>
      <w:bookmarkStart w:id="51" w:name="_Toc19723537"/>
      <w:bookmarkStart w:id="52" w:name="_Toc20322796"/>
      <w:bookmarkStart w:id="53" w:name="_Toc20323053"/>
      <w:bookmarkStart w:id="54" w:name="_Toc20323182"/>
      <w:bookmarkStart w:id="55" w:name="_Toc20420592"/>
      <w:bookmarkStart w:id="56" w:name="_Toc20421580"/>
      <w:bookmarkStart w:id="57" w:name="_Toc21027317"/>
      <w:bookmarkStart w:id="58" w:name="_Toc22660653"/>
      <w:bookmarkStart w:id="59" w:name="_Toc22811624"/>
      <w:bookmarkStart w:id="60" w:name="_Toc26436016"/>
      <w:bookmarkStart w:id="61" w:name="_Toc51854303"/>
      <w:r w:rsidRPr="00E5173B">
        <w:rPr>
          <w:rStyle w:val="Ttulo2Car"/>
          <w:rFonts w:ascii="Palatino Linotype" w:hAnsi="Palatino Linotype"/>
          <w:b/>
          <w:i/>
          <w:color w:val="000000" w:themeColor="text1"/>
          <w:sz w:val="22"/>
          <w:szCs w:val="24"/>
        </w:rPr>
        <w:t>ACTO IMPUGNADO</w:t>
      </w:r>
      <w:r w:rsidRPr="00E5173B">
        <w:rPr>
          <w:rStyle w:val="Ttulo2Car"/>
          <w:rFonts w:ascii="Palatino Linotype" w:hAnsi="Palatino Linotype"/>
          <w:b/>
          <w:i/>
          <w:color w:val="000000" w:themeColor="text1"/>
          <w:sz w:val="22"/>
          <w:szCs w:val="24"/>
        </w:rPr>
        <w:tab/>
      </w:r>
    </w:p>
    <w:p w14:paraId="388DCE2C" w14:textId="52A083C8" w:rsidR="00961A06" w:rsidRPr="00E5173B" w:rsidRDefault="00961A06" w:rsidP="00270528">
      <w:pPr>
        <w:pStyle w:val="Prrafodelista"/>
        <w:spacing w:line="360" w:lineRule="auto"/>
        <w:ind w:left="426" w:right="426"/>
        <w:jc w:val="both"/>
        <w:rPr>
          <w:rStyle w:val="Ttulo2Car"/>
          <w:rFonts w:ascii="Palatino Linotype" w:hAnsi="Palatino Linotype"/>
          <w:i/>
          <w:color w:val="000000" w:themeColor="text1"/>
          <w:sz w:val="22"/>
          <w:szCs w:val="24"/>
        </w:rPr>
      </w:pPr>
      <w:r w:rsidRPr="00E5173B">
        <w:rPr>
          <w:rStyle w:val="Ttulo2Car"/>
          <w:rFonts w:ascii="Palatino Linotype" w:hAnsi="Palatino Linotype"/>
          <w:i/>
          <w:color w:val="000000" w:themeColor="text1"/>
          <w:sz w:val="22"/>
          <w:szCs w:val="24"/>
        </w:rPr>
        <w:t xml:space="preserve">“Se pidió al Ayuntamiento de Aculco la siguiente información: - Solicitud de la copia de la </w:t>
      </w:r>
      <w:r w:rsidRPr="00E5173B">
        <w:rPr>
          <w:rStyle w:val="Ttulo2Car"/>
          <w:rFonts w:ascii="Palatino Linotype" w:hAnsi="Palatino Linotype"/>
          <w:b/>
          <w:i/>
          <w:color w:val="000000" w:themeColor="text1"/>
          <w:sz w:val="22"/>
          <w:szCs w:val="24"/>
        </w:rPr>
        <w:t>factura de los gastos de la presidencia municipal desde enero de 2022</w:t>
      </w:r>
      <w:r w:rsidRPr="00E5173B">
        <w:rPr>
          <w:rStyle w:val="Ttulo2Car"/>
          <w:rFonts w:ascii="Palatino Linotype" w:hAnsi="Palatino Linotype"/>
          <w:i/>
          <w:color w:val="000000" w:themeColor="text1"/>
          <w:sz w:val="22"/>
          <w:szCs w:val="24"/>
        </w:rPr>
        <w:t>.”</w:t>
      </w:r>
    </w:p>
    <w:p w14:paraId="332B30C8" w14:textId="77777777" w:rsidR="00961A06" w:rsidRPr="00E5173B" w:rsidRDefault="00961A06" w:rsidP="00270528">
      <w:pPr>
        <w:pStyle w:val="Prrafodelista"/>
        <w:spacing w:line="360" w:lineRule="auto"/>
        <w:ind w:left="426" w:right="426"/>
        <w:jc w:val="both"/>
        <w:rPr>
          <w:rStyle w:val="Ttulo2Car"/>
          <w:rFonts w:ascii="Palatino Linotype" w:hAnsi="Palatino Linotype"/>
          <w:i/>
          <w:color w:val="000000" w:themeColor="text1"/>
          <w:sz w:val="22"/>
          <w:szCs w:val="24"/>
        </w:rPr>
      </w:pPr>
    </w:p>
    <w:p w14:paraId="1AFB2520" w14:textId="77777777" w:rsidR="00961A06" w:rsidRPr="00E5173B" w:rsidRDefault="00961A06" w:rsidP="00270528">
      <w:pPr>
        <w:pStyle w:val="Prrafodelista"/>
        <w:spacing w:line="360" w:lineRule="auto"/>
        <w:ind w:left="426" w:right="426"/>
        <w:jc w:val="both"/>
        <w:rPr>
          <w:rStyle w:val="Ttulo2Car"/>
          <w:rFonts w:ascii="Palatino Linotype" w:hAnsi="Palatino Linotype"/>
          <w:b/>
          <w:i/>
          <w:color w:val="000000" w:themeColor="text1"/>
          <w:sz w:val="22"/>
          <w:szCs w:val="24"/>
        </w:rPr>
      </w:pPr>
      <w:r w:rsidRPr="00E5173B">
        <w:rPr>
          <w:rStyle w:val="Ttulo2Car"/>
          <w:rFonts w:ascii="Palatino Linotype" w:hAnsi="Palatino Linotype"/>
          <w:b/>
          <w:i/>
          <w:color w:val="000000" w:themeColor="text1"/>
          <w:sz w:val="22"/>
          <w:szCs w:val="24"/>
        </w:rPr>
        <w:t>RAZONES O MOTIVOS DE LA INCONFORMIDAD</w:t>
      </w:r>
      <w:r w:rsidRPr="00E5173B">
        <w:rPr>
          <w:rStyle w:val="Ttulo2Car"/>
          <w:rFonts w:ascii="Palatino Linotype" w:hAnsi="Palatino Linotype"/>
          <w:b/>
          <w:i/>
          <w:color w:val="000000" w:themeColor="text1"/>
          <w:sz w:val="22"/>
          <w:szCs w:val="24"/>
        </w:rPr>
        <w:tab/>
      </w:r>
    </w:p>
    <w:p w14:paraId="1418A4A2" w14:textId="4ECF8D10" w:rsidR="00947C3B" w:rsidRPr="00E5173B" w:rsidRDefault="00961A06" w:rsidP="00270528">
      <w:pPr>
        <w:pStyle w:val="Prrafodelista"/>
        <w:spacing w:line="360" w:lineRule="auto"/>
        <w:ind w:left="426" w:right="426"/>
        <w:jc w:val="both"/>
        <w:rPr>
          <w:rStyle w:val="Ttulo2Car"/>
          <w:rFonts w:ascii="Palatino Linotype" w:hAnsi="Palatino Linotype"/>
          <w:i/>
          <w:color w:val="000000" w:themeColor="text1"/>
          <w:sz w:val="22"/>
          <w:szCs w:val="24"/>
        </w:rPr>
      </w:pPr>
      <w:r w:rsidRPr="00E5173B">
        <w:rPr>
          <w:rStyle w:val="Ttulo2Car"/>
          <w:rFonts w:ascii="Palatino Linotype" w:hAnsi="Palatino Linotype"/>
          <w:i/>
          <w:color w:val="000000" w:themeColor="text1"/>
          <w:sz w:val="22"/>
          <w:szCs w:val="24"/>
        </w:rPr>
        <w:t xml:space="preserve">“RECURSO: Me envían a consultar la información a una oficina física Saludos cordiales al remitente. La solicitud de transparencia correspondiente al número de folio 00066/ACULCO/IP/2022 emitida el día 29 de marzo de 2022 notificó que para poder consultar la información correspondiente a la “Solicitud de la copia de la factura de los gastos de la presidencia municipal desde enero de 2022” se deberá acudir a las oficinas de la tesorería con dirección en Plaza de la Constitución No. 1. Con fundamento en la LEY DE TRANSPARENCIA Y ACCESO A LA INFORMACIÓN PÚBLICA DEL ESTADO DE MÉXICO Y MUNICIPIOS argumento lo siguiente: El ayuntamiento de Aculco es un sujeto obligado a transparentar y permitir el acceso a la información, quien para el cumplimiento de sus obligaciones debió otorgar la información relativa al uso de recursos públicos, esto con base en lo dispuesto en los artículos 23 y 24. La Unidad de transparencia debió entregar la información solicitada al particular (artículo 53, fracción V) a través de la plataforma, ya sea </w:t>
      </w:r>
      <w:r w:rsidRPr="00E5173B">
        <w:rPr>
          <w:rStyle w:val="Ttulo2Car"/>
          <w:rFonts w:ascii="Palatino Linotype" w:hAnsi="Palatino Linotype"/>
          <w:i/>
          <w:color w:val="000000" w:themeColor="text1"/>
          <w:sz w:val="22"/>
          <w:szCs w:val="24"/>
        </w:rPr>
        <w:lastRenderedPageBreak/>
        <w:t>en formato PDF procedente de un escáner o archivos editables, puesto que su responsabilidad es brindar satisfacción a lo solicitado, concluyendo así su tarea (artículo 166). Se añade al Recurso de Revisión que el sujeto obligado está orientado a entregar la información permanente, actualizada, sencilla, precisa y entendible en los respectivos medios electrónicos por lo que es posible y necesario que al ser tramitada la petición en línea la solución se pueda obtener de la misma forma (artículo 92). Es por todo lo anterior que de la manera más atenta preciso que se responda a la brevedad mi solicitud por vía electrónica. Sin más por el momento, quedo a sus órdenes.”</w:t>
      </w:r>
    </w:p>
    <w:p w14:paraId="599DBA55" w14:textId="77777777" w:rsidR="00270528" w:rsidRPr="00E5173B" w:rsidRDefault="00270528" w:rsidP="00270528">
      <w:pPr>
        <w:pStyle w:val="Prrafodelista"/>
        <w:spacing w:line="360" w:lineRule="auto"/>
        <w:ind w:left="426" w:right="426"/>
        <w:jc w:val="both"/>
        <w:rPr>
          <w:rStyle w:val="Ttulo2Car"/>
          <w:rFonts w:ascii="Palatino Linotype" w:hAnsi="Palatino Linotype"/>
          <w:i/>
          <w:color w:val="000000" w:themeColor="text1"/>
          <w:sz w:val="22"/>
          <w:szCs w:val="24"/>
        </w:rPr>
      </w:pPr>
    </w:p>
    <w:p w14:paraId="6495B644" w14:textId="3981463E" w:rsidR="00B72379" w:rsidRPr="00E5173B" w:rsidRDefault="00B72379" w:rsidP="00270528">
      <w:pPr>
        <w:pStyle w:val="Prrafodelista"/>
        <w:numPr>
          <w:ilvl w:val="0"/>
          <w:numId w:val="22"/>
        </w:numPr>
        <w:spacing w:line="360" w:lineRule="auto"/>
        <w:ind w:left="709" w:right="426"/>
        <w:jc w:val="both"/>
        <w:rPr>
          <w:rStyle w:val="Ttulo2Car"/>
          <w:rFonts w:ascii="Palatino Linotype" w:hAnsi="Palatino Linotype"/>
          <w:i/>
          <w:color w:val="000000" w:themeColor="text1"/>
          <w:sz w:val="22"/>
          <w:szCs w:val="24"/>
        </w:rPr>
      </w:pPr>
      <w:r w:rsidRPr="00E5173B">
        <w:rPr>
          <w:rStyle w:val="Ttulo2Car"/>
          <w:rFonts w:ascii="Palatino Linotype" w:hAnsi="Palatino Linotype"/>
          <w:color w:val="000000" w:themeColor="text1"/>
          <w:sz w:val="22"/>
          <w:szCs w:val="24"/>
        </w:rPr>
        <w:t xml:space="preserve">Asimismo, se adjunta el archivo denominado </w:t>
      </w:r>
      <w:r w:rsidRPr="00E5173B">
        <w:rPr>
          <w:rStyle w:val="Ttulo2Car"/>
          <w:rFonts w:ascii="Palatino Linotype" w:hAnsi="Palatino Linotype"/>
          <w:b/>
          <w:color w:val="000000" w:themeColor="text1"/>
          <w:sz w:val="22"/>
          <w:szCs w:val="24"/>
        </w:rPr>
        <w:t>SCAN0193 (2).PDF</w:t>
      </w:r>
      <w:r w:rsidRPr="00E5173B">
        <w:rPr>
          <w:rStyle w:val="Ttulo2Car"/>
          <w:rFonts w:ascii="Palatino Linotype" w:hAnsi="Palatino Linotype"/>
          <w:color w:val="000000" w:themeColor="text1"/>
          <w:sz w:val="22"/>
          <w:szCs w:val="24"/>
        </w:rPr>
        <w:t>, cuyo contenido corresponde al mismo archivo entregado en respuesta.</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014D2FAB" w14:textId="77777777" w:rsidR="00B72379" w:rsidRPr="00E5173B" w:rsidRDefault="00B72379" w:rsidP="00270528">
      <w:pPr>
        <w:pStyle w:val="Prrafodelista"/>
        <w:spacing w:line="360" w:lineRule="auto"/>
        <w:ind w:left="0"/>
        <w:jc w:val="both"/>
        <w:rPr>
          <w:rFonts w:ascii="Palatino Linotype" w:hAnsi="Palatino Linotype"/>
          <w:i/>
        </w:rPr>
      </w:pPr>
    </w:p>
    <w:p w14:paraId="04D27997" w14:textId="1AC54F08" w:rsidR="00947C3B" w:rsidRPr="00E5173B" w:rsidRDefault="00947C3B" w:rsidP="00270528">
      <w:pPr>
        <w:pStyle w:val="Prrafodelista"/>
        <w:numPr>
          <w:ilvl w:val="0"/>
          <w:numId w:val="1"/>
        </w:numPr>
        <w:spacing w:line="360" w:lineRule="auto"/>
        <w:ind w:left="0" w:firstLine="0"/>
        <w:jc w:val="both"/>
        <w:rPr>
          <w:rFonts w:ascii="Palatino Linotype" w:hAnsi="Palatino Linotype"/>
          <w:i/>
        </w:rPr>
      </w:pPr>
      <w:r w:rsidRPr="00E5173B">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1F6A02" w:rsidRPr="00E5173B">
        <w:rPr>
          <w:rFonts w:ascii="Palatino Linotype" w:eastAsia="Calibri" w:hAnsi="Palatino Linotype" w:cs="Arial"/>
          <w:lang w:val="es-ES"/>
        </w:rPr>
        <w:t>tres de junio</w:t>
      </w:r>
      <w:r w:rsidRPr="00E5173B">
        <w:rPr>
          <w:rFonts w:ascii="Palatino Linotype" w:eastAsia="Calibri" w:hAnsi="Palatino Linotype" w:cs="Arial"/>
          <w:lang w:val="es-ES"/>
        </w:rPr>
        <w:t xml:space="preserve"> </w:t>
      </w:r>
      <w:r w:rsidR="005E75E6" w:rsidRPr="00E5173B">
        <w:rPr>
          <w:rFonts w:ascii="Palatino Linotype" w:eastAsia="Calibri" w:hAnsi="Palatino Linotype" w:cs="Arial"/>
          <w:lang w:val="es-ES"/>
        </w:rPr>
        <w:t xml:space="preserve">de dos mil </w:t>
      </w:r>
      <w:r w:rsidR="004C674D" w:rsidRPr="00E5173B">
        <w:rPr>
          <w:rFonts w:ascii="Palatino Linotype" w:eastAsia="Calibri" w:hAnsi="Palatino Linotype" w:cs="Arial"/>
          <w:lang w:val="es-ES"/>
        </w:rPr>
        <w:t>veintidós</w:t>
      </w:r>
      <w:r w:rsidRPr="00E5173B">
        <w:rPr>
          <w:rFonts w:ascii="Palatino Linotype" w:eastAsia="Calibri" w:hAnsi="Palatino Linotype" w:cs="Arial"/>
          <w:lang w:val="es-ES"/>
        </w:rPr>
        <w:t xml:space="preserve">, se puso a disposición de las partes el expediente electrónico </w:t>
      </w:r>
      <w:r w:rsidRPr="00E5173B">
        <w:rPr>
          <w:rFonts w:ascii="Palatino Linotype" w:eastAsia="Calibri" w:hAnsi="Palatino Linotype" w:cs="Arial"/>
        </w:rPr>
        <w:t xml:space="preserve">vía </w:t>
      </w:r>
      <w:r w:rsidRPr="00E5173B">
        <w:rPr>
          <w:rFonts w:ascii="Palatino Linotype" w:eastAsia="Calibri" w:hAnsi="Palatino Linotype" w:cs="Arial"/>
          <w:b/>
          <w:lang w:val="es-ES"/>
        </w:rPr>
        <w:t xml:space="preserve">SAIMEX </w:t>
      </w:r>
      <w:r w:rsidRPr="00E5173B">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E5173B">
        <w:rPr>
          <w:rFonts w:ascii="Palatino Linotype" w:eastAsia="Calibri" w:hAnsi="Palatino Linotype" w:cs="Arial"/>
          <w:b/>
          <w:lang w:val="es-ES"/>
        </w:rPr>
        <w:t>SUJETO OBLIGADO</w:t>
      </w:r>
      <w:r w:rsidRPr="00E5173B">
        <w:rPr>
          <w:rFonts w:ascii="Palatino Linotype" w:eastAsia="Calibri" w:hAnsi="Palatino Linotype" w:cs="Arial"/>
          <w:lang w:val="es-ES"/>
        </w:rPr>
        <w:t xml:space="preserve"> presentará el Informe Justificado procedente.</w:t>
      </w:r>
    </w:p>
    <w:p w14:paraId="198F57DF" w14:textId="31E3412C" w:rsidR="00947C3B" w:rsidRPr="00E5173B" w:rsidRDefault="00947C3B" w:rsidP="00270528">
      <w:pPr>
        <w:pStyle w:val="Prrafodelista"/>
        <w:spacing w:line="360" w:lineRule="auto"/>
        <w:ind w:left="0"/>
        <w:jc w:val="both"/>
        <w:rPr>
          <w:rFonts w:ascii="Palatino Linotype" w:hAnsi="Palatino Linotype"/>
        </w:rPr>
      </w:pPr>
    </w:p>
    <w:p w14:paraId="58619410" w14:textId="65FE7C73" w:rsidR="007B2537" w:rsidRPr="00E5173B" w:rsidRDefault="00D177AD" w:rsidP="00270528">
      <w:pPr>
        <w:pStyle w:val="Prrafodelista"/>
        <w:numPr>
          <w:ilvl w:val="0"/>
          <w:numId w:val="1"/>
        </w:numPr>
        <w:spacing w:line="360" w:lineRule="auto"/>
        <w:ind w:left="0" w:firstLine="0"/>
        <w:jc w:val="both"/>
        <w:rPr>
          <w:rFonts w:ascii="Palatino Linotype" w:hAnsi="Palatino Linotype"/>
        </w:rPr>
      </w:pPr>
      <w:r w:rsidRPr="00E5173B">
        <w:rPr>
          <w:rFonts w:ascii="Palatino Linotype" w:hAnsi="Palatino Linotype"/>
          <w:color w:val="000000"/>
        </w:rPr>
        <w:t xml:space="preserve">El </w:t>
      </w:r>
      <w:r w:rsidRPr="00E5173B">
        <w:rPr>
          <w:rFonts w:ascii="Palatino Linotype" w:hAnsi="Palatino Linotype"/>
          <w:b/>
          <w:color w:val="000000"/>
        </w:rPr>
        <w:t>SUJETO OBLIGADO</w:t>
      </w:r>
      <w:r w:rsidRPr="00E5173B">
        <w:rPr>
          <w:rFonts w:ascii="Palatino Linotype" w:hAnsi="Palatino Linotype"/>
          <w:color w:val="000000"/>
        </w:rPr>
        <w:t xml:space="preserve"> </w:t>
      </w:r>
      <w:r w:rsidR="001A7D36" w:rsidRPr="00E5173B">
        <w:rPr>
          <w:rFonts w:ascii="Palatino Linotype" w:hAnsi="Palatino Linotype"/>
          <w:color w:val="000000"/>
        </w:rPr>
        <w:t xml:space="preserve">en fecha </w:t>
      </w:r>
      <w:r w:rsidR="007B2537" w:rsidRPr="00E5173B">
        <w:rPr>
          <w:rFonts w:ascii="Palatino Linotype" w:hAnsi="Palatino Linotype"/>
          <w:color w:val="000000"/>
        </w:rPr>
        <w:t>catorce de junio de dos mil veintidós</w:t>
      </w:r>
      <w:r w:rsidRPr="00E5173B">
        <w:rPr>
          <w:rFonts w:ascii="Palatino Linotype" w:hAnsi="Palatino Linotype"/>
          <w:color w:val="000000"/>
        </w:rPr>
        <w:t>,</w:t>
      </w:r>
      <w:r w:rsidR="007B2537" w:rsidRPr="00E5173B">
        <w:rPr>
          <w:rFonts w:ascii="Palatino Linotype" w:hAnsi="Palatino Linotype"/>
          <w:color w:val="000000"/>
        </w:rPr>
        <w:t xml:space="preserve"> rindió su informe justificado, manifestando que se ponían a disposición las facturas de gastos del área de presidencia, al tiempo que adjunta siete facturas y el acuerdo del Comité de Transparencia que sustenta la pretendida versión pública.</w:t>
      </w:r>
    </w:p>
    <w:p w14:paraId="11F2E0EA" w14:textId="77777777" w:rsidR="007B2537" w:rsidRPr="00E5173B" w:rsidRDefault="007B2537" w:rsidP="00270528">
      <w:pPr>
        <w:pStyle w:val="Prrafodelista"/>
        <w:spacing w:line="360" w:lineRule="auto"/>
        <w:rPr>
          <w:rFonts w:ascii="Palatino Linotype" w:hAnsi="Palatino Linotype"/>
          <w:color w:val="000000"/>
        </w:rPr>
      </w:pPr>
    </w:p>
    <w:p w14:paraId="3148DF83" w14:textId="040A912A" w:rsidR="00947C3B" w:rsidRPr="00E5173B" w:rsidRDefault="007B2537" w:rsidP="00270528">
      <w:pPr>
        <w:pStyle w:val="Prrafodelista"/>
        <w:numPr>
          <w:ilvl w:val="0"/>
          <w:numId w:val="1"/>
        </w:numPr>
        <w:spacing w:line="360" w:lineRule="auto"/>
        <w:ind w:left="0" w:firstLine="0"/>
        <w:jc w:val="both"/>
        <w:rPr>
          <w:rFonts w:ascii="Palatino Linotype" w:hAnsi="Palatino Linotype"/>
        </w:rPr>
      </w:pPr>
      <w:r w:rsidRPr="00E5173B">
        <w:rPr>
          <w:rFonts w:ascii="Palatino Linotype" w:hAnsi="Palatino Linotype"/>
          <w:color w:val="000000"/>
        </w:rPr>
        <w:lastRenderedPageBreak/>
        <w:t>P</w:t>
      </w:r>
      <w:r w:rsidR="00D177AD" w:rsidRPr="00E5173B">
        <w:rPr>
          <w:rFonts w:ascii="Palatino Linotype" w:hAnsi="Palatino Linotype"/>
          <w:color w:val="000000"/>
        </w:rPr>
        <w:t>or su parte el particular dejo de manifestar lo que a su derecho conviniera y asistiera.</w:t>
      </w:r>
      <w:r w:rsidRPr="00E5173B">
        <w:rPr>
          <w:rFonts w:ascii="Palatino Linotype" w:hAnsi="Palatino Linotype"/>
          <w:color w:val="000000"/>
        </w:rPr>
        <w:t xml:space="preserve"> Posteriormente en fecha diecinueve de diciembre de dos mil veintidós, se amplió el término para resolver el recurso de revisión.</w:t>
      </w:r>
    </w:p>
    <w:p w14:paraId="25473EDD" w14:textId="77777777" w:rsidR="00947C3B" w:rsidRPr="00E5173B" w:rsidRDefault="00947C3B" w:rsidP="00270528">
      <w:pPr>
        <w:pStyle w:val="Prrafodelista"/>
        <w:spacing w:line="360" w:lineRule="auto"/>
        <w:ind w:left="0"/>
        <w:jc w:val="both"/>
        <w:rPr>
          <w:rFonts w:ascii="Palatino Linotype" w:hAnsi="Palatino Linotype"/>
        </w:rPr>
      </w:pPr>
    </w:p>
    <w:p w14:paraId="408106DE" w14:textId="1458EF86" w:rsidR="00D177AD" w:rsidRPr="00E5173B" w:rsidRDefault="00947C3B" w:rsidP="00270528">
      <w:pPr>
        <w:pStyle w:val="Prrafodelista"/>
        <w:numPr>
          <w:ilvl w:val="0"/>
          <w:numId w:val="1"/>
        </w:numPr>
        <w:spacing w:line="360" w:lineRule="auto"/>
        <w:ind w:left="0" w:firstLine="0"/>
        <w:contextualSpacing w:val="0"/>
        <w:jc w:val="both"/>
        <w:rPr>
          <w:rFonts w:ascii="Palatino Linotype" w:hAnsi="Palatino Linotype"/>
          <w:b/>
          <w:color w:val="000000" w:themeColor="text1"/>
        </w:rPr>
      </w:pPr>
      <w:r w:rsidRPr="00E5173B">
        <w:rPr>
          <w:rFonts w:ascii="Palatino Linotype" w:hAnsi="Palatino Linotype"/>
        </w:rPr>
        <w:t xml:space="preserve">Seguidamente el día </w:t>
      </w:r>
      <w:r w:rsidR="007B2537" w:rsidRPr="00E5173B">
        <w:rPr>
          <w:rFonts w:ascii="Palatino Linotype" w:hAnsi="Palatino Linotype"/>
        </w:rPr>
        <w:t>treinta</w:t>
      </w:r>
      <w:r w:rsidR="00F823B8" w:rsidRPr="00E5173B">
        <w:rPr>
          <w:rFonts w:ascii="Palatino Linotype" w:hAnsi="Palatino Linotype"/>
        </w:rPr>
        <w:t xml:space="preserve"> de enero de dos mil veinticuatro</w:t>
      </w:r>
      <w:r w:rsidRPr="00E5173B">
        <w:rPr>
          <w:rFonts w:ascii="Palatino Linotype" w:hAnsi="Palatino Linotype"/>
        </w:rPr>
        <w:t xml:space="preserve">, se decretó el cierre de instrucción, </w:t>
      </w:r>
      <w:r w:rsidRPr="00E5173B">
        <w:rPr>
          <w:rFonts w:ascii="Palatino Linotype" w:hAnsi="Palatino Linotype" w:cs="Arial"/>
        </w:rPr>
        <w:t>por lo que no habiendo más que hacer cons</w:t>
      </w:r>
      <w:r w:rsidR="00B57EEB" w:rsidRPr="00E5173B">
        <w:rPr>
          <w:rFonts w:ascii="Palatino Linotype" w:hAnsi="Palatino Linotype" w:cs="Arial"/>
        </w:rPr>
        <w:t>tar, y --------</w:t>
      </w:r>
    </w:p>
    <w:p w14:paraId="1309520A" w14:textId="77777777" w:rsidR="007B2537" w:rsidRPr="00E5173B" w:rsidRDefault="007B2537" w:rsidP="00270528">
      <w:pPr>
        <w:pStyle w:val="Prrafodelista"/>
        <w:spacing w:line="360" w:lineRule="auto"/>
        <w:rPr>
          <w:rFonts w:ascii="Palatino Linotype" w:hAnsi="Palatino Linotype"/>
          <w:b/>
          <w:color w:val="000000" w:themeColor="text1"/>
        </w:rPr>
      </w:pPr>
    </w:p>
    <w:p w14:paraId="6967D00B" w14:textId="77777777" w:rsidR="00947C3B" w:rsidRPr="00E5173B" w:rsidRDefault="00947C3B" w:rsidP="00270528">
      <w:pPr>
        <w:pStyle w:val="Ttulo1"/>
        <w:spacing w:before="0" w:line="360" w:lineRule="auto"/>
        <w:jc w:val="center"/>
        <w:rPr>
          <w:rFonts w:ascii="Palatino Linotype" w:hAnsi="Palatino Linotype"/>
          <w:b/>
          <w:color w:val="000000" w:themeColor="text1"/>
          <w:sz w:val="24"/>
          <w:szCs w:val="24"/>
        </w:rPr>
      </w:pPr>
      <w:bookmarkStart w:id="62" w:name="_Toc491791302"/>
      <w:bookmarkStart w:id="63" w:name="_Toc83128578"/>
      <w:r w:rsidRPr="00E5173B">
        <w:rPr>
          <w:rFonts w:ascii="Palatino Linotype" w:hAnsi="Palatino Linotype"/>
          <w:b/>
          <w:color w:val="000000" w:themeColor="text1"/>
          <w:sz w:val="24"/>
          <w:szCs w:val="24"/>
        </w:rPr>
        <w:t>CONSIDERANDO</w:t>
      </w:r>
      <w:bookmarkEnd w:id="62"/>
      <w:bookmarkEnd w:id="63"/>
    </w:p>
    <w:p w14:paraId="4EA515D4" w14:textId="77777777" w:rsidR="00947C3B" w:rsidRPr="00E5173B" w:rsidRDefault="00947C3B" w:rsidP="00270528">
      <w:pPr>
        <w:pStyle w:val="Ttulo2"/>
        <w:spacing w:before="0" w:line="360" w:lineRule="auto"/>
        <w:rPr>
          <w:rFonts w:ascii="Palatino Linotype" w:hAnsi="Palatino Linotype"/>
          <w:b/>
          <w:color w:val="auto"/>
          <w:sz w:val="24"/>
          <w:szCs w:val="24"/>
        </w:rPr>
      </w:pPr>
      <w:bookmarkStart w:id="64" w:name="_Toc491791303"/>
      <w:bookmarkStart w:id="65" w:name="_Toc83128579"/>
    </w:p>
    <w:p w14:paraId="2E434C12" w14:textId="77777777" w:rsidR="00947C3B" w:rsidRPr="00E5173B" w:rsidRDefault="00947C3B" w:rsidP="00270528">
      <w:pPr>
        <w:pStyle w:val="Ttulo2"/>
        <w:spacing w:before="0" w:line="360" w:lineRule="auto"/>
        <w:rPr>
          <w:rFonts w:ascii="Palatino Linotype" w:hAnsi="Palatino Linotype"/>
          <w:b/>
          <w:color w:val="auto"/>
          <w:sz w:val="24"/>
          <w:szCs w:val="24"/>
        </w:rPr>
      </w:pPr>
      <w:r w:rsidRPr="00E5173B">
        <w:rPr>
          <w:rFonts w:ascii="Palatino Linotype" w:hAnsi="Palatino Linotype"/>
          <w:b/>
          <w:color w:val="auto"/>
          <w:sz w:val="24"/>
          <w:szCs w:val="24"/>
        </w:rPr>
        <w:t>PRIMERO. De la competencia</w:t>
      </w:r>
      <w:bookmarkEnd w:id="64"/>
      <w:bookmarkEnd w:id="65"/>
    </w:p>
    <w:p w14:paraId="66CA1126" w14:textId="77777777" w:rsidR="00947C3B" w:rsidRPr="00E5173B" w:rsidRDefault="00947C3B" w:rsidP="00270528">
      <w:pPr>
        <w:numPr>
          <w:ilvl w:val="0"/>
          <w:numId w:val="1"/>
        </w:numPr>
        <w:spacing w:line="360" w:lineRule="auto"/>
        <w:ind w:left="0" w:firstLine="0"/>
        <w:contextualSpacing/>
        <w:jc w:val="both"/>
        <w:rPr>
          <w:rFonts w:ascii="Palatino Linotype" w:hAnsi="Palatino Linotype"/>
          <w:color w:val="000000" w:themeColor="text1"/>
        </w:rPr>
      </w:pPr>
      <w:r w:rsidRPr="00E5173B">
        <w:rPr>
          <w:rFonts w:ascii="Palatino Linotype" w:hAnsi="Palatino Linotype"/>
          <w:color w:val="000000" w:themeColor="text1"/>
        </w:rPr>
        <w:t xml:space="preserve">Este </w:t>
      </w:r>
      <w:r w:rsidRPr="00E5173B">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100CB00" w14:textId="77777777" w:rsidR="00947C3B" w:rsidRPr="00E5173B" w:rsidRDefault="00947C3B" w:rsidP="00270528">
      <w:pPr>
        <w:spacing w:line="360" w:lineRule="auto"/>
        <w:contextualSpacing/>
        <w:jc w:val="both"/>
        <w:rPr>
          <w:rFonts w:ascii="Palatino Linotype" w:hAnsi="Palatino Linotype"/>
          <w:color w:val="000000" w:themeColor="text1"/>
        </w:rPr>
      </w:pPr>
      <w:r w:rsidRPr="00E5173B">
        <w:rPr>
          <w:rFonts w:ascii="Palatino Linotype" w:hAnsi="Palatino Linotype"/>
          <w:color w:val="000000" w:themeColor="text1"/>
        </w:rPr>
        <w:t xml:space="preserve"> </w:t>
      </w:r>
    </w:p>
    <w:p w14:paraId="4678A3EE" w14:textId="77777777" w:rsidR="00947C3B" w:rsidRPr="00E5173B" w:rsidRDefault="00947C3B" w:rsidP="00270528">
      <w:pPr>
        <w:pStyle w:val="Ttulo2"/>
        <w:spacing w:before="0" w:line="360" w:lineRule="auto"/>
        <w:rPr>
          <w:rFonts w:ascii="Palatino Linotype" w:hAnsi="Palatino Linotype"/>
          <w:b/>
          <w:color w:val="auto"/>
          <w:sz w:val="24"/>
          <w:szCs w:val="24"/>
        </w:rPr>
      </w:pPr>
      <w:bookmarkStart w:id="66" w:name="_Toc491791304"/>
      <w:bookmarkStart w:id="67" w:name="_Toc83128580"/>
      <w:r w:rsidRPr="00E5173B">
        <w:rPr>
          <w:rFonts w:ascii="Palatino Linotype" w:hAnsi="Palatino Linotype"/>
          <w:b/>
          <w:color w:val="auto"/>
          <w:sz w:val="24"/>
          <w:szCs w:val="24"/>
        </w:rPr>
        <w:lastRenderedPageBreak/>
        <w:t>SEGUNDO. De la oportunidad y procedencia.</w:t>
      </w:r>
      <w:bookmarkEnd w:id="66"/>
      <w:bookmarkEnd w:id="67"/>
    </w:p>
    <w:p w14:paraId="2F7C605F" w14:textId="01EEF2DF" w:rsidR="00947C3B" w:rsidRPr="00E5173B" w:rsidRDefault="00947C3B" w:rsidP="00270528">
      <w:pPr>
        <w:pStyle w:val="Prrafodelista"/>
        <w:numPr>
          <w:ilvl w:val="0"/>
          <w:numId w:val="1"/>
        </w:numPr>
        <w:spacing w:line="360" w:lineRule="auto"/>
        <w:ind w:left="0" w:firstLine="0"/>
        <w:jc w:val="both"/>
        <w:rPr>
          <w:rFonts w:ascii="Palatino Linotype" w:hAnsi="Palatino Linotype"/>
        </w:rPr>
      </w:pPr>
      <w:r w:rsidRPr="00E5173B">
        <w:rPr>
          <w:rFonts w:ascii="Palatino Linotype" w:eastAsia="Calibri" w:hAnsi="Palatino Linotype" w:cs="Arial"/>
        </w:rPr>
        <w:t xml:space="preserve">El medio de impugnación fue presentado a través del </w:t>
      </w:r>
      <w:r w:rsidRPr="00E5173B">
        <w:rPr>
          <w:rFonts w:ascii="Palatino Linotype" w:eastAsia="Calibri" w:hAnsi="Palatino Linotype" w:cs="Arial"/>
          <w:b/>
        </w:rPr>
        <w:t>SAIMEX,</w:t>
      </w:r>
      <w:r w:rsidRPr="00E5173B">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E5173B">
        <w:rPr>
          <w:rFonts w:ascii="Palatino Linotype" w:eastAsia="Calibri" w:hAnsi="Palatino Linotype" w:cs="Arial"/>
          <w:b/>
        </w:rPr>
        <w:t>SUJETO OBLIGADO</w:t>
      </w:r>
      <w:r w:rsidRPr="00E5173B">
        <w:rPr>
          <w:rFonts w:ascii="Palatino Linotype" w:eastAsia="Calibri" w:hAnsi="Palatino Linotype" w:cs="Arial"/>
        </w:rPr>
        <w:t xml:space="preserve"> entregó su respuesta el </w:t>
      </w:r>
      <w:r w:rsidR="007B2537" w:rsidRPr="00E5173B">
        <w:rPr>
          <w:rFonts w:ascii="Palatino Linotype" w:eastAsia="Calibri" w:hAnsi="Palatino Linotype" w:cs="Arial"/>
        </w:rPr>
        <w:t>diez de mayo</w:t>
      </w:r>
      <w:r w:rsidRPr="00E5173B">
        <w:rPr>
          <w:rFonts w:ascii="Palatino Linotype" w:eastAsia="Calibri" w:hAnsi="Palatino Linotype" w:cs="Arial"/>
        </w:rPr>
        <w:t xml:space="preserve"> de dos mil </w:t>
      </w:r>
      <w:r w:rsidR="004C674D" w:rsidRPr="00E5173B">
        <w:rPr>
          <w:rFonts w:ascii="Palatino Linotype" w:eastAsia="Calibri" w:hAnsi="Palatino Linotype" w:cs="Arial"/>
        </w:rPr>
        <w:t>veintidós</w:t>
      </w:r>
      <w:r w:rsidRPr="00E5173B">
        <w:rPr>
          <w:rFonts w:ascii="Palatino Linotype" w:eastAsia="Calibri" w:hAnsi="Palatino Linotype" w:cs="Arial"/>
        </w:rPr>
        <w:t xml:space="preserve">, </w:t>
      </w:r>
      <w:r w:rsidRPr="00E5173B">
        <w:rPr>
          <w:rFonts w:ascii="Palatino Linotype" w:hAnsi="Palatino Linotype" w:cs="Arial"/>
        </w:rPr>
        <w:t xml:space="preserve">de tal forma que el plazo para interponer el recurso de revisión transcurrió del </w:t>
      </w:r>
      <w:r w:rsidR="00D177AD" w:rsidRPr="00E5173B">
        <w:rPr>
          <w:rFonts w:ascii="Palatino Linotype" w:hAnsi="Palatino Linotype" w:cs="Arial"/>
        </w:rPr>
        <w:t>o</w:t>
      </w:r>
      <w:r w:rsidR="007B2537" w:rsidRPr="00E5173B">
        <w:rPr>
          <w:rFonts w:ascii="Palatino Linotype" w:hAnsi="Palatino Linotype" w:cs="Arial"/>
        </w:rPr>
        <w:t>nce</w:t>
      </w:r>
      <w:r w:rsidR="00E0091E" w:rsidRPr="00E5173B">
        <w:rPr>
          <w:rFonts w:ascii="Palatino Linotype" w:hAnsi="Palatino Linotype" w:cs="Arial"/>
        </w:rPr>
        <w:t xml:space="preserve"> al treinta y uno</w:t>
      </w:r>
      <w:r w:rsidR="00D177AD" w:rsidRPr="00E5173B">
        <w:rPr>
          <w:rFonts w:ascii="Palatino Linotype" w:hAnsi="Palatino Linotype" w:cs="Arial"/>
        </w:rPr>
        <w:t xml:space="preserve"> de </w:t>
      </w:r>
      <w:r w:rsidR="00E0091E" w:rsidRPr="00E5173B">
        <w:rPr>
          <w:rFonts w:ascii="Palatino Linotype" w:hAnsi="Palatino Linotype" w:cs="Arial"/>
        </w:rPr>
        <w:t>may</w:t>
      </w:r>
      <w:r w:rsidR="00D177AD" w:rsidRPr="00E5173B">
        <w:rPr>
          <w:rFonts w:ascii="Palatino Linotype" w:hAnsi="Palatino Linotype" w:cs="Arial"/>
        </w:rPr>
        <w:t>o</w:t>
      </w:r>
      <w:r w:rsidR="0009753E" w:rsidRPr="00E5173B">
        <w:rPr>
          <w:rFonts w:ascii="Palatino Linotype" w:hAnsi="Palatino Linotype" w:cs="Arial"/>
        </w:rPr>
        <w:t xml:space="preserve"> </w:t>
      </w:r>
      <w:r w:rsidR="00F823B8" w:rsidRPr="00E5173B">
        <w:rPr>
          <w:rFonts w:ascii="Palatino Linotype" w:hAnsi="Palatino Linotype" w:cs="Arial"/>
        </w:rPr>
        <w:t xml:space="preserve">del dos mil </w:t>
      </w:r>
      <w:r w:rsidR="004C674D" w:rsidRPr="00E5173B">
        <w:rPr>
          <w:rFonts w:ascii="Palatino Linotype" w:hAnsi="Palatino Linotype" w:cs="Arial"/>
        </w:rPr>
        <w:t>veintidós</w:t>
      </w:r>
      <w:r w:rsidRPr="00E5173B">
        <w:rPr>
          <w:rFonts w:ascii="Palatino Linotype" w:hAnsi="Palatino Linotype" w:cs="Arial"/>
        </w:rPr>
        <w:t xml:space="preserve">; en consecuencia, </w:t>
      </w:r>
      <w:r w:rsidR="00F823B8" w:rsidRPr="00E5173B">
        <w:rPr>
          <w:rFonts w:ascii="Palatino Linotype" w:hAnsi="Palatino Linotype" w:cs="Arial"/>
        </w:rPr>
        <w:t>el</w:t>
      </w:r>
      <w:r w:rsidRPr="00E5173B">
        <w:rPr>
          <w:rFonts w:ascii="Palatino Linotype" w:hAnsi="Palatino Linotype" w:cs="Arial"/>
        </w:rPr>
        <w:t xml:space="preserve"> ahora </w:t>
      </w:r>
      <w:r w:rsidRPr="00E5173B">
        <w:rPr>
          <w:rFonts w:ascii="Palatino Linotype" w:hAnsi="Palatino Linotype" w:cs="Arial"/>
          <w:b/>
        </w:rPr>
        <w:t>RECURRENTE</w:t>
      </w:r>
      <w:r w:rsidRPr="00E5173B">
        <w:rPr>
          <w:rFonts w:ascii="Palatino Linotype" w:hAnsi="Palatino Linotype" w:cs="Arial"/>
        </w:rPr>
        <w:t xml:space="preserve"> presentó su inconformidad el día </w:t>
      </w:r>
      <w:r w:rsidR="00E0091E" w:rsidRPr="00E5173B">
        <w:rPr>
          <w:rFonts w:ascii="Palatino Linotype" w:hAnsi="Palatino Linotype" w:cs="Arial"/>
        </w:rPr>
        <w:t>veintinueve de mayo</w:t>
      </w:r>
      <w:r w:rsidRPr="00E5173B">
        <w:rPr>
          <w:rFonts w:ascii="Palatino Linotype" w:hAnsi="Palatino Linotype" w:cs="Arial"/>
        </w:rPr>
        <w:t xml:space="preserve"> de dos mil </w:t>
      </w:r>
      <w:r w:rsidR="004C674D" w:rsidRPr="00E5173B">
        <w:rPr>
          <w:rFonts w:ascii="Palatino Linotype" w:hAnsi="Palatino Linotype" w:cs="Arial"/>
        </w:rPr>
        <w:t>veintidós</w:t>
      </w:r>
      <w:r w:rsidRPr="00E5173B">
        <w:rPr>
          <w:rFonts w:ascii="Palatino Linotype" w:hAnsi="Palatino Linotype" w:cs="Arial"/>
        </w:rPr>
        <w:t>; es decir dentro del lapso legalmente establecido para tal efecto.</w:t>
      </w:r>
    </w:p>
    <w:p w14:paraId="5189F7B3" w14:textId="77777777" w:rsidR="00947C3B" w:rsidRPr="00E5173B" w:rsidRDefault="00947C3B" w:rsidP="00270528">
      <w:pPr>
        <w:pStyle w:val="Prrafodelista"/>
        <w:spacing w:line="360" w:lineRule="auto"/>
        <w:rPr>
          <w:rFonts w:ascii="Palatino Linotype" w:eastAsia="Calibri" w:hAnsi="Palatino Linotype" w:cs="Arial"/>
        </w:rPr>
      </w:pPr>
    </w:p>
    <w:p w14:paraId="34F06A0A" w14:textId="7B6E05AD" w:rsidR="00947C3B" w:rsidRPr="00E5173B" w:rsidRDefault="00947C3B" w:rsidP="00270528">
      <w:pPr>
        <w:pStyle w:val="Prrafodelista"/>
        <w:numPr>
          <w:ilvl w:val="0"/>
          <w:numId w:val="1"/>
        </w:numPr>
        <w:spacing w:line="360" w:lineRule="auto"/>
        <w:ind w:left="0" w:firstLine="0"/>
        <w:jc w:val="both"/>
        <w:rPr>
          <w:rFonts w:ascii="Palatino Linotype" w:eastAsia="Palatino Linotype" w:hAnsi="Palatino Linotype" w:cs="Palatino Linotype"/>
          <w:lang w:val="es-ES" w:eastAsia="en-US"/>
        </w:rPr>
      </w:pPr>
      <w:r w:rsidRPr="00E5173B">
        <w:rPr>
          <w:rFonts w:ascii="Palatino Linotype" w:eastAsia="Times New Roman" w:hAnsi="Palatino Linotype" w:cs="Times New Roman"/>
          <w:lang w:val="es-ES" w:eastAsia="en-US"/>
        </w:rPr>
        <w:t xml:space="preserve">Por </w:t>
      </w:r>
      <w:r w:rsidRPr="00E5173B">
        <w:rPr>
          <w:rFonts w:ascii="Palatino Linotype" w:eastAsia="Calibri" w:hAnsi="Palatino Linotype" w:cs="Arial"/>
          <w:lang w:val="es-ES" w:eastAsia="en-US"/>
        </w:rPr>
        <w:t>otro</w:t>
      </w:r>
      <w:r w:rsidRPr="00E5173B">
        <w:rPr>
          <w:rFonts w:ascii="Palatino Linotype" w:eastAsia="Times New Roman" w:hAnsi="Palatino Linotype" w:cs="Times New Roman"/>
          <w:lang w:val="es-ES" w:eastAsia="en-US"/>
        </w:rPr>
        <w:t xml:space="preserve"> lado, </w:t>
      </w:r>
      <w:r w:rsidRPr="00E5173B">
        <w:rPr>
          <w:rFonts w:ascii="Palatino Linotype" w:eastAsia="Calibri" w:hAnsi="Palatino Linotype" w:cs="Arial"/>
          <w:lang w:val="es-ES" w:eastAsia="en-US"/>
        </w:rPr>
        <w:t>es</w:t>
      </w:r>
      <w:r w:rsidRPr="00E5173B">
        <w:rPr>
          <w:rFonts w:ascii="Palatino Linotype" w:eastAsia="Palatino Linotype" w:hAnsi="Palatino Linotype" w:cs="Palatino Linotype"/>
          <w:lang w:val="es-ES" w:eastAsia="en-US"/>
        </w:rPr>
        <w:t xml:space="preserve"> de suma importancia señalar que la parte recurrente no </w:t>
      </w:r>
      <w:r w:rsidRPr="00E5173B">
        <w:rPr>
          <w:rFonts w:ascii="Palatino Linotype" w:eastAsia="Calibri" w:hAnsi="Palatino Linotype" w:cs="Arial"/>
          <w:lang w:val="es-ES" w:eastAsia="en-US"/>
        </w:rPr>
        <w:t>proporciona</w:t>
      </w:r>
      <w:r w:rsidR="00B21AE5" w:rsidRPr="00E5173B">
        <w:rPr>
          <w:rFonts w:ascii="Palatino Linotype" w:eastAsia="Palatino Linotype" w:hAnsi="Palatino Linotype" w:cs="Palatino Linotype"/>
          <w:lang w:val="es-ES" w:eastAsia="en-US"/>
        </w:rPr>
        <w:t xml:space="preserve"> un nombre completo </w:t>
      </w:r>
      <w:r w:rsidRPr="00E5173B">
        <w:rPr>
          <w:rFonts w:ascii="Palatino Linotype" w:eastAsia="Palatino Linotype" w:hAnsi="Palatino Linotype" w:cs="Palatino Linotype"/>
          <w:lang w:val="es-ES" w:eastAsia="en-US"/>
        </w:rPr>
        <w:t xml:space="preserve">como se advierte en el detalle de </w:t>
      </w:r>
      <w:r w:rsidRPr="00E5173B">
        <w:rPr>
          <w:rFonts w:ascii="Palatino Linotype" w:eastAsia="Times New Roman" w:hAnsi="Palatino Linotype" w:cs="Arial"/>
          <w:lang w:val="es-ES" w:eastAsia="es-MX"/>
        </w:rPr>
        <w:t>seguimiento</w:t>
      </w:r>
      <w:r w:rsidRPr="00E5173B">
        <w:rPr>
          <w:rFonts w:ascii="Palatino Linotype" w:eastAsia="Palatino Linotype" w:hAnsi="Palatino Linotype" w:cs="Palatino Linotype"/>
          <w:lang w:val="es-ES" w:eastAsia="en-US"/>
        </w:rPr>
        <w:t xml:space="preserve"> del SAIMEX, no </w:t>
      </w:r>
      <w:proofErr w:type="gramStart"/>
      <w:r w:rsidRPr="00E5173B">
        <w:rPr>
          <w:rFonts w:ascii="Palatino Linotype" w:eastAsia="Palatino Linotype" w:hAnsi="Palatino Linotype" w:cs="Palatino Linotype"/>
          <w:lang w:val="es-ES" w:eastAsia="en-US"/>
        </w:rPr>
        <w:t>obstante</w:t>
      </w:r>
      <w:proofErr w:type="gramEnd"/>
      <w:r w:rsidRPr="00E5173B">
        <w:rPr>
          <w:rFonts w:ascii="Palatino Linotype" w:eastAsia="Palatino Linotype" w:hAnsi="Palatino Linotype" w:cs="Palatino Linotype"/>
          <w:lang w:val="es-ES" w:eastAsia="en-US"/>
        </w:rPr>
        <w:t xml:space="preserve"> lo anterior, no proporcionar el nombre completo no es motivo para archivar la solicitud de acceso a la </w:t>
      </w:r>
      <w:r w:rsidRPr="00E5173B">
        <w:rPr>
          <w:rFonts w:ascii="Palatino Linotype" w:eastAsia="Calibri" w:hAnsi="Palatino Linotype" w:cs="Arial"/>
        </w:rPr>
        <w:t>información</w:t>
      </w:r>
      <w:r w:rsidRPr="00E5173B">
        <w:rPr>
          <w:rFonts w:ascii="Palatino Linotype" w:eastAsia="Palatino Linotype" w:hAnsi="Palatino Linotype" w:cs="Palatino Linotype"/>
          <w:lang w:val="es-ES" w:eastAsia="en-US"/>
        </w:rPr>
        <w:t xml:space="preserve"> pública como concluida, conforme a lo previsto en el artículo 155, penúltimo párrafo de la Ley de Transparencia y Acceso a la Información Pública del Estado de México y Municipios que establece lo siguiente:</w:t>
      </w:r>
    </w:p>
    <w:p w14:paraId="35E0FF02" w14:textId="77777777" w:rsidR="00947C3B" w:rsidRPr="00E5173B" w:rsidRDefault="00947C3B" w:rsidP="00270528">
      <w:pPr>
        <w:spacing w:line="360" w:lineRule="auto"/>
        <w:ind w:left="567"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lang w:val="es-MX" w:eastAsia="es-MX"/>
        </w:rPr>
        <w:t>"</w:t>
      </w:r>
      <w:r w:rsidRPr="00E5173B">
        <w:rPr>
          <w:rFonts w:ascii="Palatino Linotype" w:eastAsia="Palatino Linotype" w:hAnsi="Palatino Linotype" w:cs="Palatino Linotype"/>
          <w:b/>
          <w:i/>
          <w:sz w:val="22"/>
          <w:lang w:val="es-MX" w:eastAsia="es-MX"/>
        </w:rPr>
        <w:t>Las solicitudes anónimas</w:t>
      </w:r>
      <w:r w:rsidRPr="00E5173B">
        <w:rPr>
          <w:rFonts w:ascii="Palatino Linotype" w:eastAsia="Palatino Linotype" w:hAnsi="Palatino Linotype" w:cs="Palatino Linotype"/>
          <w:i/>
          <w:sz w:val="22"/>
          <w:lang w:val="es-MX" w:eastAsia="es-MX"/>
        </w:rPr>
        <w:t xml:space="preserve">, con nombre incompleto o seudónimo </w:t>
      </w:r>
      <w:r w:rsidRPr="00E5173B">
        <w:rPr>
          <w:rFonts w:ascii="Palatino Linotype" w:eastAsia="Palatino Linotype" w:hAnsi="Palatino Linotype" w:cs="Palatino Linotype"/>
          <w:b/>
          <w:i/>
          <w:sz w:val="22"/>
          <w:lang w:val="es-MX" w:eastAsia="es-MX"/>
        </w:rPr>
        <w:t>serán procedentes para su trámite por parte del sujeto obligado ante quien se presente</w:t>
      </w:r>
      <w:r w:rsidRPr="00E5173B">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13A3C8D2" w14:textId="77777777" w:rsidR="00947C3B" w:rsidRPr="00E5173B" w:rsidRDefault="00947C3B" w:rsidP="00270528">
      <w:pPr>
        <w:spacing w:line="360" w:lineRule="auto"/>
        <w:jc w:val="both"/>
        <w:rPr>
          <w:rFonts w:ascii="Palatino Linotype" w:eastAsia="Palatino Linotype" w:hAnsi="Palatino Linotype" w:cs="Palatino Linotype"/>
          <w:lang w:val="es-MX" w:eastAsia="es-MX"/>
        </w:rPr>
      </w:pPr>
    </w:p>
    <w:p w14:paraId="0D5BD2A5" w14:textId="77777777" w:rsidR="00947C3B" w:rsidRPr="00E5173B" w:rsidRDefault="00947C3B" w:rsidP="00270528">
      <w:pPr>
        <w:numPr>
          <w:ilvl w:val="0"/>
          <w:numId w:val="1"/>
        </w:numPr>
        <w:spacing w:line="360" w:lineRule="auto"/>
        <w:ind w:left="0" w:firstLine="0"/>
        <w:jc w:val="both"/>
        <w:rPr>
          <w:rFonts w:ascii="Palatino Linotype" w:eastAsia="Palatino Linotype" w:hAnsi="Palatino Linotype" w:cs="Palatino Linotype"/>
          <w:lang w:val="es-ES" w:eastAsia="en-US"/>
        </w:rPr>
      </w:pPr>
      <w:r w:rsidRPr="00E5173B">
        <w:rPr>
          <w:rFonts w:ascii="Palatino Linotype" w:eastAsia="Palatino Linotype" w:hAnsi="Palatino Linotype" w:cs="Palatino Linotype"/>
          <w:lang w:val="es-ES" w:eastAsia="en-US"/>
        </w:rPr>
        <w:t xml:space="preserve">Robusteciendo lo anterior se encuentra lo dispuesto en el artículo 6, Apartado A, </w:t>
      </w:r>
      <w:r w:rsidRPr="00E5173B">
        <w:rPr>
          <w:rFonts w:ascii="Palatino Linotype" w:eastAsia="Times New Roman" w:hAnsi="Palatino Linotype" w:cs="Times New Roman"/>
          <w:lang w:val="es-ES" w:eastAsia="en-US"/>
        </w:rPr>
        <w:t>fracciones</w:t>
      </w:r>
      <w:r w:rsidRPr="00E5173B">
        <w:rPr>
          <w:rFonts w:ascii="Palatino Linotype" w:eastAsia="Palatino Linotype" w:hAnsi="Palatino Linotype" w:cs="Palatino Linotype"/>
          <w:lang w:val="es-ES" w:eastAsia="en-US"/>
        </w:rPr>
        <w:t xml:space="preserve"> III de la Constitución Política de los Estados Unidos Mexicanos que establece:</w:t>
      </w:r>
    </w:p>
    <w:p w14:paraId="7B615167" w14:textId="77777777" w:rsidR="00947C3B" w:rsidRPr="00E5173B" w:rsidRDefault="00947C3B" w:rsidP="00270528">
      <w:pPr>
        <w:spacing w:line="360" w:lineRule="auto"/>
        <w:ind w:left="567"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sz w:val="22"/>
          <w:lang w:val="es-MX" w:eastAsia="es-MX"/>
        </w:rPr>
        <w:lastRenderedPageBreak/>
        <w:t>"</w:t>
      </w:r>
      <w:r w:rsidRPr="00E5173B">
        <w:rPr>
          <w:rFonts w:ascii="Palatino Linotype" w:eastAsia="Palatino Linotype" w:hAnsi="Palatino Linotype" w:cs="Palatino Linotype"/>
          <w:b/>
          <w:i/>
          <w:sz w:val="22"/>
          <w:lang w:val="es-MX" w:eastAsia="es-MX"/>
        </w:rPr>
        <w:t>Artículo 6.-</w:t>
      </w:r>
      <w:r w:rsidRPr="00E5173B">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F7CCB63" w14:textId="77777777" w:rsidR="00947C3B" w:rsidRPr="00E5173B" w:rsidRDefault="00947C3B" w:rsidP="00270528">
      <w:pPr>
        <w:spacing w:line="360" w:lineRule="auto"/>
        <w:ind w:left="567"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sz w:val="22"/>
          <w:lang w:val="es-MX" w:eastAsia="es-MX"/>
        </w:rPr>
        <w:t>Para efectos de lo dispuesto en el presente artículo se observará lo siguiente:</w:t>
      </w:r>
    </w:p>
    <w:p w14:paraId="51936F41" w14:textId="77777777" w:rsidR="00947C3B" w:rsidRPr="00E5173B" w:rsidRDefault="00947C3B" w:rsidP="00270528">
      <w:pPr>
        <w:spacing w:line="360" w:lineRule="auto"/>
        <w:ind w:left="567" w:right="476"/>
        <w:jc w:val="both"/>
        <w:rPr>
          <w:rFonts w:ascii="Palatino Linotype" w:eastAsia="Palatino Linotype" w:hAnsi="Palatino Linotype" w:cs="Palatino Linotype"/>
          <w:i/>
          <w:sz w:val="22"/>
          <w:lang w:val="es-MX" w:eastAsia="es-MX"/>
        </w:rPr>
      </w:pPr>
    </w:p>
    <w:p w14:paraId="201FE5BC" w14:textId="77777777" w:rsidR="00947C3B" w:rsidRPr="00E5173B" w:rsidRDefault="00947C3B" w:rsidP="00270528">
      <w:pPr>
        <w:spacing w:line="360" w:lineRule="auto"/>
        <w:ind w:left="567"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02BD1DF7" w14:textId="77777777" w:rsidR="00947C3B" w:rsidRPr="00E5173B" w:rsidRDefault="00947C3B" w:rsidP="00270528">
      <w:pPr>
        <w:spacing w:line="360" w:lineRule="auto"/>
        <w:ind w:left="567" w:right="476"/>
        <w:jc w:val="both"/>
        <w:rPr>
          <w:rFonts w:ascii="Palatino Linotype" w:eastAsia="Palatino Linotype" w:hAnsi="Palatino Linotype" w:cs="Palatino Linotype"/>
          <w:i/>
          <w:sz w:val="22"/>
          <w:lang w:val="es-MX" w:eastAsia="es-MX"/>
        </w:rPr>
      </w:pPr>
    </w:p>
    <w:p w14:paraId="2C3336D7" w14:textId="77777777" w:rsidR="00947C3B" w:rsidRPr="00E5173B" w:rsidRDefault="00947C3B" w:rsidP="00270528">
      <w:pPr>
        <w:spacing w:line="360" w:lineRule="auto"/>
        <w:ind w:left="567"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E5173B">
        <w:rPr>
          <w:rFonts w:ascii="Palatino Linotype" w:eastAsia="Palatino Linotype" w:hAnsi="Palatino Linotype" w:cs="Palatino Linotype"/>
          <w:sz w:val="22"/>
          <w:lang w:val="es-MX" w:eastAsia="es-MX"/>
        </w:rPr>
        <w:t>(Sic)</w:t>
      </w:r>
    </w:p>
    <w:p w14:paraId="43CBB318" w14:textId="77777777" w:rsidR="00947C3B" w:rsidRPr="00E5173B" w:rsidRDefault="00947C3B" w:rsidP="00270528">
      <w:pPr>
        <w:spacing w:line="360" w:lineRule="auto"/>
        <w:ind w:left="567" w:right="474"/>
        <w:jc w:val="both"/>
        <w:rPr>
          <w:rFonts w:ascii="Palatino Linotype" w:eastAsia="Palatino Linotype" w:hAnsi="Palatino Linotype" w:cs="Palatino Linotype"/>
          <w:i/>
          <w:lang w:val="es-MX" w:eastAsia="es-MX"/>
        </w:rPr>
      </w:pPr>
    </w:p>
    <w:p w14:paraId="78A27A27" w14:textId="77777777" w:rsidR="00947C3B" w:rsidRPr="00E5173B" w:rsidRDefault="00947C3B" w:rsidP="00270528">
      <w:pPr>
        <w:numPr>
          <w:ilvl w:val="0"/>
          <w:numId w:val="1"/>
        </w:numPr>
        <w:spacing w:line="360" w:lineRule="auto"/>
        <w:ind w:left="0" w:firstLine="0"/>
        <w:jc w:val="both"/>
        <w:rPr>
          <w:rFonts w:ascii="Palatino Linotype" w:eastAsia="Palatino Linotype" w:hAnsi="Palatino Linotype" w:cs="Palatino Linotype"/>
          <w:lang w:val="es-ES" w:eastAsia="en-US"/>
        </w:rPr>
      </w:pPr>
      <w:r w:rsidRPr="00E5173B">
        <w:rPr>
          <w:rFonts w:ascii="Palatino Linotype" w:eastAsia="Palatino Linotype" w:hAnsi="Palatino Linotype" w:cs="Palatino Linotype"/>
          <w:lang w:val="es-ES" w:eastAsia="en-US"/>
        </w:rPr>
        <w:t xml:space="preserve">Así </w:t>
      </w:r>
      <w:r w:rsidRPr="00E5173B">
        <w:rPr>
          <w:rFonts w:ascii="Palatino Linotype" w:eastAsia="Times New Roman" w:hAnsi="Palatino Linotype" w:cs="Times New Roman"/>
          <w:lang w:val="es-ES" w:eastAsia="en-US"/>
        </w:rPr>
        <w:t>como</w:t>
      </w:r>
      <w:r w:rsidRPr="00E5173B">
        <w:rPr>
          <w:rFonts w:ascii="Palatino Linotype" w:eastAsia="Palatino Linotype" w:hAnsi="Palatino Linotype" w:cs="Palatino Linotype"/>
          <w:lang w:val="es-ES" w:eastAsia="en-US"/>
        </w:rPr>
        <w:t xml:space="preserve"> el artículo 5 fracción III, párrafo vigésimo noveno, trigésimo y </w:t>
      </w:r>
      <w:r w:rsidRPr="00E5173B">
        <w:rPr>
          <w:rFonts w:ascii="Palatino Linotype" w:eastAsia="Times New Roman" w:hAnsi="Palatino Linotype" w:cs="Times New Roman"/>
          <w:lang w:val="es-ES" w:eastAsia="en-US"/>
        </w:rPr>
        <w:t>trigésimo</w:t>
      </w:r>
      <w:r w:rsidRPr="00E5173B">
        <w:rPr>
          <w:rFonts w:ascii="Palatino Linotype" w:eastAsia="Palatino Linotype" w:hAnsi="Palatino Linotype" w:cs="Palatino Linotype"/>
          <w:lang w:val="es-ES" w:eastAsia="en-US"/>
        </w:rPr>
        <w:t xml:space="preserve"> primero, de la Constitución Política del Estado Libre y Soberano de México, que determina lo siguiente:</w:t>
      </w:r>
    </w:p>
    <w:p w14:paraId="0C353397" w14:textId="77777777" w:rsidR="00947C3B" w:rsidRPr="00E5173B" w:rsidRDefault="00947C3B" w:rsidP="00270528">
      <w:pPr>
        <w:spacing w:line="360" w:lineRule="auto"/>
        <w:ind w:right="474"/>
        <w:jc w:val="both"/>
        <w:rPr>
          <w:rFonts w:ascii="Palatino Linotype" w:eastAsia="Palatino Linotype" w:hAnsi="Palatino Linotype" w:cs="Palatino Linotype"/>
          <w:i/>
          <w:lang w:val="es-MX" w:eastAsia="es-MX"/>
        </w:rPr>
      </w:pPr>
    </w:p>
    <w:p w14:paraId="7008E06C" w14:textId="77777777" w:rsidR="00947C3B" w:rsidRPr="00E5173B" w:rsidRDefault="00947C3B" w:rsidP="00270528">
      <w:pPr>
        <w:spacing w:line="360" w:lineRule="auto"/>
        <w:ind w:left="426"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sz w:val="22"/>
          <w:lang w:val="es-MX" w:eastAsia="es-MX"/>
        </w:rPr>
        <w:t>"</w:t>
      </w:r>
      <w:r w:rsidRPr="00E5173B">
        <w:rPr>
          <w:rFonts w:ascii="Palatino Linotype" w:eastAsia="Palatino Linotype" w:hAnsi="Palatino Linotype" w:cs="Palatino Linotype"/>
          <w:b/>
          <w:i/>
          <w:sz w:val="22"/>
          <w:lang w:val="es-MX" w:eastAsia="es-MX"/>
        </w:rPr>
        <w:t>Artículo 5.-</w:t>
      </w:r>
      <w:r w:rsidRPr="00E5173B">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F9694C2" w14:textId="77777777" w:rsidR="00947C3B" w:rsidRPr="00E5173B" w:rsidRDefault="00947C3B" w:rsidP="00270528">
      <w:pPr>
        <w:spacing w:line="360" w:lineRule="auto"/>
        <w:ind w:left="567"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sz w:val="22"/>
          <w:lang w:val="es-MX" w:eastAsia="es-MX"/>
        </w:rPr>
        <w:lastRenderedPageBreak/>
        <w:t>…</w:t>
      </w:r>
    </w:p>
    <w:p w14:paraId="6ED5A453" w14:textId="77777777" w:rsidR="00947C3B" w:rsidRPr="00E5173B" w:rsidRDefault="00947C3B" w:rsidP="00270528">
      <w:pPr>
        <w:spacing w:line="360" w:lineRule="auto"/>
        <w:ind w:left="426"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14:paraId="150DF9CB" w14:textId="77777777" w:rsidR="00947C3B" w:rsidRPr="00E5173B" w:rsidRDefault="00947C3B" w:rsidP="00270528">
      <w:pPr>
        <w:spacing w:line="360" w:lineRule="auto"/>
        <w:ind w:left="567"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sz w:val="22"/>
          <w:lang w:val="es-MX" w:eastAsia="es-MX"/>
        </w:rPr>
        <w:t>...</w:t>
      </w:r>
    </w:p>
    <w:p w14:paraId="54349B1D" w14:textId="77777777" w:rsidR="00947C3B" w:rsidRPr="00E5173B" w:rsidRDefault="00947C3B" w:rsidP="00270528">
      <w:pPr>
        <w:spacing w:line="360" w:lineRule="auto"/>
        <w:ind w:left="426"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012F947C" w14:textId="77777777" w:rsidR="00947C3B" w:rsidRPr="00E5173B" w:rsidRDefault="00947C3B" w:rsidP="00270528">
      <w:pPr>
        <w:spacing w:line="360" w:lineRule="auto"/>
        <w:ind w:left="426"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9601092" w14:textId="77777777" w:rsidR="00947C3B" w:rsidRPr="00E5173B" w:rsidRDefault="00947C3B" w:rsidP="00270528">
      <w:pPr>
        <w:spacing w:line="360" w:lineRule="auto"/>
        <w:ind w:left="426"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15687B5F" w14:textId="77777777" w:rsidR="00947C3B" w:rsidRPr="00E5173B" w:rsidRDefault="00947C3B" w:rsidP="00270528">
      <w:pPr>
        <w:spacing w:line="360" w:lineRule="auto"/>
        <w:ind w:left="567"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sz w:val="22"/>
          <w:lang w:val="es-MX" w:eastAsia="es-MX"/>
        </w:rPr>
        <w:t>...</w:t>
      </w:r>
    </w:p>
    <w:p w14:paraId="6451B1AE" w14:textId="77777777" w:rsidR="00947C3B" w:rsidRPr="00E5173B" w:rsidRDefault="00947C3B" w:rsidP="00270528">
      <w:pPr>
        <w:spacing w:line="360" w:lineRule="auto"/>
        <w:ind w:left="426"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E5173B">
        <w:rPr>
          <w:rFonts w:ascii="Palatino Linotype" w:eastAsia="Palatino Linotype" w:hAnsi="Palatino Linotype" w:cs="Palatino Linotype"/>
          <w:sz w:val="22"/>
          <w:lang w:val="es-MX" w:eastAsia="es-MX"/>
        </w:rPr>
        <w:t>(Sic)</w:t>
      </w:r>
    </w:p>
    <w:p w14:paraId="2D1A5151" w14:textId="77777777" w:rsidR="00947C3B" w:rsidRPr="00E5173B" w:rsidRDefault="00947C3B" w:rsidP="00270528">
      <w:pPr>
        <w:spacing w:line="360" w:lineRule="auto"/>
        <w:ind w:left="426" w:right="476"/>
        <w:jc w:val="both"/>
        <w:rPr>
          <w:rFonts w:ascii="Palatino Linotype" w:eastAsia="Palatino Linotype" w:hAnsi="Palatino Linotype" w:cs="Palatino Linotype"/>
          <w:i/>
          <w:lang w:val="es-MX" w:eastAsia="es-MX"/>
        </w:rPr>
      </w:pPr>
    </w:p>
    <w:p w14:paraId="65AE5E33" w14:textId="77777777" w:rsidR="00947C3B" w:rsidRPr="00E5173B" w:rsidRDefault="00947C3B" w:rsidP="00270528">
      <w:pPr>
        <w:numPr>
          <w:ilvl w:val="0"/>
          <w:numId w:val="1"/>
        </w:numPr>
        <w:spacing w:line="360" w:lineRule="auto"/>
        <w:ind w:left="0" w:firstLine="0"/>
        <w:jc w:val="both"/>
        <w:rPr>
          <w:rFonts w:ascii="Palatino Linotype" w:eastAsia="Palatino Linotype" w:hAnsi="Palatino Linotype" w:cs="Palatino Linotype"/>
          <w:lang w:val="es-ES" w:eastAsia="en-US"/>
        </w:rPr>
      </w:pPr>
      <w:r w:rsidRPr="00E5173B">
        <w:rPr>
          <w:rFonts w:ascii="Palatino Linotype" w:eastAsia="Palatino Linotype" w:hAnsi="Palatino Linotype" w:cs="Palatino Linotype"/>
          <w:lang w:val="es-ES" w:eastAsia="en-US"/>
        </w:rPr>
        <w:t>Por otra parte, del contenido del artículo 1 de la Constitución Política de los Estados Unidos mexicanos, se destaca lo siguiente:</w:t>
      </w:r>
    </w:p>
    <w:p w14:paraId="32AD97DE" w14:textId="77777777" w:rsidR="00947C3B" w:rsidRPr="00E5173B" w:rsidRDefault="00947C3B" w:rsidP="00270528">
      <w:pPr>
        <w:spacing w:line="360" w:lineRule="auto"/>
        <w:ind w:left="425"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sz w:val="22"/>
          <w:lang w:val="es-MX" w:eastAsia="es-MX"/>
        </w:rPr>
        <w:t>"</w:t>
      </w:r>
      <w:r w:rsidRPr="00E5173B">
        <w:rPr>
          <w:rFonts w:ascii="Palatino Linotype" w:eastAsia="Palatino Linotype" w:hAnsi="Palatino Linotype" w:cs="Palatino Linotype"/>
          <w:b/>
          <w:i/>
          <w:sz w:val="22"/>
          <w:lang w:val="es-MX" w:eastAsia="es-MX"/>
        </w:rPr>
        <w:t>Artículo 1</w:t>
      </w:r>
      <w:r w:rsidRPr="00E5173B">
        <w:rPr>
          <w:rFonts w:ascii="Palatino Linotype" w:eastAsia="Palatino Linotype" w:hAnsi="Palatino Linotype" w:cs="Palatino Linotype"/>
          <w:i/>
          <w:sz w:val="22"/>
          <w:lang w:val="es-MX" w:eastAsia="es-MX"/>
        </w:rPr>
        <w:t xml:space="preserve">. En los Estados Unidos Mexicanos todas las personas gozarán de los derechos humanos reconocidos en esta Constitución y en los </w:t>
      </w:r>
      <w:proofErr w:type="gramStart"/>
      <w:r w:rsidRPr="00E5173B">
        <w:rPr>
          <w:rFonts w:ascii="Palatino Linotype" w:eastAsia="Palatino Linotype" w:hAnsi="Palatino Linotype" w:cs="Palatino Linotype"/>
          <w:i/>
          <w:sz w:val="22"/>
          <w:lang w:val="es-MX" w:eastAsia="es-MX"/>
        </w:rPr>
        <w:t>tratados  internacionales</w:t>
      </w:r>
      <w:proofErr w:type="gramEnd"/>
      <w:r w:rsidRPr="00E5173B">
        <w:rPr>
          <w:rFonts w:ascii="Palatino Linotype" w:eastAsia="Palatino Linotype" w:hAnsi="Palatino Linotype" w:cs="Palatino Linotype"/>
          <w:i/>
          <w:sz w:val="22"/>
          <w:lang w:val="es-MX" w:eastAsia="es-MX"/>
        </w:rPr>
        <w:t xml:space="preserve"> de los que el </w:t>
      </w:r>
      <w:r w:rsidRPr="00E5173B">
        <w:rPr>
          <w:rFonts w:ascii="Palatino Linotype" w:eastAsia="Palatino Linotype" w:hAnsi="Palatino Linotype" w:cs="Palatino Linotype"/>
          <w:i/>
          <w:sz w:val="22"/>
          <w:lang w:val="es-MX" w:eastAsia="es-MX"/>
        </w:rPr>
        <w:lastRenderedPageBreak/>
        <w:t>Estado Mexicano sea parte, así como de las garantías para su protección, cuyo ejercicio no podrá restringirse ni suspenderse, salvo en los casos y bajo las condiciones que esta Constitución establece.</w:t>
      </w:r>
    </w:p>
    <w:p w14:paraId="48A7FE48" w14:textId="77777777" w:rsidR="00947C3B" w:rsidRPr="00E5173B" w:rsidRDefault="00947C3B" w:rsidP="00270528">
      <w:pPr>
        <w:spacing w:line="360" w:lineRule="auto"/>
        <w:ind w:left="425"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6FD2F9CD" w14:textId="77777777" w:rsidR="00947C3B" w:rsidRPr="00E5173B" w:rsidRDefault="00947C3B" w:rsidP="00270528">
      <w:pPr>
        <w:spacing w:line="360" w:lineRule="auto"/>
        <w:ind w:left="425" w:right="476"/>
        <w:jc w:val="both"/>
        <w:rPr>
          <w:rFonts w:ascii="Palatino Linotype" w:eastAsia="Palatino Linotype" w:hAnsi="Palatino Linotype" w:cs="Palatino Linotype"/>
          <w:i/>
          <w:sz w:val="22"/>
          <w:lang w:val="es-MX" w:eastAsia="es-MX"/>
        </w:rPr>
      </w:pPr>
      <w:r w:rsidRPr="00E5173B">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0BC63206" w14:textId="77777777" w:rsidR="00947C3B" w:rsidRPr="00E5173B" w:rsidRDefault="00947C3B" w:rsidP="00270528">
      <w:pPr>
        <w:spacing w:line="360" w:lineRule="auto"/>
        <w:ind w:left="426" w:right="474"/>
        <w:jc w:val="both"/>
        <w:rPr>
          <w:rFonts w:ascii="Palatino Linotype" w:eastAsia="Palatino Linotype" w:hAnsi="Palatino Linotype" w:cs="Palatino Linotype"/>
          <w:i/>
          <w:lang w:val="es-MX" w:eastAsia="es-MX"/>
        </w:rPr>
      </w:pPr>
    </w:p>
    <w:p w14:paraId="4D79D018" w14:textId="77777777" w:rsidR="00947C3B" w:rsidRPr="00E5173B" w:rsidRDefault="00947C3B" w:rsidP="00270528">
      <w:pPr>
        <w:numPr>
          <w:ilvl w:val="0"/>
          <w:numId w:val="1"/>
        </w:numPr>
        <w:spacing w:line="360" w:lineRule="auto"/>
        <w:ind w:left="0" w:firstLine="0"/>
        <w:jc w:val="both"/>
        <w:rPr>
          <w:rFonts w:ascii="Palatino Linotype" w:eastAsia="Palatino Linotype" w:hAnsi="Palatino Linotype" w:cs="Palatino Linotype"/>
          <w:lang w:val="es-ES" w:eastAsia="en-US"/>
        </w:rPr>
      </w:pPr>
      <w:r w:rsidRPr="00E5173B">
        <w:rPr>
          <w:rFonts w:ascii="Palatino Linotype" w:eastAsia="Palatino Linotype" w:hAnsi="Palatino Linotype" w:cs="Palatino Linotype"/>
          <w:lang w:val="es-ES" w:eastAsia="en-US"/>
        </w:rPr>
        <w:t xml:space="preserve">Esto es, que el derecho humano de acceso a la información pública, se aprecia que toda persona, sin necesidad de acreditar interés alguno o justificar su interposición, deberá tener acceso a la información pública, es decir, dicho </w:t>
      </w:r>
      <w:r w:rsidRPr="00E5173B">
        <w:rPr>
          <w:rFonts w:ascii="Palatino Linotype" w:eastAsia="Palatino Linotype" w:hAnsi="Palatino Linotype" w:cs="Palatino Linotype"/>
          <w:i/>
          <w:lang w:val="es-ES" w:eastAsia="en-US"/>
        </w:rPr>
        <w:t>derecho fundamental exime a quien lo ejerce</w:t>
      </w:r>
      <w:r w:rsidRPr="00E5173B">
        <w:rPr>
          <w:rFonts w:ascii="Palatino Linotype" w:eastAsia="Palatino Linotype" w:hAnsi="Palatino Linotype" w:cs="Palatino Linotype"/>
          <w:lang w:val="es-ES" w:eastAsia="en-US"/>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F708986" w14:textId="77777777" w:rsidR="00B72379" w:rsidRPr="00E5173B" w:rsidRDefault="00B72379" w:rsidP="00270528">
      <w:pPr>
        <w:spacing w:line="360" w:lineRule="auto"/>
        <w:jc w:val="both"/>
        <w:rPr>
          <w:rFonts w:ascii="Palatino Linotype" w:eastAsia="Palatino Linotype" w:hAnsi="Palatino Linotype" w:cs="Palatino Linotype"/>
          <w:lang w:val="es-ES" w:eastAsia="en-US"/>
        </w:rPr>
      </w:pPr>
    </w:p>
    <w:p w14:paraId="53E2DDA1" w14:textId="77777777" w:rsidR="00947C3B" w:rsidRPr="00E5173B" w:rsidRDefault="00947C3B" w:rsidP="00270528">
      <w:pPr>
        <w:numPr>
          <w:ilvl w:val="0"/>
          <w:numId w:val="1"/>
        </w:numPr>
        <w:spacing w:line="360" w:lineRule="auto"/>
        <w:ind w:left="0" w:firstLine="0"/>
        <w:jc w:val="both"/>
        <w:rPr>
          <w:rFonts w:ascii="Palatino Linotype" w:eastAsia="Palatino Linotype" w:hAnsi="Palatino Linotype" w:cs="Palatino Linotype"/>
          <w:lang w:val="es-ES" w:eastAsia="en-US"/>
        </w:rPr>
      </w:pPr>
      <w:r w:rsidRPr="00E5173B">
        <w:rPr>
          <w:rFonts w:ascii="Palatino Linotype" w:eastAsia="Palatino Linotype" w:hAnsi="Palatino Linotype" w:cs="Palatino Linotype"/>
          <w:lang w:val="es-ES" w:eastAsia="en-US"/>
        </w:rPr>
        <w:t xml:space="preserve">En consecuencia, dado lo expuesto y fundado con anterioridad, se estima que el requisito relativo al nombre del </w:t>
      </w:r>
      <w:r w:rsidRPr="00E5173B">
        <w:rPr>
          <w:rFonts w:ascii="Palatino Linotype" w:eastAsia="Palatino Linotype" w:hAnsi="Palatino Linotype" w:cs="Palatino Linotype"/>
          <w:b/>
          <w:lang w:val="es-ES" w:eastAsia="en-US"/>
        </w:rPr>
        <w:t>RECURRENTE</w:t>
      </w:r>
      <w:r w:rsidRPr="00E5173B">
        <w:rPr>
          <w:rFonts w:ascii="Palatino Linotype" w:eastAsia="Palatino Linotype" w:hAnsi="Palatino Linotype" w:cs="Palatino Linotype"/>
          <w:lang w:val="es-ES" w:eastAsia="en-US"/>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w:t>
      </w:r>
      <w:r w:rsidRPr="00E5173B">
        <w:rPr>
          <w:rFonts w:ascii="Palatino Linotype" w:eastAsia="Palatino Linotype" w:hAnsi="Palatino Linotype" w:cs="Palatino Linotype"/>
          <w:lang w:val="es-ES" w:eastAsia="en-US"/>
        </w:rPr>
        <w:lastRenderedPageBreak/>
        <w:t>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415D4F8A" w14:textId="77777777" w:rsidR="00947C3B" w:rsidRPr="00E5173B" w:rsidRDefault="00947C3B" w:rsidP="00270528">
      <w:pPr>
        <w:spacing w:line="360" w:lineRule="auto"/>
        <w:rPr>
          <w:rFonts w:ascii="Palatino Linotype" w:eastAsia="Calibri" w:hAnsi="Palatino Linotype" w:cs="Arial"/>
        </w:rPr>
      </w:pPr>
    </w:p>
    <w:p w14:paraId="33C14A1C" w14:textId="77777777" w:rsidR="00947C3B" w:rsidRPr="00E5173B" w:rsidRDefault="00947C3B" w:rsidP="00270528">
      <w:pPr>
        <w:pStyle w:val="Prrafodelista"/>
        <w:numPr>
          <w:ilvl w:val="0"/>
          <w:numId w:val="1"/>
        </w:numPr>
        <w:spacing w:line="360" w:lineRule="auto"/>
        <w:ind w:left="0" w:firstLine="0"/>
        <w:jc w:val="both"/>
        <w:rPr>
          <w:rFonts w:ascii="Palatino Linotype" w:hAnsi="Palatino Linotype"/>
        </w:rPr>
      </w:pPr>
      <w:r w:rsidRPr="00E5173B">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944DA02" w14:textId="77777777" w:rsidR="00947C3B" w:rsidRPr="00E5173B" w:rsidRDefault="00947C3B" w:rsidP="00270528">
      <w:pPr>
        <w:pStyle w:val="Prrafodelista"/>
        <w:spacing w:line="360" w:lineRule="auto"/>
        <w:ind w:left="0"/>
        <w:jc w:val="both"/>
        <w:rPr>
          <w:rFonts w:ascii="Palatino Linotype" w:hAnsi="Palatino Linotype"/>
        </w:rPr>
      </w:pPr>
    </w:p>
    <w:p w14:paraId="016C3D4C" w14:textId="77777777" w:rsidR="00947C3B" w:rsidRPr="00E5173B" w:rsidRDefault="00947C3B" w:rsidP="00270528">
      <w:pPr>
        <w:pStyle w:val="Ttulo2"/>
        <w:spacing w:before="0" w:line="360" w:lineRule="auto"/>
        <w:rPr>
          <w:rFonts w:ascii="Palatino Linotype" w:hAnsi="Palatino Linotype"/>
          <w:b/>
          <w:color w:val="000000" w:themeColor="text1"/>
          <w:sz w:val="24"/>
          <w:szCs w:val="24"/>
        </w:rPr>
      </w:pPr>
      <w:bookmarkStart w:id="68" w:name="_Toc34246179"/>
      <w:bookmarkStart w:id="69" w:name="_Toc50033991"/>
      <w:bookmarkStart w:id="70" w:name="_Toc51259588"/>
      <w:bookmarkStart w:id="71" w:name="_Toc83128581"/>
      <w:r w:rsidRPr="00E5173B">
        <w:rPr>
          <w:rFonts w:ascii="Palatino Linotype" w:hAnsi="Palatino Linotype"/>
          <w:b/>
          <w:color w:val="000000" w:themeColor="text1"/>
          <w:sz w:val="24"/>
          <w:szCs w:val="24"/>
        </w:rPr>
        <w:t xml:space="preserve">TERCERO. </w:t>
      </w:r>
      <w:bookmarkEnd w:id="68"/>
      <w:bookmarkEnd w:id="69"/>
      <w:bookmarkEnd w:id="70"/>
      <w:bookmarkEnd w:id="71"/>
      <w:r w:rsidRPr="00E5173B">
        <w:rPr>
          <w:rFonts w:ascii="Palatino Linotype" w:hAnsi="Palatino Linotype"/>
          <w:b/>
          <w:color w:val="000000" w:themeColor="text1"/>
          <w:sz w:val="24"/>
          <w:szCs w:val="24"/>
        </w:rPr>
        <w:t>Del planteamiento de la</w:t>
      </w:r>
      <w:r w:rsidRPr="00E5173B">
        <w:rPr>
          <w:rFonts w:ascii="Palatino Linotype" w:hAnsi="Palatino Linotype"/>
          <w:b/>
          <w:i/>
          <w:color w:val="000000" w:themeColor="text1"/>
          <w:sz w:val="24"/>
          <w:szCs w:val="24"/>
        </w:rPr>
        <w:t xml:space="preserve"> Litis</w:t>
      </w:r>
    </w:p>
    <w:p w14:paraId="0E599386" w14:textId="4B4A756B" w:rsidR="00947C3B" w:rsidRPr="00E5173B" w:rsidRDefault="00947C3B" w:rsidP="00270528">
      <w:pPr>
        <w:pStyle w:val="Prrafodelista"/>
        <w:numPr>
          <w:ilvl w:val="0"/>
          <w:numId w:val="1"/>
        </w:numPr>
        <w:spacing w:line="360" w:lineRule="auto"/>
        <w:ind w:left="0" w:firstLine="0"/>
        <w:jc w:val="both"/>
        <w:rPr>
          <w:rFonts w:ascii="Palatino Linotype" w:hAnsi="Palatino Linotype" w:cs="Arial"/>
        </w:rPr>
      </w:pPr>
      <w:r w:rsidRPr="00E5173B">
        <w:rPr>
          <w:rFonts w:ascii="Palatino Linotype" w:hAnsi="Palatino Linotype" w:cs="Arial"/>
        </w:rPr>
        <w:t xml:space="preserve">Se </w:t>
      </w:r>
      <w:r w:rsidRPr="00E5173B">
        <w:rPr>
          <w:rFonts w:ascii="Palatino Linotype" w:eastAsia="Calibri" w:hAnsi="Palatino Linotype" w:cs="Arial"/>
        </w:rPr>
        <w:t>solicitó</w:t>
      </w:r>
      <w:r w:rsidRPr="00E5173B">
        <w:rPr>
          <w:rFonts w:ascii="Palatino Linotype" w:hAnsi="Palatino Linotype" w:cs="Arial"/>
        </w:rPr>
        <w:t xml:space="preserve"> tener acceso, a la información que a continuación se desagrega</w:t>
      </w:r>
      <w:r w:rsidR="00E0091E" w:rsidRPr="00E5173B">
        <w:rPr>
          <w:rFonts w:ascii="Palatino Linotype" w:hAnsi="Palatino Linotype" w:cs="Arial"/>
        </w:rPr>
        <w:t>, matizada por el propio particular en la etapa de aclaración</w:t>
      </w:r>
      <w:r w:rsidRPr="00E5173B">
        <w:rPr>
          <w:rFonts w:ascii="Palatino Linotype" w:hAnsi="Palatino Linotype" w:cs="Arial"/>
        </w:rPr>
        <w:t>:</w:t>
      </w:r>
    </w:p>
    <w:p w14:paraId="1D7D4021" w14:textId="77777777" w:rsidR="00947C3B" w:rsidRPr="00E5173B" w:rsidRDefault="00947C3B" w:rsidP="00270528">
      <w:pPr>
        <w:pStyle w:val="Prrafodelista"/>
        <w:spacing w:line="360" w:lineRule="auto"/>
        <w:ind w:left="0"/>
        <w:jc w:val="both"/>
        <w:rPr>
          <w:rFonts w:ascii="Palatino Linotype" w:hAnsi="Palatino Linotype" w:cs="Arial"/>
          <w:sz w:val="22"/>
        </w:rPr>
      </w:pPr>
    </w:p>
    <w:p w14:paraId="4A1438C4" w14:textId="68A2FA35" w:rsidR="00E0091E" w:rsidRPr="00E5173B" w:rsidRDefault="00E0091E" w:rsidP="00270528">
      <w:pPr>
        <w:pStyle w:val="Prrafodelista"/>
        <w:numPr>
          <w:ilvl w:val="1"/>
          <w:numId w:val="3"/>
        </w:numPr>
        <w:spacing w:line="360" w:lineRule="auto"/>
        <w:jc w:val="both"/>
        <w:rPr>
          <w:rFonts w:ascii="Palatino Linotype" w:hAnsi="Palatino Linotype" w:cs="Arial"/>
          <w:b/>
          <w:sz w:val="22"/>
        </w:rPr>
      </w:pPr>
      <w:r w:rsidRPr="00E5173B">
        <w:rPr>
          <w:rFonts w:ascii="Palatino Linotype" w:hAnsi="Palatino Linotype" w:cs="Arial"/>
          <w:b/>
          <w:sz w:val="22"/>
        </w:rPr>
        <w:t>Lista de cheques emitidos por la Tesorería Municipal por cualquier concepto del 1 de enero al 29 de marzo de 2022; y</w:t>
      </w:r>
    </w:p>
    <w:p w14:paraId="27A331AE" w14:textId="1A5D4028" w:rsidR="00E6230C" w:rsidRPr="00E5173B" w:rsidRDefault="00E0091E" w:rsidP="00270528">
      <w:pPr>
        <w:pStyle w:val="Prrafodelista"/>
        <w:numPr>
          <w:ilvl w:val="1"/>
          <w:numId w:val="3"/>
        </w:numPr>
        <w:spacing w:line="360" w:lineRule="auto"/>
        <w:jc w:val="both"/>
        <w:rPr>
          <w:rFonts w:ascii="Palatino Linotype" w:hAnsi="Palatino Linotype" w:cs="Arial"/>
          <w:b/>
          <w:sz w:val="22"/>
        </w:rPr>
      </w:pPr>
      <w:r w:rsidRPr="00E5173B">
        <w:rPr>
          <w:rFonts w:ascii="Palatino Linotype" w:hAnsi="Palatino Linotype" w:cs="Arial"/>
          <w:b/>
          <w:sz w:val="22"/>
        </w:rPr>
        <w:t>Todos los gastos de las áreas administrativas que integran el área de Presidencia Municipal.</w:t>
      </w:r>
    </w:p>
    <w:p w14:paraId="752B54B3" w14:textId="77777777" w:rsidR="00E0091E" w:rsidRPr="00E5173B" w:rsidRDefault="00E0091E" w:rsidP="00270528">
      <w:pPr>
        <w:pStyle w:val="Prrafodelista"/>
        <w:spacing w:line="360" w:lineRule="auto"/>
        <w:ind w:left="1440"/>
        <w:jc w:val="both"/>
        <w:rPr>
          <w:rFonts w:ascii="Palatino Linotype" w:hAnsi="Palatino Linotype" w:cs="Arial"/>
          <w:b/>
        </w:rPr>
      </w:pPr>
    </w:p>
    <w:p w14:paraId="028779D1" w14:textId="4C9C12D8" w:rsidR="00E0091E" w:rsidRPr="00E5173B" w:rsidRDefault="00E0091E" w:rsidP="00270528">
      <w:pPr>
        <w:pStyle w:val="Prrafodelista"/>
        <w:numPr>
          <w:ilvl w:val="0"/>
          <w:numId w:val="1"/>
        </w:numPr>
        <w:spacing w:line="360" w:lineRule="auto"/>
        <w:ind w:left="0" w:firstLine="0"/>
        <w:jc w:val="both"/>
        <w:rPr>
          <w:rFonts w:ascii="Palatino Linotype" w:hAnsi="Palatino Linotype"/>
        </w:rPr>
      </w:pPr>
      <w:r w:rsidRPr="00E5173B">
        <w:rPr>
          <w:rFonts w:ascii="Palatino Linotype" w:hAnsi="Palatino Linotype"/>
        </w:rPr>
        <w:t xml:space="preserve">Informó </w:t>
      </w:r>
      <w:proofErr w:type="gramStart"/>
      <w:r w:rsidRPr="00E5173B">
        <w:rPr>
          <w:rFonts w:ascii="Palatino Linotype" w:hAnsi="Palatino Linotype"/>
        </w:rPr>
        <w:t>que</w:t>
      </w:r>
      <w:proofErr w:type="gramEnd"/>
      <w:r w:rsidRPr="00E5173B">
        <w:rPr>
          <w:rFonts w:ascii="Palatino Linotype" w:hAnsi="Palatino Linotype"/>
        </w:rPr>
        <w:t xml:space="preserve"> relativo a la lista de cheques, no se generó información al respecto en el lapso temporal requerido; por otro lado informó que las facturas de gastos de </w:t>
      </w:r>
      <w:r w:rsidRPr="00E5173B">
        <w:rPr>
          <w:rFonts w:ascii="Palatino Linotype" w:hAnsi="Palatino Linotype"/>
        </w:rPr>
        <w:lastRenderedPageBreak/>
        <w:t xml:space="preserve">presidencia municipal desde enero de 2022, se ponían a disposición en consulta directa. Lo anterior, motivando la inconformidad del ahora </w:t>
      </w:r>
      <w:r w:rsidRPr="00E5173B">
        <w:rPr>
          <w:rFonts w:ascii="Palatino Linotype" w:hAnsi="Palatino Linotype"/>
          <w:b/>
        </w:rPr>
        <w:t xml:space="preserve">RECURRENTE </w:t>
      </w:r>
      <w:r w:rsidRPr="00E5173B">
        <w:rPr>
          <w:rFonts w:ascii="Palatino Linotype" w:hAnsi="Palatino Linotype"/>
        </w:rPr>
        <w:t>por el cambio de modalidad de entrega de la información.</w:t>
      </w:r>
    </w:p>
    <w:p w14:paraId="6A852C11" w14:textId="77777777" w:rsidR="00C8730C" w:rsidRPr="00E5173B" w:rsidRDefault="00C8730C" w:rsidP="00270528">
      <w:pPr>
        <w:pStyle w:val="Prrafodelista"/>
        <w:spacing w:line="360" w:lineRule="auto"/>
        <w:ind w:left="0"/>
        <w:jc w:val="both"/>
        <w:rPr>
          <w:rFonts w:ascii="Palatino Linotype" w:hAnsi="Palatino Linotype"/>
        </w:rPr>
      </w:pPr>
    </w:p>
    <w:p w14:paraId="08D07717" w14:textId="07B8B3A2" w:rsidR="00947C3B" w:rsidRPr="00E5173B" w:rsidRDefault="00947C3B" w:rsidP="00270528">
      <w:pPr>
        <w:pStyle w:val="Prrafodelista"/>
        <w:numPr>
          <w:ilvl w:val="0"/>
          <w:numId w:val="1"/>
        </w:numPr>
        <w:spacing w:line="360" w:lineRule="auto"/>
        <w:ind w:left="0" w:firstLine="0"/>
        <w:jc w:val="both"/>
        <w:rPr>
          <w:rFonts w:ascii="Palatino Linotype" w:eastAsia="MS Mincho" w:hAnsi="Palatino Linotype" w:cs="Arial"/>
        </w:rPr>
      </w:pPr>
      <w:r w:rsidRPr="00E5173B">
        <w:rPr>
          <w:rFonts w:ascii="Palatino Linotype" w:eastAsia="MS Mincho" w:hAnsi="Palatino Linotype" w:cs="Arial"/>
        </w:rPr>
        <w:t xml:space="preserve">En </w:t>
      </w:r>
      <w:r w:rsidRPr="00E5173B">
        <w:rPr>
          <w:rFonts w:ascii="Palatino Linotype" w:hAnsi="Palatino Linotype" w:cs="Arial"/>
          <w:lang w:eastAsia="es-MX"/>
        </w:rPr>
        <w:t>dichas</w:t>
      </w:r>
      <w:r w:rsidRPr="00E5173B">
        <w:rPr>
          <w:rFonts w:ascii="Palatino Linotype" w:eastAsia="Times New Roman" w:hAnsi="Palatino Linotype" w:cs="Arial"/>
        </w:rPr>
        <w:t xml:space="preserve"> condiciones, la </w:t>
      </w:r>
      <w:r w:rsidRPr="00E5173B">
        <w:rPr>
          <w:rFonts w:ascii="Palatino Linotype" w:eastAsia="Times New Roman" w:hAnsi="Palatino Linotype" w:cs="Arial"/>
          <w:i/>
        </w:rPr>
        <w:t>Litis</w:t>
      </w:r>
      <w:r w:rsidRPr="00E5173B">
        <w:rPr>
          <w:rFonts w:ascii="Palatino Linotype" w:eastAsia="Times New Roman" w:hAnsi="Palatino Linotype" w:cs="Arial"/>
        </w:rPr>
        <w:t xml:space="preserve"> a resolver en este recurso se circunscribe a determinar si </w:t>
      </w:r>
      <w:r w:rsidRPr="00E5173B">
        <w:rPr>
          <w:rFonts w:ascii="Palatino Linotype" w:eastAsia="MS Mincho" w:hAnsi="Palatino Linotype" w:cs="Arial"/>
        </w:rPr>
        <w:t xml:space="preserve">se actualiza la causal de procedencia prevista en el artículo 179, </w:t>
      </w:r>
      <w:r w:rsidRPr="00E5173B">
        <w:rPr>
          <w:rFonts w:ascii="Palatino Linotype" w:eastAsia="MS Mincho" w:hAnsi="Palatino Linotype" w:cs="Arial"/>
          <w:b/>
        </w:rPr>
        <w:t xml:space="preserve">fracciones </w:t>
      </w:r>
      <w:r w:rsidR="008D17FB" w:rsidRPr="00E5173B">
        <w:rPr>
          <w:rFonts w:ascii="Palatino Linotype" w:eastAsia="MS Mincho" w:hAnsi="Palatino Linotype" w:cs="Arial"/>
          <w:b/>
        </w:rPr>
        <w:t>V</w:t>
      </w:r>
      <w:r w:rsidR="00B90932" w:rsidRPr="00E5173B">
        <w:rPr>
          <w:rFonts w:ascii="Palatino Linotype" w:eastAsia="MS Mincho" w:hAnsi="Palatino Linotype" w:cs="Arial"/>
          <w:b/>
        </w:rPr>
        <w:t>I</w:t>
      </w:r>
      <w:r w:rsidR="00E0091E" w:rsidRPr="00E5173B">
        <w:rPr>
          <w:rFonts w:ascii="Palatino Linotype" w:eastAsia="MS Mincho" w:hAnsi="Palatino Linotype" w:cs="Arial"/>
          <w:b/>
        </w:rPr>
        <w:t>II</w:t>
      </w:r>
      <w:r w:rsidRPr="00E5173B">
        <w:rPr>
          <w:rFonts w:ascii="Palatino Linotype" w:eastAsia="MS Mincho" w:hAnsi="Palatino Linotype" w:cs="Arial"/>
          <w:b/>
        </w:rPr>
        <w:t xml:space="preserve"> </w:t>
      </w:r>
      <w:r w:rsidRPr="00E5173B">
        <w:rPr>
          <w:rFonts w:ascii="Palatino Linotype" w:eastAsia="MS Mincho" w:hAnsi="Palatino Linotype" w:cs="Arial"/>
        </w:rPr>
        <w:t xml:space="preserve">de la </w:t>
      </w:r>
      <w:r w:rsidRPr="00E5173B">
        <w:rPr>
          <w:rFonts w:ascii="Palatino Linotype" w:eastAsia="MS Mincho" w:hAnsi="Palatino Linotype" w:cs="Arial"/>
          <w:b/>
        </w:rPr>
        <w:t>Ley de Transparencia y Acceso a la Información Pública del Estado de México y Municipios</w:t>
      </w:r>
      <w:r w:rsidRPr="00E5173B">
        <w:rPr>
          <w:rFonts w:ascii="Palatino Linotype" w:eastAsia="MS Mincho" w:hAnsi="Palatino Linotype" w:cs="Arial"/>
        </w:rPr>
        <w:t xml:space="preserve">; </w:t>
      </w:r>
      <w:r w:rsidRPr="00E5173B">
        <w:rPr>
          <w:rFonts w:ascii="Palatino Linotype" w:eastAsia="Times New Roman" w:hAnsi="Palatino Linotype" w:cs="Arial"/>
          <w:color w:val="000000" w:themeColor="text1"/>
          <w:lang w:val="es-ES" w:eastAsia="es-MX"/>
        </w:rPr>
        <w:t>fracción que</w:t>
      </w:r>
      <w:r w:rsidR="00E0091E" w:rsidRPr="00E5173B">
        <w:rPr>
          <w:rFonts w:ascii="Palatino Linotype" w:eastAsia="Times New Roman" w:hAnsi="Palatino Linotype" w:cs="Arial"/>
          <w:color w:val="000000" w:themeColor="text1"/>
          <w:lang w:val="es-ES" w:eastAsia="es-MX"/>
        </w:rPr>
        <w:t xml:space="preserve"> determina la</w:t>
      </w:r>
      <w:r w:rsidRPr="00E5173B">
        <w:rPr>
          <w:rFonts w:ascii="Palatino Linotype" w:eastAsia="Times New Roman" w:hAnsi="Palatino Linotype" w:cs="Arial"/>
          <w:color w:val="000000" w:themeColor="text1"/>
          <w:lang w:val="es-ES" w:eastAsia="es-MX"/>
        </w:rPr>
        <w:t xml:space="preserve"> hipótesis jurídica relativa a </w:t>
      </w:r>
      <w:r w:rsidR="00E0091E" w:rsidRPr="00E5173B">
        <w:rPr>
          <w:rFonts w:ascii="Palatino Linotype" w:eastAsia="Times New Roman" w:hAnsi="Palatino Linotype" w:cs="Arial"/>
          <w:color w:val="000000" w:themeColor="text1"/>
          <w:lang w:val="es-ES" w:eastAsia="es-MX"/>
        </w:rPr>
        <w:t>la notificación, entrega o puesta a disposición de información en una modalidad o formato distinto al solicitado;</w:t>
      </w:r>
      <w:r w:rsidRPr="00E5173B">
        <w:rPr>
          <w:rFonts w:ascii="Palatino Linotype" w:eastAsia="Times New Roman" w:hAnsi="Palatino Linotype" w:cs="Arial"/>
          <w:color w:val="000000" w:themeColor="text1"/>
          <w:lang w:val="es-ES" w:eastAsia="es-MX"/>
        </w:rPr>
        <w:t xml:space="preserve"> </w:t>
      </w:r>
      <w:r w:rsidRPr="00E5173B">
        <w:rPr>
          <w:rFonts w:ascii="Palatino Linotype" w:eastAsia="MS Mincho" w:hAnsi="Palatino Linotype" w:cs="Arial"/>
        </w:rPr>
        <w:t xml:space="preserve">contexto del cual se dolió </w:t>
      </w:r>
      <w:r w:rsidRPr="00E5173B">
        <w:rPr>
          <w:rFonts w:ascii="Palatino Linotype" w:eastAsia="MS Mincho" w:hAnsi="Palatino Linotype" w:cs="Arial"/>
          <w:b/>
        </w:rPr>
        <w:t xml:space="preserve">EL RECURRENTE </w:t>
      </w:r>
      <w:r w:rsidRPr="00E5173B">
        <w:rPr>
          <w:rFonts w:ascii="Palatino Linotype" w:eastAsia="MS Mincho" w:hAnsi="Palatino Linotype" w:cs="Arial"/>
        </w:rPr>
        <w:t>al momento de interponer su inconformidad.</w:t>
      </w:r>
      <w:r w:rsidRPr="00E5173B">
        <w:rPr>
          <w:rFonts w:ascii="Palatino Linotype" w:eastAsia="Times New Roman" w:hAnsi="Palatino Linotype" w:cs="Arial"/>
          <w:color w:val="000000" w:themeColor="text1"/>
          <w:lang w:val="es-ES" w:eastAsia="es-MX"/>
        </w:rPr>
        <w:t xml:space="preserve"> </w:t>
      </w:r>
    </w:p>
    <w:p w14:paraId="40755C56" w14:textId="77777777" w:rsidR="00947C3B" w:rsidRPr="00E5173B" w:rsidRDefault="00947C3B" w:rsidP="00270528">
      <w:pPr>
        <w:pStyle w:val="Prrafodelista"/>
        <w:spacing w:line="360" w:lineRule="auto"/>
        <w:rPr>
          <w:rFonts w:ascii="Palatino Linotype" w:eastAsia="Times New Roman" w:hAnsi="Palatino Linotype" w:cs="Arial"/>
          <w:color w:val="000000" w:themeColor="text1"/>
          <w:lang w:val="es-ES" w:eastAsia="es-MX"/>
        </w:rPr>
      </w:pPr>
    </w:p>
    <w:p w14:paraId="716424CF" w14:textId="77777777" w:rsidR="00947C3B" w:rsidRPr="00E5173B" w:rsidRDefault="00947C3B" w:rsidP="00270528">
      <w:pPr>
        <w:numPr>
          <w:ilvl w:val="0"/>
          <w:numId w:val="1"/>
        </w:numPr>
        <w:spacing w:line="360" w:lineRule="auto"/>
        <w:ind w:left="0" w:firstLine="0"/>
        <w:contextualSpacing/>
        <w:jc w:val="both"/>
        <w:rPr>
          <w:rFonts w:ascii="Palatino Linotype" w:eastAsia="MS Mincho" w:hAnsi="Palatino Linotype" w:cs="Arial"/>
        </w:rPr>
      </w:pPr>
      <w:r w:rsidRPr="00E5173B">
        <w:rPr>
          <w:rFonts w:ascii="Palatino Linotype" w:eastAsia="Times New Roman" w:hAnsi="Palatino Linotype" w:cs="Arial"/>
          <w:color w:val="000000" w:themeColor="text1"/>
          <w:lang w:val="es-ES" w:eastAsia="es-MX"/>
        </w:rPr>
        <w:t xml:space="preserve">De modo tal </w:t>
      </w:r>
      <w:r w:rsidRPr="00E5173B">
        <w:rPr>
          <w:rFonts w:ascii="Palatino Linotype" w:hAnsi="Palatino Linotype" w:cs="Arial"/>
          <w:color w:val="000000" w:themeColor="text1"/>
        </w:rPr>
        <w:t xml:space="preserve">que el presente recurso de revisión se abocara en determinar si el </w:t>
      </w:r>
      <w:r w:rsidRPr="00E5173B">
        <w:rPr>
          <w:rFonts w:ascii="Palatino Linotype" w:hAnsi="Palatino Linotype" w:cs="Arial"/>
          <w:b/>
          <w:color w:val="000000" w:themeColor="text1"/>
        </w:rPr>
        <w:t>SUJETO</w:t>
      </w:r>
      <w:r w:rsidRPr="00E5173B">
        <w:rPr>
          <w:rFonts w:ascii="Palatino Linotype" w:hAnsi="Palatino Linotype" w:cs="Arial"/>
          <w:color w:val="000000" w:themeColor="text1"/>
        </w:rPr>
        <w:t xml:space="preserve"> </w:t>
      </w:r>
      <w:r w:rsidRPr="00E5173B">
        <w:rPr>
          <w:rFonts w:ascii="Palatino Linotype" w:hAnsi="Palatino Linotype" w:cs="Arial"/>
          <w:b/>
          <w:color w:val="000000" w:themeColor="text1"/>
        </w:rPr>
        <w:t>OBLIGADO</w:t>
      </w:r>
      <w:r w:rsidRPr="00E5173B">
        <w:rPr>
          <w:rFonts w:ascii="Palatino Linotype" w:hAnsi="Palatino Linotype" w:cs="Arial"/>
          <w:color w:val="000000" w:themeColor="text1"/>
        </w:rPr>
        <w:t xml:space="preserve"> con su respuesta ciertamente </w:t>
      </w:r>
      <w:r w:rsidRPr="00E5173B">
        <w:rPr>
          <w:rFonts w:ascii="Palatino Linotype" w:eastAsia="Times New Roman" w:hAnsi="Palatino Linotype"/>
          <w:color w:val="000000" w:themeColor="text1"/>
        </w:rPr>
        <w:t>actualiza las causales de procedencia</w:t>
      </w:r>
      <w:r w:rsidRPr="00E5173B">
        <w:rPr>
          <w:rFonts w:ascii="Palatino Linotype" w:eastAsia="Times New Roman" w:hAnsi="Palatino Linotype"/>
          <w:b/>
          <w:color w:val="000000" w:themeColor="text1"/>
        </w:rPr>
        <w:t xml:space="preserve"> </w:t>
      </w:r>
      <w:r w:rsidRPr="00E5173B">
        <w:rPr>
          <w:rFonts w:ascii="Palatino Linotype" w:eastAsia="Times New Roman" w:hAnsi="Palatino Linotype" w:cs="Arial"/>
          <w:color w:val="000000" w:themeColor="text1"/>
          <w:lang w:eastAsia="es-MX"/>
        </w:rPr>
        <w:t>antes señaladas</w:t>
      </w:r>
      <w:r w:rsidRPr="00E5173B">
        <w:rPr>
          <w:rFonts w:ascii="Palatino Linotype" w:hAnsi="Palatino Linotype" w:cs="Arial"/>
          <w:color w:val="000000" w:themeColor="text1"/>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1A685743" w14:textId="77777777" w:rsidR="000E62C2" w:rsidRPr="00E5173B" w:rsidRDefault="000E62C2" w:rsidP="00270528">
      <w:pPr>
        <w:pStyle w:val="Prrafodelista"/>
        <w:spacing w:line="360" w:lineRule="auto"/>
        <w:rPr>
          <w:rFonts w:ascii="Palatino Linotype" w:eastAsia="MS Mincho" w:hAnsi="Palatino Linotype" w:cs="Arial"/>
        </w:rPr>
      </w:pPr>
    </w:p>
    <w:p w14:paraId="51CABBAB" w14:textId="77777777" w:rsidR="00947C3B" w:rsidRPr="00E5173B" w:rsidRDefault="00947C3B" w:rsidP="00270528">
      <w:pPr>
        <w:pStyle w:val="Ttulo2"/>
        <w:spacing w:before="0" w:line="360" w:lineRule="auto"/>
        <w:rPr>
          <w:rFonts w:ascii="Palatino Linotype" w:hAnsi="Palatino Linotype"/>
          <w:b/>
          <w:color w:val="000000" w:themeColor="text1"/>
          <w:sz w:val="24"/>
          <w:szCs w:val="24"/>
        </w:rPr>
      </w:pPr>
      <w:r w:rsidRPr="00E5173B">
        <w:rPr>
          <w:rFonts w:ascii="Palatino Linotype" w:hAnsi="Palatino Linotype"/>
          <w:b/>
          <w:color w:val="000000" w:themeColor="text1"/>
          <w:sz w:val="24"/>
          <w:szCs w:val="24"/>
        </w:rPr>
        <w:t>CUARTO. Del estudio y resolución del estudio</w:t>
      </w:r>
    </w:p>
    <w:p w14:paraId="768EDD26" w14:textId="77777777" w:rsidR="005F346E" w:rsidRDefault="005F346E" w:rsidP="00270528">
      <w:pPr>
        <w:pStyle w:val="Prrafodelista"/>
        <w:numPr>
          <w:ilvl w:val="0"/>
          <w:numId w:val="10"/>
        </w:numPr>
        <w:tabs>
          <w:tab w:val="left" w:pos="567"/>
        </w:tabs>
        <w:spacing w:line="360" w:lineRule="auto"/>
        <w:ind w:left="0" w:firstLine="0"/>
        <w:jc w:val="both"/>
        <w:rPr>
          <w:rFonts w:ascii="Palatino Linotype" w:hAnsi="Palatino Linotype" w:cs="Arial"/>
        </w:rPr>
      </w:pPr>
      <w:r w:rsidRPr="00E5173B">
        <w:rPr>
          <w:rFonts w:ascii="Palatino Linotype" w:hAnsi="Palatino Linotype" w:cs="Arial"/>
        </w:rPr>
        <w:t xml:space="preserve">Derivado del Planteamiento de la </w:t>
      </w:r>
      <w:r w:rsidRPr="00E5173B">
        <w:rPr>
          <w:rFonts w:ascii="Palatino Linotype" w:hAnsi="Palatino Linotype" w:cs="Arial"/>
          <w:i/>
        </w:rPr>
        <w:t>Litis</w:t>
      </w:r>
      <w:r w:rsidRPr="00E5173B">
        <w:rPr>
          <w:rFonts w:ascii="Palatino Linotype" w:hAnsi="Palatino Linotype" w:cs="Arial"/>
        </w:rPr>
        <w:t xml:space="preserve">, se procede a analizar el contenido íntegro de las actuaciones que obran en el expediente electrónico y con ello, este Órgano Garante dicte la resolución correspondiente, tomando en consideración los elementos </w:t>
      </w:r>
      <w:r w:rsidRPr="00E5173B">
        <w:rPr>
          <w:rFonts w:ascii="Palatino Linotype" w:hAnsi="Palatino Linotype" w:cs="Arial"/>
        </w:rPr>
        <w:lastRenderedPageBreak/>
        <w:t>aportados por las partes y apegándose en todo momento al principio de máxima publicidad, de acuerdo con lo establecido en el artículo 8 de la Ley de Transparencia y Acceso a la Información Pública del Estado de México y Municipios.</w:t>
      </w:r>
    </w:p>
    <w:p w14:paraId="526FFF12" w14:textId="77777777" w:rsidR="00E5173B" w:rsidRPr="00E5173B" w:rsidRDefault="00E5173B" w:rsidP="00E5173B">
      <w:pPr>
        <w:tabs>
          <w:tab w:val="left" w:pos="567"/>
        </w:tabs>
        <w:spacing w:line="360" w:lineRule="auto"/>
        <w:jc w:val="both"/>
        <w:rPr>
          <w:rFonts w:ascii="Palatino Linotype" w:hAnsi="Palatino Linotype" w:cs="Arial"/>
        </w:rPr>
      </w:pPr>
    </w:p>
    <w:p w14:paraId="53D0078C" w14:textId="46B3C740" w:rsidR="00B72379" w:rsidRPr="00E5173B" w:rsidRDefault="002B117D" w:rsidP="00270528">
      <w:pPr>
        <w:numPr>
          <w:ilvl w:val="0"/>
          <w:numId w:val="1"/>
        </w:numPr>
        <w:spacing w:line="360" w:lineRule="auto"/>
        <w:ind w:left="0" w:right="49" w:firstLine="0"/>
        <w:contextualSpacing/>
        <w:jc w:val="both"/>
        <w:rPr>
          <w:rFonts w:ascii="Palatino Linotype" w:eastAsia="Palatino Linotype" w:hAnsi="Palatino Linotype" w:cs="Palatino Linotype"/>
        </w:rPr>
      </w:pPr>
      <w:r w:rsidRPr="00E5173B">
        <w:rPr>
          <w:rFonts w:ascii="Palatino Linotype" w:eastAsia="Palatino Linotype" w:hAnsi="Palatino Linotype" w:cs="Palatino Linotype"/>
        </w:rPr>
        <w:t>Acotado lo anterior, es dable primeramente señalar que</w:t>
      </w:r>
      <w:r w:rsidR="00B72379" w:rsidRPr="00E5173B">
        <w:rPr>
          <w:rFonts w:ascii="Palatino Linotype" w:eastAsia="Palatino Linotype" w:hAnsi="Palatino Linotype" w:cs="Palatino Linotype"/>
        </w:rPr>
        <w:t xml:space="preserve"> el medio de impugnación </w:t>
      </w:r>
      <w:r w:rsidR="009D3983" w:rsidRPr="00E5173B">
        <w:rPr>
          <w:rFonts w:ascii="Palatino Linotype" w:eastAsia="Palatino Linotype" w:hAnsi="Palatino Linotype" w:cs="Palatino Linotype"/>
        </w:rPr>
        <w:t>versó en impugnar únicamente lo relativo a los gastos realizados por el área de Presidencia Municipal</w:t>
      </w:r>
    </w:p>
    <w:p w14:paraId="0B589AB9" w14:textId="77777777" w:rsidR="00B72379" w:rsidRPr="00E5173B" w:rsidRDefault="00B72379" w:rsidP="00270528">
      <w:pPr>
        <w:spacing w:line="360" w:lineRule="auto"/>
        <w:ind w:right="49"/>
        <w:contextualSpacing/>
        <w:jc w:val="both"/>
        <w:rPr>
          <w:rFonts w:ascii="Palatino Linotype" w:eastAsia="Palatino Linotype" w:hAnsi="Palatino Linotype" w:cs="Palatino Linotype"/>
        </w:rPr>
      </w:pPr>
    </w:p>
    <w:p w14:paraId="7AD6A785" w14:textId="77777777" w:rsidR="009D3983" w:rsidRPr="00E5173B" w:rsidRDefault="009D3983" w:rsidP="00270528">
      <w:pPr>
        <w:numPr>
          <w:ilvl w:val="0"/>
          <w:numId w:val="1"/>
        </w:numPr>
        <w:spacing w:line="360" w:lineRule="auto"/>
        <w:ind w:left="0" w:right="49" w:firstLine="0"/>
        <w:contextualSpacing/>
        <w:jc w:val="both"/>
        <w:rPr>
          <w:rFonts w:ascii="Palatino Linotype" w:eastAsia="Palatino Linotype" w:hAnsi="Palatino Linotype" w:cs="Palatino Linotype"/>
        </w:rPr>
      </w:pPr>
      <w:r w:rsidRPr="00E5173B">
        <w:rPr>
          <w:rFonts w:ascii="Palatino Linotype" w:eastAsia="Palatino Linotype" w:hAnsi="Palatino Linotype" w:cs="Palatino Linotype"/>
        </w:rPr>
        <w:t xml:space="preserve">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14:paraId="57DD2EC2" w14:textId="77777777" w:rsidR="009D3983" w:rsidRPr="00E5173B" w:rsidRDefault="009D3983" w:rsidP="00270528">
      <w:pPr>
        <w:pStyle w:val="Prrafodelista"/>
        <w:spacing w:line="360" w:lineRule="auto"/>
        <w:rPr>
          <w:rFonts w:ascii="Palatino Linotype" w:eastAsia="Palatino Linotype" w:hAnsi="Palatino Linotype" w:cs="Palatino Linotype"/>
        </w:rPr>
      </w:pPr>
    </w:p>
    <w:p w14:paraId="17E59660" w14:textId="77777777" w:rsidR="009D3983" w:rsidRPr="00E5173B" w:rsidRDefault="009D3983" w:rsidP="00270528">
      <w:pPr>
        <w:numPr>
          <w:ilvl w:val="0"/>
          <w:numId w:val="1"/>
        </w:numPr>
        <w:spacing w:line="360" w:lineRule="auto"/>
        <w:ind w:left="0" w:right="49" w:firstLine="0"/>
        <w:contextualSpacing/>
        <w:jc w:val="both"/>
        <w:rPr>
          <w:rFonts w:ascii="Palatino Linotype" w:eastAsia="Palatino Linotype" w:hAnsi="Palatino Linotype" w:cs="Palatino Linotype"/>
        </w:rPr>
      </w:pPr>
      <w:r w:rsidRPr="00E5173B">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5DC69A7E" w14:textId="77777777" w:rsidR="009D3983" w:rsidRPr="00E5173B" w:rsidRDefault="009D3983" w:rsidP="00270528">
      <w:pPr>
        <w:pStyle w:val="Prrafodelista"/>
        <w:tabs>
          <w:tab w:val="left" w:pos="851"/>
        </w:tabs>
        <w:spacing w:line="360" w:lineRule="auto"/>
        <w:ind w:left="502" w:right="616"/>
        <w:jc w:val="both"/>
        <w:rPr>
          <w:rFonts w:ascii="Palatino Linotype" w:eastAsia="Palatino Linotype" w:hAnsi="Palatino Linotype" w:cs="Palatino Linotype"/>
          <w:i/>
          <w:sz w:val="22"/>
        </w:rPr>
      </w:pPr>
      <w:r w:rsidRPr="00E5173B">
        <w:rPr>
          <w:rFonts w:ascii="Palatino Linotype" w:eastAsia="Palatino Linotype" w:hAnsi="Palatino Linotype" w:cs="Palatino Linotype"/>
          <w:b/>
          <w:i/>
          <w:sz w:val="22"/>
        </w:rPr>
        <w:t xml:space="preserve">“ACTOS CONSENTIDOS. SON LOS QUE NO SE IMPUGNAN MEDIANTE EL RECURSO IDÓNEO. </w:t>
      </w:r>
      <w:r w:rsidRPr="00E5173B">
        <w:rPr>
          <w:rFonts w:ascii="Palatino Linotype" w:eastAsia="Palatino Linotype" w:hAnsi="Palatino Linotype" w:cs="Palatino Linotype"/>
          <w:i/>
          <w:sz w:val="22"/>
        </w:rPr>
        <w:t xml:space="preserve">Debe reputarse como consentido el acto que no se impugnó por el medio establecido por la ley, </w:t>
      </w:r>
      <w:proofErr w:type="gramStart"/>
      <w:r w:rsidRPr="00E5173B">
        <w:rPr>
          <w:rFonts w:ascii="Palatino Linotype" w:eastAsia="Palatino Linotype" w:hAnsi="Palatino Linotype" w:cs="Palatino Linotype"/>
          <w:i/>
          <w:sz w:val="22"/>
        </w:rPr>
        <w:t>ya que</w:t>
      </w:r>
      <w:proofErr w:type="gramEnd"/>
      <w:r w:rsidRPr="00E5173B">
        <w:rPr>
          <w:rFonts w:ascii="Palatino Linotype" w:eastAsia="Palatino Linotype" w:hAnsi="Palatino Linotype" w:cs="Palatino Linotype"/>
          <w:i/>
          <w:sz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4EA2645" w14:textId="77777777" w:rsidR="0051018B" w:rsidRPr="00E5173B" w:rsidRDefault="0051018B" w:rsidP="00270528">
      <w:pPr>
        <w:pStyle w:val="Prrafodelista"/>
        <w:tabs>
          <w:tab w:val="left" w:pos="851"/>
        </w:tabs>
        <w:spacing w:line="360" w:lineRule="auto"/>
        <w:ind w:left="502" w:right="616"/>
        <w:jc w:val="both"/>
        <w:rPr>
          <w:rFonts w:ascii="Palatino Linotype" w:eastAsia="Palatino Linotype" w:hAnsi="Palatino Linotype" w:cs="Palatino Linotype"/>
          <w:i/>
        </w:rPr>
      </w:pPr>
    </w:p>
    <w:p w14:paraId="2721C7C4" w14:textId="77777777" w:rsidR="009D3983" w:rsidRPr="00E5173B" w:rsidRDefault="009D3983" w:rsidP="00270528">
      <w:pPr>
        <w:numPr>
          <w:ilvl w:val="0"/>
          <w:numId w:val="1"/>
        </w:numPr>
        <w:spacing w:line="360" w:lineRule="auto"/>
        <w:ind w:left="0" w:right="49" w:firstLine="0"/>
        <w:contextualSpacing/>
        <w:jc w:val="both"/>
        <w:rPr>
          <w:rFonts w:ascii="Palatino Linotype" w:eastAsia="Palatino Linotype" w:hAnsi="Palatino Linotype" w:cs="Palatino Linotype"/>
        </w:rPr>
      </w:pPr>
      <w:r w:rsidRPr="00E5173B">
        <w:rPr>
          <w:rFonts w:ascii="Palatino Linotype" w:eastAsia="Palatino Linotype" w:hAnsi="Palatino Linotype" w:cs="Palatino Linotype"/>
        </w:rPr>
        <w:lastRenderedPageBreak/>
        <w:t xml:space="preserve">De la interpretación del criterio antes citado, se advierte que cuando el particular impugnó la respuesta del </w:t>
      </w:r>
      <w:r w:rsidRPr="00E5173B">
        <w:rPr>
          <w:rFonts w:ascii="Palatino Linotype" w:eastAsia="Palatino Linotype" w:hAnsi="Palatino Linotype" w:cs="Palatino Linotype"/>
          <w:b/>
        </w:rPr>
        <w:t>SUJETO OBLIGADO</w:t>
      </w:r>
      <w:r w:rsidRPr="00E5173B">
        <w:rPr>
          <w:rFonts w:ascii="Palatino Linotype" w:eastAsia="Palatino Linotype" w:hAnsi="Palatino Linotype" w:cs="Palatino Linotype"/>
        </w:rPr>
        <w:t xml:space="preserve">, no expresó razón o motivo de inconformidad en contra de todos los rubros solicitados, por </w:t>
      </w:r>
      <w:proofErr w:type="gramStart"/>
      <w:r w:rsidRPr="00E5173B">
        <w:rPr>
          <w:rFonts w:ascii="Palatino Linotype" w:eastAsia="Palatino Linotype" w:hAnsi="Palatino Linotype" w:cs="Palatino Linotype"/>
        </w:rPr>
        <w:t>tanto</w:t>
      </w:r>
      <w:proofErr w:type="gramEnd"/>
      <w:r w:rsidRPr="00E5173B">
        <w:rPr>
          <w:rFonts w:ascii="Palatino Linotype" w:eastAsia="Palatino Linotype" w:hAnsi="Palatino Linotype" w:cs="Palatino Linotype"/>
        </w:rPr>
        <w:t xml:space="preserve"> estos deben declararse atendidos, pues se entiende que </w:t>
      </w:r>
      <w:r w:rsidRPr="00E5173B">
        <w:rPr>
          <w:rFonts w:ascii="Palatino Linotype" w:eastAsia="Palatino Linotype" w:hAnsi="Palatino Linotype" w:cs="Palatino Linotype"/>
          <w:b/>
        </w:rPr>
        <w:t>EL RECURRENTE</w:t>
      </w:r>
      <w:r w:rsidRPr="00E5173B">
        <w:rPr>
          <w:rFonts w:ascii="Palatino Linotype" w:eastAsia="Palatino Linotype" w:hAnsi="Palatino Linotype" w:cs="Palatino Linotype"/>
        </w:rPr>
        <w:t xml:space="preserve"> está conforme con la respuesta proporcionada por </w:t>
      </w:r>
      <w:r w:rsidRPr="00E5173B">
        <w:rPr>
          <w:rFonts w:ascii="Palatino Linotype" w:eastAsia="Palatino Linotype" w:hAnsi="Palatino Linotype" w:cs="Palatino Linotype"/>
          <w:b/>
        </w:rPr>
        <w:t>EL SUJETO OBLIGADO,</w:t>
      </w:r>
      <w:r w:rsidRPr="00E5173B">
        <w:rPr>
          <w:rFonts w:ascii="Palatino Linotype" w:eastAsia="Palatino Linotype" w:hAnsi="Palatino Linotype" w:cs="Palatino Linotype"/>
        </w:rPr>
        <w:t xml:space="preserve"> al no contravenir la misma. </w:t>
      </w:r>
    </w:p>
    <w:p w14:paraId="29A7EE72" w14:textId="77777777" w:rsidR="0051018B" w:rsidRPr="00E5173B" w:rsidRDefault="0051018B" w:rsidP="00270528">
      <w:pPr>
        <w:spacing w:line="360" w:lineRule="auto"/>
        <w:ind w:right="49"/>
        <w:contextualSpacing/>
        <w:jc w:val="both"/>
        <w:rPr>
          <w:rFonts w:ascii="Palatino Linotype" w:eastAsia="Palatino Linotype" w:hAnsi="Palatino Linotype" w:cs="Palatino Linotype"/>
        </w:rPr>
      </w:pPr>
    </w:p>
    <w:p w14:paraId="55F96492" w14:textId="77777777" w:rsidR="009D3983" w:rsidRPr="00E5173B" w:rsidRDefault="009D3983" w:rsidP="00270528">
      <w:pPr>
        <w:numPr>
          <w:ilvl w:val="0"/>
          <w:numId w:val="1"/>
        </w:numPr>
        <w:spacing w:line="360" w:lineRule="auto"/>
        <w:ind w:left="0" w:right="49" w:firstLine="0"/>
        <w:contextualSpacing/>
        <w:jc w:val="both"/>
        <w:rPr>
          <w:rFonts w:ascii="Palatino Linotype" w:eastAsia="Palatino Linotype" w:hAnsi="Palatino Linotype" w:cs="Palatino Linotype"/>
        </w:rPr>
      </w:pPr>
      <w:r w:rsidRPr="00E5173B">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25F237F4" w14:textId="77777777" w:rsidR="0051018B" w:rsidRPr="00E5173B" w:rsidRDefault="0051018B" w:rsidP="00270528">
      <w:pPr>
        <w:pStyle w:val="Prrafodelista"/>
        <w:spacing w:line="360" w:lineRule="auto"/>
        <w:rPr>
          <w:rFonts w:ascii="Palatino Linotype" w:eastAsia="Palatino Linotype" w:hAnsi="Palatino Linotype" w:cs="Palatino Linotype"/>
          <w:sz w:val="22"/>
        </w:rPr>
      </w:pPr>
    </w:p>
    <w:p w14:paraId="5B9421FC" w14:textId="77777777" w:rsidR="009D3983" w:rsidRPr="00E5173B" w:rsidRDefault="009D3983" w:rsidP="00270528">
      <w:pPr>
        <w:pStyle w:val="Prrafodelista"/>
        <w:tabs>
          <w:tab w:val="left" w:pos="7937"/>
          <w:tab w:val="left" w:pos="8222"/>
        </w:tabs>
        <w:spacing w:line="360" w:lineRule="auto"/>
        <w:ind w:left="502" w:right="901"/>
        <w:jc w:val="both"/>
        <w:rPr>
          <w:rFonts w:ascii="Palatino Linotype" w:eastAsia="Palatino Linotype" w:hAnsi="Palatino Linotype" w:cs="Palatino Linotype"/>
          <w:i/>
          <w:sz w:val="22"/>
        </w:rPr>
      </w:pPr>
      <w:r w:rsidRPr="00E5173B">
        <w:rPr>
          <w:rFonts w:ascii="Palatino Linotype" w:eastAsia="Palatino Linotype" w:hAnsi="Palatino Linotype" w:cs="Palatino Linotype"/>
          <w:b/>
          <w:i/>
          <w:sz w:val="22"/>
        </w:rPr>
        <w:t xml:space="preserve">“REVISIÓN EN AMPARO. LOS RESOLUTIVOS NO COMBATIDOS DEBEN DECLARARSE FIRMES. </w:t>
      </w:r>
      <w:r w:rsidRPr="00E5173B">
        <w:rPr>
          <w:rFonts w:ascii="Palatino Linotype" w:eastAsia="Palatino Linotype" w:hAnsi="Palatino Linotype" w:cs="Palatino Linotype"/>
          <w:i/>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B0355E6" w14:textId="77777777" w:rsidR="009D3983" w:rsidRPr="00E5173B" w:rsidRDefault="009D3983" w:rsidP="00270528">
      <w:pPr>
        <w:pStyle w:val="Prrafodelista"/>
        <w:tabs>
          <w:tab w:val="left" w:pos="7937"/>
          <w:tab w:val="left" w:pos="8222"/>
        </w:tabs>
        <w:spacing w:line="360" w:lineRule="auto"/>
        <w:ind w:left="502" w:right="901"/>
        <w:jc w:val="both"/>
        <w:rPr>
          <w:rFonts w:ascii="Palatino Linotype" w:eastAsia="Palatino Linotype" w:hAnsi="Palatino Linotype" w:cs="Palatino Linotype"/>
          <w:i/>
        </w:rPr>
      </w:pPr>
    </w:p>
    <w:p w14:paraId="5CE89E6E" w14:textId="77777777" w:rsidR="009D3983" w:rsidRPr="00E5173B" w:rsidRDefault="009D3983" w:rsidP="00270528">
      <w:pPr>
        <w:numPr>
          <w:ilvl w:val="0"/>
          <w:numId w:val="1"/>
        </w:numPr>
        <w:spacing w:line="360" w:lineRule="auto"/>
        <w:ind w:left="0" w:right="49" w:firstLine="0"/>
        <w:contextualSpacing/>
        <w:jc w:val="both"/>
        <w:rPr>
          <w:rFonts w:ascii="Palatino Linotype" w:eastAsia="Palatino Linotype" w:hAnsi="Palatino Linotype" w:cs="Palatino Linotype"/>
        </w:rPr>
      </w:pPr>
      <w:r w:rsidRPr="00E5173B">
        <w:rPr>
          <w:rFonts w:ascii="Palatino Linotype" w:eastAsia="Palatino Linotype" w:hAnsi="Palatino Linotype" w:cs="Palatino Linotype"/>
        </w:rPr>
        <w:t xml:space="preserve">En </w:t>
      </w:r>
      <w:proofErr w:type="gramStart"/>
      <w:r w:rsidRPr="00E5173B">
        <w:rPr>
          <w:rFonts w:ascii="Palatino Linotype" w:eastAsia="Palatino Linotype" w:hAnsi="Palatino Linotype" w:cs="Palatino Linotype"/>
        </w:rPr>
        <w:t>consecuencia</w:t>
      </w:r>
      <w:proofErr w:type="gramEnd"/>
      <w:r w:rsidRPr="00E5173B">
        <w:rPr>
          <w:rFonts w:ascii="Palatino Linotype" w:eastAsia="Palatino Linotype" w:hAnsi="Palatino Linotype" w:cs="Palatino Linotype"/>
        </w:rPr>
        <w:t xml:space="preserve"> que los demás fundamentos remitidos en respuesta. Se consideran un acto consentido y, en consecuencia, este Órgano Resolutor no entrará al estudio del mismo por las razones hasta aquí expuestas. </w:t>
      </w:r>
    </w:p>
    <w:p w14:paraId="59ED2B3D" w14:textId="77777777" w:rsidR="0051018B" w:rsidRPr="00E5173B" w:rsidRDefault="0051018B" w:rsidP="00270528">
      <w:pPr>
        <w:spacing w:line="360" w:lineRule="auto"/>
        <w:ind w:right="49"/>
        <w:contextualSpacing/>
        <w:jc w:val="both"/>
        <w:rPr>
          <w:rFonts w:ascii="Palatino Linotype" w:eastAsia="Palatino Linotype" w:hAnsi="Palatino Linotype" w:cs="Palatino Linotype"/>
        </w:rPr>
      </w:pPr>
    </w:p>
    <w:p w14:paraId="17A0F0C1" w14:textId="2782C484" w:rsidR="00B72379" w:rsidRPr="00E5173B" w:rsidRDefault="0051018B" w:rsidP="00270528">
      <w:pPr>
        <w:numPr>
          <w:ilvl w:val="0"/>
          <w:numId w:val="1"/>
        </w:numPr>
        <w:spacing w:line="360" w:lineRule="auto"/>
        <w:ind w:left="0" w:right="49" w:firstLine="0"/>
        <w:contextualSpacing/>
        <w:jc w:val="both"/>
        <w:rPr>
          <w:rFonts w:ascii="Palatino Linotype" w:eastAsia="Palatino Linotype" w:hAnsi="Palatino Linotype" w:cs="Palatino Linotype"/>
        </w:rPr>
      </w:pPr>
      <w:r w:rsidRPr="00E5173B">
        <w:rPr>
          <w:rFonts w:ascii="Palatino Linotype" w:eastAsia="Palatino Linotype" w:hAnsi="Palatino Linotype" w:cs="Palatino Linotype"/>
        </w:rPr>
        <w:lastRenderedPageBreak/>
        <w:t>Luego entonces, el análisis</w:t>
      </w:r>
      <w:r w:rsidR="003812E3" w:rsidRPr="00E5173B">
        <w:rPr>
          <w:rFonts w:ascii="Palatino Linotype" w:eastAsia="Palatino Linotype" w:hAnsi="Palatino Linotype" w:cs="Palatino Linotype"/>
        </w:rPr>
        <w:t xml:space="preserve"> se </w:t>
      </w:r>
      <w:proofErr w:type="gramStart"/>
      <w:r w:rsidR="003812E3" w:rsidRPr="00E5173B">
        <w:rPr>
          <w:rFonts w:ascii="Palatino Linotype" w:eastAsia="Palatino Linotype" w:hAnsi="Palatino Linotype" w:cs="Palatino Linotype"/>
        </w:rPr>
        <w:t>delimitara</w:t>
      </w:r>
      <w:proofErr w:type="gramEnd"/>
      <w:r w:rsidR="003812E3" w:rsidRPr="00E5173B">
        <w:rPr>
          <w:rFonts w:ascii="Palatino Linotype" w:eastAsia="Palatino Linotype" w:hAnsi="Palatino Linotype" w:cs="Palatino Linotype"/>
        </w:rPr>
        <w:t xml:space="preserve"> a los gastos de las áreas que integran la Oficina de Presidencia Municipal. Al respecto, es de recordar que la solicitud inicial verso en requerir </w:t>
      </w:r>
      <w:r w:rsidR="003812E3" w:rsidRPr="00E5173B">
        <w:rPr>
          <w:rFonts w:ascii="Palatino Linotype" w:eastAsia="Palatino Linotype" w:hAnsi="Palatino Linotype" w:cs="Palatino Linotype"/>
          <w:i/>
        </w:rPr>
        <w:t xml:space="preserve">“la copia de la factura de los gastos de la presidencia municipal desde enero de </w:t>
      </w:r>
      <w:r w:rsidR="003812E3" w:rsidRPr="00E5173B">
        <w:rPr>
          <w:rFonts w:ascii="Palatino Linotype" w:eastAsia="Palatino Linotype" w:hAnsi="Palatino Linotype" w:cs="Palatino Linotype"/>
        </w:rPr>
        <w:t>2022</w:t>
      </w:r>
      <w:r w:rsidR="003812E3" w:rsidRPr="00E5173B">
        <w:rPr>
          <w:rFonts w:ascii="Palatino Linotype" w:eastAsia="Palatino Linotype" w:hAnsi="Palatino Linotype" w:cs="Palatino Linotype"/>
          <w:i/>
        </w:rPr>
        <w:t xml:space="preserve">”; </w:t>
      </w:r>
      <w:r w:rsidR="003812E3" w:rsidRPr="00E5173B">
        <w:rPr>
          <w:rFonts w:ascii="Palatino Linotype" w:eastAsia="Palatino Linotype" w:hAnsi="Palatino Linotype" w:cs="Palatino Linotype"/>
        </w:rPr>
        <w:t xml:space="preserve">posterior a la aclaración de la solicitud se matizó que lo solicitado versaba en </w:t>
      </w:r>
      <w:r w:rsidR="003812E3" w:rsidRPr="00E5173B">
        <w:rPr>
          <w:rFonts w:ascii="Palatino Linotype" w:eastAsia="Palatino Linotype" w:hAnsi="Palatino Linotype" w:cs="Palatino Linotype"/>
          <w:i/>
        </w:rPr>
        <w:t>“los gastos de la oficina de la presidencia municipal”,</w:t>
      </w:r>
      <w:r w:rsidR="003812E3" w:rsidRPr="00E5173B">
        <w:rPr>
          <w:rFonts w:ascii="Palatino Linotype" w:eastAsia="Palatino Linotype" w:hAnsi="Palatino Linotype" w:cs="Palatino Linotype"/>
        </w:rPr>
        <w:t xml:space="preserve"> omitiendo requerir en estricto sentido las facturas, no </w:t>
      </w:r>
      <w:proofErr w:type="gramStart"/>
      <w:r w:rsidR="003812E3" w:rsidRPr="00E5173B">
        <w:rPr>
          <w:rFonts w:ascii="Palatino Linotype" w:eastAsia="Palatino Linotype" w:hAnsi="Palatino Linotype" w:cs="Palatino Linotype"/>
        </w:rPr>
        <w:t>obstante</w:t>
      </w:r>
      <w:proofErr w:type="gramEnd"/>
      <w:r w:rsidR="003812E3" w:rsidRPr="00E5173B">
        <w:rPr>
          <w:rFonts w:ascii="Palatino Linotype" w:eastAsia="Palatino Linotype" w:hAnsi="Palatino Linotype" w:cs="Palatino Linotype"/>
        </w:rPr>
        <w:t xml:space="preserve"> al momento de interponer la solicitud de información </w:t>
      </w:r>
      <w:r w:rsidR="00053504" w:rsidRPr="00E5173B">
        <w:rPr>
          <w:rFonts w:ascii="Palatino Linotype" w:eastAsia="Palatino Linotype" w:hAnsi="Palatino Linotype" w:cs="Palatino Linotype"/>
        </w:rPr>
        <w:t>se impugna la falta de facturas.</w:t>
      </w:r>
    </w:p>
    <w:p w14:paraId="75D9E7D3" w14:textId="77777777" w:rsidR="003812E3" w:rsidRPr="00E5173B" w:rsidRDefault="003812E3" w:rsidP="00270528">
      <w:pPr>
        <w:pStyle w:val="Prrafodelista"/>
        <w:spacing w:line="360" w:lineRule="auto"/>
        <w:rPr>
          <w:rFonts w:ascii="Palatino Linotype" w:eastAsia="Palatino Linotype" w:hAnsi="Palatino Linotype" w:cs="Palatino Linotype"/>
        </w:rPr>
      </w:pPr>
    </w:p>
    <w:p w14:paraId="1AEF8D13" w14:textId="7F40FB16" w:rsidR="003812E3" w:rsidRPr="00E5173B" w:rsidRDefault="00053504" w:rsidP="00270528">
      <w:pPr>
        <w:numPr>
          <w:ilvl w:val="0"/>
          <w:numId w:val="1"/>
        </w:numPr>
        <w:spacing w:line="360" w:lineRule="auto"/>
        <w:ind w:left="0" w:right="49" w:firstLine="0"/>
        <w:contextualSpacing/>
        <w:jc w:val="both"/>
        <w:rPr>
          <w:rFonts w:ascii="Palatino Linotype" w:eastAsia="Palatino Linotype" w:hAnsi="Palatino Linotype" w:cs="Palatino Linotype"/>
        </w:rPr>
      </w:pPr>
      <w:r w:rsidRPr="00E5173B">
        <w:rPr>
          <w:rFonts w:ascii="Palatino Linotype" w:eastAsia="Palatino Linotype" w:hAnsi="Palatino Linotype" w:cs="Palatino Linotype"/>
        </w:rPr>
        <w:t>No obstante, ello no se estima como un impedimento para aducir una ampliación de la solicitud de información; toda vez que en el fondo es soporte documental que de manera enunciativa mas no limitativa da cuenta de los datos realizados, sumado a que corresponde a información solicitada inicialmente y los particulares eventualmente no son expertos en la materia.</w:t>
      </w:r>
    </w:p>
    <w:p w14:paraId="1440E313" w14:textId="77777777" w:rsidR="00B72379" w:rsidRPr="00E5173B" w:rsidRDefault="00B72379" w:rsidP="00270528">
      <w:pPr>
        <w:spacing w:line="360" w:lineRule="auto"/>
        <w:ind w:right="49"/>
        <w:contextualSpacing/>
        <w:jc w:val="both"/>
        <w:rPr>
          <w:rFonts w:ascii="Palatino Linotype" w:eastAsia="Palatino Linotype" w:hAnsi="Palatino Linotype" w:cs="Palatino Linotype"/>
        </w:rPr>
      </w:pPr>
    </w:p>
    <w:p w14:paraId="66D69A19" w14:textId="3BEECAE2" w:rsidR="00053504" w:rsidRPr="00E5173B" w:rsidRDefault="00053504" w:rsidP="00270528">
      <w:pPr>
        <w:numPr>
          <w:ilvl w:val="0"/>
          <w:numId w:val="1"/>
        </w:numPr>
        <w:spacing w:line="360" w:lineRule="auto"/>
        <w:ind w:left="0" w:right="49" w:firstLine="0"/>
        <w:contextualSpacing/>
        <w:jc w:val="both"/>
        <w:rPr>
          <w:rFonts w:ascii="Palatino Linotype" w:eastAsia="Palatino Linotype" w:hAnsi="Palatino Linotype" w:cs="Palatino Linotype"/>
        </w:rPr>
      </w:pPr>
      <w:r w:rsidRPr="00E5173B">
        <w:rPr>
          <w:rFonts w:ascii="Palatino Linotype" w:eastAsia="Palatino Linotype" w:hAnsi="Palatino Linotype" w:cs="Palatino Linotype"/>
        </w:rPr>
        <w:t>Ahora bien, respecto de la respuesta consistente en el cambio de modalidad de entrega de la información, es un contexto que no se manifestó con las formalidades que la ley de la materia establece y de manera fundada y motivada, correspondiendo únicamente a un pronunciamiento simple que de primera intención resultaba evidente improcedente.</w:t>
      </w:r>
    </w:p>
    <w:p w14:paraId="7726F5F4" w14:textId="77777777" w:rsidR="009B4B73" w:rsidRPr="00E5173B" w:rsidRDefault="009B4B73" w:rsidP="00270528">
      <w:pPr>
        <w:pStyle w:val="Prrafodelista"/>
        <w:spacing w:line="360" w:lineRule="auto"/>
        <w:rPr>
          <w:rFonts w:ascii="Palatino Linotype" w:eastAsia="Palatino Linotype" w:hAnsi="Palatino Linotype" w:cs="Palatino Linotype"/>
        </w:rPr>
      </w:pPr>
    </w:p>
    <w:p w14:paraId="64556ACB" w14:textId="6677938E" w:rsidR="00053504" w:rsidRPr="00E5173B" w:rsidRDefault="00053504" w:rsidP="00270528">
      <w:pPr>
        <w:numPr>
          <w:ilvl w:val="0"/>
          <w:numId w:val="1"/>
        </w:numPr>
        <w:spacing w:line="360" w:lineRule="auto"/>
        <w:ind w:left="0" w:right="49" w:firstLine="0"/>
        <w:contextualSpacing/>
        <w:jc w:val="both"/>
        <w:rPr>
          <w:rFonts w:ascii="Palatino Linotype" w:eastAsia="Palatino Linotype" w:hAnsi="Palatino Linotype" w:cs="Palatino Linotype"/>
        </w:rPr>
      </w:pPr>
      <w:r w:rsidRPr="00E5173B">
        <w:rPr>
          <w:rFonts w:ascii="Palatino Linotype" w:eastAsia="Palatino Linotype" w:hAnsi="Palatino Linotype" w:cs="Palatino Linotype"/>
        </w:rPr>
        <w:t xml:space="preserve">Empero, en un hecho posterior a la interposición del recurso de revisión como lo es la etapa de manifestaciones, el </w:t>
      </w:r>
      <w:r w:rsidRPr="00E5173B">
        <w:rPr>
          <w:rFonts w:ascii="Palatino Linotype" w:eastAsia="Palatino Linotype" w:hAnsi="Palatino Linotype" w:cs="Palatino Linotype"/>
          <w:b/>
        </w:rPr>
        <w:t>SUJETO OBLIGADO</w:t>
      </w:r>
      <w:r w:rsidR="009B4B73" w:rsidRPr="00E5173B">
        <w:rPr>
          <w:rFonts w:ascii="Palatino Linotype" w:eastAsia="Palatino Linotype" w:hAnsi="Palatino Linotype" w:cs="Palatino Linotype"/>
        </w:rPr>
        <w:t xml:space="preserve"> modificó</w:t>
      </w:r>
      <w:r w:rsidRPr="00E5173B">
        <w:rPr>
          <w:rFonts w:ascii="Palatino Linotype" w:eastAsia="Palatino Linotype" w:hAnsi="Palatino Linotype" w:cs="Palatino Linotype"/>
        </w:rPr>
        <w:t xml:space="preserve"> su respuesta inicial con el informe justificado </w:t>
      </w:r>
      <w:r w:rsidR="000E7DB1" w:rsidRPr="00E5173B">
        <w:rPr>
          <w:rFonts w:ascii="Palatino Linotype" w:eastAsia="Palatino Linotype" w:hAnsi="Palatino Linotype" w:cs="Palatino Linotype"/>
        </w:rPr>
        <w:t>que toralmente manifiesta que se remite lo solicitado, como se aprecia:</w:t>
      </w:r>
    </w:p>
    <w:p w14:paraId="4E1C07FB" w14:textId="77777777" w:rsidR="000E7DB1" w:rsidRPr="00E5173B" w:rsidRDefault="000E7DB1" w:rsidP="00270528">
      <w:pPr>
        <w:spacing w:line="360" w:lineRule="auto"/>
        <w:ind w:right="49"/>
        <w:contextualSpacing/>
        <w:jc w:val="both"/>
        <w:rPr>
          <w:rFonts w:ascii="Palatino Linotype" w:eastAsia="Palatino Linotype" w:hAnsi="Palatino Linotype" w:cs="Palatino Linotype"/>
        </w:rPr>
      </w:pPr>
    </w:p>
    <w:p w14:paraId="246B009A" w14:textId="213E322C" w:rsidR="000E7DB1" w:rsidRPr="00E5173B" w:rsidRDefault="000E7DB1" w:rsidP="00270528">
      <w:pPr>
        <w:spacing w:line="360" w:lineRule="auto"/>
        <w:ind w:right="49"/>
        <w:contextualSpacing/>
        <w:jc w:val="both"/>
        <w:rPr>
          <w:rFonts w:ascii="Palatino Linotype" w:eastAsia="Palatino Linotype" w:hAnsi="Palatino Linotype" w:cs="Palatino Linotype"/>
        </w:rPr>
      </w:pPr>
      <w:r w:rsidRPr="00E5173B">
        <w:rPr>
          <w:rFonts w:ascii="Palatino Linotype" w:eastAsia="Palatino Linotype" w:hAnsi="Palatino Linotype" w:cs="Palatino Linotype"/>
          <w:noProof/>
          <w:lang w:val="es-MX" w:eastAsia="es-MX"/>
        </w:rPr>
        <w:drawing>
          <wp:inline distT="0" distB="0" distL="0" distR="0" wp14:anchorId="7433362E" wp14:editId="6264934A">
            <wp:extent cx="5306060" cy="2038350"/>
            <wp:effectExtent l="19050" t="19050" r="27940"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6060" cy="2038350"/>
                    </a:xfrm>
                    <a:prstGeom prst="rect">
                      <a:avLst/>
                    </a:prstGeom>
                    <a:noFill/>
                    <a:ln>
                      <a:solidFill>
                        <a:schemeClr val="tx1"/>
                      </a:solidFill>
                    </a:ln>
                  </pic:spPr>
                </pic:pic>
              </a:graphicData>
            </a:graphic>
          </wp:inline>
        </w:drawing>
      </w:r>
    </w:p>
    <w:p w14:paraId="51E2902A" w14:textId="77777777" w:rsidR="00053504" w:rsidRPr="00E5173B" w:rsidRDefault="00053504" w:rsidP="00270528">
      <w:pPr>
        <w:spacing w:line="360" w:lineRule="auto"/>
        <w:ind w:right="49"/>
        <w:contextualSpacing/>
        <w:jc w:val="both"/>
        <w:rPr>
          <w:rFonts w:ascii="Palatino Linotype" w:eastAsia="Palatino Linotype" w:hAnsi="Palatino Linotype" w:cs="Palatino Linotype"/>
        </w:rPr>
      </w:pPr>
    </w:p>
    <w:p w14:paraId="494E86C0" w14:textId="2FD93B3B" w:rsidR="00053504" w:rsidRPr="00E5173B" w:rsidRDefault="009B4B73" w:rsidP="00270528">
      <w:pPr>
        <w:numPr>
          <w:ilvl w:val="0"/>
          <w:numId w:val="1"/>
        </w:numPr>
        <w:spacing w:line="360" w:lineRule="auto"/>
        <w:ind w:left="0" w:right="49" w:firstLine="0"/>
        <w:contextualSpacing/>
        <w:jc w:val="both"/>
        <w:rPr>
          <w:rFonts w:ascii="Palatino Linotype" w:eastAsia="Palatino Linotype" w:hAnsi="Palatino Linotype" w:cs="Palatino Linotype"/>
        </w:rPr>
      </w:pPr>
      <w:r w:rsidRPr="00E5173B">
        <w:rPr>
          <w:rFonts w:ascii="Palatino Linotype" w:eastAsia="Palatino Linotype" w:hAnsi="Palatino Linotype" w:cs="Palatino Linotype"/>
        </w:rPr>
        <w:t>Asimismo, se remiten</w:t>
      </w:r>
      <w:r w:rsidRPr="00E5173B">
        <w:rPr>
          <w:rFonts w:ascii="Palatino Linotype" w:hAnsi="Palatino Linotype"/>
        </w:rPr>
        <w:t xml:space="preserve"> en el archivo denominado </w:t>
      </w:r>
      <w:r w:rsidRPr="00E5173B">
        <w:rPr>
          <w:rFonts w:ascii="Palatino Linotype" w:eastAsia="Palatino Linotype" w:hAnsi="Palatino Linotype" w:cs="Palatino Linotype"/>
          <w:b/>
        </w:rPr>
        <w:t xml:space="preserve">GASTOS PRES RR 09978.pdf, </w:t>
      </w:r>
      <w:r w:rsidRPr="00E5173B">
        <w:rPr>
          <w:rFonts w:ascii="Palatino Linotype" w:eastAsia="Palatino Linotype" w:hAnsi="Palatino Linotype" w:cs="Palatino Linotype"/>
        </w:rPr>
        <w:t xml:space="preserve">las facturas que dan cuenta de los gastos realizados por la Oficina de Presidencia, los cuales se aprecia tiene fechas de emisión de los meses de enero y febrero de dos mil veintidós. Al respecto recordar que el lapso temporal establecido por el solicitante fue del 1 de enero al 29 de marzo de 2022, y si bien de lo remitido no se advierten facturas del mes de marzo, debe tenerse por parcialmente colmado en virtud de que si el </w:t>
      </w:r>
      <w:r w:rsidRPr="00E5173B">
        <w:rPr>
          <w:rFonts w:ascii="Palatino Linotype" w:eastAsia="Palatino Linotype" w:hAnsi="Palatino Linotype" w:cs="Palatino Linotype"/>
          <w:b/>
        </w:rPr>
        <w:t>SUJETO OBLIGADO</w:t>
      </w:r>
      <w:r w:rsidRPr="00E5173B">
        <w:rPr>
          <w:rFonts w:ascii="Palatino Linotype" w:eastAsia="Palatino Linotype" w:hAnsi="Palatino Linotype" w:cs="Palatino Linotype"/>
        </w:rPr>
        <w:t xml:space="preserve"> ya puntualizo que es lo generado, poseído y administrado en dicho lapso temporal.</w:t>
      </w:r>
    </w:p>
    <w:p w14:paraId="3DD502CD" w14:textId="77777777" w:rsidR="009B4B73" w:rsidRPr="00E5173B" w:rsidRDefault="009B4B73" w:rsidP="00270528">
      <w:pPr>
        <w:spacing w:line="360" w:lineRule="auto"/>
        <w:ind w:right="49"/>
        <w:contextualSpacing/>
        <w:jc w:val="both"/>
        <w:rPr>
          <w:rFonts w:ascii="Palatino Linotype" w:eastAsia="Palatino Linotype" w:hAnsi="Palatino Linotype" w:cs="Palatino Linotype"/>
        </w:rPr>
      </w:pPr>
    </w:p>
    <w:p w14:paraId="5613F0A0" w14:textId="677F104F" w:rsidR="008809BF" w:rsidRPr="00E5173B" w:rsidRDefault="008809BF" w:rsidP="000F3B10">
      <w:pPr>
        <w:numPr>
          <w:ilvl w:val="0"/>
          <w:numId w:val="1"/>
        </w:numPr>
        <w:tabs>
          <w:tab w:val="left" w:pos="284"/>
        </w:tabs>
        <w:spacing w:line="360" w:lineRule="auto"/>
        <w:ind w:left="0" w:right="49" w:firstLine="0"/>
        <w:contextualSpacing/>
        <w:jc w:val="both"/>
        <w:rPr>
          <w:rFonts w:ascii="Palatino Linotype" w:hAnsi="Palatino Linotype"/>
          <w:b/>
          <w:color w:val="000000"/>
        </w:rPr>
      </w:pPr>
      <w:r w:rsidRPr="00E5173B">
        <w:rPr>
          <w:rFonts w:ascii="Palatino Linotype" w:eastAsia="Palatino Linotype" w:hAnsi="Palatino Linotype" w:cs="Palatino Linotype"/>
        </w:rPr>
        <w:t xml:space="preserve">Al respecto, este Órgano Garante carece de facultades para dudar de la veracidad de la respuesta </w:t>
      </w:r>
      <w:r w:rsidR="004027AF" w:rsidRPr="00E5173B">
        <w:rPr>
          <w:rFonts w:ascii="Palatino Linotype" w:eastAsia="Palatino Linotype" w:hAnsi="Palatino Linotype" w:cs="Palatino Linotype"/>
        </w:rPr>
        <w:t xml:space="preserve">emitida. </w:t>
      </w:r>
      <w:r w:rsidRPr="00E5173B">
        <w:rPr>
          <w:rFonts w:ascii="Palatino Linotype" w:hAnsi="Palatino Linotype" w:cs="Arial"/>
        </w:rPr>
        <w:t xml:space="preserve">Por lo </w:t>
      </w:r>
      <w:proofErr w:type="gramStart"/>
      <w:r w:rsidRPr="00E5173B">
        <w:rPr>
          <w:rFonts w:ascii="Palatino Linotype" w:hAnsi="Palatino Linotype" w:cs="Arial"/>
        </w:rPr>
        <w:t>anterior  resulta</w:t>
      </w:r>
      <w:proofErr w:type="gramEnd"/>
      <w:r w:rsidRPr="00E5173B">
        <w:rPr>
          <w:rFonts w:ascii="Palatino Linotype" w:hAnsi="Palatino Linotype" w:cs="Arial"/>
        </w:rPr>
        <w:t xml:space="preserve">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E5173B">
        <w:rPr>
          <w:rFonts w:ascii="Palatino Linotype" w:hAnsi="Palatino Linotype"/>
          <w:i/>
          <w:color w:val="000000"/>
        </w:rPr>
        <w:t>máxime</w:t>
      </w:r>
      <w:r w:rsidRPr="00E5173B">
        <w:rPr>
          <w:rFonts w:ascii="Palatino Linotype" w:hAnsi="Palatino Linotype"/>
          <w:color w:val="000000"/>
        </w:rPr>
        <w:t xml:space="preserve"> que </w:t>
      </w:r>
      <w:r w:rsidRPr="00E5173B">
        <w:rPr>
          <w:rFonts w:ascii="Palatino Linotype" w:hAnsi="Palatino Linotype"/>
          <w:b/>
          <w:color w:val="000000"/>
          <w:u w:val="single"/>
        </w:rPr>
        <w:t xml:space="preserve">al momento que ponen a disposición ésta, la misma tiene el carácter oficial y se </w:t>
      </w:r>
      <w:r w:rsidRPr="00E5173B">
        <w:rPr>
          <w:rFonts w:ascii="Palatino Linotype" w:hAnsi="Palatino Linotype"/>
          <w:b/>
          <w:color w:val="000000"/>
          <w:u w:val="single"/>
        </w:rPr>
        <w:lastRenderedPageBreak/>
        <w:t>presume veraz, tan es así que la misma queda registrada en el Sistema de Acceso a la Información Mexiquense (SAIMEX).</w:t>
      </w:r>
    </w:p>
    <w:p w14:paraId="56030E3A" w14:textId="77777777" w:rsidR="008809BF" w:rsidRPr="00E5173B" w:rsidRDefault="008809BF" w:rsidP="00270528">
      <w:pPr>
        <w:pStyle w:val="Prrafodelista"/>
        <w:spacing w:line="360" w:lineRule="auto"/>
        <w:rPr>
          <w:rFonts w:ascii="Palatino Linotype" w:hAnsi="Palatino Linotype"/>
          <w:color w:val="000000"/>
        </w:rPr>
      </w:pPr>
    </w:p>
    <w:p w14:paraId="4E45BAAF" w14:textId="77777777" w:rsidR="008809BF" w:rsidRPr="00E5173B" w:rsidRDefault="008809BF" w:rsidP="00270528">
      <w:pPr>
        <w:pStyle w:val="Default"/>
        <w:numPr>
          <w:ilvl w:val="0"/>
          <w:numId w:val="1"/>
        </w:numPr>
        <w:tabs>
          <w:tab w:val="left" w:pos="284"/>
        </w:tabs>
        <w:spacing w:line="360" w:lineRule="auto"/>
        <w:ind w:left="0" w:firstLine="0"/>
        <w:jc w:val="both"/>
        <w:rPr>
          <w:rFonts w:ascii="Palatino Linotype" w:hAnsi="Palatino Linotype"/>
        </w:rPr>
      </w:pPr>
      <w:r w:rsidRPr="00E5173B">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7BC13333" w14:textId="77777777" w:rsidR="008809BF" w:rsidRPr="00E5173B" w:rsidRDefault="008809BF" w:rsidP="00270528">
      <w:pPr>
        <w:pStyle w:val="Default"/>
        <w:spacing w:line="360" w:lineRule="auto"/>
        <w:ind w:left="851" w:right="850"/>
        <w:jc w:val="both"/>
        <w:rPr>
          <w:rFonts w:ascii="Palatino Linotype" w:hAnsi="Palatino Linotype"/>
          <w:i/>
          <w:sz w:val="22"/>
        </w:rPr>
      </w:pPr>
      <w:r w:rsidRPr="00E5173B">
        <w:rPr>
          <w:rFonts w:ascii="Palatino Linotype" w:hAnsi="Palatino Linotype"/>
          <w:i/>
          <w:sz w:val="22"/>
        </w:rPr>
        <w:t xml:space="preserve">El Instituto Federal de Acceso a la Información y Protección de Datos </w:t>
      </w:r>
      <w:r w:rsidRPr="00E5173B">
        <w:rPr>
          <w:rFonts w:ascii="Palatino Linotype" w:hAnsi="Palatino Linotype"/>
          <w:b/>
          <w:i/>
          <w:sz w:val="22"/>
        </w:rPr>
        <w:t>no cuenta con facultades para pronunciarse respecto de la veracidad de los documentos proporcionados por los sujetos obligados.</w:t>
      </w:r>
      <w:r w:rsidRPr="00E5173B">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DD62DE7" w14:textId="77777777" w:rsidR="008809BF" w:rsidRPr="00E5173B" w:rsidRDefault="008809BF" w:rsidP="00270528">
      <w:pPr>
        <w:pStyle w:val="Default"/>
        <w:spacing w:line="360" w:lineRule="auto"/>
        <w:ind w:left="851" w:right="850"/>
        <w:jc w:val="both"/>
        <w:rPr>
          <w:rFonts w:ascii="Palatino Linotype" w:hAnsi="Palatino Linotype"/>
          <w:i/>
        </w:rPr>
      </w:pPr>
    </w:p>
    <w:p w14:paraId="5CABD2DB" w14:textId="77777777" w:rsidR="008809BF" w:rsidRPr="00E5173B" w:rsidRDefault="008809BF" w:rsidP="00270528">
      <w:pPr>
        <w:pStyle w:val="Prrafodelista"/>
        <w:numPr>
          <w:ilvl w:val="0"/>
          <w:numId w:val="1"/>
        </w:numPr>
        <w:spacing w:line="360" w:lineRule="auto"/>
        <w:ind w:left="0" w:firstLine="0"/>
        <w:jc w:val="both"/>
        <w:rPr>
          <w:rFonts w:ascii="Palatino Linotype" w:hAnsi="Palatino Linotype" w:cs="Arial"/>
        </w:rPr>
      </w:pPr>
      <w:r w:rsidRPr="00E5173B">
        <w:rPr>
          <w:rFonts w:ascii="Palatino Linotype" w:hAnsi="Palatino Linotype" w:cs="Arial"/>
        </w:rPr>
        <w:t xml:space="preserve">Así mismo, la </w:t>
      </w:r>
      <w:r w:rsidRPr="00E5173B">
        <w:rPr>
          <w:rFonts w:ascii="Palatino Linotype" w:hAnsi="Palatino Linotype" w:cs="Arial"/>
          <w:b/>
        </w:rPr>
        <w:t>Ley de Transparencia y Acceso a la Información Pública del Estado de México y Municipios</w:t>
      </w:r>
      <w:r w:rsidRPr="00E5173B">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w:t>
      </w:r>
      <w:r w:rsidRPr="00E5173B">
        <w:rPr>
          <w:rFonts w:ascii="Palatino Linotype" w:hAnsi="Palatino Linotype" w:cs="Arial"/>
        </w:rPr>
        <w:lastRenderedPageBreak/>
        <w:t>de máxima publicidad de la información, por lo que deberán apegarse en todo momento a los criterios de publicidad, veracidad, oportunidad entre otros, numeral en comento que a la letra señala;</w:t>
      </w:r>
    </w:p>
    <w:p w14:paraId="0C4C4423" w14:textId="77777777" w:rsidR="008809BF" w:rsidRPr="00E5173B" w:rsidRDefault="008809BF" w:rsidP="00270528">
      <w:pPr>
        <w:pStyle w:val="Prrafodelista"/>
        <w:spacing w:line="360" w:lineRule="auto"/>
        <w:ind w:left="644" w:right="902"/>
        <w:jc w:val="both"/>
        <w:rPr>
          <w:rFonts w:ascii="Palatino Linotype" w:hAnsi="Palatino Linotype" w:cs="Arial"/>
          <w:b/>
          <w:i/>
          <w:sz w:val="22"/>
        </w:rPr>
      </w:pPr>
      <w:r w:rsidRPr="00E5173B">
        <w:rPr>
          <w:rFonts w:ascii="Palatino Linotype" w:hAnsi="Palatino Linotype" w:cs="Arial"/>
          <w:i/>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E5173B">
        <w:rPr>
          <w:rFonts w:ascii="Palatino Linotype" w:hAnsi="Palatino Linotype" w:cs="Arial"/>
          <w:b/>
          <w:i/>
          <w:sz w:val="22"/>
        </w:rPr>
        <w:t>Los Sujetos Obligados deben poner en práctica, políticas y programas de acceso a la información que se apeguen a criterios de publicidad, veracidad, oportunidad, precisión y suficiencia en beneficio de los solicitantes.</w:t>
      </w:r>
    </w:p>
    <w:p w14:paraId="64DEA511" w14:textId="77777777" w:rsidR="008809BF" w:rsidRPr="00E5173B" w:rsidRDefault="008809BF" w:rsidP="00270528">
      <w:pPr>
        <w:spacing w:line="360" w:lineRule="auto"/>
        <w:ind w:right="902"/>
        <w:jc w:val="both"/>
        <w:rPr>
          <w:rFonts w:ascii="Palatino Linotype" w:hAnsi="Palatino Linotype" w:cs="Arial"/>
          <w:b/>
          <w:i/>
        </w:rPr>
      </w:pPr>
    </w:p>
    <w:p w14:paraId="4C6F5969" w14:textId="77777777" w:rsidR="008809BF" w:rsidRPr="00E5173B" w:rsidRDefault="008809BF" w:rsidP="00270528">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E5173B">
        <w:rPr>
          <w:rFonts w:ascii="Palatino Linotype" w:hAnsi="Palatino Linotype" w:cs="Arial"/>
          <w:noProof/>
        </w:rPr>
        <w:t xml:space="preserve">Numerales que compelen al </w:t>
      </w:r>
      <w:r w:rsidRPr="00E5173B">
        <w:rPr>
          <w:rFonts w:ascii="Palatino Linotype" w:hAnsi="Palatino Linotype" w:cs="Arial"/>
          <w:b/>
          <w:noProof/>
        </w:rPr>
        <w:t>SUJETO OBLIGADO</w:t>
      </w:r>
      <w:r w:rsidRPr="00E5173B">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E5173B">
        <w:rPr>
          <w:rFonts w:ascii="Palatino Linotype" w:eastAsia="MS Gothic" w:hAnsi="Palatino Linotype" w:cstheme="majorBidi"/>
        </w:rPr>
        <w:t>.</w:t>
      </w:r>
    </w:p>
    <w:p w14:paraId="69D7E0C5" w14:textId="77777777" w:rsidR="008809BF" w:rsidRPr="00E5173B" w:rsidRDefault="008809BF" w:rsidP="00270528">
      <w:pPr>
        <w:pStyle w:val="Prrafodelista"/>
        <w:tabs>
          <w:tab w:val="left" w:pos="284"/>
        </w:tabs>
        <w:spacing w:line="360" w:lineRule="auto"/>
        <w:ind w:left="0" w:right="51"/>
        <w:jc w:val="both"/>
        <w:rPr>
          <w:rFonts w:ascii="Palatino Linotype" w:hAnsi="Palatino Linotype" w:cs="Arial"/>
          <w:noProof/>
        </w:rPr>
      </w:pPr>
    </w:p>
    <w:p w14:paraId="64945B99" w14:textId="49B2BD77" w:rsidR="00053504" w:rsidRPr="00E5173B" w:rsidRDefault="008809BF" w:rsidP="00270528">
      <w:pPr>
        <w:pStyle w:val="Prrafodelista"/>
        <w:numPr>
          <w:ilvl w:val="0"/>
          <w:numId w:val="1"/>
        </w:numPr>
        <w:tabs>
          <w:tab w:val="left" w:pos="284"/>
        </w:tabs>
        <w:spacing w:line="360" w:lineRule="auto"/>
        <w:ind w:left="0" w:right="51" w:firstLine="0"/>
        <w:jc w:val="both"/>
        <w:rPr>
          <w:rFonts w:ascii="Palatino Linotype" w:eastAsia="Palatino Linotype" w:hAnsi="Palatino Linotype" w:cs="Palatino Linotype"/>
        </w:rPr>
      </w:pPr>
      <w:r w:rsidRPr="00E5173B">
        <w:rPr>
          <w:rFonts w:ascii="Palatino Linotype" w:eastAsia="Palatino Linotype" w:hAnsi="Palatino Linotype" w:cs="Palatino Linotype"/>
        </w:rPr>
        <w:t xml:space="preserve">Ahora bien, retomando el rubro relativo al cumplimiento parcial, obedece a que las facturas entregadas constan en una pretendida versión publica en donde se </w:t>
      </w:r>
      <w:r w:rsidRPr="00E5173B">
        <w:rPr>
          <w:rFonts w:ascii="Palatino Linotype" w:hAnsi="Palatino Linotype" w:cs="Arial"/>
          <w:noProof/>
        </w:rPr>
        <w:t>testaron</w:t>
      </w:r>
      <w:r w:rsidRPr="00E5173B">
        <w:rPr>
          <w:rFonts w:ascii="Palatino Linotype" w:eastAsia="Palatino Linotype" w:hAnsi="Palatino Linotype" w:cs="Palatino Linotype"/>
        </w:rPr>
        <w:t xml:space="preserve"> datos que no eran susceptibles de ser clasificados, que de manera enunciativa mas no limitativa son: RFC del emisor, folio, folio fiscal, método de pago, forma de pago, numero de comprobante, lugar de expedición, moneda.</w:t>
      </w:r>
    </w:p>
    <w:p w14:paraId="0C2D4D3B" w14:textId="4E46A8DF" w:rsidR="008809BF" w:rsidRPr="00E5173B" w:rsidRDefault="008809BF" w:rsidP="00270528">
      <w:pPr>
        <w:numPr>
          <w:ilvl w:val="0"/>
          <w:numId w:val="1"/>
        </w:numPr>
        <w:spacing w:line="360" w:lineRule="auto"/>
        <w:ind w:left="0" w:right="49" w:firstLine="0"/>
        <w:contextualSpacing/>
        <w:jc w:val="both"/>
        <w:rPr>
          <w:rFonts w:ascii="Palatino Linotype" w:eastAsia="Palatino Linotype" w:hAnsi="Palatino Linotype" w:cs="Palatino Linotype"/>
        </w:rPr>
      </w:pPr>
      <w:r w:rsidRPr="00E5173B">
        <w:rPr>
          <w:rFonts w:ascii="Palatino Linotype" w:eastAsia="Palatino Linotype" w:hAnsi="Palatino Linotype" w:cs="Palatino Linotype"/>
        </w:rPr>
        <w:lastRenderedPageBreak/>
        <w:t xml:space="preserve">Luego entonces, lo entregado no resulta suficiente para tener por colmado el derecho del ahora </w:t>
      </w:r>
      <w:r w:rsidRPr="00E5173B">
        <w:rPr>
          <w:rFonts w:ascii="Palatino Linotype" w:eastAsia="Palatino Linotype" w:hAnsi="Palatino Linotype" w:cs="Palatino Linotype"/>
          <w:b/>
        </w:rPr>
        <w:t xml:space="preserve">RECURRENTE, </w:t>
      </w:r>
      <w:r w:rsidRPr="00E5173B">
        <w:rPr>
          <w:rFonts w:ascii="Palatino Linotype" w:eastAsia="Palatino Linotype" w:hAnsi="Palatino Linotype" w:cs="Palatino Linotype"/>
        </w:rPr>
        <w:t>por no dejarse a la vista datos eminentemente públicos, luego entonces, lo dable es ordenar la entrega de las facturas emitidas en calidad de informe justificado en una correcta versión pública, acompañadas del acuerdo del Comité de Transparencia que sustente la versión pública que se gener</w:t>
      </w:r>
      <w:r w:rsidR="004027AF" w:rsidRPr="00E5173B">
        <w:rPr>
          <w:rFonts w:ascii="Palatino Linotype" w:eastAsia="Palatino Linotype" w:hAnsi="Palatino Linotype" w:cs="Palatino Linotype"/>
        </w:rPr>
        <w:t>e.</w:t>
      </w:r>
    </w:p>
    <w:p w14:paraId="1BBFFD02" w14:textId="77777777" w:rsidR="008809BF" w:rsidRPr="00E5173B" w:rsidRDefault="008809BF" w:rsidP="00270528">
      <w:pPr>
        <w:spacing w:line="360" w:lineRule="auto"/>
        <w:ind w:right="49"/>
        <w:contextualSpacing/>
        <w:jc w:val="both"/>
        <w:rPr>
          <w:rFonts w:ascii="Palatino Linotype" w:eastAsia="Palatino Linotype" w:hAnsi="Palatino Linotype" w:cs="Palatino Linotype"/>
        </w:rPr>
      </w:pPr>
    </w:p>
    <w:p w14:paraId="6EBD046B" w14:textId="77777777" w:rsidR="008809BF" w:rsidRPr="00E5173B" w:rsidRDefault="008809BF" w:rsidP="00270528">
      <w:pPr>
        <w:numPr>
          <w:ilvl w:val="0"/>
          <w:numId w:val="1"/>
        </w:numPr>
        <w:spacing w:line="360" w:lineRule="auto"/>
        <w:ind w:left="0" w:firstLine="0"/>
        <w:contextualSpacing/>
        <w:jc w:val="both"/>
        <w:rPr>
          <w:rFonts w:ascii="Palatino Linotype" w:hAnsi="Palatino Linotype"/>
        </w:rPr>
      </w:pPr>
      <w:r w:rsidRPr="00E5173B">
        <w:rPr>
          <w:rFonts w:ascii="Palatino Linotype" w:hAnsi="Palatino Linotype"/>
        </w:rPr>
        <w:t xml:space="preserve">Con la determinación anterior quedara por colmado el derecho de acceso a la información del ahora </w:t>
      </w:r>
      <w:r w:rsidRPr="00E5173B">
        <w:rPr>
          <w:rFonts w:ascii="Palatino Linotype" w:hAnsi="Palatino Linotype"/>
          <w:b/>
        </w:rPr>
        <w:t>RECURRENTE</w:t>
      </w:r>
      <w:r w:rsidRPr="00E5173B">
        <w:rPr>
          <w:rFonts w:ascii="Palatino Linotype" w:hAnsi="Palatino Linotype"/>
        </w:rPr>
        <w:t xml:space="preserve">; toda vez </w:t>
      </w:r>
      <w:r w:rsidRPr="00E5173B">
        <w:rPr>
          <w:rFonts w:ascii="Palatino Linotype" w:eastAsia="Times New Roman" w:hAnsi="Palatino Linotype" w:cs="Arial"/>
          <w:color w:val="000000"/>
          <w:lang w:eastAsia="es-MX"/>
        </w:rPr>
        <w:t xml:space="preserve">que </w:t>
      </w:r>
      <w:r w:rsidRPr="00E5173B">
        <w:rPr>
          <w:rFonts w:ascii="Palatino Linotype" w:hAnsi="Palatino Linotype"/>
          <w:color w:val="000000"/>
        </w:rPr>
        <w:t xml:space="preserve">el Derecho que tutela este Órgano Garante corresponde a la </w:t>
      </w:r>
      <w:r w:rsidRPr="00E5173B">
        <w:rPr>
          <w:rFonts w:ascii="Palatino Linotype" w:eastAsia="Times New Roman" w:hAnsi="Palatino Linotype" w:cs="Arial"/>
          <w:color w:val="000000" w:themeColor="text1"/>
          <w:lang w:eastAsia="es-MX"/>
        </w:rPr>
        <w:t xml:space="preserve"> </w:t>
      </w:r>
      <w:r w:rsidRPr="00E5173B">
        <w:rPr>
          <w:rFonts w:ascii="Palatino Linotype" w:eastAsia="MS Mincho" w:hAnsi="Palatino Linotype" w:cs="Times New Roman"/>
          <w:i/>
        </w:rPr>
        <w:t>igualdad de oportunidades para recibir, buscar e impartir información</w:t>
      </w:r>
      <w:r w:rsidRPr="00E5173B">
        <w:rPr>
          <w:rStyle w:val="Refdenotaalpie"/>
          <w:rFonts w:ascii="Palatino Linotype" w:eastAsia="MS Mincho" w:hAnsi="Palatino Linotype" w:cs="Times New Roman"/>
          <w:i/>
        </w:rPr>
        <w:footnoteReference w:id="1"/>
      </w:r>
      <w:r w:rsidRPr="00E5173B">
        <w:rPr>
          <w:rFonts w:ascii="Palatino Linotype" w:eastAsia="MS Mincho" w:hAnsi="Palatino Linotype" w:cs="Times New Roman"/>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5173B">
        <w:rPr>
          <w:rStyle w:val="Refdenotaalpie"/>
          <w:rFonts w:ascii="Palatino Linotype" w:eastAsia="MS Mincho" w:hAnsi="Palatino Linotype" w:cs="Times New Roman"/>
        </w:rPr>
        <w:footnoteReference w:id="2"/>
      </w:r>
      <w:r w:rsidRPr="00E5173B">
        <w:rPr>
          <w:rFonts w:ascii="Palatino Linotype" w:eastAsia="MS Mincho" w:hAnsi="Palatino Linotype" w:cs="Times New Roman"/>
          <w:i/>
        </w:rPr>
        <w:t xml:space="preserve"> </w:t>
      </w:r>
      <w:r w:rsidRPr="00E5173B">
        <w:rPr>
          <w:rFonts w:ascii="Palatino Linotype" w:eastAsia="MS Mincho" w:hAnsi="Palatino Linotype" w:cs="Times New Roman"/>
        </w:rPr>
        <w:t xml:space="preserve">que se constituye como una herramienta fundamental para </w:t>
      </w:r>
      <w:r w:rsidRPr="00E5173B">
        <w:rPr>
          <w:rFonts w:ascii="Palatino Linotype" w:eastAsia="MS Mincho" w:hAnsi="Palatino Linotype" w:cs="Times New Roman"/>
          <w:i/>
        </w:rPr>
        <w:t>ejercer control democrático de las gestiones estatales, de forma tal que puedan cuestionar, indagar y considerar si se está dando un adecuado cumplimiento de las funciones públicas,</w:t>
      </w:r>
      <w:r w:rsidRPr="00E5173B">
        <w:rPr>
          <w:rStyle w:val="Refdenotaalpie"/>
          <w:rFonts w:ascii="Palatino Linotype" w:eastAsia="MS Mincho" w:hAnsi="Palatino Linotype" w:cs="Times New Roman"/>
          <w:i/>
        </w:rPr>
        <w:footnoteReference w:id="3"/>
      </w:r>
      <w:r w:rsidRPr="00E5173B">
        <w:rPr>
          <w:rFonts w:ascii="Palatino Linotype" w:eastAsia="MS Mincho" w:hAnsi="Palatino Linotype" w:cs="Times New Roman"/>
        </w:rPr>
        <w:t>fomentando</w:t>
      </w:r>
      <w:r w:rsidRPr="00E5173B">
        <w:rPr>
          <w:rFonts w:ascii="Palatino Linotype" w:eastAsia="MS Mincho" w:hAnsi="Palatino Linotype" w:cs="Times New Roman"/>
          <w:i/>
        </w:rPr>
        <w:t xml:space="preserve"> la transparencia de las actividades estatales y</w:t>
      </w:r>
      <w:r w:rsidRPr="00E5173B">
        <w:rPr>
          <w:rFonts w:ascii="Palatino Linotype" w:eastAsia="MS Mincho" w:hAnsi="Palatino Linotype" w:cs="Times New Roman"/>
        </w:rPr>
        <w:t xml:space="preserve"> promoviendo</w:t>
      </w:r>
      <w:r w:rsidRPr="00E5173B">
        <w:rPr>
          <w:rFonts w:ascii="Palatino Linotype" w:eastAsia="MS Mincho" w:hAnsi="Palatino Linotype" w:cs="Times New Roman"/>
          <w:i/>
        </w:rPr>
        <w:t xml:space="preserve"> la responsabilidad de los funcionarios sobre su gestión pública</w:t>
      </w:r>
      <w:r w:rsidRPr="00E5173B">
        <w:rPr>
          <w:rStyle w:val="Refdenotaalpie"/>
          <w:rFonts w:ascii="Palatino Linotype" w:eastAsia="MS Mincho" w:hAnsi="Palatino Linotype" w:cs="Times New Roman"/>
          <w:i/>
        </w:rPr>
        <w:footnoteReference w:id="4"/>
      </w:r>
      <w:r w:rsidRPr="00E5173B">
        <w:rPr>
          <w:rFonts w:ascii="Palatino Linotype" w:eastAsia="MS Mincho" w:hAnsi="Palatino Linotype" w:cs="Times New Roman"/>
          <w:i/>
        </w:rPr>
        <w:t xml:space="preserve"> </w:t>
      </w:r>
      <w:r w:rsidRPr="00E5173B">
        <w:rPr>
          <w:rFonts w:ascii="Palatino Linotype" w:eastAsia="MS Mincho" w:hAnsi="Palatino Linotype" w:cs="Times New Roman"/>
        </w:rPr>
        <w:t>que permite</w:t>
      </w:r>
      <w:r w:rsidRPr="00E5173B">
        <w:rPr>
          <w:rFonts w:ascii="Palatino Linotype" w:eastAsia="MS Mincho" w:hAnsi="Palatino Linotype" w:cs="Times New Roman"/>
          <w:i/>
        </w:rPr>
        <w:t xml:space="preserve"> saber qué están haciendo los gobiernos por sus pueblos, sin lo cual la verdad languidecería y la participación en el gobierno permanecería fragmentada.</w:t>
      </w:r>
      <w:r w:rsidRPr="00E5173B">
        <w:rPr>
          <w:rStyle w:val="Refdenotaalpie"/>
          <w:rFonts w:ascii="Palatino Linotype" w:eastAsia="MS Mincho" w:hAnsi="Palatino Linotype" w:cs="Times New Roman"/>
          <w:i/>
        </w:rPr>
        <w:footnoteReference w:id="5"/>
      </w:r>
      <w:r w:rsidRPr="00E5173B">
        <w:rPr>
          <w:rFonts w:ascii="Palatino Linotype" w:eastAsia="MS Mincho" w:hAnsi="Palatino Linotype" w:cs="Times New Roman"/>
        </w:rPr>
        <w:t xml:space="preserve"> ” </w:t>
      </w:r>
    </w:p>
    <w:p w14:paraId="3D653E33" w14:textId="77777777" w:rsidR="008809BF" w:rsidRPr="00E5173B" w:rsidRDefault="008809BF" w:rsidP="00270528">
      <w:pPr>
        <w:pStyle w:val="Prrafodelista"/>
        <w:numPr>
          <w:ilvl w:val="0"/>
          <w:numId w:val="1"/>
        </w:numPr>
        <w:spacing w:line="360" w:lineRule="auto"/>
        <w:ind w:left="0" w:firstLine="0"/>
        <w:jc w:val="both"/>
        <w:rPr>
          <w:rFonts w:ascii="Palatino Linotype" w:hAnsi="Palatino Linotype" w:cs="Arial"/>
          <w:i/>
          <w:color w:val="000000" w:themeColor="text1"/>
        </w:rPr>
      </w:pPr>
      <w:r w:rsidRPr="00E5173B">
        <w:rPr>
          <w:rFonts w:ascii="Palatino Linotype" w:hAnsi="Palatino Linotype" w:cs="Arial"/>
        </w:rPr>
        <w:lastRenderedPageBreak/>
        <w:t xml:space="preserve">Para entender los alcances de la información pública se considera importante citar el criterio </w:t>
      </w:r>
      <w:r w:rsidRPr="00E5173B">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E5173B">
        <w:rPr>
          <w:rFonts w:ascii="Palatino Linotype" w:hAnsi="Palatino Linotype" w:cs="Arial"/>
        </w:rPr>
        <w:t>cuyo rubro y texto dispone:</w:t>
      </w:r>
    </w:p>
    <w:p w14:paraId="31D1F854" w14:textId="77777777" w:rsidR="008809BF" w:rsidRPr="00E5173B" w:rsidRDefault="008809BF" w:rsidP="00270528">
      <w:pPr>
        <w:autoSpaceDE w:val="0"/>
        <w:autoSpaceDN w:val="0"/>
        <w:adjustRightInd w:val="0"/>
        <w:spacing w:line="360" w:lineRule="auto"/>
        <w:ind w:left="567" w:right="567"/>
        <w:jc w:val="both"/>
        <w:rPr>
          <w:rFonts w:ascii="Palatino Linotype" w:hAnsi="Palatino Linotype" w:cs="Arial"/>
          <w:b/>
          <w:i/>
          <w:sz w:val="22"/>
          <w:lang w:eastAsia="es-MX"/>
        </w:rPr>
      </w:pPr>
      <w:r w:rsidRPr="00E5173B">
        <w:rPr>
          <w:rFonts w:ascii="Palatino Linotype" w:hAnsi="Palatino Linotype" w:cs="Arial"/>
          <w:b/>
          <w:i/>
          <w:sz w:val="22"/>
          <w:lang w:eastAsia="es-MX"/>
        </w:rPr>
        <w:t>“CRITERIO 0002-11</w:t>
      </w:r>
    </w:p>
    <w:p w14:paraId="5F308BCD" w14:textId="77777777" w:rsidR="008809BF" w:rsidRPr="00E5173B" w:rsidRDefault="008809BF" w:rsidP="00270528">
      <w:pPr>
        <w:autoSpaceDE w:val="0"/>
        <w:autoSpaceDN w:val="0"/>
        <w:adjustRightInd w:val="0"/>
        <w:spacing w:line="360" w:lineRule="auto"/>
        <w:ind w:left="567" w:right="567"/>
        <w:jc w:val="both"/>
        <w:rPr>
          <w:rFonts w:ascii="Palatino Linotype" w:hAnsi="Palatino Linotype" w:cs="Arial"/>
          <w:i/>
          <w:sz w:val="22"/>
          <w:lang w:eastAsia="es-MX"/>
        </w:rPr>
      </w:pPr>
      <w:r w:rsidRPr="00E5173B">
        <w:rPr>
          <w:rFonts w:ascii="Palatino Linotype" w:hAnsi="Palatino Linotype" w:cs="Arial"/>
          <w:b/>
          <w:i/>
          <w:sz w:val="22"/>
          <w:lang w:eastAsia="es-MX"/>
        </w:rPr>
        <w:t xml:space="preserve">INFORMACIÓN PÚBLICA, CONCEPTO DE, EN MATERIA DE TRANSPARENCIA. INTERPRETACIÓN TEMÁTICA DE LOS ARTÍCULOS 2, FRACCIÓN </w:t>
      </w:r>
      <w:r w:rsidRPr="00E5173B">
        <w:rPr>
          <w:rFonts w:ascii="Palatino Linotype" w:hAnsi="Palatino Linotype" w:cs="Arial"/>
          <w:b/>
          <w:bCs/>
          <w:i/>
          <w:sz w:val="22"/>
          <w:lang w:eastAsia="es-MX"/>
        </w:rPr>
        <w:t xml:space="preserve">V, XV, Y XVI, </w:t>
      </w:r>
      <w:r w:rsidRPr="00E5173B">
        <w:rPr>
          <w:rFonts w:ascii="Palatino Linotype" w:hAnsi="Palatino Linotype" w:cs="Arial"/>
          <w:b/>
          <w:i/>
          <w:sz w:val="22"/>
          <w:lang w:eastAsia="es-MX"/>
        </w:rPr>
        <w:t>3, 4,11 Y 41.</w:t>
      </w:r>
      <w:r w:rsidRPr="00E5173B">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47016C8" w14:textId="77777777" w:rsidR="008809BF" w:rsidRPr="00E5173B" w:rsidRDefault="008809BF" w:rsidP="00270528">
      <w:pPr>
        <w:autoSpaceDE w:val="0"/>
        <w:autoSpaceDN w:val="0"/>
        <w:adjustRightInd w:val="0"/>
        <w:spacing w:line="360" w:lineRule="auto"/>
        <w:ind w:left="567" w:right="567"/>
        <w:jc w:val="both"/>
        <w:rPr>
          <w:rFonts w:ascii="Palatino Linotype" w:hAnsi="Palatino Linotype" w:cs="Arial"/>
          <w:i/>
          <w:sz w:val="22"/>
          <w:lang w:eastAsia="es-MX"/>
        </w:rPr>
      </w:pPr>
      <w:r w:rsidRPr="00E5173B">
        <w:rPr>
          <w:rFonts w:ascii="Palatino Linotype" w:hAnsi="Palatino Linotype" w:cs="Arial"/>
          <w:i/>
          <w:sz w:val="22"/>
          <w:lang w:eastAsia="es-MX"/>
        </w:rPr>
        <w:t xml:space="preserve">En </w:t>
      </w:r>
      <w:proofErr w:type="gramStart"/>
      <w:r w:rsidRPr="00E5173B">
        <w:rPr>
          <w:rFonts w:ascii="Palatino Linotype" w:hAnsi="Palatino Linotype" w:cs="Arial"/>
          <w:i/>
          <w:sz w:val="22"/>
          <w:lang w:eastAsia="es-MX"/>
        </w:rPr>
        <w:t>consecuencia</w:t>
      </w:r>
      <w:proofErr w:type="gramEnd"/>
      <w:r w:rsidRPr="00E5173B">
        <w:rPr>
          <w:rFonts w:ascii="Palatino Linotype" w:hAnsi="Palatino Linotype" w:cs="Arial"/>
          <w:i/>
          <w:sz w:val="22"/>
          <w:lang w:eastAsia="es-MX"/>
        </w:rPr>
        <w:t xml:space="preserve"> el acceso a la información se refiere a que se cumplan cualquiera de los siguientes tres supuestos:</w:t>
      </w:r>
    </w:p>
    <w:p w14:paraId="3B26D24B" w14:textId="77777777" w:rsidR="008809BF" w:rsidRPr="00E5173B" w:rsidRDefault="008809BF" w:rsidP="00270528">
      <w:pPr>
        <w:autoSpaceDE w:val="0"/>
        <w:autoSpaceDN w:val="0"/>
        <w:adjustRightInd w:val="0"/>
        <w:spacing w:line="360" w:lineRule="auto"/>
        <w:ind w:left="567" w:right="567"/>
        <w:jc w:val="both"/>
        <w:rPr>
          <w:rFonts w:ascii="Palatino Linotype" w:hAnsi="Palatino Linotype" w:cs="Arial"/>
          <w:i/>
          <w:sz w:val="22"/>
          <w:lang w:eastAsia="es-MX"/>
        </w:rPr>
      </w:pPr>
      <w:r w:rsidRPr="00E5173B">
        <w:rPr>
          <w:rFonts w:ascii="Palatino Linotype" w:hAnsi="Palatino Linotype" w:cs="Arial"/>
          <w:i/>
          <w:sz w:val="22"/>
          <w:lang w:eastAsia="es-MX"/>
        </w:rPr>
        <w:t xml:space="preserve">Que se trate de información registrada en cualquier soporte documental, </w:t>
      </w:r>
      <w:proofErr w:type="gramStart"/>
      <w:r w:rsidRPr="00E5173B">
        <w:rPr>
          <w:rFonts w:ascii="Palatino Linotype" w:hAnsi="Palatino Linotype" w:cs="Arial"/>
          <w:i/>
          <w:sz w:val="22"/>
          <w:lang w:eastAsia="es-MX"/>
        </w:rPr>
        <w:t>que</w:t>
      </w:r>
      <w:proofErr w:type="gramEnd"/>
      <w:r w:rsidRPr="00E5173B">
        <w:rPr>
          <w:rFonts w:ascii="Palatino Linotype" w:hAnsi="Palatino Linotype" w:cs="Arial"/>
          <w:i/>
          <w:sz w:val="22"/>
          <w:lang w:eastAsia="es-MX"/>
        </w:rPr>
        <w:t xml:space="preserve"> en ejercicio de las atribuciones conferidas, sea generada por los Sujetos Obligados;</w:t>
      </w:r>
    </w:p>
    <w:p w14:paraId="5B5E66B4" w14:textId="77777777" w:rsidR="008809BF" w:rsidRPr="00E5173B" w:rsidRDefault="008809BF" w:rsidP="00270528">
      <w:pPr>
        <w:autoSpaceDE w:val="0"/>
        <w:autoSpaceDN w:val="0"/>
        <w:adjustRightInd w:val="0"/>
        <w:spacing w:line="360" w:lineRule="auto"/>
        <w:ind w:left="567" w:right="567"/>
        <w:jc w:val="both"/>
        <w:rPr>
          <w:rFonts w:ascii="Palatino Linotype" w:hAnsi="Palatino Linotype" w:cs="Arial"/>
          <w:i/>
          <w:sz w:val="22"/>
          <w:lang w:eastAsia="es-MX"/>
        </w:rPr>
      </w:pPr>
      <w:r w:rsidRPr="00E5173B">
        <w:rPr>
          <w:rFonts w:ascii="Palatino Linotype" w:hAnsi="Palatino Linotype" w:cs="Arial"/>
          <w:i/>
          <w:sz w:val="22"/>
          <w:lang w:eastAsia="es-MX"/>
        </w:rPr>
        <w:t xml:space="preserve">Que se trate de información registrada en cualquier soporte documental, </w:t>
      </w:r>
      <w:proofErr w:type="gramStart"/>
      <w:r w:rsidRPr="00E5173B">
        <w:rPr>
          <w:rFonts w:ascii="Palatino Linotype" w:hAnsi="Palatino Linotype" w:cs="Arial"/>
          <w:i/>
          <w:sz w:val="22"/>
          <w:lang w:eastAsia="es-MX"/>
        </w:rPr>
        <w:t>que</w:t>
      </w:r>
      <w:proofErr w:type="gramEnd"/>
      <w:r w:rsidRPr="00E5173B">
        <w:rPr>
          <w:rFonts w:ascii="Palatino Linotype" w:hAnsi="Palatino Linotype" w:cs="Arial"/>
          <w:i/>
          <w:sz w:val="22"/>
          <w:lang w:eastAsia="es-MX"/>
        </w:rPr>
        <w:t xml:space="preserve"> en ejercicio de las atribuciones conferidas, sea administrada por los Sujetos Obligados, y</w:t>
      </w:r>
    </w:p>
    <w:p w14:paraId="4F96F0F7" w14:textId="77777777" w:rsidR="008809BF" w:rsidRPr="00E5173B" w:rsidRDefault="008809BF" w:rsidP="00270528">
      <w:pPr>
        <w:spacing w:line="360" w:lineRule="auto"/>
        <w:ind w:left="567" w:right="567"/>
        <w:jc w:val="both"/>
        <w:rPr>
          <w:rFonts w:ascii="Palatino Linotype" w:hAnsi="Palatino Linotype" w:cs="Arial"/>
          <w:i/>
          <w:sz w:val="22"/>
          <w:lang w:eastAsia="es-MX"/>
        </w:rPr>
      </w:pPr>
      <w:r w:rsidRPr="00E5173B">
        <w:rPr>
          <w:rFonts w:ascii="Palatino Linotype" w:hAnsi="Palatino Linotype" w:cs="Arial"/>
          <w:i/>
          <w:sz w:val="22"/>
          <w:lang w:eastAsia="es-MX"/>
        </w:rPr>
        <w:t xml:space="preserve">Que se trate de información registrada en cualquier soporte documental, </w:t>
      </w:r>
      <w:proofErr w:type="gramStart"/>
      <w:r w:rsidRPr="00E5173B">
        <w:rPr>
          <w:rFonts w:ascii="Palatino Linotype" w:hAnsi="Palatino Linotype" w:cs="Arial"/>
          <w:i/>
          <w:sz w:val="22"/>
          <w:lang w:eastAsia="es-MX"/>
        </w:rPr>
        <w:t>que</w:t>
      </w:r>
      <w:proofErr w:type="gramEnd"/>
      <w:r w:rsidRPr="00E5173B">
        <w:rPr>
          <w:rFonts w:ascii="Palatino Linotype" w:hAnsi="Palatino Linotype" w:cs="Arial"/>
          <w:i/>
          <w:sz w:val="22"/>
          <w:lang w:eastAsia="es-MX"/>
        </w:rPr>
        <w:t xml:space="preserve"> en ejercicio de las atribuciones conferidas, se encuentre en posesión de los Sujetos Obligados.”</w:t>
      </w:r>
    </w:p>
    <w:p w14:paraId="6CA70AF2" w14:textId="77777777" w:rsidR="008809BF" w:rsidRPr="00E5173B" w:rsidRDefault="008809BF" w:rsidP="00270528">
      <w:pPr>
        <w:spacing w:line="360" w:lineRule="auto"/>
        <w:ind w:left="567" w:right="567"/>
        <w:jc w:val="both"/>
        <w:rPr>
          <w:rFonts w:ascii="Palatino Linotype" w:hAnsi="Palatino Linotype" w:cs="Arial"/>
          <w:color w:val="000000" w:themeColor="text1"/>
        </w:rPr>
      </w:pPr>
    </w:p>
    <w:p w14:paraId="5F5BD03C" w14:textId="77777777" w:rsidR="008809BF" w:rsidRPr="00E5173B" w:rsidRDefault="008809BF" w:rsidP="00270528">
      <w:pPr>
        <w:pStyle w:val="Prrafodelista"/>
        <w:numPr>
          <w:ilvl w:val="0"/>
          <w:numId w:val="1"/>
        </w:numPr>
        <w:spacing w:line="360" w:lineRule="auto"/>
        <w:ind w:left="0" w:firstLine="0"/>
        <w:jc w:val="both"/>
        <w:rPr>
          <w:rFonts w:ascii="Palatino Linotype" w:hAnsi="Palatino Linotype" w:cs="Arial"/>
          <w:lang w:val="es-ES"/>
        </w:rPr>
      </w:pPr>
      <w:r w:rsidRPr="00E5173B">
        <w:rPr>
          <w:rFonts w:ascii="Palatino Linotype" w:hAnsi="Palatino Linotype"/>
          <w:lang w:val="es-ES"/>
        </w:rPr>
        <w:lastRenderedPageBreak/>
        <w:t xml:space="preserve">El derecho de acceso a la información encuentra su materia elemental en los documentos, y la Ley de Transparencia </w:t>
      </w:r>
      <w:proofErr w:type="gramStart"/>
      <w:r w:rsidRPr="00E5173B">
        <w:rPr>
          <w:rFonts w:ascii="Palatino Linotype" w:hAnsi="Palatino Linotype"/>
          <w:lang w:val="es-ES"/>
        </w:rPr>
        <w:t>local  nos</w:t>
      </w:r>
      <w:proofErr w:type="gramEnd"/>
      <w:r w:rsidRPr="00E5173B">
        <w:rPr>
          <w:rFonts w:ascii="Palatino Linotype" w:hAnsi="Palatino Linotype"/>
          <w:lang w:val="es-ES"/>
        </w:rPr>
        <w:t xml:space="preserve"> brinda el siguiente concepto, para darnos un mejor panorama:</w:t>
      </w:r>
    </w:p>
    <w:p w14:paraId="0BF4783B" w14:textId="77777777" w:rsidR="008809BF" w:rsidRPr="00E5173B" w:rsidRDefault="008809BF" w:rsidP="00270528">
      <w:pPr>
        <w:autoSpaceDE w:val="0"/>
        <w:autoSpaceDN w:val="0"/>
        <w:adjustRightInd w:val="0"/>
        <w:spacing w:line="360" w:lineRule="auto"/>
        <w:ind w:left="567" w:right="567"/>
        <w:jc w:val="both"/>
        <w:rPr>
          <w:rFonts w:ascii="Palatino Linotype" w:hAnsi="Palatino Linotype" w:cs="Bookman Old Style"/>
          <w:i/>
        </w:rPr>
      </w:pPr>
      <w:r w:rsidRPr="00E5173B">
        <w:rPr>
          <w:rFonts w:ascii="Palatino Linotype" w:hAnsi="Palatino Linotype" w:cs="Bookman Old Style,Bold"/>
          <w:b/>
          <w:bCs/>
          <w:i/>
          <w:sz w:val="22"/>
        </w:rPr>
        <w:t xml:space="preserve">XI. Documento: </w:t>
      </w:r>
      <w:r w:rsidRPr="00E5173B">
        <w:rPr>
          <w:rFonts w:ascii="Palatino Linotype" w:hAnsi="Palatino Linotype" w:cs="Bookman Old Style"/>
          <w:i/>
          <w:sz w:val="22"/>
        </w:rPr>
        <w:t xml:space="preserve">Los expedientes, reportes, estudios, actas, resoluciones, oficios, correspondencia, acuerdos, directivas, directrices, circulares, contratos, convenios, instructivos, notas, memorandos, estadísticas o bien, </w:t>
      </w:r>
      <w:r w:rsidRPr="00E5173B">
        <w:rPr>
          <w:rFonts w:ascii="Palatino Linotype" w:hAnsi="Palatino Linotype" w:cs="Bookman Old Style"/>
          <w:b/>
          <w:i/>
          <w:sz w:val="22"/>
        </w:rPr>
        <w:t>cualquier otro registro</w:t>
      </w:r>
      <w:r w:rsidRPr="00E5173B">
        <w:rPr>
          <w:rFonts w:ascii="Palatino Linotype" w:hAnsi="Palatino Linotype" w:cs="Bookman Old Style"/>
          <w:i/>
          <w:sz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CB518DF" w14:textId="77777777" w:rsidR="008809BF" w:rsidRPr="00E5173B" w:rsidRDefault="008809BF" w:rsidP="00270528">
      <w:pPr>
        <w:autoSpaceDE w:val="0"/>
        <w:autoSpaceDN w:val="0"/>
        <w:adjustRightInd w:val="0"/>
        <w:spacing w:line="360" w:lineRule="auto"/>
        <w:ind w:left="567" w:right="567"/>
        <w:jc w:val="both"/>
        <w:rPr>
          <w:rFonts w:ascii="Palatino Linotype" w:hAnsi="Palatino Linotype"/>
          <w:i/>
          <w:lang w:val="es-ES"/>
        </w:rPr>
      </w:pPr>
    </w:p>
    <w:p w14:paraId="0A87E7A6" w14:textId="77777777" w:rsidR="008809BF" w:rsidRPr="00E5173B" w:rsidRDefault="008809BF" w:rsidP="00270528">
      <w:pPr>
        <w:pStyle w:val="Prrafodelista"/>
        <w:numPr>
          <w:ilvl w:val="0"/>
          <w:numId w:val="1"/>
        </w:numPr>
        <w:spacing w:line="360" w:lineRule="auto"/>
        <w:ind w:left="0" w:firstLine="0"/>
        <w:jc w:val="both"/>
        <w:rPr>
          <w:rFonts w:ascii="Palatino Linotype" w:hAnsi="Palatino Linotype"/>
          <w:lang w:val="es-ES"/>
        </w:rPr>
      </w:pPr>
      <w:r w:rsidRPr="00E5173B">
        <w:rPr>
          <w:rFonts w:ascii="Palatino Linotype" w:hAnsi="Palatino Linotype"/>
          <w:lang w:val="es-ES"/>
        </w:rPr>
        <w:t xml:space="preserve">Es así que, todos los actos de autoridad que realicen los Sujetos Obligados </w:t>
      </w:r>
      <w:r w:rsidRPr="00E5173B">
        <w:rPr>
          <w:rFonts w:ascii="Palatino Linotype" w:hAnsi="Palatino Linotype"/>
          <w:b/>
          <w:lang w:val="es-ES"/>
        </w:rPr>
        <w:t>deben estar documentados</w:t>
      </w:r>
      <w:r w:rsidRPr="00E5173B">
        <w:rPr>
          <w:rFonts w:ascii="Palatino Linotype" w:hAnsi="Palatino Linotype"/>
          <w:lang w:val="es-ES"/>
        </w:rPr>
        <w:t xml:space="preserve"> y, bajo el más alto estándar de transparencia deberán poner toda la información que se encuentre en su posesión, a disposición de los particulares que la soliciten.</w:t>
      </w:r>
    </w:p>
    <w:p w14:paraId="1ACE8D78" w14:textId="77777777" w:rsidR="008809BF" w:rsidRPr="00E5173B" w:rsidRDefault="008809BF" w:rsidP="00270528">
      <w:pPr>
        <w:pStyle w:val="Prrafodelista"/>
        <w:spacing w:line="360" w:lineRule="auto"/>
        <w:ind w:left="0"/>
        <w:jc w:val="both"/>
        <w:rPr>
          <w:rFonts w:ascii="Palatino Linotype" w:hAnsi="Palatino Linotype"/>
          <w:lang w:val="es-ES"/>
        </w:rPr>
      </w:pPr>
    </w:p>
    <w:p w14:paraId="0115F6FC" w14:textId="77777777" w:rsidR="008809BF" w:rsidRPr="00E5173B" w:rsidRDefault="008809BF" w:rsidP="00270528">
      <w:pPr>
        <w:pStyle w:val="Prrafodelista"/>
        <w:numPr>
          <w:ilvl w:val="0"/>
          <w:numId w:val="1"/>
        </w:numPr>
        <w:spacing w:line="360" w:lineRule="auto"/>
        <w:ind w:left="0" w:firstLine="0"/>
        <w:jc w:val="both"/>
        <w:rPr>
          <w:rFonts w:ascii="Palatino Linotype" w:eastAsia="Calibri" w:hAnsi="Palatino Linotype" w:cs="Arial"/>
        </w:rPr>
      </w:pPr>
      <w:r w:rsidRPr="00E5173B">
        <w:rPr>
          <w:rFonts w:ascii="Palatino Linotype" w:eastAsia="Times New Roman" w:hAnsi="Palatino Linotype" w:cs="Arial"/>
          <w:color w:val="000000"/>
        </w:rPr>
        <w:t>Además, debemos tomar en cuenta los artículos 4 y 12, de la Ley de Transparencia y Acceso a la Información Pública del Estado de México y Municipios, los cuales establecen lo siguiente:</w:t>
      </w:r>
    </w:p>
    <w:p w14:paraId="14875D41" w14:textId="77777777" w:rsidR="008809BF" w:rsidRPr="00E5173B" w:rsidRDefault="008809BF" w:rsidP="00270528">
      <w:pPr>
        <w:autoSpaceDE w:val="0"/>
        <w:autoSpaceDN w:val="0"/>
        <w:adjustRightInd w:val="0"/>
        <w:spacing w:line="360" w:lineRule="auto"/>
        <w:ind w:left="567" w:right="567"/>
        <w:jc w:val="both"/>
        <w:rPr>
          <w:rFonts w:ascii="Palatino Linotype" w:hAnsi="Palatino Linotype" w:cs="Bookman Old Style"/>
          <w:i/>
          <w:sz w:val="22"/>
        </w:rPr>
      </w:pPr>
      <w:r w:rsidRPr="00E5173B">
        <w:rPr>
          <w:rFonts w:ascii="Palatino Linotype" w:hAnsi="Palatino Linotype" w:cs="Bookman Old Style,Bold"/>
          <w:b/>
          <w:bCs/>
          <w:i/>
          <w:sz w:val="22"/>
        </w:rPr>
        <w:t xml:space="preserve">Artículo 4. </w:t>
      </w:r>
      <w:r w:rsidRPr="00E5173B">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281137C5" w14:textId="77777777" w:rsidR="008809BF" w:rsidRPr="00E5173B" w:rsidRDefault="008809BF" w:rsidP="00270528">
      <w:pPr>
        <w:autoSpaceDE w:val="0"/>
        <w:autoSpaceDN w:val="0"/>
        <w:adjustRightInd w:val="0"/>
        <w:spacing w:line="360" w:lineRule="auto"/>
        <w:ind w:left="567" w:right="567"/>
        <w:jc w:val="both"/>
        <w:rPr>
          <w:rFonts w:ascii="Palatino Linotype" w:hAnsi="Palatino Linotype" w:cs="Bookman Old Style"/>
          <w:i/>
          <w:sz w:val="22"/>
        </w:rPr>
      </w:pPr>
      <w:r w:rsidRPr="00E5173B">
        <w:rPr>
          <w:rFonts w:ascii="Palatino Linotype" w:hAnsi="Palatino Linotype" w:cs="Bookman Old Style"/>
          <w:b/>
          <w:i/>
          <w:sz w:val="22"/>
        </w:rPr>
        <w:t>Toda la información</w:t>
      </w:r>
      <w:r w:rsidRPr="00E5173B">
        <w:rPr>
          <w:rFonts w:ascii="Palatino Linotype" w:hAnsi="Palatino Linotype" w:cs="Bookman Old Style"/>
          <w:i/>
          <w:sz w:val="22"/>
        </w:rPr>
        <w:t xml:space="preserve"> generada, obtenida, adquirida, transformada, administrada o </w:t>
      </w:r>
      <w:r w:rsidRPr="00E5173B">
        <w:rPr>
          <w:rFonts w:ascii="Palatino Linotype" w:hAnsi="Palatino Linotype" w:cs="Bookman Old Style"/>
          <w:b/>
          <w:i/>
          <w:sz w:val="22"/>
        </w:rPr>
        <w:t>en posesión de los sujetos obligados es pública</w:t>
      </w:r>
      <w:r w:rsidRPr="00E5173B">
        <w:rPr>
          <w:rFonts w:ascii="Palatino Linotype" w:hAnsi="Palatino Linotype" w:cs="Bookman Old Style"/>
          <w:i/>
          <w:sz w:val="22"/>
        </w:rPr>
        <w:t xml:space="preserve"> y accesible de manera permanente a cualquier persona, en los términos y condiciones que se establezcan en los tratados </w:t>
      </w:r>
      <w:r w:rsidRPr="00E5173B">
        <w:rPr>
          <w:rFonts w:ascii="Palatino Linotype" w:hAnsi="Palatino Linotype" w:cs="Bookman Old Style"/>
          <w:i/>
          <w:sz w:val="22"/>
        </w:rPr>
        <w:lastRenderedPageBreak/>
        <w:t>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953A0A" w14:textId="77777777" w:rsidR="008809BF" w:rsidRPr="00E5173B" w:rsidRDefault="008809BF" w:rsidP="00270528">
      <w:pPr>
        <w:autoSpaceDE w:val="0"/>
        <w:autoSpaceDN w:val="0"/>
        <w:adjustRightInd w:val="0"/>
        <w:spacing w:line="360" w:lineRule="auto"/>
        <w:ind w:left="567" w:right="567"/>
        <w:jc w:val="both"/>
        <w:rPr>
          <w:rFonts w:ascii="Palatino Linotype" w:hAnsi="Palatino Linotype" w:cs="Bookman Old Style"/>
          <w:i/>
          <w:sz w:val="22"/>
        </w:rPr>
      </w:pPr>
      <w:r w:rsidRPr="00E5173B">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72E05152" w14:textId="77777777" w:rsidR="008809BF" w:rsidRPr="00E5173B" w:rsidRDefault="008809BF" w:rsidP="00270528">
      <w:pPr>
        <w:autoSpaceDE w:val="0"/>
        <w:autoSpaceDN w:val="0"/>
        <w:adjustRightInd w:val="0"/>
        <w:spacing w:line="360" w:lineRule="auto"/>
        <w:ind w:left="567" w:right="567"/>
        <w:jc w:val="both"/>
        <w:rPr>
          <w:rFonts w:ascii="Palatino Linotype" w:hAnsi="Palatino Linotype" w:cs="Bookman Old Style"/>
          <w:i/>
          <w:sz w:val="22"/>
        </w:rPr>
      </w:pPr>
    </w:p>
    <w:p w14:paraId="229C9FC4" w14:textId="77777777" w:rsidR="008809BF" w:rsidRPr="00E5173B" w:rsidRDefault="008809BF" w:rsidP="00270528">
      <w:pPr>
        <w:autoSpaceDE w:val="0"/>
        <w:autoSpaceDN w:val="0"/>
        <w:adjustRightInd w:val="0"/>
        <w:spacing w:line="360" w:lineRule="auto"/>
        <w:ind w:left="567" w:right="567"/>
        <w:jc w:val="both"/>
        <w:rPr>
          <w:rFonts w:ascii="Palatino Linotype" w:hAnsi="Palatino Linotype" w:cs="Bookman Old Style"/>
          <w:i/>
          <w:sz w:val="22"/>
        </w:rPr>
      </w:pPr>
      <w:r w:rsidRPr="00E5173B">
        <w:rPr>
          <w:rFonts w:ascii="Palatino Linotype" w:hAnsi="Palatino Linotype" w:cs="Bookman Old Style"/>
          <w:i/>
          <w:sz w:val="22"/>
        </w:rPr>
        <w:t>Artículo 12. Quienes generen, recopilen, administren, manejen, procesen, archiven o conserven información pública serán responsables de la misma en los términos de las disposiciones jurídicas aplicables.</w:t>
      </w:r>
    </w:p>
    <w:p w14:paraId="6DA9E81C" w14:textId="77777777" w:rsidR="008809BF" w:rsidRPr="00E5173B" w:rsidRDefault="008809BF" w:rsidP="00270528">
      <w:pPr>
        <w:autoSpaceDE w:val="0"/>
        <w:autoSpaceDN w:val="0"/>
        <w:adjustRightInd w:val="0"/>
        <w:spacing w:line="360" w:lineRule="auto"/>
        <w:ind w:left="567" w:right="567"/>
        <w:jc w:val="both"/>
        <w:rPr>
          <w:rFonts w:ascii="Palatino Linotype" w:hAnsi="Palatino Linotype" w:cs="Bookman Old Style"/>
          <w:i/>
        </w:rPr>
      </w:pPr>
      <w:r w:rsidRPr="00E5173B">
        <w:rPr>
          <w:rFonts w:ascii="Palatino Linotype" w:hAnsi="Palatino Linotype" w:cs="Bookman Old Style"/>
          <w:b/>
          <w:i/>
          <w:sz w:val="22"/>
        </w:rPr>
        <w:t>Los sujetos obligados sólo proporcionarán la información pública que se les requiera y que obre en sus archivos y en el estado en que ésta se encuentre</w:t>
      </w:r>
      <w:r w:rsidRPr="00E5173B">
        <w:rPr>
          <w:rFonts w:ascii="Palatino Linotype" w:hAnsi="Palatino Linotype" w:cs="Bookman Old Style"/>
          <w:i/>
          <w:sz w:val="22"/>
        </w:rPr>
        <w:t>. La obligación de proporcionar información no comprende el procesamiento de la misma, ni el presentarla conforme al interés del solicitante; no estarán obligados a generarla, resumirla, efectuar cálculos o practicar investigaciones.</w:t>
      </w:r>
      <w:r w:rsidRPr="00E5173B">
        <w:rPr>
          <w:rFonts w:ascii="Palatino Linotype" w:hAnsi="Palatino Linotype" w:cs="Bookman Old Style"/>
          <w:i/>
          <w:sz w:val="22"/>
        </w:rPr>
        <w:cr/>
      </w:r>
    </w:p>
    <w:p w14:paraId="2A3A6612" w14:textId="77777777" w:rsidR="008809BF" w:rsidRPr="00E5173B" w:rsidRDefault="008809BF" w:rsidP="00270528">
      <w:pPr>
        <w:pStyle w:val="Prrafodelista"/>
        <w:numPr>
          <w:ilvl w:val="0"/>
          <w:numId w:val="1"/>
        </w:numPr>
        <w:spacing w:line="360" w:lineRule="auto"/>
        <w:ind w:left="0" w:firstLine="0"/>
        <w:jc w:val="both"/>
        <w:rPr>
          <w:rFonts w:ascii="Palatino Linotype" w:hAnsi="Palatino Linotype"/>
          <w:lang w:val="es-ES"/>
        </w:rPr>
      </w:pPr>
      <w:r w:rsidRPr="00E5173B">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E5173B">
        <w:rPr>
          <w:rStyle w:val="Refdenotaalpie"/>
          <w:rFonts w:ascii="Palatino Linotype" w:hAnsi="Palatino Linotype"/>
          <w:lang w:val="es-ES"/>
        </w:rPr>
        <w:footnoteReference w:id="6"/>
      </w:r>
      <w:r w:rsidRPr="00E5173B">
        <w:rPr>
          <w:rFonts w:ascii="Palatino Linotype" w:hAnsi="Palatino Linotype"/>
          <w:lang w:val="es-ES"/>
        </w:rPr>
        <w:t xml:space="preserve"> y máxima publicidad, sobre éste último se debe poner mayor énfasis, puesto </w:t>
      </w:r>
      <w:r w:rsidRPr="00E5173B">
        <w:rPr>
          <w:rFonts w:ascii="Palatino Linotype" w:hAnsi="Palatino Linotype"/>
          <w:lang w:val="es-ES"/>
        </w:rPr>
        <w:lastRenderedPageBreak/>
        <w:t>que establece que toda la información en posesión de los Sujetos Obligados será pública, completa, oportuna y accesible, lo que permite que la ciudadanía tenga un amplio acceso sobre lo que es el actuar de las autoridades.</w:t>
      </w:r>
    </w:p>
    <w:p w14:paraId="1D6A8999" w14:textId="77777777" w:rsidR="008809BF" w:rsidRPr="00E5173B" w:rsidRDefault="008809BF" w:rsidP="00270528">
      <w:pPr>
        <w:pStyle w:val="Prrafodelista"/>
        <w:tabs>
          <w:tab w:val="left" w:pos="851"/>
        </w:tabs>
        <w:spacing w:line="360" w:lineRule="auto"/>
        <w:ind w:left="0" w:right="49"/>
        <w:jc w:val="both"/>
        <w:rPr>
          <w:rFonts w:ascii="Palatino Linotype" w:hAnsi="Palatino Linotype"/>
          <w:lang w:val="es-ES"/>
        </w:rPr>
      </w:pPr>
    </w:p>
    <w:p w14:paraId="1B2D69E2" w14:textId="77777777" w:rsidR="008809BF" w:rsidRPr="00E5173B" w:rsidRDefault="008809BF" w:rsidP="00270528">
      <w:pPr>
        <w:pStyle w:val="Prrafodelista"/>
        <w:numPr>
          <w:ilvl w:val="0"/>
          <w:numId w:val="1"/>
        </w:numPr>
        <w:spacing w:line="360" w:lineRule="auto"/>
        <w:ind w:left="0" w:firstLine="0"/>
        <w:jc w:val="both"/>
        <w:rPr>
          <w:rFonts w:ascii="Palatino Linotype" w:hAnsi="Palatino Linotype"/>
          <w:lang w:val="es-ES"/>
        </w:rPr>
      </w:pPr>
      <w:r w:rsidRPr="00E5173B">
        <w:rPr>
          <w:rFonts w:ascii="Palatino Linotype" w:hAnsi="Palatino Linotype"/>
          <w:lang w:val="es-ES"/>
        </w:rPr>
        <w:t>Robustece lo anterior la Tesis aislada identificada con la clave I.</w:t>
      </w:r>
      <w:proofErr w:type="gramStart"/>
      <w:r w:rsidRPr="00E5173B">
        <w:rPr>
          <w:rFonts w:ascii="Palatino Linotype" w:hAnsi="Palatino Linotype"/>
          <w:lang w:val="es-ES"/>
        </w:rPr>
        <w:t>4º.A.</w:t>
      </w:r>
      <w:proofErr w:type="gramEnd"/>
      <w:r w:rsidRPr="00E5173B">
        <w:rPr>
          <w:rFonts w:ascii="Palatino Linotype" w:hAnsi="Palatino Linotype"/>
          <w:lang w:val="es-ES"/>
        </w:rPr>
        <w:t>40 A del Cuarto Tribunal colegiado en Materia Administrativa del Primer Circuito, publicada en el Seminario Judicial de la Federación y su Gaceta en el libro XVIII, Marzo 2013, Página 1899.</w:t>
      </w:r>
    </w:p>
    <w:p w14:paraId="190ADA14" w14:textId="77777777" w:rsidR="008809BF" w:rsidRPr="00E5173B" w:rsidRDefault="008809BF" w:rsidP="00270528">
      <w:pPr>
        <w:pStyle w:val="Prrafodelista"/>
        <w:tabs>
          <w:tab w:val="left" w:pos="851"/>
        </w:tabs>
        <w:spacing w:line="360" w:lineRule="auto"/>
        <w:ind w:left="567" w:right="567"/>
        <w:jc w:val="both"/>
        <w:rPr>
          <w:rFonts w:ascii="Palatino Linotype" w:hAnsi="Palatino Linotype"/>
          <w:i/>
          <w:sz w:val="22"/>
        </w:rPr>
      </w:pPr>
      <w:r w:rsidRPr="00E5173B">
        <w:rPr>
          <w:rFonts w:ascii="Palatino Linotype" w:hAnsi="Palatino Linotype"/>
          <w:b/>
          <w:i/>
          <w:sz w:val="22"/>
        </w:rPr>
        <w:t>ACCESO A LA INFORMACIÓN. IMPLICACIÓN DEL PRINCIPIO DE MÁXIMA PUBLICIDAD EN EL DERECHO FUNDAMENTAL RELATIVO.</w:t>
      </w:r>
      <w:r w:rsidRPr="00E5173B">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w:t>
      </w:r>
      <w:r w:rsidRPr="00E5173B">
        <w:rPr>
          <w:rFonts w:ascii="Palatino Linotype" w:hAnsi="Palatino Linotype"/>
          <w:i/>
          <w:sz w:val="22"/>
        </w:rPr>
        <w:lastRenderedPageBreak/>
        <w:t xml:space="preserve">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505CEC3C" w14:textId="77777777" w:rsidR="008809BF" w:rsidRPr="00E5173B" w:rsidRDefault="008809BF" w:rsidP="00270528">
      <w:pPr>
        <w:pStyle w:val="Prrafodelista"/>
        <w:tabs>
          <w:tab w:val="left" w:pos="851"/>
        </w:tabs>
        <w:spacing w:line="360" w:lineRule="auto"/>
        <w:ind w:left="567" w:right="567"/>
        <w:jc w:val="both"/>
        <w:rPr>
          <w:rFonts w:ascii="Palatino Linotype" w:hAnsi="Palatino Linotype"/>
          <w:i/>
          <w:sz w:val="22"/>
        </w:rPr>
      </w:pPr>
    </w:p>
    <w:p w14:paraId="17DF91C4" w14:textId="77777777" w:rsidR="008809BF" w:rsidRPr="00E5173B" w:rsidRDefault="008809BF" w:rsidP="00270528">
      <w:pPr>
        <w:pStyle w:val="Prrafodelista"/>
        <w:tabs>
          <w:tab w:val="left" w:pos="851"/>
        </w:tabs>
        <w:spacing w:line="360" w:lineRule="auto"/>
        <w:ind w:left="567" w:right="567"/>
        <w:jc w:val="both"/>
        <w:rPr>
          <w:rFonts w:ascii="Palatino Linotype" w:hAnsi="Palatino Linotype"/>
          <w:i/>
          <w:sz w:val="22"/>
        </w:rPr>
      </w:pPr>
      <w:r w:rsidRPr="00E5173B">
        <w:rPr>
          <w:rFonts w:ascii="Palatino Linotype" w:hAnsi="Palatino Linotype"/>
          <w:i/>
          <w:sz w:val="22"/>
        </w:rPr>
        <w:t xml:space="preserve">CUARTO TRIBUNAL COLEGIADO EN MATERIA ADMINISTRATIVA DEL PRIMER CIRCUITO. </w:t>
      </w:r>
    </w:p>
    <w:p w14:paraId="76E7C91E" w14:textId="77777777" w:rsidR="008809BF" w:rsidRPr="00E5173B" w:rsidRDefault="008809BF" w:rsidP="00270528">
      <w:pPr>
        <w:pStyle w:val="Prrafodelista"/>
        <w:tabs>
          <w:tab w:val="left" w:pos="851"/>
        </w:tabs>
        <w:spacing w:line="360" w:lineRule="auto"/>
        <w:ind w:left="567" w:right="567"/>
        <w:jc w:val="both"/>
        <w:rPr>
          <w:rFonts w:ascii="Palatino Linotype" w:hAnsi="Palatino Linotype"/>
          <w:i/>
          <w:sz w:val="22"/>
        </w:rPr>
      </w:pPr>
      <w:r w:rsidRPr="00E5173B">
        <w:rPr>
          <w:rFonts w:ascii="Palatino Linotype" w:hAnsi="Palatino Linotype"/>
          <w:i/>
          <w:sz w:val="22"/>
        </w:rPr>
        <w:t>Amparo en revisión 257/2012. Ruth Corona Muñoz. 6 de diciembre de 2012. Unanimidad de votos. Ponente: Jean Claude Tron Petit. Secretaria: Mayra Susana Martínez López.</w:t>
      </w:r>
    </w:p>
    <w:p w14:paraId="351B7797" w14:textId="77777777" w:rsidR="008809BF" w:rsidRDefault="008809BF" w:rsidP="00270528">
      <w:pPr>
        <w:spacing w:line="360" w:lineRule="auto"/>
        <w:ind w:right="49"/>
        <w:contextualSpacing/>
        <w:jc w:val="both"/>
        <w:rPr>
          <w:rFonts w:ascii="Palatino Linotype" w:hAnsi="Palatino Linotype" w:cs="Arial"/>
          <w:b/>
        </w:rPr>
      </w:pPr>
    </w:p>
    <w:p w14:paraId="79C7A0B6" w14:textId="77777777" w:rsidR="008809BF" w:rsidRPr="00E5173B" w:rsidRDefault="008809BF" w:rsidP="00270528">
      <w:pPr>
        <w:keepNext/>
        <w:keepLines/>
        <w:spacing w:line="360" w:lineRule="auto"/>
        <w:outlineLvl w:val="0"/>
        <w:rPr>
          <w:rFonts w:ascii="Palatino Linotype" w:eastAsiaTheme="majorEastAsia" w:hAnsi="Palatino Linotype" w:cstheme="majorBidi"/>
          <w:b/>
          <w:color w:val="000000" w:themeColor="text1"/>
        </w:rPr>
      </w:pPr>
      <w:r w:rsidRPr="00E5173B">
        <w:rPr>
          <w:rFonts w:ascii="Palatino Linotype" w:eastAsiaTheme="majorEastAsia" w:hAnsi="Palatino Linotype" w:cstheme="majorBidi"/>
          <w:b/>
          <w:color w:val="000000" w:themeColor="text1"/>
        </w:rPr>
        <w:t>QUINTO. De la versión pública.</w:t>
      </w:r>
    </w:p>
    <w:p w14:paraId="5190CE65" w14:textId="77777777" w:rsidR="008809BF" w:rsidRPr="00E5173B" w:rsidRDefault="008809BF" w:rsidP="00270528">
      <w:pPr>
        <w:keepNext/>
        <w:keepLines/>
        <w:numPr>
          <w:ilvl w:val="0"/>
          <w:numId w:val="4"/>
        </w:numPr>
        <w:tabs>
          <w:tab w:val="left" w:pos="284"/>
        </w:tabs>
        <w:spacing w:line="360" w:lineRule="auto"/>
        <w:outlineLvl w:val="0"/>
        <w:rPr>
          <w:rFonts w:ascii="Palatino Linotype" w:eastAsiaTheme="majorEastAsia" w:hAnsi="Palatino Linotype" w:cs="Times New Roman"/>
          <w:b/>
          <w:color w:val="000000" w:themeColor="text1"/>
          <w:lang w:eastAsia="es-ES_tradnl"/>
        </w:rPr>
      </w:pPr>
      <w:r w:rsidRPr="00E5173B">
        <w:rPr>
          <w:rFonts w:ascii="Palatino Linotype" w:eastAsiaTheme="majorEastAsia" w:hAnsi="Palatino Linotype" w:cs="Times New Roman"/>
          <w:b/>
          <w:color w:val="000000" w:themeColor="text1"/>
          <w:lang w:eastAsia="es-ES_tradnl"/>
        </w:rPr>
        <w:t xml:space="preserve">Nociones generales. </w:t>
      </w:r>
    </w:p>
    <w:p w14:paraId="3B4ADF1E" w14:textId="77777777" w:rsidR="008809BF" w:rsidRPr="00E5173B" w:rsidRDefault="008809BF" w:rsidP="00270528">
      <w:pPr>
        <w:numPr>
          <w:ilvl w:val="0"/>
          <w:numId w:val="1"/>
        </w:numPr>
        <w:spacing w:line="360" w:lineRule="auto"/>
        <w:ind w:left="0" w:firstLine="0"/>
        <w:contextualSpacing/>
        <w:jc w:val="both"/>
        <w:rPr>
          <w:rFonts w:ascii="Palatino Linotype" w:hAnsi="Palatino Linotype" w:cs="Arial"/>
          <w:color w:val="000000"/>
        </w:rPr>
      </w:pPr>
      <w:r w:rsidRPr="00E5173B">
        <w:rPr>
          <w:rFonts w:ascii="Palatino Linotype" w:hAnsi="Palatino Linotype" w:cs="Arial"/>
          <w:color w:val="000000"/>
        </w:rPr>
        <w:t>Debe destacarse que, debido a la naturaleza de la información solicitada</w:t>
      </w:r>
      <w:r w:rsidRPr="00E5173B">
        <w:rPr>
          <w:rFonts w:ascii="Palatino Linotype" w:hAnsi="Palatino Linotype" w:cs="Arial"/>
          <w:b/>
          <w:color w:val="000000"/>
        </w:rPr>
        <w:t xml:space="preserve">, </w:t>
      </w:r>
      <w:r w:rsidRPr="00E5173B">
        <w:rPr>
          <w:rFonts w:ascii="Palatino Linotype" w:hAnsi="Palatino Linotype"/>
        </w:rPr>
        <w:t>eventualmente</w:t>
      </w:r>
      <w:r w:rsidRPr="00E5173B">
        <w:rPr>
          <w:rFonts w:ascii="Palatino Linotype" w:hAnsi="Palatino Linotype" w:cs="Arial"/>
          <w:color w:val="000000"/>
        </w:rPr>
        <w:t xml:space="preserve"> pudiera obrar datos personales susceptibles de protegerse, así como información </w:t>
      </w:r>
      <w:r w:rsidRPr="00E5173B">
        <w:rPr>
          <w:rFonts w:ascii="Palatino Linotype" w:hAnsi="Palatino Linotype"/>
        </w:rPr>
        <w:t>susceptible</w:t>
      </w:r>
      <w:r w:rsidRPr="00E5173B">
        <w:rPr>
          <w:rFonts w:ascii="Palatino Linotype" w:hAnsi="Palatino Linotype" w:cs="Arial"/>
          <w:color w:val="000000"/>
        </w:rPr>
        <w:t xml:space="preserve"> de clasificarse como reservada, el </w:t>
      </w:r>
      <w:r w:rsidRPr="00E5173B">
        <w:rPr>
          <w:rFonts w:ascii="Palatino Linotype" w:hAnsi="Palatino Linotype" w:cs="Arial"/>
          <w:b/>
          <w:bCs/>
          <w:color w:val="000000"/>
        </w:rPr>
        <w:t xml:space="preserve">SUJETO OBLIGADO </w:t>
      </w:r>
      <w:r w:rsidRPr="00E5173B">
        <w:rPr>
          <w:rFonts w:ascii="Palatino Linotype" w:hAnsi="Palatino Linotype" w:cs="Arial"/>
          <w:color w:val="000000"/>
        </w:rPr>
        <w:t xml:space="preserve">deberá de hacer la adecuada versión pública, protegiendo los datos que no son susceptibles de ser proporcionados. </w:t>
      </w:r>
    </w:p>
    <w:p w14:paraId="425E675A" w14:textId="77777777" w:rsidR="008809BF" w:rsidRPr="00E5173B" w:rsidRDefault="008809BF" w:rsidP="00270528">
      <w:pPr>
        <w:spacing w:line="360" w:lineRule="auto"/>
        <w:contextualSpacing/>
        <w:jc w:val="both"/>
        <w:rPr>
          <w:rFonts w:ascii="Palatino Linotype" w:hAnsi="Palatino Linotype" w:cs="Arial"/>
          <w:color w:val="000000"/>
        </w:rPr>
      </w:pPr>
    </w:p>
    <w:p w14:paraId="3AAFBF4A" w14:textId="77777777" w:rsidR="008809BF" w:rsidRPr="00E5173B" w:rsidRDefault="008809BF" w:rsidP="00270528">
      <w:pPr>
        <w:numPr>
          <w:ilvl w:val="0"/>
          <w:numId w:val="1"/>
        </w:numPr>
        <w:spacing w:line="360" w:lineRule="auto"/>
        <w:ind w:left="0" w:firstLine="0"/>
        <w:contextualSpacing/>
        <w:jc w:val="both"/>
        <w:rPr>
          <w:rFonts w:ascii="Palatino Linotype" w:hAnsi="Palatino Linotype" w:cs="Arial"/>
          <w:color w:val="000000"/>
        </w:rPr>
      </w:pPr>
      <w:r w:rsidRPr="00E5173B">
        <w:rPr>
          <w:rFonts w:ascii="Palatino Linotype" w:hAnsi="Palatino Linotype" w:cs="Arial"/>
          <w:color w:val="000000"/>
        </w:rPr>
        <w:t xml:space="preserve">No pasa desapercibido para este Órgano Garante que los </w:t>
      </w:r>
      <w:r w:rsidRPr="00E5173B">
        <w:rPr>
          <w:rFonts w:ascii="Palatino Linotype" w:hAnsi="Palatino Linotype" w:cs="Arial"/>
          <w:bCs/>
          <w:color w:val="000000"/>
        </w:rPr>
        <w:t>sujetos obligados</w:t>
      </w:r>
      <w:r w:rsidRPr="00E5173B">
        <w:rPr>
          <w:rFonts w:ascii="Palatino Linotype" w:hAnsi="Palatino Linotype" w:cs="Arial"/>
          <w:b/>
          <w:bCs/>
          <w:color w:val="000000"/>
        </w:rPr>
        <w:t xml:space="preserve"> </w:t>
      </w:r>
      <w:r w:rsidRPr="00E5173B">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34A3A53" w14:textId="77777777" w:rsidR="008809BF" w:rsidRPr="00E5173B" w:rsidRDefault="008809BF" w:rsidP="00270528">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Look w:val="04A0" w:firstRow="1" w:lastRow="0" w:firstColumn="1" w:lastColumn="0" w:noHBand="0" w:noVBand="1"/>
      </w:tblPr>
      <w:tblGrid>
        <w:gridCol w:w="2689"/>
        <w:gridCol w:w="6237"/>
      </w:tblGrid>
      <w:tr w:rsidR="008809BF" w:rsidRPr="00E5173B" w14:paraId="45423F33" w14:textId="77777777" w:rsidTr="00FC4C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51AC3DB8" w14:textId="77777777" w:rsidR="008809BF" w:rsidRPr="00E5173B" w:rsidRDefault="008809BF" w:rsidP="00270528">
            <w:pPr>
              <w:tabs>
                <w:tab w:val="left" w:pos="284"/>
              </w:tabs>
              <w:spacing w:line="360" w:lineRule="auto"/>
              <w:rPr>
                <w:rFonts w:ascii="Palatino Linotype" w:hAnsi="Palatino Linotype"/>
                <w:sz w:val="20"/>
              </w:rPr>
            </w:pPr>
            <w:r w:rsidRPr="00E5173B">
              <w:rPr>
                <w:rFonts w:ascii="Palatino Linotype" w:hAnsi="Palatino Linotype" w:cstheme="majorBidi"/>
                <w:sz w:val="20"/>
              </w:rPr>
              <w:t>a) Requisitos previos.</w:t>
            </w:r>
          </w:p>
        </w:tc>
        <w:tc>
          <w:tcPr>
            <w:tcW w:w="6237" w:type="dxa"/>
            <w:hideMark/>
          </w:tcPr>
          <w:p w14:paraId="57C8A532" w14:textId="77777777" w:rsidR="008809BF" w:rsidRPr="00E5173B" w:rsidRDefault="008809BF" w:rsidP="0027052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E5173B">
              <w:rPr>
                <w:rFonts w:ascii="Palatino Linotype" w:hAnsi="Palatino Linotype" w:cs="Arial"/>
                <w:color w:val="000000"/>
                <w:sz w:val="20"/>
              </w:rPr>
              <w:t xml:space="preserve">Los artículos 100 y 122 de la Ley Estatal y de la Ley General, respectivamente, señalan </w:t>
            </w:r>
            <w:proofErr w:type="gramStart"/>
            <w:r w:rsidRPr="00E5173B">
              <w:rPr>
                <w:rFonts w:ascii="Palatino Linotype" w:hAnsi="Palatino Linotype" w:cs="Arial"/>
                <w:color w:val="000000"/>
                <w:sz w:val="20"/>
              </w:rPr>
              <w:t>que</w:t>
            </w:r>
            <w:proofErr w:type="gramEnd"/>
            <w:r w:rsidRPr="00E5173B">
              <w:rPr>
                <w:rFonts w:ascii="Palatino Linotype" w:hAnsi="Palatino Linotype" w:cs="Arial"/>
                <w:color w:val="000000"/>
                <w:sz w:val="20"/>
              </w:rPr>
              <w:t xml:space="preserve"> si los Sujetos Obligados determinan que la información actualiza alguno de los supuestos de clasificación, es deber de los titulares de las áreas proponer su clasificación y no del Comité de Transparencia. </w:t>
            </w:r>
          </w:p>
          <w:p w14:paraId="4776487A" w14:textId="77777777" w:rsidR="008809BF" w:rsidRPr="00E5173B" w:rsidRDefault="008809BF" w:rsidP="0027052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E5173B">
              <w:rPr>
                <w:rFonts w:ascii="Palatino Linotype" w:hAnsi="Palatino Linotype" w:cs="Arial"/>
                <w:color w:val="000000"/>
                <w:sz w:val="20"/>
              </w:rPr>
              <w:t>Al hacerlo tienen que precisar de qué información se trata, señalando el supuesto de clasificación (confidencialidad o reserva).</w:t>
            </w:r>
          </w:p>
          <w:p w14:paraId="1FC75DF1" w14:textId="77777777" w:rsidR="008809BF" w:rsidRPr="00E5173B" w:rsidRDefault="008809BF" w:rsidP="0027052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E5173B">
              <w:rPr>
                <w:rFonts w:ascii="Palatino Linotype" w:hAnsi="Palatino Linotype" w:cs="Arial"/>
                <w:color w:val="000000"/>
                <w:sz w:val="20"/>
              </w:rPr>
              <w:t>Además, se debe señalar el procedimiento, de los tres que establecen los artículos 132 y 106 de la Ley Estatal y General, respectivamente.</w:t>
            </w:r>
          </w:p>
          <w:p w14:paraId="3E6BB66D" w14:textId="77777777" w:rsidR="008809BF" w:rsidRPr="00E5173B" w:rsidRDefault="008809BF" w:rsidP="00270528">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E5173B">
              <w:rPr>
                <w:rFonts w:ascii="Palatino Linotype" w:hAnsi="Palatino Linotype" w:cs="Arial"/>
                <w:color w:val="000000"/>
                <w:sz w:val="20"/>
              </w:rPr>
              <w:t xml:space="preserve">El último de estos requisitos previos consiste en que no se pueden emitir acuerdos de carácter general ni particular, esto es, </w:t>
            </w:r>
            <w:r w:rsidRPr="00E5173B">
              <w:rPr>
                <w:rFonts w:ascii="Palatino Linotype" w:hAnsi="Palatino Linotype" w:cs="Arial"/>
                <w:color w:val="000000"/>
                <w:sz w:val="20"/>
                <w:u w:val="single"/>
              </w:rPr>
              <w:t>no se puede hacer un acuerdo para clasificar de manera general todos los documentos de un expediente o área, sin</w:t>
            </w:r>
            <w:r w:rsidRPr="00E5173B">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8809BF" w:rsidRPr="00E5173B" w14:paraId="02D63D79" w14:textId="77777777" w:rsidTr="00FC4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197F6BEF" w14:textId="77777777" w:rsidR="008809BF" w:rsidRPr="00E5173B" w:rsidRDefault="008809BF" w:rsidP="00270528">
            <w:pPr>
              <w:tabs>
                <w:tab w:val="left" w:pos="284"/>
              </w:tabs>
              <w:spacing w:line="360" w:lineRule="auto"/>
              <w:rPr>
                <w:rFonts w:ascii="Palatino Linotype" w:hAnsi="Palatino Linotype"/>
                <w:sz w:val="20"/>
              </w:rPr>
            </w:pPr>
            <w:r w:rsidRPr="00E5173B">
              <w:rPr>
                <w:rFonts w:ascii="Palatino Linotype" w:hAnsi="Palatino Linotype" w:cstheme="majorBidi"/>
                <w:sz w:val="20"/>
              </w:rPr>
              <w:t>b) Supuestos de clasificación.</w:t>
            </w:r>
          </w:p>
        </w:tc>
        <w:tc>
          <w:tcPr>
            <w:tcW w:w="6237" w:type="dxa"/>
            <w:hideMark/>
          </w:tcPr>
          <w:p w14:paraId="485C7296" w14:textId="77777777" w:rsidR="008809BF" w:rsidRPr="00E5173B" w:rsidRDefault="008809BF" w:rsidP="0027052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E5173B">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1DA4B844" w14:textId="77777777" w:rsidR="008809BF" w:rsidRPr="00E5173B" w:rsidRDefault="008809BF" w:rsidP="0027052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E5173B">
              <w:rPr>
                <w:rFonts w:ascii="Palatino Linotype" w:hAnsi="Palatino Linotype" w:cs="Arial"/>
                <w:color w:val="000000"/>
                <w:sz w:val="2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w:t>
            </w:r>
            <w:r w:rsidRPr="00E5173B">
              <w:rPr>
                <w:rFonts w:ascii="Palatino Linotype" w:hAnsi="Palatino Linotype" w:cs="Arial"/>
                <w:color w:val="000000"/>
                <w:sz w:val="20"/>
              </w:rPr>
              <w:lastRenderedPageBreak/>
              <w:t>cumple con esta condición y no se pueden ampliar las excepciones o supuestos de clasificación aduciendo analogía o mayoría de razón.</w:t>
            </w:r>
          </w:p>
          <w:p w14:paraId="533DBF06" w14:textId="77777777" w:rsidR="008809BF" w:rsidRPr="00E5173B" w:rsidRDefault="008809BF" w:rsidP="00270528">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E5173B">
              <w:rPr>
                <w:rFonts w:ascii="Palatino Linotype" w:hAnsi="Palatino Linotype" w:cs="Arial"/>
                <w:color w:val="000000"/>
                <w:sz w:val="20"/>
              </w:rPr>
              <w:t xml:space="preserve">El </w:t>
            </w:r>
            <w:r w:rsidRPr="00E5173B">
              <w:rPr>
                <w:rFonts w:ascii="Palatino Linotype" w:hAnsi="Palatino Linotype" w:cs="Arial"/>
                <w:b/>
                <w:color w:val="000000"/>
                <w:sz w:val="20"/>
              </w:rPr>
              <w:t>Sujeto Obligado</w:t>
            </w:r>
            <w:r w:rsidRPr="00E5173B">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809BF" w:rsidRPr="00E5173B" w14:paraId="537494CD" w14:textId="77777777" w:rsidTr="00FC4CF8">
        <w:tc>
          <w:tcPr>
            <w:cnfStyle w:val="001000000000" w:firstRow="0" w:lastRow="0" w:firstColumn="1" w:lastColumn="0" w:oddVBand="0" w:evenVBand="0" w:oddHBand="0" w:evenHBand="0" w:firstRowFirstColumn="0" w:firstRowLastColumn="0" w:lastRowFirstColumn="0" w:lastRowLastColumn="0"/>
            <w:tcW w:w="2689" w:type="dxa"/>
            <w:hideMark/>
          </w:tcPr>
          <w:p w14:paraId="7000FAD5" w14:textId="77777777" w:rsidR="008809BF" w:rsidRPr="00E5173B" w:rsidRDefault="008809BF" w:rsidP="00270528">
            <w:pPr>
              <w:tabs>
                <w:tab w:val="left" w:pos="284"/>
              </w:tabs>
              <w:spacing w:line="360" w:lineRule="auto"/>
              <w:rPr>
                <w:rFonts w:ascii="Palatino Linotype" w:hAnsi="Palatino Linotype"/>
                <w:sz w:val="20"/>
              </w:rPr>
            </w:pPr>
            <w:r w:rsidRPr="00E5173B">
              <w:rPr>
                <w:rFonts w:ascii="Palatino Linotype" w:hAnsi="Palatino Linotype" w:cstheme="majorBidi"/>
                <w:sz w:val="20"/>
              </w:rPr>
              <w:lastRenderedPageBreak/>
              <w:t>c) Formalidades para emitir el acuerdo de clasificación.</w:t>
            </w:r>
          </w:p>
        </w:tc>
        <w:tc>
          <w:tcPr>
            <w:tcW w:w="6237" w:type="dxa"/>
            <w:hideMark/>
          </w:tcPr>
          <w:p w14:paraId="70A3C034" w14:textId="77777777" w:rsidR="008809BF" w:rsidRPr="00E5173B" w:rsidRDefault="008809BF" w:rsidP="0027052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E5173B">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5511815A" w14:textId="77777777" w:rsidR="008809BF" w:rsidRPr="00E5173B" w:rsidRDefault="008809BF" w:rsidP="0027052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E5173B">
              <w:rPr>
                <w:rFonts w:ascii="Palatino Linotype" w:hAnsi="Palatino Linotype" w:cs="Arial"/>
                <w:color w:val="000000"/>
                <w:sz w:val="20"/>
              </w:rPr>
              <w:t xml:space="preserve">Es necesario que </w:t>
            </w:r>
            <w:r w:rsidRPr="00E5173B">
              <w:rPr>
                <w:rFonts w:ascii="Palatino Linotype" w:hAnsi="Palatino Linotype" w:cs="Arial"/>
                <w:b/>
                <w:color w:val="000000"/>
                <w:sz w:val="20"/>
                <w:u w:val="single"/>
              </w:rPr>
              <w:t>el acto reúna con los requisitos elementales</w:t>
            </w:r>
            <w:r w:rsidRPr="00E5173B">
              <w:rPr>
                <w:rFonts w:ascii="Palatino Linotype" w:hAnsi="Palatino Linotype" w:cs="Arial"/>
                <w:color w:val="000000"/>
                <w:sz w:val="20"/>
              </w:rPr>
              <w:t>, entre ellos, que la autoridad que va a emitir el acto de autoridad sea la legalmente facultada para ello.</w:t>
            </w:r>
          </w:p>
          <w:p w14:paraId="1B9C3A48" w14:textId="77777777" w:rsidR="008809BF" w:rsidRPr="00E5173B" w:rsidRDefault="008809BF" w:rsidP="00270528">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E5173B">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809BF" w:rsidRPr="00E5173B" w14:paraId="68897098" w14:textId="77777777" w:rsidTr="00FC4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A7D629A" w14:textId="77777777" w:rsidR="008809BF" w:rsidRPr="00E5173B" w:rsidRDefault="008809BF" w:rsidP="00270528">
            <w:pPr>
              <w:tabs>
                <w:tab w:val="left" w:pos="284"/>
              </w:tabs>
              <w:spacing w:line="360" w:lineRule="auto"/>
              <w:rPr>
                <w:rFonts w:ascii="Palatino Linotype" w:hAnsi="Palatino Linotype"/>
                <w:sz w:val="20"/>
              </w:rPr>
            </w:pPr>
          </w:p>
          <w:p w14:paraId="773C7786" w14:textId="77777777" w:rsidR="008809BF" w:rsidRPr="00E5173B" w:rsidRDefault="008809BF" w:rsidP="00270528">
            <w:pPr>
              <w:tabs>
                <w:tab w:val="left" w:pos="284"/>
              </w:tabs>
              <w:spacing w:line="360" w:lineRule="auto"/>
              <w:jc w:val="both"/>
              <w:rPr>
                <w:rFonts w:ascii="Palatino Linotype" w:hAnsi="Palatino Linotype"/>
                <w:sz w:val="20"/>
              </w:rPr>
            </w:pPr>
            <w:r w:rsidRPr="00E5173B">
              <w:rPr>
                <w:rFonts w:ascii="Palatino Linotype" w:hAnsi="Palatino Linotype" w:cs="Arial"/>
                <w:color w:val="000000"/>
                <w:sz w:val="20"/>
              </w:rPr>
              <w:t xml:space="preserve">d) Requisitos de fondo del acuerdo de clasificación. </w:t>
            </w:r>
          </w:p>
        </w:tc>
        <w:tc>
          <w:tcPr>
            <w:tcW w:w="6237" w:type="dxa"/>
            <w:hideMark/>
          </w:tcPr>
          <w:p w14:paraId="65C237C1" w14:textId="77777777" w:rsidR="008809BF" w:rsidRPr="00E5173B" w:rsidRDefault="008809BF" w:rsidP="0027052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E5173B">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5173B">
              <w:rPr>
                <w:rFonts w:ascii="Palatino Linotype" w:hAnsi="Palatino Linotype" w:cs="Arial"/>
                <w:b/>
                <w:color w:val="000000"/>
                <w:sz w:val="20"/>
              </w:rPr>
              <w:t>Sujetos Obligados</w:t>
            </w:r>
            <w:r w:rsidRPr="00E5173B">
              <w:rPr>
                <w:rFonts w:ascii="Palatino Linotype" w:hAnsi="Palatino Linotype" w:cs="Arial"/>
                <w:color w:val="000000"/>
                <w:sz w:val="20"/>
              </w:rPr>
              <w:t xml:space="preserve">, por lo que deberán fundar y motivar debidamente la clasificación. </w:t>
            </w:r>
          </w:p>
          <w:p w14:paraId="66E1CC7D" w14:textId="77777777" w:rsidR="008809BF" w:rsidRPr="00E5173B" w:rsidRDefault="008809BF" w:rsidP="0027052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E5173B">
              <w:rPr>
                <w:rFonts w:ascii="Palatino Linotype" w:hAnsi="Palatino Linotype" w:cs="Arial"/>
                <w:color w:val="000000"/>
                <w:sz w:val="20"/>
              </w:rPr>
              <w:lastRenderedPageBreak/>
              <w:t xml:space="preserve">De lo anterior, se desprende </w:t>
            </w:r>
            <w:proofErr w:type="gramStart"/>
            <w:r w:rsidRPr="00E5173B">
              <w:rPr>
                <w:rFonts w:ascii="Palatino Linotype" w:hAnsi="Palatino Linotype" w:cs="Arial"/>
                <w:color w:val="000000"/>
                <w:sz w:val="20"/>
              </w:rPr>
              <w:t>que</w:t>
            </w:r>
            <w:proofErr w:type="gramEnd"/>
            <w:r w:rsidRPr="00E5173B">
              <w:rPr>
                <w:rFonts w:ascii="Palatino Linotype" w:hAnsi="Palatino Linotype" w:cs="Arial"/>
                <w:color w:val="000000"/>
                <w:sz w:val="20"/>
              </w:rPr>
              <w:t xml:space="preserve"> para una correcta </w:t>
            </w:r>
            <w:r w:rsidRPr="00E5173B">
              <w:rPr>
                <w:rFonts w:ascii="Palatino Linotype" w:hAnsi="Palatino Linotype" w:cs="Arial"/>
                <w:b/>
                <w:color w:val="000000"/>
                <w:sz w:val="20"/>
              </w:rPr>
              <w:t>clasificación total o parcial</w:t>
            </w:r>
            <w:r w:rsidRPr="00E5173B">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F6ECE65" w14:textId="77777777" w:rsidR="008809BF" w:rsidRPr="00E5173B" w:rsidRDefault="008809BF" w:rsidP="0027052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E5173B">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8F0E39D" w14:textId="77777777" w:rsidR="008809BF" w:rsidRPr="00E5173B" w:rsidRDefault="008809BF" w:rsidP="0027052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E5173B">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2C58DFAB" w14:textId="77777777" w:rsidR="008809BF" w:rsidRPr="00E5173B" w:rsidRDefault="008809BF" w:rsidP="0027052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E5173B">
              <w:rPr>
                <w:rFonts w:ascii="Palatino Linotype" w:hAnsi="Palatino Linotype" w:cs="Arial"/>
                <w:color w:val="000000"/>
                <w:sz w:val="20"/>
              </w:rPr>
              <w:t xml:space="preserve">Ahora bien, </w:t>
            </w:r>
            <w:r w:rsidRPr="00E5173B">
              <w:rPr>
                <w:rFonts w:ascii="Palatino Linotype" w:hAnsi="Palatino Linotype" w:cs="Arial"/>
                <w:b/>
                <w:color w:val="000000"/>
                <w:sz w:val="20"/>
                <w:u w:val="single"/>
              </w:rPr>
              <w:t>para cada caso además de fundar y motivar</w:t>
            </w:r>
            <w:r w:rsidRPr="00E5173B">
              <w:rPr>
                <w:rFonts w:ascii="Palatino Linotype" w:hAnsi="Palatino Linotype" w:cs="Arial"/>
                <w:color w:val="000000"/>
                <w:sz w:val="20"/>
              </w:rPr>
              <w:t xml:space="preserve">, se debe identificar con claridad que datos contenidos en las documentales que son susceptibles de suprimirse, por ejemplo; </w:t>
            </w:r>
            <w:r w:rsidRPr="00E5173B">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809BF" w:rsidRPr="00E5173B" w14:paraId="57B42D2F" w14:textId="77777777" w:rsidTr="00FC4CF8">
        <w:tc>
          <w:tcPr>
            <w:cnfStyle w:val="001000000000" w:firstRow="0" w:lastRow="0" w:firstColumn="1" w:lastColumn="0" w:oddVBand="0" w:evenVBand="0" w:oddHBand="0" w:evenHBand="0" w:firstRowFirstColumn="0" w:firstRowLastColumn="0" w:lastRowFirstColumn="0" w:lastRowLastColumn="0"/>
            <w:tcW w:w="2689" w:type="dxa"/>
          </w:tcPr>
          <w:p w14:paraId="7BB17060" w14:textId="77777777" w:rsidR="008809BF" w:rsidRPr="00E5173B" w:rsidRDefault="008809BF" w:rsidP="00270528">
            <w:pPr>
              <w:tabs>
                <w:tab w:val="left" w:pos="284"/>
              </w:tabs>
              <w:spacing w:line="360" w:lineRule="auto"/>
              <w:ind w:right="49"/>
              <w:jc w:val="both"/>
              <w:rPr>
                <w:rFonts w:ascii="Palatino Linotype" w:hAnsi="Palatino Linotype" w:cs="Arial"/>
                <w:sz w:val="20"/>
              </w:rPr>
            </w:pPr>
            <w:r w:rsidRPr="00E5173B">
              <w:rPr>
                <w:rFonts w:ascii="Palatino Linotype" w:eastAsia="MS Gothic" w:hAnsi="Palatino Linotype"/>
                <w:sz w:val="20"/>
              </w:rPr>
              <w:lastRenderedPageBreak/>
              <w:t xml:space="preserve">e) Condiciones especiales de la clasificación de la información como confidencial. </w:t>
            </w:r>
          </w:p>
        </w:tc>
        <w:tc>
          <w:tcPr>
            <w:tcW w:w="6237" w:type="dxa"/>
            <w:hideMark/>
          </w:tcPr>
          <w:p w14:paraId="61310810" w14:textId="77777777" w:rsidR="008809BF" w:rsidRPr="00E5173B" w:rsidRDefault="008809BF" w:rsidP="0027052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E5173B">
              <w:rPr>
                <w:rFonts w:ascii="Palatino Linotype" w:hAnsi="Palatino Linotype" w:cs="Arial"/>
                <w:color w:val="000000"/>
                <w:sz w:val="20"/>
              </w:rPr>
              <w:t xml:space="preserve">Los artículos 148 y 120 de la Ley Estatal y de la Ley General, respectivamente, establecen </w:t>
            </w:r>
            <w:proofErr w:type="gramStart"/>
            <w:r w:rsidRPr="00E5173B">
              <w:rPr>
                <w:rFonts w:ascii="Palatino Linotype" w:hAnsi="Palatino Linotype" w:cs="Arial"/>
                <w:color w:val="000000"/>
                <w:sz w:val="20"/>
              </w:rPr>
              <w:t>que</w:t>
            </w:r>
            <w:proofErr w:type="gramEnd"/>
            <w:r w:rsidRPr="00E5173B">
              <w:rPr>
                <w:rFonts w:ascii="Palatino Linotype" w:hAnsi="Palatino Linotype" w:cs="Arial"/>
                <w:color w:val="000000"/>
                <w:sz w:val="20"/>
              </w:rPr>
              <w:t xml:space="preserve"> aun tratándose de datos personales, se podrán proporcionar, incluso sin solicitar el consentimiento de su titular. </w:t>
            </w:r>
          </w:p>
          <w:p w14:paraId="310F2AF3" w14:textId="77777777" w:rsidR="008809BF" w:rsidRPr="00E5173B" w:rsidRDefault="008809BF" w:rsidP="0027052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E5173B">
              <w:rPr>
                <w:rFonts w:ascii="Palatino Linotype" w:hAnsi="Palatino Linotype" w:cs="Arial"/>
                <w:color w:val="000000"/>
                <w:sz w:val="2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DEF7DA7" w14:textId="77777777" w:rsidR="008809BF" w:rsidRPr="00E5173B" w:rsidRDefault="008809BF" w:rsidP="00270528">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E5173B">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63642C9" w14:textId="77777777" w:rsidR="008809BF" w:rsidRPr="00E5173B" w:rsidRDefault="008809BF" w:rsidP="00270528">
      <w:pPr>
        <w:tabs>
          <w:tab w:val="left" w:pos="284"/>
        </w:tabs>
        <w:spacing w:line="360" w:lineRule="auto"/>
        <w:contextualSpacing/>
        <w:rPr>
          <w:rFonts w:ascii="Palatino Linotype" w:hAnsi="Palatino Linotype" w:cs="Arial"/>
          <w:color w:val="000000"/>
        </w:rPr>
      </w:pPr>
    </w:p>
    <w:p w14:paraId="5AACE346" w14:textId="77777777" w:rsidR="008809BF" w:rsidRPr="00E5173B" w:rsidRDefault="008809BF" w:rsidP="00270528">
      <w:pPr>
        <w:numPr>
          <w:ilvl w:val="0"/>
          <w:numId w:val="1"/>
        </w:numPr>
        <w:spacing w:line="360" w:lineRule="auto"/>
        <w:ind w:left="0" w:firstLine="0"/>
        <w:contextualSpacing/>
        <w:jc w:val="both"/>
        <w:rPr>
          <w:rFonts w:ascii="Palatino Linotype" w:hAnsi="Palatino Linotype" w:cs="Arial"/>
          <w:color w:val="000000"/>
        </w:rPr>
      </w:pPr>
      <w:r w:rsidRPr="00E5173B">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1F05C1B" w14:textId="77777777" w:rsidR="00270528" w:rsidRPr="00E5173B" w:rsidRDefault="00270528" w:rsidP="00270528">
      <w:pPr>
        <w:spacing w:line="360" w:lineRule="auto"/>
        <w:contextualSpacing/>
        <w:jc w:val="both"/>
        <w:rPr>
          <w:rFonts w:ascii="Palatino Linotype" w:hAnsi="Palatino Linotype" w:cs="Arial"/>
          <w:color w:val="000000"/>
        </w:rPr>
      </w:pPr>
    </w:p>
    <w:p w14:paraId="4D0A2B82" w14:textId="3A1B9C48" w:rsidR="00270528" w:rsidRPr="00E5173B" w:rsidRDefault="00270528" w:rsidP="00270528">
      <w:pPr>
        <w:numPr>
          <w:ilvl w:val="0"/>
          <w:numId w:val="1"/>
        </w:numPr>
        <w:spacing w:line="360" w:lineRule="auto"/>
        <w:ind w:left="0" w:firstLine="0"/>
        <w:contextualSpacing/>
        <w:jc w:val="both"/>
        <w:rPr>
          <w:rFonts w:ascii="Palatino Linotype" w:hAnsi="Palatino Linotype"/>
        </w:rPr>
      </w:pPr>
      <w:r w:rsidRPr="00E5173B">
        <w:rPr>
          <w:rFonts w:ascii="Palatino Linotype" w:hAnsi="Palatino Linotype" w:cs="Arial"/>
        </w:rPr>
        <w:t xml:space="preserve">Mención aparte meren las Cadenas Originales, Sellos Digitales del Servicio de Administración Tributaria, testados por el </w:t>
      </w:r>
      <w:r w:rsidRPr="00E5173B">
        <w:rPr>
          <w:rFonts w:ascii="Palatino Linotype" w:hAnsi="Palatino Linotype" w:cs="Arial"/>
          <w:b/>
        </w:rPr>
        <w:t>SUJETO OBLIGADO</w:t>
      </w:r>
      <w:r w:rsidRPr="00E5173B">
        <w:rPr>
          <w:rFonts w:ascii="Palatino Linotype" w:hAnsi="Palatino Linotype" w:cs="Arial"/>
        </w:rPr>
        <w:t xml:space="preserve">, al respecto se precisa que dichos datos son certificados que emite el SAT, que de conformidad con los artículos 17-G fracción I y 29 primer y segundo párrafos, fracciones II y IV y 31 penúltimo párrafo del Código Fiscal de la Federación, le permiten advertir una vinculación entre la identidad de un sujeto o entidad con su clave pública, lo que hace identificable a una persona (física) o entidad (persona jurídica colectiva), por los ingresos que perciban o por la retención de contribuciones que efectúen, es decir los datos que se revelan al consultar dichos datos y tienen como finalidad o propósito </w:t>
      </w:r>
      <w:r w:rsidRPr="00E5173B">
        <w:rPr>
          <w:rFonts w:ascii="Palatino Linotype" w:hAnsi="Palatino Linotype" w:cs="Arial"/>
        </w:rPr>
        <w:lastRenderedPageBreak/>
        <w:t>específico, firmar digitalmente las facturas electrónicas para acreditar la autoría de los comprobantes fiscales digitales. Preceptos que se transcriben a continuación:</w:t>
      </w:r>
    </w:p>
    <w:p w14:paraId="580FABDC" w14:textId="77777777" w:rsidR="00270528" w:rsidRPr="00E5173B" w:rsidRDefault="00270528" w:rsidP="00270528">
      <w:pPr>
        <w:spacing w:line="360" w:lineRule="auto"/>
        <w:ind w:left="851" w:right="902"/>
        <w:contextualSpacing/>
        <w:jc w:val="both"/>
        <w:rPr>
          <w:rFonts w:ascii="Palatino Linotype" w:hAnsi="Palatino Linotype" w:cs="Arial"/>
          <w:bCs/>
          <w:i/>
          <w:noProof/>
          <w:sz w:val="22"/>
        </w:rPr>
      </w:pPr>
      <w:r w:rsidRPr="00E5173B">
        <w:rPr>
          <w:rFonts w:ascii="Palatino Linotype" w:hAnsi="Palatino Linotype" w:cs="Arial"/>
          <w:bCs/>
          <w:i/>
          <w:noProof/>
          <w:sz w:val="22"/>
        </w:rPr>
        <w:t>“</w:t>
      </w:r>
      <w:r w:rsidRPr="00E5173B">
        <w:rPr>
          <w:rFonts w:ascii="Palatino Linotype" w:hAnsi="Palatino Linotype" w:cs="Arial"/>
          <w:b/>
          <w:bCs/>
          <w:i/>
          <w:noProof/>
          <w:sz w:val="22"/>
        </w:rPr>
        <w:t>Artículo 17-G</w:t>
      </w:r>
      <w:r w:rsidRPr="00E5173B">
        <w:rPr>
          <w:rFonts w:ascii="Palatino Linotype" w:hAnsi="Palatino Linotype" w:cs="Arial"/>
          <w:bCs/>
          <w:i/>
          <w:noProof/>
          <w:sz w:val="22"/>
        </w:rPr>
        <w:t xml:space="preserve">.- Los certificados que emita el Servicio de Administración Tributaria para ser considerados válidos deberán contener los datos siguientes: </w:t>
      </w:r>
    </w:p>
    <w:p w14:paraId="6C410CA2" w14:textId="77777777" w:rsidR="00270528" w:rsidRPr="00E5173B" w:rsidRDefault="00270528" w:rsidP="00270528">
      <w:pPr>
        <w:spacing w:line="360" w:lineRule="auto"/>
        <w:ind w:left="851" w:right="902"/>
        <w:contextualSpacing/>
        <w:jc w:val="both"/>
        <w:rPr>
          <w:rFonts w:ascii="Palatino Linotype" w:hAnsi="Palatino Linotype" w:cs="Arial"/>
          <w:bCs/>
          <w:i/>
          <w:noProof/>
          <w:sz w:val="22"/>
        </w:rPr>
      </w:pPr>
      <w:r w:rsidRPr="00E5173B">
        <w:rPr>
          <w:rFonts w:ascii="Palatino Linotype" w:hAnsi="Palatino Linotype" w:cs="Arial"/>
          <w:b/>
          <w:bCs/>
          <w:i/>
          <w:noProof/>
          <w:sz w:val="22"/>
        </w:rPr>
        <w:t>I.</w:t>
      </w:r>
      <w:r w:rsidRPr="00E5173B">
        <w:rPr>
          <w:rFonts w:ascii="Palatino Linotype" w:hAnsi="Palatino Linotype" w:cs="Arial"/>
          <w:bCs/>
          <w:i/>
          <w:noProof/>
          <w:sz w:val="22"/>
        </w:rPr>
        <w:tab/>
      </w:r>
      <w:r w:rsidRPr="00E5173B">
        <w:rPr>
          <w:rFonts w:ascii="Palatino Linotype" w:hAnsi="Palatino Linotype" w:cs="Arial"/>
          <w:b/>
          <w:bCs/>
          <w:i/>
          <w:noProof/>
          <w:sz w:val="22"/>
        </w:rPr>
        <w:t>La mención de que se expiden como tales</w:t>
      </w:r>
      <w:r w:rsidRPr="00E5173B">
        <w:rPr>
          <w:rFonts w:ascii="Palatino Linotype" w:hAnsi="Palatino Linotype" w:cs="Arial"/>
          <w:bCs/>
          <w:i/>
          <w:noProof/>
          <w:sz w:val="22"/>
        </w:rPr>
        <w:t xml:space="preserve">. </w:t>
      </w:r>
      <w:r w:rsidRPr="00E5173B">
        <w:rPr>
          <w:rFonts w:ascii="Palatino Linotype" w:hAnsi="Palatino Linotype" w:cs="Arial"/>
          <w:b/>
          <w:bCs/>
          <w:i/>
          <w:noProof/>
          <w:sz w:val="22"/>
        </w:rPr>
        <w:t>Tratándose de certificados de sellos digitales, se deberán especificar las limitantes que tengan para su uso</w:t>
      </w:r>
      <w:r w:rsidRPr="00E5173B">
        <w:rPr>
          <w:rFonts w:ascii="Palatino Linotype" w:hAnsi="Palatino Linotype" w:cs="Arial"/>
          <w:bCs/>
          <w:i/>
          <w:noProof/>
          <w:sz w:val="22"/>
        </w:rPr>
        <w:t>.</w:t>
      </w:r>
    </w:p>
    <w:p w14:paraId="168E8A68" w14:textId="77777777" w:rsidR="00270528" w:rsidRPr="00E5173B" w:rsidRDefault="00270528" w:rsidP="00270528">
      <w:pPr>
        <w:spacing w:line="360" w:lineRule="auto"/>
        <w:ind w:left="851" w:right="902"/>
        <w:contextualSpacing/>
        <w:jc w:val="both"/>
        <w:rPr>
          <w:rFonts w:ascii="Palatino Linotype" w:hAnsi="Palatino Linotype" w:cs="Arial"/>
          <w:bCs/>
          <w:i/>
          <w:noProof/>
          <w:sz w:val="22"/>
        </w:rPr>
      </w:pPr>
      <w:r w:rsidRPr="00E5173B">
        <w:rPr>
          <w:rFonts w:ascii="Palatino Linotype" w:hAnsi="Palatino Linotype" w:cs="Arial"/>
          <w:b/>
          <w:bCs/>
          <w:i/>
          <w:noProof/>
          <w:sz w:val="22"/>
        </w:rPr>
        <w:t xml:space="preserve">Artículo 29. </w:t>
      </w:r>
      <w:r w:rsidRPr="00E5173B">
        <w:rPr>
          <w:rFonts w:ascii="Palatino Linotype" w:hAnsi="Palatino Linotype" w:cs="Arial"/>
          <w:bCs/>
          <w:i/>
          <w:noProof/>
          <w:sz w:val="22"/>
        </w:rPr>
        <w:t>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75606C74" w14:textId="77777777" w:rsidR="00270528" w:rsidRPr="00E5173B" w:rsidRDefault="00270528" w:rsidP="00270528">
      <w:pPr>
        <w:spacing w:line="360" w:lineRule="auto"/>
        <w:ind w:left="851" w:right="902"/>
        <w:contextualSpacing/>
        <w:jc w:val="both"/>
        <w:rPr>
          <w:rFonts w:ascii="Palatino Linotype" w:hAnsi="Palatino Linotype" w:cs="Arial"/>
          <w:bCs/>
          <w:i/>
          <w:noProof/>
          <w:sz w:val="22"/>
        </w:rPr>
      </w:pPr>
      <w:r w:rsidRPr="00E5173B">
        <w:rPr>
          <w:rFonts w:ascii="Palatino Linotype" w:hAnsi="Palatino Linotype" w:cs="Arial"/>
          <w:bCs/>
          <w:i/>
          <w:noProof/>
          <w:sz w:val="22"/>
        </w:rPr>
        <w:t>Los contribuyentes a que se refiere el párrafo anterior deberán cumplir con las obligaciones siguientes:</w:t>
      </w:r>
    </w:p>
    <w:p w14:paraId="0F2D9295" w14:textId="77777777" w:rsidR="00270528" w:rsidRPr="00E5173B" w:rsidRDefault="00270528" w:rsidP="00270528">
      <w:pPr>
        <w:spacing w:line="360" w:lineRule="auto"/>
        <w:ind w:left="851" w:right="902"/>
        <w:contextualSpacing/>
        <w:jc w:val="both"/>
        <w:rPr>
          <w:rFonts w:ascii="Palatino Linotype" w:hAnsi="Palatino Linotype" w:cs="Arial"/>
          <w:bCs/>
          <w:i/>
          <w:noProof/>
          <w:sz w:val="22"/>
        </w:rPr>
      </w:pPr>
      <w:r w:rsidRPr="00E5173B">
        <w:rPr>
          <w:rFonts w:ascii="Palatino Linotype" w:hAnsi="Palatino Linotype" w:cs="Arial"/>
          <w:bCs/>
          <w:i/>
          <w:noProof/>
          <w:sz w:val="22"/>
        </w:rPr>
        <w:t>[…]</w:t>
      </w:r>
    </w:p>
    <w:p w14:paraId="625D1C18" w14:textId="77777777" w:rsidR="00270528" w:rsidRPr="00E5173B" w:rsidRDefault="00270528" w:rsidP="00270528">
      <w:pPr>
        <w:spacing w:line="360" w:lineRule="auto"/>
        <w:ind w:left="851" w:right="902"/>
        <w:contextualSpacing/>
        <w:jc w:val="both"/>
        <w:rPr>
          <w:rFonts w:ascii="Palatino Linotype" w:hAnsi="Palatino Linotype" w:cs="Arial"/>
          <w:bCs/>
          <w:i/>
          <w:noProof/>
          <w:sz w:val="22"/>
        </w:rPr>
      </w:pPr>
      <w:r w:rsidRPr="00E5173B">
        <w:rPr>
          <w:rFonts w:ascii="Palatino Linotype" w:hAnsi="Palatino Linotype" w:cs="Arial"/>
          <w:b/>
          <w:bCs/>
          <w:i/>
          <w:noProof/>
          <w:sz w:val="22"/>
        </w:rPr>
        <w:t>II.</w:t>
      </w:r>
      <w:r w:rsidRPr="00E5173B">
        <w:rPr>
          <w:rFonts w:ascii="Palatino Linotype" w:hAnsi="Palatino Linotype" w:cs="Arial"/>
          <w:bCs/>
          <w:i/>
          <w:noProof/>
          <w:sz w:val="22"/>
        </w:rPr>
        <w:tab/>
      </w:r>
      <w:r w:rsidRPr="00E5173B">
        <w:rPr>
          <w:rFonts w:ascii="Palatino Linotype" w:hAnsi="Palatino Linotype" w:cs="Arial"/>
          <w:b/>
          <w:bCs/>
          <w:i/>
          <w:noProof/>
          <w:sz w:val="22"/>
        </w:rPr>
        <w:t>Tramitar ante el Servicio de Administración Tributaria el certificado para el uso de los sellos digitales</w:t>
      </w:r>
      <w:r w:rsidRPr="00E5173B">
        <w:rPr>
          <w:rFonts w:ascii="Palatino Linotype" w:hAnsi="Palatino Linotype" w:cs="Arial"/>
          <w:bCs/>
          <w:i/>
          <w:noProof/>
          <w:sz w:val="22"/>
        </w:rPr>
        <w:t>.</w:t>
      </w:r>
    </w:p>
    <w:p w14:paraId="290BA6E0" w14:textId="77777777" w:rsidR="00270528" w:rsidRPr="00E5173B" w:rsidRDefault="00270528" w:rsidP="00270528">
      <w:pPr>
        <w:spacing w:line="360" w:lineRule="auto"/>
        <w:ind w:left="851" w:right="902"/>
        <w:contextualSpacing/>
        <w:jc w:val="both"/>
        <w:rPr>
          <w:rFonts w:ascii="Palatino Linotype" w:hAnsi="Palatino Linotype" w:cs="Arial"/>
          <w:bCs/>
          <w:i/>
          <w:noProof/>
          <w:sz w:val="22"/>
        </w:rPr>
      </w:pPr>
      <w:r w:rsidRPr="00E5173B">
        <w:rPr>
          <w:rFonts w:ascii="Palatino Linotype" w:hAnsi="Palatino Linotype" w:cs="Arial"/>
          <w:bCs/>
          <w:i/>
          <w:noProof/>
          <w:sz w:val="22"/>
        </w:rPr>
        <w:t xml:space="preserve">Los contribuyentes podrán optar por el uso de uno o más certificados de sellos digitales que se utilizarán exclusivamente para la expedición de los comprobantes fiscales mediante documentos digitales. </w:t>
      </w:r>
      <w:r w:rsidRPr="00E5173B">
        <w:rPr>
          <w:rFonts w:ascii="Palatino Linotype" w:hAnsi="Palatino Linotype" w:cs="Arial"/>
          <w:b/>
          <w:bCs/>
          <w:i/>
          <w:noProof/>
          <w:sz w:val="22"/>
        </w:rPr>
        <w:t>El sello digital permitirá acreditar la autoría de los comprobantes fiscales digitales</w:t>
      </w:r>
      <w:r w:rsidRPr="00E5173B">
        <w:rPr>
          <w:rFonts w:ascii="Palatino Linotype" w:hAnsi="Palatino Linotype" w:cs="Arial"/>
          <w:bCs/>
          <w:i/>
          <w:noProof/>
          <w:sz w:val="22"/>
        </w:rPr>
        <w:t xml:space="preserve"> por Internet que expidan las personas físicas y morales, el cual queda sujeto a la regulación aplicable al uso de la firma electrónica avanzada.</w:t>
      </w:r>
    </w:p>
    <w:p w14:paraId="3F0DB744" w14:textId="77777777" w:rsidR="00270528" w:rsidRPr="00E5173B" w:rsidRDefault="00270528" w:rsidP="00270528">
      <w:pPr>
        <w:spacing w:line="360" w:lineRule="auto"/>
        <w:ind w:left="851" w:right="902" w:firstLine="142"/>
        <w:contextualSpacing/>
        <w:jc w:val="both"/>
        <w:rPr>
          <w:rFonts w:ascii="Palatino Linotype" w:hAnsi="Palatino Linotype" w:cs="Arial"/>
          <w:bCs/>
          <w:i/>
          <w:noProof/>
          <w:sz w:val="22"/>
        </w:rPr>
      </w:pPr>
      <w:r w:rsidRPr="00E5173B">
        <w:rPr>
          <w:rFonts w:ascii="Palatino Linotype" w:hAnsi="Palatino Linotype" w:cs="Arial"/>
          <w:bCs/>
          <w:i/>
          <w:noProof/>
          <w:sz w:val="22"/>
        </w:rPr>
        <w:lastRenderedPageBreak/>
        <w:t>[…]</w:t>
      </w:r>
    </w:p>
    <w:p w14:paraId="0C3C8805" w14:textId="77777777" w:rsidR="00270528" w:rsidRPr="00E5173B" w:rsidRDefault="00270528" w:rsidP="00270528">
      <w:pPr>
        <w:spacing w:line="360" w:lineRule="auto"/>
        <w:ind w:left="851" w:right="902"/>
        <w:contextualSpacing/>
        <w:jc w:val="both"/>
        <w:rPr>
          <w:rFonts w:ascii="Palatino Linotype" w:hAnsi="Palatino Linotype" w:cs="Arial"/>
          <w:bCs/>
          <w:i/>
          <w:noProof/>
          <w:sz w:val="22"/>
        </w:rPr>
      </w:pPr>
      <w:r w:rsidRPr="00E5173B">
        <w:rPr>
          <w:rFonts w:ascii="Palatino Linotype" w:hAnsi="Palatino Linotype" w:cs="Arial"/>
          <w:b/>
          <w:bCs/>
          <w:i/>
          <w:noProof/>
          <w:sz w:val="22"/>
        </w:rPr>
        <w:t>IV.</w:t>
      </w:r>
      <w:r w:rsidRPr="00E5173B">
        <w:rPr>
          <w:rFonts w:ascii="Palatino Linotype" w:hAnsi="Palatino Linotype" w:cs="Arial"/>
          <w:b/>
          <w:bCs/>
          <w:i/>
          <w:noProof/>
          <w:sz w:val="22"/>
        </w:rPr>
        <w:tab/>
        <w:t>Remitir al Servicio de Administración Tributaria, antes de su expedición, el comprobante fiscal digital por Internet respectivo</w:t>
      </w:r>
      <w:r w:rsidRPr="00E5173B">
        <w:rPr>
          <w:rFonts w:ascii="Palatino Linotype" w:hAnsi="Palatino Linotype" w:cs="Arial"/>
          <w:bCs/>
          <w:i/>
          <w:noProof/>
          <w:sz w:val="22"/>
        </w:rPr>
        <w:t xml:space="preserve"> a través de los mecanismos digitales que para tal efecto determine dicho órgano desconcentrado mediante reglas de carácter general, </w:t>
      </w:r>
      <w:r w:rsidRPr="00E5173B">
        <w:rPr>
          <w:rFonts w:ascii="Palatino Linotype" w:hAnsi="Palatino Linotype" w:cs="Arial"/>
          <w:b/>
          <w:bCs/>
          <w:i/>
          <w:noProof/>
          <w:sz w:val="22"/>
        </w:rPr>
        <w:t>con el objeto de que éste proceda a</w:t>
      </w:r>
      <w:r w:rsidRPr="00E5173B">
        <w:rPr>
          <w:rFonts w:ascii="Palatino Linotype" w:hAnsi="Palatino Linotype" w:cs="Arial"/>
          <w:bCs/>
          <w:i/>
          <w:noProof/>
          <w:sz w:val="22"/>
        </w:rPr>
        <w:t>:</w:t>
      </w:r>
    </w:p>
    <w:p w14:paraId="093AD2E7" w14:textId="77777777" w:rsidR="00270528" w:rsidRPr="00E5173B" w:rsidRDefault="00270528" w:rsidP="00270528">
      <w:pPr>
        <w:spacing w:line="360" w:lineRule="auto"/>
        <w:ind w:left="851" w:right="902"/>
        <w:contextualSpacing/>
        <w:jc w:val="both"/>
        <w:rPr>
          <w:rFonts w:ascii="Palatino Linotype" w:hAnsi="Palatino Linotype" w:cs="Arial"/>
          <w:bCs/>
          <w:i/>
          <w:noProof/>
          <w:sz w:val="22"/>
        </w:rPr>
      </w:pPr>
      <w:r w:rsidRPr="00E5173B">
        <w:rPr>
          <w:rFonts w:ascii="Palatino Linotype" w:hAnsi="Palatino Linotype" w:cs="Arial"/>
          <w:bCs/>
          <w:i/>
          <w:noProof/>
          <w:sz w:val="22"/>
        </w:rPr>
        <w:t>a)</w:t>
      </w:r>
      <w:r w:rsidRPr="00E5173B">
        <w:rPr>
          <w:rFonts w:ascii="Palatino Linotype" w:hAnsi="Palatino Linotype" w:cs="Arial"/>
          <w:bCs/>
          <w:i/>
          <w:noProof/>
          <w:sz w:val="22"/>
        </w:rPr>
        <w:tab/>
        <w:t>Validar el cumplimiento de los requisitos establecidos en el artículo 29-A de este Código.</w:t>
      </w:r>
    </w:p>
    <w:p w14:paraId="30B9AC67" w14:textId="77777777" w:rsidR="00270528" w:rsidRPr="00E5173B" w:rsidRDefault="00270528" w:rsidP="00270528">
      <w:pPr>
        <w:spacing w:line="360" w:lineRule="auto"/>
        <w:ind w:left="851" w:right="902"/>
        <w:contextualSpacing/>
        <w:jc w:val="both"/>
        <w:rPr>
          <w:rFonts w:ascii="Palatino Linotype" w:hAnsi="Palatino Linotype" w:cs="Arial"/>
          <w:bCs/>
          <w:i/>
          <w:noProof/>
          <w:sz w:val="22"/>
        </w:rPr>
      </w:pPr>
      <w:r w:rsidRPr="00E5173B">
        <w:rPr>
          <w:rFonts w:ascii="Palatino Linotype" w:hAnsi="Palatino Linotype" w:cs="Arial"/>
          <w:bCs/>
          <w:i/>
          <w:noProof/>
          <w:sz w:val="22"/>
        </w:rPr>
        <w:t>b)</w:t>
      </w:r>
      <w:r w:rsidRPr="00E5173B">
        <w:rPr>
          <w:rFonts w:ascii="Palatino Linotype" w:hAnsi="Palatino Linotype" w:cs="Arial"/>
          <w:bCs/>
          <w:i/>
          <w:noProof/>
          <w:sz w:val="22"/>
        </w:rPr>
        <w:tab/>
        <w:t xml:space="preserve">Asignar el </w:t>
      </w:r>
      <w:r w:rsidRPr="00E5173B">
        <w:rPr>
          <w:rFonts w:ascii="Palatino Linotype" w:hAnsi="Palatino Linotype" w:cs="Arial"/>
          <w:b/>
          <w:bCs/>
          <w:i/>
          <w:noProof/>
          <w:sz w:val="22"/>
        </w:rPr>
        <w:t>folio del comprobante fiscal digital</w:t>
      </w:r>
      <w:r w:rsidRPr="00E5173B">
        <w:rPr>
          <w:rFonts w:ascii="Palatino Linotype" w:hAnsi="Palatino Linotype" w:cs="Arial"/>
          <w:bCs/>
          <w:i/>
          <w:noProof/>
          <w:sz w:val="22"/>
        </w:rPr>
        <w:t>.</w:t>
      </w:r>
    </w:p>
    <w:p w14:paraId="5E17C601" w14:textId="77777777" w:rsidR="00270528" w:rsidRPr="00E5173B" w:rsidRDefault="00270528" w:rsidP="00270528">
      <w:pPr>
        <w:spacing w:line="360" w:lineRule="auto"/>
        <w:ind w:left="851" w:right="902"/>
        <w:contextualSpacing/>
        <w:jc w:val="both"/>
        <w:rPr>
          <w:rFonts w:ascii="Palatino Linotype" w:hAnsi="Palatino Linotype" w:cs="Arial"/>
          <w:bCs/>
          <w:i/>
          <w:noProof/>
          <w:sz w:val="22"/>
        </w:rPr>
      </w:pPr>
      <w:r w:rsidRPr="00E5173B">
        <w:rPr>
          <w:rFonts w:ascii="Palatino Linotype" w:hAnsi="Palatino Linotype" w:cs="Arial"/>
          <w:b/>
          <w:bCs/>
          <w:i/>
          <w:noProof/>
          <w:sz w:val="22"/>
        </w:rPr>
        <w:t>c)</w:t>
      </w:r>
      <w:r w:rsidRPr="00E5173B">
        <w:rPr>
          <w:rFonts w:ascii="Palatino Linotype" w:hAnsi="Palatino Linotype" w:cs="Arial"/>
          <w:b/>
          <w:bCs/>
          <w:i/>
          <w:noProof/>
          <w:sz w:val="22"/>
        </w:rPr>
        <w:tab/>
        <w:t>Incorporar el sello digital del Servicio de Administración Tributaria</w:t>
      </w:r>
      <w:r w:rsidRPr="00E5173B">
        <w:rPr>
          <w:rFonts w:ascii="Palatino Linotype" w:hAnsi="Palatino Linotype" w:cs="Arial"/>
          <w:bCs/>
          <w:i/>
          <w:noProof/>
          <w:sz w:val="22"/>
        </w:rPr>
        <w:t>.</w:t>
      </w:r>
    </w:p>
    <w:p w14:paraId="5114055B" w14:textId="77777777" w:rsidR="00270528" w:rsidRPr="00E5173B" w:rsidRDefault="00270528" w:rsidP="00270528">
      <w:pPr>
        <w:spacing w:line="360" w:lineRule="auto"/>
        <w:ind w:left="851" w:right="902"/>
        <w:contextualSpacing/>
        <w:jc w:val="both"/>
        <w:rPr>
          <w:rFonts w:ascii="Palatino Linotype" w:hAnsi="Palatino Linotype" w:cs="Arial"/>
          <w:bCs/>
          <w:i/>
          <w:noProof/>
          <w:sz w:val="22"/>
        </w:rPr>
      </w:pPr>
      <w:r w:rsidRPr="00E5173B">
        <w:rPr>
          <w:rFonts w:ascii="Palatino Linotype" w:hAnsi="Palatino Linotype" w:cs="Arial"/>
          <w:bCs/>
          <w:i/>
          <w:noProof/>
          <w:sz w:val="22"/>
        </w:rPr>
        <w:t xml:space="preserve">El Servicio de Administración Tributaria podrá autorizar a proveedores de </w:t>
      </w:r>
      <w:r w:rsidRPr="00E5173B">
        <w:rPr>
          <w:rFonts w:ascii="Palatino Linotype" w:hAnsi="Palatino Linotype" w:cs="Arial"/>
          <w:b/>
          <w:bCs/>
          <w:i/>
          <w:noProof/>
          <w:sz w:val="22"/>
        </w:rPr>
        <w:t>certificación de comprobantes fiscales digitales por Internet para que efectúen la validación, asignación de folio e incorporación del sello a que se refiere esta fracción.</w:t>
      </w:r>
    </w:p>
    <w:p w14:paraId="081E4A9B" w14:textId="77777777" w:rsidR="00270528" w:rsidRPr="00E5173B" w:rsidRDefault="00270528" w:rsidP="00270528">
      <w:pPr>
        <w:spacing w:line="360" w:lineRule="auto"/>
        <w:ind w:left="851" w:right="902"/>
        <w:contextualSpacing/>
        <w:jc w:val="both"/>
        <w:rPr>
          <w:rFonts w:ascii="Palatino Linotype" w:hAnsi="Palatino Linotype" w:cs="Arial"/>
          <w:bCs/>
          <w:i/>
          <w:noProof/>
          <w:sz w:val="22"/>
        </w:rPr>
      </w:pPr>
      <w:r w:rsidRPr="00E5173B">
        <w:rPr>
          <w:rFonts w:ascii="Palatino Linotype" w:hAnsi="Palatino Linotype" w:cs="Arial"/>
          <w:bCs/>
          <w:i/>
          <w:noProof/>
          <w:sz w:val="22"/>
        </w:rPr>
        <w:t>Los proveedores de certificación de comprobantes fiscales digitales por Internet a que se refiere el párrafo anterior deberán estar previamente autorizados por el Servicio de Administración Tributaria y cumplir con los requisitos que al efecto establezca dicho órgano desconcentrado mediante reglas de carácter general.</w:t>
      </w:r>
    </w:p>
    <w:p w14:paraId="0D20C7EC" w14:textId="77777777" w:rsidR="00270528" w:rsidRPr="00E5173B" w:rsidRDefault="00270528" w:rsidP="00270528">
      <w:pPr>
        <w:spacing w:line="360" w:lineRule="auto"/>
        <w:ind w:left="851" w:right="902"/>
        <w:contextualSpacing/>
        <w:jc w:val="both"/>
        <w:rPr>
          <w:rFonts w:ascii="Palatino Linotype" w:hAnsi="Palatino Linotype" w:cs="Arial"/>
          <w:bCs/>
          <w:i/>
          <w:noProof/>
          <w:sz w:val="22"/>
        </w:rPr>
      </w:pPr>
      <w:r w:rsidRPr="00E5173B">
        <w:rPr>
          <w:rFonts w:ascii="Palatino Linotype" w:hAnsi="Palatino Linotype" w:cs="Arial"/>
          <w:bCs/>
          <w:i/>
          <w:noProof/>
          <w:sz w:val="22"/>
        </w:rPr>
        <w:t>El Servicio de Administración Tributaria podrá revocar las autorizaciones emitidas a los proveedores a que se refiere esta fracción, cuando incumplan con alguna de las obligaciones establecidas en este artículo, en la autorización respectiva o en las reglas de carácter general que les sean aplicables.</w:t>
      </w:r>
    </w:p>
    <w:p w14:paraId="3DA25145" w14:textId="77777777" w:rsidR="00270528" w:rsidRPr="00E5173B" w:rsidRDefault="00270528" w:rsidP="00270528">
      <w:pPr>
        <w:spacing w:line="360" w:lineRule="auto"/>
        <w:ind w:left="851" w:right="902"/>
        <w:contextualSpacing/>
        <w:jc w:val="both"/>
        <w:rPr>
          <w:rFonts w:ascii="Palatino Linotype" w:hAnsi="Palatino Linotype" w:cs="Arial"/>
          <w:bCs/>
          <w:i/>
          <w:noProof/>
          <w:sz w:val="22"/>
        </w:rPr>
      </w:pPr>
      <w:r w:rsidRPr="00E5173B">
        <w:rPr>
          <w:rFonts w:ascii="Palatino Linotype" w:hAnsi="Palatino Linotype" w:cs="Arial"/>
          <w:bCs/>
          <w:i/>
          <w:noProof/>
          <w:sz w:val="22"/>
        </w:rPr>
        <w:t>Para los efectos del segundo párrafo de esta fracción, el Servicio de Administración Tributaria podrá proporcionar la información necesaria a los proveedores autorizados de certificación de comprobantes fiscales digitales por Internet.</w:t>
      </w:r>
    </w:p>
    <w:p w14:paraId="1714A82C" w14:textId="77777777" w:rsidR="00270528" w:rsidRPr="00E5173B" w:rsidRDefault="00270528" w:rsidP="00270528">
      <w:pPr>
        <w:spacing w:line="360" w:lineRule="auto"/>
        <w:ind w:left="851" w:right="902" w:firstLine="142"/>
        <w:contextualSpacing/>
        <w:jc w:val="both"/>
        <w:rPr>
          <w:rFonts w:ascii="Palatino Linotype" w:hAnsi="Palatino Linotype" w:cs="Arial"/>
          <w:bCs/>
          <w:i/>
          <w:noProof/>
          <w:sz w:val="22"/>
        </w:rPr>
      </w:pPr>
      <w:r w:rsidRPr="00E5173B">
        <w:rPr>
          <w:rFonts w:ascii="Palatino Linotype" w:hAnsi="Palatino Linotype" w:cs="Arial"/>
          <w:b/>
          <w:bCs/>
          <w:i/>
          <w:noProof/>
          <w:sz w:val="22"/>
        </w:rPr>
        <w:t>Artículo 31</w:t>
      </w:r>
      <w:r w:rsidRPr="00E5173B">
        <w:rPr>
          <w:rFonts w:ascii="Palatino Linotype" w:hAnsi="Palatino Linotype" w:cs="Arial"/>
          <w:bCs/>
          <w:i/>
          <w:noProof/>
          <w:sz w:val="22"/>
        </w:rPr>
        <w:t>. […]</w:t>
      </w:r>
    </w:p>
    <w:p w14:paraId="0E846D3D" w14:textId="77777777" w:rsidR="00270528" w:rsidRPr="00E5173B" w:rsidRDefault="00270528" w:rsidP="00270528">
      <w:pPr>
        <w:spacing w:line="360" w:lineRule="auto"/>
        <w:ind w:left="851" w:right="902"/>
        <w:contextualSpacing/>
        <w:jc w:val="both"/>
        <w:rPr>
          <w:rFonts w:ascii="Palatino Linotype" w:hAnsi="Palatino Linotype" w:cs="Arial"/>
          <w:bCs/>
          <w:i/>
          <w:noProof/>
          <w:sz w:val="22"/>
        </w:rPr>
      </w:pPr>
      <w:r w:rsidRPr="00E5173B">
        <w:rPr>
          <w:rFonts w:ascii="Palatino Linotype" w:hAnsi="Palatino Linotype" w:cs="Arial"/>
          <w:bCs/>
          <w:i/>
          <w:noProof/>
          <w:sz w:val="22"/>
        </w:rPr>
        <w:lastRenderedPageBreak/>
        <w:t>El Servicio de Administración Tributaria podrá autorizar a proveedores de certificación de documentos digitales para que incorporen el sello digital de dicho órgano administrativo desconcentrado a los documentos digitales que cumplan con los requisitos establecidos en las disposiciones fiscales. …”</w:t>
      </w:r>
    </w:p>
    <w:p w14:paraId="095F7B0E" w14:textId="77777777" w:rsidR="00270528" w:rsidRPr="00E5173B" w:rsidRDefault="00270528" w:rsidP="00270528">
      <w:pPr>
        <w:spacing w:line="360" w:lineRule="auto"/>
        <w:ind w:left="851" w:right="902"/>
        <w:contextualSpacing/>
        <w:jc w:val="both"/>
        <w:rPr>
          <w:rFonts w:ascii="Palatino Linotype" w:hAnsi="Palatino Linotype" w:cs="Arial"/>
          <w:sz w:val="22"/>
          <w:lang w:eastAsia="es-MX"/>
        </w:rPr>
      </w:pPr>
      <w:r w:rsidRPr="00E5173B">
        <w:rPr>
          <w:rFonts w:ascii="Palatino Linotype" w:hAnsi="Palatino Linotype" w:cs="Arial"/>
          <w:sz w:val="22"/>
          <w:lang w:eastAsia="es-MX"/>
        </w:rPr>
        <w:t>(Énfasis añadido)</w:t>
      </w:r>
    </w:p>
    <w:p w14:paraId="2F007CE9" w14:textId="77777777" w:rsidR="00270528" w:rsidRPr="00E5173B" w:rsidRDefault="00270528" w:rsidP="00270528">
      <w:pPr>
        <w:spacing w:line="360" w:lineRule="auto"/>
        <w:ind w:left="851" w:right="902"/>
        <w:contextualSpacing/>
        <w:jc w:val="both"/>
        <w:rPr>
          <w:rFonts w:ascii="Palatino Linotype" w:hAnsi="Palatino Linotype" w:cs="Arial"/>
          <w:lang w:eastAsia="es-MX"/>
        </w:rPr>
      </w:pPr>
    </w:p>
    <w:p w14:paraId="40C4D2A8" w14:textId="77777777" w:rsidR="00270528" w:rsidRPr="00E5173B" w:rsidRDefault="00270528" w:rsidP="00270528">
      <w:pPr>
        <w:numPr>
          <w:ilvl w:val="0"/>
          <w:numId w:val="1"/>
        </w:numPr>
        <w:spacing w:line="360" w:lineRule="auto"/>
        <w:ind w:left="0" w:firstLine="0"/>
        <w:contextualSpacing/>
        <w:jc w:val="both"/>
        <w:rPr>
          <w:rFonts w:ascii="Palatino Linotype" w:hAnsi="Palatino Linotype" w:cs="Arial"/>
        </w:rPr>
      </w:pPr>
      <w:r w:rsidRPr="00E5173B">
        <w:rPr>
          <w:rFonts w:ascii="Palatino Linotype" w:hAnsi="Palatino Linotype" w:cs="Arial"/>
        </w:rPr>
        <w:t xml:space="preserve">En relación con lo anterior, se precisa que la certificación de los comprobantes digitales debe ser previamente autorizada por el Servicio de Administración Tributaria y cumplir con los requisitos que al efecto establezca dicho órgano desconcentrado federal, mediante reglas de carácter general, las cuales son emitidas en términos del artículo 33, fracción I, inciso g), del Código Fiscal de la Federación, y plasman en la Regla 2.7.1.2, primer párrafo, de la Resolución Miscelánea Fiscal 2018 y los rubros I.B y I.E, del Anexo 20, de la Segunda Resolución de modificaciones a la Resolución Miscelánea Fiscal para 2017, publicada el 18 de julio de 2017, que además de identificar o hacer identificable la autoría del comprobante fiscal, de su conformación se aprecia de manera codificada, el RFC y el domicilio fiscal del emisor, por lo que, si bien son datos personales de una persona moral, lo cierto es que al recibir recursos públicos, pierden su naturaleza como tal. </w:t>
      </w:r>
    </w:p>
    <w:p w14:paraId="59D252F8" w14:textId="77777777" w:rsidR="00270528" w:rsidRPr="00E5173B" w:rsidRDefault="00270528" w:rsidP="00270528">
      <w:pPr>
        <w:widowControl w:val="0"/>
        <w:autoSpaceDE w:val="0"/>
        <w:autoSpaceDN w:val="0"/>
        <w:adjustRightInd w:val="0"/>
        <w:spacing w:line="360" w:lineRule="auto"/>
        <w:contextualSpacing/>
        <w:jc w:val="both"/>
        <w:rPr>
          <w:rFonts w:ascii="Palatino Linotype" w:hAnsi="Palatino Linotype" w:cs="Arial"/>
        </w:rPr>
      </w:pPr>
    </w:p>
    <w:p w14:paraId="74C5C90F" w14:textId="77777777" w:rsidR="00270528" w:rsidRPr="00E5173B" w:rsidRDefault="00270528" w:rsidP="00270528">
      <w:pPr>
        <w:numPr>
          <w:ilvl w:val="0"/>
          <w:numId w:val="1"/>
        </w:numPr>
        <w:spacing w:line="360" w:lineRule="auto"/>
        <w:ind w:left="0" w:firstLine="0"/>
        <w:contextualSpacing/>
        <w:jc w:val="both"/>
        <w:rPr>
          <w:rFonts w:ascii="Palatino Linotype" w:hAnsi="Palatino Linotype" w:cs="Arial"/>
        </w:rPr>
      </w:pPr>
      <w:r w:rsidRPr="00E5173B">
        <w:rPr>
          <w:rFonts w:ascii="Palatino Linotype" w:hAnsi="Palatino Linotype" w:cs="Arial"/>
        </w:rPr>
        <w:t>Aunado a lo anterior, es conviene traer a contexto lo siguiente:</w:t>
      </w:r>
    </w:p>
    <w:p w14:paraId="5E9CCDB5" w14:textId="77777777" w:rsidR="00270528" w:rsidRPr="00E5173B" w:rsidRDefault="00270528" w:rsidP="00270528">
      <w:pPr>
        <w:spacing w:line="360" w:lineRule="auto"/>
        <w:ind w:left="709" w:right="709"/>
        <w:contextualSpacing/>
        <w:jc w:val="center"/>
        <w:rPr>
          <w:rFonts w:ascii="Palatino Linotype" w:hAnsi="Palatino Linotype" w:cs="Arial"/>
          <w:b/>
          <w:bCs/>
          <w:i/>
          <w:noProof/>
          <w:sz w:val="22"/>
          <w:szCs w:val="22"/>
        </w:rPr>
      </w:pPr>
      <w:r w:rsidRPr="00E5173B">
        <w:rPr>
          <w:rFonts w:ascii="Palatino Linotype" w:hAnsi="Palatino Linotype" w:cs="Arial"/>
          <w:b/>
          <w:bCs/>
          <w:i/>
          <w:noProof/>
          <w:sz w:val="22"/>
          <w:szCs w:val="22"/>
        </w:rPr>
        <w:t>Código Fiscal de la Federación</w:t>
      </w:r>
    </w:p>
    <w:p w14:paraId="408C7BF6"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w:t>
      </w:r>
      <w:r w:rsidRPr="00E5173B">
        <w:rPr>
          <w:rFonts w:ascii="Palatino Linotype" w:hAnsi="Palatino Linotype" w:cs="Arial"/>
          <w:b/>
          <w:bCs/>
          <w:i/>
          <w:noProof/>
          <w:sz w:val="22"/>
          <w:szCs w:val="22"/>
        </w:rPr>
        <w:t xml:space="preserve">Artículo 33.- </w:t>
      </w:r>
      <w:r w:rsidRPr="00E5173B">
        <w:rPr>
          <w:rFonts w:ascii="Palatino Linotype" w:hAnsi="Palatino Linotype" w:cs="Arial"/>
          <w:bCs/>
          <w:i/>
          <w:noProof/>
          <w:sz w:val="22"/>
          <w:szCs w:val="22"/>
        </w:rPr>
        <w:t>Las autoridades fiscales para el mejor cumplimiento de sus facultades, estarán a lo siguiente:</w:t>
      </w:r>
    </w:p>
    <w:p w14:paraId="687C52B9"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I.- Proporcionarán asistencia gratuita a los contribuyentes y para ello procurarán:</w:t>
      </w:r>
    </w:p>
    <w:p w14:paraId="047E728E"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lastRenderedPageBreak/>
        <w:t>[…]</w:t>
      </w:r>
    </w:p>
    <w:p w14:paraId="01FD61EB"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
          <w:bCs/>
          <w:i/>
          <w:noProof/>
          <w:sz w:val="22"/>
          <w:szCs w:val="22"/>
        </w:rPr>
        <w:t>g)</w:t>
      </w:r>
      <w:r w:rsidRPr="00E5173B">
        <w:rPr>
          <w:rFonts w:ascii="Palatino Linotype" w:hAnsi="Palatino Linotype" w:cs="Arial"/>
          <w:b/>
          <w:bCs/>
          <w:i/>
          <w:noProof/>
          <w:sz w:val="22"/>
          <w:szCs w:val="22"/>
        </w:rPr>
        <w:tab/>
        <w:t>Publicar anualmente las resoluciones dictadas por las autoridades fiscales que establezcan disposiciones de carácter general agrupándolas de manera que faciliten su conocimiento por parte de los contribuyentes</w:t>
      </w:r>
      <w:r w:rsidRPr="00E5173B">
        <w:rPr>
          <w:rFonts w:ascii="Palatino Linotype" w:hAnsi="Palatino Linotype" w:cs="Arial"/>
          <w:bCs/>
          <w:i/>
          <w:noProof/>
          <w:sz w:val="22"/>
          <w:szCs w:val="22"/>
        </w:rPr>
        <w:t xml:space="preserve">; </w:t>
      </w:r>
      <w:r w:rsidRPr="00E5173B">
        <w:rPr>
          <w:rFonts w:ascii="Palatino Linotype" w:hAnsi="Palatino Linotype" w:cs="Arial"/>
          <w:b/>
          <w:bCs/>
          <w:i/>
          <w:noProof/>
          <w:sz w:val="22"/>
          <w:szCs w:val="22"/>
        </w:rPr>
        <w:t>se podrán publicar aisladamente aquellas disposiciones cuyos efectos se limitan a periodos inferiores a un año</w:t>
      </w:r>
      <w:r w:rsidRPr="00E5173B">
        <w:rPr>
          <w:rFonts w:ascii="Palatino Linotype" w:hAnsi="Palatino Linotype" w:cs="Arial"/>
          <w:bCs/>
          <w:i/>
          <w:noProof/>
          <w:sz w:val="22"/>
          <w:szCs w:val="22"/>
        </w:rPr>
        <w:t>. Las resoluciones que se emitan conforme a este inciso y que se refieran a sujeto, objeto, base, tasa o tarifa, no generarán obligaciones o cargas adicionales a las establecidas en las propias leyes fiscales.</w:t>
      </w:r>
    </w:p>
    <w:p w14:paraId="70A22DEA" w14:textId="77777777" w:rsidR="00270528" w:rsidRPr="00E5173B" w:rsidRDefault="00270528" w:rsidP="00270528">
      <w:pPr>
        <w:spacing w:line="360" w:lineRule="auto"/>
        <w:ind w:left="851" w:right="899"/>
        <w:contextualSpacing/>
        <w:jc w:val="center"/>
        <w:rPr>
          <w:rFonts w:ascii="Palatino Linotype" w:hAnsi="Palatino Linotype" w:cs="Arial"/>
          <w:b/>
          <w:bCs/>
          <w:i/>
          <w:noProof/>
          <w:sz w:val="22"/>
          <w:szCs w:val="22"/>
        </w:rPr>
      </w:pPr>
    </w:p>
    <w:p w14:paraId="18C85709" w14:textId="77777777" w:rsidR="00270528" w:rsidRPr="00E5173B" w:rsidRDefault="00270528" w:rsidP="00270528">
      <w:pPr>
        <w:spacing w:line="360" w:lineRule="auto"/>
        <w:ind w:left="851" w:right="899"/>
        <w:contextualSpacing/>
        <w:jc w:val="center"/>
        <w:rPr>
          <w:rFonts w:ascii="Palatino Linotype" w:hAnsi="Palatino Linotype" w:cs="Arial"/>
          <w:b/>
          <w:bCs/>
          <w:i/>
          <w:noProof/>
          <w:sz w:val="22"/>
          <w:szCs w:val="22"/>
        </w:rPr>
      </w:pPr>
      <w:r w:rsidRPr="00E5173B">
        <w:rPr>
          <w:rFonts w:ascii="Palatino Linotype" w:hAnsi="Palatino Linotype" w:cs="Arial"/>
          <w:b/>
          <w:bCs/>
          <w:i/>
          <w:noProof/>
          <w:sz w:val="22"/>
          <w:szCs w:val="22"/>
        </w:rPr>
        <w:t>Resolución Miscelánea Fiscal 2018</w:t>
      </w:r>
    </w:p>
    <w:p w14:paraId="58BFA366"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p>
    <w:p w14:paraId="4AEC638F" w14:textId="77777777" w:rsidR="00270528" w:rsidRPr="00E5173B" w:rsidRDefault="00270528" w:rsidP="00270528">
      <w:pPr>
        <w:spacing w:line="360" w:lineRule="auto"/>
        <w:ind w:left="851" w:right="899"/>
        <w:contextualSpacing/>
        <w:jc w:val="both"/>
        <w:rPr>
          <w:rFonts w:ascii="Palatino Linotype" w:hAnsi="Palatino Linotype" w:cs="Arial"/>
          <w:b/>
          <w:bCs/>
          <w:i/>
          <w:noProof/>
          <w:sz w:val="22"/>
          <w:szCs w:val="22"/>
        </w:rPr>
      </w:pPr>
      <w:r w:rsidRPr="00E5173B">
        <w:rPr>
          <w:rFonts w:ascii="Palatino Linotype" w:hAnsi="Palatino Linotype" w:cs="Arial"/>
          <w:bCs/>
          <w:i/>
          <w:noProof/>
          <w:sz w:val="22"/>
          <w:szCs w:val="22"/>
        </w:rPr>
        <w:t>“</w:t>
      </w:r>
      <w:r w:rsidRPr="00E5173B">
        <w:rPr>
          <w:rFonts w:ascii="Palatino Linotype" w:hAnsi="Palatino Linotype" w:cs="Arial"/>
          <w:b/>
          <w:bCs/>
          <w:i/>
          <w:noProof/>
          <w:sz w:val="22"/>
          <w:szCs w:val="22"/>
        </w:rPr>
        <w:t>Generación del CFDI</w:t>
      </w:r>
    </w:p>
    <w:p w14:paraId="69B4472E" w14:textId="77777777" w:rsidR="00270528" w:rsidRPr="00E5173B" w:rsidRDefault="00270528" w:rsidP="00270528">
      <w:pPr>
        <w:spacing w:line="360" w:lineRule="auto"/>
        <w:ind w:left="851" w:right="899"/>
        <w:contextualSpacing/>
        <w:jc w:val="both"/>
        <w:rPr>
          <w:rFonts w:ascii="Palatino Linotype" w:hAnsi="Palatino Linotype" w:cs="Arial"/>
          <w:b/>
          <w:bCs/>
          <w:i/>
          <w:noProof/>
          <w:sz w:val="22"/>
          <w:szCs w:val="22"/>
        </w:rPr>
      </w:pPr>
    </w:p>
    <w:p w14:paraId="441B8E92"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
          <w:bCs/>
          <w:i/>
          <w:noProof/>
          <w:sz w:val="22"/>
          <w:szCs w:val="22"/>
        </w:rPr>
        <w:t>2.7.1.2.</w:t>
      </w:r>
      <w:r w:rsidRPr="00E5173B">
        <w:rPr>
          <w:rFonts w:ascii="Palatino Linotype" w:hAnsi="Palatino Linotype" w:cs="Arial"/>
          <w:b/>
          <w:bCs/>
          <w:i/>
          <w:noProof/>
          <w:sz w:val="22"/>
          <w:szCs w:val="22"/>
        </w:rPr>
        <w:tab/>
        <w:t>Para los efectos del artículo 29, primer y segundo párrafos del CFF, los CFDI que generen los contribuyentes</w:t>
      </w:r>
      <w:r w:rsidRPr="00E5173B">
        <w:rPr>
          <w:rFonts w:ascii="Palatino Linotype" w:hAnsi="Palatino Linotype" w:cs="Arial"/>
          <w:bCs/>
          <w:i/>
          <w:noProof/>
          <w:sz w:val="22"/>
          <w:szCs w:val="22"/>
        </w:rPr>
        <w:t xml:space="preserve"> y que posteriormente envíen a un proveedor de certificación de CFDI, </w:t>
      </w:r>
      <w:r w:rsidRPr="00E5173B">
        <w:rPr>
          <w:rFonts w:ascii="Palatino Linotype" w:hAnsi="Palatino Linotype" w:cs="Arial"/>
          <w:b/>
          <w:bCs/>
          <w:i/>
          <w:noProof/>
          <w:sz w:val="22"/>
          <w:szCs w:val="22"/>
        </w:rPr>
        <w:t>para su validación, asignación del folio e incorporación del sello digital del SAT otorgado para dicho efecto (certificación), deberán cumplir con las especificaciones técnicas previstas en los rubros</w:t>
      </w:r>
      <w:r w:rsidRPr="00E5173B">
        <w:rPr>
          <w:rFonts w:ascii="Palatino Linotype" w:hAnsi="Palatino Linotype" w:cs="Arial"/>
          <w:bCs/>
          <w:i/>
          <w:noProof/>
          <w:sz w:val="22"/>
          <w:szCs w:val="22"/>
        </w:rPr>
        <w:t xml:space="preserve"> I.A “Estándar de comprobante fiscal digital por Internet” y </w:t>
      </w:r>
      <w:r w:rsidRPr="00E5173B">
        <w:rPr>
          <w:rFonts w:ascii="Palatino Linotype" w:hAnsi="Palatino Linotype" w:cs="Arial"/>
          <w:b/>
          <w:bCs/>
          <w:i/>
          <w:noProof/>
          <w:sz w:val="22"/>
          <w:szCs w:val="22"/>
        </w:rPr>
        <w:t>I.B “Generación de sellos digitales para comprobantes fiscales digitales por Internet” del Anexo 20</w:t>
      </w:r>
      <w:r w:rsidRPr="00E5173B">
        <w:rPr>
          <w:rFonts w:ascii="Palatino Linotype" w:hAnsi="Palatino Linotype" w:cs="Arial"/>
          <w:bCs/>
          <w:i/>
          <w:noProof/>
          <w:sz w:val="22"/>
          <w:szCs w:val="22"/>
        </w:rPr>
        <w:t>. …”</w:t>
      </w:r>
    </w:p>
    <w:p w14:paraId="70394F3A" w14:textId="77777777" w:rsidR="00270528" w:rsidRPr="00E5173B" w:rsidRDefault="00270528" w:rsidP="00270528">
      <w:pPr>
        <w:spacing w:line="360" w:lineRule="auto"/>
        <w:ind w:left="851" w:right="899"/>
        <w:contextualSpacing/>
        <w:jc w:val="center"/>
        <w:rPr>
          <w:rFonts w:ascii="Palatino Linotype" w:hAnsi="Palatino Linotype" w:cs="Arial"/>
          <w:b/>
          <w:bCs/>
          <w:i/>
          <w:noProof/>
          <w:sz w:val="22"/>
          <w:szCs w:val="22"/>
        </w:rPr>
      </w:pPr>
    </w:p>
    <w:p w14:paraId="61A15C41" w14:textId="77777777" w:rsidR="00270528" w:rsidRPr="00E5173B" w:rsidRDefault="00270528" w:rsidP="00270528">
      <w:pPr>
        <w:spacing w:line="360" w:lineRule="auto"/>
        <w:ind w:left="851" w:right="899"/>
        <w:contextualSpacing/>
        <w:jc w:val="center"/>
        <w:rPr>
          <w:rFonts w:ascii="Palatino Linotype" w:hAnsi="Palatino Linotype" w:cs="Arial"/>
          <w:b/>
          <w:bCs/>
          <w:i/>
          <w:noProof/>
          <w:sz w:val="22"/>
          <w:szCs w:val="22"/>
        </w:rPr>
      </w:pPr>
    </w:p>
    <w:p w14:paraId="065D10F1" w14:textId="77777777" w:rsidR="00270528" w:rsidRPr="00E5173B" w:rsidRDefault="00270528" w:rsidP="00270528">
      <w:pPr>
        <w:spacing w:line="360" w:lineRule="auto"/>
        <w:ind w:left="851" w:right="899"/>
        <w:contextualSpacing/>
        <w:jc w:val="center"/>
        <w:rPr>
          <w:rFonts w:ascii="Palatino Linotype" w:hAnsi="Palatino Linotype" w:cs="Arial"/>
          <w:b/>
          <w:bCs/>
          <w:i/>
          <w:noProof/>
          <w:sz w:val="22"/>
          <w:szCs w:val="22"/>
        </w:rPr>
      </w:pPr>
      <w:r w:rsidRPr="00E5173B">
        <w:rPr>
          <w:rFonts w:ascii="Palatino Linotype" w:hAnsi="Palatino Linotype" w:cs="Arial"/>
          <w:b/>
          <w:bCs/>
          <w:i/>
          <w:noProof/>
          <w:sz w:val="22"/>
          <w:szCs w:val="22"/>
        </w:rPr>
        <w:t>Anexo 20 de la Segunda Resolución de modificaciones a la Resolución Miscelánea Fiscal para 2017</w:t>
      </w:r>
    </w:p>
    <w:p w14:paraId="3B5FB389" w14:textId="77777777" w:rsidR="00270528" w:rsidRPr="00E5173B" w:rsidRDefault="00270528" w:rsidP="00270528">
      <w:pPr>
        <w:spacing w:line="360" w:lineRule="auto"/>
        <w:ind w:left="851" w:right="899"/>
        <w:contextualSpacing/>
        <w:jc w:val="center"/>
        <w:rPr>
          <w:rFonts w:ascii="Palatino Linotype" w:hAnsi="Palatino Linotype" w:cs="Arial"/>
          <w:b/>
          <w:bCs/>
          <w:i/>
          <w:noProof/>
          <w:sz w:val="22"/>
          <w:szCs w:val="22"/>
        </w:rPr>
      </w:pPr>
    </w:p>
    <w:p w14:paraId="61775B45" w14:textId="77777777" w:rsidR="00270528" w:rsidRPr="00E5173B" w:rsidRDefault="00270528" w:rsidP="00270528">
      <w:pPr>
        <w:spacing w:line="360" w:lineRule="auto"/>
        <w:ind w:left="851" w:right="899"/>
        <w:contextualSpacing/>
        <w:jc w:val="both"/>
        <w:rPr>
          <w:rFonts w:ascii="Palatino Linotype" w:hAnsi="Palatino Linotype" w:cs="Arial"/>
          <w:b/>
          <w:bCs/>
          <w:i/>
          <w:noProof/>
          <w:sz w:val="22"/>
          <w:szCs w:val="22"/>
        </w:rPr>
      </w:pPr>
      <w:r w:rsidRPr="00E5173B">
        <w:rPr>
          <w:rFonts w:ascii="Palatino Linotype" w:hAnsi="Palatino Linotype" w:cs="Arial"/>
          <w:b/>
          <w:bCs/>
          <w:i/>
          <w:noProof/>
          <w:sz w:val="22"/>
          <w:szCs w:val="22"/>
        </w:rPr>
        <w:lastRenderedPageBreak/>
        <w:t>I. Del Comprobante fiscal digital por Internet:</w:t>
      </w:r>
    </w:p>
    <w:p w14:paraId="3AF5515D"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w:t>
      </w:r>
    </w:p>
    <w:p w14:paraId="703F3AD1" w14:textId="77777777" w:rsidR="00270528" w:rsidRPr="00E5173B" w:rsidRDefault="00270528" w:rsidP="00270528">
      <w:pPr>
        <w:spacing w:line="360" w:lineRule="auto"/>
        <w:ind w:left="851" w:right="899"/>
        <w:contextualSpacing/>
        <w:jc w:val="both"/>
        <w:rPr>
          <w:rFonts w:ascii="Palatino Linotype" w:hAnsi="Palatino Linotype" w:cs="Arial"/>
          <w:b/>
          <w:bCs/>
          <w:i/>
          <w:noProof/>
          <w:sz w:val="22"/>
          <w:szCs w:val="22"/>
        </w:rPr>
      </w:pPr>
      <w:r w:rsidRPr="00E5173B">
        <w:rPr>
          <w:rFonts w:ascii="Palatino Linotype" w:hAnsi="Palatino Linotype" w:cs="Arial"/>
          <w:b/>
          <w:bCs/>
          <w:i/>
          <w:noProof/>
          <w:sz w:val="22"/>
          <w:szCs w:val="22"/>
        </w:rPr>
        <w:t>B. Generación de sellos digitales para comprobantes fiscales digitales por Internet.</w:t>
      </w:r>
    </w:p>
    <w:p w14:paraId="44C0628E" w14:textId="77777777" w:rsidR="00270528" w:rsidRPr="00E5173B" w:rsidRDefault="00270528" w:rsidP="00270528">
      <w:pPr>
        <w:spacing w:line="360" w:lineRule="auto"/>
        <w:ind w:left="851" w:right="899"/>
        <w:contextualSpacing/>
        <w:jc w:val="both"/>
        <w:rPr>
          <w:rFonts w:ascii="Palatino Linotype" w:hAnsi="Palatino Linotype" w:cs="Arial"/>
          <w:b/>
          <w:bCs/>
          <w:i/>
          <w:noProof/>
          <w:sz w:val="22"/>
          <w:szCs w:val="22"/>
        </w:rPr>
      </w:pPr>
      <w:r w:rsidRPr="00E5173B">
        <w:rPr>
          <w:rFonts w:ascii="Palatino Linotype" w:hAnsi="Palatino Linotype" w:cs="Arial"/>
          <w:b/>
          <w:bCs/>
          <w:i/>
          <w:noProof/>
          <w:sz w:val="22"/>
          <w:szCs w:val="22"/>
        </w:rPr>
        <w:t>Elementos utilizados en la generación de Sellos Digitales:</w:t>
      </w:r>
    </w:p>
    <w:p w14:paraId="2391BA87" w14:textId="77777777" w:rsidR="00270528" w:rsidRPr="00E5173B" w:rsidRDefault="00270528" w:rsidP="00270528">
      <w:pPr>
        <w:numPr>
          <w:ilvl w:val="0"/>
          <w:numId w:val="23"/>
        </w:numPr>
        <w:spacing w:line="360" w:lineRule="auto"/>
        <w:ind w:left="851" w:right="899" w:firstLine="0"/>
        <w:contextualSpacing/>
        <w:jc w:val="both"/>
        <w:rPr>
          <w:rFonts w:ascii="Palatino Linotype" w:hAnsi="Palatino Linotype" w:cs="Arial"/>
          <w:bCs/>
          <w:i/>
          <w:noProof/>
          <w:sz w:val="22"/>
          <w:szCs w:val="22"/>
        </w:rPr>
      </w:pPr>
      <w:r w:rsidRPr="00E5173B">
        <w:rPr>
          <w:rFonts w:ascii="Palatino Linotype" w:hAnsi="Palatino Linotype" w:cs="Arial"/>
          <w:b/>
          <w:bCs/>
          <w:i/>
          <w:noProof/>
          <w:sz w:val="22"/>
          <w:szCs w:val="22"/>
        </w:rPr>
        <w:t xml:space="preserve">Cadena Original </w:t>
      </w:r>
      <w:r w:rsidRPr="00E5173B">
        <w:rPr>
          <w:rFonts w:ascii="Palatino Linotype" w:hAnsi="Palatino Linotype" w:cs="Arial"/>
          <w:bCs/>
          <w:i/>
          <w:noProof/>
          <w:sz w:val="22"/>
          <w:szCs w:val="22"/>
        </w:rPr>
        <w:t>del elemento a sellar.</w:t>
      </w:r>
    </w:p>
    <w:p w14:paraId="28AD97D3" w14:textId="77777777" w:rsidR="00270528" w:rsidRPr="00E5173B" w:rsidRDefault="00270528" w:rsidP="00270528">
      <w:pPr>
        <w:numPr>
          <w:ilvl w:val="0"/>
          <w:numId w:val="23"/>
        </w:numPr>
        <w:spacing w:line="360" w:lineRule="auto"/>
        <w:ind w:left="851" w:right="899" w:firstLine="0"/>
        <w:contextualSpacing/>
        <w:jc w:val="both"/>
        <w:rPr>
          <w:rFonts w:ascii="Palatino Linotype" w:hAnsi="Palatino Linotype" w:cs="Arial"/>
          <w:b/>
          <w:bCs/>
          <w:i/>
          <w:noProof/>
          <w:sz w:val="22"/>
          <w:szCs w:val="22"/>
        </w:rPr>
      </w:pPr>
      <w:r w:rsidRPr="00E5173B">
        <w:rPr>
          <w:rFonts w:ascii="Palatino Linotype" w:hAnsi="Palatino Linotype" w:cs="Arial"/>
          <w:b/>
          <w:bCs/>
          <w:i/>
          <w:noProof/>
          <w:sz w:val="22"/>
          <w:szCs w:val="22"/>
        </w:rPr>
        <w:t xml:space="preserve">Certificado de Sello Digital </w:t>
      </w:r>
      <w:r w:rsidRPr="00E5173B">
        <w:rPr>
          <w:rFonts w:ascii="Palatino Linotype" w:hAnsi="Palatino Linotype" w:cs="Arial"/>
          <w:bCs/>
          <w:i/>
          <w:noProof/>
          <w:sz w:val="22"/>
          <w:szCs w:val="22"/>
        </w:rPr>
        <w:t>y su correspondiente clave privada</w:t>
      </w:r>
      <w:r w:rsidRPr="00E5173B">
        <w:rPr>
          <w:rFonts w:ascii="Palatino Linotype" w:hAnsi="Palatino Linotype" w:cs="Arial"/>
          <w:b/>
          <w:bCs/>
          <w:i/>
          <w:noProof/>
          <w:sz w:val="22"/>
          <w:szCs w:val="22"/>
        </w:rPr>
        <w:t>.</w:t>
      </w:r>
    </w:p>
    <w:p w14:paraId="26A637C5" w14:textId="77777777" w:rsidR="00270528" w:rsidRPr="00E5173B" w:rsidRDefault="00270528" w:rsidP="00270528">
      <w:pPr>
        <w:numPr>
          <w:ilvl w:val="0"/>
          <w:numId w:val="23"/>
        </w:numPr>
        <w:spacing w:line="360" w:lineRule="auto"/>
        <w:ind w:left="851" w:right="899" w:firstLine="0"/>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Algoritmos de criptografía de clave pública para firma electrónica avanzada.</w:t>
      </w:r>
    </w:p>
    <w:p w14:paraId="51B64A4C" w14:textId="77777777" w:rsidR="00270528" w:rsidRPr="00E5173B" w:rsidRDefault="00270528" w:rsidP="00270528">
      <w:pPr>
        <w:numPr>
          <w:ilvl w:val="0"/>
          <w:numId w:val="23"/>
        </w:numPr>
        <w:spacing w:line="360" w:lineRule="auto"/>
        <w:ind w:left="851" w:right="899" w:firstLine="0"/>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Especificaciones de conversión de la firma electrónica avanzada a Base 64.</w:t>
      </w:r>
    </w:p>
    <w:p w14:paraId="594D1542"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w:t>
      </w:r>
    </w:p>
    <w:p w14:paraId="7D356209" w14:textId="77777777" w:rsidR="00270528" w:rsidRPr="00E5173B" w:rsidRDefault="00270528" w:rsidP="00270528">
      <w:pPr>
        <w:spacing w:line="360" w:lineRule="auto"/>
        <w:ind w:left="851" w:right="899"/>
        <w:contextualSpacing/>
        <w:jc w:val="both"/>
        <w:rPr>
          <w:rFonts w:ascii="Palatino Linotype" w:hAnsi="Palatino Linotype" w:cs="Arial"/>
          <w:b/>
          <w:bCs/>
          <w:i/>
          <w:noProof/>
          <w:sz w:val="22"/>
          <w:szCs w:val="22"/>
        </w:rPr>
      </w:pPr>
      <w:r w:rsidRPr="00E5173B">
        <w:rPr>
          <w:rFonts w:ascii="Palatino Linotype" w:hAnsi="Palatino Linotype" w:cs="Arial"/>
          <w:b/>
          <w:bCs/>
          <w:i/>
          <w:noProof/>
          <w:sz w:val="22"/>
          <w:szCs w:val="22"/>
        </w:rPr>
        <w:t>Cadena Original</w:t>
      </w:r>
    </w:p>
    <w:p w14:paraId="03FEE40A" w14:textId="77777777" w:rsidR="00270528" w:rsidRPr="00E5173B" w:rsidRDefault="00270528" w:rsidP="00270528">
      <w:pPr>
        <w:spacing w:line="360" w:lineRule="auto"/>
        <w:ind w:left="851" w:right="899"/>
        <w:contextualSpacing/>
        <w:jc w:val="both"/>
        <w:rPr>
          <w:rFonts w:ascii="Palatino Linotype" w:hAnsi="Palatino Linotype" w:cs="Arial"/>
          <w:b/>
          <w:bCs/>
          <w:i/>
          <w:noProof/>
          <w:sz w:val="22"/>
          <w:szCs w:val="22"/>
        </w:rPr>
      </w:pPr>
    </w:p>
    <w:p w14:paraId="647F1558" w14:textId="77777777" w:rsidR="00270528" w:rsidRPr="00E5173B" w:rsidRDefault="00270528" w:rsidP="00270528">
      <w:pPr>
        <w:spacing w:line="360" w:lineRule="auto"/>
        <w:ind w:left="851" w:right="899"/>
        <w:contextualSpacing/>
        <w:jc w:val="both"/>
        <w:rPr>
          <w:rFonts w:ascii="Palatino Linotype" w:hAnsi="Palatino Linotype" w:cs="Arial"/>
          <w:b/>
          <w:bCs/>
          <w:i/>
          <w:noProof/>
          <w:sz w:val="22"/>
          <w:szCs w:val="22"/>
        </w:rPr>
      </w:pPr>
      <w:r w:rsidRPr="00E5173B">
        <w:rPr>
          <w:rFonts w:ascii="Palatino Linotype" w:hAnsi="Palatino Linotype" w:cs="Arial"/>
          <w:b/>
          <w:bCs/>
          <w:i/>
          <w:noProof/>
          <w:sz w:val="22"/>
          <w:szCs w:val="22"/>
        </w:rPr>
        <w:t>Se entiende como cadena original, a la secuencia de datos formada con la información contenida dentro del comprobante fiscal digital por Internet, establecida en el Rubro I.A. de este anexo, construida aplicando las siguientes reglas.</w:t>
      </w:r>
    </w:p>
    <w:p w14:paraId="7A62B645" w14:textId="77777777" w:rsidR="00270528" w:rsidRPr="00E5173B" w:rsidRDefault="00270528" w:rsidP="00270528">
      <w:pPr>
        <w:spacing w:line="360" w:lineRule="auto"/>
        <w:ind w:left="851" w:right="899"/>
        <w:contextualSpacing/>
        <w:jc w:val="both"/>
        <w:rPr>
          <w:rFonts w:ascii="Palatino Linotype" w:hAnsi="Palatino Linotype" w:cs="Arial"/>
          <w:b/>
          <w:bCs/>
          <w:i/>
          <w:noProof/>
          <w:sz w:val="22"/>
          <w:szCs w:val="22"/>
        </w:rPr>
      </w:pPr>
    </w:p>
    <w:p w14:paraId="37F76516" w14:textId="77777777" w:rsidR="00270528" w:rsidRPr="00E5173B" w:rsidRDefault="00270528" w:rsidP="00270528">
      <w:pPr>
        <w:spacing w:line="360" w:lineRule="auto"/>
        <w:ind w:left="851" w:right="899"/>
        <w:contextualSpacing/>
        <w:jc w:val="both"/>
        <w:rPr>
          <w:rFonts w:ascii="Palatino Linotype" w:hAnsi="Palatino Linotype" w:cs="Arial"/>
          <w:b/>
          <w:bCs/>
          <w:i/>
          <w:noProof/>
          <w:sz w:val="22"/>
          <w:szCs w:val="22"/>
        </w:rPr>
      </w:pPr>
      <w:r w:rsidRPr="00E5173B">
        <w:rPr>
          <w:rFonts w:ascii="Palatino Linotype" w:hAnsi="Palatino Linotype" w:cs="Arial"/>
          <w:b/>
          <w:bCs/>
          <w:i/>
          <w:noProof/>
          <w:sz w:val="22"/>
          <w:szCs w:val="22"/>
        </w:rPr>
        <w:t>Reglas Generales:</w:t>
      </w:r>
    </w:p>
    <w:p w14:paraId="28EDC5C0"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1. Ninguno de los atributos que conforman al comprobante fiscal digital por Internet debe contener el carácter | (pleca) debido a que éste es utilizado como carácter de control en la formación de la cadena original.</w:t>
      </w:r>
    </w:p>
    <w:p w14:paraId="44C81889"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2. El inicio de la cadena original se encuentra marcado mediante una secuencia de caracteres || (doble pleca).</w:t>
      </w:r>
    </w:p>
    <w:p w14:paraId="4B622C0A"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3. Se expresa únicamente la información del dato sin expresar el atributo al que hace referencia. Esto es, si el valor de un campo es "A" y el nombre del campo es "Concepto", sólo se expresa |A| y nunca |Concepto A|.</w:t>
      </w:r>
    </w:p>
    <w:p w14:paraId="10406788"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lastRenderedPageBreak/>
        <w:t>4. Cada dato individual se debe separar de su dato subsiguiente, en caso de existir, mediante un carácter | (pleca sencilla).</w:t>
      </w:r>
    </w:p>
    <w:p w14:paraId="11D09577"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5. Los espacios en blanco que se presenten dentro de la cadena original son tratados de la siguiente manera:</w:t>
      </w:r>
    </w:p>
    <w:p w14:paraId="0A02AD88"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a. Se deben reemplazar todos los tabuladores, retornos de carro y saltos de línea por el carácter espacio (ASCII 32).</w:t>
      </w:r>
    </w:p>
    <w:p w14:paraId="23C7EFD5"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b. Acto seguido se elimina cualquier espacio al principio y al final de cada separador | (pleca).</w:t>
      </w:r>
    </w:p>
    <w:p w14:paraId="48488569"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c. Finalmente, toda secuencia de caracteres en blanco se sustituye por un único carácter espacio (ASCII 32).</w:t>
      </w:r>
    </w:p>
    <w:p w14:paraId="2132EE7B"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6. Los datos opcionales no expresados, no aparecen en la cadena original y no tienen delimitador alguno.</w:t>
      </w:r>
    </w:p>
    <w:p w14:paraId="39F39649"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7. El final de la cadena original se expresa mediante una cadena de caracteres || (doble pleca).</w:t>
      </w:r>
    </w:p>
    <w:p w14:paraId="50D951CC"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8. Toda la cadena original se expresa en el formato de codificación UTF-8.</w:t>
      </w:r>
    </w:p>
    <w:p w14:paraId="3C23F2CD"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9. El nodo o nodos adicionales &lt;ComplementoConcepto&gt; se integran a la cadena original como se indica en la secuencia de formación en su numeral 10, respetando la secuencia de formación y número de orden del ComplementoConcepto.</w:t>
      </w:r>
    </w:p>
    <w:p w14:paraId="4A266755"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10. El nodo o nodos adicionales &lt;Complemento&gt; se integra al final de la cadena original respetando la secuencia de formación para cada complemento y número de orden del Complemento.</w:t>
      </w:r>
    </w:p>
    <w:p w14:paraId="3E56FEF2"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 xml:space="preserve">11. El nodo </w:t>
      </w:r>
      <w:r w:rsidRPr="00E5173B">
        <w:rPr>
          <w:rFonts w:ascii="Palatino Linotype" w:hAnsi="Palatino Linotype" w:cs="Arial"/>
          <w:b/>
          <w:bCs/>
          <w:i/>
          <w:noProof/>
          <w:sz w:val="22"/>
          <w:szCs w:val="22"/>
        </w:rPr>
        <w:t>Timbre Fiscal Digital del SAT</w:t>
      </w:r>
      <w:r w:rsidRPr="00E5173B">
        <w:rPr>
          <w:rFonts w:ascii="Palatino Linotype" w:hAnsi="Palatino Linotype" w:cs="Arial"/>
          <w:bCs/>
          <w:i/>
          <w:noProof/>
          <w:sz w:val="22"/>
          <w:szCs w:val="22"/>
        </w:rPr>
        <w:t xml:space="preserve"> se integra posterior a la validación realizada por un proveedor autorizado por el SAT que </w:t>
      </w:r>
      <w:r w:rsidRPr="00E5173B">
        <w:rPr>
          <w:rFonts w:ascii="Palatino Linotype" w:hAnsi="Palatino Linotype" w:cs="Arial"/>
          <w:b/>
          <w:bCs/>
          <w:i/>
          <w:noProof/>
          <w:sz w:val="22"/>
          <w:szCs w:val="22"/>
        </w:rPr>
        <w:t>forma parte de la Certificación Digital del SAT</w:t>
      </w:r>
      <w:r w:rsidRPr="00E5173B">
        <w:rPr>
          <w:rFonts w:ascii="Palatino Linotype" w:hAnsi="Palatino Linotype" w:cs="Arial"/>
          <w:bCs/>
          <w:i/>
          <w:noProof/>
          <w:sz w:val="22"/>
          <w:szCs w:val="22"/>
        </w:rPr>
        <w:t>. Dicho nodo no se integra a la formación de la cadena original del CFDI, las reglas de conformación de la cadena original del nodo se describen en el Rubro III.B. del presente anexo.</w:t>
      </w:r>
    </w:p>
    <w:p w14:paraId="2A7F664D"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lastRenderedPageBreak/>
        <w:t>[…]</w:t>
      </w:r>
    </w:p>
    <w:p w14:paraId="74847063" w14:textId="77777777" w:rsidR="00270528" w:rsidRPr="00E5173B" w:rsidRDefault="00270528" w:rsidP="00270528">
      <w:pPr>
        <w:spacing w:line="360" w:lineRule="auto"/>
        <w:ind w:left="851" w:right="899"/>
        <w:contextualSpacing/>
        <w:jc w:val="both"/>
        <w:rPr>
          <w:rFonts w:ascii="Palatino Linotype" w:hAnsi="Palatino Linotype" w:cs="Arial"/>
          <w:b/>
          <w:bCs/>
          <w:i/>
          <w:noProof/>
          <w:sz w:val="22"/>
          <w:szCs w:val="22"/>
        </w:rPr>
      </w:pPr>
      <w:r w:rsidRPr="00E5173B">
        <w:rPr>
          <w:rFonts w:ascii="Palatino Linotype" w:hAnsi="Palatino Linotype" w:cs="Arial"/>
          <w:b/>
          <w:bCs/>
          <w:i/>
          <w:noProof/>
          <w:sz w:val="22"/>
          <w:szCs w:val="22"/>
        </w:rPr>
        <w:t>Generación del Sello Digital</w:t>
      </w:r>
    </w:p>
    <w:p w14:paraId="17D86CB2" w14:textId="77777777" w:rsidR="00270528" w:rsidRPr="00E5173B" w:rsidRDefault="00270528" w:rsidP="00270528">
      <w:pPr>
        <w:spacing w:line="360" w:lineRule="auto"/>
        <w:ind w:left="851" w:right="899"/>
        <w:contextualSpacing/>
        <w:jc w:val="both"/>
        <w:rPr>
          <w:rFonts w:ascii="Palatino Linotype" w:hAnsi="Palatino Linotype" w:cs="Arial"/>
          <w:b/>
          <w:bCs/>
          <w:i/>
          <w:noProof/>
          <w:sz w:val="22"/>
          <w:szCs w:val="22"/>
        </w:rPr>
      </w:pPr>
    </w:p>
    <w:p w14:paraId="64CE9D56"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
          <w:bCs/>
          <w:i/>
          <w:noProof/>
          <w:sz w:val="22"/>
          <w:szCs w:val="22"/>
        </w:rPr>
        <w:t>Para toda cadena original a ser sellada digitalmente, la secuencia de algoritmos a aplicar es la siguiente</w:t>
      </w:r>
      <w:r w:rsidRPr="00E5173B">
        <w:rPr>
          <w:rFonts w:ascii="Palatino Linotype" w:hAnsi="Palatino Linotype" w:cs="Arial"/>
          <w:bCs/>
          <w:i/>
          <w:noProof/>
          <w:sz w:val="22"/>
          <w:szCs w:val="22"/>
        </w:rPr>
        <w:t>:</w:t>
      </w:r>
    </w:p>
    <w:p w14:paraId="6576E0AE"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w:t>
      </w:r>
    </w:p>
    <w:p w14:paraId="1C965764" w14:textId="77777777" w:rsidR="00270528" w:rsidRPr="00E5173B" w:rsidRDefault="00270528" w:rsidP="00270528">
      <w:pPr>
        <w:spacing w:line="360" w:lineRule="auto"/>
        <w:ind w:left="851" w:right="899"/>
        <w:contextualSpacing/>
        <w:jc w:val="both"/>
        <w:rPr>
          <w:rFonts w:ascii="Palatino Linotype" w:hAnsi="Palatino Linotype" w:cs="Arial"/>
          <w:b/>
          <w:bCs/>
          <w:i/>
          <w:noProof/>
          <w:sz w:val="22"/>
          <w:szCs w:val="22"/>
        </w:rPr>
      </w:pPr>
      <w:r w:rsidRPr="00E5173B">
        <w:rPr>
          <w:rFonts w:ascii="Palatino Linotype" w:hAnsi="Palatino Linotype" w:cs="Arial"/>
          <w:b/>
          <w:bCs/>
          <w:i/>
          <w:noProof/>
          <w:sz w:val="22"/>
          <w:szCs w:val="22"/>
        </w:rPr>
        <w:t>E. Secuencia de formación para generar la cadena original para comprobantes fiscales digitalespor Internet</w:t>
      </w:r>
    </w:p>
    <w:p w14:paraId="6E61B9FD" w14:textId="77777777" w:rsidR="00270528" w:rsidRPr="00E5173B" w:rsidRDefault="00270528" w:rsidP="00270528">
      <w:pPr>
        <w:spacing w:line="360" w:lineRule="auto"/>
        <w:ind w:left="851" w:right="899"/>
        <w:contextualSpacing/>
        <w:jc w:val="both"/>
        <w:rPr>
          <w:rFonts w:ascii="Palatino Linotype" w:hAnsi="Palatino Linotype" w:cs="Arial"/>
          <w:b/>
          <w:bCs/>
          <w:i/>
          <w:noProof/>
          <w:sz w:val="22"/>
          <w:szCs w:val="22"/>
        </w:rPr>
      </w:pPr>
      <w:r w:rsidRPr="00E5173B">
        <w:rPr>
          <w:rFonts w:ascii="Palatino Linotype" w:hAnsi="Palatino Linotype" w:cs="Arial"/>
          <w:b/>
          <w:bCs/>
          <w:i/>
          <w:noProof/>
          <w:sz w:val="22"/>
          <w:szCs w:val="22"/>
        </w:rPr>
        <w:t>Secuencia de Formación:</w:t>
      </w:r>
    </w:p>
    <w:p w14:paraId="362920D6"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
          <w:bCs/>
          <w:i/>
          <w:noProof/>
          <w:sz w:val="22"/>
          <w:szCs w:val="22"/>
        </w:rPr>
        <w:t>La secuencia de formación siempre se registra en el orden que se expresa a continuación</w:t>
      </w:r>
      <w:r w:rsidRPr="00E5173B">
        <w:rPr>
          <w:rFonts w:ascii="Palatino Linotype" w:hAnsi="Palatino Linotype" w:cs="Arial"/>
          <w:bCs/>
          <w:i/>
          <w:noProof/>
          <w:sz w:val="22"/>
          <w:szCs w:val="22"/>
        </w:rPr>
        <w:t>,</w:t>
      </w:r>
    </w:p>
    <w:p w14:paraId="62DD8A61"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w:t>
      </w:r>
    </w:p>
    <w:p w14:paraId="6812A6DE"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 xml:space="preserve">3. </w:t>
      </w:r>
      <w:r w:rsidRPr="00E5173B">
        <w:rPr>
          <w:rFonts w:ascii="Palatino Linotype" w:hAnsi="Palatino Linotype" w:cs="Arial"/>
          <w:b/>
          <w:bCs/>
          <w:i/>
          <w:noProof/>
          <w:sz w:val="22"/>
          <w:szCs w:val="22"/>
        </w:rPr>
        <w:t>Información del nodo Emisor</w:t>
      </w:r>
    </w:p>
    <w:p w14:paraId="2E98879D"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a. Rfc</w:t>
      </w:r>
    </w:p>
    <w:p w14:paraId="2C975A44"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b. Nombre</w:t>
      </w:r>
    </w:p>
    <w:p w14:paraId="456EC070"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c. RegimenFiscal</w:t>
      </w:r>
    </w:p>
    <w:p w14:paraId="44D96B71" w14:textId="77777777" w:rsidR="00270528" w:rsidRPr="00E5173B" w:rsidRDefault="00270528" w:rsidP="00270528">
      <w:pPr>
        <w:spacing w:line="360" w:lineRule="auto"/>
        <w:ind w:left="851" w:right="899"/>
        <w:contextualSpacing/>
        <w:jc w:val="both"/>
        <w:rPr>
          <w:rFonts w:ascii="Palatino Linotype" w:hAnsi="Palatino Linotype" w:cs="Arial"/>
          <w:b/>
          <w:bCs/>
          <w:i/>
          <w:noProof/>
          <w:sz w:val="22"/>
          <w:szCs w:val="22"/>
        </w:rPr>
      </w:pPr>
      <w:r w:rsidRPr="00E5173B">
        <w:rPr>
          <w:rFonts w:ascii="Palatino Linotype" w:hAnsi="Palatino Linotype" w:cs="Arial"/>
          <w:b/>
          <w:bCs/>
          <w:i/>
          <w:noProof/>
          <w:sz w:val="22"/>
          <w:szCs w:val="22"/>
        </w:rPr>
        <w:t>4. Información del nodo Receptor</w:t>
      </w:r>
    </w:p>
    <w:p w14:paraId="63FBB753"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a. Rfc</w:t>
      </w:r>
    </w:p>
    <w:p w14:paraId="4AB4CCDC"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b. Nombre</w:t>
      </w:r>
    </w:p>
    <w:p w14:paraId="1523E85E"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c. Residencia Fiscal</w:t>
      </w:r>
    </w:p>
    <w:p w14:paraId="1D962CD3"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d. NumRegIdTrib</w:t>
      </w:r>
    </w:p>
    <w:p w14:paraId="254269DA" w14:textId="77777777" w:rsidR="00270528" w:rsidRPr="00E5173B" w:rsidRDefault="00270528" w:rsidP="00270528">
      <w:pPr>
        <w:spacing w:line="360" w:lineRule="auto"/>
        <w:ind w:left="851" w:right="899"/>
        <w:contextualSpacing/>
        <w:jc w:val="both"/>
        <w:rPr>
          <w:rFonts w:ascii="Palatino Linotype" w:hAnsi="Palatino Linotype" w:cs="Arial"/>
          <w:bCs/>
          <w:i/>
          <w:noProof/>
          <w:sz w:val="22"/>
          <w:szCs w:val="22"/>
        </w:rPr>
      </w:pPr>
      <w:r w:rsidRPr="00E5173B">
        <w:rPr>
          <w:rFonts w:ascii="Palatino Linotype" w:hAnsi="Palatino Linotype" w:cs="Arial"/>
          <w:bCs/>
          <w:i/>
          <w:noProof/>
          <w:sz w:val="22"/>
          <w:szCs w:val="22"/>
        </w:rPr>
        <w:t>e. UsoCFDI”</w:t>
      </w:r>
    </w:p>
    <w:p w14:paraId="7FE3A9CE" w14:textId="77777777" w:rsidR="00270528" w:rsidRPr="00E5173B" w:rsidRDefault="00270528" w:rsidP="00270528">
      <w:pPr>
        <w:spacing w:line="360" w:lineRule="auto"/>
        <w:ind w:left="851" w:right="899"/>
        <w:contextualSpacing/>
        <w:jc w:val="both"/>
        <w:rPr>
          <w:rFonts w:ascii="Palatino Linotype" w:hAnsi="Palatino Linotype" w:cs="Arial"/>
          <w:sz w:val="22"/>
          <w:szCs w:val="22"/>
          <w:lang w:eastAsia="es-MX"/>
        </w:rPr>
      </w:pPr>
    </w:p>
    <w:p w14:paraId="5BF64D54" w14:textId="77777777" w:rsidR="00270528" w:rsidRPr="00E5173B" w:rsidRDefault="00270528" w:rsidP="00270528">
      <w:pPr>
        <w:spacing w:line="360" w:lineRule="auto"/>
        <w:ind w:left="851" w:right="899"/>
        <w:contextualSpacing/>
        <w:jc w:val="both"/>
        <w:rPr>
          <w:rFonts w:ascii="Palatino Linotype" w:hAnsi="Palatino Linotype" w:cs="Arial"/>
          <w:sz w:val="22"/>
          <w:szCs w:val="22"/>
          <w:lang w:eastAsia="es-MX"/>
        </w:rPr>
      </w:pPr>
      <w:r w:rsidRPr="00E5173B">
        <w:rPr>
          <w:rFonts w:ascii="Palatino Linotype" w:hAnsi="Palatino Linotype" w:cs="Arial"/>
          <w:sz w:val="22"/>
          <w:szCs w:val="22"/>
          <w:lang w:eastAsia="es-MX"/>
        </w:rPr>
        <w:t>(Énfasis añadido)</w:t>
      </w:r>
    </w:p>
    <w:p w14:paraId="13017559" w14:textId="77777777" w:rsidR="00270528" w:rsidRPr="00E5173B" w:rsidRDefault="00270528" w:rsidP="00270528">
      <w:pPr>
        <w:spacing w:line="360" w:lineRule="auto"/>
        <w:contextualSpacing/>
        <w:jc w:val="both"/>
        <w:rPr>
          <w:rFonts w:ascii="Palatino Linotype" w:hAnsi="Palatino Linotype" w:cs="Arial"/>
        </w:rPr>
      </w:pPr>
    </w:p>
    <w:p w14:paraId="2A93FE3D" w14:textId="2F180FDF" w:rsidR="00947C3B" w:rsidRPr="00444AED" w:rsidRDefault="00947C3B" w:rsidP="00270528">
      <w:pPr>
        <w:numPr>
          <w:ilvl w:val="0"/>
          <w:numId w:val="1"/>
        </w:numPr>
        <w:spacing w:line="360" w:lineRule="auto"/>
        <w:ind w:left="0" w:firstLine="0"/>
        <w:contextualSpacing/>
        <w:jc w:val="both"/>
        <w:rPr>
          <w:rFonts w:ascii="Palatino Linotype" w:hAnsi="Palatino Linotype" w:cs="Arial"/>
          <w:color w:val="000000"/>
        </w:rPr>
      </w:pPr>
      <w:r w:rsidRPr="00E5173B">
        <w:rPr>
          <w:rFonts w:ascii="Palatino Linotype" w:hAnsi="Palatino Linotype"/>
        </w:rPr>
        <w:lastRenderedPageBreak/>
        <w:t>Por lo anteriormente expuesto, este Órgano Garante considera fundadas las razones o motivos de inconformidad que plantea el</w:t>
      </w:r>
      <w:r w:rsidRPr="00E5173B">
        <w:rPr>
          <w:rFonts w:ascii="Palatino Linotype" w:hAnsi="Palatino Linotype"/>
          <w:b/>
        </w:rPr>
        <w:t xml:space="preserve"> RECURRENTE</w:t>
      </w:r>
      <w:r w:rsidRPr="00E5173B">
        <w:rPr>
          <w:rFonts w:ascii="Palatino Linotype" w:hAnsi="Palatino Linotype"/>
        </w:rPr>
        <w:t xml:space="preserve">, determinando </w:t>
      </w:r>
      <w:r w:rsidR="00270528" w:rsidRPr="00E5173B">
        <w:rPr>
          <w:rFonts w:ascii="Palatino Linotype" w:hAnsi="Palatino Linotype"/>
          <w:b/>
        </w:rPr>
        <w:t>MODIFI</w:t>
      </w:r>
      <w:r w:rsidRPr="00E5173B">
        <w:rPr>
          <w:rFonts w:ascii="Palatino Linotype" w:hAnsi="Palatino Linotype"/>
          <w:b/>
        </w:rPr>
        <w:t>CAR</w:t>
      </w:r>
      <w:r w:rsidRPr="00E5173B">
        <w:rPr>
          <w:rFonts w:ascii="Palatino Linotype" w:hAnsi="Palatino Linotype"/>
        </w:rPr>
        <w:t xml:space="preserve"> la respuesta del </w:t>
      </w:r>
      <w:r w:rsidRPr="00E5173B">
        <w:rPr>
          <w:rFonts w:ascii="Palatino Linotype" w:hAnsi="Palatino Linotype"/>
          <w:b/>
        </w:rPr>
        <w:t>SUJETO OBLIGADO</w:t>
      </w:r>
      <w:r w:rsidRPr="00E5173B">
        <w:rPr>
          <w:rFonts w:ascii="Palatino Linotype" w:hAnsi="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E5173B">
        <w:rPr>
          <w:rFonts w:ascii="Palatino Linotype" w:hAnsi="Palatino Linotype"/>
          <w:color w:val="000000" w:themeColor="text1"/>
          <w:lang w:val="es-ES" w:eastAsia="es-MX"/>
        </w:rPr>
        <w:t xml:space="preserve">este </w:t>
      </w:r>
      <w:r w:rsidRPr="00E5173B">
        <w:rPr>
          <w:rFonts w:ascii="Palatino Linotype" w:hAnsi="Palatino Linotype"/>
          <w:b/>
          <w:bCs/>
          <w:color w:val="000000" w:themeColor="text1"/>
          <w:lang w:val="es-ES" w:eastAsia="es-MX"/>
        </w:rPr>
        <w:t>ÓRGANO GARANTE</w:t>
      </w:r>
      <w:r w:rsidRPr="00E5173B">
        <w:rPr>
          <w:rFonts w:ascii="Palatino Linotype" w:hAnsi="Palatino Linotype"/>
          <w:color w:val="000000" w:themeColor="text1"/>
          <w:lang w:val="es-ES" w:eastAsia="es-MX"/>
        </w:rPr>
        <w:t xml:space="preserve"> emite los siguientes</w:t>
      </w:r>
      <w:r w:rsidRPr="00E5173B">
        <w:rPr>
          <w:rFonts w:ascii="Palatino Linotype" w:hAnsi="Palatino Linotype"/>
          <w:color w:val="000000" w:themeColor="text1"/>
        </w:rPr>
        <w:t>.</w:t>
      </w:r>
    </w:p>
    <w:p w14:paraId="3D956DB8" w14:textId="77777777" w:rsidR="00444AED" w:rsidRPr="00E5173B" w:rsidRDefault="00444AED" w:rsidP="00444AED">
      <w:pPr>
        <w:spacing w:line="360" w:lineRule="auto"/>
        <w:contextualSpacing/>
        <w:jc w:val="both"/>
        <w:rPr>
          <w:rFonts w:ascii="Palatino Linotype" w:hAnsi="Palatino Linotype" w:cs="Arial"/>
          <w:color w:val="000000"/>
        </w:rPr>
      </w:pPr>
    </w:p>
    <w:p w14:paraId="672354EE" w14:textId="77777777" w:rsidR="00947C3B" w:rsidRPr="00E5173B" w:rsidRDefault="00947C3B" w:rsidP="00270528">
      <w:pPr>
        <w:keepNext/>
        <w:keepLines/>
        <w:spacing w:line="360" w:lineRule="auto"/>
        <w:jc w:val="center"/>
        <w:outlineLvl w:val="0"/>
        <w:rPr>
          <w:rFonts w:ascii="Palatino Linotype" w:eastAsia="Calibri" w:hAnsi="Palatino Linotype" w:cstheme="majorBidi"/>
          <w:b/>
          <w:color w:val="000000" w:themeColor="text1"/>
          <w:lang w:val="es-ES"/>
        </w:rPr>
      </w:pPr>
      <w:r w:rsidRPr="00E5173B">
        <w:rPr>
          <w:rFonts w:ascii="Palatino Linotype" w:eastAsia="Calibri" w:hAnsi="Palatino Linotype" w:cstheme="majorBidi"/>
          <w:b/>
          <w:color w:val="000000" w:themeColor="text1"/>
          <w:lang w:val="es-ES"/>
        </w:rPr>
        <w:t>R E S O L U T I V O S</w:t>
      </w:r>
    </w:p>
    <w:p w14:paraId="517E21C6" w14:textId="77777777" w:rsidR="00947C3B" w:rsidRPr="00E5173B" w:rsidRDefault="00947C3B" w:rsidP="00270528">
      <w:pPr>
        <w:spacing w:line="360" w:lineRule="auto"/>
        <w:jc w:val="center"/>
        <w:rPr>
          <w:rFonts w:ascii="Palatino Linotype" w:hAnsi="Palatino Linotype"/>
          <w:lang w:val="es-ES"/>
        </w:rPr>
      </w:pPr>
    </w:p>
    <w:p w14:paraId="6EE297AC" w14:textId="43FEF46C" w:rsidR="00947C3B" w:rsidRPr="00E5173B" w:rsidRDefault="00947C3B" w:rsidP="00270528">
      <w:pPr>
        <w:spacing w:line="360" w:lineRule="auto"/>
        <w:jc w:val="both"/>
        <w:rPr>
          <w:rFonts w:ascii="Palatino Linotype" w:eastAsia="Times New Roman" w:hAnsi="Palatino Linotype" w:cs="Arial"/>
          <w:lang w:val="es-ES"/>
        </w:rPr>
      </w:pPr>
      <w:r w:rsidRPr="00E5173B">
        <w:rPr>
          <w:rFonts w:ascii="Palatino Linotype" w:eastAsia="Times New Roman" w:hAnsi="Palatino Linotype" w:cs="Arial"/>
          <w:b/>
        </w:rPr>
        <w:t>PRIMERO</w:t>
      </w:r>
      <w:r w:rsidRPr="00E5173B">
        <w:rPr>
          <w:rFonts w:ascii="Palatino Linotype" w:eastAsia="Times New Roman" w:hAnsi="Palatino Linotype" w:cs="Arial"/>
          <w:lang w:val="es-ES"/>
        </w:rPr>
        <w:t>. Resultan</w:t>
      </w:r>
      <w:r w:rsidR="00E925BD" w:rsidRPr="00E5173B">
        <w:rPr>
          <w:rFonts w:ascii="Palatino Linotype" w:eastAsia="Times New Roman" w:hAnsi="Palatino Linotype" w:cs="Arial"/>
          <w:lang w:val="es-ES"/>
        </w:rPr>
        <w:t xml:space="preserve"> </w:t>
      </w:r>
      <w:r w:rsidRPr="00E5173B">
        <w:rPr>
          <w:rFonts w:ascii="Palatino Linotype" w:eastAsia="Times New Roman" w:hAnsi="Palatino Linotype" w:cs="Arial"/>
          <w:lang w:val="es-ES"/>
        </w:rPr>
        <w:t xml:space="preserve">fundadas las razones o motivos de inconformidad hechos valer en el Recurso de Revisión </w:t>
      </w:r>
      <w:r w:rsidR="007A629C" w:rsidRPr="00E5173B">
        <w:rPr>
          <w:rFonts w:ascii="Palatino Linotype" w:eastAsia="Times New Roman" w:hAnsi="Palatino Linotype" w:cs="Arial"/>
          <w:b/>
          <w:bCs/>
        </w:rPr>
        <w:t>09978/INFOEM/IP/RR/202</w:t>
      </w:r>
      <w:r w:rsidR="000E6167" w:rsidRPr="00E5173B">
        <w:rPr>
          <w:rFonts w:ascii="Palatino Linotype" w:eastAsia="Times New Roman" w:hAnsi="Palatino Linotype" w:cs="Arial"/>
          <w:b/>
          <w:bCs/>
        </w:rPr>
        <w:t>2</w:t>
      </w:r>
      <w:r w:rsidRPr="00E5173B">
        <w:rPr>
          <w:rFonts w:ascii="Palatino Linotype" w:hAnsi="Palatino Linotype"/>
        </w:rPr>
        <w:t>,</w:t>
      </w:r>
      <w:r w:rsidRPr="00E5173B">
        <w:rPr>
          <w:rFonts w:ascii="Palatino Linotype" w:eastAsia="Times New Roman" w:hAnsi="Palatino Linotype" w:cs="Arial"/>
          <w:b/>
          <w:lang w:val="es-ES"/>
        </w:rPr>
        <w:t xml:space="preserve"> </w:t>
      </w:r>
      <w:r w:rsidR="00E5173B">
        <w:rPr>
          <w:rFonts w:ascii="Palatino Linotype" w:eastAsia="Times New Roman" w:hAnsi="Palatino Linotype" w:cs="Arial"/>
          <w:lang w:val="es-ES"/>
        </w:rPr>
        <w:t>en términos de los c</w:t>
      </w:r>
      <w:r w:rsidRPr="00E5173B">
        <w:rPr>
          <w:rFonts w:ascii="Palatino Linotype" w:eastAsia="Times New Roman" w:hAnsi="Palatino Linotype" w:cs="Arial"/>
          <w:lang w:val="es-ES"/>
        </w:rPr>
        <w:t xml:space="preserve">onsiderandos </w:t>
      </w:r>
      <w:r w:rsidRPr="00E5173B">
        <w:rPr>
          <w:rFonts w:ascii="Palatino Linotype" w:eastAsia="Times New Roman" w:hAnsi="Palatino Linotype" w:cs="Arial"/>
          <w:b/>
          <w:lang w:val="es-ES"/>
        </w:rPr>
        <w:t xml:space="preserve">CUARTO y QUINTO </w:t>
      </w:r>
      <w:r w:rsidRPr="00E5173B">
        <w:rPr>
          <w:rFonts w:ascii="Palatino Linotype" w:eastAsia="Times New Roman" w:hAnsi="Palatino Linotype" w:cs="Arial"/>
          <w:lang w:val="es-ES"/>
        </w:rPr>
        <w:t xml:space="preserve">de la presente resolución. </w:t>
      </w:r>
    </w:p>
    <w:p w14:paraId="3343F837" w14:textId="77777777" w:rsidR="008B24C3" w:rsidRPr="00E5173B" w:rsidRDefault="008B24C3" w:rsidP="00270528">
      <w:pPr>
        <w:spacing w:line="360" w:lineRule="auto"/>
        <w:jc w:val="both"/>
        <w:rPr>
          <w:rFonts w:ascii="Palatino Linotype" w:eastAsia="Times New Roman" w:hAnsi="Palatino Linotype" w:cs="Arial"/>
          <w:lang w:val="es-ES"/>
        </w:rPr>
      </w:pPr>
    </w:p>
    <w:p w14:paraId="38F1121F" w14:textId="2A21529F" w:rsidR="00947C3B" w:rsidRPr="00E5173B" w:rsidRDefault="00947C3B" w:rsidP="00270528">
      <w:pPr>
        <w:spacing w:line="360" w:lineRule="auto"/>
        <w:jc w:val="both"/>
        <w:rPr>
          <w:rFonts w:ascii="Palatino Linotype" w:hAnsi="Palatino Linotype" w:cs="Arial"/>
          <w:b/>
        </w:rPr>
      </w:pPr>
      <w:bookmarkStart w:id="72" w:name="_Toc503891607"/>
      <w:bookmarkStart w:id="73" w:name="_Toc511647757"/>
      <w:bookmarkStart w:id="74" w:name="_Toc511647818"/>
      <w:bookmarkStart w:id="75" w:name="_Toc477891768"/>
      <w:bookmarkStart w:id="76" w:name="_Toc477891858"/>
      <w:bookmarkStart w:id="77" w:name="_Toc481576259"/>
      <w:bookmarkStart w:id="78" w:name="_Toc492590391"/>
      <w:bookmarkStart w:id="79" w:name="_Toc462653937"/>
      <w:bookmarkStart w:id="80" w:name="_Toc453696502"/>
      <w:bookmarkStart w:id="81" w:name="_Toc454301155"/>
      <w:r w:rsidRPr="00E5173B">
        <w:rPr>
          <w:rFonts w:ascii="Palatino Linotype" w:eastAsia="Times New Roman" w:hAnsi="Palatino Linotype" w:cs="Times New Roman"/>
          <w:b/>
        </w:rPr>
        <w:t>SEGUNDO.</w:t>
      </w:r>
      <w:bookmarkEnd w:id="72"/>
      <w:bookmarkEnd w:id="73"/>
      <w:bookmarkEnd w:id="74"/>
      <w:r w:rsidRPr="00E5173B">
        <w:rPr>
          <w:rFonts w:ascii="Palatino Linotype" w:eastAsia="Times New Roman" w:hAnsi="Palatino Linotype" w:cs="Times New Roman"/>
          <w:b/>
        </w:rPr>
        <w:t xml:space="preserve"> </w:t>
      </w:r>
      <w:bookmarkEnd w:id="75"/>
      <w:bookmarkEnd w:id="76"/>
      <w:bookmarkEnd w:id="77"/>
      <w:bookmarkEnd w:id="78"/>
      <w:bookmarkEnd w:id="79"/>
      <w:bookmarkEnd w:id="80"/>
      <w:bookmarkEnd w:id="81"/>
      <w:r w:rsidRPr="00E5173B">
        <w:rPr>
          <w:rFonts w:ascii="Palatino Linotype" w:eastAsia="MS Mincho" w:hAnsi="Palatino Linotype" w:cs="Times New Roman"/>
          <w:color w:val="000000" w:themeColor="text1"/>
        </w:rPr>
        <w:t xml:space="preserve">Se </w:t>
      </w:r>
      <w:r w:rsidR="00270528" w:rsidRPr="00E5173B">
        <w:rPr>
          <w:rFonts w:ascii="Palatino Linotype" w:eastAsia="MS Mincho" w:hAnsi="Palatino Linotype" w:cs="Times New Roman"/>
          <w:b/>
          <w:color w:val="000000" w:themeColor="text1"/>
        </w:rPr>
        <w:t>MODIFI</w:t>
      </w:r>
      <w:r w:rsidRPr="00E5173B">
        <w:rPr>
          <w:rFonts w:ascii="Palatino Linotype" w:eastAsia="MS Mincho" w:hAnsi="Palatino Linotype" w:cs="Times New Roman"/>
          <w:b/>
          <w:color w:val="000000" w:themeColor="text1"/>
        </w:rPr>
        <w:t xml:space="preserve">CA </w:t>
      </w:r>
      <w:r w:rsidRPr="00E5173B">
        <w:rPr>
          <w:rFonts w:ascii="Palatino Linotype" w:eastAsia="MS Mincho" w:hAnsi="Palatino Linotype" w:cs="Times New Roman"/>
          <w:color w:val="000000" w:themeColor="text1"/>
        </w:rPr>
        <w:t xml:space="preserve">la respuesta emitida por el </w:t>
      </w:r>
      <w:r w:rsidR="007A629C" w:rsidRPr="00E5173B">
        <w:rPr>
          <w:rFonts w:ascii="Palatino Linotype" w:eastAsia="MS Mincho" w:hAnsi="Palatino Linotype" w:cs="Times New Roman"/>
          <w:b/>
          <w:color w:val="000000" w:themeColor="text1"/>
        </w:rPr>
        <w:t>Ayuntamiento de Aculco</w:t>
      </w:r>
      <w:r w:rsidRPr="00E5173B">
        <w:rPr>
          <w:rFonts w:ascii="Palatino Linotype" w:eastAsia="MS Mincho" w:hAnsi="Palatino Linotype" w:cs="Times New Roman"/>
          <w:b/>
          <w:color w:val="000000" w:themeColor="text1"/>
        </w:rPr>
        <w:t xml:space="preserve"> </w:t>
      </w:r>
      <w:r w:rsidRPr="00E5173B">
        <w:rPr>
          <w:rFonts w:ascii="Palatino Linotype" w:eastAsia="MS Mincho" w:hAnsi="Palatino Linotype" w:cs="Times New Roman"/>
          <w:color w:val="000000" w:themeColor="text1"/>
        </w:rPr>
        <w:t xml:space="preserve">y se </w:t>
      </w:r>
      <w:r w:rsidRPr="00E5173B">
        <w:rPr>
          <w:rFonts w:ascii="Palatino Linotype" w:eastAsia="MS Mincho" w:hAnsi="Palatino Linotype" w:cs="Times New Roman"/>
          <w:b/>
          <w:color w:val="000000" w:themeColor="text1"/>
        </w:rPr>
        <w:t>ORDENA</w:t>
      </w:r>
      <w:r w:rsidRPr="00E5173B">
        <w:rPr>
          <w:rFonts w:ascii="Palatino Linotype" w:eastAsia="MS Mincho" w:hAnsi="Palatino Linotype" w:cs="Times New Roman"/>
          <w:color w:val="000000" w:themeColor="text1"/>
        </w:rPr>
        <w:t xml:space="preserve"> entregar vía Sistema de Acceso a la Información Mexiquense </w:t>
      </w:r>
      <w:r w:rsidRPr="00E5173B">
        <w:rPr>
          <w:rFonts w:ascii="Palatino Linotype" w:eastAsia="MS Mincho" w:hAnsi="Palatino Linotype" w:cs="Times New Roman"/>
          <w:b/>
          <w:color w:val="000000" w:themeColor="text1"/>
        </w:rPr>
        <w:t>(SAIMEX)</w:t>
      </w:r>
      <w:r w:rsidRPr="00E5173B">
        <w:rPr>
          <w:rFonts w:ascii="Palatino Linotype" w:eastAsia="MS Mincho" w:hAnsi="Palatino Linotype" w:cs="Times New Roman"/>
          <w:color w:val="000000" w:themeColor="text1"/>
        </w:rPr>
        <w:t>, la siguiente información</w:t>
      </w:r>
      <w:bookmarkStart w:id="82" w:name="_Toc503891610"/>
      <w:bookmarkStart w:id="83" w:name="_Toc453696503"/>
      <w:bookmarkStart w:id="84" w:name="_Toc454301156"/>
      <w:bookmarkStart w:id="85" w:name="_Toc462653938"/>
      <w:bookmarkStart w:id="86" w:name="_Toc477891769"/>
      <w:bookmarkStart w:id="87" w:name="_Toc477891859"/>
      <w:bookmarkStart w:id="88" w:name="_Toc481576260"/>
      <w:bookmarkStart w:id="89" w:name="_Toc492590392"/>
      <w:r w:rsidRPr="00E5173B">
        <w:rPr>
          <w:rFonts w:ascii="Palatino Linotype" w:hAnsi="Palatino Linotype" w:cs="Arial"/>
          <w:b/>
        </w:rPr>
        <w:t>:</w:t>
      </w:r>
    </w:p>
    <w:p w14:paraId="371260C5" w14:textId="51D0C784" w:rsidR="00E925BD" w:rsidRPr="00E5173B" w:rsidRDefault="004027AF" w:rsidP="004027AF">
      <w:pPr>
        <w:pStyle w:val="Prrafodelista"/>
        <w:numPr>
          <w:ilvl w:val="0"/>
          <w:numId w:val="18"/>
        </w:numPr>
        <w:spacing w:line="360" w:lineRule="auto"/>
        <w:ind w:left="1276"/>
        <w:jc w:val="both"/>
        <w:rPr>
          <w:rFonts w:ascii="Palatino Linotype" w:hAnsi="Palatino Linotype" w:cs="Arial"/>
          <w:b/>
        </w:rPr>
      </w:pPr>
      <w:r w:rsidRPr="00E5173B">
        <w:rPr>
          <w:rFonts w:ascii="Palatino Linotype" w:hAnsi="Palatino Linotype" w:cs="Arial"/>
          <w:b/>
        </w:rPr>
        <w:t>Facturas entregadas en informe justificado, que dan cuenta de los gastos del área de Presidencia en el periodo del 1 de enero al 29 de marzo de 2022, en una correcta versión pública.</w:t>
      </w:r>
    </w:p>
    <w:p w14:paraId="57172F85" w14:textId="77777777" w:rsidR="00E925BD" w:rsidRPr="00E5173B" w:rsidRDefault="00E925BD" w:rsidP="00270528">
      <w:pPr>
        <w:pStyle w:val="Prrafodelista"/>
        <w:spacing w:line="360" w:lineRule="auto"/>
        <w:ind w:left="993"/>
        <w:jc w:val="both"/>
        <w:rPr>
          <w:rFonts w:ascii="Palatino Linotype" w:hAnsi="Palatino Linotype" w:cs="Arial"/>
          <w:b/>
        </w:rPr>
      </w:pPr>
    </w:p>
    <w:bookmarkEnd w:id="82"/>
    <w:bookmarkEnd w:id="83"/>
    <w:bookmarkEnd w:id="84"/>
    <w:bookmarkEnd w:id="85"/>
    <w:bookmarkEnd w:id="86"/>
    <w:bookmarkEnd w:id="87"/>
    <w:bookmarkEnd w:id="88"/>
    <w:bookmarkEnd w:id="89"/>
    <w:p w14:paraId="4D23BF1A" w14:textId="77777777" w:rsidR="006768B4" w:rsidRPr="00E5173B" w:rsidRDefault="006768B4" w:rsidP="00270528">
      <w:pPr>
        <w:spacing w:line="360" w:lineRule="auto"/>
        <w:jc w:val="both"/>
        <w:rPr>
          <w:rFonts w:ascii="Palatino Linotype" w:eastAsia="Calibri" w:hAnsi="Palatino Linotype" w:cs="Arial"/>
        </w:rPr>
      </w:pPr>
      <w:r w:rsidRPr="00E5173B">
        <w:rPr>
          <w:rFonts w:ascii="Palatino Linotype" w:eastAsia="Calibri" w:hAnsi="Palatino Linotype" w:cs="Arial"/>
        </w:rPr>
        <w:t xml:space="preserve">Para efectos de lo anterior, se deberá emitir el Acuerdo del Comité de Transparencia en términos de los artículos 49, fracción VIII y 132, fracción II de la Ley de </w:t>
      </w:r>
      <w:r w:rsidRPr="00E5173B">
        <w:rPr>
          <w:rFonts w:ascii="Palatino Linotype" w:eastAsia="Calibri" w:hAnsi="Palatino Linotype" w:cs="Arial"/>
        </w:rPr>
        <w:lastRenderedPageBreak/>
        <w:t xml:space="preserve">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E5173B">
        <w:rPr>
          <w:rFonts w:ascii="Palatino Linotype" w:eastAsia="Calibri" w:hAnsi="Palatino Linotype" w:cs="Arial"/>
          <w:b/>
        </w:rPr>
        <w:t>EL RECURRENTE</w:t>
      </w:r>
      <w:r w:rsidRPr="00E5173B">
        <w:rPr>
          <w:rFonts w:ascii="Palatino Linotype" w:eastAsia="Calibri" w:hAnsi="Palatino Linotype" w:cs="Arial"/>
        </w:rPr>
        <w:t>.</w:t>
      </w:r>
    </w:p>
    <w:p w14:paraId="6F672953" w14:textId="77777777" w:rsidR="006768B4" w:rsidRPr="00E5173B" w:rsidRDefault="006768B4" w:rsidP="00270528">
      <w:pPr>
        <w:spacing w:line="360" w:lineRule="auto"/>
        <w:jc w:val="both"/>
        <w:rPr>
          <w:rFonts w:ascii="Palatino Linotype" w:eastAsia="Calibri" w:hAnsi="Palatino Linotype" w:cs="Arial"/>
          <w:b/>
        </w:rPr>
      </w:pPr>
    </w:p>
    <w:p w14:paraId="2E8725C3" w14:textId="77777777" w:rsidR="000656BD" w:rsidRPr="00E5173B" w:rsidRDefault="000656BD" w:rsidP="00270528">
      <w:pPr>
        <w:spacing w:line="360" w:lineRule="auto"/>
        <w:jc w:val="both"/>
        <w:rPr>
          <w:rFonts w:ascii="Palatino Linotype" w:eastAsia="Times New Roman" w:hAnsi="Palatino Linotype" w:cs="Times New Roman"/>
          <w:lang w:val="es-MX"/>
        </w:rPr>
      </w:pPr>
      <w:r w:rsidRPr="00E5173B">
        <w:rPr>
          <w:rFonts w:ascii="Palatino Linotype" w:eastAsia="Times New Roman" w:hAnsi="Palatino Linotype" w:cs="Arial"/>
          <w:b/>
          <w:bCs/>
          <w:lang w:val="es-MX"/>
        </w:rPr>
        <w:t>TERCERO</w:t>
      </w:r>
      <w:r w:rsidRPr="00E5173B">
        <w:rPr>
          <w:rFonts w:ascii="Palatino Linotype" w:eastAsia="Times New Roman" w:hAnsi="Palatino Linotype" w:cs="Arial"/>
          <w:b/>
          <w:lang w:val="es-MX"/>
        </w:rPr>
        <w:t>.</w:t>
      </w:r>
      <w:r w:rsidRPr="00E5173B">
        <w:rPr>
          <w:rFonts w:ascii="Palatino Linotype" w:eastAsia="Palatino Linotype" w:hAnsi="Palatino Linotype" w:cs="Palatino Linotype"/>
          <w:b/>
          <w:lang w:val="es-MX"/>
        </w:rPr>
        <w:t xml:space="preserve"> </w:t>
      </w:r>
      <w:r w:rsidRPr="00E5173B">
        <w:rPr>
          <w:rFonts w:ascii="Palatino Linotype" w:eastAsia="Times New Roman" w:hAnsi="Palatino Linotype" w:cs="Times New Roman"/>
          <w:b/>
          <w:lang w:val="es-MX"/>
        </w:rPr>
        <w:t xml:space="preserve">Notifíquese </w:t>
      </w:r>
      <w:r w:rsidRPr="00E5173B">
        <w:rPr>
          <w:rFonts w:ascii="Palatino Linotype" w:eastAsia="Times New Roman" w:hAnsi="Palatino Linotype" w:cs="Times New Roman"/>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E5173B">
        <w:rPr>
          <w:rFonts w:ascii="Palatino Linotype" w:eastAsia="Times New Roman" w:hAnsi="Palatino Linotype" w:cs="Times New Roman"/>
          <w:b/>
          <w:lang w:val="es-MX"/>
        </w:rPr>
        <w:t>dé cumplimiento a lo ordenado dentro del plazo de diez días hábiles</w:t>
      </w:r>
      <w:r w:rsidRPr="00E5173B">
        <w:rPr>
          <w:rFonts w:ascii="Palatino Linotype" w:eastAsia="Times New Roman" w:hAnsi="Palatino Linotype" w:cs="Times New Roman"/>
          <w:lang w:val="es-MX"/>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2FAC6E" w14:textId="77777777" w:rsidR="00947C3B" w:rsidRPr="00E5173B" w:rsidRDefault="00947C3B" w:rsidP="00270528">
      <w:pPr>
        <w:tabs>
          <w:tab w:val="left" w:pos="8080"/>
        </w:tabs>
        <w:spacing w:line="360" w:lineRule="auto"/>
        <w:ind w:right="49"/>
        <w:jc w:val="both"/>
        <w:rPr>
          <w:rFonts w:ascii="Palatino Linotype" w:eastAsia="Times New Roman" w:hAnsi="Palatino Linotype" w:cs="Times New Roman"/>
          <w:shd w:val="clear" w:color="auto" w:fill="FFFFFF"/>
        </w:rPr>
      </w:pPr>
    </w:p>
    <w:p w14:paraId="22F6D327" w14:textId="77777777" w:rsidR="00947C3B" w:rsidRPr="00E5173B" w:rsidRDefault="00947C3B" w:rsidP="00270528">
      <w:pPr>
        <w:spacing w:line="360" w:lineRule="auto"/>
        <w:jc w:val="both"/>
        <w:rPr>
          <w:rFonts w:ascii="Palatino Linotype" w:eastAsia="Calibri" w:hAnsi="Palatino Linotype" w:cs="Arial"/>
          <w:bCs/>
        </w:rPr>
      </w:pPr>
      <w:r w:rsidRPr="00E5173B">
        <w:rPr>
          <w:rFonts w:ascii="Palatino Linotype" w:hAnsi="Palatino Linotype" w:cs="Arial"/>
          <w:b/>
        </w:rPr>
        <w:t xml:space="preserve">CUARTO. </w:t>
      </w:r>
      <w:r w:rsidRPr="00E5173B">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E5173B">
        <w:rPr>
          <w:rFonts w:ascii="Palatino Linotype" w:eastAsia="Calibri" w:hAnsi="Palatino Linotype" w:cs="Arial"/>
          <w:b/>
          <w:bCs/>
        </w:rPr>
        <w:t>SUJETO OBLIGADO</w:t>
      </w:r>
      <w:r w:rsidRPr="00E5173B">
        <w:rPr>
          <w:rFonts w:ascii="Palatino Linotype" w:eastAsia="Calibri" w:hAnsi="Palatino Linotype" w:cs="Arial"/>
          <w:bCs/>
        </w:rPr>
        <w:t xml:space="preserve"> de manera fundada y motivada, podrá solicitar una ampliación de plazo para el cumplimiento de la presente resolución.</w:t>
      </w:r>
    </w:p>
    <w:p w14:paraId="720F34D0" w14:textId="77777777" w:rsidR="00947C3B" w:rsidRPr="00E5173B" w:rsidRDefault="00947C3B" w:rsidP="00270528">
      <w:pPr>
        <w:spacing w:line="360" w:lineRule="auto"/>
        <w:jc w:val="both"/>
        <w:rPr>
          <w:rFonts w:ascii="Palatino Linotype" w:eastAsia="Calibri" w:hAnsi="Palatino Linotype" w:cs="Arial"/>
          <w:bCs/>
        </w:rPr>
      </w:pPr>
    </w:p>
    <w:p w14:paraId="4C6A11DD" w14:textId="77777777" w:rsidR="00947C3B" w:rsidRPr="00E5173B" w:rsidRDefault="00947C3B" w:rsidP="00270528">
      <w:pPr>
        <w:tabs>
          <w:tab w:val="left" w:pos="8080"/>
        </w:tabs>
        <w:spacing w:line="360" w:lineRule="auto"/>
        <w:ind w:right="49"/>
        <w:jc w:val="both"/>
        <w:rPr>
          <w:rFonts w:ascii="Palatino Linotype" w:eastAsia="Times New Roman" w:hAnsi="Palatino Linotype" w:cs="Times New Roman"/>
          <w:lang w:val="es-ES" w:eastAsia="es-MX"/>
        </w:rPr>
      </w:pPr>
      <w:bookmarkStart w:id="90" w:name="_Toc492590393"/>
      <w:bookmarkStart w:id="91" w:name="_Toc503891611"/>
      <w:bookmarkStart w:id="92" w:name="_Toc511647759"/>
      <w:bookmarkStart w:id="93" w:name="_Toc511647820"/>
      <w:r w:rsidRPr="00E5173B">
        <w:rPr>
          <w:rFonts w:ascii="Palatino Linotype" w:eastAsia="Times New Roman" w:hAnsi="Palatino Linotype" w:cs="Times New Roman"/>
          <w:b/>
        </w:rPr>
        <w:t xml:space="preserve">QUINTO. </w:t>
      </w:r>
      <w:r w:rsidRPr="00E5173B">
        <w:rPr>
          <w:rFonts w:ascii="Palatino Linotype" w:eastAsia="Times New Roman" w:hAnsi="Palatino Linotype" w:cs="Times New Roman"/>
        </w:rPr>
        <w:t>Notifíquese</w:t>
      </w:r>
      <w:bookmarkEnd w:id="90"/>
      <w:bookmarkEnd w:id="91"/>
      <w:bookmarkEnd w:id="92"/>
      <w:bookmarkEnd w:id="93"/>
      <w:r w:rsidRPr="00E5173B">
        <w:rPr>
          <w:rFonts w:ascii="Palatino Linotype" w:eastAsia="Times New Roman" w:hAnsi="Palatino Linotype" w:cs="Times New Roman"/>
        </w:rPr>
        <w:t xml:space="preserve"> a </w:t>
      </w:r>
      <w:r w:rsidRPr="00E5173B">
        <w:rPr>
          <w:rFonts w:ascii="Palatino Linotype" w:eastAsia="Times New Roman" w:hAnsi="Palatino Linotype" w:cs="Times New Roman"/>
          <w:b/>
        </w:rPr>
        <w:t>EL RECURRENTE</w:t>
      </w:r>
      <w:r w:rsidRPr="00E5173B">
        <w:rPr>
          <w:rFonts w:ascii="Palatino Linotype" w:eastAsia="Times New Roman" w:hAnsi="Palatino Linotype" w:cs="Times New Roman"/>
        </w:rPr>
        <w:t xml:space="preserve"> la presente</w:t>
      </w:r>
      <w:r w:rsidRPr="00E5173B">
        <w:rPr>
          <w:rFonts w:ascii="Palatino Linotype" w:eastAsia="Times New Roman" w:hAnsi="Palatino Linotype" w:cs="Times New Roman"/>
          <w:lang w:val="es-ES" w:eastAsia="es-MX"/>
        </w:rPr>
        <w:t xml:space="preserve"> resolución, vía SAIMEX.</w:t>
      </w:r>
    </w:p>
    <w:p w14:paraId="1C3C2055" w14:textId="77777777" w:rsidR="00947C3B" w:rsidRPr="00E5173B" w:rsidRDefault="00947C3B" w:rsidP="00270528">
      <w:pPr>
        <w:tabs>
          <w:tab w:val="left" w:pos="8080"/>
        </w:tabs>
        <w:spacing w:line="360" w:lineRule="auto"/>
        <w:ind w:right="49"/>
        <w:jc w:val="both"/>
        <w:rPr>
          <w:rFonts w:ascii="Palatino Linotype" w:eastAsia="Times New Roman" w:hAnsi="Palatino Linotype" w:cs="Times New Roman"/>
          <w:lang w:val="es-ES" w:eastAsia="es-MX"/>
        </w:rPr>
      </w:pPr>
    </w:p>
    <w:p w14:paraId="193A65A7" w14:textId="40122216" w:rsidR="005F346E" w:rsidRPr="00E5173B" w:rsidRDefault="005F346E" w:rsidP="00270528">
      <w:pPr>
        <w:shd w:val="clear" w:color="auto" w:fill="FFFFFF"/>
        <w:spacing w:line="360" w:lineRule="auto"/>
        <w:jc w:val="both"/>
        <w:rPr>
          <w:rFonts w:ascii="Palatino Linotype" w:eastAsia="Calibri" w:hAnsi="Palatino Linotype"/>
          <w:lang w:val="es-MX" w:eastAsia="en-US"/>
        </w:rPr>
      </w:pPr>
      <w:r w:rsidRPr="00E5173B">
        <w:rPr>
          <w:rFonts w:ascii="Palatino Linotype" w:eastAsia="Calibri" w:hAnsi="Palatino Linotype"/>
          <w:b/>
          <w:lang w:eastAsia="en-US"/>
        </w:rPr>
        <w:lastRenderedPageBreak/>
        <w:t xml:space="preserve">SEXTO. </w:t>
      </w:r>
      <w:r w:rsidRPr="00E5173B">
        <w:rPr>
          <w:rFonts w:ascii="Palatino Linotype" w:eastAsia="Calibri" w:hAnsi="Palatino Linotype"/>
          <w:lang w:eastAsia="en-US"/>
        </w:rPr>
        <w:t xml:space="preserve">Se hace del conocimiento del </w:t>
      </w:r>
      <w:r w:rsidRPr="00E5173B">
        <w:rPr>
          <w:rFonts w:ascii="Palatino Linotype" w:eastAsia="Calibri" w:hAnsi="Palatino Linotype"/>
          <w:b/>
          <w:lang w:eastAsia="en-US"/>
        </w:rPr>
        <w:t xml:space="preserve">RECURRENTE </w:t>
      </w:r>
      <w:r w:rsidRPr="00E5173B">
        <w:rPr>
          <w:rFonts w:ascii="Palatino Linotype" w:eastAsia="Calibri"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w:t>
      </w:r>
      <w:r w:rsidR="008B24C3" w:rsidRPr="00E5173B">
        <w:rPr>
          <w:rFonts w:ascii="Palatino Linotype" w:eastAsia="Calibri" w:hAnsi="Palatino Linotype"/>
          <w:lang w:eastAsia="en-US"/>
        </w:rPr>
        <w:t>érminos de las leyes aplicables</w:t>
      </w:r>
      <w:r w:rsidRPr="00E5173B">
        <w:rPr>
          <w:rFonts w:ascii="Palatino Linotype" w:eastAsia="Calibri" w:hAnsi="Palatino Linotype"/>
          <w:lang w:eastAsia="en-US"/>
        </w:rPr>
        <w:t>.</w:t>
      </w:r>
    </w:p>
    <w:p w14:paraId="29BBDA00" w14:textId="77777777" w:rsidR="00947C3B" w:rsidRPr="00E5173B" w:rsidRDefault="00947C3B" w:rsidP="00270528">
      <w:pPr>
        <w:shd w:val="clear" w:color="auto" w:fill="FFFFFF"/>
        <w:spacing w:line="360" w:lineRule="auto"/>
        <w:jc w:val="both"/>
        <w:rPr>
          <w:rFonts w:ascii="Palatino Linotype" w:eastAsia="Times New Roman" w:hAnsi="Palatino Linotype" w:cs="Times New Roman"/>
          <w:lang w:val="es-ES" w:eastAsia="es-MX"/>
        </w:rPr>
      </w:pPr>
    </w:p>
    <w:bookmarkStart w:id="94" w:name="_Hlk129792997"/>
    <w:p w14:paraId="6D632226" w14:textId="3D2DF8E3" w:rsidR="00E5173B" w:rsidRPr="00DC4519" w:rsidRDefault="00B9667A" w:rsidP="00E5173B">
      <w:pPr>
        <w:spacing w:before="240" w:after="240" w:line="360" w:lineRule="auto"/>
        <w:ind w:firstLine="1"/>
        <w:jc w:val="both"/>
        <w:rPr>
          <w:rStyle w:val="Referenciasutil"/>
          <w:rFonts w:ascii="Palatino Linotype" w:hAnsi="Palatino Linotype"/>
          <w:color w:val="auto"/>
        </w:rPr>
      </w:pPr>
      <w:r>
        <w:rPr>
          <w:rFonts w:ascii="Palatino Linotype" w:hAnsi="Palatino Linotype" w:cs="Times New Roman"/>
          <w:smallCaps/>
          <w:noProof/>
          <w:lang w:val="es-MX" w:eastAsia="es-MX"/>
        </w:rPr>
        <mc:AlternateContent>
          <mc:Choice Requires="wps">
            <w:drawing>
              <wp:anchor distT="0" distB="0" distL="114300" distR="114300" simplePos="0" relativeHeight="251659264" behindDoc="0" locked="0" layoutInCell="1" allowOverlap="1" wp14:anchorId="27B1EF56" wp14:editId="7B09890F">
                <wp:simplePos x="0" y="0"/>
                <wp:positionH relativeFrom="column">
                  <wp:posOffset>-3811</wp:posOffset>
                </wp:positionH>
                <wp:positionV relativeFrom="paragraph">
                  <wp:posOffset>3004820</wp:posOffset>
                </wp:positionV>
                <wp:extent cx="5762625" cy="274320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762625" cy="274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2E2B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236.6pt" to="453.45pt,4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" strokecolor="#4472c4 [3204]" strokeweight=".5pt">
                <v:stroke joinstyle="miter"/>
              </v:line>
            </w:pict>
          </mc:Fallback>
        </mc:AlternateContent>
      </w:r>
      <w:r w:rsidR="00E5173B" w:rsidRPr="00DC4519">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5173B">
        <w:rPr>
          <w:rStyle w:val="Referenciasutil"/>
          <w:rFonts w:ascii="Palatino Linotype" w:hAnsi="Palatino Linotype"/>
          <w:color w:val="auto"/>
        </w:rPr>
        <w:t>TERCERA</w:t>
      </w:r>
      <w:r w:rsidR="00E5173B" w:rsidRPr="00DC4519">
        <w:rPr>
          <w:rStyle w:val="Referenciasutil"/>
          <w:rFonts w:ascii="Palatino Linotype" w:hAnsi="Palatino Linotype"/>
          <w:color w:val="auto"/>
        </w:rPr>
        <w:t xml:space="preserve"> SESIÓN ORDINARIA CELEBRADA EL </w:t>
      </w:r>
      <w:r w:rsidR="00E5173B">
        <w:rPr>
          <w:rStyle w:val="Referenciasutil"/>
          <w:rFonts w:ascii="Palatino Linotype" w:hAnsi="Palatino Linotype"/>
          <w:color w:val="auto"/>
        </w:rPr>
        <w:t>TREINTA Y UNO (31) DE ENERO</w:t>
      </w:r>
      <w:r w:rsidR="00E5173B" w:rsidRPr="00DC4519">
        <w:rPr>
          <w:rStyle w:val="Referenciasutil"/>
          <w:rFonts w:ascii="Palatino Linotype" w:hAnsi="Palatino Linotype"/>
          <w:color w:val="auto"/>
        </w:rPr>
        <w:t xml:space="preserve"> DE DOS MIL VEINTICUATRO, ANTE EL SECRETARIO TÉCNICO DEL PLENO ALEXIS TAPIA RAMÍREZ. </w:t>
      </w:r>
      <w:bookmarkEnd w:id="94"/>
    </w:p>
    <w:p w14:paraId="6C28A634" w14:textId="77777777" w:rsidR="00947C3B" w:rsidRPr="00E5173B" w:rsidRDefault="00947C3B" w:rsidP="00270528">
      <w:pPr>
        <w:spacing w:line="360" w:lineRule="auto"/>
        <w:jc w:val="both"/>
        <w:rPr>
          <w:rFonts w:ascii="Palatino Linotype" w:hAnsi="Palatino Linotype"/>
        </w:rPr>
      </w:pPr>
    </w:p>
    <w:p w14:paraId="6E7D199D" w14:textId="77777777" w:rsidR="00947C3B" w:rsidRPr="00E5173B" w:rsidRDefault="00947C3B" w:rsidP="00270528">
      <w:pPr>
        <w:spacing w:line="360" w:lineRule="auto"/>
        <w:jc w:val="both"/>
        <w:rPr>
          <w:rFonts w:ascii="Palatino Linotype" w:hAnsi="Palatino Linotype"/>
        </w:rPr>
      </w:pPr>
    </w:p>
    <w:p w14:paraId="504C9EA2" w14:textId="77777777" w:rsidR="00947C3B" w:rsidRPr="00E5173B" w:rsidRDefault="00947C3B" w:rsidP="00270528">
      <w:pPr>
        <w:spacing w:line="360" w:lineRule="auto"/>
        <w:jc w:val="both"/>
        <w:rPr>
          <w:rFonts w:ascii="Palatino Linotype" w:hAnsi="Palatino Linotype"/>
        </w:rPr>
      </w:pPr>
    </w:p>
    <w:p w14:paraId="266E9DC5" w14:textId="77777777" w:rsidR="00947C3B" w:rsidRPr="00E5173B" w:rsidRDefault="00947C3B" w:rsidP="00270528">
      <w:pPr>
        <w:spacing w:line="360" w:lineRule="auto"/>
        <w:jc w:val="both"/>
        <w:rPr>
          <w:rFonts w:ascii="Palatino Linotype" w:hAnsi="Palatino Linotype"/>
        </w:rPr>
      </w:pPr>
    </w:p>
    <w:p w14:paraId="7CA75E23" w14:textId="77777777" w:rsidR="00947C3B" w:rsidRPr="00E5173B" w:rsidRDefault="00947C3B" w:rsidP="00270528">
      <w:pPr>
        <w:spacing w:line="360" w:lineRule="auto"/>
        <w:rPr>
          <w:rFonts w:ascii="Palatino Linotype" w:hAnsi="Palatino Linotype"/>
        </w:rPr>
      </w:pPr>
    </w:p>
    <w:p w14:paraId="3BD3612C" w14:textId="77777777" w:rsidR="00947C3B" w:rsidRPr="00E5173B" w:rsidRDefault="00947C3B" w:rsidP="00270528">
      <w:pPr>
        <w:spacing w:line="360" w:lineRule="auto"/>
        <w:rPr>
          <w:rFonts w:ascii="Palatino Linotype" w:hAnsi="Palatino Linotype"/>
        </w:rPr>
      </w:pPr>
    </w:p>
    <w:p w14:paraId="3743A396" w14:textId="77777777" w:rsidR="00947C3B" w:rsidRPr="00E5173B" w:rsidRDefault="00947C3B" w:rsidP="00270528">
      <w:pPr>
        <w:spacing w:line="360" w:lineRule="auto"/>
        <w:rPr>
          <w:rFonts w:ascii="Palatino Linotype" w:hAnsi="Palatino Linotype"/>
        </w:rPr>
      </w:pPr>
    </w:p>
    <w:p w14:paraId="38E779B9" w14:textId="77777777" w:rsidR="00947C3B" w:rsidRPr="00E5173B" w:rsidRDefault="00947C3B" w:rsidP="00270528">
      <w:pPr>
        <w:spacing w:line="360" w:lineRule="auto"/>
        <w:rPr>
          <w:rFonts w:ascii="Palatino Linotype" w:hAnsi="Palatino Linotype"/>
        </w:rPr>
      </w:pPr>
    </w:p>
    <w:p w14:paraId="23358BF2" w14:textId="77777777" w:rsidR="00947C3B" w:rsidRPr="00E5173B" w:rsidRDefault="00947C3B" w:rsidP="00270528">
      <w:pPr>
        <w:spacing w:line="360" w:lineRule="auto"/>
        <w:rPr>
          <w:rFonts w:ascii="Palatino Linotype" w:hAnsi="Palatino Linotype"/>
        </w:rPr>
      </w:pPr>
    </w:p>
    <w:p w14:paraId="58467F4E" w14:textId="77777777" w:rsidR="00947C3B" w:rsidRPr="00E5173B" w:rsidRDefault="00947C3B" w:rsidP="00270528">
      <w:pPr>
        <w:spacing w:line="360" w:lineRule="auto"/>
        <w:rPr>
          <w:rFonts w:ascii="Palatino Linotype" w:hAnsi="Palatino Linotype"/>
        </w:rPr>
      </w:pPr>
    </w:p>
    <w:p w14:paraId="238EBC9D" w14:textId="77777777" w:rsidR="00947C3B" w:rsidRPr="00E5173B" w:rsidRDefault="00947C3B" w:rsidP="00270528">
      <w:pPr>
        <w:spacing w:line="360" w:lineRule="auto"/>
        <w:rPr>
          <w:rFonts w:ascii="Palatino Linotype" w:hAnsi="Palatino Linotype"/>
        </w:rPr>
      </w:pPr>
    </w:p>
    <w:p w14:paraId="35E68E61" w14:textId="77777777" w:rsidR="00947C3B" w:rsidRPr="00E5173B" w:rsidRDefault="00947C3B" w:rsidP="00270528">
      <w:pPr>
        <w:tabs>
          <w:tab w:val="left" w:pos="3374"/>
        </w:tabs>
        <w:spacing w:line="360" w:lineRule="auto"/>
        <w:rPr>
          <w:rFonts w:ascii="Palatino Linotype" w:hAnsi="Palatino Linotype"/>
        </w:rPr>
      </w:pPr>
      <w:r w:rsidRPr="00E5173B">
        <w:rPr>
          <w:rFonts w:ascii="Palatino Linotype" w:hAnsi="Palatino Linotype"/>
        </w:rPr>
        <w:tab/>
      </w:r>
    </w:p>
    <w:p w14:paraId="68F0F3AE" w14:textId="77777777" w:rsidR="00947C3B" w:rsidRPr="00E5173B" w:rsidRDefault="00947C3B" w:rsidP="00270528">
      <w:pPr>
        <w:tabs>
          <w:tab w:val="left" w:pos="3374"/>
        </w:tabs>
        <w:spacing w:line="360" w:lineRule="auto"/>
        <w:rPr>
          <w:rFonts w:ascii="Palatino Linotype" w:hAnsi="Palatino Linotype"/>
        </w:rPr>
      </w:pPr>
    </w:p>
    <w:p w14:paraId="7EC14F3F" w14:textId="77777777" w:rsidR="00947C3B" w:rsidRPr="00E5173B" w:rsidRDefault="00947C3B" w:rsidP="00270528">
      <w:pPr>
        <w:tabs>
          <w:tab w:val="left" w:pos="3374"/>
        </w:tabs>
        <w:spacing w:line="360" w:lineRule="auto"/>
        <w:rPr>
          <w:rFonts w:ascii="Palatino Linotype" w:hAnsi="Palatino Linotype"/>
        </w:rPr>
      </w:pPr>
    </w:p>
    <w:p w14:paraId="590A1973" w14:textId="77777777" w:rsidR="00947C3B" w:rsidRPr="00E5173B" w:rsidRDefault="00947C3B" w:rsidP="00270528">
      <w:pPr>
        <w:tabs>
          <w:tab w:val="left" w:pos="3374"/>
        </w:tabs>
        <w:spacing w:line="360" w:lineRule="auto"/>
        <w:rPr>
          <w:rFonts w:ascii="Palatino Linotype" w:hAnsi="Palatino Linotype"/>
        </w:rPr>
      </w:pPr>
    </w:p>
    <w:p w14:paraId="737F2A77" w14:textId="77777777" w:rsidR="00947C3B" w:rsidRPr="00E5173B" w:rsidRDefault="00947C3B" w:rsidP="00270528">
      <w:pPr>
        <w:tabs>
          <w:tab w:val="left" w:pos="3374"/>
        </w:tabs>
        <w:spacing w:line="360" w:lineRule="auto"/>
        <w:rPr>
          <w:rFonts w:ascii="Palatino Linotype" w:hAnsi="Palatino Linotype"/>
        </w:rPr>
      </w:pPr>
    </w:p>
    <w:p w14:paraId="708D0154" w14:textId="77777777" w:rsidR="00947C3B" w:rsidRPr="00E5173B" w:rsidRDefault="00947C3B" w:rsidP="00270528">
      <w:pPr>
        <w:tabs>
          <w:tab w:val="left" w:pos="3374"/>
        </w:tabs>
        <w:spacing w:line="360" w:lineRule="auto"/>
        <w:rPr>
          <w:rFonts w:ascii="Palatino Linotype" w:hAnsi="Palatino Linotype"/>
        </w:rPr>
      </w:pPr>
    </w:p>
    <w:p w14:paraId="6C78D525" w14:textId="77777777" w:rsidR="00947C3B" w:rsidRPr="00E5173B" w:rsidRDefault="00947C3B" w:rsidP="00270528">
      <w:pPr>
        <w:tabs>
          <w:tab w:val="left" w:pos="3374"/>
        </w:tabs>
        <w:spacing w:line="360" w:lineRule="auto"/>
        <w:rPr>
          <w:rFonts w:ascii="Palatino Linotype" w:hAnsi="Palatino Linotype"/>
        </w:rPr>
      </w:pPr>
    </w:p>
    <w:p w14:paraId="7295E05A" w14:textId="77777777" w:rsidR="00947C3B" w:rsidRPr="00E5173B" w:rsidRDefault="00947C3B" w:rsidP="00270528">
      <w:pPr>
        <w:tabs>
          <w:tab w:val="left" w:pos="3374"/>
        </w:tabs>
        <w:spacing w:line="360" w:lineRule="auto"/>
        <w:rPr>
          <w:rFonts w:ascii="Palatino Linotype" w:hAnsi="Palatino Linotype"/>
        </w:rPr>
      </w:pPr>
    </w:p>
    <w:p w14:paraId="7ACCDCE5" w14:textId="77777777" w:rsidR="00947C3B" w:rsidRPr="00E5173B" w:rsidRDefault="00947C3B" w:rsidP="00270528">
      <w:pPr>
        <w:tabs>
          <w:tab w:val="left" w:pos="3374"/>
        </w:tabs>
        <w:spacing w:line="360" w:lineRule="auto"/>
        <w:rPr>
          <w:rFonts w:ascii="Palatino Linotype" w:hAnsi="Palatino Linotype"/>
        </w:rPr>
      </w:pPr>
    </w:p>
    <w:p w14:paraId="2043354E" w14:textId="77777777" w:rsidR="00947C3B" w:rsidRPr="00E5173B" w:rsidRDefault="00947C3B" w:rsidP="00270528">
      <w:pPr>
        <w:tabs>
          <w:tab w:val="left" w:pos="3374"/>
        </w:tabs>
        <w:spacing w:line="360" w:lineRule="auto"/>
        <w:rPr>
          <w:rFonts w:ascii="Palatino Linotype" w:hAnsi="Palatino Linotype"/>
        </w:rPr>
      </w:pPr>
    </w:p>
    <w:p w14:paraId="4D60AB68" w14:textId="77777777" w:rsidR="00947C3B" w:rsidRPr="00E5173B" w:rsidRDefault="00947C3B" w:rsidP="00270528">
      <w:pPr>
        <w:tabs>
          <w:tab w:val="left" w:pos="3374"/>
        </w:tabs>
        <w:spacing w:line="360" w:lineRule="auto"/>
        <w:rPr>
          <w:rFonts w:ascii="Palatino Linotype" w:hAnsi="Palatino Linotype"/>
        </w:rPr>
      </w:pPr>
    </w:p>
    <w:p w14:paraId="109C85DB" w14:textId="77777777" w:rsidR="00947C3B" w:rsidRPr="00E5173B" w:rsidRDefault="00947C3B" w:rsidP="00270528">
      <w:pPr>
        <w:spacing w:line="360" w:lineRule="auto"/>
        <w:rPr>
          <w:rFonts w:ascii="Palatino Linotype" w:hAnsi="Palatino Linotype"/>
        </w:rPr>
      </w:pPr>
    </w:p>
    <w:p w14:paraId="5FC7EA90" w14:textId="77777777" w:rsidR="00947C3B" w:rsidRPr="00E5173B" w:rsidRDefault="00947C3B" w:rsidP="00270528">
      <w:pPr>
        <w:spacing w:line="360" w:lineRule="auto"/>
        <w:rPr>
          <w:rFonts w:ascii="Palatino Linotype" w:hAnsi="Palatino Linotype"/>
        </w:rPr>
      </w:pPr>
    </w:p>
    <w:p w14:paraId="2F069714" w14:textId="77777777" w:rsidR="006603F1" w:rsidRPr="00E5173B" w:rsidRDefault="006603F1" w:rsidP="00270528">
      <w:pPr>
        <w:spacing w:line="360" w:lineRule="auto"/>
        <w:rPr>
          <w:rFonts w:ascii="Palatino Linotype" w:hAnsi="Palatino Linotype"/>
        </w:rPr>
      </w:pPr>
    </w:p>
    <w:sectPr w:rsidR="006603F1" w:rsidRPr="00E5173B" w:rsidSect="00E5173B">
      <w:headerReference w:type="even" r:id="rId8"/>
      <w:headerReference w:type="default" r:id="rId9"/>
      <w:footerReference w:type="default" r:id="rId10"/>
      <w:headerReference w:type="first" r:id="rId11"/>
      <w:footerReference w:type="first" r:id="rId12"/>
      <w:pgSz w:w="12240" w:h="15840"/>
      <w:pgMar w:top="2269" w:right="1467"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5D1D" w14:textId="77777777" w:rsidR="009E0E37" w:rsidRDefault="009E0E37" w:rsidP="00947C3B">
      <w:r>
        <w:separator/>
      </w:r>
    </w:p>
  </w:endnote>
  <w:endnote w:type="continuationSeparator" w:id="0">
    <w:p w14:paraId="7969B67B" w14:textId="77777777" w:rsidR="009E0E37" w:rsidRDefault="009E0E37" w:rsidP="0094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5D5FCC44" w14:textId="77777777" w:rsidR="0051018B" w:rsidRPr="002D6DD8" w:rsidRDefault="0051018B" w:rsidP="007B20F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9667A">
              <w:rPr>
                <w:rFonts w:ascii="Palatino Linotype" w:hAnsi="Palatino Linotype"/>
                <w:bCs/>
                <w:noProof/>
                <w:sz w:val="20"/>
              </w:rPr>
              <w:t>36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9667A">
              <w:rPr>
                <w:rFonts w:ascii="Palatino Linotype" w:hAnsi="Palatino Linotype"/>
                <w:bCs/>
                <w:noProof/>
                <w:sz w:val="20"/>
              </w:rPr>
              <w:t>38</w:t>
            </w:r>
            <w:r>
              <w:rPr>
                <w:rFonts w:ascii="Palatino Linotype" w:hAnsi="Palatino Linotype"/>
                <w:bCs/>
                <w:noProof/>
                <w:sz w:val="20"/>
              </w:rPr>
              <w:fldChar w:fldCharType="end"/>
            </w:r>
          </w:p>
        </w:sdtContent>
      </w:sdt>
    </w:sdtContent>
  </w:sdt>
  <w:p w14:paraId="3F2C2FE9" w14:textId="77777777" w:rsidR="0051018B" w:rsidRDefault="005101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1DA2" w14:textId="77777777" w:rsidR="0051018B" w:rsidRPr="000B69FA" w:rsidRDefault="0051018B" w:rsidP="007B20F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9667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9667A">
      <w:rPr>
        <w:rFonts w:ascii="Palatino Linotype" w:hAnsi="Palatino Linotype"/>
        <w:bCs/>
        <w:noProof/>
        <w:sz w:val="20"/>
      </w:rPr>
      <w:t>38</w:t>
    </w:r>
    <w:r>
      <w:rPr>
        <w:rFonts w:ascii="Palatino Linotype" w:hAnsi="Palatino Linotype"/>
        <w:bCs/>
        <w:noProof/>
        <w:sz w:val="20"/>
      </w:rPr>
      <w:fldChar w:fldCharType="end"/>
    </w:r>
  </w:p>
  <w:p w14:paraId="5CFAB42E" w14:textId="77777777" w:rsidR="0051018B" w:rsidRDefault="005101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6A3" w14:textId="77777777" w:rsidR="009E0E37" w:rsidRDefault="009E0E37" w:rsidP="00947C3B">
      <w:r>
        <w:separator/>
      </w:r>
    </w:p>
  </w:footnote>
  <w:footnote w:type="continuationSeparator" w:id="0">
    <w:p w14:paraId="53CC1F11" w14:textId="77777777" w:rsidR="009E0E37" w:rsidRDefault="009E0E37" w:rsidP="00947C3B">
      <w:r>
        <w:continuationSeparator/>
      </w:r>
    </w:p>
  </w:footnote>
  <w:footnote w:id="1">
    <w:p w14:paraId="3597CE7F" w14:textId="77777777" w:rsidR="008809BF" w:rsidRDefault="008809BF" w:rsidP="008809BF">
      <w:pPr>
        <w:pStyle w:val="Textonotapie"/>
      </w:pPr>
      <w:r>
        <w:rPr>
          <w:rStyle w:val="Refdenotaalpie"/>
        </w:rPr>
        <w:footnoteRef/>
      </w:r>
      <w:r>
        <w:t xml:space="preserve"> Convención Americana sobre Derechos Humanos. Artículo 13.</w:t>
      </w:r>
    </w:p>
  </w:footnote>
  <w:footnote w:id="2">
    <w:p w14:paraId="1BD99E5A" w14:textId="77777777" w:rsidR="008809BF" w:rsidRDefault="008809BF" w:rsidP="008809BF">
      <w:pPr>
        <w:pStyle w:val="Textonotapie"/>
      </w:pPr>
      <w:r>
        <w:rPr>
          <w:rStyle w:val="Refdenotaalpie"/>
        </w:rPr>
        <w:footnoteRef/>
      </w:r>
      <w:r>
        <w:t xml:space="preserve"> Constitución Política de los Estados Unidos Mexicanos. Artículo sexto, sección A, Fracción I.</w:t>
      </w:r>
    </w:p>
  </w:footnote>
  <w:footnote w:id="3">
    <w:p w14:paraId="069CAFBA" w14:textId="77777777" w:rsidR="008809BF" w:rsidRPr="00F411B8" w:rsidRDefault="008809BF" w:rsidP="008809BF">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Corte Interamericana de Derechos Humanos. Caso Claude Reyes y otros vs Chile. Sentencia de 19 de septiembre de 2006. Serie C. No. 151. Párr. 86.</w:t>
      </w:r>
    </w:p>
  </w:footnote>
  <w:footnote w:id="4">
    <w:p w14:paraId="440E1B8E" w14:textId="77777777" w:rsidR="008809BF" w:rsidRPr="00F411B8" w:rsidRDefault="008809BF" w:rsidP="008809BF">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Ibídem. Párr. 87.</w:t>
      </w:r>
    </w:p>
  </w:footnote>
  <w:footnote w:id="5">
    <w:p w14:paraId="6C43FE22" w14:textId="77777777" w:rsidR="008809BF" w:rsidRDefault="008809BF" w:rsidP="008809BF">
      <w:pPr>
        <w:pStyle w:val="Textonotapie"/>
      </w:pPr>
      <w:r w:rsidRPr="00F411B8">
        <w:rPr>
          <w:rStyle w:val="Refdenotaalpie"/>
          <w:rFonts w:ascii="Palatino Linotype" w:hAnsi="Palatino Linotype"/>
        </w:rPr>
        <w:footnoteRef/>
      </w:r>
      <w:r w:rsidRPr="00F411B8">
        <w:rPr>
          <w:rFonts w:ascii="Palatino Linotype" w:hAnsi="Palatino Linotype"/>
          <w:sz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F411B8">
          <w:rPr>
            <w:rStyle w:val="Hipervnculo"/>
            <w:rFonts w:ascii="Palatino Linotype" w:hAnsi="Palatino Linotype"/>
            <w:sz w:val="18"/>
          </w:rPr>
          <w:t>http://www.oas.org/es/cidh/expresion/documentos_basicos/declaraciones.asp</w:t>
        </w:r>
      </w:hyperlink>
      <w:r w:rsidRPr="00F411B8">
        <w:rPr>
          <w:rFonts w:ascii="Palatino Linotype" w:hAnsi="Palatino Linotype"/>
          <w:sz w:val="18"/>
        </w:rPr>
        <w:t>.</w:t>
      </w:r>
    </w:p>
  </w:footnote>
  <w:footnote w:id="6">
    <w:p w14:paraId="07795F9B" w14:textId="77777777" w:rsidR="008809BF" w:rsidRDefault="008809BF" w:rsidP="008809BF">
      <w:pPr>
        <w:pStyle w:val="Textonotapie"/>
      </w:pPr>
      <w:r>
        <w:rPr>
          <w:rStyle w:val="Refdenotaalpie"/>
        </w:rPr>
        <w:footnoteRef/>
      </w:r>
      <w:r>
        <w:t xml:space="preserve"> Ley de Transparencia y Acceso a la Información Pública del Estado de México y Municipios. Artículo 9. …</w:t>
      </w:r>
    </w:p>
    <w:p w14:paraId="56557D85" w14:textId="77777777" w:rsidR="008809BF" w:rsidRDefault="008809BF" w:rsidP="008809BF">
      <w:pPr>
        <w:pStyle w:val="Textonotapie"/>
      </w:pPr>
      <w:r>
        <w:t>II. Eficacia: Obligación del Instituto para tutelar, de manera efectiva, el derecho de acceso a la información;</w:t>
      </w:r>
    </w:p>
    <w:p w14:paraId="28BD4AB5" w14:textId="77777777" w:rsidR="008809BF" w:rsidRDefault="008809BF" w:rsidP="008809BF">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BC77" w14:textId="77777777" w:rsidR="0051018B" w:rsidRDefault="009E0E37">
    <w:pPr>
      <w:pStyle w:val="Encabezado"/>
    </w:pPr>
    <w:r>
      <w:rPr>
        <w:noProof/>
        <w:lang w:eastAsia="es-MX"/>
      </w:rPr>
      <w:pict w14:anchorId="1ABCB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3261" w:type="dxa"/>
      <w:tblCellMar>
        <w:left w:w="70" w:type="dxa"/>
        <w:right w:w="70" w:type="dxa"/>
      </w:tblCellMar>
      <w:tblLook w:val="04A0" w:firstRow="1" w:lastRow="0" w:firstColumn="1" w:lastColumn="0" w:noHBand="0" w:noVBand="1"/>
    </w:tblPr>
    <w:tblGrid>
      <w:gridCol w:w="2976"/>
      <w:gridCol w:w="3543"/>
    </w:tblGrid>
    <w:tr w:rsidR="0051018B" w14:paraId="10AE6F9E" w14:textId="77777777" w:rsidTr="00E5173B">
      <w:trPr>
        <w:trHeight w:val="227"/>
      </w:trPr>
      <w:tc>
        <w:tcPr>
          <w:tcW w:w="2976" w:type="dxa"/>
          <w:vAlign w:val="center"/>
          <w:hideMark/>
        </w:tcPr>
        <w:p w14:paraId="046C485E" w14:textId="77777777" w:rsidR="0051018B" w:rsidRPr="00674A46" w:rsidRDefault="0051018B" w:rsidP="007B20F5">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4920F6F2" w14:textId="58230ED6" w:rsidR="0051018B" w:rsidRPr="00E5173B" w:rsidRDefault="0051018B" w:rsidP="005E75E6">
          <w:pPr>
            <w:pStyle w:val="Encabezado"/>
            <w:rPr>
              <w:rFonts w:ascii="Palatino Linotype" w:hAnsi="Palatino Linotype"/>
              <w:sz w:val="22"/>
              <w:szCs w:val="22"/>
            </w:rPr>
          </w:pPr>
          <w:r w:rsidRPr="00E5173B">
            <w:rPr>
              <w:rFonts w:ascii="Palatino Linotype" w:hAnsi="Palatino Linotype" w:cs="Arial"/>
              <w:bCs/>
              <w:sz w:val="22"/>
              <w:szCs w:val="22"/>
              <w:lang w:eastAsia="es-MX"/>
            </w:rPr>
            <w:t>09978/INFOEM/IP/RR/2022</w:t>
          </w:r>
        </w:p>
      </w:tc>
    </w:tr>
    <w:tr w:rsidR="0051018B" w14:paraId="700CAD85" w14:textId="77777777" w:rsidTr="00E5173B">
      <w:trPr>
        <w:trHeight w:val="242"/>
      </w:trPr>
      <w:tc>
        <w:tcPr>
          <w:tcW w:w="2976" w:type="dxa"/>
          <w:vAlign w:val="center"/>
          <w:hideMark/>
        </w:tcPr>
        <w:p w14:paraId="0EFCC1BD" w14:textId="77777777" w:rsidR="0051018B" w:rsidRPr="00674A46" w:rsidRDefault="0051018B" w:rsidP="007B20F5">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11A13220" w14:textId="0EC2C09E" w:rsidR="0051018B" w:rsidRPr="00E5173B" w:rsidRDefault="0051018B" w:rsidP="007B20F5">
          <w:pPr>
            <w:pStyle w:val="Encabezado"/>
            <w:jc w:val="both"/>
            <w:rPr>
              <w:rFonts w:ascii="Palatino Linotype" w:hAnsi="Palatino Linotype"/>
              <w:sz w:val="22"/>
              <w:szCs w:val="22"/>
            </w:rPr>
          </w:pPr>
          <w:r w:rsidRPr="00E5173B">
            <w:rPr>
              <w:rFonts w:ascii="Palatino Linotype" w:hAnsi="Palatino Linotype"/>
              <w:bCs/>
              <w:color w:val="000000"/>
              <w:sz w:val="22"/>
              <w:szCs w:val="22"/>
            </w:rPr>
            <w:t>Ayuntamiento de Aculco</w:t>
          </w:r>
        </w:p>
      </w:tc>
    </w:tr>
    <w:tr w:rsidR="0051018B" w14:paraId="459034F1" w14:textId="77777777" w:rsidTr="00E5173B">
      <w:trPr>
        <w:trHeight w:val="342"/>
      </w:trPr>
      <w:tc>
        <w:tcPr>
          <w:tcW w:w="2976" w:type="dxa"/>
          <w:vAlign w:val="center"/>
          <w:hideMark/>
        </w:tcPr>
        <w:p w14:paraId="3169B47D" w14:textId="77777777" w:rsidR="0051018B" w:rsidRPr="00674A46" w:rsidRDefault="0051018B" w:rsidP="007B20F5">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3F3DEBEA" w14:textId="77777777" w:rsidR="0051018B" w:rsidRPr="00E5173B" w:rsidRDefault="0051018B" w:rsidP="007B20F5">
          <w:pPr>
            <w:pStyle w:val="Encabezado"/>
            <w:rPr>
              <w:rFonts w:ascii="Palatino Linotype" w:hAnsi="Palatino Linotype"/>
              <w:sz w:val="22"/>
              <w:szCs w:val="22"/>
            </w:rPr>
          </w:pPr>
          <w:r w:rsidRPr="00E5173B">
            <w:rPr>
              <w:rFonts w:ascii="Palatino Linotype" w:hAnsi="Palatino Linotype"/>
              <w:sz w:val="22"/>
              <w:szCs w:val="22"/>
            </w:rPr>
            <w:t>María del Rosario Mejía Ayala</w:t>
          </w:r>
        </w:p>
      </w:tc>
    </w:tr>
  </w:tbl>
  <w:p w14:paraId="484BDF96" w14:textId="77777777" w:rsidR="0051018B" w:rsidRPr="00AE046A" w:rsidRDefault="009E0E37" w:rsidP="007B20F5">
    <w:pPr>
      <w:pStyle w:val="Encabezado"/>
      <w:tabs>
        <w:tab w:val="clear" w:pos="4419"/>
        <w:tab w:val="clear" w:pos="8838"/>
        <w:tab w:val="left" w:pos="6005"/>
      </w:tabs>
      <w:rPr>
        <w:sz w:val="14"/>
      </w:rPr>
    </w:pPr>
    <w:r>
      <w:rPr>
        <w:noProof/>
        <w:sz w:val="14"/>
        <w:lang w:eastAsia="es-MX"/>
      </w:rPr>
      <w:pict w14:anchorId="56153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3119" w:type="dxa"/>
      <w:tblCellMar>
        <w:left w:w="70" w:type="dxa"/>
        <w:right w:w="70" w:type="dxa"/>
      </w:tblCellMar>
      <w:tblLook w:val="04A0" w:firstRow="1" w:lastRow="0" w:firstColumn="1" w:lastColumn="0" w:noHBand="0" w:noVBand="1"/>
    </w:tblPr>
    <w:tblGrid>
      <w:gridCol w:w="2977"/>
      <w:gridCol w:w="3684"/>
    </w:tblGrid>
    <w:tr w:rsidR="0051018B" w:rsidRPr="00E5173B" w14:paraId="524ADC4D" w14:textId="77777777" w:rsidTr="00E5173B">
      <w:trPr>
        <w:trHeight w:val="227"/>
      </w:trPr>
      <w:tc>
        <w:tcPr>
          <w:tcW w:w="2977" w:type="dxa"/>
          <w:vAlign w:val="center"/>
          <w:hideMark/>
        </w:tcPr>
        <w:p w14:paraId="590A2358" w14:textId="77777777" w:rsidR="0051018B" w:rsidRPr="00E5173B" w:rsidRDefault="0051018B" w:rsidP="007B20F5">
          <w:pPr>
            <w:jc w:val="right"/>
            <w:rPr>
              <w:rFonts w:ascii="Palatino Linotype" w:hAnsi="Palatino Linotype"/>
              <w:b/>
              <w:sz w:val="22"/>
              <w:szCs w:val="22"/>
            </w:rPr>
          </w:pPr>
          <w:r w:rsidRPr="00E5173B">
            <w:rPr>
              <w:rFonts w:ascii="Palatino Linotype" w:hAnsi="Palatino Linotype"/>
              <w:b/>
              <w:sz w:val="22"/>
              <w:szCs w:val="22"/>
            </w:rPr>
            <w:t>Recurso de Revisión:</w:t>
          </w:r>
        </w:p>
      </w:tc>
      <w:tc>
        <w:tcPr>
          <w:tcW w:w="3684" w:type="dxa"/>
          <w:vAlign w:val="center"/>
          <w:hideMark/>
        </w:tcPr>
        <w:p w14:paraId="74FABDA8" w14:textId="0874A840" w:rsidR="0051018B" w:rsidRPr="00E5173B" w:rsidRDefault="0051018B" w:rsidP="000572A1">
          <w:pPr>
            <w:pStyle w:val="Encabezado"/>
            <w:rPr>
              <w:rFonts w:ascii="Palatino Linotype" w:hAnsi="Palatino Linotype"/>
              <w:sz w:val="22"/>
              <w:szCs w:val="22"/>
            </w:rPr>
          </w:pPr>
          <w:r w:rsidRPr="00E5173B">
            <w:rPr>
              <w:rFonts w:ascii="Palatino Linotype" w:hAnsi="Palatino Linotype" w:cs="Arial"/>
              <w:bCs/>
              <w:sz w:val="22"/>
              <w:szCs w:val="22"/>
              <w:lang w:eastAsia="es-MX"/>
            </w:rPr>
            <w:t>09978/INFOEM/IP/RR/2022</w:t>
          </w:r>
        </w:p>
      </w:tc>
    </w:tr>
    <w:tr w:rsidR="0051018B" w:rsidRPr="00E5173B" w14:paraId="579BAB32" w14:textId="77777777" w:rsidTr="00E5173B">
      <w:trPr>
        <w:trHeight w:val="242"/>
      </w:trPr>
      <w:tc>
        <w:tcPr>
          <w:tcW w:w="2977" w:type="dxa"/>
          <w:vAlign w:val="center"/>
          <w:hideMark/>
        </w:tcPr>
        <w:p w14:paraId="1CF262FF" w14:textId="77777777" w:rsidR="0051018B" w:rsidRPr="00E5173B" w:rsidRDefault="0051018B" w:rsidP="007B20F5">
          <w:pPr>
            <w:jc w:val="right"/>
            <w:rPr>
              <w:rFonts w:ascii="Palatino Linotype" w:hAnsi="Palatino Linotype"/>
              <w:b/>
              <w:sz w:val="22"/>
              <w:szCs w:val="22"/>
            </w:rPr>
          </w:pPr>
          <w:r w:rsidRPr="00E5173B">
            <w:rPr>
              <w:rFonts w:ascii="Palatino Linotype" w:hAnsi="Palatino Linotype"/>
              <w:b/>
              <w:sz w:val="22"/>
              <w:szCs w:val="22"/>
            </w:rPr>
            <w:t>Recurrente:</w:t>
          </w:r>
        </w:p>
      </w:tc>
      <w:tc>
        <w:tcPr>
          <w:tcW w:w="3684" w:type="dxa"/>
          <w:hideMark/>
        </w:tcPr>
        <w:p w14:paraId="19CC8F21" w14:textId="641C4AB6" w:rsidR="0051018B" w:rsidRPr="00E5173B" w:rsidRDefault="008C2C62" w:rsidP="007B20F5">
          <w:pPr>
            <w:pStyle w:val="Encabezado"/>
            <w:tabs>
              <w:tab w:val="left" w:pos="521"/>
            </w:tabs>
            <w:rPr>
              <w:rFonts w:ascii="Palatino Linotype" w:hAnsi="Palatino Linotype"/>
              <w:sz w:val="22"/>
              <w:szCs w:val="22"/>
            </w:rPr>
          </w:pPr>
          <w:r>
            <w:rPr>
              <w:rFonts w:ascii="Palatino Linotype" w:hAnsi="Palatino Linotype"/>
              <w:bCs/>
              <w:color w:val="000000" w:themeColor="text1"/>
              <w:sz w:val="22"/>
              <w:szCs w:val="22"/>
            </w:rPr>
            <w:t>XXXXX</w:t>
          </w:r>
        </w:p>
      </w:tc>
    </w:tr>
    <w:tr w:rsidR="0051018B" w:rsidRPr="00E5173B" w14:paraId="11EF809E" w14:textId="77777777" w:rsidTr="00E5173B">
      <w:trPr>
        <w:trHeight w:val="342"/>
      </w:trPr>
      <w:tc>
        <w:tcPr>
          <w:tcW w:w="2977" w:type="dxa"/>
          <w:vAlign w:val="center"/>
        </w:tcPr>
        <w:p w14:paraId="0A037E93" w14:textId="77777777" w:rsidR="0051018B" w:rsidRPr="00E5173B" w:rsidRDefault="0051018B" w:rsidP="007B20F5">
          <w:pPr>
            <w:jc w:val="right"/>
            <w:rPr>
              <w:rFonts w:ascii="Palatino Linotype" w:hAnsi="Palatino Linotype"/>
              <w:b/>
              <w:sz w:val="22"/>
              <w:szCs w:val="22"/>
            </w:rPr>
          </w:pPr>
          <w:r w:rsidRPr="00E5173B">
            <w:rPr>
              <w:rFonts w:ascii="Palatino Linotype" w:hAnsi="Palatino Linotype"/>
              <w:b/>
              <w:sz w:val="22"/>
              <w:szCs w:val="22"/>
            </w:rPr>
            <w:t>Sujeto Obligado:</w:t>
          </w:r>
        </w:p>
      </w:tc>
      <w:tc>
        <w:tcPr>
          <w:tcW w:w="3684" w:type="dxa"/>
          <w:vAlign w:val="center"/>
        </w:tcPr>
        <w:p w14:paraId="431B85F9" w14:textId="161CCC97" w:rsidR="0051018B" w:rsidRPr="00E5173B" w:rsidRDefault="0051018B" w:rsidP="007B20F5">
          <w:pPr>
            <w:pStyle w:val="Encabezado"/>
            <w:jc w:val="both"/>
            <w:rPr>
              <w:rFonts w:ascii="Palatino Linotype" w:hAnsi="Palatino Linotype"/>
              <w:sz w:val="22"/>
              <w:szCs w:val="22"/>
            </w:rPr>
          </w:pPr>
          <w:r w:rsidRPr="00E5173B">
            <w:rPr>
              <w:rFonts w:ascii="Palatino Linotype" w:hAnsi="Palatino Linotype"/>
              <w:bCs/>
              <w:color w:val="000000"/>
              <w:sz w:val="22"/>
              <w:szCs w:val="22"/>
            </w:rPr>
            <w:t>Ayuntamiento de Aculco</w:t>
          </w:r>
        </w:p>
      </w:tc>
    </w:tr>
    <w:tr w:rsidR="0051018B" w:rsidRPr="00E5173B" w14:paraId="61FC427B" w14:textId="77777777" w:rsidTr="00E5173B">
      <w:trPr>
        <w:trHeight w:val="342"/>
      </w:trPr>
      <w:tc>
        <w:tcPr>
          <w:tcW w:w="2977" w:type="dxa"/>
          <w:vAlign w:val="center"/>
        </w:tcPr>
        <w:p w14:paraId="2C25FB1A" w14:textId="77777777" w:rsidR="0051018B" w:rsidRPr="00E5173B" w:rsidRDefault="0051018B" w:rsidP="007B20F5">
          <w:pPr>
            <w:jc w:val="right"/>
            <w:rPr>
              <w:rFonts w:ascii="Palatino Linotype" w:hAnsi="Palatino Linotype"/>
              <w:b/>
              <w:sz w:val="22"/>
              <w:szCs w:val="22"/>
            </w:rPr>
          </w:pPr>
          <w:r w:rsidRPr="00E5173B">
            <w:rPr>
              <w:rFonts w:ascii="Palatino Linotype" w:hAnsi="Palatino Linotype"/>
              <w:b/>
              <w:sz w:val="22"/>
              <w:szCs w:val="22"/>
            </w:rPr>
            <w:t>Comisionada Ponente:</w:t>
          </w:r>
        </w:p>
      </w:tc>
      <w:tc>
        <w:tcPr>
          <w:tcW w:w="3684" w:type="dxa"/>
          <w:vAlign w:val="center"/>
        </w:tcPr>
        <w:p w14:paraId="481ED5C8" w14:textId="77777777" w:rsidR="0051018B" w:rsidRPr="00E5173B" w:rsidRDefault="0051018B" w:rsidP="007B20F5">
          <w:pPr>
            <w:pStyle w:val="Encabezado"/>
            <w:rPr>
              <w:rFonts w:ascii="Palatino Linotype" w:hAnsi="Palatino Linotype"/>
              <w:sz w:val="22"/>
              <w:szCs w:val="22"/>
            </w:rPr>
          </w:pPr>
          <w:r w:rsidRPr="00E5173B">
            <w:rPr>
              <w:rFonts w:ascii="Palatino Linotype" w:hAnsi="Palatino Linotype"/>
              <w:sz w:val="22"/>
              <w:szCs w:val="22"/>
            </w:rPr>
            <w:t>María del Rosario Mejía Ayala</w:t>
          </w:r>
        </w:p>
      </w:tc>
    </w:tr>
  </w:tbl>
  <w:p w14:paraId="258F46F2" w14:textId="77777777" w:rsidR="0051018B" w:rsidRPr="00C222C0" w:rsidRDefault="009E0E37">
    <w:pPr>
      <w:pStyle w:val="Encabezado"/>
      <w:rPr>
        <w:sz w:val="16"/>
      </w:rPr>
    </w:pPr>
    <w:r>
      <w:rPr>
        <w:noProof/>
        <w:sz w:val="16"/>
        <w:lang w:eastAsia="es-MX"/>
      </w:rPr>
      <w:pict w14:anchorId="07B0C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22.3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10482B"/>
    <w:multiLevelType w:val="hybridMultilevel"/>
    <w:tmpl w:val="92C885CE"/>
    <w:lvl w:ilvl="0" w:tplc="23BA0F18">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D72C93"/>
    <w:multiLevelType w:val="hybridMultilevel"/>
    <w:tmpl w:val="4970D526"/>
    <w:lvl w:ilvl="0" w:tplc="080A0005">
      <w:start w:val="1"/>
      <w:numFmt w:val="bullet"/>
      <w:lvlText w:val=""/>
      <w:lvlJc w:val="left"/>
      <w:pPr>
        <w:ind w:left="720" w:hanging="360"/>
      </w:pPr>
      <w:rPr>
        <w:rFonts w:ascii="Wingdings" w:hAnsi="Wingdings" w:hint="default"/>
      </w:rPr>
    </w:lvl>
    <w:lvl w:ilvl="1" w:tplc="DB1C5A80">
      <w:start w:val="1"/>
      <w:numFmt w:val="lowerLetter"/>
      <w:lvlText w:val="%2)"/>
      <w:lvlJc w:val="left"/>
      <w:pPr>
        <w:ind w:left="1440" w:hanging="360"/>
      </w:pPr>
      <w:rPr>
        <w:rFonts w:eastAsia="Calibri" w:hint="default"/>
        <w:b/>
        <w:i w:val="0"/>
        <w:u w:val="none"/>
      </w:rPr>
    </w:lvl>
    <w:lvl w:ilvl="2" w:tplc="B71C2F7E">
      <w:start w:val="1"/>
      <w:numFmt w:val="upperRoman"/>
      <w:lvlText w:val="%3."/>
      <w:lvlJc w:val="left"/>
      <w:pPr>
        <w:ind w:left="3131" w:hanging="72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BD274E"/>
    <w:multiLevelType w:val="hybridMultilevel"/>
    <w:tmpl w:val="41282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317490"/>
    <w:multiLevelType w:val="hybridMultilevel"/>
    <w:tmpl w:val="4E50E004"/>
    <w:lvl w:ilvl="0" w:tplc="F5C4018E">
      <w:start w:val="1"/>
      <w:numFmt w:val="decimal"/>
      <w:lvlText w:val="%1."/>
      <w:lvlJc w:val="left"/>
      <w:pPr>
        <w:ind w:left="502"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BB0CCD"/>
    <w:multiLevelType w:val="hybridMultilevel"/>
    <w:tmpl w:val="67FA662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4D6D25B1"/>
    <w:multiLevelType w:val="hybridMultilevel"/>
    <w:tmpl w:val="34EC9646"/>
    <w:lvl w:ilvl="0" w:tplc="A546F62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9"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083982"/>
    <w:multiLevelType w:val="hybridMultilevel"/>
    <w:tmpl w:val="F6A25AEC"/>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2"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3204EE"/>
    <w:multiLevelType w:val="hybridMultilevel"/>
    <w:tmpl w:val="E476079C"/>
    <w:lvl w:ilvl="0" w:tplc="AAE0F64C">
      <w:start w:val="1"/>
      <w:numFmt w:val="decimal"/>
      <w:lvlText w:val="%1."/>
      <w:lvlJc w:val="left"/>
      <w:pPr>
        <w:ind w:left="720"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5"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6" w15:restartNumberingAfterBreak="0">
    <w:nsid w:val="7BAF3DB4"/>
    <w:multiLevelType w:val="hybridMultilevel"/>
    <w:tmpl w:val="673AA7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15:restartNumberingAfterBreak="0">
    <w:nsid w:val="7CEA7168"/>
    <w:multiLevelType w:val="hybridMultilevel"/>
    <w:tmpl w:val="E0500C74"/>
    <w:lvl w:ilvl="0" w:tplc="5EC2C6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54AE5"/>
    <w:multiLevelType w:val="multilevel"/>
    <w:tmpl w:val="D040CC0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2114284131">
    <w:abstractNumId w:val="4"/>
  </w:num>
  <w:num w:numId="2" w16cid:durableId="1950895031">
    <w:abstractNumId w:val="16"/>
  </w:num>
  <w:num w:numId="3" w16cid:durableId="2102675447">
    <w:abstractNumId w:val="2"/>
  </w:num>
  <w:num w:numId="4" w16cid:durableId="739720407">
    <w:abstractNumId w:val="0"/>
  </w:num>
  <w:num w:numId="5" w16cid:durableId="1703437925">
    <w:abstractNumId w:val="11"/>
  </w:num>
  <w:num w:numId="6" w16cid:durableId="900559417">
    <w:abstractNumId w:val="19"/>
  </w:num>
  <w:num w:numId="7" w16cid:durableId="690685011">
    <w:abstractNumId w:val="8"/>
  </w:num>
  <w:num w:numId="8" w16cid:durableId="858004502">
    <w:abstractNumId w:val="7"/>
  </w:num>
  <w:num w:numId="9" w16cid:durableId="295185428">
    <w:abstractNumId w:val="1"/>
  </w:num>
  <w:num w:numId="10" w16cid:durableId="1778060096">
    <w:abstractNumId w:val="4"/>
  </w:num>
  <w:num w:numId="11" w16cid:durableId="496264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4863977">
    <w:abstractNumId w:val="2"/>
    <w:lvlOverride w:ilvl="0"/>
    <w:lvlOverride w:ilvl="1">
      <w:startOverride w:val="1"/>
    </w:lvlOverride>
    <w:lvlOverride w:ilvl="2"/>
    <w:lvlOverride w:ilvl="3"/>
    <w:lvlOverride w:ilvl="4"/>
    <w:lvlOverride w:ilvl="5"/>
    <w:lvlOverride w:ilvl="6"/>
    <w:lvlOverride w:ilvl="7"/>
    <w:lvlOverride w:ilvl="8"/>
  </w:num>
  <w:num w:numId="13" w16cid:durableId="10993274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5542966">
    <w:abstractNumId w:val="3"/>
  </w:num>
  <w:num w:numId="15" w16cid:durableId="1232470318">
    <w:abstractNumId w:val="18"/>
  </w:num>
  <w:num w:numId="16" w16cid:durableId="1796099980">
    <w:abstractNumId w:val="6"/>
  </w:num>
  <w:num w:numId="17" w16cid:durableId="596869026">
    <w:abstractNumId w:val="13"/>
  </w:num>
  <w:num w:numId="18" w16cid:durableId="1275362735">
    <w:abstractNumId w:val="14"/>
  </w:num>
  <w:num w:numId="19" w16cid:durableId="2069457657">
    <w:abstractNumId w:val="17"/>
  </w:num>
  <w:num w:numId="20" w16cid:durableId="759177857">
    <w:abstractNumId w:val="10"/>
  </w:num>
  <w:num w:numId="21" w16cid:durableId="58793808">
    <w:abstractNumId w:val="12"/>
  </w:num>
  <w:num w:numId="22" w16cid:durableId="407966322">
    <w:abstractNumId w:val="5"/>
  </w:num>
  <w:num w:numId="23" w16cid:durableId="5436370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3B"/>
    <w:rsid w:val="00010C82"/>
    <w:rsid w:val="00016331"/>
    <w:rsid w:val="00053504"/>
    <w:rsid w:val="000572A1"/>
    <w:rsid w:val="000656BD"/>
    <w:rsid w:val="0006774A"/>
    <w:rsid w:val="00091C25"/>
    <w:rsid w:val="0009753E"/>
    <w:rsid w:val="000E6167"/>
    <w:rsid w:val="000E62C2"/>
    <w:rsid w:val="000E7DB1"/>
    <w:rsid w:val="000F3BFD"/>
    <w:rsid w:val="0012267C"/>
    <w:rsid w:val="001A7D36"/>
    <w:rsid w:val="001F6A02"/>
    <w:rsid w:val="002124C5"/>
    <w:rsid w:val="00220F11"/>
    <w:rsid w:val="00231E77"/>
    <w:rsid w:val="0024462E"/>
    <w:rsid w:val="00270528"/>
    <w:rsid w:val="002A7860"/>
    <w:rsid w:val="002B117D"/>
    <w:rsid w:val="002E6B14"/>
    <w:rsid w:val="00301890"/>
    <w:rsid w:val="00337296"/>
    <w:rsid w:val="00354C09"/>
    <w:rsid w:val="00373197"/>
    <w:rsid w:val="003812E3"/>
    <w:rsid w:val="003B1A04"/>
    <w:rsid w:val="003B304A"/>
    <w:rsid w:val="003E5C79"/>
    <w:rsid w:val="004024CB"/>
    <w:rsid w:val="004027AF"/>
    <w:rsid w:val="00444AED"/>
    <w:rsid w:val="004721F4"/>
    <w:rsid w:val="004C674D"/>
    <w:rsid w:val="004D6240"/>
    <w:rsid w:val="0051018B"/>
    <w:rsid w:val="0051023C"/>
    <w:rsid w:val="00540467"/>
    <w:rsid w:val="0058280F"/>
    <w:rsid w:val="005869D0"/>
    <w:rsid w:val="005A4A49"/>
    <w:rsid w:val="005C188C"/>
    <w:rsid w:val="005E75E6"/>
    <w:rsid w:val="005F346E"/>
    <w:rsid w:val="005F754C"/>
    <w:rsid w:val="00611EC6"/>
    <w:rsid w:val="00622211"/>
    <w:rsid w:val="006472D6"/>
    <w:rsid w:val="006603F1"/>
    <w:rsid w:val="006768B4"/>
    <w:rsid w:val="006C38AA"/>
    <w:rsid w:val="006E0C2E"/>
    <w:rsid w:val="006F623F"/>
    <w:rsid w:val="00764AE2"/>
    <w:rsid w:val="00771683"/>
    <w:rsid w:val="00771DEC"/>
    <w:rsid w:val="00783E03"/>
    <w:rsid w:val="00791CEC"/>
    <w:rsid w:val="007931FD"/>
    <w:rsid w:val="007A175A"/>
    <w:rsid w:val="007A3AD3"/>
    <w:rsid w:val="007A629C"/>
    <w:rsid w:val="007B20F5"/>
    <w:rsid w:val="007B22F6"/>
    <w:rsid w:val="007B2537"/>
    <w:rsid w:val="007E0D11"/>
    <w:rsid w:val="007F2CBF"/>
    <w:rsid w:val="00813F39"/>
    <w:rsid w:val="00823289"/>
    <w:rsid w:val="00847EEB"/>
    <w:rsid w:val="00860785"/>
    <w:rsid w:val="00872142"/>
    <w:rsid w:val="008809BF"/>
    <w:rsid w:val="008A09B0"/>
    <w:rsid w:val="008B24C3"/>
    <w:rsid w:val="008C2C62"/>
    <w:rsid w:val="008D002B"/>
    <w:rsid w:val="008D17FB"/>
    <w:rsid w:val="008F2CA7"/>
    <w:rsid w:val="00902F51"/>
    <w:rsid w:val="00904950"/>
    <w:rsid w:val="00906F69"/>
    <w:rsid w:val="00947C3B"/>
    <w:rsid w:val="0095721E"/>
    <w:rsid w:val="00961A06"/>
    <w:rsid w:val="009A6CD4"/>
    <w:rsid w:val="009B4B73"/>
    <w:rsid w:val="009D3983"/>
    <w:rsid w:val="009E0E37"/>
    <w:rsid w:val="009E43FB"/>
    <w:rsid w:val="009F61C2"/>
    <w:rsid w:val="00A6642D"/>
    <w:rsid w:val="00AA131A"/>
    <w:rsid w:val="00B03CB8"/>
    <w:rsid w:val="00B21AE5"/>
    <w:rsid w:val="00B57EEB"/>
    <w:rsid w:val="00B64346"/>
    <w:rsid w:val="00B72379"/>
    <w:rsid w:val="00B83228"/>
    <w:rsid w:val="00B90932"/>
    <w:rsid w:val="00B951FB"/>
    <w:rsid w:val="00B9667A"/>
    <w:rsid w:val="00BA2C7A"/>
    <w:rsid w:val="00BD550C"/>
    <w:rsid w:val="00BE7CD2"/>
    <w:rsid w:val="00C26B63"/>
    <w:rsid w:val="00C8259C"/>
    <w:rsid w:val="00C8730C"/>
    <w:rsid w:val="00C95DEC"/>
    <w:rsid w:val="00CA2FE8"/>
    <w:rsid w:val="00CC2BA9"/>
    <w:rsid w:val="00CE2AF9"/>
    <w:rsid w:val="00D0725E"/>
    <w:rsid w:val="00D177AD"/>
    <w:rsid w:val="00D27A84"/>
    <w:rsid w:val="00D56BEC"/>
    <w:rsid w:val="00E0091E"/>
    <w:rsid w:val="00E10C49"/>
    <w:rsid w:val="00E50425"/>
    <w:rsid w:val="00E5173B"/>
    <w:rsid w:val="00E6230C"/>
    <w:rsid w:val="00E7267D"/>
    <w:rsid w:val="00E82518"/>
    <w:rsid w:val="00E85A61"/>
    <w:rsid w:val="00E876A9"/>
    <w:rsid w:val="00E925BD"/>
    <w:rsid w:val="00EB5AC6"/>
    <w:rsid w:val="00EE6E9E"/>
    <w:rsid w:val="00F0638E"/>
    <w:rsid w:val="00F443D1"/>
    <w:rsid w:val="00F46CF8"/>
    <w:rsid w:val="00F823B8"/>
    <w:rsid w:val="00FA24B6"/>
    <w:rsid w:val="00FA6577"/>
    <w:rsid w:val="00FE7AB1"/>
    <w:rsid w:val="00FF5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57563"/>
  <w15:chartTrackingRefBased/>
  <w15:docId w15:val="{E83F71E0-EAAC-4E51-94E9-5471445F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C3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7C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7C3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C3B"/>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7C3B"/>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7C3B"/>
    <w:pPr>
      <w:tabs>
        <w:tab w:val="center" w:pos="4419"/>
        <w:tab w:val="right" w:pos="8838"/>
      </w:tabs>
    </w:pPr>
  </w:style>
  <w:style w:type="character" w:customStyle="1" w:styleId="EncabezadoCar">
    <w:name w:val="Encabezado Car"/>
    <w:basedOn w:val="Fuentedeprrafopredeter"/>
    <w:link w:val="Encabezado"/>
    <w:uiPriority w:val="99"/>
    <w:rsid w:val="00947C3B"/>
    <w:rPr>
      <w:rFonts w:eastAsiaTheme="minorEastAsia"/>
      <w:sz w:val="24"/>
      <w:szCs w:val="24"/>
      <w:lang w:val="es-ES_tradnl" w:eastAsia="es-ES"/>
    </w:rPr>
  </w:style>
  <w:style w:type="paragraph" w:styleId="Piedepgina">
    <w:name w:val="footer"/>
    <w:basedOn w:val="Normal"/>
    <w:link w:val="PiedepginaCar"/>
    <w:uiPriority w:val="99"/>
    <w:unhideWhenUsed/>
    <w:rsid w:val="00947C3B"/>
    <w:pPr>
      <w:tabs>
        <w:tab w:val="center" w:pos="4419"/>
        <w:tab w:val="right" w:pos="8838"/>
      </w:tabs>
    </w:pPr>
  </w:style>
  <w:style w:type="character" w:customStyle="1" w:styleId="PiedepginaCar">
    <w:name w:val="Pie de página Car"/>
    <w:basedOn w:val="Fuentedeprrafopredeter"/>
    <w:link w:val="Piedepgina"/>
    <w:uiPriority w:val="99"/>
    <w:rsid w:val="00947C3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7C3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7C3B"/>
    <w:rPr>
      <w:rFonts w:eastAsiaTheme="minorEastAsia"/>
      <w:sz w:val="24"/>
      <w:szCs w:val="24"/>
      <w:lang w:val="es-ES_tradnl" w:eastAsia="es-ES"/>
    </w:rPr>
  </w:style>
  <w:style w:type="character" w:styleId="Hipervnculo">
    <w:name w:val="Hyperlink"/>
    <w:basedOn w:val="Fuentedeprrafopredeter"/>
    <w:uiPriority w:val="99"/>
    <w:unhideWhenUsed/>
    <w:rsid w:val="00947C3B"/>
    <w:rPr>
      <w:color w:val="0000FF"/>
      <w:u w:val="single"/>
    </w:rPr>
  </w:style>
  <w:style w:type="table" w:customStyle="1" w:styleId="Tablanormal12">
    <w:name w:val="Tabla normal 12"/>
    <w:basedOn w:val="Tablanormal"/>
    <w:next w:val="Tablanormal1"/>
    <w:uiPriority w:val="41"/>
    <w:rsid w:val="00947C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947C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8A09B0"/>
    <w:rPr>
      <w:color w:val="605E5C"/>
      <w:shd w:val="clear" w:color="auto" w:fill="E1DFDD"/>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F34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F346E"/>
    <w:rPr>
      <w:rFonts w:eastAsiaTheme="minorHAnsi"/>
      <w:sz w:val="20"/>
      <w:szCs w:val="20"/>
      <w:lang w:val="es-MX" w:eastAsia="en-US"/>
    </w:rPr>
  </w:style>
  <w:style w:type="character" w:customStyle="1" w:styleId="TextonotapieCar1">
    <w:name w:val="Texto nota pie Car1"/>
    <w:basedOn w:val="Fuentedeprrafopredeter"/>
    <w:uiPriority w:val="99"/>
    <w:semiHidden/>
    <w:rsid w:val="005F346E"/>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F346E"/>
    <w:rPr>
      <w:vertAlign w:val="superscript"/>
    </w:rPr>
  </w:style>
  <w:style w:type="paragraph" w:customStyle="1" w:styleId="Citas">
    <w:name w:val="Citas"/>
    <w:basedOn w:val="Normal"/>
    <w:qFormat/>
    <w:rsid w:val="002124C5"/>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Sinespaciado">
    <w:name w:val="No Spacing"/>
    <w:aliases w:val="Francesa,INAI"/>
    <w:link w:val="SinespaciadoCar"/>
    <w:uiPriority w:val="1"/>
    <w:qFormat/>
    <w:rsid w:val="00B90932"/>
    <w:pPr>
      <w:spacing w:after="0" w:line="240" w:lineRule="auto"/>
    </w:pPr>
  </w:style>
  <w:style w:type="character" w:customStyle="1" w:styleId="SinespaciadoCar">
    <w:name w:val="Sin espaciado Car"/>
    <w:aliases w:val="Francesa Car,INAI Car"/>
    <w:link w:val="Sinespaciado"/>
    <w:uiPriority w:val="1"/>
    <w:locked/>
    <w:rsid w:val="00B90932"/>
  </w:style>
  <w:style w:type="paragraph" w:customStyle="1" w:styleId="Default">
    <w:name w:val="Default"/>
    <w:rsid w:val="008809BF"/>
    <w:pPr>
      <w:autoSpaceDE w:val="0"/>
      <w:autoSpaceDN w:val="0"/>
      <w:adjustRightInd w:val="0"/>
      <w:spacing w:after="0" w:line="240" w:lineRule="auto"/>
    </w:pPr>
    <w:rPr>
      <w:rFonts w:ascii="Arial" w:hAnsi="Arial" w:cs="Arial"/>
      <w:color w:val="000000"/>
      <w:sz w:val="24"/>
      <w:szCs w:val="24"/>
    </w:rPr>
  </w:style>
  <w:style w:type="character" w:styleId="Referenciasutil">
    <w:name w:val="Subtle Reference"/>
    <w:basedOn w:val="Fuentedeprrafopredeter"/>
    <w:uiPriority w:val="31"/>
    <w:qFormat/>
    <w:rsid w:val="00E5173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1708">
      <w:bodyDiv w:val="1"/>
      <w:marLeft w:val="0"/>
      <w:marRight w:val="0"/>
      <w:marTop w:val="0"/>
      <w:marBottom w:val="0"/>
      <w:divBdr>
        <w:top w:val="none" w:sz="0" w:space="0" w:color="auto"/>
        <w:left w:val="none" w:sz="0" w:space="0" w:color="auto"/>
        <w:bottom w:val="none" w:sz="0" w:space="0" w:color="auto"/>
        <w:right w:val="none" w:sz="0" w:space="0" w:color="auto"/>
      </w:divBdr>
      <w:divsChild>
        <w:div w:id="1967076624">
          <w:marLeft w:val="0"/>
          <w:marRight w:val="0"/>
          <w:marTop w:val="15"/>
          <w:marBottom w:val="0"/>
          <w:divBdr>
            <w:top w:val="single" w:sz="48" w:space="0" w:color="auto"/>
            <w:left w:val="single" w:sz="48" w:space="0" w:color="auto"/>
            <w:bottom w:val="single" w:sz="48" w:space="0" w:color="auto"/>
            <w:right w:val="single" w:sz="48" w:space="0" w:color="auto"/>
          </w:divBdr>
          <w:divsChild>
            <w:div w:id="1481001949">
              <w:marLeft w:val="0"/>
              <w:marRight w:val="0"/>
              <w:marTop w:val="0"/>
              <w:marBottom w:val="0"/>
              <w:divBdr>
                <w:top w:val="none" w:sz="0" w:space="0" w:color="auto"/>
                <w:left w:val="none" w:sz="0" w:space="0" w:color="auto"/>
                <w:bottom w:val="none" w:sz="0" w:space="0" w:color="auto"/>
                <w:right w:val="none" w:sz="0" w:space="0" w:color="auto"/>
              </w:divBdr>
              <w:divsChild>
                <w:div w:id="2038389928">
                  <w:marLeft w:val="0"/>
                  <w:marRight w:val="0"/>
                  <w:marTop w:val="0"/>
                  <w:marBottom w:val="0"/>
                  <w:divBdr>
                    <w:top w:val="none" w:sz="0" w:space="0" w:color="auto"/>
                    <w:left w:val="none" w:sz="0" w:space="0" w:color="auto"/>
                    <w:bottom w:val="none" w:sz="0" w:space="0" w:color="auto"/>
                    <w:right w:val="none" w:sz="0" w:space="0" w:color="auto"/>
                  </w:divBdr>
                </w:div>
                <w:div w:id="1199780490">
                  <w:marLeft w:val="0"/>
                  <w:marRight w:val="0"/>
                  <w:marTop w:val="0"/>
                  <w:marBottom w:val="0"/>
                  <w:divBdr>
                    <w:top w:val="none" w:sz="0" w:space="0" w:color="auto"/>
                    <w:left w:val="none" w:sz="0" w:space="0" w:color="auto"/>
                    <w:bottom w:val="none" w:sz="0" w:space="0" w:color="auto"/>
                    <w:right w:val="none" w:sz="0" w:space="0" w:color="auto"/>
                  </w:divBdr>
                </w:div>
                <w:div w:id="1985237345">
                  <w:marLeft w:val="0"/>
                  <w:marRight w:val="0"/>
                  <w:marTop w:val="0"/>
                  <w:marBottom w:val="0"/>
                  <w:divBdr>
                    <w:top w:val="none" w:sz="0" w:space="0" w:color="auto"/>
                    <w:left w:val="none" w:sz="0" w:space="0" w:color="auto"/>
                    <w:bottom w:val="none" w:sz="0" w:space="0" w:color="auto"/>
                    <w:right w:val="none" w:sz="0" w:space="0" w:color="auto"/>
                  </w:divBdr>
                </w:div>
                <w:div w:id="596139411">
                  <w:marLeft w:val="0"/>
                  <w:marRight w:val="0"/>
                  <w:marTop w:val="0"/>
                  <w:marBottom w:val="0"/>
                  <w:divBdr>
                    <w:top w:val="none" w:sz="0" w:space="0" w:color="auto"/>
                    <w:left w:val="none" w:sz="0" w:space="0" w:color="auto"/>
                    <w:bottom w:val="none" w:sz="0" w:space="0" w:color="auto"/>
                    <w:right w:val="none" w:sz="0" w:space="0" w:color="auto"/>
                  </w:divBdr>
                </w:div>
                <w:div w:id="2008551277">
                  <w:marLeft w:val="0"/>
                  <w:marRight w:val="0"/>
                  <w:marTop w:val="0"/>
                  <w:marBottom w:val="0"/>
                  <w:divBdr>
                    <w:top w:val="none" w:sz="0" w:space="0" w:color="auto"/>
                    <w:left w:val="none" w:sz="0" w:space="0" w:color="auto"/>
                    <w:bottom w:val="none" w:sz="0" w:space="0" w:color="auto"/>
                    <w:right w:val="none" w:sz="0" w:space="0" w:color="auto"/>
                  </w:divBdr>
                </w:div>
                <w:div w:id="1674340300">
                  <w:marLeft w:val="0"/>
                  <w:marRight w:val="0"/>
                  <w:marTop w:val="0"/>
                  <w:marBottom w:val="0"/>
                  <w:divBdr>
                    <w:top w:val="none" w:sz="0" w:space="0" w:color="auto"/>
                    <w:left w:val="none" w:sz="0" w:space="0" w:color="auto"/>
                    <w:bottom w:val="none" w:sz="0" w:space="0" w:color="auto"/>
                    <w:right w:val="none" w:sz="0" w:space="0" w:color="auto"/>
                  </w:divBdr>
                </w:div>
                <w:div w:id="715475137">
                  <w:marLeft w:val="0"/>
                  <w:marRight w:val="0"/>
                  <w:marTop w:val="0"/>
                  <w:marBottom w:val="0"/>
                  <w:divBdr>
                    <w:top w:val="none" w:sz="0" w:space="0" w:color="auto"/>
                    <w:left w:val="none" w:sz="0" w:space="0" w:color="auto"/>
                    <w:bottom w:val="none" w:sz="0" w:space="0" w:color="auto"/>
                    <w:right w:val="none" w:sz="0" w:space="0" w:color="auto"/>
                  </w:divBdr>
                </w:div>
                <w:div w:id="929118402">
                  <w:marLeft w:val="0"/>
                  <w:marRight w:val="0"/>
                  <w:marTop w:val="0"/>
                  <w:marBottom w:val="0"/>
                  <w:divBdr>
                    <w:top w:val="none" w:sz="0" w:space="0" w:color="auto"/>
                    <w:left w:val="none" w:sz="0" w:space="0" w:color="auto"/>
                    <w:bottom w:val="none" w:sz="0" w:space="0" w:color="auto"/>
                    <w:right w:val="none" w:sz="0" w:space="0" w:color="auto"/>
                  </w:divBdr>
                </w:div>
                <w:div w:id="2046365992">
                  <w:marLeft w:val="0"/>
                  <w:marRight w:val="0"/>
                  <w:marTop w:val="0"/>
                  <w:marBottom w:val="0"/>
                  <w:divBdr>
                    <w:top w:val="none" w:sz="0" w:space="0" w:color="auto"/>
                    <w:left w:val="none" w:sz="0" w:space="0" w:color="auto"/>
                    <w:bottom w:val="none" w:sz="0" w:space="0" w:color="auto"/>
                    <w:right w:val="none" w:sz="0" w:space="0" w:color="auto"/>
                  </w:divBdr>
                </w:div>
                <w:div w:id="970672265">
                  <w:marLeft w:val="0"/>
                  <w:marRight w:val="0"/>
                  <w:marTop w:val="0"/>
                  <w:marBottom w:val="0"/>
                  <w:divBdr>
                    <w:top w:val="none" w:sz="0" w:space="0" w:color="auto"/>
                    <w:left w:val="none" w:sz="0" w:space="0" w:color="auto"/>
                    <w:bottom w:val="none" w:sz="0" w:space="0" w:color="auto"/>
                    <w:right w:val="none" w:sz="0" w:space="0" w:color="auto"/>
                  </w:divBdr>
                </w:div>
                <w:div w:id="1032802393">
                  <w:marLeft w:val="0"/>
                  <w:marRight w:val="0"/>
                  <w:marTop w:val="0"/>
                  <w:marBottom w:val="0"/>
                  <w:divBdr>
                    <w:top w:val="none" w:sz="0" w:space="0" w:color="auto"/>
                    <w:left w:val="none" w:sz="0" w:space="0" w:color="auto"/>
                    <w:bottom w:val="none" w:sz="0" w:space="0" w:color="auto"/>
                    <w:right w:val="none" w:sz="0" w:space="0" w:color="auto"/>
                  </w:divBdr>
                </w:div>
                <w:div w:id="185101183">
                  <w:marLeft w:val="0"/>
                  <w:marRight w:val="0"/>
                  <w:marTop w:val="0"/>
                  <w:marBottom w:val="0"/>
                  <w:divBdr>
                    <w:top w:val="none" w:sz="0" w:space="0" w:color="auto"/>
                    <w:left w:val="none" w:sz="0" w:space="0" w:color="auto"/>
                    <w:bottom w:val="none" w:sz="0" w:space="0" w:color="auto"/>
                    <w:right w:val="none" w:sz="0" w:space="0" w:color="auto"/>
                  </w:divBdr>
                </w:div>
                <w:div w:id="56320687">
                  <w:marLeft w:val="0"/>
                  <w:marRight w:val="0"/>
                  <w:marTop w:val="0"/>
                  <w:marBottom w:val="0"/>
                  <w:divBdr>
                    <w:top w:val="none" w:sz="0" w:space="0" w:color="auto"/>
                    <w:left w:val="none" w:sz="0" w:space="0" w:color="auto"/>
                    <w:bottom w:val="none" w:sz="0" w:space="0" w:color="auto"/>
                    <w:right w:val="none" w:sz="0" w:space="0" w:color="auto"/>
                  </w:divBdr>
                </w:div>
                <w:div w:id="145979114">
                  <w:marLeft w:val="0"/>
                  <w:marRight w:val="0"/>
                  <w:marTop w:val="0"/>
                  <w:marBottom w:val="0"/>
                  <w:divBdr>
                    <w:top w:val="none" w:sz="0" w:space="0" w:color="auto"/>
                    <w:left w:val="none" w:sz="0" w:space="0" w:color="auto"/>
                    <w:bottom w:val="none" w:sz="0" w:space="0" w:color="auto"/>
                    <w:right w:val="none" w:sz="0" w:space="0" w:color="auto"/>
                  </w:divBdr>
                </w:div>
                <w:div w:id="163478527">
                  <w:marLeft w:val="0"/>
                  <w:marRight w:val="0"/>
                  <w:marTop w:val="0"/>
                  <w:marBottom w:val="0"/>
                  <w:divBdr>
                    <w:top w:val="none" w:sz="0" w:space="0" w:color="auto"/>
                    <w:left w:val="none" w:sz="0" w:space="0" w:color="auto"/>
                    <w:bottom w:val="none" w:sz="0" w:space="0" w:color="auto"/>
                    <w:right w:val="none" w:sz="0" w:space="0" w:color="auto"/>
                  </w:divBdr>
                </w:div>
                <w:div w:id="315844141">
                  <w:marLeft w:val="0"/>
                  <w:marRight w:val="0"/>
                  <w:marTop w:val="0"/>
                  <w:marBottom w:val="0"/>
                  <w:divBdr>
                    <w:top w:val="none" w:sz="0" w:space="0" w:color="auto"/>
                    <w:left w:val="none" w:sz="0" w:space="0" w:color="auto"/>
                    <w:bottom w:val="none" w:sz="0" w:space="0" w:color="auto"/>
                    <w:right w:val="none" w:sz="0" w:space="0" w:color="auto"/>
                  </w:divBdr>
                </w:div>
                <w:div w:id="1986465778">
                  <w:marLeft w:val="0"/>
                  <w:marRight w:val="0"/>
                  <w:marTop w:val="0"/>
                  <w:marBottom w:val="0"/>
                  <w:divBdr>
                    <w:top w:val="none" w:sz="0" w:space="0" w:color="auto"/>
                    <w:left w:val="none" w:sz="0" w:space="0" w:color="auto"/>
                    <w:bottom w:val="none" w:sz="0" w:space="0" w:color="auto"/>
                    <w:right w:val="none" w:sz="0" w:space="0" w:color="auto"/>
                  </w:divBdr>
                </w:div>
                <w:div w:id="1319580986">
                  <w:marLeft w:val="0"/>
                  <w:marRight w:val="0"/>
                  <w:marTop w:val="0"/>
                  <w:marBottom w:val="0"/>
                  <w:divBdr>
                    <w:top w:val="none" w:sz="0" w:space="0" w:color="auto"/>
                    <w:left w:val="none" w:sz="0" w:space="0" w:color="auto"/>
                    <w:bottom w:val="none" w:sz="0" w:space="0" w:color="auto"/>
                    <w:right w:val="none" w:sz="0" w:space="0" w:color="auto"/>
                  </w:divBdr>
                </w:div>
                <w:div w:id="52582994">
                  <w:marLeft w:val="0"/>
                  <w:marRight w:val="0"/>
                  <w:marTop w:val="0"/>
                  <w:marBottom w:val="0"/>
                  <w:divBdr>
                    <w:top w:val="none" w:sz="0" w:space="0" w:color="auto"/>
                    <w:left w:val="none" w:sz="0" w:space="0" w:color="auto"/>
                    <w:bottom w:val="none" w:sz="0" w:space="0" w:color="auto"/>
                    <w:right w:val="none" w:sz="0" w:space="0" w:color="auto"/>
                  </w:divBdr>
                </w:div>
                <w:div w:id="554850275">
                  <w:marLeft w:val="0"/>
                  <w:marRight w:val="0"/>
                  <w:marTop w:val="0"/>
                  <w:marBottom w:val="0"/>
                  <w:divBdr>
                    <w:top w:val="none" w:sz="0" w:space="0" w:color="auto"/>
                    <w:left w:val="none" w:sz="0" w:space="0" w:color="auto"/>
                    <w:bottom w:val="none" w:sz="0" w:space="0" w:color="auto"/>
                    <w:right w:val="none" w:sz="0" w:space="0" w:color="auto"/>
                  </w:divBdr>
                </w:div>
                <w:div w:id="1285892833">
                  <w:marLeft w:val="0"/>
                  <w:marRight w:val="0"/>
                  <w:marTop w:val="0"/>
                  <w:marBottom w:val="0"/>
                  <w:divBdr>
                    <w:top w:val="none" w:sz="0" w:space="0" w:color="auto"/>
                    <w:left w:val="none" w:sz="0" w:space="0" w:color="auto"/>
                    <w:bottom w:val="none" w:sz="0" w:space="0" w:color="auto"/>
                    <w:right w:val="none" w:sz="0" w:space="0" w:color="auto"/>
                  </w:divBdr>
                </w:div>
                <w:div w:id="534923562">
                  <w:marLeft w:val="0"/>
                  <w:marRight w:val="0"/>
                  <w:marTop w:val="0"/>
                  <w:marBottom w:val="0"/>
                  <w:divBdr>
                    <w:top w:val="none" w:sz="0" w:space="0" w:color="auto"/>
                    <w:left w:val="none" w:sz="0" w:space="0" w:color="auto"/>
                    <w:bottom w:val="none" w:sz="0" w:space="0" w:color="auto"/>
                    <w:right w:val="none" w:sz="0" w:space="0" w:color="auto"/>
                  </w:divBdr>
                </w:div>
                <w:div w:id="1527257241">
                  <w:marLeft w:val="0"/>
                  <w:marRight w:val="0"/>
                  <w:marTop w:val="0"/>
                  <w:marBottom w:val="0"/>
                  <w:divBdr>
                    <w:top w:val="none" w:sz="0" w:space="0" w:color="auto"/>
                    <w:left w:val="none" w:sz="0" w:space="0" w:color="auto"/>
                    <w:bottom w:val="none" w:sz="0" w:space="0" w:color="auto"/>
                    <w:right w:val="none" w:sz="0" w:space="0" w:color="auto"/>
                  </w:divBdr>
                </w:div>
                <w:div w:id="619144325">
                  <w:marLeft w:val="0"/>
                  <w:marRight w:val="0"/>
                  <w:marTop w:val="0"/>
                  <w:marBottom w:val="0"/>
                  <w:divBdr>
                    <w:top w:val="none" w:sz="0" w:space="0" w:color="auto"/>
                    <w:left w:val="none" w:sz="0" w:space="0" w:color="auto"/>
                    <w:bottom w:val="none" w:sz="0" w:space="0" w:color="auto"/>
                    <w:right w:val="none" w:sz="0" w:space="0" w:color="auto"/>
                  </w:divBdr>
                </w:div>
                <w:div w:id="1739549363">
                  <w:marLeft w:val="0"/>
                  <w:marRight w:val="0"/>
                  <w:marTop w:val="0"/>
                  <w:marBottom w:val="0"/>
                  <w:divBdr>
                    <w:top w:val="none" w:sz="0" w:space="0" w:color="auto"/>
                    <w:left w:val="none" w:sz="0" w:space="0" w:color="auto"/>
                    <w:bottom w:val="none" w:sz="0" w:space="0" w:color="auto"/>
                    <w:right w:val="none" w:sz="0" w:space="0" w:color="auto"/>
                  </w:divBdr>
                </w:div>
                <w:div w:id="1845775675">
                  <w:marLeft w:val="0"/>
                  <w:marRight w:val="0"/>
                  <w:marTop w:val="0"/>
                  <w:marBottom w:val="0"/>
                  <w:divBdr>
                    <w:top w:val="none" w:sz="0" w:space="0" w:color="auto"/>
                    <w:left w:val="none" w:sz="0" w:space="0" w:color="auto"/>
                    <w:bottom w:val="none" w:sz="0" w:space="0" w:color="auto"/>
                    <w:right w:val="none" w:sz="0" w:space="0" w:color="auto"/>
                  </w:divBdr>
                </w:div>
                <w:div w:id="1643002349">
                  <w:marLeft w:val="0"/>
                  <w:marRight w:val="0"/>
                  <w:marTop w:val="0"/>
                  <w:marBottom w:val="0"/>
                  <w:divBdr>
                    <w:top w:val="none" w:sz="0" w:space="0" w:color="auto"/>
                    <w:left w:val="none" w:sz="0" w:space="0" w:color="auto"/>
                    <w:bottom w:val="none" w:sz="0" w:space="0" w:color="auto"/>
                    <w:right w:val="none" w:sz="0" w:space="0" w:color="auto"/>
                  </w:divBdr>
                </w:div>
                <w:div w:id="1350108161">
                  <w:marLeft w:val="0"/>
                  <w:marRight w:val="0"/>
                  <w:marTop w:val="0"/>
                  <w:marBottom w:val="0"/>
                  <w:divBdr>
                    <w:top w:val="none" w:sz="0" w:space="0" w:color="auto"/>
                    <w:left w:val="none" w:sz="0" w:space="0" w:color="auto"/>
                    <w:bottom w:val="none" w:sz="0" w:space="0" w:color="auto"/>
                    <w:right w:val="none" w:sz="0" w:space="0" w:color="auto"/>
                  </w:divBdr>
                </w:div>
                <w:div w:id="284890429">
                  <w:marLeft w:val="0"/>
                  <w:marRight w:val="0"/>
                  <w:marTop w:val="0"/>
                  <w:marBottom w:val="0"/>
                  <w:divBdr>
                    <w:top w:val="none" w:sz="0" w:space="0" w:color="auto"/>
                    <w:left w:val="none" w:sz="0" w:space="0" w:color="auto"/>
                    <w:bottom w:val="none" w:sz="0" w:space="0" w:color="auto"/>
                    <w:right w:val="none" w:sz="0" w:space="0" w:color="auto"/>
                  </w:divBdr>
                </w:div>
                <w:div w:id="1540820020">
                  <w:marLeft w:val="0"/>
                  <w:marRight w:val="0"/>
                  <w:marTop w:val="0"/>
                  <w:marBottom w:val="0"/>
                  <w:divBdr>
                    <w:top w:val="none" w:sz="0" w:space="0" w:color="auto"/>
                    <w:left w:val="none" w:sz="0" w:space="0" w:color="auto"/>
                    <w:bottom w:val="none" w:sz="0" w:space="0" w:color="auto"/>
                    <w:right w:val="none" w:sz="0" w:space="0" w:color="auto"/>
                  </w:divBdr>
                </w:div>
                <w:div w:id="694385553">
                  <w:marLeft w:val="0"/>
                  <w:marRight w:val="0"/>
                  <w:marTop w:val="0"/>
                  <w:marBottom w:val="0"/>
                  <w:divBdr>
                    <w:top w:val="none" w:sz="0" w:space="0" w:color="auto"/>
                    <w:left w:val="none" w:sz="0" w:space="0" w:color="auto"/>
                    <w:bottom w:val="none" w:sz="0" w:space="0" w:color="auto"/>
                    <w:right w:val="none" w:sz="0" w:space="0" w:color="auto"/>
                  </w:divBdr>
                </w:div>
                <w:div w:id="420369871">
                  <w:marLeft w:val="0"/>
                  <w:marRight w:val="0"/>
                  <w:marTop w:val="0"/>
                  <w:marBottom w:val="0"/>
                  <w:divBdr>
                    <w:top w:val="none" w:sz="0" w:space="0" w:color="auto"/>
                    <w:left w:val="none" w:sz="0" w:space="0" w:color="auto"/>
                    <w:bottom w:val="none" w:sz="0" w:space="0" w:color="auto"/>
                    <w:right w:val="none" w:sz="0" w:space="0" w:color="auto"/>
                  </w:divBdr>
                </w:div>
                <w:div w:id="1983997388">
                  <w:marLeft w:val="0"/>
                  <w:marRight w:val="0"/>
                  <w:marTop w:val="0"/>
                  <w:marBottom w:val="0"/>
                  <w:divBdr>
                    <w:top w:val="none" w:sz="0" w:space="0" w:color="auto"/>
                    <w:left w:val="none" w:sz="0" w:space="0" w:color="auto"/>
                    <w:bottom w:val="none" w:sz="0" w:space="0" w:color="auto"/>
                    <w:right w:val="none" w:sz="0" w:space="0" w:color="auto"/>
                  </w:divBdr>
                </w:div>
                <w:div w:id="1608082236">
                  <w:marLeft w:val="0"/>
                  <w:marRight w:val="0"/>
                  <w:marTop w:val="0"/>
                  <w:marBottom w:val="0"/>
                  <w:divBdr>
                    <w:top w:val="none" w:sz="0" w:space="0" w:color="auto"/>
                    <w:left w:val="none" w:sz="0" w:space="0" w:color="auto"/>
                    <w:bottom w:val="none" w:sz="0" w:space="0" w:color="auto"/>
                    <w:right w:val="none" w:sz="0" w:space="0" w:color="auto"/>
                  </w:divBdr>
                </w:div>
                <w:div w:id="644045052">
                  <w:marLeft w:val="0"/>
                  <w:marRight w:val="0"/>
                  <w:marTop w:val="0"/>
                  <w:marBottom w:val="0"/>
                  <w:divBdr>
                    <w:top w:val="none" w:sz="0" w:space="0" w:color="auto"/>
                    <w:left w:val="none" w:sz="0" w:space="0" w:color="auto"/>
                    <w:bottom w:val="none" w:sz="0" w:space="0" w:color="auto"/>
                    <w:right w:val="none" w:sz="0" w:space="0" w:color="auto"/>
                  </w:divBdr>
                </w:div>
                <w:div w:id="1260724823">
                  <w:marLeft w:val="0"/>
                  <w:marRight w:val="0"/>
                  <w:marTop w:val="0"/>
                  <w:marBottom w:val="0"/>
                  <w:divBdr>
                    <w:top w:val="none" w:sz="0" w:space="0" w:color="auto"/>
                    <w:left w:val="none" w:sz="0" w:space="0" w:color="auto"/>
                    <w:bottom w:val="none" w:sz="0" w:space="0" w:color="auto"/>
                    <w:right w:val="none" w:sz="0" w:space="0" w:color="auto"/>
                  </w:divBdr>
                </w:div>
                <w:div w:id="1798986837">
                  <w:marLeft w:val="0"/>
                  <w:marRight w:val="0"/>
                  <w:marTop w:val="0"/>
                  <w:marBottom w:val="0"/>
                  <w:divBdr>
                    <w:top w:val="none" w:sz="0" w:space="0" w:color="auto"/>
                    <w:left w:val="none" w:sz="0" w:space="0" w:color="auto"/>
                    <w:bottom w:val="none" w:sz="0" w:space="0" w:color="auto"/>
                    <w:right w:val="none" w:sz="0" w:space="0" w:color="auto"/>
                  </w:divBdr>
                </w:div>
                <w:div w:id="13001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60970">
          <w:marLeft w:val="0"/>
          <w:marRight w:val="0"/>
          <w:marTop w:val="15"/>
          <w:marBottom w:val="0"/>
          <w:divBdr>
            <w:top w:val="single" w:sz="48" w:space="0" w:color="auto"/>
            <w:left w:val="single" w:sz="48" w:space="0" w:color="auto"/>
            <w:bottom w:val="single" w:sz="48" w:space="0" w:color="auto"/>
            <w:right w:val="single" w:sz="48" w:space="0" w:color="auto"/>
          </w:divBdr>
          <w:divsChild>
            <w:div w:id="22100886">
              <w:marLeft w:val="0"/>
              <w:marRight w:val="0"/>
              <w:marTop w:val="0"/>
              <w:marBottom w:val="0"/>
              <w:divBdr>
                <w:top w:val="none" w:sz="0" w:space="0" w:color="auto"/>
                <w:left w:val="none" w:sz="0" w:space="0" w:color="auto"/>
                <w:bottom w:val="none" w:sz="0" w:space="0" w:color="auto"/>
                <w:right w:val="none" w:sz="0" w:space="0" w:color="auto"/>
              </w:divBdr>
              <w:divsChild>
                <w:div w:id="1149976107">
                  <w:marLeft w:val="0"/>
                  <w:marRight w:val="0"/>
                  <w:marTop w:val="0"/>
                  <w:marBottom w:val="0"/>
                  <w:divBdr>
                    <w:top w:val="none" w:sz="0" w:space="0" w:color="auto"/>
                    <w:left w:val="none" w:sz="0" w:space="0" w:color="auto"/>
                    <w:bottom w:val="none" w:sz="0" w:space="0" w:color="auto"/>
                    <w:right w:val="none" w:sz="0" w:space="0" w:color="auto"/>
                  </w:divBdr>
                </w:div>
                <w:div w:id="237592779">
                  <w:marLeft w:val="0"/>
                  <w:marRight w:val="0"/>
                  <w:marTop w:val="0"/>
                  <w:marBottom w:val="0"/>
                  <w:divBdr>
                    <w:top w:val="none" w:sz="0" w:space="0" w:color="auto"/>
                    <w:left w:val="none" w:sz="0" w:space="0" w:color="auto"/>
                    <w:bottom w:val="none" w:sz="0" w:space="0" w:color="auto"/>
                    <w:right w:val="none" w:sz="0" w:space="0" w:color="auto"/>
                  </w:divBdr>
                </w:div>
                <w:div w:id="1659847219">
                  <w:marLeft w:val="0"/>
                  <w:marRight w:val="0"/>
                  <w:marTop w:val="0"/>
                  <w:marBottom w:val="0"/>
                  <w:divBdr>
                    <w:top w:val="none" w:sz="0" w:space="0" w:color="auto"/>
                    <w:left w:val="none" w:sz="0" w:space="0" w:color="auto"/>
                    <w:bottom w:val="none" w:sz="0" w:space="0" w:color="auto"/>
                    <w:right w:val="none" w:sz="0" w:space="0" w:color="auto"/>
                  </w:divBdr>
                </w:div>
                <w:div w:id="906916548">
                  <w:marLeft w:val="0"/>
                  <w:marRight w:val="0"/>
                  <w:marTop w:val="0"/>
                  <w:marBottom w:val="0"/>
                  <w:divBdr>
                    <w:top w:val="none" w:sz="0" w:space="0" w:color="auto"/>
                    <w:left w:val="none" w:sz="0" w:space="0" w:color="auto"/>
                    <w:bottom w:val="none" w:sz="0" w:space="0" w:color="auto"/>
                    <w:right w:val="none" w:sz="0" w:space="0" w:color="auto"/>
                  </w:divBdr>
                </w:div>
                <w:div w:id="12418980">
                  <w:marLeft w:val="0"/>
                  <w:marRight w:val="0"/>
                  <w:marTop w:val="0"/>
                  <w:marBottom w:val="0"/>
                  <w:divBdr>
                    <w:top w:val="none" w:sz="0" w:space="0" w:color="auto"/>
                    <w:left w:val="none" w:sz="0" w:space="0" w:color="auto"/>
                    <w:bottom w:val="none" w:sz="0" w:space="0" w:color="auto"/>
                    <w:right w:val="none" w:sz="0" w:space="0" w:color="auto"/>
                  </w:divBdr>
                </w:div>
                <w:div w:id="1593784480">
                  <w:marLeft w:val="0"/>
                  <w:marRight w:val="0"/>
                  <w:marTop w:val="0"/>
                  <w:marBottom w:val="0"/>
                  <w:divBdr>
                    <w:top w:val="none" w:sz="0" w:space="0" w:color="auto"/>
                    <w:left w:val="none" w:sz="0" w:space="0" w:color="auto"/>
                    <w:bottom w:val="none" w:sz="0" w:space="0" w:color="auto"/>
                    <w:right w:val="none" w:sz="0" w:space="0" w:color="auto"/>
                  </w:divBdr>
                </w:div>
                <w:div w:id="1835100593">
                  <w:marLeft w:val="0"/>
                  <w:marRight w:val="0"/>
                  <w:marTop w:val="0"/>
                  <w:marBottom w:val="0"/>
                  <w:divBdr>
                    <w:top w:val="none" w:sz="0" w:space="0" w:color="auto"/>
                    <w:left w:val="none" w:sz="0" w:space="0" w:color="auto"/>
                    <w:bottom w:val="none" w:sz="0" w:space="0" w:color="auto"/>
                    <w:right w:val="none" w:sz="0" w:space="0" w:color="auto"/>
                  </w:divBdr>
                </w:div>
                <w:div w:id="1172767565">
                  <w:marLeft w:val="0"/>
                  <w:marRight w:val="0"/>
                  <w:marTop w:val="0"/>
                  <w:marBottom w:val="0"/>
                  <w:divBdr>
                    <w:top w:val="none" w:sz="0" w:space="0" w:color="auto"/>
                    <w:left w:val="none" w:sz="0" w:space="0" w:color="auto"/>
                    <w:bottom w:val="none" w:sz="0" w:space="0" w:color="auto"/>
                    <w:right w:val="none" w:sz="0" w:space="0" w:color="auto"/>
                  </w:divBdr>
                </w:div>
                <w:div w:id="539128435">
                  <w:marLeft w:val="0"/>
                  <w:marRight w:val="0"/>
                  <w:marTop w:val="0"/>
                  <w:marBottom w:val="0"/>
                  <w:divBdr>
                    <w:top w:val="none" w:sz="0" w:space="0" w:color="auto"/>
                    <w:left w:val="none" w:sz="0" w:space="0" w:color="auto"/>
                    <w:bottom w:val="none" w:sz="0" w:space="0" w:color="auto"/>
                    <w:right w:val="none" w:sz="0" w:space="0" w:color="auto"/>
                  </w:divBdr>
                </w:div>
                <w:div w:id="1295212864">
                  <w:marLeft w:val="0"/>
                  <w:marRight w:val="0"/>
                  <w:marTop w:val="0"/>
                  <w:marBottom w:val="0"/>
                  <w:divBdr>
                    <w:top w:val="none" w:sz="0" w:space="0" w:color="auto"/>
                    <w:left w:val="none" w:sz="0" w:space="0" w:color="auto"/>
                    <w:bottom w:val="none" w:sz="0" w:space="0" w:color="auto"/>
                    <w:right w:val="none" w:sz="0" w:space="0" w:color="auto"/>
                  </w:divBdr>
                </w:div>
                <w:div w:id="2144500640">
                  <w:marLeft w:val="0"/>
                  <w:marRight w:val="0"/>
                  <w:marTop w:val="0"/>
                  <w:marBottom w:val="0"/>
                  <w:divBdr>
                    <w:top w:val="none" w:sz="0" w:space="0" w:color="auto"/>
                    <w:left w:val="none" w:sz="0" w:space="0" w:color="auto"/>
                    <w:bottom w:val="none" w:sz="0" w:space="0" w:color="auto"/>
                    <w:right w:val="none" w:sz="0" w:space="0" w:color="auto"/>
                  </w:divBdr>
                </w:div>
                <w:div w:id="1714227246">
                  <w:marLeft w:val="0"/>
                  <w:marRight w:val="0"/>
                  <w:marTop w:val="0"/>
                  <w:marBottom w:val="0"/>
                  <w:divBdr>
                    <w:top w:val="none" w:sz="0" w:space="0" w:color="auto"/>
                    <w:left w:val="none" w:sz="0" w:space="0" w:color="auto"/>
                    <w:bottom w:val="none" w:sz="0" w:space="0" w:color="auto"/>
                    <w:right w:val="none" w:sz="0" w:space="0" w:color="auto"/>
                  </w:divBdr>
                </w:div>
                <w:div w:id="1306469494">
                  <w:marLeft w:val="0"/>
                  <w:marRight w:val="0"/>
                  <w:marTop w:val="0"/>
                  <w:marBottom w:val="0"/>
                  <w:divBdr>
                    <w:top w:val="none" w:sz="0" w:space="0" w:color="auto"/>
                    <w:left w:val="none" w:sz="0" w:space="0" w:color="auto"/>
                    <w:bottom w:val="none" w:sz="0" w:space="0" w:color="auto"/>
                    <w:right w:val="none" w:sz="0" w:space="0" w:color="auto"/>
                  </w:divBdr>
                </w:div>
                <w:div w:id="1705786406">
                  <w:marLeft w:val="0"/>
                  <w:marRight w:val="0"/>
                  <w:marTop w:val="0"/>
                  <w:marBottom w:val="0"/>
                  <w:divBdr>
                    <w:top w:val="none" w:sz="0" w:space="0" w:color="auto"/>
                    <w:left w:val="none" w:sz="0" w:space="0" w:color="auto"/>
                    <w:bottom w:val="none" w:sz="0" w:space="0" w:color="auto"/>
                    <w:right w:val="none" w:sz="0" w:space="0" w:color="auto"/>
                  </w:divBdr>
                </w:div>
                <w:div w:id="265768801">
                  <w:marLeft w:val="0"/>
                  <w:marRight w:val="0"/>
                  <w:marTop w:val="0"/>
                  <w:marBottom w:val="0"/>
                  <w:divBdr>
                    <w:top w:val="none" w:sz="0" w:space="0" w:color="auto"/>
                    <w:left w:val="none" w:sz="0" w:space="0" w:color="auto"/>
                    <w:bottom w:val="none" w:sz="0" w:space="0" w:color="auto"/>
                    <w:right w:val="none" w:sz="0" w:space="0" w:color="auto"/>
                  </w:divBdr>
                </w:div>
                <w:div w:id="1252159072">
                  <w:marLeft w:val="0"/>
                  <w:marRight w:val="0"/>
                  <w:marTop w:val="0"/>
                  <w:marBottom w:val="0"/>
                  <w:divBdr>
                    <w:top w:val="none" w:sz="0" w:space="0" w:color="auto"/>
                    <w:left w:val="none" w:sz="0" w:space="0" w:color="auto"/>
                    <w:bottom w:val="none" w:sz="0" w:space="0" w:color="auto"/>
                    <w:right w:val="none" w:sz="0" w:space="0" w:color="auto"/>
                  </w:divBdr>
                </w:div>
                <w:div w:id="1525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4040">
      <w:bodyDiv w:val="1"/>
      <w:marLeft w:val="0"/>
      <w:marRight w:val="0"/>
      <w:marTop w:val="0"/>
      <w:marBottom w:val="0"/>
      <w:divBdr>
        <w:top w:val="none" w:sz="0" w:space="0" w:color="auto"/>
        <w:left w:val="none" w:sz="0" w:space="0" w:color="auto"/>
        <w:bottom w:val="none" w:sz="0" w:space="0" w:color="auto"/>
        <w:right w:val="none" w:sz="0" w:space="0" w:color="auto"/>
      </w:divBdr>
    </w:div>
    <w:div w:id="685984485">
      <w:bodyDiv w:val="1"/>
      <w:marLeft w:val="0"/>
      <w:marRight w:val="0"/>
      <w:marTop w:val="0"/>
      <w:marBottom w:val="0"/>
      <w:divBdr>
        <w:top w:val="none" w:sz="0" w:space="0" w:color="auto"/>
        <w:left w:val="none" w:sz="0" w:space="0" w:color="auto"/>
        <w:bottom w:val="none" w:sz="0" w:space="0" w:color="auto"/>
        <w:right w:val="none" w:sz="0" w:space="0" w:color="auto"/>
      </w:divBdr>
    </w:div>
    <w:div w:id="810903708">
      <w:bodyDiv w:val="1"/>
      <w:marLeft w:val="0"/>
      <w:marRight w:val="0"/>
      <w:marTop w:val="0"/>
      <w:marBottom w:val="0"/>
      <w:divBdr>
        <w:top w:val="none" w:sz="0" w:space="0" w:color="auto"/>
        <w:left w:val="none" w:sz="0" w:space="0" w:color="auto"/>
        <w:bottom w:val="none" w:sz="0" w:space="0" w:color="auto"/>
        <w:right w:val="none" w:sz="0" w:space="0" w:color="auto"/>
      </w:divBdr>
    </w:div>
    <w:div w:id="943461313">
      <w:bodyDiv w:val="1"/>
      <w:marLeft w:val="0"/>
      <w:marRight w:val="0"/>
      <w:marTop w:val="0"/>
      <w:marBottom w:val="0"/>
      <w:divBdr>
        <w:top w:val="none" w:sz="0" w:space="0" w:color="auto"/>
        <w:left w:val="none" w:sz="0" w:space="0" w:color="auto"/>
        <w:bottom w:val="none" w:sz="0" w:space="0" w:color="auto"/>
        <w:right w:val="none" w:sz="0" w:space="0" w:color="auto"/>
      </w:divBdr>
    </w:div>
    <w:div w:id="1019551451">
      <w:bodyDiv w:val="1"/>
      <w:marLeft w:val="0"/>
      <w:marRight w:val="0"/>
      <w:marTop w:val="0"/>
      <w:marBottom w:val="0"/>
      <w:divBdr>
        <w:top w:val="none" w:sz="0" w:space="0" w:color="auto"/>
        <w:left w:val="none" w:sz="0" w:space="0" w:color="auto"/>
        <w:bottom w:val="none" w:sz="0" w:space="0" w:color="auto"/>
        <w:right w:val="none" w:sz="0" w:space="0" w:color="auto"/>
      </w:divBdr>
    </w:div>
    <w:div w:id="1407801889">
      <w:bodyDiv w:val="1"/>
      <w:marLeft w:val="0"/>
      <w:marRight w:val="0"/>
      <w:marTop w:val="0"/>
      <w:marBottom w:val="0"/>
      <w:divBdr>
        <w:top w:val="none" w:sz="0" w:space="0" w:color="auto"/>
        <w:left w:val="none" w:sz="0" w:space="0" w:color="auto"/>
        <w:bottom w:val="none" w:sz="0" w:space="0" w:color="auto"/>
        <w:right w:val="none" w:sz="0" w:space="0" w:color="auto"/>
      </w:divBdr>
      <w:divsChild>
        <w:div w:id="1200975490">
          <w:marLeft w:val="0"/>
          <w:marRight w:val="0"/>
          <w:marTop w:val="0"/>
          <w:marBottom w:val="0"/>
          <w:divBdr>
            <w:top w:val="none" w:sz="0" w:space="0" w:color="auto"/>
            <w:left w:val="none" w:sz="0" w:space="0" w:color="auto"/>
            <w:bottom w:val="none" w:sz="0" w:space="0" w:color="auto"/>
            <w:right w:val="none" w:sz="0" w:space="0" w:color="auto"/>
          </w:divBdr>
        </w:div>
        <w:div w:id="281159638">
          <w:marLeft w:val="0"/>
          <w:marRight w:val="0"/>
          <w:marTop w:val="0"/>
          <w:marBottom w:val="0"/>
          <w:divBdr>
            <w:top w:val="none" w:sz="0" w:space="0" w:color="auto"/>
            <w:left w:val="none" w:sz="0" w:space="0" w:color="auto"/>
            <w:bottom w:val="none" w:sz="0" w:space="0" w:color="auto"/>
            <w:right w:val="none" w:sz="0" w:space="0" w:color="auto"/>
          </w:divBdr>
        </w:div>
        <w:div w:id="1629244156">
          <w:marLeft w:val="0"/>
          <w:marRight w:val="0"/>
          <w:marTop w:val="0"/>
          <w:marBottom w:val="0"/>
          <w:divBdr>
            <w:top w:val="none" w:sz="0" w:space="0" w:color="auto"/>
            <w:left w:val="none" w:sz="0" w:space="0" w:color="auto"/>
            <w:bottom w:val="none" w:sz="0" w:space="0" w:color="auto"/>
            <w:right w:val="none" w:sz="0" w:space="0" w:color="auto"/>
          </w:divBdr>
        </w:div>
        <w:div w:id="1454011180">
          <w:marLeft w:val="0"/>
          <w:marRight w:val="0"/>
          <w:marTop w:val="0"/>
          <w:marBottom w:val="0"/>
          <w:divBdr>
            <w:top w:val="none" w:sz="0" w:space="0" w:color="auto"/>
            <w:left w:val="none" w:sz="0" w:space="0" w:color="auto"/>
            <w:bottom w:val="none" w:sz="0" w:space="0" w:color="auto"/>
            <w:right w:val="none" w:sz="0" w:space="0" w:color="auto"/>
          </w:divBdr>
        </w:div>
        <w:div w:id="2133747271">
          <w:marLeft w:val="0"/>
          <w:marRight w:val="0"/>
          <w:marTop w:val="0"/>
          <w:marBottom w:val="0"/>
          <w:divBdr>
            <w:top w:val="none" w:sz="0" w:space="0" w:color="auto"/>
            <w:left w:val="none" w:sz="0" w:space="0" w:color="auto"/>
            <w:bottom w:val="none" w:sz="0" w:space="0" w:color="auto"/>
            <w:right w:val="none" w:sz="0" w:space="0" w:color="auto"/>
          </w:divBdr>
        </w:div>
        <w:div w:id="1491555861">
          <w:marLeft w:val="0"/>
          <w:marRight w:val="0"/>
          <w:marTop w:val="0"/>
          <w:marBottom w:val="0"/>
          <w:divBdr>
            <w:top w:val="none" w:sz="0" w:space="0" w:color="auto"/>
            <w:left w:val="none" w:sz="0" w:space="0" w:color="auto"/>
            <w:bottom w:val="none" w:sz="0" w:space="0" w:color="auto"/>
            <w:right w:val="none" w:sz="0" w:space="0" w:color="auto"/>
          </w:divBdr>
        </w:div>
        <w:div w:id="168061814">
          <w:marLeft w:val="0"/>
          <w:marRight w:val="0"/>
          <w:marTop w:val="0"/>
          <w:marBottom w:val="0"/>
          <w:divBdr>
            <w:top w:val="none" w:sz="0" w:space="0" w:color="auto"/>
            <w:left w:val="none" w:sz="0" w:space="0" w:color="auto"/>
            <w:bottom w:val="none" w:sz="0" w:space="0" w:color="auto"/>
            <w:right w:val="none" w:sz="0" w:space="0" w:color="auto"/>
          </w:divBdr>
        </w:div>
        <w:div w:id="739013138">
          <w:marLeft w:val="0"/>
          <w:marRight w:val="0"/>
          <w:marTop w:val="0"/>
          <w:marBottom w:val="0"/>
          <w:divBdr>
            <w:top w:val="none" w:sz="0" w:space="0" w:color="auto"/>
            <w:left w:val="none" w:sz="0" w:space="0" w:color="auto"/>
            <w:bottom w:val="none" w:sz="0" w:space="0" w:color="auto"/>
            <w:right w:val="none" w:sz="0" w:space="0" w:color="auto"/>
          </w:divBdr>
        </w:div>
        <w:div w:id="1210218128">
          <w:marLeft w:val="0"/>
          <w:marRight w:val="0"/>
          <w:marTop w:val="0"/>
          <w:marBottom w:val="0"/>
          <w:divBdr>
            <w:top w:val="none" w:sz="0" w:space="0" w:color="auto"/>
            <w:left w:val="none" w:sz="0" w:space="0" w:color="auto"/>
            <w:bottom w:val="none" w:sz="0" w:space="0" w:color="auto"/>
            <w:right w:val="none" w:sz="0" w:space="0" w:color="auto"/>
          </w:divBdr>
        </w:div>
        <w:div w:id="820273848">
          <w:marLeft w:val="0"/>
          <w:marRight w:val="0"/>
          <w:marTop w:val="0"/>
          <w:marBottom w:val="0"/>
          <w:divBdr>
            <w:top w:val="none" w:sz="0" w:space="0" w:color="auto"/>
            <w:left w:val="none" w:sz="0" w:space="0" w:color="auto"/>
            <w:bottom w:val="none" w:sz="0" w:space="0" w:color="auto"/>
            <w:right w:val="none" w:sz="0" w:space="0" w:color="auto"/>
          </w:divBdr>
        </w:div>
        <w:div w:id="1395155797">
          <w:marLeft w:val="0"/>
          <w:marRight w:val="0"/>
          <w:marTop w:val="0"/>
          <w:marBottom w:val="0"/>
          <w:divBdr>
            <w:top w:val="none" w:sz="0" w:space="0" w:color="auto"/>
            <w:left w:val="none" w:sz="0" w:space="0" w:color="auto"/>
            <w:bottom w:val="none" w:sz="0" w:space="0" w:color="auto"/>
            <w:right w:val="none" w:sz="0" w:space="0" w:color="auto"/>
          </w:divBdr>
        </w:div>
      </w:divsChild>
    </w:div>
    <w:div w:id="1659845166">
      <w:bodyDiv w:val="1"/>
      <w:marLeft w:val="0"/>
      <w:marRight w:val="0"/>
      <w:marTop w:val="0"/>
      <w:marBottom w:val="0"/>
      <w:divBdr>
        <w:top w:val="none" w:sz="0" w:space="0" w:color="auto"/>
        <w:left w:val="none" w:sz="0" w:space="0" w:color="auto"/>
        <w:bottom w:val="none" w:sz="0" w:space="0" w:color="auto"/>
        <w:right w:val="none" w:sz="0" w:space="0" w:color="auto"/>
      </w:divBdr>
    </w:div>
    <w:div w:id="1877426735">
      <w:bodyDiv w:val="1"/>
      <w:marLeft w:val="0"/>
      <w:marRight w:val="0"/>
      <w:marTop w:val="0"/>
      <w:marBottom w:val="0"/>
      <w:divBdr>
        <w:top w:val="none" w:sz="0" w:space="0" w:color="auto"/>
        <w:left w:val="none" w:sz="0" w:space="0" w:color="auto"/>
        <w:bottom w:val="none" w:sz="0" w:space="0" w:color="auto"/>
        <w:right w:val="none" w:sz="0" w:space="0" w:color="auto"/>
      </w:divBdr>
    </w:div>
    <w:div w:id="21290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8655</Words>
  <Characters>47608</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inf03m612@outlook.com</cp:lastModifiedBy>
  <cp:revision>10</cp:revision>
  <cp:lastPrinted>2024-02-02T16:36:00Z</cp:lastPrinted>
  <dcterms:created xsi:type="dcterms:W3CDTF">2024-01-24T22:31:00Z</dcterms:created>
  <dcterms:modified xsi:type="dcterms:W3CDTF">2024-02-12T18:24:00Z</dcterms:modified>
</cp:coreProperties>
</file>