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8604B" w14:textId="77777777" w:rsidR="002942EA" w:rsidRDefault="002942EA" w:rsidP="006922F5">
      <w:pPr>
        <w:pBdr>
          <w:top w:val="nil"/>
          <w:left w:val="nil"/>
          <w:bottom w:val="nil"/>
          <w:right w:val="nil"/>
          <w:between w:val="nil"/>
        </w:pBdr>
        <w:contextualSpacing/>
        <w:rPr>
          <w:rFonts w:eastAsia="Palatino Linotype" w:cs="Palatino Linotype"/>
          <w:color w:val="000000"/>
          <w:szCs w:val="24"/>
        </w:rPr>
      </w:pPr>
    </w:p>
    <w:p w14:paraId="49AF2C0C" w14:textId="65B7521B"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F43617">
        <w:t>dieciocho</w:t>
      </w:r>
      <w:r w:rsidR="00D10E00">
        <w:t xml:space="preserve"> de diciembre</w:t>
      </w:r>
      <w:r w:rsidR="0011108B">
        <w:t xml:space="preserve"> de dos mil veinticuatro.</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3AA1C3AF" w:rsidR="00A970D5" w:rsidRPr="0022406E" w:rsidRDefault="1B94458F" w:rsidP="1B94458F">
      <w:pPr>
        <w:pBdr>
          <w:top w:val="nil"/>
          <w:left w:val="nil"/>
          <w:bottom w:val="nil"/>
          <w:right w:val="nil"/>
          <w:between w:val="nil"/>
        </w:pBdr>
        <w:contextualSpacing/>
        <w:rPr>
          <w:rFonts w:eastAsia="Palatino Linotype" w:cs="Palatino Linotype"/>
          <w:b/>
          <w:bCs/>
          <w:color w:val="000000"/>
          <w:lang w:val="es-ES"/>
        </w:rPr>
      </w:pPr>
      <w:r w:rsidRPr="1B94458F">
        <w:rPr>
          <w:rFonts w:eastAsia="Palatino Linotype" w:cs="Palatino Linotype"/>
          <w:b/>
          <w:bCs/>
          <w:color w:val="000000" w:themeColor="text1"/>
          <w:lang w:val="es-ES"/>
        </w:rPr>
        <w:t>VISTO</w:t>
      </w:r>
      <w:r w:rsidRPr="1B94458F">
        <w:rPr>
          <w:rFonts w:eastAsia="Palatino Linotype" w:cs="Palatino Linotype"/>
          <w:color w:val="000000" w:themeColor="text1"/>
          <w:lang w:val="es-ES"/>
        </w:rPr>
        <w:t xml:space="preserve"> el expediente electrónico formado con motivo del recurso de revisión número </w:t>
      </w:r>
      <w:r w:rsidR="0025032F">
        <w:rPr>
          <w:rFonts w:eastAsia="Palatino Linotype" w:cs="Palatino Linotype"/>
          <w:b/>
          <w:bCs/>
          <w:color w:val="000000" w:themeColor="text1"/>
          <w:lang w:val="es-ES"/>
        </w:rPr>
        <w:t>073</w:t>
      </w:r>
      <w:r w:rsidR="00BB603E">
        <w:rPr>
          <w:rFonts w:eastAsia="Palatino Linotype" w:cs="Palatino Linotype"/>
          <w:b/>
          <w:bCs/>
          <w:color w:val="000000" w:themeColor="text1"/>
          <w:lang w:val="es-ES"/>
        </w:rPr>
        <w:t>20</w:t>
      </w:r>
      <w:r w:rsidR="0025032F">
        <w:rPr>
          <w:rFonts w:eastAsia="Palatino Linotype" w:cs="Palatino Linotype"/>
          <w:b/>
          <w:bCs/>
          <w:color w:val="000000" w:themeColor="text1"/>
          <w:lang w:val="es-ES"/>
        </w:rPr>
        <w:t>/INFOEM/IP/RR/2024</w:t>
      </w:r>
      <w:r w:rsidRPr="1B94458F">
        <w:rPr>
          <w:rFonts w:eastAsia="Palatino Linotype" w:cs="Palatino Linotype"/>
          <w:color w:val="000000" w:themeColor="text1"/>
          <w:lang w:val="es-ES"/>
        </w:rPr>
        <w:t xml:space="preserve">, interpuesto por </w:t>
      </w:r>
      <w:r w:rsidR="007F23A3">
        <w:rPr>
          <w:rFonts w:eastAsia="Palatino Linotype" w:cs="Palatino Linotype"/>
          <w:b/>
          <w:bCs/>
          <w:color w:val="000000" w:themeColor="text1"/>
          <w:lang w:val="es-ES"/>
        </w:rPr>
        <w:t>XXXXXXXXXXXXXXXXXXX</w:t>
      </w:r>
      <w:r w:rsidRPr="1B94458F">
        <w:rPr>
          <w:rFonts w:eastAsia="Palatino Linotype" w:cs="Palatino Linotype"/>
          <w:color w:val="000000" w:themeColor="text1"/>
          <w:lang w:val="es-ES"/>
        </w:rPr>
        <w:t xml:space="preserve">, en lo sucesivo </w:t>
      </w:r>
      <w:r w:rsidR="00930754">
        <w:rPr>
          <w:rFonts w:eastAsia="Palatino Linotype" w:cs="Palatino Linotype"/>
          <w:color w:val="000000" w:themeColor="text1"/>
          <w:lang w:val="es-ES"/>
        </w:rPr>
        <w:t>la</w:t>
      </w:r>
      <w:r w:rsidRPr="1B94458F">
        <w:rPr>
          <w:rFonts w:eastAsia="Palatino Linotype" w:cs="Palatino Linotype"/>
          <w:color w:val="000000" w:themeColor="text1"/>
          <w:lang w:val="es-ES"/>
        </w:rPr>
        <w:t xml:space="preserve"> </w:t>
      </w:r>
      <w:r w:rsidRPr="1B94458F">
        <w:rPr>
          <w:rFonts w:eastAsia="Palatino Linotype" w:cs="Palatino Linotype"/>
          <w:b/>
          <w:bCs/>
          <w:color w:val="000000" w:themeColor="text1"/>
          <w:lang w:val="es-ES"/>
        </w:rPr>
        <w:t>Recurrente</w:t>
      </w:r>
      <w:r w:rsidRPr="1B94458F">
        <w:rPr>
          <w:rFonts w:eastAsia="Palatino Linotype" w:cs="Palatino Linotype"/>
          <w:color w:val="000000" w:themeColor="text1"/>
          <w:lang w:val="es-ES"/>
        </w:rPr>
        <w:t xml:space="preserve">, en contra de la respuesta del </w:t>
      </w:r>
      <w:r w:rsidR="00374EC1" w:rsidRPr="00374EC1">
        <w:rPr>
          <w:rFonts w:eastAsia="Palatino Linotype" w:cs="Palatino Linotype"/>
          <w:b/>
          <w:bCs/>
          <w:color w:val="000000" w:themeColor="text1"/>
          <w:lang w:val="es-ES"/>
        </w:rPr>
        <w:t>Ayuntamiento de Chapul</w:t>
      </w:r>
      <w:bookmarkStart w:id="0" w:name="_GoBack"/>
      <w:bookmarkEnd w:id="0"/>
      <w:r w:rsidR="00374EC1" w:rsidRPr="00374EC1">
        <w:rPr>
          <w:rFonts w:eastAsia="Palatino Linotype" w:cs="Palatino Linotype"/>
          <w:b/>
          <w:bCs/>
          <w:color w:val="000000" w:themeColor="text1"/>
          <w:lang w:val="es-ES"/>
        </w:rPr>
        <w:t>tepec</w:t>
      </w:r>
      <w:r w:rsidRPr="1B94458F">
        <w:rPr>
          <w:rFonts w:eastAsia="Palatino Linotype" w:cs="Palatino Linotype"/>
          <w:color w:val="000000" w:themeColor="text1"/>
          <w:lang w:val="es-ES"/>
        </w:rPr>
        <w:t>, en lo subsecuente</w:t>
      </w:r>
      <w:r w:rsidRPr="1B94458F">
        <w:rPr>
          <w:rFonts w:eastAsia="Palatino Linotype" w:cs="Palatino Linotype"/>
          <w:b/>
          <w:bCs/>
          <w:color w:val="000000" w:themeColor="text1"/>
          <w:lang w:val="es-ES"/>
        </w:rPr>
        <w:t xml:space="preserve"> </w:t>
      </w:r>
      <w:r w:rsidRPr="1B94458F">
        <w:rPr>
          <w:rFonts w:eastAsia="Palatino Linotype" w:cs="Palatino Linotype"/>
          <w:color w:val="000000" w:themeColor="text1"/>
          <w:lang w:val="es-ES"/>
        </w:rPr>
        <w:t>el</w:t>
      </w:r>
      <w:r w:rsidRPr="1B94458F">
        <w:rPr>
          <w:rFonts w:eastAsia="Palatino Linotype" w:cs="Palatino Linotype"/>
          <w:b/>
          <w:bCs/>
          <w:color w:val="000000" w:themeColor="text1"/>
          <w:lang w:val="es-ES"/>
        </w:rPr>
        <w:t xml:space="preserve"> Sujeto Obligado, </w:t>
      </w:r>
      <w:r w:rsidRPr="1B94458F">
        <w:rPr>
          <w:rFonts w:eastAsia="Palatino Linotype" w:cs="Palatino Linotype"/>
          <w:color w:val="000000" w:themeColor="text1"/>
          <w:lang w:val="es-ES"/>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56ED4827" w:rsidR="00A970D5" w:rsidRPr="006922F5" w:rsidRDefault="00AB57B1" w:rsidP="006922F5">
      <w:pPr>
        <w:pStyle w:val="Ttulo2"/>
        <w:rPr>
          <w:rFonts w:eastAsia="Palatino Linotype"/>
        </w:rPr>
      </w:pPr>
      <w:r>
        <w:rPr>
          <w:rFonts w:eastAsia="Palatino Linotype"/>
        </w:rPr>
        <w:t>PRIMERO. De la solicitud de i</w:t>
      </w:r>
      <w:r w:rsidR="00A970D5" w:rsidRPr="006922F5">
        <w:rPr>
          <w:rFonts w:eastAsia="Palatino Linotype"/>
        </w:rPr>
        <w:t>nformación.</w:t>
      </w:r>
    </w:p>
    <w:p w14:paraId="0870C154" w14:textId="2A41EC6A"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A126D2">
        <w:rPr>
          <w:rFonts w:eastAsia="Palatino Linotype" w:cs="Palatino Linotype"/>
          <w:color w:val="000000"/>
          <w:szCs w:val="24"/>
        </w:rPr>
        <w:t>dieciocho de octubre</w:t>
      </w:r>
      <w:r w:rsidR="006723F9">
        <w:rPr>
          <w:rFonts w:eastAsia="Palatino Linotype" w:cs="Palatino Linotype"/>
          <w:color w:val="000000"/>
          <w:szCs w:val="24"/>
        </w:rPr>
        <w:t xml:space="preserve"> de dos mil veinticuatro</w:t>
      </w:r>
      <w:r w:rsidR="00B54BC7" w:rsidRPr="006922F5">
        <w:rPr>
          <w:rFonts w:eastAsia="Palatino Linotype" w:cs="Palatino Linotype"/>
          <w:color w:val="000000"/>
          <w:szCs w:val="24"/>
        </w:rPr>
        <w:t xml:space="preserve">, </w:t>
      </w:r>
      <w:r w:rsidR="00930754">
        <w:rPr>
          <w:rFonts w:eastAsia="Palatino Linotype" w:cs="Palatino Linotype"/>
          <w:color w:val="000000"/>
          <w:szCs w:val="24"/>
        </w:rPr>
        <w:t>la</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 de expediente</w:t>
      </w:r>
      <w:r w:rsidR="00642669">
        <w:rPr>
          <w:rFonts w:eastAsia="Palatino Linotype" w:cs="Palatino Linotype"/>
          <w:b/>
          <w:bCs/>
          <w:color w:val="000000"/>
          <w:szCs w:val="24"/>
        </w:rPr>
        <w:t xml:space="preserve"> </w:t>
      </w:r>
      <w:r w:rsidR="00667265">
        <w:rPr>
          <w:rFonts w:eastAsia="Palatino Linotype" w:cs="Palatino Linotype"/>
          <w:b/>
          <w:bCs/>
          <w:color w:val="000000"/>
          <w:szCs w:val="24"/>
        </w:rPr>
        <w:t>0009</w:t>
      </w:r>
      <w:r w:rsidR="00BB603E">
        <w:rPr>
          <w:rFonts w:eastAsia="Palatino Linotype" w:cs="Palatino Linotype"/>
          <w:b/>
          <w:bCs/>
          <w:color w:val="000000"/>
          <w:szCs w:val="24"/>
        </w:rPr>
        <w:t>0</w:t>
      </w:r>
      <w:r w:rsidR="00667265">
        <w:rPr>
          <w:rFonts w:eastAsia="Palatino Linotype" w:cs="Palatino Linotype"/>
          <w:b/>
          <w:bCs/>
          <w:color w:val="000000"/>
          <w:szCs w:val="24"/>
        </w:rPr>
        <w:t>/CHAPULTE/IP/2024</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0CDF3D15" w:rsidR="00A970D5" w:rsidRPr="006922F5" w:rsidRDefault="70652167" w:rsidP="009950AD">
      <w:pPr>
        <w:pStyle w:val="Fundamentos"/>
      </w:pPr>
      <w:r w:rsidRPr="70652167">
        <w:rPr>
          <w:lang w:val="es-ES"/>
        </w:rPr>
        <w:t>«</w:t>
      </w:r>
      <w:r w:rsidR="00FE3BE4" w:rsidRPr="00FE3BE4">
        <w:rPr>
          <w:lang w:val="es-ES"/>
        </w:rPr>
        <w:t xml:space="preserve">En temas de educación, durante el periodo comprendido de enero 2022 a octubre 2024: Con </w:t>
      </w:r>
      <w:proofErr w:type="gramStart"/>
      <w:r w:rsidR="00FE3BE4" w:rsidRPr="00FE3BE4">
        <w:rPr>
          <w:lang w:val="es-ES"/>
        </w:rPr>
        <w:t>qué</w:t>
      </w:r>
      <w:proofErr w:type="gramEnd"/>
      <w:r w:rsidR="00FE3BE4" w:rsidRPr="00FE3BE4">
        <w:rPr>
          <w:lang w:val="es-ES"/>
        </w:rPr>
        <w:t xml:space="preserve"> bienes equiparon los planteles educativos y específicamente cuales se vieron beneficiados Cuanto presupuesto se destinó Durante cuanto cada cierto tiempo brindaron el mantenimiento</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603BECA" w14:textId="77777777" w:rsidR="00875B7E" w:rsidRDefault="00875B7E" w:rsidP="006922F5">
      <w:pPr>
        <w:pBdr>
          <w:top w:val="nil"/>
          <w:left w:val="nil"/>
          <w:bottom w:val="nil"/>
          <w:right w:val="nil"/>
          <w:between w:val="nil"/>
        </w:pBdr>
        <w:contextualSpacing/>
        <w:rPr>
          <w:rFonts w:eastAsia="Palatino Linotype" w:cs="Palatino Linotype"/>
          <w:color w:val="000000"/>
          <w:szCs w:val="24"/>
        </w:rPr>
      </w:pPr>
    </w:p>
    <w:p w14:paraId="2521C876" w14:textId="1CF9ED13" w:rsidR="00BA60A5" w:rsidRPr="006922F5" w:rsidRDefault="00BA60A5" w:rsidP="00BA60A5">
      <w:pPr>
        <w:pStyle w:val="Ttulo2"/>
        <w:rPr>
          <w:rFonts w:eastAsia="Palatino Linotype"/>
        </w:rPr>
      </w:pPr>
      <w:r>
        <w:rPr>
          <w:rFonts w:eastAsia="Palatino Linotype"/>
        </w:rPr>
        <w:lastRenderedPageBreak/>
        <w:t>SEGUNDO</w:t>
      </w:r>
      <w:r w:rsidRPr="006922F5">
        <w:rPr>
          <w:rFonts w:eastAsia="Palatino Linotype"/>
        </w:rPr>
        <w:t xml:space="preserve">. De la </w:t>
      </w:r>
      <w:r w:rsidR="00FE3BE4">
        <w:rPr>
          <w:rFonts w:eastAsia="Palatino Linotype"/>
        </w:rPr>
        <w:t xml:space="preserve">petición de aclaración </w:t>
      </w:r>
      <w:r w:rsidR="00E42FDE">
        <w:rPr>
          <w:rFonts w:eastAsia="Palatino Linotype"/>
        </w:rPr>
        <w:t xml:space="preserve">de la solicitud y </w:t>
      </w:r>
      <w:r w:rsidR="00B65510">
        <w:rPr>
          <w:rFonts w:eastAsia="Palatino Linotype"/>
        </w:rPr>
        <w:t>aclaración de la Recurrente</w:t>
      </w:r>
      <w:r w:rsidRPr="006922F5">
        <w:rPr>
          <w:rFonts w:eastAsia="Palatino Linotype"/>
        </w:rPr>
        <w:t>.</w:t>
      </w:r>
    </w:p>
    <w:p w14:paraId="1C142D43" w14:textId="079CBFCB" w:rsidR="00BA60A5" w:rsidRDefault="00677CED" w:rsidP="00BA60A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El </w:t>
      </w:r>
      <w:r w:rsidR="00B65510">
        <w:rPr>
          <w:rFonts w:eastAsia="Palatino Linotype" w:cs="Palatino Linotype"/>
          <w:color w:val="000000"/>
          <w:szCs w:val="24"/>
        </w:rPr>
        <w:t>veinticuatro de octubre</w:t>
      </w:r>
      <w:r w:rsidR="00930754">
        <w:rPr>
          <w:rFonts w:eastAsia="Palatino Linotype" w:cs="Palatino Linotype"/>
          <w:color w:val="000000"/>
          <w:szCs w:val="24"/>
        </w:rPr>
        <w:t xml:space="preserve"> de dos mil veinticuatro, el Sujeto Obligado </w:t>
      </w:r>
      <w:r w:rsidR="00F1479E">
        <w:rPr>
          <w:rFonts w:eastAsia="Palatino Linotype" w:cs="Palatino Linotype"/>
          <w:color w:val="000000"/>
          <w:szCs w:val="24"/>
        </w:rPr>
        <w:t>pidió a la Recurrente que</w:t>
      </w:r>
      <w:r w:rsidR="00734A5D">
        <w:rPr>
          <w:rFonts w:eastAsia="Palatino Linotype" w:cs="Palatino Linotype"/>
          <w:color w:val="000000"/>
          <w:szCs w:val="24"/>
        </w:rPr>
        <w:t>, respecto de</w:t>
      </w:r>
      <w:r w:rsidR="00BD6D27">
        <w:rPr>
          <w:rFonts w:eastAsia="Palatino Linotype" w:cs="Palatino Linotype"/>
          <w:color w:val="000000"/>
          <w:szCs w:val="24"/>
        </w:rPr>
        <w:t xml:space="preserve"> la frase</w:t>
      </w:r>
      <w:r w:rsidR="003002E7">
        <w:rPr>
          <w:rFonts w:eastAsia="Palatino Linotype" w:cs="Palatino Linotype"/>
          <w:color w:val="000000"/>
          <w:szCs w:val="24"/>
        </w:rPr>
        <w:t xml:space="preserve"> </w:t>
      </w:r>
      <w:r w:rsidR="003002E7" w:rsidRPr="003002E7">
        <w:rPr>
          <w:rFonts w:eastAsia="Palatino Linotype" w:cs="Palatino Linotype"/>
          <w:i/>
          <w:iCs/>
          <w:color w:val="000000"/>
          <w:szCs w:val="24"/>
        </w:rPr>
        <w:t>«Durante cuanto cada cierto tiempo brindaron el mantenimiento»</w:t>
      </w:r>
      <w:r w:rsidR="003002E7">
        <w:rPr>
          <w:rFonts w:eastAsia="Palatino Linotype" w:cs="Palatino Linotype"/>
          <w:color w:val="000000"/>
          <w:szCs w:val="24"/>
        </w:rPr>
        <w:t xml:space="preserve">, </w:t>
      </w:r>
      <w:r w:rsidR="00BD6D27">
        <w:rPr>
          <w:rFonts w:eastAsia="Palatino Linotype" w:cs="Palatino Linotype"/>
          <w:color w:val="000000"/>
          <w:szCs w:val="24"/>
        </w:rPr>
        <w:t xml:space="preserve">aclarara si se refiere a la periodicidad del apoyo o si sólo se requiere el número de veces que se dio. Por lo que </w:t>
      </w:r>
      <w:r w:rsidR="00D42D56">
        <w:rPr>
          <w:rFonts w:eastAsia="Palatino Linotype" w:cs="Palatino Linotype"/>
          <w:color w:val="000000"/>
          <w:szCs w:val="24"/>
        </w:rPr>
        <w:t>el veinticinco de octubre del año en curso, la Recurrente respondió la petición de aclaración manifestando lo siguiente:</w:t>
      </w:r>
    </w:p>
    <w:p w14:paraId="170F381F" w14:textId="77777777" w:rsidR="00D42D56" w:rsidRDefault="00D42D56" w:rsidP="00BA60A5">
      <w:pPr>
        <w:pBdr>
          <w:top w:val="nil"/>
          <w:left w:val="nil"/>
          <w:bottom w:val="nil"/>
          <w:right w:val="nil"/>
          <w:between w:val="nil"/>
        </w:pBdr>
        <w:contextualSpacing/>
        <w:rPr>
          <w:rFonts w:eastAsia="Palatino Linotype" w:cs="Palatino Linotype"/>
          <w:color w:val="000000"/>
          <w:szCs w:val="24"/>
        </w:rPr>
      </w:pPr>
    </w:p>
    <w:p w14:paraId="6A7B8BBD" w14:textId="470785E7" w:rsidR="00D42D56" w:rsidRPr="006922F5" w:rsidRDefault="00D42D56" w:rsidP="00D42D56">
      <w:pPr>
        <w:pStyle w:val="Fundamentos"/>
      </w:pPr>
      <w:r w:rsidRPr="70652167">
        <w:rPr>
          <w:lang w:val="es-ES"/>
        </w:rPr>
        <w:t>«</w:t>
      </w:r>
      <w:r w:rsidR="00A6081F" w:rsidRPr="00A6081F">
        <w:rPr>
          <w:lang w:val="es-ES"/>
        </w:rPr>
        <w:t>Número de veces que se dio el mantenimiento desde enero de 2022 hasta octubre de 2024 y especificar en qué fechas</w:t>
      </w:r>
      <w:r w:rsidRPr="70652167">
        <w:rPr>
          <w:lang w:val="es-ES"/>
        </w:rPr>
        <w:t>» (Sic)</w:t>
      </w:r>
    </w:p>
    <w:p w14:paraId="2618EBFB" w14:textId="77777777" w:rsidR="00BA60A5" w:rsidRDefault="00BA60A5" w:rsidP="006922F5">
      <w:pPr>
        <w:pBdr>
          <w:top w:val="nil"/>
          <w:left w:val="nil"/>
          <w:bottom w:val="nil"/>
          <w:right w:val="nil"/>
          <w:between w:val="nil"/>
        </w:pBdr>
        <w:contextualSpacing/>
        <w:rPr>
          <w:rFonts w:eastAsia="Palatino Linotype" w:cs="Palatino Linotype"/>
          <w:color w:val="000000"/>
          <w:szCs w:val="24"/>
        </w:rPr>
      </w:pPr>
    </w:p>
    <w:p w14:paraId="1AEDC68E" w14:textId="5E42CC22" w:rsidR="00A970D5" w:rsidRPr="006922F5" w:rsidRDefault="008A46C4" w:rsidP="006922F5">
      <w:pPr>
        <w:pStyle w:val="Ttulo2"/>
        <w:rPr>
          <w:rFonts w:eastAsia="Palatino Linotype"/>
        </w:rPr>
      </w:pPr>
      <w:r>
        <w:rPr>
          <w:rFonts w:eastAsia="Palatino Linotype"/>
        </w:rPr>
        <w:t>TERCERO</w:t>
      </w:r>
      <w:r w:rsidR="00A970D5" w:rsidRPr="006922F5">
        <w:rPr>
          <w:rFonts w:eastAsia="Palatino Linotype"/>
        </w:rPr>
        <w:t>. De la respuesta del Sujeto Obligado.</w:t>
      </w:r>
    </w:p>
    <w:p w14:paraId="2EE6F294" w14:textId="07560F3A"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851016">
        <w:rPr>
          <w:rFonts w:eastAsia="Palatino Linotype" w:cs="Palatino Linotype"/>
          <w:color w:val="000000"/>
          <w:szCs w:val="24"/>
        </w:rPr>
        <w:t>veint</w:t>
      </w:r>
      <w:r w:rsidR="00A6081F">
        <w:rPr>
          <w:rFonts w:eastAsia="Palatino Linotype" w:cs="Palatino Linotype"/>
          <w:color w:val="000000"/>
          <w:szCs w:val="24"/>
        </w:rPr>
        <w:t>e</w:t>
      </w:r>
      <w:r w:rsidR="00851016">
        <w:rPr>
          <w:rFonts w:eastAsia="Palatino Linotype" w:cs="Palatino Linotype"/>
          <w:color w:val="000000"/>
          <w:szCs w:val="24"/>
        </w:rPr>
        <w:t xml:space="preserve"> de noviembre </w:t>
      </w:r>
      <w:r w:rsidR="002C5B10">
        <w:rPr>
          <w:rFonts w:eastAsia="Palatino Linotype" w:cs="Palatino Linotype"/>
          <w:color w:val="000000"/>
          <w:szCs w:val="24"/>
        </w:rPr>
        <w:t>de dos mil veinticuatro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4D614940" w14:textId="77777777" w:rsidR="009E325E" w:rsidRDefault="1B94458F" w:rsidP="009E325E">
      <w:pPr>
        <w:pStyle w:val="Fundamentos"/>
        <w:rPr>
          <w:lang w:val="es-ES"/>
        </w:rPr>
      </w:pPr>
      <w:r w:rsidRPr="1B94458F">
        <w:rPr>
          <w:lang w:val="es-ES"/>
        </w:rPr>
        <w:t>«</w:t>
      </w:r>
      <w:r w:rsidR="009E325E" w:rsidRPr="009E325E">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7E7743" w14:textId="77777777" w:rsidR="009E325E" w:rsidRPr="009E325E" w:rsidRDefault="009E325E" w:rsidP="009E325E">
      <w:pPr>
        <w:pStyle w:val="Fundamentos"/>
        <w:rPr>
          <w:lang w:val="es-ES"/>
        </w:rPr>
      </w:pPr>
    </w:p>
    <w:p w14:paraId="2843EEAC" w14:textId="77777777" w:rsidR="009E325E" w:rsidRDefault="009E325E" w:rsidP="009E325E">
      <w:pPr>
        <w:pStyle w:val="Fundamentos"/>
        <w:rPr>
          <w:lang w:val="es-ES"/>
        </w:rPr>
      </w:pPr>
      <w:r w:rsidRPr="009E325E">
        <w:rPr>
          <w:lang w:val="es-ES"/>
        </w:rPr>
        <w:t>Buen día la información se encuentra en la siguiente liga https://www.chapultepec.gob.mx/ en el apartado del informe de gobierno</w:t>
      </w:r>
    </w:p>
    <w:p w14:paraId="68B29C36" w14:textId="77777777" w:rsidR="009E325E" w:rsidRPr="009E325E" w:rsidRDefault="009E325E" w:rsidP="009E325E">
      <w:pPr>
        <w:pStyle w:val="Fundamentos"/>
        <w:rPr>
          <w:lang w:val="es-ES"/>
        </w:rPr>
      </w:pPr>
    </w:p>
    <w:p w14:paraId="51280ED4" w14:textId="77777777" w:rsidR="009E325E" w:rsidRPr="009E325E" w:rsidRDefault="009E325E" w:rsidP="009E325E">
      <w:pPr>
        <w:pStyle w:val="Fundamentos"/>
        <w:rPr>
          <w:lang w:val="es-ES"/>
        </w:rPr>
      </w:pPr>
      <w:r w:rsidRPr="009E325E">
        <w:rPr>
          <w:lang w:val="es-ES"/>
        </w:rPr>
        <w:t>ATENTAMENTE</w:t>
      </w:r>
    </w:p>
    <w:p w14:paraId="3FE4A9EF" w14:textId="08CDCCC3" w:rsidR="00A970D5" w:rsidRPr="00404754" w:rsidRDefault="009E325E" w:rsidP="009E325E">
      <w:pPr>
        <w:pStyle w:val="Fundamentos"/>
        <w:rPr>
          <w:lang w:val="es-MX"/>
        </w:rPr>
      </w:pPr>
      <w:r w:rsidRPr="009E325E">
        <w:rPr>
          <w:lang w:val="es-ES"/>
        </w:rPr>
        <w:t>JOSÉ EMMANUEL HERNANDEZ MARTÍNEZ</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58FA11DD" w14:textId="1281DB01" w:rsidR="00A970D5" w:rsidRPr="006922F5" w:rsidRDefault="008A46C4" w:rsidP="006922F5">
      <w:pPr>
        <w:pStyle w:val="Ttulo2"/>
        <w:rPr>
          <w:rFonts w:eastAsia="Palatino Linotype"/>
        </w:rPr>
      </w:pPr>
      <w:r>
        <w:rPr>
          <w:rFonts w:eastAsia="Palatino Linotype"/>
        </w:rPr>
        <w:lastRenderedPageBreak/>
        <w:t>CUARTO</w:t>
      </w:r>
      <w:r w:rsidR="00A970D5" w:rsidRPr="006922F5">
        <w:rPr>
          <w:rFonts w:eastAsia="Palatino Linotype"/>
        </w:rPr>
        <w:t>. Del recurso de revisión.</w:t>
      </w:r>
    </w:p>
    <w:p w14:paraId="0C8C3A2F" w14:textId="2E07CD8E"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314835">
        <w:rPr>
          <w:rFonts w:eastAsia="Palatino Linotype" w:cs="Palatino Linotype"/>
          <w:color w:val="000000"/>
          <w:szCs w:val="24"/>
        </w:rPr>
        <w:t xml:space="preserve">, </w:t>
      </w:r>
      <w:r w:rsidR="00851016">
        <w:rPr>
          <w:rFonts w:eastAsia="Palatino Linotype" w:cs="Palatino Linotype"/>
          <w:color w:val="000000"/>
          <w:szCs w:val="24"/>
        </w:rPr>
        <w:t>la</w:t>
      </w:r>
      <w:r w:rsidRPr="0090115A">
        <w:rPr>
          <w:rFonts w:eastAsia="Palatino Linotype" w:cs="Palatino Linotype"/>
          <w:color w:val="000000"/>
          <w:szCs w:val="24"/>
        </w:rPr>
        <w:t xml:space="preserve"> Recurrente interpuso el presente recurso de revisión el día </w:t>
      </w:r>
      <w:r w:rsidR="000B378A">
        <w:rPr>
          <w:rFonts w:eastAsia="Palatino Linotype" w:cs="Palatino Linotype"/>
          <w:color w:val="000000"/>
          <w:szCs w:val="24"/>
        </w:rPr>
        <w:t>veinti</w:t>
      </w:r>
      <w:r w:rsidR="002B7B03">
        <w:rPr>
          <w:rFonts w:eastAsia="Palatino Linotype" w:cs="Palatino Linotype"/>
          <w:color w:val="000000"/>
          <w:szCs w:val="24"/>
        </w:rPr>
        <w:t>uno de noviembre</w:t>
      </w:r>
      <w:r w:rsidR="001E1754">
        <w:rPr>
          <w:rFonts w:eastAsia="Palatino Linotype" w:cs="Palatino Linotype"/>
          <w:color w:val="000000"/>
          <w:szCs w:val="24"/>
        </w:rPr>
        <w:t xml:space="preserve"> de dos mil veinticuatro</w:t>
      </w:r>
      <w:r w:rsidRPr="0090115A">
        <w:rPr>
          <w:rFonts w:eastAsia="Palatino Linotype" w:cs="Palatino Linotype"/>
          <w:color w:val="000000"/>
          <w:szCs w:val="24"/>
        </w:rPr>
        <w:t>, el cual se registró en el SAIMEX con el expedient</w:t>
      </w:r>
      <w:r w:rsidRPr="00BD2A1B">
        <w:rPr>
          <w:rFonts w:eastAsia="Palatino Linotype" w:cs="Palatino Linotype"/>
          <w:color w:val="000000"/>
          <w:szCs w:val="24"/>
        </w:rPr>
        <w:t>e</w:t>
      </w:r>
      <w:r w:rsidR="00FB26D9" w:rsidRPr="00BD2A1B">
        <w:rPr>
          <w:rFonts w:eastAsia="Palatino Linotype" w:cs="Palatino Linotype"/>
          <w:color w:val="000000"/>
          <w:szCs w:val="24"/>
        </w:rPr>
        <w:t xml:space="preserve"> </w:t>
      </w:r>
      <w:r w:rsidR="0025032F">
        <w:rPr>
          <w:rFonts w:eastAsia="Palatino Linotype" w:cs="Palatino Linotype"/>
          <w:b/>
          <w:color w:val="000000"/>
          <w:szCs w:val="24"/>
        </w:rPr>
        <w:t>073</w:t>
      </w:r>
      <w:r w:rsidR="00081AE4">
        <w:rPr>
          <w:rFonts w:eastAsia="Palatino Linotype" w:cs="Palatino Linotype"/>
          <w:b/>
          <w:color w:val="000000"/>
          <w:szCs w:val="24"/>
        </w:rPr>
        <w:t>20</w:t>
      </w:r>
      <w:r w:rsidR="0025032F">
        <w:rPr>
          <w:rFonts w:eastAsia="Palatino Linotype" w:cs="Palatino Linotype"/>
          <w:b/>
          <w:color w:val="000000"/>
          <w:szCs w:val="24"/>
        </w:rPr>
        <w:t>/INFOEM/IP/RR/2024</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480C8993" w:rsidR="00A970D5" w:rsidRPr="006922F5" w:rsidRDefault="5C35490E" w:rsidP="5C35490E">
      <w:pPr>
        <w:pStyle w:val="Fundamentos"/>
        <w:rPr>
          <w:b/>
          <w:bCs/>
          <w:lang w:val="es-ES"/>
        </w:rPr>
      </w:pPr>
      <w:r w:rsidRPr="5C35490E">
        <w:rPr>
          <w:lang w:val="es-ES"/>
        </w:rPr>
        <w:t>«</w:t>
      </w:r>
      <w:proofErr w:type="gramStart"/>
      <w:r w:rsidR="00E951F6" w:rsidRPr="00E951F6">
        <w:rPr>
          <w:lang w:val="es-ES"/>
        </w:rPr>
        <w:t>incumplimiento</w:t>
      </w:r>
      <w:proofErr w:type="gramEnd"/>
      <w:r w:rsidR="00E951F6" w:rsidRPr="00E951F6">
        <w:rPr>
          <w:lang w:val="es-ES"/>
        </w:rPr>
        <w:t xml:space="preserve"> del sujeto obligado de proporcionar la información requerida</w:t>
      </w:r>
      <w:r w:rsidRPr="5C35490E">
        <w:rPr>
          <w:lang w:val="es-ES"/>
        </w:rPr>
        <w:t>» (Sic)</w:t>
      </w:r>
    </w:p>
    <w:p w14:paraId="3C40A441" w14:textId="77777777" w:rsidR="00A970D5" w:rsidRDefault="00A970D5" w:rsidP="006922F5">
      <w:pPr>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244E9083" w:rsidR="00300EA0" w:rsidRPr="006922F5" w:rsidRDefault="1B94458F" w:rsidP="00300EA0">
      <w:pPr>
        <w:pStyle w:val="Fundamentos"/>
        <w:rPr>
          <w:b/>
          <w:bCs/>
          <w:lang w:val="es-ES"/>
        </w:rPr>
      </w:pPr>
      <w:r w:rsidRPr="1B94458F">
        <w:rPr>
          <w:lang w:val="es-ES"/>
        </w:rPr>
        <w:t>«</w:t>
      </w:r>
      <w:r w:rsidR="00E951F6" w:rsidRPr="00E951F6">
        <w:t>En la liga https://www.chapultepec.gob.mx/ aún no se encuentra el apartado del informe de gobierno; aunado a que el sujeto está obligado a proporcionar la información cuando se le requiere y no deslindarse de brindarla proporcionando un link genérico del ayuntamiento en cuestión.</w:t>
      </w:r>
      <w:r w:rsidRPr="1B94458F">
        <w:rPr>
          <w:lang w:val="es-ES"/>
        </w:rPr>
        <w:t>» (Sic)</w:t>
      </w:r>
    </w:p>
    <w:p w14:paraId="57B4A6CF" w14:textId="77777777" w:rsidR="00300EA0" w:rsidRDefault="00300EA0" w:rsidP="006922F5">
      <w:pPr>
        <w:contextualSpacing/>
        <w:rPr>
          <w:rFonts w:eastAsia="Palatino Linotype" w:cs="Palatino Linotype"/>
          <w:iCs/>
          <w:szCs w:val="24"/>
          <w:lang w:val="es-ES"/>
        </w:rPr>
      </w:pPr>
    </w:p>
    <w:p w14:paraId="11D7F189" w14:textId="37AFD1D4" w:rsidR="00A970D5" w:rsidRPr="006922F5" w:rsidRDefault="008A46C4" w:rsidP="006922F5">
      <w:pPr>
        <w:pStyle w:val="Ttulo2"/>
        <w:rPr>
          <w:rFonts w:eastAsia="Palatino Linotype"/>
        </w:rPr>
      </w:pPr>
      <w:r>
        <w:rPr>
          <w:rFonts w:eastAsia="Palatino Linotype"/>
        </w:rPr>
        <w:t>QUINTO</w:t>
      </w:r>
      <w:r w:rsidR="00A970D5" w:rsidRPr="006922F5">
        <w:rPr>
          <w:rFonts w:eastAsia="Palatino Linotype"/>
        </w:rPr>
        <w:t>. Del turno y admisión del recurso de revisión.</w:t>
      </w:r>
    </w:p>
    <w:p w14:paraId="2459DEBA" w14:textId="09059191" w:rsidR="00A970D5" w:rsidRPr="006922F5" w:rsidRDefault="1B94458F" w:rsidP="1B94458F">
      <w:pPr>
        <w:pBdr>
          <w:top w:val="nil"/>
          <w:left w:val="nil"/>
          <w:bottom w:val="nil"/>
          <w:right w:val="nil"/>
          <w:between w:val="nil"/>
        </w:pBdr>
        <w:contextualSpacing/>
        <w:rPr>
          <w:rFonts w:eastAsia="Palatino Linotype" w:cs="Palatino Linotype"/>
          <w:color w:val="000000"/>
          <w:lang w:val="es-ES"/>
        </w:rPr>
      </w:pPr>
      <w:r w:rsidRPr="1B94458F">
        <w:rPr>
          <w:rFonts w:eastAsia="Palatino Linotype" w:cs="Palatino Linotype"/>
          <w:color w:val="000000" w:themeColor="text1"/>
          <w:lang w:val="es-ES"/>
        </w:rPr>
        <w:t xml:space="preserve">Medio de impugnación que le fue turnado al </w:t>
      </w:r>
      <w:r w:rsidRPr="1B94458F">
        <w:rPr>
          <w:rFonts w:eastAsia="Palatino Linotype" w:cs="Palatino Linotype"/>
          <w:b/>
          <w:bCs/>
          <w:color w:val="000000" w:themeColor="text1"/>
          <w:lang w:val="es-ES"/>
        </w:rPr>
        <w:t>Comisionado Presidente José Martínez Vilchis</w:t>
      </w:r>
      <w:r w:rsidRPr="1B94458F">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 admisión de fecha veinti</w:t>
      </w:r>
      <w:r w:rsidR="00BA638F">
        <w:rPr>
          <w:rFonts w:eastAsia="Palatino Linotype" w:cs="Palatino Linotype"/>
          <w:color w:val="000000" w:themeColor="text1"/>
          <w:lang w:val="es-ES"/>
        </w:rPr>
        <w:t>séis de noviembre</w:t>
      </w:r>
      <w:r w:rsidRPr="1B94458F">
        <w:rPr>
          <w:rFonts w:eastAsia="Palatino Linotype" w:cs="Palatino Linotype"/>
          <w:color w:val="000000" w:themeColor="text1"/>
          <w:lang w:val="es-ES"/>
        </w:rPr>
        <w:t xml:space="preserve"> de dos mil veinticuatro, </w:t>
      </w:r>
      <w:r w:rsidRPr="1B94458F">
        <w:rPr>
          <w:rFonts w:eastAsia="Palatino Linotype" w:cs="Palatino Linotype"/>
          <w:lang w:val="es-ES"/>
        </w:rPr>
        <w:t>otorgándose</w:t>
      </w:r>
      <w:r w:rsidRPr="1B94458F">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09B04167" w:rsidR="00A970D5" w:rsidRPr="006922F5" w:rsidRDefault="008A46C4" w:rsidP="006922F5">
      <w:pPr>
        <w:pStyle w:val="Ttulo2"/>
        <w:rPr>
          <w:rFonts w:eastAsia="Palatino Linotype"/>
        </w:rPr>
      </w:pPr>
      <w:r>
        <w:rPr>
          <w:rFonts w:eastAsia="Palatino Linotype"/>
        </w:rPr>
        <w:t>SEXTO</w:t>
      </w:r>
      <w:r w:rsidR="00A970D5" w:rsidRPr="006922F5">
        <w:rPr>
          <w:rFonts w:eastAsia="Palatino Linotype"/>
        </w:rPr>
        <w:t>. De la etapa de instrucción.</w:t>
      </w:r>
    </w:p>
    <w:p w14:paraId="54278511" w14:textId="0B0A433F" w:rsidR="002942EA" w:rsidRPr="009D62BC" w:rsidRDefault="1B94458F" w:rsidP="1B94458F">
      <w:pPr>
        <w:pBdr>
          <w:top w:val="nil"/>
          <w:left w:val="nil"/>
          <w:bottom w:val="nil"/>
          <w:right w:val="nil"/>
          <w:between w:val="nil"/>
        </w:pBdr>
        <w:contextualSpacing/>
        <w:rPr>
          <w:rFonts w:eastAsia="Palatino Linotype" w:cs="Palatino Linotype"/>
          <w:color w:val="000000"/>
        </w:rPr>
      </w:pPr>
      <w:r w:rsidRPr="1B94458F">
        <w:rPr>
          <w:rFonts w:eastAsia="Palatino Linotype" w:cs="Palatino Linotype"/>
          <w:color w:val="000000" w:themeColor="text1"/>
        </w:rPr>
        <w:t xml:space="preserve">Una vez abierta la etapa de instrucción, se observa que el Sujeto Obligado omitió rendir el Informe Justificado. Por su parte, </w:t>
      </w:r>
      <w:r w:rsidR="00745338">
        <w:rPr>
          <w:rFonts w:eastAsia="Palatino Linotype" w:cs="Palatino Linotype"/>
          <w:color w:val="000000" w:themeColor="text1"/>
        </w:rPr>
        <w:t>la</w:t>
      </w:r>
      <w:r w:rsidRPr="1B94458F">
        <w:rPr>
          <w:rFonts w:eastAsia="Palatino Linotype" w:cs="Palatino Linotype"/>
          <w:color w:val="000000" w:themeColor="text1"/>
        </w:rPr>
        <w:t xml:space="preserve"> Recurrente no realizó manifestaciones, vertió alegatos ni presentó pruebas que a su derecho convinieran.</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2F5A9694" w:rsidR="00A970D5" w:rsidRPr="006922F5" w:rsidRDefault="009B56A2" w:rsidP="006922F5">
      <w:pPr>
        <w:pStyle w:val="Ttulo2"/>
        <w:rPr>
          <w:rFonts w:eastAsia="Palatino Linotype"/>
        </w:rPr>
      </w:pPr>
      <w:r>
        <w:rPr>
          <w:rFonts w:eastAsia="Palatino Linotype"/>
        </w:rPr>
        <w:t>S</w:t>
      </w:r>
      <w:r w:rsidR="008A46C4">
        <w:rPr>
          <w:rFonts w:eastAsia="Palatino Linotype"/>
        </w:rPr>
        <w:t>ÉPTIMO</w:t>
      </w:r>
      <w:r w:rsidR="00A970D5" w:rsidRPr="006922F5">
        <w:rPr>
          <w:rFonts w:eastAsia="Palatino Linotype"/>
        </w:rPr>
        <w:t>. Del cierre de instrucción.</w:t>
      </w:r>
    </w:p>
    <w:p w14:paraId="2456F4BD" w14:textId="2A1518C8"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BA638F">
        <w:rPr>
          <w:rFonts w:eastAsia="Palatino Linotype" w:cs="Palatino Linotype"/>
          <w:color w:val="000000"/>
          <w:szCs w:val="24"/>
        </w:rPr>
        <w:t>seis de diciembre</w:t>
      </w:r>
      <w:r w:rsidR="00BD2A1B">
        <w:rPr>
          <w:rFonts w:eastAsia="Palatino Linotype" w:cs="Palatino Linotype"/>
          <w:color w:val="000000"/>
          <w:szCs w:val="24"/>
        </w:rPr>
        <w:t xml:space="preserve"> </w:t>
      </w:r>
      <w:r w:rsidR="000C2661">
        <w:rPr>
          <w:rFonts w:eastAsia="Palatino Linotype" w:cs="Palatino Linotype"/>
          <w:color w:val="000000"/>
          <w:szCs w:val="24"/>
        </w:rPr>
        <w:t>de dos mil veinticuatro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50FEF71B"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ED1397">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lastRenderedPageBreak/>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7E828C31" w14:textId="570C311E" w:rsidR="00454915" w:rsidRPr="006922F5" w:rsidRDefault="00C65C43" w:rsidP="00454915">
      <w:pPr>
        <w:pStyle w:val="Ttulo2"/>
        <w:rPr>
          <w:rFonts w:eastAsia="Palatino Linotype"/>
        </w:rPr>
      </w:pPr>
      <w:r>
        <w:rPr>
          <w:rFonts w:eastAsia="Palatino Linotype"/>
        </w:rPr>
        <w:t>TERCERO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6922F5">
        <w:rPr>
          <w:rFonts w:eastAsia="Palatino Linotype" w:cs="Palatino Linotype"/>
          <w:color w:val="000000"/>
          <w:szCs w:val="24"/>
        </w:rPr>
        <w:t>procedibilidad</w:t>
      </w:r>
      <w:proofErr w:type="spellEnd"/>
      <w:r w:rsidRPr="006922F5">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 xml:space="preserve">Por lo anterior, es una facultad legal entrar al estudio de las causas de improcedencia que hagan valer las partes o que se adviertan de oficio por este </w:t>
      </w:r>
      <w:proofErr w:type="spellStart"/>
      <w:r w:rsidRPr="44E9108F">
        <w:rPr>
          <w:rFonts w:eastAsia="Palatino Linotype" w:cs="Palatino Linotype"/>
          <w:color w:val="000000"/>
          <w:lang w:val="es-ES"/>
        </w:rPr>
        <w:t>Resolutor</w:t>
      </w:r>
      <w:proofErr w:type="spellEnd"/>
      <w:r w:rsidRPr="44E9108F">
        <w:rPr>
          <w:rFonts w:eastAsia="Palatino Linotype" w:cs="Palatino Linotype"/>
          <w:color w:val="000000"/>
          <w:lang w:val="es-ES"/>
        </w:rPr>
        <w:t xml:space="preserve"> y por ende objeto de análisis previo al estudio de fondo del asunto; presupuestos procesales de inicio o trámite de un proceso que dotan de seguridad jurídica las resoluciones, máxime que es </w:t>
      </w:r>
      <w:r w:rsidRPr="44E9108F">
        <w:rPr>
          <w:rFonts w:eastAsia="Palatino Linotype" w:cs="Palatino Linotype"/>
          <w:color w:val="000000"/>
          <w:lang w:val="es-ES"/>
        </w:rPr>
        <w:lastRenderedPageBreak/>
        <w:t>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139C9EF2" w:rsidR="00454915" w:rsidRPr="006922F5" w:rsidRDefault="00C65C43" w:rsidP="00454915">
      <w:pPr>
        <w:pStyle w:val="Ttulo2"/>
        <w:rPr>
          <w:rFonts w:eastAsia="Palatino Linotype"/>
        </w:rPr>
      </w:pPr>
      <w:r>
        <w:rPr>
          <w:rFonts w:eastAsia="Palatino Linotype"/>
        </w:rPr>
        <w:lastRenderedPageBreak/>
        <w:t>CUAR</w:t>
      </w:r>
      <w:r w:rsidR="00F45971">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7216E59E" w14:textId="7894EF79" w:rsidR="00814760" w:rsidRDefault="004A3367" w:rsidP="006B372E">
      <w:pPr>
        <w:rPr>
          <w:rFonts w:eastAsiaTheme="minorHAnsi" w:cstheme="minorBidi"/>
          <w:szCs w:val="24"/>
          <w:lang w:eastAsia="en-US"/>
        </w:rPr>
      </w:pPr>
      <w:r w:rsidRPr="00D42552">
        <w:rPr>
          <w:rFonts w:eastAsiaTheme="minorHAnsi" w:cstheme="minorBidi"/>
          <w:szCs w:val="24"/>
          <w:lang w:eastAsia="en-US"/>
        </w:rPr>
        <w:t xml:space="preserve">En virtud de lo anterior, es conveniente recordar que </w:t>
      </w:r>
      <w:proofErr w:type="gramStart"/>
      <w:r w:rsidR="00633607">
        <w:rPr>
          <w:rFonts w:eastAsiaTheme="minorHAnsi" w:cstheme="minorBidi"/>
          <w:szCs w:val="24"/>
          <w:lang w:eastAsia="en-US"/>
        </w:rPr>
        <w:t>la</w:t>
      </w:r>
      <w:proofErr w:type="gramEnd"/>
      <w:r w:rsidR="00633607">
        <w:rPr>
          <w:rFonts w:eastAsiaTheme="minorHAnsi" w:cstheme="minorBidi"/>
          <w:szCs w:val="24"/>
          <w:lang w:eastAsia="en-US"/>
        </w:rPr>
        <w:t xml:space="preserve"> hoy</w:t>
      </w:r>
      <w:r>
        <w:rPr>
          <w:rFonts w:eastAsiaTheme="minorHAnsi" w:cstheme="minorBidi"/>
          <w:szCs w:val="24"/>
          <w:lang w:eastAsia="en-US"/>
        </w:rPr>
        <w:t xml:space="preserve"> Recurrente</w:t>
      </w:r>
      <w:r w:rsidRPr="00D42552">
        <w:rPr>
          <w:rFonts w:eastAsiaTheme="minorHAnsi" w:cstheme="minorBidi"/>
          <w:szCs w:val="24"/>
          <w:lang w:eastAsia="en-US"/>
        </w:rPr>
        <w:t xml:space="preserve"> requirió </w:t>
      </w:r>
      <w:r w:rsidR="004E7898">
        <w:rPr>
          <w:rFonts w:eastAsiaTheme="minorHAnsi" w:cstheme="minorBidi"/>
          <w:szCs w:val="24"/>
          <w:lang w:eastAsia="en-US"/>
        </w:rPr>
        <w:t>que</w:t>
      </w:r>
      <w:r w:rsidR="00651EDD">
        <w:rPr>
          <w:rFonts w:eastAsiaTheme="minorHAnsi" w:cstheme="minorBidi"/>
          <w:szCs w:val="24"/>
          <w:lang w:eastAsia="en-US"/>
        </w:rPr>
        <w:t xml:space="preserve"> se le </w:t>
      </w:r>
      <w:r w:rsidR="00673D6E">
        <w:rPr>
          <w:rFonts w:eastAsiaTheme="minorHAnsi" w:cstheme="minorBidi"/>
          <w:szCs w:val="24"/>
          <w:lang w:eastAsia="en-US"/>
        </w:rPr>
        <w:t>proporcionara lo siguiente</w:t>
      </w:r>
      <w:r w:rsidR="00FB1C30">
        <w:rPr>
          <w:rFonts w:eastAsiaTheme="minorHAnsi" w:cstheme="minorBidi"/>
          <w:szCs w:val="24"/>
          <w:lang w:eastAsia="en-US"/>
        </w:rPr>
        <w:t xml:space="preserve">, </w:t>
      </w:r>
      <w:r w:rsidR="007630C4">
        <w:rPr>
          <w:rFonts w:eastAsiaTheme="minorHAnsi" w:cstheme="minorBidi"/>
          <w:szCs w:val="24"/>
          <w:lang w:eastAsia="en-US"/>
        </w:rPr>
        <w:t>respecto a</w:t>
      </w:r>
      <w:r w:rsidR="00AB2594">
        <w:rPr>
          <w:rFonts w:eastAsiaTheme="minorHAnsi" w:cstheme="minorBidi"/>
          <w:szCs w:val="24"/>
          <w:lang w:eastAsia="en-US"/>
        </w:rPr>
        <w:t>l</w:t>
      </w:r>
      <w:r w:rsidR="007630C4">
        <w:rPr>
          <w:rFonts w:eastAsiaTheme="minorHAnsi" w:cstheme="minorBidi"/>
          <w:szCs w:val="24"/>
          <w:lang w:eastAsia="en-US"/>
        </w:rPr>
        <w:t xml:space="preserve"> tema</w:t>
      </w:r>
      <w:r w:rsidR="00614F71">
        <w:rPr>
          <w:rFonts w:eastAsiaTheme="minorHAnsi" w:cstheme="minorBidi"/>
          <w:szCs w:val="24"/>
          <w:lang w:eastAsia="en-US"/>
        </w:rPr>
        <w:t xml:space="preserve"> educativo</w:t>
      </w:r>
      <w:r w:rsidR="007630C4">
        <w:rPr>
          <w:rFonts w:eastAsiaTheme="minorHAnsi" w:cstheme="minorBidi"/>
          <w:szCs w:val="24"/>
          <w:lang w:eastAsia="en-US"/>
        </w:rPr>
        <w:t xml:space="preserve"> y </w:t>
      </w:r>
      <w:r w:rsidR="00FB1C30">
        <w:rPr>
          <w:rFonts w:eastAsiaTheme="minorHAnsi" w:cstheme="minorBidi"/>
          <w:szCs w:val="24"/>
          <w:lang w:eastAsia="en-US"/>
        </w:rPr>
        <w:t xml:space="preserve">correspondiente al periodo del primero de enero de dos mil veintidós al </w:t>
      </w:r>
      <w:r w:rsidR="000F24E6">
        <w:rPr>
          <w:rFonts w:eastAsiaTheme="minorHAnsi" w:cstheme="minorBidi"/>
          <w:szCs w:val="24"/>
          <w:lang w:eastAsia="en-US"/>
        </w:rPr>
        <w:t>dieciocho de octubre</w:t>
      </w:r>
      <w:r w:rsidR="00FB1C30">
        <w:rPr>
          <w:rFonts w:eastAsiaTheme="minorHAnsi" w:cstheme="minorBidi"/>
          <w:szCs w:val="24"/>
          <w:lang w:eastAsia="en-US"/>
        </w:rPr>
        <w:t xml:space="preserve"> de dos mil veinticuatro</w:t>
      </w:r>
      <w:r w:rsidR="006B372E">
        <w:rPr>
          <w:rFonts w:eastAsiaTheme="minorHAnsi" w:cstheme="minorBidi"/>
          <w:szCs w:val="24"/>
          <w:lang w:eastAsia="en-US"/>
        </w:rPr>
        <w:t>:</w:t>
      </w:r>
    </w:p>
    <w:p w14:paraId="4DFEB5CC" w14:textId="77777777" w:rsidR="00B32F64" w:rsidRDefault="00B32F64" w:rsidP="006B372E">
      <w:pPr>
        <w:rPr>
          <w:rFonts w:eastAsiaTheme="minorHAnsi" w:cstheme="minorBidi"/>
          <w:szCs w:val="24"/>
          <w:lang w:eastAsia="en-US"/>
        </w:rPr>
      </w:pPr>
    </w:p>
    <w:p w14:paraId="2CF85CE5" w14:textId="46260097" w:rsidR="00BE4ADD" w:rsidRDefault="00A13B92" w:rsidP="00AE1348">
      <w:pPr>
        <w:pStyle w:val="Prrafodelista"/>
        <w:numPr>
          <w:ilvl w:val="0"/>
          <w:numId w:val="48"/>
        </w:numPr>
        <w:rPr>
          <w:rFonts w:eastAsia="Palatino Linotype" w:cs="Palatino Linotype"/>
          <w:color w:val="000000"/>
        </w:rPr>
      </w:pPr>
      <w:r>
        <w:rPr>
          <w:rFonts w:eastAsia="Palatino Linotype" w:cs="Palatino Linotype"/>
          <w:color w:val="000000"/>
        </w:rPr>
        <w:t>Los bienes con los que se equiparon los planteles educativos y cuáles se vieron beneficiados.</w:t>
      </w:r>
    </w:p>
    <w:p w14:paraId="5C9DF49A" w14:textId="683253E4" w:rsidR="00A13B92" w:rsidRDefault="00A13B92" w:rsidP="00AE1348">
      <w:pPr>
        <w:pStyle w:val="Prrafodelista"/>
        <w:numPr>
          <w:ilvl w:val="0"/>
          <w:numId w:val="48"/>
        </w:numPr>
        <w:rPr>
          <w:rFonts w:eastAsia="Palatino Linotype" w:cs="Palatino Linotype"/>
          <w:color w:val="000000"/>
        </w:rPr>
      </w:pPr>
      <w:r>
        <w:rPr>
          <w:rFonts w:eastAsia="Palatino Linotype" w:cs="Palatino Linotype"/>
          <w:color w:val="000000"/>
        </w:rPr>
        <w:t>Monto del presupuesto destinado.</w:t>
      </w:r>
    </w:p>
    <w:p w14:paraId="5EB8F5F3" w14:textId="3B81AD1C" w:rsidR="00A13B92" w:rsidRDefault="00793113" w:rsidP="00AE1348">
      <w:pPr>
        <w:pStyle w:val="Prrafodelista"/>
        <w:numPr>
          <w:ilvl w:val="0"/>
          <w:numId w:val="48"/>
        </w:numPr>
        <w:rPr>
          <w:rFonts w:eastAsia="Palatino Linotype" w:cs="Palatino Linotype"/>
          <w:color w:val="000000"/>
        </w:rPr>
      </w:pPr>
      <w:r>
        <w:rPr>
          <w:rFonts w:eastAsia="Palatino Linotype" w:cs="Palatino Linotype"/>
          <w:color w:val="000000"/>
        </w:rPr>
        <w:t xml:space="preserve">Fechas en las que se dio mantenimiento a los </w:t>
      </w:r>
      <w:r w:rsidR="00FA0035">
        <w:rPr>
          <w:rFonts w:eastAsia="Palatino Linotype" w:cs="Palatino Linotype"/>
          <w:color w:val="000000"/>
        </w:rPr>
        <w:t>bienes referidos.</w:t>
      </w:r>
    </w:p>
    <w:p w14:paraId="0CEAD34F" w14:textId="77777777" w:rsidR="00AE1348" w:rsidRDefault="00AE1348" w:rsidP="000C7D64">
      <w:pPr>
        <w:pBdr>
          <w:top w:val="nil"/>
          <w:left w:val="nil"/>
          <w:bottom w:val="nil"/>
          <w:right w:val="nil"/>
          <w:between w:val="nil"/>
        </w:pBdr>
        <w:contextualSpacing/>
        <w:rPr>
          <w:rFonts w:eastAsia="Palatino Linotype" w:cs="Palatino Linotype"/>
          <w:color w:val="000000"/>
          <w:szCs w:val="24"/>
        </w:rPr>
      </w:pPr>
    </w:p>
    <w:p w14:paraId="0302EE96" w14:textId="0B0D00F8" w:rsidR="00423A07" w:rsidRPr="004E2DF5" w:rsidRDefault="00A970D5" w:rsidP="000C7D64">
      <w:pPr>
        <w:pBdr>
          <w:top w:val="nil"/>
          <w:left w:val="nil"/>
          <w:bottom w:val="nil"/>
          <w:right w:val="nil"/>
          <w:between w:val="nil"/>
        </w:pBdr>
        <w:contextualSpacing/>
        <w:rPr>
          <w:rFonts w:eastAsia="Palatino Linotype" w:cs="Palatino Linotype"/>
          <w:color w:val="000000" w:themeColor="text1"/>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6D6CD1">
        <w:rPr>
          <w:rFonts w:eastAsia="Palatino Linotype" w:cs="Palatino Linotype"/>
          <w:color w:val="000000"/>
          <w:szCs w:val="24"/>
        </w:rPr>
        <w:t xml:space="preserve"> </w:t>
      </w:r>
      <w:r w:rsidR="000C7D64">
        <w:rPr>
          <w:rFonts w:eastAsia="Palatino Linotype" w:cs="Palatino Linotype"/>
          <w:color w:val="000000"/>
          <w:szCs w:val="24"/>
        </w:rPr>
        <w:t xml:space="preserve">que la información </w:t>
      </w:r>
      <w:r w:rsidR="00677050">
        <w:rPr>
          <w:rFonts w:eastAsia="Palatino Linotype" w:cs="Palatino Linotype"/>
          <w:color w:val="000000"/>
          <w:szCs w:val="24"/>
        </w:rPr>
        <w:t xml:space="preserve">solicitada puede ser consultada en la página </w:t>
      </w:r>
      <w:hyperlink r:id="rId8" w:history="1">
        <w:r w:rsidR="00427871" w:rsidRPr="00562C5A">
          <w:rPr>
            <w:rStyle w:val="Hipervnculo"/>
            <w:lang w:val="es-ES"/>
          </w:rPr>
          <w:t>https://www.chapultepec.gob.mx/</w:t>
        </w:r>
      </w:hyperlink>
      <w:r w:rsidR="00427871">
        <w:rPr>
          <w:lang w:val="es-ES"/>
        </w:rPr>
        <w:t xml:space="preserve"> en el apartado del Informe de Gobierno.</w:t>
      </w:r>
    </w:p>
    <w:p w14:paraId="13F85530" w14:textId="77777777" w:rsidR="004E2DF5" w:rsidRPr="004E2DF5" w:rsidRDefault="004E2DF5" w:rsidP="004E2DF5">
      <w:pPr>
        <w:rPr>
          <w:rFonts w:eastAsia="Palatino Linotype" w:cs="Palatino Linotype"/>
          <w:color w:val="000000" w:themeColor="text1"/>
        </w:rPr>
      </w:pPr>
    </w:p>
    <w:p w14:paraId="6128DFF4" w14:textId="5375EDBF" w:rsidR="00A970D5" w:rsidRPr="00D06465"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lastRenderedPageBreak/>
        <w:t>Ante la respuesta em</w:t>
      </w:r>
      <w:r w:rsidR="005D1DD0">
        <w:rPr>
          <w:rFonts w:eastAsia="Palatino Linotype" w:cs="Palatino Linotype"/>
          <w:color w:val="000000" w:themeColor="text1"/>
          <w:lang w:val="es-ES"/>
        </w:rPr>
        <w:t xml:space="preserve">itida por el Sujeto Obligado, </w:t>
      </w:r>
      <w:r w:rsidR="003F3DE1">
        <w:rPr>
          <w:rFonts w:eastAsia="Palatino Linotype" w:cs="Palatino Linotype"/>
          <w:color w:val="000000" w:themeColor="text1"/>
          <w:lang w:val="es-ES"/>
        </w:rPr>
        <w:t>la</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3F3DE1">
        <w:rPr>
          <w:rFonts w:eastAsia="Palatino Linotype" w:cs="Palatino Linotype"/>
          <w:color w:val="000000" w:themeColor="text1"/>
          <w:lang w:val="es-ES"/>
        </w:rPr>
        <w:t xml:space="preserve">el incumplimiento </w:t>
      </w:r>
      <w:r w:rsidR="000D2CCE">
        <w:rPr>
          <w:rFonts w:eastAsia="Palatino Linotype" w:cs="Palatino Linotype"/>
          <w:color w:val="000000" w:themeColor="text1"/>
          <w:lang w:val="es-ES"/>
        </w:rPr>
        <w:t xml:space="preserve">de proporcionar la información requerida </w:t>
      </w:r>
      <w:r w:rsidR="004E32F9">
        <w:rPr>
          <w:rFonts w:eastAsia="Palatino Linotype" w:cs="Palatino Linotype"/>
          <w:color w:val="000000" w:themeColor="text1"/>
          <w:lang w:val="es-ES"/>
        </w:rPr>
        <w:t xml:space="preserve">y </w:t>
      </w:r>
      <w:r w:rsidR="00B57FD2">
        <w:rPr>
          <w:rFonts w:eastAsia="Palatino Linotype" w:cs="Palatino Linotype"/>
          <w:color w:val="000000" w:themeColor="text1"/>
          <w:lang w:val="es-ES"/>
        </w:rPr>
        <w:t>dando</w:t>
      </w:r>
      <w:r w:rsidR="0049738F">
        <w:rPr>
          <w:rFonts w:eastAsia="Palatino Linotype" w:cs="Palatino Linotype"/>
          <w:color w:val="000000" w:themeColor="text1"/>
          <w:lang w:val="es-ES"/>
        </w:rPr>
        <w:t xml:space="preserve"> </w:t>
      </w:r>
      <w:r w:rsidR="005740E5">
        <w:rPr>
          <w:rFonts w:eastAsia="Palatino Linotype" w:cs="Palatino Linotype"/>
          <w:color w:val="000000" w:themeColor="text1"/>
          <w:lang w:val="es-ES"/>
        </w:rPr>
        <w:t xml:space="preserve">como razones o motivos de inconformidad que </w:t>
      </w:r>
      <w:r w:rsidR="000D2CCE">
        <w:rPr>
          <w:rFonts w:eastAsia="Palatino Linotype" w:cs="Palatino Linotype"/>
          <w:color w:val="000000" w:themeColor="text1"/>
          <w:lang w:val="es-ES"/>
        </w:rPr>
        <w:t xml:space="preserve">en el enlace proporcionado </w:t>
      </w:r>
      <w:r w:rsidR="00727F8A">
        <w:rPr>
          <w:rFonts w:eastAsia="Palatino Linotype" w:cs="Palatino Linotype"/>
          <w:color w:val="000000" w:themeColor="text1"/>
          <w:lang w:val="es-ES"/>
        </w:rPr>
        <w:t xml:space="preserve">aún no se encuentra el apartado del Informe de Gobierno, aunado a que el Sujeto Obligado </w:t>
      </w:r>
      <w:r w:rsidR="00592531">
        <w:rPr>
          <w:rFonts w:eastAsia="Palatino Linotype" w:cs="Palatino Linotype"/>
          <w:color w:val="000000" w:themeColor="text1"/>
          <w:lang w:val="es-ES"/>
        </w:rPr>
        <w:t xml:space="preserve">debe proporcionar la información cuando se le requiere y no deslindarse de brindarla proporcionando un link genérico </w:t>
      </w:r>
      <w:r w:rsidR="00272F18">
        <w:rPr>
          <w:rFonts w:eastAsia="Palatino Linotype" w:cs="Palatino Linotype"/>
          <w:color w:val="000000" w:themeColor="text1"/>
          <w:lang w:val="es-ES"/>
        </w:rPr>
        <w:t>del Ayuntamiento.</w:t>
      </w:r>
    </w:p>
    <w:p w14:paraId="4A6500B8" w14:textId="77777777" w:rsidR="008F50E6" w:rsidRDefault="008F50E6" w:rsidP="00A04222"/>
    <w:p w14:paraId="3A2C1098" w14:textId="77E902D1" w:rsidR="00A830A7" w:rsidRDefault="00A830A7" w:rsidP="00A830A7">
      <w:r w:rsidRPr="00DB5B56">
        <w:t>Se debe resaltar que ninguna de las partes realizó manifestaciones durante la etapa de instrucción en el presente procedimiento. En consecuencia, es necesario precisar que, toda vez que el Sujeto Obligado fue omiso de enviar el Informe Justificado ante este Instituto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4449BF6E" w14:textId="77777777" w:rsidR="00FD314B" w:rsidRPr="00FB09A6" w:rsidRDefault="00FD314B" w:rsidP="00A04222"/>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208343B"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0FC87D00"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19701A02" w14:textId="77777777" w:rsidR="006100FC" w:rsidRPr="006922F5" w:rsidRDefault="006100FC" w:rsidP="006100FC">
      <w:pPr>
        <w:pStyle w:val="Fundamentos"/>
      </w:pPr>
      <w:r w:rsidRPr="4DC97FF5">
        <w:rPr>
          <w:b/>
          <w:bCs/>
          <w:lang w:val="es-ES"/>
        </w:rPr>
        <w:lastRenderedPageBreak/>
        <w:t>Artículo 6o.</w:t>
      </w:r>
      <w:r w:rsidRPr="4DC97FF5">
        <w:rPr>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4DC97FF5">
        <w:rPr>
          <w:b/>
          <w:bCs/>
          <w:lang w:val="es-ES"/>
        </w:rPr>
        <w:t>El derecho a la información será garantizado por el Estado.</w:t>
      </w:r>
      <w:r w:rsidRPr="4DC97FF5">
        <w:rPr>
          <w:lang w:val="es-ES"/>
        </w:rPr>
        <w:t xml:space="preserve"> </w:t>
      </w:r>
    </w:p>
    <w:p w14:paraId="7CA28142" w14:textId="77777777" w:rsidR="006100FC" w:rsidRPr="006922F5" w:rsidRDefault="006100FC" w:rsidP="006100FC">
      <w:pPr>
        <w:pStyle w:val="Fundamentos"/>
      </w:pPr>
    </w:p>
    <w:p w14:paraId="0145CC92" w14:textId="77777777" w:rsidR="006100FC" w:rsidRPr="006922F5" w:rsidRDefault="006100FC" w:rsidP="006100FC">
      <w:pPr>
        <w:pStyle w:val="Fundamentos"/>
      </w:pPr>
      <w:r w:rsidRPr="006922F5">
        <w:t>Toda persona tiene derecho al libre acceso a información plural y oportuna, así como a buscar, recibir y difundir información e ideas de toda índole por cualquier medio de expresión.</w:t>
      </w:r>
    </w:p>
    <w:p w14:paraId="6DC5BFCC" w14:textId="77777777" w:rsidR="006100FC" w:rsidRPr="006922F5" w:rsidRDefault="006100FC" w:rsidP="006100FC">
      <w:pPr>
        <w:pStyle w:val="Fundamentos"/>
      </w:pPr>
    </w:p>
    <w:p w14:paraId="565BEF3E" w14:textId="77777777" w:rsidR="006100FC" w:rsidRPr="006922F5" w:rsidRDefault="006100FC" w:rsidP="006100FC">
      <w:pPr>
        <w:pStyle w:val="Fundamentos"/>
      </w:pPr>
      <w:r w:rsidRPr="006922F5">
        <w:t>Para efectos de lo dispuesto en el presente artículo se observará lo siguiente:</w:t>
      </w:r>
    </w:p>
    <w:p w14:paraId="1FF605C0" w14:textId="77777777" w:rsidR="006100FC" w:rsidRPr="006922F5" w:rsidRDefault="006100FC" w:rsidP="006100FC">
      <w:pPr>
        <w:pStyle w:val="Fundamentos"/>
      </w:pPr>
    </w:p>
    <w:p w14:paraId="3C4763A1" w14:textId="77777777" w:rsidR="006100FC" w:rsidRPr="006922F5" w:rsidRDefault="006100FC" w:rsidP="006100FC">
      <w:pPr>
        <w:pStyle w:val="Fundamentos"/>
      </w:pPr>
      <w:r w:rsidRPr="006922F5">
        <w:t>A. Para el ejercicio del derecho de acceso a l</w:t>
      </w:r>
      <w:r>
        <w:t>a información, la Federación y las entidades federativas</w:t>
      </w:r>
      <w:r w:rsidRPr="006922F5">
        <w:t>, en el ámbito de sus respectivas competencias, se regirán por los siguientes principios y bases:</w:t>
      </w:r>
    </w:p>
    <w:p w14:paraId="19C5D8E7" w14:textId="77777777" w:rsidR="006100FC" w:rsidRPr="006922F5" w:rsidRDefault="006100FC" w:rsidP="006100FC">
      <w:pPr>
        <w:pStyle w:val="Fundamentos"/>
      </w:pPr>
    </w:p>
    <w:p w14:paraId="561EDF59" w14:textId="77777777" w:rsidR="006100FC" w:rsidRPr="006922F5" w:rsidRDefault="006100FC" w:rsidP="006100FC">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796B3378" w14:textId="77777777" w:rsidR="006100FC" w:rsidRPr="006922F5" w:rsidRDefault="006100FC" w:rsidP="006100FC">
      <w:pPr>
        <w:pStyle w:val="Fundamentos"/>
      </w:pPr>
      <w:r w:rsidRPr="006922F5">
        <w:t>II. La información que se refiere a la vida privada y los datos personales será protegida en los términos y con las excepciones que fijen las leyes.</w:t>
      </w:r>
    </w:p>
    <w:p w14:paraId="20A27024"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12B4DDFD" w14:textId="77777777" w:rsidR="006100FC" w:rsidRPr="006922F5" w:rsidRDefault="006100FC" w:rsidP="006100FC">
      <w:pPr>
        <w:pStyle w:val="Fundamentos"/>
      </w:pPr>
      <w:r>
        <w:t xml:space="preserve">IV. </w:t>
      </w:r>
      <w:r w:rsidRPr="006922F5">
        <w:t>Se establecerán mecanismos de acceso a la información y procedimientos de revisión expeditos que se sustanciarán ante los organismos autónomos especializados e imparciales que establece esta Constitución.</w:t>
      </w:r>
    </w:p>
    <w:p w14:paraId="3FB4DC45" w14:textId="77777777" w:rsidR="006100FC" w:rsidRPr="006922F5" w:rsidRDefault="006100FC" w:rsidP="006100FC">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8732719" w14:textId="77777777" w:rsidR="006100FC" w:rsidRPr="006922F5" w:rsidRDefault="006100FC" w:rsidP="006100FC">
      <w:pPr>
        <w:pStyle w:val="Fundamentos"/>
        <w:rPr>
          <w:lang w:val="es-ES"/>
        </w:rPr>
      </w:pPr>
      <w:r w:rsidRPr="4DC97FF5">
        <w:rPr>
          <w:lang w:val="es-ES"/>
        </w:rPr>
        <w:t>VI. Las leyes determinarán la manera en que los sujetos obligados deberán hacer pública la información relativa a los recursos públicos que entreguen a personas físicas o morales.</w:t>
      </w:r>
    </w:p>
    <w:p w14:paraId="14AFB05E" w14:textId="77777777" w:rsidR="006100FC" w:rsidRPr="006922F5" w:rsidRDefault="006100FC" w:rsidP="006100FC">
      <w:pPr>
        <w:pStyle w:val="Fundamentos"/>
        <w:rPr>
          <w:lang w:val="es-ES"/>
        </w:rPr>
      </w:pPr>
      <w:r w:rsidRPr="4DC97FF5">
        <w:rPr>
          <w:lang w:val="es-ES"/>
        </w:rPr>
        <w:lastRenderedPageBreak/>
        <w:t>VII. La inobservancia a las disposiciones en materia de acceso a la información pública será sancionada en los términos que dispongan las leyes.</w:t>
      </w:r>
    </w:p>
    <w:p w14:paraId="330DC829" w14:textId="77777777" w:rsidR="006100FC" w:rsidRPr="006922F5" w:rsidRDefault="006100FC" w:rsidP="006100FC">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2C4A7B5" w14:textId="77777777" w:rsidR="006100FC" w:rsidRPr="006922F5" w:rsidRDefault="006100FC" w:rsidP="006100FC">
      <w:pPr>
        <w:pStyle w:val="Fundamentos"/>
      </w:pPr>
      <w:r>
        <w:t>[</w:t>
      </w:r>
      <w:r w:rsidRPr="006922F5">
        <w:t>…</w:t>
      </w:r>
      <w:r>
        <w:t>]</w:t>
      </w:r>
    </w:p>
    <w:p w14:paraId="3D62AA4A" w14:textId="77777777" w:rsidR="006100FC" w:rsidRPr="006922F5" w:rsidRDefault="006100FC" w:rsidP="006100FC">
      <w:pPr>
        <w:pStyle w:val="Fundamentos"/>
      </w:pPr>
      <w:r w:rsidRPr="006922F5">
        <w:t>La ley establecerá aquella información que se considere reservada o confidencial.</w:t>
      </w:r>
    </w:p>
    <w:p w14:paraId="0D2BA31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6922F5">
        <w:lastRenderedPageBreak/>
        <w:t>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sidR="005E625F">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9A7D78C" w:rsidR="006100FC" w:rsidRPr="006922F5" w:rsidRDefault="006100FC" w:rsidP="006100FC">
      <w:pPr>
        <w:pStyle w:val="Fundamentos"/>
      </w:pPr>
      <w:r w:rsidRPr="006922F5">
        <w:rPr>
          <w:b/>
          <w:bCs/>
        </w:rPr>
        <w:t>I</w:t>
      </w:r>
      <w:r w:rsidR="005E625F">
        <w:rPr>
          <w:b/>
          <w:bCs/>
        </w:rPr>
        <w:t>V</w:t>
      </w:r>
      <w:r w:rsidRPr="006922F5">
        <w:rPr>
          <w:b/>
          <w:bCs/>
        </w:rPr>
        <w:t>.</w:t>
      </w:r>
      <w:r>
        <w:rPr>
          <w:b/>
          <w:bCs/>
        </w:rPr>
        <w:t xml:space="preserve"> </w:t>
      </w:r>
      <w:r w:rsidR="005E625F">
        <w:t>Los</w:t>
      </w:r>
      <w:r w:rsidRPr="006922F5">
        <w:t xml:space="preserve"> </w:t>
      </w:r>
      <w:r w:rsidR="00726486" w:rsidRPr="00726486">
        <w:t>ayuntamientos y las dependencias, organismos, órganos y entidades de la administración municipal</w:t>
      </w:r>
      <w:r w:rsidRPr="006922F5">
        <w:t>;</w:t>
      </w:r>
    </w:p>
    <w:p w14:paraId="20F34654" w14:textId="77777777" w:rsidR="006100FC" w:rsidRPr="006922F5" w:rsidRDefault="006100FC" w:rsidP="006100FC">
      <w:pPr>
        <w:pStyle w:val="Fundamentos"/>
      </w:pPr>
      <w:r>
        <w:t>[…]</w:t>
      </w:r>
    </w:p>
    <w:p w14:paraId="2FDDCFD2" w14:textId="77777777" w:rsidR="006100FC"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1AE27761" w:rsidR="006100FC" w:rsidRDefault="007819A3" w:rsidP="006100FC">
      <w:r>
        <w:lastRenderedPageBreak/>
        <w:t>Es así como,</w:t>
      </w:r>
      <w:r w:rsidR="006100FC" w:rsidRPr="006922F5">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72A9146" w14:textId="77777777" w:rsidR="007819A3" w:rsidRDefault="007819A3" w:rsidP="006100FC"/>
    <w:p w14:paraId="47C2DCC9" w14:textId="77777777" w:rsidR="007819A3" w:rsidRDefault="007819A3" w:rsidP="007819A3">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Asimismo, se estima que, atendiendo lo manifestado por la Recurrente en su acto impugnado y motivos de inconformidad, en el presente caso se actualizó la hipótesis de procedencia del recurso de revisión prevista en la fracción I del artículo 179 de la Ley de Transparencia local.</w:t>
      </w:r>
    </w:p>
    <w:p w14:paraId="3B7CDEA8" w14:textId="77777777" w:rsidR="00737EBC" w:rsidRDefault="00737EBC" w:rsidP="006100FC"/>
    <w:p w14:paraId="382FF057" w14:textId="61A306B4" w:rsidR="00B57FD2" w:rsidRPr="00012AFA" w:rsidRDefault="00B57FD2" w:rsidP="00B57FD2">
      <w:pPr>
        <w:pBdr>
          <w:top w:val="nil"/>
          <w:left w:val="nil"/>
          <w:bottom w:val="nil"/>
          <w:right w:val="nil"/>
          <w:between w:val="nil"/>
        </w:pBdr>
        <w:contextualSpacing/>
        <w:rPr>
          <w:szCs w:val="24"/>
        </w:rPr>
      </w:pPr>
      <w:r>
        <w:rPr>
          <w:rFonts w:eastAsia="Palatino Linotype" w:cs="Palatino Linotype"/>
          <w:color w:val="000000"/>
          <w:szCs w:val="24"/>
        </w:rPr>
        <w:t xml:space="preserve">En ese sentido, también </w:t>
      </w:r>
      <w:r w:rsidRPr="00012AFA">
        <w:rPr>
          <w:bCs/>
          <w:szCs w:val="24"/>
        </w:rPr>
        <w:t xml:space="preserve">es importante señalar que </w:t>
      </w:r>
      <w:r w:rsidRPr="00012AFA">
        <w:rPr>
          <w:szCs w:val="24"/>
        </w:rPr>
        <w:t xml:space="preserve">el artículo 4, párrafo segundo, de la Ley de </w:t>
      </w:r>
      <w:r w:rsidR="009E500C">
        <w:rPr>
          <w:szCs w:val="24"/>
        </w:rPr>
        <w:t xml:space="preserve">la materia </w:t>
      </w:r>
      <w:r w:rsidRPr="00012AFA">
        <w:rPr>
          <w:szCs w:val="24"/>
        </w:rPr>
        <w:t>dispone</w:t>
      </w:r>
      <w:r w:rsidR="009E500C">
        <w:rPr>
          <w:szCs w:val="24"/>
        </w:rPr>
        <w:t xml:space="preserve"> lo </w:t>
      </w:r>
      <w:r w:rsidR="00F9338C">
        <w:rPr>
          <w:szCs w:val="24"/>
        </w:rPr>
        <w:t>siguiente</w:t>
      </w:r>
      <w:r w:rsidRPr="00012AFA">
        <w:rPr>
          <w:szCs w:val="24"/>
        </w:rPr>
        <w:t>:</w:t>
      </w:r>
    </w:p>
    <w:p w14:paraId="22241E29" w14:textId="77777777" w:rsidR="00B57FD2" w:rsidRPr="00012AFA" w:rsidRDefault="00B57FD2" w:rsidP="00B57FD2">
      <w:pPr>
        <w:pBdr>
          <w:top w:val="nil"/>
          <w:left w:val="nil"/>
          <w:bottom w:val="nil"/>
          <w:right w:val="nil"/>
          <w:between w:val="nil"/>
        </w:pBdr>
        <w:contextualSpacing/>
        <w:rPr>
          <w:szCs w:val="24"/>
        </w:rPr>
      </w:pPr>
    </w:p>
    <w:p w14:paraId="5EA5DB97" w14:textId="2BF42533" w:rsidR="00B57FD2" w:rsidRPr="00012AFA" w:rsidRDefault="00B57FD2" w:rsidP="00B57FD2">
      <w:pPr>
        <w:pBdr>
          <w:top w:val="nil"/>
          <w:left w:val="nil"/>
          <w:bottom w:val="nil"/>
          <w:right w:val="nil"/>
          <w:between w:val="nil"/>
        </w:pBdr>
        <w:spacing w:line="240" w:lineRule="auto"/>
        <w:ind w:left="567" w:right="616"/>
        <w:contextualSpacing/>
        <w:rPr>
          <w:i/>
          <w:sz w:val="22"/>
        </w:rPr>
      </w:pPr>
      <w:r w:rsidRPr="00012AFA">
        <w:rPr>
          <w:b/>
          <w:i/>
          <w:sz w:val="22"/>
        </w:rPr>
        <w:t xml:space="preserve">Artículo 4. </w:t>
      </w:r>
      <w:r>
        <w:rPr>
          <w:i/>
          <w:sz w:val="22"/>
        </w:rPr>
        <w:t>[…]</w:t>
      </w:r>
    </w:p>
    <w:p w14:paraId="1BE621C0" w14:textId="77777777" w:rsidR="00B57FD2" w:rsidRPr="00012AFA" w:rsidRDefault="00B57FD2" w:rsidP="00B57FD2">
      <w:pPr>
        <w:pBdr>
          <w:top w:val="nil"/>
          <w:left w:val="nil"/>
          <w:bottom w:val="nil"/>
          <w:right w:val="nil"/>
          <w:between w:val="nil"/>
        </w:pBdr>
        <w:spacing w:line="240" w:lineRule="auto"/>
        <w:ind w:left="567" w:right="616"/>
        <w:contextualSpacing/>
        <w:rPr>
          <w:i/>
          <w:sz w:val="22"/>
        </w:rPr>
      </w:pPr>
      <w:r w:rsidRPr="00012AFA">
        <w:rPr>
          <w:i/>
          <w:sz w:val="22"/>
        </w:rPr>
        <w:t xml:space="preserve"> </w:t>
      </w:r>
    </w:p>
    <w:p w14:paraId="66A979D2" w14:textId="77777777" w:rsidR="00B57FD2" w:rsidRPr="00012AFA" w:rsidRDefault="00B57FD2" w:rsidP="00B57FD2">
      <w:pPr>
        <w:pBdr>
          <w:top w:val="nil"/>
          <w:left w:val="nil"/>
          <w:bottom w:val="nil"/>
          <w:right w:val="nil"/>
          <w:between w:val="nil"/>
        </w:pBdr>
        <w:spacing w:line="240" w:lineRule="auto"/>
        <w:ind w:left="567" w:right="616"/>
        <w:contextualSpacing/>
        <w:rPr>
          <w:i/>
          <w:sz w:val="22"/>
        </w:rPr>
      </w:pPr>
      <w:r w:rsidRPr="00012AFA">
        <w:rPr>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0EB35A8A" w14:textId="77777777" w:rsidR="00B57FD2" w:rsidRPr="00012AFA" w:rsidRDefault="00B57FD2" w:rsidP="00B57FD2">
      <w:pPr>
        <w:pBdr>
          <w:top w:val="nil"/>
          <w:left w:val="nil"/>
          <w:bottom w:val="nil"/>
          <w:right w:val="nil"/>
          <w:between w:val="nil"/>
        </w:pBdr>
        <w:spacing w:line="240" w:lineRule="auto"/>
        <w:ind w:left="567" w:right="616"/>
        <w:contextualSpacing/>
        <w:rPr>
          <w:i/>
          <w:sz w:val="22"/>
        </w:rPr>
      </w:pPr>
    </w:p>
    <w:p w14:paraId="11A50D2B" w14:textId="77777777" w:rsidR="00B57FD2" w:rsidRPr="00012AFA" w:rsidRDefault="00B57FD2" w:rsidP="00B57FD2">
      <w:pPr>
        <w:pBdr>
          <w:top w:val="nil"/>
          <w:left w:val="nil"/>
          <w:bottom w:val="nil"/>
          <w:right w:val="nil"/>
          <w:between w:val="nil"/>
        </w:pBdr>
        <w:spacing w:line="240" w:lineRule="auto"/>
        <w:ind w:left="567" w:right="616"/>
        <w:contextualSpacing/>
        <w:rPr>
          <w:i/>
          <w:sz w:val="22"/>
        </w:rPr>
      </w:pPr>
      <w:r w:rsidRPr="00012AFA">
        <w:rPr>
          <w:i/>
          <w:sz w:val="22"/>
        </w:rPr>
        <w:t>Solo podrá ser clasificada excepcionalmente como reservada temporalmente por razones de interés público, en los términos de las causas legítimas y estrictamente necesarias previstas por esta Ley.</w:t>
      </w:r>
    </w:p>
    <w:p w14:paraId="03F6E478" w14:textId="77777777" w:rsidR="00B57FD2" w:rsidRPr="00012AFA" w:rsidRDefault="00B57FD2" w:rsidP="00B57FD2">
      <w:pPr>
        <w:pBdr>
          <w:top w:val="nil"/>
          <w:left w:val="nil"/>
          <w:bottom w:val="nil"/>
          <w:right w:val="nil"/>
          <w:between w:val="nil"/>
        </w:pBdr>
        <w:contextualSpacing/>
        <w:rPr>
          <w:szCs w:val="24"/>
        </w:rPr>
      </w:pPr>
    </w:p>
    <w:p w14:paraId="7979CB22" w14:textId="77777777" w:rsidR="00B57FD2" w:rsidRPr="00012AFA" w:rsidRDefault="00B57FD2" w:rsidP="00B57FD2">
      <w:pPr>
        <w:rPr>
          <w:rFonts w:cs="Arial"/>
          <w:i/>
        </w:rPr>
      </w:pPr>
      <w:r w:rsidRPr="00012AFA">
        <w:rPr>
          <w:rFonts w:cs="Arial"/>
        </w:rPr>
        <w:t xml:space="preserve">De lo anterior, se desprende, que la información generada, obtenida, adquirida, transmitida, administrada o en posesión de los Sujetos Obligados, será accesible de </w:t>
      </w:r>
      <w:r w:rsidRPr="00012AFA">
        <w:rPr>
          <w:rFonts w:cs="Arial"/>
        </w:rPr>
        <w:lastRenderedPageBreak/>
        <w:t>manera permanente a cualquier persona, privilegiando el principio de máxima publicidad de la información.</w:t>
      </w:r>
    </w:p>
    <w:p w14:paraId="5072C9C4" w14:textId="77777777" w:rsidR="00B57FD2" w:rsidRPr="00012AFA" w:rsidRDefault="00B57FD2" w:rsidP="00B57FD2">
      <w:pPr>
        <w:rPr>
          <w:rFonts w:cs="Arial"/>
          <w:iCs/>
        </w:rPr>
      </w:pPr>
    </w:p>
    <w:p w14:paraId="5EB34C21" w14:textId="77777777" w:rsidR="00B57FD2" w:rsidRPr="00012AFA" w:rsidRDefault="00B57FD2" w:rsidP="00B57FD2">
      <w:pPr>
        <w:rPr>
          <w:rFonts w:cs="Arial"/>
          <w:szCs w:val="24"/>
        </w:rPr>
      </w:pPr>
      <w:r w:rsidRPr="00012AFA">
        <w:rPr>
          <w:rFonts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F7C655B" w14:textId="77777777" w:rsidR="00B57FD2" w:rsidRPr="00012AFA" w:rsidRDefault="00B57FD2" w:rsidP="00B57FD2">
      <w:pPr>
        <w:spacing w:line="259" w:lineRule="auto"/>
        <w:ind w:right="567"/>
        <w:rPr>
          <w:rFonts w:cs="Arial"/>
          <w:szCs w:val="24"/>
        </w:rPr>
      </w:pPr>
    </w:p>
    <w:p w14:paraId="024925F6" w14:textId="77777777" w:rsidR="00B57FD2" w:rsidRPr="00012AFA" w:rsidRDefault="00B57FD2" w:rsidP="00B57FD2">
      <w:pPr>
        <w:spacing w:line="240" w:lineRule="auto"/>
        <w:ind w:left="567" w:right="567"/>
        <w:rPr>
          <w:rFonts w:cs="Arial"/>
          <w:i/>
          <w:color w:val="000000"/>
          <w:sz w:val="22"/>
        </w:rPr>
      </w:pPr>
      <w:r w:rsidRPr="00012AFA">
        <w:rPr>
          <w:rFonts w:cs="Arial"/>
          <w:b/>
          <w:i/>
          <w:color w:val="000000"/>
          <w:sz w:val="22"/>
        </w:rPr>
        <w:t>Artículo 12.</w:t>
      </w:r>
      <w:r w:rsidRPr="00012AFA">
        <w:rPr>
          <w:rFonts w:cs="Arial"/>
          <w:i/>
          <w:color w:val="000000"/>
          <w:sz w:val="22"/>
        </w:rPr>
        <w:t xml:space="preserve"> Quienes generen, recopilen, administren, manejen, procesen, archiven o conserven información pública serán responsables de la misma en los términos de las disposiciones jurídicas aplicables.</w:t>
      </w:r>
    </w:p>
    <w:p w14:paraId="4B41EFEF" w14:textId="77777777" w:rsidR="00B57FD2" w:rsidRPr="00012AFA" w:rsidRDefault="00B57FD2" w:rsidP="00B57FD2">
      <w:pPr>
        <w:spacing w:line="240" w:lineRule="auto"/>
        <w:ind w:left="567" w:right="567"/>
        <w:rPr>
          <w:rFonts w:cs="Arial"/>
          <w:i/>
          <w:sz w:val="22"/>
        </w:rPr>
      </w:pPr>
    </w:p>
    <w:p w14:paraId="3B9E8C0D" w14:textId="77777777" w:rsidR="00B57FD2" w:rsidRPr="00012AFA" w:rsidRDefault="00B57FD2" w:rsidP="00B57FD2">
      <w:pPr>
        <w:spacing w:line="240" w:lineRule="auto"/>
        <w:ind w:left="567" w:right="567"/>
        <w:rPr>
          <w:rFonts w:cs="Arial"/>
          <w:i/>
          <w:sz w:val="22"/>
        </w:rPr>
      </w:pPr>
      <w:r w:rsidRPr="00012AFA">
        <w:rPr>
          <w:rFonts w:cs="Arial"/>
          <w:b/>
          <w:i/>
          <w:color w:val="000000"/>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C6FB29A" w14:textId="77777777" w:rsidR="00B57FD2" w:rsidRPr="00012AFA" w:rsidRDefault="00B57FD2" w:rsidP="00B57FD2">
      <w:pPr>
        <w:rPr>
          <w:rFonts w:cs="Arial"/>
          <w:color w:val="000000"/>
        </w:rPr>
      </w:pPr>
    </w:p>
    <w:p w14:paraId="74239CA7" w14:textId="77777777" w:rsidR="00B57FD2" w:rsidRPr="00012AFA" w:rsidRDefault="00B57FD2" w:rsidP="00B57FD2">
      <w:pPr>
        <w:rPr>
          <w:rFonts w:cs="Arial"/>
          <w:color w:val="000000"/>
        </w:rPr>
      </w:pPr>
      <w:r w:rsidRPr="00012AFA">
        <w:rPr>
          <w:rFonts w:cs="Arial"/>
          <w:color w:val="000000"/>
        </w:rPr>
        <w:t>En síntesis, el derecho de acceso a la información pública se satisface en aquellos casos en que se entregue el soporte documental en que conste la información pública, toda vez que, los Sujetos Obligados</w:t>
      </w:r>
      <w:r w:rsidRPr="00012AFA">
        <w:rPr>
          <w:rFonts w:cs="Arial"/>
          <w:b/>
          <w:color w:val="000000"/>
        </w:rPr>
        <w:t xml:space="preserve"> </w:t>
      </w:r>
      <w:r w:rsidRPr="00012AFA">
        <w:rPr>
          <w:rFonts w:cs="Arial"/>
          <w:color w:val="000000"/>
        </w:rPr>
        <w:t xml:space="preserve">no tienen el deber de generar, poseer o administrar la información pública con el grado de detalle solicitado; esto es, que no tienen el deber de generar un documento </w:t>
      </w:r>
      <w:r w:rsidRPr="00012AFA">
        <w:rPr>
          <w:rFonts w:cs="Arial"/>
          <w:i/>
          <w:color w:val="000000"/>
        </w:rPr>
        <w:t>ad hoc</w:t>
      </w:r>
      <w:r w:rsidRPr="00012AFA">
        <w:rPr>
          <w:rFonts w:cs="Arial"/>
          <w:color w:val="000000"/>
        </w:rPr>
        <w:t>, para satisfacer el derecho de acceso a la información pública.</w:t>
      </w:r>
    </w:p>
    <w:p w14:paraId="153DA34A" w14:textId="77777777" w:rsidR="00B57FD2" w:rsidRPr="00012AFA" w:rsidRDefault="00B57FD2" w:rsidP="00B57FD2">
      <w:pPr>
        <w:rPr>
          <w:rFonts w:cs="Arial"/>
          <w:color w:val="000000"/>
        </w:rPr>
      </w:pPr>
    </w:p>
    <w:p w14:paraId="78AE01A8" w14:textId="77777777" w:rsidR="00B57FD2" w:rsidRPr="00012AFA" w:rsidRDefault="00B57FD2" w:rsidP="00B57FD2">
      <w:pPr>
        <w:rPr>
          <w:b/>
          <w:bCs/>
          <w:color w:val="000000"/>
        </w:rPr>
      </w:pPr>
      <w:r w:rsidRPr="00012AFA">
        <w:rPr>
          <w:rFonts w:cs="Arial"/>
          <w:color w:val="000000"/>
        </w:rPr>
        <w:t xml:space="preserve">Como apoyo a lo anterior, es aplicable el Criterio 03-17, emitido por </w:t>
      </w:r>
      <w:r w:rsidRPr="00012AFA">
        <w:rPr>
          <w:rFonts w:eastAsia="Arial Unicode MS" w:cs="Arial"/>
          <w:color w:val="000000"/>
        </w:rPr>
        <w:t>el Instituto Nacional de Transparencia, Acceso a la Información y Protección de Datos Personales,</w:t>
      </w:r>
      <w:r w:rsidRPr="00012AFA">
        <w:rPr>
          <w:bCs/>
          <w:color w:val="000000"/>
        </w:rPr>
        <w:t xml:space="preserve"> que dice:</w:t>
      </w:r>
      <w:r w:rsidRPr="00012AFA">
        <w:rPr>
          <w:b/>
          <w:bCs/>
          <w:color w:val="000000"/>
        </w:rPr>
        <w:t xml:space="preserve"> </w:t>
      </w:r>
    </w:p>
    <w:p w14:paraId="46827794" w14:textId="77777777" w:rsidR="00B57FD2" w:rsidRPr="00012AFA" w:rsidRDefault="00B57FD2" w:rsidP="00B57FD2">
      <w:pPr>
        <w:jc w:val="left"/>
        <w:rPr>
          <w:rFonts w:eastAsia="Times New Roman" w:cs="Times New Roman"/>
          <w:szCs w:val="24"/>
          <w:lang w:eastAsia="es-ES"/>
        </w:rPr>
      </w:pPr>
    </w:p>
    <w:p w14:paraId="163231D3" w14:textId="77777777" w:rsidR="00B57FD2" w:rsidRPr="00012AFA" w:rsidRDefault="00B57FD2" w:rsidP="00B57FD2">
      <w:pPr>
        <w:spacing w:line="259" w:lineRule="auto"/>
        <w:ind w:left="851" w:right="850"/>
        <w:rPr>
          <w:rFonts w:cs="Arial"/>
          <w:color w:val="000000"/>
          <w:sz w:val="2"/>
        </w:rPr>
      </w:pPr>
    </w:p>
    <w:p w14:paraId="1EAE22F4" w14:textId="77777777" w:rsidR="00B57FD2" w:rsidRPr="00012AFA" w:rsidRDefault="00B57FD2" w:rsidP="00B57FD2">
      <w:pPr>
        <w:spacing w:line="240" w:lineRule="auto"/>
        <w:ind w:left="567" w:right="567"/>
        <w:rPr>
          <w:rFonts w:cs="Arial"/>
          <w:i/>
          <w:color w:val="000000"/>
          <w:sz w:val="22"/>
        </w:rPr>
      </w:pPr>
      <w:r w:rsidRPr="00012AFA">
        <w:rPr>
          <w:rFonts w:cs="Arial"/>
          <w:b/>
          <w:i/>
          <w:color w:val="000000"/>
          <w:sz w:val="22"/>
        </w:rPr>
        <w:t>No existe obligación de elaborar documentos ad hoc para atender las solicitudes de acceso a la información.</w:t>
      </w:r>
      <w:r w:rsidRPr="00012AFA">
        <w:rPr>
          <w:rFonts w:cs="Arial"/>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97FA011" w14:textId="77777777" w:rsidR="00B57FD2" w:rsidRPr="00012AFA" w:rsidRDefault="00B57FD2" w:rsidP="00B57FD2">
      <w:pPr>
        <w:spacing w:line="240" w:lineRule="auto"/>
        <w:ind w:left="567" w:right="567"/>
        <w:rPr>
          <w:rFonts w:cs="Arial"/>
          <w:i/>
          <w:color w:val="000000"/>
          <w:sz w:val="2"/>
        </w:rPr>
      </w:pPr>
    </w:p>
    <w:p w14:paraId="502C7335" w14:textId="77777777" w:rsidR="00B57FD2" w:rsidRPr="00012AFA" w:rsidRDefault="00B57FD2" w:rsidP="00B57FD2">
      <w:pPr>
        <w:rPr>
          <w:rFonts w:cs="Arial"/>
          <w:color w:val="000000" w:themeColor="text1"/>
        </w:rPr>
      </w:pPr>
    </w:p>
    <w:p w14:paraId="544C9996" w14:textId="77777777" w:rsidR="00B57FD2" w:rsidRPr="00012AFA" w:rsidRDefault="00B57FD2" w:rsidP="00B57FD2">
      <w:pPr>
        <w:rPr>
          <w:rFonts w:cs="Arial"/>
          <w:color w:val="000000" w:themeColor="text1"/>
        </w:rPr>
      </w:pPr>
      <w:r w:rsidRPr="00012AFA">
        <w:rPr>
          <w:rFonts w:cs="Arial"/>
          <w:color w:val="000000" w:themeColor="text1"/>
        </w:rPr>
        <w:t xml:space="preserve">Asimismo, el artículo 24, de la Ley de la materia, dispone que los Sujetos Obligados sólo proporcionarán la información pública que </w:t>
      </w:r>
      <w:r w:rsidRPr="00012AFA">
        <w:rPr>
          <w:rFonts w:cs="Arial"/>
        </w:rPr>
        <w:t>generen</w:t>
      </w:r>
      <w:r w:rsidRPr="00012AFA">
        <w:rPr>
          <w:rFonts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ACE776" w14:textId="77777777" w:rsidR="00B57FD2" w:rsidRPr="00012AFA" w:rsidRDefault="00B57FD2" w:rsidP="00B57FD2">
      <w:pPr>
        <w:rPr>
          <w:rFonts w:cs="Arial"/>
          <w:color w:val="000000" w:themeColor="text1"/>
        </w:rPr>
      </w:pPr>
    </w:p>
    <w:p w14:paraId="193856C9" w14:textId="77777777" w:rsidR="00B57FD2" w:rsidRPr="00012AFA" w:rsidRDefault="00B57FD2" w:rsidP="00B57FD2">
      <w:pPr>
        <w:rPr>
          <w:rFonts w:cs="Arial"/>
          <w:color w:val="000000" w:themeColor="text1"/>
        </w:rPr>
      </w:pPr>
      <w:r w:rsidRPr="00012AFA">
        <w:rPr>
          <w:rFonts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012AFA">
        <w:rPr>
          <w:rFonts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12AFA">
        <w:rPr>
          <w:rFonts w:cs="Arial"/>
          <w:color w:val="000000" w:themeColor="text1"/>
        </w:rPr>
        <w:t xml:space="preserve">; los que, </w:t>
      </w:r>
      <w:r w:rsidRPr="00012AFA">
        <w:rPr>
          <w:rFonts w:cs="Arial"/>
        </w:rPr>
        <w:t>podrán estar en cualquier medio, sea escrito, impreso, sonoro, visual, electrónico, informático u holográfico</w:t>
      </w:r>
      <w:r w:rsidRPr="00012AFA">
        <w:rPr>
          <w:rFonts w:cs="Arial"/>
          <w:color w:val="000000" w:themeColor="text1"/>
        </w:rPr>
        <w:t xml:space="preserve">, de conformidad con el artículo 3, fracción XI, de la Ley de la materia, el cual dispone lo siguiente: </w:t>
      </w:r>
    </w:p>
    <w:p w14:paraId="21662A59" w14:textId="77777777" w:rsidR="00B57FD2" w:rsidRPr="00012AFA" w:rsidRDefault="00B57FD2" w:rsidP="00B57FD2">
      <w:pPr>
        <w:pBdr>
          <w:top w:val="nil"/>
          <w:left w:val="nil"/>
          <w:bottom w:val="nil"/>
          <w:right w:val="nil"/>
          <w:between w:val="nil"/>
        </w:pBdr>
        <w:contextualSpacing/>
        <w:rPr>
          <w:szCs w:val="24"/>
        </w:rPr>
      </w:pPr>
    </w:p>
    <w:p w14:paraId="5506C34B" w14:textId="77777777" w:rsidR="00724FCA" w:rsidRPr="00012AFA" w:rsidRDefault="00724FCA" w:rsidP="00724FCA">
      <w:pPr>
        <w:pStyle w:val="Fundamentos"/>
      </w:pPr>
      <w:r w:rsidRPr="00012AFA">
        <w:rPr>
          <w:b/>
        </w:rPr>
        <w:lastRenderedPageBreak/>
        <w:t xml:space="preserve">Artículo 3. </w:t>
      </w:r>
      <w:r w:rsidRPr="00012AFA">
        <w:t>Para los efectos de la presente Ley se entenderá por:</w:t>
      </w:r>
    </w:p>
    <w:p w14:paraId="7F7EFC8B" w14:textId="320AB501" w:rsidR="00724FCA" w:rsidRPr="00012AFA" w:rsidRDefault="00724FCA" w:rsidP="00724FCA">
      <w:pPr>
        <w:pStyle w:val="Fundamentos"/>
      </w:pPr>
      <w:r>
        <w:t>[…]</w:t>
      </w:r>
    </w:p>
    <w:p w14:paraId="45AB662B" w14:textId="77777777" w:rsidR="00724FCA" w:rsidRPr="00012AFA" w:rsidRDefault="00724FCA" w:rsidP="00724FCA">
      <w:pPr>
        <w:pStyle w:val="Fundamentos"/>
      </w:pPr>
      <w:r w:rsidRPr="00012AFA">
        <w:rPr>
          <w:b/>
        </w:rPr>
        <w:t>XI. Documento:</w:t>
      </w:r>
      <w:r w:rsidRPr="00012AFA">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012AFA">
        <w:rPr>
          <w:b/>
          <w:u w:val="single"/>
        </w:rPr>
        <w:t>Los documentos podrán estar en cualquier medio, sea escrito, impreso, sonoro, visual, electrónico, informático u holográfico</w:t>
      </w:r>
      <w:r w:rsidRPr="00012AFA">
        <w:t>;</w:t>
      </w:r>
    </w:p>
    <w:p w14:paraId="5B7B5B42" w14:textId="1D065663" w:rsidR="00724FCA" w:rsidRPr="00012AFA" w:rsidRDefault="00724FCA" w:rsidP="00724FCA">
      <w:pPr>
        <w:pStyle w:val="Fundamentos"/>
      </w:pPr>
      <w:r>
        <w:t>[…]</w:t>
      </w:r>
    </w:p>
    <w:p w14:paraId="3FD132BF" w14:textId="77777777" w:rsidR="00B57FD2" w:rsidRDefault="00B57FD2" w:rsidP="006100FC"/>
    <w:p w14:paraId="2ACB7BF7" w14:textId="77777777" w:rsidR="00724FCA" w:rsidRPr="00012AFA" w:rsidRDefault="00724FCA" w:rsidP="00724FCA">
      <w:pPr>
        <w:autoSpaceDE w:val="0"/>
        <w:autoSpaceDN w:val="0"/>
        <w:adjustRightInd w:val="0"/>
        <w:rPr>
          <w:rFonts w:cs="Arial"/>
          <w:szCs w:val="24"/>
        </w:rPr>
      </w:pPr>
      <w:r w:rsidRPr="00012AFA">
        <w:rPr>
          <w:rFonts w:cs="Arial"/>
          <w:szCs w:val="24"/>
        </w:rPr>
        <w:t xml:space="preserve">Siendo aplicable el Criterio </w:t>
      </w:r>
      <w:r w:rsidRPr="00012AFA">
        <w:rPr>
          <w:rFonts w:cs="Arial"/>
          <w:bCs/>
          <w:szCs w:val="24"/>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12AFA">
        <w:rPr>
          <w:rFonts w:cs="Arial"/>
          <w:szCs w:val="24"/>
        </w:rPr>
        <w:t>cuyo rubro y texto dispone:</w:t>
      </w:r>
    </w:p>
    <w:p w14:paraId="5B5F830D" w14:textId="77777777" w:rsidR="00724FCA" w:rsidRPr="00012AFA" w:rsidRDefault="00724FCA" w:rsidP="00724FCA">
      <w:pPr>
        <w:jc w:val="left"/>
        <w:rPr>
          <w:rFonts w:eastAsia="Times New Roman" w:cs="Times New Roman"/>
          <w:szCs w:val="24"/>
          <w:lang w:eastAsia="es-ES"/>
        </w:rPr>
      </w:pPr>
    </w:p>
    <w:p w14:paraId="7A337F22" w14:textId="77777777" w:rsidR="00724FCA" w:rsidRPr="00012AFA" w:rsidRDefault="00724FCA" w:rsidP="00724FCA">
      <w:pPr>
        <w:spacing w:line="259" w:lineRule="auto"/>
        <w:ind w:left="567" w:right="567"/>
        <w:rPr>
          <w:rFonts w:cs="Arial"/>
          <w:sz w:val="2"/>
        </w:rPr>
      </w:pPr>
    </w:p>
    <w:p w14:paraId="24A12D65" w14:textId="77777777" w:rsidR="00724FCA" w:rsidRPr="00012AFA" w:rsidRDefault="00724FCA" w:rsidP="00724FCA">
      <w:pPr>
        <w:spacing w:line="240" w:lineRule="auto"/>
        <w:ind w:left="567" w:right="567"/>
        <w:rPr>
          <w:rFonts w:cs="Arial"/>
          <w:i/>
          <w:sz w:val="22"/>
        </w:rPr>
      </w:pPr>
      <w:r w:rsidRPr="00012AFA">
        <w:rPr>
          <w:rFonts w:cs="Arial"/>
          <w:b/>
          <w:i/>
          <w:sz w:val="22"/>
        </w:rPr>
        <w:t xml:space="preserve">INFORMACIÓN PÚBLICA, CONCEPTO DE, EN MATERIA DE TRANSPARENCIA. INTERPRETACIÓN SISTEMÁTICA DE LOS ARTÍCULOS 2°, FRACCIÓN </w:t>
      </w:r>
      <w:r w:rsidRPr="00012AFA">
        <w:rPr>
          <w:rFonts w:cs="Arial"/>
          <w:b/>
          <w:bCs/>
          <w:i/>
          <w:sz w:val="22"/>
        </w:rPr>
        <w:t xml:space="preserve">V, XV, Y XVI, </w:t>
      </w:r>
      <w:r w:rsidRPr="00012AFA">
        <w:rPr>
          <w:rFonts w:cs="Arial"/>
          <w:b/>
          <w:i/>
          <w:sz w:val="22"/>
        </w:rPr>
        <w:t>3°, 4°, 11 Y 41.</w:t>
      </w:r>
      <w:r w:rsidRPr="00012AFA">
        <w:rPr>
          <w:rFonts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5740D9" w14:textId="77777777" w:rsidR="00724FCA" w:rsidRPr="00012AFA" w:rsidRDefault="00724FCA" w:rsidP="00724FCA">
      <w:pPr>
        <w:spacing w:line="240" w:lineRule="auto"/>
        <w:ind w:left="567" w:right="567"/>
        <w:rPr>
          <w:rFonts w:cs="Arial"/>
          <w:i/>
          <w:sz w:val="22"/>
        </w:rPr>
      </w:pPr>
      <w:r w:rsidRPr="00012AFA">
        <w:rPr>
          <w:rFonts w:cs="Arial"/>
          <w:i/>
          <w:sz w:val="22"/>
        </w:rPr>
        <w:t>En consecuencia el acceso a la información se refiere a que se cumplan cualquiera de los siguientes tres supuestos:</w:t>
      </w:r>
    </w:p>
    <w:p w14:paraId="6C5FB7C5" w14:textId="77777777" w:rsidR="00724FCA" w:rsidRPr="00012AFA" w:rsidRDefault="00724FCA" w:rsidP="00724FCA">
      <w:pPr>
        <w:spacing w:line="240" w:lineRule="auto"/>
        <w:ind w:left="567" w:right="567"/>
        <w:rPr>
          <w:rFonts w:cs="Arial"/>
          <w:b/>
          <w:i/>
          <w:sz w:val="22"/>
        </w:rPr>
      </w:pPr>
    </w:p>
    <w:p w14:paraId="2F19F2D5" w14:textId="77777777" w:rsidR="00724FCA" w:rsidRPr="00012AFA" w:rsidRDefault="00724FCA" w:rsidP="00724FCA">
      <w:pPr>
        <w:spacing w:line="240" w:lineRule="auto"/>
        <w:ind w:left="567" w:right="567"/>
        <w:rPr>
          <w:rFonts w:cs="Arial"/>
          <w:b/>
          <w:i/>
          <w:sz w:val="22"/>
        </w:rPr>
      </w:pPr>
      <w:r w:rsidRPr="00012AFA">
        <w:rPr>
          <w:rFonts w:cs="Arial"/>
          <w:b/>
          <w:i/>
          <w:sz w:val="22"/>
        </w:rPr>
        <w:t xml:space="preserve">1) </w:t>
      </w:r>
      <w:r w:rsidRPr="00012AFA">
        <w:rPr>
          <w:rFonts w:cs="Arial"/>
          <w:b/>
          <w:i/>
          <w:sz w:val="22"/>
          <w:u w:val="single"/>
        </w:rPr>
        <w:t>Que se trate de información registrada en cualquier soporte documental, que en ejercicio de las atribuciones conferidas, sea generada por los Sujetos Obligados;</w:t>
      </w:r>
    </w:p>
    <w:p w14:paraId="1185AF5F" w14:textId="77777777" w:rsidR="00724FCA" w:rsidRPr="00012AFA" w:rsidRDefault="00724FCA" w:rsidP="00724FCA">
      <w:pPr>
        <w:spacing w:line="240" w:lineRule="auto"/>
        <w:ind w:left="567" w:right="567"/>
        <w:rPr>
          <w:rFonts w:cs="Arial"/>
          <w:i/>
          <w:sz w:val="22"/>
        </w:rPr>
      </w:pPr>
      <w:r w:rsidRPr="00012AFA">
        <w:rPr>
          <w:rFonts w:cs="Arial"/>
          <w:i/>
          <w:sz w:val="22"/>
        </w:rPr>
        <w:t>2) Que se trate de información registrada en cualquier soporte documental, que en ejercicio de las atribuciones conferidas, sea administrada por los Sujetos Obligados, y</w:t>
      </w:r>
    </w:p>
    <w:p w14:paraId="50A588C2" w14:textId="77777777" w:rsidR="00724FCA" w:rsidRPr="00012AFA" w:rsidRDefault="00724FCA" w:rsidP="00724FCA">
      <w:pPr>
        <w:spacing w:line="240" w:lineRule="auto"/>
        <w:ind w:left="567" w:right="567"/>
        <w:rPr>
          <w:rFonts w:cs="Arial"/>
          <w:i/>
          <w:sz w:val="18"/>
        </w:rPr>
      </w:pPr>
      <w:r w:rsidRPr="00012AFA">
        <w:rPr>
          <w:rFonts w:cs="Arial"/>
          <w:i/>
          <w:sz w:val="22"/>
        </w:rPr>
        <w:t>3) Que se trate de información registrada en cualquier soporte documental, que en ejercicio de las atribuciones conferidas, se encuentre en posesión de los Sujetos Obligados.</w:t>
      </w:r>
    </w:p>
    <w:p w14:paraId="797C4B9F" w14:textId="77777777" w:rsidR="00724FCA" w:rsidRDefault="00724FCA" w:rsidP="00724FCA">
      <w:pPr>
        <w:pBdr>
          <w:top w:val="nil"/>
          <w:left w:val="nil"/>
          <w:bottom w:val="nil"/>
          <w:right w:val="nil"/>
          <w:between w:val="nil"/>
        </w:pBdr>
        <w:contextualSpacing/>
        <w:rPr>
          <w:rFonts w:eastAsia="Palatino Linotype" w:cs="Palatino Linotype"/>
          <w:color w:val="000000"/>
          <w:szCs w:val="24"/>
        </w:rPr>
      </w:pPr>
    </w:p>
    <w:p w14:paraId="306E081A" w14:textId="5CB8A1B7" w:rsidR="00724FCA" w:rsidRDefault="0053774F" w:rsidP="00724FC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Ahora bien</w:t>
      </w:r>
      <w:r w:rsidR="00724FCA" w:rsidRPr="00502DAB">
        <w:rPr>
          <w:rFonts w:eastAsia="Palatino Linotype" w:cs="Palatino Linotype"/>
          <w:color w:val="000000"/>
          <w:szCs w:val="24"/>
          <w:lang w:val="es-ES"/>
        </w:rPr>
        <w:t xml:space="preserve">, tomando en cuenta la respuesta proporcionada por parte del Sujeto Obligado, </w:t>
      </w:r>
      <w:r w:rsidR="00724FCA" w:rsidRPr="00502DAB">
        <w:rPr>
          <w:rFonts w:eastAsia="Palatino Linotype" w:cs="Palatino Linotype"/>
          <w:color w:val="000000"/>
          <w:szCs w:val="24"/>
        </w:rPr>
        <w:t xml:space="preserve">toda vez que el Sujeto Obligado en su respuesta manifestó que la información solicitada puede </w:t>
      </w:r>
      <w:r w:rsidR="00724FCA">
        <w:rPr>
          <w:rFonts w:eastAsia="Palatino Linotype" w:cs="Palatino Linotype"/>
          <w:color w:val="000000"/>
          <w:szCs w:val="24"/>
        </w:rPr>
        <w:t>ser consultada</w:t>
      </w:r>
      <w:r>
        <w:rPr>
          <w:rFonts w:eastAsia="Palatino Linotype" w:cs="Palatino Linotype"/>
          <w:color w:val="000000"/>
          <w:szCs w:val="24"/>
        </w:rPr>
        <w:t xml:space="preserve"> </w:t>
      </w:r>
      <w:r w:rsidR="00594CB4">
        <w:rPr>
          <w:rFonts w:eastAsia="Palatino Linotype" w:cs="Palatino Linotype"/>
          <w:color w:val="000000"/>
          <w:szCs w:val="24"/>
        </w:rPr>
        <w:t xml:space="preserve">en la liga electrónica proporcionada, </w:t>
      </w:r>
      <w:r w:rsidR="00724FCA" w:rsidRPr="00502DAB">
        <w:rPr>
          <w:rFonts w:eastAsia="Palatino Linotype" w:cs="Palatino Linotype"/>
          <w:b/>
          <w:color w:val="000000"/>
          <w:szCs w:val="24"/>
        </w:rPr>
        <w:t>se deduce que existe una aceptación por parte del Sujeto Obligado que genera, administra o posee dicha información, derivada del ejercicio de sus funciones de derecho público</w:t>
      </w:r>
      <w:r w:rsidR="00724FCA" w:rsidRPr="00502DAB">
        <w:rPr>
          <w:rFonts w:eastAsia="Palatino Linotype" w:cs="Palatino Linotype"/>
          <w:color w:val="000000"/>
          <w:szCs w:val="24"/>
        </w:rPr>
        <w:t>.</w:t>
      </w:r>
    </w:p>
    <w:p w14:paraId="299B38FD" w14:textId="77777777" w:rsidR="004B2269" w:rsidRDefault="004B2269" w:rsidP="00724FCA">
      <w:pPr>
        <w:pBdr>
          <w:top w:val="nil"/>
          <w:left w:val="nil"/>
          <w:bottom w:val="nil"/>
          <w:right w:val="nil"/>
          <w:between w:val="nil"/>
        </w:pBdr>
        <w:contextualSpacing/>
        <w:rPr>
          <w:rFonts w:eastAsia="Palatino Linotype" w:cs="Palatino Linotype"/>
          <w:color w:val="000000"/>
          <w:szCs w:val="24"/>
        </w:rPr>
      </w:pPr>
    </w:p>
    <w:p w14:paraId="0E3CA386" w14:textId="51CCC7AD" w:rsidR="004B2269" w:rsidRDefault="006C51EE" w:rsidP="00724FC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En este punto es </w:t>
      </w:r>
      <w:r w:rsidR="00196873">
        <w:rPr>
          <w:rFonts w:eastAsia="Palatino Linotype" w:cs="Palatino Linotype"/>
          <w:color w:val="000000"/>
          <w:szCs w:val="24"/>
        </w:rPr>
        <w:t xml:space="preserve">necesario señalar que el Sujeto Obligado manifestó </w:t>
      </w:r>
      <w:r w:rsidR="00324FF9">
        <w:rPr>
          <w:rFonts w:eastAsia="Palatino Linotype" w:cs="Palatino Linotype"/>
          <w:color w:val="000000"/>
          <w:szCs w:val="24"/>
        </w:rPr>
        <w:t xml:space="preserve">que la información podía ser consultada </w:t>
      </w:r>
      <w:r w:rsidR="009737D6">
        <w:rPr>
          <w:rFonts w:eastAsia="Palatino Linotype" w:cs="Palatino Linotype"/>
          <w:color w:val="000000"/>
          <w:szCs w:val="24"/>
        </w:rPr>
        <w:t xml:space="preserve">en la liga </w:t>
      </w:r>
      <w:hyperlink r:id="rId9" w:history="1">
        <w:r w:rsidR="009737D6" w:rsidRPr="00562C5A">
          <w:rPr>
            <w:rStyle w:val="Hipervnculo"/>
            <w:lang w:val="es-ES"/>
          </w:rPr>
          <w:t>https://www.chapultepec.gob.mx/</w:t>
        </w:r>
      </w:hyperlink>
      <w:r w:rsidR="009737D6">
        <w:rPr>
          <w:lang w:val="es-ES"/>
        </w:rPr>
        <w:t>,</w:t>
      </w:r>
      <w:r w:rsidR="009737D6">
        <w:rPr>
          <w:rFonts w:eastAsia="Palatino Linotype" w:cs="Palatino Linotype"/>
          <w:color w:val="000000"/>
          <w:szCs w:val="24"/>
        </w:rPr>
        <w:t xml:space="preserve"> </w:t>
      </w:r>
      <w:r w:rsidR="00324FF9">
        <w:rPr>
          <w:rFonts w:eastAsia="Palatino Linotype" w:cs="Palatino Linotype"/>
          <w:color w:val="000000"/>
          <w:szCs w:val="24"/>
        </w:rPr>
        <w:t xml:space="preserve">en </w:t>
      </w:r>
      <w:r w:rsidR="009D181C">
        <w:rPr>
          <w:rFonts w:eastAsia="Palatino Linotype" w:cs="Palatino Linotype"/>
          <w:color w:val="000000"/>
          <w:szCs w:val="24"/>
        </w:rPr>
        <w:t>el apartado del Informe de Gobierno</w:t>
      </w:r>
      <w:r w:rsidR="00567C1C">
        <w:rPr>
          <w:rFonts w:eastAsia="Palatino Linotype" w:cs="Palatino Linotype"/>
          <w:color w:val="000000"/>
          <w:szCs w:val="24"/>
        </w:rPr>
        <w:t>, por lo que se consideró procedente verificar el contenido de dicho enlace</w:t>
      </w:r>
      <w:r w:rsidR="00E854A9">
        <w:rPr>
          <w:rFonts w:eastAsia="Palatino Linotype" w:cs="Palatino Linotype"/>
          <w:color w:val="000000"/>
          <w:szCs w:val="24"/>
        </w:rPr>
        <w:t>. Así, al dirigirse a la página referida se observó lo siguiente</w:t>
      </w:r>
      <w:r w:rsidR="00126D49">
        <w:rPr>
          <w:rStyle w:val="Refdenotaalpie"/>
          <w:rFonts w:eastAsia="Palatino Linotype" w:cs="Palatino Linotype"/>
          <w:color w:val="000000"/>
          <w:szCs w:val="24"/>
        </w:rPr>
        <w:footnoteReference w:id="3"/>
      </w:r>
      <w:r w:rsidR="00E854A9">
        <w:rPr>
          <w:rFonts w:eastAsia="Palatino Linotype" w:cs="Palatino Linotype"/>
          <w:color w:val="000000"/>
          <w:szCs w:val="24"/>
        </w:rPr>
        <w:t>:</w:t>
      </w:r>
    </w:p>
    <w:p w14:paraId="4CD3E671" w14:textId="77777777" w:rsidR="00A20827" w:rsidRDefault="00A20827" w:rsidP="00724FCA">
      <w:pPr>
        <w:pBdr>
          <w:top w:val="nil"/>
          <w:left w:val="nil"/>
          <w:bottom w:val="nil"/>
          <w:right w:val="nil"/>
          <w:between w:val="nil"/>
        </w:pBdr>
        <w:contextualSpacing/>
        <w:rPr>
          <w:rFonts w:eastAsia="Palatino Linotype" w:cs="Palatino Linotype"/>
          <w:color w:val="000000"/>
          <w:szCs w:val="24"/>
        </w:rPr>
      </w:pPr>
    </w:p>
    <w:p w14:paraId="5794AF4A" w14:textId="54141F05" w:rsidR="00B57FD2" w:rsidRDefault="0065642E" w:rsidP="003D2F8A">
      <w:pPr>
        <w:jc w:val="center"/>
      </w:pPr>
      <w:r>
        <w:rPr>
          <w:noProof/>
          <w:lang w:val="es-MX"/>
        </w:rPr>
        <w:drawing>
          <wp:inline distT="0" distB="0" distL="0" distR="0" wp14:anchorId="22F6D863" wp14:editId="120D2FE6">
            <wp:extent cx="5939790" cy="2481580"/>
            <wp:effectExtent l="0" t="0" r="3810" b="0"/>
            <wp:docPr id="13029358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35854" name="Imagen 13029358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2481580"/>
                    </a:xfrm>
                    <a:prstGeom prst="rect">
                      <a:avLst/>
                    </a:prstGeom>
                  </pic:spPr>
                </pic:pic>
              </a:graphicData>
            </a:graphic>
          </wp:inline>
        </w:drawing>
      </w:r>
    </w:p>
    <w:p w14:paraId="039C01DD" w14:textId="77777777" w:rsidR="00602C19" w:rsidRDefault="00602C19" w:rsidP="006100FC"/>
    <w:p w14:paraId="44ADDD3F" w14:textId="77777777" w:rsidR="001F2C89" w:rsidRDefault="003D2F8A" w:rsidP="001F2C89">
      <w:pPr>
        <w:contextualSpacing/>
        <w:rPr>
          <w:rFonts w:eastAsia="Palatino Linotype" w:cs="Palatino Linotype"/>
          <w:szCs w:val="24"/>
        </w:rPr>
      </w:pPr>
      <w:r>
        <w:t xml:space="preserve">Como se observa, </w:t>
      </w:r>
      <w:r w:rsidR="001B76A1">
        <w:t>la página referida contiene un cúmulo de información re</w:t>
      </w:r>
      <w:r w:rsidR="00D04009">
        <w:t xml:space="preserve">lativa a la cuenta pública y estados financieros </w:t>
      </w:r>
      <w:r w:rsidR="00F97229">
        <w:t xml:space="preserve">del Sujeto Obligado </w:t>
      </w:r>
      <w:r w:rsidR="00D04009">
        <w:t xml:space="preserve">en diversos ejercicios </w:t>
      </w:r>
      <w:r w:rsidR="00F97229">
        <w:t xml:space="preserve">fiscales, </w:t>
      </w:r>
      <w:r w:rsidR="00B969AD">
        <w:lastRenderedPageBreak/>
        <w:t xml:space="preserve">sin que la información solicitada </w:t>
      </w:r>
      <w:r w:rsidR="00F836B4">
        <w:t xml:space="preserve">pueda ser </w:t>
      </w:r>
      <w:r w:rsidR="00320BC2">
        <w:t xml:space="preserve">consultada </w:t>
      </w:r>
      <w:r w:rsidR="001F2C89">
        <w:rPr>
          <w:rFonts w:eastAsia="Palatino Linotype" w:cs="Palatino Linotype"/>
          <w:szCs w:val="24"/>
        </w:rPr>
        <w:t xml:space="preserve">de manera directa, sino que se encuentra inmersa en información relativa a otros datos que no fueron requeridos por el particular al momento de realizar su solicitud de información. </w:t>
      </w:r>
    </w:p>
    <w:p w14:paraId="5D0D9932" w14:textId="77777777" w:rsidR="001F2C89" w:rsidRDefault="001F2C89" w:rsidP="001F2C89">
      <w:pPr>
        <w:contextualSpacing/>
        <w:rPr>
          <w:rFonts w:eastAsia="Times New Roman" w:cs="Times New Roman"/>
          <w:szCs w:val="24"/>
          <w:lang w:val="es-MX" w:eastAsia="es-ES"/>
        </w:rPr>
      </w:pPr>
    </w:p>
    <w:p w14:paraId="6DBAEECD" w14:textId="6E577E02" w:rsidR="001F2C89" w:rsidRPr="003B63CA" w:rsidRDefault="001F2C89" w:rsidP="001F2C89">
      <w:pPr>
        <w:rPr>
          <w:rFonts w:cs="Arial"/>
        </w:rPr>
      </w:pPr>
      <w:r>
        <w:rPr>
          <w:szCs w:val="24"/>
        </w:rPr>
        <w:t xml:space="preserve">Lo anterior es así debido a que en la página referida se puede acceder a </w:t>
      </w:r>
      <w:r w:rsidRPr="003B63CA">
        <w:rPr>
          <w:rFonts w:cs="Arial"/>
        </w:rPr>
        <w:t xml:space="preserve">un cúmulo de información sin que se advierta a simple vista cuál es la opción </w:t>
      </w:r>
      <w:r>
        <w:rPr>
          <w:rFonts w:cs="Arial"/>
        </w:rPr>
        <w:t xml:space="preserve">o el registro preciso </w:t>
      </w:r>
      <w:r w:rsidRPr="003B63CA">
        <w:rPr>
          <w:rFonts w:cs="Arial"/>
        </w:rPr>
        <w:t>para realizar la consulta de la información</w:t>
      </w:r>
      <w:r w:rsidR="00796092">
        <w:rPr>
          <w:rFonts w:cs="Arial"/>
        </w:rPr>
        <w:t xml:space="preserve"> que es del interés de</w:t>
      </w:r>
      <w:r w:rsidR="007F255C">
        <w:rPr>
          <w:rFonts w:cs="Arial"/>
        </w:rPr>
        <w:t xml:space="preserve"> </w:t>
      </w:r>
      <w:r w:rsidR="00796092">
        <w:rPr>
          <w:rFonts w:cs="Arial"/>
        </w:rPr>
        <w:t>l</w:t>
      </w:r>
      <w:r w:rsidR="007F255C">
        <w:rPr>
          <w:rFonts w:cs="Arial"/>
        </w:rPr>
        <w:t>a</w:t>
      </w:r>
      <w:r w:rsidR="00796092">
        <w:rPr>
          <w:rFonts w:cs="Arial"/>
        </w:rPr>
        <w:t xml:space="preserve"> Recurrente</w:t>
      </w:r>
      <w:r w:rsidRPr="003B63CA">
        <w:rPr>
          <w:rFonts w:cs="Arial"/>
        </w:rPr>
        <w:t xml:space="preserve">; por tanto, </w:t>
      </w:r>
      <w:r>
        <w:rPr>
          <w:rFonts w:cs="Arial"/>
        </w:rPr>
        <w:t xml:space="preserve">el Sujeto Obligado </w:t>
      </w:r>
      <w:r w:rsidRPr="003B63CA">
        <w:rPr>
          <w:rFonts w:cs="Arial"/>
        </w:rPr>
        <w:t xml:space="preserve">dejó de observar lo estipulado en los artículos 11 y 161 de la Ley de Transparencia estatal, en los que se señalan las características que debe tener toda información entregada por los sujetos obligados desde el momento de su generación, publicación y entrega, así como la forma en que se deberá consultar la información, señalando una fuente precisa y concreta, </w:t>
      </w:r>
      <w:r>
        <w:rPr>
          <w:rFonts w:cs="Arial"/>
        </w:rPr>
        <w:t>como se establece a continuación</w:t>
      </w:r>
      <w:r w:rsidRPr="003B63CA">
        <w:rPr>
          <w:rFonts w:cs="Arial"/>
        </w:rPr>
        <w:t>:</w:t>
      </w:r>
    </w:p>
    <w:p w14:paraId="37680DEF" w14:textId="77777777" w:rsidR="001F2C89" w:rsidRPr="003B63CA" w:rsidRDefault="001F2C89" w:rsidP="001F2C89">
      <w:pPr>
        <w:rPr>
          <w:rFonts w:cs="Arial"/>
        </w:rPr>
      </w:pPr>
    </w:p>
    <w:p w14:paraId="2DEB4D09" w14:textId="77777777" w:rsidR="001F2C89" w:rsidRPr="003B63CA" w:rsidRDefault="001F2C89" w:rsidP="001F2C89">
      <w:pPr>
        <w:spacing w:line="240" w:lineRule="auto"/>
        <w:ind w:left="567" w:right="567"/>
        <w:rPr>
          <w:rFonts w:eastAsia="Times New Roman" w:cs="Times New Roman"/>
          <w:i/>
          <w:sz w:val="22"/>
          <w:szCs w:val="24"/>
          <w:lang w:eastAsia="es-ES"/>
        </w:rPr>
      </w:pPr>
      <w:r w:rsidRPr="003B63CA">
        <w:rPr>
          <w:rFonts w:eastAsia="Times New Roman" w:cs="Times New Roman"/>
          <w:b/>
          <w:bCs/>
          <w:i/>
          <w:sz w:val="22"/>
          <w:szCs w:val="24"/>
          <w:lang w:eastAsia="es-ES"/>
        </w:rPr>
        <w:t>Artículo 11.</w:t>
      </w:r>
      <w:r w:rsidRPr="003B63CA">
        <w:rPr>
          <w:rFonts w:eastAsia="Times New Roman" w:cs="Times New Roman"/>
          <w:i/>
          <w:sz w:val="22"/>
          <w:szCs w:val="24"/>
          <w:lang w:eastAsia="es-ES"/>
        </w:rPr>
        <w:t xml:space="preserve"> </w:t>
      </w:r>
      <w:r w:rsidRPr="003B63CA">
        <w:rPr>
          <w:rFonts w:eastAsia="Times New Roman" w:cs="Times New Roman"/>
          <w:b/>
          <w:i/>
          <w:sz w:val="22"/>
          <w:szCs w:val="24"/>
          <w:u w:val="single"/>
          <w:lang w:eastAsia="es-ES"/>
        </w:rPr>
        <w:t>En la generación, publicación y entrega de información se deberá garantizar que ésta sea accesible</w:t>
      </w:r>
      <w:r w:rsidRPr="003B63CA">
        <w:rPr>
          <w:rFonts w:eastAsia="Times New Roman" w:cs="Times New Roman"/>
          <w:i/>
          <w:sz w:val="22"/>
          <w:szCs w:val="24"/>
          <w:lang w:eastAsia="es-ES"/>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36F7297D" w14:textId="77777777" w:rsidR="001F2C89" w:rsidRPr="003B63CA" w:rsidRDefault="001F2C89" w:rsidP="001F2C89">
      <w:pPr>
        <w:spacing w:line="240" w:lineRule="auto"/>
        <w:ind w:left="567" w:right="567"/>
        <w:rPr>
          <w:rFonts w:eastAsia="Times New Roman" w:cs="Times New Roman"/>
          <w:i/>
          <w:sz w:val="22"/>
          <w:szCs w:val="24"/>
          <w:lang w:eastAsia="es-ES"/>
        </w:rPr>
      </w:pPr>
      <w:r>
        <w:rPr>
          <w:rFonts w:eastAsia="Times New Roman" w:cs="Times New Roman"/>
          <w:i/>
          <w:sz w:val="22"/>
          <w:szCs w:val="24"/>
          <w:lang w:eastAsia="es-ES"/>
        </w:rPr>
        <w:t>[…]</w:t>
      </w:r>
    </w:p>
    <w:p w14:paraId="42FF645F" w14:textId="77777777" w:rsidR="001F2C89" w:rsidRPr="003B63CA" w:rsidRDefault="001F2C89" w:rsidP="001F2C89">
      <w:pPr>
        <w:spacing w:line="240" w:lineRule="auto"/>
        <w:ind w:left="567" w:right="567"/>
        <w:rPr>
          <w:rFonts w:eastAsia="Times New Roman" w:cs="Times New Roman"/>
          <w:i/>
          <w:sz w:val="22"/>
          <w:szCs w:val="24"/>
          <w:lang w:eastAsia="es-ES"/>
        </w:rPr>
      </w:pPr>
    </w:p>
    <w:p w14:paraId="5ABA60AF" w14:textId="77777777" w:rsidR="001F2C89" w:rsidRPr="003B63CA" w:rsidRDefault="001F2C89" w:rsidP="001F2C89">
      <w:pPr>
        <w:spacing w:line="240" w:lineRule="auto"/>
        <w:ind w:left="567" w:right="567"/>
        <w:rPr>
          <w:rFonts w:eastAsia="Times New Roman" w:cs="Times New Roman"/>
          <w:i/>
          <w:iCs/>
          <w:sz w:val="22"/>
          <w:lang w:val="es-ES" w:eastAsia="es-ES"/>
        </w:rPr>
      </w:pPr>
      <w:r w:rsidRPr="191C1B50">
        <w:rPr>
          <w:rFonts w:eastAsia="Times New Roman" w:cs="Times New Roman"/>
          <w:b/>
          <w:bCs/>
          <w:i/>
          <w:iCs/>
          <w:sz w:val="22"/>
          <w:lang w:val="es-ES" w:eastAsia="es-ES"/>
        </w:rPr>
        <w:t>Artículo 161.</w:t>
      </w:r>
      <w:r w:rsidRPr="191C1B50">
        <w:rPr>
          <w:rFonts w:eastAsia="Times New Roman" w:cs="Times New Roman"/>
          <w:i/>
          <w:iCs/>
          <w:sz w:val="22"/>
          <w:lang w:val="es-ES" w:eastAsia="es-ES"/>
        </w:rPr>
        <w:t xml:space="preserve"> </w:t>
      </w:r>
      <w:r w:rsidRPr="191C1B50">
        <w:rPr>
          <w:rFonts w:eastAsia="Times New Roman" w:cs="Times New Roman"/>
          <w:b/>
          <w:bCs/>
          <w:i/>
          <w:iCs/>
          <w:sz w:val="22"/>
          <w:u w:val="single"/>
          <w:lang w:val="es-ES" w:eastAsia="es-ES"/>
        </w:rPr>
        <w:t>Cuando la información requerida por el solicitante ya esté</w:t>
      </w:r>
      <w:r w:rsidRPr="191C1B50">
        <w:rPr>
          <w:rFonts w:eastAsia="Times New Roman" w:cs="Times New Roman"/>
          <w:i/>
          <w:iCs/>
          <w:sz w:val="22"/>
          <w:lang w:val="es-ES" w:eastAsia="es-ES"/>
        </w:rPr>
        <w:t xml:space="preserve"> disponible al público en medios impresos, tales como libros, compendios, trípticos, registros públicos, en formatos electrónicos </w:t>
      </w:r>
      <w:r w:rsidRPr="191C1B50">
        <w:rPr>
          <w:rFonts w:eastAsia="Times New Roman" w:cs="Times New Roman"/>
          <w:b/>
          <w:bCs/>
          <w:i/>
          <w:iCs/>
          <w:sz w:val="22"/>
          <w:u w:val="single"/>
          <w:lang w:val="es-ES" w:eastAsia="es-ES"/>
        </w:rPr>
        <w:t>disponibles en Internet</w:t>
      </w:r>
      <w:r w:rsidRPr="191C1B50">
        <w:rPr>
          <w:rFonts w:eastAsia="Times New Roman" w:cs="Times New Roman"/>
          <w:i/>
          <w:iCs/>
          <w:sz w:val="22"/>
          <w:lang w:val="es-ES" w:eastAsia="es-ES"/>
        </w:rPr>
        <w:t xml:space="preserve"> o en cualquier otro medio, </w:t>
      </w:r>
      <w:r w:rsidRPr="191C1B50">
        <w:rPr>
          <w:rFonts w:eastAsia="Times New Roman" w:cs="Times New Roman"/>
          <w:b/>
          <w:bCs/>
          <w:i/>
          <w:iCs/>
          <w:sz w:val="22"/>
          <w:u w:val="single"/>
          <w:lang w:val="es-ES" w:eastAsia="es-ES"/>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B1C010D" w14:textId="77777777" w:rsidR="001F2C89" w:rsidRPr="003B63CA" w:rsidRDefault="001F2C89" w:rsidP="001F2C89">
      <w:pPr>
        <w:rPr>
          <w:rFonts w:cs="Arial"/>
        </w:rPr>
      </w:pPr>
    </w:p>
    <w:p w14:paraId="3C6123A5" w14:textId="77777777" w:rsidR="001F2C89" w:rsidRPr="003B63CA" w:rsidRDefault="001F2C89" w:rsidP="001F2C89">
      <w:pPr>
        <w:rPr>
          <w:rFonts w:cs="Arial"/>
        </w:rPr>
      </w:pPr>
      <w:r w:rsidRPr="003B63CA">
        <w:rPr>
          <w:rFonts w:cs="Arial"/>
        </w:rPr>
        <w:lastRenderedPageBreak/>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5A13533" w14:textId="77777777" w:rsidR="001F2C89" w:rsidRPr="003B63CA" w:rsidRDefault="001F2C89" w:rsidP="001F2C89">
      <w:pPr>
        <w:rPr>
          <w:rFonts w:cs="Arial"/>
        </w:rPr>
      </w:pPr>
    </w:p>
    <w:p w14:paraId="4482D193" w14:textId="77777777" w:rsidR="001F2C89" w:rsidRPr="003B63CA" w:rsidRDefault="001F2C89" w:rsidP="00105685">
      <w:pPr>
        <w:numPr>
          <w:ilvl w:val="0"/>
          <w:numId w:val="23"/>
        </w:numPr>
        <w:rPr>
          <w:rFonts w:eastAsia="Times New Roman" w:cs="Arial"/>
          <w:szCs w:val="24"/>
          <w:lang w:eastAsia="es-ES"/>
        </w:rPr>
      </w:pPr>
      <w:r w:rsidRPr="003B63CA">
        <w:rPr>
          <w:rFonts w:eastAsia="Times New Roman" w:cs="Arial"/>
          <w:szCs w:val="24"/>
          <w:lang w:eastAsia="es-ES"/>
        </w:rPr>
        <w:t>La fuente,</w:t>
      </w:r>
    </w:p>
    <w:p w14:paraId="69AECB64" w14:textId="77777777" w:rsidR="001F2C89" w:rsidRPr="003B63CA" w:rsidRDefault="001F2C89" w:rsidP="00105685">
      <w:pPr>
        <w:numPr>
          <w:ilvl w:val="0"/>
          <w:numId w:val="23"/>
        </w:numPr>
        <w:rPr>
          <w:rFonts w:eastAsia="Times New Roman" w:cs="Arial"/>
          <w:szCs w:val="24"/>
          <w:lang w:eastAsia="es-ES"/>
        </w:rPr>
      </w:pPr>
      <w:r w:rsidRPr="003B63CA">
        <w:rPr>
          <w:rFonts w:eastAsia="Times New Roman" w:cs="Arial"/>
          <w:szCs w:val="24"/>
          <w:lang w:eastAsia="es-ES"/>
        </w:rPr>
        <w:t>El lugar, y</w:t>
      </w:r>
    </w:p>
    <w:p w14:paraId="71BDB71B" w14:textId="77777777" w:rsidR="001F2C89" w:rsidRPr="003B63CA" w:rsidRDefault="001F2C89" w:rsidP="00105685">
      <w:pPr>
        <w:numPr>
          <w:ilvl w:val="0"/>
          <w:numId w:val="23"/>
        </w:numPr>
        <w:rPr>
          <w:rFonts w:eastAsia="Times New Roman" w:cs="Arial"/>
          <w:szCs w:val="24"/>
          <w:lang w:eastAsia="es-ES"/>
        </w:rPr>
      </w:pPr>
      <w:r w:rsidRPr="003B63CA">
        <w:rPr>
          <w:rFonts w:eastAsia="Times New Roman" w:cs="Arial"/>
          <w:szCs w:val="24"/>
          <w:lang w:eastAsia="es-ES"/>
        </w:rPr>
        <w:t xml:space="preserve">La forma. </w:t>
      </w:r>
    </w:p>
    <w:p w14:paraId="162689B6" w14:textId="77777777" w:rsidR="001F2C89" w:rsidRPr="003B63CA" w:rsidRDefault="001F2C89" w:rsidP="001F2C89">
      <w:pPr>
        <w:rPr>
          <w:rFonts w:cs="Arial"/>
        </w:rPr>
      </w:pPr>
    </w:p>
    <w:p w14:paraId="5F7DCB2E" w14:textId="77777777" w:rsidR="001F2C89" w:rsidRPr="003B63CA" w:rsidRDefault="001F2C89" w:rsidP="001F2C89">
      <w:pPr>
        <w:rPr>
          <w:rFonts w:cs="Arial"/>
        </w:rPr>
      </w:pPr>
      <w:r w:rsidRPr="003B63CA">
        <w:rPr>
          <w:rFonts w:cs="Arial"/>
        </w:rPr>
        <w:t>Asimismo, se establece que la fuente de la información deberá ser:</w:t>
      </w:r>
    </w:p>
    <w:p w14:paraId="77E88929" w14:textId="77777777" w:rsidR="001F2C89" w:rsidRPr="003B63CA" w:rsidRDefault="001F2C89" w:rsidP="001F2C89">
      <w:pPr>
        <w:rPr>
          <w:rFonts w:cs="Arial"/>
        </w:rPr>
      </w:pPr>
    </w:p>
    <w:p w14:paraId="2EE2E7DA" w14:textId="77777777" w:rsidR="001F2C89" w:rsidRPr="003B63CA" w:rsidRDefault="001F2C89" w:rsidP="00105685">
      <w:pPr>
        <w:numPr>
          <w:ilvl w:val="0"/>
          <w:numId w:val="24"/>
        </w:numPr>
        <w:rPr>
          <w:rFonts w:eastAsia="Times New Roman" w:cs="Arial"/>
          <w:szCs w:val="24"/>
          <w:lang w:eastAsia="es-ES"/>
        </w:rPr>
      </w:pPr>
      <w:r w:rsidRPr="003B63CA">
        <w:rPr>
          <w:rFonts w:eastAsia="Times New Roman" w:cs="Arial"/>
          <w:szCs w:val="24"/>
          <w:lang w:eastAsia="es-ES"/>
        </w:rPr>
        <w:t>Precisa,</w:t>
      </w:r>
    </w:p>
    <w:p w14:paraId="51E556B5" w14:textId="77777777" w:rsidR="001F2C89" w:rsidRPr="003B63CA" w:rsidRDefault="001F2C89" w:rsidP="00105685">
      <w:pPr>
        <w:numPr>
          <w:ilvl w:val="0"/>
          <w:numId w:val="24"/>
        </w:numPr>
        <w:rPr>
          <w:rFonts w:eastAsia="Times New Roman" w:cs="Arial"/>
          <w:szCs w:val="24"/>
          <w:lang w:eastAsia="es-ES"/>
        </w:rPr>
      </w:pPr>
      <w:r w:rsidRPr="003B63CA">
        <w:rPr>
          <w:rFonts w:eastAsia="Times New Roman" w:cs="Arial"/>
          <w:szCs w:val="24"/>
          <w:lang w:eastAsia="es-ES"/>
        </w:rPr>
        <w:t>Concreta,</w:t>
      </w:r>
    </w:p>
    <w:p w14:paraId="663C46A7" w14:textId="77777777" w:rsidR="001F2C89" w:rsidRPr="003B63CA" w:rsidRDefault="001F2C89" w:rsidP="00105685">
      <w:pPr>
        <w:numPr>
          <w:ilvl w:val="0"/>
          <w:numId w:val="24"/>
        </w:numPr>
        <w:rPr>
          <w:rFonts w:eastAsia="Times New Roman" w:cs="Arial"/>
          <w:szCs w:val="24"/>
          <w:lang w:eastAsia="es-ES"/>
        </w:rPr>
      </w:pPr>
      <w:r w:rsidRPr="003B63CA">
        <w:rPr>
          <w:rFonts w:eastAsia="Times New Roman" w:cs="Arial"/>
          <w:szCs w:val="24"/>
          <w:lang w:eastAsia="es-ES"/>
        </w:rPr>
        <w:t>Y no debe implicar que el solicitante realice una búsqueda en toda la información que se encuentre disponible.</w:t>
      </w:r>
    </w:p>
    <w:p w14:paraId="316F59E6" w14:textId="77777777" w:rsidR="001F2C89" w:rsidRPr="003B63CA" w:rsidRDefault="001F2C89" w:rsidP="001F2C89">
      <w:pPr>
        <w:rPr>
          <w:rFonts w:cs="Arial"/>
        </w:rPr>
      </w:pPr>
    </w:p>
    <w:p w14:paraId="17D88F3E" w14:textId="29DE1F42" w:rsidR="001F2C89" w:rsidRPr="00C84070" w:rsidRDefault="001F2C89" w:rsidP="001F2C89">
      <w:pPr>
        <w:rPr>
          <w:rFonts w:cs="Arial"/>
          <w:lang w:val="es-ES"/>
        </w:rPr>
      </w:pPr>
      <w:r w:rsidRPr="191C1B50">
        <w:rPr>
          <w:rFonts w:cs="Arial"/>
          <w:lang w:val="es-ES"/>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no hizo del conocimiento del Recurrente la fuente de la información dentro del término establecido, así como únicamente se limitó a indicar la dirección electrónica en la que manifestó que consta lo solicitado, sin que señalara puntualmente </w:t>
      </w:r>
      <w:r w:rsidRPr="191C1B50">
        <w:rPr>
          <w:rFonts w:cs="Arial"/>
          <w:lang w:val="es-ES"/>
        </w:rPr>
        <w:lastRenderedPageBreak/>
        <w:t>el procedimiento que el particular debe seguir para acceder a la información requerida, lo que implica que la fuente no sea precisa; asimismo, no se estima que sea concreta debido a que ésta resulta abstracta y genera incertidumbre entre el cúmulo de información que se observa en el contenido de las carpetas referidas; y por último, la fuente implica que el solicitante realice una búsqueda en toda la información que se encuentra disponible, lo que a todas luces transgrede el numeral citado; y por ende, no se puede considerar que lo manifestado por el Sujeto Obligado colme la pretensión de</w:t>
      </w:r>
      <w:r w:rsidR="006E46DE">
        <w:rPr>
          <w:rFonts w:cs="Arial"/>
          <w:lang w:val="es-ES"/>
        </w:rPr>
        <w:t xml:space="preserve"> </w:t>
      </w:r>
      <w:r w:rsidRPr="191C1B50">
        <w:rPr>
          <w:rFonts w:cs="Arial"/>
          <w:lang w:val="es-ES"/>
        </w:rPr>
        <w:t>l</w:t>
      </w:r>
      <w:r w:rsidR="006E46DE">
        <w:rPr>
          <w:rFonts w:cs="Arial"/>
          <w:lang w:val="es-ES"/>
        </w:rPr>
        <w:t>a</w:t>
      </w:r>
      <w:r w:rsidRPr="191C1B50">
        <w:rPr>
          <w:rFonts w:cs="Arial"/>
          <w:lang w:val="es-ES"/>
        </w:rPr>
        <w:t xml:space="preserve"> Recurrente.</w:t>
      </w:r>
    </w:p>
    <w:p w14:paraId="09F4B62B" w14:textId="69FC0A53" w:rsidR="00602C19" w:rsidRDefault="00602C19" w:rsidP="006100FC">
      <w:pPr>
        <w:rPr>
          <w:lang w:val="es-ES"/>
        </w:rPr>
      </w:pPr>
    </w:p>
    <w:p w14:paraId="4C2E4CFB" w14:textId="3B22729B" w:rsidR="006E46DE" w:rsidRDefault="00B561F5" w:rsidP="006100FC">
      <w:pPr>
        <w:rPr>
          <w:lang w:val="es-ES"/>
        </w:rPr>
      </w:pPr>
      <w:r>
        <w:rPr>
          <w:lang w:val="es-ES"/>
        </w:rPr>
        <w:t>En e</w:t>
      </w:r>
      <w:r w:rsidR="00A00C31">
        <w:rPr>
          <w:lang w:val="es-ES"/>
        </w:rPr>
        <w:t xml:space="preserve">se mismo orden de ideas, de la respuesta emitida no se desprende que la </w:t>
      </w:r>
      <w:r w:rsidR="00EF1130">
        <w:rPr>
          <w:lang w:val="es-ES"/>
        </w:rPr>
        <w:t xml:space="preserve">solicitud de información se haya turnado a todas las áreas que pudiesen contar con la información, </w:t>
      </w:r>
      <w:r w:rsidR="00DF7B49">
        <w:rPr>
          <w:lang w:val="es-ES"/>
        </w:rPr>
        <w:t>puesto que no se hizo entrega de la respuesta del área competente.</w:t>
      </w:r>
    </w:p>
    <w:p w14:paraId="3A10E3DC" w14:textId="77777777" w:rsidR="00DF7B49" w:rsidRDefault="00DF7B49" w:rsidP="006100FC">
      <w:pPr>
        <w:rPr>
          <w:lang w:val="es-ES"/>
        </w:rPr>
      </w:pPr>
    </w:p>
    <w:p w14:paraId="331E78FB" w14:textId="6CAAC131" w:rsidR="00DF7B49" w:rsidRDefault="00DF7B49" w:rsidP="006100FC">
      <w:pPr>
        <w:rPr>
          <w:lang w:val="es-ES"/>
        </w:rPr>
      </w:pPr>
      <w:r>
        <w:rPr>
          <w:lang w:val="es-ES"/>
        </w:rPr>
        <w:t xml:space="preserve">De tal forma que se estima que </w:t>
      </w:r>
      <w:r w:rsidR="00CC2ADF">
        <w:rPr>
          <w:lang w:val="es-ES"/>
        </w:rPr>
        <w:t>el Sujeto Obligado también dejó de observar lo dispuesto en el artículo 162</w:t>
      </w:r>
      <w:r w:rsidR="0020701B">
        <w:rPr>
          <w:lang w:val="es-ES"/>
        </w:rPr>
        <w:t xml:space="preserve"> de la Ley de Transparencia estatal, que a la letra dispone lo siguiente:</w:t>
      </w:r>
    </w:p>
    <w:p w14:paraId="53976C95" w14:textId="77777777" w:rsidR="0020701B" w:rsidRDefault="0020701B" w:rsidP="006100FC">
      <w:pPr>
        <w:rPr>
          <w:lang w:val="es-ES"/>
        </w:rPr>
      </w:pPr>
    </w:p>
    <w:p w14:paraId="2FD9E5AE" w14:textId="43E0505F" w:rsidR="0020701B" w:rsidRDefault="000B6AEB" w:rsidP="000B6AEB">
      <w:pPr>
        <w:pStyle w:val="Fundamentos"/>
        <w:rPr>
          <w:lang w:val="es-ES"/>
        </w:rPr>
      </w:pPr>
      <w:r w:rsidRPr="000B6AEB">
        <w:rPr>
          <w:b/>
          <w:bCs/>
          <w:lang w:val="es-ES"/>
        </w:rPr>
        <w:t>Artículo 162.</w:t>
      </w:r>
      <w:r w:rsidRPr="000B6AEB">
        <w:rPr>
          <w:lang w:val="es-E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E9946CC" w14:textId="002C0EF0" w:rsidR="006E46DE" w:rsidRDefault="006E46DE" w:rsidP="006100FC">
      <w:pPr>
        <w:rPr>
          <w:lang w:val="es-ES"/>
        </w:rPr>
      </w:pPr>
    </w:p>
    <w:p w14:paraId="64EA906E" w14:textId="04C23D27" w:rsidR="006E46DE" w:rsidRDefault="000B6AEB" w:rsidP="006100FC">
      <w:pPr>
        <w:rPr>
          <w:lang w:val="es-ES"/>
        </w:rPr>
      </w:pPr>
      <w:r>
        <w:rPr>
          <w:lang w:val="es-ES"/>
        </w:rPr>
        <w:t xml:space="preserve">Atendiendo lo anterior, </w:t>
      </w:r>
      <w:r w:rsidR="00C64EB7">
        <w:rPr>
          <w:lang w:val="es-ES"/>
        </w:rPr>
        <w:t xml:space="preserve">es dable hacer referencia a lo dispuesto en el </w:t>
      </w:r>
      <w:r w:rsidR="00EA4319">
        <w:rPr>
          <w:lang w:val="es-ES"/>
        </w:rPr>
        <w:t>Bando Municipal</w:t>
      </w:r>
      <w:r w:rsidR="008D7B26">
        <w:rPr>
          <w:lang w:val="es-ES"/>
        </w:rPr>
        <w:t xml:space="preserve"> de Chapultepec, Estado de México 2024, </w:t>
      </w:r>
      <w:r w:rsidR="00747E26">
        <w:rPr>
          <w:lang w:val="es-ES"/>
        </w:rPr>
        <w:t xml:space="preserve">que en su artículo 177 </w:t>
      </w:r>
      <w:r w:rsidR="00AB158B">
        <w:rPr>
          <w:lang w:val="es-ES"/>
        </w:rPr>
        <w:t xml:space="preserve">fracciones I, II y III </w:t>
      </w:r>
      <w:r w:rsidR="00747E26">
        <w:rPr>
          <w:lang w:val="es-ES"/>
        </w:rPr>
        <w:t xml:space="preserve">estipula lo siguiente: </w:t>
      </w:r>
    </w:p>
    <w:p w14:paraId="6C9E6368" w14:textId="77777777" w:rsidR="00057556" w:rsidRDefault="00057556" w:rsidP="006100FC">
      <w:pPr>
        <w:rPr>
          <w:lang w:val="es-ES"/>
        </w:rPr>
      </w:pPr>
    </w:p>
    <w:p w14:paraId="45D5205A" w14:textId="2303E335" w:rsidR="00057556" w:rsidRDefault="00057556" w:rsidP="000B3F19">
      <w:pPr>
        <w:pStyle w:val="Fundamentos"/>
        <w:rPr>
          <w:lang w:val="es-ES"/>
        </w:rPr>
      </w:pPr>
      <w:r w:rsidRPr="000B3F19">
        <w:rPr>
          <w:b/>
          <w:bCs/>
          <w:lang w:val="es-ES"/>
        </w:rPr>
        <w:lastRenderedPageBreak/>
        <w:t xml:space="preserve">ARTÍCULO </w:t>
      </w:r>
      <w:r w:rsidR="0087247F">
        <w:rPr>
          <w:b/>
          <w:bCs/>
          <w:lang w:val="es-ES"/>
        </w:rPr>
        <w:t>17</w:t>
      </w:r>
      <w:r w:rsidRPr="000B3F19">
        <w:rPr>
          <w:b/>
          <w:bCs/>
          <w:lang w:val="es-ES"/>
        </w:rPr>
        <w:t>7.-</w:t>
      </w:r>
      <w:r w:rsidRPr="00057556">
        <w:rPr>
          <w:lang w:val="es-ES"/>
        </w:rPr>
        <w:t xml:space="preserve"> El </w:t>
      </w:r>
      <w:r w:rsidR="0087247F">
        <w:rPr>
          <w:lang w:val="es-ES"/>
        </w:rPr>
        <w:t>Ayuntamiento promoverá y gestionará recursos para atender diversas acti</w:t>
      </w:r>
      <w:r w:rsidR="00671E9E">
        <w:rPr>
          <w:lang w:val="es-ES"/>
        </w:rPr>
        <w:t>vidades educativas. Para alcanzar el objetivo se realizarán las siguientes acciones:</w:t>
      </w:r>
    </w:p>
    <w:p w14:paraId="33BC42B0" w14:textId="77777777" w:rsidR="00102F88" w:rsidRDefault="00102F88" w:rsidP="000B3F19">
      <w:pPr>
        <w:pStyle w:val="Fundamentos"/>
        <w:rPr>
          <w:lang w:val="es-ES"/>
        </w:rPr>
      </w:pPr>
    </w:p>
    <w:p w14:paraId="3EF4A074" w14:textId="1F8AF63C" w:rsidR="00671E9E" w:rsidRDefault="00671E9E" w:rsidP="00102F88">
      <w:pPr>
        <w:pStyle w:val="Fundamentos"/>
        <w:numPr>
          <w:ilvl w:val="0"/>
          <w:numId w:val="56"/>
        </w:numPr>
        <w:rPr>
          <w:lang w:val="es-ES"/>
        </w:rPr>
      </w:pPr>
      <w:r>
        <w:rPr>
          <w:lang w:val="es-ES"/>
        </w:rPr>
        <w:t>Impulsar, en colaboración con las autoridades Educativas Estatales y Federales, acciones necesarias para elevar la calidad</w:t>
      </w:r>
      <w:r w:rsidR="00D44942">
        <w:rPr>
          <w:lang w:val="es-ES"/>
        </w:rPr>
        <w:t xml:space="preserve"> educativa garantizando el derecho a la educación de los habitantes del Municipio;</w:t>
      </w:r>
    </w:p>
    <w:p w14:paraId="1022E02A" w14:textId="6BACFE91" w:rsidR="00D44942" w:rsidRDefault="008762DF" w:rsidP="00102F88">
      <w:pPr>
        <w:pStyle w:val="Fundamentos"/>
        <w:numPr>
          <w:ilvl w:val="0"/>
          <w:numId w:val="56"/>
        </w:numPr>
        <w:rPr>
          <w:lang w:val="es-ES"/>
        </w:rPr>
      </w:pPr>
      <w:r>
        <w:rPr>
          <w:lang w:val="es-ES"/>
        </w:rPr>
        <w:t>Participar</w:t>
      </w:r>
      <w:r w:rsidR="00321E77">
        <w:rPr>
          <w:lang w:val="es-ES"/>
        </w:rPr>
        <w:t xml:space="preserve"> y brindar apoyo a la infraestructura de escuelas públicas del territorio municipal con base en los programas y recursos disponibles;</w:t>
      </w:r>
    </w:p>
    <w:p w14:paraId="5DFEC051" w14:textId="4EEAA1F0" w:rsidR="00321E77" w:rsidRDefault="00321E77" w:rsidP="00102F88">
      <w:pPr>
        <w:pStyle w:val="Fundamentos"/>
        <w:numPr>
          <w:ilvl w:val="0"/>
          <w:numId w:val="56"/>
        </w:numPr>
        <w:rPr>
          <w:lang w:val="es-ES"/>
        </w:rPr>
      </w:pPr>
      <w:r>
        <w:rPr>
          <w:lang w:val="es-ES"/>
        </w:rPr>
        <w:t>Ser el vínculo por medio del cual se podrá gestionar</w:t>
      </w:r>
      <w:r w:rsidR="00BB6FCC">
        <w:rPr>
          <w:lang w:val="es-ES"/>
        </w:rPr>
        <w:t>, con los tres órdenes gubernamentales, los recursos y apoyos que los gobiernos generen en favor de instituciones educativas públicas;</w:t>
      </w:r>
    </w:p>
    <w:p w14:paraId="0AEA9CF1" w14:textId="073729D8" w:rsidR="00BB6FCC" w:rsidRPr="00671E9E" w:rsidRDefault="00102F88" w:rsidP="00102F88">
      <w:pPr>
        <w:pStyle w:val="Fundamentos"/>
        <w:numPr>
          <w:ilvl w:val="0"/>
          <w:numId w:val="56"/>
        </w:numPr>
        <w:rPr>
          <w:lang w:val="es-ES"/>
        </w:rPr>
      </w:pPr>
      <w:r>
        <w:rPr>
          <w:lang w:val="es-ES"/>
        </w:rPr>
        <w:t>[…]</w:t>
      </w:r>
    </w:p>
    <w:p w14:paraId="2B229629" w14:textId="77777777" w:rsidR="006E46DE" w:rsidRDefault="006E46DE" w:rsidP="006100FC">
      <w:pPr>
        <w:rPr>
          <w:lang w:val="es-ES"/>
        </w:rPr>
      </w:pPr>
    </w:p>
    <w:p w14:paraId="0EB18E55" w14:textId="1140E2EE" w:rsidR="000B3F19" w:rsidRDefault="000B3F19" w:rsidP="006100FC">
      <w:pPr>
        <w:rPr>
          <w:lang w:val="es-ES"/>
        </w:rPr>
      </w:pPr>
      <w:r>
        <w:rPr>
          <w:lang w:val="es-ES"/>
        </w:rPr>
        <w:t xml:space="preserve">En ese orden de ideas, </w:t>
      </w:r>
      <w:r w:rsidR="00E82657">
        <w:rPr>
          <w:lang w:val="es-ES"/>
        </w:rPr>
        <w:t xml:space="preserve">en el mismo ordenamiento, </w:t>
      </w:r>
      <w:r w:rsidR="0044372D">
        <w:rPr>
          <w:lang w:val="es-ES"/>
        </w:rPr>
        <w:t xml:space="preserve">en su artículo 35, </w:t>
      </w:r>
      <w:r w:rsidR="00E82657">
        <w:rPr>
          <w:lang w:val="es-ES"/>
        </w:rPr>
        <w:t>se observa que</w:t>
      </w:r>
      <w:r w:rsidR="00605E81">
        <w:rPr>
          <w:lang w:val="es-ES"/>
        </w:rPr>
        <w:t xml:space="preserve"> la Administración Pública Centralizada se integra, entre otras dependencias, por la Tesorería y </w:t>
      </w:r>
      <w:r w:rsidR="00F57E6E">
        <w:rPr>
          <w:lang w:val="es-ES"/>
        </w:rPr>
        <w:t>la Dirección de Educación y Cultura.</w:t>
      </w:r>
    </w:p>
    <w:p w14:paraId="3A1FA693" w14:textId="77777777" w:rsidR="00F57E6E" w:rsidRDefault="00F57E6E" w:rsidP="006100FC">
      <w:pPr>
        <w:rPr>
          <w:lang w:val="es-ES"/>
        </w:rPr>
      </w:pPr>
    </w:p>
    <w:p w14:paraId="7FF68A7D" w14:textId="044A4D57" w:rsidR="00F57E6E" w:rsidRDefault="00F57E6E" w:rsidP="006100FC">
      <w:pPr>
        <w:rPr>
          <w:lang w:val="es-ES"/>
        </w:rPr>
      </w:pPr>
      <w:r>
        <w:rPr>
          <w:lang w:val="es-ES"/>
        </w:rPr>
        <w:t xml:space="preserve">Al respecto, </w:t>
      </w:r>
      <w:r w:rsidR="00581AEE">
        <w:rPr>
          <w:lang w:val="es-ES"/>
        </w:rPr>
        <w:t xml:space="preserve">el Manual </w:t>
      </w:r>
      <w:r w:rsidR="00ED16D0">
        <w:rPr>
          <w:lang w:val="es-ES"/>
        </w:rPr>
        <w:t xml:space="preserve">de Organización General de la Administración Pública Municipal dispone que la Tesorería </w:t>
      </w:r>
      <w:r w:rsidR="00375D1D">
        <w:rPr>
          <w:lang w:val="es-ES"/>
        </w:rPr>
        <w:t xml:space="preserve">es la </w:t>
      </w:r>
      <w:r w:rsidR="00375D1D" w:rsidRPr="00375D1D">
        <w:rPr>
          <w:lang w:val="es-ES"/>
        </w:rPr>
        <w:t xml:space="preserve">responsable de la recaudación de los ingresos municipales y </w:t>
      </w:r>
      <w:r w:rsidR="00375D1D" w:rsidRPr="00375D1D">
        <w:rPr>
          <w:b/>
          <w:bCs/>
          <w:lang w:val="es-ES"/>
        </w:rPr>
        <w:t>responsable de realizar las erogaciones que haga el ayuntamiento</w:t>
      </w:r>
      <w:r w:rsidR="00375D1D" w:rsidRPr="00375D1D">
        <w:rPr>
          <w:lang w:val="es-ES"/>
        </w:rPr>
        <w:t>, de conducir la disciplina presupuestal del Municipio a través de una adecuada integración del presupuesto de ingresos y egresos, para la correcta administración de la hacienda municipal.</w:t>
      </w:r>
    </w:p>
    <w:p w14:paraId="2298FEFD" w14:textId="77777777" w:rsidR="000A7EC4" w:rsidRDefault="000A7EC4" w:rsidP="006100FC">
      <w:pPr>
        <w:rPr>
          <w:lang w:val="es-ES"/>
        </w:rPr>
      </w:pPr>
    </w:p>
    <w:p w14:paraId="74958ECC" w14:textId="24CED9FE" w:rsidR="003D5014" w:rsidRPr="00A162A3" w:rsidRDefault="000A7EC4" w:rsidP="006100FC">
      <w:pPr>
        <w:rPr>
          <w:lang w:val="es-ES"/>
        </w:rPr>
      </w:pPr>
      <w:r>
        <w:rPr>
          <w:lang w:val="es-ES"/>
        </w:rPr>
        <w:t>Asimismo, entre sus funciones se encuentra la de administrar la hacienda pública</w:t>
      </w:r>
      <w:r w:rsidR="00AE21ED">
        <w:rPr>
          <w:lang w:val="es-ES"/>
        </w:rPr>
        <w:t xml:space="preserve"> de conformidad con las disposiciones legales aplicables y llevar los registros contables, financieros, administrativos de los ingresos, </w:t>
      </w:r>
      <w:r w:rsidR="00AE21ED">
        <w:rPr>
          <w:b/>
          <w:bCs/>
          <w:lang w:val="es-ES"/>
        </w:rPr>
        <w:t>egresos</w:t>
      </w:r>
      <w:r w:rsidR="00AE21ED">
        <w:rPr>
          <w:lang w:val="es-ES"/>
        </w:rPr>
        <w:t xml:space="preserve"> </w:t>
      </w:r>
      <w:r w:rsidR="00A162A3">
        <w:rPr>
          <w:b/>
          <w:bCs/>
          <w:lang w:val="es-ES"/>
        </w:rPr>
        <w:t>e inventarios</w:t>
      </w:r>
      <w:r w:rsidR="00A162A3">
        <w:rPr>
          <w:lang w:val="es-ES"/>
        </w:rPr>
        <w:t>.</w:t>
      </w:r>
    </w:p>
    <w:p w14:paraId="57B00D3D" w14:textId="302BEB1A" w:rsidR="003D5014" w:rsidRDefault="003D5014" w:rsidP="006100FC">
      <w:pPr>
        <w:rPr>
          <w:lang w:val="es-ES"/>
        </w:rPr>
      </w:pPr>
    </w:p>
    <w:p w14:paraId="4CBD9124" w14:textId="0B68E0E4" w:rsidR="000B3F19" w:rsidRDefault="005B4BC4" w:rsidP="006100FC">
      <w:pPr>
        <w:rPr>
          <w:lang w:val="es-ES"/>
        </w:rPr>
      </w:pPr>
      <w:r>
        <w:rPr>
          <w:lang w:val="es-ES"/>
        </w:rPr>
        <w:lastRenderedPageBreak/>
        <w:t xml:space="preserve">Del mismo modo, </w:t>
      </w:r>
      <w:r w:rsidR="007D091B">
        <w:rPr>
          <w:lang w:val="es-ES"/>
        </w:rPr>
        <w:t>dicho Manual dispone que el objetivo de la Dirección de Educación y Cultura es diseñar, promover y ejecutar programas para el desarrollo educativo, así como cultural del municipio</w:t>
      </w:r>
      <w:r w:rsidR="00204B62">
        <w:rPr>
          <w:lang w:val="es-ES"/>
        </w:rPr>
        <w:t xml:space="preserve">; y entre sus funciones se encuentra </w:t>
      </w:r>
      <w:r w:rsidR="00DF2E65">
        <w:rPr>
          <w:lang w:val="es-ES"/>
        </w:rPr>
        <w:t xml:space="preserve">la de actualizar </w:t>
      </w:r>
      <w:r w:rsidR="009F36B7">
        <w:rPr>
          <w:lang w:val="es-ES"/>
        </w:rPr>
        <w:t xml:space="preserve">la estadística de los planteles educativos del nivel básico y medio superior en el municipio, establecer vinculación </w:t>
      </w:r>
      <w:r w:rsidR="00C577F0">
        <w:rPr>
          <w:lang w:val="es-ES"/>
        </w:rPr>
        <w:t>interinstitucional con escuelas ubicadas en el municipio para coordinar acciones que favorezcan a la comunidad estudiantil</w:t>
      </w:r>
      <w:r w:rsidR="00F338B5">
        <w:rPr>
          <w:lang w:val="es-ES"/>
        </w:rPr>
        <w:t xml:space="preserve">, </w:t>
      </w:r>
      <w:r w:rsidR="0028227C">
        <w:rPr>
          <w:lang w:val="es-ES"/>
        </w:rPr>
        <w:t>generar, verificar y vigilar que los espacios dedicados a Educación Inicial cuenten con instalaciones que satisfa</w:t>
      </w:r>
      <w:r w:rsidR="002C4422">
        <w:rPr>
          <w:lang w:val="es-ES"/>
        </w:rPr>
        <w:t>gan las condiciones de seguridad, higiénicas y pedagógicas que promuevan el desarrollo integral de los niños.</w:t>
      </w:r>
    </w:p>
    <w:p w14:paraId="51ECD59E" w14:textId="77777777" w:rsidR="00B24A22" w:rsidRDefault="00B24A22" w:rsidP="006100FC">
      <w:pPr>
        <w:rPr>
          <w:lang w:val="es-ES"/>
        </w:rPr>
      </w:pPr>
    </w:p>
    <w:p w14:paraId="7E311472" w14:textId="7ADD243F" w:rsidR="00B24A22" w:rsidRPr="005920A1" w:rsidRDefault="00110C21" w:rsidP="006100FC">
      <w:pPr>
        <w:rPr>
          <w:szCs w:val="24"/>
          <w:lang w:val="es-ES"/>
        </w:rPr>
      </w:pPr>
      <w:r w:rsidRPr="005920A1">
        <w:rPr>
          <w:szCs w:val="24"/>
          <w:lang w:val="es-ES"/>
        </w:rPr>
        <w:t xml:space="preserve">De lo anterior se desprende que el Sujeto Obligado cuenta con </w:t>
      </w:r>
      <w:r w:rsidR="00607E72" w:rsidRPr="005920A1">
        <w:rPr>
          <w:szCs w:val="24"/>
          <w:lang w:val="es-ES"/>
        </w:rPr>
        <w:t xml:space="preserve">las áreas competentes para conocer respecto de la adquisición de bienes </w:t>
      </w:r>
      <w:r w:rsidR="00034D4A" w:rsidRPr="005920A1">
        <w:rPr>
          <w:szCs w:val="24"/>
          <w:lang w:val="es-ES"/>
        </w:rPr>
        <w:t xml:space="preserve">destinados a planteles educativos, el presupuesto utilizado y para realizar </w:t>
      </w:r>
      <w:r w:rsidR="005920A1" w:rsidRPr="005920A1">
        <w:rPr>
          <w:szCs w:val="24"/>
          <w:lang w:val="es-ES"/>
        </w:rPr>
        <w:t>acciones que favorezcan a la comunidad estudiantil dentro del municipio.</w:t>
      </w:r>
    </w:p>
    <w:p w14:paraId="2643ADC1" w14:textId="77777777" w:rsidR="00B24A22" w:rsidRPr="005920A1" w:rsidRDefault="00B24A22" w:rsidP="006100FC">
      <w:pPr>
        <w:rPr>
          <w:szCs w:val="24"/>
          <w:lang w:val="es-ES"/>
        </w:rPr>
      </w:pPr>
    </w:p>
    <w:p w14:paraId="3E3ECD6E" w14:textId="20C6CD63" w:rsidR="00B24A22" w:rsidRPr="005920A1" w:rsidRDefault="007F0432" w:rsidP="006100FC">
      <w:pPr>
        <w:rPr>
          <w:szCs w:val="24"/>
          <w:lang w:val="es-ES"/>
        </w:rPr>
      </w:pPr>
      <w:r w:rsidRPr="005920A1">
        <w:rPr>
          <w:szCs w:val="24"/>
          <w:lang w:val="es-ES"/>
        </w:rPr>
        <w:t>Por lo anterior, se estima que</w:t>
      </w:r>
      <w:r w:rsidR="00BC6201" w:rsidRPr="005920A1">
        <w:rPr>
          <w:szCs w:val="24"/>
          <w:lang w:val="es-ES"/>
        </w:rPr>
        <w:t>,</w:t>
      </w:r>
      <w:r w:rsidRPr="005920A1">
        <w:rPr>
          <w:szCs w:val="24"/>
          <w:lang w:val="es-ES"/>
        </w:rPr>
        <w:t xml:space="preserve"> ante la </w:t>
      </w:r>
      <w:r w:rsidR="003E0E72" w:rsidRPr="005920A1">
        <w:rPr>
          <w:szCs w:val="24"/>
          <w:lang w:val="es-ES"/>
        </w:rPr>
        <w:t xml:space="preserve">incertidumbre generada por no acreditar </w:t>
      </w:r>
      <w:r w:rsidR="00DD7107" w:rsidRPr="005920A1">
        <w:rPr>
          <w:szCs w:val="24"/>
          <w:lang w:val="es-ES"/>
        </w:rPr>
        <w:t xml:space="preserve">haber realizado </w:t>
      </w:r>
      <w:r w:rsidR="00BC6201" w:rsidRPr="005920A1">
        <w:rPr>
          <w:szCs w:val="24"/>
          <w:lang w:val="es-ES"/>
        </w:rPr>
        <w:t>una búsqueda</w:t>
      </w:r>
      <w:r w:rsidR="00DD7107" w:rsidRPr="005920A1">
        <w:rPr>
          <w:szCs w:val="24"/>
          <w:lang w:val="es-ES"/>
        </w:rPr>
        <w:t xml:space="preserve"> exhaustiva </w:t>
      </w:r>
      <w:r w:rsidR="0031670E" w:rsidRPr="005920A1">
        <w:rPr>
          <w:szCs w:val="24"/>
          <w:lang w:val="es-ES"/>
        </w:rPr>
        <w:t xml:space="preserve">y razonable de </w:t>
      </w:r>
      <w:r w:rsidR="00BC6201" w:rsidRPr="005920A1">
        <w:rPr>
          <w:szCs w:val="24"/>
          <w:lang w:val="es-ES"/>
        </w:rPr>
        <w:t>la información solicitada en las áreas que pudiesen contar con ésta, aunado a la aceptación de contar con los documentos solicitados, la respuesta no colma las pretensiones de la Recurrente.</w:t>
      </w:r>
    </w:p>
    <w:p w14:paraId="0DC71934" w14:textId="77777777" w:rsidR="00B57FD2" w:rsidRPr="005920A1" w:rsidRDefault="00B57FD2" w:rsidP="004F7B93">
      <w:pPr>
        <w:pStyle w:val="NormalINFOEM"/>
        <w:rPr>
          <w:szCs w:val="24"/>
        </w:rPr>
      </w:pPr>
    </w:p>
    <w:p w14:paraId="52DC29C1" w14:textId="08E10B93" w:rsidR="00DC053B" w:rsidRDefault="00DC053B" w:rsidP="00DC053B">
      <w:pPr>
        <w:pBdr>
          <w:top w:val="nil"/>
          <w:left w:val="nil"/>
          <w:bottom w:val="nil"/>
          <w:right w:val="nil"/>
          <w:between w:val="nil"/>
        </w:pBdr>
        <w:contextualSpacing/>
      </w:pPr>
      <w:r w:rsidRPr="005920A1">
        <w:rPr>
          <w:rFonts w:eastAsia="Palatino Linotype" w:cs="Palatino Linotype"/>
          <w:color w:val="000000"/>
          <w:szCs w:val="24"/>
        </w:rPr>
        <w:t xml:space="preserve">Por lo señalado anteriormente, este </w:t>
      </w:r>
      <w:r w:rsidR="00BC6201" w:rsidRPr="005920A1">
        <w:rPr>
          <w:rFonts w:eastAsia="Palatino Linotype" w:cs="Palatino Linotype"/>
          <w:color w:val="000000"/>
          <w:szCs w:val="24"/>
        </w:rPr>
        <w:t>Instituto</w:t>
      </w:r>
      <w:r w:rsidRPr="005920A1">
        <w:rPr>
          <w:rFonts w:eastAsia="Palatino Linotype" w:cs="Palatino Linotype"/>
          <w:color w:val="000000"/>
          <w:szCs w:val="24"/>
        </w:rPr>
        <w:t xml:space="preserve"> </w:t>
      </w:r>
      <w:r w:rsidR="005920A1">
        <w:rPr>
          <w:rFonts w:eastAsia="Palatino Linotype" w:cs="Palatino Linotype"/>
          <w:color w:val="000000"/>
          <w:szCs w:val="24"/>
        </w:rPr>
        <w:t>considera</w:t>
      </w:r>
      <w:r w:rsidRPr="005920A1">
        <w:rPr>
          <w:rFonts w:eastAsia="Palatino Linotype" w:cs="Palatino Linotype"/>
          <w:color w:val="000000"/>
          <w:szCs w:val="24"/>
        </w:rPr>
        <w:t xml:space="preserve"> que las razones o motivos de inconformidad planteados en el recurso de revisión devienen fundados, por lo que es</w:t>
      </w:r>
      <w:r>
        <w:rPr>
          <w:rFonts w:eastAsia="Palatino Linotype" w:cs="Palatino Linotype"/>
          <w:color w:val="000000"/>
          <w:szCs w:val="24"/>
        </w:rPr>
        <w:t xml:space="preserve"> procedente revocar la respuesta</w:t>
      </w:r>
      <w:r w:rsidRPr="00FC0957">
        <w:rPr>
          <w:rFonts w:eastAsia="Palatino Linotype" w:cs="Palatino Linotype"/>
          <w:color w:val="000000"/>
          <w:szCs w:val="24"/>
        </w:rPr>
        <w:t xml:space="preserve"> proporcionad</w:t>
      </w:r>
      <w:r>
        <w:rPr>
          <w:rFonts w:eastAsia="Palatino Linotype" w:cs="Palatino Linotype"/>
          <w:color w:val="000000"/>
          <w:szCs w:val="24"/>
        </w:rPr>
        <w:t>a a la solicitud de información que es</w:t>
      </w:r>
      <w:r w:rsidRPr="00FC0957">
        <w:rPr>
          <w:rFonts w:eastAsia="Palatino Linotype" w:cs="Palatino Linotype"/>
          <w:color w:val="000000"/>
          <w:szCs w:val="24"/>
        </w:rPr>
        <w:t xml:space="preserve"> materia de esta resolución y ordenar </w:t>
      </w:r>
      <w:r w:rsidR="00BC6201">
        <w:rPr>
          <w:rFonts w:eastAsia="Palatino Linotype" w:cs="Palatino Linotype"/>
          <w:color w:val="000000"/>
          <w:szCs w:val="24"/>
        </w:rPr>
        <w:t xml:space="preserve">al Sujeto Obligado que realice una búsqueda </w:t>
      </w:r>
      <w:r w:rsidR="00BC6201">
        <w:rPr>
          <w:rFonts w:eastAsia="Palatino Linotype" w:cs="Palatino Linotype"/>
          <w:color w:val="000000"/>
          <w:szCs w:val="24"/>
        </w:rPr>
        <w:lastRenderedPageBreak/>
        <w:t>exhaustiva y razonable en los archivos de las áreas que considere competentes, con la finalidad de hacer entrega a la Recurrente de los d</w:t>
      </w:r>
      <w:r>
        <w:t xml:space="preserve">ocumentos </w:t>
      </w:r>
      <w:r w:rsidR="009B413B">
        <w:t xml:space="preserve">generados durante el periodo comprendido del </w:t>
      </w:r>
      <w:r w:rsidR="009B413B" w:rsidRPr="009B413B">
        <w:t xml:space="preserve">primero de enero de dos mil veintidós al </w:t>
      </w:r>
      <w:r w:rsidR="00BC6201">
        <w:t xml:space="preserve">dieciocho de octubre </w:t>
      </w:r>
      <w:r w:rsidR="009B413B" w:rsidRPr="009B413B">
        <w:t>de dos mil veinticuatro</w:t>
      </w:r>
      <w:r w:rsidR="0046444E">
        <w:t xml:space="preserve">, en donde conste lo siguiente, </w:t>
      </w:r>
      <w:r>
        <w:t>en versión pública</w:t>
      </w:r>
      <w:r w:rsidR="00640353">
        <w:t xml:space="preserve"> de ser procedente</w:t>
      </w:r>
      <w:r w:rsidR="0046444E">
        <w:t>:</w:t>
      </w:r>
    </w:p>
    <w:p w14:paraId="0611FD50" w14:textId="77777777" w:rsidR="0046444E" w:rsidRDefault="0046444E" w:rsidP="00DC053B">
      <w:pPr>
        <w:pBdr>
          <w:top w:val="nil"/>
          <w:left w:val="nil"/>
          <w:bottom w:val="nil"/>
          <w:right w:val="nil"/>
          <w:between w:val="nil"/>
        </w:pBdr>
        <w:contextualSpacing/>
      </w:pPr>
    </w:p>
    <w:p w14:paraId="38191946" w14:textId="77777777" w:rsidR="00E24E03" w:rsidRDefault="00E24E03" w:rsidP="00E24E03">
      <w:pPr>
        <w:pStyle w:val="Prrafodelista"/>
        <w:numPr>
          <w:ilvl w:val="0"/>
          <w:numId w:val="58"/>
        </w:numPr>
        <w:rPr>
          <w:rFonts w:eastAsia="Palatino Linotype" w:cs="Palatino Linotype"/>
          <w:color w:val="000000"/>
        </w:rPr>
      </w:pPr>
      <w:r>
        <w:rPr>
          <w:rFonts w:eastAsia="Palatino Linotype" w:cs="Palatino Linotype"/>
          <w:color w:val="000000"/>
        </w:rPr>
        <w:t>Los bienes con los que se equiparon los planteles educativos y cuáles se vieron beneficiados.</w:t>
      </w:r>
    </w:p>
    <w:p w14:paraId="35EB7303" w14:textId="77777777" w:rsidR="00E24E03" w:rsidRDefault="00E24E03" w:rsidP="00E24E03">
      <w:pPr>
        <w:pStyle w:val="Prrafodelista"/>
        <w:numPr>
          <w:ilvl w:val="0"/>
          <w:numId w:val="58"/>
        </w:numPr>
        <w:rPr>
          <w:rFonts w:eastAsia="Palatino Linotype" w:cs="Palatino Linotype"/>
          <w:color w:val="000000"/>
        </w:rPr>
      </w:pPr>
      <w:r>
        <w:rPr>
          <w:rFonts w:eastAsia="Palatino Linotype" w:cs="Palatino Linotype"/>
          <w:color w:val="000000"/>
        </w:rPr>
        <w:t>Monto del presupuesto destinado.</w:t>
      </w:r>
    </w:p>
    <w:p w14:paraId="24A8191A" w14:textId="77777777" w:rsidR="00E24E03" w:rsidRDefault="00E24E03" w:rsidP="00E24E03">
      <w:pPr>
        <w:pStyle w:val="Prrafodelista"/>
        <w:numPr>
          <w:ilvl w:val="0"/>
          <w:numId w:val="58"/>
        </w:numPr>
        <w:rPr>
          <w:rFonts w:eastAsia="Palatino Linotype" w:cs="Palatino Linotype"/>
          <w:color w:val="000000"/>
        </w:rPr>
      </w:pPr>
      <w:r>
        <w:rPr>
          <w:rFonts w:eastAsia="Palatino Linotype" w:cs="Palatino Linotype"/>
          <w:color w:val="000000"/>
        </w:rPr>
        <w:t>Fechas en las que se dio mantenimiento a los bienes referidos.</w:t>
      </w:r>
    </w:p>
    <w:p w14:paraId="633ABE35" w14:textId="77777777" w:rsidR="00DC053B" w:rsidRDefault="00DC053B" w:rsidP="00DC053B">
      <w:pPr>
        <w:pBdr>
          <w:top w:val="nil"/>
          <w:left w:val="nil"/>
          <w:bottom w:val="nil"/>
          <w:right w:val="nil"/>
          <w:between w:val="nil"/>
        </w:pBdr>
        <w:contextualSpacing/>
        <w:rPr>
          <w:lang w:val="es-ES"/>
        </w:rPr>
      </w:pPr>
    </w:p>
    <w:p w14:paraId="7A5DC001" w14:textId="4C5BDA35" w:rsidR="00BC6201" w:rsidRDefault="00BC6201" w:rsidP="00DC053B">
      <w:pPr>
        <w:pBdr>
          <w:top w:val="nil"/>
          <w:left w:val="nil"/>
          <w:bottom w:val="nil"/>
          <w:right w:val="nil"/>
          <w:between w:val="nil"/>
        </w:pBdr>
        <w:contextualSpacing/>
        <w:rPr>
          <w:lang w:val="es-ES"/>
        </w:rPr>
      </w:pPr>
      <w:r>
        <w:rPr>
          <w:lang w:val="es-ES"/>
        </w:rPr>
        <w:t>No pasa desapercibido a este Instituto que la Recurrente precisó que se le entregaran datos específicos; empero, toda vez que los sujetos obligados solo están constreñidos a proporcionar la información solicitada que obre en sus archivos y en el estado en el que ésta se encuentre, es dable que la información sea entregada al mayor grado de desagregación posible.</w:t>
      </w:r>
    </w:p>
    <w:p w14:paraId="6D987275" w14:textId="77777777" w:rsidR="00BC6201" w:rsidRDefault="00BC6201" w:rsidP="00DC053B">
      <w:pPr>
        <w:pBdr>
          <w:top w:val="nil"/>
          <w:left w:val="nil"/>
          <w:bottom w:val="nil"/>
          <w:right w:val="nil"/>
          <w:between w:val="nil"/>
        </w:pBdr>
        <w:contextualSpacing/>
        <w:rPr>
          <w:lang w:val="es-ES"/>
        </w:rPr>
      </w:pPr>
    </w:p>
    <w:p w14:paraId="4229FE88" w14:textId="4A91FB3F" w:rsidR="0026023C" w:rsidRPr="0026023C" w:rsidRDefault="0026023C" w:rsidP="0026023C">
      <w:pPr>
        <w:pBdr>
          <w:top w:val="nil"/>
          <w:left w:val="nil"/>
          <w:bottom w:val="nil"/>
          <w:right w:val="nil"/>
          <w:between w:val="nil"/>
        </w:pBdr>
        <w:contextualSpacing/>
        <w:rPr>
          <w:highlight w:val="yellow"/>
          <w:lang w:val="es-ES"/>
        </w:rPr>
      </w:pPr>
      <w:r w:rsidRPr="0026023C">
        <w:rPr>
          <w:highlight w:val="yellow"/>
          <w:lang w:val="es-ES"/>
        </w:rPr>
        <w:t>Asimismo, en el supuesto de que la información referida no se haya generado, poseído o administrado en el periodo referido, bastará con que así se haga del conocimiento de la Recurrente en términos del segundo párrafo del artículo 19 de la Ley de Transparencia estatal, que a la letra dispone lo siguiente:</w:t>
      </w:r>
    </w:p>
    <w:p w14:paraId="60167CE6" w14:textId="77777777" w:rsidR="0026023C" w:rsidRPr="0026023C" w:rsidRDefault="0026023C" w:rsidP="0026023C">
      <w:pPr>
        <w:pBdr>
          <w:top w:val="nil"/>
          <w:left w:val="nil"/>
          <w:bottom w:val="nil"/>
          <w:right w:val="nil"/>
          <w:between w:val="nil"/>
        </w:pBdr>
        <w:contextualSpacing/>
        <w:rPr>
          <w:highlight w:val="yellow"/>
          <w:lang w:val="es-ES"/>
        </w:rPr>
      </w:pPr>
    </w:p>
    <w:p w14:paraId="59C2670F" w14:textId="77777777" w:rsidR="0026023C" w:rsidRPr="0026023C" w:rsidRDefault="0026023C" w:rsidP="0026023C">
      <w:pPr>
        <w:pStyle w:val="Fundamentos"/>
        <w:rPr>
          <w:highlight w:val="yellow"/>
          <w:lang w:val="es-MX"/>
        </w:rPr>
      </w:pPr>
      <w:r w:rsidRPr="0026023C">
        <w:rPr>
          <w:b/>
          <w:highlight w:val="yellow"/>
          <w:lang w:val="es-MX"/>
        </w:rPr>
        <w:t xml:space="preserve">Artículo 19. </w:t>
      </w:r>
      <w:r w:rsidRPr="0026023C">
        <w:rPr>
          <w:highlight w:val="yellow"/>
          <w:lang w:val="es-MX"/>
        </w:rPr>
        <w:t>Se presume que la información debe existir si se refiere a las facultades, competencias y funciones que los ordenamientos jurídicos aplicables otorgan a los sujetos obligados.</w:t>
      </w:r>
    </w:p>
    <w:p w14:paraId="11F88CAF" w14:textId="77777777" w:rsidR="0026023C" w:rsidRPr="0026023C" w:rsidRDefault="0026023C" w:rsidP="0026023C">
      <w:pPr>
        <w:pStyle w:val="Fundamentos"/>
        <w:rPr>
          <w:highlight w:val="yellow"/>
          <w:lang w:val="es-MX"/>
        </w:rPr>
      </w:pPr>
    </w:p>
    <w:p w14:paraId="0739CE13" w14:textId="77777777" w:rsidR="0026023C" w:rsidRPr="0026023C" w:rsidRDefault="0026023C" w:rsidP="0026023C">
      <w:pPr>
        <w:pStyle w:val="Fundamentos"/>
        <w:rPr>
          <w:b/>
          <w:highlight w:val="yellow"/>
          <w:u w:val="single"/>
          <w:lang w:val="es-MX"/>
        </w:rPr>
      </w:pPr>
      <w:r w:rsidRPr="0026023C">
        <w:rPr>
          <w:b/>
          <w:highlight w:val="yellow"/>
          <w:u w:val="single"/>
          <w:lang w:val="es-MX"/>
        </w:rPr>
        <w:t>En los casos en que ciertas facultades, competencias o funciones no se hayan ejercido, se debe motivar la respuesta en función de las causas que motiven tal circunstancia.</w:t>
      </w:r>
    </w:p>
    <w:p w14:paraId="4FA360BB" w14:textId="77777777" w:rsidR="0026023C" w:rsidRPr="0026023C" w:rsidRDefault="0026023C" w:rsidP="0026023C">
      <w:pPr>
        <w:pStyle w:val="Fundamentos"/>
        <w:rPr>
          <w:highlight w:val="yellow"/>
          <w:lang w:val="es-MX"/>
        </w:rPr>
      </w:pPr>
    </w:p>
    <w:p w14:paraId="49C2B7C1" w14:textId="77777777" w:rsidR="0026023C" w:rsidRPr="00B12EB6" w:rsidRDefault="0026023C" w:rsidP="0026023C">
      <w:pPr>
        <w:pStyle w:val="Fundamentos"/>
        <w:rPr>
          <w:lang w:val="es-MX"/>
        </w:rPr>
      </w:pPr>
      <w:r w:rsidRPr="0026023C">
        <w:rPr>
          <w:highlight w:val="yellow"/>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D070A7B" w14:textId="77777777" w:rsidR="0026023C" w:rsidRDefault="0026023C" w:rsidP="00DC053B">
      <w:pPr>
        <w:pBdr>
          <w:top w:val="nil"/>
          <w:left w:val="nil"/>
          <w:bottom w:val="nil"/>
          <w:right w:val="nil"/>
          <w:between w:val="nil"/>
        </w:pBdr>
        <w:contextualSpacing/>
        <w:rPr>
          <w:lang w:val="es-ES"/>
        </w:rPr>
      </w:pPr>
    </w:p>
    <w:p w14:paraId="5F9FE313" w14:textId="77777777" w:rsidR="00DC053B" w:rsidRDefault="00DC053B" w:rsidP="00DC053B">
      <w:pPr>
        <w:pStyle w:val="Ttulo3"/>
        <w:rPr>
          <w:rFonts w:eastAsia="Palatino Linotype"/>
        </w:rPr>
      </w:pPr>
      <w:r>
        <w:rPr>
          <w:rFonts w:eastAsia="Palatino Linotype"/>
        </w:rPr>
        <w:t>DE LA VERSIÓN PÚBLICA</w:t>
      </w:r>
    </w:p>
    <w:p w14:paraId="53293ED6" w14:textId="77777777" w:rsidR="007C047A" w:rsidRPr="00F42CE0" w:rsidRDefault="007C047A" w:rsidP="007C047A">
      <w:pPr>
        <w:rPr>
          <w:rFonts w:eastAsia="Palatino Linotype" w:cs="Palatino Linotype"/>
          <w:szCs w:val="24"/>
        </w:rPr>
      </w:pPr>
      <w:r w:rsidRPr="00F42CE0">
        <w:rPr>
          <w:rFonts w:eastAsia="Palatino Linotype" w:cs="Palatino Linotype"/>
          <w:szCs w:val="24"/>
        </w:rPr>
        <w:t>En la elaboración de la versión pública se deberá considera lo dispuesto en los artículos 3 fr</w:t>
      </w:r>
      <w:r>
        <w:rPr>
          <w:rFonts w:eastAsia="Palatino Linotype" w:cs="Palatino Linotype"/>
          <w:szCs w:val="24"/>
        </w:rPr>
        <w:t>acciones IX, XX, XXI y XLV, 91,</w:t>
      </w:r>
      <w:r w:rsidRPr="00F42CE0">
        <w:rPr>
          <w:rFonts w:eastAsia="Palatino Linotype" w:cs="Palatino Linotype"/>
          <w:szCs w:val="24"/>
        </w:rPr>
        <w:t xml:space="preserve"> 132 fracciones II y III </w:t>
      </w:r>
      <w:r>
        <w:rPr>
          <w:rFonts w:eastAsia="Palatino Linotype" w:cs="Palatino Linotype"/>
          <w:szCs w:val="24"/>
        </w:rPr>
        <w:t xml:space="preserve">y 143 </w:t>
      </w:r>
      <w:r w:rsidRPr="00F42CE0">
        <w:rPr>
          <w:rFonts w:eastAsia="Palatino Linotype" w:cs="Palatino Linotype"/>
          <w:szCs w:val="24"/>
        </w:rPr>
        <w:t>de la Ley de Transparencia y Acceso a la Información Pública del Estado de México y Municipios que establecen lo siguiente:</w:t>
      </w:r>
    </w:p>
    <w:p w14:paraId="705C7B9E" w14:textId="77777777" w:rsidR="007C047A" w:rsidRPr="00F42CE0" w:rsidRDefault="007C047A" w:rsidP="007C047A">
      <w:pPr>
        <w:rPr>
          <w:rFonts w:eastAsia="Palatino Linotype" w:cs="Palatino Linotype"/>
          <w:szCs w:val="24"/>
        </w:rPr>
      </w:pPr>
    </w:p>
    <w:p w14:paraId="26FF6179"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Artículo 3.</w:t>
      </w:r>
      <w:r w:rsidRPr="00F42CE0">
        <w:rPr>
          <w:rFonts w:eastAsia="Palatino Linotype" w:cs="Palatino Linotype"/>
          <w:i/>
          <w:color w:val="000000"/>
          <w:sz w:val="22"/>
          <w:szCs w:val="24"/>
        </w:rPr>
        <w:t xml:space="preserve"> Para los efectos de la presente Ley se entenderá por:</w:t>
      </w:r>
    </w:p>
    <w:p w14:paraId="2E4B2936"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1478D6AF"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IX. Datos personales:</w:t>
      </w:r>
      <w:r w:rsidRPr="00F42CE0">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7AD0B7C9"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XX.</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Información clasificada:</w:t>
      </w:r>
      <w:r w:rsidRPr="00F42CE0">
        <w:rPr>
          <w:rFonts w:eastAsia="Palatino Linotype" w:cs="Palatino Linotype"/>
          <w:i/>
          <w:color w:val="000000"/>
          <w:sz w:val="22"/>
          <w:szCs w:val="24"/>
        </w:rPr>
        <w:t xml:space="preserve"> Aquella considerada por la presente Ley como reservada o confidencial;</w:t>
      </w:r>
    </w:p>
    <w:p w14:paraId="34278D69"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XXI.</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Información confidencial:</w:t>
      </w:r>
      <w:r w:rsidRPr="00F42CE0">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C68C47E"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b/>
          <w:i/>
          <w:color w:val="000000"/>
          <w:sz w:val="22"/>
          <w:szCs w:val="24"/>
        </w:rPr>
        <w:t>[</w:t>
      </w:r>
      <w:r w:rsidRPr="00F42CE0">
        <w:rPr>
          <w:rFonts w:eastAsia="Palatino Linotype" w:cs="Palatino Linotype"/>
          <w:b/>
          <w:i/>
          <w:color w:val="000000"/>
          <w:sz w:val="22"/>
          <w:szCs w:val="24"/>
        </w:rPr>
        <w:t>…</w:t>
      </w:r>
      <w:r>
        <w:rPr>
          <w:rFonts w:eastAsia="Palatino Linotype" w:cs="Palatino Linotype"/>
          <w:b/>
          <w:i/>
          <w:color w:val="000000"/>
          <w:sz w:val="22"/>
          <w:szCs w:val="24"/>
        </w:rPr>
        <w:t>]</w:t>
      </w:r>
    </w:p>
    <w:p w14:paraId="0A46FD54"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XLV.</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Versión pública:</w:t>
      </w:r>
      <w:r w:rsidRPr="00F42CE0">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6071340A"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71E64A22"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AB6E6C6"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 xml:space="preserve">Artículo 91. </w:t>
      </w:r>
      <w:r w:rsidRPr="00F42CE0">
        <w:rPr>
          <w:rFonts w:eastAsia="Palatino Linotype" w:cs="Palatino Linotype"/>
          <w:i/>
          <w:color w:val="000000"/>
          <w:sz w:val="22"/>
          <w:szCs w:val="24"/>
        </w:rPr>
        <w:t>El acceso a la información pública será restringido excepcionalmente, cuando ésta sea clasificada como reservada o confidencial.</w:t>
      </w:r>
    </w:p>
    <w:p w14:paraId="45C00D7A"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3D1C919"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lastRenderedPageBreak/>
        <w:t>Artículo 132.</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La clasificación de la información se llevará a cabo en el momento en que</w:t>
      </w:r>
      <w:r w:rsidRPr="00F42CE0">
        <w:rPr>
          <w:rFonts w:eastAsia="Palatino Linotype" w:cs="Palatino Linotype"/>
          <w:i/>
          <w:color w:val="000000"/>
          <w:sz w:val="22"/>
          <w:szCs w:val="24"/>
        </w:rPr>
        <w:t>:</w:t>
      </w:r>
    </w:p>
    <w:p w14:paraId="521CC4BC"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w:t>
      </w:r>
      <w:r w:rsidRPr="00F42CE0">
        <w:rPr>
          <w:rFonts w:eastAsia="Palatino Linotype" w:cs="Palatino Linotype"/>
          <w:i/>
          <w:color w:val="000000"/>
          <w:sz w:val="22"/>
          <w:szCs w:val="24"/>
        </w:rPr>
        <w:t xml:space="preserve"> Se reciba una solicitud de acceso a la información;</w:t>
      </w:r>
    </w:p>
    <w:p w14:paraId="34B4357E"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II.</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Se determine mediante resolución de autoridad competente; o</w:t>
      </w:r>
    </w:p>
    <w:p w14:paraId="0074EA69"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F42CE0">
        <w:rPr>
          <w:rFonts w:eastAsia="Palatino Linotype" w:cs="Palatino Linotype"/>
          <w:b/>
          <w:i/>
          <w:color w:val="000000"/>
          <w:sz w:val="22"/>
          <w:szCs w:val="24"/>
        </w:rPr>
        <w:t>III.</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Se generen versiones públicas para dar cumplimiento a las obligaciones de transparencia previstas en esta Ley.</w:t>
      </w:r>
    </w:p>
    <w:p w14:paraId="20516423" w14:textId="77777777" w:rsidR="007C047A"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6D7B49B6" w14:textId="77777777" w:rsidR="007C047A"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DC7BCE6" w14:textId="77777777" w:rsidR="007C047A" w:rsidRPr="00754B8E"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54B8E">
        <w:rPr>
          <w:rFonts w:eastAsia="Palatino Linotype" w:cs="Palatino Linotype"/>
          <w:b/>
          <w:i/>
          <w:color w:val="000000"/>
          <w:sz w:val="22"/>
          <w:szCs w:val="24"/>
        </w:rPr>
        <w:t>Artículo 143.</w:t>
      </w:r>
      <w:r w:rsidRPr="00754B8E">
        <w:rPr>
          <w:rFonts w:eastAsia="Palatino Linotype" w:cs="Palatino Linotype"/>
          <w:i/>
          <w:color w:val="000000"/>
          <w:sz w:val="22"/>
          <w:szCs w:val="24"/>
        </w:rPr>
        <w:t xml:space="preserve"> </w:t>
      </w:r>
      <w:r w:rsidRPr="00754B8E">
        <w:rPr>
          <w:rFonts w:eastAsia="Palatino Linotype" w:cs="Palatino Linotype"/>
          <w:i/>
          <w:color w:val="000000"/>
          <w:sz w:val="22"/>
          <w:szCs w:val="24"/>
          <w:u w:val="single"/>
        </w:rPr>
        <w:t>Para los efectos de esta Ley se considera información confidencial, la clasificada como tal, de manera permanente, por su naturaleza, cuando</w:t>
      </w:r>
      <w:r w:rsidRPr="00754B8E">
        <w:rPr>
          <w:rFonts w:eastAsia="Palatino Linotype" w:cs="Palatino Linotype"/>
          <w:i/>
          <w:color w:val="000000"/>
          <w:sz w:val="22"/>
          <w:szCs w:val="24"/>
        </w:rPr>
        <w:t>:</w:t>
      </w:r>
    </w:p>
    <w:p w14:paraId="62A68351" w14:textId="77777777" w:rsidR="007C047A" w:rsidRPr="00754B8E"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54B8E">
        <w:rPr>
          <w:rFonts w:eastAsia="Palatino Linotype" w:cs="Palatino Linotype"/>
          <w:b/>
          <w:i/>
          <w:color w:val="000000"/>
          <w:sz w:val="22"/>
          <w:szCs w:val="24"/>
        </w:rPr>
        <w:t>I.</w:t>
      </w:r>
      <w:r w:rsidRPr="00754B8E">
        <w:rPr>
          <w:rFonts w:eastAsia="Palatino Linotype" w:cs="Palatino Linotype"/>
          <w:i/>
          <w:color w:val="000000"/>
          <w:sz w:val="22"/>
          <w:szCs w:val="24"/>
        </w:rPr>
        <w:t xml:space="preserve"> </w:t>
      </w:r>
      <w:r w:rsidRPr="00754B8E">
        <w:rPr>
          <w:rFonts w:eastAsia="Palatino Linotype" w:cs="Palatino Linotype"/>
          <w:i/>
          <w:color w:val="000000"/>
          <w:sz w:val="22"/>
          <w:szCs w:val="24"/>
          <w:u w:val="single"/>
        </w:rPr>
        <w:t xml:space="preserve">Se refiera a la información privada y los datos personales concernientes a una persona física o </w:t>
      </w:r>
      <w:proofErr w:type="gramStart"/>
      <w:r w:rsidRPr="00754B8E">
        <w:rPr>
          <w:rFonts w:eastAsia="Palatino Linotype" w:cs="Palatino Linotype"/>
          <w:i/>
          <w:color w:val="000000"/>
          <w:sz w:val="22"/>
          <w:szCs w:val="24"/>
          <w:u w:val="single"/>
        </w:rPr>
        <w:t>jurídico</w:t>
      </w:r>
      <w:proofErr w:type="gramEnd"/>
      <w:r w:rsidRPr="00754B8E">
        <w:rPr>
          <w:rFonts w:eastAsia="Palatino Linotype" w:cs="Palatino Linotype"/>
          <w:i/>
          <w:color w:val="000000"/>
          <w:sz w:val="22"/>
          <w:szCs w:val="24"/>
          <w:u w:val="single"/>
        </w:rPr>
        <w:t xml:space="preserve"> colectiva identificada o identificable</w:t>
      </w:r>
      <w:r w:rsidRPr="00754B8E">
        <w:rPr>
          <w:rFonts w:eastAsia="Palatino Linotype" w:cs="Palatino Linotype"/>
          <w:i/>
          <w:color w:val="000000"/>
          <w:sz w:val="22"/>
          <w:szCs w:val="24"/>
        </w:rPr>
        <w:t>;</w:t>
      </w:r>
    </w:p>
    <w:p w14:paraId="2908AA5F" w14:textId="77777777" w:rsidR="007C047A" w:rsidRPr="00754B8E"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54B8E">
        <w:rPr>
          <w:rFonts w:eastAsia="Palatino Linotype" w:cs="Palatino Linotype"/>
          <w:b/>
          <w:i/>
          <w:color w:val="000000"/>
          <w:sz w:val="22"/>
          <w:szCs w:val="24"/>
        </w:rPr>
        <w:t>II.</w:t>
      </w:r>
      <w:r w:rsidRPr="00754B8E">
        <w:rPr>
          <w:rFonts w:eastAsia="Palatino Linotype" w:cs="Palatino Linotype"/>
          <w:i/>
          <w:color w:val="000000"/>
          <w:sz w:val="22"/>
          <w:szCs w:val="24"/>
          <w:u w:val="single"/>
        </w:rPr>
        <w:t xml:space="preserve"> Los secretos bancario, fiduciario, industrial, comercial, fiscal, bursátil y postal, cuya titularidad corresponda a particulares, sujetos de derecho internacional o a sujetos obligados cuando no involucren el ejercicio de recursos públicos</w:t>
      </w:r>
      <w:r w:rsidRPr="00754B8E">
        <w:rPr>
          <w:rFonts w:eastAsia="Palatino Linotype" w:cs="Palatino Linotype"/>
          <w:i/>
          <w:color w:val="000000"/>
          <w:sz w:val="22"/>
          <w:szCs w:val="24"/>
        </w:rPr>
        <w:t>; y</w:t>
      </w:r>
    </w:p>
    <w:p w14:paraId="4C7CC039" w14:textId="77777777" w:rsidR="007C047A" w:rsidRPr="00754B8E"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54B8E">
        <w:rPr>
          <w:rFonts w:eastAsia="Palatino Linotype" w:cs="Palatino Linotype"/>
          <w:b/>
          <w:i/>
          <w:color w:val="000000"/>
          <w:sz w:val="22"/>
          <w:szCs w:val="24"/>
        </w:rPr>
        <w:t>III.</w:t>
      </w:r>
      <w:r w:rsidRPr="00754B8E">
        <w:rPr>
          <w:rFonts w:eastAsia="Palatino Linotype" w:cs="Palatino Linotype"/>
          <w:i/>
          <w:color w:val="000000"/>
          <w:sz w:val="22"/>
          <w:szCs w:val="24"/>
        </w:rPr>
        <w:t xml:space="preserve"> La que presenten los particulares a los sujetos obligados, de conformidad con lo dispuesto por las leyes o los tratados internacionales.</w:t>
      </w:r>
    </w:p>
    <w:p w14:paraId="68E73002" w14:textId="77777777" w:rsidR="007C047A" w:rsidRPr="00754B8E" w:rsidRDefault="007C047A" w:rsidP="007C047A">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347BF072">
        <w:rPr>
          <w:rFonts w:eastAsia="Palatino Linotype" w:cs="Palatino Linotype"/>
          <w:i/>
          <w:iCs/>
          <w:color w:val="000000" w:themeColor="text1"/>
          <w:sz w:val="22"/>
          <w:lang w:val="es-ES"/>
        </w:rPr>
        <w:t>La información confidencial no estará sujeta a temporalidad alguna y sólo podrán tener acceso a ella los titulares de la misma, sus representantes y los servidores públicos facultados para ello.</w:t>
      </w:r>
    </w:p>
    <w:p w14:paraId="0829ACC0"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347BF072">
        <w:rPr>
          <w:rFonts w:eastAsia="Palatino Linotype" w:cs="Palatino Linotype"/>
          <w:i/>
          <w:iCs/>
          <w:color w:val="000000" w:themeColor="text1"/>
          <w:sz w:val="22"/>
          <w:lang w:val="es-ES"/>
        </w:rPr>
        <w:t>No se considerará confidencial la información que se encuentre en los registros públicos o en fuentes de acceso público, ni tampoco la que sea considerada por la presente ley como información pública.</w:t>
      </w:r>
    </w:p>
    <w:p w14:paraId="41D4E411" w14:textId="77777777" w:rsidR="007C047A" w:rsidRPr="00F42CE0" w:rsidRDefault="007C047A" w:rsidP="007C047A">
      <w:pPr>
        <w:rPr>
          <w:rFonts w:eastAsia="Palatino Linotype" w:cs="Palatino Linotype"/>
          <w:i/>
          <w:szCs w:val="24"/>
        </w:rPr>
      </w:pPr>
    </w:p>
    <w:p w14:paraId="1F3E415C" w14:textId="77777777" w:rsidR="007C047A" w:rsidRPr="00F42CE0" w:rsidRDefault="007C047A" w:rsidP="007C047A">
      <w:pPr>
        <w:rPr>
          <w:rFonts w:eastAsia="Palatino Linotype" w:cs="Palatino Linotype"/>
          <w:lang w:val="es-ES"/>
        </w:rPr>
      </w:pPr>
      <w:r w:rsidRPr="347BF072">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25E3074" w14:textId="77777777" w:rsidR="007C047A" w:rsidRPr="00F42CE0" w:rsidRDefault="007C047A" w:rsidP="007C047A">
      <w:pPr>
        <w:rPr>
          <w:rFonts w:eastAsia="Palatino Linotype" w:cs="Palatino Linotype"/>
          <w:szCs w:val="24"/>
        </w:rPr>
      </w:pPr>
    </w:p>
    <w:p w14:paraId="6275974C" w14:textId="77777777" w:rsidR="007C047A" w:rsidRPr="00F42CE0" w:rsidRDefault="007C047A" w:rsidP="007C047A">
      <w:pPr>
        <w:rPr>
          <w:rFonts w:eastAsia="Palatino Linotype" w:cs="Palatino Linotype"/>
          <w:szCs w:val="24"/>
        </w:rPr>
      </w:pPr>
      <w:r w:rsidRPr="00F42CE0">
        <w:rPr>
          <w:rFonts w:eastAsia="Palatino Linotype" w:cs="Palatino Linotype"/>
          <w:szCs w:val="24"/>
        </w:rPr>
        <w:t xml:space="preserve">Por otro </w:t>
      </w:r>
      <w:r w:rsidRPr="00381BAB">
        <w:rPr>
          <w:rFonts w:eastAsia="Palatino Linotype" w:cs="Palatino Linotype"/>
          <w:szCs w:val="24"/>
        </w:rPr>
        <w:t>lado, los Lineamientos Generales en Materia de Clasificación y Desclasificación de la Información, así como para la elaboración de Versiones Públicas, emitidos por el Consejo</w:t>
      </w:r>
      <w:r w:rsidRPr="00F42CE0">
        <w:rPr>
          <w:rFonts w:eastAsia="Palatino Linotype" w:cs="Palatino Linotype"/>
          <w:szCs w:val="24"/>
        </w:rPr>
        <w:t xml:space="preserve"> Nacional del Sistema Nacional de Transparencia, Acceso a la Información Pública y Protección de Datos Personales, publicados en el Diario Oficial de la Federación </w:t>
      </w:r>
      <w:r w:rsidRPr="00F42CE0">
        <w:rPr>
          <w:rFonts w:eastAsia="Palatino Linotype" w:cs="Palatino Linotype"/>
          <w:szCs w:val="24"/>
        </w:rPr>
        <w:lastRenderedPageBreak/>
        <w:t>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43A318C" w14:textId="77777777" w:rsidR="007C047A" w:rsidRPr="00F42CE0" w:rsidRDefault="007C047A" w:rsidP="007C047A">
      <w:pPr>
        <w:rPr>
          <w:rFonts w:eastAsia="Palatino Linotype" w:cs="Palatino Linotype"/>
          <w:szCs w:val="24"/>
        </w:rPr>
      </w:pPr>
    </w:p>
    <w:p w14:paraId="578BBA20" w14:textId="77777777" w:rsidR="007C047A" w:rsidRPr="00F42CE0" w:rsidRDefault="007C047A" w:rsidP="007C047A">
      <w:pPr>
        <w:rPr>
          <w:rFonts w:eastAsia="Palatino Linotype" w:cs="Palatino Linotype"/>
          <w:szCs w:val="24"/>
        </w:rPr>
      </w:pPr>
      <w:r>
        <w:rPr>
          <w:rFonts w:eastAsia="Palatino Linotype" w:cs="Palatino Linotype"/>
          <w:szCs w:val="24"/>
        </w:rPr>
        <w:t>Asimismo</w:t>
      </w:r>
      <w:r w:rsidRPr="00F42CE0">
        <w:rPr>
          <w:rFonts w:eastAsia="Palatino Linotype" w:cs="Palatino Linotype"/>
          <w:szCs w:val="24"/>
        </w:rPr>
        <w:t>, los Lineamientos Quincuagésimo sexto, Quincuagésimo séptimo y Quincuagésimo octavo, establecen lo siguiente:</w:t>
      </w:r>
    </w:p>
    <w:p w14:paraId="2670378A" w14:textId="77777777" w:rsidR="007C047A" w:rsidRPr="00F42CE0" w:rsidRDefault="007C047A" w:rsidP="007C047A">
      <w:pPr>
        <w:rPr>
          <w:rFonts w:eastAsia="Palatino Linotype" w:cs="Palatino Linotype"/>
        </w:rPr>
      </w:pPr>
    </w:p>
    <w:p w14:paraId="3A0F81C6" w14:textId="77777777" w:rsidR="007C047A"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F42CE0">
        <w:rPr>
          <w:rFonts w:eastAsia="Palatino Linotype" w:cs="Palatino Linotype"/>
          <w:b/>
          <w:i/>
          <w:color w:val="000000"/>
          <w:sz w:val="22"/>
          <w:szCs w:val="24"/>
        </w:rPr>
        <w:t>Quincuagésimo sexto.</w:t>
      </w:r>
      <w:r w:rsidRPr="00F42CE0">
        <w:rPr>
          <w:rFonts w:eastAsia="Palatino Linotype" w:cs="Palatino Linotype"/>
          <w:i/>
          <w:color w:val="000000"/>
          <w:sz w:val="22"/>
          <w:szCs w:val="24"/>
        </w:rPr>
        <w:t xml:space="preserve"> </w:t>
      </w:r>
      <w:r w:rsidRPr="00EA502F">
        <w:rPr>
          <w:rFonts w:eastAsia="Palatino Linotype" w:cs="Palatino Linotype"/>
          <w:i/>
          <w:color w:val="000000"/>
          <w:sz w:val="22"/>
          <w:szCs w:val="24"/>
          <w:lang w:val="es-MX"/>
        </w:rPr>
        <w:t>Cuando la elaboración de la versión pública del documento o</w:t>
      </w:r>
      <w:r>
        <w:rPr>
          <w:rFonts w:eastAsia="Palatino Linotype" w:cs="Palatino Linotype"/>
          <w:i/>
          <w:color w:val="000000"/>
          <w:sz w:val="22"/>
          <w:szCs w:val="24"/>
          <w:lang w:val="es-MX"/>
        </w:rPr>
        <w:t xml:space="preserve"> </w:t>
      </w:r>
      <w:r w:rsidRPr="00EA502F">
        <w:rPr>
          <w:rFonts w:eastAsia="Palatino Linotype" w:cs="Palatino Linotype"/>
          <w:i/>
          <w:color w:val="000000"/>
          <w:sz w:val="22"/>
          <w:szCs w:val="24"/>
          <w:lang w:val="es-MX"/>
        </w:rPr>
        <w:t>expediente que contenga partes o secciones reservadas o confidenciales, genere costos</w:t>
      </w:r>
      <w:r>
        <w:rPr>
          <w:rFonts w:eastAsia="Palatino Linotype" w:cs="Palatino Linotype"/>
          <w:i/>
          <w:color w:val="000000"/>
          <w:sz w:val="22"/>
          <w:szCs w:val="24"/>
          <w:lang w:val="es-MX"/>
        </w:rPr>
        <w:t xml:space="preserve"> </w:t>
      </w:r>
      <w:r w:rsidRPr="00EA502F">
        <w:rPr>
          <w:rFonts w:eastAsia="Palatino Linotype" w:cs="Palatino Linotype"/>
          <w:i/>
          <w:color w:val="000000"/>
          <w:sz w:val="22"/>
          <w:szCs w:val="24"/>
          <w:lang w:val="es-MX"/>
        </w:rPr>
        <w:t>por reproducción por derivar de una solicitud de información o determinación de una</w:t>
      </w:r>
      <w:r>
        <w:rPr>
          <w:rFonts w:eastAsia="Palatino Linotype" w:cs="Palatino Linotype"/>
          <w:i/>
          <w:color w:val="000000"/>
          <w:sz w:val="22"/>
          <w:szCs w:val="24"/>
          <w:lang w:val="es-MX"/>
        </w:rPr>
        <w:t xml:space="preserve"> </w:t>
      </w:r>
      <w:r w:rsidRPr="00EA502F">
        <w:rPr>
          <w:rFonts w:eastAsia="Palatino Linotype" w:cs="Palatino Linotype"/>
          <w:i/>
          <w:color w:val="000000"/>
          <w:sz w:val="22"/>
          <w:szCs w:val="24"/>
          <w:lang w:val="es-MX"/>
        </w:rPr>
        <w:t>autoridad competente, ésta será elaborada hasta que se haya acreditado el pago</w:t>
      </w:r>
      <w:r>
        <w:rPr>
          <w:rFonts w:eastAsia="Palatino Linotype" w:cs="Palatino Linotype"/>
          <w:i/>
          <w:color w:val="000000"/>
          <w:sz w:val="22"/>
          <w:szCs w:val="24"/>
          <w:lang w:val="es-MX"/>
        </w:rPr>
        <w:t xml:space="preserve"> </w:t>
      </w:r>
      <w:r w:rsidRPr="00EA502F">
        <w:rPr>
          <w:rFonts w:eastAsia="Palatino Linotype" w:cs="Palatino Linotype"/>
          <w:i/>
          <w:color w:val="000000"/>
          <w:sz w:val="22"/>
          <w:szCs w:val="24"/>
          <w:lang w:val="es-MX"/>
        </w:rPr>
        <w:t>correspondiente.</w:t>
      </w:r>
    </w:p>
    <w:p w14:paraId="7FF25E32"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0149921"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séptimo.</w:t>
      </w:r>
      <w:r w:rsidRPr="00F42CE0">
        <w:rPr>
          <w:rFonts w:eastAsia="Palatino Linotype" w:cs="Palatino Linotype"/>
          <w:i/>
          <w:color w:val="000000"/>
          <w:sz w:val="22"/>
          <w:szCs w:val="24"/>
        </w:rPr>
        <w:t xml:space="preserve"> Se considera, en principio, como información pública y no podrá omitirse de las versiones públicas la siguiente:</w:t>
      </w:r>
    </w:p>
    <w:p w14:paraId="01434F4C"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E45D4F4"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28074CEA"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II. El nombre de los </w:t>
      </w:r>
      <w:r>
        <w:rPr>
          <w:rFonts w:eastAsia="Palatino Linotype" w:cs="Palatino Linotype"/>
          <w:i/>
          <w:color w:val="000000"/>
          <w:sz w:val="22"/>
          <w:szCs w:val="24"/>
        </w:rPr>
        <w:t>integrantes de los sujetos obligados</w:t>
      </w:r>
      <w:r w:rsidRPr="00F42CE0">
        <w:rPr>
          <w:rFonts w:eastAsia="Palatino Linotype" w:cs="Palatino Linotype"/>
          <w:i/>
          <w:color w:val="000000"/>
          <w:sz w:val="22"/>
          <w:szCs w:val="24"/>
        </w:rPr>
        <w:t xml:space="preserve"> en los documentos, y sus firmas autógrafas</w:t>
      </w:r>
      <w:r>
        <w:rPr>
          <w:rFonts w:eastAsia="Palatino Linotype" w:cs="Palatino Linotype"/>
          <w:i/>
          <w:color w:val="000000"/>
          <w:sz w:val="22"/>
          <w:szCs w:val="24"/>
        </w:rPr>
        <w:t xml:space="preserve"> o digitales</w:t>
      </w:r>
      <w:r w:rsidRPr="00F42CE0">
        <w:rPr>
          <w:rFonts w:eastAsia="Palatino Linotype" w:cs="Palatino Linotype"/>
          <w:i/>
          <w:color w:val="000000"/>
          <w:sz w:val="22"/>
          <w:szCs w:val="24"/>
        </w:rPr>
        <w:t xml:space="preserve">, cuando sean utilizados en el ejercicio de las facultades conferidas para el desempeño del servicio público, y </w:t>
      </w:r>
    </w:p>
    <w:p w14:paraId="3B1E7BCC"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72A4F5BC">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B800795"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9AF9F6C"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01839FDF"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198D2E1" w14:textId="77777777" w:rsidR="007C047A" w:rsidRPr="00F42CE0" w:rsidRDefault="007C047A" w:rsidP="007C047A">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octavo.</w:t>
      </w:r>
      <w:r w:rsidRPr="00F42CE0">
        <w:rPr>
          <w:rFonts w:eastAsia="Palatino Linotype" w:cs="Palatino Linotype"/>
          <w:i/>
          <w:color w:val="000000"/>
          <w:sz w:val="22"/>
          <w:szCs w:val="24"/>
        </w:rPr>
        <w:t xml:space="preserve"> Los sujetos obligados garantizarán que los sistemas o medios empleados para eliminar la información en las versiones públicas </w:t>
      </w:r>
      <w:r>
        <w:rPr>
          <w:rFonts w:eastAsia="Palatino Linotype" w:cs="Palatino Linotype"/>
          <w:i/>
          <w:color w:val="000000"/>
          <w:sz w:val="22"/>
          <w:szCs w:val="24"/>
        </w:rPr>
        <w:t xml:space="preserve">sean irreversibles, de tal forma que no </w:t>
      </w:r>
      <w:r w:rsidRPr="00F42CE0">
        <w:rPr>
          <w:rFonts w:eastAsia="Palatino Linotype" w:cs="Palatino Linotype"/>
          <w:i/>
          <w:color w:val="000000"/>
          <w:sz w:val="22"/>
          <w:szCs w:val="24"/>
        </w:rPr>
        <w:t>permitan la recuperación o visualización de la misma.</w:t>
      </w:r>
    </w:p>
    <w:p w14:paraId="4EDEC34D" w14:textId="77777777" w:rsidR="007C047A" w:rsidRPr="00F42CE0" w:rsidRDefault="007C047A" w:rsidP="007C047A">
      <w:pPr>
        <w:rPr>
          <w:rFonts w:eastAsia="Palatino Linotype" w:cs="Palatino Linotype"/>
          <w:i/>
          <w:szCs w:val="24"/>
        </w:rPr>
      </w:pPr>
    </w:p>
    <w:p w14:paraId="52F743D7" w14:textId="77777777" w:rsidR="007C047A" w:rsidRPr="00F42CE0" w:rsidRDefault="007C047A" w:rsidP="007C047A">
      <w:pPr>
        <w:rPr>
          <w:rFonts w:eastAsia="Palatino Linotype" w:cs="Palatino Linotype"/>
          <w:szCs w:val="24"/>
        </w:rPr>
      </w:pPr>
      <w:r w:rsidRPr="00F42CE0">
        <w:rPr>
          <w:rFonts w:eastAsia="Palatino Linotype" w:cs="Palatino Linotype"/>
          <w:szCs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2F26FAF" w14:textId="77777777" w:rsidR="007C047A" w:rsidRDefault="007C047A" w:rsidP="007C047A">
      <w:pPr>
        <w:rPr>
          <w:rFonts w:eastAsia="Palatino Linotype" w:cs="Palatino Linotype"/>
          <w:szCs w:val="24"/>
        </w:rPr>
      </w:pPr>
    </w:p>
    <w:p w14:paraId="79D5CB99" w14:textId="77777777" w:rsidR="007C047A" w:rsidRPr="00F42CE0" w:rsidRDefault="007C047A" w:rsidP="007C047A">
      <w:pPr>
        <w:rPr>
          <w:rFonts w:eastAsia="Palatino Linotype" w:cs="Palatino Linotype"/>
          <w:szCs w:val="24"/>
        </w:rPr>
      </w:pPr>
      <w:r w:rsidRPr="00F42CE0">
        <w:rPr>
          <w:rFonts w:eastAsia="Palatino Linotype" w:cs="Palatino Linotype"/>
          <w:szCs w:val="24"/>
        </w:rPr>
        <w:t>Por lo que respecta al Acuerdo del Comité de Transparencia que sustente la versión pública de la documentación a entregar, deberá ser notificado mediante el SAIMEX.</w:t>
      </w:r>
    </w:p>
    <w:p w14:paraId="19F09D6D" w14:textId="77777777" w:rsidR="007C047A" w:rsidRPr="00F42CE0" w:rsidRDefault="007C047A" w:rsidP="007C047A">
      <w:pPr>
        <w:rPr>
          <w:rFonts w:eastAsia="Palatino Linotype" w:cs="Palatino Linotype"/>
          <w:szCs w:val="24"/>
        </w:rPr>
      </w:pPr>
    </w:p>
    <w:p w14:paraId="3ED42734" w14:textId="77777777" w:rsidR="007C047A" w:rsidRDefault="007C047A" w:rsidP="007C047A">
      <w:pPr>
        <w:pBdr>
          <w:top w:val="nil"/>
          <w:left w:val="nil"/>
          <w:bottom w:val="nil"/>
          <w:right w:val="nil"/>
          <w:between w:val="nil"/>
        </w:pBdr>
        <w:rPr>
          <w:rFonts w:eastAsia="Palatino Linotype" w:cs="Palatino Linotype"/>
          <w:color w:val="000000"/>
          <w:szCs w:val="24"/>
        </w:rPr>
      </w:pPr>
      <w:r w:rsidRPr="00F42CE0">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Pr>
          <w:rFonts w:eastAsia="Palatino Linotype" w:cs="Palatino Linotype"/>
          <w:color w:val="000000"/>
          <w:szCs w:val="24"/>
        </w:rPr>
        <w:t xml:space="preserve"> </w:t>
      </w:r>
      <w:r w:rsidRPr="00F42CE0">
        <w:rPr>
          <w:rFonts w:eastAsia="Palatino Linotype" w:cs="Palatino Linotype"/>
          <w:color w:val="000000"/>
          <w:szCs w:val="24"/>
        </w:rPr>
        <w:t>l</w:t>
      </w:r>
      <w:r>
        <w:rPr>
          <w:rFonts w:eastAsia="Palatino Linotype" w:cs="Palatino Linotype"/>
          <w:color w:val="000000"/>
          <w:szCs w:val="24"/>
        </w:rPr>
        <w:t>a</w:t>
      </w:r>
      <w:r w:rsidRPr="00F42CE0">
        <w:rPr>
          <w:rFonts w:eastAsia="Palatino Linotype" w:cs="Palatino Linotype"/>
          <w:color w:val="000000"/>
          <w:szCs w:val="24"/>
        </w:rPr>
        <w:t xml:space="preserve"> Recurrente.</w:t>
      </w:r>
    </w:p>
    <w:p w14:paraId="6D2ABA4D" w14:textId="77777777" w:rsidR="00B57FD2" w:rsidRPr="004F7B93" w:rsidRDefault="00B57FD2" w:rsidP="004F7B93">
      <w:pPr>
        <w:pStyle w:val="NormalINFOEM"/>
      </w:pPr>
    </w:p>
    <w:p w14:paraId="07B920B4" w14:textId="1BEBE321" w:rsidR="00581587" w:rsidRPr="006F2304" w:rsidRDefault="00581587" w:rsidP="00581587">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w:t>
      </w:r>
      <w:r w:rsidR="004B645E">
        <w:rPr>
          <w:rFonts w:eastAsia="Palatino Linotype" w:cs="Palatino Linotype"/>
          <w:color w:val="000000" w:themeColor="text1"/>
        </w:rPr>
        <w:t>la</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w:t>
      </w:r>
      <w:r w:rsidR="006451AD">
        <w:rPr>
          <w:rFonts w:eastAsia="Palatino Linotype" w:cs="Palatino Linotype"/>
          <w:b/>
          <w:bCs/>
          <w:color w:val="000000" w:themeColor="text1"/>
        </w:rPr>
        <w:t>n fundamento en la primera</w:t>
      </w:r>
      <w:r>
        <w:rPr>
          <w:rFonts w:eastAsia="Palatino Linotype" w:cs="Palatino Linotype"/>
          <w:b/>
          <w:bCs/>
          <w:color w:val="000000" w:themeColor="text1"/>
        </w:rPr>
        <w:t xml:space="preserve">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w:t>
      </w:r>
      <w:r w:rsidRPr="0CEC3CE0">
        <w:rPr>
          <w:rFonts w:eastAsia="Palatino Linotype" w:cs="Palatino Linotype"/>
          <w:color w:val="000000" w:themeColor="text1"/>
        </w:rPr>
        <w:lastRenderedPageBreak/>
        <w:t xml:space="preserve">Pública del Estado de México y Municipios, se </w:t>
      </w:r>
      <w:r w:rsidR="006451AD">
        <w:rPr>
          <w:rFonts w:eastAsia="Palatino Linotype" w:cs="Palatino Linotype"/>
          <w:b/>
          <w:bCs/>
          <w:color w:val="000000" w:themeColor="text1"/>
        </w:rPr>
        <w:t>REVO</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00642669" w:rsidRPr="008F3C6D">
        <w:rPr>
          <w:rFonts w:eastAsia="Palatino Linotype" w:cs="Palatino Linotype"/>
          <w:color w:val="000000"/>
          <w:szCs w:val="24"/>
        </w:rPr>
        <w:t xml:space="preserve"> </w:t>
      </w:r>
      <w:r w:rsidR="00667265">
        <w:rPr>
          <w:rFonts w:eastAsia="Palatino Linotype" w:cs="Palatino Linotype"/>
          <w:b/>
          <w:bCs/>
          <w:color w:val="000000"/>
          <w:szCs w:val="24"/>
        </w:rPr>
        <w:t>0009</w:t>
      </w:r>
      <w:r w:rsidR="00081AE4">
        <w:rPr>
          <w:rFonts w:eastAsia="Palatino Linotype" w:cs="Palatino Linotype"/>
          <w:b/>
          <w:bCs/>
          <w:color w:val="000000"/>
          <w:szCs w:val="24"/>
        </w:rPr>
        <w:t>0</w:t>
      </w:r>
      <w:r w:rsidR="00667265">
        <w:rPr>
          <w:rFonts w:eastAsia="Palatino Linotype" w:cs="Palatino Linotype"/>
          <w:b/>
          <w:bCs/>
          <w:color w:val="000000"/>
          <w:szCs w:val="24"/>
        </w:rPr>
        <w:t>/CHAPULTE/IP/2024</w:t>
      </w:r>
      <w:r w:rsidRPr="0CEC3CE0">
        <w:rPr>
          <w:rFonts w:eastAsia="Palatino Linotype" w:cs="Palatino Linotype"/>
          <w:color w:val="000000" w:themeColor="text1"/>
        </w:rPr>
        <w:t>, que ha sido materia del presente estudio.</w:t>
      </w:r>
    </w:p>
    <w:p w14:paraId="33FB236F" w14:textId="259CAD64" w:rsidR="00581587" w:rsidRDefault="00581587" w:rsidP="008F50E6"/>
    <w:p w14:paraId="34755541"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3AF7767D" w14:textId="4DC74A1D" w:rsidR="00454915" w:rsidRDefault="00454915" w:rsidP="008F50E6"/>
    <w:p w14:paraId="04F69938" w14:textId="77777777" w:rsidR="00581587" w:rsidRPr="00BB7F90" w:rsidRDefault="00581587" w:rsidP="00581587">
      <w:pPr>
        <w:pStyle w:val="Ttulo1"/>
        <w:rPr>
          <w:rFonts w:eastAsia="Palatino Linotype"/>
        </w:rPr>
      </w:pPr>
      <w:r w:rsidRPr="00BB7F90">
        <w:rPr>
          <w:rFonts w:eastAsia="Palatino Linotype"/>
        </w:rPr>
        <w:t>S E    R E S U E L V E</w:t>
      </w:r>
    </w:p>
    <w:p w14:paraId="0360AA6D" w14:textId="77777777" w:rsidR="00581587" w:rsidRPr="00BB7F90" w:rsidRDefault="00581587" w:rsidP="00581587">
      <w:pPr>
        <w:pBdr>
          <w:top w:val="nil"/>
          <w:left w:val="nil"/>
          <w:bottom w:val="nil"/>
          <w:right w:val="nil"/>
          <w:between w:val="nil"/>
        </w:pBdr>
        <w:rPr>
          <w:rFonts w:eastAsia="Palatino Linotype" w:cs="Palatino Linotype"/>
          <w:b/>
          <w:color w:val="000000"/>
          <w:szCs w:val="24"/>
        </w:rPr>
      </w:pPr>
    </w:p>
    <w:p w14:paraId="2E76CA1A" w14:textId="295F3A0A" w:rsidR="00581587" w:rsidRPr="00BB7F90" w:rsidRDefault="7A2C2CA2" w:rsidP="7A2C2CA2">
      <w:pPr>
        <w:pBdr>
          <w:top w:val="nil"/>
          <w:left w:val="nil"/>
          <w:bottom w:val="nil"/>
          <w:right w:val="nil"/>
          <w:between w:val="nil"/>
        </w:pBdr>
        <w:rPr>
          <w:rFonts w:eastAsia="Palatino Linotype" w:cs="Palatino Linotype"/>
          <w:color w:val="000000"/>
        </w:rPr>
      </w:pPr>
      <w:r w:rsidRPr="7A2C2CA2">
        <w:rPr>
          <w:rFonts w:eastAsia="Palatino Linotype" w:cs="Palatino Linotype"/>
          <w:b/>
          <w:bCs/>
          <w:color w:val="000000" w:themeColor="text1"/>
        </w:rPr>
        <w:t>PRIMERO.</w:t>
      </w:r>
      <w:r w:rsidRPr="7A2C2CA2">
        <w:rPr>
          <w:rFonts w:eastAsia="Palatino Linotype" w:cs="Palatino Linotype"/>
          <w:color w:val="000000" w:themeColor="text1"/>
        </w:rPr>
        <w:t xml:space="preserve"> Se </w:t>
      </w:r>
      <w:r w:rsidRPr="7A2C2CA2">
        <w:rPr>
          <w:rFonts w:eastAsia="Palatino Linotype" w:cs="Palatino Linotype"/>
          <w:b/>
          <w:bCs/>
          <w:color w:val="000000" w:themeColor="text1"/>
        </w:rPr>
        <w:t>REVOCA</w:t>
      </w:r>
      <w:r w:rsidRPr="7A2C2CA2">
        <w:rPr>
          <w:rFonts w:eastAsia="Palatino Linotype" w:cs="Palatino Linotype"/>
          <w:color w:val="000000" w:themeColor="text1"/>
        </w:rPr>
        <w:t xml:space="preserve"> la respuesta entregada por el Sujeto Obligado</w:t>
      </w:r>
      <w:r w:rsidRPr="7A2C2CA2">
        <w:rPr>
          <w:rFonts w:eastAsia="Palatino Linotype" w:cs="Palatino Linotype"/>
          <w:b/>
          <w:bCs/>
          <w:color w:val="000000" w:themeColor="text1"/>
        </w:rPr>
        <w:t xml:space="preserve"> </w:t>
      </w:r>
      <w:r w:rsidRPr="7A2C2CA2">
        <w:rPr>
          <w:rFonts w:eastAsia="Palatino Linotype" w:cs="Palatino Linotype"/>
          <w:color w:val="000000" w:themeColor="text1"/>
        </w:rPr>
        <w:t>a la solicitud de información número</w:t>
      </w:r>
      <w:r w:rsidRPr="7A2C2CA2">
        <w:rPr>
          <w:rFonts w:eastAsia="Palatino Linotype" w:cs="Palatino Linotype"/>
          <w:b/>
          <w:bCs/>
          <w:color w:val="000000" w:themeColor="text1"/>
        </w:rPr>
        <w:t xml:space="preserve"> </w:t>
      </w:r>
      <w:r w:rsidR="00667265">
        <w:rPr>
          <w:rFonts w:eastAsia="Palatino Linotype" w:cs="Palatino Linotype"/>
          <w:b/>
          <w:bCs/>
          <w:color w:val="000000" w:themeColor="text1"/>
        </w:rPr>
        <w:t>0009</w:t>
      </w:r>
      <w:r w:rsidR="00081AE4">
        <w:rPr>
          <w:rFonts w:eastAsia="Palatino Linotype" w:cs="Palatino Linotype"/>
          <w:b/>
          <w:bCs/>
          <w:color w:val="000000" w:themeColor="text1"/>
        </w:rPr>
        <w:t>0</w:t>
      </w:r>
      <w:r w:rsidR="00667265">
        <w:rPr>
          <w:rFonts w:eastAsia="Palatino Linotype" w:cs="Palatino Linotype"/>
          <w:b/>
          <w:bCs/>
          <w:color w:val="000000" w:themeColor="text1"/>
        </w:rPr>
        <w:t>/CHAPULTE/IP/2024</w:t>
      </w:r>
      <w:r w:rsidRPr="7A2C2CA2">
        <w:rPr>
          <w:rFonts w:eastAsia="Palatino Linotype" w:cs="Palatino Linotype"/>
          <w:color w:val="000000" w:themeColor="text1"/>
        </w:rPr>
        <w:t>, por resultar fundados los motivos de inconformidad argüidos por la Recurrente, en términos del</w:t>
      </w:r>
      <w:r w:rsidR="00C4710B">
        <w:rPr>
          <w:rFonts w:eastAsia="Palatino Linotype" w:cs="Palatino Linotype"/>
          <w:b/>
          <w:bCs/>
          <w:color w:val="000000" w:themeColor="text1"/>
        </w:rPr>
        <w:t xml:space="preserve"> Considerando </w:t>
      </w:r>
      <w:r w:rsidR="00BC6201">
        <w:rPr>
          <w:rFonts w:eastAsia="Palatino Linotype" w:cs="Palatino Linotype"/>
          <w:b/>
          <w:bCs/>
          <w:color w:val="000000" w:themeColor="text1"/>
        </w:rPr>
        <w:t>CUAR</w:t>
      </w:r>
      <w:r w:rsidRPr="7A2C2CA2">
        <w:rPr>
          <w:rFonts w:eastAsia="Palatino Linotype" w:cs="Palatino Linotype"/>
          <w:b/>
          <w:bCs/>
          <w:color w:val="000000" w:themeColor="text1"/>
        </w:rPr>
        <w:t xml:space="preserve">TO </w:t>
      </w:r>
      <w:r w:rsidRPr="7A2C2CA2">
        <w:rPr>
          <w:rFonts w:eastAsia="Palatino Linotype" w:cs="Palatino Linotype"/>
          <w:color w:val="000000" w:themeColor="text1"/>
        </w:rPr>
        <w:t xml:space="preserve">de la presente resolución. </w:t>
      </w:r>
    </w:p>
    <w:p w14:paraId="1E340B42"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4DA0A536" w14:textId="30502F87" w:rsidR="00581587" w:rsidRPr="00BB7F90" w:rsidRDefault="00581587" w:rsidP="00581587">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007501B9" w:rsidRPr="003F3F63">
        <w:rPr>
          <w:rFonts w:eastAsia="Palatino Linotype" w:cs="Palatino Linotype"/>
          <w:color w:val="000000"/>
          <w:szCs w:val="24"/>
        </w:rPr>
        <w:t xml:space="preserve">al Sujeto Obligado que </w:t>
      </w:r>
      <w:r w:rsidR="00BC6201">
        <w:rPr>
          <w:rFonts w:eastAsia="Palatino Linotype" w:cs="Palatino Linotype"/>
          <w:color w:val="000000"/>
          <w:szCs w:val="24"/>
        </w:rPr>
        <w:t xml:space="preserve">lleve a cabo una búsqueda exhaustiva y razonable en los archivos de las áreas que se estimen competentes, con el propósito de hacer </w:t>
      </w:r>
      <w:r w:rsidR="007501B9" w:rsidRPr="003F3F63">
        <w:rPr>
          <w:rFonts w:eastAsia="Palatino Linotype" w:cs="Palatino Linotype"/>
          <w:color w:val="000000"/>
          <w:szCs w:val="24"/>
        </w:rPr>
        <w:t>entrega a</w:t>
      </w:r>
      <w:r w:rsidR="00BC6201">
        <w:rPr>
          <w:rFonts w:eastAsia="Palatino Linotype" w:cs="Palatino Linotype"/>
          <w:color w:val="000000"/>
          <w:szCs w:val="24"/>
        </w:rPr>
        <w:t xml:space="preserve"> </w:t>
      </w:r>
      <w:r w:rsidR="00CF4E0C">
        <w:rPr>
          <w:rFonts w:eastAsia="Palatino Linotype" w:cs="Palatino Linotype"/>
          <w:color w:val="000000"/>
          <w:szCs w:val="24"/>
        </w:rPr>
        <w:t>l</w:t>
      </w:r>
      <w:r w:rsidR="00BC6201">
        <w:rPr>
          <w:rFonts w:eastAsia="Palatino Linotype" w:cs="Palatino Linotype"/>
          <w:color w:val="000000"/>
          <w:szCs w:val="24"/>
        </w:rPr>
        <w:t>a</w:t>
      </w:r>
      <w:r w:rsidR="007501B9" w:rsidRPr="003F3F63">
        <w:rPr>
          <w:rFonts w:eastAsia="Palatino Linotype" w:cs="Palatino Linotype"/>
          <w:color w:val="000000"/>
          <w:szCs w:val="24"/>
        </w:rPr>
        <w:t xml:space="preserve"> Recurrente mediante el Sistema de Acceso a la Información Mexiquense (SAIMEX)</w:t>
      </w:r>
      <w:r w:rsidR="004B645E">
        <w:rPr>
          <w:rFonts w:eastAsia="Palatino Linotype" w:cs="Palatino Linotype"/>
          <w:color w:val="000000"/>
          <w:szCs w:val="24"/>
        </w:rPr>
        <w:t>, en versión pública</w:t>
      </w:r>
      <w:r w:rsidR="006451AD">
        <w:rPr>
          <w:rFonts w:eastAsia="Palatino Linotype" w:cs="Palatino Linotype"/>
          <w:color w:val="000000"/>
          <w:szCs w:val="24"/>
        </w:rPr>
        <w:t xml:space="preserve"> </w:t>
      </w:r>
      <w:r w:rsidR="0034683A">
        <w:rPr>
          <w:rFonts w:eastAsia="Palatino Linotype" w:cs="Palatino Linotype"/>
          <w:color w:val="000000"/>
          <w:szCs w:val="24"/>
        </w:rPr>
        <w:t xml:space="preserve">de ser procedente </w:t>
      </w:r>
      <w:r w:rsidR="00376C54">
        <w:rPr>
          <w:rFonts w:eastAsia="Palatino Linotype" w:cs="Palatino Linotype"/>
          <w:color w:val="000000"/>
          <w:szCs w:val="24"/>
        </w:rPr>
        <w:t>y</w:t>
      </w:r>
      <w:r w:rsidR="007501B9" w:rsidRPr="003F3F63">
        <w:rPr>
          <w:rFonts w:eastAsia="Palatino Linotype" w:cs="Palatino Linotype"/>
          <w:color w:val="000000"/>
          <w:szCs w:val="24"/>
        </w:rPr>
        <w:t xml:space="preserve"> en términos del </w:t>
      </w:r>
      <w:r w:rsidR="007501B9" w:rsidRPr="003F3F63">
        <w:rPr>
          <w:rFonts w:eastAsia="Palatino Linotype" w:cs="Palatino Linotype"/>
          <w:b/>
          <w:color w:val="000000"/>
          <w:szCs w:val="24"/>
        </w:rPr>
        <w:t xml:space="preserve">Considerando </w:t>
      </w:r>
      <w:r w:rsidR="00BC6201">
        <w:rPr>
          <w:rFonts w:eastAsia="Palatino Linotype" w:cs="Palatino Linotype"/>
          <w:b/>
          <w:color w:val="000000"/>
          <w:szCs w:val="24"/>
        </w:rPr>
        <w:t>CUAR</w:t>
      </w:r>
      <w:r w:rsidR="007501B9" w:rsidRPr="003F3F63">
        <w:rPr>
          <w:rFonts w:eastAsia="Palatino Linotype" w:cs="Palatino Linotype"/>
          <w:b/>
          <w:color w:val="000000"/>
          <w:szCs w:val="24"/>
        </w:rPr>
        <w:t>TO</w:t>
      </w:r>
      <w:r w:rsidR="007501B9" w:rsidRPr="003F3F63">
        <w:rPr>
          <w:rFonts w:eastAsia="Palatino Linotype" w:cs="Palatino Linotype"/>
          <w:color w:val="000000"/>
          <w:szCs w:val="24"/>
        </w:rPr>
        <w:t>, de</w:t>
      </w:r>
      <w:r w:rsidR="007501B9">
        <w:rPr>
          <w:rFonts w:eastAsia="Palatino Linotype" w:cs="Palatino Linotype"/>
          <w:color w:val="000000"/>
          <w:szCs w:val="24"/>
        </w:rPr>
        <w:t xml:space="preserve"> </w:t>
      </w:r>
      <w:r w:rsidR="00884919">
        <w:rPr>
          <w:rFonts w:eastAsia="Palatino Linotype" w:cs="Palatino Linotype"/>
          <w:color w:val="000000"/>
          <w:szCs w:val="24"/>
        </w:rPr>
        <w:t>lo</w:t>
      </w:r>
      <w:r w:rsidR="00C4710B">
        <w:rPr>
          <w:rFonts w:eastAsia="Palatino Linotype" w:cs="Palatino Linotype"/>
          <w:color w:val="000000"/>
          <w:szCs w:val="24"/>
        </w:rPr>
        <w:t xml:space="preserve">s documentos </w:t>
      </w:r>
      <w:r w:rsidR="00492C42">
        <w:t>generados</w:t>
      </w:r>
      <w:r w:rsidR="00BC6201">
        <w:t>,</w:t>
      </w:r>
      <w:r w:rsidR="00492C42">
        <w:t xml:space="preserve"> durante el periodo comprendido del </w:t>
      </w:r>
      <w:r w:rsidR="00492C42" w:rsidRPr="009B413B">
        <w:t xml:space="preserve">primero de enero de dos mil veintidós al </w:t>
      </w:r>
      <w:r w:rsidR="00BC6201">
        <w:t xml:space="preserve">dieciocho de octubre </w:t>
      </w:r>
      <w:r w:rsidR="00492C42" w:rsidRPr="009B413B">
        <w:t>de dos mil veinticuatro</w:t>
      </w:r>
      <w:r w:rsidR="00492C42">
        <w:rPr>
          <w:rFonts w:eastAsia="Palatino Linotype" w:cs="Palatino Linotype"/>
          <w:color w:val="000000"/>
          <w:szCs w:val="24"/>
        </w:rPr>
        <w:t xml:space="preserve"> </w:t>
      </w:r>
      <w:r w:rsidR="00C4710B">
        <w:rPr>
          <w:rFonts w:eastAsia="Palatino Linotype" w:cs="Palatino Linotype"/>
          <w:color w:val="000000"/>
          <w:szCs w:val="24"/>
        </w:rPr>
        <w:t>en donde conste lo</w:t>
      </w:r>
      <w:r w:rsidR="0032659A">
        <w:rPr>
          <w:rFonts w:eastAsia="Palatino Linotype" w:cs="Palatino Linotype"/>
          <w:color w:val="000000"/>
          <w:szCs w:val="24"/>
        </w:rPr>
        <w:t xml:space="preserve"> </w:t>
      </w:r>
      <w:r w:rsidRPr="00BB7F90">
        <w:rPr>
          <w:rFonts w:eastAsia="Palatino Linotype" w:cs="Palatino Linotype"/>
          <w:color w:val="000000"/>
          <w:szCs w:val="24"/>
        </w:rPr>
        <w:t>siguiente</w:t>
      </w:r>
      <w:r w:rsidR="00DB0ACC">
        <w:rPr>
          <w:rFonts w:eastAsia="Palatino Linotype" w:cs="Palatino Linotype"/>
          <w:color w:val="000000"/>
          <w:szCs w:val="24"/>
        </w:rPr>
        <w:t xml:space="preserve"> </w:t>
      </w:r>
      <w:r w:rsidR="00DB0ACC">
        <w:t>al mayor grado de desagregación posible</w:t>
      </w:r>
      <w:r w:rsidRPr="00BB7F90">
        <w:rPr>
          <w:rFonts w:eastAsia="Palatino Linotype" w:cs="Palatino Linotype"/>
          <w:color w:val="000000"/>
          <w:szCs w:val="24"/>
        </w:rPr>
        <w:t xml:space="preserve">: </w:t>
      </w:r>
    </w:p>
    <w:p w14:paraId="26EEF856"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7577394D" w14:textId="77777777" w:rsidR="003119F6" w:rsidRPr="009B4392" w:rsidRDefault="003119F6" w:rsidP="009B4392">
      <w:pPr>
        <w:pStyle w:val="Prrafodelista"/>
        <w:numPr>
          <w:ilvl w:val="0"/>
          <w:numId w:val="59"/>
        </w:numPr>
        <w:spacing w:line="240" w:lineRule="auto"/>
        <w:rPr>
          <w:rFonts w:eastAsia="Palatino Linotype" w:cs="Palatino Linotype"/>
          <w:i/>
          <w:iCs/>
          <w:color w:val="000000"/>
        </w:rPr>
      </w:pPr>
      <w:r w:rsidRPr="009B4392">
        <w:rPr>
          <w:rFonts w:eastAsia="Palatino Linotype" w:cs="Palatino Linotype"/>
          <w:i/>
          <w:iCs/>
          <w:color w:val="000000"/>
        </w:rPr>
        <w:t>Los bienes con los que se equiparon los planteles educativos y cuáles se vieron beneficiados.</w:t>
      </w:r>
    </w:p>
    <w:p w14:paraId="79DE3548" w14:textId="47666929" w:rsidR="003119F6" w:rsidRPr="009B4392" w:rsidRDefault="003119F6" w:rsidP="009B4392">
      <w:pPr>
        <w:pStyle w:val="Prrafodelista"/>
        <w:numPr>
          <w:ilvl w:val="0"/>
          <w:numId w:val="59"/>
        </w:numPr>
        <w:spacing w:line="240" w:lineRule="auto"/>
        <w:rPr>
          <w:rFonts w:eastAsia="Palatino Linotype" w:cs="Palatino Linotype"/>
          <w:i/>
          <w:iCs/>
          <w:color w:val="000000"/>
        </w:rPr>
      </w:pPr>
      <w:r w:rsidRPr="009B4392">
        <w:rPr>
          <w:rFonts w:eastAsia="Palatino Linotype" w:cs="Palatino Linotype"/>
          <w:i/>
          <w:iCs/>
          <w:color w:val="000000"/>
        </w:rPr>
        <w:t>Monto del presupuesto destinado</w:t>
      </w:r>
      <w:r w:rsidR="001B384A">
        <w:rPr>
          <w:rFonts w:eastAsia="Palatino Linotype" w:cs="Palatino Linotype"/>
          <w:i/>
          <w:iCs/>
          <w:color w:val="000000"/>
        </w:rPr>
        <w:t xml:space="preserve"> para equipamiento de planteles educativos.</w:t>
      </w:r>
    </w:p>
    <w:p w14:paraId="5CAF042A" w14:textId="77777777" w:rsidR="003119F6" w:rsidRPr="009B4392" w:rsidRDefault="003119F6" w:rsidP="009B4392">
      <w:pPr>
        <w:pStyle w:val="Prrafodelista"/>
        <w:numPr>
          <w:ilvl w:val="0"/>
          <w:numId w:val="59"/>
        </w:numPr>
        <w:spacing w:line="240" w:lineRule="auto"/>
        <w:rPr>
          <w:rFonts w:eastAsia="Palatino Linotype" w:cs="Palatino Linotype"/>
          <w:i/>
          <w:iCs/>
          <w:color w:val="000000"/>
        </w:rPr>
      </w:pPr>
      <w:r w:rsidRPr="009B4392">
        <w:rPr>
          <w:rFonts w:eastAsia="Palatino Linotype" w:cs="Palatino Linotype"/>
          <w:i/>
          <w:iCs/>
          <w:color w:val="000000"/>
        </w:rPr>
        <w:t>Fechas en las que se dio mantenimiento a los bienes referidos.</w:t>
      </w:r>
    </w:p>
    <w:p w14:paraId="4B3083CF" w14:textId="77777777" w:rsidR="00581587" w:rsidRPr="00D87C87" w:rsidRDefault="00581587" w:rsidP="00581587">
      <w:pPr>
        <w:pBdr>
          <w:top w:val="nil"/>
          <w:left w:val="nil"/>
          <w:bottom w:val="nil"/>
          <w:right w:val="nil"/>
          <w:between w:val="nil"/>
        </w:pBdr>
        <w:rPr>
          <w:rFonts w:eastAsia="Palatino Linotype" w:cs="Palatino Linotype"/>
          <w:color w:val="000000"/>
          <w:szCs w:val="24"/>
          <w:lang w:val="es-ES"/>
        </w:rPr>
      </w:pPr>
    </w:p>
    <w:p w14:paraId="62472026" w14:textId="35B369C1" w:rsidR="004161DA" w:rsidRPr="006A7396" w:rsidRDefault="008F3C6D" w:rsidP="004161DA">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lastRenderedPageBreak/>
        <w:t>C</w:t>
      </w:r>
      <w:r w:rsidR="004161DA" w:rsidRPr="006A7396">
        <w:rPr>
          <w:rFonts w:eastAsia="Palatino Linotype" w:cs="Palatino Linotype"/>
          <w:color w:val="000000"/>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455A0062" w14:textId="77777777" w:rsidR="004161DA" w:rsidRDefault="004161DA" w:rsidP="00581587">
      <w:pPr>
        <w:pBdr>
          <w:top w:val="nil"/>
          <w:left w:val="nil"/>
          <w:bottom w:val="nil"/>
          <w:right w:val="nil"/>
          <w:between w:val="nil"/>
        </w:pBdr>
        <w:rPr>
          <w:rFonts w:eastAsia="Palatino Linotype" w:cs="Palatino Linotype"/>
          <w:color w:val="000000"/>
          <w:szCs w:val="24"/>
        </w:rPr>
      </w:pPr>
    </w:p>
    <w:p w14:paraId="5D607AEC" w14:textId="1AE8ED69" w:rsidR="0026023C" w:rsidRDefault="0026023C" w:rsidP="00581587">
      <w:pPr>
        <w:pBdr>
          <w:top w:val="nil"/>
          <w:left w:val="nil"/>
          <w:bottom w:val="nil"/>
          <w:right w:val="nil"/>
          <w:between w:val="nil"/>
        </w:pBdr>
        <w:rPr>
          <w:rFonts w:eastAsia="Palatino Linotype" w:cs="Palatino Linotype"/>
          <w:color w:val="000000"/>
          <w:szCs w:val="24"/>
        </w:rPr>
      </w:pPr>
      <w:r w:rsidRPr="0026023C">
        <w:rPr>
          <w:rFonts w:eastAsia="Palatino Linotype" w:cs="Palatino Linotype"/>
          <w:color w:val="000000"/>
          <w:szCs w:val="24"/>
          <w:highlight w:val="yellow"/>
        </w:rPr>
        <w:t>En el supuesto de que la información descrita no se haya generado, poseído o administrado, bastará con que así se haga del conocimiento de la Recurrente conforme a lo dispuesto en el segundo párrafo del artículo 19 de la Ley de Transparencia y Acceso a la Información Pública del Estado de México y Municipios</w:t>
      </w:r>
      <w:r>
        <w:rPr>
          <w:rFonts w:eastAsia="Palatino Linotype" w:cs="Palatino Linotype"/>
          <w:color w:val="000000"/>
          <w:szCs w:val="24"/>
        </w:rPr>
        <w:t>.</w:t>
      </w:r>
    </w:p>
    <w:p w14:paraId="5958A42C" w14:textId="77777777" w:rsidR="0026023C" w:rsidRDefault="0026023C" w:rsidP="00581587">
      <w:pPr>
        <w:pBdr>
          <w:top w:val="nil"/>
          <w:left w:val="nil"/>
          <w:bottom w:val="nil"/>
          <w:right w:val="nil"/>
          <w:between w:val="nil"/>
        </w:pBdr>
        <w:rPr>
          <w:rFonts w:eastAsia="Palatino Linotype" w:cs="Palatino Linotype"/>
          <w:color w:val="000000"/>
          <w:szCs w:val="24"/>
        </w:rPr>
      </w:pPr>
    </w:p>
    <w:p w14:paraId="0BFBD801" w14:textId="343F5C80"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w:t>
      </w:r>
      <w:r w:rsidR="0032659A" w:rsidRPr="00325BCB">
        <w:rPr>
          <w:rFonts w:eastAsia="Palatino Linotype" w:cs="Palatino Linotype"/>
          <w:color w:val="000000"/>
          <w:szCs w:val="24"/>
        </w:rPr>
        <w:t>mediante el Sistema de Acceso a la Información Mexiquense (SAIMEX)</w:t>
      </w:r>
      <w:r w:rsidR="0032659A">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58CC198C" w14:textId="18D002D9"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 xml:space="preserve">De conformidad con el artículo 198 de la Ley de Transparencia y Acceso a la Información Pública del Estado de México y Municipios, de considerarlo procedente, el </w:t>
      </w:r>
      <w:r w:rsidRPr="00325BCB">
        <w:rPr>
          <w:rFonts w:eastAsia="Palatino Linotype" w:cs="Palatino Linotype"/>
          <w:color w:val="000000"/>
          <w:szCs w:val="24"/>
        </w:rPr>
        <w:lastRenderedPageBreak/>
        <w:t>Sujeto Obligado, de manera fundada y motivada, podrá solicitar una ampliación de plazo para el cumplimiento de la presente resoluci</w:t>
      </w:r>
      <w:r w:rsidR="002E79A8">
        <w:rPr>
          <w:rFonts w:eastAsia="Palatino Linotype" w:cs="Palatino Linotype"/>
          <w:color w:val="000000"/>
          <w:szCs w:val="24"/>
        </w:rPr>
        <w:t xml:space="preserve">ón. </w:t>
      </w:r>
    </w:p>
    <w:p w14:paraId="28FD04F9"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0DB49AA1" w14:textId="4E011B18" w:rsidR="00581587"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QUINTO. Notifíquese </w:t>
      </w:r>
      <w:r w:rsidRPr="00325BCB">
        <w:rPr>
          <w:rFonts w:eastAsia="Palatino Linotype" w:cs="Palatino Linotype"/>
          <w:color w:val="000000"/>
          <w:szCs w:val="24"/>
        </w:rPr>
        <w:t>la presente resolución a</w:t>
      </w:r>
      <w:r w:rsidR="00DB0ACC">
        <w:rPr>
          <w:rFonts w:eastAsia="Palatino Linotype" w:cs="Palatino Linotype"/>
          <w:color w:val="000000"/>
          <w:szCs w:val="24"/>
        </w:rPr>
        <w:t xml:space="preserve"> </w:t>
      </w:r>
      <w:r w:rsidR="00CF4E0C">
        <w:rPr>
          <w:rFonts w:eastAsia="Palatino Linotype" w:cs="Palatino Linotype"/>
          <w:color w:val="000000"/>
          <w:szCs w:val="24"/>
        </w:rPr>
        <w:t>l</w:t>
      </w:r>
      <w:r w:rsidR="00DB0ACC">
        <w:rPr>
          <w:rFonts w:eastAsia="Palatino Linotype" w:cs="Palatino Linotype"/>
          <w:color w:val="000000"/>
          <w:szCs w:val="24"/>
        </w:rPr>
        <w:t>a</w:t>
      </w:r>
      <w:r w:rsidRPr="00325BCB">
        <w:rPr>
          <w:rFonts w:eastAsia="Palatino Linotype" w:cs="Palatino Linotype"/>
          <w:color w:val="000000"/>
          <w:szCs w:val="24"/>
        </w:rPr>
        <w:t xml:space="preserve"> Recurrente mediante el Sistema de Acceso a la Información Mexiquense (SAIMEX)</w:t>
      </w:r>
      <w:r w:rsidR="00FB5BF2">
        <w:rPr>
          <w:rFonts w:eastAsia="Palatino Linotype" w:cs="Palatino Linotype"/>
          <w:color w:val="000000"/>
          <w:szCs w:val="24"/>
        </w:rPr>
        <w:t xml:space="preserve">, </w:t>
      </w:r>
      <w:r w:rsidRPr="00325BCB">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Default="00454915" w:rsidP="008F50E6"/>
    <w:p w14:paraId="20573BFF" w14:textId="688A40E8" w:rsidR="00A970D5" w:rsidRPr="006922F5" w:rsidRDefault="005A45B1" w:rsidP="00270C64">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D10E00">
        <w:rPr>
          <w:rFonts w:eastAsia="Palatino Linotype" w:cs="Palatino Linotype"/>
          <w:color w:val="000000"/>
          <w:szCs w:val="24"/>
        </w:rPr>
        <w:t xml:space="preserve">CUADRAGÉSIMA </w:t>
      </w:r>
      <w:r w:rsidR="0073285F">
        <w:rPr>
          <w:rFonts w:eastAsia="Palatino Linotype" w:cs="Palatino Linotype"/>
          <w:color w:val="000000"/>
          <w:szCs w:val="24"/>
        </w:rPr>
        <w:t xml:space="preserve">CUARTA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73285F">
        <w:rPr>
          <w:rFonts w:eastAsia="Palatino Linotype" w:cs="Palatino Linotype"/>
          <w:color w:val="000000"/>
          <w:szCs w:val="24"/>
        </w:rPr>
        <w:t>DIECIOCHO</w:t>
      </w:r>
      <w:r w:rsidR="00D10E00">
        <w:rPr>
          <w:rFonts w:eastAsia="Palatino Linotype" w:cs="Palatino Linotype"/>
          <w:color w:val="000000"/>
          <w:szCs w:val="24"/>
        </w:rPr>
        <w:t xml:space="preserve"> DE DICIEMBRE</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CUATRO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C4710B">
        <w:rPr>
          <w:rFonts w:eastAsia="Palatino Linotype" w:cs="Palatino Linotype"/>
          <w:color w:val="000000"/>
          <w:szCs w:val="24"/>
        </w:rPr>
        <w:t>---------------------------------------------------------------------------------------------------------------------</w:t>
      </w:r>
      <w:r w:rsidR="00207CAC" w:rsidRPr="00207CAC">
        <w:rPr>
          <w:rFonts w:eastAsia="Palatino Linotype" w:cs="Palatino Linotype"/>
          <w:color w:val="000000"/>
          <w:szCs w:val="24"/>
        </w:rPr>
        <w:t xml:space="preserve"> </w:t>
      </w:r>
      <w:r w:rsidR="00207CAC">
        <w:rPr>
          <w:rFonts w:eastAsia="Palatino Linotype" w:cs="Palatino Linotype"/>
          <w:color w:val="000000"/>
          <w:szCs w:val="24"/>
        </w:rPr>
        <w:t>--------------------------------------------------------------------------------------------------------------------------------------------------------------------------------------------------------------------------------------------------------------------------------------------------------------------------------</w:t>
      </w:r>
      <w:r w:rsidR="0026023C">
        <w:rPr>
          <w:rFonts w:eastAsia="Palatino Linotype" w:cs="Palatino Linotype"/>
          <w:color w:val="000000"/>
          <w:szCs w:val="24"/>
        </w:rPr>
        <w:t>-------------------------------</w:t>
      </w:r>
    </w:p>
    <w:p w14:paraId="4DA57669" w14:textId="77777777" w:rsidR="00A970D5" w:rsidRPr="004B7011" w:rsidRDefault="44E9108F" w:rsidP="44E9108F">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1"/>
      <w:headerReference w:type="default" r:id="rId12"/>
      <w:footerReference w:type="default" r:id="rId13"/>
      <w:headerReference w:type="first" r:id="rId14"/>
      <w:footerReference w:type="first" r:id="rId15"/>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1A10D" w14:textId="77777777" w:rsidR="00810250" w:rsidRDefault="00810250" w:rsidP="00F2498E">
      <w:pPr>
        <w:spacing w:line="240" w:lineRule="auto"/>
      </w:pPr>
      <w:r>
        <w:separator/>
      </w:r>
    </w:p>
  </w:endnote>
  <w:endnote w:type="continuationSeparator" w:id="0">
    <w:p w14:paraId="344AC5D1" w14:textId="77777777" w:rsidR="00810250" w:rsidRDefault="00810250" w:rsidP="00F2498E">
      <w:pPr>
        <w:spacing w:line="240" w:lineRule="auto"/>
      </w:pPr>
      <w:r>
        <w:continuationSeparator/>
      </w:r>
    </w:p>
  </w:endnote>
  <w:endnote w:type="continuationNotice" w:id="1">
    <w:p w14:paraId="4153CFB3" w14:textId="77777777" w:rsidR="00810250" w:rsidRDefault="008102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3AF9BF3E" w:rsidR="00DC053B" w:rsidRPr="00871A91" w:rsidRDefault="00DC053B"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F23A3">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F23A3">
      <w:rPr>
        <w:rFonts w:ascii="Palatino Linotype" w:hAnsi="Palatino Linotype"/>
        <w:b/>
        <w:bCs/>
        <w:noProof/>
        <w:sz w:val="20"/>
      </w:rPr>
      <w:t>30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3EA3D3ED" w:rsidR="00DC053B" w:rsidRPr="00871A91" w:rsidRDefault="00DC053B"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F23A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F23A3">
      <w:rPr>
        <w:rFonts w:ascii="Palatino Linotype" w:hAnsi="Palatino Linotype"/>
        <w:b/>
        <w:bCs/>
        <w:noProof/>
        <w:sz w:val="20"/>
      </w:rPr>
      <w:t>30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632AE" w14:textId="77777777" w:rsidR="00810250" w:rsidRDefault="00810250" w:rsidP="00F2498E">
      <w:pPr>
        <w:spacing w:line="240" w:lineRule="auto"/>
      </w:pPr>
      <w:r>
        <w:separator/>
      </w:r>
    </w:p>
  </w:footnote>
  <w:footnote w:type="continuationSeparator" w:id="0">
    <w:p w14:paraId="69D8CDBB" w14:textId="77777777" w:rsidR="00810250" w:rsidRDefault="00810250" w:rsidP="00F2498E">
      <w:pPr>
        <w:spacing w:line="240" w:lineRule="auto"/>
      </w:pPr>
      <w:r>
        <w:continuationSeparator/>
      </w:r>
    </w:p>
  </w:footnote>
  <w:footnote w:type="continuationNotice" w:id="1">
    <w:p w14:paraId="2ADFD0E0" w14:textId="77777777" w:rsidR="00810250" w:rsidRDefault="00810250">
      <w:pPr>
        <w:spacing w:line="240" w:lineRule="auto"/>
      </w:pPr>
    </w:p>
  </w:footnote>
  <w:footnote w:id="2">
    <w:p w14:paraId="2BCE50A0" w14:textId="77777777" w:rsidR="00DC053B" w:rsidRPr="0031280C" w:rsidRDefault="00DC053B"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DC053B" w:rsidRPr="0031280C" w:rsidRDefault="00DC053B"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DC053B" w:rsidRPr="0031280C" w:rsidRDefault="00DC053B"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DC053B" w:rsidRPr="0031280C" w:rsidRDefault="00DC053B"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38151163" w14:textId="6AA577CF" w:rsidR="00126D49" w:rsidRDefault="00126D49">
      <w:pPr>
        <w:pStyle w:val="Textonotapie"/>
      </w:pPr>
      <w:r>
        <w:rPr>
          <w:rStyle w:val="Refdenotaalpie"/>
        </w:rPr>
        <w:footnoteRef/>
      </w:r>
      <w:r>
        <w:t xml:space="preserve"> Consultado el </w:t>
      </w:r>
      <w:r w:rsidR="007F255C">
        <w:t>seis de diciembre de dos mil veinticuatro.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DC053B" w:rsidRDefault="007F23A3">
    <w:pPr>
      <w:pStyle w:val="Encabezado"/>
    </w:pPr>
    <w:r>
      <w:rPr>
        <w:noProof/>
        <w:lang w:val="es-MX" w:eastAsia="es-MX"/>
      </w:rPr>
      <w:pict w14:anchorId="34499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DC053B" w:rsidRPr="00B17577" w14:paraId="37B9EBDE" w14:textId="77777777" w:rsidTr="003938ED">
      <w:trPr>
        <w:trHeight w:val="227"/>
      </w:trPr>
      <w:tc>
        <w:tcPr>
          <w:tcW w:w="5103" w:type="dxa"/>
          <w:hideMark/>
        </w:tcPr>
        <w:p w14:paraId="4964FBC5" w14:textId="54CDA645" w:rsidR="00DC053B" w:rsidRPr="00096248" w:rsidRDefault="00DC053B"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112992C8" w:rsidR="00DC053B" w:rsidRPr="00096248" w:rsidRDefault="0026023C" w:rsidP="00011C4D">
          <w:pPr>
            <w:spacing w:after="120" w:line="240" w:lineRule="auto"/>
            <w:ind w:right="71"/>
            <w:jc w:val="right"/>
            <w:rPr>
              <w:rFonts w:cs="Arial"/>
              <w:b/>
              <w:szCs w:val="24"/>
            </w:rPr>
          </w:pPr>
          <w:r>
            <w:rPr>
              <w:rFonts w:cs="Arial"/>
              <w:b/>
              <w:bCs/>
              <w:szCs w:val="24"/>
            </w:rPr>
            <w:t>07320</w:t>
          </w:r>
          <w:r w:rsidR="0025032F">
            <w:rPr>
              <w:rFonts w:cs="Arial"/>
              <w:b/>
              <w:bCs/>
              <w:szCs w:val="24"/>
            </w:rPr>
            <w:t>/INFOEM/IP/RR/2024</w:t>
          </w:r>
        </w:p>
      </w:tc>
    </w:tr>
    <w:tr w:rsidR="00DC053B" w14:paraId="7591D3C9" w14:textId="77777777" w:rsidTr="003938ED">
      <w:trPr>
        <w:trHeight w:val="242"/>
      </w:trPr>
      <w:tc>
        <w:tcPr>
          <w:tcW w:w="5103" w:type="dxa"/>
          <w:hideMark/>
        </w:tcPr>
        <w:p w14:paraId="729A65A8" w14:textId="77777777" w:rsidR="00DC053B" w:rsidRPr="00096248" w:rsidRDefault="00DC053B"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264B768" w:rsidR="00DC053B" w:rsidRPr="00096248" w:rsidRDefault="00374EC1" w:rsidP="00011C4D">
          <w:pPr>
            <w:spacing w:after="120" w:line="240" w:lineRule="auto"/>
            <w:ind w:left="-81" w:right="71"/>
            <w:jc w:val="right"/>
            <w:rPr>
              <w:rFonts w:cs="Arial"/>
              <w:szCs w:val="24"/>
            </w:rPr>
          </w:pPr>
          <w:r w:rsidRPr="00374EC1">
            <w:rPr>
              <w:rFonts w:cs="Arial"/>
              <w:szCs w:val="24"/>
            </w:rPr>
            <w:t>Ayuntamiento de Chapultepec</w:t>
          </w:r>
        </w:p>
      </w:tc>
    </w:tr>
    <w:tr w:rsidR="00DC053B" w:rsidRPr="00F63239" w14:paraId="037E914D" w14:textId="77777777" w:rsidTr="003938ED">
      <w:trPr>
        <w:trHeight w:val="342"/>
      </w:trPr>
      <w:tc>
        <w:tcPr>
          <w:tcW w:w="5103" w:type="dxa"/>
          <w:hideMark/>
        </w:tcPr>
        <w:p w14:paraId="7676B68F" w14:textId="64D69EAF" w:rsidR="00DC053B" w:rsidRPr="00096248" w:rsidRDefault="00DC053B"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DC053B" w:rsidRDefault="00DC053B"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DC053B" w:rsidRPr="00711916" w:rsidRDefault="00DC053B" w:rsidP="00011C4D">
          <w:pPr>
            <w:spacing w:after="120" w:line="240" w:lineRule="auto"/>
            <w:ind w:left="-486" w:right="71" w:firstLine="567"/>
            <w:jc w:val="right"/>
            <w:rPr>
              <w:rFonts w:cs="Arial"/>
              <w:sz w:val="2"/>
              <w:szCs w:val="2"/>
            </w:rPr>
          </w:pPr>
        </w:p>
      </w:tc>
    </w:tr>
  </w:tbl>
  <w:p w14:paraId="2998DBFD" w14:textId="25A9F426" w:rsidR="00DC053B" w:rsidRPr="00871A91" w:rsidRDefault="007F23A3">
    <w:pPr>
      <w:pStyle w:val="Encabezado"/>
      <w:rPr>
        <w:sz w:val="2"/>
      </w:rPr>
    </w:pPr>
    <w:r>
      <w:rPr>
        <w:noProof/>
        <w:lang w:val="es-MX" w:eastAsia="es-MX"/>
      </w:rPr>
      <w:pict w14:anchorId="21A85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4.2pt;margin-top:-145.4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DC053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DC053B" w14:paraId="0F9FE9B6" w14:textId="77777777" w:rsidTr="70652167">
      <w:trPr>
        <w:trHeight w:val="227"/>
      </w:trPr>
      <w:tc>
        <w:tcPr>
          <w:tcW w:w="5103" w:type="dxa"/>
          <w:hideMark/>
        </w:tcPr>
        <w:p w14:paraId="6D1D9D71" w14:textId="4D6D7B43" w:rsidR="00DC053B" w:rsidRPr="00663A37" w:rsidRDefault="00DC053B" w:rsidP="00313752">
          <w:pPr>
            <w:spacing w:after="120" w:line="240" w:lineRule="auto"/>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32AF407" w:rsidR="00DC053B" w:rsidRPr="00C81ECD" w:rsidRDefault="0025032F" w:rsidP="00313752">
          <w:pPr>
            <w:spacing w:after="120" w:line="240" w:lineRule="auto"/>
            <w:ind w:left="-486" w:firstLine="558"/>
            <w:jc w:val="right"/>
            <w:rPr>
              <w:rFonts w:cs="Arial"/>
              <w:b/>
              <w:szCs w:val="24"/>
            </w:rPr>
          </w:pPr>
          <w:r>
            <w:rPr>
              <w:rFonts w:cs="Arial"/>
              <w:b/>
              <w:bCs/>
              <w:szCs w:val="24"/>
            </w:rPr>
            <w:t>073</w:t>
          </w:r>
          <w:r w:rsidR="000E1B80">
            <w:rPr>
              <w:rFonts w:cs="Arial"/>
              <w:b/>
              <w:bCs/>
              <w:szCs w:val="24"/>
            </w:rPr>
            <w:t>20</w:t>
          </w:r>
          <w:r>
            <w:rPr>
              <w:rFonts w:cs="Arial"/>
              <w:b/>
              <w:bCs/>
              <w:szCs w:val="24"/>
            </w:rPr>
            <w:t>/INFOEM/IP/RR/2024</w:t>
          </w:r>
        </w:p>
      </w:tc>
    </w:tr>
    <w:tr w:rsidR="00DC053B" w:rsidRPr="001F57CD" w14:paraId="1377D264" w14:textId="77777777" w:rsidTr="70652167">
      <w:trPr>
        <w:trHeight w:val="196"/>
      </w:trPr>
      <w:tc>
        <w:tcPr>
          <w:tcW w:w="5103" w:type="dxa"/>
          <w:hideMark/>
        </w:tcPr>
        <w:p w14:paraId="04D597A1" w14:textId="77777777" w:rsidR="00DC053B" w:rsidRPr="00663A37" w:rsidRDefault="00DC053B" w:rsidP="00313752">
          <w:pPr>
            <w:spacing w:after="120" w:line="240" w:lineRule="auto"/>
            <w:jc w:val="right"/>
            <w:rPr>
              <w:rFonts w:cs="Arial"/>
              <w:b/>
              <w:szCs w:val="24"/>
            </w:rPr>
          </w:pPr>
          <w:r w:rsidRPr="00663A37">
            <w:rPr>
              <w:rFonts w:cs="Arial"/>
              <w:b/>
              <w:szCs w:val="24"/>
            </w:rPr>
            <w:t>Recurrente:</w:t>
          </w:r>
        </w:p>
      </w:tc>
      <w:tc>
        <w:tcPr>
          <w:tcW w:w="4395" w:type="dxa"/>
          <w:hideMark/>
        </w:tcPr>
        <w:p w14:paraId="1126AAEC" w14:textId="5682E7CD" w:rsidR="00DC053B" w:rsidRPr="00663A37" w:rsidRDefault="007F23A3" w:rsidP="00313752">
          <w:pPr>
            <w:spacing w:after="120" w:line="240" w:lineRule="auto"/>
            <w:jc w:val="right"/>
            <w:rPr>
              <w:rFonts w:cs="Arial"/>
              <w:lang w:val="es-ES"/>
            </w:rPr>
          </w:pPr>
          <w:r>
            <w:rPr>
              <w:rFonts w:cs="Arial"/>
              <w:lang w:val="es-ES"/>
            </w:rPr>
            <w:t>XXXXXXXXXXXXXXXXXXXXXX</w:t>
          </w:r>
        </w:p>
      </w:tc>
    </w:tr>
    <w:tr w:rsidR="00DC053B" w14:paraId="4DC11993" w14:textId="77777777" w:rsidTr="70652167">
      <w:trPr>
        <w:trHeight w:val="242"/>
      </w:trPr>
      <w:tc>
        <w:tcPr>
          <w:tcW w:w="5103" w:type="dxa"/>
          <w:hideMark/>
        </w:tcPr>
        <w:p w14:paraId="76CEF1B5" w14:textId="77777777" w:rsidR="00DC053B" w:rsidRPr="00663A37" w:rsidRDefault="00DC053B" w:rsidP="00313752">
          <w:pPr>
            <w:spacing w:after="120" w:line="240" w:lineRule="auto"/>
            <w:jc w:val="right"/>
            <w:rPr>
              <w:rFonts w:cs="Arial"/>
              <w:b/>
              <w:szCs w:val="24"/>
            </w:rPr>
          </w:pPr>
          <w:r w:rsidRPr="00663A37">
            <w:rPr>
              <w:rFonts w:cs="Arial"/>
              <w:b/>
              <w:szCs w:val="24"/>
            </w:rPr>
            <w:t>Sujeto Obligado:</w:t>
          </w:r>
        </w:p>
      </w:tc>
      <w:tc>
        <w:tcPr>
          <w:tcW w:w="4395" w:type="dxa"/>
          <w:hideMark/>
        </w:tcPr>
        <w:p w14:paraId="7C1BB379" w14:textId="6E207427" w:rsidR="00DC053B" w:rsidRPr="00663A37" w:rsidRDefault="00374EC1" w:rsidP="00313752">
          <w:pPr>
            <w:spacing w:after="120" w:line="240" w:lineRule="auto"/>
            <w:ind w:left="-70"/>
            <w:jc w:val="right"/>
            <w:rPr>
              <w:rFonts w:cs="Arial"/>
              <w:szCs w:val="24"/>
            </w:rPr>
          </w:pPr>
          <w:r w:rsidRPr="00374EC1">
            <w:rPr>
              <w:rFonts w:cs="Arial"/>
              <w:szCs w:val="24"/>
            </w:rPr>
            <w:t>Ayuntamiento de Chapultepec</w:t>
          </w:r>
        </w:p>
      </w:tc>
    </w:tr>
    <w:tr w:rsidR="00DC053B" w14:paraId="5C2B511D" w14:textId="77777777" w:rsidTr="70652167">
      <w:trPr>
        <w:trHeight w:val="342"/>
      </w:trPr>
      <w:tc>
        <w:tcPr>
          <w:tcW w:w="5103" w:type="dxa"/>
          <w:hideMark/>
        </w:tcPr>
        <w:p w14:paraId="03FEF68C" w14:textId="45E91CF4" w:rsidR="00DC053B" w:rsidRPr="00663A37" w:rsidRDefault="00DC053B" w:rsidP="00313752">
          <w:pPr>
            <w:tabs>
              <w:tab w:val="left" w:pos="4892"/>
            </w:tabs>
            <w:spacing w:after="120" w:line="240" w:lineRule="auto"/>
            <w:jc w:val="right"/>
            <w:rPr>
              <w:rFonts w:cs="Arial"/>
              <w:b/>
              <w:szCs w:val="24"/>
            </w:rPr>
          </w:pPr>
          <w:r w:rsidRPr="00663A37">
            <w:rPr>
              <w:rFonts w:cs="Arial"/>
              <w:b/>
              <w:szCs w:val="24"/>
            </w:rPr>
            <w:t>Comisionado Ponente:</w:t>
          </w:r>
        </w:p>
      </w:tc>
      <w:tc>
        <w:tcPr>
          <w:tcW w:w="4395" w:type="dxa"/>
          <w:hideMark/>
        </w:tcPr>
        <w:p w14:paraId="6744F9AD" w14:textId="1AF88FD3" w:rsidR="00DC053B" w:rsidRPr="00663A37" w:rsidRDefault="00DC053B" w:rsidP="00313752">
          <w:pPr>
            <w:spacing w:after="120" w:line="240" w:lineRule="auto"/>
            <w:ind w:left="-486" w:firstLine="567"/>
            <w:jc w:val="right"/>
            <w:rPr>
              <w:rFonts w:cs="Arial"/>
              <w:szCs w:val="24"/>
            </w:rPr>
          </w:pPr>
          <w:r w:rsidRPr="00663A37">
            <w:rPr>
              <w:rFonts w:cs="Arial"/>
              <w:szCs w:val="24"/>
            </w:rPr>
            <w:t>José Martínez Vilchis</w:t>
          </w:r>
        </w:p>
      </w:tc>
    </w:tr>
  </w:tbl>
  <w:p w14:paraId="04D3BBA0" w14:textId="1BA89CC1" w:rsidR="00DC053B" w:rsidRPr="00871A91" w:rsidRDefault="007F23A3">
    <w:pPr>
      <w:pStyle w:val="Encabezado"/>
      <w:rPr>
        <w:sz w:val="2"/>
      </w:rPr>
    </w:pPr>
    <w:r>
      <w:rPr>
        <w:noProof/>
        <w:lang w:val="es-MX" w:eastAsia="es-MX"/>
      </w:rPr>
      <w:pict w14:anchorId="482B4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4.2pt;margin-top:-145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DC053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80D06D9"/>
    <w:multiLevelType w:val="hybridMultilevel"/>
    <w:tmpl w:val="FA4A9E4E"/>
    <w:lvl w:ilvl="0" w:tplc="0EAA0A6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A22E39"/>
    <w:multiLevelType w:val="multilevel"/>
    <w:tmpl w:val="8C5AFB6E"/>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0"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6AE5198"/>
    <w:multiLevelType w:val="hybridMultilevel"/>
    <w:tmpl w:val="63BCA49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3908EF"/>
    <w:multiLevelType w:val="hybridMultilevel"/>
    <w:tmpl w:val="63BCA49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984BB6"/>
    <w:multiLevelType w:val="hybridMultilevel"/>
    <w:tmpl w:val="FD86B5DA"/>
    <w:lvl w:ilvl="0" w:tplc="70EA3ED6">
      <w:start w:val="1"/>
      <w:numFmt w:val="upperRoman"/>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4" w15:restartNumberingAfterBreak="0">
    <w:nsid w:val="2BBC7BE7"/>
    <w:multiLevelType w:val="hybridMultilevel"/>
    <w:tmpl w:val="63BCA49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6" w15:restartNumberingAfterBreak="0">
    <w:nsid w:val="330E51EF"/>
    <w:multiLevelType w:val="hybridMultilevel"/>
    <w:tmpl w:val="63BCA49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8"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9"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0176CE2"/>
    <w:multiLevelType w:val="multilevel"/>
    <w:tmpl w:val="CB7E1736"/>
    <w:styleLink w:val="Listaactual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2271FEC"/>
    <w:multiLevelType w:val="hybridMultilevel"/>
    <w:tmpl w:val="63BCA490"/>
    <w:lvl w:ilvl="0" w:tplc="75FA8E6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 w15:restartNumberingAfterBreak="0">
    <w:nsid w:val="53983110"/>
    <w:multiLevelType w:val="hybridMultilevel"/>
    <w:tmpl w:val="63BCA49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5630099"/>
    <w:multiLevelType w:val="multilevel"/>
    <w:tmpl w:val="A388408A"/>
    <w:styleLink w:val="Listaactual3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1"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7"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8"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6A2963D3"/>
    <w:multiLevelType w:val="multilevel"/>
    <w:tmpl w:val="D5F84CD2"/>
    <w:styleLink w:val="Listaactual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2"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7F13033"/>
    <w:multiLevelType w:val="multilevel"/>
    <w:tmpl w:val="94B0B43E"/>
    <w:styleLink w:val="Listaactual28"/>
    <w:lvl w:ilvl="0">
      <w:start w:val="1"/>
      <w:numFmt w:val="decimal"/>
      <w:lvlText w:val="%1."/>
      <w:lvlJc w:val="left"/>
      <w:pPr>
        <w:ind w:left="644" w:hanging="360"/>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7"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AF30872"/>
    <w:multiLevelType w:val="hybridMultilevel"/>
    <w:tmpl w:val="63BCA49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5"/>
  </w:num>
  <w:num w:numId="2">
    <w:abstractNumId w:val="41"/>
  </w:num>
  <w:num w:numId="3">
    <w:abstractNumId w:val="15"/>
  </w:num>
  <w:num w:numId="4">
    <w:abstractNumId w:val="52"/>
  </w:num>
  <w:num w:numId="5">
    <w:abstractNumId w:val="5"/>
  </w:num>
  <w:num w:numId="6">
    <w:abstractNumId w:val="44"/>
  </w:num>
  <w:num w:numId="7">
    <w:abstractNumId w:val="12"/>
  </w:num>
  <w:num w:numId="8">
    <w:abstractNumId w:val="4"/>
  </w:num>
  <w:num w:numId="9">
    <w:abstractNumId w:val="23"/>
  </w:num>
  <w:num w:numId="10">
    <w:abstractNumId w:val="25"/>
  </w:num>
  <w:num w:numId="11">
    <w:abstractNumId w:val="55"/>
  </w:num>
  <w:num w:numId="12">
    <w:abstractNumId w:val="50"/>
  </w:num>
  <w:num w:numId="13">
    <w:abstractNumId w:val="34"/>
  </w:num>
  <w:num w:numId="14">
    <w:abstractNumId w:val="40"/>
  </w:num>
  <w:num w:numId="15">
    <w:abstractNumId w:val="20"/>
  </w:num>
  <w:num w:numId="16">
    <w:abstractNumId w:val="33"/>
  </w:num>
  <w:num w:numId="17">
    <w:abstractNumId w:val="17"/>
  </w:num>
  <w:num w:numId="18">
    <w:abstractNumId w:val="7"/>
  </w:num>
  <w:num w:numId="19">
    <w:abstractNumId w:val="8"/>
  </w:num>
  <w:num w:numId="20">
    <w:abstractNumId w:val="16"/>
  </w:num>
  <w:num w:numId="21">
    <w:abstractNumId w:val="28"/>
  </w:num>
  <w:num w:numId="22">
    <w:abstractNumId w:val="2"/>
  </w:num>
  <w:num w:numId="23">
    <w:abstractNumId w:val="37"/>
  </w:num>
  <w:num w:numId="24">
    <w:abstractNumId w:val="43"/>
  </w:num>
  <w:num w:numId="25">
    <w:abstractNumId w:val="51"/>
  </w:num>
  <w:num w:numId="26">
    <w:abstractNumId w:val="22"/>
  </w:num>
  <w:num w:numId="27">
    <w:abstractNumId w:val="9"/>
  </w:num>
  <w:num w:numId="28">
    <w:abstractNumId w:val="46"/>
  </w:num>
  <w:num w:numId="29">
    <w:abstractNumId w:val="29"/>
  </w:num>
  <w:num w:numId="30">
    <w:abstractNumId w:val="27"/>
  </w:num>
  <w:num w:numId="31">
    <w:abstractNumId w:val="18"/>
  </w:num>
  <w:num w:numId="32">
    <w:abstractNumId w:val="38"/>
  </w:num>
  <w:num w:numId="33">
    <w:abstractNumId w:val="42"/>
  </w:num>
  <w:num w:numId="34">
    <w:abstractNumId w:val="6"/>
  </w:num>
  <w:num w:numId="35">
    <w:abstractNumId w:val="54"/>
  </w:num>
  <w:num w:numId="36">
    <w:abstractNumId w:val="57"/>
  </w:num>
  <w:num w:numId="37">
    <w:abstractNumId w:val="48"/>
  </w:num>
  <w:num w:numId="38">
    <w:abstractNumId w:val="10"/>
  </w:num>
  <w:num w:numId="39">
    <w:abstractNumId w:val="47"/>
  </w:num>
  <w:num w:numId="40">
    <w:abstractNumId w:val="11"/>
  </w:num>
  <w:num w:numId="41">
    <w:abstractNumId w:val="45"/>
  </w:num>
  <w:num w:numId="42">
    <w:abstractNumId w:val="53"/>
  </w:num>
  <w:num w:numId="43">
    <w:abstractNumId w:val="0"/>
  </w:num>
  <w:num w:numId="44">
    <w:abstractNumId w:val="1"/>
  </w:num>
  <w:num w:numId="45">
    <w:abstractNumId w:val="31"/>
  </w:num>
  <w:num w:numId="46">
    <w:abstractNumId w:val="21"/>
  </w:num>
  <w:num w:numId="47">
    <w:abstractNumId w:val="56"/>
  </w:num>
  <w:num w:numId="48">
    <w:abstractNumId w:val="32"/>
  </w:num>
  <w:num w:numId="49">
    <w:abstractNumId w:val="49"/>
  </w:num>
  <w:num w:numId="50">
    <w:abstractNumId w:val="14"/>
  </w:num>
  <w:num w:numId="51">
    <w:abstractNumId w:val="13"/>
  </w:num>
  <w:num w:numId="52">
    <w:abstractNumId w:val="3"/>
  </w:num>
  <w:num w:numId="53">
    <w:abstractNumId w:val="30"/>
  </w:num>
  <w:num w:numId="54">
    <w:abstractNumId w:val="24"/>
  </w:num>
  <w:num w:numId="55">
    <w:abstractNumId w:val="26"/>
  </w:num>
  <w:num w:numId="56">
    <w:abstractNumId w:val="19"/>
  </w:num>
  <w:num w:numId="57">
    <w:abstractNumId w:val="39"/>
  </w:num>
  <w:num w:numId="58">
    <w:abstractNumId w:val="36"/>
  </w:num>
  <w:num w:numId="59">
    <w:abstractNumId w:val="5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7B8"/>
    <w:rsid w:val="00003E1E"/>
    <w:rsid w:val="00003F45"/>
    <w:rsid w:val="00004014"/>
    <w:rsid w:val="00004479"/>
    <w:rsid w:val="00004B62"/>
    <w:rsid w:val="00005965"/>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5487"/>
    <w:rsid w:val="000154CA"/>
    <w:rsid w:val="0001572F"/>
    <w:rsid w:val="000171BE"/>
    <w:rsid w:val="00020325"/>
    <w:rsid w:val="00021122"/>
    <w:rsid w:val="00021165"/>
    <w:rsid w:val="00021A08"/>
    <w:rsid w:val="000221D0"/>
    <w:rsid w:val="0002287F"/>
    <w:rsid w:val="0002356F"/>
    <w:rsid w:val="00024A6D"/>
    <w:rsid w:val="00025560"/>
    <w:rsid w:val="00025773"/>
    <w:rsid w:val="000257A3"/>
    <w:rsid w:val="00026385"/>
    <w:rsid w:val="00026582"/>
    <w:rsid w:val="00027DA8"/>
    <w:rsid w:val="00030AB0"/>
    <w:rsid w:val="00031BA3"/>
    <w:rsid w:val="00031E66"/>
    <w:rsid w:val="000325A7"/>
    <w:rsid w:val="00032686"/>
    <w:rsid w:val="0003268C"/>
    <w:rsid w:val="00032C99"/>
    <w:rsid w:val="00032FBE"/>
    <w:rsid w:val="00033089"/>
    <w:rsid w:val="00033336"/>
    <w:rsid w:val="00033479"/>
    <w:rsid w:val="00033562"/>
    <w:rsid w:val="000343A2"/>
    <w:rsid w:val="00034D4A"/>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8A"/>
    <w:rsid w:val="00042C95"/>
    <w:rsid w:val="000452AA"/>
    <w:rsid w:val="00045F86"/>
    <w:rsid w:val="00046717"/>
    <w:rsid w:val="00046A15"/>
    <w:rsid w:val="00047890"/>
    <w:rsid w:val="00050D85"/>
    <w:rsid w:val="00050FF1"/>
    <w:rsid w:val="00051732"/>
    <w:rsid w:val="00051F5E"/>
    <w:rsid w:val="0005219F"/>
    <w:rsid w:val="00052303"/>
    <w:rsid w:val="0005241C"/>
    <w:rsid w:val="00052A8E"/>
    <w:rsid w:val="00053AC0"/>
    <w:rsid w:val="00054689"/>
    <w:rsid w:val="0005480B"/>
    <w:rsid w:val="00054F6A"/>
    <w:rsid w:val="00055858"/>
    <w:rsid w:val="00055891"/>
    <w:rsid w:val="00055C90"/>
    <w:rsid w:val="000564B5"/>
    <w:rsid w:val="000565EE"/>
    <w:rsid w:val="00056D5F"/>
    <w:rsid w:val="00057148"/>
    <w:rsid w:val="0005726D"/>
    <w:rsid w:val="00057556"/>
    <w:rsid w:val="000575E4"/>
    <w:rsid w:val="0005787D"/>
    <w:rsid w:val="00057B42"/>
    <w:rsid w:val="00060716"/>
    <w:rsid w:val="00061B46"/>
    <w:rsid w:val="00061B8D"/>
    <w:rsid w:val="00061D9B"/>
    <w:rsid w:val="00061F00"/>
    <w:rsid w:val="00062CBE"/>
    <w:rsid w:val="000643FB"/>
    <w:rsid w:val="00064854"/>
    <w:rsid w:val="00064E15"/>
    <w:rsid w:val="00065463"/>
    <w:rsid w:val="000658E9"/>
    <w:rsid w:val="000666B3"/>
    <w:rsid w:val="000672FA"/>
    <w:rsid w:val="000676A2"/>
    <w:rsid w:val="0007107B"/>
    <w:rsid w:val="00071159"/>
    <w:rsid w:val="00072987"/>
    <w:rsid w:val="00072FF9"/>
    <w:rsid w:val="000739AF"/>
    <w:rsid w:val="00075586"/>
    <w:rsid w:val="00075997"/>
    <w:rsid w:val="00075D5E"/>
    <w:rsid w:val="00075FDC"/>
    <w:rsid w:val="00076332"/>
    <w:rsid w:val="00077748"/>
    <w:rsid w:val="00077A55"/>
    <w:rsid w:val="00077F28"/>
    <w:rsid w:val="0008029E"/>
    <w:rsid w:val="000802BA"/>
    <w:rsid w:val="0008134D"/>
    <w:rsid w:val="00081AE4"/>
    <w:rsid w:val="00081F52"/>
    <w:rsid w:val="00082E5D"/>
    <w:rsid w:val="00083498"/>
    <w:rsid w:val="0008496A"/>
    <w:rsid w:val="00084D1A"/>
    <w:rsid w:val="0008591E"/>
    <w:rsid w:val="00085EA2"/>
    <w:rsid w:val="0008628E"/>
    <w:rsid w:val="000864CC"/>
    <w:rsid w:val="0008737D"/>
    <w:rsid w:val="00087AFB"/>
    <w:rsid w:val="00087F54"/>
    <w:rsid w:val="0009020C"/>
    <w:rsid w:val="00090297"/>
    <w:rsid w:val="00090A37"/>
    <w:rsid w:val="00090EE8"/>
    <w:rsid w:val="00092681"/>
    <w:rsid w:val="00092B31"/>
    <w:rsid w:val="00092D82"/>
    <w:rsid w:val="0009320C"/>
    <w:rsid w:val="00093272"/>
    <w:rsid w:val="0009328A"/>
    <w:rsid w:val="0009397B"/>
    <w:rsid w:val="00094B23"/>
    <w:rsid w:val="00094FD7"/>
    <w:rsid w:val="000951B9"/>
    <w:rsid w:val="00095F45"/>
    <w:rsid w:val="0009609D"/>
    <w:rsid w:val="00096248"/>
    <w:rsid w:val="000970B5"/>
    <w:rsid w:val="00097898"/>
    <w:rsid w:val="00097BFD"/>
    <w:rsid w:val="000A00BB"/>
    <w:rsid w:val="000A02E0"/>
    <w:rsid w:val="000A110B"/>
    <w:rsid w:val="000A1377"/>
    <w:rsid w:val="000A194E"/>
    <w:rsid w:val="000A1D0D"/>
    <w:rsid w:val="000A1D2C"/>
    <w:rsid w:val="000A2323"/>
    <w:rsid w:val="000A2CA6"/>
    <w:rsid w:val="000A2F65"/>
    <w:rsid w:val="000A3F41"/>
    <w:rsid w:val="000A4202"/>
    <w:rsid w:val="000A445D"/>
    <w:rsid w:val="000A4BDB"/>
    <w:rsid w:val="000A53E1"/>
    <w:rsid w:val="000A5EA1"/>
    <w:rsid w:val="000A6F53"/>
    <w:rsid w:val="000A7D80"/>
    <w:rsid w:val="000A7EC4"/>
    <w:rsid w:val="000B117C"/>
    <w:rsid w:val="000B1F27"/>
    <w:rsid w:val="000B2390"/>
    <w:rsid w:val="000B28CF"/>
    <w:rsid w:val="000B29E0"/>
    <w:rsid w:val="000B350D"/>
    <w:rsid w:val="000B378A"/>
    <w:rsid w:val="000B3F19"/>
    <w:rsid w:val="000B4159"/>
    <w:rsid w:val="000B491D"/>
    <w:rsid w:val="000B503C"/>
    <w:rsid w:val="000B51CE"/>
    <w:rsid w:val="000B5296"/>
    <w:rsid w:val="000B5608"/>
    <w:rsid w:val="000B5690"/>
    <w:rsid w:val="000B65C3"/>
    <w:rsid w:val="000B6AEB"/>
    <w:rsid w:val="000C0203"/>
    <w:rsid w:val="000C066A"/>
    <w:rsid w:val="000C0BFE"/>
    <w:rsid w:val="000C0E5D"/>
    <w:rsid w:val="000C2504"/>
    <w:rsid w:val="000C2661"/>
    <w:rsid w:val="000C2D59"/>
    <w:rsid w:val="000C416A"/>
    <w:rsid w:val="000C51AF"/>
    <w:rsid w:val="000C539D"/>
    <w:rsid w:val="000C568A"/>
    <w:rsid w:val="000C661C"/>
    <w:rsid w:val="000C703C"/>
    <w:rsid w:val="000C7472"/>
    <w:rsid w:val="000C7801"/>
    <w:rsid w:val="000C7BF9"/>
    <w:rsid w:val="000C7D64"/>
    <w:rsid w:val="000C7EB6"/>
    <w:rsid w:val="000C7F8F"/>
    <w:rsid w:val="000D0CD3"/>
    <w:rsid w:val="000D14DA"/>
    <w:rsid w:val="000D2C63"/>
    <w:rsid w:val="000D2CCE"/>
    <w:rsid w:val="000D2E93"/>
    <w:rsid w:val="000D3C8A"/>
    <w:rsid w:val="000D5244"/>
    <w:rsid w:val="000D55D2"/>
    <w:rsid w:val="000D5634"/>
    <w:rsid w:val="000D56B9"/>
    <w:rsid w:val="000D5C00"/>
    <w:rsid w:val="000D609A"/>
    <w:rsid w:val="000D648C"/>
    <w:rsid w:val="000D66A1"/>
    <w:rsid w:val="000D7340"/>
    <w:rsid w:val="000D772A"/>
    <w:rsid w:val="000D7808"/>
    <w:rsid w:val="000E06A3"/>
    <w:rsid w:val="000E0D32"/>
    <w:rsid w:val="000E0F0B"/>
    <w:rsid w:val="000E195F"/>
    <w:rsid w:val="000E1B80"/>
    <w:rsid w:val="000E1FD4"/>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0DE1"/>
    <w:rsid w:val="000F114E"/>
    <w:rsid w:val="000F146C"/>
    <w:rsid w:val="000F152C"/>
    <w:rsid w:val="000F196A"/>
    <w:rsid w:val="000F24E6"/>
    <w:rsid w:val="000F2668"/>
    <w:rsid w:val="000F367A"/>
    <w:rsid w:val="000F547D"/>
    <w:rsid w:val="000F54F6"/>
    <w:rsid w:val="000F7D93"/>
    <w:rsid w:val="0010147E"/>
    <w:rsid w:val="0010149D"/>
    <w:rsid w:val="00102165"/>
    <w:rsid w:val="0010239B"/>
    <w:rsid w:val="00102F88"/>
    <w:rsid w:val="0010303E"/>
    <w:rsid w:val="00103271"/>
    <w:rsid w:val="00103A9A"/>
    <w:rsid w:val="00103C89"/>
    <w:rsid w:val="00103D8C"/>
    <w:rsid w:val="00104BE3"/>
    <w:rsid w:val="001050A9"/>
    <w:rsid w:val="00105685"/>
    <w:rsid w:val="001059AF"/>
    <w:rsid w:val="001059DF"/>
    <w:rsid w:val="001065C3"/>
    <w:rsid w:val="001067FE"/>
    <w:rsid w:val="00107231"/>
    <w:rsid w:val="00107256"/>
    <w:rsid w:val="00107451"/>
    <w:rsid w:val="0010773C"/>
    <w:rsid w:val="0011071D"/>
    <w:rsid w:val="001107C4"/>
    <w:rsid w:val="00110C21"/>
    <w:rsid w:val="0011108B"/>
    <w:rsid w:val="0011110C"/>
    <w:rsid w:val="001116B7"/>
    <w:rsid w:val="0011295F"/>
    <w:rsid w:val="001141AE"/>
    <w:rsid w:val="00114F1E"/>
    <w:rsid w:val="00115495"/>
    <w:rsid w:val="00116B11"/>
    <w:rsid w:val="00116E4B"/>
    <w:rsid w:val="00116F6B"/>
    <w:rsid w:val="001171FF"/>
    <w:rsid w:val="00121552"/>
    <w:rsid w:val="00121842"/>
    <w:rsid w:val="00121B19"/>
    <w:rsid w:val="00121F46"/>
    <w:rsid w:val="001235A0"/>
    <w:rsid w:val="00123D0B"/>
    <w:rsid w:val="00124B26"/>
    <w:rsid w:val="0012508E"/>
    <w:rsid w:val="00126C2D"/>
    <w:rsid w:val="00126D49"/>
    <w:rsid w:val="00130C18"/>
    <w:rsid w:val="00131C40"/>
    <w:rsid w:val="00131C6C"/>
    <w:rsid w:val="00131F2D"/>
    <w:rsid w:val="001321ED"/>
    <w:rsid w:val="00133F26"/>
    <w:rsid w:val="0013462D"/>
    <w:rsid w:val="001360B8"/>
    <w:rsid w:val="0013657B"/>
    <w:rsid w:val="00136A94"/>
    <w:rsid w:val="00140181"/>
    <w:rsid w:val="0014092A"/>
    <w:rsid w:val="00140A63"/>
    <w:rsid w:val="00141A23"/>
    <w:rsid w:val="00142266"/>
    <w:rsid w:val="00142D35"/>
    <w:rsid w:val="00143916"/>
    <w:rsid w:val="00143E8A"/>
    <w:rsid w:val="00143FC6"/>
    <w:rsid w:val="00144A6E"/>
    <w:rsid w:val="00144ABF"/>
    <w:rsid w:val="00144BA8"/>
    <w:rsid w:val="00145C22"/>
    <w:rsid w:val="001464CD"/>
    <w:rsid w:val="00147D4D"/>
    <w:rsid w:val="00150293"/>
    <w:rsid w:val="001502AD"/>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92B"/>
    <w:rsid w:val="00166D47"/>
    <w:rsid w:val="00167291"/>
    <w:rsid w:val="00167DF0"/>
    <w:rsid w:val="00170498"/>
    <w:rsid w:val="00170C32"/>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6DFD"/>
    <w:rsid w:val="00177325"/>
    <w:rsid w:val="00177C5F"/>
    <w:rsid w:val="00177F85"/>
    <w:rsid w:val="001809A8"/>
    <w:rsid w:val="00180C5F"/>
    <w:rsid w:val="00181A06"/>
    <w:rsid w:val="00181A9D"/>
    <w:rsid w:val="001823E3"/>
    <w:rsid w:val="00182FC0"/>
    <w:rsid w:val="001834D9"/>
    <w:rsid w:val="00183990"/>
    <w:rsid w:val="00183F45"/>
    <w:rsid w:val="00184AEA"/>
    <w:rsid w:val="0018577B"/>
    <w:rsid w:val="00185C61"/>
    <w:rsid w:val="0018697B"/>
    <w:rsid w:val="00187CCE"/>
    <w:rsid w:val="00190030"/>
    <w:rsid w:val="0019086A"/>
    <w:rsid w:val="00190B5A"/>
    <w:rsid w:val="00190D0F"/>
    <w:rsid w:val="00190F59"/>
    <w:rsid w:val="00192D02"/>
    <w:rsid w:val="0019495B"/>
    <w:rsid w:val="00194C85"/>
    <w:rsid w:val="0019539C"/>
    <w:rsid w:val="00195560"/>
    <w:rsid w:val="001957CF"/>
    <w:rsid w:val="001957E6"/>
    <w:rsid w:val="00195845"/>
    <w:rsid w:val="0019584A"/>
    <w:rsid w:val="001960AD"/>
    <w:rsid w:val="0019662A"/>
    <w:rsid w:val="00196873"/>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6849"/>
    <w:rsid w:val="001A773B"/>
    <w:rsid w:val="001B0259"/>
    <w:rsid w:val="001B0262"/>
    <w:rsid w:val="001B0D9E"/>
    <w:rsid w:val="001B11CB"/>
    <w:rsid w:val="001B236A"/>
    <w:rsid w:val="001B23FA"/>
    <w:rsid w:val="001B28D1"/>
    <w:rsid w:val="001B2A3F"/>
    <w:rsid w:val="001B384A"/>
    <w:rsid w:val="001B3FD2"/>
    <w:rsid w:val="001B4AE9"/>
    <w:rsid w:val="001B5693"/>
    <w:rsid w:val="001B5959"/>
    <w:rsid w:val="001B6C2D"/>
    <w:rsid w:val="001B7147"/>
    <w:rsid w:val="001B7214"/>
    <w:rsid w:val="001B76A1"/>
    <w:rsid w:val="001C087E"/>
    <w:rsid w:val="001C0AB6"/>
    <w:rsid w:val="001C0F32"/>
    <w:rsid w:val="001C1BF4"/>
    <w:rsid w:val="001C2099"/>
    <w:rsid w:val="001C27A3"/>
    <w:rsid w:val="001C2982"/>
    <w:rsid w:val="001C29FA"/>
    <w:rsid w:val="001C2C72"/>
    <w:rsid w:val="001C2DED"/>
    <w:rsid w:val="001C3145"/>
    <w:rsid w:val="001C3387"/>
    <w:rsid w:val="001C4A71"/>
    <w:rsid w:val="001C4CBF"/>
    <w:rsid w:val="001C4D99"/>
    <w:rsid w:val="001C54A1"/>
    <w:rsid w:val="001C5CD0"/>
    <w:rsid w:val="001C72C0"/>
    <w:rsid w:val="001C7347"/>
    <w:rsid w:val="001C7400"/>
    <w:rsid w:val="001C7697"/>
    <w:rsid w:val="001C7C31"/>
    <w:rsid w:val="001D1B77"/>
    <w:rsid w:val="001D225B"/>
    <w:rsid w:val="001D3563"/>
    <w:rsid w:val="001D3687"/>
    <w:rsid w:val="001D3EE2"/>
    <w:rsid w:val="001D41E0"/>
    <w:rsid w:val="001D4382"/>
    <w:rsid w:val="001D4CB2"/>
    <w:rsid w:val="001D660A"/>
    <w:rsid w:val="001D6CA8"/>
    <w:rsid w:val="001D721F"/>
    <w:rsid w:val="001D73AD"/>
    <w:rsid w:val="001E04CC"/>
    <w:rsid w:val="001E0D6B"/>
    <w:rsid w:val="001E0E25"/>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C3D"/>
    <w:rsid w:val="001E678B"/>
    <w:rsid w:val="001E71F9"/>
    <w:rsid w:val="001E7C62"/>
    <w:rsid w:val="001F0525"/>
    <w:rsid w:val="001F2B26"/>
    <w:rsid w:val="001F2BC9"/>
    <w:rsid w:val="001F2C89"/>
    <w:rsid w:val="001F2F39"/>
    <w:rsid w:val="001F34DD"/>
    <w:rsid w:val="001F408E"/>
    <w:rsid w:val="001F4349"/>
    <w:rsid w:val="001F4860"/>
    <w:rsid w:val="001F4EDD"/>
    <w:rsid w:val="001F57CD"/>
    <w:rsid w:val="001F5ABB"/>
    <w:rsid w:val="001F5B07"/>
    <w:rsid w:val="001F5E58"/>
    <w:rsid w:val="001F6270"/>
    <w:rsid w:val="001F65BE"/>
    <w:rsid w:val="001F7890"/>
    <w:rsid w:val="001F7D76"/>
    <w:rsid w:val="001F7D9A"/>
    <w:rsid w:val="00200FAD"/>
    <w:rsid w:val="002015CF"/>
    <w:rsid w:val="00201765"/>
    <w:rsid w:val="0020257F"/>
    <w:rsid w:val="00204436"/>
    <w:rsid w:val="00204AA1"/>
    <w:rsid w:val="00204B62"/>
    <w:rsid w:val="00205357"/>
    <w:rsid w:val="00205455"/>
    <w:rsid w:val="00205FAC"/>
    <w:rsid w:val="00206139"/>
    <w:rsid w:val="0020701B"/>
    <w:rsid w:val="00207028"/>
    <w:rsid w:val="0020763C"/>
    <w:rsid w:val="00207CAC"/>
    <w:rsid w:val="00207E11"/>
    <w:rsid w:val="0021063D"/>
    <w:rsid w:val="00210714"/>
    <w:rsid w:val="002123A0"/>
    <w:rsid w:val="0021327B"/>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B47"/>
    <w:rsid w:val="00230E13"/>
    <w:rsid w:val="0023118D"/>
    <w:rsid w:val="00232621"/>
    <w:rsid w:val="0023293E"/>
    <w:rsid w:val="00232A7A"/>
    <w:rsid w:val="00232DA5"/>
    <w:rsid w:val="00232F2F"/>
    <w:rsid w:val="00232F87"/>
    <w:rsid w:val="002338B9"/>
    <w:rsid w:val="00233B52"/>
    <w:rsid w:val="00233FF9"/>
    <w:rsid w:val="00234061"/>
    <w:rsid w:val="002349A9"/>
    <w:rsid w:val="00234E3C"/>
    <w:rsid w:val="00234EAB"/>
    <w:rsid w:val="00234F61"/>
    <w:rsid w:val="0023573F"/>
    <w:rsid w:val="002361D0"/>
    <w:rsid w:val="00236B9A"/>
    <w:rsid w:val="002372F0"/>
    <w:rsid w:val="00240046"/>
    <w:rsid w:val="00241201"/>
    <w:rsid w:val="002423EA"/>
    <w:rsid w:val="002432E1"/>
    <w:rsid w:val="00243315"/>
    <w:rsid w:val="00243B44"/>
    <w:rsid w:val="00243D7F"/>
    <w:rsid w:val="002454DC"/>
    <w:rsid w:val="00245AC1"/>
    <w:rsid w:val="00246269"/>
    <w:rsid w:val="00247588"/>
    <w:rsid w:val="002475C3"/>
    <w:rsid w:val="00247ED0"/>
    <w:rsid w:val="00247FE8"/>
    <w:rsid w:val="0025032F"/>
    <w:rsid w:val="00252443"/>
    <w:rsid w:val="00252CF5"/>
    <w:rsid w:val="002530AE"/>
    <w:rsid w:val="0025386E"/>
    <w:rsid w:val="002547B2"/>
    <w:rsid w:val="0025565C"/>
    <w:rsid w:val="00255FD1"/>
    <w:rsid w:val="002564E8"/>
    <w:rsid w:val="00256CE0"/>
    <w:rsid w:val="0026023C"/>
    <w:rsid w:val="00261886"/>
    <w:rsid w:val="00261A13"/>
    <w:rsid w:val="00261E57"/>
    <w:rsid w:val="00264613"/>
    <w:rsid w:val="00264CA1"/>
    <w:rsid w:val="00264FB2"/>
    <w:rsid w:val="0026506A"/>
    <w:rsid w:val="00265B88"/>
    <w:rsid w:val="00265EFC"/>
    <w:rsid w:val="00266604"/>
    <w:rsid w:val="00267A38"/>
    <w:rsid w:val="00267A7B"/>
    <w:rsid w:val="002704DF"/>
    <w:rsid w:val="00270A17"/>
    <w:rsid w:val="00270C64"/>
    <w:rsid w:val="00270F03"/>
    <w:rsid w:val="002710B5"/>
    <w:rsid w:val="0027116F"/>
    <w:rsid w:val="00271737"/>
    <w:rsid w:val="002719F8"/>
    <w:rsid w:val="00272121"/>
    <w:rsid w:val="002729A0"/>
    <w:rsid w:val="00272F18"/>
    <w:rsid w:val="00273E61"/>
    <w:rsid w:val="00273F5F"/>
    <w:rsid w:val="00273F7C"/>
    <w:rsid w:val="002745A2"/>
    <w:rsid w:val="0027555F"/>
    <w:rsid w:val="00275599"/>
    <w:rsid w:val="00275719"/>
    <w:rsid w:val="00275727"/>
    <w:rsid w:val="00275BE9"/>
    <w:rsid w:val="00275F2C"/>
    <w:rsid w:val="00277BEF"/>
    <w:rsid w:val="00280398"/>
    <w:rsid w:val="002811E3"/>
    <w:rsid w:val="002813B2"/>
    <w:rsid w:val="0028227C"/>
    <w:rsid w:val="00282431"/>
    <w:rsid w:val="00282E9E"/>
    <w:rsid w:val="00283965"/>
    <w:rsid w:val="00283BBD"/>
    <w:rsid w:val="00283D5E"/>
    <w:rsid w:val="00284245"/>
    <w:rsid w:val="00285034"/>
    <w:rsid w:val="00285A94"/>
    <w:rsid w:val="002867A7"/>
    <w:rsid w:val="002902FE"/>
    <w:rsid w:val="00290544"/>
    <w:rsid w:val="00290614"/>
    <w:rsid w:val="002913C5"/>
    <w:rsid w:val="00291DE2"/>
    <w:rsid w:val="0029208D"/>
    <w:rsid w:val="00292258"/>
    <w:rsid w:val="0029225E"/>
    <w:rsid w:val="002926F9"/>
    <w:rsid w:val="00293A4E"/>
    <w:rsid w:val="00293B95"/>
    <w:rsid w:val="00293F85"/>
    <w:rsid w:val="002942EA"/>
    <w:rsid w:val="0029482F"/>
    <w:rsid w:val="00294892"/>
    <w:rsid w:val="00296073"/>
    <w:rsid w:val="00296309"/>
    <w:rsid w:val="00296626"/>
    <w:rsid w:val="00296DB8"/>
    <w:rsid w:val="00296E92"/>
    <w:rsid w:val="00297212"/>
    <w:rsid w:val="002972E8"/>
    <w:rsid w:val="00297791"/>
    <w:rsid w:val="002A02E8"/>
    <w:rsid w:val="002A0A88"/>
    <w:rsid w:val="002A1797"/>
    <w:rsid w:val="002A1DA3"/>
    <w:rsid w:val="002A3211"/>
    <w:rsid w:val="002A3CE3"/>
    <w:rsid w:val="002A51B8"/>
    <w:rsid w:val="002A564E"/>
    <w:rsid w:val="002A5ADD"/>
    <w:rsid w:val="002A5FDF"/>
    <w:rsid w:val="002A6FCE"/>
    <w:rsid w:val="002A7172"/>
    <w:rsid w:val="002A7501"/>
    <w:rsid w:val="002B042B"/>
    <w:rsid w:val="002B0912"/>
    <w:rsid w:val="002B0EA1"/>
    <w:rsid w:val="002B1DAC"/>
    <w:rsid w:val="002B317E"/>
    <w:rsid w:val="002B3983"/>
    <w:rsid w:val="002B3CE2"/>
    <w:rsid w:val="002B3EA9"/>
    <w:rsid w:val="002B40FF"/>
    <w:rsid w:val="002B44C4"/>
    <w:rsid w:val="002B5F48"/>
    <w:rsid w:val="002B6304"/>
    <w:rsid w:val="002B6355"/>
    <w:rsid w:val="002B6548"/>
    <w:rsid w:val="002B6B0F"/>
    <w:rsid w:val="002B7549"/>
    <w:rsid w:val="002B78B9"/>
    <w:rsid w:val="002B7B03"/>
    <w:rsid w:val="002C0E65"/>
    <w:rsid w:val="002C0E9B"/>
    <w:rsid w:val="002C13B0"/>
    <w:rsid w:val="002C15CA"/>
    <w:rsid w:val="002C188B"/>
    <w:rsid w:val="002C195C"/>
    <w:rsid w:val="002C1DAF"/>
    <w:rsid w:val="002C26CD"/>
    <w:rsid w:val="002C2C08"/>
    <w:rsid w:val="002C2D27"/>
    <w:rsid w:val="002C3141"/>
    <w:rsid w:val="002C3AA0"/>
    <w:rsid w:val="002C42A2"/>
    <w:rsid w:val="002C4422"/>
    <w:rsid w:val="002C4718"/>
    <w:rsid w:val="002C48A8"/>
    <w:rsid w:val="002C4F2A"/>
    <w:rsid w:val="002C5B10"/>
    <w:rsid w:val="002C6010"/>
    <w:rsid w:val="002C6B4C"/>
    <w:rsid w:val="002C7329"/>
    <w:rsid w:val="002C7CEB"/>
    <w:rsid w:val="002C7EC4"/>
    <w:rsid w:val="002D003A"/>
    <w:rsid w:val="002D00F1"/>
    <w:rsid w:val="002D15F2"/>
    <w:rsid w:val="002D1E08"/>
    <w:rsid w:val="002D2F05"/>
    <w:rsid w:val="002D2F64"/>
    <w:rsid w:val="002D4953"/>
    <w:rsid w:val="002D552F"/>
    <w:rsid w:val="002D5CCE"/>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9A8"/>
    <w:rsid w:val="002E7D14"/>
    <w:rsid w:val="002E7F0E"/>
    <w:rsid w:val="002F07A0"/>
    <w:rsid w:val="002F368E"/>
    <w:rsid w:val="002F3AAF"/>
    <w:rsid w:val="002F40FF"/>
    <w:rsid w:val="002F4C06"/>
    <w:rsid w:val="002F5101"/>
    <w:rsid w:val="002F5C83"/>
    <w:rsid w:val="002F713F"/>
    <w:rsid w:val="002F799E"/>
    <w:rsid w:val="002F7A64"/>
    <w:rsid w:val="002F7D3E"/>
    <w:rsid w:val="002F7ED4"/>
    <w:rsid w:val="003002E7"/>
    <w:rsid w:val="00300919"/>
    <w:rsid w:val="00300EA0"/>
    <w:rsid w:val="003012FD"/>
    <w:rsid w:val="00301EE8"/>
    <w:rsid w:val="00302BF3"/>
    <w:rsid w:val="00302D8C"/>
    <w:rsid w:val="00303EE7"/>
    <w:rsid w:val="00303F92"/>
    <w:rsid w:val="00304386"/>
    <w:rsid w:val="00304EE5"/>
    <w:rsid w:val="00305C48"/>
    <w:rsid w:val="00310825"/>
    <w:rsid w:val="00310AF9"/>
    <w:rsid w:val="00310E80"/>
    <w:rsid w:val="003110C6"/>
    <w:rsid w:val="003119F6"/>
    <w:rsid w:val="00312106"/>
    <w:rsid w:val="003126FB"/>
    <w:rsid w:val="0031280C"/>
    <w:rsid w:val="00313170"/>
    <w:rsid w:val="003136B3"/>
    <w:rsid w:val="00313752"/>
    <w:rsid w:val="00313B18"/>
    <w:rsid w:val="003141DF"/>
    <w:rsid w:val="00314324"/>
    <w:rsid w:val="0031447F"/>
    <w:rsid w:val="00314835"/>
    <w:rsid w:val="00315AE3"/>
    <w:rsid w:val="00315BEB"/>
    <w:rsid w:val="00315CA2"/>
    <w:rsid w:val="0031667E"/>
    <w:rsid w:val="0031670E"/>
    <w:rsid w:val="00316A7B"/>
    <w:rsid w:val="003176D1"/>
    <w:rsid w:val="003207ED"/>
    <w:rsid w:val="00320BC2"/>
    <w:rsid w:val="00320E35"/>
    <w:rsid w:val="0032116B"/>
    <w:rsid w:val="00321923"/>
    <w:rsid w:val="00321B9A"/>
    <w:rsid w:val="00321E77"/>
    <w:rsid w:val="0032250C"/>
    <w:rsid w:val="0032390D"/>
    <w:rsid w:val="00324709"/>
    <w:rsid w:val="00324F09"/>
    <w:rsid w:val="00324FF9"/>
    <w:rsid w:val="00325487"/>
    <w:rsid w:val="0032597C"/>
    <w:rsid w:val="00325BCB"/>
    <w:rsid w:val="00325C6E"/>
    <w:rsid w:val="0032659A"/>
    <w:rsid w:val="003265D6"/>
    <w:rsid w:val="003275F8"/>
    <w:rsid w:val="0033070B"/>
    <w:rsid w:val="00330C73"/>
    <w:rsid w:val="00331040"/>
    <w:rsid w:val="00331513"/>
    <w:rsid w:val="00331ECA"/>
    <w:rsid w:val="0033204C"/>
    <w:rsid w:val="003331ED"/>
    <w:rsid w:val="0033491A"/>
    <w:rsid w:val="00334F21"/>
    <w:rsid w:val="00335A61"/>
    <w:rsid w:val="0033687B"/>
    <w:rsid w:val="00337088"/>
    <w:rsid w:val="00337638"/>
    <w:rsid w:val="00337FA1"/>
    <w:rsid w:val="00340ADD"/>
    <w:rsid w:val="00341178"/>
    <w:rsid w:val="00341B42"/>
    <w:rsid w:val="00341DB4"/>
    <w:rsid w:val="003420E1"/>
    <w:rsid w:val="00342221"/>
    <w:rsid w:val="003423FC"/>
    <w:rsid w:val="0034444F"/>
    <w:rsid w:val="00344766"/>
    <w:rsid w:val="00344A50"/>
    <w:rsid w:val="00344AD3"/>
    <w:rsid w:val="00345089"/>
    <w:rsid w:val="00345427"/>
    <w:rsid w:val="00345687"/>
    <w:rsid w:val="00345708"/>
    <w:rsid w:val="00346373"/>
    <w:rsid w:val="0034646D"/>
    <w:rsid w:val="003467CD"/>
    <w:rsid w:val="0034683A"/>
    <w:rsid w:val="003471F0"/>
    <w:rsid w:val="00347B20"/>
    <w:rsid w:val="003505B2"/>
    <w:rsid w:val="0035063B"/>
    <w:rsid w:val="00350B04"/>
    <w:rsid w:val="00351DF7"/>
    <w:rsid w:val="00352677"/>
    <w:rsid w:val="0035374E"/>
    <w:rsid w:val="0035393E"/>
    <w:rsid w:val="003540E4"/>
    <w:rsid w:val="00354255"/>
    <w:rsid w:val="00355981"/>
    <w:rsid w:val="00356AA0"/>
    <w:rsid w:val="003573D2"/>
    <w:rsid w:val="003579CE"/>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4EC1"/>
    <w:rsid w:val="0037526D"/>
    <w:rsid w:val="0037545E"/>
    <w:rsid w:val="00375978"/>
    <w:rsid w:val="00375D1D"/>
    <w:rsid w:val="00376405"/>
    <w:rsid w:val="0037699E"/>
    <w:rsid w:val="00376C54"/>
    <w:rsid w:val="00381027"/>
    <w:rsid w:val="0038157C"/>
    <w:rsid w:val="00381BAB"/>
    <w:rsid w:val="00381FE7"/>
    <w:rsid w:val="0038209B"/>
    <w:rsid w:val="003837A2"/>
    <w:rsid w:val="003839F9"/>
    <w:rsid w:val="00385421"/>
    <w:rsid w:val="00386A48"/>
    <w:rsid w:val="00386F51"/>
    <w:rsid w:val="00387CF3"/>
    <w:rsid w:val="00390536"/>
    <w:rsid w:val="00390611"/>
    <w:rsid w:val="00391CB5"/>
    <w:rsid w:val="00392022"/>
    <w:rsid w:val="00392043"/>
    <w:rsid w:val="0039214E"/>
    <w:rsid w:val="0039256B"/>
    <w:rsid w:val="00393884"/>
    <w:rsid w:val="003938ED"/>
    <w:rsid w:val="00393910"/>
    <w:rsid w:val="0039393F"/>
    <w:rsid w:val="00393CC5"/>
    <w:rsid w:val="00393E8F"/>
    <w:rsid w:val="00393F5B"/>
    <w:rsid w:val="003943DC"/>
    <w:rsid w:val="00394985"/>
    <w:rsid w:val="003960C8"/>
    <w:rsid w:val="003961DA"/>
    <w:rsid w:val="00396394"/>
    <w:rsid w:val="00397677"/>
    <w:rsid w:val="003A0095"/>
    <w:rsid w:val="003A0B24"/>
    <w:rsid w:val="003A0BF2"/>
    <w:rsid w:val="003A0F14"/>
    <w:rsid w:val="003A36BD"/>
    <w:rsid w:val="003A3A32"/>
    <w:rsid w:val="003A4262"/>
    <w:rsid w:val="003A53BF"/>
    <w:rsid w:val="003A55D8"/>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BBE"/>
    <w:rsid w:val="003B542D"/>
    <w:rsid w:val="003B54E4"/>
    <w:rsid w:val="003B5841"/>
    <w:rsid w:val="003B595A"/>
    <w:rsid w:val="003B5FBE"/>
    <w:rsid w:val="003B7208"/>
    <w:rsid w:val="003B7403"/>
    <w:rsid w:val="003B75A5"/>
    <w:rsid w:val="003C0A73"/>
    <w:rsid w:val="003C1100"/>
    <w:rsid w:val="003C19CB"/>
    <w:rsid w:val="003C1CFB"/>
    <w:rsid w:val="003C1DE6"/>
    <w:rsid w:val="003C27A8"/>
    <w:rsid w:val="003C30DA"/>
    <w:rsid w:val="003C4A15"/>
    <w:rsid w:val="003C4FF5"/>
    <w:rsid w:val="003C57BF"/>
    <w:rsid w:val="003C6226"/>
    <w:rsid w:val="003C66C3"/>
    <w:rsid w:val="003C744C"/>
    <w:rsid w:val="003C7B00"/>
    <w:rsid w:val="003C7E71"/>
    <w:rsid w:val="003D0AE2"/>
    <w:rsid w:val="003D17AF"/>
    <w:rsid w:val="003D2681"/>
    <w:rsid w:val="003D2F8A"/>
    <w:rsid w:val="003D3477"/>
    <w:rsid w:val="003D372B"/>
    <w:rsid w:val="003D5014"/>
    <w:rsid w:val="003D5450"/>
    <w:rsid w:val="003D58CE"/>
    <w:rsid w:val="003D70D0"/>
    <w:rsid w:val="003D7707"/>
    <w:rsid w:val="003D7760"/>
    <w:rsid w:val="003E0B2A"/>
    <w:rsid w:val="003E0E72"/>
    <w:rsid w:val="003E0F89"/>
    <w:rsid w:val="003E13A1"/>
    <w:rsid w:val="003E24F3"/>
    <w:rsid w:val="003E2955"/>
    <w:rsid w:val="003E44DA"/>
    <w:rsid w:val="003E468A"/>
    <w:rsid w:val="003E4972"/>
    <w:rsid w:val="003E4BAA"/>
    <w:rsid w:val="003E606D"/>
    <w:rsid w:val="003E6C77"/>
    <w:rsid w:val="003E6E17"/>
    <w:rsid w:val="003E7594"/>
    <w:rsid w:val="003E7E83"/>
    <w:rsid w:val="003F0A58"/>
    <w:rsid w:val="003F1C2E"/>
    <w:rsid w:val="003F2491"/>
    <w:rsid w:val="003F308A"/>
    <w:rsid w:val="003F32E3"/>
    <w:rsid w:val="003F3DE1"/>
    <w:rsid w:val="003F4582"/>
    <w:rsid w:val="003F52FC"/>
    <w:rsid w:val="003F5B98"/>
    <w:rsid w:val="003F5D5C"/>
    <w:rsid w:val="003F6192"/>
    <w:rsid w:val="003F716E"/>
    <w:rsid w:val="00400915"/>
    <w:rsid w:val="0040187C"/>
    <w:rsid w:val="00402353"/>
    <w:rsid w:val="00402CBA"/>
    <w:rsid w:val="00403319"/>
    <w:rsid w:val="00404754"/>
    <w:rsid w:val="004049C4"/>
    <w:rsid w:val="00404AF8"/>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7F1"/>
    <w:rsid w:val="00415CF1"/>
    <w:rsid w:val="00415ED8"/>
    <w:rsid w:val="004161DA"/>
    <w:rsid w:val="00417379"/>
    <w:rsid w:val="004176BF"/>
    <w:rsid w:val="00417D6D"/>
    <w:rsid w:val="004204D0"/>
    <w:rsid w:val="00420AC4"/>
    <w:rsid w:val="00421DD1"/>
    <w:rsid w:val="004232C6"/>
    <w:rsid w:val="00423696"/>
    <w:rsid w:val="004236B2"/>
    <w:rsid w:val="00423A07"/>
    <w:rsid w:val="00426124"/>
    <w:rsid w:val="00426222"/>
    <w:rsid w:val="00426F24"/>
    <w:rsid w:val="00427871"/>
    <w:rsid w:val="004300F9"/>
    <w:rsid w:val="00430C63"/>
    <w:rsid w:val="004310BB"/>
    <w:rsid w:val="004322A0"/>
    <w:rsid w:val="004325EA"/>
    <w:rsid w:val="004338C7"/>
    <w:rsid w:val="00433E65"/>
    <w:rsid w:val="00434C3F"/>
    <w:rsid w:val="00434EAD"/>
    <w:rsid w:val="0043556C"/>
    <w:rsid w:val="00435C5D"/>
    <w:rsid w:val="00436725"/>
    <w:rsid w:val="00437085"/>
    <w:rsid w:val="004406B5"/>
    <w:rsid w:val="00441804"/>
    <w:rsid w:val="00441DAF"/>
    <w:rsid w:val="004420F1"/>
    <w:rsid w:val="00442E5E"/>
    <w:rsid w:val="004431D5"/>
    <w:rsid w:val="004434CE"/>
    <w:rsid w:val="004436C5"/>
    <w:rsid w:val="0044372D"/>
    <w:rsid w:val="00444DD3"/>
    <w:rsid w:val="00444E7F"/>
    <w:rsid w:val="00445514"/>
    <w:rsid w:val="00445853"/>
    <w:rsid w:val="00446CC4"/>
    <w:rsid w:val="00446D2E"/>
    <w:rsid w:val="00447748"/>
    <w:rsid w:val="00447A90"/>
    <w:rsid w:val="00450D3E"/>
    <w:rsid w:val="00451C0A"/>
    <w:rsid w:val="0045354B"/>
    <w:rsid w:val="00453687"/>
    <w:rsid w:val="004536F3"/>
    <w:rsid w:val="00453BC4"/>
    <w:rsid w:val="00454915"/>
    <w:rsid w:val="004558BD"/>
    <w:rsid w:val="004569FF"/>
    <w:rsid w:val="004579DC"/>
    <w:rsid w:val="00457A56"/>
    <w:rsid w:val="00460C5B"/>
    <w:rsid w:val="004610DA"/>
    <w:rsid w:val="004615D3"/>
    <w:rsid w:val="0046281E"/>
    <w:rsid w:val="00463909"/>
    <w:rsid w:val="004639C1"/>
    <w:rsid w:val="0046444E"/>
    <w:rsid w:val="00464AF4"/>
    <w:rsid w:val="00464D6B"/>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ABA"/>
    <w:rsid w:val="00474C35"/>
    <w:rsid w:val="004750A1"/>
    <w:rsid w:val="00475320"/>
    <w:rsid w:val="004753D3"/>
    <w:rsid w:val="004756C6"/>
    <w:rsid w:val="00475888"/>
    <w:rsid w:val="004764FE"/>
    <w:rsid w:val="004769A4"/>
    <w:rsid w:val="00476D8E"/>
    <w:rsid w:val="00480212"/>
    <w:rsid w:val="00480D99"/>
    <w:rsid w:val="00481846"/>
    <w:rsid w:val="00482C8B"/>
    <w:rsid w:val="00482D0F"/>
    <w:rsid w:val="0048337A"/>
    <w:rsid w:val="004835C8"/>
    <w:rsid w:val="004838A8"/>
    <w:rsid w:val="00483EC9"/>
    <w:rsid w:val="004841AE"/>
    <w:rsid w:val="0048423C"/>
    <w:rsid w:val="0048483C"/>
    <w:rsid w:val="00484C7F"/>
    <w:rsid w:val="00485194"/>
    <w:rsid w:val="00487BBD"/>
    <w:rsid w:val="004900E8"/>
    <w:rsid w:val="0049095E"/>
    <w:rsid w:val="00490C99"/>
    <w:rsid w:val="004918B5"/>
    <w:rsid w:val="0049216F"/>
    <w:rsid w:val="004928F5"/>
    <w:rsid w:val="00492C42"/>
    <w:rsid w:val="004933FC"/>
    <w:rsid w:val="00493545"/>
    <w:rsid w:val="0049385F"/>
    <w:rsid w:val="00493B5B"/>
    <w:rsid w:val="00494029"/>
    <w:rsid w:val="0049591A"/>
    <w:rsid w:val="004962CD"/>
    <w:rsid w:val="0049738F"/>
    <w:rsid w:val="00497395"/>
    <w:rsid w:val="004A0AF8"/>
    <w:rsid w:val="004A0E7A"/>
    <w:rsid w:val="004A2091"/>
    <w:rsid w:val="004A212C"/>
    <w:rsid w:val="004A29FE"/>
    <w:rsid w:val="004A3000"/>
    <w:rsid w:val="004A3367"/>
    <w:rsid w:val="004A3998"/>
    <w:rsid w:val="004A4437"/>
    <w:rsid w:val="004A4A73"/>
    <w:rsid w:val="004A4CC8"/>
    <w:rsid w:val="004A6D54"/>
    <w:rsid w:val="004A6E6E"/>
    <w:rsid w:val="004A6F01"/>
    <w:rsid w:val="004A73A1"/>
    <w:rsid w:val="004A7A11"/>
    <w:rsid w:val="004B0090"/>
    <w:rsid w:val="004B05C6"/>
    <w:rsid w:val="004B0675"/>
    <w:rsid w:val="004B104F"/>
    <w:rsid w:val="004B1A74"/>
    <w:rsid w:val="004B2269"/>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EB"/>
    <w:rsid w:val="004C6779"/>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1729"/>
    <w:rsid w:val="004E1B3C"/>
    <w:rsid w:val="004E1CA8"/>
    <w:rsid w:val="004E2DF5"/>
    <w:rsid w:val="004E32F9"/>
    <w:rsid w:val="004E34A8"/>
    <w:rsid w:val="004E3959"/>
    <w:rsid w:val="004E3F86"/>
    <w:rsid w:val="004E4252"/>
    <w:rsid w:val="004E4A28"/>
    <w:rsid w:val="004E4AD1"/>
    <w:rsid w:val="004E54A2"/>
    <w:rsid w:val="004E5659"/>
    <w:rsid w:val="004E655C"/>
    <w:rsid w:val="004E6A11"/>
    <w:rsid w:val="004E6E5F"/>
    <w:rsid w:val="004E77E1"/>
    <w:rsid w:val="004E7898"/>
    <w:rsid w:val="004E7C8B"/>
    <w:rsid w:val="004F0839"/>
    <w:rsid w:val="004F0AB7"/>
    <w:rsid w:val="004F15D9"/>
    <w:rsid w:val="004F1B07"/>
    <w:rsid w:val="004F23DB"/>
    <w:rsid w:val="004F271C"/>
    <w:rsid w:val="004F3291"/>
    <w:rsid w:val="004F32D0"/>
    <w:rsid w:val="004F342E"/>
    <w:rsid w:val="004F483D"/>
    <w:rsid w:val="004F4929"/>
    <w:rsid w:val="004F5285"/>
    <w:rsid w:val="004F60C9"/>
    <w:rsid w:val="004F662C"/>
    <w:rsid w:val="004F6671"/>
    <w:rsid w:val="004F7192"/>
    <w:rsid w:val="004F78C4"/>
    <w:rsid w:val="004F7B79"/>
    <w:rsid w:val="004F7B93"/>
    <w:rsid w:val="005009A2"/>
    <w:rsid w:val="00500E29"/>
    <w:rsid w:val="00501E92"/>
    <w:rsid w:val="005025C7"/>
    <w:rsid w:val="00502812"/>
    <w:rsid w:val="005039C0"/>
    <w:rsid w:val="00504B42"/>
    <w:rsid w:val="00506436"/>
    <w:rsid w:val="00506DB2"/>
    <w:rsid w:val="00507EFE"/>
    <w:rsid w:val="0051074E"/>
    <w:rsid w:val="00510856"/>
    <w:rsid w:val="00510870"/>
    <w:rsid w:val="0051177C"/>
    <w:rsid w:val="00511AE4"/>
    <w:rsid w:val="0051262E"/>
    <w:rsid w:val="00512A53"/>
    <w:rsid w:val="00513D8C"/>
    <w:rsid w:val="0051421A"/>
    <w:rsid w:val="005142CE"/>
    <w:rsid w:val="0051495F"/>
    <w:rsid w:val="00514994"/>
    <w:rsid w:val="005149AC"/>
    <w:rsid w:val="00514C55"/>
    <w:rsid w:val="005159EC"/>
    <w:rsid w:val="00515D31"/>
    <w:rsid w:val="00515E8C"/>
    <w:rsid w:val="005163AF"/>
    <w:rsid w:val="00516890"/>
    <w:rsid w:val="00516A4D"/>
    <w:rsid w:val="0051760C"/>
    <w:rsid w:val="00517649"/>
    <w:rsid w:val="00520545"/>
    <w:rsid w:val="005205DF"/>
    <w:rsid w:val="00520C3C"/>
    <w:rsid w:val="005212DF"/>
    <w:rsid w:val="00521628"/>
    <w:rsid w:val="00521A59"/>
    <w:rsid w:val="0052214D"/>
    <w:rsid w:val="00524986"/>
    <w:rsid w:val="00525946"/>
    <w:rsid w:val="00525F6D"/>
    <w:rsid w:val="0052655F"/>
    <w:rsid w:val="0052661E"/>
    <w:rsid w:val="00526627"/>
    <w:rsid w:val="00526694"/>
    <w:rsid w:val="00526DCA"/>
    <w:rsid w:val="00527EF6"/>
    <w:rsid w:val="00531016"/>
    <w:rsid w:val="00532218"/>
    <w:rsid w:val="00533849"/>
    <w:rsid w:val="00533902"/>
    <w:rsid w:val="00533D56"/>
    <w:rsid w:val="0053468B"/>
    <w:rsid w:val="0053588F"/>
    <w:rsid w:val="00535912"/>
    <w:rsid w:val="00536373"/>
    <w:rsid w:val="005367E7"/>
    <w:rsid w:val="0053774F"/>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ECE"/>
    <w:rsid w:val="005515F8"/>
    <w:rsid w:val="00552326"/>
    <w:rsid w:val="00553368"/>
    <w:rsid w:val="005538D4"/>
    <w:rsid w:val="00553B9B"/>
    <w:rsid w:val="0055407F"/>
    <w:rsid w:val="005543AF"/>
    <w:rsid w:val="00554BD4"/>
    <w:rsid w:val="0055572B"/>
    <w:rsid w:val="00555CE3"/>
    <w:rsid w:val="0055603D"/>
    <w:rsid w:val="00556978"/>
    <w:rsid w:val="00557080"/>
    <w:rsid w:val="005600CD"/>
    <w:rsid w:val="00560E60"/>
    <w:rsid w:val="00561255"/>
    <w:rsid w:val="00562117"/>
    <w:rsid w:val="00562E42"/>
    <w:rsid w:val="0056402C"/>
    <w:rsid w:val="0056405F"/>
    <w:rsid w:val="005641C9"/>
    <w:rsid w:val="00564672"/>
    <w:rsid w:val="0056494C"/>
    <w:rsid w:val="00564DDB"/>
    <w:rsid w:val="00565338"/>
    <w:rsid w:val="005656B5"/>
    <w:rsid w:val="00565921"/>
    <w:rsid w:val="00565C1E"/>
    <w:rsid w:val="005660D0"/>
    <w:rsid w:val="00566380"/>
    <w:rsid w:val="0056658C"/>
    <w:rsid w:val="00567C1C"/>
    <w:rsid w:val="00567C36"/>
    <w:rsid w:val="00567D41"/>
    <w:rsid w:val="005701EF"/>
    <w:rsid w:val="00570551"/>
    <w:rsid w:val="005705C6"/>
    <w:rsid w:val="0057113B"/>
    <w:rsid w:val="00571527"/>
    <w:rsid w:val="00571617"/>
    <w:rsid w:val="00571CCC"/>
    <w:rsid w:val="005724D3"/>
    <w:rsid w:val="005727FC"/>
    <w:rsid w:val="00572C2A"/>
    <w:rsid w:val="00572F6A"/>
    <w:rsid w:val="005737B6"/>
    <w:rsid w:val="00573B2C"/>
    <w:rsid w:val="00573B96"/>
    <w:rsid w:val="005740E5"/>
    <w:rsid w:val="005742BF"/>
    <w:rsid w:val="00574D31"/>
    <w:rsid w:val="00576366"/>
    <w:rsid w:val="0057697F"/>
    <w:rsid w:val="00577DF3"/>
    <w:rsid w:val="005807A8"/>
    <w:rsid w:val="00580D15"/>
    <w:rsid w:val="00581587"/>
    <w:rsid w:val="00581A2E"/>
    <w:rsid w:val="00581AEE"/>
    <w:rsid w:val="00582613"/>
    <w:rsid w:val="0058344E"/>
    <w:rsid w:val="00584C51"/>
    <w:rsid w:val="00585165"/>
    <w:rsid w:val="005856B3"/>
    <w:rsid w:val="00585AA7"/>
    <w:rsid w:val="00587662"/>
    <w:rsid w:val="00587B1E"/>
    <w:rsid w:val="00587E84"/>
    <w:rsid w:val="00587FBA"/>
    <w:rsid w:val="005913E6"/>
    <w:rsid w:val="005920A1"/>
    <w:rsid w:val="00592531"/>
    <w:rsid w:val="005944ED"/>
    <w:rsid w:val="00594CB4"/>
    <w:rsid w:val="0059574D"/>
    <w:rsid w:val="005964D7"/>
    <w:rsid w:val="00596817"/>
    <w:rsid w:val="00596D61"/>
    <w:rsid w:val="00596FB6"/>
    <w:rsid w:val="00597018"/>
    <w:rsid w:val="00597C02"/>
    <w:rsid w:val="00597C06"/>
    <w:rsid w:val="005A030B"/>
    <w:rsid w:val="005A0521"/>
    <w:rsid w:val="005A0649"/>
    <w:rsid w:val="005A0993"/>
    <w:rsid w:val="005A1C6D"/>
    <w:rsid w:val="005A1EA5"/>
    <w:rsid w:val="005A2CE7"/>
    <w:rsid w:val="005A2F92"/>
    <w:rsid w:val="005A40C1"/>
    <w:rsid w:val="005A43E7"/>
    <w:rsid w:val="005A4480"/>
    <w:rsid w:val="005A45B1"/>
    <w:rsid w:val="005A6057"/>
    <w:rsid w:val="005A60E9"/>
    <w:rsid w:val="005A77E1"/>
    <w:rsid w:val="005A7E33"/>
    <w:rsid w:val="005B10CC"/>
    <w:rsid w:val="005B12BF"/>
    <w:rsid w:val="005B265D"/>
    <w:rsid w:val="005B32C9"/>
    <w:rsid w:val="005B4BC4"/>
    <w:rsid w:val="005B4E14"/>
    <w:rsid w:val="005B52A0"/>
    <w:rsid w:val="005B538B"/>
    <w:rsid w:val="005B5434"/>
    <w:rsid w:val="005B5555"/>
    <w:rsid w:val="005B643F"/>
    <w:rsid w:val="005B6FFD"/>
    <w:rsid w:val="005B72D5"/>
    <w:rsid w:val="005C0894"/>
    <w:rsid w:val="005C16A8"/>
    <w:rsid w:val="005C16D1"/>
    <w:rsid w:val="005C196C"/>
    <w:rsid w:val="005C32BE"/>
    <w:rsid w:val="005C3DF3"/>
    <w:rsid w:val="005C5501"/>
    <w:rsid w:val="005C5AEA"/>
    <w:rsid w:val="005C629E"/>
    <w:rsid w:val="005C75AF"/>
    <w:rsid w:val="005C7AA6"/>
    <w:rsid w:val="005C7AFE"/>
    <w:rsid w:val="005D01B4"/>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918"/>
    <w:rsid w:val="005E0835"/>
    <w:rsid w:val="005E10A5"/>
    <w:rsid w:val="005E1AEC"/>
    <w:rsid w:val="005E21DE"/>
    <w:rsid w:val="005E24C2"/>
    <w:rsid w:val="005E34E9"/>
    <w:rsid w:val="005E35AB"/>
    <w:rsid w:val="005E3E29"/>
    <w:rsid w:val="005E40B7"/>
    <w:rsid w:val="005E5A8E"/>
    <w:rsid w:val="005E625F"/>
    <w:rsid w:val="005E68C5"/>
    <w:rsid w:val="005E7E9F"/>
    <w:rsid w:val="005F06CD"/>
    <w:rsid w:val="005F1439"/>
    <w:rsid w:val="005F1AB4"/>
    <w:rsid w:val="005F21B0"/>
    <w:rsid w:val="005F30F1"/>
    <w:rsid w:val="005F3103"/>
    <w:rsid w:val="005F3144"/>
    <w:rsid w:val="005F33B2"/>
    <w:rsid w:val="005F4D3D"/>
    <w:rsid w:val="005F514E"/>
    <w:rsid w:val="005F5B10"/>
    <w:rsid w:val="005F6CAB"/>
    <w:rsid w:val="005F760D"/>
    <w:rsid w:val="0060049C"/>
    <w:rsid w:val="006009DE"/>
    <w:rsid w:val="0060129A"/>
    <w:rsid w:val="0060244C"/>
    <w:rsid w:val="00602C19"/>
    <w:rsid w:val="00603988"/>
    <w:rsid w:val="00603CD7"/>
    <w:rsid w:val="0060429C"/>
    <w:rsid w:val="006055AB"/>
    <w:rsid w:val="00605E81"/>
    <w:rsid w:val="0060623B"/>
    <w:rsid w:val="00606D46"/>
    <w:rsid w:val="00607E72"/>
    <w:rsid w:val="006100FC"/>
    <w:rsid w:val="00610274"/>
    <w:rsid w:val="00610A95"/>
    <w:rsid w:val="006115F0"/>
    <w:rsid w:val="00611CEF"/>
    <w:rsid w:val="006124C2"/>
    <w:rsid w:val="00613401"/>
    <w:rsid w:val="00613F4F"/>
    <w:rsid w:val="00614F26"/>
    <w:rsid w:val="00614F71"/>
    <w:rsid w:val="0061516D"/>
    <w:rsid w:val="00615B10"/>
    <w:rsid w:val="006165FB"/>
    <w:rsid w:val="006168EB"/>
    <w:rsid w:val="00616DEB"/>
    <w:rsid w:val="00620CF2"/>
    <w:rsid w:val="00620DE2"/>
    <w:rsid w:val="00624E9E"/>
    <w:rsid w:val="0062573B"/>
    <w:rsid w:val="0062633E"/>
    <w:rsid w:val="006263D3"/>
    <w:rsid w:val="00626825"/>
    <w:rsid w:val="0062694E"/>
    <w:rsid w:val="00626C1B"/>
    <w:rsid w:val="00630030"/>
    <w:rsid w:val="0063016D"/>
    <w:rsid w:val="00630426"/>
    <w:rsid w:val="0063057C"/>
    <w:rsid w:val="00631753"/>
    <w:rsid w:val="00632B22"/>
    <w:rsid w:val="0063355F"/>
    <w:rsid w:val="00633607"/>
    <w:rsid w:val="006349BE"/>
    <w:rsid w:val="0063561E"/>
    <w:rsid w:val="006359FE"/>
    <w:rsid w:val="00635C2F"/>
    <w:rsid w:val="00635DA1"/>
    <w:rsid w:val="006364F4"/>
    <w:rsid w:val="00636EB3"/>
    <w:rsid w:val="00637679"/>
    <w:rsid w:val="006377A9"/>
    <w:rsid w:val="0063788D"/>
    <w:rsid w:val="00637CA7"/>
    <w:rsid w:val="00637F6F"/>
    <w:rsid w:val="00640056"/>
    <w:rsid w:val="00640353"/>
    <w:rsid w:val="00640E61"/>
    <w:rsid w:val="0064180A"/>
    <w:rsid w:val="006424D3"/>
    <w:rsid w:val="0064260D"/>
    <w:rsid w:val="00642669"/>
    <w:rsid w:val="00642A8B"/>
    <w:rsid w:val="006439D3"/>
    <w:rsid w:val="00644D02"/>
    <w:rsid w:val="006451AD"/>
    <w:rsid w:val="0064523C"/>
    <w:rsid w:val="0064573B"/>
    <w:rsid w:val="006468ED"/>
    <w:rsid w:val="00647DF7"/>
    <w:rsid w:val="00650569"/>
    <w:rsid w:val="006512F6"/>
    <w:rsid w:val="00651E3E"/>
    <w:rsid w:val="00651EDD"/>
    <w:rsid w:val="0065227E"/>
    <w:rsid w:val="0065378D"/>
    <w:rsid w:val="006537F1"/>
    <w:rsid w:val="006538FC"/>
    <w:rsid w:val="00653B0F"/>
    <w:rsid w:val="00655007"/>
    <w:rsid w:val="0065599C"/>
    <w:rsid w:val="00655B5C"/>
    <w:rsid w:val="0065642E"/>
    <w:rsid w:val="00657129"/>
    <w:rsid w:val="00657595"/>
    <w:rsid w:val="006575BC"/>
    <w:rsid w:val="00657695"/>
    <w:rsid w:val="00657B69"/>
    <w:rsid w:val="006609B3"/>
    <w:rsid w:val="00660E52"/>
    <w:rsid w:val="0066148E"/>
    <w:rsid w:val="006617FD"/>
    <w:rsid w:val="00661B3F"/>
    <w:rsid w:val="0066218F"/>
    <w:rsid w:val="006625F9"/>
    <w:rsid w:val="006633E3"/>
    <w:rsid w:val="00663A37"/>
    <w:rsid w:val="00663B72"/>
    <w:rsid w:val="006647A5"/>
    <w:rsid w:val="00664BB4"/>
    <w:rsid w:val="00665A8F"/>
    <w:rsid w:val="00666458"/>
    <w:rsid w:val="00666B9D"/>
    <w:rsid w:val="00666D1B"/>
    <w:rsid w:val="006671AE"/>
    <w:rsid w:val="00667265"/>
    <w:rsid w:val="00667860"/>
    <w:rsid w:val="00670A8F"/>
    <w:rsid w:val="0067157E"/>
    <w:rsid w:val="00671E9E"/>
    <w:rsid w:val="00672247"/>
    <w:rsid w:val="006723F9"/>
    <w:rsid w:val="006728CE"/>
    <w:rsid w:val="00672989"/>
    <w:rsid w:val="00673D6E"/>
    <w:rsid w:val="00673EAA"/>
    <w:rsid w:val="0067405E"/>
    <w:rsid w:val="006748F5"/>
    <w:rsid w:val="00674ABA"/>
    <w:rsid w:val="00675B61"/>
    <w:rsid w:val="00675B72"/>
    <w:rsid w:val="00675D66"/>
    <w:rsid w:val="006761F3"/>
    <w:rsid w:val="00676D1D"/>
    <w:rsid w:val="00677050"/>
    <w:rsid w:val="00677CED"/>
    <w:rsid w:val="0068011D"/>
    <w:rsid w:val="00680659"/>
    <w:rsid w:val="00680D15"/>
    <w:rsid w:val="00681544"/>
    <w:rsid w:val="006818D9"/>
    <w:rsid w:val="006834AD"/>
    <w:rsid w:val="00683670"/>
    <w:rsid w:val="006838C7"/>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2F05"/>
    <w:rsid w:val="006930D6"/>
    <w:rsid w:val="0069314A"/>
    <w:rsid w:val="00693C6F"/>
    <w:rsid w:val="0069448A"/>
    <w:rsid w:val="00694BAB"/>
    <w:rsid w:val="006950D6"/>
    <w:rsid w:val="00696A11"/>
    <w:rsid w:val="00696FD6"/>
    <w:rsid w:val="00697B3A"/>
    <w:rsid w:val="00697E9D"/>
    <w:rsid w:val="006A04A9"/>
    <w:rsid w:val="006A281D"/>
    <w:rsid w:val="006A3246"/>
    <w:rsid w:val="006A334A"/>
    <w:rsid w:val="006A3A42"/>
    <w:rsid w:val="006A4224"/>
    <w:rsid w:val="006A53BF"/>
    <w:rsid w:val="006A56F0"/>
    <w:rsid w:val="006A585F"/>
    <w:rsid w:val="006A67C2"/>
    <w:rsid w:val="006A6ACE"/>
    <w:rsid w:val="006A721D"/>
    <w:rsid w:val="006A777E"/>
    <w:rsid w:val="006A7BEE"/>
    <w:rsid w:val="006A7CE2"/>
    <w:rsid w:val="006A7E3C"/>
    <w:rsid w:val="006B11C6"/>
    <w:rsid w:val="006B14BE"/>
    <w:rsid w:val="006B279D"/>
    <w:rsid w:val="006B372E"/>
    <w:rsid w:val="006B3A5C"/>
    <w:rsid w:val="006B4CA4"/>
    <w:rsid w:val="006B6498"/>
    <w:rsid w:val="006B64AA"/>
    <w:rsid w:val="006B6868"/>
    <w:rsid w:val="006B6F5F"/>
    <w:rsid w:val="006B7074"/>
    <w:rsid w:val="006B7A23"/>
    <w:rsid w:val="006B7E1D"/>
    <w:rsid w:val="006C14E5"/>
    <w:rsid w:val="006C1705"/>
    <w:rsid w:val="006C2214"/>
    <w:rsid w:val="006C2E7C"/>
    <w:rsid w:val="006C372D"/>
    <w:rsid w:val="006C410C"/>
    <w:rsid w:val="006C41F6"/>
    <w:rsid w:val="006C48DE"/>
    <w:rsid w:val="006C5074"/>
    <w:rsid w:val="006C51EE"/>
    <w:rsid w:val="006C52D3"/>
    <w:rsid w:val="006C55C2"/>
    <w:rsid w:val="006C55D7"/>
    <w:rsid w:val="006C6C41"/>
    <w:rsid w:val="006C746A"/>
    <w:rsid w:val="006C7E69"/>
    <w:rsid w:val="006D0A02"/>
    <w:rsid w:val="006D1335"/>
    <w:rsid w:val="006D1470"/>
    <w:rsid w:val="006D1BA8"/>
    <w:rsid w:val="006D1EC8"/>
    <w:rsid w:val="006D2466"/>
    <w:rsid w:val="006D2D2B"/>
    <w:rsid w:val="006D33D6"/>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FF"/>
    <w:rsid w:val="006E2C7A"/>
    <w:rsid w:val="006E3088"/>
    <w:rsid w:val="006E3497"/>
    <w:rsid w:val="006E3F38"/>
    <w:rsid w:val="006E412C"/>
    <w:rsid w:val="006E4593"/>
    <w:rsid w:val="006E46DE"/>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22DE"/>
    <w:rsid w:val="006F2411"/>
    <w:rsid w:val="006F3394"/>
    <w:rsid w:val="006F428B"/>
    <w:rsid w:val="006F48A5"/>
    <w:rsid w:val="006F4C9E"/>
    <w:rsid w:val="006F52DF"/>
    <w:rsid w:val="006F676C"/>
    <w:rsid w:val="006F6AB6"/>
    <w:rsid w:val="00700BAA"/>
    <w:rsid w:val="00700C90"/>
    <w:rsid w:val="00701F34"/>
    <w:rsid w:val="007031A2"/>
    <w:rsid w:val="00703D4D"/>
    <w:rsid w:val="00703E4D"/>
    <w:rsid w:val="00703F3A"/>
    <w:rsid w:val="00704693"/>
    <w:rsid w:val="0070491A"/>
    <w:rsid w:val="00704AB9"/>
    <w:rsid w:val="007054D8"/>
    <w:rsid w:val="00706383"/>
    <w:rsid w:val="00706D47"/>
    <w:rsid w:val="007070E1"/>
    <w:rsid w:val="00711916"/>
    <w:rsid w:val="00711EE2"/>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3C6D"/>
    <w:rsid w:val="00724FCA"/>
    <w:rsid w:val="0072514D"/>
    <w:rsid w:val="00725C5A"/>
    <w:rsid w:val="00725CE9"/>
    <w:rsid w:val="007263E6"/>
    <w:rsid w:val="00726486"/>
    <w:rsid w:val="007264EA"/>
    <w:rsid w:val="00726D09"/>
    <w:rsid w:val="00726F49"/>
    <w:rsid w:val="00727214"/>
    <w:rsid w:val="00727F8A"/>
    <w:rsid w:val="0073008C"/>
    <w:rsid w:val="00730102"/>
    <w:rsid w:val="007304D0"/>
    <w:rsid w:val="00731482"/>
    <w:rsid w:val="007327E4"/>
    <w:rsid w:val="0073285F"/>
    <w:rsid w:val="00732AB3"/>
    <w:rsid w:val="007332CF"/>
    <w:rsid w:val="007332E1"/>
    <w:rsid w:val="00733597"/>
    <w:rsid w:val="0073427B"/>
    <w:rsid w:val="00734855"/>
    <w:rsid w:val="0073486B"/>
    <w:rsid w:val="00734A5D"/>
    <w:rsid w:val="00734FB5"/>
    <w:rsid w:val="00735D93"/>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0B7"/>
    <w:rsid w:val="00744A98"/>
    <w:rsid w:val="00745087"/>
    <w:rsid w:val="00745338"/>
    <w:rsid w:val="007465DF"/>
    <w:rsid w:val="00746DD6"/>
    <w:rsid w:val="00746E60"/>
    <w:rsid w:val="00746FA8"/>
    <w:rsid w:val="007479B5"/>
    <w:rsid w:val="00747E26"/>
    <w:rsid w:val="007501B9"/>
    <w:rsid w:val="007502BD"/>
    <w:rsid w:val="007514FB"/>
    <w:rsid w:val="00752886"/>
    <w:rsid w:val="007529D0"/>
    <w:rsid w:val="00753070"/>
    <w:rsid w:val="0075340F"/>
    <w:rsid w:val="00753A5C"/>
    <w:rsid w:val="00753ACF"/>
    <w:rsid w:val="00754023"/>
    <w:rsid w:val="007542EB"/>
    <w:rsid w:val="00754A30"/>
    <w:rsid w:val="00754B8E"/>
    <w:rsid w:val="007550BD"/>
    <w:rsid w:val="007551E4"/>
    <w:rsid w:val="007552B0"/>
    <w:rsid w:val="0075702C"/>
    <w:rsid w:val="0075799A"/>
    <w:rsid w:val="00757CF8"/>
    <w:rsid w:val="0076064B"/>
    <w:rsid w:val="00760F14"/>
    <w:rsid w:val="007616A0"/>
    <w:rsid w:val="007619CE"/>
    <w:rsid w:val="00761C38"/>
    <w:rsid w:val="00761EE8"/>
    <w:rsid w:val="00762151"/>
    <w:rsid w:val="0076215F"/>
    <w:rsid w:val="00762871"/>
    <w:rsid w:val="00762885"/>
    <w:rsid w:val="00762D4B"/>
    <w:rsid w:val="007630C4"/>
    <w:rsid w:val="007639A5"/>
    <w:rsid w:val="00764010"/>
    <w:rsid w:val="00764368"/>
    <w:rsid w:val="0076491F"/>
    <w:rsid w:val="00764A05"/>
    <w:rsid w:val="00764AFB"/>
    <w:rsid w:val="00764B5B"/>
    <w:rsid w:val="007651DD"/>
    <w:rsid w:val="00765287"/>
    <w:rsid w:val="007657CF"/>
    <w:rsid w:val="00765C81"/>
    <w:rsid w:val="00766A73"/>
    <w:rsid w:val="00766F19"/>
    <w:rsid w:val="007677D3"/>
    <w:rsid w:val="0077047B"/>
    <w:rsid w:val="007712C7"/>
    <w:rsid w:val="00772113"/>
    <w:rsid w:val="0077455A"/>
    <w:rsid w:val="00775B5A"/>
    <w:rsid w:val="00776581"/>
    <w:rsid w:val="00777372"/>
    <w:rsid w:val="00777417"/>
    <w:rsid w:val="00777527"/>
    <w:rsid w:val="007775CA"/>
    <w:rsid w:val="00777824"/>
    <w:rsid w:val="00780E83"/>
    <w:rsid w:val="00781849"/>
    <w:rsid w:val="007819A3"/>
    <w:rsid w:val="00781B6F"/>
    <w:rsid w:val="0078246A"/>
    <w:rsid w:val="007826F1"/>
    <w:rsid w:val="00782890"/>
    <w:rsid w:val="007833CB"/>
    <w:rsid w:val="00783618"/>
    <w:rsid w:val="00783B56"/>
    <w:rsid w:val="00785BC4"/>
    <w:rsid w:val="00786897"/>
    <w:rsid w:val="00786CFF"/>
    <w:rsid w:val="007870BC"/>
    <w:rsid w:val="007874B4"/>
    <w:rsid w:val="0078754B"/>
    <w:rsid w:val="0078755D"/>
    <w:rsid w:val="00787C97"/>
    <w:rsid w:val="00787E62"/>
    <w:rsid w:val="007906EE"/>
    <w:rsid w:val="00791490"/>
    <w:rsid w:val="00791C7A"/>
    <w:rsid w:val="00791D59"/>
    <w:rsid w:val="00792808"/>
    <w:rsid w:val="00792D4C"/>
    <w:rsid w:val="00793113"/>
    <w:rsid w:val="007938AE"/>
    <w:rsid w:val="007939F7"/>
    <w:rsid w:val="00793B7C"/>
    <w:rsid w:val="00794312"/>
    <w:rsid w:val="0079583E"/>
    <w:rsid w:val="0079595C"/>
    <w:rsid w:val="00795D6C"/>
    <w:rsid w:val="00796092"/>
    <w:rsid w:val="00797413"/>
    <w:rsid w:val="007A04DD"/>
    <w:rsid w:val="007A09FD"/>
    <w:rsid w:val="007A0DC1"/>
    <w:rsid w:val="007A1512"/>
    <w:rsid w:val="007A19E0"/>
    <w:rsid w:val="007A1AB6"/>
    <w:rsid w:val="007A23F8"/>
    <w:rsid w:val="007A2D52"/>
    <w:rsid w:val="007A31AE"/>
    <w:rsid w:val="007A3FFF"/>
    <w:rsid w:val="007A414E"/>
    <w:rsid w:val="007A4C43"/>
    <w:rsid w:val="007A5010"/>
    <w:rsid w:val="007A5145"/>
    <w:rsid w:val="007A550A"/>
    <w:rsid w:val="007A582C"/>
    <w:rsid w:val="007A5B2E"/>
    <w:rsid w:val="007A5C18"/>
    <w:rsid w:val="007A6D6F"/>
    <w:rsid w:val="007A6F39"/>
    <w:rsid w:val="007A7493"/>
    <w:rsid w:val="007B13B0"/>
    <w:rsid w:val="007B24C4"/>
    <w:rsid w:val="007B2759"/>
    <w:rsid w:val="007B28CF"/>
    <w:rsid w:val="007B363B"/>
    <w:rsid w:val="007B3F26"/>
    <w:rsid w:val="007B4263"/>
    <w:rsid w:val="007B4416"/>
    <w:rsid w:val="007B46BF"/>
    <w:rsid w:val="007B5C04"/>
    <w:rsid w:val="007B6263"/>
    <w:rsid w:val="007B6DD8"/>
    <w:rsid w:val="007C009D"/>
    <w:rsid w:val="007C047A"/>
    <w:rsid w:val="007C05DC"/>
    <w:rsid w:val="007C0FF7"/>
    <w:rsid w:val="007C14EE"/>
    <w:rsid w:val="007C17F1"/>
    <w:rsid w:val="007C2C98"/>
    <w:rsid w:val="007C3040"/>
    <w:rsid w:val="007C354C"/>
    <w:rsid w:val="007C35DF"/>
    <w:rsid w:val="007C3BA4"/>
    <w:rsid w:val="007C3BBF"/>
    <w:rsid w:val="007C4790"/>
    <w:rsid w:val="007C4E4F"/>
    <w:rsid w:val="007C5BB3"/>
    <w:rsid w:val="007C6783"/>
    <w:rsid w:val="007D0042"/>
    <w:rsid w:val="007D07B3"/>
    <w:rsid w:val="007D091B"/>
    <w:rsid w:val="007D141E"/>
    <w:rsid w:val="007D1B1E"/>
    <w:rsid w:val="007D1D80"/>
    <w:rsid w:val="007D1F12"/>
    <w:rsid w:val="007D2550"/>
    <w:rsid w:val="007D2646"/>
    <w:rsid w:val="007D31AD"/>
    <w:rsid w:val="007D4712"/>
    <w:rsid w:val="007D4AFF"/>
    <w:rsid w:val="007D5CDD"/>
    <w:rsid w:val="007D5D30"/>
    <w:rsid w:val="007D6CF0"/>
    <w:rsid w:val="007D72D8"/>
    <w:rsid w:val="007D79C8"/>
    <w:rsid w:val="007E0B5E"/>
    <w:rsid w:val="007E0C9C"/>
    <w:rsid w:val="007E0FE3"/>
    <w:rsid w:val="007E18F8"/>
    <w:rsid w:val="007E205A"/>
    <w:rsid w:val="007E22C5"/>
    <w:rsid w:val="007E38F1"/>
    <w:rsid w:val="007E3990"/>
    <w:rsid w:val="007E3C2E"/>
    <w:rsid w:val="007E3F8B"/>
    <w:rsid w:val="007E5F2B"/>
    <w:rsid w:val="007E648C"/>
    <w:rsid w:val="007E660F"/>
    <w:rsid w:val="007E72FE"/>
    <w:rsid w:val="007E781F"/>
    <w:rsid w:val="007E7E50"/>
    <w:rsid w:val="007F0432"/>
    <w:rsid w:val="007F06D2"/>
    <w:rsid w:val="007F08CA"/>
    <w:rsid w:val="007F1049"/>
    <w:rsid w:val="007F120F"/>
    <w:rsid w:val="007F1538"/>
    <w:rsid w:val="007F15FE"/>
    <w:rsid w:val="007F1B42"/>
    <w:rsid w:val="007F2134"/>
    <w:rsid w:val="007F23A3"/>
    <w:rsid w:val="007F255C"/>
    <w:rsid w:val="007F28C6"/>
    <w:rsid w:val="007F2A29"/>
    <w:rsid w:val="007F2A92"/>
    <w:rsid w:val="007F3189"/>
    <w:rsid w:val="007F3D8B"/>
    <w:rsid w:val="007F3F9F"/>
    <w:rsid w:val="007F44CF"/>
    <w:rsid w:val="007F4E1E"/>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463"/>
    <w:rsid w:val="00801665"/>
    <w:rsid w:val="008017D6"/>
    <w:rsid w:val="0080185B"/>
    <w:rsid w:val="008029F1"/>
    <w:rsid w:val="00802AC9"/>
    <w:rsid w:val="00803304"/>
    <w:rsid w:val="008035D5"/>
    <w:rsid w:val="008040CE"/>
    <w:rsid w:val="0080575D"/>
    <w:rsid w:val="008058D0"/>
    <w:rsid w:val="008074C5"/>
    <w:rsid w:val="00807B2A"/>
    <w:rsid w:val="008101FB"/>
    <w:rsid w:val="00810250"/>
    <w:rsid w:val="008105EA"/>
    <w:rsid w:val="00810E97"/>
    <w:rsid w:val="0081123B"/>
    <w:rsid w:val="00811393"/>
    <w:rsid w:val="008121E2"/>
    <w:rsid w:val="00813ABA"/>
    <w:rsid w:val="008140CE"/>
    <w:rsid w:val="00814760"/>
    <w:rsid w:val="008147D1"/>
    <w:rsid w:val="008148F3"/>
    <w:rsid w:val="008151D2"/>
    <w:rsid w:val="00815716"/>
    <w:rsid w:val="00816C5A"/>
    <w:rsid w:val="00817344"/>
    <w:rsid w:val="00817678"/>
    <w:rsid w:val="008200BC"/>
    <w:rsid w:val="0082049D"/>
    <w:rsid w:val="008217BC"/>
    <w:rsid w:val="00822680"/>
    <w:rsid w:val="00822BA1"/>
    <w:rsid w:val="00822DED"/>
    <w:rsid w:val="00822F57"/>
    <w:rsid w:val="008233DB"/>
    <w:rsid w:val="008235F4"/>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F6C"/>
    <w:rsid w:val="008341ED"/>
    <w:rsid w:val="00834E67"/>
    <w:rsid w:val="008357DD"/>
    <w:rsid w:val="008362CE"/>
    <w:rsid w:val="00837584"/>
    <w:rsid w:val="0083796C"/>
    <w:rsid w:val="00837E77"/>
    <w:rsid w:val="00841673"/>
    <w:rsid w:val="0084172B"/>
    <w:rsid w:val="00841963"/>
    <w:rsid w:val="00841C0F"/>
    <w:rsid w:val="00841F3F"/>
    <w:rsid w:val="00842EC4"/>
    <w:rsid w:val="00843BC7"/>
    <w:rsid w:val="008455EF"/>
    <w:rsid w:val="008456E4"/>
    <w:rsid w:val="00845B52"/>
    <w:rsid w:val="00846D3E"/>
    <w:rsid w:val="00846DE7"/>
    <w:rsid w:val="008477B9"/>
    <w:rsid w:val="0084786A"/>
    <w:rsid w:val="00847C27"/>
    <w:rsid w:val="008505FB"/>
    <w:rsid w:val="00851016"/>
    <w:rsid w:val="00851748"/>
    <w:rsid w:val="00852339"/>
    <w:rsid w:val="008523FA"/>
    <w:rsid w:val="008525F9"/>
    <w:rsid w:val="008526E3"/>
    <w:rsid w:val="008529E6"/>
    <w:rsid w:val="00852CDD"/>
    <w:rsid w:val="00853B3E"/>
    <w:rsid w:val="008542A4"/>
    <w:rsid w:val="008543D6"/>
    <w:rsid w:val="0085493E"/>
    <w:rsid w:val="00855DCD"/>
    <w:rsid w:val="00855E11"/>
    <w:rsid w:val="008562D6"/>
    <w:rsid w:val="00856C05"/>
    <w:rsid w:val="0085719C"/>
    <w:rsid w:val="008575E1"/>
    <w:rsid w:val="0085760A"/>
    <w:rsid w:val="008576D9"/>
    <w:rsid w:val="00857F5B"/>
    <w:rsid w:val="0086045A"/>
    <w:rsid w:val="00860476"/>
    <w:rsid w:val="00860CE1"/>
    <w:rsid w:val="0086170A"/>
    <w:rsid w:val="00861D35"/>
    <w:rsid w:val="008623CC"/>
    <w:rsid w:val="00863328"/>
    <w:rsid w:val="00863820"/>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47F"/>
    <w:rsid w:val="00872B4A"/>
    <w:rsid w:val="00872F21"/>
    <w:rsid w:val="00873012"/>
    <w:rsid w:val="008732A2"/>
    <w:rsid w:val="0087384A"/>
    <w:rsid w:val="00873E84"/>
    <w:rsid w:val="00873FEC"/>
    <w:rsid w:val="0087417C"/>
    <w:rsid w:val="00874274"/>
    <w:rsid w:val="0087513F"/>
    <w:rsid w:val="008755C2"/>
    <w:rsid w:val="00875A6F"/>
    <w:rsid w:val="00875B7E"/>
    <w:rsid w:val="008762DF"/>
    <w:rsid w:val="0087685C"/>
    <w:rsid w:val="00877767"/>
    <w:rsid w:val="00877A41"/>
    <w:rsid w:val="008816ED"/>
    <w:rsid w:val="00881947"/>
    <w:rsid w:val="00881D64"/>
    <w:rsid w:val="00881D9F"/>
    <w:rsid w:val="00882C01"/>
    <w:rsid w:val="00882CC7"/>
    <w:rsid w:val="00882E02"/>
    <w:rsid w:val="008835FF"/>
    <w:rsid w:val="00883C16"/>
    <w:rsid w:val="00883D12"/>
    <w:rsid w:val="00884919"/>
    <w:rsid w:val="008853EC"/>
    <w:rsid w:val="00885F19"/>
    <w:rsid w:val="00886866"/>
    <w:rsid w:val="00886880"/>
    <w:rsid w:val="00886B67"/>
    <w:rsid w:val="00890A94"/>
    <w:rsid w:val="00890AFA"/>
    <w:rsid w:val="00891CFC"/>
    <w:rsid w:val="00891E79"/>
    <w:rsid w:val="008921AE"/>
    <w:rsid w:val="00895187"/>
    <w:rsid w:val="00895BD3"/>
    <w:rsid w:val="00896CA2"/>
    <w:rsid w:val="00896EDC"/>
    <w:rsid w:val="00897171"/>
    <w:rsid w:val="00897AB4"/>
    <w:rsid w:val="008A06D7"/>
    <w:rsid w:val="008A0A35"/>
    <w:rsid w:val="008A0C9F"/>
    <w:rsid w:val="008A14F6"/>
    <w:rsid w:val="008A1645"/>
    <w:rsid w:val="008A3E6F"/>
    <w:rsid w:val="008A4460"/>
    <w:rsid w:val="008A46C4"/>
    <w:rsid w:val="008A56C3"/>
    <w:rsid w:val="008A637C"/>
    <w:rsid w:val="008A68B9"/>
    <w:rsid w:val="008A700E"/>
    <w:rsid w:val="008A76FD"/>
    <w:rsid w:val="008A7BBE"/>
    <w:rsid w:val="008A7EF2"/>
    <w:rsid w:val="008B003A"/>
    <w:rsid w:val="008B0626"/>
    <w:rsid w:val="008B06BA"/>
    <w:rsid w:val="008B0DFB"/>
    <w:rsid w:val="008B216E"/>
    <w:rsid w:val="008B2951"/>
    <w:rsid w:val="008B2BBB"/>
    <w:rsid w:val="008B389B"/>
    <w:rsid w:val="008B3EFD"/>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338"/>
    <w:rsid w:val="008C6360"/>
    <w:rsid w:val="008C64B9"/>
    <w:rsid w:val="008D0ADE"/>
    <w:rsid w:val="008D0B21"/>
    <w:rsid w:val="008D0EE2"/>
    <w:rsid w:val="008D17CF"/>
    <w:rsid w:val="008D1C97"/>
    <w:rsid w:val="008D29AF"/>
    <w:rsid w:val="008D2D8F"/>
    <w:rsid w:val="008D344B"/>
    <w:rsid w:val="008D346A"/>
    <w:rsid w:val="008D370B"/>
    <w:rsid w:val="008D41FC"/>
    <w:rsid w:val="008D47C5"/>
    <w:rsid w:val="008D4DD5"/>
    <w:rsid w:val="008D4ED9"/>
    <w:rsid w:val="008D5835"/>
    <w:rsid w:val="008D6B04"/>
    <w:rsid w:val="008D72B9"/>
    <w:rsid w:val="008D7B26"/>
    <w:rsid w:val="008E05B1"/>
    <w:rsid w:val="008E19F2"/>
    <w:rsid w:val="008E2254"/>
    <w:rsid w:val="008E2654"/>
    <w:rsid w:val="008E2AF5"/>
    <w:rsid w:val="008E2C34"/>
    <w:rsid w:val="008E35F3"/>
    <w:rsid w:val="008E4808"/>
    <w:rsid w:val="008E4929"/>
    <w:rsid w:val="008E4FF4"/>
    <w:rsid w:val="008E5682"/>
    <w:rsid w:val="008E5C69"/>
    <w:rsid w:val="008E6DB1"/>
    <w:rsid w:val="008E7242"/>
    <w:rsid w:val="008F0FB4"/>
    <w:rsid w:val="008F1C22"/>
    <w:rsid w:val="008F2554"/>
    <w:rsid w:val="008F2C23"/>
    <w:rsid w:val="008F3C6D"/>
    <w:rsid w:val="008F47DC"/>
    <w:rsid w:val="008F50E6"/>
    <w:rsid w:val="008F52B5"/>
    <w:rsid w:val="008F635E"/>
    <w:rsid w:val="008F69A1"/>
    <w:rsid w:val="008F738E"/>
    <w:rsid w:val="008F73F9"/>
    <w:rsid w:val="008F7ACB"/>
    <w:rsid w:val="009002CE"/>
    <w:rsid w:val="0090115A"/>
    <w:rsid w:val="0090120A"/>
    <w:rsid w:val="009025FB"/>
    <w:rsid w:val="009029DB"/>
    <w:rsid w:val="0090348A"/>
    <w:rsid w:val="009036C0"/>
    <w:rsid w:val="009038A8"/>
    <w:rsid w:val="00903D1B"/>
    <w:rsid w:val="00904109"/>
    <w:rsid w:val="009042E8"/>
    <w:rsid w:val="0090484A"/>
    <w:rsid w:val="00905C6E"/>
    <w:rsid w:val="0090753F"/>
    <w:rsid w:val="00907591"/>
    <w:rsid w:val="00907913"/>
    <w:rsid w:val="00907D17"/>
    <w:rsid w:val="00910529"/>
    <w:rsid w:val="009118BA"/>
    <w:rsid w:val="009129DF"/>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5D59"/>
    <w:rsid w:val="00926716"/>
    <w:rsid w:val="00930754"/>
    <w:rsid w:val="009308DA"/>
    <w:rsid w:val="009312D5"/>
    <w:rsid w:val="00932101"/>
    <w:rsid w:val="00932A82"/>
    <w:rsid w:val="0093319A"/>
    <w:rsid w:val="00933540"/>
    <w:rsid w:val="0093396C"/>
    <w:rsid w:val="00933E6E"/>
    <w:rsid w:val="0093425F"/>
    <w:rsid w:val="00934877"/>
    <w:rsid w:val="009353B8"/>
    <w:rsid w:val="00935439"/>
    <w:rsid w:val="009357CD"/>
    <w:rsid w:val="009357D5"/>
    <w:rsid w:val="00935CD9"/>
    <w:rsid w:val="0093698A"/>
    <w:rsid w:val="009372AB"/>
    <w:rsid w:val="00937432"/>
    <w:rsid w:val="009374E9"/>
    <w:rsid w:val="00937708"/>
    <w:rsid w:val="00941538"/>
    <w:rsid w:val="00941D0E"/>
    <w:rsid w:val="00941FC5"/>
    <w:rsid w:val="0094290B"/>
    <w:rsid w:val="00942B33"/>
    <w:rsid w:val="00944024"/>
    <w:rsid w:val="00944AFA"/>
    <w:rsid w:val="00944E3F"/>
    <w:rsid w:val="009453A6"/>
    <w:rsid w:val="00945CE6"/>
    <w:rsid w:val="009461AB"/>
    <w:rsid w:val="009464A3"/>
    <w:rsid w:val="00946522"/>
    <w:rsid w:val="00946796"/>
    <w:rsid w:val="0094742A"/>
    <w:rsid w:val="00950042"/>
    <w:rsid w:val="00950969"/>
    <w:rsid w:val="009511AA"/>
    <w:rsid w:val="0095183B"/>
    <w:rsid w:val="00951E25"/>
    <w:rsid w:val="0095204C"/>
    <w:rsid w:val="009520FE"/>
    <w:rsid w:val="00953424"/>
    <w:rsid w:val="00953B51"/>
    <w:rsid w:val="00953B7B"/>
    <w:rsid w:val="00954528"/>
    <w:rsid w:val="009554A0"/>
    <w:rsid w:val="009558AA"/>
    <w:rsid w:val="00955E61"/>
    <w:rsid w:val="00957190"/>
    <w:rsid w:val="009603E5"/>
    <w:rsid w:val="009604AD"/>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4F6"/>
    <w:rsid w:val="009676E3"/>
    <w:rsid w:val="00967E6A"/>
    <w:rsid w:val="00970143"/>
    <w:rsid w:val="00970B7F"/>
    <w:rsid w:val="00970C38"/>
    <w:rsid w:val="00971614"/>
    <w:rsid w:val="00972340"/>
    <w:rsid w:val="009737D6"/>
    <w:rsid w:val="00974A7A"/>
    <w:rsid w:val="00975014"/>
    <w:rsid w:val="009752FA"/>
    <w:rsid w:val="009754C3"/>
    <w:rsid w:val="009755CD"/>
    <w:rsid w:val="009758B1"/>
    <w:rsid w:val="00976262"/>
    <w:rsid w:val="00977693"/>
    <w:rsid w:val="00977A7D"/>
    <w:rsid w:val="00977AC6"/>
    <w:rsid w:val="00977BB1"/>
    <w:rsid w:val="00980C24"/>
    <w:rsid w:val="009818E4"/>
    <w:rsid w:val="00982494"/>
    <w:rsid w:val="00983C60"/>
    <w:rsid w:val="009845F3"/>
    <w:rsid w:val="009845FD"/>
    <w:rsid w:val="00986E0B"/>
    <w:rsid w:val="009874C8"/>
    <w:rsid w:val="00987C19"/>
    <w:rsid w:val="00990935"/>
    <w:rsid w:val="00990A99"/>
    <w:rsid w:val="00990AFD"/>
    <w:rsid w:val="00991001"/>
    <w:rsid w:val="00991069"/>
    <w:rsid w:val="00992771"/>
    <w:rsid w:val="0099397C"/>
    <w:rsid w:val="00994A07"/>
    <w:rsid w:val="00994A4C"/>
    <w:rsid w:val="009950AD"/>
    <w:rsid w:val="00996257"/>
    <w:rsid w:val="00996BCA"/>
    <w:rsid w:val="009A0B02"/>
    <w:rsid w:val="009A0E79"/>
    <w:rsid w:val="009A1740"/>
    <w:rsid w:val="009A216A"/>
    <w:rsid w:val="009A23B0"/>
    <w:rsid w:val="009A242D"/>
    <w:rsid w:val="009A2D78"/>
    <w:rsid w:val="009A35C9"/>
    <w:rsid w:val="009A3604"/>
    <w:rsid w:val="009A41B1"/>
    <w:rsid w:val="009A473C"/>
    <w:rsid w:val="009A4754"/>
    <w:rsid w:val="009A4AAD"/>
    <w:rsid w:val="009A4D87"/>
    <w:rsid w:val="009A52E0"/>
    <w:rsid w:val="009A640D"/>
    <w:rsid w:val="009A6BA8"/>
    <w:rsid w:val="009A70F6"/>
    <w:rsid w:val="009A7364"/>
    <w:rsid w:val="009A7F00"/>
    <w:rsid w:val="009B0D00"/>
    <w:rsid w:val="009B139E"/>
    <w:rsid w:val="009B1548"/>
    <w:rsid w:val="009B321A"/>
    <w:rsid w:val="009B3A1D"/>
    <w:rsid w:val="009B413B"/>
    <w:rsid w:val="009B41F0"/>
    <w:rsid w:val="009B4392"/>
    <w:rsid w:val="009B44F0"/>
    <w:rsid w:val="009B4620"/>
    <w:rsid w:val="009B503D"/>
    <w:rsid w:val="009B55BC"/>
    <w:rsid w:val="009B56A2"/>
    <w:rsid w:val="009B58D1"/>
    <w:rsid w:val="009B59F0"/>
    <w:rsid w:val="009B69E9"/>
    <w:rsid w:val="009B7FFD"/>
    <w:rsid w:val="009C0279"/>
    <w:rsid w:val="009C0C1F"/>
    <w:rsid w:val="009C147F"/>
    <w:rsid w:val="009C21B4"/>
    <w:rsid w:val="009C2E41"/>
    <w:rsid w:val="009C3225"/>
    <w:rsid w:val="009C3CB8"/>
    <w:rsid w:val="009C3E2A"/>
    <w:rsid w:val="009C4284"/>
    <w:rsid w:val="009C42DE"/>
    <w:rsid w:val="009C5DC4"/>
    <w:rsid w:val="009C61A3"/>
    <w:rsid w:val="009C6658"/>
    <w:rsid w:val="009C66AA"/>
    <w:rsid w:val="009C6A9B"/>
    <w:rsid w:val="009C6B84"/>
    <w:rsid w:val="009C6EE8"/>
    <w:rsid w:val="009C7B1F"/>
    <w:rsid w:val="009C7BDB"/>
    <w:rsid w:val="009D05D6"/>
    <w:rsid w:val="009D0BC2"/>
    <w:rsid w:val="009D0CC2"/>
    <w:rsid w:val="009D0D5C"/>
    <w:rsid w:val="009D1368"/>
    <w:rsid w:val="009D181C"/>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172F"/>
    <w:rsid w:val="009E19CB"/>
    <w:rsid w:val="009E1C0E"/>
    <w:rsid w:val="009E1CAE"/>
    <w:rsid w:val="009E1D3C"/>
    <w:rsid w:val="009E2429"/>
    <w:rsid w:val="009E325E"/>
    <w:rsid w:val="009E3DAE"/>
    <w:rsid w:val="009E426E"/>
    <w:rsid w:val="009E4339"/>
    <w:rsid w:val="009E439C"/>
    <w:rsid w:val="009E46F2"/>
    <w:rsid w:val="009E500C"/>
    <w:rsid w:val="009E620D"/>
    <w:rsid w:val="009E7192"/>
    <w:rsid w:val="009E7E28"/>
    <w:rsid w:val="009E7F49"/>
    <w:rsid w:val="009F0B98"/>
    <w:rsid w:val="009F1641"/>
    <w:rsid w:val="009F1C46"/>
    <w:rsid w:val="009F1E25"/>
    <w:rsid w:val="009F2079"/>
    <w:rsid w:val="009F2592"/>
    <w:rsid w:val="009F2AB7"/>
    <w:rsid w:val="009F36B7"/>
    <w:rsid w:val="009F4BE1"/>
    <w:rsid w:val="009F4FF4"/>
    <w:rsid w:val="009F5541"/>
    <w:rsid w:val="009F5C19"/>
    <w:rsid w:val="009F6493"/>
    <w:rsid w:val="009F69B5"/>
    <w:rsid w:val="009F6EA2"/>
    <w:rsid w:val="009F79AE"/>
    <w:rsid w:val="009F7F22"/>
    <w:rsid w:val="00A004D3"/>
    <w:rsid w:val="00A00BD1"/>
    <w:rsid w:val="00A00C31"/>
    <w:rsid w:val="00A00FFB"/>
    <w:rsid w:val="00A027DE"/>
    <w:rsid w:val="00A031FC"/>
    <w:rsid w:val="00A04222"/>
    <w:rsid w:val="00A046BB"/>
    <w:rsid w:val="00A04C7E"/>
    <w:rsid w:val="00A0616C"/>
    <w:rsid w:val="00A06896"/>
    <w:rsid w:val="00A07CA6"/>
    <w:rsid w:val="00A10FD5"/>
    <w:rsid w:val="00A126D2"/>
    <w:rsid w:val="00A12981"/>
    <w:rsid w:val="00A12D9D"/>
    <w:rsid w:val="00A13B92"/>
    <w:rsid w:val="00A14320"/>
    <w:rsid w:val="00A14E83"/>
    <w:rsid w:val="00A14EA4"/>
    <w:rsid w:val="00A15071"/>
    <w:rsid w:val="00A151A5"/>
    <w:rsid w:val="00A15263"/>
    <w:rsid w:val="00A159DE"/>
    <w:rsid w:val="00A15E74"/>
    <w:rsid w:val="00A15FB5"/>
    <w:rsid w:val="00A161E0"/>
    <w:rsid w:val="00A162A3"/>
    <w:rsid w:val="00A164FB"/>
    <w:rsid w:val="00A16BEA"/>
    <w:rsid w:val="00A16E1D"/>
    <w:rsid w:val="00A175E5"/>
    <w:rsid w:val="00A178C0"/>
    <w:rsid w:val="00A17EA1"/>
    <w:rsid w:val="00A17EDF"/>
    <w:rsid w:val="00A20827"/>
    <w:rsid w:val="00A215DD"/>
    <w:rsid w:val="00A21746"/>
    <w:rsid w:val="00A24265"/>
    <w:rsid w:val="00A24B55"/>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235"/>
    <w:rsid w:val="00A32460"/>
    <w:rsid w:val="00A34451"/>
    <w:rsid w:val="00A34742"/>
    <w:rsid w:val="00A3520E"/>
    <w:rsid w:val="00A35811"/>
    <w:rsid w:val="00A35C97"/>
    <w:rsid w:val="00A35D0A"/>
    <w:rsid w:val="00A36775"/>
    <w:rsid w:val="00A370D9"/>
    <w:rsid w:val="00A40E66"/>
    <w:rsid w:val="00A40FB6"/>
    <w:rsid w:val="00A418DB"/>
    <w:rsid w:val="00A42629"/>
    <w:rsid w:val="00A43620"/>
    <w:rsid w:val="00A438B9"/>
    <w:rsid w:val="00A43944"/>
    <w:rsid w:val="00A43A45"/>
    <w:rsid w:val="00A43D2B"/>
    <w:rsid w:val="00A44BC3"/>
    <w:rsid w:val="00A4524B"/>
    <w:rsid w:val="00A45454"/>
    <w:rsid w:val="00A4637B"/>
    <w:rsid w:val="00A46BB9"/>
    <w:rsid w:val="00A476B4"/>
    <w:rsid w:val="00A476D0"/>
    <w:rsid w:val="00A50D2F"/>
    <w:rsid w:val="00A50D4D"/>
    <w:rsid w:val="00A50EE4"/>
    <w:rsid w:val="00A51BC0"/>
    <w:rsid w:val="00A51D25"/>
    <w:rsid w:val="00A521D4"/>
    <w:rsid w:val="00A53511"/>
    <w:rsid w:val="00A53B80"/>
    <w:rsid w:val="00A541FE"/>
    <w:rsid w:val="00A55395"/>
    <w:rsid w:val="00A55724"/>
    <w:rsid w:val="00A55ABE"/>
    <w:rsid w:val="00A56041"/>
    <w:rsid w:val="00A6081F"/>
    <w:rsid w:val="00A60841"/>
    <w:rsid w:val="00A61A4E"/>
    <w:rsid w:val="00A63700"/>
    <w:rsid w:val="00A63958"/>
    <w:rsid w:val="00A64575"/>
    <w:rsid w:val="00A64C36"/>
    <w:rsid w:val="00A651C0"/>
    <w:rsid w:val="00A65800"/>
    <w:rsid w:val="00A65A26"/>
    <w:rsid w:val="00A6680C"/>
    <w:rsid w:val="00A66FCC"/>
    <w:rsid w:val="00A671E7"/>
    <w:rsid w:val="00A67625"/>
    <w:rsid w:val="00A67EF4"/>
    <w:rsid w:val="00A71E89"/>
    <w:rsid w:val="00A72970"/>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B8"/>
    <w:rsid w:val="00A849C8"/>
    <w:rsid w:val="00A855BE"/>
    <w:rsid w:val="00A86406"/>
    <w:rsid w:val="00A87067"/>
    <w:rsid w:val="00A87937"/>
    <w:rsid w:val="00A87D62"/>
    <w:rsid w:val="00A9014B"/>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A6C"/>
    <w:rsid w:val="00A96DBD"/>
    <w:rsid w:val="00A970D5"/>
    <w:rsid w:val="00A97638"/>
    <w:rsid w:val="00A978AF"/>
    <w:rsid w:val="00AA0B4E"/>
    <w:rsid w:val="00AA1BBB"/>
    <w:rsid w:val="00AA1E74"/>
    <w:rsid w:val="00AA216B"/>
    <w:rsid w:val="00AA24D2"/>
    <w:rsid w:val="00AA3388"/>
    <w:rsid w:val="00AA423E"/>
    <w:rsid w:val="00AA66F5"/>
    <w:rsid w:val="00AA6C98"/>
    <w:rsid w:val="00AA7316"/>
    <w:rsid w:val="00AA78CE"/>
    <w:rsid w:val="00AA7F42"/>
    <w:rsid w:val="00AB0C12"/>
    <w:rsid w:val="00AB0FA7"/>
    <w:rsid w:val="00AB158B"/>
    <w:rsid w:val="00AB2594"/>
    <w:rsid w:val="00AB2605"/>
    <w:rsid w:val="00AB26D5"/>
    <w:rsid w:val="00AB2FF9"/>
    <w:rsid w:val="00AB3885"/>
    <w:rsid w:val="00AB39A6"/>
    <w:rsid w:val="00AB45DB"/>
    <w:rsid w:val="00AB49EA"/>
    <w:rsid w:val="00AB4F00"/>
    <w:rsid w:val="00AB57B1"/>
    <w:rsid w:val="00AB5C26"/>
    <w:rsid w:val="00AB5F3B"/>
    <w:rsid w:val="00AC004D"/>
    <w:rsid w:val="00AC09F1"/>
    <w:rsid w:val="00AC2417"/>
    <w:rsid w:val="00AC265B"/>
    <w:rsid w:val="00AC2BD0"/>
    <w:rsid w:val="00AC2E4E"/>
    <w:rsid w:val="00AC2F14"/>
    <w:rsid w:val="00AC38A9"/>
    <w:rsid w:val="00AC4681"/>
    <w:rsid w:val="00AC4BF6"/>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6EF"/>
    <w:rsid w:val="00AE1348"/>
    <w:rsid w:val="00AE19D1"/>
    <w:rsid w:val="00AE21ED"/>
    <w:rsid w:val="00AE2666"/>
    <w:rsid w:val="00AE29DB"/>
    <w:rsid w:val="00AE2C80"/>
    <w:rsid w:val="00AE2E9B"/>
    <w:rsid w:val="00AE31C2"/>
    <w:rsid w:val="00AE3719"/>
    <w:rsid w:val="00AE3BE0"/>
    <w:rsid w:val="00AE4A02"/>
    <w:rsid w:val="00AE50C7"/>
    <w:rsid w:val="00AE5D09"/>
    <w:rsid w:val="00AE6037"/>
    <w:rsid w:val="00AE6B11"/>
    <w:rsid w:val="00AE78CD"/>
    <w:rsid w:val="00AE7EBC"/>
    <w:rsid w:val="00AF115C"/>
    <w:rsid w:val="00AF3F20"/>
    <w:rsid w:val="00AF434D"/>
    <w:rsid w:val="00AF4EE4"/>
    <w:rsid w:val="00AF5B98"/>
    <w:rsid w:val="00AF6B94"/>
    <w:rsid w:val="00B0026B"/>
    <w:rsid w:val="00B0036F"/>
    <w:rsid w:val="00B00A28"/>
    <w:rsid w:val="00B00BE5"/>
    <w:rsid w:val="00B00C8E"/>
    <w:rsid w:val="00B02674"/>
    <w:rsid w:val="00B02AA5"/>
    <w:rsid w:val="00B045EC"/>
    <w:rsid w:val="00B04A54"/>
    <w:rsid w:val="00B04F50"/>
    <w:rsid w:val="00B04FED"/>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209BF"/>
    <w:rsid w:val="00B21CD1"/>
    <w:rsid w:val="00B23256"/>
    <w:rsid w:val="00B244AA"/>
    <w:rsid w:val="00B24A22"/>
    <w:rsid w:val="00B24CF5"/>
    <w:rsid w:val="00B25441"/>
    <w:rsid w:val="00B26507"/>
    <w:rsid w:val="00B269CE"/>
    <w:rsid w:val="00B3055A"/>
    <w:rsid w:val="00B31920"/>
    <w:rsid w:val="00B31CD8"/>
    <w:rsid w:val="00B32535"/>
    <w:rsid w:val="00B3277B"/>
    <w:rsid w:val="00B32A9E"/>
    <w:rsid w:val="00B32B21"/>
    <w:rsid w:val="00B32F64"/>
    <w:rsid w:val="00B367AA"/>
    <w:rsid w:val="00B36B86"/>
    <w:rsid w:val="00B37176"/>
    <w:rsid w:val="00B373AA"/>
    <w:rsid w:val="00B37787"/>
    <w:rsid w:val="00B401F0"/>
    <w:rsid w:val="00B40823"/>
    <w:rsid w:val="00B40DF9"/>
    <w:rsid w:val="00B41A83"/>
    <w:rsid w:val="00B42083"/>
    <w:rsid w:val="00B42270"/>
    <w:rsid w:val="00B427A9"/>
    <w:rsid w:val="00B42A26"/>
    <w:rsid w:val="00B433A2"/>
    <w:rsid w:val="00B43455"/>
    <w:rsid w:val="00B435F8"/>
    <w:rsid w:val="00B4373C"/>
    <w:rsid w:val="00B4620E"/>
    <w:rsid w:val="00B46CB0"/>
    <w:rsid w:val="00B4725D"/>
    <w:rsid w:val="00B47408"/>
    <w:rsid w:val="00B47E9A"/>
    <w:rsid w:val="00B511BC"/>
    <w:rsid w:val="00B52A3F"/>
    <w:rsid w:val="00B539AD"/>
    <w:rsid w:val="00B53BEF"/>
    <w:rsid w:val="00B5462A"/>
    <w:rsid w:val="00B54BC7"/>
    <w:rsid w:val="00B54E24"/>
    <w:rsid w:val="00B561F5"/>
    <w:rsid w:val="00B565AE"/>
    <w:rsid w:val="00B568C7"/>
    <w:rsid w:val="00B56C15"/>
    <w:rsid w:val="00B57348"/>
    <w:rsid w:val="00B576BF"/>
    <w:rsid w:val="00B57FD2"/>
    <w:rsid w:val="00B61934"/>
    <w:rsid w:val="00B61E5E"/>
    <w:rsid w:val="00B625B5"/>
    <w:rsid w:val="00B629EA"/>
    <w:rsid w:val="00B62D2B"/>
    <w:rsid w:val="00B62DEC"/>
    <w:rsid w:val="00B63807"/>
    <w:rsid w:val="00B6426B"/>
    <w:rsid w:val="00B65510"/>
    <w:rsid w:val="00B6581C"/>
    <w:rsid w:val="00B65D4D"/>
    <w:rsid w:val="00B6621C"/>
    <w:rsid w:val="00B66649"/>
    <w:rsid w:val="00B67741"/>
    <w:rsid w:val="00B67DF0"/>
    <w:rsid w:val="00B71399"/>
    <w:rsid w:val="00B720DB"/>
    <w:rsid w:val="00B72F01"/>
    <w:rsid w:val="00B75226"/>
    <w:rsid w:val="00B75683"/>
    <w:rsid w:val="00B75985"/>
    <w:rsid w:val="00B76050"/>
    <w:rsid w:val="00B7667D"/>
    <w:rsid w:val="00B80785"/>
    <w:rsid w:val="00B8179C"/>
    <w:rsid w:val="00B81D3B"/>
    <w:rsid w:val="00B822DB"/>
    <w:rsid w:val="00B82D4E"/>
    <w:rsid w:val="00B84191"/>
    <w:rsid w:val="00B84A8A"/>
    <w:rsid w:val="00B850A5"/>
    <w:rsid w:val="00B877FA"/>
    <w:rsid w:val="00B87C64"/>
    <w:rsid w:val="00B87E47"/>
    <w:rsid w:val="00B90829"/>
    <w:rsid w:val="00B91A82"/>
    <w:rsid w:val="00B9279C"/>
    <w:rsid w:val="00B934BE"/>
    <w:rsid w:val="00B93569"/>
    <w:rsid w:val="00B94B37"/>
    <w:rsid w:val="00B95178"/>
    <w:rsid w:val="00B956BC"/>
    <w:rsid w:val="00B9576A"/>
    <w:rsid w:val="00B962BB"/>
    <w:rsid w:val="00B967A7"/>
    <w:rsid w:val="00B969AD"/>
    <w:rsid w:val="00BA088E"/>
    <w:rsid w:val="00BA0A2D"/>
    <w:rsid w:val="00BA152C"/>
    <w:rsid w:val="00BA21B2"/>
    <w:rsid w:val="00BA2861"/>
    <w:rsid w:val="00BA3873"/>
    <w:rsid w:val="00BA43D5"/>
    <w:rsid w:val="00BA60A5"/>
    <w:rsid w:val="00BA636A"/>
    <w:rsid w:val="00BA638F"/>
    <w:rsid w:val="00BA6707"/>
    <w:rsid w:val="00BA7C0B"/>
    <w:rsid w:val="00BA7C85"/>
    <w:rsid w:val="00BB0F85"/>
    <w:rsid w:val="00BB1497"/>
    <w:rsid w:val="00BB16D5"/>
    <w:rsid w:val="00BB1940"/>
    <w:rsid w:val="00BB2A3A"/>
    <w:rsid w:val="00BB2E4D"/>
    <w:rsid w:val="00BB3445"/>
    <w:rsid w:val="00BB36D5"/>
    <w:rsid w:val="00BB404F"/>
    <w:rsid w:val="00BB5301"/>
    <w:rsid w:val="00BB57E8"/>
    <w:rsid w:val="00BB58C8"/>
    <w:rsid w:val="00BB603E"/>
    <w:rsid w:val="00BB63AD"/>
    <w:rsid w:val="00BB6FCC"/>
    <w:rsid w:val="00BB7349"/>
    <w:rsid w:val="00BB778D"/>
    <w:rsid w:val="00BB7DF0"/>
    <w:rsid w:val="00BB7F90"/>
    <w:rsid w:val="00BC0196"/>
    <w:rsid w:val="00BC0367"/>
    <w:rsid w:val="00BC1CAA"/>
    <w:rsid w:val="00BC219A"/>
    <w:rsid w:val="00BC3946"/>
    <w:rsid w:val="00BC42A8"/>
    <w:rsid w:val="00BC4869"/>
    <w:rsid w:val="00BC6201"/>
    <w:rsid w:val="00BC6627"/>
    <w:rsid w:val="00BC66EE"/>
    <w:rsid w:val="00BC69F2"/>
    <w:rsid w:val="00BC72BE"/>
    <w:rsid w:val="00BC7535"/>
    <w:rsid w:val="00BC7F3C"/>
    <w:rsid w:val="00BC7FFB"/>
    <w:rsid w:val="00BD034D"/>
    <w:rsid w:val="00BD0C09"/>
    <w:rsid w:val="00BD1211"/>
    <w:rsid w:val="00BD2A1B"/>
    <w:rsid w:val="00BD3209"/>
    <w:rsid w:val="00BD323A"/>
    <w:rsid w:val="00BD3692"/>
    <w:rsid w:val="00BD3E45"/>
    <w:rsid w:val="00BD3ECE"/>
    <w:rsid w:val="00BD4316"/>
    <w:rsid w:val="00BD5782"/>
    <w:rsid w:val="00BD578A"/>
    <w:rsid w:val="00BD5EFA"/>
    <w:rsid w:val="00BD6C6F"/>
    <w:rsid w:val="00BD6D27"/>
    <w:rsid w:val="00BD6DCD"/>
    <w:rsid w:val="00BD780A"/>
    <w:rsid w:val="00BD78C4"/>
    <w:rsid w:val="00BE0194"/>
    <w:rsid w:val="00BE092B"/>
    <w:rsid w:val="00BE0CEB"/>
    <w:rsid w:val="00BE1CF2"/>
    <w:rsid w:val="00BE1E12"/>
    <w:rsid w:val="00BE27FB"/>
    <w:rsid w:val="00BE2D09"/>
    <w:rsid w:val="00BE346A"/>
    <w:rsid w:val="00BE46DF"/>
    <w:rsid w:val="00BE4ADD"/>
    <w:rsid w:val="00BE635E"/>
    <w:rsid w:val="00BE6364"/>
    <w:rsid w:val="00BE6D71"/>
    <w:rsid w:val="00BE6DC4"/>
    <w:rsid w:val="00BE718D"/>
    <w:rsid w:val="00BE7A12"/>
    <w:rsid w:val="00BE7ADF"/>
    <w:rsid w:val="00BE7CAE"/>
    <w:rsid w:val="00BE7D4F"/>
    <w:rsid w:val="00BF0862"/>
    <w:rsid w:val="00BF26EE"/>
    <w:rsid w:val="00BF4B2D"/>
    <w:rsid w:val="00BF5945"/>
    <w:rsid w:val="00BF5C55"/>
    <w:rsid w:val="00BF5D6D"/>
    <w:rsid w:val="00BF5FB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07FB1"/>
    <w:rsid w:val="00C10243"/>
    <w:rsid w:val="00C10601"/>
    <w:rsid w:val="00C11E89"/>
    <w:rsid w:val="00C134F6"/>
    <w:rsid w:val="00C138AA"/>
    <w:rsid w:val="00C13C38"/>
    <w:rsid w:val="00C1424F"/>
    <w:rsid w:val="00C143EE"/>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33B3"/>
    <w:rsid w:val="00C235D5"/>
    <w:rsid w:val="00C238FB"/>
    <w:rsid w:val="00C23BF7"/>
    <w:rsid w:val="00C240FA"/>
    <w:rsid w:val="00C24155"/>
    <w:rsid w:val="00C25B3F"/>
    <w:rsid w:val="00C2627B"/>
    <w:rsid w:val="00C27F6A"/>
    <w:rsid w:val="00C30A01"/>
    <w:rsid w:val="00C30EF1"/>
    <w:rsid w:val="00C31080"/>
    <w:rsid w:val="00C3227B"/>
    <w:rsid w:val="00C32ACE"/>
    <w:rsid w:val="00C32F37"/>
    <w:rsid w:val="00C33352"/>
    <w:rsid w:val="00C346DD"/>
    <w:rsid w:val="00C34DB4"/>
    <w:rsid w:val="00C35A64"/>
    <w:rsid w:val="00C35E7C"/>
    <w:rsid w:val="00C35F81"/>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3D9A"/>
    <w:rsid w:val="00C4452E"/>
    <w:rsid w:val="00C4710B"/>
    <w:rsid w:val="00C5042D"/>
    <w:rsid w:val="00C510A7"/>
    <w:rsid w:val="00C52AC3"/>
    <w:rsid w:val="00C52FE5"/>
    <w:rsid w:val="00C536D2"/>
    <w:rsid w:val="00C54558"/>
    <w:rsid w:val="00C558A4"/>
    <w:rsid w:val="00C559CD"/>
    <w:rsid w:val="00C577F0"/>
    <w:rsid w:val="00C57E04"/>
    <w:rsid w:val="00C606E2"/>
    <w:rsid w:val="00C60938"/>
    <w:rsid w:val="00C61818"/>
    <w:rsid w:val="00C61B06"/>
    <w:rsid w:val="00C61FEC"/>
    <w:rsid w:val="00C62B4F"/>
    <w:rsid w:val="00C62FC2"/>
    <w:rsid w:val="00C64EB7"/>
    <w:rsid w:val="00C6512A"/>
    <w:rsid w:val="00C65918"/>
    <w:rsid w:val="00C65C43"/>
    <w:rsid w:val="00C65FA7"/>
    <w:rsid w:val="00C668EA"/>
    <w:rsid w:val="00C66AC2"/>
    <w:rsid w:val="00C67387"/>
    <w:rsid w:val="00C679CA"/>
    <w:rsid w:val="00C7008E"/>
    <w:rsid w:val="00C71A87"/>
    <w:rsid w:val="00C72BDC"/>
    <w:rsid w:val="00C72F35"/>
    <w:rsid w:val="00C73ED0"/>
    <w:rsid w:val="00C749E0"/>
    <w:rsid w:val="00C74ACA"/>
    <w:rsid w:val="00C74F2A"/>
    <w:rsid w:val="00C755F6"/>
    <w:rsid w:val="00C76946"/>
    <w:rsid w:val="00C76CD4"/>
    <w:rsid w:val="00C77686"/>
    <w:rsid w:val="00C809F1"/>
    <w:rsid w:val="00C80B05"/>
    <w:rsid w:val="00C80D5B"/>
    <w:rsid w:val="00C8138B"/>
    <w:rsid w:val="00C81AD2"/>
    <w:rsid w:val="00C81CD7"/>
    <w:rsid w:val="00C81ECD"/>
    <w:rsid w:val="00C82268"/>
    <w:rsid w:val="00C83AEC"/>
    <w:rsid w:val="00C83E44"/>
    <w:rsid w:val="00C84348"/>
    <w:rsid w:val="00C8742E"/>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640"/>
    <w:rsid w:val="00CA076C"/>
    <w:rsid w:val="00CA0D09"/>
    <w:rsid w:val="00CA0E7A"/>
    <w:rsid w:val="00CA1AD6"/>
    <w:rsid w:val="00CA22F9"/>
    <w:rsid w:val="00CA2CFC"/>
    <w:rsid w:val="00CA39B7"/>
    <w:rsid w:val="00CA43EA"/>
    <w:rsid w:val="00CA45E8"/>
    <w:rsid w:val="00CA59E3"/>
    <w:rsid w:val="00CA5AF6"/>
    <w:rsid w:val="00CA5B91"/>
    <w:rsid w:val="00CA6A87"/>
    <w:rsid w:val="00CA6B6E"/>
    <w:rsid w:val="00CA760E"/>
    <w:rsid w:val="00CA7BAE"/>
    <w:rsid w:val="00CB0368"/>
    <w:rsid w:val="00CB2149"/>
    <w:rsid w:val="00CB2159"/>
    <w:rsid w:val="00CB252D"/>
    <w:rsid w:val="00CB2A72"/>
    <w:rsid w:val="00CB3767"/>
    <w:rsid w:val="00CB4AB3"/>
    <w:rsid w:val="00CB4BBD"/>
    <w:rsid w:val="00CB4C86"/>
    <w:rsid w:val="00CB508B"/>
    <w:rsid w:val="00CB5223"/>
    <w:rsid w:val="00CB52E9"/>
    <w:rsid w:val="00CB5B7B"/>
    <w:rsid w:val="00CB5E54"/>
    <w:rsid w:val="00CB5F3F"/>
    <w:rsid w:val="00CB6418"/>
    <w:rsid w:val="00CB6D15"/>
    <w:rsid w:val="00CB740B"/>
    <w:rsid w:val="00CC0C48"/>
    <w:rsid w:val="00CC237C"/>
    <w:rsid w:val="00CC2ADF"/>
    <w:rsid w:val="00CC2F81"/>
    <w:rsid w:val="00CC3DCA"/>
    <w:rsid w:val="00CC435D"/>
    <w:rsid w:val="00CC4BCF"/>
    <w:rsid w:val="00CC4F1E"/>
    <w:rsid w:val="00CC5FBE"/>
    <w:rsid w:val="00CC6778"/>
    <w:rsid w:val="00CC6BC0"/>
    <w:rsid w:val="00CC7706"/>
    <w:rsid w:val="00CD0915"/>
    <w:rsid w:val="00CD135D"/>
    <w:rsid w:val="00CD19A8"/>
    <w:rsid w:val="00CD19DB"/>
    <w:rsid w:val="00CD1A48"/>
    <w:rsid w:val="00CD1EEE"/>
    <w:rsid w:val="00CD2E3C"/>
    <w:rsid w:val="00CD30FC"/>
    <w:rsid w:val="00CD39A2"/>
    <w:rsid w:val="00CD4B87"/>
    <w:rsid w:val="00CD55DB"/>
    <w:rsid w:val="00CD63AD"/>
    <w:rsid w:val="00CE1045"/>
    <w:rsid w:val="00CE12F6"/>
    <w:rsid w:val="00CE167E"/>
    <w:rsid w:val="00CE1E88"/>
    <w:rsid w:val="00CE26E6"/>
    <w:rsid w:val="00CE2981"/>
    <w:rsid w:val="00CE31B1"/>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4606"/>
    <w:rsid w:val="00CF4CEF"/>
    <w:rsid w:val="00CF4E0C"/>
    <w:rsid w:val="00CF610C"/>
    <w:rsid w:val="00CF6431"/>
    <w:rsid w:val="00CF6491"/>
    <w:rsid w:val="00CF6592"/>
    <w:rsid w:val="00CF6E52"/>
    <w:rsid w:val="00CF777F"/>
    <w:rsid w:val="00D00206"/>
    <w:rsid w:val="00D003F7"/>
    <w:rsid w:val="00D00B10"/>
    <w:rsid w:val="00D01DCF"/>
    <w:rsid w:val="00D01F15"/>
    <w:rsid w:val="00D02606"/>
    <w:rsid w:val="00D02A6F"/>
    <w:rsid w:val="00D04009"/>
    <w:rsid w:val="00D04514"/>
    <w:rsid w:val="00D05D6D"/>
    <w:rsid w:val="00D062B1"/>
    <w:rsid w:val="00D06465"/>
    <w:rsid w:val="00D067C4"/>
    <w:rsid w:val="00D076D9"/>
    <w:rsid w:val="00D07FCE"/>
    <w:rsid w:val="00D10489"/>
    <w:rsid w:val="00D10E00"/>
    <w:rsid w:val="00D11A35"/>
    <w:rsid w:val="00D11E06"/>
    <w:rsid w:val="00D1224D"/>
    <w:rsid w:val="00D1259C"/>
    <w:rsid w:val="00D13710"/>
    <w:rsid w:val="00D13846"/>
    <w:rsid w:val="00D146EB"/>
    <w:rsid w:val="00D15656"/>
    <w:rsid w:val="00D1622E"/>
    <w:rsid w:val="00D16456"/>
    <w:rsid w:val="00D17E8F"/>
    <w:rsid w:val="00D20835"/>
    <w:rsid w:val="00D20D52"/>
    <w:rsid w:val="00D20EF6"/>
    <w:rsid w:val="00D219AA"/>
    <w:rsid w:val="00D21CEF"/>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32986"/>
    <w:rsid w:val="00D334AD"/>
    <w:rsid w:val="00D338DB"/>
    <w:rsid w:val="00D3511F"/>
    <w:rsid w:val="00D35511"/>
    <w:rsid w:val="00D35A8D"/>
    <w:rsid w:val="00D35B8D"/>
    <w:rsid w:val="00D360DF"/>
    <w:rsid w:val="00D36BE0"/>
    <w:rsid w:val="00D36DB6"/>
    <w:rsid w:val="00D3752B"/>
    <w:rsid w:val="00D37CE0"/>
    <w:rsid w:val="00D40470"/>
    <w:rsid w:val="00D41147"/>
    <w:rsid w:val="00D41F91"/>
    <w:rsid w:val="00D42D56"/>
    <w:rsid w:val="00D43190"/>
    <w:rsid w:val="00D44942"/>
    <w:rsid w:val="00D44AD8"/>
    <w:rsid w:val="00D44B6E"/>
    <w:rsid w:val="00D4515E"/>
    <w:rsid w:val="00D4521D"/>
    <w:rsid w:val="00D45819"/>
    <w:rsid w:val="00D46397"/>
    <w:rsid w:val="00D464F2"/>
    <w:rsid w:val="00D50BE1"/>
    <w:rsid w:val="00D50F44"/>
    <w:rsid w:val="00D52933"/>
    <w:rsid w:val="00D52C36"/>
    <w:rsid w:val="00D52FF0"/>
    <w:rsid w:val="00D53395"/>
    <w:rsid w:val="00D537E5"/>
    <w:rsid w:val="00D538C9"/>
    <w:rsid w:val="00D54121"/>
    <w:rsid w:val="00D549DF"/>
    <w:rsid w:val="00D55721"/>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26E"/>
    <w:rsid w:val="00D738D2"/>
    <w:rsid w:val="00D73CDD"/>
    <w:rsid w:val="00D741C8"/>
    <w:rsid w:val="00D7495B"/>
    <w:rsid w:val="00D74E94"/>
    <w:rsid w:val="00D75395"/>
    <w:rsid w:val="00D76565"/>
    <w:rsid w:val="00D766B4"/>
    <w:rsid w:val="00D77242"/>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5B19"/>
    <w:rsid w:val="00D86103"/>
    <w:rsid w:val="00D8663B"/>
    <w:rsid w:val="00D86696"/>
    <w:rsid w:val="00D875BA"/>
    <w:rsid w:val="00D878B6"/>
    <w:rsid w:val="00D87C87"/>
    <w:rsid w:val="00D87FC0"/>
    <w:rsid w:val="00D90C1B"/>
    <w:rsid w:val="00D90FB3"/>
    <w:rsid w:val="00D910B9"/>
    <w:rsid w:val="00D91E87"/>
    <w:rsid w:val="00D92243"/>
    <w:rsid w:val="00D925D1"/>
    <w:rsid w:val="00D92668"/>
    <w:rsid w:val="00D93AD4"/>
    <w:rsid w:val="00D94948"/>
    <w:rsid w:val="00D94BE4"/>
    <w:rsid w:val="00D94F27"/>
    <w:rsid w:val="00D95B37"/>
    <w:rsid w:val="00D9626D"/>
    <w:rsid w:val="00D979CF"/>
    <w:rsid w:val="00DA04CA"/>
    <w:rsid w:val="00DA0B8F"/>
    <w:rsid w:val="00DA17F7"/>
    <w:rsid w:val="00DA1A7B"/>
    <w:rsid w:val="00DA1DC6"/>
    <w:rsid w:val="00DA1F2A"/>
    <w:rsid w:val="00DA2777"/>
    <w:rsid w:val="00DA4093"/>
    <w:rsid w:val="00DA430B"/>
    <w:rsid w:val="00DA432C"/>
    <w:rsid w:val="00DA4677"/>
    <w:rsid w:val="00DA5392"/>
    <w:rsid w:val="00DB0034"/>
    <w:rsid w:val="00DB0677"/>
    <w:rsid w:val="00DB08A2"/>
    <w:rsid w:val="00DB0ACC"/>
    <w:rsid w:val="00DB0D6D"/>
    <w:rsid w:val="00DB1035"/>
    <w:rsid w:val="00DB1F84"/>
    <w:rsid w:val="00DB2112"/>
    <w:rsid w:val="00DB2950"/>
    <w:rsid w:val="00DB2F12"/>
    <w:rsid w:val="00DB447B"/>
    <w:rsid w:val="00DB44A1"/>
    <w:rsid w:val="00DB5B56"/>
    <w:rsid w:val="00DB5CD7"/>
    <w:rsid w:val="00DB6647"/>
    <w:rsid w:val="00DC053B"/>
    <w:rsid w:val="00DC0C9F"/>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886"/>
    <w:rsid w:val="00DD38A3"/>
    <w:rsid w:val="00DD406B"/>
    <w:rsid w:val="00DD67AC"/>
    <w:rsid w:val="00DD7107"/>
    <w:rsid w:val="00DD7FD2"/>
    <w:rsid w:val="00DE084C"/>
    <w:rsid w:val="00DE0E0F"/>
    <w:rsid w:val="00DE0F3E"/>
    <w:rsid w:val="00DE1DEE"/>
    <w:rsid w:val="00DE2A8A"/>
    <w:rsid w:val="00DE3218"/>
    <w:rsid w:val="00DE33F9"/>
    <w:rsid w:val="00DE3693"/>
    <w:rsid w:val="00DE452C"/>
    <w:rsid w:val="00DE4669"/>
    <w:rsid w:val="00DE4B38"/>
    <w:rsid w:val="00DE5831"/>
    <w:rsid w:val="00DE5C5C"/>
    <w:rsid w:val="00DE658C"/>
    <w:rsid w:val="00DE6816"/>
    <w:rsid w:val="00DE6BED"/>
    <w:rsid w:val="00DE76D7"/>
    <w:rsid w:val="00DE774B"/>
    <w:rsid w:val="00DF06C4"/>
    <w:rsid w:val="00DF0BD1"/>
    <w:rsid w:val="00DF1033"/>
    <w:rsid w:val="00DF1156"/>
    <w:rsid w:val="00DF1173"/>
    <w:rsid w:val="00DF2CB0"/>
    <w:rsid w:val="00DF2E65"/>
    <w:rsid w:val="00DF33A6"/>
    <w:rsid w:val="00DF383C"/>
    <w:rsid w:val="00DF4465"/>
    <w:rsid w:val="00DF451B"/>
    <w:rsid w:val="00DF451C"/>
    <w:rsid w:val="00DF4F09"/>
    <w:rsid w:val="00DF5B04"/>
    <w:rsid w:val="00DF5D03"/>
    <w:rsid w:val="00DF6006"/>
    <w:rsid w:val="00DF6955"/>
    <w:rsid w:val="00DF6AE6"/>
    <w:rsid w:val="00DF6D4C"/>
    <w:rsid w:val="00DF7B01"/>
    <w:rsid w:val="00DF7B49"/>
    <w:rsid w:val="00DF7E4B"/>
    <w:rsid w:val="00E00957"/>
    <w:rsid w:val="00E01DDD"/>
    <w:rsid w:val="00E0232E"/>
    <w:rsid w:val="00E0349F"/>
    <w:rsid w:val="00E03FCB"/>
    <w:rsid w:val="00E0443E"/>
    <w:rsid w:val="00E0480A"/>
    <w:rsid w:val="00E05FCE"/>
    <w:rsid w:val="00E065CE"/>
    <w:rsid w:val="00E068FF"/>
    <w:rsid w:val="00E06901"/>
    <w:rsid w:val="00E076EA"/>
    <w:rsid w:val="00E0787C"/>
    <w:rsid w:val="00E07E93"/>
    <w:rsid w:val="00E10734"/>
    <w:rsid w:val="00E120FC"/>
    <w:rsid w:val="00E12997"/>
    <w:rsid w:val="00E12D07"/>
    <w:rsid w:val="00E145C0"/>
    <w:rsid w:val="00E14BA9"/>
    <w:rsid w:val="00E1701F"/>
    <w:rsid w:val="00E1736D"/>
    <w:rsid w:val="00E1746A"/>
    <w:rsid w:val="00E207AC"/>
    <w:rsid w:val="00E2095F"/>
    <w:rsid w:val="00E2168A"/>
    <w:rsid w:val="00E224FF"/>
    <w:rsid w:val="00E22FD4"/>
    <w:rsid w:val="00E23A0E"/>
    <w:rsid w:val="00E23EE3"/>
    <w:rsid w:val="00E245A1"/>
    <w:rsid w:val="00E24831"/>
    <w:rsid w:val="00E24E03"/>
    <w:rsid w:val="00E25228"/>
    <w:rsid w:val="00E25361"/>
    <w:rsid w:val="00E25725"/>
    <w:rsid w:val="00E258F1"/>
    <w:rsid w:val="00E27953"/>
    <w:rsid w:val="00E27A9D"/>
    <w:rsid w:val="00E30F56"/>
    <w:rsid w:val="00E31001"/>
    <w:rsid w:val="00E313DB"/>
    <w:rsid w:val="00E314BF"/>
    <w:rsid w:val="00E318E5"/>
    <w:rsid w:val="00E328C4"/>
    <w:rsid w:val="00E32B7F"/>
    <w:rsid w:val="00E3391B"/>
    <w:rsid w:val="00E34A4E"/>
    <w:rsid w:val="00E35198"/>
    <w:rsid w:val="00E35AA6"/>
    <w:rsid w:val="00E3733B"/>
    <w:rsid w:val="00E413DE"/>
    <w:rsid w:val="00E41A97"/>
    <w:rsid w:val="00E41C8A"/>
    <w:rsid w:val="00E41D06"/>
    <w:rsid w:val="00E41D0D"/>
    <w:rsid w:val="00E41E33"/>
    <w:rsid w:val="00E42244"/>
    <w:rsid w:val="00E42296"/>
    <w:rsid w:val="00E4260A"/>
    <w:rsid w:val="00E426BD"/>
    <w:rsid w:val="00E42FDE"/>
    <w:rsid w:val="00E43A79"/>
    <w:rsid w:val="00E43C83"/>
    <w:rsid w:val="00E43CD1"/>
    <w:rsid w:val="00E444C4"/>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480"/>
    <w:rsid w:val="00E55AC7"/>
    <w:rsid w:val="00E55C26"/>
    <w:rsid w:val="00E55EA0"/>
    <w:rsid w:val="00E56C8D"/>
    <w:rsid w:val="00E600CD"/>
    <w:rsid w:val="00E60219"/>
    <w:rsid w:val="00E61239"/>
    <w:rsid w:val="00E62EF4"/>
    <w:rsid w:val="00E632EA"/>
    <w:rsid w:val="00E64613"/>
    <w:rsid w:val="00E650E0"/>
    <w:rsid w:val="00E654A0"/>
    <w:rsid w:val="00E65521"/>
    <w:rsid w:val="00E65D6D"/>
    <w:rsid w:val="00E66CAF"/>
    <w:rsid w:val="00E67455"/>
    <w:rsid w:val="00E67FF3"/>
    <w:rsid w:val="00E701AC"/>
    <w:rsid w:val="00E719E2"/>
    <w:rsid w:val="00E71E0E"/>
    <w:rsid w:val="00E72497"/>
    <w:rsid w:val="00E72D4B"/>
    <w:rsid w:val="00E730F3"/>
    <w:rsid w:val="00E73424"/>
    <w:rsid w:val="00E74451"/>
    <w:rsid w:val="00E74957"/>
    <w:rsid w:val="00E74EC8"/>
    <w:rsid w:val="00E75036"/>
    <w:rsid w:val="00E75386"/>
    <w:rsid w:val="00E758A1"/>
    <w:rsid w:val="00E75DEB"/>
    <w:rsid w:val="00E76832"/>
    <w:rsid w:val="00E76BF2"/>
    <w:rsid w:val="00E76D1F"/>
    <w:rsid w:val="00E77015"/>
    <w:rsid w:val="00E77017"/>
    <w:rsid w:val="00E77D38"/>
    <w:rsid w:val="00E807E8"/>
    <w:rsid w:val="00E80AD6"/>
    <w:rsid w:val="00E80B66"/>
    <w:rsid w:val="00E815E0"/>
    <w:rsid w:val="00E81814"/>
    <w:rsid w:val="00E818B2"/>
    <w:rsid w:val="00E81DE3"/>
    <w:rsid w:val="00E82657"/>
    <w:rsid w:val="00E8267D"/>
    <w:rsid w:val="00E82B57"/>
    <w:rsid w:val="00E82FDB"/>
    <w:rsid w:val="00E83572"/>
    <w:rsid w:val="00E83C17"/>
    <w:rsid w:val="00E84410"/>
    <w:rsid w:val="00E844ED"/>
    <w:rsid w:val="00E84AB8"/>
    <w:rsid w:val="00E854A9"/>
    <w:rsid w:val="00E8653F"/>
    <w:rsid w:val="00E86C05"/>
    <w:rsid w:val="00E8726B"/>
    <w:rsid w:val="00E904FF"/>
    <w:rsid w:val="00E90C8F"/>
    <w:rsid w:val="00E91006"/>
    <w:rsid w:val="00E91200"/>
    <w:rsid w:val="00E91851"/>
    <w:rsid w:val="00E92106"/>
    <w:rsid w:val="00E92204"/>
    <w:rsid w:val="00E93025"/>
    <w:rsid w:val="00E93149"/>
    <w:rsid w:val="00E93276"/>
    <w:rsid w:val="00E93457"/>
    <w:rsid w:val="00E93F35"/>
    <w:rsid w:val="00E951F6"/>
    <w:rsid w:val="00E97C2F"/>
    <w:rsid w:val="00EA04FB"/>
    <w:rsid w:val="00EA0E90"/>
    <w:rsid w:val="00EA1864"/>
    <w:rsid w:val="00EA1F76"/>
    <w:rsid w:val="00EA219A"/>
    <w:rsid w:val="00EA4319"/>
    <w:rsid w:val="00EA4C1F"/>
    <w:rsid w:val="00EA5469"/>
    <w:rsid w:val="00EA5B2B"/>
    <w:rsid w:val="00EA6041"/>
    <w:rsid w:val="00EA737F"/>
    <w:rsid w:val="00EA7AD2"/>
    <w:rsid w:val="00EA7EA7"/>
    <w:rsid w:val="00EB0239"/>
    <w:rsid w:val="00EB0AFA"/>
    <w:rsid w:val="00EB2AC5"/>
    <w:rsid w:val="00EB2BE8"/>
    <w:rsid w:val="00EB2F9B"/>
    <w:rsid w:val="00EB311C"/>
    <w:rsid w:val="00EB352A"/>
    <w:rsid w:val="00EB3FD5"/>
    <w:rsid w:val="00EB47A3"/>
    <w:rsid w:val="00EB4897"/>
    <w:rsid w:val="00EB5ECF"/>
    <w:rsid w:val="00EB5F05"/>
    <w:rsid w:val="00EB6396"/>
    <w:rsid w:val="00EB65D1"/>
    <w:rsid w:val="00EB6B8E"/>
    <w:rsid w:val="00EC0F44"/>
    <w:rsid w:val="00EC115E"/>
    <w:rsid w:val="00EC1362"/>
    <w:rsid w:val="00EC14F5"/>
    <w:rsid w:val="00EC238F"/>
    <w:rsid w:val="00EC291E"/>
    <w:rsid w:val="00EC2EEA"/>
    <w:rsid w:val="00EC6033"/>
    <w:rsid w:val="00EC67DE"/>
    <w:rsid w:val="00EC6ABB"/>
    <w:rsid w:val="00EC747F"/>
    <w:rsid w:val="00EC7865"/>
    <w:rsid w:val="00EC7B44"/>
    <w:rsid w:val="00EC7B71"/>
    <w:rsid w:val="00ED0426"/>
    <w:rsid w:val="00ED08F0"/>
    <w:rsid w:val="00ED10D9"/>
    <w:rsid w:val="00ED1397"/>
    <w:rsid w:val="00ED16D0"/>
    <w:rsid w:val="00ED2048"/>
    <w:rsid w:val="00ED22D6"/>
    <w:rsid w:val="00ED28F4"/>
    <w:rsid w:val="00ED2AAC"/>
    <w:rsid w:val="00ED2D91"/>
    <w:rsid w:val="00ED30A9"/>
    <w:rsid w:val="00ED3204"/>
    <w:rsid w:val="00ED3FD9"/>
    <w:rsid w:val="00ED42D5"/>
    <w:rsid w:val="00ED43C6"/>
    <w:rsid w:val="00ED4A58"/>
    <w:rsid w:val="00ED4BA1"/>
    <w:rsid w:val="00ED52D1"/>
    <w:rsid w:val="00ED5476"/>
    <w:rsid w:val="00ED62D1"/>
    <w:rsid w:val="00ED7413"/>
    <w:rsid w:val="00ED7482"/>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E7818"/>
    <w:rsid w:val="00EF0B59"/>
    <w:rsid w:val="00EF0F59"/>
    <w:rsid w:val="00EF1130"/>
    <w:rsid w:val="00EF1196"/>
    <w:rsid w:val="00EF1A5A"/>
    <w:rsid w:val="00EF2B23"/>
    <w:rsid w:val="00EF3A01"/>
    <w:rsid w:val="00EF4D0F"/>
    <w:rsid w:val="00EF52F1"/>
    <w:rsid w:val="00EF5791"/>
    <w:rsid w:val="00EF5FF8"/>
    <w:rsid w:val="00EF6F58"/>
    <w:rsid w:val="00EF6FA1"/>
    <w:rsid w:val="00EF71A3"/>
    <w:rsid w:val="00EF7935"/>
    <w:rsid w:val="00F01526"/>
    <w:rsid w:val="00F023A7"/>
    <w:rsid w:val="00F02EDC"/>
    <w:rsid w:val="00F039E2"/>
    <w:rsid w:val="00F041B8"/>
    <w:rsid w:val="00F04A95"/>
    <w:rsid w:val="00F058D3"/>
    <w:rsid w:val="00F05E0B"/>
    <w:rsid w:val="00F05F02"/>
    <w:rsid w:val="00F10169"/>
    <w:rsid w:val="00F10A38"/>
    <w:rsid w:val="00F1176A"/>
    <w:rsid w:val="00F11FF3"/>
    <w:rsid w:val="00F129F7"/>
    <w:rsid w:val="00F12BF1"/>
    <w:rsid w:val="00F12F4D"/>
    <w:rsid w:val="00F12FB0"/>
    <w:rsid w:val="00F13A10"/>
    <w:rsid w:val="00F1479E"/>
    <w:rsid w:val="00F16039"/>
    <w:rsid w:val="00F1603A"/>
    <w:rsid w:val="00F16E57"/>
    <w:rsid w:val="00F17165"/>
    <w:rsid w:val="00F20491"/>
    <w:rsid w:val="00F206DE"/>
    <w:rsid w:val="00F20903"/>
    <w:rsid w:val="00F20DCF"/>
    <w:rsid w:val="00F20E1B"/>
    <w:rsid w:val="00F23331"/>
    <w:rsid w:val="00F238F5"/>
    <w:rsid w:val="00F23CF2"/>
    <w:rsid w:val="00F2498E"/>
    <w:rsid w:val="00F249C5"/>
    <w:rsid w:val="00F25865"/>
    <w:rsid w:val="00F270F0"/>
    <w:rsid w:val="00F276A8"/>
    <w:rsid w:val="00F27DB1"/>
    <w:rsid w:val="00F30FCB"/>
    <w:rsid w:val="00F3149A"/>
    <w:rsid w:val="00F3332A"/>
    <w:rsid w:val="00F338B5"/>
    <w:rsid w:val="00F34068"/>
    <w:rsid w:val="00F3421F"/>
    <w:rsid w:val="00F34B64"/>
    <w:rsid w:val="00F35ED7"/>
    <w:rsid w:val="00F36B72"/>
    <w:rsid w:val="00F37626"/>
    <w:rsid w:val="00F37687"/>
    <w:rsid w:val="00F37E44"/>
    <w:rsid w:val="00F4001D"/>
    <w:rsid w:val="00F4019E"/>
    <w:rsid w:val="00F423F6"/>
    <w:rsid w:val="00F43528"/>
    <w:rsid w:val="00F43617"/>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497"/>
    <w:rsid w:val="00F56CB4"/>
    <w:rsid w:val="00F57E6E"/>
    <w:rsid w:val="00F6068A"/>
    <w:rsid w:val="00F62332"/>
    <w:rsid w:val="00F62371"/>
    <w:rsid w:val="00F62B5A"/>
    <w:rsid w:val="00F63239"/>
    <w:rsid w:val="00F6337B"/>
    <w:rsid w:val="00F638E7"/>
    <w:rsid w:val="00F63C65"/>
    <w:rsid w:val="00F6499A"/>
    <w:rsid w:val="00F64F0D"/>
    <w:rsid w:val="00F6554B"/>
    <w:rsid w:val="00F656E5"/>
    <w:rsid w:val="00F66279"/>
    <w:rsid w:val="00F67500"/>
    <w:rsid w:val="00F70652"/>
    <w:rsid w:val="00F70B12"/>
    <w:rsid w:val="00F70F10"/>
    <w:rsid w:val="00F716BE"/>
    <w:rsid w:val="00F71849"/>
    <w:rsid w:val="00F724AB"/>
    <w:rsid w:val="00F72E1A"/>
    <w:rsid w:val="00F73053"/>
    <w:rsid w:val="00F73B22"/>
    <w:rsid w:val="00F7474D"/>
    <w:rsid w:val="00F74A3D"/>
    <w:rsid w:val="00F74A8F"/>
    <w:rsid w:val="00F74FB9"/>
    <w:rsid w:val="00F764E0"/>
    <w:rsid w:val="00F775A3"/>
    <w:rsid w:val="00F77D38"/>
    <w:rsid w:val="00F77F4D"/>
    <w:rsid w:val="00F809C6"/>
    <w:rsid w:val="00F80C31"/>
    <w:rsid w:val="00F81408"/>
    <w:rsid w:val="00F815F4"/>
    <w:rsid w:val="00F81B42"/>
    <w:rsid w:val="00F8209A"/>
    <w:rsid w:val="00F821C1"/>
    <w:rsid w:val="00F832E4"/>
    <w:rsid w:val="00F836B4"/>
    <w:rsid w:val="00F86C5F"/>
    <w:rsid w:val="00F86D62"/>
    <w:rsid w:val="00F874BB"/>
    <w:rsid w:val="00F90DA5"/>
    <w:rsid w:val="00F9118F"/>
    <w:rsid w:val="00F914C6"/>
    <w:rsid w:val="00F92B59"/>
    <w:rsid w:val="00F931A2"/>
    <w:rsid w:val="00F93236"/>
    <w:rsid w:val="00F9338C"/>
    <w:rsid w:val="00F95F2A"/>
    <w:rsid w:val="00F96F86"/>
    <w:rsid w:val="00F97115"/>
    <w:rsid w:val="00F97229"/>
    <w:rsid w:val="00F97289"/>
    <w:rsid w:val="00F97B3C"/>
    <w:rsid w:val="00F97DE7"/>
    <w:rsid w:val="00FA0035"/>
    <w:rsid w:val="00FA00A8"/>
    <w:rsid w:val="00FA016F"/>
    <w:rsid w:val="00FA1CA1"/>
    <w:rsid w:val="00FA1F4B"/>
    <w:rsid w:val="00FA3644"/>
    <w:rsid w:val="00FA3CA5"/>
    <w:rsid w:val="00FA4168"/>
    <w:rsid w:val="00FA4571"/>
    <w:rsid w:val="00FA4A6C"/>
    <w:rsid w:val="00FA4CAD"/>
    <w:rsid w:val="00FA4CFE"/>
    <w:rsid w:val="00FA4DC7"/>
    <w:rsid w:val="00FA4FF3"/>
    <w:rsid w:val="00FA5D15"/>
    <w:rsid w:val="00FA5E5F"/>
    <w:rsid w:val="00FA7A6F"/>
    <w:rsid w:val="00FB09A6"/>
    <w:rsid w:val="00FB1C30"/>
    <w:rsid w:val="00FB1DEB"/>
    <w:rsid w:val="00FB26D9"/>
    <w:rsid w:val="00FB3254"/>
    <w:rsid w:val="00FB3596"/>
    <w:rsid w:val="00FB3D5B"/>
    <w:rsid w:val="00FB41FD"/>
    <w:rsid w:val="00FB4353"/>
    <w:rsid w:val="00FB4E64"/>
    <w:rsid w:val="00FB4F83"/>
    <w:rsid w:val="00FB5BF2"/>
    <w:rsid w:val="00FB6398"/>
    <w:rsid w:val="00FB6EAA"/>
    <w:rsid w:val="00FB6F5A"/>
    <w:rsid w:val="00FC16AB"/>
    <w:rsid w:val="00FC37AD"/>
    <w:rsid w:val="00FC3FBD"/>
    <w:rsid w:val="00FC54A4"/>
    <w:rsid w:val="00FC5909"/>
    <w:rsid w:val="00FC5CDF"/>
    <w:rsid w:val="00FC692D"/>
    <w:rsid w:val="00FC6C30"/>
    <w:rsid w:val="00FC6F04"/>
    <w:rsid w:val="00FC79E8"/>
    <w:rsid w:val="00FD0A58"/>
    <w:rsid w:val="00FD154B"/>
    <w:rsid w:val="00FD160B"/>
    <w:rsid w:val="00FD19B7"/>
    <w:rsid w:val="00FD1FA6"/>
    <w:rsid w:val="00FD295A"/>
    <w:rsid w:val="00FD2A3F"/>
    <w:rsid w:val="00FD314B"/>
    <w:rsid w:val="00FD3825"/>
    <w:rsid w:val="00FD39C9"/>
    <w:rsid w:val="00FD3CDC"/>
    <w:rsid w:val="00FD3E5D"/>
    <w:rsid w:val="00FD4378"/>
    <w:rsid w:val="00FD4B51"/>
    <w:rsid w:val="00FD508D"/>
    <w:rsid w:val="00FD57A1"/>
    <w:rsid w:val="00FD5C86"/>
    <w:rsid w:val="00FD72C2"/>
    <w:rsid w:val="00FD7D51"/>
    <w:rsid w:val="00FE0B31"/>
    <w:rsid w:val="00FE0B52"/>
    <w:rsid w:val="00FE10DF"/>
    <w:rsid w:val="00FE1867"/>
    <w:rsid w:val="00FE1A09"/>
    <w:rsid w:val="00FE26EC"/>
    <w:rsid w:val="00FE2DFF"/>
    <w:rsid w:val="00FE30A0"/>
    <w:rsid w:val="00FE35A8"/>
    <w:rsid w:val="00FE3BE4"/>
    <w:rsid w:val="00FE4867"/>
    <w:rsid w:val="00FE571B"/>
    <w:rsid w:val="00FE599A"/>
    <w:rsid w:val="00FE663C"/>
    <w:rsid w:val="00FE76FD"/>
    <w:rsid w:val="00FE7B8E"/>
    <w:rsid w:val="00FF0847"/>
    <w:rsid w:val="00FF1B91"/>
    <w:rsid w:val="00FF299D"/>
    <w:rsid w:val="00FF32F4"/>
    <w:rsid w:val="00FF35B6"/>
    <w:rsid w:val="00FF40EB"/>
    <w:rsid w:val="00FF47CD"/>
    <w:rsid w:val="00FF4859"/>
    <w:rsid w:val="00FF48BE"/>
    <w:rsid w:val="00FF4CA5"/>
    <w:rsid w:val="00FF5344"/>
    <w:rsid w:val="00FF5532"/>
    <w:rsid w:val="00FF5DBD"/>
    <w:rsid w:val="00FF6225"/>
    <w:rsid w:val="00FF67D7"/>
    <w:rsid w:val="1B94458F"/>
    <w:rsid w:val="23740614"/>
    <w:rsid w:val="44E9108F"/>
    <w:rsid w:val="5C35490E"/>
    <w:rsid w:val="63E72531"/>
    <w:rsid w:val="70652167"/>
    <w:rsid w:val="7A2C2C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8"/>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9"/>
      </w:numPr>
    </w:pPr>
  </w:style>
  <w:style w:type="numbering" w:customStyle="1" w:styleId="Listaactual91">
    <w:name w:val="Lista actual91"/>
    <w:uiPriority w:val="99"/>
    <w:rsid w:val="00F37E44"/>
    <w:pPr>
      <w:numPr>
        <w:numId w:val="30"/>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1"/>
      </w:numPr>
    </w:pPr>
  </w:style>
  <w:style w:type="numbering" w:customStyle="1" w:styleId="Listaactual211">
    <w:name w:val="Lista actual211"/>
    <w:uiPriority w:val="99"/>
    <w:rsid w:val="00F37E44"/>
    <w:pPr>
      <w:numPr>
        <w:numId w:val="32"/>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3"/>
      </w:numPr>
    </w:pPr>
  </w:style>
  <w:style w:type="numbering" w:customStyle="1" w:styleId="Listaactual121">
    <w:name w:val="Lista actual121"/>
    <w:uiPriority w:val="99"/>
    <w:rsid w:val="00F37E44"/>
    <w:pPr>
      <w:numPr>
        <w:numId w:val="34"/>
      </w:numPr>
    </w:pPr>
  </w:style>
  <w:style w:type="numbering" w:customStyle="1" w:styleId="Listaactual131">
    <w:name w:val="Lista actual131"/>
    <w:uiPriority w:val="99"/>
    <w:rsid w:val="00F37E44"/>
    <w:pPr>
      <w:numPr>
        <w:numId w:val="35"/>
      </w:numPr>
    </w:pPr>
  </w:style>
  <w:style w:type="numbering" w:customStyle="1" w:styleId="Listaactual221">
    <w:name w:val="Lista actual221"/>
    <w:uiPriority w:val="99"/>
    <w:rsid w:val="00F37E44"/>
    <w:pPr>
      <w:numPr>
        <w:numId w:val="36"/>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7"/>
      </w:numPr>
    </w:pPr>
  </w:style>
  <w:style w:type="numbering" w:customStyle="1" w:styleId="Listaactual51">
    <w:name w:val="Lista actual51"/>
    <w:uiPriority w:val="99"/>
    <w:rsid w:val="00F37E44"/>
    <w:pPr>
      <w:numPr>
        <w:numId w:val="38"/>
      </w:numPr>
    </w:pPr>
  </w:style>
  <w:style w:type="numbering" w:customStyle="1" w:styleId="Listaactual61">
    <w:name w:val="Lista actual61"/>
    <w:uiPriority w:val="99"/>
    <w:rsid w:val="00F37E44"/>
    <w:pPr>
      <w:numPr>
        <w:numId w:val="39"/>
      </w:numPr>
    </w:pPr>
  </w:style>
  <w:style w:type="numbering" w:customStyle="1" w:styleId="Listaactual71">
    <w:name w:val="Lista actual71"/>
    <w:uiPriority w:val="99"/>
    <w:rsid w:val="00F37E44"/>
    <w:pPr>
      <w:numPr>
        <w:numId w:val="40"/>
      </w:numPr>
    </w:pPr>
  </w:style>
  <w:style w:type="numbering" w:customStyle="1" w:styleId="Listaactual811">
    <w:name w:val="Lista actual811"/>
    <w:uiPriority w:val="99"/>
    <w:rsid w:val="00F37E44"/>
    <w:pPr>
      <w:numPr>
        <w:numId w:val="41"/>
      </w:numPr>
    </w:pPr>
  </w:style>
  <w:style w:type="numbering" w:customStyle="1" w:styleId="Listaactual911">
    <w:name w:val="Lista actual911"/>
    <w:uiPriority w:val="99"/>
    <w:rsid w:val="00F37E44"/>
    <w:pPr>
      <w:numPr>
        <w:numId w:val="42"/>
      </w:numPr>
    </w:pPr>
  </w:style>
  <w:style w:type="numbering" w:customStyle="1" w:styleId="Listaactual1011">
    <w:name w:val="Lista actual1011"/>
    <w:uiPriority w:val="99"/>
    <w:rsid w:val="00F37E44"/>
    <w:pPr>
      <w:numPr>
        <w:numId w:val="43"/>
      </w:numPr>
    </w:pPr>
  </w:style>
  <w:style w:type="numbering" w:customStyle="1" w:styleId="Listaactual1111">
    <w:name w:val="Lista actual1111"/>
    <w:uiPriority w:val="99"/>
    <w:rsid w:val="00F37E44"/>
    <w:pPr>
      <w:numPr>
        <w:numId w:val="44"/>
      </w:numPr>
    </w:pPr>
  </w:style>
  <w:style w:type="numbering" w:customStyle="1" w:styleId="Listaactual1211">
    <w:name w:val="Lista actual1211"/>
    <w:uiPriority w:val="99"/>
    <w:rsid w:val="00F37E44"/>
    <w:pPr>
      <w:numPr>
        <w:numId w:val="45"/>
      </w:numPr>
    </w:pPr>
  </w:style>
  <w:style w:type="numbering" w:customStyle="1" w:styleId="Listaactual1311">
    <w:name w:val="Lista actual1311"/>
    <w:uiPriority w:val="99"/>
    <w:rsid w:val="00F37E44"/>
    <w:pPr>
      <w:numPr>
        <w:numId w:val="46"/>
      </w:numPr>
    </w:pPr>
  </w:style>
  <w:style w:type="numbering" w:customStyle="1" w:styleId="Listaactual28">
    <w:name w:val="Lista actual28"/>
    <w:uiPriority w:val="99"/>
    <w:rsid w:val="00C07FB1"/>
    <w:pPr>
      <w:numPr>
        <w:numId w:val="47"/>
      </w:numPr>
    </w:pPr>
  </w:style>
  <w:style w:type="character" w:customStyle="1" w:styleId="Mencinsinresolver5">
    <w:name w:val="Mención sin resolver5"/>
    <w:basedOn w:val="Fuentedeprrafopredeter"/>
    <w:uiPriority w:val="99"/>
    <w:semiHidden/>
    <w:unhideWhenUsed/>
    <w:rsid w:val="006124C2"/>
    <w:rPr>
      <w:color w:val="605E5C"/>
      <w:shd w:val="clear" w:color="auto" w:fill="E1DFDD"/>
    </w:rPr>
  </w:style>
  <w:style w:type="numbering" w:customStyle="1" w:styleId="Listaactual29">
    <w:name w:val="Lista actual29"/>
    <w:uiPriority w:val="99"/>
    <w:rsid w:val="001C4D99"/>
    <w:pPr>
      <w:numPr>
        <w:numId w:val="49"/>
      </w:numPr>
    </w:pPr>
  </w:style>
  <w:style w:type="character" w:customStyle="1" w:styleId="UnresolvedMention">
    <w:name w:val="Unresolved Mention"/>
    <w:basedOn w:val="Fuentedeprrafopredeter"/>
    <w:uiPriority w:val="99"/>
    <w:semiHidden/>
    <w:unhideWhenUsed/>
    <w:rsid w:val="00B41A83"/>
    <w:rPr>
      <w:color w:val="605E5C"/>
      <w:shd w:val="clear" w:color="auto" w:fill="E1DFDD"/>
    </w:rPr>
  </w:style>
  <w:style w:type="numbering" w:customStyle="1" w:styleId="Listaactual30">
    <w:name w:val="Lista actual30"/>
    <w:uiPriority w:val="99"/>
    <w:rsid w:val="00FA3CA5"/>
    <w:pPr>
      <w:numPr>
        <w:numId w:val="53"/>
      </w:numPr>
    </w:pPr>
  </w:style>
  <w:style w:type="numbering" w:customStyle="1" w:styleId="Listaactual32">
    <w:name w:val="Lista actual32"/>
    <w:uiPriority w:val="99"/>
    <w:rsid w:val="00102F88"/>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50977369">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487595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27741100">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pultepec.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chapultepec.gob.mx/"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AFC14-B978-404A-A7B1-88AEE30E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30</Pages>
  <Words>7424</Words>
  <Characters>40838</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448</cp:revision>
  <cp:lastPrinted>2024-09-12T23:03:00Z</cp:lastPrinted>
  <dcterms:created xsi:type="dcterms:W3CDTF">2024-08-12T18:21:00Z</dcterms:created>
  <dcterms:modified xsi:type="dcterms:W3CDTF">2025-01-17T17:37:00Z</dcterms:modified>
</cp:coreProperties>
</file>