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A686" w14:textId="347E91C6" w:rsidR="007A5836" w:rsidRPr="00FA151A" w:rsidRDefault="007A5836" w:rsidP="00FA151A">
      <w:pPr>
        <w:spacing w:line="360" w:lineRule="auto"/>
        <w:jc w:val="both"/>
        <w:rPr>
          <w:rFonts w:ascii="Palatino Linotype" w:hAnsi="Palatino Linotype"/>
        </w:rPr>
      </w:pPr>
      <w:r w:rsidRPr="00FA151A">
        <w:rPr>
          <w:rFonts w:ascii="Palatino Linotype" w:hAnsi="Palatino Linotype"/>
        </w:rPr>
        <w:t xml:space="preserve">Resolución del Pleno del Instituto de Transparencia, </w:t>
      </w:r>
      <w:r w:rsidR="00AB4B44" w:rsidRPr="00FA151A">
        <w:rPr>
          <w:rFonts w:ascii="Palatino Linotype" w:hAnsi="Palatino Linotype"/>
        </w:rPr>
        <w:t>Acceso a la Información</w:t>
      </w:r>
      <w:r w:rsidRPr="00FA151A">
        <w:rPr>
          <w:rFonts w:ascii="Palatino Linotype" w:hAnsi="Palatino Linotype"/>
        </w:rPr>
        <w:t xml:space="preserve"> Pública y Protección de Datos Personales del Estado de México y Municipios, con domicilio en Metepec, Estado de México, </w:t>
      </w:r>
      <w:r w:rsidR="00C42EC3" w:rsidRPr="00FA151A">
        <w:rPr>
          <w:rFonts w:ascii="Palatino Linotype" w:hAnsi="Palatino Linotype"/>
        </w:rPr>
        <w:t>del</w:t>
      </w:r>
      <w:r w:rsidRPr="00FA151A">
        <w:rPr>
          <w:rFonts w:ascii="Palatino Linotype" w:hAnsi="Palatino Linotype"/>
        </w:rPr>
        <w:t xml:space="preserve"> </w:t>
      </w:r>
      <w:r w:rsidR="000A3921" w:rsidRPr="00FA151A">
        <w:rPr>
          <w:rFonts w:ascii="Palatino Linotype" w:hAnsi="Palatino Linotype"/>
        </w:rPr>
        <w:t>treinta y uno</w:t>
      </w:r>
      <w:r w:rsidR="006B6B72" w:rsidRPr="00FA151A">
        <w:rPr>
          <w:rFonts w:ascii="Palatino Linotype" w:hAnsi="Palatino Linotype"/>
        </w:rPr>
        <w:t xml:space="preserve"> de enero de dos mil veinticuatro</w:t>
      </w:r>
      <w:r w:rsidR="003D6267" w:rsidRPr="00FA151A">
        <w:rPr>
          <w:rFonts w:ascii="Palatino Linotype" w:hAnsi="Palatino Linotype"/>
        </w:rPr>
        <w:t xml:space="preserve">. </w:t>
      </w:r>
    </w:p>
    <w:p w14:paraId="03450F91" w14:textId="5C86D2ED" w:rsidR="007A5836" w:rsidRPr="00FA151A" w:rsidRDefault="007A5836" w:rsidP="00FA151A">
      <w:pPr>
        <w:spacing w:line="360" w:lineRule="auto"/>
        <w:jc w:val="both"/>
        <w:rPr>
          <w:rFonts w:ascii="Palatino Linotype" w:hAnsi="Palatino Linotype"/>
        </w:rPr>
      </w:pPr>
    </w:p>
    <w:p w14:paraId="0B72D996" w14:textId="44AFAD5B" w:rsidR="007A5836" w:rsidRPr="00FA151A" w:rsidRDefault="007A5836" w:rsidP="00FA151A">
      <w:pPr>
        <w:spacing w:line="360" w:lineRule="auto"/>
        <w:jc w:val="both"/>
        <w:rPr>
          <w:rFonts w:ascii="Palatino Linotype" w:hAnsi="Palatino Linotype"/>
          <w:b/>
        </w:rPr>
      </w:pPr>
      <w:r w:rsidRPr="00FA151A">
        <w:rPr>
          <w:rFonts w:ascii="Palatino Linotype" w:hAnsi="Palatino Linotype"/>
          <w:b/>
        </w:rPr>
        <w:t>VISTO</w:t>
      </w:r>
      <w:r w:rsidRPr="00FA151A">
        <w:rPr>
          <w:rFonts w:ascii="Palatino Linotype" w:hAnsi="Palatino Linotype"/>
        </w:rPr>
        <w:t xml:space="preserve"> el exp</w:t>
      </w:r>
      <w:r w:rsidR="00F872DB" w:rsidRPr="00FA151A">
        <w:rPr>
          <w:rFonts w:ascii="Palatino Linotype" w:hAnsi="Palatino Linotype"/>
        </w:rPr>
        <w:t>ediente formado con motivo del R</w:t>
      </w:r>
      <w:r w:rsidRPr="00FA151A">
        <w:rPr>
          <w:rFonts w:ascii="Palatino Linotype" w:hAnsi="Palatino Linotype"/>
        </w:rPr>
        <w:t xml:space="preserve">ecurso de </w:t>
      </w:r>
      <w:r w:rsidR="00F872DB" w:rsidRPr="00FA151A">
        <w:rPr>
          <w:rFonts w:ascii="Palatino Linotype" w:hAnsi="Palatino Linotype"/>
        </w:rPr>
        <w:t>R</w:t>
      </w:r>
      <w:r w:rsidRPr="00FA151A">
        <w:rPr>
          <w:rFonts w:ascii="Palatino Linotype" w:hAnsi="Palatino Linotype"/>
        </w:rPr>
        <w:t>evisión</w:t>
      </w:r>
      <w:r w:rsidRPr="00FA151A">
        <w:rPr>
          <w:rFonts w:ascii="Palatino Linotype" w:hAnsi="Palatino Linotype"/>
          <w:b/>
          <w:bCs/>
        </w:rPr>
        <w:t xml:space="preserve"> </w:t>
      </w:r>
      <w:r w:rsidR="008515BE" w:rsidRPr="00FA151A">
        <w:rPr>
          <w:rFonts w:ascii="Palatino Linotype" w:hAnsi="Palatino Linotype"/>
          <w:b/>
        </w:rPr>
        <w:t>0</w:t>
      </w:r>
      <w:r w:rsidR="00AE2A84" w:rsidRPr="00FA151A">
        <w:rPr>
          <w:rFonts w:ascii="Palatino Linotype" w:hAnsi="Palatino Linotype"/>
          <w:b/>
        </w:rPr>
        <w:t>6977</w:t>
      </w:r>
      <w:r w:rsidR="00A9204E" w:rsidRPr="00FA151A">
        <w:rPr>
          <w:rFonts w:ascii="Palatino Linotype" w:hAnsi="Palatino Linotype"/>
          <w:b/>
        </w:rPr>
        <w:t>/INFOEM/IP/RR/202</w:t>
      </w:r>
      <w:r w:rsidR="000E2163" w:rsidRPr="00FA151A">
        <w:rPr>
          <w:rFonts w:ascii="Palatino Linotype" w:hAnsi="Palatino Linotype"/>
          <w:b/>
        </w:rPr>
        <w:t>3</w:t>
      </w:r>
      <w:r w:rsidRPr="00FA151A">
        <w:rPr>
          <w:rFonts w:ascii="Palatino Linotype" w:hAnsi="Palatino Linotype"/>
        </w:rPr>
        <w:t xml:space="preserve">, </w:t>
      </w:r>
      <w:r w:rsidR="00A612E2" w:rsidRPr="00FA151A">
        <w:rPr>
          <w:rFonts w:ascii="Palatino Linotype" w:hAnsi="Palatino Linotype"/>
        </w:rPr>
        <w:t xml:space="preserve">promovido por </w:t>
      </w:r>
      <w:bookmarkStart w:id="0" w:name="_GoBack"/>
      <w:r w:rsidR="00A86B91">
        <w:rPr>
          <w:rFonts w:ascii="Palatino Linotype" w:hAnsi="Palatino Linotype"/>
          <w:b/>
          <w:bCs/>
        </w:rPr>
        <w:t xml:space="preserve">XXXXXXXXX XXXXX </w:t>
      </w:r>
      <w:proofErr w:type="spellStart"/>
      <w:r w:rsidR="00A86B91">
        <w:rPr>
          <w:rFonts w:ascii="Palatino Linotype" w:hAnsi="Palatino Linotype"/>
          <w:b/>
          <w:bCs/>
        </w:rPr>
        <w:t>XXXXX</w:t>
      </w:r>
      <w:proofErr w:type="spellEnd"/>
      <w:r w:rsidR="00A86B91">
        <w:rPr>
          <w:rFonts w:ascii="Palatino Linotype" w:hAnsi="Palatino Linotype"/>
          <w:b/>
          <w:bCs/>
        </w:rPr>
        <w:t xml:space="preserve"> XXXXXX</w:t>
      </w:r>
      <w:r w:rsidR="00AE2A84" w:rsidRPr="00FA151A">
        <w:rPr>
          <w:rFonts w:ascii="Palatino Linotype" w:hAnsi="Palatino Linotype"/>
          <w:b/>
          <w:bCs/>
        </w:rPr>
        <w:t xml:space="preserve"> </w:t>
      </w:r>
      <w:bookmarkEnd w:id="0"/>
      <w:r w:rsidR="00A612E2" w:rsidRPr="00FA151A">
        <w:rPr>
          <w:rFonts w:ascii="Palatino Linotype" w:hAnsi="Palatino Linotype"/>
          <w:lang w:val="es-ES"/>
        </w:rPr>
        <w:t>que</w:t>
      </w:r>
      <w:r w:rsidR="00A612E2" w:rsidRPr="00FA151A">
        <w:rPr>
          <w:rFonts w:ascii="Palatino Linotype" w:hAnsi="Palatino Linotype" w:cs="Arial"/>
          <w:b/>
          <w:lang w:val="es-ES"/>
        </w:rPr>
        <w:t xml:space="preserve"> </w:t>
      </w:r>
      <w:r w:rsidR="00A612E2" w:rsidRPr="00FA151A">
        <w:rPr>
          <w:rFonts w:ascii="Palatino Linotype" w:hAnsi="Palatino Linotype"/>
        </w:rPr>
        <w:t xml:space="preserve">en lo sucesivo se denominará </w:t>
      </w:r>
      <w:r w:rsidR="00A612E2" w:rsidRPr="00FA151A">
        <w:rPr>
          <w:rFonts w:ascii="Palatino Linotype" w:hAnsi="Palatino Linotype" w:cs="Arial"/>
          <w:b/>
          <w:lang w:val="es-ES"/>
        </w:rPr>
        <w:t>EL RECURRENTE</w:t>
      </w:r>
      <w:r w:rsidR="00A612E2" w:rsidRPr="00FA151A">
        <w:rPr>
          <w:rFonts w:ascii="Palatino Linotype" w:hAnsi="Palatino Linotype"/>
        </w:rPr>
        <w:t>,</w:t>
      </w:r>
      <w:r w:rsidRPr="00FA151A">
        <w:rPr>
          <w:rFonts w:ascii="Palatino Linotype" w:hAnsi="Palatino Linotype"/>
        </w:rPr>
        <w:t xml:space="preserve"> en contra de la respuesta emitida por </w:t>
      </w:r>
      <w:r w:rsidR="00CB6AE1" w:rsidRPr="00FA151A">
        <w:rPr>
          <w:rFonts w:ascii="Palatino Linotype" w:hAnsi="Palatino Linotype"/>
        </w:rPr>
        <w:t xml:space="preserve">el </w:t>
      </w:r>
      <w:r w:rsidR="004F485C" w:rsidRPr="00FA151A">
        <w:rPr>
          <w:rFonts w:ascii="Palatino Linotype" w:hAnsi="Palatino Linotype"/>
          <w:b/>
          <w:bCs/>
        </w:rPr>
        <w:t>Ayuntamiento de Zumpango</w:t>
      </w:r>
      <w:r w:rsidR="00020FB5" w:rsidRPr="00FA151A">
        <w:rPr>
          <w:rFonts w:ascii="Palatino Linotype" w:hAnsi="Palatino Linotype" w:cs="Arial"/>
          <w:b/>
          <w:lang w:val="es-ES"/>
        </w:rPr>
        <w:t>,</w:t>
      </w:r>
      <w:r w:rsidRPr="00FA151A">
        <w:rPr>
          <w:rFonts w:ascii="Palatino Linotype" w:hAnsi="Palatino Linotype"/>
        </w:rPr>
        <w:t xml:space="preserve"> </w:t>
      </w:r>
      <w:r w:rsidR="00062086" w:rsidRPr="00FA151A">
        <w:rPr>
          <w:rFonts w:ascii="Palatino Linotype" w:hAnsi="Palatino Linotype"/>
        </w:rPr>
        <w:t xml:space="preserve">que </w:t>
      </w:r>
      <w:r w:rsidRPr="00FA151A">
        <w:rPr>
          <w:rFonts w:ascii="Palatino Linotype" w:hAnsi="Palatino Linotype"/>
        </w:rPr>
        <w:t>en lo sucesivo</w:t>
      </w:r>
      <w:r w:rsidR="00EA33EA" w:rsidRPr="00FA151A">
        <w:rPr>
          <w:rFonts w:ascii="Palatino Linotype" w:hAnsi="Palatino Linotype"/>
        </w:rPr>
        <w:t xml:space="preserve"> se denominará </w:t>
      </w:r>
      <w:r w:rsidRPr="00FA151A">
        <w:rPr>
          <w:rFonts w:ascii="Palatino Linotype" w:hAnsi="Palatino Linotype"/>
          <w:b/>
        </w:rPr>
        <w:t>EL SUJETO OBLIGADO</w:t>
      </w:r>
      <w:r w:rsidRPr="00FA151A">
        <w:rPr>
          <w:rFonts w:ascii="Palatino Linotype" w:hAnsi="Palatino Linotype"/>
        </w:rPr>
        <w:t xml:space="preserve">, se procede a dictar la presente resolución con base en lo siguiente: </w:t>
      </w:r>
    </w:p>
    <w:p w14:paraId="538071BA" w14:textId="77777777" w:rsidR="00DC12E5" w:rsidRPr="00FA151A" w:rsidRDefault="00DC12E5" w:rsidP="00FA151A">
      <w:pPr>
        <w:jc w:val="both"/>
        <w:rPr>
          <w:rFonts w:ascii="Palatino Linotype" w:hAnsi="Palatino Linotype"/>
        </w:rPr>
      </w:pPr>
    </w:p>
    <w:p w14:paraId="60926F88" w14:textId="778DB414" w:rsidR="007A5836" w:rsidRPr="00FA151A" w:rsidRDefault="00AB4B44" w:rsidP="00FA151A">
      <w:pPr>
        <w:jc w:val="center"/>
        <w:rPr>
          <w:rFonts w:ascii="Palatino Linotype" w:hAnsi="Palatino Linotype"/>
          <w:b/>
          <w:bCs/>
          <w:spacing w:val="60"/>
          <w:sz w:val="28"/>
        </w:rPr>
      </w:pPr>
      <w:r w:rsidRPr="00FA151A">
        <w:rPr>
          <w:rFonts w:ascii="Palatino Linotype" w:hAnsi="Palatino Linotype"/>
          <w:b/>
          <w:bCs/>
          <w:spacing w:val="60"/>
          <w:sz w:val="28"/>
        </w:rPr>
        <w:t>ANTECEDENTES</w:t>
      </w:r>
    </w:p>
    <w:p w14:paraId="6CCD912A" w14:textId="77777777" w:rsidR="007A5836" w:rsidRPr="00FA151A" w:rsidRDefault="007A5836" w:rsidP="00FA151A">
      <w:pPr>
        <w:jc w:val="center"/>
        <w:rPr>
          <w:rFonts w:ascii="Palatino Linotype" w:hAnsi="Palatino Linotype"/>
          <w:b/>
          <w:bCs/>
          <w:spacing w:val="60"/>
        </w:rPr>
      </w:pPr>
    </w:p>
    <w:p w14:paraId="03CC829F" w14:textId="57FF9DB2" w:rsidR="00EA7FD8" w:rsidRPr="00FA151A" w:rsidRDefault="00EA7FD8" w:rsidP="00FA151A">
      <w:pPr>
        <w:spacing w:line="360" w:lineRule="auto"/>
        <w:jc w:val="both"/>
        <w:rPr>
          <w:rFonts w:ascii="Palatino Linotype" w:hAnsi="Palatino Linotype"/>
          <w:b/>
          <w:bCs/>
          <w:spacing w:val="60"/>
        </w:rPr>
      </w:pPr>
      <w:r w:rsidRPr="00FA151A">
        <w:rPr>
          <w:rFonts w:ascii="Palatino Linotype" w:hAnsi="Palatino Linotype"/>
          <w:b/>
          <w:sz w:val="28"/>
          <w:szCs w:val="28"/>
        </w:rPr>
        <w:t>I. De la Solicitud de Información</w:t>
      </w:r>
    </w:p>
    <w:p w14:paraId="2546F384" w14:textId="4D77C191" w:rsidR="007A5836" w:rsidRPr="00FA151A" w:rsidRDefault="00E15A90" w:rsidP="00FA151A">
      <w:pPr>
        <w:spacing w:line="360" w:lineRule="auto"/>
        <w:jc w:val="both"/>
        <w:rPr>
          <w:rFonts w:ascii="Palatino Linotype" w:hAnsi="Palatino Linotype" w:cs="Arial"/>
        </w:rPr>
      </w:pPr>
      <w:r w:rsidRPr="00FA151A">
        <w:rPr>
          <w:rFonts w:ascii="Palatino Linotype" w:hAnsi="Palatino Linotype" w:cs="Arial"/>
        </w:rPr>
        <w:t>E</w:t>
      </w:r>
      <w:r w:rsidR="00346A78" w:rsidRPr="00FA151A">
        <w:rPr>
          <w:rFonts w:ascii="Palatino Linotype" w:hAnsi="Palatino Linotype" w:cs="Arial"/>
        </w:rPr>
        <w:t>l</w:t>
      </w:r>
      <w:r w:rsidRPr="00FA151A">
        <w:rPr>
          <w:rFonts w:ascii="Palatino Linotype" w:hAnsi="Palatino Linotype" w:cs="Arial"/>
        </w:rPr>
        <w:t xml:space="preserve"> </w:t>
      </w:r>
      <w:r w:rsidR="004F485C" w:rsidRPr="00FA151A">
        <w:rPr>
          <w:rFonts w:ascii="Palatino Linotype" w:hAnsi="Palatino Linotype" w:cs="Arial"/>
        </w:rPr>
        <w:t>cinco de septiembre</w:t>
      </w:r>
      <w:r w:rsidR="006B6B72" w:rsidRPr="00FA151A">
        <w:rPr>
          <w:rFonts w:ascii="Palatino Linotype" w:hAnsi="Palatino Linotype" w:cs="Arial"/>
        </w:rPr>
        <w:t xml:space="preserve"> </w:t>
      </w:r>
      <w:r w:rsidR="00E81F6B" w:rsidRPr="00FA151A">
        <w:rPr>
          <w:rFonts w:ascii="Palatino Linotype" w:hAnsi="Palatino Linotype" w:cs="Arial"/>
        </w:rPr>
        <w:t>d</w:t>
      </w:r>
      <w:r w:rsidR="006952D4" w:rsidRPr="00FA151A">
        <w:rPr>
          <w:rFonts w:ascii="Palatino Linotype" w:hAnsi="Palatino Linotype" w:cs="Arial"/>
        </w:rPr>
        <w:t>e dos mil veinti</w:t>
      </w:r>
      <w:r w:rsidR="008456B9" w:rsidRPr="00FA151A">
        <w:rPr>
          <w:rFonts w:ascii="Palatino Linotype" w:hAnsi="Palatino Linotype" w:cs="Arial"/>
        </w:rPr>
        <w:t>trés,</w:t>
      </w:r>
      <w:r w:rsidRPr="00FA151A">
        <w:rPr>
          <w:rFonts w:ascii="Palatino Linotype" w:hAnsi="Palatino Linotype" w:cs="Arial"/>
        </w:rPr>
        <w:t xml:space="preserve"> </w:t>
      </w:r>
      <w:r w:rsidR="00A612E2" w:rsidRPr="00FA151A">
        <w:rPr>
          <w:rFonts w:ascii="Palatino Linotype" w:hAnsi="Palatino Linotype"/>
          <w:b/>
        </w:rPr>
        <w:t>EL</w:t>
      </w:r>
      <w:r w:rsidRPr="00FA151A">
        <w:rPr>
          <w:rFonts w:ascii="Palatino Linotype" w:hAnsi="Palatino Linotype"/>
          <w:b/>
        </w:rPr>
        <w:t xml:space="preserve"> RECURRE</w:t>
      </w:r>
      <w:r w:rsidR="005C4EFE" w:rsidRPr="00FA151A">
        <w:rPr>
          <w:rFonts w:ascii="Palatino Linotype" w:hAnsi="Palatino Linotype"/>
          <w:b/>
        </w:rPr>
        <w:t>NTE</w:t>
      </w:r>
      <w:r w:rsidR="00A9204E" w:rsidRPr="00FA151A">
        <w:rPr>
          <w:rFonts w:ascii="Palatino Linotype" w:hAnsi="Palatino Linotype" w:cs="Arial"/>
        </w:rPr>
        <w:t xml:space="preserve"> presentó a través </w:t>
      </w:r>
      <w:r w:rsidR="006952D4" w:rsidRPr="00FA151A">
        <w:rPr>
          <w:rFonts w:ascii="Palatino Linotype" w:hAnsi="Palatino Linotype" w:cs="Arial"/>
        </w:rPr>
        <w:t>del</w:t>
      </w:r>
      <w:r w:rsidR="00A9204E" w:rsidRPr="00FA151A">
        <w:rPr>
          <w:rFonts w:ascii="Palatino Linotype" w:hAnsi="Palatino Linotype" w:cs="Arial"/>
        </w:rPr>
        <w:t xml:space="preserve"> </w:t>
      </w:r>
      <w:r w:rsidRPr="00FA151A">
        <w:rPr>
          <w:rFonts w:ascii="Palatino Linotype" w:hAnsi="Palatino Linotype" w:cs="Arial"/>
        </w:rPr>
        <w:t xml:space="preserve">Sistema de </w:t>
      </w:r>
      <w:r w:rsidR="00AB4B44" w:rsidRPr="00FA151A">
        <w:rPr>
          <w:rFonts w:ascii="Palatino Linotype" w:hAnsi="Palatino Linotype" w:cs="Arial"/>
        </w:rPr>
        <w:t>Acceso a la Información</w:t>
      </w:r>
      <w:r w:rsidRPr="00FA151A">
        <w:rPr>
          <w:rFonts w:ascii="Palatino Linotype" w:hAnsi="Palatino Linotype" w:cs="Arial"/>
        </w:rPr>
        <w:t xml:space="preserve"> Mexiquense, </w:t>
      </w:r>
      <w:r w:rsidR="005C4EFE" w:rsidRPr="00FA151A">
        <w:rPr>
          <w:rFonts w:ascii="Palatino Linotype" w:hAnsi="Palatino Linotype" w:cs="Arial"/>
        </w:rPr>
        <w:t xml:space="preserve">que </w:t>
      </w:r>
      <w:r w:rsidRPr="00FA151A">
        <w:rPr>
          <w:rFonts w:ascii="Palatino Linotype" w:hAnsi="Palatino Linotype" w:cs="Arial"/>
        </w:rPr>
        <w:t>en lo subsecuente</w:t>
      </w:r>
      <w:r w:rsidR="00EA33EA" w:rsidRPr="00FA151A">
        <w:rPr>
          <w:rFonts w:ascii="Palatino Linotype" w:hAnsi="Palatino Linotype" w:cs="Arial"/>
        </w:rPr>
        <w:t xml:space="preserve"> se denominará</w:t>
      </w:r>
      <w:r w:rsidRPr="00FA151A">
        <w:rPr>
          <w:rFonts w:ascii="Palatino Linotype" w:hAnsi="Palatino Linotype" w:cs="Arial"/>
        </w:rPr>
        <w:t xml:space="preserve"> </w:t>
      </w:r>
      <w:r w:rsidRPr="00FA151A">
        <w:rPr>
          <w:rFonts w:ascii="Palatino Linotype" w:hAnsi="Palatino Linotype" w:cs="Arial"/>
          <w:b/>
        </w:rPr>
        <w:t>EL SAIMEX</w:t>
      </w:r>
      <w:r w:rsidRPr="00FA151A">
        <w:rPr>
          <w:rFonts w:ascii="Palatino Linotype" w:hAnsi="Palatino Linotype" w:cs="Arial"/>
        </w:rPr>
        <w:t xml:space="preserve"> ante </w:t>
      </w:r>
      <w:r w:rsidRPr="00FA151A">
        <w:rPr>
          <w:rFonts w:ascii="Palatino Linotype" w:hAnsi="Palatino Linotype" w:cs="Arial"/>
          <w:b/>
        </w:rPr>
        <w:t>EL SUJETO OBLIGADO</w:t>
      </w:r>
      <w:r w:rsidRPr="00FA151A">
        <w:rPr>
          <w:rFonts w:ascii="Palatino Linotype" w:hAnsi="Palatino Linotype" w:cs="Arial"/>
        </w:rPr>
        <w:t xml:space="preserve">, la solicitud de </w:t>
      </w:r>
      <w:r w:rsidR="00AB4B44" w:rsidRPr="00FA151A">
        <w:rPr>
          <w:rFonts w:ascii="Palatino Linotype" w:hAnsi="Palatino Linotype" w:cs="Arial"/>
        </w:rPr>
        <w:t>Acceso a la Información</w:t>
      </w:r>
      <w:r w:rsidRPr="00FA151A">
        <w:rPr>
          <w:rFonts w:ascii="Palatino Linotype" w:hAnsi="Palatino Linotype" w:cs="Arial"/>
        </w:rPr>
        <w:t xml:space="preserve"> pública, a la que se le asignó el número de expediente</w:t>
      </w:r>
      <w:r w:rsidRPr="00FA151A">
        <w:rPr>
          <w:rFonts w:ascii="Palatino Linotype" w:hAnsi="Palatino Linotype" w:cs="Arial"/>
          <w:b/>
        </w:rPr>
        <w:t xml:space="preserve"> </w:t>
      </w:r>
      <w:r w:rsidR="004F485C" w:rsidRPr="00FA151A">
        <w:rPr>
          <w:rFonts w:ascii="Palatino Linotype" w:hAnsi="Palatino Linotype" w:cs="Arial"/>
          <w:b/>
          <w:bCs/>
        </w:rPr>
        <w:t>00336/ZUMPANGO/IP/2023</w:t>
      </w:r>
      <w:r w:rsidR="007A5836" w:rsidRPr="00FA151A">
        <w:rPr>
          <w:rFonts w:ascii="Palatino Linotype" w:hAnsi="Palatino Linotype" w:cs="Arial"/>
          <w:b/>
        </w:rPr>
        <w:t>,</w:t>
      </w:r>
      <w:r w:rsidR="007A5836" w:rsidRPr="00FA151A">
        <w:rPr>
          <w:rFonts w:ascii="Palatino Linotype" w:hAnsi="Palatino Linotype"/>
        </w:rPr>
        <w:t xml:space="preserve"> mediante la cual </w:t>
      </w:r>
      <w:r w:rsidR="00F84FBE" w:rsidRPr="00FA151A">
        <w:rPr>
          <w:rFonts w:ascii="Palatino Linotype" w:hAnsi="Palatino Linotype"/>
        </w:rPr>
        <w:t xml:space="preserve">requirió </w:t>
      </w:r>
      <w:r w:rsidR="007A5836" w:rsidRPr="00FA151A">
        <w:rPr>
          <w:rFonts w:ascii="Palatino Linotype" w:hAnsi="Palatino Linotype"/>
        </w:rPr>
        <w:t xml:space="preserve">lo </w:t>
      </w:r>
      <w:r w:rsidR="007A5836" w:rsidRPr="00FA151A">
        <w:rPr>
          <w:rFonts w:ascii="Palatino Linotype" w:hAnsi="Palatino Linotype" w:cs="Arial"/>
        </w:rPr>
        <w:t>siguiente</w:t>
      </w:r>
      <w:r w:rsidR="007A5836" w:rsidRPr="00FA151A">
        <w:rPr>
          <w:rFonts w:ascii="Palatino Linotype" w:hAnsi="Palatino Linotype"/>
        </w:rPr>
        <w:t>:</w:t>
      </w:r>
    </w:p>
    <w:p w14:paraId="2DF8E127" w14:textId="77777777" w:rsidR="007A5836" w:rsidRPr="00FA151A" w:rsidRDefault="007A5836" w:rsidP="00FA151A">
      <w:pPr>
        <w:pStyle w:val="Prrafodelista"/>
        <w:ind w:left="851" w:right="899"/>
        <w:jc w:val="both"/>
        <w:rPr>
          <w:rFonts w:ascii="Palatino Linotype" w:hAnsi="Palatino Linotype" w:cs="Arial"/>
          <w:i/>
          <w:sz w:val="22"/>
        </w:rPr>
      </w:pPr>
    </w:p>
    <w:p w14:paraId="3FE2529C" w14:textId="56A96230" w:rsidR="007A5836" w:rsidRPr="00FA151A" w:rsidRDefault="007A5836" w:rsidP="00FA151A">
      <w:pPr>
        <w:pStyle w:val="Prrafodelista"/>
        <w:spacing w:line="360" w:lineRule="auto"/>
        <w:ind w:left="851" w:right="899"/>
        <w:jc w:val="both"/>
        <w:rPr>
          <w:rFonts w:ascii="Palatino Linotype" w:hAnsi="Palatino Linotype" w:cs="Arial"/>
          <w:i/>
          <w:sz w:val="22"/>
        </w:rPr>
      </w:pPr>
      <w:bookmarkStart w:id="1" w:name="_Hlk96896517"/>
      <w:r w:rsidRPr="00FA151A">
        <w:rPr>
          <w:rFonts w:ascii="Palatino Linotype" w:hAnsi="Palatino Linotype" w:cs="Arial"/>
          <w:i/>
          <w:sz w:val="22"/>
        </w:rPr>
        <w:t>“</w:t>
      </w:r>
      <w:r w:rsidR="004F485C" w:rsidRPr="00FA151A">
        <w:rPr>
          <w:rFonts w:ascii="Palatino Linotype" w:hAnsi="Palatino Linotype" w:cs="Arial"/>
          <w:i/>
          <w:sz w:val="22"/>
        </w:rPr>
        <w:t xml:space="preserve">Recibo de pago del mediador conciliador o conciliador mediador, de los meses enero a agosto del año 2023, así como copia simple vía </w:t>
      </w:r>
      <w:proofErr w:type="spellStart"/>
      <w:r w:rsidR="004F485C" w:rsidRPr="00FA151A">
        <w:rPr>
          <w:rFonts w:ascii="Palatino Linotype" w:hAnsi="Palatino Linotype" w:cs="Arial"/>
          <w:i/>
          <w:sz w:val="22"/>
        </w:rPr>
        <w:t>saimex</w:t>
      </w:r>
      <w:proofErr w:type="spellEnd"/>
      <w:r w:rsidR="004F485C" w:rsidRPr="00FA151A">
        <w:rPr>
          <w:rFonts w:ascii="Palatino Linotype" w:hAnsi="Palatino Linotype" w:cs="Arial"/>
          <w:i/>
          <w:sz w:val="22"/>
        </w:rPr>
        <w:t xml:space="preserve"> del acta de cabildo en que fue realizado dicho nombramiento, y cuantas actas ha levantado, así como recibo de dichas actas</w:t>
      </w:r>
      <w:r w:rsidR="00AE2A84" w:rsidRPr="00FA151A">
        <w:rPr>
          <w:rFonts w:ascii="Palatino Linotype" w:hAnsi="Palatino Linotype" w:cs="Arial"/>
          <w:i/>
          <w:sz w:val="22"/>
        </w:rPr>
        <w:t>.</w:t>
      </w:r>
      <w:r w:rsidRPr="00FA151A">
        <w:rPr>
          <w:rFonts w:ascii="Palatino Linotype" w:hAnsi="Palatino Linotype" w:cs="Arial"/>
          <w:i/>
          <w:sz w:val="22"/>
        </w:rPr>
        <w:t>”</w:t>
      </w:r>
      <w:r w:rsidR="00D27BA9" w:rsidRPr="00FA151A">
        <w:rPr>
          <w:rFonts w:ascii="Palatino Linotype" w:hAnsi="Palatino Linotype" w:cs="Arial"/>
          <w:i/>
          <w:sz w:val="22"/>
        </w:rPr>
        <w:t xml:space="preserve"> </w:t>
      </w:r>
      <w:r w:rsidRPr="00FA151A">
        <w:rPr>
          <w:rFonts w:ascii="Palatino Linotype" w:hAnsi="Palatino Linotype" w:cs="Arial"/>
          <w:i/>
          <w:sz w:val="22"/>
        </w:rPr>
        <w:t>(</w:t>
      </w:r>
      <w:r w:rsidR="00EE6A83" w:rsidRPr="00FA151A">
        <w:rPr>
          <w:rFonts w:ascii="Palatino Linotype" w:hAnsi="Palatino Linotype" w:cs="Arial"/>
          <w:i/>
          <w:sz w:val="22"/>
        </w:rPr>
        <w:t>S</w:t>
      </w:r>
      <w:r w:rsidRPr="00FA151A">
        <w:rPr>
          <w:rFonts w:ascii="Palatino Linotype" w:hAnsi="Palatino Linotype" w:cs="Arial"/>
          <w:i/>
          <w:sz w:val="22"/>
        </w:rPr>
        <w:t>ic).</w:t>
      </w:r>
    </w:p>
    <w:bookmarkEnd w:id="1"/>
    <w:p w14:paraId="6723CF9D" w14:textId="591DB86B" w:rsidR="00020FB5" w:rsidRPr="00FA151A" w:rsidRDefault="00020FB5" w:rsidP="00FA151A">
      <w:pPr>
        <w:pStyle w:val="Prrafodelista"/>
        <w:ind w:left="851" w:right="899"/>
        <w:jc w:val="both"/>
        <w:rPr>
          <w:rFonts w:ascii="Palatino Linotype" w:hAnsi="Palatino Linotype" w:cs="Arial"/>
          <w:i/>
          <w:sz w:val="22"/>
        </w:rPr>
      </w:pPr>
    </w:p>
    <w:p w14:paraId="1C1937D5" w14:textId="019FB063" w:rsidR="00F3446D" w:rsidRPr="00FA151A" w:rsidRDefault="00F3446D" w:rsidP="00FA151A">
      <w:pPr>
        <w:spacing w:line="360" w:lineRule="auto"/>
        <w:jc w:val="both"/>
        <w:rPr>
          <w:rFonts w:ascii="Palatino Linotype" w:hAnsi="Palatino Linotype" w:cs="Arial"/>
          <w:b/>
        </w:rPr>
      </w:pPr>
      <w:r w:rsidRPr="00FA151A">
        <w:rPr>
          <w:rFonts w:ascii="Palatino Linotype" w:hAnsi="Palatino Linotype" w:cs="Arial"/>
          <w:b/>
        </w:rPr>
        <w:t>MODALIDAD DE ENTREGA:</w:t>
      </w:r>
      <w:r w:rsidRPr="00FA151A">
        <w:rPr>
          <w:rFonts w:ascii="Palatino Linotype" w:hAnsi="Palatino Linotype" w:cs="Arial"/>
        </w:rPr>
        <w:t xml:space="preserve"> vía </w:t>
      </w:r>
      <w:r w:rsidRPr="00FA151A">
        <w:rPr>
          <w:rFonts w:ascii="Palatino Linotype" w:hAnsi="Palatino Linotype" w:cs="Arial"/>
          <w:b/>
        </w:rPr>
        <w:t>SAIMEX.</w:t>
      </w:r>
      <w:r w:rsidR="005C4EFE" w:rsidRPr="00FA151A">
        <w:rPr>
          <w:rFonts w:ascii="Palatino Linotype" w:hAnsi="Palatino Linotype" w:cs="Arial"/>
          <w:b/>
        </w:rPr>
        <w:t xml:space="preserve"> </w:t>
      </w:r>
    </w:p>
    <w:p w14:paraId="0AFEB257" w14:textId="77777777" w:rsidR="00EA7FD8" w:rsidRPr="00FA151A" w:rsidRDefault="00EA7FD8" w:rsidP="00FA151A">
      <w:pPr>
        <w:spacing w:line="360" w:lineRule="auto"/>
        <w:jc w:val="both"/>
        <w:rPr>
          <w:rFonts w:ascii="Palatino Linotype" w:hAnsi="Palatino Linotype" w:cs="Arial"/>
          <w:b/>
        </w:rPr>
      </w:pPr>
    </w:p>
    <w:p w14:paraId="01CC55BB" w14:textId="77777777" w:rsidR="00E81F6B" w:rsidRPr="00FA151A" w:rsidRDefault="00E81F6B" w:rsidP="00FA151A">
      <w:pPr>
        <w:spacing w:line="360" w:lineRule="auto"/>
        <w:jc w:val="both"/>
        <w:rPr>
          <w:rFonts w:ascii="Palatino Linotype" w:hAnsi="Palatino Linotype"/>
          <w:b/>
          <w:sz w:val="28"/>
          <w:szCs w:val="28"/>
        </w:rPr>
      </w:pPr>
      <w:r w:rsidRPr="00FA151A">
        <w:rPr>
          <w:rFonts w:ascii="Palatino Linotype" w:hAnsi="Palatino Linotype"/>
          <w:b/>
          <w:sz w:val="28"/>
          <w:szCs w:val="28"/>
        </w:rPr>
        <w:t>II. Turno de requerimiento del Sujeto Obligado</w:t>
      </w:r>
    </w:p>
    <w:p w14:paraId="170198D7" w14:textId="7E2B04D8" w:rsidR="00E81F6B" w:rsidRPr="00FA151A" w:rsidRDefault="00E81F6B" w:rsidP="00FA151A">
      <w:pPr>
        <w:spacing w:line="360" w:lineRule="auto"/>
        <w:jc w:val="both"/>
        <w:rPr>
          <w:rFonts w:ascii="Palatino Linotype" w:hAnsi="Palatino Linotype"/>
          <w:bCs/>
        </w:rPr>
      </w:pPr>
      <w:r w:rsidRPr="00FA151A">
        <w:rPr>
          <w:rFonts w:ascii="Palatino Linotype" w:hAnsi="Palatino Linotype" w:cs="Arial"/>
        </w:rPr>
        <w:t xml:space="preserve">Con la finalidad de dar cumplimiento al artículo 162 de la Ley de Transparencia y Acceso a la Información Pública del Estado de México y Municipios, el </w:t>
      </w:r>
      <w:r w:rsidR="004F485C" w:rsidRPr="00FA151A">
        <w:rPr>
          <w:rFonts w:ascii="Palatino Linotype" w:hAnsi="Palatino Linotype" w:cs="Arial"/>
          <w:b/>
        </w:rPr>
        <w:t>once de septiembre</w:t>
      </w:r>
      <w:r w:rsidR="006B6B72" w:rsidRPr="00FA151A">
        <w:rPr>
          <w:rFonts w:ascii="Palatino Linotype" w:hAnsi="Palatino Linotype" w:cs="Arial"/>
          <w:b/>
        </w:rPr>
        <w:t xml:space="preserve"> </w:t>
      </w:r>
      <w:r w:rsidRPr="00FA151A">
        <w:rPr>
          <w:rFonts w:ascii="Palatino Linotype" w:hAnsi="Palatino Linotype" w:cs="Arial"/>
          <w:b/>
        </w:rPr>
        <w:t>de dos mil veinti</w:t>
      </w:r>
      <w:r w:rsidR="00696462" w:rsidRPr="00FA151A">
        <w:rPr>
          <w:rFonts w:ascii="Palatino Linotype" w:hAnsi="Palatino Linotype" w:cs="Arial"/>
          <w:b/>
        </w:rPr>
        <w:t>trés</w:t>
      </w:r>
      <w:r w:rsidRPr="00FA151A">
        <w:rPr>
          <w:rFonts w:ascii="Palatino Linotype" w:hAnsi="Palatino Linotype" w:cs="Arial"/>
          <w:b/>
        </w:rPr>
        <w:t>,</w:t>
      </w:r>
      <w:r w:rsidRPr="00FA151A">
        <w:rPr>
          <w:rFonts w:ascii="Palatino Linotype" w:hAnsi="Palatino Linotype" w:cs="Arial"/>
        </w:rPr>
        <w:t xml:space="preserve"> la Titular de la Unidad de Transparencia del </w:t>
      </w:r>
      <w:r w:rsidRPr="00FA151A">
        <w:rPr>
          <w:rFonts w:ascii="Palatino Linotype" w:hAnsi="Palatino Linotype" w:cs="Arial"/>
          <w:b/>
        </w:rPr>
        <w:t>SUJETO OBLIGADO</w:t>
      </w:r>
      <w:r w:rsidRPr="00FA151A">
        <w:rPr>
          <w:rFonts w:ascii="Palatino Linotype" w:hAnsi="Palatino Linotype" w:cs="Arial"/>
        </w:rPr>
        <w:t xml:space="preserve">, </w:t>
      </w:r>
      <w:r w:rsidRPr="00FA151A">
        <w:rPr>
          <w:rFonts w:ascii="Palatino Linotype" w:hAnsi="Palatino Linotype"/>
          <w:bCs/>
        </w:rPr>
        <w:t>turnó el requerimiento de información al servidor público habilitado que estimó pertinente, a fin de colmar la Solicitud de Acceso a la Información</w:t>
      </w:r>
      <w:r w:rsidR="006B6B72" w:rsidRPr="00FA151A">
        <w:rPr>
          <w:rFonts w:ascii="Palatino Linotype" w:hAnsi="Palatino Linotype"/>
          <w:bCs/>
        </w:rPr>
        <w:t>.</w:t>
      </w:r>
    </w:p>
    <w:p w14:paraId="7C7BD96D" w14:textId="77777777" w:rsidR="007F10F6" w:rsidRPr="00FA151A" w:rsidRDefault="007F10F6" w:rsidP="00FA151A">
      <w:pPr>
        <w:tabs>
          <w:tab w:val="left" w:pos="3226"/>
        </w:tabs>
        <w:spacing w:line="360" w:lineRule="auto"/>
        <w:jc w:val="both"/>
        <w:rPr>
          <w:rFonts w:ascii="Palatino Linotype" w:hAnsi="Palatino Linotype"/>
          <w:bCs/>
        </w:rPr>
      </w:pPr>
    </w:p>
    <w:p w14:paraId="1900A3E3" w14:textId="06942348" w:rsidR="004F485C" w:rsidRPr="00FA151A" w:rsidRDefault="008E2A69" w:rsidP="00FA151A">
      <w:pPr>
        <w:spacing w:line="360" w:lineRule="auto"/>
        <w:jc w:val="both"/>
        <w:rPr>
          <w:rFonts w:ascii="Palatino Linotype" w:hAnsi="Palatino Linotype"/>
          <w:sz w:val="28"/>
          <w:szCs w:val="28"/>
        </w:rPr>
      </w:pPr>
      <w:r w:rsidRPr="00FA151A">
        <w:rPr>
          <w:rFonts w:ascii="Palatino Linotype" w:hAnsi="Palatino Linotype"/>
          <w:b/>
          <w:sz w:val="28"/>
          <w:szCs w:val="28"/>
        </w:rPr>
        <w:t>III.</w:t>
      </w:r>
      <w:r w:rsidRPr="00FA151A">
        <w:rPr>
          <w:rFonts w:ascii="Palatino Linotype" w:hAnsi="Palatino Linotype"/>
          <w:sz w:val="28"/>
          <w:szCs w:val="28"/>
        </w:rPr>
        <w:t xml:space="preserve"> </w:t>
      </w:r>
      <w:r w:rsidR="004F485C" w:rsidRPr="00FA151A">
        <w:rPr>
          <w:rFonts w:ascii="Palatino Linotype" w:hAnsi="Palatino Linotype"/>
          <w:b/>
          <w:sz w:val="28"/>
          <w:szCs w:val="28"/>
        </w:rPr>
        <w:t>Prorroga</w:t>
      </w:r>
    </w:p>
    <w:p w14:paraId="598CED9E" w14:textId="0E5D7E57" w:rsidR="004F485C" w:rsidRPr="00FA151A" w:rsidRDefault="004F485C" w:rsidP="00FA151A">
      <w:pPr>
        <w:spacing w:line="360" w:lineRule="auto"/>
        <w:jc w:val="both"/>
        <w:rPr>
          <w:rFonts w:ascii="Palatino Linotype" w:hAnsi="Palatino Linotype" w:cs="Arial"/>
        </w:rPr>
      </w:pPr>
      <w:r w:rsidRPr="00FA151A">
        <w:rPr>
          <w:rFonts w:ascii="Palatino Linotype" w:hAnsi="Palatino Linotype" w:cs="Arial"/>
        </w:rPr>
        <w:t>En el expediente electrónico SAIMEX</w:t>
      </w:r>
      <w:r w:rsidR="000A3921" w:rsidRPr="00FA151A">
        <w:rPr>
          <w:rFonts w:ascii="Palatino Linotype" w:hAnsi="Palatino Linotype" w:cs="Arial"/>
        </w:rPr>
        <w:t xml:space="preserve"> en el que se actúa</w:t>
      </w:r>
      <w:r w:rsidRPr="00FA151A">
        <w:rPr>
          <w:rFonts w:ascii="Palatino Linotype" w:hAnsi="Palatino Linotype" w:cs="Arial"/>
        </w:rPr>
        <w:t xml:space="preserve">, se aprecia que, el </w:t>
      </w:r>
      <w:r w:rsidRPr="00FA151A">
        <w:rPr>
          <w:rFonts w:ascii="Palatino Linotype" w:hAnsi="Palatino Linotype" w:cs="Arial"/>
          <w:b/>
        </w:rPr>
        <w:t>Sujeto Obligado</w:t>
      </w:r>
      <w:r w:rsidRPr="00FA151A">
        <w:rPr>
          <w:rFonts w:ascii="Palatino Linotype" w:hAnsi="Palatino Linotype" w:cs="Arial"/>
        </w:rPr>
        <w:t xml:space="preserve"> notificó, el </w:t>
      </w:r>
      <w:r w:rsidR="006F441E" w:rsidRPr="00FA151A">
        <w:rPr>
          <w:rFonts w:ascii="Palatino Linotype" w:hAnsi="Palatino Linotype" w:cs="Arial"/>
        </w:rPr>
        <w:t xml:space="preserve">veinticinco de </w:t>
      </w:r>
      <w:r w:rsidR="00937E20" w:rsidRPr="00FA151A">
        <w:rPr>
          <w:rFonts w:ascii="Palatino Linotype" w:hAnsi="Palatino Linotype" w:cs="Arial"/>
        </w:rPr>
        <w:t>septiembre</w:t>
      </w:r>
      <w:r w:rsidRPr="00FA151A">
        <w:rPr>
          <w:rFonts w:ascii="Palatino Linotype" w:hAnsi="Palatino Linotype" w:cs="Arial"/>
        </w:rPr>
        <w:t xml:space="preserve"> de dos mil veintitrés, al entonces Solicitante que, el término ordinario de quince días hábiles para dar respuesta, había sido prorrogado por un término extraordinario de siete días hábiles, manifestando lo siguiente:</w:t>
      </w:r>
    </w:p>
    <w:p w14:paraId="0E84A38A" w14:textId="77777777" w:rsidR="004F485C" w:rsidRPr="00FA151A" w:rsidRDefault="004F485C" w:rsidP="00FA151A">
      <w:pPr>
        <w:spacing w:line="360" w:lineRule="auto"/>
        <w:jc w:val="both"/>
        <w:rPr>
          <w:rFonts w:ascii="Palatino Linotype" w:hAnsi="Palatino Linotype" w:cs="Arial"/>
        </w:rPr>
      </w:pPr>
    </w:p>
    <w:p w14:paraId="4B20F0F1" w14:textId="77777777" w:rsidR="00937E20" w:rsidRPr="00FA151A" w:rsidRDefault="004F485C" w:rsidP="00FA151A">
      <w:pPr>
        <w:ind w:left="567" w:right="567"/>
        <w:jc w:val="both"/>
        <w:rPr>
          <w:rFonts w:ascii="Palatino Linotype" w:hAnsi="Palatino Linotype" w:cs="Arial"/>
          <w:i/>
        </w:rPr>
      </w:pPr>
      <w:r w:rsidRPr="00FA151A">
        <w:rPr>
          <w:rFonts w:ascii="Palatino Linotype" w:hAnsi="Palatino Linotype" w:cs="Arial"/>
          <w:i/>
        </w:rPr>
        <w:t>“</w:t>
      </w:r>
      <w:r w:rsidR="00937E20" w:rsidRPr="00FA151A">
        <w:rPr>
          <w:rFonts w:ascii="Palatino Linotype" w:hAnsi="Palatino Linotype" w:cs="Arial"/>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D26F178" w14:textId="77777777" w:rsidR="00937E20" w:rsidRPr="00FA151A" w:rsidRDefault="00937E20" w:rsidP="00FA151A">
      <w:pPr>
        <w:ind w:left="567" w:right="567"/>
        <w:jc w:val="both"/>
        <w:rPr>
          <w:rFonts w:ascii="Palatino Linotype" w:hAnsi="Palatino Linotype" w:cs="Arial"/>
          <w:i/>
        </w:rPr>
      </w:pPr>
    </w:p>
    <w:p w14:paraId="49C83B78" w14:textId="6AD0890F" w:rsidR="00937E20" w:rsidRPr="00FA151A" w:rsidRDefault="00937E20" w:rsidP="00FA151A">
      <w:pPr>
        <w:ind w:left="567" w:right="567"/>
        <w:jc w:val="both"/>
        <w:rPr>
          <w:rFonts w:ascii="Palatino Linotype" w:hAnsi="Palatino Linotype" w:cs="Arial"/>
          <w:i/>
        </w:rPr>
      </w:pPr>
      <w:r w:rsidRPr="00FA151A">
        <w:rPr>
          <w:rFonts w:ascii="Palatino Linotype" w:hAnsi="Palatino Linotype" w:cs="Arial"/>
          <w:i/>
        </w:rPr>
        <w:t>PARA QUE SE DE RESPUESTA A LA SOLICITUD</w:t>
      </w:r>
    </w:p>
    <w:p w14:paraId="219E5658" w14:textId="77777777" w:rsidR="00937E20" w:rsidRPr="00FA151A" w:rsidRDefault="00937E20" w:rsidP="00FA151A">
      <w:pPr>
        <w:ind w:left="567" w:right="567"/>
        <w:jc w:val="both"/>
        <w:rPr>
          <w:rFonts w:ascii="Palatino Linotype" w:hAnsi="Palatino Linotype" w:cs="Arial"/>
          <w:i/>
        </w:rPr>
      </w:pPr>
      <w:r w:rsidRPr="00FA151A">
        <w:rPr>
          <w:rFonts w:ascii="Palatino Linotype" w:hAnsi="Palatino Linotype" w:cs="Arial"/>
          <w:i/>
        </w:rPr>
        <w:t>LIC. YOSELIN MOCTEZUMA HERNÁNDEZ</w:t>
      </w:r>
    </w:p>
    <w:p w14:paraId="58E098F5" w14:textId="52632916" w:rsidR="004F485C" w:rsidRPr="00FA151A" w:rsidRDefault="00937E20" w:rsidP="00FA151A">
      <w:pPr>
        <w:ind w:left="567" w:right="567"/>
        <w:jc w:val="both"/>
        <w:rPr>
          <w:rFonts w:ascii="Palatino Linotype" w:hAnsi="Palatino Linotype" w:cs="Arial"/>
          <w:i/>
        </w:rPr>
      </w:pPr>
      <w:r w:rsidRPr="00FA151A">
        <w:rPr>
          <w:rFonts w:ascii="Palatino Linotype" w:hAnsi="Palatino Linotype" w:cs="Arial"/>
          <w:i/>
        </w:rPr>
        <w:t>Responsable de la Unidad de Transparencia</w:t>
      </w:r>
      <w:r w:rsidR="004F485C" w:rsidRPr="00FA151A">
        <w:rPr>
          <w:rFonts w:ascii="Palatino Linotype" w:hAnsi="Palatino Linotype" w:cs="Arial"/>
          <w:i/>
        </w:rPr>
        <w:t>.”</w:t>
      </w:r>
    </w:p>
    <w:p w14:paraId="3B58CDB7" w14:textId="77777777" w:rsidR="004F485C" w:rsidRPr="00FA151A" w:rsidRDefault="004F485C" w:rsidP="00FA151A">
      <w:pPr>
        <w:spacing w:line="360" w:lineRule="auto"/>
        <w:jc w:val="both"/>
        <w:rPr>
          <w:rFonts w:ascii="Palatino Linotype" w:hAnsi="Palatino Linotype" w:cs="Arial"/>
        </w:rPr>
      </w:pPr>
    </w:p>
    <w:p w14:paraId="58D8AFBC" w14:textId="77777777" w:rsidR="004F485C" w:rsidRPr="00FA151A" w:rsidRDefault="004F485C" w:rsidP="00FA151A">
      <w:pPr>
        <w:spacing w:line="360" w:lineRule="auto"/>
        <w:jc w:val="both"/>
        <w:rPr>
          <w:rFonts w:ascii="Palatino Linotype" w:hAnsi="Palatino Linotype" w:cs="Arial"/>
        </w:rPr>
      </w:pPr>
      <w:r w:rsidRPr="00FA151A">
        <w:rPr>
          <w:rFonts w:ascii="Palatino Linotype" w:hAnsi="Palatino Linotype" w:cs="Arial"/>
        </w:rPr>
        <w:lastRenderedPageBreak/>
        <w:t>Ampliación del término que, no cumple los requisitos establecidos en el artículo párrafo segundo del artículo 163 de la Ley de Transparencia Local, el cual establece la procedencia de ampliación, pero debe ser aprobada por el Comité de Transparencia del Sujeto Obligado, circunstancia que no fue observada.</w:t>
      </w:r>
    </w:p>
    <w:p w14:paraId="33B6129F" w14:textId="77777777" w:rsidR="00937E20" w:rsidRPr="00FA151A" w:rsidRDefault="00937E20" w:rsidP="00FA151A">
      <w:pPr>
        <w:spacing w:line="360" w:lineRule="auto"/>
        <w:jc w:val="both"/>
        <w:rPr>
          <w:rFonts w:ascii="Palatino Linotype" w:hAnsi="Palatino Linotype"/>
        </w:rPr>
      </w:pPr>
    </w:p>
    <w:p w14:paraId="3D6FFA4D" w14:textId="54A1549A" w:rsidR="009F600C" w:rsidRPr="00FA151A" w:rsidRDefault="00937E20" w:rsidP="00FA151A">
      <w:pPr>
        <w:spacing w:line="360" w:lineRule="auto"/>
        <w:jc w:val="both"/>
        <w:rPr>
          <w:rFonts w:ascii="Palatino Linotype" w:hAnsi="Palatino Linotype" w:cs="Arial"/>
          <w:b/>
          <w:sz w:val="28"/>
          <w:szCs w:val="28"/>
        </w:rPr>
      </w:pPr>
      <w:r w:rsidRPr="00FA151A">
        <w:rPr>
          <w:rFonts w:ascii="Palatino Linotype" w:hAnsi="Palatino Linotype"/>
          <w:b/>
          <w:sz w:val="28"/>
          <w:szCs w:val="28"/>
        </w:rPr>
        <w:t xml:space="preserve">IV. </w:t>
      </w:r>
      <w:r w:rsidR="00D401DF" w:rsidRPr="00FA151A">
        <w:rPr>
          <w:rFonts w:ascii="Palatino Linotype" w:hAnsi="Palatino Linotype" w:cs="Arial"/>
          <w:b/>
          <w:sz w:val="28"/>
          <w:szCs w:val="28"/>
        </w:rPr>
        <w:t>Respuesta del Sujeto Obligado</w:t>
      </w:r>
    </w:p>
    <w:p w14:paraId="44D16AE2" w14:textId="564B51F7" w:rsidR="007A5836" w:rsidRPr="00FA151A" w:rsidRDefault="007A5836" w:rsidP="00FA151A">
      <w:pPr>
        <w:spacing w:line="360" w:lineRule="auto"/>
        <w:jc w:val="both"/>
        <w:rPr>
          <w:rFonts w:ascii="Palatino Linotype" w:hAnsi="Palatino Linotype" w:cs="Arial"/>
        </w:rPr>
      </w:pPr>
      <w:r w:rsidRPr="00FA151A">
        <w:rPr>
          <w:rFonts w:ascii="Palatino Linotype" w:hAnsi="Palatino Linotype" w:cs="Arial"/>
        </w:rPr>
        <w:t xml:space="preserve">De las constancias que integran el expediente electrónico del </w:t>
      </w:r>
      <w:r w:rsidRPr="00FA151A">
        <w:rPr>
          <w:rFonts w:ascii="Palatino Linotype" w:hAnsi="Palatino Linotype" w:cs="Arial"/>
          <w:b/>
        </w:rPr>
        <w:t>SAIMEX</w:t>
      </w:r>
      <w:r w:rsidRPr="00FA151A">
        <w:rPr>
          <w:rFonts w:ascii="Palatino Linotype" w:hAnsi="Palatino Linotype" w:cs="Arial"/>
        </w:rPr>
        <w:t xml:space="preserve"> se advierte que </w:t>
      </w:r>
      <w:r w:rsidRPr="00FA151A">
        <w:rPr>
          <w:rFonts w:ascii="Palatino Linotype" w:hAnsi="Palatino Linotype" w:cs="Arial"/>
          <w:b/>
        </w:rPr>
        <w:t>EL SUJETO OBLIGADO</w:t>
      </w:r>
      <w:r w:rsidRPr="00FA151A">
        <w:rPr>
          <w:rFonts w:ascii="Palatino Linotype" w:hAnsi="Palatino Linotype" w:cs="Arial"/>
        </w:rPr>
        <w:t xml:space="preserve"> dio respuesta a la </w:t>
      </w:r>
      <w:r w:rsidR="0022743B" w:rsidRPr="00FA151A">
        <w:rPr>
          <w:rFonts w:ascii="Palatino Linotype" w:hAnsi="Palatino Linotype" w:cs="Arial"/>
        </w:rPr>
        <w:t>S</w:t>
      </w:r>
      <w:r w:rsidRPr="00FA151A">
        <w:rPr>
          <w:rFonts w:ascii="Palatino Linotype" w:hAnsi="Palatino Linotype" w:cs="Arial"/>
        </w:rPr>
        <w:t xml:space="preserve">olicitud de </w:t>
      </w:r>
      <w:r w:rsidR="00AB4B44" w:rsidRPr="00FA151A">
        <w:rPr>
          <w:rFonts w:ascii="Palatino Linotype" w:hAnsi="Palatino Linotype" w:cs="Arial"/>
        </w:rPr>
        <w:t>Acceso a la Información</w:t>
      </w:r>
      <w:r w:rsidRPr="00FA151A">
        <w:rPr>
          <w:rFonts w:ascii="Palatino Linotype" w:hAnsi="Palatino Linotype" w:cs="Arial"/>
        </w:rPr>
        <w:t xml:space="preserve">, </w:t>
      </w:r>
      <w:r w:rsidR="00B02255" w:rsidRPr="00FA151A">
        <w:rPr>
          <w:rFonts w:ascii="Palatino Linotype" w:hAnsi="Palatino Linotype" w:cs="Arial"/>
        </w:rPr>
        <w:t xml:space="preserve">el </w:t>
      </w:r>
      <w:r w:rsidR="00937E20" w:rsidRPr="00FA151A">
        <w:rPr>
          <w:rFonts w:ascii="Palatino Linotype" w:hAnsi="Palatino Linotype" w:cs="Arial"/>
        </w:rPr>
        <w:t>seis</w:t>
      </w:r>
      <w:r w:rsidR="006B6B72" w:rsidRPr="00FA151A">
        <w:rPr>
          <w:rFonts w:ascii="Palatino Linotype" w:hAnsi="Palatino Linotype" w:cs="Arial"/>
        </w:rPr>
        <w:t xml:space="preserve"> de octubre </w:t>
      </w:r>
      <w:r w:rsidR="000E2163" w:rsidRPr="00FA151A">
        <w:rPr>
          <w:rFonts w:ascii="Palatino Linotype" w:hAnsi="Palatino Linotype" w:cs="Arial"/>
        </w:rPr>
        <w:t>de dos mil veintitrés</w:t>
      </w:r>
      <w:r w:rsidRPr="00FA151A">
        <w:rPr>
          <w:rFonts w:ascii="Palatino Linotype" w:hAnsi="Palatino Linotype" w:cs="Arial"/>
        </w:rPr>
        <w:t>, en los términos que a continuación se citan:</w:t>
      </w:r>
    </w:p>
    <w:p w14:paraId="021BF839" w14:textId="77777777" w:rsidR="003652DA" w:rsidRPr="00FA151A" w:rsidRDefault="003652DA" w:rsidP="00FA151A">
      <w:pPr>
        <w:pStyle w:val="Prrafodelista"/>
        <w:ind w:left="851" w:right="899"/>
        <w:jc w:val="both"/>
        <w:rPr>
          <w:rFonts w:ascii="Palatino Linotype" w:hAnsi="Palatino Linotype" w:cs="Arial"/>
          <w:i/>
          <w:sz w:val="22"/>
        </w:rPr>
      </w:pPr>
    </w:p>
    <w:p w14:paraId="565F339F" w14:textId="77777777" w:rsidR="00937E20" w:rsidRPr="00FA151A" w:rsidRDefault="007A5836" w:rsidP="00FA151A">
      <w:pPr>
        <w:pStyle w:val="Prrafodelista"/>
        <w:ind w:left="851" w:right="899"/>
        <w:jc w:val="both"/>
        <w:rPr>
          <w:rFonts w:ascii="Palatino Linotype" w:hAnsi="Palatino Linotype" w:cs="Arial"/>
          <w:i/>
          <w:sz w:val="22"/>
        </w:rPr>
      </w:pPr>
      <w:r w:rsidRPr="00FA151A">
        <w:rPr>
          <w:rFonts w:ascii="Palatino Linotype" w:hAnsi="Palatino Linotype" w:cs="Arial"/>
          <w:i/>
          <w:sz w:val="22"/>
        </w:rPr>
        <w:t>“</w:t>
      </w:r>
      <w:r w:rsidR="00860A24" w:rsidRPr="00FA151A">
        <w:rPr>
          <w:rFonts w:ascii="Palatino Linotype" w:hAnsi="Palatino Linotype" w:cs="Arial"/>
          <w:i/>
          <w:sz w:val="22"/>
        </w:rPr>
        <w:t>…</w:t>
      </w:r>
      <w:r w:rsidR="00937E20" w:rsidRPr="00FA151A">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D4C3F05" w14:textId="77777777" w:rsidR="00937E20" w:rsidRPr="00FA151A" w:rsidRDefault="00937E20" w:rsidP="00FA151A">
      <w:pPr>
        <w:pStyle w:val="Prrafodelista"/>
        <w:ind w:left="851" w:right="899"/>
        <w:jc w:val="both"/>
        <w:rPr>
          <w:rFonts w:ascii="Palatino Linotype" w:hAnsi="Palatino Linotype" w:cs="Arial"/>
          <w:i/>
          <w:sz w:val="22"/>
        </w:rPr>
      </w:pPr>
      <w:r w:rsidRPr="00FA151A">
        <w:rPr>
          <w:rFonts w:ascii="Palatino Linotype" w:hAnsi="Palatino Linotype" w:cs="Arial"/>
          <w:i/>
          <w:sz w:val="22"/>
        </w:rPr>
        <w:t xml:space="preserve">En base a la solicitud de información con número de folio 00336/ZUMPANGO/IP/2023 le informo que los recibos de pago de las actas realizadas por la Oficialía de los meses enero – agosto 2023, se encuentran en los archivos de la Tesorería Municipal de Zumpango, ahí se ingresa el recurso económico de todas las áreas de la Administración </w:t>
      </w:r>
      <w:proofErr w:type="spellStart"/>
      <w:r w:rsidRPr="00FA151A">
        <w:rPr>
          <w:rFonts w:ascii="Palatino Linotype" w:hAnsi="Palatino Linotype" w:cs="Arial"/>
          <w:i/>
          <w:sz w:val="22"/>
        </w:rPr>
        <w:t>Publica</w:t>
      </w:r>
      <w:proofErr w:type="spellEnd"/>
      <w:r w:rsidRPr="00FA151A">
        <w:rPr>
          <w:rFonts w:ascii="Palatino Linotype" w:hAnsi="Palatino Linotype" w:cs="Arial"/>
          <w:i/>
          <w:sz w:val="22"/>
        </w:rPr>
        <w:t xml:space="preserve"> Municipal. el Acta de Sesión de Cabildo donde fueron aprobados los nombramientos como titulares de Oficialía Mediadora – Conciliadora y Calificadora se encuentra disponible en la plataforma de IPOMEX en el siguiente link: https://www.ipomex.org.mx/ipo3/lgt/indice/ZUMPANGO/art_94_ii_b2.web?token=03AFY_a8V7dzAUwbrCMfDyH1-6JYnmqrXhJXQtnqKWIEBL58z850gM8xhgdNOMQFSYH-zgSNyM8I6S3VnMNzpJaoACuyCuhZDgSUnatCADR1cvAYdV8O10F5Y4evLcFFGB2yIv6b7kDceuOg5i4WPjCBKyPvbNU48UEBiTFapiE-0trwUkfIgumVP8BU0jE1I8jfv58EPe9p81w-r6iUD1ZGAaGrpVoVaAj62QYqgH8qErAzpeAM6PsYg7rdriCjXXlSXXtWlMisSXMJsLHWxTdbDgihqLcCIY4ZCbGXgja7aBUxzLU67VZHRXVXvQgx88T6BZ7w5VVnWuzs8GZrNvggXK9b9XnxxEaWZL3TmAfKpcQqD_VewxkWPmRp8U4JiI9IrDYjOSlaMv-CI88lz_h_acDDCUlDz0OHfvHChIwGU2zWM7vlQHB2ufyYXSPt2VQs2L4YIcf</w:t>
      </w:r>
      <w:r w:rsidRPr="00FA151A">
        <w:rPr>
          <w:rFonts w:ascii="Palatino Linotype" w:hAnsi="Palatino Linotype" w:cs="Arial"/>
          <w:i/>
          <w:sz w:val="22"/>
        </w:rPr>
        <w:lastRenderedPageBreak/>
        <w:t>cfMiWg1O0XtEsEJoeFkALAL39z9N18o1V5csz_LVcbmD6hTzIRuEakSyq8kwFqcrZBN0PKVVBPqb53B27fmsNh_U8B8Udl-sbTq7sokIJviId9_PQhRqhYKi09yQhZHMXjo Se anexan los recibos que solicita</w:t>
      </w:r>
    </w:p>
    <w:p w14:paraId="111A57A5" w14:textId="77777777" w:rsidR="00937E20" w:rsidRPr="00FA151A" w:rsidRDefault="00937E20" w:rsidP="00FA151A">
      <w:pPr>
        <w:pStyle w:val="Prrafodelista"/>
        <w:ind w:left="851" w:right="899"/>
        <w:jc w:val="both"/>
        <w:rPr>
          <w:rFonts w:ascii="Palatino Linotype" w:hAnsi="Palatino Linotype" w:cs="Arial"/>
          <w:i/>
          <w:sz w:val="22"/>
        </w:rPr>
      </w:pPr>
      <w:r w:rsidRPr="00FA151A">
        <w:rPr>
          <w:rFonts w:ascii="Palatino Linotype" w:hAnsi="Palatino Linotype" w:cs="Arial"/>
          <w:i/>
          <w:sz w:val="22"/>
        </w:rPr>
        <w:t>ATENTAMENTE</w:t>
      </w:r>
    </w:p>
    <w:p w14:paraId="6D460F61" w14:textId="3AA10A97" w:rsidR="007A5836" w:rsidRPr="00FA151A" w:rsidRDefault="00937E20" w:rsidP="00FA151A">
      <w:pPr>
        <w:pStyle w:val="Prrafodelista"/>
        <w:ind w:left="851" w:right="899"/>
        <w:jc w:val="both"/>
        <w:rPr>
          <w:rFonts w:ascii="Palatino Linotype" w:hAnsi="Palatino Linotype" w:cs="Arial"/>
          <w:i/>
          <w:sz w:val="22"/>
        </w:rPr>
      </w:pPr>
      <w:r w:rsidRPr="00FA151A">
        <w:rPr>
          <w:rFonts w:ascii="Palatino Linotype" w:hAnsi="Palatino Linotype" w:cs="Arial"/>
          <w:i/>
          <w:sz w:val="22"/>
        </w:rPr>
        <w:t>LIC. YOSELIN MOCTEZUMA HERNÁNDEZ</w:t>
      </w:r>
      <w:r w:rsidR="007A5836" w:rsidRPr="00FA151A">
        <w:rPr>
          <w:rFonts w:ascii="Palatino Linotype" w:hAnsi="Palatino Linotype" w:cs="Arial"/>
          <w:i/>
          <w:sz w:val="22"/>
        </w:rPr>
        <w:t>”</w:t>
      </w:r>
      <w:r w:rsidR="00F84FBE" w:rsidRPr="00FA151A">
        <w:rPr>
          <w:rFonts w:ascii="Palatino Linotype" w:hAnsi="Palatino Linotype" w:cs="Arial"/>
          <w:i/>
          <w:sz w:val="22"/>
        </w:rPr>
        <w:t xml:space="preserve"> (sic) </w:t>
      </w:r>
    </w:p>
    <w:p w14:paraId="3D32ACD0" w14:textId="0BE76924" w:rsidR="003C079B" w:rsidRPr="00FA151A" w:rsidRDefault="003C079B" w:rsidP="00FA151A">
      <w:pPr>
        <w:spacing w:line="360" w:lineRule="auto"/>
        <w:jc w:val="both"/>
        <w:rPr>
          <w:rFonts w:ascii="Palatino Linotype" w:hAnsi="Palatino Linotype"/>
        </w:rPr>
      </w:pPr>
    </w:p>
    <w:p w14:paraId="79C8E01C" w14:textId="15A4741D" w:rsidR="00E62E88" w:rsidRPr="00FA151A" w:rsidRDefault="00D401DF" w:rsidP="00FA151A">
      <w:pPr>
        <w:pStyle w:val="Prrafodelista"/>
        <w:tabs>
          <w:tab w:val="left" w:pos="709"/>
        </w:tabs>
        <w:spacing w:line="360" w:lineRule="auto"/>
        <w:ind w:left="0"/>
        <w:jc w:val="both"/>
        <w:rPr>
          <w:rFonts w:ascii="Palatino Linotype" w:hAnsi="Palatino Linotype" w:cs="Arial"/>
          <w:b/>
          <w:bCs/>
        </w:rPr>
      </w:pPr>
      <w:r w:rsidRPr="00FA151A">
        <w:rPr>
          <w:rFonts w:ascii="Palatino Linotype" w:hAnsi="Palatino Linotype" w:cs="Arial"/>
          <w:b/>
          <w:sz w:val="28"/>
        </w:rPr>
        <w:t>V</w:t>
      </w:r>
      <w:r w:rsidR="00E62E88" w:rsidRPr="00FA151A">
        <w:rPr>
          <w:rFonts w:ascii="Palatino Linotype" w:hAnsi="Palatino Linotype" w:cs="Arial"/>
          <w:b/>
          <w:sz w:val="28"/>
        </w:rPr>
        <w:t xml:space="preserve">. </w:t>
      </w:r>
      <w:r w:rsidR="00E62E88" w:rsidRPr="00FA151A">
        <w:rPr>
          <w:rFonts w:ascii="Palatino Linotype" w:hAnsi="Palatino Linotype" w:cs="Arial"/>
          <w:b/>
          <w:bCs/>
          <w:sz w:val="28"/>
          <w:szCs w:val="28"/>
        </w:rPr>
        <w:t>Del Recurso de Revisión</w:t>
      </w:r>
    </w:p>
    <w:p w14:paraId="7CE05361" w14:textId="3E3818FF" w:rsidR="007A5836" w:rsidRPr="00FA151A" w:rsidRDefault="007A5836" w:rsidP="00FA151A">
      <w:pPr>
        <w:pStyle w:val="Prrafodelista"/>
        <w:spacing w:line="360" w:lineRule="auto"/>
        <w:ind w:left="0"/>
        <w:jc w:val="both"/>
        <w:rPr>
          <w:rFonts w:ascii="Palatino Linotype" w:hAnsi="Palatino Linotype"/>
          <w:b/>
        </w:rPr>
      </w:pPr>
      <w:r w:rsidRPr="00FA151A">
        <w:rPr>
          <w:rFonts w:ascii="Palatino Linotype" w:hAnsi="Palatino Linotype"/>
        </w:rPr>
        <w:t xml:space="preserve">Inconforme con la </w:t>
      </w:r>
      <w:r w:rsidRPr="00FA151A">
        <w:rPr>
          <w:rFonts w:ascii="Palatino Linotype" w:hAnsi="Palatino Linotype" w:cs="Arial"/>
        </w:rPr>
        <w:t xml:space="preserve">respuesta </w:t>
      </w:r>
      <w:r w:rsidRPr="00FA151A">
        <w:rPr>
          <w:rFonts w:ascii="Palatino Linotype" w:hAnsi="Palatino Linotype"/>
        </w:rPr>
        <w:t xml:space="preserve">del </w:t>
      </w:r>
      <w:r w:rsidRPr="00FA151A">
        <w:rPr>
          <w:rFonts w:ascii="Palatino Linotype" w:hAnsi="Palatino Linotype"/>
          <w:b/>
        </w:rPr>
        <w:t>SUJETO OBLIGADO</w:t>
      </w:r>
      <w:r w:rsidRPr="00FA151A">
        <w:rPr>
          <w:rFonts w:ascii="Palatino Linotype" w:hAnsi="Palatino Linotype"/>
        </w:rPr>
        <w:t xml:space="preserve">, el </w:t>
      </w:r>
      <w:r w:rsidR="00451180" w:rsidRPr="00FA151A">
        <w:rPr>
          <w:rFonts w:ascii="Palatino Linotype" w:hAnsi="Palatino Linotype"/>
        </w:rPr>
        <w:t>o</w:t>
      </w:r>
      <w:r w:rsidR="00937E20" w:rsidRPr="00FA151A">
        <w:rPr>
          <w:rFonts w:ascii="Palatino Linotype" w:hAnsi="Palatino Linotype"/>
        </w:rPr>
        <w:t>nce</w:t>
      </w:r>
      <w:r w:rsidR="00451180" w:rsidRPr="00FA151A">
        <w:rPr>
          <w:rFonts w:ascii="Palatino Linotype" w:hAnsi="Palatino Linotype"/>
        </w:rPr>
        <w:t xml:space="preserve"> </w:t>
      </w:r>
      <w:r w:rsidR="006B6B72" w:rsidRPr="00FA151A">
        <w:rPr>
          <w:rFonts w:ascii="Palatino Linotype" w:hAnsi="Palatino Linotype"/>
        </w:rPr>
        <w:t xml:space="preserve">de octubre </w:t>
      </w:r>
      <w:r w:rsidR="00FB1BBE" w:rsidRPr="00FA151A">
        <w:rPr>
          <w:rFonts w:ascii="Palatino Linotype" w:hAnsi="Palatino Linotype"/>
        </w:rPr>
        <w:t>de</w:t>
      </w:r>
      <w:r w:rsidR="004814D1" w:rsidRPr="00FA151A">
        <w:rPr>
          <w:rFonts w:ascii="Palatino Linotype" w:hAnsi="Palatino Linotype"/>
        </w:rPr>
        <w:t xml:space="preserve"> dos mil veintitrés</w:t>
      </w:r>
      <w:r w:rsidR="00A9204E" w:rsidRPr="00FA151A">
        <w:rPr>
          <w:rFonts w:ascii="Palatino Linotype" w:hAnsi="Palatino Linotype"/>
        </w:rPr>
        <w:t xml:space="preserve">, </w:t>
      </w:r>
      <w:r w:rsidR="009F17CA" w:rsidRPr="00FA151A">
        <w:rPr>
          <w:rFonts w:ascii="Palatino Linotype" w:hAnsi="Palatino Linotype"/>
          <w:b/>
        </w:rPr>
        <w:t>EL</w:t>
      </w:r>
      <w:r w:rsidRPr="00FA151A">
        <w:rPr>
          <w:rFonts w:ascii="Palatino Linotype" w:hAnsi="Palatino Linotype"/>
          <w:b/>
        </w:rPr>
        <w:t xml:space="preserve"> RECURRENTE</w:t>
      </w:r>
      <w:r w:rsidR="000C7F93" w:rsidRPr="00FA151A">
        <w:rPr>
          <w:rFonts w:ascii="Palatino Linotype" w:hAnsi="Palatino Linotype"/>
          <w:b/>
        </w:rPr>
        <w:t xml:space="preserve"> </w:t>
      </w:r>
      <w:r w:rsidRPr="00FA151A">
        <w:rPr>
          <w:rFonts w:ascii="Palatino Linotype" w:hAnsi="Palatino Linotype"/>
        </w:rPr>
        <w:t xml:space="preserve">interpuso el </w:t>
      </w:r>
      <w:r w:rsidR="000C7F93" w:rsidRPr="00FA151A">
        <w:rPr>
          <w:rFonts w:ascii="Palatino Linotype" w:hAnsi="Palatino Linotype"/>
        </w:rPr>
        <w:t>R</w:t>
      </w:r>
      <w:r w:rsidRPr="00FA151A">
        <w:rPr>
          <w:rFonts w:ascii="Palatino Linotype" w:hAnsi="Palatino Linotype"/>
        </w:rPr>
        <w:t xml:space="preserve">ecurso de </w:t>
      </w:r>
      <w:r w:rsidR="000C7F93" w:rsidRPr="00FA151A">
        <w:rPr>
          <w:rFonts w:ascii="Palatino Linotype" w:hAnsi="Palatino Linotype"/>
        </w:rPr>
        <w:t>R</w:t>
      </w:r>
      <w:r w:rsidRPr="00FA151A">
        <w:rPr>
          <w:rFonts w:ascii="Palatino Linotype" w:hAnsi="Palatino Linotype"/>
        </w:rPr>
        <w:t xml:space="preserve">evisión objeto del presente estudio, el cual fue registrado en </w:t>
      </w:r>
      <w:r w:rsidRPr="00FA151A">
        <w:rPr>
          <w:rFonts w:ascii="Palatino Linotype" w:hAnsi="Palatino Linotype"/>
          <w:b/>
        </w:rPr>
        <w:t>EL SAIMEX</w:t>
      </w:r>
      <w:r w:rsidR="00DF43CB" w:rsidRPr="00FA151A">
        <w:rPr>
          <w:rFonts w:ascii="Palatino Linotype" w:hAnsi="Palatino Linotype"/>
          <w:b/>
        </w:rPr>
        <w:t xml:space="preserve"> </w:t>
      </w:r>
      <w:r w:rsidRPr="00FA151A">
        <w:rPr>
          <w:rFonts w:ascii="Palatino Linotype" w:hAnsi="Palatino Linotype"/>
        </w:rPr>
        <w:t xml:space="preserve">y se le asignó el número de expediente </w:t>
      </w:r>
      <w:r w:rsidR="004814D1" w:rsidRPr="00FA151A">
        <w:rPr>
          <w:rFonts w:ascii="Palatino Linotype" w:hAnsi="Palatino Linotype"/>
          <w:b/>
        </w:rPr>
        <w:t>0</w:t>
      </w:r>
      <w:r w:rsidR="00937E20" w:rsidRPr="00FA151A">
        <w:rPr>
          <w:rFonts w:ascii="Palatino Linotype" w:hAnsi="Palatino Linotype"/>
          <w:b/>
        </w:rPr>
        <w:t>6977</w:t>
      </w:r>
      <w:r w:rsidR="00A9204E" w:rsidRPr="00FA151A">
        <w:rPr>
          <w:rFonts w:ascii="Palatino Linotype" w:hAnsi="Palatino Linotype"/>
          <w:b/>
        </w:rPr>
        <w:t>/INFOEM/IP/RR/202</w:t>
      </w:r>
      <w:r w:rsidR="004814D1" w:rsidRPr="00FA151A">
        <w:rPr>
          <w:rFonts w:ascii="Palatino Linotype" w:hAnsi="Palatino Linotype"/>
          <w:b/>
        </w:rPr>
        <w:t>3</w:t>
      </w:r>
      <w:r w:rsidRPr="00FA151A">
        <w:rPr>
          <w:rFonts w:ascii="Palatino Linotype" w:hAnsi="Palatino Linotype"/>
          <w:b/>
        </w:rPr>
        <w:t>,</w:t>
      </w:r>
      <w:r w:rsidRPr="00FA151A">
        <w:rPr>
          <w:rFonts w:ascii="Palatino Linotype" w:hAnsi="Palatino Linotype" w:cs="Arial"/>
        </w:rPr>
        <w:t xml:space="preserve"> en el</w:t>
      </w:r>
      <w:r w:rsidR="00B306B4" w:rsidRPr="00FA151A">
        <w:rPr>
          <w:rFonts w:ascii="Palatino Linotype" w:hAnsi="Palatino Linotype" w:cs="Arial"/>
        </w:rPr>
        <w:t xml:space="preserve"> que</w:t>
      </w:r>
      <w:r w:rsidR="007F2176" w:rsidRPr="00FA151A">
        <w:rPr>
          <w:rFonts w:ascii="Palatino Linotype" w:hAnsi="Palatino Linotype" w:cs="Arial"/>
        </w:rPr>
        <w:t xml:space="preserve"> </w:t>
      </w:r>
      <w:r w:rsidR="00A20488" w:rsidRPr="00FA151A">
        <w:rPr>
          <w:rFonts w:ascii="Palatino Linotype" w:hAnsi="Palatino Linotype" w:cs="Arial"/>
        </w:rPr>
        <w:t xml:space="preserve">señaló </w:t>
      </w:r>
      <w:r w:rsidR="00451180" w:rsidRPr="00FA151A">
        <w:rPr>
          <w:rFonts w:ascii="Palatino Linotype" w:hAnsi="Palatino Linotype" w:cs="Arial"/>
        </w:rPr>
        <w:t xml:space="preserve">únicamente </w:t>
      </w:r>
      <w:r w:rsidR="00A20488" w:rsidRPr="00FA151A">
        <w:rPr>
          <w:rFonts w:ascii="Palatino Linotype" w:hAnsi="Palatino Linotype" w:cs="Arial"/>
        </w:rPr>
        <w:t>como:</w:t>
      </w:r>
    </w:p>
    <w:p w14:paraId="44EBAB58" w14:textId="77777777" w:rsidR="007A5836" w:rsidRPr="00FA151A" w:rsidRDefault="007A5836" w:rsidP="00FA151A">
      <w:pPr>
        <w:spacing w:line="360" w:lineRule="auto"/>
        <w:ind w:right="899"/>
        <w:jc w:val="both"/>
        <w:rPr>
          <w:rFonts w:ascii="Palatino Linotype" w:hAnsi="Palatino Linotype" w:cs="Arial"/>
          <w:i/>
          <w:sz w:val="22"/>
        </w:rPr>
      </w:pPr>
    </w:p>
    <w:p w14:paraId="755E27C8" w14:textId="77777777" w:rsidR="007120B5" w:rsidRPr="00FA151A" w:rsidRDefault="00A34E7D" w:rsidP="00FA151A">
      <w:pPr>
        <w:pStyle w:val="Prrafodelista"/>
        <w:spacing w:line="360" w:lineRule="auto"/>
        <w:ind w:left="0"/>
        <w:jc w:val="both"/>
        <w:rPr>
          <w:rFonts w:ascii="Palatino Linotype" w:hAnsi="Palatino Linotype" w:cs="Arial"/>
          <w:b/>
        </w:rPr>
      </w:pPr>
      <w:r w:rsidRPr="00FA151A">
        <w:rPr>
          <w:rFonts w:ascii="Palatino Linotype" w:hAnsi="Palatino Linotype" w:cs="Arial"/>
          <w:b/>
        </w:rPr>
        <w:t>Acto impugnado</w:t>
      </w:r>
      <w:r w:rsidR="007120B5" w:rsidRPr="00FA151A">
        <w:rPr>
          <w:rFonts w:ascii="Palatino Linotype" w:hAnsi="Palatino Linotype" w:cs="Arial"/>
          <w:b/>
        </w:rPr>
        <w:t xml:space="preserve">: </w:t>
      </w:r>
    </w:p>
    <w:p w14:paraId="62BF8207" w14:textId="77777777" w:rsidR="007120B5" w:rsidRPr="00FA151A" w:rsidRDefault="007120B5" w:rsidP="00FA151A">
      <w:pPr>
        <w:ind w:left="851" w:right="899"/>
        <w:jc w:val="both"/>
        <w:rPr>
          <w:rFonts w:ascii="Palatino Linotype" w:hAnsi="Palatino Linotype" w:cs="Arial"/>
          <w:i/>
          <w:sz w:val="22"/>
        </w:rPr>
      </w:pPr>
    </w:p>
    <w:p w14:paraId="7EE515B6" w14:textId="36E7DD5A" w:rsidR="00A20488" w:rsidRPr="00FA151A" w:rsidRDefault="00A20488" w:rsidP="00FA151A">
      <w:pPr>
        <w:ind w:left="851" w:right="899"/>
        <w:jc w:val="both"/>
        <w:rPr>
          <w:rFonts w:ascii="Palatino Linotype" w:hAnsi="Palatino Linotype" w:cs="Arial"/>
          <w:i/>
          <w:sz w:val="22"/>
        </w:rPr>
      </w:pPr>
      <w:r w:rsidRPr="00FA151A">
        <w:rPr>
          <w:rFonts w:ascii="Palatino Linotype" w:hAnsi="Palatino Linotype" w:cs="Arial"/>
          <w:i/>
          <w:sz w:val="22"/>
        </w:rPr>
        <w:t>“</w:t>
      </w:r>
      <w:r w:rsidR="00937E20" w:rsidRPr="00FA151A">
        <w:rPr>
          <w:rFonts w:ascii="Palatino Linotype" w:hAnsi="Palatino Linotype" w:cs="Arial"/>
          <w:i/>
          <w:sz w:val="22"/>
        </w:rPr>
        <w:t>La respuesta que otorga.</w:t>
      </w:r>
      <w:r w:rsidRPr="00FA151A">
        <w:rPr>
          <w:rFonts w:ascii="Palatino Linotype" w:hAnsi="Palatino Linotype" w:cs="Arial"/>
          <w:i/>
          <w:sz w:val="22"/>
        </w:rPr>
        <w:t xml:space="preserve">” (sic) </w:t>
      </w:r>
    </w:p>
    <w:p w14:paraId="74BD6C6D" w14:textId="77777777" w:rsidR="00A6345C" w:rsidRPr="00FA151A" w:rsidRDefault="00A6345C" w:rsidP="00FA151A">
      <w:pPr>
        <w:ind w:left="851" w:right="899"/>
        <w:jc w:val="both"/>
        <w:rPr>
          <w:rFonts w:ascii="Palatino Linotype" w:hAnsi="Palatino Linotype" w:cs="Arial"/>
          <w:i/>
          <w:sz w:val="22"/>
        </w:rPr>
      </w:pPr>
    </w:p>
    <w:p w14:paraId="27F6D8B4" w14:textId="420BAD92" w:rsidR="00937E20" w:rsidRPr="00FA151A" w:rsidRDefault="00937E20" w:rsidP="00FA151A">
      <w:pPr>
        <w:pStyle w:val="Prrafodelista"/>
        <w:spacing w:line="360" w:lineRule="auto"/>
        <w:ind w:left="0"/>
        <w:jc w:val="both"/>
        <w:rPr>
          <w:rFonts w:ascii="Palatino Linotype" w:hAnsi="Palatino Linotype" w:cs="Arial"/>
          <w:b/>
        </w:rPr>
      </w:pPr>
      <w:r w:rsidRPr="00FA151A">
        <w:rPr>
          <w:rFonts w:ascii="Palatino Linotype" w:hAnsi="Palatino Linotype" w:cs="Arial"/>
          <w:b/>
        </w:rPr>
        <w:t xml:space="preserve">Razones o motivos de inconformidad: </w:t>
      </w:r>
    </w:p>
    <w:p w14:paraId="43E44A08" w14:textId="77777777" w:rsidR="00937E20" w:rsidRPr="00FA151A" w:rsidRDefault="00937E20" w:rsidP="00FA151A">
      <w:pPr>
        <w:ind w:left="851" w:right="899"/>
        <w:jc w:val="both"/>
        <w:rPr>
          <w:rFonts w:ascii="Palatino Linotype" w:hAnsi="Palatino Linotype" w:cs="Arial"/>
          <w:i/>
          <w:sz w:val="22"/>
        </w:rPr>
      </w:pPr>
    </w:p>
    <w:p w14:paraId="27F8EA2D" w14:textId="21B90A88" w:rsidR="00937E20" w:rsidRPr="00FA151A" w:rsidRDefault="00937E20" w:rsidP="00FA151A">
      <w:pPr>
        <w:ind w:left="851" w:right="899"/>
        <w:jc w:val="both"/>
        <w:rPr>
          <w:rFonts w:ascii="Palatino Linotype" w:hAnsi="Palatino Linotype" w:cs="Arial"/>
          <w:i/>
          <w:sz w:val="22"/>
        </w:rPr>
      </w:pPr>
      <w:r w:rsidRPr="00FA151A">
        <w:rPr>
          <w:rFonts w:ascii="Palatino Linotype" w:hAnsi="Palatino Linotype" w:cs="Arial"/>
          <w:i/>
          <w:sz w:val="22"/>
        </w:rPr>
        <w:t xml:space="preserve">“Se solicitaron documentos específicos, incluso </w:t>
      </w:r>
      <w:r w:rsidR="000A3921" w:rsidRPr="00FA151A">
        <w:rPr>
          <w:rFonts w:ascii="Palatino Linotype" w:hAnsi="Palatino Linotype" w:cs="Arial"/>
          <w:i/>
          <w:sz w:val="22"/>
        </w:rPr>
        <w:t>pidió</w:t>
      </w:r>
      <w:r w:rsidRPr="00FA151A">
        <w:rPr>
          <w:rFonts w:ascii="Palatino Linotype" w:hAnsi="Palatino Linotype" w:cs="Arial"/>
          <w:i/>
          <w:sz w:val="22"/>
        </w:rPr>
        <w:t xml:space="preserve"> </w:t>
      </w:r>
      <w:r w:rsidR="000A3921" w:rsidRPr="00FA151A">
        <w:rPr>
          <w:rFonts w:ascii="Palatino Linotype" w:hAnsi="Palatino Linotype" w:cs="Arial"/>
          <w:i/>
          <w:sz w:val="22"/>
        </w:rPr>
        <w:t>prórroga</w:t>
      </w:r>
      <w:r w:rsidRPr="00FA151A">
        <w:rPr>
          <w:rFonts w:ascii="Palatino Linotype" w:hAnsi="Palatino Linotype" w:cs="Arial"/>
          <w:i/>
          <w:sz w:val="22"/>
        </w:rPr>
        <w:t xml:space="preserve"> para entregar la información, y dicha respuesta no corresponde a lo solicitado, y no se </w:t>
      </w:r>
      <w:proofErr w:type="spellStart"/>
      <w:r w:rsidRPr="00FA151A">
        <w:rPr>
          <w:rFonts w:ascii="Palatino Linotype" w:hAnsi="Palatino Linotype" w:cs="Arial"/>
          <w:i/>
          <w:sz w:val="22"/>
        </w:rPr>
        <w:t>pregunto</w:t>
      </w:r>
      <w:proofErr w:type="spellEnd"/>
      <w:r w:rsidRPr="00FA151A">
        <w:rPr>
          <w:rFonts w:ascii="Palatino Linotype" w:hAnsi="Palatino Linotype" w:cs="Arial"/>
          <w:i/>
          <w:sz w:val="22"/>
        </w:rPr>
        <w:t xml:space="preserve"> por el recurso económico, sino por los recibos, y el número de actas realizadas. Con el debido respeto, el municipio está empecinado en ocultar la información</w:t>
      </w:r>
      <w:proofErr w:type="gramStart"/>
      <w:r w:rsidRPr="00FA151A">
        <w:rPr>
          <w:rFonts w:ascii="Palatino Linotype" w:hAnsi="Palatino Linotype" w:cs="Arial"/>
          <w:i/>
          <w:sz w:val="22"/>
        </w:rPr>
        <w:t>..”</w:t>
      </w:r>
      <w:proofErr w:type="gramEnd"/>
      <w:r w:rsidRPr="00FA151A">
        <w:rPr>
          <w:rFonts w:ascii="Palatino Linotype" w:hAnsi="Palatino Linotype" w:cs="Arial"/>
          <w:i/>
          <w:sz w:val="22"/>
        </w:rPr>
        <w:t xml:space="preserve"> (sic) </w:t>
      </w:r>
    </w:p>
    <w:p w14:paraId="0D308697" w14:textId="5FE363C1" w:rsidR="00451180" w:rsidRPr="00FA151A" w:rsidRDefault="00451180" w:rsidP="00FA151A">
      <w:pPr>
        <w:spacing w:line="360" w:lineRule="auto"/>
        <w:jc w:val="both"/>
        <w:rPr>
          <w:rFonts w:ascii="Palatino Linotype" w:hAnsi="Palatino Linotype" w:cs="Arial"/>
          <w:b/>
          <w:sz w:val="28"/>
          <w:szCs w:val="28"/>
        </w:rPr>
      </w:pPr>
    </w:p>
    <w:p w14:paraId="6DCFB38C" w14:textId="38FB0F62" w:rsidR="00E62E88" w:rsidRPr="00FA151A" w:rsidRDefault="00ED7951" w:rsidP="00FA151A">
      <w:pPr>
        <w:spacing w:line="360" w:lineRule="auto"/>
        <w:jc w:val="both"/>
        <w:rPr>
          <w:rFonts w:ascii="Palatino Linotype" w:hAnsi="Palatino Linotype" w:cs="Arial"/>
          <w:b/>
          <w:sz w:val="28"/>
          <w:szCs w:val="28"/>
        </w:rPr>
      </w:pPr>
      <w:r w:rsidRPr="00FA151A">
        <w:rPr>
          <w:rFonts w:ascii="Palatino Linotype" w:hAnsi="Palatino Linotype" w:cs="Arial"/>
          <w:b/>
          <w:sz w:val="28"/>
          <w:szCs w:val="28"/>
        </w:rPr>
        <w:t>V</w:t>
      </w:r>
      <w:r w:rsidR="00937E20" w:rsidRPr="00FA151A">
        <w:rPr>
          <w:rFonts w:ascii="Palatino Linotype" w:hAnsi="Palatino Linotype" w:cs="Arial"/>
          <w:b/>
          <w:sz w:val="28"/>
          <w:szCs w:val="28"/>
        </w:rPr>
        <w:t>I</w:t>
      </w:r>
      <w:r w:rsidR="00E62E88" w:rsidRPr="00FA151A">
        <w:rPr>
          <w:rFonts w:ascii="Palatino Linotype" w:hAnsi="Palatino Linotype" w:cs="Arial"/>
          <w:b/>
          <w:sz w:val="28"/>
          <w:szCs w:val="28"/>
        </w:rPr>
        <w:t>. Del turno del Recurso de Revisión</w:t>
      </w:r>
    </w:p>
    <w:p w14:paraId="17C411EA" w14:textId="104679CC" w:rsidR="007A5836" w:rsidRPr="00FA151A" w:rsidRDefault="007A5836" w:rsidP="00FA151A">
      <w:pPr>
        <w:pStyle w:val="Prrafodelista"/>
        <w:spacing w:line="360" w:lineRule="auto"/>
        <w:ind w:left="0"/>
        <w:contextualSpacing/>
        <w:jc w:val="both"/>
        <w:rPr>
          <w:rFonts w:ascii="Palatino Linotype" w:hAnsi="Palatino Linotype" w:cs="Arial"/>
        </w:rPr>
      </w:pPr>
      <w:r w:rsidRPr="00FA151A">
        <w:rPr>
          <w:rFonts w:ascii="Palatino Linotype" w:hAnsi="Palatino Linotype" w:cs="Arial"/>
        </w:rPr>
        <w:t xml:space="preserve">El </w:t>
      </w:r>
      <w:r w:rsidR="00735B7A" w:rsidRPr="00FA151A">
        <w:rPr>
          <w:rFonts w:ascii="Palatino Linotype" w:hAnsi="Palatino Linotype" w:cs="Arial"/>
        </w:rPr>
        <w:t xml:space="preserve">Recurso </w:t>
      </w:r>
      <w:r w:rsidRPr="00FA151A">
        <w:rPr>
          <w:rFonts w:ascii="Palatino Linotype" w:hAnsi="Palatino Linotype" w:cs="Arial"/>
        </w:rPr>
        <w:t xml:space="preserve">de que se trata se envió electrónicamente al Instituto de </w:t>
      </w:r>
      <w:r w:rsidRPr="00FA151A">
        <w:rPr>
          <w:rFonts w:ascii="Palatino Linotype" w:eastAsia="Arial Unicode MS" w:hAnsi="Palatino Linotype" w:cs="Arial"/>
        </w:rPr>
        <w:t>Transparencia</w:t>
      </w:r>
      <w:r w:rsidRPr="00FA151A">
        <w:rPr>
          <w:rFonts w:ascii="Palatino Linotype" w:hAnsi="Palatino Linotype" w:cs="Arial"/>
        </w:rPr>
        <w:t xml:space="preserve">, </w:t>
      </w:r>
      <w:r w:rsidR="00AB4B44" w:rsidRPr="00FA151A">
        <w:rPr>
          <w:rFonts w:ascii="Palatino Linotype" w:hAnsi="Palatino Linotype" w:cs="Arial"/>
        </w:rPr>
        <w:t>Acceso a la Información</w:t>
      </w:r>
      <w:r w:rsidRPr="00FA151A">
        <w:rPr>
          <w:rFonts w:ascii="Palatino Linotype" w:hAnsi="Palatino Linotype" w:cs="Arial"/>
        </w:rPr>
        <w:t xml:space="preserve"> Pública y Protección de Datos Personales del Estado de México y Municipios e</w:t>
      </w:r>
      <w:r w:rsidR="002A29AD" w:rsidRPr="00FA151A">
        <w:rPr>
          <w:rFonts w:ascii="Palatino Linotype" w:hAnsi="Palatino Linotype" w:cs="Arial"/>
        </w:rPr>
        <w:t xml:space="preserve">l </w:t>
      </w:r>
      <w:r w:rsidR="00451180" w:rsidRPr="00FA151A">
        <w:rPr>
          <w:rFonts w:ascii="Palatino Linotype" w:hAnsi="Palatino Linotype" w:cs="Arial"/>
          <w:b/>
        </w:rPr>
        <w:t>o</w:t>
      </w:r>
      <w:r w:rsidR="003A56B7" w:rsidRPr="00FA151A">
        <w:rPr>
          <w:rFonts w:ascii="Palatino Linotype" w:hAnsi="Palatino Linotype" w:cs="Arial"/>
          <w:b/>
        </w:rPr>
        <w:t>nce</w:t>
      </w:r>
      <w:r w:rsidR="00062760" w:rsidRPr="00FA151A">
        <w:rPr>
          <w:rFonts w:ascii="Palatino Linotype" w:hAnsi="Palatino Linotype" w:cs="Arial"/>
          <w:b/>
        </w:rPr>
        <w:t xml:space="preserve"> de octubre </w:t>
      </w:r>
      <w:r w:rsidR="007120B5" w:rsidRPr="00FA151A">
        <w:rPr>
          <w:rFonts w:ascii="Palatino Linotype" w:hAnsi="Palatino Linotype" w:cs="Arial"/>
          <w:b/>
        </w:rPr>
        <w:t>d</w:t>
      </w:r>
      <w:r w:rsidR="005A39E3" w:rsidRPr="00FA151A">
        <w:rPr>
          <w:rFonts w:ascii="Palatino Linotype" w:hAnsi="Palatino Linotype" w:cs="Arial"/>
          <w:b/>
        </w:rPr>
        <w:t xml:space="preserve">e dos mil </w:t>
      </w:r>
      <w:r w:rsidR="00A9204E" w:rsidRPr="00FA151A">
        <w:rPr>
          <w:rFonts w:ascii="Palatino Linotype" w:hAnsi="Palatino Linotype" w:cs="Arial"/>
          <w:b/>
        </w:rPr>
        <w:t>veinti</w:t>
      </w:r>
      <w:r w:rsidR="004814D1" w:rsidRPr="00FA151A">
        <w:rPr>
          <w:rFonts w:ascii="Palatino Linotype" w:hAnsi="Palatino Linotype" w:cs="Arial"/>
          <w:b/>
        </w:rPr>
        <w:t>trés</w:t>
      </w:r>
      <w:r w:rsidR="005A39E3" w:rsidRPr="00FA151A">
        <w:rPr>
          <w:rFonts w:ascii="Palatino Linotype" w:hAnsi="Palatino Linotype" w:cs="Arial"/>
        </w:rPr>
        <w:t>;</w:t>
      </w:r>
      <w:r w:rsidR="006E148C" w:rsidRPr="00FA151A">
        <w:rPr>
          <w:rFonts w:ascii="Palatino Linotype" w:hAnsi="Palatino Linotype" w:cs="Arial"/>
        </w:rPr>
        <w:t xml:space="preserve"> </w:t>
      </w:r>
      <w:r w:rsidR="00F3446D" w:rsidRPr="00FA151A">
        <w:rPr>
          <w:rFonts w:ascii="Palatino Linotype" w:hAnsi="Palatino Linotype" w:cs="Arial"/>
        </w:rPr>
        <w:t xml:space="preserve">por lo que, </w:t>
      </w:r>
      <w:r w:rsidRPr="00FA151A">
        <w:rPr>
          <w:rFonts w:ascii="Palatino Linotype" w:hAnsi="Palatino Linotype" w:cs="Arial"/>
        </w:rPr>
        <w:t xml:space="preserve">con fundamento en el artículo 185, fracción I de la </w:t>
      </w:r>
      <w:r w:rsidRPr="00FA151A">
        <w:rPr>
          <w:rFonts w:ascii="Palatino Linotype" w:hAnsi="Palatino Linotype"/>
        </w:rPr>
        <w:t xml:space="preserve">Ley de Transparencia y </w:t>
      </w:r>
      <w:r w:rsidR="00AB4B44" w:rsidRPr="00FA151A">
        <w:rPr>
          <w:rFonts w:ascii="Palatino Linotype" w:hAnsi="Palatino Linotype"/>
        </w:rPr>
        <w:t>Acceso a la Información</w:t>
      </w:r>
      <w:r w:rsidRPr="00FA151A">
        <w:rPr>
          <w:rFonts w:ascii="Palatino Linotype" w:hAnsi="Palatino Linotype"/>
        </w:rPr>
        <w:t xml:space="preserve"> Pública </w:t>
      </w:r>
      <w:r w:rsidRPr="00FA151A">
        <w:rPr>
          <w:rFonts w:ascii="Palatino Linotype" w:hAnsi="Palatino Linotype"/>
        </w:rPr>
        <w:lastRenderedPageBreak/>
        <w:t>del Estado de México y Municipios</w:t>
      </w:r>
      <w:r w:rsidRPr="00FA151A">
        <w:rPr>
          <w:rFonts w:ascii="Palatino Linotype" w:hAnsi="Palatino Linotype" w:cs="Arial"/>
        </w:rPr>
        <w:t>, se turnó, a través del</w:t>
      </w:r>
      <w:r w:rsidRPr="00FA151A">
        <w:rPr>
          <w:rFonts w:ascii="Palatino Linotype" w:eastAsia="Arial Unicode MS" w:hAnsi="Palatino Linotype" w:cs="Arial"/>
        </w:rPr>
        <w:t xml:space="preserve"> </w:t>
      </w:r>
      <w:r w:rsidRPr="00FA151A">
        <w:rPr>
          <w:rFonts w:ascii="Palatino Linotype" w:eastAsia="Arial Unicode MS" w:hAnsi="Palatino Linotype" w:cs="Arial"/>
          <w:b/>
        </w:rPr>
        <w:t>SAIMEX</w:t>
      </w:r>
      <w:r w:rsidRPr="00FA151A">
        <w:rPr>
          <w:rFonts w:ascii="Palatino Linotype" w:hAnsi="Palatino Linotype"/>
        </w:rPr>
        <w:t xml:space="preserve">, a la </w:t>
      </w:r>
      <w:r w:rsidR="00A9204E" w:rsidRPr="00FA151A">
        <w:rPr>
          <w:rFonts w:ascii="Palatino Linotype" w:hAnsi="Palatino Linotype" w:cs="Arial"/>
        </w:rPr>
        <w:t>c</w:t>
      </w:r>
      <w:r w:rsidRPr="00FA151A">
        <w:rPr>
          <w:rFonts w:ascii="Palatino Linotype" w:hAnsi="Palatino Linotype" w:cs="Arial"/>
        </w:rPr>
        <w:t xml:space="preserve">omisionada </w:t>
      </w:r>
      <w:r w:rsidR="00767539" w:rsidRPr="00FA151A">
        <w:rPr>
          <w:rFonts w:ascii="Palatino Linotype" w:eastAsia="Palatino Linotype" w:hAnsi="Palatino Linotype" w:cs="Palatino Linotype"/>
          <w:b/>
        </w:rPr>
        <w:t>Sharon Cristina Morales Martínez</w:t>
      </w:r>
      <w:r w:rsidRPr="00FA151A">
        <w:rPr>
          <w:rFonts w:ascii="Palatino Linotype" w:hAnsi="Palatino Linotype" w:cs="Arial"/>
        </w:rPr>
        <w:t xml:space="preserve">, a efecto de </w:t>
      </w:r>
      <w:r w:rsidR="00C70502" w:rsidRPr="00FA151A">
        <w:rPr>
          <w:rFonts w:ascii="Palatino Linotype" w:hAnsi="Palatino Linotype" w:cs="Arial"/>
        </w:rPr>
        <w:t xml:space="preserve">decretar </w:t>
      </w:r>
      <w:r w:rsidRPr="00FA151A">
        <w:rPr>
          <w:rFonts w:ascii="Palatino Linotype" w:hAnsi="Palatino Linotype" w:cs="Arial"/>
        </w:rPr>
        <w:t>su admisión o desechamiento.</w:t>
      </w:r>
    </w:p>
    <w:p w14:paraId="46BE0C24" w14:textId="77777777" w:rsidR="00081754" w:rsidRPr="00FA151A" w:rsidRDefault="00081754" w:rsidP="00FA151A">
      <w:pPr>
        <w:tabs>
          <w:tab w:val="center" w:pos="4252"/>
          <w:tab w:val="right" w:pos="8504"/>
        </w:tabs>
        <w:spacing w:line="360" w:lineRule="auto"/>
        <w:jc w:val="both"/>
        <w:rPr>
          <w:rFonts w:ascii="Palatino Linotype" w:hAnsi="Palatino Linotype" w:cs="Arial"/>
          <w:b/>
        </w:rPr>
      </w:pPr>
      <w:r w:rsidRPr="00FA151A">
        <w:rPr>
          <w:rFonts w:ascii="Palatino Linotype" w:hAnsi="Palatino Linotype" w:cs="Arial"/>
          <w:b/>
        </w:rPr>
        <w:t>a) Admisión del Recurso de Revisión</w:t>
      </w:r>
    </w:p>
    <w:p w14:paraId="03E4A02B" w14:textId="7B6E07F4" w:rsidR="00081754" w:rsidRPr="00FA151A" w:rsidRDefault="00081754" w:rsidP="00FA151A">
      <w:pPr>
        <w:pStyle w:val="Prrafodelista"/>
        <w:spacing w:line="360" w:lineRule="auto"/>
        <w:ind w:left="0"/>
        <w:contextualSpacing/>
        <w:jc w:val="both"/>
        <w:rPr>
          <w:rFonts w:ascii="Palatino Linotype" w:hAnsi="Palatino Linotype" w:cs="Arial"/>
          <w:b/>
        </w:rPr>
      </w:pPr>
      <w:r w:rsidRPr="00FA151A">
        <w:rPr>
          <w:rFonts w:ascii="Palatino Linotype" w:hAnsi="Palatino Linotype" w:cs="Arial"/>
        </w:rPr>
        <w:t>De las constancias del expediente electrónico del</w:t>
      </w:r>
      <w:r w:rsidRPr="00FA151A">
        <w:rPr>
          <w:rFonts w:ascii="Palatino Linotype" w:hAnsi="Palatino Linotype" w:cs="Arial"/>
          <w:b/>
        </w:rPr>
        <w:t xml:space="preserve"> SAIMEX</w:t>
      </w:r>
      <w:r w:rsidRPr="00FA151A">
        <w:rPr>
          <w:rFonts w:ascii="Palatino Linotype" w:hAnsi="Palatino Linotype" w:cs="Arial"/>
        </w:rPr>
        <w:t xml:space="preserve">, se advierte que el </w:t>
      </w:r>
      <w:r w:rsidR="003A56B7" w:rsidRPr="00FA151A">
        <w:rPr>
          <w:rFonts w:ascii="Palatino Linotype" w:hAnsi="Palatino Linotype" w:cs="Arial"/>
          <w:b/>
        </w:rPr>
        <w:t>trece</w:t>
      </w:r>
      <w:r w:rsidR="00062760" w:rsidRPr="00FA151A">
        <w:rPr>
          <w:rFonts w:ascii="Palatino Linotype" w:hAnsi="Palatino Linotype" w:cs="Arial"/>
          <w:b/>
        </w:rPr>
        <w:t xml:space="preserve"> de octubre </w:t>
      </w:r>
      <w:r w:rsidR="00C55C73" w:rsidRPr="00FA151A">
        <w:rPr>
          <w:rFonts w:ascii="Palatino Linotype" w:hAnsi="Palatino Linotype" w:cs="Arial"/>
          <w:b/>
        </w:rPr>
        <w:t xml:space="preserve">de </w:t>
      </w:r>
      <w:r w:rsidR="004814D1" w:rsidRPr="00FA151A">
        <w:rPr>
          <w:rFonts w:ascii="Palatino Linotype" w:hAnsi="Palatino Linotype" w:cs="Arial"/>
          <w:b/>
        </w:rPr>
        <w:t>dos mil veintitrés</w:t>
      </w:r>
      <w:r w:rsidRPr="00FA151A">
        <w:rPr>
          <w:rFonts w:ascii="Palatino Linotype" w:hAnsi="Palatino Linotype" w:cs="Arial"/>
        </w:rPr>
        <w:t xml:space="preserve">, se acordó la admisión a trámite del Recurso de Revisión que nos ocupa; así como la integración del expediente respectivo, mismo que se puso a disposición de las partes, para que en un plazo máximo de siete días hábiles </w:t>
      </w:r>
      <w:r w:rsidRPr="00FA151A">
        <w:rPr>
          <w:rFonts w:ascii="Palatino Linotype" w:hAnsi="Palatino Linotype" w:cs="Arial"/>
          <w:b/>
        </w:rPr>
        <w:t xml:space="preserve">EL RECURRENTE </w:t>
      </w:r>
      <w:r w:rsidRPr="00FA151A">
        <w:rPr>
          <w:rFonts w:ascii="Palatino Linotype" w:hAnsi="Palatino Linotype" w:cs="Arial"/>
        </w:rPr>
        <w:t xml:space="preserve">manifestara lo que a su derecho conviniera, a efecto de presentar pruebas o alegatos y, en su caso, </w:t>
      </w:r>
      <w:r w:rsidRPr="00FA151A">
        <w:rPr>
          <w:rFonts w:ascii="Palatino Linotype" w:hAnsi="Palatino Linotype" w:cs="Arial"/>
          <w:b/>
        </w:rPr>
        <w:t xml:space="preserve">EL SUJETO OBLIGADO </w:t>
      </w:r>
      <w:r w:rsidRPr="00FA151A">
        <w:rPr>
          <w:rFonts w:ascii="Palatino Linotype" w:hAnsi="Palatino Linotype" w:cs="Arial"/>
        </w:rPr>
        <w:t xml:space="preserve">rindiera su correspondiente Informe Justificado; lo anterior , conforme a lo dispuesto por el artículo 185 de la Ley de Transparencia y Acceso a la Información Pública del Estado de México y Municipios. </w:t>
      </w:r>
    </w:p>
    <w:p w14:paraId="74E131FD" w14:textId="77777777" w:rsidR="00081754" w:rsidRPr="00FA151A" w:rsidRDefault="00081754" w:rsidP="00FA151A">
      <w:pPr>
        <w:pStyle w:val="Prrafodelista"/>
        <w:spacing w:line="360" w:lineRule="auto"/>
        <w:ind w:left="0"/>
        <w:contextualSpacing/>
        <w:jc w:val="both"/>
        <w:rPr>
          <w:rFonts w:ascii="Palatino Linotype" w:hAnsi="Palatino Linotype" w:cs="Arial"/>
        </w:rPr>
      </w:pPr>
    </w:p>
    <w:p w14:paraId="3E6E96AA" w14:textId="77777777" w:rsidR="00062760" w:rsidRPr="00FA151A" w:rsidRDefault="00062760" w:rsidP="00FA151A">
      <w:pPr>
        <w:spacing w:line="360" w:lineRule="auto"/>
        <w:jc w:val="both"/>
        <w:rPr>
          <w:rFonts w:ascii="Palatino Linotype" w:hAnsi="Palatino Linotype" w:cs="Arial"/>
          <w:b/>
          <w:bCs/>
        </w:rPr>
      </w:pPr>
      <w:r w:rsidRPr="00FA151A">
        <w:rPr>
          <w:rFonts w:ascii="Palatino Linotype" w:eastAsia="Arial Unicode MS" w:hAnsi="Palatino Linotype" w:cs="Arial"/>
          <w:b/>
        </w:rPr>
        <w:t xml:space="preserve">b) </w:t>
      </w:r>
      <w:r w:rsidRPr="00FA151A">
        <w:rPr>
          <w:rFonts w:ascii="Palatino Linotype" w:hAnsi="Palatino Linotype" w:cs="Arial"/>
          <w:b/>
          <w:bCs/>
        </w:rPr>
        <w:t>Informe Justificado y manifestaciones</w:t>
      </w:r>
    </w:p>
    <w:p w14:paraId="21A68E2E" w14:textId="1DA3DF19" w:rsidR="00062760" w:rsidRPr="00FA151A" w:rsidRDefault="00062760" w:rsidP="00FA151A">
      <w:pPr>
        <w:spacing w:line="360" w:lineRule="auto"/>
        <w:jc w:val="both"/>
        <w:rPr>
          <w:rFonts w:ascii="Palatino Linotype" w:hAnsi="Palatino Linotype" w:cs="Arial"/>
          <w:lang w:eastAsia="es-MX"/>
        </w:rPr>
      </w:pPr>
      <w:r w:rsidRPr="00FA151A">
        <w:rPr>
          <w:rFonts w:ascii="Palatino Linotype" w:hAnsi="Palatino Linotype" w:cs="Arial"/>
        </w:rPr>
        <w:t>En cumplimiento a lo anterior, de las constancias del expediente electrónico del</w:t>
      </w:r>
      <w:r w:rsidRPr="00FA151A">
        <w:rPr>
          <w:rFonts w:ascii="Palatino Linotype" w:hAnsi="Palatino Linotype" w:cs="Arial"/>
          <w:b/>
        </w:rPr>
        <w:t xml:space="preserve"> SAIMEX</w:t>
      </w:r>
      <w:r w:rsidRPr="00FA151A">
        <w:rPr>
          <w:rFonts w:ascii="Palatino Linotype" w:hAnsi="Palatino Linotype" w:cs="Arial"/>
        </w:rPr>
        <w:t xml:space="preserve">, se advierte que el, </w:t>
      </w:r>
      <w:r w:rsidRPr="00FA151A">
        <w:rPr>
          <w:rFonts w:ascii="Palatino Linotype" w:hAnsi="Palatino Linotype" w:cs="Arial"/>
          <w:b/>
        </w:rPr>
        <w:t>EL SUJETO OBLIGADO</w:t>
      </w:r>
      <w:r w:rsidRPr="00FA151A">
        <w:rPr>
          <w:rFonts w:ascii="Palatino Linotype" w:hAnsi="Palatino Linotype" w:cs="Arial"/>
        </w:rPr>
        <w:t xml:space="preserve"> </w:t>
      </w:r>
      <w:r w:rsidR="00750258" w:rsidRPr="00FA151A">
        <w:rPr>
          <w:rFonts w:ascii="Palatino Linotype" w:hAnsi="Palatino Linotype" w:cs="Arial"/>
        </w:rPr>
        <w:t xml:space="preserve">no </w:t>
      </w:r>
      <w:r w:rsidR="00DE01AA" w:rsidRPr="00FA151A">
        <w:rPr>
          <w:rFonts w:ascii="Palatino Linotype" w:hAnsi="Palatino Linotype" w:cs="Arial"/>
        </w:rPr>
        <w:t>rindió</w:t>
      </w:r>
      <w:r w:rsidR="00750258" w:rsidRPr="00FA151A">
        <w:rPr>
          <w:rFonts w:ascii="Palatino Linotype" w:hAnsi="Palatino Linotype" w:cs="Arial"/>
        </w:rPr>
        <w:t xml:space="preserve"> informe justificado alguno, p</w:t>
      </w:r>
      <w:r w:rsidRPr="00FA151A">
        <w:rPr>
          <w:rFonts w:ascii="Palatino Linotype" w:eastAsia="MS Mincho" w:hAnsi="Palatino Linotype"/>
          <w:lang w:eastAsia="es-MX"/>
        </w:rPr>
        <w:t>or su parte, el particular no realizó manifestación,</w:t>
      </w:r>
      <w:r w:rsidRPr="00FA151A">
        <w:rPr>
          <w:rFonts w:ascii="Palatino Linotype" w:eastAsia="Arial Unicode MS" w:hAnsi="Palatino Linotype" w:cs="Arial"/>
        </w:rPr>
        <w:t xml:space="preserve"> ni presentó pruebas o alegatos.</w:t>
      </w:r>
    </w:p>
    <w:p w14:paraId="0B18E2F8" w14:textId="77777777" w:rsidR="000D2D51" w:rsidRPr="00FA151A" w:rsidRDefault="000D2D51" w:rsidP="00FA151A">
      <w:pPr>
        <w:tabs>
          <w:tab w:val="left" w:pos="6820"/>
        </w:tabs>
        <w:spacing w:line="360" w:lineRule="auto"/>
        <w:jc w:val="both"/>
        <w:rPr>
          <w:rFonts w:ascii="Palatino Linotype" w:hAnsi="Palatino Linotype" w:cs="Arial"/>
          <w:lang w:eastAsia="es-MX"/>
        </w:rPr>
      </w:pPr>
    </w:p>
    <w:p w14:paraId="7B5F8D70" w14:textId="77777777" w:rsidR="008D16DD" w:rsidRPr="00FA151A" w:rsidRDefault="008D16DD" w:rsidP="00FA151A">
      <w:pPr>
        <w:widowControl w:val="0"/>
        <w:tabs>
          <w:tab w:val="left" w:pos="0"/>
        </w:tabs>
        <w:spacing w:line="360" w:lineRule="auto"/>
        <w:jc w:val="both"/>
        <w:rPr>
          <w:rFonts w:ascii="Palatino Linotype" w:eastAsia="Palatino Linotype" w:hAnsi="Palatino Linotype" w:cs="Palatino Linotype"/>
          <w:b/>
        </w:rPr>
      </w:pPr>
      <w:r w:rsidRPr="00FA151A">
        <w:rPr>
          <w:rFonts w:ascii="Palatino Linotype" w:eastAsia="Palatino Linotype" w:hAnsi="Palatino Linotype" w:cs="Palatino Linotype"/>
          <w:b/>
        </w:rPr>
        <w:t xml:space="preserve">c) De la ampliación </w:t>
      </w:r>
    </w:p>
    <w:p w14:paraId="1BC1F993" w14:textId="28BDA8B7" w:rsidR="008D16DD" w:rsidRPr="00FA151A" w:rsidRDefault="008D16DD" w:rsidP="00FA151A">
      <w:pPr>
        <w:spacing w:line="360" w:lineRule="auto"/>
        <w:jc w:val="both"/>
        <w:rPr>
          <w:rFonts w:ascii="Palatino Linotype" w:eastAsia="Palatino Linotype" w:hAnsi="Palatino Linotype" w:cs="Palatino Linotype"/>
        </w:rPr>
      </w:pPr>
      <w:r w:rsidRPr="00FA151A">
        <w:rPr>
          <w:rFonts w:ascii="Palatino Linotype" w:eastAsia="Palatino Linotype" w:hAnsi="Palatino Linotype" w:cs="Palatino Linotype"/>
        </w:rPr>
        <w:t xml:space="preserve">El </w:t>
      </w:r>
      <w:r w:rsidR="00750258" w:rsidRPr="00FA151A">
        <w:rPr>
          <w:rFonts w:ascii="Palatino Linotype" w:eastAsia="Palatino Linotype" w:hAnsi="Palatino Linotype" w:cs="Palatino Linotype"/>
          <w:b/>
        </w:rPr>
        <w:t>once</w:t>
      </w:r>
      <w:r w:rsidRPr="00FA151A">
        <w:rPr>
          <w:rFonts w:ascii="Palatino Linotype" w:eastAsia="Palatino Linotype" w:hAnsi="Palatino Linotype" w:cs="Palatino Linotype"/>
          <w:b/>
        </w:rPr>
        <w:t xml:space="preserve"> de diciembre de dos mil veintitrés</w:t>
      </w:r>
      <w:r w:rsidRPr="00FA151A">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B9047DA" w14:textId="77777777" w:rsidR="008D16DD" w:rsidRPr="00FA151A" w:rsidRDefault="008D16DD" w:rsidP="00FA151A">
      <w:pPr>
        <w:spacing w:line="360" w:lineRule="auto"/>
        <w:jc w:val="both"/>
        <w:rPr>
          <w:rFonts w:ascii="Palatino Linotype" w:eastAsia="Palatino Linotype" w:hAnsi="Palatino Linotype" w:cs="Palatino Linotype"/>
        </w:rPr>
      </w:pPr>
    </w:p>
    <w:p w14:paraId="69217306"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43469EB2" w14:textId="77777777" w:rsidR="008D16DD" w:rsidRPr="00FA151A" w:rsidRDefault="008D16DD" w:rsidP="00FA151A">
      <w:pPr>
        <w:spacing w:line="360" w:lineRule="auto"/>
        <w:jc w:val="both"/>
        <w:rPr>
          <w:rFonts w:ascii="Palatino Linotype" w:hAnsi="Palatino Linotype" w:cs="Arial"/>
          <w:lang w:eastAsia="es-MX"/>
        </w:rPr>
      </w:pPr>
    </w:p>
    <w:p w14:paraId="0742F3A0"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E88F640" w14:textId="77777777" w:rsidR="008D16DD" w:rsidRPr="00FA151A" w:rsidRDefault="008D16DD" w:rsidP="00FA151A">
      <w:pPr>
        <w:spacing w:line="360" w:lineRule="auto"/>
        <w:jc w:val="both"/>
        <w:rPr>
          <w:rFonts w:ascii="Palatino Linotype" w:hAnsi="Palatino Linotype" w:cs="Arial"/>
          <w:lang w:eastAsia="es-MX"/>
        </w:rPr>
      </w:pPr>
    </w:p>
    <w:p w14:paraId="575BC6C5"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E56561" w14:textId="77777777" w:rsidR="008D16DD" w:rsidRPr="00FA151A" w:rsidRDefault="008D16DD" w:rsidP="00FA151A">
      <w:pPr>
        <w:spacing w:line="360" w:lineRule="auto"/>
        <w:jc w:val="both"/>
        <w:rPr>
          <w:rFonts w:ascii="Palatino Linotype" w:hAnsi="Palatino Linotype" w:cs="Arial"/>
          <w:lang w:eastAsia="es-MX"/>
        </w:rPr>
      </w:pPr>
    </w:p>
    <w:p w14:paraId="596F3711"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 xml:space="preserve">En ese sentido, el legislador fijó los términos procesales en las leyes, de manera general, sin que pudiera prever la variada gama de casos que son resueltos por los órganos </w:t>
      </w:r>
      <w:r w:rsidRPr="00FA151A">
        <w:rPr>
          <w:rFonts w:ascii="Palatino Linotype" w:hAnsi="Palatino Linotype" w:cs="Arial"/>
          <w:lang w:eastAsia="es-MX"/>
        </w:rPr>
        <w:lastRenderedPageBreak/>
        <w:t>jurisdiccionales o cuasi jurisdiccionales, tanto por la complejidad de los hechos, como por el número de casos que conocen.</w:t>
      </w:r>
    </w:p>
    <w:p w14:paraId="1942FF43"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Por ello, excepcionalmente, si un asunto es resuelto con posterioridad a los plazos señalados por la norma debe analizarse la razonabilidad del tiempo necesario para su resolución, atentos a los siguientes criterios:</w:t>
      </w:r>
    </w:p>
    <w:p w14:paraId="3A476277" w14:textId="77777777" w:rsidR="008D16DD" w:rsidRPr="00FA151A" w:rsidRDefault="008D16DD" w:rsidP="00FA151A">
      <w:pPr>
        <w:spacing w:line="360" w:lineRule="auto"/>
        <w:jc w:val="both"/>
        <w:rPr>
          <w:rFonts w:ascii="Palatino Linotype" w:hAnsi="Palatino Linotype" w:cs="Arial"/>
          <w:lang w:eastAsia="es-MX"/>
        </w:rPr>
      </w:pPr>
    </w:p>
    <w:p w14:paraId="5F9940C0" w14:textId="77777777" w:rsidR="008D16DD" w:rsidRPr="00FA151A" w:rsidRDefault="008D16DD" w:rsidP="00FA151A">
      <w:pPr>
        <w:pStyle w:val="Prrafodelista"/>
        <w:numPr>
          <w:ilvl w:val="0"/>
          <w:numId w:val="18"/>
        </w:numPr>
        <w:spacing w:line="360" w:lineRule="auto"/>
        <w:contextualSpacing/>
        <w:jc w:val="both"/>
        <w:rPr>
          <w:rFonts w:ascii="Palatino Linotype" w:hAnsi="Palatino Linotype" w:cs="Arial"/>
          <w:lang w:eastAsia="es-MX"/>
        </w:rPr>
      </w:pPr>
      <w:r w:rsidRPr="00FA151A">
        <w:rPr>
          <w:rFonts w:ascii="Palatino Linotype" w:hAnsi="Palatino Linotype" w:cs="Arial"/>
          <w:lang w:eastAsia="es-MX"/>
        </w:rPr>
        <w:t>Complejidad del asunto: La complejidad de la prueba, la pluralidad de sujetos procesales, el tiempo transcurrido, las características y contexto del recurso.</w:t>
      </w:r>
    </w:p>
    <w:p w14:paraId="1555F792" w14:textId="77777777" w:rsidR="008D16DD" w:rsidRPr="00FA151A" w:rsidRDefault="008D16DD" w:rsidP="00FA151A">
      <w:pPr>
        <w:pStyle w:val="Prrafodelista"/>
        <w:numPr>
          <w:ilvl w:val="0"/>
          <w:numId w:val="18"/>
        </w:numPr>
        <w:spacing w:line="360" w:lineRule="auto"/>
        <w:contextualSpacing/>
        <w:jc w:val="both"/>
        <w:rPr>
          <w:rFonts w:ascii="Palatino Linotype" w:hAnsi="Palatino Linotype" w:cs="Arial"/>
          <w:lang w:eastAsia="es-MX"/>
        </w:rPr>
      </w:pPr>
      <w:r w:rsidRPr="00FA151A">
        <w:rPr>
          <w:rFonts w:ascii="Palatino Linotype" w:hAnsi="Palatino Linotype" w:cs="Arial"/>
          <w:lang w:eastAsia="es-MX"/>
        </w:rPr>
        <w:t>Actividad Procesal del interesado: Acciones u omisiones del interesado.</w:t>
      </w:r>
    </w:p>
    <w:p w14:paraId="1E074C25" w14:textId="77777777" w:rsidR="008D16DD" w:rsidRPr="00FA151A" w:rsidRDefault="008D16DD" w:rsidP="00FA151A">
      <w:pPr>
        <w:pStyle w:val="Prrafodelista"/>
        <w:numPr>
          <w:ilvl w:val="0"/>
          <w:numId w:val="18"/>
        </w:numPr>
        <w:spacing w:line="360" w:lineRule="auto"/>
        <w:contextualSpacing/>
        <w:jc w:val="both"/>
        <w:rPr>
          <w:rFonts w:ascii="Palatino Linotype" w:hAnsi="Palatino Linotype" w:cs="Arial"/>
          <w:lang w:eastAsia="es-MX"/>
        </w:rPr>
      </w:pPr>
      <w:r w:rsidRPr="00FA151A">
        <w:rPr>
          <w:rFonts w:ascii="Palatino Linotype" w:hAnsi="Palatino Linotype" w:cs="Arial"/>
          <w:lang w:eastAsia="es-MX"/>
        </w:rPr>
        <w:t>Conducta de la Autoridad: Las Acciones u omisiones realizadas en el procedimiento. Así como si la autoridad actuó con la debida diligencia.</w:t>
      </w:r>
    </w:p>
    <w:p w14:paraId="1900F273" w14:textId="77777777" w:rsidR="008D16DD" w:rsidRPr="00FA151A" w:rsidRDefault="008D16DD" w:rsidP="00FA151A">
      <w:pPr>
        <w:pStyle w:val="Prrafodelista"/>
        <w:numPr>
          <w:ilvl w:val="0"/>
          <w:numId w:val="18"/>
        </w:numPr>
        <w:spacing w:line="360" w:lineRule="auto"/>
        <w:contextualSpacing/>
        <w:jc w:val="both"/>
        <w:rPr>
          <w:rFonts w:ascii="Palatino Linotype" w:hAnsi="Palatino Linotype" w:cs="Arial"/>
          <w:lang w:eastAsia="es-MX"/>
        </w:rPr>
      </w:pPr>
      <w:r w:rsidRPr="00FA151A">
        <w:rPr>
          <w:rFonts w:ascii="Palatino Linotype" w:hAnsi="Palatino Linotype" w:cs="Arial"/>
          <w:lang w:eastAsia="es-MX"/>
        </w:rPr>
        <w:t>La afectación generada en la situación jurídica de la persona involucrada en el proceso: Violación a sus derechos humanos.</w:t>
      </w:r>
    </w:p>
    <w:p w14:paraId="5461D26F" w14:textId="77777777" w:rsidR="008D16DD" w:rsidRPr="00FA151A" w:rsidRDefault="008D16DD" w:rsidP="00FA151A">
      <w:pPr>
        <w:spacing w:line="360" w:lineRule="auto"/>
        <w:ind w:left="360"/>
        <w:jc w:val="both"/>
        <w:rPr>
          <w:rFonts w:ascii="Palatino Linotype" w:hAnsi="Palatino Linotype" w:cs="Arial"/>
          <w:lang w:eastAsia="es-MX"/>
        </w:rPr>
      </w:pPr>
    </w:p>
    <w:p w14:paraId="47D2D00E"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D8479DB" w14:textId="77777777" w:rsidR="008D16DD" w:rsidRPr="00FA151A" w:rsidRDefault="008D16DD" w:rsidP="00FA151A">
      <w:pPr>
        <w:spacing w:line="360" w:lineRule="auto"/>
        <w:jc w:val="both"/>
        <w:rPr>
          <w:rFonts w:ascii="Palatino Linotype" w:hAnsi="Palatino Linotype" w:cs="Arial"/>
          <w:lang w:eastAsia="es-MX"/>
        </w:rPr>
      </w:pPr>
    </w:p>
    <w:p w14:paraId="5E43BF6B"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FA151A">
        <w:rPr>
          <w:rFonts w:ascii="Palatino Linotype" w:hAnsi="Palatino Linotype" w:cs="Arial"/>
          <w:lang w:eastAsia="es-MX"/>
        </w:rPr>
        <w:lastRenderedPageBreak/>
        <w:t>EL LEGISLADOR AL FIJARLOS Y LAS CARACTERÍSTICAS DEL CASO.”, visible en la Gaceta del Seminario Judicial de la Federación con el registro digital 205635.</w:t>
      </w:r>
    </w:p>
    <w:p w14:paraId="4654E991"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912B6E" w14:textId="77777777" w:rsidR="008D16DD" w:rsidRPr="00FA151A" w:rsidRDefault="008D16DD" w:rsidP="00FA151A">
      <w:pPr>
        <w:spacing w:line="360" w:lineRule="auto"/>
        <w:jc w:val="both"/>
        <w:rPr>
          <w:rFonts w:ascii="Palatino Linotype" w:hAnsi="Palatino Linotype" w:cs="Arial"/>
          <w:lang w:eastAsia="es-MX"/>
        </w:rPr>
      </w:pPr>
    </w:p>
    <w:p w14:paraId="563BE6F0"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Al respecto, también son de considerar los criterios sostenidos por el Cuarto Tribunal Colegiado en Materia Administrativa del Primer Circuito, cuyos rubros y datos de identificación son los siguientes:</w:t>
      </w:r>
    </w:p>
    <w:p w14:paraId="53176612" w14:textId="77777777" w:rsidR="008D16DD" w:rsidRPr="00FA151A" w:rsidRDefault="008D16DD" w:rsidP="00FA151A">
      <w:pPr>
        <w:spacing w:line="360" w:lineRule="auto"/>
        <w:jc w:val="both"/>
        <w:rPr>
          <w:rFonts w:ascii="Palatino Linotype" w:hAnsi="Palatino Linotype" w:cs="Arial"/>
          <w:lang w:eastAsia="es-MX"/>
        </w:rPr>
      </w:pPr>
    </w:p>
    <w:p w14:paraId="43B3950F"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PLAZO RAZONABLE PARA RESOLVER. DIMENSIÓN Y EFECTOS DE ESTE CONCEPTO CUANDO SE ADUCE EXCESIVA CARGA DE TRABAJO.” consultable en el Seminario Judicial de la Federación y su gaceta, con el registro digital 2002351.</w:t>
      </w:r>
    </w:p>
    <w:p w14:paraId="5B6A3617" w14:textId="77777777" w:rsidR="008D16DD" w:rsidRPr="00FA151A" w:rsidRDefault="008D16DD" w:rsidP="00FA151A">
      <w:pPr>
        <w:spacing w:line="360" w:lineRule="auto"/>
        <w:jc w:val="both"/>
        <w:rPr>
          <w:rFonts w:ascii="Palatino Linotype" w:hAnsi="Palatino Linotype" w:cs="Arial"/>
          <w:lang w:eastAsia="es-MX"/>
        </w:rPr>
      </w:pPr>
    </w:p>
    <w:p w14:paraId="14AA01CD"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 xml:space="preserve">“PLAZO RAZONABLE PARA RESOLVER. CONCEPTO Y ELEMENTOS QUE LO INTEGRAN A LA LUZ DEL DERECHO INTERNACIONAL DE LOS DERECHOS </w:t>
      </w:r>
      <w:r w:rsidRPr="00FA151A">
        <w:rPr>
          <w:rFonts w:ascii="Palatino Linotype" w:hAnsi="Palatino Linotype" w:cs="Arial"/>
          <w:lang w:eastAsia="es-MX"/>
        </w:rPr>
        <w:lastRenderedPageBreak/>
        <w:t>HUMANOS.”, visible en el Seminario Judicial de la Federación y su gaceta, con el registro digital 2002350.</w:t>
      </w:r>
    </w:p>
    <w:p w14:paraId="5913C919" w14:textId="77777777" w:rsidR="008D16DD" w:rsidRPr="00FA151A" w:rsidRDefault="008D16DD" w:rsidP="00FA151A">
      <w:pPr>
        <w:spacing w:line="360" w:lineRule="auto"/>
        <w:jc w:val="both"/>
        <w:rPr>
          <w:rFonts w:ascii="Palatino Linotype" w:hAnsi="Palatino Linotype" w:cs="Arial"/>
          <w:lang w:eastAsia="es-MX"/>
        </w:rPr>
      </w:pPr>
    </w:p>
    <w:p w14:paraId="6716A3B0" w14:textId="77777777" w:rsidR="008D16DD" w:rsidRPr="00FA151A" w:rsidRDefault="008D16DD" w:rsidP="00FA151A">
      <w:pPr>
        <w:spacing w:line="360" w:lineRule="auto"/>
        <w:jc w:val="both"/>
        <w:rPr>
          <w:rFonts w:ascii="Palatino Linotype" w:hAnsi="Palatino Linotype" w:cs="Arial"/>
          <w:lang w:eastAsia="es-MX"/>
        </w:rPr>
      </w:pPr>
      <w:r w:rsidRPr="00FA151A">
        <w:rPr>
          <w:rFonts w:ascii="Palatino Linotype" w:hAnsi="Palatino Linotype" w:cs="Arial"/>
          <w:lang w:eastAsia="es-MX"/>
        </w:rPr>
        <w:t>Por ello, este organismo garante comprometido con la tutela de los derechos humanos confiados, señala que este exceso del plazo legal para resolver el presente asunto, resulta de carácter excepcional.</w:t>
      </w:r>
    </w:p>
    <w:p w14:paraId="6A928E72" w14:textId="77777777" w:rsidR="008D16DD" w:rsidRPr="00FA151A" w:rsidRDefault="008D16DD" w:rsidP="00FA151A">
      <w:pPr>
        <w:widowControl w:val="0"/>
        <w:tabs>
          <w:tab w:val="left" w:pos="0"/>
        </w:tabs>
        <w:spacing w:line="360" w:lineRule="auto"/>
        <w:jc w:val="both"/>
        <w:rPr>
          <w:rFonts w:ascii="Palatino Linotype" w:eastAsia="Palatino Linotype" w:hAnsi="Palatino Linotype" w:cs="Palatino Linotype"/>
          <w:b/>
        </w:rPr>
      </w:pPr>
    </w:p>
    <w:p w14:paraId="6F8ACD0E" w14:textId="3B0B967C" w:rsidR="00081754" w:rsidRPr="00FA151A" w:rsidRDefault="00184DB8" w:rsidP="00FA151A">
      <w:pPr>
        <w:widowControl w:val="0"/>
        <w:tabs>
          <w:tab w:val="left" w:pos="0"/>
        </w:tabs>
        <w:spacing w:line="360" w:lineRule="auto"/>
        <w:jc w:val="both"/>
        <w:rPr>
          <w:rFonts w:ascii="Palatino Linotype" w:eastAsia="Palatino Linotype" w:hAnsi="Palatino Linotype" w:cs="Palatino Linotype"/>
          <w:b/>
        </w:rPr>
      </w:pPr>
      <w:r w:rsidRPr="00FA151A">
        <w:rPr>
          <w:rFonts w:ascii="Palatino Linotype" w:eastAsia="Palatino Linotype" w:hAnsi="Palatino Linotype" w:cs="Palatino Linotype"/>
          <w:b/>
        </w:rPr>
        <w:t>d</w:t>
      </w:r>
      <w:r w:rsidR="00CF6B49" w:rsidRPr="00FA151A">
        <w:rPr>
          <w:rFonts w:ascii="Palatino Linotype" w:eastAsia="Palatino Linotype" w:hAnsi="Palatino Linotype" w:cs="Palatino Linotype"/>
          <w:b/>
        </w:rPr>
        <w:t xml:space="preserve">) </w:t>
      </w:r>
      <w:r w:rsidR="00081754" w:rsidRPr="00FA151A">
        <w:rPr>
          <w:rFonts w:ascii="Palatino Linotype" w:eastAsia="Palatino Linotype" w:hAnsi="Palatino Linotype" w:cs="Palatino Linotype"/>
          <w:b/>
        </w:rPr>
        <w:t>Cierre de Instrucción</w:t>
      </w:r>
    </w:p>
    <w:p w14:paraId="3AE98DCB" w14:textId="4A50D499" w:rsidR="00081754" w:rsidRPr="00FA151A" w:rsidRDefault="00081754" w:rsidP="00FA151A">
      <w:pPr>
        <w:spacing w:line="360" w:lineRule="auto"/>
        <w:jc w:val="both"/>
        <w:rPr>
          <w:rFonts w:ascii="Palatino Linotype" w:eastAsia="Palatino Linotype" w:hAnsi="Palatino Linotype" w:cs="Palatino Linotype"/>
        </w:rPr>
      </w:pPr>
      <w:r w:rsidRPr="00FA151A">
        <w:rPr>
          <w:rFonts w:ascii="Palatino Linotype" w:eastAsia="Palatino Linotype" w:hAnsi="Palatino Linotype" w:cs="Palatino Linotype"/>
        </w:rPr>
        <w:t>Por lo que, una vez analizado el estado procesal que guarda el expediente, e</w:t>
      </w:r>
      <w:r w:rsidR="000B048B" w:rsidRPr="00FA151A">
        <w:rPr>
          <w:rFonts w:ascii="Palatino Linotype" w:eastAsia="Palatino Linotype" w:hAnsi="Palatino Linotype" w:cs="Palatino Linotype"/>
        </w:rPr>
        <w:t xml:space="preserve">l </w:t>
      </w:r>
      <w:r w:rsidR="00DE01AA" w:rsidRPr="00FA151A">
        <w:rPr>
          <w:rFonts w:ascii="Palatino Linotype" w:eastAsia="Palatino Linotype" w:hAnsi="Palatino Linotype" w:cs="Palatino Linotype"/>
          <w:b/>
        </w:rPr>
        <w:t>treinta</w:t>
      </w:r>
      <w:r w:rsidR="008D16DD" w:rsidRPr="00FA151A">
        <w:rPr>
          <w:rFonts w:ascii="Palatino Linotype" w:eastAsia="Palatino Linotype" w:hAnsi="Palatino Linotype" w:cs="Palatino Linotype"/>
          <w:b/>
        </w:rPr>
        <w:t xml:space="preserve"> de enero de dos mil veinticuatro</w:t>
      </w:r>
      <w:r w:rsidRPr="00FA151A">
        <w:rPr>
          <w:rFonts w:ascii="Palatino Linotype" w:eastAsia="Palatino Linotype" w:hAnsi="Palatino Linotype" w:cs="Palatino Linotype"/>
        </w:rPr>
        <w:t xml:space="preserve">, la </w:t>
      </w:r>
      <w:r w:rsidRPr="00FA151A">
        <w:rPr>
          <w:rFonts w:ascii="Palatino Linotype" w:eastAsia="Palatino Linotype" w:hAnsi="Palatino Linotype" w:cs="Palatino Linotype"/>
          <w:b/>
        </w:rPr>
        <w:t xml:space="preserve">Comisionada Sharon Cristina Morales Martínez </w:t>
      </w:r>
      <w:r w:rsidRPr="00FA151A">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r w:rsidR="00034CD1" w:rsidRPr="00FA151A">
        <w:rPr>
          <w:rFonts w:ascii="Palatino Linotype" w:eastAsia="Palatino Linotype" w:hAnsi="Palatino Linotype" w:cs="Palatino Linotype"/>
        </w:rPr>
        <w:t>.</w:t>
      </w:r>
    </w:p>
    <w:p w14:paraId="60CB8F6F" w14:textId="77777777" w:rsidR="007D7AAD" w:rsidRPr="00FA151A" w:rsidRDefault="007D7AAD" w:rsidP="00FA151A">
      <w:pPr>
        <w:jc w:val="center"/>
        <w:rPr>
          <w:rFonts w:ascii="Palatino Linotype" w:hAnsi="Palatino Linotype"/>
          <w:b/>
          <w:bCs/>
          <w:spacing w:val="60"/>
          <w:sz w:val="28"/>
        </w:rPr>
      </w:pPr>
    </w:p>
    <w:p w14:paraId="2D9810D3" w14:textId="2674BD9D" w:rsidR="006C258B" w:rsidRPr="00FA151A" w:rsidRDefault="007A5836" w:rsidP="00FA151A">
      <w:pPr>
        <w:jc w:val="center"/>
        <w:rPr>
          <w:rFonts w:ascii="Palatino Linotype" w:hAnsi="Palatino Linotype"/>
          <w:b/>
          <w:bCs/>
          <w:spacing w:val="60"/>
          <w:sz w:val="28"/>
        </w:rPr>
      </w:pPr>
      <w:r w:rsidRPr="00FA151A">
        <w:rPr>
          <w:rFonts w:ascii="Palatino Linotype" w:hAnsi="Palatino Linotype"/>
          <w:b/>
          <w:bCs/>
          <w:spacing w:val="60"/>
          <w:sz w:val="28"/>
        </w:rPr>
        <w:t>CONSIDERANDO</w:t>
      </w:r>
      <w:r w:rsidR="008721E6" w:rsidRPr="00FA151A">
        <w:rPr>
          <w:rFonts w:ascii="Palatino Linotype" w:hAnsi="Palatino Linotype"/>
          <w:b/>
          <w:bCs/>
          <w:spacing w:val="60"/>
          <w:sz w:val="28"/>
        </w:rPr>
        <w:t>S</w:t>
      </w:r>
    </w:p>
    <w:p w14:paraId="679AF69E" w14:textId="77777777" w:rsidR="008721E6" w:rsidRPr="00FA151A" w:rsidRDefault="008721E6" w:rsidP="00FA151A">
      <w:pPr>
        <w:jc w:val="center"/>
        <w:rPr>
          <w:rFonts w:ascii="Palatino Linotype" w:hAnsi="Palatino Linotype"/>
          <w:b/>
          <w:bCs/>
          <w:spacing w:val="60"/>
          <w:sz w:val="28"/>
        </w:rPr>
      </w:pPr>
    </w:p>
    <w:p w14:paraId="1175ED9F" w14:textId="77777777" w:rsidR="00FA2D5D" w:rsidRPr="00FA151A" w:rsidRDefault="002D5F76" w:rsidP="00FA151A">
      <w:pPr>
        <w:spacing w:line="360" w:lineRule="auto"/>
        <w:ind w:right="50"/>
        <w:jc w:val="both"/>
        <w:rPr>
          <w:rFonts w:ascii="Palatino Linotype" w:hAnsi="Palatino Linotype"/>
          <w:b/>
        </w:rPr>
      </w:pPr>
      <w:r w:rsidRPr="00FA151A">
        <w:rPr>
          <w:rFonts w:ascii="Palatino Linotype" w:hAnsi="Palatino Linotype"/>
          <w:b/>
          <w:sz w:val="28"/>
          <w:szCs w:val="28"/>
        </w:rPr>
        <w:t>PRIMERO</w:t>
      </w:r>
      <w:r w:rsidRPr="00FA151A">
        <w:rPr>
          <w:rFonts w:ascii="Palatino Linotype" w:hAnsi="Palatino Linotype"/>
          <w:b/>
        </w:rPr>
        <w:t>.</w:t>
      </w:r>
      <w:r w:rsidRPr="00FA151A">
        <w:rPr>
          <w:rFonts w:ascii="Palatino Linotype" w:hAnsi="Palatino Linotype"/>
        </w:rPr>
        <w:t xml:space="preserve"> </w:t>
      </w:r>
      <w:r w:rsidRPr="00FA151A">
        <w:rPr>
          <w:rFonts w:ascii="Palatino Linotype" w:hAnsi="Palatino Linotype"/>
          <w:b/>
        </w:rPr>
        <w:t>Competencia</w:t>
      </w:r>
      <w:r w:rsidRPr="00FA151A">
        <w:rPr>
          <w:rFonts w:ascii="Palatino Linotype" w:hAnsi="Palatino Linotype"/>
        </w:rPr>
        <w:t>.</w:t>
      </w:r>
      <w:r w:rsidRPr="00FA151A">
        <w:rPr>
          <w:rFonts w:ascii="Palatino Linotype" w:hAnsi="Palatino Linotype"/>
          <w:b/>
        </w:rPr>
        <w:t xml:space="preserve"> </w:t>
      </w:r>
    </w:p>
    <w:p w14:paraId="27DD7C24" w14:textId="336CA58D" w:rsidR="002D5F76" w:rsidRPr="00FA151A" w:rsidRDefault="002D5F76" w:rsidP="00FA151A">
      <w:pPr>
        <w:spacing w:line="360" w:lineRule="auto"/>
        <w:ind w:right="50"/>
        <w:jc w:val="both"/>
        <w:rPr>
          <w:rFonts w:ascii="Palatino Linotype" w:hAnsi="Palatino Linotype" w:cs="Arial"/>
        </w:rPr>
      </w:pPr>
      <w:r w:rsidRPr="00FA151A">
        <w:rPr>
          <w:rFonts w:ascii="Palatino Linotype" w:hAnsi="Palatino Linotype"/>
        </w:rPr>
        <w:t xml:space="preserve">Este Instituto de Transparencia, </w:t>
      </w:r>
      <w:r w:rsidR="00AB4B44" w:rsidRPr="00FA151A">
        <w:rPr>
          <w:rFonts w:ascii="Palatino Linotype" w:hAnsi="Palatino Linotype"/>
        </w:rPr>
        <w:t>Acceso a la Información</w:t>
      </w:r>
      <w:r w:rsidRPr="00FA151A">
        <w:rPr>
          <w:rFonts w:ascii="Palatino Linotype" w:hAnsi="Palatino Linotype"/>
        </w:rPr>
        <w:t xml:space="preserve"> Pública y Protección de Datos Personales del Estado de México y Municipios, es competente para conocer y resolver el presente </w:t>
      </w:r>
      <w:r w:rsidR="000C7F93" w:rsidRPr="00FA151A">
        <w:rPr>
          <w:rFonts w:ascii="Palatino Linotype" w:hAnsi="Palatino Linotype"/>
        </w:rPr>
        <w:t>Recurso de R</w:t>
      </w:r>
      <w:r w:rsidRPr="00FA151A">
        <w:rPr>
          <w:rFonts w:ascii="Palatino Linotype" w:hAnsi="Palatino Linotype"/>
        </w:rPr>
        <w:t xml:space="preserve">evisión, conforme a lo dispuesto en los artículos 6, Apartado A de la Constitución Política de los Estados Unidos Mexicanos; 5, </w:t>
      </w:r>
      <w:r w:rsidR="00800DFD" w:rsidRPr="00FA151A">
        <w:rPr>
          <w:rFonts w:ascii="Palatino Linotype" w:hAnsi="Palatino Linotype"/>
        </w:rPr>
        <w:t>párrafos trigésimo segundo, trigésimo tercero y trigésimo cuarto</w:t>
      </w:r>
      <w:r w:rsidRPr="00FA151A">
        <w:rPr>
          <w:rFonts w:ascii="Palatino Linotype" w:hAnsi="Palatino Linotype"/>
        </w:rPr>
        <w:t xml:space="preserve">, fracciones IV y V de la Constitución Política del Estado Libre y Soberano de México; 2 fracción II, 13, 29, 36, fracciones I y II, 176, 178, 179, 181 párrafo tercero y 185 de la Ley de Transparencia y </w:t>
      </w:r>
      <w:r w:rsidR="00AB4B44" w:rsidRPr="00FA151A">
        <w:rPr>
          <w:rFonts w:ascii="Palatino Linotype" w:hAnsi="Palatino Linotype"/>
        </w:rPr>
        <w:t xml:space="preserve">Acceso a la </w:t>
      </w:r>
      <w:r w:rsidR="00AB4B44" w:rsidRPr="00FA151A">
        <w:rPr>
          <w:rFonts w:ascii="Palatino Linotype" w:hAnsi="Palatino Linotype"/>
        </w:rPr>
        <w:lastRenderedPageBreak/>
        <w:t>Información</w:t>
      </w:r>
      <w:r w:rsidRPr="00FA151A">
        <w:rPr>
          <w:rFonts w:ascii="Palatino Linotype" w:hAnsi="Palatino Linotype"/>
        </w:rPr>
        <w:t xml:space="preserve"> Pública del Estado de México y Municipios</w:t>
      </w:r>
      <w:r w:rsidRPr="00FA151A">
        <w:rPr>
          <w:rFonts w:ascii="Palatino Linotype" w:hAnsi="Palatino Linotype" w:cs="Arial"/>
        </w:rPr>
        <w:t>; y 9, fracciones I y XX</w:t>
      </w:r>
      <w:r w:rsidR="009939C6" w:rsidRPr="00FA151A">
        <w:rPr>
          <w:rFonts w:ascii="Palatino Linotype" w:hAnsi="Palatino Linotype" w:cs="Arial"/>
        </w:rPr>
        <w:t>II</w:t>
      </w:r>
      <w:r w:rsidR="00B8370F" w:rsidRPr="00FA151A">
        <w:rPr>
          <w:rFonts w:ascii="Palatino Linotype" w:hAnsi="Palatino Linotype" w:cs="Arial"/>
        </w:rPr>
        <w:t>I</w:t>
      </w:r>
      <w:r w:rsidRPr="00FA151A">
        <w:rPr>
          <w:rFonts w:ascii="Palatino Linotype" w:hAnsi="Palatino Linotype" w:cs="Arial"/>
        </w:rPr>
        <w:t xml:space="preserve"> y 11 del Reglamento Interior del Instituto de Transparencia, </w:t>
      </w:r>
      <w:r w:rsidR="00AB4B44" w:rsidRPr="00FA151A">
        <w:rPr>
          <w:rFonts w:ascii="Palatino Linotype" w:hAnsi="Palatino Linotype" w:cs="Arial"/>
        </w:rPr>
        <w:t>Acceso a la Información</w:t>
      </w:r>
      <w:r w:rsidRPr="00FA151A">
        <w:rPr>
          <w:rFonts w:ascii="Palatino Linotype" w:hAnsi="Palatino Linotype" w:cs="Arial"/>
        </w:rPr>
        <w:t xml:space="preserve"> Pública y Protección de Datos Personales del Estado de México y Municipios.</w:t>
      </w:r>
    </w:p>
    <w:p w14:paraId="05A2C2FB" w14:textId="77777777" w:rsidR="00FA2D5D" w:rsidRPr="00FA151A" w:rsidRDefault="00FA1E61" w:rsidP="00FA151A">
      <w:pPr>
        <w:pStyle w:val="Prrafodelista"/>
        <w:widowControl w:val="0"/>
        <w:autoSpaceDE w:val="0"/>
        <w:autoSpaceDN w:val="0"/>
        <w:adjustRightInd w:val="0"/>
        <w:spacing w:line="360" w:lineRule="auto"/>
        <w:ind w:left="0"/>
        <w:jc w:val="both"/>
        <w:rPr>
          <w:rFonts w:ascii="Palatino Linotype" w:hAnsi="Palatino Linotype" w:cs="Arial"/>
        </w:rPr>
      </w:pPr>
      <w:r w:rsidRPr="00FA151A">
        <w:rPr>
          <w:rFonts w:ascii="Palatino Linotype" w:hAnsi="Palatino Linotype"/>
          <w:b/>
          <w:sz w:val="28"/>
        </w:rPr>
        <w:t>SEGUNDO.</w:t>
      </w:r>
      <w:r w:rsidRPr="00FA151A">
        <w:rPr>
          <w:rFonts w:ascii="Palatino Linotype" w:hAnsi="Palatino Linotype" w:cs="Arial"/>
          <w:b/>
        </w:rPr>
        <w:t xml:space="preserve"> </w:t>
      </w:r>
      <w:r w:rsidR="00633F63" w:rsidRPr="00FA151A">
        <w:rPr>
          <w:rFonts w:ascii="Palatino Linotype" w:hAnsi="Palatino Linotype" w:cs="Arial"/>
          <w:b/>
        </w:rPr>
        <w:t>Interés.</w:t>
      </w:r>
      <w:r w:rsidR="00633F63" w:rsidRPr="00FA151A">
        <w:rPr>
          <w:rFonts w:ascii="Palatino Linotype" w:hAnsi="Palatino Linotype" w:cs="Arial"/>
        </w:rPr>
        <w:t xml:space="preserve"> </w:t>
      </w:r>
    </w:p>
    <w:p w14:paraId="66E31ACB" w14:textId="507B44CE" w:rsidR="00E62E88" w:rsidRPr="00FA151A" w:rsidRDefault="00E62E88" w:rsidP="00FA151A">
      <w:pPr>
        <w:spacing w:line="360" w:lineRule="auto"/>
        <w:jc w:val="both"/>
        <w:rPr>
          <w:rFonts w:ascii="Palatino Linotype" w:hAnsi="Palatino Linotype" w:cs="Arial"/>
          <w:b/>
          <w:bCs/>
        </w:rPr>
      </w:pPr>
      <w:r w:rsidRPr="00FA151A">
        <w:rPr>
          <w:rFonts w:ascii="Palatino Linotype" w:hAnsi="Palatino Linotype" w:cs="Arial"/>
          <w:bCs/>
        </w:rPr>
        <w:t xml:space="preserve">El Recurso de Revisión fue interpuesto por parte legítima, en atención a que se presentó por </w:t>
      </w:r>
      <w:r w:rsidR="00605511" w:rsidRPr="00FA151A">
        <w:rPr>
          <w:rFonts w:ascii="Palatino Linotype" w:hAnsi="Palatino Linotype" w:cs="Arial"/>
          <w:b/>
        </w:rPr>
        <w:t>EL</w:t>
      </w:r>
      <w:r w:rsidRPr="00FA151A">
        <w:rPr>
          <w:rFonts w:ascii="Palatino Linotype" w:hAnsi="Palatino Linotype" w:cs="Arial"/>
          <w:b/>
          <w:bCs/>
        </w:rPr>
        <w:t xml:space="preserve"> RECURRENTE,</w:t>
      </w:r>
      <w:r w:rsidRPr="00FA151A">
        <w:rPr>
          <w:rFonts w:ascii="Palatino Linotype" w:hAnsi="Palatino Linotype" w:cs="Arial"/>
          <w:bCs/>
        </w:rPr>
        <w:t xml:space="preserve"> quien es la misma persona que formuló la solicitud de </w:t>
      </w:r>
      <w:r w:rsidR="00AB4B44" w:rsidRPr="00FA151A">
        <w:rPr>
          <w:rFonts w:ascii="Palatino Linotype" w:hAnsi="Palatino Linotype" w:cs="Arial"/>
          <w:bCs/>
        </w:rPr>
        <w:t>Acceso a la Información</w:t>
      </w:r>
      <w:r w:rsidRPr="00FA151A">
        <w:rPr>
          <w:rFonts w:ascii="Palatino Linotype" w:hAnsi="Palatino Linotype" w:cs="Arial"/>
          <w:bCs/>
        </w:rPr>
        <w:t xml:space="preserve"> pública al </w:t>
      </w:r>
      <w:r w:rsidRPr="00FA151A">
        <w:rPr>
          <w:rFonts w:ascii="Palatino Linotype" w:hAnsi="Palatino Linotype" w:cs="Arial"/>
          <w:b/>
          <w:bCs/>
        </w:rPr>
        <w:t xml:space="preserve">SUJETO OBLIGADO, </w:t>
      </w:r>
      <w:r w:rsidRPr="00FA151A">
        <w:rPr>
          <w:rFonts w:ascii="Palatino Linotype" w:hAnsi="Palatino Linotype" w:cs="Arial"/>
          <w:bCs/>
        </w:rPr>
        <w:t xml:space="preserve">pues para ello, es </w:t>
      </w:r>
      <w:r w:rsidRPr="00FA151A">
        <w:rPr>
          <w:rFonts w:ascii="Palatino Linotype" w:hAnsi="Palatino Linotype" w:cs="Arial"/>
          <w:lang w:eastAsia="es-MX"/>
        </w:rPr>
        <w:t xml:space="preserve">necesario que </w:t>
      </w:r>
      <w:r w:rsidR="000E2A09" w:rsidRPr="00FA151A">
        <w:rPr>
          <w:rFonts w:ascii="Palatino Linotype" w:hAnsi="Palatino Linotype" w:cs="Arial"/>
          <w:lang w:eastAsia="es-MX"/>
        </w:rPr>
        <w:t>el</w:t>
      </w:r>
      <w:r w:rsidRPr="00FA151A">
        <w:rPr>
          <w:rFonts w:ascii="Palatino Linotype" w:hAnsi="Palatino Linotype" w:cs="Arial"/>
          <w:lang w:eastAsia="es-MX"/>
        </w:rPr>
        <w:t xml:space="preserve"> particular ingrese al </w:t>
      </w:r>
      <w:r w:rsidRPr="00FA151A">
        <w:rPr>
          <w:rFonts w:ascii="Palatino Linotype" w:hAnsi="Palatino Linotype" w:cs="Arial"/>
          <w:b/>
          <w:lang w:eastAsia="es-MX"/>
        </w:rPr>
        <w:t xml:space="preserve">SAIMEX </w:t>
      </w:r>
      <w:r w:rsidRPr="00FA151A">
        <w:rPr>
          <w:rFonts w:ascii="Palatino Linotype" w:hAnsi="Palatino Linotype" w:cs="Arial"/>
          <w:lang w:eastAsia="es-MX"/>
        </w:rPr>
        <w:t>mediante la utilización de su clave de usuario y contraseña.</w:t>
      </w:r>
    </w:p>
    <w:p w14:paraId="3DCA35D6" w14:textId="77777777" w:rsidR="006C258B" w:rsidRPr="00FA151A" w:rsidRDefault="006C258B" w:rsidP="00FA151A">
      <w:pPr>
        <w:pStyle w:val="Prrafodelista"/>
        <w:widowControl w:val="0"/>
        <w:tabs>
          <w:tab w:val="left" w:pos="0"/>
        </w:tabs>
        <w:autoSpaceDE w:val="0"/>
        <w:autoSpaceDN w:val="0"/>
        <w:adjustRightInd w:val="0"/>
        <w:spacing w:line="360" w:lineRule="auto"/>
        <w:ind w:left="0"/>
        <w:jc w:val="both"/>
        <w:rPr>
          <w:rFonts w:ascii="Palatino Linotype" w:hAnsi="Palatino Linotype"/>
          <w:b/>
        </w:rPr>
      </w:pPr>
    </w:p>
    <w:p w14:paraId="46210049" w14:textId="77777777" w:rsidR="00FA2D5D" w:rsidRPr="00FA151A" w:rsidRDefault="00FA1E61" w:rsidP="00FA151A">
      <w:pPr>
        <w:pStyle w:val="Prrafodelista"/>
        <w:widowControl w:val="0"/>
        <w:tabs>
          <w:tab w:val="left" w:pos="1701"/>
        </w:tabs>
        <w:autoSpaceDE w:val="0"/>
        <w:autoSpaceDN w:val="0"/>
        <w:adjustRightInd w:val="0"/>
        <w:spacing w:line="360" w:lineRule="auto"/>
        <w:ind w:left="0"/>
        <w:jc w:val="both"/>
        <w:rPr>
          <w:rFonts w:ascii="Palatino Linotype" w:hAnsi="Palatino Linotype" w:cs="Arial"/>
          <w:b/>
        </w:rPr>
      </w:pPr>
      <w:r w:rsidRPr="00FA151A">
        <w:rPr>
          <w:rFonts w:ascii="Palatino Linotype" w:hAnsi="Palatino Linotype"/>
          <w:b/>
          <w:sz w:val="28"/>
        </w:rPr>
        <w:t>TERCERO</w:t>
      </w:r>
      <w:r w:rsidRPr="00FA151A">
        <w:rPr>
          <w:rFonts w:ascii="Palatino Linotype" w:hAnsi="Palatino Linotype" w:cs="Arial"/>
          <w:b/>
        </w:rPr>
        <w:t xml:space="preserve">. </w:t>
      </w:r>
      <w:r w:rsidR="00633F63" w:rsidRPr="00FA151A">
        <w:rPr>
          <w:rFonts w:ascii="Palatino Linotype" w:hAnsi="Palatino Linotype" w:cs="Arial"/>
          <w:b/>
        </w:rPr>
        <w:t xml:space="preserve">Oportunidad. </w:t>
      </w:r>
    </w:p>
    <w:p w14:paraId="5625552A" w14:textId="64CB00BA" w:rsidR="00633F63" w:rsidRPr="00FA151A" w:rsidRDefault="00633F63" w:rsidP="00FA151A">
      <w:pPr>
        <w:pStyle w:val="Prrafodelista"/>
        <w:widowControl w:val="0"/>
        <w:tabs>
          <w:tab w:val="left" w:pos="1701"/>
        </w:tabs>
        <w:autoSpaceDE w:val="0"/>
        <w:autoSpaceDN w:val="0"/>
        <w:adjustRightInd w:val="0"/>
        <w:spacing w:line="360" w:lineRule="auto"/>
        <w:ind w:left="0"/>
        <w:jc w:val="both"/>
        <w:rPr>
          <w:rFonts w:ascii="Palatino Linotype" w:hAnsi="Palatino Linotype"/>
          <w:b/>
        </w:rPr>
      </w:pPr>
      <w:r w:rsidRPr="00FA151A">
        <w:rPr>
          <w:rFonts w:ascii="Palatino Linotype" w:hAnsi="Palatino Linotype" w:cs="Arial"/>
        </w:rPr>
        <w:t xml:space="preserve">El </w:t>
      </w:r>
      <w:r w:rsidR="000C7F93" w:rsidRPr="00FA151A">
        <w:rPr>
          <w:rFonts w:ascii="Palatino Linotype" w:hAnsi="Palatino Linotype" w:cs="Arial"/>
        </w:rPr>
        <w:t>Recurso de R</w:t>
      </w:r>
      <w:r w:rsidRPr="00FA151A">
        <w:rPr>
          <w:rFonts w:ascii="Palatino Linotype" w:hAnsi="Palatino Linotype" w:cs="Arial"/>
        </w:rPr>
        <w:t xml:space="preserve">evisión </w:t>
      </w:r>
      <w:r w:rsidR="00FA2D5D" w:rsidRPr="00FA151A">
        <w:rPr>
          <w:rFonts w:ascii="Palatino Linotype" w:hAnsi="Palatino Linotype" w:cs="Arial"/>
        </w:rPr>
        <w:t xml:space="preserve">se interpuso </w:t>
      </w:r>
      <w:r w:rsidRPr="00FA151A">
        <w:rPr>
          <w:rFonts w:ascii="Palatino Linotype" w:hAnsi="Palatino Linotype" w:cs="Arial"/>
        </w:rPr>
        <w:t xml:space="preserve">dentro del plazo de quince días hábiles contados a partir del día siguiente en que </w:t>
      </w:r>
      <w:r w:rsidR="000E2A09" w:rsidRPr="00FA151A">
        <w:rPr>
          <w:rFonts w:ascii="Palatino Linotype" w:hAnsi="Palatino Linotype" w:cs="Arial"/>
          <w:b/>
        </w:rPr>
        <w:t>EL</w:t>
      </w:r>
      <w:r w:rsidRPr="00FA151A">
        <w:rPr>
          <w:rFonts w:ascii="Palatino Linotype" w:hAnsi="Palatino Linotype" w:cs="Arial"/>
          <w:b/>
        </w:rPr>
        <w:t xml:space="preserve"> RECURRENTE </w:t>
      </w:r>
      <w:r w:rsidRPr="00FA151A">
        <w:rPr>
          <w:rFonts w:ascii="Palatino Linotype" w:hAnsi="Palatino Linotype" w:cs="Arial"/>
        </w:rPr>
        <w:t xml:space="preserve">tuvo conocimiento de la respuesta impugnada, tal y como lo prevé el artículo 178 de la Ley de Transparencia y </w:t>
      </w:r>
      <w:r w:rsidR="00AB4B44" w:rsidRPr="00FA151A">
        <w:rPr>
          <w:rFonts w:ascii="Palatino Linotype" w:hAnsi="Palatino Linotype" w:cs="Arial"/>
        </w:rPr>
        <w:t>Acceso a la Información</w:t>
      </w:r>
      <w:r w:rsidRPr="00FA151A">
        <w:rPr>
          <w:rFonts w:ascii="Palatino Linotype" w:hAnsi="Palatino Linotype" w:cs="Arial"/>
        </w:rPr>
        <w:t xml:space="preserve"> Pública del Estado de México y Municipios, que establece: </w:t>
      </w:r>
    </w:p>
    <w:p w14:paraId="714118FA" w14:textId="77777777" w:rsidR="00633F63" w:rsidRPr="00FA151A" w:rsidRDefault="00633F63" w:rsidP="00FA151A">
      <w:pPr>
        <w:ind w:left="851" w:right="902"/>
        <w:jc w:val="both"/>
        <w:rPr>
          <w:rFonts w:ascii="Palatino Linotype" w:eastAsiaTheme="minorEastAsia" w:hAnsi="Palatino Linotype" w:cs="Arial"/>
        </w:rPr>
      </w:pPr>
    </w:p>
    <w:p w14:paraId="69681E29" w14:textId="77777777" w:rsidR="00633F63" w:rsidRPr="00FA151A" w:rsidRDefault="00633F63" w:rsidP="00FA151A">
      <w:pPr>
        <w:tabs>
          <w:tab w:val="left" w:pos="851"/>
        </w:tabs>
        <w:ind w:left="851" w:right="901"/>
        <w:jc w:val="both"/>
        <w:rPr>
          <w:rFonts w:ascii="Palatino Linotype" w:eastAsiaTheme="minorEastAsia" w:hAnsi="Palatino Linotype" w:cs="Arial"/>
          <w:i/>
          <w:sz w:val="22"/>
        </w:rPr>
      </w:pPr>
      <w:r w:rsidRPr="00FA151A">
        <w:rPr>
          <w:rFonts w:ascii="Palatino Linotype" w:eastAsiaTheme="minorEastAsia" w:hAnsi="Palatino Linotype" w:cs="Arial"/>
          <w:b/>
          <w:i/>
          <w:sz w:val="22"/>
        </w:rPr>
        <w:t>“Artículo 178.</w:t>
      </w:r>
      <w:r w:rsidRPr="00FA151A">
        <w:rPr>
          <w:rFonts w:ascii="Palatino Linotype" w:eastAsiaTheme="minorEastAsia" w:hAnsi="Palatino Linotype" w:cs="Arial"/>
          <w:i/>
          <w:sz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5A0819" w14:textId="77777777" w:rsidR="00633F63" w:rsidRPr="00FA151A" w:rsidRDefault="00633F63" w:rsidP="00FA151A">
      <w:pPr>
        <w:tabs>
          <w:tab w:val="left" w:pos="851"/>
        </w:tabs>
        <w:ind w:left="851" w:right="901"/>
        <w:jc w:val="both"/>
        <w:rPr>
          <w:rFonts w:ascii="Palatino Linotype" w:eastAsiaTheme="minorEastAsia" w:hAnsi="Palatino Linotype" w:cs="Arial"/>
          <w:i/>
          <w:sz w:val="22"/>
        </w:rPr>
      </w:pPr>
    </w:p>
    <w:p w14:paraId="4AF594ED" w14:textId="07957940" w:rsidR="00633F63" w:rsidRPr="00FA151A" w:rsidRDefault="00633F63" w:rsidP="00FA151A">
      <w:pPr>
        <w:tabs>
          <w:tab w:val="left" w:pos="851"/>
        </w:tabs>
        <w:ind w:left="851" w:right="901"/>
        <w:jc w:val="both"/>
        <w:rPr>
          <w:rFonts w:ascii="Palatino Linotype" w:eastAsiaTheme="minorEastAsia" w:hAnsi="Palatino Linotype" w:cs="Arial"/>
          <w:i/>
          <w:sz w:val="22"/>
        </w:rPr>
      </w:pPr>
      <w:r w:rsidRPr="00FA151A">
        <w:rPr>
          <w:rFonts w:ascii="Palatino Linotype" w:eastAsiaTheme="minorEastAsia" w:hAnsi="Palatino Linotype" w:cs="Arial"/>
          <w:i/>
          <w:sz w:val="22"/>
        </w:rPr>
        <w:t xml:space="preserve">A falta de respuesta del sujeto obligado, dentro de los plazos establecidos en esta Ley, a una solicitud de </w:t>
      </w:r>
      <w:r w:rsidR="00AB4B44" w:rsidRPr="00FA151A">
        <w:rPr>
          <w:rFonts w:ascii="Palatino Linotype" w:eastAsiaTheme="minorEastAsia" w:hAnsi="Palatino Linotype" w:cs="Arial"/>
          <w:i/>
          <w:sz w:val="22"/>
        </w:rPr>
        <w:t>Acceso a la Información</w:t>
      </w:r>
      <w:r w:rsidRPr="00FA151A">
        <w:rPr>
          <w:rFonts w:ascii="Palatino Linotype" w:eastAsiaTheme="minorEastAsia" w:hAnsi="Palatino Linotype" w:cs="Arial"/>
          <w:i/>
          <w:sz w:val="22"/>
        </w:rPr>
        <w:t xml:space="preserve"> pública, el recurso podrá ser interpuesto en cualquier momento, acompañado con el documento que pruebe la fecha en que presentó la solicitud.</w:t>
      </w:r>
    </w:p>
    <w:p w14:paraId="4A5F2CE0" w14:textId="77777777" w:rsidR="00633F63" w:rsidRPr="00FA151A" w:rsidRDefault="00633F63" w:rsidP="00FA151A">
      <w:pPr>
        <w:tabs>
          <w:tab w:val="left" w:pos="851"/>
        </w:tabs>
        <w:ind w:left="851" w:right="901"/>
        <w:jc w:val="both"/>
        <w:rPr>
          <w:rFonts w:ascii="Palatino Linotype" w:eastAsiaTheme="minorEastAsia" w:hAnsi="Palatino Linotype" w:cs="Arial"/>
          <w:i/>
          <w:sz w:val="22"/>
        </w:rPr>
      </w:pPr>
    </w:p>
    <w:p w14:paraId="404972FA" w14:textId="77777777" w:rsidR="00633F63" w:rsidRPr="00FA151A" w:rsidRDefault="00633F63" w:rsidP="00FA151A">
      <w:pPr>
        <w:tabs>
          <w:tab w:val="left" w:pos="851"/>
        </w:tabs>
        <w:ind w:left="851" w:right="901"/>
        <w:jc w:val="both"/>
        <w:rPr>
          <w:rFonts w:ascii="Palatino Linotype" w:eastAsiaTheme="minorEastAsia" w:hAnsi="Palatino Linotype" w:cs="Arial"/>
          <w:i/>
        </w:rPr>
      </w:pPr>
      <w:r w:rsidRPr="00FA151A">
        <w:rPr>
          <w:rFonts w:ascii="Palatino Linotype" w:eastAsiaTheme="minorEastAsia" w:hAnsi="Palatino Linotype" w:cs="Arial"/>
          <w:i/>
          <w:sz w:val="22"/>
        </w:rPr>
        <w:t>En el caso de que se interponga ante la Unidad de Transparencia, ésta deberá remitir el recurso de revisión al Instituto a más tardar al día siguiente de haberlo recibido.</w:t>
      </w:r>
      <w:r w:rsidRPr="00FA151A">
        <w:rPr>
          <w:rFonts w:ascii="Palatino Linotype" w:eastAsiaTheme="minorEastAsia" w:hAnsi="Palatino Linotype" w:cs="Arial"/>
          <w:b/>
          <w:i/>
          <w:sz w:val="22"/>
        </w:rPr>
        <w:t>”</w:t>
      </w:r>
    </w:p>
    <w:p w14:paraId="5CCCC659" w14:textId="77777777" w:rsidR="00633F63" w:rsidRPr="00FA151A" w:rsidRDefault="00633F63" w:rsidP="00FA151A">
      <w:pPr>
        <w:ind w:left="851" w:right="902"/>
        <w:jc w:val="both"/>
        <w:rPr>
          <w:rFonts w:ascii="Palatino Linotype" w:eastAsiaTheme="minorEastAsia" w:hAnsi="Palatino Linotype" w:cs="Arial"/>
        </w:rPr>
      </w:pPr>
    </w:p>
    <w:p w14:paraId="26734AF0" w14:textId="57547E87" w:rsidR="00AB0331" w:rsidRPr="00FA151A" w:rsidRDefault="00633F63" w:rsidP="00FA151A">
      <w:pPr>
        <w:spacing w:line="360" w:lineRule="auto"/>
        <w:jc w:val="both"/>
        <w:rPr>
          <w:rFonts w:ascii="Palatino Linotype" w:hAnsi="Palatino Linotype" w:cs="Arial"/>
        </w:rPr>
      </w:pPr>
      <w:r w:rsidRPr="00FA151A">
        <w:rPr>
          <w:rFonts w:ascii="Palatino Linotype" w:eastAsiaTheme="minorEastAsia" w:hAnsi="Palatino Linotype" w:cs="Arial"/>
        </w:rPr>
        <w:t xml:space="preserve">En esa tesitura, atendiendo a que </w:t>
      </w:r>
      <w:r w:rsidRPr="00FA151A">
        <w:rPr>
          <w:rFonts w:ascii="Palatino Linotype" w:eastAsiaTheme="minorEastAsia" w:hAnsi="Palatino Linotype" w:cs="Arial"/>
          <w:b/>
        </w:rPr>
        <w:t>EL SUJETO OBLIGADO</w:t>
      </w:r>
      <w:r w:rsidRPr="00FA151A">
        <w:rPr>
          <w:rFonts w:ascii="Palatino Linotype" w:eastAsiaTheme="minorEastAsia" w:hAnsi="Palatino Linotype" w:cs="Arial"/>
        </w:rPr>
        <w:t xml:space="preserve"> notificó la respuesta a la solicitud de información pública el día</w:t>
      </w:r>
      <w:r w:rsidR="005708E9" w:rsidRPr="00FA151A">
        <w:rPr>
          <w:rFonts w:ascii="Palatino Linotype" w:eastAsiaTheme="minorEastAsia" w:hAnsi="Palatino Linotype" w:cs="Arial"/>
        </w:rPr>
        <w:t xml:space="preserve"> </w:t>
      </w:r>
      <w:r w:rsidR="003A56B7" w:rsidRPr="00FA151A">
        <w:rPr>
          <w:rFonts w:ascii="Palatino Linotype" w:eastAsiaTheme="minorEastAsia" w:hAnsi="Palatino Linotype" w:cs="Arial"/>
          <w:b/>
        </w:rPr>
        <w:t>s</w:t>
      </w:r>
      <w:r w:rsidR="008D16DD" w:rsidRPr="00FA151A">
        <w:rPr>
          <w:rFonts w:ascii="Palatino Linotype" w:eastAsiaTheme="minorEastAsia" w:hAnsi="Palatino Linotype" w:cs="Arial"/>
          <w:b/>
        </w:rPr>
        <w:t>e</w:t>
      </w:r>
      <w:r w:rsidR="003A56B7" w:rsidRPr="00FA151A">
        <w:rPr>
          <w:rFonts w:ascii="Palatino Linotype" w:eastAsiaTheme="minorEastAsia" w:hAnsi="Palatino Linotype" w:cs="Arial"/>
          <w:b/>
        </w:rPr>
        <w:t>is</w:t>
      </w:r>
      <w:r w:rsidR="008D16DD" w:rsidRPr="00FA151A">
        <w:rPr>
          <w:rFonts w:ascii="Palatino Linotype" w:eastAsiaTheme="minorEastAsia" w:hAnsi="Palatino Linotype" w:cs="Arial"/>
          <w:b/>
        </w:rPr>
        <w:t xml:space="preserve"> de octubre </w:t>
      </w:r>
      <w:r w:rsidR="00CF6B49" w:rsidRPr="00FA151A">
        <w:rPr>
          <w:rFonts w:ascii="Palatino Linotype" w:eastAsiaTheme="minorEastAsia" w:hAnsi="Palatino Linotype" w:cs="Arial"/>
          <w:b/>
        </w:rPr>
        <w:t>d</w:t>
      </w:r>
      <w:r w:rsidR="009F3166" w:rsidRPr="00FA151A">
        <w:rPr>
          <w:rFonts w:ascii="Palatino Linotype" w:eastAsiaTheme="minorEastAsia" w:hAnsi="Palatino Linotype" w:cs="Arial"/>
          <w:b/>
        </w:rPr>
        <w:t>e dos mil veintitrés</w:t>
      </w:r>
      <w:r w:rsidRPr="00FA151A">
        <w:rPr>
          <w:rFonts w:ascii="Palatino Linotype" w:eastAsiaTheme="minorEastAsia" w:hAnsi="Palatino Linotype" w:cs="Arial"/>
        </w:rPr>
        <w:t>;</w:t>
      </w:r>
      <w:r w:rsidR="00A9204E" w:rsidRPr="00FA151A">
        <w:rPr>
          <w:rFonts w:ascii="Palatino Linotype" w:eastAsiaTheme="minorEastAsia" w:hAnsi="Palatino Linotype" w:cs="Arial"/>
          <w:b/>
        </w:rPr>
        <w:t xml:space="preserve"> </w:t>
      </w:r>
      <w:r w:rsidRPr="00FA151A">
        <w:rPr>
          <w:rFonts w:ascii="Palatino Linotype" w:eastAsiaTheme="minorEastAsia" w:hAnsi="Palatino Linotype" w:cs="Arial"/>
        </w:rPr>
        <w:t xml:space="preserve">el plazo de quince días hábiles que </w:t>
      </w:r>
      <w:r w:rsidR="00062086" w:rsidRPr="00FA151A">
        <w:rPr>
          <w:rFonts w:ascii="Palatino Linotype" w:eastAsiaTheme="minorEastAsia" w:hAnsi="Palatino Linotype" w:cs="Arial"/>
        </w:rPr>
        <w:t xml:space="preserve">prevé </w:t>
      </w:r>
      <w:r w:rsidRPr="00FA151A">
        <w:rPr>
          <w:rFonts w:ascii="Palatino Linotype" w:eastAsiaTheme="minorEastAsia" w:hAnsi="Palatino Linotype" w:cs="Arial"/>
        </w:rPr>
        <w:t xml:space="preserve">el artículo 178 de la Ley de la materia </w:t>
      </w:r>
      <w:r w:rsidR="00062086" w:rsidRPr="00FA151A">
        <w:rPr>
          <w:rFonts w:ascii="Palatino Linotype" w:eastAsiaTheme="minorEastAsia" w:hAnsi="Palatino Linotype" w:cs="Arial"/>
        </w:rPr>
        <w:t xml:space="preserve">el cual </w:t>
      </w:r>
      <w:r w:rsidRPr="00FA151A">
        <w:rPr>
          <w:rFonts w:ascii="Palatino Linotype" w:eastAsiaTheme="minorEastAsia" w:hAnsi="Palatino Linotype" w:cs="Arial"/>
        </w:rPr>
        <w:t>otorga a</w:t>
      </w:r>
      <w:r w:rsidR="000E2A09" w:rsidRPr="00FA151A">
        <w:rPr>
          <w:rFonts w:ascii="Palatino Linotype" w:eastAsiaTheme="minorEastAsia" w:hAnsi="Palatino Linotype" w:cs="Arial"/>
        </w:rPr>
        <w:t>l</w:t>
      </w:r>
      <w:r w:rsidRPr="00FA151A">
        <w:rPr>
          <w:rFonts w:ascii="Palatino Linotype" w:eastAsiaTheme="minorEastAsia" w:hAnsi="Palatino Linotype" w:cs="Arial"/>
        </w:rPr>
        <w:t xml:space="preserve"> </w:t>
      </w:r>
      <w:r w:rsidRPr="00FA151A">
        <w:rPr>
          <w:rFonts w:ascii="Palatino Linotype" w:eastAsiaTheme="minorEastAsia" w:hAnsi="Palatino Linotype" w:cs="Arial"/>
          <w:b/>
        </w:rPr>
        <w:t>RECURRENTE</w:t>
      </w:r>
      <w:r w:rsidRPr="00FA151A">
        <w:rPr>
          <w:rFonts w:ascii="Palatino Linotype" w:eastAsiaTheme="minorEastAsia" w:hAnsi="Palatino Linotype" w:cs="Arial"/>
        </w:rPr>
        <w:t xml:space="preserve"> para presentar el </w:t>
      </w:r>
      <w:r w:rsidR="00F872DB" w:rsidRPr="00FA151A">
        <w:rPr>
          <w:rFonts w:ascii="Palatino Linotype" w:eastAsiaTheme="minorEastAsia" w:hAnsi="Palatino Linotype" w:cs="Arial"/>
        </w:rPr>
        <w:t>R</w:t>
      </w:r>
      <w:r w:rsidRPr="00FA151A">
        <w:rPr>
          <w:rFonts w:ascii="Palatino Linotype" w:eastAsiaTheme="minorEastAsia" w:hAnsi="Palatino Linotype" w:cs="Arial"/>
        </w:rPr>
        <w:t xml:space="preserve">ecurso de </w:t>
      </w:r>
      <w:r w:rsidR="00F872DB" w:rsidRPr="00FA151A">
        <w:rPr>
          <w:rFonts w:ascii="Palatino Linotype" w:eastAsiaTheme="minorEastAsia" w:hAnsi="Palatino Linotype" w:cs="Arial"/>
        </w:rPr>
        <w:t>R</w:t>
      </w:r>
      <w:r w:rsidRPr="00FA151A">
        <w:rPr>
          <w:rFonts w:ascii="Palatino Linotype" w:eastAsiaTheme="minorEastAsia" w:hAnsi="Palatino Linotype" w:cs="Arial"/>
        </w:rPr>
        <w:t xml:space="preserve">evisión, transcurrió del </w:t>
      </w:r>
      <w:r w:rsidR="003A56B7" w:rsidRPr="00FA151A">
        <w:rPr>
          <w:rFonts w:ascii="Palatino Linotype" w:eastAsiaTheme="minorEastAsia" w:hAnsi="Palatino Linotype" w:cs="Arial"/>
          <w:b/>
        </w:rPr>
        <w:t xml:space="preserve">nueve al veintisiete </w:t>
      </w:r>
      <w:r w:rsidR="00AB0331" w:rsidRPr="00FA151A">
        <w:rPr>
          <w:rFonts w:ascii="Palatino Linotype" w:eastAsiaTheme="minorEastAsia" w:hAnsi="Palatino Linotype" w:cs="Arial"/>
          <w:b/>
        </w:rPr>
        <w:t>de octubre</w:t>
      </w:r>
      <w:r w:rsidR="003A56B7" w:rsidRPr="00FA151A">
        <w:rPr>
          <w:rFonts w:ascii="Palatino Linotype" w:eastAsiaTheme="minorEastAsia" w:hAnsi="Palatino Linotype" w:cs="Arial"/>
          <w:b/>
        </w:rPr>
        <w:t xml:space="preserve"> </w:t>
      </w:r>
      <w:r w:rsidR="000D2D51" w:rsidRPr="00FA151A">
        <w:rPr>
          <w:rFonts w:ascii="Palatino Linotype" w:eastAsiaTheme="minorEastAsia" w:hAnsi="Palatino Linotype" w:cs="Arial"/>
          <w:b/>
        </w:rPr>
        <w:t>de</w:t>
      </w:r>
      <w:r w:rsidR="00194F06" w:rsidRPr="00FA151A">
        <w:rPr>
          <w:rFonts w:ascii="Palatino Linotype" w:eastAsiaTheme="minorEastAsia" w:hAnsi="Palatino Linotype" w:cs="Arial"/>
          <w:b/>
        </w:rPr>
        <w:t xml:space="preserve"> dos mil veintitrés</w:t>
      </w:r>
      <w:r w:rsidRPr="00FA151A">
        <w:rPr>
          <w:rFonts w:ascii="Palatino Linotype" w:eastAsiaTheme="minorEastAsia" w:hAnsi="Palatino Linotype" w:cs="Arial"/>
        </w:rPr>
        <w:t xml:space="preserve">, </w:t>
      </w:r>
      <w:r w:rsidR="0021504D" w:rsidRPr="00FA151A">
        <w:rPr>
          <w:rFonts w:ascii="Palatino Linotype" w:hAnsi="Palatino Linotype" w:cs="Arial"/>
        </w:rPr>
        <w:t xml:space="preserve">sin contemplar en el cómputo </w:t>
      </w:r>
      <w:r w:rsidR="00BF7F17" w:rsidRPr="00FA151A">
        <w:rPr>
          <w:rFonts w:ascii="Palatino Linotype" w:hAnsi="Palatino Linotype" w:cs="Arial"/>
        </w:rPr>
        <w:t>los días</w:t>
      </w:r>
      <w:r w:rsidR="007558CC" w:rsidRPr="00FA151A">
        <w:rPr>
          <w:rFonts w:ascii="Palatino Linotype" w:hAnsi="Palatino Linotype" w:cs="Arial"/>
        </w:rPr>
        <w:t xml:space="preserve"> </w:t>
      </w:r>
      <w:r w:rsidR="00BF7F17" w:rsidRPr="00FA151A">
        <w:rPr>
          <w:rFonts w:ascii="Palatino Linotype" w:hAnsi="Palatino Linotype" w:cs="Arial"/>
        </w:rPr>
        <w:t>sábados y domingos, considerados como días inhábiles, en términos del artículo 3, fracción X de la Ley de Transparencia y Acceso a la Información Pública del Estado de México y Municipios</w:t>
      </w:r>
      <w:r w:rsidR="00AB0331" w:rsidRPr="00FA151A">
        <w:rPr>
          <w:rFonts w:ascii="Palatino Linotype" w:hAnsi="Palatino Linotype" w:cs="Arial"/>
        </w:rPr>
        <w:t>; así como, el dos de noviembre de dos mil veintitrés, por ser considerados como días inhábiles por suspensión de labores, en términos del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00AB0331" w:rsidRPr="00FA151A">
        <w:rPr>
          <w:rStyle w:val="Refdenotaalpie"/>
          <w:rFonts w:ascii="Palatino Linotype" w:hAnsi="Palatino Linotype" w:cs="Arial"/>
        </w:rPr>
        <w:footnoteReference w:id="1"/>
      </w:r>
      <w:r w:rsidR="00AB0331" w:rsidRPr="00FA151A">
        <w:rPr>
          <w:rFonts w:ascii="Palatino Linotype" w:hAnsi="Palatino Linotype" w:cs="Arial"/>
        </w:rPr>
        <w:t>.</w:t>
      </w:r>
    </w:p>
    <w:p w14:paraId="3DE1C816" w14:textId="77777777" w:rsidR="00AB0331" w:rsidRPr="00FA151A" w:rsidRDefault="00AB0331" w:rsidP="00FA151A">
      <w:pPr>
        <w:spacing w:line="360" w:lineRule="auto"/>
        <w:jc w:val="both"/>
        <w:rPr>
          <w:rFonts w:ascii="Palatino Linotype" w:hAnsi="Palatino Linotype" w:cs="Arial"/>
        </w:rPr>
      </w:pPr>
    </w:p>
    <w:p w14:paraId="4CB4984A" w14:textId="4838FD40" w:rsidR="0082431E" w:rsidRPr="00FA151A" w:rsidRDefault="00BF7F17" w:rsidP="00FA151A">
      <w:pPr>
        <w:spacing w:line="360" w:lineRule="auto"/>
        <w:jc w:val="both"/>
        <w:rPr>
          <w:rFonts w:ascii="Palatino Linotype" w:eastAsiaTheme="minorEastAsia" w:hAnsi="Palatino Linotype" w:cs="Arial"/>
        </w:rPr>
      </w:pPr>
      <w:r w:rsidRPr="00FA151A">
        <w:rPr>
          <w:rFonts w:ascii="Palatino Linotype" w:eastAsiaTheme="minorEastAsia" w:hAnsi="Palatino Linotype" w:cs="Arial"/>
        </w:rPr>
        <w:t xml:space="preserve">En ese tenor, si el Recurso de Revisión que nos ocupa, se </w:t>
      </w:r>
      <w:r w:rsidR="00800DFD" w:rsidRPr="00FA151A">
        <w:rPr>
          <w:rFonts w:ascii="Palatino Linotype" w:eastAsiaTheme="minorEastAsia" w:hAnsi="Palatino Linotype" w:cs="Arial"/>
        </w:rPr>
        <w:t xml:space="preserve">tuvo por </w:t>
      </w:r>
      <w:r w:rsidRPr="00FA151A">
        <w:rPr>
          <w:rFonts w:ascii="Palatino Linotype" w:eastAsiaTheme="minorEastAsia" w:hAnsi="Palatino Linotype" w:cs="Arial"/>
        </w:rPr>
        <w:t>interpu</w:t>
      </w:r>
      <w:r w:rsidR="00800DFD" w:rsidRPr="00FA151A">
        <w:rPr>
          <w:rFonts w:ascii="Palatino Linotype" w:eastAsiaTheme="minorEastAsia" w:hAnsi="Palatino Linotype" w:cs="Arial"/>
        </w:rPr>
        <w:t xml:space="preserve">esto </w:t>
      </w:r>
      <w:r w:rsidRPr="00FA151A">
        <w:rPr>
          <w:rFonts w:ascii="Palatino Linotype" w:eastAsiaTheme="minorEastAsia" w:hAnsi="Palatino Linotype" w:cs="Arial"/>
        </w:rPr>
        <w:t xml:space="preserve">el </w:t>
      </w:r>
      <w:r w:rsidR="003A56B7" w:rsidRPr="00FA151A">
        <w:rPr>
          <w:rFonts w:ascii="Palatino Linotype" w:eastAsiaTheme="minorEastAsia" w:hAnsi="Palatino Linotype" w:cs="Arial"/>
          <w:b/>
        </w:rPr>
        <w:t>once</w:t>
      </w:r>
      <w:r w:rsidR="00AB0331" w:rsidRPr="00FA151A">
        <w:rPr>
          <w:rFonts w:ascii="Palatino Linotype" w:eastAsiaTheme="minorEastAsia" w:hAnsi="Palatino Linotype" w:cs="Arial"/>
          <w:b/>
        </w:rPr>
        <w:t xml:space="preserve"> de octubre </w:t>
      </w:r>
      <w:r w:rsidRPr="00FA151A">
        <w:rPr>
          <w:rFonts w:ascii="Palatino Linotype" w:eastAsiaTheme="minorEastAsia" w:hAnsi="Palatino Linotype" w:cs="Arial"/>
          <w:b/>
        </w:rPr>
        <w:t>de dos mil veintitrés</w:t>
      </w:r>
      <w:r w:rsidRPr="00FA151A">
        <w:rPr>
          <w:rFonts w:ascii="Palatino Linotype" w:eastAsiaTheme="minorEastAsia" w:hAnsi="Palatino Linotype" w:cs="Arial"/>
        </w:rPr>
        <w:t>, éste se encuentra dentro de los márgenes temporales previstos en el precepto legal citado en el párrafo anterior y, por tanto, su interposición se realizó dentro de los</w:t>
      </w:r>
      <w:r w:rsidR="0097508B" w:rsidRPr="00FA151A">
        <w:rPr>
          <w:rFonts w:ascii="Palatino Linotype" w:eastAsiaTheme="minorEastAsia" w:hAnsi="Palatino Linotype" w:cs="Arial"/>
        </w:rPr>
        <w:t xml:space="preserve"> términos legales ya referidos.</w:t>
      </w:r>
    </w:p>
    <w:p w14:paraId="5BDBF839" w14:textId="77777777" w:rsidR="0097508B" w:rsidRPr="00FA151A" w:rsidRDefault="0097508B" w:rsidP="00FA151A">
      <w:pPr>
        <w:spacing w:line="360" w:lineRule="auto"/>
        <w:jc w:val="both"/>
        <w:rPr>
          <w:rFonts w:ascii="Palatino Linotype" w:eastAsiaTheme="minorEastAsia" w:hAnsi="Palatino Linotype" w:cs="Arial"/>
        </w:rPr>
      </w:pPr>
    </w:p>
    <w:p w14:paraId="46709CD3" w14:textId="77777777" w:rsidR="00C84A8B" w:rsidRPr="00FA151A" w:rsidRDefault="00C84A8B" w:rsidP="00FA151A">
      <w:pPr>
        <w:autoSpaceDE w:val="0"/>
        <w:autoSpaceDN w:val="0"/>
        <w:adjustRightInd w:val="0"/>
        <w:spacing w:line="360" w:lineRule="auto"/>
        <w:ind w:right="49"/>
        <w:jc w:val="both"/>
        <w:rPr>
          <w:rFonts w:ascii="Palatino Linotype" w:hAnsi="Palatino Linotype"/>
          <w:b/>
        </w:rPr>
      </w:pPr>
      <w:r w:rsidRPr="00FA151A">
        <w:rPr>
          <w:rFonts w:ascii="Palatino Linotype" w:hAnsi="Palatino Linotype" w:cs="Arial"/>
          <w:b/>
          <w:sz w:val="28"/>
          <w:szCs w:val="28"/>
        </w:rPr>
        <w:t>CUARTO</w:t>
      </w:r>
      <w:r w:rsidRPr="00FA151A">
        <w:rPr>
          <w:rFonts w:ascii="Palatino Linotype" w:hAnsi="Palatino Linotype"/>
          <w:b/>
          <w:sz w:val="28"/>
          <w:szCs w:val="28"/>
        </w:rPr>
        <w:t>.</w:t>
      </w:r>
      <w:r w:rsidRPr="00FA151A">
        <w:rPr>
          <w:rFonts w:ascii="Palatino Linotype" w:hAnsi="Palatino Linotype"/>
          <w:b/>
        </w:rPr>
        <w:t xml:space="preserve"> Procedibilidad. </w:t>
      </w:r>
    </w:p>
    <w:p w14:paraId="26A8EF0D" w14:textId="77777777" w:rsidR="00C17CDB" w:rsidRPr="00FA151A" w:rsidRDefault="00C17CDB" w:rsidP="00FA151A">
      <w:pPr>
        <w:autoSpaceDE w:val="0"/>
        <w:autoSpaceDN w:val="0"/>
        <w:adjustRightInd w:val="0"/>
        <w:spacing w:line="360" w:lineRule="auto"/>
        <w:ind w:right="49"/>
        <w:jc w:val="both"/>
        <w:rPr>
          <w:rFonts w:ascii="Palatino Linotype" w:eastAsiaTheme="minorEastAsia" w:hAnsi="Palatino Linotype"/>
        </w:rPr>
      </w:pPr>
      <w:r w:rsidRPr="00FA151A">
        <w:rPr>
          <w:rFonts w:ascii="Palatino Linotype" w:eastAsiaTheme="minorEastAsia" w:hAnsi="Palatino Linotype" w:cs="Arial"/>
        </w:rPr>
        <w:lastRenderedPageBreak/>
        <w:t xml:space="preserve">Del análisis efectuado se advierte que resulta procedente la interposición del Recurso y se concluye la acreditación plena de todos y cada uno de los elementos formales exigidos por el artículo 180 de la </w:t>
      </w:r>
      <w:r w:rsidRPr="00FA151A">
        <w:rPr>
          <w:rFonts w:ascii="Palatino Linotype" w:eastAsiaTheme="minorEastAsia" w:hAnsi="Palatino Linotype"/>
        </w:rPr>
        <w:t xml:space="preserve">Ley de Transparencia y Acceso a la Información Pública del Estado de México y Municipios, que a la letra señala: </w:t>
      </w:r>
    </w:p>
    <w:p w14:paraId="39E78616" w14:textId="77777777" w:rsidR="00C17CDB" w:rsidRPr="00FA151A" w:rsidRDefault="00C17CDB" w:rsidP="00FA151A">
      <w:pPr>
        <w:autoSpaceDE w:val="0"/>
        <w:autoSpaceDN w:val="0"/>
        <w:adjustRightInd w:val="0"/>
        <w:spacing w:line="360" w:lineRule="auto"/>
        <w:ind w:right="49"/>
        <w:jc w:val="both"/>
        <w:rPr>
          <w:rFonts w:ascii="Palatino Linotype" w:eastAsiaTheme="minorEastAsia" w:hAnsi="Palatino Linotype" w:cs="Arial"/>
          <w:b/>
        </w:rPr>
      </w:pPr>
    </w:p>
    <w:p w14:paraId="020FD4F6"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“Artículo 180. </w:t>
      </w:r>
      <w:r w:rsidRPr="00FA151A">
        <w:rPr>
          <w:rFonts w:ascii="Palatino Linotype" w:eastAsiaTheme="minorEastAsia" w:hAnsi="Palatino Linotype"/>
          <w:i/>
          <w:sz w:val="22"/>
          <w:szCs w:val="22"/>
          <w:lang w:val="es-ES"/>
        </w:rPr>
        <w:t xml:space="preserve">El </w:t>
      </w:r>
      <w:r w:rsidRPr="00FA151A">
        <w:rPr>
          <w:rFonts w:ascii="Palatino Linotype" w:eastAsiaTheme="minorEastAsia" w:hAnsi="Palatino Linotype" w:cs="Arial"/>
          <w:i/>
          <w:sz w:val="22"/>
          <w:szCs w:val="22"/>
          <w:lang w:val="es-ES"/>
        </w:rPr>
        <w:t>recurso</w:t>
      </w:r>
      <w:r w:rsidRPr="00FA151A">
        <w:rPr>
          <w:rFonts w:ascii="Palatino Linotype" w:eastAsiaTheme="minorEastAsia" w:hAnsi="Palatino Linotype"/>
          <w:i/>
          <w:sz w:val="22"/>
          <w:szCs w:val="22"/>
          <w:lang w:val="es-ES"/>
        </w:rPr>
        <w:t xml:space="preserve"> </w:t>
      </w:r>
      <w:r w:rsidRPr="00FA151A">
        <w:rPr>
          <w:rFonts w:ascii="Palatino Linotype" w:eastAsiaTheme="minorEastAsia" w:hAnsi="Palatino Linotype" w:cs="Arial"/>
          <w:i/>
          <w:sz w:val="22"/>
          <w:szCs w:val="22"/>
          <w:lang w:val="es-ES" w:eastAsia="es-MX"/>
        </w:rPr>
        <w:t>de</w:t>
      </w:r>
      <w:r w:rsidRPr="00FA151A">
        <w:rPr>
          <w:rFonts w:ascii="Palatino Linotype" w:eastAsiaTheme="minorEastAsia" w:hAnsi="Palatino Linotype"/>
          <w:i/>
          <w:sz w:val="22"/>
          <w:szCs w:val="22"/>
          <w:lang w:val="es-ES"/>
        </w:rPr>
        <w:t xml:space="preserve"> revisión contendrá:</w:t>
      </w:r>
      <w:r w:rsidRPr="00FA151A">
        <w:rPr>
          <w:rFonts w:ascii="Palatino Linotype" w:eastAsiaTheme="minorEastAsia" w:hAnsi="Palatino Linotype"/>
          <w:b/>
          <w:i/>
          <w:sz w:val="22"/>
          <w:szCs w:val="22"/>
          <w:lang w:val="es-ES"/>
        </w:rPr>
        <w:t xml:space="preserve"> </w:t>
      </w:r>
    </w:p>
    <w:p w14:paraId="3469821D"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I. </w:t>
      </w:r>
      <w:r w:rsidRPr="00FA151A">
        <w:rPr>
          <w:rFonts w:ascii="Palatino Linotype" w:eastAsiaTheme="minorEastAsia" w:hAnsi="Palatino Linotype"/>
          <w:i/>
          <w:sz w:val="22"/>
          <w:szCs w:val="22"/>
          <w:lang w:val="es-ES"/>
        </w:rPr>
        <w:t xml:space="preserve">El sujeto obligado ante </w:t>
      </w:r>
      <w:r w:rsidRPr="00FA151A">
        <w:rPr>
          <w:rFonts w:ascii="Palatino Linotype" w:eastAsiaTheme="minorEastAsia" w:hAnsi="Palatino Linotype" w:cs="Arial"/>
          <w:i/>
          <w:sz w:val="22"/>
          <w:szCs w:val="22"/>
          <w:lang w:val="es-ES"/>
        </w:rPr>
        <w:t>la</w:t>
      </w:r>
      <w:r w:rsidRPr="00FA151A">
        <w:rPr>
          <w:rFonts w:ascii="Palatino Linotype" w:eastAsiaTheme="minorEastAsia" w:hAnsi="Palatino Linotype"/>
          <w:i/>
          <w:sz w:val="22"/>
          <w:szCs w:val="22"/>
          <w:lang w:val="es-ES"/>
        </w:rPr>
        <w:t xml:space="preserve"> cual </w:t>
      </w:r>
      <w:r w:rsidRPr="00FA151A">
        <w:rPr>
          <w:rFonts w:ascii="Palatino Linotype" w:eastAsiaTheme="minorEastAsia" w:hAnsi="Palatino Linotype" w:cs="Arial"/>
          <w:i/>
          <w:sz w:val="22"/>
          <w:szCs w:val="22"/>
          <w:lang w:val="es-ES" w:eastAsia="es-MX"/>
        </w:rPr>
        <w:t>se</w:t>
      </w:r>
      <w:r w:rsidRPr="00FA151A">
        <w:rPr>
          <w:rFonts w:ascii="Palatino Linotype" w:eastAsiaTheme="minorEastAsia" w:hAnsi="Palatino Linotype"/>
          <w:i/>
          <w:sz w:val="22"/>
          <w:szCs w:val="22"/>
          <w:lang w:val="es-ES"/>
        </w:rPr>
        <w:t xml:space="preserve"> presentó la solicitud;</w:t>
      </w:r>
      <w:r w:rsidRPr="00FA151A">
        <w:rPr>
          <w:rFonts w:ascii="Palatino Linotype" w:eastAsiaTheme="minorEastAsia" w:hAnsi="Palatino Linotype"/>
          <w:b/>
          <w:i/>
          <w:sz w:val="22"/>
          <w:szCs w:val="22"/>
          <w:lang w:val="es-ES"/>
        </w:rPr>
        <w:t xml:space="preserve"> </w:t>
      </w:r>
    </w:p>
    <w:p w14:paraId="4EB15479"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II. </w:t>
      </w:r>
      <w:r w:rsidRPr="00FA151A">
        <w:rPr>
          <w:rFonts w:ascii="Palatino Linotype" w:eastAsiaTheme="minorEastAsia" w:hAnsi="Palatino Linotype"/>
          <w:b/>
          <w:i/>
          <w:sz w:val="22"/>
          <w:szCs w:val="22"/>
          <w:u w:val="single"/>
          <w:lang w:val="es-ES"/>
        </w:rPr>
        <w:t xml:space="preserve">El nombre del solicitante </w:t>
      </w:r>
      <w:r w:rsidRPr="00FA151A">
        <w:rPr>
          <w:rFonts w:ascii="Palatino Linotype" w:eastAsiaTheme="minorEastAsia" w:hAnsi="Palatino Linotype" w:cs="Arial"/>
          <w:b/>
          <w:i/>
          <w:sz w:val="22"/>
          <w:szCs w:val="22"/>
          <w:u w:val="single"/>
          <w:lang w:val="es-ES" w:eastAsia="es-MX"/>
        </w:rPr>
        <w:t>que</w:t>
      </w:r>
      <w:r w:rsidRPr="00FA151A">
        <w:rPr>
          <w:rFonts w:ascii="Palatino Linotype" w:eastAsiaTheme="minorEastAsia" w:hAnsi="Palatino Linotype"/>
          <w:b/>
          <w:i/>
          <w:sz w:val="22"/>
          <w:szCs w:val="22"/>
          <w:u w:val="single"/>
          <w:lang w:val="es-ES"/>
        </w:rPr>
        <w:t xml:space="preserve"> recurre</w:t>
      </w:r>
      <w:r w:rsidRPr="00FA151A">
        <w:rPr>
          <w:rFonts w:ascii="Palatino Linotype" w:eastAsiaTheme="minorEastAsia" w:hAnsi="Palatino Linotype"/>
          <w:i/>
          <w:sz w:val="22"/>
          <w:szCs w:val="22"/>
          <w:lang w:val="es-ES"/>
        </w:rPr>
        <w:t xml:space="preserve"> o de su representante y, en su caso, del tercero interesado, así como la dirección o medio que señale para recibir notificaciones;</w:t>
      </w:r>
      <w:r w:rsidRPr="00FA151A">
        <w:rPr>
          <w:rFonts w:ascii="Palatino Linotype" w:eastAsiaTheme="minorEastAsia" w:hAnsi="Palatino Linotype"/>
          <w:b/>
          <w:i/>
          <w:sz w:val="22"/>
          <w:szCs w:val="22"/>
          <w:lang w:val="es-ES"/>
        </w:rPr>
        <w:t xml:space="preserve"> </w:t>
      </w:r>
    </w:p>
    <w:p w14:paraId="040290CF"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III. </w:t>
      </w:r>
      <w:r w:rsidRPr="00FA151A">
        <w:rPr>
          <w:rFonts w:ascii="Palatino Linotype" w:eastAsiaTheme="minorEastAsia" w:hAnsi="Palatino Linotype"/>
          <w:i/>
          <w:sz w:val="22"/>
          <w:szCs w:val="22"/>
          <w:lang w:val="es-ES"/>
        </w:rPr>
        <w:t xml:space="preserve">El número de folio de </w:t>
      </w:r>
      <w:r w:rsidRPr="00FA151A">
        <w:rPr>
          <w:rFonts w:ascii="Palatino Linotype" w:eastAsiaTheme="minorEastAsia" w:hAnsi="Palatino Linotype" w:cs="Arial"/>
          <w:i/>
          <w:sz w:val="22"/>
          <w:szCs w:val="22"/>
          <w:lang w:val="es-ES" w:eastAsia="es-MX"/>
        </w:rPr>
        <w:t>respuesta</w:t>
      </w:r>
      <w:r w:rsidRPr="00FA151A">
        <w:rPr>
          <w:rFonts w:ascii="Palatino Linotype" w:eastAsiaTheme="minorEastAsia" w:hAnsi="Palatino Linotype"/>
          <w:i/>
          <w:sz w:val="22"/>
          <w:szCs w:val="22"/>
          <w:lang w:val="es-ES"/>
        </w:rPr>
        <w:t xml:space="preserve"> de la solicitud de acceso; </w:t>
      </w:r>
    </w:p>
    <w:p w14:paraId="717A096C"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IV. </w:t>
      </w:r>
      <w:r w:rsidRPr="00FA151A">
        <w:rPr>
          <w:rFonts w:ascii="Palatino Linotype" w:eastAsiaTheme="minorEastAsia" w:hAnsi="Palatino Linotype"/>
          <w:i/>
          <w:sz w:val="22"/>
          <w:szCs w:val="22"/>
          <w:lang w:val="es-ES"/>
        </w:rPr>
        <w:t xml:space="preserve">La fecha en que fue </w:t>
      </w:r>
      <w:r w:rsidRPr="00FA151A">
        <w:rPr>
          <w:rFonts w:ascii="Palatino Linotype" w:eastAsiaTheme="minorEastAsia" w:hAnsi="Palatino Linotype" w:cs="Arial"/>
          <w:i/>
          <w:sz w:val="22"/>
          <w:szCs w:val="22"/>
          <w:lang w:val="es-ES" w:eastAsia="es-MX"/>
        </w:rPr>
        <w:t>notificada</w:t>
      </w:r>
      <w:r w:rsidRPr="00FA151A">
        <w:rPr>
          <w:rFonts w:ascii="Palatino Linotype" w:eastAsiaTheme="minorEastAsia" w:hAnsi="Palatino Linotype"/>
          <w:i/>
          <w:sz w:val="22"/>
          <w:szCs w:val="22"/>
          <w:lang w:val="es-ES"/>
        </w:rPr>
        <w:t xml:space="preserve"> la respuesta al solicitante o tuvo conocimiento del acto reclamado, o de presentación de la solicitud, en caso de falta de respuesta;</w:t>
      </w:r>
      <w:r w:rsidRPr="00FA151A">
        <w:rPr>
          <w:rFonts w:ascii="Palatino Linotype" w:eastAsiaTheme="minorEastAsia" w:hAnsi="Palatino Linotype"/>
          <w:b/>
          <w:i/>
          <w:sz w:val="22"/>
          <w:szCs w:val="22"/>
          <w:lang w:val="es-ES"/>
        </w:rPr>
        <w:t xml:space="preserve"> </w:t>
      </w:r>
    </w:p>
    <w:p w14:paraId="71C86539"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V. </w:t>
      </w:r>
      <w:r w:rsidRPr="00FA151A">
        <w:rPr>
          <w:rFonts w:ascii="Palatino Linotype" w:eastAsiaTheme="minorEastAsia" w:hAnsi="Palatino Linotype"/>
          <w:i/>
          <w:sz w:val="22"/>
          <w:szCs w:val="22"/>
          <w:lang w:val="es-ES"/>
        </w:rPr>
        <w:t xml:space="preserve">El acto que se </w:t>
      </w:r>
      <w:r w:rsidRPr="00FA151A">
        <w:rPr>
          <w:rFonts w:ascii="Palatino Linotype" w:eastAsiaTheme="minorEastAsia" w:hAnsi="Palatino Linotype" w:cs="Arial"/>
          <w:i/>
          <w:sz w:val="22"/>
          <w:szCs w:val="22"/>
          <w:lang w:val="es-ES" w:eastAsia="es-MX"/>
        </w:rPr>
        <w:t>recurre</w:t>
      </w:r>
      <w:r w:rsidRPr="00FA151A">
        <w:rPr>
          <w:rFonts w:ascii="Palatino Linotype" w:eastAsiaTheme="minorEastAsia" w:hAnsi="Palatino Linotype"/>
          <w:i/>
          <w:sz w:val="22"/>
          <w:szCs w:val="22"/>
          <w:lang w:val="es-ES"/>
        </w:rPr>
        <w:t>;</w:t>
      </w:r>
      <w:r w:rsidRPr="00FA151A">
        <w:rPr>
          <w:rFonts w:ascii="Palatino Linotype" w:eastAsiaTheme="minorEastAsia" w:hAnsi="Palatino Linotype"/>
          <w:b/>
          <w:i/>
          <w:sz w:val="22"/>
          <w:szCs w:val="22"/>
          <w:lang w:val="es-ES"/>
        </w:rPr>
        <w:t xml:space="preserve"> </w:t>
      </w:r>
    </w:p>
    <w:p w14:paraId="2FE0389D"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VI. </w:t>
      </w:r>
      <w:r w:rsidRPr="00FA151A">
        <w:rPr>
          <w:rFonts w:ascii="Palatino Linotype" w:eastAsiaTheme="minorEastAsia" w:hAnsi="Palatino Linotype"/>
          <w:i/>
          <w:sz w:val="22"/>
          <w:szCs w:val="22"/>
          <w:lang w:val="es-ES"/>
        </w:rPr>
        <w:t xml:space="preserve">Las razones o </w:t>
      </w:r>
      <w:r w:rsidRPr="00FA151A">
        <w:rPr>
          <w:rFonts w:ascii="Palatino Linotype" w:eastAsiaTheme="minorEastAsia" w:hAnsi="Palatino Linotype" w:cs="Arial"/>
          <w:i/>
          <w:sz w:val="22"/>
          <w:szCs w:val="22"/>
          <w:lang w:val="es-ES" w:eastAsia="es-MX"/>
        </w:rPr>
        <w:t>motivos</w:t>
      </w:r>
      <w:r w:rsidRPr="00FA151A">
        <w:rPr>
          <w:rFonts w:ascii="Palatino Linotype" w:eastAsiaTheme="minorEastAsia" w:hAnsi="Palatino Linotype"/>
          <w:i/>
          <w:sz w:val="22"/>
          <w:szCs w:val="22"/>
          <w:lang w:val="es-ES"/>
        </w:rPr>
        <w:t xml:space="preserve"> de inconformidad;</w:t>
      </w:r>
      <w:r w:rsidRPr="00FA151A">
        <w:rPr>
          <w:rFonts w:ascii="Palatino Linotype" w:eastAsiaTheme="minorEastAsia" w:hAnsi="Palatino Linotype"/>
          <w:b/>
          <w:i/>
          <w:sz w:val="22"/>
          <w:szCs w:val="22"/>
          <w:lang w:val="es-ES"/>
        </w:rPr>
        <w:t xml:space="preserve"> </w:t>
      </w:r>
    </w:p>
    <w:p w14:paraId="47E8B115" w14:textId="77777777" w:rsidR="00C17CDB" w:rsidRPr="00FA151A" w:rsidRDefault="00C17CDB" w:rsidP="00FA151A">
      <w:pPr>
        <w:tabs>
          <w:tab w:val="left" w:pos="851"/>
        </w:tabs>
        <w:ind w:left="851" w:right="901"/>
        <w:jc w:val="both"/>
        <w:rPr>
          <w:rFonts w:ascii="Palatino Linotype" w:eastAsiaTheme="minorEastAsia" w:hAnsi="Palatino Linotype"/>
          <w:b/>
          <w:i/>
          <w:sz w:val="22"/>
          <w:szCs w:val="22"/>
          <w:lang w:val="es-ES"/>
        </w:rPr>
      </w:pPr>
      <w:r w:rsidRPr="00FA151A">
        <w:rPr>
          <w:rFonts w:ascii="Palatino Linotype" w:eastAsiaTheme="minorEastAsia" w:hAnsi="Palatino Linotype"/>
          <w:b/>
          <w:i/>
          <w:sz w:val="22"/>
          <w:szCs w:val="22"/>
          <w:lang w:val="es-ES"/>
        </w:rPr>
        <w:t xml:space="preserve">VII. </w:t>
      </w:r>
      <w:r w:rsidRPr="00FA151A">
        <w:rPr>
          <w:rFonts w:ascii="Palatino Linotype" w:eastAsiaTheme="minorEastAsia" w:hAnsi="Palatino Linotype"/>
          <w:i/>
          <w:sz w:val="22"/>
          <w:szCs w:val="22"/>
          <w:lang w:val="es-ES"/>
        </w:rPr>
        <w:t>La copia de la respuesta que se impugna y, en su caso, de la notificación correspondiente, en el caso de respuesta de la solicitud; y</w:t>
      </w:r>
      <w:r w:rsidRPr="00FA151A">
        <w:rPr>
          <w:rFonts w:ascii="Palatino Linotype" w:eastAsiaTheme="minorEastAsia" w:hAnsi="Palatino Linotype"/>
          <w:b/>
          <w:i/>
          <w:sz w:val="22"/>
          <w:szCs w:val="22"/>
          <w:lang w:val="es-ES"/>
        </w:rPr>
        <w:t xml:space="preserve"> </w:t>
      </w:r>
    </w:p>
    <w:p w14:paraId="44DE487F" w14:textId="77777777" w:rsidR="00C17CDB" w:rsidRPr="00FA151A" w:rsidRDefault="00C17CDB" w:rsidP="00FA151A">
      <w:pPr>
        <w:tabs>
          <w:tab w:val="left" w:pos="851"/>
        </w:tabs>
        <w:ind w:left="851" w:right="901"/>
        <w:jc w:val="both"/>
        <w:rPr>
          <w:rFonts w:ascii="Palatino Linotype" w:eastAsiaTheme="minorEastAsia" w:hAnsi="Palatino Linotype"/>
          <w:i/>
          <w:sz w:val="22"/>
          <w:szCs w:val="22"/>
          <w:lang w:val="es-ES"/>
        </w:rPr>
      </w:pPr>
      <w:r w:rsidRPr="00FA151A">
        <w:rPr>
          <w:rFonts w:ascii="Palatino Linotype" w:eastAsiaTheme="minorEastAsia" w:hAnsi="Palatino Linotype"/>
          <w:b/>
          <w:i/>
          <w:sz w:val="22"/>
          <w:szCs w:val="22"/>
          <w:lang w:val="es-ES"/>
        </w:rPr>
        <w:t xml:space="preserve">VIII. </w:t>
      </w:r>
      <w:r w:rsidRPr="00FA151A">
        <w:rPr>
          <w:rFonts w:ascii="Palatino Linotype" w:eastAsiaTheme="minorEastAsia" w:hAnsi="Palatino Linotype"/>
          <w:i/>
          <w:sz w:val="22"/>
          <w:szCs w:val="22"/>
          <w:lang w:val="es-ES"/>
        </w:rPr>
        <w:t>Firma del recurrente, en su caso, cuando se presente por escrito, requisito sin el cual se dará trámite al recurso.</w:t>
      </w:r>
    </w:p>
    <w:p w14:paraId="1E90101F" w14:textId="77777777" w:rsidR="00C17CDB" w:rsidRPr="00FA151A" w:rsidRDefault="00C17CDB" w:rsidP="00FA151A">
      <w:pPr>
        <w:tabs>
          <w:tab w:val="left" w:pos="851"/>
        </w:tabs>
        <w:ind w:left="851" w:right="901"/>
        <w:jc w:val="both"/>
        <w:rPr>
          <w:rFonts w:ascii="Palatino Linotype" w:eastAsiaTheme="minorEastAsia" w:hAnsi="Palatino Linotype"/>
          <w:i/>
          <w:sz w:val="22"/>
          <w:szCs w:val="22"/>
          <w:lang w:val="es-ES"/>
        </w:rPr>
      </w:pPr>
      <w:r w:rsidRPr="00FA151A">
        <w:rPr>
          <w:rFonts w:ascii="Palatino Linotype" w:eastAsiaTheme="minorEastAsia" w:hAnsi="Palatino Linotype"/>
          <w:i/>
          <w:sz w:val="22"/>
          <w:szCs w:val="22"/>
          <w:lang w:val="es-ES"/>
        </w:rPr>
        <w:t xml:space="preserve">Adicionalmente, se podrán anexar las pruebas y demás elementos que considere procedentes someter a juicio del Instituto. </w:t>
      </w:r>
    </w:p>
    <w:p w14:paraId="17C742E4" w14:textId="77777777" w:rsidR="00C17CDB" w:rsidRPr="00FA151A" w:rsidRDefault="00C17CDB" w:rsidP="00FA151A">
      <w:pPr>
        <w:tabs>
          <w:tab w:val="left" w:pos="851"/>
        </w:tabs>
        <w:ind w:left="851" w:right="901"/>
        <w:jc w:val="both"/>
        <w:rPr>
          <w:rFonts w:ascii="Palatino Linotype" w:eastAsiaTheme="minorEastAsia" w:hAnsi="Palatino Linotype"/>
          <w:i/>
          <w:sz w:val="22"/>
          <w:szCs w:val="22"/>
          <w:lang w:val="es-ES"/>
        </w:rPr>
      </w:pPr>
      <w:r w:rsidRPr="00FA151A">
        <w:rPr>
          <w:rFonts w:ascii="Palatino Linotype" w:eastAsiaTheme="minorEastAsia" w:hAnsi="Palatino Linotype"/>
          <w:i/>
          <w:sz w:val="22"/>
          <w:szCs w:val="22"/>
          <w:lang w:val="es-ES"/>
        </w:rPr>
        <w:t xml:space="preserve">En ningún caso será necesario que el particular ratifique el recurso de revisión interpuesto. </w:t>
      </w:r>
    </w:p>
    <w:p w14:paraId="525DDF32" w14:textId="77777777" w:rsidR="00C17CDB" w:rsidRPr="00FA151A" w:rsidRDefault="00C17CDB" w:rsidP="00FA151A">
      <w:pPr>
        <w:tabs>
          <w:tab w:val="left" w:pos="851"/>
        </w:tabs>
        <w:ind w:left="851" w:right="901"/>
        <w:jc w:val="both"/>
        <w:rPr>
          <w:rFonts w:ascii="Palatino Linotype" w:eastAsiaTheme="minorEastAsia" w:hAnsi="Palatino Linotype"/>
          <w:i/>
          <w:sz w:val="22"/>
          <w:szCs w:val="22"/>
          <w:lang w:val="es-ES"/>
        </w:rPr>
      </w:pPr>
      <w:r w:rsidRPr="00FA151A">
        <w:rPr>
          <w:rFonts w:ascii="Palatino Linotype" w:eastAsiaTheme="minorEastAsia" w:hAnsi="Palatino Linotype"/>
          <w:b/>
          <w:i/>
          <w:sz w:val="22"/>
          <w:szCs w:val="22"/>
          <w:u w:val="single"/>
          <w:lang w:val="es-ES"/>
        </w:rPr>
        <w:t>En caso de que el recurso se interponga de manera electrónica no será indispensable que contengan los requisitos establecidos en las fracciones II</w:t>
      </w:r>
      <w:r w:rsidRPr="00FA151A">
        <w:rPr>
          <w:rFonts w:ascii="Palatino Linotype" w:eastAsiaTheme="minorEastAsia" w:hAnsi="Palatino Linotype"/>
          <w:i/>
          <w:sz w:val="22"/>
          <w:szCs w:val="22"/>
          <w:lang w:val="es-ES"/>
        </w:rPr>
        <w:t>, IV, VII y VIII.”</w:t>
      </w:r>
    </w:p>
    <w:p w14:paraId="76486E1B" w14:textId="77777777" w:rsidR="00C17CDB" w:rsidRPr="00FA151A" w:rsidRDefault="00C17CDB" w:rsidP="00FA151A">
      <w:pPr>
        <w:tabs>
          <w:tab w:val="left" w:pos="851"/>
        </w:tabs>
        <w:ind w:left="851" w:right="901"/>
        <w:jc w:val="both"/>
        <w:rPr>
          <w:rFonts w:ascii="Palatino Linotype" w:eastAsiaTheme="minorEastAsia" w:hAnsi="Palatino Linotype"/>
          <w:lang w:val="es-ES"/>
        </w:rPr>
      </w:pPr>
      <w:r w:rsidRPr="00FA151A">
        <w:rPr>
          <w:rFonts w:ascii="Palatino Linotype" w:eastAsiaTheme="minorEastAsia" w:hAnsi="Palatino Linotype"/>
          <w:b/>
          <w:i/>
          <w:sz w:val="22"/>
          <w:szCs w:val="22"/>
          <w:lang w:val="es-ES"/>
        </w:rPr>
        <w:t>(Énfasis añadido)</w:t>
      </w:r>
    </w:p>
    <w:p w14:paraId="6DA3D371" w14:textId="77777777" w:rsidR="00081F45" w:rsidRPr="00FA151A" w:rsidRDefault="00081F45" w:rsidP="00FA151A">
      <w:pPr>
        <w:spacing w:line="360" w:lineRule="auto"/>
        <w:jc w:val="both"/>
        <w:textAlignment w:val="baseline"/>
        <w:rPr>
          <w:rFonts w:ascii="Palatino Linotype" w:hAnsi="Palatino Linotype"/>
          <w:b/>
          <w:sz w:val="28"/>
          <w:lang w:eastAsia="es-MX"/>
        </w:rPr>
      </w:pPr>
    </w:p>
    <w:p w14:paraId="0E1DA4CA" w14:textId="77777777" w:rsidR="00DB712F" w:rsidRPr="00FA151A" w:rsidRDefault="00DB712F" w:rsidP="00FA151A">
      <w:pPr>
        <w:pStyle w:val="Prrafodelista"/>
        <w:widowControl w:val="0"/>
        <w:autoSpaceDE w:val="0"/>
        <w:autoSpaceDN w:val="0"/>
        <w:adjustRightInd w:val="0"/>
        <w:spacing w:line="360" w:lineRule="auto"/>
        <w:ind w:left="0"/>
        <w:jc w:val="both"/>
        <w:rPr>
          <w:rFonts w:ascii="Palatino Linotype" w:hAnsi="Palatino Linotype" w:cs="Arial"/>
          <w:b/>
        </w:rPr>
      </w:pPr>
      <w:r w:rsidRPr="00FA151A">
        <w:rPr>
          <w:rFonts w:ascii="Palatino Linotype" w:hAnsi="Palatino Linotype" w:cs="Arial"/>
          <w:b/>
          <w:sz w:val="28"/>
        </w:rPr>
        <w:t>QUINTO</w:t>
      </w:r>
      <w:r w:rsidRPr="00FA151A">
        <w:rPr>
          <w:rFonts w:ascii="Palatino Linotype" w:hAnsi="Palatino Linotype" w:cs="Arial"/>
          <w:b/>
        </w:rPr>
        <w:t xml:space="preserve">. Estudio y Resolución del Recurso. </w:t>
      </w:r>
    </w:p>
    <w:p w14:paraId="5359545E" w14:textId="77777777" w:rsidR="002C4D31" w:rsidRPr="00FA151A" w:rsidRDefault="002C4D31" w:rsidP="00FA151A">
      <w:pPr>
        <w:spacing w:line="360" w:lineRule="auto"/>
        <w:jc w:val="both"/>
        <w:rPr>
          <w:rFonts w:ascii="Palatino Linotype" w:eastAsiaTheme="minorEastAsia" w:hAnsi="Palatino Linotype" w:cs="Arial"/>
        </w:rPr>
      </w:pPr>
      <w:r w:rsidRPr="00FA151A">
        <w:rPr>
          <w:rFonts w:ascii="Palatino Linotype" w:eastAsiaTheme="minorEastAsia" w:hAnsi="Palatino Linotype" w:cs="Arial"/>
        </w:rPr>
        <w:t xml:space="preserve">Es importante señalar que el derecho de acceso a la información es un principio fundamental que garantiza a los ciudadanos obtener información sobre las actividades </w:t>
      </w:r>
      <w:r w:rsidRPr="00FA151A">
        <w:rPr>
          <w:rFonts w:ascii="Palatino Linotype" w:eastAsiaTheme="minorEastAsia" w:hAnsi="Palatino Linotype" w:cs="Arial"/>
        </w:rPr>
        <w:lastRenderedPageBreak/>
        <w:t>gubernamentales. Este derecho permite a las personas conocer detalles sobre las decisiones, acciones y políticas que afectan sus vidas y comunidades.</w:t>
      </w:r>
    </w:p>
    <w:p w14:paraId="250681C7" w14:textId="77777777" w:rsidR="002C4D31" w:rsidRPr="00FA151A" w:rsidRDefault="002C4D31" w:rsidP="00FA151A">
      <w:pPr>
        <w:spacing w:line="360" w:lineRule="auto"/>
        <w:jc w:val="both"/>
        <w:rPr>
          <w:rFonts w:ascii="Palatino Linotype" w:eastAsiaTheme="minorEastAsia" w:hAnsi="Palatino Linotype" w:cs="Arial"/>
        </w:rPr>
      </w:pPr>
    </w:p>
    <w:p w14:paraId="05AD6ACA" w14:textId="77777777" w:rsidR="002C4D31" w:rsidRPr="00FA151A" w:rsidRDefault="002C4D31" w:rsidP="00FA151A">
      <w:pPr>
        <w:spacing w:line="360" w:lineRule="auto"/>
        <w:jc w:val="both"/>
        <w:rPr>
          <w:rFonts w:ascii="Palatino Linotype" w:eastAsiaTheme="minorEastAsia" w:hAnsi="Palatino Linotype" w:cs="Arial"/>
        </w:rPr>
      </w:pPr>
      <w:r w:rsidRPr="00FA151A">
        <w:rPr>
          <w:rFonts w:ascii="Palatino Linotype" w:eastAsiaTheme="minorEastAsia" w:hAnsi="Palatino Linotype" w:cs="Arial"/>
        </w:rPr>
        <w:t xml:space="preserve">Ahora bien, el acceso a la información es esencial para la transparencia y la rendición de cuentas en las instituciones gubernamentales y en otras organizaciones que desempeñan un papel significativo en la sociedad. El derecho de acceso a la información generalmente implica el derecho a solicitar, recibir y difundir información, así como el derecho a conocer la existencia de información, independientemente de su forma o formato, es decir, </w:t>
      </w:r>
      <w:r w:rsidRPr="00FA151A">
        <w:rPr>
          <w:rFonts w:ascii="Palatino Linotype" w:eastAsiaTheme="minorEastAsia" w:hAnsi="Palatino Linotype" w:cs="Arial"/>
          <w:b/>
        </w:rPr>
        <w:t>se considera información pública al conjunto de datos que posee cualquier autoridad, obtenidos en virtud del ejercicio de sus funciones de derecho público,</w:t>
      </w:r>
      <w:r w:rsidRPr="00FA151A">
        <w:rPr>
          <w:rFonts w:ascii="Palatino Linotype" w:eastAsiaTheme="minorEastAsia" w:hAnsi="Palatino Linotype"/>
          <w:lang w:eastAsia="es-MX"/>
        </w:rPr>
        <w:t xml:space="preserve"> c</w:t>
      </w:r>
      <w:r w:rsidRPr="00FA151A">
        <w:rPr>
          <w:rFonts w:ascii="Palatino Linotype" w:eastAsiaTheme="minorEastAsia" w:hAnsi="Palatino Linotype" w:cs="Arial"/>
        </w:rPr>
        <w:t>riterio que ha sostenido la Suprema Corte de Justicia de la Nación</w:t>
      </w:r>
      <w:r w:rsidRPr="00FA151A">
        <w:rPr>
          <w:rFonts w:ascii="Palatino Linotype" w:eastAsiaTheme="minorEastAsia" w:hAnsi="Palatino Linotype" w:cs="Arial"/>
          <w:vertAlign w:val="superscript"/>
        </w:rPr>
        <w:footnoteReference w:id="2"/>
      </w:r>
      <w:r w:rsidRPr="00FA151A">
        <w:rPr>
          <w:rFonts w:ascii="Palatino Linotype" w:eastAsiaTheme="minorEastAsia" w:hAnsi="Palatino Linotype" w:cs="Arial"/>
        </w:rPr>
        <w:t>.</w:t>
      </w:r>
    </w:p>
    <w:p w14:paraId="68E68366" w14:textId="77777777" w:rsidR="002C4D31" w:rsidRPr="00FA151A" w:rsidRDefault="002C4D31" w:rsidP="00FA151A">
      <w:pPr>
        <w:spacing w:line="360" w:lineRule="auto"/>
        <w:jc w:val="both"/>
        <w:rPr>
          <w:rFonts w:ascii="Palatino Linotype" w:eastAsiaTheme="minorEastAsia" w:hAnsi="Palatino Linotype" w:cs="Arial"/>
        </w:rPr>
      </w:pPr>
      <w:r w:rsidRPr="00FA151A">
        <w:rPr>
          <w:rFonts w:ascii="Palatino Linotype" w:eastAsiaTheme="minorEastAsia" w:hAnsi="Palatino Linotype" w:cs="Arial"/>
        </w:rPr>
        <w:t>Por lo tanto, conforme a lo que establece el artículo 24 de la Ley en cita, el cual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6E4BCCD9" w14:textId="77777777" w:rsidR="002C4D31" w:rsidRPr="00FA151A" w:rsidRDefault="002C4D31" w:rsidP="00FA151A">
      <w:pPr>
        <w:spacing w:line="360" w:lineRule="auto"/>
        <w:jc w:val="both"/>
        <w:rPr>
          <w:rFonts w:ascii="Palatino Linotype" w:eastAsiaTheme="minorEastAsia" w:hAnsi="Palatino Linotype" w:cs="Arial"/>
        </w:rPr>
      </w:pPr>
    </w:p>
    <w:p w14:paraId="6CFE9724" w14:textId="77777777" w:rsidR="002C4D31" w:rsidRPr="00FA151A" w:rsidRDefault="002C4D31" w:rsidP="00FA151A">
      <w:pPr>
        <w:spacing w:line="360" w:lineRule="auto"/>
        <w:jc w:val="both"/>
        <w:rPr>
          <w:rFonts w:ascii="Palatino Linotype" w:eastAsiaTheme="minorEastAsia" w:hAnsi="Palatino Linotype" w:cs="Arial"/>
        </w:rPr>
      </w:pPr>
      <w:r w:rsidRPr="00FA151A">
        <w:rPr>
          <w:rFonts w:ascii="Palatino Linotype" w:eastAsiaTheme="minorEastAsia" w:hAnsi="Palatino Linotype" w:cs="Arial"/>
        </w:rPr>
        <w:lastRenderedPageBreak/>
        <w:t xml:space="preserve">En ese sentido, las Unidades de Transparencia son las encargadas de turnar a las áreas competentes para que se realice la búsqueda de la información de la solicitud y, con ello, colmar la pretensión del ciudadano.  </w:t>
      </w:r>
    </w:p>
    <w:p w14:paraId="5D0FE851" w14:textId="77777777" w:rsidR="002C4D31" w:rsidRPr="00FA151A" w:rsidRDefault="002C4D31" w:rsidP="00FA151A">
      <w:pPr>
        <w:spacing w:line="360" w:lineRule="auto"/>
        <w:ind w:right="49"/>
        <w:jc w:val="both"/>
        <w:rPr>
          <w:rFonts w:ascii="Palatino Linotype" w:eastAsiaTheme="minorEastAsia" w:hAnsi="Palatino Linotype" w:cs="Arial"/>
        </w:rPr>
      </w:pPr>
      <w:r w:rsidRPr="00FA151A">
        <w:rPr>
          <w:rFonts w:ascii="Palatino Linotype" w:eastAsiaTheme="minorEastAsia" w:hAnsi="Palatino Linotype" w:cs="Arial"/>
          <w:lang w:eastAsia="es-MX"/>
        </w:rPr>
        <w:t xml:space="preserve">Por consiguiente, una vez fijado el marco constitucional y legal, procederemos al análisis del </w:t>
      </w:r>
      <w:r w:rsidRPr="00FA151A">
        <w:rPr>
          <w:rFonts w:ascii="Palatino Linotype" w:eastAsiaTheme="minorEastAsia" w:hAnsi="Palatino Linotype" w:cs="Arial"/>
          <w:b/>
          <w:bCs/>
          <w:lang w:eastAsia="es-MX"/>
        </w:rPr>
        <w:t>c</w:t>
      </w:r>
      <w:r w:rsidRPr="00FA151A">
        <w:rPr>
          <w:rFonts w:ascii="Palatino Linotype" w:eastAsiaTheme="minorEastAsia" w:hAnsi="Palatino Linotype" w:cs="Arial"/>
          <w:b/>
          <w:lang w:eastAsia="es-MX"/>
        </w:rPr>
        <w:t xml:space="preserve">aso en concreto. </w:t>
      </w:r>
      <w:r w:rsidRPr="00FA151A">
        <w:rPr>
          <w:rFonts w:ascii="Palatino Linotype" w:eastAsiaTheme="minorEastAsia" w:hAnsi="Palatino Linotype" w:cs="Arial"/>
          <w:bCs/>
          <w:lang w:eastAsia="es-MX"/>
        </w:rPr>
        <w:t>Por lo que, c</w:t>
      </w:r>
      <w:r w:rsidRPr="00FA151A">
        <w:rPr>
          <w:rFonts w:ascii="Palatino Linotype" w:eastAsiaTheme="minorEastAsia" w:hAnsi="Palatino Linotype" w:cs="Arial"/>
        </w:rPr>
        <w:t>on la finalidad de estar en posibilidad de dictar el fallo correspondiente conforme a derecho, el presente estudio se basará en el contenido íntegro de las actuaciones que del expediente electrónico que obra en EL SAIMEX.</w:t>
      </w:r>
    </w:p>
    <w:p w14:paraId="465057D9" w14:textId="77777777" w:rsidR="002C4D31" w:rsidRPr="00FA151A" w:rsidRDefault="002C4D31" w:rsidP="00FA151A">
      <w:pPr>
        <w:spacing w:line="360" w:lineRule="auto"/>
        <w:ind w:right="49"/>
        <w:jc w:val="both"/>
        <w:rPr>
          <w:rFonts w:ascii="Palatino Linotype" w:eastAsiaTheme="minorEastAsia" w:hAnsi="Palatino Linotype" w:cs="Arial"/>
        </w:rPr>
      </w:pPr>
    </w:p>
    <w:p w14:paraId="50D33C80" w14:textId="77777777" w:rsidR="002C4D31" w:rsidRPr="00FA151A" w:rsidRDefault="002C4D31" w:rsidP="00FA151A">
      <w:pPr>
        <w:spacing w:line="360" w:lineRule="auto"/>
        <w:ind w:right="49"/>
        <w:jc w:val="both"/>
        <w:rPr>
          <w:rFonts w:ascii="Palatino Linotype" w:eastAsiaTheme="minorEastAsia" w:hAnsi="Palatino Linotype" w:cs="Arial"/>
        </w:rPr>
      </w:pPr>
      <w:r w:rsidRPr="00FA151A">
        <w:rPr>
          <w:rFonts w:ascii="Palatino Linotype" w:eastAsiaTheme="minorEastAsia" w:hAnsi="Palatino Linotype" w:cs="Arial"/>
        </w:rPr>
        <w:t xml:space="preserve">Así las cosas, es indispensable señalar lo que requirió el ciudadano en la solicitud de acceso a la información, lo cual fue: </w:t>
      </w:r>
    </w:p>
    <w:p w14:paraId="67B35581" w14:textId="77777777" w:rsidR="002C4D31" w:rsidRPr="00FA151A" w:rsidRDefault="002C4D31" w:rsidP="00FA151A">
      <w:pPr>
        <w:spacing w:line="360" w:lineRule="auto"/>
        <w:ind w:right="49"/>
        <w:jc w:val="both"/>
        <w:rPr>
          <w:rFonts w:ascii="Palatino Linotype" w:eastAsiaTheme="minorEastAsia" w:hAnsi="Palatino Linotype" w:cs="Arial"/>
        </w:rPr>
      </w:pPr>
    </w:p>
    <w:p w14:paraId="0F53F7D6" w14:textId="77777777" w:rsidR="002C4D31" w:rsidRPr="00FA151A" w:rsidRDefault="002C4D31" w:rsidP="00FA151A">
      <w:pPr>
        <w:pStyle w:val="Prrafodelista"/>
        <w:numPr>
          <w:ilvl w:val="0"/>
          <w:numId w:val="31"/>
        </w:numPr>
        <w:spacing w:line="360" w:lineRule="auto"/>
        <w:ind w:right="49"/>
        <w:jc w:val="both"/>
        <w:rPr>
          <w:rFonts w:ascii="Palatino Linotype" w:eastAsiaTheme="minorEastAsia" w:hAnsi="Palatino Linotype" w:cs="Arial"/>
        </w:rPr>
      </w:pPr>
      <w:r w:rsidRPr="00FA151A">
        <w:rPr>
          <w:rFonts w:ascii="Palatino Linotype" w:eastAsia="Palatino Linotype" w:hAnsi="Palatino Linotype" w:cs="Palatino Linotype"/>
        </w:rPr>
        <w:t xml:space="preserve">El </w:t>
      </w:r>
      <w:r w:rsidR="001B0EF5" w:rsidRPr="00FA151A">
        <w:rPr>
          <w:rFonts w:ascii="Palatino Linotype" w:eastAsia="Palatino Linotype" w:hAnsi="Palatino Linotype" w:cs="Palatino Linotype"/>
        </w:rPr>
        <w:t>recibo de pago del mediador conciliador o conciliador mediador, de los meses enero a agosto del año 202</w:t>
      </w:r>
      <w:r w:rsidRPr="00FA151A">
        <w:rPr>
          <w:rFonts w:ascii="Palatino Linotype" w:eastAsia="Palatino Linotype" w:hAnsi="Palatino Linotype" w:cs="Palatino Linotype"/>
        </w:rPr>
        <w:t>3.</w:t>
      </w:r>
    </w:p>
    <w:p w14:paraId="4EB36299" w14:textId="75FACDDE" w:rsidR="002C4D31" w:rsidRPr="00FA151A" w:rsidRDefault="002C4D31" w:rsidP="00FA151A">
      <w:pPr>
        <w:pStyle w:val="Prrafodelista"/>
        <w:numPr>
          <w:ilvl w:val="0"/>
          <w:numId w:val="31"/>
        </w:numPr>
        <w:spacing w:line="360" w:lineRule="auto"/>
        <w:ind w:right="49"/>
        <w:jc w:val="both"/>
        <w:rPr>
          <w:rFonts w:ascii="Palatino Linotype" w:eastAsiaTheme="minorEastAsia" w:hAnsi="Palatino Linotype" w:cs="Arial"/>
        </w:rPr>
      </w:pPr>
      <w:r w:rsidRPr="00FA151A">
        <w:rPr>
          <w:rFonts w:ascii="Palatino Linotype" w:eastAsia="Palatino Linotype" w:hAnsi="Palatino Linotype" w:cs="Palatino Linotype"/>
        </w:rPr>
        <w:t xml:space="preserve">Copia </w:t>
      </w:r>
      <w:r w:rsidR="001B0EF5" w:rsidRPr="00FA151A">
        <w:rPr>
          <w:rFonts w:ascii="Palatino Linotype" w:eastAsia="Palatino Linotype" w:hAnsi="Palatino Linotype" w:cs="Palatino Linotype"/>
        </w:rPr>
        <w:t xml:space="preserve">simple del acta de cabildo en </w:t>
      </w:r>
      <w:r w:rsidRPr="00FA151A">
        <w:rPr>
          <w:rFonts w:ascii="Palatino Linotype" w:eastAsia="Palatino Linotype" w:hAnsi="Palatino Linotype" w:cs="Palatino Linotype"/>
        </w:rPr>
        <w:t>la que se nombró al mediador conciliador o conciliador mediador.</w:t>
      </w:r>
    </w:p>
    <w:p w14:paraId="2A403768" w14:textId="17C46732" w:rsidR="003D6FD1" w:rsidRPr="00FA151A" w:rsidRDefault="002C4D31" w:rsidP="00FA151A">
      <w:pPr>
        <w:pStyle w:val="Prrafodelista"/>
        <w:numPr>
          <w:ilvl w:val="0"/>
          <w:numId w:val="31"/>
        </w:numPr>
        <w:spacing w:line="360" w:lineRule="auto"/>
        <w:ind w:right="49"/>
        <w:jc w:val="both"/>
        <w:rPr>
          <w:rFonts w:ascii="Palatino Linotype" w:eastAsiaTheme="minorEastAsia" w:hAnsi="Palatino Linotype" w:cs="Arial"/>
        </w:rPr>
      </w:pPr>
      <w:r w:rsidRPr="00FA151A">
        <w:rPr>
          <w:rFonts w:ascii="Palatino Linotype" w:eastAsia="Palatino Linotype" w:hAnsi="Palatino Linotype" w:cs="Palatino Linotype"/>
        </w:rPr>
        <w:t xml:space="preserve">Cuantas </w:t>
      </w:r>
      <w:r w:rsidR="001B0EF5" w:rsidRPr="00FA151A">
        <w:rPr>
          <w:rFonts w:ascii="Palatino Linotype" w:eastAsia="Palatino Linotype" w:hAnsi="Palatino Linotype" w:cs="Palatino Linotype"/>
        </w:rPr>
        <w:t>actas ha levantado</w:t>
      </w:r>
      <w:r w:rsidRPr="00FA151A">
        <w:rPr>
          <w:rFonts w:ascii="Palatino Linotype" w:eastAsia="Palatino Linotype" w:hAnsi="Palatino Linotype" w:cs="Palatino Linotype"/>
        </w:rPr>
        <w:t xml:space="preserve"> el mediador conciliador o conciliador mediador</w:t>
      </w:r>
      <w:r w:rsidR="001B0EF5" w:rsidRPr="00FA151A">
        <w:rPr>
          <w:rFonts w:ascii="Palatino Linotype" w:eastAsia="Palatino Linotype" w:hAnsi="Palatino Linotype" w:cs="Palatino Linotype"/>
        </w:rPr>
        <w:t>, así como recibo de dichas actas.</w:t>
      </w:r>
    </w:p>
    <w:p w14:paraId="58C61075" w14:textId="47AEB33D" w:rsidR="00AB0331" w:rsidRPr="00FA151A" w:rsidRDefault="00AB0331" w:rsidP="00FA151A">
      <w:pPr>
        <w:jc w:val="both"/>
        <w:rPr>
          <w:rFonts w:ascii="Palatino Linotype" w:hAnsi="Palatino Linotype"/>
          <w:lang w:eastAsia="es-MX"/>
        </w:rPr>
      </w:pPr>
    </w:p>
    <w:p w14:paraId="211F1C96" w14:textId="57FB2C60" w:rsidR="001B0EF5" w:rsidRPr="00FA151A" w:rsidRDefault="001B0EF5" w:rsidP="00FA151A">
      <w:pPr>
        <w:spacing w:line="360" w:lineRule="auto"/>
        <w:ind w:right="49"/>
        <w:jc w:val="both"/>
        <w:textAlignment w:val="baseline"/>
        <w:rPr>
          <w:rFonts w:ascii="Palatino Linotype" w:eastAsia="Palatino Linotype" w:hAnsi="Palatino Linotype" w:cs="Palatino Linotype"/>
        </w:rPr>
      </w:pPr>
      <w:r w:rsidRPr="00FA151A">
        <w:rPr>
          <w:rFonts w:ascii="Palatino Linotype" w:eastAsia="Palatino Linotype" w:hAnsi="Palatino Linotype" w:cs="Palatino Linotype"/>
        </w:rPr>
        <w:t xml:space="preserve">Por su parte, es de advertirse que </w:t>
      </w:r>
      <w:r w:rsidRPr="00FA151A">
        <w:rPr>
          <w:rFonts w:ascii="Palatino Linotype" w:eastAsia="Palatino Linotype" w:hAnsi="Palatino Linotype" w:cs="Palatino Linotype"/>
          <w:b/>
        </w:rPr>
        <w:t>EL SUJETO OBLIGADO</w:t>
      </w:r>
      <w:r w:rsidRPr="00FA151A">
        <w:rPr>
          <w:rFonts w:ascii="Palatino Linotype" w:eastAsia="Palatino Linotype" w:hAnsi="Palatino Linotype" w:cs="Palatino Linotype"/>
        </w:rPr>
        <w:t xml:space="preserve"> turnó el requerimiento a los Servidores Públicos Habilitados que estimó competente para conocer de la solicitud del particular, sin embargo, </w:t>
      </w:r>
      <w:r w:rsidR="002C4D31" w:rsidRPr="00FA151A">
        <w:rPr>
          <w:rFonts w:ascii="Palatino Linotype" w:eastAsia="Palatino Linotype" w:hAnsi="Palatino Linotype" w:cs="Palatino Linotype"/>
        </w:rPr>
        <w:t xml:space="preserve">se observa </w:t>
      </w:r>
      <w:r w:rsidRPr="00FA151A">
        <w:rPr>
          <w:rFonts w:ascii="Palatino Linotype" w:eastAsia="Palatino Linotype" w:hAnsi="Palatino Linotype" w:cs="Palatino Linotype"/>
        </w:rPr>
        <w:t xml:space="preserve">que la Titular de la Unidad de Transparencia, únicamente informa que los recibos de pago de las actas realizadas por la Oficialía de los meses enero – agosto 2023, se encuentran en los archivos de la </w:t>
      </w:r>
      <w:r w:rsidRPr="00FA151A">
        <w:rPr>
          <w:rFonts w:ascii="Palatino Linotype" w:eastAsia="Palatino Linotype" w:hAnsi="Palatino Linotype" w:cs="Palatino Linotype"/>
        </w:rPr>
        <w:lastRenderedPageBreak/>
        <w:t>Tesorería Municipal de Zumpango, ahí se ingresa el recurso económico de todas las áreas de la Administración Pública Municipal, el Acta de Sesión de Cabildo donde fueron aprobados los nombramientos como titulares de Oficialía Mediadora – Conciliadora y Calificadora se encuentra disponible en la plataforma de IPOMEX en el siguiente link:</w:t>
      </w:r>
    </w:p>
    <w:p w14:paraId="094AC210" w14:textId="7342C212" w:rsidR="001B0EF5" w:rsidRPr="00FA151A" w:rsidRDefault="00B93D4D" w:rsidP="00FA151A">
      <w:pPr>
        <w:spacing w:line="360" w:lineRule="auto"/>
        <w:ind w:right="49"/>
        <w:jc w:val="both"/>
        <w:textAlignment w:val="baseline"/>
        <w:rPr>
          <w:rFonts w:ascii="Palatino Linotype" w:eastAsia="Palatino Linotype" w:hAnsi="Palatino Linotype" w:cs="Palatino Linotype"/>
        </w:rPr>
      </w:pPr>
      <w:hyperlink r:id="rId8" w:history="1">
        <w:r w:rsidR="001B0EF5" w:rsidRPr="00FA151A">
          <w:rPr>
            <w:rStyle w:val="Hipervnculo"/>
            <w:rFonts w:ascii="Palatino Linotype" w:eastAsia="Palatino Linotype" w:hAnsi="Palatino Linotype" w:cs="Palatino Linotype"/>
            <w:color w:val="auto"/>
            <w:sz w:val="22"/>
            <w:szCs w:val="22"/>
          </w:rPr>
          <w:t>https://www.ipomex.org.mx/ipo3/lgt/indice/ZUMPANGO/art_94_ii_b2.web?token=03AFY_a8V7dzAUwbrCMfDyH1-6JYnmqrXhJXQtnqKWIEBL58z850gM8xhgdNOMQFSYH-zgSNyM8I6S3VnMNzpJaoACuyCuhZDgSUnatCADR1cvAYdV8O10F5Y4evLcFFGB2yIv6b7kDceuOg5i4WPjCBKyPvbNU48UEBiTFapiE-0trwUkfIgumVP8BU0jE1I8jfv58EPe9p81w-r6iUD1ZGAaGrpVoVaAj62QYqgH8qErAzpeAM6PsYg7rdriCjXXlSXXtWlMisSXMJsLHWxTdbDgihqLcCIY4ZCbGXgja7aBUxzLU67VZHRXVXvQgx88T6BZ7w5VVnWuzs8GZrNvggXK9b9XnxxEaWZL3TmAfKpcQqD_VewxkWPmRp8U4JiI9IrDYjOSlaMv-CI88lz_h_acDDCUlDz0OHfvHChIwGU2zWM7vlQHB2ufyYXSPt2VQs2L4YIcfcfMiWg1O0XtEsEJoeFkALAL39z9N18o1V5csz_LVcbmD6hTzIRuEakSyq8kwFqcrZBN0PKVVBPqb53B27fmsNh_U8B8Udl-sbTq7sokIJviId9_PQhRqhYKi09yQhZHMXjo</w:t>
        </w:r>
      </w:hyperlink>
      <w:r w:rsidR="001B0EF5" w:rsidRPr="00FA151A">
        <w:rPr>
          <w:rFonts w:ascii="Palatino Linotype" w:eastAsia="Palatino Linotype" w:hAnsi="Palatino Linotype" w:cs="Palatino Linotype"/>
          <w:sz w:val="22"/>
          <w:szCs w:val="22"/>
        </w:rPr>
        <w:t xml:space="preserve">, </w:t>
      </w:r>
      <w:r w:rsidR="001B0EF5" w:rsidRPr="00FA151A">
        <w:rPr>
          <w:rFonts w:ascii="Palatino Linotype" w:eastAsia="Palatino Linotype" w:hAnsi="Palatino Linotype" w:cs="Palatino Linotype"/>
        </w:rPr>
        <w:t xml:space="preserve">asimismo </w:t>
      </w:r>
      <w:r w:rsidR="002C4D31" w:rsidRPr="00FA151A">
        <w:rPr>
          <w:rFonts w:ascii="Palatino Linotype" w:eastAsia="Palatino Linotype" w:hAnsi="Palatino Linotype" w:cs="Palatino Linotype"/>
        </w:rPr>
        <w:t>manifestó</w:t>
      </w:r>
      <w:r w:rsidR="001B0EF5" w:rsidRPr="00FA151A">
        <w:rPr>
          <w:rFonts w:ascii="Palatino Linotype" w:eastAsia="Palatino Linotype" w:hAnsi="Palatino Linotype" w:cs="Palatino Linotype"/>
        </w:rPr>
        <w:t xml:space="preserve"> que se anexan los recibos que solicita, sin embargo de la revisión de la información no adjunta ningún documento. </w:t>
      </w:r>
    </w:p>
    <w:p w14:paraId="49D67364" w14:textId="77777777" w:rsidR="002C4D31" w:rsidRPr="00FA151A" w:rsidRDefault="002C4D31" w:rsidP="00FA151A">
      <w:pPr>
        <w:spacing w:line="360" w:lineRule="auto"/>
        <w:ind w:right="49"/>
        <w:jc w:val="both"/>
        <w:textAlignment w:val="baseline"/>
        <w:rPr>
          <w:rFonts w:ascii="Palatino Linotype" w:eastAsia="Palatino Linotype" w:hAnsi="Palatino Linotype" w:cs="Palatino Linotype"/>
          <w:sz w:val="22"/>
          <w:szCs w:val="22"/>
        </w:rPr>
      </w:pPr>
    </w:p>
    <w:p w14:paraId="7B3ACFD0" w14:textId="164A8604" w:rsidR="00D717E5" w:rsidRPr="00FA151A" w:rsidRDefault="00D717E5" w:rsidP="00FA151A">
      <w:pPr>
        <w:spacing w:line="360" w:lineRule="auto"/>
        <w:jc w:val="both"/>
        <w:rPr>
          <w:rFonts w:ascii="Palatino Linotype" w:hAnsi="Palatino Linotype"/>
        </w:rPr>
      </w:pPr>
      <w:r w:rsidRPr="00FA151A">
        <w:rPr>
          <w:rFonts w:ascii="Palatino Linotype" w:hAnsi="Palatino Linotype"/>
        </w:rPr>
        <w:t>Ante tal respuesta, el particular interpuso el Recurso de Revisión materia del presente asunto, adoleciéndose de dicha respuesta no corresponde a lo solicitado.</w:t>
      </w:r>
    </w:p>
    <w:p w14:paraId="754BD8E7" w14:textId="77777777" w:rsidR="002C7564" w:rsidRPr="00FA151A" w:rsidRDefault="002C7564" w:rsidP="00FA151A">
      <w:pPr>
        <w:spacing w:line="360" w:lineRule="auto"/>
        <w:jc w:val="both"/>
        <w:rPr>
          <w:rFonts w:ascii="Palatino Linotype" w:hAnsi="Palatino Linotype"/>
        </w:rPr>
      </w:pPr>
    </w:p>
    <w:p w14:paraId="4924940C" w14:textId="391F7283" w:rsidR="002C7564" w:rsidRPr="00FA151A" w:rsidRDefault="002C7564" w:rsidP="00FA151A">
      <w:pPr>
        <w:spacing w:line="360" w:lineRule="auto"/>
        <w:jc w:val="both"/>
        <w:rPr>
          <w:rFonts w:ascii="Palatino Linotype" w:hAnsi="Palatino Linotype" w:cs="Palatino Linotype"/>
        </w:rPr>
      </w:pPr>
      <w:r w:rsidRPr="00FA151A">
        <w:rPr>
          <w:rFonts w:ascii="Palatino Linotype" w:hAnsi="Palatino Linotype"/>
        </w:rPr>
        <w:t xml:space="preserve">Antes de iniciar el estudio de las constancias, es importante señalar que el </w:t>
      </w:r>
      <w:r w:rsidRPr="00FA151A">
        <w:rPr>
          <w:rFonts w:ascii="Palatino Linotype" w:hAnsi="Palatino Linotype"/>
          <w:b/>
          <w:bCs/>
        </w:rPr>
        <w:t>Recurrente</w:t>
      </w:r>
      <w:r w:rsidR="00AA6859" w:rsidRPr="00FA151A">
        <w:rPr>
          <w:rFonts w:ascii="Palatino Linotype" w:hAnsi="Palatino Linotype"/>
          <w:b/>
          <w:bCs/>
        </w:rPr>
        <w:t xml:space="preserve"> </w:t>
      </w:r>
      <w:r w:rsidR="00AA6859" w:rsidRPr="00FA151A">
        <w:rPr>
          <w:rFonts w:ascii="Palatino Linotype" w:hAnsi="Palatino Linotype"/>
        </w:rPr>
        <w:t xml:space="preserve">solicito información del </w:t>
      </w:r>
      <w:r w:rsidR="00AA6859" w:rsidRPr="00FA151A">
        <w:rPr>
          <w:rFonts w:ascii="Palatino Linotype" w:hAnsi="Palatino Linotype" w:cs="Palatino Linotype"/>
          <w:b/>
          <w:bCs/>
        </w:rPr>
        <w:t>mediador conciliador o conciliador mediador</w:t>
      </w:r>
      <w:r w:rsidR="00A44957" w:rsidRPr="00FA151A">
        <w:rPr>
          <w:rFonts w:ascii="Palatino Linotype" w:hAnsi="Palatino Linotype" w:cs="Palatino Linotype"/>
          <w:b/>
          <w:bCs/>
        </w:rPr>
        <w:t xml:space="preserve">, </w:t>
      </w:r>
      <w:r w:rsidR="00A44957" w:rsidRPr="00FA151A">
        <w:rPr>
          <w:rFonts w:ascii="Palatino Linotype" w:hAnsi="Palatino Linotype" w:cs="Palatino Linotype"/>
        </w:rPr>
        <w:t xml:space="preserve">pero al no ser </w:t>
      </w:r>
      <w:r w:rsidR="00A44957" w:rsidRPr="00FA151A">
        <w:rPr>
          <w:rFonts w:ascii="Palatino Linotype" w:hAnsi="Palatino Linotype" w:cs="Palatino Linotype"/>
        </w:rPr>
        <w:lastRenderedPageBreak/>
        <w:t xml:space="preserve">experto en la materia el ciudadano, es necesario precisar a </w:t>
      </w:r>
      <w:r w:rsidR="00F505DE" w:rsidRPr="00FA151A">
        <w:rPr>
          <w:rFonts w:ascii="Palatino Linotype" w:hAnsi="Palatino Linotype" w:cs="Palatino Linotype"/>
        </w:rPr>
        <w:t>qué</w:t>
      </w:r>
      <w:r w:rsidR="00A44957" w:rsidRPr="00FA151A">
        <w:rPr>
          <w:rFonts w:ascii="Palatino Linotype" w:hAnsi="Palatino Linotype" w:cs="Palatino Linotype"/>
        </w:rPr>
        <w:t xml:space="preserve"> área del Sujeto Obligado se refiere, para ello, se cita lo previsto </w:t>
      </w:r>
      <w:r w:rsidR="00AA6859" w:rsidRPr="00FA151A">
        <w:rPr>
          <w:rFonts w:ascii="Palatino Linotype" w:hAnsi="Palatino Linotype" w:cs="Palatino Linotype"/>
        </w:rPr>
        <w:t xml:space="preserve">en el </w:t>
      </w:r>
      <w:r w:rsidR="00AA6859" w:rsidRPr="00FA151A">
        <w:rPr>
          <w:rFonts w:ascii="Palatino Linotype" w:eastAsia="Calibri" w:hAnsi="Palatino Linotype"/>
          <w:lang w:val="es-ES"/>
        </w:rPr>
        <w:t>Bando Municipal 2023</w:t>
      </w:r>
      <w:r w:rsidR="00AA6859" w:rsidRPr="00FA151A">
        <w:rPr>
          <w:rStyle w:val="Refdenotaalpie"/>
          <w:rFonts w:ascii="Palatino Linotype" w:eastAsia="Calibri" w:hAnsi="Palatino Linotype"/>
          <w:lang w:val="es-ES"/>
        </w:rPr>
        <w:footnoteReference w:id="3"/>
      </w:r>
      <w:r w:rsidR="00A44957" w:rsidRPr="00FA151A">
        <w:rPr>
          <w:rFonts w:ascii="Palatino Linotype" w:eastAsia="Calibri" w:hAnsi="Palatino Linotype"/>
          <w:lang w:val="es-ES"/>
        </w:rPr>
        <w:t xml:space="preserve">, </w:t>
      </w:r>
      <w:r w:rsidR="00F505DE" w:rsidRPr="00FA151A">
        <w:rPr>
          <w:rFonts w:ascii="Palatino Linotype" w:eastAsia="Calibri" w:hAnsi="Palatino Linotype"/>
          <w:lang w:val="es-ES"/>
        </w:rPr>
        <w:t xml:space="preserve">el cual señala: </w:t>
      </w:r>
    </w:p>
    <w:p w14:paraId="4EC3F5CD" w14:textId="77777777" w:rsidR="00AA6859" w:rsidRPr="00FA151A" w:rsidRDefault="00AA6859" w:rsidP="00FA151A">
      <w:pPr>
        <w:jc w:val="both"/>
        <w:rPr>
          <w:rFonts w:ascii="Palatino Linotype" w:hAnsi="Palatino Linotype"/>
          <w:sz w:val="22"/>
          <w:szCs w:val="22"/>
          <w:lang w:val="es-ES"/>
        </w:rPr>
      </w:pPr>
    </w:p>
    <w:p w14:paraId="74818AD7" w14:textId="77777777" w:rsidR="00AA6859" w:rsidRPr="00FA151A" w:rsidRDefault="00AA6859" w:rsidP="00FA151A">
      <w:pPr>
        <w:suppressAutoHyphens/>
        <w:ind w:left="851" w:right="899"/>
        <w:jc w:val="both"/>
        <w:rPr>
          <w:rFonts w:ascii="Palatino Linotype" w:eastAsia="Calibri" w:hAnsi="Palatino Linotype"/>
          <w:b/>
          <w:i/>
          <w:sz w:val="22"/>
          <w:szCs w:val="22"/>
        </w:rPr>
      </w:pPr>
      <w:r w:rsidRPr="00FA151A">
        <w:rPr>
          <w:rFonts w:ascii="Palatino Linotype" w:eastAsia="Calibri" w:hAnsi="Palatino Linotype"/>
          <w:b/>
          <w:i/>
          <w:sz w:val="22"/>
          <w:szCs w:val="22"/>
        </w:rPr>
        <w:t xml:space="preserve">De Las Oficialías Mediadoras-Conciliadoras y Oficialías Calificadoras Municipales </w:t>
      </w:r>
    </w:p>
    <w:p w14:paraId="28B844BB" w14:textId="77777777" w:rsidR="00AA6859" w:rsidRPr="00FA151A" w:rsidRDefault="00AA6859" w:rsidP="00FA151A">
      <w:pPr>
        <w:suppressAutoHyphens/>
        <w:ind w:left="851" w:right="899"/>
        <w:jc w:val="both"/>
        <w:rPr>
          <w:rFonts w:ascii="Palatino Linotype" w:eastAsia="Calibri" w:hAnsi="Palatino Linotype"/>
          <w:i/>
          <w:sz w:val="22"/>
          <w:szCs w:val="22"/>
        </w:rPr>
      </w:pPr>
      <w:r w:rsidRPr="00FA151A">
        <w:rPr>
          <w:rFonts w:ascii="Palatino Linotype" w:eastAsia="Calibri" w:hAnsi="Palatino Linotype"/>
          <w:b/>
          <w:i/>
          <w:sz w:val="22"/>
          <w:szCs w:val="22"/>
        </w:rPr>
        <w:t>Artículo 205.-</w:t>
      </w:r>
      <w:r w:rsidRPr="00FA151A">
        <w:rPr>
          <w:rFonts w:ascii="Palatino Linotype" w:eastAsia="Calibri" w:hAnsi="Palatino Linotype"/>
          <w:i/>
          <w:sz w:val="22"/>
          <w:szCs w:val="22"/>
        </w:rPr>
        <w:t xml:space="preserve"> El Ayuntamiento ejercerá sus funciones mediadoras-conciliadoras y calificadoras municipales a través de las y los oficiales que correspondan de conformidad con la Ley Orgánica y demás disposiciones jurídicas aplicables. Las y los Oficiales Mediadores-Conciliadores y Oficiales Calificadores serán de signados por el Ayuntamiento a propuesta del Presidente Municipal y tendrán su sede en la Cabecera Municipal o en las localidades o comunidades que el Ayuntamiento determine. </w:t>
      </w:r>
    </w:p>
    <w:p w14:paraId="34DBE2CE" w14:textId="5E275C0E" w:rsidR="002C7564" w:rsidRPr="00FA151A" w:rsidRDefault="002C7564" w:rsidP="00FA151A">
      <w:pPr>
        <w:jc w:val="both"/>
        <w:rPr>
          <w:rFonts w:ascii="Palatino Linotype" w:hAnsi="Palatino Linotype"/>
          <w:sz w:val="22"/>
          <w:szCs w:val="22"/>
        </w:rPr>
      </w:pPr>
    </w:p>
    <w:p w14:paraId="7C2CF1D1" w14:textId="6A494DC3" w:rsidR="00A44957" w:rsidRPr="00FA151A" w:rsidRDefault="00AA6859" w:rsidP="00FA151A">
      <w:pPr>
        <w:spacing w:line="360" w:lineRule="auto"/>
        <w:jc w:val="both"/>
        <w:rPr>
          <w:rFonts w:ascii="Palatino Linotype" w:hAnsi="Palatino Linotype"/>
        </w:rPr>
      </w:pPr>
      <w:r w:rsidRPr="00FA151A">
        <w:rPr>
          <w:rFonts w:ascii="Palatino Linotype" w:hAnsi="Palatino Linotype"/>
        </w:rPr>
        <w:t>De</w:t>
      </w:r>
      <w:r w:rsidR="001411F0" w:rsidRPr="00FA151A">
        <w:rPr>
          <w:rFonts w:ascii="Palatino Linotype" w:hAnsi="Palatino Linotype"/>
        </w:rPr>
        <w:t>l precepto transcrito</w:t>
      </w:r>
      <w:r w:rsidRPr="00FA151A">
        <w:rPr>
          <w:rFonts w:ascii="Palatino Linotype" w:hAnsi="Palatino Linotype"/>
        </w:rPr>
        <w:t xml:space="preserve"> se advierte que en la estructura orgánica</w:t>
      </w:r>
      <w:r w:rsidR="00D26452" w:rsidRPr="00FA151A">
        <w:rPr>
          <w:rFonts w:ascii="Palatino Linotype" w:hAnsi="Palatino Linotype"/>
        </w:rPr>
        <w:t xml:space="preserve"> del Sujeto Obligado contempla a las Oficialías Mediadoras-Conciliadoras, por lo tanto, </w:t>
      </w:r>
      <w:r w:rsidR="00A44957" w:rsidRPr="00FA151A">
        <w:rPr>
          <w:rFonts w:ascii="Palatino Linotype" w:hAnsi="Palatino Linotype"/>
        </w:rPr>
        <w:t xml:space="preserve">la información requerida por el particular corresponde a dicha área. </w:t>
      </w:r>
    </w:p>
    <w:p w14:paraId="19391CC4" w14:textId="77777777" w:rsidR="00DE09C9" w:rsidRPr="00FA151A" w:rsidRDefault="00DE09C9" w:rsidP="00FA151A">
      <w:pPr>
        <w:spacing w:line="360" w:lineRule="auto"/>
        <w:jc w:val="both"/>
        <w:rPr>
          <w:rFonts w:ascii="Palatino Linotype" w:hAnsi="Palatino Linotype"/>
        </w:rPr>
      </w:pPr>
    </w:p>
    <w:p w14:paraId="1D0A945E" w14:textId="424F6F8C" w:rsidR="00DE09C9" w:rsidRDefault="001F4308" w:rsidP="00FA151A">
      <w:pPr>
        <w:spacing w:line="360" w:lineRule="auto"/>
        <w:ind w:right="49"/>
        <w:jc w:val="both"/>
        <w:rPr>
          <w:rFonts w:ascii="Palatino Linotype" w:hAnsi="Palatino Linotype"/>
          <w:bCs/>
        </w:rPr>
      </w:pPr>
      <w:r w:rsidRPr="00FA151A">
        <w:rPr>
          <w:rFonts w:ascii="Palatino Linotype" w:hAnsi="Palatino Linotype"/>
          <w:bCs/>
        </w:rPr>
        <w:t>De igual modo</w:t>
      </w:r>
      <w:r w:rsidR="00DE09C9" w:rsidRPr="00FA151A">
        <w:rPr>
          <w:rFonts w:ascii="Palatino Linotype" w:hAnsi="Palatino Linotype"/>
          <w:bCs/>
        </w:rPr>
        <w:t>, es importante precisar que este Órgano Garante realizó una búsqueda en el portal IPOMEX del Sujeto Obligado</w:t>
      </w:r>
      <w:r w:rsidR="00DE09C9" w:rsidRPr="00FA151A">
        <w:rPr>
          <w:rStyle w:val="Refdenotaalpie"/>
          <w:rFonts w:ascii="Palatino Linotype" w:hAnsi="Palatino Linotype"/>
          <w:bCs/>
        </w:rPr>
        <w:footnoteReference w:id="4"/>
      </w:r>
      <w:r w:rsidR="00DE09C9" w:rsidRPr="00FA151A">
        <w:rPr>
          <w:rFonts w:ascii="Palatino Linotype" w:hAnsi="Palatino Linotype"/>
          <w:bCs/>
        </w:rPr>
        <w:t xml:space="preserve"> fracción VIII A REMUNERACIONES, </w:t>
      </w:r>
      <w:r w:rsidRPr="00FA151A">
        <w:rPr>
          <w:rFonts w:ascii="Palatino Linotype" w:hAnsi="Palatino Linotype"/>
          <w:bCs/>
        </w:rPr>
        <w:t>apartado en el cual se advierte que existe</w:t>
      </w:r>
      <w:r w:rsidR="00DE09C9" w:rsidRPr="00FA151A">
        <w:rPr>
          <w:rFonts w:ascii="Palatino Linotype" w:hAnsi="Palatino Linotype"/>
          <w:bCs/>
        </w:rPr>
        <w:t xml:space="preserve"> el registro de dos servidores distintos con el cargo de Oficial Mediador-Conciliador</w:t>
      </w:r>
      <w:r w:rsidRPr="00FA151A">
        <w:rPr>
          <w:rFonts w:ascii="Palatino Linotype" w:hAnsi="Palatino Linotype"/>
          <w:bCs/>
        </w:rPr>
        <w:t xml:space="preserve">. </w:t>
      </w:r>
      <w:r w:rsidR="005D5774" w:rsidRPr="00FA151A">
        <w:rPr>
          <w:rFonts w:ascii="Palatino Linotype" w:hAnsi="Palatino Linotype"/>
          <w:bCs/>
        </w:rPr>
        <w:t xml:space="preserve">Por </w:t>
      </w:r>
      <w:r w:rsidRPr="00FA151A">
        <w:rPr>
          <w:rFonts w:ascii="Palatino Linotype" w:hAnsi="Palatino Linotype"/>
          <w:bCs/>
        </w:rPr>
        <w:t>lo tanto, para atender lo requerido por el particular y, toda vez que, este no preciso</w:t>
      </w:r>
      <w:r w:rsidR="00DE09C9" w:rsidRPr="00FA151A">
        <w:rPr>
          <w:rFonts w:ascii="Palatino Linotype" w:hAnsi="Palatino Linotype"/>
          <w:bCs/>
        </w:rPr>
        <w:t xml:space="preserve"> el nombre, sino el </w:t>
      </w:r>
      <w:r w:rsidRPr="00FA151A">
        <w:rPr>
          <w:rFonts w:ascii="Palatino Linotype" w:hAnsi="Palatino Linotype"/>
          <w:bCs/>
        </w:rPr>
        <w:t>cargo, es</w:t>
      </w:r>
      <w:r w:rsidR="00DE09C9" w:rsidRPr="00FA151A">
        <w:rPr>
          <w:rFonts w:ascii="Palatino Linotype" w:hAnsi="Palatino Linotype"/>
          <w:bCs/>
        </w:rPr>
        <w:t xml:space="preserve"> dable ordenar la información</w:t>
      </w:r>
      <w:r w:rsidR="00EC2C7E" w:rsidRPr="00FA151A">
        <w:rPr>
          <w:rFonts w:ascii="Palatino Linotype" w:hAnsi="Palatino Linotype"/>
          <w:bCs/>
        </w:rPr>
        <w:t xml:space="preserve"> requerida</w:t>
      </w:r>
      <w:r w:rsidRPr="00FA151A">
        <w:rPr>
          <w:rFonts w:ascii="Palatino Linotype" w:hAnsi="Palatino Linotype"/>
          <w:bCs/>
        </w:rPr>
        <w:t xml:space="preserve"> del o los servidores públicos que hayan estado adscritos al área de las </w:t>
      </w:r>
      <w:r w:rsidRPr="00FA151A">
        <w:rPr>
          <w:rFonts w:ascii="Palatino Linotype" w:hAnsi="Palatino Linotype"/>
        </w:rPr>
        <w:t xml:space="preserve">Oficialías Mediadoras-Conciliadoras dentro del periodo comprendido del </w:t>
      </w:r>
      <w:r w:rsidR="00DE09C9" w:rsidRPr="00FA151A">
        <w:rPr>
          <w:rFonts w:ascii="Palatino Linotype" w:hAnsi="Palatino Linotype"/>
          <w:bCs/>
        </w:rPr>
        <w:t>primero de enero a la fecha en que ingreso</w:t>
      </w:r>
      <w:r w:rsidR="00EC2C7E" w:rsidRPr="00FA151A">
        <w:rPr>
          <w:rFonts w:ascii="Palatino Linotype" w:hAnsi="Palatino Linotype"/>
          <w:bCs/>
        </w:rPr>
        <w:t xml:space="preserve"> la solicitud</w:t>
      </w:r>
      <w:r w:rsidRPr="00FA151A">
        <w:rPr>
          <w:rFonts w:ascii="Palatino Linotype" w:hAnsi="Palatino Linotype"/>
          <w:bCs/>
        </w:rPr>
        <w:t>.</w:t>
      </w:r>
    </w:p>
    <w:p w14:paraId="3D4458A7" w14:textId="77777777" w:rsidR="00FA151A" w:rsidRPr="00FA151A" w:rsidRDefault="00FA151A" w:rsidP="00FA151A">
      <w:pPr>
        <w:spacing w:line="360" w:lineRule="auto"/>
        <w:ind w:right="49"/>
        <w:jc w:val="both"/>
        <w:rPr>
          <w:rFonts w:ascii="Palatino Linotype" w:hAnsi="Palatino Linotype"/>
          <w:bCs/>
        </w:rPr>
      </w:pPr>
    </w:p>
    <w:p w14:paraId="44C7555E" w14:textId="2676D610" w:rsidR="002C7564" w:rsidRPr="00FA151A" w:rsidRDefault="00A44957" w:rsidP="00FA151A">
      <w:pPr>
        <w:spacing w:line="360" w:lineRule="auto"/>
        <w:jc w:val="both"/>
        <w:rPr>
          <w:rFonts w:ascii="Palatino Linotype" w:hAnsi="Palatino Linotype"/>
        </w:rPr>
      </w:pPr>
      <w:r w:rsidRPr="00FA151A">
        <w:rPr>
          <w:rFonts w:ascii="Palatino Linotype" w:hAnsi="Palatino Linotype"/>
        </w:rPr>
        <w:lastRenderedPageBreak/>
        <w:t xml:space="preserve">Precisado lo anterior, es conveniente analizar </w:t>
      </w:r>
      <w:r w:rsidR="002C7564" w:rsidRPr="00FA151A">
        <w:rPr>
          <w:rFonts w:ascii="Palatino Linotype" w:eastAsia="Palatino Linotype" w:hAnsi="Palatino Linotype" w:cs="Palatino Linotype"/>
        </w:rPr>
        <w:t xml:space="preserve">las constancias que obran en el expediente y la respuesta del Sujeto Obligado, en los términos siguientes: </w:t>
      </w:r>
    </w:p>
    <w:p w14:paraId="029978A2" w14:textId="77777777" w:rsidR="002C7564" w:rsidRPr="00FA151A" w:rsidRDefault="002C7564" w:rsidP="00FA151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6ED3907" w14:textId="5BE96EFE" w:rsidR="002C7564" w:rsidRPr="00FA151A" w:rsidRDefault="002C7564" w:rsidP="00FA151A">
      <w:pPr>
        <w:spacing w:line="360" w:lineRule="auto"/>
        <w:ind w:right="49"/>
        <w:jc w:val="both"/>
        <w:rPr>
          <w:rFonts w:ascii="Palatino Linotype" w:eastAsia="Palatino Linotype" w:hAnsi="Palatino Linotype" w:cs="Palatino Linotype"/>
          <w:b/>
          <w:bCs/>
        </w:rPr>
      </w:pPr>
      <w:r w:rsidRPr="00FA151A">
        <w:rPr>
          <w:rFonts w:ascii="Palatino Linotype" w:eastAsia="Palatino Linotype" w:hAnsi="Palatino Linotype" w:cs="Palatino Linotype"/>
          <w:b/>
          <w:bCs/>
        </w:rPr>
        <w:t xml:space="preserve">1. El recibo de pago del </w:t>
      </w:r>
      <w:r w:rsidR="00A44957" w:rsidRPr="00FA151A">
        <w:rPr>
          <w:rFonts w:ascii="Palatino Linotype" w:eastAsia="Palatino Linotype" w:hAnsi="Palatino Linotype" w:cs="Palatino Linotype"/>
          <w:b/>
          <w:bCs/>
        </w:rPr>
        <w:t>oficial mediador-conciliador</w:t>
      </w:r>
      <w:r w:rsidRPr="00FA151A">
        <w:rPr>
          <w:rFonts w:ascii="Palatino Linotype" w:eastAsia="Palatino Linotype" w:hAnsi="Palatino Linotype" w:cs="Palatino Linotype"/>
          <w:b/>
          <w:bCs/>
        </w:rPr>
        <w:t>, de los meses enero a agosto del año 2023.</w:t>
      </w:r>
    </w:p>
    <w:p w14:paraId="49BB99B0" w14:textId="77777777" w:rsidR="00A44957" w:rsidRPr="00FA151A" w:rsidRDefault="00A44957" w:rsidP="00FA151A">
      <w:pPr>
        <w:spacing w:line="360" w:lineRule="auto"/>
        <w:ind w:right="49"/>
        <w:jc w:val="both"/>
        <w:rPr>
          <w:rFonts w:ascii="Palatino Linotype" w:eastAsia="Palatino Linotype" w:hAnsi="Palatino Linotype" w:cs="Palatino Linotype"/>
          <w:b/>
          <w:bCs/>
        </w:rPr>
      </w:pPr>
    </w:p>
    <w:p w14:paraId="28869F9D" w14:textId="64321F39" w:rsidR="00A44957" w:rsidRPr="00FA151A" w:rsidRDefault="00A44957" w:rsidP="00FA151A">
      <w:pPr>
        <w:spacing w:line="360" w:lineRule="auto"/>
        <w:ind w:right="49"/>
        <w:jc w:val="both"/>
        <w:rPr>
          <w:rFonts w:ascii="Palatino Linotype" w:eastAsia="Palatino Linotype" w:hAnsi="Palatino Linotype" w:cs="Palatino Linotype"/>
        </w:rPr>
      </w:pPr>
      <w:r w:rsidRPr="00FA151A">
        <w:rPr>
          <w:rFonts w:ascii="Palatino Linotype" w:eastAsia="Palatino Linotype" w:hAnsi="Palatino Linotype" w:cs="Palatino Linotype"/>
        </w:rPr>
        <w:t xml:space="preserve">En relación a los recibos de </w:t>
      </w:r>
      <w:r w:rsidR="00F505DE" w:rsidRPr="00FA151A">
        <w:rPr>
          <w:rFonts w:ascii="Palatino Linotype" w:eastAsia="Palatino Linotype" w:hAnsi="Palatino Linotype" w:cs="Palatino Linotype"/>
        </w:rPr>
        <w:t>nómina</w:t>
      </w:r>
      <w:r w:rsidRPr="00FA151A">
        <w:rPr>
          <w:rFonts w:ascii="Palatino Linotype" w:eastAsia="Palatino Linotype" w:hAnsi="Palatino Linotype" w:cs="Palatino Linotype"/>
        </w:rPr>
        <w:t xml:space="preserve"> solicitados por el particular, el Sujeto Obligado respondió </w:t>
      </w:r>
      <w:r w:rsidR="00AC3232" w:rsidRPr="00FA151A">
        <w:rPr>
          <w:rFonts w:ascii="Palatino Linotype" w:eastAsia="Palatino Linotype" w:hAnsi="Palatino Linotype" w:cs="Palatino Linotype"/>
        </w:rPr>
        <w:t xml:space="preserve">a través de la Titular de la Unidad de Transparencia que se anexaron a la respuesta, sin embargo, en las documentales que obran en el expediente se advierte que no se encuentra dicha información, por tanto, le asiste la razón al recurrente de que no se le proporcionaron los recibos solicitados. </w:t>
      </w:r>
    </w:p>
    <w:p w14:paraId="423E1074" w14:textId="77777777" w:rsidR="00AC3232" w:rsidRPr="00FA151A" w:rsidRDefault="00AC3232" w:rsidP="00FA151A">
      <w:pPr>
        <w:spacing w:line="360" w:lineRule="auto"/>
        <w:ind w:right="49"/>
        <w:jc w:val="both"/>
        <w:rPr>
          <w:rFonts w:ascii="Palatino Linotype" w:eastAsia="Palatino Linotype" w:hAnsi="Palatino Linotype" w:cs="Palatino Linotype"/>
        </w:rPr>
      </w:pPr>
    </w:p>
    <w:p w14:paraId="31FBA481" w14:textId="1EE66BE6" w:rsidR="00381063" w:rsidRPr="00FA151A" w:rsidRDefault="00AC3232" w:rsidP="00FA151A">
      <w:pPr>
        <w:spacing w:line="360" w:lineRule="auto"/>
        <w:ind w:right="49"/>
        <w:jc w:val="both"/>
        <w:rPr>
          <w:rFonts w:ascii="Palatino Linotype" w:hAnsi="Palatino Linotype" w:cs="Arial"/>
          <w:lang w:val="es-419"/>
        </w:rPr>
      </w:pPr>
      <w:r w:rsidRPr="00FA151A">
        <w:rPr>
          <w:rFonts w:ascii="Palatino Linotype" w:eastAsia="Palatino Linotype" w:hAnsi="Palatino Linotype" w:cs="Palatino Linotype"/>
        </w:rPr>
        <w:t xml:space="preserve">En ese sentido, es importante mencionar que </w:t>
      </w:r>
      <w:r w:rsidR="0004106D" w:rsidRPr="00FA151A">
        <w:rPr>
          <w:rFonts w:ascii="Palatino Linotype" w:eastAsia="Palatino Linotype" w:hAnsi="Palatino Linotype" w:cs="Palatino Linotype"/>
        </w:rPr>
        <w:t xml:space="preserve">el </w:t>
      </w:r>
      <w:r w:rsidR="00381063" w:rsidRPr="00FA151A">
        <w:rPr>
          <w:rFonts w:ascii="Palatino Linotype" w:hAnsi="Palatino Linotype" w:cs="Arial"/>
        </w:rPr>
        <w:t xml:space="preserve">artículo 127 de la </w:t>
      </w:r>
      <w:r w:rsidR="00381063" w:rsidRPr="00FA151A">
        <w:rPr>
          <w:rFonts w:ascii="Palatino Linotype" w:hAnsi="Palatino Linotype" w:cs="Arial"/>
          <w:b/>
        </w:rPr>
        <w:t>Constitución Política de los Estados Unidos Mexicanos</w:t>
      </w:r>
      <w:r w:rsidR="00381063" w:rsidRPr="00FA151A">
        <w:rPr>
          <w:rFonts w:ascii="Palatino Linotype" w:hAnsi="Palatino Linotype" w:cs="Arial"/>
        </w:rPr>
        <w:t xml:space="preserve"> establece:</w:t>
      </w:r>
    </w:p>
    <w:p w14:paraId="1DE2B2E5" w14:textId="77777777" w:rsidR="00381063" w:rsidRPr="00FA151A" w:rsidRDefault="00381063" w:rsidP="00FA151A">
      <w:pPr>
        <w:spacing w:line="360" w:lineRule="auto"/>
        <w:jc w:val="both"/>
        <w:rPr>
          <w:rFonts w:ascii="Palatino Linotype" w:hAnsi="Palatino Linotype"/>
        </w:rPr>
      </w:pPr>
    </w:p>
    <w:p w14:paraId="1CF5C05A" w14:textId="77777777" w:rsidR="00381063" w:rsidRPr="00FA151A" w:rsidRDefault="00381063" w:rsidP="00FA151A">
      <w:pPr>
        <w:pStyle w:val="Texto"/>
        <w:spacing w:after="0" w:line="240" w:lineRule="auto"/>
        <w:ind w:left="851" w:right="992" w:firstLine="0"/>
        <w:rPr>
          <w:rFonts w:ascii="Palatino Linotype" w:hAnsi="Palatino Linotype"/>
          <w:i/>
          <w:sz w:val="22"/>
          <w:szCs w:val="24"/>
        </w:rPr>
      </w:pPr>
      <w:r w:rsidRPr="00FA151A">
        <w:rPr>
          <w:rFonts w:ascii="Palatino Linotype" w:hAnsi="Palatino Linotype"/>
          <w:b/>
          <w:i/>
          <w:sz w:val="22"/>
          <w:szCs w:val="24"/>
        </w:rPr>
        <w:t>Artículo 127.</w:t>
      </w:r>
      <w:r w:rsidRPr="00FA151A">
        <w:rPr>
          <w:rFonts w:ascii="Palatino Linotype" w:hAnsi="Palatino Linotype"/>
          <w:i/>
          <w:sz w:val="22"/>
          <w:szCs w:val="24"/>
        </w:rPr>
        <w:t xml:space="preserve"> Los servidores públicos de la Federación, de los Estados, del Distrito Federal </w:t>
      </w:r>
      <w:r w:rsidRPr="00FA151A">
        <w:rPr>
          <w:rFonts w:ascii="Palatino Linotype" w:hAnsi="Palatino Linotype"/>
          <w:b/>
          <w:i/>
          <w:sz w:val="22"/>
          <w:szCs w:val="24"/>
        </w:rPr>
        <w:t>y de los Municipios</w:t>
      </w:r>
      <w:r w:rsidRPr="00FA151A">
        <w:rPr>
          <w:rFonts w:ascii="Palatino Linotype" w:hAnsi="Palatino Linotype"/>
          <w:i/>
          <w:sz w:val="22"/>
          <w:szCs w:val="24"/>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1AE10946" w14:textId="77777777" w:rsidR="00381063" w:rsidRPr="00FA151A" w:rsidRDefault="00381063" w:rsidP="00FA151A">
      <w:pPr>
        <w:pStyle w:val="Texto"/>
        <w:spacing w:after="0" w:line="240" w:lineRule="auto"/>
        <w:ind w:left="851" w:right="992" w:firstLine="0"/>
        <w:rPr>
          <w:rFonts w:ascii="Palatino Linotype" w:hAnsi="Palatino Linotype"/>
          <w:i/>
          <w:sz w:val="22"/>
          <w:szCs w:val="24"/>
        </w:rPr>
      </w:pPr>
    </w:p>
    <w:p w14:paraId="462D8E55" w14:textId="77777777" w:rsidR="00381063" w:rsidRPr="00FA151A" w:rsidRDefault="00381063" w:rsidP="00FA151A">
      <w:pPr>
        <w:pStyle w:val="Texto"/>
        <w:spacing w:after="0" w:line="240" w:lineRule="auto"/>
        <w:ind w:left="851" w:right="992" w:firstLine="0"/>
        <w:rPr>
          <w:rFonts w:ascii="Palatino Linotype" w:hAnsi="Palatino Linotype"/>
          <w:i/>
          <w:sz w:val="22"/>
          <w:szCs w:val="24"/>
        </w:rPr>
      </w:pPr>
      <w:r w:rsidRPr="00FA151A">
        <w:rPr>
          <w:rFonts w:ascii="Palatino Linotype" w:hAnsi="Palatino Linotype"/>
          <w:i/>
          <w:sz w:val="22"/>
          <w:szCs w:val="24"/>
        </w:rPr>
        <w:t xml:space="preserve">Dicha remuneración será determinada anual y equitativamente </w:t>
      </w:r>
      <w:r w:rsidRPr="00FA151A">
        <w:rPr>
          <w:rFonts w:ascii="Palatino Linotype" w:hAnsi="Palatino Linotype"/>
          <w:b/>
          <w:i/>
          <w:sz w:val="22"/>
          <w:szCs w:val="24"/>
          <w:u w:val="single"/>
        </w:rPr>
        <w:t>en los presupuestos de egresos</w:t>
      </w:r>
      <w:r w:rsidRPr="00FA151A">
        <w:rPr>
          <w:rFonts w:ascii="Palatino Linotype" w:hAnsi="Palatino Linotype"/>
          <w:i/>
          <w:sz w:val="22"/>
          <w:szCs w:val="24"/>
        </w:rPr>
        <w:t xml:space="preserve"> correspondientes, bajo las siguientes bases:</w:t>
      </w:r>
    </w:p>
    <w:p w14:paraId="5CBA2CCB" w14:textId="77777777" w:rsidR="00381063" w:rsidRPr="00FA151A" w:rsidRDefault="00381063" w:rsidP="00FA151A">
      <w:pPr>
        <w:pStyle w:val="Texto"/>
        <w:spacing w:after="0" w:line="240" w:lineRule="auto"/>
        <w:ind w:left="851" w:right="992" w:firstLine="0"/>
        <w:rPr>
          <w:rFonts w:ascii="Palatino Linotype" w:hAnsi="Palatino Linotype"/>
          <w:b/>
          <w:i/>
          <w:sz w:val="22"/>
          <w:szCs w:val="24"/>
        </w:rPr>
      </w:pPr>
      <w:r w:rsidRPr="00FA151A">
        <w:rPr>
          <w:rFonts w:ascii="Palatino Linotype" w:hAnsi="Palatino Linotype"/>
          <w:b/>
          <w:i/>
          <w:sz w:val="22"/>
          <w:szCs w:val="24"/>
        </w:rPr>
        <w:t>I.</w:t>
      </w:r>
      <w:r w:rsidRPr="00FA151A">
        <w:rPr>
          <w:rFonts w:ascii="Palatino Linotype" w:hAnsi="Palatino Linotype"/>
          <w:i/>
          <w:sz w:val="22"/>
          <w:szCs w:val="24"/>
        </w:rPr>
        <w:t xml:space="preserve"> </w:t>
      </w:r>
      <w:r w:rsidRPr="00FA151A">
        <w:rPr>
          <w:rFonts w:ascii="Palatino Linotype" w:hAnsi="Palatino Linotype"/>
          <w:i/>
          <w:sz w:val="22"/>
          <w:szCs w:val="24"/>
        </w:rPr>
        <w:tab/>
      </w:r>
      <w:r w:rsidRPr="00FA151A">
        <w:rPr>
          <w:rFonts w:ascii="Palatino Linotype" w:hAnsi="Palatino Linotype"/>
          <w:b/>
          <w:i/>
          <w:sz w:val="22"/>
          <w:szCs w:val="24"/>
        </w:rPr>
        <w:t xml:space="preserve">Se considera remuneración o retribución toda percepción en efectivo o en especie, incluyendo dietas, aguinaldos, gratificaciones, premios, recompensas, bonos, estímulos, comisiones, compensaciones y cualquier otra, con excepción de los apoyos y los gastos sujetos a comprobación que </w:t>
      </w:r>
      <w:r w:rsidRPr="00FA151A">
        <w:rPr>
          <w:rFonts w:ascii="Palatino Linotype" w:hAnsi="Palatino Linotype"/>
          <w:b/>
          <w:i/>
          <w:sz w:val="22"/>
          <w:szCs w:val="24"/>
        </w:rPr>
        <w:lastRenderedPageBreak/>
        <w:t>sean propios del desarrollo del trabajo y los gastos de viaje en actividades oficiales.</w:t>
      </w:r>
    </w:p>
    <w:p w14:paraId="6D554062" w14:textId="77777777" w:rsidR="00381063" w:rsidRPr="00FA151A" w:rsidRDefault="00381063" w:rsidP="00FA151A">
      <w:pPr>
        <w:pStyle w:val="Texto"/>
        <w:spacing w:after="0" w:line="240" w:lineRule="auto"/>
        <w:ind w:left="851" w:right="992" w:firstLine="0"/>
        <w:rPr>
          <w:rFonts w:ascii="Palatino Linotype" w:hAnsi="Palatino Linotype"/>
          <w:i/>
          <w:sz w:val="22"/>
          <w:szCs w:val="24"/>
        </w:rPr>
      </w:pPr>
    </w:p>
    <w:p w14:paraId="7A93EB3B" w14:textId="77777777" w:rsidR="00381063" w:rsidRPr="00FA151A" w:rsidRDefault="00381063" w:rsidP="00FA151A">
      <w:pPr>
        <w:pStyle w:val="Texto"/>
        <w:spacing w:after="0" w:line="240" w:lineRule="auto"/>
        <w:ind w:left="851" w:right="992" w:firstLine="0"/>
        <w:rPr>
          <w:rFonts w:ascii="Palatino Linotype" w:hAnsi="Palatino Linotype"/>
          <w:i/>
          <w:sz w:val="22"/>
          <w:szCs w:val="24"/>
        </w:rPr>
      </w:pPr>
      <w:r w:rsidRPr="00FA151A">
        <w:rPr>
          <w:rFonts w:ascii="Palatino Linotype" w:hAnsi="Palatino Linotype"/>
          <w:b/>
          <w:i/>
          <w:sz w:val="22"/>
          <w:szCs w:val="24"/>
        </w:rPr>
        <w:t>(…)</w:t>
      </w:r>
    </w:p>
    <w:p w14:paraId="17B42B8D" w14:textId="77777777" w:rsidR="00381063" w:rsidRPr="00FA151A" w:rsidRDefault="00381063" w:rsidP="00FA151A">
      <w:pPr>
        <w:pStyle w:val="Texto"/>
        <w:spacing w:after="0" w:line="240" w:lineRule="auto"/>
        <w:ind w:left="851" w:right="992" w:firstLine="0"/>
        <w:rPr>
          <w:rFonts w:ascii="Palatino Linotype" w:hAnsi="Palatino Linotype"/>
          <w:b/>
          <w:i/>
          <w:sz w:val="22"/>
          <w:szCs w:val="24"/>
        </w:rPr>
      </w:pPr>
      <w:r w:rsidRPr="00FA151A">
        <w:rPr>
          <w:rFonts w:ascii="Palatino Linotype" w:hAnsi="Palatino Linotype"/>
          <w:b/>
          <w:i/>
          <w:sz w:val="22"/>
          <w:szCs w:val="24"/>
        </w:rPr>
        <w:t>V.</w:t>
      </w:r>
      <w:r w:rsidRPr="00FA151A">
        <w:rPr>
          <w:rFonts w:ascii="Palatino Linotype" w:hAnsi="Palatino Linotype"/>
          <w:i/>
          <w:sz w:val="22"/>
          <w:szCs w:val="24"/>
        </w:rPr>
        <w:t xml:space="preserve"> </w:t>
      </w:r>
      <w:r w:rsidRPr="00FA151A">
        <w:rPr>
          <w:rFonts w:ascii="Palatino Linotype" w:hAnsi="Palatino Linotype"/>
          <w:i/>
          <w:sz w:val="22"/>
          <w:szCs w:val="24"/>
        </w:rPr>
        <w:tab/>
      </w:r>
      <w:r w:rsidRPr="00FA151A">
        <w:rPr>
          <w:rFonts w:ascii="Palatino Linotype" w:hAnsi="Palatino Linotype"/>
          <w:b/>
          <w:i/>
          <w:sz w:val="22"/>
          <w:szCs w:val="24"/>
        </w:rPr>
        <w:t>Las remuneraciones y sus tabuladores serán públicos, y deberán especificar y diferenciar la totalidad de sus elementos fijos y variables tanto en efectivo como en especie.</w:t>
      </w:r>
    </w:p>
    <w:p w14:paraId="75F77019" w14:textId="77777777" w:rsidR="00381063" w:rsidRPr="00FA151A" w:rsidRDefault="00381063" w:rsidP="00FA151A">
      <w:pPr>
        <w:pStyle w:val="Texto"/>
        <w:spacing w:after="0" w:line="240" w:lineRule="auto"/>
        <w:ind w:left="851" w:right="992" w:firstLine="0"/>
        <w:rPr>
          <w:rFonts w:ascii="Palatino Linotype" w:hAnsi="Palatino Linotype"/>
          <w:i/>
          <w:sz w:val="22"/>
          <w:szCs w:val="24"/>
        </w:rPr>
      </w:pPr>
      <w:r w:rsidRPr="00FA151A">
        <w:rPr>
          <w:rFonts w:ascii="Palatino Linotype" w:hAnsi="Palatino Linotype"/>
          <w:i/>
          <w:sz w:val="22"/>
          <w:szCs w:val="24"/>
        </w:rPr>
        <w:t>(…)</w:t>
      </w:r>
    </w:p>
    <w:p w14:paraId="309471E8" w14:textId="77777777" w:rsidR="00381063" w:rsidRPr="00FA151A" w:rsidRDefault="00381063" w:rsidP="00FA151A">
      <w:pPr>
        <w:pStyle w:val="Prrafodelista"/>
        <w:spacing w:line="360" w:lineRule="auto"/>
        <w:ind w:left="0"/>
        <w:jc w:val="both"/>
        <w:rPr>
          <w:rFonts w:ascii="Palatino Linotype" w:hAnsi="Palatino Linotype" w:cs="Arial"/>
        </w:rPr>
      </w:pPr>
    </w:p>
    <w:p w14:paraId="49E2B0D1"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rPr>
        <w:t xml:space="preserve">Ahora bien, respecto al tema materia de la solicitud, conviene precisar la definición de “nómina”; de acuerdo al </w:t>
      </w:r>
      <w:r w:rsidRPr="00FA151A">
        <w:rPr>
          <w:rFonts w:ascii="Palatino Linotype" w:hAnsi="Palatino Linotype"/>
        </w:rPr>
        <w:t>“</w:t>
      </w:r>
      <w:r w:rsidRPr="00FA151A">
        <w:rPr>
          <w:rFonts w:ascii="Palatino Linotype" w:hAnsi="Palatino Linotype"/>
          <w:i/>
        </w:rPr>
        <w:t>Glosario de Términos Administrativos</w:t>
      </w:r>
      <w:r w:rsidRPr="00FA151A">
        <w:rPr>
          <w:rFonts w:ascii="Palatino Linotype" w:hAnsi="Palatino Linotype"/>
        </w:rPr>
        <w:t>”</w:t>
      </w:r>
      <w:r w:rsidRPr="00FA151A">
        <w:rPr>
          <w:rStyle w:val="Refdenotaalpie"/>
          <w:rFonts w:ascii="Palatino Linotype" w:hAnsi="Palatino Linotype"/>
        </w:rPr>
        <w:footnoteReference w:id="5"/>
      </w:r>
      <w:r w:rsidRPr="00FA151A">
        <w:rPr>
          <w:rFonts w:ascii="Palatino Linotype" w:hAnsi="Palatino Linotype"/>
        </w:rPr>
        <w:t>, mismo que señala las siguientes definiciones</w:t>
      </w:r>
      <w:r w:rsidRPr="00FA151A">
        <w:rPr>
          <w:rFonts w:ascii="Palatino Linotype" w:hAnsi="Palatino Linotype" w:cs="Arial"/>
        </w:rPr>
        <w:t>:</w:t>
      </w:r>
    </w:p>
    <w:p w14:paraId="18A60C1C" w14:textId="77777777" w:rsidR="00381063" w:rsidRPr="00FA151A" w:rsidRDefault="00381063" w:rsidP="00FA151A">
      <w:pPr>
        <w:pStyle w:val="Prrafodelista"/>
        <w:spacing w:line="360" w:lineRule="auto"/>
        <w:ind w:left="851"/>
        <w:jc w:val="both"/>
        <w:rPr>
          <w:rFonts w:ascii="Palatino Linotype" w:hAnsi="Palatino Linotype" w:cs="Arial"/>
        </w:rPr>
      </w:pPr>
    </w:p>
    <w:p w14:paraId="352B3AE8" w14:textId="77777777" w:rsidR="00381063" w:rsidRPr="00FA151A" w:rsidRDefault="00381063" w:rsidP="00FA151A">
      <w:pPr>
        <w:pStyle w:val="Prrafodelista"/>
        <w:tabs>
          <w:tab w:val="left" w:pos="8222"/>
        </w:tabs>
        <w:autoSpaceDE w:val="0"/>
        <w:autoSpaceDN w:val="0"/>
        <w:adjustRightInd w:val="0"/>
        <w:ind w:left="851" w:right="992"/>
        <w:jc w:val="both"/>
        <w:rPr>
          <w:rFonts w:ascii="Palatino Linotype" w:hAnsi="Palatino Linotype" w:cs="Arial"/>
          <w:i/>
        </w:rPr>
      </w:pPr>
      <w:r w:rsidRPr="00FA151A">
        <w:rPr>
          <w:rFonts w:ascii="Palatino Linotype" w:hAnsi="Palatino Linotype" w:cs="Arial"/>
          <w:b/>
          <w:bCs/>
          <w:i/>
        </w:rPr>
        <w:t xml:space="preserve">NÓMINA. </w:t>
      </w:r>
      <w:r w:rsidRPr="00FA151A">
        <w:rPr>
          <w:rFonts w:ascii="Palatino Linotype" w:hAnsi="Palatino Linotype" w:cs="Arial"/>
          <w:i/>
        </w:rPr>
        <w:t>Listado general de los trabajadores de una institución, en</w:t>
      </w:r>
      <w:r w:rsidRPr="00FA151A">
        <w:rPr>
          <w:rFonts w:ascii="Palatino Linotype" w:hAnsi="Palatino Linotype" w:cs="Arial"/>
          <w:b/>
          <w:bCs/>
          <w:i/>
        </w:rPr>
        <w:t xml:space="preserve"> </w:t>
      </w:r>
      <w:r w:rsidRPr="00FA151A">
        <w:rPr>
          <w:rFonts w:ascii="Palatino Linotype" w:hAnsi="Palatino Linotype" w:cs="Arial"/>
          <w:i/>
        </w:rPr>
        <w:t>el cual se asientan las percepciones brutas, deducciones y</w:t>
      </w:r>
      <w:r w:rsidRPr="00FA151A">
        <w:rPr>
          <w:rFonts w:ascii="Palatino Linotype" w:hAnsi="Palatino Linotype" w:cs="Arial"/>
          <w:b/>
          <w:bCs/>
          <w:i/>
        </w:rPr>
        <w:t xml:space="preserve"> </w:t>
      </w:r>
      <w:r w:rsidRPr="00FA151A">
        <w:rPr>
          <w:rFonts w:ascii="Palatino Linotype" w:hAnsi="Palatino Linotype" w:cs="Arial"/>
          <w:i/>
        </w:rPr>
        <w:t>alcance neto de las mismas; la nómina es utilizada para</w:t>
      </w:r>
      <w:r w:rsidRPr="00FA151A">
        <w:rPr>
          <w:rFonts w:ascii="Palatino Linotype" w:hAnsi="Palatino Linotype" w:cs="Arial"/>
          <w:b/>
          <w:bCs/>
          <w:i/>
        </w:rPr>
        <w:t xml:space="preserve"> </w:t>
      </w:r>
      <w:r w:rsidRPr="00FA151A">
        <w:rPr>
          <w:rFonts w:ascii="Palatino Linotype" w:hAnsi="Palatino Linotype" w:cs="Arial"/>
          <w:i/>
        </w:rPr>
        <w:t>efectuar los pagos periódicos (semanales, quincenales o</w:t>
      </w:r>
      <w:r w:rsidRPr="00FA151A">
        <w:rPr>
          <w:rFonts w:ascii="Palatino Linotype" w:hAnsi="Palatino Linotype" w:cs="Arial"/>
          <w:b/>
          <w:bCs/>
          <w:i/>
        </w:rPr>
        <w:t xml:space="preserve"> </w:t>
      </w:r>
      <w:r w:rsidRPr="00FA151A">
        <w:rPr>
          <w:rFonts w:ascii="Palatino Linotype" w:hAnsi="Palatino Linotype" w:cs="Arial"/>
          <w:i/>
        </w:rPr>
        <w:t>mensuales) a los trabajadores por concepto de sueldos y</w:t>
      </w:r>
      <w:r w:rsidRPr="00FA151A">
        <w:rPr>
          <w:rFonts w:ascii="Palatino Linotype" w:hAnsi="Palatino Linotype" w:cs="Arial"/>
          <w:b/>
          <w:bCs/>
          <w:i/>
        </w:rPr>
        <w:t xml:space="preserve"> </w:t>
      </w:r>
      <w:r w:rsidRPr="00FA151A">
        <w:rPr>
          <w:rFonts w:ascii="Palatino Linotype" w:hAnsi="Palatino Linotype" w:cs="Arial"/>
          <w:i/>
        </w:rPr>
        <w:t>salarios.</w:t>
      </w:r>
    </w:p>
    <w:p w14:paraId="1BD49F5A" w14:textId="77777777" w:rsidR="00381063" w:rsidRPr="00FA151A" w:rsidRDefault="00381063" w:rsidP="00FA151A">
      <w:pPr>
        <w:spacing w:line="360" w:lineRule="auto"/>
        <w:jc w:val="both"/>
        <w:rPr>
          <w:rFonts w:ascii="Palatino Linotype" w:hAnsi="Palatino Linotype" w:cs="Arial"/>
        </w:rPr>
      </w:pPr>
    </w:p>
    <w:p w14:paraId="46F202C2" w14:textId="77777777" w:rsidR="00381063" w:rsidRPr="00FA151A" w:rsidRDefault="00381063" w:rsidP="00FA151A">
      <w:pPr>
        <w:spacing w:line="360" w:lineRule="auto"/>
        <w:jc w:val="both"/>
        <w:rPr>
          <w:rFonts w:ascii="Palatino Linotype" w:hAnsi="Palatino Linotype" w:cs="Arial"/>
        </w:rPr>
      </w:pPr>
      <w:r w:rsidRPr="00FA151A">
        <w:rPr>
          <w:rFonts w:ascii="Palatino Linotype" w:hAnsi="Palatino Linotype" w:cs="Arial"/>
        </w:rPr>
        <w:t xml:space="preserve">En el mismo sentido, el </w:t>
      </w:r>
      <w:r w:rsidRPr="00FA151A">
        <w:rPr>
          <w:rFonts w:ascii="Palatino Linotype" w:hAnsi="Palatino Linotype" w:cs="Arial"/>
          <w:bCs/>
        </w:rPr>
        <w:t xml:space="preserve">penúltimo párrafo del artículo 125 de la </w:t>
      </w:r>
      <w:r w:rsidRPr="00FA151A">
        <w:rPr>
          <w:rFonts w:ascii="Palatino Linotype" w:hAnsi="Palatino Linotype" w:cs="Arial"/>
          <w:b/>
        </w:rPr>
        <w:t>Constitución Política del Estado Libre y Soberano de México</w:t>
      </w:r>
      <w:r w:rsidRPr="00FA151A">
        <w:rPr>
          <w:rFonts w:ascii="Palatino Linotype" w:hAnsi="Palatino Linotype" w:cs="Arial"/>
        </w:rPr>
        <w:t>, señala que el presupuesto deberá incluir los tabuladores desglosados de las remuneraciones que perciban los servidores públicos municipales, sujetándose a lo dispuesto por el artículo 147 de la Constitución local.</w:t>
      </w:r>
    </w:p>
    <w:p w14:paraId="4D6095C2" w14:textId="77777777" w:rsidR="00381063" w:rsidRPr="00FA151A" w:rsidRDefault="00381063" w:rsidP="00FA151A">
      <w:pPr>
        <w:spacing w:line="360" w:lineRule="auto"/>
        <w:jc w:val="both"/>
        <w:rPr>
          <w:rFonts w:ascii="Palatino Linotype" w:hAnsi="Palatino Linotype" w:cs="Arial"/>
        </w:rPr>
      </w:pPr>
    </w:p>
    <w:p w14:paraId="0D5DFFAF"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rPr>
        <w:lastRenderedPageBreak/>
        <w:t xml:space="preserve">Por su parte, el artículo 147 de la </w:t>
      </w:r>
      <w:r w:rsidRPr="00FA151A">
        <w:rPr>
          <w:rFonts w:ascii="Palatino Linotype" w:hAnsi="Palatino Linotype" w:cs="Arial"/>
          <w:b/>
        </w:rPr>
        <w:t>Constitución Política del Estado Libre y Soberano de México</w:t>
      </w:r>
      <w:r w:rsidRPr="00FA151A">
        <w:rPr>
          <w:rFonts w:ascii="Palatino Linotype" w:hAnsi="Palatino Linotype" w:cs="Arial"/>
        </w:rPr>
        <w:t xml:space="preserve"> dispone en lo relativo a las remuneraciones de los servidores públicos estatales y municipales lo siguiente:</w:t>
      </w:r>
    </w:p>
    <w:p w14:paraId="6A2685A2" w14:textId="77777777" w:rsidR="00381063" w:rsidRPr="00FA151A" w:rsidRDefault="00381063" w:rsidP="00FA151A">
      <w:pPr>
        <w:pStyle w:val="Prrafodelista"/>
        <w:spacing w:line="360" w:lineRule="auto"/>
        <w:ind w:left="0"/>
        <w:jc w:val="both"/>
        <w:rPr>
          <w:rFonts w:ascii="Palatino Linotype" w:hAnsi="Palatino Linotype" w:cs="Arial"/>
        </w:rPr>
      </w:pPr>
    </w:p>
    <w:p w14:paraId="62E1865E" w14:textId="77777777" w:rsidR="00381063" w:rsidRPr="00FA151A" w:rsidRDefault="00381063" w:rsidP="00FA151A">
      <w:pPr>
        <w:ind w:left="851" w:right="992"/>
        <w:jc w:val="both"/>
        <w:rPr>
          <w:rFonts w:ascii="Palatino Linotype" w:hAnsi="Palatino Linotype"/>
          <w:i/>
          <w:sz w:val="22"/>
        </w:rPr>
      </w:pPr>
      <w:r w:rsidRPr="00FA151A">
        <w:rPr>
          <w:rFonts w:ascii="Palatino Linotype" w:hAnsi="Palatino Linotype"/>
          <w:b/>
          <w:i/>
          <w:sz w:val="22"/>
        </w:rPr>
        <w:t>Artículo 147</w:t>
      </w:r>
      <w:r w:rsidRPr="00FA151A">
        <w:rPr>
          <w:rFonts w:ascii="Palatino Linotype" w:hAnsi="Palatino Linotype"/>
          <w:i/>
          <w:sz w:val="22"/>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FA151A">
        <w:rPr>
          <w:rFonts w:ascii="Palatino Linotype" w:hAnsi="Palatino Linotype"/>
          <w:b/>
          <w:i/>
          <w:sz w:val="22"/>
          <w:u w:val="single"/>
        </w:rPr>
        <w:t>los miembros de los ayuntamientos</w:t>
      </w:r>
      <w:r w:rsidRPr="00FA151A">
        <w:rPr>
          <w:rFonts w:ascii="Palatino Linotype" w:hAnsi="Palatino Linotype"/>
          <w:i/>
          <w:sz w:val="22"/>
        </w:rPr>
        <w:t xml:space="preserve"> y demás servidores públicos municipales recibirán una retribución adecuada e irrenunciable por el desempeño de su empleo, cargo o comisión, que será determinada </w:t>
      </w:r>
      <w:r w:rsidRPr="00FA151A">
        <w:rPr>
          <w:rFonts w:ascii="Palatino Linotype" w:hAnsi="Palatino Linotype"/>
          <w:b/>
          <w:i/>
          <w:sz w:val="22"/>
          <w:u w:val="single"/>
        </w:rPr>
        <w:t>en el presupuesto de egresos</w:t>
      </w:r>
      <w:r w:rsidRPr="00FA151A">
        <w:rPr>
          <w:rFonts w:ascii="Palatino Linotype" w:hAnsi="Palatino Linotype"/>
          <w:i/>
          <w:sz w:val="22"/>
        </w:rPr>
        <w:t xml:space="preserve"> que corresponda. </w:t>
      </w:r>
      <w:r w:rsidRPr="00FA151A">
        <w:rPr>
          <w:rFonts w:ascii="Palatino Linotype" w:hAnsi="Palatino Linotype"/>
          <w:b/>
          <w:i/>
          <w:sz w:val="22"/>
        </w:rPr>
        <w:t>Las remuneraciones</w:t>
      </w:r>
      <w:r w:rsidRPr="00FA151A">
        <w:rPr>
          <w:rFonts w:ascii="Palatino Linotype" w:hAnsi="Palatino Linotype"/>
          <w:i/>
          <w:sz w:val="22"/>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FA151A">
        <w:rPr>
          <w:rFonts w:ascii="Palatino Linotype" w:hAnsi="Palatino Linotype"/>
          <w:b/>
          <w:i/>
          <w:sz w:val="22"/>
        </w:rPr>
        <w:t>La remuneración será determinada anual y equitativamente</w:t>
      </w:r>
      <w:r w:rsidRPr="00FA151A">
        <w:rPr>
          <w:rFonts w:ascii="Palatino Linotype" w:hAnsi="Palatino Linotype"/>
          <w:i/>
          <w:sz w:val="22"/>
        </w:rPr>
        <w:t xml:space="preserve"> en el Presupuesto de Egresos correspondiente bajo las bases siguientes: </w:t>
      </w:r>
    </w:p>
    <w:p w14:paraId="00ECC148" w14:textId="77777777" w:rsidR="00381063" w:rsidRPr="00FA151A" w:rsidRDefault="00381063" w:rsidP="00FA151A">
      <w:pPr>
        <w:pStyle w:val="Prrafodelista"/>
        <w:ind w:left="851" w:right="992"/>
        <w:jc w:val="both"/>
        <w:rPr>
          <w:rFonts w:ascii="Palatino Linotype" w:hAnsi="Palatino Linotype"/>
          <w:i/>
          <w:sz w:val="22"/>
        </w:rPr>
      </w:pPr>
      <w:r w:rsidRPr="00FA151A">
        <w:rPr>
          <w:rFonts w:ascii="Palatino Linotype" w:hAnsi="Palatino Linotype"/>
          <w:i/>
          <w:sz w:val="22"/>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15BFA7AC" w14:textId="77777777" w:rsidR="00381063" w:rsidRPr="00FA151A" w:rsidRDefault="00381063" w:rsidP="00FA151A">
      <w:pPr>
        <w:pStyle w:val="Prrafodelista"/>
        <w:ind w:left="851" w:right="992"/>
        <w:jc w:val="both"/>
        <w:rPr>
          <w:rFonts w:ascii="Palatino Linotype" w:hAnsi="Palatino Linotype" w:cs="Arial"/>
          <w:bCs/>
          <w:i/>
          <w:sz w:val="22"/>
        </w:rPr>
      </w:pPr>
      <w:r w:rsidRPr="00FA151A">
        <w:rPr>
          <w:rFonts w:ascii="Palatino Linotype" w:hAnsi="Palatino Linotype" w:cs="Arial"/>
          <w:bCs/>
          <w:i/>
          <w:sz w:val="22"/>
        </w:rPr>
        <w:t>(…)</w:t>
      </w:r>
    </w:p>
    <w:p w14:paraId="74903405" w14:textId="77777777" w:rsidR="00381063" w:rsidRPr="00FA151A" w:rsidRDefault="00381063" w:rsidP="00FA151A">
      <w:pPr>
        <w:pStyle w:val="Prrafodelista"/>
        <w:ind w:left="851" w:right="992"/>
        <w:rPr>
          <w:rFonts w:ascii="Palatino Linotype" w:hAnsi="Palatino Linotype" w:cs="Arial"/>
          <w:bCs/>
          <w:i/>
          <w:sz w:val="22"/>
        </w:rPr>
      </w:pPr>
      <w:r w:rsidRPr="00FA151A">
        <w:rPr>
          <w:rFonts w:ascii="Palatino Linotype" w:hAnsi="Palatino Linotype"/>
          <w:i/>
          <w:sz w:val="22"/>
        </w:rPr>
        <w:t xml:space="preserve">V. Las remuneraciones y sus tabuladores </w:t>
      </w:r>
      <w:r w:rsidRPr="00FA151A">
        <w:rPr>
          <w:rFonts w:ascii="Palatino Linotype" w:hAnsi="Palatino Linotype"/>
          <w:b/>
          <w:i/>
          <w:sz w:val="22"/>
        </w:rPr>
        <w:t>serán públicos</w:t>
      </w:r>
      <w:r w:rsidRPr="00FA151A">
        <w:rPr>
          <w:rFonts w:ascii="Palatino Linotype" w:hAnsi="Palatino Linotype"/>
          <w:i/>
          <w:sz w:val="22"/>
        </w:rPr>
        <w:t>, y deberán especificar y diferenciar la totalidad de sus elementos fijos y variables tanto en efectivo como en especie.</w:t>
      </w:r>
    </w:p>
    <w:p w14:paraId="5B28948B" w14:textId="77777777" w:rsidR="00381063" w:rsidRPr="00FA151A" w:rsidRDefault="00381063" w:rsidP="00FA151A">
      <w:pPr>
        <w:pStyle w:val="Prrafodelista"/>
        <w:spacing w:line="360" w:lineRule="auto"/>
        <w:ind w:left="851"/>
        <w:jc w:val="both"/>
        <w:rPr>
          <w:rFonts w:ascii="Palatino Linotype" w:hAnsi="Palatino Linotype" w:cs="Arial"/>
        </w:rPr>
      </w:pPr>
    </w:p>
    <w:p w14:paraId="3ED7904F"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bCs/>
        </w:rPr>
        <w:t xml:space="preserve">Al respecto, el </w:t>
      </w:r>
      <w:r w:rsidRPr="00FA151A">
        <w:rPr>
          <w:rFonts w:ascii="Palatino Linotype" w:hAnsi="Palatino Linotype" w:cs="Arial"/>
        </w:rPr>
        <w:t xml:space="preserve">artículo 3, fracción XXXII del </w:t>
      </w:r>
      <w:r w:rsidRPr="00FA151A">
        <w:rPr>
          <w:rFonts w:ascii="Palatino Linotype" w:hAnsi="Palatino Linotype" w:cs="Arial"/>
          <w:b/>
        </w:rPr>
        <w:t xml:space="preserve">Código Financiero del Estado de México y Municipios </w:t>
      </w:r>
      <w:r w:rsidRPr="00FA151A">
        <w:rPr>
          <w:rFonts w:ascii="Palatino Linotype" w:hAnsi="Palatino Linotype" w:cs="Arial"/>
        </w:rPr>
        <w:t>establece lo siguiente:</w:t>
      </w:r>
    </w:p>
    <w:p w14:paraId="6EC7EB2E" w14:textId="77777777" w:rsidR="00381063" w:rsidRPr="00FA151A" w:rsidRDefault="00381063" w:rsidP="00FA151A">
      <w:pPr>
        <w:pStyle w:val="Prrafodelista"/>
        <w:spacing w:line="360" w:lineRule="auto"/>
        <w:ind w:left="567" w:right="567"/>
        <w:jc w:val="both"/>
        <w:rPr>
          <w:rFonts w:ascii="Palatino Linotype" w:hAnsi="Palatino Linotype" w:cs="Arial"/>
        </w:rPr>
      </w:pPr>
    </w:p>
    <w:p w14:paraId="069644AB" w14:textId="77777777" w:rsidR="00381063" w:rsidRPr="00FA151A" w:rsidRDefault="00381063" w:rsidP="00FA151A">
      <w:pPr>
        <w:pStyle w:val="Prrafodelista"/>
        <w:ind w:left="851" w:right="899"/>
        <w:jc w:val="both"/>
        <w:rPr>
          <w:rFonts w:ascii="Palatino Linotype" w:hAnsi="Palatino Linotype" w:cs="Arial"/>
          <w:bCs/>
          <w:i/>
          <w:sz w:val="22"/>
        </w:rPr>
      </w:pPr>
      <w:r w:rsidRPr="00FA151A">
        <w:rPr>
          <w:rFonts w:ascii="Palatino Linotype" w:hAnsi="Palatino Linotype" w:cs="Arial"/>
          <w:b/>
          <w:bCs/>
          <w:i/>
          <w:sz w:val="22"/>
        </w:rPr>
        <w:t>Artículo 3.-</w:t>
      </w:r>
      <w:r w:rsidRPr="00FA151A">
        <w:rPr>
          <w:rFonts w:ascii="Palatino Linotype" w:hAnsi="Palatino Linotype" w:cs="Arial"/>
          <w:bCs/>
          <w:i/>
          <w:sz w:val="22"/>
        </w:rPr>
        <w:t xml:space="preserve"> Para efectos de este Código, Ley de Ingresos del Estado y del Presupuesto de Egresos se entenderá por:</w:t>
      </w:r>
    </w:p>
    <w:p w14:paraId="4DD4F876" w14:textId="77777777" w:rsidR="00381063" w:rsidRPr="00FA151A" w:rsidRDefault="00381063" w:rsidP="00FA151A">
      <w:pPr>
        <w:pStyle w:val="Prrafodelista"/>
        <w:ind w:left="851" w:right="899"/>
        <w:jc w:val="both"/>
        <w:rPr>
          <w:rFonts w:ascii="Palatino Linotype" w:hAnsi="Palatino Linotype" w:cs="Arial"/>
          <w:bCs/>
          <w:i/>
          <w:sz w:val="22"/>
        </w:rPr>
      </w:pPr>
      <w:r w:rsidRPr="00FA151A">
        <w:rPr>
          <w:rFonts w:ascii="Palatino Linotype" w:hAnsi="Palatino Linotype" w:cs="Arial"/>
          <w:bCs/>
          <w:i/>
          <w:sz w:val="22"/>
        </w:rPr>
        <w:t>(…)</w:t>
      </w:r>
    </w:p>
    <w:p w14:paraId="7E4CA460" w14:textId="77777777" w:rsidR="00381063" w:rsidRPr="00FA151A" w:rsidRDefault="00381063" w:rsidP="00FA151A">
      <w:pPr>
        <w:pStyle w:val="Prrafodelista"/>
        <w:ind w:left="851" w:right="899"/>
        <w:jc w:val="both"/>
        <w:rPr>
          <w:rFonts w:ascii="Palatino Linotype" w:hAnsi="Palatino Linotype"/>
          <w:b/>
          <w:i/>
          <w:sz w:val="22"/>
        </w:rPr>
      </w:pPr>
      <w:r w:rsidRPr="00FA151A">
        <w:rPr>
          <w:rFonts w:ascii="Palatino Linotype" w:hAnsi="Palatino Linotype"/>
          <w:b/>
          <w:i/>
          <w:sz w:val="22"/>
        </w:rPr>
        <w:t xml:space="preserve">XXXII. Remuneración: A los pagos hechos por concepto de sueldo, compensaciones, gratificaciones, habitación, primas, comisiones, </w:t>
      </w:r>
      <w:r w:rsidRPr="00FA151A">
        <w:rPr>
          <w:rFonts w:ascii="Palatino Linotype" w:hAnsi="Palatino Linotype"/>
          <w:b/>
          <w:i/>
          <w:sz w:val="22"/>
        </w:rPr>
        <w:lastRenderedPageBreak/>
        <w:t>prestaciones en especie y cualquier otra percepción o prestación que se entregue al servidor público por su trabajo. Esta definición no será aplicable para los efectos del Impuesto sobre Erogaciones por Remuneraciones al Trabajo Personal;</w:t>
      </w:r>
    </w:p>
    <w:p w14:paraId="5D4AEB16" w14:textId="77777777" w:rsidR="00381063" w:rsidRPr="00FA151A" w:rsidRDefault="00381063" w:rsidP="00FA151A">
      <w:pPr>
        <w:pStyle w:val="Prrafodelista"/>
        <w:ind w:left="851" w:right="992"/>
        <w:jc w:val="both"/>
        <w:rPr>
          <w:rFonts w:ascii="Palatino Linotype" w:hAnsi="Palatino Linotype"/>
          <w:b/>
          <w:i/>
          <w:sz w:val="22"/>
        </w:rPr>
      </w:pPr>
      <w:r w:rsidRPr="00FA151A">
        <w:rPr>
          <w:rFonts w:ascii="Palatino Linotype" w:hAnsi="Palatino Linotype"/>
          <w:b/>
          <w:i/>
          <w:sz w:val="22"/>
        </w:rPr>
        <w:t>(…)</w:t>
      </w:r>
    </w:p>
    <w:p w14:paraId="1E29A0B5" w14:textId="77777777" w:rsidR="00381063" w:rsidRPr="00FA151A" w:rsidRDefault="00381063" w:rsidP="00FA151A">
      <w:pPr>
        <w:pStyle w:val="Prrafodelista"/>
        <w:spacing w:line="360" w:lineRule="auto"/>
        <w:ind w:left="0"/>
        <w:jc w:val="both"/>
        <w:rPr>
          <w:rFonts w:ascii="Palatino Linotype" w:hAnsi="Palatino Linotype" w:cs="Arial"/>
        </w:rPr>
      </w:pPr>
    </w:p>
    <w:p w14:paraId="3E0700F1"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2DBBF871" w14:textId="77777777" w:rsidR="00381063" w:rsidRPr="00FA151A" w:rsidRDefault="00381063" w:rsidP="00FA151A">
      <w:pPr>
        <w:pStyle w:val="Prrafodelista"/>
        <w:spacing w:line="360" w:lineRule="auto"/>
        <w:ind w:left="0"/>
        <w:jc w:val="both"/>
        <w:rPr>
          <w:rFonts w:ascii="Palatino Linotype" w:hAnsi="Palatino Linotype" w:cs="Arial"/>
        </w:rPr>
      </w:pPr>
    </w:p>
    <w:p w14:paraId="1F36C731"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rPr>
        <w:t xml:space="preserve">Así mismo, la </w:t>
      </w:r>
      <w:r w:rsidRPr="00FA151A">
        <w:rPr>
          <w:rFonts w:ascii="Palatino Linotype" w:hAnsi="Palatino Linotype" w:cs="Arial"/>
          <w:b/>
        </w:rPr>
        <w:t>Ley del Trabajo de los Servidores Públicos del Estado y Municipios</w:t>
      </w:r>
      <w:r w:rsidRPr="00FA151A">
        <w:rPr>
          <w:rFonts w:ascii="Palatino Linotype" w:hAnsi="Palatino Linotype" w:cs="Arial"/>
        </w:rPr>
        <w:t>, en su artículo 220-K fracciones II y IV y último párrafo, establecen lo siguiente:</w:t>
      </w:r>
    </w:p>
    <w:p w14:paraId="138468DD" w14:textId="77777777" w:rsidR="00381063" w:rsidRPr="00FA151A" w:rsidRDefault="00381063" w:rsidP="00FA151A">
      <w:pPr>
        <w:pStyle w:val="Prrafodelista"/>
        <w:spacing w:line="360" w:lineRule="auto"/>
        <w:ind w:left="0"/>
        <w:jc w:val="both"/>
        <w:rPr>
          <w:rFonts w:ascii="Palatino Linotype" w:hAnsi="Palatino Linotype" w:cs="Arial"/>
        </w:rPr>
      </w:pPr>
    </w:p>
    <w:p w14:paraId="59B79364" w14:textId="77777777" w:rsidR="00381063" w:rsidRPr="00FA151A" w:rsidRDefault="00381063" w:rsidP="00FA151A">
      <w:pPr>
        <w:ind w:left="851" w:right="992"/>
        <w:jc w:val="both"/>
        <w:rPr>
          <w:rFonts w:ascii="Palatino Linotype" w:hAnsi="Palatino Linotype"/>
          <w:bCs/>
          <w:i/>
          <w:sz w:val="22"/>
        </w:rPr>
      </w:pPr>
      <w:r w:rsidRPr="00FA151A">
        <w:rPr>
          <w:rFonts w:ascii="Palatino Linotype" w:hAnsi="Palatino Linotype"/>
          <w:b/>
          <w:bCs/>
          <w:i/>
          <w:sz w:val="22"/>
        </w:rPr>
        <w:t>ARTÍCULO 220 K.-</w:t>
      </w:r>
      <w:r w:rsidRPr="00FA151A">
        <w:rPr>
          <w:rFonts w:ascii="Palatino Linotype" w:hAnsi="Palatino Linotype"/>
          <w:bCs/>
          <w:i/>
          <w:sz w:val="22"/>
        </w:rPr>
        <w:t xml:space="preserve"> La institución o dependencia pública tiene la obligación de conservar y exhibir en el proceso los documentos que a continuación se precisan:</w:t>
      </w:r>
    </w:p>
    <w:p w14:paraId="729E4A80" w14:textId="77777777" w:rsidR="00381063" w:rsidRPr="00FA151A" w:rsidRDefault="00381063" w:rsidP="00FA151A">
      <w:pPr>
        <w:ind w:left="851" w:right="992"/>
        <w:jc w:val="both"/>
        <w:rPr>
          <w:rFonts w:ascii="Palatino Linotype" w:hAnsi="Palatino Linotype"/>
          <w:bCs/>
          <w:i/>
          <w:sz w:val="22"/>
        </w:rPr>
      </w:pPr>
      <w:r w:rsidRPr="00FA151A">
        <w:rPr>
          <w:rFonts w:ascii="Palatino Linotype" w:hAnsi="Palatino Linotype"/>
          <w:b/>
          <w:bCs/>
          <w:i/>
          <w:sz w:val="22"/>
        </w:rPr>
        <w:t>II.</w:t>
      </w:r>
      <w:r w:rsidRPr="00FA151A">
        <w:rPr>
          <w:rFonts w:ascii="Palatino Linotype" w:hAnsi="Palatino Linotype"/>
          <w:bCs/>
          <w:i/>
          <w:sz w:val="22"/>
        </w:rPr>
        <w:t xml:space="preserve"> </w:t>
      </w:r>
      <w:r w:rsidRPr="00FA151A">
        <w:rPr>
          <w:rFonts w:ascii="Palatino Linotype" w:hAnsi="Palatino Linotype"/>
          <w:b/>
          <w:bCs/>
          <w:i/>
          <w:sz w:val="22"/>
        </w:rPr>
        <w:t>Recibos de pagos de salarios</w:t>
      </w:r>
      <w:r w:rsidRPr="00FA151A">
        <w:rPr>
          <w:rFonts w:ascii="Palatino Linotype" w:hAnsi="Palatino Linotype"/>
          <w:bCs/>
          <w:i/>
          <w:sz w:val="22"/>
        </w:rPr>
        <w:t xml:space="preserve"> o las constancias documentales del pago de salario cuando sea por depósito o mediante información electrónica;</w:t>
      </w:r>
    </w:p>
    <w:p w14:paraId="3D9D1546" w14:textId="77777777" w:rsidR="00381063" w:rsidRPr="00FA151A" w:rsidRDefault="00381063" w:rsidP="00FA151A">
      <w:pPr>
        <w:ind w:left="851" w:right="992"/>
        <w:jc w:val="both"/>
        <w:rPr>
          <w:rFonts w:ascii="Palatino Linotype" w:hAnsi="Palatino Linotype"/>
          <w:b/>
          <w:bCs/>
          <w:i/>
          <w:sz w:val="22"/>
        </w:rPr>
      </w:pPr>
      <w:r w:rsidRPr="00FA151A">
        <w:rPr>
          <w:rFonts w:ascii="Palatino Linotype" w:hAnsi="Palatino Linotype"/>
          <w:b/>
          <w:bCs/>
          <w:i/>
          <w:sz w:val="22"/>
        </w:rPr>
        <w:t>(…)</w:t>
      </w:r>
    </w:p>
    <w:p w14:paraId="4E45F32C" w14:textId="77777777" w:rsidR="00381063" w:rsidRPr="00FA151A" w:rsidRDefault="00381063" w:rsidP="00FA151A">
      <w:pPr>
        <w:ind w:left="851" w:right="992"/>
        <w:jc w:val="both"/>
        <w:rPr>
          <w:rFonts w:ascii="Palatino Linotype" w:hAnsi="Palatino Linotype"/>
          <w:b/>
          <w:bCs/>
          <w:i/>
          <w:sz w:val="22"/>
        </w:rPr>
      </w:pPr>
      <w:r w:rsidRPr="00FA151A">
        <w:rPr>
          <w:rFonts w:ascii="Palatino Linotype" w:hAnsi="Palatino Linotype"/>
          <w:b/>
          <w:bCs/>
          <w:i/>
          <w:sz w:val="22"/>
        </w:rPr>
        <w:t>IV.</w:t>
      </w:r>
      <w:r w:rsidRPr="00FA151A">
        <w:rPr>
          <w:rFonts w:ascii="Palatino Linotype" w:hAnsi="Palatino Linotype"/>
          <w:bCs/>
          <w:i/>
          <w:sz w:val="22"/>
        </w:rPr>
        <w:t xml:space="preserve"> </w:t>
      </w:r>
      <w:r w:rsidRPr="00FA151A">
        <w:rPr>
          <w:rFonts w:ascii="Palatino Linotype" w:hAnsi="Palatino Linotype"/>
          <w:b/>
          <w:bCs/>
          <w:i/>
          <w:sz w:val="22"/>
        </w:rPr>
        <w:t>Recibos o las constancias de depósito o del medio de información magnética o electrónica que sean utilizadas para el pago de salarios, prima vacacional, aguinaldo y demás prestaciones establecidas en la presente ley; y</w:t>
      </w:r>
    </w:p>
    <w:p w14:paraId="6C8EC988" w14:textId="77777777" w:rsidR="00381063" w:rsidRPr="00FA151A" w:rsidRDefault="00381063" w:rsidP="00FA151A">
      <w:pPr>
        <w:pStyle w:val="Prrafodelista"/>
        <w:ind w:left="851" w:right="992"/>
        <w:jc w:val="both"/>
        <w:rPr>
          <w:rFonts w:ascii="Palatino Linotype" w:hAnsi="Palatino Linotype"/>
          <w:bCs/>
          <w:i/>
          <w:sz w:val="22"/>
        </w:rPr>
      </w:pPr>
      <w:r w:rsidRPr="00FA151A">
        <w:rPr>
          <w:rFonts w:ascii="Palatino Linotype" w:hAnsi="Palatino Linotype"/>
          <w:b/>
          <w:bCs/>
          <w:i/>
          <w:sz w:val="22"/>
        </w:rPr>
        <w:t>Los documentos señalados en la fracción I de este artículo, deberán conservarse mientras dure la relación laboral y hasta un año después;</w:t>
      </w:r>
      <w:r w:rsidRPr="00FA151A">
        <w:rPr>
          <w:rFonts w:ascii="Palatino Linotype" w:hAnsi="Palatino Linotype"/>
          <w:bCs/>
          <w:i/>
          <w:sz w:val="22"/>
        </w:rPr>
        <w:t xml:space="preserve"> los señalados por las fracciones II, III, IV durante el último año y un año después de que se extinga la relación laboral, y los mencionados en la fracción V, conforme lo señalen las leyes que los rijan.</w:t>
      </w:r>
    </w:p>
    <w:p w14:paraId="3CD64B7C" w14:textId="77777777" w:rsidR="00381063" w:rsidRPr="00FA151A" w:rsidRDefault="00381063" w:rsidP="00FA151A">
      <w:pPr>
        <w:pStyle w:val="Prrafodelista"/>
        <w:ind w:left="851" w:right="992"/>
        <w:jc w:val="both"/>
        <w:rPr>
          <w:rFonts w:ascii="Palatino Linotype" w:hAnsi="Palatino Linotype"/>
          <w:bCs/>
          <w:i/>
          <w:sz w:val="22"/>
        </w:rPr>
      </w:pPr>
      <w:r w:rsidRPr="00FA151A">
        <w:rPr>
          <w:rFonts w:ascii="Palatino Linotype" w:hAnsi="Palatino Linotype"/>
          <w:b/>
          <w:bCs/>
          <w:i/>
          <w:sz w:val="22"/>
        </w:rPr>
        <w:lastRenderedPageBreak/>
        <w:t>Los documentos y constancias aquí señalados, la institución o dependencia</w:t>
      </w:r>
      <w:r w:rsidRPr="00FA151A">
        <w:rPr>
          <w:rFonts w:ascii="Palatino Linotype" w:hAnsi="Palatino Linotype"/>
          <w:b/>
          <w:bCs/>
          <w:i/>
          <w:sz w:val="22"/>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FA151A">
        <w:rPr>
          <w:rFonts w:ascii="Palatino Linotype" w:hAnsi="Palatino Linotype"/>
          <w:bCs/>
          <w:i/>
          <w:sz w:val="22"/>
        </w:rPr>
        <w:t>, harán prueba plena.</w:t>
      </w:r>
    </w:p>
    <w:p w14:paraId="041AAF3D" w14:textId="77777777" w:rsidR="00381063" w:rsidRPr="00FA151A" w:rsidRDefault="00381063" w:rsidP="00FA151A">
      <w:pPr>
        <w:pStyle w:val="Prrafodelista"/>
        <w:ind w:left="851" w:right="992"/>
        <w:jc w:val="both"/>
        <w:rPr>
          <w:rFonts w:ascii="Palatino Linotype" w:hAnsi="Palatino Linotype"/>
          <w:bCs/>
          <w:i/>
          <w:sz w:val="22"/>
        </w:rPr>
      </w:pPr>
      <w:r w:rsidRPr="00FA151A">
        <w:rPr>
          <w:rFonts w:ascii="Palatino Linotype" w:hAnsi="Palatino Linotype"/>
          <w:bCs/>
          <w:i/>
          <w:sz w:val="22"/>
        </w:rPr>
        <w:t>El incumplimiento por lo dispuesto por este artículo, establecerá la presunción de ser ciertos los hechos que el actor exprese en su demanda, en relación con tales documentos, salvo prueba en contrario.</w:t>
      </w:r>
    </w:p>
    <w:p w14:paraId="0EC16CD0" w14:textId="77777777" w:rsidR="00381063" w:rsidRPr="00FA151A" w:rsidRDefault="00381063" w:rsidP="00FA151A">
      <w:pPr>
        <w:pStyle w:val="Prrafodelista"/>
        <w:spacing w:line="360" w:lineRule="auto"/>
        <w:ind w:left="851"/>
        <w:jc w:val="both"/>
        <w:rPr>
          <w:rFonts w:ascii="Palatino Linotype" w:hAnsi="Palatino Linotype" w:cs="Arial"/>
        </w:rPr>
      </w:pPr>
    </w:p>
    <w:p w14:paraId="2D781D23"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rPr>
        <w:t>De lo anterior, se advierte que toda institución pública o dependencia pública del Estado de México debe conservar las constancias de pago de salarios, prima vacacional, aguinaldo 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74029CAE" w14:textId="77777777" w:rsidR="00381063" w:rsidRPr="00FA151A" w:rsidRDefault="00381063" w:rsidP="00FA151A">
      <w:pPr>
        <w:pStyle w:val="Prrafodelista"/>
        <w:spacing w:line="360" w:lineRule="auto"/>
        <w:ind w:left="0"/>
        <w:jc w:val="both"/>
        <w:rPr>
          <w:rFonts w:ascii="Palatino Linotype" w:hAnsi="Palatino Linotype" w:cs="Arial"/>
        </w:rPr>
      </w:pPr>
    </w:p>
    <w:p w14:paraId="2341BEAB" w14:textId="0CB66D0B" w:rsidR="00381063" w:rsidRPr="00FA151A" w:rsidRDefault="00381063" w:rsidP="00FA151A">
      <w:pPr>
        <w:autoSpaceDE w:val="0"/>
        <w:autoSpaceDN w:val="0"/>
        <w:adjustRightInd w:val="0"/>
        <w:spacing w:line="360" w:lineRule="auto"/>
        <w:ind w:right="49"/>
        <w:contextualSpacing/>
        <w:jc w:val="both"/>
        <w:rPr>
          <w:rFonts w:ascii="Palatino Linotype" w:hAnsi="Palatino Linotype" w:cs="Arial"/>
          <w:lang w:val="es-419"/>
        </w:rPr>
      </w:pPr>
      <w:r w:rsidRPr="00FA151A">
        <w:rPr>
          <w:rFonts w:ascii="Palatino Linotype" w:hAnsi="Palatino Linotype" w:cs="Arial"/>
        </w:rPr>
        <w:t xml:space="preserve">Continuando con el análisis de la fuente obligacional este Instituto advierte que tanto en la nómina general o recibos de pagos de salarios es donde se registran las remuneraciones otorgadas a los servidores públicos, las cuales de acuerdo con los artículos 127 de la </w:t>
      </w:r>
      <w:r w:rsidRPr="00FA151A">
        <w:rPr>
          <w:rFonts w:ascii="Palatino Linotype" w:hAnsi="Palatino Linotype" w:cs="Arial"/>
          <w:b/>
        </w:rPr>
        <w:t>Constitución Política de los Estados Unidos Mexicanos</w:t>
      </w:r>
      <w:r w:rsidRPr="00FA151A">
        <w:rPr>
          <w:rFonts w:ascii="Palatino Linotype" w:hAnsi="Palatino Linotype" w:cs="Arial"/>
        </w:rPr>
        <w:t xml:space="preserve"> y 3, fracción XXXII del </w:t>
      </w:r>
      <w:r w:rsidRPr="00FA151A">
        <w:rPr>
          <w:rFonts w:ascii="Palatino Linotype" w:hAnsi="Palatino Linotype" w:cs="Arial"/>
          <w:b/>
        </w:rPr>
        <w:t>Código Financiero del Estado de México y Municipios</w:t>
      </w:r>
      <w:r w:rsidRPr="00FA151A">
        <w:rPr>
          <w:rFonts w:ascii="Palatino Linotype" w:hAnsi="Palatino Linotype" w:cs="Arial"/>
        </w:rPr>
        <w:t xml:space="preserve">,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 y que indefectiblemente están </w:t>
      </w:r>
      <w:r w:rsidRPr="00FA151A">
        <w:rPr>
          <w:rFonts w:ascii="Palatino Linotype" w:hAnsi="Palatino Linotype" w:cs="Arial"/>
          <w:lang w:val="es-419"/>
        </w:rPr>
        <w:t>ligados con su nombre</w:t>
      </w:r>
    </w:p>
    <w:p w14:paraId="2C3C588D" w14:textId="77777777" w:rsidR="00381063" w:rsidRPr="00FA151A" w:rsidRDefault="00381063" w:rsidP="00FA151A">
      <w:pPr>
        <w:autoSpaceDE w:val="0"/>
        <w:autoSpaceDN w:val="0"/>
        <w:adjustRightInd w:val="0"/>
        <w:spacing w:line="360" w:lineRule="auto"/>
        <w:ind w:right="49"/>
        <w:contextualSpacing/>
        <w:jc w:val="both"/>
        <w:rPr>
          <w:rFonts w:ascii="Palatino Linotype" w:hAnsi="Palatino Linotype" w:cs="Arial"/>
        </w:rPr>
      </w:pPr>
    </w:p>
    <w:p w14:paraId="221DD611" w14:textId="77777777" w:rsidR="00381063" w:rsidRPr="00FA151A" w:rsidRDefault="00381063" w:rsidP="00FA151A">
      <w:pPr>
        <w:autoSpaceDE w:val="0"/>
        <w:autoSpaceDN w:val="0"/>
        <w:adjustRightInd w:val="0"/>
        <w:spacing w:line="360" w:lineRule="auto"/>
        <w:ind w:right="49"/>
        <w:contextualSpacing/>
        <w:jc w:val="both"/>
        <w:rPr>
          <w:rFonts w:ascii="Palatino Linotype" w:hAnsi="Palatino Linotype" w:cs="Arial"/>
          <w:lang w:val="es-419"/>
        </w:rPr>
      </w:pPr>
      <w:r w:rsidRPr="00FA151A">
        <w:rPr>
          <w:rFonts w:ascii="Palatino Linotype" w:hAnsi="Palatino Linotype" w:cs="Arial"/>
        </w:rPr>
        <w:t xml:space="preserve">Bajo dichas consideraciones, se reitera que la nómina o recibos de nómina correspondiente deberán contener </w:t>
      </w:r>
      <w:r w:rsidRPr="00FA151A">
        <w:rPr>
          <w:rFonts w:ascii="Palatino Linotype" w:hAnsi="Palatino Linotype" w:cs="Arial"/>
          <w:lang w:val="es-419"/>
        </w:rPr>
        <w:t xml:space="preserve">el nombre, </w:t>
      </w:r>
      <w:r w:rsidRPr="00FA151A">
        <w:rPr>
          <w:rFonts w:ascii="Palatino Linotype" w:hAnsi="Palatino Linotype" w:cs="Arial"/>
        </w:rPr>
        <w:t>el desglose de las percepciones y deducciones de los servidores públicos, en los cuales se incluya, según sea el caso los conceptos que integran dichos rubros</w:t>
      </w:r>
      <w:r w:rsidRPr="00FA151A">
        <w:rPr>
          <w:rFonts w:ascii="Palatino Linotype" w:hAnsi="Palatino Linotype" w:cs="Arial"/>
          <w:lang w:val="es-419"/>
        </w:rPr>
        <w:t>.</w:t>
      </w:r>
    </w:p>
    <w:p w14:paraId="6DAA1088" w14:textId="77777777" w:rsidR="00381063" w:rsidRPr="00FA151A" w:rsidRDefault="00381063" w:rsidP="00FA151A">
      <w:pPr>
        <w:autoSpaceDE w:val="0"/>
        <w:autoSpaceDN w:val="0"/>
        <w:adjustRightInd w:val="0"/>
        <w:spacing w:line="360" w:lineRule="auto"/>
        <w:ind w:right="49"/>
        <w:contextualSpacing/>
        <w:jc w:val="both"/>
        <w:rPr>
          <w:rFonts w:ascii="Palatino Linotype" w:hAnsi="Palatino Linotype" w:cs="Arial"/>
          <w:lang w:val="es-419"/>
        </w:rPr>
      </w:pPr>
    </w:p>
    <w:p w14:paraId="304920C0" w14:textId="77777777" w:rsidR="00381063" w:rsidRPr="00FA151A" w:rsidRDefault="00381063" w:rsidP="00FA151A">
      <w:pPr>
        <w:pStyle w:val="Prrafodelista"/>
        <w:spacing w:line="360" w:lineRule="auto"/>
        <w:ind w:left="0"/>
        <w:jc w:val="both"/>
        <w:rPr>
          <w:rFonts w:ascii="Palatino Linotype" w:hAnsi="Palatino Linotype" w:cs="Arial"/>
        </w:rPr>
      </w:pPr>
      <w:r w:rsidRPr="00FA151A">
        <w:rPr>
          <w:rFonts w:ascii="Palatino Linotype" w:hAnsi="Palatino Linotype" w:cs="Arial"/>
        </w:rPr>
        <w:t xml:space="preserve">Ahora bien, el artículo 70 de la </w:t>
      </w:r>
      <w:r w:rsidRPr="00FA151A">
        <w:rPr>
          <w:rFonts w:ascii="Palatino Linotype" w:hAnsi="Palatino Linotype" w:cs="Arial"/>
          <w:b/>
        </w:rPr>
        <w:t>Ley General de Transparencia y Acceso a la Información Pública</w:t>
      </w:r>
      <w:r w:rsidRPr="00FA151A">
        <w:rPr>
          <w:rFonts w:ascii="Palatino Linotype" w:hAnsi="Palatino Linotype" w:cs="Arial"/>
        </w:rPr>
        <w:t xml:space="preserve"> dispone lo siguiente:</w:t>
      </w:r>
    </w:p>
    <w:p w14:paraId="007A3C99" w14:textId="77777777" w:rsidR="00381063" w:rsidRPr="00FA151A" w:rsidRDefault="00381063" w:rsidP="00FA151A">
      <w:pPr>
        <w:pStyle w:val="Prrafodelista"/>
        <w:spacing w:line="360" w:lineRule="auto"/>
        <w:ind w:left="851"/>
        <w:jc w:val="both"/>
        <w:rPr>
          <w:rFonts w:ascii="Palatino Linotype" w:hAnsi="Palatino Linotype" w:cs="Arial"/>
        </w:rPr>
      </w:pPr>
    </w:p>
    <w:p w14:paraId="6C735AB3" w14:textId="77777777" w:rsidR="00381063" w:rsidRPr="00FA151A" w:rsidRDefault="00381063" w:rsidP="00FA151A">
      <w:pPr>
        <w:pStyle w:val="Texto"/>
        <w:spacing w:after="0" w:line="240" w:lineRule="auto"/>
        <w:ind w:left="851" w:right="992" w:firstLine="0"/>
        <w:rPr>
          <w:rFonts w:ascii="Palatino Linotype" w:hAnsi="Palatino Linotype"/>
          <w:i/>
          <w:sz w:val="24"/>
          <w:szCs w:val="24"/>
        </w:rPr>
      </w:pPr>
      <w:r w:rsidRPr="00FA151A">
        <w:rPr>
          <w:rFonts w:ascii="Palatino Linotype" w:hAnsi="Palatino Linotype"/>
          <w:i/>
          <w:sz w:val="24"/>
          <w:szCs w:val="24"/>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206B69CF" w14:textId="77777777" w:rsidR="00381063" w:rsidRPr="00FA151A" w:rsidRDefault="00381063" w:rsidP="00FA151A">
      <w:pPr>
        <w:pStyle w:val="Texto"/>
        <w:spacing w:after="0" w:line="240" w:lineRule="auto"/>
        <w:ind w:left="851" w:right="992" w:firstLine="0"/>
        <w:rPr>
          <w:rFonts w:ascii="Palatino Linotype" w:hAnsi="Palatino Linotype"/>
          <w:i/>
          <w:sz w:val="24"/>
          <w:szCs w:val="24"/>
        </w:rPr>
      </w:pPr>
      <w:r w:rsidRPr="00FA151A">
        <w:rPr>
          <w:rFonts w:ascii="Palatino Linotype" w:hAnsi="Palatino Linotype"/>
          <w:i/>
          <w:sz w:val="24"/>
          <w:szCs w:val="24"/>
        </w:rPr>
        <w:t>…</w:t>
      </w:r>
    </w:p>
    <w:p w14:paraId="53C6F50D" w14:textId="77777777" w:rsidR="00381063" w:rsidRPr="00FA151A" w:rsidRDefault="00381063" w:rsidP="00FA151A">
      <w:pPr>
        <w:pStyle w:val="Texto"/>
        <w:spacing w:after="0" w:line="240" w:lineRule="auto"/>
        <w:ind w:left="851" w:right="992" w:firstLine="0"/>
        <w:rPr>
          <w:rFonts w:ascii="Palatino Linotype" w:hAnsi="Palatino Linotype"/>
          <w:i/>
          <w:sz w:val="24"/>
          <w:szCs w:val="24"/>
        </w:rPr>
      </w:pPr>
      <w:r w:rsidRPr="00FA151A">
        <w:rPr>
          <w:rFonts w:ascii="Palatino Linotype" w:hAnsi="Palatino Linotype"/>
          <w:i/>
          <w:sz w:val="24"/>
          <w:szCs w:val="24"/>
        </w:rPr>
        <w:t>VIII.</w:t>
      </w:r>
      <w:r w:rsidRPr="00FA151A">
        <w:rPr>
          <w:rFonts w:ascii="Palatino Linotype" w:hAnsi="Palatino Linotype"/>
          <w:i/>
          <w:sz w:val="24"/>
          <w:szCs w:val="24"/>
        </w:rPr>
        <w:tab/>
        <w:t xml:space="preserve">La remuneración bruta y neta de todos los </w:t>
      </w:r>
      <w:r w:rsidRPr="00FA151A">
        <w:rPr>
          <w:rFonts w:ascii="Palatino Linotype" w:hAnsi="Palatino Linotype"/>
          <w:b/>
          <w:i/>
          <w:sz w:val="24"/>
          <w:szCs w:val="24"/>
          <w:u w:val="single"/>
        </w:rPr>
        <w:t>Servidores Públicos</w:t>
      </w:r>
      <w:r w:rsidRPr="00FA151A">
        <w:rPr>
          <w:rFonts w:ascii="Palatino Linotype" w:hAnsi="Palatino Linotype"/>
          <w:i/>
          <w:sz w:val="24"/>
          <w:szCs w:val="24"/>
        </w:rPr>
        <w:t xml:space="preserve"> de base o de confianza, de todas las percepciones, incluyendo sueldos, prestaciones, gratificaciones, primas, comisiones, dietas, bonos, estímulos, ingresos y sistemas de compensación, señalando la periodicidad de dicha remuneración;</w:t>
      </w:r>
    </w:p>
    <w:p w14:paraId="0453C338" w14:textId="77777777" w:rsidR="00A44957" w:rsidRPr="00FA151A" w:rsidRDefault="00A44957" w:rsidP="00FA151A">
      <w:pPr>
        <w:tabs>
          <w:tab w:val="left" w:pos="7938"/>
        </w:tabs>
        <w:spacing w:line="360" w:lineRule="auto"/>
        <w:jc w:val="both"/>
        <w:rPr>
          <w:rFonts w:ascii="Palatino Linotype" w:hAnsi="Palatino Linotype" w:cs="Arial"/>
          <w:lang w:val="es-419"/>
        </w:rPr>
      </w:pPr>
    </w:p>
    <w:p w14:paraId="1C74FB56" w14:textId="77A2723B" w:rsidR="00A44957" w:rsidRPr="00FA151A" w:rsidRDefault="00A44957" w:rsidP="00FA151A">
      <w:pPr>
        <w:tabs>
          <w:tab w:val="left" w:pos="7938"/>
        </w:tabs>
        <w:spacing w:line="360" w:lineRule="auto"/>
        <w:jc w:val="both"/>
        <w:rPr>
          <w:rFonts w:ascii="Palatino Linotype" w:hAnsi="Palatino Linotype" w:cs="Arial"/>
          <w:lang w:val="es-419"/>
        </w:rPr>
      </w:pPr>
      <w:r w:rsidRPr="00FA151A">
        <w:rPr>
          <w:rFonts w:ascii="Palatino Linotype" w:hAnsi="Palatino Linotype" w:cs="Arial"/>
          <w:lang w:val="es-419"/>
        </w:rPr>
        <w:t xml:space="preserve">Como se ha analizado de las documentales y el marco jurídico, se advierte que </w:t>
      </w:r>
      <w:r w:rsidR="008721E6" w:rsidRPr="00FA151A">
        <w:rPr>
          <w:rFonts w:ascii="Palatino Linotype" w:hAnsi="Palatino Linotype" w:cs="Arial"/>
          <w:b/>
          <w:lang w:val="es-419"/>
        </w:rPr>
        <w:t xml:space="preserve">EL SUJETO OBLIGADO </w:t>
      </w:r>
      <w:r w:rsidRPr="00FA151A">
        <w:rPr>
          <w:rFonts w:ascii="Palatino Linotype" w:hAnsi="Palatino Linotype" w:cs="Arial"/>
          <w:lang w:val="es-419"/>
        </w:rPr>
        <w:t>es competente para atender lo requerido por el particular, ya que genera los recibos de nómina del Oficial Mediador Conciliador</w:t>
      </w:r>
      <w:r w:rsidR="00304F03" w:rsidRPr="00FA151A">
        <w:rPr>
          <w:rFonts w:ascii="Palatino Linotype" w:hAnsi="Palatino Linotype" w:cs="Arial"/>
          <w:lang w:val="es-419"/>
        </w:rPr>
        <w:t xml:space="preserve">, </w:t>
      </w:r>
      <w:r w:rsidRPr="00FA151A">
        <w:rPr>
          <w:rFonts w:ascii="Palatino Linotype" w:hAnsi="Palatino Linotype" w:cs="Arial"/>
          <w:lang w:val="es-419"/>
        </w:rPr>
        <w:t>del periodo comprendido del primero de enero al treinta y uno de agosto de dos mil veintitrés.</w:t>
      </w:r>
    </w:p>
    <w:p w14:paraId="56CAA812" w14:textId="77777777" w:rsidR="0004106D" w:rsidRPr="00FA151A" w:rsidRDefault="0004106D" w:rsidP="00FA151A">
      <w:pPr>
        <w:pBdr>
          <w:top w:val="nil"/>
          <w:left w:val="nil"/>
          <w:bottom w:val="nil"/>
          <w:right w:val="nil"/>
          <w:between w:val="nil"/>
        </w:pBdr>
        <w:spacing w:line="360" w:lineRule="auto"/>
        <w:ind w:right="-150"/>
        <w:jc w:val="both"/>
        <w:rPr>
          <w:rFonts w:ascii="Palatino Linotype" w:eastAsia="Palatino Linotype" w:hAnsi="Palatino Linotype" w:cs="Palatino Linotype"/>
          <w:lang w:val="es-419"/>
        </w:rPr>
      </w:pPr>
    </w:p>
    <w:p w14:paraId="17ED343E" w14:textId="77777777" w:rsidR="00AC3232" w:rsidRPr="00FA151A" w:rsidRDefault="00AC3232" w:rsidP="00FA151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FA151A">
        <w:rPr>
          <w:rFonts w:ascii="Palatino Linotype" w:eastAsia="Calibri" w:hAnsi="Palatino Linotype" w:cs="Tahoma"/>
          <w:b/>
          <w:lang w:val="es-419" w:eastAsia="en-US"/>
        </w:rPr>
        <w:lastRenderedPageBreak/>
        <w:t xml:space="preserve">2. </w:t>
      </w:r>
      <w:r w:rsidRPr="00FA151A">
        <w:rPr>
          <w:rFonts w:ascii="Palatino Linotype" w:eastAsia="Palatino Linotype" w:hAnsi="Palatino Linotype" w:cs="Palatino Linotype"/>
          <w:b/>
        </w:rPr>
        <w:t xml:space="preserve">Copia simple del acta de cabildo en la que se nombró al </w:t>
      </w:r>
      <w:r w:rsidRPr="00FA151A">
        <w:rPr>
          <w:rFonts w:ascii="Palatino Linotype" w:eastAsia="Palatino Linotype" w:hAnsi="Palatino Linotype" w:cs="Palatino Linotype"/>
          <w:b/>
          <w:bCs/>
        </w:rPr>
        <w:t>oficial mediador-conciliador</w:t>
      </w:r>
    </w:p>
    <w:p w14:paraId="0BE6E35D" w14:textId="77777777" w:rsidR="002C7564" w:rsidRPr="00FA151A" w:rsidRDefault="002C7564" w:rsidP="00FA151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77F9FC40" w14:textId="77777777" w:rsidR="00EF39E1" w:rsidRPr="00FA151A" w:rsidRDefault="00EF39E1" w:rsidP="00FA151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FA151A">
        <w:rPr>
          <w:rFonts w:ascii="Palatino Linotype" w:eastAsia="Palatino Linotype" w:hAnsi="Palatino Linotype" w:cs="Palatino Linotype"/>
        </w:rPr>
        <w:t xml:space="preserve">En lo concerniente a lo solicitado por el particular respecto a la </w:t>
      </w:r>
      <w:r w:rsidRPr="00FA151A">
        <w:rPr>
          <w:rFonts w:ascii="Palatino Linotype" w:eastAsia="Palatino Linotype" w:hAnsi="Palatino Linotype" w:cs="Palatino Linotype"/>
          <w:b/>
        </w:rPr>
        <w:t xml:space="preserve">copia simple del acta de cabildo en la que se nombró al </w:t>
      </w:r>
      <w:r w:rsidRPr="00FA151A">
        <w:rPr>
          <w:rFonts w:ascii="Palatino Linotype" w:eastAsia="Palatino Linotype" w:hAnsi="Palatino Linotype" w:cs="Palatino Linotype"/>
          <w:b/>
          <w:bCs/>
        </w:rPr>
        <w:t xml:space="preserve">oficial mediador-conciliador, </w:t>
      </w:r>
      <w:r w:rsidRPr="00FA151A">
        <w:rPr>
          <w:rFonts w:ascii="Palatino Linotype" w:eastAsia="Palatino Linotype" w:hAnsi="Palatino Linotype" w:cs="Palatino Linotype"/>
        </w:rPr>
        <w:t xml:space="preserve">el Sujeto Obligado manifestó que la información se localizaba en la liga siguiente: </w:t>
      </w:r>
    </w:p>
    <w:p w14:paraId="4EACCBE7" w14:textId="4C4F1A29" w:rsidR="00EF39E1" w:rsidRPr="00FA151A" w:rsidRDefault="00B93D4D" w:rsidP="00FA151A">
      <w:pPr>
        <w:pBdr>
          <w:top w:val="nil"/>
          <w:left w:val="nil"/>
          <w:bottom w:val="nil"/>
          <w:right w:val="nil"/>
          <w:between w:val="nil"/>
        </w:pBdr>
        <w:spacing w:line="360" w:lineRule="auto"/>
        <w:ind w:right="-150"/>
        <w:jc w:val="both"/>
        <w:rPr>
          <w:rStyle w:val="Hipervnculo"/>
          <w:rFonts w:ascii="Palatino Linotype" w:eastAsia="Calibri" w:hAnsi="Palatino Linotype"/>
          <w:color w:val="auto"/>
          <w:sz w:val="20"/>
          <w:szCs w:val="20"/>
          <w:lang w:val="es-ES"/>
        </w:rPr>
      </w:pPr>
      <w:hyperlink r:id="rId9" w:history="1">
        <w:r w:rsidR="00EF39E1" w:rsidRPr="00FA151A">
          <w:rPr>
            <w:rStyle w:val="Hipervnculo"/>
            <w:rFonts w:ascii="Palatino Linotype" w:eastAsia="Calibri" w:hAnsi="Palatino Linotype"/>
            <w:color w:val="auto"/>
            <w:sz w:val="20"/>
            <w:szCs w:val="20"/>
            <w:lang w:val="es-ES"/>
          </w:rPr>
          <w:t>https://www.ipomex.org.mx/ipo3/lgt/indice/ZUMPANGO/art_94_ii_b2.web?token=03AFY_a8V7dzAUwbrCMfDyH1-6JYnmqrXhJXQtnqKWIEBL58z850gM8xhgdNOMQFSYH-zgSNyM8I6S3VnMNzpJaoACuyCuhZDgSUnatCADR1cvAYdV8O10F5Y4evLcFFGB2yIv6b7kDceuOg5i4WPjCBKyPvbNU48UEBiTFapiE-0trwUkfIgumVP8BU0jE1I8jfv58EPe9p81w-r6iUD1ZGAaGrpVoVaAj62QYqgH8qErAzpeAM6PsYg7rdriCjXXlSXXtWlMisSXMJsLHWxTdbDgihqLcCIY4ZCbGXgja7aBUxzLU67VZHRXVXvQgx88T6BZ7w5VVnWuzs8GZrNvggXK9b9XnxxEaWZL3TmAfKpcQqD_VewxkWPmRp8U4JiI9IrDYjOSlaMv-CI88lz_h_acDDCUlDz0OHfvHChIwGU2zWM7vlQHB2ufyYXSPt2VQs2L4YIcfcfMiWg1O0XtEsEJoeFkALAL39z9N18o1V5csz_LVcbmD6hTzIRuEakSyq8kwFqcrZBN0PKVVBPqb53B27fmsNh_U8B8Udl-sbTq7sokIJviId9_PQhRqhYKi09yQhZHMXjo</w:t>
        </w:r>
      </w:hyperlink>
    </w:p>
    <w:p w14:paraId="1A17EAED" w14:textId="62B44127" w:rsidR="00EF39E1" w:rsidRPr="00FA151A" w:rsidRDefault="00EF39E1" w:rsidP="00FA151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581C3E3" w14:textId="2064363D" w:rsidR="00D36955" w:rsidRPr="00FA151A" w:rsidRDefault="00EF39E1" w:rsidP="00FA151A">
      <w:p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FA151A">
        <w:rPr>
          <w:rFonts w:ascii="Palatino Linotype" w:eastAsia="Palatino Linotype" w:hAnsi="Palatino Linotype" w:cs="Palatino Linotype"/>
        </w:rPr>
        <w:t xml:space="preserve">De lo anterior, se advierte que se pronunció </w:t>
      </w:r>
      <w:r w:rsidR="00D717E5" w:rsidRPr="00FA151A">
        <w:rPr>
          <w:rFonts w:ascii="Palatino Linotype" w:hAnsi="Palatino Linotype" w:cs="Arial"/>
          <w:lang w:val="es-ES"/>
        </w:rPr>
        <w:t xml:space="preserve">únicamente la Titular de la Unidad de Transparencia, por lo que se </w:t>
      </w:r>
      <w:r w:rsidR="002C4D31" w:rsidRPr="00FA151A">
        <w:rPr>
          <w:rFonts w:ascii="Palatino Linotype" w:hAnsi="Palatino Linotype" w:cs="Arial"/>
          <w:lang w:val="es-ES"/>
        </w:rPr>
        <w:t>observa</w:t>
      </w:r>
      <w:r w:rsidR="00D717E5" w:rsidRPr="00FA151A">
        <w:rPr>
          <w:rFonts w:ascii="Palatino Linotype" w:hAnsi="Palatino Linotype" w:cs="Arial"/>
          <w:lang w:val="es-ES"/>
        </w:rPr>
        <w:t xml:space="preserve"> </w:t>
      </w:r>
      <w:r w:rsidR="00D717E5" w:rsidRPr="00FA151A">
        <w:rPr>
          <w:rFonts w:ascii="Palatino Linotype" w:eastAsia="Palatino Linotype" w:hAnsi="Palatino Linotype" w:cs="Palatino Linotype"/>
        </w:rPr>
        <w:t>que no es el área administrativa competente para dar atención a lo solicitado</w:t>
      </w:r>
      <w:r w:rsidRPr="00FA151A">
        <w:rPr>
          <w:rFonts w:ascii="Palatino Linotype" w:eastAsia="Palatino Linotype" w:hAnsi="Palatino Linotype" w:cs="Palatino Linotype"/>
        </w:rPr>
        <w:t>. Bajo esa perspectiva</w:t>
      </w:r>
      <w:r w:rsidR="00D36955" w:rsidRPr="00FA151A">
        <w:rPr>
          <w:rFonts w:ascii="Palatino Linotype" w:hAnsi="Palatino Linotype"/>
          <w:lang w:eastAsia="es-MX"/>
        </w:rPr>
        <w:t>, es conveniente referir que e</w:t>
      </w:r>
      <w:r w:rsidR="00D36955" w:rsidRPr="00FA151A">
        <w:rPr>
          <w:rFonts w:ascii="Palatino Linotype" w:hAnsi="Palatino Linotype"/>
          <w:lang w:val="es-ES" w:eastAsia="es-MX"/>
        </w:rPr>
        <w:t xml:space="preserve">l artículo 161 de la </w:t>
      </w:r>
      <w:r w:rsidR="00D36955" w:rsidRPr="00FA151A">
        <w:rPr>
          <w:rFonts w:ascii="Palatino Linotype" w:hAnsi="Palatino Linotype"/>
          <w:lang w:eastAsia="es-MX"/>
        </w:rPr>
        <w:t>de Transparencia y Acceso a la Información Pública del Estado de México y Municipios</w:t>
      </w:r>
      <w:r w:rsidR="00D36955" w:rsidRPr="00FA151A">
        <w:rPr>
          <w:rFonts w:ascii="Palatino Linotype" w:hAnsi="Palatino Linotype"/>
          <w:lang w:val="es-ES" w:eastAsia="es-MX"/>
        </w:rPr>
        <w:t xml:space="preserve">, dispone que cuando la información pública requerida por el solicitante ya esté disponible al público en formatos electrónicos disponibles en internet se deberá hacer del conocimiento del particular por el medio requerido la fuente, el lugar y la </w:t>
      </w:r>
      <w:r w:rsidR="00D36955" w:rsidRPr="00FA151A">
        <w:rPr>
          <w:rFonts w:ascii="Palatino Linotype" w:hAnsi="Palatino Linotype"/>
          <w:lang w:val="es-ES" w:eastAsia="es-MX"/>
        </w:rPr>
        <w:lastRenderedPageBreak/>
        <w:t xml:space="preserve">forma en que se puede consultar la información, dentro de un plazo no mayor a cinco días, como a continuación se observa: </w:t>
      </w:r>
    </w:p>
    <w:p w14:paraId="3E44CD5B" w14:textId="77777777" w:rsidR="00D36955" w:rsidRPr="00FA151A" w:rsidRDefault="00D36955" w:rsidP="00FA151A">
      <w:pPr>
        <w:ind w:left="720"/>
        <w:contextualSpacing/>
        <w:rPr>
          <w:rFonts w:ascii="Palatino Linotype" w:hAnsi="Palatino Linotype"/>
          <w:i/>
          <w:lang w:val="es-ES" w:eastAsia="es-MX"/>
        </w:rPr>
      </w:pPr>
    </w:p>
    <w:p w14:paraId="7086F97E" w14:textId="77777777" w:rsidR="00D36955" w:rsidRPr="00FA151A" w:rsidRDefault="00D36955" w:rsidP="00FA151A">
      <w:pPr>
        <w:ind w:left="851" w:right="899"/>
        <w:jc w:val="both"/>
        <w:rPr>
          <w:rFonts w:ascii="Palatino Linotype" w:hAnsi="Palatino Linotype" w:cs="Arial"/>
          <w:i/>
          <w:sz w:val="22"/>
          <w:lang w:val="es-ES_tradnl"/>
        </w:rPr>
      </w:pPr>
      <w:r w:rsidRPr="00FA151A">
        <w:rPr>
          <w:rFonts w:ascii="Palatino Linotype" w:hAnsi="Palatino Linotype" w:cs="Arial"/>
          <w:i/>
          <w:sz w:val="22"/>
        </w:rPr>
        <w:t>“</w:t>
      </w:r>
      <w:r w:rsidRPr="00FA151A">
        <w:rPr>
          <w:rFonts w:ascii="Palatino Linotype" w:hAnsi="Palatino Linotype" w:cs="Arial"/>
          <w:b/>
          <w:i/>
          <w:sz w:val="22"/>
        </w:rPr>
        <w:t>Artículo 161.</w:t>
      </w:r>
      <w:r w:rsidRPr="00FA151A">
        <w:rPr>
          <w:rFonts w:ascii="Palatino Linotype" w:hAnsi="Palatino Linotype" w:cs="Arial"/>
          <w:i/>
          <w:sz w:val="22"/>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FA151A">
        <w:rPr>
          <w:rFonts w:ascii="Palatino Linotype" w:hAnsi="Palatino Linotype" w:cs="Arial"/>
          <w:b/>
          <w:i/>
          <w:sz w:val="22"/>
        </w:rPr>
        <w:t>la forma</w:t>
      </w:r>
      <w:r w:rsidRPr="00FA151A">
        <w:rPr>
          <w:rFonts w:ascii="Palatino Linotype" w:hAnsi="Palatino Linotype" w:cs="Arial"/>
          <w:i/>
          <w:sz w:val="22"/>
        </w:rPr>
        <w:t xml:space="preserve"> en que puede consultar, reproducir o adquirir dicha información </w:t>
      </w:r>
      <w:r w:rsidRPr="00FA151A">
        <w:rPr>
          <w:rFonts w:ascii="Palatino Linotype" w:hAnsi="Palatino Linotype" w:cs="Arial"/>
          <w:b/>
          <w:i/>
          <w:sz w:val="22"/>
        </w:rPr>
        <w:t xml:space="preserve">en un plazo no mayor a cinco días hábiles. La fuente deberá ser precisa y </w:t>
      </w:r>
      <w:r w:rsidRPr="00FA151A">
        <w:rPr>
          <w:rFonts w:ascii="Palatino Linotype" w:hAnsi="Palatino Linotype"/>
          <w:b/>
          <w:i/>
          <w:iCs/>
          <w:sz w:val="22"/>
          <w:szCs w:val="22"/>
          <w:lang w:eastAsia="es-MX"/>
        </w:rPr>
        <w:t>concreta</w:t>
      </w:r>
      <w:r w:rsidRPr="00FA151A">
        <w:rPr>
          <w:rFonts w:ascii="Palatino Linotype" w:hAnsi="Palatino Linotype" w:cs="Arial"/>
          <w:b/>
          <w:i/>
          <w:sz w:val="22"/>
        </w:rPr>
        <w:t xml:space="preserve"> y no debe implicar que el solicitante realice una búsqueda en toda la información que se encuentre disponible.</w:t>
      </w:r>
      <w:r w:rsidRPr="00FA151A">
        <w:rPr>
          <w:rFonts w:ascii="Palatino Linotype" w:hAnsi="Palatino Linotype" w:cs="Arial"/>
          <w:i/>
          <w:sz w:val="22"/>
        </w:rPr>
        <w:t>”</w:t>
      </w:r>
    </w:p>
    <w:p w14:paraId="051E4406" w14:textId="77777777" w:rsidR="00D36955" w:rsidRPr="00FA151A" w:rsidRDefault="00D36955" w:rsidP="00FA151A">
      <w:pPr>
        <w:ind w:left="720"/>
        <w:contextualSpacing/>
        <w:rPr>
          <w:rFonts w:ascii="Palatino Linotype" w:hAnsi="Palatino Linotype"/>
          <w:lang w:val="es-ES" w:eastAsia="es-MX"/>
        </w:rPr>
      </w:pPr>
    </w:p>
    <w:p w14:paraId="7524475C" w14:textId="77777777" w:rsidR="00D36955" w:rsidRPr="00FA151A" w:rsidRDefault="00D36955" w:rsidP="00FA151A">
      <w:pPr>
        <w:spacing w:line="360" w:lineRule="auto"/>
        <w:ind w:right="49"/>
        <w:contextualSpacing/>
        <w:jc w:val="both"/>
        <w:rPr>
          <w:rFonts w:ascii="Palatino Linotype" w:hAnsi="Palatino Linotype" w:cs="Arial"/>
        </w:rPr>
      </w:pPr>
      <w:r w:rsidRPr="00FA151A">
        <w:rPr>
          <w:rFonts w:ascii="Palatino Linotype" w:hAnsi="Palatino Linotype" w:cs="Arial"/>
        </w:rPr>
        <w:t xml:space="preserve">Así las cosas este Órgano Garante advierte que la información que pretendía entregar </w:t>
      </w:r>
      <w:r w:rsidRPr="00FA151A">
        <w:rPr>
          <w:rFonts w:ascii="Palatino Linotype" w:hAnsi="Palatino Linotype" w:cs="Arial"/>
          <w:b/>
        </w:rPr>
        <w:t>EL</w:t>
      </w:r>
      <w:r w:rsidRPr="00FA151A">
        <w:rPr>
          <w:rFonts w:ascii="Palatino Linotype" w:hAnsi="Palatino Linotype" w:cs="Arial"/>
        </w:rPr>
        <w:t xml:space="preserve"> </w:t>
      </w:r>
      <w:r w:rsidRPr="00FA151A">
        <w:rPr>
          <w:rFonts w:ascii="Palatino Linotype" w:hAnsi="Palatino Linotype" w:cs="Arial"/>
          <w:b/>
        </w:rPr>
        <w:t xml:space="preserve">SUJETO OBLIGADO </w:t>
      </w:r>
      <w:r w:rsidRPr="00FA151A">
        <w:rPr>
          <w:rFonts w:ascii="Palatino Linotype" w:hAnsi="Palatino Linotype" w:cs="Arial"/>
        </w:rPr>
        <w:t xml:space="preserve">mediante respuesta, no se encuentra acorde a lo que establece el artículo antes referido, pues en primer término no se realizó dentro de los primeros cinco días, además de que implica realizar una búsqueda al particular para encontrar la información; pues </w:t>
      </w:r>
      <w:r w:rsidRPr="00FA151A">
        <w:rPr>
          <w:rFonts w:ascii="Palatino Linotype" w:hAnsi="Palatino Linotype" w:cs="Arial"/>
          <w:b/>
        </w:rPr>
        <w:t xml:space="preserve">EL SUJETO OBLIGADO </w:t>
      </w:r>
      <w:r w:rsidRPr="00FA151A">
        <w:rPr>
          <w:rFonts w:ascii="Palatino Linotype" w:hAnsi="Palatino Linotype" w:cs="Arial"/>
        </w:rPr>
        <w:t>omitió</w:t>
      </w:r>
      <w:r w:rsidRPr="00FA151A">
        <w:rPr>
          <w:rFonts w:ascii="Palatino Linotype" w:hAnsi="Palatino Linotype" w:cs="Arial"/>
          <w:b/>
        </w:rPr>
        <w:t xml:space="preserve"> </w:t>
      </w:r>
      <w:r w:rsidRPr="00FA151A">
        <w:rPr>
          <w:rFonts w:ascii="Palatino Linotype" w:hAnsi="Palatino Linotype" w:cs="Arial"/>
        </w:rPr>
        <w:t xml:space="preserve">precisar los pasos a seguir para consultar la información requerida por el particular, pues del análisis al link proporcionado se advierte que éste direcciona al apartado de “Sesiones celebradas de cabildo” de la página del IPOMEX del </w:t>
      </w:r>
      <w:r w:rsidRPr="00FA151A">
        <w:rPr>
          <w:rFonts w:ascii="Palatino Linotype" w:hAnsi="Palatino Linotype" w:cs="Arial"/>
          <w:b/>
        </w:rPr>
        <w:t xml:space="preserve">SUJETO OBLIGADO, </w:t>
      </w:r>
      <w:r w:rsidRPr="00FA151A">
        <w:rPr>
          <w:rFonts w:ascii="Palatino Linotype" w:hAnsi="Palatino Linotype" w:cs="Arial"/>
        </w:rPr>
        <w:t xml:space="preserve">para mayor referencia se inserta la siguiente imagen: </w:t>
      </w:r>
    </w:p>
    <w:p w14:paraId="159CEE72" w14:textId="77777777" w:rsidR="005E5C55" w:rsidRPr="00FA151A" w:rsidRDefault="005E5C55" w:rsidP="00FA151A">
      <w:pPr>
        <w:spacing w:line="360" w:lineRule="auto"/>
        <w:jc w:val="both"/>
        <w:rPr>
          <w:rFonts w:ascii="Palatino Linotype" w:eastAsia="Calibri" w:hAnsi="Palatino Linotype"/>
          <w:lang w:val="es-ES"/>
        </w:rPr>
      </w:pPr>
    </w:p>
    <w:p w14:paraId="7B5CA739" w14:textId="51C4061B" w:rsidR="00695063" w:rsidRPr="00FA151A" w:rsidRDefault="00D36955" w:rsidP="00FA151A">
      <w:pPr>
        <w:suppressAutoHyphens/>
        <w:spacing w:line="360" w:lineRule="auto"/>
        <w:jc w:val="center"/>
        <w:rPr>
          <w:rFonts w:ascii="Palatino Linotype" w:eastAsia="Calibri" w:hAnsi="Palatino Linotype"/>
          <w:lang w:val="es-ES"/>
        </w:rPr>
      </w:pPr>
      <w:r w:rsidRPr="00FA151A">
        <w:rPr>
          <w:rFonts w:ascii="Palatino Linotype" w:eastAsia="Calibri" w:hAnsi="Palatino Linotype"/>
          <w:noProof/>
          <w:lang w:eastAsia="es-MX"/>
        </w:rPr>
        <w:lastRenderedPageBreak/>
        <w:drawing>
          <wp:inline distT="0" distB="0" distL="0" distR="0" wp14:anchorId="046D5574" wp14:editId="06F32C98">
            <wp:extent cx="5181600" cy="312770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3962" cy="3159314"/>
                    </a:xfrm>
                    <a:prstGeom prst="rect">
                      <a:avLst/>
                    </a:prstGeom>
                    <a:noFill/>
                    <a:ln>
                      <a:noFill/>
                    </a:ln>
                  </pic:spPr>
                </pic:pic>
              </a:graphicData>
            </a:graphic>
          </wp:inline>
        </w:drawing>
      </w:r>
    </w:p>
    <w:p w14:paraId="78DB934F" w14:textId="10FAC241" w:rsidR="00D36955" w:rsidRPr="00FA151A" w:rsidRDefault="00D36955" w:rsidP="00FA151A">
      <w:pPr>
        <w:spacing w:line="360" w:lineRule="auto"/>
        <w:ind w:right="49"/>
        <w:contextualSpacing/>
        <w:jc w:val="both"/>
        <w:rPr>
          <w:rFonts w:ascii="Palatino Linotype" w:hAnsi="Palatino Linotype" w:cs="Bookman Old Style"/>
        </w:rPr>
      </w:pPr>
      <w:r w:rsidRPr="00FA151A">
        <w:rPr>
          <w:rFonts w:ascii="Palatino Linotype" w:hAnsi="Palatino Linotype"/>
        </w:rPr>
        <w:t xml:space="preserve">En ese contexto, </w:t>
      </w:r>
      <w:r w:rsidR="00190C74" w:rsidRPr="00FA151A">
        <w:rPr>
          <w:rFonts w:ascii="Palatino Linotype" w:hAnsi="Palatino Linotype"/>
        </w:rPr>
        <w:t xml:space="preserve">el marco normativo dispone en </w:t>
      </w:r>
      <w:r w:rsidRPr="00FA151A">
        <w:rPr>
          <w:rFonts w:ascii="Palatino Linotype" w:hAnsi="Palatino Linotype"/>
        </w:rPr>
        <w:t xml:space="preserve">la </w:t>
      </w:r>
      <w:r w:rsidRPr="00FA151A">
        <w:rPr>
          <w:rFonts w:ascii="Palatino Linotype" w:hAnsi="Palatino Linotype" w:cs="Bookman Old Style"/>
        </w:rPr>
        <w:t>Ley Orgánica Municipal del Estado de México vigente, en sus artículos 15, 27, 28, 30 y 91</w:t>
      </w:r>
      <w:r w:rsidRPr="00FA151A">
        <w:rPr>
          <w:rStyle w:val="Refdenotaalpie"/>
          <w:rFonts w:ascii="Palatino Linotype" w:hAnsi="Palatino Linotype" w:cs="Bookman Old Style"/>
        </w:rPr>
        <w:footnoteReference w:id="6"/>
      </w:r>
      <w:r w:rsidRPr="00FA151A">
        <w:rPr>
          <w:rFonts w:ascii="Palatino Linotype" w:hAnsi="Palatino Linotype" w:cs="Bookman Old Style"/>
        </w:rPr>
        <w:t xml:space="preserve"> lo siguiente:</w:t>
      </w:r>
    </w:p>
    <w:p w14:paraId="1AAF31EA" w14:textId="77777777" w:rsidR="00D36955" w:rsidRPr="00FA151A" w:rsidRDefault="00D36955" w:rsidP="00FA151A">
      <w:pPr>
        <w:pStyle w:val="Prrafodelista"/>
        <w:rPr>
          <w:rFonts w:ascii="Palatino Linotype" w:hAnsi="Palatino Linotype" w:cs="Bookman Old Style"/>
          <w:sz w:val="14"/>
        </w:rPr>
      </w:pPr>
    </w:p>
    <w:p w14:paraId="4E1AAD5B"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“Artículo 15.- </w:t>
      </w:r>
      <w:r w:rsidRPr="00FA151A">
        <w:rPr>
          <w:rFonts w:ascii="Palatino Linotype" w:hAnsi="Palatino Linotype" w:cs="Bookman Old Style"/>
          <w:i/>
          <w:sz w:val="22"/>
          <w:szCs w:val="20"/>
        </w:rPr>
        <w:t>Cada municipio será gobernado por un ayuntamiento de elección popular directa y no habrá ninguna autoridad intermedia entre éste y el Gobierno del Estado…</w:t>
      </w:r>
    </w:p>
    <w:p w14:paraId="7079639B"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14"/>
          <w:szCs w:val="20"/>
        </w:rPr>
      </w:pPr>
    </w:p>
    <w:p w14:paraId="7BEF328E"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Artículo 27.- </w:t>
      </w:r>
      <w:r w:rsidRPr="00FA151A">
        <w:rPr>
          <w:rFonts w:ascii="Palatino Linotype" w:hAnsi="Palatino Linotype" w:cs="Bookman Old Style"/>
          <w:i/>
          <w:sz w:val="22"/>
          <w:szCs w:val="20"/>
        </w:rPr>
        <w:t>Los ayuntamientos como órganos deliberantes, deberán resolver colegiadamente los asuntos de su competencia…</w:t>
      </w:r>
    </w:p>
    <w:p w14:paraId="22737E87"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p>
    <w:p w14:paraId="43C9CE25"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Artículo 28.- </w:t>
      </w:r>
      <w:r w:rsidRPr="00FA151A">
        <w:rPr>
          <w:rFonts w:ascii="Palatino Linotype" w:hAnsi="Palatino Linotype" w:cs="Bookman Old Style"/>
          <w:i/>
          <w:sz w:val="22"/>
          <w:szCs w:val="20"/>
        </w:rPr>
        <w:t>Los ayuntamientos sesionarán cuando menos una vez cada ocho días o cuantas veces sea necesario en asuntos de urgente resolución, a petición de la mayoría de sus miembros y podrán declararse en sesión permanente cuando la importancia del asunto lo requiera.</w:t>
      </w:r>
    </w:p>
    <w:p w14:paraId="2FF637C3"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Las sesiones de los ayuntamientos serán públicas y deberán transmitirse a través de la página de internet del municipio.</w:t>
      </w:r>
    </w:p>
    <w:p w14:paraId="13C5F0E9"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Las sesiones de los ayuntamientos se celebrarán en la sala de cabildos; y cuando la solemnidad del caso lo requiera, en el recinto previamente declarado oficial para tal objeto.</w:t>
      </w:r>
    </w:p>
    <w:p w14:paraId="2BB7CF8C"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lastRenderedPageBreak/>
        <w:t>Los ayuntamientos sesionarán en cabildo abierto cuando menos bimestralmente.</w:t>
      </w:r>
    </w:p>
    <w:p w14:paraId="45A1EA7A"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El cabildo en sesión abierta es la sesión que celebra el Ayuntamiento, en la cual los habitantes participan directamente con derecho a voz pero sin voto, a fin de discutir asuntos de interés para la comunidad y con competencia sobre el mismo.</w:t>
      </w:r>
    </w:p>
    <w:p w14:paraId="6FAD2222"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En este tipo de sesiones el Ayuntamiento escuchará la opinión del público que participe en la Sesión y podrá tomarla en cuenta al dictaminar sus resoluciones.</w:t>
      </w:r>
    </w:p>
    <w:p w14:paraId="60036E0E"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El Ayuntamiento deberá emitir una convocatoria pública quince días naturales previos a la celebración del Cabildo en sesión abierta para que los habitantes del municipio que tengan interés se registren como participantes ante la Secretaría del Ayuntamiento.</w:t>
      </w:r>
    </w:p>
    <w:p w14:paraId="7EA20B17"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Para la celebración de las sesiones se deberá contar con un orden del día que contenga como mínimo:</w:t>
      </w:r>
    </w:p>
    <w:p w14:paraId="299062CC"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a) </w:t>
      </w:r>
      <w:r w:rsidRPr="00FA151A">
        <w:rPr>
          <w:rFonts w:ascii="Palatino Linotype" w:hAnsi="Palatino Linotype" w:cs="Bookman Old Style"/>
          <w:i/>
          <w:sz w:val="22"/>
          <w:szCs w:val="20"/>
        </w:rPr>
        <w:t>Lista de Asistencia y en su caso declaración del quórum legal;</w:t>
      </w:r>
    </w:p>
    <w:p w14:paraId="232B0640"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b) </w:t>
      </w:r>
      <w:r w:rsidRPr="00FA151A">
        <w:rPr>
          <w:rFonts w:ascii="Palatino Linotype" w:hAnsi="Palatino Linotype" w:cs="Bookman Old Style"/>
          <w:i/>
          <w:sz w:val="22"/>
          <w:szCs w:val="20"/>
        </w:rPr>
        <w:t>Lectura, discusión y en su caso aprobación del acta de la sesión anterior;</w:t>
      </w:r>
    </w:p>
    <w:p w14:paraId="449B8C6F" w14:textId="77777777" w:rsidR="00D36955" w:rsidRPr="00FA151A" w:rsidRDefault="00D36955" w:rsidP="00FA151A">
      <w:pPr>
        <w:pStyle w:val="Prrafodelista"/>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c) </w:t>
      </w:r>
      <w:r w:rsidRPr="00FA151A">
        <w:rPr>
          <w:rFonts w:ascii="Palatino Linotype" w:hAnsi="Palatino Linotype" w:cs="Bookman Old Style"/>
          <w:i/>
          <w:sz w:val="22"/>
          <w:szCs w:val="20"/>
        </w:rPr>
        <w:t>Aprobación del orden del día;</w:t>
      </w:r>
    </w:p>
    <w:p w14:paraId="1E67473B"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d) </w:t>
      </w:r>
      <w:r w:rsidRPr="00FA151A">
        <w:rPr>
          <w:rFonts w:ascii="Palatino Linotype" w:hAnsi="Palatino Linotype" w:cs="Bookman Old Style"/>
          <w:i/>
          <w:sz w:val="22"/>
          <w:szCs w:val="20"/>
        </w:rPr>
        <w:t>Presentación de asuntos y turno a Comisiones;</w:t>
      </w:r>
    </w:p>
    <w:p w14:paraId="7B247227"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e) </w:t>
      </w:r>
      <w:r w:rsidRPr="00FA151A">
        <w:rPr>
          <w:rFonts w:ascii="Palatino Linotype" w:hAnsi="Palatino Linotype" w:cs="Bookman Old Style"/>
          <w:i/>
          <w:sz w:val="22"/>
          <w:szCs w:val="20"/>
        </w:rPr>
        <w:t>Lectura, discusión y en su caso, aprobación de los acuerdos; y</w:t>
      </w:r>
    </w:p>
    <w:p w14:paraId="403C4C90"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f) </w:t>
      </w:r>
      <w:r w:rsidRPr="00FA151A">
        <w:rPr>
          <w:rFonts w:ascii="Palatino Linotype" w:hAnsi="Palatino Linotype" w:cs="Bookman Old Style"/>
          <w:i/>
          <w:sz w:val="22"/>
          <w:szCs w:val="20"/>
        </w:rPr>
        <w:t>Asuntos generales.</w:t>
      </w:r>
    </w:p>
    <w:p w14:paraId="6451F6AB"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Cuando asista público a las sesiones observará respeto y compostura, cuidando quien las  presida que por ningún motivo tome parte en las deliberaciones del ayuntamiento, ni exprese manifestaciones que alteren el orden en el recinto.</w:t>
      </w:r>
    </w:p>
    <w:p w14:paraId="3770ED77"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Quien presida la sesión hará preservar el orden público, pudiendo ordenar al infractor abandonar el salón o en caso de reincidencia remitirlo a la autoridad competente para la sanción procedente.</w:t>
      </w:r>
    </w:p>
    <w:p w14:paraId="0252C4ED"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Cs w:val="20"/>
        </w:rPr>
      </w:pPr>
    </w:p>
    <w:p w14:paraId="3C5971A5"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Bold"/>
          <w:b/>
          <w:bCs/>
          <w:i/>
          <w:sz w:val="22"/>
          <w:szCs w:val="20"/>
        </w:rPr>
        <w:t xml:space="preserve">Artículo 30. </w:t>
      </w:r>
      <w:r w:rsidRPr="00FA151A">
        <w:rPr>
          <w:rFonts w:ascii="Palatino Linotype" w:hAnsi="Palatino Linotype" w:cs="Bookman Old Style"/>
          <w:i/>
          <w:sz w:val="22"/>
          <w:szCs w:val="20"/>
        </w:rPr>
        <w:t>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w:t>
      </w:r>
    </w:p>
    <w:p w14:paraId="4E698D9A"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lastRenderedPageBreak/>
        <w:t>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w:t>
      </w:r>
    </w:p>
    <w:p w14:paraId="426A2270" w14:textId="77777777"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cs="Bookman Old Style"/>
          <w:i/>
          <w:sz w:val="22"/>
          <w:szCs w:val="20"/>
        </w:rPr>
        <w:t>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w:t>
      </w:r>
    </w:p>
    <w:p w14:paraId="7CB80630" w14:textId="77777777" w:rsidR="00D36955" w:rsidRPr="00FA151A" w:rsidRDefault="00D36955" w:rsidP="00FA151A">
      <w:pPr>
        <w:pStyle w:val="Prrafodelista"/>
        <w:ind w:left="851" w:right="899"/>
        <w:jc w:val="both"/>
        <w:rPr>
          <w:rFonts w:ascii="Palatino Linotype" w:hAnsi="Palatino Linotype"/>
          <w:i/>
          <w:szCs w:val="20"/>
        </w:rPr>
      </w:pPr>
    </w:p>
    <w:p w14:paraId="3AD26808" w14:textId="77777777" w:rsidR="00D36955" w:rsidRPr="00FA151A" w:rsidRDefault="00D36955" w:rsidP="00FA151A">
      <w:pPr>
        <w:pStyle w:val="Prrafodelista"/>
        <w:ind w:left="851" w:right="899"/>
        <w:jc w:val="both"/>
        <w:rPr>
          <w:rFonts w:ascii="Palatino Linotype" w:hAnsi="Palatino Linotype"/>
          <w:i/>
          <w:sz w:val="22"/>
          <w:szCs w:val="20"/>
        </w:rPr>
      </w:pPr>
      <w:r w:rsidRPr="00FA151A">
        <w:rPr>
          <w:rFonts w:ascii="Palatino Linotype" w:hAnsi="Palatino Linotype"/>
          <w:b/>
          <w:i/>
          <w:sz w:val="22"/>
          <w:szCs w:val="20"/>
        </w:rPr>
        <w:t>Artículo 91.-</w:t>
      </w:r>
      <w:r w:rsidRPr="00FA151A">
        <w:rPr>
          <w:rFonts w:ascii="Palatino Linotype" w:hAnsi="Palatino Linotype"/>
          <w:i/>
          <w:sz w:val="22"/>
          <w:szCs w:val="20"/>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34EDD9D7" w14:textId="77777777" w:rsidR="00D36955" w:rsidRPr="00FA151A" w:rsidRDefault="00D36955" w:rsidP="00FA151A">
      <w:pPr>
        <w:pStyle w:val="Prrafodelista"/>
        <w:ind w:left="851" w:right="899"/>
        <w:jc w:val="both"/>
        <w:rPr>
          <w:rFonts w:ascii="Palatino Linotype" w:hAnsi="Palatino Linotype"/>
          <w:i/>
          <w:sz w:val="22"/>
          <w:szCs w:val="20"/>
        </w:rPr>
      </w:pPr>
      <w:r w:rsidRPr="00FA151A">
        <w:rPr>
          <w:rFonts w:ascii="Palatino Linotype" w:hAnsi="Palatino Linotype"/>
          <w:i/>
          <w:sz w:val="22"/>
          <w:szCs w:val="20"/>
        </w:rPr>
        <w:t>I. Asistir a las sesiones del ayuntamiento y levantar las actas correspondientes;</w:t>
      </w:r>
    </w:p>
    <w:p w14:paraId="23CAEC44" w14:textId="77777777" w:rsidR="00D36955" w:rsidRPr="00FA151A" w:rsidRDefault="00D36955" w:rsidP="00FA151A">
      <w:pPr>
        <w:pStyle w:val="Prrafodelista"/>
        <w:ind w:left="851" w:right="899"/>
        <w:jc w:val="both"/>
        <w:rPr>
          <w:rFonts w:ascii="Palatino Linotype" w:hAnsi="Palatino Linotype"/>
          <w:i/>
          <w:sz w:val="22"/>
          <w:szCs w:val="20"/>
        </w:rPr>
      </w:pPr>
      <w:r w:rsidRPr="00FA151A">
        <w:rPr>
          <w:rFonts w:ascii="Palatino Linotype" w:hAnsi="Palatino Linotype"/>
          <w:i/>
          <w:sz w:val="22"/>
          <w:szCs w:val="20"/>
        </w:rPr>
        <w:t>(…)</w:t>
      </w:r>
    </w:p>
    <w:p w14:paraId="5AB9E91E" w14:textId="19178FDF" w:rsidR="00D36955" w:rsidRPr="00FA151A" w:rsidRDefault="00D36955" w:rsidP="00FA151A">
      <w:pPr>
        <w:pStyle w:val="Prrafodelista"/>
        <w:autoSpaceDE w:val="0"/>
        <w:autoSpaceDN w:val="0"/>
        <w:adjustRightInd w:val="0"/>
        <w:ind w:left="851" w:right="899"/>
        <w:jc w:val="both"/>
        <w:rPr>
          <w:rFonts w:ascii="Palatino Linotype" w:hAnsi="Palatino Linotype" w:cs="Bookman Old Style"/>
          <w:i/>
          <w:sz w:val="22"/>
          <w:szCs w:val="20"/>
        </w:rPr>
      </w:pPr>
      <w:r w:rsidRPr="00FA151A">
        <w:rPr>
          <w:rFonts w:ascii="Palatino Linotype" w:hAnsi="Palatino Linotype"/>
          <w:i/>
          <w:sz w:val="22"/>
          <w:szCs w:val="20"/>
        </w:rPr>
        <w:t>IV. Llevar y conservar los libros de actas de cabildo, obteniendo las firmas de los asistentes a las sesiones;…”</w:t>
      </w:r>
    </w:p>
    <w:p w14:paraId="1FD93262" w14:textId="77777777" w:rsidR="0004106D" w:rsidRPr="00FA151A" w:rsidRDefault="0004106D" w:rsidP="00FA151A">
      <w:pPr>
        <w:pStyle w:val="Prrafodelista"/>
        <w:autoSpaceDE w:val="0"/>
        <w:autoSpaceDN w:val="0"/>
        <w:adjustRightInd w:val="0"/>
        <w:ind w:left="567" w:right="616"/>
        <w:jc w:val="both"/>
        <w:rPr>
          <w:rFonts w:ascii="Palatino Linotype" w:hAnsi="Palatino Linotype" w:cs="Bookman Old Style"/>
          <w:i/>
          <w:sz w:val="22"/>
          <w:szCs w:val="20"/>
        </w:rPr>
      </w:pPr>
    </w:p>
    <w:p w14:paraId="29310CBA" w14:textId="77777777" w:rsidR="00D36955" w:rsidRPr="00FA151A" w:rsidRDefault="00D36955" w:rsidP="00FA151A">
      <w:pPr>
        <w:pStyle w:val="Prrafodelista"/>
        <w:spacing w:before="240" w:after="240" w:line="360" w:lineRule="auto"/>
        <w:ind w:left="0"/>
        <w:contextualSpacing/>
        <w:jc w:val="both"/>
        <w:rPr>
          <w:rFonts w:ascii="Palatino Linotype" w:hAnsi="Palatino Linotype" w:cs="Bookman Old Style"/>
        </w:rPr>
      </w:pPr>
      <w:r w:rsidRPr="00FA151A">
        <w:rPr>
          <w:rFonts w:ascii="Palatino Linotype" w:hAnsi="Palatino Linotype" w:cs="Bookman Old Style"/>
        </w:rPr>
        <w:t xml:space="preserve">Bajo el marco del ordenamiento jurídico transcrito, el Ayuntamiento sesionara cuando menos una vez cada ocho días o cuantas veces sea necesario en asuntos de urgente resolución, debiendo levantar el </w:t>
      </w:r>
      <w:r w:rsidRPr="00FA151A">
        <w:rPr>
          <w:rFonts w:ascii="Palatino Linotype" w:hAnsi="Palatino Linotype" w:cs="Arial"/>
        </w:rPr>
        <w:t>Secretario del Ayuntamiento,</w:t>
      </w:r>
      <w:r w:rsidRPr="00FA151A">
        <w:rPr>
          <w:rFonts w:ascii="Palatino Linotype" w:hAnsi="Palatino Linotype" w:cs="Bookman Old Style"/>
        </w:rPr>
        <w:t xml:space="preserve"> de cada sesión </w:t>
      </w:r>
      <w:r w:rsidRPr="00FA151A">
        <w:rPr>
          <w:rFonts w:ascii="Palatino Linotype" w:hAnsi="Palatino Linotype" w:cs="Arial"/>
        </w:rPr>
        <w:t xml:space="preserve">el acta correspondiente, que contenga: los acuerdos, asuntos tratados y el resultado de la votación. Además llevará y conservará el libro de las actas de cabildo con un extracto de las mismas, para el despacho de asuntos </w:t>
      </w:r>
      <w:r w:rsidRPr="00FA151A">
        <w:rPr>
          <w:rFonts w:ascii="Palatino Linotype" w:hAnsi="Palatino Linotype" w:cs="Bookman Old Style"/>
        </w:rPr>
        <w:t xml:space="preserve">tratados; y cuando se trate de reglamentos y otras normas de carácter general en el Municipio, se debe hacer constar íntegramente en el libro de actas, así como el resultado de la votación y la firma de los miembros del ayuntamiento que hayan estado presentes, debiéndose difundir en la Gaceta Municipal, entre los habitantes del Municipio y en los estrados de la Secretaría del </w:t>
      </w:r>
      <w:r w:rsidRPr="00FA151A">
        <w:rPr>
          <w:rFonts w:ascii="Palatino Linotype" w:hAnsi="Palatino Linotype" w:cs="Bookman Old Style"/>
        </w:rPr>
        <w:lastRenderedPageBreak/>
        <w:t>Ayuntamiento, siempre que se trate de acuerdos, que no contengan información clasificada.</w:t>
      </w:r>
    </w:p>
    <w:p w14:paraId="59C1F377" w14:textId="77777777" w:rsidR="00D36955" w:rsidRPr="00FA151A" w:rsidRDefault="00D36955" w:rsidP="00FA151A">
      <w:pPr>
        <w:pStyle w:val="Prrafodelista"/>
        <w:spacing w:before="240" w:after="240" w:line="360" w:lineRule="auto"/>
        <w:ind w:left="0"/>
        <w:contextualSpacing/>
        <w:jc w:val="both"/>
        <w:rPr>
          <w:rFonts w:ascii="Palatino Linotype" w:hAnsi="Palatino Linotype" w:cs="Bookman Old Style"/>
        </w:rPr>
      </w:pPr>
    </w:p>
    <w:p w14:paraId="00A60968" w14:textId="77777777" w:rsidR="00D36955" w:rsidRPr="00FA151A" w:rsidRDefault="00D36955" w:rsidP="00FA151A">
      <w:pPr>
        <w:pStyle w:val="Prrafodelista"/>
        <w:spacing w:before="240" w:after="240" w:line="360" w:lineRule="auto"/>
        <w:ind w:left="0"/>
        <w:contextualSpacing/>
        <w:jc w:val="both"/>
        <w:rPr>
          <w:rFonts w:ascii="Palatino Linotype" w:hAnsi="Palatino Linotype" w:cs="Bookman Old Style"/>
        </w:rPr>
      </w:pPr>
      <w:r w:rsidRPr="00FA151A">
        <w:rPr>
          <w:rFonts w:ascii="Palatino Linotype" w:hAnsi="Palatino Linotype" w:cs="Bookman Old Style"/>
        </w:rPr>
        <w:t>Para el caso de las sesiones ordinarias y extraordinarias, la Ley también contempla su existencia, ya que dispone en su artículo 48, como parte de las atribuciones del presidente municipal el convocar a sesiones ordinarias y extraordinarias a los integrantes del ayuntamiento, entendiendo que serán de carácter ordinarias las programadas conforme a los artículos antes citados que se realizan cada semana y las extraordinarias las que sean incluidas derivado de la necesidad de los Ayuntamientos.</w:t>
      </w:r>
    </w:p>
    <w:p w14:paraId="2E8714F0" w14:textId="77777777" w:rsidR="0004106D" w:rsidRPr="00FA151A" w:rsidRDefault="0004106D" w:rsidP="00FA151A">
      <w:pPr>
        <w:pStyle w:val="Prrafodelista"/>
        <w:spacing w:before="240" w:after="240" w:line="360" w:lineRule="auto"/>
        <w:ind w:left="0"/>
        <w:contextualSpacing/>
        <w:jc w:val="both"/>
        <w:rPr>
          <w:rFonts w:ascii="Palatino Linotype" w:hAnsi="Palatino Linotype" w:cs="Bookman Old Style"/>
        </w:rPr>
      </w:pPr>
    </w:p>
    <w:p w14:paraId="3CF73A5F" w14:textId="77777777" w:rsidR="0004106D" w:rsidRPr="00FA151A" w:rsidRDefault="0004106D" w:rsidP="00FA151A">
      <w:pPr>
        <w:spacing w:line="360" w:lineRule="auto"/>
        <w:ind w:right="49"/>
        <w:jc w:val="both"/>
        <w:rPr>
          <w:rFonts w:ascii="Palatino Linotype" w:eastAsia="Palatino Linotype" w:hAnsi="Palatino Linotype" w:cs="Palatino Linotype"/>
        </w:rPr>
      </w:pPr>
      <w:r w:rsidRPr="00FA151A">
        <w:rPr>
          <w:rFonts w:ascii="Palatino Linotype" w:eastAsia="Palatino Linotype" w:hAnsi="Palatino Linotype" w:cs="Palatino Linotype"/>
        </w:rPr>
        <w:t xml:space="preserve">Con base en lo anterior, se acredita que el Ayuntamiento de Zumpango, es competente para generar el acta de cabildo mediante el que fueron nombrados el </w:t>
      </w:r>
      <w:r w:rsidRPr="00FA151A">
        <w:rPr>
          <w:rFonts w:ascii="Palatino Linotype" w:hAnsi="Palatino Linotype" w:cs="Arial"/>
          <w:lang w:val="es-419"/>
        </w:rPr>
        <w:t>Oficial Mediador Conciliador y el Oficial Calificador</w:t>
      </w:r>
      <w:r w:rsidRPr="00FA151A">
        <w:rPr>
          <w:rFonts w:ascii="Palatino Linotype" w:eastAsia="Palatino Linotype" w:hAnsi="Palatino Linotype" w:cs="Palatino Linotype"/>
        </w:rPr>
        <w:t>, documentos que deberá publicarse en la gaceta municipal y en los estrados de la Secretaría del Ayuntamiento, para el conocimiento de los habitantes del municipio, sólo en los casos de que las sesiones que no contengan información clasificada, así como los datos de identificación de las actas que contengan información clasificada, incluyendo en cada caso, el fundamento legal que clasifica la información, en donde también deberán estar disponibles en la página de internet del Ayuntamiento y en las oficinas de la Secretaría del Ayuntamiento y en donde el Secretario del Ayuntamiento se debió cerciorar la correcta identificación de los miembros del Ayuntamiento, sus intervenciones y el sentido de las votación, de la cual debió guardar una copia íntegra de la sesión en el libro de actas de cabildo.</w:t>
      </w:r>
    </w:p>
    <w:p w14:paraId="73871CBC" w14:textId="77777777" w:rsidR="0004106D" w:rsidRPr="00FA151A" w:rsidRDefault="0004106D" w:rsidP="00FA151A">
      <w:pPr>
        <w:spacing w:line="360" w:lineRule="auto"/>
        <w:ind w:right="49"/>
        <w:jc w:val="both"/>
        <w:rPr>
          <w:rFonts w:ascii="Palatino Linotype" w:eastAsia="Palatino Linotype" w:hAnsi="Palatino Linotype" w:cs="Palatino Linotype"/>
        </w:rPr>
      </w:pPr>
    </w:p>
    <w:p w14:paraId="21664A6A" w14:textId="77777777" w:rsidR="0004106D" w:rsidRPr="00FA151A" w:rsidRDefault="0004106D" w:rsidP="00FA151A">
      <w:pPr>
        <w:spacing w:line="360" w:lineRule="auto"/>
        <w:ind w:right="49"/>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rPr>
        <w:lastRenderedPageBreak/>
        <w:t xml:space="preserve">Asimismo, es menester señalar que la información solicitada constituye una obligación de transparencia común, que el </w:t>
      </w:r>
      <w:r w:rsidRPr="00FA151A">
        <w:rPr>
          <w:rFonts w:ascii="Palatino Linotype" w:eastAsia="Palatino Linotype" w:hAnsi="Palatino Linotype" w:cs="Palatino Linotype"/>
          <w:b/>
        </w:rPr>
        <w:t>SUJETO OBLIGADO</w:t>
      </w:r>
      <w:r w:rsidRPr="00FA151A">
        <w:rPr>
          <w:rFonts w:ascii="Palatino Linotype" w:eastAsia="Palatino Linotype" w:hAnsi="Palatino Linotype" w:cs="Palatino Linotype"/>
        </w:rPr>
        <w:t xml:space="preserve"> genera, administra y posee en sus archivos, ello conforme a lo previsto por el artículo 92 fracción L de la Ley de Transparencia y Acceso a la Información Pública del Estado de México y Municipios; que a la letra cita:</w:t>
      </w:r>
    </w:p>
    <w:p w14:paraId="6C41908F" w14:textId="77777777" w:rsidR="0004106D" w:rsidRPr="00FA151A" w:rsidRDefault="0004106D" w:rsidP="00FA151A">
      <w:pPr>
        <w:tabs>
          <w:tab w:val="left" w:pos="567"/>
        </w:tabs>
        <w:ind w:left="851"/>
        <w:jc w:val="both"/>
        <w:rPr>
          <w:rFonts w:ascii="Palatino Linotype" w:eastAsia="Palatino Linotype" w:hAnsi="Palatino Linotype" w:cs="Palatino Linotype"/>
          <w:i/>
          <w:sz w:val="22"/>
          <w:szCs w:val="22"/>
        </w:rPr>
      </w:pPr>
    </w:p>
    <w:p w14:paraId="2A53A5CD" w14:textId="77777777" w:rsidR="0004106D" w:rsidRPr="00FA151A" w:rsidRDefault="0004106D" w:rsidP="00FA151A">
      <w:pPr>
        <w:tabs>
          <w:tab w:val="left" w:pos="567"/>
        </w:tabs>
        <w:ind w:left="851" w:right="899"/>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i/>
          <w:sz w:val="22"/>
          <w:szCs w:val="22"/>
        </w:rPr>
        <w:t>“</w:t>
      </w:r>
      <w:r w:rsidRPr="00FA151A">
        <w:rPr>
          <w:rFonts w:ascii="Palatino Linotype" w:eastAsia="Palatino Linotype" w:hAnsi="Palatino Linotype" w:cs="Palatino Linotype"/>
          <w:b/>
          <w:i/>
          <w:sz w:val="22"/>
          <w:szCs w:val="22"/>
        </w:rPr>
        <w:t>Artículo 92</w:t>
      </w:r>
      <w:r w:rsidRPr="00FA151A">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60C7A05" w14:textId="77777777" w:rsidR="0004106D" w:rsidRPr="00FA151A" w:rsidRDefault="0004106D" w:rsidP="00FA151A">
      <w:pPr>
        <w:ind w:left="851" w:right="899"/>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i/>
          <w:sz w:val="22"/>
          <w:szCs w:val="22"/>
        </w:rPr>
        <w:t>…</w:t>
      </w:r>
    </w:p>
    <w:p w14:paraId="07B1F5C6" w14:textId="77777777" w:rsidR="0004106D" w:rsidRPr="00FA151A" w:rsidRDefault="0004106D" w:rsidP="00FA151A">
      <w:pPr>
        <w:numPr>
          <w:ilvl w:val="0"/>
          <w:numId w:val="29"/>
        </w:numPr>
        <w:ind w:left="851" w:right="899" w:firstLine="0"/>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b/>
          <w:i/>
          <w:sz w:val="22"/>
          <w:szCs w:val="22"/>
          <w:u w:val="single"/>
        </w:rPr>
        <w:t>Las actas de sesiones ordinarias y extraordinarias</w:t>
      </w:r>
      <w:r w:rsidRPr="00FA151A">
        <w:rPr>
          <w:rFonts w:ascii="Palatino Linotype" w:eastAsia="Palatino Linotype" w:hAnsi="Palatino Linotype" w:cs="Palatino Linotype"/>
          <w:b/>
          <w:i/>
          <w:sz w:val="22"/>
          <w:szCs w:val="22"/>
        </w:rPr>
        <w:t xml:space="preserve">, </w:t>
      </w:r>
      <w:r w:rsidRPr="00FA151A">
        <w:rPr>
          <w:rFonts w:ascii="Palatino Linotype" w:eastAsia="Palatino Linotype" w:hAnsi="Palatino Linotype" w:cs="Palatino Linotype"/>
          <w:i/>
          <w:sz w:val="22"/>
          <w:szCs w:val="22"/>
        </w:rPr>
        <w:t>así como las opiniones y recomendaciones de los consejos consultivos;</w:t>
      </w:r>
    </w:p>
    <w:p w14:paraId="7CFB7304" w14:textId="77777777" w:rsidR="0004106D" w:rsidRPr="00FA151A" w:rsidRDefault="0004106D" w:rsidP="00FA151A">
      <w:pPr>
        <w:ind w:left="851" w:right="899"/>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b/>
          <w:i/>
          <w:sz w:val="22"/>
          <w:szCs w:val="22"/>
        </w:rPr>
        <w:t>Artículo 94.</w:t>
      </w:r>
      <w:r w:rsidRPr="00FA151A">
        <w:rPr>
          <w:rFonts w:ascii="Palatino Linotype" w:eastAsia="Palatino Linotype" w:hAnsi="Palatino Linotype" w:cs="Palatino Linotype"/>
          <w:i/>
          <w:sz w:val="22"/>
          <w:szCs w:val="22"/>
        </w:rPr>
        <w:t xml:space="preserve"> Además de las obligaciones de transparencia común a que se refiere el Capítulo II de este Título, los sujetos obligados del Poder Ejecutivo Local y municipales, deberán poner a disposición del público y actualizar la siguiente información:</w:t>
      </w:r>
    </w:p>
    <w:p w14:paraId="55786141" w14:textId="77777777" w:rsidR="0004106D" w:rsidRPr="00FA151A" w:rsidRDefault="0004106D" w:rsidP="00FA151A">
      <w:pPr>
        <w:ind w:left="851" w:right="899"/>
        <w:jc w:val="both"/>
        <w:rPr>
          <w:rFonts w:ascii="Palatino Linotype" w:eastAsia="Palatino Linotype" w:hAnsi="Palatino Linotype" w:cs="Palatino Linotype"/>
          <w:b/>
          <w:i/>
          <w:sz w:val="22"/>
          <w:szCs w:val="22"/>
        </w:rPr>
      </w:pPr>
      <w:r w:rsidRPr="00FA151A">
        <w:rPr>
          <w:rFonts w:ascii="Palatino Linotype" w:eastAsia="Palatino Linotype" w:hAnsi="Palatino Linotype" w:cs="Palatino Linotype"/>
          <w:b/>
          <w:i/>
          <w:sz w:val="22"/>
          <w:szCs w:val="22"/>
        </w:rPr>
        <w:t>II. Adicionalmente en el caso de los municipios:</w:t>
      </w:r>
    </w:p>
    <w:p w14:paraId="0637DDBF" w14:textId="77777777" w:rsidR="0004106D" w:rsidRPr="00FA151A" w:rsidRDefault="0004106D" w:rsidP="00FA151A">
      <w:pPr>
        <w:ind w:left="851" w:right="899"/>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i/>
          <w:sz w:val="22"/>
          <w:szCs w:val="22"/>
        </w:rPr>
        <w:t>a) El contenido de las gacetas municipales, las cuales deberán comprender los resolutivos y acuerdos aprobados por los ayuntamientos;</w:t>
      </w:r>
    </w:p>
    <w:p w14:paraId="2842A7C7" w14:textId="77777777" w:rsidR="0004106D" w:rsidRPr="00FA151A" w:rsidRDefault="0004106D" w:rsidP="00FA151A">
      <w:pPr>
        <w:ind w:left="851" w:right="899"/>
        <w:jc w:val="both"/>
        <w:rPr>
          <w:rFonts w:ascii="Palatino Linotype" w:eastAsia="Palatino Linotype" w:hAnsi="Palatino Linotype" w:cs="Palatino Linotype"/>
          <w:i/>
          <w:sz w:val="22"/>
          <w:szCs w:val="22"/>
        </w:rPr>
      </w:pPr>
      <w:r w:rsidRPr="00FA151A">
        <w:rPr>
          <w:rFonts w:ascii="Palatino Linotype" w:eastAsia="Palatino Linotype" w:hAnsi="Palatino Linotype" w:cs="Palatino Linotype"/>
          <w:b/>
          <w:i/>
          <w:sz w:val="22"/>
          <w:szCs w:val="22"/>
        </w:rPr>
        <w:t xml:space="preserve">b) </w:t>
      </w:r>
      <w:r w:rsidRPr="00FA151A">
        <w:rPr>
          <w:rFonts w:ascii="Palatino Linotype" w:eastAsia="Palatino Linotype" w:hAnsi="Palatino Linotype" w:cs="Palatino Linotype"/>
          <w:b/>
          <w:i/>
          <w:sz w:val="22"/>
          <w:szCs w:val="22"/>
          <w:u w:val="single"/>
        </w:rPr>
        <w:t>Las actas de sesiones de cabildo</w:t>
      </w:r>
      <w:r w:rsidRPr="00FA151A">
        <w:rPr>
          <w:rFonts w:ascii="Palatino Linotype" w:eastAsia="Palatino Linotype" w:hAnsi="Palatino Linotype" w:cs="Palatino Linotype"/>
          <w:b/>
          <w:i/>
          <w:sz w:val="22"/>
          <w:szCs w:val="22"/>
        </w:rPr>
        <w:t xml:space="preserve">, </w:t>
      </w:r>
      <w:r w:rsidRPr="00FA151A">
        <w:rPr>
          <w:rFonts w:ascii="Palatino Linotype" w:eastAsia="Palatino Linotype" w:hAnsi="Palatino Linotype" w:cs="Palatino Linotype"/>
          <w:b/>
          <w:i/>
          <w:sz w:val="22"/>
          <w:szCs w:val="22"/>
          <w:u w:val="single"/>
        </w:rPr>
        <w:t>los controles de asistencia de los integrantes del Ayuntamiento a las sesiones de cabildo y el sentido de votación de los miembros de cabildo sobre las iniciativas o acuerdos</w:t>
      </w:r>
      <w:r w:rsidRPr="00FA151A">
        <w:rPr>
          <w:rFonts w:ascii="Palatino Linotype" w:eastAsia="Palatino Linotype" w:hAnsi="Palatino Linotype" w:cs="Palatino Linotype"/>
          <w:i/>
          <w:sz w:val="22"/>
          <w:szCs w:val="22"/>
        </w:rPr>
        <w:t>… (Sic)</w:t>
      </w:r>
    </w:p>
    <w:p w14:paraId="10042BF8" w14:textId="77777777" w:rsidR="008721E6" w:rsidRPr="00FA151A" w:rsidRDefault="008721E6" w:rsidP="00FA151A">
      <w:pPr>
        <w:ind w:left="851" w:right="616"/>
        <w:jc w:val="both"/>
        <w:rPr>
          <w:rFonts w:ascii="Palatino Linotype" w:eastAsia="Palatino Linotype" w:hAnsi="Palatino Linotype" w:cs="Palatino Linotype"/>
          <w:b/>
          <w:i/>
          <w:sz w:val="22"/>
          <w:szCs w:val="22"/>
        </w:rPr>
      </w:pPr>
    </w:p>
    <w:p w14:paraId="453355F8" w14:textId="07B7B627" w:rsidR="00381063" w:rsidRPr="00FA151A" w:rsidRDefault="00381063" w:rsidP="00FA151A">
      <w:pPr>
        <w:spacing w:line="360" w:lineRule="auto"/>
        <w:jc w:val="both"/>
        <w:rPr>
          <w:rFonts w:ascii="Palatino Linotype" w:eastAsia="Calibri" w:hAnsi="Palatino Linotype"/>
        </w:rPr>
      </w:pPr>
      <w:r w:rsidRPr="00FA151A">
        <w:rPr>
          <w:rFonts w:ascii="Palatino Linotype" w:eastAsia="Calibri" w:hAnsi="Palatino Linotype"/>
          <w:lang w:val="es-ES"/>
        </w:rPr>
        <w:t xml:space="preserve">De igual modo, resulta pertinente hacer referencia a lo establecido en los artículos 5, 48 y 49 </w:t>
      </w:r>
      <w:r w:rsidRPr="00FA151A">
        <w:rPr>
          <w:rFonts w:ascii="Palatino Linotype" w:eastAsia="Calibri" w:hAnsi="Palatino Linotype"/>
        </w:rPr>
        <w:t>de la Ley del Trabajo de los Servidores Públicos del Estado y Municipios, que disponen lo siguiente:</w:t>
      </w:r>
    </w:p>
    <w:p w14:paraId="5D75D858" w14:textId="77777777" w:rsidR="00381063" w:rsidRPr="00FA151A" w:rsidRDefault="00381063" w:rsidP="00FA151A">
      <w:pPr>
        <w:jc w:val="both"/>
        <w:rPr>
          <w:rFonts w:ascii="Palatino Linotype" w:eastAsia="Calibri" w:hAnsi="Palatino Linotype"/>
        </w:rPr>
      </w:pPr>
    </w:p>
    <w:p w14:paraId="0CF98C3A"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b/>
          <w:i/>
          <w:sz w:val="22"/>
          <w:szCs w:val="22"/>
        </w:rPr>
        <w:t>ARTÍCULO 5.-</w:t>
      </w:r>
      <w:r w:rsidRPr="00FA151A">
        <w:rPr>
          <w:rFonts w:ascii="Palatino Linotype" w:eastAsia="Calibri" w:hAnsi="Palatino Linotype"/>
          <w:i/>
          <w:sz w:val="22"/>
          <w:szCs w:val="22"/>
        </w:rPr>
        <w:t xml:space="preserve"> </w:t>
      </w:r>
      <w:r w:rsidRPr="00FA151A">
        <w:rPr>
          <w:rFonts w:ascii="Palatino Linotype" w:eastAsia="Calibri" w:hAnsi="Palatino Linotype"/>
          <w:b/>
          <w:bCs/>
          <w:i/>
          <w:sz w:val="22"/>
          <w:szCs w:val="22"/>
          <w:u w:val="single"/>
        </w:rPr>
        <w:t>La relación de trabajo entre las instituciones públicas y sus servidores públicos se entiende establecida mediante nombramiento, formato único de movimiento de personal, contrato o por cualquier otro acto</w:t>
      </w:r>
      <w:r w:rsidRPr="00FA151A">
        <w:rPr>
          <w:rFonts w:ascii="Palatino Linotype" w:eastAsia="Calibri" w:hAnsi="Palatino Linotype"/>
          <w:i/>
          <w:sz w:val="22"/>
          <w:szCs w:val="22"/>
        </w:rPr>
        <w:t xml:space="preserve"> que tenga como consecuencia la prestación personal subordinada del servicio y la percepción de un sueldo.</w:t>
      </w:r>
    </w:p>
    <w:p w14:paraId="5C8541E5"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lastRenderedPageBreak/>
        <w:t>Para los efectos de esta ley, las instituciones públicas estarán representadas por sus titulares.</w:t>
      </w:r>
    </w:p>
    <w:p w14:paraId="7F3DCA33" w14:textId="77777777" w:rsidR="00381063" w:rsidRPr="00FA151A" w:rsidRDefault="00381063" w:rsidP="00FA151A">
      <w:pPr>
        <w:ind w:left="902" w:right="851"/>
        <w:jc w:val="both"/>
        <w:rPr>
          <w:rFonts w:ascii="Palatino Linotype" w:eastAsia="Calibri" w:hAnsi="Palatino Linotype"/>
          <w:i/>
          <w:sz w:val="22"/>
          <w:szCs w:val="22"/>
        </w:rPr>
      </w:pPr>
    </w:p>
    <w:p w14:paraId="008308D5"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b/>
          <w:i/>
          <w:sz w:val="22"/>
          <w:szCs w:val="22"/>
        </w:rPr>
        <w:t>ARTÍCULO 48.</w:t>
      </w:r>
      <w:r w:rsidRPr="00FA151A">
        <w:rPr>
          <w:rFonts w:ascii="Palatino Linotype" w:eastAsia="Calibri" w:hAnsi="Palatino Linotype"/>
          <w:i/>
          <w:sz w:val="22"/>
          <w:szCs w:val="22"/>
        </w:rPr>
        <w:t xml:space="preserve"> Para iniciar la prestación de los servicios se requiere:</w:t>
      </w:r>
    </w:p>
    <w:p w14:paraId="3DF6820F"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I. Tener conferido el nombramiento, contrato respectivo o formato único de Movimientos de Personal;</w:t>
      </w:r>
    </w:p>
    <w:p w14:paraId="34E85982"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II. Rendir la protesta de ley en caso de nombramiento; y</w:t>
      </w:r>
    </w:p>
    <w:p w14:paraId="50BEB049"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III. Tomar posesión del cargo</w:t>
      </w:r>
    </w:p>
    <w:p w14:paraId="3E7DB51D" w14:textId="77777777" w:rsidR="00381063" w:rsidRPr="00FA151A" w:rsidRDefault="00381063" w:rsidP="00FA151A">
      <w:pPr>
        <w:ind w:left="902" w:right="851"/>
        <w:jc w:val="both"/>
        <w:rPr>
          <w:rFonts w:ascii="Palatino Linotype" w:eastAsia="Calibri" w:hAnsi="Palatino Linotype"/>
          <w:i/>
          <w:sz w:val="22"/>
          <w:szCs w:val="22"/>
        </w:rPr>
      </w:pPr>
    </w:p>
    <w:p w14:paraId="7799F625"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b/>
          <w:i/>
          <w:sz w:val="22"/>
          <w:szCs w:val="22"/>
        </w:rPr>
        <w:t>ARTÍCULO 49.-</w:t>
      </w:r>
      <w:r w:rsidRPr="00FA151A">
        <w:rPr>
          <w:rFonts w:ascii="Palatino Linotype" w:eastAsia="Calibri" w:hAnsi="Palatino Linotype"/>
          <w:i/>
          <w:sz w:val="22"/>
          <w:szCs w:val="22"/>
        </w:rPr>
        <w:t xml:space="preserve"> </w:t>
      </w:r>
      <w:r w:rsidRPr="00FA151A">
        <w:rPr>
          <w:rFonts w:ascii="Palatino Linotype" w:eastAsia="Calibri" w:hAnsi="Palatino Linotype"/>
          <w:b/>
          <w:bCs/>
          <w:i/>
          <w:sz w:val="22"/>
          <w:szCs w:val="22"/>
          <w:u w:val="single"/>
        </w:rPr>
        <w:t>Los nombramientos, contratos o formato único de Movimientos de Personal de los servidores públicos deberán contener</w:t>
      </w:r>
      <w:r w:rsidRPr="00FA151A">
        <w:rPr>
          <w:rFonts w:ascii="Palatino Linotype" w:eastAsia="Calibri" w:hAnsi="Palatino Linotype"/>
          <w:i/>
          <w:sz w:val="22"/>
          <w:szCs w:val="22"/>
        </w:rPr>
        <w:t>:</w:t>
      </w:r>
    </w:p>
    <w:p w14:paraId="6884D6C2"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I. Nombre completo del servidor público;</w:t>
      </w:r>
    </w:p>
    <w:p w14:paraId="4B2FD147"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 xml:space="preserve">II. </w:t>
      </w:r>
      <w:r w:rsidRPr="00FA151A">
        <w:rPr>
          <w:rFonts w:ascii="Palatino Linotype" w:eastAsia="Calibri" w:hAnsi="Palatino Linotype"/>
          <w:b/>
          <w:bCs/>
          <w:i/>
          <w:sz w:val="22"/>
          <w:szCs w:val="22"/>
          <w:u w:val="single"/>
        </w:rPr>
        <w:t xml:space="preserve">Cargo para el que es designado, </w:t>
      </w:r>
      <w:r w:rsidRPr="00FA151A">
        <w:rPr>
          <w:rFonts w:ascii="Palatino Linotype" w:eastAsia="Calibri" w:hAnsi="Palatino Linotype"/>
          <w:bCs/>
          <w:i/>
          <w:sz w:val="22"/>
          <w:szCs w:val="22"/>
          <w:u w:val="single"/>
        </w:rPr>
        <w:t>fecha de inicio de sus servicios y lugar de adscripción</w:t>
      </w:r>
      <w:r w:rsidRPr="00FA151A">
        <w:rPr>
          <w:rFonts w:ascii="Palatino Linotype" w:eastAsia="Calibri" w:hAnsi="Palatino Linotype"/>
          <w:i/>
          <w:sz w:val="22"/>
          <w:szCs w:val="22"/>
        </w:rPr>
        <w:t>;</w:t>
      </w:r>
    </w:p>
    <w:p w14:paraId="047C73DA"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III. Carácter del nombramiento, ya sea de servidores públicos generales o de confianza, así como la temporalidad del mismo;</w:t>
      </w:r>
    </w:p>
    <w:p w14:paraId="35752A9E"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 xml:space="preserve">IV. </w:t>
      </w:r>
      <w:r w:rsidRPr="00FA151A">
        <w:rPr>
          <w:rFonts w:ascii="Palatino Linotype" w:eastAsia="Calibri" w:hAnsi="Palatino Linotype"/>
          <w:b/>
          <w:bCs/>
          <w:i/>
          <w:sz w:val="22"/>
          <w:szCs w:val="22"/>
          <w:u w:val="single"/>
        </w:rPr>
        <w:t>Remuneración correspondiente al puesto</w:t>
      </w:r>
      <w:r w:rsidRPr="00FA151A">
        <w:rPr>
          <w:rFonts w:ascii="Palatino Linotype" w:eastAsia="Calibri" w:hAnsi="Palatino Linotype"/>
          <w:i/>
          <w:sz w:val="22"/>
          <w:szCs w:val="22"/>
        </w:rPr>
        <w:t>;</w:t>
      </w:r>
    </w:p>
    <w:p w14:paraId="6AF0C09E"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 xml:space="preserve">V. </w:t>
      </w:r>
      <w:r w:rsidRPr="00FA151A">
        <w:rPr>
          <w:rFonts w:ascii="Palatino Linotype" w:eastAsia="Calibri" w:hAnsi="Palatino Linotype"/>
          <w:bCs/>
          <w:i/>
          <w:sz w:val="22"/>
          <w:szCs w:val="22"/>
        </w:rPr>
        <w:t>Jornada de trabajo</w:t>
      </w:r>
      <w:r w:rsidRPr="00FA151A">
        <w:rPr>
          <w:rFonts w:ascii="Palatino Linotype" w:eastAsia="Calibri" w:hAnsi="Palatino Linotype"/>
          <w:i/>
          <w:sz w:val="22"/>
          <w:szCs w:val="22"/>
        </w:rPr>
        <w:t>;</w:t>
      </w:r>
    </w:p>
    <w:p w14:paraId="311A69B5"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VI. Derogada;</w:t>
      </w:r>
    </w:p>
    <w:p w14:paraId="5D56056A" w14:textId="77777777" w:rsidR="00381063" w:rsidRPr="00FA151A" w:rsidRDefault="00381063" w:rsidP="00FA151A">
      <w:pPr>
        <w:ind w:left="902" w:right="851"/>
        <w:jc w:val="both"/>
        <w:rPr>
          <w:rFonts w:ascii="Palatino Linotype" w:eastAsia="Calibri" w:hAnsi="Palatino Linotype"/>
          <w:i/>
          <w:sz w:val="22"/>
          <w:szCs w:val="22"/>
        </w:rPr>
      </w:pPr>
      <w:r w:rsidRPr="00FA151A">
        <w:rPr>
          <w:rFonts w:ascii="Palatino Linotype" w:eastAsia="Calibri" w:hAnsi="Palatino Linotype"/>
          <w:i/>
          <w:sz w:val="22"/>
          <w:szCs w:val="22"/>
        </w:rPr>
        <w:t>VII. Firma del servidor público autorizado para emitir el nombramiento, contrato o formato único de Movimientos de Personal, así como el fundamento legal de esa atribución.</w:t>
      </w:r>
    </w:p>
    <w:p w14:paraId="481AAA58" w14:textId="77777777" w:rsidR="00381063" w:rsidRPr="00FA151A" w:rsidRDefault="00381063" w:rsidP="00FA151A">
      <w:pPr>
        <w:jc w:val="both"/>
        <w:rPr>
          <w:rFonts w:ascii="Palatino Linotype" w:eastAsia="Calibri" w:hAnsi="Palatino Linotype"/>
        </w:rPr>
      </w:pPr>
    </w:p>
    <w:p w14:paraId="4205CEF4" w14:textId="77777777" w:rsidR="00381063" w:rsidRPr="00FA151A" w:rsidRDefault="00381063" w:rsidP="00FA151A">
      <w:pPr>
        <w:spacing w:line="360" w:lineRule="auto"/>
        <w:jc w:val="both"/>
        <w:rPr>
          <w:rFonts w:ascii="Palatino Linotype" w:eastAsia="Calibri" w:hAnsi="Palatino Linotype"/>
        </w:rPr>
      </w:pPr>
      <w:r w:rsidRPr="00FA151A">
        <w:rPr>
          <w:rFonts w:ascii="Palatino Linotype" w:eastAsia="Calibri" w:hAnsi="Palatino Linotype"/>
        </w:rPr>
        <w:t xml:space="preserve">De los artículos en cita, se advierten los diversos documentos en los que se establece la relación laboral entre las instituciones públicas con los servidores públicos, así como los requisitos que deben contener. Con base en lo anterior, se advierte que </w:t>
      </w:r>
      <w:r w:rsidRPr="00FA151A">
        <w:rPr>
          <w:rFonts w:ascii="Palatino Linotype" w:eastAsia="Calibri" w:hAnsi="Palatino Linotype"/>
          <w:b/>
        </w:rPr>
        <w:t xml:space="preserve">EL SUJETO OBLIGADO </w:t>
      </w:r>
      <w:r w:rsidRPr="00FA151A">
        <w:rPr>
          <w:rFonts w:ascii="Palatino Linotype" w:eastAsia="Calibri" w:hAnsi="Palatino Linotype"/>
        </w:rPr>
        <w:t>al establecer las relaciones laborales, debe haberlo realizado por medio de nombramiento, contrato o formato único de movimiento de personal, en el cual se debe establecer el cargo, correspondiente a su puesto.</w:t>
      </w:r>
    </w:p>
    <w:p w14:paraId="47E27CB1" w14:textId="77777777" w:rsidR="006F2123" w:rsidRPr="00FA151A" w:rsidRDefault="006F2123" w:rsidP="00FA151A">
      <w:pPr>
        <w:spacing w:line="360" w:lineRule="auto"/>
        <w:jc w:val="both"/>
        <w:rPr>
          <w:rFonts w:ascii="Palatino Linotype" w:eastAsia="Calibri" w:hAnsi="Palatino Linotype"/>
        </w:rPr>
      </w:pPr>
    </w:p>
    <w:p w14:paraId="1DFDCCAF" w14:textId="51C83A48" w:rsidR="00190C74" w:rsidRPr="00FA151A" w:rsidRDefault="00767B18" w:rsidP="00FA151A">
      <w:pPr>
        <w:pStyle w:val="Prrafodelista"/>
        <w:spacing w:before="240" w:after="240" w:line="360" w:lineRule="auto"/>
        <w:ind w:left="0"/>
        <w:contextualSpacing/>
        <w:jc w:val="both"/>
        <w:rPr>
          <w:rFonts w:ascii="Palatino Linotype" w:hAnsi="Palatino Linotype" w:cs="Arial"/>
        </w:rPr>
      </w:pPr>
      <w:r w:rsidRPr="00FA151A">
        <w:rPr>
          <w:rFonts w:ascii="Palatino Linotype" w:hAnsi="Palatino Linotype" w:cs="Bookman Old Style"/>
        </w:rPr>
        <w:t xml:space="preserve">En consecuencia, de la revisión de la fuente obligacional se advierte que el Sujeto Obligado puede generar, poseer o administrar la información requerida en este punto, </w:t>
      </w:r>
      <w:r w:rsidRPr="00FA151A">
        <w:rPr>
          <w:rFonts w:ascii="Palatino Linotype" w:hAnsi="Palatino Linotype" w:cs="Bookman Old Style"/>
        </w:rPr>
        <w:lastRenderedPageBreak/>
        <w:t xml:space="preserve">por lo tanto, se ordena al Sujeto haga entrega en versión pública </w:t>
      </w:r>
      <w:r w:rsidR="006F2123" w:rsidRPr="00FA151A">
        <w:rPr>
          <w:rFonts w:ascii="Palatino Linotype" w:hAnsi="Palatino Linotype" w:cs="Bookman Old Style"/>
        </w:rPr>
        <w:t xml:space="preserve">el </w:t>
      </w:r>
      <w:r w:rsidRPr="00FA151A">
        <w:rPr>
          <w:rFonts w:ascii="Palatino Linotype" w:eastAsia="Palatino Linotype" w:hAnsi="Palatino Linotype" w:cs="Palatino Linotype"/>
          <w:b/>
        </w:rPr>
        <w:t xml:space="preserve">acta de cabildo en la que se nombró al </w:t>
      </w:r>
      <w:r w:rsidRPr="00FA151A">
        <w:rPr>
          <w:rFonts w:ascii="Palatino Linotype" w:eastAsia="Palatino Linotype" w:hAnsi="Palatino Linotype" w:cs="Palatino Linotype"/>
          <w:b/>
          <w:bCs/>
        </w:rPr>
        <w:t xml:space="preserve">oficial mediador-conciliador, </w:t>
      </w:r>
      <w:r w:rsidRPr="00FA151A">
        <w:rPr>
          <w:rFonts w:ascii="Palatino Linotype" w:eastAsia="Palatino Linotype" w:hAnsi="Palatino Linotype" w:cs="Palatino Linotype"/>
        </w:rPr>
        <w:t xml:space="preserve">que se encuentre adscrito al </w:t>
      </w:r>
      <w:r w:rsidRPr="00FA151A">
        <w:rPr>
          <w:rFonts w:ascii="Palatino Linotype" w:hAnsi="Palatino Linotype" w:cs="Arial"/>
        </w:rPr>
        <w:t>cinco de septiembre de dos mil veintitrés</w:t>
      </w:r>
      <w:r w:rsidR="00D22A47" w:rsidRPr="00FA151A">
        <w:rPr>
          <w:rFonts w:ascii="Palatino Linotype" w:hAnsi="Palatino Linotype" w:cs="Arial"/>
        </w:rPr>
        <w:t>.</w:t>
      </w:r>
    </w:p>
    <w:p w14:paraId="1C1A9F8B" w14:textId="77777777" w:rsidR="00D22A47" w:rsidRPr="00FA151A" w:rsidRDefault="00D22A47" w:rsidP="00FA151A">
      <w:pPr>
        <w:pStyle w:val="Prrafodelista"/>
        <w:spacing w:before="240" w:after="240" w:line="360" w:lineRule="auto"/>
        <w:ind w:left="0"/>
        <w:contextualSpacing/>
        <w:jc w:val="both"/>
        <w:rPr>
          <w:rFonts w:ascii="Palatino Linotype" w:hAnsi="Palatino Linotype" w:cs="Arial"/>
        </w:rPr>
      </w:pPr>
    </w:p>
    <w:p w14:paraId="5224BC27" w14:textId="09831DE7" w:rsidR="00D22A47" w:rsidRPr="00FA151A" w:rsidRDefault="00D22A47" w:rsidP="00FA151A">
      <w:pPr>
        <w:spacing w:line="360" w:lineRule="auto"/>
        <w:ind w:right="49"/>
        <w:jc w:val="both"/>
        <w:rPr>
          <w:rFonts w:ascii="Palatino Linotype" w:eastAsiaTheme="minorEastAsia" w:hAnsi="Palatino Linotype" w:cs="Arial"/>
          <w:b/>
          <w:bCs/>
        </w:rPr>
      </w:pPr>
      <w:r w:rsidRPr="00FA151A">
        <w:rPr>
          <w:rFonts w:ascii="Palatino Linotype" w:eastAsia="Palatino Linotype" w:hAnsi="Palatino Linotype" w:cs="Palatino Linotype"/>
          <w:b/>
          <w:bCs/>
        </w:rPr>
        <w:t>3. C</w:t>
      </w:r>
      <w:r w:rsidR="001411F0" w:rsidRPr="00FA151A">
        <w:rPr>
          <w:rFonts w:ascii="Palatino Linotype" w:eastAsia="Palatino Linotype" w:hAnsi="Palatino Linotype" w:cs="Palatino Linotype"/>
          <w:b/>
          <w:bCs/>
        </w:rPr>
        <w:t>u</w:t>
      </w:r>
      <w:r w:rsidRPr="00FA151A">
        <w:rPr>
          <w:rFonts w:ascii="Palatino Linotype" w:eastAsia="Palatino Linotype" w:hAnsi="Palatino Linotype" w:cs="Palatino Linotype"/>
          <w:b/>
          <w:bCs/>
        </w:rPr>
        <w:t xml:space="preserve">antas actas ha levantado el </w:t>
      </w:r>
      <w:r w:rsidR="001411F0" w:rsidRPr="00FA151A">
        <w:rPr>
          <w:rFonts w:ascii="Palatino Linotype" w:eastAsia="Palatino Linotype" w:hAnsi="Palatino Linotype" w:cs="Palatino Linotype"/>
          <w:b/>
          <w:bCs/>
        </w:rPr>
        <w:t>oficial mediador-conciliador</w:t>
      </w:r>
      <w:r w:rsidRPr="00FA151A">
        <w:rPr>
          <w:rFonts w:ascii="Palatino Linotype" w:eastAsia="Palatino Linotype" w:hAnsi="Palatino Linotype" w:cs="Palatino Linotype"/>
          <w:b/>
          <w:bCs/>
        </w:rPr>
        <w:t>, así como recibo de dichas actas.</w:t>
      </w:r>
    </w:p>
    <w:p w14:paraId="2E5AC55B" w14:textId="77777777" w:rsidR="001411F0" w:rsidRPr="00FA151A" w:rsidRDefault="00D22A47" w:rsidP="00FA151A">
      <w:pPr>
        <w:pStyle w:val="Prrafodelista"/>
        <w:spacing w:before="240" w:after="240" w:line="360" w:lineRule="auto"/>
        <w:ind w:left="0"/>
        <w:contextualSpacing/>
        <w:jc w:val="both"/>
        <w:rPr>
          <w:rFonts w:ascii="Palatino Linotype" w:eastAsia="Palatino Linotype" w:hAnsi="Palatino Linotype" w:cs="Palatino Linotype"/>
        </w:rPr>
      </w:pPr>
      <w:r w:rsidRPr="00FA151A">
        <w:rPr>
          <w:rFonts w:ascii="Palatino Linotype" w:hAnsi="Palatino Linotype" w:cs="Arial"/>
        </w:rPr>
        <w:t xml:space="preserve">En relación a la información que se solicita sobre </w:t>
      </w:r>
      <w:r w:rsidR="001411F0" w:rsidRPr="00FA151A">
        <w:rPr>
          <w:rFonts w:ascii="Palatino Linotype" w:hAnsi="Palatino Linotype" w:cs="Arial"/>
          <w:b/>
          <w:bCs/>
        </w:rPr>
        <w:t>¿Cuántas</w:t>
      </w:r>
      <w:r w:rsidR="001411F0" w:rsidRPr="00FA151A">
        <w:rPr>
          <w:rFonts w:ascii="Palatino Linotype" w:eastAsia="Palatino Linotype" w:hAnsi="Palatino Linotype" w:cs="Palatino Linotype"/>
          <w:b/>
          <w:bCs/>
        </w:rPr>
        <w:t xml:space="preserve"> actas ha levantado el oficial mediador-conciliador, así como recibo de dichas actas?, </w:t>
      </w:r>
      <w:r w:rsidR="001411F0" w:rsidRPr="00FA151A">
        <w:rPr>
          <w:rFonts w:ascii="Palatino Linotype" w:eastAsia="Palatino Linotype" w:hAnsi="Palatino Linotype" w:cs="Palatino Linotype"/>
        </w:rPr>
        <w:t xml:space="preserve">el Sujeto Obligado manifestó que los recibos de pago de las actas realizadas por la Oficialía de los meses enero – agosto 2023, se encuentran en los archivos de la Tesorería Municipal de Zumpango, ahí se ingresa el recurso económico de todas las áreas de la Administración Pública Municipal. </w:t>
      </w:r>
    </w:p>
    <w:p w14:paraId="260A8263" w14:textId="77777777" w:rsidR="001411F0" w:rsidRPr="00FA151A" w:rsidRDefault="001411F0" w:rsidP="00FA151A">
      <w:pPr>
        <w:pStyle w:val="Prrafodelista"/>
        <w:spacing w:before="240" w:after="240" w:line="360" w:lineRule="auto"/>
        <w:ind w:left="0"/>
        <w:contextualSpacing/>
        <w:jc w:val="both"/>
        <w:rPr>
          <w:rFonts w:ascii="Palatino Linotype" w:eastAsia="Palatino Linotype" w:hAnsi="Palatino Linotype" w:cs="Palatino Linotype"/>
        </w:rPr>
      </w:pPr>
    </w:p>
    <w:p w14:paraId="324C1933" w14:textId="20424CB4" w:rsidR="0004106D" w:rsidRPr="00FA151A" w:rsidRDefault="001411F0" w:rsidP="00FA151A">
      <w:pPr>
        <w:pStyle w:val="Prrafodelista"/>
        <w:spacing w:before="240" w:after="240" w:line="360" w:lineRule="auto"/>
        <w:ind w:left="0"/>
        <w:contextualSpacing/>
        <w:jc w:val="both"/>
        <w:rPr>
          <w:rFonts w:ascii="Palatino Linotype" w:eastAsia="Calibri" w:hAnsi="Palatino Linotype"/>
          <w:lang w:val="es-ES"/>
        </w:rPr>
      </w:pPr>
      <w:r w:rsidRPr="00FA151A">
        <w:rPr>
          <w:rFonts w:ascii="Palatino Linotype" w:eastAsia="Palatino Linotype" w:hAnsi="Palatino Linotype" w:cs="Palatino Linotype"/>
        </w:rPr>
        <w:t xml:space="preserve">De lo anterior, se advierte que quien responde es la Titular de la Unidad de Transparencia, por lo que, al no ser el área competente no se tiene por colmada la solicitud de acceso a la información del particular. Bajo esa perspectiva es importante señalar que lo requerido por el ciudadano </w:t>
      </w:r>
      <w:r w:rsidR="0004106D" w:rsidRPr="00FA151A">
        <w:rPr>
          <w:rFonts w:ascii="Palatino Linotype" w:eastAsia="Palatino Linotype" w:hAnsi="Palatino Linotype" w:cs="Palatino Linotype"/>
        </w:rPr>
        <w:t>–de manera enunciativa, más no limitativa-</w:t>
      </w:r>
      <w:r w:rsidRPr="00FA151A">
        <w:rPr>
          <w:rFonts w:ascii="Palatino Linotype" w:eastAsia="Palatino Linotype" w:hAnsi="Palatino Linotype" w:cs="Palatino Linotype"/>
        </w:rPr>
        <w:t xml:space="preserve">puede obrar en los archivos de </w:t>
      </w:r>
      <w:r w:rsidRPr="00FA151A">
        <w:rPr>
          <w:rFonts w:ascii="Palatino Linotype" w:eastAsia="Calibri" w:hAnsi="Palatino Linotype"/>
          <w:lang w:val="es-ES"/>
        </w:rPr>
        <w:t>la Tesorería, Secretar</w:t>
      </w:r>
      <w:r w:rsidR="00AA0EDA" w:rsidRPr="00FA151A">
        <w:rPr>
          <w:rFonts w:ascii="Palatino Linotype" w:eastAsia="Calibri" w:hAnsi="Palatino Linotype"/>
          <w:lang w:val="es-ES"/>
        </w:rPr>
        <w:t>í</w:t>
      </w:r>
      <w:r w:rsidRPr="00FA151A">
        <w:rPr>
          <w:rFonts w:ascii="Palatino Linotype" w:eastAsia="Calibri" w:hAnsi="Palatino Linotype"/>
          <w:lang w:val="es-ES"/>
        </w:rPr>
        <w:t xml:space="preserve">a </w:t>
      </w:r>
      <w:r w:rsidR="0004106D" w:rsidRPr="00FA151A">
        <w:rPr>
          <w:rFonts w:ascii="Palatino Linotype" w:eastAsia="Calibri" w:hAnsi="Palatino Linotype"/>
          <w:lang w:val="es-ES"/>
        </w:rPr>
        <w:t>o la Oficialía de Mediadores-Conciliadores</w:t>
      </w:r>
      <w:r w:rsidRPr="00FA151A">
        <w:rPr>
          <w:rFonts w:ascii="Palatino Linotype" w:eastAsia="Calibri" w:hAnsi="Palatino Linotype"/>
          <w:lang w:val="es-ES"/>
        </w:rPr>
        <w:t xml:space="preserve"> del </w:t>
      </w:r>
      <w:r w:rsidRPr="00FA151A">
        <w:rPr>
          <w:rFonts w:ascii="Palatino Linotype" w:eastAsia="Calibri" w:hAnsi="Palatino Linotype"/>
          <w:b/>
          <w:lang w:val="es-ES"/>
        </w:rPr>
        <w:t>SUJETO OBLIGADO</w:t>
      </w:r>
      <w:r w:rsidR="001D6665" w:rsidRPr="00FA151A">
        <w:rPr>
          <w:rFonts w:ascii="Palatino Linotype" w:eastAsia="Calibri" w:hAnsi="Palatino Linotype"/>
          <w:b/>
          <w:lang w:val="es-ES"/>
        </w:rPr>
        <w:t>.</w:t>
      </w:r>
    </w:p>
    <w:p w14:paraId="162D6A93" w14:textId="77777777" w:rsidR="001D6665" w:rsidRPr="00FA151A" w:rsidRDefault="001D6665" w:rsidP="00FA151A">
      <w:pPr>
        <w:pStyle w:val="Prrafodelista"/>
        <w:spacing w:before="240" w:after="240" w:line="360" w:lineRule="auto"/>
        <w:ind w:left="0"/>
        <w:contextualSpacing/>
        <w:jc w:val="both"/>
        <w:rPr>
          <w:rFonts w:ascii="Palatino Linotype" w:eastAsia="Calibri" w:hAnsi="Palatino Linotype"/>
          <w:lang w:val="es-ES"/>
        </w:rPr>
      </w:pPr>
    </w:p>
    <w:p w14:paraId="46850360" w14:textId="31EAC0CA" w:rsidR="00AA0EDA" w:rsidRPr="00FA151A" w:rsidRDefault="001D6665" w:rsidP="00FA151A">
      <w:pPr>
        <w:suppressAutoHyphens/>
        <w:spacing w:line="360" w:lineRule="auto"/>
        <w:jc w:val="both"/>
        <w:rPr>
          <w:rFonts w:ascii="Palatino Linotype" w:eastAsia="Calibri" w:hAnsi="Palatino Linotype"/>
          <w:i/>
        </w:rPr>
      </w:pPr>
      <w:r w:rsidRPr="00FA151A">
        <w:rPr>
          <w:rFonts w:ascii="Palatino Linotype" w:eastAsia="Calibri" w:hAnsi="Palatino Linotype"/>
          <w:lang w:val="es-ES"/>
        </w:rPr>
        <w:t xml:space="preserve">En esa tesitura, se tiene que la Tesorería Municipal, es el área </w:t>
      </w:r>
      <w:r w:rsidRPr="00FA151A">
        <w:rPr>
          <w:rFonts w:ascii="Palatino Linotype" w:eastAsia="Calibri" w:hAnsi="Palatino Linotype"/>
        </w:rPr>
        <w:t xml:space="preserve">encargada de recaudar ingresos, administrar la hacienda pública municipal y realizar las erogaciones que haga </w:t>
      </w:r>
      <w:r w:rsidRPr="00FA151A">
        <w:rPr>
          <w:rFonts w:ascii="Palatino Linotype" w:eastAsia="Calibri" w:hAnsi="Palatino Linotype"/>
        </w:rPr>
        <w:lastRenderedPageBreak/>
        <w:t>el ayuntamiento, lo anterior referenciado en el artículo 93 de la Ley Orgánica Municipal del Estado de México. Mientras que</w:t>
      </w:r>
      <w:r w:rsidR="00AA0EDA" w:rsidRPr="00FA151A">
        <w:rPr>
          <w:rFonts w:ascii="Palatino Linotype" w:eastAsia="Calibri" w:hAnsi="Palatino Linotype"/>
        </w:rPr>
        <w:t>,</w:t>
      </w:r>
      <w:r w:rsidRPr="00FA151A">
        <w:rPr>
          <w:rFonts w:ascii="Palatino Linotype" w:eastAsia="Calibri" w:hAnsi="Palatino Linotype"/>
        </w:rPr>
        <w:t xml:space="preserve"> </w:t>
      </w:r>
      <w:r w:rsidRPr="00FA151A">
        <w:rPr>
          <w:rFonts w:ascii="Palatino Linotype" w:eastAsia="Calibri" w:hAnsi="Palatino Linotype"/>
          <w:lang w:val="es-ES"/>
        </w:rPr>
        <w:t>la Secretar</w:t>
      </w:r>
      <w:r w:rsidR="00AA0EDA" w:rsidRPr="00FA151A">
        <w:rPr>
          <w:rFonts w:ascii="Palatino Linotype" w:eastAsia="Calibri" w:hAnsi="Palatino Linotype"/>
          <w:lang w:val="es-ES"/>
        </w:rPr>
        <w:t>ía</w:t>
      </w:r>
      <w:r w:rsidRPr="00FA151A">
        <w:rPr>
          <w:rFonts w:ascii="Palatino Linotype" w:eastAsia="Calibri" w:hAnsi="Palatino Linotype"/>
          <w:lang w:val="es-ES"/>
        </w:rPr>
        <w:t xml:space="preserve"> del Ayuntamiento conforme al artículo 40, fracción VI, del Bando Municipal 2023</w:t>
      </w:r>
      <w:r w:rsidRPr="00FA151A">
        <w:rPr>
          <w:rStyle w:val="Refdenotaalpie"/>
          <w:rFonts w:ascii="Palatino Linotype" w:eastAsia="Calibri" w:hAnsi="Palatino Linotype"/>
          <w:lang w:val="es-ES"/>
        </w:rPr>
        <w:footnoteReference w:id="7"/>
      </w:r>
      <w:r w:rsidRPr="00FA151A">
        <w:rPr>
          <w:rFonts w:ascii="Palatino Linotype" w:eastAsia="Calibri" w:hAnsi="Palatino Linotype"/>
          <w:lang w:val="es-ES"/>
        </w:rPr>
        <w:t xml:space="preserve">, dispone que dicha área tendrá a su cargo el archivo general del Ayuntamiento; </w:t>
      </w:r>
      <w:r w:rsidR="00AA0EDA" w:rsidRPr="00FA151A">
        <w:rPr>
          <w:rFonts w:ascii="Palatino Linotype" w:eastAsia="Calibri" w:hAnsi="Palatino Linotype"/>
          <w:lang w:val="es-ES"/>
        </w:rPr>
        <w:t xml:space="preserve">a su vez el artículo 206, inciso l) del referido Bando Municipal dispone que los </w:t>
      </w:r>
      <w:r w:rsidR="001411F0" w:rsidRPr="00FA151A">
        <w:rPr>
          <w:rFonts w:ascii="Palatino Linotype" w:eastAsia="Calibri" w:hAnsi="Palatino Linotype"/>
        </w:rPr>
        <w:t>Oficiales Mediadores-Conciliadores</w:t>
      </w:r>
      <w:r w:rsidR="00AA0EDA" w:rsidRPr="00FA151A">
        <w:rPr>
          <w:rFonts w:ascii="Palatino Linotype" w:eastAsia="Calibri" w:hAnsi="Palatino Linotype"/>
        </w:rPr>
        <w:t xml:space="preserve"> deben Levantar las actas informativas de hechos a solicitud del interesado, que no sean por actos constitutivos de delitos o sujetos a otra materia.</w:t>
      </w:r>
      <w:r w:rsidR="00AA0EDA" w:rsidRPr="00FA151A">
        <w:rPr>
          <w:rFonts w:ascii="Palatino Linotype" w:eastAsia="Calibri" w:hAnsi="Palatino Linotype"/>
          <w:i/>
        </w:rPr>
        <w:t xml:space="preserve">  </w:t>
      </w:r>
    </w:p>
    <w:p w14:paraId="2F69D9F9" w14:textId="77777777" w:rsidR="0004106D" w:rsidRPr="00FA151A" w:rsidRDefault="0004106D" w:rsidP="00FA151A">
      <w:pPr>
        <w:suppressAutoHyphens/>
        <w:spacing w:line="360" w:lineRule="auto"/>
        <w:jc w:val="both"/>
        <w:rPr>
          <w:rFonts w:ascii="Palatino Linotype" w:eastAsia="Calibri" w:hAnsi="Palatino Linotype"/>
          <w:lang w:val="es-ES"/>
        </w:rPr>
      </w:pPr>
    </w:p>
    <w:p w14:paraId="203906F2" w14:textId="1A06A494" w:rsidR="007446D0" w:rsidRPr="00FA151A" w:rsidRDefault="00AA0EDA" w:rsidP="00FA151A">
      <w:pPr>
        <w:suppressAutoHyphens/>
        <w:spacing w:line="360" w:lineRule="auto"/>
        <w:jc w:val="both"/>
        <w:rPr>
          <w:rFonts w:ascii="Palatino Linotype" w:hAnsi="Palatino Linotype"/>
          <w:lang w:val="es-ES"/>
        </w:rPr>
      </w:pPr>
      <w:r w:rsidRPr="00FA151A">
        <w:rPr>
          <w:rFonts w:ascii="Palatino Linotype" w:eastAsia="Calibri" w:hAnsi="Palatino Linotype"/>
          <w:lang w:val="es-ES"/>
        </w:rPr>
        <w:t xml:space="preserve">En ese contexto, se advierte que en las áreas mencionadas previamente puede realizarse una búsqueda exhaustiva y razonable, ya que </w:t>
      </w:r>
      <w:r w:rsidR="007446D0" w:rsidRPr="00FA151A">
        <w:rPr>
          <w:rFonts w:ascii="Palatino Linotype" w:hAnsi="Palatino Linotype"/>
          <w:lang w:val="es-ES"/>
        </w:rPr>
        <w:t>todos los actos de autoridad que realicen los Sujetos Obligados deben estar documentados y, bajo el más alto estándar de transparencia deberán poner toda la información que se encuentre en su posesión, a disposición de los particulares que la soliciten.</w:t>
      </w:r>
    </w:p>
    <w:p w14:paraId="2FA4F50A" w14:textId="52FC013B" w:rsidR="00EC2C7E" w:rsidRPr="00FA151A" w:rsidRDefault="00EC2C7E" w:rsidP="00FA151A">
      <w:pPr>
        <w:suppressAutoHyphens/>
        <w:spacing w:line="360" w:lineRule="auto"/>
        <w:jc w:val="both"/>
        <w:rPr>
          <w:rFonts w:ascii="Palatino Linotype" w:hAnsi="Palatino Linotype"/>
          <w:lang w:val="es-ES"/>
        </w:rPr>
      </w:pPr>
    </w:p>
    <w:p w14:paraId="3FECE81D" w14:textId="49E05F36" w:rsidR="006F2123" w:rsidRPr="00FA151A" w:rsidRDefault="006F2123" w:rsidP="00FA151A">
      <w:pPr>
        <w:suppressAutoHyphens/>
        <w:spacing w:line="360" w:lineRule="auto"/>
        <w:jc w:val="both"/>
        <w:rPr>
          <w:rFonts w:ascii="Palatino Linotype" w:eastAsia="Palatino Linotype" w:hAnsi="Palatino Linotype" w:cs="Palatino Linotype"/>
        </w:rPr>
      </w:pPr>
      <w:r w:rsidRPr="00FA151A">
        <w:rPr>
          <w:rFonts w:ascii="Palatino Linotype" w:hAnsi="Palatino Linotype"/>
          <w:lang w:val="es-ES"/>
        </w:rPr>
        <w:t xml:space="preserve">No se omite comentar que </w:t>
      </w:r>
      <w:r w:rsidRPr="00FA151A">
        <w:rPr>
          <w:rFonts w:ascii="Palatino Linotype" w:eastAsia="Palatino Linotype" w:hAnsi="Palatino Linotype" w:cs="Palatino Linotype"/>
        </w:rPr>
        <w:t xml:space="preserve">del contenido de la solicitud de información, se advierte que la particular omitió señalar el periodo temporal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w:t>
      </w:r>
      <w:r w:rsidRPr="00FA151A">
        <w:rPr>
          <w:rFonts w:ascii="Palatino Linotype" w:hAnsi="Palatino Linotype" w:cs="Arial"/>
        </w:rPr>
        <w:t>cinco de septiembre de dos mil veintidós al cinco de septiembre de dos mil veintitrés.</w:t>
      </w:r>
    </w:p>
    <w:p w14:paraId="0D1ED645" w14:textId="77777777" w:rsidR="006F2123" w:rsidRPr="00FA151A" w:rsidRDefault="006F2123" w:rsidP="00FA151A">
      <w:pPr>
        <w:spacing w:line="360" w:lineRule="auto"/>
        <w:ind w:right="49"/>
        <w:jc w:val="both"/>
        <w:rPr>
          <w:rFonts w:ascii="Palatino Linotype" w:eastAsia="Palatino Linotype" w:hAnsi="Palatino Linotype" w:cs="Palatino Linotype"/>
        </w:rPr>
      </w:pPr>
    </w:p>
    <w:p w14:paraId="730EC372" w14:textId="77777777" w:rsidR="006F2123" w:rsidRPr="00FA151A" w:rsidRDefault="006F2123" w:rsidP="00FA151A">
      <w:pPr>
        <w:spacing w:line="360" w:lineRule="auto"/>
        <w:ind w:right="49"/>
        <w:jc w:val="both"/>
        <w:rPr>
          <w:rFonts w:ascii="Palatino Linotype" w:eastAsia="Palatino Linotype" w:hAnsi="Palatino Linotype" w:cs="Palatino Linotype"/>
        </w:rPr>
      </w:pPr>
      <w:r w:rsidRPr="00FA151A">
        <w:rPr>
          <w:rFonts w:ascii="Palatino Linotype" w:eastAsia="Palatino Linotype" w:hAnsi="Palatino Linotype" w:cs="Palatino Linotype"/>
        </w:rPr>
        <w:lastRenderedPageBreak/>
        <w:t xml:space="preserve">Siendo aplicable el Criterio 03-19, emitido por el Instituto Nacional de Transparencia, Acceso a la Información y Protección de Datos Personales, que dice: </w:t>
      </w:r>
    </w:p>
    <w:p w14:paraId="186CD6F7" w14:textId="77777777" w:rsidR="006F2123" w:rsidRPr="00FA151A" w:rsidRDefault="006F2123" w:rsidP="00FA151A">
      <w:pPr>
        <w:spacing w:line="360" w:lineRule="auto"/>
        <w:ind w:right="49"/>
        <w:jc w:val="both"/>
        <w:rPr>
          <w:rFonts w:ascii="Palatino Linotype" w:eastAsia="Palatino Linotype" w:hAnsi="Palatino Linotype" w:cs="Palatino Linotype"/>
        </w:rPr>
      </w:pPr>
    </w:p>
    <w:p w14:paraId="227F8099" w14:textId="3AC0C9FC" w:rsidR="006F2123" w:rsidRPr="00FA151A" w:rsidRDefault="006F2123" w:rsidP="00FA151A">
      <w:pPr>
        <w:spacing w:line="360" w:lineRule="auto"/>
        <w:ind w:left="567" w:right="567"/>
        <w:jc w:val="both"/>
        <w:rPr>
          <w:rFonts w:ascii="Palatino Linotype" w:eastAsia="Palatino Linotype" w:hAnsi="Palatino Linotype" w:cs="Palatino Linotype"/>
        </w:rPr>
      </w:pPr>
      <w:r w:rsidRPr="00FA151A">
        <w:rPr>
          <w:rFonts w:ascii="Palatino Linotype" w:eastAsia="Palatino Linotype" w:hAnsi="Palatino Linotype" w:cs="Palatino Linotype"/>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C806AB5" w14:textId="573E94A3" w:rsidR="00E362F7" w:rsidRDefault="00E362F7" w:rsidP="00FA151A">
      <w:pPr>
        <w:spacing w:line="360" w:lineRule="auto"/>
        <w:ind w:right="49"/>
        <w:jc w:val="both"/>
        <w:rPr>
          <w:rFonts w:ascii="Palatino Linotype" w:eastAsia="Palatino Linotype" w:hAnsi="Palatino Linotype" w:cs="Palatino Linotype"/>
        </w:rPr>
      </w:pPr>
    </w:p>
    <w:p w14:paraId="3A0275DF" w14:textId="77777777" w:rsidR="00FA151A" w:rsidRDefault="00FA151A" w:rsidP="00FA151A">
      <w:pPr>
        <w:spacing w:line="360" w:lineRule="auto"/>
        <w:ind w:right="49"/>
        <w:jc w:val="both"/>
        <w:rPr>
          <w:rFonts w:ascii="Palatino Linotype" w:eastAsia="Palatino Linotype" w:hAnsi="Palatino Linotype" w:cs="Palatino Linotype"/>
        </w:rPr>
      </w:pPr>
    </w:p>
    <w:p w14:paraId="0B70BDC3" w14:textId="77777777" w:rsidR="00FA151A" w:rsidRPr="00FA151A" w:rsidRDefault="00FA151A" w:rsidP="00FA151A">
      <w:pPr>
        <w:spacing w:line="360" w:lineRule="auto"/>
        <w:ind w:right="49"/>
        <w:jc w:val="both"/>
        <w:rPr>
          <w:rFonts w:ascii="Palatino Linotype" w:eastAsia="Palatino Linotype" w:hAnsi="Palatino Linotype" w:cs="Palatino Linotype"/>
        </w:rPr>
      </w:pPr>
    </w:p>
    <w:p w14:paraId="27454044" w14:textId="77777777" w:rsidR="00D717E5" w:rsidRPr="00FA151A" w:rsidRDefault="00D717E5" w:rsidP="00FA151A">
      <w:pPr>
        <w:spacing w:line="360" w:lineRule="auto"/>
        <w:contextualSpacing/>
        <w:jc w:val="both"/>
        <w:rPr>
          <w:rFonts w:ascii="Palatino Linotype" w:eastAsia="Calibri" w:hAnsi="Palatino Linotype" w:cs="Tahoma"/>
          <w:b/>
          <w:bCs/>
          <w:sz w:val="26"/>
          <w:szCs w:val="26"/>
          <w:lang w:val="es-ES" w:eastAsia="en-US"/>
        </w:rPr>
      </w:pPr>
      <w:r w:rsidRPr="00FA151A">
        <w:rPr>
          <w:rFonts w:ascii="Palatino Linotype" w:eastAsia="Calibri" w:hAnsi="Palatino Linotype" w:cs="Tahoma"/>
          <w:b/>
          <w:bCs/>
          <w:sz w:val="26"/>
          <w:szCs w:val="26"/>
          <w:lang w:val="es-ES" w:eastAsia="en-US"/>
        </w:rPr>
        <w:t>Versión Pública</w:t>
      </w:r>
    </w:p>
    <w:p w14:paraId="0FF83213" w14:textId="77777777" w:rsidR="00D717E5" w:rsidRPr="00FA151A" w:rsidRDefault="00D717E5" w:rsidP="00FA151A">
      <w:pPr>
        <w:spacing w:line="360" w:lineRule="auto"/>
        <w:contextualSpacing/>
        <w:jc w:val="both"/>
        <w:rPr>
          <w:rFonts w:ascii="Palatino Linotype" w:eastAsia="Calibri" w:hAnsi="Palatino Linotype" w:cs="Tahoma"/>
          <w:bCs/>
          <w:lang w:eastAsia="en-US"/>
        </w:rPr>
      </w:pPr>
      <w:r w:rsidRPr="00FA151A">
        <w:rPr>
          <w:rFonts w:ascii="Palatino Linotype" w:eastAsia="Calibri" w:hAnsi="Palatino Linotype" w:cs="Tahoma"/>
          <w:bCs/>
          <w:lang w:eastAsia="en-US"/>
        </w:rPr>
        <w:t>Toda vez que los documentos que solicita el Particular pueden contener datos susceptibles de ser clasificados, el Sujeto Obligado previo a la entrega al Recurrente, deberá llevar a cabo la revisión de los mismos y para la entrega en versión pública, deberá ser autorizada por el Comité de Transparencia, en donde se funde y motive la clasificación de la información eliminada, de conformidad con lo previsto en el artículo 49, fracciones II y VIII, 143, fracción I y 149 de la Ley de Transparencia y Acceso a la Información Pública del Estado de México y Municipios, en relación con lo establecido en los Lineamientos Generales en materia de Clasificación y Desclasificación de la Información, así como para Elaboración de Versiones Públicas.</w:t>
      </w:r>
    </w:p>
    <w:p w14:paraId="3FA5AE70" w14:textId="77777777" w:rsidR="00D717E5" w:rsidRPr="00FA151A" w:rsidRDefault="00D717E5" w:rsidP="00FA151A">
      <w:pPr>
        <w:spacing w:line="360" w:lineRule="auto"/>
        <w:contextualSpacing/>
        <w:jc w:val="both"/>
        <w:rPr>
          <w:rFonts w:ascii="Palatino Linotype" w:eastAsia="Calibri" w:hAnsi="Palatino Linotype" w:cs="Tahoma"/>
          <w:bCs/>
          <w:lang w:val="es-ES" w:eastAsia="en-US"/>
        </w:rPr>
      </w:pPr>
    </w:p>
    <w:p w14:paraId="5221C69E" w14:textId="77777777" w:rsidR="00D717E5" w:rsidRPr="00FA151A" w:rsidRDefault="00D717E5" w:rsidP="00FA151A">
      <w:pPr>
        <w:autoSpaceDE w:val="0"/>
        <w:autoSpaceDN w:val="0"/>
        <w:adjustRightInd w:val="0"/>
        <w:spacing w:line="360" w:lineRule="auto"/>
        <w:ind w:right="-91"/>
        <w:jc w:val="both"/>
        <w:rPr>
          <w:rFonts w:ascii="Palatino Linotype" w:hAnsi="Palatino Linotype" w:cs="Arial"/>
          <w:lang w:eastAsia="es-CO"/>
        </w:rPr>
      </w:pPr>
      <w:r w:rsidRPr="00FA151A">
        <w:rPr>
          <w:rFonts w:ascii="Palatino Linotype" w:hAnsi="Palatino Linotype" w:cs="Arial"/>
        </w:rPr>
        <w:lastRenderedPageBreak/>
        <w:t xml:space="preserve">Consecuentemente, se destaca que la versión pública que elabore </w:t>
      </w:r>
      <w:r w:rsidRPr="00FA151A">
        <w:rPr>
          <w:rFonts w:ascii="Palatino Linotype" w:hAnsi="Palatino Linotype" w:cs="Arial"/>
          <w:b/>
        </w:rPr>
        <w:t>EL SUJETO OBLIGADO</w:t>
      </w:r>
      <w:r w:rsidRPr="00FA151A">
        <w:rPr>
          <w:rFonts w:ascii="Palatino Linotype" w:hAnsi="Palatino Linotype" w:cs="Arial"/>
        </w:rPr>
        <w:t xml:space="preserve"> debe cumplir con las formalidades exigidas en la Ley, por lo que para tal efecto emitirá el </w:t>
      </w:r>
      <w:r w:rsidRPr="00FA151A">
        <w:rPr>
          <w:rFonts w:ascii="Palatino Linotype" w:hAnsi="Palatino Linotype" w:cs="Arial"/>
          <w:b/>
        </w:rPr>
        <w:t>Acuerdo del Comité de Transparencia</w:t>
      </w:r>
      <w:r w:rsidRPr="00FA151A">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FA151A">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B3F5E01" w14:textId="77777777" w:rsidR="00D717E5" w:rsidRPr="00FA151A" w:rsidRDefault="00D717E5" w:rsidP="00FA151A">
      <w:pPr>
        <w:spacing w:line="360" w:lineRule="auto"/>
        <w:contextualSpacing/>
        <w:jc w:val="both"/>
        <w:rPr>
          <w:rFonts w:ascii="Palatino Linotype" w:eastAsia="Calibri" w:hAnsi="Palatino Linotype" w:cs="Tahoma"/>
          <w:bCs/>
          <w:lang w:val="es-ES" w:eastAsia="en-US"/>
        </w:rPr>
      </w:pPr>
      <w:r w:rsidRPr="00FA151A">
        <w:rPr>
          <w:rFonts w:ascii="Palatino Linotype" w:eastAsia="Calibri" w:hAnsi="Palatino Linotype" w:cs="Tahoma"/>
          <w:bCs/>
          <w:lang w:val="es-ES" w:eastAsia="en-U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19060DEE" w14:textId="77777777" w:rsidR="00D717E5" w:rsidRPr="00FA151A" w:rsidRDefault="00D717E5" w:rsidP="00FA151A">
      <w:pPr>
        <w:spacing w:line="360" w:lineRule="auto"/>
        <w:contextualSpacing/>
        <w:jc w:val="both"/>
        <w:rPr>
          <w:rFonts w:ascii="Palatino Linotype" w:eastAsia="Calibri" w:hAnsi="Palatino Linotype" w:cs="Tahoma"/>
          <w:bCs/>
          <w:lang w:val="es-ES" w:eastAsia="en-US"/>
        </w:rPr>
      </w:pPr>
    </w:p>
    <w:p w14:paraId="18511477" w14:textId="77777777" w:rsidR="00D717E5" w:rsidRPr="00FA151A" w:rsidRDefault="00D717E5" w:rsidP="00FA151A">
      <w:pPr>
        <w:spacing w:line="360" w:lineRule="auto"/>
        <w:ind w:right="-91"/>
        <w:jc w:val="both"/>
        <w:rPr>
          <w:rFonts w:ascii="Palatino Linotype" w:eastAsia="Calibri" w:hAnsi="Palatino Linotype" w:cs="Tahoma"/>
          <w:bCs/>
          <w:lang w:val="es-ES" w:eastAsia="en-US"/>
        </w:rPr>
      </w:pPr>
      <w:r w:rsidRPr="00FA151A">
        <w:rPr>
          <w:rFonts w:ascii="Palatino Linotype" w:eastAsia="Calibri" w:hAnsi="Palatino Linotype" w:cs="Tahoma"/>
          <w:bCs/>
          <w:lang w:val="es-ES" w:eastAsia="en-US"/>
        </w:rPr>
        <w:t xml:space="preserve">Ahora bien, cuando, de la secuencia de números y letras, no se advierta un Registro Federal de Contribuyentes o una Clave Única de Registro de Población, que pueda hacer </w:t>
      </w:r>
      <w:r w:rsidRPr="00FA151A">
        <w:rPr>
          <w:rFonts w:ascii="Palatino Linotype" w:eastAsia="Calibri" w:hAnsi="Palatino Linotype" w:cs="Tahoma"/>
          <w:bCs/>
          <w:lang w:val="es-ES" w:eastAsia="en-US"/>
        </w:rPr>
        <w:lastRenderedPageBreak/>
        <w:t>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798AEB20" w14:textId="77777777" w:rsidR="00D717E5" w:rsidRDefault="00D717E5" w:rsidP="00FA151A">
      <w:pPr>
        <w:spacing w:line="360" w:lineRule="auto"/>
        <w:ind w:right="-91"/>
        <w:jc w:val="both"/>
        <w:rPr>
          <w:rFonts w:ascii="Palatino Linotype" w:eastAsia="Calibri" w:hAnsi="Palatino Linotype" w:cs="Tahoma"/>
          <w:bCs/>
          <w:lang w:val="es-ES" w:eastAsia="en-US"/>
        </w:rPr>
      </w:pPr>
    </w:p>
    <w:p w14:paraId="7F2C9BD5" w14:textId="77777777" w:rsidR="00FA151A" w:rsidRDefault="00FA151A" w:rsidP="00FA151A">
      <w:pPr>
        <w:spacing w:line="360" w:lineRule="auto"/>
        <w:ind w:right="-91"/>
        <w:jc w:val="both"/>
        <w:rPr>
          <w:rFonts w:ascii="Palatino Linotype" w:eastAsia="Calibri" w:hAnsi="Palatino Linotype" w:cs="Tahoma"/>
          <w:bCs/>
          <w:lang w:val="es-ES" w:eastAsia="en-US"/>
        </w:rPr>
      </w:pPr>
    </w:p>
    <w:p w14:paraId="6D632AD8" w14:textId="77777777" w:rsidR="00FA151A" w:rsidRDefault="00FA151A" w:rsidP="00FA151A">
      <w:pPr>
        <w:spacing w:line="360" w:lineRule="auto"/>
        <w:ind w:right="-91"/>
        <w:jc w:val="both"/>
        <w:rPr>
          <w:rFonts w:ascii="Palatino Linotype" w:eastAsia="Calibri" w:hAnsi="Palatino Linotype" w:cs="Tahoma"/>
          <w:bCs/>
          <w:lang w:val="es-ES" w:eastAsia="en-US"/>
        </w:rPr>
      </w:pPr>
    </w:p>
    <w:p w14:paraId="106F930A" w14:textId="77777777" w:rsidR="00FA151A" w:rsidRPr="00FA151A" w:rsidRDefault="00FA151A" w:rsidP="00FA151A">
      <w:pPr>
        <w:spacing w:line="360" w:lineRule="auto"/>
        <w:ind w:right="-91"/>
        <w:jc w:val="both"/>
        <w:rPr>
          <w:rFonts w:ascii="Palatino Linotype" w:eastAsia="Calibri" w:hAnsi="Palatino Linotype" w:cs="Tahoma"/>
          <w:bCs/>
          <w:lang w:val="es-ES" w:eastAsia="en-US"/>
        </w:rPr>
      </w:pPr>
    </w:p>
    <w:p w14:paraId="616B18EB" w14:textId="77777777" w:rsidR="00D717E5" w:rsidRPr="00FA151A" w:rsidRDefault="00D717E5" w:rsidP="00FA151A">
      <w:pPr>
        <w:pStyle w:val="Prrafodelista"/>
        <w:numPr>
          <w:ilvl w:val="0"/>
          <w:numId w:val="27"/>
        </w:numPr>
        <w:spacing w:line="360" w:lineRule="auto"/>
        <w:ind w:right="-91"/>
        <w:contextualSpacing/>
        <w:jc w:val="both"/>
        <w:rPr>
          <w:rFonts w:ascii="Palatino Linotype" w:eastAsia="Calibri" w:hAnsi="Palatino Linotype" w:cs="Tahoma"/>
          <w:b/>
          <w:bCs/>
          <w:lang w:val="es-ES" w:eastAsia="en-US"/>
        </w:rPr>
      </w:pPr>
      <w:r w:rsidRPr="00FA151A">
        <w:rPr>
          <w:rFonts w:ascii="Palatino Linotype" w:eastAsia="Calibri" w:hAnsi="Palatino Linotype" w:cs="Tahoma"/>
          <w:b/>
          <w:bCs/>
          <w:lang w:val="es-ES" w:eastAsia="en-US"/>
        </w:rPr>
        <w:t>Cadenas originales y sellos</w:t>
      </w:r>
    </w:p>
    <w:p w14:paraId="64A7D798" w14:textId="77777777" w:rsidR="00D717E5" w:rsidRPr="00FA151A" w:rsidRDefault="00D717E5" w:rsidP="00FA151A">
      <w:pPr>
        <w:pStyle w:val="Prrafodelista"/>
        <w:spacing w:line="360" w:lineRule="auto"/>
        <w:ind w:right="-91"/>
        <w:jc w:val="both"/>
        <w:rPr>
          <w:rFonts w:ascii="Palatino Linotype" w:eastAsia="Calibri" w:hAnsi="Palatino Linotype" w:cs="Tahoma"/>
          <w:b/>
          <w:bCs/>
          <w:lang w:val="es-ES" w:eastAsia="en-US"/>
        </w:rPr>
      </w:pPr>
    </w:p>
    <w:p w14:paraId="1606D576" w14:textId="77777777" w:rsidR="00D717E5" w:rsidRPr="00FA151A" w:rsidRDefault="00D717E5" w:rsidP="00FA151A">
      <w:pPr>
        <w:spacing w:line="360" w:lineRule="auto"/>
        <w:ind w:right="-91"/>
        <w:jc w:val="both"/>
        <w:rPr>
          <w:rFonts w:ascii="Palatino Linotype" w:eastAsia="Calibri" w:hAnsi="Palatino Linotype" w:cs="Tahoma"/>
          <w:bCs/>
          <w:lang w:val="es-ES" w:eastAsia="en-US"/>
        </w:rPr>
      </w:pPr>
      <w:r w:rsidRPr="00FA151A">
        <w:rPr>
          <w:rFonts w:ascii="Palatino Linotype" w:eastAsia="Calibri" w:hAnsi="Palatino Linotype" w:cs="Tahoma"/>
          <w:b/>
          <w:bCs/>
          <w:lang w:val="es-ES" w:eastAsia="en-US"/>
        </w:rPr>
        <w:t>Las cadenas originales y sellos</w:t>
      </w:r>
      <w:r w:rsidRPr="00FA151A">
        <w:rPr>
          <w:rFonts w:ascii="Palatino Linotype" w:eastAsia="Calibri" w:hAnsi="Palatino Linotype" w:cs="Tahoma"/>
          <w:bCs/>
          <w:lang w:val="es-ES" w:eastAsia="en-US"/>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1F37D148" w14:textId="77777777" w:rsidR="00D717E5" w:rsidRPr="00FA151A" w:rsidRDefault="00D717E5" w:rsidP="00FA151A">
      <w:pPr>
        <w:spacing w:line="360" w:lineRule="auto"/>
        <w:ind w:left="902" w:right="851"/>
        <w:jc w:val="both"/>
        <w:rPr>
          <w:rFonts w:ascii="Palatino Linotype" w:eastAsia="Calibri" w:hAnsi="Palatino Linotype" w:cs="Tahoma"/>
          <w:bCs/>
          <w:sz w:val="22"/>
          <w:szCs w:val="22"/>
          <w:lang w:val="es-ES" w:eastAsia="en-US"/>
        </w:rPr>
      </w:pPr>
    </w:p>
    <w:p w14:paraId="3B648096"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“Elementos utilizados en la generación de Sellos Digitales:</w:t>
      </w:r>
    </w:p>
    <w:p w14:paraId="19A5D4A2"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lastRenderedPageBreak/>
        <w:t>•</w:t>
      </w:r>
      <w:r w:rsidRPr="00FA151A">
        <w:rPr>
          <w:rFonts w:ascii="Palatino Linotype" w:eastAsia="Calibri" w:hAnsi="Palatino Linotype" w:cs="Tahoma"/>
          <w:bCs/>
          <w:i/>
          <w:sz w:val="22"/>
          <w:szCs w:val="22"/>
          <w:lang w:val="es-ES" w:eastAsia="en-US"/>
        </w:rPr>
        <w:tab/>
        <w:t>Cadena Original, el elemento a sellar, en este caso de un comprobante fiscal digital a través de Internet.</w:t>
      </w:r>
    </w:p>
    <w:p w14:paraId="09DB1209"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w:t>
      </w:r>
      <w:r w:rsidRPr="00FA151A">
        <w:rPr>
          <w:rFonts w:ascii="Palatino Linotype" w:eastAsia="Calibri" w:hAnsi="Palatino Linotype" w:cs="Tahoma"/>
          <w:bCs/>
          <w:i/>
          <w:sz w:val="22"/>
          <w:szCs w:val="22"/>
          <w:lang w:val="es-ES" w:eastAsia="en-US"/>
        </w:rPr>
        <w:tab/>
        <w:t>Certificado de Sello Digital y su correspondiente clave privada.</w:t>
      </w:r>
    </w:p>
    <w:p w14:paraId="344FAC2D"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w:t>
      </w:r>
      <w:r w:rsidRPr="00FA151A">
        <w:rPr>
          <w:rFonts w:ascii="Palatino Linotype" w:eastAsia="Calibri" w:hAnsi="Palatino Linotype" w:cs="Tahoma"/>
          <w:bCs/>
          <w:i/>
          <w:sz w:val="22"/>
          <w:szCs w:val="22"/>
          <w:lang w:val="es-ES" w:eastAsia="en-US"/>
        </w:rPr>
        <w:tab/>
        <w:t>Algoritmos de criptografía de clave pública para firma electrónica avanzada.</w:t>
      </w:r>
    </w:p>
    <w:p w14:paraId="6F8D0A12"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w:t>
      </w:r>
      <w:r w:rsidRPr="00FA151A">
        <w:rPr>
          <w:rFonts w:ascii="Palatino Linotype" w:eastAsia="Calibri" w:hAnsi="Palatino Linotype" w:cs="Tahoma"/>
          <w:bCs/>
          <w:i/>
          <w:sz w:val="22"/>
          <w:szCs w:val="22"/>
          <w:lang w:val="es-ES" w:eastAsia="en-US"/>
        </w:rPr>
        <w:tab/>
        <w:t>Especificaciones de conversión de la firma electrónica avanzada a Base 64.</w:t>
      </w:r>
    </w:p>
    <w:p w14:paraId="10C83892"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Para la generación de sellos digitales se utiliza criptografía de clave pública aplicada a una cadena original.</w:t>
      </w:r>
    </w:p>
    <w:p w14:paraId="6C2EFF65"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p>
    <w:p w14:paraId="6208B508"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Criptografía de la Clave Pública</w:t>
      </w:r>
    </w:p>
    <w:p w14:paraId="0315F11E" w14:textId="77777777" w:rsidR="00D717E5" w:rsidRPr="00FA151A" w:rsidRDefault="00D717E5" w:rsidP="00FA151A">
      <w:pPr>
        <w:spacing w:line="360" w:lineRule="auto"/>
        <w:ind w:left="902" w:right="851"/>
        <w:jc w:val="both"/>
        <w:rPr>
          <w:rFonts w:ascii="Palatino Linotype" w:eastAsia="Calibri" w:hAnsi="Palatino Linotype" w:cs="Tahoma"/>
          <w:bCs/>
          <w:i/>
          <w:sz w:val="22"/>
          <w:szCs w:val="22"/>
          <w:lang w:val="es-ES" w:eastAsia="en-US"/>
        </w:rPr>
      </w:pPr>
      <w:r w:rsidRPr="00FA151A">
        <w:rPr>
          <w:rFonts w:ascii="Palatino Linotype" w:eastAsia="Calibri" w:hAnsi="Palatino Linotype" w:cs="Tahoma"/>
          <w:bCs/>
          <w:i/>
          <w:sz w:val="22"/>
          <w:szCs w:val="22"/>
          <w:lang w:val="es-ES" w:eastAsia="en-US"/>
        </w:rPr>
        <w:t xml:space="preserve">La criptografía de Clave Pública se basa en la generación de una pareja de números muy grandes relacionados íntimamente entre sí, de tal manera que una operación de </w:t>
      </w:r>
      <w:proofErr w:type="spellStart"/>
      <w:r w:rsidRPr="00FA151A">
        <w:rPr>
          <w:rFonts w:ascii="Palatino Linotype" w:eastAsia="Calibri" w:hAnsi="Palatino Linotype" w:cs="Tahoma"/>
          <w:bCs/>
          <w:i/>
          <w:sz w:val="22"/>
          <w:szCs w:val="22"/>
          <w:lang w:val="es-ES" w:eastAsia="en-US"/>
        </w:rPr>
        <w:t>encripción</w:t>
      </w:r>
      <w:proofErr w:type="spellEnd"/>
      <w:r w:rsidRPr="00FA151A">
        <w:rPr>
          <w:rFonts w:ascii="Palatino Linotype" w:eastAsia="Calibri" w:hAnsi="Palatino Linotype" w:cs="Tahoma"/>
          <w:bCs/>
          <w:i/>
          <w:sz w:val="22"/>
          <w:szCs w:val="22"/>
          <w:lang w:val="es-ES" w:eastAsia="en-US"/>
        </w:rPr>
        <w:t xml:space="preserve"> sobre un mensaje tomando como clave de </w:t>
      </w:r>
      <w:proofErr w:type="spellStart"/>
      <w:r w:rsidRPr="00FA151A">
        <w:rPr>
          <w:rFonts w:ascii="Palatino Linotype" w:eastAsia="Calibri" w:hAnsi="Palatino Linotype" w:cs="Tahoma"/>
          <w:bCs/>
          <w:i/>
          <w:sz w:val="22"/>
          <w:szCs w:val="22"/>
          <w:lang w:val="es-ES" w:eastAsia="en-US"/>
        </w:rPr>
        <w:t>encripción</w:t>
      </w:r>
      <w:proofErr w:type="spellEnd"/>
      <w:r w:rsidRPr="00FA151A">
        <w:rPr>
          <w:rFonts w:ascii="Palatino Linotype" w:eastAsia="Calibri" w:hAnsi="Palatino Linotype" w:cs="Tahoma"/>
          <w:bCs/>
          <w:i/>
          <w:sz w:val="22"/>
          <w:szCs w:val="22"/>
          <w:lang w:val="es-ES" w:eastAsia="en-US"/>
        </w:rPr>
        <w:t xml:space="preserve"> a uno de los dos números, produce un mensaje alterado en su significado que solo puede ser devuelto a su estado original mediante la operación de </w:t>
      </w:r>
      <w:proofErr w:type="spellStart"/>
      <w:r w:rsidRPr="00FA151A">
        <w:rPr>
          <w:rFonts w:ascii="Palatino Linotype" w:eastAsia="Calibri" w:hAnsi="Palatino Linotype" w:cs="Tahoma"/>
          <w:bCs/>
          <w:i/>
          <w:sz w:val="22"/>
          <w:szCs w:val="22"/>
          <w:lang w:val="es-ES" w:eastAsia="en-US"/>
        </w:rPr>
        <w:t>desencripción</w:t>
      </w:r>
      <w:proofErr w:type="spellEnd"/>
      <w:r w:rsidRPr="00FA151A">
        <w:rPr>
          <w:rFonts w:ascii="Palatino Linotype" w:eastAsia="Calibri" w:hAnsi="Palatino Linotype" w:cs="Tahoma"/>
          <w:bCs/>
          <w:i/>
          <w:sz w:val="22"/>
          <w:szCs w:val="22"/>
          <w:lang w:val="es-ES" w:eastAsia="en-US"/>
        </w:rPr>
        <w:t xml:space="preserve"> correspondiente tomando como clave de </w:t>
      </w:r>
      <w:proofErr w:type="spellStart"/>
      <w:r w:rsidRPr="00FA151A">
        <w:rPr>
          <w:rFonts w:ascii="Palatino Linotype" w:eastAsia="Calibri" w:hAnsi="Palatino Linotype" w:cs="Tahoma"/>
          <w:bCs/>
          <w:i/>
          <w:sz w:val="22"/>
          <w:szCs w:val="22"/>
          <w:lang w:val="es-ES" w:eastAsia="en-US"/>
        </w:rPr>
        <w:t>desencripción</w:t>
      </w:r>
      <w:proofErr w:type="spellEnd"/>
      <w:r w:rsidRPr="00FA151A">
        <w:rPr>
          <w:rFonts w:ascii="Palatino Linotype" w:eastAsia="Calibri" w:hAnsi="Palatino Linotype" w:cs="Tahoma"/>
          <w:bCs/>
          <w:i/>
          <w:sz w:val="22"/>
          <w:szCs w:val="22"/>
          <w:lang w:val="es-ES" w:eastAsia="en-US"/>
        </w:rPr>
        <w:t xml:space="preserve"> al otro número de la pareja.”</w:t>
      </w:r>
    </w:p>
    <w:p w14:paraId="692D573B" w14:textId="77777777" w:rsidR="00D717E5" w:rsidRPr="00FA151A" w:rsidRDefault="00D717E5" w:rsidP="00FA151A">
      <w:pPr>
        <w:spacing w:line="360" w:lineRule="auto"/>
        <w:jc w:val="both"/>
        <w:rPr>
          <w:rFonts w:ascii="Palatino Linotype" w:eastAsia="Calibri" w:hAnsi="Palatino Linotype" w:cs="Tahoma"/>
          <w:bCs/>
          <w:lang w:val="es-ES" w:eastAsia="en-US"/>
        </w:rPr>
      </w:pPr>
      <w:r w:rsidRPr="00FA151A">
        <w:rPr>
          <w:rFonts w:ascii="Palatino Linotype" w:eastAsia="Calibri" w:hAnsi="Palatino Linotype" w:cs="Tahoma"/>
          <w:bCs/>
          <w:lang w:val="es-ES" w:eastAsia="en-US"/>
        </w:rPr>
        <w:t>Es decir, puede que por sí solos las cadenas originales y los sellos originales no contengan datos personales confidenciales, sin embargo, al no haber remitido el Acuerdo de clasificación correspondiente no se tiene la certeza de que datos pueda contener ya que de la numeración que tengan se desprenden datos como el R.F.C. o el CURP de los Servidores Públicos si serían susceptibles de ser confidenciales, pero solo en ese supuesto.</w:t>
      </w:r>
    </w:p>
    <w:p w14:paraId="0B786F0B" w14:textId="77777777" w:rsidR="00D717E5" w:rsidRPr="00FA151A" w:rsidRDefault="00D717E5" w:rsidP="00FA151A">
      <w:pPr>
        <w:spacing w:line="360" w:lineRule="auto"/>
        <w:jc w:val="both"/>
        <w:rPr>
          <w:rFonts w:ascii="Palatino Linotype" w:eastAsia="Calibri" w:hAnsi="Palatino Linotype" w:cs="Tahoma"/>
          <w:bCs/>
          <w:lang w:eastAsia="en-US"/>
        </w:rPr>
      </w:pPr>
    </w:p>
    <w:p w14:paraId="2648AF19" w14:textId="77777777" w:rsidR="00D717E5" w:rsidRPr="00FA151A" w:rsidRDefault="00D717E5" w:rsidP="00FA151A">
      <w:pPr>
        <w:numPr>
          <w:ilvl w:val="0"/>
          <w:numId w:val="25"/>
        </w:numPr>
        <w:spacing w:line="360" w:lineRule="auto"/>
        <w:contextualSpacing/>
        <w:jc w:val="both"/>
        <w:rPr>
          <w:rFonts w:ascii="Palatino Linotype" w:hAnsi="Palatino Linotype" w:cs="Tahoma"/>
          <w:lang w:eastAsia="es-MX"/>
        </w:rPr>
      </w:pPr>
      <w:r w:rsidRPr="00FA151A">
        <w:rPr>
          <w:rFonts w:ascii="Palatino Linotype" w:hAnsi="Palatino Linotype" w:cs="Tahoma"/>
          <w:b/>
          <w:lang w:eastAsia="es-MX"/>
        </w:rPr>
        <w:t>Número de empleado</w:t>
      </w:r>
    </w:p>
    <w:p w14:paraId="4D720B1A" w14:textId="77777777" w:rsidR="00D717E5" w:rsidRPr="00FA151A" w:rsidRDefault="00D717E5" w:rsidP="00FA151A">
      <w:pPr>
        <w:spacing w:line="360" w:lineRule="auto"/>
        <w:contextualSpacing/>
        <w:jc w:val="both"/>
        <w:rPr>
          <w:rFonts w:ascii="Palatino Linotype" w:hAnsi="Palatino Linotype" w:cs="Tahoma"/>
          <w:b/>
          <w:lang w:eastAsia="es-MX"/>
        </w:rPr>
      </w:pPr>
    </w:p>
    <w:p w14:paraId="2B20C70D"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lastRenderedPageBreak/>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23811910" w14:textId="77777777" w:rsidR="00D717E5" w:rsidRPr="00FA151A" w:rsidRDefault="00D717E5" w:rsidP="00FA151A">
      <w:pPr>
        <w:spacing w:line="360" w:lineRule="auto"/>
        <w:contextualSpacing/>
        <w:jc w:val="both"/>
        <w:rPr>
          <w:rFonts w:ascii="Palatino Linotype" w:hAnsi="Palatino Linotype" w:cs="Tahoma"/>
          <w:lang w:eastAsia="es-MX"/>
        </w:rPr>
      </w:pPr>
    </w:p>
    <w:p w14:paraId="2AAB3E66"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0685A2C1" w14:textId="77777777" w:rsidR="00D717E5" w:rsidRPr="00FA151A" w:rsidRDefault="00D717E5" w:rsidP="00FA151A">
      <w:pPr>
        <w:spacing w:line="360" w:lineRule="auto"/>
        <w:contextualSpacing/>
        <w:jc w:val="both"/>
        <w:rPr>
          <w:rFonts w:ascii="Palatino Linotype" w:hAnsi="Palatino Linotype" w:cs="Tahoma"/>
          <w:lang w:eastAsia="es-MX"/>
        </w:rPr>
      </w:pPr>
    </w:p>
    <w:p w14:paraId="4FC17578" w14:textId="77777777" w:rsidR="00D717E5" w:rsidRPr="00FA151A" w:rsidRDefault="00D717E5" w:rsidP="00FA151A">
      <w:pPr>
        <w:spacing w:line="360" w:lineRule="auto"/>
        <w:contextualSpacing/>
        <w:jc w:val="both"/>
        <w:rPr>
          <w:rFonts w:ascii="Palatino Linotype" w:eastAsia="Calibri" w:hAnsi="Palatino Linotype" w:cs="Tahoma"/>
          <w:bCs/>
          <w:iCs/>
          <w:lang w:eastAsia="en-US"/>
        </w:rPr>
      </w:pPr>
      <w:r w:rsidRPr="00FA151A">
        <w:rPr>
          <w:rFonts w:ascii="Palatino Linotype" w:eastAsia="Calibri" w:hAnsi="Palatino Linotype" w:cs="Tahoma"/>
          <w:bCs/>
          <w:iCs/>
          <w:lang w:eastAsia="en-US"/>
        </w:rPr>
        <w:t xml:space="preserve">Lo anterior, toma sustento en el </w:t>
      </w:r>
      <w:r w:rsidRPr="00FA151A">
        <w:rPr>
          <w:rFonts w:ascii="Palatino Linotype" w:eastAsia="Calibri" w:hAnsi="Palatino Linotype" w:cs="Tahoma"/>
          <w:bCs/>
          <w:lang w:val="es-ES" w:eastAsia="en-US"/>
        </w:rPr>
        <w:t xml:space="preserve">Criterio de Interpretación, de la Segunda Época, con número de registro </w:t>
      </w:r>
      <w:r w:rsidRPr="00FA151A">
        <w:rPr>
          <w:rFonts w:ascii="Palatino Linotype" w:eastAsia="Calibri" w:hAnsi="Palatino Linotype" w:cs="Tahoma"/>
          <w:bCs/>
          <w:lang w:eastAsia="en-US"/>
        </w:rPr>
        <w:t>SO/006/2019</w:t>
      </w:r>
      <w:r w:rsidRPr="00FA151A">
        <w:rPr>
          <w:rFonts w:ascii="Palatino Linotype" w:eastAsia="Calibri" w:hAnsi="Palatino Linotype" w:cs="Tahoma"/>
          <w:bCs/>
          <w:iCs/>
          <w:lang w:eastAsia="en-US"/>
        </w:rPr>
        <w:t>, emitido por el Instituto Nacional de Transparencia, Acceso a la Información y Protección de Datos Personales, que establece lo siguiente:</w:t>
      </w:r>
    </w:p>
    <w:p w14:paraId="4509BF72" w14:textId="77777777" w:rsidR="00D717E5" w:rsidRPr="00FA151A" w:rsidRDefault="00D717E5" w:rsidP="00FA151A">
      <w:pPr>
        <w:spacing w:line="360" w:lineRule="auto"/>
        <w:ind w:left="902" w:right="851"/>
        <w:contextualSpacing/>
        <w:jc w:val="both"/>
        <w:rPr>
          <w:rFonts w:ascii="Palatino Linotype" w:eastAsia="Calibri" w:hAnsi="Palatino Linotype" w:cs="Tahoma"/>
          <w:bCs/>
          <w:i/>
          <w:iCs/>
          <w:sz w:val="22"/>
          <w:szCs w:val="22"/>
          <w:lang w:eastAsia="en-US"/>
        </w:rPr>
      </w:pPr>
      <w:r w:rsidRPr="00FA151A">
        <w:rPr>
          <w:rFonts w:ascii="Palatino Linotype" w:eastAsia="Calibri" w:hAnsi="Palatino Linotype" w:cs="Tahoma"/>
          <w:b/>
          <w:bCs/>
          <w:i/>
          <w:iCs/>
          <w:sz w:val="22"/>
          <w:szCs w:val="22"/>
          <w:lang w:eastAsia="en-US"/>
        </w:rPr>
        <w:t xml:space="preserve">“Número de empleado. </w:t>
      </w:r>
      <w:r w:rsidRPr="00FA151A">
        <w:rPr>
          <w:rFonts w:ascii="Palatino Linotype" w:eastAsia="Calibri" w:hAnsi="Palatino Linotype" w:cs="Tahoma"/>
          <w:bCs/>
          <w:i/>
          <w:iCs/>
          <w:sz w:val="22"/>
          <w:szCs w:val="22"/>
          <w:lang w:eastAsia="en-U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22025866" w14:textId="77777777" w:rsidR="00D717E5" w:rsidRPr="00FA151A" w:rsidRDefault="00D717E5" w:rsidP="00FA151A">
      <w:pPr>
        <w:spacing w:line="360" w:lineRule="auto"/>
        <w:ind w:left="902" w:right="851"/>
        <w:contextualSpacing/>
        <w:jc w:val="both"/>
        <w:rPr>
          <w:rFonts w:ascii="Palatino Linotype" w:hAnsi="Palatino Linotype" w:cs="Tahoma"/>
          <w:sz w:val="22"/>
          <w:szCs w:val="22"/>
          <w:lang w:eastAsia="es-MX"/>
        </w:rPr>
      </w:pPr>
    </w:p>
    <w:p w14:paraId="4F060EAE" w14:textId="77777777" w:rsidR="00D717E5" w:rsidRPr="00FA151A" w:rsidRDefault="00D717E5" w:rsidP="00FA151A">
      <w:pPr>
        <w:spacing w:line="360" w:lineRule="auto"/>
        <w:contextualSpacing/>
        <w:jc w:val="both"/>
        <w:rPr>
          <w:rFonts w:ascii="Palatino Linotype" w:hAnsi="Palatino Linotype" w:cs="Tahoma"/>
          <w:bCs/>
          <w:lang w:eastAsia="es-MX"/>
        </w:rPr>
      </w:pPr>
      <w:r w:rsidRPr="00FA151A">
        <w:rPr>
          <w:rFonts w:ascii="Palatino Linotype" w:hAnsi="Palatino Linotype" w:cs="Tahoma"/>
          <w:lang w:eastAsia="es-MX"/>
        </w:rP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w:t>
      </w:r>
      <w:r w:rsidRPr="00FA151A">
        <w:rPr>
          <w:rFonts w:ascii="Palatino Linotype" w:hAnsi="Palatino Linotype" w:cs="Tahoma"/>
          <w:bCs/>
          <w:lang w:eastAsia="es-MX"/>
        </w:rPr>
        <w:t xml:space="preserve">De tales circunstancias y toda vez que el Sujeto Obligado </w:t>
      </w:r>
      <w:r w:rsidRPr="00FA151A">
        <w:rPr>
          <w:rFonts w:ascii="Palatino Linotype" w:hAnsi="Palatino Linotype" w:cs="Tahoma"/>
          <w:bCs/>
          <w:lang w:eastAsia="es-MX"/>
        </w:rPr>
        <w:lastRenderedPageBreak/>
        <w:t>no precisó como se conformaba el número de empleado, se considera que deberá proporcionarlo,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366E09F2" w14:textId="77777777" w:rsidR="00D717E5" w:rsidRPr="00FA151A" w:rsidRDefault="00D717E5" w:rsidP="00FA151A">
      <w:pPr>
        <w:spacing w:line="360" w:lineRule="auto"/>
        <w:jc w:val="both"/>
        <w:rPr>
          <w:rFonts w:ascii="Palatino Linotype" w:eastAsia="Calibri" w:hAnsi="Palatino Linotype" w:cs="Tahoma"/>
          <w:bCs/>
          <w:lang w:eastAsia="en-US"/>
        </w:rPr>
      </w:pPr>
    </w:p>
    <w:p w14:paraId="36804F7F" w14:textId="77777777" w:rsidR="00D717E5" w:rsidRPr="00FA151A" w:rsidRDefault="00D717E5" w:rsidP="00FA151A">
      <w:pPr>
        <w:pStyle w:val="Prrafodelista"/>
        <w:numPr>
          <w:ilvl w:val="0"/>
          <w:numId w:val="27"/>
        </w:numPr>
        <w:spacing w:line="360" w:lineRule="auto"/>
        <w:contextualSpacing/>
        <w:jc w:val="both"/>
        <w:rPr>
          <w:rFonts w:ascii="Palatino Linotype" w:eastAsia="Calibri" w:hAnsi="Palatino Linotype" w:cs="Tahoma"/>
          <w:b/>
          <w:bCs/>
          <w:lang w:eastAsia="en-US"/>
        </w:rPr>
      </w:pPr>
      <w:r w:rsidRPr="00FA151A">
        <w:rPr>
          <w:rFonts w:ascii="Palatino Linotype" w:eastAsia="Calibri" w:hAnsi="Palatino Linotype" w:cs="Tahoma"/>
          <w:b/>
          <w:bCs/>
          <w:lang w:eastAsia="en-US"/>
        </w:rPr>
        <w:t>Datos susceptibles de ser clasificados</w:t>
      </w:r>
    </w:p>
    <w:p w14:paraId="73769905" w14:textId="77777777" w:rsidR="00D717E5" w:rsidRPr="00FA151A" w:rsidRDefault="00D717E5" w:rsidP="00FA151A">
      <w:pPr>
        <w:pStyle w:val="Prrafodelista"/>
        <w:spacing w:line="360" w:lineRule="auto"/>
        <w:jc w:val="both"/>
        <w:rPr>
          <w:rFonts w:ascii="Palatino Linotype" w:eastAsia="Calibri" w:hAnsi="Palatino Linotype" w:cs="Tahoma"/>
          <w:b/>
          <w:bCs/>
          <w:lang w:eastAsia="en-US"/>
        </w:rPr>
      </w:pPr>
    </w:p>
    <w:p w14:paraId="27D94583" w14:textId="77777777" w:rsidR="00D717E5" w:rsidRPr="00FA151A" w:rsidRDefault="00D717E5" w:rsidP="00FA151A">
      <w:pPr>
        <w:spacing w:line="360" w:lineRule="auto"/>
        <w:ind w:right="-93"/>
        <w:jc w:val="both"/>
        <w:rPr>
          <w:rFonts w:ascii="Palatino Linotype" w:hAnsi="Palatino Linotype" w:cs="Tahoma"/>
          <w:bCs/>
          <w:iCs/>
        </w:rPr>
      </w:pPr>
      <w:r w:rsidRPr="00FA151A">
        <w:rPr>
          <w:rFonts w:ascii="Palatino Linotype" w:hAnsi="Palatino Linotype" w:cs="Tahoma"/>
          <w:bCs/>
          <w:iCs/>
        </w:rPr>
        <w:t xml:space="preserve">Bajo este esquema a continuación se analizan los datos personales que si son susceptibles de clasificación que podrían estar contenidos en los documentos que se ordenan entregar, tales como el </w:t>
      </w:r>
      <w:r w:rsidRPr="00FA151A">
        <w:rPr>
          <w:rFonts w:ascii="Palatino Linotype" w:hAnsi="Palatino Linotype" w:cs="Tahoma"/>
          <w:b/>
          <w:bCs/>
          <w:iCs/>
        </w:rPr>
        <w:t>Registro Federal de Contribuyentes</w:t>
      </w:r>
      <w:r w:rsidRPr="00FA151A">
        <w:rPr>
          <w:rFonts w:ascii="Palatino Linotype" w:hAnsi="Palatino Linotype" w:cs="Tahoma"/>
          <w:bCs/>
          <w:iCs/>
        </w:rPr>
        <w:t xml:space="preserve"> (RFC), la </w:t>
      </w:r>
      <w:r w:rsidRPr="00FA151A">
        <w:rPr>
          <w:rFonts w:ascii="Palatino Linotype" w:hAnsi="Palatino Linotype" w:cs="Tahoma"/>
          <w:b/>
          <w:bCs/>
          <w:iCs/>
        </w:rPr>
        <w:t>Clave Única de Registro de Población</w:t>
      </w:r>
      <w:r w:rsidRPr="00FA151A">
        <w:rPr>
          <w:rFonts w:ascii="Palatino Linotype" w:hAnsi="Palatino Linotype" w:cs="Tahoma"/>
          <w:bCs/>
          <w:iCs/>
        </w:rPr>
        <w:t xml:space="preserve"> (CURP), la </w:t>
      </w:r>
      <w:r w:rsidRPr="00FA151A">
        <w:rPr>
          <w:rFonts w:ascii="Palatino Linotype" w:hAnsi="Palatino Linotype" w:cs="Tahoma"/>
          <w:b/>
          <w:bCs/>
          <w:iCs/>
        </w:rPr>
        <w:t>Clave de cualquier tipo de seguridad social</w:t>
      </w:r>
      <w:r w:rsidRPr="00FA151A">
        <w:rPr>
          <w:rFonts w:ascii="Palatino Linotype" w:hAnsi="Palatino Linotype" w:cs="Tahoma"/>
          <w:bCs/>
          <w:iCs/>
        </w:rPr>
        <w:t xml:space="preserve"> (ISSEMYM, u otros), así como, los </w:t>
      </w:r>
      <w:r w:rsidRPr="00FA151A">
        <w:rPr>
          <w:rFonts w:ascii="Palatino Linotype" w:hAnsi="Palatino Linotype" w:cs="Tahoma"/>
          <w:b/>
          <w:bCs/>
          <w:iCs/>
        </w:rPr>
        <w:t xml:space="preserve">préstamos o descuentos </w:t>
      </w:r>
      <w:r w:rsidRPr="00FA151A">
        <w:rPr>
          <w:rFonts w:ascii="Palatino Linotype" w:hAnsi="Palatino Linotype" w:cs="Tahoma"/>
          <w:bCs/>
          <w:iCs/>
        </w:rPr>
        <w:t>que se le hagan al servidor público y la clave interbancaria de depósito.</w:t>
      </w:r>
    </w:p>
    <w:p w14:paraId="554C6D42" w14:textId="77777777" w:rsidR="00D717E5" w:rsidRPr="00FA151A" w:rsidRDefault="00D717E5" w:rsidP="00FA151A">
      <w:pPr>
        <w:spacing w:line="360" w:lineRule="auto"/>
        <w:ind w:right="-93"/>
        <w:jc w:val="both"/>
        <w:rPr>
          <w:rFonts w:ascii="Palatino Linotype" w:hAnsi="Palatino Linotype" w:cs="Tahoma"/>
          <w:bCs/>
          <w:iCs/>
        </w:rPr>
      </w:pPr>
    </w:p>
    <w:p w14:paraId="70085F6E" w14:textId="77777777" w:rsidR="00D717E5" w:rsidRPr="00FA151A" w:rsidRDefault="00D717E5" w:rsidP="00FA151A">
      <w:pPr>
        <w:pStyle w:val="Prrafodelista"/>
        <w:numPr>
          <w:ilvl w:val="0"/>
          <w:numId w:val="24"/>
        </w:numPr>
        <w:spacing w:line="360" w:lineRule="auto"/>
        <w:ind w:right="-93"/>
        <w:contextualSpacing/>
        <w:jc w:val="both"/>
        <w:rPr>
          <w:rFonts w:ascii="Palatino Linotype" w:hAnsi="Palatino Linotype" w:cs="Tahoma"/>
          <w:b/>
          <w:bCs/>
          <w:iCs/>
        </w:rPr>
      </w:pPr>
      <w:r w:rsidRPr="00FA151A">
        <w:rPr>
          <w:rFonts w:ascii="Palatino Linotype" w:hAnsi="Palatino Linotype" w:cs="Tahoma"/>
          <w:b/>
          <w:bCs/>
          <w:iCs/>
        </w:rPr>
        <w:t>Registro Federal de Contribuyentes (RFC)</w:t>
      </w:r>
    </w:p>
    <w:p w14:paraId="0C41F2BB" w14:textId="77777777" w:rsidR="00D717E5" w:rsidRPr="00FA151A" w:rsidRDefault="00D717E5" w:rsidP="00FA151A">
      <w:pPr>
        <w:spacing w:line="360" w:lineRule="auto"/>
        <w:ind w:left="360" w:right="-93"/>
        <w:jc w:val="both"/>
        <w:rPr>
          <w:rFonts w:ascii="Palatino Linotype" w:hAnsi="Palatino Linotype" w:cs="Tahoma"/>
          <w:bCs/>
          <w:iCs/>
        </w:rPr>
      </w:pPr>
    </w:p>
    <w:p w14:paraId="59099579" w14:textId="77777777" w:rsidR="00D717E5" w:rsidRPr="00FA151A" w:rsidRDefault="00D717E5" w:rsidP="00FA151A">
      <w:pPr>
        <w:spacing w:line="360" w:lineRule="auto"/>
        <w:ind w:right="-93"/>
        <w:jc w:val="both"/>
        <w:rPr>
          <w:rFonts w:ascii="Palatino Linotype" w:hAnsi="Palatino Linotype" w:cs="Tahoma"/>
          <w:bCs/>
          <w:iCs/>
        </w:rPr>
      </w:pPr>
      <w:r w:rsidRPr="00FA151A">
        <w:rPr>
          <w:rFonts w:ascii="Palatino Linotype" w:hAnsi="Palatino Linotype" w:cs="Tahoma"/>
          <w:bCs/>
          <w:iCs/>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5FB81CDF" w14:textId="77777777" w:rsidR="00D717E5" w:rsidRPr="00FA151A" w:rsidRDefault="00D717E5" w:rsidP="00FA151A">
      <w:pPr>
        <w:spacing w:line="360" w:lineRule="auto"/>
        <w:ind w:right="-93"/>
        <w:jc w:val="both"/>
        <w:rPr>
          <w:rFonts w:ascii="Palatino Linotype" w:hAnsi="Palatino Linotype" w:cs="Tahoma"/>
          <w:bCs/>
          <w:iCs/>
        </w:rPr>
      </w:pPr>
    </w:p>
    <w:p w14:paraId="35386FA7" w14:textId="77777777" w:rsidR="00D717E5" w:rsidRPr="00FA151A" w:rsidRDefault="00D717E5" w:rsidP="00FA151A">
      <w:pPr>
        <w:spacing w:line="360" w:lineRule="auto"/>
        <w:ind w:right="-93"/>
        <w:jc w:val="both"/>
        <w:rPr>
          <w:rFonts w:ascii="Palatino Linotype" w:hAnsi="Palatino Linotype" w:cs="Tahoma"/>
          <w:bCs/>
          <w:iCs/>
        </w:rPr>
      </w:pPr>
      <w:r w:rsidRPr="00FA151A">
        <w:rPr>
          <w:rFonts w:ascii="Palatino Linotype" w:hAnsi="Palatino Linotype" w:cs="Tahoma"/>
          <w:bCs/>
          <w:iCs/>
        </w:rPr>
        <w:lastRenderedPageBreak/>
        <w:t xml:space="preserve">De acuerdo con lo establecido en el artículo en comento, esta clave se compone de trece caracteres alfanuméricos, con datos obtenidos de los apellidos, nombre (s), fecha de nacimiento del titular, más una </w:t>
      </w:r>
      <w:proofErr w:type="spellStart"/>
      <w:r w:rsidRPr="00FA151A">
        <w:rPr>
          <w:rFonts w:ascii="Palatino Linotype" w:hAnsi="Palatino Linotype" w:cs="Tahoma"/>
          <w:bCs/>
          <w:iCs/>
        </w:rPr>
        <w:t>homoclave</w:t>
      </w:r>
      <w:proofErr w:type="spellEnd"/>
      <w:r w:rsidRPr="00FA151A">
        <w:rPr>
          <w:rFonts w:ascii="Palatino Linotype" w:hAnsi="Palatino Linotype" w:cs="Tahoma"/>
          <w:bCs/>
          <w:iCs/>
        </w:rPr>
        <w:t xml:space="preserve"> que establece el sistema automático del Servicio de Administración Tributaria.</w:t>
      </w:r>
    </w:p>
    <w:p w14:paraId="51202EF0" w14:textId="77777777" w:rsidR="00D717E5" w:rsidRPr="00FA151A" w:rsidRDefault="00D717E5" w:rsidP="00FA151A">
      <w:pPr>
        <w:spacing w:line="360" w:lineRule="auto"/>
        <w:ind w:right="-93"/>
        <w:jc w:val="both"/>
        <w:rPr>
          <w:rFonts w:ascii="Palatino Linotype" w:hAnsi="Palatino Linotype" w:cs="Tahoma"/>
          <w:bCs/>
          <w:iCs/>
        </w:rPr>
      </w:pPr>
    </w:p>
    <w:p w14:paraId="5AB57BC9" w14:textId="77777777" w:rsidR="00D717E5" w:rsidRPr="00FA151A" w:rsidRDefault="00D717E5" w:rsidP="00FA151A">
      <w:pPr>
        <w:spacing w:line="360" w:lineRule="auto"/>
        <w:ind w:right="-93"/>
        <w:jc w:val="both"/>
        <w:rPr>
          <w:rFonts w:ascii="Palatino Linotype" w:hAnsi="Palatino Linotype" w:cs="Tahoma"/>
          <w:bCs/>
          <w:iCs/>
        </w:rPr>
      </w:pPr>
      <w:r w:rsidRPr="00FA151A">
        <w:rPr>
          <w:rFonts w:ascii="Palatino Linotype" w:hAnsi="Palatino Linotype"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F5ABC9C" w14:textId="77777777" w:rsidR="00D717E5" w:rsidRPr="00FA151A" w:rsidRDefault="00D717E5" w:rsidP="00FA151A">
      <w:pPr>
        <w:spacing w:line="360" w:lineRule="auto"/>
        <w:ind w:right="-93"/>
        <w:jc w:val="both"/>
        <w:rPr>
          <w:rFonts w:ascii="Palatino Linotype" w:hAnsi="Palatino Linotype" w:cs="Tahoma"/>
          <w:bCs/>
          <w:iCs/>
        </w:rPr>
      </w:pPr>
    </w:p>
    <w:p w14:paraId="5702B0C5" w14:textId="77777777" w:rsidR="00D717E5" w:rsidRPr="00FA151A" w:rsidRDefault="00D717E5" w:rsidP="00FA151A">
      <w:pPr>
        <w:spacing w:line="360" w:lineRule="auto"/>
        <w:ind w:right="-93"/>
        <w:jc w:val="both"/>
        <w:rPr>
          <w:rFonts w:ascii="Palatino Linotype" w:hAnsi="Palatino Linotype" w:cs="Tahoma"/>
          <w:bCs/>
          <w:iCs/>
        </w:rPr>
      </w:pPr>
      <w:r w:rsidRPr="00FA151A">
        <w:rPr>
          <w:rFonts w:ascii="Palatino Linotype" w:hAnsi="Palatino Linotype"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1D445866" w14:textId="77777777" w:rsidR="00D717E5" w:rsidRPr="00FA151A" w:rsidRDefault="00D717E5" w:rsidP="00FA151A">
      <w:pPr>
        <w:spacing w:line="360" w:lineRule="auto"/>
        <w:ind w:right="-93"/>
        <w:jc w:val="both"/>
        <w:rPr>
          <w:rFonts w:ascii="Palatino Linotype" w:hAnsi="Palatino Linotype" w:cs="Tahoma"/>
          <w:bCs/>
          <w:iCs/>
        </w:rPr>
      </w:pPr>
    </w:p>
    <w:p w14:paraId="62000AEF" w14:textId="77777777" w:rsidR="00D717E5" w:rsidRPr="00FA151A" w:rsidRDefault="00D717E5" w:rsidP="00FA151A">
      <w:pPr>
        <w:spacing w:line="360" w:lineRule="auto"/>
        <w:ind w:right="-93"/>
        <w:jc w:val="both"/>
        <w:rPr>
          <w:rFonts w:ascii="Palatino Linotype" w:hAnsi="Palatino Linotype" w:cs="Tahoma"/>
          <w:bCs/>
          <w:iCs/>
        </w:rPr>
      </w:pPr>
      <w:r w:rsidRPr="00FA151A">
        <w:rPr>
          <w:rFonts w:ascii="Palatino Linotype" w:hAnsi="Palatino Linotype" w:cs="Tahoma"/>
          <w:bCs/>
          <w:iCs/>
        </w:rPr>
        <w:t>Esto, resulta congruente con el Criterio 19/17 emitido por el Instituto Nacional de Transparencia, Acceso a la Información y Protección de Datos Personales, en el cual se señala lo siguiente:</w:t>
      </w:r>
    </w:p>
    <w:p w14:paraId="36B05069" w14:textId="77777777" w:rsidR="00D717E5" w:rsidRPr="00FA151A" w:rsidRDefault="00D717E5" w:rsidP="00FA151A">
      <w:pPr>
        <w:ind w:left="902" w:right="851"/>
        <w:jc w:val="both"/>
        <w:rPr>
          <w:rFonts w:ascii="Palatino Linotype" w:hAnsi="Palatino Linotype" w:cs="Tahoma"/>
          <w:bCs/>
          <w:iCs/>
          <w:sz w:val="22"/>
          <w:szCs w:val="22"/>
        </w:rPr>
      </w:pPr>
    </w:p>
    <w:p w14:paraId="2509A0F7" w14:textId="77777777" w:rsidR="00D717E5" w:rsidRPr="00FA151A" w:rsidRDefault="00D717E5" w:rsidP="00FA151A">
      <w:pPr>
        <w:ind w:left="902" w:right="851"/>
        <w:jc w:val="both"/>
        <w:rPr>
          <w:rFonts w:ascii="Palatino Linotype" w:hAnsi="Palatino Linotype" w:cs="Tahoma"/>
          <w:bCs/>
          <w:i/>
          <w:iCs/>
          <w:sz w:val="22"/>
          <w:szCs w:val="22"/>
        </w:rPr>
      </w:pPr>
      <w:r w:rsidRPr="00FA151A">
        <w:rPr>
          <w:rFonts w:ascii="Palatino Linotype" w:hAnsi="Palatino Linotype" w:cs="Tahoma"/>
          <w:bCs/>
          <w:i/>
          <w:iCs/>
          <w:sz w:val="22"/>
          <w:szCs w:val="22"/>
        </w:rPr>
        <w:lastRenderedPageBreak/>
        <w:t>“</w:t>
      </w:r>
      <w:r w:rsidRPr="00FA151A">
        <w:rPr>
          <w:rFonts w:ascii="Palatino Linotype" w:hAnsi="Palatino Linotype" w:cs="Tahoma"/>
          <w:b/>
          <w:bCs/>
          <w:i/>
          <w:iCs/>
          <w:sz w:val="22"/>
          <w:szCs w:val="22"/>
        </w:rPr>
        <w:t>Registro Federal de Contribuyentes (RFC) de personas físicas</w:t>
      </w:r>
      <w:r w:rsidRPr="00FA151A">
        <w:rPr>
          <w:rFonts w:ascii="Palatino Linotype" w:hAnsi="Palatino Linotype" w:cs="Tahoma"/>
          <w:bCs/>
          <w:i/>
          <w:iCs/>
          <w:sz w:val="22"/>
          <w:szCs w:val="22"/>
        </w:rPr>
        <w:t>. El RFC es una clave de carácter fiscal, única e irrepetible, que permite identificar al titular, su edad y fecha de nacimiento, por lo que es un dato personal de carácter confidencial.”</w:t>
      </w:r>
    </w:p>
    <w:p w14:paraId="7D70EEE1" w14:textId="77777777" w:rsidR="00D717E5" w:rsidRPr="00FA151A" w:rsidRDefault="00D717E5" w:rsidP="00FA151A">
      <w:pPr>
        <w:ind w:left="902" w:right="851"/>
        <w:jc w:val="both"/>
        <w:rPr>
          <w:rFonts w:ascii="Palatino Linotype" w:hAnsi="Palatino Linotype" w:cs="Tahoma"/>
          <w:bCs/>
          <w:iCs/>
          <w:sz w:val="22"/>
          <w:szCs w:val="22"/>
        </w:rPr>
      </w:pPr>
    </w:p>
    <w:p w14:paraId="7089350E" w14:textId="77777777" w:rsidR="00D717E5" w:rsidRPr="00FA151A" w:rsidRDefault="00D717E5" w:rsidP="00FA151A">
      <w:pPr>
        <w:spacing w:line="360" w:lineRule="auto"/>
        <w:ind w:right="-93"/>
        <w:contextualSpacing/>
        <w:jc w:val="both"/>
        <w:rPr>
          <w:rFonts w:ascii="Palatino Linotype" w:hAnsi="Palatino Linotype" w:cs="Tahoma"/>
          <w:bCs/>
          <w:iCs/>
        </w:rPr>
      </w:pPr>
      <w:r w:rsidRPr="00FA151A">
        <w:rPr>
          <w:rFonts w:ascii="Palatino Linotype" w:hAnsi="Palatino Linotype" w:cs="Tahoma"/>
          <w:bCs/>
          <w:iCs/>
        </w:rPr>
        <w:t xml:space="preserve">De tal suerte, el Registro Federal de Contribuyentes de los servidores públicos no guarda relación con la transparencia de los recursos públicos ni el Código </w:t>
      </w:r>
      <w:proofErr w:type="spellStart"/>
      <w:r w:rsidRPr="00FA151A">
        <w:rPr>
          <w:rFonts w:ascii="Palatino Linotype" w:hAnsi="Palatino Linotype" w:cs="Tahoma"/>
          <w:bCs/>
          <w:iCs/>
        </w:rPr>
        <w:t>Qr</w:t>
      </w:r>
      <w:proofErr w:type="spellEnd"/>
      <w:r w:rsidRPr="00FA151A">
        <w:rPr>
          <w:rFonts w:ascii="Palatino Linotype" w:hAnsi="Palatino Linotype" w:cs="Tahoma"/>
          <w:bCs/>
          <w:iCs/>
        </w:rPr>
        <w:t xml:space="preserve"> ya que este último da cuenta del primero,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w:t>
      </w:r>
    </w:p>
    <w:p w14:paraId="5AC55C16" w14:textId="77777777" w:rsidR="00D717E5" w:rsidRPr="00FA151A" w:rsidRDefault="00D717E5" w:rsidP="00FA151A">
      <w:pPr>
        <w:spacing w:line="360" w:lineRule="auto"/>
        <w:ind w:right="-93"/>
        <w:contextualSpacing/>
        <w:jc w:val="both"/>
        <w:rPr>
          <w:rFonts w:ascii="Palatino Linotype" w:hAnsi="Palatino Linotype" w:cs="Tahoma"/>
          <w:bCs/>
          <w:iCs/>
        </w:rPr>
      </w:pPr>
    </w:p>
    <w:p w14:paraId="606A9786" w14:textId="77777777" w:rsidR="00D717E5" w:rsidRPr="00FA151A" w:rsidRDefault="00D717E5" w:rsidP="00FA151A">
      <w:pPr>
        <w:pStyle w:val="Prrafodelista"/>
        <w:numPr>
          <w:ilvl w:val="0"/>
          <w:numId w:val="24"/>
        </w:numPr>
        <w:spacing w:line="360" w:lineRule="auto"/>
        <w:ind w:right="-93"/>
        <w:contextualSpacing/>
        <w:jc w:val="both"/>
        <w:rPr>
          <w:rFonts w:ascii="Palatino Linotype" w:hAnsi="Palatino Linotype" w:cs="Tahoma"/>
          <w:bCs/>
          <w:iCs/>
        </w:rPr>
      </w:pPr>
      <w:r w:rsidRPr="00FA151A">
        <w:rPr>
          <w:rFonts w:ascii="Palatino Linotype" w:hAnsi="Palatino Linotype" w:cs="Tahoma"/>
          <w:b/>
        </w:rPr>
        <w:t xml:space="preserve">Clave </w:t>
      </w:r>
      <w:r w:rsidRPr="00FA151A">
        <w:rPr>
          <w:rFonts w:ascii="Palatino Linotype" w:hAnsi="Palatino Linotype" w:cs="Tahoma"/>
          <w:b/>
          <w:caps/>
        </w:rPr>
        <w:t>ú</w:t>
      </w:r>
      <w:r w:rsidRPr="00FA151A">
        <w:rPr>
          <w:rFonts w:ascii="Palatino Linotype" w:hAnsi="Palatino Linotype" w:cs="Tahoma"/>
          <w:b/>
        </w:rPr>
        <w:t>nica de Registro de Población –CURP-</w:t>
      </w:r>
    </w:p>
    <w:p w14:paraId="7443E038" w14:textId="77777777" w:rsidR="00D717E5" w:rsidRPr="00FA151A" w:rsidRDefault="00D717E5" w:rsidP="00FA151A">
      <w:pPr>
        <w:spacing w:line="360" w:lineRule="auto"/>
        <w:ind w:right="-93"/>
        <w:jc w:val="both"/>
        <w:rPr>
          <w:rFonts w:ascii="Palatino Linotype" w:hAnsi="Palatino Linotype" w:cs="Tahoma"/>
          <w:bCs/>
          <w:iCs/>
        </w:rPr>
      </w:pPr>
    </w:p>
    <w:p w14:paraId="6AFDBDCD"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 xml:space="preserve">El artículo 36 de la Constitución Política de los Estados Unidos Mexicanos, dispone la obligación de los ciudadanos de inscribirse en el Registro Nacional de Ciudadanos. </w:t>
      </w:r>
    </w:p>
    <w:p w14:paraId="23674C3F" w14:textId="77777777" w:rsidR="00D717E5" w:rsidRPr="00FA151A" w:rsidRDefault="00D717E5" w:rsidP="00FA151A">
      <w:pPr>
        <w:spacing w:line="360" w:lineRule="auto"/>
        <w:contextualSpacing/>
        <w:jc w:val="both"/>
        <w:rPr>
          <w:rFonts w:ascii="Palatino Linotype" w:hAnsi="Palatino Linotype" w:cs="Tahoma"/>
          <w:lang w:eastAsia="es-MX"/>
        </w:rPr>
      </w:pPr>
    </w:p>
    <w:p w14:paraId="4CE4E095"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14:paraId="038889DA" w14:textId="77777777" w:rsidR="00D717E5" w:rsidRPr="00FA151A" w:rsidRDefault="00D717E5" w:rsidP="00FA151A">
      <w:pPr>
        <w:spacing w:line="360" w:lineRule="auto"/>
        <w:contextualSpacing/>
        <w:jc w:val="both"/>
        <w:rPr>
          <w:rFonts w:ascii="Palatino Linotype" w:hAnsi="Palatino Linotype" w:cs="Tahoma"/>
          <w:lang w:eastAsia="es-MX"/>
        </w:rPr>
      </w:pPr>
    </w:p>
    <w:p w14:paraId="281D1BE1"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Acorde con lo argumentado,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FC35C9A" w14:textId="77777777" w:rsidR="00D717E5" w:rsidRPr="00FA151A" w:rsidRDefault="00D717E5" w:rsidP="00FA151A">
      <w:pPr>
        <w:spacing w:line="360" w:lineRule="auto"/>
        <w:contextualSpacing/>
        <w:jc w:val="both"/>
        <w:rPr>
          <w:rFonts w:ascii="Palatino Linotype" w:hAnsi="Palatino Linotype" w:cs="Tahoma"/>
          <w:b/>
          <w:lang w:eastAsia="es-MX"/>
        </w:rPr>
      </w:pPr>
    </w:p>
    <w:p w14:paraId="04C4864C"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 xml:space="preserve">De conformidad con lo precisado por la propia Secretaría de Gobernación en la dirección </w:t>
      </w:r>
      <w:hyperlink r:id="rId11" w:history="1">
        <w:r w:rsidRPr="00FA151A">
          <w:rPr>
            <w:rStyle w:val="Hipervnculo"/>
            <w:rFonts w:ascii="Palatino Linotype" w:hAnsi="Palatino Linotype" w:cs="Tahoma"/>
            <w:color w:val="auto"/>
            <w:lang w:eastAsia="es-MX"/>
          </w:rPr>
          <w:t>https://consultas.curp.gob.mx/CurpSP/html/informacionecurpPS.html</w:t>
        </w:r>
      </w:hyperlink>
      <w:r w:rsidRPr="00FA151A">
        <w:rPr>
          <w:rFonts w:ascii="Palatino Linotype" w:hAnsi="Palatino Linotype" w:cs="Tahoma"/>
          <w:lang w:eastAsia="es-MX"/>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FA151A">
        <w:rPr>
          <w:rFonts w:ascii="Palatino Linotype" w:hAnsi="Palatino Linotype" w:cs="Tahoma"/>
          <w:b/>
          <w:lang w:eastAsia="es-MX"/>
        </w:rPr>
        <w:t xml:space="preserve">se generan a partir de los datos contenidos en el documento probatorio de la identidad del interesado </w:t>
      </w:r>
      <w:r w:rsidRPr="00FA151A">
        <w:rPr>
          <w:rFonts w:ascii="Palatino Linotype" w:hAnsi="Palatino Linotype" w:cs="Tahoma"/>
          <w:lang w:eastAsia="es-MX"/>
        </w:rPr>
        <w:t>(acta de nacimiento, carta de naturalización o documento migratorio) de la siguiente forma:</w:t>
      </w:r>
    </w:p>
    <w:p w14:paraId="0260B8F3" w14:textId="77777777" w:rsidR="00D717E5" w:rsidRPr="00FA151A" w:rsidRDefault="00D717E5" w:rsidP="00FA151A">
      <w:pPr>
        <w:spacing w:line="360" w:lineRule="auto"/>
        <w:contextualSpacing/>
        <w:jc w:val="both"/>
        <w:rPr>
          <w:rFonts w:ascii="Palatino Linotype" w:hAnsi="Palatino Linotype" w:cs="Tahoma"/>
          <w:lang w:eastAsia="es-MX"/>
        </w:rPr>
      </w:pPr>
    </w:p>
    <w:p w14:paraId="53A4039D"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 xml:space="preserve"> • El primero y segundo apellidos, así como al nombre de pila.</w:t>
      </w:r>
    </w:p>
    <w:p w14:paraId="562B86DC"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 xml:space="preserve"> • La fecha de nacimiento.</w:t>
      </w:r>
    </w:p>
    <w:p w14:paraId="5EE19B2F"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 xml:space="preserve"> • El sexo.</w:t>
      </w:r>
    </w:p>
    <w:p w14:paraId="100B3E2F"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 xml:space="preserve"> • La entidad federativa de nacimiento.</w:t>
      </w:r>
    </w:p>
    <w:p w14:paraId="1A5D37F7" w14:textId="77777777" w:rsidR="00D717E5" w:rsidRPr="00FA151A" w:rsidRDefault="00D717E5" w:rsidP="00FA151A">
      <w:pPr>
        <w:spacing w:line="360" w:lineRule="auto"/>
        <w:contextualSpacing/>
        <w:jc w:val="both"/>
        <w:rPr>
          <w:rFonts w:ascii="Palatino Linotype" w:hAnsi="Palatino Linotype" w:cs="Tahoma"/>
          <w:lang w:eastAsia="es-MX"/>
        </w:rPr>
      </w:pPr>
    </w:p>
    <w:p w14:paraId="0538BCA0"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Los dos últimos elementos de la CURP evitan la duplicidad de la Clave y garantizan su correcta integración.</w:t>
      </w:r>
    </w:p>
    <w:p w14:paraId="6CA8FAF2" w14:textId="77777777" w:rsidR="00D717E5" w:rsidRPr="00FA151A" w:rsidRDefault="00D717E5" w:rsidP="00FA151A">
      <w:pPr>
        <w:spacing w:line="360" w:lineRule="auto"/>
        <w:contextualSpacing/>
        <w:jc w:val="both"/>
        <w:rPr>
          <w:rFonts w:ascii="Palatino Linotype" w:hAnsi="Palatino Linotype" w:cs="Tahoma"/>
          <w:lang w:eastAsia="es-MX"/>
        </w:rPr>
      </w:pPr>
    </w:p>
    <w:p w14:paraId="29B0184A" w14:textId="77777777" w:rsidR="00D717E5" w:rsidRPr="00FA151A" w:rsidRDefault="00D717E5" w:rsidP="00FA151A">
      <w:pPr>
        <w:spacing w:line="360" w:lineRule="auto"/>
        <w:contextualSpacing/>
        <w:jc w:val="both"/>
        <w:rPr>
          <w:rFonts w:ascii="Palatino Linotype" w:hAnsi="Palatino Linotype" w:cs="Tahoma"/>
        </w:rPr>
      </w:pPr>
      <w:r w:rsidRPr="00FA151A">
        <w:rPr>
          <w:rFonts w:ascii="Palatino Linotype" w:hAnsi="Palatino Linotype" w:cs="Tahoma"/>
        </w:rPr>
        <w:t>Como se desprende de lo analizado, la CURP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63A0AAD1" w14:textId="77777777" w:rsidR="00D717E5" w:rsidRPr="00FA151A" w:rsidRDefault="00D717E5" w:rsidP="00FA151A">
      <w:pPr>
        <w:spacing w:line="360" w:lineRule="auto"/>
        <w:contextualSpacing/>
        <w:jc w:val="both"/>
        <w:rPr>
          <w:rFonts w:ascii="Palatino Linotype" w:hAnsi="Palatino Linotype" w:cs="Tahoma"/>
        </w:rPr>
      </w:pPr>
    </w:p>
    <w:p w14:paraId="25C60F42"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Resulta aplicable en la especie, como argumento orientador, el Criterio 3/10, emitido por el INAI.</w:t>
      </w:r>
    </w:p>
    <w:p w14:paraId="3A443011" w14:textId="77777777" w:rsidR="00D717E5" w:rsidRPr="00FA151A" w:rsidRDefault="00D717E5" w:rsidP="00FA151A">
      <w:pPr>
        <w:spacing w:line="360" w:lineRule="auto"/>
        <w:contextualSpacing/>
        <w:jc w:val="both"/>
        <w:rPr>
          <w:rFonts w:ascii="Palatino Linotype" w:hAnsi="Palatino Linotype" w:cs="Tahoma"/>
          <w:sz w:val="22"/>
          <w:szCs w:val="22"/>
        </w:rPr>
      </w:pPr>
    </w:p>
    <w:p w14:paraId="64F4D4E4" w14:textId="77777777" w:rsidR="00D717E5" w:rsidRPr="00FA151A" w:rsidRDefault="00D717E5" w:rsidP="00FA151A">
      <w:pPr>
        <w:autoSpaceDE w:val="0"/>
        <w:autoSpaceDN w:val="0"/>
        <w:adjustRightInd w:val="0"/>
        <w:ind w:left="567" w:right="567"/>
        <w:jc w:val="both"/>
        <w:rPr>
          <w:rFonts w:ascii="Palatino Linotype" w:eastAsia="Calibri" w:hAnsi="Palatino Linotype" w:cs="Tahoma"/>
          <w:i/>
          <w:sz w:val="22"/>
          <w:szCs w:val="22"/>
        </w:rPr>
      </w:pPr>
      <w:r w:rsidRPr="00FA151A">
        <w:rPr>
          <w:rFonts w:ascii="Palatino Linotype" w:eastAsia="Calibri" w:hAnsi="Palatino Linotype" w:cs="Tahoma"/>
          <w:b/>
          <w:bCs/>
          <w:i/>
          <w:sz w:val="22"/>
          <w:szCs w:val="22"/>
        </w:rPr>
        <w:t xml:space="preserve">“Clave Única de Registro de Población (CURP) es un dato personal confidencial. </w:t>
      </w:r>
      <w:r w:rsidRPr="00FA151A">
        <w:rPr>
          <w:rFonts w:ascii="Palatino Linotype" w:eastAsia="Calibri" w:hAnsi="Palatino Linotype" w:cs="Tahoma"/>
          <w:i/>
          <w:sz w:val="22"/>
          <w:szCs w:val="22"/>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1F980B11" w14:textId="77777777" w:rsidR="00D717E5" w:rsidRPr="00FA151A" w:rsidRDefault="00D717E5" w:rsidP="00FA151A">
      <w:pPr>
        <w:contextualSpacing/>
        <w:jc w:val="both"/>
        <w:rPr>
          <w:rFonts w:ascii="Palatino Linotype" w:hAnsi="Palatino Linotype" w:cs="Tahoma"/>
          <w:sz w:val="22"/>
          <w:szCs w:val="22"/>
        </w:rPr>
      </w:pPr>
    </w:p>
    <w:p w14:paraId="26ED55A8" w14:textId="77777777" w:rsidR="00D717E5" w:rsidRPr="00FA151A" w:rsidRDefault="00D717E5" w:rsidP="00FA151A">
      <w:pPr>
        <w:spacing w:line="360" w:lineRule="auto"/>
        <w:contextualSpacing/>
        <w:jc w:val="both"/>
        <w:rPr>
          <w:rFonts w:ascii="Palatino Linotype" w:hAnsi="Palatino Linotype" w:cs="Tahoma"/>
        </w:rPr>
      </w:pPr>
      <w:r w:rsidRPr="00FA151A">
        <w:rPr>
          <w:rFonts w:ascii="Palatino Linotype" w:hAnsi="Palatino Linotype" w:cs="Tahoma"/>
        </w:rPr>
        <w:t>De acuerdo con el criterio, se la clave CURP, es un dato personal confidencial, en términos del artículo 143, fracción I de la Ley de Transparencia y Acceso a la Información Pública del Estado de México y Municipios.</w:t>
      </w:r>
    </w:p>
    <w:p w14:paraId="79FBD6A2" w14:textId="77777777" w:rsidR="00D717E5" w:rsidRPr="00FA151A" w:rsidRDefault="00D717E5" w:rsidP="00FA151A">
      <w:pPr>
        <w:spacing w:line="360" w:lineRule="auto"/>
        <w:contextualSpacing/>
        <w:jc w:val="both"/>
        <w:rPr>
          <w:rFonts w:ascii="Palatino Linotype" w:hAnsi="Palatino Linotype" w:cs="Tahoma"/>
        </w:rPr>
      </w:pPr>
    </w:p>
    <w:p w14:paraId="4D66056E" w14:textId="77777777" w:rsidR="00D717E5" w:rsidRPr="00FA151A" w:rsidRDefault="00D717E5" w:rsidP="00FA151A">
      <w:pPr>
        <w:pStyle w:val="Prrafodelista"/>
        <w:numPr>
          <w:ilvl w:val="0"/>
          <w:numId w:val="26"/>
        </w:numPr>
        <w:spacing w:line="360" w:lineRule="auto"/>
        <w:contextualSpacing/>
        <w:jc w:val="both"/>
        <w:rPr>
          <w:rFonts w:ascii="Palatino Linotype" w:hAnsi="Palatino Linotype" w:cs="Tahoma"/>
          <w:b/>
          <w:lang w:eastAsia="es-MX"/>
        </w:rPr>
      </w:pPr>
      <w:r w:rsidRPr="00FA151A">
        <w:rPr>
          <w:rFonts w:ascii="Palatino Linotype" w:hAnsi="Palatino Linotype" w:cs="Tahoma"/>
          <w:b/>
        </w:rPr>
        <w:t>Clave de seguridad social ISSEMYM</w:t>
      </w:r>
    </w:p>
    <w:p w14:paraId="5DEB1B1C" w14:textId="77777777" w:rsidR="00D717E5" w:rsidRPr="00FA151A" w:rsidRDefault="00D717E5" w:rsidP="00FA151A">
      <w:pPr>
        <w:pStyle w:val="Prrafodelista"/>
        <w:spacing w:line="360" w:lineRule="auto"/>
        <w:jc w:val="both"/>
        <w:rPr>
          <w:rFonts w:ascii="Palatino Linotype" w:hAnsi="Palatino Linotype" w:cs="Tahoma"/>
          <w:lang w:eastAsia="es-MX"/>
        </w:rPr>
      </w:pPr>
    </w:p>
    <w:p w14:paraId="1F7BEC52" w14:textId="77777777" w:rsidR="00D717E5" w:rsidRPr="00FA151A" w:rsidRDefault="00D717E5" w:rsidP="00FA151A">
      <w:pPr>
        <w:spacing w:line="360" w:lineRule="auto"/>
        <w:jc w:val="both"/>
        <w:rPr>
          <w:rFonts w:ascii="Palatino Linotype" w:hAnsi="Palatino Linotype" w:cs="Tahoma"/>
          <w:lang w:eastAsia="es-MX"/>
        </w:rPr>
      </w:pPr>
      <w:r w:rsidRPr="00FA151A">
        <w:rPr>
          <w:rFonts w:ascii="Palatino Linotype" w:hAnsi="Palatino Linotype" w:cs="Tahoma"/>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025D5E3" w14:textId="77777777" w:rsidR="00D717E5" w:rsidRPr="00FA151A" w:rsidRDefault="00D717E5" w:rsidP="00FA151A">
      <w:pPr>
        <w:spacing w:line="360" w:lineRule="auto"/>
        <w:jc w:val="both"/>
        <w:rPr>
          <w:rFonts w:ascii="Palatino Linotype" w:hAnsi="Palatino Linotype" w:cs="Tahoma"/>
          <w:lang w:eastAsia="es-MX"/>
        </w:rPr>
      </w:pPr>
    </w:p>
    <w:p w14:paraId="768B45F8" w14:textId="77777777" w:rsidR="00D717E5" w:rsidRPr="00FA151A" w:rsidRDefault="00D717E5" w:rsidP="00FA151A">
      <w:pPr>
        <w:spacing w:line="360" w:lineRule="auto"/>
        <w:jc w:val="both"/>
        <w:rPr>
          <w:rFonts w:ascii="Palatino Linotype" w:hAnsi="Palatino Linotype" w:cs="Tahoma"/>
          <w:lang w:eastAsia="es-MX"/>
        </w:rPr>
      </w:pPr>
      <w:r w:rsidRPr="00FA151A">
        <w:rPr>
          <w:rFonts w:ascii="Palatino Linotype" w:hAnsi="Palatino Linotype" w:cs="Tahoma"/>
          <w:lang w:eastAsia="es-MX"/>
        </w:rPr>
        <w:lastRenderedPageBreak/>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FA151A">
        <w:rPr>
          <w:rFonts w:ascii="Palatino Linotype" w:hAnsi="Palatino Linotype" w:cs="Tahoma"/>
          <w:u w:val="single"/>
          <w:lang w:eastAsia="es-MX"/>
        </w:rPr>
        <w:t>se le asigna una clave para hacer identificable al trabajador con el objetivo de poder proporcionar los servicios que brinda el ISSEMYM.</w:t>
      </w:r>
    </w:p>
    <w:p w14:paraId="5808397F" w14:textId="77777777" w:rsidR="00D717E5" w:rsidRPr="00FA151A" w:rsidRDefault="00D717E5" w:rsidP="00FA151A">
      <w:pPr>
        <w:pStyle w:val="Prrafodelista"/>
        <w:spacing w:line="360" w:lineRule="auto"/>
        <w:jc w:val="both"/>
        <w:rPr>
          <w:rFonts w:ascii="Palatino Linotype" w:hAnsi="Palatino Linotype" w:cs="Tahoma"/>
          <w:lang w:eastAsia="es-MX"/>
        </w:rPr>
      </w:pPr>
    </w:p>
    <w:p w14:paraId="4E92A776"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w:t>
      </w:r>
    </w:p>
    <w:p w14:paraId="0B6CA91D" w14:textId="77777777" w:rsidR="00D717E5" w:rsidRPr="00FA151A" w:rsidRDefault="00D717E5" w:rsidP="00FA151A">
      <w:pPr>
        <w:spacing w:line="360" w:lineRule="auto"/>
        <w:contextualSpacing/>
        <w:jc w:val="both"/>
        <w:rPr>
          <w:rFonts w:ascii="Palatino Linotype" w:hAnsi="Palatino Linotype" w:cs="Tahoma"/>
          <w:lang w:eastAsia="es-MX"/>
        </w:rPr>
      </w:pPr>
      <w:r w:rsidRPr="00FA151A">
        <w:rPr>
          <w:rFonts w:ascii="Palatino Linotype" w:hAnsi="Palatino Linotype" w:cs="Tahoma"/>
          <w:lang w:eastAsia="es-MX"/>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62A06B2A" w14:textId="77777777" w:rsidR="00D717E5" w:rsidRPr="00FA151A" w:rsidRDefault="00D717E5" w:rsidP="00FA151A">
      <w:pPr>
        <w:spacing w:line="360" w:lineRule="auto"/>
        <w:contextualSpacing/>
        <w:jc w:val="both"/>
        <w:rPr>
          <w:rFonts w:ascii="Palatino Linotype" w:hAnsi="Palatino Linotype" w:cs="Tahoma"/>
          <w:b/>
        </w:rPr>
      </w:pPr>
    </w:p>
    <w:p w14:paraId="3F3C1BD9" w14:textId="77777777" w:rsidR="00D717E5" w:rsidRPr="00FA151A" w:rsidRDefault="00D717E5" w:rsidP="00FA151A">
      <w:pPr>
        <w:pStyle w:val="Prrafodelista"/>
        <w:numPr>
          <w:ilvl w:val="0"/>
          <w:numId w:val="24"/>
        </w:numPr>
        <w:spacing w:line="360" w:lineRule="auto"/>
        <w:ind w:right="-93"/>
        <w:contextualSpacing/>
        <w:jc w:val="both"/>
        <w:rPr>
          <w:rFonts w:ascii="Palatino Linotype" w:hAnsi="Palatino Linotype" w:cs="Tahoma"/>
          <w:b/>
        </w:rPr>
      </w:pPr>
      <w:r w:rsidRPr="00FA151A">
        <w:rPr>
          <w:rFonts w:ascii="Palatino Linotype" w:hAnsi="Palatino Linotype" w:cs="Tahoma"/>
          <w:b/>
          <w:bCs/>
          <w:iCs/>
        </w:rPr>
        <w:t>Préstamos o descuentos personales</w:t>
      </w:r>
    </w:p>
    <w:p w14:paraId="00053BC3" w14:textId="77777777" w:rsidR="00D717E5" w:rsidRPr="00FA151A" w:rsidRDefault="00D717E5" w:rsidP="00FA151A">
      <w:pPr>
        <w:spacing w:line="360" w:lineRule="auto"/>
        <w:ind w:right="-93"/>
        <w:jc w:val="both"/>
        <w:rPr>
          <w:rFonts w:ascii="Palatino Linotype" w:hAnsi="Palatino Linotype" w:cs="Tahoma"/>
          <w:b/>
          <w:bCs/>
          <w:iCs/>
        </w:rPr>
      </w:pPr>
    </w:p>
    <w:p w14:paraId="63D258D7" w14:textId="77777777" w:rsidR="00D717E5" w:rsidRPr="00FA151A" w:rsidRDefault="00D717E5" w:rsidP="00FA151A">
      <w:pPr>
        <w:tabs>
          <w:tab w:val="left" w:pos="993"/>
        </w:tabs>
        <w:spacing w:line="360" w:lineRule="auto"/>
        <w:ind w:right="-93"/>
        <w:jc w:val="both"/>
        <w:rPr>
          <w:rFonts w:ascii="Palatino Linotype" w:hAnsi="Palatino Linotype" w:cs="Tahoma"/>
        </w:rPr>
      </w:pPr>
      <w:r w:rsidRPr="00FA151A">
        <w:rPr>
          <w:rFonts w:ascii="Palatino Linotype" w:hAnsi="Palatino Linotype" w:cs="Tahoma"/>
        </w:rPr>
        <w:t>Existen deducciones que se generan con motivo de una decisión libre y voluntaria de los servidores públicos, como son: contratar seguros de vida, de gastos médicos mayores (potenciación) o de automóvil.</w:t>
      </w:r>
    </w:p>
    <w:p w14:paraId="17A7285F" w14:textId="77777777" w:rsidR="00D717E5" w:rsidRPr="00FA151A" w:rsidRDefault="00D717E5" w:rsidP="00FA151A">
      <w:pPr>
        <w:tabs>
          <w:tab w:val="left" w:pos="993"/>
        </w:tabs>
        <w:spacing w:line="360" w:lineRule="auto"/>
        <w:ind w:right="-93"/>
        <w:jc w:val="both"/>
        <w:rPr>
          <w:rFonts w:ascii="Palatino Linotype" w:hAnsi="Palatino Linotype" w:cs="Tahoma"/>
        </w:rPr>
      </w:pPr>
    </w:p>
    <w:p w14:paraId="02C473F2" w14:textId="77777777" w:rsidR="00D717E5" w:rsidRPr="00FA151A" w:rsidRDefault="00D717E5" w:rsidP="00FA151A">
      <w:pPr>
        <w:tabs>
          <w:tab w:val="left" w:pos="993"/>
        </w:tabs>
        <w:spacing w:line="360" w:lineRule="auto"/>
        <w:ind w:right="-93"/>
        <w:jc w:val="both"/>
        <w:rPr>
          <w:rFonts w:ascii="Palatino Linotype" w:hAnsi="Palatino Linotype" w:cs="Tahoma"/>
        </w:rPr>
      </w:pPr>
      <w:r w:rsidRPr="00FA151A">
        <w:rPr>
          <w:rFonts w:ascii="Palatino Linotype" w:hAnsi="Palatino Linotype" w:cs="Tahoma"/>
        </w:rPr>
        <w:t xml:space="preserve">Asimismo, pueden existir deducciones que se generan con motivo de una sentencia judicial, como es la pensión alimenticia que periódicamente se deposita en la cuenta de un trabajador, o bien, que se retira de la cuenta de un empleado, a efecto de que sea entregado a un tercero.  </w:t>
      </w:r>
    </w:p>
    <w:p w14:paraId="45A0BD91" w14:textId="77777777" w:rsidR="00D717E5" w:rsidRPr="00FA151A" w:rsidRDefault="00D717E5" w:rsidP="00FA151A">
      <w:pPr>
        <w:tabs>
          <w:tab w:val="left" w:pos="993"/>
        </w:tabs>
        <w:spacing w:line="360" w:lineRule="auto"/>
        <w:ind w:right="-93"/>
        <w:jc w:val="both"/>
        <w:rPr>
          <w:rFonts w:ascii="Palatino Linotype" w:hAnsi="Palatino Linotype" w:cs="Tahoma"/>
        </w:rPr>
      </w:pPr>
    </w:p>
    <w:p w14:paraId="4295356D" w14:textId="77777777" w:rsidR="00D717E5" w:rsidRPr="00FA151A" w:rsidRDefault="00D717E5" w:rsidP="00FA151A">
      <w:pPr>
        <w:tabs>
          <w:tab w:val="left" w:pos="993"/>
        </w:tabs>
        <w:spacing w:line="360" w:lineRule="auto"/>
        <w:ind w:right="-93"/>
        <w:jc w:val="both"/>
        <w:rPr>
          <w:rFonts w:ascii="Palatino Linotype" w:hAnsi="Palatino Linotype" w:cs="Tahoma"/>
        </w:rPr>
      </w:pPr>
      <w:r w:rsidRPr="00FA151A">
        <w:rPr>
          <w:rFonts w:ascii="Palatino Linotype" w:hAnsi="Palatino Linotype" w:cs="Tahoma"/>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en consecuencia, dichas deducciones reflejan el destino que un servidor público da a su patrimonio.</w:t>
      </w:r>
    </w:p>
    <w:p w14:paraId="712F6798" w14:textId="77777777" w:rsidR="00D717E5" w:rsidRPr="00FA151A" w:rsidRDefault="00D717E5" w:rsidP="00FA151A">
      <w:pPr>
        <w:tabs>
          <w:tab w:val="left" w:pos="993"/>
        </w:tabs>
        <w:spacing w:line="360" w:lineRule="auto"/>
        <w:ind w:right="-93"/>
        <w:jc w:val="both"/>
        <w:rPr>
          <w:rFonts w:ascii="Palatino Linotype" w:hAnsi="Palatino Linotype" w:cs="Tahoma"/>
        </w:rPr>
      </w:pPr>
    </w:p>
    <w:p w14:paraId="42A6199F" w14:textId="77777777" w:rsidR="00D717E5" w:rsidRPr="00FA151A" w:rsidRDefault="00D717E5" w:rsidP="00FA151A">
      <w:pPr>
        <w:tabs>
          <w:tab w:val="left" w:pos="993"/>
        </w:tabs>
        <w:spacing w:line="360" w:lineRule="auto"/>
        <w:ind w:right="-93"/>
        <w:jc w:val="both"/>
        <w:rPr>
          <w:rFonts w:ascii="Palatino Linotype" w:hAnsi="Palatino Linotype" w:cs="Tahoma"/>
        </w:rPr>
      </w:pPr>
      <w:r w:rsidRPr="00FA151A">
        <w:rPr>
          <w:rFonts w:ascii="Palatino Linotype" w:hAnsi="Palatino Linotype" w:cs="Tahoma"/>
        </w:rPr>
        <w:t>Por lo tanto, resulta procedente clasificar dicho dato en términos del artículo 143, fracción I de la Ley de Transparencia y Acceso a la Información Pública del Estado de México y Municipios.</w:t>
      </w:r>
    </w:p>
    <w:p w14:paraId="78B4EEAF" w14:textId="77777777" w:rsidR="006F2123" w:rsidRPr="00FA151A" w:rsidRDefault="006F2123" w:rsidP="00FA151A">
      <w:pPr>
        <w:tabs>
          <w:tab w:val="left" w:pos="993"/>
        </w:tabs>
        <w:spacing w:line="360" w:lineRule="auto"/>
        <w:ind w:right="-93"/>
        <w:rPr>
          <w:rFonts w:ascii="Palatino Linotype" w:hAnsi="Palatino Linotype" w:cs="Tahoma"/>
          <w:b/>
        </w:rPr>
      </w:pPr>
    </w:p>
    <w:p w14:paraId="0314F5DE" w14:textId="77777777" w:rsidR="00D717E5" w:rsidRPr="00FA151A" w:rsidRDefault="00D717E5" w:rsidP="00FA151A">
      <w:pPr>
        <w:pStyle w:val="Prrafodelista"/>
        <w:numPr>
          <w:ilvl w:val="0"/>
          <w:numId w:val="24"/>
        </w:numPr>
        <w:tabs>
          <w:tab w:val="left" w:pos="993"/>
        </w:tabs>
        <w:spacing w:line="360" w:lineRule="auto"/>
        <w:ind w:right="-93"/>
        <w:contextualSpacing/>
        <w:jc w:val="both"/>
        <w:rPr>
          <w:rFonts w:ascii="Palatino Linotype" w:hAnsi="Palatino Linotype" w:cs="Tahoma"/>
          <w:b/>
        </w:rPr>
      </w:pPr>
      <w:r w:rsidRPr="00FA151A">
        <w:rPr>
          <w:rFonts w:ascii="Palatino Linotype" w:hAnsi="Palatino Linotype" w:cs="Tahoma"/>
          <w:b/>
          <w:bCs/>
          <w:iCs/>
        </w:rPr>
        <w:t>Número de cuenta bancario</w:t>
      </w:r>
    </w:p>
    <w:p w14:paraId="5628E4BE" w14:textId="77777777" w:rsidR="00D717E5" w:rsidRPr="00FA151A" w:rsidRDefault="00D717E5" w:rsidP="00FA151A">
      <w:pPr>
        <w:tabs>
          <w:tab w:val="left" w:pos="993"/>
        </w:tabs>
        <w:spacing w:line="360" w:lineRule="auto"/>
        <w:ind w:right="-93"/>
        <w:jc w:val="both"/>
        <w:rPr>
          <w:rFonts w:ascii="Palatino Linotype" w:hAnsi="Palatino Linotype" w:cs="Tahoma"/>
        </w:rPr>
      </w:pPr>
    </w:p>
    <w:p w14:paraId="79DC3579" w14:textId="77777777" w:rsidR="00D717E5" w:rsidRPr="00FA151A" w:rsidRDefault="00D717E5" w:rsidP="00FA151A">
      <w:pPr>
        <w:tabs>
          <w:tab w:val="left" w:pos="993"/>
        </w:tabs>
        <w:spacing w:line="360" w:lineRule="auto"/>
        <w:contextualSpacing/>
        <w:jc w:val="both"/>
        <w:rPr>
          <w:rFonts w:ascii="Palatino Linotype" w:hAnsi="Palatino Linotype" w:cs="Tahoma"/>
          <w:lang w:eastAsia="es-MX"/>
        </w:rPr>
      </w:pPr>
      <w:r w:rsidRPr="00FA151A">
        <w:rPr>
          <w:rFonts w:ascii="Palatino Linotype" w:hAnsi="Palatino Linotype" w:cs="Tahoma"/>
        </w:rPr>
        <w:lastRenderedPageBreak/>
        <w:t>Como se precisó anteriormente, uno de los requisitos que indica la nómina del OSFEM que se deben agregar es el número de cuenta bancario al que se deposita</w:t>
      </w:r>
      <w:r w:rsidRPr="00FA151A">
        <w:rPr>
          <w:rFonts w:ascii="Palatino Linotype" w:hAnsi="Palatino Linotype" w:cs="Tahoma"/>
          <w:lang w:eastAsia="es-MX"/>
        </w:rPr>
        <w:t xml:space="preserve"> el sueldo del servidor público; esto quiere decir, que no necesariamente el pago del salario se realiza de manera directa y en efectivo al trabajador, sino que se cubre mediante un depósito bancario realizado a la cuenta personal del trabajador.</w:t>
      </w:r>
    </w:p>
    <w:p w14:paraId="0FFC5BBF" w14:textId="77777777" w:rsidR="00D717E5" w:rsidRPr="00FA151A" w:rsidRDefault="00D717E5" w:rsidP="00FA151A">
      <w:pPr>
        <w:tabs>
          <w:tab w:val="left" w:pos="993"/>
        </w:tabs>
        <w:spacing w:line="360" w:lineRule="auto"/>
        <w:contextualSpacing/>
        <w:jc w:val="both"/>
        <w:rPr>
          <w:rFonts w:ascii="Palatino Linotype" w:hAnsi="Palatino Linotype" w:cs="Tahoma"/>
          <w:lang w:eastAsia="es-MX"/>
        </w:rPr>
      </w:pPr>
    </w:p>
    <w:p w14:paraId="5F585A5E" w14:textId="77777777" w:rsidR="00D717E5" w:rsidRPr="00FA151A" w:rsidRDefault="00D717E5" w:rsidP="00FA151A">
      <w:pPr>
        <w:tabs>
          <w:tab w:val="left" w:pos="993"/>
        </w:tabs>
        <w:spacing w:line="360" w:lineRule="auto"/>
        <w:jc w:val="both"/>
        <w:rPr>
          <w:rFonts w:ascii="Palatino Linotype" w:hAnsi="Palatino Linotype" w:cs="Tahoma"/>
        </w:rPr>
      </w:pPr>
      <w:r w:rsidRPr="00FA151A">
        <w:rPr>
          <w:rFonts w:ascii="Palatino Linotype" w:hAnsi="Palatino Linotype" w:cs="Tahoma"/>
        </w:rPr>
        <w:t>Al respecto, en el Criterio 10/17 emitido por el Pleno del Instituto Nacional de Transparencia, Acceso a la Información y Protección de Datos Personales se establece lo siguiente:</w:t>
      </w:r>
    </w:p>
    <w:p w14:paraId="5B8FB9E3" w14:textId="77777777" w:rsidR="00D717E5" w:rsidRPr="00FA151A" w:rsidRDefault="00D717E5" w:rsidP="00FA151A">
      <w:pPr>
        <w:tabs>
          <w:tab w:val="left" w:pos="993"/>
        </w:tabs>
        <w:spacing w:line="360" w:lineRule="auto"/>
        <w:ind w:left="567" w:right="567"/>
        <w:jc w:val="both"/>
        <w:rPr>
          <w:rFonts w:ascii="Palatino Linotype" w:hAnsi="Palatino Linotype" w:cs="Tahoma"/>
          <w:sz w:val="22"/>
          <w:szCs w:val="22"/>
        </w:rPr>
      </w:pPr>
    </w:p>
    <w:p w14:paraId="33DB2F54" w14:textId="77777777" w:rsidR="00D717E5" w:rsidRPr="00FA151A" w:rsidRDefault="00D717E5" w:rsidP="00FA151A">
      <w:pPr>
        <w:tabs>
          <w:tab w:val="left" w:pos="993"/>
        </w:tabs>
        <w:ind w:left="567" w:right="567"/>
        <w:jc w:val="both"/>
        <w:rPr>
          <w:rFonts w:ascii="Palatino Linotype" w:hAnsi="Palatino Linotype" w:cs="Tahoma"/>
          <w:i/>
          <w:sz w:val="22"/>
          <w:szCs w:val="22"/>
        </w:rPr>
      </w:pPr>
      <w:r w:rsidRPr="00FA151A">
        <w:rPr>
          <w:rFonts w:ascii="Palatino Linotype" w:hAnsi="Palatino Linotype" w:cs="Tahoma"/>
          <w:i/>
          <w:sz w:val="22"/>
          <w:szCs w:val="22"/>
        </w:rPr>
        <w:t>“</w:t>
      </w:r>
      <w:r w:rsidRPr="00FA151A">
        <w:rPr>
          <w:rFonts w:ascii="Palatino Linotype" w:hAnsi="Palatino Linotype" w:cs="Tahoma"/>
          <w:b/>
          <w:i/>
          <w:sz w:val="22"/>
          <w:szCs w:val="22"/>
        </w:rPr>
        <w:t>Cuentas bancarias y/o CLABE interbancaria de personas físicas y morales privadas.</w:t>
      </w:r>
      <w:r w:rsidRPr="00FA151A">
        <w:rPr>
          <w:rFonts w:ascii="Palatino Linotype" w:hAnsi="Palatino Linotype" w:cs="Tahoma"/>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227FE39" w14:textId="77777777" w:rsidR="00D717E5" w:rsidRPr="00FA151A" w:rsidRDefault="00D717E5" w:rsidP="00FA151A">
      <w:pPr>
        <w:tabs>
          <w:tab w:val="left" w:pos="993"/>
        </w:tabs>
        <w:spacing w:line="360" w:lineRule="auto"/>
        <w:ind w:right="-93"/>
        <w:jc w:val="both"/>
        <w:rPr>
          <w:rFonts w:ascii="Palatino Linotype" w:hAnsi="Palatino Linotype" w:cs="Tahoma"/>
        </w:rPr>
      </w:pPr>
      <w:r w:rsidRPr="00FA151A">
        <w:rPr>
          <w:rFonts w:ascii="Palatino Linotype" w:hAnsi="Palatino Linotype" w:cs="Tahoma"/>
          <w:lang w:eastAsia="es-MX"/>
        </w:rPr>
        <w:t xml:space="preserve">Esta cuenta es de uso personal y no guarda relación con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w:t>
      </w:r>
      <w:r w:rsidRPr="00FA151A">
        <w:rPr>
          <w:rFonts w:ascii="Palatino Linotype" w:hAnsi="Palatino Linotype" w:cs="Tahoma"/>
        </w:rPr>
        <w:t>artículo 143, fracción I de la Ley de Transparencia y Acceso a la Información Pública del Estado de México y Municipios.</w:t>
      </w:r>
    </w:p>
    <w:p w14:paraId="6350B808" w14:textId="77777777" w:rsidR="00D717E5" w:rsidRPr="00FA151A" w:rsidRDefault="00D717E5" w:rsidP="00FA151A">
      <w:pPr>
        <w:tabs>
          <w:tab w:val="left" w:pos="993"/>
        </w:tabs>
        <w:spacing w:line="360" w:lineRule="auto"/>
        <w:contextualSpacing/>
        <w:jc w:val="both"/>
        <w:rPr>
          <w:rFonts w:ascii="Palatino Linotype" w:hAnsi="Palatino Linotype" w:cs="Tahoma"/>
          <w:sz w:val="16"/>
          <w:lang w:eastAsia="es-MX"/>
        </w:rPr>
      </w:pPr>
    </w:p>
    <w:p w14:paraId="2AB0F741" w14:textId="77777777" w:rsidR="00D717E5" w:rsidRPr="00FA151A" w:rsidRDefault="00D717E5" w:rsidP="00FA151A">
      <w:pPr>
        <w:tabs>
          <w:tab w:val="left" w:pos="993"/>
        </w:tabs>
        <w:spacing w:line="360" w:lineRule="auto"/>
        <w:ind w:right="-93"/>
        <w:jc w:val="both"/>
        <w:rPr>
          <w:rFonts w:ascii="Palatino Linotype" w:hAnsi="Palatino Linotype" w:cs="Tahoma"/>
        </w:rPr>
      </w:pPr>
      <w:r w:rsidRPr="00FA151A">
        <w:rPr>
          <w:rFonts w:ascii="Palatino Linotype" w:hAnsi="Palatino Linotype" w:cs="Tahoma"/>
        </w:rPr>
        <w:t>Ahora bien, en armonía entre los principios constitucionales de máxima publicidad y de protección de datos personales, se debe entregar la documentación señalada en versión pública en la que se suprima aquella información relacionada con la vida privada de los particulares.</w:t>
      </w:r>
    </w:p>
    <w:p w14:paraId="0A654D6B" w14:textId="77777777" w:rsidR="00D717E5" w:rsidRPr="00FA151A" w:rsidRDefault="00D717E5" w:rsidP="00FA151A">
      <w:pPr>
        <w:spacing w:line="360" w:lineRule="auto"/>
        <w:contextualSpacing/>
        <w:jc w:val="both"/>
        <w:rPr>
          <w:rFonts w:ascii="Palatino Linotype" w:eastAsia="Calibri" w:hAnsi="Palatino Linotype" w:cs="Tahoma"/>
          <w:b/>
          <w:bCs/>
          <w:sz w:val="18"/>
          <w:lang w:val="es-ES" w:eastAsia="en-US"/>
        </w:rPr>
      </w:pPr>
    </w:p>
    <w:p w14:paraId="6B57B3C5" w14:textId="46C15DD8" w:rsidR="00D717E5" w:rsidRPr="00FA151A" w:rsidRDefault="00D717E5" w:rsidP="00FA151A">
      <w:pPr>
        <w:spacing w:line="360" w:lineRule="auto"/>
        <w:jc w:val="both"/>
        <w:rPr>
          <w:rFonts w:ascii="Palatino Linotype" w:hAnsi="Palatino Linotype" w:cs="Arial"/>
        </w:rPr>
      </w:pPr>
      <w:r w:rsidRPr="00FA151A">
        <w:rPr>
          <w:rFonts w:ascii="Palatino Linotype" w:hAnsi="Palatino Linotype" w:cs="Arial"/>
        </w:rPr>
        <w:t xml:space="preserve">Debido a lo </w:t>
      </w:r>
      <w:r w:rsidRPr="00FA151A">
        <w:rPr>
          <w:rFonts w:ascii="Palatino Linotype" w:hAnsi="Palatino Linotype" w:cs="Arial"/>
          <w:lang w:eastAsia="es-CO"/>
        </w:rPr>
        <w:t>anteriormente</w:t>
      </w:r>
      <w:r w:rsidRPr="00FA151A">
        <w:rPr>
          <w:rFonts w:ascii="Palatino Linotype" w:hAnsi="Palatino Linotype" w:cs="Arial"/>
        </w:rPr>
        <w:t xml:space="preserve"> expuesto, este Instituto estima que las razones o motivos de inconformidad hechos valer por </w:t>
      </w:r>
      <w:r w:rsidRPr="00FA151A">
        <w:rPr>
          <w:rFonts w:ascii="Palatino Linotype" w:hAnsi="Palatino Linotype" w:cs="Arial"/>
          <w:b/>
          <w:lang w:val="es-ES"/>
        </w:rPr>
        <w:t>EL RECURRENTE</w:t>
      </w:r>
      <w:r w:rsidRPr="00FA151A">
        <w:rPr>
          <w:rFonts w:ascii="Palatino Linotype" w:hAnsi="Palatino Linotype" w:cs="Arial"/>
        </w:rPr>
        <w:t xml:space="preserve"> devienen </w:t>
      </w:r>
      <w:r w:rsidRPr="00FA151A">
        <w:rPr>
          <w:rFonts w:ascii="Palatino Linotype" w:hAnsi="Palatino Linotype" w:cs="Arial"/>
          <w:b/>
        </w:rPr>
        <w:t>fundadas</w:t>
      </w:r>
      <w:r w:rsidRPr="00FA151A">
        <w:rPr>
          <w:rFonts w:ascii="Palatino Linotype" w:hAnsi="Palatino Linotype" w:cs="Arial"/>
        </w:rPr>
        <w:t xml:space="preserve"> y suficientes para </w:t>
      </w:r>
      <w:r w:rsidR="002520A0" w:rsidRPr="00FA151A">
        <w:rPr>
          <w:rFonts w:ascii="Palatino Linotype" w:hAnsi="Palatino Linotype" w:cs="Arial"/>
          <w:b/>
        </w:rPr>
        <w:t>REVOCA</w:t>
      </w:r>
      <w:r w:rsidRPr="00FA151A">
        <w:rPr>
          <w:rFonts w:ascii="Palatino Linotype" w:hAnsi="Palatino Linotype" w:cs="Arial"/>
          <w:b/>
        </w:rPr>
        <w:t xml:space="preserve">R </w:t>
      </w:r>
      <w:r w:rsidRPr="00FA151A">
        <w:rPr>
          <w:rFonts w:ascii="Palatino Linotype" w:hAnsi="Palatino Linotype" w:cs="Arial"/>
        </w:rPr>
        <w:t xml:space="preserve">la respuesta del </w:t>
      </w:r>
      <w:r w:rsidRPr="00FA151A">
        <w:rPr>
          <w:rFonts w:ascii="Palatino Linotype" w:hAnsi="Palatino Linotype" w:cs="Arial"/>
          <w:b/>
        </w:rPr>
        <w:t>SUJETO OBLIGADO</w:t>
      </w:r>
      <w:r w:rsidRPr="00FA151A">
        <w:rPr>
          <w:rFonts w:ascii="Palatino Linotype" w:hAnsi="Palatino Linotype" w:cs="Arial"/>
        </w:rPr>
        <w:t xml:space="preserve"> y ordenarle haga entrega de la información descrita en el presente Considerando.</w:t>
      </w:r>
    </w:p>
    <w:p w14:paraId="1E988BB9" w14:textId="77777777" w:rsidR="00D717E5" w:rsidRPr="00FA151A" w:rsidRDefault="00D717E5" w:rsidP="00FA151A">
      <w:pPr>
        <w:spacing w:line="360" w:lineRule="auto"/>
        <w:jc w:val="both"/>
        <w:rPr>
          <w:rFonts w:ascii="Palatino Linotype" w:hAnsi="Palatino Linotype" w:cs="Arial"/>
          <w:sz w:val="18"/>
        </w:rPr>
      </w:pPr>
    </w:p>
    <w:p w14:paraId="5D34F51F" w14:textId="787E45AA" w:rsidR="00D717E5" w:rsidRPr="00FA151A" w:rsidRDefault="00D717E5" w:rsidP="00FA151A">
      <w:pPr>
        <w:spacing w:line="360" w:lineRule="auto"/>
        <w:jc w:val="both"/>
        <w:rPr>
          <w:rFonts w:ascii="Palatino Linotype" w:eastAsia="Calibri" w:hAnsi="Palatino Linotype" w:cs="Arial"/>
        </w:rPr>
      </w:pPr>
      <w:r w:rsidRPr="00FA151A">
        <w:rPr>
          <w:rFonts w:ascii="Palatino Linotype" w:eastAsia="Calibri" w:hAnsi="Palatino Linotype" w:cs="Arial"/>
        </w:rPr>
        <w:t xml:space="preserve">Así, con fundamento en lo previsto en los artículos 5, </w:t>
      </w:r>
      <w:r w:rsidRPr="00FA151A">
        <w:rPr>
          <w:rFonts w:ascii="Palatino Linotype" w:hAnsi="Palatino Linotype"/>
        </w:rPr>
        <w:t xml:space="preserve">párrafo </w:t>
      </w:r>
      <w:r w:rsidRPr="00FA151A">
        <w:rPr>
          <w:rFonts w:ascii="Palatino Linotype" w:eastAsia="Calibri" w:hAnsi="Palatino Linotype" w:cs="Arial"/>
          <w:lang w:val="es-ES_tradnl"/>
        </w:rPr>
        <w:t>trigésimo segundo, trigésimo tercero y trigésimo cuarto</w:t>
      </w:r>
      <w:r w:rsidRPr="00FA151A">
        <w:rPr>
          <w:rFonts w:ascii="Palatino Linotype" w:eastAsia="Calibri" w:hAnsi="Palatino Linotype" w:cs="Arial"/>
        </w:rPr>
        <w:t xml:space="preserve">, fracciones IV y V de la Constitución Política del Estado Libre y Soberano de México; </w:t>
      </w:r>
      <w:r w:rsidRPr="00FA151A">
        <w:rPr>
          <w:rFonts w:ascii="Palatino Linotype" w:hAnsi="Palatino Linotype" w:cs="Arial"/>
        </w:rPr>
        <w:t>2, fracción II, 29, 36, fracciones I y II, 176, 178, 179, 181, 185 fracción I, 186 y 188</w:t>
      </w:r>
      <w:r w:rsidRPr="00FA151A">
        <w:rPr>
          <w:rFonts w:ascii="Palatino Linotype" w:eastAsia="Calibri" w:hAnsi="Palatino Linotype" w:cs="Arial"/>
        </w:rPr>
        <w:t xml:space="preserve"> de la Ley de Transparencia y Acceso a la Información Pública del Estado de México y Municipios, este Pleno: </w:t>
      </w:r>
    </w:p>
    <w:p w14:paraId="1F9AEA81" w14:textId="77777777" w:rsidR="00D717E5" w:rsidRPr="00FA151A" w:rsidRDefault="00D717E5" w:rsidP="00FA151A">
      <w:pPr>
        <w:spacing w:line="360" w:lineRule="auto"/>
        <w:jc w:val="center"/>
        <w:rPr>
          <w:rFonts w:ascii="Palatino Linotype" w:hAnsi="Palatino Linotype"/>
          <w:b/>
          <w:sz w:val="28"/>
        </w:rPr>
      </w:pPr>
      <w:r w:rsidRPr="00FA151A">
        <w:rPr>
          <w:rFonts w:ascii="Palatino Linotype" w:hAnsi="Palatino Linotype"/>
          <w:b/>
          <w:sz w:val="28"/>
        </w:rPr>
        <w:t>R E S U E L V E</w:t>
      </w:r>
    </w:p>
    <w:p w14:paraId="0EB027A3" w14:textId="77777777" w:rsidR="00304F03" w:rsidRPr="00FA151A" w:rsidRDefault="00304F03" w:rsidP="00FA151A">
      <w:pPr>
        <w:spacing w:line="360" w:lineRule="auto"/>
        <w:jc w:val="center"/>
        <w:rPr>
          <w:rFonts w:ascii="Palatino Linotype" w:hAnsi="Palatino Linotype"/>
          <w:b/>
          <w:sz w:val="28"/>
        </w:rPr>
      </w:pPr>
    </w:p>
    <w:p w14:paraId="7BE6220F" w14:textId="72A5014B" w:rsidR="00D717E5" w:rsidRPr="00FA151A" w:rsidRDefault="00D717E5" w:rsidP="00FA151A">
      <w:pPr>
        <w:spacing w:line="360" w:lineRule="auto"/>
        <w:ind w:right="-57"/>
        <w:jc w:val="both"/>
        <w:rPr>
          <w:rFonts w:ascii="Palatino Linotype" w:hAnsi="Palatino Linotype" w:cs="Arial"/>
        </w:rPr>
      </w:pPr>
      <w:r w:rsidRPr="00FA151A">
        <w:rPr>
          <w:rFonts w:ascii="Palatino Linotype" w:hAnsi="Palatino Linotype" w:cs="Arial"/>
          <w:b/>
          <w:sz w:val="28"/>
          <w:szCs w:val="28"/>
          <w:lang w:val="es-ES"/>
        </w:rPr>
        <w:t>PRIMERO</w:t>
      </w:r>
      <w:r w:rsidRPr="00FA151A">
        <w:rPr>
          <w:rFonts w:ascii="Palatino Linotype" w:hAnsi="Palatino Linotype" w:cs="Arial"/>
          <w:sz w:val="28"/>
          <w:szCs w:val="28"/>
          <w:lang w:val="es-ES"/>
        </w:rPr>
        <w:t>.</w:t>
      </w:r>
      <w:r w:rsidRPr="00FA151A">
        <w:rPr>
          <w:rFonts w:ascii="Palatino Linotype" w:hAnsi="Palatino Linotype" w:cs="Arial"/>
          <w:lang w:val="es-ES"/>
        </w:rPr>
        <w:t xml:space="preserve"> </w:t>
      </w:r>
      <w:r w:rsidR="008721E6" w:rsidRPr="00FA151A">
        <w:rPr>
          <w:rFonts w:ascii="Palatino Linotype" w:hAnsi="Palatino Linotype" w:cs="Arial"/>
        </w:rPr>
        <w:t xml:space="preserve">Resultan </w:t>
      </w:r>
      <w:r w:rsidR="008721E6" w:rsidRPr="00FA151A">
        <w:rPr>
          <w:rFonts w:ascii="Palatino Linotype" w:hAnsi="Palatino Linotype" w:cs="Arial"/>
          <w:b/>
        </w:rPr>
        <w:t>fundadas</w:t>
      </w:r>
      <w:r w:rsidR="008721E6" w:rsidRPr="00FA151A">
        <w:rPr>
          <w:rFonts w:ascii="Palatino Linotype" w:hAnsi="Palatino Linotype" w:cs="Arial"/>
        </w:rPr>
        <w:t xml:space="preserve"> las razones o motivos de inconformidad planteadas por </w:t>
      </w:r>
      <w:r w:rsidR="008721E6" w:rsidRPr="00FA151A">
        <w:rPr>
          <w:rFonts w:ascii="Palatino Linotype" w:hAnsi="Palatino Linotype" w:cs="Arial"/>
          <w:b/>
        </w:rPr>
        <w:t>EL RECURRENTE</w:t>
      </w:r>
      <w:r w:rsidR="008721E6" w:rsidRPr="00FA151A">
        <w:rPr>
          <w:rFonts w:ascii="Palatino Linotype" w:hAnsi="Palatino Linotype" w:cs="Arial"/>
        </w:rPr>
        <w:t xml:space="preserve">, en términos del Considerando </w:t>
      </w:r>
      <w:r w:rsidR="008721E6" w:rsidRPr="00FA151A">
        <w:rPr>
          <w:rFonts w:ascii="Palatino Linotype" w:hAnsi="Palatino Linotype" w:cs="Arial"/>
          <w:b/>
        </w:rPr>
        <w:t>QUINTO</w:t>
      </w:r>
      <w:r w:rsidR="008721E6" w:rsidRPr="00FA151A">
        <w:rPr>
          <w:rFonts w:ascii="Palatino Linotype" w:hAnsi="Palatino Linotype" w:cs="Arial"/>
        </w:rPr>
        <w:t xml:space="preserve"> de la presente resolución.</w:t>
      </w:r>
    </w:p>
    <w:p w14:paraId="3F2F9847" w14:textId="77777777" w:rsidR="008721E6" w:rsidRPr="00FA151A" w:rsidRDefault="008721E6" w:rsidP="00FA151A">
      <w:pPr>
        <w:spacing w:line="360" w:lineRule="auto"/>
        <w:ind w:right="-57"/>
        <w:jc w:val="both"/>
        <w:rPr>
          <w:rFonts w:ascii="Palatino Linotype" w:hAnsi="Palatino Linotype" w:cs="Arial"/>
          <w:b/>
          <w:sz w:val="28"/>
          <w:szCs w:val="28"/>
          <w:lang w:val="es-ES"/>
        </w:rPr>
      </w:pPr>
    </w:p>
    <w:p w14:paraId="46B5983A" w14:textId="37BEA57E" w:rsidR="00D717E5" w:rsidRPr="00FA151A" w:rsidRDefault="00D717E5" w:rsidP="00FA151A">
      <w:pPr>
        <w:spacing w:line="360" w:lineRule="auto"/>
        <w:jc w:val="both"/>
        <w:rPr>
          <w:rFonts w:ascii="Palatino Linotype" w:eastAsia="Palatino Linotype" w:hAnsi="Palatino Linotype" w:cs="Palatino Linotype"/>
        </w:rPr>
      </w:pPr>
      <w:r w:rsidRPr="00FA151A">
        <w:rPr>
          <w:rFonts w:ascii="Palatino Linotype" w:hAnsi="Palatino Linotype" w:cs="Arial"/>
          <w:b/>
          <w:sz w:val="28"/>
          <w:szCs w:val="28"/>
          <w:lang w:val="es-ES"/>
        </w:rPr>
        <w:t>SEGUNDO</w:t>
      </w:r>
      <w:r w:rsidRPr="00FA151A">
        <w:rPr>
          <w:rFonts w:ascii="Palatino Linotype" w:hAnsi="Palatino Linotype" w:cs="Arial"/>
          <w:sz w:val="28"/>
          <w:szCs w:val="28"/>
          <w:lang w:val="es-ES"/>
        </w:rPr>
        <w:t>.</w:t>
      </w:r>
      <w:r w:rsidRPr="00FA151A">
        <w:rPr>
          <w:rFonts w:ascii="Palatino Linotype" w:hAnsi="Palatino Linotype" w:cs="Arial"/>
          <w:lang w:val="es-ES"/>
        </w:rPr>
        <w:t xml:space="preserve"> </w:t>
      </w:r>
      <w:r w:rsidR="008721E6" w:rsidRPr="00FA151A">
        <w:rPr>
          <w:rFonts w:ascii="Palatino Linotype" w:eastAsia="Calibri" w:hAnsi="Palatino Linotype" w:cs="Arial"/>
        </w:rPr>
        <w:t xml:space="preserve">Se </w:t>
      </w:r>
      <w:r w:rsidR="008721E6" w:rsidRPr="00FA151A">
        <w:rPr>
          <w:rFonts w:ascii="Palatino Linotype" w:eastAsia="Calibri" w:hAnsi="Palatino Linotype" w:cs="Arial"/>
          <w:b/>
        </w:rPr>
        <w:t xml:space="preserve">REVOCA </w:t>
      </w:r>
      <w:r w:rsidR="008721E6" w:rsidRPr="00FA151A">
        <w:rPr>
          <w:rFonts w:ascii="Palatino Linotype" w:eastAsia="Calibri" w:hAnsi="Palatino Linotype" w:cs="Arial"/>
        </w:rPr>
        <w:t xml:space="preserve">la respuesta proporcionada por </w:t>
      </w:r>
      <w:r w:rsidR="008721E6" w:rsidRPr="00FA151A">
        <w:rPr>
          <w:rFonts w:ascii="Palatino Linotype" w:eastAsia="Calibri" w:hAnsi="Palatino Linotype" w:cs="Arial"/>
          <w:b/>
        </w:rPr>
        <w:t xml:space="preserve">EL SUJETO OBLIGADO, </w:t>
      </w:r>
      <w:r w:rsidR="008721E6" w:rsidRPr="00FA151A">
        <w:rPr>
          <w:rFonts w:ascii="Palatino Linotype" w:hAnsi="Palatino Linotype"/>
          <w:shd w:val="clear" w:color="auto" w:fill="FFFFFF"/>
        </w:rPr>
        <w:t xml:space="preserve">que generó el Recurso de Revisión </w:t>
      </w:r>
      <w:r w:rsidR="008721E6" w:rsidRPr="00FA151A">
        <w:rPr>
          <w:rFonts w:ascii="Palatino Linotype" w:hAnsi="Palatino Linotype"/>
          <w:b/>
        </w:rPr>
        <w:t xml:space="preserve">06977/INFOEM/IP/RR/2023, </w:t>
      </w:r>
      <w:r w:rsidR="008721E6" w:rsidRPr="00FA151A">
        <w:rPr>
          <w:rFonts w:ascii="Palatino Linotype" w:hAnsi="Palatino Linotype" w:cs="Arial"/>
        </w:rPr>
        <w:t xml:space="preserve">en términos del </w:t>
      </w:r>
      <w:r w:rsidR="008721E6" w:rsidRPr="00FA151A">
        <w:rPr>
          <w:rFonts w:ascii="Palatino Linotype" w:hAnsi="Palatino Linotype" w:cs="Arial"/>
          <w:bCs/>
        </w:rPr>
        <w:lastRenderedPageBreak/>
        <w:t>considerando</w:t>
      </w:r>
      <w:r w:rsidR="008721E6" w:rsidRPr="00FA151A">
        <w:rPr>
          <w:rFonts w:ascii="Palatino Linotype" w:hAnsi="Palatino Linotype" w:cs="Arial"/>
          <w:b/>
        </w:rPr>
        <w:t xml:space="preserve"> QUINTO </w:t>
      </w:r>
      <w:r w:rsidR="008721E6" w:rsidRPr="00FA151A">
        <w:rPr>
          <w:rFonts w:ascii="Palatino Linotype" w:hAnsi="Palatino Linotype" w:cs="Arial"/>
        </w:rPr>
        <w:t xml:space="preserve">de la presente resolución, se </w:t>
      </w:r>
      <w:r w:rsidR="008721E6" w:rsidRPr="00FA151A">
        <w:rPr>
          <w:rFonts w:ascii="Palatino Linotype" w:hAnsi="Palatino Linotype" w:cs="Arial"/>
          <w:b/>
        </w:rPr>
        <w:t>ORDENA</w:t>
      </w:r>
      <w:r w:rsidR="008721E6" w:rsidRPr="00FA151A">
        <w:rPr>
          <w:rFonts w:ascii="Palatino Linotype" w:hAnsi="Palatino Linotype" w:cs="Arial"/>
        </w:rPr>
        <w:t xml:space="preserve"> al </w:t>
      </w:r>
      <w:r w:rsidR="008721E6" w:rsidRPr="00FA151A">
        <w:rPr>
          <w:rFonts w:ascii="Palatino Linotype" w:hAnsi="Palatino Linotype" w:cs="Arial"/>
          <w:b/>
        </w:rPr>
        <w:t>SUJETO OBLIGADO</w:t>
      </w:r>
      <w:r w:rsidR="008721E6" w:rsidRPr="00FA151A">
        <w:rPr>
          <w:rFonts w:ascii="Palatino Linotype" w:hAnsi="Palatino Linotype" w:cs="Arial"/>
        </w:rPr>
        <w:t xml:space="preserve"> entregar al</w:t>
      </w:r>
      <w:r w:rsidR="008721E6" w:rsidRPr="00FA151A">
        <w:rPr>
          <w:rFonts w:ascii="Palatino Linotype" w:hAnsi="Palatino Linotype" w:cs="Arial"/>
          <w:b/>
          <w:bCs/>
        </w:rPr>
        <w:t xml:space="preserve"> </w:t>
      </w:r>
      <w:r w:rsidR="008721E6" w:rsidRPr="00FA151A">
        <w:rPr>
          <w:rFonts w:ascii="Palatino Linotype" w:hAnsi="Palatino Linotype" w:cs="Arial"/>
          <w:b/>
        </w:rPr>
        <w:t xml:space="preserve">RECURRENTE, </w:t>
      </w:r>
      <w:r w:rsidR="008721E6" w:rsidRPr="00FA151A">
        <w:rPr>
          <w:rFonts w:ascii="Palatino Linotype" w:hAnsi="Palatino Linotype" w:cs="Arial"/>
        </w:rPr>
        <w:t xml:space="preserve">a través del Sistema de Acceso a la Información Mexiquense </w:t>
      </w:r>
      <w:r w:rsidR="008721E6" w:rsidRPr="00FA151A">
        <w:rPr>
          <w:rFonts w:ascii="Palatino Linotype" w:hAnsi="Palatino Linotype" w:cs="Arial"/>
          <w:b/>
        </w:rPr>
        <w:t>(SAIMEX)</w:t>
      </w:r>
      <w:r w:rsidR="008721E6" w:rsidRPr="00FA151A">
        <w:rPr>
          <w:rFonts w:ascii="Palatino Linotype" w:hAnsi="Palatino Linotype" w:cs="Arial"/>
          <w:bCs/>
        </w:rPr>
        <w:t xml:space="preserve">, </w:t>
      </w:r>
      <w:r w:rsidR="008721E6" w:rsidRPr="00FA151A">
        <w:rPr>
          <w:rFonts w:ascii="Palatino Linotype" w:hAnsi="Palatino Linotype" w:cs="Arial"/>
        </w:rPr>
        <w:t xml:space="preserve">en </w:t>
      </w:r>
      <w:r w:rsidR="008721E6" w:rsidRPr="00FA151A">
        <w:rPr>
          <w:rFonts w:ascii="Palatino Linotype" w:hAnsi="Palatino Linotype" w:cs="Arial"/>
          <w:b/>
          <w:lang w:val="es-ES"/>
        </w:rPr>
        <w:t>versión pública</w:t>
      </w:r>
      <w:r w:rsidRPr="00FA151A">
        <w:rPr>
          <w:rFonts w:ascii="Palatino Linotype" w:eastAsia="Palatino Linotype" w:hAnsi="Palatino Linotype" w:cs="Palatino Linotype"/>
        </w:rPr>
        <w:t xml:space="preserve">, los documentos donde conste lo siguiente: </w:t>
      </w:r>
    </w:p>
    <w:p w14:paraId="3F9DCFCC" w14:textId="77777777" w:rsidR="00D717E5" w:rsidRPr="00FA151A" w:rsidRDefault="00D717E5" w:rsidP="00FA151A">
      <w:pPr>
        <w:spacing w:line="276" w:lineRule="auto"/>
        <w:jc w:val="both"/>
        <w:rPr>
          <w:rFonts w:ascii="Palatino Linotype" w:eastAsia="Palatino Linotype" w:hAnsi="Palatino Linotype" w:cs="Palatino Linotype"/>
        </w:rPr>
      </w:pPr>
    </w:p>
    <w:p w14:paraId="51BEC002" w14:textId="02C5B9C1" w:rsidR="00D717E5" w:rsidRPr="00FA151A" w:rsidRDefault="00C546EA" w:rsidP="00FA151A">
      <w:pPr>
        <w:spacing w:line="276" w:lineRule="auto"/>
        <w:ind w:left="850" w:right="901" w:firstLine="1"/>
        <w:jc w:val="both"/>
        <w:rPr>
          <w:rFonts w:ascii="Palatino Linotype" w:hAnsi="Palatino Linotype"/>
          <w:i/>
          <w:sz w:val="22"/>
          <w:szCs w:val="22"/>
          <w:lang w:val="es-419"/>
        </w:rPr>
      </w:pPr>
      <w:bookmarkStart w:id="2" w:name="_Hlk125997019"/>
      <w:r w:rsidRPr="00FA151A">
        <w:rPr>
          <w:rFonts w:ascii="Palatino Linotype" w:hAnsi="Palatino Linotype"/>
          <w:i/>
          <w:sz w:val="22"/>
          <w:szCs w:val="22"/>
        </w:rPr>
        <w:t xml:space="preserve">a) Los </w:t>
      </w:r>
      <w:r w:rsidR="00304F03" w:rsidRPr="00FA151A">
        <w:rPr>
          <w:rFonts w:ascii="Palatino Linotype" w:hAnsi="Palatino Linotype"/>
          <w:i/>
          <w:sz w:val="22"/>
          <w:szCs w:val="22"/>
          <w:lang w:val="es-419"/>
        </w:rPr>
        <w:t>recibos</w:t>
      </w:r>
      <w:r w:rsidRPr="00FA151A">
        <w:rPr>
          <w:rFonts w:ascii="Palatino Linotype" w:hAnsi="Palatino Linotype"/>
          <w:i/>
          <w:sz w:val="22"/>
          <w:szCs w:val="22"/>
          <w:lang w:val="es-419"/>
        </w:rPr>
        <w:t xml:space="preserve"> de nómina del </w:t>
      </w:r>
      <w:r w:rsidR="00DC7431" w:rsidRPr="00FA151A">
        <w:rPr>
          <w:rFonts w:ascii="Palatino Linotype" w:hAnsi="Palatino Linotype"/>
          <w:i/>
          <w:sz w:val="22"/>
          <w:szCs w:val="22"/>
          <w:lang w:val="es-419"/>
        </w:rPr>
        <w:t xml:space="preserve">o los servidores públicos relativos al cargo de </w:t>
      </w:r>
      <w:r w:rsidRPr="00FA151A">
        <w:rPr>
          <w:rFonts w:ascii="Palatino Linotype" w:hAnsi="Palatino Linotype"/>
          <w:i/>
          <w:sz w:val="22"/>
          <w:szCs w:val="22"/>
          <w:lang w:val="es-419"/>
        </w:rPr>
        <w:t>Oficial Mediador</w:t>
      </w:r>
      <w:r w:rsidR="00304F03" w:rsidRPr="00FA151A">
        <w:rPr>
          <w:rFonts w:ascii="Palatino Linotype" w:hAnsi="Palatino Linotype"/>
          <w:i/>
          <w:sz w:val="22"/>
          <w:szCs w:val="22"/>
          <w:lang w:val="es-419"/>
        </w:rPr>
        <w:t>-</w:t>
      </w:r>
      <w:r w:rsidRPr="00FA151A">
        <w:rPr>
          <w:rFonts w:ascii="Palatino Linotype" w:hAnsi="Palatino Linotype"/>
          <w:i/>
          <w:sz w:val="22"/>
          <w:szCs w:val="22"/>
          <w:lang w:val="es-419"/>
        </w:rPr>
        <w:t xml:space="preserve">Conciliador del periodo comprendido del </w:t>
      </w:r>
      <w:r w:rsidR="008721E6" w:rsidRPr="00FA151A">
        <w:rPr>
          <w:rFonts w:ascii="Palatino Linotype" w:hAnsi="Palatino Linotype"/>
          <w:i/>
          <w:sz w:val="22"/>
          <w:szCs w:val="22"/>
          <w:lang w:val="es-419"/>
        </w:rPr>
        <w:t>1</w:t>
      </w:r>
      <w:r w:rsidRPr="00FA151A">
        <w:rPr>
          <w:rFonts w:ascii="Palatino Linotype" w:hAnsi="Palatino Linotype"/>
          <w:i/>
          <w:sz w:val="22"/>
          <w:szCs w:val="22"/>
          <w:lang w:val="es-419"/>
        </w:rPr>
        <w:t xml:space="preserve"> de enero al</w:t>
      </w:r>
      <w:r w:rsidR="008721E6" w:rsidRPr="00FA151A">
        <w:rPr>
          <w:rFonts w:ascii="Palatino Linotype" w:hAnsi="Palatino Linotype"/>
          <w:i/>
          <w:sz w:val="22"/>
          <w:szCs w:val="22"/>
          <w:lang w:val="es-419"/>
        </w:rPr>
        <w:t xml:space="preserve"> 31</w:t>
      </w:r>
      <w:r w:rsidR="00E362F7" w:rsidRPr="00FA151A">
        <w:rPr>
          <w:rFonts w:ascii="Palatino Linotype" w:hAnsi="Palatino Linotype"/>
          <w:i/>
          <w:sz w:val="22"/>
          <w:szCs w:val="22"/>
          <w:lang w:val="es-419"/>
        </w:rPr>
        <w:t xml:space="preserve"> </w:t>
      </w:r>
      <w:r w:rsidRPr="00FA151A">
        <w:rPr>
          <w:rFonts w:ascii="Palatino Linotype" w:hAnsi="Palatino Linotype"/>
          <w:i/>
          <w:sz w:val="22"/>
          <w:szCs w:val="22"/>
          <w:lang w:val="es-419"/>
        </w:rPr>
        <w:t xml:space="preserve">de agosto de </w:t>
      </w:r>
      <w:r w:rsidR="008721E6" w:rsidRPr="00FA151A">
        <w:rPr>
          <w:rFonts w:ascii="Palatino Linotype" w:hAnsi="Palatino Linotype"/>
          <w:i/>
          <w:sz w:val="22"/>
          <w:szCs w:val="22"/>
          <w:lang w:val="es-419"/>
        </w:rPr>
        <w:t>2023</w:t>
      </w:r>
      <w:r w:rsidRPr="00FA151A">
        <w:rPr>
          <w:rFonts w:ascii="Palatino Linotype" w:hAnsi="Palatino Linotype"/>
          <w:i/>
          <w:sz w:val="22"/>
          <w:szCs w:val="22"/>
          <w:lang w:val="es-419"/>
        </w:rPr>
        <w:t>.</w:t>
      </w:r>
    </w:p>
    <w:p w14:paraId="4325C423" w14:textId="77777777" w:rsidR="008721E6" w:rsidRPr="00FA151A" w:rsidRDefault="008721E6" w:rsidP="00FA151A">
      <w:pPr>
        <w:spacing w:line="276" w:lineRule="auto"/>
        <w:ind w:left="850" w:right="901" w:firstLine="1"/>
        <w:jc w:val="both"/>
        <w:rPr>
          <w:rFonts w:ascii="Palatino Linotype" w:hAnsi="Palatino Linotype"/>
          <w:i/>
          <w:sz w:val="22"/>
          <w:szCs w:val="22"/>
          <w:lang w:val="es-419"/>
        </w:rPr>
      </w:pPr>
    </w:p>
    <w:p w14:paraId="27CD67FA" w14:textId="7A289AC0" w:rsidR="00304F03" w:rsidRPr="00FA151A" w:rsidRDefault="00D717E5" w:rsidP="00FA151A">
      <w:pPr>
        <w:spacing w:line="276" w:lineRule="auto"/>
        <w:ind w:left="850" w:right="901"/>
        <w:jc w:val="both"/>
        <w:rPr>
          <w:rFonts w:ascii="Palatino Linotype" w:hAnsi="Palatino Linotype"/>
          <w:i/>
          <w:sz w:val="22"/>
          <w:szCs w:val="22"/>
          <w:lang w:val="es-419"/>
        </w:rPr>
      </w:pPr>
      <w:r w:rsidRPr="00FA151A">
        <w:rPr>
          <w:rFonts w:ascii="Palatino Linotype" w:hAnsi="Palatino Linotype"/>
          <w:i/>
          <w:sz w:val="22"/>
          <w:szCs w:val="22"/>
        </w:rPr>
        <w:t xml:space="preserve">b) </w:t>
      </w:r>
      <w:r w:rsidR="00C546EA" w:rsidRPr="00FA151A">
        <w:rPr>
          <w:rFonts w:ascii="Palatino Linotype" w:hAnsi="Palatino Linotype"/>
          <w:bCs/>
          <w:i/>
          <w:sz w:val="22"/>
          <w:szCs w:val="22"/>
        </w:rPr>
        <w:t>Acta de cabildo mediante la qu</w:t>
      </w:r>
      <w:r w:rsidR="00304F03" w:rsidRPr="00FA151A">
        <w:rPr>
          <w:rFonts w:ascii="Palatino Linotype" w:hAnsi="Palatino Linotype"/>
          <w:bCs/>
          <w:i/>
          <w:sz w:val="22"/>
          <w:szCs w:val="22"/>
        </w:rPr>
        <w:t>e fue nombrado el</w:t>
      </w:r>
      <w:r w:rsidR="00A44709" w:rsidRPr="00FA151A">
        <w:rPr>
          <w:rFonts w:ascii="Palatino Linotype" w:hAnsi="Palatino Linotype"/>
          <w:bCs/>
          <w:i/>
          <w:sz w:val="22"/>
          <w:szCs w:val="22"/>
        </w:rPr>
        <w:t xml:space="preserve"> o los servidores públicos relativos al cargo de</w:t>
      </w:r>
      <w:r w:rsidR="00304F03" w:rsidRPr="00FA151A">
        <w:rPr>
          <w:rFonts w:ascii="Palatino Linotype" w:hAnsi="Palatino Linotype"/>
          <w:bCs/>
          <w:i/>
          <w:sz w:val="22"/>
          <w:szCs w:val="22"/>
        </w:rPr>
        <w:t xml:space="preserve"> </w:t>
      </w:r>
      <w:r w:rsidR="00304F03" w:rsidRPr="00FA151A">
        <w:rPr>
          <w:rFonts w:ascii="Palatino Linotype" w:hAnsi="Palatino Linotype"/>
          <w:i/>
          <w:sz w:val="22"/>
          <w:szCs w:val="22"/>
          <w:lang w:val="es-419"/>
        </w:rPr>
        <w:t>Oficial Mediador-Conciliador a</w:t>
      </w:r>
      <w:r w:rsidR="008721E6" w:rsidRPr="00FA151A">
        <w:rPr>
          <w:rFonts w:ascii="Palatino Linotype" w:hAnsi="Palatino Linotype"/>
          <w:i/>
          <w:sz w:val="22"/>
          <w:szCs w:val="22"/>
          <w:lang w:val="es-419"/>
        </w:rPr>
        <w:t xml:space="preserve">dscrito al Sujeto Obligado, al 5 </w:t>
      </w:r>
      <w:r w:rsidR="00304F03" w:rsidRPr="00FA151A">
        <w:rPr>
          <w:rFonts w:ascii="Palatino Linotype" w:hAnsi="Palatino Linotype"/>
          <w:i/>
          <w:sz w:val="22"/>
          <w:szCs w:val="22"/>
          <w:lang w:val="es-419"/>
        </w:rPr>
        <w:t xml:space="preserve">de septiembre de </w:t>
      </w:r>
      <w:r w:rsidR="008721E6" w:rsidRPr="00FA151A">
        <w:rPr>
          <w:rFonts w:ascii="Palatino Linotype" w:hAnsi="Palatino Linotype"/>
          <w:i/>
          <w:sz w:val="22"/>
          <w:szCs w:val="22"/>
          <w:lang w:val="es-419"/>
        </w:rPr>
        <w:t>2023.</w:t>
      </w:r>
      <w:r w:rsidR="00304F03" w:rsidRPr="00FA151A">
        <w:rPr>
          <w:rFonts w:ascii="Palatino Linotype" w:hAnsi="Palatino Linotype"/>
          <w:i/>
          <w:sz w:val="22"/>
          <w:szCs w:val="22"/>
          <w:lang w:val="es-419"/>
        </w:rPr>
        <w:t xml:space="preserve"> </w:t>
      </w:r>
    </w:p>
    <w:p w14:paraId="537F996B" w14:textId="77777777" w:rsidR="008721E6" w:rsidRPr="00FA151A" w:rsidRDefault="008721E6" w:rsidP="00FA151A">
      <w:pPr>
        <w:spacing w:line="276" w:lineRule="auto"/>
        <w:ind w:left="850" w:right="901"/>
        <w:jc w:val="both"/>
        <w:rPr>
          <w:rFonts w:ascii="Palatino Linotype" w:hAnsi="Palatino Linotype"/>
          <w:i/>
          <w:sz w:val="22"/>
          <w:szCs w:val="22"/>
          <w:lang w:val="es-419"/>
        </w:rPr>
      </w:pPr>
    </w:p>
    <w:p w14:paraId="659F769E" w14:textId="5589ECB3" w:rsidR="00D717E5" w:rsidRPr="00FA151A" w:rsidRDefault="00C546EA" w:rsidP="00FA151A">
      <w:pPr>
        <w:spacing w:line="276" w:lineRule="auto"/>
        <w:ind w:left="850" w:right="901"/>
        <w:jc w:val="both"/>
        <w:rPr>
          <w:rFonts w:ascii="Palatino Linotype" w:hAnsi="Palatino Linotype"/>
          <w:i/>
          <w:sz w:val="22"/>
          <w:szCs w:val="22"/>
        </w:rPr>
      </w:pPr>
      <w:r w:rsidRPr="00FA151A">
        <w:rPr>
          <w:rFonts w:ascii="Palatino Linotype" w:hAnsi="Palatino Linotype"/>
          <w:i/>
          <w:sz w:val="22"/>
          <w:szCs w:val="22"/>
        </w:rPr>
        <w:t xml:space="preserve">c) </w:t>
      </w:r>
      <w:r w:rsidR="00D717E5" w:rsidRPr="00FA151A">
        <w:rPr>
          <w:rFonts w:ascii="Palatino Linotype" w:hAnsi="Palatino Linotype"/>
          <w:i/>
          <w:sz w:val="22"/>
          <w:szCs w:val="22"/>
        </w:rPr>
        <w:t xml:space="preserve"> </w:t>
      </w:r>
      <w:r w:rsidR="005F5D7F" w:rsidRPr="00FA151A">
        <w:rPr>
          <w:rFonts w:ascii="Palatino Linotype" w:hAnsi="Palatino Linotype"/>
          <w:i/>
          <w:sz w:val="22"/>
          <w:szCs w:val="22"/>
        </w:rPr>
        <w:t>El total de actas emitidas por el</w:t>
      </w:r>
      <w:r w:rsidR="001F4308" w:rsidRPr="00FA151A">
        <w:rPr>
          <w:rFonts w:ascii="Palatino Linotype" w:hAnsi="Palatino Linotype"/>
          <w:i/>
          <w:sz w:val="22"/>
          <w:szCs w:val="22"/>
        </w:rPr>
        <w:t xml:space="preserve"> o los</w:t>
      </w:r>
      <w:r w:rsidR="005F5D7F" w:rsidRPr="00FA151A">
        <w:rPr>
          <w:rFonts w:ascii="Palatino Linotype" w:hAnsi="Palatino Linotype"/>
          <w:i/>
          <w:sz w:val="22"/>
          <w:szCs w:val="22"/>
        </w:rPr>
        <w:t xml:space="preserve"> Oficial</w:t>
      </w:r>
      <w:r w:rsidR="001F4308" w:rsidRPr="00FA151A">
        <w:rPr>
          <w:rFonts w:ascii="Palatino Linotype" w:hAnsi="Palatino Linotype"/>
          <w:i/>
          <w:sz w:val="22"/>
          <w:szCs w:val="22"/>
        </w:rPr>
        <w:t>es</w:t>
      </w:r>
      <w:r w:rsidR="005F5D7F" w:rsidRPr="00FA151A">
        <w:rPr>
          <w:rFonts w:ascii="Palatino Linotype" w:hAnsi="Palatino Linotype"/>
          <w:i/>
          <w:sz w:val="22"/>
          <w:szCs w:val="22"/>
        </w:rPr>
        <w:t xml:space="preserve"> Mediador</w:t>
      </w:r>
      <w:r w:rsidR="001F4308" w:rsidRPr="00FA151A">
        <w:rPr>
          <w:rFonts w:ascii="Palatino Linotype" w:hAnsi="Palatino Linotype"/>
          <w:i/>
          <w:sz w:val="22"/>
          <w:szCs w:val="22"/>
        </w:rPr>
        <w:t>es</w:t>
      </w:r>
      <w:r w:rsidR="00EF29B9">
        <w:rPr>
          <w:rFonts w:ascii="Palatino Linotype" w:hAnsi="Palatino Linotype"/>
          <w:i/>
          <w:sz w:val="22"/>
          <w:szCs w:val="22"/>
        </w:rPr>
        <w:t>-</w:t>
      </w:r>
      <w:r w:rsidR="005F5D7F" w:rsidRPr="00FA151A">
        <w:rPr>
          <w:rFonts w:ascii="Palatino Linotype" w:hAnsi="Palatino Linotype"/>
          <w:i/>
          <w:sz w:val="22"/>
          <w:szCs w:val="22"/>
        </w:rPr>
        <w:t>Conciliador</w:t>
      </w:r>
      <w:r w:rsidR="001F4308" w:rsidRPr="00FA151A">
        <w:rPr>
          <w:rFonts w:ascii="Palatino Linotype" w:hAnsi="Palatino Linotype"/>
          <w:i/>
          <w:sz w:val="22"/>
          <w:szCs w:val="22"/>
        </w:rPr>
        <w:t>es</w:t>
      </w:r>
      <w:r w:rsidR="005F5D7F" w:rsidRPr="00FA151A">
        <w:rPr>
          <w:rFonts w:ascii="Palatino Linotype" w:hAnsi="Palatino Linotype"/>
          <w:i/>
          <w:sz w:val="22"/>
          <w:szCs w:val="22"/>
        </w:rPr>
        <w:t xml:space="preserve"> </w:t>
      </w:r>
      <w:r w:rsidR="00304F03" w:rsidRPr="00FA151A">
        <w:rPr>
          <w:rFonts w:ascii="Palatino Linotype" w:hAnsi="Palatino Linotype"/>
          <w:i/>
          <w:sz w:val="22"/>
          <w:szCs w:val="22"/>
        </w:rPr>
        <w:t xml:space="preserve">del </w:t>
      </w:r>
      <w:r w:rsidR="008721E6" w:rsidRPr="00FA151A">
        <w:rPr>
          <w:rFonts w:ascii="Palatino Linotype" w:hAnsi="Palatino Linotype"/>
          <w:i/>
          <w:sz w:val="22"/>
          <w:szCs w:val="22"/>
        </w:rPr>
        <w:t>5</w:t>
      </w:r>
      <w:r w:rsidR="00304F03" w:rsidRPr="00FA151A">
        <w:rPr>
          <w:rFonts w:ascii="Palatino Linotype" w:hAnsi="Palatino Linotype"/>
          <w:i/>
          <w:sz w:val="22"/>
          <w:szCs w:val="22"/>
        </w:rPr>
        <w:t xml:space="preserve"> de septiembre de </w:t>
      </w:r>
      <w:r w:rsidR="008721E6" w:rsidRPr="00FA151A">
        <w:rPr>
          <w:rFonts w:ascii="Palatino Linotype" w:hAnsi="Palatino Linotype"/>
          <w:i/>
          <w:sz w:val="22"/>
          <w:szCs w:val="22"/>
        </w:rPr>
        <w:t>2022</w:t>
      </w:r>
      <w:r w:rsidR="00304F03" w:rsidRPr="00FA151A">
        <w:rPr>
          <w:rFonts w:ascii="Palatino Linotype" w:hAnsi="Palatino Linotype"/>
          <w:i/>
          <w:sz w:val="22"/>
          <w:szCs w:val="22"/>
        </w:rPr>
        <w:t xml:space="preserve"> al </w:t>
      </w:r>
      <w:r w:rsidR="008721E6" w:rsidRPr="00FA151A">
        <w:rPr>
          <w:rFonts w:ascii="Palatino Linotype" w:hAnsi="Palatino Linotype"/>
          <w:i/>
          <w:sz w:val="22"/>
          <w:szCs w:val="22"/>
        </w:rPr>
        <w:t>5</w:t>
      </w:r>
      <w:r w:rsidR="00304F03" w:rsidRPr="00FA151A">
        <w:rPr>
          <w:rFonts w:ascii="Palatino Linotype" w:hAnsi="Palatino Linotype"/>
          <w:i/>
          <w:sz w:val="22"/>
          <w:szCs w:val="22"/>
        </w:rPr>
        <w:t xml:space="preserve"> de s</w:t>
      </w:r>
      <w:r w:rsidR="008721E6" w:rsidRPr="00FA151A">
        <w:rPr>
          <w:rFonts w:ascii="Palatino Linotype" w:hAnsi="Palatino Linotype"/>
          <w:i/>
          <w:sz w:val="22"/>
          <w:szCs w:val="22"/>
        </w:rPr>
        <w:t xml:space="preserve">eptiembre de 2023; así como, el recibo de pago correspondiente. </w:t>
      </w:r>
    </w:p>
    <w:p w14:paraId="750F404A" w14:textId="77777777" w:rsidR="00D717E5" w:rsidRPr="00FA151A" w:rsidRDefault="00D717E5" w:rsidP="00FA151A">
      <w:pPr>
        <w:spacing w:line="276" w:lineRule="auto"/>
        <w:ind w:right="901"/>
        <w:jc w:val="both"/>
        <w:rPr>
          <w:rFonts w:ascii="Palatino Linotype" w:hAnsi="Palatino Linotype"/>
          <w:i/>
          <w:sz w:val="22"/>
          <w:szCs w:val="22"/>
        </w:rPr>
      </w:pPr>
    </w:p>
    <w:p w14:paraId="6522562F" w14:textId="77777777" w:rsidR="00D717E5" w:rsidRPr="00FA151A" w:rsidRDefault="00D717E5" w:rsidP="00FA151A">
      <w:pPr>
        <w:spacing w:line="276" w:lineRule="auto"/>
        <w:ind w:left="850" w:right="901"/>
        <w:jc w:val="both"/>
        <w:rPr>
          <w:rFonts w:ascii="Palatino Linotype" w:hAnsi="Palatino Linotype"/>
          <w:i/>
          <w:sz w:val="22"/>
          <w:szCs w:val="22"/>
        </w:rPr>
      </w:pPr>
      <w:r w:rsidRPr="00FA151A">
        <w:rPr>
          <w:rFonts w:ascii="Palatino Linotype" w:hAnsi="Palatino Linotype"/>
          <w:i/>
          <w:sz w:val="22"/>
          <w:szCs w:val="22"/>
        </w:rPr>
        <w:t xml:space="preserve">Debiendo notificar al </w:t>
      </w:r>
      <w:r w:rsidRPr="00FA151A">
        <w:rPr>
          <w:rFonts w:ascii="Palatino Linotype" w:hAnsi="Palatino Linotype"/>
          <w:b/>
          <w:i/>
          <w:sz w:val="22"/>
          <w:szCs w:val="22"/>
        </w:rPr>
        <w:t>RECURRENTE</w:t>
      </w:r>
      <w:r w:rsidRPr="00FA151A">
        <w:rPr>
          <w:rFonts w:ascii="Palatino Linotype" w:hAnsi="Palatino Linotype"/>
          <w:i/>
          <w:sz w:val="22"/>
          <w:szCs w:val="22"/>
        </w:rPr>
        <w:t xml:space="preserve"> el Acuerdo de Clasificación de la información que emita el Comité de Transparencia con motivo de la versión pública.</w:t>
      </w:r>
    </w:p>
    <w:bookmarkEnd w:id="2"/>
    <w:p w14:paraId="33EF392D" w14:textId="45B13F5B" w:rsidR="00D717E5" w:rsidRPr="00FA151A" w:rsidRDefault="00D717E5" w:rsidP="00FA151A">
      <w:pPr>
        <w:tabs>
          <w:tab w:val="left" w:pos="709"/>
        </w:tabs>
        <w:spacing w:line="360" w:lineRule="auto"/>
        <w:ind w:right="51"/>
        <w:jc w:val="both"/>
        <w:rPr>
          <w:rFonts w:ascii="Palatino Linotype" w:eastAsia="Palatino Linotype" w:hAnsi="Palatino Linotype" w:cs="Palatino Linotype"/>
          <w:lang w:eastAsia="es-MX"/>
        </w:rPr>
      </w:pPr>
      <w:r w:rsidRPr="00FA151A">
        <w:rPr>
          <w:rFonts w:ascii="Palatino Linotype" w:hAnsi="Palatino Linotype"/>
          <w:b/>
          <w:sz w:val="28"/>
          <w:szCs w:val="28"/>
        </w:rPr>
        <w:t>TERCERO.</w:t>
      </w:r>
      <w:r w:rsidRPr="00FA151A">
        <w:rPr>
          <w:rFonts w:ascii="Palatino Linotype" w:hAnsi="Palatino Linotype"/>
          <w:b/>
        </w:rPr>
        <w:t> </w:t>
      </w:r>
      <w:r w:rsidRPr="00FA151A">
        <w:rPr>
          <w:rFonts w:ascii="Palatino Linotype" w:eastAsia="Palatino Linotype" w:hAnsi="Palatino Linotype" w:cs="Palatino Linotype"/>
          <w:b/>
          <w:lang w:eastAsia="es-MX"/>
        </w:rPr>
        <w:t xml:space="preserve">NOTIFÍQUESE </w:t>
      </w:r>
      <w:r w:rsidRPr="00FA151A">
        <w:rPr>
          <w:rFonts w:ascii="Palatino Linotype" w:eastAsia="Palatino Linotype" w:hAnsi="Palatino Linotype" w:cs="Palatino Linotype"/>
          <w:lang w:eastAsia="es-MX"/>
        </w:rPr>
        <w:t xml:space="preserve">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FA151A">
        <w:rPr>
          <w:rFonts w:ascii="Palatino Linotype" w:eastAsia="Palatino Linotype" w:hAnsi="Palatino Linotype" w:cs="Palatino Linotype"/>
          <w:lang w:eastAsia="es-MX"/>
        </w:rPr>
        <w:lastRenderedPageBreak/>
        <w:t>y 216 de la Ley de Transparencia y Acceso a la Información Pública del Estado de México y Municipios.</w:t>
      </w:r>
    </w:p>
    <w:p w14:paraId="7B7144A4" w14:textId="77777777" w:rsidR="00D717E5" w:rsidRPr="00FA151A" w:rsidRDefault="00D717E5" w:rsidP="00FA151A">
      <w:pPr>
        <w:tabs>
          <w:tab w:val="left" w:pos="709"/>
        </w:tabs>
        <w:spacing w:line="360" w:lineRule="auto"/>
        <w:ind w:right="51"/>
        <w:jc w:val="both"/>
        <w:rPr>
          <w:rFonts w:ascii="Palatino Linotype" w:eastAsia="Palatino Linotype" w:hAnsi="Palatino Linotype" w:cs="Palatino Linotype"/>
          <w:lang w:eastAsia="es-MX"/>
        </w:rPr>
      </w:pPr>
    </w:p>
    <w:p w14:paraId="43634ADA" w14:textId="77777777" w:rsidR="00D717E5" w:rsidRPr="00FA151A" w:rsidRDefault="00D717E5" w:rsidP="00FA151A">
      <w:pPr>
        <w:tabs>
          <w:tab w:val="left" w:pos="709"/>
        </w:tabs>
        <w:spacing w:line="360" w:lineRule="auto"/>
        <w:ind w:right="51"/>
        <w:jc w:val="both"/>
        <w:rPr>
          <w:rFonts w:ascii="Palatino Linotype" w:hAnsi="Palatino Linotype" w:cs="Arial"/>
        </w:rPr>
      </w:pPr>
      <w:r w:rsidRPr="00FA151A">
        <w:rPr>
          <w:rFonts w:ascii="Palatino Linotype" w:hAnsi="Palatino Linotype" w:cs="Arial"/>
          <w:b/>
          <w:bCs/>
          <w:sz w:val="28"/>
        </w:rPr>
        <w:t>CUARTO.</w:t>
      </w:r>
      <w:r w:rsidRPr="00FA151A">
        <w:rPr>
          <w:rFonts w:ascii="Palatino Linotype" w:hAnsi="Palatino Linotype"/>
          <w:szCs w:val="17"/>
          <w:lang w:eastAsia="es-ES_tradnl"/>
        </w:rPr>
        <w:t xml:space="preserve"> </w:t>
      </w:r>
      <w:r w:rsidRPr="00FA151A">
        <w:rPr>
          <w:rFonts w:ascii="Palatino Linotype" w:hAnsi="Palatino Linotype"/>
          <w:b/>
          <w:szCs w:val="17"/>
          <w:lang w:eastAsia="es-ES_tradnl"/>
        </w:rPr>
        <w:t>Notifíquese</w:t>
      </w:r>
      <w:r w:rsidRPr="00FA151A">
        <w:rPr>
          <w:rFonts w:ascii="Palatino Linotype" w:hAnsi="Palatino Linotype"/>
          <w:szCs w:val="17"/>
          <w:lang w:eastAsia="es-ES_tradnl"/>
        </w:rPr>
        <w:t xml:space="preserve"> al </w:t>
      </w:r>
      <w:r w:rsidRPr="00FA151A">
        <w:rPr>
          <w:rFonts w:ascii="Palatino Linotype" w:hAnsi="Palatino Linotype"/>
          <w:b/>
          <w:szCs w:val="17"/>
          <w:lang w:eastAsia="es-ES_tradnl"/>
        </w:rPr>
        <w:t>RECURRENTE</w:t>
      </w:r>
      <w:r w:rsidRPr="00FA151A">
        <w:rPr>
          <w:rFonts w:ascii="Palatino Linotype" w:hAnsi="Palatino Linotype"/>
          <w:szCs w:val="17"/>
          <w:lang w:eastAsia="es-ES_tradnl"/>
        </w:rPr>
        <w:t xml:space="preserve"> la presente resolución vía </w:t>
      </w:r>
      <w:r w:rsidRPr="00FA151A">
        <w:rPr>
          <w:rFonts w:ascii="Palatino Linotype" w:hAnsi="Palatino Linotype" w:cs="Arial"/>
        </w:rPr>
        <w:t xml:space="preserve">Sistema de Acceso a la Información Mexiquense </w:t>
      </w:r>
      <w:r w:rsidRPr="00FA151A">
        <w:rPr>
          <w:rFonts w:ascii="Palatino Linotype" w:hAnsi="Palatino Linotype" w:cs="Arial"/>
          <w:b/>
          <w:bCs/>
        </w:rPr>
        <w:t>SAIMEX</w:t>
      </w:r>
      <w:r w:rsidRPr="00FA151A">
        <w:rPr>
          <w:rFonts w:ascii="Palatino Linotype" w:hAnsi="Palatino Linotype" w:cs="Arial"/>
        </w:rPr>
        <w:t>.</w:t>
      </w:r>
    </w:p>
    <w:p w14:paraId="533B7006" w14:textId="77777777" w:rsidR="00D717E5" w:rsidRPr="00FA151A" w:rsidRDefault="00D717E5" w:rsidP="00FA151A">
      <w:pPr>
        <w:tabs>
          <w:tab w:val="left" w:pos="709"/>
        </w:tabs>
        <w:spacing w:line="360" w:lineRule="auto"/>
        <w:ind w:right="51"/>
        <w:jc w:val="both"/>
        <w:rPr>
          <w:rFonts w:ascii="Palatino Linotype" w:hAnsi="Palatino Linotype" w:cs="Arial"/>
        </w:rPr>
      </w:pPr>
    </w:p>
    <w:p w14:paraId="2A45866D" w14:textId="77777777" w:rsidR="00D717E5" w:rsidRPr="00FA151A" w:rsidRDefault="00D717E5" w:rsidP="00FA151A">
      <w:pPr>
        <w:tabs>
          <w:tab w:val="left" w:pos="709"/>
        </w:tabs>
        <w:spacing w:line="360" w:lineRule="auto"/>
        <w:ind w:right="51"/>
        <w:jc w:val="both"/>
        <w:rPr>
          <w:rFonts w:ascii="Palatino Linotype" w:hAnsi="Palatino Linotype"/>
          <w:szCs w:val="17"/>
          <w:lang w:eastAsia="es-ES_tradnl"/>
        </w:rPr>
      </w:pPr>
      <w:r w:rsidRPr="00FA151A">
        <w:rPr>
          <w:rFonts w:ascii="Palatino Linotype" w:hAnsi="Palatino Linotype" w:cs="Arial"/>
          <w:b/>
          <w:sz w:val="28"/>
          <w:szCs w:val="28"/>
        </w:rPr>
        <w:t>QUINTO</w:t>
      </w:r>
      <w:r w:rsidRPr="00FA151A">
        <w:rPr>
          <w:rFonts w:ascii="Palatino Linotype" w:hAnsi="Palatino Linotype" w:cs="Arial"/>
          <w:b/>
        </w:rPr>
        <w:t xml:space="preserve">. </w:t>
      </w:r>
      <w:r w:rsidRPr="00FA151A">
        <w:rPr>
          <w:rFonts w:ascii="Palatino Linotype" w:hAnsi="Palatino Linotype"/>
          <w:szCs w:val="17"/>
          <w:lang w:eastAsia="es-ES_tradnl"/>
        </w:rPr>
        <w:t xml:space="preserve">Hágase del conocimiento al </w:t>
      </w:r>
      <w:r w:rsidRPr="00FA151A">
        <w:rPr>
          <w:rFonts w:ascii="Palatino Linotype" w:hAnsi="Palatino Linotype"/>
          <w:b/>
          <w:szCs w:val="17"/>
          <w:lang w:eastAsia="es-ES_tradnl"/>
        </w:rPr>
        <w:t>RECURRENTE</w:t>
      </w:r>
      <w:r w:rsidRPr="00FA151A">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4842BAD2" w14:textId="77777777" w:rsidR="00D717E5" w:rsidRDefault="00D717E5" w:rsidP="00FA151A">
      <w:pPr>
        <w:tabs>
          <w:tab w:val="left" w:pos="709"/>
        </w:tabs>
        <w:spacing w:line="360" w:lineRule="auto"/>
        <w:ind w:right="51"/>
        <w:jc w:val="both"/>
        <w:rPr>
          <w:rFonts w:ascii="Palatino Linotype" w:hAnsi="Palatino Linotype"/>
          <w:b/>
          <w:szCs w:val="17"/>
          <w:lang w:eastAsia="es-ES_tradnl"/>
        </w:rPr>
      </w:pPr>
    </w:p>
    <w:p w14:paraId="6E17F183" w14:textId="77777777" w:rsidR="00FA151A" w:rsidRDefault="00FA151A" w:rsidP="00FA151A">
      <w:pPr>
        <w:tabs>
          <w:tab w:val="left" w:pos="709"/>
        </w:tabs>
        <w:spacing w:line="360" w:lineRule="auto"/>
        <w:ind w:right="51"/>
        <w:jc w:val="both"/>
        <w:rPr>
          <w:rFonts w:ascii="Palatino Linotype" w:hAnsi="Palatino Linotype"/>
          <w:b/>
          <w:szCs w:val="17"/>
          <w:lang w:eastAsia="es-ES_tradnl"/>
        </w:rPr>
      </w:pPr>
    </w:p>
    <w:p w14:paraId="2799285A" w14:textId="77777777" w:rsidR="00FA151A" w:rsidRPr="00FA151A" w:rsidRDefault="00FA151A" w:rsidP="00FA151A">
      <w:pPr>
        <w:tabs>
          <w:tab w:val="left" w:pos="709"/>
        </w:tabs>
        <w:spacing w:line="360" w:lineRule="auto"/>
        <w:ind w:right="51"/>
        <w:jc w:val="both"/>
        <w:rPr>
          <w:rFonts w:ascii="Palatino Linotype" w:hAnsi="Palatino Linotype"/>
          <w:b/>
          <w:szCs w:val="17"/>
          <w:lang w:eastAsia="es-ES_tradnl"/>
        </w:rPr>
      </w:pPr>
    </w:p>
    <w:p w14:paraId="4305DF1C" w14:textId="77777777" w:rsidR="00D717E5" w:rsidRPr="00FA151A" w:rsidRDefault="00D717E5" w:rsidP="00FA151A">
      <w:pPr>
        <w:tabs>
          <w:tab w:val="left" w:pos="709"/>
        </w:tabs>
        <w:spacing w:line="360" w:lineRule="auto"/>
        <w:ind w:right="51"/>
        <w:jc w:val="both"/>
        <w:rPr>
          <w:rFonts w:ascii="Palatino Linotype" w:hAnsi="Palatino Linotype"/>
          <w:szCs w:val="17"/>
          <w:lang w:eastAsia="es-ES_tradnl"/>
        </w:rPr>
      </w:pPr>
      <w:r w:rsidRPr="00FA151A">
        <w:rPr>
          <w:rFonts w:ascii="Palatino Linotype" w:hAnsi="Palatino Linotype" w:cs="Arial"/>
          <w:b/>
          <w:bCs/>
          <w:sz w:val="28"/>
          <w:lang w:eastAsia="es-MX"/>
        </w:rPr>
        <w:t>SEXTO.</w:t>
      </w:r>
      <w:r w:rsidRPr="00FA151A">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4D0053" w14:textId="77777777" w:rsidR="00D717E5" w:rsidRPr="00FA151A" w:rsidRDefault="00D717E5" w:rsidP="00FA151A">
      <w:pPr>
        <w:tabs>
          <w:tab w:val="left" w:pos="709"/>
        </w:tabs>
        <w:spacing w:line="360" w:lineRule="auto"/>
        <w:ind w:right="51"/>
        <w:jc w:val="both"/>
        <w:rPr>
          <w:rFonts w:ascii="Palatino Linotype" w:hAnsi="Palatino Linotype"/>
          <w:szCs w:val="17"/>
          <w:lang w:eastAsia="es-ES_tradnl"/>
        </w:rPr>
      </w:pPr>
    </w:p>
    <w:p w14:paraId="4C12511C" w14:textId="4911BE01" w:rsidR="00D717E5" w:rsidRPr="00FA151A" w:rsidRDefault="00D717E5" w:rsidP="00FA151A">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FA151A">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FA151A">
        <w:rPr>
          <w:rFonts w:ascii="Palatino Linotype" w:hAnsi="Palatino Linotype" w:cs="Arial"/>
        </w:rPr>
        <w:lastRenderedPageBreak/>
        <w:t xml:space="preserve">GUSTAVO PARRA NORIEGA Y GUADALUPE RAMÍREZ PEÑA; EN LA </w:t>
      </w:r>
      <w:r w:rsidR="00304F03" w:rsidRPr="00FA151A">
        <w:rPr>
          <w:rFonts w:ascii="Palatino Linotype" w:hAnsi="Palatino Linotype" w:cs="Arial"/>
        </w:rPr>
        <w:t xml:space="preserve">TERCERA </w:t>
      </w:r>
      <w:r w:rsidRPr="00FA151A">
        <w:rPr>
          <w:rFonts w:ascii="Palatino Linotype" w:hAnsi="Palatino Linotype" w:cs="Arial"/>
        </w:rPr>
        <w:t xml:space="preserve">SESIÓN ORDINARIA CELEBRADA EL </w:t>
      </w:r>
      <w:r w:rsidR="00304F03" w:rsidRPr="00FA151A">
        <w:rPr>
          <w:rFonts w:ascii="Palatino Linotype" w:hAnsi="Palatino Linotype" w:cs="Arial"/>
        </w:rPr>
        <w:t>TREINTA Y UNO</w:t>
      </w:r>
      <w:r w:rsidR="00E47922" w:rsidRPr="00FA151A">
        <w:rPr>
          <w:rFonts w:ascii="Palatino Linotype" w:hAnsi="Palatino Linotype" w:cs="Arial"/>
        </w:rPr>
        <w:t xml:space="preserve"> DE ENERO DE DOS MIL VEINTICUATRO</w:t>
      </w:r>
      <w:r w:rsidRPr="00FA151A">
        <w:rPr>
          <w:rFonts w:ascii="Palatino Linotype" w:hAnsi="Palatino Linotype" w:cs="Arial"/>
        </w:rPr>
        <w:t xml:space="preserve">, ANTE EL SECRETARIO TÉCNICO DEL PLENO, ALEXIS TAPIA RAMÍREZ. </w:t>
      </w:r>
    </w:p>
    <w:p w14:paraId="75BE7AA8" w14:textId="77777777" w:rsidR="00D717E5" w:rsidRPr="00FA151A" w:rsidRDefault="00D717E5" w:rsidP="00FA151A">
      <w:pPr>
        <w:spacing w:line="360" w:lineRule="auto"/>
        <w:jc w:val="both"/>
        <w:rPr>
          <w:rFonts w:ascii="Palatino Linotype" w:hAnsi="Palatino Linotype"/>
          <w:sz w:val="20"/>
          <w:szCs w:val="20"/>
        </w:rPr>
      </w:pPr>
      <w:r w:rsidRPr="00FA151A">
        <w:rPr>
          <w:rFonts w:ascii="Palatino Linotype" w:hAnsi="Palatino Linotype"/>
          <w:sz w:val="20"/>
          <w:szCs w:val="20"/>
        </w:rPr>
        <w:t>SCMM/AGZ/DEMF/MRC</w:t>
      </w:r>
    </w:p>
    <w:p w14:paraId="277476EB" w14:textId="77777777" w:rsidR="00D717E5" w:rsidRPr="00FA151A" w:rsidRDefault="00D717E5" w:rsidP="00FA151A">
      <w:pPr>
        <w:rPr>
          <w:rFonts w:ascii="Palatino Linotype" w:hAnsi="Palatino Linotype"/>
        </w:rPr>
      </w:pPr>
      <w:r w:rsidRPr="00FA151A">
        <w:rPr>
          <w:rFonts w:ascii="Palatino Linotype" w:hAnsi="Palatino Linotype"/>
        </w:rPr>
        <w:br w:type="page"/>
      </w:r>
    </w:p>
    <w:p w14:paraId="13021271" w14:textId="129E525E" w:rsidR="00D717E5" w:rsidRPr="00FA151A" w:rsidRDefault="00D717E5" w:rsidP="00FA151A">
      <w:pPr>
        <w:spacing w:line="360" w:lineRule="auto"/>
        <w:jc w:val="both"/>
        <w:rPr>
          <w:rFonts w:ascii="Palatino Linotype" w:eastAsia="Calibri" w:hAnsi="Palatino Linotype"/>
          <w:bCs/>
          <w:lang w:val="es-ES"/>
        </w:rPr>
      </w:pPr>
    </w:p>
    <w:p w14:paraId="5ECAAC46" w14:textId="3FA1234C" w:rsidR="00D717E5" w:rsidRPr="00FA151A" w:rsidRDefault="00D717E5" w:rsidP="00FA151A">
      <w:pPr>
        <w:spacing w:line="360" w:lineRule="auto"/>
        <w:jc w:val="both"/>
        <w:rPr>
          <w:rFonts w:ascii="Palatino Linotype" w:eastAsia="Calibri" w:hAnsi="Palatino Linotype"/>
          <w:bCs/>
          <w:lang w:val="es-ES"/>
        </w:rPr>
      </w:pPr>
    </w:p>
    <w:p w14:paraId="23D3F98C" w14:textId="0826B38F" w:rsidR="00D717E5" w:rsidRPr="00FA151A" w:rsidRDefault="00D717E5" w:rsidP="00FA151A">
      <w:pPr>
        <w:spacing w:line="360" w:lineRule="auto"/>
        <w:jc w:val="both"/>
        <w:rPr>
          <w:rFonts w:ascii="Palatino Linotype" w:eastAsia="Calibri" w:hAnsi="Palatino Linotype"/>
          <w:bCs/>
          <w:lang w:val="es-ES"/>
        </w:rPr>
      </w:pPr>
    </w:p>
    <w:p w14:paraId="4FC32BA5" w14:textId="77777777" w:rsidR="00D717E5" w:rsidRPr="00FA151A" w:rsidRDefault="00D717E5" w:rsidP="00FA151A">
      <w:pPr>
        <w:spacing w:line="360" w:lineRule="auto"/>
        <w:jc w:val="both"/>
        <w:rPr>
          <w:rFonts w:ascii="Palatino Linotype" w:eastAsia="Calibri" w:hAnsi="Palatino Linotype"/>
          <w:bCs/>
          <w:lang w:val="es-ES"/>
        </w:rPr>
      </w:pPr>
    </w:p>
    <w:p w14:paraId="4E710FCA" w14:textId="77777777" w:rsidR="001B0EF5" w:rsidRPr="00FA151A" w:rsidRDefault="001B0EF5" w:rsidP="00FA151A">
      <w:pPr>
        <w:spacing w:line="360" w:lineRule="auto"/>
        <w:ind w:right="49"/>
        <w:jc w:val="both"/>
        <w:textAlignment w:val="baseline"/>
        <w:rPr>
          <w:rFonts w:ascii="Palatino Linotype" w:eastAsia="Palatino Linotype" w:hAnsi="Palatino Linotype" w:cs="Palatino Linotype"/>
        </w:rPr>
      </w:pPr>
    </w:p>
    <w:p w14:paraId="243DD611" w14:textId="7A9C2F7C" w:rsidR="001B0EF5" w:rsidRPr="00FA151A" w:rsidRDefault="001B0EF5" w:rsidP="00FA151A">
      <w:pPr>
        <w:jc w:val="both"/>
        <w:rPr>
          <w:rFonts w:ascii="Palatino Linotype" w:eastAsia="Palatino Linotype" w:hAnsi="Palatino Linotype" w:cs="Palatino Linotype"/>
        </w:rPr>
      </w:pPr>
    </w:p>
    <w:p w14:paraId="54D6AA59" w14:textId="1A7303FF" w:rsidR="00C00473" w:rsidRPr="00FA151A" w:rsidRDefault="00C00473" w:rsidP="00FA151A">
      <w:pPr>
        <w:jc w:val="both"/>
        <w:rPr>
          <w:rFonts w:ascii="Palatino Linotype" w:eastAsia="Palatino Linotype" w:hAnsi="Palatino Linotype" w:cs="Palatino Linotype"/>
        </w:rPr>
      </w:pPr>
    </w:p>
    <w:p w14:paraId="496D0F33" w14:textId="3867D0B7" w:rsidR="00C00473" w:rsidRPr="00FA151A" w:rsidRDefault="00C00473" w:rsidP="00FA151A">
      <w:pPr>
        <w:jc w:val="both"/>
        <w:rPr>
          <w:rFonts w:ascii="Palatino Linotype" w:eastAsia="Palatino Linotype" w:hAnsi="Palatino Linotype" w:cs="Palatino Linotype"/>
        </w:rPr>
      </w:pPr>
    </w:p>
    <w:p w14:paraId="01BEC83D" w14:textId="77777777" w:rsidR="00C00473" w:rsidRPr="00FA151A" w:rsidRDefault="00C00473" w:rsidP="00FA151A">
      <w:pPr>
        <w:jc w:val="both"/>
        <w:rPr>
          <w:rFonts w:ascii="Palatino Linotype" w:hAnsi="Palatino Linotype"/>
          <w:lang w:eastAsia="es-MX"/>
        </w:rPr>
      </w:pPr>
    </w:p>
    <w:p w14:paraId="1F1FC88C" w14:textId="174A31BD" w:rsidR="00380A4D" w:rsidRPr="00FA151A" w:rsidRDefault="00380A4D" w:rsidP="00FA151A">
      <w:pPr>
        <w:spacing w:line="360" w:lineRule="auto"/>
        <w:jc w:val="both"/>
        <w:rPr>
          <w:rFonts w:ascii="Palatino Linotype" w:hAnsi="Palatino Linotype" w:cs="Arial"/>
        </w:rPr>
      </w:pPr>
    </w:p>
    <w:sectPr w:rsidR="00380A4D" w:rsidRPr="00FA151A" w:rsidSect="006957B1">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948D" w14:textId="77777777" w:rsidR="00B93D4D" w:rsidRDefault="00B93D4D" w:rsidP="00C80F8C">
      <w:r>
        <w:separator/>
      </w:r>
    </w:p>
  </w:endnote>
  <w:endnote w:type="continuationSeparator" w:id="0">
    <w:p w14:paraId="5D4BA9F2" w14:textId="77777777" w:rsidR="00B93D4D" w:rsidRDefault="00B93D4D"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637050E3" w:rsidR="00D717E5" w:rsidRPr="0010196A" w:rsidRDefault="00D717E5"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86B91">
      <w:rPr>
        <w:rFonts w:ascii="Palatino Linotype" w:hAnsi="Palatino Linotype" w:cs="Arial"/>
        <w:bCs/>
        <w:noProof/>
        <w:sz w:val="22"/>
        <w:szCs w:val="22"/>
      </w:rPr>
      <w:t>44</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86B91">
      <w:rPr>
        <w:rFonts w:ascii="Palatino Linotype" w:hAnsi="Palatino Linotype" w:cs="Arial"/>
        <w:bCs/>
        <w:noProof/>
        <w:sz w:val="22"/>
        <w:szCs w:val="22"/>
      </w:rPr>
      <w:t>50</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67F92E4C" w:rsidR="00D717E5" w:rsidRPr="0010196A" w:rsidRDefault="00D717E5"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A86B91">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A86B91">
      <w:rPr>
        <w:rFonts w:ascii="Palatino Linotype" w:hAnsi="Palatino Linotype" w:cs="Arial"/>
        <w:bCs/>
        <w:noProof/>
        <w:sz w:val="22"/>
        <w:szCs w:val="22"/>
      </w:rPr>
      <w:t>50</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248FF" w14:textId="77777777" w:rsidR="00B93D4D" w:rsidRDefault="00B93D4D" w:rsidP="00C80F8C">
      <w:r>
        <w:separator/>
      </w:r>
    </w:p>
  </w:footnote>
  <w:footnote w:type="continuationSeparator" w:id="0">
    <w:p w14:paraId="16BCF6DB" w14:textId="77777777" w:rsidR="00B93D4D" w:rsidRDefault="00B93D4D" w:rsidP="00C80F8C">
      <w:r>
        <w:continuationSeparator/>
      </w:r>
    </w:p>
  </w:footnote>
  <w:footnote w:id="1">
    <w:p w14:paraId="300EAE88" w14:textId="77777777" w:rsidR="00D717E5" w:rsidRDefault="00D717E5" w:rsidP="00AB0331">
      <w:pPr>
        <w:pStyle w:val="Textonotapie"/>
        <w:rPr>
          <w:rFonts w:ascii="Palatino Linotype" w:hAnsi="Palatino Linotype"/>
          <w:i/>
          <w:sz w:val="18"/>
          <w:szCs w:val="18"/>
        </w:rPr>
      </w:pPr>
      <w:r>
        <w:rPr>
          <w:rStyle w:val="Refdenotaalpie"/>
        </w:rPr>
        <w:footnoteRef/>
      </w:r>
      <w:r>
        <w:t xml:space="preserve"> </w:t>
      </w:r>
      <w:r>
        <w:rPr>
          <w:rFonts w:ascii="Palatino Linotype" w:hAnsi="Palatino Linotype"/>
          <w:i/>
          <w:sz w:val="18"/>
          <w:szCs w:val="18"/>
        </w:rPr>
        <w:t>https://legislacion.edomex.gob.mx/sites/legislacion.edomex.gob.mx/files/files/pdf/gct/2022/diciembre/dic211/dic211s.pdf</w:t>
      </w:r>
    </w:p>
  </w:footnote>
  <w:footnote w:id="2">
    <w:p w14:paraId="23F0B827" w14:textId="77777777" w:rsidR="002C4D31" w:rsidRDefault="002C4D31" w:rsidP="002C4D31">
      <w:pPr>
        <w:pStyle w:val="ADB1"/>
        <w:jc w:val="both"/>
      </w:pPr>
      <w:r w:rsidRPr="00145487">
        <w:rPr>
          <w:rStyle w:val="Refdenotaalpie"/>
          <w:rFonts w:ascii="Calibri Light" w:hAnsi="Calibri Light" w:cs="Calibri Light"/>
          <w:sz w:val="16"/>
          <w:szCs w:val="16"/>
        </w:rPr>
        <w:footnoteRef/>
      </w:r>
      <w:r w:rsidRPr="00145487">
        <w:rPr>
          <w:rFonts w:ascii="Calibri Light" w:hAnsi="Calibri Light" w:cs="Calibri Light"/>
          <w:sz w:val="16"/>
          <w:szCs w:val="16"/>
        </w:rPr>
        <w:t xml:space="preserve"> T</w:t>
      </w:r>
      <w:r w:rsidRPr="00145487">
        <w:rPr>
          <w:rFonts w:ascii="Calibri Light" w:hAnsi="Calibri Light" w:cs="Calibri Light"/>
          <w:color w:val="000000"/>
          <w:sz w:val="16"/>
          <w:szCs w:val="16"/>
          <w:lang w:eastAsia="es-ES"/>
        </w:rPr>
        <w:t xml:space="preserve">esis 2a. LXXXVIII/2010, </w:t>
      </w:r>
      <w:r w:rsidRPr="00145487">
        <w:rPr>
          <w:rFonts w:ascii="Calibri Light" w:hAnsi="Calibri Light" w:cs="Calibri Light"/>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3">
    <w:p w14:paraId="18950C30" w14:textId="77777777" w:rsidR="00AA6859" w:rsidRDefault="00AA6859" w:rsidP="00AA6859">
      <w:pPr>
        <w:pStyle w:val="Textonotapie"/>
      </w:pPr>
      <w:r>
        <w:rPr>
          <w:rStyle w:val="Refdenotaalpie"/>
        </w:rPr>
        <w:footnoteRef/>
      </w:r>
      <w:r>
        <w:t xml:space="preserve"> </w:t>
      </w:r>
      <w:r w:rsidRPr="00A643C0">
        <w:t>http://zumpango.gob.mx/wp-content/uploads/2023/02/bando.pdf</w:t>
      </w:r>
    </w:p>
  </w:footnote>
  <w:footnote w:id="4">
    <w:p w14:paraId="2C0228C6" w14:textId="77777777" w:rsidR="00DE09C9" w:rsidRDefault="00DE09C9" w:rsidP="00DE09C9">
      <w:pPr>
        <w:pStyle w:val="Textonotapie"/>
      </w:pPr>
      <w:r>
        <w:rPr>
          <w:rStyle w:val="Refdenotaalpie"/>
        </w:rPr>
        <w:footnoteRef/>
      </w:r>
      <w:r>
        <w:t xml:space="preserve"> </w:t>
      </w:r>
      <w:r w:rsidRPr="00DC7431">
        <w:t>https://www.ipomex.org.mx/ipo3/lgt/indice/ZUMPANGO.web?token</w:t>
      </w:r>
    </w:p>
  </w:footnote>
  <w:footnote w:id="5">
    <w:p w14:paraId="1E437F9C" w14:textId="77777777" w:rsidR="00381063" w:rsidRPr="00E616F8" w:rsidRDefault="00381063" w:rsidP="00381063">
      <w:pPr>
        <w:pStyle w:val="Prrafodelista"/>
        <w:ind w:left="0"/>
        <w:jc w:val="both"/>
        <w:rPr>
          <w:rFonts w:ascii="Palatino Linotype" w:hAnsi="Palatino Linotype"/>
          <w:sz w:val="20"/>
          <w:szCs w:val="20"/>
        </w:rPr>
      </w:pPr>
      <w:r w:rsidRPr="00E616F8">
        <w:rPr>
          <w:rStyle w:val="Refdenotaalpie"/>
          <w:rFonts w:ascii="Palatino Linotype" w:hAnsi="Palatino Linotype"/>
          <w:sz w:val="20"/>
          <w:szCs w:val="20"/>
        </w:rPr>
        <w:footnoteRef/>
      </w:r>
      <w:r w:rsidRPr="00E616F8">
        <w:rPr>
          <w:rFonts w:ascii="Palatino Linotype" w:hAnsi="Palatino Linotype"/>
          <w:sz w:val="20"/>
          <w:szCs w:val="20"/>
        </w:rPr>
        <w:t>GLOSARIO DE TÉRMINOS ADMINISTRATIVOS, Coordinación General De Estudios Administrativos, Presidencia de la República 1982.</w:t>
      </w:r>
    </w:p>
    <w:p w14:paraId="1E833726" w14:textId="77777777" w:rsidR="00381063" w:rsidRPr="008D2908" w:rsidRDefault="00381063" w:rsidP="00381063">
      <w:pPr>
        <w:pStyle w:val="Textonotapie"/>
      </w:pPr>
    </w:p>
  </w:footnote>
  <w:footnote w:id="6">
    <w:p w14:paraId="7CC380D7" w14:textId="77777777" w:rsidR="00D36955" w:rsidRPr="00A17213" w:rsidRDefault="00D36955" w:rsidP="00D36955">
      <w:pPr>
        <w:pStyle w:val="Textonotapie"/>
        <w:rPr>
          <w:rFonts w:ascii="Palatino Linotype" w:hAnsi="Palatino Linotype"/>
          <w:sz w:val="16"/>
          <w:szCs w:val="16"/>
        </w:rPr>
      </w:pPr>
      <w:r w:rsidRPr="00A17213">
        <w:rPr>
          <w:rStyle w:val="Refdenotaalpie"/>
          <w:rFonts w:ascii="Palatino Linotype" w:hAnsi="Palatino Linotype"/>
          <w:sz w:val="16"/>
          <w:szCs w:val="16"/>
        </w:rPr>
        <w:footnoteRef/>
      </w:r>
      <w:r w:rsidRPr="00A17213">
        <w:rPr>
          <w:rFonts w:ascii="Palatino Linotype" w:hAnsi="Palatino Linotype"/>
          <w:sz w:val="16"/>
          <w:szCs w:val="16"/>
        </w:rPr>
        <w:t xml:space="preserve"> Artículos que si bien han sido adicionados o reformados, no ha sido alterada la esencia de los mismos.</w:t>
      </w:r>
    </w:p>
  </w:footnote>
  <w:footnote w:id="7">
    <w:p w14:paraId="37CA27A1" w14:textId="77777777" w:rsidR="001D6665" w:rsidRDefault="001D6665" w:rsidP="001D6665">
      <w:pPr>
        <w:pStyle w:val="Textonotapie"/>
      </w:pPr>
      <w:r>
        <w:rPr>
          <w:rStyle w:val="Refdenotaalpie"/>
        </w:rPr>
        <w:footnoteRef/>
      </w:r>
      <w:r>
        <w:t xml:space="preserve"> </w:t>
      </w:r>
      <w:r w:rsidRPr="00A643C0">
        <w:t>http://zumpango.gob.mx/wp-content/uploads/2023/02/bando.pdf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D717E5" w:rsidRDefault="00B93D4D">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76A94518" w:rsidR="00D717E5" w:rsidRPr="0010196A" w:rsidRDefault="00D717E5"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2977"/>
      <w:gridCol w:w="2552"/>
      <w:gridCol w:w="4005"/>
    </w:tblGrid>
    <w:tr w:rsidR="00D717E5" w:rsidRPr="008F2CCC" w14:paraId="1F097D8A" w14:textId="77777777" w:rsidTr="005F31DE">
      <w:tc>
        <w:tcPr>
          <w:tcW w:w="2977" w:type="dxa"/>
          <w:vMerge w:val="restart"/>
        </w:tcPr>
        <w:p w14:paraId="1F780A0C" w14:textId="1EFF25F4" w:rsidR="00D717E5" w:rsidRPr="008F2CCC" w:rsidRDefault="00D717E5"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5B26419A" w14:textId="56CCB310" w:rsidR="00D717E5" w:rsidRPr="00664658" w:rsidRDefault="00D717E5"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4005" w:type="dxa"/>
          <w:shd w:val="clear" w:color="auto" w:fill="auto"/>
          <w:vAlign w:val="center"/>
        </w:tcPr>
        <w:p w14:paraId="65AFA994" w14:textId="3CE498D3" w:rsidR="00D717E5" w:rsidRPr="00664658" w:rsidRDefault="00D717E5" w:rsidP="006B6B72">
          <w:pPr>
            <w:jc w:val="both"/>
            <w:rPr>
              <w:rFonts w:ascii="Palatino Linotype" w:hAnsi="Palatino Linotype"/>
              <w:b/>
              <w:sz w:val="22"/>
              <w:szCs w:val="22"/>
              <w:lang w:val="es-ES_tradnl"/>
            </w:rPr>
          </w:pPr>
          <w:r>
            <w:rPr>
              <w:rFonts w:ascii="Palatino Linotype" w:hAnsi="Palatino Linotype"/>
              <w:b/>
              <w:sz w:val="22"/>
              <w:szCs w:val="22"/>
              <w:lang w:val="es-ES_tradnl"/>
            </w:rPr>
            <w:t>06977</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D717E5" w:rsidRPr="008F2CCC" w14:paraId="049677A3" w14:textId="77777777" w:rsidTr="005F31DE">
      <w:tc>
        <w:tcPr>
          <w:tcW w:w="2977" w:type="dxa"/>
          <w:vMerge/>
        </w:tcPr>
        <w:p w14:paraId="4A21EAC1" w14:textId="5C1F145E" w:rsidR="00D717E5" w:rsidRPr="008F2CCC" w:rsidRDefault="00D717E5" w:rsidP="00085F27">
          <w:pPr>
            <w:rPr>
              <w:rFonts w:ascii="Palatino Linotype" w:hAnsi="Palatino Linotype"/>
              <w:b/>
              <w:sz w:val="22"/>
              <w:szCs w:val="22"/>
              <w:lang w:val="es-ES_tradnl"/>
            </w:rPr>
          </w:pPr>
        </w:p>
      </w:tc>
      <w:tc>
        <w:tcPr>
          <w:tcW w:w="2552" w:type="dxa"/>
          <w:shd w:val="clear" w:color="auto" w:fill="auto"/>
        </w:tcPr>
        <w:p w14:paraId="1237BCDE" w14:textId="77777777" w:rsidR="00D717E5" w:rsidRPr="00664658" w:rsidRDefault="00D717E5" w:rsidP="00085F2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4005" w:type="dxa"/>
          <w:shd w:val="clear" w:color="auto" w:fill="auto"/>
          <w:vAlign w:val="center"/>
        </w:tcPr>
        <w:p w14:paraId="7F554073" w14:textId="3B6F17B5" w:rsidR="00D717E5" w:rsidRPr="00D41D47" w:rsidRDefault="00D717E5" w:rsidP="00882073">
          <w:pPr>
            <w:jc w:val="both"/>
            <w:rPr>
              <w:rFonts w:ascii="Palatino Linotype" w:hAnsi="Palatino Linotype"/>
              <w:b/>
              <w:sz w:val="22"/>
              <w:szCs w:val="22"/>
              <w:lang w:val="es-ES_tradnl"/>
            </w:rPr>
          </w:pPr>
          <w:r>
            <w:rPr>
              <w:rFonts w:ascii="Palatino Linotype" w:hAnsi="Palatino Linotype"/>
              <w:b/>
              <w:bCs/>
              <w:sz w:val="22"/>
              <w:szCs w:val="22"/>
            </w:rPr>
            <w:t>Ayuntamiento de Zumpango</w:t>
          </w:r>
        </w:p>
      </w:tc>
    </w:tr>
    <w:tr w:rsidR="00D717E5" w:rsidRPr="008F2CCC" w14:paraId="72CD087D" w14:textId="77777777" w:rsidTr="005F31DE">
      <w:trPr>
        <w:trHeight w:val="228"/>
      </w:trPr>
      <w:tc>
        <w:tcPr>
          <w:tcW w:w="2977" w:type="dxa"/>
          <w:vMerge/>
        </w:tcPr>
        <w:p w14:paraId="1B78656F" w14:textId="01E6F6F6" w:rsidR="00D717E5" w:rsidRPr="008F2CCC" w:rsidRDefault="00D717E5" w:rsidP="00085F27">
          <w:pPr>
            <w:rPr>
              <w:rFonts w:ascii="Palatino Linotype" w:hAnsi="Palatino Linotype"/>
              <w:b/>
              <w:sz w:val="22"/>
              <w:szCs w:val="22"/>
              <w:lang w:val="es-ES_tradnl"/>
            </w:rPr>
          </w:pPr>
        </w:p>
      </w:tc>
      <w:tc>
        <w:tcPr>
          <w:tcW w:w="2552" w:type="dxa"/>
          <w:shd w:val="clear" w:color="auto" w:fill="auto"/>
        </w:tcPr>
        <w:p w14:paraId="74D81628" w14:textId="05FE44B5" w:rsidR="00D717E5" w:rsidRPr="00664658" w:rsidRDefault="00D717E5" w:rsidP="00085F27">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4005" w:type="dxa"/>
          <w:shd w:val="clear" w:color="auto" w:fill="auto"/>
        </w:tcPr>
        <w:p w14:paraId="20D6FDA3" w14:textId="43A3963A" w:rsidR="00D717E5" w:rsidRPr="00664658" w:rsidRDefault="00D717E5" w:rsidP="00085F27">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D717E5" w:rsidRPr="0010196A" w:rsidRDefault="00D717E5"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6C4EF9B0" w:rsidR="00D717E5" w:rsidRPr="0010196A" w:rsidRDefault="00B93D4D">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12.85pt;margin-top:-88.05pt;width:540pt;height:10in;z-index:-251658240;mso-position-horizontal-relative:margin;mso-position-vertical-relative:margin" o:allowincell="f">
          <v:imagedata r:id="rId1" o:title="RESOLUCIÓN"/>
          <w10:wrap anchorx="margin" anchory="margin"/>
        </v:shape>
      </w:pict>
    </w:r>
  </w:p>
  <w:tbl>
    <w:tblPr>
      <w:tblW w:w="10632" w:type="dxa"/>
      <w:tblInd w:w="-1276" w:type="dxa"/>
      <w:tblLayout w:type="fixed"/>
      <w:tblLook w:val="04A0" w:firstRow="1" w:lastRow="0" w:firstColumn="1" w:lastColumn="0" w:noHBand="0" w:noVBand="1"/>
    </w:tblPr>
    <w:tblGrid>
      <w:gridCol w:w="4111"/>
      <w:gridCol w:w="2552"/>
      <w:gridCol w:w="3969"/>
    </w:tblGrid>
    <w:tr w:rsidR="00D717E5" w:rsidRPr="008F2CCC" w14:paraId="6ABABA57" w14:textId="77777777" w:rsidTr="000C3B2E">
      <w:tc>
        <w:tcPr>
          <w:tcW w:w="4111" w:type="dxa"/>
          <w:vMerge w:val="restart"/>
          <w:shd w:val="clear" w:color="auto" w:fill="auto"/>
        </w:tcPr>
        <w:p w14:paraId="6AA376CC" w14:textId="139DA696" w:rsidR="00D717E5" w:rsidRPr="008F2CCC" w:rsidRDefault="00D717E5" w:rsidP="007A5836">
          <w:pPr>
            <w:rPr>
              <w:rFonts w:ascii="Palatino Linotype" w:hAnsi="Palatino Linotype"/>
              <w:b/>
              <w:sz w:val="22"/>
              <w:szCs w:val="22"/>
              <w:lang w:val="es-ES_tradnl"/>
            </w:rPr>
          </w:pPr>
          <w:r>
            <w:rPr>
              <w:rFonts w:ascii="Palatino Linotype" w:hAnsi="Palatino Linotype"/>
              <w:noProof/>
              <w:sz w:val="28"/>
              <w:szCs w:val="28"/>
              <w:lang w:eastAsia="es-MX"/>
            </w:rPr>
            <w:t xml:space="preserve">              </w:t>
          </w: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r>
            <w:rPr>
              <w:rFonts w:ascii="Palatino Linotype" w:hAnsi="Palatino Linotype"/>
              <w:b/>
              <w:sz w:val="22"/>
              <w:szCs w:val="22"/>
              <w:lang w:val="es-ES_tradnl"/>
            </w:rPr>
            <w:t xml:space="preserve">       </w:t>
          </w:r>
        </w:p>
      </w:tc>
      <w:tc>
        <w:tcPr>
          <w:tcW w:w="2552" w:type="dxa"/>
          <w:shd w:val="clear" w:color="auto" w:fill="auto"/>
        </w:tcPr>
        <w:p w14:paraId="1C114EF9" w14:textId="069E89B5" w:rsidR="00D717E5" w:rsidRPr="008F2CCC" w:rsidRDefault="00D717E5"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969" w:type="dxa"/>
          <w:shd w:val="clear" w:color="auto" w:fill="auto"/>
          <w:vAlign w:val="center"/>
        </w:tcPr>
        <w:p w14:paraId="5F0F5848" w14:textId="1E493C82" w:rsidR="00D717E5" w:rsidRPr="008F2CCC" w:rsidRDefault="00D717E5" w:rsidP="006B6B72">
          <w:pPr>
            <w:jc w:val="both"/>
            <w:rPr>
              <w:rFonts w:ascii="Palatino Linotype" w:hAnsi="Palatino Linotype"/>
              <w:b/>
              <w:sz w:val="22"/>
              <w:szCs w:val="22"/>
              <w:lang w:val="es-ES_tradnl"/>
            </w:rPr>
          </w:pPr>
          <w:r>
            <w:rPr>
              <w:rFonts w:ascii="Palatino Linotype" w:hAnsi="Palatino Linotype"/>
              <w:b/>
              <w:sz w:val="22"/>
              <w:szCs w:val="22"/>
              <w:lang w:val="es-ES_tradnl"/>
            </w:rPr>
            <w:t>06977</w:t>
          </w:r>
          <w:r w:rsidRPr="00A9204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D717E5" w:rsidRPr="008F2CCC" w14:paraId="3B45FB53" w14:textId="77777777" w:rsidTr="000C3B2E">
      <w:tc>
        <w:tcPr>
          <w:tcW w:w="4111" w:type="dxa"/>
          <w:vMerge/>
          <w:shd w:val="clear" w:color="auto" w:fill="auto"/>
        </w:tcPr>
        <w:p w14:paraId="188B82EF" w14:textId="77777777" w:rsidR="00D717E5" w:rsidRPr="008F2CCC" w:rsidRDefault="00D717E5" w:rsidP="007A5836">
          <w:pPr>
            <w:rPr>
              <w:rFonts w:ascii="Palatino Linotype" w:hAnsi="Palatino Linotype"/>
              <w:b/>
              <w:sz w:val="22"/>
              <w:szCs w:val="22"/>
              <w:lang w:val="es-ES_tradnl"/>
            </w:rPr>
          </w:pPr>
        </w:p>
      </w:tc>
      <w:tc>
        <w:tcPr>
          <w:tcW w:w="2552" w:type="dxa"/>
          <w:shd w:val="clear" w:color="auto" w:fill="auto"/>
        </w:tcPr>
        <w:p w14:paraId="3B2AD0CF" w14:textId="77777777" w:rsidR="00D717E5" w:rsidRPr="008F2CCC" w:rsidRDefault="00D717E5" w:rsidP="007A5836">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969" w:type="dxa"/>
          <w:shd w:val="clear" w:color="auto" w:fill="auto"/>
          <w:vAlign w:val="center"/>
        </w:tcPr>
        <w:p w14:paraId="749961B3" w14:textId="1C36F442" w:rsidR="00D717E5" w:rsidRPr="008F2CCC" w:rsidRDefault="00A86B91" w:rsidP="00D66460">
          <w:pPr>
            <w:jc w:val="both"/>
            <w:rPr>
              <w:rFonts w:ascii="Palatino Linotype" w:hAnsi="Palatino Linotype"/>
              <w:b/>
              <w:sz w:val="22"/>
              <w:szCs w:val="22"/>
              <w:lang w:val="es-ES_tradnl"/>
            </w:rPr>
          </w:pPr>
          <w:r>
            <w:rPr>
              <w:rFonts w:ascii="Palatino Linotype" w:hAnsi="Palatino Linotype"/>
              <w:b/>
              <w:bCs/>
              <w:sz w:val="22"/>
              <w:szCs w:val="22"/>
            </w:rPr>
            <w:t xml:space="preserve">XXXXXXXXX XXXXX </w:t>
          </w:r>
          <w:proofErr w:type="spellStart"/>
          <w:r>
            <w:rPr>
              <w:rFonts w:ascii="Palatino Linotype" w:hAnsi="Palatino Linotype"/>
              <w:b/>
              <w:bCs/>
              <w:sz w:val="22"/>
              <w:szCs w:val="22"/>
            </w:rPr>
            <w:t>XXXXX</w:t>
          </w:r>
          <w:proofErr w:type="spellEnd"/>
          <w:r>
            <w:rPr>
              <w:rFonts w:ascii="Palatino Linotype" w:hAnsi="Palatino Linotype"/>
              <w:b/>
              <w:bCs/>
              <w:sz w:val="22"/>
              <w:szCs w:val="22"/>
            </w:rPr>
            <w:t xml:space="preserve"> XXXXXX</w:t>
          </w:r>
        </w:p>
      </w:tc>
    </w:tr>
    <w:tr w:rsidR="00D717E5" w:rsidRPr="00085F27" w14:paraId="28A493EB" w14:textId="77777777" w:rsidTr="000C3B2E">
      <w:trPr>
        <w:trHeight w:val="228"/>
      </w:trPr>
      <w:tc>
        <w:tcPr>
          <w:tcW w:w="4111" w:type="dxa"/>
          <w:vMerge/>
          <w:shd w:val="clear" w:color="auto" w:fill="auto"/>
        </w:tcPr>
        <w:p w14:paraId="06C77D31" w14:textId="77777777" w:rsidR="00D717E5" w:rsidRPr="008F2CCC" w:rsidRDefault="00D717E5" w:rsidP="007A5836">
          <w:pPr>
            <w:rPr>
              <w:rFonts w:ascii="Palatino Linotype" w:hAnsi="Palatino Linotype"/>
              <w:b/>
              <w:sz w:val="22"/>
              <w:szCs w:val="22"/>
              <w:lang w:val="es-ES_tradnl"/>
            </w:rPr>
          </w:pPr>
        </w:p>
      </w:tc>
      <w:tc>
        <w:tcPr>
          <w:tcW w:w="2552" w:type="dxa"/>
          <w:shd w:val="clear" w:color="auto" w:fill="auto"/>
        </w:tcPr>
        <w:p w14:paraId="2E1A72B4" w14:textId="77777777" w:rsidR="00D717E5" w:rsidRPr="008F2CCC" w:rsidRDefault="00D717E5" w:rsidP="007A5836">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969" w:type="dxa"/>
          <w:shd w:val="clear" w:color="auto" w:fill="auto"/>
          <w:vAlign w:val="center"/>
        </w:tcPr>
        <w:p w14:paraId="47AF3C2E" w14:textId="1555E54C" w:rsidR="00D717E5" w:rsidRPr="00085F27" w:rsidRDefault="00D717E5" w:rsidP="00886B68">
          <w:pPr>
            <w:jc w:val="both"/>
            <w:rPr>
              <w:rFonts w:ascii="Palatino Linotype" w:hAnsi="Palatino Linotype"/>
              <w:b/>
              <w:sz w:val="22"/>
              <w:szCs w:val="22"/>
              <w:lang w:val="es-ES_tradnl"/>
            </w:rPr>
          </w:pPr>
          <w:r>
            <w:rPr>
              <w:rFonts w:ascii="Palatino Linotype" w:hAnsi="Palatino Linotype"/>
              <w:b/>
              <w:bCs/>
              <w:sz w:val="22"/>
              <w:szCs w:val="22"/>
            </w:rPr>
            <w:t>Ayuntamiento de Zumpango</w:t>
          </w:r>
        </w:p>
      </w:tc>
    </w:tr>
    <w:tr w:rsidR="00D717E5" w:rsidRPr="008F2CCC" w14:paraId="0F114FF0" w14:textId="77777777" w:rsidTr="000C3B2E">
      <w:tc>
        <w:tcPr>
          <w:tcW w:w="4111" w:type="dxa"/>
          <w:vMerge/>
          <w:shd w:val="clear" w:color="auto" w:fill="auto"/>
        </w:tcPr>
        <w:p w14:paraId="4CCB64BA" w14:textId="77777777" w:rsidR="00D717E5" w:rsidRPr="008F2CCC" w:rsidRDefault="00D717E5" w:rsidP="00A2780F">
          <w:pPr>
            <w:rPr>
              <w:rFonts w:ascii="Palatino Linotype" w:hAnsi="Palatino Linotype"/>
              <w:b/>
              <w:sz w:val="22"/>
              <w:szCs w:val="22"/>
              <w:lang w:val="es-ES_tradnl"/>
            </w:rPr>
          </w:pPr>
        </w:p>
      </w:tc>
      <w:tc>
        <w:tcPr>
          <w:tcW w:w="2552" w:type="dxa"/>
          <w:shd w:val="clear" w:color="auto" w:fill="auto"/>
        </w:tcPr>
        <w:p w14:paraId="31E422EA" w14:textId="0B158FD7" w:rsidR="00D717E5" w:rsidRPr="008F2CCC" w:rsidRDefault="00D717E5" w:rsidP="008E0AAD">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969" w:type="dxa"/>
          <w:shd w:val="clear" w:color="auto" w:fill="auto"/>
        </w:tcPr>
        <w:p w14:paraId="181C41B4" w14:textId="1561C6D0" w:rsidR="00D717E5" w:rsidRPr="008F2CCC" w:rsidRDefault="00D717E5"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6337BCB3" w:rsidR="00D717E5" w:rsidRPr="0010196A" w:rsidRDefault="00D717E5"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2B19E6"/>
    <w:multiLevelType w:val="hybridMultilevel"/>
    <w:tmpl w:val="63AE6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A6207"/>
    <w:multiLevelType w:val="multilevel"/>
    <w:tmpl w:val="0878659C"/>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C675D"/>
    <w:multiLevelType w:val="hybridMultilevel"/>
    <w:tmpl w:val="2FFE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161270"/>
    <w:multiLevelType w:val="hybridMultilevel"/>
    <w:tmpl w:val="C3C4BB70"/>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C0F9A"/>
    <w:multiLevelType w:val="multilevel"/>
    <w:tmpl w:val="834452F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F5E5606"/>
    <w:multiLevelType w:val="hybridMultilevel"/>
    <w:tmpl w:val="D16481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0BA1ED8"/>
    <w:multiLevelType w:val="hybridMultilevel"/>
    <w:tmpl w:val="FB628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16A3A6F"/>
    <w:multiLevelType w:val="hybridMultilevel"/>
    <w:tmpl w:val="C56EA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180F32"/>
    <w:multiLevelType w:val="hybridMultilevel"/>
    <w:tmpl w:val="D82EF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0D1D37"/>
    <w:multiLevelType w:val="hybridMultilevel"/>
    <w:tmpl w:val="1CB0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F6175"/>
    <w:multiLevelType w:val="hybridMultilevel"/>
    <w:tmpl w:val="09987F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BD1780"/>
    <w:multiLevelType w:val="hybridMultilevel"/>
    <w:tmpl w:val="81808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75B57184"/>
    <w:multiLevelType w:val="multilevel"/>
    <w:tmpl w:val="4964EBB6"/>
    <w:lvl w:ilvl="0">
      <w:start w:val="5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E43FFD"/>
    <w:multiLevelType w:val="hybridMultilevel"/>
    <w:tmpl w:val="1AC66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FD5028"/>
    <w:multiLevelType w:val="hybridMultilevel"/>
    <w:tmpl w:val="AB30E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3"/>
  </w:num>
  <w:num w:numId="4">
    <w:abstractNumId w:val="29"/>
  </w:num>
  <w:num w:numId="5">
    <w:abstractNumId w:val="27"/>
  </w:num>
  <w:num w:numId="6">
    <w:abstractNumId w:val="22"/>
  </w:num>
  <w:num w:numId="7">
    <w:abstractNumId w:val="10"/>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5"/>
  </w:num>
  <w:num w:numId="13">
    <w:abstractNumId w:val="24"/>
  </w:num>
  <w:num w:numId="14">
    <w:abstractNumId w:val="12"/>
  </w:num>
  <w:num w:numId="15">
    <w:abstractNumId w:val="17"/>
  </w:num>
  <w:num w:numId="16">
    <w:abstractNumId w:val="7"/>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8"/>
  </w:num>
  <w:num w:numId="22">
    <w:abstractNumId w:val="2"/>
  </w:num>
  <w:num w:numId="23">
    <w:abstractNumId w:val="11"/>
  </w:num>
  <w:num w:numId="24">
    <w:abstractNumId w:val="20"/>
  </w:num>
  <w:num w:numId="25">
    <w:abstractNumId w:val="4"/>
  </w:num>
  <w:num w:numId="26">
    <w:abstractNumId w:val="5"/>
  </w:num>
  <w:num w:numId="27">
    <w:abstractNumId w:val="18"/>
  </w:num>
  <w:num w:numId="28">
    <w:abstractNumId w:val="3"/>
  </w:num>
  <w:num w:numId="29">
    <w:abstractNumId w:val="26"/>
  </w:num>
  <w:num w:numId="30">
    <w:abstractNumId w:val="28"/>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s-419" w:vendorID="64" w:dllVersion="6" w:nlCheck="1" w:checkStyle="0"/>
  <w:activeWritingStyle w:appName="MSWord" w:lang="es-419" w:vendorID="64" w:dllVersion="4096" w:nlCheck="1" w:checkStyle="0"/>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3D6"/>
    <w:rsid w:val="00001610"/>
    <w:rsid w:val="0000258A"/>
    <w:rsid w:val="000025F0"/>
    <w:rsid w:val="0000265E"/>
    <w:rsid w:val="000026CD"/>
    <w:rsid w:val="00002897"/>
    <w:rsid w:val="00002A00"/>
    <w:rsid w:val="00002E83"/>
    <w:rsid w:val="0000328A"/>
    <w:rsid w:val="00003FA0"/>
    <w:rsid w:val="000041B5"/>
    <w:rsid w:val="000046A7"/>
    <w:rsid w:val="00004C7A"/>
    <w:rsid w:val="00004FAD"/>
    <w:rsid w:val="000054EA"/>
    <w:rsid w:val="0000588F"/>
    <w:rsid w:val="000060C2"/>
    <w:rsid w:val="0000633D"/>
    <w:rsid w:val="00006728"/>
    <w:rsid w:val="00006CB3"/>
    <w:rsid w:val="00006EC0"/>
    <w:rsid w:val="00006F2F"/>
    <w:rsid w:val="00007558"/>
    <w:rsid w:val="000075A8"/>
    <w:rsid w:val="00007AF1"/>
    <w:rsid w:val="00007FD8"/>
    <w:rsid w:val="000104F0"/>
    <w:rsid w:val="000109F4"/>
    <w:rsid w:val="00010A25"/>
    <w:rsid w:val="00011EDE"/>
    <w:rsid w:val="000123CB"/>
    <w:rsid w:val="00012A00"/>
    <w:rsid w:val="00012E09"/>
    <w:rsid w:val="00013023"/>
    <w:rsid w:val="00013986"/>
    <w:rsid w:val="00013EBF"/>
    <w:rsid w:val="000142C0"/>
    <w:rsid w:val="00014E91"/>
    <w:rsid w:val="00015651"/>
    <w:rsid w:val="00015BBF"/>
    <w:rsid w:val="00015DDC"/>
    <w:rsid w:val="000160C6"/>
    <w:rsid w:val="00016A2B"/>
    <w:rsid w:val="000171D8"/>
    <w:rsid w:val="00017746"/>
    <w:rsid w:val="0001795A"/>
    <w:rsid w:val="0001796B"/>
    <w:rsid w:val="00017EBE"/>
    <w:rsid w:val="00020921"/>
    <w:rsid w:val="00020BD7"/>
    <w:rsid w:val="00020C9F"/>
    <w:rsid w:val="00020FB5"/>
    <w:rsid w:val="00021F54"/>
    <w:rsid w:val="00022013"/>
    <w:rsid w:val="00022350"/>
    <w:rsid w:val="000225F4"/>
    <w:rsid w:val="00022A73"/>
    <w:rsid w:val="00022DCF"/>
    <w:rsid w:val="00022E8B"/>
    <w:rsid w:val="00023233"/>
    <w:rsid w:val="0002376A"/>
    <w:rsid w:val="000244C6"/>
    <w:rsid w:val="0002471C"/>
    <w:rsid w:val="00024A5F"/>
    <w:rsid w:val="00024E68"/>
    <w:rsid w:val="000254C2"/>
    <w:rsid w:val="00025674"/>
    <w:rsid w:val="00025DB0"/>
    <w:rsid w:val="0002685C"/>
    <w:rsid w:val="0002690E"/>
    <w:rsid w:val="00026A3C"/>
    <w:rsid w:val="00027195"/>
    <w:rsid w:val="00027C89"/>
    <w:rsid w:val="0003033D"/>
    <w:rsid w:val="0003076C"/>
    <w:rsid w:val="00030B10"/>
    <w:rsid w:val="0003134F"/>
    <w:rsid w:val="0003153C"/>
    <w:rsid w:val="000317FD"/>
    <w:rsid w:val="00031880"/>
    <w:rsid w:val="00031B70"/>
    <w:rsid w:val="00031C72"/>
    <w:rsid w:val="00031E7E"/>
    <w:rsid w:val="00032403"/>
    <w:rsid w:val="000333BC"/>
    <w:rsid w:val="0003355B"/>
    <w:rsid w:val="000336D0"/>
    <w:rsid w:val="000337B3"/>
    <w:rsid w:val="000339B9"/>
    <w:rsid w:val="00033C79"/>
    <w:rsid w:val="00033E94"/>
    <w:rsid w:val="00034C80"/>
    <w:rsid w:val="00034CD1"/>
    <w:rsid w:val="00035676"/>
    <w:rsid w:val="00035CDF"/>
    <w:rsid w:val="00035D3F"/>
    <w:rsid w:val="00035E58"/>
    <w:rsid w:val="000362C4"/>
    <w:rsid w:val="00036439"/>
    <w:rsid w:val="00036B1A"/>
    <w:rsid w:val="00036BAA"/>
    <w:rsid w:val="00036E1A"/>
    <w:rsid w:val="00037A54"/>
    <w:rsid w:val="00037DDE"/>
    <w:rsid w:val="00037FDC"/>
    <w:rsid w:val="0004106D"/>
    <w:rsid w:val="0004120D"/>
    <w:rsid w:val="000415DD"/>
    <w:rsid w:val="00041959"/>
    <w:rsid w:val="00041A86"/>
    <w:rsid w:val="000423AF"/>
    <w:rsid w:val="00042714"/>
    <w:rsid w:val="00042A23"/>
    <w:rsid w:val="00042F6A"/>
    <w:rsid w:val="0004330A"/>
    <w:rsid w:val="00043943"/>
    <w:rsid w:val="00043F6D"/>
    <w:rsid w:val="0004425E"/>
    <w:rsid w:val="00044351"/>
    <w:rsid w:val="000446CF"/>
    <w:rsid w:val="00044856"/>
    <w:rsid w:val="000449C9"/>
    <w:rsid w:val="00044D0E"/>
    <w:rsid w:val="000454E2"/>
    <w:rsid w:val="000464A3"/>
    <w:rsid w:val="000465A8"/>
    <w:rsid w:val="00047111"/>
    <w:rsid w:val="0004799B"/>
    <w:rsid w:val="00047A25"/>
    <w:rsid w:val="00047E38"/>
    <w:rsid w:val="00047E9E"/>
    <w:rsid w:val="00050FE1"/>
    <w:rsid w:val="00051ADD"/>
    <w:rsid w:val="00051B43"/>
    <w:rsid w:val="00051D2A"/>
    <w:rsid w:val="0005265B"/>
    <w:rsid w:val="000527F0"/>
    <w:rsid w:val="00052E1B"/>
    <w:rsid w:val="0005363B"/>
    <w:rsid w:val="00053A25"/>
    <w:rsid w:val="00053FA9"/>
    <w:rsid w:val="0005443A"/>
    <w:rsid w:val="00054446"/>
    <w:rsid w:val="000546E2"/>
    <w:rsid w:val="00054BD4"/>
    <w:rsid w:val="00054CFB"/>
    <w:rsid w:val="000550D6"/>
    <w:rsid w:val="00055200"/>
    <w:rsid w:val="000558A1"/>
    <w:rsid w:val="00055BF6"/>
    <w:rsid w:val="00055E68"/>
    <w:rsid w:val="00055FCD"/>
    <w:rsid w:val="00056019"/>
    <w:rsid w:val="00056469"/>
    <w:rsid w:val="000568EF"/>
    <w:rsid w:val="00056D31"/>
    <w:rsid w:val="00056DB4"/>
    <w:rsid w:val="000572C3"/>
    <w:rsid w:val="00057476"/>
    <w:rsid w:val="00057716"/>
    <w:rsid w:val="00057C91"/>
    <w:rsid w:val="000606B4"/>
    <w:rsid w:val="000613E3"/>
    <w:rsid w:val="000618EE"/>
    <w:rsid w:val="00061D4C"/>
    <w:rsid w:val="00061E9B"/>
    <w:rsid w:val="00061EB4"/>
    <w:rsid w:val="00062086"/>
    <w:rsid w:val="00062501"/>
    <w:rsid w:val="0006258E"/>
    <w:rsid w:val="00062760"/>
    <w:rsid w:val="00062793"/>
    <w:rsid w:val="000628AA"/>
    <w:rsid w:val="00062C16"/>
    <w:rsid w:val="00062E20"/>
    <w:rsid w:val="00062FE6"/>
    <w:rsid w:val="000633BB"/>
    <w:rsid w:val="000636AD"/>
    <w:rsid w:val="00063AEF"/>
    <w:rsid w:val="00063D4F"/>
    <w:rsid w:val="0006421E"/>
    <w:rsid w:val="00064245"/>
    <w:rsid w:val="000644B3"/>
    <w:rsid w:val="000646B0"/>
    <w:rsid w:val="000657EC"/>
    <w:rsid w:val="0006590C"/>
    <w:rsid w:val="00065B50"/>
    <w:rsid w:val="00066A54"/>
    <w:rsid w:val="00066B22"/>
    <w:rsid w:val="00066D71"/>
    <w:rsid w:val="000670DD"/>
    <w:rsid w:val="00067C7D"/>
    <w:rsid w:val="00070856"/>
    <w:rsid w:val="00071FC4"/>
    <w:rsid w:val="000720CC"/>
    <w:rsid w:val="000725D3"/>
    <w:rsid w:val="0007261F"/>
    <w:rsid w:val="000728B7"/>
    <w:rsid w:val="00072954"/>
    <w:rsid w:val="00072CB3"/>
    <w:rsid w:val="00072F99"/>
    <w:rsid w:val="00073274"/>
    <w:rsid w:val="0007327E"/>
    <w:rsid w:val="000734E9"/>
    <w:rsid w:val="0007367D"/>
    <w:rsid w:val="00073A2F"/>
    <w:rsid w:val="0007436D"/>
    <w:rsid w:val="00074CF8"/>
    <w:rsid w:val="00075283"/>
    <w:rsid w:val="00075615"/>
    <w:rsid w:val="00075EA3"/>
    <w:rsid w:val="00076FD7"/>
    <w:rsid w:val="00076FD9"/>
    <w:rsid w:val="00077AC1"/>
    <w:rsid w:val="00077B79"/>
    <w:rsid w:val="00077BB8"/>
    <w:rsid w:val="00077BC0"/>
    <w:rsid w:val="0008043B"/>
    <w:rsid w:val="0008139C"/>
    <w:rsid w:val="00081754"/>
    <w:rsid w:val="00081B66"/>
    <w:rsid w:val="00081F45"/>
    <w:rsid w:val="0008316F"/>
    <w:rsid w:val="0008338D"/>
    <w:rsid w:val="000839BA"/>
    <w:rsid w:val="00084079"/>
    <w:rsid w:val="0008420F"/>
    <w:rsid w:val="000847B2"/>
    <w:rsid w:val="00085229"/>
    <w:rsid w:val="0008542A"/>
    <w:rsid w:val="00085585"/>
    <w:rsid w:val="00085973"/>
    <w:rsid w:val="00085F27"/>
    <w:rsid w:val="000861FF"/>
    <w:rsid w:val="0008668D"/>
    <w:rsid w:val="00086980"/>
    <w:rsid w:val="00087098"/>
    <w:rsid w:val="0008710F"/>
    <w:rsid w:val="00087448"/>
    <w:rsid w:val="00087D47"/>
    <w:rsid w:val="00090A5A"/>
    <w:rsid w:val="00090C67"/>
    <w:rsid w:val="00090CC8"/>
    <w:rsid w:val="00090EEE"/>
    <w:rsid w:val="000914A4"/>
    <w:rsid w:val="000922B0"/>
    <w:rsid w:val="00092385"/>
    <w:rsid w:val="00092543"/>
    <w:rsid w:val="00092789"/>
    <w:rsid w:val="00092893"/>
    <w:rsid w:val="00092A6B"/>
    <w:rsid w:val="00092F37"/>
    <w:rsid w:val="000948EB"/>
    <w:rsid w:val="00094AD0"/>
    <w:rsid w:val="00095302"/>
    <w:rsid w:val="0009541B"/>
    <w:rsid w:val="00095521"/>
    <w:rsid w:val="000955F6"/>
    <w:rsid w:val="00095950"/>
    <w:rsid w:val="0009628B"/>
    <w:rsid w:val="00096D57"/>
    <w:rsid w:val="000970F0"/>
    <w:rsid w:val="0009712E"/>
    <w:rsid w:val="00097B14"/>
    <w:rsid w:val="00097BF5"/>
    <w:rsid w:val="00097CBB"/>
    <w:rsid w:val="00097D26"/>
    <w:rsid w:val="00097EB0"/>
    <w:rsid w:val="000A0195"/>
    <w:rsid w:val="000A06CB"/>
    <w:rsid w:val="000A06EE"/>
    <w:rsid w:val="000A078C"/>
    <w:rsid w:val="000A096C"/>
    <w:rsid w:val="000A0C7C"/>
    <w:rsid w:val="000A1149"/>
    <w:rsid w:val="000A1549"/>
    <w:rsid w:val="000A1956"/>
    <w:rsid w:val="000A2B2B"/>
    <w:rsid w:val="000A2E1A"/>
    <w:rsid w:val="000A3399"/>
    <w:rsid w:val="000A3921"/>
    <w:rsid w:val="000A3D63"/>
    <w:rsid w:val="000A3F1E"/>
    <w:rsid w:val="000A42DD"/>
    <w:rsid w:val="000A4495"/>
    <w:rsid w:val="000A4664"/>
    <w:rsid w:val="000A4AAE"/>
    <w:rsid w:val="000A4E74"/>
    <w:rsid w:val="000A52A9"/>
    <w:rsid w:val="000A5939"/>
    <w:rsid w:val="000A5A68"/>
    <w:rsid w:val="000A66D7"/>
    <w:rsid w:val="000A6B97"/>
    <w:rsid w:val="000A6D1B"/>
    <w:rsid w:val="000A6F0B"/>
    <w:rsid w:val="000A77F3"/>
    <w:rsid w:val="000A7958"/>
    <w:rsid w:val="000A7B48"/>
    <w:rsid w:val="000B0332"/>
    <w:rsid w:val="000B048B"/>
    <w:rsid w:val="000B0510"/>
    <w:rsid w:val="000B11B2"/>
    <w:rsid w:val="000B126F"/>
    <w:rsid w:val="000B127A"/>
    <w:rsid w:val="000B12B2"/>
    <w:rsid w:val="000B17C5"/>
    <w:rsid w:val="000B17FD"/>
    <w:rsid w:val="000B20AC"/>
    <w:rsid w:val="000B2F55"/>
    <w:rsid w:val="000B316D"/>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9DA"/>
    <w:rsid w:val="000B7784"/>
    <w:rsid w:val="000C0462"/>
    <w:rsid w:val="000C0695"/>
    <w:rsid w:val="000C0B7F"/>
    <w:rsid w:val="000C100A"/>
    <w:rsid w:val="000C1845"/>
    <w:rsid w:val="000C1C1F"/>
    <w:rsid w:val="000C1DC9"/>
    <w:rsid w:val="000C2214"/>
    <w:rsid w:val="000C2832"/>
    <w:rsid w:val="000C2900"/>
    <w:rsid w:val="000C2A4F"/>
    <w:rsid w:val="000C2B4A"/>
    <w:rsid w:val="000C2C13"/>
    <w:rsid w:val="000C2C6F"/>
    <w:rsid w:val="000C2FB4"/>
    <w:rsid w:val="000C3B2E"/>
    <w:rsid w:val="000C3C58"/>
    <w:rsid w:val="000C4127"/>
    <w:rsid w:val="000C43BF"/>
    <w:rsid w:val="000C4453"/>
    <w:rsid w:val="000C4806"/>
    <w:rsid w:val="000C4981"/>
    <w:rsid w:val="000C4B93"/>
    <w:rsid w:val="000C4DFA"/>
    <w:rsid w:val="000C53AD"/>
    <w:rsid w:val="000C53F2"/>
    <w:rsid w:val="000C5D37"/>
    <w:rsid w:val="000C607F"/>
    <w:rsid w:val="000C617F"/>
    <w:rsid w:val="000C6222"/>
    <w:rsid w:val="000C6369"/>
    <w:rsid w:val="000C6530"/>
    <w:rsid w:val="000C69D0"/>
    <w:rsid w:val="000C6AF9"/>
    <w:rsid w:val="000C765D"/>
    <w:rsid w:val="000C774E"/>
    <w:rsid w:val="000C7771"/>
    <w:rsid w:val="000C7AF9"/>
    <w:rsid w:val="000C7D67"/>
    <w:rsid w:val="000C7F3D"/>
    <w:rsid w:val="000C7F93"/>
    <w:rsid w:val="000D075B"/>
    <w:rsid w:val="000D0DA0"/>
    <w:rsid w:val="000D1A6F"/>
    <w:rsid w:val="000D1B2D"/>
    <w:rsid w:val="000D20C9"/>
    <w:rsid w:val="000D21C4"/>
    <w:rsid w:val="000D2684"/>
    <w:rsid w:val="000D2BC0"/>
    <w:rsid w:val="000D2D51"/>
    <w:rsid w:val="000D3E87"/>
    <w:rsid w:val="000D447F"/>
    <w:rsid w:val="000D5436"/>
    <w:rsid w:val="000D58EC"/>
    <w:rsid w:val="000D5D68"/>
    <w:rsid w:val="000D6ADD"/>
    <w:rsid w:val="000D6BA3"/>
    <w:rsid w:val="000D6D7A"/>
    <w:rsid w:val="000D72D0"/>
    <w:rsid w:val="000D72D5"/>
    <w:rsid w:val="000D74DD"/>
    <w:rsid w:val="000D75A0"/>
    <w:rsid w:val="000D7CAB"/>
    <w:rsid w:val="000E06D1"/>
    <w:rsid w:val="000E07B7"/>
    <w:rsid w:val="000E08CA"/>
    <w:rsid w:val="000E0B02"/>
    <w:rsid w:val="000E0D35"/>
    <w:rsid w:val="000E100D"/>
    <w:rsid w:val="000E1687"/>
    <w:rsid w:val="000E1C5E"/>
    <w:rsid w:val="000E1C6A"/>
    <w:rsid w:val="000E2163"/>
    <w:rsid w:val="000E255A"/>
    <w:rsid w:val="000E2A09"/>
    <w:rsid w:val="000E38D1"/>
    <w:rsid w:val="000E3C5C"/>
    <w:rsid w:val="000E46D9"/>
    <w:rsid w:val="000E558F"/>
    <w:rsid w:val="000E5592"/>
    <w:rsid w:val="000E5C93"/>
    <w:rsid w:val="000E6341"/>
    <w:rsid w:val="000E68DA"/>
    <w:rsid w:val="000E6C51"/>
    <w:rsid w:val="000E7182"/>
    <w:rsid w:val="000E71A3"/>
    <w:rsid w:val="000E72D5"/>
    <w:rsid w:val="000E74AC"/>
    <w:rsid w:val="000F0F1C"/>
    <w:rsid w:val="000F2185"/>
    <w:rsid w:val="000F2276"/>
    <w:rsid w:val="000F22FE"/>
    <w:rsid w:val="000F251F"/>
    <w:rsid w:val="000F2927"/>
    <w:rsid w:val="000F2B5F"/>
    <w:rsid w:val="000F2DAA"/>
    <w:rsid w:val="000F2F04"/>
    <w:rsid w:val="000F3899"/>
    <w:rsid w:val="000F3904"/>
    <w:rsid w:val="000F4AC2"/>
    <w:rsid w:val="000F4C20"/>
    <w:rsid w:val="000F4F47"/>
    <w:rsid w:val="000F54D4"/>
    <w:rsid w:val="000F55B8"/>
    <w:rsid w:val="000F55EC"/>
    <w:rsid w:val="000F5B87"/>
    <w:rsid w:val="000F62F8"/>
    <w:rsid w:val="000F6A54"/>
    <w:rsid w:val="000F6EFD"/>
    <w:rsid w:val="000F7133"/>
    <w:rsid w:val="000F750D"/>
    <w:rsid w:val="000F79EA"/>
    <w:rsid w:val="000F7B4E"/>
    <w:rsid w:val="001009B2"/>
    <w:rsid w:val="00100BC0"/>
    <w:rsid w:val="00101028"/>
    <w:rsid w:val="00101551"/>
    <w:rsid w:val="0010196A"/>
    <w:rsid w:val="00101BFD"/>
    <w:rsid w:val="00102067"/>
    <w:rsid w:val="001027DA"/>
    <w:rsid w:val="001028C2"/>
    <w:rsid w:val="00102972"/>
    <w:rsid w:val="00102BE0"/>
    <w:rsid w:val="001030D5"/>
    <w:rsid w:val="00104BFE"/>
    <w:rsid w:val="00104E56"/>
    <w:rsid w:val="001053FD"/>
    <w:rsid w:val="0010553A"/>
    <w:rsid w:val="00106268"/>
    <w:rsid w:val="001063BB"/>
    <w:rsid w:val="00106A20"/>
    <w:rsid w:val="00106B41"/>
    <w:rsid w:val="00106C3B"/>
    <w:rsid w:val="00106FBF"/>
    <w:rsid w:val="00107FBF"/>
    <w:rsid w:val="00111746"/>
    <w:rsid w:val="00111DBB"/>
    <w:rsid w:val="00111F07"/>
    <w:rsid w:val="00112988"/>
    <w:rsid w:val="00113015"/>
    <w:rsid w:val="001131FD"/>
    <w:rsid w:val="00113629"/>
    <w:rsid w:val="001136D3"/>
    <w:rsid w:val="001137CE"/>
    <w:rsid w:val="001149CC"/>
    <w:rsid w:val="00114BA6"/>
    <w:rsid w:val="00114CC0"/>
    <w:rsid w:val="0011502F"/>
    <w:rsid w:val="0011507B"/>
    <w:rsid w:val="00115322"/>
    <w:rsid w:val="00115CE0"/>
    <w:rsid w:val="00115DB1"/>
    <w:rsid w:val="00115E6B"/>
    <w:rsid w:val="00116272"/>
    <w:rsid w:val="00116376"/>
    <w:rsid w:val="001166AB"/>
    <w:rsid w:val="00116D62"/>
    <w:rsid w:val="00117625"/>
    <w:rsid w:val="00120292"/>
    <w:rsid w:val="0012048A"/>
    <w:rsid w:val="00120983"/>
    <w:rsid w:val="00120ADA"/>
    <w:rsid w:val="00120C4B"/>
    <w:rsid w:val="00120C5D"/>
    <w:rsid w:val="00120C8C"/>
    <w:rsid w:val="00120D8D"/>
    <w:rsid w:val="00121244"/>
    <w:rsid w:val="00121773"/>
    <w:rsid w:val="00121BB3"/>
    <w:rsid w:val="00121CB5"/>
    <w:rsid w:val="00121F77"/>
    <w:rsid w:val="001224BE"/>
    <w:rsid w:val="00122866"/>
    <w:rsid w:val="00124065"/>
    <w:rsid w:val="00124622"/>
    <w:rsid w:val="001246A7"/>
    <w:rsid w:val="001246D6"/>
    <w:rsid w:val="001247E8"/>
    <w:rsid w:val="00124F3F"/>
    <w:rsid w:val="00124F52"/>
    <w:rsid w:val="001251FB"/>
    <w:rsid w:val="00125271"/>
    <w:rsid w:val="00125459"/>
    <w:rsid w:val="00125E62"/>
    <w:rsid w:val="0012616B"/>
    <w:rsid w:val="001263F2"/>
    <w:rsid w:val="001270BF"/>
    <w:rsid w:val="00127558"/>
    <w:rsid w:val="00127E98"/>
    <w:rsid w:val="00130303"/>
    <w:rsid w:val="00130665"/>
    <w:rsid w:val="00131065"/>
    <w:rsid w:val="00131466"/>
    <w:rsid w:val="00131505"/>
    <w:rsid w:val="00131979"/>
    <w:rsid w:val="00131ABC"/>
    <w:rsid w:val="00132178"/>
    <w:rsid w:val="001322D3"/>
    <w:rsid w:val="001323DC"/>
    <w:rsid w:val="00132BA6"/>
    <w:rsid w:val="001332E3"/>
    <w:rsid w:val="00133607"/>
    <w:rsid w:val="00133D6C"/>
    <w:rsid w:val="0013457A"/>
    <w:rsid w:val="00135211"/>
    <w:rsid w:val="001358BB"/>
    <w:rsid w:val="00135FC1"/>
    <w:rsid w:val="0013622C"/>
    <w:rsid w:val="001371A5"/>
    <w:rsid w:val="00137548"/>
    <w:rsid w:val="001376BF"/>
    <w:rsid w:val="001378F0"/>
    <w:rsid w:val="00137AEE"/>
    <w:rsid w:val="00137D02"/>
    <w:rsid w:val="00140222"/>
    <w:rsid w:val="00140252"/>
    <w:rsid w:val="001406EB"/>
    <w:rsid w:val="00140BE0"/>
    <w:rsid w:val="00140FA7"/>
    <w:rsid w:val="001411F0"/>
    <w:rsid w:val="00141EE7"/>
    <w:rsid w:val="001425F5"/>
    <w:rsid w:val="001433DD"/>
    <w:rsid w:val="00144BB9"/>
    <w:rsid w:val="0014538F"/>
    <w:rsid w:val="0014563B"/>
    <w:rsid w:val="00145F32"/>
    <w:rsid w:val="001460E7"/>
    <w:rsid w:val="00146317"/>
    <w:rsid w:val="001464A2"/>
    <w:rsid w:val="00146D8A"/>
    <w:rsid w:val="001471C8"/>
    <w:rsid w:val="0014732A"/>
    <w:rsid w:val="00147FCE"/>
    <w:rsid w:val="00150B44"/>
    <w:rsid w:val="00150BAE"/>
    <w:rsid w:val="00150CF7"/>
    <w:rsid w:val="00151083"/>
    <w:rsid w:val="00151C8C"/>
    <w:rsid w:val="00151EC2"/>
    <w:rsid w:val="001523A6"/>
    <w:rsid w:val="001528A8"/>
    <w:rsid w:val="00152D76"/>
    <w:rsid w:val="00152FDC"/>
    <w:rsid w:val="00153435"/>
    <w:rsid w:val="0015349A"/>
    <w:rsid w:val="00153F8E"/>
    <w:rsid w:val="001544DE"/>
    <w:rsid w:val="001554A0"/>
    <w:rsid w:val="0015612E"/>
    <w:rsid w:val="001564C0"/>
    <w:rsid w:val="00156AD5"/>
    <w:rsid w:val="00156D01"/>
    <w:rsid w:val="00156ECA"/>
    <w:rsid w:val="00157A4F"/>
    <w:rsid w:val="0016023D"/>
    <w:rsid w:val="00160405"/>
    <w:rsid w:val="00160AB4"/>
    <w:rsid w:val="00160C20"/>
    <w:rsid w:val="00161318"/>
    <w:rsid w:val="00161607"/>
    <w:rsid w:val="00161664"/>
    <w:rsid w:val="00161908"/>
    <w:rsid w:val="00161D33"/>
    <w:rsid w:val="001624E0"/>
    <w:rsid w:val="00162617"/>
    <w:rsid w:val="001626F3"/>
    <w:rsid w:val="00163E4C"/>
    <w:rsid w:val="001640BD"/>
    <w:rsid w:val="001642E9"/>
    <w:rsid w:val="0016439F"/>
    <w:rsid w:val="0016448C"/>
    <w:rsid w:val="001646CE"/>
    <w:rsid w:val="0016493E"/>
    <w:rsid w:val="00164D1B"/>
    <w:rsid w:val="00165069"/>
    <w:rsid w:val="001657E8"/>
    <w:rsid w:val="00165B8D"/>
    <w:rsid w:val="00166410"/>
    <w:rsid w:val="00166A58"/>
    <w:rsid w:val="00166D1D"/>
    <w:rsid w:val="00166F44"/>
    <w:rsid w:val="0016735C"/>
    <w:rsid w:val="00167677"/>
    <w:rsid w:val="001676B7"/>
    <w:rsid w:val="00167D9D"/>
    <w:rsid w:val="00170043"/>
    <w:rsid w:val="001701E7"/>
    <w:rsid w:val="00170DE2"/>
    <w:rsid w:val="0017118A"/>
    <w:rsid w:val="001711F9"/>
    <w:rsid w:val="0017174F"/>
    <w:rsid w:val="00171E23"/>
    <w:rsid w:val="00172612"/>
    <w:rsid w:val="0017265A"/>
    <w:rsid w:val="00172B82"/>
    <w:rsid w:val="00172EC4"/>
    <w:rsid w:val="001731F5"/>
    <w:rsid w:val="001737DF"/>
    <w:rsid w:val="00173A70"/>
    <w:rsid w:val="001748AE"/>
    <w:rsid w:val="00175155"/>
    <w:rsid w:val="00175590"/>
    <w:rsid w:val="00175682"/>
    <w:rsid w:val="001757B6"/>
    <w:rsid w:val="00175805"/>
    <w:rsid w:val="00175CC8"/>
    <w:rsid w:val="00175EBB"/>
    <w:rsid w:val="00175FE0"/>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540"/>
    <w:rsid w:val="00183ACB"/>
    <w:rsid w:val="00183CB1"/>
    <w:rsid w:val="00183D30"/>
    <w:rsid w:val="00184684"/>
    <w:rsid w:val="00184A75"/>
    <w:rsid w:val="00184DB8"/>
    <w:rsid w:val="00184F5A"/>
    <w:rsid w:val="001854E0"/>
    <w:rsid w:val="00185B0F"/>
    <w:rsid w:val="00185D81"/>
    <w:rsid w:val="00185D8A"/>
    <w:rsid w:val="00185EEA"/>
    <w:rsid w:val="00186EDD"/>
    <w:rsid w:val="00187106"/>
    <w:rsid w:val="0018725D"/>
    <w:rsid w:val="0018726A"/>
    <w:rsid w:val="00187682"/>
    <w:rsid w:val="001877EE"/>
    <w:rsid w:val="001900D7"/>
    <w:rsid w:val="001903E4"/>
    <w:rsid w:val="00190687"/>
    <w:rsid w:val="00190BFD"/>
    <w:rsid w:val="00190C74"/>
    <w:rsid w:val="0019130A"/>
    <w:rsid w:val="0019159E"/>
    <w:rsid w:val="00191B16"/>
    <w:rsid w:val="00191DF9"/>
    <w:rsid w:val="00192B47"/>
    <w:rsid w:val="0019369B"/>
    <w:rsid w:val="00193D12"/>
    <w:rsid w:val="00194F06"/>
    <w:rsid w:val="0019504F"/>
    <w:rsid w:val="00195288"/>
    <w:rsid w:val="0019536A"/>
    <w:rsid w:val="00195609"/>
    <w:rsid w:val="00195662"/>
    <w:rsid w:val="00195B1E"/>
    <w:rsid w:val="00195D26"/>
    <w:rsid w:val="00195F6E"/>
    <w:rsid w:val="001962AC"/>
    <w:rsid w:val="0019664E"/>
    <w:rsid w:val="0019783F"/>
    <w:rsid w:val="00197E56"/>
    <w:rsid w:val="001A0054"/>
    <w:rsid w:val="001A12F5"/>
    <w:rsid w:val="001A14F4"/>
    <w:rsid w:val="001A19AF"/>
    <w:rsid w:val="001A1D0F"/>
    <w:rsid w:val="001A2717"/>
    <w:rsid w:val="001A280D"/>
    <w:rsid w:val="001A2917"/>
    <w:rsid w:val="001A2C39"/>
    <w:rsid w:val="001A2CBD"/>
    <w:rsid w:val="001A3095"/>
    <w:rsid w:val="001A328E"/>
    <w:rsid w:val="001A397C"/>
    <w:rsid w:val="001A3FEF"/>
    <w:rsid w:val="001A43AC"/>
    <w:rsid w:val="001A4549"/>
    <w:rsid w:val="001A474B"/>
    <w:rsid w:val="001A4CA5"/>
    <w:rsid w:val="001A5211"/>
    <w:rsid w:val="001A5882"/>
    <w:rsid w:val="001A59B8"/>
    <w:rsid w:val="001A6720"/>
    <w:rsid w:val="001A78D9"/>
    <w:rsid w:val="001A7F2F"/>
    <w:rsid w:val="001B0393"/>
    <w:rsid w:val="001B0793"/>
    <w:rsid w:val="001B0EF5"/>
    <w:rsid w:val="001B1253"/>
    <w:rsid w:val="001B125C"/>
    <w:rsid w:val="001B12D9"/>
    <w:rsid w:val="001B15F4"/>
    <w:rsid w:val="001B19DB"/>
    <w:rsid w:val="001B1ABC"/>
    <w:rsid w:val="001B1D04"/>
    <w:rsid w:val="001B2536"/>
    <w:rsid w:val="001B27AD"/>
    <w:rsid w:val="001B2E89"/>
    <w:rsid w:val="001B32BF"/>
    <w:rsid w:val="001B3698"/>
    <w:rsid w:val="001B3C5C"/>
    <w:rsid w:val="001B3F7A"/>
    <w:rsid w:val="001B449C"/>
    <w:rsid w:val="001B47B3"/>
    <w:rsid w:val="001B4AED"/>
    <w:rsid w:val="001B4E78"/>
    <w:rsid w:val="001B522E"/>
    <w:rsid w:val="001B5A4E"/>
    <w:rsid w:val="001B5CF1"/>
    <w:rsid w:val="001B6086"/>
    <w:rsid w:val="001B626B"/>
    <w:rsid w:val="001B6521"/>
    <w:rsid w:val="001B6C5F"/>
    <w:rsid w:val="001B6EFE"/>
    <w:rsid w:val="001C02EC"/>
    <w:rsid w:val="001C039F"/>
    <w:rsid w:val="001C0777"/>
    <w:rsid w:val="001C08B6"/>
    <w:rsid w:val="001C13AC"/>
    <w:rsid w:val="001C218F"/>
    <w:rsid w:val="001C21AE"/>
    <w:rsid w:val="001C2264"/>
    <w:rsid w:val="001C2469"/>
    <w:rsid w:val="001C26E5"/>
    <w:rsid w:val="001C285A"/>
    <w:rsid w:val="001C3FB7"/>
    <w:rsid w:val="001C404E"/>
    <w:rsid w:val="001C40A4"/>
    <w:rsid w:val="001C4310"/>
    <w:rsid w:val="001C45B4"/>
    <w:rsid w:val="001C4E80"/>
    <w:rsid w:val="001C5126"/>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133"/>
    <w:rsid w:val="001D42AE"/>
    <w:rsid w:val="001D430E"/>
    <w:rsid w:val="001D48B4"/>
    <w:rsid w:val="001D4AA3"/>
    <w:rsid w:val="001D4DB5"/>
    <w:rsid w:val="001D4DD2"/>
    <w:rsid w:val="001D4F82"/>
    <w:rsid w:val="001D4FCB"/>
    <w:rsid w:val="001D5343"/>
    <w:rsid w:val="001D55E8"/>
    <w:rsid w:val="001D5716"/>
    <w:rsid w:val="001D5927"/>
    <w:rsid w:val="001D6107"/>
    <w:rsid w:val="001D61F9"/>
    <w:rsid w:val="001D6665"/>
    <w:rsid w:val="001D6F14"/>
    <w:rsid w:val="001D7279"/>
    <w:rsid w:val="001D73D9"/>
    <w:rsid w:val="001D7A1D"/>
    <w:rsid w:val="001D7A88"/>
    <w:rsid w:val="001D7C26"/>
    <w:rsid w:val="001D7D77"/>
    <w:rsid w:val="001E01E5"/>
    <w:rsid w:val="001E079B"/>
    <w:rsid w:val="001E0842"/>
    <w:rsid w:val="001E0A85"/>
    <w:rsid w:val="001E0AAA"/>
    <w:rsid w:val="001E1048"/>
    <w:rsid w:val="001E1485"/>
    <w:rsid w:val="001E1DDD"/>
    <w:rsid w:val="001E1FBA"/>
    <w:rsid w:val="001E2265"/>
    <w:rsid w:val="001E298F"/>
    <w:rsid w:val="001E2AF3"/>
    <w:rsid w:val="001E33CF"/>
    <w:rsid w:val="001E3434"/>
    <w:rsid w:val="001E36EF"/>
    <w:rsid w:val="001E38B1"/>
    <w:rsid w:val="001E3F74"/>
    <w:rsid w:val="001E3FB1"/>
    <w:rsid w:val="001E45E6"/>
    <w:rsid w:val="001E47C1"/>
    <w:rsid w:val="001E4855"/>
    <w:rsid w:val="001E598D"/>
    <w:rsid w:val="001E6218"/>
    <w:rsid w:val="001E6266"/>
    <w:rsid w:val="001E6314"/>
    <w:rsid w:val="001E644B"/>
    <w:rsid w:val="001E6975"/>
    <w:rsid w:val="001E6D9A"/>
    <w:rsid w:val="001E7550"/>
    <w:rsid w:val="001E7B88"/>
    <w:rsid w:val="001E7C79"/>
    <w:rsid w:val="001E7F57"/>
    <w:rsid w:val="001F0129"/>
    <w:rsid w:val="001F01FC"/>
    <w:rsid w:val="001F0238"/>
    <w:rsid w:val="001F0672"/>
    <w:rsid w:val="001F0CAB"/>
    <w:rsid w:val="001F15B2"/>
    <w:rsid w:val="001F1BAC"/>
    <w:rsid w:val="001F1EC5"/>
    <w:rsid w:val="001F1F43"/>
    <w:rsid w:val="001F2A8A"/>
    <w:rsid w:val="001F3670"/>
    <w:rsid w:val="001F3788"/>
    <w:rsid w:val="001F429F"/>
    <w:rsid w:val="001F4308"/>
    <w:rsid w:val="001F4B32"/>
    <w:rsid w:val="001F4BE7"/>
    <w:rsid w:val="001F4EAA"/>
    <w:rsid w:val="001F5124"/>
    <w:rsid w:val="001F5AC5"/>
    <w:rsid w:val="001F5B1C"/>
    <w:rsid w:val="001F6409"/>
    <w:rsid w:val="001F6D6E"/>
    <w:rsid w:val="001F6EC4"/>
    <w:rsid w:val="001F6F43"/>
    <w:rsid w:val="001F728E"/>
    <w:rsid w:val="001F7C05"/>
    <w:rsid w:val="001F7F0F"/>
    <w:rsid w:val="001F7FB1"/>
    <w:rsid w:val="002008F0"/>
    <w:rsid w:val="00200E18"/>
    <w:rsid w:val="00200E9B"/>
    <w:rsid w:val="00201538"/>
    <w:rsid w:val="002015C4"/>
    <w:rsid w:val="00201D37"/>
    <w:rsid w:val="00201EFA"/>
    <w:rsid w:val="00202781"/>
    <w:rsid w:val="002028D5"/>
    <w:rsid w:val="00202F5C"/>
    <w:rsid w:val="0020314B"/>
    <w:rsid w:val="002034BD"/>
    <w:rsid w:val="002034EC"/>
    <w:rsid w:val="00204207"/>
    <w:rsid w:val="00204DE3"/>
    <w:rsid w:val="00204FDF"/>
    <w:rsid w:val="0020533C"/>
    <w:rsid w:val="0020564A"/>
    <w:rsid w:val="00205684"/>
    <w:rsid w:val="00205BDE"/>
    <w:rsid w:val="002064B3"/>
    <w:rsid w:val="0020692A"/>
    <w:rsid w:val="00206EF4"/>
    <w:rsid w:val="00207D8B"/>
    <w:rsid w:val="00210956"/>
    <w:rsid w:val="00210AF1"/>
    <w:rsid w:val="002117C7"/>
    <w:rsid w:val="00212797"/>
    <w:rsid w:val="00212AD4"/>
    <w:rsid w:val="00212CDA"/>
    <w:rsid w:val="00212E8D"/>
    <w:rsid w:val="00213125"/>
    <w:rsid w:val="002141DB"/>
    <w:rsid w:val="00214981"/>
    <w:rsid w:val="0021504D"/>
    <w:rsid w:val="0021511B"/>
    <w:rsid w:val="002155C4"/>
    <w:rsid w:val="002155FB"/>
    <w:rsid w:val="002156E0"/>
    <w:rsid w:val="00215701"/>
    <w:rsid w:val="002159F8"/>
    <w:rsid w:val="00215C9B"/>
    <w:rsid w:val="00215D98"/>
    <w:rsid w:val="00215DCB"/>
    <w:rsid w:val="00215EB0"/>
    <w:rsid w:val="00216EF2"/>
    <w:rsid w:val="002176D1"/>
    <w:rsid w:val="00217725"/>
    <w:rsid w:val="002178DB"/>
    <w:rsid w:val="0021793F"/>
    <w:rsid w:val="0022012C"/>
    <w:rsid w:val="0022088C"/>
    <w:rsid w:val="00220940"/>
    <w:rsid w:val="00220B7B"/>
    <w:rsid w:val="00220EA0"/>
    <w:rsid w:val="00221482"/>
    <w:rsid w:val="00221A3D"/>
    <w:rsid w:val="00221A76"/>
    <w:rsid w:val="00221CBB"/>
    <w:rsid w:val="002223CE"/>
    <w:rsid w:val="002228CE"/>
    <w:rsid w:val="00222DA0"/>
    <w:rsid w:val="00222E6E"/>
    <w:rsid w:val="00222E7B"/>
    <w:rsid w:val="002235D2"/>
    <w:rsid w:val="002239F4"/>
    <w:rsid w:val="00223E52"/>
    <w:rsid w:val="002248D9"/>
    <w:rsid w:val="00224F53"/>
    <w:rsid w:val="0022532E"/>
    <w:rsid w:val="002255E0"/>
    <w:rsid w:val="0022582E"/>
    <w:rsid w:val="00225A03"/>
    <w:rsid w:val="00226145"/>
    <w:rsid w:val="00226CD8"/>
    <w:rsid w:val="00227335"/>
    <w:rsid w:val="0022743B"/>
    <w:rsid w:val="0022780C"/>
    <w:rsid w:val="00227F49"/>
    <w:rsid w:val="00227FFD"/>
    <w:rsid w:val="00230127"/>
    <w:rsid w:val="00230439"/>
    <w:rsid w:val="00230597"/>
    <w:rsid w:val="0023085B"/>
    <w:rsid w:val="00230CB8"/>
    <w:rsid w:val="00231113"/>
    <w:rsid w:val="00232332"/>
    <w:rsid w:val="0023279B"/>
    <w:rsid w:val="00232BCF"/>
    <w:rsid w:val="0023377D"/>
    <w:rsid w:val="00233DC6"/>
    <w:rsid w:val="00233ECF"/>
    <w:rsid w:val="00233F58"/>
    <w:rsid w:val="002341CE"/>
    <w:rsid w:val="00234622"/>
    <w:rsid w:val="0023487A"/>
    <w:rsid w:val="0023574C"/>
    <w:rsid w:val="00235E84"/>
    <w:rsid w:val="002362D3"/>
    <w:rsid w:val="002364C9"/>
    <w:rsid w:val="002373B0"/>
    <w:rsid w:val="002401C1"/>
    <w:rsid w:val="0024055A"/>
    <w:rsid w:val="002406BE"/>
    <w:rsid w:val="00240C02"/>
    <w:rsid w:val="002413DA"/>
    <w:rsid w:val="00241458"/>
    <w:rsid w:val="00241819"/>
    <w:rsid w:val="002419F3"/>
    <w:rsid w:val="00241C56"/>
    <w:rsid w:val="00242562"/>
    <w:rsid w:val="00242608"/>
    <w:rsid w:val="00242E0D"/>
    <w:rsid w:val="00242F07"/>
    <w:rsid w:val="002453C0"/>
    <w:rsid w:val="0024567F"/>
    <w:rsid w:val="002460C9"/>
    <w:rsid w:val="002460FF"/>
    <w:rsid w:val="002467A3"/>
    <w:rsid w:val="0024682A"/>
    <w:rsid w:val="0024732B"/>
    <w:rsid w:val="002475F7"/>
    <w:rsid w:val="0024785C"/>
    <w:rsid w:val="00247914"/>
    <w:rsid w:val="00247ADF"/>
    <w:rsid w:val="00247C7F"/>
    <w:rsid w:val="00247FF9"/>
    <w:rsid w:val="002502B5"/>
    <w:rsid w:val="00250F99"/>
    <w:rsid w:val="00251009"/>
    <w:rsid w:val="0025107A"/>
    <w:rsid w:val="002520A0"/>
    <w:rsid w:val="00252AFC"/>
    <w:rsid w:val="002531E4"/>
    <w:rsid w:val="00253DE8"/>
    <w:rsid w:val="00254045"/>
    <w:rsid w:val="002540F3"/>
    <w:rsid w:val="0025429E"/>
    <w:rsid w:val="0025472A"/>
    <w:rsid w:val="002552B3"/>
    <w:rsid w:val="002556A0"/>
    <w:rsid w:val="002559D5"/>
    <w:rsid w:val="00255F02"/>
    <w:rsid w:val="00256CEB"/>
    <w:rsid w:val="00257594"/>
    <w:rsid w:val="0025785D"/>
    <w:rsid w:val="00257FDC"/>
    <w:rsid w:val="00260C82"/>
    <w:rsid w:val="00260FDA"/>
    <w:rsid w:val="002610E1"/>
    <w:rsid w:val="00261AD7"/>
    <w:rsid w:val="00261D25"/>
    <w:rsid w:val="00263BFE"/>
    <w:rsid w:val="002653BD"/>
    <w:rsid w:val="00265CEC"/>
    <w:rsid w:val="00265D9D"/>
    <w:rsid w:val="00265F1F"/>
    <w:rsid w:val="002660D2"/>
    <w:rsid w:val="00266A92"/>
    <w:rsid w:val="00266C72"/>
    <w:rsid w:val="00266C85"/>
    <w:rsid w:val="002676DF"/>
    <w:rsid w:val="0027005C"/>
    <w:rsid w:val="0027008F"/>
    <w:rsid w:val="002702BD"/>
    <w:rsid w:val="00270404"/>
    <w:rsid w:val="00270723"/>
    <w:rsid w:val="00270CBB"/>
    <w:rsid w:val="00270F62"/>
    <w:rsid w:val="0027142F"/>
    <w:rsid w:val="00271AD4"/>
    <w:rsid w:val="0027243F"/>
    <w:rsid w:val="002724AC"/>
    <w:rsid w:val="00272567"/>
    <w:rsid w:val="00272629"/>
    <w:rsid w:val="002727E6"/>
    <w:rsid w:val="002729DA"/>
    <w:rsid w:val="00272BE2"/>
    <w:rsid w:val="002740AF"/>
    <w:rsid w:val="002743A2"/>
    <w:rsid w:val="0027448C"/>
    <w:rsid w:val="002747B1"/>
    <w:rsid w:val="002749F7"/>
    <w:rsid w:val="00274C49"/>
    <w:rsid w:val="00274E55"/>
    <w:rsid w:val="00275106"/>
    <w:rsid w:val="0027514C"/>
    <w:rsid w:val="002759EB"/>
    <w:rsid w:val="00275FC6"/>
    <w:rsid w:val="002766F9"/>
    <w:rsid w:val="0027711B"/>
    <w:rsid w:val="00277316"/>
    <w:rsid w:val="00277453"/>
    <w:rsid w:val="00277DD9"/>
    <w:rsid w:val="0028019C"/>
    <w:rsid w:val="00280DB8"/>
    <w:rsid w:val="0028167B"/>
    <w:rsid w:val="00281AA4"/>
    <w:rsid w:val="0028266C"/>
    <w:rsid w:val="00282679"/>
    <w:rsid w:val="00282CB3"/>
    <w:rsid w:val="00283424"/>
    <w:rsid w:val="002843D9"/>
    <w:rsid w:val="00284E59"/>
    <w:rsid w:val="0028546D"/>
    <w:rsid w:val="00286418"/>
    <w:rsid w:val="002864B2"/>
    <w:rsid w:val="00286B88"/>
    <w:rsid w:val="00286DE5"/>
    <w:rsid w:val="00287E1C"/>
    <w:rsid w:val="00290904"/>
    <w:rsid w:val="00290C11"/>
    <w:rsid w:val="00290C9B"/>
    <w:rsid w:val="002910B6"/>
    <w:rsid w:val="00291CD6"/>
    <w:rsid w:val="00292081"/>
    <w:rsid w:val="0029213D"/>
    <w:rsid w:val="00292588"/>
    <w:rsid w:val="00292DCD"/>
    <w:rsid w:val="002930AD"/>
    <w:rsid w:val="002930C5"/>
    <w:rsid w:val="002930F8"/>
    <w:rsid w:val="002931A0"/>
    <w:rsid w:val="0029397F"/>
    <w:rsid w:val="00293F4A"/>
    <w:rsid w:val="00294BD2"/>
    <w:rsid w:val="00294EE7"/>
    <w:rsid w:val="002969AE"/>
    <w:rsid w:val="00296F09"/>
    <w:rsid w:val="00297165"/>
    <w:rsid w:val="00297453"/>
    <w:rsid w:val="00297A56"/>
    <w:rsid w:val="002A00C1"/>
    <w:rsid w:val="002A0A30"/>
    <w:rsid w:val="002A0D34"/>
    <w:rsid w:val="002A0DD8"/>
    <w:rsid w:val="002A1156"/>
    <w:rsid w:val="002A1348"/>
    <w:rsid w:val="002A1547"/>
    <w:rsid w:val="002A157A"/>
    <w:rsid w:val="002A16E7"/>
    <w:rsid w:val="002A2285"/>
    <w:rsid w:val="002A2814"/>
    <w:rsid w:val="002A29AD"/>
    <w:rsid w:val="002A3240"/>
    <w:rsid w:val="002A3253"/>
    <w:rsid w:val="002A3ABB"/>
    <w:rsid w:val="002A3B29"/>
    <w:rsid w:val="002A40A0"/>
    <w:rsid w:val="002A41C0"/>
    <w:rsid w:val="002A462C"/>
    <w:rsid w:val="002A4F20"/>
    <w:rsid w:val="002A4FBB"/>
    <w:rsid w:val="002A5A7C"/>
    <w:rsid w:val="002A5E0D"/>
    <w:rsid w:val="002A616A"/>
    <w:rsid w:val="002A63F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456E"/>
    <w:rsid w:val="002B4B40"/>
    <w:rsid w:val="002B578D"/>
    <w:rsid w:val="002B5A2B"/>
    <w:rsid w:val="002B60B8"/>
    <w:rsid w:val="002B60DC"/>
    <w:rsid w:val="002B6394"/>
    <w:rsid w:val="002B6E64"/>
    <w:rsid w:val="002B7094"/>
    <w:rsid w:val="002B7129"/>
    <w:rsid w:val="002B7695"/>
    <w:rsid w:val="002B7D32"/>
    <w:rsid w:val="002C0512"/>
    <w:rsid w:val="002C0CD3"/>
    <w:rsid w:val="002C12D5"/>
    <w:rsid w:val="002C135F"/>
    <w:rsid w:val="002C18B0"/>
    <w:rsid w:val="002C18C0"/>
    <w:rsid w:val="002C1BDA"/>
    <w:rsid w:val="002C1C07"/>
    <w:rsid w:val="002C2724"/>
    <w:rsid w:val="002C34F0"/>
    <w:rsid w:val="002C3662"/>
    <w:rsid w:val="002C3A41"/>
    <w:rsid w:val="002C3B01"/>
    <w:rsid w:val="002C451D"/>
    <w:rsid w:val="002C4863"/>
    <w:rsid w:val="002C4987"/>
    <w:rsid w:val="002C4D31"/>
    <w:rsid w:val="002C6CE9"/>
    <w:rsid w:val="002C742B"/>
    <w:rsid w:val="002C7564"/>
    <w:rsid w:val="002C783E"/>
    <w:rsid w:val="002C798F"/>
    <w:rsid w:val="002C79B8"/>
    <w:rsid w:val="002D0ADC"/>
    <w:rsid w:val="002D1C47"/>
    <w:rsid w:val="002D1F7F"/>
    <w:rsid w:val="002D2928"/>
    <w:rsid w:val="002D2D55"/>
    <w:rsid w:val="002D2E8E"/>
    <w:rsid w:val="002D30A0"/>
    <w:rsid w:val="002D32E2"/>
    <w:rsid w:val="002D334A"/>
    <w:rsid w:val="002D4F3D"/>
    <w:rsid w:val="002D4F4B"/>
    <w:rsid w:val="002D51F7"/>
    <w:rsid w:val="002D52A2"/>
    <w:rsid w:val="002D5962"/>
    <w:rsid w:val="002D5D07"/>
    <w:rsid w:val="002D5F76"/>
    <w:rsid w:val="002D6FD7"/>
    <w:rsid w:val="002D7159"/>
    <w:rsid w:val="002D773B"/>
    <w:rsid w:val="002D7957"/>
    <w:rsid w:val="002D79D3"/>
    <w:rsid w:val="002E014C"/>
    <w:rsid w:val="002E0326"/>
    <w:rsid w:val="002E0AF3"/>
    <w:rsid w:val="002E1112"/>
    <w:rsid w:val="002E1339"/>
    <w:rsid w:val="002E157D"/>
    <w:rsid w:val="002E1819"/>
    <w:rsid w:val="002E1A06"/>
    <w:rsid w:val="002E1BB7"/>
    <w:rsid w:val="002E28FF"/>
    <w:rsid w:val="002E2A1E"/>
    <w:rsid w:val="002E2B3C"/>
    <w:rsid w:val="002E2C96"/>
    <w:rsid w:val="002E2E56"/>
    <w:rsid w:val="002E2FB1"/>
    <w:rsid w:val="002E3112"/>
    <w:rsid w:val="002E355C"/>
    <w:rsid w:val="002E3746"/>
    <w:rsid w:val="002E39FB"/>
    <w:rsid w:val="002E458E"/>
    <w:rsid w:val="002E45A1"/>
    <w:rsid w:val="002E4B41"/>
    <w:rsid w:val="002E5574"/>
    <w:rsid w:val="002E570A"/>
    <w:rsid w:val="002E5E0D"/>
    <w:rsid w:val="002E5E59"/>
    <w:rsid w:val="002E61D0"/>
    <w:rsid w:val="002E68B9"/>
    <w:rsid w:val="002E6DFA"/>
    <w:rsid w:val="002E6E40"/>
    <w:rsid w:val="002E79BD"/>
    <w:rsid w:val="002E7B6A"/>
    <w:rsid w:val="002E7FF5"/>
    <w:rsid w:val="002F0689"/>
    <w:rsid w:val="002F0740"/>
    <w:rsid w:val="002F0C82"/>
    <w:rsid w:val="002F0E65"/>
    <w:rsid w:val="002F18E7"/>
    <w:rsid w:val="002F1A28"/>
    <w:rsid w:val="002F1A7D"/>
    <w:rsid w:val="002F21D6"/>
    <w:rsid w:val="002F274B"/>
    <w:rsid w:val="002F281F"/>
    <w:rsid w:val="002F2934"/>
    <w:rsid w:val="002F29AD"/>
    <w:rsid w:val="002F2E16"/>
    <w:rsid w:val="002F3A15"/>
    <w:rsid w:val="002F3EDF"/>
    <w:rsid w:val="002F3F8B"/>
    <w:rsid w:val="002F45BC"/>
    <w:rsid w:val="002F525A"/>
    <w:rsid w:val="002F565F"/>
    <w:rsid w:val="002F5860"/>
    <w:rsid w:val="002F59FA"/>
    <w:rsid w:val="002F5CE4"/>
    <w:rsid w:val="002F60DF"/>
    <w:rsid w:val="002F6259"/>
    <w:rsid w:val="002F6682"/>
    <w:rsid w:val="002F69BB"/>
    <w:rsid w:val="002F6E11"/>
    <w:rsid w:val="002F7564"/>
    <w:rsid w:val="002F7A42"/>
    <w:rsid w:val="002F7C96"/>
    <w:rsid w:val="0030025D"/>
    <w:rsid w:val="003008A0"/>
    <w:rsid w:val="00300D2C"/>
    <w:rsid w:val="003010C6"/>
    <w:rsid w:val="003014D5"/>
    <w:rsid w:val="003014F9"/>
    <w:rsid w:val="00301E20"/>
    <w:rsid w:val="0030219F"/>
    <w:rsid w:val="00303671"/>
    <w:rsid w:val="00303AF8"/>
    <w:rsid w:val="00304085"/>
    <w:rsid w:val="0030426C"/>
    <w:rsid w:val="003044B2"/>
    <w:rsid w:val="00304BA5"/>
    <w:rsid w:val="00304F03"/>
    <w:rsid w:val="003052CB"/>
    <w:rsid w:val="003056B1"/>
    <w:rsid w:val="00305F6C"/>
    <w:rsid w:val="00306542"/>
    <w:rsid w:val="00306604"/>
    <w:rsid w:val="00306BCD"/>
    <w:rsid w:val="0031045D"/>
    <w:rsid w:val="003109E6"/>
    <w:rsid w:val="00310EF9"/>
    <w:rsid w:val="003115D4"/>
    <w:rsid w:val="0031165B"/>
    <w:rsid w:val="0031182B"/>
    <w:rsid w:val="003123CB"/>
    <w:rsid w:val="00312CD1"/>
    <w:rsid w:val="0031305F"/>
    <w:rsid w:val="00313317"/>
    <w:rsid w:val="00313499"/>
    <w:rsid w:val="003135FC"/>
    <w:rsid w:val="0031406E"/>
    <w:rsid w:val="00314A51"/>
    <w:rsid w:val="00314D14"/>
    <w:rsid w:val="00315203"/>
    <w:rsid w:val="003154CE"/>
    <w:rsid w:val="00316C42"/>
    <w:rsid w:val="00316C66"/>
    <w:rsid w:val="00317EC0"/>
    <w:rsid w:val="00320139"/>
    <w:rsid w:val="003204FC"/>
    <w:rsid w:val="0032054B"/>
    <w:rsid w:val="00320CD2"/>
    <w:rsid w:val="00320DF4"/>
    <w:rsid w:val="00321325"/>
    <w:rsid w:val="003216AE"/>
    <w:rsid w:val="00321CD2"/>
    <w:rsid w:val="00321D46"/>
    <w:rsid w:val="0032217D"/>
    <w:rsid w:val="003226EE"/>
    <w:rsid w:val="00322956"/>
    <w:rsid w:val="00322B03"/>
    <w:rsid w:val="00322F4E"/>
    <w:rsid w:val="00323054"/>
    <w:rsid w:val="00323088"/>
    <w:rsid w:val="003231EA"/>
    <w:rsid w:val="0032361C"/>
    <w:rsid w:val="003236D3"/>
    <w:rsid w:val="00323EFF"/>
    <w:rsid w:val="00323F80"/>
    <w:rsid w:val="00324028"/>
    <w:rsid w:val="00324949"/>
    <w:rsid w:val="00324C3F"/>
    <w:rsid w:val="00324D82"/>
    <w:rsid w:val="00324E1E"/>
    <w:rsid w:val="0032570C"/>
    <w:rsid w:val="003259B8"/>
    <w:rsid w:val="00325F6D"/>
    <w:rsid w:val="00326464"/>
    <w:rsid w:val="00326AFC"/>
    <w:rsid w:val="00326BB0"/>
    <w:rsid w:val="00326E8E"/>
    <w:rsid w:val="00326F37"/>
    <w:rsid w:val="00327676"/>
    <w:rsid w:val="00327DD4"/>
    <w:rsid w:val="00330120"/>
    <w:rsid w:val="00330180"/>
    <w:rsid w:val="0033029A"/>
    <w:rsid w:val="00330C3B"/>
    <w:rsid w:val="00330D04"/>
    <w:rsid w:val="0033134C"/>
    <w:rsid w:val="0033148E"/>
    <w:rsid w:val="00331A1A"/>
    <w:rsid w:val="00331D23"/>
    <w:rsid w:val="0033214C"/>
    <w:rsid w:val="003328F2"/>
    <w:rsid w:val="00332BD1"/>
    <w:rsid w:val="00333541"/>
    <w:rsid w:val="0033371A"/>
    <w:rsid w:val="0033392B"/>
    <w:rsid w:val="003343F4"/>
    <w:rsid w:val="003347AD"/>
    <w:rsid w:val="00334840"/>
    <w:rsid w:val="00335A01"/>
    <w:rsid w:val="00335D6D"/>
    <w:rsid w:val="00335EB8"/>
    <w:rsid w:val="00336276"/>
    <w:rsid w:val="0033635E"/>
    <w:rsid w:val="003402BA"/>
    <w:rsid w:val="003405E8"/>
    <w:rsid w:val="003416A0"/>
    <w:rsid w:val="0034196C"/>
    <w:rsid w:val="003421CC"/>
    <w:rsid w:val="003426ED"/>
    <w:rsid w:val="00342818"/>
    <w:rsid w:val="00342E62"/>
    <w:rsid w:val="00342F46"/>
    <w:rsid w:val="003434BE"/>
    <w:rsid w:val="00343E6F"/>
    <w:rsid w:val="003442CD"/>
    <w:rsid w:val="003442F9"/>
    <w:rsid w:val="00345471"/>
    <w:rsid w:val="003455EA"/>
    <w:rsid w:val="00345C38"/>
    <w:rsid w:val="003464F8"/>
    <w:rsid w:val="00346A78"/>
    <w:rsid w:val="003473CE"/>
    <w:rsid w:val="003474F9"/>
    <w:rsid w:val="003478EC"/>
    <w:rsid w:val="00347A55"/>
    <w:rsid w:val="00350FCE"/>
    <w:rsid w:val="003514BF"/>
    <w:rsid w:val="00351CDC"/>
    <w:rsid w:val="00351F0F"/>
    <w:rsid w:val="0035219E"/>
    <w:rsid w:val="003524B2"/>
    <w:rsid w:val="003526CF"/>
    <w:rsid w:val="00352D8A"/>
    <w:rsid w:val="00353134"/>
    <w:rsid w:val="00353139"/>
    <w:rsid w:val="00353174"/>
    <w:rsid w:val="00353546"/>
    <w:rsid w:val="00354355"/>
    <w:rsid w:val="0035481E"/>
    <w:rsid w:val="00354CDD"/>
    <w:rsid w:val="003552BF"/>
    <w:rsid w:val="00355650"/>
    <w:rsid w:val="003561CB"/>
    <w:rsid w:val="0035677A"/>
    <w:rsid w:val="003567C7"/>
    <w:rsid w:val="00356E32"/>
    <w:rsid w:val="00356E5D"/>
    <w:rsid w:val="00357292"/>
    <w:rsid w:val="00357421"/>
    <w:rsid w:val="003576E8"/>
    <w:rsid w:val="00357994"/>
    <w:rsid w:val="003579AB"/>
    <w:rsid w:val="0036004B"/>
    <w:rsid w:val="003604BD"/>
    <w:rsid w:val="003604F7"/>
    <w:rsid w:val="003605BA"/>
    <w:rsid w:val="00360675"/>
    <w:rsid w:val="00361BFD"/>
    <w:rsid w:val="003622CB"/>
    <w:rsid w:val="003628F4"/>
    <w:rsid w:val="0036306A"/>
    <w:rsid w:val="003634F5"/>
    <w:rsid w:val="003640CD"/>
    <w:rsid w:val="00364487"/>
    <w:rsid w:val="00364BC7"/>
    <w:rsid w:val="003652DA"/>
    <w:rsid w:val="00365921"/>
    <w:rsid w:val="00365DB3"/>
    <w:rsid w:val="00366317"/>
    <w:rsid w:val="003663F5"/>
    <w:rsid w:val="00366DDB"/>
    <w:rsid w:val="00367092"/>
    <w:rsid w:val="003672D8"/>
    <w:rsid w:val="00367536"/>
    <w:rsid w:val="0036781E"/>
    <w:rsid w:val="00367DBB"/>
    <w:rsid w:val="00367DDA"/>
    <w:rsid w:val="00370582"/>
    <w:rsid w:val="0037066B"/>
    <w:rsid w:val="003706DE"/>
    <w:rsid w:val="00370A22"/>
    <w:rsid w:val="003712D5"/>
    <w:rsid w:val="00371F4F"/>
    <w:rsid w:val="00372082"/>
    <w:rsid w:val="003733D9"/>
    <w:rsid w:val="0037348F"/>
    <w:rsid w:val="003734EC"/>
    <w:rsid w:val="00373630"/>
    <w:rsid w:val="003736EC"/>
    <w:rsid w:val="00373756"/>
    <w:rsid w:val="00373E0C"/>
    <w:rsid w:val="00374253"/>
    <w:rsid w:val="003745A3"/>
    <w:rsid w:val="0037478B"/>
    <w:rsid w:val="0037495F"/>
    <w:rsid w:val="00374B8F"/>
    <w:rsid w:val="00374CA1"/>
    <w:rsid w:val="003753B8"/>
    <w:rsid w:val="00375D8B"/>
    <w:rsid w:val="00375E9D"/>
    <w:rsid w:val="00375E9F"/>
    <w:rsid w:val="003760AC"/>
    <w:rsid w:val="0037703B"/>
    <w:rsid w:val="00377100"/>
    <w:rsid w:val="0037796A"/>
    <w:rsid w:val="00377FA7"/>
    <w:rsid w:val="003801C2"/>
    <w:rsid w:val="003807A8"/>
    <w:rsid w:val="00380A4D"/>
    <w:rsid w:val="00380A53"/>
    <w:rsid w:val="00381063"/>
    <w:rsid w:val="003815E1"/>
    <w:rsid w:val="0038183B"/>
    <w:rsid w:val="00381AAA"/>
    <w:rsid w:val="00382A1D"/>
    <w:rsid w:val="00382E27"/>
    <w:rsid w:val="00382EF4"/>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196D"/>
    <w:rsid w:val="003921AF"/>
    <w:rsid w:val="00392757"/>
    <w:rsid w:val="0039284F"/>
    <w:rsid w:val="00392921"/>
    <w:rsid w:val="00392A69"/>
    <w:rsid w:val="00392AFA"/>
    <w:rsid w:val="00392B9D"/>
    <w:rsid w:val="003937C6"/>
    <w:rsid w:val="00393881"/>
    <w:rsid w:val="00393F3C"/>
    <w:rsid w:val="003943AD"/>
    <w:rsid w:val="0039481C"/>
    <w:rsid w:val="00394A80"/>
    <w:rsid w:val="00394C6A"/>
    <w:rsid w:val="00395514"/>
    <w:rsid w:val="00395B29"/>
    <w:rsid w:val="00396D14"/>
    <w:rsid w:val="00396E36"/>
    <w:rsid w:val="00397407"/>
    <w:rsid w:val="003A0091"/>
    <w:rsid w:val="003A014F"/>
    <w:rsid w:val="003A021D"/>
    <w:rsid w:val="003A04C3"/>
    <w:rsid w:val="003A097E"/>
    <w:rsid w:val="003A0D57"/>
    <w:rsid w:val="003A0EC4"/>
    <w:rsid w:val="003A10A9"/>
    <w:rsid w:val="003A1C98"/>
    <w:rsid w:val="003A1DFE"/>
    <w:rsid w:val="003A228E"/>
    <w:rsid w:val="003A2513"/>
    <w:rsid w:val="003A2718"/>
    <w:rsid w:val="003A3037"/>
    <w:rsid w:val="003A3FBF"/>
    <w:rsid w:val="003A41C5"/>
    <w:rsid w:val="003A468A"/>
    <w:rsid w:val="003A4E16"/>
    <w:rsid w:val="003A4E64"/>
    <w:rsid w:val="003A52A9"/>
    <w:rsid w:val="003A546B"/>
    <w:rsid w:val="003A56B7"/>
    <w:rsid w:val="003A5BF1"/>
    <w:rsid w:val="003A6DCE"/>
    <w:rsid w:val="003A71DD"/>
    <w:rsid w:val="003A73F9"/>
    <w:rsid w:val="003A79AE"/>
    <w:rsid w:val="003A7A3C"/>
    <w:rsid w:val="003A7F6E"/>
    <w:rsid w:val="003B0016"/>
    <w:rsid w:val="003B0C64"/>
    <w:rsid w:val="003B1248"/>
    <w:rsid w:val="003B211C"/>
    <w:rsid w:val="003B2660"/>
    <w:rsid w:val="003B28B7"/>
    <w:rsid w:val="003B3B43"/>
    <w:rsid w:val="003B40CF"/>
    <w:rsid w:val="003B43E8"/>
    <w:rsid w:val="003B443B"/>
    <w:rsid w:val="003B4C16"/>
    <w:rsid w:val="003B5491"/>
    <w:rsid w:val="003B5504"/>
    <w:rsid w:val="003B5716"/>
    <w:rsid w:val="003B578C"/>
    <w:rsid w:val="003B59E4"/>
    <w:rsid w:val="003B5A91"/>
    <w:rsid w:val="003B5C9D"/>
    <w:rsid w:val="003B6164"/>
    <w:rsid w:val="003B7AA0"/>
    <w:rsid w:val="003C0396"/>
    <w:rsid w:val="003C04E5"/>
    <w:rsid w:val="003C0544"/>
    <w:rsid w:val="003C079B"/>
    <w:rsid w:val="003C0A9D"/>
    <w:rsid w:val="003C0C03"/>
    <w:rsid w:val="003C0C4B"/>
    <w:rsid w:val="003C0EC9"/>
    <w:rsid w:val="003C0F0A"/>
    <w:rsid w:val="003C180E"/>
    <w:rsid w:val="003C20B9"/>
    <w:rsid w:val="003C22CD"/>
    <w:rsid w:val="003C2568"/>
    <w:rsid w:val="003C3006"/>
    <w:rsid w:val="003C3640"/>
    <w:rsid w:val="003C3ACE"/>
    <w:rsid w:val="003C3B4E"/>
    <w:rsid w:val="003C3D09"/>
    <w:rsid w:val="003C42E2"/>
    <w:rsid w:val="003C46B9"/>
    <w:rsid w:val="003C492A"/>
    <w:rsid w:val="003C549A"/>
    <w:rsid w:val="003C582F"/>
    <w:rsid w:val="003C593A"/>
    <w:rsid w:val="003C5AD5"/>
    <w:rsid w:val="003C5BE8"/>
    <w:rsid w:val="003C5FA2"/>
    <w:rsid w:val="003C653B"/>
    <w:rsid w:val="003C65F0"/>
    <w:rsid w:val="003C687A"/>
    <w:rsid w:val="003C6883"/>
    <w:rsid w:val="003C718E"/>
    <w:rsid w:val="003C736B"/>
    <w:rsid w:val="003D0FF7"/>
    <w:rsid w:val="003D1122"/>
    <w:rsid w:val="003D1518"/>
    <w:rsid w:val="003D189A"/>
    <w:rsid w:val="003D1C17"/>
    <w:rsid w:val="003D2BBA"/>
    <w:rsid w:val="003D2BCC"/>
    <w:rsid w:val="003D2E78"/>
    <w:rsid w:val="003D2F4B"/>
    <w:rsid w:val="003D30D7"/>
    <w:rsid w:val="003D355C"/>
    <w:rsid w:val="003D392A"/>
    <w:rsid w:val="003D3A0C"/>
    <w:rsid w:val="003D3E9E"/>
    <w:rsid w:val="003D3EC8"/>
    <w:rsid w:val="003D3F11"/>
    <w:rsid w:val="003D3F99"/>
    <w:rsid w:val="003D4091"/>
    <w:rsid w:val="003D4142"/>
    <w:rsid w:val="003D468A"/>
    <w:rsid w:val="003D4885"/>
    <w:rsid w:val="003D4C43"/>
    <w:rsid w:val="003D4F06"/>
    <w:rsid w:val="003D53DD"/>
    <w:rsid w:val="003D544E"/>
    <w:rsid w:val="003D54AB"/>
    <w:rsid w:val="003D5509"/>
    <w:rsid w:val="003D5A25"/>
    <w:rsid w:val="003D5BE3"/>
    <w:rsid w:val="003D5C43"/>
    <w:rsid w:val="003D606B"/>
    <w:rsid w:val="003D6267"/>
    <w:rsid w:val="003D63D4"/>
    <w:rsid w:val="003D63E5"/>
    <w:rsid w:val="003D654B"/>
    <w:rsid w:val="003D6B0A"/>
    <w:rsid w:val="003D6FD1"/>
    <w:rsid w:val="003D7278"/>
    <w:rsid w:val="003D74A1"/>
    <w:rsid w:val="003D7948"/>
    <w:rsid w:val="003E0020"/>
    <w:rsid w:val="003E05C7"/>
    <w:rsid w:val="003E0AE1"/>
    <w:rsid w:val="003E0D20"/>
    <w:rsid w:val="003E0DBC"/>
    <w:rsid w:val="003E0F14"/>
    <w:rsid w:val="003E1926"/>
    <w:rsid w:val="003E222D"/>
    <w:rsid w:val="003E22CB"/>
    <w:rsid w:val="003E2402"/>
    <w:rsid w:val="003E2C19"/>
    <w:rsid w:val="003E349B"/>
    <w:rsid w:val="003E3832"/>
    <w:rsid w:val="003E3AFA"/>
    <w:rsid w:val="003E446F"/>
    <w:rsid w:val="003E4810"/>
    <w:rsid w:val="003E4E2A"/>
    <w:rsid w:val="003E6C51"/>
    <w:rsid w:val="003E728E"/>
    <w:rsid w:val="003E77DB"/>
    <w:rsid w:val="003E78F7"/>
    <w:rsid w:val="003E7BF9"/>
    <w:rsid w:val="003E7D00"/>
    <w:rsid w:val="003E7EF0"/>
    <w:rsid w:val="003F012C"/>
    <w:rsid w:val="003F01CE"/>
    <w:rsid w:val="003F05FB"/>
    <w:rsid w:val="003F0AD8"/>
    <w:rsid w:val="003F0FA5"/>
    <w:rsid w:val="003F14A0"/>
    <w:rsid w:val="003F16DA"/>
    <w:rsid w:val="003F1B39"/>
    <w:rsid w:val="003F1D20"/>
    <w:rsid w:val="003F1D4C"/>
    <w:rsid w:val="003F1D6D"/>
    <w:rsid w:val="003F1FF7"/>
    <w:rsid w:val="003F216F"/>
    <w:rsid w:val="003F274E"/>
    <w:rsid w:val="003F2B44"/>
    <w:rsid w:val="003F2F77"/>
    <w:rsid w:val="003F38D6"/>
    <w:rsid w:val="003F45DE"/>
    <w:rsid w:val="003F4BAB"/>
    <w:rsid w:val="003F4DDF"/>
    <w:rsid w:val="003F4F0B"/>
    <w:rsid w:val="003F6071"/>
    <w:rsid w:val="003F614E"/>
    <w:rsid w:val="003F623D"/>
    <w:rsid w:val="003F6CF0"/>
    <w:rsid w:val="003F7A46"/>
    <w:rsid w:val="00400224"/>
    <w:rsid w:val="00400574"/>
    <w:rsid w:val="004005B5"/>
    <w:rsid w:val="00401003"/>
    <w:rsid w:val="004022B1"/>
    <w:rsid w:val="0040260F"/>
    <w:rsid w:val="0040268E"/>
    <w:rsid w:val="004027FA"/>
    <w:rsid w:val="00402A09"/>
    <w:rsid w:val="00402D6D"/>
    <w:rsid w:val="00402D8A"/>
    <w:rsid w:val="00402F3F"/>
    <w:rsid w:val="00402FAA"/>
    <w:rsid w:val="0040368C"/>
    <w:rsid w:val="0040454A"/>
    <w:rsid w:val="00404552"/>
    <w:rsid w:val="00404ADC"/>
    <w:rsid w:val="00404E42"/>
    <w:rsid w:val="00405484"/>
    <w:rsid w:val="0040561A"/>
    <w:rsid w:val="004057A1"/>
    <w:rsid w:val="0040599D"/>
    <w:rsid w:val="00405E19"/>
    <w:rsid w:val="00406028"/>
    <w:rsid w:val="0040615F"/>
    <w:rsid w:val="004063BC"/>
    <w:rsid w:val="004066D8"/>
    <w:rsid w:val="00406744"/>
    <w:rsid w:val="00406B19"/>
    <w:rsid w:val="00406BB4"/>
    <w:rsid w:val="00406BF2"/>
    <w:rsid w:val="00406EEC"/>
    <w:rsid w:val="00407744"/>
    <w:rsid w:val="004079B2"/>
    <w:rsid w:val="00407B3E"/>
    <w:rsid w:val="00407C85"/>
    <w:rsid w:val="004105E4"/>
    <w:rsid w:val="00410ACD"/>
    <w:rsid w:val="00410E81"/>
    <w:rsid w:val="00410F42"/>
    <w:rsid w:val="0041135E"/>
    <w:rsid w:val="0041180C"/>
    <w:rsid w:val="00412021"/>
    <w:rsid w:val="004125C6"/>
    <w:rsid w:val="004127B3"/>
    <w:rsid w:val="00412944"/>
    <w:rsid w:val="00412BC2"/>
    <w:rsid w:val="00412D1A"/>
    <w:rsid w:val="004130E0"/>
    <w:rsid w:val="00413DA0"/>
    <w:rsid w:val="00414313"/>
    <w:rsid w:val="0041454B"/>
    <w:rsid w:val="00414A19"/>
    <w:rsid w:val="00414DA0"/>
    <w:rsid w:val="0041542A"/>
    <w:rsid w:val="004156EC"/>
    <w:rsid w:val="0041623F"/>
    <w:rsid w:val="00416281"/>
    <w:rsid w:val="00417988"/>
    <w:rsid w:val="00417DEC"/>
    <w:rsid w:val="00420E57"/>
    <w:rsid w:val="00420F39"/>
    <w:rsid w:val="0042113C"/>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9A6"/>
    <w:rsid w:val="0043077C"/>
    <w:rsid w:val="00430DA8"/>
    <w:rsid w:val="0043157F"/>
    <w:rsid w:val="00431594"/>
    <w:rsid w:val="0043163B"/>
    <w:rsid w:val="00431B40"/>
    <w:rsid w:val="004325CE"/>
    <w:rsid w:val="00432DE2"/>
    <w:rsid w:val="0043310A"/>
    <w:rsid w:val="004331F5"/>
    <w:rsid w:val="0043355D"/>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BFC"/>
    <w:rsid w:val="00442CA8"/>
    <w:rsid w:val="00443475"/>
    <w:rsid w:val="004435D7"/>
    <w:rsid w:val="004438C4"/>
    <w:rsid w:val="00443B11"/>
    <w:rsid w:val="00443FDB"/>
    <w:rsid w:val="004444AB"/>
    <w:rsid w:val="0044466E"/>
    <w:rsid w:val="00444CAE"/>
    <w:rsid w:val="00445D59"/>
    <w:rsid w:val="004460D0"/>
    <w:rsid w:val="004464D5"/>
    <w:rsid w:val="00447744"/>
    <w:rsid w:val="00447789"/>
    <w:rsid w:val="004479AC"/>
    <w:rsid w:val="00447C55"/>
    <w:rsid w:val="00450388"/>
    <w:rsid w:val="00451180"/>
    <w:rsid w:val="00451252"/>
    <w:rsid w:val="00451491"/>
    <w:rsid w:val="00451515"/>
    <w:rsid w:val="00452841"/>
    <w:rsid w:val="0045284E"/>
    <w:rsid w:val="00452910"/>
    <w:rsid w:val="00453185"/>
    <w:rsid w:val="004536A9"/>
    <w:rsid w:val="0045460F"/>
    <w:rsid w:val="00454B3A"/>
    <w:rsid w:val="00455095"/>
    <w:rsid w:val="00455213"/>
    <w:rsid w:val="00455350"/>
    <w:rsid w:val="0045547E"/>
    <w:rsid w:val="00456EDA"/>
    <w:rsid w:val="00457335"/>
    <w:rsid w:val="00457A14"/>
    <w:rsid w:val="00457BB8"/>
    <w:rsid w:val="00457EEE"/>
    <w:rsid w:val="00460083"/>
    <w:rsid w:val="00460728"/>
    <w:rsid w:val="0046079E"/>
    <w:rsid w:val="00460A6E"/>
    <w:rsid w:val="00462595"/>
    <w:rsid w:val="00462B07"/>
    <w:rsid w:val="00462BCF"/>
    <w:rsid w:val="004631D8"/>
    <w:rsid w:val="004633DA"/>
    <w:rsid w:val="004639C1"/>
    <w:rsid w:val="00463FD6"/>
    <w:rsid w:val="00464E47"/>
    <w:rsid w:val="0046557C"/>
    <w:rsid w:val="004656C4"/>
    <w:rsid w:val="00465A64"/>
    <w:rsid w:val="00466005"/>
    <w:rsid w:val="004662B2"/>
    <w:rsid w:val="00466702"/>
    <w:rsid w:val="004668C2"/>
    <w:rsid w:val="00466E30"/>
    <w:rsid w:val="004672B1"/>
    <w:rsid w:val="004678F1"/>
    <w:rsid w:val="00467FDD"/>
    <w:rsid w:val="004701E9"/>
    <w:rsid w:val="00470619"/>
    <w:rsid w:val="004718FD"/>
    <w:rsid w:val="00471C89"/>
    <w:rsid w:val="004721D7"/>
    <w:rsid w:val="00472203"/>
    <w:rsid w:val="00472B2F"/>
    <w:rsid w:val="00472EEC"/>
    <w:rsid w:val="0047391F"/>
    <w:rsid w:val="00473992"/>
    <w:rsid w:val="004746D0"/>
    <w:rsid w:val="00474899"/>
    <w:rsid w:val="00474CAE"/>
    <w:rsid w:val="0047558D"/>
    <w:rsid w:val="0047601E"/>
    <w:rsid w:val="0047651B"/>
    <w:rsid w:val="004767EC"/>
    <w:rsid w:val="00477775"/>
    <w:rsid w:val="00477BCB"/>
    <w:rsid w:val="00480259"/>
    <w:rsid w:val="00480337"/>
    <w:rsid w:val="0048068F"/>
    <w:rsid w:val="00480967"/>
    <w:rsid w:val="004809DF"/>
    <w:rsid w:val="00480FD0"/>
    <w:rsid w:val="004810CC"/>
    <w:rsid w:val="004814D1"/>
    <w:rsid w:val="00481E81"/>
    <w:rsid w:val="00481EE4"/>
    <w:rsid w:val="004821F9"/>
    <w:rsid w:val="004825A2"/>
    <w:rsid w:val="0048271E"/>
    <w:rsid w:val="00482B20"/>
    <w:rsid w:val="00483122"/>
    <w:rsid w:val="004831A9"/>
    <w:rsid w:val="004836DF"/>
    <w:rsid w:val="00483AF3"/>
    <w:rsid w:val="00484100"/>
    <w:rsid w:val="004841A7"/>
    <w:rsid w:val="00484642"/>
    <w:rsid w:val="0048541F"/>
    <w:rsid w:val="004855BC"/>
    <w:rsid w:val="004857CA"/>
    <w:rsid w:val="0048603B"/>
    <w:rsid w:val="004864D1"/>
    <w:rsid w:val="0048694F"/>
    <w:rsid w:val="00486A3A"/>
    <w:rsid w:val="004873C3"/>
    <w:rsid w:val="004901B6"/>
    <w:rsid w:val="00490366"/>
    <w:rsid w:val="004909C1"/>
    <w:rsid w:val="00490CDA"/>
    <w:rsid w:val="0049174C"/>
    <w:rsid w:val="00491FBC"/>
    <w:rsid w:val="00492456"/>
    <w:rsid w:val="00492831"/>
    <w:rsid w:val="00492A12"/>
    <w:rsid w:val="00492B5C"/>
    <w:rsid w:val="00492D24"/>
    <w:rsid w:val="004935D2"/>
    <w:rsid w:val="00493E3D"/>
    <w:rsid w:val="00493E71"/>
    <w:rsid w:val="00493F71"/>
    <w:rsid w:val="00494D8E"/>
    <w:rsid w:val="00495278"/>
    <w:rsid w:val="00495455"/>
    <w:rsid w:val="004956A6"/>
    <w:rsid w:val="00495796"/>
    <w:rsid w:val="00495809"/>
    <w:rsid w:val="00495E84"/>
    <w:rsid w:val="00497433"/>
    <w:rsid w:val="00497582"/>
    <w:rsid w:val="00497D47"/>
    <w:rsid w:val="00497FC5"/>
    <w:rsid w:val="004A02DA"/>
    <w:rsid w:val="004A04C5"/>
    <w:rsid w:val="004A04DD"/>
    <w:rsid w:val="004A087A"/>
    <w:rsid w:val="004A088B"/>
    <w:rsid w:val="004A1423"/>
    <w:rsid w:val="004A2C36"/>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1A91"/>
    <w:rsid w:val="004B2086"/>
    <w:rsid w:val="004B2305"/>
    <w:rsid w:val="004B27A6"/>
    <w:rsid w:val="004B2C2F"/>
    <w:rsid w:val="004B2C82"/>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2C6"/>
    <w:rsid w:val="004C060B"/>
    <w:rsid w:val="004C0779"/>
    <w:rsid w:val="004C1393"/>
    <w:rsid w:val="004C1AE2"/>
    <w:rsid w:val="004C202E"/>
    <w:rsid w:val="004C2719"/>
    <w:rsid w:val="004C4245"/>
    <w:rsid w:val="004C45EE"/>
    <w:rsid w:val="004C498A"/>
    <w:rsid w:val="004C49E9"/>
    <w:rsid w:val="004C597A"/>
    <w:rsid w:val="004C5CF9"/>
    <w:rsid w:val="004C5DF9"/>
    <w:rsid w:val="004C6089"/>
    <w:rsid w:val="004C64C2"/>
    <w:rsid w:val="004C652E"/>
    <w:rsid w:val="004C7286"/>
    <w:rsid w:val="004C771C"/>
    <w:rsid w:val="004D062E"/>
    <w:rsid w:val="004D06D1"/>
    <w:rsid w:val="004D0752"/>
    <w:rsid w:val="004D0A26"/>
    <w:rsid w:val="004D0D05"/>
    <w:rsid w:val="004D0E38"/>
    <w:rsid w:val="004D0F05"/>
    <w:rsid w:val="004D14B9"/>
    <w:rsid w:val="004D220E"/>
    <w:rsid w:val="004D227C"/>
    <w:rsid w:val="004D22AD"/>
    <w:rsid w:val="004D251F"/>
    <w:rsid w:val="004D2AAD"/>
    <w:rsid w:val="004D3FC3"/>
    <w:rsid w:val="004D44C8"/>
    <w:rsid w:val="004D4829"/>
    <w:rsid w:val="004D4EEC"/>
    <w:rsid w:val="004D51E5"/>
    <w:rsid w:val="004D546C"/>
    <w:rsid w:val="004D5806"/>
    <w:rsid w:val="004D5B01"/>
    <w:rsid w:val="004D5D80"/>
    <w:rsid w:val="004D5EF3"/>
    <w:rsid w:val="004D6483"/>
    <w:rsid w:val="004D6607"/>
    <w:rsid w:val="004D6B55"/>
    <w:rsid w:val="004D6E48"/>
    <w:rsid w:val="004D76AB"/>
    <w:rsid w:val="004D7957"/>
    <w:rsid w:val="004E0611"/>
    <w:rsid w:val="004E1194"/>
    <w:rsid w:val="004E2035"/>
    <w:rsid w:val="004E2BAD"/>
    <w:rsid w:val="004E2E1D"/>
    <w:rsid w:val="004E2FC6"/>
    <w:rsid w:val="004E33F5"/>
    <w:rsid w:val="004E3429"/>
    <w:rsid w:val="004E34E5"/>
    <w:rsid w:val="004E350B"/>
    <w:rsid w:val="004E35E4"/>
    <w:rsid w:val="004E38AF"/>
    <w:rsid w:val="004E3C1C"/>
    <w:rsid w:val="004E3C7E"/>
    <w:rsid w:val="004E4332"/>
    <w:rsid w:val="004E49DF"/>
    <w:rsid w:val="004E54B5"/>
    <w:rsid w:val="004E564A"/>
    <w:rsid w:val="004E5727"/>
    <w:rsid w:val="004E5A11"/>
    <w:rsid w:val="004E6445"/>
    <w:rsid w:val="004E66B3"/>
    <w:rsid w:val="004E6C22"/>
    <w:rsid w:val="004E7738"/>
    <w:rsid w:val="004E7E86"/>
    <w:rsid w:val="004E7F4E"/>
    <w:rsid w:val="004E7FFC"/>
    <w:rsid w:val="004F00D5"/>
    <w:rsid w:val="004F033F"/>
    <w:rsid w:val="004F08E9"/>
    <w:rsid w:val="004F0AA1"/>
    <w:rsid w:val="004F1E8F"/>
    <w:rsid w:val="004F2186"/>
    <w:rsid w:val="004F2412"/>
    <w:rsid w:val="004F266A"/>
    <w:rsid w:val="004F28E9"/>
    <w:rsid w:val="004F2952"/>
    <w:rsid w:val="004F37BA"/>
    <w:rsid w:val="004F37EB"/>
    <w:rsid w:val="004F47A8"/>
    <w:rsid w:val="004F485C"/>
    <w:rsid w:val="004F4901"/>
    <w:rsid w:val="004F4C74"/>
    <w:rsid w:val="004F542F"/>
    <w:rsid w:val="004F5C0F"/>
    <w:rsid w:val="004F5E1A"/>
    <w:rsid w:val="004F73FB"/>
    <w:rsid w:val="004F758D"/>
    <w:rsid w:val="004F768B"/>
    <w:rsid w:val="004F7BFF"/>
    <w:rsid w:val="005003FA"/>
    <w:rsid w:val="00500B8C"/>
    <w:rsid w:val="005010A4"/>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6A4C"/>
    <w:rsid w:val="005071D8"/>
    <w:rsid w:val="005072B6"/>
    <w:rsid w:val="005073C0"/>
    <w:rsid w:val="005076BE"/>
    <w:rsid w:val="00507CD8"/>
    <w:rsid w:val="00507ED8"/>
    <w:rsid w:val="00510359"/>
    <w:rsid w:val="0051056F"/>
    <w:rsid w:val="005107B7"/>
    <w:rsid w:val="00510993"/>
    <w:rsid w:val="00510DE0"/>
    <w:rsid w:val="005111CA"/>
    <w:rsid w:val="00512195"/>
    <w:rsid w:val="00512838"/>
    <w:rsid w:val="00512968"/>
    <w:rsid w:val="00512E58"/>
    <w:rsid w:val="005134D5"/>
    <w:rsid w:val="00513513"/>
    <w:rsid w:val="005135F1"/>
    <w:rsid w:val="005136F3"/>
    <w:rsid w:val="0051376A"/>
    <w:rsid w:val="00513F30"/>
    <w:rsid w:val="00514076"/>
    <w:rsid w:val="00514674"/>
    <w:rsid w:val="0051490E"/>
    <w:rsid w:val="00514973"/>
    <w:rsid w:val="00514A57"/>
    <w:rsid w:val="005151A5"/>
    <w:rsid w:val="005154C2"/>
    <w:rsid w:val="00515565"/>
    <w:rsid w:val="00515E79"/>
    <w:rsid w:val="00516405"/>
    <w:rsid w:val="00517F8D"/>
    <w:rsid w:val="00520CA8"/>
    <w:rsid w:val="00521291"/>
    <w:rsid w:val="005215F0"/>
    <w:rsid w:val="00521CC2"/>
    <w:rsid w:val="0052232E"/>
    <w:rsid w:val="00522397"/>
    <w:rsid w:val="00522A1D"/>
    <w:rsid w:val="00523636"/>
    <w:rsid w:val="0052391C"/>
    <w:rsid w:val="00523E71"/>
    <w:rsid w:val="0052491F"/>
    <w:rsid w:val="005251DD"/>
    <w:rsid w:val="00525242"/>
    <w:rsid w:val="00525408"/>
    <w:rsid w:val="0052566C"/>
    <w:rsid w:val="0052578D"/>
    <w:rsid w:val="00525D52"/>
    <w:rsid w:val="00525ED0"/>
    <w:rsid w:val="00526CD3"/>
    <w:rsid w:val="00526F3F"/>
    <w:rsid w:val="005271AC"/>
    <w:rsid w:val="0052736F"/>
    <w:rsid w:val="00527D00"/>
    <w:rsid w:val="00530750"/>
    <w:rsid w:val="005313A1"/>
    <w:rsid w:val="005314EA"/>
    <w:rsid w:val="0053166F"/>
    <w:rsid w:val="005319F2"/>
    <w:rsid w:val="00531D6E"/>
    <w:rsid w:val="0053206A"/>
    <w:rsid w:val="00532191"/>
    <w:rsid w:val="005321B3"/>
    <w:rsid w:val="00532293"/>
    <w:rsid w:val="00532734"/>
    <w:rsid w:val="00532ACF"/>
    <w:rsid w:val="0053312C"/>
    <w:rsid w:val="005331C9"/>
    <w:rsid w:val="00533289"/>
    <w:rsid w:val="00533743"/>
    <w:rsid w:val="00534597"/>
    <w:rsid w:val="0053469A"/>
    <w:rsid w:val="00534847"/>
    <w:rsid w:val="005349EA"/>
    <w:rsid w:val="00534D8B"/>
    <w:rsid w:val="0053543F"/>
    <w:rsid w:val="005355AC"/>
    <w:rsid w:val="005356F6"/>
    <w:rsid w:val="0053596E"/>
    <w:rsid w:val="00535997"/>
    <w:rsid w:val="00535DF7"/>
    <w:rsid w:val="005363B1"/>
    <w:rsid w:val="0053684B"/>
    <w:rsid w:val="00536915"/>
    <w:rsid w:val="00536B5A"/>
    <w:rsid w:val="00536B95"/>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D2E"/>
    <w:rsid w:val="00544EAC"/>
    <w:rsid w:val="0054525B"/>
    <w:rsid w:val="00545557"/>
    <w:rsid w:val="00545A2E"/>
    <w:rsid w:val="005465AB"/>
    <w:rsid w:val="00546C2E"/>
    <w:rsid w:val="0054716E"/>
    <w:rsid w:val="0054754C"/>
    <w:rsid w:val="00547BC3"/>
    <w:rsid w:val="00547D0B"/>
    <w:rsid w:val="00550E43"/>
    <w:rsid w:val="0055127C"/>
    <w:rsid w:val="00551ECF"/>
    <w:rsid w:val="0055235E"/>
    <w:rsid w:val="005524FD"/>
    <w:rsid w:val="005529BF"/>
    <w:rsid w:val="00552B79"/>
    <w:rsid w:val="00552FCF"/>
    <w:rsid w:val="0055346F"/>
    <w:rsid w:val="0055374D"/>
    <w:rsid w:val="0055375E"/>
    <w:rsid w:val="00553A6B"/>
    <w:rsid w:val="00553FB2"/>
    <w:rsid w:val="00554CDC"/>
    <w:rsid w:val="0055507D"/>
    <w:rsid w:val="0055510D"/>
    <w:rsid w:val="005555B6"/>
    <w:rsid w:val="00555AEC"/>
    <w:rsid w:val="00555BEB"/>
    <w:rsid w:val="00555C12"/>
    <w:rsid w:val="00555F0D"/>
    <w:rsid w:val="005560E0"/>
    <w:rsid w:val="0055647C"/>
    <w:rsid w:val="0055676A"/>
    <w:rsid w:val="0055740F"/>
    <w:rsid w:val="0055797E"/>
    <w:rsid w:val="00557A90"/>
    <w:rsid w:val="00557B6A"/>
    <w:rsid w:val="0056137D"/>
    <w:rsid w:val="00561B68"/>
    <w:rsid w:val="00561EFF"/>
    <w:rsid w:val="00561FC0"/>
    <w:rsid w:val="00561FDC"/>
    <w:rsid w:val="00562849"/>
    <w:rsid w:val="005628B0"/>
    <w:rsid w:val="0056290A"/>
    <w:rsid w:val="00563496"/>
    <w:rsid w:val="00564311"/>
    <w:rsid w:val="00564773"/>
    <w:rsid w:val="0056486B"/>
    <w:rsid w:val="00564BED"/>
    <w:rsid w:val="00564E58"/>
    <w:rsid w:val="00565584"/>
    <w:rsid w:val="0056625C"/>
    <w:rsid w:val="0056632B"/>
    <w:rsid w:val="00566AE8"/>
    <w:rsid w:val="00566E70"/>
    <w:rsid w:val="00567880"/>
    <w:rsid w:val="00567DF8"/>
    <w:rsid w:val="0057021D"/>
    <w:rsid w:val="00570375"/>
    <w:rsid w:val="005708E9"/>
    <w:rsid w:val="0057094C"/>
    <w:rsid w:val="005714ED"/>
    <w:rsid w:val="00571503"/>
    <w:rsid w:val="00571728"/>
    <w:rsid w:val="00571B8B"/>
    <w:rsid w:val="00571E5C"/>
    <w:rsid w:val="005721BD"/>
    <w:rsid w:val="005722C2"/>
    <w:rsid w:val="005727B5"/>
    <w:rsid w:val="00572D72"/>
    <w:rsid w:val="0057305F"/>
    <w:rsid w:val="005743E7"/>
    <w:rsid w:val="00574774"/>
    <w:rsid w:val="00574A7B"/>
    <w:rsid w:val="00574EEB"/>
    <w:rsid w:val="005753F3"/>
    <w:rsid w:val="00575F20"/>
    <w:rsid w:val="0057633C"/>
    <w:rsid w:val="00576B1B"/>
    <w:rsid w:val="00576BEF"/>
    <w:rsid w:val="00576C21"/>
    <w:rsid w:val="00576EBA"/>
    <w:rsid w:val="005774A6"/>
    <w:rsid w:val="005774DB"/>
    <w:rsid w:val="00577656"/>
    <w:rsid w:val="00577849"/>
    <w:rsid w:val="00577D05"/>
    <w:rsid w:val="00577F5C"/>
    <w:rsid w:val="005806E5"/>
    <w:rsid w:val="00580FCF"/>
    <w:rsid w:val="00581F80"/>
    <w:rsid w:val="00581F82"/>
    <w:rsid w:val="0058264F"/>
    <w:rsid w:val="0058283F"/>
    <w:rsid w:val="00582DE5"/>
    <w:rsid w:val="00583151"/>
    <w:rsid w:val="00583CBF"/>
    <w:rsid w:val="00583D7B"/>
    <w:rsid w:val="00583DB7"/>
    <w:rsid w:val="00583FFA"/>
    <w:rsid w:val="005843B8"/>
    <w:rsid w:val="00584500"/>
    <w:rsid w:val="00584C8E"/>
    <w:rsid w:val="0058673A"/>
    <w:rsid w:val="00586A9F"/>
    <w:rsid w:val="00586F53"/>
    <w:rsid w:val="00587C28"/>
    <w:rsid w:val="00587DB7"/>
    <w:rsid w:val="00590436"/>
    <w:rsid w:val="005905BE"/>
    <w:rsid w:val="00590B67"/>
    <w:rsid w:val="00591EBB"/>
    <w:rsid w:val="005925F3"/>
    <w:rsid w:val="0059283C"/>
    <w:rsid w:val="00592C49"/>
    <w:rsid w:val="00592EE5"/>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AA1"/>
    <w:rsid w:val="00596BF0"/>
    <w:rsid w:val="005970B6"/>
    <w:rsid w:val="0059770A"/>
    <w:rsid w:val="005A0144"/>
    <w:rsid w:val="005A0B26"/>
    <w:rsid w:val="005A0DD9"/>
    <w:rsid w:val="005A14E6"/>
    <w:rsid w:val="005A1BA8"/>
    <w:rsid w:val="005A1F9F"/>
    <w:rsid w:val="005A2186"/>
    <w:rsid w:val="005A2C9C"/>
    <w:rsid w:val="005A39E3"/>
    <w:rsid w:val="005A3AEB"/>
    <w:rsid w:val="005A3FAB"/>
    <w:rsid w:val="005A4B84"/>
    <w:rsid w:val="005A4D1B"/>
    <w:rsid w:val="005A523C"/>
    <w:rsid w:val="005A5D7B"/>
    <w:rsid w:val="005A6FF6"/>
    <w:rsid w:val="005A7195"/>
    <w:rsid w:val="005A79A6"/>
    <w:rsid w:val="005A7E33"/>
    <w:rsid w:val="005B0786"/>
    <w:rsid w:val="005B12C5"/>
    <w:rsid w:val="005B1384"/>
    <w:rsid w:val="005B14AE"/>
    <w:rsid w:val="005B1571"/>
    <w:rsid w:val="005B1BAB"/>
    <w:rsid w:val="005B1DCF"/>
    <w:rsid w:val="005B23C8"/>
    <w:rsid w:val="005B2ACD"/>
    <w:rsid w:val="005B331F"/>
    <w:rsid w:val="005B3B3E"/>
    <w:rsid w:val="005B3CE9"/>
    <w:rsid w:val="005B413C"/>
    <w:rsid w:val="005B442E"/>
    <w:rsid w:val="005B4622"/>
    <w:rsid w:val="005B6571"/>
    <w:rsid w:val="005B690A"/>
    <w:rsid w:val="005B6AFF"/>
    <w:rsid w:val="005B6C71"/>
    <w:rsid w:val="005B70A2"/>
    <w:rsid w:val="005B7AD1"/>
    <w:rsid w:val="005C0DCA"/>
    <w:rsid w:val="005C1FEE"/>
    <w:rsid w:val="005C21E7"/>
    <w:rsid w:val="005C267D"/>
    <w:rsid w:val="005C295E"/>
    <w:rsid w:val="005C2995"/>
    <w:rsid w:val="005C2BBC"/>
    <w:rsid w:val="005C2F07"/>
    <w:rsid w:val="005C3141"/>
    <w:rsid w:val="005C3597"/>
    <w:rsid w:val="005C368D"/>
    <w:rsid w:val="005C452B"/>
    <w:rsid w:val="005C45D2"/>
    <w:rsid w:val="005C4BAD"/>
    <w:rsid w:val="005C4C31"/>
    <w:rsid w:val="005C4EFE"/>
    <w:rsid w:val="005C5151"/>
    <w:rsid w:val="005C5430"/>
    <w:rsid w:val="005C54BB"/>
    <w:rsid w:val="005C57AE"/>
    <w:rsid w:val="005C6109"/>
    <w:rsid w:val="005C612B"/>
    <w:rsid w:val="005C6463"/>
    <w:rsid w:val="005C647A"/>
    <w:rsid w:val="005C6834"/>
    <w:rsid w:val="005C6980"/>
    <w:rsid w:val="005C6CB1"/>
    <w:rsid w:val="005C6D2D"/>
    <w:rsid w:val="005C6F15"/>
    <w:rsid w:val="005C71FF"/>
    <w:rsid w:val="005C7459"/>
    <w:rsid w:val="005C748D"/>
    <w:rsid w:val="005C7B8A"/>
    <w:rsid w:val="005C7BF6"/>
    <w:rsid w:val="005C7E19"/>
    <w:rsid w:val="005D0128"/>
    <w:rsid w:val="005D0538"/>
    <w:rsid w:val="005D0555"/>
    <w:rsid w:val="005D0DCB"/>
    <w:rsid w:val="005D0FD8"/>
    <w:rsid w:val="005D1149"/>
    <w:rsid w:val="005D169A"/>
    <w:rsid w:val="005D1901"/>
    <w:rsid w:val="005D19EA"/>
    <w:rsid w:val="005D1A4B"/>
    <w:rsid w:val="005D1B56"/>
    <w:rsid w:val="005D1CAE"/>
    <w:rsid w:val="005D258C"/>
    <w:rsid w:val="005D272E"/>
    <w:rsid w:val="005D2966"/>
    <w:rsid w:val="005D3E32"/>
    <w:rsid w:val="005D46EE"/>
    <w:rsid w:val="005D4B10"/>
    <w:rsid w:val="005D5774"/>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2C73"/>
    <w:rsid w:val="005E336C"/>
    <w:rsid w:val="005E377B"/>
    <w:rsid w:val="005E3AB6"/>
    <w:rsid w:val="005E4681"/>
    <w:rsid w:val="005E4AF2"/>
    <w:rsid w:val="005E4B08"/>
    <w:rsid w:val="005E4DDB"/>
    <w:rsid w:val="005E5C55"/>
    <w:rsid w:val="005E63B2"/>
    <w:rsid w:val="005E654B"/>
    <w:rsid w:val="005E65E9"/>
    <w:rsid w:val="005E6947"/>
    <w:rsid w:val="005E6E3C"/>
    <w:rsid w:val="005E7155"/>
    <w:rsid w:val="005E7228"/>
    <w:rsid w:val="005E7383"/>
    <w:rsid w:val="005E75D0"/>
    <w:rsid w:val="005E7646"/>
    <w:rsid w:val="005E7DA8"/>
    <w:rsid w:val="005F02F1"/>
    <w:rsid w:val="005F0962"/>
    <w:rsid w:val="005F09E6"/>
    <w:rsid w:val="005F0E0A"/>
    <w:rsid w:val="005F1C83"/>
    <w:rsid w:val="005F1E17"/>
    <w:rsid w:val="005F1E1A"/>
    <w:rsid w:val="005F2534"/>
    <w:rsid w:val="005F28D3"/>
    <w:rsid w:val="005F2A36"/>
    <w:rsid w:val="005F2A5D"/>
    <w:rsid w:val="005F2B64"/>
    <w:rsid w:val="005F2BDA"/>
    <w:rsid w:val="005F31DE"/>
    <w:rsid w:val="005F3421"/>
    <w:rsid w:val="005F404A"/>
    <w:rsid w:val="005F4830"/>
    <w:rsid w:val="005F48A8"/>
    <w:rsid w:val="005F49C0"/>
    <w:rsid w:val="005F4A88"/>
    <w:rsid w:val="005F50D7"/>
    <w:rsid w:val="005F54BC"/>
    <w:rsid w:val="005F56AF"/>
    <w:rsid w:val="005F5CB7"/>
    <w:rsid w:val="005F5D7F"/>
    <w:rsid w:val="005F65A5"/>
    <w:rsid w:val="005F68C0"/>
    <w:rsid w:val="005F6AA0"/>
    <w:rsid w:val="00600A8E"/>
    <w:rsid w:val="00601150"/>
    <w:rsid w:val="006011A4"/>
    <w:rsid w:val="006011C5"/>
    <w:rsid w:val="00601329"/>
    <w:rsid w:val="006017E2"/>
    <w:rsid w:val="00602A6F"/>
    <w:rsid w:val="006037F4"/>
    <w:rsid w:val="006044B8"/>
    <w:rsid w:val="00604940"/>
    <w:rsid w:val="00604AE6"/>
    <w:rsid w:val="00604BA1"/>
    <w:rsid w:val="006053EB"/>
    <w:rsid w:val="00605511"/>
    <w:rsid w:val="00605BE2"/>
    <w:rsid w:val="0060628C"/>
    <w:rsid w:val="006064BD"/>
    <w:rsid w:val="006064F4"/>
    <w:rsid w:val="00606759"/>
    <w:rsid w:val="006077EA"/>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B17"/>
    <w:rsid w:val="006156E6"/>
    <w:rsid w:val="00615999"/>
    <w:rsid w:val="00615AA6"/>
    <w:rsid w:val="00615B13"/>
    <w:rsid w:val="0061607B"/>
    <w:rsid w:val="00616084"/>
    <w:rsid w:val="006160FE"/>
    <w:rsid w:val="00616F15"/>
    <w:rsid w:val="00617087"/>
    <w:rsid w:val="006170B9"/>
    <w:rsid w:val="006170DA"/>
    <w:rsid w:val="0061732F"/>
    <w:rsid w:val="0061758F"/>
    <w:rsid w:val="0061782F"/>
    <w:rsid w:val="0062069D"/>
    <w:rsid w:val="00620E43"/>
    <w:rsid w:val="0062208D"/>
    <w:rsid w:val="00622581"/>
    <w:rsid w:val="00622C67"/>
    <w:rsid w:val="00622FD8"/>
    <w:rsid w:val="006238C9"/>
    <w:rsid w:val="00623C2A"/>
    <w:rsid w:val="00623D81"/>
    <w:rsid w:val="00623E0D"/>
    <w:rsid w:val="0062454D"/>
    <w:rsid w:val="00624FE2"/>
    <w:rsid w:val="006253A5"/>
    <w:rsid w:val="00625D6F"/>
    <w:rsid w:val="00625F4E"/>
    <w:rsid w:val="00625FD4"/>
    <w:rsid w:val="0062602A"/>
    <w:rsid w:val="0062608C"/>
    <w:rsid w:val="00626285"/>
    <w:rsid w:val="006269D2"/>
    <w:rsid w:val="00626D7E"/>
    <w:rsid w:val="006270D4"/>
    <w:rsid w:val="006271B3"/>
    <w:rsid w:val="006271FC"/>
    <w:rsid w:val="00627EC5"/>
    <w:rsid w:val="0063015E"/>
    <w:rsid w:val="00630797"/>
    <w:rsid w:val="00630876"/>
    <w:rsid w:val="00631622"/>
    <w:rsid w:val="00631772"/>
    <w:rsid w:val="00631B28"/>
    <w:rsid w:val="006323F5"/>
    <w:rsid w:val="00632921"/>
    <w:rsid w:val="00633339"/>
    <w:rsid w:val="00633367"/>
    <w:rsid w:val="0063355C"/>
    <w:rsid w:val="0063386B"/>
    <w:rsid w:val="006339E2"/>
    <w:rsid w:val="00633A1F"/>
    <w:rsid w:val="00633A73"/>
    <w:rsid w:val="00633F6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2F15"/>
    <w:rsid w:val="006433AB"/>
    <w:rsid w:val="00643765"/>
    <w:rsid w:val="00644195"/>
    <w:rsid w:val="0064533B"/>
    <w:rsid w:val="0064542C"/>
    <w:rsid w:val="006457A5"/>
    <w:rsid w:val="00645FF2"/>
    <w:rsid w:val="00646DD0"/>
    <w:rsid w:val="00647210"/>
    <w:rsid w:val="006473A5"/>
    <w:rsid w:val="0064794B"/>
    <w:rsid w:val="00647F42"/>
    <w:rsid w:val="00650174"/>
    <w:rsid w:val="006505CC"/>
    <w:rsid w:val="006509D6"/>
    <w:rsid w:val="00651AEC"/>
    <w:rsid w:val="00651ED3"/>
    <w:rsid w:val="0065218E"/>
    <w:rsid w:val="00652354"/>
    <w:rsid w:val="0065247F"/>
    <w:rsid w:val="00652941"/>
    <w:rsid w:val="00652A77"/>
    <w:rsid w:val="0065382F"/>
    <w:rsid w:val="0065388C"/>
    <w:rsid w:val="00653CF4"/>
    <w:rsid w:val="006546AC"/>
    <w:rsid w:val="00655403"/>
    <w:rsid w:val="00655596"/>
    <w:rsid w:val="00655A05"/>
    <w:rsid w:val="0065631D"/>
    <w:rsid w:val="0065632C"/>
    <w:rsid w:val="0065642B"/>
    <w:rsid w:val="006565A2"/>
    <w:rsid w:val="0065664D"/>
    <w:rsid w:val="00656BBE"/>
    <w:rsid w:val="00656CBA"/>
    <w:rsid w:val="00656EB8"/>
    <w:rsid w:val="00657406"/>
    <w:rsid w:val="006578F2"/>
    <w:rsid w:val="00660118"/>
    <w:rsid w:val="00660136"/>
    <w:rsid w:val="0066098F"/>
    <w:rsid w:val="00661215"/>
    <w:rsid w:val="006617B3"/>
    <w:rsid w:val="0066224A"/>
    <w:rsid w:val="00662929"/>
    <w:rsid w:val="00662A81"/>
    <w:rsid w:val="00662E7F"/>
    <w:rsid w:val="0066328F"/>
    <w:rsid w:val="00663426"/>
    <w:rsid w:val="006634B5"/>
    <w:rsid w:val="006635DB"/>
    <w:rsid w:val="00664060"/>
    <w:rsid w:val="00664658"/>
    <w:rsid w:val="006650E0"/>
    <w:rsid w:val="00665723"/>
    <w:rsid w:val="00665A47"/>
    <w:rsid w:val="00665B74"/>
    <w:rsid w:val="00665D1C"/>
    <w:rsid w:val="0066688F"/>
    <w:rsid w:val="00666CC4"/>
    <w:rsid w:val="00666DA9"/>
    <w:rsid w:val="006673CA"/>
    <w:rsid w:val="006679BC"/>
    <w:rsid w:val="00667C46"/>
    <w:rsid w:val="00667C5C"/>
    <w:rsid w:val="00670240"/>
    <w:rsid w:val="00670A10"/>
    <w:rsid w:val="00670CC2"/>
    <w:rsid w:val="00670FB6"/>
    <w:rsid w:val="006711CB"/>
    <w:rsid w:val="0067124E"/>
    <w:rsid w:val="00671B0E"/>
    <w:rsid w:val="00672A2E"/>
    <w:rsid w:val="0067335C"/>
    <w:rsid w:val="00673A51"/>
    <w:rsid w:val="00673A9F"/>
    <w:rsid w:val="00673E2D"/>
    <w:rsid w:val="00674367"/>
    <w:rsid w:val="00674DAF"/>
    <w:rsid w:val="006750BA"/>
    <w:rsid w:val="00675509"/>
    <w:rsid w:val="006756B8"/>
    <w:rsid w:val="0067612B"/>
    <w:rsid w:val="00676933"/>
    <w:rsid w:val="00676D9E"/>
    <w:rsid w:val="00676DE3"/>
    <w:rsid w:val="0067733E"/>
    <w:rsid w:val="0067797F"/>
    <w:rsid w:val="00677D71"/>
    <w:rsid w:val="0068007F"/>
    <w:rsid w:val="00680123"/>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3A81"/>
    <w:rsid w:val="00684125"/>
    <w:rsid w:val="00684A1C"/>
    <w:rsid w:val="006852FD"/>
    <w:rsid w:val="0068561E"/>
    <w:rsid w:val="00685958"/>
    <w:rsid w:val="00686102"/>
    <w:rsid w:val="0068633E"/>
    <w:rsid w:val="00686625"/>
    <w:rsid w:val="00686869"/>
    <w:rsid w:val="006868B0"/>
    <w:rsid w:val="00686FEE"/>
    <w:rsid w:val="0069069F"/>
    <w:rsid w:val="00690D51"/>
    <w:rsid w:val="00691932"/>
    <w:rsid w:val="00691D0E"/>
    <w:rsid w:val="00692839"/>
    <w:rsid w:val="00692F31"/>
    <w:rsid w:val="00692F64"/>
    <w:rsid w:val="006930D5"/>
    <w:rsid w:val="00693490"/>
    <w:rsid w:val="00693878"/>
    <w:rsid w:val="00693A79"/>
    <w:rsid w:val="00693E86"/>
    <w:rsid w:val="00694012"/>
    <w:rsid w:val="006944C1"/>
    <w:rsid w:val="0069473D"/>
    <w:rsid w:val="00695063"/>
    <w:rsid w:val="006952D4"/>
    <w:rsid w:val="00695519"/>
    <w:rsid w:val="006957B1"/>
    <w:rsid w:val="006957E8"/>
    <w:rsid w:val="00696111"/>
    <w:rsid w:val="006961B7"/>
    <w:rsid w:val="00696462"/>
    <w:rsid w:val="00697028"/>
    <w:rsid w:val="006978CD"/>
    <w:rsid w:val="00697C3B"/>
    <w:rsid w:val="00697E10"/>
    <w:rsid w:val="006A0157"/>
    <w:rsid w:val="006A02F2"/>
    <w:rsid w:val="006A0D0E"/>
    <w:rsid w:val="006A0DC7"/>
    <w:rsid w:val="006A1092"/>
    <w:rsid w:val="006A1113"/>
    <w:rsid w:val="006A125D"/>
    <w:rsid w:val="006A1546"/>
    <w:rsid w:val="006A1AF4"/>
    <w:rsid w:val="006A1BFC"/>
    <w:rsid w:val="006A1FD3"/>
    <w:rsid w:val="006A29B9"/>
    <w:rsid w:val="006A30E8"/>
    <w:rsid w:val="006A313B"/>
    <w:rsid w:val="006A3B6C"/>
    <w:rsid w:val="006A497F"/>
    <w:rsid w:val="006A5B63"/>
    <w:rsid w:val="006A6A98"/>
    <w:rsid w:val="006A6BEF"/>
    <w:rsid w:val="006A71F6"/>
    <w:rsid w:val="006A7520"/>
    <w:rsid w:val="006A7765"/>
    <w:rsid w:val="006B0118"/>
    <w:rsid w:val="006B03BE"/>
    <w:rsid w:val="006B0914"/>
    <w:rsid w:val="006B0962"/>
    <w:rsid w:val="006B0C8E"/>
    <w:rsid w:val="006B0F00"/>
    <w:rsid w:val="006B0FB9"/>
    <w:rsid w:val="006B1181"/>
    <w:rsid w:val="006B1C97"/>
    <w:rsid w:val="006B1DBD"/>
    <w:rsid w:val="006B1DC7"/>
    <w:rsid w:val="006B235C"/>
    <w:rsid w:val="006B27F9"/>
    <w:rsid w:val="006B28E8"/>
    <w:rsid w:val="006B298B"/>
    <w:rsid w:val="006B39E2"/>
    <w:rsid w:val="006B3F4F"/>
    <w:rsid w:val="006B451A"/>
    <w:rsid w:val="006B4664"/>
    <w:rsid w:val="006B4B50"/>
    <w:rsid w:val="006B4B70"/>
    <w:rsid w:val="006B4F95"/>
    <w:rsid w:val="006B51F8"/>
    <w:rsid w:val="006B5DAA"/>
    <w:rsid w:val="006B5EC8"/>
    <w:rsid w:val="006B6680"/>
    <w:rsid w:val="006B6852"/>
    <w:rsid w:val="006B689F"/>
    <w:rsid w:val="006B6B72"/>
    <w:rsid w:val="006B6FC0"/>
    <w:rsid w:val="006B7353"/>
    <w:rsid w:val="006B742E"/>
    <w:rsid w:val="006B77AD"/>
    <w:rsid w:val="006C0CD3"/>
    <w:rsid w:val="006C0FC9"/>
    <w:rsid w:val="006C140F"/>
    <w:rsid w:val="006C15E0"/>
    <w:rsid w:val="006C1A39"/>
    <w:rsid w:val="006C2427"/>
    <w:rsid w:val="006C24F6"/>
    <w:rsid w:val="006C258B"/>
    <w:rsid w:val="006C27F8"/>
    <w:rsid w:val="006C2BE2"/>
    <w:rsid w:val="006C2EF9"/>
    <w:rsid w:val="006C2FB3"/>
    <w:rsid w:val="006C3E4C"/>
    <w:rsid w:val="006C4797"/>
    <w:rsid w:val="006C5127"/>
    <w:rsid w:val="006C53E6"/>
    <w:rsid w:val="006C56AC"/>
    <w:rsid w:val="006C5C5E"/>
    <w:rsid w:val="006C69FF"/>
    <w:rsid w:val="006C6A74"/>
    <w:rsid w:val="006C6E05"/>
    <w:rsid w:val="006C7581"/>
    <w:rsid w:val="006C767D"/>
    <w:rsid w:val="006C7C6E"/>
    <w:rsid w:val="006D047D"/>
    <w:rsid w:val="006D071E"/>
    <w:rsid w:val="006D0C2A"/>
    <w:rsid w:val="006D0D92"/>
    <w:rsid w:val="006D0E52"/>
    <w:rsid w:val="006D1488"/>
    <w:rsid w:val="006D1B0A"/>
    <w:rsid w:val="006D201B"/>
    <w:rsid w:val="006D2023"/>
    <w:rsid w:val="006D2625"/>
    <w:rsid w:val="006D28D7"/>
    <w:rsid w:val="006D2CA2"/>
    <w:rsid w:val="006D2D7F"/>
    <w:rsid w:val="006D3972"/>
    <w:rsid w:val="006D4392"/>
    <w:rsid w:val="006D4A76"/>
    <w:rsid w:val="006D4D7E"/>
    <w:rsid w:val="006D5B86"/>
    <w:rsid w:val="006D5E17"/>
    <w:rsid w:val="006D6201"/>
    <w:rsid w:val="006D6E39"/>
    <w:rsid w:val="006D79EC"/>
    <w:rsid w:val="006D7EA2"/>
    <w:rsid w:val="006D7EEB"/>
    <w:rsid w:val="006D7F59"/>
    <w:rsid w:val="006E0022"/>
    <w:rsid w:val="006E0118"/>
    <w:rsid w:val="006E0836"/>
    <w:rsid w:val="006E148C"/>
    <w:rsid w:val="006E1976"/>
    <w:rsid w:val="006E1BB0"/>
    <w:rsid w:val="006E25F7"/>
    <w:rsid w:val="006E33F7"/>
    <w:rsid w:val="006E3C33"/>
    <w:rsid w:val="006E410B"/>
    <w:rsid w:val="006E4335"/>
    <w:rsid w:val="006E44EB"/>
    <w:rsid w:val="006E465B"/>
    <w:rsid w:val="006E4C49"/>
    <w:rsid w:val="006E55AA"/>
    <w:rsid w:val="006E61FC"/>
    <w:rsid w:val="006E6389"/>
    <w:rsid w:val="006E68E3"/>
    <w:rsid w:val="006E6ACF"/>
    <w:rsid w:val="006E6CFD"/>
    <w:rsid w:val="006E6E7C"/>
    <w:rsid w:val="006E71A4"/>
    <w:rsid w:val="006E79F3"/>
    <w:rsid w:val="006F0039"/>
    <w:rsid w:val="006F0727"/>
    <w:rsid w:val="006F091B"/>
    <w:rsid w:val="006F0A93"/>
    <w:rsid w:val="006F0BAE"/>
    <w:rsid w:val="006F0F3C"/>
    <w:rsid w:val="006F2123"/>
    <w:rsid w:val="006F2C5A"/>
    <w:rsid w:val="006F2E0A"/>
    <w:rsid w:val="006F3041"/>
    <w:rsid w:val="006F3059"/>
    <w:rsid w:val="006F30F8"/>
    <w:rsid w:val="006F3599"/>
    <w:rsid w:val="006F3D42"/>
    <w:rsid w:val="006F3F86"/>
    <w:rsid w:val="006F4369"/>
    <w:rsid w:val="006F441E"/>
    <w:rsid w:val="006F4D1A"/>
    <w:rsid w:val="006F55F2"/>
    <w:rsid w:val="006F5A76"/>
    <w:rsid w:val="006F5AB6"/>
    <w:rsid w:val="006F5AD6"/>
    <w:rsid w:val="006F5F90"/>
    <w:rsid w:val="006F61D7"/>
    <w:rsid w:val="006F6B76"/>
    <w:rsid w:val="006F7279"/>
    <w:rsid w:val="006F7A70"/>
    <w:rsid w:val="007001DA"/>
    <w:rsid w:val="00700436"/>
    <w:rsid w:val="007004CA"/>
    <w:rsid w:val="00700CBB"/>
    <w:rsid w:val="00700FF5"/>
    <w:rsid w:val="00701189"/>
    <w:rsid w:val="007017EB"/>
    <w:rsid w:val="00701E0E"/>
    <w:rsid w:val="0070224A"/>
    <w:rsid w:val="00702812"/>
    <w:rsid w:val="00702909"/>
    <w:rsid w:val="007030B3"/>
    <w:rsid w:val="00703168"/>
    <w:rsid w:val="00703582"/>
    <w:rsid w:val="00703C28"/>
    <w:rsid w:val="007042CF"/>
    <w:rsid w:val="0070431A"/>
    <w:rsid w:val="007047FD"/>
    <w:rsid w:val="0070528E"/>
    <w:rsid w:val="00705741"/>
    <w:rsid w:val="00706383"/>
    <w:rsid w:val="007066E2"/>
    <w:rsid w:val="00707F2D"/>
    <w:rsid w:val="00710016"/>
    <w:rsid w:val="00710255"/>
    <w:rsid w:val="00710841"/>
    <w:rsid w:val="00710A2A"/>
    <w:rsid w:val="00711743"/>
    <w:rsid w:val="00711DE7"/>
    <w:rsid w:val="007120B5"/>
    <w:rsid w:val="007123ED"/>
    <w:rsid w:val="0071255C"/>
    <w:rsid w:val="00712DF1"/>
    <w:rsid w:val="00712EE0"/>
    <w:rsid w:val="00713770"/>
    <w:rsid w:val="0071434B"/>
    <w:rsid w:val="007143E0"/>
    <w:rsid w:val="0071494D"/>
    <w:rsid w:val="00715751"/>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3E67"/>
    <w:rsid w:val="00724111"/>
    <w:rsid w:val="0072452F"/>
    <w:rsid w:val="00724BAA"/>
    <w:rsid w:val="00724EC4"/>
    <w:rsid w:val="00725193"/>
    <w:rsid w:val="007253E9"/>
    <w:rsid w:val="007253FF"/>
    <w:rsid w:val="007256C8"/>
    <w:rsid w:val="007257BF"/>
    <w:rsid w:val="00725E3B"/>
    <w:rsid w:val="007263FB"/>
    <w:rsid w:val="00726440"/>
    <w:rsid w:val="007267E8"/>
    <w:rsid w:val="00726A39"/>
    <w:rsid w:val="00726D8F"/>
    <w:rsid w:val="0073030C"/>
    <w:rsid w:val="007304F5"/>
    <w:rsid w:val="00730974"/>
    <w:rsid w:val="00730A1E"/>
    <w:rsid w:val="007312A1"/>
    <w:rsid w:val="00732266"/>
    <w:rsid w:val="007325FF"/>
    <w:rsid w:val="007328BA"/>
    <w:rsid w:val="00732FA0"/>
    <w:rsid w:val="007330C3"/>
    <w:rsid w:val="0073311C"/>
    <w:rsid w:val="007332C9"/>
    <w:rsid w:val="007344E5"/>
    <w:rsid w:val="007347F5"/>
    <w:rsid w:val="00734F88"/>
    <w:rsid w:val="0073525E"/>
    <w:rsid w:val="007353F0"/>
    <w:rsid w:val="00735930"/>
    <w:rsid w:val="00735B7A"/>
    <w:rsid w:val="00735F72"/>
    <w:rsid w:val="00736B73"/>
    <w:rsid w:val="00736C06"/>
    <w:rsid w:val="00740052"/>
    <w:rsid w:val="007400E8"/>
    <w:rsid w:val="00740238"/>
    <w:rsid w:val="00740494"/>
    <w:rsid w:val="00740AFD"/>
    <w:rsid w:val="00741046"/>
    <w:rsid w:val="007410AA"/>
    <w:rsid w:val="00741570"/>
    <w:rsid w:val="007416A3"/>
    <w:rsid w:val="00741AB6"/>
    <w:rsid w:val="00742201"/>
    <w:rsid w:val="00742EDD"/>
    <w:rsid w:val="007431A4"/>
    <w:rsid w:val="00743F63"/>
    <w:rsid w:val="00744446"/>
    <w:rsid w:val="007446D0"/>
    <w:rsid w:val="007449B7"/>
    <w:rsid w:val="00744BA4"/>
    <w:rsid w:val="00745354"/>
    <w:rsid w:val="007458B3"/>
    <w:rsid w:val="00745C77"/>
    <w:rsid w:val="007465F0"/>
    <w:rsid w:val="00746708"/>
    <w:rsid w:val="00747261"/>
    <w:rsid w:val="00747331"/>
    <w:rsid w:val="007477DC"/>
    <w:rsid w:val="00747C51"/>
    <w:rsid w:val="00747F64"/>
    <w:rsid w:val="00747FCA"/>
    <w:rsid w:val="00750258"/>
    <w:rsid w:val="00750CCA"/>
    <w:rsid w:val="00750D6F"/>
    <w:rsid w:val="00750F1A"/>
    <w:rsid w:val="00751099"/>
    <w:rsid w:val="00752248"/>
    <w:rsid w:val="007523B1"/>
    <w:rsid w:val="00752A67"/>
    <w:rsid w:val="00752E1F"/>
    <w:rsid w:val="0075343A"/>
    <w:rsid w:val="00753688"/>
    <w:rsid w:val="00753A41"/>
    <w:rsid w:val="00753E3E"/>
    <w:rsid w:val="007543B9"/>
    <w:rsid w:val="00754ECB"/>
    <w:rsid w:val="00755188"/>
    <w:rsid w:val="007552CD"/>
    <w:rsid w:val="007558CC"/>
    <w:rsid w:val="007566BA"/>
    <w:rsid w:val="00756812"/>
    <w:rsid w:val="00756B7E"/>
    <w:rsid w:val="00756CF1"/>
    <w:rsid w:val="00756F19"/>
    <w:rsid w:val="007571CA"/>
    <w:rsid w:val="007575DF"/>
    <w:rsid w:val="0075778E"/>
    <w:rsid w:val="00757974"/>
    <w:rsid w:val="007602FC"/>
    <w:rsid w:val="00760AD7"/>
    <w:rsid w:val="00760E77"/>
    <w:rsid w:val="007615FB"/>
    <w:rsid w:val="00761A77"/>
    <w:rsid w:val="007620A6"/>
    <w:rsid w:val="007626AB"/>
    <w:rsid w:val="00762EBE"/>
    <w:rsid w:val="007631BF"/>
    <w:rsid w:val="007631D9"/>
    <w:rsid w:val="007636B4"/>
    <w:rsid w:val="007637A7"/>
    <w:rsid w:val="00763C13"/>
    <w:rsid w:val="007642A9"/>
    <w:rsid w:val="007647C4"/>
    <w:rsid w:val="0076517B"/>
    <w:rsid w:val="007665DC"/>
    <w:rsid w:val="00766985"/>
    <w:rsid w:val="00766B14"/>
    <w:rsid w:val="00766C69"/>
    <w:rsid w:val="00766D0D"/>
    <w:rsid w:val="00766F36"/>
    <w:rsid w:val="00767539"/>
    <w:rsid w:val="00767A22"/>
    <w:rsid w:val="00767B18"/>
    <w:rsid w:val="00767B3E"/>
    <w:rsid w:val="00770234"/>
    <w:rsid w:val="00770379"/>
    <w:rsid w:val="00770433"/>
    <w:rsid w:val="007707A0"/>
    <w:rsid w:val="00770A6A"/>
    <w:rsid w:val="00770E25"/>
    <w:rsid w:val="00771077"/>
    <w:rsid w:val="00771858"/>
    <w:rsid w:val="00772EB1"/>
    <w:rsid w:val="007731FC"/>
    <w:rsid w:val="0077398E"/>
    <w:rsid w:val="00773CFD"/>
    <w:rsid w:val="00773E39"/>
    <w:rsid w:val="00773E88"/>
    <w:rsid w:val="00773F19"/>
    <w:rsid w:val="007747E8"/>
    <w:rsid w:val="00774904"/>
    <w:rsid w:val="00774E92"/>
    <w:rsid w:val="0077546D"/>
    <w:rsid w:val="00775764"/>
    <w:rsid w:val="00775786"/>
    <w:rsid w:val="00775A50"/>
    <w:rsid w:val="00775EAC"/>
    <w:rsid w:val="00775F47"/>
    <w:rsid w:val="007762FF"/>
    <w:rsid w:val="00776418"/>
    <w:rsid w:val="0077675A"/>
    <w:rsid w:val="00776FD9"/>
    <w:rsid w:val="007771A5"/>
    <w:rsid w:val="00777972"/>
    <w:rsid w:val="00777BCE"/>
    <w:rsid w:val="00777DC5"/>
    <w:rsid w:val="00777EF8"/>
    <w:rsid w:val="00777F9D"/>
    <w:rsid w:val="00780229"/>
    <w:rsid w:val="007805D6"/>
    <w:rsid w:val="00780B64"/>
    <w:rsid w:val="00780BA2"/>
    <w:rsid w:val="007811A7"/>
    <w:rsid w:val="007815D6"/>
    <w:rsid w:val="007817E0"/>
    <w:rsid w:val="00781905"/>
    <w:rsid w:val="00781B0C"/>
    <w:rsid w:val="00781CF8"/>
    <w:rsid w:val="00782100"/>
    <w:rsid w:val="00782558"/>
    <w:rsid w:val="007826FA"/>
    <w:rsid w:val="00782C2E"/>
    <w:rsid w:val="00782CD2"/>
    <w:rsid w:val="00784081"/>
    <w:rsid w:val="00784B31"/>
    <w:rsid w:val="00784FA3"/>
    <w:rsid w:val="0078534B"/>
    <w:rsid w:val="00785735"/>
    <w:rsid w:val="00786260"/>
    <w:rsid w:val="0078640D"/>
    <w:rsid w:val="0078687F"/>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97D32"/>
    <w:rsid w:val="007A0457"/>
    <w:rsid w:val="007A059E"/>
    <w:rsid w:val="007A09B0"/>
    <w:rsid w:val="007A15A9"/>
    <w:rsid w:val="007A18D5"/>
    <w:rsid w:val="007A1BE8"/>
    <w:rsid w:val="007A2231"/>
    <w:rsid w:val="007A2245"/>
    <w:rsid w:val="007A227B"/>
    <w:rsid w:val="007A2950"/>
    <w:rsid w:val="007A2AB1"/>
    <w:rsid w:val="007A2F02"/>
    <w:rsid w:val="007A30B1"/>
    <w:rsid w:val="007A356D"/>
    <w:rsid w:val="007A3822"/>
    <w:rsid w:val="007A39BA"/>
    <w:rsid w:val="007A3B0A"/>
    <w:rsid w:val="007A4486"/>
    <w:rsid w:val="007A4A82"/>
    <w:rsid w:val="007A4ACB"/>
    <w:rsid w:val="007A4FB6"/>
    <w:rsid w:val="007A520F"/>
    <w:rsid w:val="007A537D"/>
    <w:rsid w:val="007A55AA"/>
    <w:rsid w:val="007A5836"/>
    <w:rsid w:val="007A5E71"/>
    <w:rsid w:val="007A666E"/>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61B"/>
    <w:rsid w:val="007B2B6A"/>
    <w:rsid w:val="007B2C17"/>
    <w:rsid w:val="007B2F2C"/>
    <w:rsid w:val="007B2FE8"/>
    <w:rsid w:val="007B314D"/>
    <w:rsid w:val="007B33A9"/>
    <w:rsid w:val="007B33F9"/>
    <w:rsid w:val="007B341A"/>
    <w:rsid w:val="007B3733"/>
    <w:rsid w:val="007B3885"/>
    <w:rsid w:val="007B3CAD"/>
    <w:rsid w:val="007B3DD3"/>
    <w:rsid w:val="007B4C03"/>
    <w:rsid w:val="007B564E"/>
    <w:rsid w:val="007B57FB"/>
    <w:rsid w:val="007B58BB"/>
    <w:rsid w:val="007B5AF9"/>
    <w:rsid w:val="007B5C61"/>
    <w:rsid w:val="007B66AA"/>
    <w:rsid w:val="007B6A1B"/>
    <w:rsid w:val="007B6A47"/>
    <w:rsid w:val="007B6AD8"/>
    <w:rsid w:val="007B7F32"/>
    <w:rsid w:val="007C0CC6"/>
    <w:rsid w:val="007C13B7"/>
    <w:rsid w:val="007C13E3"/>
    <w:rsid w:val="007C1493"/>
    <w:rsid w:val="007C1FBE"/>
    <w:rsid w:val="007C2056"/>
    <w:rsid w:val="007C250D"/>
    <w:rsid w:val="007C2BC5"/>
    <w:rsid w:val="007C2C4B"/>
    <w:rsid w:val="007C2CFA"/>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2170"/>
    <w:rsid w:val="007D23BA"/>
    <w:rsid w:val="007D2616"/>
    <w:rsid w:val="007D2A6D"/>
    <w:rsid w:val="007D2BC3"/>
    <w:rsid w:val="007D3437"/>
    <w:rsid w:val="007D382E"/>
    <w:rsid w:val="007D3852"/>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AAD"/>
    <w:rsid w:val="007D7B8B"/>
    <w:rsid w:val="007D7BEF"/>
    <w:rsid w:val="007D7E2B"/>
    <w:rsid w:val="007E02A5"/>
    <w:rsid w:val="007E050D"/>
    <w:rsid w:val="007E14EA"/>
    <w:rsid w:val="007E1641"/>
    <w:rsid w:val="007E21A3"/>
    <w:rsid w:val="007E24D5"/>
    <w:rsid w:val="007E2DEB"/>
    <w:rsid w:val="007E30BA"/>
    <w:rsid w:val="007E341D"/>
    <w:rsid w:val="007E3681"/>
    <w:rsid w:val="007E36A0"/>
    <w:rsid w:val="007E3E3F"/>
    <w:rsid w:val="007E3ED1"/>
    <w:rsid w:val="007E44A8"/>
    <w:rsid w:val="007E4565"/>
    <w:rsid w:val="007E4B5E"/>
    <w:rsid w:val="007E4B86"/>
    <w:rsid w:val="007E4CB2"/>
    <w:rsid w:val="007E4CE9"/>
    <w:rsid w:val="007E4D42"/>
    <w:rsid w:val="007E4FC7"/>
    <w:rsid w:val="007E552B"/>
    <w:rsid w:val="007E63B0"/>
    <w:rsid w:val="007E63E3"/>
    <w:rsid w:val="007E65A8"/>
    <w:rsid w:val="007E75A5"/>
    <w:rsid w:val="007E7685"/>
    <w:rsid w:val="007F079E"/>
    <w:rsid w:val="007F10F6"/>
    <w:rsid w:val="007F1CB7"/>
    <w:rsid w:val="007F2176"/>
    <w:rsid w:val="007F21F8"/>
    <w:rsid w:val="007F28C5"/>
    <w:rsid w:val="007F29BE"/>
    <w:rsid w:val="007F2E0E"/>
    <w:rsid w:val="007F2E94"/>
    <w:rsid w:val="007F380E"/>
    <w:rsid w:val="007F414D"/>
    <w:rsid w:val="007F4D6F"/>
    <w:rsid w:val="007F4DA5"/>
    <w:rsid w:val="007F502F"/>
    <w:rsid w:val="007F53AA"/>
    <w:rsid w:val="007F6E66"/>
    <w:rsid w:val="007F75A8"/>
    <w:rsid w:val="00800DFD"/>
    <w:rsid w:val="00801018"/>
    <w:rsid w:val="008011A7"/>
    <w:rsid w:val="008014D3"/>
    <w:rsid w:val="00801A6C"/>
    <w:rsid w:val="00801D86"/>
    <w:rsid w:val="00802451"/>
    <w:rsid w:val="0080273A"/>
    <w:rsid w:val="00802E93"/>
    <w:rsid w:val="00803682"/>
    <w:rsid w:val="00803C89"/>
    <w:rsid w:val="00804212"/>
    <w:rsid w:val="00804442"/>
    <w:rsid w:val="00804B03"/>
    <w:rsid w:val="008059FF"/>
    <w:rsid w:val="00805A5B"/>
    <w:rsid w:val="00805CAE"/>
    <w:rsid w:val="00805E83"/>
    <w:rsid w:val="008062A8"/>
    <w:rsid w:val="00806C71"/>
    <w:rsid w:val="00806D9B"/>
    <w:rsid w:val="0080775D"/>
    <w:rsid w:val="008079A9"/>
    <w:rsid w:val="00807DA0"/>
    <w:rsid w:val="00810766"/>
    <w:rsid w:val="00810E31"/>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70E4"/>
    <w:rsid w:val="008170FC"/>
    <w:rsid w:val="008175CE"/>
    <w:rsid w:val="0081786A"/>
    <w:rsid w:val="008178E3"/>
    <w:rsid w:val="00817CC5"/>
    <w:rsid w:val="00817F88"/>
    <w:rsid w:val="00820488"/>
    <w:rsid w:val="00820B21"/>
    <w:rsid w:val="00820B9B"/>
    <w:rsid w:val="00820D1B"/>
    <w:rsid w:val="00821F7D"/>
    <w:rsid w:val="00822643"/>
    <w:rsid w:val="0082293F"/>
    <w:rsid w:val="00822E25"/>
    <w:rsid w:val="008236E8"/>
    <w:rsid w:val="0082431E"/>
    <w:rsid w:val="00824389"/>
    <w:rsid w:val="00824392"/>
    <w:rsid w:val="008245DA"/>
    <w:rsid w:val="00825067"/>
    <w:rsid w:val="008252A2"/>
    <w:rsid w:val="008256D6"/>
    <w:rsid w:val="0082576A"/>
    <w:rsid w:val="008267BE"/>
    <w:rsid w:val="00826BFD"/>
    <w:rsid w:val="00827092"/>
    <w:rsid w:val="0082710A"/>
    <w:rsid w:val="00827366"/>
    <w:rsid w:val="00827A68"/>
    <w:rsid w:val="008306AF"/>
    <w:rsid w:val="00830EC9"/>
    <w:rsid w:val="008312E0"/>
    <w:rsid w:val="00831D36"/>
    <w:rsid w:val="00831DA4"/>
    <w:rsid w:val="00831EB3"/>
    <w:rsid w:val="00831FA8"/>
    <w:rsid w:val="00831FBF"/>
    <w:rsid w:val="008320A5"/>
    <w:rsid w:val="00832810"/>
    <w:rsid w:val="00832E2C"/>
    <w:rsid w:val="00833070"/>
    <w:rsid w:val="008331B6"/>
    <w:rsid w:val="00833BEA"/>
    <w:rsid w:val="008345ED"/>
    <w:rsid w:val="00834C88"/>
    <w:rsid w:val="00834DB5"/>
    <w:rsid w:val="00835248"/>
    <w:rsid w:val="00835927"/>
    <w:rsid w:val="00835DF1"/>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1E9"/>
    <w:rsid w:val="00844279"/>
    <w:rsid w:val="0084429F"/>
    <w:rsid w:val="008448E0"/>
    <w:rsid w:val="00844916"/>
    <w:rsid w:val="00845238"/>
    <w:rsid w:val="008456B9"/>
    <w:rsid w:val="00845936"/>
    <w:rsid w:val="00845969"/>
    <w:rsid w:val="00845A61"/>
    <w:rsid w:val="008465C6"/>
    <w:rsid w:val="008467B8"/>
    <w:rsid w:val="008469EE"/>
    <w:rsid w:val="00847359"/>
    <w:rsid w:val="00847A4A"/>
    <w:rsid w:val="00850321"/>
    <w:rsid w:val="008505AA"/>
    <w:rsid w:val="0085064A"/>
    <w:rsid w:val="008515BE"/>
    <w:rsid w:val="00851C51"/>
    <w:rsid w:val="00851D87"/>
    <w:rsid w:val="008526EF"/>
    <w:rsid w:val="00852F55"/>
    <w:rsid w:val="0085347F"/>
    <w:rsid w:val="00853608"/>
    <w:rsid w:val="0085367B"/>
    <w:rsid w:val="00853726"/>
    <w:rsid w:val="00853AB4"/>
    <w:rsid w:val="008542F2"/>
    <w:rsid w:val="00854AA7"/>
    <w:rsid w:val="008556EF"/>
    <w:rsid w:val="00855743"/>
    <w:rsid w:val="00855B1B"/>
    <w:rsid w:val="00855F9F"/>
    <w:rsid w:val="00855FA9"/>
    <w:rsid w:val="00856033"/>
    <w:rsid w:val="008564C8"/>
    <w:rsid w:val="00856541"/>
    <w:rsid w:val="0085683B"/>
    <w:rsid w:val="00857082"/>
    <w:rsid w:val="008570AA"/>
    <w:rsid w:val="0085733C"/>
    <w:rsid w:val="00857699"/>
    <w:rsid w:val="008577A8"/>
    <w:rsid w:val="008578B8"/>
    <w:rsid w:val="008602B6"/>
    <w:rsid w:val="008603DA"/>
    <w:rsid w:val="0086079C"/>
    <w:rsid w:val="00860A24"/>
    <w:rsid w:val="00861605"/>
    <w:rsid w:val="00861EF3"/>
    <w:rsid w:val="008625E1"/>
    <w:rsid w:val="00862F05"/>
    <w:rsid w:val="00863007"/>
    <w:rsid w:val="00863151"/>
    <w:rsid w:val="008632C9"/>
    <w:rsid w:val="008635A5"/>
    <w:rsid w:val="00863A49"/>
    <w:rsid w:val="00864429"/>
    <w:rsid w:val="008644CB"/>
    <w:rsid w:val="008648F0"/>
    <w:rsid w:val="00864A03"/>
    <w:rsid w:val="00864BAF"/>
    <w:rsid w:val="008652BA"/>
    <w:rsid w:val="008652F0"/>
    <w:rsid w:val="00865318"/>
    <w:rsid w:val="00865519"/>
    <w:rsid w:val="00865C3C"/>
    <w:rsid w:val="00865C74"/>
    <w:rsid w:val="0086615D"/>
    <w:rsid w:val="00866181"/>
    <w:rsid w:val="008661A4"/>
    <w:rsid w:val="008668EA"/>
    <w:rsid w:val="008669AB"/>
    <w:rsid w:val="00866DBF"/>
    <w:rsid w:val="008677B6"/>
    <w:rsid w:val="008677D7"/>
    <w:rsid w:val="00867A8D"/>
    <w:rsid w:val="00867BA9"/>
    <w:rsid w:val="00867C07"/>
    <w:rsid w:val="00867D3D"/>
    <w:rsid w:val="00870190"/>
    <w:rsid w:val="00870DC0"/>
    <w:rsid w:val="00871372"/>
    <w:rsid w:val="008716B7"/>
    <w:rsid w:val="0087187C"/>
    <w:rsid w:val="008718F3"/>
    <w:rsid w:val="00871A0A"/>
    <w:rsid w:val="008721E6"/>
    <w:rsid w:val="00872A08"/>
    <w:rsid w:val="00872DBB"/>
    <w:rsid w:val="0087324A"/>
    <w:rsid w:val="008741A6"/>
    <w:rsid w:val="00874368"/>
    <w:rsid w:val="008744AE"/>
    <w:rsid w:val="00875D8C"/>
    <w:rsid w:val="0087620B"/>
    <w:rsid w:val="008765F6"/>
    <w:rsid w:val="00876B6F"/>
    <w:rsid w:val="00876E10"/>
    <w:rsid w:val="00876E5C"/>
    <w:rsid w:val="0087777D"/>
    <w:rsid w:val="00877DA5"/>
    <w:rsid w:val="00877F14"/>
    <w:rsid w:val="008800A8"/>
    <w:rsid w:val="008804E9"/>
    <w:rsid w:val="0088062A"/>
    <w:rsid w:val="00880852"/>
    <w:rsid w:val="00881598"/>
    <w:rsid w:val="00881F95"/>
    <w:rsid w:val="00882073"/>
    <w:rsid w:val="00882F26"/>
    <w:rsid w:val="008831C0"/>
    <w:rsid w:val="0088335C"/>
    <w:rsid w:val="00883602"/>
    <w:rsid w:val="008838AA"/>
    <w:rsid w:val="00883C9C"/>
    <w:rsid w:val="008842F0"/>
    <w:rsid w:val="008851BF"/>
    <w:rsid w:val="0088574B"/>
    <w:rsid w:val="0088594E"/>
    <w:rsid w:val="00885A60"/>
    <w:rsid w:val="00885C9B"/>
    <w:rsid w:val="0088649D"/>
    <w:rsid w:val="0088649F"/>
    <w:rsid w:val="00886768"/>
    <w:rsid w:val="008867E7"/>
    <w:rsid w:val="00886B68"/>
    <w:rsid w:val="00886E26"/>
    <w:rsid w:val="008875A6"/>
    <w:rsid w:val="008876FD"/>
    <w:rsid w:val="00887A19"/>
    <w:rsid w:val="00890136"/>
    <w:rsid w:val="00890917"/>
    <w:rsid w:val="0089181D"/>
    <w:rsid w:val="0089193E"/>
    <w:rsid w:val="008921DA"/>
    <w:rsid w:val="0089272F"/>
    <w:rsid w:val="00892774"/>
    <w:rsid w:val="008929EC"/>
    <w:rsid w:val="00892AFC"/>
    <w:rsid w:val="0089336B"/>
    <w:rsid w:val="00893451"/>
    <w:rsid w:val="008940E2"/>
    <w:rsid w:val="008950DB"/>
    <w:rsid w:val="00895847"/>
    <w:rsid w:val="00895B09"/>
    <w:rsid w:val="00895D8A"/>
    <w:rsid w:val="00895E48"/>
    <w:rsid w:val="008978A4"/>
    <w:rsid w:val="008A040A"/>
    <w:rsid w:val="008A06A4"/>
    <w:rsid w:val="008A0B47"/>
    <w:rsid w:val="008A0D2F"/>
    <w:rsid w:val="008A1390"/>
    <w:rsid w:val="008A1FD4"/>
    <w:rsid w:val="008A2762"/>
    <w:rsid w:val="008A29B1"/>
    <w:rsid w:val="008A29CE"/>
    <w:rsid w:val="008A2ADE"/>
    <w:rsid w:val="008A2C94"/>
    <w:rsid w:val="008A3331"/>
    <w:rsid w:val="008A353E"/>
    <w:rsid w:val="008A3B8A"/>
    <w:rsid w:val="008A3E74"/>
    <w:rsid w:val="008A3FF9"/>
    <w:rsid w:val="008A42E4"/>
    <w:rsid w:val="008A4488"/>
    <w:rsid w:val="008A4873"/>
    <w:rsid w:val="008A5B0A"/>
    <w:rsid w:val="008A622A"/>
    <w:rsid w:val="008A6446"/>
    <w:rsid w:val="008A68F4"/>
    <w:rsid w:val="008A78C5"/>
    <w:rsid w:val="008B0019"/>
    <w:rsid w:val="008B00B8"/>
    <w:rsid w:val="008B0551"/>
    <w:rsid w:val="008B0908"/>
    <w:rsid w:val="008B11CC"/>
    <w:rsid w:val="008B1339"/>
    <w:rsid w:val="008B1DD6"/>
    <w:rsid w:val="008B225B"/>
    <w:rsid w:val="008B2966"/>
    <w:rsid w:val="008B34DD"/>
    <w:rsid w:val="008B39BD"/>
    <w:rsid w:val="008B40E0"/>
    <w:rsid w:val="008B5001"/>
    <w:rsid w:val="008B63C9"/>
    <w:rsid w:val="008B6925"/>
    <w:rsid w:val="008B700A"/>
    <w:rsid w:val="008B70DA"/>
    <w:rsid w:val="008B71B5"/>
    <w:rsid w:val="008B7526"/>
    <w:rsid w:val="008C01A1"/>
    <w:rsid w:val="008C1343"/>
    <w:rsid w:val="008C201B"/>
    <w:rsid w:val="008C2A47"/>
    <w:rsid w:val="008C2DDE"/>
    <w:rsid w:val="008C35C0"/>
    <w:rsid w:val="008C3786"/>
    <w:rsid w:val="008C3913"/>
    <w:rsid w:val="008C392D"/>
    <w:rsid w:val="008C3DE1"/>
    <w:rsid w:val="008C3ECF"/>
    <w:rsid w:val="008C3FBC"/>
    <w:rsid w:val="008C3FD5"/>
    <w:rsid w:val="008C3FDA"/>
    <w:rsid w:val="008C41C7"/>
    <w:rsid w:val="008C45F4"/>
    <w:rsid w:val="008C473A"/>
    <w:rsid w:val="008C4836"/>
    <w:rsid w:val="008C48E7"/>
    <w:rsid w:val="008C4B9E"/>
    <w:rsid w:val="008C5DDA"/>
    <w:rsid w:val="008C5E44"/>
    <w:rsid w:val="008C5ECF"/>
    <w:rsid w:val="008C6296"/>
    <w:rsid w:val="008C6F30"/>
    <w:rsid w:val="008C737C"/>
    <w:rsid w:val="008C7D57"/>
    <w:rsid w:val="008D0A98"/>
    <w:rsid w:val="008D112A"/>
    <w:rsid w:val="008D12C0"/>
    <w:rsid w:val="008D1526"/>
    <w:rsid w:val="008D15E0"/>
    <w:rsid w:val="008D16DD"/>
    <w:rsid w:val="008D2354"/>
    <w:rsid w:val="008D2AF8"/>
    <w:rsid w:val="008D2B26"/>
    <w:rsid w:val="008D326D"/>
    <w:rsid w:val="008D3FFE"/>
    <w:rsid w:val="008D420E"/>
    <w:rsid w:val="008D48AF"/>
    <w:rsid w:val="008D4B3D"/>
    <w:rsid w:val="008D4CA9"/>
    <w:rsid w:val="008D535D"/>
    <w:rsid w:val="008D564E"/>
    <w:rsid w:val="008D589C"/>
    <w:rsid w:val="008D5C72"/>
    <w:rsid w:val="008D5E09"/>
    <w:rsid w:val="008D6050"/>
    <w:rsid w:val="008D6333"/>
    <w:rsid w:val="008D68C3"/>
    <w:rsid w:val="008D7678"/>
    <w:rsid w:val="008D773B"/>
    <w:rsid w:val="008D7748"/>
    <w:rsid w:val="008D7D66"/>
    <w:rsid w:val="008D7EDA"/>
    <w:rsid w:val="008D7FA9"/>
    <w:rsid w:val="008E0023"/>
    <w:rsid w:val="008E0597"/>
    <w:rsid w:val="008E06FC"/>
    <w:rsid w:val="008E0942"/>
    <w:rsid w:val="008E0AAD"/>
    <w:rsid w:val="008E1A1B"/>
    <w:rsid w:val="008E1A8A"/>
    <w:rsid w:val="008E1B4E"/>
    <w:rsid w:val="008E1CFD"/>
    <w:rsid w:val="008E1DC2"/>
    <w:rsid w:val="008E26FC"/>
    <w:rsid w:val="008E2969"/>
    <w:rsid w:val="008E2A69"/>
    <w:rsid w:val="008E2D60"/>
    <w:rsid w:val="008E3662"/>
    <w:rsid w:val="008E3925"/>
    <w:rsid w:val="008E3D18"/>
    <w:rsid w:val="008E4388"/>
    <w:rsid w:val="008E43D6"/>
    <w:rsid w:val="008E4E7F"/>
    <w:rsid w:val="008E4FBA"/>
    <w:rsid w:val="008E5500"/>
    <w:rsid w:val="008E5682"/>
    <w:rsid w:val="008E5A39"/>
    <w:rsid w:val="008E628A"/>
    <w:rsid w:val="008E7111"/>
    <w:rsid w:val="008F02C3"/>
    <w:rsid w:val="008F05DF"/>
    <w:rsid w:val="008F0748"/>
    <w:rsid w:val="008F0CD9"/>
    <w:rsid w:val="008F1195"/>
    <w:rsid w:val="008F1368"/>
    <w:rsid w:val="008F16AC"/>
    <w:rsid w:val="008F1856"/>
    <w:rsid w:val="008F1EC6"/>
    <w:rsid w:val="008F283B"/>
    <w:rsid w:val="008F2A72"/>
    <w:rsid w:val="008F2E51"/>
    <w:rsid w:val="008F35D8"/>
    <w:rsid w:val="008F3609"/>
    <w:rsid w:val="008F38EF"/>
    <w:rsid w:val="008F3E39"/>
    <w:rsid w:val="008F4049"/>
    <w:rsid w:val="008F411A"/>
    <w:rsid w:val="008F4124"/>
    <w:rsid w:val="008F424E"/>
    <w:rsid w:val="008F437C"/>
    <w:rsid w:val="008F4D68"/>
    <w:rsid w:val="008F4E04"/>
    <w:rsid w:val="008F4F7D"/>
    <w:rsid w:val="008F5086"/>
    <w:rsid w:val="008F5255"/>
    <w:rsid w:val="008F5667"/>
    <w:rsid w:val="008F5901"/>
    <w:rsid w:val="008F5EEB"/>
    <w:rsid w:val="008F6701"/>
    <w:rsid w:val="008F6A7E"/>
    <w:rsid w:val="008F6D10"/>
    <w:rsid w:val="008F6E71"/>
    <w:rsid w:val="008F73C7"/>
    <w:rsid w:val="009003BF"/>
    <w:rsid w:val="00900422"/>
    <w:rsid w:val="009004C0"/>
    <w:rsid w:val="009008FB"/>
    <w:rsid w:val="00900DA1"/>
    <w:rsid w:val="00900F9F"/>
    <w:rsid w:val="00901261"/>
    <w:rsid w:val="009012A7"/>
    <w:rsid w:val="00901F18"/>
    <w:rsid w:val="009020DA"/>
    <w:rsid w:val="009022B6"/>
    <w:rsid w:val="00902410"/>
    <w:rsid w:val="009027DB"/>
    <w:rsid w:val="00902A0B"/>
    <w:rsid w:val="00902C31"/>
    <w:rsid w:val="00902CD7"/>
    <w:rsid w:val="009030D7"/>
    <w:rsid w:val="00903798"/>
    <w:rsid w:val="00903B60"/>
    <w:rsid w:val="009054F7"/>
    <w:rsid w:val="00905581"/>
    <w:rsid w:val="00905693"/>
    <w:rsid w:val="00905B09"/>
    <w:rsid w:val="00905B13"/>
    <w:rsid w:val="00905B9C"/>
    <w:rsid w:val="00906A95"/>
    <w:rsid w:val="0090705B"/>
    <w:rsid w:val="009074AD"/>
    <w:rsid w:val="00910093"/>
    <w:rsid w:val="0091061D"/>
    <w:rsid w:val="00910BF0"/>
    <w:rsid w:val="00910EFB"/>
    <w:rsid w:val="00910FAF"/>
    <w:rsid w:val="00911033"/>
    <w:rsid w:val="00911129"/>
    <w:rsid w:val="00911151"/>
    <w:rsid w:val="00911D17"/>
    <w:rsid w:val="00911E3E"/>
    <w:rsid w:val="009123D8"/>
    <w:rsid w:val="00912424"/>
    <w:rsid w:val="009129C6"/>
    <w:rsid w:val="00912DF0"/>
    <w:rsid w:val="009132E4"/>
    <w:rsid w:val="00913602"/>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A5C"/>
    <w:rsid w:val="00916B23"/>
    <w:rsid w:val="00916DDD"/>
    <w:rsid w:val="009171F5"/>
    <w:rsid w:val="00917A4C"/>
    <w:rsid w:val="00917A67"/>
    <w:rsid w:val="00920678"/>
    <w:rsid w:val="00920947"/>
    <w:rsid w:val="00922191"/>
    <w:rsid w:val="0092226E"/>
    <w:rsid w:val="009224D0"/>
    <w:rsid w:val="00922BAC"/>
    <w:rsid w:val="00923009"/>
    <w:rsid w:val="00923640"/>
    <w:rsid w:val="00923900"/>
    <w:rsid w:val="00923E4E"/>
    <w:rsid w:val="00923E89"/>
    <w:rsid w:val="0092438D"/>
    <w:rsid w:val="009246E5"/>
    <w:rsid w:val="0092552F"/>
    <w:rsid w:val="00926554"/>
    <w:rsid w:val="00926C88"/>
    <w:rsid w:val="00926DDC"/>
    <w:rsid w:val="00927525"/>
    <w:rsid w:val="00927577"/>
    <w:rsid w:val="00927999"/>
    <w:rsid w:val="00927AFB"/>
    <w:rsid w:val="00927BD5"/>
    <w:rsid w:val="00931194"/>
    <w:rsid w:val="0093124D"/>
    <w:rsid w:val="009314FE"/>
    <w:rsid w:val="009317DB"/>
    <w:rsid w:val="0093204F"/>
    <w:rsid w:val="009332D9"/>
    <w:rsid w:val="00933F8F"/>
    <w:rsid w:val="00934200"/>
    <w:rsid w:val="0093427C"/>
    <w:rsid w:val="009348FC"/>
    <w:rsid w:val="0093517B"/>
    <w:rsid w:val="00935943"/>
    <w:rsid w:val="00936631"/>
    <w:rsid w:val="00936BBC"/>
    <w:rsid w:val="00936C1A"/>
    <w:rsid w:val="00936EED"/>
    <w:rsid w:val="00937204"/>
    <w:rsid w:val="0093734D"/>
    <w:rsid w:val="00937DB0"/>
    <w:rsid w:val="00937E20"/>
    <w:rsid w:val="00937F6C"/>
    <w:rsid w:val="0094077F"/>
    <w:rsid w:val="00940972"/>
    <w:rsid w:val="00940CDA"/>
    <w:rsid w:val="00940D58"/>
    <w:rsid w:val="009410B1"/>
    <w:rsid w:val="00941567"/>
    <w:rsid w:val="009418EA"/>
    <w:rsid w:val="00941A17"/>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53"/>
    <w:rsid w:val="00953A6E"/>
    <w:rsid w:val="009548C2"/>
    <w:rsid w:val="009548CA"/>
    <w:rsid w:val="00954F46"/>
    <w:rsid w:val="00955F29"/>
    <w:rsid w:val="00955FE5"/>
    <w:rsid w:val="009579DF"/>
    <w:rsid w:val="00957D35"/>
    <w:rsid w:val="00960B9B"/>
    <w:rsid w:val="00960D7A"/>
    <w:rsid w:val="00960DC7"/>
    <w:rsid w:val="009613A2"/>
    <w:rsid w:val="00961585"/>
    <w:rsid w:val="00961915"/>
    <w:rsid w:val="00961B82"/>
    <w:rsid w:val="00961CA2"/>
    <w:rsid w:val="00961DB2"/>
    <w:rsid w:val="00961F0D"/>
    <w:rsid w:val="00962058"/>
    <w:rsid w:val="009621DF"/>
    <w:rsid w:val="00962209"/>
    <w:rsid w:val="009626F1"/>
    <w:rsid w:val="00962A1E"/>
    <w:rsid w:val="00962B7C"/>
    <w:rsid w:val="00962C97"/>
    <w:rsid w:val="00962E80"/>
    <w:rsid w:val="0096329F"/>
    <w:rsid w:val="00963808"/>
    <w:rsid w:val="00964260"/>
    <w:rsid w:val="00964876"/>
    <w:rsid w:val="00964919"/>
    <w:rsid w:val="00964D8D"/>
    <w:rsid w:val="009650C3"/>
    <w:rsid w:val="009655D7"/>
    <w:rsid w:val="00965D0D"/>
    <w:rsid w:val="00965E02"/>
    <w:rsid w:val="00966451"/>
    <w:rsid w:val="009664D0"/>
    <w:rsid w:val="00966A73"/>
    <w:rsid w:val="00967345"/>
    <w:rsid w:val="0096752B"/>
    <w:rsid w:val="00967B92"/>
    <w:rsid w:val="00967D92"/>
    <w:rsid w:val="009701B7"/>
    <w:rsid w:val="00970496"/>
    <w:rsid w:val="00970897"/>
    <w:rsid w:val="00970E84"/>
    <w:rsid w:val="00970EA0"/>
    <w:rsid w:val="009717ED"/>
    <w:rsid w:val="00971B75"/>
    <w:rsid w:val="0097283E"/>
    <w:rsid w:val="00972F05"/>
    <w:rsid w:val="009739DD"/>
    <w:rsid w:val="009739F6"/>
    <w:rsid w:val="00973BFF"/>
    <w:rsid w:val="00973D02"/>
    <w:rsid w:val="00974465"/>
    <w:rsid w:val="009749E3"/>
    <w:rsid w:val="0097508B"/>
    <w:rsid w:val="00975616"/>
    <w:rsid w:val="009756F8"/>
    <w:rsid w:val="0097580B"/>
    <w:rsid w:val="00975EB9"/>
    <w:rsid w:val="0097600F"/>
    <w:rsid w:val="00976AA5"/>
    <w:rsid w:val="009776B8"/>
    <w:rsid w:val="00977935"/>
    <w:rsid w:val="00977CBC"/>
    <w:rsid w:val="00977EBC"/>
    <w:rsid w:val="00977F35"/>
    <w:rsid w:val="009805B5"/>
    <w:rsid w:val="00980E78"/>
    <w:rsid w:val="009813F7"/>
    <w:rsid w:val="00981678"/>
    <w:rsid w:val="00981DD0"/>
    <w:rsid w:val="009823F1"/>
    <w:rsid w:val="009827C2"/>
    <w:rsid w:val="00982EE5"/>
    <w:rsid w:val="0098313A"/>
    <w:rsid w:val="0098399C"/>
    <w:rsid w:val="009840D9"/>
    <w:rsid w:val="0098434B"/>
    <w:rsid w:val="00984591"/>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629"/>
    <w:rsid w:val="0099177D"/>
    <w:rsid w:val="009925E9"/>
    <w:rsid w:val="009928CB"/>
    <w:rsid w:val="00993500"/>
    <w:rsid w:val="00993770"/>
    <w:rsid w:val="009939C6"/>
    <w:rsid w:val="009941A8"/>
    <w:rsid w:val="00995B06"/>
    <w:rsid w:val="00996107"/>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5FC"/>
    <w:rsid w:val="009A19AF"/>
    <w:rsid w:val="009A1C6B"/>
    <w:rsid w:val="009A1F3D"/>
    <w:rsid w:val="009A274E"/>
    <w:rsid w:val="009A30EF"/>
    <w:rsid w:val="009A3CAE"/>
    <w:rsid w:val="009A415B"/>
    <w:rsid w:val="009A5A47"/>
    <w:rsid w:val="009A662F"/>
    <w:rsid w:val="009A6A7F"/>
    <w:rsid w:val="009A6EB9"/>
    <w:rsid w:val="009A729F"/>
    <w:rsid w:val="009A7391"/>
    <w:rsid w:val="009A7793"/>
    <w:rsid w:val="009A7EC9"/>
    <w:rsid w:val="009B0B6A"/>
    <w:rsid w:val="009B0C33"/>
    <w:rsid w:val="009B103A"/>
    <w:rsid w:val="009B1351"/>
    <w:rsid w:val="009B15F2"/>
    <w:rsid w:val="009B16CB"/>
    <w:rsid w:val="009B1AA6"/>
    <w:rsid w:val="009B1F72"/>
    <w:rsid w:val="009B1FA7"/>
    <w:rsid w:val="009B2269"/>
    <w:rsid w:val="009B24FE"/>
    <w:rsid w:val="009B28E5"/>
    <w:rsid w:val="009B29BF"/>
    <w:rsid w:val="009B2ABF"/>
    <w:rsid w:val="009B2B03"/>
    <w:rsid w:val="009B3276"/>
    <w:rsid w:val="009B35CE"/>
    <w:rsid w:val="009B36A5"/>
    <w:rsid w:val="009B3BAC"/>
    <w:rsid w:val="009B46FF"/>
    <w:rsid w:val="009B4827"/>
    <w:rsid w:val="009B4908"/>
    <w:rsid w:val="009B4982"/>
    <w:rsid w:val="009B4D74"/>
    <w:rsid w:val="009B4E52"/>
    <w:rsid w:val="009B506E"/>
    <w:rsid w:val="009B5BC1"/>
    <w:rsid w:val="009B60D3"/>
    <w:rsid w:val="009B6398"/>
    <w:rsid w:val="009B6DAD"/>
    <w:rsid w:val="009B756F"/>
    <w:rsid w:val="009B7C7B"/>
    <w:rsid w:val="009C0DF7"/>
    <w:rsid w:val="009C1CDE"/>
    <w:rsid w:val="009C20DE"/>
    <w:rsid w:val="009C2718"/>
    <w:rsid w:val="009C2BF8"/>
    <w:rsid w:val="009C2DCB"/>
    <w:rsid w:val="009C34D3"/>
    <w:rsid w:val="009C36D2"/>
    <w:rsid w:val="009C44F7"/>
    <w:rsid w:val="009C4EB4"/>
    <w:rsid w:val="009C54C4"/>
    <w:rsid w:val="009C5938"/>
    <w:rsid w:val="009C5F50"/>
    <w:rsid w:val="009C622E"/>
    <w:rsid w:val="009C6744"/>
    <w:rsid w:val="009C6DB0"/>
    <w:rsid w:val="009D00C1"/>
    <w:rsid w:val="009D0ED6"/>
    <w:rsid w:val="009D0F71"/>
    <w:rsid w:val="009D11BE"/>
    <w:rsid w:val="009D1831"/>
    <w:rsid w:val="009D201E"/>
    <w:rsid w:val="009D27E2"/>
    <w:rsid w:val="009D290D"/>
    <w:rsid w:val="009D294A"/>
    <w:rsid w:val="009D2EC8"/>
    <w:rsid w:val="009D2EDB"/>
    <w:rsid w:val="009D374B"/>
    <w:rsid w:val="009D3EC7"/>
    <w:rsid w:val="009D5C26"/>
    <w:rsid w:val="009D60EF"/>
    <w:rsid w:val="009D6142"/>
    <w:rsid w:val="009D617D"/>
    <w:rsid w:val="009D6335"/>
    <w:rsid w:val="009D6755"/>
    <w:rsid w:val="009D6B5A"/>
    <w:rsid w:val="009D7256"/>
    <w:rsid w:val="009D7303"/>
    <w:rsid w:val="009D79B3"/>
    <w:rsid w:val="009D7EB2"/>
    <w:rsid w:val="009E0232"/>
    <w:rsid w:val="009E0403"/>
    <w:rsid w:val="009E04FD"/>
    <w:rsid w:val="009E07F6"/>
    <w:rsid w:val="009E0B2A"/>
    <w:rsid w:val="009E2354"/>
    <w:rsid w:val="009E23CA"/>
    <w:rsid w:val="009E29D0"/>
    <w:rsid w:val="009E2D79"/>
    <w:rsid w:val="009E32A3"/>
    <w:rsid w:val="009E3514"/>
    <w:rsid w:val="009E37B2"/>
    <w:rsid w:val="009E3AFE"/>
    <w:rsid w:val="009E3EB1"/>
    <w:rsid w:val="009E44AB"/>
    <w:rsid w:val="009E4748"/>
    <w:rsid w:val="009E4E1F"/>
    <w:rsid w:val="009E4FDB"/>
    <w:rsid w:val="009E5976"/>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7CA"/>
    <w:rsid w:val="009F19D4"/>
    <w:rsid w:val="009F1AB6"/>
    <w:rsid w:val="009F1CCE"/>
    <w:rsid w:val="009F2046"/>
    <w:rsid w:val="009F23C2"/>
    <w:rsid w:val="009F2705"/>
    <w:rsid w:val="009F2CCB"/>
    <w:rsid w:val="009F3166"/>
    <w:rsid w:val="009F40B2"/>
    <w:rsid w:val="009F42AA"/>
    <w:rsid w:val="009F473C"/>
    <w:rsid w:val="009F4A50"/>
    <w:rsid w:val="009F5384"/>
    <w:rsid w:val="009F5915"/>
    <w:rsid w:val="009F5E8B"/>
    <w:rsid w:val="009F600C"/>
    <w:rsid w:val="009F65C8"/>
    <w:rsid w:val="009F66F6"/>
    <w:rsid w:val="009F68BC"/>
    <w:rsid w:val="009F6BD2"/>
    <w:rsid w:val="009F6E60"/>
    <w:rsid w:val="009F6F9F"/>
    <w:rsid w:val="009F7020"/>
    <w:rsid w:val="009F74BC"/>
    <w:rsid w:val="009F7830"/>
    <w:rsid w:val="00A00E64"/>
    <w:rsid w:val="00A01032"/>
    <w:rsid w:val="00A01E11"/>
    <w:rsid w:val="00A0253F"/>
    <w:rsid w:val="00A02787"/>
    <w:rsid w:val="00A02F9A"/>
    <w:rsid w:val="00A033DA"/>
    <w:rsid w:val="00A04476"/>
    <w:rsid w:val="00A04636"/>
    <w:rsid w:val="00A04CFA"/>
    <w:rsid w:val="00A05116"/>
    <w:rsid w:val="00A05730"/>
    <w:rsid w:val="00A059CF"/>
    <w:rsid w:val="00A060F8"/>
    <w:rsid w:val="00A0756F"/>
    <w:rsid w:val="00A07627"/>
    <w:rsid w:val="00A10296"/>
    <w:rsid w:val="00A11024"/>
    <w:rsid w:val="00A11233"/>
    <w:rsid w:val="00A11619"/>
    <w:rsid w:val="00A11B39"/>
    <w:rsid w:val="00A11C34"/>
    <w:rsid w:val="00A127A4"/>
    <w:rsid w:val="00A1302E"/>
    <w:rsid w:val="00A13637"/>
    <w:rsid w:val="00A13741"/>
    <w:rsid w:val="00A1375F"/>
    <w:rsid w:val="00A139D8"/>
    <w:rsid w:val="00A13E56"/>
    <w:rsid w:val="00A1493B"/>
    <w:rsid w:val="00A14A4E"/>
    <w:rsid w:val="00A154DB"/>
    <w:rsid w:val="00A166EE"/>
    <w:rsid w:val="00A16D9E"/>
    <w:rsid w:val="00A2014B"/>
    <w:rsid w:val="00A20488"/>
    <w:rsid w:val="00A20D9B"/>
    <w:rsid w:val="00A20EF5"/>
    <w:rsid w:val="00A21103"/>
    <w:rsid w:val="00A2148F"/>
    <w:rsid w:val="00A21640"/>
    <w:rsid w:val="00A2167C"/>
    <w:rsid w:val="00A21711"/>
    <w:rsid w:val="00A21B39"/>
    <w:rsid w:val="00A21C1C"/>
    <w:rsid w:val="00A21CFC"/>
    <w:rsid w:val="00A2220E"/>
    <w:rsid w:val="00A2270F"/>
    <w:rsid w:val="00A23064"/>
    <w:rsid w:val="00A2318E"/>
    <w:rsid w:val="00A2325A"/>
    <w:rsid w:val="00A23B25"/>
    <w:rsid w:val="00A23E37"/>
    <w:rsid w:val="00A24024"/>
    <w:rsid w:val="00A2402B"/>
    <w:rsid w:val="00A243A0"/>
    <w:rsid w:val="00A24A09"/>
    <w:rsid w:val="00A2556F"/>
    <w:rsid w:val="00A25ADE"/>
    <w:rsid w:val="00A26423"/>
    <w:rsid w:val="00A264D3"/>
    <w:rsid w:val="00A2674B"/>
    <w:rsid w:val="00A26DA4"/>
    <w:rsid w:val="00A277C8"/>
    <w:rsid w:val="00A2780F"/>
    <w:rsid w:val="00A278B0"/>
    <w:rsid w:val="00A27EC7"/>
    <w:rsid w:val="00A30049"/>
    <w:rsid w:val="00A30326"/>
    <w:rsid w:val="00A30674"/>
    <w:rsid w:val="00A30E80"/>
    <w:rsid w:val="00A310B5"/>
    <w:rsid w:val="00A3120A"/>
    <w:rsid w:val="00A315E3"/>
    <w:rsid w:val="00A31743"/>
    <w:rsid w:val="00A317FC"/>
    <w:rsid w:val="00A3183F"/>
    <w:rsid w:val="00A318F1"/>
    <w:rsid w:val="00A31908"/>
    <w:rsid w:val="00A326B5"/>
    <w:rsid w:val="00A327E0"/>
    <w:rsid w:val="00A32991"/>
    <w:rsid w:val="00A33089"/>
    <w:rsid w:val="00A3348E"/>
    <w:rsid w:val="00A33C52"/>
    <w:rsid w:val="00A33C9D"/>
    <w:rsid w:val="00A3447A"/>
    <w:rsid w:val="00A34E7D"/>
    <w:rsid w:val="00A35172"/>
    <w:rsid w:val="00A356F2"/>
    <w:rsid w:val="00A3617A"/>
    <w:rsid w:val="00A36457"/>
    <w:rsid w:val="00A3689D"/>
    <w:rsid w:val="00A37C30"/>
    <w:rsid w:val="00A37D18"/>
    <w:rsid w:val="00A40452"/>
    <w:rsid w:val="00A40594"/>
    <w:rsid w:val="00A40697"/>
    <w:rsid w:val="00A40899"/>
    <w:rsid w:val="00A40918"/>
    <w:rsid w:val="00A40E12"/>
    <w:rsid w:val="00A41149"/>
    <w:rsid w:val="00A41256"/>
    <w:rsid w:val="00A414AA"/>
    <w:rsid w:val="00A41626"/>
    <w:rsid w:val="00A416DA"/>
    <w:rsid w:val="00A41A00"/>
    <w:rsid w:val="00A41CEF"/>
    <w:rsid w:val="00A41F1A"/>
    <w:rsid w:val="00A428AE"/>
    <w:rsid w:val="00A430EB"/>
    <w:rsid w:val="00A435B3"/>
    <w:rsid w:val="00A43ED6"/>
    <w:rsid w:val="00A44157"/>
    <w:rsid w:val="00A44239"/>
    <w:rsid w:val="00A44709"/>
    <w:rsid w:val="00A44768"/>
    <w:rsid w:val="00A44957"/>
    <w:rsid w:val="00A44DC1"/>
    <w:rsid w:val="00A451FF"/>
    <w:rsid w:val="00A45495"/>
    <w:rsid w:val="00A456C4"/>
    <w:rsid w:val="00A45DBB"/>
    <w:rsid w:val="00A46288"/>
    <w:rsid w:val="00A462EE"/>
    <w:rsid w:val="00A463FC"/>
    <w:rsid w:val="00A464E2"/>
    <w:rsid w:val="00A468EC"/>
    <w:rsid w:val="00A476EF"/>
    <w:rsid w:val="00A50000"/>
    <w:rsid w:val="00A506A9"/>
    <w:rsid w:val="00A50948"/>
    <w:rsid w:val="00A51621"/>
    <w:rsid w:val="00A51681"/>
    <w:rsid w:val="00A525E0"/>
    <w:rsid w:val="00A52823"/>
    <w:rsid w:val="00A52DF0"/>
    <w:rsid w:val="00A535FE"/>
    <w:rsid w:val="00A53691"/>
    <w:rsid w:val="00A54110"/>
    <w:rsid w:val="00A550CD"/>
    <w:rsid w:val="00A55945"/>
    <w:rsid w:val="00A560FD"/>
    <w:rsid w:val="00A56129"/>
    <w:rsid w:val="00A562F9"/>
    <w:rsid w:val="00A56AE1"/>
    <w:rsid w:val="00A56C15"/>
    <w:rsid w:val="00A57335"/>
    <w:rsid w:val="00A57AD7"/>
    <w:rsid w:val="00A57C21"/>
    <w:rsid w:val="00A57CBA"/>
    <w:rsid w:val="00A57EAE"/>
    <w:rsid w:val="00A60552"/>
    <w:rsid w:val="00A60B7A"/>
    <w:rsid w:val="00A612E2"/>
    <w:rsid w:val="00A61848"/>
    <w:rsid w:val="00A61970"/>
    <w:rsid w:val="00A62001"/>
    <w:rsid w:val="00A62059"/>
    <w:rsid w:val="00A6216D"/>
    <w:rsid w:val="00A62F19"/>
    <w:rsid w:val="00A6338B"/>
    <w:rsid w:val="00A6345C"/>
    <w:rsid w:val="00A63567"/>
    <w:rsid w:val="00A635DE"/>
    <w:rsid w:val="00A63958"/>
    <w:rsid w:val="00A640E4"/>
    <w:rsid w:val="00A6429F"/>
    <w:rsid w:val="00A643C0"/>
    <w:rsid w:val="00A64DC8"/>
    <w:rsid w:val="00A651C5"/>
    <w:rsid w:val="00A65B4D"/>
    <w:rsid w:val="00A65C19"/>
    <w:rsid w:val="00A65D16"/>
    <w:rsid w:val="00A66398"/>
    <w:rsid w:val="00A66DD5"/>
    <w:rsid w:val="00A66E61"/>
    <w:rsid w:val="00A6702C"/>
    <w:rsid w:val="00A67228"/>
    <w:rsid w:val="00A67612"/>
    <w:rsid w:val="00A679AD"/>
    <w:rsid w:val="00A703DA"/>
    <w:rsid w:val="00A705A7"/>
    <w:rsid w:val="00A7101A"/>
    <w:rsid w:val="00A71567"/>
    <w:rsid w:val="00A71A19"/>
    <w:rsid w:val="00A71CD7"/>
    <w:rsid w:val="00A72439"/>
    <w:rsid w:val="00A725B5"/>
    <w:rsid w:val="00A72DEC"/>
    <w:rsid w:val="00A72FE9"/>
    <w:rsid w:val="00A7350D"/>
    <w:rsid w:val="00A73C1E"/>
    <w:rsid w:val="00A73F12"/>
    <w:rsid w:val="00A74C7C"/>
    <w:rsid w:val="00A75489"/>
    <w:rsid w:val="00A75EE0"/>
    <w:rsid w:val="00A766B4"/>
    <w:rsid w:val="00A76DA1"/>
    <w:rsid w:val="00A76F30"/>
    <w:rsid w:val="00A770A2"/>
    <w:rsid w:val="00A777C8"/>
    <w:rsid w:val="00A77A85"/>
    <w:rsid w:val="00A77B26"/>
    <w:rsid w:val="00A807F2"/>
    <w:rsid w:val="00A81140"/>
    <w:rsid w:val="00A81414"/>
    <w:rsid w:val="00A81A4A"/>
    <w:rsid w:val="00A82368"/>
    <w:rsid w:val="00A8285E"/>
    <w:rsid w:val="00A82C9E"/>
    <w:rsid w:val="00A8397C"/>
    <w:rsid w:val="00A839A4"/>
    <w:rsid w:val="00A83B78"/>
    <w:rsid w:val="00A84060"/>
    <w:rsid w:val="00A84169"/>
    <w:rsid w:val="00A846A0"/>
    <w:rsid w:val="00A846BC"/>
    <w:rsid w:val="00A84790"/>
    <w:rsid w:val="00A84AC9"/>
    <w:rsid w:val="00A84D7E"/>
    <w:rsid w:val="00A8527E"/>
    <w:rsid w:val="00A857BC"/>
    <w:rsid w:val="00A857FC"/>
    <w:rsid w:val="00A85CA7"/>
    <w:rsid w:val="00A85CB9"/>
    <w:rsid w:val="00A85EFA"/>
    <w:rsid w:val="00A8655A"/>
    <w:rsid w:val="00A86773"/>
    <w:rsid w:val="00A86B91"/>
    <w:rsid w:val="00A8775B"/>
    <w:rsid w:val="00A903D4"/>
    <w:rsid w:val="00A905D7"/>
    <w:rsid w:val="00A90A3C"/>
    <w:rsid w:val="00A90B2C"/>
    <w:rsid w:val="00A913DB"/>
    <w:rsid w:val="00A91552"/>
    <w:rsid w:val="00A91766"/>
    <w:rsid w:val="00A91863"/>
    <w:rsid w:val="00A91B91"/>
    <w:rsid w:val="00A9204E"/>
    <w:rsid w:val="00A9247A"/>
    <w:rsid w:val="00A92CEB"/>
    <w:rsid w:val="00A92E17"/>
    <w:rsid w:val="00A931CE"/>
    <w:rsid w:val="00A9392A"/>
    <w:rsid w:val="00A94385"/>
    <w:rsid w:val="00A9461E"/>
    <w:rsid w:val="00A9472B"/>
    <w:rsid w:val="00A94964"/>
    <w:rsid w:val="00A94AC3"/>
    <w:rsid w:val="00A94E17"/>
    <w:rsid w:val="00A95101"/>
    <w:rsid w:val="00A9538C"/>
    <w:rsid w:val="00A95556"/>
    <w:rsid w:val="00A957B8"/>
    <w:rsid w:val="00A957C8"/>
    <w:rsid w:val="00A957ED"/>
    <w:rsid w:val="00A95AF4"/>
    <w:rsid w:val="00A95DD8"/>
    <w:rsid w:val="00A966B6"/>
    <w:rsid w:val="00AA034F"/>
    <w:rsid w:val="00AA0505"/>
    <w:rsid w:val="00AA0561"/>
    <w:rsid w:val="00AA0A8A"/>
    <w:rsid w:val="00AA0EDA"/>
    <w:rsid w:val="00AA0F9F"/>
    <w:rsid w:val="00AA1022"/>
    <w:rsid w:val="00AA140F"/>
    <w:rsid w:val="00AA1ED9"/>
    <w:rsid w:val="00AA1F9E"/>
    <w:rsid w:val="00AA28EA"/>
    <w:rsid w:val="00AA2E0D"/>
    <w:rsid w:val="00AA339E"/>
    <w:rsid w:val="00AA35EE"/>
    <w:rsid w:val="00AA390E"/>
    <w:rsid w:val="00AA3C87"/>
    <w:rsid w:val="00AA44D3"/>
    <w:rsid w:val="00AA48A5"/>
    <w:rsid w:val="00AA4926"/>
    <w:rsid w:val="00AA4BFA"/>
    <w:rsid w:val="00AA53AA"/>
    <w:rsid w:val="00AA564D"/>
    <w:rsid w:val="00AA5C2A"/>
    <w:rsid w:val="00AA61B8"/>
    <w:rsid w:val="00AA6859"/>
    <w:rsid w:val="00AA68CF"/>
    <w:rsid w:val="00AA6C3A"/>
    <w:rsid w:val="00AA6EBE"/>
    <w:rsid w:val="00AA6EFC"/>
    <w:rsid w:val="00AA7019"/>
    <w:rsid w:val="00AA70CC"/>
    <w:rsid w:val="00AA7310"/>
    <w:rsid w:val="00AA766D"/>
    <w:rsid w:val="00AA76CF"/>
    <w:rsid w:val="00AA7844"/>
    <w:rsid w:val="00AA7A31"/>
    <w:rsid w:val="00AB0331"/>
    <w:rsid w:val="00AB0425"/>
    <w:rsid w:val="00AB0613"/>
    <w:rsid w:val="00AB0769"/>
    <w:rsid w:val="00AB0828"/>
    <w:rsid w:val="00AB159D"/>
    <w:rsid w:val="00AB17BA"/>
    <w:rsid w:val="00AB1847"/>
    <w:rsid w:val="00AB1C34"/>
    <w:rsid w:val="00AB272D"/>
    <w:rsid w:val="00AB2802"/>
    <w:rsid w:val="00AB2C63"/>
    <w:rsid w:val="00AB412E"/>
    <w:rsid w:val="00AB4B44"/>
    <w:rsid w:val="00AB4B9D"/>
    <w:rsid w:val="00AB4D70"/>
    <w:rsid w:val="00AB4E3C"/>
    <w:rsid w:val="00AB5702"/>
    <w:rsid w:val="00AB61B4"/>
    <w:rsid w:val="00AB64B8"/>
    <w:rsid w:val="00AB6C73"/>
    <w:rsid w:val="00AB6D02"/>
    <w:rsid w:val="00AB7158"/>
    <w:rsid w:val="00AB7563"/>
    <w:rsid w:val="00AB76BB"/>
    <w:rsid w:val="00AB779F"/>
    <w:rsid w:val="00AB78FA"/>
    <w:rsid w:val="00AB7D26"/>
    <w:rsid w:val="00AC0987"/>
    <w:rsid w:val="00AC0B68"/>
    <w:rsid w:val="00AC0C4F"/>
    <w:rsid w:val="00AC114E"/>
    <w:rsid w:val="00AC11DF"/>
    <w:rsid w:val="00AC169A"/>
    <w:rsid w:val="00AC1913"/>
    <w:rsid w:val="00AC1D60"/>
    <w:rsid w:val="00AC1DC3"/>
    <w:rsid w:val="00AC1F74"/>
    <w:rsid w:val="00AC2228"/>
    <w:rsid w:val="00AC2260"/>
    <w:rsid w:val="00AC28F6"/>
    <w:rsid w:val="00AC2F9C"/>
    <w:rsid w:val="00AC3232"/>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70C9"/>
    <w:rsid w:val="00AC77B0"/>
    <w:rsid w:val="00AC7B97"/>
    <w:rsid w:val="00AC7C43"/>
    <w:rsid w:val="00AD042C"/>
    <w:rsid w:val="00AD0D1D"/>
    <w:rsid w:val="00AD0F30"/>
    <w:rsid w:val="00AD10B7"/>
    <w:rsid w:val="00AD15E0"/>
    <w:rsid w:val="00AD17DB"/>
    <w:rsid w:val="00AD18F9"/>
    <w:rsid w:val="00AD1D75"/>
    <w:rsid w:val="00AD1E06"/>
    <w:rsid w:val="00AD1EF1"/>
    <w:rsid w:val="00AD1F3A"/>
    <w:rsid w:val="00AD1F41"/>
    <w:rsid w:val="00AD2090"/>
    <w:rsid w:val="00AD28BC"/>
    <w:rsid w:val="00AD2EC9"/>
    <w:rsid w:val="00AD2F55"/>
    <w:rsid w:val="00AD356E"/>
    <w:rsid w:val="00AD370C"/>
    <w:rsid w:val="00AD3C77"/>
    <w:rsid w:val="00AD43BD"/>
    <w:rsid w:val="00AD47A6"/>
    <w:rsid w:val="00AD48BB"/>
    <w:rsid w:val="00AD5AF1"/>
    <w:rsid w:val="00AD5D99"/>
    <w:rsid w:val="00AD6316"/>
    <w:rsid w:val="00AD65CD"/>
    <w:rsid w:val="00AD66B5"/>
    <w:rsid w:val="00AD6AAF"/>
    <w:rsid w:val="00AD6AC1"/>
    <w:rsid w:val="00AD743B"/>
    <w:rsid w:val="00AD7906"/>
    <w:rsid w:val="00AE0492"/>
    <w:rsid w:val="00AE07B5"/>
    <w:rsid w:val="00AE0C17"/>
    <w:rsid w:val="00AE18D5"/>
    <w:rsid w:val="00AE1F16"/>
    <w:rsid w:val="00AE26E7"/>
    <w:rsid w:val="00AE27B1"/>
    <w:rsid w:val="00AE281B"/>
    <w:rsid w:val="00AE2A84"/>
    <w:rsid w:val="00AE2FE6"/>
    <w:rsid w:val="00AE3DC4"/>
    <w:rsid w:val="00AE4585"/>
    <w:rsid w:val="00AE45DB"/>
    <w:rsid w:val="00AE4B07"/>
    <w:rsid w:val="00AE5631"/>
    <w:rsid w:val="00AE67F7"/>
    <w:rsid w:val="00AE6C84"/>
    <w:rsid w:val="00AE6EA9"/>
    <w:rsid w:val="00AE6F5F"/>
    <w:rsid w:val="00AE7F1F"/>
    <w:rsid w:val="00AE7F31"/>
    <w:rsid w:val="00AF0034"/>
    <w:rsid w:val="00AF0113"/>
    <w:rsid w:val="00AF1159"/>
    <w:rsid w:val="00AF156F"/>
    <w:rsid w:val="00AF1B03"/>
    <w:rsid w:val="00AF1FF2"/>
    <w:rsid w:val="00AF2340"/>
    <w:rsid w:val="00AF2575"/>
    <w:rsid w:val="00AF2BAE"/>
    <w:rsid w:val="00AF320B"/>
    <w:rsid w:val="00AF42BB"/>
    <w:rsid w:val="00AF4607"/>
    <w:rsid w:val="00AF5032"/>
    <w:rsid w:val="00AF5780"/>
    <w:rsid w:val="00AF5801"/>
    <w:rsid w:val="00AF5EF6"/>
    <w:rsid w:val="00AF6952"/>
    <w:rsid w:val="00AF6981"/>
    <w:rsid w:val="00AF6C24"/>
    <w:rsid w:val="00AF6E7F"/>
    <w:rsid w:val="00AF7575"/>
    <w:rsid w:val="00AF7949"/>
    <w:rsid w:val="00AF7A0B"/>
    <w:rsid w:val="00AF7B90"/>
    <w:rsid w:val="00B00F8C"/>
    <w:rsid w:val="00B01153"/>
    <w:rsid w:val="00B01545"/>
    <w:rsid w:val="00B0168D"/>
    <w:rsid w:val="00B018E7"/>
    <w:rsid w:val="00B01B57"/>
    <w:rsid w:val="00B020EB"/>
    <w:rsid w:val="00B02255"/>
    <w:rsid w:val="00B0244B"/>
    <w:rsid w:val="00B02D12"/>
    <w:rsid w:val="00B031BD"/>
    <w:rsid w:val="00B03921"/>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078"/>
    <w:rsid w:val="00B1312B"/>
    <w:rsid w:val="00B13AD8"/>
    <w:rsid w:val="00B13B9C"/>
    <w:rsid w:val="00B14088"/>
    <w:rsid w:val="00B14126"/>
    <w:rsid w:val="00B1458C"/>
    <w:rsid w:val="00B14AC4"/>
    <w:rsid w:val="00B14D82"/>
    <w:rsid w:val="00B1579E"/>
    <w:rsid w:val="00B15B8A"/>
    <w:rsid w:val="00B15EF9"/>
    <w:rsid w:val="00B15F43"/>
    <w:rsid w:val="00B162E4"/>
    <w:rsid w:val="00B172FD"/>
    <w:rsid w:val="00B17371"/>
    <w:rsid w:val="00B1748C"/>
    <w:rsid w:val="00B17BDF"/>
    <w:rsid w:val="00B20602"/>
    <w:rsid w:val="00B20BC5"/>
    <w:rsid w:val="00B2226C"/>
    <w:rsid w:val="00B2247C"/>
    <w:rsid w:val="00B227E1"/>
    <w:rsid w:val="00B2286E"/>
    <w:rsid w:val="00B22FFF"/>
    <w:rsid w:val="00B23010"/>
    <w:rsid w:val="00B23C4B"/>
    <w:rsid w:val="00B240D0"/>
    <w:rsid w:val="00B24320"/>
    <w:rsid w:val="00B244BD"/>
    <w:rsid w:val="00B24DBF"/>
    <w:rsid w:val="00B24F55"/>
    <w:rsid w:val="00B2544D"/>
    <w:rsid w:val="00B257FC"/>
    <w:rsid w:val="00B259C8"/>
    <w:rsid w:val="00B2622D"/>
    <w:rsid w:val="00B271AA"/>
    <w:rsid w:val="00B277B4"/>
    <w:rsid w:val="00B30207"/>
    <w:rsid w:val="00B306B4"/>
    <w:rsid w:val="00B3074B"/>
    <w:rsid w:val="00B30B2F"/>
    <w:rsid w:val="00B310EE"/>
    <w:rsid w:val="00B313B7"/>
    <w:rsid w:val="00B313ED"/>
    <w:rsid w:val="00B31734"/>
    <w:rsid w:val="00B31D78"/>
    <w:rsid w:val="00B320FC"/>
    <w:rsid w:val="00B32425"/>
    <w:rsid w:val="00B32746"/>
    <w:rsid w:val="00B32CB6"/>
    <w:rsid w:val="00B32FE2"/>
    <w:rsid w:val="00B33EC7"/>
    <w:rsid w:val="00B34C7B"/>
    <w:rsid w:val="00B35A38"/>
    <w:rsid w:val="00B35AE6"/>
    <w:rsid w:val="00B36189"/>
    <w:rsid w:val="00B36426"/>
    <w:rsid w:val="00B36708"/>
    <w:rsid w:val="00B36DCE"/>
    <w:rsid w:val="00B36F90"/>
    <w:rsid w:val="00B37745"/>
    <w:rsid w:val="00B403B0"/>
    <w:rsid w:val="00B40B8E"/>
    <w:rsid w:val="00B40B99"/>
    <w:rsid w:val="00B41D98"/>
    <w:rsid w:val="00B41F2A"/>
    <w:rsid w:val="00B4208D"/>
    <w:rsid w:val="00B422AF"/>
    <w:rsid w:val="00B424CE"/>
    <w:rsid w:val="00B4296F"/>
    <w:rsid w:val="00B42EEC"/>
    <w:rsid w:val="00B4329E"/>
    <w:rsid w:val="00B43884"/>
    <w:rsid w:val="00B444BC"/>
    <w:rsid w:val="00B4471D"/>
    <w:rsid w:val="00B45204"/>
    <w:rsid w:val="00B4520E"/>
    <w:rsid w:val="00B4556B"/>
    <w:rsid w:val="00B45795"/>
    <w:rsid w:val="00B458A7"/>
    <w:rsid w:val="00B45B35"/>
    <w:rsid w:val="00B46087"/>
    <w:rsid w:val="00B468C5"/>
    <w:rsid w:val="00B47701"/>
    <w:rsid w:val="00B479AE"/>
    <w:rsid w:val="00B47F2A"/>
    <w:rsid w:val="00B47FE5"/>
    <w:rsid w:val="00B5086C"/>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AE1"/>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347F"/>
    <w:rsid w:val="00B64959"/>
    <w:rsid w:val="00B653D3"/>
    <w:rsid w:val="00B65923"/>
    <w:rsid w:val="00B65CF5"/>
    <w:rsid w:val="00B661B4"/>
    <w:rsid w:val="00B66491"/>
    <w:rsid w:val="00B66639"/>
    <w:rsid w:val="00B6672B"/>
    <w:rsid w:val="00B66776"/>
    <w:rsid w:val="00B66D4D"/>
    <w:rsid w:val="00B67224"/>
    <w:rsid w:val="00B7008A"/>
    <w:rsid w:val="00B7051B"/>
    <w:rsid w:val="00B70603"/>
    <w:rsid w:val="00B70775"/>
    <w:rsid w:val="00B70BE2"/>
    <w:rsid w:val="00B70D5D"/>
    <w:rsid w:val="00B70F43"/>
    <w:rsid w:val="00B70F5B"/>
    <w:rsid w:val="00B7136F"/>
    <w:rsid w:val="00B71D0B"/>
    <w:rsid w:val="00B72298"/>
    <w:rsid w:val="00B72EFD"/>
    <w:rsid w:val="00B7314B"/>
    <w:rsid w:val="00B74AAB"/>
    <w:rsid w:val="00B74B16"/>
    <w:rsid w:val="00B74E84"/>
    <w:rsid w:val="00B75029"/>
    <w:rsid w:val="00B75197"/>
    <w:rsid w:val="00B7536D"/>
    <w:rsid w:val="00B75C54"/>
    <w:rsid w:val="00B76130"/>
    <w:rsid w:val="00B76548"/>
    <w:rsid w:val="00B76607"/>
    <w:rsid w:val="00B775DF"/>
    <w:rsid w:val="00B777A0"/>
    <w:rsid w:val="00B77A3F"/>
    <w:rsid w:val="00B77AF1"/>
    <w:rsid w:val="00B77C4F"/>
    <w:rsid w:val="00B8014D"/>
    <w:rsid w:val="00B80592"/>
    <w:rsid w:val="00B807F8"/>
    <w:rsid w:val="00B80AEA"/>
    <w:rsid w:val="00B811C6"/>
    <w:rsid w:val="00B81539"/>
    <w:rsid w:val="00B81C6A"/>
    <w:rsid w:val="00B820BE"/>
    <w:rsid w:val="00B82286"/>
    <w:rsid w:val="00B82511"/>
    <w:rsid w:val="00B827DF"/>
    <w:rsid w:val="00B827F4"/>
    <w:rsid w:val="00B82F91"/>
    <w:rsid w:val="00B8359B"/>
    <w:rsid w:val="00B8370F"/>
    <w:rsid w:val="00B83895"/>
    <w:rsid w:val="00B84311"/>
    <w:rsid w:val="00B8484A"/>
    <w:rsid w:val="00B849A7"/>
    <w:rsid w:val="00B8508B"/>
    <w:rsid w:val="00B8513C"/>
    <w:rsid w:val="00B85167"/>
    <w:rsid w:val="00B852BD"/>
    <w:rsid w:val="00B856CE"/>
    <w:rsid w:val="00B85A5E"/>
    <w:rsid w:val="00B86264"/>
    <w:rsid w:val="00B86DA3"/>
    <w:rsid w:val="00B873D0"/>
    <w:rsid w:val="00B874DF"/>
    <w:rsid w:val="00B87819"/>
    <w:rsid w:val="00B8792A"/>
    <w:rsid w:val="00B902E8"/>
    <w:rsid w:val="00B905B9"/>
    <w:rsid w:val="00B90BE6"/>
    <w:rsid w:val="00B90BF5"/>
    <w:rsid w:val="00B90DD2"/>
    <w:rsid w:val="00B91454"/>
    <w:rsid w:val="00B914C9"/>
    <w:rsid w:val="00B91B9B"/>
    <w:rsid w:val="00B92710"/>
    <w:rsid w:val="00B92D7B"/>
    <w:rsid w:val="00B931AC"/>
    <w:rsid w:val="00B93790"/>
    <w:rsid w:val="00B93A62"/>
    <w:rsid w:val="00B93B76"/>
    <w:rsid w:val="00B93C07"/>
    <w:rsid w:val="00B93D4D"/>
    <w:rsid w:val="00B94045"/>
    <w:rsid w:val="00B94B78"/>
    <w:rsid w:val="00B94C04"/>
    <w:rsid w:val="00B94EB1"/>
    <w:rsid w:val="00B95486"/>
    <w:rsid w:val="00B955DF"/>
    <w:rsid w:val="00B95FBB"/>
    <w:rsid w:val="00B96406"/>
    <w:rsid w:val="00B9650D"/>
    <w:rsid w:val="00B966F1"/>
    <w:rsid w:val="00B96C7B"/>
    <w:rsid w:val="00B97192"/>
    <w:rsid w:val="00B97419"/>
    <w:rsid w:val="00B97883"/>
    <w:rsid w:val="00B97A0D"/>
    <w:rsid w:val="00BA0011"/>
    <w:rsid w:val="00BA047F"/>
    <w:rsid w:val="00BA0A3E"/>
    <w:rsid w:val="00BA11A9"/>
    <w:rsid w:val="00BA194D"/>
    <w:rsid w:val="00BA1A12"/>
    <w:rsid w:val="00BA1C82"/>
    <w:rsid w:val="00BA20C4"/>
    <w:rsid w:val="00BA2445"/>
    <w:rsid w:val="00BA2582"/>
    <w:rsid w:val="00BA2714"/>
    <w:rsid w:val="00BA28A3"/>
    <w:rsid w:val="00BA33EC"/>
    <w:rsid w:val="00BA35C1"/>
    <w:rsid w:val="00BA41D2"/>
    <w:rsid w:val="00BA51CD"/>
    <w:rsid w:val="00BA7149"/>
    <w:rsid w:val="00BA723D"/>
    <w:rsid w:val="00BA7298"/>
    <w:rsid w:val="00BA76B6"/>
    <w:rsid w:val="00BA7C98"/>
    <w:rsid w:val="00BB0017"/>
    <w:rsid w:val="00BB0593"/>
    <w:rsid w:val="00BB07E6"/>
    <w:rsid w:val="00BB093D"/>
    <w:rsid w:val="00BB0A85"/>
    <w:rsid w:val="00BB13AD"/>
    <w:rsid w:val="00BB1920"/>
    <w:rsid w:val="00BB1EE1"/>
    <w:rsid w:val="00BB2364"/>
    <w:rsid w:val="00BB35EE"/>
    <w:rsid w:val="00BB3823"/>
    <w:rsid w:val="00BB3883"/>
    <w:rsid w:val="00BB3C9D"/>
    <w:rsid w:val="00BB43C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0BB"/>
    <w:rsid w:val="00BC415F"/>
    <w:rsid w:val="00BC45B2"/>
    <w:rsid w:val="00BC4729"/>
    <w:rsid w:val="00BC5979"/>
    <w:rsid w:val="00BC5FF5"/>
    <w:rsid w:val="00BC6735"/>
    <w:rsid w:val="00BC6DFF"/>
    <w:rsid w:val="00BC6F0E"/>
    <w:rsid w:val="00BC770A"/>
    <w:rsid w:val="00BD0542"/>
    <w:rsid w:val="00BD05CA"/>
    <w:rsid w:val="00BD0C3F"/>
    <w:rsid w:val="00BD0F19"/>
    <w:rsid w:val="00BD13F2"/>
    <w:rsid w:val="00BD1E82"/>
    <w:rsid w:val="00BD23E1"/>
    <w:rsid w:val="00BD2733"/>
    <w:rsid w:val="00BD2AE7"/>
    <w:rsid w:val="00BD3A1B"/>
    <w:rsid w:val="00BD3D97"/>
    <w:rsid w:val="00BD41E6"/>
    <w:rsid w:val="00BD44FE"/>
    <w:rsid w:val="00BD4B33"/>
    <w:rsid w:val="00BD4F5C"/>
    <w:rsid w:val="00BD5937"/>
    <w:rsid w:val="00BD5B6A"/>
    <w:rsid w:val="00BD5D6E"/>
    <w:rsid w:val="00BD5D75"/>
    <w:rsid w:val="00BD5E7B"/>
    <w:rsid w:val="00BD6296"/>
    <w:rsid w:val="00BD66FC"/>
    <w:rsid w:val="00BD6EC9"/>
    <w:rsid w:val="00BD7483"/>
    <w:rsid w:val="00BD7CBB"/>
    <w:rsid w:val="00BD7CF0"/>
    <w:rsid w:val="00BE0399"/>
    <w:rsid w:val="00BE04C1"/>
    <w:rsid w:val="00BE067D"/>
    <w:rsid w:val="00BE0740"/>
    <w:rsid w:val="00BE0C98"/>
    <w:rsid w:val="00BE173C"/>
    <w:rsid w:val="00BE1A3A"/>
    <w:rsid w:val="00BE214A"/>
    <w:rsid w:val="00BE215C"/>
    <w:rsid w:val="00BE28B0"/>
    <w:rsid w:val="00BE3288"/>
    <w:rsid w:val="00BE3446"/>
    <w:rsid w:val="00BE380F"/>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1B7A"/>
    <w:rsid w:val="00BF2004"/>
    <w:rsid w:val="00BF242E"/>
    <w:rsid w:val="00BF26E9"/>
    <w:rsid w:val="00BF2E72"/>
    <w:rsid w:val="00BF402A"/>
    <w:rsid w:val="00BF4087"/>
    <w:rsid w:val="00BF45A0"/>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17"/>
    <w:rsid w:val="00BF7F89"/>
    <w:rsid w:val="00C003F2"/>
    <w:rsid w:val="00C00473"/>
    <w:rsid w:val="00C00901"/>
    <w:rsid w:val="00C00D51"/>
    <w:rsid w:val="00C0161D"/>
    <w:rsid w:val="00C02182"/>
    <w:rsid w:val="00C02547"/>
    <w:rsid w:val="00C03F7A"/>
    <w:rsid w:val="00C0436A"/>
    <w:rsid w:val="00C0486E"/>
    <w:rsid w:val="00C04CCB"/>
    <w:rsid w:val="00C052B7"/>
    <w:rsid w:val="00C057BF"/>
    <w:rsid w:val="00C0585D"/>
    <w:rsid w:val="00C05C01"/>
    <w:rsid w:val="00C064F7"/>
    <w:rsid w:val="00C06B3F"/>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56F"/>
    <w:rsid w:val="00C16DE2"/>
    <w:rsid w:val="00C171C5"/>
    <w:rsid w:val="00C17639"/>
    <w:rsid w:val="00C17CDB"/>
    <w:rsid w:val="00C201FF"/>
    <w:rsid w:val="00C20432"/>
    <w:rsid w:val="00C2054E"/>
    <w:rsid w:val="00C2059F"/>
    <w:rsid w:val="00C20FE9"/>
    <w:rsid w:val="00C22487"/>
    <w:rsid w:val="00C227A2"/>
    <w:rsid w:val="00C22D67"/>
    <w:rsid w:val="00C22EE3"/>
    <w:rsid w:val="00C2339E"/>
    <w:rsid w:val="00C23560"/>
    <w:rsid w:val="00C236F0"/>
    <w:rsid w:val="00C24971"/>
    <w:rsid w:val="00C252A2"/>
    <w:rsid w:val="00C25439"/>
    <w:rsid w:val="00C25553"/>
    <w:rsid w:val="00C255DF"/>
    <w:rsid w:val="00C266A8"/>
    <w:rsid w:val="00C26AA3"/>
    <w:rsid w:val="00C26DD8"/>
    <w:rsid w:val="00C27064"/>
    <w:rsid w:val="00C2731F"/>
    <w:rsid w:val="00C27EA8"/>
    <w:rsid w:val="00C309DF"/>
    <w:rsid w:val="00C30DCA"/>
    <w:rsid w:val="00C32263"/>
    <w:rsid w:val="00C3298B"/>
    <w:rsid w:val="00C32C58"/>
    <w:rsid w:val="00C32CA7"/>
    <w:rsid w:val="00C3378D"/>
    <w:rsid w:val="00C33CC0"/>
    <w:rsid w:val="00C34458"/>
    <w:rsid w:val="00C34D8B"/>
    <w:rsid w:val="00C34EC6"/>
    <w:rsid w:val="00C34EFF"/>
    <w:rsid w:val="00C350D4"/>
    <w:rsid w:val="00C35383"/>
    <w:rsid w:val="00C355C2"/>
    <w:rsid w:val="00C355F5"/>
    <w:rsid w:val="00C35B5A"/>
    <w:rsid w:val="00C36441"/>
    <w:rsid w:val="00C36ABA"/>
    <w:rsid w:val="00C379C1"/>
    <w:rsid w:val="00C37D77"/>
    <w:rsid w:val="00C40542"/>
    <w:rsid w:val="00C4055A"/>
    <w:rsid w:val="00C40595"/>
    <w:rsid w:val="00C40603"/>
    <w:rsid w:val="00C40977"/>
    <w:rsid w:val="00C4098D"/>
    <w:rsid w:val="00C40A42"/>
    <w:rsid w:val="00C416A1"/>
    <w:rsid w:val="00C41784"/>
    <w:rsid w:val="00C41B10"/>
    <w:rsid w:val="00C41F05"/>
    <w:rsid w:val="00C421C2"/>
    <w:rsid w:val="00C4230D"/>
    <w:rsid w:val="00C423FC"/>
    <w:rsid w:val="00C42EC3"/>
    <w:rsid w:val="00C43937"/>
    <w:rsid w:val="00C43A32"/>
    <w:rsid w:val="00C43D02"/>
    <w:rsid w:val="00C441CD"/>
    <w:rsid w:val="00C4548E"/>
    <w:rsid w:val="00C45C4C"/>
    <w:rsid w:val="00C4630A"/>
    <w:rsid w:val="00C4700C"/>
    <w:rsid w:val="00C507F4"/>
    <w:rsid w:val="00C51285"/>
    <w:rsid w:val="00C5140A"/>
    <w:rsid w:val="00C51A3E"/>
    <w:rsid w:val="00C51BDD"/>
    <w:rsid w:val="00C524BC"/>
    <w:rsid w:val="00C52B72"/>
    <w:rsid w:val="00C53506"/>
    <w:rsid w:val="00C5359C"/>
    <w:rsid w:val="00C536F2"/>
    <w:rsid w:val="00C53A0E"/>
    <w:rsid w:val="00C53C4A"/>
    <w:rsid w:val="00C546EA"/>
    <w:rsid w:val="00C54DDD"/>
    <w:rsid w:val="00C550F0"/>
    <w:rsid w:val="00C55C73"/>
    <w:rsid w:val="00C56191"/>
    <w:rsid w:val="00C563FC"/>
    <w:rsid w:val="00C569C1"/>
    <w:rsid w:val="00C56E89"/>
    <w:rsid w:val="00C56EB4"/>
    <w:rsid w:val="00C574EA"/>
    <w:rsid w:val="00C57DD7"/>
    <w:rsid w:val="00C57DE6"/>
    <w:rsid w:val="00C601B1"/>
    <w:rsid w:val="00C60F50"/>
    <w:rsid w:val="00C60F59"/>
    <w:rsid w:val="00C6133E"/>
    <w:rsid w:val="00C6151D"/>
    <w:rsid w:val="00C61D1F"/>
    <w:rsid w:val="00C61F59"/>
    <w:rsid w:val="00C62385"/>
    <w:rsid w:val="00C62765"/>
    <w:rsid w:val="00C62B05"/>
    <w:rsid w:val="00C632BC"/>
    <w:rsid w:val="00C6338C"/>
    <w:rsid w:val="00C63735"/>
    <w:rsid w:val="00C649F1"/>
    <w:rsid w:val="00C66C21"/>
    <w:rsid w:val="00C671F7"/>
    <w:rsid w:val="00C673CF"/>
    <w:rsid w:val="00C67722"/>
    <w:rsid w:val="00C677E6"/>
    <w:rsid w:val="00C67A90"/>
    <w:rsid w:val="00C70502"/>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88E"/>
    <w:rsid w:val="00C778B4"/>
    <w:rsid w:val="00C779D8"/>
    <w:rsid w:val="00C77AAA"/>
    <w:rsid w:val="00C77C4E"/>
    <w:rsid w:val="00C801B1"/>
    <w:rsid w:val="00C804BE"/>
    <w:rsid w:val="00C80F8C"/>
    <w:rsid w:val="00C812D2"/>
    <w:rsid w:val="00C813CF"/>
    <w:rsid w:val="00C8219A"/>
    <w:rsid w:val="00C835BF"/>
    <w:rsid w:val="00C83685"/>
    <w:rsid w:val="00C841BB"/>
    <w:rsid w:val="00C8430A"/>
    <w:rsid w:val="00C843CE"/>
    <w:rsid w:val="00C84A8B"/>
    <w:rsid w:val="00C84D0D"/>
    <w:rsid w:val="00C857D8"/>
    <w:rsid w:val="00C85EF1"/>
    <w:rsid w:val="00C85FDE"/>
    <w:rsid w:val="00C8662D"/>
    <w:rsid w:val="00C86DC7"/>
    <w:rsid w:val="00C86DDC"/>
    <w:rsid w:val="00C87445"/>
    <w:rsid w:val="00C874FB"/>
    <w:rsid w:val="00C87924"/>
    <w:rsid w:val="00C9040D"/>
    <w:rsid w:val="00C90E6D"/>
    <w:rsid w:val="00C9177C"/>
    <w:rsid w:val="00C917C7"/>
    <w:rsid w:val="00C9185D"/>
    <w:rsid w:val="00C918FD"/>
    <w:rsid w:val="00C919C5"/>
    <w:rsid w:val="00C91E7D"/>
    <w:rsid w:val="00C92FBA"/>
    <w:rsid w:val="00C92FC4"/>
    <w:rsid w:val="00C9333A"/>
    <w:rsid w:val="00C934EE"/>
    <w:rsid w:val="00C93FD5"/>
    <w:rsid w:val="00C94744"/>
    <w:rsid w:val="00C95176"/>
    <w:rsid w:val="00C9571F"/>
    <w:rsid w:val="00C95979"/>
    <w:rsid w:val="00C95B7B"/>
    <w:rsid w:val="00C967C2"/>
    <w:rsid w:val="00CA06A3"/>
    <w:rsid w:val="00CA0E4C"/>
    <w:rsid w:val="00CA0FD7"/>
    <w:rsid w:val="00CA0FFF"/>
    <w:rsid w:val="00CA1AF4"/>
    <w:rsid w:val="00CA217B"/>
    <w:rsid w:val="00CA2D89"/>
    <w:rsid w:val="00CA328C"/>
    <w:rsid w:val="00CA3F93"/>
    <w:rsid w:val="00CA40D9"/>
    <w:rsid w:val="00CA421E"/>
    <w:rsid w:val="00CA4A4E"/>
    <w:rsid w:val="00CA4AE4"/>
    <w:rsid w:val="00CA4FFF"/>
    <w:rsid w:val="00CA538C"/>
    <w:rsid w:val="00CA574E"/>
    <w:rsid w:val="00CA5C7C"/>
    <w:rsid w:val="00CA5F76"/>
    <w:rsid w:val="00CA6380"/>
    <w:rsid w:val="00CA66DA"/>
    <w:rsid w:val="00CA6795"/>
    <w:rsid w:val="00CA6B3E"/>
    <w:rsid w:val="00CA7AC5"/>
    <w:rsid w:val="00CA7F00"/>
    <w:rsid w:val="00CB022E"/>
    <w:rsid w:val="00CB05C2"/>
    <w:rsid w:val="00CB0700"/>
    <w:rsid w:val="00CB0A14"/>
    <w:rsid w:val="00CB0D34"/>
    <w:rsid w:val="00CB11E9"/>
    <w:rsid w:val="00CB14A3"/>
    <w:rsid w:val="00CB1932"/>
    <w:rsid w:val="00CB22AE"/>
    <w:rsid w:val="00CB28A0"/>
    <w:rsid w:val="00CB294E"/>
    <w:rsid w:val="00CB3007"/>
    <w:rsid w:val="00CB314D"/>
    <w:rsid w:val="00CB3319"/>
    <w:rsid w:val="00CB3426"/>
    <w:rsid w:val="00CB38EF"/>
    <w:rsid w:val="00CB4447"/>
    <w:rsid w:val="00CB4D59"/>
    <w:rsid w:val="00CB51FB"/>
    <w:rsid w:val="00CB5833"/>
    <w:rsid w:val="00CB6118"/>
    <w:rsid w:val="00CB6497"/>
    <w:rsid w:val="00CB6556"/>
    <w:rsid w:val="00CB6572"/>
    <w:rsid w:val="00CB6AE1"/>
    <w:rsid w:val="00CB70A1"/>
    <w:rsid w:val="00CB74B8"/>
    <w:rsid w:val="00CB75B4"/>
    <w:rsid w:val="00CB77B0"/>
    <w:rsid w:val="00CB7A9F"/>
    <w:rsid w:val="00CB7BD0"/>
    <w:rsid w:val="00CC099B"/>
    <w:rsid w:val="00CC0C98"/>
    <w:rsid w:val="00CC1351"/>
    <w:rsid w:val="00CC148D"/>
    <w:rsid w:val="00CC2167"/>
    <w:rsid w:val="00CC2822"/>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2EF"/>
    <w:rsid w:val="00CC7872"/>
    <w:rsid w:val="00CC7989"/>
    <w:rsid w:val="00CC7BDB"/>
    <w:rsid w:val="00CC7D0C"/>
    <w:rsid w:val="00CC7D1B"/>
    <w:rsid w:val="00CD0754"/>
    <w:rsid w:val="00CD0935"/>
    <w:rsid w:val="00CD121D"/>
    <w:rsid w:val="00CD1A7C"/>
    <w:rsid w:val="00CD22CF"/>
    <w:rsid w:val="00CD2319"/>
    <w:rsid w:val="00CD290E"/>
    <w:rsid w:val="00CD2DE8"/>
    <w:rsid w:val="00CD39AB"/>
    <w:rsid w:val="00CD39D7"/>
    <w:rsid w:val="00CD3AEA"/>
    <w:rsid w:val="00CD3DDA"/>
    <w:rsid w:val="00CD4055"/>
    <w:rsid w:val="00CD4642"/>
    <w:rsid w:val="00CD4BF1"/>
    <w:rsid w:val="00CD4CD7"/>
    <w:rsid w:val="00CD522C"/>
    <w:rsid w:val="00CD53BE"/>
    <w:rsid w:val="00CD5C5E"/>
    <w:rsid w:val="00CD5EA2"/>
    <w:rsid w:val="00CD5F74"/>
    <w:rsid w:val="00CD6357"/>
    <w:rsid w:val="00CD6F5D"/>
    <w:rsid w:val="00CD6FCD"/>
    <w:rsid w:val="00CD77B4"/>
    <w:rsid w:val="00CD7898"/>
    <w:rsid w:val="00CD79C1"/>
    <w:rsid w:val="00CE015C"/>
    <w:rsid w:val="00CE017F"/>
    <w:rsid w:val="00CE094D"/>
    <w:rsid w:val="00CE0EA7"/>
    <w:rsid w:val="00CE0F74"/>
    <w:rsid w:val="00CE100B"/>
    <w:rsid w:val="00CE128B"/>
    <w:rsid w:val="00CE14A0"/>
    <w:rsid w:val="00CE1C3C"/>
    <w:rsid w:val="00CE1D27"/>
    <w:rsid w:val="00CE237C"/>
    <w:rsid w:val="00CE2884"/>
    <w:rsid w:val="00CE2926"/>
    <w:rsid w:val="00CE2B90"/>
    <w:rsid w:val="00CE343F"/>
    <w:rsid w:val="00CE37E4"/>
    <w:rsid w:val="00CE3819"/>
    <w:rsid w:val="00CE3CAA"/>
    <w:rsid w:val="00CE4569"/>
    <w:rsid w:val="00CE45CD"/>
    <w:rsid w:val="00CE495A"/>
    <w:rsid w:val="00CE4ED8"/>
    <w:rsid w:val="00CE560D"/>
    <w:rsid w:val="00CE577F"/>
    <w:rsid w:val="00CE587F"/>
    <w:rsid w:val="00CE5CFC"/>
    <w:rsid w:val="00CE7163"/>
    <w:rsid w:val="00CE720B"/>
    <w:rsid w:val="00CE7A2C"/>
    <w:rsid w:val="00CE7C6E"/>
    <w:rsid w:val="00CF0545"/>
    <w:rsid w:val="00CF08B0"/>
    <w:rsid w:val="00CF0C23"/>
    <w:rsid w:val="00CF0DAD"/>
    <w:rsid w:val="00CF10EB"/>
    <w:rsid w:val="00CF11A2"/>
    <w:rsid w:val="00CF1264"/>
    <w:rsid w:val="00CF175F"/>
    <w:rsid w:val="00CF1933"/>
    <w:rsid w:val="00CF19BD"/>
    <w:rsid w:val="00CF1D8A"/>
    <w:rsid w:val="00CF212D"/>
    <w:rsid w:val="00CF2131"/>
    <w:rsid w:val="00CF23B8"/>
    <w:rsid w:val="00CF268C"/>
    <w:rsid w:val="00CF26F9"/>
    <w:rsid w:val="00CF30B2"/>
    <w:rsid w:val="00CF3BA6"/>
    <w:rsid w:val="00CF3C1A"/>
    <w:rsid w:val="00CF5954"/>
    <w:rsid w:val="00CF5A72"/>
    <w:rsid w:val="00CF5B6A"/>
    <w:rsid w:val="00CF6421"/>
    <w:rsid w:val="00CF655C"/>
    <w:rsid w:val="00CF6B49"/>
    <w:rsid w:val="00CF7515"/>
    <w:rsid w:val="00D00664"/>
    <w:rsid w:val="00D0085F"/>
    <w:rsid w:val="00D00A64"/>
    <w:rsid w:val="00D00B6E"/>
    <w:rsid w:val="00D014AE"/>
    <w:rsid w:val="00D0197C"/>
    <w:rsid w:val="00D01D8E"/>
    <w:rsid w:val="00D023BF"/>
    <w:rsid w:val="00D0320A"/>
    <w:rsid w:val="00D034AE"/>
    <w:rsid w:val="00D03D86"/>
    <w:rsid w:val="00D041DB"/>
    <w:rsid w:val="00D05660"/>
    <w:rsid w:val="00D060F4"/>
    <w:rsid w:val="00D06221"/>
    <w:rsid w:val="00D07B90"/>
    <w:rsid w:val="00D07DE6"/>
    <w:rsid w:val="00D101F1"/>
    <w:rsid w:val="00D10920"/>
    <w:rsid w:val="00D10BB0"/>
    <w:rsid w:val="00D10C69"/>
    <w:rsid w:val="00D11A5A"/>
    <w:rsid w:val="00D12902"/>
    <w:rsid w:val="00D12978"/>
    <w:rsid w:val="00D12C93"/>
    <w:rsid w:val="00D13353"/>
    <w:rsid w:val="00D1422D"/>
    <w:rsid w:val="00D14572"/>
    <w:rsid w:val="00D148A0"/>
    <w:rsid w:val="00D14A1A"/>
    <w:rsid w:val="00D159D4"/>
    <w:rsid w:val="00D15E8B"/>
    <w:rsid w:val="00D16391"/>
    <w:rsid w:val="00D16536"/>
    <w:rsid w:val="00D16559"/>
    <w:rsid w:val="00D16CAB"/>
    <w:rsid w:val="00D16EF4"/>
    <w:rsid w:val="00D17EAC"/>
    <w:rsid w:val="00D17ECD"/>
    <w:rsid w:val="00D20212"/>
    <w:rsid w:val="00D205A3"/>
    <w:rsid w:val="00D2095A"/>
    <w:rsid w:val="00D20A11"/>
    <w:rsid w:val="00D20E8B"/>
    <w:rsid w:val="00D212DF"/>
    <w:rsid w:val="00D21C48"/>
    <w:rsid w:val="00D21D91"/>
    <w:rsid w:val="00D22638"/>
    <w:rsid w:val="00D22A47"/>
    <w:rsid w:val="00D22B05"/>
    <w:rsid w:val="00D23C5B"/>
    <w:rsid w:val="00D23D0E"/>
    <w:rsid w:val="00D2486D"/>
    <w:rsid w:val="00D24B37"/>
    <w:rsid w:val="00D253F8"/>
    <w:rsid w:val="00D255A8"/>
    <w:rsid w:val="00D25733"/>
    <w:rsid w:val="00D25D8E"/>
    <w:rsid w:val="00D26144"/>
    <w:rsid w:val="00D26452"/>
    <w:rsid w:val="00D278B8"/>
    <w:rsid w:val="00D27BA9"/>
    <w:rsid w:val="00D30461"/>
    <w:rsid w:val="00D30561"/>
    <w:rsid w:val="00D30DB1"/>
    <w:rsid w:val="00D31628"/>
    <w:rsid w:val="00D31B09"/>
    <w:rsid w:val="00D31BB0"/>
    <w:rsid w:val="00D31BB9"/>
    <w:rsid w:val="00D31DB2"/>
    <w:rsid w:val="00D33A00"/>
    <w:rsid w:val="00D34313"/>
    <w:rsid w:val="00D34366"/>
    <w:rsid w:val="00D345C2"/>
    <w:rsid w:val="00D34690"/>
    <w:rsid w:val="00D348AC"/>
    <w:rsid w:val="00D34B07"/>
    <w:rsid w:val="00D34F41"/>
    <w:rsid w:val="00D34FEF"/>
    <w:rsid w:val="00D3503B"/>
    <w:rsid w:val="00D35447"/>
    <w:rsid w:val="00D35470"/>
    <w:rsid w:val="00D36955"/>
    <w:rsid w:val="00D36AD2"/>
    <w:rsid w:val="00D36B6B"/>
    <w:rsid w:val="00D36C25"/>
    <w:rsid w:val="00D36CAC"/>
    <w:rsid w:val="00D37049"/>
    <w:rsid w:val="00D371D0"/>
    <w:rsid w:val="00D37519"/>
    <w:rsid w:val="00D375BF"/>
    <w:rsid w:val="00D37DF9"/>
    <w:rsid w:val="00D400A6"/>
    <w:rsid w:val="00D401DF"/>
    <w:rsid w:val="00D4064B"/>
    <w:rsid w:val="00D40E4B"/>
    <w:rsid w:val="00D41106"/>
    <w:rsid w:val="00D41270"/>
    <w:rsid w:val="00D41507"/>
    <w:rsid w:val="00D415CD"/>
    <w:rsid w:val="00D41C8E"/>
    <w:rsid w:val="00D41D47"/>
    <w:rsid w:val="00D422A1"/>
    <w:rsid w:val="00D4274F"/>
    <w:rsid w:val="00D43343"/>
    <w:rsid w:val="00D43A22"/>
    <w:rsid w:val="00D43DD3"/>
    <w:rsid w:val="00D440CC"/>
    <w:rsid w:val="00D44420"/>
    <w:rsid w:val="00D44655"/>
    <w:rsid w:val="00D446DF"/>
    <w:rsid w:val="00D4474E"/>
    <w:rsid w:val="00D44C70"/>
    <w:rsid w:val="00D44DF9"/>
    <w:rsid w:val="00D4518A"/>
    <w:rsid w:val="00D45430"/>
    <w:rsid w:val="00D457D4"/>
    <w:rsid w:val="00D4624B"/>
    <w:rsid w:val="00D46933"/>
    <w:rsid w:val="00D46EFB"/>
    <w:rsid w:val="00D47678"/>
    <w:rsid w:val="00D476E8"/>
    <w:rsid w:val="00D47997"/>
    <w:rsid w:val="00D47B4D"/>
    <w:rsid w:val="00D47C02"/>
    <w:rsid w:val="00D47E63"/>
    <w:rsid w:val="00D5022C"/>
    <w:rsid w:val="00D50409"/>
    <w:rsid w:val="00D5044B"/>
    <w:rsid w:val="00D50504"/>
    <w:rsid w:val="00D50658"/>
    <w:rsid w:val="00D50AE3"/>
    <w:rsid w:val="00D50C8F"/>
    <w:rsid w:val="00D50FD0"/>
    <w:rsid w:val="00D511C9"/>
    <w:rsid w:val="00D51347"/>
    <w:rsid w:val="00D514EE"/>
    <w:rsid w:val="00D51725"/>
    <w:rsid w:val="00D517F1"/>
    <w:rsid w:val="00D526C7"/>
    <w:rsid w:val="00D52767"/>
    <w:rsid w:val="00D53CF7"/>
    <w:rsid w:val="00D53E8C"/>
    <w:rsid w:val="00D53FB7"/>
    <w:rsid w:val="00D5480B"/>
    <w:rsid w:val="00D54A8F"/>
    <w:rsid w:val="00D54AF1"/>
    <w:rsid w:val="00D54E64"/>
    <w:rsid w:val="00D5530D"/>
    <w:rsid w:val="00D55797"/>
    <w:rsid w:val="00D55B77"/>
    <w:rsid w:val="00D5610C"/>
    <w:rsid w:val="00D566DF"/>
    <w:rsid w:val="00D57BDB"/>
    <w:rsid w:val="00D57CB6"/>
    <w:rsid w:val="00D60074"/>
    <w:rsid w:val="00D60251"/>
    <w:rsid w:val="00D607A2"/>
    <w:rsid w:val="00D611EE"/>
    <w:rsid w:val="00D61478"/>
    <w:rsid w:val="00D61554"/>
    <w:rsid w:val="00D61DE5"/>
    <w:rsid w:val="00D62461"/>
    <w:rsid w:val="00D625A6"/>
    <w:rsid w:val="00D62A02"/>
    <w:rsid w:val="00D64204"/>
    <w:rsid w:val="00D642C4"/>
    <w:rsid w:val="00D6540E"/>
    <w:rsid w:val="00D65AEB"/>
    <w:rsid w:val="00D6610B"/>
    <w:rsid w:val="00D66460"/>
    <w:rsid w:val="00D66DEF"/>
    <w:rsid w:val="00D67464"/>
    <w:rsid w:val="00D67770"/>
    <w:rsid w:val="00D67B93"/>
    <w:rsid w:val="00D71480"/>
    <w:rsid w:val="00D7177B"/>
    <w:rsid w:val="00D717E5"/>
    <w:rsid w:val="00D7223A"/>
    <w:rsid w:val="00D72581"/>
    <w:rsid w:val="00D72689"/>
    <w:rsid w:val="00D7271E"/>
    <w:rsid w:val="00D72A1B"/>
    <w:rsid w:val="00D72A7D"/>
    <w:rsid w:val="00D72E97"/>
    <w:rsid w:val="00D730A4"/>
    <w:rsid w:val="00D732E7"/>
    <w:rsid w:val="00D7388B"/>
    <w:rsid w:val="00D739C6"/>
    <w:rsid w:val="00D73DF6"/>
    <w:rsid w:val="00D73F30"/>
    <w:rsid w:val="00D73FD7"/>
    <w:rsid w:val="00D7433B"/>
    <w:rsid w:val="00D748BB"/>
    <w:rsid w:val="00D74944"/>
    <w:rsid w:val="00D74CC4"/>
    <w:rsid w:val="00D75113"/>
    <w:rsid w:val="00D756C2"/>
    <w:rsid w:val="00D75F1C"/>
    <w:rsid w:val="00D76259"/>
    <w:rsid w:val="00D765DD"/>
    <w:rsid w:val="00D76C1F"/>
    <w:rsid w:val="00D7734F"/>
    <w:rsid w:val="00D774E5"/>
    <w:rsid w:val="00D77927"/>
    <w:rsid w:val="00D77A5E"/>
    <w:rsid w:val="00D77A78"/>
    <w:rsid w:val="00D80628"/>
    <w:rsid w:val="00D8090D"/>
    <w:rsid w:val="00D812BF"/>
    <w:rsid w:val="00D8180F"/>
    <w:rsid w:val="00D8259E"/>
    <w:rsid w:val="00D82FE7"/>
    <w:rsid w:val="00D83396"/>
    <w:rsid w:val="00D8363F"/>
    <w:rsid w:val="00D836BE"/>
    <w:rsid w:val="00D83902"/>
    <w:rsid w:val="00D8432A"/>
    <w:rsid w:val="00D849A5"/>
    <w:rsid w:val="00D84ABB"/>
    <w:rsid w:val="00D84E76"/>
    <w:rsid w:val="00D84F12"/>
    <w:rsid w:val="00D86212"/>
    <w:rsid w:val="00D8682D"/>
    <w:rsid w:val="00D86DB5"/>
    <w:rsid w:val="00D87A8E"/>
    <w:rsid w:val="00D9016A"/>
    <w:rsid w:val="00D90F34"/>
    <w:rsid w:val="00D91286"/>
    <w:rsid w:val="00D91438"/>
    <w:rsid w:val="00D9186C"/>
    <w:rsid w:val="00D91CA3"/>
    <w:rsid w:val="00D91E6A"/>
    <w:rsid w:val="00D91F4E"/>
    <w:rsid w:val="00D9206C"/>
    <w:rsid w:val="00D920E3"/>
    <w:rsid w:val="00D92984"/>
    <w:rsid w:val="00D92BD7"/>
    <w:rsid w:val="00D9389A"/>
    <w:rsid w:val="00D93976"/>
    <w:rsid w:val="00D93CAF"/>
    <w:rsid w:val="00D94B2E"/>
    <w:rsid w:val="00D95268"/>
    <w:rsid w:val="00D952FA"/>
    <w:rsid w:val="00D9541E"/>
    <w:rsid w:val="00D95F7C"/>
    <w:rsid w:val="00D96A9B"/>
    <w:rsid w:val="00D97023"/>
    <w:rsid w:val="00D9736C"/>
    <w:rsid w:val="00D9765D"/>
    <w:rsid w:val="00D9778C"/>
    <w:rsid w:val="00D977AF"/>
    <w:rsid w:val="00DA015F"/>
    <w:rsid w:val="00DA0234"/>
    <w:rsid w:val="00DA049F"/>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E22"/>
    <w:rsid w:val="00DA4F2C"/>
    <w:rsid w:val="00DA5165"/>
    <w:rsid w:val="00DA563C"/>
    <w:rsid w:val="00DA58C3"/>
    <w:rsid w:val="00DA5B30"/>
    <w:rsid w:val="00DA6336"/>
    <w:rsid w:val="00DA6737"/>
    <w:rsid w:val="00DA6C7E"/>
    <w:rsid w:val="00DA7675"/>
    <w:rsid w:val="00DA7D91"/>
    <w:rsid w:val="00DA7E3E"/>
    <w:rsid w:val="00DA7E7C"/>
    <w:rsid w:val="00DB0115"/>
    <w:rsid w:val="00DB07A9"/>
    <w:rsid w:val="00DB0A64"/>
    <w:rsid w:val="00DB1878"/>
    <w:rsid w:val="00DB1B18"/>
    <w:rsid w:val="00DB1F38"/>
    <w:rsid w:val="00DB20B1"/>
    <w:rsid w:val="00DB224B"/>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12F"/>
    <w:rsid w:val="00DB7976"/>
    <w:rsid w:val="00DB7B10"/>
    <w:rsid w:val="00DC038A"/>
    <w:rsid w:val="00DC03BB"/>
    <w:rsid w:val="00DC08F2"/>
    <w:rsid w:val="00DC09C5"/>
    <w:rsid w:val="00DC0A73"/>
    <w:rsid w:val="00DC12E5"/>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7B3"/>
    <w:rsid w:val="00DC6E2E"/>
    <w:rsid w:val="00DC70DE"/>
    <w:rsid w:val="00DC7431"/>
    <w:rsid w:val="00DC7579"/>
    <w:rsid w:val="00DC76FF"/>
    <w:rsid w:val="00DC79CF"/>
    <w:rsid w:val="00DC7B79"/>
    <w:rsid w:val="00DC7F94"/>
    <w:rsid w:val="00DC7FCD"/>
    <w:rsid w:val="00DD022B"/>
    <w:rsid w:val="00DD0A94"/>
    <w:rsid w:val="00DD0D57"/>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161"/>
    <w:rsid w:val="00DD72E4"/>
    <w:rsid w:val="00DD739D"/>
    <w:rsid w:val="00DD777D"/>
    <w:rsid w:val="00DE0088"/>
    <w:rsid w:val="00DE0132"/>
    <w:rsid w:val="00DE01AA"/>
    <w:rsid w:val="00DE0781"/>
    <w:rsid w:val="00DE09C9"/>
    <w:rsid w:val="00DE121A"/>
    <w:rsid w:val="00DE143F"/>
    <w:rsid w:val="00DE1D5C"/>
    <w:rsid w:val="00DE205E"/>
    <w:rsid w:val="00DE3177"/>
    <w:rsid w:val="00DE3A77"/>
    <w:rsid w:val="00DE3E34"/>
    <w:rsid w:val="00DE3FAE"/>
    <w:rsid w:val="00DE406E"/>
    <w:rsid w:val="00DE43CA"/>
    <w:rsid w:val="00DE461D"/>
    <w:rsid w:val="00DE47B5"/>
    <w:rsid w:val="00DE4856"/>
    <w:rsid w:val="00DE4868"/>
    <w:rsid w:val="00DE491E"/>
    <w:rsid w:val="00DE5140"/>
    <w:rsid w:val="00DE5A70"/>
    <w:rsid w:val="00DE5DA6"/>
    <w:rsid w:val="00DE6529"/>
    <w:rsid w:val="00DE6AC6"/>
    <w:rsid w:val="00DE6DC2"/>
    <w:rsid w:val="00DE7390"/>
    <w:rsid w:val="00DE75D3"/>
    <w:rsid w:val="00DE7626"/>
    <w:rsid w:val="00DE7670"/>
    <w:rsid w:val="00DE777B"/>
    <w:rsid w:val="00DE7920"/>
    <w:rsid w:val="00DE7D7C"/>
    <w:rsid w:val="00DF0034"/>
    <w:rsid w:val="00DF05A0"/>
    <w:rsid w:val="00DF1C97"/>
    <w:rsid w:val="00DF1D8C"/>
    <w:rsid w:val="00DF20BF"/>
    <w:rsid w:val="00DF21A5"/>
    <w:rsid w:val="00DF280F"/>
    <w:rsid w:val="00DF2858"/>
    <w:rsid w:val="00DF2862"/>
    <w:rsid w:val="00DF2A53"/>
    <w:rsid w:val="00DF2D90"/>
    <w:rsid w:val="00DF306F"/>
    <w:rsid w:val="00DF317C"/>
    <w:rsid w:val="00DF3808"/>
    <w:rsid w:val="00DF3AE3"/>
    <w:rsid w:val="00DF3CD9"/>
    <w:rsid w:val="00DF43CB"/>
    <w:rsid w:val="00DF46FC"/>
    <w:rsid w:val="00DF4780"/>
    <w:rsid w:val="00DF54B5"/>
    <w:rsid w:val="00DF601A"/>
    <w:rsid w:val="00DF6138"/>
    <w:rsid w:val="00DF65FB"/>
    <w:rsid w:val="00DF671C"/>
    <w:rsid w:val="00DF6934"/>
    <w:rsid w:val="00DF6BB8"/>
    <w:rsid w:val="00DF6CCB"/>
    <w:rsid w:val="00DF73B1"/>
    <w:rsid w:val="00DF7501"/>
    <w:rsid w:val="00DF7A96"/>
    <w:rsid w:val="00DF7AD5"/>
    <w:rsid w:val="00DF7B6F"/>
    <w:rsid w:val="00DF7CD7"/>
    <w:rsid w:val="00E001FC"/>
    <w:rsid w:val="00E003F7"/>
    <w:rsid w:val="00E00DCC"/>
    <w:rsid w:val="00E010DD"/>
    <w:rsid w:val="00E01355"/>
    <w:rsid w:val="00E01954"/>
    <w:rsid w:val="00E01B94"/>
    <w:rsid w:val="00E01B97"/>
    <w:rsid w:val="00E01D16"/>
    <w:rsid w:val="00E02F72"/>
    <w:rsid w:val="00E0319C"/>
    <w:rsid w:val="00E03B27"/>
    <w:rsid w:val="00E03DEF"/>
    <w:rsid w:val="00E040ED"/>
    <w:rsid w:val="00E044F7"/>
    <w:rsid w:val="00E0504C"/>
    <w:rsid w:val="00E05879"/>
    <w:rsid w:val="00E05A44"/>
    <w:rsid w:val="00E05A73"/>
    <w:rsid w:val="00E06C26"/>
    <w:rsid w:val="00E0755D"/>
    <w:rsid w:val="00E07710"/>
    <w:rsid w:val="00E10CC9"/>
    <w:rsid w:val="00E110F8"/>
    <w:rsid w:val="00E120FD"/>
    <w:rsid w:val="00E12322"/>
    <w:rsid w:val="00E12512"/>
    <w:rsid w:val="00E12B9D"/>
    <w:rsid w:val="00E13B19"/>
    <w:rsid w:val="00E149E9"/>
    <w:rsid w:val="00E14FC1"/>
    <w:rsid w:val="00E15A4A"/>
    <w:rsid w:val="00E15A90"/>
    <w:rsid w:val="00E15BE0"/>
    <w:rsid w:val="00E15C58"/>
    <w:rsid w:val="00E15F30"/>
    <w:rsid w:val="00E16208"/>
    <w:rsid w:val="00E16513"/>
    <w:rsid w:val="00E16607"/>
    <w:rsid w:val="00E16B06"/>
    <w:rsid w:val="00E16DE8"/>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65B"/>
    <w:rsid w:val="00E2473D"/>
    <w:rsid w:val="00E25108"/>
    <w:rsid w:val="00E252AD"/>
    <w:rsid w:val="00E25BCA"/>
    <w:rsid w:val="00E26180"/>
    <w:rsid w:val="00E26449"/>
    <w:rsid w:val="00E26508"/>
    <w:rsid w:val="00E265DC"/>
    <w:rsid w:val="00E26DF6"/>
    <w:rsid w:val="00E27E55"/>
    <w:rsid w:val="00E27EEF"/>
    <w:rsid w:val="00E30239"/>
    <w:rsid w:val="00E30412"/>
    <w:rsid w:val="00E30676"/>
    <w:rsid w:val="00E309E9"/>
    <w:rsid w:val="00E30B7B"/>
    <w:rsid w:val="00E30C45"/>
    <w:rsid w:val="00E313AF"/>
    <w:rsid w:val="00E314FE"/>
    <w:rsid w:val="00E31758"/>
    <w:rsid w:val="00E31FA6"/>
    <w:rsid w:val="00E32053"/>
    <w:rsid w:val="00E3247B"/>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2B"/>
    <w:rsid w:val="00E34EF4"/>
    <w:rsid w:val="00E35169"/>
    <w:rsid w:val="00E36139"/>
    <w:rsid w:val="00E36260"/>
    <w:rsid w:val="00E362F7"/>
    <w:rsid w:val="00E36C5E"/>
    <w:rsid w:val="00E37269"/>
    <w:rsid w:val="00E3749A"/>
    <w:rsid w:val="00E37C88"/>
    <w:rsid w:val="00E37D1E"/>
    <w:rsid w:val="00E4075E"/>
    <w:rsid w:val="00E41097"/>
    <w:rsid w:val="00E4127D"/>
    <w:rsid w:val="00E413AA"/>
    <w:rsid w:val="00E416E8"/>
    <w:rsid w:val="00E4192D"/>
    <w:rsid w:val="00E41A1C"/>
    <w:rsid w:val="00E422A0"/>
    <w:rsid w:val="00E42623"/>
    <w:rsid w:val="00E42905"/>
    <w:rsid w:val="00E42F0C"/>
    <w:rsid w:val="00E42F1E"/>
    <w:rsid w:val="00E42FEB"/>
    <w:rsid w:val="00E43258"/>
    <w:rsid w:val="00E433F5"/>
    <w:rsid w:val="00E44599"/>
    <w:rsid w:val="00E445CE"/>
    <w:rsid w:val="00E44C26"/>
    <w:rsid w:val="00E45A0A"/>
    <w:rsid w:val="00E45CF9"/>
    <w:rsid w:val="00E45EB3"/>
    <w:rsid w:val="00E463ED"/>
    <w:rsid w:val="00E468BF"/>
    <w:rsid w:val="00E469B0"/>
    <w:rsid w:val="00E46C34"/>
    <w:rsid w:val="00E46C91"/>
    <w:rsid w:val="00E46EAF"/>
    <w:rsid w:val="00E4702B"/>
    <w:rsid w:val="00E4735C"/>
    <w:rsid w:val="00E475D2"/>
    <w:rsid w:val="00E4783B"/>
    <w:rsid w:val="00E47922"/>
    <w:rsid w:val="00E47C5C"/>
    <w:rsid w:val="00E47DF2"/>
    <w:rsid w:val="00E47E04"/>
    <w:rsid w:val="00E47F88"/>
    <w:rsid w:val="00E501C2"/>
    <w:rsid w:val="00E50780"/>
    <w:rsid w:val="00E50CDB"/>
    <w:rsid w:val="00E50E9E"/>
    <w:rsid w:val="00E51040"/>
    <w:rsid w:val="00E517FB"/>
    <w:rsid w:val="00E518FF"/>
    <w:rsid w:val="00E5222F"/>
    <w:rsid w:val="00E5239F"/>
    <w:rsid w:val="00E52DD5"/>
    <w:rsid w:val="00E5313E"/>
    <w:rsid w:val="00E53410"/>
    <w:rsid w:val="00E53498"/>
    <w:rsid w:val="00E53979"/>
    <w:rsid w:val="00E53BFB"/>
    <w:rsid w:val="00E5460E"/>
    <w:rsid w:val="00E5559D"/>
    <w:rsid w:val="00E55C0B"/>
    <w:rsid w:val="00E5610C"/>
    <w:rsid w:val="00E5626A"/>
    <w:rsid w:val="00E5676C"/>
    <w:rsid w:val="00E56E7F"/>
    <w:rsid w:val="00E56E8D"/>
    <w:rsid w:val="00E56EC5"/>
    <w:rsid w:val="00E56EE0"/>
    <w:rsid w:val="00E573F7"/>
    <w:rsid w:val="00E6045D"/>
    <w:rsid w:val="00E60C8B"/>
    <w:rsid w:val="00E612B9"/>
    <w:rsid w:val="00E6162E"/>
    <w:rsid w:val="00E61783"/>
    <w:rsid w:val="00E61932"/>
    <w:rsid w:val="00E62222"/>
    <w:rsid w:val="00E622BA"/>
    <w:rsid w:val="00E622C9"/>
    <w:rsid w:val="00E62E88"/>
    <w:rsid w:val="00E631D5"/>
    <w:rsid w:val="00E6340C"/>
    <w:rsid w:val="00E6345F"/>
    <w:rsid w:val="00E6350C"/>
    <w:rsid w:val="00E636BB"/>
    <w:rsid w:val="00E63C21"/>
    <w:rsid w:val="00E63CFD"/>
    <w:rsid w:val="00E63F43"/>
    <w:rsid w:val="00E642D2"/>
    <w:rsid w:val="00E64308"/>
    <w:rsid w:val="00E644A3"/>
    <w:rsid w:val="00E64F7C"/>
    <w:rsid w:val="00E650AB"/>
    <w:rsid w:val="00E65D1E"/>
    <w:rsid w:val="00E65E3A"/>
    <w:rsid w:val="00E66083"/>
    <w:rsid w:val="00E6742C"/>
    <w:rsid w:val="00E676A4"/>
    <w:rsid w:val="00E67DC4"/>
    <w:rsid w:val="00E7065A"/>
    <w:rsid w:val="00E70A61"/>
    <w:rsid w:val="00E70D08"/>
    <w:rsid w:val="00E71060"/>
    <w:rsid w:val="00E71075"/>
    <w:rsid w:val="00E71201"/>
    <w:rsid w:val="00E7123A"/>
    <w:rsid w:val="00E714FC"/>
    <w:rsid w:val="00E71A52"/>
    <w:rsid w:val="00E72105"/>
    <w:rsid w:val="00E72B1C"/>
    <w:rsid w:val="00E72C63"/>
    <w:rsid w:val="00E73552"/>
    <w:rsid w:val="00E736AA"/>
    <w:rsid w:val="00E73A3B"/>
    <w:rsid w:val="00E75068"/>
    <w:rsid w:val="00E7586C"/>
    <w:rsid w:val="00E76B3A"/>
    <w:rsid w:val="00E76BC6"/>
    <w:rsid w:val="00E77CB9"/>
    <w:rsid w:val="00E80488"/>
    <w:rsid w:val="00E808C7"/>
    <w:rsid w:val="00E808FE"/>
    <w:rsid w:val="00E80B7F"/>
    <w:rsid w:val="00E81572"/>
    <w:rsid w:val="00E816E0"/>
    <w:rsid w:val="00E81912"/>
    <w:rsid w:val="00E81F6B"/>
    <w:rsid w:val="00E82955"/>
    <w:rsid w:val="00E832F8"/>
    <w:rsid w:val="00E834A2"/>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1DEE"/>
    <w:rsid w:val="00E9246E"/>
    <w:rsid w:val="00E924D7"/>
    <w:rsid w:val="00E92585"/>
    <w:rsid w:val="00E925FB"/>
    <w:rsid w:val="00E92A98"/>
    <w:rsid w:val="00E9369B"/>
    <w:rsid w:val="00E93B73"/>
    <w:rsid w:val="00E947D0"/>
    <w:rsid w:val="00E94F26"/>
    <w:rsid w:val="00E958A5"/>
    <w:rsid w:val="00E96568"/>
    <w:rsid w:val="00E96AC5"/>
    <w:rsid w:val="00E96BE8"/>
    <w:rsid w:val="00E96CDD"/>
    <w:rsid w:val="00E96EA4"/>
    <w:rsid w:val="00EA0322"/>
    <w:rsid w:val="00EA0839"/>
    <w:rsid w:val="00EA0ECA"/>
    <w:rsid w:val="00EA0F34"/>
    <w:rsid w:val="00EA1079"/>
    <w:rsid w:val="00EA131F"/>
    <w:rsid w:val="00EA1414"/>
    <w:rsid w:val="00EA1D12"/>
    <w:rsid w:val="00EA1ECC"/>
    <w:rsid w:val="00EA1EE4"/>
    <w:rsid w:val="00EA23FF"/>
    <w:rsid w:val="00EA27D1"/>
    <w:rsid w:val="00EA2F4B"/>
    <w:rsid w:val="00EA33EA"/>
    <w:rsid w:val="00EA4651"/>
    <w:rsid w:val="00EA4949"/>
    <w:rsid w:val="00EA4B56"/>
    <w:rsid w:val="00EA50AB"/>
    <w:rsid w:val="00EA52F7"/>
    <w:rsid w:val="00EA57A9"/>
    <w:rsid w:val="00EA5899"/>
    <w:rsid w:val="00EA5992"/>
    <w:rsid w:val="00EA652B"/>
    <w:rsid w:val="00EA66BB"/>
    <w:rsid w:val="00EA6EDA"/>
    <w:rsid w:val="00EA706D"/>
    <w:rsid w:val="00EA729E"/>
    <w:rsid w:val="00EA7FD8"/>
    <w:rsid w:val="00EB0013"/>
    <w:rsid w:val="00EB0828"/>
    <w:rsid w:val="00EB0940"/>
    <w:rsid w:val="00EB1644"/>
    <w:rsid w:val="00EB1D73"/>
    <w:rsid w:val="00EB1F03"/>
    <w:rsid w:val="00EB2BC1"/>
    <w:rsid w:val="00EB3302"/>
    <w:rsid w:val="00EB34EA"/>
    <w:rsid w:val="00EB3635"/>
    <w:rsid w:val="00EB3895"/>
    <w:rsid w:val="00EB456A"/>
    <w:rsid w:val="00EB4F8F"/>
    <w:rsid w:val="00EB53AC"/>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2C7E"/>
    <w:rsid w:val="00EC3242"/>
    <w:rsid w:val="00EC3861"/>
    <w:rsid w:val="00EC3B47"/>
    <w:rsid w:val="00EC3E12"/>
    <w:rsid w:val="00EC509C"/>
    <w:rsid w:val="00EC5301"/>
    <w:rsid w:val="00EC5CA8"/>
    <w:rsid w:val="00EC64B5"/>
    <w:rsid w:val="00EC685F"/>
    <w:rsid w:val="00EC715C"/>
    <w:rsid w:val="00EC761D"/>
    <w:rsid w:val="00ED00E7"/>
    <w:rsid w:val="00ED059D"/>
    <w:rsid w:val="00ED0A62"/>
    <w:rsid w:val="00ED0C0E"/>
    <w:rsid w:val="00ED0EFD"/>
    <w:rsid w:val="00ED1F7C"/>
    <w:rsid w:val="00ED255A"/>
    <w:rsid w:val="00ED2644"/>
    <w:rsid w:val="00ED2D9C"/>
    <w:rsid w:val="00ED360F"/>
    <w:rsid w:val="00ED37A6"/>
    <w:rsid w:val="00ED3EC5"/>
    <w:rsid w:val="00ED4566"/>
    <w:rsid w:val="00ED47D3"/>
    <w:rsid w:val="00ED4885"/>
    <w:rsid w:val="00ED4E8E"/>
    <w:rsid w:val="00ED4F9F"/>
    <w:rsid w:val="00ED5205"/>
    <w:rsid w:val="00ED5486"/>
    <w:rsid w:val="00ED5A04"/>
    <w:rsid w:val="00ED5C29"/>
    <w:rsid w:val="00ED6530"/>
    <w:rsid w:val="00ED670A"/>
    <w:rsid w:val="00ED6889"/>
    <w:rsid w:val="00ED6990"/>
    <w:rsid w:val="00ED6B01"/>
    <w:rsid w:val="00ED6D3A"/>
    <w:rsid w:val="00ED72CB"/>
    <w:rsid w:val="00ED73CC"/>
    <w:rsid w:val="00ED7951"/>
    <w:rsid w:val="00ED7A08"/>
    <w:rsid w:val="00ED7A6A"/>
    <w:rsid w:val="00EE051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632F"/>
    <w:rsid w:val="00EE64F3"/>
    <w:rsid w:val="00EE6A83"/>
    <w:rsid w:val="00EE76EB"/>
    <w:rsid w:val="00EE77DC"/>
    <w:rsid w:val="00EE7A5A"/>
    <w:rsid w:val="00EE7AD7"/>
    <w:rsid w:val="00EE7F79"/>
    <w:rsid w:val="00EF06BF"/>
    <w:rsid w:val="00EF06C6"/>
    <w:rsid w:val="00EF101D"/>
    <w:rsid w:val="00EF1C96"/>
    <w:rsid w:val="00EF1DAE"/>
    <w:rsid w:val="00EF1E9F"/>
    <w:rsid w:val="00EF1F1B"/>
    <w:rsid w:val="00EF29B9"/>
    <w:rsid w:val="00EF33F0"/>
    <w:rsid w:val="00EF377C"/>
    <w:rsid w:val="00EF39E1"/>
    <w:rsid w:val="00EF3B65"/>
    <w:rsid w:val="00EF3D86"/>
    <w:rsid w:val="00EF3DC2"/>
    <w:rsid w:val="00EF3E64"/>
    <w:rsid w:val="00EF3EB6"/>
    <w:rsid w:val="00EF4240"/>
    <w:rsid w:val="00EF5ECE"/>
    <w:rsid w:val="00EF5FD3"/>
    <w:rsid w:val="00EF5FEF"/>
    <w:rsid w:val="00EF6383"/>
    <w:rsid w:val="00EF645D"/>
    <w:rsid w:val="00EF6910"/>
    <w:rsid w:val="00EF7031"/>
    <w:rsid w:val="00EF7198"/>
    <w:rsid w:val="00EF71E3"/>
    <w:rsid w:val="00EF7982"/>
    <w:rsid w:val="00EF7AE9"/>
    <w:rsid w:val="00F00DAC"/>
    <w:rsid w:val="00F01AB5"/>
    <w:rsid w:val="00F01DBA"/>
    <w:rsid w:val="00F0219A"/>
    <w:rsid w:val="00F025F3"/>
    <w:rsid w:val="00F02687"/>
    <w:rsid w:val="00F02880"/>
    <w:rsid w:val="00F02ADE"/>
    <w:rsid w:val="00F03506"/>
    <w:rsid w:val="00F0389E"/>
    <w:rsid w:val="00F03AB4"/>
    <w:rsid w:val="00F043D1"/>
    <w:rsid w:val="00F045B2"/>
    <w:rsid w:val="00F04CB4"/>
    <w:rsid w:val="00F04D59"/>
    <w:rsid w:val="00F05007"/>
    <w:rsid w:val="00F05412"/>
    <w:rsid w:val="00F05839"/>
    <w:rsid w:val="00F05FE2"/>
    <w:rsid w:val="00F067DF"/>
    <w:rsid w:val="00F067FC"/>
    <w:rsid w:val="00F06B31"/>
    <w:rsid w:val="00F06D75"/>
    <w:rsid w:val="00F06E3E"/>
    <w:rsid w:val="00F071B6"/>
    <w:rsid w:val="00F076B0"/>
    <w:rsid w:val="00F1005B"/>
    <w:rsid w:val="00F108C6"/>
    <w:rsid w:val="00F114C2"/>
    <w:rsid w:val="00F11623"/>
    <w:rsid w:val="00F11E14"/>
    <w:rsid w:val="00F11E66"/>
    <w:rsid w:val="00F11EAE"/>
    <w:rsid w:val="00F128EA"/>
    <w:rsid w:val="00F12ABA"/>
    <w:rsid w:val="00F12E5B"/>
    <w:rsid w:val="00F130EE"/>
    <w:rsid w:val="00F13955"/>
    <w:rsid w:val="00F13D3C"/>
    <w:rsid w:val="00F147AC"/>
    <w:rsid w:val="00F14D7D"/>
    <w:rsid w:val="00F15864"/>
    <w:rsid w:val="00F15FC2"/>
    <w:rsid w:val="00F15FED"/>
    <w:rsid w:val="00F1614C"/>
    <w:rsid w:val="00F164F8"/>
    <w:rsid w:val="00F16ADE"/>
    <w:rsid w:val="00F17246"/>
    <w:rsid w:val="00F17345"/>
    <w:rsid w:val="00F17AC9"/>
    <w:rsid w:val="00F212DD"/>
    <w:rsid w:val="00F218FF"/>
    <w:rsid w:val="00F21FAD"/>
    <w:rsid w:val="00F2244C"/>
    <w:rsid w:val="00F2334A"/>
    <w:rsid w:val="00F235BC"/>
    <w:rsid w:val="00F238F9"/>
    <w:rsid w:val="00F23A32"/>
    <w:rsid w:val="00F246D8"/>
    <w:rsid w:val="00F25009"/>
    <w:rsid w:val="00F25738"/>
    <w:rsid w:val="00F25B09"/>
    <w:rsid w:val="00F25ED9"/>
    <w:rsid w:val="00F261E6"/>
    <w:rsid w:val="00F266B1"/>
    <w:rsid w:val="00F26CDA"/>
    <w:rsid w:val="00F27831"/>
    <w:rsid w:val="00F27ADA"/>
    <w:rsid w:val="00F27D1B"/>
    <w:rsid w:val="00F30154"/>
    <w:rsid w:val="00F307FB"/>
    <w:rsid w:val="00F308DD"/>
    <w:rsid w:val="00F30B2E"/>
    <w:rsid w:val="00F310CE"/>
    <w:rsid w:val="00F310EF"/>
    <w:rsid w:val="00F31281"/>
    <w:rsid w:val="00F31AAA"/>
    <w:rsid w:val="00F31E00"/>
    <w:rsid w:val="00F3224B"/>
    <w:rsid w:val="00F32A4F"/>
    <w:rsid w:val="00F32AA4"/>
    <w:rsid w:val="00F32B2F"/>
    <w:rsid w:val="00F33256"/>
    <w:rsid w:val="00F33560"/>
    <w:rsid w:val="00F33C10"/>
    <w:rsid w:val="00F3446D"/>
    <w:rsid w:val="00F3460E"/>
    <w:rsid w:val="00F35168"/>
    <w:rsid w:val="00F35A86"/>
    <w:rsid w:val="00F369F8"/>
    <w:rsid w:val="00F3712D"/>
    <w:rsid w:val="00F371E5"/>
    <w:rsid w:val="00F37384"/>
    <w:rsid w:val="00F40701"/>
    <w:rsid w:val="00F407CB"/>
    <w:rsid w:val="00F408A1"/>
    <w:rsid w:val="00F408E3"/>
    <w:rsid w:val="00F40912"/>
    <w:rsid w:val="00F413DE"/>
    <w:rsid w:val="00F41917"/>
    <w:rsid w:val="00F41D8E"/>
    <w:rsid w:val="00F43AFE"/>
    <w:rsid w:val="00F4485A"/>
    <w:rsid w:val="00F44AF6"/>
    <w:rsid w:val="00F44E39"/>
    <w:rsid w:val="00F452B7"/>
    <w:rsid w:val="00F45528"/>
    <w:rsid w:val="00F456AB"/>
    <w:rsid w:val="00F45780"/>
    <w:rsid w:val="00F4732B"/>
    <w:rsid w:val="00F478CD"/>
    <w:rsid w:val="00F47F19"/>
    <w:rsid w:val="00F50049"/>
    <w:rsid w:val="00F50057"/>
    <w:rsid w:val="00F504D2"/>
    <w:rsid w:val="00F505DE"/>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2C8"/>
    <w:rsid w:val="00F575DD"/>
    <w:rsid w:val="00F614DD"/>
    <w:rsid w:val="00F61AA1"/>
    <w:rsid w:val="00F62034"/>
    <w:rsid w:val="00F621F3"/>
    <w:rsid w:val="00F62AAE"/>
    <w:rsid w:val="00F62AF0"/>
    <w:rsid w:val="00F62CA7"/>
    <w:rsid w:val="00F62CC5"/>
    <w:rsid w:val="00F6315F"/>
    <w:rsid w:val="00F63352"/>
    <w:rsid w:val="00F6349C"/>
    <w:rsid w:val="00F640FB"/>
    <w:rsid w:val="00F64B57"/>
    <w:rsid w:val="00F64B72"/>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7024E"/>
    <w:rsid w:val="00F705FE"/>
    <w:rsid w:val="00F70754"/>
    <w:rsid w:val="00F710AB"/>
    <w:rsid w:val="00F7113F"/>
    <w:rsid w:val="00F7149E"/>
    <w:rsid w:val="00F714AC"/>
    <w:rsid w:val="00F71583"/>
    <w:rsid w:val="00F71D98"/>
    <w:rsid w:val="00F71FA2"/>
    <w:rsid w:val="00F71FE6"/>
    <w:rsid w:val="00F7200F"/>
    <w:rsid w:val="00F72734"/>
    <w:rsid w:val="00F72E59"/>
    <w:rsid w:val="00F73129"/>
    <w:rsid w:val="00F745D1"/>
    <w:rsid w:val="00F74E4E"/>
    <w:rsid w:val="00F74FF2"/>
    <w:rsid w:val="00F75600"/>
    <w:rsid w:val="00F757B3"/>
    <w:rsid w:val="00F75C16"/>
    <w:rsid w:val="00F75CA6"/>
    <w:rsid w:val="00F75F32"/>
    <w:rsid w:val="00F76556"/>
    <w:rsid w:val="00F7794C"/>
    <w:rsid w:val="00F77BFA"/>
    <w:rsid w:val="00F8044C"/>
    <w:rsid w:val="00F80560"/>
    <w:rsid w:val="00F8059F"/>
    <w:rsid w:val="00F80841"/>
    <w:rsid w:val="00F80DC2"/>
    <w:rsid w:val="00F8178D"/>
    <w:rsid w:val="00F81FCF"/>
    <w:rsid w:val="00F82134"/>
    <w:rsid w:val="00F822B2"/>
    <w:rsid w:val="00F822BE"/>
    <w:rsid w:val="00F82627"/>
    <w:rsid w:val="00F827D7"/>
    <w:rsid w:val="00F828E2"/>
    <w:rsid w:val="00F836A2"/>
    <w:rsid w:val="00F836BA"/>
    <w:rsid w:val="00F83D96"/>
    <w:rsid w:val="00F83EA1"/>
    <w:rsid w:val="00F842A4"/>
    <w:rsid w:val="00F84760"/>
    <w:rsid w:val="00F84FBE"/>
    <w:rsid w:val="00F8531B"/>
    <w:rsid w:val="00F8561A"/>
    <w:rsid w:val="00F85E1E"/>
    <w:rsid w:val="00F85FB2"/>
    <w:rsid w:val="00F86A17"/>
    <w:rsid w:val="00F86B2F"/>
    <w:rsid w:val="00F8715B"/>
    <w:rsid w:val="00F872DB"/>
    <w:rsid w:val="00F87384"/>
    <w:rsid w:val="00F8760C"/>
    <w:rsid w:val="00F878A4"/>
    <w:rsid w:val="00F879E5"/>
    <w:rsid w:val="00F87BD0"/>
    <w:rsid w:val="00F90BE1"/>
    <w:rsid w:val="00F913D6"/>
    <w:rsid w:val="00F915EF"/>
    <w:rsid w:val="00F9174B"/>
    <w:rsid w:val="00F91A00"/>
    <w:rsid w:val="00F92094"/>
    <w:rsid w:val="00F928D1"/>
    <w:rsid w:val="00F92E10"/>
    <w:rsid w:val="00F93087"/>
    <w:rsid w:val="00F930EF"/>
    <w:rsid w:val="00F9402A"/>
    <w:rsid w:val="00F9454F"/>
    <w:rsid w:val="00F94593"/>
    <w:rsid w:val="00F9477D"/>
    <w:rsid w:val="00F95E33"/>
    <w:rsid w:val="00F95FD4"/>
    <w:rsid w:val="00F960EC"/>
    <w:rsid w:val="00F969DB"/>
    <w:rsid w:val="00F96A3D"/>
    <w:rsid w:val="00F96A5D"/>
    <w:rsid w:val="00F96C31"/>
    <w:rsid w:val="00F96E7D"/>
    <w:rsid w:val="00F96EF1"/>
    <w:rsid w:val="00F97398"/>
    <w:rsid w:val="00FA041E"/>
    <w:rsid w:val="00FA0690"/>
    <w:rsid w:val="00FA06CA"/>
    <w:rsid w:val="00FA151A"/>
    <w:rsid w:val="00FA177C"/>
    <w:rsid w:val="00FA1A30"/>
    <w:rsid w:val="00FA1B03"/>
    <w:rsid w:val="00FA1E61"/>
    <w:rsid w:val="00FA229C"/>
    <w:rsid w:val="00FA22A4"/>
    <w:rsid w:val="00FA22CC"/>
    <w:rsid w:val="00FA259E"/>
    <w:rsid w:val="00FA2637"/>
    <w:rsid w:val="00FA2D5D"/>
    <w:rsid w:val="00FA3653"/>
    <w:rsid w:val="00FA3A26"/>
    <w:rsid w:val="00FA3A48"/>
    <w:rsid w:val="00FA3BF4"/>
    <w:rsid w:val="00FA4C3D"/>
    <w:rsid w:val="00FA528A"/>
    <w:rsid w:val="00FA532C"/>
    <w:rsid w:val="00FA55CB"/>
    <w:rsid w:val="00FA6EF0"/>
    <w:rsid w:val="00FA7B36"/>
    <w:rsid w:val="00FB0039"/>
    <w:rsid w:val="00FB080F"/>
    <w:rsid w:val="00FB0FB2"/>
    <w:rsid w:val="00FB1331"/>
    <w:rsid w:val="00FB1993"/>
    <w:rsid w:val="00FB1BBE"/>
    <w:rsid w:val="00FB2139"/>
    <w:rsid w:val="00FB238F"/>
    <w:rsid w:val="00FB271D"/>
    <w:rsid w:val="00FB2905"/>
    <w:rsid w:val="00FB29DB"/>
    <w:rsid w:val="00FB3456"/>
    <w:rsid w:val="00FB3596"/>
    <w:rsid w:val="00FB3ECF"/>
    <w:rsid w:val="00FB48D6"/>
    <w:rsid w:val="00FB509D"/>
    <w:rsid w:val="00FB5293"/>
    <w:rsid w:val="00FB5365"/>
    <w:rsid w:val="00FB5C39"/>
    <w:rsid w:val="00FB602C"/>
    <w:rsid w:val="00FB637B"/>
    <w:rsid w:val="00FB6B8E"/>
    <w:rsid w:val="00FB6E80"/>
    <w:rsid w:val="00FB6EF3"/>
    <w:rsid w:val="00FB72D9"/>
    <w:rsid w:val="00FB7BC0"/>
    <w:rsid w:val="00FB7D7B"/>
    <w:rsid w:val="00FC013D"/>
    <w:rsid w:val="00FC09B1"/>
    <w:rsid w:val="00FC0D3F"/>
    <w:rsid w:val="00FC0D78"/>
    <w:rsid w:val="00FC1492"/>
    <w:rsid w:val="00FC157F"/>
    <w:rsid w:val="00FC1687"/>
    <w:rsid w:val="00FC1E10"/>
    <w:rsid w:val="00FC2361"/>
    <w:rsid w:val="00FC2881"/>
    <w:rsid w:val="00FC28DB"/>
    <w:rsid w:val="00FC3263"/>
    <w:rsid w:val="00FC453F"/>
    <w:rsid w:val="00FC4A02"/>
    <w:rsid w:val="00FC4A45"/>
    <w:rsid w:val="00FC52D9"/>
    <w:rsid w:val="00FC5C23"/>
    <w:rsid w:val="00FC63D5"/>
    <w:rsid w:val="00FC6581"/>
    <w:rsid w:val="00FC675E"/>
    <w:rsid w:val="00FC682F"/>
    <w:rsid w:val="00FC6BD0"/>
    <w:rsid w:val="00FC7DF3"/>
    <w:rsid w:val="00FD0744"/>
    <w:rsid w:val="00FD15D9"/>
    <w:rsid w:val="00FD217C"/>
    <w:rsid w:val="00FD22CB"/>
    <w:rsid w:val="00FD241D"/>
    <w:rsid w:val="00FD37A4"/>
    <w:rsid w:val="00FD387E"/>
    <w:rsid w:val="00FD3CA5"/>
    <w:rsid w:val="00FD3CB1"/>
    <w:rsid w:val="00FD41F6"/>
    <w:rsid w:val="00FD4486"/>
    <w:rsid w:val="00FD50ED"/>
    <w:rsid w:val="00FD5206"/>
    <w:rsid w:val="00FD56E1"/>
    <w:rsid w:val="00FD5701"/>
    <w:rsid w:val="00FD5889"/>
    <w:rsid w:val="00FD5A53"/>
    <w:rsid w:val="00FD645D"/>
    <w:rsid w:val="00FD6506"/>
    <w:rsid w:val="00FD6D3C"/>
    <w:rsid w:val="00FD6F87"/>
    <w:rsid w:val="00FD736A"/>
    <w:rsid w:val="00FD78AF"/>
    <w:rsid w:val="00FE021D"/>
    <w:rsid w:val="00FE0D14"/>
    <w:rsid w:val="00FE0E4F"/>
    <w:rsid w:val="00FE135A"/>
    <w:rsid w:val="00FE221C"/>
    <w:rsid w:val="00FE22DF"/>
    <w:rsid w:val="00FE23AD"/>
    <w:rsid w:val="00FE23C8"/>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5DB"/>
    <w:rsid w:val="00FF1A93"/>
    <w:rsid w:val="00FF200F"/>
    <w:rsid w:val="00FF2316"/>
    <w:rsid w:val="00FF25D7"/>
    <w:rsid w:val="00FF3111"/>
    <w:rsid w:val="00FF36ED"/>
    <w:rsid w:val="00FF40E7"/>
    <w:rsid w:val="00FF4AF4"/>
    <w:rsid w:val="00FF4D2F"/>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8548964A-0F8F-43B8-8690-252009C9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EA"/>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rPr>
      <w:lang w:eastAsia="es-MX"/>
    </w:rPr>
  </w:style>
  <w:style w:type="paragraph" w:customStyle="1" w:styleId="rteindent4">
    <w:name w:val="rteindent4"/>
    <w:basedOn w:val="Normal"/>
    <w:rsid w:val="00C064F7"/>
    <w:pPr>
      <w:spacing w:before="100" w:beforeAutospacing="1" w:after="100" w:afterAutospacing="1"/>
    </w:pPr>
    <w:rPr>
      <w:lang w:eastAsia="es-MX"/>
    </w:rPr>
  </w:style>
  <w:style w:type="paragraph" w:styleId="Revisin">
    <w:name w:val="Revision"/>
    <w:hidden/>
    <w:uiPriority w:val="99"/>
    <w:semiHidden/>
    <w:rsid w:val="00A278B0"/>
    <w:rPr>
      <w:rFonts w:ascii="Times New Roman" w:eastAsia="Times New Roman" w:hAnsi="Times New Roman" w:cs="Times New Roman"/>
      <w:lang w:val="es-MX"/>
    </w:rPr>
  </w:style>
  <w:style w:type="paragraph" w:customStyle="1" w:styleId="Citas">
    <w:name w:val="Citas"/>
    <w:basedOn w:val="Normal"/>
    <w:qFormat/>
    <w:rsid w:val="00D97023"/>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D97023"/>
  </w:style>
  <w:style w:type="character" w:customStyle="1" w:styleId="medium">
    <w:name w:val="medium"/>
    <w:basedOn w:val="Fuentedeprrafopredeter"/>
    <w:rsid w:val="007120B5"/>
  </w:style>
  <w:style w:type="table" w:customStyle="1" w:styleId="Tablaconcuadrcula30">
    <w:name w:val="Tabla con cuadrícula30"/>
    <w:basedOn w:val="Tablanormal"/>
    <w:next w:val="Tablaconcuadrcula"/>
    <w:uiPriority w:val="39"/>
    <w:qFormat/>
    <w:rsid w:val="001E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2C4D31"/>
    <w:rPr>
      <w:rFonts w:asciiTheme="minorHAnsi" w:eastAsiaTheme="minorEastAsia" w:hAnsiTheme="minorHAnsi"/>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1135182">
      <w:bodyDiv w:val="1"/>
      <w:marLeft w:val="0"/>
      <w:marRight w:val="0"/>
      <w:marTop w:val="0"/>
      <w:marBottom w:val="0"/>
      <w:divBdr>
        <w:top w:val="none" w:sz="0" w:space="0" w:color="auto"/>
        <w:left w:val="none" w:sz="0" w:space="0" w:color="auto"/>
        <w:bottom w:val="none" w:sz="0" w:space="0" w:color="auto"/>
        <w:right w:val="none" w:sz="0" w:space="0" w:color="auto"/>
      </w:divBdr>
      <w:divsChild>
        <w:div w:id="334572583">
          <w:marLeft w:val="1339"/>
          <w:marRight w:val="0"/>
          <w:marTop w:val="0"/>
          <w:marBottom w:val="77"/>
          <w:divBdr>
            <w:top w:val="none" w:sz="0" w:space="0" w:color="auto"/>
            <w:left w:val="none" w:sz="0" w:space="0" w:color="auto"/>
            <w:bottom w:val="none" w:sz="0" w:space="0" w:color="auto"/>
            <w:right w:val="none" w:sz="0" w:space="0" w:color="auto"/>
          </w:divBdr>
        </w:div>
        <w:div w:id="334652454">
          <w:marLeft w:val="864"/>
          <w:marRight w:val="0"/>
          <w:marTop w:val="0"/>
          <w:marBottom w:val="76"/>
          <w:divBdr>
            <w:top w:val="none" w:sz="0" w:space="0" w:color="auto"/>
            <w:left w:val="none" w:sz="0" w:space="0" w:color="auto"/>
            <w:bottom w:val="none" w:sz="0" w:space="0" w:color="auto"/>
            <w:right w:val="none" w:sz="0" w:space="0" w:color="auto"/>
          </w:divBdr>
        </w:div>
        <w:div w:id="366685221">
          <w:marLeft w:val="1339"/>
          <w:marRight w:val="0"/>
          <w:marTop w:val="0"/>
          <w:marBottom w:val="77"/>
          <w:divBdr>
            <w:top w:val="none" w:sz="0" w:space="0" w:color="auto"/>
            <w:left w:val="none" w:sz="0" w:space="0" w:color="auto"/>
            <w:bottom w:val="none" w:sz="0" w:space="0" w:color="auto"/>
            <w:right w:val="none" w:sz="0" w:space="0" w:color="auto"/>
          </w:divBdr>
        </w:div>
        <w:div w:id="435060347">
          <w:marLeft w:val="864"/>
          <w:marRight w:val="0"/>
          <w:marTop w:val="0"/>
          <w:marBottom w:val="80"/>
          <w:divBdr>
            <w:top w:val="none" w:sz="0" w:space="0" w:color="auto"/>
            <w:left w:val="none" w:sz="0" w:space="0" w:color="auto"/>
            <w:bottom w:val="none" w:sz="0" w:space="0" w:color="auto"/>
            <w:right w:val="none" w:sz="0" w:space="0" w:color="auto"/>
          </w:divBdr>
        </w:div>
        <w:div w:id="922110350">
          <w:marLeft w:val="1339"/>
          <w:marRight w:val="0"/>
          <w:marTop w:val="0"/>
          <w:marBottom w:val="80"/>
          <w:divBdr>
            <w:top w:val="none" w:sz="0" w:space="0" w:color="auto"/>
            <w:left w:val="none" w:sz="0" w:space="0" w:color="auto"/>
            <w:bottom w:val="none" w:sz="0" w:space="0" w:color="auto"/>
            <w:right w:val="none" w:sz="0" w:space="0" w:color="auto"/>
          </w:divBdr>
        </w:div>
        <w:div w:id="944656423">
          <w:marLeft w:val="864"/>
          <w:marRight w:val="0"/>
          <w:marTop w:val="0"/>
          <w:marBottom w:val="76"/>
          <w:divBdr>
            <w:top w:val="none" w:sz="0" w:space="0" w:color="auto"/>
            <w:left w:val="none" w:sz="0" w:space="0" w:color="auto"/>
            <w:bottom w:val="none" w:sz="0" w:space="0" w:color="auto"/>
            <w:right w:val="none" w:sz="0" w:space="0" w:color="auto"/>
          </w:divBdr>
        </w:div>
        <w:div w:id="1300301320">
          <w:marLeft w:val="864"/>
          <w:marRight w:val="0"/>
          <w:marTop w:val="0"/>
          <w:marBottom w:val="80"/>
          <w:divBdr>
            <w:top w:val="none" w:sz="0" w:space="0" w:color="auto"/>
            <w:left w:val="none" w:sz="0" w:space="0" w:color="auto"/>
            <w:bottom w:val="none" w:sz="0" w:space="0" w:color="auto"/>
            <w:right w:val="none" w:sz="0" w:space="0" w:color="auto"/>
          </w:divBdr>
        </w:div>
        <w:div w:id="1606965073">
          <w:marLeft w:val="1339"/>
          <w:marRight w:val="0"/>
          <w:marTop w:val="0"/>
          <w:marBottom w:val="77"/>
          <w:divBdr>
            <w:top w:val="none" w:sz="0" w:space="0" w:color="auto"/>
            <w:left w:val="none" w:sz="0" w:space="0" w:color="auto"/>
            <w:bottom w:val="none" w:sz="0" w:space="0" w:color="auto"/>
            <w:right w:val="none" w:sz="0" w:space="0" w:color="auto"/>
          </w:divBdr>
        </w:div>
        <w:div w:id="1636834293">
          <w:marLeft w:val="0"/>
          <w:marRight w:val="0"/>
          <w:marTop w:val="0"/>
          <w:marBottom w:val="80"/>
          <w:divBdr>
            <w:top w:val="none" w:sz="0" w:space="0" w:color="auto"/>
            <w:left w:val="none" w:sz="0" w:space="0" w:color="auto"/>
            <w:bottom w:val="none" w:sz="0" w:space="0" w:color="auto"/>
            <w:right w:val="none" w:sz="0" w:space="0" w:color="auto"/>
          </w:divBdr>
        </w:div>
        <w:div w:id="1774932382">
          <w:marLeft w:val="1339"/>
          <w:marRight w:val="0"/>
          <w:marTop w:val="0"/>
          <w:marBottom w:val="80"/>
          <w:divBdr>
            <w:top w:val="none" w:sz="0" w:space="0" w:color="auto"/>
            <w:left w:val="none" w:sz="0" w:space="0" w:color="auto"/>
            <w:bottom w:val="none" w:sz="0" w:space="0" w:color="auto"/>
            <w:right w:val="none" w:sz="0" w:space="0" w:color="auto"/>
          </w:divBdr>
        </w:div>
        <w:div w:id="1786458952">
          <w:marLeft w:val="864"/>
          <w:marRight w:val="0"/>
          <w:marTop w:val="0"/>
          <w:marBottom w:val="80"/>
          <w:divBdr>
            <w:top w:val="none" w:sz="0" w:space="0" w:color="auto"/>
            <w:left w:val="none" w:sz="0" w:space="0" w:color="auto"/>
            <w:bottom w:val="none" w:sz="0" w:space="0" w:color="auto"/>
            <w:right w:val="none" w:sz="0" w:space="0" w:color="auto"/>
          </w:divBdr>
        </w:div>
        <w:div w:id="1800031812">
          <w:marLeft w:val="1339"/>
          <w:marRight w:val="0"/>
          <w:marTop w:val="0"/>
          <w:marBottom w:val="77"/>
          <w:divBdr>
            <w:top w:val="none" w:sz="0" w:space="0" w:color="auto"/>
            <w:left w:val="none" w:sz="0" w:space="0" w:color="auto"/>
            <w:bottom w:val="none" w:sz="0" w:space="0" w:color="auto"/>
            <w:right w:val="none" w:sz="0" w:space="0" w:color="auto"/>
          </w:divBdr>
        </w:div>
        <w:div w:id="1808812012">
          <w:marLeft w:val="864"/>
          <w:marRight w:val="0"/>
          <w:marTop w:val="0"/>
          <w:marBottom w:val="80"/>
          <w:divBdr>
            <w:top w:val="none" w:sz="0" w:space="0" w:color="auto"/>
            <w:left w:val="none" w:sz="0" w:space="0" w:color="auto"/>
            <w:bottom w:val="none" w:sz="0" w:space="0" w:color="auto"/>
            <w:right w:val="none" w:sz="0" w:space="0" w:color="auto"/>
          </w:divBdr>
        </w:div>
        <w:div w:id="1924531073">
          <w:marLeft w:val="864"/>
          <w:marRight w:val="0"/>
          <w:marTop w:val="0"/>
          <w:marBottom w:val="80"/>
          <w:divBdr>
            <w:top w:val="none" w:sz="0" w:space="0" w:color="auto"/>
            <w:left w:val="none" w:sz="0" w:space="0" w:color="auto"/>
            <w:bottom w:val="none" w:sz="0" w:space="0" w:color="auto"/>
            <w:right w:val="none" w:sz="0" w:space="0" w:color="auto"/>
          </w:divBdr>
        </w:div>
        <w:div w:id="1955478285">
          <w:marLeft w:val="864"/>
          <w:marRight w:val="0"/>
          <w:marTop w:val="0"/>
          <w:marBottom w:val="80"/>
          <w:divBdr>
            <w:top w:val="none" w:sz="0" w:space="0" w:color="auto"/>
            <w:left w:val="none" w:sz="0" w:space="0" w:color="auto"/>
            <w:bottom w:val="none" w:sz="0" w:space="0" w:color="auto"/>
            <w:right w:val="none" w:sz="0" w:space="0" w:color="auto"/>
          </w:divBdr>
        </w:div>
        <w:div w:id="1965191877">
          <w:marLeft w:val="1339"/>
          <w:marRight w:val="0"/>
          <w:marTop w:val="0"/>
          <w:marBottom w:val="80"/>
          <w:divBdr>
            <w:top w:val="none" w:sz="0" w:space="0" w:color="auto"/>
            <w:left w:val="none" w:sz="0" w:space="0" w:color="auto"/>
            <w:bottom w:val="none" w:sz="0" w:space="0" w:color="auto"/>
            <w:right w:val="none" w:sz="0" w:space="0" w:color="auto"/>
          </w:divBdr>
        </w:div>
        <w:div w:id="1971351459">
          <w:marLeft w:val="864"/>
          <w:marRight w:val="0"/>
          <w:marTop w:val="0"/>
          <w:marBottom w:val="80"/>
          <w:divBdr>
            <w:top w:val="none" w:sz="0" w:space="0" w:color="auto"/>
            <w:left w:val="none" w:sz="0" w:space="0" w:color="auto"/>
            <w:bottom w:val="none" w:sz="0" w:space="0" w:color="auto"/>
            <w:right w:val="none" w:sz="0" w:space="0" w:color="auto"/>
          </w:divBdr>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8356887">
      <w:bodyDiv w:val="1"/>
      <w:marLeft w:val="0"/>
      <w:marRight w:val="0"/>
      <w:marTop w:val="0"/>
      <w:marBottom w:val="0"/>
      <w:divBdr>
        <w:top w:val="none" w:sz="0" w:space="0" w:color="auto"/>
        <w:left w:val="none" w:sz="0" w:space="0" w:color="auto"/>
        <w:bottom w:val="none" w:sz="0" w:space="0" w:color="auto"/>
        <w:right w:val="none" w:sz="0" w:space="0" w:color="auto"/>
      </w:divBdr>
    </w:div>
    <w:div w:id="473853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8409169">
      <w:bodyDiv w:val="1"/>
      <w:marLeft w:val="0"/>
      <w:marRight w:val="0"/>
      <w:marTop w:val="0"/>
      <w:marBottom w:val="0"/>
      <w:divBdr>
        <w:top w:val="none" w:sz="0" w:space="0" w:color="auto"/>
        <w:left w:val="none" w:sz="0" w:space="0" w:color="auto"/>
        <w:bottom w:val="none" w:sz="0" w:space="0" w:color="auto"/>
        <w:right w:val="none" w:sz="0" w:space="0" w:color="auto"/>
      </w:divBdr>
    </w:div>
    <w:div w:id="59594498">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1023827">
      <w:bodyDiv w:val="1"/>
      <w:marLeft w:val="0"/>
      <w:marRight w:val="0"/>
      <w:marTop w:val="0"/>
      <w:marBottom w:val="0"/>
      <w:divBdr>
        <w:top w:val="none" w:sz="0" w:space="0" w:color="auto"/>
        <w:left w:val="none" w:sz="0" w:space="0" w:color="auto"/>
        <w:bottom w:val="none" w:sz="0" w:space="0" w:color="auto"/>
        <w:right w:val="none" w:sz="0" w:space="0" w:color="auto"/>
      </w:divBdr>
    </w:div>
    <w:div w:id="80609837">
      <w:bodyDiv w:val="1"/>
      <w:marLeft w:val="0"/>
      <w:marRight w:val="0"/>
      <w:marTop w:val="0"/>
      <w:marBottom w:val="0"/>
      <w:divBdr>
        <w:top w:val="none" w:sz="0" w:space="0" w:color="auto"/>
        <w:left w:val="none" w:sz="0" w:space="0" w:color="auto"/>
        <w:bottom w:val="none" w:sz="0" w:space="0" w:color="auto"/>
        <w:right w:val="none" w:sz="0" w:space="0" w:color="auto"/>
      </w:divBdr>
    </w:div>
    <w:div w:id="85541452">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37400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21507026">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0944344">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4008555">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8444077">
      <w:bodyDiv w:val="1"/>
      <w:marLeft w:val="0"/>
      <w:marRight w:val="0"/>
      <w:marTop w:val="0"/>
      <w:marBottom w:val="0"/>
      <w:divBdr>
        <w:top w:val="none" w:sz="0" w:space="0" w:color="auto"/>
        <w:left w:val="none" w:sz="0" w:space="0" w:color="auto"/>
        <w:bottom w:val="none" w:sz="0" w:space="0" w:color="auto"/>
        <w:right w:val="none" w:sz="0" w:space="0" w:color="auto"/>
      </w:divBdr>
    </w:div>
    <w:div w:id="221409587">
      <w:bodyDiv w:val="1"/>
      <w:marLeft w:val="0"/>
      <w:marRight w:val="0"/>
      <w:marTop w:val="0"/>
      <w:marBottom w:val="0"/>
      <w:divBdr>
        <w:top w:val="none" w:sz="0" w:space="0" w:color="auto"/>
        <w:left w:val="none" w:sz="0" w:space="0" w:color="auto"/>
        <w:bottom w:val="none" w:sz="0" w:space="0" w:color="auto"/>
        <w:right w:val="none" w:sz="0" w:space="0" w:color="auto"/>
      </w:divBdr>
    </w:div>
    <w:div w:id="222759580">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8057063">
      <w:bodyDiv w:val="1"/>
      <w:marLeft w:val="0"/>
      <w:marRight w:val="0"/>
      <w:marTop w:val="0"/>
      <w:marBottom w:val="0"/>
      <w:divBdr>
        <w:top w:val="none" w:sz="0" w:space="0" w:color="auto"/>
        <w:left w:val="none" w:sz="0" w:space="0" w:color="auto"/>
        <w:bottom w:val="none" w:sz="0" w:space="0" w:color="auto"/>
        <w:right w:val="none" w:sz="0" w:space="0" w:color="auto"/>
      </w:divBdr>
    </w:div>
    <w:div w:id="239486736">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61037889">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90598756">
      <w:bodyDiv w:val="1"/>
      <w:marLeft w:val="0"/>
      <w:marRight w:val="0"/>
      <w:marTop w:val="0"/>
      <w:marBottom w:val="0"/>
      <w:divBdr>
        <w:top w:val="none" w:sz="0" w:space="0" w:color="auto"/>
        <w:left w:val="none" w:sz="0" w:space="0" w:color="auto"/>
        <w:bottom w:val="none" w:sz="0" w:space="0" w:color="auto"/>
        <w:right w:val="none" w:sz="0" w:space="0" w:color="auto"/>
      </w:divBdr>
      <w:divsChild>
        <w:div w:id="774978414">
          <w:marLeft w:val="0"/>
          <w:marRight w:val="0"/>
          <w:marTop w:val="0"/>
          <w:marBottom w:val="0"/>
          <w:divBdr>
            <w:top w:val="none" w:sz="0" w:space="0" w:color="auto"/>
            <w:left w:val="none" w:sz="0" w:space="0" w:color="auto"/>
            <w:bottom w:val="none" w:sz="0" w:space="0" w:color="auto"/>
            <w:right w:val="none" w:sz="0" w:space="0" w:color="auto"/>
          </w:divBdr>
        </w:div>
      </w:divsChild>
    </w:div>
    <w:div w:id="293606240">
      <w:bodyDiv w:val="1"/>
      <w:marLeft w:val="0"/>
      <w:marRight w:val="0"/>
      <w:marTop w:val="0"/>
      <w:marBottom w:val="0"/>
      <w:divBdr>
        <w:top w:val="none" w:sz="0" w:space="0" w:color="auto"/>
        <w:left w:val="none" w:sz="0" w:space="0" w:color="auto"/>
        <w:bottom w:val="none" w:sz="0" w:space="0" w:color="auto"/>
        <w:right w:val="none" w:sz="0" w:space="0" w:color="auto"/>
      </w:divBdr>
    </w:div>
    <w:div w:id="294454291">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3026792">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47832075">
      <w:bodyDiv w:val="1"/>
      <w:marLeft w:val="0"/>
      <w:marRight w:val="0"/>
      <w:marTop w:val="0"/>
      <w:marBottom w:val="0"/>
      <w:divBdr>
        <w:top w:val="none" w:sz="0" w:space="0" w:color="auto"/>
        <w:left w:val="none" w:sz="0" w:space="0" w:color="auto"/>
        <w:bottom w:val="none" w:sz="0" w:space="0" w:color="auto"/>
        <w:right w:val="none" w:sz="0" w:space="0" w:color="auto"/>
      </w:divBdr>
    </w:div>
    <w:div w:id="35527310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3095">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75080093">
      <w:bodyDiv w:val="1"/>
      <w:marLeft w:val="0"/>
      <w:marRight w:val="0"/>
      <w:marTop w:val="0"/>
      <w:marBottom w:val="0"/>
      <w:divBdr>
        <w:top w:val="none" w:sz="0" w:space="0" w:color="auto"/>
        <w:left w:val="none" w:sz="0" w:space="0" w:color="auto"/>
        <w:bottom w:val="none" w:sz="0" w:space="0" w:color="auto"/>
        <w:right w:val="none" w:sz="0" w:space="0" w:color="auto"/>
      </w:divBdr>
    </w:div>
    <w:div w:id="401217049">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56347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65125022">
      <w:bodyDiv w:val="1"/>
      <w:marLeft w:val="0"/>
      <w:marRight w:val="0"/>
      <w:marTop w:val="0"/>
      <w:marBottom w:val="0"/>
      <w:divBdr>
        <w:top w:val="none" w:sz="0" w:space="0" w:color="auto"/>
        <w:left w:val="none" w:sz="0" w:space="0" w:color="auto"/>
        <w:bottom w:val="none" w:sz="0" w:space="0" w:color="auto"/>
        <w:right w:val="none" w:sz="0" w:space="0" w:color="auto"/>
      </w:divBdr>
    </w:div>
    <w:div w:id="469790460">
      <w:bodyDiv w:val="1"/>
      <w:marLeft w:val="0"/>
      <w:marRight w:val="0"/>
      <w:marTop w:val="0"/>
      <w:marBottom w:val="0"/>
      <w:divBdr>
        <w:top w:val="none" w:sz="0" w:space="0" w:color="auto"/>
        <w:left w:val="none" w:sz="0" w:space="0" w:color="auto"/>
        <w:bottom w:val="none" w:sz="0" w:space="0" w:color="auto"/>
        <w:right w:val="none" w:sz="0" w:space="0" w:color="auto"/>
      </w:divBdr>
    </w:div>
    <w:div w:id="472449163">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7573800">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08909902">
      <w:bodyDiv w:val="1"/>
      <w:marLeft w:val="0"/>
      <w:marRight w:val="0"/>
      <w:marTop w:val="0"/>
      <w:marBottom w:val="0"/>
      <w:divBdr>
        <w:top w:val="none" w:sz="0" w:space="0" w:color="auto"/>
        <w:left w:val="none" w:sz="0" w:space="0" w:color="auto"/>
        <w:bottom w:val="none" w:sz="0" w:space="0" w:color="auto"/>
        <w:right w:val="none" w:sz="0" w:space="0" w:color="auto"/>
      </w:divBdr>
    </w:div>
    <w:div w:id="51041102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1165631">
      <w:bodyDiv w:val="1"/>
      <w:marLeft w:val="0"/>
      <w:marRight w:val="0"/>
      <w:marTop w:val="0"/>
      <w:marBottom w:val="0"/>
      <w:divBdr>
        <w:top w:val="none" w:sz="0" w:space="0" w:color="auto"/>
        <w:left w:val="none" w:sz="0" w:space="0" w:color="auto"/>
        <w:bottom w:val="none" w:sz="0" w:space="0" w:color="auto"/>
        <w:right w:val="none" w:sz="0" w:space="0" w:color="auto"/>
      </w:divBdr>
    </w:div>
    <w:div w:id="522017474">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39900537">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172845">
      <w:bodyDiv w:val="1"/>
      <w:marLeft w:val="0"/>
      <w:marRight w:val="0"/>
      <w:marTop w:val="0"/>
      <w:marBottom w:val="0"/>
      <w:divBdr>
        <w:top w:val="none" w:sz="0" w:space="0" w:color="auto"/>
        <w:left w:val="none" w:sz="0" w:space="0" w:color="auto"/>
        <w:bottom w:val="none" w:sz="0" w:space="0" w:color="auto"/>
        <w:right w:val="none" w:sz="0" w:space="0" w:color="auto"/>
      </w:divBdr>
    </w:div>
    <w:div w:id="584261218">
      <w:bodyDiv w:val="1"/>
      <w:marLeft w:val="0"/>
      <w:marRight w:val="0"/>
      <w:marTop w:val="0"/>
      <w:marBottom w:val="0"/>
      <w:divBdr>
        <w:top w:val="none" w:sz="0" w:space="0" w:color="auto"/>
        <w:left w:val="none" w:sz="0" w:space="0" w:color="auto"/>
        <w:bottom w:val="none" w:sz="0" w:space="0" w:color="auto"/>
        <w:right w:val="none" w:sz="0" w:space="0" w:color="auto"/>
      </w:divBdr>
    </w:div>
    <w:div w:id="585847463">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4286834">
      <w:bodyDiv w:val="1"/>
      <w:marLeft w:val="0"/>
      <w:marRight w:val="0"/>
      <w:marTop w:val="0"/>
      <w:marBottom w:val="0"/>
      <w:divBdr>
        <w:top w:val="none" w:sz="0" w:space="0" w:color="auto"/>
        <w:left w:val="none" w:sz="0" w:space="0" w:color="auto"/>
        <w:bottom w:val="none" w:sz="0" w:space="0" w:color="auto"/>
        <w:right w:val="none" w:sz="0" w:space="0" w:color="auto"/>
      </w:divBdr>
    </w:div>
    <w:div w:id="616259441">
      <w:bodyDiv w:val="1"/>
      <w:marLeft w:val="0"/>
      <w:marRight w:val="0"/>
      <w:marTop w:val="0"/>
      <w:marBottom w:val="0"/>
      <w:divBdr>
        <w:top w:val="none" w:sz="0" w:space="0" w:color="auto"/>
        <w:left w:val="none" w:sz="0" w:space="0" w:color="auto"/>
        <w:bottom w:val="none" w:sz="0" w:space="0" w:color="auto"/>
        <w:right w:val="none" w:sz="0" w:space="0" w:color="auto"/>
      </w:divBdr>
    </w:div>
    <w:div w:id="616453160">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55270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75621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0259421">
      <w:bodyDiv w:val="1"/>
      <w:marLeft w:val="0"/>
      <w:marRight w:val="0"/>
      <w:marTop w:val="0"/>
      <w:marBottom w:val="0"/>
      <w:divBdr>
        <w:top w:val="none" w:sz="0" w:space="0" w:color="auto"/>
        <w:left w:val="none" w:sz="0" w:space="0" w:color="auto"/>
        <w:bottom w:val="none" w:sz="0" w:space="0" w:color="auto"/>
        <w:right w:val="none" w:sz="0" w:space="0" w:color="auto"/>
      </w:divBdr>
    </w:div>
    <w:div w:id="67045485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4694716">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151034">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9420658">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5300163">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56247731">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2165751">
      <w:bodyDiv w:val="1"/>
      <w:marLeft w:val="0"/>
      <w:marRight w:val="0"/>
      <w:marTop w:val="0"/>
      <w:marBottom w:val="0"/>
      <w:divBdr>
        <w:top w:val="none" w:sz="0" w:space="0" w:color="auto"/>
        <w:left w:val="none" w:sz="0" w:space="0" w:color="auto"/>
        <w:bottom w:val="none" w:sz="0" w:space="0" w:color="auto"/>
        <w:right w:val="none" w:sz="0" w:space="0" w:color="auto"/>
      </w:divBdr>
    </w:div>
    <w:div w:id="806748446">
      <w:bodyDiv w:val="1"/>
      <w:marLeft w:val="0"/>
      <w:marRight w:val="0"/>
      <w:marTop w:val="0"/>
      <w:marBottom w:val="0"/>
      <w:divBdr>
        <w:top w:val="none" w:sz="0" w:space="0" w:color="auto"/>
        <w:left w:val="none" w:sz="0" w:space="0" w:color="auto"/>
        <w:bottom w:val="none" w:sz="0" w:space="0" w:color="auto"/>
        <w:right w:val="none" w:sz="0" w:space="0" w:color="auto"/>
      </w:divBdr>
    </w:div>
    <w:div w:id="815027051">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39539245">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6988120">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79511025">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2737178">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8448007">
      <w:bodyDiv w:val="1"/>
      <w:marLeft w:val="0"/>
      <w:marRight w:val="0"/>
      <w:marTop w:val="0"/>
      <w:marBottom w:val="0"/>
      <w:divBdr>
        <w:top w:val="none" w:sz="0" w:space="0" w:color="auto"/>
        <w:left w:val="none" w:sz="0" w:space="0" w:color="auto"/>
        <w:bottom w:val="none" w:sz="0" w:space="0" w:color="auto"/>
        <w:right w:val="none" w:sz="0" w:space="0" w:color="auto"/>
      </w:divBdr>
    </w:div>
    <w:div w:id="92356451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57105118">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3752845">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812623">
      <w:bodyDiv w:val="1"/>
      <w:marLeft w:val="0"/>
      <w:marRight w:val="0"/>
      <w:marTop w:val="0"/>
      <w:marBottom w:val="0"/>
      <w:divBdr>
        <w:top w:val="none" w:sz="0" w:space="0" w:color="auto"/>
        <w:left w:val="none" w:sz="0" w:space="0" w:color="auto"/>
        <w:bottom w:val="none" w:sz="0" w:space="0" w:color="auto"/>
        <w:right w:val="none" w:sz="0" w:space="0" w:color="auto"/>
      </w:divBdr>
      <w:divsChild>
        <w:div w:id="405227383">
          <w:marLeft w:val="0"/>
          <w:marRight w:val="0"/>
          <w:marTop w:val="0"/>
          <w:marBottom w:val="0"/>
          <w:divBdr>
            <w:top w:val="none" w:sz="0" w:space="0" w:color="auto"/>
            <w:left w:val="none" w:sz="0" w:space="0" w:color="auto"/>
            <w:bottom w:val="none" w:sz="0" w:space="0" w:color="auto"/>
            <w:right w:val="none" w:sz="0" w:space="0" w:color="auto"/>
          </w:divBdr>
        </w:div>
      </w:divsChild>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01271484">
      <w:bodyDiv w:val="1"/>
      <w:marLeft w:val="0"/>
      <w:marRight w:val="0"/>
      <w:marTop w:val="0"/>
      <w:marBottom w:val="0"/>
      <w:divBdr>
        <w:top w:val="none" w:sz="0" w:space="0" w:color="auto"/>
        <w:left w:val="none" w:sz="0" w:space="0" w:color="auto"/>
        <w:bottom w:val="none" w:sz="0" w:space="0" w:color="auto"/>
        <w:right w:val="none" w:sz="0" w:space="0" w:color="auto"/>
      </w:divBdr>
    </w:div>
    <w:div w:id="101207523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0156952">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69572571">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417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1927889">
      <w:bodyDiv w:val="1"/>
      <w:marLeft w:val="0"/>
      <w:marRight w:val="0"/>
      <w:marTop w:val="0"/>
      <w:marBottom w:val="0"/>
      <w:divBdr>
        <w:top w:val="none" w:sz="0" w:space="0" w:color="auto"/>
        <w:left w:val="none" w:sz="0" w:space="0" w:color="auto"/>
        <w:bottom w:val="none" w:sz="0" w:space="0" w:color="auto"/>
        <w:right w:val="none" w:sz="0" w:space="0" w:color="auto"/>
      </w:divBdr>
    </w:div>
    <w:div w:id="1096907452">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1218637">
      <w:bodyDiv w:val="1"/>
      <w:marLeft w:val="0"/>
      <w:marRight w:val="0"/>
      <w:marTop w:val="0"/>
      <w:marBottom w:val="0"/>
      <w:divBdr>
        <w:top w:val="none" w:sz="0" w:space="0" w:color="auto"/>
        <w:left w:val="none" w:sz="0" w:space="0" w:color="auto"/>
        <w:bottom w:val="none" w:sz="0" w:space="0" w:color="auto"/>
        <w:right w:val="none" w:sz="0" w:space="0" w:color="auto"/>
      </w:divBdr>
    </w:div>
    <w:div w:id="1105080826">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6733737">
      <w:bodyDiv w:val="1"/>
      <w:marLeft w:val="0"/>
      <w:marRight w:val="0"/>
      <w:marTop w:val="0"/>
      <w:marBottom w:val="0"/>
      <w:divBdr>
        <w:top w:val="none" w:sz="0" w:space="0" w:color="auto"/>
        <w:left w:val="none" w:sz="0" w:space="0" w:color="auto"/>
        <w:bottom w:val="none" w:sz="0" w:space="0" w:color="auto"/>
        <w:right w:val="none" w:sz="0" w:space="0" w:color="auto"/>
      </w:divBdr>
    </w:div>
    <w:div w:id="110893806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087900">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9835057">
      <w:bodyDiv w:val="1"/>
      <w:marLeft w:val="0"/>
      <w:marRight w:val="0"/>
      <w:marTop w:val="0"/>
      <w:marBottom w:val="0"/>
      <w:divBdr>
        <w:top w:val="none" w:sz="0" w:space="0" w:color="auto"/>
        <w:left w:val="none" w:sz="0" w:space="0" w:color="auto"/>
        <w:bottom w:val="none" w:sz="0" w:space="0" w:color="auto"/>
        <w:right w:val="none" w:sz="0" w:space="0" w:color="auto"/>
      </w:divBdr>
    </w:div>
    <w:div w:id="1120345762">
      <w:bodyDiv w:val="1"/>
      <w:marLeft w:val="0"/>
      <w:marRight w:val="0"/>
      <w:marTop w:val="0"/>
      <w:marBottom w:val="0"/>
      <w:divBdr>
        <w:top w:val="none" w:sz="0" w:space="0" w:color="auto"/>
        <w:left w:val="none" w:sz="0" w:space="0" w:color="auto"/>
        <w:bottom w:val="none" w:sz="0" w:space="0" w:color="auto"/>
        <w:right w:val="none" w:sz="0" w:space="0" w:color="auto"/>
      </w:divBdr>
    </w:div>
    <w:div w:id="1122921362">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6022937">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6778811">
      <w:bodyDiv w:val="1"/>
      <w:marLeft w:val="0"/>
      <w:marRight w:val="0"/>
      <w:marTop w:val="0"/>
      <w:marBottom w:val="0"/>
      <w:divBdr>
        <w:top w:val="none" w:sz="0" w:space="0" w:color="auto"/>
        <w:left w:val="none" w:sz="0" w:space="0" w:color="auto"/>
        <w:bottom w:val="none" w:sz="0" w:space="0" w:color="auto"/>
        <w:right w:val="none" w:sz="0" w:space="0" w:color="auto"/>
      </w:divBdr>
    </w:div>
    <w:div w:id="1147547305">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258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263420">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138997">
      <w:bodyDiv w:val="1"/>
      <w:marLeft w:val="0"/>
      <w:marRight w:val="0"/>
      <w:marTop w:val="0"/>
      <w:marBottom w:val="0"/>
      <w:divBdr>
        <w:top w:val="none" w:sz="0" w:space="0" w:color="auto"/>
        <w:left w:val="none" w:sz="0" w:space="0" w:color="auto"/>
        <w:bottom w:val="none" w:sz="0" w:space="0" w:color="auto"/>
        <w:right w:val="none" w:sz="0" w:space="0" w:color="auto"/>
      </w:divBdr>
      <w:divsChild>
        <w:div w:id="39212320">
          <w:marLeft w:val="0"/>
          <w:marRight w:val="0"/>
          <w:marTop w:val="0"/>
          <w:marBottom w:val="0"/>
          <w:divBdr>
            <w:top w:val="none" w:sz="0" w:space="0" w:color="auto"/>
            <w:left w:val="none" w:sz="0" w:space="0" w:color="auto"/>
            <w:bottom w:val="none" w:sz="0" w:space="0" w:color="auto"/>
            <w:right w:val="none" w:sz="0" w:space="0" w:color="auto"/>
          </w:divBdr>
        </w:div>
      </w:divsChild>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6813039">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27453486">
      <w:bodyDiv w:val="1"/>
      <w:marLeft w:val="0"/>
      <w:marRight w:val="0"/>
      <w:marTop w:val="0"/>
      <w:marBottom w:val="0"/>
      <w:divBdr>
        <w:top w:val="none" w:sz="0" w:space="0" w:color="auto"/>
        <w:left w:val="none" w:sz="0" w:space="0" w:color="auto"/>
        <w:bottom w:val="none" w:sz="0" w:space="0" w:color="auto"/>
        <w:right w:val="none" w:sz="0" w:space="0" w:color="auto"/>
      </w:divBdr>
    </w:div>
    <w:div w:id="1230458044">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5997260">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370871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78635441">
      <w:bodyDiv w:val="1"/>
      <w:marLeft w:val="0"/>
      <w:marRight w:val="0"/>
      <w:marTop w:val="0"/>
      <w:marBottom w:val="0"/>
      <w:divBdr>
        <w:top w:val="none" w:sz="0" w:space="0" w:color="auto"/>
        <w:left w:val="none" w:sz="0" w:space="0" w:color="auto"/>
        <w:bottom w:val="none" w:sz="0" w:space="0" w:color="auto"/>
        <w:right w:val="none" w:sz="0" w:space="0" w:color="auto"/>
      </w:divBdr>
    </w:div>
    <w:div w:id="1282030023">
      <w:bodyDiv w:val="1"/>
      <w:marLeft w:val="0"/>
      <w:marRight w:val="0"/>
      <w:marTop w:val="0"/>
      <w:marBottom w:val="0"/>
      <w:divBdr>
        <w:top w:val="none" w:sz="0" w:space="0" w:color="auto"/>
        <w:left w:val="none" w:sz="0" w:space="0" w:color="auto"/>
        <w:bottom w:val="none" w:sz="0" w:space="0" w:color="auto"/>
        <w:right w:val="none" w:sz="0" w:space="0" w:color="auto"/>
      </w:divBdr>
    </w:div>
    <w:div w:id="1285967350">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687714">
      <w:bodyDiv w:val="1"/>
      <w:marLeft w:val="0"/>
      <w:marRight w:val="0"/>
      <w:marTop w:val="0"/>
      <w:marBottom w:val="0"/>
      <w:divBdr>
        <w:top w:val="none" w:sz="0" w:space="0" w:color="auto"/>
        <w:left w:val="none" w:sz="0" w:space="0" w:color="auto"/>
        <w:bottom w:val="none" w:sz="0" w:space="0" w:color="auto"/>
        <w:right w:val="none" w:sz="0" w:space="0" w:color="auto"/>
      </w:divBdr>
    </w:div>
    <w:div w:id="1336179884">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1006021">
      <w:bodyDiv w:val="1"/>
      <w:marLeft w:val="0"/>
      <w:marRight w:val="0"/>
      <w:marTop w:val="0"/>
      <w:marBottom w:val="0"/>
      <w:divBdr>
        <w:top w:val="none" w:sz="0" w:space="0" w:color="auto"/>
        <w:left w:val="none" w:sz="0" w:space="0" w:color="auto"/>
        <w:bottom w:val="none" w:sz="0" w:space="0" w:color="auto"/>
        <w:right w:val="none" w:sz="0" w:space="0" w:color="auto"/>
      </w:divBdr>
    </w:div>
    <w:div w:id="136709820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72443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076982">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2018205">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27575223">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6652481">
      <w:bodyDiv w:val="1"/>
      <w:marLeft w:val="0"/>
      <w:marRight w:val="0"/>
      <w:marTop w:val="0"/>
      <w:marBottom w:val="0"/>
      <w:divBdr>
        <w:top w:val="none" w:sz="0" w:space="0" w:color="auto"/>
        <w:left w:val="none" w:sz="0" w:space="0" w:color="auto"/>
        <w:bottom w:val="none" w:sz="0" w:space="0" w:color="auto"/>
        <w:right w:val="none" w:sz="0" w:space="0" w:color="auto"/>
      </w:divBdr>
    </w:div>
    <w:div w:id="1450779427">
      <w:bodyDiv w:val="1"/>
      <w:marLeft w:val="0"/>
      <w:marRight w:val="0"/>
      <w:marTop w:val="0"/>
      <w:marBottom w:val="0"/>
      <w:divBdr>
        <w:top w:val="none" w:sz="0" w:space="0" w:color="auto"/>
        <w:left w:val="none" w:sz="0" w:space="0" w:color="auto"/>
        <w:bottom w:val="none" w:sz="0" w:space="0" w:color="auto"/>
        <w:right w:val="none" w:sz="0" w:space="0" w:color="auto"/>
      </w:divBdr>
      <w:divsChild>
        <w:div w:id="2137291470">
          <w:marLeft w:val="0"/>
          <w:marRight w:val="0"/>
          <w:marTop w:val="0"/>
          <w:marBottom w:val="0"/>
          <w:divBdr>
            <w:top w:val="none" w:sz="0" w:space="0" w:color="auto"/>
            <w:left w:val="none" w:sz="0" w:space="0" w:color="auto"/>
            <w:bottom w:val="none" w:sz="0" w:space="0" w:color="auto"/>
            <w:right w:val="none" w:sz="0" w:space="0" w:color="auto"/>
          </w:divBdr>
        </w:div>
      </w:divsChild>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71287639">
      <w:bodyDiv w:val="1"/>
      <w:marLeft w:val="0"/>
      <w:marRight w:val="0"/>
      <w:marTop w:val="0"/>
      <w:marBottom w:val="0"/>
      <w:divBdr>
        <w:top w:val="none" w:sz="0" w:space="0" w:color="auto"/>
        <w:left w:val="none" w:sz="0" w:space="0" w:color="auto"/>
        <w:bottom w:val="none" w:sz="0" w:space="0" w:color="auto"/>
        <w:right w:val="none" w:sz="0" w:space="0" w:color="auto"/>
      </w:divBdr>
    </w:div>
    <w:div w:id="1479108353">
      <w:bodyDiv w:val="1"/>
      <w:marLeft w:val="0"/>
      <w:marRight w:val="0"/>
      <w:marTop w:val="0"/>
      <w:marBottom w:val="0"/>
      <w:divBdr>
        <w:top w:val="none" w:sz="0" w:space="0" w:color="auto"/>
        <w:left w:val="none" w:sz="0" w:space="0" w:color="auto"/>
        <w:bottom w:val="none" w:sz="0" w:space="0" w:color="auto"/>
        <w:right w:val="none" w:sz="0" w:space="0" w:color="auto"/>
      </w:divBdr>
    </w:div>
    <w:div w:id="1492063146">
      <w:bodyDiv w:val="1"/>
      <w:marLeft w:val="0"/>
      <w:marRight w:val="0"/>
      <w:marTop w:val="0"/>
      <w:marBottom w:val="0"/>
      <w:divBdr>
        <w:top w:val="none" w:sz="0" w:space="0" w:color="auto"/>
        <w:left w:val="none" w:sz="0" w:space="0" w:color="auto"/>
        <w:bottom w:val="none" w:sz="0" w:space="0" w:color="auto"/>
        <w:right w:val="none" w:sz="0" w:space="0" w:color="auto"/>
      </w:divBdr>
    </w:div>
    <w:div w:id="150077458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8419576">
      <w:bodyDiv w:val="1"/>
      <w:marLeft w:val="0"/>
      <w:marRight w:val="0"/>
      <w:marTop w:val="0"/>
      <w:marBottom w:val="0"/>
      <w:divBdr>
        <w:top w:val="none" w:sz="0" w:space="0" w:color="auto"/>
        <w:left w:val="none" w:sz="0" w:space="0" w:color="auto"/>
        <w:bottom w:val="none" w:sz="0" w:space="0" w:color="auto"/>
        <w:right w:val="none" w:sz="0" w:space="0" w:color="auto"/>
      </w:divBdr>
    </w:div>
    <w:div w:id="1523587191">
      <w:bodyDiv w:val="1"/>
      <w:marLeft w:val="0"/>
      <w:marRight w:val="0"/>
      <w:marTop w:val="0"/>
      <w:marBottom w:val="0"/>
      <w:divBdr>
        <w:top w:val="none" w:sz="0" w:space="0" w:color="auto"/>
        <w:left w:val="none" w:sz="0" w:space="0" w:color="auto"/>
        <w:bottom w:val="none" w:sz="0" w:space="0" w:color="auto"/>
        <w:right w:val="none" w:sz="0" w:space="0" w:color="auto"/>
      </w:divBdr>
    </w:div>
    <w:div w:id="1524055922">
      <w:bodyDiv w:val="1"/>
      <w:marLeft w:val="0"/>
      <w:marRight w:val="0"/>
      <w:marTop w:val="0"/>
      <w:marBottom w:val="0"/>
      <w:divBdr>
        <w:top w:val="none" w:sz="0" w:space="0" w:color="auto"/>
        <w:left w:val="none" w:sz="0" w:space="0" w:color="auto"/>
        <w:bottom w:val="none" w:sz="0" w:space="0" w:color="auto"/>
        <w:right w:val="none" w:sz="0" w:space="0" w:color="auto"/>
      </w:divBdr>
    </w:div>
    <w:div w:id="1529562754">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8738195">
      <w:bodyDiv w:val="1"/>
      <w:marLeft w:val="0"/>
      <w:marRight w:val="0"/>
      <w:marTop w:val="0"/>
      <w:marBottom w:val="0"/>
      <w:divBdr>
        <w:top w:val="none" w:sz="0" w:space="0" w:color="auto"/>
        <w:left w:val="none" w:sz="0" w:space="0" w:color="auto"/>
        <w:bottom w:val="none" w:sz="0" w:space="0" w:color="auto"/>
        <w:right w:val="none" w:sz="0" w:space="0" w:color="auto"/>
      </w:divBdr>
      <w:divsChild>
        <w:div w:id="1412508661">
          <w:marLeft w:val="0"/>
          <w:marRight w:val="0"/>
          <w:marTop w:val="0"/>
          <w:marBottom w:val="0"/>
          <w:divBdr>
            <w:top w:val="none" w:sz="0" w:space="0" w:color="auto"/>
            <w:left w:val="none" w:sz="0" w:space="0" w:color="auto"/>
            <w:bottom w:val="none" w:sz="0" w:space="0" w:color="auto"/>
            <w:right w:val="none" w:sz="0" w:space="0" w:color="auto"/>
          </w:divBdr>
        </w:div>
      </w:divsChild>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378746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085">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3561256">
      <w:bodyDiv w:val="1"/>
      <w:marLeft w:val="0"/>
      <w:marRight w:val="0"/>
      <w:marTop w:val="0"/>
      <w:marBottom w:val="0"/>
      <w:divBdr>
        <w:top w:val="none" w:sz="0" w:space="0" w:color="auto"/>
        <w:left w:val="none" w:sz="0" w:space="0" w:color="auto"/>
        <w:bottom w:val="none" w:sz="0" w:space="0" w:color="auto"/>
        <w:right w:val="none" w:sz="0" w:space="0" w:color="auto"/>
      </w:divBdr>
    </w:div>
    <w:div w:id="1565872917">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4953890">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0062651">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08853551">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00203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869361">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18896574">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66878437">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7626599">
      <w:bodyDiv w:val="1"/>
      <w:marLeft w:val="0"/>
      <w:marRight w:val="0"/>
      <w:marTop w:val="0"/>
      <w:marBottom w:val="0"/>
      <w:divBdr>
        <w:top w:val="none" w:sz="0" w:space="0" w:color="auto"/>
        <w:left w:val="none" w:sz="0" w:space="0" w:color="auto"/>
        <w:bottom w:val="none" w:sz="0" w:space="0" w:color="auto"/>
        <w:right w:val="none" w:sz="0" w:space="0" w:color="auto"/>
      </w:divBdr>
    </w:div>
    <w:div w:id="1793859866">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6060">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5216410">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3396742">
      <w:bodyDiv w:val="1"/>
      <w:marLeft w:val="0"/>
      <w:marRight w:val="0"/>
      <w:marTop w:val="0"/>
      <w:marBottom w:val="0"/>
      <w:divBdr>
        <w:top w:val="none" w:sz="0" w:space="0" w:color="auto"/>
        <w:left w:val="none" w:sz="0" w:space="0" w:color="auto"/>
        <w:bottom w:val="none" w:sz="0" w:space="0" w:color="auto"/>
        <w:right w:val="none" w:sz="0" w:space="0" w:color="auto"/>
      </w:divBdr>
    </w:div>
    <w:div w:id="1872955781">
      <w:bodyDiv w:val="1"/>
      <w:marLeft w:val="0"/>
      <w:marRight w:val="0"/>
      <w:marTop w:val="0"/>
      <w:marBottom w:val="0"/>
      <w:divBdr>
        <w:top w:val="none" w:sz="0" w:space="0" w:color="auto"/>
        <w:left w:val="none" w:sz="0" w:space="0" w:color="auto"/>
        <w:bottom w:val="none" w:sz="0" w:space="0" w:color="auto"/>
        <w:right w:val="none" w:sz="0" w:space="0" w:color="auto"/>
      </w:divBdr>
    </w:div>
    <w:div w:id="1873297902">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3104472">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1426086">
      <w:bodyDiv w:val="1"/>
      <w:marLeft w:val="0"/>
      <w:marRight w:val="0"/>
      <w:marTop w:val="0"/>
      <w:marBottom w:val="0"/>
      <w:divBdr>
        <w:top w:val="none" w:sz="0" w:space="0" w:color="auto"/>
        <w:left w:val="none" w:sz="0" w:space="0" w:color="auto"/>
        <w:bottom w:val="none" w:sz="0" w:space="0" w:color="auto"/>
        <w:right w:val="none" w:sz="0" w:space="0" w:color="auto"/>
      </w:divBdr>
    </w:div>
    <w:div w:id="1932080264">
      <w:bodyDiv w:val="1"/>
      <w:marLeft w:val="0"/>
      <w:marRight w:val="0"/>
      <w:marTop w:val="0"/>
      <w:marBottom w:val="0"/>
      <w:divBdr>
        <w:top w:val="none" w:sz="0" w:space="0" w:color="auto"/>
        <w:left w:val="none" w:sz="0" w:space="0" w:color="auto"/>
        <w:bottom w:val="none" w:sz="0" w:space="0" w:color="auto"/>
        <w:right w:val="none" w:sz="0" w:space="0" w:color="auto"/>
      </w:divBdr>
    </w:div>
    <w:div w:id="1932275491">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1087937">
      <w:bodyDiv w:val="1"/>
      <w:marLeft w:val="0"/>
      <w:marRight w:val="0"/>
      <w:marTop w:val="0"/>
      <w:marBottom w:val="0"/>
      <w:divBdr>
        <w:top w:val="none" w:sz="0" w:space="0" w:color="auto"/>
        <w:left w:val="none" w:sz="0" w:space="0" w:color="auto"/>
        <w:bottom w:val="none" w:sz="0" w:space="0" w:color="auto"/>
        <w:right w:val="none" w:sz="0" w:space="0" w:color="auto"/>
      </w:divBdr>
    </w:div>
    <w:div w:id="1955864764">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1033980">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5287534">
      <w:bodyDiv w:val="1"/>
      <w:marLeft w:val="0"/>
      <w:marRight w:val="0"/>
      <w:marTop w:val="0"/>
      <w:marBottom w:val="0"/>
      <w:divBdr>
        <w:top w:val="none" w:sz="0" w:space="0" w:color="auto"/>
        <w:left w:val="none" w:sz="0" w:space="0" w:color="auto"/>
        <w:bottom w:val="none" w:sz="0" w:space="0" w:color="auto"/>
        <w:right w:val="none" w:sz="0" w:space="0" w:color="auto"/>
      </w:divBdr>
    </w:div>
    <w:div w:id="1979142886">
      <w:bodyDiv w:val="1"/>
      <w:marLeft w:val="0"/>
      <w:marRight w:val="0"/>
      <w:marTop w:val="0"/>
      <w:marBottom w:val="0"/>
      <w:divBdr>
        <w:top w:val="none" w:sz="0" w:space="0" w:color="auto"/>
        <w:left w:val="none" w:sz="0" w:space="0" w:color="auto"/>
        <w:bottom w:val="none" w:sz="0" w:space="0" w:color="auto"/>
        <w:right w:val="none" w:sz="0" w:space="0" w:color="auto"/>
      </w:divBdr>
    </w:div>
    <w:div w:id="197953116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1992251160">
      <w:bodyDiv w:val="1"/>
      <w:marLeft w:val="0"/>
      <w:marRight w:val="0"/>
      <w:marTop w:val="0"/>
      <w:marBottom w:val="0"/>
      <w:divBdr>
        <w:top w:val="none" w:sz="0" w:space="0" w:color="auto"/>
        <w:left w:val="none" w:sz="0" w:space="0" w:color="auto"/>
        <w:bottom w:val="none" w:sz="0" w:space="0" w:color="auto"/>
        <w:right w:val="none" w:sz="0" w:space="0" w:color="auto"/>
      </w:divBdr>
    </w:div>
    <w:div w:id="1996883056">
      <w:bodyDiv w:val="1"/>
      <w:marLeft w:val="0"/>
      <w:marRight w:val="0"/>
      <w:marTop w:val="0"/>
      <w:marBottom w:val="0"/>
      <w:divBdr>
        <w:top w:val="none" w:sz="0" w:space="0" w:color="auto"/>
        <w:left w:val="none" w:sz="0" w:space="0" w:color="auto"/>
        <w:bottom w:val="none" w:sz="0" w:space="0" w:color="auto"/>
        <w:right w:val="none" w:sz="0" w:space="0" w:color="auto"/>
      </w:divBdr>
    </w:div>
    <w:div w:id="2000308766">
      <w:bodyDiv w:val="1"/>
      <w:marLeft w:val="0"/>
      <w:marRight w:val="0"/>
      <w:marTop w:val="0"/>
      <w:marBottom w:val="0"/>
      <w:divBdr>
        <w:top w:val="none" w:sz="0" w:space="0" w:color="auto"/>
        <w:left w:val="none" w:sz="0" w:space="0" w:color="auto"/>
        <w:bottom w:val="none" w:sz="0" w:space="0" w:color="auto"/>
        <w:right w:val="none" w:sz="0" w:space="0" w:color="auto"/>
      </w:divBdr>
    </w:div>
    <w:div w:id="201367650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277980">
      <w:bodyDiv w:val="1"/>
      <w:marLeft w:val="0"/>
      <w:marRight w:val="0"/>
      <w:marTop w:val="0"/>
      <w:marBottom w:val="0"/>
      <w:divBdr>
        <w:top w:val="none" w:sz="0" w:space="0" w:color="auto"/>
        <w:left w:val="none" w:sz="0" w:space="0" w:color="auto"/>
        <w:bottom w:val="none" w:sz="0" w:space="0" w:color="auto"/>
        <w:right w:val="none" w:sz="0" w:space="0" w:color="auto"/>
      </w:divBdr>
    </w:div>
    <w:div w:id="204683316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3310684">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2941803">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651424">
      <w:bodyDiv w:val="1"/>
      <w:marLeft w:val="0"/>
      <w:marRight w:val="0"/>
      <w:marTop w:val="0"/>
      <w:marBottom w:val="0"/>
      <w:divBdr>
        <w:top w:val="none" w:sz="0" w:space="0" w:color="auto"/>
        <w:left w:val="none" w:sz="0" w:space="0" w:color="auto"/>
        <w:bottom w:val="none" w:sz="0" w:space="0" w:color="auto"/>
        <w:right w:val="none" w:sz="0" w:space="0" w:color="auto"/>
      </w:divBdr>
    </w:div>
    <w:div w:id="213563235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8142582">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ZUMPANGO/art_94_ii_b2.web?token=03AFY_a8V7dzAUwbrCMfDyH1-6JYnmqrXhJXQtnqKWIEBL58z850gM8xhgdNOMQFSYH-zgSNyM8I6S3VnMNzpJaoACuyCuhZDgSUnatCADR1cvAYdV8O10F5Y4evLcFFGB2yIv6b7kDceuOg5i4WPjCBKyPvbNU48UEBiTFapiE-0trwUkfIgumVP8BU0jE1I8jfv58EPe9p81w-r6iUD1ZGAaGrpVoVaAj62QYqgH8qErAzpeAM6PsYg7rdriCjXXlSXXtWlMisSXMJsLHWxTdbDgihqLcCIY4ZCbGXgja7aBUxzLU67VZHRXVXvQgx88T6BZ7w5VVnWuzs8GZrNvggXK9b9XnxxEaWZL3TmAfKpcQqD_VewxkWPmRp8U4JiI9IrDYjOSlaMv-CI88lz_h_acDDCUlDz0OHfvHChIwGU2zWM7vlQHB2ufyYXSPt2VQs2L4YIcfcfMiWg1O0XtEsEJoeFkALAL39z9N18o1V5csz_LVcbmD6hTzIRuEakSyq8kwFqcrZBN0PKVVBPqb53B27fmsNh_U8B8Udl-sbTq7sokIJviId9_PQhRqhYKi09yQhZHMXjo"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pomex.org.mx/ipo3/lgt/indice/ZUMPANGO/art_94_ii_b2.web?token=03AFY_a8V7dzAUwbrCMfDyH1-6JYnmqrXhJXQtnqKWIEBL58z850gM8xhgdNOMQFSYH-zgSNyM8I6S3VnMNzpJaoACuyCuhZDgSUnatCADR1cvAYdV8O10F5Y4evLcFFGB2yIv6b7kDceuOg5i4WPjCBKyPvbNU48UEBiTFapiE-0trwUkfIgumVP8BU0jE1I8jfv58EPe9p81w-r6iUD1ZGAaGrpVoVaAj62QYqgH8qErAzpeAM6PsYg7rdriCjXXlSXXtWlMisSXMJsLHWxTdbDgihqLcCIY4ZCbGXgja7aBUxzLU67VZHRXVXvQgx88T6BZ7w5VVnWuzs8GZrNvggXK9b9XnxxEaWZL3TmAfKpcQqD_VewxkWPmRp8U4JiI9IrDYjOSlaMv-CI88lz_h_acDDCUlDz0OHfvHChIwGU2zWM7vlQHB2ufyYXSPt2VQs2L4YIcfcfMiWg1O0XtEsEJoeFkALAL39z9N18o1V5csz_LVcbmD6hTzIRuEakSyq8kwFqcrZBN0PKVVBPqb53B27fmsNh_U8B8Udl-sbTq7sokIJviId9_PQhRqhYKi09yQhZHMXj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47BC-2C77-4C14-A9E9-1FE0B2EC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11768</Words>
  <Characters>64728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2024-02-01T20:11:00Z</cp:lastPrinted>
  <dcterms:created xsi:type="dcterms:W3CDTF">2024-01-30T02:55:00Z</dcterms:created>
  <dcterms:modified xsi:type="dcterms:W3CDTF">2024-02-07T17:30:00Z</dcterms:modified>
</cp:coreProperties>
</file>