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6769EAF3" w:rsidR="00A83B4F" w:rsidRPr="00B7320F" w:rsidRDefault="0029071C" w:rsidP="004309A2">
      <w:pPr>
        <w:shd w:val="clear" w:color="auto" w:fill="FFFFFF"/>
        <w:spacing w:line="360" w:lineRule="auto"/>
        <w:jc w:val="both"/>
        <w:rPr>
          <w:rFonts w:ascii="Palatino Linotype" w:hAnsi="Palatino Linotype" w:cs="Arial"/>
          <w:color w:val="000000"/>
          <w:lang w:val="es-MX" w:eastAsia="es-MX"/>
        </w:rPr>
      </w:pPr>
      <w:r w:rsidRPr="00B7320F">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62867159"/>
      <w:bookmarkStart w:id="1" w:name="_Hlk160459965"/>
      <w:r w:rsidR="001116BA">
        <w:rPr>
          <w:rFonts w:ascii="Palatino Linotype" w:hAnsi="Palatino Linotype" w:cs="Arial"/>
          <w:color w:val="000000"/>
          <w:lang w:val="es-MX" w:eastAsia="es-MX"/>
        </w:rPr>
        <w:t>once de septiembre</w:t>
      </w:r>
      <w:r w:rsidR="00ED4E1B">
        <w:rPr>
          <w:rFonts w:ascii="Palatino Linotype" w:hAnsi="Palatino Linotype" w:cs="Arial"/>
          <w:color w:val="000000"/>
          <w:lang w:val="es-MX" w:eastAsia="es-MX"/>
        </w:rPr>
        <w:t xml:space="preserve"> de</w:t>
      </w:r>
      <w:r w:rsidR="007237B8" w:rsidRPr="00B7320F">
        <w:rPr>
          <w:rFonts w:ascii="Palatino Linotype" w:hAnsi="Palatino Linotype" w:cs="Arial"/>
          <w:color w:val="000000"/>
          <w:lang w:val="es-MX" w:eastAsia="es-MX"/>
        </w:rPr>
        <w:t xml:space="preserve"> </w:t>
      </w:r>
      <w:bookmarkEnd w:id="0"/>
      <w:r w:rsidR="007237B8" w:rsidRPr="00B7320F">
        <w:rPr>
          <w:rFonts w:ascii="Palatino Linotype" w:hAnsi="Palatino Linotype" w:cs="Arial"/>
          <w:color w:val="000000"/>
          <w:lang w:val="es-MX" w:eastAsia="es-MX"/>
        </w:rPr>
        <w:t>dos mil veint</w:t>
      </w:r>
      <w:r w:rsidR="008E0F52">
        <w:rPr>
          <w:rFonts w:ascii="Palatino Linotype" w:hAnsi="Palatino Linotype" w:cs="Arial"/>
          <w:color w:val="000000"/>
          <w:lang w:val="es-MX" w:eastAsia="es-MX"/>
        </w:rPr>
        <w:t>icuatro</w:t>
      </w:r>
      <w:bookmarkEnd w:id="1"/>
      <w:r w:rsidRPr="00B7320F">
        <w:rPr>
          <w:rFonts w:ascii="Palatino Linotype" w:hAnsi="Palatino Linotype" w:cs="Arial"/>
          <w:color w:val="000000"/>
          <w:lang w:val="es-MX" w:eastAsia="es-MX"/>
        </w:rPr>
        <w:t>.</w:t>
      </w:r>
    </w:p>
    <w:p w14:paraId="1B5119D6" w14:textId="77777777" w:rsidR="004309A2" w:rsidRPr="00B7320F" w:rsidRDefault="004309A2" w:rsidP="004309A2">
      <w:pPr>
        <w:shd w:val="clear" w:color="auto" w:fill="FFFFFF"/>
        <w:spacing w:line="360" w:lineRule="auto"/>
        <w:jc w:val="both"/>
        <w:rPr>
          <w:rFonts w:ascii="Palatino Linotype" w:hAnsi="Palatino Linotype" w:cs="Arial"/>
          <w:color w:val="000000"/>
          <w:lang w:val="es-MX" w:eastAsia="es-MX"/>
        </w:rPr>
      </w:pPr>
    </w:p>
    <w:p w14:paraId="18792ADD" w14:textId="012A074F" w:rsidR="00C753C2" w:rsidRDefault="0029071C" w:rsidP="00C753C2">
      <w:pPr>
        <w:tabs>
          <w:tab w:val="left" w:pos="1701"/>
        </w:tabs>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b/>
          <w:lang w:val="es-MX" w:eastAsia="en-US"/>
        </w:rPr>
        <w:t>VISTO</w:t>
      </w:r>
      <w:r w:rsidRPr="00B7320F">
        <w:rPr>
          <w:rFonts w:ascii="Palatino Linotype" w:eastAsiaTheme="minorHAnsi" w:hAnsi="Palatino Linotype" w:cs="Arial"/>
          <w:lang w:val="es-MX" w:eastAsia="en-US"/>
        </w:rPr>
        <w:t xml:space="preserve"> el expediente electrónico formado con motivo del recurso de revisión número </w:t>
      </w:r>
      <w:r w:rsidR="00DF0080" w:rsidRPr="00B7320F">
        <w:rPr>
          <w:rFonts w:ascii="Palatino Linotype" w:eastAsiaTheme="minorHAnsi" w:hAnsi="Palatino Linotype" w:cs="Arial"/>
          <w:b/>
          <w:lang w:val="es-MX" w:eastAsia="en-US"/>
        </w:rPr>
        <w:t>0</w:t>
      </w:r>
      <w:r w:rsidR="001116BA">
        <w:rPr>
          <w:rFonts w:ascii="Palatino Linotype" w:eastAsiaTheme="minorHAnsi" w:hAnsi="Palatino Linotype" w:cs="Arial"/>
          <w:b/>
          <w:lang w:val="es-MX" w:eastAsia="en-US"/>
        </w:rPr>
        <w:t>373</w:t>
      </w:r>
      <w:r w:rsidR="00F030FC">
        <w:rPr>
          <w:rFonts w:ascii="Palatino Linotype" w:eastAsiaTheme="minorHAnsi" w:hAnsi="Palatino Linotype" w:cs="Arial"/>
          <w:b/>
          <w:lang w:val="es-MX" w:eastAsia="en-US"/>
        </w:rPr>
        <w:t>5</w:t>
      </w:r>
      <w:r w:rsidRPr="00B7320F">
        <w:rPr>
          <w:rFonts w:ascii="Palatino Linotype" w:eastAsiaTheme="minorHAnsi" w:hAnsi="Palatino Linotype" w:cs="Arial"/>
          <w:b/>
          <w:bCs/>
          <w:lang w:val="es-MX" w:eastAsia="es-MX"/>
        </w:rPr>
        <w:t>/INFOEM/IP/RR/202</w:t>
      </w:r>
      <w:r w:rsidR="008A5263">
        <w:rPr>
          <w:rFonts w:ascii="Palatino Linotype" w:eastAsiaTheme="minorHAnsi" w:hAnsi="Palatino Linotype" w:cs="Arial"/>
          <w:b/>
          <w:bCs/>
          <w:lang w:val="es-MX" w:eastAsia="es-MX"/>
        </w:rPr>
        <w:t>4</w:t>
      </w:r>
      <w:r w:rsidRPr="00B7320F">
        <w:rPr>
          <w:rFonts w:ascii="Palatino Linotype" w:eastAsiaTheme="minorHAnsi" w:hAnsi="Palatino Linotype" w:cs="Arial"/>
          <w:lang w:val="es-MX" w:eastAsia="en-US"/>
        </w:rPr>
        <w:t xml:space="preserve">, </w:t>
      </w:r>
      <w:r w:rsidR="00266841" w:rsidRPr="00B7320F">
        <w:rPr>
          <w:rFonts w:ascii="Palatino Linotype" w:hAnsi="Palatino Linotype" w:cs="Arial"/>
        </w:rPr>
        <w:t>interpuesto</w:t>
      </w:r>
      <w:r w:rsidR="005327BF">
        <w:rPr>
          <w:rFonts w:ascii="Palatino Linotype" w:hAnsi="Palatino Linotype" w:cs="Arial"/>
        </w:rPr>
        <w:t xml:space="preserve"> </w:t>
      </w:r>
      <w:r w:rsidR="005327BF" w:rsidRPr="005327BF">
        <w:rPr>
          <w:rFonts w:ascii="Palatino Linotype" w:hAnsi="Palatino Linotype" w:cs="Arial"/>
        </w:rPr>
        <w:t xml:space="preserve">por </w:t>
      </w:r>
      <w:r w:rsidR="00F030FC">
        <w:rPr>
          <w:rFonts w:ascii="Palatino Linotype" w:hAnsi="Palatino Linotype" w:cs="Arial"/>
        </w:rPr>
        <w:t>el</w:t>
      </w:r>
      <w:r w:rsidR="008A5263">
        <w:rPr>
          <w:rFonts w:ascii="Palatino Linotype" w:hAnsi="Palatino Linotype" w:cs="Arial"/>
        </w:rPr>
        <w:t xml:space="preserve"> </w:t>
      </w:r>
      <w:r w:rsidR="008A5263" w:rsidRPr="008A5263">
        <w:rPr>
          <w:rFonts w:ascii="Palatino Linotype" w:hAnsi="Palatino Linotype" w:cs="Arial"/>
          <w:b/>
          <w:bCs/>
        </w:rPr>
        <w:t xml:space="preserve">C. </w:t>
      </w:r>
      <w:r w:rsidR="00C26544">
        <w:rPr>
          <w:rFonts w:ascii="Palatino Linotype" w:hAnsi="Palatino Linotype" w:cs="Arial"/>
          <w:b/>
          <w:bCs/>
        </w:rPr>
        <w:t>XXXXXXXXXXXXXXX</w:t>
      </w:r>
      <w:r w:rsidR="005F1F89" w:rsidRPr="00B7320F">
        <w:rPr>
          <w:rFonts w:ascii="Palatino Linotype" w:hAnsi="Palatino Linotype" w:cs="Arial"/>
        </w:rPr>
        <w:t>,</w:t>
      </w:r>
      <w:r w:rsidR="005F1F89" w:rsidRPr="00B7320F">
        <w:rPr>
          <w:rFonts w:ascii="Palatino Linotype" w:hAnsi="Palatino Linotype" w:cs="Arial"/>
          <w:b/>
        </w:rPr>
        <w:t xml:space="preserve"> </w:t>
      </w:r>
      <w:r w:rsidR="005F1F89" w:rsidRPr="00B7320F">
        <w:rPr>
          <w:rFonts w:ascii="Palatino Linotype" w:hAnsi="Palatino Linotype" w:cs="Arial"/>
        </w:rPr>
        <w:t>en lo sucesivo</w:t>
      </w:r>
      <w:r w:rsidR="008A5263">
        <w:rPr>
          <w:rFonts w:ascii="Palatino Linotype" w:hAnsi="Palatino Linotype" w:cs="Arial"/>
        </w:rPr>
        <w:t xml:space="preserve"> la parte </w:t>
      </w:r>
      <w:r w:rsidR="005F1F89" w:rsidRPr="00B7320F">
        <w:rPr>
          <w:rFonts w:ascii="Palatino Linotype" w:hAnsi="Palatino Linotype" w:cs="Arial"/>
          <w:b/>
        </w:rPr>
        <w:t>Recurrente</w:t>
      </w:r>
      <w:r w:rsidRPr="00B7320F">
        <w:rPr>
          <w:rFonts w:ascii="Palatino Linotype" w:eastAsiaTheme="minorHAnsi" w:hAnsi="Palatino Linotype" w:cs="Arial"/>
          <w:lang w:val="es-MX" w:eastAsia="en-US"/>
        </w:rPr>
        <w:t>, en contra de la respuesta de</w:t>
      </w:r>
      <w:r w:rsidR="00B20C2B" w:rsidRPr="00B7320F">
        <w:rPr>
          <w:rFonts w:ascii="Palatino Linotype" w:eastAsiaTheme="minorHAnsi" w:hAnsi="Palatino Linotype" w:cs="Arial"/>
          <w:lang w:val="es-MX" w:eastAsia="en-US"/>
        </w:rPr>
        <w:t>l</w:t>
      </w:r>
      <w:r w:rsidRPr="00B7320F">
        <w:rPr>
          <w:rFonts w:ascii="Palatino Linotype" w:eastAsiaTheme="minorHAnsi" w:hAnsi="Palatino Linotype" w:cs="Arial"/>
          <w:lang w:val="es-MX" w:eastAsia="en-US"/>
        </w:rPr>
        <w:t xml:space="preserve"> </w:t>
      </w:r>
      <w:r w:rsidR="001116BA">
        <w:rPr>
          <w:rFonts w:ascii="Palatino Linotype" w:eastAsiaTheme="minorHAnsi" w:hAnsi="Palatino Linotype" w:cs="Arial"/>
          <w:b/>
          <w:lang w:val="es-MX" w:eastAsia="en-US"/>
        </w:rPr>
        <w:t>Ayuntamiento de Texcoco</w:t>
      </w:r>
      <w:r w:rsidRPr="00B7320F">
        <w:rPr>
          <w:rFonts w:ascii="Palatino Linotype" w:eastAsiaTheme="minorHAnsi" w:hAnsi="Palatino Linotype" w:cs="Arial"/>
          <w:lang w:val="es-MX" w:eastAsia="en-US"/>
        </w:rPr>
        <w:t>,</w:t>
      </w:r>
      <w:r w:rsidRPr="00B7320F">
        <w:rPr>
          <w:rFonts w:ascii="Palatino Linotype" w:eastAsiaTheme="minorHAnsi" w:hAnsi="Palatino Linotype" w:cs="Arial"/>
          <w:b/>
          <w:lang w:val="es-MX" w:eastAsia="en-US"/>
        </w:rPr>
        <w:t xml:space="preserve"> </w:t>
      </w:r>
      <w:r w:rsidRPr="00B7320F">
        <w:rPr>
          <w:rFonts w:ascii="Palatino Linotype" w:eastAsiaTheme="minorHAnsi" w:hAnsi="Palatino Linotype" w:cs="Arial"/>
          <w:lang w:val="es-MX" w:eastAsia="en-US"/>
        </w:rPr>
        <w:t>en lo subsecuente</w:t>
      </w:r>
      <w:r w:rsidR="001116BA">
        <w:rPr>
          <w:rFonts w:ascii="Palatino Linotype" w:eastAsiaTheme="minorHAnsi" w:hAnsi="Palatino Linotype" w:cs="Arial"/>
          <w:lang w:val="es-MX" w:eastAsia="en-US"/>
        </w:rPr>
        <w:t xml:space="preserve"> el </w:t>
      </w:r>
      <w:r w:rsidRPr="00B7320F">
        <w:rPr>
          <w:rFonts w:ascii="Palatino Linotype" w:eastAsiaTheme="minorHAnsi" w:hAnsi="Palatino Linotype" w:cs="Arial"/>
          <w:b/>
          <w:lang w:val="es-MX" w:eastAsia="en-US"/>
        </w:rPr>
        <w:t xml:space="preserve">Sujeto Obligado, </w:t>
      </w:r>
      <w:r w:rsidRPr="00B7320F">
        <w:rPr>
          <w:rFonts w:ascii="Palatino Linotype" w:eastAsiaTheme="minorHAnsi" w:hAnsi="Palatino Linotype" w:cs="Arial"/>
          <w:lang w:val="es-MX" w:eastAsia="en-US"/>
        </w:rPr>
        <w:t>se procede a dictar la presente resolución.</w:t>
      </w:r>
    </w:p>
    <w:p w14:paraId="1F7A287B" w14:textId="77777777" w:rsidR="00CA4B8A" w:rsidRPr="00CA4B8A" w:rsidRDefault="00CA4B8A" w:rsidP="00C753C2">
      <w:pPr>
        <w:tabs>
          <w:tab w:val="left" w:pos="1701"/>
        </w:tabs>
        <w:spacing w:line="360" w:lineRule="auto"/>
        <w:jc w:val="both"/>
        <w:rPr>
          <w:rFonts w:ascii="Palatino Linotype" w:eastAsiaTheme="minorHAnsi" w:hAnsi="Palatino Linotype" w:cs="Arial"/>
          <w:lang w:val="es-MX" w:eastAsia="en-US"/>
        </w:rPr>
      </w:pPr>
    </w:p>
    <w:p w14:paraId="4AFE5A3C" w14:textId="2C6FA9A3" w:rsidR="00C753C2" w:rsidRDefault="0029071C" w:rsidP="00CA4B8A">
      <w:pPr>
        <w:spacing w:line="360" w:lineRule="auto"/>
        <w:jc w:val="center"/>
        <w:rPr>
          <w:rFonts w:ascii="Palatino Linotype" w:eastAsiaTheme="minorHAnsi" w:hAnsi="Palatino Linotype" w:cs="Arial"/>
          <w:b/>
          <w:sz w:val="28"/>
          <w:lang w:val="es-MX" w:eastAsia="en-US"/>
        </w:rPr>
      </w:pPr>
      <w:r w:rsidRPr="00B7320F">
        <w:rPr>
          <w:rFonts w:ascii="Palatino Linotype" w:eastAsiaTheme="minorHAnsi" w:hAnsi="Palatino Linotype" w:cs="Arial"/>
          <w:b/>
          <w:sz w:val="28"/>
          <w:lang w:val="es-MX" w:eastAsia="en-US"/>
        </w:rPr>
        <w:t>A N T E C E D E N T E S</w:t>
      </w:r>
      <w:bookmarkStart w:id="2" w:name="_GoBack"/>
      <w:bookmarkEnd w:id="2"/>
    </w:p>
    <w:p w14:paraId="52CB9979" w14:textId="77777777" w:rsidR="00CA4B8A" w:rsidRPr="00CA4B8A" w:rsidRDefault="00CA4B8A" w:rsidP="00CA4B8A">
      <w:pPr>
        <w:spacing w:line="360" w:lineRule="auto"/>
        <w:jc w:val="center"/>
        <w:rPr>
          <w:rFonts w:ascii="Palatino Linotype" w:eastAsiaTheme="minorHAnsi" w:hAnsi="Palatino Linotype" w:cs="Arial"/>
          <w:b/>
          <w:lang w:val="es-MX" w:eastAsia="en-US"/>
        </w:rPr>
      </w:pPr>
    </w:p>
    <w:p w14:paraId="1AD87C73" w14:textId="77777777" w:rsidR="0029071C" w:rsidRPr="00B7320F" w:rsidRDefault="0029071C" w:rsidP="0029071C">
      <w:pPr>
        <w:spacing w:line="360" w:lineRule="auto"/>
        <w:jc w:val="both"/>
        <w:rPr>
          <w:rFonts w:ascii="Palatino Linotype" w:eastAsiaTheme="minorHAnsi" w:hAnsi="Palatino Linotype" w:cs="Arial"/>
          <w:b/>
          <w:sz w:val="28"/>
          <w:lang w:val="es-MX" w:eastAsia="en-US"/>
        </w:rPr>
      </w:pPr>
      <w:r w:rsidRPr="00B7320F">
        <w:rPr>
          <w:rFonts w:ascii="Palatino Linotype" w:eastAsiaTheme="minorHAnsi" w:hAnsi="Palatino Linotype" w:cs="Arial"/>
          <w:b/>
          <w:sz w:val="28"/>
          <w:lang w:val="es-MX" w:eastAsia="en-US"/>
        </w:rPr>
        <w:t>PRIMERO. De la solicitud de información.</w:t>
      </w:r>
    </w:p>
    <w:p w14:paraId="56AA2819" w14:textId="2D8016EE" w:rsidR="00DF0080" w:rsidRDefault="0029071C" w:rsidP="00CA4B8A">
      <w:pPr>
        <w:spacing w:line="360" w:lineRule="auto"/>
        <w:jc w:val="both"/>
        <w:rPr>
          <w:rFonts w:ascii="Palatino Linotype" w:eastAsiaTheme="minorHAnsi" w:hAnsi="Palatino Linotype" w:cs="Arial"/>
          <w:szCs w:val="22"/>
          <w:lang w:val="es-MX" w:eastAsia="en-US"/>
        </w:rPr>
      </w:pPr>
      <w:r w:rsidRPr="00B7320F">
        <w:rPr>
          <w:rFonts w:ascii="Palatino Linotype" w:eastAsiaTheme="minorHAnsi" w:hAnsi="Palatino Linotype" w:cs="Arial"/>
          <w:szCs w:val="22"/>
          <w:lang w:val="es-MX" w:eastAsia="en-US"/>
        </w:rPr>
        <w:t xml:space="preserve">En fecha </w:t>
      </w:r>
      <w:r w:rsidR="00442F4D">
        <w:rPr>
          <w:rFonts w:ascii="Palatino Linotype" w:eastAsiaTheme="minorHAnsi" w:hAnsi="Palatino Linotype" w:cs="Arial"/>
          <w:szCs w:val="22"/>
          <w:lang w:val="es-MX" w:eastAsia="en-US"/>
        </w:rPr>
        <w:t>trece de mayo</w:t>
      </w:r>
      <w:r w:rsidR="00DF0080" w:rsidRPr="00B7320F">
        <w:rPr>
          <w:rFonts w:ascii="Palatino Linotype" w:eastAsiaTheme="minorHAnsi" w:hAnsi="Palatino Linotype" w:cs="Arial"/>
          <w:szCs w:val="22"/>
          <w:lang w:val="es-MX" w:eastAsia="en-US"/>
        </w:rPr>
        <w:t xml:space="preserve"> de dos mil veinti</w:t>
      </w:r>
      <w:r w:rsidR="008A5263">
        <w:rPr>
          <w:rFonts w:ascii="Palatino Linotype" w:eastAsiaTheme="minorHAnsi" w:hAnsi="Palatino Linotype" w:cs="Arial"/>
          <w:szCs w:val="22"/>
          <w:lang w:val="es-MX" w:eastAsia="en-US"/>
        </w:rPr>
        <w:t>cuatro</w:t>
      </w:r>
      <w:r w:rsidRPr="00B7320F">
        <w:rPr>
          <w:rFonts w:ascii="Palatino Linotype" w:eastAsiaTheme="minorHAnsi" w:hAnsi="Palatino Linotype" w:cs="Arial"/>
          <w:szCs w:val="22"/>
          <w:lang w:val="es-MX" w:eastAsia="en-US"/>
        </w:rPr>
        <w:t xml:space="preserve">, </w:t>
      </w:r>
      <w:r w:rsidR="008A5263">
        <w:rPr>
          <w:rFonts w:ascii="Palatino Linotype" w:eastAsiaTheme="minorHAnsi" w:hAnsi="Palatino Linotype" w:cs="Arial"/>
          <w:szCs w:val="22"/>
          <w:lang w:val="es-MX" w:eastAsia="en-US"/>
        </w:rPr>
        <w:t>la parte</w:t>
      </w:r>
      <w:r w:rsidRPr="00B7320F">
        <w:rPr>
          <w:rFonts w:ascii="Palatino Linotype" w:eastAsiaTheme="minorHAnsi" w:hAnsi="Palatino Linotype" w:cs="Arial"/>
          <w:szCs w:val="22"/>
          <w:lang w:val="es-MX" w:eastAsia="en-US"/>
        </w:rPr>
        <w:t xml:space="preserve"> </w:t>
      </w:r>
      <w:r w:rsidRPr="00B7320F">
        <w:rPr>
          <w:rFonts w:ascii="Palatino Linotype" w:eastAsiaTheme="minorHAnsi" w:hAnsi="Palatino Linotype" w:cs="Arial"/>
          <w:b/>
          <w:szCs w:val="22"/>
          <w:lang w:val="es-MX" w:eastAsia="en-US"/>
        </w:rPr>
        <w:t>Recurrente</w:t>
      </w:r>
      <w:r w:rsidR="00CA4B8A">
        <w:rPr>
          <w:rFonts w:ascii="Palatino Linotype" w:eastAsiaTheme="minorHAnsi" w:hAnsi="Palatino Linotype" w:cs="Arial"/>
          <w:szCs w:val="22"/>
          <w:lang w:val="es-MX" w:eastAsia="en-US"/>
        </w:rPr>
        <w:t xml:space="preserve">, presentó a través </w:t>
      </w:r>
      <w:r w:rsidRPr="00B7320F">
        <w:rPr>
          <w:rFonts w:ascii="Palatino Linotype" w:eastAsiaTheme="minorHAnsi" w:hAnsi="Palatino Linotype" w:cs="Arial"/>
          <w:szCs w:val="22"/>
          <w:lang w:val="es-MX" w:eastAsia="en-US"/>
        </w:rPr>
        <w:t xml:space="preserve">del Sistema de Acceso a la Información Mexiquense </w:t>
      </w:r>
      <w:r w:rsidRPr="00B7320F">
        <w:rPr>
          <w:rFonts w:ascii="Palatino Linotype" w:eastAsiaTheme="minorHAnsi" w:hAnsi="Palatino Linotype" w:cs="Arial"/>
          <w:b/>
          <w:szCs w:val="22"/>
          <w:lang w:val="es-MX" w:eastAsia="en-US"/>
        </w:rPr>
        <w:t>(SAIMEX),</w:t>
      </w:r>
      <w:r w:rsidRPr="00B7320F">
        <w:rPr>
          <w:rFonts w:ascii="Palatino Linotype" w:eastAsiaTheme="minorHAnsi" w:hAnsi="Palatino Linotype" w:cs="Arial"/>
          <w:szCs w:val="22"/>
          <w:lang w:val="es-MX" w:eastAsia="en-US"/>
        </w:rPr>
        <w:t xml:space="preserve"> ante el </w:t>
      </w:r>
      <w:r w:rsidRPr="00B7320F">
        <w:rPr>
          <w:rFonts w:ascii="Palatino Linotype" w:eastAsiaTheme="minorHAnsi" w:hAnsi="Palatino Linotype" w:cs="Arial"/>
          <w:b/>
          <w:szCs w:val="22"/>
          <w:lang w:val="es-MX" w:eastAsia="en-US"/>
        </w:rPr>
        <w:t>Sujeto Obligado</w:t>
      </w:r>
      <w:r w:rsidRPr="00B7320F">
        <w:rPr>
          <w:rFonts w:ascii="Palatino Linotype" w:eastAsiaTheme="minorHAnsi" w:hAnsi="Palatino Linotype" w:cs="Arial"/>
          <w:szCs w:val="22"/>
          <w:lang w:val="es-MX" w:eastAsia="en-US"/>
        </w:rPr>
        <w:t>, la solicitud de acceso a la información pública, a la que se le</w:t>
      </w:r>
      <w:r w:rsidR="00C753C2" w:rsidRPr="00B7320F">
        <w:rPr>
          <w:rFonts w:ascii="Palatino Linotype" w:eastAsiaTheme="minorHAnsi" w:hAnsi="Palatino Linotype" w:cs="Arial"/>
          <w:szCs w:val="22"/>
          <w:lang w:val="es-MX" w:eastAsia="en-US"/>
        </w:rPr>
        <w:t xml:space="preserve"> asignó el número de expediente </w:t>
      </w:r>
      <w:r w:rsidR="00442F4D" w:rsidRPr="00442F4D">
        <w:rPr>
          <w:rFonts w:ascii="Palatino Linotype" w:eastAsiaTheme="minorHAnsi" w:hAnsi="Palatino Linotype" w:cs="Arial"/>
          <w:b/>
          <w:szCs w:val="22"/>
          <w:lang w:val="es-MX" w:eastAsia="en-US"/>
        </w:rPr>
        <w:t>00114/TEXCOCO/IP/2024</w:t>
      </w:r>
      <w:r w:rsidRPr="00B7320F">
        <w:rPr>
          <w:rFonts w:ascii="Palatino Linotype" w:eastAsiaTheme="minorHAnsi" w:hAnsi="Palatino Linotype" w:cs="Arial"/>
          <w:szCs w:val="22"/>
          <w:lang w:val="es-MX" w:eastAsia="en-US"/>
        </w:rPr>
        <w:t>, mediante la cual solicitó lo siguiente:</w:t>
      </w:r>
    </w:p>
    <w:p w14:paraId="46326F72" w14:textId="77777777" w:rsidR="00CA4B8A" w:rsidRPr="00CA4B8A" w:rsidRDefault="00CA4B8A" w:rsidP="00CA4B8A">
      <w:pPr>
        <w:spacing w:line="360" w:lineRule="auto"/>
        <w:jc w:val="both"/>
        <w:rPr>
          <w:rFonts w:ascii="Palatino Linotype" w:eastAsiaTheme="minorHAnsi" w:hAnsi="Palatino Linotype" w:cs="Arial"/>
          <w:szCs w:val="22"/>
          <w:lang w:val="es-MX" w:eastAsia="en-US"/>
        </w:rPr>
      </w:pPr>
    </w:p>
    <w:p w14:paraId="58D1202C" w14:textId="4CD33FD2" w:rsidR="004309A2" w:rsidRPr="00ED7B11" w:rsidRDefault="0029071C" w:rsidP="00CA4B8A">
      <w:pPr>
        <w:spacing w:line="360" w:lineRule="auto"/>
        <w:ind w:left="284" w:right="332"/>
        <w:jc w:val="both"/>
        <w:rPr>
          <w:rFonts w:ascii="Palatino Linotype" w:hAnsi="Palatino Linotype"/>
          <w:i/>
          <w:sz w:val="22"/>
          <w:szCs w:val="20"/>
          <w:lang w:val="es-ES_tradnl"/>
        </w:rPr>
      </w:pPr>
      <w:r w:rsidRPr="00ED7B11">
        <w:rPr>
          <w:rFonts w:ascii="Palatino Linotype" w:hAnsi="Palatino Linotype"/>
          <w:i/>
          <w:sz w:val="22"/>
          <w:szCs w:val="20"/>
          <w:lang w:val="es-MX"/>
        </w:rPr>
        <w:t>“</w:t>
      </w:r>
      <w:r w:rsidR="00442F4D" w:rsidRPr="00442F4D">
        <w:rPr>
          <w:rFonts w:ascii="Palatino Linotype" w:hAnsi="Palatino Linotype"/>
          <w:i/>
          <w:sz w:val="22"/>
          <w:szCs w:val="20"/>
          <w:lang w:val="es-MX" w:eastAsia="es-MX"/>
        </w:rPr>
        <w:t xml:space="preserve">Solicito la información de Dirección de Desarrollo Urbano en coordinación con la Dirección de Agua Potable y Alcantarillado con los estudios en los que se verifica la disponibilidad de agua y </w:t>
      </w:r>
      <w:proofErr w:type="gramStart"/>
      <w:r w:rsidR="00442F4D" w:rsidRPr="00442F4D">
        <w:rPr>
          <w:rFonts w:ascii="Palatino Linotype" w:hAnsi="Palatino Linotype"/>
          <w:i/>
          <w:sz w:val="22"/>
          <w:szCs w:val="20"/>
          <w:lang w:val="es-MX" w:eastAsia="es-MX"/>
        </w:rPr>
        <w:t>recursos</w:t>
      </w:r>
      <w:proofErr w:type="gramEnd"/>
      <w:r w:rsidR="00442F4D" w:rsidRPr="00442F4D">
        <w:rPr>
          <w:rFonts w:ascii="Palatino Linotype" w:hAnsi="Palatino Linotype"/>
          <w:i/>
          <w:sz w:val="22"/>
          <w:szCs w:val="20"/>
          <w:lang w:val="es-MX" w:eastAsia="es-MX"/>
        </w:rPr>
        <w:t xml:space="preserve"> en general para crecer en el reciente Plan Municipal de Desarrollo Urbano.</w:t>
      </w:r>
      <w:r w:rsidRPr="00ED7B11">
        <w:rPr>
          <w:rFonts w:ascii="Palatino Linotype" w:hAnsi="Palatino Linotype"/>
          <w:i/>
          <w:sz w:val="22"/>
          <w:szCs w:val="20"/>
          <w:lang w:val="es-MX"/>
        </w:rPr>
        <w:t>”</w:t>
      </w:r>
      <w:r w:rsidRPr="00ED7B11">
        <w:rPr>
          <w:rFonts w:ascii="Palatino Linotype" w:hAnsi="Palatino Linotype"/>
          <w:i/>
          <w:sz w:val="22"/>
          <w:szCs w:val="20"/>
          <w:lang w:val="es-ES_tradnl"/>
        </w:rPr>
        <w:t xml:space="preserve"> (Sic).</w:t>
      </w:r>
    </w:p>
    <w:p w14:paraId="00060113" w14:textId="77777777" w:rsidR="00154DCB" w:rsidRDefault="00154DCB" w:rsidP="00CC0B81">
      <w:pPr>
        <w:tabs>
          <w:tab w:val="left" w:pos="5647"/>
        </w:tabs>
        <w:spacing w:line="360" w:lineRule="auto"/>
        <w:ind w:right="850"/>
        <w:jc w:val="both"/>
        <w:rPr>
          <w:rFonts w:ascii="Palatino Linotype" w:hAnsi="Palatino Linotype"/>
          <w:b/>
          <w:lang w:val="es-ES_tradnl"/>
        </w:rPr>
      </w:pPr>
    </w:p>
    <w:p w14:paraId="27AA5EF2" w14:textId="0ED7989A" w:rsidR="005803C9"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B7320F">
        <w:rPr>
          <w:rFonts w:ascii="Palatino Linotype" w:hAnsi="Palatino Linotype"/>
          <w:b/>
          <w:lang w:val="es-ES_tradnl"/>
        </w:rPr>
        <w:t>MODALIDAD DE ENTREGA:</w:t>
      </w:r>
      <w:r w:rsidRPr="00B7320F">
        <w:rPr>
          <w:rFonts w:ascii="Palatino Linotype" w:hAnsi="Palatino Linotype"/>
          <w:lang w:val="es-ES_tradnl"/>
        </w:rPr>
        <w:t xml:space="preserve"> </w:t>
      </w:r>
      <w:r w:rsidRPr="00B7320F">
        <w:rPr>
          <w:rFonts w:ascii="Palatino Linotype" w:eastAsiaTheme="minorHAnsi" w:hAnsi="Palatino Linotype" w:cstheme="minorBidi"/>
          <w:color w:val="000000"/>
          <w:lang w:val="es-MX" w:eastAsia="en-US"/>
        </w:rPr>
        <w:t xml:space="preserve">A través del </w:t>
      </w:r>
      <w:r w:rsidRPr="00B7320F">
        <w:rPr>
          <w:rFonts w:ascii="Palatino Linotype" w:eastAsiaTheme="minorHAnsi" w:hAnsi="Palatino Linotype" w:cstheme="minorBidi"/>
          <w:b/>
          <w:color w:val="000000"/>
          <w:lang w:val="es-MX" w:eastAsia="en-US"/>
        </w:rPr>
        <w:t>SAIMEX</w:t>
      </w:r>
      <w:r w:rsidRPr="00B7320F">
        <w:rPr>
          <w:rFonts w:ascii="Palatino Linotype" w:eastAsiaTheme="minorHAnsi" w:hAnsi="Palatino Linotype" w:cstheme="minorBidi"/>
          <w:color w:val="000000"/>
          <w:lang w:val="es-MX" w:eastAsia="en-US"/>
        </w:rPr>
        <w:t>.</w:t>
      </w:r>
    </w:p>
    <w:p w14:paraId="7A0CF064" w14:textId="77777777" w:rsidR="008A5263" w:rsidRDefault="008A5263" w:rsidP="0029071C">
      <w:pPr>
        <w:spacing w:line="360" w:lineRule="auto"/>
        <w:jc w:val="both"/>
        <w:rPr>
          <w:rFonts w:ascii="Palatino Linotype" w:eastAsiaTheme="minorHAnsi" w:hAnsi="Palatino Linotype" w:cs="Arial"/>
          <w:b/>
          <w:szCs w:val="22"/>
          <w:lang w:val="es-MX" w:eastAsia="en-US"/>
        </w:rPr>
      </w:pPr>
    </w:p>
    <w:p w14:paraId="17EA4C25" w14:textId="77777777" w:rsidR="00CA4B8A" w:rsidRPr="008A5263" w:rsidRDefault="00CA4B8A" w:rsidP="0029071C">
      <w:pPr>
        <w:spacing w:line="360" w:lineRule="auto"/>
        <w:jc w:val="both"/>
        <w:rPr>
          <w:rFonts w:ascii="Palatino Linotype" w:eastAsiaTheme="minorHAnsi" w:hAnsi="Palatino Linotype" w:cs="Arial"/>
          <w:b/>
          <w:szCs w:val="22"/>
          <w:lang w:val="es-MX" w:eastAsia="en-US"/>
        </w:rPr>
      </w:pPr>
    </w:p>
    <w:p w14:paraId="05841E30" w14:textId="3F56A536" w:rsidR="0029071C" w:rsidRPr="00B7320F" w:rsidRDefault="00154DCB"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29071C" w:rsidRPr="00B7320F">
        <w:rPr>
          <w:rFonts w:ascii="Palatino Linotype" w:eastAsiaTheme="minorHAnsi" w:hAnsi="Palatino Linotype" w:cs="Arial"/>
          <w:b/>
          <w:sz w:val="28"/>
          <w:lang w:val="es-MX" w:eastAsia="en-US"/>
        </w:rPr>
        <w:t xml:space="preserve">O. De la respuesta del Sujeto Obligado. </w:t>
      </w:r>
    </w:p>
    <w:p w14:paraId="3886B9AE" w14:textId="15125025" w:rsidR="0029071C" w:rsidRPr="00B7320F" w:rsidRDefault="0029071C" w:rsidP="0029071C">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 xml:space="preserve">De las constancias que obran en el sistema SAIMEX, se advierte que en fecha </w:t>
      </w:r>
      <w:r w:rsidR="00442F4D">
        <w:rPr>
          <w:rFonts w:ascii="Palatino Linotype" w:eastAsiaTheme="minorHAnsi" w:hAnsi="Palatino Linotype" w:cs="Arial"/>
          <w:lang w:val="es-MX" w:eastAsia="en-US"/>
        </w:rPr>
        <w:t>treinta de mayo</w:t>
      </w:r>
      <w:r w:rsidR="006128C9">
        <w:rPr>
          <w:rFonts w:ascii="Palatino Linotype" w:eastAsiaTheme="minorHAnsi" w:hAnsi="Palatino Linotype" w:cs="Arial"/>
          <w:lang w:val="es-MX" w:eastAsia="en-US"/>
        </w:rPr>
        <w:t xml:space="preserve"> </w:t>
      </w:r>
      <w:r w:rsidR="00DF0080" w:rsidRPr="00B7320F">
        <w:rPr>
          <w:rFonts w:ascii="Palatino Linotype" w:eastAsiaTheme="minorHAnsi" w:hAnsi="Palatino Linotype" w:cs="Arial"/>
          <w:lang w:val="es-MX" w:eastAsia="en-US"/>
        </w:rPr>
        <w:t>de dos mil veinti</w:t>
      </w:r>
      <w:r w:rsidR="008A5263">
        <w:rPr>
          <w:rFonts w:ascii="Palatino Linotype" w:eastAsiaTheme="minorHAnsi" w:hAnsi="Palatino Linotype" w:cs="Arial"/>
          <w:lang w:val="es-MX" w:eastAsia="en-US"/>
        </w:rPr>
        <w:t>cuatro</w:t>
      </w:r>
      <w:r w:rsidRPr="00B7320F">
        <w:rPr>
          <w:rFonts w:ascii="Palatino Linotype" w:eastAsiaTheme="minorHAnsi" w:hAnsi="Palatino Linotype" w:cs="Arial"/>
          <w:lang w:val="es-MX" w:eastAsia="en-US"/>
        </w:rPr>
        <w:t xml:space="preserve">, </w:t>
      </w:r>
      <w:r w:rsidRPr="00B7320F">
        <w:rPr>
          <w:rFonts w:ascii="Palatino Linotype" w:eastAsiaTheme="minorHAnsi" w:hAnsi="Palatino Linotype" w:cs="Arial"/>
          <w:b/>
          <w:lang w:val="es-MX" w:eastAsia="en-US"/>
        </w:rPr>
        <w:t>El Sujeto Obligado</w:t>
      </w:r>
      <w:r w:rsidRPr="00B7320F">
        <w:rPr>
          <w:rFonts w:ascii="Palatino Linotype" w:eastAsiaTheme="minorHAnsi" w:hAnsi="Palatino Linotype" w:cs="Arial"/>
          <w:lang w:val="es-MX" w:eastAsia="en-US"/>
        </w:rPr>
        <w:t xml:space="preserve"> emitió la respuesta en los siguientes términos:</w:t>
      </w:r>
    </w:p>
    <w:p w14:paraId="238E226D" w14:textId="77777777" w:rsidR="0029071C" w:rsidRPr="00B7320F" w:rsidRDefault="0029071C" w:rsidP="0029071C">
      <w:pPr>
        <w:rPr>
          <w:lang w:val="es-MX"/>
        </w:rPr>
      </w:pPr>
    </w:p>
    <w:p w14:paraId="3A264C54" w14:textId="77777777" w:rsidR="00442F4D" w:rsidRPr="00442F4D" w:rsidRDefault="0029071C" w:rsidP="00442F4D">
      <w:pPr>
        <w:spacing w:line="276" w:lineRule="auto"/>
        <w:ind w:left="567" w:right="567"/>
        <w:jc w:val="both"/>
        <w:rPr>
          <w:rFonts w:ascii="Palatino Linotype" w:hAnsi="Palatino Linotype"/>
          <w:i/>
          <w:sz w:val="22"/>
          <w:szCs w:val="22"/>
          <w:lang w:val="es-MX" w:eastAsia="es-MX"/>
        </w:rPr>
      </w:pPr>
      <w:r w:rsidRPr="00B7320F">
        <w:rPr>
          <w:rFonts w:ascii="Palatino Linotype" w:hAnsi="Palatino Linotype"/>
          <w:i/>
          <w:sz w:val="22"/>
          <w:szCs w:val="22"/>
          <w:lang w:val="es-MX" w:eastAsia="es-MX"/>
        </w:rPr>
        <w:t>“</w:t>
      </w:r>
      <w:r w:rsidR="00442F4D" w:rsidRPr="00442F4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F0355F" w14:textId="77777777" w:rsidR="00442F4D" w:rsidRDefault="00442F4D" w:rsidP="00442F4D">
      <w:pPr>
        <w:spacing w:line="276" w:lineRule="auto"/>
        <w:ind w:left="567" w:right="567"/>
        <w:jc w:val="both"/>
        <w:rPr>
          <w:rFonts w:ascii="Palatino Linotype" w:hAnsi="Palatino Linotype"/>
          <w:i/>
          <w:sz w:val="22"/>
          <w:szCs w:val="22"/>
          <w:lang w:val="es-MX" w:eastAsia="es-MX"/>
        </w:rPr>
      </w:pPr>
    </w:p>
    <w:p w14:paraId="6A4B0EE6" w14:textId="77777777" w:rsidR="00442F4D" w:rsidRPr="00442F4D" w:rsidRDefault="00442F4D" w:rsidP="00442F4D">
      <w:pPr>
        <w:spacing w:line="276" w:lineRule="auto"/>
        <w:ind w:left="567" w:right="567"/>
        <w:jc w:val="both"/>
        <w:rPr>
          <w:rFonts w:ascii="Palatino Linotype" w:hAnsi="Palatino Linotype"/>
          <w:i/>
          <w:sz w:val="22"/>
          <w:szCs w:val="22"/>
          <w:lang w:val="es-MX" w:eastAsia="es-MX"/>
        </w:rPr>
      </w:pPr>
      <w:r w:rsidRPr="00442F4D">
        <w:rPr>
          <w:rFonts w:ascii="Palatino Linotype" w:hAnsi="Palatino Linotype"/>
          <w:i/>
          <w:sz w:val="22"/>
          <w:szCs w:val="22"/>
          <w:lang w:val="es-MX" w:eastAsia="es-MX"/>
        </w:rPr>
        <w:t>Texcoco, México a 30 mayo de 2024 C. Solicitante Folio de la solicitud: 00114/TEXCOCO/IP/2024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René Jonathan Sandoval Tinoco Unidad de Transparencia Ayuntamiento de Texcoco</w:t>
      </w:r>
    </w:p>
    <w:p w14:paraId="61C3A726" w14:textId="77777777" w:rsidR="00442F4D" w:rsidRDefault="00442F4D" w:rsidP="00442F4D">
      <w:pPr>
        <w:spacing w:line="276" w:lineRule="auto"/>
        <w:ind w:left="567" w:right="567"/>
        <w:jc w:val="both"/>
        <w:rPr>
          <w:rFonts w:ascii="Palatino Linotype" w:hAnsi="Palatino Linotype"/>
          <w:i/>
          <w:sz w:val="22"/>
          <w:szCs w:val="22"/>
          <w:lang w:val="es-MX" w:eastAsia="es-MX"/>
        </w:rPr>
      </w:pPr>
    </w:p>
    <w:p w14:paraId="5C878C55" w14:textId="77777777" w:rsidR="00442F4D" w:rsidRPr="00442F4D" w:rsidRDefault="00442F4D" w:rsidP="00442F4D">
      <w:pPr>
        <w:spacing w:line="276" w:lineRule="auto"/>
        <w:ind w:left="567" w:right="567"/>
        <w:jc w:val="both"/>
        <w:rPr>
          <w:rFonts w:ascii="Palatino Linotype" w:hAnsi="Palatino Linotype"/>
          <w:i/>
          <w:sz w:val="22"/>
          <w:szCs w:val="22"/>
          <w:lang w:val="es-MX" w:eastAsia="es-MX"/>
        </w:rPr>
      </w:pPr>
      <w:r w:rsidRPr="00442F4D">
        <w:rPr>
          <w:rFonts w:ascii="Palatino Linotype" w:hAnsi="Palatino Linotype"/>
          <w:i/>
          <w:sz w:val="22"/>
          <w:szCs w:val="22"/>
          <w:lang w:val="es-MX" w:eastAsia="es-MX"/>
        </w:rPr>
        <w:t>ATENTAMENTE</w:t>
      </w:r>
    </w:p>
    <w:p w14:paraId="02CE162F" w14:textId="6E6F3845" w:rsidR="0029071C" w:rsidRPr="00B7320F" w:rsidRDefault="00442F4D" w:rsidP="00442F4D">
      <w:pPr>
        <w:spacing w:line="276" w:lineRule="auto"/>
        <w:ind w:left="567" w:right="567"/>
        <w:jc w:val="both"/>
        <w:rPr>
          <w:rFonts w:ascii="Palatino Linotype" w:hAnsi="Palatino Linotype"/>
          <w:i/>
          <w:sz w:val="22"/>
          <w:szCs w:val="22"/>
          <w:lang w:val="es-MX" w:eastAsia="es-MX"/>
        </w:rPr>
      </w:pPr>
      <w:r w:rsidRPr="00442F4D">
        <w:rPr>
          <w:rFonts w:ascii="Palatino Linotype" w:hAnsi="Palatino Linotype"/>
          <w:i/>
          <w:sz w:val="22"/>
          <w:szCs w:val="22"/>
          <w:lang w:val="es-MX" w:eastAsia="es-MX"/>
        </w:rPr>
        <w:t xml:space="preserve">Lic. René Jonathan Sandoval Tinoco </w:t>
      </w:r>
      <w:r w:rsidR="00CA4B8A" w:rsidRPr="00CA4B8A">
        <w:rPr>
          <w:rFonts w:ascii="Palatino Linotype" w:hAnsi="Palatino Linotype"/>
          <w:i/>
          <w:sz w:val="22"/>
          <w:szCs w:val="22"/>
          <w:lang w:val="es-MX" w:eastAsia="es-MX"/>
        </w:rPr>
        <w:t>LIC. LESLIE ADRIANA SERRANO FLORES</w:t>
      </w:r>
      <w:r w:rsidR="00E74701" w:rsidRPr="00B7320F">
        <w:rPr>
          <w:rFonts w:ascii="Palatino Linotype" w:hAnsi="Palatino Linotype"/>
          <w:i/>
          <w:sz w:val="22"/>
          <w:szCs w:val="22"/>
          <w:lang w:val="es-MX" w:eastAsia="es-MX"/>
        </w:rPr>
        <w:t>” (Sic).</w:t>
      </w:r>
    </w:p>
    <w:p w14:paraId="3735AC4B" w14:textId="77777777" w:rsidR="00DC1583" w:rsidRPr="00B7320F" w:rsidRDefault="00DC1583" w:rsidP="00DC1583">
      <w:pPr>
        <w:ind w:right="567"/>
        <w:jc w:val="both"/>
        <w:rPr>
          <w:rFonts w:ascii="Palatino Linotype" w:hAnsi="Palatino Linotype"/>
          <w:i/>
          <w:sz w:val="14"/>
          <w:szCs w:val="22"/>
          <w:lang w:val="es-MX" w:eastAsia="es-MX"/>
        </w:rPr>
      </w:pPr>
    </w:p>
    <w:p w14:paraId="211F7AF6" w14:textId="77777777" w:rsidR="00B250D7" w:rsidRPr="00B7320F" w:rsidRDefault="00B250D7" w:rsidP="00B250D7">
      <w:pPr>
        <w:pStyle w:val="Sinespaciado"/>
        <w:rPr>
          <w:lang w:eastAsia="es-MX"/>
        </w:rPr>
      </w:pPr>
    </w:p>
    <w:p w14:paraId="4FBD054F" w14:textId="78759343" w:rsidR="004B2314" w:rsidRPr="00B7320F" w:rsidRDefault="00CF1DF5" w:rsidP="004309A2">
      <w:pPr>
        <w:spacing w:line="360" w:lineRule="auto"/>
        <w:jc w:val="both"/>
        <w:rPr>
          <w:rFonts w:ascii="Palatino Linotype" w:hAnsi="Palatino Linotype"/>
          <w:i/>
          <w:sz w:val="22"/>
          <w:szCs w:val="22"/>
          <w:lang w:val="es-MX" w:eastAsia="es-MX"/>
        </w:rPr>
      </w:pPr>
      <w:r w:rsidRPr="00B7320F">
        <w:rPr>
          <w:rFonts w:ascii="Palatino Linotype" w:eastAsiaTheme="minorHAnsi" w:hAnsi="Palatino Linotype" w:cs="Arial"/>
          <w:lang w:val="es-MX" w:eastAsia="en-US"/>
        </w:rPr>
        <w:t xml:space="preserve">El </w:t>
      </w:r>
      <w:r w:rsidRPr="00B7320F">
        <w:rPr>
          <w:rFonts w:ascii="Palatino Linotype" w:eastAsiaTheme="minorHAnsi" w:hAnsi="Palatino Linotype" w:cs="Arial"/>
          <w:b/>
          <w:lang w:val="es-MX" w:eastAsia="en-US"/>
        </w:rPr>
        <w:t>Sujeto Obligado</w:t>
      </w:r>
      <w:r w:rsidRPr="00B7320F">
        <w:rPr>
          <w:rFonts w:ascii="Palatino Linotype" w:eastAsiaTheme="minorHAnsi" w:hAnsi="Palatino Linotype" w:cs="Arial"/>
          <w:lang w:val="es-MX" w:eastAsia="en-US"/>
        </w:rPr>
        <w:t xml:space="preserve"> adjuntó</w:t>
      </w:r>
      <w:r w:rsidR="005F1F89" w:rsidRPr="00B7320F">
        <w:rPr>
          <w:rFonts w:ascii="Palatino Linotype" w:eastAsiaTheme="minorHAnsi" w:hAnsi="Palatino Linotype" w:cs="Arial"/>
          <w:lang w:val="es-MX" w:eastAsia="en-US"/>
        </w:rPr>
        <w:t xml:space="preserve"> a su respuesta</w:t>
      </w:r>
      <w:r w:rsidR="00DC1583" w:rsidRPr="00B7320F">
        <w:rPr>
          <w:rFonts w:ascii="Palatino Linotype" w:eastAsiaTheme="minorHAnsi" w:hAnsi="Palatino Linotype" w:cs="Arial"/>
          <w:lang w:val="es-MX" w:eastAsia="en-US"/>
        </w:rPr>
        <w:t xml:space="preserve">, </w:t>
      </w:r>
      <w:r w:rsidR="00442F4D">
        <w:rPr>
          <w:rFonts w:ascii="Palatino Linotype" w:eastAsiaTheme="minorHAnsi" w:hAnsi="Palatino Linotype" w:cs="Arial"/>
          <w:lang w:val="es-MX" w:eastAsia="en-US"/>
        </w:rPr>
        <w:t>el a</w:t>
      </w:r>
      <w:r w:rsidR="001D2DE0" w:rsidRPr="00B7320F">
        <w:rPr>
          <w:rFonts w:ascii="Palatino Linotype" w:eastAsiaTheme="minorHAnsi" w:hAnsi="Palatino Linotype" w:cs="Arial"/>
          <w:lang w:val="es-MX" w:eastAsia="en-US"/>
        </w:rPr>
        <w:t>rchivo electrónico denominado</w:t>
      </w:r>
      <w:r w:rsidR="005803C9" w:rsidRPr="00B7320F">
        <w:rPr>
          <w:rFonts w:ascii="Palatino Linotype" w:eastAsiaTheme="minorHAnsi" w:hAnsi="Palatino Linotype" w:cs="Arial"/>
          <w:lang w:val="es-MX" w:eastAsia="en-US"/>
        </w:rPr>
        <w:t xml:space="preserve"> </w:t>
      </w:r>
      <w:r w:rsidR="00184176" w:rsidRPr="00B7320F">
        <w:rPr>
          <w:rFonts w:ascii="Palatino Linotype" w:eastAsiaTheme="minorHAnsi" w:hAnsi="Palatino Linotype" w:cs="Arial"/>
          <w:i/>
          <w:lang w:val="es-MX" w:eastAsia="en-US"/>
        </w:rPr>
        <w:t>“</w:t>
      </w:r>
      <w:r w:rsidR="00442F4D" w:rsidRPr="00442F4D">
        <w:rPr>
          <w:rFonts w:ascii="Palatino Linotype" w:eastAsiaTheme="minorHAnsi" w:hAnsi="Palatino Linotype" w:cs="Arial"/>
          <w:i/>
          <w:lang w:val="es-MX" w:eastAsia="en-US"/>
        </w:rPr>
        <w:t>SOLICITUD-0114-2024.pdf</w:t>
      </w:r>
      <w:r w:rsidR="006B7440">
        <w:rPr>
          <w:rFonts w:ascii="Palatino Linotype" w:eastAsiaTheme="minorHAnsi" w:hAnsi="Palatino Linotype" w:cs="Arial"/>
          <w:i/>
          <w:lang w:val="es-MX" w:eastAsia="en-US"/>
        </w:rPr>
        <w:t>”</w:t>
      </w:r>
      <w:r w:rsidR="00DC1583" w:rsidRPr="00B7320F">
        <w:rPr>
          <w:rFonts w:ascii="Palatino Linotype" w:eastAsiaTheme="minorHAnsi" w:hAnsi="Palatino Linotype" w:cs="Arial"/>
          <w:i/>
          <w:lang w:val="es-MX" w:eastAsia="en-US"/>
        </w:rPr>
        <w:t>;</w:t>
      </w:r>
      <w:r w:rsidR="00DC1583" w:rsidRPr="00B7320F">
        <w:rPr>
          <w:rFonts w:ascii="Palatino Linotype" w:eastAsiaTheme="minorHAnsi" w:hAnsi="Palatino Linotype" w:cs="Arial"/>
          <w:lang w:val="es-MX" w:eastAsia="en-US"/>
        </w:rPr>
        <w:t xml:space="preserve"> cuyo contenido no se inserta por ser del conocim</w:t>
      </w:r>
      <w:r w:rsidR="001D2DE0" w:rsidRPr="00B7320F">
        <w:rPr>
          <w:rFonts w:ascii="Palatino Linotype" w:eastAsiaTheme="minorHAnsi" w:hAnsi="Palatino Linotype" w:cs="Arial"/>
          <w:lang w:val="es-MX" w:eastAsia="en-US"/>
        </w:rPr>
        <w:t>iento de las partes, sin embargo, será</w:t>
      </w:r>
      <w:r w:rsidR="00DC1583" w:rsidRPr="00B7320F">
        <w:rPr>
          <w:rFonts w:ascii="Palatino Linotype" w:eastAsiaTheme="minorHAnsi" w:hAnsi="Palatino Linotype" w:cs="Arial"/>
          <w:lang w:val="es-MX" w:eastAsia="en-US"/>
        </w:rPr>
        <w:t xml:space="preserve"> motivo de estudio en el Considerado respectivo. </w:t>
      </w:r>
    </w:p>
    <w:p w14:paraId="21818EA7" w14:textId="77777777" w:rsidR="004309A2" w:rsidRPr="00B7320F" w:rsidRDefault="004309A2" w:rsidP="004309A2">
      <w:pPr>
        <w:spacing w:line="360" w:lineRule="auto"/>
        <w:jc w:val="both"/>
        <w:rPr>
          <w:rFonts w:ascii="Palatino Linotype" w:hAnsi="Palatino Linotype"/>
          <w:szCs w:val="22"/>
          <w:lang w:val="es-MX" w:eastAsia="es-MX"/>
        </w:rPr>
      </w:pPr>
    </w:p>
    <w:p w14:paraId="024A662D" w14:textId="0B0AE59C" w:rsidR="0029071C" w:rsidRPr="00B7320F" w:rsidRDefault="00154DCB"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29071C" w:rsidRPr="00B7320F">
        <w:rPr>
          <w:rFonts w:ascii="Palatino Linotype" w:eastAsiaTheme="minorHAnsi" w:hAnsi="Palatino Linotype" w:cs="Arial"/>
          <w:b/>
          <w:sz w:val="28"/>
          <w:lang w:val="es-MX" w:eastAsia="en-US"/>
        </w:rPr>
        <w:t>O. Del recurso de revisión.</w:t>
      </w:r>
    </w:p>
    <w:p w14:paraId="14508964" w14:textId="631CECD4" w:rsidR="00CA4B8A" w:rsidRDefault="0029071C" w:rsidP="00CC0B81">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 xml:space="preserve">Inconforme con la respuesta por parte del </w:t>
      </w:r>
      <w:r w:rsidRPr="00B7320F">
        <w:rPr>
          <w:rFonts w:ascii="Palatino Linotype" w:eastAsiaTheme="minorHAnsi" w:hAnsi="Palatino Linotype" w:cs="Arial"/>
          <w:b/>
          <w:lang w:val="es-MX" w:eastAsia="en-US"/>
        </w:rPr>
        <w:t>Sujeto Obligado</w:t>
      </w:r>
      <w:r w:rsidRPr="00B7320F">
        <w:rPr>
          <w:rFonts w:ascii="Palatino Linotype" w:eastAsiaTheme="minorHAnsi" w:hAnsi="Palatino Linotype" w:cs="Arial"/>
          <w:lang w:val="es-MX" w:eastAsia="en-US"/>
        </w:rPr>
        <w:t xml:space="preserve">, </w:t>
      </w:r>
      <w:r w:rsidR="00DF0080" w:rsidRPr="00B7320F">
        <w:rPr>
          <w:rFonts w:ascii="Palatino Linotype" w:eastAsiaTheme="minorHAnsi" w:hAnsi="Palatino Linotype" w:cs="Arial"/>
          <w:lang w:val="es-MX" w:eastAsia="en-US"/>
        </w:rPr>
        <w:t>el</w:t>
      </w:r>
      <w:r w:rsidRPr="00B7320F">
        <w:rPr>
          <w:rFonts w:ascii="Palatino Linotype" w:eastAsiaTheme="minorHAnsi" w:hAnsi="Palatino Linotype" w:cs="Arial"/>
          <w:lang w:val="es-MX" w:eastAsia="en-US"/>
        </w:rPr>
        <w:t xml:space="preserve"> ahora </w:t>
      </w:r>
      <w:r w:rsidRPr="00B7320F">
        <w:rPr>
          <w:rFonts w:ascii="Palatino Linotype" w:eastAsiaTheme="minorHAnsi" w:hAnsi="Palatino Linotype" w:cs="Arial"/>
          <w:b/>
          <w:lang w:val="es-MX" w:eastAsia="en-US"/>
        </w:rPr>
        <w:t>Recurrente</w:t>
      </w:r>
      <w:r w:rsidRPr="00B7320F">
        <w:rPr>
          <w:rFonts w:ascii="Palatino Linotype" w:eastAsiaTheme="minorHAnsi" w:hAnsi="Palatino Linotype" w:cs="Arial"/>
          <w:lang w:val="es-MX" w:eastAsia="en-US"/>
        </w:rPr>
        <w:t xml:space="preserve"> interpuso el presente recurso de revisión en fecha </w:t>
      </w:r>
      <w:r w:rsidR="00442F4D">
        <w:rPr>
          <w:rFonts w:ascii="Palatino Linotype" w:eastAsiaTheme="minorHAnsi" w:hAnsi="Palatino Linotype" w:cs="Arial"/>
          <w:lang w:val="es-MX" w:eastAsia="en-US"/>
        </w:rPr>
        <w:t>dieciocho de junio</w:t>
      </w:r>
      <w:r w:rsidR="00DF0080" w:rsidRPr="00B7320F">
        <w:rPr>
          <w:rFonts w:ascii="Palatino Linotype" w:eastAsiaTheme="minorHAnsi" w:hAnsi="Palatino Linotype" w:cs="Arial"/>
          <w:lang w:val="es-MX" w:eastAsia="en-US"/>
        </w:rPr>
        <w:t xml:space="preserve"> de dos mil </w:t>
      </w:r>
      <w:r w:rsidR="00DF0080" w:rsidRPr="00B7320F">
        <w:rPr>
          <w:rFonts w:ascii="Palatino Linotype" w:eastAsiaTheme="minorHAnsi" w:hAnsi="Palatino Linotype" w:cs="Arial"/>
          <w:lang w:val="es-MX" w:eastAsia="en-US"/>
        </w:rPr>
        <w:lastRenderedPageBreak/>
        <w:t>veinti</w:t>
      </w:r>
      <w:r w:rsidR="008A5263">
        <w:rPr>
          <w:rFonts w:ascii="Palatino Linotype" w:eastAsiaTheme="minorHAnsi" w:hAnsi="Palatino Linotype" w:cs="Arial"/>
          <w:lang w:val="es-MX" w:eastAsia="en-US"/>
        </w:rPr>
        <w:t>cuatro</w:t>
      </w:r>
      <w:r w:rsidRPr="00B7320F">
        <w:rPr>
          <w:rFonts w:ascii="Palatino Linotype" w:eastAsiaTheme="minorHAnsi" w:hAnsi="Palatino Linotype" w:cs="Arial"/>
          <w:lang w:val="es-MX" w:eastAsia="en-US"/>
        </w:rPr>
        <w:t>, el cual fue registrado</w:t>
      </w:r>
      <w:r w:rsidRPr="00B7320F">
        <w:rPr>
          <w:rFonts w:ascii="Palatino Linotype" w:eastAsiaTheme="minorHAnsi" w:hAnsi="Palatino Linotype" w:cs="Arial"/>
          <w:b/>
          <w:lang w:val="es-MX" w:eastAsia="en-US"/>
        </w:rPr>
        <w:t xml:space="preserve"> </w:t>
      </w:r>
      <w:r w:rsidRPr="00B7320F">
        <w:rPr>
          <w:rFonts w:ascii="Palatino Linotype" w:eastAsiaTheme="minorHAnsi" w:hAnsi="Palatino Linotype" w:cs="Arial"/>
          <w:lang w:val="es-MX" w:eastAsia="en-US"/>
        </w:rPr>
        <w:t xml:space="preserve">en el sistema electrónico con el expediente número </w:t>
      </w:r>
      <w:r w:rsidR="00DF0080" w:rsidRPr="00B7320F">
        <w:rPr>
          <w:rFonts w:ascii="Palatino Linotype" w:eastAsiaTheme="minorHAnsi" w:hAnsi="Palatino Linotype" w:cs="Arial"/>
          <w:b/>
          <w:bCs/>
          <w:lang w:val="es-MX" w:eastAsia="es-MX"/>
        </w:rPr>
        <w:t>0</w:t>
      </w:r>
      <w:r w:rsidR="00442F4D">
        <w:rPr>
          <w:rFonts w:ascii="Palatino Linotype" w:eastAsiaTheme="minorHAnsi" w:hAnsi="Palatino Linotype" w:cs="Arial"/>
          <w:b/>
          <w:bCs/>
          <w:lang w:val="es-MX" w:eastAsia="es-MX"/>
        </w:rPr>
        <w:t>37</w:t>
      </w:r>
      <w:r w:rsidR="00CA4B8A">
        <w:rPr>
          <w:rFonts w:ascii="Palatino Linotype" w:eastAsiaTheme="minorHAnsi" w:hAnsi="Palatino Linotype" w:cs="Arial"/>
          <w:b/>
          <w:bCs/>
          <w:lang w:val="es-MX" w:eastAsia="es-MX"/>
        </w:rPr>
        <w:t>35</w:t>
      </w:r>
      <w:r w:rsidR="00B250D7" w:rsidRPr="00B7320F">
        <w:rPr>
          <w:rFonts w:ascii="Palatino Linotype" w:eastAsiaTheme="minorHAnsi" w:hAnsi="Palatino Linotype" w:cs="Arial"/>
          <w:b/>
          <w:bCs/>
          <w:lang w:val="es-MX" w:eastAsia="es-MX"/>
        </w:rPr>
        <w:t>/INFOEM/IP/RR/202</w:t>
      </w:r>
      <w:r w:rsidR="008A5263">
        <w:rPr>
          <w:rFonts w:ascii="Palatino Linotype" w:eastAsiaTheme="minorHAnsi" w:hAnsi="Palatino Linotype" w:cs="Arial"/>
          <w:b/>
          <w:bCs/>
          <w:lang w:val="es-MX" w:eastAsia="es-MX"/>
        </w:rPr>
        <w:t>4</w:t>
      </w:r>
      <w:r w:rsidRPr="00B7320F">
        <w:rPr>
          <w:rFonts w:ascii="Palatino Linotype" w:eastAsiaTheme="minorHAnsi" w:hAnsi="Palatino Linotype" w:cs="Arial"/>
          <w:lang w:val="es-MX" w:eastAsia="en-US"/>
        </w:rPr>
        <w:t>, en el cual aduce, las siguientes manifestaciones:</w:t>
      </w:r>
    </w:p>
    <w:p w14:paraId="33188C08" w14:textId="77777777" w:rsidR="00CA4B8A" w:rsidRPr="00B7320F" w:rsidRDefault="00CA4B8A" w:rsidP="00CC0B81">
      <w:pPr>
        <w:spacing w:line="360" w:lineRule="auto"/>
        <w:jc w:val="both"/>
        <w:rPr>
          <w:rFonts w:ascii="Palatino Linotype" w:eastAsiaTheme="minorHAnsi" w:hAnsi="Palatino Linotype" w:cs="Arial"/>
          <w:lang w:val="es-MX" w:eastAsia="en-US"/>
        </w:rPr>
      </w:pPr>
    </w:p>
    <w:p w14:paraId="0460E6F1" w14:textId="152A183B" w:rsidR="00CC0B81" w:rsidRPr="00B7320F" w:rsidRDefault="0029071C" w:rsidP="00442F4D">
      <w:pPr>
        <w:numPr>
          <w:ilvl w:val="0"/>
          <w:numId w:val="1"/>
        </w:numPr>
        <w:spacing w:line="259" w:lineRule="auto"/>
        <w:jc w:val="both"/>
        <w:rPr>
          <w:rFonts w:ascii="Palatino Linotype" w:hAnsi="Palatino Linotype" w:cs="Arial"/>
          <w:b/>
          <w:sz w:val="26"/>
          <w:szCs w:val="26"/>
        </w:rPr>
      </w:pPr>
      <w:r w:rsidRPr="00B7320F">
        <w:rPr>
          <w:rFonts w:ascii="Palatino Linotype" w:hAnsi="Palatino Linotype" w:cs="Arial"/>
          <w:b/>
          <w:sz w:val="26"/>
          <w:szCs w:val="26"/>
        </w:rPr>
        <w:t>Acto Impugnado:</w:t>
      </w:r>
      <w:r w:rsidR="004A26CF" w:rsidRPr="00B7320F">
        <w:rPr>
          <w:rFonts w:ascii="Palatino Linotype" w:hAnsi="Palatino Linotype" w:cs="Arial"/>
          <w:b/>
          <w:sz w:val="26"/>
          <w:szCs w:val="26"/>
        </w:rPr>
        <w:t xml:space="preserve"> </w:t>
      </w:r>
      <w:r w:rsidRPr="00B7320F">
        <w:rPr>
          <w:rFonts w:ascii="Palatino Linotype" w:eastAsiaTheme="minorHAnsi" w:hAnsi="Palatino Linotype" w:cstheme="minorBidi"/>
          <w:i/>
          <w:color w:val="000000"/>
          <w:sz w:val="22"/>
          <w:szCs w:val="22"/>
          <w:lang w:val="es-MX" w:eastAsia="en-US"/>
        </w:rPr>
        <w:t>“</w:t>
      </w:r>
      <w:r w:rsidR="00442F4D" w:rsidRPr="00442F4D">
        <w:rPr>
          <w:rFonts w:ascii="Palatino Linotype" w:eastAsiaTheme="minorHAnsi" w:hAnsi="Palatino Linotype" w:cstheme="minorBidi"/>
          <w:i/>
          <w:color w:val="000000"/>
          <w:sz w:val="22"/>
          <w:szCs w:val="22"/>
          <w:lang w:val="es-MX" w:eastAsia="en-US"/>
        </w:rPr>
        <w:t>Respuesta del sujeto obligado.</w:t>
      </w:r>
      <w:r w:rsidRPr="00B7320F">
        <w:rPr>
          <w:rFonts w:ascii="Palatino Linotype" w:eastAsiaTheme="minorHAnsi" w:hAnsi="Palatino Linotype" w:cstheme="minorBidi"/>
          <w:i/>
          <w:color w:val="000000"/>
          <w:sz w:val="22"/>
          <w:szCs w:val="22"/>
          <w:lang w:val="es-MX" w:eastAsia="en-US"/>
        </w:rPr>
        <w:t>” (Sic).</w:t>
      </w:r>
    </w:p>
    <w:p w14:paraId="14886EB1" w14:textId="77777777" w:rsidR="004309A2" w:rsidRPr="00B7320F"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510B262F" w14:textId="77777777" w:rsidR="004309A2" w:rsidRPr="00B7320F"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33C4C785" w14:textId="74AD0BDC" w:rsidR="00E74701" w:rsidRPr="00B7320F" w:rsidRDefault="0029071C" w:rsidP="00442F4D">
      <w:pPr>
        <w:pStyle w:val="Prrafodelista"/>
        <w:numPr>
          <w:ilvl w:val="0"/>
          <w:numId w:val="1"/>
        </w:numPr>
        <w:spacing w:line="276" w:lineRule="auto"/>
        <w:jc w:val="both"/>
        <w:rPr>
          <w:rFonts w:ascii="Palatino Linotype" w:hAnsi="Palatino Linotype"/>
          <w:i/>
          <w:sz w:val="26"/>
          <w:szCs w:val="26"/>
          <w:lang w:val="es-MX" w:eastAsia="es-MX"/>
        </w:rPr>
      </w:pPr>
      <w:r w:rsidRPr="00B7320F">
        <w:rPr>
          <w:rFonts w:ascii="Palatino Linotype" w:hAnsi="Palatino Linotype" w:cs="Arial"/>
          <w:b/>
          <w:sz w:val="26"/>
          <w:szCs w:val="26"/>
        </w:rPr>
        <w:t>Razones o Motivos de Inconformidad</w:t>
      </w:r>
      <w:r w:rsidRPr="00B7320F">
        <w:rPr>
          <w:rFonts w:ascii="Palatino Linotype" w:hAnsi="Palatino Linotype" w:cs="Arial"/>
          <w:sz w:val="26"/>
          <w:szCs w:val="26"/>
        </w:rPr>
        <w:t xml:space="preserve">: </w:t>
      </w:r>
      <w:r w:rsidRPr="00B7320F">
        <w:rPr>
          <w:rFonts w:ascii="Palatino Linotype" w:eastAsiaTheme="minorHAnsi" w:hAnsi="Palatino Linotype" w:cs="Arial"/>
          <w:i/>
          <w:sz w:val="22"/>
          <w:szCs w:val="22"/>
          <w:lang w:val="es-MX" w:eastAsia="en-US"/>
        </w:rPr>
        <w:t>“</w:t>
      </w:r>
      <w:r w:rsidR="00442F4D" w:rsidRPr="00442F4D">
        <w:rPr>
          <w:rFonts w:ascii="Palatino Linotype" w:eastAsiaTheme="minorHAnsi" w:hAnsi="Palatino Linotype" w:cstheme="minorBidi"/>
          <w:i/>
          <w:color w:val="000000"/>
          <w:sz w:val="22"/>
          <w:szCs w:val="22"/>
          <w:lang w:val="es-MX" w:eastAsia="en-US"/>
        </w:rPr>
        <w:t>El sujeto obligado entrega información incompleta, así mismo, el estudio mencionado en la respuesta no se encuentra y contrasta con otros estudios sobre la sobreexplotación hídrica en la región.</w:t>
      </w:r>
      <w:r w:rsidRPr="00B7320F">
        <w:rPr>
          <w:rFonts w:ascii="Palatino Linotype" w:eastAsiaTheme="minorHAnsi" w:hAnsi="Palatino Linotype" w:cstheme="minorBidi"/>
          <w:i/>
          <w:color w:val="000000"/>
          <w:sz w:val="22"/>
          <w:szCs w:val="22"/>
          <w:lang w:val="es-MX" w:eastAsia="en-US"/>
        </w:rPr>
        <w:t>” (Sic)</w:t>
      </w:r>
    </w:p>
    <w:p w14:paraId="1F27091E" w14:textId="77777777" w:rsidR="004309A2" w:rsidRPr="00B7320F" w:rsidRDefault="004309A2" w:rsidP="0029071C">
      <w:pPr>
        <w:spacing w:line="360" w:lineRule="auto"/>
        <w:jc w:val="both"/>
        <w:rPr>
          <w:rFonts w:ascii="Palatino Linotype" w:eastAsiaTheme="minorHAnsi" w:hAnsi="Palatino Linotype" w:cs="Arial"/>
          <w:b/>
          <w:lang w:val="es-MX" w:eastAsia="en-US"/>
        </w:rPr>
      </w:pPr>
    </w:p>
    <w:p w14:paraId="752292D0" w14:textId="59BA0D7B" w:rsidR="00CA4B8A" w:rsidRDefault="00CA4B8A" w:rsidP="0029071C">
      <w:pPr>
        <w:spacing w:line="360" w:lineRule="auto"/>
        <w:jc w:val="both"/>
        <w:rPr>
          <w:rFonts w:ascii="Palatino Linotype" w:hAnsi="Palatino Linotype"/>
          <w:i/>
          <w:sz w:val="22"/>
          <w:szCs w:val="22"/>
          <w:lang w:val="es-MX" w:eastAsia="es-MX"/>
        </w:rPr>
      </w:pPr>
      <w:r w:rsidRPr="00B7320F">
        <w:rPr>
          <w:rFonts w:ascii="Palatino Linotype" w:eastAsiaTheme="minorHAnsi" w:hAnsi="Palatino Linotype" w:cs="Arial"/>
          <w:lang w:val="es-MX" w:eastAsia="en-US"/>
        </w:rPr>
        <w:t>El</w:t>
      </w:r>
      <w:r>
        <w:rPr>
          <w:rFonts w:ascii="Palatino Linotype" w:eastAsiaTheme="minorHAnsi" w:hAnsi="Palatino Linotype" w:cs="Arial"/>
          <w:lang w:val="es-MX" w:eastAsia="en-US"/>
        </w:rPr>
        <w:t xml:space="preserve"> ahora </w:t>
      </w:r>
      <w:r w:rsidRPr="00442F4D">
        <w:rPr>
          <w:rFonts w:ascii="Palatino Linotype" w:eastAsiaTheme="minorHAnsi" w:hAnsi="Palatino Linotype" w:cs="Arial"/>
          <w:b/>
          <w:lang w:val="es-MX" w:eastAsia="en-US"/>
        </w:rPr>
        <w:t>Recurrente</w:t>
      </w:r>
      <w:r>
        <w:rPr>
          <w:rFonts w:ascii="Palatino Linotype" w:eastAsiaTheme="minorHAnsi" w:hAnsi="Palatino Linotype" w:cs="Arial"/>
          <w:lang w:val="es-MX" w:eastAsia="en-US"/>
        </w:rPr>
        <w:t xml:space="preserve"> al momento de interponer el presente recurso de revisión,</w:t>
      </w:r>
      <w:r w:rsidRPr="00B7320F">
        <w:rPr>
          <w:rFonts w:ascii="Palatino Linotype" w:eastAsiaTheme="minorHAnsi" w:hAnsi="Palatino Linotype" w:cs="Arial"/>
          <w:lang w:val="es-MX" w:eastAsia="en-US"/>
        </w:rPr>
        <w:t xml:space="preserve"> adjuntó </w:t>
      </w:r>
      <w:r w:rsidR="00442F4D">
        <w:rPr>
          <w:rFonts w:ascii="Palatino Linotype" w:eastAsiaTheme="minorHAnsi" w:hAnsi="Palatino Linotype" w:cs="Arial"/>
          <w:lang w:val="es-MX" w:eastAsia="en-US"/>
        </w:rPr>
        <w:t xml:space="preserve">el </w:t>
      </w:r>
      <w:r w:rsidRPr="00B7320F">
        <w:rPr>
          <w:rFonts w:ascii="Palatino Linotype" w:eastAsiaTheme="minorHAnsi" w:hAnsi="Palatino Linotype" w:cs="Arial"/>
          <w:lang w:val="es-MX" w:eastAsia="en-US"/>
        </w:rPr>
        <w:t xml:space="preserve">archivo electrónico denominado </w:t>
      </w:r>
      <w:r w:rsidRPr="00B7320F">
        <w:rPr>
          <w:rFonts w:ascii="Palatino Linotype" w:eastAsiaTheme="minorHAnsi" w:hAnsi="Palatino Linotype" w:cs="Arial"/>
          <w:i/>
          <w:lang w:val="es-MX" w:eastAsia="en-US"/>
        </w:rPr>
        <w:t>“</w:t>
      </w:r>
      <w:r w:rsidR="00442F4D" w:rsidRPr="00442F4D">
        <w:rPr>
          <w:rFonts w:ascii="Palatino Linotype" w:eastAsiaTheme="minorHAnsi" w:hAnsi="Palatino Linotype" w:cs="Arial"/>
          <w:i/>
          <w:lang w:val="es-MX" w:eastAsia="en-US"/>
        </w:rPr>
        <w:t>SOLICITUD-0114-2024 (1).</w:t>
      </w:r>
      <w:proofErr w:type="spellStart"/>
      <w:r w:rsidR="00442F4D" w:rsidRPr="00442F4D">
        <w:rPr>
          <w:rFonts w:ascii="Palatino Linotype" w:eastAsiaTheme="minorHAnsi" w:hAnsi="Palatino Linotype" w:cs="Arial"/>
          <w:i/>
          <w:lang w:val="es-MX" w:eastAsia="en-US"/>
        </w:rPr>
        <w:t>pdf</w:t>
      </w:r>
      <w:proofErr w:type="spellEnd"/>
      <w:r>
        <w:rPr>
          <w:rFonts w:ascii="Palatino Linotype" w:eastAsiaTheme="minorHAnsi" w:hAnsi="Palatino Linotype" w:cs="Arial"/>
          <w:i/>
          <w:lang w:val="es-MX" w:eastAsia="en-US"/>
        </w:rPr>
        <w:t>”</w:t>
      </w:r>
      <w:r w:rsidRPr="00B7320F">
        <w:rPr>
          <w:rFonts w:ascii="Palatino Linotype" w:eastAsiaTheme="minorHAnsi" w:hAnsi="Palatino Linotype" w:cs="Arial"/>
          <w:i/>
          <w:lang w:val="es-MX" w:eastAsia="en-US"/>
        </w:rPr>
        <w:t>;</w:t>
      </w:r>
      <w:r w:rsidRPr="00B7320F">
        <w:rPr>
          <w:rFonts w:ascii="Palatino Linotype" w:eastAsiaTheme="minorHAnsi" w:hAnsi="Palatino Linotype" w:cs="Arial"/>
          <w:lang w:val="es-MX" w:eastAsia="en-US"/>
        </w:rPr>
        <w:t xml:space="preserve"> cuyo contenido </w:t>
      </w:r>
      <w:r>
        <w:rPr>
          <w:rFonts w:ascii="Palatino Linotype" w:eastAsiaTheme="minorHAnsi" w:hAnsi="Palatino Linotype" w:cs="Arial"/>
          <w:lang w:val="es-MX" w:eastAsia="en-US"/>
        </w:rPr>
        <w:t xml:space="preserve">es la respuesta otorgada por parte del </w:t>
      </w:r>
      <w:r w:rsidRPr="00CA4B8A">
        <w:rPr>
          <w:rFonts w:ascii="Palatino Linotype" w:eastAsiaTheme="minorHAnsi" w:hAnsi="Palatino Linotype" w:cs="Arial"/>
          <w:b/>
          <w:lang w:val="es-MX" w:eastAsia="en-US"/>
        </w:rPr>
        <w:t>Sujeto Obligado</w:t>
      </w:r>
      <w:r w:rsidRPr="00B7320F">
        <w:rPr>
          <w:rFonts w:ascii="Palatino Linotype" w:eastAsiaTheme="minorHAnsi" w:hAnsi="Palatino Linotype" w:cs="Arial"/>
          <w:lang w:val="es-MX" w:eastAsia="en-US"/>
        </w:rPr>
        <w:t xml:space="preserve">. </w:t>
      </w:r>
    </w:p>
    <w:p w14:paraId="74C88F0C" w14:textId="77777777" w:rsidR="00CA4B8A" w:rsidRPr="00CA4B8A" w:rsidRDefault="00CA4B8A" w:rsidP="0029071C">
      <w:pPr>
        <w:spacing w:line="360" w:lineRule="auto"/>
        <w:jc w:val="both"/>
        <w:rPr>
          <w:rFonts w:ascii="Palatino Linotype" w:hAnsi="Palatino Linotype"/>
          <w:i/>
          <w:szCs w:val="22"/>
          <w:lang w:val="es-MX" w:eastAsia="es-MX"/>
        </w:rPr>
      </w:pPr>
    </w:p>
    <w:p w14:paraId="37958889" w14:textId="112734E9" w:rsidR="0029071C" w:rsidRPr="00B7320F" w:rsidRDefault="00154DCB"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w:t>
      </w:r>
      <w:r w:rsidR="00B250D7" w:rsidRPr="00B7320F">
        <w:rPr>
          <w:rFonts w:ascii="Palatino Linotype" w:eastAsiaTheme="minorHAnsi" w:hAnsi="Palatino Linotype" w:cs="Arial"/>
          <w:b/>
          <w:sz w:val="28"/>
          <w:lang w:val="es-MX" w:eastAsia="en-US"/>
        </w:rPr>
        <w:t>T</w:t>
      </w:r>
      <w:r w:rsidR="0029071C" w:rsidRPr="00B7320F">
        <w:rPr>
          <w:rFonts w:ascii="Palatino Linotype" w:eastAsiaTheme="minorHAnsi" w:hAnsi="Palatino Linotype" w:cs="Arial"/>
          <w:b/>
          <w:sz w:val="28"/>
          <w:lang w:val="es-MX" w:eastAsia="en-US"/>
        </w:rPr>
        <w:t>O. Del turno del recurso de revisión.</w:t>
      </w:r>
    </w:p>
    <w:p w14:paraId="7EA3B1ED" w14:textId="4DFA70FF" w:rsidR="00B250D7" w:rsidRPr="00B7320F" w:rsidRDefault="0029071C" w:rsidP="00DC1583">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 xml:space="preserve">Medio de impugnación </w:t>
      </w:r>
      <w:r w:rsidR="00E74701" w:rsidRPr="00B7320F">
        <w:rPr>
          <w:rFonts w:ascii="Palatino Linotype" w:eastAsiaTheme="minorHAnsi" w:hAnsi="Palatino Linotype" w:cs="Arial"/>
          <w:lang w:val="es-MX" w:eastAsia="en-US"/>
        </w:rPr>
        <w:t>que le fue turnado al</w:t>
      </w:r>
      <w:r w:rsidRPr="00B7320F">
        <w:rPr>
          <w:rFonts w:ascii="Palatino Linotype" w:eastAsiaTheme="minorHAnsi" w:hAnsi="Palatino Linotype" w:cs="Arial"/>
          <w:lang w:val="es-MX" w:eastAsia="en-US"/>
        </w:rPr>
        <w:t xml:space="preserve"> </w:t>
      </w:r>
      <w:r w:rsidR="00E74701" w:rsidRPr="00B7320F">
        <w:rPr>
          <w:rFonts w:ascii="Palatino Linotype" w:eastAsiaTheme="minorHAnsi" w:hAnsi="Palatino Linotype" w:cs="Arial"/>
          <w:lang w:val="es-MX" w:eastAsia="en-US"/>
        </w:rPr>
        <w:t>Comisionado Presidente</w:t>
      </w:r>
      <w:r w:rsidRPr="00B7320F">
        <w:rPr>
          <w:rFonts w:ascii="Palatino Linotype" w:eastAsiaTheme="minorHAnsi" w:hAnsi="Palatino Linotype" w:cs="Arial"/>
          <w:lang w:val="es-MX" w:eastAsia="en-US"/>
        </w:rPr>
        <w:t xml:space="preserve"> </w:t>
      </w:r>
      <w:r w:rsidR="00E74701" w:rsidRPr="00B7320F">
        <w:rPr>
          <w:rFonts w:ascii="Palatino Linotype" w:eastAsiaTheme="minorHAnsi" w:hAnsi="Palatino Linotype" w:cs="Arial"/>
          <w:b/>
          <w:lang w:val="es-MX" w:eastAsia="en-US"/>
        </w:rPr>
        <w:t>José Martínez Vilchis</w:t>
      </w:r>
      <w:r w:rsidRPr="00B7320F">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442F4D">
        <w:rPr>
          <w:rFonts w:ascii="Palatino Linotype" w:eastAsiaTheme="minorHAnsi" w:hAnsi="Palatino Linotype" w:cs="Arial"/>
          <w:lang w:val="es-MX" w:eastAsia="en-US"/>
        </w:rPr>
        <w:t>veinticuatro de junio</w:t>
      </w:r>
      <w:r w:rsidR="00BA27FC" w:rsidRPr="00B7320F">
        <w:rPr>
          <w:rFonts w:ascii="Palatino Linotype" w:eastAsiaTheme="minorHAnsi" w:hAnsi="Palatino Linotype" w:cs="Arial"/>
          <w:lang w:val="es-MX" w:eastAsia="en-US"/>
        </w:rPr>
        <w:t xml:space="preserve"> de</w:t>
      </w:r>
      <w:r w:rsidRPr="00B7320F">
        <w:rPr>
          <w:rFonts w:ascii="Palatino Linotype" w:eastAsiaTheme="minorHAnsi" w:hAnsi="Palatino Linotype" w:cs="Arial"/>
          <w:lang w:val="es-MX" w:eastAsia="en-US"/>
        </w:rPr>
        <w:t xml:space="preserve"> </w:t>
      </w:r>
      <w:r w:rsidR="00A31156" w:rsidRPr="00B7320F">
        <w:rPr>
          <w:rFonts w:ascii="Palatino Linotype" w:eastAsiaTheme="minorHAnsi" w:hAnsi="Palatino Linotype" w:cs="Arial"/>
          <w:lang w:val="es-MX" w:eastAsia="en-US"/>
        </w:rPr>
        <w:t>dos mil veinti</w:t>
      </w:r>
      <w:r w:rsidR="008A5263">
        <w:rPr>
          <w:rFonts w:ascii="Palatino Linotype" w:eastAsiaTheme="minorHAnsi" w:hAnsi="Palatino Linotype" w:cs="Arial"/>
          <w:lang w:val="es-MX" w:eastAsia="en-US"/>
        </w:rPr>
        <w:t>cuatro</w:t>
      </w:r>
      <w:r w:rsidRPr="00B7320F">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8EDE035" w14:textId="77777777" w:rsidR="00BA27FC" w:rsidRPr="00B7320F" w:rsidRDefault="00BA27FC" w:rsidP="00DC1583">
      <w:pPr>
        <w:spacing w:line="360" w:lineRule="auto"/>
        <w:jc w:val="both"/>
        <w:rPr>
          <w:rFonts w:ascii="Palatino Linotype" w:eastAsiaTheme="minorHAnsi" w:hAnsi="Palatino Linotype" w:cs="Arial"/>
          <w:lang w:val="es-MX" w:eastAsia="en-US"/>
        </w:rPr>
      </w:pPr>
    </w:p>
    <w:p w14:paraId="08BF4F10" w14:textId="731970AB" w:rsidR="0029071C" w:rsidRPr="00B7320F" w:rsidRDefault="00154DCB"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50D7" w:rsidRPr="00B7320F">
        <w:rPr>
          <w:rFonts w:ascii="Palatino Linotype" w:eastAsiaTheme="minorHAnsi" w:hAnsi="Palatino Linotype" w:cs="Arial"/>
          <w:b/>
          <w:sz w:val="28"/>
          <w:lang w:val="es-MX" w:eastAsia="en-US"/>
        </w:rPr>
        <w:t>T</w:t>
      </w:r>
      <w:r w:rsidR="0029071C" w:rsidRPr="00B7320F">
        <w:rPr>
          <w:rFonts w:ascii="Palatino Linotype" w:eastAsiaTheme="minorHAnsi" w:hAnsi="Palatino Linotype" w:cs="Arial"/>
          <w:b/>
          <w:sz w:val="28"/>
          <w:lang w:val="es-MX" w:eastAsia="en-US"/>
        </w:rPr>
        <w:t>O. De la etapa de manifestaciones y/o alegatos.</w:t>
      </w:r>
    </w:p>
    <w:p w14:paraId="7DDEF7C7" w14:textId="2DA5F255" w:rsidR="003376C6" w:rsidRDefault="00CF1DF5" w:rsidP="00A26BD8">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U</w:t>
      </w:r>
      <w:r w:rsidR="0029071C" w:rsidRPr="00B7320F">
        <w:rPr>
          <w:rFonts w:ascii="Palatino Linotype" w:eastAsiaTheme="minorHAnsi" w:hAnsi="Palatino Linotype" w:cs="Arial"/>
          <w:lang w:val="es-MX" w:eastAsia="en-US"/>
        </w:rPr>
        <w:t>na vez transcurrido el término legal referido se destaca que</w:t>
      </w:r>
      <w:r w:rsidR="00267458" w:rsidRPr="00B7320F">
        <w:rPr>
          <w:rFonts w:ascii="Palatino Linotype" w:eastAsiaTheme="minorHAnsi" w:hAnsi="Palatino Linotype" w:cs="Arial"/>
          <w:lang w:val="es-MX" w:eastAsia="en-US"/>
        </w:rPr>
        <w:t>,</w:t>
      </w:r>
      <w:r w:rsidR="003376C6">
        <w:rPr>
          <w:rFonts w:ascii="Palatino Linotype" w:eastAsiaTheme="minorHAnsi" w:hAnsi="Palatino Linotype" w:cs="Arial"/>
          <w:lang w:val="es-MX" w:eastAsia="en-US"/>
        </w:rPr>
        <w:t xml:space="preserve"> en fecha dos de julio de dos mil veinticuatro,</w:t>
      </w:r>
      <w:r w:rsidR="00CA4B8A">
        <w:rPr>
          <w:rFonts w:ascii="Palatino Linotype" w:eastAsiaTheme="minorHAnsi" w:hAnsi="Palatino Linotype" w:cs="Arial"/>
          <w:lang w:val="es-MX" w:eastAsia="en-US"/>
        </w:rPr>
        <w:t xml:space="preserve"> el </w:t>
      </w:r>
      <w:r w:rsidR="0029071C" w:rsidRPr="00B7320F">
        <w:rPr>
          <w:rFonts w:ascii="Palatino Linotype" w:eastAsiaTheme="minorHAnsi" w:hAnsi="Palatino Linotype" w:cs="Arial"/>
          <w:b/>
          <w:lang w:val="es-MX" w:eastAsia="en-US"/>
        </w:rPr>
        <w:t>Sujeto Obligado</w:t>
      </w:r>
      <w:r w:rsidR="0029071C" w:rsidRPr="00B7320F">
        <w:rPr>
          <w:rFonts w:ascii="Palatino Linotype" w:eastAsiaTheme="minorHAnsi" w:hAnsi="Palatino Linotype" w:cs="Arial"/>
          <w:lang w:val="es-MX" w:eastAsia="en-US"/>
        </w:rPr>
        <w:t xml:space="preserve"> </w:t>
      </w:r>
      <w:r w:rsidR="00CA4B8A">
        <w:rPr>
          <w:rFonts w:ascii="Palatino Linotype" w:eastAsiaTheme="minorHAnsi" w:hAnsi="Palatino Linotype" w:cs="Arial"/>
          <w:lang w:val="es-MX" w:eastAsia="en-US"/>
        </w:rPr>
        <w:t>remitir su informe justificado</w:t>
      </w:r>
      <w:r w:rsidR="003376C6">
        <w:rPr>
          <w:rFonts w:ascii="Palatino Linotype" w:eastAsiaTheme="minorHAnsi" w:hAnsi="Palatino Linotype" w:cs="Arial"/>
          <w:lang w:val="es-MX" w:eastAsia="en-US"/>
        </w:rPr>
        <w:t xml:space="preserve"> mediante los archivos electrónicos denominados “” y “”; mismos que fueron puestos a la vista del particular mediante el Acuerdo de fecha cuatro del mismo mes y año</w:t>
      </w:r>
      <w:r w:rsidR="009F7D41">
        <w:rPr>
          <w:rFonts w:ascii="Palatino Linotype" w:eastAsiaTheme="minorHAnsi" w:hAnsi="Palatino Linotype" w:cs="Arial"/>
          <w:lang w:val="es-MX" w:eastAsia="en-US"/>
        </w:rPr>
        <w:t xml:space="preserve">; </w:t>
      </w:r>
      <w:r w:rsidR="00E90222" w:rsidRPr="00B7320F">
        <w:rPr>
          <w:rFonts w:ascii="Palatino Linotype" w:eastAsiaTheme="minorHAnsi" w:hAnsi="Palatino Linotype" w:cs="Arial"/>
          <w:lang w:val="es-MX" w:eastAsia="en-US"/>
        </w:rPr>
        <w:t xml:space="preserve"> </w:t>
      </w:r>
      <w:r w:rsidR="002D6E4B" w:rsidRPr="00B7320F">
        <w:rPr>
          <w:rFonts w:ascii="Palatino Linotype" w:eastAsiaTheme="minorHAnsi" w:hAnsi="Palatino Linotype" w:cs="Arial"/>
          <w:lang w:val="es-MX" w:eastAsia="en-US"/>
        </w:rPr>
        <w:t>asimismo</w:t>
      </w:r>
      <w:r w:rsidR="00267458" w:rsidRPr="00B7320F">
        <w:rPr>
          <w:rFonts w:ascii="Palatino Linotype" w:eastAsiaTheme="minorHAnsi" w:hAnsi="Palatino Linotype" w:cs="Arial"/>
          <w:lang w:val="es-MX" w:eastAsia="en-US"/>
        </w:rPr>
        <w:t>,</w:t>
      </w:r>
      <w:r w:rsidR="00B96A17" w:rsidRPr="00B7320F">
        <w:rPr>
          <w:rFonts w:ascii="Palatino Linotype" w:eastAsiaTheme="minorHAnsi" w:hAnsi="Palatino Linotype" w:cs="Arial"/>
          <w:lang w:val="es-MX" w:eastAsia="en-US"/>
        </w:rPr>
        <w:t xml:space="preserve"> se </w:t>
      </w:r>
      <w:r w:rsidR="00B96A17" w:rsidRPr="00B7320F">
        <w:rPr>
          <w:rFonts w:ascii="Palatino Linotype" w:eastAsiaTheme="minorHAnsi" w:hAnsi="Palatino Linotype" w:cs="Arial"/>
          <w:lang w:val="es-MX" w:eastAsia="en-US"/>
        </w:rPr>
        <w:lastRenderedPageBreak/>
        <w:t>aprecia que</w:t>
      </w:r>
      <w:r w:rsidR="003376C6">
        <w:rPr>
          <w:rFonts w:ascii="Palatino Linotype" w:eastAsiaTheme="minorHAnsi" w:hAnsi="Palatino Linotype" w:cs="Arial"/>
          <w:lang w:val="es-MX" w:eastAsia="en-US"/>
        </w:rPr>
        <w:t xml:space="preserve"> en fecha veintisiete de junio y cinco de julio del año en curso, </w:t>
      </w:r>
      <w:r w:rsidR="002D6E4B" w:rsidRPr="00B7320F">
        <w:rPr>
          <w:rFonts w:ascii="Palatino Linotype" w:eastAsiaTheme="minorHAnsi" w:hAnsi="Palatino Linotype" w:cs="Arial"/>
          <w:lang w:val="es-MX" w:eastAsia="en-US"/>
        </w:rPr>
        <w:t xml:space="preserve">la </w:t>
      </w:r>
      <w:r w:rsidR="0029071C" w:rsidRPr="00B7320F">
        <w:rPr>
          <w:rFonts w:ascii="Palatino Linotype" w:eastAsiaTheme="minorHAnsi" w:hAnsi="Palatino Linotype" w:cs="Arial"/>
          <w:lang w:val="es-MX" w:eastAsia="en-US"/>
        </w:rPr>
        <w:t xml:space="preserve">parte </w:t>
      </w:r>
      <w:r w:rsidR="0029071C" w:rsidRPr="00B7320F">
        <w:rPr>
          <w:rFonts w:ascii="Palatino Linotype" w:eastAsiaTheme="minorHAnsi" w:hAnsi="Palatino Linotype" w:cs="Arial"/>
          <w:b/>
          <w:lang w:val="es-MX" w:eastAsia="en-US"/>
        </w:rPr>
        <w:t>Recurrente</w:t>
      </w:r>
      <w:r w:rsidR="0029071C" w:rsidRPr="00B7320F">
        <w:rPr>
          <w:rFonts w:ascii="Palatino Linotype" w:eastAsiaTheme="minorHAnsi" w:hAnsi="Palatino Linotype" w:cs="Arial"/>
          <w:lang w:val="es-MX" w:eastAsia="en-US"/>
        </w:rPr>
        <w:t xml:space="preserve"> </w:t>
      </w:r>
      <w:r w:rsidR="003376C6">
        <w:rPr>
          <w:rFonts w:ascii="Palatino Linotype" w:eastAsiaTheme="minorHAnsi" w:hAnsi="Palatino Linotype" w:cs="Arial"/>
          <w:lang w:val="es-MX" w:eastAsia="en-US"/>
        </w:rPr>
        <w:t xml:space="preserve">emitió alegatos mediante los archivos electrónicos denominados </w:t>
      </w:r>
      <w:r w:rsidR="003376C6" w:rsidRPr="003376C6">
        <w:rPr>
          <w:rFonts w:ascii="Palatino Linotype" w:eastAsiaTheme="minorHAnsi" w:hAnsi="Palatino Linotype" w:cs="Arial"/>
          <w:i/>
          <w:lang w:val="es-MX" w:eastAsia="en-US"/>
        </w:rPr>
        <w:t>“Plan Municipal de Desarrollo Urbano Comprimido.pdf”</w:t>
      </w:r>
      <w:r w:rsidR="003376C6">
        <w:rPr>
          <w:rFonts w:ascii="Palatino Linotype" w:eastAsiaTheme="minorHAnsi" w:hAnsi="Palatino Linotype" w:cs="Arial"/>
          <w:lang w:val="es-MX" w:eastAsia="en-US"/>
        </w:rPr>
        <w:t xml:space="preserve"> y </w:t>
      </w:r>
      <w:r w:rsidR="003376C6" w:rsidRPr="003376C6">
        <w:rPr>
          <w:rFonts w:ascii="Palatino Linotype" w:eastAsiaTheme="minorHAnsi" w:hAnsi="Palatino Linotype" w:cs="Arial"/>
          <w:i/>
          <w:lang w:val="es-MX" w:eastAsia="en-US"/>
        </w:rPr>
        <w:t>“DISPONIBILIDAD DE AGUA EN EL ACUIFERO TEXCOCO.txt”</w:t>
      </w:r>
      <w:r w:rsidR="003376C6">
        <w:rPr>
          <w:rFonts w:ascii="Palatino Linotype" w:eastAsiaTheme="minorHAnsi" w:hAnsi="Palatino Linotype" w:cs="Arial"/>
          <w:lang w:val="es-MX" w:eastAsia="en-US"/>
        </w:rPr>
        <w:t>; lo anterior de conformidad con la siguiente captura de pantalla:</w:t>
      </w:r>
    </w:p>
    <w:p w14:paraId="4A0733CC" w14:textId="77777777" w:rsidR="003376C6" w:rsidRDefault="003376C6" w:rsidP="003376C6">
      <w:pPr>
        <w:pStyle w:val="Sinespaciado"/>
        <w:rPr>
          <w:rFonts w:eastAsiaTheme="minorHAnsi"/>
          <w:lang w:eastAsia="en-US"/>
        </w:rPr>
      </w:pPr>
    </w:p>
    <w:p w14:paraId="115AF979" w14:textId="6A214629" w:rsidR="003376C6" w:rsidRPr="003376C6" w:rsidRDefault="003376C6" w:rsidP="003376C6">
      <w:pPr>
        <w:spacing w:line="360" w:lineRule="auto"/>
        <w:jc w:val="both"/>
        <w:rPr>
          <w:rFonts w:ascii="Palatino Linotype" w:eastAsiaTheme="minorHAnsi" w:hAnsi="Palatino Linotype" w:cs="Arial"/>
          <w:lang w:val="es-MX" w:eastAsia="en-US"/>
        </w:rPr>
      </w:pPr>
      <w:r w:rsidRPr="003376C6">
        <w:rPr>
          <w:rFonts w:ascii="Palatino Linotype" w:eastAsiaTheme="minorHAnsi" w:hAnsi="Palatino Linotype" w:cs="Arial"/>
          <w:noProof/>
          <w:lang w:val="es-MX" w:eastAsia="es-MX"/>
        </w:rPr>
        <w:drawing>
          <wp:inline distT="0" distB="0" distL="0" distR="0" wp14:anchorId="0BBDBDDD" wp14:editId="5BF91FAF">
            <wp:extent cx="5791835" cy="3246755"/>
            <wp:effectExtent l="152400" t="152400" r="361315" b="3536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246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98D7D5F" w14:textId="77777777" w:rsidR="003376C6" w:rsidRPr="003376C6" w:rsidRDefault="003376C6" w:rsidP="003376C6">
      <w:pPr>
        <w:pStyle w:val="Sinespaciado"/>
        <w:rPr>
          <w:rFonts w:eastAsiaTheme="minorHAnsi"/>
          <w:lang w:eastAsia="en-US"/>
        </w:rPr>
      </w:pPr>
    </w:p>
    <w:p w14:paraId="2F723466" w14:textId="395525D4" w:rsidR="0029071C" w:rsidRPr="00B7320F" w:rsidRDefault="00715F45" w:rsidP="0029071C">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w:t>
      </w:r>
      <w:r w:rsidR="00154DCB">
        <w:rPr>
          <w:rFonts w:ascii="Palatino Linotype" w:eastAsiaTheme="minorHAnsi" w:hAnsi="Palatino Linotype" w:cs="Arial"/>
          <w:b/>
          <w:sz w:val="28"/>
          <w:lang w:val="es-MX" w:eastAsia="en-US"/>
        </w:rPr>
        <w:t>EXT</w:t>
      </w:r>
      <w:r w:rsidR="0029071C" w:rsidRPr="00B7320F">
        <w:rPr>
          <w:rFonts w:ascii="Palatino Linotype" w:eastAsiaTheme="minorHAnsi" w:hAnsi="Palatino Linotype" w:cs="Arial"/>
          <w:b/>
          <w:sz w:val="28"/>
          <w:lang w:val="es-MX" w:eastAsia="en-US"/>
        </w:rPr>
        <w:t>O. Del cierre de instrucción.</w:t>
      </w:r>
      <w:r w:rsidR="0029071C" w:rsidRPr="00B7320F">
        <w:rPr>
          <w:rFonts w:ascii="Palatino Linotype" w:eastAsiaTheme="minorHAnsi" w:hAnsi="Palatino Linotype" w:cs="Arial"/>
          <w:b/>
          <w:sz w:val="28"/>
          <w:lang w:val="es-MX" w:eastAsia="en-US"/>
        </w:rPr>
        <w:tab/>
      </w:r>
    </w:p>
    <w:p w14:paraId="4B50F669" w14:textId="56CA977C" w:rsidR="00CC0B81" w:rsidRDefault="0029071C" w:rsidP="0029071C">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 xml:space="preserve">Así, una vez transcurrido el término legal, </w:t>
      </w:r>
      <w:r w:rsidR="00DC1583" w:rsidRPr="00B7320F">
        <w:rPr>
          <w:rFonts w:ascii="Palatino Linotype" w:eastAsiaTheme="minorHAnsi" w:hAnsi="Palatino Linotype" w:cs="Arial"/>
          <w:lang w:val="es-MX" w:eastAsia="en-US"/>
        </w:rPr>
        <w:t>permitió decretarse</w:t>
      </w:r>
      <w:r w:rsidRPr="00B7320F">
        <w:rPr>
          <w:rFonts w:ascii="Palatino Linotype" w:eastAsiaTheme="minorHAnsi" w:hAnsi="Palatino Linotype" w:cs="Arial"/>
          <w:lang w:val="es-MX" w:eastAsia="en-US"/>
        </w:rPr>
        <w:t xml:space="preserve"> el cierre de instrucción en fecha </w:t>
      </w:r>
      <w:r w:rsidR="003376C6">
        <w:rPr>
          <w:rFonts w:ascii="Palatino Linotype" w:eastAsiaTheme="minorHAnsi" w:hAnsi="Palatino Linotype" w:cs="Arial"/>
          <w:lang w:val="es-MX" w:eastAsia="en-US"/>
        </w:rPr>
        <w:t>diez de julio</w:t>
      </w:r>
      <w:r w:rsidR="00266841" w:rsidRPr="00B7320F">
        <w:rPr>
          <w:rFonts w:ascii="Palatino Linotype" w:eastAsiaTheme="minorHAnsi" w:hAnsi="Palatino Linotype" w:cs="Arial"/>
          <w:lang w:val="es-MX" w:eastAsia="en-US"/>
        </w:rPr>
        <w:t xml:space="preserve"> </w:t>
      </w:r>
      <w:r w:rsidR="00A31156" w:rsidRPr="00B7320F">
        <w:rPr>
          <w:rFonts w:ascii="Palatino Linotype" w:eastAsiaTheme="minorHAnsi" w:hAnsi="Palatino Linotype" w:cs="Arial"/>
          <w:lang w:val="es-MX" w:eastAsia="en-US"/>
        </w:rPr>
        <w:t>de dos mil veinti</w:t>
      </w:r>
      <w:r w:rsidR="00F43DB2">
        <w:rPr>
          <w:rFonts w:ascii="Palatino Linotype" w:eastAsiaTheme="minorHAnsi" w:hAnsi="Palatino Linotype" w:cs="Arial"/>
          <w:lang w:val="es-MX" w:eastAsia="en-US"/>
        </w:rPr>
        <w:t>cuatro</w:t>
      </w:r>
      <w:r w:rsidRPr="00B7320F">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0B20F72" w14:textId="77777777" w:rsidR="003376C6" w:rsidRDefault="003376C6" w:rsidP="0029071C">
      <w:pPr>
        <w:spacing w:line="360" w:lineRule="auto"/>
        <w:jc w:val="both"/>
        <w:rPr>
          <w:rFonts w:ascii="Palatino Linotype" w:eastAsiaTheme="minorHAnsi" w:hAnsi="Palatino Linotype" w:cs="Arial"/>
          <w:lang w:val="es-MX" w:eastAsia="en-US"/>
        </w:rPr>
      </w:pPr>
    </w:p>
    <w:p w14:paraId="44D59646" w14:textId="44E55946" w:rsidR="00165EE8" w:rsidRPr="00165EE8" w:rsidRDefault="00165EE8" w:rsidP="00165EE8">
      <w:pPr>
        <w:spacing w:line="360" w:lineRule="auto"/>
        <w:rPr>
          <w:rFonts w:ascii="Palatino Linotype" w:hAnsi="Palatino Linotype"/>
          <w:b/>
          <w:sz w:val="28"/>
          <w:szCs w:val="26"/>
          <w:lang w:val="es-MX"/>
        </w:rPr>
      </w:pPr>
      <w:r>
        <w:rPr>
          <w:rFonts w:ascii="Palatino Linotype" w:hAnsi="Palatino Linotype"/>
          <w:b/>
          <w:sz w:val="28"/>
          <w:szCs w:val="26"/>
          <w:lang w:val="es-MX"/>
        </w:rPr>
        <w:lastRenderedPageBreak/>
        <w:t>SÉPTIMO</w:t>
      </w:r>
      <w:r w:rsidRPr="00165EE8">
        <w:rPr>
          <w:rFonts w:ascii="Palatino Linotype" w:hAnsi="Palatino Linotype"/>
          <w:b/>
          <w:sz w:val="28"/>
          <w:szCs w:val="26"/>
          <w:lang w:val="es-MX"/>
        </w:rPr>
        <w:t>. De la ampliación del término para resolver.</w:t>
      </w:r>
    </w:p>
    <w:p w14:paraId="50F2DBB6" w14:textId="779FF0D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 xml:space="preserve">En fecha </w:t>
      </w:r>
      <w:r w:rsidR="00442F4D">
        <w:rPr>
          <w:rFonts w:ascii="Palatino Linotype" w:hAnsi="Palatino Linotype"/>
          <w:lang w:val="es-MX"/>
        </w:rPr>
        <w:t>diecinueve de agosto</w:t>
      </w:r>
      <w:r w:rsidRPr="00165EE8">
        <w:rPr>
          <w:rFonts w:ascii="Palatino Linotype" w:hAnsi="Palatino Linotype"/>
          <w:lang w:val="es-MX"/>
        </w:rPr>
        <w:t xml:space="preserve"> de dos mil veinti</w:t>
      </w:r>
      <w:r w:rsidR="005A0FF4">
        <w:rPr>
          <w:rFonts w:ascii="Palatino Linotype" w:hAnsi="Palatino Linotype"/>
          <w:lang w:val="es-MX"/>
        </w:rPr>
        <w:t>cuatro</w:t>
      </w:r>
      <w:r w:rsidRPr="00165EE8">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410B3F63" w14:textId="77777777" w:rsidR="00165EE8" w:rsidRPr="00165EE8" w:rsidRDefault="00165EE8" w:rsidP="00165EE8">
      <w:pPr>
        <w:spacing w:line="360" w:lineRule="auto"/>
        <w:jc w:val="both"/>
        <w:rPr>
          <w:rFonts w:ascii="Palatino Linotype" w:hAnsi="Palatino Linotype"/>
          <w:lang w:val="es-MX"/>
        </w:rPr>
      </w:pPr>
    </w:p>
    <w:p w14:paraId="6F0A8BD6" w14:textId="5F105371" w:rsid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 xml:space="preserve">Por ello, es menester precisar que si bien se ha excedido el plazo para resolver el presente medio de impugnación, de conformidad con la ley de la materia, </w:t>
      </w:r>
      <w:r w:rsidRPr="00165EE8">
        <w:rPr>
          <w:rFonts w:ascii="Palatino Linotype" w:hAnsi="Palatino Linotype"/>
          <w:bCs/>
          <w:lang w:val="es-MX"/>
        </w:rPr>
        <w:t>el plazo para emitir resolución</w:t>
      </w:r>
      <w:r w:rsidRPr="00165EE8">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05E0732" w14:textId="77777777" w:rsidR="00165EE8" w:rsidRPr="00165EE8" w:rsidRDefault="00165EE8" w:rsidP="00165EE8">
      <w:pPr>
        <w:spacing w:line="360" w:lineRule="auto"/>
        <w:jc w:val="both"/>
        <w:rPr>
          <w:rFonts w:ascii="Palatino Linotype" w:hAnsi="Palatino Linotype"/>
          <w:lang w:val="es-MX"/>
        </w:rPr>
      </w:pPr>
    </w:p>
    <w:p w14:paraId="54700E87" w14:textId="7057DEE2" w:rsid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0E7A1D" w14:textId="77777777" w:rsidR="00165EE8" w:rsidRPr="00165EE8" w:rsidRDefault="00165EE8" w:rsidP="00165EE8">
      <w:pPr>
        <w:spacing w:line="360" w:lineRule="auto"/>
        <w:jc w:val="both"/>
        <w:rPr>
          <w:rFonts w:ascii="Palatino Linotype" w:hAnsi="Palatino Linotype"/>
          <w:lang w:val="es-MX"/>
        </w:rPr>
      </w:pPr>
    </w:p>
    <w:p w14:paraId="5825A125" w14:textId="69243B5B" w:rsid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40F5D42" w14:textId="77777777" w:rsidR="003376C6" w:rsidRPr="00165EE8" w:rsidRDefault="003376C6" w:rsidP="00165EE8">
      <w:pPr>
        <w:spacing w:line="360" w:lineRule="auto"/>
        <w:jc w:val="both"/>
        <w:rPr>
          <w:rFonts w:ascii="Palatino Linotype" w:hAnsi="Palatino Linotype"/>
          <w:lang w:val="es-MX"/>
        </w:rPr>
      </w:pPr>
    </w:p>
    <w:p w14:paraId="36A3F22B"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A8E1A69"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 xml:space="preserve"> </w:t>
      </w:r>
    </w:p>
    <w:p w14:paraId="4898103A"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a)      Complejidad del asunto: La complejidad de la prueba, la pluralidad de sujetos procesales, el tiempo transcurrido, las características y contexto del recurso.</w:t>
      </w:r>
    </w:p>
    <w:p w14:paraId="0CB351FF"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b)     Actividad Procesal del interesado: Acciones u omisiones del interesado.</w:t>
      </w:r>
    </w:p>
    <w:p w14:paraId="565D5DB5"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c)  Conducta de la Autoridad: Las Acciones u omisiones realizadas en el procedimiento. Así como si la autoridad actuó con la debida diligencia.</w:t>
      </w:r>
    </w:p>
    <w:p w14:paraId="56E0B9D3"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d) La afectación generada en la situación jurídica de la persona involucrada en el proceso: Violación a sus derechos humanos.</w:t>
      </w:r>
    </w:p>
    <w:p w14:paraId="0645C207" w14:textId="77777777" w:rsidR="00165EE8" w:rsidRPr="00165EE8" w:rsidRDefault="00165EE8" w:rsidP="00165EE8">
      <w:pPr>
        <w:spacing w:line="360" w:lineRule="auto"/>
        <w:jc w:val="both"/>
        <w:rPr>
          <w:rFonts w:ascii="Palatino Linotype" w:hAnsi="Palatino Linotype"/>
          <w:lang w:val="es-MX"/>
        </w:rPr>
      </w:pPr>
    </w:p>
    <w:p w14:paraId="3D312903"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1FF20D9"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 xml:space="preserve"> </w:t>
      </w:r>
    </w:p>
    <w:p w14:paraId="539BE69E"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Argumento que encuentra sustento en la jurisprudencia P</w:t>
      </w:r>
      <w:proofErr w:type="gramStart"/>
      <w:r w:rsidRPr="00165EE8">
        <w:rPr>
          <w:rFonts w:ascii="Palatino Linotype" w:hAnsi="Palatino Linotype"/>
          <w:lang w:val="es-MX"/>
        </w:rPr>
        <w:t>./</w:t>
      </w:r>
      <w:proofErr w:type="gramEnd"/>
      <w:r w:rsidRPr="00165EE8">
        <w:rPr>
          <w:rFonts w:ascii="Palatino Linotype" w:hAnsi="Palatino Linotype"/>
          <w:lang w:val="es-MX"/>
        </w:rPr>
        <w:t xml:space="preserve">J. 32/92 emitida por el Pleno de la Suprema Corte de Justicia de la Nación de rubro </w:t>
      </w:r>
      <w:r w:rsidRPr="00165EE8">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165EE8">
        <w:rPr>
          <w:rFonts w:ascii="Palatino Linotype" w:hAnsi="Palatino Linotype"/>
          <w:lang w:val="es-MX"/>
        </w:rPr>
        <w:t>, visible en la Gaceta del Seminario Judicial de la Federación con el registro digital 205635.</w:t>
      </w:r>
    </w:p>
    <w:p w14:paraId="1EEB27AC"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 xml:space="preserve"> </w:t>
      </w:r>
    </w:p>
    <w:p w14:paraId="3E5DB705"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4303DF" w14:textId="77777777" w:rsidR="00165EE8" w:rsidRPr="00165EE8" w:rsidRDefault="00165EE8" w:rsidP="00165EE8">
      <w:pPr>
        <w:spacing w:line="360" w:lineRule="auto"/>
        <w:jc w:val="both"/>
        <w:rPr>
          <w:rFonts w:ascii="Palatino Linotype" w:hAnsi="Palatino Linotype"/>
          <w:lang w:val="es-MX"/>
        </w:rPr>
      </w:pPr>
    </w:p>
    <w:p w14:paraId="21F85FAD"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507B2545"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 xml:space="preserve"> </w:t>
      </w:r>
    </w:p>
    <w:p w14:paraId="1F51B577"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 xml:space="preserve"> </w:t>
      </w:r>
      <w:r w:rsidRPr="00165EE8">
        <w:rPr>
          <w:rFonts w:ascii="Palatino Linotype" w:hAnsi="Palatino Linotype"/>
          <w:b/>
          <w:i/>
          <w:lang w:val="es-MX"/>
        </w:rPr>
        <w:t>“PLAZO RAZONABLE PARA RESOLVER. DIMENSIÓN Y EFECTOS DE ESTE CONCEPTO CUANDO SE ADUCE EXCESIVA CARGA DE TRABAJO.”</w:t>
      </w:r>
      <w:r w:rsidRPr="00165EE8">
        <w:rPr>
          <w:rFonts w:ascii="Palatino Linotype" w:hAnsi="Palatino Linotype"/>
          <w:lang w:val="es-MX"/>
        </w:rPr>
        <w:t xml:space="preserve"> consultable en el Seminario Judicial de la Federación y su gaceta, con el registro digital 2002351.</w:t>
      </w:r>
    </w:p>
    <w:p w14:paraId="1CAB5134"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lang w:val="es-MX"/>
        </w:rPr>
        <w:t xml:space="preserve"> </w:t>
      </w:r>
    </w:p>
    <w:p w14:paraId="7356E97E" w14:textId="77777777" w:rsidR="00165EE8" w:rsidRPr="00165EE8" w:rsidRDefault="00165EE8" w:rsidP="00165EE8">
      <w:pPr>
        <w:spacing w:line="360" w:lineRule="auto"/>
        <w:jc w:val="both"/>
        <w:rPr>
          <w:rFonts w:ascii="Palatino Linotype" w:hAnsi="Palatino Linotype"/>
          <w:lang w:val="es-MX"/>
        </w:rPr>
      </w:pPr>
      <w:r w:rsidRPr="00165EE8">
        <w:rPr>
          <w:rFonts w:ascii="Palatino Linotype" w:hAnsi="Palatino Linotype"/>
          <w:b/>
          <w:i/>
          <w:lang w:val="es-MX"/>
        </w:rPr>
        <w:t>“PLAZO RAZONABLE PARA RESOLVER. CONCEPTO Y ELEMENTOS QUE LO INTEGRAN A LA LUZ DEL DERECHO INTERNACIONAL DE LOS DERECHOS HUMANOS.”</w:t>
      </w:r>
      <w:r w:rsidRPr="00165EE8">
        <w:rPr>
          <w:rFonts w:ascii="Palatino Linotype" w:hAnsi="Palatino Linotype"/>
          <w:lang w:val="es-MX"/>
        </w:rPr>
        <w:t>, visible en el Seminario Judicial de la Federación y su gaceta, con el registro digital 2002350.</w:t>
      </w:r>
    </w:p>
    <w:p w14:paraId="68486A0D" w14:textId="77777777" w:rsidR="00165EE8" w:rsidRPr="00165EE8" w:rsidRDefault="00165EE8" w:rsidP="00165EE8">
      <w:pPr>
        <w:spacing w:line="360" w:lineRule="auto"/>
        <w:jc w:val="both"/>
        <w:rPr>
          <w:rFonts w:ascii="Palatino Linotype" w:hAnsi="Palatino Linotype"/>
          <w:lang w:val="es-MX"/>
        </w:rPr>
      </w:pPr>
    </w:p>
    <w:p w14:paraId="3D19687D" w14:textId="77777777" w:rsidR="00165EE8" w:rsidRDefault="00165EE8" w:rsidP="00165EE8">
      <w:pPr>
        <w:spacing w:line="360" w:lineRule="auto"/>
        <w:jc w:val="both"/>
        <w:rPr>
          <w:rFonts w:ascii="Palatino Linotype" w:hAnsi="Palatino Linotype"/>
          <w:bCs/>
          <w:lang w:val="es-MX"/>
        </w:rPr>
      </w:pPr>
      <w:r w:rsidRPr="00165EE8">
        <w:rPr>
          <w:rFonts w:ascii="Palatino Linotype" w:hAnsi="Palatino Linotype"/>
          <w:bCs/>
          <w:lang w:val="es-MX"/>
        </w:rPr>
        <w:lastRenderedPageBreak/>
        <w:t>Por ello, este organismo garante comprometido con la tutela de los derechos humanos confiados, señala que este exceso del plazo legal para resolver el presente asunto, resulta de carácter excepcional.</w:t>
      </w:r>
    </w:p>
    <w:p w14:paraId="3CA218C0" w14:textId="77777777" w:rsidR="009F7D41" w:rsidRPr="00B7320F" w:rsidRDefault="009F7D41" w:rsidP="00B96A17">
      <w:pPr>
        <w:spacing w:line="360" w:lineRule="auto"/>
        <w:jc w:val="both"/>
        <w:rPr>
          <w:rFonts w:ascii="Palatino Linotype" w:hAnsi="Palatino Linotype"/>
          <w:lang w:val="es-MX"/>
        </w:rPr>
      </w:pPr>
    </w:p>
    <w:p w14:paraId="2FDBFDAE" w14:textId="77777777" w:rsidR="00E74701" w:rsidRPr="00B7320F" w:rsidRDefault="00E74701" w:rsidP="00D57F74">
      <w:pPr>
        <w:spacing w:line="360" w:lineRule="auto"/>
        <w:jc w:val="center"/>
        <w:rPr>
          <w:rFonts w:ascii="Palatino Linotype" w:eastAsiaTheme="minorHAnsi" w:hAnsi="Palatino Linotype" w:cs="Arial"/>
          <w:b/>
          <w:sz w:val="28"/>
          <w:lang w:val="es-MX" w:eastAsia="en-US"/>
        </w:rPr>
      </w:pPr>
      <w:r w:rsidRPr="00B7320F">
        <w:rPr>
          <w:rFonts w:ascii="Palatino Linotype" w:eastAsiaTheme="minorHAnsi" w:hAnsi="Palatino Linotype" w:cs="Arial"/>
          <w:b/>
          <w:sz w:val="28"/>
          <w:lang w:val="es-MX" w:eastAsia="en-US"/>
        </w:rPr>
        <w:t>C O N S I D E R A N</w:t>
      </w:r>
      <w:r w:rsidR="00D57F74" w:rsidRPr="00B7320F">
        <w:rPr>
          <w:rFonts w:ascii="Palatino Linotype" w:eastAsiaTheme="minorHAnsi" w:hAnsi="Palatino Linotype" w:cs="Arial"/>
          <w:b/>
          <w:sz w:val="28"/>
          <w:lang w:val="es-MX" w:eastAsia="en-US"/>
        </w:rPr>
        <w:t xml:space="preserve"> D O </w:t>
      </w:r>
    </w:p>
    <w:p w14:paraId="259FBCF3" w14:textId="77777777" w:rsidR="00D57F74" w:rsidRPr="00B7320F"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B7320F" w:rsidRDefault="0029071C" w:rsidP="0029071C">
      <w:pPr>
        <w:spacing w:line="360" w:lineRule="auto"/>
        <w:jc w:val="both"/>
        <w:rPr>
          <w:rFonts w:ascii="Palatino Linotype" w:eastAsiaTheme="minorHAnsi" w:hAnsi="Palatino Linotype" w:cs="Arial"/>
          <w:sz w:val="28"/>
          <w:lang w:val="es-MX" w:eastAsia="en-US"/>
        </w:rPr>
      </w:pPr>
      <w:r w:rsidRPr="00B7320F">
        <w:rPr>
          <w:rFonts w:ascii="Palatino Linotype" w:eastAsiaTheme="minorHAnsi" w:hAnsi="Palatino Linotype" w:cs="Arial"/>
          <w:b/>
          <w:sz w:val="28"/>
          <w:lang w:val="es-MX" w:eastAsia="en-US"/>
        </w:rPr>
        <w:t>PRIMERO. De la competencia</w:t>
      </w:r>
      <w:r w:rsidRPr="00B7320F">
        <w:rPr>
          <w:rFonts w:ascii="Palatino Linotype" w:eastAsiaTheme="minorHAnsi" w:hAnsi="Palatino Linotype" w:cs="Arial"/>
          <w:sz w:val="28"/>
          <w:lang w:val="es-MX" w:eastAsia="en-US"/>
        </w:rPr>
        <w:t>.</w:t>
      </w:r>
    </w:p>
    <w:p w14:paraId="07E9A4B6" w14:textId="4E61E59B" w:rsidR="00A26BD8" w:rsidRPr="00B7320F" w:rsidRDefault="00275583" w:rsidP="00CC0B81">
      <w:pPr>
        <w:spacing w:line="360" w:lineRule="auto"/>
        <w:jc w:val="both"/>
        <w:rPr>
          <w:rFonts w:ascii="Palatino Linotype" w:eastAsiaTheme="minorHAnsi" w:hAnsi="Palatino Linotype" w:cs="Arial"/>
          <w:lang w:val="es-MX" w:eastAsia="en-US"/>
        </w:rPr>
      </w:pPr>
      <w:r w:rsidRPr="00275583">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1A035B">
        <w:rPr>
          <w:rFonts w:ascii="Palatino Linotype" w:eastAsiaTheme="minorHAnsi" w:hAnsi="Palatino Linotype" w:cs="Arial"/>
          <w:lang w:val="es-MX" w:eastAsia="en-US"/>
        </w:rPr>
        <w:t>tercero</w:t>
      </w:r>
      <w:r w:rsidRPr="00275583">
        <w:rPr>
          <w:rFonts w:ascii="Palatino Linotype" w:eastAsiaTheme="minorHAnsi" w:hAnsi="Palatino Linotype" w:cs="Arial"/>
          <w:lang w:val="es-MX" w:eastAsia="en-US"/>
        </w:rPr>
        <w:t xml:space="preserve"> y trigésimo</w:t>
      </w:r>
      <w:r w:rsidR="001A035B">
        <w:rPr>
          <w:rFonts w:ascii="Palatino Linotype" w:eastAsiaTheme="minorHAnsi" w:hAnsi="Palatino Linotype" w:cs="Arial"/>
          <w:lang w:val="es-MX" w:eastAsia="en-US"/>
        </w:rPr>
        <w:t xml:space="preserve"> cuarto</w:t>
      </w:r>
      <w:r w:rsidRPr="00275583">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9609E14" w14:textId="77777777" w:rsidR="00266841" w:rsidRPr="00B7320F" w:rsidRDefault="00266841" w:rsidP="00CC0B81">
      <w:pPr>
        <w:spacing w:line="360" w:lineRule="auto"/>
        <w:jc w:val="both"/>
        <w:rPr>
          <w:rFonts w:ascii="Palatino Linotype" w:eastAsiaTheme="minorHAnsi" w:hAnsi="Palatino Linotype" w:cs="Arial"/>
          <w:lang w:val="es-MX" w:eastAsia="en-US"/>
        </w:rPr>
      </w:pPr>
    </w:p>
    <w:p w14:paraId="7A9D3570" w14:textId="77777777" w:rsidR="0029071C" w:rsidRPr="00B7320F"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7320F">
        <w:rPr>
          <w:rFonts w:ascii="Palatino Linotype" w:eastAsiaTheme="minorHAnsi" w:hAnsi="Palatino Linotype" w:cs="Arial"/>
          <w:b/>
          <w:sz w:val="28"/>
          <w:lang w:val="es-MX" w:eastAsia="en-US"/>
        </w:rPr>
        <w:t xml:space="preserve">SEGUNDO. De los alcances del Recurso de Revisión. </w:t>
      </w:r>
    </w:p>
    <w:p w14:paraId="7C17F129" w14:textId="77777777" w:rsidR="00A3115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B7320F">
        <w:rPr>
          <w:rFonts w:ascii="Palatino Linotype" w:eastAsiaTheme="minorHAnsi" w:hAnsi="Palatino Linotype" w:cs="Arial"/>
          <w:lang w:val="es-MX" w:eastAsia="en-US"/>
        </w:rPr>
        <w:lastRenderedPageBreak/>
        <w:t>derecho de acceso a la información pública y garantizando el principio rector de máxima publicidad.</w:t>
      </w:r>
    </w:p>
    <w:p w14:paraId="13F9B56D" w14:textId="77777777" w:rsidR="00612EFB" w:rsidRDefault="00612EFB" w:rsidP="005327BF">
      <w:pPr>
        <w:widowControl w:val="0"/>
        <w:autoSpaceDE w:val="0"/>
        <w:autoSpaceDN w:val="0"/>
        <w:adjustRightInd w:val="0"/>
        <w:spacing w:line="360" w:lineRule="auto"/>
        <w:jc w:val="both"/>
        <w:rPr>
          <w:rFonts w:ascii="Palatino Linotype" w:hAnsi="Palatino Linotype"/>
        </w:rPr>
      </w:pPr>
    </w:p>
    <w:p w14:paraId="73F2CF6D" w14:textId="0B513129" w:rsidR="00612EFB" w:rsidRPr="00C400AC" w:rsidRDefault="00F43DB2" w:rsidP="00612EFB">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rPr>
        <w:t>TERCER</w:t>
      </w:r>
      <w:r w:rsidR="00612EFB" w:rsidRPr="00C400AC">
        <w:rPr>
          <w:rFonts w:ascii="Palatino Linotype" w:hAnsi="Palatino Linotype" w:cs="Arial"/>
          <w:b/>
          <w:sz w:val="28"/>
        </w:rPr>
        <w:t>O. Del estudio de las causas de improcedencia y sobreseimiento.</w:t>
      </w:r>
    </w:p>
    <w:p w14:paraId="450C6DD3" w14:textId="77777777" w:rsidR="00612EFB" w:rsidRPr="00C400AC" w:rsidRDefault="00612EFB" w:rsidP="00612EFB">
      <w:pPr>
        <w:pStyle w:val="Prrafodelista"/>
        <w:autoSpaceDE w:val="0"/>
        <w:autoSpaceDN w:val="0"/>
        <w:adjustRightInd w:val="0"/>
        <w:spacing w:line="360" w:lineRule="auto"/>
        <w:ind w:left="0"/>
        <w:jc w:val="both"/>
        <w:rPr>
          <w:rFonts w:ascii="Palatino Linotype" w:hAnsi="Palatino Linotype" w:cs="Arial"/>
        </w:rPr>
      </w:pPr>
      <w:r w:rsidRPr="00C400AC">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DE20C8" w14:textId="77777777" w:rsidR="00612EFB" w:rsidRPr="00C400AC" w:rsidRDefault="00612EFB" w:rsidP="00612EFB">
      <w:pPr>
        <w:pStyle w:val="Prrafodelista"/>
        <w:autoSpaceDE w:val="0"/>
        <w:autoSpaceDN w:val="0"/>
        <w:adjustRightInd w:val="0"/>
        <w:spacing w:line="360" w:lineRule="auto"/>
        <w:ind w:left="0"/>
        <w:jc w:val="both"/>
        <w:rPr>
          <w:rFonts w:ascii="Palatino Linotype" w:hAnsi="Palatino Linotype" w:cs="Arial"/>
        </w:rPr>
      </w:pPr>
    </w:p>
    <w:p w14:paraId="4C9C4610" w14:textId="77777777" w:rsidR="00612EFB" w:rsidRPr="00C400AC" w:rsidRDefault="00612EFB" w:rsidP="00612EFB">
      <w:pPr>
        <w:pStyle w:val="Prrafodelista"/>
        <w:autoSpaceDE w:val="0"/>
        <w:autoSpaceDN w:val="0"/>
        <w:adjustRightInd w:val="0"/>
        <w:spacing w:line="360" w:lineRule="auto"/>
        <w:ind w:left="0"/>
        <w:jc w:val="both"/>
        <w:rPr>
          <w:rFonts w:ascii="Palatino Linotype" w:hAnsi="Palatino Linotype" w:cs="Arial"/>
        </w:rPr>
      </w:pPr>
      <w:r w:rsidRPr="00C400AC">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2238B080" w14:textId="77777777" w:rsidR="00612EFB" w:rsidRPr="00C400AC" w:rsidRDefault="00612EFB" w:rsidP="00612EFB">
      <w:pPr>
        <w:pStyle w:val="Prrafodelista"/>
        <w:autoSpaceDE w:val="0"/>
        <w:autoSpaceDN w:val="0"/>
        <w:adjustRightInd w:val="0"/>
        <w:spacing w:line="360" w:lineRule="auto"/>
        <w:ind w:left="0"/>
        <w:jc w:val="both"/>
        <w:rPr>
          <w:rFonts w:ascii="Palatino Linotype" w:hAnsi="Palatino Linotype" w:cs="Arial"/>
        </w:rPr>
      </w:pPr>
    </w:p>
    <w:p w14:paraId="3D95E7D7" w14:textId="3C798C36" w:rsidR="00612EFB" w:rsidRPr="00C400AC" w:rsidRDefault="00612EFB" w:rsidP="00612EFB">
      <w:pPr>
        <w:pStyle w:val="Prrafodelista"/>
        <w:autoSpaceDE w:val="0"/>
        <w:autoSpaceDN w:val="0"/>
        <w:adjustRightInd w:val="0"/>
        <w:spacing w:line="360" w:lineRule="auto"/>
        <w:ind w:left="0"/>
        <w:jc w:val="both"/>
        <w:rPr>
          <w:rFonts w:ascii="Palatino Linotype" w:hAnsi="Palatino Linotype" w:cs="Arial"/>
        </w:rPr>
      </w:pPr>
      <w:r w:rsidRPr="00C400AC">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C400AC">
        <w:rPr>
          <w:rStyle w:val="Refdenotaalpie"/>
          <w:rFonts w:ascii="Palatino Linotype" w:hAnsi="Palatino Linotype" w:cs="Arial"/>
        </w:rPr>
        <w:footnoteReference w:id="1"/>
      </w:r>
      <w:r w:rsidRPr="00C400AC">
        <w:rPr>
          <w:rFonts w:ascii="Palatino Linotype" w:hAnsi="Palatino Linotype" w:cs="Arial"/>
        </w:rPr>
        <w:t>.</w:t>
      </w:r>
    </w:p>
    <w:p w14:paraId="3AEBFFA4" w14:textId="77777777" w:rsidR="00612EFB" w:rsidRPr="00C400AC" w:rsidRDefault="00612EFB" w:rsidP="00612EFB">
      <w:pPr>
        <w:autoSpaceDE w:val="0"/>
        <w:autoSpaceDN w:val="0"/>
        <w:adjustRightInd w:val="0"/>
        <w:spacing w:line="360" w:lineRule="auto"/>
        <w:jc w:val="both"/>
        <w:rPr>
          <w:rFonts w:ascii="Palatino Linotype" w:hAnsi="Palatino Linotype" w:cs="Arial"/>
        </w:rPr>
      </w:pPr>
      <w:r w:rsidRPr="00C400AC">
        <w:rPr>
          <w:rFonts w:ascii="Palatino Linotype" w:hAnsi="Palatino Linotype" w:cs="Arial"/>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0ABB1CEF" w14:textId="77777777" w:rsidR="00612EFB" w:rsidRPr="00C400AC" w:rsidRDefault="00612EFB" w:rsidP="00612EFB">
      <w:pPr>
        <w:pStyle w:val="Prrafodelista"/>
        <w:autoSpaceDE w:val="0"/>
        <w:autoSpaceDN w:val="0"/>
        <w:adjustRightInd w:val="0"/>
        <w:spacing w:line="360" w:lineRule="auto"/>
        <w:ind w:left="0"/>
        <w:jc w:val="both"/>
        <w:rPr>
          <w:rFonts w:ascii="Palatino Linotype" w:hAnsi="Palatino Linotype" w:cs="Arial"/>
        </w:rPr>
      </w:pPr>
    </w:p>
    <w:p w14:paraId="4751B4F2" w14:textId="77777777" w:rsidR="00612EFB" w:rsidRPr="00C400AC" w:rsidRDefault="00612EFB" w:rsidP="00612EFB">
      <w:pPr>
        <w:pStyle w:val="Prrafodelista"/>
        <w:autoSpaceDE w:val="0"/>
        <w:autoSpaceDN w:val="0"/>
        <w:adjustRightInd w:val="0"/>
        <w:spacing w:line="360" w:lineRule="auto"/>
        <w:ind w:left="0"/>
        <w:jc w:val="both"/>
        <w:rPr>
          <w:rFonts w:ascii="Palatino Linotype" w:hAnsi="Palatino Linotype" w:cs="Arial"/>
        </w:rPr>
      </w:pPr>
      <w:r w:rsidRPr="00C400AC">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249783A1" w14:textId="77777777" w:rsidR="00612EFB" w:rsidRPr="00C400AC" w:rsidRDefault="00612EFB" w:rsidP="00612EFB">
      <w:pPr>
        <w:pStyle w:val="Prrafodelista"/>
        <w:autoSpaceDE w:val="0"/>
        <w:autoSpaceDN w:val="0"/>
        <w:adjustRightInd w:val="0"/>
        <w:spacing w:line="360" w:lineRule="auto"/>
        <w:ind w:left="0"/>
        <w:jc w:val="both"/>
        <w:rPr>
          <w:rFonts w:ascii="Palatino Linotype" w:hAnsi="Palatino Linotype" w:cs="Arial"/>
        </w:rPr>
      </w:pPr>
    </w:p>
    <w:p w14:paraId="63A1778D" w14:textId="77777777" w:rsidR="00612EFB" w:rsidRPr="00C400AC" w:rsidRDefault="00612EFB" w:rsidP="00612EFB">
      <w:pPr>
        <w:tabs>
          <w:tab w:val="left" w:pos="709"/>
        </w:tabs>
        <w:spacing w:line="360" w:lineRule="auto"/>
        <w:jc w:val="both"/>
        <w:rPr>
          <w:rFonts w:ascii="Palatino Linotype" w:hAnsi="Palatino Linotype" w:cs="Arial"/>
        </w:rPr>
      </w:pPr>
      <w:r w:rsidRPr="00C400AC">
        <w:rPr>
          <w:rFonts w:ascii="Palatino Linotype" w:hAnsi="Palatino Linotype" w:cs="Arial"/>
        </w:rPr>
        <w:t xml:space="preserve">La Ley de Transparencia de la entidad, en su artículo 192, contempla la figura jurídica del sobreseimiento, y específicamente en sus hipótesis inmersas en la fracción III, </w:t>
      </w:r>
      <w:r w:rsidRPr="00C400AC">
        <w:rPr>
          <w:rFonts w:ascii="Palatino Linotype" w:hAnsi="Palatino Linotype" w:cs="Arial"/>
        </w:rPr>
        <w:lastRenderedPageBreak/>
        <w:t>refieren que se sobreseerá el asunto cuando el sujeto obligado responsable del acto lo modifique o revoque de tal manera que el recurso de revisión quede sin materia.</w:t>
      </w:r>
    </w:p>
    <w:p w14:paraId="447441AD" w14:textId="77777777" w:rsidR="00612EFB" w:rsidRPr="00C400AC" w:rsidRDefault="00612EFB" w:rsidP="00612EFB">
      <w:pPr>
        <w:tabs>
          <w:tab w:val="left" w:pos="709"/>
        </w:tabs>
        <w:spacing w:line="360" w:lineRule="auto"/>
        <w:jc w:val="both"/>
        <w:rPr>
          <w:rFonts w:ascii="Palatino Linotype" w:hAnsi="Palatino Linotype" w:cs="Arial"/>
        </w:rPr>
      </w:pPr>
    </w:p>
    <w:p w14:paraId="4B8EEC7D" w14:textId="0C083787" w:rsidR="00612EFB" w:rsidRDefault="00612EFB" w:rsidP="00165EE8">
      <w:pPr>
        <w:tabs>
          <w:tab w:val="left" w:pos="709"/>
        </w:tabs>
        <w:spacing w:line="360" w:lineRule="auto"/>
        <w:jc w:val="both"/>
        <w:rPr>
          <w:rFonts w:ascii="Palatino Linotype" w:hAnsi="Palatino Linotype" w:cs="Arial"/>
        </w:rPr>
      </w:pPr>
      <w:r w:rsidRPr="00C400AC">
        <w:rPr>
          <w:rFonts w:ascii="Palatino Linotype" w:hAnsi="Palatino Linotype" w:cs="Arial"/>
        </w:rPr>
        <w:t xml:space="preserve">Bajo esa línea, con la finalidad de determinar si se modificó o revocó el acto u omisión del </w:t>
      </w:r>
      <w:r w:rsidRPr="00C400AC">
        <w:rPr>
          <w:rFonts w:ascii="Palatino Linotype" w:hAnsi="Palatino Linotype" w:cs="Arial"/>
          <w:b/>
        </w:rPr>
        <w:t>Sujeto Obligado</w:t>
      </w:r>
      <w:r w:rsidRPr="00C400AC">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1E04C84A" w14:textId="77777777" w:rsidR="003376C6" w:rsidRPr="00165EE8" w:rsidRDefault="003376C6" w:rsidP="00165EE8">
      <w:pPr>
        <w:tabs>
          <w:tab w:val="left" w:pos="709"/>
        </w:tabs>
        <w:spacing w:line="360" w:lineRule="auto"/>
        <w:jc w:val="both"/>
        <w:rPr>
          <w:rFonts w:ascii="Palatino Linotype" w:hAnsi="Palatino Linotype" w:cs="Arial"/>
        </w:rPr>
      </w:pPr>
    </w:p>
    <w:p w14:paraId="45135957" w14:textId="77777777" w:rsidR="00612EFB" w:rsidRPr="00C400AC" w:rsidRDefault="00612EFB" w:rsidP="00612EFB">
      <w:pPr>
        <w:spacing w:line="360" w:lineRule="auto"/>
        <w:ind w:right="141"/>
        <w:jc w:val="both"/>
        <w:rPr>
          <w:rFonts w:ascii="Palatino Linotype" w:eastAsiaTheme="minorHAnsi" w:hAnsi="Palatino Linotype" w:cstheme="minorBidi"/>
          <w:lang w:val="es-MX" w:eastAsia="es-MX"/>
        </w:rPr>
      </w:pPr>
      <w:r w:rsidRPr="00C400A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C400AC">
        <w:rPr>
          <w:rFonts w:ascii="Palatino Linotype" w:eastAsiaTheme="minorHAnsi" w:hAnsi="Palatino Linotype" w:cstheme="minorBidi"/>
          <w:b/>
          <w:lang w:val="es-MX" w:eastAsia="es-MX"/>
        </w:rPr>
        <w:t xml:space="preserve"> </w:t>
      </w:r>
      <w:r w:rsidRPr="00C400AC">
        <w:rPr>
          <w:rFonts w:ascii="Palatino Linotype" w:eastAsiaTheme="minorHAnsi" w:hAnsi="Palatino Linotype" w:cstheme="minorBidi"/>
          <w:lang w:val="es-MX" w:eastAsia="es-MX"/>
        </w:rPr>
        <w:t>parte</w:t>
      </w:r>
      <w:r w:rsidRPr="00C400AC">
        <w:rPr>
          <w:rFonts w:ascii="Palatino Linotype" w:eastAsiaTheme="minorHAnsi" w:hAnsi="Palatino Linotype" w:cstheme="minorBidi"/>
          <w:b/>
          <w:lang w:val="es-MX" w:eastAsia="es-MX"/>
        </w:rPr>
        <w:t xml:space="preserve"> Recurrente</w:t>
      </w:r>
      <w:r w:rsidRPr="00C400AC">
        <w:rPr>
          <w:rFonts w:ascii="Palatino Linotype" w:eastAsiaTheme="minorHAnsi" w:hAnsi="Palatino Linotype" w:cstheme="minorBidi"/>
          <w:lang w:val="es-MX" w:eastAsia="es-MX"/>
        </w:rPr>
        <w:t>, para ello analizaremos lo solicitado y la información proporcionada.</w:t>
      </w:r>
    </w:p>
    <w:p w14:paraId="7ABDC2C3" w14:textId="77777777" w:rsidR="001762FA" w:rsidRPr="00B7320F" w:rsidRDefault="001762FA" w:rsidP="0029071C">
      <w:pPr>
        <w:spacing w:line="360" w:lineRule="auto"/>
        <w:ind w:right="141"/>
        <w:jc w:val="both"/>
        <w:rPr>
          <w:rFonts w:ascii="Palatino Linotype" w:eastAsiaTheme="minorHAnsi" w:hAnsi="Palatino Linotype" w:cstheme="minorBidi"/>
          <w:lang w:val="es-MX" w:eastAsia="es-MX"/>
        </w:rPr>
      </w:pPr>
    </w:p>
    <w:p w14:paraId="1DF5BC51" w14:textId="59B91586" w:rsidR="00907F13" w:rsidRPr="00B7320F" w:rsidRDefault="0029071C" w:rsidP="00D83603">
      <w:pPr>
        <w:spacing w:line="360" w:lineRule="auto"/>
        <w:ind w:right="141"/>
        <w:jc w:val="both"/>
        <w:rPr>
          <w:rFonts w:ascii="Palatino Linotype" w:eastAsiaTheme="minorHAnsi" w:hAnsi="Palatino Linotype" w:cstheme="minorBidi"/>
          <w:b/>
          <w:szCs w:val="22"/>
          <w:lang w:val="es-MX" w:eastAsia="es-MX"/>
        </w:rPr>
      </w:pPr>
      <w:r w:rsidRPr="00B7320F">
        <w:rPr>
          <w:rFonts w:ascii="Palatino Linotype" w:eastAsiaTheme="minorHAnsi" w:hAnsi="Palatino Linotype" w:cstheme="minorBidi"/>
          <w:b/>
          <w:szCs w:val="22"/>
          <w:lang w:val="es-MX" w:eastAsia="es-MX"/>
        </w:rPr>
        <w:t>REQUERIMIENTOS SOLICITADOS:</w:t>
      </w:r>
      <w:r w:rsidR="00A26BD8" w:rsidRPr="00B7320F">
        <w:rPr>
          <w:rFonts w:ascii="Palatino Linotype" w:eastAsiaTheme="minorHAnsi" w:hAnsi="Palatino Linotype" w:cstheme="minorBidi"/>
          <w:b/>
          <w:szCs w:val="22"/>
          <w:lang w:val="es-MX" w:eastAsia="es-MX"/>
        </w:rPr>
        <w:t xml:space="preserve"> </w:t>
      </w:r>
    </w:p>
    <w:p w14:paraId="4C0E4541" w14:textId="77777777" w:rsidR="00D83603" w:rsidRPr="00C86669" w:rsidRDefault="00D83603" w:rsidP="00D83603">
      <w:pPr>
        <w:pStyle w:val="Sinespaciado"/>
        <w:rPr>
          <w:rFonts w:eastAsiaTheme="minorHAnsi"/>
          <w:sz w:val="10"/>
          <w:szCs w:val="10"/>
          <w:lang w:eastAsia="es-MX"/>
        </w:rPr>
      </w:pPr>
    </w:p>
    <w:p w14:paraId="6AF4702B" w14:textId="7B70BA5C" w:rsidR="00F43DB2" w:rsidRPr="00F43DB2" w:rsidRDefault="003376C6" w:rsidP="003376C6">
      <w:pPr>
        <w:pStyle w:val="Prrafodelista"/>
        <w:numPr>
          <w:ilvl w:val="0"/>
          <w:numId w:val="39"/>
        </w:numPr>
        <w:spacing w:line="360" w:lineRule="auto"/>
        <w:ind w:right="49"/>
        <w:jc w:val="both"/>
        <w:rPr>
          <w:rFonts w:ascii="Palatino Linotype" w:eastAsiaTheme="minorHAnsi" w:hAnsi="Palatino Linotype" w:cstheme="minorBidi"/>
          <w:lang w:eastAsia="es-MX"/>
        </w:rPr>
      </w:pPr>
      <w:r>
        <w:rPr>
          <w:rFonts w:ascii="Palatino Linotype" w:eastAsiaTheme="minorHAnsi" w:hAnsi="Palatino Linotype" w:cstheme="minorBidi"/>
          <w:szCs w:val="22"/>
          <w:lang w:val="es-MX" w:eastAsia="es-MX"/>
        </w:rPr>
        <w:t>L</w:t>
      </w:r>
      <w:r w:rsidRPr="003376C6">
        <w:rPr>
          <w:rFonts w:ascii="Palatino Linotype" w:eastAsiaTheme="minorHAnsi" w:hAnsi="Palatino Linotype" w:cstheme="minorBidi"/>
          <w:szCs w:val="22"/>
          <w:lang w:val="es-MX" w:eastAsia="es-MX"/>
        </w:rPr>
        <w:t>os estudios en los que se verifica la disponibilidad de agua y recursos en general para crecer en el reciente Plan Municipal de Desarrollo Urbano</w:t>
      </w:r>
      <w:r>
        <w:rPr>
          <w:rFonts w:ascii="Palatino Linotype" w:eastAsiaTheme="minorHAnsi" w:hAnsi="Palatino Linotype" w:cstheme="minorBidi"/>
          <w:szCs w:val="22"/>
          <w:lang w:val="es-MX" w:eastAsia="es-MX"/>
        </w:rPr>
        <w:t>, por parte de la</w:t>
      </w:r>
      <w:r w:rsidRPr="003376C6">
        <w:rPr>
          <w:rFonts w:ascii="Palatino Linotype" w:eastAsiaTheme="minorHAnsi" w:hAnsi="Palatino Linotype" w:cstheme="minorBidi"/>
          <w:szCs w:val="22"/>
          <w:lang w:val="es-MX" w:eastAsia="es-MX"/>
        </w:rPr>
        <w:t xml:space="preserve"> Dirección de Desarrollo Urbano en coordinación con la Dirección de Agua Potable y Alcantarillado.</w:t>
      </w:r>
    </w:p>
    <w:p w14:paraId="171485D2" w14:textId="77777777" w:rsidR="00F43DB2" w:rsidRPr="00F43DB2" w:rsidRDefault="00F43DB2" w:rsidP="00F43DB2">
      <w:pPr>
        <w:pStyle w:val="Prrafodelista"/>
        <w:spacing w:line="360" w:lineRule="auto"/>
        <w:ind w:left="720" w:right="49"/>
        <w:jc w:val="both"/>
        <w:rPr>
          <w:rFonts w:ascii="Palatino Linotype" w:eastAsiaTheme="minorHAnsi" w:hAnsi="Palatino Linotype" w:cstheme="minorBidi"/>
          <w:lang w:eastAsia="es-MX"/>
        </w:rPr>
      </w:pPr>
    </w:p>
    <w:p w14:paraId="3B55BF08" w14:textId="77777777" w:rsidR="0046386F" w:rsidRDefault="0029071C" w:rsidP="0039698C">
      <w:pPr>
        <w:spacing w:line="360" w:lineRule="auto"/>
        <w:ind w:right="49"/>
        <w:jc w:val="both"/>
        <w:rPr>
          <w:rFonts w:ascii="Palatino Linotype" w:hAnsi="Palatino Linotype" w:cs="Arial"/>
          <w:b/>
          <w:u w:val="single"/>
        </w:rPr>
      </w:pPr>
      <w:r w:rsidRPr="00B7320F">
        <w:rPr>
          <w:rFonts w:ascii="Palatino Linotype" w:eastAsiaTheme="minorHAnsi" w:hAnsi="Palatino Linotype" w:cstheme="minorBidi"/>
          <w:lang w:val="es-MX" w:eastAsia="es-MX"/>
        </w:rPr>
        <w:t>Atento a la solicitud de información</w:t>
      </w:r>
      <w:r w:rsidR="003376C6">
        <w:rPr>
          <w:rFonts w:ascii="Palatino Linotype" w:eastAsiaTheme="minorHAnsi" w:hAnsi="Palatino Linotype" w:cstheme="minorBidi"/>
          <w:lang w:val="es-MX" w:eastAsia="es-MX"/>
        </w:rPr>
        <w:t xml:space="preserve"> el </w:t>
      </w:r>
      <w:r w:rsidRPr="00B7320F">
        <w:rPr>
          <w:rFonts w:ascii="Palatino Linotype" w:eastAsiaTheme="minorHAnsi" w:hAnsi="Palatino Linotype" w:cstheme="minorBidi"/>
          <w:b/>
          <w:lang w:val="es-MX" w:eastAsia="es-MX"/>
        </w:rPr>
        <w:t>Sujeto Obligado</w:t>
      </w:r>
      <w:r w:rsidRPr="00B7320F">
        <w:rPr>
          <w:rFonts w:ascii="Palatino Linotype" w:eastAsiaTheme="minorHAnsi" w:hAnsi="Palatino Linotype" w:cstheme="minorBidi"/>
          <w:lang w:val="es-MX" w:eastAsia="es-MX"/>
        </w:rPr>
        <w:t>, emitió su respuesta</w:t>
      </w:r>
      <w:r w:rsidR="00F43DB2">
        <w:rPr>
          <w:rFonts w:ascii="Palatino Linotype" w:eastAsiaTheme="minorHAnsi" w:hAnsi="Palatino Linotype" w:cstheme="minorBidi"/>
          <w:lang w:val="es-MX" w:eastAsia="es-MX"/>
        </w:rPr>
        <w:t xml:space="preserve"> en la cual</w:t>
      </w:r>
      <w:r w:rsidR="004C2B97">
        <w:rPr>
          <w:rFonts w:ascii="Palatino Linotype" w:eastAsiaTheme="minorHAnsi" w:hAnsi="Palatino Linotype" w:cstheme="minorBidi"/>
          <w:lang w:val="es-MX" w:eastAsia="es-MX"/>
        </w:rPr>
        <w:t>,</w:t>
      </w:r>
      <w:r w:rsidR="0039698C">
        <w:rPr>
          <w:rFonts w:ascii="Palatino Linotype" w:eastAsiaTheme="minorHAnsi" w:hAnsi="Palatino Linotype" w:cstheme="minorBidi"/>
          <w:lang w:val="es-MX" w:eastAsia="es-MX"/>
        </w:rPr>
        <w:t xml:space="preserve"> </w:t>
      </w:r>
      <w:r w:rsidR="0039698C">
        <w:rPr>
          <w:rFonts w:ascii="Palatino Linotype" w:hAnsi="Palatino Linotype" w:cs="Arial"/>
        </w:rPr>
        <w:t xml:space="preserve">mediante el oficio </w:t>
      </w:r>
      <w:r w:rsidR="0046386F">
        <w:rPr>
          <w:rFonts w:ascii="Palatino Linotype" w:hAnsi="Palatino Linotype" w:cs="Arial"/>
        </w:rPr>
        <w:t>de fecha quince de mayo de dos mil veinticuatro</w:t>
      </w:r>
      <w:r w:rsidR="0039698C">
        <w:rPr>
          <w:rFonts w:ascii="Palatino Linotype" w:hAnsi="Palatino Linotype" w:cs="Arial"/>
        </w:rPr>
        <w:t xml:space="preserve">, firmado por </w:t>
      </w:r>
      <w:r w:rsidR="0046386F">
        <w:rPr>
          <w:rFonts w:ascii="Palatino Linotype" w:hAnsi="Palatino Linotype" w:cs="Arial"/>
        </w:rPr>
        <w:t xml:space="preserve">el </w:t>
      </w:r>
      <w:r w:rsidR="0046386F">
        <w:rPr>
          <w:rFonts w:ascii="Palatino Linotype" w:hAnsi="Palatino Linotype" w:cs="Arial"/>
        </w:rPr>
        <w:lastRenderedPageBreak/>
        <w:t xml:space="preserve">Titular de la Unidad de Transparencia, informó que, </w:t>
      </w:r>
      <w:r w:rsidR="0046386F" w:rsidRPr="0046386F">
        <w:rPr>
          <w:rFonts w:ascii="Palatino Linotype" w:hAnsi="Palatino Linotype" w:cs="Arial"/>
        </w:rPr>
        <w:t xml:space="preserve">la Dirección de Desarrollo y Ecología, de este municipio de Texcoco, </w:t>
      </w:r>
      <w:r w:rsidR="0046386F" w:rsidRPr="0046386F">
        <w:rPr>
          <w:rFonts w:ascii="Palatino Linotype" w:hAnsi="Palatino Linotype" w:cs="Arial"/>
          <w:b/>
          <w:u w:val="single"/>
        </w:rPr>
        <w:t xml:space="preserve">efectuó un estudio geológico para conocer la disponibilidad media anual del agua en el acuífero del municipio de Texcoco. </w:t>
      </w:r>
    </w:p>
    <w:p w14:paraId="67652675" w14:textId="77777777" w:rsidR="0046386F" w:rsidRDefault="0046386F" w:rsidP="0039698C">
      <w:pPr>
        <w:spacing w:line="360" w:lineRule="auto"/>
        <w:ind w:right="49"/>
        <w:jc w:val="both"/>
        <w:rPr>
          <w:rFonts w:ascii="Palatino Linotype" w:hAnsi="Palatino Linotype" w:cs="Arial"/>
          <w:b/>
          <w:u w:val="single"/>
        </w:rPr>
      </w:pPr>
    </w:p>
    <w:p w14:paraId="2E8145EC" w14:textId="77777777" w:rsidR="0046386F" w:rsidRDefault="0046386F" w:rsidP="0039698C">
      <w:pPr>
        <w:spacing w:line="360" w:lineRule="auto"/>
        <w:ind w:right="49"/>
        <w:jc w:val="both"/>
        <w:rPr>
          <w:rFonts w:ascii="Palatino Linotype" w:hAnsi="Palatino Linotype" w:cs="Arial"/>
        </w:rPr>
      </w:pPr>
      <w:r w:rsidRPr="0046386F">
        <w:rPr>
          <w:rFonts w:ascii="Palatino Linotype" w:hAnsi="Palatino Linotype" w:cs="Arial"/>
          <w:b/>
          <w:u w:val="single"/>
        </w:rPr>
        <w:t>Este estudio geo-hidrológico realizado en 2023 se basó con la información disponible del acuífero, obtenida de diversos estudios publicados en el Instituto de geología de la UNAM, por la Universidad Autónoma Chapingo y por la Gerencia de Aguas Subterráneas de la CONAGUA.</w:t>
      </w:r>
      <w:r w:rsidRPr="0046386F">
        <w:rPr>
          <w:rFonts w:ascii="Palatino Linotype" w:hAnsi="Palatino Linotype" w:cs="Arial"/>
        </w:rPr>
        <w:t xml:space="preserve"> </w:t>
      </w:r>
    </w:p>
    <w:p w14:paraId="12D39A7B" w14:textId="77777777" w:rsidR="0046386F" w:rsidRDefault="0046386F" w:rsidP="0039698C">
      <w:pPr>
        <w:spacing w:line="360" w:lineRule="auto"/>
        <w:ind w:right="49"/>
        <w:jc w:val="both"/>
        <w:rPr>
          <w:rFonts w:ascii="Palatino Linotype" w:hAnsi="Palatino Linotype" w:cs="Arial"/>
        </w:rPr>
      </w:pPr>
    </w:p>
    <w:p w14:paraId="37EB230B" w14:textId="71519B87" w:rsidR="00BC2AB4" w:rsidRPr="0046386F" w:rsidRDefault="0046386F" w:rsidP="0039698C">
      <w:pPr>
        <w:spacing w:line="360" w:lineRule="auto"/>
        <w:ind w:right="49"/>
        <w:jc w:val="both"/>
        <w:rPr>
          <w:rFonts w:ascii="Palatino Linotype" w:hAnsi="Palatino Linotype" w:cs="Arial"/>
          <w:b/>
          <w:u w:val="single"/>
        </w:rPr>
      </w:pPr>
      <w:r w:rsidRPr="0046386F">
        <w:rPr>
          <w:rFonts w:ascii="Palatino Linotype" w:hAnsi="Palatino Linotype" w:cs="Arial"/>
          <w:b/>
          <w:u w:val="single"/>
        </w:rPr>
        <w:t>Los resultados de dicho estudio permitieron afirmar que el municipio de Texcoco cuenta con un gran potencial hidráulico, representado por la reserva de agua almacenada en el acuífero en un espesor de menos de 2010 metros desde los 90 a los 300 metros de profundidad, respecto de la superficie del terreno.</w:t>
      </w:r>
    </w:p>
    <w:p w14:paraId="0341512E" w14:textId="77777777" w:rsidR="005D1D9F" w:rsidRDefault="005D1D9F" w:rsidP="00572099">
      <w:pPr>
        <w:spacing w:line="360" w:lineRule="auto"/>
        <w:ind w:right="141"/>
        <w:jc w:val="both"/>
        <w:rPr>
          <w:rFonts w:ascii="Palatino Linotype" w:hAnsi="Palatino Linotype" w:cs="Arial"/>
        </w:rPr>
      </w:pPr>
    </w:p>
    <w:p w14:paraId="24A1FDA9" w14:textId="37556DF4" w:rsidR="00210497" w:rsidRDefault="00E11B18" w:rsidP="005D1D9F">
      <w:pPr>
        <w:spacing w:line="360" w:lineRule="auto"/>
        <w:ind w:right="141"/>
        <w:jc w:val="both"/>
        <w:rPr>
          <w:rFonts w:ascii="Palatino Linotype" w:eastAsiaTheme="minorHAnsi" w:hAnsi="Palatino Linotype" w:cs="Arial"/>
          <w:bCs/>
          <w:i/>
          <w:lang w:val="es-MX" w:eastAsia="en-US"/>
        </w:rPr>
      </w:pPr>
      <w:r w:rsidRPr="00B7320F">
        <w:rPr>
          <w:rFonts w:ascii="Palatino Linotype" w:eastAsiaTheme="minorHAnsi" w:hAnsi="Palatino Linotype" w:cs="Arial"/>
          <w:bCs/>
          <w:lang w:val="es-MX" w:eastAsia="en-US"/>
        </w:rPr>
        <w:t>Es así que</w:t>
      </w:r>
      <w:r w:rsidR="005D1D9F">
        <w:rPr>
          <w:rFonts w:ascii="Palatino Linotype" w:eastAsiaTheme="minorHAnsi" w:hAnsi="Palatino Linotype" w:cs="Arial"/>
          <w:bCs/>
          <w:lang w:val="es-MX" w:eastAsia="en-US"/>
        </w:rPr>
        <w:t>,</w:t>
      </w:r>
      <w:r w:rsidRPr="00B7320F">
        <w:rPr>
          <w:rFonts w:ascii="Palatino Linotype" w:eastAsiaTheme="minorHAnsi" w:hAnsi="Palatino Linotype" w:cs="Arial"/>
          <w:bCs/>
          <w:lang w:val="es-MX" w:eastAsia="en-US"/>
        </w:rPr>
        <w:t xml:space="preserve"> derivado de la respuesta emitida por</w:t>
      </w:r>
      <w:r w:rsidR="005D1D9F">
        <w:rPr>
          <w:rFonts w:ascii="Palatino Linotype" w:eastAsiaTheme="minorHAnsi" w:hAnsi="Palatino Linotype" w:cs="Arial"/>
          <w:bCs/>
          <w:lang w:val="es-MX" w:eastAsia="en-US"/>
        </w:rPr>
        <w:t xml:space="preserve"> el </w:t>
      </w:r>
      <w:r w:rsidRPr="00B7320F">
        <w:rPr>
          <w:rFonts w:ascii="Palatino Linotype" w:eastAsiaTheme="minorHAnsi" w:hAnsi="Palatino Linotype" w:cs="Arial"/>
          <w:b/>
          <w:bCs/>
          <w:lang w:val="es-MX" w:eastAsia="en-US"/>
        </w:rPr>
        <w:t>Sujeto Obligado</w:t>
      </w:r>
      <w:r w:rsidRPr="00B7320F">
        <w:rPr>
          <w:rFonts w:ascii="Palatino Linotype" w:eastAsiaTheme="minorHAnsi" w:hAnsi="Palatino Linotype" w:cs="Arial"/>
          <w:bCs/>
          <w:lang w:val="es-MX" w:eastAsia="en-US"/>
        </w:rPr>
        <w:t>,</w:t>
      </w:r>
      <w:r w:rsidR="005D1D9F">
        <w:rPr>
          <w:rFonts w:ascii="Palatino Linotype" w:eastAsiaTheme="minorHAnsi" w:hAnsi="Palatino Linotype" w:cs="Arial"/>
          <w:bCs/>
          <w:lang w:val="es-MX" w:eastAsia="en-US"/>
        </w:rPr>
        <w:t xml:space="preserve"> el </w:t>
      </w:r>
      <w:r w:rsidRPr="00B7320F">
        <w:rPr>
          <w:rFonts w:ascii="Palatino Linotype" w:eastAsiaTheme="minorHAnsi" w:hAnsi="Palatino Linotype" w:cs="Arial"/>
          <w:b/>
          <w:bCs/>
          <w:lang w:val="es-MX" w:eastAsia="en-US"/>
        </w:rPr>
        <w:t>Recurrente</w:t>
      </w:r>
      <w:r w:rsidRPr="00B7320F">
        <w:rPr>
          <w:rFonts w:ascii="Palatino Linotype" w:eastAsiaTheme="minorHAnsi" w:hAnsi="Palatino Linotype" w:cs="Arial"/>
          <w:bCs/>
          <w:lang w:val="es-MX" w:eastAsia="en-US"/>
        </w:rPr>
        <w:t xml:space="preserve">, interpuso el presente recurso de revisión, señalando </w:t>
      </w:r>
      <w:r w:rsidR="005D1D9F">
        <w:rPr>
          <w:rFonts w:ascii="Palatino Linotype" w:eastAsiaTheme="minorHAnsi" w:hAnsi="Palatino Linotype" w:cs="Arial"/>
          <w:bCs/>
          <w:lang w:val="es-MX" w:eastAsia="en-US"/>
        </w:rPr>
        <w:t>en</w:t>
      </w:r>
      <w:r w:rsidR="00603289">
        <w:rPr>
          <w:rFonts w:ascii="Palatino Linotype" w:eastAsiaTheme="minorHAnsi" w:hAnsi="Palatino Linotype" w:cs="Arial"/>
          <w:bCs/>
          <w:lang w:val="es-MX" w:eastAsia="en-US"/>
        </w:rPr>
        <w:t xml:space="preserve"> sus </w:t>
      </w:r>
      <w:r w:rsidR="00603289" w:rsidRPr="00603289">
        <w:rPr>
          <w:rFonts w:ascii="Palatino Linotype" w:eastAsiaTheme="minorHAnsi" w:hAnsi="Palatino Linotype" w:cs="Arial"/>
          <w:bCs/>
          <w:lang w:val="es-MX" w:eastAsia="en-US"/>
        </w:rPr>
        <w:t>razones o motivos de la inconformidad</w:t>
      </w:r>
      <w:r w:rsidRPr="00B7320F">
        <w:rPr>
          <w:rFonts w:ascii="Palatino Linotype" w:eastAsiaTheme="minorHAnsi" w:hAnsi="Palatino Linotype" w:cs="Arial"/>
          <w:bCs/>
          <w:lang w:val="es-MX" w:eastAsia="en-US"/>
        </w:rPr>
        <w:t>, lo siguiente:</w:t>
      </w:r>
      <w:r w:rsidR="00603289">
        <w:rPr>
          <w:rFonts w:ascii="Palatino Linotype" w:eastAsiaTheme="minorHAnsi" w:hAnsi="Palatino Linotype" w:cs="Arial"/>
          <w:bCs/>
          <w:lang w:val="es-MX" w:eastAsia="en-US"/>
        </w:rPr>
        <w:t xml:space="preserve"> </w:t>
      </w:r>
      <w:r w:rsidR="00603289" w:rsidRPr="00603289">
        <w:rPr>
          <w:rFonts w:ascii="Palatino Linotype" w:eastAsiaTheme="minorHAnsi" w:hAnsi="Palatino Linotype" w:cs="Arial"/>
          <w:bCs/>
          <w:i/>
          <w:iCs/>
          <w:lang w:val="es-MX" w:eastAsia="en-US"/>
        </w:rPr>
        <w:t>“</w:t>
      </w:r>
      <w:r w:rsidR="0046386F" w:rsidRPr="0046386F">
        <w:rPr>
          <w:rFonts w:ascii="Palatino Linotype" w:eastAsiaTheme="minorHAnsi" w:hAnsi="Palatino Linotype" w:cs="Arial"/>
          <w:i/>
          <w:iCs/>
          <w:lang w:val="es-MX" w:eastAsia="en-US"/>
        </w:rPr>
        <w:t>El sujeto obligado entrega información incompleta, así mismo, el estudio mencionado en la respuesta no se encuentra y contrasta con otros estudios sobre la sobreexplotación hídrica en la región.</w:t>
      </w:r>
      <w:r w:rsidR="00603289" w:rsidRPr="00603289">
        <w:rPr>
          <w:rFonts w:ascii="Palatino Linotype" w:eastAsiaTheme="minorHAnsi" w:hAnsi="Palatino Linotype" w:cs="Arial"/>
          <w:bCs/>
          <w:i/>
          <w:iCs/>
          <w:lang w:val="es-MX" w:eastAsia="en-US"/>
        </w:rPr>
        <w:t>”</w:t>
      </w:r>
      <w:r w:rsidR="00603289">
        <w:rPr>
          <w:rFonts w:ascii="Palatino Linotype" w:eastAsiaTheme="minorHAnsi" w:hAnsi="Palatino Linotype" w:cs="Arial"/>
          <w:bCs/>
          <w:lang w:val="es-MX" w:eastAsia="en-US"/>
        </w:rPr>
        <w:t xml:space="preserve"> (Sic)</w:t>
      </w:r>
      <w:r w:rsidR="005D1D9F">
        <w:rPr>
          <w:rFonts w:ascii="Palatino Linotype" w:eastAsiaTheme="minorHAnsi" w:hAnsi="Palatino Linotype" w:cs="Arial"/>
          <w:bCs/>
          <w:lang w:val="es-MX" w:eastAsia="en-US"/>
        </w:rPr>
        <w:t>.</w:t>
      </w:r>
    </w:p>
    <w:p w14:paraId="2E27AF78" w14:textId="77777777" w:rsidR="005D1D9F" w:rsidRPr="005D1D9F" w:rsidRDefault="005D1D9F" w:rsidP="005D1D9F">
      <w:pPr>
        <w:spacing w:line="360" w:lineRule="auto"/>
        <w:ind w:right="141"/>
        <w:jc w:val="both"/>
        <w:rPr>
          <w:rFonts w:ascii="Palatino Linotype" w:eastAsiaTheme="minorHAnsi" w:hAnsi="Palatino Linotype" w:cs="Arial"/>
          <w:bCs/>
          <w:i/>
          <w:lang w:val="es-MX" w:eastAsia="en-US"/>
        </w:rPr>
      </w:pPr>
    </w:p>
    <w:p w14:paraId="3E16BB02" w14:textId="1FE31CC1" w:rsidR="00F94863" w:rsidRDefault="00F94863" w:rsidP="006673CF">
      <w:pPr>
        <w:tabs>
          <w:tab w:val="left" w:pos="709"/>
        </w:tabs>
        <w:spacing w:line="360" w:lineRule="auto"/>
        <w:contextualSpacing/>
        <w:jc w:val="both"/>
        <w:rPr>
          <w:rFonts w:ascii="Palatino Linotype" w:hAnsi="Palatino Linotype" w:cs="Arial"/>
          <w:lang w:val="es-ES_tradnl"/>
        </w:rPr>
      </w:pPr>
      <w:r w:rsidRPr="00C00F2F">
        <w:rPr>
          <w:rFonts w:ascii="Palatino Linotype" w:hAnsi="Palatino Linotype" w:cs="Arial"/>
          <w:lang w:val="es-ES_tradnl"/>
        </w:rPr>
        <w:t xml:space="preserve">Por lo que, en la etapa de manifestaciones, el </w:t>
      </w:r>
      <w:r w:rsidRPr="00C00F2F">
        <w:rPr>
          <w:rFonts w:ascii="Palatino Linotype" w:hAnsi="Palatino Linotype" w:cs="Arial"/>
          <w:b/>
          <w:bCs/>
          <w:lang w:val="es-ES_tradnl"/>
        </w:rPr>
        <w:t>Sujeto Obligado</w:t>
      </w:r>
      <w:r w:rsidRPr="00C00F2F">
        <w:rPr>
          <w:rFonts w:ascii="Palatino Linotype" w:hAnsi="Palatino Linotype" w:cs="Arial"/>
          <w:lang w:val="es-ES_tradnl"/>
        </w:rPr>
        <w:t xml:space="preserve"> </w:t>
      </w:r>
      <w:r w:rsidR="006673CF">
        <w:rPr>
          <w:rFonts w:ascii="Palatino Linotype" w:hAnsi="Palatino Linotype" w:cs="Arial"/>
          <w:lang w:val="es-ES_tradnl"/>
        </w:rPr>
        <w:t>informó</w:t>
      </w:r>
      <w:r w:rsidR="00210497">
        <w:rPr>
          <w:rFonts w:ascii="Palatino Linotype" w:hAnsi="Palatino Linotype" w:cs="Arial"/>
          <w:lang w:val="es-ES_tradnl"/>
        </w:rPr>
        <w:t xml:space="preserve"> lo siguiente:</w:t>
      </w:r>
    </w:p>
    <w:p w14:paraId="4511D564" w14:textId="77777777" w:rsidR="00210497" w:rsidRDefault="00210497" w:rsidP="006673CF">
      <w:pPr>
        <w:tabs>
          <w:tab w:val="left" w:pos="709"/>
        </w:tabs>
        <w:spacing w:line="360" w:lineRule="auto"/>
        <w:contextualSpacing/>
        <w:jc w:val="both"/>
        <w:rPr>
          <w:rFonts w:ascii="Palatino Linotype" w:hAnsi="Palatino Linotype" w:cs="Arial"/>
          <w:lang w:val="es-ES_tradn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8"/>
        <w:gridCol w:w="4628"/>
        <w:gridCol w:w="1905"/>
      </w:tblGrid>
      <w:tr w:rsidR="005D1D9F" w:rsidRPr="00410397" w14:paraId="2807930A" w14:textId="2DBB7679" w:rsidTr="005D1D9F">
        <w:trPr>
          <w:tblHeader/>
        </w:trPr>
        <w:tc>
          <w:tcPr>
            <w:tcW w:w="2558" w:type="dxa"/>
            <w:shd w:val="clear" w:color="auto" w:fill="D9D9D9" w:themeFill="background1" w:themeFillShade="D9"/>
            <w:vAlign w:val="center"/>
          </w:tcPr>
          <w:p w14:paraId="1566DB4C" w14:textId="3A2AFFC0" w:rsidR="005D1D9F" w:rsidRPr="00410397" w:rsidRDefault="005D1D9F" w:rsidP="00660434">
            <w:pPr>
              <w:ind w:right="49"/>
              <w:jc w:val="center"/>
              <w:rPr>
                <w:rFonts w:ascii="Palatino Linotype" w:eastAsiaTheme="minorHAnsi" w:hAnsi="Palatino Linotype" w:cstheme="minorBidi"/>
                <w:b/>
                <w:sz w:val="22"/>
                <w:lang w:val="es-MX" w:eastAsia="es-MX"/>
              </w:rPr>
            </w:pPr>
            <w:r w:rsidRPr="00410397">
              <w:rPr>
                <w:rFonts w:ascii="Palatino Linotype" w:eastAsiaTheme="minorHAnsi" w:hAnsi="Palatino Linotype" w:cstheme="minorBidi"/>
                <w:b/>
                <w:sz w:val="22"/>
                <w:lang w:val="es-MX" w:eastAsia="es-MX"/>
              </w:rPr>
              <w:t>Acto Impugnado</w:t>
            </w:r>
          </w:p>
        </w:tc>
        <w:tc>
          <w:tcPr>
            <w:tcW w:w="4628" w:type="dxa"/>
            <w:shd w:val="clear" w:color="auto" w:fill="D9D9D9" w:themeFill="background1" w:themeFillShade="D9"/>
            <w:vAlign w:val="center"/>
          </w:tcPr>
          <w:p w14:paraId="153524BE" w14:textId="77777777" w:rsidR="00183524" w:rsidRDefault="005D1D9F" w:rsidP="00165EE8">
            <w:pPr>
              <w:ind w:right="49"/>
              <w:jc w:val="center"/>
              <w:rPr>
                <w:rFonts w:ascii="Palatino Linotype" w:eastAsiaTheme="minorHAnsi" w:hAnsi="Palatino Linotype" w:cstheme="minorBidi"/>
                <w:b/>
                <w:sz w:val="22"/>
                <w:lang w:val="es-MX" w:eastAsia="es-MX"/>
              </w:rPr>
            </w:pPr>
            <w:r w:rsidRPr="00410397">
              <w:rPr>
                <w:rFonts w:ascii="Palatino Linotype" w:eastAsiaTheme="minorHAnsi" w:hAnsi="Palatino Linotype" w:cstheme="minorBidi"/>
                <w:b/>
                <w:sz w:val="22"/>
                <w:lang w:val="es-MX" w:eastAsia="es-MX"/>
              </w:rPr>
              <w:t xml:space="preserve">Información remitida en </w:t>
            </w:r>
          </w:p>
          <w:p w14:paraId="25F7A1D1" w14:textId="32CF5B2D" w:rsidR="005D1D9F" w:rsidRPr="00410397" w:rsidRDefault="005D1D9F" w:rsidP="00165EE8">
            <w:pPr>
              <w:ind w:right="49"/>
              <w:jc w:val="center"/>
              <w:rPr>
                <w:rFonts w:ascii="Palatino Linotype" w:eastAsiaTheme="minorHAnsi" w:hAnsi="Palatino Linotype" w:cstheme="minorBidi"/>
                <w:b/>
                <w:sz w:val="22"/>
                <w:lang w:val="es-MX" w:eastAsia="es-MX"/>
              </w:rPr>
            </w:pPr>
            <w:r w:rsidRPr="00410397">
              <w:rPr>
                <w:rFonts w:ascii="Palatino Linotype" w:eastAsiaTheme="minorHAnsi" w:hAnsi="Palatino Linotype" w:cstheme="minorBidi"/>
                <w:b/>
                <w:sz w:val="22"/>
                <w:lang w:val="es-MX" w:eastAsia="es-MX"/>
              </w:rPr>
              <w:t>Informe Justificado</w:t>
            </w:r>
          </w:p>
        </w:tc>
        <w:tc>
          <w:tcPr>
            <w:tcW w:w="1905" w:type="dxa"/>
            <w:shd w:val="clear" w:color="auto" w:fill="D9D9D9" w:themeFill="background1" w:themeFillShade="D9"/>
            <w:vAlign w:val="center"/>
          </w:tcPr>
          <w:p w14:paraId="0BBCD814" w14:textId="5FDD3B40" w:rsidR="005D1D9F" w:rsidRPr="00410397" w:rsidRDefault="005D1D9F" w:rsidP="005D1D9F">
            <w:pPr>
              <w:ind w:right="49"/>
              <w:jc w:val="center"/>
              <w:rPr>
                <w:rFonts w:ascii="Palatino Linotype" w:eastAsiaTheme="minorHAnsi" w:hAnsi="Palatino Linotype" w:cstheme="minorBidi"/>
                <w:b/>
                <w:sz w:val="22"/>
                <w:lang w:val="es-MX" w:eastAsia="es-MX"/>
              </w:rPr>
            </w:pPr>
            <w:r>
              <w:rPr>
                <w:rFonts w:ascii="Palatino Linotype" w:eastAsiaTheme="minorHAnsi" w:hAnsi="Palatino Linotype" w:cstheme="minorBidi"/>
                <w:b/>
                <w:sz w:val="22"/>
                <w:lang w:val="es-MX" w:eastAsia="es-MX"/>
              </w:rPr>
              <w:t>Cumplimiento</w:t>
            </w:r>
          </w:p>
        </w:tc>
      </w:tr>
      <w:tr w:rsidR="005D1D9F" w:rsidRPr="00410397" w14:paraId="3DE39DC9" w14:textId="66BA1BC1" w:rsidTr="005D1D9F">
        <w:trPr>
          <w:trHeight w:val="483"/>
        </w:trPr>
        <w:tc>
          <w:tcPr>
            <w:tcW w:w="2558" w:type="dxa"/>
            <w:vAlign w:val="center"/>
          </w:tcPr>
          <w:p w14:paraId="45A09E61" w14:textId="5A722334" w:rsidR="005D1D9F" w:rsidRPr="005D1D9F" w:rsidRDefault="005D1D9F" w:rsidP="005D1D9F">
            <w:pPr>
              <w:ind w:right="49"/>
              <w:jc w:val="both"/>
              <w:rPr>
                <w:rFonts w:ascii="Palatino Linotype" w:eastAsiaTheme="minorHAnsi" w:hAnsi="Palatino Linotype" w:cstheme="minorBidi"/>
                <w:i/>
                <w:sz w:val="20"/>
                <w:szCs w:val="19"/>
                <w:lang w:val="es-MX" w:eastAsia="es-MX"/>
              </w:rPr>
            </w:pPr>
            <w:r w:rsidRPr="005D1D9F">
              <w:rPr>
                <w:rFonts w:ascii="Palatino Linotype" w:eastAsiaTheme="minorHAnsi" w:hAnsi="Palatino Linotype" w:cstheme="minorBidi"/>
                <w:i/>
                <w:sz w:val="20"/>
                <w:szCs w:val="22"/>
                <w:lang w:val="es-MX" w:eastAsia="es-MX"/>
              </w:rPr>
              <w:t>“</w:t>
            </w:r>
            <w:r w:rsidR="00183524" w:rsidRPr="00183524">
              <w:rPr>
                <w:rFonts w:ascii="Palatino Linotype" w:eastAsiaTheme="minorHAnsi" w:hAnsi="Palatino Linotype" w:cstheme="minorBidi"/>
                <w:i/>
                <w:sz w:val="20"/>
                <w:szCs w:val="22"/>
                <w:lang w:val="es-MX" w:eastAsia="es-MX"/>
              </w:rPr>
              <w:t xml:space="preserve">El sujeto obligado entrega información incompleta, así mismo, el estudio </w:t>
            </w:r>
            <w:r w:rsidR="00183524" w:rsidRPr="00183524">
              <w:rPr>
                <w:rFonts w:ascii="Palatino Linotype" w:eastAsiaTheme="minorHAnsi" w:hAnsi="Palatino Linotype" w:cstheme="minorBidi"/>
                <w:i/>
                <w:sz w:val="20"/>
                <w:szCs w:val="22"/>
                <w:lang w:val="es-MX" w:eastAsia="es-MX"/>
              </w:rPr>
              <w:lastRenderedPageBreak/>
              <w:t>mencionado en la respuesta no se encuentra y contrasta con otros estudios sobre la sobreexplotación hídrica en la región.</w:t>
            </w:r>
            <w:r w:rsidRPr="005D1D9F">
              <w:rPr>
                <w:rFonts w:ascii="Palatino Linotype" w:eastAsiaTheme="minorHAnsi" w:hAnsi="Palatino Linotype" w:cstheme="minorBidi"/>
                <w:i/>
                <w:sz w:val="20"/>
                <w:szCs w:val="22"/>
                <w:lang w:val="es-MX" w:eastAsia="es-MX"/>
              </w:rPr>
              <w:t>” (Sic)</w:t>
            </w:r>
          </w:p>
        </w:tc>
        <w:tc>
          <w:tcPr>
            <w:tcW w:w="4628" w:type="dxa"/>
            <w:vAlign w:val="center"/>
          </w:tcPr>
          <w:p w14:paraId="187DED30" w14:textId="77777777" w:rsidR="00183524" w:rsidRDefault="00183524" w:rsidP="00F1478C">
            <w:pPr>
              <w:spacing w:line="276" w:lineRule="auto"/>
              <w:jc w:val="both"/>
              <w:rPr>
                <w:rFonts w:ascii="Palatino Linotype" w:eastAsiaTheme="minorHAnsi" w:hAnsi="Palatino Linotype" w:cstheme="minorBidi"/>
                <w:sz w:val="22"/>
                <w:szCs w:val="20"/>
                <w:lang w:eastAsia="es-MX"/>
              </w:rPr>
            </w:pPr>
            <w:r w:rsidRPr="00183524">
              <w:rPr>
                <w:rFonts w:ascii="Palatino Linotype" w:eastAsiaTheme="minorHAnsi" w:hAnsi="Palatino Linotype" w:cstheme="minorBidi"/>
                <w:sz w:val="22"/>
                <w:szCs w:val="20"/>
                <w:lang w:eastAsia="es-MX"/>
              </w:rPr>
              <w:lastRenderedPageBreak/>
              <w:t xml:space="preserve">Que después de una búsqueda exhaustiva y razonable, sobre los estudios en los que se verifica la disponibilidad del recurso básico </w:t>
            </w:r>
            <w:r w:rsidRPr="00183524">
              <w:rPr>
                <w:rFonts w:ascii="Palatino Linotype" w:eastAsiaTheme="minorHAnsi" w:hAnsi="Palatino Linotype" w:cstheme="minorBidi"/>
                <w:sz w:val="22"/>
                <w:szCs w:val="20"/>
                <w:lang w:eastAsia="es-MX"/>
              </w:rPr>
              <w:lastRenderedPageBreak/>
              <w:t xml:space="preserve">de agua que permitirá desarrollar otros recursos en general, nos permitimos informar que existe un estudio por la Comisión Nacional de Agua (CONAGUA) para conocer la disponibilidad media anual del agua en el acuífero del municipio de Texcoco. </w:t>
            </w:r>
          </w:p>
          <w:p w14:paraId="6E21E8C2" w14:textId="77777777" w:rsidR="00183524" w:rsidRDefault="00183524" w:rsidP="00F1478C">
            <w:pPr>
              <w:spacing w:line="276" w:lineRule="auto"/>
              <w:jc w:val="both"/>
              <w:rPr>
                <w:rFonts w:ascii="Palatino Linotype" w:eastAsiaTheme="minorHAnsi" w:hAnsi="Palatino Linotype" w:cstheme="minorBidi"/>
                <w:sz w:val="22"/>
                <w:szCs w:val="20"/>
                <w:lang w:eastAsia="es-MX"/>
              </w:rPr>
            </w:pPr>
          </w:p>
          <w:p w14:paraId="25EB5A15" w14:textId="5414BF58" w:rsidR="005D1D9F" w:rsidRDefault="00183524" w:rsidP="00F1478C">
            <w:pPr>
              <w:spacing w:line="276" w:lineRule="auto"/>
              <w:jc w:val="both"/>
              <w:rPr>
                <w:rFonts w:ascii="Palatino Linotype" w:eastAsiaTheme="minorHAnsi" w:hAnsi="Palatino Linotype" w:cstheme="minorBidi"/>
                <w:sz w:val="22"/>
                <w:szCs w:val="20"/>
                <w:lang w:eastAsia="es-MX"/>
              </w:rPr>
            </w:pPr>
            <w:r w:rsidRPr="00183524">
              <w:rPr>
                <w:rFonts w:ascii="Palatino Linotype" w:eastAsiaTheme="minorHAnsi" w:hAnsi="Palatino Linotype" w:cstheme="minorBidi"/>
                <w:sz w:val="22"/>
                <w:szCs w:val="20"/>
                <w:lang w:eastAsia="es-MX"/>
              </w:rPr>
              <w:t xml:space="preserve">Los resultados de dicho estudio se encuentran estipulados en el estudio de la Actualización de la Disponibilidad media anual de agua en el acuífero Texcoco, Estado de México, dicho estudio técnico le fue asignado el nombre oficial de Texcoco, clave 1507, en el </w:t>
            </w:r>
            <w:r>
              <w:rPr>
                <w:rFonts w:ascii="Palatino Linotype" w:eastAsiaTheme="minorHAnsi" w:hAnsi="Palatino Linotype" w:cstheme="minorBidi"/>
                <w:sz w:val="22"/>
                <w:szCs w:val="20"/>
                <w:lang w:eastAsia="es-MX"/>
              </w:rPr>
              <w:t>Estado de México</w:t>
            </w:r>
            <w:r w:rsidRPr="00183524">
              <w:rPr>
                <w:rFonts w:ascii="Palatino Linotype" w:eastAsiaTheme="minorHAnsi" w:hAnsi="Palatino Linotype" w:cstheme="minorBidi"/>
                <w:sz w:val="22"/>
                <w:szCs w:val="20"/>
                <w:lang w:eastAsia="es-MX"/>
              </w:rPr>
              <w:t>, el cual puede ser consultado por internet, y por lo que respecta al tema que nos ocupa en el Plan de Desarrollo Municipal (se puede verificar la fuente de información en las páginas: 244, 245, 250, 252, 253 y 254) de las cuales se anexa en archivo PDF para su consulta.</w:t>
            </w:r>
          </w:p>
          <w:p w14:paraId="50EB97FE" w14:textId="77777777" w:rsidR="00183524" w:rsidRDefault="00183524" w:rsidP="00F1478C">
            <w:pPr>
              <w:spacing w:line="276" w:lineRule="auto"/>
              <w:jc w:val="both"/>
              <w:rPr>
                <w:rFonts w:ascii="Palatino Linotype" w:eastAsiaTheme="minorHAnsi" w:hAnsi="Palatino Linotype" w:cstheme="minorBidi"/>
                <w:sz w:val="22"/>
                <w:szCs w:val="20"/>
                <w:lang w:eastAsia="es-MX"/>
              </w:rPr>
            </w:pPr>
          </w:p>
          <w:p w14:paraId="3E041698" w14:textId="0E24E17C" w:rsidR="00183524" w:rsidRPr="005D1D9F" w:rsidRDefault="00183524" w:rsidP="00183524">
            <w:pPr>
              <w:spacing w:line="276" w:lineRule="auto"/>
              <w:jc w:val="both"/>
              <w:rPr>
                <w:rFonts w:ascii="Palatino Linotype" w:eastAsiaTheme="minorHAnsi" w:hAnsi="Palatino Linotype" w:cstheme="minorBidi"/>
                <w:sz w:val="22"/>
                <w:szCs w:val="20"/>
                <w:lang w:val="es-MX" w:eastAsia="es-MX"/>
              </w:rPr>
            </w:pPr>
            <w:r>
              <w:rPr>
                <w:rFonts w:ascii="Palatino Linotype" w:eastAsiaTheme="minorHAnsi" w:hAnsi="Palatino Linotype" w:cstheme="minorBidi"/>
                <w:sz w:val="22"/>
                <w:szCs w:val="20"/>
                <w:lang w:eastAsia="es-MX"/>
              </w:rPr>
              <w:t xml:space="preserve">Adicionalmente, remitió un extracto del Plan de Desarrollo Municipal 2022 – 2024, en donde constan los resultados de dicho estudio, </w:t>
            </w:r>
            <w:r w:rsidRPr="00183524">
              <w:rPr>
                <w:rFonts w:ascii="Palatino Linotype" w:eastAsiaTheme="minorHAnsi" w:hAnsi="Palatino Linotype" w:cstheme="minorBidi"/>
                <w:sz w:val="22"/>
                <w:szCs w:val="20"/>
                <w:lang w:eastAsia="es-MX"/>
              </w:rPr>
              <w:t>estipulados en la Actualización de la Disponibilidad media anual de agua en el acuífero Texcoco</w:t>
            </w:r>
            <w:r>
              <w:rPr>
                <w:rFonts w:ascii="Palatino Linotype" w:eastAsiaTheme="minorHAnsi" w:hAnsi="Palatino Linotype" w:cstheme="minorBidi"/>
                <w:sz w:val="22"/>
                <w:szCs w:val="20"/>
                <w:lang w:eastAsia="es-MX"/>
              </w:rPr>
              <w:t>.</w:t>
            </w:r>
          </w:p>
        </w:tc>
        <w:tc>
          <w:tcPr>
            <w:tcW w:w="1905" w:type="dxa"/>
            <w:vAlign w:val="center"/>
          </w:tcPr>
          <w:p w14:paraId="0CC7A690" w14:textId="6958D4D2" w:rsidR="005D1D9F" w:rsidRPr="005D1D9F" w:rsidRDefault="005D1D9F" w:rsidP="005D1D9F">
            <w:pPr>
              <w:spacing w:line="276" w:lineRule="auto"/>
              <w:jc w:val="center"/>
              <w:rPr>
                <w:rFonts w:ascii="Palatino Linotype" w:eastAsiaTheme="minorHAnsi" w:hAnsi="Palatino Linotype" w:cstheme="minorBidi"/>
                <w:b/>
                <w:sz w:val="22"/>
                <w:szCs w:val="20"/>
                <w:lang w:val="es-MX" w:eastAsia="es-MX"/>
              </w:rPr>
            </w:pPr>
            <w:r w:rsidRPr="005D1D9F">
              <w:rPr>
                <w:rFonts w:ascii="Palatino Linotype" w:eastAsiaTheme="minorHAnsi" w:hAnsi="Palatino Linotype" w:cstheme="minorBidi"/>
                <w:b/>
                <w:szCs w:val="20"/>
                <w:lang w:val="es-MX" w:eastAsia="es-MX"/>
              </w:rPr>
              <w:lastRenderedPageBreak/>
              <w:t>Sí</w:t>
            </w:r>
          </w:p>
        </w:tc>
      </w:tr>
    </w:tbl>
    <w:p w14:paraId="7BD41298" w14:textId="77777777" w:rsidR="005D1D9F" w:rsidRDefault="005D1D9F" w:rsidP="008A12CF">
      <w:pPr>
        <w:tabs>
          <w:tab w:val="left" w:pos="709"/>
        </w:tabs>
        <w:spacing w:line="360" w:lineRule="auto"/>
        <w:contextualSpacing/>
        <w:jc w:val="both"/>
        <w:rPr>
          <w:rFonts w:ascii="Palatino Linotype" w:hAnsi="Palatino Linotype" w:cs="Arial"/>
          <w:lang w:val="es-ES_tradnl"/>
        </w:rPr>
      </w:pPr>
    </w:p>
    <w:p w14:paraId="012D30FF" w14:textId="3436E5C2" w:rsidR="005D1D9F" w:rsidRPr="008805A5" w:rsidRDefault="005D1D9F" w:rsidP="008A12CF">
      <w:pPr>
        <w:tabs>
          <w:tab w:val="left" w:pos="709"/>
        </w:tabs>
        <w:spacing w:line="360" w:lineRule="auto"/>
        <w:contextualSpacing/>
        <w:jc w:val="both"/>
        <w:rPr>
          <w:rFonts w:ascii="Palatino Linotype" w:hAnsi="Palatino Linotype" w:cs="Arial"/>
          <w:sz w:val="22"/>
        </w:rPr>
      </w:pPr>
      <w:r w:rsidRPr="005D1D9F">
        <w:rPr>
          <w:rFonts w:ascii="Palatino Linotype" w:hAnsi="Palatino Linotype" w:cs="Arial"/>
        </w:rPr>
        <w:t>En este sentido, debe dejarse claro que, al haber existido un pronunciamiento por parte del </w:t>
      </w:r>
      <w:r w:rsidRPr="005D1D9F">
        <w:rPr>
          <w:rFonts w:ascii="Palatino Linotype" w:hAnsi="Palatino Linotype" w:cs="Arial"/>
          <w:b/>
          <w:bCs/>
        </w:rPr>
        <w:t>Sujeto Obligado</w:t>
      </w:r>
      <w:r w:rsidRPr="005D1D9F">
        <w:rPr>
          <w:rFonts w:ascii="Palatino Linotype" w:hAnsi="Palatino Linotype" w:cs="Arial"/>
        </w:rPr>
        <w:t xml:space="preserve">, este Instituto no está facultado para manifestarse sobre la veracidad del mismo, pues no existe precepto legal alguno en la Ley de la materia que lo faculte para, vía recurso de revisión, pronunciarse al respecto. </w:t>
      </w:r>
    </w:p>
    <w:p w14:paraId="6C277C3B" w14:textId="57FDC90C" w:rsidR="008A12CF" w:rsidRPr="00B7320F" w:rsidRDefault="00E9680B" w:rsidP="008A12CF">
      <w:pPr>
        <w:tabs>
          <w:tab w:val="left" w:pos="709"/>
        </w:tabs>
        <w:spacing w:line="360" w:lineRule="auto"/>
        <w:contextualSpacing/>
        <w:jc w:val="both"/>
        <w:rPr>
          <w:rFonts w:ascii="Palatino Linotype" w:hAnsi="Palatino Linotype" w:cs="Arial"/>
        </w:rPr>
      </w:pPr>
      <w:r w:rsidRPr="00B7320F">
        <w:rPr>
          <w:rFonts w:ascii="Palatino Linotype" w:hAnsi="Palatino Linotype" w:cs="Arial"/>
          <w:lang w:val="es-ES_tradnl"/>
        </w:rPr>
        <w:lastRenderedPageBreak/>
        <w:t>Ante ello</w:t>
      </w:r>
      <w:r w:rsidR="008A12CF" w:rsidRPr="00B7320F">
        <w:rPr>
          <w:rFonts w:ascii="Palatino Linotype" w:hAnsi="Palatino Linotype" w:cs="Arial"/>
          <w:lang w:val="es-ES_tradnl"/>
        </w:rPr>
        <w:t xml:space="preserve">, es de </w:t>
      </w:r>
      <w:r w:rsidR="008A12CF" w:rsidRPr="00B7320F">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B7320F" w:rsidRDefault="00791193" w:rsidP="00791193">
      <w:pPr>
        <w:pStyle w:val="Sinespaciado"/>
      </w:pPr>
    </w:p>
    <w:p w14:paraId="42FB5373" w14:textId="77777777" w:rsidR="008A12CF" w:rsidRPr="00B7320F" w:rsidRDefault="008A12CF" w:rsidP="00351E9D">
      <w:pPr>
        <w:ind w:left="567" w:right="616"/>
        <w:jc w:val="both"/>
        <w:rPr>
          <w:rFonts w:ascii="Palatino Linotype" w:hAnsi="Palatino Linotype" w:cs="Arial"/>
          <w:i/>
          <w:sz w:val="22"/>
        </w:rPr>
      </w:pPr>
      <w:r w:rsidRPr="00B7320F">
        <w:rPr>
          <w:rFonts w:ascii="Palatino Linotype" w:hAnsi="Palatino Linotype" w:cs="Arial"/>
          <w:i/>
          <w:sz w:val="22"/>
        </w:rPr>
        <w:t>“</w:t>
      </w:r>
      <w:r w:rsidRPr="00B7320F">
        <w:rPr>
          <w:rFonts w:ascii="Palatino Linotype" w:hAnsi="Palatino Linotype" w:cs="Arial"/>
          <w:b/>
          <w:i/>
          <w:sz w:val="22"/>
        </w:rPr>
        <w:t xml:space="preserve">Artículo 4. </w:t>
      </w:r>
      <w:r w:rsidRPr="00B7320F">
        <w:rPr>
          <w:rFonts w:ascii="Palatino Linotype" w:hAnsi="Palatino Linotype" w:cs="Arial"/>
          <w:i/>
          <w:sz w:val="22"/>
        </w:rPr>
        <w:t xml:space="preserve">… </w:t>
      </w:r>
    </w:p>
    <w:p w14:paraId="3EBD2FA7" w14:textId="77777777" w:rsidR="008A12CF" w:rsidRPr="00B7320F" w:rsidRDefault="008A12CF" w:rsidP="00351E9D">
      <w:pPr>
        <w:ind w:left="567" w:right="616"/>
        <w:jc w:val="both"/>
        <w:rPr>
          <w:rFonts w:ascii="Palatino Linotype" w:hAnsi="Palatino Linotype" w:cs="Arial"/>
          <w:i/>
          <w:sz w:val="22"/>
        </w:rPr>
      </w:pPr>
      <w:r w:rsidRPr="00B7320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7320F">
        <w:rPr>
          <w:rFonts w:ascii="Palatino Linotype" w:hAnsi="Palatino Linotype" w:cs="Arial"/>
          <w:i/>
          <w:sz w:val="22"/>
        </w:rPr>
        <w:t>evistas por esta Ley.</w:t>
      </w:r>
      <w:r w:rsidRPr="00B7320F">
        <w:rPr>
          <w:rFonts w:ascii="Palatino Linotype" w:hAnsi="Palatino Linotype" w:cs="Arial"/>
          <w:i/>
          <w:sz w:val="22"/>
        </w:rPr>
        <w:t>”</w:t>
      </w:r>
    </w:p>
    <w:p w14:paraId="1E0F6211" w14:textId="77777777" w:rsidR="00210497" w:rsidRDefault="00210497" w:rsidP="008A12CF">
      <w:pPr>
        <w:tabs>
          <w:tab w:val="left" w:pos="709"/>
        </w:tabs>
        <w:spacing w:line="360" w:lineRule="auto"/>
        <w:contextualSpacing/>
        <w:jc w:val="both"/>
        <w:rPr>
          <w:rFonts w:ascii="Palatino Linotype" w:hAnsi="Palatino Linotype" w:cs="Arial"/>
          <w:lang w:val="es-ES_tradnl"/>
        </w:rPr>
      </w:pPr>
    </w:p>
    <w:p w14:paraId="0AE2A79C" w14:textId="37EB1615" w:rsidR="008A12CF" w:rsidRDefault="008A12CF" w:rsidP="008A12CF">
      <w:pPr>
        <w:tabs>
          <w:tab w:val="left" w:pos="709"/>
        </w:tabs>
        <w:spacing w:line="360" w:lineRule="auto"/>
        <w:contextualSpacing/>
        <w:jc w:val="both"/>
        <w:rPr>
          <w:rFonts w:ascii="Palatino Linotype" w:hAnsi="Palatino Linotype" w:cs="Arial"/>
          <w:lang w:val="es-ES_tradnl"/>
        </w:rPr>
      </w:pPr>
      <w:r w:rsidRPr="00B7320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9191CF1" w14:textId="77777777" w:rsidR="008805A5" w:rsidRPr="00183524" w:rsidRDefault="008805A5" w:rsidP="008A12CF">
      <w:pPr>
        <w:tabs>
          <w:tab w:val="left" w:pos="709"/>
        </w:tabs>
        <w:spacing w:line="360" w:lineRule="auto"/>
        <w:contextualSpacing/>
        <w:jc w:val="both"/>
        <w:rPr>
          <w:rFonts w:ascii="Palatino Linotype" w:hAnsi="Palatino Linotype" w:cs="Arial"/>
          <w:lang w:val="es-ES_tradnl"/>
        </w:rPr>
      </w:pPr>
    </w:p>
    <w:p w14:paraId="4F59E477" w14:textId="50BAFAC5" w:rsidR="008A12CF" w:rsidRDefault="008A12CF" w:rsidP="00183524">
      <w:pPr>
        <w:tabs>
          <w:tab w:val="left" w:pos="709"/>
        </w:tabs>
        <w:spacing w:line="360" w:lineRule="auto"/>
        <w:contextualSpacing/>
        <w:jc w:val="both"/>
        <w:rPr>
          <w:rFonts w:ascii="Palatino Linotype" w:hAnsi="Palatino Linotype" w:cs="Arial"/>
        </w:rPr>
      </w:pPr>
      <w:r w:rsidRPr="00B7320F">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0333AEC" w14:textId="77777777" w:rsidR="00183524" w:rsidRPr="00183524" w:rsidRDefault="00183524" w:rsidP="00183524">
      <w:pPr>
        <w:pStyle w:val="Sinespaciado"/>
      </w:pPr>
    </w:p>
    <w:p w14:paraId="469E78F4" w14:textId="77777777" w:rsidR="008A12CF" w:rsidRPr="00B7320F" w:rsidRDefault="008A12CF" w:rsidP="00E9680B">
      <w:pPr>
        <w:ind w:left="567" w:right="616"/>
        <w:jc w:val="both"/>
        <w:rPr>
          <w:rFonts w:ascii="Palatino Linotype" w:hAnsi="Palatino Linotype" w:cs="Arial"/>
          <w:i/>
          <w:sz w:val="22"/>
        </w:rPr>
      </w:pPr>
      <w:r w:rsidRPr="00B7320F">
        <w:rPr>
          <w:rFonts w:ascii="Palatino Linotype" w:hAnsi="Palatino Linotype" w:cs="Arial"/>
          <w:i/>
          <w:sz w:val="22"/>
        </w:rPr>
        <w:t>“</w:t>
      </w:r>
      <w:r w:rsidRPr="00B7320F">
        <w:rPr>
          <w:rFonts w:ascii="Palatino Linotype" w:hAnsi="Palatino Linotype" w:cs="Arial"/>
          <w:b/>
          <w:i/>
          <w:sz w:val="22"/>
        </w:rPr>
        <w:t>Artículo 12.</w:t>
      </w:r>
      <w:r w:rsidRPr="00B7320F">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B7320F" w:rsidRDefault="008A12CF" w:rsidP="00E9680B">
      <w:pPr>
        <w:ind w:left="567" w:right="616"/>
        <w:jc w:val="both"/>
        <w:rPr>
          <w:rFonts w:ascii="Palatino Linotype" w:hAnsi="Palatino Linotype" w:cs="Arial"/>
          <w:i/>
          <w:sz w:val="22"/>
        </w:rPr>
      </w:pPr>
    </w:p>
    <w:p w14:paraId="30438F94" w14:textId="13781EBF" w:rsidR="004E3A1A" w:rsidRPr="008805A5" w:rsidRDefault="008A12CF" w:rsidP="008805A5">
      <w:pPr>
        <w:ind w:left="567" w:right="616"/>
        <w:jc w:val="both"/>
        <w:rPr>
          <w:rFonts w:ascii="Palatino Linotype" w:hAnsi="Palatino Linotype" w:cs="Arial"/>
          <w:i/>
          <w:sz w:val="22"/>
        </w:rPr>
      </w:pPr>
      <w:r w:rsidRPr="00B7320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AE7FB95" w14:textId="77777777" w:rsidR="008A12CF" w:rsidRPr="00B7320F" w:rsidRDefault="008A12CF" w:rsidP="008A12CF">
      <w:pPr>
        <w:tabs>
          <w:tab w:val="left" w:pos="709"/>
        </w:tabs>
        <w:spacing w:line="360" w:lineRule="auto"/>
        <w:contextualSpacing/>
        <w:jc w:val="both"/>
        <w:rPr>
          <w:rFonts w:ascii="Palatino Linotype" w:hAnsi="Palatino Linotype" w:cs="Arial"/>
        </w:rPr>
      </w:pPr>
      <w:r w:rsidRPr="00B7320F">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AB3C4D" w14:textId="77777777" w:rsidR="008A12CF" w:rsidRPr="00B7320F" w:rsidRDefault="008A12CF" w:rsidP="008A12CF">
      <w:pPr>
        <w:tabs>
          <w:tab w:val="left" w:pos="709"/>
        </w:tabs>
        <w:spacing w:line="360" w:lineRule="auto"/>
        <w:contextualSpacing/>
        <w:jc w:val="both"/>
        <w:rPr>
          <w:rFonts w:ascii="Palatino Linotype" w:hAnsi="Palatino Linotype" w:cs="Arial"/>
        </w:rPr>
      </w:pPr>
    </w:p>
    <w:p w14:paraId="64352026" w14:textId="77777777" w:rsidR="008A12CF" w:rsidRPr="00B7320F" w:rsidRDefault="008A12CF" w:rsidP="008A12CF">
      <w:pPr>
        <w:tabs>
          <w:tab w:val="left" w:pos="709"/>
        </w:tabs>
        <w:spacing w:line="360" w:lineRule="auto"/>
        <w:contextualSpacing/>
        <w:jc w:val="both"/>
        <w:rPr>
          <w:rFonts w:ascii="Palatino Linotype" w:hAnsi="Palatino Linotype" w:cs="Arial"/>
        </w:rPr>
      </w:pPr>
      <w:r w:rsidRPr="00B7320F">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7320F">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7320F">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B7320F" w:rsidRDefault="008A12CF" w:rsidP="008A12CF">
      <w:pPr>
        <w:pStyle w:val="Sinespaciado"/>
      </w:pPr>
    </w:p>
    <w:p w14:paraId="7C973409" w14:textId="77777777" w:rsidR="008A12CF" w:rsidRPr="00B7320F" w:rsidRDefault="008A12CF" w:rsidP="00351E9D">
      <w:pPr>
        <w:ind w:left="567" w:right="616"/>
        <w:jc w:val="both"/>
        <w:rPr>
          <w:rFonts w:ascii="Palatino Linotype" w:hAnsi="Palatino Linotype" w:cs="Arial"/>
          <w:i/>
          <w:sz w:val="22"/>
        </w:rPr>
      </w:pPr>
      <w:r w:rsidRPr="00B7320F">
        <w:rPr>
          <w:rFonts w:ascii="Palatino Linotype" w:hAnsi="Palatino Linotype" w:cs="Arial"/>
          <w:i/>
          <w:sz w:val="22"/>
        </w:rPr>
        <w:t>“</w:t>
      </w:r>
      <w:r w:rsidRPr="00B7320F">
        <w:rPr>
          <w:rFonts w:ascii="Palatino Linotype" w:hAnsi="Palatino Linotype" w:cs="Arial"/>
          <w:b/>
          <w:i/>
          <w:sz w:val="22"/>
        </w:rPr>
        <w:t xml:space="preserve">Artículo 3. </w:t>
      </w:r>
      <w:r w:rsidRPr="00B7320F">
        <w:rPr>
          <w:rFonts w:ascii="Palatino Linotype" w:hAnsi="Palatino Linotype" w:cs="Arial"/>
          <w:i/>
          <w:sz w:val="22"/>
        </w:rPr>
        <w:t>Para los efectos de la presente Ley se entenderá por:</w:t>
      </w:r>
    </w:p>
    <w:p w14:paraId="4FB43049" w14:textId="77777777" w:rsidR="008A12CF" w:rsidRPr="00B7320F" w:rsidRDefault="008A12CF" w:rsidP="00351E9D">
      <w:pPr>
        <w:ind w:left="567" w:right="616"/>
        <w:jc w:val="both"/>
        <w:rPr>
          <w:rFonts w:ascii="Palatino Linotype" w:hAnsi="Palatino Linotype" w:cs="Arial"/>
          <w:i/>
          <w:sz w:val="22"/>
        </w:rPr>
      </w:pPr>
      <w:r w:rsidRPr="00B7320F">
        <w:rPr>
          <w:rFonts w:ascii="Palatino Linotype" w:hAnsi="Palatino Linotype" w:cs="Arial"/>
          <w:i/>
          <w:sz w:val="22"/>
        </w:rPr>
        <w:t>(…)</w:t>
      </w:r>
    </w:p>
    <w:p w14:paraId="4EAD3377" w14:textId="77777777" w:rsidR="008A12CF" w:rsidRPr="00B7320F" w:rsidRDefault="008A12CF" w:rsidP="00351E9D">
      <w:pPr>
        <w:ind w:left="567" w:right="616"/>
        <w:jc w:val="both"/>
        <w:rPr>
          <w:rFonts w:ascii="Palatino Linotype" w:hAnsi="Palatino Linotype" w:cs="Arial"/>
          <w:i/>
          <w:sz w:val="22"/>
        </w:rPr>
      </w:pPr>
      <w:r w:rsidRPr="00B7320F">
        <w:rPr>
          <w:rFonts w:ascii="Palatino Linotype" w:hAnsi="Palatino Linotype" w:cs="Arial"/>
          <w:b/>
          <w:i/>
          <w:sz w:val="22"/>
        </w:rPr>
        <w:t>XI. Documento:</w:t>
      </w:r>
      <w:r w:rsidRPr="00B7320F">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7320F">
        <w:rPr>
          <w:rFonts w:ascii="Palatino Linotype" w:hAnsi="Palatino Linotype" w:cs="Arial"/>
          <w:b/>
          <w:i/>
          <w:sz w:val="22"/>
          <w:u w:val="single"/>
        </w:rPr>
        <w:t>registro que documente el ejercicio de las facultades, funciones y competencias de los sujetos obligados</w:t>
      </w:r>
      <w:r w:rsidRPr="00B7320F">
        <w:rPr>
          <w:rFonts w:ascii="Palatino Linotype" w:hAnsi="Palatino Linotype" w:cs="Arial"/>
          <w:i/>
          <w:sz w:val="22"/>
          <w:u w:val="single"/>
        </w:rPr>
        <w:t>,</w:t>
      </w:r>
      <w:r w:rsidRPr="00B7320F">
        <w:rPr>
          <w:rFonts w:ascii="Palatino Linotype" w:hAnsi="Palatino Linotype" w:cs="Arial"/>
          <w:i/>
          <w:sz w:val="22"/>
        </w:rPr>
        <w:t xml:space="preserve"> sus servidores públicos e integrantes, </w:t>
      </w:r>
      <w:r w:rsidRPr="00B7320F">
        <w:rPr>
          <w:rFonts w:ascii="Palatino Linotype" w:hAnsi="Palatino Linotype" w:cs="Arial"/>
          <w:b/>
          <w:i/>
          <w:sz w:val="22"/>
          <w:u w:val="single"/>
        </w:rPr>
        <w:t>sin importar su fuente o fecha de elaboración.</w:t>
      </w:r>
      <w:r w:rsidRPr="00B7320F">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B7320F" w:rsidRDefault="008A12CF" w:rsidP="00351E9D">
      <w:pPr>
        <w:ind w:left="567" w:right="616"/>
        <w:jc w:val="both"/>
        <w:rPr>
          <w:rFonts w:ascii="Palatino Linotype" w:hAnsi="Palatino Linotype" w:cs="Arial"/>
          <w:i/>
          <w:sz w:val="22"/>
        </w:rPr>
      </w:pPr>
      <w:r w:rsidRPr="00B7320F">
        <w:rPr>
          <w:rFonts w:ascii="Palatino Linotype" w:hAnsi="Palatino Linotype" w:cs="Arial"/>
          <w:i/>
          <w:sz w:val="22"/>
        </w:rPr>
        <w:t>(…)”</w:t>
      </w:r>
    </w:p>
    <w:p w14:paraId="35433D2B" w14:textId="77777777" w:rsidR="008A12CF" w:rsidRPr="00B7320F" w:rsidRDefault="008A12CF" w:rsidP="008A12CF">
      <w:pPr>
        <w:rPr>
          <w:sz w:val="14"/>
        </w:rPr>
      </w:pPr>
    </w:p>
    <w:p w14:paraId="45EE91DC" w14:textId="77777777" w:rsidR="008A12CF" w:rsidRPr="00B7320F" w:rsidRDefault="008A12CF" w:rsidP="008A12CF">
      <w:pPr>
        <w:spacing w:before="240" w:after="240" w:line="360" w:lineRule="auto"/>
        <w:ind w:right="49"/>
        <w:contextualSpacing/>
        <w:jc w:val="both"/>
        <w:rPr>
          <w:rFonts w:ascii="Palatino Linotype" w:hAnsi="Palatino Linotype" w:cs="Arial"/>
          <w:lang w:eastAsia="es-MX"/>
        </w:rPr>
      </w:pPr>
      <w:r w:rsidRPr="00B7320F">
        <w:rPr>
          <w:rFonts w:ascii="Palatino Linotype" w:hAnsi="Palatino Linotype" w:cs="Arial"/>
        </w:rPr>
        <w:lastRenderedPageBreak/>
        <w:t xml:space="preserve">Además, </w:t>
      </w:r>
      <w:r w:rsidRPr="00B7320F">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B7320F"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B7320F" w:rsidRDefault="008A12CF" w:rsidP="008A12CF">
      <w:pPr>
        <w:spacing w:before="240" w:after="240" w:line="360" w:lineRule="auto"/>
        <w:ind w:right="49"/>
        <w:contextualSpacing/>
        <w:jc w:val="both"/>
        <w:rPr>
          <w:rFonts w:ascii="Palatino Linotype" w:eastAsia="MS Mincho" w:hAnsi="Palatino Linotype" w:cs="Tahoma"/>
        </w:rPr>
      </w:pPr>
      <w:r w:rsidRPr="00B7320F">
        <w:rPr>
          <w:rFonts w:ascii="Palatino Linotype" w:hAnsi="Palatino Linotype" w:cs="Arial"/>
          <w:lang w:eastAsia="es-MX"/>
        </w:rPr>
        <w:t xml:space="preserve">De la misma forma, </w:t>
      </w:r>
      <w:r w:rsidRPr="00B7320F">
        <w:rPr>
          <w:rFonts w:ascii="Palatino Linotype" w:eastAsia="MS Mincho" w:hAnsi="Palatino Linotype"/>
        </w:rPr>
        <w:t>de acuerdo al contenido del artículo 160,</w:t>
      </w:r>
      <w:r w:rsidRPr="00B7320F">
        <w:rPr>
          <w:rFonts w:ascii="Palatino Linotype" w:hAnsi="Palatino Linotype" w:cs="Arial"/>
        </w:rPr>
        <w:t xml:space="preserve"> de la Ley </w:t>
      </w:r>
      <w:r w:rsidRPr="00B7320F">
        <w:rPr>
          <w:rFonts w:ascii="Palatino Linotype" w:eastAsia="MS Mincho" w:hAnsi="Palatino Linotype" w:cs="Tahoma"/>
        </w:rPr>
        <w:t>General de Transparencia y Acceso a la Información Pública que a la letra dispone:</w:t>
      </w:r>
    </w:p>
    <w:p w14:paraId="21CCA012" w14:textId="77777777" w:rsidR="008A12CF" w:rsidRPr="00B7320F" w:rsidRDefault="008A12CF" w:rsidP="008A12CF"/>
    <w:p w14:paraId="422592D4" w14:textId="77777777" w:rsidR="008A12CF" w:rsidRPr="00B7320F" w:rsidRDefault="008A12CF" w:rsidP="00351E9D">
      <w:pPr>
        <w:ind w:left="567" w:right="616"/>
        <w:contextualSpacing/>
        <w:jc w:val="both"/>
        <w:rPr>
          <w:rFonts w:ascii="Palatino Linotype" w:hAnsi="Palatino Linotype" w:cs="Arial"/>
          <w:i/>
          <w:sz w:val="22"/>
          <w:lang w:eastAsia="gl-ES"/>
        </w:rPr>
      </w:pPr>
      <w:r w:rsidRPr="00B7320F">
        <w:rPr>
          <w:rFonts w:ascii="Palatino Linotype" w:hAnsi="Palatino Linotype" w:cs="Arial"/>
          <w:b/>
          <w:i/>
          <w:sz w:val="22"/>
          <w:lang w:eastAsia="gl-ES"/>
        </w:rPr>
        <w:t>Artículo 160</w:t>
      </w:r>
      <w:r w:rsidRPr="00B7320F">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B7320F" w:rsidRDefault="008A12CF" w:rsidP="00351E9D">
      <w:pPr>
        <w:ind w:right="616"/>
        <w:contextualSpacing/>
        <w:jc w:val="both"/>
        <w:rPr>
          <w:rFonts w:ascii="Palatino Linotype" w:hAnsi="Palatino Linotype" w:cs="Arial"/>
          <w:i/>
          <w:lang w:eastAsia="gl-ES"/>
        </w:rPr>
      </w:pPr>
    </w:p>
    <w:p w14:paraId="6A1B7A80" w14:textId="27491DFB" w:rsidR="008A12CF" w:rsidRDefault="008A12CF" w:rsidP="00EC47E5">
      <w:pPr>
        <w:spacing w:line="360" w:lineRule="auto"/>
        <w:jc w:val="both"/>
        <w:rPr>
          <w:rFonts w:ascii="Palatino Linotype" w:hAnsi="Palatino Linotype" w:cs="Arial"/>
          <w:color w:val="222222"/>
          <w:szCs w:val="19"/>
          <w:lang w:eastAsia="es-MX"/>
        </w:rPr>
      </w:pPr>
      <w:r w:rsidRPr="00B7320F">
        <w:rPr>
          <w:rFonts w:ascii="Palatino Linotype" w:hAnsi="Palatino Linotype"/>
          <w:color w:val="000000"/>
        </w:rPr>
        <w:t xml:space="preserve">Sirve como apoyo </w:t>
      </w:r>
      <w:r w:rsidRPr="00B7320F">
        <w:rPr>
          <w:rFonts w:ascii="Palatino Linotype" w:hAnsi="Palatino Linotype" w:cs="Arial"/>
          <w:color w:val="222222"/>
          <w:szCs w:val="19"/>
          <w:lang w:eastAsia="es-MX"/>
        </w:rPr>
        <w:t>a lo anterior, el criterio 09-10, emitido por el Pleno del entonces Instituto Federal de Acceso a la Información y Protección</w:t>
      </w:r>
      <w:r w:rsidR="00EC47E5">
        <w:rPr>
          <w:rFonts w:ascii="Palatino Linotype" w:hAnsi="Palatino Linotype" w:cs="Arial"/>
          <w:color w:val="222222"/>
          <w:szCs w:val="19"/>
          <w:lang w:eastAsia="es-MX"/>
        </w:rPr>
        <w:t xml:space="preserve"> de Datos, que a la letra dice:</w:t>
      </w:r>
    </w:p>
    <w:p w14:paraId="3B0FE1D4" w14:textId="77777777" w:rsidR="00EC47E5" w:rsidRPr="00EC47E5" w:rsidRDefault="00EC47E5" w:rsidP="00EC47E5">
      <w:pPr>
        <w:spacing w:line="360" w:lineRule="auto"/>
        <w:jc w:val="both"/>
        <w:rPr>
          <w:rFonts w:ascii="Palatino Linotype" w:hAnsi="Palatino Linotype" w:cs="Arial"/>
          <w:color w:val="222222"/>
          <w:szCs w:val="19"/>
          <w:lang w:eastAsia="es-MX"/>
        </w:rPr>
      </w:pPr>
    </w:p>
    <w:p w14:paraId="3AE83CFA" w14:textId="77777777" w:rsidR="00F1478C" w:rsidRPr="00F1478C" w:rsidRDefault="00F1478C" w:rsidP="00F1478C">
      <w:pPr>
        <w:pStyle w:val="Sinespaciado"/>
        <w:ind w:left="567" w:right="616"/>
        <w:jc w:val="both"/>
        <w:rPr>
          <w:rFonts w:ascii="Palatino Linotype" w:hAnsi="Palatino Linotype"/>
          <w:i/>
          <w:iCs/>
          <w:sz w:val="22"/>
          <w:lang w:val="es-ES"/>
        </w:rPr>
      </w:pPr>
      <w:r w:rsidRPr="00F1478C">
        <w:rPr>
          <w:rFonts w:ascii="Palatino Linotype" w:hAnsi="Palatino Linotype"/>
          <w:b/>
          <w:bCs/>
          <w:i/>
          <w:iCs/>
          <w:sz w:val="22"/>
          <w:lang w:val="es-ES"/>
        </w:rPr>
        <w:t>“Las dependencias y entidades no están obligadas a generar documentos ad hoc para responder una solicitud de acceso a la información. </w:t>
      </w:r>
      <w:r w:rsidRPr="00F1478C">
        <w:rPr>
          <w:rFonts w:ascii="Palatino Linotype" w:hAnsi="Palatino Linotype"/>
          <w:i/>
          <w:iCs/>
          <w:sz w:val="22"/>
          <w:lang w:val="es-ES"/>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F1478C">
        <w:rPr>
          <w:rFonts w:ascii="Palatino Linotype" w:hAnsi="Palatino Linotype"/>
          <w:i/>
          <w:iCs/>
          <w:sz w:val="22"/>
          <w:lang w:val="es-ES"/>
        </w:rPr>
        <w:lastRenderedPageBreak/>
        <w:t>el acceso a la información con la que cuentan en el formato que la misma así lo permita o se encuentre, en aras de dar satisfacción a la solicitud presentada.” (Sic)</w:t>
      </w:r>
    </w:p>
    <w:p w14:paraId="5444B6C2" w14:textId="77777777" w:rsidR="004C6BB5" w:rsidRDefault="004C6BB5" w:rsidP="00F30C1D">
      <w:pPr>
        <w:spacing w:line="360" w:lineRule="auto"/>
        <w:jc w:val="both"/>
        <w:rPr>
          <w:rFonts w:ascii="Palatino Linotype" w:hAnsi="Palatino Linotype" w:cs="Arial"/>
        </w:rPr>
      </w:pPr>
    </w:p>
    <w:p w14:paraId="23FF5392" w14:textId="03F3F990" w:rsidR="00087797" w:rsidRDefault="008A12CF" w:rsidP="00F30C1D">
      <w:pPr>
        <w:spacing w:line="360" w:lineRule="auto"/>
        <w:jc w:val="both"/>
        <w:rPr>
          <w:rFonts w:ascii="Palatino Linotype" w:hAnsi="Palatino Linotype" w:cs="Arial"/>
        </w:rPr>
      </w:pPr>
      <w:r w:rsidRPr="00B7320F">
        <w:rPr>
          <w:rFonts w:ascii="Palatino Linotype" w:hAnsi="Palatino Linotype" w:cs="Arial"/>
        </w:rPr>
        <w:t>Por lo que, de la respuesta emitida por parte</w:t>
      </w:r>
      <w:r w:rsidR="004C6BB5">
        <w:rPr>
          <w:rFonts w:ascii="Palatino Linotype" w:hAnsi="Palatino Linotype" w:cs="Arial"/>
        </w:rPr>
        <w:t xml:space="preserve"> </w:t>
      </w:r>
      <w:r w:rsidRPr="00B7320F">
        <w:rPr>
          <w:rFonts w:ascii="Palatino Linotype" w:hAnsi="Palatino Linotype" w:cs="Arial"/>
        </w:rPr>
        <w:t xml:space="preserve">del </w:t>
      </w:r>
      <w:r w:rsidRPr="00B7320F">
        <w:rPr>
          <w:rFonts w:ascii="Palatino Linotype" w:hAnsi="Palatino Linotype" w:cs="Arial"/>
          <w:b/>
        </w:rPr>
        <w:t>Sujeto Obligado</w:t>
      </w:r>
      <w:r w:rsidRPr="00B7320F">
        <w:rPr>
          <w:rFonts w:ascii="Palatino Linotype" w:hAnsi="Palatino Linotype" w:cs="Arial"/>
        </w:rPr>
        <w:t xml:space="preserve"> generó, se enuncia cada una de la</w:t>
      </w:r>
      <w:r w:rsidR="004C6BB5">
        <w:rPr>
          <w:rFonts w:ascii="Palatino Linotype" w:hAnsi="Palatino Linotype" w:cs="Arial"/>
        </w:rPr>
        <w:t>s</w:t>
      </w:r>
      <w:r w:rsidRPr="00B7320F">
        <w:rPr>
          <w:rFonts w:ascii="Palatino Linotype" w:hAnsi="Palatino Linotype" w:cs="Arial"/>
        </w:rPr>
        <w:t xml:space="preserve"> respuesta</w:t>
      </w:r>
      <w:r w:rsidR="004C6BB5">
        <w:rPr>
          <w:rFonts w:ascii="Palatino Linotype" w:hAnsi="Palatino Linotype" w:cs="Arial"/>
        </w:rPr>
        <w:t>s</w:t>
      </w:r>
      <w:r w:rsidRPr="00B7320F">
        <w:rPr>
          <w:rFonts w:ascii="Palatino Linotype" w:hAnsi="Palatino Linotype" w:cs="Arial"/>
        </w:rPr>
        <w:t xml:space="preserve"> proporcionada</w:t>
      </w:r>
      <w:r w:rsidR="004C6BB5">
        <w:rPr>
          <w:rFonts w:ascii="Palatino Linotype" w:hAnsi="Palatino Linotype" w:cs="Arial"/>
        </w:rPr>
        <w:t>s</w:t>
      </w:r>
      <w:r w:rsidRPr="00B7320F">
        <w:rPr>
          <w:rFonts w:ascii="Palatino Linotype" w:hAnsi="Palatino Linotype" w:cs="Arial"/>
        </w:rPr>
        <w:t>, con la finalidad de saber si se da cumplimiento a todos los requerimientos y si lo motivos de inconformidad resultan procedentes, de conformidad con lo siguiente:</w:t>
      </w:r>
    </w:p>
    <w:p w14:paraId="476AFE08" w14:textId="77777777" w:rsidR="00612EFB" w:rsidRPr="00B7320F" w:rsidRDefault="00612EFB" w:rsidP="00F30C1D">
      <w:pPr>
        <w:spacing w:line="360" w:lineRule="auto"/>
        <w:jc w:val="both"/>
        <w:rPr>
          <w:rFonts w:ascii="Palatino Linotype" w:hAnsi="Palatino Linotype" w:cs="Arial"/>
        </w:rPr>
      </w:pPr>
    </w:p>
    <w:p w14:paraId="39BAF193" w14:textId="4B6462D7" w:rsidR="00105738" w:rsidRDefault="00F30C1D" w:rsidP="00113AA8">
      <w:pPr>
        <w:spacing w:line="360" w:lineRule="auto"/>
        <w:jc w:val="both"/>
        <w:rPr>
          <w:rFonts w:ascii="Palatino Linotype" w:eastAsiaTheme="minorHAnsi" w:hAnsi="Palatino Linotype" w:cs="Arial"/>
          <w:bCs/>
          <w:lang w:val="es-MX" w:eastAsia="en-US"/>
        </w:rPr>
      </w:pPr>
      <w:r w:rsidRPr="00B7320F">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B7320F">
        <w:rPr>
          <w:rFonts w:ascii="Palatino Linotype" w:eastAsiaTheme="minorHAnsi" w:hAnsi="Palatino Linotype" w:cs="Arial"/>
          <w:b/>
          <w:szCs w:val="22"/>
          <w:lang w:val="es-MX" w:eastAsia="en-US"/>
        </w:rPr>
        <w:t>SAIMEX</w:t>
      </w:r>
      <w:r w:rsidRPr="00B7320F">
        <w:rPr>
          <w:rFonts w:ascii="Palatino Linotype" w:eastAsiaTheme="minorHAnsi" w:hAnsi="Palatino Linotype" w:cs="Arial"/>
          <w:szCs w:val="22"/>
          <w:lang w:val="es-MX" w:eastAsia="en-US"/>
        </w:rPr>
        <w:t xml:space="preserve">, a efecto de determinar si con la información remitida por </w:t>
      </w:r>
      <w:r w:rsidRPr="00B7320F">
        <w:rPr>
          <w:rFonts w:ascii="Palatino Linotype" w:eastAsiaTheme="minorHAnsi" w:hAnsi="Palatino Linotype" w:cs="Arial"/>
          <w:b/>
          <w:szCs w:val="22"/>
          <w:lang w:val="es-MX" w:eastAsia="en-US"/>
        </w:rPr>
        <w:t>El Sujeto Obligado</w:t>
      </w:r>
      <w:r w:rsidRPr="00B7320F">
        <w:rPr>
          <w:rFonts w:ascii="Palatino Linotype" w:eastAsiaTheme="minorHAnsi" w:hAnsi="Palatino Linotype" w:cs="Arial"/>
          <w:szCs w:val="22"/>
          <w:lang w:val="es-MX" w:eastAsia="en-US"/>
        </w:rPr>
        <w:t xml:space="preserve"> a través de su respuesta </w:t>
      </w:r>
      <w:r w:rsidR="007A62EB">
        <w:rPr>
          <w:rFonts w:ascii="Palatino Linotype" w:eastAsiaTheme="minorHAnsi" w:hAnsi="Palatino Linotype" w:cs="Arial"/>
          <w:szCs w:val="22"/>
          <w:lang w:val="es-MX" w:eastAsia="en-US"/>
        </w:rPr>
        <w:t xml:space="preserve">y la información remitida en informe justificado, </w:t>
      </w:r>
      <w:r w:rsidRPr="00B7320F">
        <w:rPr>
          <w:rFonts w:ascii="Palatino Linotype" w:eastAsiaTheme="minorHAnsi" w:hAnsi="Palatino Linotype" w:cs="Arial"/>
          <w:szCs w:val="22"/>
          <w:lang w:val="es-MX" w:eastAsia="en-US"/>
        </w:rPr>
        <w:t>colma lo requerido en dicha solicitud</w:t>
      </w:r>
      <w:r w:rsidR="002273B6" w:rsidRPr="00B7320F">
        <w:rPr>
          <w:rFonts w:ascii="Palatino Linotype" w:eastAsiaTheme="minorHAnsi" w:hAnsi="Palatino Linotype" w:cs="Arial"/>
          <w:bCs/>
          <w:lang w:val="es-MX" w:eastAsia="en-US"/>
        </w:rPr>
        <w:t>,</w:t>
      </w:r>
      <w:r w:rsidR="00113AA8">
        <w:rPr>
          <w:rFonts w:ascii="Palatino Linotype" w:eastAsiaTheme="minorHAnsi" w:hAnsi="Palatino Linotype" w:cs="Arial"/>
          <w:bCs/>
          <w:lang w:val="es-MX" w:eastAsia="en-US"/>
        </w:rPr>
        <w:t xml:space="preserve"> por lo que,</w:t>
      </w:r>
      <w:r w:rsidR="001D09E1" w:rsidRPr="00B7320F">
        <w:rPr>
          <w:rFonts w:ascii="Palatino Linotype" w:eastAsiaTheme="minorHAnsi" w:hAnsi="Palatino Linotype" w:cs="Arial"/>
          <w:bCs/>
          <w:lang w:val="es-MX" w:eastAsia="en-US"/>
        </w:rPr>
        <w:t xml:space="preserve"> </w:t>
      </w:r>
      <w:r w:rsidR="00113AA8">
        <w:rPr>
          <w:rFonts w:ascii="Palatino Linotype" w:eastAsiaTheme="minorHAnsi" w:hAnsi="Palatino Linotype" w:cs="Arial"/>
          <w:bCs/>
          <w:lang w:val="es-MX" w:eastAsia="en-US"/>
        </w:rPr>
        <w:t xml:space="preserve">desglosaremos </w:t>
      </w:r>
      <w:r w:rsidR="006673CF">
        <w:rPr>
          <w:rFonts w:ascii="Palatino Linotype" w:eastAsiaTheme="minorHAnsi" w:hAnsi="Palatino Linotype" w:cs="Arial"/>
          <w:bCs/>
          <w:lang w:val="es-MX" w:eastAsia="en-US"/>
        </w:rPr>
        <w:t>el</w:t>
      </w:r>
      <w:r w:rsidR="00113AA8">
        <w:rPr>
          <w:rFonts w:ascii="Palatino Linotype" w:eastAsiaTheme="minorHAnsi" w:hAnsi="Palatino Linotype" w:cs="Arial"/>
          <w:bCs/>
          <w:lang w:val="es-MX" w:eastAsia="en-US"/>
        </w:rPr>
        <w:t xml:space="preserve"> punto</w:t>
      </w:r>
      <w:r w:rsidR="006673CF">
        <w:rPr>
          <w:rFonts w:ascii="Palatino Linotype" w:eastAsiaTheme="minorHAnsi" w:hAnsi="Palatino Linotype" w:cs="Arial"/>
          <w:bCs/>
          <w:lang w:val="es-MX" w:eastAsia="en-US"/>
        </w:rPr>
        <w:t xml:space="preserve"> recurrido por parte del particular, el cual, versa en lo siguiente:</w:t>
      </w:r>
    </w:p>
    <w:p w14:paraId="08EA0841" w14:textId="77777777" w:rsidR="006673CF" w:rsidRDefault="006673CF" w:rsidP="00113AA8">
      <w:pPr>
        <w:spacing w:line="360" w:lineRule="auto"/>
        <w:jc w:val="both"/>
        <w:rPr>
          <w:rFonts w:ascii="Palatino Linotype" w:eastAsiaTheme="minorHAnsi" w:hAnsi="Palatino Linotype" w:cs="Arial"/>
          <w:bCs/>
          <w:lang w:val="es-MX" w:eastAsia="en-US"/>
        </w:rPr>
      </w:pPr>
    </w:p>
    <w:p w14:paraId="4CB03981" w14:textId="45261BDA" w:rsidR="00EC47E5" w:rsidRDefault="00183524" w:rsidP="00183524">
      <w:pPr>
        <w:pStyle w:val="Prrafodelista"/>
        <w:numPr>
          <w:ilvl w:val="0"/>
          <w:numId w:val="35"/>
        </w:numPr>
        <w:spacing w:line="360" w:lineRule="auto"/>
        <w:jc w:val="both"/>
        <w:rPr>
          <w:rFonts w:ascii="Palatino Linotype" w:eastAsiaTheme="minorHAnsi" w:hAnsi="Palatino Linotype" w:cs="Arial"/>
          <w:bCs/>
          <w:lang w:val="es-MX" w:eastAsia="en-US"/>
        </w:rPr>
      </w:pPr>
      <w:r w:rsidRPr="00183524">
        <w:rPr>
          <w:rFonts w:ascii="Palatino Linotype" w:eastAsiaTheme="minorHAnsi" w:hAnsi="Palatino Linotype" w:cs="Arial"/>
          <w:bCs/>
          <w:lang w:val="es-MX" w:eastAsia="en-US"/>
        </w:rPr>
        <w:t xml:space="preserve">El sujeto obligado entrega información incompleta, así mismo, </w:t>
      </w:r>
      <w:r w:rsidRPr="0039731F">
        <w:rPr>
          <w:rFonts w:ascii="Palatino Linotype" w:eastAsiaTheme="minorHAnsi" w:hAnsi="Palatino Linotype" w:cs="Arial"/>
          <w:b/>
          <w:bCs/>
          <w:u w:val="single"/>
          <w:lang w:val="es-MX" w:eastAsia="en-US"/>
        </w:rPr>
        <w:t>el estudio mencionado en la respuesta no se encuentra</w:t>
      </w:r>
      <w:r w:rsidRPr="00183524">
        <w:rPr>
          <w:rFonts w:ascii="Palatino Linotype" w:eastAsiaTheme="minorHAnsi" w:hAnsi="Palatino Linotype" w:cs="Arial"/>
          <w:bCs/>
          <w:lang w:val="es-MX" w:eastAsia="en-US"/>
        </w:rPr>
        <w:t xml:space="preserve"> y contrasta con otros estudios sobre la sobree</w:t>
      </w:r>
      <w:r>
        <w:rPr>
          <w:rFonts w:ascii="Palatino Linotype" w:eastAsiaTheme="minorHAnsi" w:hAnsi="Palatino Linotype" w:cs="Arial"/>
          <w:bCs/>
          <w:lang w:val="es-MX" w:eastAsia="en-US"/>
        </w:rPr>
        <w:t>xplotación hídrica en la región</w:t>
      </w:r>
      <w:r w:rsidR="00EC47E5" w:rsidRPr="00EC47E5">
        <w:rPr>
          <w:rFonts w:ascii="Palatino Linotype" w:eastAsiaTheme="minorHAnsi" w:hAnsi="Palatino Linotype" w:cs="Arial"/>
          <w:bCs/>
          <w:lang w:val="es-MX" w:eastAsia="en-US"/>
        </w:rPr>
        <w:t xml:space="preserve">. </w:t>
      </w:r>
    </w:p>
    <w:p w14:paraId="1951AA28" w14:textId="77777777" w:rsidR="00EC47E5" w:rsidRPr="00183524" w:rsidRDefault="00EC47E5" w:rsidP="00183524">
      <w:pPr>
        <w:spacing w:line="360" w:lineRule="auto"/>
        <w:jc w:val="both"/>
        <w:rPr>
          <w:rFonts w:ascii="Palatino Linotype" w:eastAsiaTheme="minorHAnsi" w:hAnsi="Palatino Linotype" w:cs="Arial"/>
          <w:bCs/>
          <w:lang w:val="es-MX" w:eastAsia="en-US"/>
        </w:rPr>
      </w:pPr>
    </w:p>
    <w:p w14:paraId="3A8C5D37" w14:textId="50B1C9C4" w:rsidR="00113AA8" w:rsidRDefault="00163D07" w:rsidP="00163D07">
      <w:pPr>
        <w:spacing w:line="360" w:lineRule="auto"/>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Por lo anterior, t</w:t>
      </w:r>
      <w:r w:rsidR="00113AA8">
        <w:rPr>
          <w:rFonts w:ascii="Palatino Linotype" w:eastAsiaTheme="minorHAnsi" w:hAnsi="Palatino Linotype" w:cstheme="minorBidi"/>
          <w:szCs w:val="22"/>
          <w:lang w:val="es-MX" w:eastAsia="es-MX"/>
        </w:rPr>
        <w:t xml:space="preserve">enemos que, </w:t>
      </w:r>
      <w:r>
        <w:rPr>
          <w:rFonts w:ascii="Palatino Linotype" w:eastAsiaTheme="minorHAnsi" w:hAnsi="Palatino Linotype" w:cstheme="minorBidi"/>
          <w:szCs w:val="22"/>
          <w:lang w:val="es-MX" w:eastAsia="es-MX"/>
        </w:rPr>
        <w:t xml:space="preserve">en la etapa de manifestaciones </w:t>
      </w:r>
      <w:r w:rsidR="00113AA8">
        <w:rPr>
          <w:rFonts w:ascii="Palatino Linotype" w:eastAsiaTheme="minorHAnsi" w:hAnsi="Palatino Linotype" w:cstheme="minorBidi"/>
          <w:szCs w:val="22"/>
          <w:lang w:val="es-MX" w:eastAsia="es-MX"/>
        </w:rPr>
        <w:t xml:space="preserve">el </w:t>
      </w:r>
      <w:r w:rsidR="00113AA8" w:rsidRPr="00113AA8">
        <w:rPr>
          <w:rFonts w:ascii="Palatino Linotype" w:eastAsiaTheme="minorHAnsi" w:hAnsi="Palatino Linotype" w:cstheme="minorBidi"/>
          <w:b/>
          <w:bCs/>
          <w:szCs w:val="22"/>
          <w:lang w:val="es-MX" w:eastAsia="es-MX"/>
        </w:rPr>
        <w:t>Sujeto Obligado</w:t>
      </w:r>
      <w:r w:rsidR="00113AA8">
        <w:rPr>
          <w:rFonts w:ascii="Palatino Linotype" w:eastAsiaTheme="minorHAnsi" w:hAnsi="Palatino Linotype" w:cstheme="minorBidi"/>
          <w:szCs w:val="22"/>
          <w:lang w:val="es-MX" w:eastAsia="es-MX"/>
        </w:rPr>
        <w:t xml:space="preserve"> </w:t>
      </w:r>
      <w:r w:rsidR="00EC47E5">
        <w:rPr>
          <w:rFonts w:ascii="Palatino Linotype" w:eastAsiaTheme="minorHAnsi" w:hAnsi="Palatino Linotype" w:cstheme="minorBidi"/>
          <w:szCs w:val="22"/>
          <w:lang w:val="es-MX" w:eastAsia="es-MX"/>
        </w:rPr>
        <w:t xml:space="preserve">mediante el archivo electrónico denominado </w:t>
      </w:r>
      <w:r w:rsidR="00EC47E5" w:rsidRPr="00EC47E5">
        <w:rPr>
          <w:rFonts w:ascii="Palatino Linotype" w:eastAsiaTheme="minorHAnsi" w:hAnsi="Palatino Linotype" w:cstheme="minorBidi"/>
          <w:i/>
          <w:szCs w:val="22"/>
          <w:lang w:val="es-MX" w:eastAsia="es-MX"/>
        </w:rPr>
        <w:t>“</w:t>
      </w:r>
      <w:r w:rsidR="0039731F" w:rsidRPr="0039731F">
        <w:rPr>
          <w:rFonts w:ascii="Palatino Linotype" w:eastAsiaTheme="minorHAnsi" w:hAnsi="Palatino Linotype" w:cstheme="minorBidi"/>
          <w:i/>
          <w:szCs w:val="22"/>
          <w:lang w:val="es-MX" w:eastAsia="es-MX"/>
        </w:rPr>
        <w:t>ANEXO RECURSO DE REVISION 03735-2024_0001.pdf</w:t>
      </w:r>
      <w:r w:rsidR="00EC47E5" w:rsidRPr="00EC47E5">
        <w:rPr>
          <w:rFonts w:ascii="Palatino Linotype" w:eastAsiaTheme="minorHAnsi" w:hAnsi="Palatino Linotype" w:cstheme="minorBidi"/>
          <w:i/>
          <w:szCs w:val="22"/>
          <w:lang w:val="es-MX" w:eastAsia="es-MX"/>
        </w:rPr>
        <w:t>”</w:t>
      </w:r>
      <w:r w:rsidR="00EC47E5">
        <w:rPr>
          <w:rFonts w:ascii="Palatino Linotype" w:eastAsiaTheme="minorHAnsi" w:hAnsi="Palatino Linotype" w:cstheme="minorBidi"/>
          <w:szCs w:val="22"/>
          <w:lang w:val="es-MX" w:eastAsia="es-MX"/>
        </w:rPr>
        <w:t xml:space="preserve">, </w:t>
      </w:r>
      <w:r w:rsidR="00113AA8" w:rsidRPr="00113AA8">
        <w:rPr>
          <w:rFonts w:ascii="Palatino Linotype" w:eastAsiaTheme="minorHAnsi" w:hAnsi="Palatino Linotype" w:cstheme="minorBidi"/>
          <w:szCs w:val="22"/>
          <w:lang w:val="es-MX" w:eastAsia="es-MX"/>
        </w:rPr>
        <w:t xml:space="preserve">remitió </w:t>
      </w:r>
      <w:bookmarkStart w:id="3" w:name="_Hlk160725700"/>
      <w:r w:rsidR="0039731F" w:rsidRPr="0039731F">
        <w:rPr>
          <w:rFonts w:ascii="Palatino Linotype" w:eastAsiaTheme="minorHAnsi" w:hAnsi="Palatino Linotype" w:cstheme="minorBidi"/>
          <w:szCs w:val="22"/>
          <w:lang w:val="es-MX" w:eastAsia="es-MX"/>
        </w:rPr>
        <w:t>un extracto del Plan de Desarrollo Municipal 2022 – 2024, en donde constan los resultados de dicho estudio, estipulados en la Actualización de la Disponibilidad media anual</w:t>
      </w:r>
      <w:r w:rsidR="0039731F">
        <w:rPr>
          <w:rFonts w:ascii="Palatino Linotype" w:eastAsiaTheme="minorHAnsi" w:hAnsi="Palatino Linotype" w:cstheme="minorBidi"/>
          <w:szCs w:val="22"/>
          <w:lang w:val="es-MX" w:eastAsia="es-MX"/>
        </w:rPr>
        <w:t xml:space="preserve"> de agua en el acuífero Texcoco</w:t>
      </w:r>
      <w:r w:rsidR="00EC47E5">
        <w:rPr>
          <w:rFonts w:ascii="Palatino Linotype" w:eastAsiaTheme="minorHAnsi" w:hAnsi="Palatino Linotype" w:cstheme="minorBidi"/>
          <w:szCs w:val="22"/>
          <w:lang w:val="es-MX" w:eastAsia="es-MX"/>
        </w:rPr>
        <w:t>, de manera ilustrativa, se insertan las siguientes imágenes:</w:t>
      </w:r>
    </w:p>
    <w:p w14:paraId="4419E009" w14:textId="77777777" w:rsidR="0039731F" w:rsidRDefault="0039731F" w:rsidP="00163D07">
      <w:pPr>
        <w:spacing w:line="360" w:lineRule="auto"/>
        <w:jc w:val="both"/>
        <w:rPr>
          <w:rFonts w:ascii="Palatino Linotype" w:eastAsiaTheme="minorHAnsi" w:hAnsi="Palatino Linotype" w:cstheme="minorBidi"/>
          <w:szCs w:val="22"/>
          <w:lang w:val="es-MX" w:eastAsia="es-MX"/>
        </w:rPr>
      </w:pPr>
    </w:p>
    <w:p w14:paraId="58616F58" w14:textId="77777777" w:rsidR="00EC47E5" w:rsidRDefault="00EC47E5" w:rsidP="0039731F">
      <w:pPr>
        <w:pStyle w:val="Sinespaciado"/>
        <w:rPr>
          <w:rFonts w:eastAsiaTheme="minorHAnsi"/>
          <w:lang w:eastAsia="es-MX"/>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4540"/>
        <w:gridCol w:w="4535"/>
      </w:tblGrid>
      <w:tr w:rsidR="0039731F" w14:paraId="747DB76B" w14:textId="77777777" w:rsidTr="0039731F">
        <w:tc>
          <w:tcPr>
            <w:tcW w:w="4555" w:type="dxa"/>
            <w:vAlign w:val="bottom"/>
          </w:tcPr>
          <w:p w14:paraId="677416BE" w14:textId="764A84B8" w:rsidR="00EC47E5" w:rsidRDefault="0039731F" w:rsidP="00EC47E5">
            <w:pPr>
              <w:spacing w:line="360" w:lineRule="auto"/>
              <w:jc w:val="center"/>
              <w:rPr>
                <w:rFonts w:ascii="Palatino Linotype" w:eastAsiaTheme="minorHAnsi" w:hAnsi="Palatino Linotype" w:cstheme="minorBidi"/>
                <w:szCs w:val="22"/>
                <w:lang w:val="es-MX" w:eastAsia="es-MX"/>
              </w:rPr>
            </w:pPr>
            <w:r w:rsidRPr="0039731F">
              <w:rPr>
                <w:rFonts w:ascii="Palatino Linotype" w:eastAsiaTheme="minorHAnsi" w:hAnsi="Palatino Linotype" w:cstheme="minorBidi"/>
                <w:noProof/>
                <w:szCs w:val="22"/>
                <w:lang w:val="es-MX" w:eastAsia="es-MX"/>
              </w:rPr>
              <w:lastRenderedPageBreak/>
              <w:drawing>
                <wp:inline distT="0" distB="0" distL="0" distR="0" wp14:anchorId="23D271D8" wp14:editId="7C445008">
                  <wp:extent cx="2630771" cy="311691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2416" cy="3154404"/>
                          </a:xfrm>
                          <a:prstGeom prst="rect">
                            <a:avLst/>
                          </a:prstGeom>
                        </pic:spPr>
                      </pic:pic>
                    </a:graphicData>
                  </a:graphic>
                </wp:inline>
              </w:drawing>
            </w:r>
          </w:p>
        </w:tc>
        <w:tc>
          <w:tcPr>
            <w:tcW w:w="4556" w:type="dxa"/>
            <w:vAlign w:val="center"/>
          </w:tcPr>
          <w:p w14:paraId="6B9955CE" w14:textId="3BFA2F1E" w:rsidR="00EC47E5" w:rsidRDefault="0039731F" w:rsidP="0039731F">
            <w:pPr>
              <w:spacing w:line="360" w:lineRule="auto"/>
              <w:jc w:val="center"/>
              <w:rPr>
                <w:rFonts w:ascii="Palatino Linotype" w:eastAsiaTheme="minorHAnsi" w:hAnsi="Palatino Linotype" w:cstheme="minorBidi"/>
                <w:szCs w:val="22"/>
                <w:lang w:val="es-MX" w:eastAsia="es-MX"/>
              </w:rPr>
            </w:pPr>
            <w:r w:rsidRPr="0039731F">
              <w:rPr>
                <w:rFonts w:ascii="Palatino Linotype" w:eastAsiaTheme="minorHAnsi" w:hAnsi="Palatino Linotype" w:cstheme="minorBidi"/>
                <w:noProof/>
                <w:szCs w:val="22"/>
                <w:lang w:val="es-MX" w:eastAsia="es-MX"/>
              </w:rPr>
              <w:drawing>
                <wp:inline distT="0" distB="0" distL="0" distR="0" wp14:anchorId="07EE67D8" wp14:editId="4BB6115F">
                  <wp:extent cx="2284730" cy="2965837"/>
                  <wp:effectExtent l="0" t="0" r="127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2345" cy="3014665"/>
                          </a:xfrm>
                          <a:prstGeom prst="rect">
                            <a:avLst/>
                          </a:prstGeom>
                        </pic:spPr>
                      </pic:pic>
                    </a:graphicData>
                  </a:graphic>
                </wp:inline>
              </w:drawing>
            </w:r>
          </w:p>
        </w:tc>
      </w:tr>
      <w:tr w:rsidR="0039731F" w14:paraId="1FA2A45A" w14:textId="77777777" w:rsidTr="0039731F">
        <w:tc>
          <w:tcPr>
            <w:tcW w:w="4555" w:type="dxa"/>
            <w:vAlign w:val="center"/>
          </w:tcPr>
          <w:p w14:paraId="15F2802E" w14:textId="49C7665C" w:rsidR="00EC47E5" w:rsidRDefault="0039731F" w:rsidP="00A83099">
            <w:pPr>
              <w:spacing w:line="360" w:lineRule="auto"/>
              <w:jc w:val="center"/>
              <w:rPr>
                <w:rFonts w:ascii="Palatino Linotype" w:eastAsiaTheme="minorHAnsi" w:hAnsi="Palatino Linotype" w:cstheme="minorBidi"/>
                <w:szCs w:val="22"/>
                <w:lang w:val="es-MX" w:eastAsia="es-MX"/>
              </w:rPr>
            </w:pPr>
            <w:r w:rsidRPr="0039731F">
              <w:rPr>
                <w:rFonts w:ascii="Palatino Linotype" w:eastAsiaTheme="minorHAnsi" w:hAnsi="Palatino Linotype" w:cstheme="minorBidi"/>
                <w:noProof/>
                <w:szCs w:val="22"/>
                <w:lang w:val="es-MX" w:eastAsia="es-MX"/>
              </w:rPr>
              <w:drawing>
                <wp:inline distT="0" distB="0" distL="0" distR="0" wp14:anchorId="01AEA5B7" wp14:editId="7E37F75E">
                  <wp:extent cx="2670257" cy="37604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4267" cy="3822449"/>
                          </a:xfrm>
                          <a:prstGeom prst="rect">
                            <a:avLst/>
                          </a:prstGeom>
                        </pic:spPr>
                      </pic:pic>
                    </a:graphicData>
                  </a:graphic>
                </wp:inline>
              </w:drawing>
            </w:r>
          </w:p>
        </w:tc>
        <w:tc>
          <w:tcPr>
            <w:tcW w:w="4556" w:type="dxa"/>
            <w:vAlign w:val="center"/>
          </w:tcPr>
          <w:p w14:paraId="132C2561" w14:textId="6FA438B6" w:rsidR="00EC47E5" w:rsidRDefault="0039731F" w:rsidP="0039731F">
            <w:pPr>
              <w:spacing w:line="360" w:lineRule="auto"/>
              <w:jc w:val="center"/>
              <w:rPr>
                <w:rFonts w:ascii="Palatino Linotype" w:eastAsiaTheme="minorHAnsi" w:hAnsi="Palatino Linotype" w:cstheme="minorBidi"/>
                <w:szCs w:val="22"/>
                <w:lang w:val="es-MX" w:eastAsia="es-MX"/>
              </w:rPr>
            </w:pPr>
            <w:r w:rsidRPr="0039731F">
              <w:rPr>
                <w:rFonts w:ascii="Palatino Linotype" w:eastAsiaTheme="minorHAnsi" w:hAnsi="Palatino Linotype" w:cstheme="minorBidi"/>
                <w:noProof/>
                <w:szCs w:val="22"/>
                <w:lang w:val="es-MX" w:eastAsia="es-MX"/>
              </w:rPr>
              <w:drawing>
                <wp:inline distT="0" distB="0" distL="0" distR="0" wp14:anchorId="0A208812" wp14:editId="7F4C4126">
                  <wp:extent cx="2637155" cy="20116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8823" cy="2035837"/>
                          </a:xfrm>
                          <a:prstGeom prst="rect">
                            <a:avLst/>
                          </a:prstGeom>
                        </pic:spPr>
                      </pic:pic>
                    </a:graphicData>
                  </a:graphic>
                </wp:inline>
              </w:drawing>
            </w:r>
          </w:p>
        </w:tc>
      </w:tr>
      <w:bookmarkEnd w:id="3"/>
    </w:tbl>
    <w:p w14:paraId="1CCAF057" w14:textId="77777777" w:rsidR="00543FAE" w:rsidRDefault="00543FAE" w:rsidP="00543FAE">
      <w:pPr>
        <w:spacing w:line="360" w:lineRule="auto"/>
        <w:jc w:val="both"/>
        <w:rPr>
          <w:rFonts w:ascii="Palatino Linotype" w:hAnsi="Palatino Linotype"/>
          <w:lang w:eastAsia="es-MX"/>
        </w:rPr>
      </w:pPr>
    </w:p>
    <w:p w14:paraId="5A6704C9" w14:textId="77777777" w:rsidR="00632E78" w:rsidRPr="009D0958" w:rsidRDefault="00632E78" w:rsidP="00632E78">
      <w:pPr>
        <w:pStyle w:val="Prrafodelista"/>
        <w:autoSpaceDE w:val="0"/>
        <w:autoSpaceDN w:val="0"/>
        <w:adjustRightInd w:val="0"/>
        <w:spacing w:line="360" w:lineRule="auto"/>
        <w:ind w:left="0"/>
        <w:contextualSpacing/>
        <w:jc w:val="both"/>
        <w:rPr>
          <w:rFonts w:ascii="Palatino Linotype" w:hAnsi="Palatino Linotype" w:cs="Arial"/>
          <w:lang w:val="es-MX"/>
        </w:rPr>
      </w:pPr>
      <w:r w:rsidRPr="009D0958">
        <w:rPr>
          <w:rFonts w:ascii="Palatino Linotype" w:hAnsi="Palatino Linotype"/>
        </w:rPr>
        <w:lastRenderedPageBreak/>
        <w:t xml:space="preserve">Bajo éste tenor cabe aclarar que cuando los planteamientos que formulen los particulares se pueda colmar con la entrega de </w:t>
      </w:r>
      <w:r w:rsidRPr="009D0958">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9D0958">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3D2F6CDC" w14:textId="77777777" w:rsidR="00632E78" w:rsidRPr="009D0958" w:rsidRDefault="00632E78" w:rsidP="00632E78">
      <w:pPr>
        <w:pStyle w:val="Prrafodelista"/>
        <w:autoSpaceDE w:val="0"/>
        <w:autoSpaceDN w:val="0"/>
        <w:adjustRightInd w:val="0"/>
        <w:spacing w:line="360" w:lineRule="auto"/>
        <w:ind w:left="0"/>
        <w:jc w:val="both"/>
        <w:rPr>
          <w:rFonts w:ascii="Palatino Linotype" w:hAnsi="Palatino Linotype" w:cs="Arial"/>
        </w:rPr>
      </w:pPr>
    </w:p>
    <w:p w14:paraId="5F700598" w14:textId="77777777" w:rsidR="00632E78" w:rsidRPr="009D0958" w:rsidRDefault="00632E78" w:rsidP="00632E78">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9D0958">
        <w:rPr>
          <w:rFonts w:ascii="Palatino Linotype" w:hAnsi="Palatino Linotype" w:cs="Arial"/>
          <w:color w:val="000000" w:themeColor="text1"/>
        </w:rPr>
        <w:t>Sirve de sustento a lo anterior, el</w:t>
      </w:r>
      <w:r w:rsidRPr="009D0958">
        <w:rPr>
          <w:rStyle w:val="apple-converted-space"/>
          <w:rFonts w:ascii="Palatino Linotype" w:hAnsi="Palatino Linotype" w:cs="Arial"/>
          <w:color w:val="000000" w:themeColor="text1"/>
        </w:rPr>
        <w:t xml:space="preserve"> </w:t>
      </w:r>
      <w:r w:rsidRPr="009D0958">
        <w:rPr>
          <w:rStyle w:val="il"/>
          <w:rFonts w:ascii="Palatino Linotype" w:hAnsi="Palatino Linotype" w:cs="Arial"/>
          <w:color w:val="000000" w:themeColor="text1"/>
        </w:rPr>
        <w:t>Criterio</w:t>
      </w:r>
      <w:r w:rsidRPr="009D0958">
        <w:rPr>
          <w:rStyle w:val="apple-converted-space"/>
          <w:rFonts w:ascii="Palatino Linotype" w:hAnsi="Palatino Linotype" w:cs="Arial"/>
          <w:color w:val="000000" w:themeColor="text1"/>
        </w:rPr>
        <w:t xml:space="preserve"> </w:t>
      </w:r>
      <w:r w:rsidRPr="009D0958">
        <w:rPr>
          <w:rStyle w:val="il"/>
          <w:rFonts w:ascii="Palatino Linotype" w:hAnsi="Palatino Linotype" w:cs="Arial"/>
          <w:color w:val="000000" w:themeColor="text1"/>
        </w:rPr>
        <w:t>028</w:t>
      </w:r>
      <w:r w:rsidRPr="009D0958">
        <w:rPr>
          <w:rFonts w:ascii="Palatino Linotype" w:hAnsi="Palatino Linotype" w:cs="Arial"/>
          <w:color w:val="000000" w:themeColor="text1"/>
        </w:rPr>
        <w:t>-</w:t>
      </w:r>
      <w:r w:rsidRPr="009D0958">
        <w:rPr>
          <w:rStyle w:val="il"/>
          <w:rFonts w:ascii="Palatino Linotype" w:hAnsi="Palatino Linotype" w:cs="Arial"/>
          <w:color w:val="000000" w:themeColor="text1"/>
        </w:rPr>
        <w:t>10</w:t>
      </w:r>
      <w:r w:rsidRPr="009D0958">
        <w:rPr>
          <w:rStyle w:val="apple-converted-space"/>
          <w:rFonts w:ascii="Palatino Linotype" w:hAnsi="Palatino Linotype" w:cs="Arial"/>
          <w:color w:val="000000" w:themeColor="text1"/>
        </w:rPr>
        <w:t xml:space="preserve"> </w:t>
      </w:r>
      <w:r w:rsidRPr="009D0958">
        <w:rPr>
          <w:rFonts w:ascii="Palatino Linotype" w:hAnsi="Palatino Linotype" w:cs="Arial"/>
          <w:color w:val="000000" w:themeColor="text1"/>
        </w:rPr>
        <w:t>emitido por el Pleno del entonces llamado</w:t>
      </w:r>
      <w:r w:rsidRPr="009D0958">
        <w:rPr>
          <w:rStyle w:val="apple-converted-space"/>
          <w:rFonts w:ascii="Palatino Linotype" w:hAnsi="Palatino Linotype" w:cs="Arial"/>
          <w:color w:val="000000" w:themeColor="text1"/>
        </w:rPr>
        <w:t xml:space="preserve"> </w:t>
      </w:r>
      <w:r w:rsidRPr="009D0958">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9D0958">
        <w:rPr>
          <w:rStyle w:val="apple-converted-space"/>
          <w:rFonts w:ascii="Palatino Linotype" w:hAnsi="Palatino Linotype" w:cs="Arial"/>
          <w:color w:val="000000" w:themeColor="text1"/>
        </w:rPr>
        <w:t xml:space="preserve"> </w:t>
      </w:r>
      <w:r w:rsidRPr="009D0958">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D0958">
        <w:rPr>
          <w:rStyle w:val="apple-converted-space"/>
          <w:rFonts w:ascii="Palatino Linotype" w:hAnsi="Palatino Linotype" w:cs="Arial"/>
          <w:i/>
          <w:iCs/>
          <w:color w:val="000000" w:themeColor="text1"/>
        </w:rPr>
        <w:t xml:space="preserve"> </w:t>
      </w:r>
      <w:r w:rsidRPr="009D0958">
        <w:rPr>
          <w:rFonts w:ascii="Palatino Linotype" w:hAnsi="Palatino Linotype" w:cs="Arial"/>
          <w:color w:val="000000" w:themeColor="text1"/>
        </w:rPr>
        <w:t xml:space="preserve">aunque el particular lleve a cabo una solicitud de información sin identificar de forma precisa la documentación, </w:t>
      </w:r>
      <w:r w:rsidRPr="009D0958">
        <w:rPr>
          <w:rFonts w:ascii="Palatino Linotype" w:hAnsi="Palatino Linotype" w:cs="Arial"/>
          <w:b/>
          <w:color w:val="000000" w:themeColor="text1"/>
        </w:rPr>
        <w:t>El Sujeto Obligado</w:t>
      </w:r>
      <w:r w:rsidRPr="009D0958">
        <w:rPr>
          <w:rStyle w:val="apple-converted-space"/>
          <w:rFonts w:ascii="Palatino Linotype" w:hAnsi="Palatino Linotype" w:cs="Arial"/>
          <w:b/>
          <w:color w:val="000000" w:themeColor="text1"/>
        </w:rPr>
        <w:t xml:space="preserve"> </w:t>
      </w:r>
      <w:r w:rsidRPr="009D0958">
        <w:rPr>
          <w:rFonts w:ascii="Palatino Linotype" w:hAnsi="Palatino Linotype" w:cs="Arial"/>
          <w:color w:val="000000" w:themeColor="text1"/>
        </w:rPr>
        <w:t>deberá hacer entrega del mismo al solicitante</w:t>
      </w:r>
      <w:r w:rsidRPr="009D0958">
        <w:rPr>
          <w:rStyle w:val="apple-converted-space"/>
          <w:rFonts w:ascii="Palatino Linotype" w:hAnsi="Palatino Linotype" w:cs="Arial"/>
          <w:color w:val="000000" w:themeColor="text1"/>
        </w:rPr>
        <w:t xml:space="preserve"> </w:t>
      </w:r>
      <w:r w:rsidRPr="009D0958">
        <w:rPr>
          <w:rFonts w:ascii="Palatino Linotype" w:hAnsi="Palatino Linotype" w:cs="Arial"/>
          <w:color w:val="000000" w:themeColor="text1"/>
        </w:rPr>
        <w:t>mismo que a continuación se cita:</w:t>
      </w:r>
    </w:p>
    <w:p w14:paraId="6793719B" w14:textId="77777777" w:rsidR="00632E78" w:rsidRPr="009D0958" w:rsidRDefault="00632E78" w:rsidP="00632E78">
      <w:pPr>
        <w:pStyle w:val="Prrafodelista"/>
        <w:autoSpaceDE w:val="0"/>
        <w:autoSpaceDN w:val="0"/>
        <w:adjustRightInd w:val="0"/>
        <w:spacing w:line="360" w:lineRule="auto"/>
        <w:ind w:left="0"/>
        <w:contextualSpacing/>
        <w:jc w:val="both"/>
        <w:rPr>
          <w:rFonts w:ascii="Palatino Linotype" w:hAnsi="Palatino Linotype" w:cs="Arial"/>
          <w:color w:val="000000" w:themeColor="text1"/>
          <w:lang w:val="es-MX"/>
        </w:rPr>
      </w:pPr>
    </w:p>
    <w:p w14:paraId="1E7A3BE6" w14:textId="77777777" w:rsidR="00632E78" w:rsidRPr="009D0958" w:rsidRDefault="00632E78" w:rsidP="00632E78">
      <w:pPr>
        <w:pStyle w:val="Prrafodelista"/>
        <w:autoSpaceDE w:val="0"/>
        <w:autoSpaceDN w:val="0"/>
        <w:adjustRightInd w:val="0"/>
        <w:ind w:left="567" w:right="616"/>
        <w:jc w:val="both"/>
        <w:rPr>
          <w:rFonts w:ascii="Palatino Linotype" w:hAnsi="Palatino Linotype" w:cs="Arial"/>
        </w:rPr>
      </w:pPr>
      <w:r w:rsidRPr="009D0958">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9D0958">
        <w:rPr>
          <w:rStyle w:val="apple-converted-space"/>
          <w:rFonts w:ascii="Palatino Linotype" w:hAnsi="Palatino Linotype" w:cs="Arial"/>
          <w:i/>
          <w:iCs/>
          <w:color w:val="000000" w:themeColor="text1"/>
          <w:sz w:val="22"/>
          <w:szCs w:val="22"/>
          <w:lang w:val="es-ES_tradnl"/>
        </w:rPr>
        <w:t xml:space="preserve"> </w:t>
      </w:r>
      <w:r w:rsidRPr="009D0958">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w:t>
      </w:r>
      <w:r w:rsidRPr="009D0958">
        <w:rPr>
          <w:rFonts w:ascii="Palatino Linotype" w:hAnsi="Palatino Linotype" w:cs="Arial"/>
          <w:i/>
          <w:iCs/>
          <w:color w:val="000000" w:themeColor="text1"/>
          <w:sz w:val="22"/>
          <w:szCs w:val="22"/>
          <w:lang w:val="es-ES_tradnl"/>
        </w:rPr>
        <w:lastRenderedPageBreak/>
        <w:t>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0B61FB7" w14:textId="77777777" w:rsidR="00632E78" w:rsidRDefault="00632E78" w:rsidP="00A83099">
      <w:pPr>
        <w:spacing w:after="160" w:line="360" w:lineRule="auto"/>
        <w:jc w:val="both"/>
        <w:rPr>
          <w:rFonts w:ascii="Palatino Linotype" w:eastAsiaTheme="minorHAnsi" w:hAnsi="Palatino Linotype" w:cstheme="minorBidi"/>
          <w:szCs w:val="22"/>
          <w:lang w:val="es-MX" w:eastAsia="en-US"/>
        </w:rPr>
      </w:pPr>
    </w:p>
    <w:p w14:paraId="2B6C42B8" w14:textId="02404D06" w:rsidR="0039731F" w:rsidRPr="008805A5" w:rsidRDefault="00632E78" w:rsidP="008805A5">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Por lo que, se concluye que, el Sujeto Obligado remitió la </w:t>
      </w:r>
      <w:r w:rsidRPr="00632E78">
        <w:rPr>
          <w:rFonts w:ascii="Palatino Linotype" w:eastAsiaTheme="minorHAnsi" w:hAnsi="Palatino Linotype" w:cs="Arial"/>
          <w:lang w:val="es-MX" w:eastAsia="en-US"/>
        </w:rPr>
        <w:t>expresión documental</w:t>
      </w:r>
      <w:r>
        <w:rPr>
          <w:rFonts w:ascii="Palatino Linotype" w:eastAsiaTheme="minorHAnsi" w:hAnsi="Palatino Linotype" w:cs="Arial"/>
          <w:lang w:val="es-MX" w:eastAsia="en-US"/>
        </w:rPr>
        <w:t xml:space="preserve"> en donde constan </w:t>
      </w:r>
      <w:r w:rsidR="00833754" w:rsidRPr="00833754">
        <w:rPr>
          <w:rFonts w:ascii="Palatino Linotype" w:eastAsiaTheme="minorHAnsi" w:hAnsi="Palatino Linotype" w:cs="Arial"/>
          <w:lang w:val="es-MX" w:eastAsia="en-US"/>
        </w:rPr>
        <w:t>los estudios en los que se verifica la disponibilidad de agua y recursos en general para crecer en el reciente Plan Municipal de Desarrollo Urbano</w:t>
      </w:r>
      <w:r>
        <w:rPr>
          <w:rFonts w:ascii="Palatino Linotype" w:eastAsiaTheme="minorHAnsi" w:hAnsi="Palatino Linotype" w:cs="Arial"/>
          <w:lang w:val="es-MX" w:eastAsia="en-US"/>
        </w:rPr>
        <w:t xml:space="preserve"> del Municipio de Texcoco, dando por colmado el Derecho al acceso a la información pública.</w:t>
      </w:r>
    </w:p>
    <w:p w14:paraId="4DDF484F" w14:textId="77777777" w:rsidR="008805A5" w:rsidRDefault="008805A5" w:rsidP="008805A5">
      <w:pPr>
        <w:spacing w:line="360" w:lineRule="auto"/>
        <w:jc w:val="both"/>
        <w:rPr>
          <w:rFonts w:ascii="Palatino Linotype" w:eastAsiaTheme="minorHAnsi" w:hAnsi="Palatino Linotype" w:cstheme="minorBidi"/>
          <w:szCs w:val="22"/>
          <w:lang w:val="es-MX" w:eastAsia="en-US"/>
        </w:rPr>
      </w:pPr>
    </w:p>
    <w:p w14:paraId="5ADD1D36" w14:textId="77777777" w:rsidR="00612EFB" w:rsidRPr="00C400AC" w:rsidRDefault="00612EFB" w:rsidP="008805A5">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C400AC">
        <w:rPr>
          <w:rFonts w:ascii="Palatino Linotype" w:eastAsiaTheme="minorHAnsi" w:hAnsi="Palatino Linotype" w:cstheme="minorBidi"/>
          <w:b/>
          <w:szCs w:val="22"/>
          <w:lang w:val="es-MX" w:eastAsia="en-US"/>
        </w:rPr>
        <w:t>Sujeto Obligado</w:t>
      </w:r>
      <w:r w:rsidRPr="00C400AC">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6FB67A9A" w14:textId="77777777" w:rsidR="00612EFB" w:rsidRPr="00C400AC" w:rsidRDefault="00612EFB" w:rsidP="00612EFB">
      <w:pPr>
        <w:spacing w:line="360" w:lineRule="auto"/>
        <w:jc w:val="both"/>
        <w:rPr>
          <w:rFonts w:ascii="Palatino Linotype" w:eastAsiaTheme="minorHAnsi" w:hAnsi="Palatino Linotype" w:cstheme="minorBidi"/>
          <w:szCs w:val="22"/>
          <w:lang w:val="es-MX" w:eastAsia="en-US"/>
        </w:rPr>
      </w:pPr>
    </w:p>
    <w:p w14:paraId="468A6BEB" w14:textId="77777777" w:rsidR="00612EFB" w:rsidRPr="00C400AC" w:rsidRDefault="00612EFB" w:rsidP="00612EFB">
      <w:pPr>
        <w:autoSpaceDE w:val="0"/>
        <w:autoSpaceDN w:val="0"/>
        <w:adjustRightInd w:val="0"/>
        <w:spacing w:line="360" w:lineRule="auto"/>
        <w:jc w:val="both"/>
        <w:rPr>
          <w:rFonts w:ascii="Palatino Linotype" w:hAnsi="Palatino Linotype" w:cs="Arial"/>
        </w:rPr>
      </w:pPr>
      <w:r w:rsidRPr="00C400AC">
        <w:rPr>
          <w:rFonts w:ascii="Palatino Linotype" w:hAnsi="Palatino Linotype" w:cs="Arial"/>
        </w:rPr>
        <w:t xml:space="preserve">Hasta lo aquí expuesto, se concluye que </w:t>
      </w:r>
      <w:r w:rsidRPr="00C400AC">
        <w:rPr>
          <w:rFonts w:ascii="Palatino Linotype" w:hAnsi="Palatino Linotype" w:cs="Arial"/>
          <w:b/>
        </w:rPr>
        <w:t>El Sujeto Obligado</w:t>
      </w:r>
      <w:r w:rsidRPr="00C400AC">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C400AC">
        <w:rPr>
          <w:rFonts w:ascii="Palatino Linotype" w:hAnsi="Palatino Linotype"/>
        </w:rPr>
        <w:t xml:space="preserve">, por darse por satisfechos los elementos que integran dicha hipótesis, </w:t>
      </w:r>
      <w:r w:rsidRPr="00C400AC">
        <w:rPr>
          <w:rFonts w:ascii="Palatino Linotype" w:hAnsi="Palatino Linotype" w:cs="Arial"/>
        </w:rPr>
        <w:t xml:space="preserve">a saber: </w:t>
      </w:r>
    </w:p>
    <w:p w14:paraId="475AE785" w14:textId="77777777" w:rsidR="00612EFB" w:rsidRPr="00C400AC" w:rsidRDefault="00612EFB" w:rsidP="00612EFB">
      <w:pPr>
        <w:autoSpaceDE w:val="0"/>
        <w:autoSpaceDN w:val="0"/>
        <w:adjustRightInd w:val="0"/>
        <w:spacing w:line="360" w:lineRule="auto"/>
        <w:jc w:val="both"/>
        <w:rPr>
          <w:rFonts w:ascii="Palatino Linotype" w:hAnsi="Palatino Linotype" w:cs="Arial"/>
        </w:rPr>
      </w:pPr>
    </w:p>
    <w:p w14:paraId="0570A84B" w14:textId="70BF8664" w:rsidR="00612EFB" w:rsidRPr="00C400AC" w:rsidRDefault="00612EFB" w:rsidP="00612EFB">
      <w:pPr>
        <w:pStyle w:val="Prrafodelista"/>
        <w:numPr>
          <w:ilvl w:val="0"/>
          <w:numId w:val="37"/>
        </w:numPr>
        <w:tabs>
          <w:tab w:val="left" w:pos="709"/>
        </w:tabs>
        <w:spacing w:line="360" w:lineRule="auto"/>
        <w:ind w:right="51"/>
        <w:jc w:val="both"/>
        <w:rPr>
          <w:rFonts w:ascii="Palatino Linotype" w:hAnsi="Palatino Linotype" w:cs="Arial"/>
        </w:rPr>
      </w:pPr>
      <w:r w:rsidRPr="00C400AC">
        <w:rPr>
          <w:rFonts w:ascii="Palatino Linotype" w:hAnsi="Palatino Linotype" w:cs="Arial"/>
        </w:rPr>
        <w:t xml:space="preserve">El primero de ellos es que el </w:t>
      </w:r>
      <w:r w:rsidRPr="00C400AC">
        <w:rPr>
          <w:rFonts w:ascii="Palatino Linotype" w:hAnsi="Palatino Linotype" w:cs="Arial"/>
          <w:b/>
        </w:rPr>
        <w:t>Sujeto Obligado</w:t>
      </w:r>
      <w:r w:rsidRPr="00C400AC">
        <w:rPr>
          <w:rFonts w:ascii="Palatino Linotype" w:hAnsi="Palatino Linotype" w:cs="Arial"/>
        </w:rPr>
        <w:t xml:space="preserve"> responsable del acto lo modifique o revoque, lo que se demuestra con las documentales en el informe justificado de fecha </w:t>
      </w:r>
      <w:r w:rsidR="00632E78">
        <w:rPr>
          <w:rFonts w:ascii="Palatino Linotype" w:hAnsi="Palatino Linotype" w:cs="Arial"/>
          <w:b/>
        </w:rPr>
        <w:t>dos de julio</w:t>
      </w:r>
      <w:r w:rsidRPr="00C400AC">
        <w:rPr>
          <w:rFonts w:ascii="Palatino Linotype" w:hAnsi="Palatino Linotype" w:cs="Arial"/>
          <w:b/>
        </w:rPr>
        <w:t xml:space="preserve"> de dos mil veinti</w:t>
      </w:r>
      <w:r w:rsidR="00E94DCC">
        <w:rPr>
          <w:rFonts w:ascii="Palatino Linotype" w:hAnsi="Palatino Linotype" w:cs="Arial"/>
          <w:b/>
        </w:rPr>
        <w:t>cuatro</w:t>
      </w:r>
      <w:r w:rsidRPr="00C400AC">
        <w:rPr>
          <w:rFonts w:ascii="Palatino Linotype" w:hAnsi="Palatino Linotype" w:cs="Arial"/>
        </w:rPr>
        <w:t>, el cual deviene de la autoridad quien emitió el acto impugnado.</w:t>
      </w:r>
    </w:p>
    <w:p w14:paraId="4DF509F4" w14:textId="77777777" w:rsidR="00612EFB" w:rsidRPr="00C400AC" w:rsidRDefault="00612EFB" w:rsidP="00612EFB">
      <w:pPr>
        <w:pStyle w:val="Sinespaciado"/>
      </w:pPr>
    </w:p>
    <w:p w14:paraId="4C8BC522" w14:textId="77777777" w:rsidR="00612EFB" w:rsidRPr="00C400AC" w:rsidRDefault="00612EFB" w:rsidP="00612EFB">
      <w:pPr>
        <w:pStyle w:val="Prrafodelista"/>
        <w:numPr>
          <w:ilvl w:val="0"/>
          <w:numId w:val="37"/>
        </w:numPr>
        <w:spacing w:line="360" w:lineRule="auto"/>
        <w:ind w:right="51"/>
        <w:jc w:val="both"/>
        <w:rPr>
          <w:rFonts w:ascii="Palatino Linotype" w:hAnsi="Palatino Linotype"/>
        </w:rPr>
      </w:pPr>
      <w:r w:rsidRPr="00C400AC">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C400AC">
        <w:rPr>
          <w:rFonts w:ascii="Palatino Linotype" w:hAnsi="Palatino Linotype" w:cs="Arial"/>
          <w:b/>
          <w:u w:val="single"/>
        </w:rPr>
        <w:t>modificar su respuesta primigenia</w:t>
      </w:r>
      <w:r w:rsidRPr="00C400AC">
        <w:rPr>
          <w:rFonts w:ascii="Palatino Linotype" w:hAnsi="Palatino Linotype" w:cs="Arial"/>
        </w:rPr>
        <w:t>, proporcionando nuevos elementos en el informe justificado</w:t>
      </w:r>
      <w:r w:rsidRPr="00C400AC">
        <w:rPr>
          <w:rFonts w:ascii="Palatino Linotype" w:hAnsi="Palatino Linotype"/>
          <w:bCs/>
        </w:rPr>
        <w:t>;</w:t>
      </w:r>
      <w:r w:rsidRPr="00C400AC">
        <w:rPr>
          <w:rFonts w:ascii="Palatino Linotype" w:hAnsi="Palatino Linotype" w:cs="Arial"/>
        </w:rPr>
        <w:t xml:space="preserve"> lo que se vio superado con las referencias electrónicas señaladas en el inciso anterior.</w:t>
      </w:r>
    </w:p>
    <w:p w14:paraId="29168DFB" w14:textId="77777777" w:rsidR="00612EFB" w:rsidRPr="00C400AC" w:rsidRDefault="00612EFB" w:rsidP="008805A5">
      <w:pPr>
        <w:pStyle w:val="Sinespaciado"/>
      </w:pPr>
    </w:p>
    <w:p w14:paraId="6151ADD9" w14:textId="77777777" w:rsidR="00612EFB" w:rsidRPr="00C400AC" w:rsidRDefault="00612EFB" w:rsidP="00612EFB">
      <w:pPr>
        <w:autoSpaceDE w:val="0"/>
        <w:autoSpaceDN w:val="0"/>
        <w:adjustRightInd w:val="0"/>
        <w:spacing w:line="360" w:lineRule="auto"/>
        <w:jc w:val="both"/>
        <w:rPr>
          <w:rFonts w:ascii="Palatino Linotype" w:hAnsi="Palatino Linotype" w:cs="Arial"/>
        </w:rPr>
      </w:pPr>
      <w:r w:rsidRPr="00C400AC">
        <w:rPr>
          <w:rFonts w:ascii="Palatino Linotype" w:hAnsi="Palatino Linotype" w:cs="Arial"/>
        </w:rPr>
        <w:t>En conclusión, la ley de la materia establece en la fracción III, del artículo 192, de la Ley de Transparencia vigente en la entidad, que a la letra establecen:</w:t>
      </w:r>
    </w:p>
    <w:p w14:paraId="15874B9B" w14:textId="77777777" w:rsidR="00612EFB" w:rsidRPr="00C400AC" w:rsidRDefault="00612EFB" w:rsidP="00612EFB">
      <w:pPr>
        <w:autoSpaceDE w:val="0"/>
        <w:autoSpaceDN w:val="0"/>
        <w:adjustRightInd w:val="0"/>
        <w:spacing w:line="360" w:lineRule="auto"/>
        <w:jc w:val="both"/>
        <w:rPr>
          <w:rFonts w:ascii="Palatino Linotype" w:hAnsi="Palatino Linotype" w:cs="Arial"/>
        </w:rPr>
      </w:pPr>
    </w:p>
    <w:p w14:paraId="026C30C2" w14:textId="77777777" w:rsidR="00612EFB" w:rsidRPr="00C400AC" w:rsidRDefault="00612EFB" w:rsidP="00612EFB">
      <w:pPr>
        <w:autoSpaceDE w:val="0"/>
        <w:autoSpaceDN w:val="0"/>
        <w:adjustRightInd w:val="0"/>
        <w:ind w:left="708"/>
        <w:jc w:val="both"/>
        <w:rPr>
          <w:rFonts w:ascii="Palatino Linotype" w:hAnsi="Palatino Linotype"/>
          <w:i/>
          <w:sz w:val="22"/>
        </w:rPr>
      </w:pPr>
      <w:r w:rsidRPr="00C400AC">
        <w:rPr>
          <w:rFonts w:ascii="Palatino Linotype" w:hAnsi="Palatino Linotype"/>
          <w:b/>
          <w:i/>
          <w:sz w:val="22"/>
        </w:rPr>
        <w:t xml:space="preserve">“Artículo 192. </w:t>
      </w:r>
      <w:r w:rsidRPr="00C400AC">
        <w:rPr>
          <w:rFonts w:ascii="Palatino Linotype" w:hAnsi="Palatino Linotype"/>
          <w:i/>
          <w:sz w:val="22"/>
          <w:u w:val="single"/>
        </w:rPr>
        <w:t>El recurso será sobreseído, en todo o en parte, cuando una vez admitido, se actualicen alguno de los siguientes supuestos</w:t>
      </w:r>
      <w:r w:rsidRPr="00C400AC">
        <w:rPr>
          <w:rFonts w:ascii="Palatino Linotype" w:hAnsi="Palatino Linotype"/>
          <w:i/>
          <w:sz w:val="22"/>
        </w:rPr>
        <w:t>:</w:t>
      </w:r>
    </w:p>
    <w:p w14:paraId="0B9745D7" w14:textId="77777777" w:rsidR="00612EFB" w:rsidRPr="00C400AC" w:rsidRDefault="00612EFB" w:rsidP="00612EFB">
      <w:pPr>
        <w:autoSpaceDE w:val="0"/>
        <w:autoSpaceDN w:val="0"/>
        <w:adjustRightInd w:val="0"/>
        <w:ind w:left="708"/>
        <w:jc w:val="both"/>
        <w:rPr>
          <w:rFonts w:ascii="Palatino Linotype" w:hAnsi="Palatino Linotype"/>
          <w:i/>
          <w:sz w:val="22"/>
        </w:rPr>
      </w:pPr>
    </w:p>
    <w:p w14:paraId="455F07E6" w14:textId="77777777" w:rsidR="00612EFB" w:rsidRPr="00C400AC" w:rsidRDefault="00612EFB" w:rsidP="00612EFB">
      <w:pPr>
        <w:numPr>
          <w:ilvl w:val="0"/>
          <w:numId w:val="36"/>
        </w:numPr>
        <w:autoSpaceDE w:val="0"/>
        <w:autoSpaceDN w:val="0"/>
        <w:adjustRightInd w:val="0"/>
        <w:jc w:val="both"/>
        <w:rPr>
          <w:rFonts w:ascii="Palatino Linotype" w:hAnsi="Palatino Linotype"/>
          <w:i/>
          <w:sz w:val="22"/>
        </w:rPr>
      </w:pPr>
      <w:r w:rsidRPr="00C400AC">
        <w:rPr>
          <w:rFonts w:ascii="Palatino Linotype" w:hAnsi="Palatino Linotype"/>
          <w:i/>
          <w:sz w:val="22"/>
        </w:rPr>
        <w:t xml:space="preserve">El recurrente se desista expresamente del recurso; </w:t>
      </w:r>
    </w:p>
    <w:p w14:paraId="69BED544" w14:textId="77777777" w:rsidR="00612EFB" w:rsidRPr="00C400AC" w:rsidRDefault="00612EFB" w:rsidP="00612EFB">
      <w:pPr>
        <w:numPr>
          <w:ilvl w:val="0"/>
          <w:numId w:val="36"/>
        </w:numPr>
        <w:autoSpaceDE w:val="0"/>
        <w:autoSpaceDN w:val="0"/>
        <w:adjustRightInd w:val="0"/>
        <w:jc w:val="both"/>
        <w:rPr>
          <w:rFonts w:ascii="Palatino Linotype" w:hAnsi="Palatino Linotype" w:cs="Arial"/>
          <w:i/>
          <w:sz w:val="22"/>
        </w:rPr>
      </w:pPr>
      <w:r w:rsidRPr="00C400AC">
        <w:rPr>
          <w:rFonts w:ascii="Palatino Linotype" w:hAnsi="Palatino Linotype"/>
          <w:i/>
          <w:sz w:val="22"/>
        </w:rPr>
        <w:t xml:space="preserve">El recurrente fallezca o, tratándose de personas jurídicas colectivas, se disuelva; </w:t>
      </w:r>
    </w:p>
    <w:p w14:paraId="590870A3" w14:textId="77777777" w:rsidR="00612EFB" w:rsidRPr="00C400AC" w:rsidRDefault="00612EFB" w:rsidP="00612EFB">
      <w:pPr>
        <w:numPr>
          <w:ilvl w:val="0"/>
          <w:numId w:val="36"/>
        </w:numPr>
        <w:autoSpaceDE w:val="0"/>
        <w:autoSpaceDN w:val="0"/>
        <w:adjustRightInd w:val="0"/>
        <w:jc w:val="both"/>
        <w:rPr>
          <w:rFonts w:ascii="Palatino Linotype" w:hAnsi="Palatino Linotype" w:cs="Arial"/>
          <w:i/>
          <w:sz w:val="22"/>
        </w:rPr>
      </w:pPr>
      <w:r w:rsidRPr="00C400AC">
        <w:rPr>
          <w:rFonts w:ascii="Palatino Linotype" w:hAnsi="Palatino Linotype"/>
          <w:b/>
          <w:i/>
          <w:sz w:val="22"/>
          <w:u w:val="single"/>
        </w:rPr>
        <w:t>El sujeto obligado responsable del acto lo modifique o revoque de tal manera que el recurso de revisión quede sin materia</w:t>
      </w:r>
      <w:r w:rsidRPr="00C400AC">
        <w:rPr>
          <w:rFonts w:ascii="Palatino Linotype" w:hAnsi="Palatino Linotype"/>
          <w:i/>
          <w:sz w:val="22"/>
        </w:rPr>
        <w:t xml:space="preserve">; </w:t>
      </w:r>
    </w:p>
    <w:p w14:paraId="33D5FC60" w14:textId="77777777" w:rsidR="00612EFB" w:rsidRPr="00C400AC" w:rsidRDefault="00612EFB" w:rsidP="00612EFB">
      <w:pPr>
        <w:numPr>
          <w:ilvl w:val="0"/>
          <w:numId w:val="36"/>
        </w:numPr>
        <w:autoSpaceDE w:val="0"/>
        <w:autoSpaceDN w:val="0"/>
        <w:adjustRightInd w:val="0"/>
        <w:jc w:val="both"/>
        <w:rPr>
          <w:rFonts w:ascii="Palatino Linotype" w:hAnsi="Palatino Linotype" w:cs="Arial"/>
          <w:i/>
          <w:sz w:val="22"/>
        </w:rPr>
      </w:pPr>
      <w:r w:rsidRPr="00C400AC">
        <w:rPr>
          <w:rFonts w:ascii="Palatino Linotype" w:hAnsi="Palatino Linotype"/>
          <w:i/>
          <w:sz w:val="22"/>
        </w:rPr>
        <w:t xml:space="preserve">Admitido el recurso de revisión, aparezca alguna causal de improcedencia en los términos de la presente Ley; y </w:t>
      </w:r>
    </w:p>
    <w:p w14:paraId="333FBC94" w14:textId="77777777" w:rsidR="00612EFB" w:rsidRPr="00C400AC" w:rsidRDefault="00612EFB" w:rsidP="00612EFB">
      <w:pPr>
        <w:numPr>
          <w:ilvl w:val="0"/>
          <w:numId w:val="36"/>
        </w:numPr>
        <w:autoSpaceDE w:val="0"/>
        <w:autoSpaceDN w:val="0"/>
        <w:adjustRightInd w:val="0"/>
        <w:jc w:val="both"/>
        <w:rPr>
          <w:rFonts w:ascii="Palatino Linotype" w:hAnsi="Palatino Linotype" w:cs="Arial"/>
          <w:i/>
          <w:sz w:val="22"/>
        </w:rPr>
      </w:pPr>
      <w:r w:rsidRPr="00C400AC">
        <w:rPr>
          <w:rFonts w:ascii="Palatino Linotype" w:hAnsi="Palatino Linotype"/>
          <w:i/>
          <w:sz w:val="22"/>
        </w:rPr>
        <w:t>Cuando por cualquier motivo quede sin materia el recurso.”</w:t>
      </w:r>
    </w:p>
    <w:p w14:paraId="2F323B1B" w14:textId="77777777" w:rsidR="00612EFB" w:rsidRPr="00C400AC" w:rsidRDefault="00612EFB" w:rsidP="00612EFB">
      <w:pPr>
        <w:rPr>
          <w:rFonts w:ascii="Palatino Linotype" w:hAnsi="Palatino Linotype"/>
        </w:rPr>
      </w:pPr>
    </w:p>
    <w:p w14:paraId="35123D45" w14:textId="77777777" w:rsidR="00612EFB" w:rsidRPr="00C400AC" w:rsidRDefault="00612EFB" w:rsidP="00612EFB">
      <w:pPr>
        <w:autoSpaceDE w:val="0"/>
        <w:autoSpaceDN w:val="0"/>
        <w:adjustRightInd w:val="0"/>
        <w:spacing w:line="360" w:lineRule="auto"/>
        <w:jc w:val="both"/>
        <w:rPr>
          <w:rFonts w:ascii="Palatino Linotype" w:hAnsi="Palatino Linotype" w:cs="Arial"/>
        </w:rPr>
      </w:pPr>
      <w:r w:rsidRPr="00C400AC">
        <w:rPr>
          <w:rFonts w:ascii="Palatino Linotype" w:hAnsi="Palatino Linotype" w:cs="Arial"/>
        </w:rPr>
        <w:t>Por lo que hace a los requisitos de procedencia del sobreseimiento en términos del artículo 192, de la Ley de Transparencia estatal se establece lo siguiente:</w:t>
      </w:r>
    </w:p>
    <w:p w14:paraId="17C55E54" w14:textId="77777777" w:rsidR="00612EFB" w:rsidRPr="00C400AC" w:rsidRDefault="00612EFB" w:rsidP="00612EFB">
      <w:pPr>
        <w:pStyle w:val="Sinespaciado"/>
        <w:rPr>
          <w:lang w:val="es-ES"/>
        </w:rPr>
      </w:pPr>
    </w:p>
    <w:p w14:paraId="09C08354" w14:textId="02A2ECDD" w:rsidR="00612EFB" w:rsidRPr="00C400AC" w:rsidRDefault="00612EFB" w:rsidP="00612EFB">
      <w:pPr>
        <w:numPr>
          <w:ilvl w:val="0"/>
          <w:numId w:val="38"/>
        </w:numPr>
        <w:autoSpaceDE w:val="0"/>
        <w:autoSpaceDN w:val="0"/>
        <w:adjustRightInd w:val="0"/>
        <w:spacing w:after="160" w:line="360" w:lineRule="auto"/>
        <w:ind w:left="851" w:right="850" w:firstLine="10"/>
        <w:jc w:val="both"/>
        <w:rPr>
          <w:rFonts w:ascii="Palatino Linotype" w:hAnsi="Palatino Linotype" w:cs="Arial"/>
        </w:rPr>
      </w:pPr>
      <w:r w:rsidRPr="00C400AC">
        <w:rPr>
          <w:rFonts w:ascii="Palatino Linotype" w:hAnsi="Palatino Linotype" w:cs="Arial"/>
        </w:rPr>
        <w:lastRenderedPageBreak/>
        <w:t xml:space="preserve">Mediante acuerdo de fecha </w:t>
      </w:r>
      <w:r w:rsidR="00632E78">
        <w:rPr>
          <w:rFonts w:ascii="Palatino Linotype" w:hAnsi="Palatino Linotype" w:cs="Arial"/>
          <w:b/>
        </w:rPr>
        <w:t>veinticuatro de junio</w:t>
      </w:r>
      <w:r w:rsidRPr="00C400AC">
        <w:rPr>
          <w:rFonts w:ascii="Palatino Linotype" w:hAnsi="Palatino Linotype" w:cs="Arial"/>
          <w:b/>
        </w:rPr>
        <w:t xml:space="preserve"> de dos mil veinti</w:t>
      </w:r>
      <w:r w:rsidR="00E94DCC">
        <w:rPr>
          <w:rFonts w:ascii="Palatino Linotype" w:hAnsi="Palatino Linotype" w:cs="Arial"/>
          <w:b/>
        </w:rPr>
        <w:t>cuatro</w:t>
      </w:r>
      <w:r w:rsidRPr="00C400AC">
        <w:rPr>
          <w:rFonts w:ascii="Palatino Linotype" w:hAnsi="Palatino Linotype" w:cs="Arial"/>
        </w:rPr>
        <w:t xml:space="preserve">, el Comisionado </w:t>
      </w:r>
      <w:r w:rsidRPr="00C400AC">
        <w:rPr>
          <w:rFonts w:ascii="Palatino Linotype" w:hAnsi="Palatino Linotype" w:cs="Arial"/>
          <w:b/>
        </w:rPr>
        <w:t>José Martínez Vilchis</w:t>
      </w:r>
      <w:r w:rsidRPr="00C400AC">
        <w:rPr>
          <w:rFonts w:ascii="Palatino Linotype" w:hAnsi="Palatino Linotype" w:cs="Arial"/>
        </w:rPr>
        <w:t>, admitió a trámite el recurso de revisión que nos ocupa.</w:t>
      </w:r>
    </w:p>
    <w:p w14:paraId="397AD394" w14:textId="49C451BD" w:rsidR="00612EFB" w:rsidRPr="00C400AC" w:rsidRDefault="00612EFB" w:rsidP="00612EFB">
      <w:pPr>
        <w:numPr>
          <w:ilvl w:val="0"/>
          <w:numId w:val="38"/>
        </w:numPr>
        <w:autoSpaceDE w:val="0"/>
        <w:autoSpaceDN w:val="0"/>
        <w:adjustRightInd w:val="0"/>
        <w:spacing w:after="160" w:line="360" w:lineRule="auto"/>
        <w:ind w:left="851" w:right="850" w:firstLine="10"/>
        <w:jc w:val="both"/>
      </w:pPr>
      <w:r w:rsidRPr="00C400AC">
        <w:rPr>
          <w:rFonts w:ascii="Palatino Linotype" w:hAnsi="Palatino Linotype" w:cs="Arial"/>
        </w:rPr>
        <w:t xml:space="preserve">Lo esgrimido por el particular dentro del recurso de revisión impugnado queda sin materia, toda vez que </w:t>
      </w:r>
      <w:r w:rsidRPr="00C400AC">
        <w:rPr>
          <w:rFonts w:ascii="Palatino Linotype" w:hAnsi="Palatino Linotype" w:cs="Arial"/>
          <w:b/>
        </w:rPr>
        <w:t xml:space="preserve">El Sujeto </w:t>
      </w:r>
      <w:r w:rsidRPr="00A83099">
        <w:rPr>
          <w:rFonts w:ascii="Palatino Linotype" w:hAnsi="Palatino Linotype" w:cs="Arial"/>
          <w:b/>
        </w:rPr>
        <w:t>Obligado</w:t>
      </w:r>
      <w:r w:rsidRPr="00A83099">
        <w:rPr>
          <w:rFonts w:ascii="Palatino Linotype" w:hAnsi="Palatino Linotype" w:cs="Arial"/>
        </w:rPr>
        <w:t xml:space="preserve"> </w:t>
      </w:r>
      <w:r w:rsidRPr="00A83099">
        <w:rPr>
          <w:rFonts w:ascii="Palatino Linotype" w:hAnsi="Palatino Linotype"/>
        </w:rPr>
        <w:t>colmó</w:t>
      </w:r>
      <w:r w:rsidRPr="00C400AC">
        <w:rPr>
          <w:rFonts w:ascii="Palatino Linotype" w:hAnsi="Palatino Linotype" w:cs="Arial"/>
        </w:rPr>
        <w:t xml:space="preserve"> el derecho de acceso a la información del </w:t>
      </w:r>
      <w:r w:rsidRPr="00C400AC">
        <w:rPr>
          <w:rFonts w:ascii="Palatino Linotype" w:hAnsi="Palatino Linotype" w:cs="Arial"/>
          <w:b/>
        </w:rPr>
        <w:t>Recurrente</w:t>
      </w:r>
      <w:r w:rsidRPr="00C400AC">
        <w:rPr>
          <w:rFonts w:ascii="Palatino Linotype" w:hAnsi="Palatino Linotype" w:cs="Arial"/>
        </w:rPr>
        <w:t>,</w:t>
      </w:r>
      <w:r w:rsidRPr="00C400AC">
        <w:rPr>
          <w:rFonts w:ascii="Palatino Linotype" w:hAnsi="Palatino Linotype" w:cs="Arial"/>
          <w:b/>
        </w:rPr>
        <w:t xml:space="preserve"> </w:t>
      </w:r>
      <w:r w:rsidRPr="00C400AC">
        <w:rPr>
          <w:rFonts w:ascii="Palatino Linotype" w:hAnsi="Palatino Linotype" w:cs="Arial"/>
        </w:rPr>
        <w:t xml:space="preserve">ello al modificar su respuesta primigenia, mediante la información remitida en su informe justificado, en fecha </w:t>
      </w:r>
      <w:r w:rsidR="00632E78">
        <w:rPr>
          <w:rFonts w:ascii="Palatino Linotype" w:hAnsi="Palatino Linotype" w:cs="Arial"/>
          <w:b/>
        </w:rPr>
        <w:t>dos de julio</w:t>
      </w:r>
      <w:r w:rsidRPr="00C400AC">
        <w:rPr>
          <w:rFonts w:ascii="Palatino Linotype" w:hAnsi="Palatino Linotype" w:cs="Arial"/>
          <w:b/>
        </w:rPr>
        <w:t xml:space="preserve"> de dos mil veinti</w:t>
      </w:r>
      <w:r w:rsidR="00E94DCC">
        <w:rPr>
          <w:rFonts w:ascii="Palatino Linotype" w:hAnsi="Palatino Linotype" w:cs="Arial"/>
          <w:b/>
        </w:rPr>
        <w:t>cuatro</w:t>
      </w:r>
      <w:r w:rsidRPr="00C400AC">
        <w:rPr>
          <w:rFonts w:ascii="Palatino Linotype" w:hAnsi="Palatino Linotype" w:cs="Arial"/>
        </w:rPr>
        <w:t>.</w:t>
      </w:r>
    </w:p>
    <w:p w14:paraId="3813B918" w14:textId="6C1C79EE" w:rsidR="00612EFB" w:rsidRPr="00C400AC" w:rsidRDefault="00612EFB" w:rsidP="00612EFB">
      <w:pPr>
        <w:numPr>
          <w:ilvl w:val="0"/>
          <w:numId w:val="38"/>
        </w:numPr>
        <w:autoSpaceDE w:val="0"/>
        <w:autoSpaceDN w:val="0"/>
        <w:adjustRightInd w:val="0"/>
        <w:spacing w:line="360" w:lineRule="auto"/>
        <w:ind w:left="851" w:right="850" w:firstLine="10"/>
        <w:jc w:val="both"/>
        <w:rPr>
          <w:rFonts w:ascii="Palatino Linotype" w:hAnsi="Palatino Linotype" w:cs="Arial"/>
        </w:rPr>
      </w:pPr>
      <w:r w:rsidRPr="00C400AC">
        <w:rPr>
          <w:rFonts w:ascii="Palatino Linotype" w:hAnsi="Palatino Linotype" w:cs="Arial"/>
        </w:rPr>
        <w:t xml:space="preserve">El recurso </w:t>
      </w:r>
      <w:r w:rsidRPr="00C400AC">
        <w:rPr>
          <w:rFonts w:ascii="Palatino Linotype" w:hAnsi="Palatino Linotype" w:cs="Arial"/>
          <w:b/>
          <w:bCs/>
          <w:lang w:eastAsia="es-MX"/>
        </w:rPr>
        <w:t>0</w:t>
      </w:r>
      <w:r w:rsidR="00632E78">
        <w:rPr>
          <w:rFonts w:ascii="Palatino Linotype" w:hAnsi="Palatino Linotype" w:cs="Arial"/>
          <w:b/>
          <w:bCs/>
          <w:lang w:eastAsia="es-MX"/>
        </w:rPr>
        <w:t>37</w:t>
      </w:r>
      <w:r w:rsidR="00A83099">
        <w:rPr>
          <w:rFonts w:ascii="Palatino Linotype" w:hAnsi="Palatino Linotype" w:cs="Arial"/>
          <w:b/>
          <w:bCs/>
          <w:lang w:eastAsia="es-MX"/>
        </w:rPr>
        <w:t>35</w:t>
      </w:r>
      <w:r w:rsidRPr="00C400AC">
        <w:rPr>
          <w:rFonts w:ascii="Palatino Linotype" w:hAnsi="Palatino Linotype" w:cs="Arial"/>
          <w:b/>
          <w:bCs/>
          <w:lang w:eastAsia="es-MX"/>
        </w:rPr>
        <w:t>/INFOEM/IP/RR/202</w:t>
      </w:r>
      <w:r w:rsidR="00E94DCC">
        <w:rPr>
          <w:rFonts w:ascii="Palatino Linotype" w:hAnsi="Palatino Linotype" w:cs="Arial"/>
          <w:b/>
          <w:bCs/>
          <w:lang w:eastAsia="es-MX"/>
        </w:rPr>
        <w:t>4</w:t>
      </w:r>
      <w:r w:rsidRPr="00C400AC">
        <w:rPr>
          <w:rFonts w:ascii="Palatino Linotype" w:hAnsi="Palatino Linotype" w:cs="Arial"/>
          <w:bCs/>
          <w:lang w:eastAsia="es-MX"/>
        </w:rPr>
        <w:t>,</w:t>
      </w:r>
      <w:r w:rsidRPr="00C400AC">
        <w:rPr>
          <w:rFonts w:ascii="Palatino Linotype" w:hAnsi="Palatino Linotype" w:cs="Arial"/>
        </w:rPr>
        <w:t xml:space="preserve"> no actualiza ninguna hipótesis de las inmersas en el numeral 179, de la Ley en materia vigente en la entidad.</w:t>
      </w:r>
    </w:p>
    <w:p w14:paraId="67B0AFDF" w14:textId="77777777" w:rsidR="00612EFB" w:rsidRPr="00C400AC" w:rsidRDefault="00612EFB" w:rsidP="00612EFB">
      <w:pPr>
        <w:autoSpaceDE w:val="0"/>
        <w:autoSpaceDN w:val="0"/>
        <w:adjustRightInd w:val="0"/>
        <w:spacing w:line="360" w:lineRule="auto"/>
        <w:ind w:left="861" w:right="850"/>
        <w:jc w:val="both"/>
        <w:rPr>
          <w:rFonts w:ascii="Palatino Linotype" w:hAnsi="Palatino Linotype" w:cs="Arial"/>
        </w:rPr>
      </w:pPr>
    </w:p>
    <w:p w14:paraId="4A759904" w14:textId="10716293" w:rsidR="00612EFB" w:rsidRDefault="00612EFB" w:rsidP="00A83099">
      <w:pPr>
        <w:autoSpaceDE w:val="0"/>
        <w:autoSpaceDN w:val="0"/>
        <w:adjustRightInd w:val="0"/>
        <w:spacing w:line="360" w:lineRule="auto"/>
        <w:jc w:val="both"/>
        <w:rPr>
          <w:rFonts w:ascii="Palatino Linotype" w:hAnsi="Palatino Linotype"/>
          <w:b/>
          <w:u w:val="single"/>
        </w:rPr>
      </w:pPr>
      <w:r w:rsidRPr="00C400AC">
        <w:rPr>
          <w:rFonts w:ascii="Palatino Linotype" w:hAnsi="Palatino Linotype"/>
        </w:rPr>
        <w:t xml:space="preserve">Es importante resaltar a manera de analogía que la Suprema Corte de Justicia de la Nación mediante el número 2 de la Serie </w:t>
      </w:r>
      <w:r w:rsidRPr="00C400AC">
        <w:rPr>
          <w:rFonts w:ascii="Palatino Linotype" w:hAnsi="Palatino Linotype"/>
          <w:i/>
        </w:rPr>
        <w:t xml:space="preserve">Estudios Introductorios sobre el Juicio de Amparo </w:t>
      </w:r>
      <w:r w:rsidRPr="00C400AC">
        <w:rPr>
          <w:rFonts w:ascii="Palatino Linotype" w:hAnsi="Palatino Linotype"/>
        </w:rPr>
        <w:t xml:space="preserve">relativo a </w:t>
      </w:r>
      <w:r w:rsidRPr="00C400AC">
        <w:rPr>
          <w:rFonts w:ascii="Palatino Linotype" w:hAnsi="Palatino Linotype"/>
          <w:i/>
        </w:rPr>
        <w:t xml:space="preserve">LA IMPROCEDENCIA DE LA ACCIÓN DE AMPARO </w:t>
      </w:r>
      <w:r w:rsidRPr="00C400AC">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C400AC">
        <w:rPr>
          <w:rFonts w:ascii="Palatino Linotype" w:hAnsi="Palatino Linotype"/>
          <w:b/>
          <w:u w:val="single"/>
        </w:rPr>
        <w:t>lo que generará que la demanda sea desechada; o bien, después de admitida la demanda, lo que tendrá como consecuencia que se sobresea en el ju</w:t>
      </w:r>
      <w:r w:rsidR="00A83099">
        <w:rPr>
          <w:rFonts w:ascii="Palatino Linotype" w:hAnsi="Palatino Linotype"/>
          <w:b/>
          <w:u w:val="single"/>
        </w:rPr>
        <w:t>icio.</w:t>
      </w:r>
    </w:p>
    <w:p w14:paraId="68DF63B6" w14:textId="77777777" w:rsidR="00A83099" w:rsidRPr="00A83099" w:rsidRDefault="00A83099" w:rsidP="00A83099">
      <w:pPr>
        <w:autoSpaceDE w:val="0"/>
        <w:autoSpaceDN w:val="0"/>
        <w:adjustRightInd w:val="0"/>
        <w:spacing w:line="360" w:lineRule="auto"/>
        <w:jc w:val="both"/>
        <w:rPr>
          <w:rFonts w:ascii="Palatino Linotype" w:hAnsi="Palatino Linotype"/>
          <w:b/>
          <w:u w:val="single"/>
        </w:rPr>
      </w:pPr>
    </w:p>
    <w:p w14:paraId="1C7BFFE7" w14:textId="77777777" w:rsidR="00612EFB" w:rsidRPr="00C400AC" w:rsidRDefault="00612EFB" w:rsidP="00612EFB">
      <w:pPr>
        <w:spacing w:line="360" w:lineRule="auto"/>
        <w:jc w:val="both"/>
        <w:rPr>
          <w:rFonts w:ascii="Palatino Linotype" w:eastAsia="Calibri" w:hAnsi="Palatino Linotype" w:cs="Calibri"/>
          <w:bCs/>
          <w:szCs w:val="22"/>
          <w:lang w:val="es-MX" w:eastAsia="es-MX"/>
        </w:rPr>
      </w:pPr>
      <w:r w:rsidRPr="00C400AC">
        <w:rPr>
          <w:rFonts w:ascii="Palatino Linotype" w:eastAsia="Calibri" w:hAnsi="Palatino Linotype" w:cs="Calibri"/>
          <w:bCs/>
          <w:szCs w:val="22"/>
          <w:lang w:val="es-MX" w:eastAsia="es-MX"/>
        </w:rPr>
        <w:t xml:space="preserve">Por tanto, al acreditarse la procedencia del sobreseimiento, este Instituto está imposibilitado para analizar las cuestiones de fondo, en virtud de que el </w:t>
      </w:r>
      <w:r w:rsidRPr="00C400AC">
        <w:rPr>
          <w:rFonts w:ascii="Palatino Linotype" w:eastAsia="Calibri" w:hAnsi="Palatino Linotype" w:cs="Calibri"/>
          <w:bCs/>
          <w:szCs w:val="22"/>
          <w:lang w:val="es-MX" w:eastAsia="es-MX"/>
        </w:rPr>
        <w:lastRenderedPageBreak/>
        <w:t>sobreseimiento constituye un acto procesal que termina el proceso por cuestiones ajenas al fondo del asunto, lo anterior conforme a la jurisprudencia identificada como el registro digital 220705 2, en la que se estipula lo siguiente:</w:t>
      </w:r>
    </w:p>
    <w:p w14:paraId="5C1513CA" w14:textId="77777777" w:rsidR="00612EFB" w:rsidRPr="00C400AC" w:rsidRDefault="00612EFB" w:rsidP="00612EFB">
      <w:pPr>
        <w:spacing w:line="360" w:lineRule="auto"/>
        <w:jc w:val="both"/>
        <w:rPr>
          <w:rFonts w:ascii="Palatino Linotype" w:eastAsia="Palatino Linotype" w:hAnsi="Palatino Linotype" w:cs="Palatino Linotype"/>
          <w:szCs w:val="22"/>
          <w:lang w:val="es-ES_tradnl" w:eastAsia="es-MX"/>
        </w:rPr>
      </w:pPr>
    </w:p>
    <w:p w14:paraId="2FA5022D" w14:textId="77777777" w:rsidR="00612EFB" w:rsidRPr="00C400AC" w:rsidRDefault="00612EFB" w:rsidP="00612EFB">
      <w:pPr>
        <w:ind w:left="567" w:right="567"/>
        <w:jc w:val="both"/>
        <w:rPr>
          <w:rFonts w:ascii="Palatino Linotype" w:eastAsia="Palatino Linotype" w:hAnsi="Palatino Linotype" w:cs="Palatino Linotype"/>
          <w:b/>
          <w:bCs/>
          <w:iCs/>
          <w:sz w:val="22"/>
          <w:szCs w:val="22"/>
          <w:lang w:val="es-ES_tradnl"/>
        </w:rPr>
      </w:pPr>
      <w:r w:rsidRPr="00C400AC">
        <w:rPr>
          <w:rFonts w:ascii="Palatino Linotype" w:eastAsia="Palatino Linotype" w:hAnsi="Palatino Linotype" w:cs="Palatino Linotype"/>
          <w:b/>
          <w:bCs/>
          <w:i/>
          <w:iCs/>
          <w:sz w:val="22"/>
          <w:szCs w:val="22"/>
          <w:lang w:val="es-ES_tradnl"/>
        </w:rPr>
        <w:t>SOBRESEIMIENTO. IMPIDE EL ESTUDIO DE LAS CUESTIONES DE FONDO.</w:t>
      </w:r>
    </w:p>
    <w:p w14:paraId="12AB2E89" w14:textId="5D0133CD" w:rsidR="00612EFB" w:rsidRPr="00A83099" w:rsidRDefault="00612EFB" w:rsidP="00A83099">
      <w:pPr>
        <w:ind w:left="567" w:right="567"/>
        <w:jc w:val="both"/>
        <w:rPr>
          <w:rFonts w:ascii="Palatino Linotype" w:eastAsia="Palatino Linotype" w:hAnsi="Palatino Linotype" w:cs="Palatino Linotype"/>
          <w:iCs/>
          <w:sz w:val="22"/>
          <w:szCs w:val="22"/>
          <w:lang w:val="es-ES_tradnl"/>
        </w:rPr>
      </w:pPr>
      <w:r w:rsidRPr="00C400AC">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09E5DEFC" w14:textId="77777777" w:rsidR="008805A5" w:rsidRDefault="008805A5" w:rsidP="00612EFB">
      <w:pPr>
        <w:pStyle w:val="Prrafodelista"/>
        <w:spacing w:line="360" w:lineRule="auto"/>
        <w:ind w:left="0" w:right="51"/>
        <w:jc w:val="both"/>
        <w:rPr>
          <w:rFonts w:ascii="Palatino Linotype" w:hAnsi="Palatino Linotype" w:cs="Arial"/>
        </w:rPr>
      </w:pPr>
    </w:p>
    <w:p w14:paraId="4C24F7C3" w14:textId="5C0AC310" w:rsidR="00612EFB" w:rsidRPr="00C400AC" w:rsidRDefault="00612EFB" w:rsidP="00612EFB">
      <w:pPr>
        <w:pStyle w:val="Prrafodelista"/>
        <w:spacing w:line="360" w:lineRule="auto"/>
        <w:ind w:left="0" w:right="51"/>
        <w:jc w:val="both"/>
        <w:rPr>
          <w:rFonts w:ascii="Palatino Linotype" w:hAnsi="Palatino Linotype" w:cs="Arial"/>
          <w:bCs/>
          <w:lang w:eastAsia="es-MX"/>
        </w:rPr>
      </w:pPr>
      <w:r w:rsidRPr="00C400AC">
        <w:rPr>
          <w:rFonts w:ascii="Palatino Linotype" w:hAnsi="Palatino Linotype" w:cs="Arial"/>
        </w:rPr>
        <w:t>En mérito de lo expuesto en líneas anteriores</w:t>
      </w:r>
      <w:r w:rsidRPr="00C400AC">
        <w:rPr>
          <w:rFonts w:ascii="Palatino Linotype" w:hAnsi="Palatino Linotype"/>
          <w:noProof/>
          <w:lang w:eastAsia="es-MX"/>
        </w:rPr>
        <w:t xml:space="preserve">, resultan parcialmente procedentes los motivos de inconformidad que arguye la parte </w:t>
      </w:r>
      <w:r w:rsidRPr="00C400AC">
        <w:rPr>
          <w:rFonts w:ascii="Palatino Linotype" w:hAnsi="Palatino Linotype"/>
          <w:b/>
          <w:noProof/>
          <w:lang w:eastAsia="es-MX"/>
        </w:rPr>
        <w:t>Recurrente</w:t>
      </w:r>
      <w:r w:rsidRPr="00C400AC">
        <w:rPr>
          <w:rFonts w:ascii="Palatino Linotype" w:hAnsi="Palatino Linotype"/>
          <w:noProof/>
          <w:lang w:eastAsia="es-MX"/>
        </w:rPr>
        <w:t xml:space="preserve"> en su medio de impugnación que fue materia de estudio, </w:t>
      </w:r>
      <w:r w:rsidRPr="00C400AC">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C400AC">
        <w:rPr>
          <w:rFonts w:ascii="Palatino Linotype" w:hAnsi="Palatino Linotype" w:cs="Arial"/>
          <w:b/>
        </w:rPr>
        <w:t>SOBRESEE</w:t>
      </w:r>
      <w:r w:rsidRPr="00C400AC">
        <w:rPr>
          <w:rFonts w:ascii="Palatino Linotype" w:hAnsi="Palatino Linotype" w:cs="Arial"/>
        </w:rPr>
        <w:t xml:space="preserve"> el recurso de revisión </w:t>
      </w:r>
      <w:r w:rsidRPr="00C400AC">
        <w:rPr>
          <w:rFonts w:ascii="Palatino Linotype" w:eastAsiaTheme="minorEastAsia" w:hAnsi="Palatino Linotype" w:cstheme="minorBidi"/>
          <w:b/>
          <w:lang w:val="es-ES_tradnl"/>
        </w:rPr>
        <w:t>0</w:t>
      </w:r>
      <w:r w:rsidR="00442F4D">
        <w:rPr>
          <w:rFonts w:ascii="Palatino Linotype" w:eastAsiaTheme="minorEastAsia" w:hAnsi="Palatino Linotype" w:cstheme="minorBidi"/>
          <w:b/>
          <w:lang w:val="es-ES_tradnl"/>
        </w:rPr>
        <w:t>37</w:t>
      </w:r>
      <w:r w:rsidR="00CA4B8A">
        <w:rPr>
          <w:rFonts w:ascii="Palatino Linotype" w:eastAsiaTheme="minorEastAsia" w:hAnsi="Palatino Linotype" w:cstheme="minorBidi"/>
          <w:b/>
          <w:lang w:val="es-ES_tradnl"/>
        </w:rPr>
        <w:t>35</w:t>
      </w:r>
      <w:r w:rsidRPr="00C400AC">
        <w:rPr>
          <w:rFonts w:ascii="Palatino Linotype" w:eastAsiaTheme="minorEastAsia" w:hAnsi="Palatino Linotype" w:cstheme="minorBidi"/>
          <w:b/>
          <w:lang w:val="es-ES_tradnl"/>
        </w:rPr>
        <w:t>/INFOEM/IP/RR/202</w:t>
      </w:r>
      <w:r w:rsidR="008A5263">
        <w:rPr>
          <w:rFonts w:ascii="Palatino Linotype" w:eastAsiaTheme="minorEastAsia" w:hAnsi="Palatino Linotype" w:cstheme="minorBidi"/>
          <w:b/>
          <w:lang w:val="es-ES_tradnl"/>
        </w:rPr>
        <w:t>4</w:t>
      </w:r>
      <w:r w:rsidRPr="00C400AC">
        <w:rPr>
          <w:rFonts w:ascii="Palatino Linotype" w:eastAsiaTheme="minorEastAsia" w:hAnsi="Palatino Linotype" w:cstheme="minorBidi"/>
          <w:lang w:val="es-ES_tradnl"/>
        </w:rPr>
        <w:t>,</w:t>
      </w:r>
      <w:r w:rsidRPr="00C400AC">
        <w:rPr>
          <w:rFonts w:ascii="Palatino Linotype" w:eastAsiaTheme="minorEastAsia" w:hAnsi="Palatino Linotype" w:cstheme="minorBidi"/>
          <w:b/>
          <w:lang w:val="es-ES_tradnl"/>
        </w:rPr>
        <w:t xml:space="preserve"> </w:t>
      </w:r>
      <w:r w:rsidRPr="00C400AC">
        <w:rPr>
          <w:rFonts w:ascii="Palatino Linotype" w:hAnsi="Palatino Linotype" w:cs="Arial"/>
          <w:bCs/>
          <w:lang w:eastAsia="es-MX"/>
        </w:rPr>
        <w:t>que ha sido materia del presente fallo.</w:t>
      </w:r>
    </w:p>
    <w:p w14:paraId="4141E44F" w14:textId="77777777" w:rsidR="00612EFB" w:rsidRPr="00C400AC" w:rsidRDefault="00612EFB" w:rsidP="00612EFB">
      <w:pPr>
        <w:pStyle w:val="Prrafodelista"/>
        <w:spacing w:line="360" w:lineRule="auto"/>
        <w:ind w:left="0" w:right="51"/>
        <w:jc w:val="both"/>
        <w:rPr>
          <w:rFonts w:ascii="Palatino Linotype" w:hAnsi="Palatino Linotype" w:cs="Arial"/>
          <w:bCs/>
          <w:lang w:eastAsia="es-MX"/>
        </w:rPr>
      </w:pPr>
    </w:p>
    <w:p w14:paraId="17E076D4" w14:textId="77777777" w:rsidR="00612EFB" w:rsidRPr="00C400AC" w:rsidRDefault="00612EFB" w:rsidP="00612EFB">
      <w:pPr>
        <w:tabs>
          <w:tab w:val="left" w:pos="8931"/>
        </w:tabs>
        <w:spacing w:line="360" w:lineRule="auto"/>
        <w:ind w:right="51"/>
        <w:jc w:val="both"/>
        <w:rPr>
          <w:rFonts w:ascii="Palatino Linotype" w:hAnsi="Palatino Linotype"/>
        </w:rPr>
      </w:pPr>
      <w:r w:rsidRPr="00C400AC">
        <w:rPr>
          <w:rFonts w:ascii="Palatino Linotype" w:hAnsi="Palatino Linotype"/>
        </w:rPr>
        <w:t>Por lo antes expuesto y fundado es de resolverse y,</w:t>
      </w:r>
    </w:p>
    <w:p w14:paraId="193B6B79" w14:textId="77777777" w:rsidR="00612EFB" w:rsidRPr="00C400AC" w:rsidRDefault="00612EFB" w:rsidP="00612EFB">
      <w:pPr>
        <w:tabs>
          <w:tab w:val="left" w:pos="8931"/>
        </w:tabs>
        <w:spacing w:line="360" w:lineRule="auto"/>
        <w:ind w:right="51"/>
        <w:jc w:val="both"/>
        <w:rPr>
          <w:rFonts w:ascii="Palatino Linotype" w:hAnsi="Palatino Linotype"/>
        </w:rPr>
      </w:pPr>
    </w:p>
    <w:p w14:paraId="1796CD3D" w14:textId="77777777" w:rsidR="00612EFB" w:rsidRPr="00C400AC" w:rsidRDefault="00612EFB" w:rsidP="00612EFB">
      <w:pPr>
        <w:spacing w:line="360" w:lineRule="auto"/>
        <w:jc w:val="center"/>
        <w:rPr>
          <w:rFonts w:ascii="Palatino Linotype" w:hAnsi="Palatino Linotype"/>
          <w:b/>
          <w:bCs/>
          <w:spacing w:val="60"/>
          <w:sz w:val="28"/>
          <w:lang w:val="es-ES_tradnl"/>
        </w:rPr>
      </w:pPr>
      <w:r w:rsidRPr="00C400AC">
        <w:rPr>
          <w:rFonts w:ascii="Palatino Linotype" w:hAnsi="Palatino Linotype"/>
          <w:b/>
          <w:bCs/>
          <w:spacing w:val="60"/>
          <w:sz w:val="28"/>
          <w:lang w:val="es-ES_tradnl"/>
        </w:rPr>
        <w:t>SE    RESUELVE</w:t>
      </w:r>
    </w:p>
    <w:p w14:paraId="0F4C4D31" w14:textId="77777777" w:rsidR="00612EFB" w:rsidRPr="00C400AC" w:rsidRDefault="00612EFB" w:rsidP="00612EFB">
      <w:pPr>
        <w:spacing w:line="360" w:lineRule="auto"/>
        <w:jc w:val="center"/>
        <w:rPr>
          <w:rFonts w:ascii="Palatino Linotype" w:hAnsi="Palatino Linotype"/>
          <w:b/>
          <w:bCs/>
          <w:spacing w:val="60"/>
          <w:sz w:val="14"/>
          <w:lang w:val="es-ES_tradnl"/>
        </w:rPr>
      </w:pPr>
    </w:p>
    <w:p w14:paraId="7D3A14D5" w14:textId="37D527E1" w:rsidR="00612EFB" w:rsidRPr="00C400AC" w:rsidRDefault="00612EFB" w:rsidP="00612EFB">
      <w:pPr>
        <w:spacing w:line="360" w:lineRule="auto"/>
        <w:jc w:val="both"/>
        <w:rPr>
          <w:rFonts w:ascii="Palatino Linotype" w:eastAsiaTheme="minorEastAsia" w:hAnsi="Palatino Linotype"/>
          <w:lang w:val="es-ES_tradnl"/>
        </w:rPr>
      </w:pPr>
      <w:r w:rsidRPr="00C400AC">
        <w:rPr>
          <w:rFonts w:ascii="Palatino Linotype" w:hAnsi="Palatino Linotype"/>
          <w:b/>
          <w:bCs/>
          <w:sz w:val="28"/>
          <w:lang w:eastAsia="es-MX"/>
        </w:rPr>
        <w:t>PRIMERO</w:t>
      </w:r>
      <w:r w:rsidRPr="00C400AC">
        <w:rPr>
          <w:rFonts w:ascii="Palatino Linotype" w:hAnsi="Palatino Linotype"/>
          <w:sz w:val="28"/>
          <w:lang w:eastAsia="es-MX"/>
        </w:rPr>
        <w:t xml:space="preserve">. </w:t>
      </w:r>
      <w:r w:rsidRPr="00C400AC">
        <w:rPr>
          <w:rFonts w:ascii="Palatino Linotype" w:hAnsi="Palatino Linotype" w:cs="Arial"/>
          <w:lang w:val="es-ES_tradnl"/>
        </w:rPr>
        <w:t xml:space="preserve">Se </w:t>
      </w:r>
      <w:r w:rsidRPr="00C400AC">
        <w:rPr>
          <w:rFonts w:ascii="Palatino Linotype" w:hAnsi="Palatino Linotype" w:cs="Arial"/>
          <w:b/>
          <w:lang w:val="es-ES_tradnl"/>
        </w:rPr>
        <w:t>SOBRESEE</w:t>
      </w:r>
      <w:r w:rsidRPr="00C400AC">
        <w:rPr>
          <w:rFonts w:ascii="Palatino Linotype" w:hAnsi="Palatino Linotype" w:cs="Arial"/>
          <w:lang w:val="es-ES_tradnl"/>
        </w:rPr>
        <w:t xml:space="preserve"> el recurso de revisión número </w:t>
      </w:r>
      <w:r w:rsidRPr="00C400AC">
        <w:rPr>
          <w:rFonts w:ascii="Palatino Linotype" w:eastAsiaTheme="minorEastAsia" w:hAnsi="Palatino Linotype"/>
          <w:b/>
          <w:lang w:val="es-ES_tradnl"/>
        </w:rPr>
        <w:t>0</w:t>
      </w:r>
      <w:r w:rsidR="00442F4D">
        <w:rPr>
          <w:rFonts w:ascii="Palatino Linotype" w:eastAsiaTheme="minorEastAsia" w:hAnsi="Palatino Linotype"/>
          <w:b/>
          <w:lang w:val="es-ES_tradnl"/>
        </w:rPr>
        <w:t>37</w:t>
      </w:r>
      <w:r w:rsidR="00CA4B8A">
        <w:rPr>
          <w:rFonts w:ascii="Palatino Linotype" w:eastAsiaTheme="minorEastAsia" w:hAnsi="Palatino Linotype"/>
          <w:b/>
          <w:lang w:val="es-ES_tradnl"/>
        </w:rPr>
        <w:t>35</w:t>
      </w:r>
      <w:r w:rsidRPr="00C400AC">
        <w:rPr>
          <w:rFonts w:ascii="Palatino Linotype" w:eastAsiaTheme="minorEastAsia" w:hAnsi="Palatino Linotype"/>
          <w:b/>
          <w:lang w:val="es-ES_tradnl"/>
        </w:rPr>
        <w:t>/INFOEM/IP/RR/202</w:t>
      </w:r>
      <w:r w:rsidR="008A5263">
        <w:rPr>
          <w:rFonts w:ascii="Palatino Linotype" w:eastAsiaTheme="minorEastAsia" w:hAnsi="Palatino Linotype"/>
          <w:b/>
          <w:lang w:val="es-ES_tradnl"/>
        </w:rPr>
        <w:t>4</w:t>
      </w:r>
      <w:r w:rsidRPr="00C400AC">
        <w:rPr>
          <w:rFonts w:ascii="Palatino Linotype" w:eastAsiaTheme="minorEastAsia"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8A5263">
        <w:rPr>
          <w:rFonts w:ascii="Palatino Linotype" w:eastAsiaTheme="minorEastAsia" w:hAnsi="Palatino Linotype"/>
          <w:b/>
          <w:lang w:val="es-ES_tradnl"/>
        </w:rPr>
        <w:t>TERCER</w:t>
      </w:r>
      <w:r w:rsidRPr="00C400AC">
        <w:rPr>
          <w:rFonts w:ascii="Palatino Linotype" w:eastAsiaTheme="minorEastAsia" w:hAnsi="Palatino Linotype"/>
          <w:b/>
          <w:lang w:val="es-ES_tradnl"/>
        </w:rPr>
        <w:t>O</w:t>
      </w:r>
      <w:r w:rsidRPr="00C400AC">
        <w:rPr>
          <w:rFonts w:ascii="Palatino Linotype" w:eastAsiaTheme="minorEastAsia" w:hAnsi="Palatino Linotype"/>
          <w:lang w:val="es-ES_tradnl"/>
        </w:rPr>
        <w:t xml:space="preserve"> de la presente resolución.</w:t>
      </w:r>
    </w:p>
    <w:p w14:paraId="383E2CE2" w14:textId="77777777" w:rsidR="00612EFB" w:rsidRPr="00C400AC" w:rsidRDefault="00612EFB" w:rsidP="00612EFB">
      <w:pPr>
        <w:spacing w:line="360" w:lineRule="auto"/>
        <w:jc w:val="both"/>
        <w:rPr>
          <w:rFonts w:ascii="Palatino Linotype" w:eastAsiaTheme="minorEastAsia" w:hAnsi="Palatino Linotype"/>
          <w:lang w:val="es-ES_tradnl"/>
        </w:rPr>
      </w:pPr>
    </w:p>
    <w:p w14:paraId="444CBD88" w14:textId="77777777" w:rsidR="00612EFB" w:rsidRPr="00C400AC" w:rsidRDefault="00612EFB" w:rsidP="00612EFB">
      <w:pPr>
        <w:pStyle w:val="Textoindependiente"/>
        <w:spacing w:after="0" w:line="360" w:lineRule="auto"/>
        <w:jc w:val="both"/>
        <w:rPr>
          <w:rFonts w:ascii="Palatino Linotype" w:hAnsi="Palatino Linotype"/>
          <w:sz w:val="24"/>
          <w:szCs w:val="24"/>
        </w:rPr>
      </w:pPr>
      <w:r w:rsidRPr="00C400AC">
        <w:rPr>
          <w:rFonts w:ascii="Palatino Linotype" w:hAnsi="Palatino Linotype"/>
          <w:b/>
          <w:sz w:val="28"/>
          <w:szCs w:val="24"/>
        </w:rPr>
        <w:t>SEGUNDO.</w:t>
      </w:r>
      <w:r w:rsidRPr="00C400AC">
        <w:rPr>
          <w:rFonts w:ascii="Palatino Linotype" w:hAnsi="Palatino Linotype" w:cs="Arial"/>
          <w:sz w:val="28"/>
          <w:szCs w:val="24"/>
        </w:rPr>
        <w:t xml:space="preserve"> </w:t>
      </w:r>
      <w:r w:rsidRPr="00C400AC">
        <w:rPr>
          <w:rFonts w:ascii="Palatino Linotype" w:hAnsi="Palatino Linotype"/>
          <w:b/>
          <w:sz w:val="24"/>
          <w:szCs w:val="24"/>
        </w:rPr>
        <w:t>NOTIFÍQUESE</w:t>
      </w:r>
      <w:r w:rsidRPr="00C400AC">
        <w:rPr>
          <w:rFonts w:ascii="Palatino Linotype" w:hAnsi="Palatino Linotype"/>
          <w:sz w:val="24"/>
          <w:szCs w:val="24"/>
        </w:rPr>
        <w:t xml:space="preserve"> vía Sistema de Acceso a la Información Mexiquense </w:t>
      </w:r>
      <w:r w:rsidRPr="00C400AC">
        <w:rPr>
          <w:rFonts w:ascii="Palatino Linotype" w:hAnsi="Palatino Linotype"/>
          <w:b/>
          <w:sz w:val="24"/>
          <w:szCs w:val="24"/>
        </w:rPr>
        <w:t>(SAIMEX)</w:t>
      </w:r>
      <w:r w:rsidRPr="00C400AC">
        <w:rPr>
          <w:rFonts w:ascii="Palatino Linotype" w:hAnsi="Palatino Linotype"/>
          <w:sz w:val="24"/>
          <w:szCs w:val="24"/>
        </w:rPr>
        <w:t xml:space="preserve">, la presente resolución al Titular de la Unidad de Transparencia del </w:t>
      </w:r>
      <w:r w:rsidRPr="00C400AC">
        <w:rPr>
          <w:rFonts w:ascii="Palatino Linotype" w:hAnsi="Palatino Linotype"/>
          <w:b/>
          <w:sz w:val="24"/>
          <w:szCs w:val="24"/>
        </w:rPr>
        <w:t>Sujeto Obligado</w:t>
      </w:r>
      <w:r w:rsidRPr="00C400AC">
        <w:rPr>
          <w:rFonts w:ascii="Palatino Linotype" w:hAnsi="Palatino Linotype"/>
          <w:sz w:val="24"/>
          <w:szCs w:val="24"/>
        </w:rPr>
        <w:t>.</w:t>
      </w:r>
    </w:p>
    <w:p w14:paraId="62FFA16D" w14:textId="77777777" w:rsidR="003000FC" w:rsidRPr="00B01721" w:rsidRDefault="003000FC" w:rsidP="003000FC">
      <w:pPr>
        <w:autoSpaceDE w:val="0"/>
        <w:autoSpaceDN w:val="0"/>
        <w:adjustRightInd w:val="0"/>
        <w:spacing w:line="360" w:lineRule="auto"/>
        <w:ind w:right="49"/>
        <w:jc w:val="both"/>
        <w:rPr>
          <w:rFonts w:ascii="Palatino Linotype" w:hAnsi="Palatino Linotype" w:cs="Arial"/>
          <w:b/>
          <w:szCs w:val="28"/>
        </w:rPr>
      </w:pPr>
    </w:p>
    <w:p w14:paraId="2C6FF08D" w14:textId="5BB82338" w:rsidR="00FA5223" w:rsidRDefault="00612EFB" w:rsidP="003000FC">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szCs w:val="28"/>
        </w:rPr>
        <w:t>TERCERO</w:t>
      </w:r>
      <w:r w:rsidR="003000FC" w:rsidRPr="00B01721">
        <w:rPr>
          <w:rFonts w:ascii="Palatino Linotype" w:hAnsi="Palatino Linotype" w:cs="Arial"/>
          <w:b/>
          <w:sz w:val="28"/>
          <w:szCs w:val="28"/>
        </w:rPr>
        <w:t>.</w:t>
      </w:r>
      <w:r w:rsidR="003000FC" w:rsidRPr="00B01721">
        <w:rPr>
          <w:rFonts w:ascii="Palatino Linotype" w:hAnsi="Palatino Linotype" w:cs="Arial"/>
          <w:b/>
        </w:rPr>
        <w:t xml:space="preserve"> NOTIFÍQUESE</w:t>
      </w:r>
      <w:r w:rsidR="003000FC" w:rsidRPr="00B01721">
        <w:rPr>
          <w:rFonts w:ascii="Palatino Linotype" w:hAnsi="Palatino Linotype" w:cs="Arial"/>
        </w:rPr>
        <w:t xml:space="preserve"> a</w:t>
      </w:r>
      <w:r w:rsidR="003000FC">
        <w:rPr>
          <w:rFonts w:ascii="Palatino Linotype" w:hAnsi="Palatino Linotype" w:cs="Arial"/>
        </w:rPr>
        <w:t xml:space="preserve"> la parte</w:t>
      </w:r>
      <w:r w:rsidR="003000FC" w:rsidRPr="00B01721">
        <w:rPr>
          <w:rFonts w:ascii="Palatino Linotype" w:hAnsi="Palatino Linotype" w:cs="Arial"/>
        </w:rPr>
        <w:t xml:space="preserve"> </w:t>
      </w:r>
      <w:r w:rsidR="003000FC" w:rsidRPr="00B01721">
        <w:rPr>
          <w:rFonts w:ascii="Palatino Linotype" w:hAnsi="Palatino Linotype" w:cs="Arial"/>
          <w:b/>
        </w:rPr>
        <w:t>Recurrente</w:t>
      </w:r>
      <w:r w:rsidR="003000FC" w:rsidRPr="00B01721">
        <w:rPr>
          <w:rFonts w:ascii="Palatino Linotype" w:hAnsi="Palatino Linotype" w:cs="Arial"/>
        </w:rPr>
        <w:t xml:space="preserve"> la presente resolución a través del Sistema de Acceso a la Información Mexiquense </w:t>
      </w:r>
      <w:r w:rsidR="003000FC" w:rsidRPr="00B01721">
        <w:rPr>
          <w:rFonts w:ascii="Palatino Linotype" w:hAnsi="Palatino Linotype" w:cs="Arial"/>
          <w:b/>
        </w:rPr>
        <w:t>(SAIMEX),</w:t>
      </w:r>
      <w:r w:rsidR="003000FC" w:rsidRPr="00B01721">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5127C4" w:rsidRPr="00612EFB">
        <w:rPr>
          <w:rFonts w:ascii="Palatino Linotype" w:hAnsi="Palatino Linotype" w:cs="Arial"/>
        </w:rPr>
        <w:t>.</w:t>
      </w:r>
    </w:p>
    <w:p w14:paraId="3F75A02D" w14:textId="77777777" w:rsidR="003000FC" w:rsidRPr="00B7320F" w:rsidRDefault="003000FC" w:rsidP="003000FC">
      <w:pPr>
        <w:autoSpaceDE w:val="0"/>
        <w:autoSpaceDN w:val="0"/>
        <w:adjustRightInd w:val="0"/>
        <w:spacing w:line="360" w:lineRule="auto"/>
        <w:ind w:right="49"/>
        <w:jc w:val="both"/>
        <w:rPr>
          <w:rFonts w:ascii="Palatino Linotype" w:hAnsi="Palatino Linotype" w:cs="Arial"/>
        </w:rPr>
      </w:pPr>
    </w:p>
    <w:p w14:paraId="5D487E30" w14:textId="27D77058" w:rsidR="0029071C" w:rsidRPr="00B7320F" w:rsidRDefault="0029071C" w:rsidP="00D01A63">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ASÍ LO RESUELVE, POR UNANIMIDAD DE VOTOS, EL PLENO DEL</w:t>
      </w:r>
      <w:r w:rsidRPr="00B7320F">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7320F">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B7320F">
        <w:rPr>
          <w:rFonts w:ascii="Palatino Linotype" w:eastAsiaTheme="minorHAnsi" w:hAnsi="Palatino Linotype" w:cs="Arial"/>
          <w:lang w:val="es-MX" w:eastAsia="en-US"/>
        </w:rPr>
        <w:t xml:space="preserve">; </w:t>
      </w:r>
      <w:r w:rsidRPr="00B7320F">
        <w:rPr>
          <w:rFonts w:ascii="Palatino Linotype" w:eastAsiaTheme="minorHAnsi" w:hAnsi="Palatino Linotype" w:cs="Arial"/>
          <w:lang w:val="es-MX" w:eastAsia="en-US"/>
        </w:rPr>
        <w:t>LUIS GUSTAVO PARRA NORIEGA</w:t>
      </w:r>
      <w:r w:rsidR="004309A2" w:rsidRPr="00B7320F">
        <w:rPr>
          <w:rFonts w:ascii="Palatino Linotype" w:eastAsiaTheme="minorHAnsi" w:hAnsi="Palatino Linotype" w:cs="Arial"/>
          <w:lang w:val="es-MX" w:eastAsia="en-US"/>
        </w:rPr>
        <w:t xml:space="preserve"> </w:t>
      </w:r>
      <w:r w:rsidRPr="00B7320F">
        <w:rPr>
          <w:rFonts w:ascii="Palatino Linotype" w:eastAsiaTheme="minorHAnsi" w:hAnsi="Palatino Linotype" w:cs="Arial"/>
          <w:lang w:val="es-MX" w:eastAsia="en-US"/>
        </w:rPr>
        <w:t xml:space="preserve">Y GUADALUPE RAMÍREZ PEÑA; EN LA </w:t>
      </w:r>
      <w:r w:rsidR="00442F4D">
        <w:rPr>
          <w:rFonts w:ascii="Palatino Linotype" w:eastAsiaTheme="minorHAnsi" w:hAnsi="Palatino Linotype" w:cs="Arial"/>
          <w:lang w:val="es-MX" w:eastAsia="en-US"/>
        </w:rPr>
        <w:t>TR</w:t>
      </w:r>
      <w:r w:rsidR="00CA4B8A">
        <w:rPr>
          <w:rFonts w:ascii="Palatino Linotype" w:eastAsiaTheme="minorHAnsi" w:hAnsi="Palatino Linotype" w:cs="Arial"/>
          <w:lang w:val="es-MX" w:eastAsia="en-US"/>
        </w:rPr>
        <w:t>IGÉSIMA</w:t>
      </w:r>
      <w:r w:rsidR="00154DCB">
        <w:rPr>
          <w:rFonts w:ascii="Palatino Linotype" w:eastAsiaTheme="minorHAnsi" w:hAnsi="Palatino Linotype" w:cs="Arial"/>
          <w:lang w:val="es-MX" w:eastAsia="en-US"/>
        </w:rPr>
        <w:t xml:space="preserve"> </w:t>
      </w:r>
      <w:r w:rsidR="00442F4D">
        <w:rPr>
          <w:rFonts w:ascii="Palatino Linotype" w:eastAsiaTheme="minorHAnsi" w:hAnsi="Palatino Linotype" w:cs="Arial"/>
          <w:lang w:val="es-MX" w:eastAsia="en-US"/>
        </w:rPr>
        <w:t>SEGUND</w:t>
      </w:r>
      <w:r w:rsidR="00154DCB">
        <w:rPr>
          <w:rFonts w:ascii="Palatino Linotype" w:eastAsiaTheme="minorHAnsi" w:hAnsi="Palatino Linotype" w:cs="Arial"/>
          <w:lang w:val="es-MX" w:eastAsia="en-US"/>
        </w:rPr>
        <w:t>A</w:t>
      </w:r>
      <w:r w:rsidR="005327BF">
        <w:rPr>
          <w:rFonts w:ascii="Palatino Linotype" w:eastAsiaTheme="minorHAnsi" w:hAnsi="Palatino Linotype" w:cs="Arial"/>
          <w:lang w:val="es-MX" w:eastAsia="en-US"/>
        </w:rPr>
        <w:t xml:space="preserve"> </w:t>
      </w:r>
      <w:r w:rsidR="00C37A05" w:rsidRPr="00B7320F">
        <w:rPr>
          <w:rFonts w:ascii="Palatino Linotype" w:eastAsiaTheme="minorHAnsi" w:hAnsi="Palatino Linotype" w:cs="Arial"/>
          <w:lang w:val="es-MX" w:eastAsia="en-US"/>
        </w:rPr>
        <w:t xml:space="preserve">SESIÓN </w:t>
      </w:r>
      <w:r w:rsidR="00C753C2" w:rsidRPr="00B7320F">
        <w:rPr>
          <w:rFonts w:ascii="Palatino Linotype" w:eastAsiaTheme="minorHAnsi" w:hAnsi="Palatino Linotype" w:cs="Arial"/>
          <w:lang w:val="es-MX" w:eastAsia="en-US"/>
        </w:rPr>
        <w:t xml:space="preserve">ORDINARIA CELEBRADA </w:t>
      </w:r>
      <w:r w:rsidR="00C37A05" w:rsidRPr="00B7320F">
        <w:rPr>
          <w:rFonts w:ascii="Palatino Linotype" w:eastAsiaTheme="minorHAnsi" w:hAnsi="Palatino Linotype" w:cs="Arial"/>
          <w:lang w:val="es-MX" w:eastAsia="en-US"/>
        </w:rPr>
        <w:t xml:space="preserve">EL </w:t>
      </w:r>
      <w:r w:rsidR="00442F4D">
        <w:rPr>
          <w:rFonts w:ascii="Palatino Linotype" w:hAnsi="Palatino Linotype" w:cs="Arial"/>
          <w:color w:val="000000"/>
          <w:lang w:val="es-MX" w:eastAsia="es-MX"/>
        </w:rPr>
        <w:t>ONCE DE SEPTIEMBRE</w:t>
      </w:r>
      <w:r w:rsidR="00154DCB" w:rsidRPr="00154DCB">
        <w:rPr>
          <w:rFonts w:ascii="Palatino Linotype" w:hAnsi="Palatino Linotype" w:cs="Arial"/>
          <w:color w:val="000000"/>
          <w:lang w:val="es-MX" w:eastAsia="es-MX"/>
        </w:rPr>
        <w:t xml:space="preserve"> </w:t>
      </w:r>
      <w:r w:rsidR="00ED4E1B">
        <w:rPr>
          <w:rFonts w:ascii="Palatino Linotype" w:hAnsi="Palatino Linotype" w:cs="Arial"/>
          <w:color w:val="000000"/>
          <w:lang w:val="es-MX" w:eastAsia="es-MX"/>
        </w:rPr>
        <w:t xml:space="preserve">DE </w:t>
      </w:r>
      <w:r w:rsidR="008E0F52" w:rsidRPr="008E0F52">
        <w:rPr>
          <w:rFonts w:ascii="Palatino Linotype" w:hAnsi="Palatino Linotype" w:cs="Arial"/>
          <w:color w:val="000000"/>
          <w:lang w:val="es-MX" w:eastAsia="es-MX"/>
        </w:rPr>
        <w:t>DOS MIL VEINTICUATRO</w:t>
      </w:r>
      <w:r w:rsidR="008E0F52" w:rsidRPr="00B7320F">
        <w:rPr>
          <w:rFonts w:ascii="Palatino Linotype" w:eastAsiaTheme="minorHAnsi" w:hAnsi="Palatino Linotype" w:cs="Arial"/>
          <w:lang w:val="es-MX" w:eastAsia="en-US"/>
        </w:rPr>
        <w:t xml:space="preserve">, </w:t>
      </w:r>
      <w:r w:rsidR="00B253F0" w:rsidRPr="00B7320F">
        <w:rPr>
          <w:rFonts w:ascii="Palatino Linotype" w:eastAsiaTheme="minorHAnsi" w:hAnsi="Palatino Linotype" w:cs="Arial"/>
          <w:lang w:val="es-MX" w:eastAsia="en-US"/>
        </w:rPr>
        <w:t>ANTE EL SECRETARIO TÉCNICO DEL PLENO, ALEXIS TAPIA RAMÍREZ</w:t>
      </w:r>
      <w:r w:rsidR="00054E04" w:rsidRPr="00B7320F">
        <w:rPr>
          <w:rFonts w:ascii="Palatino Linotype" w:eastAsiaTheme="minorHAnsi" w:hAnsi="Palatino Linotype" w:cs="Arial"/>
          <w:lang w:val="es-MX" w:eastAsia="en-US"/>
        </w:rPr>
        <w:t>.</w:t>
      </w:r>
      <w:r w:rsidR="00B253F0" w:rsidRPr="00B7320F">
        <w:rPr>
          <w:rFonts w:ascii="Palatino Linotype" w:eastAsiaTheme="minorHAnsi" w:hAnsi="Palatino Linotype" w:cs="Arial"/>
          <w:lang w:val="es-MX" w:eastAsia="en-US"/>
        </w:rPr>
        <w:t>---------------------------------------------------------------------------------------------------------------------------------------------------------------------------------------------------------------------</w:t>
      </w:r>
      <w:r w:rsidR="002D7525" w:rsidRPr="00B7320F">
        <w:rPr>
          <w:rFonts w:ascii="Palatino Linotype" w:eastAsiaTheme="minorHAnsi" w:hAnsi="Palatino Linotype" w:cs="Arial"/>
          <w:lang w:val="es-MX" w:eastAsia="en-US"/>
        </w:rPr>
        <w:t>--------------------------------------------------------------------------------------------------------------------------------------------------------------------</w:t>
      </w:r>
      <w:r w:rsidR="008805A5">
        <w:rPr>
          <w:rFonts w:ascii="Palatino Linotype" w:eastAsiaTheme="minorHAnsi" w:hAnsi="Palatino Linotype" w:cs="Arial"/>
          <w:lang w:val="es-MX" w:eastAsia="en-US"/>
        </w:rPr>
        <w:t>------------------------</w:t>
      </w:r>
    </w:p>
    <w:p w14:paraId="411DD373"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B7320F">
        <w:rPr>
          <w:rFonts w:ascii="Palatino Linotype" w:eastAsiaTheme="minorHAnsi" w:hAnsi="Palatino Linotype" w:cs="Arial"/>
          <w:sz w:val="14"/>
          <w:lang w:val="es-MX" w:eastAsia="en-US"/>
        </w:rPr>
        <w:t>JMV/CCR/</w:t>
      </w:r>
      <w:proofErr w:type="spellStart"/>
      <w:r w:rsidRPr="00B7320F">
        <w:rPr>
          <w:rFonts w:ascii="Palatino Linotype" w:eastAsiaTheme="minorHAnsi" w:hAnsi="Palatino Linotype" w:cs="Arial"/>
          <w:sz w:val="14"/>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30C74425" w:rsidR="0029071C" w:rsidRPr="003E56C9" w:rsidRDefault="0029071C" w:rsidP="003E56C9"/>
    <w:sectPr w:rsidR="0029071C" w:rsidRPr="003E56C9" w:rsidSect="00E76A2D">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03F28" w14:textId="77777777" w:rsidR="00A27163" w:rsidRDefault="00A27163" w:rsidP="000B5E25">
      <w:r>
        <w:separator/>
      </w:r>
    </w:p>
  </w:endnote>
  <w:endnote w:type="continuationSeparator" w:id="0">
    <w:p w14:paraId="4C5AC66D" w14:textId="77777777" w:rsidR="00A27163" w:rsidRDefault="00A2716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EC47E5" w:rsidRPr="000D3AD4" w:rsidRDefault="00EC47E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26544">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26544">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EC47E5" w:rsidRPr="000D3AD4" w:rsidRDefault="00EC47E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2654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26544">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F17D78" w14:textId="77777777" w:rsidR="00A27163" w:rsidRDefault="00A27163" w:rsidP="000B5E25">
      <w:r>
        <w:separator/>
      </w:r>
    </w:p>
  </w:footnote>
  <w:footnote w:type="continuationSeparator" w:id="0">
    <w:p w14:paraId="385A9673" w14:textId="77777777" w:rsidR="00A27163" w:rsidRDefault="00A27163" w:rsidP="000B5E25">
      <w:r>
        <w:continuationSeparator/>
      </w:r>
    </w:p>
  </w:footnote>
  <w:footnote w:id="1">
    <w:p w14:paraId="125747F5" w14:textId="77777777" w:rsidR="00EC47E5" w:rsidRPr="00911081" w:rsidRDefault="00EC47E5" w:rsidP="00612EFB">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9704451" w14:textId="77777777" w:rsidR="00EC47E5" w:rsidRPr="00911081" w:rsidRDefault="00EC47E5" w:rsidP="00612EF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EC47E5" w:rsidRDefault="00C26544">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7E5" w:rsidRPr="008F2CCC" w14:paraId="6A2352FA" w14:textId="77777777" w:rsidTr="00BA27FC">
      <w:tc>
        <w:tcPr>
          <w:tcW w:w="2551" w:type="dxa"/>
          <w:shd w:val="clear" w:color="auto" w:fill="auto"/>
          <w:vAlign w:val="center"/>
        </w:tcPr>
        <w:p w14:paraId="217E963F" w14:textId="77777777" w:rsidR="00EC47E5" w:rsidRPr="008F5DAE" w:rsidRDefault="00EC47E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132E6646" w:rsidR="00EC47E5" w:rsidRPr="0029071C" w:rsidRDefault="001116BA" w:rsidP="001762F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037</w:t>
          </w:r>
          <w:r w:rsidR="00EC47E5">
            <w:rPr>
              <w:rFonts w:ascii="Palatino Linotype" w:hAnsi="Palatino Linotype"/>
              <w:sz w:val="22"/>
              <w:szCs w:val="22"/>
              <w:lang w:val="es-ES_tradnl"/>
            </w:rPr>
            <w:t>35</w:t>
          </w:r>
          <w:r w:rsidR="00EC47E5" w:rsidRPr="0029071C">
            <w:rPr>
              <w:rFonts w:ascii="Palatino Linotype" w:hAnsi="Palatino Linotype"/>
              <w:sz w:val="22"/>
              <w:szCs w:val="22"/>
              <w:lang w:val="es-ES_tradnl"/>
            </w:rPr>
            <w:t>/INFOEM/IP/RR/202</w:t>
          </w:r>
          <w:r w:rsidR="00EC47E5">
            <w:rPr>
              <w:rFonts w:ascii="Palatino Linotype" w:hAnsi="Palatino Linotype"/>
              <w:sz w:val="22"/>
              <w:szCs w:val="22"/>
              <w:lang w:val="es-ES_tradnl"/>
            </w:rPr>
            <w:t>4</w:t>
          </w:r>
        </w:p>
      </w:tc>
    </w:tr>
    <w:tr w:rsidR="00EC47E5" w:rsidRPr="008F2CCC" w14:paraId="1F299A1F" w14:textId="77777777" w:rsidTr="00BA27FC">
      <w:trPr>
        <w:trHeight w:val="228"/>
      </w:trPr>
      <w:tc>
        <w:tcPr>
          <w:tcW w:w="2551" w:type="dxa"/>
          <w:shd w:val="clear" w:color="auto" w:fill="auto"/>
          <w:vAlign w:val="center"/>
        </w:tcPr>
        <w:p w14:paraId="683328AB" w14:textId="77777777" w:rsidR="00EC47E5" w:rsidRPr="008F5DAE" w:rsidRDefault="00EC47E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DAC1EE3" w14:textId="299DA37A" w:rsidR="00EC47E5" w:rsidRPr="0029071C" w:rsidRDefault="001116BA" w:rsidP="008A5263">
          <w:pPr>
            <w:jc w:val="right"/>
            <w:rPr>
              <w:rFonts w:ascii="Palatino Linotype" w:hAnsi="Palatino Linotype"/>
              <w:sz w:val="22"/>
              <w:szCs w:val="22"/>
            </w:rPr>
          </w:pPr>
          <w:r w:rsidRPr="001116BA">
            <w:rPr>
              <w:rFonts w:ascii="Palatino Linotype" w:hAnsi="Palatino Linotype"/>
              <w:sz w:val="22"/>
              <w:szCs w:val="22"/>
            </w:rPr>
            <w:t>Ayuntamiento de Texcoco</w:t>
          </w:r>
        </w:p>
      </w:tc>
    </w:tr>
    <w:tr w:rsidR="00EC47E5" w:rsidRPr="008F2CCC" w14:paraId="46D09EF7" w14:textId="77777777" w:rsidTr="00BA27FC">
      <w:tc>
        <w:tcPr>
          <w:tcW w:w="2551" w:type="dxa"/>
          <w:shd w:val="clear" w:color="auto" w:fill="auto"/>
          <w:vAlign w:val="center"/>
        </w:tcPr>
        <w:p w14:paraId="1A0A5ED2" w14:textId="77777777" w:rsidR="00EC47E5" w:rsidRPr="008F5DAE" w:rsidRDefault="00EC47E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EC47E5" w:rsidRPr="0029071C" w:rsidRDefault="00EC47E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EC47E5" w:rsidRPr="001779E0" w:rsidRDefault="00C2654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0.6pt;margin-top:-110.9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7E5" w:rsidRPr="008F2CCC" w14:paraId="647E1A5E" w14:textId="77777777" w:rsidTr="00BA27FC">
      <w:tc>
        <w:tcPr>
          <w:tcW w:w="2551" w:type="dxa"/>
          <w:shd w:val="clear" w:color="auto" w:fill="auto"/>
          <w:vAlign w:val="center"/>
        </w:tcPr>
        <w:p w14:paraId="61C1A94D" w14:textId="77777777" w:rsidR="00EC47E5" w:rsidRPr="008F5DAE" w:rsidRDefault="00EC47E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79C7F679" w:rsidR="00EC47E5" w:rsidRPr="0029071C" w:rsidRDefault="001116BA" w:rsidP="00F030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0373</w:t>
          </w:r>
          <w:r w:rsidR="00EC47E5">
            <w:rPr>
              <w:rFonts w:ascii="Palatino Linotype" w:hAnsi="Palatino Linotype"/>
              <w:sz w:val="22"/>
              <w:szCs w:val="22"/>
              <w:lang w:val="es-ES_tradnl"/>
            </w:rPr>
            <w:t>5</w:t>
          </w:r>
          <w:r w:rsidR="00EC47E5" w:rsidRPr="0029071C">
            <w:rPr>
              <w:rFonts w:ascii="Palatino Linotype" w:hAnsi="Palatino Linotype"/>
              <w:sz w:val="22"/>
              <w:szCs w:val="22"/>
              <w:lang w:val="es-ES_tradnl"/>
            </w:rPr>
            <w:t>/INFOEM/IP/RR/202</w:t>
          </w:r>
          <w:r w:rsidR="00EC47E5">
            <w:rPr>
              <w:rFonts w:ascii="Palatino Linotype" w:hAnsi="Palatino Linotype"/>
              <w:sz w:val="22"/>
              <w:szCs w:val="22"/>
              <w:lang w:val="es-ES_tradnl"/>
            </w:rPr>
            <w:t>4</w:t>
          </w:r>
        </w:p>
      </w:tc>
    </w:tr>
    <w:tr w:rsidR="00EC47E5" w:rsidRPr="008F2CCC" w14:paraId="34929B82" w14:textId="77777777" w:rsidTr="00BA27FC">
      <w:tc>
        <w:tcPr>
          <w:tcW w:w="2551" w:type="dxa"/>
          <w:shd w:val="clear" w:color="auto" w:fill="auto"/>
          <w:vAlign w:val="center"/>
        </w:tcPr>
        <w:p w14:paraId="54C68700" w14:textId="77777777" w:rsidR="00EC47E5" w:rsidRPr="008F5DAE" w:rsidRDefault="00EC47E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4BFA9B2F" w:rsidR="00EC47E5" w:rsidRPr="006D30E6" w:rsidRDefault="00C26544"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w:t>
          </w:r>
        </w:p>
      </w:tc>
    </w:tr>
    <w:tr w:rsidR="00EC47E5" w:rsidRPr="008F2CCC" w14:paraId="15459416" w14:textId="77777777" w:rsidTr="00BA27FC">
      <w:trPr>
        <w:trHeight w:val="228"/>
      </w:trPr>
      <w:tc>
        <w:tcPr>
          <w:tcW w:w="2551" w:type="dxa"/>
          <w:shd w:val="clear" w:color="auto" w:fill="auto"/>
          <w:vAlign w:val="center"/>
        </w:tcPr>
        <w:p w14:paraId="776491B5" w14:textId="77777777" w:rsidR="00EC47E5" w:rsidRPr="008F5DAE" w:rsidRDefault="00EC47E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836B188" w14:textId="150AB8A2" w:rsidR="00EC47E5" w:rsidRPr="0029071C" w:rsidRDefault="001116BA" w:rsidP="00F030FC">
          <w:pPr>
            <w:jc w:val="right"/>
            <w:rPr>
              <w:rFonts w:ascii="Palatino Linotype" w:hAnsi="Palatino Linotype"/>
              <w:sz w:val="22"/>
              <w:szCs w:val="22"/>
            </w:rPr>
          </w:pPr>
          <w:r>
            <w:rPr>
              <w:rFonts w:ascii="Palatino Linotype" w:hAnsi="Palatino Linotype"/>
              <w:sz w:val="22"/>
              <w:szCs w:val="22"/>
            </w:rPr>
            <w:t>Ayuntamiento de Texcoco</w:t>
          </w:r>
        </w:p>
      </w:tc>
    </w:tr>
    <w:tr w:rsidR="00EC47E5" w:rsidRPr="008F2CCC" w14:paraId="5C009CDE" w14:textId="77777777" w:rsidTr="00BA27FC">
      <w:tc>
        <w:tcPr>
          <w:tcW w:w="2551" w:type="dxa"/>
          <w:shd w:val="clear" w:color="auto" w:fill="auto"/>
          <w:vAlign w:val="center"/>
        </w:tcPr>
        <w:p w14:paraId="294ED620" w14:textId="77777777" w:rsidR="00EC47E5" w:rsidRPr="008F5DAE" w:rsidRDefault="00EC47E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EC47E5" w:rsidRPr="0029071C" w:rsidRDefault="00EC47E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EC47E5" w:rsidRPr="008F2CCC" w14:paraId="31DA1ECE" w14:textId="77777777" w:rsidTr="00BA27FC">
      <w:tc>
        <w:tcPr>
          <w:tcW w:w="2551" w:type="dxa"/>
          <w:shd w:val="clear" w:color="auto" w:fill="auto"/>
          <w:vAlign w:val="center"/>
        </w:tcPr>
        <w:p w14:paraId="1E8ECF6F" w14:textId="77777777" w:rsidR="00EC47E5" w:rsidRPr="008F5DAE" w:rsidRDefault="00EC47E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EC47E5" w:rsidRPr="00BA27FC" w:rsidRDefault="00EC47E5" w:rsidP="00BA27FC">
          <w:pPr>
            <w:spacing w:line="276" w:lineRule="auto"/>
            <w:rPr>
              <w:rFonts w:ascii="Palatino Linotype" w:hAnsi="Palatino Linotype"/>
              <w:sz w:val="14"/>
              <w:szCs w:val="22"/>
              <w:lang w:val="es-ES_tradnl"/>
            </w:rPr>
          </w:pPr>
        </w:p>
      </w:tc>
    </w:tr>
  </w:tbl>
  <w:p w14:paraId="17DC856D" w14:textId="77777777" w:rsidR="00EC47E5" w:rsidRPr="009F1AB6" w:rsidRDefault="00C26544">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9.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3B24"/>
      </v:shape>
    </w:pict>
  </w:numPicBullet>
  <w:abstractNum w:abstractNumId="0" w15:restartNumberingAfterBreak="0">
    <w:nsid w:val="000D212A"/>
    <w:multiLevelType w:val="hybridMultilevel"/>
    <w:tmpl w:val="7CFC4CAE"/>
    <w:lvl w:ilvl="0" w:tplc="FFFFFFFF">
      <w:start w:val="1"/>
      <w:numFmt w:val="decimal"/>
      <w:lvlText w:val="%1."/>
      <w:lvlJc w:val="left"/>
      <w:pPr>
        <w:ind w:left="720" w:hanging="360"/>
      </w:pPr>
      <w:rPr>
        <w:rFonts w:cstheme="minorBid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817A48"/>
    <w:multiLevelType w:val="hybridMultilevel"/>
    <w:tmpl w:val="DA5CAF8E"/>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AD286D"/>
    <w:multiLevelType w:val="hybridMultilevel"/>
    <w:tmpl w:val="3DD0D9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B5028E"/>
    <w:multiLevelType w:val="hybridMultilevel"/>
    <w:tmpl w:val="7890BA7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012925"/>
    <w:multiLevelType w:val="hybridMultilevel"/>
    <w:tmpl w:val="FF064966"/>
    <w:lvl w:ilvl="0" w:tplc="5E347AA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BC0C9D"/>
    <w:multiLevelType w:val="hybridMultilevel"/>
    <w:tmpl w:val="7CFC4CAE"/>
    <w:lvl w:ilvl="0" w:tplc="FFFFFFFF">
      <w:start w:val="1"/>
      <w:numFmt w:val="decimal"/>
      <w:lvlText w:val="%1."/>
      <w:lvlJc w:val="left"/>
      <w:pPr>
        <w:ind w:left="720" w:hanging="360"/>
      </w:pPr>
      <w:rPr>
        <w:rFonts w:cstheme="minorBid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801DBC"/>
    <w:multiLevelType w:val="hybridMultilevel"/>
    <w:tmpl w:val="75CEC128"/>
    <w:lvl w:ilvl="0" w:tplc="C276AB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DB7F01"/>
    <w:multiLevelType w:val="hybridMultilevel"/>
    <w:tmpl w:val="456A40F0"/>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6" w15:restartNumberingAfterBreak="0">
    <w:nsid w:val="405A002F"/>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3B10E1"/>
    <w:multiLevelType w:val="hybridMultilevel"/>
    <w:tmpl w:val="70C25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CC7FB7"/>
    <w:multiLevelType w:val="hybridMultilevel"/>
    <w:tmpl w:val="6B1A4242"/>
    <w:lvl w:ilvl="0" w:tplc="4816D2E4">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830479"/>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A55E35"/>
    <w:multiLevelType w:val="hybridMultilevel"/>
    <w:tmpl w:val="E4AEA04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EC54CC"/>
    <w:multiLevelType w:val="hybridMultilevel"/>
    <w:tmpl w:val="888CF238"/>
    <w:lvl w:ilvl="0" w:tplc="D4FC44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0B0E57"/>
    <w:multiLevelType w:val="hybridMultilevel"/>
    <w:tmpl w:val="91F015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3904EA"/>
    <w:multiLevelType w:val="hybridMultilevel"/>
    <w:tmpl w:val="A6047D6A"/>
    <w:lvl w:ilvl="0" w:tplc="D0BAF2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B95173"/>
    <w:multiLevelType w:val="hybridMultilevel"/>
    <w:tmpl w:val="7CFC4CAE"/>
    <w:lvl w:ilvl="0" w:tplc="FFFFFFFF">
      <w:start w:val="1"/>
      <w:numFmt w:val="decimal"/>
      <w:lvlText w:val="%1."/>
      <w:lvlJc w:val="left"/>
      <w:pPr>
        <w:ind w:left="720" w:hanging="360"/>
      </w:pPr>
      <w:rPr>
        <w:rFonts w:cstheme="minorBid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70B5A94"/>
    <w:multiLevelType w:val="hybridMultilevel"/>
    <w:tmpl w:val="44BC645E"/>
    <w:lvl w:ilvl="0" w:tplc="F1560E5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A74D42"/>
    <w:multiLevelType w:val="hybridMultilevel"/>
    <w:tmpl w:val="7CFC4CAE"/>
    <w:lvl w:ilvl="0" w:tplc="31166E74">
      <w:start w:val="1"/>
      <w:numFmt w:val="decimal"/>
      <w:lvlText w:val="%1."/>
      <w:lvlJc w:val="left"/>
      <w:pPr>
        <w:ind w:left="720" w:hanging="360"/>
      </w:pPr>
      <w:rPr>
        <w:rFonts w:cstheme="minorBid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906144"/>
    <w:multiLevelType w:val="hybridMultilevel"/>
    <w:tmpl w:val="A31E2252"/>
    <w:lvl w:ilvl="0" w:tplc="1124F06A">
      <w:start w:val="1"/>
      <w:numFmt w:val="decimal"/>
      <w:lvlText w:val="%1."/>
      <w:lvlJc w:val="left"/>
      <w:pPr>
        <w:ind w:left="720" w:hanging="360"/>
      </w:pPr>
      <w:rPr>
        <w:rFonts w:ascii="Palatino Linotype" w:hAnsi="Palatino Linotype"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124AF2"/>
    <w:multiLevelType w:val="hybridMultilevel"/>
    <w:tmpl w:val="51D01A9C"/>
    <w:lvl w:ilvl="0" w:tplc="963037E8">
      <w:start w:val="2"/>
      <w:numFmt w:val="bullet"/>
      <w:lvlText w:val=""/>
      <w:lvlJc w:val="left"/>
      <w:pPr>
        <w:ind w:left="720" w:hanging="360"/>
      </w:pPr>
      <w:rPr>
        <w:rFonts w:ascii="Symbol" w:eastAsiaTheme="minorHAnsi"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902B56"/>
    <w:multiLevelType w:val="hybridMultilevel"/>
    <w:tmpl w:val="32C292B6"/>
    <w:lvl w:ilvl="0" w:tplc="D5BC4DE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4"/>
  </w:num>
  <w:num w:numId="2">
    <w:abstractNumId w:val="12"/>
  </w:num>
  <w:num w:numId="3">
    <w:abstractNumId w:val="7"/>
  </w:num>
  <w:num w:numId="4">
    <w:abstractNumId w:val="29"/>
  </w:num>
  <w:num w:numId="5">
    <w:abstractNumId w:val="10"/>
  </w:num>
  <w:num w:numId="6">
    <w:abstractNumId w:val="8"/>
  </w:num>
  <w:num w:numId="7">
    <w:abstractNumId w:val="32"/>
  </w:num>
  <w:num w:numId="8">
    <w:abstractNumId w:val="37"/>
  </w:num>
  <w:num w:numId="9">
    <w:abstractNumId w:val="16"/>
  </w:num>
  <w:num w:numId="10">
    <w:abstractNumId w:val="3"/>
  </w:num>
  <w:num w:numId="11">
    <w:abstractNumId w:val="9"/>
  </w:num>
  <w:num w:numId="12">
    <w:abstractNumId w:val="21"/>
  </w:num>
  <w:num w:numId="13">
    <w:abstractNumId w:val="20"/>
  </w:num>
  <w:num w:numId="14">
    <w:abstractNumId w:val="25"/>
  </w:num>
  <w:num w:numId="15">
    <w:abstractNumId w:val="6"/>
  </w:num>
  <w:num w:numId="16">
    <w:abstractNumId w:val="38"/>
  </w:num>
  <w:num w:numId="17">
    <w:abstractNumId w:val="19"/>
  </w:num>
  <w:num w:numId="18">
    <w:abstractNumId w:val="22"/>
  </w:num>
  <w:num w:numId="19">
    <w:abstractNumId w:val="2"/>
  </w:num>
  <w:num w:numId="20">
    <w:abstractNumId w:val="31"/>
  </w:num>
  <w:num w:numId="21">
    <w:abstractNumId w:val="17"/>
  </w:num>
  <w:num w:numId="22">
    <w:abstractNumId w:val="26"/>
  </w:num>
  <w:num w:numId="23">
    <w:abstractNumId w:val="30"/>
  </w:num>
  <w:num w:numId="24">
    <w:abstractNumId w:val="18"/>
  </w:num>
  <w:num w:numId="25">
    <w:abstractNumId w:val="1"/>
  </w:num>
  <w:num w:numId="26">
    <w:abstractNumId w:val="24"/>
  </w:num>
  <w:num w:numId="27">
    <w:abstractNumId w:val="0"/>
  </w:num>
  <w:num w:numId="28">
    <w:abstractNumId w:val="5"/>
  </w:num>
  <w:num w:numId="29">
    <w:abstractNumId w:val="27"/>
  </w:num>
  <w:num w:numId="30">
    <w:abstractNumId w:val="14"/>
  </w:num>
  <w:num w:numId="31">
    <w:abstractNumId w:val="13"/>
  </w:num>
  <w:num w:numId="32">
    <w:abstractNumId w:val="33"/>
  </w:num>
  <w:num w:numId="33">
    <w:abstractNumId w:val="36"/>
  </w:num>
  <w:num w:numId="34">
    <w:abstractNumId w:val="28"/>
  </w:num>
  <w:num w:numId="35">
    <w:abstractNumId w:val="23"/>
  </w:num>
  <w:num w:numId="36">
    <w:abstractNumId w:val="15"/>
  </w:num>
  <w:num w:numId="37">
    <w:abstractNumId w:val="35"/>
  </w:num>
  <w:num w:numId="38">
    <w:abstractNumId w:val="11"/>
  </w:num>
  <w:num w:numId="3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611A"/>
    <w:rsid w:val="000120BC"/>
    <w:rsid w:val="00021B5F"/>
    <w:rsid w:val="00031EFF"/>
    <w:rsid w:val="00032D08"/>
    <w:rsid w:val="00036F8B"/>
    <w:rsid w:val="00037D70"/>
    <w:rsid w:val="00054E04"/>
    <w:rsid w:val="000572E9"/>
    <w:rsid w:val="00070547"/>
    <w:rsid w:val="00071173"/>
    <w:rsid w:val="000775FC"/>
    <w:rsid w:val="00087797"/>
    <w:rsid w:val="00091A55"/>
    <w:rsid w:val="00093AE1"/>
    <w:rsid w:val="00097A6A"/>
    <w:rsid w:val="000A34BB"/>
    <w:rsid w:val="000A717C"/>
    <w:rsid w:val="000B5876"/>
    <w:rsid w:val="000B5E25"/>
    <w:rsid w:val="000B7C6C"/>
    <w:rsid w:val="000C0B41"/>
    <w:rsid w:val="000C43CE"/>
    <w:rsid w:val="000C49B8"/>
    <w:rsid w:val="000C5FDF"/>
    <w:rsid w:val="000C615C"/>
    <w:rsid w:val="000D3AD4"/>
    <w:rsid w:val="000E2A13"/>
    <w:rsid w:val="000E592F"/>
    <w:rsid w:val="000F16BA"/>
    <w:rsid w:val="00100C2B"/>
    <w:rsid w:val="00101AD8"/>
    <w:rsid w:val="00105738"/>
    <w:rsid w:val="0010712B"/>
    <w:rsid w:val="001116BA"/>
    <w:rsid w:val="00113AA8"/>
    <w:rsid w:val="00115B15"/>
    <w:rsid w:val="00123996"/>
    <w:rsid w:val="0012510D"/>
    <w:rsid w:val="001256AE"/>
    <w:rsid w:val="00131427"/>
    <w:rsid w:val="00140AA7"/>
    <w:rsid w:val="0014397A"/>
    <w:rsid w:val="00143F6E"/>
    <w:rsid w:val="00151D4C"/>
    <w:rsid w:val="00154DCB"/>
    <w:rsid w:val="001558F3"/>
    <w:rsid w:val="00156D06"/>
    <w:rsid w:val="00161B2E"/>
    <w:rsid w:val="00163D07"/>
    <w:rsid w:val="00165EE8"/>
    <w:rsid w:val="00170AA7"/>
    <w:rsid w:val="001721FE"/>
    <w:rsid w:val="001762FA"/>
    <w:rsid w:val="00183524"/>
    <w:rsid w:val="00184176"/>
    <w:rsid w:val="00186CCB"/>
    <w:rsid w:val="00191418"/>
    <w:rsid w:val="0019170F"/>
    <w:rsid w:val="001A035B"/>
    <w:rsid w:val="001A46ED"/>
    <w:rsid w:val="001A6109"/>
    <w:rsid w:val="001C054C"/>
    <w:rsid w:val="001C14AC"/>
    <w:rsid w:val="001C7F56"/>
    <w:rsid w:val="001D09E1"/>
    <w:rsid w:val="001D2DE0"/>
    <w:rsid w:val="001D4046"/>
    <w:rsid w:val="001D5495"/>
    <w:rsid w:val="001E22E7"/>
    <w:rsid w:val="001E2DA3"/>
    <w:rsid w:val="001E45B5"/>
    <w:rsid w:val="001F1FCC"/>
    <w:rsid w:val="001F2305"/>
    <w:rsid w:val="001F3672"/>
    <w:rsid w:val="001F6BF1"/>
    <w:rsid w:val="0020249A"/>
    <w:rsid w:val="00202C04"/>
    <w:rsid w:val="00210497"/>
    <w:rsid w:val="002167BB"/>
    <w:rsid w:val="00217E6C"/>
    <w:rsid w:val="00225163"/>
    <w:rsid w:val="002273B6"/>
    <w:rsid w:val="002313F8"/>
    <w:rsid w:val="00235936"/>
    <w:rsid w:val="00236CBA"/>
    <w:rsid w:val="00242014"/>
    <w:rsid w:val="0024323F"/>
    <w:rsid w:val="00247138"/>
    <w:rsid w:val="00251C5D"/>
    <w:rsid w:val="00253578"/>
    <w:rsid w:val="00255F1A"/>
    <w:rsid w:val="00261BC7"/>
    <w:rsid w:val="00266841"/>
    <w:rsid w:val="00266CD3"/>
    <w:rsid w:val="00267458"/>
    <w:rsid w:val="00267BB5"/>
    <w:rsid w:val="0027393E"/>
    <w:rsid w:val="00275583"/>
    <w:rsid w:val="0029071C"/>
    <w:rsid w:val="002934B4"/>
    <w:rsid w:val="00295B3F"/>
    <w:rsid w:val="00297A54"/>
    <w:rsid w:val="002A040B"/>
    <w:rsid w:val="002A4B43"/>
    <w:rsid w:val="002A676F"/>
    <w:rsid w:val="002B48AD"/>
    <w:rsid w:val="002C0BE5"/>
    <w:rsid w:val="002C240F"/>
    <w:rsid w:val="002D17B8"/>
    <w:rsid w:val="002D25E0"/>
    <w:rsid w:val="002D32D2"/>
    <w:rsid w:val="002D61F7"/>
    <w:rsid w:val="002D6656"/>
    <w:rsid w:val="002D6952"/>
    <w:rsid w:val="002D6E4B"/>
    <w:rsid w:val="002D7525"/>
    <w:rsid w:val="002E3085"/>
    <w:rsid w:val="002F1AE8"/>
    <w:rsid w:val="002F3B20"/>
    <w:rsid w:val="003000FC"/>
    <w:rsid w:val="00302343"/>
    <w:rsid w:val="00306F04"/>
    <w:rsid w:val="00307006"/>
    <w:rsid w:val="0030701F"/>
    <w:rsid w:val="00311AFF"/>
    <w:rsid w:val="00314E62"/>
    <w:rsid w:val="00320F38"/>
    <w:rsid w:val="003221AC"/>
    <w:rsid w:val="00326B44"/>
    <w:rsid w:val="00330FC3"/>
    <w:rsid w:val="00331E82"/>
    <w:rsid w:val="00335C6A"/>
    <w:rsid w:val="003376C6"/>
    <w:rsid w:val="00340A06"/>
    <w:rsid w:val="00343753"/>
    <w:rsid w:val="00343F0B"/>
    <w:rsid w:val="003502CA"/>
    <w:rsid w:val="00351E9D"/>
    <w:rsid w:val="003520C5"/>
    <w:rsid w:val="0035559A"/>
    <w:rsid w:val="00360FB7"/>
    <w:rsid w:val="00363F90"/>
    <w:rsid w:val="00365F0F"/>
    <w:rsid w:val="00371835"/>
    <w:rsid w:val="0037207F"/>
    <w:rsid w:val="003746DE"/>
    <w:rsid w:val="003804E8"/>
    <w:rsid w:val="00380D3E"/>
    <w:rsid w:val="003818CD"/>
    <w:rsid w:val="00386D38"/>
    <w:rsid w:val="0039698C"/>
    <w:rsid w:val="00396DB6"/>
    <w:rsid w:val="0039731F"/>
    <w:rsid w:val="00397DD8"/>
    <w:rsid w:val="003B153A"/>
    <w:rsid w:val="003B1C85"/>
    <w:rsid w:val="003B4CF3"/>
    <w:rsid w:val="003B70B0"/>
    <w:rsid w:val="003C6E1C"/>
    <w:rsid w:val="003D0889"/>
    <w:rsid w:val="003D1214"/>
    <w:rsid w:val="003D23F2"/>
    <w:rsid w:val="003D5C8A"/>
    <w:rsid w:val="003E21A7"/>
    <w:rsid w:val="003E56C9"/>
    <w:rsid w:val="003F684E"/>
    <w:rsid w:val="004018F9"/>
    <w:rsid w:val="004152B5"/>
    <w:rsid w:val="00425E0F"/>
    <w:rsid w:val="004309A2"/>
    <w:rsid w:val="00430BAC"/>
    <w:rsid w:val="00430CDF"/>
    <w:rsid w:val="004344EA"/>
    <w:rsid w:val="0043515A"/>
    <w:rsid w:val="004403F7"/>
    <w:rsid w:val="00441335"/>
    <w:rsid w:val="00442F4D"/>
    <w:rsid w:val="00442FD8"/>
    <w:rsid w:val="00443892"/>
    <w:rsid w:val="004445A1"/>
    <w:rsid w:val="004454D4"/>
    <w:rsid w:val="00445CAA"/>
    <w:rsid w:val="0046386F"/>
    <w:rsid w:val="004672ED"/>
    <w:rsid w:val="004741E9"/>
    <w:rsid w:val="00491137"/>
    <w:rsid w:val="004A0B63"/>
    <w:rsid w:val="004A26CF"/>
    <w:rsid w:val="004B2314"/>
    <w:rsid w:val="004B6545"/>
    <w:rsid w:val="004C2B97"/>
    <w:rsid w:val="004C6BB5"/>
    <w:rsid w:val="004D18B6"/>
    <w:rsid w:val="004D5D2F"/>
    <w:rsid w:val="004D6F71"/>
    <w:rsid w:val="004E3858"/>
    <w:rsid w:val="004E3A1A"/>
    <w:rsid w:val="004E5628"/>
    <w:rsid w:val="004F094B"/>
    <w:rsid w:val="004F5A12"/>
    <w:rsid w:val="00500B82"/>
    <w:rsid w:val="0050130E"/>
    <w:rsid w:val="00501998"/>
    <w:rsid w:val="0050243E"/>
    <w:rsid w:val="005127C4"/>
    <w:rsid w:val="00524A8D"/>
    <w:rsid w:val="00526853"/>
    <w:rsid w:val="005327BF"/>
    <w:rsid w:val="0053343D"/>
    <w:rsid w:val="0054391A"/>
    <w:rsid w:val="00543FAE"/>
    <w:rsid w:val="00555C87"/>
    <w:rsid w:val="00563B39"/>
    <w:rsid w:val="00572099"/>
    <w:rsid w:val="0057289F"/>
    <w:rsid w:val="00574FDC"/>
    <w:rsid w:val="00575DF9"/>
    <w:rsid w:val="005803C9"/>
    <w:rsid w:val="00581DC8"/>
    <w:rsid w:val="0059032F"/>
    <w:rsid w:val="0059614C"/>
    <w:rsid w:val="00597D71"/>
    <w:rsid w:val="005A0FF4"/>
    <w:rsid w:val="005A6216"/>
    <w:rsid w:val="005B0692"/>
    <w:rsid w:val="005B234D"/>
    <w:rsid w:val="005B26AD"/>
    <w:rsid w:val="005B36A8"/>
    <w:rsid w:val="005B5693"/>
    <w:rsid w:val="005C2ACA"/>
    <w:rsid w:val="005C6646"/>
    <w:rsid w:val="005D1D9F"/>
    <w:rsid w:val="005D77CC"/>
    <w:rsid w:val="005E01A2"/>
    <w:rsid w:val="005E09AB"/>
    <w:rsid w:val="005E5716"/>
    <w:rsid w:val="005F1F89"/>
    <w:rsid w:val="005F4BFB"/>
    <w:rsid w:val="006000C5"/>
    <w:rsid w:val="006002E0"/>
    <w:rsid w:val="00603289"/>
    <w:rsid w:val="00603B0A"/>
    <w:rsid w:val="006128C9"/>
    <w:rsid w:val="00612EFB"/>
    <w:rsid w:val="006130C6"/>
    <w:rsid w:val="00620280"/>
    <w:rsid w:val="0062349E"/>
    <w:rsid w:val="00625713"/>
    <w:rsid w:val="006258FD"/>
    <w:rsid w:val="00632E48"/>
    <w:rsid w:val="00632E78"/>
    <w:rsid w:val="00643B58"/>
    <w:rsid w:val="00660434"/>
    <w:rsid w:val="00664801"/>
    <w:rsid w:val="006673CF"/>
    <w:rsid w:val="006810FF"/>
    <w:rsid w:val="00693F2F"/>
    <w:rsid w:val="00694976"/>
    <w:rsid w:val="006A2694"/>
    <w:rsid w:val="006B321A"/>
    <w:rsid w:val="006B418F"/>
    <w:rsid w:val="006B7440"/>
    <w:rsid w:val="006C3931"/>
    <w:rsid w:val="006D1713"/>
    <w:rsid w:val="006D30E6"/>
    <w:rsid w:val="006D3A03"/>
    <w:rsid w:val="006E08FA"/>
    <w:rsid w:val="006E6297"/>
    <w:rsid w:val="006F5F93"/>
    <w:rsid w:val="00710FED"/>
    <w:rsid w:val="00715F45"/>
    <w:rsid w:val="00716632"/>
    <w:rsid w:val="00717A0C"/>
    <w:rsid w:val="0072075B"/>
    <w:rsid w:val="007237B8"/>
    <w:rsid w:val="0072658E"/>
    <w:rsid w:val="00732345"/>
    <w:rsid w:val="007532C7"/>
    <w:rsid w:val="00754241"/>
    <w:rsid w:val="00756F04"/>
    <w:rsid w:val="00757D60"/>
    <w:rsid w:val="00760B2C"/>
    <w:rsid w:val="00764BE2"/>
    <w:rsid w:val="00770F18"/>
    <w:rsid w:val="007764BB"/>
    <w:rsid w:val="007828DC"/>
    <w:rsid w:val="00791193"/>
    <w:rsid w:val="007A118C"/>
    <w:rsid w:val="007A1F70"/>
    <w:rsid w:val="007A37FE"/>
    <w:rsid w:val="007A62EB"/>
    <w:rsid w:val="007A7DBD"/>
    <w:rsid w:val="007C1D5B"/>
    <w:rsid w:val="007C3435"/>
    <w:rsid w:val="007C35A4"/>
    <w:rsid w:val="007C3E46"/>
    <w:rsid w:val="007D2A81"/>
    <w:rsid w:val="007E52D5"/>
    <w:rsid w:val="007E534B"/>
    <w:rsid w:val="007E6F30"/>
    <w:rsid w:val="007E7C02"/>
    <w:rsid w:val="007F7462"/>
    <w:rsid w:val="00800A80"/>
    <w:rsid w:val="0081709C"/>
    <w:rsid w:val="00833754"/>
    <w:rsid w:val="00835035"/>
    <w:rsid w:val="00836D9E"/>
    <w:rsid w:val="00843F80"/>
    <w:rsid w:val="008500D3"/>
    <w:rsid w:val="00852668"/>
    <w:rsid w:val="008578BF"/>
    <w:rsid w:val="008660D6"/>
    <w:rsid w:val="008803EF"/>
    <w:rsid w:val="008805A5"/>
    <w:rsid w:val="00882980"/>
    <w:rsid w:val="0088642E"/>
    <w:rsid w:val="00896D29"/>
    <w:rsid w:val="008A12CF"/>
    <w:rsid w:val="008A1A90"/>
    <w:rsid w:val="008A5263"/>
    <w:rsid w:val="008A5FCD"/>
    <w:rsid w:val="008A64CB"/>
    <w:rsid w:val="008B082B"/>
    <w:rsid w:val="008B6546"/>
    <w:rsid w:val="008C3B24"/>
    <w:rsid w:val="008E01E4"/>
    <w:rsid w:val="008E0F52"/>
    <w:rsid w:val="008E7F32"/>
    <w:rsid w:val="008F148C"/>
    <w:rsid w:val="008F24CD"/>
    <w:rsid w:val="008F5DAE"/>
    <w:rsid w:val="00900C9B"/>
    <w:rsid w:val="00901487"/>
    <w:rsid w:val="00907F13"/>
    <w:rsid w:val="009111DC"/>
    <w:rsid w:val="00914306"/>
    <w:rsid w:val="00921551"/>
    <w:rsid w:val="009217E8"/>
    <w:rsid w:val="00925B0B"/>
    <w:rsid w:val="0092622F"/>
    <w:rsid w:val="00926C44"/>
    <w:rsid w:val="0093645B"/>
    <w:rsid w:val="0094381A"/>
    <w:rsid w:val="00961002"/>
    <w:rsid w:val="00973F9B"/>
    <w:rsid w:val="009756C2"/>
    <w:rsid w:val="009758CB"/>
    <w:rsid w:val="00980909"/>
    <w:rsid w:val="00993406"/>
    <w:rsid w:val="00994DBB"/>
    <w:rsid w:val="009A0F77"/>
    <w:rsid w:val="009A5223"/>
    <w:rsid w:val="009A6B97"/>
    <w:rsid w:val="009A6D6A"/>
    <w:rsid w:val="009A7E94"/>
    <w:rsid w:val="009B23B7"/>
    <w:rsid w:val="009B2B6B"/>
    <w:rsid w:val="009C052A"/>
    <w:rsid w:val="009C37ED"/>
    <w:rsid w:val="009D2E87"/>
    <w:rsid w:val="009D39B3"/>
    <w:rsid w:val="009D7E06"/>
    <w:rsid w:val="009E0C45"/>
    <w:rsid w:val="009E0E89"/>
    <w:rsid w:val="009E1F26"/>
    <w:rsid w:val="009E3A2B"/>
    <w:rsid w:val="009F4FF4"/>
    <w:rsid w:val="009F62C3"/>
    <w:rsid w:val="009F6BAD"/>
    <w:rsid w:val="009F71DC"/>
    <w:rsid w:val="009F7D41"/>
    <w:rsid w:val="00A0100D"/>
    <w:rsid w:val="00A031D1"/>
    <w:rsid w:val="00A05133"/>
    <w:rsid w:val="00A05D3A"/>
    <w:rsid w:val="00A16F28"/>
    <w:rsid w:val="00A2385C"/>
    <w:rsid w:val="00A26BD8"/>
    <w:rsid w:val="00A27163"/>
    <w:rsid w:val="00A31156"/>
    <w:rsid w:val="00A320DF"/>
    <w:rsid w:val="00A5260D"/>
    <w:rsid w:val="00A54C18"/>
    <w:rsid w:val="00A6402F"/>
    <w:rsid w:val="00A6692F"/>
    <w:rsid w:val="00A6775F"/>
    <w:rsid w:val="00A72262"/>
    <w:rsid w:val="00A7773A"/>
    <w:rsid w:val="00A83099"/>
    <w:rsid w:val="00A83B4F"/>
    <w:rsid w:val="00A86322"/>
    <w:rsid w:val="00A9389D"/>
    <w:rsid w:val="00A94D61"/>
    <w:rsid w:val="00A97381"/>
    <w:rsid w:val="00AA26B4"/>
    <w:rsid w:val="00AB15E3"/>
    <w:rsid w:val="00AB4982"/>
    <w:rsid w:val="00AC3DB9"/>
    <w:rsid w:val="00AC687D"/>
    <w:rsid w:val="00AD33BE"/>
    <w:rsid w:val="00AE1A47"/>
    <w:rsid w:val="00AE5995"/>
    <w:rsid w:val="00AE6704"/>
    <w:rsid w:val="00AE78CA"/>
    <w:rsid w:val="00B01BD5"/>
    <w:rsid w:val="00B04476"/>
    <w:rsid w:val="00B05B83"/>
    <w:rsid w:val="00B07EBD"/>
    <w:rsid w:val="00B17992"/>
    <w:rsid w:val="00B20C2B"/>
    <w:rsid w:val="00B22D8E"/>
    <w:rsid w:val="00B22E97"/>
    <w:rsid w:val="00B23344"/>
    <w:rsid w:val="00B24B11"/>
    <w:rsid w:val="00B250D7"/>
    <w:rsid w:val="00B253F0"/>
    <w:rsid w:val="00B309E3"/>
    <w:rsid w:val="00B31853"/>
    <w:rsid w:val="00B36260"/>
    <w:rsid w:val="00B373E0"/>
    <w:rsid w:val="00B50B07"/>
    <w:rsid w:val="00B5421D"/>
    <w:rsid w:val="00B57219"/>
    <w:rsid w:val="00B579E5"/>
    <w:rsid w:val="00B642EC"/>
    <w:rsid w:val="00B6467A"/>
    <w:rsid w:val="00B6659F"/>
    <w:rsid w:val="00B71058"/>
    <w:rsid w:val="00B71D65"/>
    <w:rsid w:val="00B7320F"/>
    <w:rsid w:val="00B8098B"/>
    <w:rsid w:val="00B80C9E"/>
    <w:rsid w:val="00B83E10"/>
    <w:rsid w:val="00B85697"/>
    <w:rsid w:val="00B85F29"/>
    <w:rsid w:val="00B911AF"/>
    <w:rsid w:val="00B96A17"/>
    <w:rsid w:val="00BA0F27"/>
    <w:rsid w:val="00BA27FC"/>
    <w:rsid w:val="00BA43DC"/>
    <w:rsid w:val="00BB06D2"/>
    <w:rsid w:val="00BB134B"/>
    <w:rsid w:val="00BB347A"/>
    <w:rsid w:val="00BC0CFA"/>
    <w:rsid w:val="00BC2AB4"/>
    <w:rsid w:val="00BC462B"/>
    <w:rsid w:val="00BD14B3"/>
    <w:rsid w:val="00BD269F"/>
    <w:rsid w:val="00BD4B93"/>
    <w:rsid w:val="00BD677A"/>
    <w:rsid w:val="00BD6CEB"/>
    <w:rsid w:val="00BD74AF"/>
    <w:rsid w:val="00BE233B"/>
    <w:rsid w:val="00BE7395"/>
    <w:rsid w:val="00BE7A6E"/>
    <w:rsid w:val="00BF6E0F"/>
    <w:rsid w:val="00C00F2F"/>
    <w:rsid w:val="00C0414E"/>
    <w:rsid w:val="00C058C8"/>
    <w:rsid w:val="00C20F80"/>
    <w:rsid w:val="00C249A6"/>
    <w:rsid w:val="00C26544"/>
    <w:rsid w:val="00C27520"/>
    <w:rsid w:val="00C320F5"/>
    <w:rsid w:val="00C37A05"/>
    <w:rsid w:val="00C4326C"/>
    <w:rsid w:val="00C56DD5"/>
    <w:rsid w:val="00C63F7B"/>
    <w:rsid w:val="00C6588E"/>
    <w:rsid w:val="00C70257"/>
    <w:rsid w:val="00C70447"/>
    <w:rsid w:val="00C753C2"/>
    <w:rsid w:val="00C802FB"/>
    <w:rsid w:val="00C84591"/>
    <w:rsid w:val="00C8502C"/>
    <w:rsid w:val="00C85653"/>
    <w:rsid w:val="00C86669"/>
    <w:rsid w:val="00CA216C"/>
    <w:rsid w:val="00CA4B8A"/>
    <w:rsid w:val="00CA4BF9"/>
    <w:rsid w:val="00CB54CA"/>
    <w:rsid w:val="00CC0700"/>
    <w:rsid w:val="00CC0B81"/>
    <w:rsid w:val="00CD024D"/>
    <w:rsid w:val="00CD0A7D"/>
    <w:rsid w:val="00CD19DF"/>
    <w:rsid w:val="00CD3A41"/>
    <w:rsid w:val="00CD431E"/>
    <w:rsid w:val="00CE1C82"/>
    <w:rsid w:val="00CE51D0"/>
    <w:rsid w:val="00CF1DF5"/>
    <w:rsid w:val="00CF7FBE"/>
    <w:rsid w:val="00D0093C"/>
    <w:rsid w:val="00D01A63"/>
    <w:rsid w:val="00D105F7"/>
    <w:rsid w:val="00D10C88"/>
    <w:rsid w:val="00D12C36"/>
    <w:rsid w:val="00D21ECE"/>
    <w:rsid w:val="00D27727"/>
    <w:rsid w:val="00D34428"/>
    <w:rsid w:val="00D4431A"/>
    <w:rsid w:val="00D46829"/>
    <w:rsid w:val="00D553D4"/>
    <w:rsid w:val="00D57210"/>
    <w:rsid w:val="00D57AED"/>
    <w:rsid w:val="00D57F74"/>
    <w:rsid w:val="00D61E26"/>
    <w:rsid w:val="00D80B28"/>
    <w:rsid w:val="00D83603"/>
    <w:rsid w:val="00D901D7"/>
    <w:rsid w:val="00D92BFE"/>
    <w:rsid w:val="00DC1583"/>
    <w:rsid w:val="00DC2B31"/>
    <w:rsid w:val="00DD1866"/>
    <w:rsid w:val="00DD5A69"/>
    <w:rsid w:val="00DE0A8D"/>
    <w:rsid w:val="00DE562A"/>
    <w:rsid w:val="00DE7148"/>
    <w:rsid w:val="00DF0080"/>
    <w:rsid w:val="00DF616B"/>
    <w:rsid w:val="00DF62A4"/>
    <w:rsid w:val="00DF7797"/>
    <w:rsid w:val="00E00D15"/>
    <w:rsid w:val="00E11B18"/>
    <w:rsid w:val="00E14823"/>
    <w:rsid w:val="00E1679E"/>
    <w:rsid w:val="00E174F8"/>
    <w:rsid w:val="00E341AD"/>
    <w:rsid w:val="00E40828"/>
    <w:rsid w:val="00E42B2B"/>
    <w:rsid w:val="00E5647F"/>
    <w:rsid w:val="00E57BDB"/>
    <w:rsid w:val="00E625D3"/>
    <w:rsid w:val="00E65F37"/>
    <w:rsid w:val="00E70B77"/>
    <w:rsid w:val="00E711DE"/>
    <w:rsid w:val="00E74701"/>
    <w:rsid w:val="00E75E5F"/>
    <w:rsid w:val="00E76A2D"/>
    <w:rsid w:val="00E823B8"/>
    <w:rsid w:val="00E849A6"/>
    <w:rsid w:val="00E85E17"/>
    <w:rsid w:val="00E90222"/>
    <w:rsid w:val="00E9091C"/>
    <w:rsid w:val="00E93BB3"/>
    <w:rsid w:val="00E94DCC"/>
    <w:rsid w:val="00E9680B"/>
    <w:rsid w:val="00EA46CC"/>
    <w:rsid w:val="00EA49B9"/>
    <w:rsid w:val="00EA5AA1"/>
    <w:rsid w:val="00EA61B9"/>
    <w:rsid w:val="00EA75FB"/>
    <w:rsid w:val="00EA7BF4"/>
    <w:rsid w:val="00EB6C62"/>
    <w:rsid w:val="00EB7A95"/>
    <w:rsid w:val="00EC19DC"/>
    <w:rsid w:val="00EC47E5"/>
    <w:rsid w:val="00EC6154"/>
    <w:rsid w:val="00EC7326"/>
    <w:rsid w:val="00EC7868"/>
    <w:rsid w:val="00ED4E1B"/>
    <w:rsid w:val="00ED6373"/>
    <w:rsid w:val="00ED7B11"/>
    <w:rsid w:val="00EE2FB1"/>
    <w:rsid w:val="00EE4D9C"/>
    <w:rsid w:val="00EE515E"/>
    <w:rsid w:val="00EE571A"/>
    <w:rsid w:val="00EE5EB3"/>
    <w:rsid w:val="00EE6265"/>
    <w:rsid w:val="00EE7518"/>
    <w:rsid w:val="00EF193B"/>
    <w:rsid w:val="00F01063"/>
    <w:rsid w:val="00F01C71"/>
    <w:rsid w:val="00F030FC"/>
    <w:rsid w:val="00F1478C"/>
    <w:rsid w:val="00F241AD"/>
    <w:rsid w:val="00F30C1D"/>
    <w:rsid w:val="00F30C33"/>
    <w:rsid w:val="00F32EBF"/>
    <w:rsid w:val="00F34A32"/>
    <w:rsid w:val="00F3774C"/>
    <w:rsid w:val="00F43DB2"/>
    <w:rsid w:val="00F43F9A"/>
    <w:rsid w:val="00F455F1"/>
    <w:rsid w:val="00F47CA0"/>
    <w:rsid w:val="00F538CE"/>
    <w:rsid w:val="00F54312"/>
    <w:rsid w:val="00F570D3"/>
    <w:rsid w:val="00F62221"/>
    <w:rsid w:val="00F63223"/>
    <w:rsid w:val="00F66560"/>
    <w:rsid w:val="00F66C7B"/>
    <w:rsid w:val="00F712EE"/>
    <w:rsid w:val="00F72279"/>
    <w:rsid w:val="00F73BB1"/>
    <w:rsid w:val="00F8513C"/>
    <w:rsid w:val="00F90EBA"/>
    <w:rsid w:val="00F94863"/>
    <w:rsid w:val="00F97C38"/>
    <w:rsid w:val="00FA5223"/>
    <w:rsid w:val="00FA7ED5"/>
    <w:rsid w:val="00FB32CD"/>
    <w:rsid w:val="00FC079F"/>
    <w:rsid w:val="00FC0DAE"/>
    <w:rsid w:val="00FC1FC5"/>
    <w:rsid w:val="00FC6F08"/>
    <w:rsid w:val="00FC7CC7"/>
    <w:rsid w:val="00FE2FFB"/>
    <w:rsid w:val="00FF2D02"/>
    <w:rsid w:val="00FF366A"/>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F62EB-3EE3-4883-ACC1-A45968A4E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5715</Words>
  <Characters>31438</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7</cp:revision>
  <dcterms:created xsi:type="dcterms:W3CDTF">2024-08-21T22:43:00Z</dcterms:created>
  <dcterms:modified xsi:type="dcterms:W3CDTF">2024-09-26T16:41:00Z</dcterms:modified>
</cp:coreProperties>
</file>