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9D06F" w14:textId="77777777" w:rsidR="00DB70B9" w:rsidRPr="00AA0999" w:rsidRDefault="00723741">
      <w:pPr>
        <w:spacing w:before="240" w:after="240"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AA0999">
        <w:rPr>
          <w:rFonts w:ascii="Palatino Linotype" w:eastAsia="Palatino Linotype" w:hAnsi="Palatino Linotype" w:cs="Palatino Linotype"/>
          <w:b/>
          <w:sz w:val="22"/>
          <w:szCs w:val="22"/>
        </w:rPr>
        <w:t>tres de octubre de dos mil veinticuatro</w:t>
      </w:r>
      <w:r w:rsidRPr="00AA0999">
        <w:rPr>
          <w:rFonts w:ascii="Palatino Linotype" w:eastAsia="Palatino Linotype" w:hAnsi="Palatino Linotype" w:cs="Palatino Linotype"/>
          <w:sz w:val="22"/>
          <w:szCs w:val="22"/>
        </w:rPr>
        <w:t xml:space="preserve">. </w:t>
      </w:r>
    </w:p>
    <w:p w14:paraId="072E1B3A" w14:textId="73A9043A" w:rsidR="00DB70B9" w:rsidRPr="00AA0999" w:rsidRDefault="00723741">
      <w:pPr>
        <w:spacing w:before="240" w:after="240" w:line="360" w:lineRule="auto"/>
        <w:jc w:val="both"/>
        <w:rPr>
          <w:rFonts w:ascii="Palatino Linotype" w:eastAsia="Palatino Linotype" w:hAnsi="Palatino Linotype" w:cs="Palatino Linotype"/>
          <w:b/>
          <w:sz w:val="22"/>
          <w:szCs w:val="22"/>
        </w:rPr>
      </w:pPr>
      <w:r w:rsidRPr="00AA0999">
        <w:rPr>
          <w:rFonts w:ascii="Palatino Linotype" w:eastAsia="Palatino Linotype" w:hAnsi="Palatino Linotype" w:cs="Palatino Linotype"/>
          <w:b/>
          <w:sz w:val="22"/>
          <w:szCs w:val="22"/>
        </w:rPr>
        <w:t>Visto</w:t>
      </w:r>
      <w:r w:rsidRPr="00AA0999">
        <w:rPr>
          <w:rFonts w:ascii="Palatino Linotype" w:eastAsia="Palatino Linotype" w:hAnsi="Palatino Linotype" w:cs="Palatino Linotype"/>
          <w:sz w:val="22"/>
          <w:szCs w:val="22"/>
        </w:rPr>
        <w:t xml:space="preserve"> el expediente formado con motivo del recurso de revisión </w:t>
      </w:r>
      <w:r w:rsidRPr="00AA0999">
        <w:rPr>
          <w:rFonts w:ascii="Palatino Linotype" w:eastAsia="Palatino Linotype" w:hAnsi="Palatino Linotype" w:cs="Palatino Linotype"/>
          <w:b/>
          <w:sz w:val="22"/>
          <w:szCs w:val="22"/>
        </w:rPr>
        <w:t>03709/INFOEM/IP/RR/2024</w:t>
      </w:r>
      <w:r w:rsidRPr="00AA0999">
        <w:rPr>
          <w:rFonts w:ascii="Palatino Linotype" w:eastAsia="Palatino Linotype" w:hAnsi="Palatino Linotype" w:cs="Palatino Linotype"/>
          <w:sz w:val="22"/>
          <w:szCs w:val="22"/>
        </w:rPr>
        <w:t>, interpuesto por</w:t>
      </w:r>
      <w:r w:rsidRPr="00AA0999">
        <w:rPr>
          <w:rFonts w:ascii="Palatino Linotype" w:eastAsia="Palatino Linotype" w:hAnsi="Palatino Linotype" w:cs="Palatino Linotype"/>
          <w:b/>
          <w:sz w:val="22"/>
          <w:szCs w:val="22"/>
        </w:rPr>
        <w:t xml:space="preserve"> </w:t>
      </w:r>
      <w:r w:rsidR="001F2CB9">
        <w:rPr>
          <w:rFonts w:ascii="Palatino Linotype" w:eastAsia="Palatino Linotype" w:hAnsi="Palatino Linotype" w:cs="Palatino Linotype"/>
          <w:b/>
          <w:sz w:val="22"/>
          <w:szCs w:val="22"/>
        </w:rPr>
        <w:t>XXXXXXX XXXXXX</w:t>
      </w:r>
      <w:r w:rsidRPr="00AA0999">
        <w:rPr>
          <w:rFonts w:ascii="Palatino Linotype" w:eastAsia="Palatino Linotype" w:hAnsi="Palatino Linotype" w:cs="Palatino Linotype"/>
          <w:sz w:val="22"/>
          <w:szCs w:val="22"/>
        </w:rPr>
        <w:t xml:space="preserve">, en lo sucesivo </w:t>
      </w:r>
      <w:r w:rsidRPr="00AA0999">
        <w:rPr>
          <w:rFonts w:ascii="Palatino Linotype" w:eastAsia="Palatino Linotype" w:hAnsi="Palatino Linotype" w:cs="Palatino Linotype"/>
          <w:b/>
          <w:sz w:val="22"/>
          <w:szCs w:val="22"/>
        </w:rPr>
        <w:t>la</w:t>
      </w:r>
      <w:r w:rsidRPr="00AA0999">
        <w:rPr>
          <w:rFonts w:ascii="Palatino Linotype" w:eastAsia="Palatino Linotype" w:hAnsi="Palatino Linotype" w:cs="Palatino Linotype"/>
          <w:sz w:val="22"/>
          <w:szCs w:val="22"/>
        </w:rPr>
        <w:t xml:space="preserve"> </w:t>
      </w:r>
      <w:r w:rsidRPr="00AA0999">
        <w:rPr>
          <w:rFonts w:ascii="Palatino Linotype" w:eastAsia="Palatino Linotype" w:hAnsi="Palatino Linotype" w:cs="Palatino Linotype"/>
          <w:b/>
          <w:sz w:val="22"/>
          <w:szCs w:val="22"/>
        </w:rPr>
        <w:t>parte</w:t>
      </w:r>
      <w:r w:rsidRPr="00AA0999">
        <w:rPr>
          <w:rFonts w:ascii="Palatino Linotype" w:eastAsia="Palatino Linotype" w:hAnsi="Palatino Linotype" w:cs="Palatino Linotype"/>
          <w:sz w:val="22"/>
          <w:szCs w:val="22"/>
        </w:rPr>
        <w:t xml:space="preserve"> </w:t>
      </w:r>
      <w:r w:rsidRPr="00AA0999">
        <w:rPr>
          <w:rFonts w:ascii="Palatino Linotype" w:eastAsia="Palatino Linotype" w:hAnsi="Palatino Linotype" w:cs="Palatino Linotype"/>
          <w:b/>
          <w:sz w:val="22"/>
          <w:szCs w:val="22"/>
        </w:rPr>
        <w:t>Recurrente,</w:t>
      </w:r>
      <w:r w:rsidRPr="00AA0999">
        <w:rPr>
          <w:rFonts w:ascii="Palatino Linotype" w:eastAsia="Palatino Linotype" w:hAnsi="Palatino Linotype" w:cs="Palatino Linotype"/>
          <w:sz w:val="22"/>
          <w:szCs w:val="22"/>
        </w:rPr>
        <w:t xml:space="preserve"> en contra de la respuesta a su solicitud por parte del </w:t>
      </w:r>
      <w:r w:rsidRPr="00AA0999">
        <w:rPr>
          <w:rFonts w:ascii="Palatino Linotype" w:eastAsia="Palatino Linotype" w:hAnsi="Palatino Linotype" w:cs="Palatino Linotype"/>
          <w:b/>
          <w:sz w:val="22"/>
          <w:szCs w:val="22"/>
        </w:rPr>
        <w:t xml:space="preserve">Instituto Electoral del Estado de México, </w:t>
      </w:r>
      <w:r w:rsidRPr="00AA0999">
        <w:rPr>
          <w:rFonts w:ascii="Palatino Linotype" w:eastAsia="Palatino Linotype" w:hAnsi="Palatino Linotype" w:cs="Palatino Linotype"/>
          <w:sz w:val="22"/>
          <w:szCs w:val="22"/>
        </w:rPr>
        <w:t xml:space="preserve">en lo sucesivo el </w:t>
      </w:r>
      <w:r w:rsidRPr="00AA0999">
        <w:rPr>
          <w:rFonts w:ascii="Palatino Linotype" w:eastAsia="Palatino Linotype" w:hAnsi="Palatino Linotype" w:cs="Palatino Linotype"/>
          <w:b/>
          <w:sz w:val="22"/>
          <w:szCs w:val="22"/>
        </w:rPr>
        <w:t xml:space="preserve">Sujeto Obligado, </w:t>
      </w:r>
      <w:r w:rsidRPr="00AA0999">
        <w:rPr>
          <w:rFonts w:ascii="Palatino Linotype" w:eastAsia="Palatino Linotype" w:hAnsi="Palatino Linotype" w:cs="Palatino Linotype"/>
          <w:sz w:val="22"/>
          <w:szCs w:val="22"/>
        </w:rPr>
        <w:t xml:space="preserve">se procede a dictar la presente resolución con base en los siguientes: </w:t>
      </w:r>
    </w:p>
    <w:p w14:paraId="0ED73EF0" w14:textId="77777777" w:rsidR="00DB70B9" w:rsidRPr="00AA0999" w:rsidRDefault="00723741">
      <w:pPr>
        <w:spacing w:before="240" w:after="240" w:line="360" w:lineRule="auto"/>
        <w:jc w:val="center"/>
        <w:rPr>
          <w:rFonts w:ascii="Palatino Linotype" w:eastAsia="Palatino Linotype" w:hAnsi="Palatino Linotype" w:cs="Palatino Linotype"/>
          <w:b/>
          <w:sz w:val="22"/>
          <w:szCs w:val="22"/>
        </w:rPr>
      </w:pPr>
      <w:r w:rsidRPr="00AA0999">
        <w:rPr>
          <w:rFonts w:ascii="Palatino Linotype" w:eastAsia="Palatino Linotype" w:hAnsi="Palatino Linotype" w:cs="Palatino Linotype"/>
          <w:b/>
          <w:sz w:val="22"/>
          <w:szCs w:val="22"/>
        </w:rPr>
        <w:t>I. A N T E C E D E N T E S:</w:t>
      </w:r>
    </w:p>
    <w:p w14:paraId="72963FDF" w14:textId="77777777" w:rsidR="00DB70B9" w:rsidRPr="00AA0999" w:rsidRDefault="00723741">
      <w:pPr>
        <w:spacing w:before="240" w:after="240"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b/>
          <w:sz w:val="22"/>
          <w:szCs w:val="22"/>
        </w:rPr>
        <w:t>1. Solicitud de acceso a la información.</w:t>
      </w:r>
      <w:r w:rsidRPr="00AA0999">
        <w:rPr>
          <w:rFonts w:ascii="Palatino Linotype" w:eastAsia="Palatino Linotype" w:hAnsi="Palatino Linotype" w:cs="Palatino Linotype"/>
          <w:sz w:val="22"/>
          <w:szCs w:val="22"/>
        </w:rPr>
        <w:t xml:space="preserve"> El </w:t>
      </w:r>
      <w:r w:rsidRPr="00AA0999">
        <w:rPr>
          <w:rFonts w:ascii="Palatino Linotype" w:eastAsia="Palatino Linotype" w:hAnsi="Palatino Linotype" w:cs="Palatino Linotype"/>
          <w:b/>
          <w:sz w:val="22"/>
          <w:szCs w:val="22"/>
        </w:rPr>
        <w:t>veinte de mayo del dos mil veinticuatro,</w:t>
      </w:r>
      <w:r w:rsidRPr="00AA0999">
        <w:rPr>
          <w:rFonts w:ascii="Palatino Linotype" w:eastAsia="Palatino Linotype" w:hAnsi="Palatino Linotype" w:cs="Palatino Linotype"/>
          <w:sz w:val="22"/>
          <w:szCs w:val="22"/>
        </w:rPr>
        <w:t xml:space="preserve"> </w:t>
      </w:r>
      <w:r w:rsidRPr="00AA0999">
        <w:rPr>
          <w:rFonts w:ascii="Palatino Linotype" w:eastAsia="Palatino Linotype" w:hAnsi="Palatino Linotype" w:cs="Palatino Linotype"/>
          <w:b/>
          <w:sz w:val="22"/>
          <w:szCs w:val="22"/>
        </w:rPr>
        <w:t xml:space="preserve">la parte Recurrente </w:t>
      </w:r>
      <w:r w:rsidRPr="00AA0999">
        <w:rPr>
          <w:rFonts w:ascii="Palatino Linotype" w:eastAsia="Palatino Linotype" w:hAnsi="Palatino Linotype" w:cs="Palatino Linotype"/>
          <w:sz w:val="22"/>
          <w:szCs w:val="22"/>
        </w:rPr>
        <w:t xml:space="preserve">presentó, a través de la Plataforma Nacional de Transparencia (PNT), la cual se encuentra vinculada al Sistema de Acceso a la Información Mexiquense, en lo subsecuente el </w:t>
      </w:r>
      <w:r w:rsidRPr="00AA0999">
        <w:rPr>
          <w:rFonts w:ascii="Palatino Linotype" w:eastAsia="Palatino Linotype" w:hAnsi="Palatino Linotype" w:cs="Palatino Linotype"/>
          <w:b/>
          <w:sz w:val="22"/>
          <w:szCs w:val="22"/>
        </w:rPr>
        <w:t>SAIMEX,</w:t>
      </w:r>
      <w:r w:rsidRPr="00AA0999">
        <w:rPr>
          <w:rFonts w:ascii="Palatino Linotype" w:eastAsia="Palatino Linotype" w:hAnsi="Palatino Linotype" w:cs="Palatino Linotype"/>
          <w:sz w:val="22"/>
          <w:szCs w:val="22"/>
        </w:rPr>
        <w:t xml:space="preserve"> ante el </w:t>
      </w:r>
      <w:r w:rsidRPr="00AA0999">
        <w:rPr>
          <w:rFonts w:ascii="Palatino Linotype" w:eastAsia="Palatino Linotype" w:hAnsi="Palatino Linotype" w:cs="Palatino Linotype"/>
          <w:b/>
          <w:sz w:val="22"/>
          <w:szCs w:val="22"/>
        </w:rPr>
        <w:t>Sujeto Obligado</w:t>
      </w:r>
      <w:r w:rsidRPr="00AA0999">
        <w:rPr>
          <w:rFonts w:ascii="Palatino Linotype" w:eastAsia="Palatino Linotype" w:hAnsi="Palatino Linotype" w:cs="Palatino Linotype"/>
          <w:sz w:val="22"/>
          <w:szCs w:val="22"/>
        </w:rPr>
        <w:t>, la solicitud de acceso a la información pública, a la que se le asignó el número</w:t>
      </w:r>
      <w:r w:rsidRPr="00AA0999">
        <w:rPr>
          <w:rFonts w:ascii="Palatino Linotype" w:eastAsia="Palatino Linotype" w:hAnsi="Palatino Linotype" w:cs="Palatino Linotype"/>
          <w:b/>
          <w:sz w:val="22"/>
          <w:szCs w:val="22"/>
        </w:rPr>
        <w:t xml:space="preserve"> 02129/IEEM/IP/2024, </w:t>
      </w:r>
      <w:r w:rsidRPr="00AA0999">
        <w:rPr>
          <w:rFonts w:ascii="Palatino Linotype" w:eastAsia="Palatino Linotype" w:hAnsi="Palatino Linotype" w:cs="Palatino Linotype"/>
          <w:sz w:val="22"/>
          <w:szCs w:val="22"/>
        </w:rPr>
        <w:t xml:space="preserve">mediante la cual requirió la información siguiente: </w:t>
      </w:r>
    </w:p>
    <w:p w14:paraId="091D412E" w14:textId="77777777" w:rsidR="00DB70B9" w:rsidRPr="00AA0999" w:rsidRDefault="00723741">
      <w:pPr>
        <w:spacing w:before="240" w:line="276" w:lineRule="auto"/>
        <w:ind w:left="567" w:right="902"/>
        <w:jc w:val="both"/>
        <w:rPr>
          <w:rFonts w:ascii="Palatino Linotype" w:eastAsia="Palatino Linotype" w:hAnsi="Palatino Linotype" w:cs="Palatino Linotype"/>
          <w:i/>
          <w:sz w:val="22"/>
          <w:szCs w:val="22"/>
        </w:rPr>
      </w:pPr>
      <w:bookmarkStart w:id="0" w:name="_heading=h.gjdgxs" w:colFirst="0" w:colLast="0"/>
      <w:bookmarkEnd w:id="0"/>
      <w:r w:rsidRPr="00AA0999">
        <w:rPr>
          <w:rFonts w:ascii="Palatino Linotype" w:eastAsia="Palatino Linotype" w:hAnsi="Palatino Linotype" w:cs="Palatino Linotype"/>
          <w:i/>
          <w:sz w:val="22"/>
          <w:szCs w:val="22"/>
        </w:rPr>
        <w:t xml:space="preserve">“Solicito se me informe el </w:t>
      </w:r>
      <w:r w:rsidRPr="00AA0999">
        <w:rPr>
          <w:rFonts w:ascii="Palatino Linotype" w:eastAsia="Palatino Linotype" w:hAnsi="Palatino Linotype" w:cs="Palatino Linotype"/>
          <w:b/>
          <w:i/>
          <w:sz w:val="22"/>
          <w:szCs w:val="22"/>
          <w:u w:val="single"/>
        </w:rPr>
        <w:t>número de municipios y/o distritos que registraron cero, una o máximos dos candidaturas</w:t>
      </w:r>
      <w:r w:rsidRPr="00AA0999">
        <w:rPr>
          <w:rFonts w:ascii="Palatino Linotype" w:eastAsia="Palatino Linotype" w:hAnsi="Palatino Linotype" w:cs="Palatino Linotype"/>
          <w:i/>
          <w:sz w:val="22"/>
          <w:szCs w:val="22"/>
        </w:rPr>
        <w:t xml:space="preserve"> (presidencias municipales y sus planillas, formulas en caso de diputaciones locales), nombre de la cabecera municipal y/o distrito. Solicito también el </w:t>
      </w:r>
      <w:r w:rsidRPr="00AA0999">
        <w:rPr>
          <w:rFonts w:ascii="Palatino Linotype" w:eastAsia="Palatino Linotype" w:hAnsi="Palatino Linotype" w:cs="Palatino Linotype"/>
          <w:b/>
          <w:i/>
          <w:sz w:val="22"/>
          <w:szCs w:val="22"/>
          <w:u w:val="single"/>
        </w:rPr>
        <w:t>número personas que han renunciado a la candidatura luego de su registro ante este organismo, a qué partido o alianza pertenecen y a qué municipio o distrito electoral</w:t>
      </w:r>
      <w:r w:rsidRPr="00AA0999">
        <w:rPr>
          <w:rFonts w:ascii="Palatino Linotype" w:eastAsia="Palatino Linotype" w:hAnsi="Palatino Linotype" w:cs="Palatino Linotype"/>
          <w:i/>
          <w:sz w:val="22"/>
          <w:szCs w:val="22"/>
        </w:rPr>
        <w:t xml:space="preserve">.” (Sic) </w:t>
      </w:r>
    </w:p>
    <w:p w14:paraId="425A3C3B" w14:textId="77777777" w:rsidR="00DB70B9" w:rsidRPr="00AA0999" w:rsidRDefault="00723741">
      <w:pPr>
        <w:tabs>
          <w:tab w:val="left" w:pos="1080"/>
        </w:tabs>
        <w:spacing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ab/>
      </w:r>
    </w:p>
    <w:p w14:paraId="1AC577F5" w14:textId="77777777" w:rsidR="00DB70B9" w:rsidRPr="00AA0999" w:rsidRDefault="00DB70B9">
      <w:pPr>
        <w:tabs>
          <w:tab w:val="left" w:pos="1080"/>
        </w:tabs>
        <w:spacing w:line="360" w:lineRule="auto"/>
        <w:ind w:left="567" w:right="900"/>
        <w:jc w:val="both"/>
        <w:rPr>
          <w:rFonts w:ascii="Palatino Linotype" w:eastAsia="Palatino Linotype" w:hAnsi="Palatino Linotype" w:cs="Palatino Linotype"/>
          <w:sz w:val="22"/>
          <w:szCs w:val="22"/>
        </w:rPr>
      </w:pPr>
    </w:p>
    <w:p w14:paraId="2497A149" w14:textId="77777777" w:rsidR="00DB70B9" w:rsidRPr="00AA0999" w:rsidRDefault="00723741">
      <w:pPr>
        <w:spacing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b/>
          <w:sz w:val="22"/>
          <w:szCs w:val="22"/>
        </w:rPr>
        <w:lastRenderedPageBreak/>
        <w:t>Modalidad de Entrega:</w:t>
      </w:r>
      <w:r w:rsidRPr="00AA0999">
        <w:rPr>
          <w:rFonts w:ascii="Palatino Linotype" w:eastAsia="Palatino Linotype" w:hAnsi="Palatino Linotype" w:cs="Palatino Linotype"/>
          <w:sz w:val="22"/>
          <w:szCs w:val="22"/>
        </w:rPr>
        <w:t xml:space="preserve"> A través de </w:t>
      </w:r>
      <w:r w:rsidRPr="00AA0999">
        <w:rPr>
          <w:rFonts w:ascii="Palatino Linotype" w:eastAsia="Palatino Linotype" w:hAnsi="Palatino Linotype" w:cs="Palatino Linotype"/>
          <w:b/>
          <w:sz w:val="22"/>
          <w:szCs w:val="22"/>
        </w:rPr>
        <w:t xml:space="preserve">Cualquier otro medio incluido los electrónicos (USB, SD, Disco y Correo Electrónico. </w:t>
      </w:r>
    </w:p>
    <w:p w14:paraId="68133898" w14:textId="77777777" w:rsidR="00DB70B9" w:rsidRPr="00AA0999" w:rsidRDefault="00723741">
      <w:pPr>
        <w:spacing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noProof/>
          <w:sz w:val="22"/>
          <w:szCs w:val="22"/>
          <w:lang w:val="es-MX"/>
        </w:rPr>
        <w:drawing>
          <wp:inline distT="0" distB="0" distL="0" distR="0" wp14:anchorId="7EF18D90" wp14:editId="13D0DCBA">
            <wp:extent cx="5612130" cy="533400"/>
            <wp:effectExtent l="0" t="0" r="0" b="0"/>
            <wp:docPr id="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533400"/>
                    </a:xfrm>
                    <a:prstGeom prst="rect">
                      <a:avLst/>
                    </a:prstGeom>
                    <a:ln/>
                  </pic:spPr>
                </pic:pic>
              </a:graphicData>
            </a:graphic>
          </wp:inline>
        </w:drawing>
      </w:r>
    </w:p>
    <w:p w14:paraId="446F1F92" w14:textId="77777777" w:rsidR="00DB70B9" w:rsidRPr="00AA0999" w:rsidRDefault="00723741">
      <w:pPr>
        <w:spacing w:after="240"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b/>
          <w:sz w:val="22"/>
          <w:szCs w:val="22"/>
        </w:rPr>
        <w:t xml:space="preserve">2. Respuesta. </w:t>
      </w:r>
      <w:r w:rsidRPr="00AA0999">
        <w:rPr>
          <w:rFonts w:ascii="Palatino Linotype" w:eastAsia="Palatino Linotype" w:hAnsi="Palatino Linotype" w:cs="Palatino Linotype"/>
          <w:sz w:val="22"/>
          <w:szCs w:val="22"/>
        </w:rPr>
        <w:t xml:space="preserve">El </w:t>
      </w:r>
      <w:r w:rsidRPr="00AA0999">
        <w:rPr>
          <w:rFonts w:ascii="Palatino Linotype" w:eastAsia="Palatino Linotype" w:hAnsi="Palatino Linotype" w:cs="Palatino Linotype"/>
          <w:b/>
          <w:sz w:val="22"/>
          <w:szCs w:val="22"/>
        </w:rPr>
        <w:t>seis de junio de dos mil veinticuatro</w:t>
      </w:r>
      <w:r w:rsidRPr="00AA0999">
        <w:rPr>
          <w:rFonts w:ascii="Palatino Linotype" w:eastAsia="Palatino Linotype" w:hAnsi="Palatino Linotype" w:cs="Palatino Linotype"/>
          <w:sz w:val="22"/>
          <w:szCs w:val="22"/>
        </w:rPr>
        <w:t xml:space="preserve">, el </w:t>
      </w:r>
      <w:r w:rsidRPr="00AA0999">
        <w:rPr>
          <w:rFonts w:ascii="Palatino Linotype" w:eastAsia="Palatino Linotype" w:hAnsi="Palatino Linotype" w:cs="Palatino Linotype"/>
          <w:b/>
          <w:sz w:val="22"/>
          <w:szCs w:val="22"/>
        </w:rPr>
        <w:t xml:space="preserve">Sujeto Obligado </w:t>
      </w:r>
      <w:r w:rsidRPr="00AA0999">
        <w:rPr>
          <w:rFonts w:ascii="Palatino Linotype" w:eastAsia="Palatino Linotype" w:hAnsi="Palatino Linotype" w:cs="Palatino Linotype"/>
          <w:sz w:val="22"/>
          <w:szCs w:val="22"/>
        </w:rPr>
        <w:t xml:space="preserve">remitió su respuesta a la solicitud de acceso a la información a través de SAIMEX, sustancialmente en los términos siguientes:   </w:t>
      </w:r>
    </w:p>
    <w:p w14:paraId="761B03A5" w14:textId="77777777" w:rsidR="00DB70B9" w:rsidRPr="00AA0999" w:rsidRDefault="00723741">
      <w:pPr>
        <w:spacing w:before="240" w:after="240"/>
        <w:ind w:left="567" w:right="902"/>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567C875" w14:textId="77777777" w:rsidR="00DB70B9" w:rsidRPr="00AA0999" w:rsidRDefault="00723741">
      <w:pPr>
        <w:spacing w:before="240" w:after="240"/>
        <w:ind w:left="567" w:right="902"/>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i/>
          <w:sz w:val="22"/>
          <w:szCs w:val="22"/>
        </w:rPr>
        <w:t>Se adjunta respuesta a su solicitud de información.</w:t>
      </w:r>
    </w:p>
    <w:p w14:paraId="7981D930" w14:textId="77777777" w:rsidR="00DB70B9" w:rsidRPr="00AA0999" w:rsidRDefault="00723741">
      <w:pPr>
        <w:spacing w:before="240" w:after="240"/>
        <w:ind w:left="567" w:right="902"/>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i/>
          <w:sz w:val="22"/>
          <w:szCs w:val="22"/>
        </w:rPr>
        <w:t>ATENTAMENTE</w:t>
      </w:r>
    </w:p>
    <w:p w14:paraId="0575F87B" w14:textId="77777777" w:rsidR="00DB70B9" w:rsidRPr="00AA0999" w:rsidRDefault="00723741">
      <w:pPr>
        <w:spacing w:before="240" w:after="240"/>
        <w:ind w:left="567" w:right="902"/>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i/>
          <w:sz w:val="22"/>
          <w:szCs w:val="22"/>
        </w:rPr>
        <w:t xml:space="preserve">MAESTRA LILIBETH ÁLVAREZ RODRÍGUEZ” </w:t>
      </w:r>
    </w:p>
    <w:p w14:paraId="19CA4BD8" w14:textId="77777777" w:rsidR="00DB70B9" w:rsidRPr="00AA0999" w:rsidRDefault="00723741">
      <w:pPr>
        <w:spacing w:before="240" w:after="240" w:line="360" w:lineRule="auto"/>
        <w:ind w:left="567" w:right="49"/>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b/>
          <w:sz w:val="22"/>
          <w:szCs w:val="22"/>
        </w:rPr>
        <w:t xml:space="preserve">Archivos adjuntos: </w:t>
      </w:r>
    </w:p>
    <w:p w14:paraId="00CC6A0D" w14:textId="77777777" w:rsidR="00DB70B9" w:rsidRPr="00AA0999" w:rsidRDefault="00723741">
      <w:pPr>
        <w:spacing w:before="240" w:after="240" w:line="360" w:lineRule="auto"/>
        <w:ind w:left="567" w:right="900"/>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b/>
          <w:i/>
          <w:sz w:val="22"/>
          <w:szCs w:val="22"/>
        </w:rPr>
        <w:t xml:space="preserve">“Anexo al Oficio IEEM_DPP_1886_2024.pdf”: </w:t>
      </w:r>
      <w:r w:rsidRPr="00AA0999">
        <w:rPr>
          <w:rFonts w:ascii="Palatino Linotype" w:eastAsia="Palatino Linotype" w:hAnsi="Palatino Linotype" w:cs="Palatino Linotype"/>
          <w:sz w:val="22"/>
          <w:szCs w:val="22"/>
        </w:rPr>
        <w:t>Documento de una foja en el que se observa el siguiente recuadro:</w:t>
      </w:r>
    </w:p>
    <w:p w14:paraId="3D0D1A43" w14:textId="77777777" w:rsidR="00DB70B9" w:rsidRPr="00AA0999" w:rsidRDefault="00723741">
      <w:pPr>
        <w:spacing w:before="240" w:after="240" w:line="360" w:lineRule="auto"/>
        <w:ind w:left="567" w:right="49"/>
        <w:jc w:val="center"/>
        <w:rPr>
          <w:rFonts w:ascii="Palatino Linotype" w:eastAsia="Palatino Linotype" w:hAnsi="Palatino Linotype" w:cs="Palatino Linotype"/>
          <w:sz w:val="22"/>
          <w:szCs w:val="22"/>
        </w:rPr>
      </w:pPr>
      <w:r w:rsidRPr="00AA0999">
        <w:rPr>
          <w:rFonts w:ascii="Palatino Linotype" w:eastAsia="Palatino Linotype" w:hAnsi="Palatino Linotype" w:cs="Palatino Linotype"/>
          <w:noProof/>
          <w:sz w:val="22"/>
          <w:szCs w:val="22"/>
          <w:lang w:val="es-MX"/>
        </w:rPr>
        <w:drawing>
          <wp:inline distT="0" distB="0" distL="0" distR="0" wp14:anchorId="4EB09885" wp14:editId="67D8150F">
            <wp:extent cx="3048425" cy="1638529"/>
            <wp:effectExtent l="9525" t="9525" r="9525" b="9525"/>
            <wp:docPr id="7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l="1538" t="2825"/>
                    <a:stretch>
                      <a:fillRect/>
                    </a:stretch>
                  </pic:blipFill>
                  <pic:spPr>
                    <a:xfrm>
                      <a:off x="0" y="0"/>
                      <a:ext cx="3048425" cy="1638529"/>
                    </a:xfrm>
                    <a:prstGeom prst="rect">
                      <a:avLst/>
                    </a:prstGeom>
                    <a:ln w="9525">
                      <a:solidFill>
                        <a:srgbClr val="000000"/>
                      </a:solidFill>
                      <a:prstDash val="solid"/>
                    </a:ln>
                  </pic:spPr>
                </pic:pic>
              </a:graphicData>
            </a:graphic>
          </wp:inline>
        </w:drawing>
      </w:r>
    </w:p>
    <w:p w14:paraId="3AB55641" w14:textId="77777777" w:rsidR="00DB70B9" w:rsidRPr="00AA0999" w:rsidRDefault="00723741">
      <w:pPr>
        <w:spacing w:before="240" w:after="240" w:line="360" w:lineRule="auto"/>
        <w:ind w:left="567" w:right="900"/>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b/>
          <w:i/>
          <w:sz w:val="22"/>
          <w:szCs w:val="22"/>
        </w:rPr>
        <w:lastRenderedPageBreak/>
        <w:t xml:space="preserve">“OFICIO RESPUESTA DPP.pdf”: </w:t>
      </w:r>
      <w:r w:rsidRPr="00AA0999">
        <w:rPr>
          <w:rFonts w:ascii="Palatino Linotype" w:eastAsia="Palatino Linotype" w:hAnsi="Palatino Linotype" w:cs="Palatino Linotype"/>
          <w:sz w:val="22"/>
          <w:szCs w:val="22"/>
        </w:rPr>
        <w:t>Oficio IEEM/DPP/1886/2024, suscrito por la persona titular de la Dirección de Partidos Políticos, quien refiere medularmente que dicha Dirección cuenta con un servidor público para dar atención a las solicitudes de información requeridas, en las cuales los plazos son los mismos para atender una solicitud o las 6 solicitudes que nos ocupan, teniendo en cuenta que se requiere hacer la búsqueda, análisis y procesamiento de la información solicitada en más de 10,000 documentos existentes físicos y electrónicos.</w:t>
      </w:r>
    </w:p>
    <w:p w14:paraId="59BADFB7" w14:textId="77777777" w:rsidR="00DB70B9" w:rsidRPr="00AA0999" w:rsidRDefault="00723741">
      <w:pPr>
        <w:spacing w:before="240" w:after="240" w:line="360" w:lineRule="auto"/>
        <w:ind w:left="567" w:right="900"/>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Por ello y derivado de la carga de trabajo que implican las actividades anteriores, sustantivas del proceso electoral ordinario, la Dirección de Partidos Políticos se encuentra imposibilitada administrativa y humanamente para hacer entrega de la información y dar respuesta en la modalidad solicitada en las 135 solicitudes de información ingresadas vía SAIMEX, ya que se cuenta con poco personal y se encuentra realizando las actividades previamente mencionadas, por lo que realiza un cambio de modalidad de entrega de la información, ofreciendo diversas modalidades de entrega.</w:t>
      </w:r>
    </w:p>
    <w:p w14:paraId="71256318" w14:textId="77777777" w:rsidR="00DB70B9" w:rsidRPr="00AA0999" w:rsidRDefault="00723741">
      <w:pPr>
        <w:spacing w:before="240" w:after="240" w:line="360" w:lineRule="auto"/>
        <w:ind w:left="567" w:right="900"/>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b/>
          <w:i/>
          <w:sz w:val="22"/>
          <w:szCs w:val="22"/>
        </w:rPr>
        <w:t xml:space="preserve">“CALENDARIO DPP.pdf”: </w:t>
      </w:r>
      <w:r w:rsidRPr="00AA0999">
        <w:rPr>
          <w:rFonts w:ascii="Palatino Linotype" w:eastAsia="Palatino Linotype" w:hAnsi="Palatino Linotype" w:cs="Palatino Linotype"/>
          <w:sz w:val="22"/>
          <w:szCs w:val="22"/>
        </w:rPr>
        <w:t>Calendarización para consulta de la información.</w:t>
      </w:r>
    </w:p>
    <w:p w14:paraId="425773F9" w14:textId="77777777" w:rsidR="00DB70B9" w:rsidRPr="00AA0999" w:rsidRDefault="00723741">
      <w:pPr>
        <w:spacing w:before="240" w:after="240" w:line="360" w:lineRule="auto"/>
        <w:ind w:left="567" w:right="49"/>
        <w:jc w:val="center"/>
        <w:rPr>
          <w:rFonts w:ascii="Palatino Linotype" w:eastAsia="Palatino Linotype" w:hAnsi="Palatino Linotype" w:cs="Palatino Linotype"/>
          <w:sz w:val="22"/>
          <w:szCs w:val="22"/>
        </w:rPr>
      </w:pPr>
      <w:r w:rsidRPr="00AA0999">
        <w:rPr>
          <w:rFonts w:ascii="Palatino Linotype" w:eastAsia="Palatino Linotype" w:hAnsi="Palatino Linotype" w:cs="Palatino Linotype"/>
          <w:noProof/>
          <w:sz w:val="22"/>
          <w:szCs w:val="22"/>
          <w:lang w:val="es-MX"/>
        </w:rPr>
        <w:lastRenderedPageBreak/>
        <w:drawing>
          <wp:inline distT="0" distB="0" distL="0" distR="0" wp14:anchorId="67ACCC1E" wp14:editId="6B1F9BC6">
            <wp:extent cx="4701649" cy="6236648"/>
            <wp:effectExtent l="9525" t="9525" r="9525" b="9525"/>
            <wp:docPr id="7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l="2376" t="1803" b="-12"/>
                    <a:stretch>
                      <a:fillRect/>
                    </a:stretch>
                  </pic:blipFill>
                  <pic:spPr>
                    <a:xfrm>
                      <a:off x="0" y="0"/>
                      <a:ext cx="4701649" cy="6236648"/>
                    </a:xfrm>
                    <a:prstGeom prst="rect">
                      <a:avLst/>
                    </a:prstGeom>
                    <a:ln w="9525">
                      <a:solidFill>
                        <a:srgbClr val="000000"/>
                      </a:solidFill>
                      <a:prstDash val="solid"/>
                    </a:ln>
                  </pic:spPr>
                </pic:pic>
              </a:graphicData>
            </a:graphic>
          </wp:inline>
        </w:drawing>
      </w:r>
    </w:p>
    <w:p w14:paraId="3008F2CC" w14:textId="77777777" w:rsidR="00DB70B9" w:rsidRPr="00AA0999" w:rsidRDefault="00723741">
      <w:pPr>
        <w:spacing w:before="240" w:after="240" w:line="360" w:lineRule="auto"/>
        <w:ind w:left="567" w:right="900"/>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b/>
          <w:i/>
          <w:sz w:val="22"/>
          <w:szCs w:val="22"/>
        </w:rPr>
        <w:t xml:space="preserve">“Procedimiento.pdf”: </w:t>
      </w:r>
      <w:r w:rsidRPr="00AA0999">
        <w:rPr>
          <w:rFonts w:ascii="Palatino Linotype" w:eastAsia="Palatino Linotype" w:hAnsi="Palatino Linotype" w:cs="Palatino Linotype"/>
          <w:sz w:val="22"/>
          <w:szCs w:val="22"/>
        </w:rPr>
        <w:t>Consiste en el Procedimiento para la Recepción de los Recursos derivados del cobro por concepto de reproducción o modalidad de entrega solicitada de documentos destinados a la atención de solicitudes de información pública y de derechos ARCO.</w:t>
      </w:r>
    </w:p>
    <w:p w14:paraId="62573FB1" w14:textId="77777777" w:rsidR="00DB70B9" w:rsidRPr="00AA0999" w:rsidRDefault="00723741">
      <w:pPr>
        <w:spacing w:before="240" w:after="240" w:line="360" w:lineRule="auto"/>
        <w:ind w:left="567" w:right="900"/>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b/>
          <w:i/>
          <w:sz w:val="22"/>
          <w:szCs w:val="22"/>
        </w:rPr>
        <w:lastRenderedPageBreak/>
        <w:t xml:space="preserve">“Acuerdo IEEM-CT-152-2024.pdf”: </w:t>
      </w:r>
      <w:r w:rsidRPr="00AA0999">
        <w:rPr>
          <w:rFonts w:ascii="Palatino Linotype" w:eastAsia="Palatino Linotype" w:hAnsi="Palatino Linotype" w:cs="Palatino Linotype"/>
          <w:sz w:val="22"/>
          <w:szCs w:val="22"/>
        </w:rPr>
        <w:t>Acta de la Décima Tercera Sesión Extraordinaria del 31 de mayo de 2024, en la cual el Comité de Transparencia aprueba el cambio de modalidad para dar respuesta a las solicitudes de acceso a la información pública 02040/IEEM/IP/2024 y acumuladas, en la cual se encuentra la solicitud de nuestro interés.</w:t>
      </w:r>
    </w:p>
    <w:p w14:paraId="4833635C" w14:textId="77777777" w:rsidR="00DB70B9" w:rsidRPr="00AA0999" w:rsidRDefault="00723741">
      <w:pPr>
        <w:spacing w:before="240" w:after="240" w:line="360" w:lineRule="auto"/>
        <w:ind w:left="567" w:right="900"/>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noProof/>
          <w:sz w:val="22"/>
          <w:szCs w:val="22"/>
          <w:lang w:val="es-MX"/>
        </w:rPr>
        <w:drawing>
          <wp:inline distT="0" distB="0" distL="0" distR="0" wp14:anchorId="36A7E4F4" wp14:editId="62073F61">
            <wp:extent cx="5385270" cy="4194649"/>
            <wp:effectExtent l="0" t="0" r="0" b="0"/>
            <wp:docPr id="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385270" cy="4194649"/>
                    </a:xfrm>
                    <a:prstGeom prst="rect">
                      <a:avLst/>
                    </a:prstGeom>
                    <a:ln/>
                  </pic:spPr>
                </pic:pic>
              </a:graphicData>
            </a:graphic>
          </wp:inline>
        </w:drawing>
      </w:r>
    </w:p>
    <w:p w14:paraId="76779623" w14:textId="77777777" w:rsidR="00DB70B9" w:rsidRPr="00AA0999" w:rsidRDefault="00723741">
      <w:pPr>
        <w:spacing w:before="240" w:after="240" w:line="360" w:lineRule="auto"/>
        <w:ind w:left="567" w:right="900"/>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noProof/>
          <w:sz w:val="22"/>
          <w:szCs w:val="22"/>
          <w:lang w:val="es-MX"/>
        </w:rPr>
        <w:lastRenderedPageBreak/>
        <w:drawing>
          <wp:inline distT="0" distB="0" distL="0" distR="0" wp14:anchorId="4B1744CE" wp14:editId="56B76123">
            <wp:extent cx="5278840" cy="3365145"/>
            <wp:effectExtent l="0" t="0" r="0" b="0"/>
            <wp:docPr id="7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5278840" cy="3365145"/>
                    </a:xfrm>
                    <a:prstGeom prst="rect">
                      <a:avLst/>
                    </a:prstGeom>
                    <a:ln/>
                  </pic:spPr>
                </pic:pic>
              </a:graphicData>
            </a:graphic>
          </wp:inline>
        </w:drawing>
      </w:r>
      <w:r w:rsidRPr="00AA0999">
        <w:rPr>
          <w:noProof/>
          <w:lang w:val="es-MX"/>
        </w:rPr>
        <mc:AlternateContent>
          <mc:Choice Requires="wpg">
            <w:drawing>
              <wp:anchor distT="0" distB="0" distL="114300" distR="114300" simplePos="0" relativeHeight="251658240" behindDoc="0" locked="0" layoutInCell="1" hidden="0" allowOverlap="1" wp14:anchorId="54164E6F" wp14:editId="76CBE68A">
                <wp:simplePos x="0" y="0"/>
                <wp:positionH relativeFrom="column">
                  <wp:posOffset>4152900</wp:posOffset>
                </wp:positionH>
                <wp:positionV relativeFrom="paragraph">
                  <wp:posOffset>1905000</wp:posOffset>
                </wp:positionV>
                <wp:extent cx="1419225" cy="219075"/>
                <wp:effectExtent l="0" t="0" r="0" b="0"/>
                <wp:wrapNone/>
                <wp:docPr id="70" name="Rectángulo 70"/>
                <wp:cNvGraphicFramePr/>
                <a:graphic xmlns:a="http://schemas.openxmlformats.org/drawingml/2006/main">
                  <a:graphicData uri="http://schemas.microsoft.com/office/word/2010/wordprocessingShape">
                    <wps:wsp>
                      <wps:cNvSpPr/>
                      <wps:spPr>
                        <a:xfrm>
                          <a:off x="4650675" y="3684750"/>
                          <a:ext cx="1390650" cy="190500"/>
                        </a:xfrm>
                        <a:prstGeom prst="rect">
                          <a:avLst/>
                        </a:prstGeom>
                        <a:noFill/>
                        <a:ln w="28575" cap="flat" cmpd="sng">
                          <a:solidFill>
                            <a:srgbClr val="FF0000"/>
                          </a:solidFill>
                          <a:prstDash val="solid"/>
                          <a:round/>
                          <a:headEnd type="none" w="sm" len="sm"/>
                          <a:tailEnd type="none" w="sm" len="sm"/>
                        </a:ln>
                      </wps:spPr>
                      <wps:txbx>
                        <w:txbxContent>
                          <w:p w14:paraId="13F80DF7" w14:textId="77777777" w:rsidR="00DB70B9" w:rsidRDefault="00DB70B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4152900</wp:posOffset>
                </wp:positionH>
                <wp:positionV relativeFrom="paragraph">
                  <wp:posOffset>1905000</wp:posOffset>
                </wp:positionV>
                <wp:extent cx="1419225" cy="219075"/>
                <wp:effectExtent b="0" l="0" r="0" t="0"/>
                <wp:wrapNone/>
                <wp:docPr id="70"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1419225" cy="219075"/>
                        </a:xfrm>
                        <a:prstGeom prst="rect"/>
                        <a:ln/>
                      </pic:spPr>
                    </pic:pic>
                  </a:graphicData>
                </a:graphic>
              </wp:anchor>
            </w:drawing>
          </mc:Fallback>
        </mc:AlternateContent>
      </w:r>
    </w:p>
    <w:p w14:paraId="64C7B51F" w14:textId="77777777" w:rsidR="00DB70B9" w:rsidRPr="00AA0999" w:rsidRDefault="00723741">
      <w:pPr>
        <w:spacing w:before="240" w:after="240" w:line="360" w:lineRule="auto"/>
        <w:ind w:left="567" w:right="900"/>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noProof/>
          <w:sz w:val="22"/>
          <w:szCs w:val="22"/>
          <w:lang w:val="es-MX"/>
        </w:rPr>
        <w:drawing>
          <wp:inline distT="0" distB="0" distL="0" distR="0" wp14:anchorId="075843C2" wp14:editId="602C1442">
            <wp:extent cx="5364588" cy="755961"/>
            <wp:effectExtent l="0" t="0" r="0" b="0"/>
            <wp:docPr id="7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5364588" cy="755961"/>
                    </a:xfrm>
                    <a:prstGeom prst="rect">
                      <a:avLst/>
                    </a:prstGeom>
                    <a:ln/>
                  </pic:spPr>
                </pic:pic>
              </a:graphicData>
            </a:graphic>
          </wp:inline>
        </w:drawing>
      </w:r>
    </w:p>
    <w:p w14:paraId="5C7C6291" w14:textId="77777777" w:rsidR="00DB70B9" w:rsidRPr="00AA0999" w:rsidRDefault="00723741">
      <w:pPr>
        <w:spacing w:before="240" w:after="240" w:line="360" w:lineRule="auto"/>
        <w:ind w:left="567" w:right="900"/>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b/>
          <w:i/>
          <w:sz w:val="22"/>
          <w:szCs w:val="22"/>
        </w:rPr>
        <w:t xml:space="preserve">“OFICIO RESPUESTA 2040 Y ACUMULADAS-2024 UT.pdf”: </w:t>
      </w:r>
      <w:r w:rsidRPr="00AA0999">
        <w:rPr>
          <w:rFonts w:ascii="Palatino Linotype" w:eastAsia="Palatino Linotype" w:hAnsi="Palatino Linotype" w:cs="Palatino Linotype"/>
          <w:sz w:val="22"/>
          <w:szCs w:val="22"/>
        </w:rPr>
        <w:t xml:space="preserve">Oficio IEEM/UT/1808/2024, suscrito por la </w:t>
      </w:r>
      <w:proofErr w:type="gramStart"/>
      <w:r w:rsidRPr="00AA0999">
        <w:rPr>
          <w:rFonts w:ascii="Palatino Linotype" w:eastAsia="Palatino Linotype" w:hAnsi="Palatino Linotype" w:cs="Palatino Linotype"/>
          <w:sz w:val="22"/>
          <w:szCs w:val="22"/>
        </w:rPr>
        <w:t>Jefa</w:t>
      </w:r>
      <w:proofErr w:type="gramEnd"/>
      <w:r w:rsidRPr="00AA0999">
        <w:rPr>
          <w:rFonts w:ascii="Palatino Linotype" w:eastAsia="Palatino Linotype" w:hAnsi="Palatino Linotype" w:cs="Palatino Linotype"/>
          <w:sz w:val="22"/>
          <w:szCs w:val="22"/>
        </w:rPr>
        <w:t xml:space="preserve"> de la Unidad de Transparencia, mediante el cual comenta al particular que en atención a las solicitudes 02040/IEEM/IP/2024 y acumuladas, se notifica la respuesta en la cual se detalla lo referente a las solicitudes de información.</w:t>
      </w:r>
    </w:p>
    <w:p w14:paraId="2ADE3BA1" w14:textId="77777777" w:rsidR="00DB70B9" w:rsidRPr="00AA0999" w:rsidRDefault="00723741">
      <w:pPr>
        <w:spacing w:before="240" w:after="240" w:line="360" w:lineRule="auto"/>
        <w:ind w:right="49"/>
        <w:jc w:val="both"/>
        <w:rPr>
          <w:rFonts w:ascii="Palatino Linotype" w:eastAsia="Palatino Linotype" w:hAnsi="Palatino Linotype" w:cs="Palatino Linotype"/>
          <w:b/>
          <w:i/>
          <w:sz w:val="22"/>
          <w:szCs w:val="22"/>
        </w:rPr>
      </w:pPr>
      <w:r w:rsidRPr="00AA0999">
        <w:rPr>
          <w:rFonts w:ascii="Palatino Linotype" w:eastAsia="Palatino Linotype" w:hAnsi="Palatino Linotype" w:cs="Palatino Linotype"/>
          <w:b/>
          <w:sz w:val="22"/>
          <w:szCs w:val="22"/>
        </w:rPr>
        <w:t xml:space="preserve">3. Interposición del recurso de revisión. </w:t>
      </w:r>
      <w:r w:rsidRPr="00AA0999">
        <w:rPr>
          <w:rFonts w:ascii="Palatino Linotype" w:eastAsia="Palatino Linotype" w:hAnsi="Palatino Linotype" w:cs="Palatino Linotype"/>
          <w:sz w:val="22"/>
          <w:szCs w:val="22"/>
        </w:rPr>
        <w:t xml:space="preserve">Inconforme con los términos de la respuesta emitida por parte del </w:t>
      </w:r>
      <w:r w:rsidRPr="00AA0999">
        <w:rPr>
          <w:rFonts w:ascii="Palatino Linotype" w:eastAsia="Palatino Linotype" w:hAnsi="Palatino Linotype" w:cs="Palatino Linotype"/>
          <w:b/>
          <w:sz w:val="22"/>
          <w:szCs w:val="22"/>
        </w:rPr>
        <w:t>Sujeto Obligado</w:t>
      </w:r>
      <w:r w:rsidRPr="00AA0999">
        <w:rPr>
          <w:rFonts w:ascii="Palatino Linotype" w:eastAsia="Palatino Linotype" w:hAnsi="Palatino Linotype" w:cs="Palatino Linotype"/>
          <w:sz w:val="22"/>
          <w:szCs w:val="22"/>
        </w:rPr>
        <w:t xml:space="preserve">, el </w:t>
      </w:r>
      <w:r w:rsidRPr="00AA0999">
        <w:rPr>
          <w:rFonts w:ascii="Palatino Linotype" w:eastAsia="Palatino Linotype" w:hAnsi="Palatino Linotype" w:cs="Palatino Linotype"/>
          <w:b/>
          <w:sz w:val="22"/>
          <w:szCs w:val="22"/>
        </w:rPr>
        <w:t>diecisiete de junio de dos mil veinticuatro,</w:t>
      </w:r>
      <w:r w:rsidRPr="00AA0999">
        <w:rPr>
          <w:rFonts w:ascii="Palatino Linotype" w:eastAsia="Palatino Linotype" w:hAnsi="Palatino Linotype" w:cs="Palatino Linotype"/>
          <w:sz w:val="22"/>
          <w:szCs w:val="22"/>
        </w:rPr>
        <w:t xml:space="preserve"> </w:t>
      </w:r>
      <w:r w:rsidRPr="00AA0999">
        <w:rPr>
          <w:rFonts w:ascii="Palatino Linotype" w:eastAsia="Palatino Linotype" w:hAnsi="Palatino Linotype" w:cs="Palatino Linotype"/>
          <w:b/>
          <w:sz w:val="22"/>
          <w:szCs w:val="22"/>
        </w:rPr>
        <w:t>la parte Recurrente</w:t>
      </w:r>
      <w:r w:rsidRPr="00AA0999">
        <w:rPr>
          <w:rFonts w:ascii="Palatino Linotype" w:eastAsia="Palatino Linotype" w:hAnsi="Palatino Linotype" w:cs="Palatino Linotype"/>
          <w:sz w:val="22"/>
          <w:szCs w:val="22"/>
        </w:rPr>
        <w:t xml:space="preserve"> interpuso el recurso de revisión a través de </w:t>
      </w:r>
      <w:r w:rsidRPr="00AA0999">
        <w:rPr>
          <w:rFonts w:ascii="Palatino Linotype" w:eastAsia="Palatino Linotype" w:hAnsi="Palatino Linotype" w:cs="Palatino Linotype"/>
          <w:b/>
          <w:sz w:val="22"/>
          <w:szCs w:val="22"/>
        </w:rPr>
        <w:t xml:space="preserve">SAIMEX, </w:t>
      </w:r>
      <w:r w:rsidRPr="00AA0999">
        <w:rPr>
          <w:rFonts w:ascii="Palatino Linotype" w:eastAsia="Palatino Linotype" w:hAnsi="Palatino Linotype" w:cs="Palatino Linotype"/>
          <w:sz w:val="22"/>
          <w:szCs w:val="22"/>
        </w:rPr>
        <w:t>en donde se manifestó de la siguiente manera:</w:t>
      </w:r>
    </w:p>
    <w:p w14:paraId="2AA258FF" w14:textId="77777777" w:rsidR="00DB70B9" w:rsidRPr="00AA0999" w:rsidRDefault="00723741">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AA0999">
        <w:rPr>
          <w:rFonts w:ascii="Palatino Linotype" w:eastAsia="Palatino Linotype" w:hAnsi="Palatino Linotype" w:cs="Palatino Linotype"/>
          <w:b/>
          <w:sz w:val="22"/>
          <w:szCs w:val="22"/>
        </w:rPr>
        <w:lastRenderedPageBreak/>
        <w:t xml:space="preserve">a) Acto impugnado: </w:t>
      </w:r>
      <w:r w:rsidRPr="00AA0999">
        <w:rPr>
          <w:rFonts w:ascii="Palatino Linotype" w:eastAsia="Palatino Linotype" w:hAnsi="Palatino Linotype" w:cs="Palatino Linotype"/>
          <w:i/>
          <w:sz w:val="22"/>
          <w:szCs w:val="22"/>
        </w:rPr>
        <w:t>“El SO no entregó la información solicitada” (Sic)</w:t>
      </w:r>
    </w:p>
    <w:p w14:paraId="313CE962" w14:textId="77777777" w:rsidR="00DB70B9" w:rsidRPr="00AA0999" w:rsidRDefault="00723741">
      <w:pPr>
        <w:spacing w:line="276" w:lineRule="auto"/>
        <w:ind w:left="567" w:right="900"/>
        <w:jc w:val="both"/>
        <w:rPr>
          <w:rFonts w:ascii="Palatino Linotype" w:eastAsia="Palatino Linotype" w:hAnsi="Palatino Linotype" w:cs="Palatino Linotype"/>
          <w:sz w:val="22"/>
          <w:szCs w:val="22"/>
        </w:rPr>
      </w:pPr>
      <w:bookmarkStart w:id="1" w:name="_heading=h.30j0zll" w:colFirst="0" w:colLast="0"/>
      <w:bookmarkEnd w:id="1"/>
      <w:r w:rsidRPr="00AA0999">
        <w:rPr>
          <w:rFonts w:ascii="Palatino Linotype" w:eastAsia="Palatino Linotype" w:hAnsi="Palatino Linotype" w:cs="Palatino Linotype"/>
          <w:b/>
          <w:sz w:val="22"/>
          <w:szCs w:val="22"/>
        </w:rPr>
        <w:t>b) Razones o motivos de inconformidad</w:t>
      </w:r>
      <w:r w:rsidRPr="00AA0999">
        <w:rPr>
          <w:rFonts w:ascii="Palatino Linotype" w:eastAsia="Palatino Linotype" w:hAnsi="Palatino Linotype" w:cs="Palatino Linotype"/>
          <w:sz w:val="22"/>
          <w:szCs w:val="22"/>
        </w:rPr>
        <w:t>:</w:t>
      </w:r>
      <w:r w:rsidRPr="00AA0999">
        <w:rPr>
          <w:rFonts w:ascii="Palatino Linotype" w:eastAsia="Palatino Linotype" w:hAnsi="Palatino Linotype" w:cs="Palatino Linotype"/>
          <w:i/>
          <w:sz w:val="22"/>
          <w:szCs w:val="22"/>
        </w:rPr>
        <w:t xml:space="preserve"> </w:t>
      </w:r>
      <w:r w:rsidRPr="00AA0999">
        <w:rPr>
          <w:rFonts w:ascii="Palatino Linotype" w:eastAsia="Palatino Linotype" w:hAnsi="Palatino Linotype" w:cs="Palatino Linotype"/>
          <w:sz w:val="22"/>
          <w:szCs w:val="22"/>
        </w:rPr>
        <w:t xml:space="preserve">La parte Recurrente no expresó consideración alguna en este apartado. </w:t>
      </w:r>
    </w:p>
    <w:p w14:paraId="08D217AB" w14:textId="77777777" w:rsidR="00DB70B9" w:rsidRPr="00AA0999" w:rsidRDefault="00DB70B9">
      <w:pPr>
        <w:spacing w:line="276" w:lineRule="auto"/>
        <w:ind w:left="567" w:right="900"/>
        <w:jc w:val="both"/>
        <w:rPr>
          <w:rFonts w:ascii="Palatino Linotype" w:eastAsia="Palatino Linotype" w:hAnsi="Palatino Linotype" w:cs="Palatino Linotype"/>
          <w:sz w:val="22"/>
          <w:szCs w:val="22"/>
        </w:rPr>
      </w:pPr>
    </w:p>
    <w:p w14:paraId="7EE29E09" w14:textId="77777777" w:rsidR="00DB70B9" w:rsidRPr="00AA0999" w:rsidRDefault="00723741">
      <w:pPr>
        <w:spacing w:line="276" w:lineRule="auto"/>
        <w:ind w:left="567" w:right="900"/>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b/>
          <w:sz w:val="22"/>
          <w:szCs w:val="22"/>
        </w:rPr>
        <w:t>Archivos adjuntos: “</w:t>
      </w:r>
      <w:r w:rsidRPr="00AA0999">
        <w:rPr>
          <w:rFonts w:ascii="Palatino Linotype" w:eastAsia="Palatino Linotype" w:hAnsi="Palatino Linotype" w:cs="Palatino Linotype"/>
          <w:b/>
          <w:i/>
          <w:sz w:val="22"/>
          <w:szCs w:val="22"/>
        </w:rPr>
        <w:t xml:space="preserve">Archivo1718668574796null”: </w:t>
      </w:r>
      <w:r w:rsidRPr="00AA0999">
        <w:rPr>
          <w:rFonts w:ascii="Palatino Linotype" w:eastAsia="Palatino Linotype" w:hAnsi="Palatino Linotype" w:cs="Palatino Linotype"/>
          <w:sz w:val="22"/>
          <w:szCs w:val="22"/>
        </w:rPr>
        <w:t>Archivo que no se pudo visualizar en su contenido, en virtud de que se encuentra dañado.</w:t>
      </w:r>
    </w:p>
    <w:p w14:paraId="56D5B1D5" w14:textId="77777777" w:rsidR="00DB70B9" w:rsidRPr="00AA0999" w:rsidRDefault="00DB70B9">
      <w:pPr>
        <w:spacing w:line="276" w:lineRule="auto"/>
        <w:ind w:left="567" w:right="900"/>
        <w:jc w:val="both"/>
        <w:rPr>
          <w:rFonts w:ascii="Palatino Linotype" w:eastAsia="Palatino Linotype" w:hAnsi="Palatino Linotype" w:cs="Palatino Linotype"/>
          <w:sz w:val="22"/>
          <w:szCs w:val="22"/>
        </w:rPr>
      </w:pPr>
    </w:p>
    <w:p w14:paraId="5F142E3D" w14:textId="77777777" w:rsidR="00DB70B9" w:rsidRPr="00AA0999" w:rsidRDefault="00723741">
      <w:pPr>
        <w:spacing w:line="276" w:lineRule="auto"/>
        <w:ind w:left="567" w:right="900"/>
        <w:jc w:val="center"/>
        <w:rPr>
          <w:rFonts w:ascii="Palatino Linotype" w:eastAsia="Palatino Linotype" w:hAnsi="Palatino Linotype" w:cs="Palatino Linotype"/>
          <w:sz w:val="22"/>
          <w:szCs w:val="22"/>
        </w:rPr>
      </w:pPr>
      <w:r w:rsidRPr="00AA0999">
        <w:rPr>
          <w:rFonts w:ascii="Palatino Linotype" w:eastAsia="Palatino Linotype" w:hAnsi="Palatino Linotype" w:cs="Palatino Linotype"/>
          <w:noProof/>
          <w:sz w:val="22"/>
          <w:szCs w:val="22"/>
          <w:lang w:val="es-MX"/>
        </w:rPr>
        <w:drawing>
          <wp:inline distT="0" distB="0" distL="0" distR="0" wp14:anchorId="16121D51" wp14:editId="4FFB7122">
            <wp:extent cx="3802736" cy="1275262"/>
            <wp:effectExtent l="0" t="0" r="0" b="0"/>
            <wp:docPr id="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3802736" cy="1275262"/>
                    </a:xfrm>
                    <a:prstGeom prst="rect">
                      <a:avLst/>
                    </a:prstGeom>
                    <a:ln/>
                  </pic:spPr>
                </pic:pic>
              </a:graphicData>
            </a:graphic>
          </wp:inline>
        </w:drawing>
      </w:r>
    </w:p>
    <w:p w14:paraId="243ECFA6" w14:textId="77777777" w:rsidR="00DB70B9" w:rsidRPr="00AA0999" w:rsidRDefault="00DB70B9">
      <w:pPr>
        <w:ind w:left="851" w:right="902"/>
        <w:jc w:val="both"/>
        <w:rPr>
          <w:rFonts w:ascii="Palatino Linotype" w:eastAsia="Palatino Linotype" w:hAnsi="Palatino Linotype" w:cs="Palatino Linotype"/>
          <w:i/>
          <w:sz w:val="22"/>
          <w:szCs w:val="22"/>
        </w:rPr>
      </w:pPr>
    </w:p>
    <w:p w14:paraId="18B0E5F4" w14:textId="77777777" w:rsidR="00DB70B9" w:rsidRPr="00AA0999" w:rsidRDefault="00723741">
      <w:pPr>
        <w:spacing w:line="360" w:lineRule="auto"/>
        <w:ind w:right="51"/>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b/>
          <w:sz w:val="22"/>
          <w:szCs w:val="22"/>
        </w:rPr>
        <w:t xml:space="preserve">4. Turno. </w:t>
      </w:r>
      <w:r w:rsidRPr="00AA0999">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AA0999">
        <w:rPr>
          <w:rFonts w:ascii="Palatino Linotype" w:eastAsia="Palatino Linotype" w:hAnsi="Palatino Linotype" w:cs="Palatino Linotype"/>
          <w:b/>
          <w:sz w:val="22"/>
          <w:szCs w:val="22"/>
        </w:rPr>
        <w:t>Comisionada</w:t>
      </w:r>
      <w:r w:rsidRPr="00AA0999">
        <w:rPr>
          <w:rFonts w:ascii="Palatino Linotype" w:eastAsia="Palatino Linotype" w:hAnsi="Palatino Linotype" w:cs="Palatino Linotype"/>
          <w:sz w:val="22"/>
          <w:szCs w:val="22"/>
        </w:rPr>
        <w:t xml:space="preserve"> </w:t>
      </w:r>
      <w:r w:rsidRPr="00AA0999">
        <w:rPr>
          <w:rFonts w:ascii="Palatino Linotype" w:eastAsia="Palatino Linotype" w:hAnsi="Palatino Linotype" w:cs="Palatino Linotype"/>
          <w:b/>
          <w:sz w:val="22"/>
          <w:szCs w:val="22"/>
        </w:rPr>
        <w:t xml:space="preserve">Guadalupe Ramírez Peña, </w:t>
      </w:r>
      <w:r w:rsidRPr="00AA0999">
        <w:rPr>
          <w:rFonts w:ascii="Palatino Linotype" w:eastAsia="Palatino Linotype" w:hAnsi="Palatino Linotype" w:cs="Palatino Linotype"/>
          <w:sz w:val="22"/>
          <w:szCs w:val="22"/>
        </w:rPr>
        <w:t xml:space="preserve">a efecto de que analizara sobre su admisión o su </w:t>
      </w:r>
      <w:proofErr w:type="spellStart"/>
      <w:r w:rsidRPr="00AA0999">
        <w:rPr>
          <w:rFonts w:ascii="Palatino Linotype" w:eastAsia="Palatino Linotype" w:hAnsi="Palatino Linotype" w:cs="Palatino Linotype"/>
          <w:sz w:val="22"/>
          <w:szCs w:val="22"/>
        </w:rPr>
        <w:t>desechamiento</w:t>
      </w:r>
      <w:proofErr w:type="spellEnd"/>
      <w:r w:rsidRPr="00AA0999">
        <w:rPr>
          <w:rFonts w:ascii="Palatino Linotype" w:eastAsia="Palatino Linotype" w:hAnsi="Palatino Linotype" w:cs="Palatino Linotype"/>
          <w:sz w:val="22"/>
          <w:szCs w:val="22"/>
        </w:rPr>
        <w:t>.</w:t>
      </w:r>
    </w:p>
    <w:p w14:paraId="55728287" w14:textId="77777777" w:rsidR="00DB70B9" w:rsidRPr="00AA0999" w:rsidRDefault="00DB70B9">
      <w:pPr>
        <w:spacing w:line="360" w:lineRule="auto"/>
        <w:ind w:right="51"/>
        <w:jc w:val="both"/>
        <w:rPr>
          <w:rFonts w:ascii="Palatino Linotype" w:eastAsia="Palatino Linotype" w:hAnsi="Palatino Linotype" w:cs="Palatino Linotype"/>
          <w:sz w:val="22"/>
          <w:szCs w:val="22"/>
        </w:rPr>
      </w:pPr>
    </w:p>
    <w:p w14:paraId="25065A6C" w14:textId="77777777" w:rsidR="00DB70B9" w:rsidRPr="00AA0999" w:rsidRDefault="00723741">
      <w:pPr>
        <w:spacing w:after="240"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b/>
          <w:sz w:val="22"/>
          <w:szCs w:val="22"/>
        </w:rPr>
        <w:t>5. Admisión del Recurso de Revisión.</w:t>
      </w:r>
      <w:r w:rsidRPr="00AA0999">
        <w:rPr>
          <w:rFonts w:ascii="Palatino Linotype" w:eastAsia="Palatino Linotype" w:hAnsi="Palatino Linotype" w:cs="Palatino Linotype"/>
          <w:sz w:val="22"/>
          <w:szCs w:val="22"/>
        </w:rPr>
        <w:t xml:space="preserve"> El</w:t>
      </w:r>
      <w:r w:rsidRPr="00AA0999">
        <w:rPr>
          <w:rFonts w:ascii="Palatino Linotype" w:eastAsia="Palatino Linotype" w:hAnsi="Palatino Linotype" w:cs="Palatino Linotype"/>
          <w:b/>
          <w:sz w:val="22"/>
          <w:szCs w:val="22"/>
        </w:rPr>
        <w:t xml:space="preserve"> veinte de junio de dos mil veinticuatro, </w:t>
      </w:r>
      <w:r w:rsidRPr="00AA0999">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AA0999">
        <w:rPr>
          <w:rFonts w:ascii="Palatino Linotype" w:eastAsia="Palatino Linotype" w:hAnsi="Palatino Linotype" w:cs="Palatino Linotype"/>
          <w:b/>
          <w:sz w:val="22"/>
          <w:szCs w:val="22"/>
        </w:rPr>
        <w:t xml:space="preserve">Sujeto Obligado </w:t>
      </w:r>
      <w:r w:rsidRPr="00AA0999">
        <w:rPr>
          <w:rFonts w:ascii="Palatino Linotype" w:eastAsia="Palatino Linotype" w:hAnsi="Palatino Linotype" w:cs="Palatino Linotype"/>
          <w:sz w:val="22"/>
          <w:szCs w:val="22"/>
        </w:rPr>
        <w:t>presentara su informe justificado.</w:t>
      </w:r>
    </w:p>
    <w:p w14:paraId="7FC7B1DB" w14:textId="77777777" w:rsidR="00DB70B9" w:rsidRPr="00AA0999" w:rsidRDefault="00723741">
      <w:pPr>
        <w:spacing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AA0999">
        <w:rPr>
          <w:rFonts w:ascii="Palatino Linotype" w:eastAsia="Palatino Linotype" w:hAnsi="Palatino Linotype" w:cs="Palatino Linotype"/>
          <w:b/>
          <w:sz w:val="22"/>
          <w:szCs w:val="22"/>
        </w:rPr>
        <w:lastRenderedPageBreak/>
        <w:t>6. Manifestaciones e Informe Justificado</w:t>
      </w:r>
      <w:r w:rsidRPr="00AA0999">
        <w:rPr>
          <w:rFonts w:ascii="Palatino Linotype" w:eastAsia="Palatino Linotype" w:hAnsi="Palatino Linotype" w:cs="Palatino Linotype"/>
          <w:sz w:val="22"/>
          <w:szCs w:val="22"/>
        </w:rPr>
        <w:t xml:space="preserve">. Durante este plazo, se tiene constancia que </w:t>
      </w:r>
      <w:proofErr w:type="gramStart"/>
      <w:r w:rsidRPr="00AA0999">
        <w:rPr>
          <w:rFonts w:ascii="Palatino Linotype" w:eastAsia="Palatino Linotype" w:hAnsi="Palatino Linotype" w:cs="Palatino Linotype"/>
          <w:sz w:val="22"/>
          <w:szCs w:val="22"/>
        </w:rPr>
        <w:t>el días</w:t>
      </w:r>
      <w:proofErr w:type="gramEnd"/>
      <w:r w:rsidRPr="00AA0999">
        <w:rPr>
          <w:rFonts w:ascii="Palatino Linotype" w:eastAsia="Palatino Linotype" w:hAnsi="Palatino Linotype" w:cs="Palatino Linotype"/>
          <w:sz w:val="22"/>
          <w:szCs w:val="22"/>
        </w:rPr>
        <w:t xml:space="preserve"> </w:t>
      </w:r>
      <w:r w:rsidRPr="00AA0999">
        <w:rPr>
          <w:rFonts w:ascii="Palatino Linotype" w:eastAsia="Palatino Linotype" w:hAnsi="Palatino Linotype" w:cs="Palatino Linotype"/>
          <w:b/>
          <w:sz w:val="22"/>
          <w:szCs w:val="22"/>
        </w:rPr>
        <w:t>veinticinco de junio de dos mil veinticuatro</w:t>
      </w:r>
      <w:r w:rsidRPr="00AA0999">
        <w:rPr>
          <w:rFonts w:ascii="Palatino Linotype" w:eastAsia="Palatino Linotype" w:hAnsi="Palatino Linotype" w:cs="Palatino Linotype"/>
          <w:sz w:val="22"/>
          <w:szCs w:val="22"/>
        </w:rPr>
        <w:t xml:space="preserve">, el </w:t>
      </w:r>
      <w:r w:rsidRPr="00AA0999">
        <w:rPr>
          <w:rFonts w:ascii="Palatino Linotype" w:eastAsia="Palatino Linotype" w:hAnsi="Palatino Linotype" w:cs="Palatino Linotype"/>
          <w:b/>
          <w:sz w:val="22"/>
          <w:szCs w:val="22"/>
        </w:rPr>
        <w:t>Sujeto Obligado</w:t>
      </w:r>
      <w:r w:rsidRPr="00AA0999">
        <w:rPr>
          <w:rFonts w:ascii="Palatino Linotype" w:eastAsia="Palatino Linotype" w:hAnsi="Palatino Linotype" w:cs="Palatino Linotype"/>
          <w:sz w:val="22"/>
          <w:szCs w:val="22"/>
        </w:rPr>
        <w:t xml:space="preserve"> remitió los siguientes archivos electrónicos:</w:t>
      </w:r>
    </w:p>
    <w:p w14:paraId="2AFF097C" w14:textId="77777777" w:rsidR="00DB70B9" w:rsidRPr="00AA0999" w:rsidRDefault="00723741">
      <w:pPr>
        <w:tabs>
          <w:tab w:val="left" w:pos="2745"/>
        </w:tabs>
        <w:spacing w:before="240" w:after="240" w:line="360" w:lineRule="auto"/>
        <w:ind w:left="567" w:right="900"/>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b/>
          <w:i/>
          <w:sz w:val="22"/>
          <w:szCs w:val="22"/>
        </w:rPr>
        <w:t>“INFORME JUSTIFICADO RR 3709-2024 UT.pdf”:</w:t>
      </w:r>
      <w:r w:rsidRPr="00AA0999">
        <w:rPr>
          <w:rFonts w:ascii="Palatino Linotype" w:eastAsia="Palatino Linotype" w:hAnsi="Palatino Linotype" w:cs="Palatino Linotype"/>
          <w:sz w:val="22"/>
          <w:szCs w:val="22"/>
        </w:rPr>
        <w:t xml:space="preserve"> Documento de ocho fojas en el que el </w:t>
      </w:r>
      <w:r w:rsidRPr="00AA0999">
        <w:rPr>
          <w:rFonts w:ascii="Palatino Linotype" w:eastAsia="Palatino Linotype" w:hAnsi="Palatino Linotype" w:cs="Palatino Linotype"/>
          <w:b/>
          <w:sz w:val="22"/>
          <w:szCs w:val="22"/>
        </w:rPr>
        <w:t>Sujeto Obligado</w:t>
      </w:r>
      <w:r w:rsidRPr="00AA0999">
        <w:rPr>
          <w:rFonts w:ascii="Palatino Linotype" w:eastAsia="Palatino Linotype" w:hAnsi="Palatino Linotype" w:cs="Palatino Linotype"/>
          <w:sz w:val="22"/>
          <w:szCs w:val="22"/>
        </w:rPr>
        <w:t xml:space="preserve"> medularmente refiere </w:t>
      </w:r>
      <w:proofErr w:type="gramStart"/>
      <w:r w:rsidRPr="00AA0999">
        <w:rPr>
          <w:rFonts w:ascii="Palatino Linotype" w:eastAsia="Palatino Linotype" w:hAnsi="Palatino Linotype" w:cs="Palatino Linotype"/>
          <w:sz w:val="22"/>
          <w:szCs w:val="22"/>
        </w:rPr>
        <w:t>que</w:t>
      </w:r>
      <w:proofErr w:type="gramEnd"/>
      <w:r w:rsidRPr="00AA0999">
        <w:rPr>
          <w:rFonts w:ascii="Palatino Linotype" w:eastAsia="Palatino Linotype" w:hAnsi="Palatino Linotype" w:cs="Palatino Linotype"/>
          <w:sz w:val="22"/>
          <w:szCs w:val="22"/>
        </w:rPr>
        <w:t xml:space="preserve"> una vez analizado el recurso de revisión presentado, se puede advertir que la parte recurrente se adolece que </w:t>
      </w:r>
      <w:r w:rsidRPr="00AA0999">
        <w:rPr>
          <w:rFonts w:ascii="Palatino Linotype" w:eastAsia="Palatino Linotype" w:hAnsi="Palatino Linotype" w:cs="Palatino Linotype"/>
          <w:i/>
          <w:sz w:val="22"/>
          <w:szCs w:val="22"/>
        </w:rPr>
        <w:t>“El SO no entregó la información solicitada” (Sic).</w:t>
      </w:r>
    </w:p>
    <w:p w14:paraId="151B9551" w14:textId="77777777" w:rsidR="00DB70B9" w:rsidRPr="00AA0999" w:rsidRDefault="00723741">
      <w:pPr>
        <w:tabs>
          <w:tab w:val="left" w:pos="2745"/>
        </w:tabs>
        <w:spacing w:before="240" w:after="240" w:line="360" w:lineRule="auto"/>
        <w:ind w:left="567" w:right="900"/>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En este sentido, es evidente que el acto impugnado vertido resulta ser infundado, ya que dicho Instituto si proporcionó respuesta a la solicitud de información, y, por ende, dio respuesta de manera fundada y motivada a la misma dentro de los plazos previstos en la normatividad de la materia.</w:t>
      </w:r>
    </w:p>
    <w:p w14:paraId="5E3C11E6" w14:textId="77777777" w:rsidR="00DB70B9" w:rsidRPr="00AA0999" w:rsidRDefault="00723741">
      <w:pPr>
        <w:spacing w:after="240" w:line="360" w:lineRule="auto"/>
        <w:ind w:right="49"/>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 xml:space="preserve">Posteriormente el </w:t>
      </w:r>
      <w:r w:rsidRPr="00AA0999">
        <w:rPr>
          <w:rFonts w:ascii="Palatino Linotype" w:eastAsia="Palatino Linotype" w:hAnsi="Palatino Linotype" w:cs="Palatino Linotype"/>
          <w:b/>
          <w:sz w:val="22"/>
          <w:szCs w:val="22"/>
        </w:rPr>
        <w:t xml:space="preserve">veinticuatro de septiembre de dos mil veinticuatro, el Sujeto Obligado </w:t>
      </w:r>
      <w:r w:rsidRPr="00AA0999">
        <w:rPr>
          <w:rFonts w:ascii="Palatino Linotype" w:eastAsia="Palatino Linotype" w:hAnsi="Palatino Linotype" w:cs="Palatino Linotype"/>
          <w:sz w:val="22"/>
          <w:szCs w:val="22"/>
        </w:rPr>
        <w:t>adjuntó un alcance al informe justificado, que contiene los siguientes archivos electrónicos:</w:t>
      </w:r>
    </w:p>
    <w:p w14:paraId="41879DB7" w14:textId="77777777" w:rsidR="00DB70B9" w:rsidRPr="00AA0999" w:rsidRDefault="00723741">
      <w:pPr>
        <w:spacing w:after="240" w:line="360" w:lineRule="auto"/>
        <w:ind w:left="567" w:right="900"/>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b/>
          <w:i/>
          <w:sz w:val="22"/>
          <w:szCs w:val="22"/>
        </w:rPr>
        <w:t>“anexo respuesta 2129-2024 DPP.pdf”:</w:t>
      </w:r>
      <w:r w:rsidRPr="00AA0999">
        <w:rPr>
          <w:rFonts w:ascii="Palatino Linotype" w:eastAsia="Palatino Linotype" w:hAnsi="Palatino Linotype" w:cs="Palatino Linotype"/>
          <w:b/>
          <w:i/>
          <w:sz w:val="22"/>
          <w:szCs w:val="22"/>
        </w:rPr>
        <w:tab/>
        <w:t xml:space="preserve"> </w:t>
      </w:r>
      <w:r w:rsidRPr="00AA0999">
        <w:rPr>
          <w:rFonts w:ascii="Palatino Linotype" w:eastAsia="Palatino Linotype" w:hAnsi="Palatino Linotype" w:cs="Palatino Linotype"/>
          <w:sz w:val="22"/>
          <w:szCs w:val="22"/>
        </w:rPr>
        <w:t xml:space="preserve">Documento de trece hojas en el que se advierten </w:t>
      </w:r>
      <w:r w:rsidRPr="00AA0999">
        <w:rPr>
          <w:rFonts w:ascii="Palatino Linotype" w:eastAsia="Palatino Linotype" w:hAnsi="Palatino Linotype" w:cs="Palatino Linotype"/>
          <w:b/>
          <w:sz w:val="22"/>
          <w:szCs w:val="22"/>
          <w:u w:val="single"/>
        </w:rPr>
        <w:t>las renuncias de candidaturas 2024, detallando el partido político, coalición o candidatura común, municipio/distrito, nombre de la persona que renuncia y cargo</w:t>
      </w:r>
      <w:r w:rsidRPr="00AA0999">
        <w:rPr>
          <w:rFonts w:ascii="Palatino Linotype" w:eastAsia="Palatino Linotype" w:hAnsi="Palatino Linotype" w:cs="Palatino Linotype"/>
          <w:sz w:val="22"/>
          <w:szCs w:val="22"/>
        </w:rPr>
        <w:t>.</w:t>
      </w:r>
    </w:p>
    <w:p w14:paraId="0ABA444F" w14:textId="77777777" w:rsidR="00DB70B9" w:rsidRPr="00AA0999" w:rsidRDefault="00723741">
      <w:pPr>
        <w:spacing w:after="240" w:line="360" w:lineRule="auto"/>
        <w:ind w:left="567" w:right="900"/>
        <w:jc w:val="both"/>
        <w:rPr>
          <w:rFonts w:ascii="Palatino Linotype" w:eastAsia="Palatino Linotype" w:hAnsi="Palatino Linotype" w:cs="Palatino Linotype"/>
          <w:b/>
          <w:sz w:val="22"/>
          <w:szCs w:val="22"/>
          <w:u w:val="single"/>
        </w:rPr>
      </w:pPr>
      <w:r w:rsidRPr="00AA0999">
        <w:rPr>
          <w:rFonts w:ascii="Palatino Linotype" w:eastAsia="Palatino Linotype" w:hAnsi="Palatino Linotype" w:cs="Palatino Linotype"/>
          <w:b/>
          <w:i/>
          <w:sz w:val="22"/>
          <w:szCs w:val="22"/>
        </w:rPr>
        <w:t xml:space="preserve">“IEEM_DPP_2516_2024 respuesta 2129-2024 DPP.pdf”: </w:t>
      </w:r>
      <w:r w:rsidRPr="00AA0999">
        <w:rPr>
          <w:rFonts w:ascii="Palatino Linotype" w:eastAsia="Palatino Linotype" w:hAnsi="Palatino Linotype" w:cs="Palatino Linotype"/>
          <w:sz w:val="22"/>
          <w:szCs w:val="22"/>
        </w:rPr>
        <w:t xml:space="preserve">Oficio IEEM/DPP/2516/2024, signado por el </w:t>
      </w:r>
      <w:proofErr w:type="gramStart"/>
      <w:r w:rsidRPr="00AA0999">
        <w:rPr>
          <w:rFonts w:ascii="Palatino Linotype" w:eastAsia="Palatino Linotype" w:hAnsi="Palatino Linotype" w:cs="Palatino Linotype"/>
          <w:sz w:val="22"/>
          <w:szCs w:val="22"/>
        </w:rPr>
        <w:t>Director</w:t>
      </w:r>
      <w:proofErr w:type="gramEnd"/>
      <w:r w:rsidRPr="00AA0999">
        <w:rPr>
          <w:rFonts w:ascii="Palatino Linotype" w:eastAsia="Palatino Linotype" w:hAnsi="Palatino Linotype" w:cs="Palatino Linotype"/>
          <w:sz w:val="22"/>
          <w:szCs w:val="22"/>
        </w:rPr>
        <w:t xml:space="preserve"> de Partidos Políticos, quien señala que una vez realizada la búsqueda la búsqueda exhaustiva a los archivos que guarda dicha Dirección, se tiene que </w:t>
      </w:r>
      <w:r w:rsidRPr="00AA0999">
        <w:rPr>
          <w:rFonts w:ascii="Palatino Linotype" w:eastAsia="Palatino Linotype" w:hAnsi="Palatino Linotype" w:cs="Palatino Linotype"/>
          <w:b/>
          <w:sz w:val="22"/>
          <w:szCs w:val="22"/>
          <w:u w:val="single"/>
        </w:rPr>
        <w:t>en ningún municipio o distrito se registraron cero, una o máxima dos candidaturas.</w:t>
      </w:r>
    </w:p>
    <w:p w14:paraId="26DB4179" w14:textId="77777777" w:rsidR="00DB70B9" w:rsidRPr="00AA0999" w:rsidRDefault="00DB70B9">
      <w:pPr>
        <w:spacing w:after="240" w:line="360" w:lineRule="auto"/>
        <w:ind w:left="567" w:right="900"/>
        <w:jc w:val="both"/>
        <w:rPr>
          <w:rFonts w:ascii="Palatino Linotype" w:eastAsia="Palatino Linotype" w:hAnsi="Palatino Linotype" w:cs="Palatino Linotype"/>
          <w:b/>
          <w:i/>
          <w:sz w:val="22"/>
          <w:szCs w:val="22"/>
        </w:rPr>
      </w:pPr>
    </w:p>
    <w:p w14:paraId="446B9054" w14:textId="77777777" w:rsidR="00DB70B9" w:rsidRPr="00AA0999" w:rsidRDefault="00723741">
      <w:pPr>
        <w:spacing w:after="240"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lastRenderedPageBreak/>
        <w:t xml:space="preserve">Es de precisar </w:t>
      </w:r>
      <w:proofErr w:type="gramStart"/>
      <w:r w:rsidRPr="00AA0999">
        <w:rPr>
          <w:rFonts w:ascii="Palatino Linotype" w:eastAsia="Palatino Linotype" w:hAnsi="Palatino Linotype" w:cs="Palatino Linotype"/>
          <w:sz w:val="22"/>
          <w:szCs w:val="22"/>
        </w:rPr>
        <w:t>que</w:t>
      </w:r>
      <w:proofErr w:type="gramEnd"/>
      <w:r w:rsidRPr="00AA0999">
        <w:rPr>
          <w:rFonts w:ascii="Palatino Linotype" w:eastAsia="Palatino Linotype" w:hAnsi="Palatino Linotype" w:cs="Palatino Linotype"/>
          <w:sz w:val="22"/>
          <w:szCs w:val="22"/>
        </w:rPr>
        <w:t xml:space="preserve"> una vez analizada esta documentación, se determinó poner esta información parcialmente a la vista de </w:t>
      </w:r>
      <w:r w:rsidRPr="00AA0999">
        <w:rPr>
          <w:rFonts w:ascii="Palatino Linotype" w:eastAsia="Palatino Linotype" w:hAnsi="Palatino Linotype" w:cs="Palatino Linotype"/>
          <w:b/>
          <w:sz w:val="22"/>
          <w:szCs w:val="22"/>
        </w:rPr>
        <w:t>la parte Recurrente</w:t>
      </w:r>
      <w:r w:rsidRPr="00AA0999">
        <w:rPr>
          <w:rFonts w:ascii="Palatino Linotype" w:eastAsia="Palatino Linotype" w:hAnsi="Palatino Linotype" w:cs="Palatino Linotype"/>
          <w:sz w:val="22"/>
          <w:szCs w:val="22"/>
        </w:rPr>
        <w:t>, quien fue omisa en remitir sus alegatos o cualquier manifestación que a su derecho conviniera, por lo tanto, se tiene por precluido su derecho para tal efecto.</w:t>
      </w:r>
    </w:p>
    <w:p w14:paraId="6D8CCA65" w14:textId="77777777" w:rsidR="00DB70B9" w:rsidRPr="00AA0999" w:rsidRDefault="00723741">
      <w:pPr>
        <w:spacing w:after="240" w:line="360" w:lineRule="auto"/>
        <w:jc w:val="both"/>
        <w:rPr>
          <w:rFonts w:ascii="Palatino Linotype" w:eastAsia="Palatino Linotype" w:hAnsi="Palatino Linotype" w:cs="Palatino Linotype"/>
          <w:b/>
          <w:i/>
          <w:sz w:val="22"/>
          <w:szCs w:val="22"/>
        </w:rPr>
      </w:pPr>
      <w:r w:rsidRPr="00AA0999">
        <w:rPr>
          <w:rFonts w:ascii="Palatino Linotype" w:eastAsia="Palatino Linotype" w:hAnsi="Palatino Linotype" w:cs="Palatino Linotype"/>
          <w:b/>
          <w:i/>
          <w:noProof/>
          <w:sz w:val="22"/>
          <w:szCs w:val="22"/>
          <w:lang w:val="es-MX"/>
        </w:rPr>
        <w:drawing>
          <wp:inline distT="0" distB="0" distL="0" distR="0" wp14:anchorId="7C3014D7" wp14:editId="5B9C8719">
            <wp:extent cx="5612130" cy="2980055"/>
            <wp:effectExtent l="0" t="0" r="0" b="0"/>
            <wp:docPr id="8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5612130" cy="2980055"/>
                    </a:xfrm>
                    <a:prstGeom prst="rect">
                      <a:avLst/>
                    </a:prstGeom>
                    <a:ln/>
                  </pic:spPr>
                </pic:pic>
              </a:graphicData>
            </a:graphic>
          </wp:inline>
        </w:drawing>
      </w:r>
    </w:p>
    <w:p w14:paraId="4D3D6366" w14:textId="77777777" w:rsidR="00DB70B9" w:rsidRPr="00AA0999" w:rsidRDefault="00723741">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AA0999">
        <w:rPr>
          <w:rFonts w:ascii="Palatino Linotype" w:eastAsia="Palatino Linotype" w:hAnsi="Palatino Linotype" w:cs="Palatino Linotype"/>
          <w:b/>
          <w:sz w:val="22"/>
          <w:szCs w:val="22"/>
        </w:rPr>
        <w:t>7. Ampliación del término para resolver</w:t>
      </w:r>
      <w:r w:rsidRPr="00AA0999">
        <w:rPr>
          <w:rFonts w:ascii="Palatino Linotype" w:eastAsia="Palatino Linotype" w:hAnsi="Palatino Linotype" w:cs="Palatino Linotype"/>
          <w:sz w:val="22"/>
          <w:szCs w:val="22"/>
        </w:rPr>
        <w:t xml:space="preserve">. El </w:t>
      </w:r>
      <w:r w:rsidRPr="00AA0999">
        <w:rPr>
          <w:rFonts w:ascii="Palatino Linotype" w:eastAsia="Palatino Linotype" w:hAnsi="Palatino Linotype" w:cs="Palatino Linotype"/>
          <w:b/>
          <w:sz w:val="22"/>
          <w:szCs w:val="22"/>
        </w:rPr>
        <w:t>veinticuatro de septiembre de dos mil veinticuatro</w:t>
      </w:r>
      <w:r w:rsidRPr="00AA0999">
        <w:rPr>
          <w:rFonts w:ascii="Palatino Linotype" w:eastAsia="Palatino Linotype" w:hAnsi="Palatino Linotype" w:cs="Palatino Linotype"/>
          <w:sz w:val="22"/>
          <w:szCs w:val="22"/>
        </w:rPr>
        <w:t>, se amplió el término para resolver el recurso de revisión en términos del artículo 181 párrafo tercero de la Ley de Transparencia y Acceso a la Información Pública del Estado de México y Municipios.</w:t>
      </w:r>
    </w:p>
    <w:p w14:paraId="471B30AC" w14:textId="77777777" w:rsidR="00DB70B9" w:rsidRPr="00AA0999" w:rsidRDefault="00723741">
      <w:pPr>
        <w:spacing w:before="240" w:after="240"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927108C" w14:textId="77777777" w:rsidR="00DB70B9" w:rsidRPr="00AA0999" w:rsidRDefault="00723741">
      <w:pPr>
        <w:spacing w:before="240" w:after="240"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 xml:space="preserve">Por ello, es menester precisar </w:t>
      </w:r>
      <w:proofErr w:type="gramStart"/>
      <w:r w:rsidRPr="00AA0999">
        <w:rPr>
          <w:rFonts w:ascii="Palatino Linotype" w:eastAsia="Palatino Linotype" w:hAnsi="Palatino Linotype" w:cs="Palatino Linotype"/>
          <w:sz w:val="22"/>
          <w:szCs w:val="22"/>
        </w:rPr>
        <w:t>que</w:t>
      </w:r>
      <w:proofErr w:type="gramEnd"/>
      <w:r w:rsidRPr="00AA0999">
        <w:rPr>
          <w:rFonts w:ascii="Palatino Linotype" w:eastAsia="Palatino Linotype" w:hAnsi="Palatino Linotype" w:cs="Palatino Linotype"/>
          <w:sz w:val="22"/>
          <w:szCs w:val="22"/>
        </w:rPr>
        <w:t xml:space="preserve"> si bien se ha excedido el plazo para resolver el presente medio de impugnación, de conformidad con la ley de la materia, el plazo para emitir la </w:t>
      </w:r>
      <w:r w:rsidRPr="00AA0999">
        <w:rPr>
          <w:rFonts w:ascii="Palatino Linotype" w:eastAsia="Palatino Linotype" w:hAnsi="Palatino Linotype" w:cs="Palatino Linotype"/>
          <w:sz w:val="22"/>
          <w:szCs w:val="22"/>
        </w:rPr>
        <w:lastRenderedPageBreak/>
        <w:t>resolución se encuentra ju en los elementos para medir la razonabilidad de asuntos conforme a los parámetros establecidos por diversos órganos jurisdiccionales federales, aplicables también en procedimientos análogos, como el que nos ocupa.</w:t>
      </w:r>
    </w:p>
    <w:p w14:paraId="6AB2B16F" w14:textId="77777777" w:rsidR="00DB70B9" w:rsidRPr="00AA0999" w:rsidRDefault="00723741">
      <w:pPr>
        <w:spacing w:before="240" w:after="240"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44DE2C9" w14:textId="77777777" w:rsidR="00DB70B9" w:rsidRPr="00AA0999" w:rsidRDefault="00723741">
      <w:pPr>
        <w:spacing w:before="240" w:after="240"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B0235B4" w14:textId="77777777" w:rsidR="00DB70B9" w:rsidRPr="00AA0999" w:rsidRDefault="00723741">
      <w:pPr>
        <w:spacing w:before="240" w:after="240" w:line="360" w:lineRule="auto"/>
        <w:jc w:val="both"/>
        <w:rPr>
          <w:rFonts w:ascii="Palatino Linotype" w:eastAsia="Palatino Linotype" w:hAnsi="Palatino Linotype" w:cs="Palatino Linotype"/>
          <w:strike/>
          <w:sz w:val="22"/>
          <w:szCs w:val="22"/>
        </w:rPr>
      </w:pPr>
      <w:r w:rsidRPr="00AA0999">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3ED2F775" w14:textId="77777777" w:rsidR="00DB70B9" w:rsidRPr="00AA0999" w:rsidRDefault="00723741">
      <w:pPr>
        <w:numPr>
          <w:ilvl w:val="0"/>
          <w:numId w:val="2"/>
        </w:numPr>
        <w:tabs>
          <w:tab w:val="left" w:pos="993"/>
        </w:tabs>
        <w:spacing w:before="240" w:after="240" w:line="360" w:lineRule="auto"/>
        <w:ind w:left="567" w:firstLine="0"/>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b/>
          <w:sz w:val="22"/>
          <w:szCs w:val="22"/>
        </w:rPr>
        <w:t>Complejidad del Asunto:</w:t>
      </w:r>
      <w:r w:rsidRPr="00AA0999">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3E6C1EC4" w14:textId="77777777" w:rsidR="00DB70B9" w:rsidRPr="00AA0999" w:rsidRDefault="00723741">
      <w:pPr>
        <w:numPr>
          <w:ilvl w:val="0"/>
          <w:numId w:val="2"/>
        </w:numPr>
        <w:tabs>
          <w:tab w:val="left" w:pos="993"/>
        </w:tabs>
        <w:spacing w:before="240" w:after="240" w:line="360" w:lineRule="auto"/>
        <w:ind w:left="567" w:firstLine="0"/>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b/>
          <w:sz w:val="22"/>
          <w:szCs w:val="22"/>
        </w:rPr>
        <w:t>Actividad Procesal del interesado</w:t>
      </w:r>
      <w:r w:rsidRPr="00AA0999">
        <w:rPr>
          <w:rFonts w:ascii="Palatino Linotype" w:eastAsia="Palatino Linotype" w:hAnsi="Palatino Linotype" w:cs="Palatino Linotype"/>
          <w:sz w:val="22"/>
          <w:szCs w:val="22"/>
        </w:rPr>
        <w:t>. Acciones u omisiones del interesado.</w:t>
      </w:r>
    </w:p>
    <w:p w14:paraId="54E5282F" w14:textId="77777777" w:rsidR="00DB70B9" w:rsidRPr="00AA0999" w:rsidRDefault="00723741">
      <w:pPr>
        <w:numPr>
          <w:ilvl w:val="0"/>
          <w:numId w:val="2"/>
        </w:numPr>
        <w:tabs>
          <w:tab w:val="left" w:pos="993"/>
        </w:tabs>
        <w:spacing w:before="240" w:after="240" w:line="360" w:lineRule="auto"/>
        <w:ind w:left="567" w:firstLine="0"/>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b/>
          <w:sz w:val="22"/>
          <w:szCs w:val="22"/>
        </w:rPr>
        <w:t>Conducta de la Autoridad:</w:t>
      </w:r>
      <w:r w:rsidRPr="00AA0999">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76436AE3" w14:textId="77777777" w:rsidR="00DB70B9" w:rsidRPr="00AA0999" w:rsidRDefault="00723741">
      <w:pPr>
        <w:numPr>
          <w:ilvl w:val="0"/>
          <w:numId w:val="2"/>
        </w:numPr>
        <w:tabs>
          <w:tab w:val="left" w:pos="993"/>
        </w:tabs>
        <w:spacing w:before="240" w:after="240" w:line="360" w:lineRule="auto"/>
        <w:ind w:left="567" w:firstLine="0"/>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b/>
          <w:sz w:val="22"/>
          <w:szCs w:val="22"/>
        </w:rPr>
        <w:t>La afectación generada en la situación jurídica de la persona involucrada en el proceso:</w:t>
      </w:r>
      <w:r w:rsidRPr="00AA0999">
        <w:rPr>
          <w:rFonts w:ascii="Palatino Linotype" w:eastAsia="Palatino Linotype" w:hAnsi="Palatino Linotype" w:cs="Palatino Linotype"/>
          <w:sz w:val="22"/>
          <w:szCs w:val="22"/>
        </w:rPr>
        <w:t xml:space="preserve"> Violación a sus derechos humanos.</w:t>
      </w:r>
    </w:p>
    <w:p w14:paraId="1368822D" w14:textId="77777777" w:rsidR="00DB70B9" w:rsidRPr="00AA0999" w:rsidRDefault="00723741">
      <w:pPr>
        <w:spacing w:before="240" w:after="240"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B56A7A1" w14:textId="77777777" w:rsidR="00DB70B9" w:rsidRPr="00AA0999" w:rsidRDefault="00723741">
      <w:pPr>
        <w:spacing w:before="240" w:after="240" w:line="360" w:lineRule="auto"/>
        <w:jc w:val="both"/>
        <w:rPr>
          <w:rFonts w:ascii="Palatino Linotype" w:eastAsia="Palatino Linotype" w:hAnsi="Palatino Linotype" w:cs="Palatino Linotype"/>
          <w:b/>
          <w:sz w:val="22"/>
          <w:szCs w:val="22"/>
        </w:rPr>
      </w:pPr>
      <w:r w:rsidRPr="00AA0999">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AA0999">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AA0999">
        <w:rPr>
          <w:rFonts w:ascii="Palatino Linotype" w:eastAsia="Palatino Linotype" w:hAnsi="Palatino Linotype" w:cs="Palatino Linotype"/>
          <w:sz w:val="22"/>
          <w:szCs w:val="22"/>
        </w:rPr>
        <w:t>, visible en la Gaceta del Seminario Judicial de la Federación con el registro digital 205635.</w:t>
      </w:r>
    </w:p>
    <w:p w14:paraId="36699691" w14:textId="77777777" w:rsidR="00DB70B9" w:rsidRPr="00AA0999" w:rsidRDefault="00723741">
      <w:pPr>
        <w:spacing w:before="240" w:after="240"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BC212AB" w14:textId="77777777" w:rsidR="00DB70B9" w:rsidRPr="00AA0999" w:rsidRDefault="00723741">
      <w:pPr>
        <w:spacing w:before="240" w:after="240"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2F52E35E" w14:textId="77777777" w:rsidR="00DB70B9" w:rsidRPr="00AA0999" w:rsidRDefault="00723741">
      <w:pPr>
        <w:spacing w:before="240" w:after="240" w:line="360" w:lineRule="auto"/>
        <w:ind w:left="851" w:right="900"/>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 xml:space="preserve"> </w:t>
      </w:r>
      <w:r w:rsidRPr="00AA0999">
        <w:rPr>
          <w:rFonts w:ascii="Palatino Linotype" w:eastAsia="Palatino Linotype" w:hAnsi="Palatino Linotype" w:cs="Palatino Linotype"/>
          <w:b/>
          <w:i/>
          <w:sz w:val="22"/>
          <w:szCs w:val="22"/>
        </w:rPr>
        <w:t xml:space="preserve">“PLAZO RAZONABLE PARA RESOLVER. DIMENSIÓN Y EFECTOS DE ESTE CONCEPTO CUANDO SE ADUCE EXCESIVA CARGA DE </w:t>
      </w:r>
      <w:r w:rsidRPr="00AA0999">
        <w:rPr>
          <w:rFonts w:ascii="Palatino Linotype" w:eastAsia="Palatino Linotype" w:hAnsi="Palatino Linotype" w:cs="Palatino Linotype"/>
          <w:b/>
          <w:i/>
          <w:sz w:val="22"/>
          <w:szCs w:val="22"/>
        </w:rPr>
        <w:lastRenderedPageBreak/>
        <w:t>TRABAJO</w:t>
      </w:r>
      <w:r w:rsidRPr="00AA0999">
        <w:rPr>
          <w:rFonts w:ascii="Palatino Linotype" w:eastAsia="Palatino Linotype" w:hAnsi="Palatino Linotype" w:cs="Palatino Linotype"/>
          <w:i/>
          <w:sz w:val="22"/>
          <w:szCs w:val="22"/>
        </w:rPr>
        <w:t>.”</w:t>
      </w:r>
      <w:r w:rsidRPr="00AA0999">
        <w:rPr>
          <w:rFonts w:ascii="Palatino Linotype" w:eastAsia="Palatino Linotype" w:hAnsi="Palatino Linotype" w:cs="Palatino Linotype"/>
          <w:sz w:val="22"/>
          <w:szCs w:val="22"/>
        </w:rPr>
        <w:t xml:space="preserve"> consultable en el Seminario Judicial de la Federación y su gaceta, con el registro digital 2002351.</w:t>
      </w:r>
    </w:p>
    <w:p w14:paraId="19E95E4C" w14:textId="77777777" w:rsidR="00DB70B9" w:rsidRPr="00AA0999" w:rsidRDefault="00723741">
      <w:pPr>
        <w:spacing w:before="240" w:after="240" w:line="360" w:lineRule="auto"/>
        <w:ind w:left="851" w:right="900"/>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AA0999">
        <w:rPr>
          <w:rFonts w:ascii="Palatino Linotype" w:eastAsia="Palatino Linotype" w:hAnsi="Palatino Linotype" w:cs="Palatino Linotype"/>
          <w:sz w:val="22"/>
          <w:szCs w:val="22"/>
        </w:rPr>
        <w:t>, visible en el Seminario Judicial de la Federación y su gaceta, con el registro digital 2002350.</w:t>
      </w:r>
    </w:p>
    <w:p w14:paraId="28D35896" w14:textId="77777777" w:rsidR="00DB70B9" w:rsidRPr="00AA0999" w:rsidRDefault="00723741">
      <w:pPr>
        <w:spacing w:before="240" w:after="240"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4EFA3733" w14:textId="77777777" w:rsidR="00DB70B9" w:rsidRPr="00AA0999" w:rsidRDefault="00723741">
      <w:pPr>
        <w:spacing w:after="240" w:line="360" w:lineRule="auto"/>
        <w:jc w:val="both"/>
        <w:rPr>
          <w:rFonts w:ascii="Palatino Linotype" w:eastAsia="Palatino Linotype" w:hAnsi="Palatino Linotype" w:cs="Palatino Linotype"/>
          <w:b/>
          <w:sz w:val="22"/>
          <w:szCs w:val="22"/>
        </w:rPr>
      </w:pPr>
      <w:r w:rsidRPr="00AA0999">
        <w:rPr>
          <w:rFonts w:ascii="Palatino Linotype" w:eastAsia="Palatino Linotype" w:hAnsi="Palatino Linotype" w:cs="Palatino Linotype"/>
          <w:b/>
          <w:sz w:val="22"/>
          <w:szCs w:val="22"/>
        </w:rPr>
        <w:t xml:space="preserve">8. Cierre de instrucción. </w:t>
      </w:r>
      <w:r w:rsidRPr="00AA0999">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AA0999">
        <w:rPr>
          <w:rFonts w:ascii="Palatino Linotype" w:eastAsia="Palatino Linotype" w:hAnsi="Palatino Linotype" w:cs="Palatino Linotype"/>
          <w:b/>
          <w:sz w:val="22"/>
          <w:szCs w:val="22"/>
        </w:rPr>
        <w:t>dos de octubre de dos mil veinticuatro</w:t>
      </w:r>
      <w:r w:rsidRPr="00AA0999">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70248F05" w14:textId="77777777" w:rsidR="00DB70B9" w:rsidRPr="00AA0999" w:rsidRDefault="00723741">
      <w:pPr>
        <w:spacing w:before="240" w:after="240"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458F9772" w14:textId="77777777" w:rsidR="00DB70B9" w:rsidRPr="00AA0999" w:rsidRDefault="00723741">
      <w:pPr>
        <w:widowControl w:val="0"/>
        <w:spacing w:line="360" w:lineRule="auto"/>
        <w:jc w:val="center"/>
        <w:rPr>
          <w:rFonts w:ascii="Palatino Linotype" w:eastAsia="Palatino Linotype" w:hAnsi="Palatino Linotype" w:cs="Palatino Linotype"/>
          <w:b/>
          <w:sz w:val="22"/>
          <w:szCs w:val="22"/>
        </w:rPr>
      </w:pPr>
      <w:r w:rsidRPr="00AA0999">
        <w:rPr>
          <w:rFonts w:ascii="Palatino Linotype" w:eastAsia="Palatino Linotype" w:hAnsi="Palatino Linotype" w:cs="Palatino Linotype"/>
          <w:b/>
          <w:sz w:val="22"/>
          <w:szCs w:val="22"/>
        </w:rPr>
        <w:t>II. C O N S I D E R A N D O S</w:t>
      </w:r>
    </w:p>
    <w:p w14:paraId="30B1C828" w14:textId="77777777" w:rsidR="00DB70B9" w:rsidRPr="00AA0999" w:rsidRDefault="00723741">
      <w:pPr>
        <w:spacing w:line="360" w:lineRule="auto"/>
        <w:jc w:val="both"/>
        <w:rPr>
          <w:rFonts w:ascii="Palatino Linotype" w:eastAsia="Palatino Linotype" w:hAnsi="Palatino Linotype" w:cs="Palatino Linotype"/>
        </w:rPr>
      </w:pPr>
      <w:r w:rsidRPr="00AA0999">
        <w:rPr>
          <w:rFonts w:ascii="Palatino Linotype" w:eastAsia="Palatino Linotype" w:hAnsi="Palatino Linotype" w:cs="Palatino Linotype"/>
          <w:b/>
          <w:sz w:val="22"/>
          <w:szCs w:val="22"/>
        </w:rPr>
        <w:t>Primero. Competencia.</w:t>
      </w:r>
      <w:r w:rsidRPr="00AA0999">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w:t>
      </w:r>
      <w:r w:rsidRPr="00AA0999">
        <w:rPr>
          <w:rFonts w:ascii="Palatino Linotype" w:eastAsia="Palatino Linotype" w:hAnsi="Palatino Linotype" w:cs="Palatino Linotype"/>
          <w:b/>
          <w:sz w:val="22"/>
          <w:szCs w:val="22"/>
        </w:rPr>
        <w:t>la parte Recurrente</w:t>
      </w:r>
      <w:r w:rsidRPr="00AA0999">
        <w:rPr>
          <w:rFonts w:ascii="Palatino Linotype" w:eastAsia="Palatino Linotype" w:hAnsi="Palatino Linotype" w:cs="Palatino Linotype"/>
          <w:sz w:val="22"/>
          <w:szCs w:val="22"/>
        </w:rPr>
        <w:t xml:space="preserve">, conforme a lo dispuesto en los artículos 6, apartado A de la Constitución Política de los Estados Unidos Mexicanos; 5 párrafos trigésimo segundo, trigésimo tercero y trigésimo </w:t>
      </w:r>
      <w:r w:rsidRPr="00AA0999">
        <w:rPr>
          <w:rFonts w:ascii="Palatino Linotype" w:eastAsia="Palatino Linotype" w:hAnsi="Palatino Linotype" w:cs="Palatino Linotype"/>
          <w:sz w:val="22"/>
          <w:szCs w:val="22"/>
        </w:rPr>
        <w:lastRenderedPageBreak/>
        <w:t>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F5874E8" w14:textId="77777777" w:rsidR="00DB70B9" w:rsidRPr="00AA0999" w:rsidRDefault="00723741">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AA0999">
        <w:rPr>
          <w:rFonts w:ascii="Palatino Linotype" w:eastAsia="Palatino Linotype" w:hAnsi="Palatino Linotype" w:cs="Palatino Linotype"/>
          <w:b/>
          <w:sz w:val="22"/>
          <w:szCs w:val="22"/>
        </w:rPr>
        <w:t xml:space="preserve">Segundo. Oportunidad y Procedibilidad del Recurso de Revisión. </w:t>
      </w:r>
      <w:r w:rsidRPr="00AA0999">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F89C1F8" w14:textId="77777777" w:rsidR="00DB70B9" w:rsidRPr="00AA0999" w:rsidRDefault="0072374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toda vez que </w:t>
      </w:r>
      <w:r w:rsidRPr="00AA0999">
        <w:rPr>
          <w:rFonts w:ascii="Palatino Linotype" w:eastAsia="Palatino Linotype" w:hAnsi="Palatino Linotype" w:cs="Palatino Linotype"/>
          <w:b/>
          <w:sz w:val="22"/>
          <w:szCs w:val="22"/>
        </w:rPr>
        <w:t>el Sujeto Obligado</w:t>
      </w:r>
      <w:r w:rsidRPr="00AA0999">
        <w:rPr>
          <w:rFonts w:ascii="Palatino Linotype" w:eastAsia="Palatino Linotype" w:hAnsi="Palatino Linotype" w:cs="Palatino Linotype"/>
          <w:sz w:val="22"/>
          <w:szCs w:val="22"/>
        </w:rPr>
        <w:t xml:space="preserve"> respondió a la solicitud de información el </w:t>
      </w:r>
      <w:r w:rsidRPr="00AA0999">
        <w:rPr>
          <w:rFonts w:ascii="Palatino Linotype" w:eastAsia="Palatino Linotype" w:hAnsi="Palatino Linotype" w:cs="Palatino Linotype"/>
          <w:b/>
          <w:sz w:val="22"/>
          <w:szCs w:val="22"/>
        </w:rPr>
        <w:t xml:space="preserve">seis de junio de dos mil veinticuatro, </w:t>
      </w:r>
      <w:r w:rsidRPr="00AA0999">
        <w:rPr>
          <w:rFonts w:ascii="Palatino Linotype" w:eastAsia="Palatino Linotype" w:hAnsi="Palatino Linotype" w:cs="Palatino Linotype"/>
          <w:sz w:val="22"/>
          <w:szCs w:val="22"/>
        </w:rPr>
        <w:t xml:space="preserve">mientras que el recurso de revisión se interpuso el </w:t>
      </w:r>
      <w:r w:rsidRPr="00AA0999">
        <w:rPr>
          <w:rFonts w:ascii="Palatino Linotype" w:eastAsia="Palatino Linotype" w:hAnsi="Palatino Linotype" w:cs="Palatino Linotype"/>
          <w:b/>
          <w:sz w:val="22"/>
          <w:szCs w:val="22"/>
        </w:rPr>
        <w:t>diecisiete de junio de dos mil veintitrés</w:t>
      </w:r>
      <w:r w:rsidRPr="00AA0999">
        <w:rPr>
          <w:rFonts w:ascii="Palatino Linotype" w:eastAsia="Palatino Linotype" w:hAnsi="Palatino Linotype" w:cs="Palatino Linotype"/>
          <w:sz w:val="22"/>
          <w:szCs w:val="22"/>
        </w:rPr>
        <w:t xml:space="preserve">, esto es, el </w:t>
      </w:r>
      <w:r w:rsidRPr="00AA0999">
        <w:rPr>
          <w:rFonts w:ascii="Palatino Linotype" w:eastAsia="Palatino Linotype" w:hAnsi="Palatino Linotype" w:cs="Palatino Linotype"/>
          <w:b/>
          <w:sz w:val="22"/>
          <w:szCs w:val="22"/>
        </w:rPr>
        <w:t xml:space="preserve">sexto día hábil </w:t>
      </w:r>
      <w:r w:rsidRPr="00AA0999">
        <w:rPr>
          <w:rFonts w:ascii="Palatino Linotype" w:eastAsia="Palatino Linotype" w:hAnsi="Palatino Linotype" w:cs="Palatino Linotype"/>
          <w:sz w:val="22"/>
          <w:szCs w:val="22"/>
        </w:rPr>
        <w:t>posterior en que tuvo conocimiento de la respuesta impugnada.</w:t>
      </w:r>
    </w:p>
    <w:p w14:paraId="12E33132" w14:textId="77777777" w:rsidR="00DB70B9" w:rsidRPr="00AA0999" w:rsidRDefault="00723741">
      <w:pPr>
        <w:spacing w:before="240" w:after="240"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 xml:space="preserve">En este sentido, al considerar la fecha en que se formuló la solicitud y la fecha en que respondió a esta el </w:t>
      </w:r>
      <w:r w:rsidRPr="00AA0999">
        <w:rPr>
          <w:rFonts w:ascii="Palatino Linotype" w:eastAsia="Palatino Linotype" w:hAnsi="Palatino Linotype" w:cs="Palatino Linotype"/>
          <w:b/>
          <w:sz w:val="22"/>
          <w:szCs w:val="22"/>
        </w:rPr>
        <w:t>Sujeto Obligado</w:t>
      </w:r>
      <w:r w:rsidRPr="00AA0999">
        <w:rPr>
          <w:rFonts w:ascii="Palatino Linotype" w:eastAsia="Palatino Linotype" w:hAnsi="Palatino Linotype" w:cs="Palatino Linotype"/>
          <w:sz w:val="22"/>
          <w:szCs w:val="22"/>
        </w:rPr>
        <w:t>; así como la fecha en que se interpuso el recurso de revisión, se concluye que el presente recurso de revisión se encuentra dentro de los márgenes temporales previstos las disposiciones legales referidas.</w:t>
      </w:r>
    </w:p>
    <w:p w14:paraId="30E3066F" w14:textId="77777777" w:rsidR="00DB70B9" w:rsidRPr="00AA0999" w:rsidRDefault="00723741">
      <w:pPr>
        <w:spacing w:before="240" w:after="240" w:line="360" w:lineRule="auto"/>
        <w:ind w:right="49"/>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 xml:space="preserve">Asimismo por cuanto hace a la procedibilidad del recurso de revisión, es de suma importancia señalar que </w:t>
      </w:r>
      <w:r w:rsidRPr="00AA0999">
        <w:rPr>
          <w:rFonts w:ascii="Palatino Linotype" w:eastAsia="Palatino Linotype" w:hAnsi="Palatino Linotype" w:cs="Palatino Linotype"/>
          <w:b/>
          <w:sz w:val="22"/>
          <w:szCs w:val="22"/>
        </w:rPr>
        <w:t>la parte</w:t>
      </w:r>
      <w:r w:rsidRPr="00AA0999">
        <w:rPr>
          <w:rFonts w:ascii="Palatino Linotype" w:eastAsia="Palatino Linotype" w:hAnsi="Palatino Linotype" w:cs="Palatino Linotype"/>
          <w:sz w:val="22"/>
          <w:szCs w:val="22"/>
        </w:rPr>
        <w:t xml:space="preserve"> </w:t>
      </w:r>
      <w:r w:rsidRPr="00AA0999">
        <w:rPr>
          <w:rFonts w:ascii="Palatino Linotype" w:eastAsia="Palatino Linotype" w:hAnsi="Palatino Linotype" w:cs="Palatino Linotype"/>
          <w:b/>
          <w:sz w:val="22"/>
          <w:szCs w:val="22"/>
        </w:rPr>
        <w:t>Recurrente</w:t>
      </w:r>
      <w:r w:rsidRPr="00AA0999">
        <w:rPr>
          <w:rFonts w:ascii="Palatino Linotype" w:eastAsia="Palatino Linotype" w:hAnsi="Palatino Linotype" w:cs="Palatino Linotype"/>
          <w:sz w:val="22"/>
          <w:szCs w:val="22"/>
        </w:rPr>
        <w:t>, no proporcionó nombre completo con el que desea que se le identifique</w:t>
      </w:r>
      <w:r w:rsidRPr="00AA0999">
        <w:rPr>
          <w:rFonts w:ascii="Palatino Linotype" w:eastAsia="Palatino Linotype" w:hAnsi="Palatino Linotype" w:cs="Palatino Linotype"/>
          <w:b/>
          <w:sz w:val="22"/>
          <w:szCs w:val="22"/>
        </w:rPr>
        <w:t>,</w:t>
      </w:r>
      <w:r w:rsidRPr="00AA0999">
        <w:rPr>
          <w:rFonts w:ascii="Palatino Linotype" w:eastAsia="Palatino Linotype" w:hAnsi="Palatino Linotype" w:cs="Palatino Linotype"/>
          <w:sz w:val="22"/>
          <w:szCs w:val="22"/>
        </w:rPr>
        <w:t xml:space="preserve">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07A9DCE" w14:textId="77777777" w:rsidR="00DB70B9" w:rsidRPr="00AA0999" w:rsidRDefault="00723741">
      <w:pPr>
        <w:spacing w:before="240" w:after="240" w:line="276" w:lineRule="auto"/>
        <w:ind w:left="851" w:right="902"/>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i/>
          <w:sz w:val="22"/>
          <w:szCs w:val="22"/>
        </w:rPr>
        <w:lastRenderedPageBreak/>
        <w:t>"</w:t>
      </w:r>
      <w:r w:rsidRPr="00AA0999">
        <w:rPr>
          <w:rFonts w:ascii="Palatino Linotype" w:eastAsia="Palatino Linotype" w:hAnsi="Palatino Linotype" w:cs="Palatino Linotype"/>
          <w:b/>
          <w:i/>
          <w:sz w:val="22"/>
          <w:szCs w:val="22"/>
        </w:rPr>
        <w:t xml:space="preserve">Las solicitudes </w:t>
      </w:r>
      <w:r w:rsidRPr="00AA0999">
        <w:rPr>
          <w:rFonts w:ascii="Palatino Linotype" w:eastAsia="Palatino Linotype" w:hAnsi="Palatino Linotype" w:cs="Palatino Linotype"/>
          <w:i/>
          <w:sz w:val="22"/>
          <w:szCs w:val="22"/>
        </w:rPr>
        <w:t xml:space="preserve">anónimas, con </w:t>
      </w:r>
      <w:r w:rsidRPr="00AA0999">
        <w:rPr>
          <w:rFonts w:ascii="Palatino Linotype" w:eastAsia="Palatino Linotype" w:hAnsi="Palatino Linotype" w:cs="Palatino Linotype"/>
          <w:b/>
          <w:i/>
          <w:sz w:val="22"/>
          <w:szCs w:val="22"/>
        </w:rPr>
        <w:t>nombre incompleto o seudónimo</w:t>
      </w:r>
      <w:r w:rsidRPr="00AA0999">
        <w:rPr>
          <w:rFonts w:ascii="Palatino Linotype" w:eastAsia="Palatino Linotype" w:hAnsi="Palatino Linotype" w:cs="Palatino Linotype"/>
          <w:i/>
          <w:sz w:val="22"/>
          <w:szCs w:val="22"/>
        </w:rPr>
        <w:t xml:space="preserve"> </w:t>
      </w:r>
      <w:r w:rsidRPr="00AA0999">
        <w:rPr>
          <w:rFonts w:ascii="Palatino Linotype" w:eastAsia="Palatino Linotype" w:hAnsi="Palatino Linotype" w:cs="Palatino Linotype"/>
          <w:b/>
          <w:i/>
          <w:sz w:val="22"/>
          <w:szCs w:val="22"/>
        </w:rPr>
        <w:t>serán procedentes para su trámite por parte del sujeto obligado ante quien se presente</w:t>
      </w:r>
      <w:r w:rsidRPr="00AA0999">
        <w:rPr>
          <w:rFonts w:ascii="Palatino Linotype" w:eastAsia="Palatino Linotype" w:hAnsi="Palatino Linotype" w:cs="Palatino Linotype"/>
          <w:i/>
          <w:sz w:val="22"/>
          <w:szCs w:val="22"/>
        </w:rPr>
        <w:t>. No podrá requerirse información adicional con motivo del nombre proporcionado por el solicitante."(Énfasis añadido)</w:t>
      </w:r>
    </w:p>
    <w:p w14:paraId="4B049445" w14:textId="77777777" w:rsidR="00DB70B9" w:rsidRPr="00AA0999" w:rsidRDefault="00723741">
      <w:pPr>
        <w:spacing w:before="240" w:after="240"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09B8E9E5" w14:textId="77777777" w:rsidR="00DB70B9" w:rsidRPr="00AA0999" w:rsidRDefault="00723741">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Ahora bien, resulta procedente la interposición del recurso, según lo aducido por la parte recurrente en sus razones o motivos de inconformidad, de acuerdo al artículo 179, fracción I de la Ley de Transparencia y Acceso a la Información Pública del Estado de México y Municipios; que a la letra dice:</w:t>
      </w:r>
    </w:p>
    <w:p w14:paraId="15F1ACF8" w14:textId="77777777" w:rsidR="00DB70B9" w:rsidRPr="00AA0999" w:rsidRDefault="00723741">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b/>
          <w:i/>
          <w:sz w:val="22"/>
          <w:szCs w:val="22"/>
        </w:rPr>
        <w:t>“Artículo 179</w:t>
      </w:r>
      <w:r w:rsidRPr="00AA0999">
        <w:rPr>
          <w:rFonts w:ascii="Palatino Linotype" w:eastAsia="Palatino Linotype" w:hAnsi="Palatino Linotype" w:cs="Palatino Linotype"/>
          <w:i/>
          <w:sz w:val="22"/>
          <w:szCs w:val="22"/>
        </w:rPr>
        <w:t xml:space="preserve">. </w:t>
      </w:r>
      <w:r w:rsidRPr="00AA0999">
        <w:rPr>
          <w:rFonts w:ascii="Palatino Linotype" w:eastAsia="Palatino Linotype" w:hAnsi="Palatino Linotype" w:cs="Palatino Linotype"/>
          <w:b/>
          <w:i/>
          <w:sz w:val="22"/>
          <w:szCs w:val="22"/>
        </w:rPr>
        <w:t>El recurso de revisión</w:t>
      </w:r>
      <w:r w:rsidRPr="00AA0999">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AA0999">
        <w:rPr>
          <w:rFonts w:ascii="Palatino Linotype" w:eastAsia="Palatino Linotype" w:hAnsi="Palatino Linotype" w:cs="Palatino Linotype"/>
          <w:b/>
          <w:i/>
          <w:sz w:val="22"/>
          <w:szCs w:val="22"/>
        </w:rPr>
        <w:t>, y procederá en contra de las siguientes causas</w:t>
      </w:r>
      <w:r w:rsidRPr="00AA0999">
        <w:rPr>
          <w:rFonts w:ascii="Palatino Linotype" w:eastAsia="Palatino Linotype" w:hAnsi="Palatino Linotype" w:cs="Palatino Linotype"/>
          <w:i/>
          <w:sz w:val="22"/>
          <w:szCs w:val="22"/>
        </w:rPr>
        <w:t>:</w:t>
      </w:r>
    </w:p>
    <w:p w14:paraId="7385511A" w14:textId="77777777" w:rsidR="00DB70B9" w:rsidRPr="00AA0999" w:rsidRDefault="00723741">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b/>
          <w:i/>
          <w:sz w:val="22"/>
          <w:szCs w:val="22"/>
        </w:rPr>
      </w:pPr>
      <w:r w:rsidRPr="00AA0999">
        <w:rPr>
          <w:rFonts w:ascii="Palatino Linotype" w:eastAsia="Palatino Linotype" w:hAnsi="Palatino Linotype" w:cs="Palatino Linotype"/>
          <w:b/>
          <w:i/>
          <w:sz w:val="22"/>
          <w:szCs w:val="22"/>
        </w:rPr>
        <w:t>I. La negativa a la información solicitada;</w:t>
      </w:r>
      <w:r w:rsidRPr="00AA0999">
        <w:rPr>
          <w:rFonts w:ascii="Palatino Linotype" w:eastAsia="Palatino Linotype" w:hAnsi="Palatino Linotype" w:cs="Palatino Linotype"/>
          <w:i/>
          <w:sz w:val="22"/>
          <w:szCs w:val="22"/>
        </w:rPr>
        <w:t>” (Énfasis añadido)</w:t>
      </w:r>
    </w:p>
    <w:p w14:paraId="5C853653" w14:textId="77777777" w:rsidR="00DB70B9" w:rsidRPr="00AA0999" w:rsidRDefault="00723741">
      <w:pPr>
        <w:spacing w:before="240" w:after="240"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b/>
          <w:sz w:val="22"/>
          <w:szCs w:val="22"/>
        </w:rPr>
        <w:t xml:space="preserve">Tercero. Análisis de las causas de sobreseimiento del recurso de revisión. </w:t>
      </w:r>
      <w:r w:rsidRPr="00AA0999">
        <w:rPr>
          <w:rFonts w:ascii="Palatino Linotype" w:eastAsia="Palatino Linotype" w:hAnsi="Palatino Linotype" w:cs="Palatino Linotype"/>
          <w:sz w:val="22"/>
          <w:szCs w:val="22"/>
        </w:rPr>
        <w:t>En primera instancia, debe apuntarse que del análisis al recurso de revisión que ahora se resuelve, se tiene que se actualiza la causal de sobreseimiento del recurso de revisión establecido en la fracción III del artículo 192</w:t>
      </w:r>
      <w:r w:rsidRPr="00AA0999">
        <w:rPr>
          <w:rFonts w:ascii="Palatino Linotype" w:eastAsia="Palatino Linotype" w:hAnsi="Palatino Linotype" w:cs="Palatino Linotype"/>
          <w:sz w:val="22"/>
          <w:szCs w:val="22"/>
          <w:vertAlign w:val="superscript"/>
        </w:rPr>
        <w:footnoteReference w:id="1"/>
      </w:r>
      <w:r w:rsidRPr="00AA0999">
        <w:rPr>
          <w:rFonts w:ascii="Palatino Linotype" w:eastAsia="Palatino Linotype" w:hAnsi="Palatino Linotype" w:cs="Palatino Linotype"/>
          <w:sz w:val="22"/>
          <w:szCs w:val="22"/>
        </w:rPr>
        <w:t xml:space="preserve"> en relación con el diverso 186 fracción I</w:t>
      </w:r>
      <w:r w:rsidRPr="00AA0999">
        <w:rPr>
          <w:rFonts w:ascii="Palatino Linotype" w:eastAsia="Palatino Linotype" w:hAnsi="Palatino Linotype" w:cs="Palatino Linotype"/>
          <w:sz w:val="22"/>
          <w:szCs w:val="22"/>
          <w:vertAlign w:val="superscript"/>
        </w:rPr>
        <w:footnoteReference w:id="2"/>
      </w:r>
      <w:r w:rsidRPr="00AA0999">
        <w:rPr>
          <w:rFonts w:ascii="Palatino Linotype" w:eastAsia="Palatino Linotype" w:hAnsi="Palatino Linotype" w:cs="Palatino Linotype"/>
          <w:sz w:val="22"/>
          <w:szCs w:val="22"/>
        </w:rPr>
        <w:t xml:space="preserve">, ambos de la Ley de </w:t>
      </w:r>
      <w:r w:rsidRPr="00AA0999">
        <w:rPr>
          <w:rFonts w:ascii="Palatino Linotype" w:eastAsia="Palatino Linotype" w:hAnsi="Palatino Linotype" w:cs="Palatino Linotype"/>
          <w:sz w:val="22"/>
          <w:szCs w:val="22"/>
        </w:rPr>
        <w:lastRenderedPageBreak/>
        <w:t xml:space="preserve">Transparencia y Acceso a la Información Pública del Estado de México y Municipios, derivado del contenido del informe justificado rendido por el </w:t>
      </w:r>
      <w:r w:rsidRPr="00AA0999">
        <w:rPr>
          <w:rFonts w:ascii="Palatino Linotype" w:eastAsia="Palatino Linotype" w:hAnsi="Palatino Linotype" w:cs="Palatino Linotype"/>
          <w:b/>
          <w:sz w:val="22"/>
          <w:szCs w:val="22"/>
        </w:rPr>
        <w:t>Sujeto Obligado.</w:t>
      </w:r>
      <w:r w:rsidRPr="00AA0999">
        <w:rPr>
          <w:rFonts w:ascii="Palatino Linotype" w:eastAsia="Palatino Linotype" w:hAnsi="Palatino Linotype" w:cs="Palatino Linotype"/>
          <w:sz w:val="22"/>
          <w:szCs w:val="22"/>
        </w:rPr>
        <w:t xml:space="preserve"> </w:t>
      </w:r>
    </w:p>
    <w:p w14:paraId="7D81ECEF" w14:textId="77777777" w:rsidR="00DB70B9" w:rsidRPr="00AA0999" w:rsidRDefault="00723741">
      <w:pPr>
        <w:tabs>
          <w:tab w:val="left" w:pos="7513"/>
        </w:tabs>
        <w:spacing w:after="240" w:line="360" w:lineRule="auto"/>
        <w:ind w:right="49"/>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Para una mejor comprensión del asunto, de las constancias que obran en el expediente electrónico, valoradas anteriormente, destacan por su importancia los antecedentes siguientes:</w:t>
      </w:r>
    </w:p>
    <w:p w14:paraId="7C6B8468" w14:textId="77777777" w:rsidR="00DB70B9" w:rsidRPr="00AA0999" w:rsidRDefault="00723741">
      <w:pPr>
        <w:tabs>
          <w:tab w:val="left" w:pos="7513"/>
        </w:tabs>
        <w:spacing w:line="360" w:lineRule="auto"/>
        <w:ind w:right="49"/>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 xml:space="preserve">En la solicitud de información materia del presente recurso, la parte solicitante requirió al </w:t>
      </w:r>
      <w:r w:rsidRPr="00AA0999">
        <w:rPr>
          <w:rFonts w:ascii="Palatino Linotype" w:eastAsia="Palatino Linotype" w:hAnsi="Palatino Linotype" w:cs="Palatino Linotype"/>
          <w:b/>
          <w:sz w:val="22"/>
          <w:szCs w:val="22"/>
        </w:rPr>
        <w:t>Sujeto Obligado</w:t>
      </w:r>
      <w:r w:rsidRPr="00AA0999">
        <w:rPr>
          <w:rFonts w:ascii="Palatino Linotype" w:eastAsia="Palatino Linotype" w:hAnsi="Palatino Linotype" w:cs="Palatino Linotype"/>
          <w:sz w:val="22"/>
          <w:szCs w:val="22"/>
        </w:rPr>
        <w:t xml:space="preserve"> lo siguiente:</w:t>
      </w:r>
    </w:p>
    <w:p w14:paraId="43C38616" w14:textId="77777777" w:rsidR="00DB70B9" w:rsidRPr="00AA0999" w:rsidRDefault="00DB70B9">
      <w:pPr>
        <w:tabs>
          <w:tab w:val="left" w:pos="7513"/>
        </w:tabs>
        <w:spacing w:line="360" w:lineRule="auto"/>
        <w:ind w:right="49"/>
        <w:jc w:val="both"/>
        <w:rPr>
          <w:rFonts w:ascii="Palatino Linotype" w:eastAsia="Palatino Linotype" w:hAnsi="Palatino Linotype" w:cs="Palatino Linotype"/>
          <w:sz w:val="22"/>
          <w:szCs w:val="22"/>
        </w:rPr>
      </w:pPr>
    </w:p>
    <w:p w14:paraId="3EFBE105" w14:textId="77777777" w:rsidR="00DB70B9" w:rsidRPr="00AA0999" w:rsidRDefault="00723741">
      <w:pPr>
        <w:numPr>
          <w:ilvl w:val="0"/>
          <w:numId w:val="3"/>
        </w:numPr>
        <w:pBdr>
          <w:top w:val="nil"/>
          <w:left w:val="nil"/>
          <w:bottom w:val="nil"/>
          <w:right w:val="nil"/>
          <w:between w:val="nil"/>
        </w:pBdr>
        <w:tabs>
          <w:tab w:val="left" w:pos="7513"/>
        </w:tabs>
        <w:spacing w:line="360" w:lineRule="auto"/>
        <w:ind w:left="567" w:right="900" w:hanging="283"/>
        <w:jc w:val="both"/>
        <w:rPr>
          <w:rFonts w:ascii="Palatino Linotype" w:eastAsia="Palatino Linotype" w:hAnsi="Palatino Linotype" w:cs="Palatino Linotype"/>
          <w:b/>
          <w:sz w:val="22"/>
          <w:szCs w:val="22"/>
        </w:rPr>
      </w:pPr>
      <w:r w:rsidRPr="00AA0999">
        <w:rPr>
          <w:rFonts w:ascii="Palatino Linotype" w:eastAsia="Palatino Linotype" w:hAnsi="Palatino Linotype" w:cs="Palatino Linotype"/>
          <w:b/>
          <w:sz w:val="22"/>
          <w:szCs w:val="22"/>
        </w:rPr>
        <w:t xml:space="preserve">El número de municipios y/o distritos que registraron cero, una o máximos dos candidaturas (presidencias municipales y sus planillas, formulas en caso de diputaciones locales), nombre de la cabecera municipal y/o distrito. </w:t>
      </w:r>
    </w:p>
    <w:p w14:paraId="5FF44D4A" w14:textId="77777777" w:rsidR="00DB70B9" w:rsidRPr="00AA0999" w:rsidRDefault="00DB70B9">
      <w:pPr>
        <w:tabs>
          <w:tab w:val="left" w:pos="7513"/>
        </w:tabs>
        <w:spacing w:line="360" w:lineRule="auto"/>
        <w:ind w:left="567" w:right="900" w:hanging="283"/>
        <w:jc w:val="both"/>
        <w:rPr>
          <w:rFonts w:ascii="Palatino Linotype" w:eastAsia="Palatino Linotype" w:hAnsi="Palatino Linotype" w:cs="Palatino Linotype"/>
          <w:b/>
          <w:sz w:val="22"/>
          <w:szCs w:val="22"/>
        </w:rPr>
      </w:pPr>
    </w:p>
    <w:p w14:paraId="3A45ECDF" w14:textId="77777777" w:rsidR="00DB70B9" w:rsidRPr="00AA0999" w:rsidRDefault="00723741">
      <w:pPr>
        <w:numPr>
          <w:ilvl w:val="0"/>
          <w:numId w:val="3"/>
        </w:numPr>
        <w:pBdr>
          <w:top w:val="nil"/>
          <w:left w:val="nil"/>
          <w:bottom w:val="nil"/>
          <w:right w:val="nil"/>
          <w:between w:val="nil"/>
        </w:pBdr>
        <w:tabs>
          <w:tab w:val="left" w:pos="7513"/>
        </w:tabs>
        <w:spacing w:line="360" w:lineRule="auto"/>
        <w:ind w:left="567" w:right="900" w:hanging="283"/>
        <w:jc w:val="both"/>
        <w:rPr>
          <w:rFonts w:ascii="Palatino Linotype" w:eastAsia="Palatino Linotype" w:hAnsi="Palatino Linotype" w:cs="Palatino Linotype"/>
          <w:b/>
          <w:sz w:val="22"/>
          <w:szCs w:val="22"/>
        </w:rPr>
      </w:pPr>
      <w:r w:rsidRPr="00AA0999">
        <w:rPr>
          <w:rFonts w:ascii="Palatino Linotype" w:eastAsia="Palatino Linotype" w:hAnsi="Palatino Linotype" w:cs="Palatino Linotype"/>
          <w:b/>
          <w:sz w:val="22"/>
          <w:szCs w:val="22"/>
        </w:rPr>
        <w:t>El número de personas que han renunciado a la candidatura luego de su registro ante este organismo, a qué partido o alianza pertenecen y a qué municipio o distrito electoral.</w:t>
      </w:r>
    </w:p>
    <w:p w14:paraId="279CEA73" w14:textId="77777777" w:rsidR="00DB70B9" w:rsidRPr="00AA0999" w:rsidRDefault="00723741">
      <w:pPr>
        <w:spacing w:before="240" w:after="240"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 xml:space="preserve">En respuesta, el </w:t>
      </w:r>
      <w:r w:rsidRPr="00AA0999">
        <w:rPr>
          <w:rFonts w:ascii="Palatino Linotype" w:eastAsia="Palatino Linotype" w:hAnsi="Palatino Linotype" w:cs="Palatino Linotype"/>
          <w:b/>
          <w:sz w:val="22"/>
          <w:szCs w:val="22"/>
        </w:rPr>
        <w:t>Sujeto Obligado</w:t>
      </w:r>
      <w:r w:rsidRPr="00AA0999">
        <w:rPr>
          <w:rFonts w:ascii="Palatino Linotype" w:eastAsia="Palatino Linotype" w:hAnsi="Palatino Linotype" w:cs="Palatino Linotype"/>
          <w:sz w:val="22"/>
          <w:szCs w:val="22"/>
        </w:rPr>
        <w:t xml:space="preserve"> se pronunció por conducto de la Dirección de Partidos Políticos, quien pretende realizar un cambio de modalidad acumulando diversas solicitudes de información, ello bajo el argumento en el que refiere que cuenta con un servidor público para dar atención a las solicitudes de información requeridas, en las cuales los plazos son los mismos para atender una solicitud o las 6 solicitudes que nos ocupan, teniendo en cuenta que se requiere hacer la búsqueda, análisis y procesamiento de la información solicitada en más de 10,000 documentos existentes físicos y electrónicos.</w:t>
      </w:r>
    </w:p>
    <w:p w14:paraId="49DB0389" w14:textId="77777777" w:rsidR="00DB70B9" w:rsidRPr="00AA0999" w:rsidRDefault="00723741">
      <w:pPr>
        <w:spacing w:before="240" w:after="240"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 xml:space="preserve">Por ello y derivado de la carga de trabajo que implican las actividades anteriores, sustantivas del proceso electoral ordinario, la Dirección de Partidos Políticos se encuentra </w:t>
      </w:r>
      <w:r w:rsidRPr="00AA0999">
        <w:rPr>
          <w:rFonts w:ascii="Palatino Linotype" w:eastAsia="Palatino Linotype" w:hAnsi="Palatino Linotype" w:cs="Palatino Linotype"/>
          <w:sz w:val="22"/>
          <w:szCs w:val="22"/>
        </w:rPr>
        <w:lastRenderedPageBreak/>
        <w:t>imposibilitada administrativa y humanamente para hacer entrega de la información y dar respuesta en la modalidad solicitada en las 135 solicitudes de información ingresadas vía SAIMEX, ya que se cuenta con poco personal y se encuentra realizando las actividades previamente mencionadas, por lo que realiza un cambio de modalidad de entrega de la información, ofreciendo diversas modalidades de entrega.</w:t>
      </w:r>
    </w:p>
    <w:p w14:paraId="72237CBA" w14:textId="77777777" w:rsidR="00DB70B9" w:rsidRPr="00AA0999" w:rsidRDefault="00723741">
      <w:pPr>
        <w:spacing w:before="240" w:after="240" w:line="360" w:lineRule="auto"/>
        <w:ind w:right="49"/>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Conocida la respuesta por la persona solicitante, al no estar conforme con los términos de la misma, interpuso el recurso de revisión que nos ocupa, mediante el cual se inconformó medularmente porque no se le entregó la información solicitada.</w:t>
      </w:r>
    </w:p>
    <w:p w14:paraId="5674E33B" w14:textId="77777777" w:rsidR="00DB70B9" w:rsidRPr="00AA0999" w:rsidRDefault="00723741">
      <w:pPr>
        <w:spacing w:before="240" w:after="240" w:line="360" w:lineRule="auto"/>
        <w:ind w:right="49"/>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Admitido el presente recurso de revisión, en términos del artículo 185 fracción II</w:t>
      </w:r>
      <w:r w:rsidRPr="00AA0999">
        <w:rPr>
          <w:rFonts w:ascii="Palatino Linotype" w:eastAsia="Palatino Linotype" w:hAnsi="Palatino Linotype" w:cs="Palatino Linotype"/>
          <w:sz w:val="22"/>
          <w:szCs w:val="22"/>
          <w:vertAlign w:val="superscript"/>
        </w:rPr>
        <w:footnoteReference w:id="3"/>
      </w:r>
      <w:r w:rsidRPr="00AA0999">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 teniendo así que el </w:t>
      </w:r>
      <w:r w:rsidRPr="00AA0999">
        <w:rPr>
          <w:rFonts w:ascii="Palatino Linotype" w:eastAsia="Palatino Linotype" w:hAnsi="Palatino Linotype" w:cs="Palatino Linotype"/>
          <w:b/>
          <w:sz w:val="22"/>
          <w:szCs w:val="22"/>
        </w:rPr>
        <w:t>Sujeto Obligado</w:t>
      </w:r>
      <w:r w:rsidRPr="00AA0999">
        <w:rPr>
          <w:rFonts w:ascii="Palatino Linotype" w:eastAsia="Palatino Linotype" w:hAnsi="Palatino Linotype" w:cs="Palatino Linotype"/>
          <w:sz w:val="22"/>
          <w:szCs w:val="22"/>
        </w:rPr>
        <w:t xml:space="preserve"> manifiesta que el acto impugnado vertido resulta ser infundado, ya que dicho Instituto si proporcionó respuesta a la solicitud de información, y, por ende, dio respuesta de manera fundada y motivada a la misma dentro de los plazos previstos en la normatividad de la materia.</w:t>
      </w:r>
    </w:p>
    <w:p w14:paraId="5D3E2B6B" w14:textId="77777777" w:rsidR="00DB70B9" w:rsidRPr="00AA0999" w:rsidRDefault="00723741">
      <w:pPr>
        <w:spacing w:before="240" w:after="240" w:line="360" w:lineRule="auto"/>
        <w:ind w:right="49"/>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 xml:space="preserve">Posteriormente el </w:t>
      </w:r>
      <w:r w:rsidRPr="00AA0999">
        <w:rPr>
          <w:rFonts w:ascii="Palatino Linotype" w:eastAsia="Palatino Linotype" w:hAnsi="Palatino Linotype" w:cs="Palatino Linotype"/>
          <w:b/>
          <w:sz w:val="22"/>
          <w:szCs w:val="22"/>
        </w:rPr>
        <w:t>Sujeto Obligado</w:t>
      </w:r>
      <w:r w:rsidRPr="00AA0999">
        <w:rPr>
          <w:rFonts w:ascii="Palatino Linotype" w:eastAsia="Palatino Linotype" w:hAnsi="Palatino Linotype" w:cs="Palatino Linotype"/>
          <w:sz w:val="22"/>
          <w:szCs w:val="22"/>
        </w:rPr>
        <w:t xml:space="preserve"> adjunta un alcance al informe justificado en el que el Director de Partidos Políticos expresa que una vez realizada la búsqueda la búsqueda exhaustiva a los archivos que guarda dicha Dirección, se tiene que en ningún municipio o distrito se registraron cero, una o máxima dos candidaturas, asimismo adjunta un listado en el que da cuenta del número de renuncias de candidaturas 2024, detallando el partido </w:t>
      </w:r>
      <w:r w:rsidRPr="00AA0999">
        <w:rPr>
          <w:rFonts w:ascii="Palatino Linotype" w:eastAsia="Palatino Linotype" w:hAnsi="Palatino Linotype" w:cs="Palatino Linotype"/>
          <w:sz w:val="22"/>
          <w:szCs w:val="22"/>
        </w:rPr>
        <w:lastRenderedPageBreak/>
        <w:t>político, coalición o candidatura común, municipio/distrito, nombre de la persona que renuncia y cargo.</w:t>
      </w:r>
    </w:p>
    <w:p w14:paraId="351491AC" w14:textId="77777777" w:rsidR="00DB70B9" w:rsidRPr="00AA0999" w:rsidRDefault="00723741">
      <w:pPr>
        <w:spacing w:before="240" w:after="240" w:line="360" w:lineRule="auto"/>
        <w:ind w:right="49"/>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 xml:space="preserve">Una vez expuestas las posturas de las partes, resulta necesario entrar en materia de estudio, para ello abordaremos las atribuciones de la Dirección de Partidos Políticos, la </w:t>
      </w:r>
      <w:proofErr w:type="gramStart"/>
      <w:r w:rsidRPr="00AA0999">
        <w:rPr>
          <w:rFonts w:ascii="Palatino Linotype" w:eastAsia="Palatino Linotype" w:hAnsi="Palatino Linotype" w:cs="Palatino Linotype"/>
          <w:sz w:val="22"/>
          <w:szCs w:val="22"/>
        </w:rPr>
        <w:t>cual</w:t>
      </w:r>
      <w:proofErr w:type="gramEnd"/>
      <w:r w:rsidRPr="00AA0999">
        <w:rPr>
          <w:rFonts w:ascii="Palatino Linotype" w:eastAsia="Palatino Linotype" w:hAnsi="Palatino Linotype" w:cs="Palatino Linotype"/>
          <w:sz w:val="22"/>
          <w:szCs w:val="22"/>
        </w:rPr>
        <w:t xml:space="preserve"> de conformidad con el Manual de Organización del Instituto Electoral del Estado de México, cuenta con las siguientes atribuciones: </w:t>
      </w:r>
    </w:p>
    <w:p w14:paraId="7125393D" w14:textId="77777777" w:rsidR="00DB70B9" w:rsidRPr="00AA0999" w:rsidRDefault="00723741">
      <w:pPr>
        <w:spacing w:before="240" w:after="240" w:line="276" w:lineRule="auto"/>
        <w:ind w:left="567" w:right="900"/>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i/>
          <w:sz w:val="22"/>
          <w:szCs w:val="22"/>
        </w:rPr>
        <w:t>“15.- Dirección de Partidos Políticos</w:t>
      </w:r>
    </w:p>
    <w:p w14:paraId="3C11DD7C" w14:textId="77777777" w:rsidR="00DB70B9" w:rsidRPr="00AA0999" w:rsidRDefault="00723741">
      <w:pPr>
        <w:spacing w:before="240" w:after="240" w:line="276" w:lineRule="auto"/>
        <w:ind w:left="567" w:right="900"/>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i/>
          <w:sz w:val="22"/>
          <w:szCs w:val="22"/>
        </w:rPr>
        <w:t>Objetivo:</w:t>
      </w:r>
    </w:p>
    <w:p w14:paraId="146AAF7F" w14:textId="77777777" w:rsidR="00DB70B9" w:rsidRPr="00AA0999" w:rsidRDefault="00723741">
      <w:pPr>
        <w:spacing w:before="240" w:after="240" w:line="276" w:lineRule="auto"/>
        <w:ind w:left="567" w:right="900"/>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i/>
          <w:sz w:val="22"/>
          <w:szCs w:val="22"/>
        </w:rPr>
        <w:t>Verificar y garantizar a los partidos políticos con acreditación o registro ante el IEEM y, en su caso, candidaturas independientes, el ejercicio de sus derechos, prerrogativas y el cumplimiento de sus obligaciones; lo relativo al acceso a la radio y televisión del IEEM; así como garantizar a las organizaciones ciudadanas su derecho de asociación política para constituirse como partido político local.</w:t>
      </w:r>
    </w:p>
    <w:p w14:paraId="5BDB5F9F" w14:textId="77777777" w:rsidR="00DB70B9" w:rsidRPr="00AA0999" w:rsidRDefault="00723741">
      <w:pPr>
        <w:spacing w:before="240" w:after="240" w:line="276" w:lineRule="auto"/>
        <w:ind w:left="567" w:right="900"/>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i/>
          <w:sz w:val="22"/>
          <w:szCs w:val="22"/>
        </w:rPr>
        <w:t>…</w:t>
      </w:r>
    </w:p>
    <w:p w14:paraId="09F0315B" w14:textId="77777777" w:rsidR="00DB70B9" w:rsidRPr="00AA0999" w:rsidRDefault="00723741">
      <w:pPr>
        <w:spacing w:before="240" w:after="240" w:line="276" w:lineRule="auto"/>
        <w:ind w:left="567" w:right="900"/>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i/>
          <w:sz w:val="22"/>
          <w:szCs w:val="22"/>
        </w:rPr>
        <w:t>Funciones:</w:t>
      </w:r>
      <w:r w:rsidRPr="00AA0999">
        <w:rPr>
          <w:rFonts w:ascii="Palatino Linotype" w:eastAsia="Palatino Linotype" w:hAnsi="Palatino Linotype" w:cs="Palatino Linotype"/>
          <w:i/>
          <w:sz w:val="22"/>
          <w:szCs w:val="22"/>
        </w:rPr>
        <w:br/>
        <w:t>…</w:t>
      </w:r>
    </w:p>
    <w:p w14:paraId="5EA21453" w14:textId="77777777" w:rsidR="00DB70B9" w:rsidRPr="00AA0999" w:rsidRDefault="00723741">
      <w:pPr>
        <w:spacing w:before="240" w:after="240" w:line="276" w:lineRule="auto"/>
        <w:ind w:left="567" w:right="900"/>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i/>
          <w:sz w:val="22"/>
          <w:szCs w:val="22"/>
        </w:rPr>
        <w:t xml:space="preserve">- </w:t>
      </w:r>
      <w:r w:rsidRPr="00AA0999">
        <w:rPr>
          <w:rFonts w:ascii="Palatino Linotype" w:eastAsia="Palatino Linotype" w:hAnsi="Palatino Linotype" w:cs="Palatino Linotype"/>
          <w:b/>
          <w:i/>
          <w:sz w:val="22"/>
          <w:szCs w:val="22"/>
          <w:u w:val="single"/>
        </w:rPr>
        <w:t>Implementar los mecanismos de registro de candidaturas</w:t>
      </w:r>
      <w:r w:rsidRPr="00AA0999">
        <w:rPr>
          <w:rFonts w:ascii="Palatino Linotype" w:eastAsia="Palatino Linotype" w:hAnsi="Palatino Linotype" w:cs="Palatino Linotype"/>
          <w:i/>
          <w:sz w:val="22"/>
          <w:szCs w:val="22"/>
        </w:rPr>
        <w:t>, partidos políticos y agrupaciones políticas en la entidad, así como su participación en los comicios para puestos de elección popular, con el objetivo de promover la participación de la ciudadanía y agrupaciones políticas que deseen ejercer dicho derecho y cumplan con los requisitos previstos en la ley local.”</w:t>
      </w:r>
    </w:p>
    <w:p w14:paraId="0AF28AB3" w14:textId="77777777" w:rsidR="00DB70B9" w:rsidRPr="00AA0999" w:rsidRDefault="00723741">
      <w:pPr>
        <w:spacing w:before="240" w:after="240" w:line="360" w:lineRule="auto"/>
        <w:ind w:right="49"/>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Asimismo, el Reglamento para el Registro de Candidaturas a los Distintos Cargos de Elección Popular Ante el IEEM, establece lo siguiente:</w:t>
      </w:r>
    </w:p>
    <w:p w14:paraId="15BFA0A3" w14:textId="77777777" w:rsidR="00DB70B9" w:rsidRPr="00AA0999" w:rsidRDefault="00723741">
      <w:pPr>
        <w:spacing w:before="240" w:after="240" w:line="276" w:lineRule="auto"/>
        <w:ind w:left="567" w:right="900"/>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i/>
          <w:sz w:val="22"/>
          <w:szCs w:val="22"/>
        </w:rPr>
        <w:t>“Artículo 2. Para los efectos de este Reglamento, se entenderá por:</w:t>
      </w:r>
    </w:p>
    <w:p w14:paraId="73825C1D" w14:textId="77777777" w:rsidR="00DB70B9" w:rsidRPr="00AA0999" w:rsidRDefault="00723741">
      <w:pPr>
        <w:spacing w:before="240" w:after="240" w:line="276" w:lineRule="auto"/>
        <w:ind w:left="567" w:right="900"/>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i/>
          <w:sz w:val="22"/>
          <w:szCs w:val="22"/>
        </w:rPr>
        <w:t>…</w:t>
      </w:r>
    </w:p>
    <w:p w14:paraId="6B14A8A3" w14:textId="77777777" w:rsidR="00DB70B9" w:rsidRPr="00AA0999" w:rsidRDefault="00723741">
      <w:pPr>
        <w:spacing w:before="240" w:after="240" w:line="276" w:lineRule="auto"/>
        <w:ind w:left="567" w:right="900"/>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i/>
          <w:sz w:val="22"/>
          <w:szCs w:val="22"/>
        </w:rPr>
        <w:lastRenderedPageBreak/>
        <w:t>XV. DPP: Dirección de Partidos Políticos del Instituto Electoral del Estado de México;</w:t>
      </w:r>
    </w:p>
    <w:p w14:paraId="129668D5" w14:textId="77777777" w:rsidR="00DB70B9" w:rsidRPr="00AA0999" w:rsidRDefault="00723741">
      <w:pPr>
        <w:spacing w:before="240" w:after="240" w:line="276" w:lineRule="auto"/>
        <w:ind w:left="567" w:right="900"/>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i/>
          <w:sz w:val="22"/>
          <w:szCs w:val="22"/>
        </w:rPr>
        <w:t>…</w:t>
      </w:r>
    </w:p>
    <w:p w14:paraId="2F407159" w14:textId="77777777" w:rsidR="00DB70B9" w:rsidRPr="00AA0999" w:rsidRDefault="00723741">
      <w:pPr>
        <w:spacing w:before="240" w:after="240" w:line="276" w:lineRule="auto"/>
        <w:ind w:left="567" w:right="900"/>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b/>
          <w:i/>
          <w:sz w:val="22"/>
          <w:szCs w:val="22"/>
        </w:rPr>
        <w:t>Artículo 40. Los partidos políticos, coaliciones, candidaturas comunes y las personas que hayan adquirido la calidad de aspirantes a una candidatura independiente</w:t>
      </w:r>
      <w:r w:rsidRPr="00AA0999">
        <w:rPr>
          <w:rFonts w:ascii="Palatino Linotype" w:eastAsia="Palatino Linotype" w:hAnsi="Palatino Linotype" w:cs="Palatino Linotype"/>
          <w:i/>
          <w:sz w:val="22"/>
          <w:szCs w:val="22"/>
        </w:rPr>
        <w:t xml:space="preserve"> en términos del artículo 95 del CEEM, del Reglamento de Candidaturas Independientes y, en su caso, de la convocatoria correspondiente, deberán presentar ante el consejo respectivo en los plazos que señale el calendario electoral, la solicitud formal para el registro de sus fórmulas, listas de diputaciones y planillas a integrantes de los ayuntamientos y deberá acompañarse por de cada una de las personas a postular, la documentación requerida a la que se refieren los artículos 41, 43 y 44 del presente Reglamento.</w:t>
      </w:r>
    </w:p>
    <w:p w14:paraId="56491F20" w14:textId="77777777" w:rsidR="00DB70B9" w:rsidRPr="00AA0999" w:rsidRDefault="00723741">
      <w:pPr>
        <w:spacing w:before="240" w:after="240" w:line="276" w:lineRule="auto"/>
        <w:ind w:left="567" w:right="900"/>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i/>
          <w:sz w:val="22"/>
          <w:szCs w:val="22"/>
        </w:rPr>
        <w:t>…</w:t>
      </w:r>
    </w:p>
    <w:p w14:paraId="4E3BE684" w14:textId="77777777" w:rsidR="00DB70B9" w:rsidRPr="00AA0999" w:rsidRDefault="00723741">
      <w:pPr>
        <w:spacing w:before="240" w:after="240" w:line="276" w:lineRule="auto"/>
        <w:ind w:left="567" w:right="900"/>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b/>
          <w:i/>
          <w:sz w:val="22"/>
          <w:szCs w:val="22"/>
          <w:u w:val="single"/>
        </w:rPr>
        <w:t>Para efectos de la presentación de las solicitudes de registro, el IEEM preferentemente dispondrá de una plataforma informática para llevar a cabo el registro electrónico; dicha plataforma será administrada por la DPP</w:t>
      </w:r>
      <w:r w:rsidRPr="00AA0999">
        <w:rPr>
          <w:rFonts w:ascii="Palatino Linotype" w:eastAsia="Palatino Linotype" w:hAnsi="Palatino Linotype" w:cs="Palatino Linotype"/>
          <w:i/>
          <w:sz w:val="22"/>
          <w:szCs w:val="22"/>
        </w:rPr>
        <w:t xml:space="preserve"> con el apoyo de la UIE; asimismo, implementará la logística necesaria para la recepción de dichas solicitudes privilegiando el uso de herramientas informáticas.</w:t>
      </w:r>
    </w:p>
    <w:p w14:paraId="6B073243" w14:textId="77777777" w:rsidR="00DB70B9" w:rsidRPr="00AA0999" w:rsidRDefault="00723741">
      <w:pPr>
        <w:spacing w:before="240" w:after="240" w:line="276" w:lineRule="auto"/>
        <w:ind w:left="567" w:right="900"/>
        <w:jc w:val="both"/>
        <w:rPr>
          <w:rFonts w:ascii="Palatino Linotype" w:eastAsia="Palatino Linotype" w:hAnsi="Palatino Linotype" w:cs="Palatino Linotype"/>
          <w:b/>
          <w:i/>
          <w:sz w:val="22"/>
          <w:szCs w:val="22"/>
        </w:rPr>
      </w:pPr>
      <w:r w:rsidRPr="00AA0999">
        <w:rPr>
          <w:rFonts w:ascii="Palatino Linotype" w:eastAsia="Palatino Linotype" w:hAnsi="Palatino Linotype" w:cs="Palatino Linotype"/>
          <w:b/>
          <w:i/>
          <w:sz w:val="22"/>
          <w:szCs w:val="22"/>
        </w:rPr>
        <w:t>…</w:t>
      </w:r>
    </w:p>
    <w:p w14:paraId="0E202C27" w14:textId="77777777" w:rsidR="00DB70B9" w:rsidRPr="00AA0999" w:rsidRDefault="00723741">
      <w:pPr>
        <w:spacing w:before="240" w:after="240" w:line="276" w:lineRule="auto"/>
        <w:ind w:left="567" w:right="900"/>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i/>
          <w:sz w:val="22"/>
          <w:szCs w:val="22"/>
        </w:rPr>
        <w:t>Artículo 66. Para el supuesto establecido en el artículo 255, fracción IV del CEEM, relativo a las sustituciones por renuncia, se observará lo siguiente:</w:t>
      </w:r>
    </w:p>
    <w:p w14:paraId="034A98BB" w14:textId="77777777" w:rsidR="00DB70B9" w:rsidRPr="00AA0999" w:rsidRDefault="00723741">
      <w:pPr>
        <w:spacing w:before="240" w:after="240" w:line="276" w:lineRule="auto"/>
        <w:ind w:left="567" w:right="900"/>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i/>
          <w:sz w:val="22"/>
          <w:szCs w:val="22"/>
        </w:rPr>
        <w:t xml:space="preserve">I. Respecto de las renuncias realizadas ante el Consejo General, éstas se tendrán por presentadas una vez que la persona renunciante acuda ante la Oficialía Electoral del IEEM, quien previa acreditación de su identidad, elaborará el acta que dará fe de la presentación de la citada renuncia. </w:t>
      </w:r>
    </w:p>
    <w:p w14:paraId="5FD1F920" w14:textId="77777777" w:rsidR="00DB70B9" w:rsidRPr="00AA0999" w:rsidRDefault="00723741">
      <w:pPr>
        <w:spacing w:before="240" w:after="240" w:line="276" w:lineRule="auto"/>
        <w:ind w:left="567" w:right="900"/>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b/>
          <w:i/>
          <w:sz w:val="22"/>
          <w:szCs w:val="22"/>
          <w:u w:val="single"/>
        </w:rPr>
        <w:t>En caso de que una renuncia se presente ante el Consejo General y no cumpla con dicha formalidad, la DPP lo hará del conocimiento del partido político</w:t>
      </w:r>
      <w:r w:rsidRPr="00AA0999">
        <w:rPr>
          <w:rFonts w:ascii="Palatino Linotype" w:eastAsia="Palatino Linotype" w:hAnsi="Palatino Linotype" w:cs="Palatino Linotype"/>
          <w:i/>
          <w:sz w:val="22"/>
          <w:szCs w:val="22"/>
        </w:rPr>
        <w:t xml:space="preserve">, coalición, candidatura común o candidatura independiente para que solicite de manera inmediata a la persona renunciante la ratificación correspondiente ante </w:t>
      </w:r>
      <w:r w:rsidRPr="00AA0999">
        <w:rPr>
          <w:rFonts w:ascii="Palatino Linotype" w:eastAsia="Palatino Linotype" w:hAnsi="Palatino Linotype" w:cs="Palatino Linotype"/>
          <w:i/>
          <w:sz w:val="22"/>
          <w:szCs w:val="22"/>
        </w:rPr>
        <w:lastRenderedPageBreak/>
        <w:t>Oficialía Electoral y se realice la sustitución respectiva, dentro de los diez días siguientes a la notificación realizada.</w:t>
      </w:r>
    </w:p>
    <w:p w14:paraId="154F2D80" w14:textId="77777777" w:rsidR="00DB70B9" w:rsidRPr="00AA0999" w:rsidRDefault="00723741">
      <w:pPr>
        <w:spacing w:before="240" w:after="240" w:line="276" w:lineRule="auto"/>
        <w:ind w:left="567" w:right="900"/>
        <w:jc w:val="both"/>
        <w:rPr>
          <w:rFonts w:ascii="Palatino Linotype" w:eastAsia="Palatino Linotype" w:hAnsi="Palatino Linotype" w:cs="Palatino Linotype"/>
          <w:b/>
          <w:i/>
          <w:sz w:val="22"/>
          <w:szCs w:val="22"/>
          <w:u w:val="single"/>
        </w:rPr>
      </w:pPr>
      <w:r w:rsidRPr="00AA0999">
        <w:rPr>
          <w:rFonts w:ascii="Palatino Linotype" w:eastAsia="Palatino Linotype" w:hAnsi="Palatino Linotype" w:cs="Palatino Linotype"/>
          <w:b/>
          <w:i/>
          <w:sz w:val="22"/>
          <w:szCs w:val="22"/>
          <w:u w:val="single"/>
        </w:rPr>
        <w:t>Presentada la renuncia y la ratificación respectiva, la DPP deberá notificar al partido político, coalición, candidatura común o candidatura independiente, para que realice la sustitución respectiva.</w:t>
      </w:r>
    </w:p>
    <w:p w14:paraId="19914F0F" w14:textId="77777777" w:rsidR="00DB70B9" w:rsidRPr="00AA0999" w:rsidRDefault="00723741">
      <w:pPr>
        <w:spacing w:before="240" w:after="240" w:line="276" w:lineRule="auto"/>
        <w:ind w:left="567" w:right="900"/>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i/>
          <w:sz w:val="22"/>
          <w:szCs w:val="22"/>
        </w:rPr>
        <w:t>II. En caso de que la renuncia se presente ante el partido político, coalición, candidatura común o candidatura independiente, éstos deberán presentarla al IEEM dentro de las cuarenta y ocho horas siguientes a su recepción y solicitar a la persona renunciante que, en el mismo plazo realice la ratificación respectiva ante la Oficialía Electoral del IEEM.</w:t>
      </w:r>
    </w:p>
    <w:p w14:paraId="7692B7D4" w14:textId="77777777" w:rsidR="00DB70B9" w:rsidRPr="00AA0999" w:rsidRDefault="00723741">
      <w:pPr>
        <w:spacing w:before="240" w:after="240" w:line="276" w:lineRule="auto"/>
        <w:ind w:left="567" w:right="900"/>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i/>
          <w:sz w:val="22"/>
          <w:szCs w:val="22"/>
        </w:rPr>
        <w:t>III. En los casos en los que la renuncia se presente ante algún consejo distrital o municipal, éste deberá levantar acta circunstanciada que describa y ratifique dicho acto y turnarlas en original de manera inmediata con la renuncia, a la DPP, para los efectos precisados en la fracción I del presente artículo.</w:t>
      </w:r>
    </w:p>
    <w:p w14:paraId="75A347DC" w14:textId="77777777" w:rsidR="00DB70B9" w:rsidRPr="00AA0999" w:rsidRDefault="00723741">
      <w:pPr>
        <w:spacing w:before="240" w:after="240" w:line="276" w:lineRule="auto"/>
        <w:ind w:left="567" w:right="900"/>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i/>
          <w:sz w:val="22"/>
          <w:szCs w:val="22"/>
        </w:rPr>
        <w:t>Cuando la persona postulada desconozca el contenido de la renuncia, la firma o ambos; o bien, que no se realice la ratificación correspondiente, se tendrá por no presentada la renuncia.</w:t>
      </w:r>
    </w:p>
    <w:p w14:paraId="1408A8E7" w14:textId="77777777" w:rsidR="00DB70B9" w:rsidRPr="00AA0999" w:rsidRDefault="00723741">
      <w:pPr>
        <w:spacing w:before="240" w:after="240" w:line="276" w:lineRule="auto"/>
        <w:ind w:left="567" w:right="900"/>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i/>
          <w:sz w:val="22"/>
          <w:szCs w:val="22"/>
        </w:rPr>
        <w:t xml:space="preserve">En caso de presentarse renuncias de candidaturas con las ratificaciones correspondientes y, concluido el plazo para realizar las sustituciones respectivas no se presente la documentación para la tramitación de la sustitución, se procederá a la cancelación de las candidaturas registradas, quedando desiertos los cargos </w:t>
      </w:r>
      <w:proofErr w:type="gramStart"/>
      <w:r w:rsidRPr="00AA0999">
        <w:rPr>
          <w:rFonts w:ascii="Palatino Linotype" w:eastAsia="Palatino Linotype" w:hAnsi="Palatino Linotype" w:cs="Palatino Linotype"/>
          <w:i/>
          <w:sz w:val="22"/>
          <w:szCs w:val="22"/>
        </w:rPr>
        <w:t>de  elección</w:t>
      </w:r>
      <w:proofErr w:type="gramEnd"/>
      <w:r w:rsidRPr="00AA0999">
        <w:rPr>
          <w:rFonts w:ascii="Palatino Linotype" w:eastAsia="Palatino Linotype" w:hAnsi="Palatino Linotype" w:cs="Palatino Linotype"/>
          <w:i/>
          <w:sz w:val="22"/>
          <w:szCs w:val="22"/>
        </w:rPr>
        <w:t xml:space="preserve"> popular que correspondan, situación que la DPP hará del conocimiento de la Secretaría Ejecutiva.” (Énfasis añadido)</w:t>
      </w:r>
    </w:p>
    <w:p w14:paraId="2B4461A3" w14:textId="77777777" w:rsidR="00DB70B9" w:rsidRPr="00AA0999" w:rsidRDefault="00DB70B9">
      <w:pPr>
        <w:spacing w:before="240" w:after="240" w:line="360" w:lineRule="auto"/>
        <w:ind w:right="49"/>
        <w:jc w:val="both"/>
        <w:rPr>
          <w:rFonts w:ascii="Palatino Linotype" w:eastAsia="Palatino Linotype" w:hAnsi="Palatino Linotype" w:cs="Palatino Linotype"/>
          <w:sz w:val="22"/>
          <w:szCs w:val="22"/>
        </w:rPr>
      </w:pPr>
    </w:p>
    <w:p w14:paraId="79627B22" w14:textId="77777777" w:rsidR="00DB70B9" w:rsidRPr="00AA0999" w:rsidRDefault="0072374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 xml:space="preserve">Por lo anterior, se desprende que el </w:t>
      </w:r>
      <w:r w:rsidRPr="00AA0999">
        <w:rPr>
          <w:rFonts w:ascii="Palatino Linotype" w:eastAsia="Palatino Linotype" w:hAnsi="Palatino Linotype" w:cs="Palatino Linotype"/>
          <w:b/>
          <w:sz w:val="22"/>
          <w:szCs w:val="22"/>
        </w:rPr>
        <w:t>Sujeto Obligado</w:t>
      </w:r>
      <w:r w:rsidRPr="00AA0999">
        <w:rPr>
          <w:rFonts w:ascii="Palatino Linotype" w:eastAsia="Palatino Linotype" w:hAnsi="Palatino Linotype" w:cs="Palatino Linotype"/>
          <w:sz w:val="22"/>
          <w:szCs w:val="22"/>
        </w:rPr>
        <w:t xml:space="preserve"> siguió el procedimiento establecido por el artículo 162 de la Ley de Transparencia y Acceso a la Información Pública del Estado de México y Municipios, ya que turnó la solicitud al área en la que podría obrar la </w:t>
      </w:r>
      <w:r w:rsidRPr="00AA0999">
        <w:rPr>
          <w:rFonts w:ascii="Palatino Linotype" w:eastAsia="Palatino Linotype" w:hAnsi="Palatino Linotype" w:cs="Palatino Linotype"/>
          <w:sz w:val="22"/>
          <w:szCs w:val="22"/>
        </w:rPr>
        <w:lastRenderedPageBreak/>
        <w:t>información de conformidad con la fracción XXXIX del artículo tercero de la legislación local vigente en materia de transparencia: </w:t>
      </w:r>
    </w:p>
    <w:p w14:paraId="521ACE26" w14:textId="77777777" w:rsidR="00DB70B9" w:rsidRPr="00AA0999" w:rsidRDefault="00DB70B9"/>
    <w:p w14:paraId="696358F3" w14:textId="77777777" w:rsidR="00DB70B9" w:rsidRPr="00AA0999" w:rsidRDefault="00723741">
      <w:pPr>
        <w:pBdr>
          <w:top w:val="nil"/>
          <w:left w:val="nil"/>
          <w:bottom w:val="nil"/>
          <w:right w:val="nil"/>
          <w:between w:val="nil"/>
        </w:pBdr>
        <w:ind w:left="864" w:right="864"/>
        <w:jc w:val="both"/>
      </w:pPr>
      <w:r w:rsidRPr="00AA0999">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2358579E" w14:textId="77777777" w:rsidR="00DB70B9" w:rsidRPr="00AA0999" w:rsidRDefault="00DB70B9"/>
    <w:p w14:paraId="0F260D1C" w14:textId="77777777" w:rsidR="00DB70B9" w:rsidRPr="00AA0999" w:rsidRDefault="00723741">
      <w:pPr>
        <w:pBdr>
          <w:top w:val="nil"/>
          <w:left w:val="nil"/>
          <w:bottom w:val="nil"/>
          <w:right w:val="nil"/>
          <w:between w:val="nil"/>
        </w:pBdr>
        <w:shd w:val="clear" w:color="auto" w:fill="FFFFFF"/>
        <w:spacing w:line="360" w:lineRule="auto"/>
        <w:jc w:val="both"/>
        <w:rPr>
          <w:sz w:val="22"/>
          <w:szCs w:val="22"/>
        </w:rPr>
      </w:pPr>
      <w:r w:rsidRPr="00AA0999">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41D1B44D" w14:textId="77777777" w:rsidR="00DB70B9" w:rsidRPr="00AA0999" w:rsidRDefault="00DB70B9"/>
    <w:p w14:paraId="24FED29A" w14:textId="77777777" w:rsidR="00DB70B9" w:rsidRPr="00AA0999" w:rsidRDefault="00723741">
      <w:pPr>
        <w:pBdr>
          <w:top w:val="nil"/>
          <w:left w:val="nil"/>
          <w:bottom w:val="nil"/>
          <w:right w:val="nil"/>
          <w:between w:val="nil"/>
        </w:pBdr>
        <w:ind w:left="864" w:right="864"/>
        <w:jc w:val="both"/>
      </w:pPr>
      <w:r w:rsidRPr="00AA0999">
        <w:rPr>
          <w:rFonts w:ascii="Palatino Linotype" w:eastAsia="Palatino Linotype" w:hAnsi="Palatino Linotype" w:cs="Palatino Linotype"/>
          <w:i/>
          <w:sz w:val="22"/>
          <w:szCs w:val="22"/>
        </w:rPr>
        <w:t xml:space="preserve">“Artículo 162. Las unidades de transparencia deberán garantizar que las solicitudes </w:t>
      </w:r>
      <w:r w:rsidRPr="00AA0999">
        <w:rPr>
          <w:rFonts w:ascii="Palatino Linotype" w:eastAsia="Palatino Linotype" w:hAnsi="Palatino Linotype" w:cs="Palatino Linotype"/>
          <w:b/>
          <w:i/>
          <w:sz w:val="22"/>
          <w:szCs w:val="22"/>
        </w:rPr>
        <w:t xml:space="preserve">se turnen a todas las Áreas competentes </w:t>
      </w:r>
      <w:r w:rsidRPr="00AA0999">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5EE2359C" w14:textId="77777777" w:rsidR="00DB70B9" w:rsidRPr="00AA0999" w:rsidRDefault="00723741">
      <w:pPr>
        <w:spacing w:before="240" w:after="240" w:line="360" w:lineRule="auto"/>
        <w:ind w:right="49"/>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 xml:space="preserve">Establecida esta consideración, resulta importante analizar las constancias obtenidas a lo largo de la conformación del expediente electrónico, por lo </w:t>
      </w:r>
      <w:proofErr w:type="gramStart"/>
      <w:r w:rsidRPr="00AA0999">
        <w:rPr>
          <w:rFonts w:ascii="Palatino Linotype" w:eastAsia="Palatino Linotype" w:hAnsi="Palatino Linotype" w:cs="Palatino Linotype"/>
          <w:sz w:val="22"/>
          <w:szCs w:val="22"/>
        </w:rPr>
        <w:t>que</w:t>
      </w:r>
      <w:proofErr w:type="gramEnd"/>
      <w:r w:rsidRPr="00AA0999">
        <w:rPr>
          <w:rFonts w:ascii="Palatino Linotype" w:eastAsia="Palatino Linotype" w:hAnsi="Palatino Linotype" w:cs="Palatino Linotype"/>
          <w:sz w:val="22"/>
          <w:szCs w:val="22"/>
        </w:rPr>
        <w:t xml:space="preserve"> para un mejor entendimiento, se trae a colación el siguiente esquema de análisis:</w:t>
      </w:r>
    </w:p>
    <w:tbl>
      <w:tblPr>
        <w:tblStyle w:val="a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2693"/>
        <w:gridCol w:w="2410"/>
        <w:gridCol w:w="2268"/>
      </w:tblGrid>
      <w:tr w:rsidR="00AA0999" w:rsidRPr="00AA0999" w14:paraId="7356C622" w14:textId="77777777">
        <w:tc>
          <w:tcPr>
            <w:tcW w:w="1560" w:type="dxa"/>
            <w:shd w:val="clear" w:color="auto" w:fill="D6E3BC"/>
          </w:tcPr>
          <w:p w14:paraId="272F8F72" w14:textId="77777777" w:rsidR="00DB70B9" w:rsidRPr="00AA0999" w:rsidRDefault="00723741">
            <w:pPr>
              <w:spacing w:before="240" w:after="240"/>
              <w:ind w:right="49"/>
              <w:jc w:val="center"/>
              <w:rPr>
                <w:rFonts w:ascii="Palatino Linotype" w:eastAsia="Palatino Linotype" w:hAnsi="Palatino Linotype" w:cs="Palatino Linotype"/>
                <w:b/>
                <w:sz w:val="18"/>
                <w:szCs w:val="18"/>
              </w:rPr>
            </w:pPr>
            <w:r w:rsidRPr="00AA0999">
              <w:rPr>
                <w:rFonts w:ascii="Palatino Linotype" w:eastAsia="Palatino Linotype" w:hAnsi="Palatino Linotype" w:cs="Palatino Linotype"/>
                <w:b/>
                <w:sz w:val="18"/>
                <w:szCs w:val="18"/>
              </w:rPr>
              <w:t>Requerimiento de información</w:t>
            </w:r>
          </w:p>
        </w:tc>
        <w:tc>
          <w:tcPr>
            <w:tcW w:w="2693" w:type="dxa"/>
            <w:shd w:val="clear" w:color="auto" w:fill="D6E3BC"/>
          </w:tcPr>
          <w:p w14:paraId="669EBFDC" w14:textId="77777777" w:rsidR="00DB70B9" w:rsidRPr="00AA0999" w:rsidRDefault="00723741">
            <w:pPr>
              <w:spacing w:before="240" w:after="240"/>
              <w:ind w:right="49"/>
              <w:jc w:val="center"/>
              <w:rPr>
                <w:rFonts w:ascii="Palatino Linotype" w:eastAsia="Palatino Linotype" w:hAnsi="Palatino Linotype" w:cs="Palatino Linotype"/>
                <w:b/>
                <w:sz w:val="18"/>
                <w:szCs w:val="18"/>
              </w:rPr>
            </w:pPr>
            <w:r w:rsidRPr="00AA0999">
              <w:rPr>
                <w:rFonts w:ascii="Palatino Linotype" w:eastAsia="Palatino Linotype" w:hAnsi="Palatino Linotype" w:cs="Palatino Linotype"/>
                <w:b/>
                <w:sz w:val="18"/>
                <w:szCs w:val="18"/>
              </w:rPr>
              <w:t>Respuesta</w:t>
            </w:r>
          </w:p>
          <w:p w14:paraId="733344A5" w14:textId="77777777" w:rsidR="00DB70B9" w:rsidRPr="00AA0999" w:rsidRDefault="00DB70B9">
            <w:pPr>
              <w:spacing w:before="240" w:after="240"/>
              <w:ind w:right="49"/>
              <w:jc w:val="both"/>
              <w:rPr>
                <w:rFonts w:ascii="Palatino Linotype" w:eastAsia="Palatino Linotype" w:hAnsi="Palatino Linotype" w:cs="Palatino Linotype"/>
                <w:b/>
                <w:sz w:val="18"/>
                <w:szCs w:val="18"/>
              </w:rPr>
            </w:pPr>
          </w:p>
        </w:tc>
        <w:tc>
          <w:tcPr>
            <w:tcW w:w="2410" w:type="dxa"/>
            <w:shd w:val="clear" w:color="auto" w:fill="D6E3BC"/>
          </w:tcPr>
          <w:p w14:paraId="10DD5319" w14:textId="77777777" w:rsidR="00DB70B9" w:rsidRPr="00AA0999" w:rsidRDefault="00723741">
            <w:pPr>
              <w:spacing w:before="240" w:after="240"/>
              <w:ind w:right="49"/>
              <w:jc w:val="center"/>
              <w:rPr>
                <w:rFonts w:ascii="Palatino Linotype" w:eastAsia="Palatino Linotype" w:hAnsi="Palatino Linotype" w:cs="Palatino Linotype"/>
                <w:b/>
                <w:sz w:val="18"/>
                <w:szCs w:val="18"/>
              </w:rPr>
            </w:pPr>
            <w:r w:rsidRPr="00AA0999">
              <w:rPr>
                <w:rFonts w:ascii="Palatino Linotype" w:eastAsia="Palatino Linotype" w:hAnsi="Palatino Linotype" w:cs="Palatino Linotype"/>
                <w:b/>
                <w:sz w:val="18"/>
                <w:szCs w:val="18"/>
              </w:rPr>
              <w:t>Alcance al Informe Justificado</w:t>
            </w:r>
          </w:p>
        </w:tc>
        <w:tc>
          <w:tcPr>
            <w:tcW w:w="2268" w:type="dxa"/>
            <w:shd w:val="clear" w:color="auto" w:fill="D6E3BC"/>
          </w:tcPr>
          <w:p w14:paraId="15C9A1F4" w14:textId="77777777" w:rsidR="00DB70B9" w:rsidRPr="00AA0999" w:rsidRDefault="00723741">
            <w:pPr>
              <w:spacing w:before="240" w:after="240"/>
              <w:ind w:right="49"/>
              <w:jc w:val="center"/>
              <w:rPr>
                <w:rFonts w:ascii="Palatino Linotype" w:eastAsia="Palatino Linotype" w:hAnsi="Palatino Linotype" w:cs="Palatino Linotype"/>
                <w:b/>
                <w:sz w:val="18"/>
                <w:szCs w:val="18"/>
              </w:rPr>
            </w:pPr>
            <w:r w:rsidRPr="00AA0999">
              <w:rPr>
                <w:rFonts w:ascii="Palatino Linotype" w:eastAsia="Palatino Linotype" w:hAnsi="Palatino Linotype" w:cs="Palatino Linotype"/>
                <w:b/>
                <w:sz w:val="18"/>
                <w:szCs w:val="18"/>
              </w:rPr>
              <w:t>¿El pronunciamiento del Sujeto Obligado satisface el requerimiento de información?</w:t>
            </w:r>
          </w:p>
        </w:tc>
      </w:tr>
      <w:tr w:rsidR="00AA0999" w:rsidRPr="00AA0999" w14:paraId="6026CB9F" w14:textId="77777777">
        <w:tc>
          <w:tcPr>
            <w:tcW w:w="1560" w:type="dxa"/>
          </w:tcPr>
          <w:p w14:paraId="62FC04E7" w14:textId="77777777" w:rsidR="00DB70B9" w:rsidRPr="00AA0999" w:rsidRDefault="00723741">
            <w:pPr>
              <w:spacing w:before="240" w:after="240"/>
              <w:ind w:right="-23"/>
              <w:jc w:val="both"/>
              <w:rPr>
                <w:rFonts w:ascii="Palatino Linotype" w:eastAsia="Palatino Linotype" w:hAnsi="Palatino Linotype" w:cs="Palatino Linotype"/>
                <w:sz w:val="18"/>
                <w:szCs w:val="18"/>
              </w:rPr>
            </w:pPr>
            <w:r w:rsidRPr="00AA0999">
              <w:rPr>
                <w:rFonts w:ascii="Palatino Linotype" w:eastAsia="Palatino Linotype" w:hAnsi="Palatino Linotype" w:cs="Palatino Linotype"/>
                <w:sz w:val="18"/>
                <w:szCs w:val="18"/>
              </w:rPr>
              <w:t xml:space="preserve">1. El número de municipios y/o distritos que registraron cero, una o máximos dos candidaturas (presidencias </w:t>
            </w:r>
            <w:r w:rsidRPr="00AA0999">
              <w:rPr>
                <w:rFonts w:ascii="Palatino Linotype" w:eastAsia="Palatino Linotype" w:hAnsi="Palatino Linotype" w:cs="Palatino Linotype"/>
                <w:sz w:val="18"/>
                <w:szCs w:val="18"/>
              </w:rPr>
              <w:lastRenderedPageBreak/>
              <w:t xml:space="preserve">municipales y sus planillas, formulas en caso de diputaciones locales), nombre de la cabecera municipal y/o distrito. </w:t>
            </w:r>
          </w:p>
          <w:p w14:paraId="79550A2D" w14:textId="77777777" w:rsidR="00DB70B9" w:rsidRPr="00AA0999" w:rsidRDefault="00723741">
            <w:pPr>
              <w:spacing w:before="240" w:after="240"/>
              <w:ind w:right="-23"/>
              <w:jc w:val="both"/>
              <w:rPr>
                <w:rFonts w:ascii="Palatino Linotype" w:eastAsia="Palatino Linotype" w:hAnsi="Palatino Linotype" w:cs="Palatino Linotype"/>
                <w:sz w:val="18"/>
                <w:szCs w:val="18"/>
              </w:rPr>
            </w:pPr>
            <w:r w:rsidRPr="00AA0999">
              <w:rPr>
                <w:rFonts w:ascii="Palatino Linotype" w:eastAsia="Palatino Linotype" w:hAnsi="Palatino Linotype" w:cs="Palatino Linotype"/>
                <w:sz w:val="18"/>
                <w:szCs w:val="18"/>
              </w:rPr>
              <w:t>2. El número de personas que han renunciado a la candidatura luego de su registro ante este organismo, a qué partido o alianza pertenecen y a qué municipio o distrito electoral.</w:t>
            </w:r>
          </w:p>
        </w:tc>
        <w:tc>
          <w:tcPr>
            <w:tcW w:w="2693" w:type="dxa"/>
          </w:tcPr>
          <w:p w14:paraId="4E744EA4" w14:textId="77777777" w:rsidR="00DB70B9" w:rsidRPr="00AA0999" w:rsidRDefault="00723741">
            <w:pPr>
              <w:spacing w:before="240" w:after="240"/>
              <w:jc w:val="both"/>
              <w:rPr>
                <w:rFonts w:ascii="Palatino Linotype" w:eastAsia="Palatino Linotype" w:hAnsi="Palatino Linotype" w:cs="Palatino Linotype"/>
                <w:sz w:val="18"/>
                <w:szCs w:val="18"/>
              </w:rPr>
            </w:pPr>
            <w:r w:rsidRPr="00AA0999">
              <w:rPr>
                <w:rFonts w:ascii="Palatino Linotype" w:eastAsia="Palatino Linotype" w:hAnsi="Palatino Linotype" w:cs="Palatino Linotype"/>
                <w:b/>
                <w:sz w:val="18"/>
                <w:szCs w:val="18"/>
              </w:rPr>
              <w:lastRenderedPageBreak/>
              <w:t>Dirección de Partidos Políticos</w:t>
            </w:r>
            <w:r w:rsidRPr="00AA0999">
              <w:rPr>
                <w:rFonts w:ascii="Palatino Linotype" w:eastAsia="Palatino Linotype" w:hAnsi="Palatino Linotype" w:cs="Palatino Linotype"/>
                <w:sz w:val="18"/>
                <w:szCs w:val="18"/>
              </w:rPr>
              <w:t xml:space="preserve">: Pretende realizar un cambio de modalidad acumulando diversas solicitudes de información, ello bajo el argumento en el que refiere que cuenta con un </w:t>
            </w:r>
            <w:r w:rsidRPr="00AA0999">
              <w:rPr>
                <w:rFonts w:ascii="Palatino Linotype" w:eastAsia="Palatino Linotype" w:hAnsi="Palatino Linotype" w:cs="Palatino Linotype"/>
                <w:sz w:val="18"/>
                <w:szCs w:val="18"/>
              </w:rPr>
              <w:lastRenderedPageBreak/>
              <w:t>servidor público para dar atención a las solicitudes de información requeridas, en las cuales los plazos son los mismos para atender una solicitud o las 6 solicitudes que nos ocupan, teniendo en cuenta que se requiere hacer la búsqueda, análisis y procesamiento de la información solicitada en más de 10,000 documentos existentes físicos y electrónicos.</w:t>
            </w:r>
          </w:p>
          <w:p w14:paraId="5EF9D1CD" w14:textId="77777777" w:rsidR="00DB70B9" w:rsidRPr="00AA0999" w:rsidRDefault="00723741">
            <w:pPr>
              <w:spacing w:before="240" w:after="240"/>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18"/>
                <w:szCs w:val="18"/>
              </w:rPr>
              <w:t>Por ello y derivado de la carga de trabajo que implican las actividades anteriores, sustantivas del proceso electoral ordinario, la Dirección de Partidos Políticos se encuentra imposibilitada administrativa y humanamente para hacer entrega de la información y dar respuesta en la modalidad solicitada en las 135 solicitudes de información ingresadas vía SAIMEX, ya que se cuenta con poco personal y se encuentra realizando las actividades previamente mencionadas, por lo que realiza un cambio de modalidad de entrega de la información, ofreciendo diversas modalidades de entrega.</w:t>
            </w:r>
          </w:p>
        </w:tc>
        <w:tc>
          <w:tcPr>
            <w:tcW w:w="2410" w:type="dxa"/>
          </w:tcPr>
          <w:p w14:paraId="30F298B7" w14:textId="77777777" w:rsidR="00DB70B9" w:rsidRPr="00AA0999" w:rsidRDefault="00723741">
            <w:pPr>
              <w:spacing w:before="240" w:after="240"/>
              <w:ind w:right="49"/>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b/>
                <w:sz w:val="18"/>
                <w:szCs w:val="18"/>
              </w:rPr>
              <w:lastRenderedPageBreak/>
              <w:t>Director de Partidos Políticos:</w:t>
            </w:r>
            <w:r w:rsidRPr="00AA0999">
              <w:rPr>
                <w:rFonts w:ascii="Palatino Linotype" w:eastAsia="Palatino Linotype" w:hAnsi="Palatino Linotype" w:cs="Palatino Linotype"/>
                <w:sz w:val="18"/>
                <w:szCs w:val="18"/>
              </w:rPr>
              <w:t xml:space="preserve"> Expresa que una vez realizada la búsqueda la búsqueda exhaustiva a los archivos que guarda dicha Dirección, se tiene que </w:t>
            </w:r>
            <w:r w:rsidRPr="00AA0999">
              <w:rPr>
                <w:rFonts w:ascii="Palatino Linotype" w:eastAsia="Palatino Linotype" w:hAnsi="Palatino Linotype" w:cs="Palatino Linotype"/>
                <w:b/>
                <w:sz w:val="18"/>
                <w:szCs w:val="18"/>
                <w:u w:val="single"/>
              </w:rPr>
              <w:t xml:space="preserve">en ningún municipio </w:t>
            </w:r>
            <w:r w:rsidRPr="00AA0999">
              <w:rPr>
                <w:rFonts w:ascii="Palatino Linotype" w:eastAsia="Palatino Linotype" w:hAnsi="Palatino Linotype" w:cs="Palatino Linotype"/>
                <w:b/>
                <w:sz w:val="18"/>
                <w:szCs w:val="18"/>
                <w:u w:val="single"/>
              </w:rPr>
              <w:lastRenderedPageBreak/>
              <w:t>o distrito se registraron cero, una o máxima dos candidaturas,</w:t>
            </w:r>
            <w:r w:rsidRPr="00AA0999">
              <w:rPr>
                <w:rFonts w:ascii="Palatino Linotype" w:eastAsia="Palatino Linotype" w:hAnsi="Palatino Linotype" w:cs="Palatino Linotype"/>
                <w:sz w:val="18"/>
                <w:szCs w:val="18"/>
              </w:rPr>
              <w:t xml:space="preserve"> asimismo adjunta un listado en el que </w:t>
            </w:r>
            <w:r w:rsidRPr="00AA0999">
              <w:rPr>
                <w:rFonts w:ascii="Palatino Linotype" w:eastAsia="Palatino Linotype" w:hAnsi="Palatino Linotype" w:cs="Palatino Linotype"/>
                <w:b/>
                <w:sz w:val="18"/>
                <w:szCs w:val="18"/>
                <w:u w:val="single"/>
              </w:rPr>
              <w:t>da cuenta del número de renuncias de candidaturas 2024, detallando el partido político, coalición o candidatura común, municipio/distrito, nombre de la persona que renuncia y cargo.</w:t>
            </w:r>
          </w:p>
        </w:tc>
        <w:tc>
          <w:tcPr>
            <w:tcW w:w="2268" w:type="dxa"/>
          </w:tcPr>
          <w:p w14:paraId="65D965E4" w14:textId="77777777" w:rsidR="00DB70B9" w:rsidRPr="00AA0999" w:rsidRDefault="00723741">
            <w:pPr>
              <w:spacing w:before="240" w:after="240" w:line="360" w:lineRule="auto"/>
              <w:ind w:right="49"/>
              <w:jc w:val="center"/>
              <w:rPr>
                <w:rFonts w:ascii="Palatino Linotype" w:eastAsia="Palatino Linotype" w:hAnsi="Palatino Linotype" w:cs="Palatino Linotype"/>
                <w:b/>
                <w:sz w:val="22"/>
                <w:szCs w:val="22"/>
              </w:rPr>
            </w:pPr>
            <w:r w:rsidRPr="00AA0999">
              <w:rPr>
                <w:rFonts w:ascii="Palatino Linotype" w:eastAsia="Palatino Linotype" w:hAnsi="Palatino Linotype" w:cs="Palatino Linotype"/>
                <w:b/>
                <w:sz w:val="22"/>
                <w:szCs w:val="22"/>
              </w:rPr>
              <w:lastRenderedPageBreak/>
              <w:t>Sí</w:t>
            </w:r>
          </w:p>
        </w:tc>
      </w:tr>
    </w:tbl>
    <w:p w14:paraId="4B5E6CE6" w14:textId="77777777" w:rsidR="00DB70B9" w:rsidRPr="00AA0999" w:rsidRDefault="00723741">
      <w:pPr>
        <w:spacing w:before="240" w:after="240" w:line="360" w:lineRule="auto"/>
        <w:ind w:right="49"/>
        <w:jc w:val="both"/>
        <w:rPr>
          <w:rFonts w:ascii="Palatino Linotype" w:eastAsia="Palatino Linotype" w:hAnsi="Palatino Linotype" w:cs="Palatino Linotype"/>
          <w:b/>
          <w:sz w:val="22"/>
          <w:szCs w:val="22"/>
        </w:rPr>
      </w:pPr>
      <w:r w:rsidRPr="00AA0999">
        <w:rPr>
          <w:rFonts w:ascii="Palatino Linotype" w:eastAsia="Palatino Linotype" w:hAnsi="Palatino Linotype" w:cs="Palatino Linotype"/>
          <w:sz w:val="22"/>
          <w:szCs w:val="22"/>
        </w:rPr>
        <w:t xml:space="preserve">Como se desprende del cuadro previamente insertado, el </w:t>
      </w:r>
      <w:r w:rsidRPr="00AA0999">
        <w:rPr>
          <w:rFonts w:ascii="Palatino Linotype" w:eastAsia="Palatino Linotype" w:hAnsi="Palatino Linotype" w:cs="Palatino Linotype"/>
          <w:b/>
          <w:sz w:val="22"/>
          <w:szCs w:val="22"/>
        </w:rPr>
        <w:t>Sujeto Obligado</w:t>
      </w:r>
      <w:r w:rsidRPr="00AA0999">
        <w:rPr>
          <w:rFonts w:ascii="Palatino Linotype" w:eastAsia="Palatino Linotype" w:hAnsi="Palatino Linotype" w:cs="Palatino Linotype"/>
          <w:sz w:val="22"/>
          <w:szCs w:val="22"/>
        </w:rPr>
        <w:t xml:space="preserve"> atendió el requerimiento de información en virtud de que </w:t>
      </w:r>
      <w:r w:rsidRPr="00AA0999">
        <w:rPr>
          <w:rFonts w:ascii="Palatino Linotype" w:eastAsia="Palatino Linotype" w:hAnsi="Palatino Linotype" w:cs="Palatino Linotype"/>
          <w:b/>
          <w:sz w:val="22"/>
          <w:szCs w:val="22"/>
        </w:rPr>
        <w:t xml:space="preserve">mediante el alcance al informe justificado modifica el acto pues en respuesta pretende realizar un cambio de modalidad de manera acumulada con otras solicitudes de información, situación que reitera en el informe justificado, sin embargo, en alcance a este, la Dirección de Partidos Políticos en su carácter de servidor público habilitado competente refiere que en ningún municipio o </w:t>
      </w:r>
      <w:r w:rsidRPr="00AA0999">
        <w:rPr>
          <w:rFonts w:ascii="Palatino Linotype" w:eastAsia="Palatino Linotype" w:hAnsi="Palatino Linotype" w:cs="Palatino Linotype"/>
          <w:b/>
          <w:sz w:val="22"/>
          <w:szCs w:val="22"/>
        </w:rPr>
        <w:lastRenderedPageBreak/>
        <w:t>distrito se registraron cero, una o máxima dos candidaturas, asimismo adjunta un listado en el que da cuenta del número de renuncias de candidaturas 2024, detallando el partido político, coalición o candidatura común, municipio/distrito, nombre de la persona que renuncia y cargo.</w:t>
      </w:r>
    </w:p>
    <w:p w14:paraId="0084A11B" w14:textId="77777777" w:rsidR="00DB70B9" w:rsidRPr="00AA0999" w:rsidRDefault="00723741">
      <w:pPr>
        <w:spacing w:before="240" w:after="240" w:line="360" w:lineRule="auto"/>
        <w:ind w:right="49"/>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 xml:space="preserve">Dicha circunstancia se afirma, en razón de </w:t>
      </w:r>
      <w:proofErr w:type="gramStart"/>
      <w:r w:rsidRPr="00AA0999">
        <w:rPr>
          <w:rFonts w:ascii="Palatino Linotype" w:eastAsia="Palatino Linotype" w:hAnsi="Palatino Linotype" w:cs="Palatino Linotype"/>
          <w:sz w:val="22"/>
          <w:szCs w:val="22"/>
        </w:rPr>
        <w:t>que</w:t>
      </w:r>
      <w:proofErr w:type="gramEnd"/>
      <w:r w:rsidRPr="00AA0999">
        <w:rPr>
          <w:rFonts w:ascii="Palatino Linotype" w:eastAsia="Palatino Linotype" w:hAnsi="Palatino Linotype" w:cs="Palatino Linotype"/>
          <w:sz w:val="22"/>
          <w:szCs w:val="22"/>
        </w:rPr>
        <w:t xml:space="preserve"> a través del listado proporcionado, podemos advertir el número de renuncias, el partido político, coalición o candidatura común, así como su municipio o distrito, tal como se observa en la siguiente ilustración que se inserta a manera de ejemplo:</w:t>
      </w:r>
    </w:p>
    <w:p w14:paraId="7B252B59" w14:textId="77777777" w:rsidR="00DB70B9" w:rsidRPr="00AA0999" w:rsidRDefault="00723741">
      <w:pPr>
        <w:spacing w:before="240" w:after="240" w:line="360" w:lineRule="auto"/>
        <w:ind w:right="49"/>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noProof/>
          <w:sz w:val="22"/>
          <w:szCs w:val="22"/>
          <w:lang w:val="es-MX"/>
        </w:rPr>
        <w:drawing>
          <wp:inline distT="0" distB="0" distL="0" distR="0" wp14:anchorId="1EF7A1D3" wp14:editId="1D07EA08">
            <wp:extent cx="5612130" cy="2050415"/>
            <wp:effectExtent l="0" t="0" r="0" b="0"/>
            <wp:docPr id="8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5612130" cy="2050415"/>
                    </a:xfrm>
                    <a:prstGeom prst="rect">
                      <a:avLst/>
                    </a:prstGeom>
                    <a:ln/>
                  </pic:spPr>
                </pic:pic>
              </a:graphicData>
            </a:graphic>
          </wp:inline>
        </w:drawing>
      </w:r>
    </w:p>
    <w:p w14:paraId="5BFCEB6B" w14:textId="77777777" w:rsidR="00DB70B9" w:rsidRPr="00AA0999" w:rsidRDefault="00723741">
      <w:pPr>
        <w:spacing w:before="240" w:after="240" w:line="360" w:lineRule="auto"/>
        <w:ind w:right="49"/>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Por consiguiente, este punto se tiene por satisfecho con la información proporcionada en alcance al informe justificado.</w:t>
      </w:r>
    </w:p>
    <w:p w14:paraId="10E05771" w14:textId="77777777" w:rsidR="00DB70B9" w:rsidRPr="00AA0999" w:rsidRDefault="00723741">
      <w:pPr>
        <w:spacing w:before="240" w:after="240" w:line="360" w:lineRule="auto"/>
        <w:ind w:right="49"/>
        <w:jc w:val="both"/>
        <w:rPr>
          <w:rFonts w:ascii="Palatino Linotype" w:eastAsia="Palatino Linotype" w:hAnsi="Palatino Linotype" w:cs="Palatino Linotype"/>
          <w:b/>
          <w:sz w:val="22"/>
          <w:szCs w:val="22"/>
          <w:u w:val="single"/>
        </w:rPr>
      </w:pPr>
      <w:r w:rsidRPr="00AA0999">
        <w:rPr>
          <w:rFonts w:ascii="Palatino Linotype" w:eastAsia="Palatino Linotype" w:hAnsi="Palatino Linotype" w:cs="Palatino Linotype"/>
          <w:sz w:val="22"/>
          <w:szCs w:val="22"/>
        </w:rPr>
        <w:t xml:space="preserve">Continuando con nuestro análisis, se tiene que respecto al punto consistente en el número de municipios y/o distritos que registraron cero, una o máximos dos candidaturas (presidencias municipales y sus planillas, formulas en caso de diputaciones locales), nombre de la cabecera municipal y/o distrito, en el alcance al informe justificado, el </w:t>
      </w:r>
      <w:r w:rsidRPr="00AA0999">
        <w:rPr>
          <w:rFonts w:ascii="Palatino Linotype" w:eastAsia="Palatino Linotype" w:hAnsi="Palatino Linotype" w:cs="Palatino Linotype"/>
          <w:b/>
          <w:sz w:val="22"/>
          <w:szCs w:val="22"/>
        </w:rPr>
        <w:t>Sujeto Obligado</w:t>
      </w:r>
      <w:r w:rsidRPr="00AA0999">
        <w:rPr>
          <w:rFonts w:ascii="Palatino Linotype" w:eastAsia="Palatino Linotype" w:hAnsi="Palatino Linotype" w:cs="Palatino Linotype"/>
          <w:sz w:val="22"/>
          <w:szCs w:val="22"/>
        </w:rPr>
        <w:t xml:space="preserve"> reportó que </w:t>
      </w:r>
      <w:r w:rsidRPr="00AA0999">
        <w:rPr>
          <w:rFonts w:ascii="Palatino Linotype" w:eastAsia="Palatino Linotype" w:hAnsi="Palatino Linotype" w:cs="Palatino Linotype"/>
          <w:b/>
          <w:sz w:val="22"/>
          <w:szCs w:val="22"/>
          <w:u w:val="single"/>
        </w:rPr>
        <w:t>en ningún municipio o distrito se registraron cero, una o máximo dos candidaturas.</w:t>
      </w:r>
    </w:p>
    <w:p w14:paraId="09874F4A" w14:textId="77777777" w:rsidR="00DB70B9" w:rsidRPr="00AA0999" w:rsidRDefault="00723741">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lastRenderedPageBreak/>
        <w:t xml:space="preserve">Por consiguiente, toda vez que no posee, administra ni genera la información requerida por el particular en virtud de que no se actualiza el supuesto de que los municipios cuenten con cero, una o máximo dos candidaturas, constituye un hecho negativo; entonces, si se considera el hecho negativo, es obvio que éste no puede fácticamente obrar en los archivos del </w:t>
      </w:r>
      <w:r w:rsidRPr="00AA0999">
        <w:rPr>
          <w:rFonts w:ascii="Palatino Linotype" w:eastAsia="Palatino Linotype" w:hAnsi="Palatino Linotype" w:cs="Palatino Linotype"/>
          <w:b/>
          <w:sz w:val="22"/>
          <w:szCs w:val="22"/>
        </w:rPr>
        <w:t>Sujeto Obligado</w:t>
      </w:r>
      <w:r w:rsidRPr="00AA0999">
        <w:rPr>
          <w:rFonts w:ascii="Palatino Linotype" w:eastAsia="Palatino Linotype" w:hAnsi="Palatino Linotype" w:cs="Palatino Linotype"/>
          <w:sz w:val="22"/>
          <w:szCs w:val="22"/>
        </w:rPr>
        <w:t>, ya que no puede probarse por ser lógica y materialmente imposible.</w:t>
      </w:r>
    </w:p>
    <w:p w14:paraId="26F97711" w14:textId="77777777" w:rsidR="00DB70B9" w:rsidRPr="00AA0999" w:rsidRDefault="00723741">
      <w:pPr>
        <w:pBdr>
          <w:top w:val="nil"/>
          <w:left w:val="nil"/>
          <w:bottom w:val="nil"/>
          <w:right w:val="nil"/>
          <w:between w:val="nil"/>
        </w:pBdr>
        <w:spacing w:before="240" w:after="240" w:line="360" w:lineRule="auto"/>
        <w:jc w:val="both"/>
      </w:pPr>
      <w:r w:rsidRPr="00AA0999">
        <w:rPr>
          <w:rFonts w:ascii="Palatino Linotype" w:eastAsia="Palatino Linotype" w:hAnsi="Palatino Linotype" w:cs="Palatino Linotype"/>
          <w:sz w:val="22"/>
          <w:szCs w:val="22"/>
        </w:rPr>
        <w:t>Asimismo, no se trata de un caso por el cual la negación del hecho implique la afirmación del mismo, simplemente se está ante una notoria y evidente inexistencia fáctica de la información solicitada.</w:t>
      </w:r>
    </w:p>
    <w:p w14:paraId="4B598EF5" w14:textId="77777777" w:rsidR="00DB70B9" w:rsidRPr="00AA0999" w:rsidRDefault="00723741">
      <w:pPr>
        <w:pBdr>
          <w:top w:val="nil"/>
          <w:left w:val="nil"/>
          <w:bottom w:val="nil"/>
          <w:right w:val="nil"/>
          <w:between w:val="nil"/>
        </w:pBdr>
        <w:spacing w:before="240" w:after="240" w:line="360" w:lineRule="auto"/>
        <w:jc w:val="both"/>
      </w:pPr>
      <w:r w:rsidRPr="00AA0999">
        <w:rPr>
          <w:rFonts w:ascii="Palatino Linotype" w:eastAsia="Palatino Linotype" w:hAnsi="Palatino Linotype" w:cs="Palatino Linotype"/>
          <w:sz w:val="22"/>
          <w:szCs w:val="22"/>
        </w:rPr>
        <w:t xml:space="preserve">Encontrándonos ante un hecho negativo, destacando entonces que el Pleno de este Organismo Garante, ha sostenido </w:t>
      </w:r>
      <w:proofErr w:type="gramStart"/>
      <w:r w:rsidRPr="00AA0999">
        <w:rPr>
          <w:rFonts w:ascii="Palatino Linotype" w:eastAsia="Palatino Linotype" w:hAnsi="Palatino Linotype" w:cs="Palatino Linotype"/>
          <w:sz w:val="22"/>
          <w:szCs w:val="22"/>
        </w:rPr>
        <w:t>que</w:t>
      </w:r>
      <w:proofErr w:type="gramEnd"/>
      <w:r w:rsidRPr="00AA0999">
        <w:rPr>
          <w:rFonts w:ascii="Palatino Linotype" w:eastAsia="Palatino Linotype" w:hAnsi="Palatino Linotype" w:cs="Palatino Linotype"/>
          <w:sz w:val="22"/>
          <w:szCs w:val="22"/>
        </w:rPr>
        <w:t xml:space="preserv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45CE274B" w14:textId="77777777" w:rsidR="00DB70B9" w:rsidRPr="00AA0999" w:rsidRDefault="00723741">
      <w:pPr>
        <w:pBdr>
          <w:top w:val="nil"/>
          <w:left w:val="nil"/>
          <w:bottom w:val="nil"/>
          <w:right w:val="nil"/>
          <w:between w:val="nil"/>
        </w:pBdr>
        <w:ind w:left="860" w:right="560"/>
        <w:jc w:val="both"/>
      </w:pPr>
      <w:r w:rsidRPr="00AA0999">
        <w:rPr>
          <w:rFonts w:ascii="Palatino Linotype" w:eastAsia="Palatino Linotype" w:hAnsi="Palatino Linotype" w:cs="Palatino Linotype"/>
          <w:b/>
          <w:i/>
          <w:sz w:val="22"/>
          <w:szCs w:val="22"/>
        </w:rPr>
        <w:t>“HECHOS NEGATIVOS, NO SON SUSCEPTIBLES DE DEMOSTRACIÓN.</w:t>
      </w:r>
    </w:p>
    <w:p w14:paraId="10C63D5E" w14:textId="77777777" w:rsidR="00DB70B9" w:rsidRPr="00AA0999" w:rsidRDefault="00723741">
      <w:pPr>
        <w:pBdr>
          <w:top w:val="nil"/>
          <w:left w:val="nil"/>
          <w:bottom w:val="nil"/>
          <w:right w:val="nil"/>
          <w:between w:val="nil"/>
        </w:pBdr>
        <w:ind w:left="860" w:right="560"/>
        <w:jc w:val="both"/>
      </w:pPr>
      <w:r w:rsidRPr="00AA0999">
        <w:rPr>
          <w:rFonts w:ascii="Palatino Linotype" w:eastAsia="Palatino Linotype" w:hAnsi="Palatino Linotype" w:cs="Palatino Linotype"/>
          <w:i/>
          <w:sz w:val="22"/>
          <w:szCs w:val="22"/>
        </w:rPr>
        <w:t xml:space="preserve">Tratándose de un hecho negativo, el Juez no tiene </w:t>
      </w:r>
      <w:proofErr w:type="spellStart"/>
      <w:r w:rsidRPr="00AA0999">
        <w:rPr>
          <w:rFonts w:ascii="Palatino Linotype" w:eastAsia="Palatino Linotype" w:hAnsi="Palatino Linotype" w:cs="Palatino Linotype"/>
          <w:i/>
          <w:sz w:val="22"/>
          <w:szCs w:val="22"/>
        </w:rPr>
        <w:t>por que</w:t>
      </w:r>
      <w:proofErr w:type="spellEnd"/>
      <w:r w:rsidRPr="00AA0999">
        <w:rPr>
          <w:rFonts w:ascii="Palatino Linotype" w:eastAsia="Palatino Linotype" w:hAnsi="Palatino Linotype" w:cs="Palatino Linotype"/>
          <w:i/>
          <w:sz w:val="22"/>
          <w:szCs w:val="22"/>
        </w:rPr>
        <w:t xml:space="preserve"> invocar prueba alguna de la que se desprenda, ya que es bien sabido que esta clase de hechos no son susceptibles de demostración.</w:t>
      </w:r>
    </w:p>
    <w:p w14:paraId="202CFFD0" w14:textId="77777777" w:rsidR="00DB70B9" w:rsidRPr="00AA0999" w:rsidRDefault="00723741">
      <w:pPr>
        <w:pBdr>
          <w:top w:val="nil"/>
          <w:left w:val="nil"/>
          <w:bottom w:val="nil"/>
          <w:right w:val="nil"/>
          <w:between w:val="nil"/>
        </w:pBdr>
        <w:ind w:left="860" w:right="560"/>
        <w:jc w:val="both"/>
      </w:pPr>
      <w:r w:rsidRPr="00AA0999">
        <w:rPr>
          <w:rFonts w:ascii="Palatino Linotype" w:eastAsia="Palatino Linotype" w:hAnsi="Palatino Linotype" w:cs="Palatino Linotype"/>
          <w:i/>
          <w:sz w:val="22"/>
          <w:szCs w:val="22"/>
        </w:rPr>
        <w:t xml:space="preserve">Amparo en revisión 2022/61. José García </w:t>
      </w:r>
      <w:proofErr w:type="gramStart"/>
      <w:r w:rsidRPr="00AA0999">
        <w:rPr>
          <w:rFonts w:ascii="Palatino Linotype" w:eastAsia="Palatino Linotype" w:hAnsi="Palatino Linotype" w:cs="Palatino Linotype"/>
          <w:i/>
          <w:sz w:val="22"/>
          <w:szCs w:val="22"/>
        </w:rPr>
        <w:t>Florín</w:t>
      </w:r>
      <w:proofErr w:type="gramEnd"/>
      <w:r w:rsidRPr="00AA0999">
        <w:rPr>
          <w:rFonts w:ascii="Palatino Linotype" w:eastAsia="Palatino Linotype" w:hAnsi="Palatino Linotype" w:cs="Palatino Linotype"/>
          <w:i/>
          <w:sz w:val="22"/>
          <w:szCs w:val="22"/>
        </w:rPr>
        <w:t xml:space="preserve"> (Menor). 9 de octubre de 1961. Cinco votos. Ponente: José Rivera Pérez Campos.”</w:t>
      </w:r>
    </w:p>
    <w:p w14:paraId="795E9F08" w14:textId="77777777" w:rsidR="00DB70B9" w:rsidRPr="00AA0999" w:rsidRDefault="00723741">
      <w:pPr>
        <w:pBdr>
          <w:top w:val="nil"/>
          <w:left w:val="nil"/>
          <w:bottom w:val="nil"/>
          <w:right w:val="nil"/>
          <w:between w:val="nil"/>
        </w:pBdr>
        <w:spacing w:before="240" w:after="240" w:line="360" w:lineRule="auto"/>
        <w:jc w:val="both"/>
      </w:pPr>
      <w:r w:rsidRPr="00AA0999">
        <w:rPr>
          <w:rFonts w:ascii="Palatino Linotype" w:eastAsia="Palatino Linotype" w:hAnsi="Palatino Linotype" w:cs="Palatino Linotype"/>
          <w:sz w:val="22"/>
          <w:szCs w:val="22"/>
        </w:rPr>
        <w:t xml:space="preserve">Además, y de conformidad con lo establecido en el artículo 12 de la Ley de Transparencia y Acceso a la Información Pública del Estado de México y Municipios, anteriormente invocado el </w:t>
      </w:r>
      <w:r w:rsidRPr="00AA0999">
        <w:rPr>
          <w:rFonts w:ascii="Palatino Linotype" w:eastAsia="Palatino Linotype" w:hAnsi="Palatino Linotype" w:cs="Palatino Linotype"/>
          <w:b/>
          <w:sz w:val="22"/>
          <w:szCs w:val="22"/>
        </w:rPr>
        <w:t>Sujeto Obligado</w:t>
      </w:r>
      <w:r w:rsidRPr="00AA0999">
        <w:rPr>
          <w:rFonts w:ascii="Palatino Linotype" w:eastAsia="Palatino Linotype" w:hAnsi="Palatino Linotype" w:cs="Palatino Linotype"/>
          <w:sz w:val="22"/>
          <w:szCs w:val="22"/>
        </w:rPr>
        <w:t xml:space="preserve"> sólo proporcionará la información que obra en sus archivos, lo que a</w:t>
      </w:r>
      <w:r w:rsidRPr="00AA0999">
        <w:rPr>
          <w:rFonts w:ascii="Palatino Linotype" w:eastAsia="Palatino Linotype" w:hAnsi="Palatino Linotype" w:cs="Palatino Linotype"/>
          <w:i/>
          <w:sz w:val="22"/>
          <w:szCs w:val="22"/>
        </w:rPr>
        <w:t xml:space="preserve"> contrario sensu</w:t>
      </w:r>
      <w:r w:rsidRPr="00AA0999">
        <w:rPr>
          <w:rFonts w:ascii="Palatino Linotype" w:eastAsia="Palatino Linotype" w:hAnsi="Palatino Linotype" w:cs="Palatino Linotype"/>
          <w:sz w:val="22"/>
          <w:szCs w:val="22"/>
        </w:rPr>
        <w:t xml:space="preserve"> significa que no se está obligado a proporcionar lo que no obre en sus archivos; por ende, las razones o motivos de inconformidad al respecto devienen infundados.</w:t>
      </w:r>
    </w:p>
    <w:p w14:paraId="3E07F942" w14:textId="77777777" w:rsidR="00DB70B9" w:rsidRPr="00AA0999" w:rsidRDefault="00723741">
      <w:pPr>
        <w:pBdr>
          <w:top w:val="nil"/>
          <w:left w:val="nil"/>
          <w:bottom w:val="nil"/>
          <w:right w:val="nil"/>
          <w:between w:val="nil"/>
        </w:pBdr>
        <w:spacing w:before="240" w:after="240" w:line="360" w:lineRule="auto"/>
        <w:jc w:val="both"/>
      </w:pPr>
      <w:r w:rsidRPr="00AA0999">
        <w:rPr>
          <w:rFonts w:ascii="Palatino Linotype" w:eastAsia="Palatino Linotype" w:hAnsi="Palatino Linotype" w:cs="Palatino Linotype"/>
          <w:sz w:val="22"/>
          <w:szCs w:val="22"/>
        </w:rPr>
        <w:lastRenderedPageBreak/>
        <w:t xml:space="preserve">Aunado a lo anterior, este Pleno considera necesario dejar claro que, al haber existido un pronunciamiento por parte del </w:t>
      </w:r>
      <w:r w:rsidRPr="00AA0999">
        <w:rPr>
          <w:rFonts w:ascii="Palatino Linotype" w:eastAsia="Palatino Linotype" w:hAnsi="Palatino Linotype" w:cs="Palatino Linotype"/>
          <w:b/>
          <w:sz w:val="22"/>
          <w:szCs w:val="22"/>
        </w:rPr>
        <w:t>Sujeto Obligado</w:t>
      </w:r>
      <w:r w:rsidRPr="00AA0999">
        <w:rPr>
          <w:rFonts w:ascii="Palatino Linotype" w:eastAsia="Palatino Linotype" w:hAnsi="Palatino Linotype" w:cs="Palatino Linotype"/>
          <w:sz w:val="22"/>
          <w:szCs w:val="22"/>
        </w:rPr>
        <w:t>, a fin de dar respuesta a la solicitud planteada, éste no está facultado para manifestarse sobre la veracidad de la información proporcionada, pues no existe precepto legal alguno en la Ley de la Materia que permita que, vía recurso de revisión, se pronuncie al respecto. Sirve de apoyo a lo anterior por analogía el criterio 31-10 emitido por el entonces Instituto Federal de Acceso a la Información y Protección de Datos, que a la letra dice:</w:t>
      </w:r>
    </w:p>
    <w:p w14:paraId="52F21C7C" w14:textId="77777777" w:rsidR="00DB70B9" w:rsidRPr="00AA0999" w:rsidRDefault="00723741">
      <w:pPr>
        <w:pBdr>
          <w:top w:val="nil"/>
          <w:left w:val="nil"/>
          <w:bottom w:val="nil"/>
          <w:right w:val="nil"/>
          <w:between w:val="nil"/>
        </w:pBdr>
        <w:ind w:left="860" w:right="560"/>
        <w:jc w:val="both"/>
      </w:pPr>
      <w:r w:rsidRPr="00AA0999">
        <w:rPr>
          <w:rFonts w:ascii="Palatino Linotype" w:eastAsia="Palatino Linotype" w:hAnsi="Palatino Linotype" w:cs="Palatino Linotype"/>
          <w:i/>
          <w:sz w:val="22"/>
          <w:szCs w:val="22"/>
        </w:rPr>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D3BB423" w14:textId="77777777" w:rsidR="00DB70B9" w:rsidRPr="00AA0999" w:rsidRDefault="00723741">
      <w:pPr>
        <w:pBdr>
          <w:top w:val="nil"/>
          <w:left w:val="nil"/>
          <w:bottom w:val="nil"/>
          <w:right w:val="nil"/>
          <w:between w:val="nil"/>
        </w:pBdr>
        <w:spacing w:before="240" w:after="240" w:line="360" w:lineRule="auto"/>
        <w:jc w:val="both"/>
        <w:rPr>
          <w:rFonts w:ascii="Palatino Linotype" w:eastAsia="Palatino Linotype" w:hAnsi="Palatino Linotype" w:cs="Palatino Linotype"/>
          <w:b/>
          <w:sz w:val="22"/>
          <w:szCs w:val="22"/>
          <w:u w:val="single"/>
        </w:rPr>
      </w:pPr>
      <w:r w:rsidRPr="00AA0999">
        <w:rPr>
          <w:rFonts w:ascii="Palatino Linotype" w:eastAsia="Palatino Linotype" w:hAnsi="Palatino Linotype" w:cs="Palatino Linotype"/>
          <w:sz w:val="22"/>
          <w:szCs w:val="22"/>
        </w:rPr>
        <w:t xml:space="preserve">Por lo anteriormente expuesto, se tiene por satisfecho el requerimiento de información de </w:t>
      </w:r>
      <w:r w:rsidRPr="00AA0999">
        <w:rPr>
          <w:rFonts w:ascii="Palatino Linotype" w:eastAsia="Palatino Linotype" w:hAnsi="Palatino Linotype" w:cs="Palatino Linotype"/>
          <w:b/>
          <w:sz w:val="22"/>
          <w:szCs w:val="22"/>
        </w:rPr>
        <w:t>la parte Recurrente</w:t>
      </w:r>
      <w:r w:rsidRPr="00AA0999">
        <w:rPr>
          <w:rFonts w:ascii="Palatino Linotype" w:eastAsia="Palatino Linotype" w:hAnsi="Palatino Linotype" w:cs="Palatino Linotype"/>
          <w:sz w:val="22"/>
          <w:szCs w:val="22"/>
        </w:rPr>
        <w:t xml:space="preserve"> </w:t>
      </w:r>
      <w:proofErr w:type="gramStart"/>
      <w:r w:rsidRPr="00AA0999">
        <w:rPr>
          <w:rFonts w:ascii="Palatino Linotype" w:eastAsia="Palatino Linotype" w:hAnsi="Palatino Linotype" w:cs="Palatino Linotype"/>
          <w:sz w:val="22"/>
          <w:szCs w:val="22"/>
        </w:rPr>
        <w:t>y</w:t>
      </w:r>
      <w:proofErr w:type="gramEnd"/>
      <w:r w:rsidRPr="00AA0999">
        <w:rPr>
          <w:rFonts w:ascii="Palatino Linotype" w:eastAsia="Palatino Linotype" w:hAnsi="Palatino Linotype" w:cs="Palatino Linotype"/>
          <w:sz w:val="22"/>
          <w:szCs w:val="22"/>
        </w:rPr>
        <w:t xml:space="preserve"> por consiguiente, al haber colmado lo peticionado en la solicitud mediante el alcance al informe justificado es que se actualiza la causal de sobreseimiento prevista en la fracción III del artículo 192 de la Ley de Transparencia y Acceso a la Información Pública del Estado de México y Municipios, que dispone lo siguiente:</w:t>
      </w:r>
    </w:p>
    <w:p w14:paraId="667A7C8D" w14:textId="77777777" w:rsidR="00DB70B9" w:rsidRPr="00AA0999" w:rsidRDefault="00723741">
      <w:pPr>
        <w:spacing w:line="276" w:lineRule="auto"/>
        <w:ind w:left="567" w:right="901"/>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b/>
          <w:i/>
          <w:sz w:val="22"/>
          <w:szCs w:val="22"/>
        </w:rPr>
        <w:t xml:space="preserve">“Artículo 192. </w:t>
      </w:r>
      <w:r w:rsidRPr="00AA0999">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04092543" w14:textId="77777777" w:rsidR="00DB70B9" w:rsidRPr="00AA0999" w:rsidRDefault="00723741">
      <w:pPr>
        <w:spacing w:line="276" w:lineRule="auto"/>
        <w:ind w:left="567" w:right="901"/>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b/>
          <w:i/>
          <w:sz w:val="22"/>
          <w:szCs w:val="22"/>
        </w:rPr>
        <w:t>…</w:t>
      </w:r>
    </w:p>
    <w:p w14:paraId="6DE72E5D" w14:textId="77777777" w:rsidR="00DB70B9" w:rsidRPr="00AA0999" w:rsidRDefault="00723741">
      <w:pPr>
        <w:spacing w:line="276" w:lineRule="auto"/>
        <w:ind w:left="567" w:right="901"/>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b/>
          <w:i/>
          <w:sz w:val="22"/>
          <w:szCs w:val="22"/>
        </w:rPr>
        <w:t xml:space="preserve">III. El sujeto obligado responsable del acto lo modifique o revoque de tal manera que el recurso de revisión quede sin materia…”. </w:t>
      </w:r>
      <w:r w:rsidRPr="00AA0999">
        <w:rPr>
          <w:rFonts w:ascii="Palatino Linotype" w:eastAsia="Palatino Linotype" w:hAnsi="Palatino Linotype" w:cs="Palatino Linotype"/>
          <w:i/>
          <w:sz w:val="22"/>
          <w:szCs w:val="22"/>
        </w:rPr>
        <w:t>(Énfasis añadido)</w:t>
      </w:r>
    </w:p>
    <w:p w14:paraId="58EA9A5F" w14:textId="77777777" w:rsidR="00DB70B9" w:rsidRPr="00AA0999" w:rsidRDefault="00DB70B9">
      <w:pPr>
        <w:spacing w:line="360" w:lineRule="auto"/>
        <w:jc w:val="both"/>
        <w:rPr>
          <w:rFonts w:ascii="Palatino Linotype" w:eastAsia="Palatino Linotype" w:hAnsi="Palatino Linotype" w:cs="Palatino Linotype"/>
          <w:b/>
          <w:i/>
          <w:sz w:val="22"/>
          <w:szCs w:val="22"/>
        </w:rPr>
      </w:pPr>
    </w:p>
    <w:p w14:paraId="3B3120A1" w14:textId="77777777" w:rsidR="00DB70B9" w:rsidRPr="00AA0999" w:rsidRDefault="00723741">
      <w:pPr>
        <w:spacing w:after="240"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De lo establecido en el precepto legal citado se advierte que el sobreseimiento del recurso de revisión procede en los siguientes casos:</w:t>
      </w:r>
    </w:p>
    <w:p w14:paraId="66BD8C77" w14:textId="77777777" w:rsidR="00DB70B9" w:rsidRPr="00AA0999" w:rsidRDefault="00723741">
      <w:pPr>
        <w:spacing w:before="240" w:after="240"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a) Cuando el sujeto obligado modifique el acto impugnado.</w:t>
      </w:r>
    </w:p>
    <w:p w14:paraId="10C2921E" w14:textId="77777777" w:rsidR="00DB70B9" w:rsidRPr="00AA0999" w:rsidRDefault="00723741">
      <w:pPr>
        <w:spacing w:before="240" w:after="240"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b) Cuando el sujeto obligado revoque el acto impugnado.</w:t>
      </w:r>
    </w:p>
    <w:p w14:paraId="136C370F" w14:textId="77777777" w:rsidR="00DB70B9" w:rsidRPr="00AA0999" w:rsidRDefault="00723741">
      <w:pPr>
        <w:spacing w:before="240" w:after="240"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Quedando en ambos casos el acto combatido sin materia o sin efectos.</w:t>
      </w:r>
    </w:p>
    <w:p w14:paraId="3988E9BB" w14:textId="77777777" w:rsidR="00DB70B9" w:rsidRPr="00AA0999" w:rsidRDefault="00723741">
      <w:pPr>
        <w:spacing w:before="240" w:after="240"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 xml:space="preserve">Como se observa de lo anterior, un acto impugnado es modificado en aquellos casos en los que el </w:t>
      </w:r>
      <w:r w:rsidRPr="00AA0999">
        <w:rPr>
          <w:rFonts w:ascii="Palatino Linotype" w:eastAsia="Palatino Linotype" w:hAnsi="Palatino Linotype" w:cs="Palatino Linotype"/>
          <w:b/>
          <w:sz w:val="22"/>
          <w:szCs w:val="22"/>
        </w:rPr>
        <w:t>Sujeto Obligado</w:t>
      </w:r>
      <w:r w:rsidRPr="00AA0999">
        <w:rPr>
          <w:rFonts w:ascii="Palatino Linotype" w:eastAsia="Palatino Linotype" w:hAnsi="Palatino Linotype" w:cs="Palatino Linotype"/>
          <w:sz w:val="22"/>
          <w:szCs w:val="22"/>
        </w:rPr>
        <w:t xml:space="preserve"> después de haber otorgado una respuesta, emite una diversa de manera posterior y en esta subsana las deficiencias que hubiera tenido, quedando satisfecho el derecho subjetivo accionado por </w:t>
      </w:r>
      <w:r w:rsidRPr="00AA0999">
        <w:rPr>
          <w:rFonts w:ascii="Palatino Linotype" w:eastAsia="Palatino Linotype" w:hAnsi="Palatino Linotype" w:cs="Palatino Linotype"/>
          <w:b/>
          <w:sz w:val="22"/>
          <w:szCs w:val="22"/>
        </w:rPr>
        <w:t>la parte</w:t>
      </w:r>
      <w:r w:rsidRPr="00AA0999">
        <w:rPr>
          <w:rFonts w:ascii="Palatino Linotype" w:eastAsia="Palatino Linotype" w:hAnsi="Palatino Linotype" w:cs="Palatino Linotype"/>
          <w:sz w:val="22"/>
          <w:szCs w:val="22"/>
        </w:rPr>
        <w:t xml:space="preserve"> </w:t>
      </w:r>
      <w:r w:rsidRPr="00AA0999">
        <w:rPr>
          <w:rFonts w:ascii="Palatino Linotype" w:eastAsia="Palatino Linotype" w:hAnsi="Palatino Linotype" w:cs="Palatino Linotype"/>
          <w:b/>
          <w:sz w:val="22"/>
          <w:szCs w:val="22"/>
        </w:rPr>
        <w:t>Recurrente</w:t>
      </w:r>
      <w:r w:rsidRPr="00AA0999">
        <w:rPr>
          <w:rFonts w:ascii="Palatino Linotype" w:eastAsia="Palatino Linotype" w:hAnsi="Palatino Linotype" w:cs="Palatino Linotype"/>
          <w:sz w:val="22"/>
          <w:szCs w:val="22"/>
        </w:rPr>
        <w:t>.</w:t>
      </w:r>
    </w:p>
    <w:p w14:paraId="547B7603" w14:textId="77777777" w:rsidR="00DB70B9" w:rsidRPr="00AA0999" w:rsidRDefault="00723741">
      <w:pPr>
        <w:spacing w:before="240" w:after="240"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 xml:space="preserve">Por lo que hace a la revocación, esta se actualiza cuando el </w:t>
      </w:r>
      <w:r w:rsidRPr="00AA0999">
        <w:rPr>
          <w:rFonts w:ascii="Palatino Linotype" w:eastAsia="Palatino Linotype" w:hAnsi="Palatino Linotype" w:cs="Palatino Linotype"/>
          <w:b/>
          <w:sz w:val="22"/>
          <w:szCs w:val="22"/>
        </w:rPr>
        <w:t xml:space="preserve">Sujeto Obligado </w:t>
      </w:r>
      <w:r w:rsidRPr="00AA0999">
        <w:rPr>
          <w:rFonts w:ascii="Palatino Linotype" w:eastAsia="Palatino Linotype" w:hAnsi="Palatino Linotype" w:cs="Palatino Linotype"/>
          <w:sz w:val="22"/>
          <w:szCs w:val="22"/>
        </w:rPr>
        <w:t>deja sin efectos la primera respuesta y en su lugar emite otra con las características y cualidades suficientes para dejar satisfecho el ejercicio del derecho al acceso a la información pública.</w:t>
      </w:r>
    </w:p>
    <w:p w14:paraId="1F6B2B15" w14:textId="77777777" w:rsidR="00DB70B9" w:rsidRPr="00AA0999" w:rsidRDefault="00723741">
      <w:pPr>
        <w:spacing w:before="240"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En ese tenor, un acto impugnado queda sin efectos, cuando aun existiendo jurídicamente (esto es, que no se ha modificado, ni revocado) ya no genera ninguna consecuencia legal.</w:t>
      </w:r>
    </w:p>
    <w:p w14:paraId="6D607DDF" w14:textId="77777777" w:rsidR="00DB70B9" w:rsidRPr="00AA0999" w:rsidRDefault="00723741">
      <w:pPr>
        <w:spacing w:before="240" w:after="240" w:line="360" w:lineRule="auto"/>
        <w:ind w:right="49"/>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 xml:space="preserve">En tanto, en el presente caso queda sin materia, toda vez que con el Alcance al Informe Justificado, el </w:t>
      </w:r>
      <w:r w:rsidRPr="00AA0999">
        <w:rPr>
          <w:rFonts w:ascii="Palatino Linotype" w:eastAsia="Palatino Linotype" w:hAnsi="Palatino Linotype" w:cs="Palatino Linotype"/>
          <w:b/>
          <w:sz w:val="22"/>
          <w:szCs w:val="22"/>
        </w:rPr>
        <w:t>Sujeto Obligado</w:t>
      </w:r>
      <w:r w:rsidRPr="00AA0999">
        <w:rPr>
          <w:rFonts w:ascii="Palatino Linotype" w:eastAsia="Palatino Linotype" w:hAnsi="Palatino Linotype" w:cs="Palatino Linotype"/>
          <w:sz w:val="22"/>
          <w:szCs w:val="22"/>
        </w:rPr>
        <w:t xml:space="preserve"> modificó los términos de la respuesta inicial al proporcionar el pronunciamiento de la persona titular de la Dirección de Partidos Políticos en su carácter de servidor público habilitado competente refiere que en ningún municipio o distrito se registraron cero, una o máxima dos candidaturas, asimismo adjunta un listado en el que da cuenta del número de renuncias de candidaturas 2024, detallando el partido político, coalición o candidatura común, municipio/distrito, nombre de la persona que renuncia y cargo.</w:t>
      </w:r>
    </w:p>
    <w:p w14:paraId="29C9CB86" w14:textId="77777777" w:rsidR="00DB70B9" w:rsidRPr="00AA0999" w:rsidRDefault="00723741">
      <w:pPr>
        <w:spacing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lastRenderedPageBreak/>
        <w:t xml:space="preserve">Por lo que tomando en consideración que la información proporcionada por el </w:t>
      </w:r>
      <w:r w:rsidRPr="00AA0999">
        <w:rPr>
          <w:rFonts w:ascii="Palatino Linotype" w:eastAsia="Palatino Linotype" w:hAnsi="Palatino Linotype" w:cs="Palatino Linotype"/>
          <w:b/>
          <w:sz w:val="22"/>
          <w:szCs w:val="22"/>
        </w:rPr>
        <w:t>Sujeto Obligado</w:t>
      </w:r>
      <w:r w:rsidRPr="00AA0999">
        <w:rPr>
          <w:rFonts w:ascii="Palatino Linotype" w:eastAsia="Palatino Linotype" w:hAnsi="Palatino Linotype" w:cs="Palatino Linotype"/>
          <w:sz w:val="22"/>
          <w:szCs w:val="22"/>
        </w:rPr>
        <w:t xml:space="preserve"> satisface el requerimiento de información y fue puesta a la vista de la parte </w:t>
      </w:r>
      <w:r w:rsidRPr="00AA0999">
        <w:rPr>
          <w:rFonts w:ascii="Palatino Linotype" w:eastAsia="Palatino Linotype" w:hAnsi="Palatino Linotype" w:cs="Palatino Linotype"/>
          <w:b/>
          <w:sz w:val="22"/>
          <w:szCs w:val="22"/>
        </w:rPr>
        <w:t>Recurrente</w:t>
      </w:r>
      <w:r w:rsidRPr="00AA0999">
        <w:rPr>
          <w:rFonts w:ascii="Palatino Linotype" w:eastAsia="Palatino Linotype" w:hAnsi="Palatino Linotype" w:cs="Palatino Linotype"/>
          <w:sz w:val="22"/>
          <w:szCs w:val="22"/>
        </w:rPr>
        <w:t>, debe entenderse que ha quedado satisfecha la solicitud planteada, quedando sin materia el presente recurso de revisión, consecuentemente se actualiza la causal prevista en la fracción III del artículo 192 de la Ley de la Materia vigente en la Entidad, antes transcrita.</w:t>
      </w:r>
    </w:p>
    <w:p w14:paraId="3D91A2BB" w14:textId="77777777" w:rsidR="00DB70B9" w:rsidRPr="00AA0999" w:rsidRDefault="00723741">
      <w:pPr>
        <w:spacing w:before="240" w:after="240"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 xml:space="preserve">En resumen, el </w:t>
      </w:r>
      <w:r w:rsidRPr="00AA0999">
        <w:rPr>
          <w:rFonts w:ascii="Palatino Linotype" w:eastAsia="Palatino Linotype" w:hAnsi="Palatino Linotype" w:cs="Palatino Linotype"/>
          <w:b/>
          <w:sz w:val="22"/>
          <w:szCs w:val="22"/>
        </w:rPr>
        <w:t>Sujeto Obligado</w:t>
      </w:r>
      <w:r w:rsidRPr="00AA0999">
        <w:rPr>
          <w:rFonts w:ascii="Palatino Linotype" w:eastAsia="Palatino Linotype" w:hAnsi="Palatino Linotype" w:cs="Palatino Linotype"/>
          <w:sz w:val="22"/>
          <w:szCs w:val="22"/>
        </w:rPr>
        <w:t xml:space="preserve"> dio respuesta completa a la solicitud de acceso a la información pública de </w:t>
      </w:r>
      <w:r w:rsidRPr="00AA0999">
        <w:rPr>
          <w:rFonts w:ascii="Palatino Linotype" w:eastAsia="Palatino Linotype" w:hAnsi="Palatino Linotype" w:cs="Palatino Linotype"/>
          <w:b/>
          <w:sz w:val="22"/>
          <w:szCs w:val="22"/>
        </w:rPr>
        <w:t>la ahora parte</w:t>
      </w:r>
      <w:r w:rsidRPr="00AA0999">
        <w:rPr>
          <w:rFonts w:ascii="Palatino Linotype" w:eastAsia="Palatino Linotype" w:hAnsi="Palatino Linotype" w:cs="Palatino Linotype"/>
          <w:sz w:val="22"/>
          <w:szCs w:val="22"/>
        </w:rPr>
        <w:t xml:space="preserve"> </w:t>
      </w:r>
      <w:r w:rsidRPr="00AA0999">
        <w:rPr>
          <w:rFonts w:ascii="Palatino Linotype" w:eastAsia="Palatino Linotype" w:hAnsi="Palatino Linotype" w:cs="Palatino Linotype"/>
          <w:b/>
          <w:sz w:val="22"/>
          <w:szCs w:val="22"/>
        </w:rPr>
        <w:t>Recurrente</w:t>
      </w:r>
      <w:r w:rsidRPr="00AA0999">
        <w:rPr>
          <w:rFonts w:ascii="Palatino Linotype" w:eastAsia="Palatino Linotype" w:hAnsi="Palatino Linotype" w:cs="Palatino Linotype"/>
          <w:sz w:val="22"/>
          <w:szCs w:val="22"/>
        </w:rPr>
        <w:t xml:space="preserve">; aunque ello haya sido de manera posterior a su respuesta inicial; dejando con ello sin materia el presente recurso de revisión, actualizándose entonces la causal prevista en la fracción III del artículo 192 de la Ley de la Materia vigente en la Entidad, antes transcrita. </w:t>
      </w:r>
    </w:p>
    <w:p w14:paraId="171CAB9D" w14:textId="77777777" w:rsidR="00DB70B9" w:rsidRPr="00AA0999" w:rsidRDefault="00723741">
      <w:pPr>
        <w:spacing w:before="240" w:after="240"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 xml:space="preserve">Siendo el </w:t>
      </w:r>
      <w:r w:rsidRPr="00AA0999">
        <w:rPr>
          <w:rFonts w:ascii="Palatino Linotype" w:eastAsia="Palatino Linotype" w:hAnsi="Palatino Linotype" w:cs="Palatino Linotype"/>
          <w:i/>
          <w:sz w:val="22"/>
          <w:szCs w:val="22"/>
        </w:rPr>
        <w:t>sobreseimiento</w:t>
      </w:r>
      <w:r w:rsidRPr="00AA0999">
        <w:rPr>
          <w:rFonts w:ascii="Palatino Linotype" w:eastAsia="Palatino Linotype" w:hAnsi="Palatino Linotype" w:cs="Palatino Linotype"/>
          <w:sz w:val="22"/>
          <w:szCs w:val="22"/>
        </w:rPr>
        <w:t xml:space="preserve"> un acto que da por terminado el procedimiento administrativo de impugnación sin resolver el fondo de la cuestión planteada, por presentarse causas que impiden a la autoridad referirse a lo sustancial de lo planteado por el </w:t>
      </w:r>
      <w:r w:rsidRPr="00AA0999">
        <w:rPr>
          <w:rFonts w:ascii="Palatino Linotype" w:eastAsia="Palatino Linotype" w:hAnsi="Palatino Linotype" w:cs="Palatino Linotype"/>
          <w:b/>
          <w:sz w:val="22"/>
          <w:szCs w:val="22"/>
        </w:rPr>
        <w:t>Recurrente</w:t>
      </w:r>
      <w:r w:rsidRPr="00AA0999">
        <w:rPr>
          <w:rFonts w:ascii="Palatino Linotype" w:eastAsia="Palatino Linotype" w:hAnsi="Palatino Linotype" w:cs="Palatino Linotype"/>
          <w:sz w:val="22"/>
          <w:szCs w:val="22"/>
        </w:rPr>
        <w:t>, los efectos del sobreseimiento son los dar por concluido el recurso administrativo sin entrar al estudio de fondo del asunto de que se trate; lo anterior con apoyo en el criterio del Poder Judicial de la Federación con rubro:</w:t>
      </w:r>
    </w:p>
    <w:p w14:paraId="41F06B0B" w14:textId="77777777" w:rsidR="00DB70B9" w:rsidRPr="00AA0999" w:rsidRDefault="00723741">
      <w:pPr>
        <w:spacing w:before="240"/>
        <w:ind w:left="567" w:right="567"/>
        <w:jc w:val="both"/>
        <w:rPr>
          <w:rFonts w:ascii="Palatino Linotype" w:eastAsia="Palatino Linotype" w:hAnsi="Palatino Linotype" w:cs="Palatino Linotype"/>
          <w:b/>
          <w:i/>
          <w:sz w:val="22"/>
          <w:szCs w:val="22"/>
        </w:rPr>
      </w:pPr>
      <w:r w:rsidRPr="00AA0999">
        <w:rPr>
          <w:rFonts w:ascii="Palatino Linotype" w:eastAsia="Palatino Linotype" w:hAnsi="Palatino Linotype" w:cs="Palatino Linotype"/>
          <w:i/>
          <w:sz w:val="22"/>
          <w:szCs w:val="22"/>
        </w:rPr>
        <w:t>“</w:t>
      </w:r>
      <w:r w:rsidRPr="00AA0999">
        <w:rPr>
          <w:rFonts w:ascii="Palatino Linotype" w:eastAsia="Palatino Linotype" w:hAnsi="Palatino Linotype" w:cs="Palatino Linotype"/>
          <w:b/>
          <w:i/>
          <w:sz w:val="22"/>
          <w:szCs w:val="22"/>
        </w:rPr>
        <w:t>SOBRESEIMIENTO, NO PERMITE ENTRAR AL ESTUDIO DE LAS CUESTIONES DE FONDO</w:t>
      </w:r>
    </w:p>
    <w:p w14:paraId="3F476A00" w14:textId="77777777" w:rsidR="00DB70B9" w:rsidRPr="00AA0999" w:rsidRDefault="00723741">
      <w:pPr>
        <w:ind w:left="567" w:right="567"/>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i/>
          <w:sz w:val="22"/>
          <w:szCs w:val="22"/>
        </w:rPr>
        <w:t xml:space="preserve">Localización: 213609. II.2o.183 K. Tribunales Colegiados de Circuito. Octava Época. Semanario Judicial de la Federación. Tomo XIII, </w:t>
      </w:r>
      <w:proofErr w:type="gramStart"/>
      <w:r w:rsidRPr="00AA0999">
        <w:rPr>
          <w:rFonts w:ascii="Palatino Linotype" w:eastAsia="Palatino Linotype" w:hAnsi="Palatino Linotype" w:cs="Palatino Linotype"/>
          <w:i/>
          <w:sz w:val="22"/>
          <w:szCs w:val="22"/>
        </w:rPr>
        <w:t>Febrero</w:t>
      </w:r>
      <w:proofErr w:type="gramEnd"/>
      <w:r w:rsidRPr="00AA0999">
        <w:rPr>
          <w:rFonts w:ascii="Palatino Linotype" w:eastAsia="Palatino Linotype" w:hAnsi="Palatino Linotype" w:cs="Palatino Linotype"/>
          <w:i/>
          <w:sz w:val="22"/>
          <w:szCs w:val="22"/>
        </w:rPr>
        <w:t xml:space="preserve"> de 1994, Pág. 420</w:t>
      </w:r>
    </w:p>
    <w:p w14:paraId="31BA5625" w14:textId="77777777" w:rsidR="00DB70B9" w:rsidRPr="00AA0999" w:rsidRDefault="00723741">
      <w:pPr>
        <w:ind w:left="567" w:right="567"/>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i/>
          <w:sz w:val="22"/>
          <w:szCs w:val="22"/>
        </w:rPr>
        <w:t xml:space="preserve">Cuerpo de tesis: No causa agravio la sentencia que no se ocupa de los razonamientos tendientes a demostrar la inconstitucionalidad de los actos reclamados de las autoridades responsables, que constituyen el problema de fondo, si se decreta el sobreseimiento del juicio.” </w:t>
      </w:r>
    </w:p>
    <w:p w14:paraId="5487A29B" w14:textId="77777777" w:rsidR="00DB70B9" w:rsidRPr="00AA0999" w:rsidRDefault="00DB70B9">
      <w:pPr>
        <w:ind w:left="567" w:right="567"/>
        <w:jc w:val="both"/>
        <w:rPr>
          <w:rFonts w:ascii="Palatino Linotype" w:eastAsia="Palatino Linotype" w:hAnsi="Palatino Linotype" w:cs="Palatino Linotype"/>
          <w:i/>
          <w:sz w:val="22"/>
          <w:szCs w:val="22"/>
        </w:rPr>
      </w:pPr>
    </w:p>
    <w:p w14:paraId="7275F3FD" w14:textId="77777777" w:rsidR="00DB70B9" w:rsidRPr="00AA0999" w:rsidRDefault="00723741">
      <w:pPr>
        <w:spacing w:after="240"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lastRenderedPageBreak/>
        <w:t>Cabe destacar que la decisión de este órgano colegiado de sobreseer el recurso de revisión no implica una limitación o negación a la justicia, según lo ha establecido el Poder Judicial Federal, en el criterio que es aplicable por analogía, con rubro:</w:t>
      </w:r>
    </w:p>
    <w:p w14:paraId="321E2F64" w14:textId="77777777" w:rsidR="00DB70B9" w:rsidRPr="00AA0999" w:rsidRDefault="00723741">
      <w:pPr>
        <w:spacing w:before="240"/>
        <w:ind w:left="567" w:right="567"/>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sz w:val="22"/>
          <w:szCs w:val="22"/>
        </w:rPr>
        <w:t xml:space="preserve"> </w:t>
      </w:r>
      <w:r w:rsidRPr="00AA0999">
        <w:rPr>
          <w:rFonts w:ascii="Palatino Linotype" w:eastAsia="Palatino Linotype" w:hAnsi="Palatino Linotype" w:cs="Palatino Linotype"/>
          <w:i/>
          <w:sz w:val="22"/>
          <w:szCs w:val="22"/>
        </w:rPr>
        <w:t>“DESECHAMIENTO O SOBRESEIMIENTO EN EL JUICIO DE AMPARO. NO IMPLICA DENEGACIÓN DE JUSTICIA NI GENERA INSEGURIDAD JURÍDICA”</w:t>
      </w:r>
    </w:p>
    <w:p w14:paraId="4B0CDA2E" w14:textId="77777777" w:rsidR="00DB70B9" w:rsidRPr="00AA0999" w:rsidRDefault="00723741">
      <w:pPr>
        <w:ind w:left="567" w:right="567"/>
        <w:jc w:val="both"/>
        <w:rPr>
          <w:rFonts w:ascii="Palatino Linotype" w:eastAsia="Palatino Linotype" w:hAnsi="Palatino Linotype" w:cs="Palatino Linotype"/>
          <w:i/>
          <w:sz w:val="22"/>
          <w:szCs w:val="22"/>
        </w:rPr>
      </w:pPr>
      <w:r w:rsidRPr="00AA0999">
        <w:rPr>
          <w:rFonts w:ascii="Palatino Linotype" w:eastAsia="Palatino Linotype" w:hAnsi="Palatino Linotype" w:cs="Palatino Linotype"/>
          <w:i/>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471B0228" w14:textId="77777777" w:rsidR="00DB70B9" w:rsidRPr="00AA0999" w:rsidRDefault="00DB70B9">
      <w:pPr>
        <w:ind w:left="567" w:right="567"/>
        <w:jc w:val="both"/>
        <w:rPr>
          <w:rFonts w:ascii="Palatino Linotype" w:eastAsia="Palatino Linotype" w:hAnsi="Palatino Linotype" w:cs="Palatino Linotype"/>
          <w:i/>
          <w:sz w:val="22"/>
          <w:szCs w:val="22"/>
        </w:rPr>
      </w:pPr>
    </w:p>
    <w:p w14:paraId="722EA480" w14:textId="77777777" w:rsidR="00DB70B9" w:rsidRPr="00AA0999" w:rsidRDefault="00DB70B9">
      <w:pPr>
        <w:ind w:left="567" w:right="567"/>
        <w:jc w:val="both"/>
        <w:rPr>
          <w:rFonts w:ascii="Palatino Linotype" w:eastAsia="Palatino Linotype" w:hAnsi="Palatino Linotype" w:cs="Palatino Linotype"/>
          <w:sz w:val="22"/>
          <w:szCs w:val="22"/>
        </w:rPr>
      </w:pPr>
    </w:p>
    <w:p w14:paraId="0269B8E4" w14:textId="665CD9CA" w:rsidR="00DB70B9" w:rsidRPr="00AA0999" w:rsidRDefault="00723741">
      <w:pPr>
        <w:spacing w:line="360" w:lineRule="auto"/>
        <w:ind w:right="50"/>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sz w:val="22"/>
          <w:szCs w:val="22"/>
        </w:rPr>
        <w:t xml:space="preserve"> 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131C1139" w14:textId="36CD8555" w:rsidR="00AA0999" w:rsidRPr="00AA0999" w:rsidRDefault="00AA0999">
      <w:pPr>
        <w:spacing w:line="360" w:lineRule="auto"/>
        <w:ind w:right="50"/>
        <w:jc w:val="both"/>
        <w:rPr>
          <w:rFonts w:ascii="Palatino Linotype" w:eastAsia="Palatino Linotype" w:hAnsi="Palatino Linotype" w:cs="Palatino Linotype"/>
          <w:sz w:val="22"/>
          <w:szCs w:val="22"/>
        </w:rPr>
      </w:pPr>
    </w:p>
    <w:p w14:paraId="0580EE9D" w14:textId="3E4EC39E" w:rsidR="00AA0999" w:rsidRPr="00AA0999" w:rsidRDefault="00AA0999">
      <w:pPr>
        <w:spacing w:line="360" w:lineRule="auto"/>
        <w:ind w:right="50"/>
        <w:jc w:val="both"/>
        <w:rPr>
          <w:rFonts w:ascii="Palatino Linotype" w:eastAsia="Palatino Linotype" w:hAnsi="Palatino Linotype" w:cs="Palatino Linotype"/>
          <w:sz w:val="22"/>
          <w:szCs w:val="22"/>
        </w:rPr>
      </w:pPr>
    </w:p>
    <w:p w14:paraId="6EB36248" w14:textId="72CE54D8" w:rsidR="00AA0999" w:rsidRPr="00AA0999" w:rsidRDefault="00AA0999">
      <w:pPr>
        <w:spacing w:line="360" w:lineRule="auto"/>
        <w:ind w:right="50"/>
        <w:jc w:val="both"/>
        <w:rPr>
          <w:rFonts w:ascii="Palatino Linotype" w:eastAsia="Palatino Linotype" w:hAnsi="Palatino Linotype" w:cs="Palatino Linotype"/>
          <w:sz w:val="22"/>
          <w:szCs w:val="22"/>
        </w:rPr>
      </w:pPr>
    </w:p>
    <w:p w14:paraId="7099E9DD" w14:textId="5BADA5D1" w:rsidR="00AA0999" w:rsidRPr="00AA0999" w:rsidRDefault="00AA0999">
      <w:pPr>
        <w:spacing w:line="360" w:lineRule="auto"/>
        <w:ind w:right="50"/>
        <w:jc w:val="both"/>
        <w:rPr>
          <w:rFonts w:ascii="Palatino Linotype" w:eastAsia="Palatino Linotype" w:hAnsi="Palatino Linotype" w:cs="Palatino Linotype"/>
          <w:sz w:val="22"/>
          <w:szCs w:val="22"/>
        </w:rPr>
      </w:pPr>
    </w:p>
    <w:p w14:paraId="2FBF175F" w14:textId="77777777" w:rsidR="00AA0999" w:rsidRPr="00AA0999" w:rsidRDefault="00AA0999">
      <w:pPr>
        <w:spacing w:line="360" w:lineRule="auto"/>
        <w:ind w:right="50"/>
        <w:jc w:val="both"/>
        <w:rPr>
          <w:rFonts w:ascii="Palatino Linotype" w:eastAsia="Palatino Linotype" w:hAnsi="Palatino Linotype" w:cs="Palatino Linotype"/>
          <w:sz w:val="22"/>
          <w:szCs w:val="22"/>
        </w:rPr>
      </w:pPr>
    </w:p>
    <w:p w14:paraId="2CE6B601" w14:textId="77777777" w:rsidR="00DB70B9" w:rsidRPr="00AA0999" w:rsidRDefault="00723741">
      <w:pPr>
        <w:numPr>
          <w:ilvl w:val="0"/>
          <w:numId w:val="1"/>
        </w:numPr>
        <w:spacing w:before="280" w:after="280" w:line="360" w:lineRule="auto"/>
        <w:ind w:left="284" w:hanging="426"/>
        <w:jc w:val="center"/>
        <w:rPr>
          <w:rFonts w:ascii="Palatino Linotype" w:eastAsia="Palatino Linotype" w:hAnsi="Palatino Linotype" w:cs="Palatino Linotype"/>
          <w:b/>
          <w:sz w:val="22"/>
          <w:szCs w:val="22"/>
        </w:rPr>
      </w:pPr>
      <w:bookmarkStart w:id="4" w:name="_heading=h.1fob9te" w:colFirst="0" w:colLast="0"/>
      <w:bookmarkEnd w:id="4"/>
      <w:r w:rsidRPr="00AA0999">
        <w:rPr>
          <w:rFonts w:ascii="Palatino Linotype" w:eastAsia="Palatino Linotype" w:hAnsi="Palatino Linotype" w:cs="Palatino Linotype"/>
          <w:b/>
          <w:sz w:val="22"/>
          <w:szCs w:val="22"/>
        </w:rPr>
        <w:lastRenderedPageBreak/>
        <w:t>R E S U E L V E:</w:t>
      </w:r>
    </w:p>
    <w:p w14:paraId="29E12087" w14:textId="77777777" w:rsidR="00DB70B9" w:rsidRPr="00AA0999" w:rsidRDefault="00723741">
      <w:pPr>
        <w:spacing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b/>
          <w:sz w:val="22"/>
          <w:szCs w:val="22"/>
        </w:rPr>
        <w:t>Primero.</w:t>
      </w:r>
      <w:r w:rsidRPr="00AA0999">
        <w:rPr>
          <w:rFonts w:ascii="Palatino Linotype" w:eastAsia="Palatino Linotype" w:hAnsi="Palatino Linotype" w:cs="Palatino Linotype"/>
          <w:sz w:val="22"/>
          <w:szCs w:val="22"/>
        </w:rPr>
        <w:t xml:space="preserve"> Se </w:t>
      </w:r>
      <w:r w:rsidRPr="00AA0999">
        <w:rPr>
          <w:rFonts w:ascii="Palatino Linotype" w:eastAsia="Palatino Linotype" w:hAnsi="Palatino Linotype" w:cs="Palatino Linotype"/>
          <w:b/>
          <w:sz w:val="22"/>
          <w:szCs w:val="22"/>
        </w:rPr>
        <w:t>SOBRESEE</w:t>
      </w:r>
      <w:r w:rsidRPr="00AA0999">
        <w:rPr>
          <w:rFonts w:ascii="Palatino Linotype" w:eastAsia="Palatino Linotype" w:hAnsi="Palatino Linotype" w:cs="Palatino Linotype"/>
          <w:sz w:val="22"/>
          <w:szCs w:val="22"/>
        </w:rPr>
        <w:t xml:space="preserve"> el recurso de revisión </w:t>
      </w:r>
      <w:r w:rsidRPr="00AA0999">
        <w:rPr>
          <w:rFonts w:ascii="Palatino Linotype" w:eastAsia="Palatino Linotype" w:hAnsi="Palatino Linotype" w:cs="Palatino Linotype"/>
          <w:b/>
          <w:sz w:val="22"/>
          <w:szCs w:val="22"/>
        </w:rPr>
        <w:t xml:space="preserve">03709/INFOEM/IP/RR/2024, </w:t>
      </w:r>
      <w:r w:rsidRPr="00AA0999">
        <w:rPr>
          <w:rFonts w:ascii="Palatino Linotype" w:eastAsia="Palatino Linotype" w:hAnsi="Palatino Linotype" w:cs="Palatino Linotype"/>
          <w:sz w:val="22"/>
          <w:szCs w:val="22"/>
        </w:rPr>
        <w:t xml:space="preserve">porque al </w:t>
      </w:r>
      <w:r w:rsidRPr="00AA0999">
        <w:rPr>
          <w:rFonts w:ascii="Palatino Linotype" w:eastAsia="Palatino Linotype" w:hAnsi="Palatino Linotype" w:cs="Palatino Linotype"/>
          <w:b/>
          <w:sz w:val="22"/>
          <w:szCs w:val="22"/>
        </w:rPr>
        <w:t>modificar la respuesta</w:t>
      </w:r>
      <w:r w:rsidRPr="00AA0999">
        <w:rPr>
          <w:rFonts w:ascii="Palatino Linotype" w:eastAsia="Palatino Linotype" w:hAnsi="Palatino Linotype" w:cs="Palatino Linotype"/>
          <w:sz w:val="22"/>
          <w:szCs w:val="22"/>
        </w:rPr>
        <w:t xml:space="preserve"> se actualizó la causal prevista en el artículo 192, fracción III, de la Ley de Transparencia y Acceso a la Información Pública del Estado de México y Municipios, quedando sin materia en términos del </w:t>
      </w:r>
      <w:r w:rsidRPr="00AA0999">
        <w:rPr>
          <w:rFonts w:ascii="Palatino Linotype" w:eastAsia="Palatino Linotype" w:hAnsi="Palatino Linotype" w:cs="Palatino Linotype"/>
          <w:b/>
          <w:sz w:val="22"/>
          <w:szCs w:val="22"/>
        </w:rPr>
        <w:t>Considerando</w:t>
      </w:r>
      <w:r w:rsidRPr="00AA0999">
        <w:rPr>
          <w:rFonts w:ascii="Palatino Linotype" w:eastAsia="Palatino Linotype" w:hAnsi="Palatino Linotype" w:cs="Palatino Linotype"/>
          <w:sz w:val="22"/>
          <w:szCs w:val="22"/>
        </w:rPr>
        <w:t xml:space="preserve"> </w:t>
      </w:r>
      <w:r w:rsidRPr="00AA0999">
        <w:rPr>
          <w:rFonts w:ascii="Palatino Linotype" w:eastAsia="Palatino Linotype" w:hAnsi="Palatino Linotype" w:cs="Palatino Linotype"/>
          <w:b/>
          <w:sz w:val="22"/>
          <w:szCs w:val="22"/>
        </w:rPr>
        <w:t xml:space="preserve">Tercero </w:t>
      </w:r>
      <w:r w:rsidRPr="00AA0999">
        <w:rPr>
          <w:rFonts w:ascii="Palatino Linotype" w:eastAsia="Palatino Linotype" w:hAnsi="Palatino Linotype" w:cs="Palatino Linotype"/>
          <w:sz w:val="22"/>
          <w:szCs w:val="22"/>
        </w:rPr>
        <w:t>de la presente Resolución.</w:t>
      </w:r>
    </w:p>
    <w:p w14:paraId="3CA9B58F" w14:textId="77777777" w:rsidR="00DB70B9" w:rsidRPr="00AA0999" w:rsidRDefault="00723741">
      <w:pPr>
        <w:spacing w:before="240" w:after="240" w:line="360" w:lineRule="auto"/>
        <w:ind w:right="49"/>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b/>
          <w:sz w:val="22"/>
          <w:szCs w:val="22"/>
        </w:rPr>
        <w:t>Segundo. Notifíquese vía Sistema de Acceso a la Información Mexiquense</w:t>
      </w:r>
      <w:r w:rsidRPr="00AA0999">
        <w:rPr>
          <w:rFonts w:ascii="Palatino Linotype" w:eastAsia="Palatino Linotype" w:hAnsi="Palatino Linotype" w:cs="Palatino Linotype"/>
          <w:sz w:val="22"/>
          <w:szCs w:val="22"/>
        </w:rPr>
        <w:t xml:space="preserve"> (</w:t>
      </w:r>
      <w:r w:rsidRPr="00AA0999">
        <w:rPr>
          <w:rFonts w:ascii="Palatino Linotype" w:eastAsia="Palatino Linotype" w:hAnsi="Palatino Linotype" w:cs="Palatino Linotype"/>
          <w:b/>
          <w:sz w:val="22"/>
          <w:szCs w:val="22"/>
        </w:rPr>
        <w:t>SAIMEX)</w:t>
      </w:r>
      <w:r w:rsidRPr="00AA0999">
        <w:rPr>
          <w:rFonts w:ascii="Palatino Linotype" w:eastAsia="Palatino Linotype" w:hAnsi="Palatino Linotype" w:cs="Palatino Linotype"/>
          <w:b/>
          <w:i/>
          <w:sz w:val="22"/>
          <w:szCs w:val="22"/>
        </w:rPr>
        <w:t xml:space="preserve">, </w:t>
      </w:r>
      <w:r w:rsidRPr="00AA0999">
        <w:rPr>
          <w:rFonts w:ascii="Palatino Linotype" w:eastAsia="Palatino Linotype" w:hAnsi="Palatino Linotype" w:cs="Palatino Linotype"/>
          <w:sz w:val="22"/>
          <w:szCs w:val="22"/>
        </w:rPr>
        <w:t xml:space="preserve">al Titular de la Unidad de Transparencia del </w:t>
      </w:r>
      <w:r w:rsidRPr="00AA0999">
        <w:rPr>
          <w:rFonts w:ascii="Palatino Linotype" w:eastAsia="Palatino Linotype" w:hAnsi="Palatino Linotype" w:cs="Palatino Linotype"/>
          <w:b/>
          <w:sz w:val="22"/>
          <w:szCs w:val="22"/>
        </w:rPr>
        <w:t>Sujeto Obligado</w:t>
      </w:r>
      <w:r w:rsidRPr="00AA0999">
        <w:rPr>
          <w:rFonts w:ascii="Palatino Linotype" w:eastAsia="Palatino Linotype" w:hAnsi="Palatino Linotype" w:cs="Palatino Linotype"/>
          <w:sz w:val="22"/>
          <w:szCs w:val="22"/>
        </w:rPr>
        <w:t xml:space="preserve"> la presente resolución, para su conocimiento.</w:t>
      </w:r>
    </w:p>
    <w:p w14:paraId="55A6F29C" w14:textId="77777777" w:rsidR="00DB70B9" w:rsidRPr="00AA0999" w:rsidRDefault="00723741">
      <w:pPr>
        <w:spacing w:before="240" w:after="240" w:line="360" w:lineRule="auto"/>
        <w:jc w:val="both"/>
        <w:rPr>
          <w:rFonts w:ascii="Palatino Linotype" w:eastAsia="Palatino Linotype" w:hAnsi="Palatino Linotype" w:cs="Palatino Linotype"/>
          <w:sz w:val="22"/>
          <w:szCs w:val="22"/>
        </w:rPr>
      </w:pPr>
      <w:r w:rsidRPr="00AA0999">
        <w:rPr>
          <w:rFonts w:ascii="Palatino Linotype" w:eastAsia="Palatino Linotype" w:hAnsi="Palatino Linotype" w:cs="Palatino Linotype"/>
          <w:b/>
          <w:sz w:val="22"/>
          <w:szCs w:val="22"/>
        </w:rPr>
        <w:t xml:space="preserve">Tercero. Notifíquese, vía Sistema de Acceso a la Información Mexiquense (SAIMEX) y correo electrónico, </w:t>
      </w:r>
      <w:r w:rsidRPr="00AA0999">
        <w:rPr>
          <w:rFonts w:ascii="Palatino Linotype" w:eastAsia="Palatino Linotype" w:hAnsi="Palatino Linotype" w:cs="Palatino Linotype"/>
          <w:sz w:val="22"/>
          <w:szCs w:val="22"/>
        </w:rPr>
        <w:t xml:space="preserve">la presente resolución a </w:t>
      </w:r>
      <w:r w:rsidRPr="00AA0999">
        <w:rPr>
          <w:rFonts w:ascii="Palatino Linotype" w:eastAsia="Palatino Linotype" w:hAnsi="Palatino Linotype" w:cs="Palatino Linotype"/>
          <w:b/>
          <w:sz w:val="22"/>
          <w:szCs w:val="22"/>
        </w:rPr>
        <w:t>la parte Recurrente</w:t>
      </w:r>
      <w:r w:rsidRPr="00AA0999">
        <w:rPr>
          <w:rFonts w:ascii="Palatino Linotype" w:eastAsia="Palatino Linotype" w:hAnsi="Palatino Linotype" w:cs="Palatino Linotype"/>
          <w:sz w:val="22"/>
          <w:szCs w:val="22"/>
        </w:rPr>
        <w:t xml:space="preserve">, así como que podrá impugnarla vía </w:t>
      </w:r>
      <w:r w:rsidRPr="00AA0999">
        <w:rPr>
          <w:rFonts w:ascii="Palatino Linotype" w:eastAsia="Palatino Linotype" w:hAnsi="Palatino Linotype" w:cs="Palatino Linotype"/>
          <w:b/>
          <w:sz w:val="22"/>
          <w:szCs w:val="22"/>
        </w:rPr>
        <w:t>Juicio de Amparo</w:t>
      </w:r>
      <w:r w:rsidRPr="00AA0999">
        <w:rPr>
          <w:rFonts w:ascii="Palatino Linotype" w:eastAsia="Palatino Linotype" w:hAnsi="Palatino Linotype" w:cs="Palatino Linotype"/>
          <w:sz w:val="22"/>
          <w:szCs w:val="22"/>
        </w:rPr>
        <w:t xml:space="preserve"> en los términos de las leyes aplicables, de conformidad con lo establecido en el artículo 196 de la Ley de Transparencia y Acceso a la Información Pública del Estado de México y Municipios. </w:t>
      </w:r>
    </w:p>
    <w:p w14:paraId="00B62557" w14:textId="025A8995" w:rsidR="00DB70B9" w:rsidRPr="00AA0999" w:rsidRDefault="00723741">
      <w:pPr>
        <w:spacing w:before="240" w:after="240" w:line="360" w:lineRule="auto"/>
        <w:jc w:val="both"/>
        <w:rPr>
          <w:rFonts w:ascii="Palatino Linotype" w:eastAsia="Palatino Linotype" w:hAnsi="Palatino Linotype" w:cs="Palatino Linotype"/>
        </w:rPr>
      </w:pPr>
      <w:r w:rsidRPr="00AA0999">
        <w:rPr>
          <w:rFonts w:ascii="Palatino Linotype" w:eastAsia="Palatino Linotype" w:hAnsi="Palatino Linotype" w:cs="Palatino Linotype"/>
        </w:rPr>
        <w:t>ASÍ LO</w:t>
      </w:r>
      <w:r w:rsidR="00AA0999" w:rsidRPr="00AA0999">
        <w:rPr>
          <w:rFonts w:ascii="Palatino Linotype" w:eastAsia="Palatino Linotype" w:hAnsi="Palatino Linotype" w:cs="Palatino Linotype"/>
        </w:rPr>
        <w:t xml:space="preserve"> RESUELVE </w:t>
      </w:r>
      <w:r w:rsidRPr="00AA0999">
        <w:rPr>
          <w:rFonts w:ascii="Palatino Linotype" w:eastAsia="Palatino Linotype" w:hAnsi="Palatino Linotype" w:cs="Palatino Linotype"/>
        </w:rPr>
        <w:t>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QUINTA SESIÓN ORDINARIA CELEBRADA EL TRES DE OCTUBRE DE DOS MIL VEINTICUATRO, ANTE EL SECRETARIO TÉCNICO DEL PLENO ALEXIS TAPIA RAMÍREZ.</w:t>
      </w:r>
    </w:p>
    <w:p w14:paraId="66C325D6" w14:textId="77777777" w:rsidR="00DB70B9" w:rsidRPr="00AA0999" w:rsidRDefault="00DB70B9">
      <w:pPr>
        <w:spacing w:before="240" w:after="240" w:line="360" w:lineRule="auto"/>
        <w:jc w:val="both"/>
        <w:rPr>
          <w:rFonts w:ascii="Palatino Linotype" w:eastAsia="Palatino Linotype" w:hAnsi="Palatino Linotype" w:cs="Palatino Linotype"/>
        </w:rPr>
      </w:pPr>
    </w:p>
    <w:p w14:paraId="678F7B87" w14:textId="77777777" w:rsidR="00DB70B9" w:rsidRPr="00AA0999" w:rsidRDefault="00DB70B9">
      <w:pPr>
        <w:spacing w:before="240" w:after="240" w:line="360" w:lineRule="auto"/>
        <w:jc w:val="both"/>
        <w:rPr>
          <w:rFonts w:ascii="Palatino Linotype" w:eastAsia="Palatino Linotype" w:hAnsi="Palatino Linotype" w:cs="Palatino Linotype"/>
        </w:rPr>
      </w:pPr>
    </w:p>
    <w:p w14:paraId="0682C7DB" w14:textId="77777777" w:rsidR="00DB70B9" w:rsidRPr="00AA0999" w:rsidRDefault="00DB70B9">
      <w:pPr>
        <w:spacing w:before="240" w:after="240" w:line="360" w:lineRule="auto"/>
        <w:jc w:val="both"/>
        <w:rPr>
          <w:rFonts w:ascii="Palatino Linotype" w:eastAsia="Palatino Linotype" w:hAnsi="Palatino Linotype" w:cs="Palatino Linotype"/>
        </w:rPr>
      </w:pPr>
    </w:p>
    <w:p w14:paraId="6239DFEB" w14:textId="77777777" w:rsidR="00DB70B9" w:rsidRPr="00AA0999" w:rsidRDefault="00DB70B9">
      <w:pPr>
        <w:spacing w:before="240" w:after="240" w:line="360" w:lineRule="auto"/>
        <w:jc w:val="both"/>
        <w:rPr>
          <w:rFonts w:ascii="Palatino Linotype" w:eastAsia="Palatino Linotype" w:hAnsi="Palatino Linotype" w:cs="Palatino Linotype"/>
        </w:rPr>
      </w:pPr>
    </w:p>
    <w:p w14:paraId="61501F86" w14:textId="77777777" w:rsidR="00DB70B9" w:rsidRPr="00AA0999" w:rsidRDefault="00DB70B9">
      <w:pPr>
        <w:spacing w:before="240" w:after="240" w:line="360" w:lineRule="auto"/>
        <w:jc w:val="both"/>
        <w:rPr>
          <w:rFonts w:ascii="Palatino Linotype" w:eastAsia="Palatino Linotype" w:hAnsi="Palatino Linotype" w:cs="Palatino Linotype"/>
        </w:rPr>
      </w:pPr>
    </w:p>
    <w:p w14:paraId="59D639C2" w14:textId="77777777" w:rsidR="00DB70B9" w:rsidRPr="00AA0999" w:rsidRDefault="00DB70B9">
      <w:pPr>
        <w:spacing w:before="240" w:after="240" w:line="360" w:lineRule="auto"/>
        <w:jc w:val="both"/>
        <w:rPr>
          <w:rFonts w:ascii="Palatino Linotype" w:eastAsia="Palatino Linotype" w:hAnsi="Palatino Linotype" w:cs="Palatino Linotype"/>
        </w:rPr>
      </w:pPr>
    </w:p>
    <w:p w14:paraId="0A72BEC4" w14:textId="77777777" w:rsidR="00DB70B9" w:rsidRPr="00AA0999" w:rsidRDefault="00DB70B9">
      <w:pPr>
        <w:spacing w:before="240" w:after="240" w:line="360" w:lineRule="auto"/>
        <w:jc w:val="both"/>
        <w:rPr>
          <w:rFonts w:ascii="Palatino Linotype" w:eastAsia="Palatino Linotype" w:hAnsi="Palatino Linotype" w:cs="Palatino Linotype"/>
        </w:rPr>
      </w:pPr>
    </w:p>
    <w:p w14:paraId="6F0D1F45" w14:textId="77777777" w:rsidR="00DB70B9" w:rsidRPr="00AA0999" w:rsidRDefault="00DB70B9">
      <w:pPr>
        <w:spacing w:before="240" w:after="240" w:line="360" w:lineRule="auto"/>
        <w:jc w:val="both"/>
        <w:rPr>
          <w:rFonts w:ascii="Palatino Linotype" w:eastAsia="Palatino Linotype" w:hAnsi="Palatino Linotype" w:cs="Palatino Linotype"/>
        </w:rPr>
      </w:pPr>
    </w:p>
    <w:p w14:paraId="65759180" w14:textId="77777777" w:rsidR="00DB70B9" w:rsidRPr="00AA0999" w:rsidRDefault="00DB70B9">
      <w:pPr>
        <w:spacing w:before="240" w:after="240" w:line="360" w:lineRule="auto"/>
        <w:jc w:val="both"/>
        <w:rPr>
          <w:rFonts w:ascii="Palatino Linotype" w:eastAsia="Palatino Linotype" w:hAnsi="Palatino Linotype" w:cs="Palatino Linotype"/>
        </w:rPr>
      </w:pPr>
    </w:p>
    <w:p w14:paraId="6A5BCA04" w14:textId="77777777" w:rsidR="00DB70B9" w:rsidRPr="00AA0999" w:rsidRDefault="00DB70B9">
      <w:pPr>
        <w:spacing w:before="240" w:after="240" w:line="360" w:lineRule="auto"/>
        <w:jc w:val="both"/>
        <w:rPr>
          <w:rFonts w:ascii="Palatino Linotype" w:eastAsia="Palatino Linotype" w:hAnsi="Palatino Linotype" w:cs="Palatino Linotype"/>
        </w:rPr>
      </w:pPr>
    </w:p>
    <w:p w14:paraId="5E61F895" w14:textId="77777777" w:rsidR="00DB70B9" w:rsidRPr="00AA0999" w:rsidRDefault="00DB70B9">
      <w:pPr>
        <w:spacing w:before="240" w:after="240" w:line="360" w:lineRule="auto"/>
        <w:jc w:val="both"/>
        <w:rPr>
          <w:rFonts w:ascii="Palatino Linotype" w:eastAsia="Palatino Linotype" w:hAnsi="Palatino Linotype" w:cs="Palatino Linotype"/>
        </w:rPr>
      </w:pPr>
    </w:p>
    <w:p w14:paraId="6F8A5301" w14:textId="77777777" w:rsidR="00DB70B9" w:rsidRPr="00AA0999" w:rsidRDefault="00DB70B9">
      <w:pPr>
        <w:spacing w:before="240" w:after="240" w:line="360" w:lineRule="auto"/>
        <w:jc w:val="both"/>
        <w:rPr>
          <w:rFonts w:ascii="Palatino Linotype" w:eastAsia="Palatino Linotype" w:hAnsi="Palatino Linotype" w:cs="Palatino Linotype"/>
        </w:rPr>
      </w:pPr>
    </w:p>
    <w:p w14:paraId="289F3644" w14:textId="77777777" w:rsidR="00DB70B9" w:rsidRPr="00AA0999" w:rsidRDefault="00DB70B9">
      <w:pPr>
        <w:spacing w:before="240" w:after="240" w:line="360" w:lineRule="auto"/>
        <w:jc w:val="both"/>
        <w:rPr>
          <w:rFonts w:ascii="Palatino Linotype" w:eastAsia="Palatino Linotype" w:hAnsi="Palatino Linotype" w:cs="Palatino Linotype"/>
        </w:rPr>
      </w:pPr>
    </w:p>
    <w:sectPr w:rsidR="00DB70B9" w:rsidRPr="00AA0999">
      <w:headerReference w:type="default" r:id="rId18"/>
      <w:footerReference w:type="default" r:id="rId19"/>
      <w:headerReference w:type="first" r:id="rId20"/>
      <w:footerReference w:type="first" r:id="rId21"/>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9B60B" w14:textId="77777777" w:rsidR="00620A0E" w:rsidRDefault="00620A0E">
      <w:r>
        <w:separator/>
      </w:r>
    </w:p>
  </w:endnote>
  <w:endnote w:type="continuationSeparator" w:id="0">
    <w:p w14:paraId="2F992CBB" w14:textId="77777777" w:rsidR="00620A0E" w:rsidRDefault="0062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C49A" w14:textId="77777777" w:rsidR="00DB70B9" w:rsidRDefault="0072374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19FF1AF8" w14:textId="77777777" w:rsidR="00DB70B9" w:rsidRDefault="00DB70B9">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FE7F" w14:textId="77777777" w:rsidR="00DB70B9" w:rsidRDefault="0072374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1535188B" w14:textId="77777777" w:rsidR="00DB70B9" w:rsidRDefault="00DB70B9">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4825" w14:textId="77777777" w:rsidR="00620A0E" w:rsidRDefault="00620A0E">
      <w:r>
        <w:separator/>
      </w:r>
    </w:p>
  </w:footnote>
  <w:footnote w:type="continuationSeparator" w:id="0">
    <w:p w14:paraId="7D653121" w14:textId="77777777" w:rsidR="00620A0E" w:rsidRDefault="00620A0E">
      <w:r>
        <w:continuationSeparator/>
      </w:r>
    </w:p>
  </w:footnote>
  <w:footnote w:id="1">
    <w:p w14:paraId="1F0574D5" w14:textId="77777777" w:rsidR="00DB70B9" w:rsidRDefault="00723741">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b/>
          <w:color w:val="000000"/>
          <w:sz w:val="18"/>
          <w:szCs w:val="18"/>
        </w:rPr>
        <w:t>Artículo 192.</w:t>
      </w:r>
      <w:r>
        <w:rPr>
          <w:rFonts w:ascii="Palatino Linotype" w:eastAsia="Palatino Linotype" w:hAnsi="Palatino Linotype" w:cs="Palatino Linotype"/>
          <w:color w:val="000000"/>
          <w:sz w:val="18"/>
          <w:szCs w:val="18"/>
        </w:rPr>
        <w:t xml:space="preserve"> El recurso será sobreseído, en todo o en parte, cuando una vez admitido, se actualicen alguno de los siguientes supuestos:</w:t>
      </w:r>
    </w:p>
    <w:p w14:paraId="2F5FCE2C" w14:textId="77777777" w:rsidR="00DB70B9" w:rsidRDefault="00723741">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w:t>
      </w:r>
    </w:p>
    <w:p w14:paraId="097529B5" w14:textId="77777777" w:rsidR="00DB70B9" w:rsidRDefault="00723741">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III. El sujeto obligado responsable del acto lo modifique o revoque de tal manera que el recurso de revisión quede sin materia;</w:t>
      </w:r>
    </w:p>
  </w:footnote>
  <w:footnote w:id="2">
    <w:p w14:paraId="6ECDAF50" w14:textId="77777777" w:rsidR="00DB70B9" w:rsidRDefault="00723741">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b/>
          <w:color w:val="000000"/>
          <w:sz w:val="18"/>
          <w:szCs w:val="18"/>
        </w:rPr>
        <w:t>Artículo 186</w:t>
      </w:r>
      <w:r>
        <w:rPr>
          <w:rFonts w:ascii="Palatino Linotype" w:eastAsia="Palatino Linotype" w:hAnsi="Palatino Linotype" w:cs="Palatino Linotype"/>
          <w:color w:val="000000"/>
          <w:sz w:val="18"/>
          <w:szCs w:val="18"/>
        </w:rPr>
        <w:t>. Las resoluciones del Instituto podrán:</w:t>
      </w:r>
    </w:p>
    <w:p w14:paraId="63CB707E" w14:textId="77777777" w:rsidR="00DB70B9" w:rsidRDefault="00723741">
      <w:pPr>
        <w:pBdr>
          <w:top w:val="nil"/>
          <w:left w:val="nil"/>
          <w:bottom w:val="nil"/>
          <w:right w:val="nil"/>
          <w:between w:val="nil"/>
        </w:pBdr>
        <w:rPr>
          <w:rFonts w:ascii="Cambria" w:eastAsia="Cambria" w:hAnsi="Cambria" w:cs="Cambria"/>
          <w:color w:val="000000"/>
          <w:sz w:val="20"/>
          <w:szCs w:val="20"/>
        </w:rPr>
      </w:pPr>
      <w:r>
        <w:rPr>
          <w:rFonts w:ascii="Palatino Linotype" w:eastAsia="Palatino Linotype" w:hAnsi="Palatino Linotype" w:cs="Palatino Linotype"/>
          <w:color w:val="000000"/>
          <w:sz w:val="18"/>
          <w:szCs w:val="18"/>
        </w:rPr>
        <w:t>I. Desechar o sobreseer el recurso;</w:t>
      </w:r>
    </w:p>
  </w:footnote>
  <w:footnote w:id="3">
    <w:p w14:paraId="0EA7894A" w14:textId="77777777" w:rsidR="00DB70B9" w:rsidRDefault="00723741">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4C4A847E" w14:textId="77777777" w:rsidR="00DB70B9" w:rsidRDefault="00723741">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CE76" w14:textId="77777777" w:rsidR="00DB70B9" w:rsidRDefault="00723741">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4B17C9B6" wp14:editId="6AA239C9">
          <wp:simplePos x="0" y="0"/>
          <wp:positionH relativeFrom="column">
            <wp:posOffset>-1127121</wp:posOffset>
          </wp:positionH>
          <wp:positionV relativeFrom="paragraph">
            <wp:posOffset>-344801</wp:posOffset>
          </wp:positionV>
          <wp:extent cx="7809865" cy="10165715"/>
          <wp:effectExtent l="0" t="0" r="0" b="0"/>
          <wp:wrapNone/>
          <wp:docPr id="7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6945" w:type="dxa"/>
      <w:tblInd w:w="3261" w:type="dxa"/>
      <w:tblLayout w:type="fixed"/>
      <w:tblLook w:val="0400" w:firstRow="0" w:lastRow="0" w:firstColumn="0" w:lastColumn="0" w:noHBand="0" w:noVBand="1"/>
    </w:tblPr>
    <w:tblGrid>
      <w:gridCol w:w="2489"/>
      <w:gridCol w:w="4456"/>
    </w:tblGrid>
    <w:tr w:rsidR="00DB70B9" w14:paraId="6971D6C5" w14:textId="77777777">
      <w:tc>
        <w:tcPr>
          <w:tcW w:w="2489" w:type="dxa"/>
          <w:shd w:val="clear" w:color="auto" w:fill="auto"/>
        </w:tcPr>
        <w:p w14:paraId="3A0D63A7" w14:textId="77777777" w:rsidR="00DB70B9" w:rsidRDefault="0072374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6" w:type="dxa"/>
          <w:shd w:val="clear" w:color="auto" w:fill="auto"/>
          <w:vAlign w:val="center"/>
        </w:tcPr>
        <w:p w14:paraId="2EB4CEE4" w14:textId="77777777" w:rsidR="00DB70B9" w:rsidRDefault="00723741">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03709/INFOEM/IP/RR/2024</w:t>
          </w:r>
        </w:p>
      </w:tc>
    </w:tr>
    <w:tr w:rsidR="00DB70B9" w14:paraId="6BACCE65" w14:textId="77777777">
      <w:trPr>
        <w:trHeight w:val="228"/>
      </w:trPr>
      <w:tc>
        <w:tcPr>
          <w:tcW w:w="2489" w:type="dxa"/>
          <w:shd w:val="clear" w:color="auto" w:fill="auto"/>
          <w:vAlign w:val="center"/>
        </w:tcPr>
        <w:p w14:paraId="4F492A84" w14:textId="77777777" w:rsidR="00DB70B9" w:rsidRDefault="0072374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56" w:type="dxa"/>
          <w:shd w:val="clear" w:color="auto" w:fill="auto"/>
          <w:vAlign w:val="center"/>
        </w:tcPr>
        <w:p w14:paraId="44F0F9D2" w14:textId="77777777" w:rsidR="00DB70B9" w:rsidRDefault="00723741">
          <w:pPr>
            <w:ind w:left="-45"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Electoral del Estado de México</w:t>
          </w:r>
        </w:p>
      </w:tc>
    </w:tr>
    <w:tr w:rsidR="00DB70B9" w14:paraId="583F2AC8" w14:textId="77777777">
      <w:tc>
        <w:tcPr>
          <w:tcW w:w="2489" w:type="dxa"/>
          <w:shd w:val="clear" w:color="auto" w:fill="auto"/>
          <w:vAlign w:val="center"/>
        </w:tcPr>
        <w:p w14:paraId="5F76E21D" w14:textId="77777777" w:rsidR="00DB70B9" w:rsidRDefault="00723741">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6" w:type="dxa"/>
          <w:shd w:val="clear" w:color="auto" w:fill="auto"/>
          <w:vAlign w:val="center"/>
        </w:tcPr>
        <w:p w14:paraId="6ECD6240" w14:textId="77777777" w:rsidR="00DB70B9" w:rsidRDefault="00723741">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A592C7A" w14:textId="77777777" w:rsidR="00DB70B9" w:rsidRDefault="00723741">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D4A5" w14:textId="77777777" w:rsidR="00DB70B9" w:rsidRDefault="00723741">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6C8FB8B9" wp14:editId="60AE6FD7">
          <wp:simplePos x="0" y="0"/>
          <wp:positionH relativeFrom="column">
            <wp:posOffset>-1036317</wp:posOffset>
          </wp:positionH>
          <wp:positionV relativeFrom="paragraph">
            <wp:posOffset>-422271</wp:posOffset>
          </wp:positionV>
          <wp:extent cx="7809865" cy="10165715"/>
          <wp:effectExtent l="0" t="0" r="0" b="0"/>
          <wp:wrapNone/>
          <wp:docPr id="7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8"/>
      <w:tblW w:w="6520" w:type="dxa"/>
      <w:tblInd w:w="3261" w:type="dxa"/>
      <w:tblLayout w:type="fixed"/>
      <w:tblLook w:val="0400" w:firstRow="0" w:lastRow="0" w:firstColumn="0" w:lastColumn="0" w:noHBand="0" w:noVBand="1"/>
    </w:tblPr>
    <w:tblGrid>
      <w:gridCol w:w="2551"/>
      <w:gridCol w:w="3969"/>
    </w:tblGrid>
    <w:tr w:rsidR="00DB70B9" w14:paraId="0EA20F9B" w14:textId="77777777">
      <w:tc>
        <w:tcPr>
          <w:tcW w:w="2551" w:type="dxa"/>
          <w:shd w:val="clear" w:color="auto" w:fill="auto"/>
          <w:vAlign w:val="center"/>
        </w:tcPr>
        <w:p w14:paraId="43186A13" w14:textId="77777777" w:rsidR="00DB70B9" w:rsidRDefault="0072374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1AAA3438" w14:textId="77777777" w:rsidR="00DB70B9" w:rsidRDefault="00723741">
          <w:pPr>
            <w:tabs>
              <w:tab w:val="left" w:pos="3153"/>
            </w:tabs>
            <w:ind w:lef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03709/INFOEM/IP/RR/2024</w:t>
          </w:r>
        </w:p>
      </w:tc>
    </w:tr>
    <w:tr w:rsidR="00DB70B9" w14:paraId="78DBEC4E" w14:textId="77777777">
      <w:trPr>
        <w:trHeight w:val="130"/>
      </w:trPr>
      <w:tc>
        <w:tcPr>
          <w:tcW w:w="2551" w:type="dxa"/>
          <w:shd w:val="clear" w:color="auto" w:fill="auto"/>
          <w:vAlign w:val="center"/>
        </w:tcPr>
        <w:p w14:paraId="7A3D56D1" w14:textId="77777777" w:rsidR="00DB70B9" w:rsidRDefault="0072374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1E3881E5" w14:textId="37BDB90B" w:rsidR="00DB70B9" w:rsidRDefault="001F2CB9">
          <w:pPr>
            <w:ind w:left="-11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 XXXXXX </w:t>
          </w:r>
        </w:p>
      </w:tc>
    </w:tr>
    <w:tr w:rsidR="00DB70B9" w14:paraId="530BB8BB" w14:textId="77777777">
      <w:trPr>
        <w:trHeight w:val="228"/>
      </w:trPr>
      <w:tc>
        <w:tcPr>
          <w:tcW w:w="2551" w:type="dxa"/>
          <w:shd w:val="clear" w:color="auto" w:fill="auto"/>
          <w:vAlign w:val="center"/>
        </w:tcPr>
        <w:p w14:paraId="28055C6E" w14:textId="77777777" w:rsidR="00DB70B9" w:rsidRDefault="0072374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70B7B79B" w14:textId="77777777" w:rsidR="00DB70B9" w:rsidRDefault="00723741">
          <w:pPr>
            <w:ind w:left="-115"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Electoral del Estado de México</w:t>
          </w:r>
        </w:p>
      </w:tc>
    </w:tr>
    <w:tr w:rsidR="00DB70B9" w14:paraId="448D6BA9" w14:textId="77777777">
      <w:tc>
        <w:tcPr>
          <w:tcW w:w="2551" w:type="dxa"/>
          <w:shd w:val="clear" w:color="auto" w:fill="auto"/>
          <w:vAlign w:val="center"/>
        </w:tcPr>
        <w:p w14:paraId="03BACEDB" w14:textId="77777777" w:rsidR="00DB70B9" w:rsidRDefault="0072374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vAlign w:val="center"/>
        </w:tcPr>
        <w:p w14:paraId="309E50C5" w14:textId="77777777" w:rsidR="00DB70B9" w:rsidRDefault="00723741">
          <w:pPr>
            <w:ind w:left="-11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06800EC" w14:textId="77777777" w:rsidR="00DB70B9" w:rsidRDefault="00DB70B9">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83315"/>
    <w:multiLevelType w:val="multilevel"/>
    <w:tmpl w:val="EF541E8A"/>
    <w:lvl w:ilvl="0">
      <w:start w:val="1"/>
      <w:numFmt w:val="lowerLetter"/>
      <w:pStyle w:val="Listaconvietas3"/>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7BA66F25"/>
    <w:multiLevelType w:val="multilevel"/>
    <w:tmpl w:val="545EEE8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D5332B3"/>
    <w:multiLevelType w:val="multilevel"/>
    <w:tmpl w:val="94808A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0B9"/>
    <w:rsid w:val="001F2CB9"/>
    <w:rsid w:val="00620A0E"/>
    <w:rsid w:val="00634BD6"/>
    <w:rsid w:val="00723741"/>
    <w:rsid w:val="00785E5A"/>
    <w:rsid w:val="00A55FF8"/>
    <w:rsid w:val="00AA0999"/>
    <w:rsid w:val="00DB70B9"/>
    <w:rsid w:val="00E909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F1D5"/>
  <w15:docId w15:val="{8225AF45-998A-46E9-92D7-781B34EC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AF"/>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3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31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Tabladelista1clara-nfasis111">
    <w:name w:val="Tabla de lista 1 clara - Énfasis 111"/>
    <w:basedOn w:val="Tablanormal"/>
    <w:uiPriority w:val="46"/>
    <w:rsid w:val="0044086B"/>
    <w:rPr>
      <w:rFonts w:eastAsia="MS Mincho"/>
      <w:lang w:val="es-MX"/>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WTC/wixtiEKiE1WDE0dYNJ+1bQ==">CgMxLjAyCGguZ2pkZ3hzMgloLjMwajB6bGwyCWguMnM4ZXlvMTIIaC50eWpjd3QyCWguMWZvYjl0ZTgAciExREVuUnJLOV9LRlpmTk13WDI2SVVZMHRuZGNLckNMaXg=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6563</Words>
  <Characters>36097</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2024-10-04T02:45:00Z</cp:lastPrinted>
  <dcterms:created xsi:type="dcterms:W3CDTF">2024-10-23T20:50:00Z</dcterms:created>
  <dcterms:modified xsi:type="dcterms:W3CDTF">2024-10-23T20:50:00Z</dcterms:modified>
</cp:coreProperties>
</file>