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F408"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C64234" w:rsidRPr="001C62BD">
        <w:rPr>
          <w:rFonts w:ascii="Palatino Linotype" w:eastAsia="Palatino Linotype" w:hAnsi="Palatino Linotype" w:cs="Palatino Linotype"/>
        </w:rPr>
        <w:t xml:space="preserve">tres de abril </w:t>
      </w:r>
      <w:r w:rsidRPr="001C62BD">
        <w:rPr>
          <w:rFonts w:ascii="Palatino Linotype" w:eastAsia="Palatino Linotype" w:hAnsi="Palatino Linotype" w:cs="Palatino Linotype"/>
        </w:rPr>
        <w:t xml:space="preserve">de dos mil veinticuatro. </w:t>
      </w:r>
    </w:p>
    <w:p w14:paraId="7D4A9399" w14:textId="77777777" w:rsidR="0097098F" w:rsidRPr="001C62BD" w:rsidRDefault="0097098F">
      <w:pPr>
        <w:spacing w:line="360" w:lineRule="auto"/>
        <w:jc w:val="both"/>
        <w:rPr>
          <w:rFonts w:ascii="Palatino Linotype" w:eastAsia="Palatino Linotype" w:hAnsi="Palatino Linotype" w:cs="Palatino Linotype"/>
        </w:rPr>
      </w:pPr>
    </w:p>
    <w:p w14:paraId="310D3EDE" w14:textId="2D11CE1E"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b/>
        </w:rPr>
        <w:t>Visto</w:t>
      </w:r>
      <w:r w:rsidRPr="001C62BD">
        <w:rPr>
          <w:rFonts w:ascii="Palatino Linotype" w:eastAsia="Palatino Linotype" w:hAnsi="Palatino Linotype" w:cs="Palatino Linotype"/>
        </w:rPr>
        <w:t xml:space="preserve"> el expediente relativo al recurso de revisión </w:t>
      </w:r>
      <w:r w:rsidRPr="001C62BD">
        <w:rPr>
          <w:rFonts w:ascii="Palatino Linotype" w:eastAsia="Palatino Linotype" w:hAnsi="Palatino Linotype" w:cs="Palatino Linotype"/>
          <w:b/>
        </w:rPr>
        <w:t>04394/INFOEM/IP/RR/2023</w:t>
      </w:r>
      <w:r w:rsidRPr="001C62BD">
        <w:rPr>
          <w:rFonts w:ascii="Palatino Linotype" w:eastAsia="Palatino Linotype" w:hAnsi="Palatino Linotype" w:cs="Palatino Linotype"/>
        </w:rPr>
        <w:t>, interpuesto por la</w:t>
      </w:r>
      <w:r w:rsidRPr="001C62BD">
        <w:rPr>
          <w:rFonts w:ascii="Palatino Linotype" w:eastAsia="Palatino Linotype" w:hAnsi="Palatino Linotype" w:cs="Palatino Linotype"/>
          <w:b/>
        </w:rPr>
        <w:t xml:space="preserve"> C. </w:t>
      </w:r>
      <w:r w:rsidR="00ED6794">
        <w:rPr>
          <w:rFonts w:ascii="Palatino Linotype" w:eastAsia="Palatino Linotype" w:hAnsi="Palatino Linotype" w:cs="Palatino Linotype"/>
          <w:b/>
        </w:rPr>
        <w:t>XXXXXXX XXXXXX XXXXX</w:t>
      </w:r>
      <w:r w:rsidRPr="001C62BD">
        <w:rPr>
          <w:rFonts w:ascii="Palatino Linotype" w:eastAsia="Palatino Linotype" w:hAnsi="Palatino Linotype" w:cs="Palatino Linotype"/>
          <w:b/>
        </w:rPr>
        <w:t xml:space="preserve">, </w:t>
      </w:r>
      <w:r w:rsidRPr="001C62BD">
        <w:rPr>
          <w:rFonts w:ascii="Palatino Linotype" w:eastAsia="Palatino Linotype" w:hAnsi="Palatino Linotype" w:cs="Palatino Linotype"/>
        </w:rPr>
        <w:t>en lo sucesivo se le denominará la parte</w:t>
      </w:r>
      <w:r w:rsidRPr="001C62BD">
        <w:rPr>
          <w:rFonts w:ascii="Palatino Linotype" w:eastAsia="Palatino Linotype" w:hAnsi="Palatino Linotype" w:cs="Palatino Linotype"/>
          <w:b/>
        </w:rPr>
        <w:t xml:space="preserve"> RECURRENTE</w:t>
      </w:r>
      <w:r w:rsidRPr="001C62BD">
        <w:rPr>
          <w:rFonts w:ascii="Palatino Linotype" w:eastAsia="Palatino Linotype" w:hAnsi="Palatino Linotype" w:cs="Palatino Linotype"/>
        </w:rPr>
        <w:t>, en contra de la respuesta a su solicitud de información con número de folio</w:t>
      </w:r>
      <w:r w:rsidRPr="001C62BD">
        <w:rPr>
          <w:rFonts w:ascii="Palatino Linotype" w:eastAsia="Palatino Linotype" w:hAnsi="Palatino Linotype" w:cs="Palatino Linotype"/>
          <w:b/>
        </w:rPr>
        <w:t xml:space="preserve"> 00644/ECATEPEC/IP/2023</w:t>
      </w:r>
      <w:r w:rsidRPr="001C62BD">
        <w:rPr>
          <w:rFonts w:ascii="Palatino Linotype" w:eastAsia="Palatino Linotype" w:hAnsi="Palatino Linotype" w:cs="Palatino Linotype"/>
        </w:rPr>
        <w:t xml:space="preserve">, por parte del </w:t>
      </w:r>
      <w:r w:rsidRPr="001C62BD">
        <w:rPr>
          <w:rFonts w:ascii="Palatino Linotype" w:eastAsia="Palatino Linotype" w:hAnsi="Palatino Linotype" w:cs="Palatino Linotype"/>
          <w:b/>
        </w:rPr>
        <w:t xml:space="preserve">Ayuntamiento de Ecatepec de Morelos </w:t>
      </w:r>
      <w:r w:rsidRPr="001C62BD">
        <w:rPr>
          <w:rFonts w:ascii="Palatino Linotype" w:eastAsia="Palatino Linotype" w:hAnsi="Palatino Linotype" w:cs="Palatino Linotype"/>
        </w:rPr>
        <w:t xml:space="preserve">en lo sucesivo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w:t>
      </w:r>
      <w:r w:rsidRPr="001C62BD">
        <w:rPr>
          <w:rFonts w:ascii="Palatino Linotype" w:eastAsia="Palatino Linotype" w:hAnsi="Palatino Linotype" w:cs="Palatino Linotype"/>
          <w:b/>
        </w:rPr>
        <w:t xml:space="preserve"> </w:t>
      </w:r>
      <w:r w:rsidRPr="001C62BD">
        <w:rPr>
          <w:rFonts w:ascii="Palatino Linotype" w:eastAsia="Palatino Linotype" w:hAnsi="Palatino Linotype" w:cs="Palatino Linotype"/>
        </w:rPr>
        <w:t xml:space="preserve">se procede a dictar la presente resolución, con base en los siguientes: </w:t>
      </w:r>
    </w:p>
    <w:p w14:paraId="6431938D" w14:textId="77777777" w:rsidR="0097098F" w:rsidRPr="001C62BD" w:rsidRDefault="0097098F">
      <w:pPr>
        <w:spacing w:line="360" w:lineRule="auto"/>
        <w:jc w:val="both"/>
        <w:rPr>
          <w:rFonts w:ascii="Palatino Linotype" w:eastAsia="Palatino Linotype" w:hAnsi="Palatino Linotype" w:cs="Palatino Linotype"/>
        </w:rPr>
      </w:pPr>
    </w:p>
    <w:p w14:paraId="5CF67E4F" w14:textId="77777777" w:rsidR="0097098F" w:rsidRPr="001C62BD" w:rsidRDefault="009B0E72">
      <w:pPr>
        <w:numPr>
          <w:ilvl w:val="0"/>
          <w:numId w:val="3"/>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1C62BD">
        <w:rPr>
          <w:rFonts w:ascii="Palatino Linotype" w:eastAsia="Palatino Linotype" w:hAnsi="Palatino Linotype" w:cs="Palatino Linotype"/>
          <w:b/>
          <w:sz w:val="22"/>
          <w:szCs w:val="22"/>
        </w:rPr>
        <w:t>A N T E C E D E N T E S:</w:t>
      </w:r>
    </w:p>
    <w:p w14:paraId="775880BA" w14:textId="77777777" w:rsidR="0097098F" w:rsidRPr="001C62BD" w:rsidRDefault="0097098F">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94F4C38" w14:textId="77777777" w:rsidR="0097098F" w:rsidRPr="001C62BD" w:rsidRDefault="009B0E72">
      <w:pPr>
        <w:numPr>
          <w:ilvl w:val="1"/>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b/>
        </w:rPr>
      </w:pPr>
      <w:r w:rsidRPr="001C62BD">
        <w:rPr>
          <w:rFonts w:ascii="Palatino Linotype" w:eastAsia="Palatino Linotype" w:hAnsi="Palatino Linotype" w:cs="Palatino Linotype"/>
          <w:b/>
        </w:rPr>
        <w:t xml:space="preserve">Solicitud de acceso a la información. </w:t>
      </w:r>
      <w:r w:rsidRPr="001C62BD">
        <w:rPr>
          <w:rFonts w:ascii="Palatino Linotype" w:eastAsia="Palatino Linotype" w:hAnsi="Palatino Linotype" w:cs="Palatino Linotype"/>
        </w:rPr>
        <w:t xml:space="preserve">Con fecha </w:t>
      </w:r>
      <w:r w:rsidRPr="001C62BD">
        <w:rPr>
          <w:rFonts w:ascii="Palatino Linotype" w:eastAsia="Palatino Linotype" w:hAnsi="Palatino Linotype" w:cs="Palatino Linotype"/>
          <w:b/>
        </w:rPr>
        <w:t>treinta y uno de julio de dos mil veintitrés</w:t>
      </w:r>
      <w:r w:rsidRPr="001C62BD">
        <w:rPr>
          <w:rFonts w:ascii="Palatino Linotype" w:eastAsia="Palatino Linotype" w:hAnsi="Palatino Linotype" w:cs="Palatino Linotype"/>
        </w:rPr>
        <w:t xml:space="preserve">, la parte </w:t>
      </w:r>
      <w:r w:rsidRPr="001C62BD">
        <w:rPr>
          <w:rFonts w:ascii="Palatino Linotype" w:eastAsia="Palatino Linotype" w:hAnsi="Palatino Linotype" w:cs="Palatino Linotype"/>
          <w:b/>
        </w:rPr>
        <w:t>RECURRENTE</w:t>
      </w:r>
      <w:r w:rsidRPr="001C62BD">
        <w:rPr>
          <w:rFonts w:ascii="Palatino Linotype" w:eastAsia="Palatino Linotype" w:hAnsi="Palatino Linotype" w:cs="Palatino Linotype"/>
        </w:rPr>
        <w:t xml:space="preserve"> formuló solicitud de acceso a información pública al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a través de la Plataforma Nacional de Transparencia vinculada al Sistema de Acceso a la Información Mexiquense, en adelante </w:t>
      </w:r>
      <w:r w:rsidRPr="001C62BD">
        <w:rPr>
          <w:rFonts w:ascii="Palatino Linotype" w:eastAsia="Palatino Linotype" w:hAnsi="Palatino Linotype" w:cs="Palatino Linotype"/>
          <w:b/>
        </w:rPr>
        <w:t>SAIMEX</w:t>
      </w:r>
      <w:r w:rsidRPr="001C62BD">
        <w:rPr>
          <w:rFonts w:ascii="Palatino Linotype" w:eastAsia="Palatino Linotype" w:hAnsi="Palatino Linotype" w:cs="Palatino Linotype"/>
        </w:rPr>
        <w:t>, requiriéndole lo siguiente:</w:t>
      </w:r>
    </w:p>
    <w:p w14:paraId="122BC282" w14:textId="77777777" w:rsidR="0097098F" w:rsidRPr="001C62BD" w:rsidRDefault="0097098F">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3D1B79D" w14:textId="77777777" w:rsidR="0097098F" w:rsidRPr="001C62BD" w:rsidRDefault="009B0E72">
      <w:pPr>
        <w:spacing w:line="276" w:lineRule="auto"/>
        <w:ind w:left="709"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“Mediante oficio s/n de fecha 110319, por primera vez al Presidente municipal, con acuse del 110319, con folio 009166; y por novena ocasión, mediante oficio no. 061/21 de fecha 080321, con acuse de fecha 110321, con folio 002556 (anexo) en el cual solicitamos trabajos de instalación de alumbrado público (instalación de nuevas luminarias con poste soporte donde no lo existe), así como reparación del existente, en la parte posterior interior (áreas de jardín) de los 4 módulos que integran el conjunto </w:t>
      </w:r>
      <w:r w:rsidRPr="001C62BD">
        <w:rPr>
          <w:rFonts w:ascii="Palatino Linotype" w:eastAsia="Palatino Linotype" w:hAnsi="Palatino Linotype" w:cs="Palatino Linotype"/>
          <w:i/>
          <w:sz w:val="22"/>
          <w:szCs w:val="22"/>
        </w:rPr>
        <w:lastRenderedPageBreak/>
        <w:t xml:space="preserve">habitacional Villas de Jajalpa, localizado en cerrada Acueducto esquina Av. Insurgentes, colonia 12 de diciembre, U. Hab. Villas de Jajalpa, Ecatepec de Morelos, </w:t>
      </w:r>
      <w:proofErr w:type="spellStart"/>
      <w:r w:rsidRPr="001C62BD">
        <w:rPr>
          <w:rFonts w:ascii="Palatino Linotype" w:eastAsia="Palatino Linotype" w:hAnsi="Palatino Linotype" w:cs="Palatino Linotype"/>
          <w:i/>
          <w:sz w:val="22"/>
          <w:szCs w:val="22"/>
        </w:rPr>
        <w:t>Edoméx</w:t>
      </w:r>
      <w:proofErr w:type="spellEnd"/>
      <w:r w:rsidRPr="001C62BD">
        <w:rPr>
          <w:rFonts w:ascii="Palatino Linotype" w:eastAsia="Palatino Linotype" w:hAnsi="Palatino Linotype" w:cs="Palatino Linotype"/>
          <w:i/>
          <w:sz w:val="22"/>
          <w:szCs w:val="22"/>
        </w:rPr>
        <w:t xml:space="preserve">, 55030, pero a la fecha esta importante demanda ciudadana no se ha atendido, y ante la omisión, presentamos denuncia en el OIC del Poder Legislativo Estatal, donde exoneraron al corrupto alcalde quien respondió que la demanda ciudadana se había atendido, lo cual es absolutamente falso, razón por la cual </w:t>
      </w:r>
      <w:r w:rsidRPr="001C62BD">
        <w:rPr>
          <w:rFonts w:ascii="Palatino Linotype" w:eastAsia="Palatino Linotype" w:hAnsi="Palatino Linotype" w:cs="Palatino Linotype"/>
          <w:b/>
          <w:i/>
          <w:sz w:val="22"/>
          <w:szCs w:val="22"/>
          <w:u w:val="single"/>
        </w:rPr>
        <w:t xml:space="preserve">solicito al Ayuntamiento información de las supuestas acciones que llevó a cabo para atender nuestra demanda ciudadana, </w:t>
      </w:r>
      <w:r w:rsidRPr="001C62BD">
        <w:rPr>
          <w:rFonts w:ascii="Palatino Linotype" w:eastAsia="Palatino Linotype" w:hAnsi="Palatino Linotype" w:cs="Palatino Linotype"/>
          <w:i/>
          <w:sz w:val="22"/>
          <w:szCs w:val="22"/>
        </w:rPr>
        <w:t xml:space="preserve">misma que fue ignorada; por lo cual solicito información sobre el </w:t>
      </w:r>
      <w:r w:rsidRPr="001C62BD">
        <w:rPr>
          <w:rFonts w:ascii="Palatino Linotype" w:eastAsia="Palatino Linotype" w:hAnsi="Palatino Linotype" w:cs="Palatino Linotype"/>
          <w:b/>
          <w:i/>
          <w:sz w:val="22"/>
          <w:szCs w:val="22"/>
          <w:u w:val="single"/>
        </w:rPr>
        <w:t>motivo de la omisión</w:t>
      </w:r>
      <w:r w:rsidRPr="001C62BD">
        <w:rPr>
          <w:rFonts w:ascii="Palatino Linotype" w:eastAsia="Palatino Linotype" w:hAnsi="Palatino Linotype" w:cs="Palatino Linotype"/>
          <w:i/>
          <w:sz w:val="22"/>
          <w:szCs w:val="22"/>
        </w:rPr>
        <w:t xml:space="preserve">; fecha de ejecución de los acciones solicitadas y que no se han atendido a la fecha. </w:t>
      </w:r>
      <w:r w:rsidRPr="001C62BD">
        <w:rPr>
          <w:rFonts w:ascii="Palatino Linotype" w:eastAsia="Palatino Linotype" w:hAnsi="Palatino Linotype" w:cs="Palatino Linotype"/>
          <w:b/>
          <w:i/>
          <w:sz w:val="22"/>
          <w:szCs w:val="22"/>
          <w:u w:val="single"/>
        </w:rPr>
        <w:t xml:space="preserve">Al </w:t>
      </w:r>
      <w:proofErr w:type="spellStart"/>
      <w:r w:rsidRPr="001C62BD">
        <w:rPr>
          <w:rFonts w:ascii="Palatino Linotype" w:eastAsia="Palatino Linotype" w:hAnsi="Palatino Linotype" w:cs="Palatino Linotype"/>
          <w:b/>
          <w:i/>
          <w:sz w:val="22"/>
          <w:szCs w:val="22"/>
          <w:u w:val="single"/>
        </w:rPr>
        <w:t>Oic</w:t>
      </w:r>
      <w:proofErr w:type="spellEnd"/>
      <w:r w:rsidRPr="001C62BD">
        <w:rPr>
          <w:rFonts w:ascii="Palatino Linotype" w:eastAsia="Palatino Linotype" w:hAnsi="Palatino Linotype" w:cs="Palatino Linotype"/>
          <w:b/>
          <w:i/>
          <w:sz w:val="22"/>
          <w:szCs w:val="22"/>
          <w:u w:val="single"/>
        </w:rPr>
        <w:t xml:space="preserve"> del Poder Judicial solicito información de los motivos por las cuáles exoneraron al corrupto alcalde</w:t>
      </w:r>
      <w:r w:rsidRPr="001C62BD">
        <w:rPr>
          <w:rFonts w:ascii="Palatino Linotype" w:eastAsia="Palatino Linotype" w:hAnsi="Palatino Linotype" w:cs="Palatino Linotype"/>
          <w:i/>
          <w:sz w:val="22"/>
          <w:szCs w:val="22"/>
        </w:rPr>
        <w:t xml:space="preserve"> a pesar de que informé que toda la información de atención que proporcionó el mismo, fue absolutamente falsa.”</w:t>
      </w:r>
    </w:p>
    <w:p w14:paraId="0F7DD954" w14:textId="77777777" w:rsidR="0097098F" w:rsidRPr="001C62BD" w:rsidRDefault="0097098F">
      <w:pPr>
        <w:spacing w:line="276" w:lineRule="auto"/>
        <w:ind w:left="709" w:right="616"/>
        <w:jc w:val="both"/>
        <w:rPr>
          <w:rFonts w:ascii="Palatino Linotype" w:eastAsia="Palatino Linotype" w:hAnsi="Palatino Linotype" w:cs="Palatino Linotype"/>
          <w:i/>
          <w:sz w:val="22"/>
          <w:szCs w:val="22"/>
        </w:rPr>
      </w:pPr>
    </w:p>
    <w:p w14:paraId="6A073671" w14:textId="77777777" w:rsidR="0097098F" w:rsidRPr="001C62BD" w:rsidRDefault="009B0E72">
      <w:pPr>
        <w:spacing w:line="276" w:lineRule="auto"/>
        <w:ind w:left="709" w:right="616"/>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Cualquier otro detalle que facilite la búsqueda de la información:</w:t>
      </w:r>
    </w:p>
    <w:p w14:paraId="31C07F78" w14:textId="77777777" w:rsidR="0097098F" w:rsidRPr="001C62BD" w:rsidRDefault="009B0E72">
      <w:pPr>
        <w:spacing w:line="276" w:lineRule="auto"/>
        <w:ind w:left="709"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“Se me comentó, de forma extra oficial, que el corrupto alcalde Fernando Vilchis Contreras, ordenó, a parir de la denuncia que presenté por su omisión y corrupción, vetarme de cualquier demanda ciudadana que hubiese presentado, o presentara, violando así mi derecho consagrado en el artículo octavo Constitucional, y como evidencia es la falta de atención a nuestra demanda ciudadana.”</w:t>
      </w:r>
    </w:p>
    <w:p w14:paraId="40E6E015" w14:textId="77777777" w:rsidR="0097098F" w:rsidRPr="001C62BD" w:rsidRDefault="0097098F">
      <w:pPr>
        <w:spacing w:line="360" w:lineRule="auto"/>
        <w:ind w:left="709" w:right="900"/>
        <w:jc w:val="both"/>
        <w:rPr>
          <w:rFonts w:ascii="Palatino Linotype" w:eastAsia="Palatino Linotype" w:hAnsi="Palatino Linotype" w:cs="Palatino Linotype"/>
          <w:b/>
          <w:i/>
        </w:rPr>
      </w:pPr>
    </w:p>
    <w:p w14:paraId="742F5606"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El particular adjuntó a la solicitud de información el archivo electrónico denominado </w:t>
      </w:r>
      <w:r w:rsidRPr="001C62BD">
        <w:rPr>
          <w:rFonts w:ascii="Palatino Linotype" w:eastAsia="Palatino Linotype" w:hAnsi="Palatino Linotype" w:cs="Palatino Linotype"/>
          <w:b/>
          <w:i/>
        </w:rPr>
        <w:t>“Archivo1690773231713.pdf”</w:t>
      </w:r>
      <w:r w:rsidRPr="001C62BD">
        <w:rPr>
          <w:rFonts w:ascii="Palatino Linotype" w:eastAsia="Palatino Linotype" w:hAnsi="Palatino Linotype" w:cs="Palatino Linotype"/>
        </w:rPr>
        <w:t xml:space="preserve">, el cual contiene el oficio número 061/21 de fecha ocho de marzo de dos mil veintiuno, dirigido al Presidente Municipal del Ayuntamiento de Ecatepec de Morelos, mediante el cual solicitan: </w:t>
      </w:r>
    </w:p>
    <w:p w14:paraId="5704208F" w14:textId="77777777" w:rsidR="0097098F" w:rsidRPr="001C62BD" w:rsidRDefault="0097098F">
      <w:pPr>
        <w:spacing w:line="360" w:lineRule="auto"/>
        <w:ind w:right="49"/>
        <w:jc w:val="both"/>
        <w:rPr>
          <w:rFonts w:ascii="Palatino Linotype" w:eastAsia="Palatino Linotype" w:hAnsi="Palatino Linotype" w:cs="Palatino Linotype"/>
        </w:rPr>
      </w:pPr>
    </w:p>
    <w:p w14:paraId="5461FBDE" w14:textId="77777777" w:rsidR="0097098F" w:rsidRPr="001C62BD" w:rsidRDefault="009B0E72">
      <w:pPr>
        <w:ind w:left="709"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“Con fundamento en lo dispuesto por los artículos 8, 21 y 115 de nuestra Carta Magna y demás relativos vigentes aplicables en la materia, me permito solicitar, </w:t>
      </w:r>
      <w:r w:rsidRPr="001C62BD">
        <w:rPr>
          <w:rFonts w:ascii="Palatino Linotype" w:eastAsia="Palatino Linotype" w:hAnsi="Palatino Linotype" w:cs="Palatino Linotype"/>
          <w:b/>
          <w:i/>
          <w:sz w:val="22"/>
          <w:szCs w:val="22"/>
        </w:rPr>
        <w:t>Por</w:t>
      </w:r>
      <w:r w:rsidRPr="001C62BD">
        <w:rPr>
          <w:rFonts w:ascii="Palatino Linotype" w:eastAsia="Palatino Linotype" w:hAnsi="Palatino Linotype" w:cs="Palatino Linotype"/>
          <w:i/>
          <w:sz w:val="22"/>
          <w:szCs w:val="22"/>
        </w:rPr>
        <w:t xml:space="preserve"> </w:t>
      </w:r>
      <w:r w:rsidRPr="001C62BD">
        <w:rPr>
          <w:rFonts w:ascii="Palatino Linotype" w:eastAsia="Palatino Linotype" w:hAnsi="Palatino Linotype" w:cs="Palatino Linotype"/>
          <w:b/>
          <w:i/>
          <w:sz w:val="22"/>
          <w:szCs w:val="22"/>
        </w:rPr>
        <w:t>Novena Ocasión</w:t>
      </w:r>
      <w:r w:rsidRPr="001C62BD">
        <w:rPr>
          <w:rFonts w:ascii="Palatino Linotype" w:eastAsia="Palatino Linotype" w:hAnsi="Palatino Linotype" w:cs="Palatino Linotype"/>
          <w:i/>
          <w:sz w:val="22"/>
          <w:szCs w:val="22"/>
        </w:rPr>
        <w:t xml:space="preserve">, su valioso apoyo, a efecto de que se realicen urgentes trabajos de </w:t>
      </w:r>
      <w:r w:rsidRPr="001C62BD">
        <w:rPr>
          <w:rFonts w:ascii="Palatino Linotype" w:eastAsia="Palatino Linotype" w:hAnsi="Palatino Linotype" w:cs="Palatino Linotype"/>
          <w:b/>
          <w:i/>
          <w:sz w:val="22"/>
          <w:szCs w:val="22"/>
        </w:rPr>
        <w:t>instalación de alumbrado público (instalación de nuevas luminarias con poste soporte donde no lo existe, reparación de existentes)</w:t>
      </w:r>
      <w:r w:rsidRPr="001C62BD">
        <w:rPr>
          <w:rFonts w:ascii="Palatino Linotype" w:eastAsia="Palatino Linotype" w:hAnsi="Palatino Linotype" w:cs="Palatino Linotype"/>
          <w:i/>
          <w:sz w:val="22"/>
          <w:szCs w:val="22"/>
        </w:rPr>
        <w:t xml:space="preserve"> en la parte posterior interior (área </w:t>
      </w:r>
      <w:proofErr w:type="spellStart"/>
      <w:r w:rsidRPr="001C62BD">
        <w:rPr>
          <w:rFonts w:ascii="Palatino Linotype" w:eastAsia="Palatino Linotype" w:hAnsi="Palatino Linotype" w:cs="Palatino Linotype"/>
          <w:i/>
          <w:sz w:val="22"/>
          <w:szCs w:val="22"/>
        </w:rPr>
        <w:t>jardinada</w:t>
      </w:r>
      <w:proofErr w:type="spellEnd"/>
      <w:r w:rsidRPr="001C62BD">
        <w:rPr>
          <w:rFonts w:ascii="Palatino Linotype" w:eastAsia="Palatino Linotype" w:hAnsi="Palatino Linotype" w:cs="Palatino Linotype"/>
          <w:i/>
          <w:sz w:val="22"/>
          <w:szCs w:val="22"/>
        </w:rPr>
        <w:t xml:space="preserve">) de los cuatro módulos que comprenden el conjunto </w:t>
      </w:r>
      <w:r w:rsidRPr="001C62BD">
        <w:rPr>
          <w:rFonts w:ascii="Palatino Linotype" w:eastAsia="Palatino Linotype" w:hAnsi="Palatino Linotype" w:cs="Palatino Linotype"/>
          <w:i/>
          <w:sz w:val="22"/>
          <w:szCs w:val="22"/>
        </w:rPr>
        <w:lastRenderedPageBreak/>
        <w:t xml:space="preserve">habitacional denominado “Villas de Jajalpa” (módulos A, B, C y D), localizado en Cerrada Acueducto esquina Avenida Insurgentes, entre calle Chiconautla y Autopista México Pachuca, ya que el servicio es sumamente deficiente y esto origina mayores riesgos de inseguridad para las 210 familias residentes. </w:t>
      </w:r>
    </w:p>
    <w:p w14:paraId="4E085F65" w14:textId="77777777" w:rsidR="0097098F" w:rsidRPr="001C62BD" w:rsidRDefault="0097098F">
      <w:pPr>
        <w:ind w:left="709" w:right="616"/>
        <w:jc w:val="both"/>
        <w:rPr>
          <w:rFonts w:ascii="Palatino Linotype" w:eastAsia="Palatino Linotype" w:hAnsi="Palatino Linotype" w:cs="Palatino Linotype"/>
          <w:i/>
          <w:sz w:val="22"/>
          <w:szCs w:val="22"/>
        </w:rPr>
      </w:pPr>
    </w:p>
    <w:p w14:paraId="3240872D" w14:textId="77777777" w:rsidR="0097098F" w:rsidRPr="001C62BD" w:rsidRDefault="009B0E72">
      <w:pPr>
        <w:ind w:left="709"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Debo agregar que este conjunto habitacional limita también con la autopista México Pachuca, un terreno baldío y el trébol de incorporación de la propia vía federal citada, con áreas verdes, donde nunca ha existido alumbrado público pero también, a consecuencia de los mismo, espacios aprovechados por delincuentes y personas ajenas a la comunidad, y con malas intenciones para introducirse, presentándose en múltiples ocasiones robo a casa habitación y autopartes; agresiones a residentes y otros, por lo cual es prioritario, también esta nueva instalación que beneficiaría, además, a quienes tengan la necesidad de transitar por el trébol citado, obviamente por el exterior. </w:t>
      </w:r>
    </w:p>
    <w:p w14:paraId="708E88E2" w14:textId="77777777" w:rsidR="0097098F" w:rsidRPr="001C62BD" w:rsidRDefault="0097098F">
      <w:pPr>
        <w:ind w:left="709" w:right="616"/>
        <w:jc w:val="both"/>
        <w:rPr>
          <w:rFonts w:ascii="Palatino Linotype" w:eastAsia="Palatino Linotype" w:hAnsi="Palatino Linotype" w:cs="Palatino Linotype"/>
          <w:i/>
          <w:sz w:val="22"/>
          <w:szCs w:val="22"/>
        </w:rPr>
      </w:pPr>
    </w:p>
    <w:p w14:paraId="27264781" w14:textId="77777777" w:rsidR="0097098F" w:rsidRPr="001C62BD" w:rsidRDefault="009B0E72">
      <w:pPr>
        <w:ind w:left="709"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No omito citar que la oscuridad o deficiencia y falta del servicio en cuestión, es arma vital a favor de la delincuencia, misma que goza de su mejor momento por la falta de eficacia de las autoridades en la materia, razón por la cual me apego a sus consideraciones. </w:t>
      </w:r>
    </w:p>
    <w:p w14:paraId="0291EE04" w14:textId="77777777" w:rsidR="0097098F" w:rsidRPr="001C62BD" w:rsidRDefault="0097098F">
      <w:pPr>
        <w:ind w:left="709" w:right="616"/>
        <w:jc w:val="both"/>
        <w:rPr>
          <w:rFonts w:ascii="Palatino Linotype" w:eastAsia="Palatino Linotype" w:hAnsi="Palatino Linotype" w:cs="Palatino Linotype"/>
          <w:i/>
          <w:sz w:val="22"/>
          <w:szCs w:val="22"/>
        </w:rPr>
      </w:pPr>
    </w:p>
    <w:p w14:paraId="3364D43D" w14:textId="77777777" w:rsidR="0097098F" w:rsidRPr="001C62BD" w:rsidRDefault="009B0E72">
      <w:pPr>
        <w:ind w:left="709" w:right="616"/>
        <w:jc w:val="both"/>
        <w:rPr>
          <w:rFonts w:ascii="Palatino Linotype" w:eastAsia="Palatino Linotype" w:hAnsi="Palatino Linotype" w:cs="Palatino Linotype"/>
          <w:b/>
          <w:i/>
          <w:sz w:val="22"/>
          <w:szCs w:val="22"/>
        </w:rPr>
      </w:pPr>
      <w:r w:rsidRPr="001C62BD">
        <w:rPr>
          <w:rFonts w:ascii="Palatino Linotype" w:eastAsia="Palatino Linotype" w:hAnsi="Palatino Linotype" w:cs="Palatino Linotype"/>
          <w:b/>
          <w:i/>
          <w:sz w:val="22"/>
          <w:szCs w:val="22"/>
        </w:rPr>
        <w:t xml:space="preserve">Es importante señalar que, cualquier asunto relacionado con esta demanda ciudadana y en estricto cumplimiento al derecho de petición enmarcado en el artículo octavo de nuestra Carta Magna, y demás relativos vigentes aplicables en la materia; y legislación en materia de protección de datos e información, se deberá tratar exclusivamente con cualquiera de los dos peticionarios, de forma indistinta, firmantes en la misma; y la violación a estas disposiciones o fuga de información a terceros, constituyen faltas a legislaciones federales que serán denunciadas de forma inmediata ante las autoridades correspondientes. </w:t>
      </w:r>
    </w:p>
    <w:p w14:paraId="3E2EF843" w14:textId="77777777" w:rsidR="0097098F" w:rsidRPr="001C62BD" w:rsidRDefault="0097098F">
      <w:pPr>
        <w:ind w:left="709" w:right="616"/>
        <w:jc w:val="both"/>
        <w:rPr>
          <w:rFonts w:ascii="Palatino Linotype" w:eastAsia="Palatino Linotype" w:hAnsi="Palatino Linotype" w:cs="Palatino Linotype"/>
          <w:b/>
          <w:i/>
          <w:sz w:val="22"/>
          <w:szCs w:val="22"/>
        </w:rPr>
      </w:pPr>
    </w:p>
    <w:p w14:paraId="2AF6F37D" w14:textId="77777777" w:rsidR="0097098F" w:rsidRPr="001C62BD" w:rsidRDefault="009B0E72">
      <w:pPr>
        <w:ind w:left="709"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 xml:space="preserve">Asimismo, es imperante recordar que esta gestión fue iniciada en su administración, mediante oficio s/n de fecha 11/03/19, ingresada en oficialía de partes el mismo día, con folio 009166, y </w:t>
      </w:r>
      <w:r w:rsidRPr="001C62BD">
        <w:rPr>
          <w:rFonts w:ascii="Palatino Linotype" w:eastAsia="Palatino Linotype" w:hAnsi="Palatino Linotype" w:cs="Palatino Linotype"/>
          <w:b/>
          <w:i/>
          <w:sz w:val="22"/>
          <w:szCs w:val="22"/>
          <w:u w:val="single"/>
        </w:rPr>
        <w:t>a pesar que han transcurrido casi 24 meses</w:t>
      </w:r>
      <w:r w:rsidRPr="001C62BD">
        <w:rPr>
          <w:rFonts w:ascii="Palatino Linotype" w:eastAsia="Palatino Linotype" w:hAnsi="Palatino Linotype" w:cs="Palatino Linotype"/>
          <w:b/>
          <w:i/>
          <w:sz w:val="22"/>
          <w:szCs w:val="22"/>
        </w:rPr>
        <w:t>, continúan sin atendernos.</w:t>
      </w:r>
      <w:r w:rsidRPr="001C62BD">
        <w:rPr>
          <w:rFonts w:ascii="Palatino Linotype" w:eastAsia="Palatino Linotype" w:hAnsi="Palatino Linotype" w:cs="Palatino Linotype"/>
          <w:i/>
          <w:sz w:val="22"/>
          <w:szCs w:val="22"/>
        </w:rPr>
        <w:t xml:space="preserve">” </w:t>
      </w:r>
    </w:p>
    <w:p w14:paraId="5EE7D162" w14:textId="77777777" w:rsidR="0097098F" w:rsidRPr="001C62BD" w:rsidRDefault="0097098F">
      <w:pPr>
        <w:spacing w:line="360" w:lineRule="auto"/>
        <w:ind w:left="709" w:right="900"/>
        <w:jc w:val="both"/>
        <w:rPr>
          <w:rFonts w:ascii="Palatino Linotype" w:eastAsia="Palatino Linotype" w:hAnsi="Palatino Linotype" w:cs="Palatino Linotype"/>
        </w:rPr>
      </w:pPr>
    </w:p>
    <w:p w14:paraId="7E5887AC"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b/>
        </w:rPr>
        <w:t>Modalidad elegida para la entrega de la información:</w:t>
      </w:r>
      <w:r w:rsidRPr="001C62BD">
        <w:rPr>
          <w:rFonts w:ascii="Palatino Linotype" w:eastAsia="Palatino Linotype" w:hAnsi="Palatino Linotype" w:cs="Palatino Linotype"/>
        </w:rPr>
        <w:t xml:space="preserve"> Domicilio y Copias Certificadas. </w:t>
      </w:r>
    </w:p>
    <w:p w14:paraId="2559C0FB" w14:textId="77777777" w:rsidR="0097098F" w:rsidRPr="001C62BD" w:rsidRDefault="0097098F">
      <w:pPr>
        <w:spacing w:line="360" w:lineRule="auto"/>
        <w:jc w:val="both"/>
        <w:rPr>
          <w:rFonts w:ascii="Palatino Linotype" w:eastAsia="Palatino Linotype" w:hAnsi="Palatino Linotype" w:cs="Palatino Linotype"/>
        </w:rPr>
      </w:pPr>
    </w:p>
    <w:p w14:paraId="7F4D1B72" w14:textId="77777777" w:rsidR="0097098F" w:rsidRPr="001C62BD" w:rsidRDefault="009B0E72">
      <w:pPr>
        <w:numPr>
          <w:ilvl w:val="0"/>
          <w:numId w:val="9"/>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1C62BD">
        <w:rPr>
          <w:rFonts w:ascii="Palatino Linotype" w:eastAsia="Palatino Linotype" w:hAnsi="Palatino Linotype" w:cs="Palatino Linotype"/>
          <w:b/>
        </w:rPr>
        <w:lastRenderedPageBreak/>
        <w:t xml:space="preserve">Respuesta. </w:t>
      </w:r>
      <w:r w:rsidRPr="001C62BD">
        <w:rPr>
          <w:rFonts w:ascii="Palatino Linotype" w:eastAsia="Palatino Linotype" w:hAnsi="Palatino Linotype" w:cs="Palatino Linotype"/>
        </w:rPr>
        <w:t xml:space="preserve">Con fecha </w:t>
      </w:r>
      <w:r w:rsidRPr="001C62BD">
        <w:rPr>
          <w:rFonts w:ascii="Palatino Linotype" w:eastAsia="Palatino Linotype" w:hAnsi="Palatino Linotype" w:cs="Palatino Linotype"/>
          <w:b/>
        </w:rPr>
        <w:t>siete de agosto de dos mil veintitrés</w:t>
      </w:r>
      <w:r w:rsidRPr="001C62BD">
        <w:rPr>
          <w:rFonts w:ascii="Palatino Linotype" w:eastAsia="Palatino Linotype" w:hAnsi="Palatino Linotype" w:cs="Palatino Linotype"/>
        </w:rPr>
        <w:t xml:space="preserve">,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envió su respuesta a la solicitud de acceso a la información a través del SAIMEX, la cual versa como sigue: </w:t>
      </w:r>
    </w:p>
    <w:p w14:paraId="4C22E271" w14:textId="77777777" w:rsidR="0097098F" w:rsidRPr="001C62BD" w:rsidRDefault="0097098F">
      <w:pPr>
        <w:tabs>
          <w:tab w:val="left" w:pos="7371"/>
        </w:tabs>
        <w:spacing w:line="360" w:lineRule="auto"/>
        <w:ind w:left="567" w:right="616"/>
        <w:jc w:val="both"/>
        <w:rPr>
          <w:rFonts w:ascii="Palatino Linotype" w:eastAsia="Palatino Linotype" w:hAnsi="Palatino Linotype" w:cs="Palatino Linotype"/>
          <w:i/>
          <w:sz w:val="22"/>
          <w:szCs w:val="22"/>
        </w:rPr>
      </w:pPr>
      <w:bookmarkStart w:id="0" w:name="_heading=h.3znysh7" w:colFirst="0" w:colLast="0"/>
      <w:bookmarkEnd w:id="0"/>
    </w:p>
    <w:p w14:paraId="7155F6F8" w14:textId="77777777" w:rsidR="0097098F" w:rsidRPr="001C62BD" w:rsidRDefault="009B0E72">
      <w:pPr>
        <w:tabs>
          <w:tab w:val="left" w:pos="7371"/>
        </w:tabs>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9F073D8" w14:textId="77777777" w:rsidR="0097098F" w:rsidRPr="001C62BD" w:rsidRDefault="009B0E72">
      <w:pPr>
        <w:tabs>
          <w:tab w:val="left" w:pos="7371"/>
        </w:tabs>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El H. Ayuntamiento Constitucional de Ecatepec de Morelos hace de su conocimiento la respuesta emitida por, Secretaría del H. Ayuntamiento, la cual se anexa al presente en formato PDF.</w:t>
      </w:r>
    </w:p>
    <w:p w14:paraId="6898E0BC" w14:textId="77777777" w:rsidR="0097098F" w:rsidRPr="001C62BD" w:rsidRDefault="0097098F">
      <w:pPr>
        <w:spacing w:line="360" w:lineRule="auto"/>
        <w:ind w:right="49"/>
        <w:jc w:val="both"/>
        <w:rPr>
          <w:rFonts w:ascii="Palatino Linotype" w:eastAsia="Palatino Linotype" w:hAnsi="Palatino Linotype" w:cs="Palatino Linotype"/>
        </w:rPr>
      </w:pPr>
    </w:p>
    <w:p w14:paraId="4BF28023"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Del mismo modo,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adjuntó a su respuesta lo siguiente: </w:t>
      </w:r>
    </w:p>
    <w:p w14:paraId="312A9183" w14:textId="77777777" w:rsidR="0097098F" w:rsidRPr="001C62BD" w:rsidRDefault="0097098F">
      <w:pPr>
        <w:spacing w:line="360" w:lineRule="auto"/>
        <w:ind w:right="49"/>
        <w:jc w:val="both"/>
        <w:rPr>
          <w:rFonts w:ascii="Palatino Linotype" w:eastAsia="Palatino Linotype" w:hAnsi="Palatino Linotype" w:cs="Palatino Linotype"/>
        </w:rPr>
      </w:pPr>
    </w:p>
    <w:p w14:paraId="491D1D6A" w14:textId="77777777" w:rsidR="0097098F" w:rsidRPr="001C62BD" w:rsidRDefault="009B0E72">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 xml:space="preserve">Oficio de fecha siete de agosto de dos mil veintitrés, signado por la Titular de la Unidad de Transparencia del Ayuntamiento de Ecatepec de Morelos, mediante el cual informó que hace entrega de la respuesta emitida por la Secretaría del Ayuntamiento. </w:t>
      </w:r>
    </w:p>
    <w:p w14:paraId="7CFE48A4" w14:textId="77777777" w:rsidR="0097098F" w:rsidRPr="001C62BD" w:rsidRDefault="009B0E72">
      <w:pPr>
        <w:numPr>
          <w:ilvl w:val="0"/>
          <w:numId w:val="1"/>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 xml:space="preserve">Oficio de fecha dos de agosto de dos mil veintitrés, signado por la Secretaria del Ayuntamiento, mediante el cual informa que después de haber realizado un análisis minucioso a la petición, advierte que los detalles proporcionados por el solicitante resultan insuficientes para localizar la información que requiere, requisito establecido en el numeral 159 primer párrafo de la Ley de Transparencia y Acceso a la Información Pública del Estado de México y Municipios; por lo que, esta Unidad a cargo, requiere al solicitante cumplimente dentro del término legal los requisitos descritos, para que la autoridad que represento este en posibilidad de dar curso a la solicitud formulada, conforme lo establecido en el artículo 4.17 del Reglamento de la Ley de Transparencia y Acceso a la Información Pública del Estado de México. </w:t>
      </w:r>
    </w:p>
    <w:p w14:paraId="4235B350" w14:textId="77777777" w:rsidR="0097098F" w:rsidRPr="001C62BD" w:rsidRDefault="0097098F">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14:paraId="212CE818" w14:textId="77777777" w:rsidR="0097098F" w:rsidRPr="001C62BD" w:rsidRDefault="009B0E72">
      <w:pPr>
        <w:numPr>
          <w:ilvl w:val="0"/>
          <w:numId w:val="9"/>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rPr>
      </w:pPr>
      <w:r w:rsidRPr="001C62BD">
        <w:rPr>
          <w:rFonts w:ascii="Palatino Linotype" w:eastAsia="Palatino Linotype" w:hAnsi="Palatino Linotype" w:cs="Palatino Linotype"/>
          <w:b/>
        </w:rPr>
        <w:t xml:space="preserve">Interposición del recurso de revisión. </w:t>
      </w:r>
      <w:r w:rsidRPr="001C62BD">
        <w:rPr>
          <w:rFonts w:ascii="Palatino Linotype" w:eastAsia="Palatino Linotype" w:hAnsi="Palatino Linotype" w:cs="Palatino Linotype"/>
        </w:rPr>
        <w:t xml:space="preserve">Inconforme con la respuesta del </w:t>
      </w:r>
      <w:r w:rsidRPr="001C62BD">
        <w:rPr>
          <w:rFonts w:ascii="Palatino Linotype" w:eastAsia="Palatino Linotype" w:hAnsi="Palatino Linotype" w:cs="Palatino Linotype"/>
          <w:b/>
        </w:rPr>
        <w:t>SUJETO OBLIGADO la parte RECURRENTE</w:t>
      </w:r>
      <w:r w:rsidRPr="001C62BD">
        <w:rPr>
          <w:rFonts w:ascii="Palatino Linotype" w:eastAsia="Palatino Linotype" w:hAnsi="Palatino Linotype" w:cs="Palatino Linotype"/>
        </w:rPr>
        <w:t xml:space="preserve"> interpuso recurso de revisión a través del SAIMEX en fecha </w:t>
      </w:r>
      <w:r w:rsidRPr="001C62BD">
        <w:rPr>
          <w:rFonts w:ascii="Palatino Linotype" w:eastAsia="Palatino Linotype" w:hAnsi="Palatino Linotype" w:cs="Palatino Linotype"/>
          <w:b/>
        </w:rPr>
        <w:t>siete de agosto de dos mil veintitrés</w:t>
      </w:r>
      <w:r w:rsidRPr="001C62BD">
        <w:rPr>
          <w:rFonts w:ascii="Palatino Linotype" w:eastAsia="Palatino Linotype" w:hAnsi="Palatino Linotype" w:cs="Palatino Linotype"/>
        </w:rPr>
        <w:t>, a través del cual expresó lo siguiente:</w:t>
      </w:r>
    </w:p>
    <w:p w14:paraId="52D0A700" w14:textId="77777777" w:rsidR="0097098F" w:rsidRPr="001C62BD" w:rsidRDefault="0097098F">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rPr>
      </w:pPr>
    </w:p>
    <w:p w14:paraId="29A39360" w14:textId="77777777" w:rsidR="0097098F" w:rsidRPr="001C62BD" w:rsidRDefault="009B0E72">
      <w:pPr>
        <w:ind w:left="567"/>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sz w:val="22"/>
          <w:szCs w:val="22"/>
        </w:rPr>
        <w:t xml:space="preserve">Acto impugnado. </w:t>
      </w:r>
      <w:r w:rsidRPr="001C62BD">
        <w:rPr>
          <w:rFonts w:ascii="Palatino Linotype" w:eastAsia="Palatino Linotype" w:hAnsi="Palatino Linotype" w:cs="Palatino Linotype"/>
          <w:i/>
          <w:sz w:val="22"/>
          <w:szCs w:val="22"/>
        </w:rPr>
        <w:t xml:space="preserve">“En la solicitud de información, anexé documento acusado en el Ayuntamiento, con folio y fecha, y/o la información específica completa, para justificar mi dicho, y exigir una respuesta veraz, ya que argumentan que no tienen elementos para conocer de la misma, lo cual es falso.” </w:t>
      </w:r>
    </w:p>
    <w:p w14:paraId="0359A4B1" w14:textId="77777777" w:rsidR="0097098F" w:rsidRPr="001C62BD" w:rsidRDefault="0097098F">
      <w:pPr>
        <w:spacing w:line="360" w:lineRule="auto"/>
        <w:ind w:left="567"/>
      </w:pPr>
    </w:p>
    <w:p w14:paraId="210FD379" w14:textId="77777777" w:rsidR="0097098F" w:rsidRPr="001C62BD" w:rsidRDefault="009B0E72">
      <w:pPr>
        <w:pBdr>
          <w:top w:val="nil"/>
          <w:left w:val="nil"/>
          <w:bottom w:val="nil"/>
          <w:right w:val="nil"/>
          <w:between w:val="nil"/>
        </w:pBdr>
        <w:ind w:left="567"/>
        <w:jc w:val="both"/>
        <w:rPr>
          <w:rFonts w:ascii="Palatino Linotype" w:eastAsia="Palatino Linotype" w:hAnsi="Palatino Linotype" w:cs="Palatino Linotype"/>
          <w:b/>
          <w:i/>
          <w:sz w:val="22"/>
          <w:szCs w:val="22"/>
          <w:u w:val="single"/>
        </w:rPr>
      </w:pPr>
      <w:r w:rsidRPr="001C62BD">
        <w:rPr>
          <w:rFonts w:ascii="Palatino Linotype" w:eastAsia="Palatino Linotype" w:hAnsi="Palatino Linotype" w:cs="Palatino Linotype"/>
          <w:b/>
          <w:sz w:val="22"/>
          <w:szCs w:val="22"/>
        </w:rPr>
        <w:t xml:space="preserve">Motivos de inconformidad. </w:t>
      </w:r>
      <w:r w:rsidRPr="001C62BD">
        <w:rPr>
          <w:rFonts w:ascii="Palatino Linotype" w:eastAsia="Palatino Linotype" w:hAnsi="Palatino Linotype" w:cs="Palatino Linotype"/>
          <w:i/>
          <w:sz w:val="22"/>
          <w:szCs w:val="22"/>
        </w:rPr>
        <w:t>“El corrupto ayuntamiento busca a toda costa no cumplir con sus obligaciones, en todas las esferas legales existentes.”</w:t>
      </w:r>
    </w:p>
    <w:p w14:paraId="77309322" w14:textId="77777777" w:rsidR="0097098F" w:rsidRPr="001C62BD" w:rsidRDefault="0097098F">
      <w:pPr>
        <w:pBdr>
          <w:top w:val="nil"/>
          <w:left w:val="nil"/>
          <w:bottom w:val="nil"/>
          <w:right w:val="nil"/>
          <w:between w:val="nil"/>
        </w:pBdr>
        <w:spacing w:line="360" w:lineRule="auto"/>
        <w:ind w:left="567"/>
        <w:jc w:val="both"/>
        <w:rPr>
          <w:rFonts w:ascii="Palatino Linotype" w:eastAsia="Palatino Linotype" w:hAnsi="Palatino Linotype" w:cs="Palatino Linotype"/>
          <w:i/>
        </w:rPr>
      </w:pPr>
    </w:p>
    <w:p w14:paraId="1D8978D0" w14:textId="77777777" w:rsidR="0097098F" w:rsidRPr="001C62BD" w:rsidRDefault="009B0E72">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1C62BD">
        <w:rPr>
          <w:rFonts w:ascii="Palatino Linotype" w:eastAsia="Palatino Linotype" w:hAnsi="Palatino Linotype" w:cs="Palatino Linotype"/>
          <w:b/>
        </w:rPr>
        <w:t xml:space="preserve">Turno. </w:t>
      </w:r>
      <w:r w:rsidRPr="001C62BD">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el recurso de revisión número </w:t>
      </w:r>
      <w:r w:rsidRPr="001C62BD">
        <w:rPr>
          <w:rFonts w:ascii="Palatino Linotype" w:eastAsia="Palatino Linotype" w:hAnsi="Palatino Linotype" w:cs="Palatino Linotype"/>
          <w:b/>
        </w:rPr>
        <w:t>04394/INFOEM/IP/RR/2023</w:t>
      </w:r>
      <w:r w:rsidRPr="001C62BD">
        <w:rPr>
          <w:rFonts w:ascii="Palatino Linotype" w:eastAsia="Palatino Linotype" w:hAnsi="Palatino Linotype" w:cs="Palatino Linotype"/>
        </w:rPr>
        <w:t xml:space="preserve">, se turnó por el sistema electrónico del Instituto de Transparencia, Acceso a la Información Pública y Protección de Datos Personales del Estado de México y Municipios, a la Comisionada </w:t>
      </w:r>
      <w:r w:rsidRPr="001C62BD">
        <w:rPr>
          <w:rFonts w:ascii="Palatino Linotype" w:eastAsia="Palatino Linotype" w:hAnsi="Palatino Linotype" w:cs="Palatino Linotype"/>
          <w:b/>
        </w:rPr>
        <w:t>Guadalupe Ramírez Peña</w:t>
      </w:r>
      <w:r w:rsidRPr="001C62BD">
        <w:rPr>
          <w:rFonts w:ascii="Palatino Linotype" w:eastAsia="Palatino Linotype" w:hAnsi="Palatino Linotype" w:cs="Palatino Linotype"/>
        </w:rPr>
        <w:t>, para su análisis, estudio, elaboración del proyecto y presentación ante el Pleno de este Instituto.</w:t>
      </w:r>
    </w:p>
    <w:p w14:paraId="3DEC87F9" w14:textId="77777777" w:rsidR="0097098F" w:rsidRPr="001C62BD" w:rsidRDefault="0097098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36292F14" w14:textId="77777777" w:rsidR="0097098F" w:rsidRPr="001C62BD" w:rsidRDefault="009B0E72">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bookmarkStart w:id="1" w:name="_heading=h.gjdgxs" w:colFirst="0" w:colLast="0"/>
      <w:bookmarkEnd w:id="1"/>
      <w:r w:rsidRPr="001C62BD">
        <w:rPr>
          <w:rFonts w:ascii="Palatino Linotype" w:eastAsia="Palatino Linotype" w:hAnsi="Palatino Linotype" w:cs="Palatino Linotype"/>
          <w:b/>
        </w:rPr>
        <w:t xml:space="preserve">Admisión del recurso de revisión: </w:t>
      </w:r>
      <w:r w:rsidRPr="001C62BD">
        <w:rPr>
          <w:rFonts w:ascii="Palatino Linotype" w:eastAsia="Palatino Linotype" w:hAnsi="Palatino Linotype" w:cs="Palatino Linotype"/>
        </w:rPr>
        <w:t xml:space="preserve">En fecha </w:t>
      </w:r>
      <w:r w:rsidRPr="001C62BD">
        <w:rPr>
          <w:rFonts w:ascii="Palatino Linotype" w:eastAsia="Palatino Linotype" w:hAnsi="Palatino Linotype" w:cs="Palatino Linotype"/>
          <w:b/>
        </w:rPr>
        <w:t>diez de agosto de dos mil veintitrés</w:t>
      </w:r>
      <w:r w:rsidRPr="001C62BD">
        <w:rPr>
          <w:rFonts w:ascii="Palatino Linotype" w:eastAsia="Palatino Linotype" w:hAnsi="Palatino Linotype" w:cs="Palatino Linotype"/>
        </w:rPr>
        <w:t xml:space="preserve">, la Comisionada Ponente admitió a trámite el recurso de revisión que ahora se resuelve, dando un plazo máximo de siete días hábiles para que las partes </w:t>
      </w:r>
      <w:r w:rsidRPr="001C62BD">
        <w:rPr>
          <w:rFonts w:ascii="Palatino Linotype" w:eastAsia="Palatino Linotype" w:hAnsi="Palatino Linotype" w:cs="Palatino Linotype"/>
        </w:rPr>
        <w:lastRenderedPageBreak/>
        <w:t xml:space="preserve">manifestaran lo que a su derecho resultara conveniente, ofrecieran pruebas, formularan alegatos y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presentara su informe justificado.</w:t>
      </w:r>
    </w:p>
    <w:p w14:paraId="64FFE103" w14:textId="77777777" w:rsidR="0097098F" w:rsidRPr="001C62BD" w:rsidRDefault="0097098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47682C9F" w14:textId="77777777" w:rsidR="0097098F" w:rsidRPr="001C62BD" w:rsidRDefault="009B0E72">
      <w:pPr>
        <w:numPr>
          <w:ilvl w:val="0"/>
          <w:numId w:val="9"/>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1C62BD">
        <w:rPr>
          <w:rFonts w:ascii="Palatino Linotype" w:eastAsia="Palatino Linotype" w:hAnsi="Palatino Linotype" w:cs="Palatino Linotype"/>
          <w:b/>
        </w:rPr>
        <w:t>Manifestaciones</w:t>
      </w:r>
      <w:r w:rsidRPr="001C62BD">
        <w:rPr>
          <w:rFonts w:ascii="Palatino Linotype" w:eastAsia="Palatino Linotype" w:hAnsi="Palatino Linotype" w:cs="Palatino Linotype"/>
        </w:rPr>
        <w:t xml:space="preserve">: De las constancias que obran en el expediente electrónico del SAIMEX se desprende que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rindió su informe justificado, en los siguientes términos: </w:t>
      </w:r>
    </w:p>
    <w:p w14:paraId="0284A542" w14:textId="77777777" w:rsidR="0097098F" w:rsidRPr="001C62BD" w:rsidRDefault="0097098F">
      <w:pPr>
        <w:pBdr>
          <w:top w:val="nil"/>
          <w:left w:val="nil"/>
          <w:bottom w:val="nil"/>
          <w:right w:val="nil"/>
          <w:between w:val="nil"/>
        </w:pBdr>
        <w:ind w:left="708"/>
        <w:rPr>
          <w:rFonts w:ascii="Palatino Linotype" w:eastAsia="Palatino Linotype" w:hAnsi="Palatino Linotype" w:cs="Palatino Linotype"/>
          <w:sz w:val="22"/>
          <w:szCs w:val="22"/>
        </w:rPr>
      </w:pPr>
    </w:p>
    <w:p w14:paraId="35C4921E" w14:textId="77777777" w:rsidR="0097098F" w:rsidRPr="001C62BD" w:rsidRDefault="009B0E72">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i/>
          <w:sz w:val="22"/>
          <w:szCs w:val="22"/>
          <w:u w:val="single"/>
        </w:rPr>
      </w:pPr>
      <w:r w:rsidRPr="001C62BD">
        <w:rPr>
          <w:rFonts w:ascii="Palatino Linotype" w:eastAsia="Palatino Linotype" w:hAnsi="Palatino Linotype" w:cs="Palatino Linotype"/>
          <w:i/>
          <w:sz w:val="22"/>
          <w:szCs w:val="22"/>
        </w:rPr>
        <w:t xml:space="preserve">Se requirió en tiempo y forma, mediante oficio SHA/ECA/3810/2023, al solicitante para que cumplimentara dentro del término legal, los requisitos establecidos en los diversos 159 de la Ley de Transparencia y Acceso a la Información Pública del Estado de México y Municipios; y 4.17 el Reglamento de la Ley de Transparencia y Acceso a la Información Pública del Estado de México, debido que en la solicitud de inicio, el mismo </w:t>
      </w:r>
      <w:r w:rsidRPr="001C62BD">
        <w:rPr>
          <w:rFonts w:ascii="Palatino Linotype" w:eastAsia="Palatino Linotype" w:hAnsi="Palatino Linotype" w:cs="Palatino Linotype"/>
          <w:b/>
          <w:i/>
          <w:sz w:val="22"/>
          <w:szCs w:val="22"/>
          <w:u w:val="single"/>
        </w:rPr>
        <w:t xml:space="preserve">no eligió la modalidad de entrega de la información. </w:t>
      </w:r>
    </w:p>
    <w:p w14:paraId="51266B22" w14:textId="77777777" w:rsidR="0097098F" w:rsidRPr="001C62BD" w:rsidRDefault="009B0E72">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Concatenado a las razones o motivos de la inconformidad, con los datos proporcionados se giró oficio al Titular del Departamento de Atención Ciudadana y Oficialía de Partes, para que en los archivos de su área realice una búsqueda minuciosa, exhaustiva y razonable de esta información y remita informe detallado a la Secretaría del Ayuntamiento a fin de estar en posibilidad de hacerlo de conocimiento a la Unidad de Transparencia y en su momento agregarlo al expediente electrónico. </w:t>
      </w:r>
    </w:p>
    <w:p w14:paraId="49E8C6DA" w14:textId="77777777" w:rsidR="0097098F" w:rsidRPr="001C62BD" w:rsidRDefault="009B0E72">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En seguimiento a lo anterior, el Jefe de </w:t>
      </w:r>
      <w:r w:rsidRPr="001C62BD">
        <w:rPr>
          <w:rFonts w:ascii="Palatino Linotype" w:eastAsia="Palatino Linotype" w:hAnsi="Palatino Linotype" w:cs="Palatino Linotype"/>
          <w:b/>
          <w:i/>
          <w:sz w:val="22"/>
          <w:szCs w:val="22"/>
        </w:rPr>
        <w:t>Departamento de Atención Ciudadana y Oficialía de Partes</w:t>
      </w:r>
      <w:r w:rsidRPr="001C62BD">
        <w:rPr>
          <w:rFonts w:ascii="Palatino Linotype" w:eastAsia="Palatino Linotype" w:hAnsi="Palatino Linotype" w:cs="Palatino Linotype"/>
          <w:i/>
          <w:sz w:val="22"/>
          <w:szCs w:val="22"/>
        </w:rPr>
        <w:t xml:space="preserve">, informó que realizó una búsqueda exhaustiva, minuciosa y razonable en el acervo documental y en su base de datos, de la cual </w:t>
      </w:r>
      <w:r w:rsidRPr="001C62BD">
        <w:rPr>
          <w:rFonts w:ascii="Palatino Linotype" w:eastAsia="Palatino Linotype" w:hAnsi="Palatino Linotype" w:cs="Palatino Linotype"/>
          <w:b/>
          <w:i/>
          <w:sz w:val="22"/>
          <w:szCs w:val="22"/>
        </w:rPr>
        <w:t>localizó el escrito de petición, radicado con el folio en turno 002556 de fecha once de marzo de dos mil veintiuno, y en cabal cumplimiento a lo establecido en la Ley Orgánica Municipal del Estado de México , se remitió en tiempo y forma a la Dirección de Servicios Públicos para el seguimiento y atención conducente</w:t>
      </w:r>
      <w:r w:rsidRPr="001C62BD">
        <w:rPr>
          <w:rFonts w:ascii="Palatino Linotype" w:eastAsia="Palatino Linotype" w:hAnsi="Palatino Linotype" w:cs="Palatino Linotype"/>
          <w:i/>
          <w:sz w:val="22"/>
          <w:szCs w:val="22"/>
        </w:rPr>
        <w:t xml:space="preserve">. Con fundamento en el artículo 91 fracción VII de la </w:t>
      </w:r>
      <w:r w:rsidRPr="001C62BD">
        <w:rPr>
          <w:rFonts w:ascii="Palatino Linotype" w:eastAsia="Palatino Linotype" w:hAnsi="Palatino Linotype" w:cs="Palatino Linotype"/>
          <w:i/>
          <w:sz w:val="22"/>
          <w:szCs w:val="22"/>
        </w:rPr>
        <w:lastRenderedPageBreak/>
        <w:t xml:space="preserve">Ley Orgánica Municipal del Estado de México y 46 del Bando Municipal de Ecatepec de Morelos, Estado de México 2023, tenga por atendida la solicitud con la entrega de información, emitiendo respuesta debidamente fundada y motivada, con el oficio que se acompaña para mejor proveer, de conformidad con las atribuciones que le competen a la autoridad que representa. </w:t>
      </w:r>
    </w:p>
    <w:p w14:paraId="02216853" w14:textId="77777777" w:rsidR="0097098F" w:rsidRPr="001C62BD" w:rsidRDefault="009B0E72">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Oficio de fecha 13 de octubre de dos mil veintitrés dirigido a la Secretaria del Ayuntamiento, mediante el cual el Jefe de Departamento de Atención Ciudadana, informó que realizó una búsqueda exhaustiva, minuciosa y razonable en el acervo documental y en su base de datos, de la cual localizó el escrito de petición, radicado con el folio en turno 002556 de fecha once de marzo de dos mil veintiuno, y en cabal cumplimiento a lo establecido en la Ley Orgánica Municipal del Estado de México, se remitió en tiempo y forma a la Dirección de Servicios Públicos para el seguimiento y atención conducente por ser el área competente.</w:t>
      </w:r>
    </w:p>
    <w:p w14:paraId="56ABE46F" w14:textId="77777777" w:rsidR="0097098F" w:rsidRPr="001C62BD" w:rsidRDefault="0097098F">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1B675D95" w14:textId="77777777" w:rsidR="0097098F" w:rsidRPr="001C62BD" w:rsidRDefault="009B0E7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Documental que se puso a la vista del Recurrente, en fecha </w:t>
      </w:r>
      <w:r w:rsidRPr="001C62BD">
        <w:rPr>
          <w:rFonts w:ascii="Palatino Linotype" w:eastAsia="Palatino Linotype" w:hAnsi="Palatino Linotype" w:cs="Palatino Linotype"/>
          <w:b/>
        </w:rPr>
        <w:t>veintitrés de enero de dos mil veinticuatro</w:t>
      </w:r>
      <w:r w:rsidRPr="001C62BD">
        <w:rPr>
          <w:rFonts w:ascii="Palatino Linotype" w:eastAsia="Palatino Linotype" w:hAnsi="Palatino Linotype" w:cs="Palatino Linotype"/>
        </w:rPr>
        <w:t xml:space="preserve">, a efecto de que manifestara lo que a su derecho conviniera. </w:t>
      </w:r>
    </w:p>
    <w:p w14:paraId="677DCCC8" w14:textId="77777777" w:rsidR="0097098F" w:rsidRPr="001C62BD" w:rsidRDefault="0097098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60260293" w14:textId="77777777" w:rsidR="0097098F" w:rsidRPr="001C62BD" w:rsidRDefault="009B0E72">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1C62BD">
        <w:rPr>
          <w:rFonts w:ascii="Palatino Linotype" w:eastAsia="Palatino Linotype" w:hAnsi="Palatino Linotype" w:cs="Palatino Linotype"/>
          <w:b/>
        </w:rPr>
        <w:t>Ampliación del plazo.</w:t>
      </w:r>
      <w:r w:rsidRPr="001C62BD">
        <w:rPr>
          <w:rFonts w:ascii="Palatino Linotype" w:eastAsia="Palatino Linotype" w:hAnsi="Palatino Linotype" w:cs="Palatino Linotype"/>
        </w:rPr>
        <w:t xml:space="preserve"> En fecha </w:t>
      </w:r>
      <w:r w:rsidRPr="001C62BD">
        <w:rPr>
          <w:rFonts w:ascii="Palatino Linotype" w:eastAsia="Palatino Linotype" w:hAnsi="Palatino Linotype" w:cs="Palatino Linotype"/>
          <w:b/>
        </w:rPr>
        <w:t>nueve de octubre de dos mil veintitrés</w:t>
      </w:r>
      <w:r w:rsidRPr="001C62BD">
        <w:rPr>
          <w:rFonts w:ascii="Palatino Linotype" w:eastAsia="Palatino Linotype" w:hAnsi="Palatino Linotype" w:cs="Palatino Linotype"/>
        </w:rPr>
        <w:t>, con fundamento en el artículo 181, párrafo tercero de la Ley de Transparencia y Acceso a la Información Pública del Estado de México y Municipios, se acordó la ampliación del plazo para su resolución.</w:t>
      </w:r>
    </w:p>
    <w:p w14:paraId="2D3DAD27" w14:textId="77777777" w:rsidR="0097098F" w:rsidRPr="001C62BD" w:rsidRDefault="0097098F">
      <w:pPr>
        <w:widowControl w:val="0"/>
        <w:spacing w:line="360" w:lineRule="auto"/>
        <w:jc w:val="both"/>
        <w:rPr>
          <w:rFonts w:ascii="Palatino Linotype" w:eastAsia="Palatino Linotype" w:hAnsi="Palatino Linotype" w:cs="Palatino Linotype"/>
        </w:rPr>
      </w:pPr>
    </w:p>
    <w:p w14:paraId="32286C4A"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Este organismo garante no pasa por alto justificar, que el plazo para emitir la resolución en el presente asunto encuentra justificación en el alto número de recursos de revisión recibidos, circunstancia atípica que ha rebasado las capacidades </w:t>
      </w:r>
      <w:r w:rsidRPr="001C62BD">
        <w:rPr>
          <w:rFonts w:ascii="Palatino Linotype" w:eastAsia="Palatino Linotype" w:hAnsi="Palatino Linotype" w:cs="Palatino Linotype"/>
        </w:rPr>
        <w:lastRenderedPageBreak/>
        <w:t>técnicas y humanas del personal encargado de la proyección de las resoluciones a dichos medios de impugnación.</w:t>
      </w:r>
    </w:p>
    <w:p w14:paraId="53CF126C" w14:textId="77777777" w:rsidR="0097098F" w:rsidRPr="001C62BD" w:rsidRDefault="0097098F">
      <w:pPr>
        <w:spacing w:line="360" w:lineRule="auto"/>
        <w:jc w:val="both"/>
        <w:rPr>
          <w:rFonts w:ascii="Palatino Linotype" w:eastAsia="Palatino Linotype" w:hAnsi="Palatino Linotype" w:cs="Palatino Linotype"/>
        </w:rPr>
      </w:pPr>
    </w:p>
    <w:p w14:paraId="4A029446"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5FFF0F81" w14:textId="77777777" w:rsidR="0097098F" w:rsidRPr="001C62BD" w:rsidRDefault="0097098F">
      <w:pPr>
        <w:spacing w:line="360" w:lineRule="auto"/>
        <w:jc w:val="both"/>
        <w:rPr>
          <w:rFonts w:ascii="Palatino Linotype" w:eastAsia="Palatino Linotype" w:hAnsi="Palatino Linotype" w:cs="Palatino Linotype"/>
        </w:rPr>
      </w:pPr>
    </w:p>
    <w:p w14:paraId="5702AC0B"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C8EF638" w14:textId="77777777" w:rsidR="0097098F" w:rsidRPr="001C62BD" w:rsidRDefault="0097098F">
      <w:pPr>
        <w:spacing w:line="360" w:lineRule="auto"/>
        <w:jc w:val="both"/>
        <w:rPr>
          <w:rFonts w:ascii="Palatino Linotype" w:eastAsia="Palatino Linotype" w:hAnsi="Palatino Linotype" w:cs="Palatino Linotype"/>
        </w:rPr>
      </w:pPr>
    </w:p>
    <w:p w14:paraId="33887C1D"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60E401A" w14:textId="77777777" w:rsidR="0097098F" w:rsidRPr="001C62BD" w:rsidRDefault="0097098F">
      <w:pPr>
        <w:spacing w:line="360" w:lineRule="auto"/>
        <w:jc w:val="both"/>
        <w:rPr>
          <w:rFonts w:ascii="Palatino Linotype" w:eastAsia="Palatino Linotype" w:hAnsi="Palatino Linotype" w:cs="Palatino Linotype"/>
        </w:rPr>
      </w:pPr>
    </w:p>
    <w:p w14:paraId="3BBDD793" w14:textId="77777777" w:rsidR="0097098F" w:rsidRPr="001C62BD" w:rsidRDefault="009B0E72">
      <w:pPr>
        <w:spacing w:line="360" w:lineRule="auto"/>
        <w:jc w:val="both"/>
        <w:rPr>
          <w:rFonts w:ascii="Palatino Linotype" w:eastAsia="Palatino Linotype" w:hAnsi="Palatino Linotype" w:cs="Palatino Linotype"/>
          <w:strike/>
        </w:rPr>
      </w:pPr>
      <w:r w:rsidRPr="001C62BD">
        <w:rPr>
          <w:rFonts w:ascii="Palatino Linotype" w:eastAsia="Palatino Linotype" w:hAnsi="Palatino Linotype" w:cs="Palatino Linotype"/>
        </w:rPr>
        <w:t xml:space="preserve">Por ello, excepcionalmente, si un asunto es resuelto con posterioridad a los plazos señalados por la norma debe analizarse la razonabilidad del tiempo necesario para su resolución, atentos a los siguientes criterios: </w:t>
      </w:r>
    </w:p>
    <w:p w14:paraId="7D03E9BB" w14:textId="77777777" w:rsidR="0097098F" w:rsidRPr="001C62BD" w:rsidRDefault="0097098F">
      <w:pPr>
        <w:spacing w:line="360" w:lineRule="auto"/>
        <w:jc w:val="both"/>
        <w:rPr>
          <w:rFonts w:ascii="Palatino Linotype" w:eastAsia="Palatino Linotype" w:hAnsi="Palatino Linotype" w:cs="Palatino Linotype"/>
        </w:rPr>
      </w:pPr>
    </w:p>
    <w:p w14:paraId="1A2AA824" w14:textId="77777777" w:rsidR="0097098F" w:rsidRPr="001C62BD" w:rsidRDefault="009B0E72">
      <w:pPr>
        <w:numPr>
          <w:ilvl w:val="0"/>
          <w:numId w:val="10"/>
        </w:numPr>
        <w:spacing w:line="360" w:lineRule="auto"/>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b/>
          <w:sz w:val="22"/>
          <w:szCs w:val="22"/>
        </w:rPr>
        <w:lastRenderedPageBreak/>
        <w:t>Complejidad del Asunto:</w:t>
      </w:r>
      <w:r w:rsidRPr="001C62BD">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 </w:t>
      </w:r>
    </w:p>
    <w:p w14:paraId="718134A2" w14:textId="77777777" w:rsidR="0097098F" w:rsidRPr="001C62BD" w:rsidRDefault="0097098F">
      <w:pPr>
        <w:spacing w:line="360" w:lineRule="auto"/>
        <w:ind w:left="927"/>
        <w:jc w:val="both"/>
        <w:rPr>
          <w:rFonts w:ascii="Palatino Linotype" w:eastAsia="Palatino Linotype" w:hAnsi="Palatino Linotype" w:cs="Palatino Linotype"/>
          <w:sz w:val="22"/>
          <w:szCs w:val="22"/>
        </w:rPr>
      </w:pPr>
    </w:p>
    <w:p w14:paraId="04CD169A" w14:textId="77777777" w:rsidR="0097098F" w:rsidRPr="001C62BD" w:rsidRDefault="009B0E72">
      <w:pPr>
        <w:numPr>
          <w:ilvl w:val="0"/>
          <w:numId w:val="10"/>
        </w:numPr>
        <w:spacing w:line="360" w:lineRule="auto"/>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b/>
          <w:sz w:val="22"/>
          <w:szCs w:val="22"/>
        </w:rPr>
        <w:t>Actividad Procesal del interesado.</w:t>
      </w:r>
      <w:r w:rsidRPr="001C62BD">
        <w:rPr>
          <w:rFonts w:ascii="Palatino Linotype" w:eastAsia="Palatino Linotype" w:hAnsi="Palatino Linotype" w:cs="Palatino Linotype"/>
          <w:sz w:val="22"/>
          <w:szCs w:val="22"/>
        </w:rPr>
        <w:t xml:space="preserve"> Acciones u omisiones del interesado.</w:t>
      </w:r>
    </w:p>
    <w:p w14:paraId="4AE8CD37" w14:textId="77777777" w:rsidR="0097098F" w:rsidRPr="001C62BD" w:rsidRDefault="0097098F">
      <w:pPr>
        <w:spacing w:line="360" w:lineRule="auto"/>
        <w:ind w:left="927"/>
        <w:jc w:val="both"/>
        <w:rPr>
          <w:rFonts w:ascii="Palatino Linotype" w:eastAsia="Palatino Linotype" w:hAnsi="Palatino Linotype" w:cs="Palatino Linotype"/>
          <w:sz w:val="22"/>
          <w:szCs w:val="22"/>
        </w:rPr>
      </w:pPr>
    </w:p>
    <w:p w14:paraId="60158474" w14:textId="77777777" w:rsidR="0097098F" w:rsidRPr="001C62BD" w:rsidRDefault="009B0E72">
      <w:pPr>
        <w:numPr>
          <w:ilvl w:val="0"/>
          <w:numId w:val="10"/>
        </w:numPr>
        <w:spacing w:line="360" w:lineRule="auto"/>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b/>
          <w:sz w:val="22"/>
          <w:szCs w:val="22"/>
        </w:rPr>
        <w:t xml:space="preserve">Conducta de la Autoridad: </w:t>
      </w:r>
      <w:r w:rsidRPr="001C62BD">
        <w:rPr>
          <w:rFonts w:ascii="Palatino Linotype" w:eastAsia="Palatino Linotype" w:hAnsi="Palatino Linotype" w:cs="Palatino Linotype"/>
          <w:sz w:val="22"/>
          <w:szCs w:val="22"/>
        </w:rPr>
        <w:t>Las Acciones u omisiones realizadas en el procedimiento. Así como si la autoridad actuó con la debida diligencia.</w:t>
      </w:r>
    </w:p>
    <w:p w14:paraId="34874F4D" w14:textId="77777777" w:rsidR="0097098F" w:rsidRPr="001C62BD" w:rsidRDefault="0097098F">
      <w:pPr>
        <w:spacing w:line="360" w:lineRule="auto"/>
        <w:ind w:left="927"/>
        <w:jc w:val="both"/>
        <w:rPr>
          <w:rFonts w:ascii="Palatino Linotype" w:eastAsia="Palatino Linotype" w:hAnsi="Palatino Linotype" w:cs="Palatino Linotype"/>
          <w:sz w:val="22"/>
          <w:szCs w:val="22"/>
        </w:rPr>
      </w:pPr>
    </w:p>
    <w:p w14:paraId="45FA0BCC" w14:textId="77777777" w:rsidR="0097098F" w:rsidRPr="001C62BD" w:rsidRDefault="009B0E72">
      <w:pPr>
        <w:numPr>
          <w:ilvl w:val="0"/>
          <w:numId w:val="10"/>
        </w:numPr>
        <w:spacing w:line="360" w:lineRule="auto"/>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 xml:space="preserve"> </w:t>
      </w:r>
      <w:r w:rsidRPr="001C62BD">
        <w:rPr>
          <w:rFonts w:ascii="Palatino Linotype" w:eastAsia="Palatino Linotype" w:hAnsi="Palatino Linotype" w:cs="Palatino Linotype"/>
          <w:b/>
          <w:sz w:val="22"/>
          <w:szCs w:val="22"/>
        </w:rPr>
        <w:t>La afectación generada en la situación jurídica de la persona involucrada en el proceso:</w:t>
      </w:r>
      <w:r w:rsidRPr="001C62BD">
        <w:rPr>
          <w:rFonts w:ascii="Palatino Linotype" w:eastAsia="Palatino Linotype" w:hAnsi="Palatino Linotype" w:cs="Palatino Linotype"/>
          <w:sz w:val="22"/>
          <w:szCs w:val="22"/>
        </w:rPr>
        <w:t xml:space="preserve"> Violación a sus derechos humanos.</w:t>
      </w:r>
    </w:p>
    <w:p w14:paraId="24A36E3F" w14:textId="77777777" w:rsidR="0097098F" w:rsidRPr="001C62BD" w:rsidRDefault="0097098F">
      <w:pPr>
        <w:spacing w:line="360" w:lineRule="auto"/>
        <w:jc w:val="both"/>
        <w:rPr>
          <w:rFonts w:ascii="Palatino Linotype" w:eastAsia="Palatino Linotype" w:hAnsi="Palatino Linotype" w:cs="Palatino Linotype"/>
        </w:rPr>
      </w:pPr>
    </w:p>
    <w:p w14:paraId="2CC93843"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E801FDB" w14:textId="77777777" w:rsidR="0097098F" w:rsidRPr="001C62BD" w:rsidRDefault="0097098F">
      <w:pPr>
        <w:spacing w:line="360" w:lineRule="auto"/>
        <w:jc w:val="both"/>
        <w:rPr>
          <w:rFonts w:ascii="Palatino Linotype" w:eastAsia="Palatino Linotype" w:hAnsi="Palatino Linotype" w:cs="Palatino Linotype"/>
        </w:rPr>
      </w:pPr>
    </w:p>
    <w:p w14:paraId="5452F344" w14:textId="77777777" w:rsidR="0097098F" w:rsidRPr="001C62BD" w:rsidRDefault="009B0E72">
      <w:pPr>
        <w:spacing w:line="360" w:lineRule="auto"/>
        <w:jc w:val="both"/>
        <w:rPr>
          <w:rFonts w:ascii="Palatino Linotype" w:eastAsia="Palatino Linotype" w:hAnsi="Palatino Linotype" w:cs="Palatino Linotype"/>
          <w:b/>
        </w:rPr>
      </w:pPr>
      <w:r w:rsidRPr="001C62BD">
        <w:rPr>
          <w:rFonts w:ascii="Palatino Linotype" w:eastAsia="Palatino Linotype" w:hAnsi="Palatino Linotype" w:cs="Palatino Linotype"/>
        </w:rPr>
        <w:t xml:space="preserve">Argumento que encuentra sustento en la jurisprudencia P./J. 32/92 emitida por el Pleno de la Suprema Corte de Justicia de la Nación de rubro </w:t>
      </w:r>
      <w:r w:rsidRPr="001C62BD">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1C62BD">
        <w:rPr>
          <w:rFonts w:ascii="Palatino Linotype" w:eastAsia="Palatino Linotype" w:hAnsi="Palatino Linotype" w:cs="Palatino Linotype"/>
        </w:rPr>
        <w:t>, visible en la Gaceta del Seminario Judicial de la Federación con el registro digital 205635.</w:t>
      </w:r>
    </w:p>
    <w:p w14:paraId="0D4B6853" w14:textId="77777777" w:rsidR="0097098F" w:rsidRPr="001C62BD" w:rsidRDefault="0097098F">
      <w:pPr>
        <w:spacing w:line="360" w:lineRule="auto"/>
        <w:jc w:val="both"/>
        <w:rPr>
          <w:rFonts w:ascii="Palatino Linotype" w:eastAsia="Palatino Linotype" w:hAnsi="Palatino Linotype" w:cs="Palatino Linotype"/>
        </w:rPr>
      </w:pPr>
    </w:p>
    <w:p w14:paraId="20EDEBDB"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627DF0C5" w14:textId="77777777" w:rsidR="0097098F" w:rsidRPr="001C62BD" w:rsidRDefault="0097098F">
      <w:pPr>
        <w:spacing w:line="360" w:lineRule="auto"/>
        <w:jc w:val="both"/>
        <w:rPr>
          <w:rFonts w:ascii="Palatino Linotype" w:eastAsia="Palatino Linotype" w:hAnsi="Palatino Linotype" w:cs="Palatino Linotype"/>
        </w:rPr>
      </w:pPr>
    </w:p>
    <w:p w14:paraId="148AA8F5"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26808E5B" w14:textId="77777777" w:rsidR="0097098F" w:rsidRPr="001C62BD" w:rsidRDefault="0097098F">
      <w:pPr>
        <w:spacing w:line="360" w:lineRule="auto"/>
        <w:jc w:val="both"/>
        <w:rPr>
          <w:rFonts w:ascii="Palatino Linotype" w:eastAsia="Palatino Linotype" w:hAnsi="Palatino Linotype" w:cs="Palatino Linotype"/>
        </w:rPr>
      </w:pPr>
    </w:p>
    <w:p w14:paraId="2CE1FA3F" w14:textId="77777777" w:rsidR="0097098F" w:rsidRPr="001C62BD" w:rsidRDefault="009B0E72">
      <w:pPr>
        <w:spacing w:line="360" w:lineRule="auto"/>
        <w:ind w:left="567" w:right="616"/>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 xml:space="preserve"> </w:t>
      </w:r>
      <w:r w:rsidRPr="001C62BD">
        <w:rPr>
          <w:rFonts w:ascii="Palatino Linotype" w:eastAsia="Palatino Linotype" w:hAnsi="Palatino Linotype" w:cs="Palatino Linotype"/>
          <w:b/>
          <w:i/>
          <w:sz w:val="22"/>
          <w:szCs w:val="22"/>
        </w:rPr>
        <w:t>“PLAZO RAZONABLE PARA RESOLVER. DIMENSIÓN Y EFECTOS DE ESTE CONCEPTO CUANDO SE ADUCE EXCESIVA CARGA DE TRABAJO.”</w:t>
      </w:r>
      <w:r w:rsidRPr="001C62BD">
        <w:rPr>
          <w:rFonts w:ascii="Palatino Linotype" w:eastAsia="Palatino Linotype" w:hAnsi="Palatino Linotype" w:cs="Palatino Linotype"/>
          <w:sz w:val="22"/>
          <w:szCs w:val="22"/>
        </w:rPr>
        <w:t xml:space="preserve"> consultable en el Seminario Judicial de la Federación y su gaceta, con el registro digital 2002351.</w:t>
      </w:r>
    </w:p>
    <w:p w14:paraId="744A1DC6" w14:textId="77777777" w:rsidR="0097098F" w:rsidRPr="001C62BD" w:rsidRDefault="0097098F">
      <w:pPr>
        <w:spacing w:line="360" w:lineRule="auto"/>
        <w:ind w:left="567" w:right="616"/>
        <w:jc w:val="both"/>
        <w:rPr>
          <w:rFonts w:ascii="Palatino Linotype" w:eastAsia="Palatino Linotype" w:hAnsi="Palatino Linotype" w:cs="Palatino Linotype"/>
          <w:b/>
          <w:sz w:val="22"/>
          <w:szCs w:val="22"/>
        </w:rPr>
      </w:pPr>
    </w:p>
    <w:p w14:paraId="5A651B6E" w14:textId="77777777" w:rsidR="0097098F" w:rsidRPr="001C62BD" w:rsidRDefault="009B0E72">
      <w:pPr>
        <w:spacing w:line="360" w:lineRule="auto"/>
        <w:ind w:left="567" w:right="616"/>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b/>
          <w:i/>
          <w:sz w:val="22"/>
          <w:szCs w:val="22"/>
        </w:rPr>
        <w:t xml:space="preserve">“PLAZO RAZONABLE PARA RESOLVER. CONCEPTO Y ELEMENTOS QUE LO INTEGRAN A LA LUZ DEL DERECHO INTERNACIONAL DE LOS </w:t>
      </w:r>
      <w:r w:rsidRPr="001C62BD">
        <w:rPr>
          <w:rFonts w:ascii="Palatino Linotype" w:eastAsia="Palatino Linotype" w:hAnsi="Palatino Linotype" w:cs="Palatino Linotype"/>
          <w:b/>
          <w:i/>
          <w:sz w:val="22"/>
          <w:szCs w:val="22"/>
        </w:rPr>
        <w:lastRenderedPageBreak/>
        <w:t>DERECHOS HUMANOS.”</w:t>
      </w:r>
      <w:r w:rsidRPr="001C62BD">
        <w:rPr>
          <w:rFonts w:ascii="Palatino Linotype" w:eastAsia="Palatino Linotype" w:hAnsi="Palatino Linotype" w:cs="Palatino Linotype"/>
          <w:sz w:val="22"/>
          <w:szCs w:val="22"/>
        </w:rPr>
        <w:t>, visible en el Seminario Judicial de la Federación y su gaceta, con el registro digital 2002350.</w:t>
      </w:r>
    </w:p>
    <w:p w14:paraId="73DA3761" w14:textId="77777777" w:rsidR="0097098F" w:rsidRPr="001C62BD" w:rsidRDefault="0097098F">
      <w:pPr>
        <w:spacing w:line="360" w:lineRule="auto"/>
        <w:ind w:left="567" w:right="616"/>
        <w:jc w:val="both"/>
        <w:rPr>
          <w:rFonts w:ascii="Palatino Linotype" w:eastAsia="Palatino Linotype" w:hAnsi="Palatino Linotype" w:cs="Palatino Linotype"/>
          <w:sz w:val="22"/>
          <w:szCs w:val="22"/>
        </w:rPr>
      </w:pPr>
    </w:p>
    <w:p w14:paraId="158B7E13"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14:paraId="23705FDE" w14:textId="77777777" w:rsidR="0097098F" w:rsidRPr="001C62BD" w:rsidRDefault="0097098F">
      <w:pPr>
        <w:spacing w:line="360" w:lineRule="auto"/>
        <w:jc w:val="both"/>
        <w:rPr>
          <w:rFonts w:ascii="Palatino Linotype" w:eastAsia="Palatino Linotype" w:hAnsi="Palatino Linotype" w:cs="Palatino Linotype"/>
        </w:rPr>
      </w:pPr>
    </w:p>
    <w:p w14:paraId="291A8DA2" w14:textId="77777777" w:rsidR="0097098F" w:rsidRPr="001C62BD" w:rsidRDefault="009B0E72">
      <w:pPr>
        <w:numPr>
          <w:ilvl w:val="0"/>
          <w:numId w:val="9"/>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rPr>
      </w:pPr>
      <w:r w:rsidRPr="001C62BD">
        <w:rPr>
          <w:rFonts w:ascii="Palatino Linotype" w:eastAsia="Palatino Linotype" w:hAnsi="Palatino Linotype" w:cs="Palatino Linotype"/>
          <w:b/>
        </w:rPr>
        <w:t xml:space="preserve">Cierre de instrucción. </w:t>
      </w:r>
      <w:r w:rsidRPr="001C62BD">
        <w:rPr>
          <w:rFonts w:ascii="Palatino Linotype" w:eastAsia="Palatino Linotype" w:hAnsi="Palatino Linotype" w:cs="Palatino Linotype"/>
        </w:rPr>
        <w:t xml:space="preserve">El </w:t>
      </w:r>
      <w:r w:rsidRPr="001C62BD">
        <w:rPr>
          <w:rFonts w:ascii="Palatino Linotype" w:eastAsia="Palatino Linotype" w:hAnsi="Palatino Linotype" w:cs="Palatino Linotype"/>
          <w:b/>
        </w:rPr>
        <w:t>doce de marzo de dos mil veinticuatro</w:t>
      </w:r>
      <w:r w:rsidRPr="001C62BD">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7AB84C5A" w14:textId="77777777" w:rsidR="0097098F" w:rsidRPr="001C62BD" w:rsidRDefault="0097098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rPr>
      </w:pPr>
    </w:p>
    <w:p w14:paraId="0B5603FF"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DE4054E" w14:textId="77777777" w:rsidR="0097098F" w:rsidRPr="001C62BD" w:rsidRDefault="0097098F">
      <w:pPr>
        <w:spacing w:line="360" w:lineRule="auto"/>
        <w:jc w:val="both"/>
        <w:rPr>
          <w:rFonts w:ascii="Palatino Linotype" w:eastAsia="Palatino Linotype" w:hAnsi="Palatino Linotype" w:cs="Palatino Linotype"/>
        </w:rPr>
      </w:pPr>
    </w:p>
    <w:p w14:paraId="2FAC7FF7" w14:textId="77777777" w:rsidR="0097098F" w:rsidRPr="001C62BD" w:rsidRDefault="009B0E72">
      <w:pPr>
        <w:numPr>
          <w:ilvl w:val="0"/>
          <w:numId w:val="3"/>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2" w:name="_heading=h.30j0zll" w:colFirst="0" w:colLast="0"/>
      <w:bookmarkEnd w:id="2"/>
      <w:r w:rsidRPr="001C62BD">
        <w:rPr>
          <w:rFonts w:ascii="Palatino Linotype" w:eastAsia="Palatino Linotype" w:hAnsi="Palatino Linotype" w:cs="Palatino Linotype"/>
          <w:b/>
          <w:sz w:val="22"/>
          <w:szCs w:val="22"/>
        </w:rPr>
        <w:t>C O N S I D E R A N D O:</w:t>
      </w:r>
    </w:p>
    <w:p w14:paraId="07B5FFAD" w14:textId="77777777" w:rsidR="0097098F" w:rsidRPr="001C62BD" w:rsidRDefault="0097098F">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6C1E3443"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b/>
        </w:rPr>
        <w:t xml:space="preserve">Primero. Competencia. </w:t>
      </w:r>
      <w:r w:rsidRPr="001C62BD">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w:t>
      </w:r>
      <w:r w:rsidRPr="001C62BD">
        <w:rPr>
          <w:rFonts w:ascii="Palatino Linotype" w:eastAsia="Palatino Linotype" w:hAnsi="Palatino Linotype" w:cs="Palatino Linotype"/>
        </w:rPr>
        <w:lastRenderedPageBreak/>
        <w:t>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DC7D2D1" w14:textId="77777777" w:rsidR="0097098F" w:rsidRPr="001C62BD" w:rsidRDefault="0097098F">
      <w:pPr>
        <w:spacing w:line="360" w:lineRule="auto"/>
        <w:jc w:val="both"/>
        <w:rPr>
          <w:rFonts w:ascii="Palatino Linotype" w:eastAsia="Palatino Linotype" w:hAnsi="Palatino Linotype" w:cs="Palatino Linotype"/>
          <w:b/>
        </w:rPr>
      </w:pPr>
    </w:p>
    <w:p w14:paraId="55EF8C18"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b/>
        </w:rPr>
        <w:t>Segundo. Oportunidad y Procedibilidad del Recurso de Revisión</w:t>
      </w:r>
      <w:r w:rsidRPr="001C62BD">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1DE4B56" w14:textId="77777777" w:rsidR="0097098F" w:rsidRPr="001C62BD" w:rsidRDefault="0097098F">
      <w:pPr>
        <w:spacing w:line="360" w:lineRule="auto"/>
        <w:jc w:val="both"/>
        <w:rPr>
          <w:rFonts w:ascii="Palatino Linotype" w:eastAsia="Palatino Linotype" w:hAnsi="Palatino Linotype" w:cs="Palatino Linotype"/>
        </w:rPr>
      </w:pPr>
    </w:p>
    <w:p w14:paraId="27FCFB2F" w14:textId="77777777" w:rsidR="0097098F" w:rsidRPr="001C62BD" w:rsidRDefault="009B0E72">
      <w:pPr>
        <w:spacing w:line="360" w:lineRule="auto"/>
        <w:ind w:right="49"/>
        <w:jc w:val="both"/>
        <w:rPr>
          <w:rFonts w:ascii="Palatino Linotype" w:eastAsia="Palatino Linotype" w:hAnsi="Palatino Linotype" w:cs="Palatino Linotype"/>
          <w:strike/>
        </w:rPr>
      </w:pPr>
      <w:r w:rsidRPr="001C62BD">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ya que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proporcionó su respuesta a la solicitud de información el </w:t>
      </w:r>
      <w:r w:rsidRPr="001C62BD">
        <w:rPr>
          <w:rFonts w:ascii="Palatino Linotype" w:eastAsia="Palatino Linotype" w:hAnsi="Palatino Linotype" w:cs="Palatino Linotype"/>
          <w:b/>
        </w:rPr>
        <w:t>siete de agosto de dos mil veintitrés</w:t>
      </w:r>
      <w:r w:rsidRPr="001C62BD">
        <w:rPr>
          <w:rFonts w:ascii="Palatino Linotype" w:eastAsia="Palatino Linotype" w:hAnsi="Palatino Linotype" w:cs="Palatino Linotype"/>
        </w:rPr>
        <w:t xml:space="preserve">, y la parte </w:t>
      </w:r>
      <w:r w:rsidRPr="001C62BD">
        <w:rPr>
          <w:rFonts w:ascii="Palatino Linotype" w:eastAsia="Palatino Linotype" w:hAnsi="Palatino Linotype" w:cs="Palatino Linotype"/>
          <w:b/>
        </w:rPr>
        <w:t>RECURRENTE</w:t>
      </w:r>
      <w:r w:rsidRPr="001C62BD">
        <w:rPr>
          <w:rFonts w:ascii="Palatino Linotype" w:eastAsia="Palatino Linotype" w:hAnsi="Palatino Linotype" w:cs="Palatino Linotype"/>
        </w:rPr>
        <w:t xml:space="preserve"> presentó su recurso de revisión el </w:t>
      </w:r>
      <w:r w:rsidRPr="001C62BD">
        <w:rPr>
          <w:rFonts w:ascii="Palatino Linotype" w:eastAsia="Palatino Linotype" w:hAnsi="Palatino Linotype" w:cs="Palatino Linotype"/>
          <w:b/>
        </w:rPr>
        <w:t>siete de agosto de dos mil veintitrés</w:t>
      </w:r>
      <w:r w:rsidRPr="001C62BD">
        <w:rPr>
          <w:rFonts w:ascii="Palatino Linotype" w:eastAsia="Palatino Linotype" w:hAnsi="Palatino Linotype" w:cs="Palatino Linotype"/>
        </w:rPr>
        <w:t>;</w:t>
      </w:r>
      <w:r w:rsidRPr="001C62BD">
        <w:rPr>
          <w:rFonts w:ascii="Palatino Linotype" w:eastAsia="Palatino Linotype" w:hAnsi="Palatino Linotype" w:cs="Palatino Linotype"/>
          <w:b/>
        </w:rPr>
        <w:t xml:space="preserve"> </w:t>
      </w:r>
      <w:r w:rsidRPr="001C62BD">
        <w:rPr>
          <w:rFonts w:ascii="Palatino Linotype" w:eastAsia="Palatino Linotype" w:hAnsi="Palatino Linotype" w:cs="Palatino Linotype"/>
        </w:rPr>
        <w:t xml:space="preserve">esto es el mismo día hábil en que tuvo conocimiento de la respuesta. </w:t>
      </w:r>
    </w:p>
    <w:p w14:paraId="2F3D04DB" w14:textId="77777777" w:rsidR="0097098F" w:rsidRPr="001C62BD" w:rsidRDefault="0097098F">
      <w:pPr>
        <w:spacing w:line="360" w:lineRule="auto"/>
        <w:ind w:right="843"/>
        <w:jc w:val="both"/>
        <w:rPr>
          <w:rFonts w:ascii="Palatino Linotype" w:eastAsia="Palatino Linotype" w:hAnsi="Palatino Linotype" w:cs="Palatino Linotype"/>
          <w:i/>
          <w:sz w:val="22"/>
          <w:szCs w:val="22"/>
        </w:rPr>
      </w:pPr>
    </w:p>
    <w:p w14:paraId="52F003AC" w14:textId="77777777" w:rsidR="0097098F" w:rsidRPr="001C62BD" w:rsidRDefault="009B0E72">
      <w:pPr>
        <w:pBdr>
          <w:top w:val="nil"/>
          <w:left w:val="nil"/>
          <w:bottom w:val="nil"/>
          <w:right w:val="nil"/>
          <w:between w:val="nil"/>
        </w:pBd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Sin que contraríe a lo anterior, el artículo 178 de la Ley de Transparencia, refiere que el plazo de quince días hábiles se contará </w:t>
      </w:r>
      <w:r w:rsidRPr="001C62BD">
        <w:rPr>
          <w:rFonts w:ascii="Palatino Linotype" w:eastAsia="Palatino Linotype" w:hAnsi="Palatino Linotype" w:cs="Palatino Linotype"/>
          <w:b/>
        </w:rPr>
        <w:t>a partir del día siguiente de la fecha en que el afectado tuvo conocimiento de la resolución</w:t>
      </w:r>
      <w:r w:rsidRPr="001C62BD">
        <w:rPr>
          <w:rFonts w:ascii="Palatino Linotype" w:eastAsia="Palatino Linotype" w:hAnsi="Palatino Linotype" w:cs="Palatino Linotype"/>
        </w:rPr>
        <w:t xml:space="preserve"> materia de impugnación, ya que ello debe entenderse para el efecto de que transcurrido dicho plazo ya no podrá </w:t>
      </w:r>
      <w:r w:rsidRPr="001C62BD">
        <w:rPr>
          <w:rFonts w:ascii="Palatino Linotype" w:eastAsia="Palatino Linotype" w:hAnsi="Palatino Linotype" w:cs="Palatino Linotype"/>
        </w:rPr>
        <w:lastRenderedPageBreak/>
        <w:t xml:space="preserve">presentarse el medio de impugnación o si es que se presenta, el mismo se considerará extemporáneo, </w:t>
      </w:r>
      <w:r w:rsidRPr="001C62BD">
        <w:rPr>
          <w:rFonts w:ascii="Palatino Linotype" w:eastAsia="Palatino Linotype" w:hAnsi="Palatino Linotype" w:cs="Palatino Linotype"/>
          <w:b/>
        </w:rPr>
        <w:t>no así cuando el medio de defensa se interponga antes de que comience a correr el plazo legal;</w:t>
      </w:r>
      <w:r w:rsidRPr="001C62BD">
        <w:rPr>
          <w:rFonts w:ascii="Palatino Linotype" w:eastAsia="Palatino Linotype" w:hAnsi="Palatino Linotype" w:cs="Palatino Linotype"/>
        </w:rPr>
        <w:t xml:space="preserve"> tiene aplicación por analogía, la jurisprudencia 1ª. /J.41/2015, publicada en el Semanario Judicial de la Federación y su Gaceta, Libro 19, Junio de 2015, Tomo I, página 569 de la Décima época que lleva por rubro y texto los siguientes:</w:t>
      </w:r>
    </w:p>
    <w:p w14:paraId="5CC9CD93" w14:textId="77777777" w:rsidR="0097098F" w:rsidRPr="001C62BD" w:rsidRDefault="0097098F">
      <w:pPr>
        <w:pBdr>
          <w:top w:val="nil"/>
          <w:left w:val="nil"/>
          <w:bottom w:val="nil"/>
          <w:right w:val="nil"/>
          <w:between w:val="nil"/>
        </w:pBdr>
        <w:ind w:left="864" w:right="864"/>
        <w:jc w:val="both"/>
        <w:rPr>
          <w:rFonts w:ascii="Palatino Linotype" w:eastAsia="Palatino Linotype" w:hAnsi="Palatino Linotype" w:cs="Palatino Linotype"/>
          <w:i/>
          <w:sz w:val="22"/>
          <w:szCs w:val="22"/>
        </w:rPr>
      </w:pPr>
    </w:p>
    <w:p w14:paraId="44E0766A" w14:textId="77777777" w:rsidR="0097098F" w:rsidRPr="001C62BD" w:rsidRDefault="009B0E7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1C62BD">
        <w:rPr>
          <w:rFonts w:ascii="Palatino Linotype" w:eastAsia="Palatino Linotype" w:hAnsi="Palatino Linotype" w:cs="Palatino Linotype"/>
          <w:i/>
          <w:sz w:val="22"/>
          <w:szCs w:val="22"/>
        </w:rPr>
        <w:t>.</w:t>
      </w:r>
    </w:p>
    <w:p w14:paraId="722B9D91" w14:textId="77777777" w:rsidR="0097098F" w:rsidRPr="001C62BD" w:rsidRDefault="009B0E72">
      <w:pPr>
        <w:pBdr>
          <w:top w:val="nil"/>
          <w:left w:val="nil"/>
          <w:bottom w:val="nil"/>
          <w:right w:val="nil"/>
          <w:between w:val="nil"/>
        </w:pBdr>
        <w:ind w:left="864" w:right="864"/>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0E48B472" w14:textId="77777777" w:rsidR="0097098F" w:rsidRPr="001C62BD" w:rsidRDefault="0097098F">
      <w:pPr>
        <w:spacing w:line="360" w:lineRule="auto"/>
        <w:jc w:val="both"/>
        <w:rPr>
          <w:rFonts w:ascii="Palatino Linotype" w:eastAsia="Palatino Linotype" w:hAnsi="Palatino Linotype" w:cs="Palatino Linotype"/>
        </w:rPr>
      </w:pPr>
    </w:p>
    <w:p w14:paraId="163F3B21"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w:t>
      </w:r>
      <w:r w:rsidRPr="001C62BD">
        <w:rPr>
          <w:rFonts w:ascii="Palatino Linotype" w:eastAsia="Palatino Linotype" w:hAnsi="Palatino Linotype" w:cs="Palatino Linotype"/>
          <w:b/>
        </w:rPr>
        <w:t>SAIMEX</w:t>
      </w:r>
      <w:r w:rsidRPr="001C62BD">
        <w:rPr>
          <w:rFonts w:ascii="Palatino Linotype" w:eastAsia="Palatino Linotype" w:hAnsi="Palatino Linotype" w:cs="Palatino Linotype"/>
        </w:rPr>
        <w:t>.</w:t>
      </w:r>
    </w:p>
    <w:p w14:paraId="12CC1FEE" w14:textId="77777777" w:rsidR="0097098F" w:rsidRPr="001C62BD" w:rsidRDefault="0097098F">
      <w:pPr>
        <w:spacing w:line="360" w:lineRule="auto"/>
        <w:jc w:val="both"/>
        <w:rPr>
          <w:rFonts w:ascii="Palatino Linotype" w:eastAsia="Palatino Linotype" w:hAnsi="Palatino Linotype" w:cs="Palatino Linotype"/>
        </w:rPr>
      </w:pPr>
    </w:p>
    <w:p w14:paraId="3BF1B71E"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I de la ley de la materia, que a la letra dice:</w:t>
      </w:r>
    </w:p>
    <w:p w14:paraId="430AC294" w14:textId="77777777" w:rsidR="0097098F" w:rsidRPr="001C62BD" w:rsidRDefault="0097098F">
      <w:pPr>
        <w:spacing w:line="360" w:lineRule="auto"/>
        <w:jc w:val="both"/>
        <w:rPr>
          <w:rFonts w:ascii="Palatino Linotype" w:eastAsia="Palatino Linotype" w:hAnsi="Palatino Linotype" w:cs="Palatino Linotype"/>
        </w:rPr>
      </w:pPr>
    </w:p>
    <w:p w14:paraId="0ED788F3" w14:textId="77777777" w:rsidR="0097098F" w:rsidRPr="001C62BD" w:rsidRDefault="009B0E72">
      <w:pPr>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 xml:space="preserve">Artículo 179. </w:t>
      </w:r>
      <w:r w:rsidRPr="001C62BD">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w:t>
      </w:r>
      <w:r w:rsidRPr="001C62BD">
        <w:rPr>
          <w:rFonts w:ascii="Palatino Linotype" w:eastAsia="Palatino Linotype" w:hAnsi="Palatino Linotype" w:cs="Palatino Linotype"/>
          <w:i/>
        </w:rPr>
        <w:t>causas</w:t>
      </w:r>
      <w:r w:rsidRPr="001C62BD">
        <w:rPr>
          <w:rFonts w:ascii="Palatino Linotype" w:eastAsia="Palatino Linotype" w:hAnsi="Palatino Linotype" w:cs="Palatino Linotype"/>
          <w:i/>
          <w:sz w:val="22"/>
          <w:szCs w:val="22"/>
        </w:rPr>
        <w:t>:</w:t>
      </w:r>
    </w:p>
    <w:p w14:paraId="7DAD9C4E" w14:textId="77777777" w:rsidR="0097098F" w:rsidRPr="001C62BD" w:rsidRDefault="009B0E72">
      <w:pPr>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p>
    <w:p w14:paraId="085247DD" w14:textId="77777777" w:rsidR="0097098F" w:rsidRPr="001C62BD" w:rsidRDefault="009B0E72">
      <w:pPr>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I. La negativa a la información solicitada;</w:t>
      </w:r>
    </w:p>
    <w:p w14:paraId="579B8F93" w14:textId="77777777" w:rsidR="0097098F" w:rsidRPr="001C62BD" w:rsidRDefault="009B0E72">
      <w:pPr>
        <w:spacing w:line="360"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 </w:t>
      </w:r>
    </w:p>
    <w:p w14:paraId="05DFCD47" w14:textId="77777777" w:rsidR="0097098F" w:rsidRPr="001C62BD" w:rsidRDefault="0097098F">
      <w:pPr>
        <w:spacing w:line="360" w:lineRule="auto"/>
        <w:ind w:left="567" w:right="616"/>
        <w:jc w:val="both"/>
        <w:rPr>
          <w:rFonts w:ascii="Palatino Linotype" w:eastAsia="Palatino Linotype" w:hAnsi="Palatino Linotype" w:cs="Palatino Linotype"/>
          <w:i/>
          <w:sz w:val="22"/>
          <w:szCs w:val="22"/>
        </w:rPr>
      </w:pPr>
    </w:p>
    <w:p w14:paraId="75D2CC38"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b/>
        </w:rPr>
        <w:t>Tercero. Materia de Revisión</w:t>
      </w:r>
      <w:r w:rsidRPr="001C62BD">
        <w:rPr>
          <w:rFonts w:ascii="Palatino Linotype" w:eastAsia="Palatino Linotype" w:hAnsi="Palatino Linotype" w:cs="Palatino Linotype"/>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32F17FB9" w14:textId="77777777" w:rsidR="0097098F" w:rsidRPr="001C62BD" w:rsidRDefault="0097098F">
      <w:pPr>
        <w:spacing w:line="360" w:lineRule="auto"/>
        <w:jc w:val="both"/>
        <w:rPr>
          <w:rFonts w:ascii="Palatino Linotype" w:eastAsia="Palatino Linotype" w:hAnsi="Palatino Linotype" w:cs="Palatino Linotype"/>
        </w:rPr>
      </w:pPr>
    </w:p>
    <w:p w14:paraId="75BDADF3"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b/>
        </w:rPr>
        <w:t xml:space="preserve">Cuarto. Estudio de fondo del asunto. </w:t>
      </w:r>
      <w:r w:rsidRPr="001C62BD">
        <w:rPr>
          <w:rFonts w:ascii="Palatino Linotype" w:eastAsia="Palatino Linotype" w:hAnsi="Palatino Linotype" w:cs="Palatino Linotype"/>
        </w:rPr>
        <w:t>Es conveniente analizar si la respuesta del Sujeto Obligado</w:t>
      </w:r>
      <w:r w:rsidRPr="001C62BD">
        <w:rPr>
          <w:rFonts w:ascii="Palatino Linotype" w:eastAsia="Palatino Linotype" w:hAnsi="Palatino Linotype" w:cs="Palatino Linotype"/>
          <w:b/>
        </w:rPr>
        <w:t xml:space="preserve"> </w:t>
      </w:r>
      <w:r w:rsidRPr="001C62BD">
        <w:rPr>
          <w:rFonts w:ascii="Palatino Linotype" w:eastAsia="Palatino Linotype" w:hAnsi="Palatino Linotype" w:cs="Palatino Linotype"/>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8C74A01" w14:textId="77777777" w:rsidR="0097098F" w:rsidRPr="001C62BD" w:rsidRDefault="0097098F">
      <w:pPr>
        <w:spacing w:line="360" w:lineRule="auto"/>
        <w:jc w:val="both"/>
        <w:rPr>
          <w:rFonts w:ascii="Palatino Linotype" w:eastAsia="Palatino Linotype" w:hAnsi="Palatino Linotype" w:cs="Palatino Linotype"/>
        </w:rPr>
      </w:pPr>
    </w:p>
    <w:p w14:paraId="606EAC41" w14:textId="77777777" w:rsidR="0097098F" w:rsidRPr="001C62BD" w:rsidRDefault="009B0E72">
      <w:pPr>
        <w:tabs>
          <w:tab w:val="left" w:pos="851"/>
        </w:tabs>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Artículo 4</w:t>
      </w:r>
      <w:r w:rsidRPr="001C62BD">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0D313AE" w14:textId="77777777" w:rsidR="0097098F" w:rsidRPr="001C62BD" w:rsidRDefault="009B0E72">
      <w:pPr>
        <w:tabs>
          <w:tab w:val="left" w:pos="851"/>
        </w:tabs>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lastRenderedPageBreak/>
        <w:t>Toda la información generada, obtenida, adquirida, transformada, administrada o en posesión de los sujetos obligados es pública y accesible de manera permanente a cualquier persona</w:t>
      </w:r>
      <w:r w:rsidRPr="001C62BD">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CA6BA6E" w14:textId="77777777" w:rsidR="0097098F" w:rsidRPr="001C62BD" w:rsidRDefault="009B0E72">
      <w:pPr>
        <w:tabs>
          <w:tab w:val="left" w:pos="851"/>
        </w:tabs>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1C62BD">
        <w:rPr>
          <w:rFonts w:ascii="Palatino Linotype" w:eastAsia="Palatino Linotype" w:hAnsi="Palatino Linotype" w:cs="Palatino Linotype"/>
          <w:i/>
          <w:sz w:val="22"/>
          <w:szCs w:val="22"/>
        </w:rPr>
        <w:t>.”(Sic)</w:t>
      </w:r>
    </w:p>
    <w:p w14:paraId="734AB49F" w14:textId="77777777" w:rsidR="0097098F" w:rsidRPr="001C62BD" w:rsidRDefault="0097098F">
      <w:pPr>
        <w:spacing w:line="360" w:lineRule="auto"/>
        <w:jc w:val="both"/>
        <w:rPr>
          <w:rFonts w:ascii="Palatino Linotype" w:eastAsia="Palatino Linotype" w:hAnsi="Palatino Linotype" w:cs="Palatino Linotype"/>
        </w:rPr>
      </w:pPr>
    </w:p>
    <w:p w14:paraId="14002D7A"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65DD6295" w14:textId="77777777" w:rsidR="0097098F" w:rsidRPr="001C62BD" w:rsidRDefault="0097098F">
      <w:pPr>
        <w:spacing w:line="276" w:lineRule="auto"/>
        <w:ind w:left="567" w:right="616"/>
        <w:jc w:val="both"/>
        <w:rPr>
          <w:rFonts w:ascii="Palatino Linotype" w:eastAsia="Palatino Linotype" w:hAnsi="Palatino Linotype" w:cs="Palatino Linotype"/>
        </w:rPr>
      </w:pPr>
    </w:p>
    <w:p w14:paraId="791BCFFB" w14:textId="77777777" w:rsidR="0097098F" w:rsidRPr="001C62BD" w:rsidRDefault="009B0E72">
      <w:pPr>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Artículo 12.-</w:t>
      </w:r>
      <w:r w:rsidRPr="001C62BD">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3B06D8EE" w14:textId="77777777" w:rsidR="0097098F" w:rsidRPr="001C62BD" w:rsidRDefault="0097098F">
      <w:pPr>
        <w:spacing w:line="276" w:lineRule="auto"/>
        <w:ind w:left="567" w:right="616"/>
        <w:jc w:val="both"/>
        <w:rPr>
          <w:rFonts w:ascii="Palatino Linotype" w:eastAsia="Palatino Linotype" w:hAnsi="Palatino Linotype" w:cs="Palatino Linotype"/>
          <w:i/>
          <w:sz w:val="22"/>
          <w:szCs w:val="22"/>
        </w:rPr>
      </w:pPr>
    </w:p>
    <w:p w14:paraId="10BCE8F9" w14:textId="77777777" w:rsidR="0097098F" w:rsidRPr="001C62BD" w:rsidRDefault="009B0E72">
      <w:pPr>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1C62BD">
        <w:rPr>
          <w:rFonts w:ascii="Palatino Linotype" w:eastAsia="Palatino Linotype" w:hAnsi="Palatino Linotype" w:cs="Palatino Linotype"/>
          <w:i/>
          <w:sz w:val="22"/>
          <w:szCs w:val="22"/>
        </w:rPr>
        <w:t xml:space="preserve">. </w:t>
      </w:r>
      <w:r w:rsidRPr="001C62BD">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w:t>
      </w:r>
      <w:r w:rsidRPr="001C62BD">
        <w:rPr>
          <w:rFonts w:ascii="Palatino Linotype" w:eastAsia="Palatino Linotype" w:hAnsi="Palatino Linotype" w:cs="Palatino Linotype"/>
          <w:b/>
          <w:i/>
          <w:sz w:val="22"/>
          <w:szCs w:val="22"/>
        </w:rPr>
        <w:lastRenderedPageBreak/>
        <w:t>obligados a generarla, resumirla, efectuar cálculos o practicar investigaciones</w:t>
      </w:r>
      <w:r w:rsidRPr="001C62BD">
        <w:rPr>
          <w:rFonts w:ascii="Palatino Linotype" w:eastAsia="Palatino Linotype" w:hAnsi="Palatino Linotype" w:cs="Palatino Linotype"/>
          <w:i/>
          <w:sz w:val="22"/>
          <w:szCs w:val="22"/>
        </w:rPr>
        <w:t xml:space="preserve">.” </w:t>
      </w:r>
    </w:p>
    <w:p w14:paraId="3A424903" w14:textId="77777777" w:rsidR="0097098F" w:rsidRPr="001C62BD" w:rsidRDefault="0097098F">
      <w:pPr>
        <w:spacing w:line="360" w:lineRule="auto"/>
        <w:ind w:right="-93"/>
        <w:jc w:val="both"/>
        <w:rPr>
          <w:rFonts w:ascii="Palatino Linotype" w:eastAsia="Palatino Linotype" w:hAnsi="Palatino Linotype" w:cs="Palatino Linotype"/>
        </w:rPr>
      </w:pPr>
    </w:p>
    <w:p w14:paraId="1BF7C68B" w14:textId="77777777" w:rsidR="0097098F" w:rsidRPr="001C62BD" w:rsidRDefault="009B0E72">
      <w:pPr>
        <w:spacing w:line="360" w:lineRule="auto"/>
        <w:ind w:right="-93"/>
        <w:jc w:val="both"/>
        <w:rPr>
          <w:rFonts w:ascii="Palatino Linotype" w:eastAsia="Palatino Linotype" w:hAnsi="Palatino Linotype" w:cs="Palatino Linotype"/>
        </w:rPr>
      </w:pPr>
      <w:r w:rsidRPr="001C62BD">
        <w:rPr>
          <w:rFonts w:ascii="Palatino Linotype" w:eastAsia="Palatino Linotype" w:hAnsi="Palatino Linotype" w:cs="Palatino Linotype"/>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0B887CCB" w14:textId="77777777" w:rsidR="0097098F" w:rsidRPr="001C62BD" w:rsidRDefault="0097098F">
      <w:pPr>
        <w:spacing w:line="360" w:lineRule="auto"/>
        <w:ind w:right="-93"/>
        <w:jc w:val="both"/>
        <w:rPr>
          <w:rFonts w:ascii="Palatino Linotype" w:eastAsia="Palatino Linotype" w:hAnsi="Palatino Linotype" w:cs="Palatino Linotype"/>
        </w:rPr>
      </w:pPr>
    </w:p>
    <w:p w14:paraId="0E28375D" w14:textId="77777777" w:rsidR="0097098F" w:rsidRPr="001C62BD" w:rsidRDefault="009B0E72">
      <w:pPr>
        <w:spacing w:line="360" w:lineRule="auto"/>
        <w:jc w:val="both"/>
        <w:rPr>
          <w:rFonts w:ascii="Palatino Linotype" w:eastAsia="Palatino Linotype" w:hAnsi="Palatino Linotype" w:cs="Palatino Linotype"/>
          <w:b/>
        </w:rPr>
      </w:pPr>
      <w:r w:rsidRPr="001C62BD">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r w:rsidRPr="001C62BD">
        <w:rPr>
          <w:rFonts w:ascii="Palatino Linotype" w:eastAsia="Palatino Linotype" w:hAnsi="Palatino Linotype" w:cs="Palatino Linotype"/>
          <w:b/>
        </w:rPr>
        <w:t xml:space="preserve"> </w:t>
      </w:r>
    </w:p>
    <w:p w14:paraId="37E0A66E" w14:textId="77777777" w:rsidR="0097098F" w:rsidRPr="001C62BD" w:rsidRDefault="0097098F">
      <w:pPr>
        <w:spacing w:line="276" w:lineRule="auto"/>
        <w:ind w:left="851" w:right="850"/>
        <w:jc w:val="both"/>
        <w:rPr>
          <w:rFonts w:ascii="Palatino Linotype" w:eastAsia="Palatino Linotype" w:hAnsi="Palatino Linotype" w:cs="Palatino Linotype"/>
        </w:rPr>
      </w:pPr>
    </w:p>
    <w:p w14:paraId="405D93EA" w14:textId="77777777" w:rsidR="0097098F" w:rsidRPr="001C62BD" w:rsidRDefault="009B0E72">
      <w:pPr>
        <w:spacing w:line="276" w:lineRule="auto"/>
        <w:ind w:left="567"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No existe obligación de elaborar documentos ad hoc para atender las solicitudes de acceso a la información.</w:t>
      </w:r>
      <w:r w:rsidRPr="001C62BD">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61005C8F" w14:textId="77777777" w:rsidR="0097098F" w:rsidRPr="001C62BD" w:rsidRDefault="0097098F">
      <w:pPr>
        <w:spacing w:line="276" w:lineRule="auto"/>
        <w:ind w:left="567" w:right="616"/>
        <w:jc w:val="both"/>
        <w:rPr>
          <w:rFonts w:ascii="Palatino Linotype" w:eastAsia="Palatino Linotype" w:hAnsi="Palatino Linotype" w:cs="Palatino Linotype"/>
          <w:i/>
          <w:sz w:val="22"/>
          <w:szCs w:val="22"/>
        </w:rPr>
      </w:pPr>
    </w:p>
    <w:p w14:paraId="65EBD102"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w:t>
      </w:r>
      <w:r w:rsidRPr="001C62BD">
        <w:rPr>
          <w:rFonts w:ascii="Palatino Linotype" w:eastAsia="Palatino Linotype" w:hAnsi="Palatino Linotype" w:cs="Palatino Linotype"/>
        </w:rPr>
        <w:lastRenderedPageBreak/>
        <w:t>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22BE2B9F" w14:textId="77777777" w:rsidR="0097098F" w:rsidRPr="001C62BD" w:rsidRDefault="0097098F">
      <w:pPr>
        <w:spacing w:line="360" w:lineRule="auto"/>
        <w:jc w:val="both"/>
        <w:rPr>
          <w:rFonts w:ascii="Palatino Linotype" w:eastAsia="Palatino Linotype" w:hAnsi="Palatino Linotype" w:cs="Palatino Linotype"/>
        </w:rPr>
      </w:pPr>
    </w:p>
    <w:p w14:paraId="749C29D5"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5FDBDA0" w14:textId="77777777" w:rsidR="0097098F" w:rsidRPr="001C62BD" w:rsidRDefault="0097098F">
      <w:pPr>
        <w:spacing w:line="360" w:lineRule="auto"/>
        <w:jc w:val="both"/>
        <w:rPr>
          <w:rFonts w:ascii="Palatino Linotype" w:eastAsia="Palatino Linotype" w:hAnsi="Palatino Linotype" w:cs="Palatino Linotype"/>
        </w:rPr>
      </w:pPr>
    </w:p>
    <w:p w14:paraId="126076AC" w14:textId="77777777" w:rsidR="0097098F" w:rsidRPr="001C62BD" w:rsidRDefault="009B0E72">
      <w:pPr>
        <w:spacing w:line="276" w:lineRule="auto"/>
        <w:ind w:left="567" w:right="899"/>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 xml:space="preserve">Artículo 3. </w:t>
      </w:r>
      <w:r w:rsidRPr="001C62BD">
        <w:rPr>
          <w:rFonts w:ascii="Palatino Linotype" w:eastAsia="Palatino Linotype" w:hAnsi="Palatino Linotype" w:cs="Palatino Linotype"/>
          <w:i/>
          <w:sz w:val="22"/>
          <w:szCs w:val="22"/>
        </w:rPr>
        <w:t>Para los efectos de la presente Ley se entenderá por:</w:t>
      </w:r>
    </w:p>
    <w:p w14:paraId="19B56C45" w14:textId="77777777" w:rsidR="0097098F" w:rsidRPr="001C62BD" w:rsidRDefault="009B0E72">
      <w:pPr>
        <w:spacing w:line="276" w:lineRule="auto"/>
        <w:ind w:left="567" w:right="899"/>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p>
    <w:p w14:paraId="600746FD" w14:textId="77777777" w:rsidR="0097098F" w:rsidRPr="001C62BD" w:rsidRDefault="009B0E72">
      <w:pPr>
        <w:spacing w:line="276" w:lineRule="auto"/>
        <w:ind w:left="567" w:right="899"/>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XI. Documento:</w:t>
      </w:r>
      <w:r w:rsidRPr="001C62BD">
        <w:rPr>
          <w:rFonts w:ascii="Palatino Linotype" w:eastAsia="Palatino Linotype" w:hAnsi="Palatino Linotype" w:cs="Palatino Linotype"/>
          <w:i/>
          <w:sz w:val="22"/>
          <w:szCs w:val="22"/>
        </w:rPr>
        <w:t xml:space="preserve"> Los expedientes, reportes, estudios, actas</w:t>
      </w:r>
      <w:r w:rsidRPr="001C62BD">
        <w:rPr>
          <w:rFonts w:ascii="Palatino Linotype" w:eastAsia="Palatino Linotype" w:hAnsi="Palatino Linotype" w:cs="Palatino Linotype"/>
          <w:b/>
          <w:i/>
          <w:sz w:val="22"/>
          <w:szCs w:val="22"/>
        </w:rPr>
        <w:t>,</w:t>
      </w:r>
      <w:r w:rsidRPr="001C62BD">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123B5365" w14:textId="77777777" w:rsidR="0097098F" w:rsidRPr="001C62BD" w:rsidRDefault="0097098F">
      <w:pPr>
        <w:spacing w:line="360" w:lineRule="auto"/>
        <w:ind w:left="851" w:right="899"/>
        <w:jc w:val="both"/>
        <w:rPr>
          <w:rFonts w:ascii="Palatino Linotype" w:eastAsia="Palatino Linotype" w:hAnsi="Palatino Linotype" w:cs="Palatino Linotype"/>
          <w:sz w:val="22"/>
          <w:szCs w:val="22"/>
        </w:rPr>
      </w:pPr>
    </w:p>
    <w:p w14:paraId="08FB0A5C"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w:t>
      </w:r>
      <w:r w:rsidRPr="001C62BD">
        <w:rPr>
          <w:rFonts w:ascii="Palatino Linotype" w:eastAsia="Palatino Linotype" w:hAnsi="Palatino Linotype" w:cs="Palatino Linotype"/>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21C91589" w14:textId="77777777" w:rsidR="0097098F" w:rsidRPr="001C62BD" w:rsidRDefault="0097098F">
      <w:pPr>
        <w:spacing w:line="360" w:lineRule="auto"/>
        <w:ind w:left="851" w:right="899"/>
        <w:jc w:val="both"/>
        <w:rPr>
          <w:rFonts w:ascii="Palatino Linotype" w:eastAsia="Palatino Linotype" w:hAnsi="Palatino Linotype" w:cs="Palatino Linotype"/>
        </w:rPr>
      </w:pPr>
    </w:p>
    <w:p w14:paraId="3A4BDF65" w14:textId="77777777" w:rsidR="0097098F" w:rsidRPr="001C62BD" w:rsidRDefault="009B0E72">
      <w:pPr>
        <w:spacing w:line="276" w:lineRule="auto"/>
        <w:ind w:left="851" w:right="899"/>
        <w:jc w:val="both"/>
        <w:rPr>
          <w:rFonts w:ascii="Palatino Linotype" w:eastAsia="Palatino Linotype" w:hAnsi="Palatino Linotype" w:cs="Palatino Linotype"/>
          <w:b/>
          <w:i/>
          <w:sz w:val="22"/>
          <w:szCs w:val="22"/>
        </w:rPr>
      </w:pPr>
      <w:r w:rsidRPr="001C62BD">
        <w:rPr>
          <w:rFonts w:ascii="Palatino Linotype" w:eastAsia="Palatino Linotype" w:hAnsi="Palatino Linotype" w:cs="Palatino Linotype"/>
          <w:b/>
          <w:sz w:val="22"/>
          <w:szCs w:val="22"/>
        </w:rPr>
        <w:t>“</w:t>
      </w:r>
      <w:r w:rsidRPr="001C62BD">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1C62BD">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0BC5E921" w14:textId="77777777" w:rsidR="0097098F" w:rsidRPr="001C62BD" w:rsidRDefault="009B0E72">
      <w:pPr>
        <w:spacing w:line="276" w:lineRule="auto"/>
        <w:ind w:left="851" w:right="899"/>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428D5CBF" w14:textId="77777777" w:rsidR="0097098F" w:rsidRPr="001C62BD" w:rsidRDefault="009B0E72">
      <w:pPr>
        <w:spacing w:line="276" w:lineRule="auto"/>
        <w:ind w:left="851" w:right="899"/>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42BE959" w14:textId="77777777" w:rsidR="0097098F" w:rsidRPr="001C62BD" w:rsidRDefault="009B0E72">
      <w:pPr>
        <w:spacing w:line="276" w:lineRule="auto"/>
        <w:ind w:left="851" w:right="899"/>
        <w:jc w:val="both"/>
        <w:rPr>
          <w:rFonts w:ascii="Palatino Linotype" w:eastAsia="Palatino Linotype" w:hAnsi="Palatino Linotype" w:cs="Palatino Linotype"/>
          <w:b/>
          <w:i/>
          <w:sz w:val="22"/>
          <w:szCs w:val="22"/>
        </w:rPr>
      </w:pPr>
      <w:r w:rsidRPr="001C62BD">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63A3CCA1" w14:textId="77777777" w:rsidR="0097098F" w:rsidRPr="001C62BD" w:rsidRDefault="009B0E72">
      <w:pPr>
        <w:spacing w:line="276" w:lineRule="auto"/>
        <w:ind w:left="851" w:right="899"/>
        <w:jc w:val="both"/>
        <w:rPr>
          <w:rFonts w:ascii="Palatino Linotype" w:eastAsia="Palatino Linotype" w:hAnsi="Palatino Linotype" w:cs="Palatino Linotype"/>
          <w:b/>
          <w:i/>
          <w:sz w:val="22"/>
          <w:szCs w:val="22"/>
        </w:rPr>
      </w:pPr>
      <w:r w:rsidRPr="001C62BD">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14:paraId="1DEE1967" w14:textId="77777777" w:rsidR="0097098F" w:rsidRPr="001C62BD" w:rsidRDefault="0097098F">
      <w:pPr>
        <w:spacing w:line="360" w:lineRule="auto"/>
        <w:jc w:val="both"/>
        <w:rPr>
          <w:rFonts w:ascii="Palatino Linotype" w:eastAsia="Palatino Linotype" w:hAnsi="Palatino Linotype" w:cs="Palatino Linotype"/>
        </w:rPr>
      </w:pPr>
    </w:p>
    <w:p w14:paraId="525140E2"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w:t>
      </w:r>
      <w:r w:rsidRPr="001C62BD">
        <w:rPr>
          <w:rFonts w:ascii="Palatino Linotype" w:eastAsia="Palatino Linotype" w:hAnsi="Palatino Linotype" w:cs="Palatino Linotype"/>
        </w:rPr>
        <w:lastRenderedPageBreak/>
        <w:t>transparencia y la versión pública que emita el servidor público habilitado de cada Sujeto Obligado; como así se establece en la Ley de Transparencia y Acceso a la Información Pública del Estado de México y Municipios.</w:t>
      </w:r>
    </w:p>
    <w:p w14:paraId="12330E59" w14:textId="77777777" w:rsidR="0097098F" w:rsidRPr="001C62BD" w:rsidRDefault="0097098F">
      <w:pPr>
        <w:spacing w:line="360" w:lineRule="auto"/>
        <w:jc w:val="both"/>
        <w:rPr>
          <w:rFonts w:ascii="Palatino Linotype" w:eastAsia="Palatino Linotype" w:hAnsi="Palatino Linotype" w:cs="Palatino Linotype"/>
        </w:rPr>
      </w:pPr>
    </w:p>
    <w:p w14:paraId="4BBA238E"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En el mismo tenor, los artículos 6 apartado A, fracción I de la Constitución Política de los Estados Unidos Mexicanos y 5 fracción I de la Constitución Política del Estado Libre y 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3EF2D368" w14:textId="77777777" w:rsidR="0097098F" w:rsidRPr="001C62BD" w:rsidRDefault="009B0E72">
      <w:pPr>
        <w:spacing w:before="240" w:after="240" w:line="360" w:lineRule="auto"/>
        <w:ind w:right="51"/>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1C62BD">
        <w:rPr>
          <w:rFonts w:ascii="Palatino Linotype" w:eastAsia="Palatino Linotype" w:hAnsi="Palatino Linotype" w:cs="Palatino Linotype"/>
          <w:b/>
        </w:rPr>
        <w:t>Recurrente</w:t>
      </w:r>
      <w:r w:rsidRPr="001C62BD">
        <w:rPr>
          <w:rFonts w:ascii="Palatino Linotype" w:eastAsia="Palatino Linotype" w:hAnsi="Palatino Linotype" w:cs="Palatino Linotype"/>
        </w:rPr>
        <w:t xml:space="preserve"> requirió al </w:t>
      </w:r>
      <w:r w:rsidRPr="001C62BD">
        <w:rPr>
          <w:rFonts w:ascii="Palatino Linotype" w:eastAsia="Palatino Linotype" w:hAnsi="Palatino Linotype" w:cs="Palatino Linotype"/>
          <w:b/>
        </w:rPr>
        <w:t xml:space="preserve">Sujeto Obligado </w:t>
      </w:r>
      <w:r w:rsidRPr="001C62BD">
        <w:rPr>
          <w:rFonts w:ascii="Palatino Linotype" w:eastAsia="Palatino Linotype" w:hAnsi="Palatino Linotype" w:cs="Palatino Linotype"/>
        </w:rPr>
        <w:t>le proporcione, información consistente en lo siguiente:</w:t>
      </w:r>
    </w:p>
    <w:p w14:paraId="04A507F0" w14:textId="77777777" w:rsidR="0097098F" w:rsidRPr="001C62BD" w:rsidRDefault="009B0E72">
      <w:pPr>
        <w:numPr>
          <w:ilvl w:val="0"/>
          <w:numId w:val="7"/>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 xml:space="preserve">De los oficios de solicitud con folio 009166 de fecha 11/03/19 y 061/21 de fecha ocho de marzo de dos mil veintiuno, con folio de acuse 002556 dirigidos al Presidente Municipal, mediante los cuales se solicitaron trabajos de instalación de alumbrado público (instalación de nuevas luminarias con poste soporte donde no lo existe), así como reparación </w:t>
      </w:r>
      <w:r w:rsidRPr="001C62BD">
        <w:rPr>
          <w:rFonts w:ascii="Palatino Linotype" w:eastAsia="Palatino Linotype" w:hAnsi="Palatino Linotype" w:cs="Palatino Linotype"/>
          <w:sz w:val="22"/>
          <w:szCs w:val="22"/>
        </w:rPr>
        <w:lastRenderedPageBreak/>
        <w:t xml:space="preserve">del existente, en la parte posterior interior (áreas de jardín) de los 4 módulos que integran el conjunto habitacional Villas de Jajalpa: </w:t>
      </w:r>
    </w:p>
    <w:p w14:paraId="4A2E3CC8" w14:textId="77777777" w:rsidR="0097098F" w:rsidRPr="001C62BD" w:rsidRDefault="009B0E72">
      <w:pPr>
        <w:numPr>
          <w:ilvl w:val="0"/>
          <w:numId w:val="5"/>
        </w:numPr>
        <w:pBdr>
          <w:top w:val="nil"/>
          <w:left w:val="nil"/>
          <w:bottom w:val="nil"/>
          <w:right w:val="nil"/>
          <w:between w:val="nil"/>
        </w:pBdr>
        <w:spacing w:line="360" w:lineRule="auto"/>
        <w:ind w:left="1843" w:right="616"/>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 xml:space="preserve">Las acciones, que llevaron a cabo para atender la demanda ciudadana y la fecha de ejecución de las mismas. </w:t>
      </w:r>
    </w:p>
    <w:p w14:paraId="6ADEA024" w14:textId="77777777" w:rsidR="0097098F" w:rsidRPr="001C62BD" w:rsidRDefault="009B0E72">
      <w:pPr>
        <w:numPr>
          <w:ilvl w:val="0"/>
          <w:numId w:val="5"/>
        </w:numPr>
        <w:pBdr>
          <w:top w:val="nil"/>
          <w:left w:val="nil"/>
          <w:bottom w:val="nil"/>
          <w:right w:val="nil"/>
          <w:between w:val="nil"/>
        </w:pBdr>
        <w:spacing w:line="360" w:lineRule="auto"/>
        <w:ind w:left="1843" w:right="616"/>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Motivos de la omisión de atender la demanda ciudadana</w:t>
      </w:r>
    </w:p>
    <w:p w14:paraId="79B27CF6" w14:textId="77777777" w:rsidR="0097098F" w:rsidRPr="001C62BD" w:rsidRDefault="009B0E72">
      <w:pPr>
        <w:numPr>
          <w:ilvl w:val="0"/>
          <w:numId w:val="5"/>
        </w:numPr>
        <w:pBdr>
          <w:top w:val="nil"/>
          <w:left w:val="nil"/>
          <w:bottom w:val="nil"/>
          <w:right w:val="nil"/>
          <w:between w:val="nil"/>
        </w:pBdr>
        <w:spacing w:line="360" w:lineRule="auto"/>
        <w:ind w:left="1843" w:right="616"/>
        <w:jc w:val="both"/>
        <w:rPr>
          <w:rFonts w:ascii="Palatino Linotype" w:eastAsia="Palatino Linotype" w:hAnsi="Palatino Linotype" w:cs="Palatino Linotype"/>
          <w:sz w:val="22"/>
          <w:szCs w:val="22"/>
        </w:rPr>
      </w:pPr>
      <w:r w:rsidRPr="001C62BD">
        <w:rPr>
          <w:rFonts w:ascii="Palatino Linotype" w:eastAsia="Palatino Linotype" w:hAnsi="Palatino Linotype" w:cs="Palatino Linotype"/>
          <w:sz w:val="22"/>
          <w:szCs w:val="22"/>
        </w:rPr>
        <w:t>Los motivos por las cuáles el Órgano Interno de Control del Poder Judicial exoneró al alcalde a pesar de que informó que toda la información de atención que proporcionó el mismo, fue absolutamente falsa.</w:t>
      </w:r>
    </w:p>
    <w:p w14:paraId="4F70DB2F" w14:textId="77777777" w:rsidR="0097098F" w:rsidRPr="001C62BD" w:rsidRDefault="0097098F">
      <w:pPr>
        <w:spacing w:line="360" w:lineRule="auto"/>
        <w:ind w:right="49"/>
        <w:jc w:val="both"/>
        <w:rPr>
          <w:rFonts w:ascii="Palatino Linotype" w:eastAsia="Palatino Linotype" w:hAnsi="Palatino Linotype" w:cs="Palatino Linotype"/>
        </w:rPr>
      </w:pPr>
    </w:p>
    <w:p w14:paraId="3795709E"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En tal sentido, la Secretaría del Ayuntamiento, en respuesta informó que después de haber realizado un análisis minucioso a la petición, advierte que los detalles proporcionados por el solicitante resultan insuficientes para localizar la información que requiere, requisito establecido en el numeral 159 primer párrafo de la Ley de Transparencia y Acceso a la Información Pública del Estado de México y Municipios; por lo que, requirió al solicitante cumplimentara dentro del término legal los requisitos descritos, para que la autoridad que representa esté en posibilidad de dar curso a la solicitud formulada, conforme lo establecido en el artículo 4.17 del Reglamento de la Ley de Transparencia y Acceso a la Información Pública del Estado de México.</w:t>
      </w:r>
    </w:p>
    <w:p w14:paraId="7B0E2F5E" w14:textId="77777777" w:rsidR="0097098F" w:rsidRPr="001C62BD" w:rsidRDefault="009B0E72">
      <w:pPr>
        <w:spacing w:before="240" w:after="240"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Derivado de ello, la parte </w:t>
      </w:r>
      <w:r w:rsidRPr="001C62BD">
        <w:rPr>
          <w:rFonts w:ascii="Palatino Linotype" w:eastAsia="Palatino Linotype" w:hAnsi="Palatino Linotype" w:cs="Palatino Linotype"/>
          <w:b/>
        </w:rPr>
        <w:t>Recurrente</w:t>
      </w:r>
      <w:r w:rsidRPr="001C62BD">
        <w:rPr>
          <w:rFonts w:ascii="Palatino Linotype" w:eastAsia="Palatino Linotype" w:hAnsi="Palatino Linotype" w:cs="Palatino Linotype"/>
        </w:rPr>
        <w:t xml:space="preserve">, interpuso el recurso de revisión que se analiza en el presente asunto, por medio del cual se inconformó de la argumentación del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al no tener elementos para conocer de la información, lo que a </w:t>
      </w:r>
      <w:r w:rsidRPr="001C62BD">
        <w:rPr>
          <w:rFonts w:ascii="Palatino Linotype" w:eastAsia="Palatino Linotype" w:hAnsi="Palatino Linotype" w:cs="Palatino Linotype"/>
        </w:rPr>
        <w:lastRenderedPageBreak/>
        <w:t xml:space="preserve">decir del recurrente no es correcto, toda vez que a su escrito de petición adjuntó el acuse del Ayuntamiento de la información específica, para justificar su dicho. </w:t>
      </w:r>
    </w:p>
    <w:p w14:paraId="6A3C1E69"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Admitido el presente recurso de revisión, en términos del artículo 185 fracción II</w:t>
      </w:r>
      <w:r w:rsidRPr="001C62BD">
        <w:rPr>
          <w:rFonts w:ascii="Palatino Linotype" w:eastAsia="Palatino Linotype" w:hAnsi="Palatino Linotype" w:cs="Palatino Linotype"/>
          <w:vertAlign w:val="superscript"/>
        </w:rPr>
        <w:footnoteReference w:id="1"/>
      </w:r>
      <w:r w:rsidRPr="001C62BD">
        <w:rPr>
          <w:rFonts w:ascii="Palatino Linotype" w:eastAsia="Palatino Linotype" w:hAnsi="Palatino Linotype" w:cs="Palatino Linotype"/>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1F678653" w14:textId="77777777" w:rsidR="0097098F" w:rsidRPr="001C62BD" w:rsidRDefault="0097098F">
      <w:pPr>
        <w:spacing w:line="360" w:lineRule="auto"/>
        <w:jc w:val="both"/>
        <w:rPr>
          <w:rFonts w:ascii="Palatino Linotype" w:eastAsia="Palatino Linotype" w:hAnsi="Palatino Linotype" w:cs="Palatino Linotype"/>
        </w:rPr>
      </w:pPr>
    </w:p>
    <w:p w14:paraId="6198F25F"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Es así que, la parte Recurrente no realizó manifestaciones, alegatos o pruebas que a su derecho convinieran y por su parte el </w:t>
      </w:r>
      <w:r w:rsidRPr="001C62BD">
        <w:rPr>
          <w:rFonts w:ascii="Palatino Linotype" w:eastAsia="Palatino Linotype" w:hAnsi="Palatino Linotype" w:cs="Palatino Linotype"/>
          <w:b/>
        </w:rPr>
        <w:t xml:space="preserve">Sujeto Obligado </w:t>
      </w:r>
      <w:r w:rsidRPr="001C62BD">
        <w:rPr>
          <w:rFonts w:ascii="Palatino Linotype" w:eastAsia="Palatino Linotype" w:hAnsi="Palatino Linotype" w:cs="Palatino Linotype"/>
        </w:rPr>
        <w:t xml:space="preserve">rindió su informe justificado bajo las siguientes consideraciones: </w:t>
      </w:r>
    </w:p>
    <w:p w14:paraId="439706A5" w14:textId="77777777" w:rsidR="0097098F" w:rsidRPr="001C62BD" w:rsidRDefault="0097098F">
      <w:pPr>
        <w:spacing w:line="360" w:lineRule="auto"/>
        <w:ind w:right="49"/>
        <w:jc w:val="both"/>
        <w:rPr>
          <w:rFonts w:ascii="Palatino Linotype" w:eastAsia="Palatino Linotype" w:hAnsi="Palatino Linotype" w:cs="Palatino Linotype"/>
        </w:rPr>
      </w:pPr>
    </w:p>
    <w:p w14:paraId="13E6C382" w14:textId="77777777" w:rsidR="0097098F" w:rsidRPr="001C62BD" w:rsidRDefault="009B0E72">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u w:val="single"/>
        </w:rPr>
      </w:pPr>
      <w:r w:rsidRPr="001C62BD">
        <w:rPr>
          <w:rFonts w:ascii="Palatino Linotype" w:eastAsia="Palatino Linotype" w:hAnsi="Palatino Linotype" w:cs="Palatino Linotype"/>
        </w:rPr>
        <w:t xml:space="preserve">Que en tiempo y forma, mediante oficio SHA/ECA/3810/2023, se requirió al solicitante para que cumplimentara dentro del término legal, los requisitos establecidos en los diversos 159 de la Ley de Transparencia y Acceso a la Información Pública del Estado de México y Municipios; y 4.17 el Reglamento de la Ley de Transparencia y Acceso a la Información Pública del Estado de México, debido que en la solicitud de inicio, </w:t>
      </w:r>
      <w:r w:rsidRPr="001C62BD">
        <w:rPr>
          <w:rFonts w:ascii="Palatino Linotype" w:eastAsia="Palatino Linotype" w:hAnsi="Palatino Linotype" w:cs="Palatino Linotype"/>
          <w:b/>
          <w:u w:val="single"/>
        </w:rPr>
        <w:t xml:space="preserve">el mismo no eligió la modalidad de entrega de la información. </w:t>
      </w:r>
    </w:p>
    <w:p w14:paraId="16E7045B" w14:textId="77777777" w:rsidR="0097098F" w:rsidRPr="001C62BD" w:rsidRDefault="009B0E72">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r w:rsidRPr="001C62BD">
        <w:rPr>
          <w:rFonts w:ascii="Palatino Linotype" w:eastAsia="Palatino Linotype" w:hAnsi="Palatino Linotype" w:cs="Palatino Linotype"/>
        </w:rPr>
        <w:t xml:space="preserve">Que </w:t>
      </w:r>
      <w:r w:rsidRPr="001C62BD">
        <w:rPr>
          <w:rFonts w:ascii="Palatino Linotype" w:eastAsia="Palatino Linotype" w:hAnsi="Palatino Linotype" w:cs="Palatino Linotype"/>
          <w:b/>
        </w:rPr>
        <w:t xml:space="preserve">con los datos proporcionados se giró oficio al Titular del Departamento de Atención Ciudadana y Oficialía de Partes, para que en </w:t>
      </w:r>
      <w:r w:rsidRPr="001C62BD">
        <w:rPr>
          <w:rFonts w:ascii="Palatino Linotype" w:eastAsia="Palatino Linotype" w:hAnsi="Palatino Linotype" w:cs="Palatino Linotype"/>
          <w:b/>
        </w:rPr>
        <w:lastRenderedPageBreak/>
        <w:t xml:space="preserve">los archivos de su área realizara una búsqueda minuciosa, exhaustiva y razonable de esta información y remitiera informe detallado a la Secretaría del Ayuntamiento a fin de estar en posibilidad de hacerlo de conocimiento a la Unidad de Transparencia y en su momento agregarlo al expediente electrónico. </w:t>
      </w:r>
    </w:p>
    <w:p w14:paraId="379EDE64" w14:textId="77777777" w:rsidR="0097098F" w:rsidRPr="001C62BD" w:rsidRDefault="009B0E72">
      <w:pPr>
        <w:numPr>
          <w:ilvl w:val="0"/>
          <w:numId w:val="6"/>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Que el Jefe de </w:t>
      </w:r>
      <w:r w:rsidRPr="001C62BD">
        <w:rPr>
          <w:rFonts w:ascii="Palatino Linotype" w:eastAsia="Palatino Linotype" w:hAnsi="Palatino Linotype" w:cs="Palatino Linotype"/>
          <w:b/>
        </w:rPr>
        <w:t>Departamento de Atención Ciudadana y Oficialía de Partes</w:t>
      </w:r>
      <w:r w:rsidRPr="001C62BD">
        <w:rPr>
          <w:rFonts w:ascii="Palatino Linotype" w:eastAsia="Palatino Linotype" w:hAnsi="Palatino Linotype" w:cs="Palatino Linotype"/>
        </w:rPr>
        <w:t xml:space="preserve">, informó que realizó una búsqueda exhaustiva, minuciosa y razonable en el acervo documental y en su base de datos, de la </w:t>
      </w:r>
      <w:r w:rsidRPr="001C62BD">
        <w:rPr>
          <w:rFonts w:ascii="Palatino Linotype" w:eastAsia="Palatino Linotype" w:hAnsi="Palatino Linotype" w:cs="Palatino Linotype"/>
          <w:u w:val="single"/>
        </w:rPr>
        <w:t xml:space="preserve">cual </w:t>
      </w:r>
      <w:r w:rsidRPr="001C62BD">
        <w:rPr>
          <w:rFonts w:ascii="Palatino Linotype" w:eastAsia="Palatino Linotype" w:hAnsi="Palatino Linotype" w:cs="Palatino Linotype"/>
          <w:b/>
          <w:u w:val="single"/>
        </w:rPr>
        <w:t xml:space="preserve">localizó </w:t>
      </w:r>
      <w:r w:rsidRPr="001C62BD">
        <w:rPr>
          <w:rFonts w:ascii="Palatino Linotype" w:eastAsia="Palatino Linotype" w:hAnsi="Palatino Linotype" w:cs="Palatino Linotype"/>
          <w:b/>
        </w:rPr>
        <w:t xml:space="preserve">el escrito de petición, radicado con el folio en turno 002556 de fecha once de marzo de dos mil veintiuno, y en cabal cumplimiento a lo establecido en la Ley Orgánica Municipal del Estado de México, se </w:t>
      </w:r>
      <w:r w:rsidRPr="001C62BD">
        <w:rPr>
          <w:rFonts w:ascii="Palatino Linotype" w:eastAsia="Palatino Linotype" w:hAnsi="Palatino Linotype" w:cs="Palatino Linotype"/>
          <w:b/>
          <w:u w:val="single"/>
        </w:rPr>
        <w:t>remitió en tiempo y forma a la Dirección de Servicios Públicos para el seguimiento y atención conducente</w:t>
      </w:r>
      <w:r w:rsidRPr="001C62BD">
        <w:rPr>
          <w:rFonts w:ascii="Palatino Linotype" w:eastAsia="Palatino Linotype" w:hAnsi="Palatino Linotype" w:cs="Palatino Linotype"/>
        </w:rPr>
        <w:t xml:space="preserve">. Con fundamento en el artículo 91 fracción VII de la Ley Orgánica Municipal del Estado de México y 46 del Bando Municipal de Ecatepec de Morelos, Estado de México 2023, tenga por atendida la solicitud con la entrega de información, emitiendo respuesta debidamente fundada y motivada, con el oficio que se acompaña para mejor proveer, de conformidad con las atribuciones que le competen a la autoridad que representa. </w:t>
      </w:r>
    </w:p>
    <w:p w14:paraId="64C6792B" w14:textId="77777777" w:rsidR="0097098F" w:rsidRPr="001C62BD" w:rsidRDefault="0097098F">
      <w:pPr>
        <w:spacing w:line="360" w:lineRule="auto"/>
        <w:jc w:val="both"/>
        <w:rPr>
          <w:rFonts w:ascii="Palatino Linotype" w:eastAsia="Palatino Linotype" w:hAnsi="Palatino Linotype" w:cs="Palatino Linotype"/>
        </w:rPr>
      </w:pPr>
    </w:p>
    <w:p w14:paraId="2D235478" w14:textId="77777777" w:rsidR="0097098F" w:rsidRPr="001C62BD" w:rsidRDefault="009B0E72">
      <w:pPr>
        <w:spacing w:line="360" w:lineRule="auto"/>
        <w:jc w:val="both"/>
        <w:rPr>
          <w:rFonts w:ascii="Palatino Linotype" w:eastAsia="Palatino Linotype" w:hAnsi="Palatino Linotype" w:cs="Palatino Linotype"/>
          <w:i/>
        </w:rPr>
      </w:pPr>
      <w:r w:rsidRPr="001C62BD">
        <w:rPr>
          <w:rFonts w:ascii="Palatino Linotype" w:eastAsia="Palatino Linotype" w:hAnsi="Palatino Linotype" w:cs="Palatino Linotype"/>
        </w:rPr>
        <w:t xml:space="preserve">Ahora bien, primeramente y antes de entrar al estudio, es importante señalar que el hoy Recurrente realizó diversos planteamientos subjetivos, como parte de su solicitud de información al señalar </w:t>
      </w:r>
      <w:r w:rsidRPr="001C62BD">
        <w:rPr>
          <w:rFonts w:ascii="Palatino Linotype" w:eastAsia="Palatino Linotype" w:hAnsi="Palatino Linotype" w:cs="Palatino Linotype"/>
          <w:b/>
          <w:i/>
        </w:rPr>
        <w:t xml:space="preserve">“… pero a la fecha esta importante demanda ciudadana no se ha atendido, y ante la omisión, presentamos denuncia en el OIC del Poder Legislativo Estatal, donde exoneraron al corrupto alcalde quien respondió </w:t>
      </w:r>
      <w:r w:rsidRPr="001C62BD">
        <w:rPr>
          <w:rFonts w:ascii="Palatino Linotype" w:eastAsia="Palatino Linotype" w:hAnsi="Palatino Linotype" w:cs="Palatino Linotype"/>
          <w:b/>
          <w:i/>
        </w:rPr>
        <w:lastRenderedPageBreak/>
        <w:t>que la demanda ciudadana se había atendido, lo cual es absolutamente falso…”,</w:t>
      </w:r>
      <w:r w:rsidRPr="001C62BD">
        <w:rPr>
          <w:rFonts w:ascii="Palatino Linotype" w:eastAsia="Palatino Linotype" w:hAnsi="Palatino Linotype" w:cs="Palatino Linotype"/>
        </w:rPr>
        <w:t xml:space="preserve"> asimismo refirió como cualquier otro detalle que facilite la búsqueda de la información lo siguiente “</w:t>
      </w:r>
      <w:r w:rsidRPr="001C62BD">
        <w:rPr>
          <w:rFonts w:ascii="Palatino Linotype" w:eastAsia="Palatino Linotype" w:hAnsi="Palatino Linotype" w:cs="Palatino Linotype"/>
          <w:b/>
          <w:i/>
        </w:rPr>
        <w:t>Se me comentó, de forma extra oficial, que el corrupto alcalde Fernando Vilchis Contreras, ordenó, a parir de la denuncia que presenté por su omisión y corrupción, vetarme de cualquier demanda ciudadana que hubiese presentado, o presentara, violando así mi derecho consagrado en el artículo octavo Constitucional, y como evidencia es la falta de atención a nuestra demanda ciudadana”</w:t>
      </w:r>
      <w:r w:rsidRPr="001C62BD">
        <w:rPr>
          <w:rFonts w:ascii="Palatino Linotype" w:eastAsia="Palatino Linotype" w:hAnsi="Palatino Linotype" w:cs="Palatino Linotype"/>
        </w:rPr>
        <w:t xml:space="preserve"> y finalmente en su recurso de revisión señaló </w:t>
      </w:r>
      <w:r w:rsidRPr="001C62BD">
        <w:rPr>
          <w:rFonts w:ascii="Palatino Linotype" w:eastAsia="Palatino Linotype" w:hAnsi="Palatino Linotype" w:cs="Palatino Linotype"/>
          <w:b/>
          <w:i/>
        </w:rPr>
        <w:t>“…El corrupto ayuntamiento busca a toda costa no cumplir con sus obligaciones, en todas las esferas legales existentes. …”</w:t>
      </w:r>
      <w:r w:rsidRPr="001C62BD">
        <w:rPr>
          <w:rFonts w:ascii="Palatino Linotype" w:eastAsia="Palatino Linotype" w:hAnsi="Palatino Linotype" w:cs="Palatino Linotype"/>
          <w:i/>
        </w:rPr>
        <w:t xml:space="preserve">, </w:t>
      </w:r>
      <w:r w:rsidRPr="001C62BD">
        <w:rPr>
          <w:rFonts w:ascii="Palatino Linotype" w:eastAsia="Palatino Linotype" w:hAnsi="Palatino Linotype" w:cs="Palatino Linotype"/>
        </w:rPr>
        <w:t>ante estos pronunciamientos se puntualiza que el derecho al acceso a la información pública constituye una prerrogativa para acceder a documentos o registros de información pública generada o en posesión de los sujetos obligados, motivo por el cual, este Organismo Garante advierte que dichas manifestaciones no son susceptibles de ser tomadas en consideración, toda vez que, no constituyen el ejercicio de un derecho de acceso a la información pública, sino más bien el ejercicio de un derecho de expresión, cuya finalidad consiste en poner en contexto su solicitud de información, no obstante se trata de manifestaciones sobre las cuales este Instituto no está facultado para pronunciarse.</w:t>
      </w:r>
    </w:p>
    <w:p w14:paraId="3F6C3E02" w14:textId="77777777" w:rsidR="0097098F" w:rsidRPr="001C62BD" w:rsidRDefault="0097098F">
      <w:pPr>
        <w:spacing w:line="360" w:lineRule="auto"/>
        <w:jc w:val="both"/>
        <w:rPr>
          <w:rFonts w:ascii="Palatino Linotype" w:eastAsia="Palatino Linotype" w:hAnsi="Palatino Linotype" w:cs="Palatino Linotype"/>
        </w:rPr>
      </w:pPr>
    </w:p>
    <w:p w14:paraId="3693B855" w14:textId="77777777" w:rsidR="0097098F" w:rsidRPr="001C62BD" w:rsidRDefault="009B0E72">
      <w:pPr>
        <w:spacing w:line="360" w:lineRule="auto"/>
        <w:jc w:val="both"/>
        <w:rPr>
          <w:rFonts w:ascii="Palatino Linotype" w:eastAsia="Palatino Linotype" w:hAnsi="Palatino Linotype" w:cs="Palatino Linotype"/>
        </w:rPr>
      </w:pPr>
      <w:bookmarkStart w:id="3" w:name="_heading=h.1fob9te" w:colFirst="0" w:colLast="0"/>
      <w:bookmarkEnd w:id="3"/>
      <w:r w:rsidRPr="001C62BD">
        <w:rPr>
          <w:rFonts w:ascii="Palatino Linotype" w:eastAsia="Palatino Linotype" w:hAnsi="Palatino Linotype" w:cs="Palatino Linotype"/>
        </w:rPr>
        <w:t xml:space="preserve">Ahora bien respecto a los puntos de la solicitud en los que requiere los motivos de la omisión de atender la demanda ciudadana y los motivos por las cuáles el Órgano Interno de Control del Poder Judicial exoneró al alcalde a pesar de que informó que toda la información de atención que proporcionó el mismo, fue absolutamente falsa, se advierte que la pretensión del ahora Recurrente es obtener un pronunciamiento </w:t>
      </w:r>
      <w:r w:rsidRPr="001C62BD">
        <w:rPr>
          <w:rFonts w:ascii="Palatino Linotype" w:eastAsia="Palatino Linotype" w:hAnsi="Palatino Linotype" w:cs="Palatino Linotype"/>
        </w:rPr>
        <w:lastRenderedPageBreak/>
        <w:t xml:space="preserve">específico respecto a una situación en Particular, situación por la cual nos lleva a recordar que el artículo 12 de la Ley de Transparencia y Acceso a la Información Pública del Estado de México y Municipios, establece que los sujetos obligados únicamente están constreñidos a entregar los documentos que obren en sus archivos en el estado en que estos se encuentren, lo que no comprende entregar la información conforme al interés del solicitante.  </w:t>
      </w:r>
    </w:p>
    <w:p w14:paraId="5C13540B" w14:textId="77777777" w:rsidR="0097098F" w:rsidRPr="001C62BD" w:rsidRDefault="0097098F">
      <w:pPr>
        <w:spacing w:line="360" w:lineRule="auto"/>
        <w:jc w:val="both"/>
        <w:rPr>
          <w:rFonts w:ascii="Palatino Linotype" w:eastAsia="Palatino Linotype" w:hAnsi="Palatino Linotype" w:cs="Palatino Linotype"/>
        </w:rPr>
      </w:pPr>
    </w:p>
    <w:p w14:paraId="6C8C088E"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Robustece lo anterior, el Criterio 03/17 emitido por el Instituto Nacional de Transparencia, Acceso a la Información y Protección de Datos Personales, el cual establece lo siguiente: </w:t>
      </w:r>
    </w:p>
    <w:p w14:paraId="53311244" w14:textId="77777777" w:rsidR="0097098F" w:rsidRPr="001C62BD" w:rsidRDefault="0097098F">
      <w:pPr>
        <w:spacing w:line="360" w:lineRule="auto"/>
        <w:jc w:val="both"/>
        <w:rPr>
          <w:rFonts w:ascii="Palatino Linotype" w:eastAsia="Palatino Linotype" w:hAnsi="Palatino Linotype" w:cs="Palatino Linotype"/>
        </w:rPr>
      </w:pPr>
    </w:p>
    <w:p w14:paraId="1C969D16" w14:textId="77777777" w:rsidR="0097098F" w:rsidRPr="001C62BD" w:rsidRDefault="009B0E72">
      <w:pPr>
        <w:spacing w:line="276" w:lineRule="auto"/>
        <w:ind w:left="567" w:right="567"/>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 xml:space="preserve">No existe obligación de elaborar documentos ad hoc para atender las solicitudes de acceso a la información. </w:t>
      </w:r>
      <w:r w:rsidRPr="001C62BD">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59151B6C" w14:textId="77777777" w:rsidR="0097098F" w:rsidRPr="001C62BD" w:rsidRDefault="0097098F">
      <w:pPr>
        <w:spacing w:line="360" w:lineRule="auto"/>
        <w:jc w:val="both"/>
        <w:rPr>
          <w:rFonts w:ascii="Palatino Linotype" w:eastAsia="Palatino Linotype" w:hAnsi="Palatino Linotype" w:cs="Palatino Linotype"/>
        </w:rPr>
      </w:pPr>
    </w:p>
    <w:p w14:paraId="19C9F48C"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Por otro lado, es importante mencionar que el requerimiento del Particular es tendiente a obligar a la autoridad a que actúe en el sentido de contestar lo solicitado, lo cual no es factible atenderse vía acceso a la información pública. </w:t>
      </w:r>
    </w:p>
    <w:p w14:paraId="73B7716D"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lastRenderedPageBreak/>
        <w:t xml:space="preserve">Es por lo anterior que se advierte que la solicitud no constituye un derecho de acceso a la información y por lo tanto, no es atendible mediante una solicitud de acceso a la información pública, ya que se tratan de una petición del Particular, situación que conlleva a afirmar que se está en presencia del ejercicio del derecho a la libre expresión y en todo caso a un derecho de petición. </w:t>
      </w:r>
    </w:p>
    <w:p w14:paraId="5F87693E" w14:textId="77777777" w:rsidR="0097098F" w:rsidRPr="001C62BD" w:rsidRDefault="0097098F">
      <w:pPr>
        <w:spacing w:line="360" w:lineRule="auto"/>
        <w:jc w:val="both"/>
        <w:rPr>
          <w:rFonts w:ascii="Palatino Linotype" w:eastAsia="Palatino Linotype" w:hAnsi="Palatino Linotype" w:cs="Palatino Linotype"/>
        </w:rPr>
      </w:pPr>
    </w:p>
    <w:p w14:paraId="68DD5918" w14:textId="77777777" w:rsidR="0097098F" w:rsidRPr="001C62BD" w:rsidRDefault="009B0E72">
      <w:pPr>
        <w:spacing w:line="360" w:lineRule="auto"/>
        <w:jc w:val="both"/>
        <w:rPr>
          <w:rFonts w:ascii="Palatino Linotype" w:eastAsia="Palatino Linotype" w:hAnsi="Palatino Linotype" w:cs="Palatino Linotype"/>
          <w:i/>
        </w:rPr>
      </w:pPr>
      <w:r w:rsidRPr="001C62BD">
        <w:rPr>
          <w:rFonts w:ascii="Palatino Linotype" w:eastAsia="Palatino Linotype" w:hAnsi="Palatino Linotype" w:cs="Palatino Linotype"/>
        </w:rPr>
        <w:t xml:space="preserve">A efecto de sustentar lo anterior, es preciso mencionar que David Cienfuegos Salgado, concibe al derecho de petición como </w:t>
      </w:r>
      <w:r w:rsidRPr="001C62BD">
        <w:rPr>
          <w:rFonts w:ascii="Palatino Linotype" w:eastAsia="Palatino Linotype" w:hAnsi="Palatino Linotype" w:cs="Palatino Linotype"/>
          <w:i/>
        </w:rPr>
        <w:t>“</w:t>
      </w:r>
      <w:r w:rsidRPr="001C62BD">
        <w:rPr>
          <w:rFonts w:ascii="Palatino Linotype" w:eastAsia="Palatino Linotype" w:hAnsi="Palatino Linotype" w:cs="Palatino Linotype"/>
          <w:b/>
          <w:i/>
          <w:u w:val="single"/>
        </w:rPr>
        <w:t>el derecho de toda persona a ser escuchado por quienes ejercen el poder públic</w:t>
      </w:r>
      <w:r w:rsidRPr="001C62BD">
        <w:rPr>
          <w:rFonts w:ascii="Palatino Linotype" w:eastAsia="Palatino Linotype" w:hAnsi="Palatino Linotype" w:cs="Palatino Linotype"/>
          <w:i/>
        </w:rPr>
        <w:t>o.</w:t>
      </w:r>
      <w:r w:rsidRPr="001C62BD">
        <w:rPr>
          <w:rFonts w:ascii="Palatino Linotype" w:eastAsia="Palatino Linotype" w:hAnsi="Palatino Linotype" w:cs="Palatino Linotype"/>
          <w:i/>
          <w:vertAlign w:val="superscript"/>
        </w:rPr>
        <w:t xml:space="preserve"> </w:t>
      </w:r>
      <w:r w:rsidRPr="001C62BD">
        <w:rPr>
          <w:rFonts w:ascii="Palatino Linotype" w:eastAsia="Palatino Linotype" w:hAnsi="Palatino Linotype" w:cs="Palatino Linotype"/>
          <w:i/>
          <w:vertAlign w:val="superscript"/>
        </w:rPr>
        <w:footnoteReference w:id="2"/>
      </w:r>
      <w:r w:rsidRPr="001C62BD">
        <w:rPr>
          <w:rFonts w:ascii="Palatino Linotype" w:eastAsia="Palatino Linotype" w:hAnsi="Palatino Linotype" w:cs="Palatino Linotype"/>
          <w:i/>
        </w:rPr>
        <w:t xml:space="preserve">”  </w:t>
      </w:r>
    </w:p>
    <w:p w14:paraId="0EAFEB4D" w14:textId="77777777" w:rsidR="0097098F" w:rsidRPr="001C62BD" w:rsidRDefault="0097098F">
      <w:pPr>
        <w:spacing w:line="360" w:lineRule="auto"/>
        <w:jc w:val="both"/>
        <w:rPr>
          <w:rFonts w:ascii="Palatino Linotype" w:eastAsia="Palatino Linotype" w:hAnsi="Palatino Linotype" w:cs="Palatino Linotype"/>
          <w:i/>
        </w:rPr>
      </w:pPr>
    </w:p>
    <w:p w14:paraId="0DE2ACF0"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De la misma manera, Miguel Carbonell en su libro “Los derechos fundamentales” refiere que el </w:t>
      </w:r>
      <w:r w:rsidRPr="001C62BD">
        <w:rPr>
          <w:rFonts w:ascii="Palatino Linotype" w:eastAsia="Palatino Linotype" w:hAnsi="Palatino Linotype" w:cs="Palatino Linotype"/>
          <w:u w:val="single"/>
        </w:rPr>
        <w:t>derecho de petición se ha entendido de dos distintitas maneras</w:t>
      </w:r>
      <w:r w:rsidRPr="001C62BD">
        <w:rPr>
          <w:rFonts w:ascii="Palatino Linotype" w:eastAsia="Palatino Linotype" w:hAnsi="Palatino Linotype" w:cs="Palatino Linotype"/>
        </w:rPr>
        <w:t xml:space="preserve">, a saber: como un derecho fundamental de participación política ya que </w:t>
      </w:r>
      <w:r w:rsidRPr="001C62BD">
        <w:rPr>
          <w:rFonts w:ascii="Palatino Linotype" w:eastAsia="Palatino Linotype" w:hAnsi="Palatino Linotype" w:cs="Palatino Linotype"/>
          <w:u w:val="single"/>
        </w:rPr>
        <w:t xml:space="preserve">permite a los </w:t>
      </w:r>
      <w:r w:rsidRPr="001C62BD">
        <w:rPr>
          <w:rFonts w:ascii="Palatino Linotype" w:eastAsia="Palatino Linotype" w:hAnsi="Palatino Linotype" w:cs="Palatino Linotype"/>
        </w:rPr>
        <w:t xml:space="preserve">particulares trasladar a las autoridades sus </w:t>
      </w:r>
      <w:r w:rsidRPr="001C62BD">
        <w:rPr>
          <w:rFonts w:ascii="Palatino Linotype" w:eastAsia="Palatino Linotype" w:hAnsi="Palatino Linotype" w:cs="Palatino Linotype"/>
          <w:b/>
        </w:rPr>
        <w:t>inquietudes, quejas</w:t>
      </w:r>
      <w:r w:rsidRPr="001C62BD">
        <w:rPr>
          <w:rFonts w:ascii="Palatino Linotype" w:eastAsia="Palatino Linotype" w:hAnsi="Palatino Linotype" w:cs="Palatino Linotype"/>
        </w:rPr>
        <w:t xml:space="preserve">, sugerencias y requerimientos en cualquier materia o asunto; y como una </w:t>
      </w:r>
      <w:r w:rsidRPr="001C62BD">
        <w:rPr>
          <w:rFonts w:ascii="Palatino Linotype" w:eastAsia="Palatino Linotype" w:hAnsi="Palatino Linotype" w:cs="Palatino Linotype"/>
          <w:b/>
        </w:rPr>
        <w:t>forma específica de la libertad de expresión</w:t>
      </w:r>
      <w:r w:rsidRPr="001C62BD">
        <w:rPr>
          <w:rFonts w:ascii="Palatino Linotype" w:eastAsia="Palatino Linotype" w:hAnsi="Palatino Linotype" w:cs="Palatino Linotype"/>
        </w:rPr>
        <w:t xml:space="preserve">, en tanto que permite expresarse frente a las autoridades. </w:t>
      </w:r>
    </w:p>
    <w:p w14:paraId="4C111CFF" w14:textId="77777777" w:rsidR="0097098F" w:rsidRPr="001C62BD" w:rsidRDefault="0097098F">
      <w:pPr>
        <w:spacing w:line="360" w:lineRule="auto"/>
        <w:jc w:val="both"/>
        <w:rPr>
          <w:rFonts w:ascii="Palatino Linotype" w:eastAsia="Palatino Linotype" w:hAnsi="Palatino Linotype" w:cs="Palatino Linotype"/>
        </w:rPr>
      </w:pPr>
    </w:p>
    <w:p w14:paraId="47924A1D"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De igual manera que el derecho de petición se traduce en la obligación de todos los funcionarios y autoridades de permitir a los ciudadanos de dirigirse a ellos en </w:t>
      </w:r>
      <w:r w:rsidRPr="001C62BD">
        <w:rPr>
          <w:rFonts w:ascii="Palatino Linotype" w:eastAsia="Palatino Linotype" w:hAnsi="Palatino Linotype" w:cs="Palatino Linotype"/>
        </w:rPr>
        <w:lastRenderedPageBreak/>
        <w:t>demanda de lo que deseen expresar o solicitar y responder de dicha demanda por escrito, de forma congruente y en un plazo breve.</w:t>
      </w:r>
      <w:r w:rsidRPr="001C62BD">
        <w:rPr>
          <w:rFonts w:ascii="Palatino Linotype" w:eastAsia="Palatino Linotype" w:hAnsi="Palatino Linotype" w:cs="Palatino Linotype"/>
          <w:vertAlign w:val="superscript"/>
        </w:rPr>
        <w:footnoteReference w:id="3"/>
      </w:r>
    </w:p>
    <w:p w14:paraId="52320E74" w14:textId="77777777" w:rsidR="0097098F" w:rsidRPr="001C62BD" w:rsidRDefault="0097098F">
      <w:pPr>
        <w:spacing w:line="360" w:lineRule="auto"/>
        <w:jc w:val="both"/>
        <w:rPr>
          <w:rFonts w:ascii="Palatino Linotype" w:eastAsia="Palatino Linotype" w:hAnsi="Palatino Linotype" w:cs="Palatino Linotype"/>
        </w:rPr>
      </w:pPr>
    </w:p>
    <w:p w14:paraId="656162C3" w14:textId="77777777" w:rsidR="0097098F" w:rsidRPr="001C62BD" w:rsidRDefault="009B0E72">
      <w:pPr>
        <w:spacing w:line="360" w:lineRule="auto"/>
        <w:ind w:right="9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Por otro lado, el autor anteriormente citado, indica que el </w:t>
      </w:r>
      <w:r w:rsidRPr="001C62BD">
        <w:rPr>
          <w:rFonts w:ascii="Palatino Linotype" w:eastAsia="Palatino Linotype" w:hAnsi="Palatino Linotype" w:cs="Palatino Linotype"/>
          <w:b/>
          <w:u w:val="single"/>
        </w:rPr>
        <w:t>derecho de acceso a la información pública</w:t>
      </w:r>
      <w:r w:rsidRPr="001C62BD">
        <w:rPr>
          <w:rFonts w:ascii="Palatino Linotype" w:eastAsia="Palatino Linotype" w:hAnsi="Palatino Linotype" w:cs="Palatino Linotype"/>
        </w:rPr>
        <w:t xml:space="preserve"> es el derecho de conocer la </w:t>
      </w:r>
      <w:r w:rsidRPr="001C62BD">
        <w:rPr>
          <w:rFonts w:ascii="Palatino Linotype" w:eastAsia="Palatino Linotype" w:hAnsi="Palatino Linotype" w:cs="Palatino Linotype"/>
          <w:u w:val="single"/>
        </w:rPr>
        <w:t>información de carácter público que se genera o está en posesión de los órganos del poder público</w:t>
      </w:r>
      <w:r w:rsidRPr="001C62BD">
        <w:rPr>
          <w:rFonts w:ascii="Palatino Linotype" w:eastAsia="Palatino Linotype" w:hAnsi="Palatino Linotype" w:cs="Palatino Linotype"/>
        </w:rPr>
        <w:t xml:space="preserve"> o de los sujetos que utilizan o se benefician con recursos provenientes del Estado, es el derecho que tienen los ciudadanos para acceder a documentos y datos que obren en el poder del gobierno.</w:t>
      </w:r>
    </w:p>
    <w:p w14:paraId="6416BEE2" w14:textId="77777777" w:rsidR="0097098F" w:rsidRPr="001C62BD" w:rsidRDefault="0097098F">
      <w:pPr>
        <w:spacing w:line="360" w:lineRule="auto"/>
        <w:ind w:right="99"/>
        <w:jc w:val="both"/>
        <w:rPr>
          <w:rFonts w:ascii="Palatino Linotype" w:eastAsia="Palatino Linotype" w:hAnsi="Palatino Linotype" w:cs="Palatino Linotype"/>
        </w:rPr>
      </w:pPr>
    </w:p>
    <w:p w14:paraId="57A5E175" w14:textId="77777777" w:rsidR="0097098F" w:rsidRPr="001C62BD" w:rsidRDefault="009B0E72">
      <w:pPr>
        <w:spacing w:line="360" w:lineRule="auto"/>
        <w:ind w:right="99"/>
        <w:jc w:val="both"/>
        <w:rPr>
          <w:rFonts w:ascii="Palatino Linotype" w:eastAsia="Palatino Linotype" w:hAnsi="Palatino Linotype" w:cs="Palatino Linotype"/>
        </w:rPr>
      </w:pPr>
      <w:r w:rsidRPr="001C62BD">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1C62BD">
        <w:rPr>
          <w:rFonts w:ascii="Palatino Linotype" w:eastAsia="Palatino Linotype" w:hAnsi="Palatino Linotype" w:cs="Palatino Linotype"/>
          <w:vertAlign w:val="superscript"/>
        </w:rPr>
        <w:footnoteReference w:id="4"/>
      </w:r>
    </w:p>
    <w:p w14:paraId="11C71AED" w14:textId="77777777" w:rsidR="0097098F" w:rsidRPr="001C62BD" w:rsidRDefault="0097098F">
      <w:pPr>
        <w:spacing w:line="360" w:lineRule="auto"/>
        <w:ind w:right="99"/>
        <w:jc w:val="both"/>
        <w:rPr>
          <w:rFonts w:ascii="Palatino Linotype" w:eastAsia="Palatino Linotype" w:hAnsi="Palatino Linotype" w:cs="Palatino Linotype"/>
        </w:rPr>
      </w:pPr>
    </w:p>
    <w:p w14:paraId="1E60AC46" w14:textId="77777777" w:rsidR="0097098F" w:rsidRPr="001C62BD" w:rsidRDefault="009B0E72">
      <w:pPr>
        <w:spacing w:line="360" w:lineRule="auto"/>
        <w:ind w:right="9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De lo anterior se puede concluir que la distinción entre el </w:t>
      </w:r>
      <w:r w:rsidRPr="001C62BD">
        <w:rPr>
          <w:rFonts w:ascii="Palatino Linotype" w:eastAsia="Palatino Linotype" w:hAnsi="Palatino Linotype" w:cs="Palatino Linotype"/>
          <w:b/>
        </w:rPr>
        <w:t>derecho de petición</w:t>
      </w:r>
      <w:r w:rsidRPr="001C62BD">
        <w:rPr>
          <w:rFonts w:ascii="Palatino Linotype" w:eastAsia="Palatino Linotype" w:hAnsi="Palatino Linotype" w:cs="Palatino Linotype"/>
        </w:rPr>
        <w:t xml:space="preserve"> y el derecho de acceso a la información descansa, principalmente, en que </w:t>
      </w:r>
      <w:r w:rsidRPr="001C62BD">
        <w:rPr>
          <w:rFonts w:ascii="Palatino Linotype" w:eastAsia="Palatino Linotype" w:hAnsi="Palatino Linotype" w:cs="Palatino Linotype"/>
          <w:u w:val="single"/>
        </w:rPr>
        <w:t>la pretensión del peticionario consiste generalmente en obligar a la autoridad responsable a que actúe en el sentido de contestar lo solicitado</w:t>
      </w:r>
      <w:r w:rsidRPr="001C62BD">
        <w:rPr>
          <w:rFonts w:ascii="Palatino Linotype" w:eastAsia="Palatino Linotype" w:hAnsi="Palatino Linotype" w:cs="Palatino Linotype"/>
        </w:rPr>
        <w:t xml:space="preserve">, mientras que en el derecho de acceso a la información pública la pretensión radica en que se permita el acceso a datos y </w:t>
      </w:r>
      <w:r w:rsidRPr="001C62BD">
        <w:rPr>
          <w:rFonts w:ascii="Palatino Linotype" w:eastAsia="Palatino Linotype" w:hAnsi="Palatino Linotype" w:cs="Palatino Linotype"/>
        </w:rPr>
        <w:lastRenderedPageBreak/>
        <w:t>todo tipo de documentación que tenga el carácter de información pública, que sea generada, administrada o se encuentre en posesión de los considerados Sujetos Obligados por la Ley de la Materia.</w:t>
      </w:r>
    </w:p>
    <w:p w14:paraId="7DBDB96A" w14:textId="77777777" w:rsidR="0097098F" w:rsidRPr="001C62BD" w:rsidRDefault="0097098F">
      <w:pPr>
        <w:spacing w:line="360" w:lineRule="auto"/>
        <w:ind w:right="99"/>
        <w:jc w:val="both"/>
        <w:rPr>
          <w:rFonts w:ascii="Palatino Linotype" w:eastAsia="Palatino Linotype" w:hAnsi="Palatino Linotype" w:cs="Palatino Linotype"/>
        </w:rPr>
      </w:pPr>
    </w:p>
    <w:p w14:paraId="727F1C5A" w14:textId="77777777" w:rsidR="0097098F" w:rsidRPr="001C62BD" w:rsidRDefault="009B0E72">
      <w:pPr>
        <w:spacing w:line="360" w:lineRule="auto"/>
        <w:ind w:right="9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Por ello, en virtud de los argumentos expuestos con anterioridad no es posible atender vía acceso a la información los puntos en análisis. </w:t>
      </w:r>
    </w:p>
    <w:p w14:paraId="116FAAD9" w14:textId="77777777" w:rsidR="0097098F" w:rsidRPr="001C62BD" w:rsidRDefault="0097098F">
      <w:pPr>
        <w:spacing w:line="360" w:lineRule="auto"/>
        <w:ind w:right="99"/>
        <w:jc w:val="both"/>
        <w:rPr>
          <w:rFonts w:ascii="Palatino Linotype" w:eastAsia="Palatino Linotype" w:hAnsi="Palatino Linotype" w:cs="Palatino Linotype"/>
        </w:rPr>
      </w:pPr>
    </w:p>
    <w:p w14:paraId="03FA0DF1" w14:textId="77777777" w:rsidR="0097098F" w:rsidRPr="001C62BD" w:rsidRDefault="009B0E72">
      <w:pPr>
        <w:tabs>
          <w:tab w:val="left" w:pos="7938"/>
        </w:tabs>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Por otra parte, respecto a las acciones y fecha de ejecución para atender la demanda ciudadana señalada en el oficio con folio 002556, dirigido al Presidente Municipal de fecha ocho de marzo de dos mil veintiuno, mediante el cual se solicitaron trabajos de instalación de alumbrado público en los módulos que integran el Conjunto Habitacional Villas de Jajalpa, el </w:t>
      </w:r>
      <w:r w:rsidRPr="001C62BD">
        <w:rPr>
          <w:rFonts w:ascii="Palatino Linotype" w:eastAsia="Palatino Linotype" w:hAnsi="Palatino Linotype" w:cs="Palatino Linotype"/>
          <w:b/>
        </w:rPr>
        <w:t xml:space="preserve">Sujeto Obligado </w:t>
      </w:r>
      <w:r w:rsidRPr="001C62BD">
        <w:rPr>
          <w:rFonts w:ascii="Palatino Linotype" w:eastAsia="Palatino Linotype" w:hAnsi="Palatino Linotype" w:cs="Palatino Linotype"/>
        </w:rPr>
        <w:t xml:space="preserve">refiere únicamente que el escrito de petición fue remitido en tiempo y forma a la Dirección de Servicios Públicos para su atención y seguimiento. </w:t>
      </w:r>
    </w:p>
    <w:p w14:paraId="2AF5987D" w14:textId="77777777" w:rsidR="0097098F" w:rsidRPr="001C62BD" w:rsidRDefault="0097098F">
      <w:pPr>
        <w:tabs>
          <w:tab w:val="left" w:pos="7938"/>
        </w:tabs>
        <w:spacing w:line="360" w:lineRule="auto"/>
        <w:ind w:right="49"/>
        <w:jc w:val="both"/>
        <w:rPr>
          <w:rFonts w:ascii="Palatino Linotype" w:eastAsia="Palatino Linotype" w:hAnsi="Palatino Linotype" w:cs="Palatino Linotype"/>
        </w:rPr>
      </w:pPr>
    </w:p>
    <w:p w14:paraId="2AE7C742" w14:textId="77777777" w:rsidR="0097098F" w:rsidRPr="001C62BD" w:rsidRDefault="009B0E72">
      <w:pPr>
        <w:tabs>
          <w:tab w:val="left" w:pos="7938"/>
        </w:tabs>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Bajo esa tesitura, esta Ponencia Resolutora considera importante recordarle que el derecho de acceso a la información se tendrá por colmado únicamente mediante </w:t>
      </w:r>
      <w:r w:rsidRPr="001C62BD">
        <w:rPr>
          <w:rFonts w:ascii="Palatino Linotype" w:eastAsia="Palatino Linotype" w:hAnsi="Palatino Linotype" w:cs="Palatino Linotype"/>
          <w:b/>
        </w:rPr>
        <w:t>la entrega de documentos en los que conste aquella información que se solicita</w:t>
      </w:r>
      <w:r w:rsidRPr="001C62BD">
        <w:rPr>
          <w:rFonts w:ascii="Palatino Linotype" w:eastAsia="Palatino Linotype" w:hAnsi="Palatino Linotype" w:cs="Palatino Linotype"/>
        </w:rPr>
        <w:t>; razón por la cual, conviene traer a contexto las atribuciones de la Secretaría del Ayuntamiento, que es el área que atendió la solicitud de información del particular, de conformidad con la Ley Orgánica Municipal del Estado de México, que en lo que nos interesa a la letra señalan:</w:t>
      </w:r>
    </w:p>
    <w:p w14:paraId="18D3EC45" w14:textId="77777777" w:rsidR="0097098F" w:rsidRPr="001C62BD" w:rsidRDefault="0097098F">
      <w:pPr>
        <w:spacing w:line="360" w:lineRule="auto"/>
        <w:ind w:right="616"/>
        <w:jc w:val="both"/>
        <w:rPr>
          <w:rFonts w:ascii="Palatino Linotype" w:eastAsia="Palatino Linotype" w:hAnsi="Palatino Linotype" w:cs="Palatino Linotype"/>
        </w:rPr>
      </w:pPr>
    </w:p>
    <w:p w14:paraId="151BDCE0" w14:textId="77777777" w:rsidR="0097098F" w:rsidRPr="001C62BD" w:rsidRDefault="009B0E72">
      <w:pPr>
        <w:ind w:left="851" w:right="616"/>
        <w:jc w:val="both"/>
        <w:rPr>
          <w:rFonts w:ascii="Palatino Linotype" w:eastAsia="Palatino Linotype" w:hAnsi="Palatino Linotype" w:cs="Palatino Linotype"/>
          <w:b/>
          <w:i/>
        </w:rPr>
      </w:pPr>
      <w:r w:rsidRPr="001C62BD">
        <w:rPr>
          <w:rFonts w:ascii="Palatino Linotype" w:eastAsia="Palatino Linotype" w:hAnsi="Palatino Linotype" w:cs="Palatino Linotype"/>
          <w:b/>
          <w:i/>
        </w:rPr>
        <w:lastRenderedPageBreak/>
        <w:t>Artículo 91.-</w:t>
      </w:r>
      <w:r w:rsidRPr="001C62BD">
        <w:rPr>
          <w:rFonts w:ascii="Palatino Linotype" w:eastAsia="Palatino Linotype" w:hAnsi="Palatino Linotype" w:cs="Palatino Linotype"/>
          <w:i/>
        </w:rPr>
        <w:t xml:space="preserve"> </w:t>
      </w:r>
      <w:r w:rsidRPr="001C62BD">
        <w:rPr>
          <w:rFonts w:ascii="Palatino Linotype" w:eastAsia="Palatino Linotype" w:hAnsi="Palatino Linotype" w:cs="Palatino Linotype"/>
          <w:b/>
          <w:i/>
        </w:rPr>
        <w:t xml:space="preserve">La Secretaría del Ayuntamiento </w:t>
      </w:r>
      <w:r w:rsidRPr="001C62BD">
        <w:rPr>
          <w:rFonts w:ascii="Palatino Linotype" w:eastAsia="Palatino Linotype" w:hAnsi="Palatino Linotype" w:cs="Palatino Linotype"/>
          <w:i/>
        </w:rPr>
        <w:t xml:space="preserve">estará a cargo de un Secretario, el que, sin ser miembro del mismo, deberá ser nombrado por el propio Ayuntamiento a propuesta del Presidente Municipal como lo marca el artículo 31 de la presente ley. Sus faltas temporales serán cubiertas por quien designe el Ayuntamiento </w:t>
      </w:r>
      <w:r w:rsidRPr="001C62BD">
        <w:rPr>
          <w:rFonts w:ascii="Palatino Linotype" w:eastAsia="Palatino Linotype" w:hAnsi="Palatino Linotype" w:cs="Palatino Linotype"/>
          <w:b/>
          <w:i/>
        </w:rPr>
        <w:t>y sus atribuciones son las siguientes:</w:t>
      </w:r>
    </w:p>
    <w:p w14:paraId="68F52DA0"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I. Asistir a las sesiones del ayuntamiento y levantar las actas correspondientes;</w:t>
      </w:r>
    </w:p>
    <w:p w14:paraId="20E4526E"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II. Emitir los citatorios para la celebración de las sesiones de cabildo, convocadas legalmente;</w:t>
      </w:r>
    </w:p>
    <w:p w14:paraId="723B10BD"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III. Dar cuenta en la primera sesión de cada mes, del número y contenido de los expedientes pasados a comisión, con mención de los que hayan sido resueltos y de los pendientes;</w:t>
      </w:r>
    </w:p>
    <w:p w14:paraId="5EFE0723"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IV. Llevar y conservar los libros de actas de cabildo, obteniendo las firmas de los asistentes a las sesiones;</w:t>
      </w:r>
    </w:p>
    <w:p w14:paraId="5264B9E2"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V. Validar con su firma, los documentos oficiales emanados del ayuntamiento o de cualquiera de sus miembros;</w:t>
      </w:r>
    </w:p>
    <w:p w14:paraId="7D3BE9B7"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VI. Tener a su cargo el archivo general del ayuntamiento;</w:t>
      </w:r>
    </w:p>
    <w:p w14:paraId="7E8210C8" w14:textId="77777777" w:rsidR="0097098F" w:rsidRPr="001C62BD" w:rsidRDefault="009B0E72">
      <w:pPr>
        <w:ind w:left="851" w:right="616"/>
        <w:jc w:val="both"/>
        <w:rPr>
          <w:rFonts w:ascii="Palatino Linotype" w:eastAsia="Palatino Linotype" w:hAnsi="Palatino Linotype" w:cs="Palatino Linotype"/>
          <w:b/>
          <w:i/>
        </w:rPr>
      </w:pPr>
      <w:r w:rsidRPr="001C62BD">
        <w:rPr>
          <w:rFonts w:ascii="Palatino Linotype" w:eastAsia="Palatino Linotype" w:hAnsi="Palatino Linotype" w:cs="Palatino Linotype"/>
          <w:b/>
          <w:i/>
        </w:rPr>
        <w:t>VII. Controlar y distribuir la correspondencia oficial del ayuntamiento, dando cuenta diaria al presidente municipal para acordar su trámite;</w:t>
      </w:r>
    </w:p>
    <w:p w14:paraId="5ECAB9DF"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VIII. Publicar los reglamentos, circulares y demás disposiciones municipales de observancia general;</w:t>
      </w:r>
    </w:p>
    <w:p w14:paraId="22498B89"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IX. Compilar leyes, decretos, reglamentos, periódicos oficiales del estado, circulares y órdenes relativas a los distintos sectores de la administración pública municipal;</w:t>
      </w:r>
    </w:p>
    <w:p w14:paraId="7A7AD358"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X. Expedir las constancias de vecindad, de identidad o de última residencia que soliciten los habitantes del municipio, en un plazo no mayor de 24 horas, así como las certificaciones y demás documentos públicos que legalmente procedan, o los que acuerde el ayuntamiento;</w:t>
      </w:r>
    </w:p>
    <w:p w14:paraId="550AC93C"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XI. Elaborar con la intervención del síndico el inventario general de los bienes muebles e inmuebles municipales, así como la integración del sistema de información inmobiliaria, que contemple los bienes del dominio público y privado, en un término que no exceda de un año contado a partir de la instalación del ayuntamiento y presentarlo al cabildo para su conocimiento y opinión.</w:t>
      </w:r>
    </w:p>
    <w:p w14:paraId="19D6DCCA"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lastRenderedPageBreak/>
        <w:t>En el caso de que el ayuntamiento adquiera por cualquier concepto bienes muebles o inmuebles durante su ejercicio, deberá realizar la actualización del inventario general de los bienes mueb1es e inmuebles y del sistema de información inmobiliaria en un plazo de ciento veinte días hábiles a partir de su adquisición y presentar un informe trimestral al cabildo para su conocimiento y opinión.</w:t>
      </w:r>
    </w:p>
    <w:p w14:paraId="62E0EAA0"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XII. Integrar un sistema de información que contenga datos de los aspectos socio-económicos básicos del municipio;</w:t>
      </w:r>
    </w:p>
    <w:p w14:paraId="6995F3A2"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XIII. Ser responsable de la publicación de la Gaceta Municipal, así como de las publicaciones en los estrados de los Ayuntamientos; y</w:t>
      </w:r>
    </w:p>
    <w:p w14:paraId="38B08331" w14:textId="77777777" w:rsidR="0097098F" w:rsidRPr="001C62BD" w:rsidRDefault="009B0E72">
      <w:pPr>
        <w:ind w:left="851" w:right="616"/>
        <w:jc w:val="both"/>
        <w:rPr>
          <w:rFonts w:ascii="Palatino Linotype" w:eastAsia="Palatino Linotype" w:hAnsi="Palatino Linotype" w:cs="Palatino Linotype"/>
          <w:i/>
        </w:rPr>
      </w:pPr>
      <w:r w:rsidRPr="001C62BD">
        <w:rPr>
          <w:rFonts w:ascii="Palatino Linotype" w:eastAsia="Palatino Linotype" w:hAnsi="Palatino Linotype" w:cs="Palatino Linotype"/>
          <w:i/>
        </w:rPr>
        <w:t>XIV. Las demás que le confieran esta Ley y disposiciones aplicables.</w:t>
      </w:r>
    </w:p>
    <w:p w14:paraId="66A5B382" w14:textId="77777777" w:rsidR="0097098F" w:rsidRPr="001C62BD" w:rsidRDefault="009B0E72">
      <w:pPr>
        <w:spacing w:before="240" w:after="24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En concordancia, el Bando Municipal de Ecatepec de Morelos en su artículo 46 párrafo segundo, señala que la Secretaría del Ayuntamiento tiene a su cargo la Oficialía de Partes Común, tal y como se advierte a continuación: </w:t>
      </w:r>
    </w:p>
    <w:p w14:paraId="7DE471B7" w14:textId="77777777" w:rsidR="0097098F" w:rsidRPr="001C62BD" w:rsidRDefault="009B0E72">
      <w:pPr>
        <w:spacing w:before="240" w:after="240"/>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Artículo 46.</w:t>
      </w:r>
      <w:r w:rsidRPr="001C62BD">
        <w:rPr>
          <w:rFonts w:ascii="Palatino Linotype" w:eastAsia="Palatino Linotype" w:hAnsi="Palatino Linotype" w:cs="Palatino Linotype"/>
          <w:i/>
          <w:sz w:val="22"/>
          <w:szCs w:val="22"/>
        </w:rPr>
        <w:t xml:space="preserve"> El titular de</w:t>
      </w:r>
      <w:r w:rsidRPr="001C62BD">
        <w:rPr>
          <w:rFonts w:ascii="Palatino Linotype" w:eastAsia="Palatino Linotype" w:hAnsi="Palatino Linotype" w:cs="Palatino Linotype"/>
          <w:b/>
          <w:i/>
          <w:sz w:val="22"/>
          <w:szCs w:val="22"/>
        </w:rPr>
        <w:t xml:space="preserve"> la Secretaría del H. Ayuntamiento</w:t>
      </w:r>
      <w:r w:rsidRPr="001C62BD">
        <w:rPr>
          <w:rFonts w:ascii="Palatino Linotype" w:eastAsia="Palatino Linotype" w:hAnsi="Palatino Linotype" w:cs="Palatino Linotype"/>
          <w:i/>
          <w:sz w:val="22"/>
          <w:szCs w:val="22"/>
        </w:rPr>
        <w:t xml:space="preserve"> deberá levantar las Actas de Cabildo respectivas, así como emitir los citatorios para la celebración de las sesiones de Cabildo.</w:t>
      </w:r>
    </w:p>
    <w:p w14:paraId="3FEB8479" w14:textId="77777777" w:rsidR="0097098F" w:rsidRPr="001C62BD" w:rsidRDefault="009B0E72">
      <w:pPr>
        <w:spacing w:before="240" w:after="240"/>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Cuenta con las atribuciones que le otorga el Artículo 91 de la Ley Orgánica Municipal del Estado de México; </w:t>
      </w:r>
      <w:r w:rsidRPr="001C62BD">
        <w:rPr>
          <w:rFonts w:ascii="Palatino Linotype" w:eastAsia="Palatino Linotype" w:hAnsi="Palatino Linotype" w:cs="Palatino Linotype"/>
          <w:b/>
          <w:i/>
          <w:sz w:val="22"/>
          <w:szCs w:val="22"/>
        </w:rPr>
        <w:t>tendrá a su cargo la Oficialía de Partes Común del H. Ayuntamiento</w:t>
      </w:r>
      <w:r w:rsidRPr="001C62BD">
        <w:rPr>
          <w:rFonts w:ascii="Palatino Linotype" w:eastAsia="Palatino Linotype" w:hAnsi="Palatino Linotype" w:cs="Palatino Linotype"/>
          <w:i/>
          <w:sz w:val="22"/>
          <w:szCs w:val="22"/>
        </w:rPr>
        <w:t xml:space="preserve">, el Archivo General del H. Ayuntamiento, el Sistema Municipal de Información y la Oficina Central de Diligencias; supervisará el ejercicio de las funciones de la Junta Municipal de Reclutamiento, la oficina que controla el sistema de información de datos y aspectos socio-económicos básicos del municipio y del Departamento de Patrimonio Municipal; atenderá los asuntos internacionales; estarán a su cargo y otorgará permisos para cualquier tipo de evento en plazas cívicas, centros cívicos, explanadas municipales y quioscos; expedirá permisos para eventos sociales en vía pública, constancias de vecindad, de no propiedad municipal, de identidad, última residencia o domiciliarias que soliciten las y los habitantes del municipio, las de personas jurídicas colectivas, instituciones públicas, de notorio arraigo tratándose de iglesias y asociaciones religiosas, de actividad y demás que legalmente procedan; así como podrá iniciar, tramitar y resolver procedimientos administrativos en el ámbito de sus atribuciones y las demás </w:t>
      </w:r>
      <w:r w:rsidRPr="001C62BD">
        <w:rPr>
          <w:rFonts w:ascii="Palatino Linotype" w:eastAsia="Palatino Linotype" w:hAnsi="Palatino Linotype" w:cs="Palatino Linotype"/>
          <w:i/>
          <w:sz w:val="22"/>
          <w:szCs w:val="22"/>
        </w:rPr>
        <w:lastRenderedPageBreak/>
        <w:t>que le señalen expresamente el Presidente Municipal y/o el H. Ayuntamiento, las leyes, reglamentos y demás disposiciones jurídicas vigentes aplicables.</w:t>
      </w:r>
    </w:p>
    <w:p w14:paraId="4945EDB3" w14:textId="77777777" w:rsidR="0097098F" w:rsidRPr="001C62BD" w:rsidRDefault="009B0E72">
      <w:pPr>
        <w:spacing w:before="240" w:after="24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Bajo esa tesitura, es claro que si bien la Secretaría del Ayuntamiento es la encargada de controlar y distribuir la correspondencia oficial del ayuntamiento dando cuenta diaria al presidente municipal para acordar su trámite; lo cierto es que, a través del Departamento de Atención Ciudadana y Oficialía de Partes, dicha solicitud fue remitida en tiempo y forma a la Dirección de Servicios Públicos por ser el área competente. </w:t>
      </w:r>
    </w:p>
    <w:p w14:paraId="1ABCBA68" w14:textId="77777777" w:rsidR="0097098F" w:rsidRPr="001C62BD" w:rsidRDefault="009B0E72">
      <w:pPr>
        <w:spacing w:before="240" w:after="24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Dicho lo anterior, es conveniente traer a colación las atribuciones de la Dirección de Servicios Públicos, con el fin de establecer si es o no el área que pudiera contar con la información: </w:t>
      </w:r>
    </w:p>
    <w:p w14:paraId="5547DB1B"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“Artículo 82. </w:t>
      </w:r>
      <w:r w:rsidRPr="001C62BD">
        <w:rPr>
          <w:rFonts w:ascii="Palatino Linotype" w:eastAsia="Palatino Linotype" w:hAnsi="Palatino Linotype" w:cs="Palatino Linotype"/>
          <w:b/>
          <w:i/>
          <w:sz w:val="22"/>
          <w:szCs w:val="22"/>
        </w:rPr>
        <w:t>La Dirección de Servicios Públicos es la dependencia encargada de</w:t>
      </w:r>
      <w:r w:rsidRPr="001C62BD">
        <w:rPr>
          <w:rFonts w:ascii="Palatino Linotype" w:eastAsia="Palatino Linotype" w:hAnsi="Palatino Linotype" w:cs="Palatino Linotype"/>
          <w:i/>
          <w:sz w:val="22"/>
          <w:szCs w:val="22"/>
        </w:rPr>
        <w:t xml:space="preserve"> </w:t>
      </w:r>
      <w:r w:rsidRPr="001C62BD">
        <w:rPr>
          <w:rFonts w:ascii="Palatino Linotype" w:eastAsia="Palatino Linotype" w:hAnsi="Palatino Linotype" w:cs="Palatino Linotype"/>
          <w:b/>
          <w:i/>
          <w:sz w:val="22"/>
          <w:szCs w:val="22"/>
        </w:rPr>
        <w:t>planear, ejecutar, realizar, supervisar, controlar y mantener en condiciones de operación los servicios públicos municipales, los cuales son</w:t>
      </w:r>
      <w:r w:rsidRPr="001C62BD">
        <w:rPr>
          <w:rFonts w:ascii="Palatino Linotype" w:eastAsia="Palatino Linotype" w:hAnsi="Palatino Linotype" w:cs="Palatino Linotype"/>
          <w:i/>
          <w:sz w:val="22"/>
          <w:szCs w:val="22"/>
        </w:rPr>
        <w:t xml:space="preserve"> los siguientes: limpia y recolección, traslado, tratamiento y disposición final de residuos sólidos no peligrosos, </w:t>
      </w:r>
      <w:r w:rsidRPr="001C62BD">
        <w:rPr>
          <w:rFonts w:ascii="Palatino Linotype" w:eastAsia="Palatino Linotype" w:hAnsi="Palatino Linotype" w:cs="Palatino Linotype"/>
          <w:b/>
          <w:i/>
          <w:sz w:val="22"/>
          <w:szCs w:val="22"/>
        </w:rPr>
        <w:t>alumbrado público</w:t>
      </w:r>
      <w:r w:rsidRPr="001C62BD">
        <w:rPr>
          <w:rFonts w:ascii="Palatino Linotype" w:eastAsia="Palatino Linotype" w:hAnsi="Palatino Linotype" w:cs="Palatino Linotype"/>
          <w:i/>
          <w:sz w:val="22"/>
          <w:szCs w:val="22"/>
        </w:rPr>
        <w:t>, rastro, parques y jardines, áreas verdes municipales y recreativas, panteones municipales, funeraria, bacheo y balizamiento de calles y avenidas, y demás servicios que se encuentren establecidos en la Constitución Política de los Estados Unidos Mexicanos, la Constitución Política del Estado Libre y Soberano de México, la Ley Orgánica Municipal del Estado de México, así como en el presente Bando Municipal, en relación con su Reglamento Interno y demás ordenamientos legales vigentes y aplicables.</w:t>
      </w:r>
    </w:p>
    <w:p w14:paraId="40AD84E8" w14:textId="77777777" w:rsidR="0097098F" w:rsidRPr="001C62BD" w:rsidRDefault="0097098F">
      <w:pPr>
        <w:ind w:left="851" w:right="616"/>
        <w:jc w:val="both"/>
        <w:rPr>
          <w:rFonts w:ascii="Palatino Linotype" w:eastAsia="Palatino Linotype" w:hAnsi="Palatino Linotype" w:cs="Palatino Linotype"/>
          <w:i/>
          <w:sz w:val="22"/>
          <w:szCs w:val="22"/>
        </w:rPr>
      </w:pPr>
    </w:p>
    <w:p w14:paraId="5BD099E9"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Se coordinará con las diversas áreas de la Administración Pública Municipal, con la finalidad de ejecutar y vigilar el cumplimiento de los diferentes planes y programas que en materia de servicios públicos se formulen.</w:t>
      </w:r>
    </w:p>
    <w:p w14:paraId="6CAD737B" w14:textId="77777777" w:rsidR="0097098F" w:rsidRPr="001C62BD" w:rsidRDefault="0097098F">
      <w:pPr>
        <w:ind w:left="851" w:right="616"/>
        <w:jc w:val="both"/>
        <w:rPr>
          <w:rFonts w:ascii="Palatino Linotype" w:eastAsia="Palatino Linotype" w:hAnsi="Palatino Linotype" w:cs="Palatino Linotype"/>
          <w:i/>
          <w:sz w:val="22"/>
          <w:szCs w:val="22"/>
        </w:rPr>
      </w:pPr>
    </w:p>
    <w:p w14:paraId="55342ED7"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u w:val="single"/>
        </w:rPr>
        <w:t>Recibir, evaluar y atender</w:t>
      </w:r>
      <w:r w:rsidRPr="001C62BD">
        <w:rPr>
          <w:rFonts w:ascii="Palatino Linotype" w:eastAsia="Palatino Linotype" w:hAnsi="Palatino Linotype" w:cs="Palatino Linotype"/>
          <w:b/>
          <w:i/>
          <w:sz w:val="22"/>
          <w:szCs w:val="22"/>
        </w:rPr>
        <w:t xml:space="preserve"> en el ámbito de su competencia, </w:t>
      </w:r>
      <w:r w:rsidRPr="001C62BD">
        <w:rPr>
          <w:rFonts w:ascii="Palatino Linotype" w:eastAsia="Palatino Linotype" w:hAnsi="Palatino Linotype" w:cs="Palatino Linotype"/>
          <w:b/>
          <w:i/>
          <w:sz w:val="22"/>
          <w:szCs w:val="22"/>
          <w:u w:val="single"/>
        </w:rPr>
        <w:t>las peticiones de la ciudadanía para la debida programación de los servicios públicos</w:t>
      </w:r>
      <w:r w:rsidRPr="001C62BD">
        <w:rPr>
          <w:rFonts w:ascii="Palatino Linotype" w:eastAsia="Palatino Linotype" w:hAnsi="Palatino Linotype" w:cs="Palatino Linotype"/>
          <w:b/>
          <w:i/>
          <w:sz w:val="22"/>
          <w:szCs w:val="22"/>
        </w:rPr>
        <w:t xml:space="preserve"> municipales</w:t>
      </w:r>
      <w:r w:rsidRPr="001C62BD">
        <w:rPr>
          <w:rFonts w:ascii="Palatino Linotype" w:eastAsia="Palatino Linotype" w:hAnsi="Palatino Linotype" w:cs="Palatino Linotype"/>
          <w:i/>
          <w:sz w:val="22"/>
          <w:szCs w:val="22"/>
        </w:rPr>
        <w:t xml:space="preserve"> de acuerdo con los recursos materiales disponibles para su ejecución, </w:t>
      </w:r>
      <w:r w:rsidRPr="001C62BD">
        <w:rPr>
          <w:rFonts w:ascii="Palatino Linotype" w:eastAsia="Palatino Linotype" w:hAnsi="Palatino Linotype" w:cs="Palatino Linotype"/>
          <w:i/>
          <w:sz w:val="22"/>
          <w:szCs w:val="22"/>
        </w:rPr>
        <w:lastRenderedPageBreak/>
        <w:t>tomando en consideración los preceptos legales de procuración y beneficio de la población en general.”</w:t>
      </w:r>
    </w:p>
    <w:p w14:paraId="4DF5E35E" w14:textId="77777777" w:rsidR="0097098F" w:rsidRPr="001C62BD" w:rsidRDefault="009B0E72">
      <w:pPr>
        <w:ind w:left="851" w:right="616"/>
        <w:jc w:val="both"/>
        <w:rPr>
          <w:rFonts w:ascii="Palatino Linotype" w:eastAsia="Palatino Linotype" w:hAnsi="Palatino Linotype" w:cs="Palatino Linotype"/>
          <w:b/>
          <w:i/>
          <w:sz w:val="22"/>
          <w:szCs w:val="22"/>
        </w:rPr>
      </w:pPr>
      <w:r w:rsidRPr="001C62BD">
        <w:rPr>
          <w:rFonts w:ascii="Palatino Linotype" w:eastAsia="Palatino Linotype" w:hAnsi="Palatino Linotype" w:cs="Palatino Linotype"/>
          <w:b/>
          <w:i/>
          <w:sz w:val="22"/>
          <w:szCs w:val="22"/>
        </w:rPr>
        <w:t>(Énfasis Añadido)</w:t>
      </w:r>
    </w:p>
    <w:p w14:paraId="6D207140" w14:textId="77777777" w:rsidR="0097098F" w:rsidRPr="001C62BD" w:rsidRDefault="0097098F">
      <w:pPr>
        <w:ind w:left="851" w:right="616"/>
        <w:jc w:val="both"/>
        <w:rPr>
          <w:rFonts w:ascii="Palatino Linotype" w:eastAsia="Palatino Linotype" w:hAnsi="Palatino Linotype" w:cs="Palatino Linotype"/>
          <w:i/>
          <w:sz w:val="22"/>
          <w:szCs w:val="22"/>
        </w:rPr>
      </w:pPr>
    </w:p>
    <w:p w14:paraId="10A597DE" w14:textId="77777777" w:rsidR="0097098F" w:rsidRPr="001C62BD" w:rsidRDefault="009B0E72">
      <w:pPr>
        <w:spacing w:before="240" w:after="24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De lo hasta aquí expuesto es claro que la Dirección de Servicios Públicos es el área encargada de </w:t>
      </w:r>
      <w:r w:rsidRPr="001C62BD">
        <w:rPr>
          <w:rFonts w:ascii="Palatino Linotype" w:eastAsia="Palatino Linotype" w:hAnsi="Palatino Linotype" w:cs="Palatino Linotype"/>
          <w:b/>
        </w:rPr>
        <w:t>recibir, evaluar y atender en el ámbito de su competencia</w:t>
      </w:r>
      <w:r w:rsidRPr="001C62BD">
        <w:rPr>
          <w:rFonts w:ascii="Palatino Linotype" w:eastAsia="Palatino Linotype" w:hAnsi="Palatino Linotype" w:cs="Palatino Linotype"/>
        </w:rPr>
        <w:t xml:space="preserve">, las peticiones de la ciudadanía para la debida programación de los servicios públicos municipales, que para este caso es el correspondiente al Alumbrado Público. </w:t>
      </w:r>
    </w:p>
    <w:p w14:paraId="3BBFDD9D" w14:textId="77777777" w:rsidR="0097098F" w:rsidRPr="001C62BD" w:rsidRDefault="009B0E72">
      <w:pPr>
        <w:spacing w:before="240" w:after="24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Es así que, de las constancias que obran en el expediente electrónico del recurso en comento, se advierte que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4AA5B231" w14:textId="77777777" w:rsidR="0097098F" w:rsidRPr="001C62BD" w:rsidRDefault="009B0E72">
      <w:pPr>
        <w:spacing w:before="240" w:after="240" w:line="276" w:lineRule="auto"/>
        <w:ind w:left="709"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XXXIX. Servidor público habilitado:</w:t>
      </w:r>
      <w:r w:rsidRPr="001C62BD">
        <w:rPr>
          <w:rFonts w:ascii="Palatino Linotype" w:eastAsia="Palatino Linotype" w:hAnsi="Palatino Linotype" w:cs="Palatino Linotype"/>
          <w:i/>
          <w:sz w:val="22"/>
          <w:szCs w:val="22"/>
        </w:rPr>
        <w:t xml:space="preserve">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(Sic)</w:t>
      </w:r>
    </w:p>
    <w:p w14:paraId="51B1D9B1" w14:textId="77777777" w:rsidR="0097098F" w:rsidRPr="001C62BD" w:rsidRDefault="009B0E72">
      <w:pPr>
        <w:spacing w:before="240" w:after="240"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En este orden de ideas, se advierte que efectivamente la Unidad de Transparencia no cumplió con lo expresado en el artículo 162 de la Ley de Transparencia y Acceso </w:t>
      </w:r>
      <w:r w:rsidRPr="001C62BD">
        <w:rPr>
          <w:rFonts w:ascii="Palatino Linotype" w:eastAsia="Palatino Linotype" w:hAnsi="Palatino Linotype" w:cs="Palatino Linotype"/>
        </w:rPr>
        <w:lastRenderedPageBreak/>
        <w:t xml:space="preserve">a la Información Pública del Estado de México y Municipios, el cual menciona lo siguiente: </w:t>
      </w:r>
    </w:p>
    <w:p w14:paraId="2EF9379D" w14:textId="77777777" w:rsidR="0097098F" w:rsidRPr="001C62BD" w:rsidRDefault="009B0E72">
      <w:pPr>
        <w:spacing w:before="240" w:after="240" w:line="276" w:lineRule="auto"/>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 xml:space="preserve">Artículo 162. </w:t>
      </w:r>
      <w:r w:rsidRPr="001C62BD">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solicitada.”(Sic)</w:t>
      </w:r>
    </w:p>
    <w:p w14:paraId="29D7537C" w14:textId="77777777" w:rsidR="0097098F" w:rsidRPr="001C62BD" w:rsidRDefault="009B0E72">
      <w:pPr>
        <w:spacing w:before="240" w:after="240"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que darán trámite interno a las solicitudes que no podrán exceder de los periodos establecidos para brindar respuesta, tal cual se desprende de los siguientes artículos:</w:t>
      </w:r>
    </w:p>
    <w:p w14:paraId="44AA8088"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Artículo 160.</w:t>
      </w:r>
      <w:r w:rsidRPr="001C62BD">
        <w:rPr>
          <w:rFonts w:ascii="Palatino Linotype" w:eastAsia="Palatino Linotype" w:hAnsi="Palatino Linotype" w:cs="Palatino Linotype"/>
          <w:i/>
          <w:sz w:val="22"/>
          <w:szCs w:val="22"/>
        </w:rPr>
        <w:t xml:space="preserve"> Los sujetos obligados </w:t>
      </w:r>
      <w:r w:rsidRPr="001C62BD">
        <w:rPr>
          <w:rFonts w:ascii="Palatino Linotype" w:eastAsia="Palatino Linotype" w:hAnsi="Palatino Linotype" w:cs="Palatino Linotype"/>
          <w:b/>
          <w:i/>
          <w:sz w:val="22"/>
          <w:szCs w:val="22"/>
        </w:rPr>
        <w:t>deberán otorgar acceso a los documentos que se encuentren en sus archivos o que estén obligados a documentar de acuerdo con sus facultades, competencias o funciones</w:t>
      </w:r>
      <w:r w:rsidRPr="001C62BD">
        <w:rPr>
          <w:rFonts w:ascii="Palatino Linotype" w:eastAsia="Palatino Linotype" w:hAnsi="Palatino Linotype" w:cs="Palatino Linotype"/>
          <w:i/>
          <w:sz w:val="22"/>
          <w:szCs w:val="22"/>
        </w:rPr>
        <w:t xml:space="preserve"> en el formato que el solicitante manifieste, de entre aquellos formatos existentes, conforme a las características físicas de la información o del lugar donde se encuentre así lo permita.</w:t>
      </w:r>
    </w:p>
    <w:p w14:paraId="5C11BBFE" w14:textId="77777777" w:rsidR="0097098F" w:rsidRPr="001C62BD" w:rsidRDefault="0097098F">
      <w:pPr>
        <w:ind w:left="851" w:right="616"/>
        <w:jc w:val="both"/>
        <w:rPr>
          <w:rFonts w:ascii="Palatino Linotype" w:eastAsia="Palatino Linotype" w:hAnsi="Palatino Linotype" w:cs="Palatino Linotype"/>
          <w:i/>
          <w:sz w:val="22"/>
          <w:szCs w:val="22"/>
        </w:rPr>
      </w:pPr>
    </w:p>
    <w:p w14:paraId="2F65F044"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lastRenderedPageBreak/>
        <w:t>En caso que la información solicitada consista en bases de datos se deberá privilegiar la entrega de la misma en formatos abiertos.</w:t>
      </w:r>
    </w:p>
    <w:p w14:paraId="74BF373E" w14:textId="77777777" w:rsidR="0097098F" w:rsidRPr="001C62BD" w:rsidRDefault="0097098F">
      <w:pPr>
        <w:ind w:left="851" w:right="616"/>
        <w:jc w:val="both"/>
        <w:rPr>
          <w:rFonts w:ascii="Palatino Linotype" w:eastAsia="Palatino Linotype" w:hAnsi="Palatino Linotype" w:cs="Palatino Linotype"/>
          <w:i/>
          <w:sz w:val="22"/>
          <w:szCs w:val="22"/>
        </w:rPr>
      </w:pPr>
    </w:p>
    <w:p w14:paraId="66B73DDB"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Artículo 163.</w:t>
      </w:r>
      <w:r w:rsidRPr="001C62BD">
        <w:rPr>
          <w:rFonts w:ascii="Palatino Linotype" w:eastAsia="Palatino Linotype" w:hAnsi="Palatino Linotype" w:cs="Palatino Linotype"/>
          <w:i/>
          <w:sz w:val="22"/>
          <w:szCs w:val="22"/>
        </w:rPr>
        <w:t xml:space="preserve"> La Unidad de Transparencia deberá notificar la respuesta a la solicitud al interesado en el menor tiempo posible, que no podrá exceder de quince días hábiles, contados a partir del día siguiente a la presentación de aquélla.</w:t>
      </w:r>
    </w:p>
    <w:p w14:paraId="1ECCEFF9"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371EEF23" w14:textId="77777777" w:rsidR="0097098F" w:rsidRPr="001C62BD" w:rsidRDefault="0097098F">
      <w:pPr>
        <w:ind w:left="851" w:right="616"/>
        <w:jc w:val="both"/>
        <w:rPr>
          <w:rFonts w:ascii="Palatino Linotype" w:eastAsia="Palatino Linotype" w:hAnsi="Palatino Linotype" w:cs="Palatino Linotype"/>
          <w:i/>
          <w:sz w:val="22"/>
          <w:szCs w:val="22"/>
        </w:rPr>
      </w:pPr>
    </w:p>
    <w:p w14:paraId="38C8D6B9"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Artículo 165.</w:t>
      </w:r>
      <w:r w:rsidRPr="001C62BD">
        <w:rPr>
          <w:rFonts w:ascii="Palatino Linotype" w:eastAsia="Palatino Linotype" w:hAnsi="Palatino Linotype" w:cs="Palatino Linotype"/>
          <w:i/>
          <w:sz w:val="22"/>
          <w:szCs w:val="22"/>
        </w:rPr>
        <w:t xml:space="preserve"> Los sujetos obligados establecerán la forma y términos en que darán trámite interno a las solicitudes en materia de acceso a la información.</w:t>
      </w:r>
    </w:p>
    <w:p w14:paraId="0BE25C37"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05F857C4" w14:textId="77777777" w:rsidR="0097098F" w:rsidRPr="001C62BD" w:rsidRDefault="009B0E72">
      <w:pPr>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obligado.”(Sic)</w:t>
      </w:r>
    </w:p>
    <w:p w14:paraId="234BAD02" w14:textId="77777777" w:rsidR="0097098F" w:rsidRPr="001C62BD" w:rsidRDefault="009B0E72">
      <w:pPr>
        <w:spacing w:before="240" w:after="240"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 situación que no se advierte en el presente caso, toda vez que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a través de su Unidad de Transparencia no ha brindado el acceso a la información solicitada por el particular,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2938DF0C" w14:textId="77777777" w:rsidR="0097098F" w:rsidRPr="001C62BD" w:rsidRDefault="009B0E72">
      <w:pPr>
        <w:spacing w:line="360" w:lineRule="auto"/>
        <w:ind w:right="51"/>
        <w:jc w:val="both"/>
        <w:rPr>
          <w:rFonts w:ascii="Palatino Linotype" w:eastAsia="Palatino Linotype" w:hAnsi="Palatino Linotype" w:cs="Palatino Linotype"/>
        </w:rPr>
      </w:pPr>
      <w:r w:rsidRPr="001C62BD">
        <w:rPr>
          <w:rFonts w:ascii="Palatino Linotype" w:eastAsia="Palatino Linotype" w:hAnsi="Palatino Linotype" w:cs="Palatino Linotype"/>
        </w:rPr>
        <w:lastRenderedPageBreak/>
        <w:t xml:space="preserve">En mérito de lo anterior, se colige que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 por lo que, el área del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que de manera enunciativa más no limitativa no se pronunció fue la Dirección de Servicios Públicos, en términos del artículo 82 del Bando Municipal del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para el año 2023.</w:t>
      </w:r>
    </w:p>
    <w:p w14:paraId="05D1A77B" w14:textId="77777777" w:rsidR="0097098F" w:rsidRPr="001C62BD" w:rsidRDefault="0097098F">
      <w:pPr>
        <w:pBdr>
          <w:top w:val="nil"/>
          <w:left w:val="nil"/>
          <w:bottom w:val="nil"/>
          <w:right w:val="nil"/>
          <w:between w:val="nil"/>
        </w:pBdr>
        <w:spacing w:line="360" w:lineRule="auto"/>
        <w:ind w:right="-150"/>
        <w:jc w:val="both"/>
        <w:rPr>
          <w:rFonts w:ascii="Palatino Linotype" w:eastAsia="Palatino Linotype" w:hAnsi="Palatino Linotype" w:cs="Palatino Linotype"/>
        </w:rPr>
      </w:pPr>
    </w:p>
    <w:p w14:paraId="5712BE2C" w14:textId="77777777" w:rsidR="0097098F" w:rsidRPr="001C62BD" w:rsidRDefault="009B0E72">
      <w:pPr>
        <w:pBdr>
          <w:top w:val="nil"/>
          <w:left w:val="nil"/>
          <w:bottom w:val="nil"/>
          <w:right w:val="nil"/>
          <w:between w:val="nil"/>
        </w:pBd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Aunado a ello, los </w:t>
      </w:r>
      <w:r w:rsidRPr="001C62BD">
        <w:rPr>
          <w:rFonts w:ascii="Palatino Linotype" w:eastAsia="Palatino Linotype" w:hAnsi="Palatino Linotype" w:cs="Palatino Linotype"/>
          <w:b/>
        </w:rPr>
        <w:t>Sujetos Obligados</w:t>
      </w:r>
      <w:r w:rsidRPr="001C62BD">
        <w:rPr>
          <w:rFonts w:ascii="Palatino Linotype" w:eastAsia="Palatino Linotype" w:hAnsi="Palatino Linotype" w:cs="Palatino Linotype"/>
        </w:rPr>
        <w:t xml:space="preserve"> cuentan con el deber de dar a las solicitudes una interpretación que les dé una expresión documental, ya que </w:t>
      </w:r>
      <w:r w:rsidRPr="001C62BD">
        <w:rPr>
          <w:rFonts w:ascii="Palatino Linotype" w:eastAsia="Palatino Linotype" w:hAnsi="Palatino Linotype" w:cs="Palatino Linotype"/>
          <w:b/>
        </w:rPr>
        <w:t>para que el derecho de acceso a la información pública de los particulares se satisfaga</w:t>
      </w:r>
      <w:r w:rsidRPr="001C62BD">
        <w:rPr>
          <w:rFonts w:ascii="Palatino Linotype" w:eastAsia="Palatino Linotype" w:hAnsi="Palatino Linotype" w:cs="Palatino Linotype"/>
        </w:rPr>
        <w:t xml:space="preserve"> completamente, </w:t>
      </w:r>
      <w:r w:rsidRPr="001C62BD">
        <w:rPr>
          <w:rFonts w:ascii="Palatino Linotype" w:eastAsia="Palatino Linotype" w:hAnsi="Palatino Linotype" w:cs="Palatino Linotype"/>
          <w:b/>
        </w:rPr>
        <w:t xml:space="preserve">es necesario que se les brinde el acceso a datos, registros y todo tipo de información pública que conste en documentos, ya sea generados o que se encuentre en posesión de las autoridades, </w:t>
      </w:r>
      <w:r w:rsidRPr="001C62BD">
        <w:rPr>
          <w:rFonts w:ascii="Palatino Linotype" w:eastAsia="Palatino Linotype" w:hAnsi="Palatino Linotype" w:cs="Palatino Linotype"/>
        </w:rPr>
        <w:t>por tal motivo, privilegiando el principio de máxima publicidad, se deberá proceder a la entrega del soporte documental en donde conste la información que brinde respuesta a la solicitud, así el particular podrá buscar conforme a su interés.</w:t>
      </w:r>
    </w:p>
    <w:p w14:paraId="0516896F" w14:textId="77777777" w:rsidR="0097098F" w:rsidRPr="001C62BD" w:rsidRDefault="0097098F">
      <w:pPr>
        <w:spacing w:line="360" w:lineRule="auto"/>
        <w:rPr>
          <w:rFonts w:ascii="Palatino Linotype" w:eastAsia="Palatino Linotype" w:hAnsi="Palatino Linotype" w:cs="Palatino Linotype"/>
        </w:rPr>
      </w:pPr>
    </w:p>
    <w:p w14:paraId="4CA32CEF" w14:textId="77777777" w:rsidR="0097098F" w:rsidRPr="001C62BD" w:rsidRDefault="009B0E72">
      <w:pPr>
        <w:pBdr>
          <w:top w:val="nil"/>
          <w:left w:val="nil"/>
          <w:bottom w:val="nil"/>
          <w:right w:val="nil"/>
          <w:between w:val="nil"/>
        </w:pBd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Como sustento a lo anterior resulta aplicable el Criterio 16/17, emitido por el Instituto Nacional de Transparencia, Acceso a la Información y Protección de Datos Personales, INAI, establece lo siguiente: </w:t>
      </w:r>
    </w:p>
    <w:p w14:paraId="2AFF9CD9" w14:textId="77777777" w:rsidR="0097098F" w:rsidRPr="001C62BD" w:rsidRDefault="0097098F">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2B310A5F" w14:textId="77777777" w:rsidR="0097098F" w:rsidRPr="001C62BD" w:rsidRDefault="009B0E72">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 xml:space="preserve">Expresión documental. </w:t>
      </w:r>
      <w:r w:rsidRPr="001C62BD">
        <w:rPr>
          <w:rFonts w:ascii="Palatino Linotype" w:eastAsia="Palatino Linotype" w:hAnsi="Palatino Linotype" w:cs="Palatino Linotype"/>
          <w:i/>
          <w:sz w:val="22"/>
          <w:szCs w:val="22"/>
        </w:rPr>
        <w:t xml:space="preserve">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w:t>
      </w:r>
      <w:r w:rsidRPr="001C62BD">
        <w:rPr>
          <w:rFonts w:ascii="Palatino Linotype" w:eastAsia="Palatino Linotype" w:hAnsi="Palatino Linotype" w:cs="Palatino Linotype"/>
          <w:i/>
          <w:sz w:val="22"/>
          <w:szCs w:val="22"/>
        </w:rPr>
        <w:lastRenderedPageBreak/>
        <w:t>obligados, éstos deben dar a dichas solicitudes una interpretación que les otorgue una expresión documental.</w:t>
      </w:r>
    </w:p>
    <w:p w14:paraId="1367BAAD" w14:textId="77777777" w:rsidR="0097098F" w:rsidRPr="001C62BD" w:rsidRDefault="0097098F">
      <w:pPr>
        <w:pBdr>
          <w:top w:val="nil"/>
          <w:left w:val="nil"/>
          <w:bottom w:val="nil"/>
          <w:right w:val="nil"/>
          <w:between w:val="nil"/>
        </w:pBdr>
        <w:ind w:left="851" w:right="851"/>
        <w:jc w:val="both"/>
        <w:rPr>
          <w:rFonts w:ascii="Palatino Linotype" w:eastAsia="Palatino Linotype" w:hAnsi="Palatino Linotype" w:cs="Palatino Linotype"/>
          <w:i/>
          <w:sz w:val="22"/>
          <w:szCs w:val="22"/>
        </w:rPr>
      </w:pPr>
    </w:p>
    <w:p w14:paraId="0D71425D" w14:textId="77777777" w:rsidR="0097098F" w:rsidRPr="001C62BD" w:rsidRDefault="009B0E72">
      <w:pPr>
        <w:spacing w:before="280" w:after="28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Para ello, la Ley de la materia otorga la calidad de documento a los </w:t>
      </w:r>
      <w:r w:rsidRPr="001C62BD">
        <w:rPr>
          <w:rFonts w:ascii="Palatino Linotype" w:eastAsia="Palatino Linotype" w:hAnsi="Palatino Linotype" w:cs="Palatino Linotype"/>
          <w:u w:val="single"/>
        </w:rPr>
        <w:t>expedientes, reportes, estudios, actas, resoluciones, oficios, correspondencia, acuerdos, directivas, directrices, circulares, contratos, convenios, instructivos, notas, memorandos, estadísticas</w:t>
      </w:r>
      <w:r w:rsidRPr="001C62BD">
        <w:rPr>
          <w:rFonts w:ascii="Palatino Linotype" w:eastAsia="Palatino Linotype" w:hAnsi="Palatino Linotype" w:cs="Palatino Linotype"/>
        </w:rPr>
        <w:t xml:space="preserve"> o bien, </w:t>
      </w:r>
      <w:r w:rsidRPr="001C62BD">
        <w:rPr>
          <w:rFonts w:ascii="Palatino Linotype" w:eastAsia="Palatino Linotype" w:hAnsi="Palatino Linotype" w:cs="Palatino Linotype"/>
          <w:b/>
        </w:rPr>
        <w:t>cualquier otro registro que documente el ejercicio de las facultades, funciones y competencias de los sujetos obligados</w:t>
      </w:r>
      <w:r w:rsidRPr="001C62BD">
        <w:rPr>
          <w:rFonts w:ascii="Palatino Linotype" w:eastAsia="Palatino Linotype" w:hAnsi="Palatino Linotype" w:cs="Palatino Linotype"/>
        </w:rPr>
        <w:t>, sus servidores públicos e integrantes, sin importar su fuente o fecha de elaboración. Los documentos podrán estar en cualquier medio, sea escrito, impreso, sonoro, visual, electrónico, informático u holográfico.</w:t>
      </w:r>
    </w:p>
    <w:p w14:paraId="4D0B9026" w14:textId="77777777" w:rsidR="0097098F" w:rsidRPr="001C62BD" w:rsidRDefault="009B0E72">
      <w:pPr>
        <w:widowControl w:val="0"/>
        <w:pBdr>
          <w:top w:val="nil"/>
          <w:left w:val="nil"/>
          <w:bottom w:val="nil"/>
          <w:right w:val="nil"/>
          <w:between w:val="nil"/>
        </w:pBdr>
        <w:tabs>
          <w:tab w:val="left" w:pos="1701"/>
          <w:tab w:val="left" w:pos="1843"/>
        </w:tabs>
        <w:spacing w:before="240" w:after="28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Ante tales manifestaciones, este Organismo Garante determina modificar la respuesta del Sujeto Obligado por resultar fundadas las razones y motivos de inconformidad del </w:t>
      </w:r>
      <w:r w:rsidRPr="001C62BD">
        <w:rPr>
          <w:rFonts w:ascii="Palatino Linotype" w:eastAsia="Palatino Linotype" w:hAnsi="Palatino Linotype" w:cs="Palatino Linotype"/>
          <w:b/>
        </w:rPr>
        <w:t>Recurrente</w:t>
      </w:r>
      <w:r w:rsidRPr="001C62BD">
        <w:rPr>
          <w:rFonts w:ascii="Palatino Linotype" w:eastAsia="Palatino Linotype" w:hAnsi="Palatino Linotype" w:cs="Palatino Linotype"/>
        </w:rPr>
        <w:t xml:space="preserve"> y ordenar al </w:t>
      </w:r>
      <w:r w:rsidRPr="001C62BD">
        <w:rPr>
          <w:rFonts w:ascii="Palatino Linotype" w:eastAsia="Palatino Linotype" w:hAnsi="Palatino Linotype" w:cs="Palatino Linotype"/>
          <w:b/>
        </w:rPr>
        <w:t xml:space="preserve">Sujeto Obligado, </w:t>
      </w:r>
      <w:r w:rsidRPr="001C62BD">
        <w:rPr>
          <w:rFonts w:ascii="Palatino Linotype" w:eastAsia="Palatino Linotype" w:hAnsi="Palatino Linotype" w:cs="Palatino Linotype"/>
        </w:rPr>
        <w:t xml:space="preserve">previa búsqueda exhaustiva y razonable, la entrega del documento o documentos en donde conste el seguimiento y/o acciones que llevó a cabo la Dirección de Servicios Públicos para atender la solicitud de instalación de alumbrado público en los módulos que integran el Conjunto Habitacional Villas de Jajalpa, ingresada bajo el turno número 002556, de fecha once de marzo de dos mil veintiuno, de ser el caso en </w:t>
      </w:r>
      <w:r w:rsidRPr="001C62BD">
        <w:rPr>
          <w:rFonts w:ascii="Palatino Linotype" w:eastAsia="Palatino Linotype" w:hAnsi="Palatino Linotype" w:cs="Palatino Linotype"/>
          <w:b/>
        </w:rPr>
        <w:t>versión</w:t>
      </w:r>
      <w:r w:rsidRPr="001C62BD">
        <w:rPr>
          <w:rFonts w:ascii="Palatino Linotype" w:eastAsia="Palatino Linotype" w:hAnsi="Palatino Linotype" w:cs="Palatino Linotype"/>
        </w:rPr>
        <w:t xml:space="preserve"> </w:t>
      </w:r>
      <w:r w:rsidRPr="001C62BD">
        <w:rPr>
          <w:rFonts w:ascii="Palatino Linotype" w:eastAsia="Palatino Linotype" w:hAnsi="Palatino Linotype" w:cs="Palatino Linotype"/>
          <w:b/>
        </w:rPr>
        <w:t>pública</w:t>
      </w:r>
      <w:r w:rsidRPr="001C62BD">
        <w:rPr>
          <w:rFonts w:ascii="Palatino Linotype" w:eastAsia="Palatino Linotype" w:hAnsi="Palatino Linotype" w:cs="Palatino Linotype"/>
        </w:rPr>
        <w:t>.</w:t>
      </w:r>
    </w:p>
    <w:p w14:paraId="4FA5DBA5"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No obstante de lo anterior, para el caso de que la información no obre en los archivos del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bastará con que así se haga del conocimiento de la persona solicitante de manera fundada y motivada, para tener por colmado su derecho de </w:t>
      </w:r>
      <w:r w:rsidRPr="001C62BD">
        <w:rPr>
          <w:rFonts w:ascii="Palatino Linotype" w:eastAsia="Palatino Linotype" w:hAnsi="Palatino Linotype" w:cs="Palatino Linotype"/>
        </w:rPr>
        <w:lastRenderedPageBreak/>
        <w:t>acceso a la información, en términos de lo dispuesto por el artículo 19, párrafo segundo de la Ley de Transparencia y Acceso a la Información Pública del Estado de México y Municipios, a saber:</w:t>
      </w:r>
    </w:p>
    <w:p w14:paraId="28E81A9D" w14:textId="77777777" w:rsidR="0097098F" w:rsidRPr="001C62BD" w:rsidRDefault="0097098F">
      <w:pPr>
        <w:spacing w:line="360" w:lineRule="auto"/>
        <w:jc w:val="both"/>
        <w:rPr>
          <w:rFonts w:ascii="Palatino Linotype" w:eastAsia="Palatino Linotype" w:hAnsi="Palatino Linotype" w:cs="Palatino Linotype"/>
        </w:rPr>
      </w:pPr>
    </w:p>
    <w:p w14:paraId="6B51D26C" w14:textId="77777777" w:rsidR="0097098F" w:rsidRPr="001C62BD" w:rsidRDefault="009B0E72">
      <w:pPr>
        <w:spacing w:line="276" w:lineRule="auto"/>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Artículo 19…</w:t>
      </w:r>
    </w:p>
    <w:p w14:paraId="3D026DD3" w14:textId="77777777" w:rsidR="0097098F" w:rsidRPr="001C62BD" w:rsidRDefault="009B0E72">
      <w:pPr>
        <w:spacing w:line="276" w:lineRule="auto"/>
        <w:ind w:left="851"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213C0368" w14:textId="77777777" w:rsidR="0097098F" w:rsidRPr="001C62BD" w:rsidRDefault="0097098F">
      <w:pPr>
        <w:ind w:left="851" w:right="616"/>
        <w:jc w:val="both"/>
        <w:rPr>
          <w:rFonts w:ascii="Palatino Linotype" w:eastAsia="Palatino Linotype" w:hAnsi="Palatino Linotype" w:cs="Palatino Linotype"/>
          <w:i/>
        </w:rPr>
      </w:pPr>
    </w:p>
    <w:p w14:paraId="165B78C3" w14:textId="77777777" w:rsidR="0097098F" w:rsidRPr="001C62BD" w:rsidRDefault="009B0E72">
      <w:pPr>
        <w:spacing w:line="360" w:lineRule="auto"/>
        <w:ind w:right="-91"/>
        <w:jc w:val="both"/>
        <w:rPr>
          <w:rFonts w:ascii="Palatino Linotype" w:eastAsia="Palatino Linotype" w:hAnsi="Palatino Linotype" w:cs="Palatino Linotype"/>
        </w:rPr>
      </w:pPr>
      <w:r w:rsidRPr="001C62BD">
        <w:rPr>
          <w:rFonts w:ascii="Palatino Linotype" w:eastAsia="Palatino Linotype" w:hAnsi="Palatino Linotype" w:cs="Palatino Linotype"/>
        </w:rPr>
        <w:t>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4E348B5C" w14:textId="77777777" w:rsidR="0097098F" w:rsidRPr="001C62BD" w:rsidRDefault="0097098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50D31CF1" w14:textId="77777777" w:rsidR="0097098F" w:rsidRPr="001C62BD" w:rsidRDefault="009B0E7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Bajo ese orden de ideas, no pasa desapercibido para este Organismo Garante que si bien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justificó su negativa a proporcionar la información, al referir que el particular no señaló modalidad de entrega, lo cierto es que, del acuse a la solicitud de información se desprende que la persona solicitante requirió como modalidad de entrega de la información en Domicilio y Copias certificadas, lo cual se advierte de la imagen inserta a continuación:</w:t>
      </w:r>
    </w:p>
    <w:p w14:paraId="4E0A1F31" w14:textId="77777777" w:rsidR="0097098F" w:rsidRPr="001C62BD" w:rsidRDefault="009B0E72">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noProof/>
          <w:lang w:val="es-MX" w:eastAsia="es-MX"/>
        </w:rPr>
        <w:drawing>
          <wp:inline distT="0" distB="0" distL="0" distR="0" wp14:anchorId="1B262638" wp14:editId="2194EA51">
            <wp:extent cx="5612130" cy="556260"/>
            <wp:effectExtent l="0" t="0" r="0" b="0"/>
            <wp:docPr id="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612130" cy="556260"/>
                    </a:xfrm>
                    <a:prstGeom prst="rect">
                      <a:avLst/>
                    </a:prstGeom>
                    <a:ln/>
                  </pic:spPr>
                </pic:pic>
              </a:graphicData>
            </a:graphic>
          </wp:inline>
        </w:drawing>
      </w:r>
    </w:p>
    <w:p w14:paraId="755B8C3D" w14:textId="77777777" w:rsidR="0097098F" w:rsidRPr="001C62BD" w:rsidRDefault="0097098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54200083" w14:textId="77777777" w:rsidR="0097098F" w:rsidRPr="001C62BD" w:rsidRDefault="0097098F">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AC08145" w14:textId="77777777" w:rsidR="0097098F" w:rsidRPr="001C62BD" w:rsidRDefault="009B0E72">
      <w:pPr>
        <w:pBdr>
          <w:top w:val="nil"/>
          <w:left w:val="nil"/>
          <w:bottom w:val="nil"/>
          <w:right w:val="nil"/>
          <w:between w:val="nil"/>
        </w:pBdr>
        <w:spacing w:line="360" w:lineRule="auto"/>
        <w:ind w:right="49"/>
        <w:jc w:val="both"/>
      </w:pPr>
      <w:r w:rsidRPr="001C62BD">
        <w:rPr>
          <w:rFonts w:ascii="Palatino Linotype" w:eastAsia="Palatino Linotype" w:hAnsi="Palatino Linotype" w:cs="Palatino Linotype"/>
        </w:rPr>
        <w:lastRenderedPageBreak/>
        <w:t>En tal sentido, dicha modalidad de entrega recae en el supuesto previsto en el artículo 174 fracciones I, III</w:t>
      </w:r>
      <w:r w:rsidRPr="001C62BD">
        <w:rPr>
          <w:rFonts w:ascii="Palatino Linotype" w:eastAsia="Palatino Linotype" w:hAnsi="Palatino Linotype" w:cs="Palatino Linotype"/>
          <w:vertAlign w:val="superscript"/>
        </w:rPr>
        <w:footnoteReference w:id="5"/>
      </w:r>
      <w:r w:rsidRPr="001C62BD">
        <w:rPr>
          <w:rFonts w:ascii="Palatino Linotype" w:eastAsia="Palatino Linotype" w:hAnsi="Palatino Linotype" w:cs="Palatino Linotype"/>
        </w:rPr>
        <w:t xml:space="preserve"> y párrafo segundo de la Ley de Transparencia y Acceso a la Información Pública del Estado de México y Municipios. </w:t>
      </w:r>
    </w:p>
    <w:p w14:paraId="762C328B" w14:textId="77777777" w:rsidR="0097098F" w:rsidRPr="001C62BD" w:rsidRDefault="0097098F"/>
    <w:p w14:paraId="189BEFB7" w14:textId="77777777" w:rsidR="0097098F" w:rsidRPr="001C62BD" w:rsidRDefault="009B0E72">
      <w:pPr>
        <w:pBdr>
          <w:top w:val="nil"/>
          <w:left w:val="nil"/>
          <w:bottom w:val="nil"/>
          <w:right w:val="nil"/>
          <w:between w:val="nil"/>
        </w:pBdr>
        <w:spacing w:line="360" w:lineRule="auto"/>
        <w:jc w:val="both"/>
      </w:pPr>
      <w:r w:rsidRPr="001C62BD">
        <w:rPr>
          <w:rFonts w:ascii="Palatino Linotype" w:eastAsia="Palatino Linotype" w:hAnsi="Palatino Linotype" w:cs="Palatino Linotype"/>
        </w:rPr>
        <w:t>Asimismo, se precisa que las cuotas de los derechos aplicables para la expedición de documentos solicitados en el ejercicio del derecho de acceso a la información pública, se encuentran previstas en el Código Financiero del Estado de México, el cual regula la actividad financiera estatal y municipal, entendiendo a dicha actividad la que comprende la obtención, administración y aplicación de los ingresos públicos, así como lo conducente a la transparencia y difusión de la información financiera relativa al presupuesto, ejercicio, evaluación y rendición de cuentas, en apego a las disposiciones aplicables en la materia.</w:t>
      </w:r>
    </w:p>
    <w:p w14:paraId="314804A4" w14:textId="77777777" w:rsidR="0097098F" w:rsidRPr="001C62BD" w:rsidRDefault="0097098F">
      <w:pPr>
        <w:spacing w:line="360" w:lineRule="auto"/>
      </w:pPr>
    </w:p>
    <w:p w14:paraId="32E6D428" w14:textId="77777777" w:rsidR="0097098F" w:rsidRPr="001C62BD" w:rsidRDefault="009B0E72">
      <w:pPr>
        <w:pBdr>
          <w:top w:val="nil"/>
          <w:left w:val="nil"/>
          <w:bottom w:val="nil"/>
          <w:right w:val="nil"/>
          <w:between w:val="nil"/>
        </w:pBdr>
        <w:spacing w:line="360" w:lineRule="auto"/>
        <w:ind w:firstLine="1"/>
        <w:jc w:val="both"/>
      </w:pPr>
      <w:r w:rsidRPr="001C62BD">
        <w:rPr>
          <w:rFonts w:ascii="Palatino Linotype" w:eastAsia="Palatino Linotype" w:hAnsi="Palatino Linotype" w:cs="Palatino Linotype"/>
        </w:rPr>
        <w:t xml:space="preserve">Por tanto, se tiene que el artículo 7, del Código referido establece que, para cubrir el gasto público y demás obligaciones a su cargo, el Estado y los Municipios percibirán en cada ejercicio fiscal los impuestos, derechos, aportaciones de mejoras, productos, aprovechamientos, ingresos derivados de la coordinación hacendaria, e ingresos provenientes de financiamientos, establecidos en la Ley de ingresos. Asimismo, el artículo 9 en su fracción II define a los derechos como las contraprestaciones </w:t>
      </w:r>
      <w:r w:rsidRPr="001C62BD">
        <w:rPr>
          <w:rFonts w:ascii="Palatino Linotype" w:eastAsia="Palatino Linotype" w:hAnsi="Palatino Linotype" w:cs="Palatino Linotype"/>
        </w:rPr>
        <w:lastRenderedPageBreak/>
        <w:t>establecidas en este Código que deben pagar las personas físicas y jurídicas colectivas, por el uso o aprovechamiento de los bienes del dominio público de la Entidad, así como por recibir servicios que preste, el Estado, sus organismos y Municipios en funciones de derecho público.</w:t>
      </w:r>
    </w:p>
    <w:p w14:paraId="5C65CE6F" w14:textId="77777777" w:rsidR="0097098F" w:rsidRPr="001C62BD" w:rsidRDefault="0097098F">
      <w:pPr>
        <w:spacing w:line="360" w:lineRule="auto"/>
      </w:pPr>
    </w:p>
    <w:p w14:paraId="48AD523D" w14:textId="77777777" w:rsidR="0097098F" w:rsidRPr="001C62BD" w:rsidRDefault="009B0E72">
      <w:pPr>
        <w:pBdr>
          <w:top w:val="nil"/>
          <w:left w:val="nil"/>
          <w:bottom w:val="nil"/>
          <w:right w:val="nil"/>
          <w:between w:val="nil"/>
        </w:pBdr>
        <w:spacing w:line="360" w:lineRule="auto"/>
        <w:ind w:firstLine="1"/>
        <w:jc w:val="both"/>
      </w:pPr>
      <w:r w:rsidRPr="001C62BD">
        <w:rPr>
          <w:rFonts w:ascii="Palatino Linotype" w:eastAsia="Palatino Linotype" w:hAnsi="Palatino Linotype" w:cs="Palatino Linotype"/>
        </w:rPr>
        <w:t xml:space="preserve">Así, se tiene que el cobro por la certificación de los documentos a entregar, es un ingreso al que tienen derecho los municipios y su destino es cubrir el gasto público y demás obligaciones a su cargo, toda vez que es una ganancia lícita que se debe obtener con el cumplimiento de la obligación de la parte </w:t>
      </w:r>
      <w:r w:rsidRPr="001C62BD">
        <w:rPr>
          <w:rFonts w:ascii="Palatino Linotype" w:eastAsia="Palatino Linotype" w:hAnsi="Palatino Linotype" w:cs="Palatino Linotype"/>
          <w:b/>
        </w:rPr>
        <w:t>Recurrente</w:t>
      </w:r>
      <w:r w:rsidRPr="001C62BD">
        <w:rPr>
          <w:rFonts w:ascii="Palatino Linotype" w:eastAsia="Palatino Linotype" w:hAnsi="Palatino Linotype" w:cs="Palatino Linotype"/>
        </w:rPr>
        <w:t xml:space="preserve"> a realizar el pago establecido en el artículo 148, fracción II del Código Financiero.</w:t>
      </w:r>
    </w:p>
    <w:p w14:paraId="3C38C6CD" w14:textId="77777777" w:rsidR="0097098F" w:rsidRPr="001C62BD" w:rsidRDefault="0097098F">
      <w:pPr>
        <w:spacing w:line="360" w:lineRule="auto"/>
        <w:jc w:val="both"/>
        <w:rPr>
          <w:rFonts w:ascii="Palatino Linotype" w:eastAsia="Palatino Linotype" w:hAnsi="Palatino Linotype" w:cs="Palatino Linotype"/>
        </w:rPr>
      </w:pPr>
    </w:p>
    <w:p w14:paraId="692F7BBD" w14:textId="77777777" w:rsidR="0097098F" w:rsidRPr="001C62BD" w:rsidRDefault="009B0E72">
      <w:pPr>
        <w:spacing w:line="360" w:lineRule="auto"/>
        <w:jc w:val="center"/>
        <w:rPr>
          <w:rFonts w:ascii="Palatino Linotype" w:eastAsia="Palatino Linotype" w:hAnsi="Palatino Linotype" w:cs="Palatino Linotype"/>
        </w:rPr>
      </w:pPr>
      <w:r w:rsidRPr="001C62BD">
        <w:rPr>
          <w:rFonts w:ascii="Calibri" w:eastAsia="Calibri" w:hAnsi="Calibri" w:cs="Calibri"/>
          <w:noProof/>
          <w:sz w:val="22"/>
          <w:szCs w:val="22"/>
          <w:lang w:val="es-MX" w:eastAsia="es-MX"/>
        </w:rPr>
        <w:drawing>
          <wp:inline distT="0" distB="0" distL="0" distR="0" wp14:anchorId="68EDF333" wp14:editId="0B97DA33">
            <wp:extent cx="5044693" cy="3165373"/>
            <wp:effectExtent l="0" t="0" r="0" b="0"/>
            <wp:docPr id="71" name="image5.png" descr="https://lh7-us.googleusercontent.com/nMZnzL19-nbeeo-N92XyeGy0FfXByOvvA2HTP7VdR7cmr-EZIEmzBl4XiTJ3yVXRvmDnUOVuqhuzavc_PdQ0nhTj3sOgVBEn7rmb0NTUxLuduyBaoK0DrSLfgRx2V1hk8in9z_Yk9y3rjSkknkQ7"/>
            <wp:cNvGraphicFramePr/>
            <a:graphic xmlns:a="http://schemas.openxmlformats.org/drawingml/2006/main">
              <a:graphicData uri="http://schemas.openxmlformats.org/drawingml/2006/picture">
                <pic:pic xmlns:pic="http://schemas.openxmlformats.org/drawingml/2006/picture">
                  <pic:nvPicPr>
                    <pic:cNvPr id="0" name="image5.png" descr="https://lh7-us.googleusercontent.com/nMZnzL19-nbeeo-N92XyeGy0FfXByOvvA2HTP7VdR7cmr-EZIEmzBl4XiTJ3yVXRvmDnUOVuqhuzavc_PdQ0nhTj3sOgVBEn7rmb0NTUxLuduyBaoK0DrSLfgRx2V1hk8in9z_Yk9y3rjSkknkQ7"/>
                    <pic:cNvPicPr preferRelativeResize="0"/>
                  </pic:nvPicPr>
                  <pic:blipFill>
                    <a:blip r:embed="rId9"/>
                    <a:srcRect/>
                    <a:stretch>
                      <a:fillRect/>
                    </a:stretch>
                  </pic:blipFill>
                  <pic:spPr>
                    <a:xfrm>
                      <a:off x="0" y="0"/>
                      <a:ext cx="5044693" cy="3165373"/>
                    </a:xfrm>
                    <a:prstGeom prst="rect">
                      <a:avLst/>
                    </a:prstGeom>
                    <a:ln/>
                  </pic:spPr>
                </pic:pic>
              </a:graphicData>
            </a:graphic>
          </wp:inline>
        </w:drawing>
      </w:r>
    </w:p>
    <w:p w14:paraId="5DAAF69F"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lastRenderedPageBreak/>
        <w:t>En este sentido, es evidente que la entrega de la información a la particular mediante copias certificadas, procederá una vez que se acredite el pago de derechos correspondiente.</w:t>
      </w:r>
    </w:p>
    <w:p w14:paraId="02C4205C" w14:textId="77777777" w:rsidR="0097098F" w:rsidRPr="001C62BD" w:rsidRDefault="0097098F">
      <w:pPr>
        <w:spacing w:line="360" w:lineRule="auto"/>
        <w:jc w:val="both"/>
        <w:rPr>
          <w:rFonts w:ascii="Palatino Linotype" w:eastAsia="Palatino Linotype" w:hAnsi="Palatino Linotype" w:cs="Palatino Linotype"/>
        </w:rPr>
      </w:pPr>
    </w:p>
    <w:p w14:paraId="391A20CB"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En este sentido se señala que el monto por concepto de derechos, como se lee en el referido precepto legal del Código Financiero, se calcula tomando en consideración la Unidad de Medida y Actualización, UMA, como la referencia económica en pesos para determinar la cuantía del pago de las obligaciones y supuestos previstos en las leyes federales, de las entidades federativas, así como en las disposiciones jurídicas que emanen de todas las anteriores, que es determinado en cada ejercicio fiscal por el Instituto Nacional de Estadística y Geografía, INEGI, cuyo valor actual para el año 2023 es por la cantidad de $103.74 diarios, como se observa en seguida:</w:t>
      </w:r>
    </w:p>
    <w:p w14:paraId="3A68EE81" w14:textId="77777777" w:rsidR="0097098F" w:rsidRPr="001C62BD" w:rsidRDefault="0097098F">
      <w:pPr>
        <w:spacing w:line="360" w:lineRule="auto"/>
        <w:jc w:val="both"/>
        <w:rPr>
          <w:rFonts w:ascii="Palatino Linotype" w:eastAsia="Palatino Linotype" w:hAnsi="Palatino Linotype" w:cs="Palatino Linotype"/>
        </w:rPr>
      </w:pPr>
    </w:p>
    <w:p w14:paraId="6692A4C6"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noProof/>
          <w:lang w:val="es-MX" w:eastAsia="es-MX"/>
        </w:rPr>
        <w:drawing>
          <wp:inline distT="0" distB="0" distL="0" distR="0" wp14:anchorId="5B9A94DE" wp14:editId="544DE748">
            <wp:extent cx="5612130" cy="1438910"/>
            <wp:effectExtent l="0" t="0" r="0" b="0"/>
            <wp:docPr id="7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612130" cy="1438910"/>
                    </a:xfrm>
                    <a:prstGeom prst="rect">
                      <a:avLst/>
                    </a:prstGeom>
                    <a:ln/>
                  </pic:spPr>
                </pic:pic>
              </a:graphicData>
            </a:graphic>
          </wp:inline>
        </w:drawing>
      </w:r>
    </w:p>
    <w:p w14:paraId="22C83EEF" w14:textId="77777777" w:rsidR="0097098F" w:rsidRPr="001C62BD" w:rsidRDefault="0097098F">
      <w:pPr>
        <w:spacing w:line="360" w:lineRule="auto"/>
        <w:jc w:val="both"/>
        <w:rPr>
          <w:rFonts w:ascii="Palatino Linotype" w:eastAsia="Palatino Linotype" w:hAnsi="Palatino Linotype" w:cs="Palatino Linotype"/>
        </w:rPr>
      </w:pPr>
    </w:p>
    <w:p w14:paraId="77232C17"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Así, los derechos por la certificación de la primera hoja, equivalen a 0.850 veces el valor diario de la Unidad de Medida y Actualización vigente, mientras que los derechos para cada una de las subsecuentes equivalen a 0.417 veces el valor diario de la Unidad de Medida y Actualización vigente, es decir, $88.179 la primera hoja, y $43.25958 cada una de las hojas subsecuentes.</w:t>
      </w:r>
    </w:p>
    <w:p w14:paraId="1B5F6352"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lastRenderedPageBreak/>
        <w:t xml:space="preserve">Asimismo, se precisa que para la entrega de la información certificada tal y como fue solicitada por el particular, debemos tener en cuenta que los Lineamientos para la Recepción, Trámite y Resolución de las Solicitudes de Acceso a la Información Pública, así como de los Recursos de Revisión que deberán observar los Sujetos Obligados por la Ley de Transparencia y Acceso a la Información Pública del Estado de México y Municipios; disponen en el numeral treinta y ocho, incisos e), f) y h), que en el caso de que la información se haya solicitado en una modalidad que sea técnicamente factible y que constituya un costo de reproducción, los </w:t>
      </w:r>
      <w:r w:rsidRPr="001C62BD">
        <w:rPr>
          <w:rFonts w:ascii="Palatino Linotype" w:eastAsia="Palatino Linotype" w:hAnsi="Palatino Linotype" w:cs="Palatino Linotype"/>
          <w:b/>
        </w:rPr>
        <w:t>Sujetos Obligados</w:t>
      </w:r>
      <w:r w:rsidRPr="001C62BD">
        <w:rPr>
          <w:rFonts w:ascii="Palatino Linotype" w:eastAsia="Palatino Linotype" w:hAnsi="Palatino Linotype" w:cs="Palatino Linotype"/>
        </w:rPr>
        <w:t xml:space="preserve"> deberán hacer del conocimiento de los particulares previamente, el costo total por la reproducción y certificación de la información requerida, así como el procedimiento para la entrega de la misma en el que se establezca el procedimiento para realizar el pago correspondiente, lugar, día y horarios en los que podrá presentarse a recoger las copias certificadas y el nombre del o los servidores públicos que le atenderán, situación que en el presente caso no aconteció.  </w:t>
      </w:r>
    </w:p>
    <w:p w14:paraId="35720919" w14:textId="77777777" w:rsidR="0097098F" w:rsidRPr="001C62BD" w:rsidRDefault="0097098F">
      <w:pPr>
        <w:spacing w:line="360" w:lineRule="auto"/>
        <w:jc w:val="both"/>
        <w:rPr>
          <w:rFonts w:ascii="Palatino Linotype" w:eastAsia="Palatino Linotype" w:hAnsi="Palatino Linotype" w:cs="Palatino Linotype"/>
        </w:rPr>
      </w:pPr>
    </w:p>
    <w:p w14:paraId="72D3C26B"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Asimismo, no debe perderse de vista el contenido del artículo 166 de la Ley de Transparencia y Acceso a la Información Pública del Estado de México y Municipios, que señala a la literalidad lo siguiente:</w:t>
      </w:r>
    </w:p>
    <w:p w14:paraId="40D687DE" w14:textId="77777777" w:rsidR="0097098F" w:rsidRPr="001C62BD" w:rsidRDefault="0097098F">
      <w:pPr>
        <w:spacing w:line="360" w:lineRule="auto"/>
        <w:jc w:val="both"/>
        <w:rPr>
          <w:rFonts w:ascii="Palatino Linotype" w:eastAsia="Palatino Linotype" w:hAnsi="Palatino Linotype" w:cs="Palatino Linotype"/>
        </w:rPr>
      </w:pPr>
    </w:p>
    <w:p w14:paraId="01273960" w14:textId="77777777" w:rsidR="0097098F" w:rsidRPr="001C62BD" w:rsidRDefault="009B0E72">
      <w:pPr>
        <w:pBdr>
          <w:top w:val="nil"/>
          <w:left w:val="nil"/>
          <w:bottom w:val="nil"/>
          <w:right w:val="nil"/>
          <w:between w:val="nil"/>
        </w:pBdr>
        <w:spacing w:after="120"/>
        <w:ind w:left="851" w:right="851"/>
        <w:jc w:val="both"/>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Artículo 166</w:t>
      </w:r>
      <w:r w:rsidRPr="001C62BD">
        <w:rPr>
          <w:rFonts w:ascii="Palatino Linotype" w:eastAsia="Palatino Linotype" w:hAnsi="Palatino Linotype" w:cs="Palatino Linotype"/>
          <w:i/>
          <w:sz w:val="22"/>
          <w:szCs w:val="22"/>
        </w:rPr>
        <w:t xml:space="preserve">. La obligación de acceso a la información pública se tendrá por cumplida </w:t>
      </w:r>
      <w:r w:rsidRPr="001C62BD">
        <w:rPr>
          <w:rFonts w:ascii="Palatino Linotype" w:eastAsia="Palatino Linotype" w:hAnsi="Palatino Linotype" w:cs="Palatino Linotype"/>
          <w:b/>
          <w:i/>
          <w:sz w:val="22"/>
          <w:szCs w:val="22"/>
        </w:rPr>
        <w:t xml:space="preserve">cuando el solicitante tenga a su disposición la información requerida, </w:t>
      </w:r>
      <w:r w:rsidRPr="001C62BD">
        <w:rPr>
          <w:rFonts w:ascii="Palatino Linotype" w:eastAsia="Palatino Linotype" w:hAnsi="Palatino Linotype" w:cs="Palatino Linotype"/>
          <w:i/>
          <w:sz w:val="22"/>
          <w:szCs w:val="22"/>
        </w:rPr>
        <w:t>o cuando realice la consulta de la misma en el lugar en el que ésta se localice.</w:t>
      </w:r>
    </w:p>
    <w:p w14:paraId="58D0D6AA" w14:textId="77777777" w:rsidR="0097098F" w:rsidRPr="001C62BD" w:rsidRDefault="009B0E72">
      <w:pPr>
        <w:pBdr>
          <w:top w:val="nil"/>
          <w:left w:val="nil"/>
          <w:bottom w:val="nil"/>
          <w:right w:val="nil"/>
          <w:between w:val="nil"/>
        </w:pBdr>
        <w:spacing w:before="120" w:after="120"/>
        <w:ind w:left="851" w:right="851"/>
        <w:jc w:val="both"/>
      </w:pPr>
      <w:r w:rsidRPr="001C62BD">
        <w:rPr>
          <w:rFonts w:ascii="Palatino Linotype" w:eastAsia="Palatino Linotype" w:hAnsi="Palatino Linotype" w:cs="Palatino Linotype"/>
          <w:b/>
          <w:i/>
          <w:sz w:val="22"/>
          <w:szCs w:val="22"/>
          <w:u w:val="single"/>
        </w:rPr>
        <w:t>La Unidad de Transparencia tendrá disponible la información solicitada</w:t>
      </w:r>
      <w:r w:rsidRPr="001C62BD">
        <w:rPr>
          <w:rFonts w:ascii="Palatino Linotype" w:eastAsia="Palatino Linotype" w:hAnsi="Palatino Linotype" w:cs="Palatino Linotype"/>
          <w:b/>
          <w:i/>
          <w:sz w:val="22"/>
          <w:szCs w:val="22"/>
        </w:rPr>
        <w:t xml:space="preserve">, durante un plazo mínimo de sesenta días hábiles, contado a partir de que </w:t>
      </w:r>
      <w:r w:rsidRPr="001C62BD">
        <w:rPr>
          <w:rFonts w:ascii="Palatino Linotype" w:eastAsia="Palatino Linotype" w:hAnsi="Palatino Linotype" w:cs="Palatino Linotype"/>
          <w:b/>
          <w:i/>
          <w:sz w:val="22"/>
          <w:szCs w:val="22"/>
        </w:rPr>
        <w:lastRenderedPageBreak/>
        <w:t>el solicitante hubiere realizado, en su caso, el pago respectivo, el cual deberá efectuarse en un plazo no mayor a treinta días hábiles.</w:t>
      </w:r>
    </w:p>
    <w:p w14:paraId="5EC819D7" w14:textId="77777777" w:rsidR="0097098F" w:rsidRPr="001C62BD" w:rsidRDefault="009B0E72">
      <w:pPr>
        <w:pBdr>
          <w:top w:val="nil"/>
          <w:left w:val="nil"/>
          <w:bottom w:val="nil"/>
          <w:right w:val="nil"/>
          <w:between w:val="nil"/>
        </w:pBdr>
        <w:spacing w:before="120" w:after="120"/>
        <w:ind w:left="851" w:right="851"/>
        <w:jc w:val="both"/>
      </w:pPr>
      <w:r w:rsidRPr="001C62BD">
        <w:rPr>
          <w:rFonts w:ascii="Palatino Linotype" w:eastAsia="Palatino Linotype" w:hAnsi="Palatino Linotype" w:cs="Palatino Linotype"/>
          <w:i/>
          <w:sz w:val="22"/>
          <w:szCs w:val="22"/>
        </w:rPr>
        <w:t>Transcurridos dichos plazos, si los solicitantes no acuden a recibir la información requerida los sujetos obligados darán por concluida la solicitud y procederán, de ser el caso, a la destrucción del material en el que se reprodujo la información.</w:t>
      </w:r>
    </w:p>
    <w:p w14:paraId="3D94297E" w14:textId="77777777" w:rsidR="0097098F" w:rsidRPr="001C62BD" w:rsidRDefault="009B0E72">
      <w:pPr>
        <w:pBdr>
          <w:top w:val="nil"/>
          <w:left w:val="nil"/>
          <w:bottom w:val="nil"/>
          <w:right w:val="nil"/>
          <w:between w:val="nil"/>
        </w:pBdr>
        <w:spacing w:before="120" w:after="120"/>
        <w:ind w:left="851" w:right="851"/>
        <w:jc w:val="both"/>
      </w:pPr>
      <w:r w:rsidRPr="001C62BD">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78089F30" w14:textId="77777777" w:rsidR="0097098F" w:rsidRPr="001C62BD" w:rsidRDefault="009B0E72">
      <w:pPr>
        <w:pBdr>
          <w:top w:val="nil"/>
          <w:left w:val="nil"/>
          <w:bottom w:val="nil"/>
          <w:right w:val="nil"/>
          <w:between w:val="nil"/>
        </w:pBdr>
        <w:spacing w:before="120" w:after="120"/>
        <w:ind w:left="851" w:right="851"/>
        <w:jc w:val="both"/>
      </w:pPr>
      <w:r w:rsidRPr="001C62BD">
        <w:rPr>
          <w:rFonts w:ascii="Palatino Linotype" w:eastAsia="Palatino Linotype" w:hAnsi="Palatino Linotype" w:cs="Palatino Linotype"/>
          <w:i/>
          <w:sz w:val="22"/>
          <w:szCs w:val="22"/>
        </w:rPr>
        <w:t>Una vez entregada la información, el solicitante acusará recibo por escrito, dándose por terminado el trámite de acceso a la información.”</w:t>
      </w:r>
    </w:p>
    <w:p w14:paraId="7DCFDB29" w14:textId="77777777" w:rsidR="0097098F" w:rsidRPr="001C62BD" w:rsidRDefault="0097098F">
      <w:pPr>
        <w:spacing w:line="360" w:lineRule="auto"/>
        <w:jc w:val="both"/>
        <w:rPr>
          <w:rFonts w:ascii="Palatino Linotype" w:eastAsia="Palatino Linotype" w:hAnsi="Palatino Linotype" w:cs="Palatino Linotype"/>
        </w:rPr>
      </w:pPr>
    </w:p>
    <w:p w14:paraId="2A17B54C"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Razón por la cual, para dar cumplimiento a la presente resolución,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deberá hacer del conocimiento de la parte </w:t>
      </w:r>
      <w:r w:rsidRPr="001C62BD">
        <w:rPr>
          <w:rFonts w:ascii="Palatino Linotype" w:eastAsia="Palatino Linotype" w:hAnsi="Palatino Linotype" w:cs="Palatino Linotype"/>
          <w:b/>
        </w:rPr>
        <w:t>Recurrente</w:t>
      </w:r>
      <w:r w:rsidRPr="001C62BD">
        <w:rPr>
          <w:rFonts w:ascii="Palatino Linotype" w:eastAsia="Palatino Linotype" w:hAnsi="Palatino Linotype" w:cs="Palatino Linotype"/>
        </w:rPr>
        <w:t>, vía SAIMEX, el costo por la reproducción y certificación de la información requerida, así como el procedimiento para la entrega de la misma una vez que haya efectuado el pago por concepto de derechos, en el que se establezca: lugar, día y horarios en los que podrá presentarse a recoger las copias certificadas, así como el nombre del o los servidores públicos que le atenderán.</w:t>
      </w:r>
    </w:p>
    <w:p w14:paraId="6A92F2C2" w14:textId="77777777" w:rsidR="0097098F" w:rsidRPr="001C62BD" w:rsidRDefault="0097098F">
      <w:pPr>
        <w:spacing w:line="360" w:lineRule="auto"/>
        <w:jc w:val="both"/>
        <w:rPr>
          <w:rFonts w:ascii="Palatino Linotype" w:eastAsia="Palatino Linotype" w:hAnsi="Palatino Linotype" w:cs="Palatino Linotype"/>
        </w:rPr>
      </w:pPr>
    </w:p>
    <w:p w14:paraId="2277E7A0"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Ahora bien, conviene señalar que si bien dicha modalidad de entrega en copias certificadas faculta a los servidores públicos para que expidan certificaciones de los documentos solicitados que obran en los archivos de las dependencias o entidades en copia simple u original según sea el caso; también lo es que, en materia de acceso a la información la certificación únicamente por efecto constatar que la copia certificada que se entrega es una reproducción fiel del documento -original o copia simple- que obra en los archivos de la dependencia o entidad requerida, en ese orden de ideas, la certificación, para efectos de acceso a la información, no tiene como </w:t>
      </w:r>
      <w:r w:rsidRPr="001C62BD">
        <w:rPr>
          <w:rFonts w:ascii="Palatino Linotype" w:eastAsia="Palatino Linotype" w:hAnsi="Palatino Linotype" w:cs="Palatino Linotype"/>
        </w:rPr>
        <w:lastRenderedPageBreak/>
        <w:t xml:space="preserve">propósito que el documento certificado haga las veces de un original, sino dejar evidencia de que los documentos obran en los archivos de los sujetos obligados, tal cual se encuentran, lo cual deberá quedar precisado en la leyenda de certificación correspondiente. </w:t>
      </w:r>
    </w:p>
    <w:p w14:paraId="6CFDB539" w14:textId="77777777" w:rsidR="0097098F" w:rsidRPr="001C62BD" w:rsidRDefault="0097098F">
      <w:pPr>
        <w:spacing w:line="360" w:lineRule="auto"/>
        <w:jc w:val="both"/>
        <w:rPr>
          <w:rFonts w:ascii="Palatino Linotype" w:eastAsia="Palatino Linotype" w:hAnsi="Palatino Linotype" w:cs="Palatino Linotype"/>
        </w:rPr>
      </w:pPr>
    </w:p>
    <w:p w14:paraId="5C1E2C37" w14:textId="77777777" w:rsidR="0097098F" w:rsidRPr="001C62BD" w:rsidRDefault="009B0E72">
      <w:pPr>
        <w:pBdr>
          <w:top w:val="nil"/>
          <w:left w:val="nil"/>
          <w:bottom w:val="nil"/>
          <w:right w:val="nil"/>
          <w:between w:val="nil"/>
        </w:pBdr>
        <w:spacing w:line="360" w:lineRule="auto"/>
        <w:ind w:right="49"/>
        <w:jc w:val="both"/>
      </w:pPr>
      <w:r w:rsidRPr="001C62BD">
        <w:rPr>
          <w:rFonts w:ascii="Palatino Linotype" w:eastAsia="Palatino Linotype" w:hAnsi="Palatino Linotype" w:cs="Palatino Linotype"/>
        </w:rPr>
        <w:t>Sirve de fundamentación a lo antes expresado, el criterio 06/2017 emitido por el Instituto Nacional de Transparencia, Acceso a la Información y Protección de Datos Personales: </w:t>
      </w:r>
    </w:p>
    <w:p w14:paraId="0C931206" w14:textId="77777777" w:rsidR="0097098F" w:rsidRPr="001C62BD" w:rsidRDefault="0097098F"/>
    <w:p w14:paraId="01273412" w14:textId="77777777" w:rsidR="0097098F" w:rsidRPr="001C62BD" w:rsidRDefault="009B0E72">
      <w:pPr>
        <w:pBdr>
          <w:top w:val="nil"/>
          <w:left w:val="nil"/>
          <w:bottom w:val="nil"/>
          <w:right w:val="nil"/>
          <w:between w:val="nil"/>
        </w:pBdr>
        <w:ind w:left="993" w:right="616"/>
        <w:jc w:val="both"/>
      </w:pPr>
      <w:r w:rsidRPr="001C62BD">
        <w:rPr>
          <w:rFonts w:ascii="Palatino Linotype" w:eastAsia="Palatino Linotype" w:hAnsi="Palatino Linotype" w:cs="Palatino Linotype"/>
          <w:b/>
          <w:i/>
          <w:sz w:val="22"/>
          <w:szCs w:val="22"/>
        </w:rPr>
        <w:t xml:space="preserve">Copias certificadas, como modalidad de entrega en la Ley Federal de Transparencia y Acceso a la Información Pública corrobora que el documento es una copia fiel del que obra en los archivos del sujeto obligado. </w:t>
      </w:r>
      <w:r w:rsidRPr="001C62BD">
        <w:rPr>
          <w:rFonts w:ascii="Palatino Linotype" w:eastAsia="Palatino Linotype" w:hAnsi="Palatino Linotype" w:cs="Palatino Linotype"/>
          <w:i/>
          <w:sz w:val="22"/>
          <w:szCs w:val="22"/>
        </w:rPr>
        <w:t>Los artículos 125, fracción V y 136 de la Ley Federal de Transparencia y Acceso a la Información Pública, prevén que el acceso a la información se dará en la modalidad de entrega elegida por los solicitantes, como lo es, en copia certificada. Considerando que el artículo 1° de la Ley en cita tiene como finalidad proveer lo necesario para garantizar el acceso de toda persona a la información en posesión de los sujetos obligados del ámbito federal, la certificación en materia de transparencia y acceso a la información tiene por efecto constatar que la copia certificada entregada es una reproducción fiel del documento -original o copia simple- que obra en los archivos del sujeto obligado. En ese orden de ideas, la certificación, para efectos de acceso a la información, a diferencia del concepto que tradicionalmente se ha sostenido en diversas tesis del Poder Judicial de la Federación, no tiene como propósito que el documento certificado haga las veces de un original, sino dejar evidencia de que los documentos obran en los archivos de los sujetos obligados, tal como se encuentran.</w:t>
      </w:r>
    </w:p>
    <w:p w14:paraId="58053961" w14:textId="77777777" w:rsidR="0097098F" w:rsidRPr="001C62BD" w:rsidRDefault="0097098F">
      <w:pPr>
        <w:spacing w:after="240"/>
        <w:ind w:left="993" w:right="616"/>
      </w:pPr>
    </w:p>
    <w:p w14:paraId="5B7729D6" w14:textId="77777777" w:rsidR="0097098F" w:rsidRPr="001C62BD" w:rsidRDefault="009B0E72">
      <w:pPr>
        <w:pBdr>
          <w:top w:val="nil"/>
          <w:left w:val="nil"/>
          <w:bottom w:val="nil"/>
          <w:right w:val="nil"/>
          <w:between w:val="nil"/>
        </w:pBdr>
        <w:ind w:left="993" w:right="616"/>
        <w:jc w:val="both"/>
      </w:pPr>
      <w:r w:rsidRPr="001C62BD">
        <w:rPr>
          <w:rFonts w:ascii="Palatino Linotype" w:eastAsia="Palatino Linotype" w:hAnsi="Palatino Linotype" w:cs="Palatino Linotype"/>
          <w:b/>
          <w:i/>
          <w:sz w:val="22"/>
          <w:szCs w:val="22"/>
        </w:rPr>
        <w:t>Precedentes:</w:t>
      </w:r>
    </w:p>
    <w:p w14:paraId="058CD5C1" w14:textId="77777777" w:rsidR="0097098F" w:rsidRPr="001C62BD" w:rsidRDefault="009B0E72">
      <w:pPr>
        <w:numPr>
          <w:ilvl w:val="0"/>
          <w:numId w:val="2"/>
        </w:numPr>
        <w:pBdr>
          <w:top w:val="nil"/>
          <w:left w:val="nil"/>
          <w:bottom w:val="nil"/>
          <w:right w:val="nil"/>
          <w:between w:val="nil"/>
        </w:pBdr>
        <w:ind w:left="851" w:right="616" w:firstLine="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Acceso a la información pública. RRA 1291/16. Sesión del 07 de septiembre de 2016. Votación por unanimidad. Sin votos disidentes o particulares. Partido Encuentro Social. Comisionado Ponente Oscar Mauricio Guerra Ford.</w:t>
      </w:r>
    </w:p>
    <w:p w14:paraId="06F10CE2" w14:textId="77777777" w:rsidR="0097098F" w:rsidRPr="001C62BD" w:rsidRDefault="009B0E72">
      <w:pPr>
        <w:numPr>
          <w:ilvl w:val="0"/>
          <w:numId w:val="2"/>
        </w:numPr>
        <w:pBdr>
          <w:top w:val="nil"/>
          <w:left w:val="nil"/>
          <w:bottom w:val="nil"/>
          <w:right w:val="nil"/>
          <w:between w:val="nil"/>
        </w:pBdr>
        <w:ind w:left="851" w:right="616" w:firstLine="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Acceso a la información pública. RRA 1541/16. Sesión del 14 de septiembre de 2016. Votación por unanimidad. Sin votos disidentes o particulares. Secretaría de </w:t>
      </w:r>
      <w:r w:rsidRPr="001C62BD">
        <w:rPr>
          <w:rFonts w:ascii="Palatino Linotype" w:eastAsia="Palatino Linotype" w:hAnsi="Palatino Linotype" w:cs="Palatino Linotype"/>
          <w:i/>
          <w:sz w:val="22"/>
          <w:szCs w:val="22"/>
        </w:rPr>
        <w:lastRenderedPageBreak/>
        <w:t>Agricultura, Ganadería, Desarrollo Rural, Pesca y Alimentación. Comisionado Ponente Francisco Javier Acuña Llamas.</w:t>
      </w:r>
      <w:r w:rsidRPr="001C62BD">
        <w:rPr>
          <w:rFonts w:ascii="Palatino Linotype" w:eastAsia="Palatino Linotype" w:hAnsi="Palatino Linotype" w:cs="Palatino Linotype"/>
          <w:b/>
          <w:i/>
          <w:sz w:val="22"/>
          <w:szCs w:val="22"/>
        </w:rPr>
        <w:t> </w:t>
      </w:r>
    </w:p>
    <w:p w14:paraId="6887DD51" w14:textId="77777777" w:rsidR="0097098F" w:rsidRPr="001C62BD" w:rsidRDefault="009B0E72">
      <w:pPr>
        <w:numPr>
          <w:ilvl w:val="0"/>
          <w:numId w:val="2"/>
        </w:numPr>
        <w:pBdr>
          <w:top w:val="nil"/>
          <w:left w:val="nil"/>
          <w:bottom w:val="nil"/>
          <w:right w:val="nil"/>
          <w:between w:val="nil"/>
        </w:pBdr>
        <w:ind w:left="993" w:right="616"/>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Acceso a la información pública. RRA 1657/16. Sesión del 05 de octubre de 2016. Votación por unanimidad. Sin votos disidentes o particulares. Universidad Nacional Autónoma de México. Comisionado Ponente </w:t>
      </w:r>
      <w:proofErr w:type="spellStart"/>
      <w:r w:rsidRPr="001C62BD">
        <w:rPr>
          <w:rFonts w:ascii="Palatino Linotype" w:eastAsia="Palatino Linotype" w:hAnsi="Palatino Linotype" w:cs="Palatino Linotype"/>
          <w:i/>
          <w:sz w:val="22"/>
          <w:szCs w:val="22"/>
        </w:rPr>
        <w:t>Rosendoevgueni</w:t>
      </w:r>
      <w:proofErr w:type="spellEnd"/>
      <w:r w:rsidRPr="001C62BD">
        <w:rPr>
          <w:rFonts w:ascii="Palatino Linotype" w:eastAsia="Palatino Linotype" w:hAnsi="Palatino Linotype" w:cs="Palatino Linotype"/>
          <w:i/>
          <w:sz w:val="22"/>
          <w:szCs w:val="22"/>
        </w:rPr>
        <w:t xml:space="preserve"> Monterrey </w:t>
      </w:r>
      <w:proofErr w:type="spellStart"/>
      <w:r w:rsidRPr="001C62BD">
        <w:rPr>
          <w:rFonts w:ascii="Palatino Linotype" w:eastAsia="Palatino Linotype" w:hAnsi="Palatino Linotype" w:cs="Palatino Linotype"/>
          <w:i/>
          <w:sz w:val="22"/>
          <w:szCs w:val="22"/>
        </w:rPr>
        <w:t>Chepov</w:t>
      </w:r>
      <w:proofErr w:type="spellEnd"/>
    </w:p>
    <w:p w14:paraId="3F425480" w14:textId="77777777" w:rsidR="0097098F" w:rsidRPr="001C62BD" w:rsidRDefault="0097098F"/>
    <w:p w14:paraId="6EB097CD" w14:textId="77777777" w:rsidR="0097098F" w:rsidRPr="001C62BD" w:rsidRDefault="009B0E72">
      <w:pPr>
        <w:pBdr>
          <w:top w:val="nil"/>
          <w:left w:val="nil"/>
          <w:bottom w:val="nil"/>
          <w:right w:val="nil"/>
          <w:between w:val="nil"/>
        </w:pBdr>
        <w:spacing w:line="360" w:lineRule="auto"/>
        <w:ind w:right="49"/>
        <w:jc w:val="both"/>
        <w:rPr>
          <w:rFonts w:ascii="Palatino Linotype" w:eastAsia="Palatino Linotype" w:hAnsi="Palatino Linotype" w:cs="Palatino Linotype"/>
          <w:i/>
        </w:rPr>
      </w:pPr>
      <w:r w:rsidRPr="001C62BD">
        <w:rPr>
          <w:rFonts w:ascii="Palatino Linotype" w:eastAsia="Palatino Linotype" w:hAnsi="Palatino Linotype" w:cs="Palatino Linotype"/>
        </w:rPr>
        <w:t xml:space="preserve">Finalmente, y por lo referente a </w:t>
      </w:r>
      <w:r w:rsidRPr="001C62BD">
        <w:rPr>
          <w:rFonts w:ascii="Palatino Linotype" w:eastAsia="Palatino Linotype" w:hAnsi="Palatino Linotype" w:cs="Palatino Linotype"/>
          <w:i/>
        </w:rPr>
        <w:t xml:space="preserve">“los motivos por las cuáles el Órgano Interno de Control del Poder Judicial exoneró al alcalde a pesar de que informó que toda la información de atención que proporcionó el mismo, fue absolutamente falsa”, </w:t>
      </w:r>
      <w:r w:rsidRPr="001C62BD">
        <w:rPr>
          <w:rFonts w:ascii="Palatino Linotype" w:eastAsia="Palatino Linotype" w:hAnsi="Palatino Linotype" w:cs="Palatino Linotype"/>
        </w:rPr>
        <w:t xml:space="preserve">se advierte que </w:t>
      </w:r>
      <w:r w:rsidRPr="001C62BD">
        <w:rPr>
          <w:rFonts w:ascii="Palatino Linotype" w:eastAsia="Palatino Linotype" w:hAnsi="Palatino Linotype" w:cs="Palatino Linotype"/>
          <w:b/>
        </w:rPr>
        <w:t>EL</w:t>
      </w:r>
      <w:r w:rsidRPr="001C62BD">
        <w:rPr>
          <w:rFonts w:ascii="Palatino Linotype" w:eastAsia="Palatino Linotype" w:hAnsi="Palatino Linotype" w:cs="Palatino Linotype"/>
        </w:rPr>
        <w:t xml:space="preserve"> </w:t>
      </w:r>
      <w:r w:rsidRPr="001C62BD">
        <w:rPr>
          <w:rFonts w:ascii="Palatino Linotype" w:eastAsia="Palatino Linotype" w:hAnsi="Palatino Linotype" w:cs="Palatino Linotype"/>
          <w:b/>
        </w:rPr>
        <w:t xml:space="preserve">SUJETO OBLIGADO, </w:t>
      </w:r>
      <w:r w:rsidRPr="001C62BD">
        <w:rPr>
          <w:rFonts w:ascii="Palatino Linotype" w:eastAsia="Palatino Linotype" w:hAnsi="Palatino Linotype" w:cs="Palatino Linotype"/>
        </w:rPr>
        <w:t xml:space="preserve">resulta incompetente para tener en sus archivos la información relativa a la substanciación de los procedimientos administrativos del Poder Judicial. </w:t>
      </w:r>
    </w:p>
    <w:p w14:paraId="07BC837F" w14:textId="77777777" w:rsidR="0097098F" w:rsidRPr="001C62BD" w:rsidRDefault="0097098F">
      <w:pPr>
        <w:spacing w:line="360" w:lineRule="auto"/>
        <w:jc w:val="both"/>
        <w:rPr>
          <w:rFonts w:ascii="Palatino Linotype" w:eastAsia="Palatino Linotype" w:hAnsi="Palatino Linotype" w:cs="Palatino Linotype"/>
        </w:rPr>
      </w:pPr>
    </w:p>
    <w:p w14:paraId="660D4187" w14:textId="77777777" w:rsidR="0097098F" w:rsidRPr="001C62BD" w:rsidRDefault="009B0E72">
      <w:pPr>
        <w:spacing w:line="360" w:lineRule="auto"/>
        <w:ind w:right="-147"/>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Lo que se robustece con el Acuerdo mediante el cual el Pleno del Instituto de Transparencia, Acceso a la Información Pública y Protección de Datos Personales del Estado de México y Municipios, aprueba el Padrón de Sujetos Obligados en Materia de Transparencia y Acceso a la Información Pública del Estado de México y Municipios, publicado en fecha nueve de marzo de dos mil veintitrés en el Periódico Oficial “Gaceta del Gobierno”, tal como se muestra a continuación: </w:t>
      </w:r>
    </w:p>
    <w:p w14:paraId="2597C032" w14:textId="77777777" w:rsidR="0097098F" w:rsidRPr="001C62BD" w:rsidRDefault="009B0E72">
      <w:pPr>
        <w:spacing w:line="360" w:lineRule="auto"/>
        <w:ind w:right="-147"/>
        <w:jc w:val="both"/>
        <w:rPr>
          <w:rFonts w:ascii="Palatino Linotype" w:eastAsia="Palatino Linotype" w:hAnsi="Palatino Linotype" w:cs="Palatino Linotype"/>
        </w:rPr>
      </w:pPr>
      <w:r w:rsidRPr="001C62BD">
        <w:rPr>
          <w:rFonts w:ascii="Palatino Linotype" w:eastAsia="Palatino Linotype" w:hAnsi="Palatino Linotype" w:cs="Palatino Linotype"/>
          <w:noProof/>
          <w:lang w:val="es-MX" w:eastAsia="es-MX"/>
        </w:rPr>
        <w:drawing>
          <wp:inline distT="0" distB="0" distL="0" distR="0" wp14:anchorId="4BAE9ECE" wp14:editId="050F2306">
            <wp:extent cx="5644971" cy="1119696"/>
            <wp:effectExtent l="0" t="0" r="0" b="0"/>
            <wp:docPr id="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44971" cy="1119696"/>
                    </a:xfrm>
                    <a:prstGeom prst="rect">
                      <a:avLst/>
                    </a:prstGeom>
                    <a:ln/>
                  </pic:spPr>
                </pic:pic>
              </a:graphicData>
            </a:graphic>
          </wp:inline>
        </w:drawing>
      </w:r>
    </w:p>
    <w:p w14:paraId="49B50412" w14:textId="77777777" w:rsidR="0097098F" w:rsidRPr="001C62BD" w:rsidRDefault="0097098F">
      <w:pPr>
        <w:spacing w:line="360" w:lineRule="auto"/>
        <w:ind w:right="-147"/>
        <w:jc w:val="both"/>
        <w:rPr>
          <w:rFonts w:ascii="Palatino Linotype" w:eastAsia="Palatino Linotype" w:hAnsi="Palatino Linotype" w:cs="Palatino Linotype"/>
        </w:rPr>
      </w:pPr>
    </w:p>
    <w:p w14:paraId="406A1270" w14:textId="77777777" w:rsidR="0097098F" w:rsidRPr="001C62BD" w:rsidRDefault="009B0E72">
      <w:pPr>
        <w:spacing w:line="360" w:lineRule="auto"/>
        <w:ind w:right="-147"/>
        <w:jc w:val="both"/>
        <w:rPr>
          <w:rFonts w:ascii="Palatino Linotype" w:eastAsia="Palatino Linotype" w:hAnsi="Palatino Linotype" w:cs="Palatino Linotype"/>
        </w:rPr>
      </w:pPr>
      <w:r w:rsidRPr="001C62BD">
        <w:rPr>
          <w:rFonts w:ascii="Palatino Linotype" w:eastAsia="Palatino Linotype" w:hAnsi="Palatino Linotype" w:cs="Palatino Linotype"/>
        </w:rPr>
        <w:lastRenderedPageBreak/>
        <w:t xml:space="preserve">Conforme a lo anterior, se advierte que </w:t>
      </w:r>
      <w:r w:rsidRPr="001C62BD">
        <w:rPr>
          <w:rFonts w:ascii="Palatino Linotype" w:eastAsia="Palatino Linotype" w:hAnsi="Palatino Linotype" w:cs="Palatino Linotype"/>
          <w:b/>
        </w:rPr>
        <w:t>EL</w:t>
      </w:r>
      <w:r w:rsidRPr="001C62BD">
        <w:rPr>
          <w:rFonts w:ascii="Palatino Linotype" w:eastAsia="Palatino Linotype" w:hAnsi="Palatino Linotype" w:cs="Palatino Linotype"/>
        </w:rPr>
        <w:t xml:space="preserve">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no tiene atribuciones para contar con la información peticionada, toda vez que es información de un sujeto obligado diverso es decir, el Poder Judicial del Estado de México. </w:t>
      </w:r>
    </w:p>
    <w:p w14:paraId="40521BBE" w14:textId="77777777" w:rsidR="0097098F" w:rsidRPr="001C62BD" w:rsidRDefault="0097098F">
      <w:pPr>
        <w:spacing w:line="360" w:lineRule="auto"/>
        <w:ind w:right="-147"/>
        <w:jc w:val="both"/>
        <w:rPr>
          <w:rFonts w:ascii="Palatino Linotype" w:eastAsia="Palatino Linotype" w:hAnsi="Palatino Linotype" w:cs="Palatino Linotype"/>
        </w:rPr>
      </w:pPr>
    </w:p>
    <w:p w14:paraId="28FF25AF"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Resultando aplicable el criterio 13/17 emitido por el Pleno del Instituto Nacional de Transparencia, Acceso a la Información y Protección de Datos Personales, el cual, para pronta referencia se reproduce a continuación:</w:t>
      </w:r>
    </w:p>
    <w:p w14:paraId="5F55865C" w14:textId="77777777" w:rsidR="0097098F" w:rsidRPr="001C62BD" w:rsidRDefault="0097098F">
      <w:pPr>
        <w:spacing w:line="360" w:lineRule="auto"/>
        <w:jc w:val="both"/>
        <w:rPr>
          <w:rFonts w:ascii="Palatino Linotype" w:eastAsia="Palatino Linotype" w:hAnsi="Palatino Linotype" w:cs="Palatino Linotype"/>
        </w:rPr>
      </w:pPr>
    </w:p>
    <w:p w14:paraId="6F1064D1" w14:textId="77777777" w:rsidR="0097098F" w:rsidRPr="001C62BD" w:rsidRDefault="009B0E72">
      <w:pPr>
        <w:spacing w:line="276" w:lineRule="auto"/>
        <w:ind w:left="851" w:right="851"/>
        <w:jc w:val="both"/>
        <w:rPr>
          <w:rFonts w:ascii="Palatino Linotype" w:eastAsia="Palatino Linotype" w:hAnsi="Palatino Linotype" w:cs="Palatino Linotype"/>
          <w:i/>
        </w:rPr>
      </w:pPr>
      <w:r w:rsidRPr="001C62BD">
        <w:rPr>
          <w:rFonts w:ascii="Palatino Linotype" w:eastAsia="Palatino Linotype" w:hAnsi="Palatino Linotype" w:cs="Palatino Linotype"/>
          <w:b/>
          <w:i/>
        </w:rPr>
        <w:t>“Incompetencia.</w:t>
      </w:r>
      <w:r w:rsidRPr="001C62BD">
        <w:rPr>
          <w:rFonts w:ascii="Palatino Linotype" w:eastAsia="Palatino Linotype" w:hAnsi="Palatino Linotype" w:cs="Palatino Linotype"/>
          <w:i/>
        </w:rPr>
        <w:t xml:space="preserve"> La incompetencia implica la ausencia de atribuciones del sujeto obligado para poseer la información solicitada; es decir, se trata de una cuestión de derecho, en tanto que no existan facultades para contar con lo requerido; por lo que la incompetencia es una cualidad atribuida al sujeto obligado que la declara.”</w:t>
      </w:r>
    </w:p>
    <w:p w14:paraId="62F88741" w14:textId="77777777" w:rsidR="0097098F" w:rsidRPr="001C62BD" w:rsidRDefault="0097098F">
      <w:pPr>
        <w:widowControl w:val="0"/>
        <w:tabs>
          <w:tab w:val="left" w:pos="1276"/>
        </w:tabs>
        <w:spacing w:line="360" w:lineRule="auto"/>
        <w:jc w:val="both"/>
        <w:rPr>
          <w:rFonts w:ascii="Palatino Linotype" w:eastAsia="Palatino Linotype" w:hAnsi="Palatino Linotype" w:cs="Palatino Linotype"/>
          <w:sz w:val="28"/>
          <w:szCs w:val="28"/>
        </w:rPr>
      </w:pPr>
    </w:p>
    <w:p w14:paraId="7369C704"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En tal virtud, la </w:t>
      </w:r>
      <w:r w:rsidRPr="001C62BD">
        <w:rPr>
          <w:rFonts w:ascii="Palatino Linotype" w:eastAsia="Palatino Linotype" w:hAnsi="Palatino Linotype" w:cs="Palatino Linotype"/>
          <w:b/>
        </w:rPr>
        <w:t xml:space="preserve">incompetencia </w:t>
      </w:r>
      <w:r w:rsidRPr="001C62BD">
        <w:rPr>
          <w:rFonts w:ascii="Palatino Linotype" w:eastAsia="Palatino Linotype" w:hAnsi="Palatino Linotype" w:cs="Palatino Linotype"/>
        </w:rPr>
        <w:t>implica que, de conformidad con las atribuciones conferidas al sujeto obligado, no habría razón por la cual este deba contar con la información solicitada, en cuyo caso, tendría que orientar al particular para que acuda a la instancia competente.</w:t>
      </w:r>
    </w:p>
    <w:p w14:paraId="3C04CEB4" w14:textId="77777777" w:rsidR="0097098F" w:rsidRPr="001C62BD" w:rsidRDefault="0097098F">
      <w:pPr>
        <w:spacing w:line="360" w:lineRule="auto"/>
        <w:jc w:val="both"/>
        <w:rPr>
          <w:rFonts w:ascii="Palatino Linotype" w:eastAsia="Palatino Linotype" w:hAnsi="Palatino Linotype" w:cs="Palatino Linotype"/>
        </w:rPr>
      </w:pPr>
    </w:p>
    <w:p w14:paraId="1F7A98BF" w14:textId="77777777" w:rsidR="0097098F" w:rsidRPr="001C62BD" w:rsidRDefault="009B0E72">
      <w:pPr>
        <w:tabs>
          <w:tab w:val="left" w:pos="142"/>
          <w:tab w:val="left" w:pos="284"/>
        </w:tabs>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Ahora bien, en cuanto hace a la Declaración de Incompetencia la Ley de Transparencia y Acceso a la Información Pública del Estado de México, establece, en los artículos 49, fracción II y 167, lo siguiente: </w:t>
      </w:r>
    </w:p>
    <w:p w14:paraId="3D42AA8F" w14:textId="77777777" w:rsidR="0097098F" w:rsidRPr="001C62BD" w:rsidRDefault="0097098F">
      <w:pPr>
        <w:tabs>
          <w:tab w:val="left" w:pos="142"/>
          <w:tab w:val="left" w:pos="284"/>
        </w:tabs>
        <w:spacing w:line="360" w:lineRule="auto"/>
        <w:jc w:val="both"/>
        <w:rPr>
          <w:rFonts w:ascii="Palatino Linotype" w:eastAsia="Palatino Linotype" w:hAnsi="Palatino Linotype" w:cs="Palatino Linotype"/>
        </w:rPr>
      </w:pPr>
    </w:p>
    <w:p w14:paraId="4195FB41" w14:textId="77777777" w:rsidR="0097098F" w:rsidRPr="001C62BD" w:rsidRDefault="009B0E72">
      <w:pPr>
        <w:spacing w:line="276" w:lineRule="auto"/>
        <w:ind w:left="851" w:right="851"/>
        <w:jc w:val="both"/>
        <w:rPr>
          <w:rFonts w:ascii="Palatino Linotype" w:eastAsia="Palatino Linotype" w:hAnsi="Palatino Linotype" w:cs="Palatino Linotype"/>
          <w:i/>
        </w:rPr>
      </w:pPr>
      <w:r w:rsidRPr="001C62BD">
        <w:rPr>
          <w:rFonts w:ascii="Palatino Linotype" w:eastAsia="Palatino Linotype" w:hAnsi="Palatino Linotype" w:cs="Palatino Linotype"/>
          <w:i/>
        </w:rPr>
        <w:t xml:space="preserve"> “</w:t>
      </w:r>
      <w:r w:rsidRPr="001C62BD">
        <w:rPr>
          <w:rFonts w:ascii="Palatino Linotype" w:eastAsia="Palatino Linotype" w:hAnsi="Palatino Linotype" w:cs="Palatino Linotype"/>
          <w:b/>
          <w:i/>
        </w:rPr>
        <w:t>Artículo 49.</w:t>
      </w:r>
      <w:r w:rsidRPr="001C62BD">
        <w:rPr>
          <w:rFonts w:ascii="Palatino Linotype" w:eastAsia="Palatino Linotype" w:hAnsi="Palatino Linotype" w:cs="Palatino Linotype"/>
          <w:i/>
        </w:rPr>
        <w:t xml:space="preserve"> </w:t>
      </w:r>
      <w:r w:rsidRPr="001C62BD">
        <w:rPr>
          <w:rFonts w:ascii="Palatino Linotype" w:eastAsia="Palatino Linotype" w:hAnsi="Palatino Linotype" w:cs="Palatino Linotype"/>
          <w:b/>
          <w:i/>
        </w:rPr>
        <w:t>Los Comités de Transparencia</w:t>
      </w:r>
      <w:r w:rsidRPr="001C62BD">
        <w:rPr>
          <w:rFonts w:ascii="Palatino Linotype" w:eastAsia="Palatino Linotype" w:hAnsi="Palatino Linotype" w:cs="Palatino Linotype"/>
          <w:i/>
        </w:rPr>
        <w:t xml:space="preserve"> tendrán las siguientes atribuciones:</w:t>
      </w:r>
    </w:p>
    <w:p w14:paraId="31D4B525" w14:textId="77777777" w:rsidR="0097098F" w:rsidRPr="001C62BD" w:rsidRDefault="009B0E72">
      <w:pPr>
        <w:spacing w:line="276" w:lineRule="auto"/>
        <w:ind w:left="851" w:right="851"/>
        <w:jc w:val="both"/>
        <w:rPr>
          <w:rFonts w:ascii="Palatino Linotype" w:eastAsia="Palatino Linotype" w:hAnsi="Palatino Linotype" w:cs="Palatino Linotype"/>
          <w:i/>
        </w:rPr>
      </w:pPr>
      <w:r w:rsidRPr="001C62BD">
        <w:rPr>
          <w:rFonts w:ascii="Palatino Linotype" w:eastAsia="Palatino Linotype" w:hAnsi="Palatino Linotype" w:cs="Palatino Linotype"/>
          <w:b/>
          <w:i/>
        </w:rPr>
        <w:lastRenderedPageBreak/>
        <w:t>...</w:t>
      </w:r>
    </w:p>
    <w:p w14:paraId="48361FB0" w14:textId="77777777" w:rsidR="0097098F" w:rsidRPr="001C62BD" w:rsidRDefault="009B0E72">
      <w:pPr>
        <w:spacing w:line="276" w:lineRule="auto"/>
        <w:ind w:left="851" w:right="851"/>
        <w:jc w:val="both"/>
        <w:rPr>
          <w:rFonts w:ascii="Palatino Linotype" w:eastAsia="Palatino Linotype" w:hAnsi="Palatino Linotype" w:cs="Palatino Linotype"/>
          <w:i/>
        </w:rPr>
      </w:pPr>
      <w:r w:rsidRPr="001C62BD">
        <w:rPr>
          <w:rFonts w:ascii="Palatino Linotype" w:eastAsia="Palatino Linotype" w:hAnsi="Palatino Linotype" w:cs="Palatino Linotype"/>
          <w:b/>
          <w:i/>
        </w:rPr>
        <w:t>II.</w:t>
      </w:r>
      <w:r w:rsidRPr="001C62BD">
        <w:t xml:space="preserve"> </w:t>
      </w:r>
      <w:r w:rsidRPr="001C62BD">
        <w:rPr>
          <w:rFonts w:ascii="Palatino Linotype" w:eastAsia="Palatino Linotype" w:hAnsi="Palatino Linotype" w:cs="Palatino Linotype"/>
          <w:b/>
          <w:i/>
        </w:rPr>
        <w:t>Confirmar, modificar o revocar</w:t>
      </w:r>
      <w:r w:rsidRPr="001C62BD">
        <w:rPr>
          <w:rFonts w:ascii="Palatino Linotype" w:eastAsia="Palatino Linotype" w:hAnsi="Palatino Linotype" w:cs="Palatino Linotype"/>
          <w:i/>
        </w:rPr>
        <w:t xml:space="preserve"> las determinaciones que en materia de ampliación del plazo de respuesta, clasificación de la información </w:t>
      </w:r>
      <w:r w:rsidRPr="001C62BD">
        <w:rPr>
          <w:rFonts w:ascii="Palatino Linotype" w:eastAsia="Palatino Linotype" w:hAnsi="Palatino Linotype" w:cs="Palatino Linotype"/>
          <w:b/>
          <w:i/>
        </w:rPr>
        <w:t>y declaración</w:t>
      </w:r>
      <w:r w:rsidRPr="001C62BD">
        <w:rPr>
          <w:rFonts w:ascii="Palatino Linotype" w:eastAsia="Palatino Linotype" w:hAnsi="Palatino Linotype" w:cs="Palatino Linotype"/>
          <w:i/>
        </w:rPr>
        <w:t xml:space="preserve"> de inexistencia o </w:t>
      </w:r>
      <w:r w:rsidRPr="001C62BD">
        <w:rPr>
          <w:rFonts w:ascii="Palatino Linotype" w:eastAsia="Palatino Linotype" w:hAnsi="Palatino Linotype" w:cs="Palatino Linotype"/>
          <w:b/>
          <w:i/>
        </w:rPr>
        <w:t>de incompetencia realicen los titulares de las áreas de los sujetos obligados;</w:t>
      </w:r>
    </w:p>
    <w:p w14:paraId="5F6A7535" w14:textId="77777777" w:rsidR="0097098F" w:rsidRPr="001C62BD" w:rsidRDefault="009B0E72">
      <w:pPr>
        <w:spacing w:line="276" w:lineRule="auto"/>
        <w:ind w:left="851" w:right="851"/>
        <w:jc w:val="both"/>
        <w:rPr>
          <w:rFonts w:ascii="Palatino Linotype" w:eastAsia="Palatino Linotype" w:hAnsi="Palatino Linotype" w:cs="Palatino Linotype"/>
          <w:i/>
        </w:rPr>
      </w:pPr>
      <w:r w:rsidRPr="001C62BD">
        <w:rPr>
          <w:rFonts w:ascii="Palatino Linotype" w:eastAsia="Palatino Linotype" w:hAnsi="Palatino Linotype" w:cs="Palatino Linotype"/>
          <w:b/>
          <w:i/>
        </w:rPr>
        <w:t>...</w:t>
      </w:r>
    </w:p>
    <w:p w14:paraId="121F5D08" w14:textId="77777777" w:rsidR="0097098F" w:rsidRPr="001C62BD" w:rsidRDefault="009B0E72">
      <w:pPr>
        <w:spacing w:line="276" w:lineRule="auto"/>
        <w:ind w:left="851" w:right="851"/>
        <w:jc w:val="both"/>
        <w:rPr>
          <w:rFonts w:ascii="Palatino Linotype" w:eastAsia="Palatino Linotype" w:hAnsi="Palatino Linotype" w:cs="Palatino Linotype"/>
          <w:i/>
        </w:rPr>
      </w:pPr>
      <w:r w:rsidRPr="001C62BD">
        <w:rPr>
          <w:rFonts w:ascii="Palatino Linotype" w:eastAsia="Palatino Linotype" w:hAnsi="Palatino Linotype" w:cs="Palatino Linotype"/>
          <w:b/>
          <w:i/>
        </w:rPr>
        <w:t>Artículo 167</w:t>
      </w:r>
      <w:r w:rsidRPr="001C62BD">
        <w:rPr>
          <w:rFonts w:ascii="Palatino Linotype" w:eastAsia="Palatino Linotype" w:hAnsi="Palatino Linotype" w:cs="Palatino Linotype"/>
          <w:i/>
        </w:rPr>
        <w:t xml:space="preserve">. </w:t>
      </w:r>
      <w:r w:rsidRPr="001C62BD">
        <w:rPr>
          <w:rFonts w:ascii="Palatino Linotype" w:eastAsia="Palatino Linotype" w:hAnsi="Palatino Linotype" w:cs="Palatino Linotype"/>
          <w:b/>
          <w:i/>
        </w:rPr>
        <w:t>Cuando las unidades de transparencia determinen la notoria incompetencia</w:t>
      </w:r>
      <w:r w:rsidRPr="001C62BD">
        <w:rPr>
          <w:rFonts w:ascii="Palatino Linotype" w:eastAsia="Palatino Linotype" w:hAnsi="Palatino Linotype" w:cs="Palatino Linotype"/>
          <w:i/>
        </w:rPr>
        <w:t xml:space="preserve"> por parte de los sujetos obligados, dentro del ámbito de aplicación, para atender la solicitud de acceso a la información, </w:t>
      </w:r>
      <w:r w:rsidRPr="001C62BD">
        <w:rPr>
          <w:rFonts w:ascii="Palatino Linotype" w:eastAsia="Palatino Linotype" w:hAnsi="Palatino Linotype" w:cs="Palatino Linotype"/>
          <w:b/>
          <w:i/>
        </w:rPr>
        <w:t>deberán comunicarlo al solicitante, dentro de los tres días hábiles posteriores a la recepción de la solicitud</w:t>
      </w:r>
      <w:r w:rsidRPr="001C62BD">
        <w:rPr>
          <w:rFonts w:ascii="Palatino Linotype" w:eastAsia="Palatino Linotype" w:hAnsi="Palatino Linotype" w:cs="Palatino Linotype"/>
          <w:i/>
        </w:rPr>
        <w:t xml:space="preserve"> y, </w:t>
      </w:r>
      <w:r w:rsidRPr="001C62BD">
        <w:rPr>
          <w:rFonts w:ascii="Palatino Linotype" w:eastAsia="Palatino Linotype" w:hAnsi="Palatino Linotype" w:cs="Palatino Linotype"/>
          <w:b/>
          <w:i/>
        </w:rPr>
        <w:t>en su caso orientar al solicitante, el o los sujetos obligados competentes.</w:t>
      </w:r>
    </w:p>
    <w:p w14:paraId="5840A929" w14:textId="77777777" w:rsidR="0097098F" w:rsidRPr="001C62BD" w:rsidRDefault="0097098F">
      <w:pPr>
        <w:tabs>
          <w:tab w:val="left" w:pos="142"/>
          <w:tab w:val="left" w:pos="284"/>
        </w:tabs>
        <w:spacing w:line="360" w:lineRule="auto"/>
        <w:ind w:left="567" w:right="990"/>
        <w:jc w:val="both"/>
        <w:rPr>
          <w:rFonts w:ascii="Palatino Linotype" w:eastAsia="Palatino Linotype" w:hAnsi="Palatino Linotype" w:cs="Palatino Linotype"/>
          <w:b/>
          <w:i/>
        </w:rPr>
      </w:pPr>
    </w:p>
    <w:p w14:paraId="43A67F02" w14:textId="77777777" w:rsidR="0097098F" w:rsidRPr="001C62BD" w:rsidRDefault="009B0E72">
      <w:pPr>
        <w:tabs>
          <w:tab w:val="left" w:pos="142"/>
          <w:tab w:val="left" w:pos="284"/>
        </w:tabs>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De los preceptos citados se desprende que es atribución del Comité de Transparencia confirmar, modificar o revocar, en su caso, la declaración de incompetencia, </w:t>
      </w:r>
      <w:r w:rsidRPr="001C62BD">
        <w:rPr>
          <w:rFonts w:ascii="Palatino Linotype" w:eastAsia="Palatino Linotype" w:hAnsi="Palatino Linotype" w:cs="Palatino Linotype"/>
          <w:b/>
        </w:rPr>
        <w:t>en aquellos casos en los que no se trate de una notoria incompetencia</w:t>
      </w:r>
      <w:r w:rsidRPr="001C62BD">
        <w:rPr>
          <w:rFonts w:ascii="Palatino Linotype" w:eastAsia="Palatino Linotype" w:hAnsi="Palatino Linotype" w:cs="Palatino Linotype"/>
        </w:rPr>
        <w:t xml:space="preserve">, para lo cual deberán comunicarlo dentro de los tres días hábiles posteriores a la recepción de la solicitud y, en su caso, orientar al solicitante respecto de los sujetos obligados competentes. </w:t>
      </w:r>
    </w:p>
    <w:p w14:paraId="656345E4" w14:textId="77777777" w:rsidR="0097098F" w:rsidRPr="001C62BD" w:rsidRDefault="0097098F">
      <w:pPr>
        <w:tabs>
          <w:tab w:val="left" w:pos="142"/>
          <w:tab w:val="left" w:pos="284"/>
        </w:tabs>
        <w:spacing w:line="360" w:lineRule="auto"/>
        <w:jc w:val="both"/>
        <w:rPr>
          <w:rFonts w:ascii="Palatino Linotype" w:eastAsia="Palatino Linotype" w:hAnsi="Palatino Linotype" w:cs="Palatino Linotype"/>
        </w:rPr>
      </w:pPr>
    </w:p>
    <w:p w14:paraId="2C7D37B0" w14:textId="77777777" w:rsidR="0097098F" w:rsidRPr="001C62BD" w:rsidRDefault="009B0E72">
      <w:pPr>
        <w:spacing w:line="360" w:lineRule="auto"/>
        <w:ind w:right="18"/>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Como sustento de lo anterior, resulta aplicable el Criterio 20/20, emitido por el Instituto Nacional de Transparencia, Acceso a la Información, y Protección de Datos Personales, INAI, que lleva por rubro y texto los siguientes:  </w:t>
      </w:r>
    </w:p>
    <w:p w14:paraId="5ACE1814" w14:textId="77777777" w:rsidR="0097098F" w:rsidRPr="001C62BD" w:rsidRDefault="0097098F">
      <w:pPr>
        <w:spacing w:line="360" w:lineRule="auto"/>
        <w:ind w:left="851" w:right="900"/>
        <w:jc w:val="both"/>
        <w:rPr>
          <w:rFonts w:ascii="Palatino Linotype" w:eastAsia="Palatino Linotype" w:hAnsi="Palatino Linotype" w:cs="Palatino Linotype"/>
          <w:b/>
          <w:i/>
        </w:rPr>
      </w:pPr>
    </w:p>
    <w:p w14:paraId="2F7E997F" w14:textId="77777777" w:rsidR="0097098F" w:rsidRPr="001C62BD" w:rsidRDefault="009B0E72">
      <w:pPr>
        <w:spacing w:line="276" w:lineRule="auto"/>
        <w:ind w:left="567" w:right="902"/>
        <w:jc w:val="both"/>
        <w:rPr>
          <w:rFonts w:ascii="Palatino Linotype" w:eastAsia="Palatino Linotype" w:hAnsi="Palatino Linotype" w:cs="Palatino Linotype"/>
          <w:i/>
        </w:rPr>
      </w:pPr>
      <w:r w:rsidRPr="001C62BD">
        <w:rPr>
          <w:rFonts w:ascii="Palatino Linotype" w:eastAsia="Palatino Linotype" w:hAnsi="Palatino Linotype" w:cs="Palatino Linotype"/>
          <w:b/>
          <w:i/>
        </w:rPr>
        <w:t>“Declaración de incompetencia por parte del Comité, cuando no sea notoria o manifiesta.</w:t>
      </w:r>
      <w:r w:rsidRPr="001C62BD">
        <w:rPr>
          <w:rFonts w:ascii="Palatino Linotype" w:eastAsia="Palatino Linotype" w:hAnsi="Palatino Linotype" w:cs="Palatino Linotype"/>
          <w:i/>
        </w:rPr>
        <w:t xml:space="preserve"> Cuando la normatividad que prevé las atribuciones del sujeto obligado no sea clara en delimitar su competencia respecto a lo </w:t>
      </w:r>
      <w:r w:rsidRPr="001C62BD">
        <w:rPr>
          <w:rFonts w:ascii="Palatino Linotype" w:eastAsia="Palatino Linotype" w:hAnsi="Palatino Linotype" w:cs="Palatino Linotype"/>
          <w:i/>
        </w:rPr>
        <w:lastRenderedPageBreak/>
        <w:t>requerido por la persona solicitante y resulte necesario efectuar un análisis mayor para determinar la incompetencia, ésta debe ser declarada por el Comité de Transparencia.”</w:t>
      </w:r>
    </w:p>
    <w:p w14:paraId="26D37BFF" w14:textId="77777777" w:rsidR="0097098F" w:rsidRPr="001C62BD" w:rsidRDefault="0097098F">
      <w:pPr>
        <w:spacing w:line="276" w:lineRule="auto"/>
        <w:ind w:left="567" w:right="900"/>
        <w:jc w:val="both"/>
        <w:rPr>
          <w:rFonts w:ascii="Palatino Linotype" w:eastAsia="Palatino Linotype" w:hAnsi="Palatino Linotype" w:cs="Palatino Linotype"/>
          <w:i/>
        </w:rPr>
      </w:pPr>
    </w:p>
    <w:p w14:paraId="1A48BDD4" w14:textId="77777777" w:rsidR="0097098F" w:rsidRPr="001C62BD" w:rsidRDefault="009B0E72">
      <w:pPr>
        <w:tabs>
          <w:tab w:val="left" w:pos="142"/>
          <w:tab w:val="left" w:pos="284"/>
        </w:tabs>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De igual manera, el Pleno de este Instituto, a través del Criterio 02/04 emitido en la Segunda Época, precisa los alcances del artículo 167 de la Ley de Transparencia, al señalar que corresponde al Comité de Transparencia confirmar la declaratoria de incompetencia y notificarle dicha determinación al particular, refiriéndose a aquellos casos en los que exista</w:t>
      </w:r>
      <w:r w:rsidRPr="001C62BD">
        <w:rPr>
          <w:rFonts w:ascii="Palatino Linotype" w:eastAsia="Palatino Linotype" w:hAnsi="Palatino Linotype" w:cs="Palatino Linotype"/>
          <w:b/>
        </w:rPr>
        <w:t xml:space="preserve"> </w:t>
      </w:r>
      <w:r w:rsidRPr="001C62BD">
        <w:rPr>
          <w:rFonts w:ascii="Palatino Linotype" w:eastAsia="Palatino Linotype" w:hAnsi="Palatino Linotype" w:cs="Palatino Linotype"/>
        </w:rPr>
        <w:t>duda razonable sobre la administración del documento materia de la solicitud de información, como se lee enseguida:</w:t>
      </w:r>
    </w:p>
    <w:p w14:paraId="73A73FD6" w14:textId="77777777" w:rsidR="0097098F" w:rsidRPr="001C62BD" w:rsidRDefault="0097098F">
      <w:pPr>
        <w:spacing w:line="276" w:lineRule="auto"/>
        <w:ind w:left="851" w:right="900"/>
        <w:jc w:val="both"/>
        <w:rPr>
          <w:rFonts w:ascii="Palatino Linotype" w:eastAsia="Palatino Linotype" w:hAnsi="Palatino Linotype" w:cs="Palatino Linotype"/>
          <w:b/>
          <w:i/>
        </w:rPr>
      </w:pPr>
    </w:p>
    <w:p w14:paraId="7248DC11" w14:textId="77777777" w:rsidR="0097098F" w:rsidRPr="001C62BD" w:rsidRDefault="009B0E72">
      <w:pPr>
        <w:spacing w:line="276" w:lineRule="auto"/>
        <w:ind w:left="567" w:right="845"/>
        <w:jc w:val="both"/>
        <w:rPr>
          <w:rFonts w:ascii="Palatino Linotype" w:eastAsia="Palatino Linotype" w:hAnsi="Palatino Linotype" w:cs="Palatino Linotype"/>
          <w:i/>
        </w:rPr>
      </w:pPr>
      <w:r w:rsidRPr="001C62BD">
        <w:rPr>
          <w:rFonts w:ascii="Palatino Linotype" w:eastAsia="Palatino Linotype" w:hAnsi="Palatino Linotype" w:cs="Palatino Linotype"/>
          <w:b/>
          <w:i/>
        </w:rPr>
        <w:t xml:space="preserve">“DECLARATORIA DE INCOMPETENCIA DEL SUJETO OBLIGADO. SUPUESTO PARA CONFIRMARLA POR ACUERDO DEL COMITÉ DE TRANSPARENCIA. </w:t>
      </w:r>
      <w:r w:rsidRPr="001C62BD">
        <w:rPr>
          <w:rFonts w:ascii="Palatino Linotype" w:eastAsia="Palatino Linotype" w:hAnsi="Palatino Linotype" w:cs="Palatino Linotype"/>
          <w:i/>
        </w:rPr>
        <w:t xml:space="preserve">De conformidad con el artículo 167 de la Ley de Transparencia vigente en la entidad, las Unidades de Transparencia tienen la facultad de determinar la notoria incompetencia para atender las solicitudes de acceso a la información y comunicarla al solicitante dentro de los tres días hábiles posteriores a la recepción de la misma, así como en su caso, orientar al particular sobre el o los Sujetos Obligados competentes para su atención. No obstante, es importante resaltar que </w:t>
      </w:r>
      <w:r w:rsidRPr="001C62BD">
        <w:rPr>
          <w:rFonts w:ascii="Palatino Linotype" w:eastAsia="Palatino Linotype" w:hAnsi="Palatino Linotype" w:cs="Palatino Linotype"/>
          <w:b/>
          <w:i/>
        </w:rPr>
        <w:t xml:space="preserve">al ejercer el derecho de acceso a la información pública cabe la posibilidad de que existan atribuciones concurrentes entre dos o más Sujetos Obligados que </w:t>
      </w:r>
      <w:r w:rsidRPr="001C62BD">
        <w:rPr>
          <w:rFonts w:ascii="Palatino Linotype" w:eastAsia="Palatino Linotype" w:hAnsi="Palatino Linotype" w:cs="Palatino Linotype"/>
          <w:b/>
          <w:i/>
          <w:u w:val="single"/>
        </w:rPr>
        <w:t>impiden determinar dentro del término legal de tres días hábiles</w:t>
      </w:r>
      <w:r w:rsidRPr="001C62BD">
        <w:rPr>
          <w:rFonts w:ascii="Palatino Linotype" w:eastAsia="Palatino Linotype" w:hAnsi="Palatino Linotype" w:cs="Palatino Linotype"/>
          <w:b/>
          <w:i/>
        </w:rPr>
        <w:t>, si se posee o no la información por el Sujeto Obligado requerid</w:t>
      </w:r>
      <w:r w:rsidRPr="001C62BD">
        <w:rPr>
          <w:rFonts w:ascii="Palatino Linotype" w:eastAsia="Palatino Linotype" w:hAnsi="Palatino Linotype" w:cs="Palatino Linotype"/>
          <w:i/>
        </w:rPr>
        <w:t xml:space="preserve">o; en virtud de ello, en aras de disipar toda duda razonable sobre la administración del documento materia de la solicitud de información, el Sujeto Obligado deberá dar el trámite correspondiente a la solicitud de información a efecto de realizar un análisis minucioso de las facultades, competencias o funciones de cada una de las Unidades Administrativas que lo integran y, si posterior a </w:t>
      </w:r>
      <w:r w:rsidRPr="001C62BD">
        <w:rPr>
          <w:rFonts w:ascii="Palatino Linotype" w:eastAsia="Palatino Linotype" w:hAnsi="Palatino Linotype" w:cs="Palatino Linotype"/>
          <w:i/>
        </w:rPr>
        <w:lastRenderedPageBreak/>
        <w:t>ello, se corrobora la incompetencia para la atención del requerimiento, en razón de que es otro el Sujeto Obligado poseedor de la documentación, corresponde a su Comité de Transparencia confirmar la declaratoria de incompetencia y notificarle dicha determinación al particular, en términos de lo dispuesto en el artículo 49, fracción II de la Ley de Transparencia Local, al ser este el acto jurídico idóneo que genera seguridad jurídica de que el Ente ante quien se presentó la solicitud, carece de facultades, competencias o funciones para poseer o generar la información requerida; lo anterior, sin perjuicio de que pueda gestionar la colaboración de otro Sujeto Obligado competente para atender la solicitud.”</w:t>
      </w:r>
    </w:p>
    <w:p w14:paraId="702F6498" w14:textId="77777777" w:rsidR="0097098F" w:rsidRPr="001C62BD" w:rsidRDefault="0097098F">
      <w:pPr>
        <w:spacing w:line="360" w:lineRule="auto"/>
        <w:jc w:val="both"/>
        <w:rPr>
          <w:rFonts w:ascii="Palatino Linotype" w:eastAsia="Palatino Linotype" w:hAnsi="Palatino Linotype" w:cs="Palatino Linotype"/>
        </w:rPr>
      </w:pPr>
    </w:p>
    <w:p w14:paraId="65331520" w14:textId="77777777" w:rsidR="0097098F" w:rsidRPr="001C62BD" w:rsidRDefault="009B0E72">
      <w:pPr>
        <w:spacing w:line="360" w:lineRule="auto"/>
        <w:jc w:val="both"/>
        <w:rPr>
          <w:rFonts w:ascii="Palatino Linotype" w:eastAsia="Palatino Linotype" w:hAnsi="Palatino Linotype" w:cs="Palatino Linotype"/>
          <w:b/>
          <w:u w:val="single"/>
        </w:rPr>
      </w:pPr>
      <w:r w:rsidRPr="001C62BD">
        <w:rPr>
          <w:rFonts w:ascii="Palatino Linotype" w:eastAsia="Palatino Linotype" w:hAnsi="Palatino Linotype" w:cs="Palatino Linotype"/>
        </w:rPr>
        <w:t xml:space="preserve">En lo que respecta al presente punto, se advierte que la solicitud de información fue presentada en fecha </w:t>
      </w:r>
      <w:r w:rsidRPr="001C62BD">
        <w:rPr>
          <w:rFonts w:ascii="Palatino Linotype" w:eastAsia="Palatino Linotype" w:hAnsi="Palatino Linotype" w:cs="Palatino Linotype"/>
          <w:b/>
        </w:rPr>
        <w:t>treinta y uno de julio de dos mil veintitrés</w:t>
      </w:r>
      <w:r w:rsidRPr="001C62BD">
        <w:rPr>
          <w:rFonts w:ascii="Palatino Linotype" w:eastAsia="Palatino Linotype" w:hAnsi="Palatino Linotype" w:cs="Palatino Linotype"/>
        </w:rPr>
        <w:t xml:space="preserve"> y del análisis realizado al expediente electrónico se advierte que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debió declinar su incompetencia el </w:t>
      </w:r>
      <w:r w:rsidRPr="001C62BD">
        <w:rPr>
          <w:rFonts w:ascii="Palatino Linotype" w:eastAsia="Palatino Linotype" w:hAnsi="Palatino Linotype" w:cs="Palatino Linotype"/>
          <w:b/>
        </w:rPr>
        <w:t>tres de agosto del dos mil veintitrés</w:t>
      </w:r>
      <w:r w:rsidRPr="001C62BD">
        <w:rPr>
          <w:rFonts w:ascii="Palatino Linotype" w:eastAsia="Palatino Linotype" w:hAnsi="Palatino Linotype" w:cs="Palatino Linotype"/>
        </w:rPr>
        <w:t xml:space="preserve">, es decir, al tercer día siguiente a la fecha de presentación de la solicitud de información, es por lo que, </w:t>
      </w:r>
      <w:r w:rsidRPr="001C62BD">
        <w:rPr>
          <w:rFonts w:ascii="Palatino Linotype" w:eastAsia="Palatino Linotype" w:hAnsi="Palatino Linotype" w:cs="Palatino Linotype"/>
          <w:b/>
          <w:u w:val="single"/>
        </w:rPr>
        <w:t>al no haber cumplido con el plazo de tres días</w:t>
      </w:r>
      <w:r w:rsidRPr="001C62BD">
        <w:rPr>
          <w:rFonts w:ascii="Palatino Linotype" w:eastAsia="Palatino Linotype" w:hAnsi="Palatino Linotype" w:cs="Palatino Linotype"/>
        </w:rPr>
        <w:t xml:space="preserve"> que otorga la Ley en la materia para señalar su falta de atribuciones, competencias y funciones para generar y administrar lo solicitado, </w:t>
      </w:r>
      <w:r w:rsidRPr="001C62BD">
        <w:rPr>
          <w:rFonts w:ascii="Palatino Linotype" w:eastAsia="Palatino Linotype" w:hAnsi="Palatino Linotype" w:cs="Palatino Linotype"/>
          <w:b/>
          <w:u w:val="single"/>
        </w:rPr>
        <w:t xml:space="preserve">resulta procedente ordenar una declaratoria formal de incompetencia. </w:t>
      </w:r>
    </w:p>
    <w:p w14:paraId="73BE5AD7" w14:textId="77777777" w:rsidR="0097098F" w:rsidRPr="001C62BD" w:rsidRDefault="0097098F">
      <w:pPr>
        <w:spacing w:line="360" w:lineRule="auto"/>
        <w:jc w:val="both"/>
        <w:rPr>
          <w:rFonts w:ascii="Palatino Linotype" w:eastAsia="Palatino Linotype" w:hAnsi="Palatino Linotype" w:cs="Palatino Linotype"/>
          <w:b/>
          <w:u w:val="single"/>
        </w:rPr>
      </w:pPr>
    </w:p>
    <w:p w14:paraId="68AFF1B9"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Por lo anterior se determina ordenar el acuerdo mediante el cual se confirme la incompetencia declarada por el Ayuntamiento de Ecatepec de Morelos, respecto a este punto de la solicitud de información presentada por la parte</w:t>
      </w:r>
      <w:r w:rsidRPr="001C62BD">
        <w:rPr>
          <w:rFonts w:ascii="Palatino Linotype" w:eastAsia="Palatino Linotype" w:hAnsi="Palatino Linotype" w:cs="Palatino Linotype"/>
          <w:b/>
        </w:rPr>
        <w:t xml:space="preserve"> Recurrente</w:t>
      </w:r>
      <w:r w:rsidRPr="001C62BD">
        <w:rPr>
          <w:rFonts w:ascii="Palatino Linotype" w:eastAsia="Palatino Linotype" w:hAnsi="Palatino Linotype" w:cs="Palatino Linotype"/>
        </w:rPr>
        <w:t xml:space="preserve">. </w:t>
      </w:r>
    </w:p>
    <w:p w14:paraId="40D93DB8" w14:textId="77777777" w:rsidR="0097098F" w:rsidRPr="001C62BD" w:rsidRDefault="0097098F">
      <w:pPr>
        <w:spacing w:line="360" w:lineRule="auto"/>
        <w:jc w:val="both"/>
        <w:rPr>
          <w:rFonts w:ascii="Palatino Linotype" w:eastAsia="Palatino Linotype" w:hAnsi="Palatino Linotype" w:cs="Palatino Linotype"/>
          <w:b/>
        </w:rPr>
      </w:pPr>
    </w:p>
    <w:p w14:paraId="69218AD1"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b/>
        </w:rPr>
        <w:lastRenderedPageBreak/>
        <w:t xml:space="preserve">QUINTO. VERSIÓN PÚBLICA. </w:t>
      </w:r>
      <w:r w:rsidRPr="001C62BD">
        <w:rPr>
          <w:rFonts w:ascii="Palatino Linotype" w:eastAsia="Palatino Linotype" w:hAnsi="Palatino Linotype" w:cs="Palatino Linotype"/>
        </w:rPr>
        <w:t xml:space="preserve">Finalmente para la entrega de los soportes documentales que deberá proporcionar el sujeto obligado para dar satisfacción de la derecho humano de acceso a la información del particular, deberá considerar que ello no es absoluto, sino que encuentra como excepciones que la información sobre la cual se peticiona el acceso, contenga datos que deban ser clasificados en los términos que la misma Ley de la Materia señala,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6D75F00" w14:textId="77777777" w:rsidR="0097098F" w:rsidRPr="001C62BD" w:rsidRDefault="009B0E72">
      <w:pPr>
        <w:spacing w:before="240" w:after="240" w:line="360" w:lineRule="auto"/>
        <w:ind w:right="50"/>
        <w:jc w:val="both"/>
        <w:rPr>
          <w:rFonts w:ascii="Palatino Linotype" w:eastAsia="Palatino Linotype" w:hAnsi="Palatino Linotype" w:cs="Palatino Linotype"/>
        </w:rPr>
      </w:pPr>
      <w:r w:rsidRPr="001C62BD">
        <w:rPr>
          <w:rFonts w:ascii="Palatino Linotype" w:eastAsia="Palatino Linotype" w:hAnsi="Palatino Linotype" w:cs="Palatino Linotype"/>
        </w:rPr>
        <w:t>Lo anterior, de conformidad a lo que señalan los artículos 3 fracciones IX, XX, XXI y XLV, 91, 132 fracciones II y III, y 143 fracción I de la Ley de Transparencia y Acceso a la Información Pública del Estado de México y Municipios que establecen:</w:t>
      </w:r>
    </w:p>
    <w:p w14:paraId="4F644C21"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r w:rsidRPr="001C62BD">
        <w:rPr>
          <w:rFonts w:ascii="Palatino Linotype" w:eastAsia="Palatino Linotype" w:hAnsi="Palatino Linotype" w:cs="Palatino Linotype"/>
          <w:b/>
          <w:i/>
          <w:sz w:val="22"/>
          <w:szCs w:val="22"/>
        </w:rPr>
        <w:t>Artículo 3</w:t>
      </w:r>
      <w:r w:rsidRPr="001C62BD">
        <w:rPr>
          <w:rFonts w:ascii="Palatino Linotype" w:eastAsia="Palatino Linotype" w:hAnsi="Palatino Linotype" w:cs="Palatino Linotype"/>
          <w:i/>
          <w:sz w:val="22"/>
          <w:szCs w:val="22"/>
        </w:rPr>
        <w:t>. Para los efectos de la presente Ley se entenderá por:</w:t>
      </w:r>
    </w:p>
    <w:p w14:paraId="55C9729E"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p>
    <w:p w14:paraId="2C3EEF11"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IX. Datos personales:</w:t>
      </w:r>
      <w:r w:rsidRPr="001C62BD">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05662696"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XX. Información clasificada</w:t>
      </w:r>
      <w:r w:rsidRPr="001C62BD">
        <w:rPr>
          <w:rFonts w:ascii="Palatino Linotype" w:eastAsia="Palatino Linotype" w:hAnsi="Palatino Linotype" w:cs="Palatino Linotype"/>
          <w:i/>
          <w:sz w:val="22"/>
          <w:szCs w:val="22"/>
        </w:rPr>
        <w:t>: Aquella considerada por la presente Ley como reservada o confidencial;</w:t>
      </w:r>
    </w:p>
    <w:p w14:paraId="3AE2FFF1"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XXI. Información confidencial:</w:t>
      </w:r>
      <w:r w:rsidRPr="001C62BD">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318183EA"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XLV. Versión pública:</w:t>
      </w:r>
      <w:r w:rsidRPr="001C62BD">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50AE66CC"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lastRenderedPageBreak/>
        <w:t>[…]</w:t>
      </w:r>
    </w:p>
    <w:p w14:paraId="4DAA8231"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 xml:space="preserve">Artículo 91. </w:t>
      </w:r>
      <w:r w:rsidRPr="001C62BD">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215162BA"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 xml:space="preserve">Artículo 132. </w:t>
      </w:r>
      <w:r w:rsidRPr="001C62BD">
        <w:rPr>
          <w:rFonts w:ascii="Palatino Linotype" w:eastAsia="Palatino Linotype" w:hAnsi="Palatino Linotype" w:cs="Palatino Linotype"/>
          <w:i/>
          <w:sz w:val="22"/>
          <w:szCs w:val="22"/>
        </w:rPr>
        <w:t>La clasificación de la información se llevará a cabo en el momento en que:</w:t>
      </w:r>
    </w:p>
    <w:p w14:paraId="4A4533A4"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I</w:t>
      </w:r>
      <w:r w:rsidRPr="001C62BD">
        <w:rPr>
          <w:rFonts w:ascii="Palatino Linotype" w:eastAsia="Palatino Linotype" w:hAnsi="Palatino Linotype" w:cs="Palatino Linotype"/>
          <w:i/>
          <w:sz w:val="22"/>
          <w:szCs w:val="22"/>
        </w:rPr>
        <w:t>. Se reciba una solicitud de acceso a la información;</w:t>
      </w:r>
    </w:p>
    <w:p w14:paraId="5BDAEBA6"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II</w:t>
      </w:r>
      <w:r w:rsidRPr="001C62BD">
        <w:rPr>
          <w:rFonts w:ascii="Palatino Linotype" w:eastAsia="Palatino Linotype" w:hAnsi="Palatino Linotype" w:cs="Palatino Linotype"/>
          <w:i/>
          <w:sz w:val="22"/>
          <w:szCs w:val="22"/>
        </w:rPr>
        <w:t>. Se determine mediante resolución de autoridad competente; o</w:t>
      </w:r>
    </w:p>
    <w:p w14:paraId="788F2DAC"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III</w:t>
      </w:r>
      <w:r w:rsidRPr="001C62BD">
        <w:rPr>
          <w:rFonts w:ascii="Palatino Linotype" w:eastAsia="Palatino Linotype" w:hAnsi="Palatino Linotype" w:cs="Palatino Linotype"/>
          <w:i/>
          <w:sz w:val="22"/>
          <w:szCs w:val="22"/>
        </w:rPr>
        <w:t>. Se generen versiones públicas para dar cumplimiento a las obligaciones de transparencia previstas en esta Ley.</w:t>
      </w:r>
    </w:p>
    <w:p w14:paraId="27D80EAE"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w:t>
      </w:r>
    </w:p>
    <w:p w14:paraId="26B7F1F8"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Artículo 143</w:t>
      </w:r>
      <w:r w:rsidRPr="001C62BD">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9CA78E1"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I.</w:t>
      </w:r>
      <w:r w:rsidRPr="001C62BD">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678C3C02"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II.</w:t>
      </w:r>
      <w:r w:rsidRPr="001C62BD">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09E704B4"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III</w:t>
      </w:r>
      <w:r w:rsidRPr="001C62BD">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7EAC170C"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AFD2743" w14:textId="77777777" w:rsidR="0097098F" w:rsidRPr="001C62BD" w:rsidRDefault="009B0E72">
      <w:pPr>
        <w:spacing w:before="120" w:after="120"/>
        <w:ind w:left="567" w:right="902"/>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4CD81193" w14:textId="77777777" w:rsidR="0097098F" w:rsidRPr="001C62BD" w:rsidRDefault="009B0E72">
      <w:pPr>
        <w:spacing w:before="240" w:after="24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w:t>
      </w:r>
      <w:r w:rsidRPr="001C62BD">
        <w:rPr>
          <w:rFonts w:ascii="Palatino Linotype" w:eastAsia="Palatino Linotype" w:hAnsi="Palatino Linotype" w:cs="Palatino Linotype"/>
        </w:rPr>
        <w:lastRenderedPageBreak/>
        <w:t>objeto establecer los criterios con base en los cuales los sujetos obligados clasificarán como reservada o confidencial la información que posean, desclasificarán y generarán, en su caso, versiones públicas de expedientes o documentos que contengan partes o secciones clasificadas.</w:t>
      </w:r>
    </w:p>
    <w:p w14:paraId="1827253F" w14:textId="77777777" w:rsidR="0097098F" w:rsidRPr="001C62BD" w:rsidRDefault="009B0E72">
      <w:pPr>
        <w:spacing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Entorno a lo que aquí nos interesa, los Lineamientos Quincuagésimo, Quincuagésimo primero, Quincuagésimo segundo, Quincuagésimo tercero, Quincuagésimo cuarto y Quincuagésimo quinto señalan las formalidades que deberá llevar el acuerdo de clasificación que deberá emitir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siendo estas las siguientes:</w:t>
      </w:r>
    </w:p>
    <w:p w14:paraId="30CCAA7E" w14:textId="77777777" w:rsidR="0097098F" w:rsidRPr="001C62BD" w:rsidRDefault="0097098F">
      <w:pPr>
        <w:spacing w:line="360" w:lineRule="auto"/>
        <w:jc w:val="both"/>
        <w:rPr>
          <w:rFonts w:ascii="Palatino Linotype" w:eastAsia="Palatino Linotype" w:hAnsi="Palatino Linotype" w:cs="Palatino Linotype"/>
        </w:rPr>
      </w:pPr>
    </w:p>
    <w:p w14:paraId="36B57DFD" w14:textId="77777777" w:rsidR="0097098F" w:rsidRPr="001C62BD" w:rsidRDefault="009B0E72">
      <w:pPr>
        <w:spacing w:line="276" w:lineRule="auto"/>
        <w:ind w:left="567"/>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“CAPÍTULO VIII </w:t>
      </w:r>
    </w:p>
    <w:p w14:paraId="6BAF210F" w14:textId="77777777" w:rsidR="0097098F" w:rsidRPr="001C62BD" w:rsidRDefault="009B0E72">
      <w:pPr>
        <w:spacing w:line="276" w:lineRule="auto"/>
        <w:ind w:left="567"/>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DE LOS ELEMENTOS PARA LA CLASIFICACIÓN </w:t>
      </w:r>
    </w:p>
    <w:p w14:paraId="38942799" w14:textId="77777777" w:rsidR="0097098F" w:rsidRPr="001C62BD" w:rsidRDefault="009B0E72">
      <w:pP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Quincuagésimo.</w:t>
      </w:r>
      <w:r w:rsidRPr="001C62BD">
        <w:rPr>
          <w:rFonts w:ascii="Palatino Linotype" w:eastAsia="Palatino Linotype" w:hAnsi="Palatino Linotype" w:cs="Palatino Linotype"/>
          <w:i/>
          <w:sz w:val="22"/>
          <w:szCs w:val="22"/>
        </w:rPr>
        <w:t xml:space="preserve">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26BFE8D5" w14:textId="77777777" w:rsidR="0097098F" w:rsidRPr="001C62BD" w:rsidRDefault="009B0E72">
      <w:pP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Quincuagésimo primero.</w:t>
      </w:r>
      <w:r w:rsidRPr="001C62BD">
        <w:rPr>
          <w:rFonts w:ascii="Palatino Linotype" w:eastAsia="Palatino Linotype" w:hAnsi="Palatino Linotype" w:cs="Palatino Linotype"/>
          <w:i/>
          <w:sz w:val="22"/>
          <w:szCs w:val="22"/>
        </w:rPr>
        <w:t xml:space="preserve"> Toda acta del Comité de Transparencia deberá contener: </w:t>
      </w:r>
    </w:p>
    <w:p w14:paraId="2B53FB76" w14:textId="77777777" w:rsidR="0097098F" w:rsidRPr="001C62BD" w:rsidRDefault="009B0E72">
      <w:pPr>
        <w:numPr>
          <w:ilvl w:val="1"/>
          <w:numId w:val="4"/>
        </w:numPr>
        <w:pBdr>
          <w:top w:val="nil"/>
          <w:left w:val="nil"/>
          <w:bottom w:val="nil"/>
          <w:right w:val="nil"/>
          <w:between w:val="nil"/>
        </w:pBdr>
        <w:spacing w:line="276" w:lineRule="auto"/>
        <w:ind w:left="567" w:right="900" w:firstLine="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El número de sesión y fecha; </w:t>
      </w:r>
    </w:p>
    <w:p w14:paraId="4FE2ADAA" w14:textId="77777777" w:rsidR="0097098F" w:rsidRPr="001C62BD" w:rsidRDefault="009B0E72">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El nombre del área que solicitó la clasificación de información; </w:t>
      </w:r>
    </w:p>
    <w:p w14:paraId="462D3DC1" w14:textId="77777777" w:rsidR="0097098F" w:rsidRPr="001C62BD" w:rsidRDefault="009B0E72">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La fundamentación legal y motivación correspondiente; </w:t>
      </w:r>
    </w:p>
    <w:p w14:paraId="50A6FDA3" w14:textId="77777777" w:rsidR="0097098F" w:rsidRPr="001C62BD" w:rsidRDefault="009B0E72">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La resolución o resoluciones aprobadas; y </w:t>
      </w:r>
    </w:p>
    <w:p w14:paraId="315D3EF7" w14:textId="77777777" w:rsidR="0097098F" w:rsidRPr="001C62BD" w:rsidRDefault="009B0E72">
      <w:pPr>
        <w:numPr>
          <w:ilvl w:val="1"/>
          <w:numId w:val="4"/>
        </w:numPr>
        <w:pBdr>
          <w:top w:val="nil"/>
          <w:left w:val="nil"/>
          <w:bottom w:val="nil"/>
          <w:right w:val="nil"/>
          <w:between w:val="nil"/>
        </w:pBdr>
        <w:spacing w:line="276" w:lineRule="auto"/>
        <w:ind w:left="426" w:right="900" w:firstLine="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La rúbrica o firma digital de cada integrante del Comité de Transparencia. </w:t>
      </w:r>
    </w:p>
    <w:p w14:paraId="61456105"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Las resoluciones del Comité en las que se haya determinado confirmar o modificar la clasificación de información pública como reservada, deberán incluir, cuando menos: </w:t>
      </w:r>
    </w:p>
    <w:p w14:paraId="3DA7EE1C"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I. Los motivos y razonamientos que sustenten la confirmación o modificación de la prueba de daño;</w:t>
      </w:r>
    </w:p>
    <w:p w14:paraId="6E667439"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II. Descripción de las partes o secciones reservadas, en caso de clasificación parcial; </w:t>
      </w:r>
    </w:p>
    <w:p w14:paraId="6B85968E"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III. El periodo por el que mantendrá su clasificación y fecha de expiración; y </w:t>
      </w:r>
    </w:p>
    <w:p w14:paraId="7EEDBC7E"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lastRenderedPageBreak/>
        <w:t xml:space="preserve">IV. El nombre del titular y área encargada de realizar la versión pública del documento, en su caso. </w:t>
      </w:r>
    </w:p>
    <w:p w14:paraId="0165382C"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23288FFB"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1C62BD">
        <w:rPr>
          <w:rFonts w:ascii="Palatino Linotype" w:eastAsia="Palatino Linotype" w:hAnsi="Palatino Linotype" w:cs="Palatino Linotype"/>
          <w:b/>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6628592A"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 xml:space="preserve">Quincuagésimo segundo. </w:t>
      </w:r>
      <w:r w:rsidRPr="001C62BD">
        <w:rPr>
          <w:rFonts w:ascii="Palatino Linotype" w:eastAsia="Palatino Linotype" w:hAnsi="Palatino Linotype" w:cs="Palatino Linotype"/>
          <w:i/>
          <w:sz w:val="22"/>
          <w:szCs w:val="22"/>
        </w:rPr>
        <w:t>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4F18274"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3026645F"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I. Fijar la fecha en que se elaboró la versión pública y la fecha en la cual el Comité de</w:t>
      </w:r>
    </w:p>
    <w:p w14:paraId="4BE56E3F"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Transparencia confirmó dicha versión;</w:t>
      </w:r>
    </w:p>
    <w:p w14:paraId="3BC349A5"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4DED01DA"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III. Señalar las personas o instancias autorizadas a acceder a la información clasificada.</w:t>
      </w:r>
    </w:p>
    <w:p w14:paraId="186CE9E8"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r w:rsidRPr="001C62BD">
        <w:rPr>
          <w:noProof/>
          <w:lang w:val="es-MX" w:eastAsia="es-MX"/>
        </w:rPr>
        <w:drawing>
          <wp:anchor distT="0" distB="0" distL="114300" distR="114300" simplePos="0" relativeHeight="251658240" behindDoc="0" locked="0" layoutInCell="1" hidden="0" allowOverlap="1" wp14:anchorId="30BF5D05" wp14:editId="3860595D">
            <wp:simplePos x="0" y="0"/>
            <wp:positionH relativeFrom="column">
              <wp:posOffset>377190</wp:posOffset>
            </wp:positionH>
            <wp:positionV relativeFrom="paragraph">
              <wp:posOffset>798830</wp:posOffset>
            </wp:positionV>
            <wp:extent cx="4568190" cy="330200"/>
            <wp:effectExtent l="0" t="0" r="0" b="0"/>
            <wp:wrapTopAndBottom distT="0" dist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568190" cy="330200"/>
                    </a:xfrm>
                    <a:prstGeom prst="rect">
                      <a:avLst/>
                    </a:prstGeom>
                    <a:ln/>
                  </pic:spPr>
                </pic:pic>
              </a:graphicData>
            </a:graphic>
          </wp:anchor>
        </w:drawing>
      </w:r>
    </w:p>
    <w:p w14:paraId="2556175D"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1C62BD">
        <w:rPr>
          <w:rFonts w:ascii="Palatino Linotype" w:eastAsia="Palatino Linotype" w:hAnsi="Palatino Linotype" w:cs="Palatino Linotype"/>
          <w:b/>
          <w:i/>
          <w:noProof/>
          <w:sz w:val="22"/>
          <w:szCs w:val="22"/>
          <w:lang w:val="es-MX" w:eastAsia="es-MX"/>
        </w:rPr>
        <w:lastRenderedPageBreak/>
        <w:drawing>
          <wp:inline distT="0" distB="0" distL="0" distR="0" wp14:anchorId="635128BD" wp14:editId="3B94C057">
            <wp:extent cx="4576404" cy="5139653"/>
            <wp:effectExtent l="0" t="0" r="0" b="0"/>
            <wp:docPr id="7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576404" cy="5139653"/>
                    </a:xfrm>
                    <a:prstGeom prst="rect">
                      <a:avLst/>
                    </a:prstGeom>
                    <a:ln/>
                  </pic:spPr>
                </pic:pic>
              </a:graphicData>
            </a:graphic>
          </wp:inline>
        </w:drawing>
      </w:r>
    </w:p>
    <w:p w14:paraId="72CB1975" w14:textId="77777777" w:rsidR="0097098F" w:rsidRPr="001C62BD" w:rsidRDefault="0097098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749C9310"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 xml:space="preserve">Quincuagésimo cuarto. </w:t>
      </w:r>
      <w:r w:rsidRPr="001C62BD">
        <w:rPr>
          <w:rFonts w:ascii="Palatino Linotype" w:eastAsia="Palatino Linotype" w:hAnsi="Palatino Linotype" w:cs="Palatino Linotype"/>
          <w:i/>
          <w:sz w:val="22"/>
          <w:szCs w:val="22"/>
        </w:rPr>
        <w:t>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35C2CCDE" w14:textId="77777777" w:rsidR="0097098F" w:rsidRPr="001C62BD" w:rsidRDefault="0097098F">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p>
    <w:p w14:paraId="0D3A2476" w14:textId="77777777" w:rsidR="0097098F" w:rsidRPr="001C62BD" w:rsidRDefault="009B0E72">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b/>
          <w:i/>
          <w:sz w:val="22"/>
          <w:szCs w:val="22"/>
        </w:rPr>
        <w:t xml:space="preserve">Quincuagésimo quinto. </w:t>
      </w:r>
      <w:r w:rsidRPr="001C62BD">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1C62BD">
        <w:rPr>
          <w:rFonts w:ascii="Palatino Linotype" w:eastAsia="Palatino Linotype" w:hAnsi="Palatino Linotype" w:cs="Palatino Linotype"/>
          <w:i/>
          <w:sz w:val="22"/>
          <w:szCs w:val="22"/>
        </w:rPr>
        <w:t>testado</w:t>
      </w:r>
      <w:proofErr w:type="spellEnd"/>
      <w:r w:rsidRPr="001C62BD">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1C62BD">
        <w:rPr>
          <w:rFonts w:ascii="Palatino Linotype" w:eastAsia="Palatino Linotype" w:hAnsi="Palatino Linotype" w:cs="Palatino Linotype"/>
          <w:i/>
          <w:sz w:val="22"/>
          <w:szCs w:val="22"/>
        </w:rPr>
        <w:lastRenderedPageBreak/>
        <w:t xml:space="preserve">expedientes, verificando que cumplan con los requisitos señalados en las Leyes Generales, los presentes Lineamientos y demás normativa aplicable antes de su confirmación por el Comité de Transparencia.” (Sic) (Énfasis añadido) </w:t>
      </w:r>
    </w:p>
    <w:p w14:paraId="0A95851B" w14:textId="77777777" w:rsidR="0097098F" w:rsidRPr="001C62BD" w:rsidRDefault="0097098F">
      <w:pPr>
        <w:spacing w:line="360" w:lineRule="auto"/>
        <w:jc w:val="both"/>
        <w:rPr>
          <w:rFonts w:ascii="Palatino Linotype" w:eastAsia="Palatino Linotype" w:hAnsi="Palatino Linotype" w:cs="Palatino Linotype"/>
        </w:rPr>
      </w:pPr>
    </w:p>
    <w:p w14:paraId="2520262A" w14:textId="77777777" w:rsidR="0097098F" w:rsidRPr="001C62BD" w:rsidRDefault="009B0E72">
      <w:pPr>
        <w:spacing w:before="240" w:after="240" w:line="360" w:lineRule="auto"/>
        <w:jc w:val="both"/>
        <w:rPr>
          <w:rFonts w:ascii="Palatino Linotype" w:eastAsia="Palatino Linotype" w:hAnsi="Palatino Linotype" w:cs="Palatino Linotype"/>
        </w:rPr>
      </w:pPr>
      <w:r w:rsidRPr="001C62BD">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5D64EC6D" w14:textId="77777777" w:rsidR="0097098F" w:rsidRPr="001C62BD" w:rsidRDefault="009B0E72">
      <w:pPr>
        <w:spacing w:before="240" w:after="240"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rPr>
        <w:t>Por lo anteriormente expuesto y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03CF0345" w14:textId="77777777" w:rsidR="0097098F" w:rsidRPr="001C62BD" w:rsidRDefault="009B0E72">
      <w:pPr>
        <w:spacing w:line="360" w:lineRule="auto"/>
        <w:ind w:left="567"/>
        <w:jc w:val="center"/>
        <w:rPr>
          <w:rFonts w:ascii="Palatino Linotype" w:eastAsia="Palatino Linotype" w:hAnsi="Palatino Linotype" w:cs="Palatino Linotype"/>
          <w:b/>
        </w:rPr>
      </w:pPr>
      <w:r w:rsidRPr="001C62BD">
        <w:rPr>
          <w:rFonts w:ascii="Palatino Linotype" w:eastAsia="Palatino Linotype" w:hAnsi="Palatino Linotype" w:cs="Palatino Linotype"/>
          <w:b/>
        </w:rPr>
        <w:t>R E S U E L V E</w:t>
      </w:r>
    </w:p>
    <w:p w14:paraId="37BD103C" w14:textId="77777777" w:rsidR="0097098F" w:rsidRPr="001C62BD" w:rsidRDefault="0097098F">
      <w:pPr>
        <w:spacing w:line="360" w:lineRule="auto"/>
        <w:ind w:left="1080"/>
        <w:rPr>
          <w:rFonts w:ascii="Palatino Linotype" w:eastAsia="Palatino Linotype" w:hAnsi="Palatino Linotype" w:cs="Palatino Linotype"/>
          <w:b/>
        </w:rPr>
      </w:pPr>
    </w:p>
    <w:p w14:paraId="6B24A10A"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b/>
        </w:rPr>
        <w:t>Primero.</w:t>
      </w:r>
      <w:r w:rsidRPr="001C62BD">
        <w:rPr>
          <w:rFonts w:ascii="Palatino Linotype" w:eastAsia="Palatino Linotype" w:hAnsi="Palatino Linotype" w:cs="Palatino Linotype"/>
        </w:rPr>
        <w:t xml:space="preserve"> Resultan </w:t>
      </w:r>
      <w:r w:rsidRPr="001C62BD">
        <w:rPr>
          <w:rFonts w:ascii="Palatino Linotype" w:eastAsia="Palatino Linotype" w:hAnsi="Palatino Linotype" w:cs="Palatino Linotype"/>
          <w:b/>
        </w:rPr>
        <w:t>FUNDADOS</w:t>
      </w:r>
      <w:r w:rsidRPr="001C62BD">
        <w:rPr>
          <w:rFonts w:ascii="Palatino Linotype" w:eastAsia="Palatino Linotype" w:hAnsi="Palatino Linotype" w:cs="Palatino Linotype"/>
        </w:rPr>
        <w:t xml:space="preserve"> los motivos de inconformidad hechos valer por la parte </w:t>
      </w:r>
      <w:r w:rsidRPr="001C62BD">
        <w:rPr>
          <w:rFonts w:ascii="Palatino Linotype" w:eastAsia="Palatino Linotype" w:hAnsi="Palatino Linotype" w:cs="Palatino Linotype"/>
          <w:b/>
        </w:rPr>
        <w:t>RECURRENTE</w:t>
      </w:r>
      <w:r w:rsidRPr="001C62BD">
        <w:rPr>
          <w:rFonts w:ascii="Palatino Linotype" w:eastAsia="Palatino Linotype" w:hAnsi="Palatino Linotype" w:cs="Palatino Linotype"/>
        </w:rPr>
        <w:t xml:space="preserve"> en el Recurso de Revisión </w:t>
      </w:r>
      <w:r w:rsidRPr="001C62BD">
        <w:rPr>
          <w:rFonts w:ascii="Palatino Linotype" w:eastAsia="Palatino Linotype" w:hAnsi="Palatino Linotype" w:cs="Palatino Linotype"/>
          <w:b/>
        </w:rPr>
        <w:t>04394/INFOEM/IP/RR/2023</w:t>
      </w:r>
      <w:r w:rsidRPr="001C62BD">
        <w:rPr>
          <w:rFonts w:ascii="Palatino Linotype" w:eastAsia="Palatino Linotype" w:hAnsi="Palatino Linotype" w:cs="Palatino Linotype"/>
        </w:rPr>
        <w:t xml:space="preserve">, por lo </w:t>
      </w:r>
      <w:r w:rsidRPr="001C62BD">
        <w:rPr>
          <w:rFonts w:ascii="Palatino Linotype" w:eastAsia="Palatino Linotype" w:hAnsi="Palatino Linotype" w:cs="Palatino Linotype"/>
        </w:rPr>
        <w:lastRenderedPageBreak/>
        <w:t xml:space="preserve">que, en términos del </w:t>
      </w:r>
      <w:r w:rsidRPr="001C62BD">
        <w:rPr>
          <w:rFonts w:ascii="Palatino Linotype" w:eastAsia="Palatino Linotype" w:hAnsi="Palatino Linotype" w:cs="Palatino Linotype"/>
          <w:b/>
        </w:rPr>
        <w:t>Considerando Cuarto y Quinto</w:t>
      </w:r>
      <w:r w:rsidRPr="001C62BD">
        <w:rPr>
          <w:rFonts w:ascii="Palatino Linotype" w:eastAsia="Palatino Linotype" w:hAnsi="Palatino Linotype" w:cs="Palatino Linotype"/>
        </w:rPr>
        <w:t xml:space="preserve"> de esta resolución, se </w:t>
      </w:r>
      <w:r w:rsidRPr="001C62BD">
        <w:rPr>
          <w:rFonts w:ascii="Palatino Linotype" w:eastAsia="Palatino Linotype" w:hAnsi="Palatino Linotype" w:cs="Palatino Linotype"/>
          <w:b/>
        </w:rPr>
        <w:t>MODIFICA</w:t>
      </w:r>
      <w:r w:rsidRPr="001C62BD">
        <w:rPr>
          <w:rFonts w:ascii="Palatino Linotype" w:eastAsia="Palatino Linotype" w:hAnsi="Palatino Linotype" w:cs="Palatino Linotype"/>
        </w:rPr>
        <w:t xml:space="preserve"> la respuesta emitida por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w:t>
      </w:r>
    </w:p>
    <w:p w14:paraId="7742F544" w14:textId="77777777" w:rsidR="0097098F" w:rsidRPr="001C62BD" w:rsidRDefault="0097098F">
      <w:pPr>
        <w:spacing w:line="360" w:lineRule="auto"/>
        <w:ind w:right="49"/>
        <w:jc w:val="both"/>
        <w:rPr>
          <w:rFonts w:ascii="Palatino Linotype" w:eastAsia="Palatino Linotype" w:hAnsi="Palatino Linotype" w:cs="Palatino Linotype"/>
        </w:rPr>
      </w:pPr>
    </w:p>
    <w:p w14:paraId="5EC81CA0"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b/>
        </w:rPr>
        <w:t>Segundo</w:t>
      </w:r>
      <w:r w:rsidRPr="001C62BD">
        <w:rPr>
          <w:rFonts w:ascii="Palatino Linotype" w:eastAsia="Palatino Linotype" w:hAnsi="Palatino Linotype" w:cs="Palatino Linotype"/>
        </w:rPr>
        <w:t xml:space="preserve">. Se </w:t>
      </w:r>
      <w:r w:rsidRPr="001C62BD">
        <w:rPr>
          <w:rFonts w:ascii="Palatino Linotype" w:eastAsia="Palatino Linotype" w:hAnsi="Palatino Linotype" w:cs="Palatino Linotype"/>
          <w:b/>
        </w:rPr>
        <w:t>ORDENA</w:t>
      </w:r>
      <w:r w:rsidRPr="001C62BD">
        <w:rPr>
          <w:rFonts w:ascii="Palatino Linotype" w:eastAsia="Palatino Linotype" w:hAnsi="Palatino Linotype" w:cs="Palatino Linotype"/>
        </w:rPr>
        <w:t xml:space="preserve"> al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que, en términos del </w:t>
      </w:r>
      <w:r w:rsidRPr="001C62BD">
        <w:rPr>
          <w:rFonts w:ascii="Palatino Linotype" w:eastAsia="Palatino Linotype" w:hAnsi="Palatino Linotype" w:cs="Palatino Linotype"/>
          <w:b/>
        </w:rPr>
        <w:t>Considerando Cuarto y Quinto</w:t>
      </w:r>
      <w:r w:rsidRPr="001C62BD">
        <w:rPr>
          <w:rFonts w:ascii="Palatino Linotype" w:eastAsia="Palatino Linotype" w:hAnsi="Palatino Linotype" w:cs="Palatino Linotype"/>
        </w:rPr>
        <w:t xml:space="preserve">, previa búsqueda exhaustiva y razonable, haga entrega en copia certificada con costo, de ser procedente en versión pública, de lo siguiente: </w:t>
      </w:r>
    </w:p>
    <w:p w14:paraId="3DFF07C2" w14:textId="77777777" w:rsidR="0097098F" w:rsidRPr="001C62BD" w:rsidRDefault="0097098F">
      <w:pPr>
        <w:spacing w:line="360" w:lineRule="auto"/>
        <w:ind w:right="49"/>
        <w:jc w:val="both"/>
        <w:rPr>
          <w:rFonts w:ascii="Palatino Linotype" w:eastAsia="Palatino Linotype" w:hAnsi="Palatino Linotype" w:cs="Palatino Linotype"/>
        </w:rPr>
      </w:pPr>
    </w:p>
    <w:p w14:paraId="7BD96AF3" w14:textId="77777777" w:rsidR="0097098F" w:rsidRPr="001C62BD" w:rsidRDefault="009B0E72">
      <w:pPr>
        <w:numPr>
          <w:ilvl w:val="0"/>
          <w:numId w:val="8"/>
        </w:numPr>
        <w:pBdr>
          <w:top w:val="nil"/>
          <w:left w:val="nil"/>
          <w:bottom w:val="nil"/>
          <w:right w:val="nil"/>
          <w:between w:val="nil"/>
        </w:pBdr>
        <w:spacing w:line="276" w:lineRule="auto"/>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El documento o documentos en el que consten</w:t>
      </w:r>
      <w:r w:rsidRPr="001C62BD">
        <w:rPr>
          <w:sz w:val="22"/>
          <w:szCs w:val="22"/>
        </w:rPr>
        <w:t xml:space="preserve"> </w:t>
      </w:r>
      <w:r w:rsidRPr="001C62BD">
        <w:rPr>
          <w:rFonts w:ascii="Palatino Linotype" w:eastAsia="Palatino Linotype" w:hAnsi="Palatino Linotype" w:cs="Palatino Linotype"/>
          <w:i/>
          <w:sz w:val="22"/>
          <w:szCs w:val="22"/>
        </w:rPr>
        <w:t xml:space="preserve">las fechas de ejecución, seguimiento y/o acciones que llevó a cabo la Dirección de Servicios Públicos para atender la solicitud de instalación de alumbrado público en los módulos que integran el Conjunto Habitacional Villas de Jajalpa, ingresada bajo el turno número 002556, de fecha once de marzo de dos mil veintiuno. </w:t>
      </w:r>
    </w:p>
    <w:p w14:paraId="5EE8E56F" w14:textId="77777777" w:rsidR="0097098F" w:rsidRPr="001C62BD" w:rsidRDefault="009B0E72">
      <w:pPr>
        <w:numPr>
          <w:ilvl w:val="0"/>
          <w:numId w:val="8"/>
        </w:numPr>
        <w:pBdr>
          <w:top w:val="nil"/>
          <w:left w:val="nil"/>
          <w:bottom w:val="nil"/>
          <w:right w:val="nil"/>
          <w:between w:val="nil"/>
        </w:pBdr>
        <w:spacing w:line="276" w:lineRule="auto"/>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Acuerdo que emita el Comité de Transparencia mediante el cual se apruebe la declaratoria de incompetencia del Sujeto Obligado, respecto de la información solicitada del Órgano Interno de Control del Poder Judicial.</w:t>
      </w:r>
    </w:p>
    <w:p w14:paraId="27B6C897" w14:textId="77777777" w:rsidR="0097098F" w:rsidRPr="001C62BD" w:rsidRDefault="0097098F">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p>
    <w:p w14:paraId="2A3A0699" w14:textId="77777777" w:rsidR="0097098F" w:rsidRPr="001C62BD" w:rsidRDefault="009B0E72">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Debiendo acompañar con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w:t>
      </w:r>
      <w:r w:rsidRPr="001C62BD">
        <w:rPr>
          <w:rFonts w:ascii="Palatino Linotype" w:eastAsia="Palatino Linotype" w:hAnsi="Palatino Linotype" w:cs="Palatino Linotype"/>
          <w:b/>
          <w:i/>
          <w:sz w:val="22"/>
          <w:szCs w:val="22"/>
        </w:rPr>
        <w:t>RECURRENTE</w:t>
      </w:r>
      <w:r w:rsidRPr="001C62BD">
        <w:rPr>
          <w:rFonts w:ascii="Palatino Linotype" w:eastAsia="Palatino Linotype" w:hAnsi="Palatino Linotype" w:cs="Palatino Linotype"/>
          <w:i/>
          <w:sz w:val="22"/>
          <w:szCs w:val="22"/>
        </w:rPr>
        <w:t>, mismo que igualmente hará de su conocimiento.</w:t>
      </w:r>
    </w:p>
    <w:p w14:paraId="0F1BE8D6" w14:textId="77777777" w:rsidR="0097098F" w:rsidRPr="001C62BD" w:rsidRDefault="0097098F">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p>
    <w:p w14:paraId="3CC017A2" w14:textId="77777777" w:rsidR="0097098F" w:rsidRPr="001C62BD" w:rsidRDefault="009B0E72">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Para ello el </w:t>
      </w:r>
      <w:r w:rsidRPr="001C62BD">
        <w:rPr>
          <w:rFonts w:ascii="Palatino Linotype" w:eastAsia="Palatino Linotype" w:hAnsi="Palatino Linotype" w:cs="Palatino Linotype"/>
          <w:b/>
          <w:i/>
          <w:sz w:val="22"/>
          <w:szCs w:val="22"/>
        </w:rPr>
        <w:t>Sujeto Obligado</w:t>
      </w:r>
      <w:r w:rsidRPr="001C62BD">
        <w:rPr>
          <w:rFonts w:ascii="Palatino Linotype" w:eastAsia="Palatino Linotype" w:hAnsi="Palatino Linotype" w:cs="Palatino Linotype"/>
          <w:i/>
          <w:sz w:val="22"/>
          <w:szCs w:val="22"/>
        </w:rPr>
        <w:t xml:space="preserve"> a través del Sistema de Acceso a la Información Mexiquense (SAIMEX) deberá hacer de conocimiento de la parte Recurrente, </w:t>
      </w:r>
      <w:r w:rsidRPr="001C62BD">
        <w:rPr>
          <w:rFonts w:ascii="Palatino Linotype" w:eastAsia="Palatino Linotype" w:hAnsi="Palatino Linotype" w:cs="Palatino Linotype"/>
          <w:i/>
          <w:sz w:val="22"/>
          <w:szCs w:val="22"/>
          <w:u w:val="single"/>
        </w:rPr>
        <w:t>el costo</w:t>
      </w:r>
      <w:r w:rsidRPr="001C62BD">
        <w:rPr>
          <w:rFonts w:ascii="Palatino Linotype" w:eastAsia="Palatino Linotype" w:hAnsi="Palatino Linotype" w:cs="Palatino Linotype"/>
          <w:i/>
          <w:sz w:val="22"/>
          <w:szCs w:val="22"/>
        </w:rPr>
        <w:t xml:space="preserve"> por la reproducción y certificación, el lugar, día y horarios en los que podrá acceder a la información, así como el nombre del o los servidores públicos que le atenderán.</w:t>
      </w:r>
    </w:p>
    <w:p w14:paraId="30577D0A" w14:textId="77777777" w:rsidR="0097098F" w:rsidRPr="001C62BD" w:rsidRDefault="0097098F">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p>
    <w:p w14:paraId="2764C4A6" w14:textId="77777777" w:rsidR="0097098F" w:rsidRPr="001C62BD" w:rsidRDefault="009B0E72">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r w:rsidRPr="001C62BD">
        <w:rPr>
          <w:rFonts w:ascii="Palatino Linotype" w:eastAsia="Palatino Linotype" w:hAnsi="Palatino Linotype" w:cs="Palatino Linotype"/>
          <w:i/>
          <w:sz w:val="22"/>
          <w:szCs w:val="22"/>
        </w:rPr>
        <w:t xml:space="preserve">En el supuesto que la información ordenada en el inciso a) no obre en los archivos del </w:t>
      </w:r>
      <w:r w:rsidRPr="001C62BD">
        <w:rPr>
          <w:rFonts w:ascii="Palatino Linotype" w:eastAsia="Palatino Linotype" w:hAnsi="Palatino Linotype" w:cs="Palatino Linotype"/>
          <w:b/>
          <w:i/>
          <w:sz w:val="22"/>
          <w:szCs w:val="22"/>
        </w:rPr>
        <w:t xml:space="preserve">SUJETO OBLIGADO </w:t>
      </w:r>
      <w:r w:rsidRPr="001C62BD">
        <w:rPr>
          <w:rFonts w:ascii="Palatino Linotype" w:eastAsia="Palatino Linotype" w:hAnsi="Palatino Linotype" w:cs="Palatino Linotype"/>
          <w:i/>
          <w:sz w:val="22"/>
          <w:szCs w:val="22"/>
        </w:rPr>
        <w:t xml:space="preserve">por no haberse generado, bastará con que así lo haga del </w:t>
      </w:r>
      <w:r w:rsidRPr="001C62BD">
        <w:rPr>
          <w:rFonts w:ascii="Palatino Linotype" w:eastAsia="Palatino Linotype" w:hAnsi="Palatino Linotype" w:cs="Palatino Linotype"/>
          <w:i/>
          <w:sz w:val="22"/>
          <w:szCs w:val="22"/>
        </w:rPr>
        <w:lastRenderedPageBreak/>
        <w:t xml:space="preserve">conocimiento del </w:t>
      </w:r>
      <w:r w:rsidRPr="001C62BD">
        <w:rPr>
          <w:rFonts w:ascii="Palatino Linotype" w:eastAsia="Palatino Linotype" w:hAnsi="Palatino Linotype" w:cs="Palatino Linotype"/>
          <w:b/>
          <w:i/>
          <w:sz w:val="22"/>
          <w:szCs w:val="22"/>
        </w:rPr>
        <w:t>RECURRENTE</w:t>
      </w:r>
      <w:r w:rsidRPr="001C62BD">
        <w:rPr>
          <w:rFonts w:ascii="Palatino Linotype" w:eastAsia="Palatino Linotype" w:hAnsi="Palatino Linotype" w:cs="Palatino Linotype"/>
          <w:i/>
          <w:sz w:val="22"/>
          <w:szCs w:val="22"/>
        </w:rPr>
        <w:t>, en términos del artículo 19, párrafo segundo de la Ley de Transparencia y Acceso a la Información Pública del Estado de México y Municipios, para tener por colmado el requerimiento de información.</w:t>
      </w:r>
    </w:p>
    <w:p w14:paraId="5FD8C9E0" w14:textId="77777777" w:rsidR="0097098F" w:rsidRPr="001C62BD" w:rsidRDefault="0097098F">
      <w:pPr>
        <w:pBdr>
          <w:top w:val="nil"/>
          <w:left w:val="nil"/>
          <w:bottom w:val="nil"/>
          <w:right w:val="nil"/>
          <w:between w:val="nil"/>
        </w:pBdr>
        <w:spacing w:line="360" w:lineRule="auto"/>
        <w:ind w:left="720"/>
        <w:rPr>
          <w:rFonts w:ascii="Palatino Linotype" w:eastAsia="Palatino Linotype" w:hAnsi="Palatino Linotype" w:cs="Palatino Linotype"/>
          <w:b/>
          <w:sz w:val="22"/>
          <w:szCs w:val="22"/>
        </w:rPr>
      </w:pPr>
    </w:p>
    <w:p w14:paraId="1AC591B6" w14:textId="77777777" w:rsidR="0097098F" w:rsidRPr="001C62BD" w:rsidRDefault="009B0E72">
      <w:pPr>
        <w:spacing w:line="360" w:lineRule="auto"/>
        <w:ind w:right="49"/>
        <w:jc w:val="both"/>
        <w:rPr>
          <w:rFonts w:ascii="Palatino Linotype" w:eastAsia="Palatino Linotype" w:hAnsi="Palatino Linotype" w:cs="Palatino Linotype"/>
          <w:b/>
        </w:rPr>
      </w:pPr>
      <w:r w:rsidRPr="001C62BD">
        <w:rPr>
          <w:rFonts w:ascii="Palatino Linotype" w:eastAsia="Palatino Linotype" w:hAnsi="Palatino Linotype" w:cs="Palatino Linotype"/>
          <w:b/>
        </w:rPr>
        <w:t>Tercero.</w:t>
      </w:r>
      <w:r w:rsidRPr="001C62BD">
        <w:rPr>
          <w:rFonts w:ascii="Palatino Linotype" w:eastAsia="Palatino Linotype" w:hAnsi="Palatino Linotype" w:cs="Palatino Linotype"/>
        </w:rPr>
        <w:t xml:space="preserve"> </w:t>
      </w:r>
      <w:r w:rsidRPr="001C62BD">
        <w:rPr>
          <w:rFonts w:ascii="Palatino Linotype" w:eastAsia="Palatino Linotype" w:hAnsi="Palatino Linotype" w:cs="Palatino Linotype"/>
          <w:b/>
        </w:rPr>
        <w:t xml:space="preserve">Notifíquese </w:t>
      </w:r>
      <w:r w:rsidRPr="001C62BD">
        <w:rPr>
          <w:rFonts w:ascii="Palatino Linotype" w:eastAsia="Palatino Linotype" w:hAnsi="Palatino Linotype" w:cs="Palatino Linotype"/>
        </w:rPr>
        <w:t>la presente resolución al T</w:t>
      </w:r>
      <w:r w:rsidRPr="001C62BD">
        <w:rPr>
          <w:rFonts w:ascii="Palatino Linotype" w:eastAsia="Palatino Linotype" w:hAnsi="Palatino Linotype" w:cs="Palatino Linotype"/>
          <w:b/>
        </w:rPr>
        <w:t xml:space="preserve">itular de la Unidad de Transparencia </w:t>
      </w:r>
      <w:r w:rsidRPr="001C62BD">
        <w:rPr>
          <w:rFonts w:ascii="Palatino Linotype" w:eastAsia="Palatino Linotype" w:hAnsi="Palatino Linotype" w:cs="Palatino Linotype"/>
        </w:rPr>
        <w:t xml:space="preserve">del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2873A5D8" w14:textId="77777777" w:rsidR="0097098F" w:rsidRPr="001C62BD" w:rsidRDefault="0097098F">
      <w:pPr>
        <w:spacing w:line="360" w:lineRule="auto"/>
        <w:ind w:right="49"/>
        <w:jc w:val="both"/>
        <w:rPr>
          <w:rFonts w:ascii="Palatino Linotype" w:eastAsia="Palatino Linotype" w:hAnsi="Palatino Linotype" w:cs="Palatino Linotype"/>
        </w:rPr>
      </w:pPr>
    </w:p>
    <w:p w14:paraId="77AE282E"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b/>
        </w:rPr>
        <w:t>Cuarto.</w:t>
      </w:r>
      <w:r w:rsidRPr="001C62BD">
        <w:rPr>
          <w:rFonts w:ascii="Palatino Linotype" w:eastAsia="Palatino Linotype" w:hAnsi="Palatino Linotype" w:cs="Palatino Linotype"/>
        </w:rPr>
        <w:t xml:space="preserve"> </w:t>
      </w:r>
      <w:r w:rsidRPr="001C62BD">
        <w:rPr>
          <w:rFonts w:ascii="Palatino Linotype" w:eastAsia="Palatino Linotype" w:hAnsi="Palatino Linotype" w:cs="Palatino Linotype"/>
          <w:b/>
        </w:rPr>
        <w:t xml:space="preserve">Notifíquese vía SAIMEX </w:t>
      </w:r>
      <w:r w:rsidRPr="001C62BD">
        <w:rPr>
          <w:rFonts w:ascii="Palatino Linotype" w:eastAsia="Palatino Linotype" w:hAnsi="Palatino Linotype" w:cs="Palatino Linotype"/>
        </w:rPr>
        <w:t xml:space="preserve">a la parte </w:t>
      </w:r>
      <w:r w:rsidRPr="001C62BD">
        <w:rPr>
          <w:rFonts w:ascii="Palatino Linotype" w:eastAsia="Palatino Linotype" w:hAnsi="Palatino Linotype" w:cs="Palatino Linotype"/>
          <w:b/>
        </w:rPr>
        <w:t xml:space="preserve">RECURRENTE </w:t>
      </w:r>
      <w:r w:rsidRPr="001C62BD">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6F486F4F" w14:textId="77777777" w:rsidR="0097098F" w:rsidRPr="001C62BD" w:rsidRDefault="0097098F">
      <w:pPr>
        <w:spacing w:line="360" w:lineRule="auto"/>
        <w:ind w:right="49"/>
        <w:jc w:val="both"/>
        <w:rPr>
          <w:rFonts w:ascii="Palatino Linotype" w:eastAsia="Palatino Linotype" w:hAnsi="Palatino Linotype" w:cs="Palatino Linotype"/>
        </w:rPr>
      </w:pPr>
    </w:p>
    <w:p w14:paraId="48E31A9E" w14:textId="77777777" w:rsidR="0097098F" w:rsidRPr="001C62BD" w:rsidRDefault="009B0E72">
      <w:pPr>
        <w:spacing w:line="360" w:lineRule="auto"/>
        <w:ind w:right="49"/>
        <w:jc w:val="both"/>
        <w:rPr>
          <w:rFonts w:ascii="Palatino Linotype" w:eastAsia="Palatino Linotype" w:hAnsi="Palatino Linotype" w:cs="Palatino Linotype"/>
        </w:rPr>
      </w:pPr>
      <w:r w:rsidRPr="001C62BD">
        <w:rPr>
          <w:rFonts w:ascii="Palatino Linotype" w:eastAsia="Palatino Linotype" w:hAnsi="Palatino Linotype" w:cs="Palatino Linotype"/>
          <w:b/>
        </w:rPr>
        <w:t>Quinto.</w:t>
      </w:r>
      <w:r w:rsidRPr="001C62BD">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w:t>
      </w:r>
      <w:r w:rsidRPr="001C62BD">
        <w:rPr>
          <w:rFonts w:ascii="Palatino Linotype" w:eastAsia="Palatino Linotype" w:hAnsi="Palatino Linotype" w:cs="Palatino Linotype"/>
        </w:rPr>
        <w:lastRenderedPageBreak/>
        <w:t xml:space="preserve">procedente, el </w:t>
      </w:r>
      <w:r w:rsidRPr="001C62BD">
        <w:rPr>
          <w:rFonts w:ascii="Palatino Linotype" w:eastAsia="Palatino Linotype" w:hAnsi="Palatino Linotype" w:cs="Palatino Linotype"/>
          <w:b/>
        </w:rPr>
        <w:t>SUJETO OBLIGADO</w:t>
      </w:r>
      <w:r w:rsidRPr="001C62BD">
        <w:rPr>
          <w:rFonts w:ascii="Palatino Linotype" w:eastAsia="Palatino Linotype" w:hAnsi="Palatino Linotype" w:cs="Palatino Linotype"/>
        </w:rPr>
        <w:t xml:space="preserve"> de manera fundada y motivada, podrá solicitar una ampliación de plazo para el cumplimiento de la presente resolución.</w:t>
      </w:r>
    </w:p>
    <w:p w14:paraId="4B80EF0C" w14:textId="77777777" w:rsidR="0097098F" w:rsidRPr="001C62BD" w:rsidRDefault="0097098F">
      <w:pPr>
        <w:spacing w:line="360" w:lineRule="auto"/>
        <w:ind w:right="49"/>
        <w:jc w:val="both"/>
        <w:rPr>
          <w:rFonts w:ascii="Palatino Linotype" w:eastAsia="Palatino Linotype" w:hAnsi="Palatino Linotype" w:cs="Palatino Linotype"/>
        </w:rPr>
      </w:pPr>
    </w:p>
    <w:p w14:paraId="2C5F7C6C" w14:textId="77777777" w:rsidR="0097098F" w:rsidRPr="001C62BD" w:rsidRDefault="009B0E72">
      <w:pPr>
        <w:spacing w:line="360" w:lineRule="auto"/>
        <w:jc w:val="both"/>
        <w:rPr>
          <w:rFonts w:ascii="Palatino Linotype" w:eastAsia="Palatino Linotype" w:hAnsi="Palatino Linotype" w:cs="Palatino Linotype"/>
        </w:rPr>
        <w:sectPr w:rsidR="0097098F" w:rsidRPr="001C62BD">
          <w:headerReference w:type="default" r:id="rId14"/>
          <w:footerReference w:type="default" r:id="rId15"/>
          <w:headerReference w:type="first" r:id="rId16"/>
          <w:footerReference w:type="first" r:id="rId17"/>
          <w:pgSz w:w="12240" w:h="15840"/>
          <w:pgMar w:top="2041" w:right="1701" w:bottom="1701" w:left="1701" w:header="709" w:footer="709" w:gutter="0"/>
          <w:pgNumType w:start="1"/>
          <w:cols w:space="720"/>
          <w:titlePg/>
        </w:sectPr>
      </w:pPr>
      <w:r w:rsidRPr="001C62BD">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8D4CD7" w:rsidRPr="001C62BD">
        <w:rPr>
          <w:rFonts w:ascii="Palatino Linotype" w:eastAsia="Palatino Linotype" w:hAnsi="Palatino Linotype" w:cs="Palatino Linotype"/>
        </w:rPr>
        <w:t xml:space="preserve"> EMITIENDO VOTO PARTICULAR CONCURRENTE</w:t>
      </w:r>
      <w:r w:rsidRPr="001C62BD">
        <w:rPr>
          <w:rFonts w:ascii="Palatino Linotype" w:eastAsia="Palatino Linotype" w:hAnsi="Palatino Linotype" w:cs="Palatino Linotype"/>
        </w:rPr>
        <w:t>, SHARON CRISTINA MORALES MARTÍNEZ, LUIS GUSTAVO PARRA NORIEGA</w:t>
      </w:r>
      <w:r w:rsidR="008D4CD7" w:rsidRPr="001C62BD">
        <w:rPr>
          <w:rFonts w:ascii="Palatino Linotype" w:eastAsia="Palatino Linotype" w:hAnsi="Palatino Linotype" w:cs="Palatino Linotype"/>
        </w:rPr>
        <w:t xml:space="preserve"> EMITIENDO VOTO PARTICULAR CONCURRENTE</w:t>
      </w:r>
      <w:r w:rsidRPr="001C62BD">
        <w:rPr>
          <w:rFonts w:ascii="Palatino Linotype" w:eastAsia="Palatino Linotype" w:hAnsi="Palatino Linotype" w:cs="Palatino Linotype"/>
        </w:rPr>
        <w:t xml:space="preserve"> Y GUADALUPE RAMÍREZ PEÑA; EN LA DÉCIMA</w:t>
      </w:r>
      <w:r w:rsidR="008D4CD7" w:rsidRPr="001C62BD">
        <w:rPr>
          <w:rFonts w:ascii="Palatino Linotype" w:eastAsia="Palatino Linotype" w:hAnsi="Palatino Linotype" w:cs="Palatino Linotype"/>
        </w:rPr>
        <w:t xml:space="preserve"> PRIMERA</w:t>
      </w:r>
      <w:r w:rsidRPr="001C62BD">
        <w:rPr>
          <w:rFonts w:ascii="Palatino Linotype" w:eastAsia="Palatino Linotype" w:hAnsi="Palatino Linotype" w:cs="Palatino Linotype"/>
        </w:rPr>
        <w:t xml:space="preserve"> SESIÓN ORDINARIA CELEBRADA EL </w:t>
      </w:r>
      <w:r w:rsidR="008D4CD7" w:rsidRPr="001C62BD">
        <w:rPr>
          <w:rFonts w:ascii="Palatino Linotype" w:eastAsia="Palatino Linotype" w:hAnsi="Palatino Linotype" w:cs="Palatino Linotype"/>
        </w:rPr>
        <w:t>TRES DE ABRIL</w:t>
      </w:r>
      <w:r w:rsidRPr="001C62BD">
        <w:rPr>
          <w:rFonts w:ascii="Palatino Linotype" w:eastAsia="Palatino Linotype" w:hAnsi="Palatino Linotype" w:cs="Palatino Linotype"/>
        </w:rPr>
        <w:t xml:space="preserve"> DE DOS MIL VEINTICUATRO, ANTE EL SECRETARIO TÉCNICO DEL PLENO ALEXIS TAPIA RAMÍREZ.                              </w:t>
      </w:r>
    </w:p>
    <w:p w14:paraId="663505A3" w14:textId="77777777" w:rsidR="0097098F" w:rsidRPr="001C62BD" w:rsidRDefault="0097098F">
      <w:pPr>
        <w:spacing w:line="360" w:lineRule="auto"/>
        <w:jc w:val="both"/>
        <w:rPr>
          <w:rFonts w:ascii="Palatino Linotype" w:eastAsia="Palatino Linotype" w:hAnsi="Palatino Linotype" w:cs="Palatino Linotype"/>
        </w:rPr>
      </w:pPr>
    </w:p>
    <w:sectPr w:rsidR="0097098F" w:rsidRPr="001C62BD">
      <w:headerReference w:type="first" r:id="rId18"/>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5ACD" w14:textId="77777777" w:rsidR="00EC6AFB" w:rsidRDefault="00EC6AFB">
      <w:r>
        <w:separator/>
      </w:r>
    </w:p>
  </w:endnote>
  <w:endnote w:type="continuationSeparator" w:id="0">
    <w:p w14:paraId="22C9AB27" w14:textId="77777777" w:rsidR="00EC6AFB" w:rsidRDefault="00EC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C30E" w14:textId="77777777" w:rsidR="0097098F" w:rsidRDefault="009B0E7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26EBD">
      <w:rPr>
        <w:rFonts w:ascii="Arial" w:eastAsia="Arial" w:hAnsi="Arial" w:cs="Arial"/>
        <w:b/>
        <w:noProof/>
        <w:color w:val="000000"/>
        <w:sz w:val="20"/>
        <w:szCs w:val="20"/>
      </w:rPr>
      <w:t>56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26EBD">
      <w:rPr>
        <w:rFonts w:ascii="Arial" w:eastAsia="Arial" w:hAnsi="Arial" w:cs="Arial"/>
        <w:b/>
        <w:noProof/>
        <w:color w:val="000000"/>
        <w:sz w:val="20"/>
        <w:szCs w:val="20"/>
      </w:rPr>
      <w:t>57</w:t>
    </w:r>
    <w:r>
      <w:rPr>
        <w:rFonts w:ascii="Arial" w:eastAsia="Arial" w:hAnsi="Arial" w:cs="Arial"/>
        <w:b/>
        <w:color w:val="000000"/>
        <w:sz w:val="20"/>
        <w:szCs w:val="20"/>
      </w:rPr>
      <w:fldChar w:fldCharType="end"/>
    </w:r>
  </w:p>
  <w:p w14:paraId="03F5B134" w14:textId="77777777" w:rsidR="0097098F" w:rsidRDefault="0097098F">
    <w:pPr>
      <w:pBdr>
        <w:top w:val="nil"/>
        <w:left w:val="nil"/>
        <w:bottom w:val="nil"/>
        <w:right w:val="nil"/>
        <w:between w:val="nil"/>
      </w:pBdr>
      <w:tabs>
        <w:tab w:val="center" w:pos="4252"/>
        <w:tab w:val="right" w:pos="8504"/>
      </w:tabs>
      <w:rPr>
        <w:color w:val="000000"/>
      </w:rPr>
    </w:pPr>
  </w:p>
  <w:p w14:paraId="039BC573" w14:textId="77777777" w:rsidR="0097098F" w:rsidRDefault="0097098F">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B284" w14:textId="77777777" w:rsidR="0097098F" w:rsidRDefault="009B0E72">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26EBD">
      <w:rPr>
        <w:rFonts w:ascii="Arial" w:eastAsia="Arial" w:hAnsi="Arial" w:cs="Arial"/>
        <w:b/>
        <w:noProof/>
        <w:color w:val="000000"/>
        <w:sz w:val="20"/>
        <w:szCs w:val="20"/>
      </w:rPr>
      <w:t>57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B26EBD">
      <w:rPr>
        <w:rFonts w:ascii="Arial" w:eastAsia="Arial" w:hAnsi="Arial" w:cs="Arial"/>
        <w:b/>
        <w:noProof/>
        <w:color w:val="000000"/>
        <w:sz w:val="20"/>
        <w:szCs w:val="20"/>
      </w:rPr>
      <w:t>57</w:t>
    </w:r>
    <w:r>
      <w:rPr>
        <w:rFonts w:ascii="Arial" w:eastAsia="Arial" w:hAnsi="Arial" w:cs="Arial"/>
        <w:b/>
        <w:color w:val="000000"/>
        <w:sz w:val="20"/>
        <w:szCs w:val="20"/>
      </w:rPr>
      <w:fldChar w:fldCharType="end"/>
    </w:r>
  </w:p>
  <w:p w14:paraId="4AD91325" w14:textId="77777777" w:rsidR="0097098F" w:rsidRDefault="0097098F">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8FBD" w14:textId="77777777" w:rsidR="00EC6AFB" w:rsidRDefault="00EC6AFB">
      <w:r>
        <w:separator/>
      </w:r>
    </w:p>
  </w:footnote>
  <w:footnote w:type="continuationSeparator" w:id="0">
    <w:p w14:paraId="7BB24222" w14:textId="77777777" w:rsidR="00EC6AFB" w:rsidRDefault="00EC6AFB">
      <w:r>
        <w:continuationSeparator/>
      </w:r>
    </w:p>
  </w:footnote>
  <w:footnote w:id="1">
    <w:p w14:paraId="42B830EE" w14:textId="77777777" w:rsidR="0097098F" w:rsidRDefault="009B0E72">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2F39E850" w14:textId="77777777" w:rsidR="0097098F" w:rsidRDefault="009B0E72">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 w:id="2">
    <w:p w14:paraId="5B921456" w14:textId="77777777" w:rsidR="0097098F" w:rsidRDefault="009B0E72">
      <w:pPr>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CIENFUEGOS SALGADO David. El Derecho de Petición en México. Ed. Instituto de Investigaciones Jurídica UNAM. México 2004. p. 31</w:t>
      </w:r>
    </w:p>
  </w:footnote>
  <w:footnote w:id="3">
    <w:p w14:paraId="0E2307D4" w14:textId="77777777" w:rsidR="0097098F" w:rsidRDefault="009B0E72">
      <w:pPr>
        <w:spacing w:before="240" w:after="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Carbonell, M. (2004). Los Derechos Fundamentales (Primera Edición ed.), México: Instituto de investigaciones Jurídicas.</w:t>
      </w:r>
    </w:p>
  </w:footnote>
  <w:footnote w:id="4">
    <w:p w14:paraId="70F008A9" w14:textId="77777777" w:rsidR="0097098F" w:rsidRDefault="009B0E72">
      <w:pPr>
        <w:spacing w:after="120" w:line="196" w:lineRule="auto"/>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VILLANUEVA VILLANUEVA Ernesto, Derecho de la Información, Ed, Porrúa S.A., México. 2006, pág.270.</w:t>
      </w:r>
    </w:p>
  </w:footnote>
  <w:footnote w:id="5">
    <w:p w14:paraId="43892186" w14:textId="77777777" w:rsidR="0097098F" w:rsidRDefault="009B0E72">
      <w:pPr>
        <w:pBdr>
          <w:top w:val="nil"/>
          <w:left w:val="nil"/>
          <w:bottom w:val="nil"/>
          <w:right w:val="nil"/>
          <w:between w:val="nil"/>
        </w:pBdr>
        <w:jc w:val="both"/>
        <w:rPr>
          <w:rFonts w:ascii="Palatino Linotype" w:eastAsia="Palatino Linotype" w:hAnsi="Palatino Linotype" w:cs="Palatino Linotype"/>
          <w:color w:val="000000"/>
          <w:sz w:val="20"/>
          <w:szCs w:val="20"/>
        </w:rPr>
      </w:pPr>
      <w:r>
        <w:rPr>
          <w:vertAlign w:val="superscript"/>
        </w:rPr>
        <w:footnoteRef/>
      </w:r>
      <w:r>
        <w:rPr>
          <w:rFonts w:ascii="Calibri" w:eastAsia="Calibri" w:hAnsi="Calibri" w:cs="Calibri"/>
          <w:color w:val="000000"/>
          <w:sz w:val="20"/>
          <w:szCs w:val="20"/>
        </w:rPr>
        <w:t xml:space="preserve"> </w:t>
      </w:r>
      <w:r>
        <w:rPr>
          <w:rFonts w:ascii="Palatino Linotype" w:eastAsia="Palatino Linotype" w:hAnsi="Palatino Linotype" w:cs="Palatino Linotype"/>
          <w:color w:val="000000"/>
          <w:sz w:val="20"/>
          <w:szCs w:val="20"/>
        </w:rPr>
        <w:t>Artículo 174. En caso de existir costos para obtener la información deberán cubrirse de manera previa a la entrega y no podrán ser superiores a la suma de:</w:t>
      </w:r>
    </w:p>
    <w:p w14:paraId="7ED7DB55" w14:textId="77777777" w:rsidR="0097098F" w:rsidRDefault="009B0E72">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 El costo de los materiales utilizados en la reproducción de la información;</w:t>
      </w:r>
    </w:p>
    <w:p w14:paraId="3A063AEC" w14:textId="77777777" w:rsidR="0097098F" w:rsidRDefault="009B0E72">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p>
    <w:p w14:paraId="1C0F5112" w14:textId="77777777" w:rsidR="0097098F" w:rsidRDefault="009B0E72">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III. El pago de la certificación de los documentos, cuando proceda. </w:t>
      </w:r>
    </w:p>
    <w:p w14:paraId="12A5D125" w14:textId="77777777" w:rsidR="0097098F" w:rsidRDefault="009B0E72">
      <w:pPr>
        <w:pBdr>
          <w:top w:val="nil"/>
          <w:left w:val="nil"/>
          <w:bottom w:val="nil"/>
          <w:right w:val="nil"/>
          <w:between w:val="nil"/>
        </w:pBdr>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w:t>
      </w:r>
    </w:p>
    <w:p w14:paraId="7E55355B" w14:textId="77777777" w:rsidR="0097098F" w:rsidRDefault="009B0E72">
      <w:pPr>
        <w:pBdr>
          <w:top w:val="nil"/>
          <w:left w:val="nil"/>
          <w:bottom w:val="nil"/>
          <w:right w:val="nil"/>
          <w:between w:val="nil"/>
        </w:pBdr>
        <w:jc w:val="both"/>
        <w:rPr>
          <w:rFonts w:ascii="Calibri" w:eastAsia="Calibri" w:hAnsi="Calibri" w:cs="Calibri"/>
          <w:color w:val="000000"/>
          <w:sz w:val="20"/>
          <w:szCs w:val="20"/>
        </w:rPr>
      </w:pPr>
      <w:r>
        <w:rPr>
          <w:rFonts w:ascii="Palatino Linotype" w:eastAsia="Palatino Linotype" w:hAnsi="Palatino Linotype" w:cs="Palatino Linotype"/>
          <w:color w:val="000000"/>
          <w:sz w:val="20"/>
          <w:szCs w:val="20"/>
        </w:rPr>
        <w:t>Los sujetos obligados a los que no les sea aplicable el Código Financiero del Estado de México y Municipios deberán establecer cuotas que no sean mayores a las dispuestas en dicho ordenamiento.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FFE0" w14:textId="77777777" w:rsidR="0097098F" w:rsidRDefault="009B0E72">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9F0A1C2" wp14:editId="0F7A5D08">
          <wp:simplePos x="0" y="0"/>
          <wp:positionH relativeFrom="column">
            <wp:posOffset>-638174</wp:posOffset>
          </wp:positionH>
          <wp:positionV relativeFrom="paragraph">
            <wp:posOffset>-450214</wp:posOffset>
          </wp:positionV>
          <wp:extent cx="7809876" cy="10165823"/>
          <wp:effectExtent l="0" t="0" r="0" b="0"/>
          <wp:wrapNone/>
          <wp:docPr id="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2"/>
      <w:tblW w:w="5528" w:type="dxa"/>
      <w:tblInd w:w="3261" w:type="dxa"/>
      <w:tblLayout w:type="fixed"/>
      <w:tblLook w:val="0400" w:firstRow="0" w:lastRow="0" w:firstColumn="0" w:lastColumn="0" w:noHBand="0" w:noVBand="1"/>
    </w:tblPr>
    <w:tblGrid>
      <w:gridCol w:w="2551"/>
      <w:gridCol w:w="2977"/>
    </w:tblGrid>
    <w:tr w:rsidR="0097098F" w14:paraId="0411B963" w14:textId="77777777">
      <w:tc>
        <w:tcPr>
          <w:tcW w:w="2551" w:type="dxa"/>
          <w:vAlign w:val="center"/>
        </w:tcPr>
        <w:p w14:paraId="54501C56" w14:textId="77777777" w:rsidR="0097098F" w:rsidRDefault="009B0E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05BFD50" w14:textId="77777777" w:rsidR="0097098F" w:rsidRDefault="009B0E7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04394/INFOEM/IP/RR/2023</w:t>
          </w:r>
        </w:p>
      </w:tc>
    </w:tr>
    <w:tr w:rsidR="0097098F" w14:paraId="28E83179" w14:textId="77777777">
      <w:trPr>
        <w:trHeight w:val="228"/>
      </w:trPr>
      <w:tc>
        <w:tcPr>
          <w:tcW w:w="2551" w:type="dxa"/>
          <w:vAlign w:val="center"/>
        </w:tcPr>
        <w:p w14:paraId="3701BDD8" w14:textId="77777777" w:rsidR="0097098F" w:rsidRDefault="009B0E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58DCC7C2" w14:textId="77777777" w:rsidR="0097098F" w:rsidRDefault="009B0E7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97098F" w14:paraId="70702870" w14:textId="77777777">
      <w:tc>
        <w:tcPr>
          <w:tcW w:w="2551" w:type="dxa"/>
          <w:vAlign w:val="center"/>
        </w:tcPr>
        <w:p w14:paraId="6EBEBA2F" w14:textId="77777777" w:rsidR="0097098F" w:rsidRDefault="009B0E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25F98500" w14:textId="77777777" w:rsidR="0097098F" w:rsidRDefault="009B0E7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9CC4FEB" w14:textId="77777777" w:rsidR="0097098F" w:rsidRDefault="009B0E72">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F251" w14:textId="77777777" w:rsidR="0097098F" w:rsidRDefault="009B0E72">
    <w:pPr>
      <w:pBdr>
        <w:top w:val="nil"/>
        <w:left w:val="nil"/>
        <w:bottom w:val="nil"/>
        <w:right w:val="nil"/>
        <w:between w:val="nil"/>
      </w:pBdr>
      <w:tabs>
        <w:tab w:val="center" w:pos="4252"/>
        <w:tab w:val="right" w:pos="8504"/>
      </w:tabs>
      <w:ind w:right="474"/>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644FAF4E" wp14:editId="60053467">
          <wp:simplePos x="0" y="0"/>
          <wp:positionH relativeFrom="column">
            <wp:posOffset>-798193</wp:posOffset>
          </wp:positionH>
          <wp:positionV relativeFrom="paragraph">
            <wp:posOffset>-399413</wp:posOffset>
          </wp:positionV>
          <wp:extent cx="7809876" cy="10165823"/>
          <wp:effectExtent l="0" t="0" r="0" b="0"/>
          <wp:wrapNone/>
          <wp:docPr id="6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1"/>
      <w:tblW w:w="5812" w:type="dxa"/>
      <w:tblInd w:w="3119" w:type="dxa"/>
      <w:tblLayout w:type="fixed"/>
      <w:tblLook w:val="0400" w:firstRow="0" w:lastRow="0" w:firstColumn="0" w:lastColumn="0" w:noHBand="0" w:noVBand="1"/>
    </w:tblPr>
    <w:tblGrid>
      <w:gridCol w:w="2551"/>
      <w:gridCol w:w="3261"/>
    </w:tblGrid>
    <w:tr w:rsidR="0097098F" w14:paraId="5E459D6B" w14:textId="77777777">
      <w:tc>
        <w:tcPr>
          <w:tcW w:w="2551" w:type="dxa"/>
          <w:vAlign w:val="center"/>
        </w:tcPr>
        <w:p w14:paraId="2106E46B" w14:textId="77777777" w:rsidR="0097098F" w:rsidRDefault="009B0E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61" w:type="dxa"/>
          <w:vAlign w:val="center"/>
        </w:tcPr>
        <w:p w14:paraId="2075B24B" w14:textId="77777777" w:rsidR="0097098F" w:rsidRDefault="009B0E72">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04394/INFOEM/IP/RR/2023 </w:t>
          </w:r>
        </w:p>
      </w:tc>
    </w:tr>
    <w:tr w:rsidR="0097098F" w14:paraId="37A01084" w14:textId="77777777">
      <w:tc>
        <w:tcPr>
          <w:tcW w:w="2551" w:type="dxa"/>
          <w:vAlign w:val="center"/>
        </w:tcPr>
        <w:p w14:paraId="2FB4F839" w14:textId="77777777" w:rsidR="0097098F" w:rsidRDefault="009B0E72">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261" w:type="dxa"/>
          <w:vAlign w:val="center"/>
        </w:tcPr>
        <w:p w14:paraId="4CA38131" w14:textId="6D0CC307" w:rsidR="0097098F" w:rsidRDefault="00ED6794">
          <w:pPr>
            <w:ind w:right="3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 XXXXX</w:t>
          </w:r>
        </w:p>
      </w:tc>
    </w:tr>
    <w:tr w:rsidR="0097098F" w14:paraId="0B5D79E0" w14:textId="77777777">
      <w:trPr>
        <w:trHeight w:val="228"/>
      </w:trPr>
      <w:tc>
        <w:tcPr>
          <w:tcW w:w="2551" w:type="dxa"/>
          <w:vAlign w:val="center"/>
        </w:tcPr>
        <w:p w14:paraId="12A65805" w14:textId="77777777" w:rsidR="0097098F" w:rsidRDefault="009B0E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61" w:type="dxa"/>
          <w:vAlign w:val="center"/>
        </w:tcPr>
        <w:p w14:paraId="128B76E9" w14:textId="77777777" w:rsidR="0097098F" w:rsidRDefault="009B0E72">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Ecatepec de Morelos</w:t>
          </w:r>
        </w:p>
      </w:tc>
    </w:tr>
    <w:tr w:rsidR="0097098F" w14:paraId="76947A1F" w14:textId="77777777">
      <w:tc>
        <w:tcPr>
          <w:tcW w:w="2551" w:type="dxa"/>
          <w:vAlign w:val="center"/>
        </w:tcPr>
        <w:p w14:paraId="1C1946D1" w14:textId="77777777" w:rsidR="0097098F" w:rsidRDefault="009B0E72">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261" w:type="dxa"/>
          <w:vAlign w:val="center"/>
        </w:tcPr>
        <w:p w14:paraId="10BE7B7F" w14:textId="77777777" w:rsidR="0097098F" w:rsidRDefault="009B0E72">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91DDFF0" w14:textId="77777777" w:rsidR="0097098F" w:rsidRDefault="0097098F">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4462" w14:textId="77777777" w:rsidR="0097098F" w:rsidRDefault="0097098F">
    <w:pPr>
      <w:pBdr>
        <w:top w:val="nil"/>
        <w:left w:val="nil"/>
        <w:bottom w:val="nil"/>
        <w:right w:val="nil"/>
        <w:between w:val="nil"/>
      </w:pBdr>
      <w:tabs>
        <w:tab w:val="center" w:pos="4252"/>
        <w:tab w:val="right" w:pos="8504"/>
      </w:tabs>
      <w:jc w:val="both"/>
      <w:rPr>
        <w:rFonts w:ascii="Calibri" w:eastAsia="Calibri" w:hAnsi="Calibri" w:cs="Calibri"/>
        <w:color w:val="000000"/>
      </w:rPr>
    </w:pPr>
  </w:p>
  <w:p w14:paraId="504E417C" w14:textId="77777777" w:rsidR="0097098F" w:rsidRDefault="0097098F">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FA7"/>
    <w:multiLevelType w:val="multilevel"/>
    <w:tmpl w:val="8D4ABD5E"/>
    <w:lvl w:ilvl="0">
      <w:start w:val="1"/>
      <w:numFmt w:val="lowerLetter"/>
      <w:lvlText w:val="%1)"/>
      <w:lvlJc w:val="left"/>
      <w:pPr>
        <w:ind w:left="0" w:firstLine="0"/>
      </w:pPr>
      <w:rPr>
        <w:rFonts w:ascii="Palatino Linotype" w:eastAsia="Palatino Linotype" w:hAnsi="Palatino Linotype" w:cs="Palatino Linotype"/>
        <w:b/>
      </w:rPr>
    </w:lvl>
    <w:lvl w:ilvl="1">
      <w:start w:val="1"/>
      <w:numFmt w:val="upperRoman"/>
      <w:lvlText w:val="%2."/>
      <w:lvlJc w:val="left"/>
      <w:pPr>
        <w:ind w:left="1800" w:hanging="720"/>
      </w:pPr>
      <w:rPr>
        <w:b w:val="0"/>
      </w:rPr>
    </w:lvl>
    <w:lvl w:ilvl="2">
      <w:start w:val="1"/>
      <w:numFmt w:val="lowerLetter"/>
      <w:lvlText w:val="%3."/>
      <w:lvlJc w:val="left"/>
      <w:pPr>
        <w:ind w:left="2160" w:hanging="360"/>
      </w:pPr>
      <w:rPr>
        <w:rFonts w:ascii="Palatino Linotype" w:eastAsia="Palatino Linotype" w:hAnsi="Palatino Linotype" w:cs="Palatino Linotype"/>
      </w:rPr>
    </w:lvl>
    <w:lvl w:ilvl="3">
      <w:start w:val="8"/>
      <w:numFmt w:val="bullet"/>
      <w:lvlText w:val="-"/>
      <w:lvlJc w:val="left"/>
      <w:pPr>
        <w:ind w:left="2880" w:hanging="360"/>
      </w:pPr>
      <w:rPr>
        <w:rFonts w:ascii="Palatino Linotype" w:eastAsia="Palatino Linotype" w:hAnsi="Palatino Linotype" w:cs="Palatino Linotype"/>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4BA4D38"/>
    <w:multiLevelType w:val="multilevel"/>
    <w:tmpl w:val="57B04E1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9735CA"/>
    <w:multiLevelType w:val="multilevel"/>
    <w:tmpl w:val="A0788E2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9376CCE"/>
    <w:multiLevelType w:val="multilevel"/>
    <w:tmpl w:val="BB8ED62E"/>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7A3A0F"/>
    <w:multiLevelType w:val="multilevel"/>
    <w:tmpl w:val="2C507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510AC7"/>
    <w:multiLevelType w:val="multilevel"/>
    <w:tmpl w:val="4614D4CC"/>
    <w:lvl w:ilvl="0">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38299F"/>
    <w:multiLevelType w:val="multilevel"/>
    <w:tmpl w:val="DF4E6D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EF39D5"/>
    <w:multiLevelType w:val="multilevel"/>
    <w:tmpl w:val="D2A0CD10"/>
    <w:lvl w:ilvl="0">
      <w:start w:val="1"/>
      <w:numFmt w:val="decimal"/>
      <w:pStyle w:val="Listaconvietas3"/>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28A3D2F"/>
    <w:multiLevelType w:val="multilevel"/>
    <w:tmpl w:val="FB9651A2"/>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9" w15:restartNumberingAfterBreak="0">
    <w:nsid w:val="70D850B2"/>
    <w:multiLevelType w:val="multilevel"/>
    <w:tmpl w:val="154ECF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9"/>
  </w:num>
  <w:num w:numId="3">
    <w:abstractNumId w:val="8"/>
  </w:num>
  <w:num w:numId="4">
    <w:abstractNumId w:val="0"/>
  </w:num>
  <w:num w:numId="5">
    <w:abstractNumId w:val="5"/>
  </w:num>
  <w:num w:numId="6">
    <w:abstractNumId w:val="4"/>
  </w:num>
  <w:num w:numId="7">
    <w:abstractNumId w:val="7"/>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8F"/>
    <w:rsid w:val="001C62BD"/>
    <w:rsid w:val="008D4CD7"/>
    <w:rsid w:val="0097098F"/>
    <w:rsid w:val="009B0E72"/>
    <w:rsid w:val="00B26EBD"/>
    <w:rsid w:val="00C64234"/>
    <w:rsid w:val="00E225CF"/>
    <w:rsid w:val="00EC6AFB"/>
    <w:rsid w:val="00ED6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28BD"/>
  <w15:docId w15:val="{CE78BC63-8788-4EA1-8BDE-EE918A51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AC3C64"/>
    <w:pPr>
      <w:ind w:left="708"/>
    </w:pPr>
    <w:rPr>
      <w:sz w:val="22"/>
      <w:szCs w:val="22"/>
      <w:lang w:eastAsia="en-US"/>
    </w:rPr>
  </w:style>
  <w:style w:type="table" w:styleId="Tablaconcuadrcula">
    <w:name w:val="Table Grid"/>
    <w:basedOn w:val="Tablanormal"/>
    <w:uiPriority w:val="3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table" w:customStyle="1" w:styleId="a6">
    <w:basedOn w:val="TableNormal3"/>
    <w:tblPr>
      <w:tblStyleRowBandSize w:val="1"/>
      <w:tblStyleColBandSize w:val="1"/>
      <w:tblCellMar>
        <w:left w:w="108" w:type="dxa"/>
        <w:right w:w="108" w:type="dxa"/>
      </w:tblCellMar>
    </w:tblPr>
  </w:style>
  <w:style w:type="table" w:customStyle="1" w:styleId="a7">
    <w:basedOn w:val="TableNormal3"/>
    <w:tblPr>
      <w:tblStyleRowBandSize w:val="1"/>
      <w:tblStyleColBandSize w:val="1"/>
      <w:tblCellMar>
        <w:left w:w="108" w:type="dxa"/>
        <w:right w:w="108" w:type="dxa"/>
      </w:tblCellMar>
    </w:tblPr>
  </w:style>
  <w:style w:type="table" w:customStyle="1" w:styleId="a8">
    <w:basedOn w:val="TableNormal3"/>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7"/>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vd4Rg1jFdsLzWA5uHAhk7dsocQ==">CgMxLjAyCWguM3pueXNoNzIIaC5namRneHMyCWguMzBqMHpsbDIJaC4xZm9iOXRlOAByITFRT1BEdEJub0VmMzktSlJZZWp6LUlCWjMzMVBMR0RFOA==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14026</Words>
  <Characters>77149</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2024-04-05T18:40:00Z</cp:lastPrinted>
  <dcterms:created xsi:type="dcterms:W3CDTF">2024-04-22T19:21:00Z</dcterms:created>
  <dcterms:modified xsi:type="dcterms:W3CDTF">2024-04-22T19:21:00Z</dcterms:modified>
</cp:coreProperties>
</file>