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C8B59" w14:textId="3B92A18F" w:rsidR="007E1DCD" w:rsidRPr="00BC334D" w:rsidRDefault="007E1DCD" w:rsidP="00BC334D">
      <w:pPr>
        <w:shd w:val="clear" w:color="auto" w:fill="FFFFFF"/>
        <w:spacing w:after="0" w:line="360" w:lineRule="auto"/>
        <w:jc w:val="both"/>
        <w:rPr>
          <w:rFonts w:ascii="Palatino Linotype" w:eastAsia="Times New Roman" w:hAnsi="Palatino Linotype" w:cs="Arial"/>
          <w:color w:val="000000"/>
          <w:sz w:val="24"/>
          <w:szCs w:val="24"/>
          <w:lang w:eastAsia="es-MX"/>
        </w:rPr>
      </w:pPr>
      <w:r w:rsidRPr="00BC334D">
        <w:rPr>
          <w:rFonts w:ascii="Palatino Linotype" w:eastAsia="Times New Roman" w:hAnsi="Palatino Linotype" w:cs="Arial"/>
          <w:color w:val="000000"/>
          <w:sz w:val="24"/>
          <w:szCs w:val="24"/>
          <w:lang w:eastAsia="es-MX"/>
        </w:rPr>
        <w:t xml:space="preserve">                                                                                                                                                                                                                                                                                                                                                                                                                                                                                                                                                                                                                                                                                                                                                                                                                                                                                                                                                                                                                                                                                                                       Resolución del Pleno del Instituto de Transparencia, Acceso a la Información Pública y Protección de D</w:t>
      </w:r>
      <w:bookmarkStart w:id="0" w:name="_GoBack"/>
      <w:bookmarkEnd w:id="0"/>
      <w:r w:rsidRPr="00BC334D">
        <w:rPr>
          <w:rFonts w:ascii="Palatino Linotype" w:eastAsia="Times New Roman" w:hAnsi="Palatino Linotype" w:cs="Arial"/>
          <w:color w:val="000000"/>
          <w:sz w:val="24"/>
          <w:szCs w:val="24"/>
          <w:lang w:eastAsia="es-MX"/>
        </w:rPr>
        <w:t xml:space="preserve">atos Personales del Estado de México y Municipios, con domicilio en Metepec, Estado de México, a </w:t>
      </w:r>
      <w:r w:rsidR="00AA2C1C">
        <w:rPr>
          <w:rFonts w:ascii="Palatino Linotype" w:eastAsia="Times New Roman" w:hAnsi="Palatino Linotype" w:cs="Arial"/>
          <w:b/>
          <w:color w:val="000000"/>
          <w:sz w:val="24"/>
          <w:szCs w:val="24"/>
          <w:lang w:eastAsia="es-MX"/>
        </w:rPr>
        <w:t>seis de noviembre</w:t>
      </w:r>
      <w:r w:rsidRPr="00BC334D">
        <w:rPr>
          <w:rFonts w:ascii="Palatino Linotype" w:eastAsia="Times New Roman" w:hAnsi="Palatino Linotype" w:cs="Arial"/>
          <w:b/>
          <w:color w:val="000000"/>
          <w:sz w:val="24"/>
          <w:szCs w:val="24"/>
          <w:lang w:eastAsia="es-MX"/>
        </w:rPr>
        <w:t xml:space="preserve"> de dos mil veinticuatro</w:t>
      </w:r>
      <w:r w:rsidRPr="00BC334D">
        <w:rPr>
          <w:rFonts w:ascii="Palatino Linotype" w:eastAsia="Times New Roman" w:hAnsi="Palatino Linotype" w:cs="Arial"/>
          <w:color w:val="000000"/>
          <w:sz w:val="24"/>
          <w:szCs w:val="24"/>
          <w:lang w:eastAsia="es-MX"/>
        </w:rPr>
        <w:t>.</w:t>
      </w:r>
    </w:p>
    <w:p w14:paraId="33DAC99F" w14:textId="77777777" w:rsidR="007E1DCD" w:rsidRPr="00BC334D" w:rsidRDefault="007E1DCD" w:rsidP="00BC334D">
      <w:pPr>
        <w:shd w:val="clear" w:color="auto" w:fill="FFFFFF"/>
        <w:spacing w:after="0" w:line="360" w:lineRule="auto"/>
        <w:jc w:val="both"/>
        <w:rPr>
          <w:rFonts w:ascii="Palatino Linotype" w:eastAsia="Times New Roman" w:hAnsi="Palatino Linotype" w:cs="Arial"/>
          <w:color w:val="000000"/>
          <w:sz w:val="2"/>
          <w:szCs w:val="24"/>
          <w:lang w:eastAsia="es-MX"/>
        </w:rPr>
      </w:pPr>
    </w:p>
    <w:p w14:paraId="6B75AF00" w14:textId="77777777" w:rsidR="007E1DCD" w:rsidRPr="00BC334D" w:rsidRDefault="007E1DCD" w:rsidP="00BC334D">
      <w:pPr>
        <w:tabs>
          <w:tab w:val="left" w:pos="1701"/>
        </w:tabs>
        <w:spacing w:after="0" w:line="360" w:lineRule="auto"/>
        <w:jc w:val="both"/>
        <w:rPr>
          <w:rFonts w:ascii="Palatino Linotype" w:hAnsi="Palatino Linotype" w:cs="Arial"/>
          <w:b/>
          <w:sz w:val="24"/>
        </w:rPr>
      </w:pPr>
    </w:p>
    <w:p w14:paraId="1CC795D4" w14:textId="4D2D5DA4" w:rsidR="007E1DCD" w:rsidRPr="00BC334D" w:rsidRDefault="007E1DCD" w:rsidP="00BC334D">
      <w:pPr>
        <w:tabs>
          <w:tab w:val="left" w:pos="1701"/>
        </w:tabs>
        <w:spacing w:after="0" w:line="360" w:lineRule="auto"/>
        <w:jc w:val="both"/>
        <w:rPr>
          <w:rFonts w:ascii="Palatino Linotype" w:hAnsi="Palatino Linotype" w:cs="Arial"/>
          <w:sz w:val="24"/>
        </w:rPr>
      </w:pPr>
      <w:r w:rsidRPr="00BC334D">
        <w:rPr>
          <w:rFonts w:ascii="Palatino Linotype" w:hAnsi="Palatino Linotype" w:cs="Arial"/>
          <w:b/>
          <w:sz w:val="24"/>
        </w:rPr>
        <w:t>VISTO</w:t>
      </w:r>
      <w:r w:rsidRPr="00BC334D">
        <w:rPr>
          <w:rFonts w:ascii="Palatino Linotype" w:hAnsi="Palatino Linotype" w:cs="Arial"/>
          <w:sz w:val="24"/>
        </w:rPr>
        <w:t xml:space="preserve"> el expediente electrónico formado con motivo del recurso de revisión número </w:t>
      </w:r>
      <w:r w:rsidRPr="00BC334D">
        <w:rPr>
          <w:rFonts w:ascii="Palatino Linotype" w:hAnsi="Palatino Linotype" w:cs="Arial"/>
          <w:b/>
          <w:bCs/>
          <w:sz w:val="24"/>
        </w:rPr>
        <w:t>03435/INFOEM/IP/RR/2024</w:t>
      </w:r>
      <w:r w:rsidRPr="00BC334D">
        <w:rPr>
          <w:rFonts w:ascii="Palatino Linotype" w:hAnsi="Palatino Linotype" w:cs="Arial"/>
          <w:sz w:val="24"/>
        </w:rPr>
        <w:t xml:space="preserve">, </w:t>
      </w:r>
      <w:r w:rsidRPr="00BC334D">
        <w:rPr>
          <w:rFonts w:ascii="Palatino Linotype" w:hAnsi="Palatino Linotype" w:cs="Arial"/>
          <w:sz w:val="24"/>
          <w:szCs w:val="24"/>
        </w:rPr>
        <w:t xml:space="preserve">interpuesto </w:t>
      </w:r>
      <w:r w:rsidR="00AD1EDC">
        <w:rPr>
          <w:rFonts w:ascii="Palatino Linotype" w:hAnsi="Palatino Linotype" w:cs="Arial"/>
          <w:b/>
          <w:sz w:val="24"/>
          <w:szCs w:val="24"/>
        </w:rPr>
        <w:t>XXXXXXXXXXXXXXXXXXXXXXX</w:t>
      </w:r>
      <w:r w:rsidRPr="00BC334D">
        <w:rPr>
          <w:rFonts w:ascii="Palatino Linotype" w:hAnsi="Palatino Linotype" w:cs="Arial"/>
          <w:b/>
          <w:bCs/>
          <w:sz w:val="24"/>
          <w:szCs w:val="24"/>
        </w:rPr>
        <w:t>,</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en lo sucesivo </w:t>
      </w:r>
      <w:r w:rsidRPr="00BC334D">
        <w:rPr>
          <w:rFonts w:ascii="Palatino Linotype" w:hAnsi="Palatino Linotype" w:cs="Arial"/>
          <w:b/>
          <w:bCs/>
          <w:sz w:val="24"/>
          <w:szCs w:val="24"/>
        </w:rPr>
        <w:t xml:space="preserve">el </w:t>
      </w:r>
      <w:r w:rsidRPr="00BC334D">
        <w:rPr>
          <w:rFonts w:ascii="Palatino Linotype" w:hAnsi="Palatino Linotype" w:cs="Arial"/>
          <w:b/>
          <w:sz w:val="24"/>
          <w:szCs w:val="24"/>
        </w:rPr>
        <w:t>Recurrente</w:t>
      </w:r>
      <w:r w:rsidRPr="00BC334D">
        <w:rPr>
          <w:rFonts w:ascii="Palatino Linotype" w:hAnsi="Palatino Linotype" w:cs="Arial"/>
          <w:sz w:val="24"/>
          <w:szCs w:val="24"/>
        </w:rPr>
        <w:t xml:space="preserve">, en contra de la respuesta de </w:t>
      </w:r>
      <w:r w:rsidRPr="00BC334D">
        <w:rPr>
          <w:rFonts w:ascii="Palatino Linotype" w:hAnsi="Palatino Linotype" w:cs="Arial"/>
          <w:b/>
          <w:sz w:val="24"/>
          <w:szCs w:val="24"/>
        </w:rPr>
        <w:t>Consejería Jurídica</w:t>
      </w:r>
      <w:r w:rsidRPr="00BC334D">
        <w:rPr>
          <w:rFonts w:ascii="Palatino Linotype" w:hAnsi="Palatino Linotype" w:cs="Arial"/>
          <w:sz w:val="24"/>
          <w:szCs w:val="24"/>
        </w:rPr>
        <w:t>, en lo subsecuente</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el </w:t>
      </w:r>
      <w:r w:rsidRPr="00BC334D">
        <w:rPr>
          <w:rFonts w:ascii="Palatino Linotype" w:hAnsi="Palatino Linotype" w:cs="Arial"/>
          <w:b/>
          <w:sz w:val="24"/>
          <w:szCs w:val="24"/>
        </w:rPr>
        <w:t>Sujeto Obligado</w:t>
      </w:r>
      <w:r w:rsidRPr="00BC334D">
        <w:rPr>
          <w:rFonts w:ascii="Palatino Linotype" w:hAnsi="Palatino Linotype" w:cs="Arial"/>
          <w:sz w:val="24"/>
          <w:szCs w:val="24"/>
        </w:rPr>
        <w:t>,</w:t>
      </w:r>
      <w:r w:rsidRPr="00BC334D">
        <w:rPr>
          <w:rFonts w:ascii="Palatino Linotype" w:hAnsi="Palatino Linotype" w:cs="Arial"/>
          <w:b/>
          <w:sz w:val="24"/>
          <w:szCs w:val="24"/>
        </w:rPr>
        <w:t xml:space="preserve"> </w:t>
      </w:r>
      <w:r w:rsidRPr="00BC334D">
        <w:rPr>
          <w:rFonts w:ascii="Palatino Linotype" w:hAnsi="Palatino Linotype" w:cs="Arial"/>
          <w:sz w:val="24"/>
          <w:szCs w:val="24"/>
        </w:rPr>
        <w:t>se procede a</w:t>
      </w:r>
      <w:r w:rsidRPr="00BC334D">
        <w:rPr>
          <w:rFonts w:ascii="Palatino Linotype" w:hAnsi="Palatino Linotype" w:cs="Arial"/>
          <w:sz w:val="24"/>
        </w:rPr>
        <w:t xml:space="preserve"> dictar la presente resolución.</w:t>
      </w:r>
    </w:p>
    <w:p w14:paraId="2FCB9F30" w14:textId="77777777" w:rsidR="007E1DCD" w:rsidRPr="00BC334D" w:rsidRDefault="007E1DCD" w:rsidP="00BC334D">
      <w:pPr>
        <w:tabs>
          <w:tab w:val="left" w:pos="1701"/>
        </w:tabs>
        <w:spacing w:after="0" w:line="360" w:lineRule="auto"/>
        <w:jc w:val="both"/>
        <w:rPr>
          <w:rFonts w:ascii="Palatino Linotype" w:hAnsi="Palatino Linotype" w:cs="Arial"/>
          <w:sz w:val="24"/>
        </w:rPr>
      </w:pPr>
    </w:p>
    <w:p w14:paraId="31A6BE9E" w14:textId="77777777" w:rsidR="007E1DCD" w:rsidRPr="00BC334D" w:rsidRDefault="007E1DCD" w:rsidP="00BC334D">
      <w:pPr>
        <w:spacing w:after="0" w:line="360" w:lineRule="auto"/>
        <w:jc w:val="center"/>
        <w:rPr>
          <w:rFonts w:ascii="Palatino Linotype" w:hAnsi="Palatino Linotype"/>
          <w:b/>
          <w:sz w:val="28"/>
        </w:rPr>
      </w:pPr>
      <w:r w:rsidRPr="00BC334D">
        <w:rPr>
          <w:rFonts w:ascii="Palatino Linotype" w:hAnsi="Palatino Linotype"/>
          <w:b/>
          <w:sz w:val="28"/>
        </w:rPr>
        <w:t>A N T E C E D E N T E S   D E L   A S U N T O</w:t>
      </w:r>
    </w:p>
    <w:p w14:paraId="64EB867E" w14:textId="77777777" w:rsidR="007E1DCD" w:rsidRPr="00BC334D" w:rsidRDefault="007E1DCD" w:rsidP="00BC334D">
      <w:pPr>
        <w:spacing w:after="0" w:line="360" w:lineRule="auto"/>
        <w:jc w:val="center"/>
        <w:rPr>
          <w:rFonts w:ascii="Palatino Linotype" w:hAnsi="Palatino Linotype"/>
          <w:b/>
          <w:sz w:val="24"/>
        </w:rPr>
      </w:pPr>
    </w:p>
    <w:p w14:paraId="3A937A79" w14:textId="77777777" w:rsidR="007E1DCD" w:rsidRPr="00BC334D" w:rsidRDefault="007E1DCD" w:rsidP="00BC334D">
      <w:pPr>
        <w:spacing w:after="0" w:line="360" w:lineRule="auto"/>
        <w:jc w:val="both"/>
        <w:rPr>
          <w:rFonts w:ascii="Palatino Linotype" w:hAnsi="Palatino Linotype"/>
        </w:rPr>
      </w:pPr>
      <w:r w:rsidRPr="00BC334D">
        <w:rPr>
          <w:rFonts w:ascii="Palatino Linotype" w:hAnsi="Palatino Linotype" w:cs="Arial"/>
          <w:b/>
          <w:sz w:val="28"/>
        </w:rPr>
        <w:t>PRIMERO.</w:t>
      </w:r>
      <w:r w:rsidRPr="00BC334D">
        <w:rPr>
          <w:rFonts w:ascii="Palatino Linotype" w:hAnsi="Palatino Linotype" w:cs="Arial"/>
        </w:rPr>
        <w:t xml:space="preserve"> </w:t>
      </w:r>
      <w:r w:rsidRPr="00BC334D">
        <w:rPr>
          <w:rFonts w:ascii="Palatino Linotype" w:hAnsi="Palatino Linotype"/>
          <w:b/>
          <w:sz w:val="28"/>
          <w:szCs w:val="28"/>
        </w:rPr>
        <w:t>De la Solicitud de Información.</w:t>
      </w:r>
    </w:p>
    <w:p w14:paraId="46CE409C" w14:textId="77777777"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sz w:val="24"/>
        </w:rPr>
        <w:t xml:space="preserve">En fecha </w:t>
      </w:r>
      <w:r w:rsidRPr="00BC334D">
        <w:rPr>
          <w:rFonts w:ascii="Palatino Linotype" w:hAnsi="Palatino Linotype" w:cs="Arial"/>
          <w:b/>
          <w:sz w:val="24"/>
        </w:rPr>
        <w:t>veinticuatro de mayo de dos mil veinticuatro</w:t>
      </w:r>
      <w:r w:rsidRPr="00BC334D">
        <w:rPr>
          <w:rFonts w:ascii="Palatino Linotype" w:hAnsi="Palatino Linotype" w:cs="Arial"/>
          <w:sz w:val="24"/>
        </w:rPr>
        <w:t xml:space="preserve">, </w:t>
      </w:r>
      <w:r w:rsidRPr="00BC334D">
        <w:rPr>
          <w:rFonts w:ascii="Palatino Linotype" w:hAnsi="Palatino Linotype" w:cs="Arial"/>
          <w:b/>
          <w:sz w:val="24"/>
        </w:rPr>
        <w:t>el</w:t>
      </w:r>
      <w:r w:rsidRPr="00BC334D">
        <w:rPr>
          <w:rFonts w:ascii="Palatino Linotype" w:hAnsi="Palatino Linotype" w:cs="Arial"/>
          <w:sz w:val="24"/>
        </w:rPr>
        <w:t xml:space="preserve"> </w:t>
      </w:r>
      <w:r w:rsidRPr="00BC334D">
        <w:rPr>
          <w:rFonts w:ascii="Palatino Linotype" w:hAnsi="Palatino Linotype" w:cs="Arial"/>
          <w:b/>
          <w:sz w:val="24"/>
        </w:rPr>
        <w:t>Recurrente</w:t>
      </w:r>
      <w:r w:rsidRPr="00BC334D">
        <w:rPr>
          <w:rFonts w:ascii="Palatino Linotype" w:hAnsi="Palatino Linotype" w:cs="Arial"/>
          <w:sz w:val="24"/>
        </w:rPr>
        <w:t xml:space="preserve">, presentó a través del Sistema de Acceso a la Información Mexiquense </w:t>
      </w:r>
      <w:r w:rsidRPr="00BC334D">
        <w:rPr>
          <w:rFonts w:ascii="Palatino Linotype" w:hAnsi="Palatino Linotype" w:cs="Arial"/>
          <w:b/>
          <w:sz w:val="24"/>
        </w:rPr>
        <w:t>(SAIMEX)</w:t>
      </w:r>
      <w:r w:rsidRPr="00BC334D">
        <w:rPr>
          <w:rFonts w:ascii="Palatino Linotype" w:hAnsi="Palatino Linotype" w:cs="Arial"/>
          <w:sz w:val="24"/>
        </w:rPr>
        <w:t xml:space="preserve">, ante el </w:t>
      </w:r>
      <w:r w:rsidRPr="00BC334D">
        <w:rPr>
          <w:rFonts w:ascii="Palatino Linotype" w:hAnsi="Palatino Linotype" w:cs="Arial"/>
          <w:b/>
          <w:sz w:val="24"/>
        </w:rPr>
        <w:t>Sujeto Obligado</w:t>
      </w:r>
      <w:r w:rsidRPr="00BC334D">
        <w:rPr>
          <w:rFonts w:ascii="Palatino Linotype" w:hAnsi="Palatino Linotype" w:cs="Arial"/>
          <w:sz w:val="24"/>
        </w:rPr>
        <w:t xml:space="preserve">, la solicitud de acceso a la información pública, a la que se le asignó el número de expediente </w:t>
      </w:r>
      <w:r w:rsidRPr="00BC334D">
        <w:rPr>
          <w:rFonts w:ascii="Palatino Linotype" w:hAnsi="Palatino Linotype" w:cs="Arial"/>
          <w:b/>
          <w:sz w:val="24"/>
        </w:rPr>
        <w:t>00116/CJ/IP/2024,</w:t>
      </w:r>
      <w:r w:rsidRPr="00BC334D">
        <w:rPr>
          <w:rFonts w:ascii="Palatino Linotype" w:hAnsi="Palatino Linotype" w:cs="Arial"/>
          <w:sz w:val="24"/>
        </w:rPr>
        <w:t xml:space="preserve"> mediante la cual solicitó lo siguiente:</w:t>
      </w:r>
    </w:p>
    <w:p w14:paraId="7191738A" w14:textId="77777777" w:rsidR="007E1DCD" w:rsidRPr="00BC334D" w:rsidRDefault="007E1DCD" w:rsidP="00BC334D">
      <w:pPr>
        <w:spacing w:after="0" w:line="360" w:lineRule="auto"/>
        <w:jc w:val="both"/>
        <w:rPr>
          <w:rFonts w:ascii="Palatino Linotype" w:hAnsi="Palatino Linotype" w:cs="Arial"/>
          <w:sz w:val="24"/>
        </w:rPr>
      </w:pPr>
    </w:p>
    <w:p w14:paraId="740A7149" w14:textId="77777777" w:rsidR="007E1DCD" w:rsidRPr="00BC334D" w:rsidRDefault="007E1DCD" w:rsidP="00BC334D">
      <w:pPr>
        <w:spacing w:after="0" w:line="240" w:lineRule="auto"/>
        <w:ind w:left="567"/>
        <w:jc w:val="both"/>
        <w:rPr>
          <w:rFonts w:ascii="Palatino Linotype" w:hAnsi="Palatino Linotype" w:cs="Arial"/>
          <w:i/>
          <w:sz w:val="24"/>
        </w:rPr>
      </w:pPr>
      <w:bookmarkStart w:id="1" w:name="_Hlk82038186"/>
      <w:r w:rsidRPr="00BC334D">
        <w:rPr>
          <w:rFonts w:ascii="Palatino Linotype" w:hAnsi="Palatino Linotype" w:cs="Arial"/>
          <w:i/>
          <w:sz w:val="24"/>
        </w:rPr>
        <w:t xml:space="preserve">“El día de hoy fui a Gustavo Baz, en Naucalpan dónde se encuentran las oficinas de la Dirección General de Protección al Colono y me dijeron que esa dependencia ya ni tenía mucho personal y por eso los cambiaron a Toluca, que ni número telefónico tenían; por lo que pido a la Gobernadora me proporcione los estudios, investigaciones y criterios tomados en consideración para cambiar de residencia al organismo; el nombre del organismo que se encuentra atendiendo los asuntos que atendía la DGPC , nombre de todos los servidores públicos que lo integran e indicar el total de personas que ha atendido cada servidor público de enero a mayo del año 2024 Además requiero conocer el nombre del titular del organismo </w:t>
      </w:r>
      <w:r w:rsidRPr="00BC334D">
        <w:rPr>
          <w:rFonts w:ascii="Palatino Linotype" w:hAnsi="Palatino Linotype" w:cs="Arial"/>
          <w:i/>
          <w:sz w:val="24"/>
        </w:rPr>
        <w:lastRenderedPageBreak/>
        <w:t>y El grado de estudios y experiencia laboral que tiene por la cual asume el cargo de tal dependencia, todo caso debido soporte documental.” (Sic).</w:t>
      </w:r>
    </w:p>
    <w:bookmarkEnd w:id="1"/>
    <w:p w14:paraId="4FA8FCF9" w14:textId="77777777" w:rsidR="007E1DCD" w:rsidRPr="00BC334D" w:rsidRDefault="007E1DCD" w:rsidP="00BC334D">
      <w:pPr>
        <w:spacing w:after="0" w:line="360" w:lineRule="auto"/>
        <w:ind w:right="850"/>
        <w:jc w:val="both"/>
        <w:rPr>
          <w:rFonts w:ascii="Palatino Linotype" w:hAnsi="Palatino Linotype" w:cs="Arial"/>
          <w:b/>
          <w:sz w:val="24"/>
        </w:rPr>
      </w:pPr>
    </w:p>
    <w:p w14:paraId="20FDB540" w14:textId="77777777" w:rsidR="007E1DCD" w:rsidRPr="00BC334D" w:rsidRDefault="007E1DCD" w:rsidP="00BC334D">
      <w:pPr>
        <w:spacing w:after="0" w:line="360" w:lineRule="auto"/>
        <w:jc w:val="both"/>
        <w:rPr>
          <w:rFonts w:ascii="Palatino Linotype" w:hAnsi="Palatino Linotype" w:cs="Arial"/>
          <w:b/>
          <w:sz w:val="24"/>
        </w:rPr>
      </w:pPr>
      <w:r w:rsidRPr="00BC334D">
        <w:rPr>
          <w:rFonts w:ascii="Palatino Linotype" w:hAnsi="Palatino Linotype" w:cs="Arial"/>
          <w:b/>
          <w:sz w:val="24"/>
        </w:rPr>
        <w:t xml:space="preserve">MODALIDAD DE ENTREGA: </w:t>
      </w:r>
      <w:r w:rsidRPr="00BC334D">
        <w:rPr>
          <w:rFonts w:ascii="Palatino Linotype" w:hAnsi="Palatino Linotype" w:cs="Arial"/>
          <w:sz w:val="24"/>
        </w:rPr>
        <w:t>A través del Sistema de Acceso a la Información Mexiquense</w:t>
      </w:r>
      <w:r w:rsidRPr="00BC334D">
        <w:rPr>
          <w:rFonts w:ascii="Palatino Linotype" w:hAnsi="Palatino Linotype" w:cs="Arial"/>
          <w:b/>
          <w:sz w:val="24"/>
        </w:rPr>
        <w:t xml:space="preserve"> (SAIMEX).</w:t>
      </w:r>
    </w:p>
    <w:p w14:paraId="401F1518" w14:textId="77777777" w:rsidR="007E1DCD" w:rsidRPr="00BC334D" w:rsidRDefault="007E1DCD" w:rsidP="00BC334D">
      <w:pPr>
        <w:spacing w:after="0" w:line="360" w:lineRule="auto"/>
        <w:jc w:val="both"/>
        <w:rPr>
          <w:rFonts w:ascii="Palatino Linotype" w:hAnsi="Palatino Linotype" w:cs="Arial"/>
          <w:b/>
          <w:sz w:val="24"/>
        </w:rPr>
      </w:pPr>
    </w:p>
    <w:p w14:paraId="03790015" w14:textId="77777777" w:rsidR="007E1DCD" w:rsidRPr="00BC334D" w:rsidRDefault="007E1DCD" w:rsidP="00BC334D">
      <w:pPr>
        <w:spacing w:after="0" w:line="360" w:lineRule="auto"/>
        <w:jc w:val="both"/>
        <w:rPr>
          <w:rFonts w:ascii="Palatino Linotype" w:hAnsi="Palatino Linotype" w:cs="Arial"/>
          <w:b/>
          <w:sz w:val="28"/>
        </w:rPr>
      </w:pPr>
      <w:r w:rsidRPr="00BC334D">
        <w:rPr>
          <w:rFonts w:ascii="Palatino Linotype" w:hAnsi="Palatino Linotype" w:cs="Arial"/>
          <w:b/>
          <w:sz w:val="28"/>
        </w:rPr>
        <w:t xml:space="preserve">SEGUNDO. </w:t>
      </w:r>
      <w:r w:rsidRPr="00BC334D">
        <w:rPr>
          <w:rFonts w:ascii="Palatino Linotype" w:hAnsi="Palatino Linotype" w:cs="Arial"/>
          <w:b/>
          <w:sz w:val="28"/>
          <w:szCs w:val="20"/>
        </w:rPr>
        <w:t>De la respuesta del Sujeto Obligado.</w:t>
      </w:r>
    </w:p>
    <w:p w14:paraId="5404C83F" w14:textId="77777777" w:rsidR="007E1DCD" w:rsidRPr="00BC334D" w:rsidRDefault="007E1DCD" w:rsidP="00BC334D">
      <w:pPr>
        <w:pStyle w:val="Sinespaciado"/>
        <w:spacing w:line="360" w:lineRule="auto"/>
        <w:jc w:val="both"/>
        <w:rPr>
          <w:rFonts w:ascii="Palatino Linotype" w:hAnsi="Palatino Linotype" w:cs="Arial"/>
        </w:rPr>
      </w:pPr>
      <w:r w:rsidRPr="00BC334D">
        <w:rPr>
          <w:rFonts w:ascii="Palatino Linotype" w:hAnsi="Palatino Linotype"/>
        </w:rPr>
        <w:t xml:space="preserve">De las constancias que obran en el expediente electrónico, se advierte que el </w:t>
      </w:r>
      <w:r w:rsidRPr="00BC334D">
        <w:rPr>
          <w:rFonts w:ascii="Palatino Linotype" w:hAnsi="Palatino Linotype" w:cs="Arial"/>
        </w:rPr>
        <w:t xml:space="preserve">día </w:t>
      </w:r>
      <w:r w:rsidRPr="00BC334D">
        <w:rPr>
          <w:rFonts w:ascii="Palatino Linotype" w:hAnsi="Palatino Linotype" w:cs="Arial"/>
          <w:b/>
        </w:rPr>
        <w:t>dos de tres de junio año dos mil veinticuatro</w:t>
      </w:r>
      <w:r w:rsidRPr="00BC334D">
        <w:rPr>
          <w:rFonts w:ascii="Palatino Linotype" w:hAnsi="Palatino Linotype" w:cs="Arial"/>
        </w:rPr>
        <w:t xml:space="preserve"> el Sujeto Obligado dio respuesta a la solicitud de información en los siguientes términos: </w:t>
      </w:r>
    </w:p>
    <w:p w14:paraId="5682EF94" w14:textId="77777777" w:rsidR="007E1DCD" w:rsidRPr="00BC334D" w:rsidRDefault="007E1DCD" w:rsidP="00BC334D">
      <w:pPr>
        <w:pStyle w:val="Sinespaciado"/>
        <w:spacing w:line="360" w:lineRule="auto"/>
        <w:jc w:val="both"/>
        <w:rPr>
          <w:rFonts w:ascii="Palatino Linotype" w:hAnsi="Palatino Linotype" w:cs="Arial"/>
        </w:rPr>
      </w:pPr>
    </w:p>
    <w:p w14:paraId="782DE0AC" w14:textId="77777777" w:rsidR="007E1DCD" w:rsidRPr="00BC334D" w:rsidRDefault="007E1DCD" w:rsidP="00BC334D">
      <w:pPr>
        <w:pStyle w:val="Sinespaciado"/>
        <w:ind w:left="567" w:right="567"/>
        <w:jc w:val="both"/>
        <w:rPr>
          <w:rFonts w:ascii="Palatino Linotype" w:hAnsi="Palatino Linotype" w:cs="Arial"/>
          <w:i/>
          <w:sz w:val="22"/>
        </w:rPr>
      </w:pPr>
      <w:r w:rsidRPr="00BC334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111382" w14:textId="77777777" w:rsidR="007E1DCD" w:rsidRPr="00BC334D" w:rsidRDefault="007E1DCD" w:rsidP="00BC334D">
      <w:pPr>
        <w:pStyle w:val="Sinespaciado"/>
        <w:ind w:left="567" w:right="567"/>
        <w:jc w:val="both"/>
        <w:rPr>
          <w:rFonts w:ascii="Palatino Linotype" w:hAnsi="Palatino Linotype" w:cs="Arial"/>
          <w:i/>
          <w:sz w:val="22"/>
        </w:rPr>
      </w:pPr>
      <w:r w:rsidRPr="00BC334D">
        <w:rPr>
          <w:rFonts w:ascii="Palatino Linotype" w:hAnsi="Palatino Linotype" w:cs="Arial"/>
          <w:i/>
          <w:sz w:val="22"/>
        </w:rPr>
        <w:t xml:space="preserve">En caso de que la respuesta no sea legible, favor de comunicarse al teléfono 722 213 75 11, </w:t>
      </w:r>
      <w:proofErr w:type="spellStart"/>
      <w:r w:rsidRPr="00BC334D">
        <w:rPr>
          <w:rFonts w:ascii="Palatino Linotype" w:hAnsi="Palatino Linotype" w:cs="Arial"/>
          <w:i/>
          <w:sz w:val="22"/>
        </w:rPr>
        <w:t>exts</w:t>
      </w:r>
      <w:proofErr w:type="spellEnd"/>
      <w:r w:rsidRPr="00BC334D">
        <w:rPr>
          <w:rFonts w:ascii="Palatino Linotype" w:hAnsi="Palatino Linotype" w:cs="Arial"/>
          <w:i/>
          <w:sz w:val="22"/>
        </w:rPr>
        <w:t>: 106 y 110</w:t>
      </w:r>
    </w:p>
    <w:p w14:paraId="112620CB" w14:textId="77777777" w:rsidR="007E1DCD" w:rsidRPr="00BC334D" w:rsidRDefault="007E1DCD" w:rsidP="00BC334D">
      <w:pPr>
        <w:pStyle w:val="Sinespaciado"/>
        <w:ind w:left="567" w:right="567"/>
        <w:jc w:val="both"/>
        <w:rPr>
          <w:rFonts w:ascii="Palatino Linotype" w:hAnsi="Palatino Linotype" w:cs="Arial"/>
          <w:i/>
          <w:sz w:val="22"/>
        </w:rPr>
      </w:pPr>
      <w:r w:rsidRPr="00BC334D">
        <w:rPr>
          <w:rFonts w:ascii="Palatino Linotype" w:hAnsi="Palatino Linotype" w:cs="Arial"/>
          <w:i/>
          <w:sz w:val="22"/>
        </w:rPr>
        <w:t>ATENTAMENTE</w:t>
      </w:r>
    </w:p>
    <w:p w14:paraId="7EC4D8EB" w14:textId="77777777" w:rsidR="007E1DCD" w:rsidRPr="00BC334D" w:rsidRDefault="007E1DCD" w:rsidP="00BC334D">
      <w:pPr>
        <w:pStyle w:val="Sinespaciado"/>
        <w:ind w:left="567" w:right="567"/>
        <w:jc w:val="both"/>
        <w:rPr>
          <w:rFonts w:ascii="Palatino Linotype" w:hAnsi="Palatino Linotype" w:cs="Arial"/>
          <w:i/>
        </w:rPr>
      </w:pPr>
      <w:r w:rsidRPr="00BC334D">
        <w:rPr>
          <w:rFonts w:ascii="Palatino Linotype" w:hAnsi="Palatino Linotype" w:cs="Arial"/>
          <w:i/>
          <w:sz w:val="22"/>
        </w:rPr>
        <w:t xml:space="preserve">LIC. MARIO CARLOS CANTÚ ESPARZA </w:t>
      </w:r>
      <w:r w:rsidRPr="00BC334D">
        <w:rPr>
          <w:rFonts w:ascii="Palatino Linotype" w:hAnsi="Palatino Linotype" w:cs="Arial"/>
          <w:i/>
        </w:rPr>
        <w:t>“(Sic).</w:t>
      </w:r>
    </w:p>
    <w:p w14:paraId="60C2B305" w14:textId="77777777" w:rsidR="007E1DCD" w:rsidRPr="00BC334D" w:rsidRDefault="007E1DCD" w:rsidP="00BC334D">
      <w:pPr>
        <w:pStyle w:val="Sinespaciado"/>
        <w:ind w:left="567" w:right="567"/>
        <w:jc w:val="both"/>
        <w:rPr>
          <w:rFonts w:ascii="Palatino Linotype" w:hAnsi="Palatino Linotype" w:cs="Arial"/>
          <w:i/>
        </w:rPr>
      </w:pPr>
    </w:p>
    <w:p w14:paraId="285AA634" w14:textId="77777777" w:rsidR="007E1DCD" w:rsidRPr="00BC334D" w:rsidRDefault="007E1DCD" w:rsidP="00BC334D">
      <w:pPr>
        <w:pStyle w:val="Sinespaciado"/>
        <w:spacing w:line="360" w:lineRule="auto"/>
        <w:jc w:val="both"/>
        <w:rPr>
          <w:rFonts w:ascii="Palatino Linotype" w:hAnsi="Palatino Linotype" w:cs="Arial"/>
        </w:rPr>
      </w:pPr>
      <w:r w:rsidRPr="00BC334D">
        <w:rPr>
          <w:rFonts w:ascii="Palatino Linotype" w:hAnsi="Palatino Linotype" w:cs="Arial"/>
        </w:rPr>
        <w:t xml:space="preserve">El Sujeto Obligado adjuntó el archivo electrónico denominado </w:t>
      </w:r>
      <w:r w:rsidRPr="00BC334D">
        <w:rPr>
          <w:rFonts w:ascii="Palatino Linotype" w:hAnsi="Palatino Linotype" w:cs="Arial"/>
          <w:i/>
        </w:rPr>
        <w:t>“RESP.116.DJCyPC.pdf”,</w:t>
      </w:r>
      <w:r w:rsidRPr="00BC334D">
        <w:rPr>
          <w:rFonts w:ascii="Palatino Linotype" w:hAnsi="Palatino Linotype" w:cs="Arial"/>
          <w:iCs/>
        </w:rPr>
        <w:t xml:space="preserve"> mismo que no se reproduce por ser materia de estudio en el Considerando respectivo.</w:t>
      </w:r>
    </w:p>
    <w:p w14:paraId="38A6D522" w14:textId="77777777" w:rsidR="007E1DCD" w:rsidRPr="00BC334D" w:rsidRDefault="007E1DCD" w:rsidP="00BC334D">
      <w:pPr>
        <w:pStyle w:val="Sinespaciado"/>
        <w:ind w:right="567"/>
        <w:jc w:val="both"/>
        <w:rPr>
          <w:rFonts w:ascii="Palatino Linotype" w:hAnsi="Palatino Linotype" w:cs="Arial"/>
          <w:sz w:val="22"/>
        </w:rPr>
      </w:pPr>
    </w:p>
    <w:p w14:paraId="734B54B0" w14:textId="77777777" w:rsidR="007E1DCD" w:rsidRPr="00BC334D" w:rsidRDefault="007E1DCD" w:rsidP="00BC334D">
      <w:pPr>
        <w:spacing w:after="0" w:line="360" w:lineRule="auto"/>
        <w:jc w:val="both"/>
        <w:rPr>
          <w:rFonts w:ascii="Palatino Linotype" w:hAnsi="Palatino Linotype" w:cs="Arial"/>
          <w:b/>
          <w:sz w:val="28"/>
        </w:rPr>
      </w:pPr>
      <w:r w:rsidRPr="00BC334D">
        <w:rPr>
          <w:rFonts w:ascii="Palatino Linotype" w:hAnsi="Palatino Linotype" w:cs="Arial"/>
          <w:b/>
          <w:sz w:val="28"/>
        </w:rPr>
        <w:t xml:space="preserve">TERCERO. </w:t>
      </w:r>
      <w:r w:rsidRPr="00BC334D">
        <w:rPr>
          <w:rFonts w:ascii="Palatino Linotype" w:hAnsi="Palatino Linotype"/>
          <w:b/>
          <w:sz w:val="28"/>
        </w:rPr>
        <w:t>Del recurso de revisión.</w:t>
      </w:r>
    </w:p>
    <w:p w14:paraId="2BFCCDE3" w14:textId="77777777"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sz w:val="24"/>
          <w:szCs w:val="24"/>
        </w:rPr>
        <w:t>Inconforme con la respuesta notificada por el</w:t>
      </w:r>
      <w:r w:rsidRPr="00BC334D">
        <w:rPr>
          <w:rFonts w:ascii="Palatino Linotype" w:hAnsi="Palatino Linotype" w:cs="Arial"/>
          <w:b/>
          <w:sz w:val="24"/>
          <w:szCs w:val="24"/>
        </w:rPr>
        <w:t xml:space="preserve"> Sujeto Obligado</w:t>
      </w:r>
      <w:r w:rsidRPr="00BC334D">
        <w:rPr>
          <w:rFonts w:ascii="Palatino Linotype" w:hAnsi="Palatino Linotype" w:cs="Arial"/>
          <w:sz w:val="24"/>
          <w:szCs w:val="24"/>
        </w:rPr>
        <w:t xml:space="preserve">, </w:t>
      </w:r>
      <w:r w:rsidRPr="00BC334D">
        <w:rPr>
          <w:rFonts w:ascii="Palatino Linotype" w:hAnsi="Palatino Linotype" w:cs="Arial"/>
          <w:b/>
          <w:sz w:val="24"/>
          <w:szCs w:val="24"/>
        </w:rPr>
        <w:t>el</w:t>
      </w:r>
      <w:r w:rsidRPr="00BC334D">
        <w:rPr>
          <w:rFonts w:ascii="Palatino Linotype" w:hAnsi="Palatino Linotype" w:cs="Arial"/>
          <w:sz w:val="24"/>
          <w:szCs w:val="24"/>
        </w:rPr>
        <w:t xml:space="preserve"> </w:t>
      </w:r>
      <w:r w:rsidRPr="00BC334D">
        <w:rPr>
          <w:rFonts w:ascii="Palatino Linotype" w:hAnsi="Palatino Linotype" w:cs="Arial"/>
          <w:b/>
          <w:sz w:val="24"/>
          <w:szCs w:val="24"/>
        </w:rPr>
        <w:t xml:space="preserve">Recurrente </w:t>
      </w:r>
      <w:r w:rsidRPr="00BC334D">
        <w:rPr>
          <w:rFonts w:ascii="Palatino Linotype" w:hAnsi="Palatino Linotype" w:cs="Arial"/>
          <w:sz w:val="24"/>
          <w:szCs w:val="24"/>
        </w:rPr>
        <w:t xml:space="preserve">interpuso el presente recurso de revisión, en fecha </w:t>
      </w:r>
      <w:r w:rsidRPr="00BC334D">
        <w:rPr>
          <w:rFonts w:ascii="Palatino Linotype" w:hAnsi="Palatino Linotype" w:cs="Arial"/>
          <w:b/>
          <w:sz w:val="24"/>
          <w:szCs w:val="24"/>
        </w:rPr>
        <w:t>cuatro de junio de dos mil veinticuatro</w:t>
      </w:r>
      <w:r w:rsidRPr="00BC334D">
        <w:rPr>
          <w:rFonts w:ascii="Palatino Linotype" w:hAnsi="Palatino Linotype" w:cs="Arial"/>
          <w:sz w:val="24"/>
          <w:szCs w:val="24"/>
        </w:rPr>
        <w:t>, el cual fue registrado</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en el sistema electrónico con el expediente número </w:t>
      </w:r>
      <w:r w:rsidRPr="00BC334D">
        <w:rPr>
          <w:rFonts w:ascii="Palatino Linotype" w:hAnsi="Palatino Linotype" w:cs="Arial"/>
          <w:b/>
          <w:bCs/>
          <w:sz w:val="24"/>
          <w:szCs w:val="24"/>
        </w:rPr>
        <w:t>03435</w:t>
      </w:r>
      <w:r w:rsidRPr="00BC334D">
        <w:rPr>
          <w:rFonts w:ascii="Palatino Linotype" w:hAnsi="Palatino Linotype" w:cs="Arial"/>
          <w:b/>
          <w:bCs/>
          <w:sz w:val="24"/>
          <w:szCs w:val="24"/>
          <w:lang w:eastAsia="es-MX"/>
        </w:rPr>
        <w:t>/INFOEM/IP/RR/2024</w:t>
      </w:r>
      <w:r w:rsidRPr="00BC334D">
        <w:rPr>
          <w:rFonts w:ascii="Palatino Linotype" w:hAnsi="Palatino Linotype" w:cs="Arial"/>
          <w:sz w:val="24"/>
          <w:szCs w:val="24"/>
        </w:rPr>
        <w:t xml:space="preserve">, en el cual </w:t>
      </w:r>
      <w:r w:rsidRPr="00BC334D">
        <w:rPr>
          <w:rFonts w:ascii="Palatino Linotype" w:hAnsi="Palatino Linotype" w:cs="Arial"/>
          <w:sz w:val="24"/>
        </w:rPr>
        <w:t>arguye, las siguientes manifestaciones:</w:t>
      </w:r>
    </w:p>
    <w:p w14:paraId="1C735150" w14:textId="77777777" w:rsidR="007E1DCD" w:rsidRPr="00BC334D" w:rsidRDefault="007E1DCD" w:rsidP="00BC334D">
      <w:pPr>
        <w:spacing w:after="0" w:line="360" w:lineRule="auto"/>
        <w:jc w:val="both"/>
        <w:rPr>
          <w:rFonts w:ascii="Palatino Linotype" w:hAnsi="Palatino Linotype" w:cs="Arial"/>
          <w:sz w:val="24"/>
        </w:rPr>
      </w:pPr>
    </w:p>
    <w:p w14:paraId="0F03275B" w14:textId="77777777" w:rsidR="007E1DCD" w:rsidRPr="00BC334D" w:rsidRDefault="007E1DCD" w:rsidP="00BC334D">
      <w:pPr>
        <w:spacing w:after="0" w:line="360" w:lineRule="auto"/>
        <w:jc w:val="both"/>
        <w:rPr>
          <w:rFonts w:ascii="Palatino Linotype" w:hAnsi="Palatino Linotype" w:cs="Arial"/>
          <w:sz w:val="24"/>
        </w:rPr>
      </w:pPr>
    </w:p>
    <w:p w14:paraId="070997DE" w14:textId="77777777" w:rsidR="007E1DCD" w:rsidRPr="00BC334D" w:rsidRDefault="007E1DCD" w:rsidP="00BC334D">
      <w:pPr>
        <w:pStyle w:val="Prrafodelista"/>
        <w:numPr>
          <w:ilvl w:val="0"/>
          <w:numId w:val="1"/>
        </w:numPr>
        <w:jc w:val="both"/>
        <w:rPr>
          <w:rFonts w:ascii="Palatino Linotype" w:hAnsi="Palatino Linotype" w:cs="Arial"/>
          <w:b/>
        </w:rPr>
      </w:pPr>
      <w:r w:rsidRPr="00BC334D">
        <w:rPr>
          <w:rFonts w:ascii="Palatino Linotype" w:hAnsi="Palatino Linotype" w:cs="Arial"/>
          <w:b/>
        </w:rPr>
        <w:t>Acto Impugnado:</w:t>
      </w:r>
    </w:p>
    <w:p w14:paraId="1613CFE8" w14:textId="77777777" w:rsidR="007E1DCD" w:rsidRPr="00BC334D" w:rsidRDefault="007E1DCD" w:rsidP="00BC334D">
      <w:pPr>
        <w:tabs>
          <w:tab w:val="left" w:pos="8364"/>
        </w:tabs>
        <w:spacing w:after="0" w:line="240" w:lineRule="auto"/>
        <w:ind w:left="851" w:right="851"/>
        <w:jc w:val="both"/>
        <w:rPr>
          <w:rFonts w:ascii="Palatino Linotype" w:hAnsi="Palatino Linotype" w:cs="Arial"/>
          <w:i/>
        </w:rPr>
      </w:pPr>
      <w:r w:rsidRPr="00BC334D">
        <w:rPr>
          <w:rFonts w:ascii="Palatino Linotype" w:hAnsi="Palatino Linotype" w:cs="Arial"/>
          <w:i/>
        </w:rPr>
        <w:t>“La información que proporciona el servidor público es ambiguo, por lo que no da respuesta a lo solicitado” [Sic].</w:t>
      </w:r>
    </w:p>
    <w:p w14:paraId="111BA9DC" w14:textId="77777777" w:rsidR="007E1DCD" w:rsidRPr="00BC334D" w:rsidRDefault="007E1DCD" w:rsidP="00BC334D">
      <w:pPr>
        <w:spacing w:after="0" w:line="240" w:lineRule="auto"/>
        <w:ind w:left="851" w:right="851"/>
        <w:jc w:val="both"/>
        <w:rPr>
          <w:rFonts w:ascii="Palatino Linotype" w:hAnsi="Palatino Linotype" w:cs="Arial"/>
          <w:i/>
          <w:sz w:val="24"/>
        </w:rPr>
      </w:pPr>
    </w:p>
    <w:p w14:paraId="6D5027B3" w14:textId="77777777" w:rsidR="007E1DCD" w:rsidRPr="00BC334D" w:rsidRDefault="007E1DCD" w:rsidP="00BC334D">
      <w:pPr>
        <w:pStyle w:val="Prrafodelista"/>
        <w:numPr>
          <w:ilvl w:val="0"/>
          <w:numId w:val="1"/>
        </w:numPr>
        <w:jc w:val="both"/>
        <w:rPr>
          <w:rFonts w:ascii="Palatino Linotype" w:hAnsi="Palatino Linotype" w:cs="Arial"/>
        </w:rPr>
      </w:pPr>
      <w:r w:rsidRPr="00BC334D">
        <w:rPr>
          <w:rFonts w:ascii="Palatino Linotype" w:hAnsi="Palatino Linotype" w:cs="Arial"/>
          <w:b/>
        </w:rPr>
        <w:t>Razones o Motivos de Inconformidad</w:t>
      </w:r>
      <w:r w:rsidRPr="00BC334D">
        <w:rPr>
          <w:rFonts w:ascii="Palatino Linotype" w:hAnsi="Palatino Linotype" w:cs="Arial"/>
        </w:rPr>
        <w:t xml:space="preserve">: </w:t>
      </w:r>
    </w:p>
    <w:p w14:paraId="370FE282" w14:textId="77777777" w:rsidR="007E1DCD" w:rsidRPr="00BC334D" w:rsidRDefault="007E1DCD" w:rsidP="00BC334D">
      <w:pPr>
        <w:pStyle w:val="Sinespaciado"/>
        <w:ind w:left="851" w:right="850"/>
        <w:jc w:val="both"/>
        <w:rPr>
          <w:rFonts w:ascii="Palatino Linotype" w:hAnsi="Palatino Linotype"/>
          <w:i/>
          <w:sz w:val="22"/>
        </w:rPr>
      </w:pPr>
      <w:r w:rsidRPr="00BC334D">
        <w:rPr>
          <w:rFonts w:ascii="Palatino Linotype" w:hAnsi="Palatino Linotype"/>
          <w:i/>
          <w:sz w:val="22"/>
        </w:rPr>
        <w:t>“No me proporciona la información requerida</w:t>
      </w:r>
      <w:r w:rsidRPr="00BC334D">
        <w:rPr>
          <w:rFonts w:ascii="Palatino Linotype" w:hAnsi="Palatino Linotype" w:cs="Arial"/>
          <w:i/>
        </w:rPr>
        <w:t>” [Sic].</w:t>
      </w:r>
    </w:p>
    <w:p w14:paraId="77715F07" w14:textId="77777777" w:rsidR="007E1DCD" w:rsidRPr="00BC334D" w:rsidRDefault="007E1DCD" w:rsidP="00BC334D">
      <w:pPr>
        <w:spacing w:after="0" w:line="360" w:lineRule="auto"/>
        <w:jc w:val="both"/>
        <w:rPr>
          <w:rFonts w:ascii="Palatino Linotype" w:hAnsi="Palatino Linotype" w:cs="Arial"/>
          <w:b/>
          <w:sz w:val="24"/>
        </w:rPr>
      </w:pPr>
    </w:p>
    <w:p w14:paraId="53578C86" w14:textId="77777777" w:rsidR="007E1DCD" w:rsidRPr="00BC334D" w:rsidRDefault="007E1DCD" w:rsidP="00BC334D">
      <w:pPr>
        <w:spacing w:after="0" w:line="360" w:lineRule="auto"/>
        <w:jc w:val="both"/>
        <w:rPr>
          <w:rFonts w:ascii="Palatino Linotype" w:hAnsi="Palatino Linotype" w:cs="Arial"/>
          <w:b/>
          <w:sz w:val="24"/>
          <w:szCs w:val="24"/>
        </w:rPr>
      </w:pPr>
      <w:r w:rsidRPr="00BC334D">
        <w:rPr>
          <w:rFonts w:ascii="Palatino Linotype" w:hAnsi="Palatino Linotype" w:cs="Arial"/>
          <w:b/>
          <w:sz w:val="28"/>
        </w:rPr>
        <w:t>CUARTO</w:t>
      </w:r>
      <w:r w:rsidRPr="00BC334D">
        <w:rPr>
          <w:rFonts w:ascii="Palatino Linotype" w:hAnsi="Palatino Linotype" w:cs="Arial"/>
          <w:b/>
          <w:sz w:val="24"/>
          <w:szCs w:val="24"/>
        </w:rPr>
        <w:t xml:space="preserve">. </w:t>
      </w:r>
      <w:r w:rsidRPr="00BC334D">
        <w:rPr>
          <w:rFonts w:ascii="Palatino Linotype" w:hAnsi="Palatino Linotype" w:cs="Arial"/>
          <w:b/>
          <w:sz w:val="28"/>
          <w:szCs w:val="28"/>
        </w:rPr>
        <w:t>Del turno del recurso de revisión.</w:t>
      </w:r>
    </w:p>
    <w:p w14:paraId="60B6C99E" w14:textId="77777777" w:rsidR="007E1DCD" w:rsidRPr="00BC334D" w:rsidRDefault="007E1DCD"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El medio de impugnación le fue turnado al Comisionado Presidente </w:t>
      </w:r>
      <w:r w:rsidRPr="00BC334D">
        <w:rPr>
          <w:rFonts w:ascii="Palatino Linotype" w:hAnsi="Palatino Linotype" w:cs="Arial"/>
          <w:b/>
          <w:sz w:val="24"/>
          <w:szCs w:val="24"/>
        </w:rPr>
        <w:t>José Martínez Vilchis</w:t>
      </w:r>
      <w:r w:rsidRPr="00BC334D">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916CA7" w:rsidRPr="00BC334D">
        <w:rPr>
          <w:rFonts w:ascii="Palatino Linotype" w:hAnsi="Palatino Linotype" w:cs="Arial"/>
          <w:b/>
          <w:sz w:val="24"/>
          <w:szCs w:val="24"/>
        </w:rPr>
        <w:t>diez</w:t>
      </w:r>
      <w:r w:rsidRPr="00BC334D">
        <w:rPr>
          <w:rFonts w:ascii="Palatino Linotype" w:hAnsi="Palatino Linotype" w:cs="Arial"/>
          <w:b/>
          <w:sz w:val="24"/>
          <w:szCs w:val="24"/>
        </w:rPr>
        <w:t xml:space="preserve"> de </w:t>
      </w:r>
      <w:r w:rsidR="00916CA7" w:rsidRPr="00BC334D">
        <w:rPr>
          <w:rFonts w:ascii="Palatino Linotype" w:hAnsi="Palatino Linotype" w:cs="Arial"/>
          <w:b/>
          <w:sz w:val="24"/>
          <w:szCs w:val="24"/>
        </w:rPr>
        <w:t>junio</w:t>
      </w:r>
      <w:r w:rsidRPr="00BC334D">
        <w:rPr>
          <w:rFonts w:ascii="Palatino Linotype" w:hAnsi="Palatino Linotype" w:cs="Arial"/>
          <w:b/>
          <w:sz w:val="24"/>
          <w:szCs w:val="24"/>
        </w:rPr>
        <w:t xml:space="preserve"> del año dos mil veinticuatro</w:t>
      </w:r>
      <w:r w:rsidRPr="00BC334D">
        <w:rPr>
          <w:rFonts w:ascii="Palatino Linotype" w:hAnsi="Palatino Linotype" w:cs="Arial"/>
          <w:sz w:val="24"/>
          <w:szCs w:val="24"/>
        </w:rPr>
        <w:t>, determinándose en él, un plazo de siete días para que las partes manifestaran lo que a su derecho corresponda en términos del numeral ya citado.</w:t>
      </w:r>
    </w:p>
    <w:p w14:paraId="5F61A38A" w14:textId="77777777" w:rsidR="007E1DCD" w:rsidRPr="00BC334D" w:rsidRDefault="007E1DCD" w:rsidP="00BC334D">
      <w:pPr>
        <w:spacing w:after="0" w:line="360" w:lineRule="auto"/>
        <w:jc w:val="both"/>
        <w:rPr>
          <w:rFonts w:ascii="Palatino Linotype" w:hAnsi="Palatino Linotype" w:cs="Arial"/>
          <w:b/>
          <w:sz w:val="28"/>
        </w:rPr>
      </w:pPr>
    </w:p>
    <w:p w14:paraId="3FCBC99D" w14:textId="77777777" w:rsidR="007E1DCD" w:rsidRPr="00BC334D" w:rsidRDefault="007E1DCD" w:rsidP="00BC334D">
      <w:pPr>
        <w:spacing w:after="0" w:line="360" w:lineRule="auto"/>
        <w:jc w:val="both"/>
        <w:rPr>
          <w:rFonts w:ascii="Palatino Linotype" w:hAnsi="Palatino Linotype" w:cs="Arial"/>
          <w:b/>
          <w:sz w:val="28"/>
          <w:szCs w:val="28"/>
        </w:rPr>
      </w:pPr>
      <w:r w:rsidRPr="00BC334D">
        <w:rPr>
          <w:rFonts w:ascii="Palatino Linotype" w:hAnsi="Palatino Linotype" w:cs="Arial"/>
          <w:b/>
          <w:sz w:val="28"/>
        </w:rPr>
        <w:t xml:space="preserve">QUINTO. </w:t>
      </w:r>
      <w:r w:rsidRPr="00BC334D">
        <w:rPr>
          <w:rFonts w:ascii="Palatino Linotype" w:hAnsi="Palatino Linotype" w:cs="Arial"/>
          <w:b/>
          <w:sz w:val="28"/>
          <w:szCs w:val="28"/>
        </w:rPr>
        <w:t>De la etapa de instrucción.</w:t>
      </w:r>
    </w:p>
    <w:p w14:paraId="080255C5" w14:textId="77777777" w:rsidR="007E1DCD" w:rsidRPr="00BC334D" w:rsidRDefault="007E1DCD"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De las constancias que obran en el expediente electrónico del </w:t>
      </w:r>
      <w:r w:rsidRPr="00BC334D">
        <w:rPr>
          <w:rFonts w:ascii="Palatino Linotype" w:hAnsi="Palatino Linotype" w:cs="Arial"/>
          <w:sz w:val="24"/>
        </w:rPr>
        <w:t>Sistema de Acceso a la Información Mexiquense</w:t>
      </w:r>
      <w:r w:rsidRPr="00BC334D">
        <w:rPr>
          <w:rFonts w:ascii="Palatino Linotype" w:hAnsi="Palatino Linotype" w:cs="Arial"/>
          <w:sz w:val="24"/>
          <w:szCs w:val="24"/>
        </w:rPr>
        <w:t xml:space="preserve"> (SAIMEX), se advierte que el Sujeto Obligado </w:t>
      </w:r>
      <w:r w:rsidR="00916CA7" w:rsidRPr="00BC334D">
        <w:rPr>
          <w:rFonts w:ascii="Palatino Linotype" w:hAnsi="Palatino Linotype" w:cs="Arial"/>
          <w:sz w:val="24"/>
          <w:szCs w:val="24"/>
        </w:rPr>
        <w:t>omitió rendir su informe justificado</w:t>
      </w:r>
      <w:r w:rsidRPr="00BC334D">
        <w:rPr>
          <w:rFonts w:ascii="Palatino Linotype" w:hAnsi="Palatino Linotype" w:cs="Arial"/>
          <w:sz w:val="24"/>
          <w:szCs w:val="24"/>
        </w:rPr>
        <w:t>. Asimismo, se advierte que el recurrente no realizó manifestación alguna.</w:t>
      </w:r>
    </w:p>
    <w:p w14:paraId="5CA10FDA" w14:textId="77777777" w:rsidR="007E1DCD" w:rsidRPr="00BC334D" w:rsidRDefault="007E1DCD" w:rsidP="00BC334D">
      <w:pPr>
        <w:spacing w:after="0" w:line="360" w:lineRule="auto"/>
        <w:jc w:val="both"/>
        <w:rPr>
          <w:rFonts w:ascii="Palatino Linotype" w:hAnsi="Palatino Linotype" w:cs="Arial"/>
          <w:b/>
          <w:sz w:val="24"/>
        </w:rPr>
      </w:pPr>
    </w:p>
    <w:p w14:paraId="29E9FB42" w14:textId="77777777" w:rsidR="007E1DCD" w:rsidRPr="00BC334D" w:rsidRDefault="007E1DCD" w:rsidP="00BC334D">
      <w:pPr>
        <w:spacing w:after="0" w:line="360" w:lineRule="auto"/>
        <w:jc w:val="both"/>
        <w:rPr>
          <w:rFonts w:ascii="Palatino Linotype" w:hAnsi="Palatino Linotype" w:cs="Arial"/>
          <w:b/>
          <w:sz w:val="28"/>
          <w:szCs w:val="28"/>
        </w:rPr>
      </w:pPr>
      <w:r w:rsidRPr="00BC334D">
        <w:rPr>
          <w:rFonts w:ascii="Palatino Linotype" w:hAnsi="Palatino Linotype" w:cs="Arial"/>
          <w:b/>
          <w:sz w:val="28"/>
        </w:rPr>
        <w:t xml:space="preserve">SEXTO. </w:t>
      </w:r>
      <w:r w:rsidRPr="00BC334D">
        <w:rPr>
          <w:rFonts w:ascii="Palatino Linotype" w:hAnsi="Palatino Linotype" w:cs="Arial"/>
          <w:b/>
          <w:sz w:val="28"/>
          <w:szCs w:val="28"/>
        </w:rPr>
        <w:t>Del cierre de la etapa de instrucción.</w:t>
      </w:r>
    </w:p>
    <w:p w14:paraId="1058DD62" w14:textId="77777777" w:rsidR="007E1DCD" w:rsidRPr="00BC334D" w:rsidRDefault="007E1DCD"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En fecha </w:t>
      </w:r>
      <w:r w:rsidRPr="00BC334D">
        <w:rPr>
          <w:rFonts w:ascii="Palatino Linotype" w:hAnsi="Palatino Linotype" w:cs="Arial"/>
          <w:b/>
          <w:sz w:val="24"/>
          <w:szCs w:val="24"/>
        </w:rPr>
        <w:t>veinti</w:t>
      </w:r>
      <w:r w:rsidR="00916CA7" w:rsidRPr="00BC334D">
        <w:rPr>
          <w:rFonts w:ascii="Palatino Linotype" w:hAnsi="Palatino Linotype" w:cs="Arial"/>
          <w:b/>
          <w:sz w:val="24"/>
          <w:szCs w:val="24"/>
        </w:rPr>
        <w:t>cuatro</w:t>
      </w:r>
      <w:r w:rsidRPr="00BC334D">
        <w:rPr>
          <w:rFonts w:ascii="Palatino Linotype" w:hAnsi="Palatino Linotype" w:cs="Arial"/>
          <w:b/>
          <w:sz w:val="24"/>
          <w:szCs w:val="24"/>
        </w:rPr>
        <w:t xml:space="preserve"> de </w:t>
      </w:r>
      <w:r w:rsidR="00916CA7" w:rsidRPr="00BC334D">
        <w:rPr>
          <w:rFonts w:ascii="Palatino Linotype" w:hAnsi="Palatino Linotype" w:cs="Arial"/>
          <w:b/>
          <w:sz w:val="24"/>
          <w:szCs w:val="24"/>
        </w:rPr>
        <w:t>juni</w:t>
      </w:r>
      <w:r w:rsidRPr="00BC334D">
        <w:rPr>
          <w:rFonts w:ascii="Palatino Linotype" w:hAnsi="Palatino Linotype" w:cs="Arial"/>
          <w:b/>
          <w:sz w:val="24"/>
          <w:szCs w:val="24"/>
        </w:rPr>
        <w:t>o de dos mil veinticuatro</w:t>
      </w:r>
      <w:r w:rsidRPr="00BC334D">
        <w:rPr>
          <w:rFonts w:ascii="Palatino Linotype" w:hAnsi="Palatino Linotype" w:cs="Arial"/>
          <w:sz w:val="24"/>
          <w:szCs w:val="24"/>
        </w:rPr>
        <w:t xml:space="preserve">, se decretó el cierre de la misma del expediente electrónico formado con motivo de la interposición del presente recurso </w:t>
      </w:r>
      <w:r w:rsidRPr="00BC334D">
        <w:rPr>
          <w:rFonts w:ascii="Palatino Linotype" w:hAnsi="Palatino Linotype" w:cs="Arial"/>
          <w:sz w:val="24"/>
          <w:szCs w:val="24"/>
        </w:rPr>
        <w:lastRenderedPageBreak/>
        <w:t>de revisión, a fin de que el Comisionado Ponente presentara el proyecto de resolución correspondiente.</w:t>
      </w:r>
    </w:p>
    <w:p w14:paraId="3C31BA3D" w14:textId="77777777" w:rsidR="007E1DCD" w:rsidRPr="00BC334D" w:rsidRDefault="007E1DCD" w:rsidP="00BC334D">
      <w:pPr>
        <w:spacing w:after="0" w:line="360" w:lineRule="auto"/>
        <w:jc w:val="both"/>
        <w:rPr>
          <w:rFonts w:ascii="Palatino Linotype" w:hAnsi="Palatino Linotype" w:cs="Arial"/>
          <w:sz w:val="24"/>
          <w:szCs w:val="24"/>
        </w:rPr>
      </w:pPr>
    </w:p>
    <w:p w14:paraId="5AC2947E" w14:textId="77777777" w:rsidR="007E1DCD" w:rsidRPr="00BC334D" w:rsidRDefault="007E1DCD" w:rsidP="00BC334D">
      <w:pPr>
        <w:spacing w:after="0" w:line="360" w:lineRule="auto"/>
        <w:jc w:val="both"/>
        <w:rPr>
          <w:rFonts w:ascii="Palatino Linotype" w:hAnsi="Palatino Linotype" w:cs="Arial"/>
          <w:b/>
          <w:sz w:val="28"/>
        </w:rPr>
      </w:pPr>
      <w:r w:rsidRPr="00BC334D">
        <w:rPr>
          <w:rFonts w:ascii="Palatino Linotype" w:hAnsi="Palatino Linotype" w:cs="Arial"/>
          <w:b/>
          <w:sz w:val="28"/>
          <w:szCs w:val="28"/>
        </w:rPr>
        <w:t>SEPTIMO.</w:t>
      </w:r>
      <w:r w:rsidRPr="00BC334D">
        <w:rPr>
          <w:rFonts w:ascii="Palatino Linotype" w:hAnsi="Palatino Linotype" w:cs="Arial"/>
          <w:b/>
        </w:rPr>
        <w:t xml:space="preserve"> </w:t>
      </w:r>
      <w:r w:rsidRPr="00BC334D">
        <w:rPr>
          <w:rFonts w:ascii="Palatino Linotype" w:hAnsi="Palatino Linotype" w:cs="Arial"/>
          <w:b/>
          <w:sz w:val="28"/>
        </w:rPr>
        <w:t>Ampliación del término para resolver</w:t>
      </w:r>
    </w:p>
    <w:p w14:paraId="75C799E9" w14:textId="77777777" w:rsidR="007E1DCD" w:rsidRPr="00BC334D" w:rsidRDefault="007E1DCD" w:rsidP="00BC334D">
      <w:pPr>
        <w:spacing w:after="0" w:line="360" w:lineRule="auto"/>
        <w:jc w:val="both"/>
        <w:rPr>
          <w:rFonts w:ascii="Palatino Linotype" w:hAnsi="Palatino Linotype" w:cs="Arial"/>
        </w:rPr>
      </w:pPr>
      <w:r w:rsidRPr="00BC334D">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916CA7" w:rsidRPr="00BC334D">
        <w:rPr>
          <w:rFonts w:ascii="Palatino Linotype" w:hAnsi="Palatino Linotype" w:cs="Arial"/>
          <w:b/>
        </w:rPr>
        <w:t>siete</w:t>
      </w:r>
      <w:r w:rsidRPr="00BC334D">
        <w:rPr>
          <w:rFonts w:ascii="Palatino Linotype" w:hAnsi="Palatino Linotype" w:cs="Arial"/>
          <w:b/>
        </w:rPr>
        <w:t xml:space="preserve"> de </w:t>
      </w:r>
      <w:r w:rsidR="00916CA7" w:rsidRPr="00BC334D">
        <w:rPr>
          <w:rFonts w:ascii="Palatino Linotype" w:hAnsi="Palatino Linotype" w:cs="Arial"/>
          <w:b/>
        </w:rPr>
        <w:t>agost</w:t>
      </w:r>
      <w:r w:rsidRPr="00BC334D">
        <w:rPr>
          <w:rFonts w:ascii="Palatino Linotype" w:hAnsi="Palatino Linotype" w:cs="Arial"/>
          <w:b/>
        </w:rPr>
        <w:t>o del año dos mil veinticuatro</w:t>
      </w:r>
      <w:r w:rsidRPr="00BC334D">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5686E51" w14:textId="77777777" w:rsidR="00916CA7" w:rsidRPr="00BC334D" w:rsidRDefault="00916CA7" w:rsidP="00BC334D">
      <w:pPr>
        <w:spacing w:after="0" w:line="360" w:lineRule="auto"/>
        <w:jc w:val="both"/>
        <w:rPr>
          <w:rFonts w:ascii="Palatino Linotype" w:hAnsi="Palatino Linotype" w:cs="Arial"/>
        </w:rPr>
      </w:pPr>
    </w:p>
    <w:p w14:paraId="125CD7D8"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0ED138B6"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0B795D49"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FC71B7"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74A35C28"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3A137333"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37515C"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4038E421"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194982F"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1C9F26E2"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20A35D7B"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 xml:space="preserve"> </w:t>
      </w:r>
    </w:p>
    <w:p w14:paraId="3646060F" w14:textId="77777777" w:rsidR="00916CA7" w:rsidRPr="00BC334D" w:rsidRDefault="00916CA7" w:rsidP="00BC334D">
      <w:pPr>
        <w:spacing w:after="0" w:line="360" w:lineRule="auto"/>
        <w:ind w:left="993" w:right="49" w:hanging="426"/>
        <w:jc w:val="both"/>
        <w:rPr>
          <w:rFonts w:ascii="Palatino Linotype" w:hAnsi="Palatino Linotype" w:cs="Arial"/>
          <w:sz w:val="24"/>
          <w:lang w:eastAsia="es-ES"/>
        </w:rPr>
      </w:pPr>
      <w:r w:rsidRPr="00BC334D">
        <w:rPr>
          <w:rFonts w:ascii="Palatino Linotype" w:hAnsi="Palatino Linotype" w:cs="Arial"/>
          <w:b/>
          <w:sz w:val="24"/>
          <w:lang w:eastAsia="es-ES"/>
        </w:rPr>
        <w:t xml:space="preserve">a) </w:t>
      </w:r>
      <w:r w:rsidRPr="00BC334D">
        <w:rPr>
          <w:rFonts w:ascii="Palatino Linotype" w:hAnsi="Palatino Linotype" w:cs="Arial"/>
          <w:b/>
          <w:sz w:val="24"/>
          <w:lang w:eastAsia="es-ES"/>
        </w:rPr>
        <w:tab/>
        <w:t>Complejidad del asunto:</w:t>
      </w:r>
      <w:r w:rsidRPr="00BC334D">
        <w:rPr>
          <w:rFonts w:ascii="Palatino Linotype" w:hAnsi="Palatino Linotype" w:cs="Arial"/>
          <w:sz w:val="24"/>
          <w:lang w:eastAsia="es-ES"/>
        </w:rPr>
        <w:t xml:space="preserve"> La complejidad de la prueba, la pluralidad de sujetos procesales, el tiempo transcurrido, las características y contexto del recurso.</w:t>
      </w:r>
    </w:p>
    <w:p w14:paraId="37634724" w14:textId="77777777" w:rsidR="00916CA7" w:rsidRPr="00BC334D" w:rsidRDefault="00916CA7" w:rsidP="00BC334D">
      <w:pPr>
        <w:spacing w:after="0" w:line="360" w:lineRule="auto"/>
        <w:ind w:left="993" w:right="49" w:hanging="426"/>
        <w:jc w:val="both"/>
        <w:rPr>
          <w:rFonts w:ascii="Palatino Linotype" w:hAnsi="Palatino Linotype" w:cs="Arial"/>
          <w:sz w:val="24"/>
          <w:lang w:eastAsia="es-ES"/>
        </w:rPr>
      </w:pPr>
      <w:r w:rsidRPr="00BC334D">
        <w:rPr>
          <w:rFonts w:ascii="Palatino Linotype" w:hAnsi="Palatino Linotype" w:cs="Arial"/>
          <w:b/>
          <w:sz w:val="24"/>
          <w:lang w:eastAsia="es-ES"/>
        </w:rPr>
        <w:t xml:space="preserve">b) </w:t>
      </w:r>
      <w:r w:rsidRPr="00BC334D">
        <w:rPr>
          <w:rFonts w:ascii="Palatino Linotype" w:hAnsi="Palatino Linotype" w:cs="Arial"/>
          <w:b/>
          <w:sz w:val="24"/>
          <w:lang w:eastAsia="es-ES"/>
        </w:rPr>
        <w:tab/>
        <w:t>Actividad Procesal del interesado:</w:t>
      </w:r>
      <w:r w:rsidRPr="00BC334D">
        <w:rPr>
          <w:rFonts w:ascii="Palatino Linotype" w:hAnsi="Palatino Linotype" w:cs="Arial"/>
          <w:sz w:val="24"/>
          <w:lang w:eastAsia="es-ES"/>
        </w:rPr>
        <w:t xml:space="preserve"> Acciones u omisiones del interesado.</w:t>
      </w:r>
    </w:p>
    <w:p w14:paraId="76ACF3CF" w14:textId="77777777" w:rsidR="00916CA7" w:rsidRPr="00BC334D" w:rsidRDefault="00916CA7" w:rsidP="00BC334D">
      <w:pPr>
        <w:spacing w:after="0" w:line="360" w:lineRule="auto"/>
        <w:ind w:left="993" w:right="49" w:hanging="426"/>
        <w:jc w:val="both"/>
        <w:rPr>
          <w:rFonts w:ascii="Palatino Linotype" w:hAnsi="Palatino Linotype" w:cs="Arial"/>
          <w:sz w:val="24"/>
          <w:lang w:eastAsia="es-ES"/>
        </w:rPr>
      </w:pPr>
      <w:r w:rsidRPr="00BC334D">
        <w:rPr>
          <w:rFonts w:ascii="Palatino Linotype" w:hAnsi="Palatino Linotype" w:cs="Arial"/>
          <w:b/>
          <w:sz w:val="24"/>
          <w:lang w:eastAsia="es-ES"/>
        </w:rPr>
        <w:t xml:space="preserve">c) </w:t>
      </w:r>
      <w:r w:rsidRPr="00BC334D">
        <w:rPr>
          <w:rFonts w:ascii="Palatino Linotype" w:hAnsi="Palatino Linotype" w:cs="Arial"/>
          <w:b/>
          <w:sz w:val="24"/>
          <w:lang w:eastAsia="es-ES"/>
        </w:rPr>
        <w:tab/>
        <w:t>Conducta de la Autoridad:</w:t>
      </w:r>
      <w:r w:rsidRPr="00BC334D">
        <w:rPr>
          <w:rFonts w:ascii="Palatino Linotype" w:hAnsi="Palatino Linotype" w:cs="Arial"/>
          <w:sz w:val="24"/>
          <w:lang w:eastAsia="es-ES"/>
        </w:rPr>
        <w:t xml:space="preserve"> Las Acciones u omisiones realizadas en el procedimiento. Así como si la autoridad actuó con la debida diligencia.</w:t>
      </w:r>
    </w:p>
    <w:p w14:paraId="64125431" w14:textId="77777777" w:rsidR="00916CA7" w:rsidRPr="00BC334D" w:rsidRDefault="00916CA7" w:rsidP="00BC334D">
      <w:pPr>
        <w:spacing w:after="0" w:line="360" w:lineRule="auto"/>
        <w:ind w:left="993" w:right="49" w:hanging="426"/>
        <w:jc w:val="both"/>
        <w:rPr>
          <w:rFonts w:ascii="Palatino Linotype" w:hAnsi="Palatino Linotype" w:cs="Arial"/>
          <w:sz w:val="24"/>
          <w:lang w:eastAsia="es-ES"/>
        </w:rPr>
      </w:pPr>
      <w:r w:rsidRPr="00BC334D">
        <w:rPr>
          <w:rFonts w:ascii="Palatino Linotype" w:hAnsi="Palatino Linotype" w:cs="Arial"/>
          <w:b/>
          <w:sz w:val="24"/>
          <w:lang w:eastAsia="es-ES"/>
        </w:rPr>
        <w:t xml:space="preserve">d) </w:t>
      </w:r>
      <w:r w:rsidRPr="00BC334D">
        <w:rPr>
          <w:rFonts w:ascii="Palatino Linotype" w:hAnsi="Palatino Linotype" w:cs="Arial"/>
          <w:b/>
          <w:sz w:val="24"/>
          <w:lang w:eastAsia="es-ES"/>
        </w:rPr>
        <w:tab/>
        <w:t>La afectación generada en la situación jurídica de la persona involucrada en el proceso:</w:t>
      </w:r>
      <w:r w:rsidRPr="00BC334D">
        <w:rPr>
          <w:rFonts w:ascii="Palatino Linotype" w:hAnsi="Palatino Linotype" w:cs="Arial"/>
          <w:sz w:val="24"/>
          <w:lang w:eastAsia="es-ES"/>
        </w:rPr>
        <w:t xml:space="preserve"> Violación a sus derechos humanos.</w:t>
      </w:r>
    </w:p>
    <w:p w14:paraId="2E34CFB7"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3B11793F"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28653098"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05EE5E"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779659FF"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E078146"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60F73B29"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A580D8"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734C95FD"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5C22FB9A"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Al respecto, también son de considerar los criterios sostenidos por el Cuarto Tribunal Colegiado en Materia Administrativa del Primer Circuito, cuyos rubros y datos de identificación son los siguientes:</w:t>
      </w:r>
    </w:p>
    <w:p w14:paraId="451B23FA"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3D401047"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w:t>
      </w:r>
      <w:r w:rsidRPr="00BC334D">
        <w:rPr>
          <w:rFonts w:ascii="Palatino Linotype" w:hAnsi="Palatino Linotype" w:cs="Arial"/>
          <w:b/>
          <w:sz w:val="24"/>
          <w:lang w:eastAsia="es-ES"/>
        </w:rPr>
        <w:t>PLAZO RAZONABLE PARA RESOLVER. DIMENSIÓN Y EFECTOS DE ESTE CONCEPTO CUANDO SE ADUCE EXCESIVA CARGA DE TRABAJO</w:t>
      </w:r>
      <w:r w:rsidRPr="00BC334D">
        <w:rPr>
          <w:rFonts w:ascii="Palatino Linotype" w:hAnsi="Palatino Linotype" w:cs="Arial"/>
          <w:sz w:val="24"/>
          <w:lang w:eastAsia="es-ES"/>
        </w:rPr>
        <w:t>.” consultable en el Seminario Judicial de la Federación y su gaceta, con el registro digital 2002351.</w:t>
      </w:r>
    </w:p>
    <w:p w14:paraId="5DBD4131"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407AE6FE"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w:t>
      </w:r>
      <w:r w:rsidRPr="00BC334D">
        <w:rPr>
          <w:rFonts w:ascii="Palatino Linotype" w:hAnsi="Palatino Linotype" w:cs="Arial"/>
          <w:b/>
          <w:sz w:val="24"/>
          <w:lang w:eastAsia="es-ES"/>
        </w:rPr>
        <w:t>PLAZO RAZONABLE PARA RESOLVER. CONCEPTO Y ELEMENTOS QUE LO INTEGRAN A LA LUZ DEL DERECHO INTERNACIONAL DE LOS DERECHOS HUMANOS.</w:t>
      </w:r>
      <w:r w:rsidRPr="00BC334D">
        <w:rPr>
          <w:rFonts w:ascii="Palatino Linotype" w:hAnsi="Palatino Linotype" w:cs="Arial"/>
          <w:sz w:val="24"/>
          <w:lang w:eastAsia="es-ES"/>
        </w:rPr>
        <w:t>”, visible en el Seminario Judicial de la Federación y su gaceta, con el registro digital 2002350.</w:t>
      </w:r>
    </w:p>
    <w:p w14:paraId="45FC7138" w14:textId="77777777" w:rsidR="00916CA7" w:rsidRPr="00BC334D" w:rsidRDefault="00916CA7" w:rsidP="00BC334D">
      <w:pPr>
        <w:spacing w:after="0" w:line="360" w:lineRule="auto"/>
        <w:ind w:right="49"/>
        <w:jc w:val="both"/>
        <w:rPr>
          <w:rFonts w:ascii="Palatino Linotype" w:hAnsi="Palatino Linotype" w:cs="Arial"/>
          <w:sz w:val="24"/>
          <w:lang w:eastAsia="es-ES"/>
        </w:rPr>
      </w:pPr>
    </w:p>
    <w:p w14:paraId="00904E1C" w14:textId="77777777" w:rsidR="00916CA7" w:rsidRPr="00BC334D" w:rsidRDefault="00916CA7" w:rsidP="00BC334D">
      <w:pPr>
        <w:spacing w:after="0" w:line="360" w:lineRule="auto"/>
        <w:ind w:right="49"/>
        <w:jc w:val="both"/>
        <w:rPr>
          <w:rFonts w:ascii="Palatino Linotype" w:hAnsi="Palatino Linotype" w:cs="Arial"/>
          <w:sz w:val="24"/>
          <w:lang w:eastAsia="es-ES"/>
        </w:rPr>
      </w:pPr>
      <w:r w:rsidRPr="00BC334D">
        <w:rPr>
          <w:rFonts w:ascii="Palatino Linotype" w:hAnsi="Palatino Linotype" w:cs="Arial"/>
          <w:sz w:val="24"/>
          <w:lang w:eastAsia="es-ES"/>
        </w:rPr>
        <w:t>Por ello, este organismo garante comprometido con la tutela de los derechos humanos confiados, señala que este exceso del plazo legal para resolver el presente asunto, resulta de carácter excepcional.</w:t>
      </w:r>
    </w:p>
    <w:p w14:paraId="3B1136B4" w14:textId="77777777" w:rsidR="007E1DCD" w:rsidRPr="00BC334D" w:rsidRDefault="007E1DCD" w:rsidP="00BC334D">
      <w:pPr>
        <w:spacing w:after="0" w:line="360" w:lineRule="auto"/>
        <w:jc w:val="center"/>
        <w:rPr>
          <w:rFonts w:ascii="Palatino Linotype" w:hAnsi="Palatino Linotype" w:cs="Arial"/>
          <w:b/>
          <w:sz w:val="24"/>
        </w:rPr>
      </w:pPr>
    </w:p>
    <w:p w14:paraId="1E6C6984" w14:textId="77777777" w:rsidR="007E1DCD" w:rsidRPr="00BC334D" w:rsidRDefault="007E1DCD" w:rsidP="00BC334D">
      <w:pPr>
        <w:spacing w:after="0" w:line="360" w:lineRule="auto"/>
        <w:jc w:val="center"/>
        <w:rPr>
          <w:rFonts w:ascii="Palatino Linotype" w:hAnsi="Palatino Linotype" w:cs="Arial"/>
          <w:b/>
          <w:sz w:val="28"/>
        </w:rPr>
      </w:pPr>
      <w:r w:rsidRPr="00BC334D">
        <w:rPr>
          <w:rFonts w:ascii="Palatino Linotype" w:hAnsi="Palatino Linotype" w:cs="Arial"/>
          <w:b/>
          <w:sz w:val="28"/>
        </w:rPr>
        <w:t xml:space="preserve">C O N S I D E R A N D O </w:t>
      </w:r>
    </w:p>
    <w:p w14:paraId="4018AEE4" w14:textId="77777777" w:rsidR="007E1DCD" w:rsidRPr="00BC334D" w:rsidRDefault="007E1DCD" w:rsidP="00BC334D">
      <w:pPr>
        <w:pStyle w:val="Sinespaciado"/>
        <w:rPr>
          <w:rFonts w:ascii="Palatino Linotype" w:hAnsi="Palatino Linotype"/>
        </w:rPr>
      </w:pPr>
    </w:p>
    <w:p w14:paraId="0DFA34AD" w14:textId="77777777"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b/>
          <w:sz w:val="28"/>
        </w:rPr>
        <w:t>PRIMERO.</w:t>
      </w:r>
      <w:r w:rsidRPr="00BC334D">
        <w:rPr>
          <w:rFonts w:ascii="Palatino Linotype" w:hAnsi="Palatino Linotype" w:cs="Arial"/>
          <w:b/>
        </w:rPr>
        <w:t xml:space="preserve"> </w:t>
      </w:r>
      <w:r w:rsidRPr="00BC334D">
        <w:rPr>
          <w:rFonts w:ascii="Palatino Linotype" w:hAnsi="Palatino Linotype" w:cs="Arial"/>
          <w:b/>
          <w:sz w:val="28"/>
          <w:szCs w:val="28"/>
        </w:rPr>
        <w:t>De la competencia</w:t>
      </w:r>
      <w:r w:rsidRPr="00BC334D">
        <w:rPr>
          <w:rFonts w:ascii="Palatino Linotype" w:hAnsi="Palatino Linotype" w:cs="Arial"/>
          <w:sz w:val="28"/>
          <w:szCs w:val="28"/>
        </w:rPr>
        <w:t>.</w:t>
      </w:r>
    </w:p>
    <w:p w14:paraId="52C38E23" w14:textId="77777777" w:rsidR="007E1DCD" w:rsidRPr="00BC334D" w:rsidRDefault="007E1DCD" w:rsidP="00BC334D">
      <w:pPr>
        <w:pStyle w:val="Sinespaciado"/>
        <w:spacing w:line="360" w:lineRule="auto"/>
        <w:jc w:val="both"/>
        <w:rPr>
          <w:rFonts w:ascii="Palatino Linotype" w:hAnsi="Palatino Linotype"/>
        </w:rPr>
      </w:pPr>
      <w:r w:rsidRPr="00BC334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w:t>
      </w:r>
      <w:r w:rsidRPr="00BC334D">
        <w:rPr>
          <w:rFonts w:ascii="Palatino Linotype" w:hAnsi="Palatino Linotype"/>
        </w:rPr>
        <w:lastRenderedPageBreak/>
        <w:t>IV de la Constitución Política de los Estados Unidos Mexicanos; 5,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330C4E2"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p>
    <w:p w14:paraId="70FDE8B7"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rPr>
      </w:pPr>
      <w:r w:rsidRPr="00BC334D">
        <w:rPr>
          <w:rFonts w:ascii="Palatino Linotype" w:hAnsi="Palatino Linotype" w:cs="Arial"/>
          <w:b/>
          <w:sz w:val="28"/>
        </w:rPr>
        <w:t>SEGUNDO</w:t>
      </w:r>
      <w:r w:rsidRPr="00BC334D">
        <w:rPr>
          <w:rFonts w:ascii="Palatino Linotype" w:hAnsi="Palatino Linotype" w:cs="Arial"/>
          <w:b/>
        </w:rPr>
        <w:t xml:space="preserve">. </w:t>
      </w:r>
      <w:r w:rsidRPr="00BC334D">
        <w:rPr>
          <w:rFonts w:ascii="Palatino Linotype" w:hAnsi="Palatino Linotype" w:cs="Arial"/>
          <w:b/>
          <w:sz w:val="28"/>
          <w:szCs w:val="28"/>
        </w:rPr>
        <w:t>Sobre los alcances del recurso de revisión.</w:t>
      </w:r>
      <w:r w:rsidRPr="00BC334D">
        <w:rPr>
          <w:rFonts w:ascii="Palatino Linotype" w:hAnsi="Palatino Linotype" w:cs="Arial"/>
          <w:b/>
        </w:rPr>
        <w:t xml:space="preserve"> </w:t>
      </w:r>
    </w:p>
    <w:p w14:paraId="57D5B3C8" w14:textId="77777777" w:rsidR="007E1DCD" w:rsidRPr="00BC334D" w:rsidRDefault="007E1DCD" w:rsidP="00BC334D">
      <w:pPr>
        <w:autoSpaceDE w:val="0"/>
        <w:autoSpaceDN w:val="0"/>
        <w:adjustRightInd w:val="0"/>
        <w:spacing w:after="0" w:line="360" w:lineRule="auto"/>
        <w:jc w:val="both"/>
        <w:rPr>
          <w:rFonts w:ascii="Palatino Linotype" w:hAnsi="Palatino Linotype" w:cs="Arial"/>
          <w:sz w:val="24"/>
          <w:szCs w:val="24"/>
        </w:rPr>
      </w:pPr>
      <w:r w:rsidRPr="00BC334D">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C5EF0E0"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rPr>
      </w:pPr>
    </w:p>
    <w:p w14:paraId="214B8676"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r w:rsidRPr="00BC334D">
        <w:rPr>
          <w:rFonts w:ascii="Palatino Linotype" w:hAnsi="Palatino Linotype" w:cs="Arial"/>
          <w:b/>
          <w:sz w:val="28"/>
        </w:rPr>
        <w:t>TERCERO. De las causas de improcedencia.</w:t>
      </w:r>
    </w:p>
    <w:p w14:paraId="69722279"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AA17258"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p>
    <w:p w14:paraId="7EAC7381"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C334D">
        <w:rPr>
          <w:rStyle w:val="Refdenotaalpie"/>
          <w:rFonts w:ascii="Palatino Linotype" w:hAnsi="Palatino Linotype" w:cs="Arial"/>
        </w:rPr>
        <w:footnoteReference w:id="1"/>
      </w:r>
      <w:r w:rsidRPr="00BC334D">
        <w:rPr>
          <w:rFonts w:ascii="Palatino Linotype" w:hAnsi="Palatino Linotype" w:cs="Arial"/>
        </w:rPr>
        <w:t>.</w:t>
      </w:r>
    </w:p>
    <w:p w14:paraId="38D81E64"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p>
    <w:p w14:paraId="5612A5FD" w14:textId="77777777" w:rsidR="00BC334D" w:rsidRPr="00BC334D" w:rsidRDefault="00BC334D" w:rsidP="00BC334D">
      <w:pPr>
        <w:pStyle w:val="Prrafodelista"/>
        <w:autoSpaceDE w:val="0"/>
        <w:autoSpaceDN w:val="0"/>
        <w:adjustRightInd w:val="0"/>
        <w:spacing w:line="360" w:lineRule="auto"/>
        <w:ind w:left="0"/>
        <w:jc w:val="both"/>
        <w:rPr>
          <w:rFonts w:ascii="Palatino Linotype" w:hAnsi="Palatino Linotype" w:cs="Arial"/>
        </w:rPr>
      </w:pPr>
    </w:p>
    <w:p w14:paraId="2476B593"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r w:rsidRPr="00BC334D">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792099FF"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p>
    <w:p w14:paraId="72C0C46B" w14:textId="77777777" w:rsidR="007E1DCD" w:rsidRPr="00BC334D" w:rsidRDefault="00916CA7" w:rsidP="00BC334D">
      <w:pPr>
        <w:pStyle w:val="Prrafodelista"/>
        <w:autoSpaceDE w:val="0"/>
        <w:autoSpaceDN w:val="0"/>
        <w:adjustRightInd w:val="0"/>
        <w:spacing w:line="360" w:lineRule="auto"/>
        <w:ind w:left="0"/>
        <w:jc w:val="both"/>
        <w:rPr>
          <w:rFonts w:ascii="Palatino Linotype" w:hAnsi="Palatino Linotype" w:cs="Arial"/>
          <w:b/>
          <w:sz w:val="28"/>
        </w:rPr>
      </w:pPr>
      <w:r w:rsidRPr="00BC334D">
        <w:rPr>
          <w:rFonts w:ascii="Palatino Linotype" w:hAnsi="Palatino Linotype" w:cs="Arial"/>
          <w:b/>
          <w:sz w:val="28"/>
        </w:rPr>
        <w:t>CUAR</w:t>
      </w:r>
      <w:r w:rsidR="007E1DCD" w:rsidRPr="00BC334D">
        <w:rPr>
          <w:rFonts w:ascii="Palatino Linotype" w:hAnsi="Palatino Linotype" w:cs="Arial"/>
          <w:b/>
          <w:sz w:val="28"/>
        </w:rPr>
        <w:t>TO. Estudio y resolución del asunto.</w:t>
      </w:r>
    </w:p>
    <w:p w14:paraId="683C3594"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8E06094" w14:textId="77777777" w:rsidR="007E1DCD" w:rsidRPr="00BC334D" w:rsidRDefault="007E1DCD" w:rsidP="00BC334D">
      <w:pPr>
        <w:tabs>
          <w:tab w:val="left" w:pos="709"/>
        </w:tabs>
        <w:spacing w:after="0" w:line="360" w:lineRule="auto"/>
        <w:jc w:val="both"/>
        <w:rPr>
          <w:rFonts w:ascii="Palatino Linotype" w:hAnsi="Palatino Linotype" w:cs="Arial"/>
          <w:sz w:val="24"/>
          <w:szCs w:val="24"/>
        </w:rPr>
      </w:pPr>
    </w:p>
    <w:p w14:paraId="02E60A9A" w14:textId="77777777" w:rsidR="007E1DCD" w:rsidRPr="00BC334D" w:rsidRDefault="006D74E7" w:rsidP="00BC334D">
      <w:pPr>
        <w:tabs>
          <w:tab w:val="left" w:pos="709"/>
        </w:tabs>
        <w:spacing w:after="0" w:line="360" w:lineRule="auto"/>
        <w:ind w:right="51"/>
        <w:jc w:val="both"/>
        <w:rPr>
          <w:rFonts w:ascii="Palatino Linotype" w:hAnsi="Palatino Linotype"/>
          <w:sz w:val="24"/>
        </w:rPr>
      </w:pPr>
      <w:r w:rsidRPr="00BC334D">
        <w:rPr>
          <w:rFonts w:ascii="Palatino Linotype" w:hAnsi="Palatino Linotype"/>
          <w:sz w:val="24"/>
        </w:rPr>
        <w:t>Con el propósito de resolver el presente medio de impugnación, es conveniente recordar que el Recurrente solicitó al Sujeto Obligado:</w:t>
      </w:r>
    </w:p>
    <w:p w14:paraId="4E315A96" w14:textId="77777777" w:rsidR="006D74E7" w:rsidRPr="00BC334D" w:rsidRDefault="006D74E7" w:rsidP="00BC334D">
      <w:pPr>
        <w:tabs>
          <w:tab w:val="left" w:pos="709"/>
        </w:tabs>
        <w:spacing w:after="0" w:line="360" w:lineRule="auto"/>
        <w:ind w:right="51"/>
        <w:jc w:val="both"/>
        <w:rPr>
          <w:rFonts w:ascii="Palatino Linotype" w:hAnsi="Palatino Linotype"/>
          <w:sz w:val="24"/>
        </w:rPr>
      </w:pPr>
    </w:p>
    <w:p w14:paraId="566CFF84" w14:textId="77777777" w:rsidR="006D74E7" w:rsidRPr="00BC334D" w:rsidRDefault="006D74E7" w:rsidP="00BC334D">
      <w:pPr>
        <w:tabs>
          <w:tab w:val="left" w:pos="709"/>
        </w:tabs>
        <w:spacing w:after="0" w:line="360" w:lineRule="auto"/>
        <w:ind w:right="51"/>
        <w:jc w:val="both"/>
        <w:rPr>
          <w:rFonts w:ascii="Palatino Linotype" w:hAnsi="Palatino Linotype"/>
          <w:sz w:val="24"/>
          <w:highlight w:val="yellow"/>
        </w:rPr>
      </w:pPr>
      <w:r w:rsidRPr="00BC334D">
        <w:rPr>
          <w:rFonts w:ascii="Palatino Linotype" w:hAnsi="Palatino Linotype"/>
          <w:sz w:val="24"/>
        </w:rPr>
        <w:t>De la Dirección General de Protección al Colono, el soporte documental de lo siguiente:</w:t>
      </w:r>
    </w:p>
    <w:p w14:paraId="2E933F53" w14:textId="77777777" w:rsidR="005C7A24" w:rsidRPr="00BC334D" w:rsidRDefault="005C7A24" w:rsidP="00BC334D">
      <w:pPr>
        <w:pStyle w:val="Prrafodelista"/>
        <w:numPr>
          <w:ilvl w:val="0"/>
          <w:numId w:val="2"/>
        </w:numPr>
        <w:spacing w:line="360" w:lineRule="auto"/>
        <w:jc w:val="both"/>
        <w:rPr>
          <w:rFonts w:ascii="Palatino Linotype" w:eastAsia="Arial Unicode MS" w:hAnsi="Palatino Linotype" w:cs="Arial"/>
        </w:rPr>
      </w:pPr>
      <w:bookmarkStart w:id="2" w:name="_Hlk97247639"/>
      <w:bookmarkStart w:id="3" w:name="_Hlk82038749"/>
      <w:bookmarkStart w:id="4" w:name="_Hlk82011256"/>
      <w:r w:rsidRPr="00BC334D">
        <w:rPr>
          <w:rFonts w:ascii="Palatino Linotype" w:eastAsia="Arial Unicode MS" w:hAnsi="Palatino Linotype" w:cs="Arial"/>
        </w:rPr>
        <w:t>Estudios, investigaciones y criterios tomados en consideración para cambiar de residencia al organismo;</w:t>
      </w:r>
    </w:p>
    <w:p w14:paraId="61F11ADB" w14:textId="77777777" w:rsidR="007E1DCD" w:rsidRPr="00BC334D" w:rsidRDefault="006D74E7" w:rsidP="00BC334D">
      <w:pPr>
        <w:pStyle w:val="Prrafodelista"/>
        <w:numPr>
          <w:ilvl w:val="0"/>
          <w:numId w:val="2"/>
        </w:numPr>
        <w:spacing w:line="360" w:lineRule="auto"/>
        <w:jc w:val="both"/>
        <w:rPr>
          <w:rFonts w:ascii="Palatino Linotype" w:eastAsia="Arial Unicode MS" w:hAnsi="Palatino Linotype" w:cs="Arial"/>
        </w:rPr>
      </w:pPr>
      <w:r w:rsidRPr="00BC334D">
        <w:rPr>
          <w:rFonts w:ascii="Palatino Linotype" w:hAnsi="Palatino Linotype"/>
        </w:rPr>
        <w:t>Nombre del Organismo que se encuentra atendiendo los asuntos que atendía la Dirección General de Protección al Colono</w:t>
      </w:r>
      <w:r w:rsidR="007E1DCD" w:rsidRPr="00BC334D">
        <w:rPr>
          <w:rFonts w:ascii="Palatino Linotype" w:hAnsi="Palatino Linotype"/>
        </w:rPr>
        <w:t xml:space="preserve">; </w:t>
      </w:r>
    </w:p>
    <w:p w14:paraId="79A03D3D" w14:textId="77777777" w:rsidR="006D74E7" w:rsidRPr="00BC334D" w:rsidRDefault="006D74E7" w:rsidP="00BC334D">
      <w:pPr>
        <w:pStyle w:val="Prrafodelista"/>
        <w:numPr>
          <w:ilvl w:val="0"/>
          <w:numId w:val="2"/>
        </w:numPr>
        <w:spacing w:line="360" w:lineRule="auto"/>
        <w:jc w:val="both"/>
        <w:rPr>
          <w:rFonts w:ascii="Palatino Linotype" w:eastAsia="Arial Unicode MS" w:hAnsi="Palatino Linotype" w:cs="Arial"/>
        </w:rPr>
      </w:pPr>
      <w:r w:rsidRPr="00BC334D">
        <w:rPr>
          <w:rFonts w:ascii="Palatino Linotype" w:hAnsi="Palatino Linotype"/>
        </w:rPr>
        <w:lastRenderedPageBreak/>
        <w:t xml:space="preserve">Nombre de todos los servidores públicos que lo integran; </w:t>
      </w:r>
    </w:p>
    <w:p w14:paraId="135A4CC4" w14:textId="77777777" w:rsidR="006D74E7" w:rsidRPr="00BC334D" w:rsidRDefault="006D74E7" w:rsidP="00BC334D">
      <w:pPr>
        <w:pStyle w:val="Prrafodelista"/>
        <w:numPr>
          <w:ilvl w:val="0"/>
          <w:numId w:val="2"/>
        </w:numPr>
        <w:spacing w:line="360" w:lineRule="auto"/>
        <w:jc w:val="both"/>
        <w:rPr>
          <w:rFonts w:ascii="Palatino Linotype" w:eastAsia="Arial Unicode MS" w:hAnsi="Palatino Linotype" w:cs="Arial"/>
        </w:rPr>
      </w:pPr>
      <w:r w:rsidRPr="00BC334D">
        <w:rPr>
          <w:rFonts w:ascii="Palatino Linotype" w:hAnsi="Palatino Linotype"/>
        </w:rPr>
        <w:t xml:space="preserve">Total de personas que ha atendido cada servidor público de enero a mayo del año 2024 </w:t>
      </w:r>
    </w:p>
    <w:p w14:paraId="0A3FBB92" w14:textId="77777777" w:rsidR="007E1DCD" w:rsidRPr="00BC334D" w:rsidRDefault="006D74E7" w:rsidP="00BC334D">
      <w:pPr>
        <w:pStyle w:val="Prrafodelista"/>
        <w:numPr>
          <w:ilvl w:val="0"/>
          <w:numId w:val="2"/>
        </w:numPr>
        <w:spacing w:line="360" w:lineRule="auto"/>
        <w:jc w:val="both"/>
        <w:rPr>
          <w:rFonts w:ascii="Palatino Linotype" w:eastAsia="Arial Unicode MS" w:hAnsi="Palatino Linotype" w:cs="Arial"/>
        </w:rPr>
      </w:pPr>
      <w:r w:rsidRPr="00BC334D">
        <w:rPr>
          <w:rFonts w:ascii="Palatino Linotype" w:hAnsi="Palatino Linotype"/>
        </w:rPr>
        <w:t>Nombre del titular del organismo, grado de estudios y experiencia laboral que tiene por la cual asume el cargo de tal dependencia.</w:t>
      </w:r>
    </w:p>
    <w:p w14:paraId="4A0B84A3" w14:textId="77777777" w:rsidR="007E1DCD" w:rsidRPr="00BC334D" w:rsidRDefault="007E1DCD" w:rsidP="00BC334D">
      <w:pPr>
        <w:spacing w:after="0" w:line="360" w:lineRule="auto"/>
        <w:jc w:val="both"/>
        <w:rPr>
          <w:rFonts w:ascii="Palatino Linotype" w:eastAsia="Arial Unicode MS" w:hAnsi="Palatino Linotype" w:cs="Arial"/>
          <w:sz w:val="24"/>
        </w:rPr>
      </w:pPr>
    </w:p>
    <w:p w14:paraId="36EC4EB0" w14:textId="77777777" w:rsidR="007E1DCD" w:rsidRPr="00BC334D" w:rsidRDefault="007E1DCD" w:rsidP="00BC334D">
      <w:pPr>
        <w:spacing w:after="0" w:line="360" w:lineRule="auto"/>
        <w:jc w:val="both"/>
        <w:rPr>
          <w:rFonts w:ascii="Palatino Linotype" w:eastAsia="Arial Unicode MS" w:hAnsi="Palatino Linotype" w:cs="Arial"/>
          <w:sz w:val="24"/>
        </w:rPr>
      </w:pPr>
      <w:r w:rsidRPr="00BC334D">
        <w:rPr>
          <w:rFonts w:ascii="Palatino Linotype" w:eastAsia="Arial Unicode MS" w:hAnsi="Palatino Linotype" w:cs="Arial"/>
          <w:sz w:val="24"/>
        </w:rPr>
        <w:t xml:space="preserve">En atención al requerimiento de información planteado, </w:t>
      </w:r>
      <w:r w:rsidRPr="00BC334D">
        <w:rPr>
          <w:rFonts w:ascii="Palatino Linotype" w:eastAsia="Arial Unicode MS" w:hAnsi="Palatino Linotype" w:cs="Arial"/>
          <w:bCs/>
          <w:sz w:val="24"/>
        </w:rPr>
        <w:t xml:space="preserve">el Sujeto Obligado adjuntó </w:t>
      </w:r>
      <w:r w:rsidR="006D74E7" w:rsidRPr="00BC334D">
        <w:rPr>
          <w:rFonts w:ascii="Palatino Linotype" w:eastAsia="Arial Unicode MS" w:hAnsi="Palatino Linotype" w:cs="Arial"/>
          <w:bCs/>
          <w:sz w:val="24"/>
        </w:rPr>
        <w:t>el</w:t>
      </w:r>
      <w:r w:rsidRPr="00BC334D">
        <w:rPr>
          <w:rFonts w:ascii="Palatino Linotype" w:eastAsia="Arial Unicode MS" w:hAnsi="Palatino Linotype" w:cs="Arial"/>
          <w:bCs/>
          <w:sz w:val="24"/>
        </w:rPr>
        <w:t xml:space="preserve"> archivo electrónico denominado</w:t>
      </w:r>
      <w:r w:rsidRPr="00BC334D">
        <w:rPr>
          <w:rFonts w:ascii="Palatino Linotype" w:eastAsia="Arial Unicode MS" w:hAnsi="Palatino Linotype" w:cs="Arial"/>
          <w:sz w:val="24"/>
        </w:rPr>
        <w:t xml:space="preserve"> </w:t>
      </w:r>
      <w:r w:rsidRPr="00BC334D">
        <w:rPr>
          <w:rFonts w:ascii="Palatino Linotype" w:hAnsi="Palatino Linotype" w:cs="Arial"/>
          <w:sz w:val="24"/>
        </w:rPr>
        <w:t>“</w:t>
      </w:r>
      <w:r w:rsidR="006D74E7" w:rsidRPr="00BC334D">
        <w:rPr>
          <w:rFonts w:ascii="Palatino Linotype" w:hAnsi="Palatino Linotype" w:cs="Arial"/>
          <w:i/>
          <w:sz w:val="24"/>
        </w:rPr>
        <w:t>RESP.116.DJCyPC.pdf</w:t>
      </w:r>
      <w:r w:rsidRPr="00BC334D">
        <w:rPr>
          <w:rFonts w:ascii="Palatino Linotype" w:hAnsi="Palatino Linotype" w:cs="Arial"/>
          <w:i/>
          <w:sz w:val="24"/>
        </w:rPr>
        <w:t>”</w:t>
      </w:r>
      <w:r w:rsidRPr="00BC334D">
        <w:rPr>
          <w:rFonts w:ascii="Palatino Linotype" w:hAnsi="Palatino Linotype" w:cs="Arial"/>
          <w:sz w:val="24"/>
        </w:rPr>
        <w:t>;</w:t>
      </w:r>
      <w:r w:rsidRPr="00BC334D">
        <w:rPr>
          <w:rFonts w:ascii="Palatino Linotype" w:eastAsia="Arial Unicode MS" w:hAnsi="Palatino Linotype" w:cs="Arial"/>
          <w:sz w:val="24"/>
        </w:rPr>
        <w:t xml:space="preserve"> mismo que se describe a continuación:</w:t>
      </w:r>
    </w:p>
    <w:p w14:paraId="229377E0" w14:textId="77777777" w:rsidR="005C7A24" w:rsidRPr="00BC334D" w:rsidRDefault="005C7A24" w:rsidP="00BC334D">
      <w:pPr>
        <w:spacing w:after="0" w:line="360" w:lineRule="auto"/>
        <w:jc w:val="both"/>
        <w:rPr>
          <w:rFonts w:ascii="Palatino Linotype" w:eastAsia="Arial Unicode MS" w:hAnsi="Palatino Linotype" w:cs="Arial"/>
          <w:sz w:val="24"/>
        </w:rPr>
      </w:pPr>
    </w:p>
    <w:p w14:paraId="0E6AA039" w14:textId="77777777" w:rsidR="007E1DCD" w:rsidRPr="00BC334D" w:rsidRDefault="005C7A24" w:rsidP="00BC334D">
      <w:pPr>
        <w:pStyle w:val="Prrafodelista"/>
        <w:numPr>
          <w:ilvl w:val="0"/>
          <w:numId w:val="3"/>
        </w:numPr>
        <w:spacing w:line="360" w:lineRule="auto"/>
        <w:jc w:val="both"/>
        <w:rPr>
          <w:rFonts w:ascii="Palatino Linotype" w:eastAsia="Arial Unicode MS" w:hAnsi="Palatino Linotype" w:cs="Arial"/>
        </w:rPr>
      </w:pPr>
      <w:r w:rsidRPr="00BC334D">
        <w:rPr>
          <w:rFonts w:ascii="Palatino Linotype" w:eastAsia="Arial Unicode MS" w:hAnsi="Palatino Linotype" w:cs="Arial"/>
          <w:b/>
        </w:rPr>
        <w:t>RESP.116.DJCyPC.pdf:</w:t>
      </w:r>
      <w:r w:rsidRPr="00BC334D">
        <w:rPr>
          <w:rFonts w:ascii="Palatino Linotype" w:eastAsia="Arial Unicode MS" w:hAnsi="Palatino Linotype" w:cs="Arial"/>
        </w:rPr>
        <w:t xml:space="preserve"> El Titular de la Unidad de Transparencia señaló a través del número de oficio CJ-UIPPE/1102/2024, de fecha treinta y uno de mayo de dos mil veinticuatro, remitir la respuesta otorgada por el Servidor Público Habilitado de la Dirección General de Justicia Cotidiana y Protección al Colono, a través del número de oficio 23301003ª000000/344/2024, de fecha treinta de mayo de dos mil veinticuatro, a través del cual dio respuesta a cada uno de los requerimientos planteados por el particular.</w:t>
      </w:r>
    </w:p>
    <w:p w14:paraId="2B916800" w14:textId="77777777" w:rsidR="005C7A24" w:rsidRPr="00BC334D" w:rsidRDefault="005C7A24" w:rsidP="00BC334D">
      <w:pPr>
        <w:spacing w:after="0" w:line="360" w:lineRule="auto"/>
        <w:jc w:val="both"/>
        <w:rPr>
          <w:rFonts w:ascii="Palatino Linotype" w:eastAsia="Arial Unicode MS" w:hAnsi="Palatino Linotype" w:cs="Arial"/>
          <w:sz w:val="24"/>
          <w:szCs w:val="24"/>
        </w:rPr>
      </w:pPr>
    </w:p>
    <w:p w14:paraId="044F91CF" w14:textId="77777777" w:rsidR="00A33BCC" w:rsidRPr="00BC334D" w:rsidRDefault="00A33BCC" w:rsidP="00BC334D">
      <w:pPr>
        <w:spacing w:after="0" w:line="360" w:lineRule="auto"/>
        <w:ind w:right="141"/>
        <w:jc w:val="both"/>
        <w:rPr>
          <w:rFonts w:ascii="Palatino Linotype" w:hAnsi="Palatino Linotype" w:cs="Arial"/>
          <w:bCs/>
          <w:sz w:val="24"/>
        </w:rPr>
      </w:pPr>
      <w:r w:rsidRPr="00BC334D">
        <w:rPr>
          <w:rFonts w:ascii="Palatino Linotype" w:hAnsi="Palatino Linotype" w:cs="Arial"/>
          <w:bCs/>
          <w:sz w:val="24"/>
        </w:rPr>
        <w:t>Derivado de la respuesta emitida por el</w:t>
      </w:r>
      <w:r w:rsidRPr="00BC334D">
        <w:rPr>
          <w:rFonts w:ascii="Palatino Linotype" w:hAnsi="Palatino Linotype" w:cs="Arial"/>
          <w:b/>
          <w:bCs/>
          <w:sz w:val="24"/>
        </w:rPr>
        <w:t xml:space="preserve"> Sujeto Obligado</w:t>
      </w:r>
      <w:r w:rsidRPr="00BC334D">
        <w:rPr>
          <w:rFonts w:ascii="Palatino Linotype" w:hAnsi="Palatino Linotype" w:cs="Arial"/>
          <w:bCs/>
          <w:sz w:val="24"/>
        </w:rPr>
        <w:t xml:space="preserve">, </w:t>
      </w:r>
      <w:r w:rsidRPr="00BC334D">
        <w:rPr>
          <w:rFonts w:ascii="Palatino Linotype" w:hAnsi="Palatino Linotype" w:cs="Arial"/>
          <w:b/>
          <w:bCs/>
          <w:sz w:val="24"/>
        </w:rPr>
        <w:t>e</w:t>
      </w:r>
      <w:r w:rsidRPr="00BC334D">
        <w:rPr>
          <w:rFonts w:ascii="Palatino Linotype" w:hAnsi="Palatino Linotype" w:cs="Arial"/>
          <w:b/>
          <w:sz w:val="24"/>
        </w:rPr>
        <w:t xml:space="preserve">l </w:t>
      </w:r>
      <w:r w:rsidRPr="00BC334D">
        <w:rPr>
          <w:rFonts w:ascii="Palatino Linotype" w:hAnsi="Palatino Linotype" w:cs="Arial"/>
          <w:b/>
          <w:bCs/>
          <w:sz w:val="24"/>
        </w:rPr>
        <w:t>Recurrente</w:t>
      </w:r>
      <w:r w:rsidRPr="00BC334D">
        <w:rPr>
          <w:rFonts w:ascii="Palatino Linotype" w:hAnsi="Palatino Linotype" w:cs="Arial"/>
          <w:bCs/>
          <w:sz w:val="24"/>
        </w:rPr>
        <w:t>, interpuso el presente recurso de revisión, señalando como razones o motivos de inconformidad, lo siguiente:</w:t>
      </w:r>
    </w:p>
    <w:p w14:paraId="7B996273" w14:textId="77777777" w:rsidR="00A33BCC" w:rsidRPr="00BC334D" w:rsidRDefault="00A33BCC" w:rsidP="00BC334D">
      <w:pPr>
        <w:spacing w:after="0" w:line="360" w:lineRule="auto"/>
        <w:ind w:right="190"/>
        <w:jc w:val="both"/>
        <w:rPr>
          <w:rFonts w:ascii="Palatino Linotype" w:hAnsi="Palatino Linotype" w:cs="Arial"/>
          <w:i/>
        </w:rPr>
      </w:pPr>
      <w:r w:rsidRPr="00BC334D">
        <w:rPr>
          <w:rFonts w:ascii="Palatino Linotype" w:eastAsia="Arial Unicode MS" w:hAnsi="Palatino Linotype" w:cs="Arial"/>
          <w:i/>
        </w:rPr>
        <w:t>“No me proporciona la información requerida</w:t>
      </w:r>
      <w:r w:rsidRPr="00BC334D">
        <w:rPr>
          <w:rFonts w:ascii="Palatino Linotype" w:hAnsi="Palatino Linotype" w:cs="Arial"/>
          <w:i/>
        </w:rPr>
        <w:t>” (Sic).</w:t>
      </w:r>
    </w:p>
    <w:p w14:paraId="4662D515" w14:textId="77777777" w:rsidR="00A33BCC" w:rsidRPr="00BC334D" w:rsidRDefault="00A33BCC" w:rsidP="00BC334D">
      <w:pPr>
        <w:pStyle w:val="Sinespaciado"/>
        <w:spacing w:line="360" w:lineRule="auto"/>
        <w:jc w:val="both"/>
        <w:rPr>
          <w:rFonts w:ascii="Palatino Linotype" w:hAnsi="Palatino Linotype" w:cs="Arial"/>
        </w:rPr>
      </w:pPr>
    </w:p>
    <w:p w14:paraId="5895517B" w14:textId="77777777" w:rsidR="00BC334D" w:rsidRPr="00BC334D" w:rsidRDefault="00BC334D" w:rsidP="00BC334D">
      <w:pPr>
        <w:pStyle w:val="Sinespaciado"/>
        <w:spacing w:line="360" w:lineRule="auto"/>
        <w:jc w:val="both"/>
        <w:rPr>
          <w:rFonts w:ascii="Palatino Linotype" w:hAnsi="Palatino Linotype" w:cs="Arial"/>
        </w:rPr>
      </w:pPr>
    </w:p>
    <w:p w14:paraId="7363C721" w14:textId="77777777" w:rsidR="00BC334D" w:rsidRPr="00BC334D" w:rsidRDefault="00BC334D" w:rsidP="00BC334D">
      <w:pPr>
        <w:pStyle w:val="Sinespaciado"/>
        <w:spacing w:line="360" w:lineRule="auto"/>
        <w:jc w:val="both"/>
        <w:rPr>
          <w:rFonts w:ascii="Palatino Linotype" w:hAnsi="Palatino Linotype" w:cs="Arial"/>
        </w:rPr>
      </w:pPr>
    </w:p>
    <w:p w14:paraId="55DB28F5" w14:textId="77777777" w:rsidR="00A33BCC" w:rsidRPr="00BC334D" w:rsidRDefault="00A33BCC" w:rsidP="00BC334D">
      <w:pPr>
        <w:pStyle w:val="Sinespaciado"/>
        <w:spacing w:line="360" w:lineRule="auto"/>
        <w:jc w:val="both"/>
        <w:rPr>
          <w:rFonts w:ascii="Palatino Linotype" w:hAnsi="Palatino Linotype" w:cs="Arial"/>
        </w:rPr>
      </w:pPr>
      <w:r w:rsidRPr="00BC334D">
        <w:rPr>
          <w:rFonts w:ascii="Palatino Linotype" w:hAnsi="Palatino Linotype" w:cs="Arial"/>
        </w:rPr>
        <w:t xml:space="preserve">Se debe resaltar que ninguna de las partes realizó manifestaciones durante la etapa de instrucción en el presente procedimiento. En consecuencia, es necesario precisar que, toda vez que el </w:t>
      </w:r>
      <w:r w:rsidRPr="00BC334D">
        <w:rPr>
          <w:rFonts w:ascii="Palatino Linotype" w:hAnsi="Palatino Linotype" w:cs="Arial"/>
          <w:b/>
        </w:rPr>
        <w:t>Sujeto Obligado</w:t>
      </w:r>
      <w:r w:rsidRPr="00BC334D">
        <w:rPr>
          <w:rFonts w:ascii="Palatino Linotype" w:hAnsi="Palatino Linotype" w:cs="Arial"/>
        </w:rPr>
        <w:t xml:space="preserve">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3BF3577" w14:textId="77777777" w:rsidR="00A33BCC" w:rsidRPr="00BC334D" w:rsidRDefault="00A33BCC" w:rsidP="00BC334D">
      <w:pPr>
        <w:pStyle w:val="Sinespaciado"/>
        <w:spacing w:line="360" w:lineRule="auto"/>
        <w:jc w:val="both"/>
        <w:rPr>
          <w:rFonts w:ascii="Palatino Linotype" w:hAnsi="Palatino Linotype" w:cs="Arial"/>
        </w:rPr>
      </w:pPr>
    </w:p>
    <w:p w14:paraId="6972F6BC" w14:textId="77777777" w:rsidR="00A33BCC" w:rsidRPr="00BC334D" w:rsidRDefault="00A33BCC" w:rsidP="00BC334D">
      <w:pPr>
        <w:tabs>
          <w:tab w:val="left" w:pos="709"/>
        </w:tabs>
        <w:spacing w:after="0" w:line="360" w:lineRule="auto"/>
        <w:ind w:right="51"/>
        <w:jc w:val="both"/>
        <w:rPr>
          <w:rFonts w:ascii="Palatino Linotype" w:hAnsi="Palatino Linotype" w:cs="Arial"/>
          <w:sz w:val="24"/>
        </w:rPr>
      </w:pPr>
      <w:r w:rsidRPr="00BC334D">
        <w:rPr>
          <w:rFonts w:ascii="Palatino Linotype" w:hAnsi="Palatino Linotype" w:cs="Arial"/>
          <w:sz w:val="24"/>
        </w:rPr>
        <w:t xml:space="preserve">Correlativo a lo anterior, se concluye que en la especie será motivo de análisis si efectivamente, la respuesta otorgada por parte del </w:t>
      </w:r>
      <w:r w:rsidRPr="00BC334D">
        <w:rPr>
          <w:rFonts w:ascii="Palatino Linotype" w:hAnsi="Palatino Linotype" w:cs="Arial"/>
          <w:b/>
          <w:sz w:val="24"/>
        </w:rPr>
        <w:t>Sujeto Obligado</w:t>
      </w:r>
      <w:r w:rsidRPr="00BC334D">
        <w:rPr>
          <w:rFonts w:ascii="Palatino Linotype" w:hAnsi="Palatino Linotype" w:cs="Arial"/>
          <w:sz w:val="24"/>
        </w:rPr>
        <w:t xml:space="preserve"> satisface los requisitos establecidos por la Ley de la materia.</w:t>
      </w:r>
    </w:p>
    <w:p w14:paraId="7A7088B3" w14:textId="77777777" w:rsidR="00A33BCC" w:rsidRPr="00BC334D" w:rsidRDefault="00A33BCC" w:rsidP="00BC334D">
      <w:pPr>
        <w:tabs>
          <w:tab w:val="left" w:pos="709"/>
        </w:tabs>
        <w:spacing w:after="0" w:line="360" w:lineRule="auto"/>
        <w:ind w:right="51"/>
        <w:jc w:val="both"/>
        <w:rPr>
          <w:rFonts w:ascii="Palatino Linotype" w:hAnsi="Palatino Linotype" w:cs="Arial"/>
        </w:rPr>
      </w:pPr>
    </w:p>
    <w:p w14:paraId="4A392546" w14:textId="77777777" w:rsidR="00A33BCC" w:rsidRPr="00BC334D" w:rsidRDefault="00A33BCC" w:rsidP="00BC334D">
      <w:pPr>
        <w:autoSpaceDE w:val="0"/>
        <w:autoSpaceDN w:val="0"/>
        <w:adjustRightInd w:val="0"/>
        <w:spacing w:after="0" w:line="360" w:lineRule="auto"/>
        <w:jc w:val="both"/>
        <w:rPr>
          <w:rFonts w:ascii="Palatino Linotype" w:hAnsi="Palatino Linotype"/>
          <w:sz w:val="24"/>
        </w:rPr>
      </w:pPr>
      <w:r w:rsidRPr="00BC334D">
        <w:rPr>
          <w:rFonts w:ascii="Palatino Linotype" w:hAnsi="Palatino Linotype"/>
          <w:sz w:val="24"/>
        </w:rPr>
        <w:t xml:space="preserve">Señalado lo anterior, es de precisar que se obvia el análisis de la competencia por parte del Sujeto Obligado, para generar, administrar o poseer la información solicitada, dado que éste ha asumido la misma, mediante los documentos remitidos en respuesta a la solicitud de información. </w:t>
      </w:r>
    </w:p>
    <w:p w14:paraId="0D57DE27" w14:textId="77777777" w:rsidR="00A33BCC" w:rsidRPr="00BC334D" w:rsidRDefault="00A33BCC" w:rsidP="00BC334D">
      <w:pPr>
        <w:autoSpaceDE w:val="0"/>
        <w:autoSpaceDN w:val="0"/>
        <w:adjustRightInd w:val="0"/>
        <w:spacing w:after="0" w:line="360" w:lineRule="auto"/>
        <w:jc w:val="both"/>
        <w:rPr>
          <w:rFonts w:ascii="Palatino Linotype" w:hAnsi="Palatino Linotype"/>
          <w:sz w:val="24"/>
        </w:rPr>
      </w:pPr>
    </w:p>
    <w:p w14:paraId="7EF22AF9" w14:textId="77777777" w:rsidR="00A33BCC" w:rsidRPr="00BC334D" w:rsidRDefault="00A33BCC" w:rsidP="00BC334D">
      <w:pPr>
        <w:autoSpaceDE w:val="0"/>
        <w:autoSpaceDN w:val="0"/>
        <w:adjustRightInd w:val="0"/>
        <w:spacing w:after="0" w:line="360" w:lineRule="auto"/>
        <w:jc w:val="both"/>
        <w:rPr>
          <w:rFonts w:ascii="Palatino Linotype" w:hAnsi="Palatino Linotype"/>
          <w:sz w:val="24"/>
        </w:rPr>
      </w:pPr>
      <w:r w:rsidRPr="00BC334D">
        <w:rPr>
          <w:rFonts w:ascii="Palatino Linotype" w:hAnsi="Palatino Linotype"/>
          <w:sz w:val="24"/>
        </w:rPr>
        <w:t xml:space="preserve">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por lo que se reitera, se asume que </w:t>
      </w:r>
      <w:r w:rsidRPr="00BC334D">
        <w:rPr>
          <w:rFonts w:ascii="Palatino Linotype" w:hAnsi="Palatino Linotype"/>
          <w:sz w:val="24"/>
        </w:rPr>
        <w:lastRenderedPageBreak/>
        <w:t>posee la información; por lo tanto, el estudio en específico se obvia dado que a nada práctico llevaría el alcance del mismo.</w:t>
      </w:r>
    </w:p>
    <w:p w14:paraId="2B678420" w14:textId="77777777" w:rsidR="00A33BCC" w:rsidRPr="00BC334D" w:rsidRDefault="00A33BCC" w:rsidP="00BC334D">
      <w:pPr>
        <w:autoSpaceDE w:val="0"/>
        <w:autoSpaceDN w:val="0"/>
        <w:adjustRightInd w:val="0"/>
        <w:spacing w:after="0" w:line="360" w:lineRule="auto"/>
        <w:ind w:right="-91"/>
        <w:jc w:val="both"/>
        <w:rPr>
          <w:rFonts w:ascii="Palatino Linotype" w:hAnsi="Palatino Linotype" w:cs="Arial"/>
          <w:color w:val="000000"/>
          <w:sz w:val="24"/>
        </w:rPr>
      </w:pPr>
    </w:p>
    <w:p w14:paraId="3D44883B" w14:textId="77777777" w:rsidR="00A33BCC" w:rsidRPr="00BC334D" w:rsidRDefault="00A33BCC" w:rsidP="00BC334D">
      <w:pPr>
        <w:autoSpaceDE w:val="0"/>
        <w:autoSpaceDN w:val="0"/>
        <w:adjustRightInd w:val="0"/>
        <w:spacing w:after="0" w:line="360" w:lineRule="auto"/>
        <w:ind w:right="-91"/>
        <w:jc w:val="both"/>
        <w:rPr>
          <w:rFonts w:ascii="Palatino Linotype" w:hAnsi="Palatino Linotype" w:cs="Arial"/>
          <w:color w:val="000000"/>
          <w:sz w:val="24"/>
        </w:rPr>
      </w:pPr>
      <w:r w:rsidRPr="00BC334D">
        <w:rPr>
          <w:rFonts w:ascii="Palatino Linotype" w:hAnsi="Palatino Linotype" w:cs="Arial"/>
          <w:color w:val="000000"/>
          <w:sz w:val="24"/>
        </w:rPr>
        <w:t>En ese sentido,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92B19A7" w14:textId="77777777" w:rsidR="00A33BCC" w:rsidRPr="00BC334D" w:rsidRDefault="00A33BCC" w:rsidP="00BC334D">
      <w:pPr>
        <w:autoSpaceDE w:val="0"/>
        <w:autoSpaceDN w:val="0"/>
        <w:adjustRightInd w:val="0"/>
        <w:spacing w:after="0" w:line="360" w:lineRule="auto"/>
        <w:ind w:right="-91"/>
        <w:jc w:val="both"/>
        <w:rPr>
          <w:rFonts w:ascii="Palatino Linotype" w:hAnsi="Palatino Linotype" w:cs="Arial"/>
          <w:color w:val="000000"/>
        </w:rPr>
      </w:pPr>
    </w:p>
    <w:p w14:paraId="5583C374" w14:textId="77777777" w:rsidR="00A33BCC" w:rsidRPr="00BC334D" w:rsidRDefault="00A33BCC" w:rsidP="00BC334D">
      <w:pPr>
        <w:spacing w:after="0"/>
        <w:ind w:left="567" w:right="567"/>
        <w:jc w:val="both"/>
        <w:rPr>
          <w:rFonts w:ascii="Palatino Linotype" w:hAnsi="Palatino Linotype" w:cs="Arial"/>
          <w:bCs/>
          <w:i/>
        </w:rPr>
      </w:pPr>
      <w:r w:rsidRPr="00BC334D">
        <w:rPr>
          <w:rFonts w:ascii="Palatino Linotype" w:hAnsi="Palatino Linotype" w:cs="Arial"/>
          <w:bCs/>
          <w:i/>
        </w:rPr>
        <w:t>“</w:t>
      </w:r>
      <w:r w:rsidRPr="00BC334D">
        <w:rPr>
          <w:rFonts w:ascii="Palatino Linotype" w:hAnsi="Palatino Linotype" w:cs="Arial"/>
          <w:b/>
          <w:bCs/>
          <w:i/>
        </w:rPr>
        <w:t>Artículo 6</w:t>
      </w:r>
    </w:p>
    <w:p w14:paraId="3AEE244A" w14:textId="77777777" w:rsidR="00A33BCC" w:rsidRPr="00BC334D" w:rsidRDefault="00A33BCC" w:rsidP="00BC334D">
      <w:pPr>
        <w:spacing w:after="0"/>
        <w:ind w:left="567" w:right="567"/>
        <w:jc w:val="both"/>
        <w:rPr>
          <w:rFonts w:ascii="Palatino Linotype" w:hAnsi="Palatino Linotype" w:cs="Arial"/>
          <w:bCs/>
          <w:i/>
        </w:rPr>
      </w:pPr>
      <w:r w:rsidRPr="00BC334D">
        <w:rPr>
          <w:rFonts w:ascii="Palatino Linotype" w:hAnsi="Palatino Linotype" w:cs="Arial"/>
          <w:bCs/>
          <w:i/>
        </w:rPr>
        <w:t>…</w:t>
      </w:r>
    </w:p>
    <w:p w14:paraId="5CF2FAFB" w14:textId="77777777" w:rsidR="00A33BCC" w:rsidRPr="00BC334D" w:rsidRDefault="00A33BCC" w:rsidP="00BC334D">
      <w:pPr>
        <w:spacing w:after="0"/>
        <w:ind w:left="567" w:right="567"/>
        <w:jc w:val="both"/>
        <w:rPr>
          <w:rFonts w:ascii="Palatino Linotype" w:hAnsi="Palatino Linotype" w:cs="Arial"/>
          <w:bCs/>
          <w:i/>
        </w:rPr>
      </w:pPr>
      <w:r w:rsidRPr="00BC334D">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70934FB0" w14:textId="77777777" w:rsidR="00A33BCC" w:rsidRPr="00BC334D" w:rsidRDefault="00A33BCC" w:rsidP="00BC334D">
      <w:pPr>
        <w:spacing w:after="0"/>
        <w:ind w:left="567" w:right="567"/>
        <w:jc w:val="both"/>
        <w:rPr>
          <w:rFonts w:ascii="Palatino Linotype" w:hAnsi="Palatino Linotype" w:cs="Arial"/>
          <w:bCs/>
          <w:i/>
        </w:rPr>
      </w:pPr>
    </w:p>
    <w:p w14:paraId="5E651157" w14:textId="77777777" w:rsidR="00A33BCC" w:rsidRPr="00BC334D" w:rsidRDefault="00A33BCC" w:rsidP="00BC334D">
      <w:pPr>
        <w:tabs>
          <w:tab w:val="left" w:pos="709"/>
        </w:tabs>
        <w:spacing w:after="0"/>
        <w:ind w:left="567" w:right="567"/>
        <w:jc w:val="both"/>
        <w:rPr>
          <w:rFonts w:ascii="Palatino Linotype" w:hAnsi="Palatino Linotype" w:cs="Arial"/>
          <w:bCs/>
          <w:i/>
        </w:rPr>
      </w:pPr>
      <w:r w:rsidRPr="00BC334D">
        <w:rPr>
          <w:rFonts w:ascii="Palatino Linotype" w:hAnsi="Palatino Linotype" w:cs="Arial"/>
          <w:bCs/>
          <w:i/>
        </w:rPr>
        <w:t xml:space="preserve">I. </w:t>
      </w:r>
      <w:r w:rsidRPr="00BC334D">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5720ED" w14:textId="77777777" w:rsidR="00A33BCC" w:rsidRPr="00BC334D" w:rsidRDefault="00A33BCC" w:rsidP="00BC334D">
      <w:pPr>
        <w:tabs>
          <w:tab w:val="left" w:pos="709"/>
        </w:tabs>
        <w:spacing w:after="0" w:line="360" w:lineRule="auto"/>
        <w:jc w:val="both"/>
        <w:rPr>
          <w:rFonts w:ascii="Palatino Linotype" w:hAnsi="Palatino Linotype" w:cs="Arial"/>
        </w:rPr>
      </w:pPr>
    </w:p>
    <w:p w14:paraId="37971AA3" w14:textId="77777777" w:rsidR="00BC334D" w:rsidRPr="00BC334D" w:rsidRDefault="00BC334D" w:rsidP="00BC334D">
      <w:pPr>
        <w:tabs>
          <w:tab w:val="left" w:pos="709"/>
        </w:tabs>
        <w:spacing w:after="0" w:line="360" w:lineRule="auto"/>
        <w:jc w:val="both"/>
        <w:rPr>
          <w:rFonts w:ascii="Palatino Linotype" w:hAnsi="Palatino Linotype" w:cs="Arial"/>
          <w:sz w:val="24"/>
        </w:rPr>
      </w:pPr>
    </w:p>
    <w:p w14:paraId="3AE5A054" w14:textId="77777777" w:rsidR="00A33BCC" w:rsidRPr="00BC334D" w:rsidRDefault="00A33BCC" w:rsidP="00BC334D">
      <w:pPr>
        <w:tabs>
          <w:tab w:val="left" w:pos="709"/>
        </w:tabs>
        <w:spacing w:after="0" w:line="360" w:lineRule="auto"/>
        <w:jc w:val="both"/>
        <w:rPr>
          <w:rFonts w:ascii="Palatino Linotype" w:hAnsi="Palatino Linotype" w:cs="Arial"/>
          <w:sz w:val="24"/>
        </w:rPr>
      </w:pPr>
      <w:r w:rsidRPr="00BC334D">
        <w:rPr>
          <w:rFonts w:ascii="Palatino Linotype" w:hAnsi="Palatino Linotype" w:cs="Arial"/>
          <w:sz w:val="24"/>
        </w:rPr>
        <w:t xml:space="preserve">Ahora bien, en atención a lo dispuesto por los artículos 3, fracción XI y 12 </w:t>
      </w:r>
      <w:r w:rsidRPr="00BC334D">
        <w:rPr>
          <w:rFonts w:ascii="Palatino Linotype" w:hAnsi="Palatino Linotype" w:cs="Arial"/>
          <w:bCs/>
          <w:sz w:val="24"/>
        </w:rPr>
        <w:t>de la Ley de Transparencia y Acceso a la Información Pública del Estado de México y Municipios</w:t>
      </w:r>
      <w:r w:rsidRPr="00BC334D">
        <w:rPr>
          <w:rFonts w:ascii="Palatino Linotype" w:hAnsi="Palatino Linotype" w:cs="Arial"/>
          <w:sz w:val="24"/>
        </w:rPr>
        <w:t>, los cuales son del tenor literal siguiente:</w:t>
      </w:r>
    </w:p>
    <w:p w14:paraId="16448A70" w14:textId="77777777" w:rsidR="00A33BCC" w:rsidRPr="00BC334D" w:rsidRDefault="00A33BCC" w:rsidP="00BC334D">
      <w:pPr>
        <w:tabs>
          <w:tab w:val="left" w:pos="709"/>
        </w:tabs>
        <w:spacing w:after="0" w:line="360" w:lineRule="auto"/>
        <w:jc w:val="both"/>
        <w:rPr>
          <w:rFonts w:ascii="Palatino Linotype" w:hAnsi="Palatino Linotype" w:cs="Arial"/>
        </w:rPr>
      </w:pPr>
    </w:p>
    <w:p w14:paraId="5E7FAEF2" w14:textId="77777777" w:rsidR="00A33BCC" w:rsidRPr="00BC334D" w:rsidRDefault="00A33BCC" w:rsidP="00BC334D">
      <w:pPr>
        <w:spacing w:after="0"/>
        <w:ind w:left="567" w:right="567"/>
        <w:jc w:val="both"/>
        <w:rPr>
          <w:rFonts w:ascii="Palatino Linotype" w:hAnsi="Palatino Linotype" w:cs="Arial"/>
          <w:i/>
        </w:rPr>
      </w:pPr>
      <w:r w:rsidRPr="00BC334D">
        <w:rPr>
          <w:rFonts w:ascii="Palatino Linotype" w:hAnsi="Palatino Linotype" w:cs="Arial"/>
          <w:b/>
          <w:bCs/>
          <w:i/>
        </w:rPr>
        <w:t xml:space="preserve">“Artículo 3.- </w:t>
      </w:r>
      <w:r w:rsidRPr="00BC334D">
        <w:rPr>
          <w:rFonts w:ascii="Palatino Linotype" w:hAnsi="Palatino Linotype" w:cs="Arial"/>
          <w:i/>
        </w:rPr>
        <w:t>Para los efectos de la presente Ley se entenderá por:</w:t>
      </w:r>
    </w:p>
    <w:p w14:paraId="636765F5" w14:textId="77777777" w:rsidR="00A33BCC" w:rsidRPr="00BC334D" w:rsidRDefault="00A33BCC" w:rsidP="00BC334D">
      <w:pPr>
        <w:spacing w:after="0"/>
        <w:ind w:left="567" w:right="567"/>
        <w:jc w:val="both"/>
        <w:rPr>
          <w:rFonts w:ascii="Palatino Linotype" w:hAnsi="Palatino Linotype" w:cs="Arial"/>
          <w:i/>
        </w:rPr>
      </w:pPr>
      <w:r w:rsidRPr="00BC334D">
        <w:rPr>
          <w:rFonts w:ascii="Palatino Linotype" w:hAnsi="Palatino Linotype" w:cs="Arial"/>
          <w:i/>
        </w:rPr>
        <w:t>…</w:t>
      </w:r>
    </w:p>
    <w:p w14:paraId="10BF655D" w14:textId="77777777" w:rsidR="00A33BCC" w:rsidRPr="00BC334D" w:rsidRDefault="00A33BCC" w:rsidP="00BC334D">
      <w:pPr>
        <w:spacing w:after="0"/>
        <w:ind w:left="567" w:right="567"/>
        <w:jc w:val="both"/>
        <w:rPr>
          <w:rFonts w:ascii="Palatino Linotype" w:hAnsi="Palatino Linotype" w:cs="Arial"/>
          <w:i/>
        </w:rPr>
      </w:pPr>
      <w:r w:rsidRPr="00BC334D">
        <w:rPr>
          <w:rFonts w:ascii="Palatino Linotype" w:hAnsi="Palatino Linotype" w:cs="Arial"/>
          <w:b/>
          <w:i/>
        </w:rPr>
        <w:t>XI.</w:t>
      </w:r>
      <w:r w:rsidRPr="00BC334D">
        <w:rPr>
          <w:rFonts w:ascii="Palatino Linotype" w:hAnsi="Palatino Linotype" w:cs="Arial"/>
          <w:i/>
        </w:rPr>
        <w:t xml:space="preserve"> </w:t>
      </w:r>
      <w:r w:rsidRPr="00BC334D">
        <w:rPr>
          <w:rFonts w:ascii="Palatino Linotype" w:hAnsi="Palatino Linotype" w:cs="Arial"/>
          <w:b/>
          <w:i/>
        </w:rPr>
        <w:t>Documento:</w:t>
      </w:r>
      <w:r w:rsidRPr="00BC334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BC334D">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BC334D">
        <w:rPr>
          <w:rFonts w:ascii="Palatino Linotype" w:hAnsi="Palatino Linotype" w:cs="Arial"/>
          <w:i/>
        </w:rPr>
        <w:t xml:space="preserve"> Los documentos podrán estar en cualquier medio, sea escrito, impreso, sonoro, visual, electrónico, informático u holográfico;</w:t>
      </w:r>
    </w:p>
    <w:p w14:paraId="19A04FD8" w14:textId="77777777" w:rsidR="00A33BCC" w:rsidRPr="00BC334D" w:rsidRDefault="00A33BCC" w:rsidP="00BC334D">
      <w:pPr>
        <w:spacing w:after="0"/>
        <w:ind w:left="567" w:right="567"/>
        <w:jc w:val="both"/>
        <w:rPr>
          <w:rFonts w:ascii="Palatino Linotype" w:hAnsi="Palatino Linotype" w:cs="Arial"/>
          <w:i/>
        </w:rPr>
      </w:pPr>
    </w:p>
    <w:p w14:paraId="3623C7A5" w14:textId="77777777" w:rsidR="00A33BCC" w:rsidRPr="00BC334D" w:rsidRDefault="00A33BCC" w:rsidP="00BC334D">
      <w:pPr>
        <w:autoSpaceDE w:val="0"/>
        <w:autoSpaceDN w:val="0"/>
        <w:adjustRightInd w:val="0"/>
        <w:spacing w:after="0"/>
        <w:ind w:left="567" w:right="567"/>
        <w:jc w:val="both"/>
        <w:rPr>
          <w:rFonts w:ascii="Palatino Linotype" w:hAnsi="Palatino Linotype" w:cs="Arial"/>
          <w:bCs/>
          <w:i/>
        </w:rPr>
      </w:pPr>
      <w:r w:rsidRPr="00BC334D">
        <w:rPr>
          <w:rFonts w:ascii="Palatino Linotype" w:hAnsi="Palatino Linotype" w:cs="Arial"/>
          <w:b/>
          <w:bCs/>
          <w:i/>
        </w:rPr>
        <w:t>Artículo 4.</w:t>
      </w:r>
      <w:r w:rsidRPr="00BC334D">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5AEC4EF" w14:textId="77777777" w:rsidR="00A33BCC" w:rsidRPr="00BC334D" w:rsidRDefault="00A33BCC" w:rsidP="00BC334D">
      <w:pPr>
        <w:autoSpaceDE w:val="0"/>
        <w:autoSpaceDN w:val="0"/>
        <w:adjustRightInd w:val="0"/>
        <w:spacing w:after="0"/>
        <w:ind w:left="567" w:right="567"/>
        <w:jc w:val="both"/>
        <w:rPr>
          <w:rFonts w:ascii="Palatino Linotype" w:hAnsi="Palatino Linotype" w:cs="Arial"/>
          <w:bCs/>
          <w:i/>
        </w:rPr>
      </w:pPr>
      <w:r w:rsidRPr="00BC334D">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BC334D">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CC5BCF1" w14:textId="77777777" w:rsidR="00A33BCC" w:rsidRPr="00BC334D" w:rsidRDefault="00A33BCC" w:rsidP="00BC334D">
      <w:pPr>
        <w:autoSpaceDE w:val="0"/>
        <w:autoSpaceDN w:val="0"/>
        <w:adjustRightInd w:val="0"/>
        <w:spacing w:after="0"/>
        <w:ind w:left="567" w:right="567"/>
        <w:jc w:val="both"/>
        <w:rPr>
          <w:rFonts w:ascii="Palatino Linotype" w:hAnsi="Palatino Linotype" w:cs="Arial"/>
          <w:bCs/>
          <w:i/>
        </w:rPr>
      </w:pPr>
      <w:r w:rsidRPr="00BC334D">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8EE6BA0" w14:textId="77777777" w:rsidR="00A33BCC" w:rsidRPr="00BC334D" w:rsidRDefault="00A33BCC" w:rsidP="00BC334D">
      <w:pPr>
        <w:spacing w:after="0"/>
        <w:ind w:left="567" w:right="567"/>
        <w:jc w:val="both"/>
        <w:rPr>
          <w:rFonts w:ascii="Palatino Linotype" w:hAnsi="Palatino Linotype" w:cs="Arial"/>
          <w:i/>
        </w:rPr>
      </w:pPr>
    </w:p>
    <w:p w14:paraId="6DA3BF8D" w14:textId="77777777" w:rsidR="00A33BCC" w:rsidRPr="00BC334D" w:rsidRDefault="00A33BCC" w:rsidP="00BC334D">
      <w:pPr>
        <w:spacing w:after="0"/>
        <w:ind w:left="567" w:right="567"/>
        <w:jc w:val="both"/>
        <w:rPr>
          <w:rFonts w:ascii="Palatino Linotype" w:hAnsi="Palatino Linotype" w:cs="Arial"/>
          <w:i/>
        </w:rPr>
      </w:pPr>
      <w:r w:rsidRPr="00BC334D">
        <w:rPr>
          <w:rFonts w:ascii="Palatino Linotype" w:hAnsi="Palatino Linotype" w:cs="Arial"/>
          <w:b/>
          <w:i/>
        </w:rPr>
        <w:t>Artículo 12.</w:t>
      </w:r>
      <w:r w:rsidRPr="00BC334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3DF869C0" w14:textId="77777777" w:rsidR="00A33BCC" w:rsidRPr="00BC334D" w:rsidRDefault="00A33BCC" w:rsidP="00BC334D">
      <w:pPr>
        <w:spacing w:after="0"/>
        <w:ind w:left="567" w:right="567"/>
        <w:jc w:val="both"/>
        <w:rPr>
          <w:rFonts w:ascii="Palatino Linotype" w:hAnsi="Palatino Linotype" w:cs="Arial"/>
          <w:i/>
        </w:rPr>
      </w:pPr>
    </w:p>
    <w:p w14:paraId="7DFDC962" w14:textId="77777777" w:rsidR="00A33BCC" w:rsidRPr="00BC334D" w:rsidRDefault="00A33BCC" w:rsidP="00BC334D">
      <w:pPr>
        <w:spacing w:after="0"/>
        <w:ind w:left="567" w:right="567"/>
        <w:jc w:val="both"/>
        <w:rPr>
          <w:rFonts w:ascii="Palatino Linotype" w:hAnsi="Palatino Linotype" w:cs="Arial"/>
          <w:i/>
          <w:u w:val="single"/>
        </w:rPr>
      </w:pPr>
      <w:r w:rsidRPr="00BC334D">
        <w:rPr>
          <w:rFonts w:ascii="Palatino Linotype" w:hAnsi="Palatino Linotype" w:cs="Arial"/>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C334D">
        <w:rPr>
          <w:rFonts w:ascii="Palatino Linotype" w:hAnsi="Palatino Linotype" w:cs="Arial"/>
          <w:i/>
        </w:rPr>
        <w:t>.”</w:t>
      </w:r>
    </w:p>
    <w:p w14:paraId="0C239E41" w14:textId="77777777" w:rsidR="00A33BCC" w:rsidRPr="00BC334D" w:rsidRDefault="00A33BCC" w:rsidP="00BC334D">
      <w:pPr>
        <w:spacing w:after="0"/>
        <w:ind w:left="567" w:right="567"/>
        <w:jc w:val="right"/>
        <w:rPr>
          <w:rFonts w:ascii="Palatino Linotype" w:hAnsi="Palatino Linotype" w:cs="Arial"/>
        </w:rPr>
      </w:pPr>
    </w:p>
    <w:p w14:paraId="4D7ADB96" w14:textId="77777777" w:rsidR="00A33BCC" w:rsidRPr="00BC334D" w:rsidRDefault="00A33BCC" w:rsidP="00BC334D">
      <w:pPr>
        <w:spacing w:after="0"/>
        <w:ind w:left="567" w:right="567"/>
        <w:jc w:val="right"/>
        <w:rPr>
          <w:rFonts w:ascii="Palatino Linotype" w:hAnsi="Palatino Linotype" w:cs="Arial"/>
        </w:rPr>
      </w:pPr>
      <w:r w:rsidRPr="00BC334D">
        <w:rPr>
          <w:rFonts w:ascii="Palatino Linotype" w:hAnsi="Palatino Linotype" w:cs="Arial"/>
        </w:rPr>
        <w:t>[Énfasis añadido]</w:t>
      </w:r>
    </w:p>
    <w:p w14:paraId="7D46D744" w14:textId="77777777" w:rsidR="00A33BCC" w:rsidRPr="00BC334D" w:rsidRDefault="00A33BCC" w:rsidP="00BC334D">
      <w:pPr>
        <w:spacing w:after="0"/>
        <w:ind w:left="851" w:right="851"/>
        <w:jc w:val="right"/>
        <w:rPr>
          <w:rFonts w:ascii="Palatino Linotype" w:hAnsi="Palatino Linotype" w:cs="Arial"/>
        </w:rPr>
      </w:pPr>
    </w:p>
    <w:p w14:paraId="21BD3A60" w14:textId="77777777" w:rsidR="00A33BCC" w:rsidRPr="00BC334D" w:rsidRDefault="00A33BCC" w:rsidP="00BC334D">
      <w:pPr>
        <w:spacing w:after="0" w:line="360" w:lineRule="auto"/>
        <w:jc w:val="both"/>
        <w:rPr>
          <w:rFonts w:ascii="Palatino Linotype" w:hAnsi="Palatino Linotype" w:cs="Arial"/>
          <w:sz w:val="24"/>
        </w:rPr>
      </w:pPr>
      <w:r w:rsidRPr="00BC334D">
        <w:rPr>
          <w:rFonts w:ascii="Palatino Linotype" w:hAnsi="Palatino Linotype" w:cs="Arial"/>
          <w:sz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7375334A" w14:textId="77777777" w:rsidR="00A33BCC" w:rsidRPr="00BC334D" w:rsidRDefault="00A33BCC" w:rsidP="00BC334D">
      <w:pPr>
        <w:spacing w:after="0" w:line="360" w:lineRule="auto"/>
        <w:ind w:right="190"/>
        <w:jc w:val="both"/>
        <w:rPr>
          <w:rFonts w:ascii="Palatino Linotype" w:hAnsi="Palatino Linotype" w:cs="Arial"/>
        </w:rPr>
      </w:pPr>
    </w:p>
    <w:p w14:paraId="723D837C" w14:textId="77777777" w:rsidR="00A33BCC" w:rsidRDefault="00A33BCC" w:rsidP="00BC334D">
      <w:pPr>
        <w:pStyle w:val="Prrafodelista"/>
        <w:autoSpaceDE w:val="0"/>
        <w:autoSpaceDN w:val="0"/>
        <w:adjustRightInd w:val="0"/>
        <w:spacing w:line="360" w:lineRule="auto"/>
        <w:ind w:left="0"/>
        <w:jc w:val="both"/>
        <w:rPr>
          <w:rFonts w:ascii="Palatino Linotype" w:hAnsi="Palatino Linotype"/>
        </w:rPr>
      </w:pPr>
      <w:r w:rsidRPr="00BC334D">
        <w:rPr>
          <w:rFonts w:ascii="Palatino Linotype" w:eastAsia="Calibri" w:hAnsi="Palatino Linotype"/>
        </w:rPr>
        <w:t xml:space="preserve">Así, una vez establecido que el motivo de inconformidad del Recurrente es la negativa de proporcionar la información requerida, se infiere que la </w:t>
      </w:r>
      <w:r w:rsidRPr="00BC334D">
        <w:rPr>
          <w:rFonts w:ascii="Palatino Linotype" w:eastAsia="Calibri" w:hAnsi="Palatino Linotype"/>
          <w:i/>
        </w:rPr>
        <w:t xml:space="preserve">litis </w:t>
      </w:r>
      <w:r w:rsidRPr="00BC334D">
        <w:rPr>
          <w:rFonts w:ascii="Palatino Linotype" w:eastAsia="Calibri" w:hAnsi="Palatino Linotype"/>
        </w:rPr>
        <w:t>radica en establecer si el Sujeto Obligado entregó</w:t>
      </w:r>
      <w:r w:rsidRPr="00BC334D">
        <w:rPr>
          <w:rFonts w:ascii="Palatino Linotype" w:hAnsi="Palatino Linotype"/>
        </w:rPr>
        <w:t xml:space="preserve"> los documentos en donde conste, lo siguiente:</w:t>
      </w:r>
    </w:p>
    <w:p w14:paraId="3CEA1193" w14:textId="77777777" w:rsidR="00EB7893" w:rsidRDefault="00EB7893" w:rsidP="00BC334D">
      <w:pPr>
        <w:pStyle w:val="Prrafodelista"/>
        <w:autoSpaceDE w:val="0"/>
        <w:autoSpaceDN w:val="0"/>
        <w:adjustRightInd w:val="0"/>
        <w:spacing w:line="360" w:lineRule="auto"/>
        <w:ind w:left="0"/>
        <w:jc w:val="both"/>
        <w:rPr>
          <w:rFonts w:ascii="Palatino Linotype" w:hAnsi="Palatino Linotype"/>
        </w:rPr>
      </w:pPr>
    </w:p>
    <w:p w14:paraId="7AB11309" w14:textId="77777777" w:rsidR="00EB7893" w:rsidRPr="00BC334D" w:rsidRDefault="00EB7893" w:rsidP="00EB7893">
      <w:pPr>
        <w:tabs>
          <w:tab w:val="left" w:pos="709"/>
        </w:tabs>
        <w:spacing w:after="0" w:line="360" w:lineRule="auto"/>
        <w:ind w:right="51"/>
        <w:jc w:val="both"/>
        <w:rPr>
          <w:rFonts w:ascii="Palatino Linotype" w:hAnsi="Palatino Linotype"/>
          <w:sz w:val="24"/>
          <w:highlight w:val="yellow"/>
        </w:rPr>
      </w:pPr>
      <w:r w:rsidRPr="00BC334D">
        <w:rPr>
          <w:rFonts w:ascii="Palatino Linotype" w:hAnsi="Palatino Linotype"/>
          <w:sz w:val="24"/>
        </w:rPr>
        <w:t>De la Dirección General de Protección al Colono, el soporte documental de lo siguiente:</w:t>
      </w:r>
    </w:p>
    <w:p w14:paraId="763429EA" w14:textId="77777777" w:rsidR="00EB7893" w:rsidRPr="00BC334D" w:rsidRDefault="00EB7893" w:rsidP="00EB7893">
      <w:pPr>
        <w:pStyle w:val="Prrafodelista"/>
        <w:numPr>
          <w:ilvl w:val="0"/>
          <w:numId w:val="9"/>
        </w:numPr>
        <w:spacing w:line="360" w:lineRule="auto"/>
        <w:jc w:val="both"/>
        <w:rPr>
          <w:rFonts w:ascii="Palatino Linotype" w:eastAsia="Arial Unicode MS" w:hAnsi="Palatino Linotype" w:cs="Arial"/>
        </w:rPr>
      </w:pPr>
      <w:r w:rsidRPr="00BC334D">
        <w:rPr>
          <w:rFonts w:ascii="Palatino Linotype" w:eastAsia="Arial Unicode MS" w:hAnsi="Palatino Linotype" w:cs="Arial"/>
        </w:rPr>
        <w:t>Estudios, investigaciones y criterios tomados en consideración para cambiar de residencia al organismo;</w:t>
      </w:r>
    </w:p>
    <w:p w14:paraId="4A38FAB5" w14:textId="77777777" w:rsidR="00EB7893" w:rsidRPr="00BC334D" w:rsidRDefault="00EB7893" w:rsidP="00EB7893">
      <w:pPr>
        <w:pStyle w:val="Prrafodelista"/>
        <w:numPr>
          <w:ilvl w:val="0"/>
          <w:numId w:val="9"/>
        </w:numPr>
        <w:spacing w:line="360" w:lineRule="auto"/>
        <w:jc w:val="both"/>
        <w:rPr>
          <w:rFonts w:ascii="Palatino Linotype" w:eastAsia="Arial Unicode MS" w:hAnsi="Palatino Linotype" w:cs="Arial"/>
        </w:rPr>
      </w:pPr>
      <w:r w:rsidRPr="00BC334D">
        <w:rPr>
          <w:rFonts w:ascii="Palatino Linotype" w:hAnsi="Palatino Linotype"/>
        </w:rPr>
        <w:t xml:space="preserve">Nombre del Organismo que se encuentra atendiendo los asuntos que atendía la Dirección General de Protección al Colono; </w:t>
      </w:r>
    </w:p>
    <w:p w14:paraId="06F6BF9C" w14:textId="77777777" w:rsidR="00EB7893" w:rsidRPr="00BC334D" w:rsidRDefault="00EB7893" w:rsidP="00EB7893">
      <w:pPr>
        <w:pStyle w:val="Prrafodelista"/>
        <w:numPr>
          <w:ilvl w:val="0"/>
          <w:numId w:val="9"/>
        </w:numPr>
        <w:spacing w:line="360" w:lineRule="auto"/>
        <w:jc w:val="both"/>
        <w:rPr>
          <w:rFonts w:ascii="Palatino Linotype" w:eastAsia="Arial Unicode MS" w:hAnsi="Palatino Linotype" w:cs="Arial"/>
        </w:rPr>
      </w:pPr>
      <w:r w:rsidRPr="00BC334D">
        <w:rPr>
          <w:rFonts w:ascii="Palatino Linotype" w:hAnsi="Palatino Linotype"/>
        </w:rPr>
        <w:t xml:space="preserve">Nombre de todos los servidores públicos que lo integran; </w:t>
      </w:r>
    </w:p>
    <w:p w14:paraId="43216C95" w14:textId="77777777" w:rsidR="00EB7893" w:rsidRPr="00BC334D" w:rsidRDefault="00EB7893" w:rsidP="00EB7893">
      <w:pPr>
        <w:pStyle w:val="Prrafodelista"/>
        <w:numPr>
          <w:ilvl w:val="0"/>
          <w:numId w:val="9"/>
        </w:numPr>
        <w:spacing w:line="360" w:lineRule="auto"/>
        <w:jc w:val="both"/>
        <w:rPr>
          <w:rFonts w:ascii="Palatino Linotype" w:eastAsia="Arial Unicode MS" w:hAnsi="Palatino Linotype" w:cs="Arial"/>
        </w:rPr>
      </w:pPr>
      <w:r w:rsidRPr="00BC334D">
        <w:rPr>
          <w:rFonts w:ascii="Palatino Linotype" w:hAnsi="Palatino Linotype"/>
        </w:rPr>
        <w:t xml:space="preserve">Total de personas que ha atendido cada servidor público de enero a mayo del año 2024 </w:t>
      </w:r>
    </w:p>
    <w:p w14:paraId="744F70B5" w14:textId="77777777" w:rsidR="00EB7893" w:rsidRPr="00BC334D" w:rsidRDefault="00EB7893" w:rsidP="00EB7893">
      <w:pPr>
        <w:pStyle w:val="Prrafodelista"/>
        <w:numPr>
          <w:ilvl w:val="0"/>
          <w:numId w:val="9"/>
        </w:numPr>
        <w:spacing w:line="360" w:lineRule="auto"/>
        <w:jc w:val="both"/>
        <w:rPr>
          <w:rFonts w:ascii="Palatino Linotype" w:eastAsia="Arial Unicode MS" w:hAnsi="Palatino Linotype" w:cs="Arial"/>
        </w:rPr>
      </w:pPr>
      <w:r w:rsidRPr="00BC334D">
        <w:rPr>
          <w:rFonts w:ascii="Palatino Linotype" w:hAnsi="Palatino Linotype"/>
        </w:rPr>
        <w:lastRenderedPageBreak/>
        <w:t>Nombre del titular del organismo, grado de estudios y experiencia laboral que tiene por la cual asume el cargo de tal dependencia.</w:t>
      </w:r>
    </w:p>
    <w:p w14:paraId="26A3D521" w14:textId="77777777" w:rsidR="005C7A24" w:rsidRPr="00BC334D" w:rsidRDefault="005C7A24" w:rsidP="00BC334D">
      <w:pPr>
        <w:spacing w:after="0" w:line="360" w:lineRule="auto"/>
        <w:jc w:val="both"/>
        <w:rPr>
          <w:rFonts w:ascii="Palatino Linotype" w:eastAsia="Arial Unicode MS" w:hAnsi="Palatino Linotype" w:cs="Arial"/>
          <w:sz w:val="24"/>
          <w:szCs w:val="24"/>
        </w:rPr>
      </w:pPr>
    </w:p>
    <w:tbl>
      <w:tblPr>
        <w:tblStyle w:val="Tabladecuadrcula5oscura"/>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5616"/>
        <w:gridCol w:w="1695"/>
      </w:tblGrid>
      <w:tr w:rsidR="007E1DCD" w:rsidRPr="00BC334D" w14:paraId="4F3C74EB" w14:textId="77777777" w:rsidTr="005D35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right w:val="none" w:sz="0" w:space="0" w:color="auto"/>
            </w:tcBorders>
            <w:shd w:val="clear" w:color="auto" w:fill="D9D9D9" w:themeFill="background1" w:themeFillShade="D9"/>
            <w:vAlign w:val="center"/>
          </w:tcPr>
          <w:bookmarkEnd w:id="2"/>
          <w:p w14:paraId="763412C0" w14:textId="77777777" w:rsidR="007E1DCD" w:rsidRPr="00BC334D" w:rsidRDefault="007E1DCD" w:rsidP="00BC334D">
            <w:pPr>
              <w:jc w:val="center"/>
              <w:rPr>
                <w:rFonts w:ascii="Palatino Linotype" w:hAnsi="Palatino Linotype" w:cs="TimesNewRomanPS-ItalicMT"/>
                <w:iCs/>
                <w:color w:val="auto"/>
              </w:rPr>
            </w:pPr>
            <w:r w:rsidRPr="00BC334D">
              <w:rPr>
                <w:rFonts w:ascii="Palatino Linotype" w:hAnsi="Palatino Linotype" w:cs="TimesNewRomanPS-ItalicMT"/>
                <w:iCs/>
                <w:color w:val="auto"/>
              </w:rPr>
              <w:t>Solicitud de Información</w:t>
            </w:r>
          </w:p>
        </w:tc>
        <w:tc>
          <w:tcPr>
            <w:tcW w:w="4782" w:type="dxa"/>
            <w:tcBorders>
              <w:top w:val="none" w:sz="0" w:space="0" w:color="auto"/>
              <w:left w:val="none" w:sz="0" w:space="0" w:color="auto"/>
              <w:right w:val="none" w:sz="0" w:space="0" w:color="auto"/>
            </w:tcBorders>
            <w:shd w:val="clear" w:color="auto" w:fill="D9D9D9" w:themeFill="background1" w:themeFillShade="D9"/>
            <w:vAlign w:val="center"/>
          </w:tcPr>
          <w:p w14:paraId="46C03FB1" w14:textId="77777777" w:rsidR="007E1DCD" w:rsidRPr="00BC334D" w:rsidRDefault="007E1DCD" w:rsidP="00BC334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rPr>
            </w:pPr>
            <w:r w:rsidRPr="00BC334D">
              <w:rPr>
                <w:rFonts w:ascii="Palatino Linotype" w:hAnsi="Palatino Linotype" w:cs="TimesNewRomanPS-ItalicMT"/>
                <w:iCs/>
                <w:color w:val="auto"/>
              </w:rPr>
              <w:t>Respuesta</w:t>
            </w:r>
          </w:p>
        </w:tc>
        <w:tc>
          <w:tcPr>
            <w:tcW w:w="1695" w:type="dxa"/>
            <w:tcBorders>
              <w:top w:val="none" w:sz="0" w:space="0" w:color="auto"/>
              <w:left w:val="none" w:sz="0" w:space="0" w:color="auto"/>
              <w:right w:val="none" w:sz="0" w:space="0" w:color="auto"/>
            </w:tcBorders>
            <w:shd w:val="clear" w:color="auto" w:fill="D9D9D9" w:themeFill="background1" w:themeFillShade="D9"/>
            <w:vAlign w:val="center"/>
          </w:tcPr>
          <w:p w14:paraId="58585186" w14:textId="77777777" w:rsidR="007E1DCD" w:rsidRPr="00BC334D" w:rsidRDefault="007E1DCD" w:rsidP="00BC334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rPr>
            </w:pPr>
            <w:r w:rsidRPr="00BC334D">
              <w:rPr>
                <w:rFonts w:ascii="Palatino Linotype" w:hAnsi="Palatino Linotype" w:cs="TimesNewRomanPS-ItalicMT"/>
                <w:iCs/>
                <w:color w:val="auto"/>
              </w:rPr>
              <w:t>Cumplimiento</w:t>
            </w:r>
          </w:p>
        </w:tc>
      </w:tr>
      <w:tr w:rsidR="006D74E7" w:rsidRPr="00BC334D" w14:paraId="0442D23D" w14:textId="77777777" w:rsidTr="00A33B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7" w:type="dxa"/>
            <w:gridSpan w:val="3"/>
            <w:tcBorders>
              <w:bottom w:val="single" w:sz="4" w:space="0" w:color="auto"/>
            </w:tcBorders>
            <w:shd w:val="clear" w:color="auto" w:fill="D9D9D9" w:themeFill="background1" w:themeFillShade="D9"/>
            <w:vAlign w:val="center"/>
          </w:tcPr>
          <w:p w14:paraId="5D5E4325" w14:textId="77777777" w:rsidR="006D74E7" w:rsidRPr="00BC334D" w:rsidRDefault="006D74E7" w:rsidP="00BC334D">
            <w:pPr>
              <w:tabs>
                <w:tab w:val="left" w:pos="709"/>
              </w:tabs>
              <w:ind w:right="51"/>
              <w:jc w:val="both"/>
              <w:rPr>
                <w:rFonts w:ascii="Palatino Linotype" w:hAnsi="Palatino Linotype" w:cs="TimesNewRomanPS-ItalicMT"/>
                <w:iCs/>
              </w:rPr>
            </w:pPr>
            <w:r w:rsidRPr="00BC334D">
              <w:rPr>
                <w:rFonts w:ascii="Palatino Linotype" w:hAnsi="Palatino Linotype"/>
                <w:color w:val="auto"/>
              </w:rPr>
              <w:t>De la Dirección General de Protección al Colono, el soporte documental de lo siguiente:</w:t>
            </w:r>
          </w:p>
        </w:tc>
      </w:tr>
      <w:tr w:rsidR="00A33BCC" w:rsidRPr="00BC334D" w14:paraId="6F63B73F" w14:textId="77777777" w:rsidTr="005D357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tcBorders>
            <w:shd w:val="clear" w:color="auto" w:fill="auto"/>
            <w:vAlign w:val="center"/>
          </w:tcPr>
          <w:p w14:paraId="128821F0" w14:textId="77777777" w:rsidR="00A33BCC" w:rsidRPr="00BC334D" w:rsidRDefault="00A33BCC" w:rsidP="00BC334D">
            <w:pPr>
              <w:jc w:val="both"/>
              <w:rPr>
                <w:rFonts w:ascii="Palatino Linotype" w:hAnsi="Palatino Linotype" w:cs="TimesNewRomanPS-ItalicMT"/>
                <w:b w:val="0"/>
                <w:iCs/>
                <w:sz w:val="20"/>
              </w:rPr>
            </w:pPr>
            <w:r w:rsidRPr="00BC334D">
              <w:rPr>
                <w:rFonts w:ascii="Palatino Linotype" w:hAnsi="Palatino Linotype" w:cs="TimesNewRomanPS-ItalicMT"/>
                <w:b w:val="0"/>
                <w:iCs/>
                <w:color w:val="auto"/>
                <w:sz w:val="20"/>
              </w:rPr>
              <w:t>1.</w:t>
            </w:r>
            <w:r w:rsidRPr="00BC334D">
              <w:rPr>
                <w:rFonts w:ascii="Palatino Linotype" w:hAnsi="Palatino Linotype" w:cs="TimesNewRomanPS-ItalicMT"/>
                <w:b w:val="0"/>
                <w:iCs/>
                <w:color w:val="auto"/>
                <w:sz w:val="20"/>
              </w:rPr>
              <w:tab/>
              <w:t>Estudios, investigaciones y criterios tomados en consideración para cambiar de residencia al organismo;</w:t>
            </w:r>
          </w:p>
        </w:tc>
        <w:tc>
          <w:tcPr>
            <w:tcW w:w="4782" w:type="dxa"/>
            <w:shd w:val="clear" w:color="auto" w:fill="FFFFFF" w:themeFill="background1"/>
            <w:vAlign w:val="center"/>
          </w:tcPr>
          <w:p w14:paraId="0B8ABB5F" w14:textId="77777777" w:rsidR="00A33BCC" w:rsidRPr="00BC334D" w:rsidRDefault="00A33BCC"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El Servidor Público Habilitado de la Dirección General de Justicia Cotidiana y Protección al Colono informó que el actual Gobierno entre sus políticas que rigen su actuar se encuentra el eje rector denominado</w:t>
            </w:r>
            <w:r w:rsidR="000E5F73" w:rsidRPr="00BC334D">
              <w:rPr>
                <w:rFonts w:ascii="Palatino Linotype" w:hAnsi="Palatino Linotype" w:cs="TimesNewRomanPS-ItalicMT"/>
                <w:iCs/>
                <w:sz w:val="20"/>
              </w:rPr>
              <w:t xml:space="preserve"> “Estado de Derecho y Austeridad”; asimismo señaló que la actual Dirección General de Justicia Cotidiana y Protección al Colono, al igual que la entonces Dirección de Justicia Cotidiana, se fusionaron estos dos organismos, por lo que actualmente es la DIRECCIÓN GENERAL DE JUSTICIA COTIDIANA Y PROTECCIÓN AL COLONO.</w:t>
            </w:r>
          </w:p>
        </w:tc>
        <w:tc>
          <w:tcPr>
            <w:tcW w:w="1695" w:type="dxa"/>
            <w:shd w:val="clear" w:color="auto" w:fill="FFFFFF" w:themeFill="background1"/>
            <w:vAlign w:val="center"/>
          </w:tcPr>
          <w:p w14:paraId="6442F46A" w14:textId="77777777" w:rsidR="00A33BCC" w:rsidRPr="00BC334D" w:rsidRDefault="000E5F73"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r w:rsidRPr="00BC334D">
              <w:rPr>
                <w:rFonts w:ascii="Palatino Linotype" w:hAnsi="Palatino Linotype" w:cs="TimesNewRomanPS-ItalicMT"/>
                <w:b/>
                <w:i/>
                <w:iCs/>
              </w:rPr>
              <w:t>Parcialmente</w:t>
            </w:r>
          </w:p>
          <w:p w14:paraId="77A77C97" w14:textId="77777777" w:rsidR="000E5F73" w:rsidRPr="00BC334D" w:rsidRDefault="000E5F73"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r w:rsidRPr="00AF2959">
              <w:rPr>
                <w:rFonts w:ascii="Palatino Linotype" w:hAnsi="Palatino Linotype" w:cs="TimesNewRomanPS-ItalicMT"/>
                <w:b/>
                <w:i/>
                <w:iCs/>
              </w:rPr>
              <w:t>(no remite soporte documental)</w:t>
            </w:r>
          </w:p>
        </w:tc>
      </w:tr>
      <w:tr w:rsidR="007E1DCD" w:rsidRPr="00BC334D" w14:paraId="11986054" w14:textId="77777777" w:rsidTr="005D3574">
        <w:trPr>
          <w:trHeight w:val="678"/>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shd w:val="clear" w:color="auto" w:fill="auto"/>
            <w:vAlign w:val="center"/>
          </w:tcPr>
          <w:p w14:paraId="5F79D89B" w14:textId="77777777" w:rsidR="007E1DCD" w:rsidRPr="00BC334D" w:rsidRDefault="00A33BCC" w:rsidP="00BC334D">
            <w:pPr>
              <w:jc w:val="both"/>
              <w:rPr>
                <w:rFonts w:ascii="Palatino Linotype" w:hAnsi="Palatino Linotype" w:cs="TimesNewRomanPS-ItalicMT"/>
                <w:b w:val="0"/>
                <w:iCs/>
                <w:color w:val="auto"/>
                <w:sz w:val="20"/>
              </w:rPr>
            </w:pPr>
            <w:r w:rsidRPr="00BC334D">
              <w:rPr>
                <w:rFonts w:ascii="Palatino Linotype" w:hAnsi="Palatino Linotype" w:cs="TimesNewRomanPS-ItalicMT"/>
                <w:b w:val="0"/>
                <w:iCs/>
                <w:color w:val="auto"/>
                <w:sz w:val="20"/>
              </w:rPr>
              <w:t>2</w:t>
            </w:r>
            <w:r w:rsidR="006D74E7" w:rsidRPr="00BC334D">
              <w:rPr>
                <w:rFonts w:ascii="Palatino Linotype" w:hAnsi="Palatino Linotype" w:cs="TimesNewRomanPS-ItalicMT"/>
                <w:b w:val="0"/>
                <w:iCs/>
                <w:color w:val="auto"/>
                <w:sz w:val="20"/>
              </w:rPr>
              <w:t>.</w:t>
            </w:r>
            <w:r w:rsidR="006D74E7" w:rsidRPr="00BC334D">
              <w:rPr>
                <w:rFonts w:ascii="Palatino Linotype" w:hAnsi="Palatino Linotype" w:cs="TimesNewRomanPS-ItalicMT"/>
                <w:b w:val="0"/>
                <w:iCs/>
                <w:color w:val="auto"/>
                <w:sz w:val="20"/>
              </w:rPr>
              <w:tab/>
              <w:t>Nombre del Organismo que se encuentra atendiendo los asuntos que atendía la Dirección General de Protección al Colono;</w:t>
            </w:r>
          </w:p>
        </w:tc>
        <w:tc>
          <w:tcPr>
            <w:tcW w:w="4782" w:type="dxa"/>
            <w:shd w:val="clear" w:color="auto" w:fill="FFFFFF" w:themeFill="background1"/>
            <w:vAlign w:val="center"/>
          </w:tcPr>
          <w:p w14:paraId="6077A1BA" w14:textId="77777777" w:rsidR="007E1DCD" w:rsidRPr="00BC334D" w:rsidRDefault="000E5F73"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 xml:space="preserve">El Servidor Público Habilitado de la Dirección General de Justicia Cotidiana y Protección al Colono informó que con fecha </w:t>
            </w:r>
            <w:r w:rsidR="00352289" w:rsidRPr="00BC334D">
              <w:rPr>
                <w:rFonts w:ascii="Palatino Linotype" w:hAnsi="Palatino Linotype" w:cs="TimesNewRomanPS-ItalicMT"/>
                <w:iCs/>
                <w:sz w:val="20"/>
              </w:rPr>
              <w:t xml:space="preserve">20 de diciembre de dos mil veintitrés, en el “Periódico Oficial” se publicó el Reglamento Interior de la Consejería Jurídica, el cual en su artículo cuarto, inciso e) establece: </w:t>
            </w:r>
          </w:p>
          <w:p w14:paraId="68843A3B" w14:textId="77777777" w:rsidR="00352289" w:rsidRPr="00BC334D" w:rsidRDefault="00352289"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b/>
                <w:iCs/>
                <w:sz w:val="20"/>
              </w:rPr>
              <w:t>Artículo 4.</w:t>
            </w:r>
            <w:r w:rsidRPr="00BC334D">
              <w:rPr>
                <w:rFonts w:ascii="Palatino Linotype" w:hAnsi="Palatino Linotype" w:cs="TimesNewRomanPS-ItalicMT"/>
                <w:iCs/>
                <w:sz w:val="20"/>
              </w:rPr>
              <w:t xml:space="preserve"> Para el estudio, planeación y atención de los asuntos de su competencia, al frente de la Consejería estará una persona titular quien, se auxiliará de las siguientes unidades administrativas:</w:t>
            </w:r>
          </w:p>
          <w:p w14:paraId="33BAC539" w14:textId="77777777" w:rsidR="00352289" w:rsidRPr="00BC334D" w:rsidRDefault="00352289"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w:t>
            </w:r>
          </w:p>
          <w:p w14:paraId="1F2CE2BE" w14:textId="77777777" w:rsidR="00352289" w:rsidRPr="00BC334D" w:rsidRDefault="00352289"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 xml:space="preserve">e. </w:t>
            </w:r>
            <w:r w:rsidRPr="00BC334D">
              <w:rPr>
                <w:rFonts w:ascii="Palatino Linotype" w:hAnsi="Palatino Linotype" w:cs="TimesNewRomanPS-ItalicMT"/>
                <w:b/>
                <w:iCs/>
                <w:sz w:val="20"/>
              </w:rPr>
              <w:t>Dirección General de Justicia Cotidiana y Protección al Colono</w:t>
            </w:r>
            <w:r w:rsidRPr="00BC334D">
              <w:rPr>
                <w:rFonts w:ascii="Palatino Linotype" w:hAnsi="Palatino Linotype" w:cs="TimesNewRomanPS-ItalicMT"/>
                <w:iCs/>
                <w:sz w:val="20"/>
              </w:rPr>
              <w:t>;</w:t>
            </w:r>
          </w:p>
          <w:p w14:paraId="18034DFF" w14:textId="77777777" w:rsidR="005D3574" w:rsidRPr="00BC334D" w:rsidRDefault="005D3574"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Además informó que el Transitorio CUARTO, en la que parte que interesa, establece:</w:t>
            </w:r>
          </w:p>
          <w:p w14:paraId="51D3E13D" w14:textId="77777777" w:rsidR="00352289" w:rsidRPr="00BC334D" w:rsidRDefault="007E1DCD"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 xml:space="preserve"> </w:t>
            </w:r>
            <w:r w:rsidR="00352289" w:rsidRPr="00BC334D">
              <w:rPr>
                <w:rFonts w:ascii="Palatino Linotype" w:hAnsi="Palatino Linotype" w:cs="TimesNewRomanPS-ItalicMT"/>
                <w:iCs/>
                <w:sz w:val="20"/>
              </w:rPr>
              <w:t>CUARTO. Las referencias realizadas en disposiciones jurídicas y en cualquier tipo de documentación a la Subsecretaría de</w:t>
            </w:r>
            <w:r w:rsidR="005D3574" w:rsidRPr="00BC334D">
              <w:rPr>
                <w:rFonts w:ascii="Palatino Linotype" w:hAnsi="Palatino Linotype" w:cs="TimesNewRomanPS-ItalicMT"/>
                <w:iCs/>
                <w:sz w:val="20"/>
              </w:rPr>
              <w:t xml:space="preserve"> </w:t>
            </w:r>
            <w:r w:rsidR="00352289" w:rsidRPr="00BC334D">
              <w:rPr>
                <w:rFonts w:ascii="Palatino Linotype" w:hAnsi="Palatino Linotype" w:cs="TimesNewRomanPS-ItalicMT"/>
                <w:iCs/>
                <w:sz w:val="20"/>
              </w:rPr>
              <w:t xml:space="preserve">Justicia y a la Subsecretaría Jurídica y de Derechos Humanos se entenderán hechas a la </w:t>
            </w:r>
            <w:proofErr w:type="spellStart"/>
            <w:r w:rsidR="00352289" w:rsidRPr="00BC334D">
              <w:rPr>
                <w:rFonts w:ascii="Palatino Linotype" w:hAnsi="Palatino Linotype" w:cs="TimesNewRomanPS-ItalicMT"/>
                <w:iCs/>
                <w:sz w:val="20"/>
              </w:rPr>
              <w:t>Subconsejería</w:t>
            </w:r>
            <w:proofErr w:type="spellEnd"/>
            <w:r w:rsidR="00352289" w:rsidRPr="00BC334D">
              <w:rPr>
                <w:rFonts w:ascii="Palatino Linotype" w:hAnsi="Palatino Linotype" w:cs="TimesNewRomanPS-ItalicMT"/>
                <w:iCs/>
                <w:sz w:val="20"/>
              </w:rPr>
              <w:t xml:space="preserve"> Jurídica y de Derechos Ciudadanos; las realizadas a la </w:t>
            </w:r>
            <w:r w:rsidR="00352289" w:rsidRPr="00BC334D">
              <w:rPr>
                <w:rFonts w:ascii="Palatino Linotype" w:hAnsi="Palatino Linotype" w:cs="TimesNewRomanPS-ItalicMT"/>
                <w:b/>
                <w:iCs/>
                <w:sz w:val="20"/>
              </w:rPr>
              <w:t>Dirección General de Justicia Cotidiana y a la Dirección General de Protección al Colono, se entenderán hechas a la Dirección General de Justicia Cotidiana y Protección al Colono</w:t>
            </w:r>
            <w:r w:rsidR="005D3574" w:rsidRPr="00BC334D">
              <w:rPr>
                <w:rFonts w:ascii="Palatino Linotype" w:hAnsi="Palatino Linotype" w:cs="TimesNewRomanPS-ItalicMT"/>
                <w:iCs/>
                <w:sz w:val="20"/>
              </w:rPr>
              <w:t>…</w:t>
            </w:r>
          </w:p>
          <w:p w14:paraId="4874C471" w14:textId="77777777" w:rsidR="007E1DCD" w:rsidRPr="00BC334D" w:rsidRDefault="00352289"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lastRenderedPageBreak/>
              <w:t>Los recursos financieros, humanos, materiales y presupuestales de las unidades administrativas señaladas serán transferidos a partir de la entrada en vigor del presente Reglamento, en los</w:t>
            </w:r>
            <w:r w:rsidR="005D3574" w:rsidRPr="00BC334D">
              <w:rPr>
                <w:rFonts w:ascii="Palatino Linotype" w:hAnsi="Palatino Linotype" w:cs="TimesNewRomanPS-ItalicMT"/>
                <w:iCs/>
                <w:sz w:val="20"/>
              </w:rPr>
              <w:t xml:space="preserve"> términos del párrafo anterior.</w:t>
            </w:r>
          </w:p>
          <w:p w14:paraId="42A0F060" w14:textId="77777777" w:rsidR="005D3574" w:rsidRPr="00BC334D" w:rsidRDefault="005D3574" w:rsidP="00BC334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rPr>
            </w:pPr>
            <w:r w:rsidRPr="00BC334D">
              <w:rPr>
                <w:rFonts w:ascii="Palatino Linotype" w:hAnsi="Palatino Linotype" w:cs="TimesNewRomanPS-ItalicMT"/>
                <w:iCs/>
                <w:sz w:val="20"/>
              </w:rPr>
              <w:t xml:space="preserve">Por lo que la Unidad Administrativa que se encuentra atendiendo los asuntos que atendían la Dirección General de Protección al Colono es la </w:t>
            </w:r>
            <w:r w:rsidRPr="00BC334D">
              <w:rPr>
                <w:rFonts w:ascii="Palatino Linotype" w:hAnsi="Palatino Linotype" w:cs="TimesNewRomanPS-ItalicMT"/>
                <w:b/>
                <w:iCs/>
                <w:sz w:val="20"/>
              </w:rPr>
              <w:t>DIRECCIÓN GENERAL DE JUSTICIA COTIDIANA Y PROTECCIÓN AL COLONO.</w:t>
            </w:r>
          </w:p>
        </w:tc>
        <w:tc>
          <w:tcPr>
            <w:tcW w:w="1695" w:type="dxa"/>
            <w:shd w:val="clear" w:color="auto" w:fill="FFFFFF" w:themeFill="background1"/>
            <w:vAlign w:val="center"/>
          </w:tcPr>
          <w:p w14:paraId="33327E19" w14:textId="77777777" w:rsidR="005D3574" w:rsidRPr="00BC334D" w:rsidRDefault="005D3574"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p>
          <w:p w14:paraId="331C5C26" w14:textId="77777777" w:rsidR="005D3574" w:rsidRPr="00BC334D" w:rsidRDefault="005D3574"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p>
          <w:p w14:paraId="6207FA31" w14:textId="77777777" w:rsidR="005D3574" w:rsidRPr="00BC334D" w:rsidRDefault="005D3574"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p>
          <w:p w14:paraId="67160237" w14:textId="77777777" w:rsidR="005D3574" w:rsidRPr="00BC334D" w:rsidRDefault="005D3574"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p>
          <w:p w14:paraId="525FDEB5" w14:textId="77777777" w:rsidR="005D3574" w:rsidRPr="00BC334D" w:rsidRDefault="005D3574"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p>
          <w:p w14:paraId="42EFA0B8" w14:textId="77777777" w:rsidR="005D3574" w:rsidRPr="00BC334D" w:rsidRDefault="005D3574"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p>
          <w:p w14:paraId="7DF579F2" w14:textId="77777777" w:rsidR="005D3574" w:rsidRPr="00BC334D" w:rsidRDefault="005D3574"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p>
          <w:p w14:paraId="4D544794" w14:textId="77777777" w:rsidR="007E1DCD" w:rsidRPr="00BC334D" w:rsidRDefault="007E1DCD"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r w:rsidRPr="00BC334D">
              <w:rPr>
                <w:rFonts w:ascii="Palatino Linotype" w:hAnsi="Palatino Linotype" w:cs="TimesNewRomanPS-ItalicMT"/>
                <w:b/>
                <w:i/>
                <w:iCs/>
              </w:rPr>
              <w:t>Sí</w:t>
            </w:r>
          </w:p>
          <w:p w14:paraId="354ACC9D" w14:textId="77777777" w:rsidR="007E1DCD" w:rsidRPr="00BC334D" w:rsidRDefault="007E1DCD"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
                <w:iCs/>
              </w:rPr>
            </w:pPr>
          </w:p>
        </w:tc>
      </w:tr>
      <w:tr w:rsidR="007E1DCD" w:rsidRPr="00BC334D" w14:paraId="238FD3D0" w14:textId="77777777" w:rsidTr="005D357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tcBorders>
            <w:shd w:val="clear" w:color="auto" w:fill="auto"/>
            <w:vAlign w:val="center"/>
          </w:tcPr>
          <w:p w14:paraId="1DB44053" w14:textId="77777777" w:rsidR="007E1DCD" w:rsidRPr="00BC334D" w:rsidRDefault="00A33BCC" w:rsidP="00BC334D">
            <w:pPr>
              <w:jc w:val="both"/>
              <w:rPr>
                <w:rFonts w:ascii="Palatino Linotype" w:hAnsi="Palatino Linotype"/>
                <w:b w:val="0"/>
              </w:rPr>
            </w:pPr>
            <w:r w:rsidRPr="00BC334D">
              <w:rPr>
                <w:rFonts w:ascii="Palatino Linotype" w:hAnsi="Palatino Linotype"/>
                <w:b w:val="0"/>
                <w:color w:val="auto"/>
                <w:sz w:val="20"/>
              </w:rPr>
              <w:t>3</w:t>
            </w:r>
            <w:r w:rsidR="006D74E7" w:rsidRPr="00BC334D">
              <w:rPr>
                <w:rFonts w:ascii="Palatino Linotype" w:hAnsi="Palatino Linotype"/>
                <w:b w:val="0"/>
                <w:color w:val="auto"/>
                <w:sz w:val="20"/>
              </w:rPr>
              <w:t>.</w:t>
            </w:r>
            <w:r w:rsidR="006D74E7" w:rsidRPr="00BC334D">
              <w:rPr>
                <w:rFonts w:ascii="Palatino Linotype" w:hAnsi="Palatino Linotype"/>
                <w:b w:val="0"/>
                <w:color w:val="auto"/>
                <w:sz w:val="20"/>
              </w:rPr>
              <w:tab/>
              <w:t>Nombre de todos los servidores públicos que lo integran;</w:t>
            </w:r>
          </w:p>
        </w:tc>
        <w:tc>
          <w:tcPr>
            <w:tcW w:w="4782" w:type="dxa"/>
            <w:shd w:val="clear" w:color="auto" w:fill="FFFFFF" w:themeFill="background1"/>
            <w:vAlign w:val="center"/>
          </w:tcPr>
          <w:p w14:paraId="27146068" w14:textId="77777777" w:rsidR="005D3574" w:rsidRPr="00BC334D" w:rsidRDefault="005D3574" w:rsidP="00BC334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 xml:space="preserve">El Servidor Público Habilitado de la Dirección General de Justicia Cotidiana y Protección al Colono remitió listado de los servidores públicos que integran el organismo, tal y como se inserta a continuación: </w:t>
            </w:r>
          </w:p>
          <w:p w14:paraId="53C34EB8" w14:textId="77777777" w:rsidR="007E1DCD" w:rsidRPr="00BC334D" w:rsidRDefault="007E1DCD"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p>
          <w:p w14:paraId="06AFD9FD" w14:textId="77777777" w:rsidR="005D3574" w:rsidRPr="00BC334D" w:rsidRDefault="005D3574"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BC334D">
              <w:rPr>
                <w:rFonts w:ascii="Palatino Linotype" w:hAnsi="Palatino Linotype" w:cs="TimesNewRomanPS-ItalicMT"/>
                <w:iCs/>
                <w:noProof/>
                <w:lang w:eastAsia="es-MX"/>
              </w:rPr>
              <w:drawing>
                <wp:inline distT="0" distB="0" distL="0" distR="0" wp14:anchorId="1BF9C315" wp14:editId="57BDBE44">
                  <wp:extent cx="2940050" cy="2812212"/>
                  <wp:effectExtent l="38100" t="95250" r="88900" b="457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48" t="23492" r="26575" b="39238"/>
                          <a:stretch/>
                        </pic:blipFill>
                        <pic:spPr bwMode="auto">
                          <a:xfrm>
                            <a:off x="0" y="0"/>
                            <a:ext cx="2962417" cy="2833606"/>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4A7D07" w14:textId="77777777" w:rsidR="005D3574" w:rsidRPr="00BC334D" w:rsidRDefault="005D3574"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rPr>
            </w:pPr>
            <w:r w:rsidRPr="00BC334D">
              <w:rPr>
                <w:rFonts w:ascii="Palatino Linotype" w:hAnsi="Palatino Linotype" w:cs="TimesNewRomanPS-ItalicMT"/>
                <w:iCs/>
                <w:noProof/>
                <w:lang w:eastAsia="es-MX"/>
              </w:rPr>
              <w:drawing>
                <wp:inline distT="0" distB="0" distL="0" distR="0" wp14:anchorId="2539150A" wp14:editId="19E8EE69">
                  <wp:extent cx="2939855" cy="698740"/>
                  <wp:effectExtent l="38100" t="38100" r="89535" b="101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48" t="87904" r="26575" b="2102"/>
                          <a:stretch/>
                        </pic:blipFill>
                        <pic:spPr bwMode="auto">
                          <a:xfrm>
                            <a:off x="0" y="0"/>
                            <a:ext cx="2951896" cy="70160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695" w:type="dxa"/>
            <w:shd w:val="clear" w:color="auto" w:fill="FFFFFF" w:themeFill="background1"/>
            <w:vAlign w:val="center"/>
          </w:tcPr>
          <w:p w14:paraId="7BAB3F45" w14:textId="77777777" w:rsidR="005D3574" w:rsidRPr="00BC334D" w:rsidRDefault="005D3574"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p>
          <w:p w14:paraId="73A73013" w14:textId="77777777" w:rsidR="005D3574" w:rsidRPr="00BC334D" w:rsidRDefault="005D3574"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p>
          <w:p w14:paraId="6FEC4C66" w14:textId="77777777" w:rsidR="005D3574" w:rsidRPr="00BC334D" w:rsidRDefault="005D3574"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p>
          <w:p w14:paraId="573BDCDD" w14:textId="77777777" w:rsidR="007E1DCD" w:rsidRPr="00BC334D" w:rsidRDefault="007E1DCD"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r w:rsidRPr="00BC334D">
              <w:rPr>
                <w:rFonts w:ascii="Palatino Linotype" w:hAnsi="Palatino Linotype" w:cs="TimesNewRomanPS-ItalicMT"/>
                <w:b/>
                <w:i/>
                <w:iCs/>
              </w:rPr>
              <w:t>Sí</w:t>
            </w:r>
          </w:p>
          <w:p w14:paraId="2E94F536" w14:textId="77777777" w:rsidR="007E1DCD" w:rsidRPr="00BC334D" w:rsidRDefault="007E1DCD"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rPr>
            </w:pPr>
          </w:p>
        </w:tc>
      </w:tr>
      <w:tr w:rsidR="007E1DCD" w:rsidRPr="00BC334D" w14:paraId="2882C693" w14:textId="77777777" w:rsidTr="005D3574">
        <w:trPr>
          <w:trHeight w:val="678"/>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single" w:sz="4" w:space="0" w:color="auto"/>
            </w:tcBorders>
            <w:shd w:val="clear" w:color="auto" w:fill="auto"/>
            <w:vAlign w:val="center"/>
          </w:tcPr>
          <w:p w14:paraId="5FBD9912" w14:textId="77777777" w:rsidR="007E1DCD" w:rsidRPr="00BC334D" w:rsidRDefault="00A33BCC" w:rsidP="00BC334D">
            <w:pPr>
              <w:jc w:val="both"/>
              <w:rPr>
                <w:rFonts w:ascii="Palatino Linotype" w:hAnsi="Palatino Linotype" w:cs="TimesNewRomanPS-ItalicMT"/>
                <w:b w:val="0"/>
                <w:iCs/>
                <w:color w:val="auto"/>
                <w:sz w:val="20"/>
              </w:rPr>
            </w:pPr>
            <w:r w:rsidRPr="00BC334D">
              <w:rPr>
                <w:rFonts w:ascii="Palatino Linotype" w:hAnsi="Palatino Linotype" w:cs="TimesNewRomanPS-ItalicMT"/>
                <w:b w:val="0"/>
                <w:iCs/>
                <w:color w:val="auto"/>
                <w:sz w:val="20"/>
              </w:rPr>
              <w:t>4</w:t>
            </w:r>
            <w:r w:rsidR="006D74E7" w:rsidRPr="00BC334D">
              <w:rPr>
                <w:rFonts w:ascii="Palatino Linotype" w:hAnsi="Palatino Linotype" w:cs="TimesNewRomanPS-ItalicMT"/>
                <w:b w:val="0"/>
                <w:iCs/>
                <w:color w:val="auto"/>
                <w:sz w:val="20"/>
              </w:rPr>
              <w:t>.</w:t>
            </w:r>
            <w:r w:rsidR="006D74E7" w:rsidRPr="00BC334D">
              <w:rPr>
                <w:rFonts w:ascii="Palatino Linotype" w:hAnsi="Palatino Linotype" w:cs="TimesNewRomanPS-ItalicMT"/>
                <w:b w:val="0"/>
                <w:iCs/>
                <w:color w:val="auto"/>
                <w:sz w:val="20"/>
              </w:rPr>
              <w:tab/>
              <w:t xml:space="preserve">Total de personas que ha atendido cada servidor público de </w:t>
            </w:r>
            <w:r w:rsidR="006D74E7" w:rsidRPr="00BC334D">
              <w:rPr>
                <w:rFonts w:ascii="Palatino Linotype" w:hAnsi="Palatino Linotype" w:cs="TimesNewRomanPS-ItalicMT"/>
                <w:b w:val="0"/>
                <w:iCs/>
                <w:color w:val="auto"/>
                <w:sz w:val="20"/>
              </w:rPr>
              <w:lastRenderedPageBreak/>
              <w:t>enero a mayo del año 2024</w:t>
            </w:r>
          </w:p>
        </w:tc>
        <w:tc>
          <w:tcPr>
            <w:tcW w:w="4782" w:type="dxa"/>
            <w:tcBorders>
              <w:bottom w:val="single" w:sz="4" w:space="0" w:color="auto"/>
            </w:tcBorders>
            <w:shd w:val="clear" w:color="auto" w:fill="FFFFFF" w:themeFill="background1"/>
            <w:vAlign w:val="center"/>
          </w:tcPr>
          <w:p w14:paraId="07A61E76" w14:textId="77777777" w:rsidR="007E1DCD" w:rsidRPr="00BC334D" w:rsidRDefault="005D3574" w:rsidP="00BC334D">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lastRenderedPageBreak/>
              <w:t xml:space="preserve">El Servidor Público Habilitado de la Dirección General de Justicia Cotidiana y Protección al Colono remitió listado de los servidores públicos que se desempeñan en esa unidad </w:t>
            </w:r>
            <w:r w:rsidRPr="00BC334D">
              <w:rPr>
                <w:rFonts w:ascii="Palatino Linotype" w:hAnsi="Palatino Linotype" w:cs="TimesNewRomanPS-ItalicMT"/>
                <w:iCs/>
                <w:sz w:val="20"/>
              </w:rPr>
              <w:lastRenderedPageBreak/>
              <w:t xml:space="preserve">administrativa y atienden al público, tal y como se inserta a continuación: </w:t>
            </w:r>
          </w:p>
          <w:p w14:paraId="0AEB3CF5" w14:textId="77777777" w:rsidR="007E1DCD" w:rsidRPr="00BC334D" w:rsidRDefault="006363D8" w:rsidP="00BC334D">
            <w:pPr>
              <w:spacing w:line="276"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rPr>
            </w:pPr>
            <w:r w:rsidRPr="00BC334D">
              <w:rPr>
                <w:rFonts w:ascii="Palatino Linotype" w:hAnsi="Palatino Linotype" w:cs="TimesNewRomanPS-ItalicMT"/>
                <w:iCs/>
                <w:noProof/>
                <w:sz w:val="20"/>
                <w:lang w:eastAsia="es-MX"/>
              </w:rPr>
              <w:drawing>
                <wp:inline distT="0" distB="0" distL="0" distR="0" wp14:anchorId="180EFA74" wp14:editId="11AAF27C">
                  <wp:extent cx="3198462" cy="646981"/>
                  <wp:effectExtent l="114300" t="76200" r="116840" b="774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35" t="42794" r="18253" b="47350"/>
                          <a:stretch/>
                        </pic:blipFill>
                        <pic:spPr bwMode="auto">
                          <a:xfrm>
                            <a:off x="0" y="0"/>
                            <a:ext cx="3259979" cy="6594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695" w:type="dxa"/>
            <w:tcBorders>
              <w:bottom w:val="single" w:sz="4" w:space="0" w:color="auto"/>
            </w:tcBorders>
            <w:shd w:val="clear" w:color="auto" w:fill="FFFFFF" w:themeFill="background1"/>
            <w:vAlign w:val="center"/>
          </w:tcPr>
          <w:p w14:paraId="7D8E3D4B" w14:textId="77777777" w:rsidR="007E1DCD" w:rsidRPr="00BC334D" w:rsidRDefault="007E1DCD"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
                <w:iCs/>
              </w:rPr>
            </w:pPr>
            <w:r w:rsidRPr="00BC334D">
              <w:rPr>
                <w:rFonts w:ascii="Palatino Linotype" w:hAnsi="Palatino Linotype" w:cs="TimesNewRomanPS-ItalicMT"/>
                <w:b/>
                <w:i/>
                <w:iCs/>
              </w:rPr>
              <w:lastRenderedPageBreak/>
              <w:t>Sí</w:t>
            </w:r>
          </w:p>
          <w:p w14:paraId="54D27296" w14:textId="77777777" w:rsidR="007E1DCD" w:rsidRPr="00BC334D" w:rsidRDefault="007E1DCD" w:rsidP="00BC334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
                <w:iCs/>
              </w:rPr>
            </w:pPr>
          </w:p>
        </w:tc>
      </w:tr>
      <w:tr w:rsidR="006D74E7" w:rsidRPr="00BC334D" w14:paraId="3ABF17FD" w14:textId="77777777" w:rsidTr="005D357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auto"/>
              <w:bottom w:val="single" w:sz="4" w:space="0" w:color="auto"/>
            </w:tcBorders>
            <w:shd w:val="clear" w:color="auto" w:fill="auto"/>
            <w:vAlign w:val="center"/>
          </w:tcPr>
          <w:p w14:paraId="3C08C653" w14:textId="77777777" w:rsidR="006D74E7" w:rsidRPr="00BC334D" w:rsidRDefault="00A33BCC" w:rsidP="00BC334D">
            <w:pPr>
              <w:jc w:val="both"/>
              <w:rPr>
                <w:rFonts w:ascii="Palatino Linotype" w:hAnsi="Palatino Linotype" w:cs="TimesNewRomanPS-ItalicMT"/>
                <w:b w:val="0"/>
                <w:iCs/>
                <w:sz w:val="20"/>
              </w:rPr>
            </w:pPr>
            <w:r w:rsidRPr="00BC334D">
              <w:rPr>
                <w:rFonts w:ascii="Palatino Linotype" w:hAnsi="Palatino Linotype" w:cs="TimesNewRomanPS-ItalicMT"/>
                <w:b w:val="0"/>
                <w:iCs/>
                <w:color w:val="auto"/>
                <w:sz w:val="20"/>
              </w:rPr>
              <w:t>5</w:t>
            </w:r>
            <w:r w:rsidR="006D74E7" w:rsidRPr="00BC334D">
              <w:rPr>
                <w:rFonts w:ascii="Palatino Linotype" w:hAnsi="Palatino Linotype" w:cs="TimesNewRomanPS-ItalicMT"/>
                <w:b w:val="0"/>
                <w:iCs/>
                <w:color w:val="auto"/>
                <w:sz w:val="20"/>
              </w:rPr>
              <w:t>.</w:t>
            </w:r>
            <w:r w:rsidR="006D74E7" w:rsidRPr="00BC334D">
              <w:rPr>
                <w:rFonts w:ascii="Palatino Linotype" w:hAnsi="Palatino Linotype" w:cs="TimesNewRomanPS-ItalicMT"/>
                <w:b w:val="0"/>
                <w:iCs/>
                <w:color w:val="auto"/>
                <w:sz w:val="20"/>
              </w:rPr>
              <w:tab/>
              <w:t>Nombre del titular del organismo, grado de estudios y experiencia laboral que tiene por la cual asume el cargo de tal dependencia.</w:t>
            </w:r>
          </w:p>
        </w:tc>
        <w:tc>
          <w:tcPr>
            <w:tcW w:w="4782" w:type="dxa"/>
            <w:tcBorders>
              <w:bottom w:val="single" w:sz="4" w:space="0" w:color="auto"/>
            </w:tcBorders>
            <w:shd w:val="clear" w:color="auto" w:fill="FFFFFF" w:themeFill="background1"/>
            <w:vAlign w:val="center"/>
          </w:tcPr>
          <w:p w14:paraId="37AD3E96" w14:textId="77777777" w:rsidR="006D74E7" w:rsidRDefault="006363D8"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r w:rsidRPr="00BC334D">
              <w:rPr>
                <w:rFonts w:ascii="Palatino Linotype" w:hAnsi="Palatino Linotype" w:cs="TimesNewRomanPS-ItalicMT"/>
                <w:iCs/>
                <w:sz w:val="20"/>
              </w:rPr>
              <w:t>El Servidor Público Habilitado de la Dirección General de Justicia Cotidiana y Protección al Colono informó que el C. Gabino Mondragón Trujillo, es actualmente el Encargado del Despacho de la Dirección General de Justicia Cotidiana y Protección al Colono, asimismo remitió la ficha curricular del servidor público referido, a través de la cual se advierte su grado de estudios como Licenciado en Contaduría Pública y Maestría en Políticas Anticorrupción y Licenciatura en Derecho concluida, asimismo su experiencia laboral, tal y como se inserta a continuación:</w:t>
            </w:r>
          </w:p>
          <w:p w14:paraId="0C46D191"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13E26FAF"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r>
              <w:rPr>
                <w:rFonts w:ascii="Palatino Linotype" w:hAnsi="Palatino Linotype" w:cs="TimesNewRomanPS-ItalicMT"/>
                <w:iCs/>
                <w:noProof/>
                <w:sz w:val="20"/>
                <w:lang w:eastAsia="es-MX"/>
              </w:rPr>
              <mc:AlternateContent>
                <mc:Choice Requires="wps">
                  <w:drawing>
                    <wp:anchor distT="0" distB="0" distL="114300" distR="114300" simplePos="0" relativeHeight="251659264" behindDoc="0" locked="0" layoutInCell="1" allowOverlap="1" wp14:anchorId="66253751" wp14:editId="3CC80813">
                      <wp:simplePos x="0" y="0"/>
                      <wp:positionH relativeFrom="column">
                        <wp:posOffset>4673</wp:posOffset>
                      </wp:positionH>
                      <wp:positionV relativeFrom="paragraph">
                        <wp:posOffset>28012</wp:posOffset>
                      </wp:positionV>
                      <wp:extent cx="3243532" cy="3114136"/>
                      <wp:effectExtent l="0" t="0" r="33655" b="29210"/>
                      <wp:wrapNone/>
                      <wp:docPr id="6" name="Conector recto 6"/>
                      <wp:cNvGraphicFramePr/>
                      <a:graphic xmlns:a="http://schemas.openxmlformats.org/drawingml/2006/main">
                        <a:graphicData uri="http://schemas.microsoft.com/office/word/2010/wordprocessingShape">
                          <wps:wsp>
                            <wps:cNvCnPr/>
                            <wps:spPr>
                              <a:xfrm>
                                <a:off x="0" y="0"/>
                                <a:ext cx="3243532" cy="31141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8637A7"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2.2pt" to="255.7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" strokecolor="black [3200]" strokeweight=".5pt">
                      <v:stroke joinstyle="miter"/>
                    </v:line>
                  </w:pict>
                </mc:Fallback>
              </mc:AlternateContent>
            </w:r>
          </w:p>
          <w:p w14:paraId="70E35567"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5C503F89"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0DA25300"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2756CD84"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4817025E"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35C29994"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058A9CE9"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31B23777"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1D069923"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212DA371"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6EE3E3B7"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37A3D021"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22744427"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61674E8D"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533D74E0" w14:textId="77777777" w:rsidR="00EB7893"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77B9A6AA" w14:textId="77777777" w:rsidR="00EB7893" w:rsidRPr="00BC334D" w:rsidRDefault="00EB7893" w:rsidP="00BC334D">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p>
          <w:p w14:paraId="283BBA2D" w14:textId="77777777" w:rsidR="006363D8" w:rsidRPr="00BC334D" w:rsidRDefault="006363D8" w:rsidP="00BC334D">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0"/>
              </w:rPr>
            </w:pPr>
            <w:r w:rsidRPr="00BC334D">
              <w:rPr>
                <w:rFonts w:ascii="Palatino Linotype" w:eastAsia="Palatino Linotype" w:hAnsi="Palatino Linotype" w:cs="Palatino Linotype"/>
                <w:noProof/>
                <w:color w:val="000000"/>
                <w:sz w:val="24"/>
                <w:lang w:eastAsia="es-MX"/>
              </w:rPr>
              <w:lastRenderedPageBreak/>
              <w:drawing>
                <wp:inline distT="0" distB="0" distL="0" distR="0" wp14:anchorId="60EA9F16" wp14:editId="23E5F532">
                  <wp:extent cx="3247076" cy="1785668"/>
                  <wp:effectExtent l="38100" t="95250" r="86995" b="431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61" t="15255" r="27290" b="59493"/>
                          <a:stretch/>
                        </pic:blipFill>
                        <pic:spPr bwMode="auto">
                          <a:xfrm>
                            <a:off x="0" y="0"/>
                            <a:ext cx="3266320" cy="1796251"/>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BC334D">
              <w:rPr>
                <w:rFonts w:ascii="Palatino Linotype" w:eastAsia="Palatino Linotype" w:hAnsi="Palatino Linotype" w:cs="Palatino Linotype"/>
                <w:noProof/>
                <w:color w:val="000000"/>
                <w:sz w:val="24"/>
                <w:lang w:eastAsia="es-MX"/>
              </w:rPr>
              <w:drawing>
                <wp:inline distT="0" distB="0" distL="0" distR="0" wp14:anchorId="47FC4FB6" wp14:editId="358ADD13">
                  <wp:extent cx="3209026" cy="2228903"/>
                  <wp:effectExtent l="38100" t="38100" r="86995" b="95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61" t="67648" r="26568"/>
                          <a:stretch/>
                        </pic:blipFill>
                        <pic:spPr bwMode="auto">
                          <a:xfrm>
                            <a:off x="0" y="0"/>
                            <a:ext cx="3220478" cy="223685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695" w:type="dxa"/>
            <w:tcBorders>
              <w:bottom w:val="single" w:sz="4" w:space="0" w:color="auto"/>
            </w:tcBorders>
            <w:shd w:val="clear" w:color="auto" w:fill="FFFFFF" w:themeFill="background1"/>
            <w:vAlign w:val="center"/>
          </w:tcPr>
          <w:p w14:paraId="166211EA" w14:textId="77777777" w:rsidR="006D74E7" w:rsidRPr="00BC334D" w:rsidRDefault="006363D8"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r w:rsidRPr="00BC334D">
              <w:rPr>
                <w:rFonts w:ascii="Palatino Linotype" w:hAnsi="Palatino Linotype" w:cs="TimesNewRomanPS-ItalicMT"/>
                <w:b/>
                <w:i/>
                <w:iCs/>
              </w:rPr>
              <w:lastRenderedPageBreak/>
              <w:t>Parcialmente</w:t>
            </w:r>
          </w:p>
          <w:p w14:paraId="4B55EF03" w14:textId="77777777" w:rsidR="006363D8" w:rsidRPr="00BC334D" w:rsidRDefault="006363D8" w:rsidP="00BC334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
                <w:iCs/>
              </w:rPr>
            </w:pPr>
            <w:r w:rsidRPr="00BC334D">
              <w:rPr>
                <w:rFonts w:ascii="Palatino Linotype" w:hAnsi="Palatino Linotype" w:cs="TimesNewRomanPS-ItalicMT"/>
                <w:b/>
                <w:i/>
                <w:iCs/>
              </w:rPr>
              <w:t>(faltó remitir soporte documental, referente al grado de estudios)</w:t>
            </w:r>
          </w:p>
        </w:tc>
      </w:tr>
    </w:tbl>
    <w:p w14:paraId="50080CD7" w14:textId="77777777" w:rsidR="007E1DCD" w:rsidRPr="00BC334D" w:rsidRDefault="007E1DCD" w:rsidP="00BC334D">
      <w:pPr>
        <w:spacing w:after="0" w:line="360" w:lineRule="auto"/>
        <w:jc w:val="both"/>
        <w:rPr>
          <w:rFonts w:ascii="Palatino Linotype" w:hAnsi="Palatino Linotype" w:cs="Arial"/>
          <w:sz w:val="24"/>
          <w:szCs w:val="24"/>
          <w:lang w:eastAsia="es-MX"/>
        </w:rPr>
      </w:pPr>
    </w:p>
    <w:p w14:paraId="5FE17C54" w14:textId="77777777" w:rsidR="007E1DCD" w:rsidRPr="00BC334D" w:rsidRDefault="007E1DCD" w:rsidP="00BC334D">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rPr>
      </w:pPr>
      <w:r w:rsidRPr="00BC334D">
        <w:rPr>
          <w:rFonts w:ascii="Palatino Linotype" w:eastAsia="Palatino Linotype" w:hAnsi="Palatino Linotype" w:cs="Palatino Linotype"/>
          <w:color w:val="000000"/>
          <w:sz w:val="24"/>
        </w:rPr>
        <w:t xml:space="preserve">Ante la respuesta del Sujeto Obligado, la parte Recurrente consideró que su derecho a la información pública había sido conculcado, por lo que interpuso el recurso de revisión al rubro citado, señalando como acto impugnado, </w:t>
      </w:r>
      <w:r w:rsidRPr="00BC334D">
        <w:rPr>
          <w:rFonts w:ascii="Palatino Linotype" w:eastAsia="Palatino Linotype" w:hAnsi="Palatino Linotype" w:cs="Palatino Linotype"/>
          <w:i/>
          <w:color w:val="000000"/>
          <w:sz w:val="24"/>
        </w:rPr>
        <w:t>“</w:t>
      </w:r>
      <w:r w:rsidR="00EB7893" w:rsidRPr="00EB7893">
        <w:rPr>
          <w:rFonts w:ascii="Palatino Linotype" w:eastAsia="Palatino Linotype" w:hAnsi="Palatino Linotype" w:cs="Palatino Linotype"/>
          <w:i/>
          <w:color w:val="000000"/>
          <w:sz w:val="24"/>
        </w:rPr>
        <w:t>No me proporciona la información requerida</w:t>
      </w:r>
      <w:r w:rsidRPr="00BC334D">
        <w:rPr>
          <w:rFonts w:ascii="Palatino Linotype" w:eastAsia="Palatino Linotype" w:hAnsi="Palatino Linotype" w:cs="Palatino Linotype"/>
          <w:i/>
          <w:color w:val="000000"/>
          <w:sz w:val="24"/>
        </w:rPr>
        <w:t>” (Sic)</w:t>
      </w:r>
    </w:p>
    <w:p w14:paraId="686B95C1" w14:textId="77777777" w:rsidR="007E1DCD" w:rsidRPr="00BC334D" w:rsidRDefault="007E1DCD" w:rsidP="00BC334D">
      <w:pPr>
        <w:spacing w:after="0" w:line="360" w:lineRule="auto"/>
        <w:jc w:val="both"/>
        <w:rPr>
          <w:rFonts w:ascii="Palatino Linotype" w:hAnsi="Palatino Linotype" w:cs="Arial"/>
          <w:sz w:val="24"/>
          <w:szCs w:val="24"/>
          <w:lang w:eastAsia="es-MX"/>
        </w:rPr>
      </w:pPr>
    </w:p>
    <w:p w14:paraId="025CF4E5" w14:textId="77777777" w:rsidR="00EB7893" w:rsidRDefault="00EB7893" w:rsidP="00BC334D">
      <w:pPr>
        <w:tabs>
          <w:tab w:val="left" w:pos="709"/>
        </w:tabs>
        <w:spacing w:after="0" w:line="360" w:lineRule="auto"/>
        <w:ind w:right="51"/>
        <w:jc w:val="both"/>
        <w:rPr>
          <w:rFonts w:ascii="Palatino Linotype" w:hAnsi="Palatino Linotype"/>
          <w:sz w:val="24"/>
        </w:rPr>
      </w:pPr>
    </w:p>
    <w:p w14:paraId="432B9842" w14:textId="77777777" w:rsidR="00EB7893" w:rsidRDefault="00EB7893" w:rsidP="00BC334D">
      <w:pPr>
        <w:tabs>
          <w:tab w:val="left" w:pos="709"/>
        </w:tabs>
        <w:spacing w:after="0" w:line="360" w:lineRule="auto"/>
        <w:ind w:right="51"/>
        <w:jc w:val="both"/>
        <w:rPr>
          <w:rFonts w:ascii="Palatino Linotype" w:hAnsi="Palatino Linotype"/>
          <w:sz w:val="24"/>
        </w:rPr>
      </w:pPr>
    </w:p>
    <w:p w14:paraId="7A7CF61D" w14:textId="77777777" w:rsidR="00EB7893" w:rsidRDefault="00EB7893" w:rsidP="00BC334D">
      <w:pPr>
        <w:tabs>
          <w:tab w:val="left" w:pos="709"/>
        </w:tabs>
        <w:spacing w:after="0" w:line="360" w:lineRule="auto"/>
        <w:ind w:right="51"/>
        <w:jc w:val="both"/>
        <w:rPr>
          <w:rFonts w:ascii="Palatino Linotype" w:hAnsi="Palatino Linotype"/>
          <w:sz w:val="24"/>
        </w:rPr>
      </w:pPr>
    </w:p>
    <w:p w14:paraId="26FABB16" w14:textId="77777777" w:rsidR="006F5C10" w:rsidRPr="00BC334D" w:rsidRDefault="006F5C10" w:rsidP="00BC334D">
      <w:pPr>
        <w:tabs>
          <w:tab w:val="left" w:pos="709"/>
        </w:tabs>
        <w:spacing w:after="0" w:line="360" w:lineRule="auto"/>
        <w:ind w:right="51"/>
        <w:jc w:val="both"/>
        <w:rPr>
          <w:rFonts w:ascii="Palatino Linotype" w:hAnsi="Palatino Linotype"/>
          <w:sz w:val="24"/>
        </w:rPr>
      </w:pPr>
      <w:r w:rsidRPr="00BC334D">
        <w:rPr>
          <w:rFonts w:ascii="Palatino Linotype" w:hAnsi="Palatino Linotype"/>
          <w:sz w:val="24"/>
        </w:rPr>
        <w:t>Es así vez que podemos concluir del cuadro anterior, que se tienen por atendidos lo relacionado a los requerimientos marcados con los numerales</w:t>
      </w:r>
      <w:r w:rsidRPr="00BC334D">
        <w:rPr>
          <w:rFonts w:ascii="Palatino Linotype" w:hAnsi="Palatino Linotype"/>
          <w:b/>
          <w:sz w:val="24"/>
        </w:rPr>
        <w:t xml:space="preserve"> dos (2), tres (3) y cuatro (4) </w:t>
      </w:r>
      <w:r w:rsidRPr="00BC334D">
        <w:rPr>
          <w:rFonts w:ascii="Palatino Linotype" w:hAnsi="Palatino Linotype"/>
          <w:sz w:val="24"/>
        </w:rPr>
        <w:t xml:space="preserve">en virtud de que fueron atendidos por el Sujeto Obligado. </w:t>
      </w:r>
    </w:p>
    <w:p w14:paraId="7BE7FAE7" w14:textId="77777777" w:rsidR="006F5C10" w:rsidRPr="00BC334D" w:rsidRDefault="006F5C10" w:rsidP="00BC334D">
      <w:pPr>
        <w:tabs>
          <w:tab w:val="left" w:pos="709"/>
        </w:tabs>
        <w:spacing w:after="0" w:line="360" w:lineRule="auto"/>
        <w:ind w:right="51"/>
        <w:jc w:val="both"/>
        <w:rPr>
          <w:rFonts w:ascii="Palatino Linotype" w:hAnsi="Palatino Linotype"/>
          <w:sz w:val="24"/>
        </w:rPr>
      </w:pPr>
    </w:p>
    <w:p w14:paraId="0D916DCD" w14:textId="77777777" w:rsidR="006F5C10" w:rsidRPr="00BC334D" w:rsidRDefault="006F5C10" w:rsidP="00BC334D">
      <w:pPr>
        <w:tabs>
          <w:tab w:val="left" w:pos="709"/>
        </w:tabs>
        <w:spacing w:after="0" w:line="360" w:lineRule="auto"/>
        <w:ind w:right="51"/>
        <w:jc w:val="both"/>
        <w:rPr>
          <w:rFonts w:ascii="Palatino Linotype" w:eastAsia="Calibri" w:hAnsi="Palatino Linotype"/>
          <w:sz w:val="24"/>
        </w:rPr>
      </w:pPr>
      <w:r w:rsidRPr="00BC334D">
        <w:rPr>
          <w:rFonts w:ascii="Palatino Linotype" w:eastAsia="Calibri" w:hAnsi="Palatino Linotype"/>
          <w:sz w:val="24"/>
        </w:rPr>
        <w:t xml:space="preserve">Asimismo, referente al punto </w:t>
      </w:r>
      <w:r w:rsidRPr="00BC334D">
        <w:rPr>
          <w:rFonts w:ascii="Palatino Linotype" w:eastAsia="Calibri" w:hAnsi="Palatino Linotype"/>
          <w:b/>
          <w:sz w:val="24"/>
        </w:rPr>
        <w:t>uno (1)</w:t>
      </w:r>
      <w:r w:rsidRPr="00BC334D">
        <w:rPr>
          <w:rFonts w:ascii="Palatino Linotype" w:eastAsia="Calibri" w:hAnsi="Palatino Linotype"/>
          <w:sz w:val="24"/>
        </w:rPr>
        <w:t xml:space="preserve"> de la solicitud de información, correspondiente a e</w:t>
      </w:r>
      <w:r w:rsidRPr="00BC334D">
        <w:rPr>
          <w:rFonts w:ascii="Palatino Linotype" w:eastAsia="Calibri" w:hAnsi="Palatino Linotype"/>
          <w:b/>
          <w:sz w:val="24"/>
        </w:rPr>
        <w:t xml:space="preserve">studios, investigaciones y criterios tomados en consideración para cambiar de residencia al organismo, </w:t>
      </w:r>
      <w:r w:rsidRPr="00BC334D">
        <w:rPr>
          <w:rFonts w:ascii="Palatino Linotype" w:eastAsia="Calibri" w:hAnsi="Palatino Linotype"/>
          <w:sz w:val="24"/>
        </w:rPr>
        <w:t>el Sujeto Obligado manifestó la imposibilidad de hacer entrega del listado requerido de la Dirección General de Justicia Cotidiana y Protección al Colono informó que la actual Dirección General de Justicia Cotidiana y Protección al Colono, al igual que la entonces Dirección de Justicia Cotidiana, se fusionaron estos dos organismos, por lo que actualmente es la DIRECCIÓN GENERAL DE JUSTICIA COTIDIANA Y PROTECCIÓN AL COLONO, no obstante, no remitió soporte documental, tal y como se advierte de lo requerido por el particular.</w:t>
      </w:r>
    </w:p>
    <w:p w14:paraId="1F2E0AF2" w14:textId="77777777" w:rsidR="006F5C10" w:rsidRPr="00BC334D" w:rsidRDefault="006F5C10" w:rsidP="00BC334D">
      <w:pPr>
        <w:tabs>
          <w:tab w:val="left" w:pos="709"/>
        </w:tabs>
        <w:spacing w:after="0" w:line="360" w:lineRule="auto"/>
        <w:ind w:right="51"/>
        <w:jc w:val="both"/>
        <w:rPr>
          <w:rFonts w:ascii="Palatino Linotype" w:eastAsia="Calibri" w:hAnsi="Palatino Linotype"/>
          <w:sz w:val="24"/>
        </w:rPr>
      </w:pPr>
    </w:p>
    <w:p w14:paraId="4466A59A" w14:textId="77777777" w:rsidR="006F5C10" w:rsidRPr="00BC334D" w:rsidRDefault="006F5C10" w:rsidP="00BC334D">
      <w:pPr>
        <w:tabs>
          <w:tab w:val="left" w:pos="709"/>
        </w:tabs>
        <w:spacing w:after="0" w:line="360" w:lineRule="auto"/>
        <w:ind w:right="51"/>
        <w:jc w:val="both"/>
        <w:rPr>
          <w:rFonts w:ascii="Palatino Linotype" w:eastAsia="Calibri" w:hAnsi="Palatino Linotype"/>
          <w:sz w:val="24"/>
        </w:rPr>
      </w:pPr>
      <w:r w:rsidRPr="00BC334D">
        <w:rPr>
          <w:rFonts w:ascii="Palatino Linotype" w:eastAsia="Calibri" w:hAnsi="Palatino Linotype"/>
          <w:sz w:val="24"/>
        </w:rPr>
        <w:t>Bajo ese contexto, resulta importante señalar que el Reglamento Interior de la Consejería Jurídica, en su artículo 4, establece como unidad administrativa a la Dirección General de Justicia Cotidiana y Protección al Colono de la cual se auxiliara la Consejería Jurídica, tal y como se advierte a continuación:</w:t>
      </w:r>
    </w:p>
    <w:p w14:paraId="30EBEDEC" w14:textId="77777777" w:rsidR="006F5C10" w:rsidRPr="00BC334D" w:rsidRDefault="006F5C10" w:rsidP="00BC334D">
      <w:pPr>
        <w:tabs>
          <w:tab w:val="left" w:pos="709"/>
        </w:tabs>
        <w:spacing w:after="0" w:line="240" w:lineRule="auto"/>
        <w:ind w:left="567" w:right="567"/>
        <w:jc w:val="both"/>
        <w:rPr>
          <w:rFonts w:ascii="Palatino Linotype" w:hAnsi="Palatino Linotype"/>
          <w:i/>
        </w:rPr>
      </w:pPr>
    </w:p>
    <w:p w14:paraId="66133C91"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b/>
          <w:i/>
        </w:rPr>
        <w:t>Artículo 4.</w:t>
      </w:r>
      <w:r w:rsidRPr="00BC334D">
        <w:rPr>
          <w:rFonts w:ascii="Palatino Linotype" w:hAnsi="Palatino Linotype"/>
          <w:i/>
        </w:rPr>
        <w:t xml:space="preserve"> Para el estudio, planeación y atención de los asuntos de su competencia, al frente de la </w:t>
      </w:r>
      <w:r w:rsidRPr="00BC334D">
        <w:rPr>
          <w:rFonts w:ascii="Palatino Linotype" w:hAnsi="Palatino Linotype"/>
          <w:b/>
          <w:i/>
        </w:rPr>
        <w:t>Consejería</w:t>
      </w:r>
      <w:r w:rsidRPr="00BC334D">
        <w:rPr>
          <w:rFonts w:ascii="Palatino Linotype" w:hAnsi="Palatino Linotype"/>
          <w:i/>
        </w:rPr>
        <w:t xml:space="preserve"> estará una persona titular quien, </w:t>
      </w:r>
      <w:r w:rsidRPr="00BC334D">
        <w:rPr>
          <w:rFonts w:ascii="Palatino Linotype" w:hAnsi="Palatino Linotype"/>
          <w:b/>
          <w:i/>
        </w:rPr>
        <w:t>se auxiliará de las siguientes unidades administrativas</w:t>
      </w:r>
      <w:r w:rsidRPr="00BC334D">
        <w:rPr>
          <w:rFonts w:ascii="Palatino Linotype" w:hAnsi="Palatino Linotype"/>
          <w:i/>
        </w:rPr>
        <w:t xml:space="preserve">: </w:t>
      </w:r>
    </w:p>
    <w:p w14:paraId="0B076B9C" w14:textId="77777777" w:rsidR="006F5C10" w:rsidRPr="00BC334D" w:rsidRDefault="006F5C10" w:rsidP="00BC334D">
      <w:pPr>
        <w:tabs>
          <w:tab w:val="left" w:pos="709"/>
        </w:tabs>
        <w:spacing w:after="0" w:line="240" w:lineRule="auto"/>
        <w:ind w:left="567" w:right="567"/>
        <w:jc w:val="both"/>
        <w:rPr>
          <w:rFonts w:ascii="Palatino Linotype" w:hAnsi="Palatino Linotype"/>
          <w:i/>
        </w:rPr>
      </w:pPr>
    </w:p>
    <w:p w14:paraId="36B7E67C"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I. </w:t>
      </w:r>
      <w:proofErr w:type="spellStart"/>
      <w:r w:rsidRPr="00BC334D">
        <w:rPr>
          <w:rFonts w:ascii="Palatino Linotype" w:hAnsi="Palatino Linotype"/>
          <w:i/>
        </w:rPr>
        <w:t>Subconsejería</w:t>
      </w:r>
      <w:proofErr w:type="spellEnd"/>
      <w:r w:rsidRPr="00BC334D">
        <w:rPr>
          <w:rFonts w:ascii="Palatino Linotype" w:hAnsi="Palatino Linotype"/>
          <w:i/>
        </w:rPr>
        <w:t xml:space="preserve"> Jurídica y de Derechos Ciudadanos: </w:t>
      </w:r>
    </w:p>
    <w:p w14:paraId="48120055"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a. Dirección General Jurídica y Consultiva; </w:t>
      </w:r>
    </w:p>
    <w:p w14:paraId="75A39C2F"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b. Dirección General de Legislación y del Periódico Oficial "Gaceta del Gobierno"; </w:t>
      </w:r>
    </w:p>
    <w:p w14:paraId="20ABB914"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lastRenderedPageBreak/>
        <w:t xml:space="preserve">c. Dirección General de Procedimientos y Asuntos Notariales; </w:t>
      </w:r>
    </w:p>
    <w:p w14:paraId="76E7ED6F"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d. Dirección General de Derechos Humanos </w:t>
      </w:r>
    </w:p>
    <w:p w14:paraId="3A8CABDE"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e Igualdad de Género; </w:t>
      </w:r>
    </w:p>
    <w:p w14:paraId="41AA36E5"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e. </w:t>
      </w:r>
      <w:r w:rsidRPr="00BC334D">
        <w:rPr>
          <w:rFonts w:ascii="Palatino Linotype" w:hAnsi="Palatino Linotype"/>
          <w:b/>
          <w:i/>
        </w:rPr>
        <w:t>Dirección General de Justicia Cotidiana y Protección al Colono</w:t>
      </w:r>
      <w:r w:rsidRPr="00BC334D">
        <w:rPr>
          <w:rFonts w:ascii="Palatino Linotype" w:hAnsi="Palatino Linotype"/>
          <w:i/>
        </w:rPr>
        <w:t xml:space="preserve">; </w:t>
      </w:r>
    </w:p>
    <w:p w14:paraId="3A08C177"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f. Dirección General del Registro Civil, y </w:t>
      </w:r>
    </w:p>
    <w:p w14:paraId="7CF2B6A3"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II. Coordinación Administrativa. </w:t>
      </w:r>
    </w:p>
    <w:p w14:paraId="06558534" w14:textId="77777777" w:rsidR="006F5C10" w:rsidRPr="00BC334D" w:rsidRDefault="006F5C10" w:rsidP="00BC334D">
      <w:pPr>
        <w:tabs>
          <w:tab w:val="left" w:pos="709"/>
        </w:tabs>
        <w:spacing w:after="0" w:line="240" w:lineRule="auto"/>
        <w:ind w:left="567" w:right="567"/>
        <w:jc w:val="both"/>
        <w:rPr>
          <w:rFonts w:ascii="Palatino Linotype" w:hAnsi="Palatino Linotype"/>
          <w:i/>
        </w:rPr>
      </w:pPr>
    </w:p>
    <w:p w14:paraId="19E3C448" w14:textId="77777777" w:rsidR="006F5C10" w:rsidRPr="00BC334D" w:rsidRDefault="006F5C10" w:rsidP="00BC334D">
      <w:pPr>
        <w:tabs>
          <w:tab w:val="left" w:pos="709"/>
        </w:tabs>
        <w:spacing w:after="0" w:line="240" w:lineRule="auto"/>
        <w:ind w:left="567" w:right="567"/>
        <w:jc w:val="both"/>
        <w:rPr>
          <w:rFonts w:ascii="Palatino Linotype" w:hAnsi="Palatino Linotype"/>
          <w:i/>
        </w:rPr>
      </w:pPr>
      <w:r w:rsidRPr="00BC334D">
        <w:rPr>
          <w:rFonts w:ascii="Palatino Linotype" w:hAnsi="Palatino Linotype"/>
          <w:i/>
        </w:rPr>
        <w:t xml:space="preserve">La Consejería contará con un Órgano Interno de Control, así como con las demás unidades administrativas que le sean autorizadas, cuyas funciones y líneas de autoridad se establecerán en su Manual General de Organización; asimismo, se auxiliará de las personas servidoras públicas, órganos técnicos y administrativos necesarios para el cumplimiento de sus atribuciones, de acuerdo con la normativa aplicable, estructura orgánica y presupuesto autorizados. </w:t>
      </w:r>
    </w:p>
    <w:p w14:paraId="51EDADF6" w14:textId="77777777" w:rsidR="006F5C10" w:rsidRPr="00BC334D" w:rsidRDefault="006F5C10" w:rsidP="00BC334D">
      <w:pPr>
        <w:tabs>
          <w:tab w:val="left" w:pos="709"/>
        </w:tabs>
        <w:spacing w:after="0" w:line="240" w:lineRule="auto"/>
        <w:ind w:left="567" w:right="567"/>
        <w:jc w:val="both"/>
        <w:rPr>
          <w:rFonts w:ascii="Palatino Linotype" w:hAnsi="Palatino Linotype"/>
          <w:i/>
        </w:rPr>
      </w:pPr>
    </w:p>
    <w:p w14:paraId="26378BDD" w14:textId="77777777" w:rsidR="006F5C10" w:rsidRPr="00BC334D" w:rsidRDefault="006F5C10" w:rsidP="00BC334D">
      <w:pPr>
        <w:tabs>
          <w:tab w:val="left" w:pos="709"/>
        </w:tabs>
        <w:spacing w:after="0" w:line="240" w:lineRule="auto"/>
        <w:ind w:left="567" w:right="567"/>
        <w:jc w:val="both"/>
        <w:rPr>
          <w:rFonts w:ascii="Palatino Linotype" w:hAnsi="Palatino Linotype" w:cs="Arial"/>
          <w:i/>
          <w:sz w:val="24"/>
        </w:rPr>
      </w:pPr>
      <w:r w:rsidRPr="00BC334D">
        <w:rPr>
          <w:rFonts w:ascii="Palatino Linotype" w:hAnsi="Palatino Linotype"/>
          <w:i/>
        </w:rPr>
        <w:t>El nivel jerárquico tabular de las áreas que dependen directamente de la persona titular de la Consejería, que no ejecutan atribuciones sustantivas propias de la Consejería y realizan funciones transversales de apoyo y servicio a la misma, será determinado en el Manual General de Organización de la Consejería que al efecto se emita.</w:t>
      </w:r>
    </w:p>
    <w:p w14:paraId="3BFD5A6D" w14:textId="77777777" w:rsidR="006F5C10" w:rsidRPr="00BC334D" w:rsidRDefault="006F5C10" w:rsidP="00BC334D">
      <w:pPr>
        <w:spacing w:after="0" w:line="360" w:lineRule="auto"/>
        <w:jc w:val="both"/>
        <w:rPr>
          <w:rFonts w:ascii="Palatino Linotype" w:hAnsi="Palatino Linotype" w:cs="Arial"/>
          <w:sz w:val="24"/>
        </w:rPr>
      </w:pPr>
    </w:p>
    <w:p w14:paraId="0182E9D5" w14:textId="77777777" w:rsidR="006F5C10" w:rsidRPr="00BC334D" w:rsidRDefault="006F5C10" w:rsidP="00BC334D">
      <w:pPr>
        <w:spacing w:after="0" w:line="360" w:lineRule="auto"/>
        <w:jc w:val="both"/>
        <w:rPr>
          <w:rFonts w:ascii="Palatino Linotype" w:hAnsi="Palatino Linotype" w:cs="Arial"/>
          <w:sz w:val="24"/>
        </w:rPr>
      </w:pPr>
      <w:r w:rsidRPr="00BC334D">
        <w:rPr>
          <w:rFonts w:ascii="Palatino Linotype" w:hAnsi="Palatino Linotype" w:cs="Arial"/>
          <w:sz w:val="24"/>
        </w:rPr>
        <w:t>Correlativo a lo anterior, dentro de la normatividad referida en su TRANSITORIO CUARTO se advierte que las referencias realizadas en disposiciones jurídicas y en cualquier tipo de documentación a la Dirección General de Justicia Cotidiana y a la Dirección General de Protección al Colono, se entenderán hechas a la Dirección General de Justicia Cotidiana y Protección al Colono.</w:t>
      </w:r>
    </w:p>
    <w:p w14:paraId="165148E1" w14:textId="77777777" w:rsidR="006F5C10" w:rsidRPr="00BC334D" w:rsidRDefault="006F5C10" w:rsidP="00BC334D">
      <w:pPr>
        <w:spacing w:after="0" w:line="360" w:lineRule="auto"/>
        <w:jc w:val="both"/>
        <w:rPr>
          <w:rFonts w:ascii="Palatino Linotype" w:hAnsi="Palatino Linotype" w:cs="Arial"/>
          <w:sz w:val="24"/>
        </w:rPr>
      </w:pPr>
    </w:p>
    <w:p w14:paraId="47659191" w14:textId="77777777" w:rsidR="006F5C10" w:rsidRPr="00BC334D" w:rsidRDefault="006F5C10" w:rsidP="00BC334D">
      <w:pPr>
        <w:spacing w:after="0" w:line="360" w:lineRule="auto"/>
        <w:jc w:val="both"/>
        <w:rPr>
          <w:rFonts w:ascii="Palatino Linotype" w:hAnsi="Palatino Linotype" w:cs="Arial"/>
          <w:sz w:val="24"/>
        </w:rPr>
      </w:pPr>
      <w:r w:rsidRPr="00BC334D">
        <w:rPr>
          <w:rFonts w:ascii="Palatino Linotype" w:hAnsi="Palatino Linotype" w:cs="Arial"/>
          <w:sz w:val="24"/>
        </w:rPr>
        <w:t>Por lo tanto el documento en el que pudiera obrar el soporte documental requerido, de manera enunciativa más no limitativa pudiera ser el Periódico Oficial Gaceta del Gobierno del veinte de diciembre de dos mil veintitrés, en donde consta en el Reglamento Interior de la Consejería Jurídica.</w:t>
      </w:r>
    </w:p>
    <w:p w14:paraId="1E8E4500" w14:textId="77777777" w:rsidR="006F5C10" w:rsidRPr="00BC334D" w:rsidRDefault="006F5C10" w:rsidP="00BC334D">
      <w:pPr>
        <w:spacing w:after="0" w:line="360" w:lineRule="auto"/>
        <w:jc w:val="both"/>
        <w:rPr>
          <w:rFonts w:ascii="Palatino Linotype" w:hAnsi="Palatino Linotype" w:cs="Arial"/>
          <w:sz w:val="24"/>
        </w:rPr>
      </w:pPr>
    </w:p>
    <w:p w14:paraId="52F9E093" w14:textId="77777777" w:rsidR="006F5C10" w:rsidRPr="00BC334D" w:rsidRDefault="006F5C10" w:rsidP="00BC334D">
      <w:pPr>
        <w:spacing w:after="0" w:line="360" w:lineRule="auto"/>
        <w:jc w:val="both"/>
        <w:rPr>
          <w:rFonts w:ascii="Palatino Linotype" w:hAnsi="Palatino Linotype" w:cs="Arial"/>
          <w:sz w:val="24"/>
        </w:rPr>
      </w:pPr>
    </w:p>
    <w:p w14:paraId="57293D7E" w14:textId="77777777" w:rsidR="006F5C10" w:rsidRPr="00BC334D" w:rsidRDefault="006F5C10" w:rsidP="00BC334D">
      <w:pPr>
        <w:spacing w:after="0" w:line="360" w:lineRule="auto"/>
        <w:jc w:val="both"/>
        <w:rPr>
          <w:rFonts w:ascii="Palatino Linotype" w:hAnsi="Palatino Linotype" w:cs="Arial"/>
          <w:sz w:val="24"/>
        </w:rPr>
      </w:pPr>
    </w:p>
    <w:p w14:paraId="6428FFA9" w14:textId="77777777" w:rsidR="00C11455" w:rsidRPr="00EB7893" w:rsidRDefault="00C11455" w:rsidP="00BC334D">
      <w:pPr>
        <w:spacing w:after="0" w:line="360" w:lineRule="auto"/>
        <w:jc w:val="both"/>
        <w:rPr>
          <w:rFonts w:ascii="Palatino Linotype" w:eastAsia="MS Mincho" w:hAnsi="Palatino Linotype" w:cs="Arial"/>
          <w:sz w:val="24"/>
        </w:rPr>
      </w:pPr>
      <w:r w:rsidRPr="00EB7893">
        <w:rPr>
          <w:rFonts w:ascii="Palatino Linotype" w:eastAsia="MS Mincho" w:hAnsi="Palatino Linotype" w:cs="Arial"/>
          <w:sz w:val="24"/>
        </w:rPr>
        <w:t xml:space="preserve">En cuanto al requerimiento marcado con el </w:t>
      </w:r>
      <w:r w:rsidRPr="00EB7893">
        <w:rPr>
          <w:rFonts w:ascii="Palatino Linotype" w:eastAsia="MS Mincho" w:hAnsi="Palatino Linotype" w:cs="Arial"/>
          <w:b/>
          <w:sz w:val="24"/>
        </w:rPr>
        <w:t>numeral cinco (5)</w:t>
      </w:r>
      <w:r w:rsidRPr="00EB7893">
        <w:rPr>
          <w:rFonts w:ascii="Palatino Linotype" w:eastAsia="MS Mincho" w:hAnsi="Palatino Linotype" w:cs="Arial"/>
          <w:sz w:val="24"/>
        </w:rPr>
        <w:t xml:space="preserve">, en relación al grado de estudios del Titular del Organismo, si bien el Sujeto Obligado remitió ficha curricular del Encargado del Despacho de la Dirección General de Justicia Cotidiana y Protección al Colono a través del cual se advierte su grado de estudios como Licenciado en Contaduría Pública y Maestría en Políticas Anticorrupción y Licenciatura en Derecho concluida, también lo es que no remitió el soporte documental en el que conste el grado de estudios referido y requerido por el particular. </w:t>
      </w:r>
    </w:p>
    <w:p w14:paraId="13E4DE06" w14:textId="77777777" w:rsidR="00C11455" w:rsidRPr="00BC334D" w:rsidRDefault="00C11455" w:rsidP="00BC334D">
      <w:pPr>
        <w:spacing w:after="0" w:line="360" w:lineRule="auto"/>
        <w:jc w:val="both"/>
        <w:rPr>
          <w:rFonts w:ascii="Palatino Linotype" w:eastAsia="MS Mincho" w:hAnsi="Palatino Linotype" w:cs="Arial"/>
        </w:rPr>
      </w:pPr>
    </w:p>
    <w:p w14:paraId="4E2647AC" w14:textId="77777777" w:rsidR="00C11455" w:rsidRPr="00BC334D" w:rsidRDefault="00C11455" w:rsidP="00BC334D">
      <w:pPr>
        <w:spacing w:after="0" w:line="360" w:lineRule="auto"/>
        <w:jc w:val="both"/>
        <w:rPr>
          <w:rFonts w:ascii="Palatino Linotype" w:eastAsia="MS Mincho" w:hAnsi="Palatino Linotype" w:cs="Arial"/>
          <w:sz w:val="24"/>
        </w:rPr>
      </w:pPr>
      <w:r w:rsidRPr="00BC334D">
        <w:rPr>
          <w:rFonts w:ascii="Palatino Linotype" w:eastAsia="MS Mincho" w:hAnsi="Palatino Linotype" w:cs="Arial"/>
          <w:sz w:val="24"/>
        </w:rPr>
        <w:t xml:space="preserve">Bajo ese contexto; se invoca que los documentos que acrediten su último grado de estudios; es decir, que cuenten con alguna </w:t>
      </w:r>
      <w:r w:rsidRPr="00BC334D">
        <w:rPr>
          <w:rFonts w:ascii="Palatino Linotype" w:eastAsia="MS Mincho" w:hAnsi="Palatino Linotype" w:cs="Arial"/>
          <w:b/>
          <w:sz w:val="24"/>
          <w:u w:val="single"/>
        </w:rPr>
        <w:t>profesión</w:t>
      </w:r>
      <w:r w:rsidRPr="00BC334D">
        <w:rPr>
          <w:rFonts w:ascii="Palatino Linotype" w:eastAsia="MS Mincho" w:hAnsi="Palatino Linotype" w:cs="Arial"/>
          <w:sz w:val="24"/>
        </w:rPr>
        <w:t xml:space="preserve">, Título Profesional o Posgrados, o cualquier certificado de educación básica o de bachillerato; y éste obra en su expediente laboral, el </w:t>
      </w:r>
      <w:r w:rsidRPr="00BC334D">
        <w:rPr>
          <w:rFonts w:ascii="Palatino Linotype" w:eastAsia="MS Mincho" w:hAnsi="Palatino Linotype" w:cs="Arial"/>
          <w:b/>
          <w:sz w:val="24"/>
        </w:rPr>
        <w:t>Sujeto Obligado</w:t>
      </w:r>
      <w:r w:rsidRPr="00BC334D">
        <w:rPr>
          <w:rFonts w:ascii="Palatino Linotype" w:eastAsia="MS Mincho" w:hAnsi="Palatino Linotype" w:cs="Arial"/>
          <w:sz w:val="24"/>
        </w:rPr>
        <w:t xml:space="preserve"> deberá proporcionarlo; así que, </w:t>
      </w:r>
      <w:r w:rsidRPr="00BC334D">
        <w:rPr>
          <w:rFonts w:ascii="Palatino Linotype" w:hAnsi="Palatino Linotype" w:cs="Aldhabi"/>
          <w:sz w:val="24"/>
        </w:rPr>
        <w:t>de conformidad con la Ley del Trabajo de los Servidores Públicos del Estado de México y Municipios, que en lo medular y para el caso que nos ocupa establece:</w:t>
      </w:r>
    </w:p>
    <w:p w14:paraId="2D9873DE" w14:textId="77777777" w:rsidR="00C11455" w:rsidRPr="00BC334D" w:rsidRDefault="00C11455" w:rsidP="00BC334D">
      <w:pPr>
        <w:spacing w:after="0"/>
        <w:jc w:val="both"/>
        <w:rPr>
          <w:rFonts w:ascii="Palatino Linotype" w:hAnsi="Palatino Linotype" w:cs="Aldhabi"/>
          <w:lang w:val="es-419"/>
        </w:rPr>
      </w:pPr>
    </w:p>
    <w:p w14:paraId="4CA1D215" w14:textId="77777777" w:rsidR="00C11455" w:rsidRPr="00BC334D" w:rsidRDefault="00C11455" w:rsidP="00BC334D">
      <w:pPr>
        <w:spacing w:after="0"/>
        <w:ind w:left="567" w:right="567"/>
        <w:contextualSpacing/>
        <w:jc w:val="both"/>
        <w:rPr>
          <w:rFonts w:ascii="Palatino Linotype" w:hAnsi="Palatino Linotype" w:cs="Aldhabi"/>
          <w:b/>
          <w:i/>
        </w:rPr>
      </w:pPr>
      <w:r w:rsidRPr="00BC334D">
        <w:rPr>
          <w:rFonts w:ascii="Palatino Linotype" w:hAnsi="Palatino Linotype" w:cs="Aldhabi"/>
          <w:b/>
          <w:i/>
        </w:rPr>
        <w:t>ARTÍCULO 98. Son obligaciones de las instituciones públicas:</w:t>
      </w:r>
    </w:p>
    <w:p w14:paraId="77053F93" w14:textId="77777777" w:rsidR="00C11455" w:rsidRPr="00BC334D" w:rsidRDefault="00C11455" w:rsidP="00BC334D">
      <w:pPr>
        <w:spacing w:after="0"/>
        <w:ind w:left="567" w:right="567"/>
        <w:contextualSpacing/>
        <w:jc w:val="both"/>
        <w:rPr>
          <w:rFonts w:ascii="Palatino Linotype" w:hAnsi="Palatino Linotype" w:cs="Aldhabi"/>
          <w:i/>
        </w:rPr>
      </w:pPr>
      <w:r w:rsidRPr="00BC334D">
        <w:rPr>
          <w:rFonts w:ascii="Palatino Linotype" w:hAnsi="Palatino Linotype" w:cs="Aldhabi"/>
          <w:i/>
        </w:rPr>
        <w:t>I al XVI…</w:t>
      </w:r>
    </w:p>
    <w:p w14:paraId="1F64E357" w14:textId="77777777" w:rsidR="00C11455" w:rsidRPr="00BC334D" w:rsidRDefault="00C11455" w:rsidP="00BC334D">
      <w:pPr>
        <w:spacing w:after="0"/>
        <w:ind w:left="567" w:right="567"/>
        <w:contextualSpacing/>
        <w:jc w:val="both"/>
        <w:rPr>
          <w:rFonts w:ascii="Palatino Linotype" w:hAnsi="Palatino Linotype" w:cs="Aldhabi"/>
          <w:i/>
        </w:rPr>
      </w:pPr>
      <w:r w:rsidRPr="00BC334D">
        <w:rPr>
          <w:rFonts w:ascii="Palatino Linotype" w:hAnsi="Palatino Linotype" w:cs="Aldhabi"/>
          <w:i/>
        </w:rPr>
        <w:t xml:space="preserve">XVII. </w:t>
      </w:r>
      <w:r w:rsidRPr="00BC334D">
        <w:rPr>
          <w:rFonts w:ascii="Palatino Linotype" w:hAnsi="Palatino Linotype" w:cs="Aldhabi"/>
          <w:b/>
          <w:i/>
        </w:rPr>
        <w:t>Integrar los expedientes de los servidores públicos y</w:t>
      </w:r>
      <w:r w:rsidRPr="00BC334D">
        <w:rPr>
          <w:rFonts w:ascii="Palatino Linotype" w:hAnsi="Palatino Linotype" w:cs="Aldhabi"/>
          <w:i/>
        </w:rPr>
        <w:t xml:space="preserve"> proporcionar las constancias que éstos soliciten para el trámite de los asuntos de su interés en los términos que señalen los ordenamientos respectivos.</w:t>
      </w:r>
    </w:p>
    <w:p w14:paraId="7C723AAC" w14:textId="77777777" w:rsidR="00C11455" w:rsidRPr="00BC334D" w:rsidRDefault="00C11455" w:rsidP="00BC334D">
      <w:pPr>
        <w:spacing w:after="0"/>
        <w:ind w:left="567" w:right="567"/>
        <w:contextualSpacing/>
        <w:jc w:val="both"/>
        <w:rPr>
          <w:rFonts w:ascii="Palatino Linotype" w:hAnsi="Palatino Linotype" w:cs="Aldhabi"/>
          <w:i/>
        </w:rPr>
      </w:pPr>
      <w:r w:rsidRPr="00BC334D">
        <w:rPr>
          <w:rFonts w:ascii="Palatino Linotype" w:hAnsi="Palatino Linotype" w:cs="Aldhabi"/>
          <w:i/>
        </w:rPr>
        <w:t>XVIII al XXI…</w:t>
      </w:r>
    </w:p>
    <w:p w14:paraId="4541CFEC" w14:textId="77777777" w:rsidR="00C11455" w:rsidRPr="00BC334D" w:rsidRDefault="00C11455" w:rsidP="00BC334D">
      <w:pPr>
        <w:spacing w:after="0"/>
        <w:ind w:left="567" w:right="680"/>
        <w:contextualSpacing/>
        <w:jc w:val="both"/>
        <w:rPr>
          <w:rFonts w:ascii="Palatino Linotype" w:hAnsi="Palatino Linotype" w:cs="Aldhabi"/>
          <w:i/>
        </w:rPr>
      </w:pPr>
    </w:p>
    <w:p w14:paraId="08D258E5" w14:textId="77777777" w:rsidR="00C11455" w:rsidRPr="00BC334D" w:rsidRDefault="00C11455" w:rsidP="00BC334D">
      <w:pPr>
        <w:spacing w:after="0" w:line="360" w:lineRule="auto"/>
        <w:jc w:val="both"/>
        <w:rPr>
          <w:rFonts w:ascii="Palatino Linotype" w:hAnsi="Palatino Linotype" w:cs="Aldhabi"/>
          <w:sz w:val="24"/>
        </w:rPr>
      </w:pPr>
      <w:r w:rsidRPr="00BC334D">
        <w:rPr>
          <w:rFonts w:ascii="Palatino Linotype" w:hAnsi="Palatino Linotype" w:cs="Aldhabi"/>
          <w:sz w:val="24"/>
        </w:rPr>
        <w:t xml:space="preserve">Así pues, se advierte que las instituciones públicas tienen la obligación normativa de integrar un expediente de cada servidor público, ya que estas constancias pueden ser usadas en procedimientos judiciales; asimismo, que, dentro de la estructura orgánica del Sujeto Obligado, si cuenta con una Coordinación Administrativa y de Gestión </w:t>
      </w:r>
      <w:r w:rsidRPr="00BC334D">
        <w:rPr>
          <w:rFonts w:ascii="Palatino Linotype" w:hAnsi="Palatino Linotype" w:cs="Aldhabi"/>
          <w:sz w:val="24"/>
        </w:rPr>
        <w:lastRenderedPageBreak/>
        <w:t>Documental que cuenta con la información de las relaciones laborales entre la institución pública y los servidores públicos, como se ha visto anteriormente.</w:t>
      </w:r>
    </w:p>
    <w:p w14:paraId="08A8F999" w14:textId="77777777" w:rsidR="00C11455" w:rsidRPr="00BC334D" w:rsidRDefault="00C11455" w:rsidP="00BC334D">
      <w:pPr>
        <w:spacing w:after="0" w:line="360" w:lineRule="auto"/>
        <w:jc w:val="both"/>
        <w:rPr>
          <w:rFonts w:ascii="Palatino Linotype" w:hAnsi="Palatino Linotype" w:cs="Aldhabi"/>
          <w:sz w:val="24"/>
        </w:rPr>
      </w:pPr>
    </w:p>
    <w:p w14:paraId="557C2318" w14:textId="77777777" w:rsidR="00C11455" w:rsidRPr="00BC334D" w:rsidRDefault="00C11455" w:rsidP="00BC334D">
      <w:pPr>
        <w:spacing w:after="0" w:line="360" w:lineRule="auto"/>
        <w:jc w:val="both"/>
        <w:rPr>
          <w:rFonts w:ascii="Palatino Linotype" w:eastAsia="MS Mincho" w:hAnsi="Palatino Linotype" w:cs="Aldhabi"/>
          <w:sz w:val="24"/>
        </w:rPr>
      </w:pPr>
      <w:r w:rsidRPr="00BC334D">
        <w:rPr>
          <w:rFonts w:ascii="Palatino Linotype" w:hAnsi="Palatino Linotype" w:cs="Aldhabi"/>
          <w:sz w:val="24"/>
        </w:rPr>
        <w:t xml:space="preserve">Así, se tiene que la Ley del Trabajo referida establece en su artículo 98, fracción XVII, que es una obligación de las instituciones públicas integrar los expedientes de los servidores públicos; mientras que la Ley de Transparencia y Acceso a la Información Pública del Estado de México y Municipios, en su artículo 92, fracción XXI, señala que la información curricular, desde el nivel de jefe de departamento o equivalente, hasta el titular del sujeto obligado, así como, en su caso, las sanciones administrativas de que haya sido objeto se trata de una obligación de transparencia común, </w:t>
      </w:r>
      <w:r w:rsidRPr="00BC334D">
        <w:rPr>
          <w:rFonts w:ascii="Palatino Linotype" w:eastAsia="Arial Unicode MS" w:hAnsi="Palatino Linotype" w:cs="Aldhabi"/>
          <w:sz w:val="24"/>
        </w:rPr>
        <w:t xml:space="preserve">esto es, información que por su naturaleza es pública y que los sujetos obligados  </w:t>
      </w:r>
      <w:r w:rsidRPr="00BC334D">
        <w:rPr>
          <w:rFonts w:ascii="Palatino Linotype" w:eastAsia="MS Mincho" w:hAnsi="Palatino Linotype" w:cs="Aldhabi"/>
          <w:sz w:val="24"/>
        </w:rPr>
        <w:t>deben poner a disposición del público de manera permanente y por tanto deberán mantenerla actualizada, en los respectivos medios electrónicos, de acuerdo con sus facultades, atribuciones, funciones u objeto social.</w:t>
      </w:r>
    </w:p>
    <w:p w14:paraId="165B389F" w14:textId="77777777" w:rsidR="00C11455" w:rsidRPr="00BC334D" w:rsidRDefault="00C11455" w:rsidP="00BC334D">
      <w:pPr>
        <w:spacing w:after="0" w:line="360" w:lineRule="auto"/>
        <w:jc w:val="both"/>
        <w:rPr>
          <w:rFonts w:ascii="Palatino Linotype" w:eastAsia="MS Mincho" w:hAnsi="Palatino Linotype" w:cs="Aldhabi"/>
          <w:sz w:val="24"/>
        </w:rPr>
      </w:pPr>
    </w:p>
    <w:p w14:paraId="4497EAA0" w14:textId="77777777" w:rsidR="00C11455" w:rsidRPr="00BC334D" w:rsidRDefault="00C11455" w:rsidP="00BC334D">
      <w:pPr>
        <w:spacing w:after="0" w:line="360" w:lineRule="auto"/>
        <w:jc w:val="both"/>
        <w:rPr>
          <w:rFonts w:ascii="Palatino Linotype" w:hAnsi="Palatino Linotype" w:cs="Aldhabi"/>
          <w:sz w:val="24"/>
        </w:rPr>
      </w:pPr>
      <w:r w:rsidRPr="00BC334D">
        <w:rPr>
          <w:rFonts w:ascii="Palatino Linotype" w:eastAsia="MS Mincho" w:hAnsi="Palatino Linotype" w:cs="Aldhabi"/>
          <w:sz w:val="24"/>
        </w:rPr>
        <w:t xml:space="preserve">Adicionalmente, con relación a la obligación de transparencia común en cita, se destaca que los </w:t>
      </w:r>
      <w:r w:rsidRPr="00BC334D">
        <w:rPr>
          <w:rFonts w:ascii="Palatino Linotype" w:hAnsi="Palatino Linotype" w:cs="Aldhabi"/>
          <w:sz w:val="24"/>
        </w:rPr>
        <w:t>“</w:t>
      </w:r>
      <w:r w:rsidRPr="00BC334D">
        <w:rPr>
          <w:rFonts w:ascii="Palatino Linotype" w:hAnsi="Palatino Linotype" w:cs="Aldhabi"/>
          <w:b/>
          <w:bCs/>
          <w:i/>
          <w:iCs/>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C334D">
        <w:rPr>
          <w:rFonts w:ascii="Palatino Linotype" w:hAnsi="Palatino Linotype" w:cs="Aldhabi"/>
          <w:sz w:val="24"/>
        </w:rPr>
        <w:t xml:space="preserve"> engloban como criterios sustantivos de contenido los relativos a:</w:t>
      </w:r>
    </w:p>
    <w:p w14:paraId="1310E52D" w14:textId="77777777" w:rsidR="00C11455" w:rsidRPr="00BC334D" w:rsidRDefault="00C11455" w:rsidP="00BC334D">
      <w:pPr>
        <w:spacing w:after="0"/>
        <w:jc w:val="both"/>
        <w:rPr>
          <w:rFonts w:ascii="Palatino Linotype" w:hAnsi="Palatino Linotype" w:cs="Aldhabi"/>
        </w:rPr>
      </w:pPr>
    </w:p>
    <w:p w14:paraId="0A34BC27" w14:textId="77777777" w:rsidR="00C11455" w:rsidRPr="00BC334D" w:rsidRDefault="00C11455" w:rsidP="00BC334D">
      <w:pPr>
        <w:spacing w:after="0"/>
        <w:ind w:left="567" w:right="567"/>
        <w:jc w:val="both"/>
        <w:rPr>
          <w:rFonts w:ascii="Palatino Linotype" w:hAnsi="Palatino Linotype" w:cs="Aldhabi"/>
          <w:i/>
        </w:rPr>
      </w:pPr>
      <w:r w:rsidRPr="00BC334D">
        <w:rPr>
          <w:rFonts w:ascii="Palatino Linotype" w:hAnsi="Palatino Linotype" w:cs="Aldhabi"/>
          <w:i/>
        </w:rPr>
        <w:t xml:space="preserve">“Respecto a la información curricular del (la) servidor(a) público(a) y/o persona que desempeñe un empleo, cargo o comisión en el sujeto obligado se deberá publicar: </w:t>
      </w:r>
    </w:p>
    <w:p w14:paraId="2422DE9D" w14:textId="77777777" w:rsidR="00C11455" w:rsidRPr="00BC334D" w:rsidRDefault="00C11455" w:rsidP="00BC334D">
      <w:pPr>
        <w:spacing w:after="0"/>
        <w:ind w:left="567" w:right="567"/>
        <w:jc w:val="both"/>
        <w:rPr>
          <w:rFonts w:ascii="Palatino Linotype" w:hAnsi="Palatino Linotype" w:cs="Aldhabi"/>
          <w:b/>
          <w:bCs/>
          <w:i/>
          <w:u w:val="single"/>
        </w:rPr>
      </w:pPr>
    </w:p>
    <w:p w14:paraId="68C2FA95" w14:textId="77777777" w:rsidR="00C11455" w:rsidRPr="00BC334D" w:rsidRDefault="00C11455" w:rsidP="00BC334D">
      <w:pPr>
        <w:spacing w:after="0"/>
        <w:ind w:left="567" w:right="567"/>
        <w:jc w:val="both"/>
        <w:rPr>
          <w:rFonts w:ascii="Palatino Linotype" w:hAnsi="Palatino Linotype" w:cs="Aldhabi"/>
          <w:b/>
          <w:bCs/>
          <w:i/>
          <w:u w:val="single"/>
        </w:rPr>
      </w:pPr>
      <w:r w:rsidRPr="00BC334D">
        <w:rPr>
          <w:rFonts w:ascii="Palatino Linotype" w:hAnsi="Palatino Linotype" w:cs="Aldhabi"/>
          <w:b/>
          <w:bCs/>
          <w:i/>
          <w:u w:val="single"/>
        </w:rPr>
        <w:t>Criterio 7 Escolaridad, nivel máximo de estudios concluido y comprobable (catálogo): Ninguno/Primaria/Secundaria/Bachillerato/Carrera técnica / Licenciatura / Maestría / Doctorado / Posdoctorado / Especialización</w:t>
      </w:r>
    </w:p>
    <w:p w14:paraId="1B142642" w14:textId="77777777" w:rsidR="00C11455" w:rsidRPr="00BC334D" w:rsidRDefault="00C11455" w:rsidP="00BC334D">
      <w:pPr>
        <w:spacing w:after="0"/>
        <w:ind w:left="567" w:right="567"/>
        <w:jc w:val="both"/>
        <w:rPr>
          <w:rFonts w:ascii="Palatino Linotype" w:hAnsi="Palatino Linotype" w:cs="Aldhabi"/>
          <w:b/>
          <w:bCs/>
          <w:i/>
          <w:u w:val="single"/>
        </w:rPr>
      </w:pPr>
    </w:p>
    <w:p w14:paraId="6F0C7CAD" w14:textId="77777777" w:rsidR="00C11455" w:rsidRPr="00BC334D" w:rsidRDefault="00C11455" w:rsidP="00BC334D">
      <w:pPr>
        <w:spacing w:after="0"/>
        <w:ind w:left="567" w:right="567"/>
        <w:jc w:val="both"/>
        <w:rPr>
          <w:rFonts w:ascii="Palatino Linotype" w:hAnsi="Palatino Linotype" w:cs="Aldhabi"/>
          <w:b/>
          <w:bCs/>
          <w:i/>
          <w:u w:val="single"/>
        </w:rPr>
      </w:pPr>
      <w:r w:rsidRPr="00BC334D">
        <w:rPr>
          <w:rFonts w:ascii="Palatino Linotype" w:hAnsi="Palatino Linotype" w:cs="Aldhabi"/>
          <w:b/>
          <w:bCs/>
          <w:i/>
          <w:u w:val="single"/>
        </w:rPr>
        <w:t>Criterio 8 Carrera genérica, en su caso</w:t>
      </w:r>
    </w:p>
    <w:p w14:paraId="4D17FCB9" w14:textId="77777777" w:rsidR="00C11455" w:rsidRPr="00BC334D" w:rsidRDefault="00C11455" w:rsidP="00BC334D">
      <w:pPr>
        <w:spacing w:after="0"/>
        <w:ind w:left="567" w:right="567"/>
        <w:jc w:val="both"/>
        <w:rPr>
          <w:rFonts w:ascii="Palatino Linotype" w:eastAsia="MS Mincho" w:hAnsi="Palatino Linotype" w:cs="Aldhabi"/>
          <w:i/>
        </w:rPr>
      </w:pPr>
      <w:r w:rsidRPr="00BC334D">
        <w:rPr>
          <w:rFonts w:ascii="Palatino Linotype" w:hAnsi="Palatino Linotype" w:cs="Aldhabi"/>
          <w:i/>
        </w:rPr>
        <w:t xml:space="preserve">(…)” </w:t>
      </w:r>
      <w:r w:rsidRPr="00BC334D">
        <w:rPr>
          <w:rFonts w:ascii="Palatino Linotype" w:hAnsi="Palatino Linotype" w:cs="Aldhabi"/>
          <w:b/>
          <w:bCs/>
          <w:i/>
        </w:rPr>
        <w:t xml:space="preserve">(Sic) </w:t>
      </w:r>
    </w:p>
    <w:p w14:paraId="2C47130F" w14:textId="77777777" w:rsidR="00C11455" w:rsidRPr="00BC334D" w:rsidRDefault="00C11455" w:rsidP="00BC334D">
      <w:pPr>
        <w:pStyle w:val="Prrafodelista"/>
        <w:spacing w:line="360" w:lineRule="auto"/>
        <w:ind w:left="0" w:right="49"/>
        <w:contextualSpacing/>
        <w:jc w:val="both"/>
        <w:rPr>
          <w:rFonts w:ascii="Palatino Linotype" w:hAnsi="Palatino Linotype" w:cs="Arial"/>
          <w:szCs w:val="23"/>
        </w:rPr>
      </w:pPr>
    </w:p>
    <w:p w14:paraId="3DB2F5B9" w14:textId="77777777" w:rsidR="00C11455" w:rsidRPr="00BC334D" w:rsidRDefault="00C11455" w:rsidP="00BC334D">
      <w:pPr>
        <w:pStyle w:val="Prrafodelista"/>
        <w:spacing w:line="360" w:lineRule="auto"/>
        <w:ind w:left="0" w:right="49"/>
        <w:contextualSpacing/>
        <w:jc w:val="both"/>
        <w:rPr>
          <w:rFonts w:ascii="Palatino Linotype" w:hAnsi="Palatino Linotype" w:cs="Arial"/>
          <w:color w:val="000000" w:themeColor="text1"/>
        </w:rPr>
      </w:pPr>
      <w:r w:rsidRPr="00BC334D">
        <w:rPr>
          <w:rFonts w:ascii="Palatino Linotype" w:hAnsi="Palatino Linotype" w:cs="Arial"/>
          <w:szCs w:val="23"/>
        </w:rPr>
        <w:t>Lo anterior permitirá saber si las personas a través de la preparación tanto académica como laboral que presume tener, es idónea para desempeñar el cargo encomendado</w:t>
      </w:r>
      <w:r w:rsidRPr="00BC334D">
        <w:rPr>
          <w:rFonts w:ascii="Palatino Linotype" w:hAnsi="Palatino Linotype" w:cs="Arial"/>
          <w:color w:val="000000" w:themeColor="text1"/>
        </w:rPr>
        <w:t xml:space="preserve"> y,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(incluso) con la cédula profesional,</w:t>
      </w:r>
      <w:r w:rsidRPr="00BC334D">
        <w:rPr>
          <w:rFonts w:ascii="Palatino Linotype" w:eastAsia="MS Mincho" w:hAnsi="Palatino Linotype" w:cs="Arial"/>
        </w:rPr>
        <w:t xml:space="preserve"> Posgrados, o cualquier certificado de educación básica o de bachillerato </w:t>
      </w:r>
      <w:r w:rsidRPr="00BC334D">
        <w:rPr>
          <w:rFonts w:ascii="Palatino Linotype" w:hAnsi="Palatino Linotype" w:cs="Arial"/>
          <w:color w:val="000000" w:themeColor="text1"/>
        </w:rPr>
        <w:t>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14:paraId="15899ACB" w14:textId="77777777" w:rsidR="007E1DCD" w:rsidRPr="00BC334D" w:rsidRDefault="007E1DCD" w:rsidP="00BC334D">
      <w:pPr>
        <w:spacing w:after="0" w:line="360" w:lineRule="auto"/>
        <w:jc w:val="both"/>
        <w:rPr>
          <w:rFonts w:ascii="Palatino Linotype" w:hAnsi="Palatino Linotype"/>
          <w:sz w:val="24"/>
          <w:lang w:eastAsia="es-MX"/>
        </w:rPr>
      </w:pPr>
    </w:p>
    <w:p w14:paraId="5B041664" w14:textId="77777777" w:rsidR="00C11455" w:rsidRPr="00BC334D" w:rsidRDefault="00C11455" w:rsidP="00BC334D">
      <w:pPr>
        <w:spacing w:after="0" w:line="360" w:lineRule="auto"/>
        <w:jc w:val="both"/>
        <w:rPr>
          <w:rFonts w:ascii="Palatino Linotype" w:hAnsi="Palatino Linotype" w:cs="Arial"/>
          <w:noProof/>
          <w:color w:val="000000"/>
          <w:sz w:val="24"/>
          <w:szCs w:val="24"/>
        </w:rPr>
      </w:pPr>
      <w:r w:rsidRPr="00BC334D">
        <w:rPr>
          <w:rFonts w:ascii="Palatino Linotype" w:hAnsi="Palatino Linotype" w:cs="Arial"/>
          <w:bCs/>
          <w:iCs/>
          <w:sz w:val="24"/>
        </w:rPr>
        <w:t xml:space="preserve">Cabe destacar que de los documentos que se ordena su entrega, es de precisar </w:t>
      </w:r>
      <w:r w:rsidRPr="00BC334D">
        <w:rPr>
          <w:rFonts w:ascii="Palatino Linotype" w:hAnsi="Palatino Linotype"/>
          <w:sz w:val="24"/>
          <w:szCs w:val="24"/>
        </w:rPr>
        <w:t xml:space="preserve">que la fotografía se considera un dato público ya </w:t>
      </w:r>
      <w:r w:rsidRPr="00BC334D">
        <w:rPr>
          <w:rFonts w:ascii="Palatino Linotype" w:hAnsi="Palatino Linotype" w:cs="Arial"/>
          <w:noProof/>
          <w:color w:val="000000"/>
          <w:sz w:val="24"/>
          <w:szCs w:val="24"/>
        </w:rPr>
        <w:t xml:space="preserve">que esta da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w:t>
      </w:r>
      <w:r w:rsidRPr="00BC334D">
        <w:rPr>
          <w:rFonts w:ascii="Palatino Linotype" w:hAnsi="Palatino Linotype" w:cs="Arial"/>
          <w:noProof/>
          <w:color w:val="000000"/>
          <w:sz w:val="24"/>
          <w:szCs w:val="24"/>
        </w:rPr>
        <w:lastRenderedPageBreak/>
        <w:t>filmaciones y fotografías transmitidas por televisión cine, video, correo electrónico o Internet.</w:t>
      </w:r>
    </w:p>
    <w:p w14:paraId="46DBE075" w14:textId="77777777" w:rsidR="00C11455" w:rsidRPr="00BC334D" w:rsidRDefault="00C11455" w:rsidP="00BC334D">
      <w:pPr>
        <w:spacing w:after="0"/>
        <w:jc w:val="both"/>
        <w:rPr>
          <w:rFonts w:ascii="Palatino Linotype" w:hAnsi="Palatino Linotype" w:cs="Arial"/>
          <w:noProof/>
          <w:color w:val="000000"/>
          <w:szCs w:val="24"/>
        </w:rPr>
      </w:pPr>
    </w:p>
    <w:p w14:paraId="7C3EB215" w14:textId="77777777" w:rsidR="00C11455" w:rsidRPr="00BC334D" w:rsidRDefault="00C11455" w:rsidP="00BC334D">
      <w:pPr>
        <w:spacing w:after="0" w:line="360" w:lineRule="auto"/>
        <w:jc w:val="both"/>
        <w:rPr>
          <w:rFonts w:ascii="Palatino Linotype" w:hAnsi="Palatino Linotype" w:cs="Arial"/>
          <w:noProof/>
          <w:color w:val="000000"/>
          <w:sz w:val="24"/>
          <w:szCs w:val="24"/>
        </w:rPr>
      </w:pPr>
      <w:r w:rsidRPr="00BC334D">
        <w:rPr>
          <w:rFonts w:ascii="Palatino Linotype" w:hAnsi="Palatino Linotype" w:cs="Arial"/>
          <w:noProof/>
          <w:color w:val="000000"/>
          <w:sz w:val="24"/>
          <w:szCs w:val="24"/>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0C42B7B5" w14:textId="77777777" w:rsidR="00C11455" w:rsidRPr="00BC334D" w:rsidRDefault="00C11455" w:rsidP="00BC334D">
      <w:pPr>
        <w:spacing w:after="0" w:line="360" w:lineRule="auto"/>
        <w:jc w:val="both"/>
        <w:rPr>
          <w:rFonts w:ascii="Palatino Linotype" w:hAnsi="Palatino Linotype" w:cs="Arial"/>
          <w:noProof/>
          <w:color w:val="000000"/>
          <w:sz w:val="24"/>
          <w:szCs w:val="24"/>
        </w:rPr>
      </w:pPr>
    </w:p>
    <w:p w14:paraId="768E59C4" w14:textId="77777777" w:rsidR="00C11455" w:rsidRPr="00BC334D" w:rsidRDefault="00C11455" w:rsidP="00BC334D">
      <w:pPr>
        <w:spacing w:after="0" w:line="360" w:lineRule="auto"/>
        <w:jc w:val="both"/>
        <w:rPr>
          <w:rFonts w:ascii="Palatino Linotype" w:hAnsi="Palatino Linotype" w:cs="Arial"/>
          <w:noProof/>
          <w:color w:val="000000"/>
          <w:sz w:val="24"/>
          <w:szCs w:val="24"/>
        </w:rPr>
      </w:pPr>
      <w:r w:rsidRPr="00BC334D">
        <w:rPr>
          <w:rFonts w:ascii="Palatino Linotype" w:hAnsi="Palatino Linotype" w:cs="Arial"/>
          <w:noProof/>
          <w:color w:val="000000"/>
          <w:sz w:val="24"/>
          <w:szCs w:val="24"/>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E16AB30" w14:textId="77777777" w:rsidR="00C11455" w:rsidRPr="00BC334D" w:rsidRDefault="00C11455" w:rsidP="00BC334D">
      <w:pPr>
        <w:spacing w:after="0" w:line="360" w:lineRule="auto"/>
        <w:jc w:val="both"/>
        <w:rPr>
          <w:rFonts w:ascii="Palatino Linotype" w:hAnsi="Palatino Linotype" w:cs="Arial"/>
          <w:noProof/>
          <w:color w:val="000000"/>
          <w:sz w:val="24"/>
          <w:szCs w:val="24"/>
        </w:rPr>
      </w:pPr>
    </w:p>
    <w:p w14:paraId="56B23B5C" w14:textId="77777777" w:rsidR="00C11455" w:rsidRPr="00BC334D" w:rsidRDefault="00C11455" w:rsidP="00BC334D">
      <w:pPr>
        <w:spacing w:after="0" w:line="360" w:lineRule="auto"/>
        <w:jc w:val="both"/>
        <w:rPr>
          <w:rFonts w:ascii="Palatino Linotype" w:hAnsi="Palatino Linotype" w:cs="Arial"/>
          <w:noProof/>
          <w:color w:val="000000"/>
          <w:sz w:val="24"/>
          <w:szCs w:val="24"/>
        </w:rPr>
      </w:pPr>
      <w:r w:rsidRPr="00BC334D">
        <w:rPr>
          <w:rFonts w:ascii="Palatino Linotype" w:hAnsi="Palatino Linotype" w:cs="Arial"/>
          <w:noProof/>
          <w:color w:val="000000"/>
          <w:sz w:val="24"/>
          <w:szCs w:val="24"/>
        </w:rPr>
        <w:t xml:space="preserve">En este sentido, resultan aplicables por analogía, los Criterios </w:t>
      </w:r>
      <w:r w:rsidRPr="00BC334D">
        <w:rPr>
          <w:rFonts w:ascii="Palatino Linotype" w:hAnsi="Palatino Linotype" w:cs="Arial"/>
          <w:b/>
          <w:noProof/>
          <w:color w:val="000000"/>
          <w:sz w:val="24"/>
          <w:szCs w:val="24"/>
        </w:rPr>
        <w:t>15/17 y 1/13</w:t>
      </w:r>
      <w:r w:rsidRPr="00BC334D">
        <w:rPr>
          <w:rFonts w:ascii="Palatino Linotype" w:hAnsi="Palatino Linotype" w:cs="Arial"/>
          <w:noProof/>
          <w:color w:val="000000"/>
          <w:sz w:val="24"/>
          <w:szCs w:val="24"/>
        </w:rPr>
        <w:t xml:space="preserve"> del Instituto Nacional de Transparencia y Acceso a la Información Pública y Protección de Datos Personales, en los cuales se esgrimen argumentos, que, si bien no refieren de manera específica a fotografías de servidores públicos, sí establecen un criterio para que este </w:t>
      </w:r>
      <w:r w:rsidRPr="00BC334D">
        <w:rPr>
          <w:rFonts w:ascii="Palatino Linotype" w:hAnsi="Palatino Linotype" w:cs="Arial"/>
          <w:noProof/>
          <w:color w:val="000000"/>
          <w:sz w:val="24"/>
          <w:szCs w:val="24"/>
        </w:rPr>
        <w:lastRenderedPageBreak/>
        <w:t>dato personal pueda ser considerado como público, cuando se pretende acreditar que una persona es servidor público.</w:t>
      </w:r>
    </w:p>
    <w:p w14:paraId="0E9C19FB" w14:textId="77777777" w:rsidR="00C11455" w:rsidRPr="00BC334D" w:rsidRDefault="00C11455" w:rsidP="00BC334D">
      <w:pPr>
        <w:spacing w:after="0" w:line="360" w:lineRule="auto"/>
        <w:jc w:val="both"/>
        <w:rPr>
          <w:rFonts w:ascii="Palatino Linotype" w:hAnsi="Palatino Linotype" w:cs="Arial"/>
          <w:noProof/>
          <w:color w:val="000000"/>
          <w:sz w:val="24"/>
          <w:szCs w:val="24"/>
        </w:rPr>
      </w:pPr>
    </w:p>
    <w:p w14:paraId="159D78B2" w14:textId="77777777" w:rsidR="00C11455" w:rsidRPr="00BC334D" w:rsidRDefault="00C11455" w:rsidP="00BC334D">
      <w:pPr>
        <w:spacing w:after="0" w:line="360" w:lineRule="auto"/>
        <w:jc w:val="both"/>
        <w:rPr>
          <w:rFonts w:ascii="Palatino Linotype" w:hAnsi="Palatino Linotype" w:cs="Arial"/>
          <w:noProof/>
          <w:color w:val="000000"/>
          <w:sz w:val="24"/>
          <w:szCs w:val="24"/>
        </w:rPr>
      </w:pPr>
      <w:r w:rsidRPr="00BC334D">
        <w:rPr>
          <w:rFonts w:ascii="Palatino Linotype" w:hAnsi="Palatino Linotype" w:cs="Arial"/>
          <w:noProof/>
          <w:color w:val="000000"/>
          <w:sz w:val="24"/>
          <w:szCs w:val="24"/>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552BF537" w14:textId="77777777" w:rsidR="00C11455" w:rsidRPr="00BC334D" w:rsidRDefault="00C11455" w:rsidP="00BC334D">
      <w:pPr>
        <w:spacing w:after="0" w:line="360" w:lineRule="auto"/>
        <w:jc w:val="both"/>
        <w:rPr>
          <w:rFonts w:ascii="Palatino Linotype" w:hAnsi="Palatino Linotype" w:cs="Arial"/>
          <w:noProof/>
          <w:color w:val="000000"/>
          <w:sz w:val="24"/>
          <w:szCs w:val="24"/>
        </w:rPr>
      </w:pPr>
    </w:p>
    <w:p w14:paraId="126B33CC" w14:textId="77777777" w:rsidR="00C11455" w:rsidRPr="00BC334D" w:rsidRDefault="00C11455" w:rsidP="00BC334D">
      <w:pPr>
        <w:spacing w:after="0" w:line="360" w:lineRule="auto"/>
        <w:jc w:val="both"/>
        <w:rPr>
          <w:rFonts w:ascii="Palatino Linotype" w:hAnsi="Palatino Linotype" w:cs="Arial"/>
          <w:noProof/>
          <w:color w:val="000000"/>
          <w:sz w:val="24"/>
          <w:szCs w:val="24"/>
        </w:rPr>
      </w:pPr>
      <w:r w:rsidRPr="00BC334D">
        <w:rPr>
          <w:rFonts w:ascii="Palatino Linotype" w:hAnsi="Palatino Linotype" w:cs="Arial"/>
          <w:noProof/>
          <w:color w:val="000000"/>
          <w:sz w:val="24"/>
          <w:szCs w:val="24"/>
        </w:rPr>
        <w:t xml:space="preserve">Por lo anterior, </w:t>
      </w:r>
      <w:r w:rsidRPr="00BC334D">
        <w:rPr>
          <w:rFonts w:ascii="Palatino Linotype" w:hAnsi="Palatino Linotype" w:cs="Arial"/>
          <w:b/>
          <w:noProof/>
          <w:color w:val="000000"/>
          <w:sz w:val="24"/>
          <w:szCs w:val="24"/>
          <w:u w:val="single"/>
        </w:rPr>
        <w:t>cuando las fotografías de los servidores públicos obran en documentos que dan cuenta del cumplimiento de funciones, requisitos legales o los acredita como servidores públicos, deben ser consideradas un dato personal, que no puede ser clasificado como confidencial</w:t>
      </w:r>
      <w:r w:rsidRPr="00BC334D">
        <w:rPr>
          <w:rFonts w:ascii="Palatino Linotype" w:hAnsi="Palatino Linotype" w:cs="Arial"/>
          <w:noProof/>
          <w:color w:val="000000"/>
          <w:sz w:val="24"/>
          <w:szCs w:val="24"/>
        </w:rPr>
        <w:t>,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5AED368" w14:textId="77777777" w:rsidR="00C11455" w:rsidRPr="00BC334D" w:rsidRDefault="00C11455" w:rsidP="00BC334D">
      <w:pPr>
        <w:spacing w:after="0" w:line="360" w:lineRule="auto"/>
        <w:jc w:val="both"/>
        <w:rPr>
          <w:rFonts w:ascii="Palatino Linotype" w:hAnsi="Palatino Linotype" w:cs="Arial"/>
          <w:noProof/>
          <w:color w:val="000000"/>
          <w:sz w:val="24"/>
          <w:szCs w:val="24"/>
        </w:rPr>
      </w:pPr>
    </w:p>
    <w:p w14:paraId="0EF0FC66" w14:textId="77777777" w:rsidR="00C11455" w:rsidRPr="00BC334D" w:rsidRDefault="00C11455" w:rsidP="00BC334D">
      <w:pPr>
        <w:spacing w:after="0" w:line="360" w:lineRule="auto"/>
        <w:jc w:val="both"/>
        <w:rPr>
          <w:rFonts w:ascii="Palatino Linotype" w:hAnsi="Palatino Linotype" w:cs="Arial"/>
          <w:noProof/>
          <w:color w:val="000000"/>
          <w:sz w:val="24"/>
          <w:szCs w:val="24"/>
        </w:rPr>
      </w:pPr>
      <w:r w:rsidRPr="00BC334D">
        <w:rPr>
          <w:rFonts w:ascii="Palatino Linotype" w:hAnsi="Palatino Linotype" w:cs="Arial"/>
          <w:noProof/>
          <w:color w:val="000000"/>
          <w:sz w:val="24"/>
          <w:szCs w:val="24"/>
        </w:rPr>
        <w:t xml:space="preserve">Conforme a lo anterior, las fotografías de servidores públicos sin importar el nivel o rango guardan la naturaleza de públicas (con excepción del personal operativo en materia de seguridad) y no procede su clasificación, en términos del artículo 143, </w:t>
      </w:r>
      <w:r w:rsidRPr="00BC334D">
        <w:rPr>
          <w:rFonts w:ascii="Palatino Linotype" w:hAnsi="Palatino Linotype" w:cs="Arial"/>
          <w:noProof/>
          <w:color w:val="000000"/>
          <w:sz w:val="24"/>
          <w:szCs w:val="24"/>
        </w:rPr>
        <w:lastRenderedPageBreak/>
        <w:t>fracción I, de la Ley de Transparencia y Acceso a la Información Pública del Estado de México y Municipios, por lo que en las versiones públicas que se ordenen, no podrá clasificarse esa información.</w:t>
      </w:r>
    </w:p>
    <w:p w14:paraId="4E0F90B2" w14:textId="77777777" w:rsidR="00C11455" w:rsidRPr="00BC334D" w:rsidRDefault="00C11455" w:rsidP="00BC334D">
      <w:pPr>
        <w:spacing w:after="0" w:line="360" w:lineRule="auto"/>
        <w:jc w:val="both"/>
        <w:rPr>
          <w:rFonts w:ascii="Palatino Linotype" w:hAnsi="Palatino Linotype" w:cs="Arial"/>
          <w:bCs/>
          <w:iCs/>
          <w:sz w:val="24"/>
        </w:rPr>
      </w:pPr>
    </w:p>
    <w:p w14:paraId="462EECFB" w14:textId="77777777" w:rsidR="00C11455" w:rsidRPr="00BC334D" w:rsidRDefault="00C11455" w:rsidP="00BC334D">
      <w:pPr>
        <w:spacing w:after="0" w:line="360" w:lineRule="auto"/>
        <w:jc w:val="both"/>
        <w:rPr>
          <w:rFonts w:ascii="Palatino Linotype" w:hAnsi="Palatino Linotype"/>
          <w:sz w:val="24"/>
        </w:rPr>
      </w:pPr>
      <w:r w:rsidRPr="00BC334D">
        <w:rPr>
          <w:rFonts w:ascii="Palatino Linotype" w:hAnsi="Palatino Linotype"/>
          <w:sz w:val="24"/>
        </w:rPr>
        <w:t>Respecto de la firma inmersa en documentos que cubre perfil de puestos,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11463DBE" w14:textId="77777777" w:rsidR="00C11455" w:rsidRPr="00BC334D" w:rsidRDefault="00C11455" w:rsidP="00BC334D">
      <w:pPr>
        <w:spacing w:after="0" w:line="360" w:lineRule="auto"/>
        <w:jc w:val="both"/>
        <w:rPr>
          <w:rFonts w:ascii="Palatino Linotype" w:hAnsi="Palatino Linotype"/>
          <w:color w:val="000000"/>
          <w:sz w:val="24"/>
          <w:szCs w:val="18"/>
        </w:rPr>
      </w:pPr>
    </w:p>
    <w:p w14:paraId="4EBB4C5B" w14:textId="77777777" w:rsidR="00C11455" w:rsidRPr="00BC334D" w:rsidRDefault="00C11455" w:rsidP="00BC334D">
      <w:pPr>
        <w:spacing w:after="0" w:line="360" w:lineRule="auto"/>
        <w:jc w:val="both"/>
        <w:rPr>
          <w:rFonts w:ascii="Palatino Linotype" w:hAnsi="Palatino Linotype"/>
          <w:color w:val="000000"/>
          <w:sz w:val="24"/>
          <w:szCs w:val="18"/>
        </w:rPr>
      </w:pPr>
      <w:r w:rsidRPr="00BC334D">
        <w:rPr>
          <w:rFonts w:ascii="Palatino Linotype" w:hAnsi="Palatino Linotype"/>
          <w:color w:val="000000"/>
          <w:sz w:val="24"/>
          <w:szCs w:val="18"/>
        </w:rPr>
        <w:t>Por lo que la publicidad de dichos actos, se robustece con el Criterio de interpretación establecido por el Instituto Nacional de Transparencia, Acceso a la Información y Protección de Datos Personales (INAI), el cual, establece lo siguiente:</w:t>
      </w:r>
    </w:p>
    <w:p w14:paraId="026D30F4" w14:textId="77777777" w:rsidR="00C11455" w:rsidRPr="00BC334D" w:rsidRDefault="00C11455" w:rsidP="00BC334D">
      <w:pPr>
        <w:spacing w:after="0"/>
        <w:jc w:val="both"/>
        <w:rPr>
          <w:rFonts w:ascii="Palatino Linotype" w:hAnsi="Palatino Linotype"/>
          <w:color w:val="000000"/>
          <w:szCs w:val="18"/>
        </w:rPr>
      </w:pPr>
    </w:p>
    <w:p w14:paraId="31FBB7B7" w14:textId="77777777" w:rsidR="00C11455" w:rsidRPr="00BC334D" w:rsidRDefault="00C11455" w:rsidP="00BC334D">
      <w:pPr>
        <w:spacing w:after="0"/>
        <w:ind w:left="567" w:right="567"/>
        <w:jc w:val="both"/>
        <w:rPr>
          <w:rFonts w:ascii="Palatino Linotype" w:hAnsi="Palatino Linotype" w:cs="Arial"/>
          <w:i/>
        </w:rPr>
      </w:pPr>
      <w:r w:rsidRPr="00BC334D">
        <w:rPr>
          <w:rFonts w:ascii="Palatino Linotype" w:hAnsi="Palatino Linotype" w:cs="Arial"/>
          <w:b/>
          <w:i/>
          <w:u w:val="single"/>
        </w:rPr>
        <w:t>Firma y rúbrica de servidores públicos.</w:t>
      </w:r>
      <w:r w:rsidRPr="00BC334D">
        <w:rPr>
          <w:rFonts w:ascii="Palatino Linotype" w:hAnsi="Palatino Linotype" w:cs="Arial"/>
          <w:i/>
        </w:rPr>
        <w:t xml:space="preserve"> Si bien la firma y la rúbrica son datos personales confidenciales, </w:t>
      </w:r>
      <w:r w:rsidRPr="00BC334D">
        <w:rPr>
          <w:rFonts w:ascii="Palatino Linotype" w:hAnsi="Palatino Linotype" w:cs="Arial"/>
          <w:b/>
          <w:i/>
          <w:u w:val="single"/>
        </w:rPr>
        <w:t>cuando un servidor público emite un acto como autoridad, en ejercicio de las funciones que tiene conferidas, la firma o rúbrica mediante la cual se valida dicho acto es pública</w:t>
      </w:r>
      <w:r w:rsidRPr="00BC334D">
        <w:rPr>
          <w:rFonts w:ascii="Palatino Linotype" w:hAnsi="Palatino Linotype" w:cs="Arial"/>
          <w:i/>
        </w:rPr>
        <w:t>.</w:t>
      </w:r>
    </w:p>
    <w:p w14:paraId="20C3AE5E" w14:textId="77777777" w:rsidR="00C11455" w:rsidRPr="00BC334D" w:rsidRDefault="00C11455" w:rsidP="00BC334D">
      <w:pPr>
        <w:spacing w:after="0"/>
        <w:ind w:left="567" w:right="567"/>
        <w:jc w:val="both"/>
        <w:rPr>
          <w:rFonts w:ascii="Palatino Linotype" w:hAnsi="Palatino Linotype" w:cs="Arial"/>
          <w:i/>
          <w:color w:val="000000"/>
        </w:rPr>
      </w:pPr>
    </w:p>
    <w:p w14:paraId="0E051030" w14:textId="77777777" w:rsidR="00C11455" w:rsidRPr="00BC334D" w:rsidRDefault="00C11455" w:rsidP="00BC334D">
      <w:pPr>
        <w:spacing w:after="0"/>
        <w:ind w:left="567" w:right="567"/>
        <w:jc w:val="both"/>
        <w:rPr>
          <w:rFonts w:ascii="Palatino Linotype" w:hAnsi="Palatino Linotype" w:cs="Arial"/>
          <w:b/>
          <w:i/>
        </w:rPr>
      </w:pPr>
      <w:r w:rsidRPr="00BC334D">
        <w:rPr>
          <w:rFonts w:ascii="Palatino Linotype" w:hAnsi="Palatino Linotype" w:cs="Arial"/>
          <w:b/>
          <w:i/>
        </w:rPr>
        <w:t>Precedentes:</w:t>
      </w:r>
    </w:p>
    <w:p w14:paraId="734AB237" w14:textId="77777777" w:rsidR="00C11455" w:rsidRPr="00BC334D" w:rsidRDefault="00C11455" w:rsidP="00BC334D">
      <w:pPr>
        <w:pStyle w:val="Prrafodelista"/>
        <w:numPr>
          <w:ilvl w:val="0"/>
          <w:numId w:val="4"/>
        </w:numPr>
        <w:ind w:left="567" w:right="567" w:hanging="357"/>
        <w:contextualSpacing/>
        <w:jc w:val="both"/>
        <w:rPr>
          <w:rFonts w:ascii="Palatino Linotype" w:hAnsi="Palatino Linotype" w:cs="Arial"/>
          <w:i/>
          <w:sz w:val="22"/>
          <w:szCs w:val="22"/>
        </w:rPr>
      </w:pPr>
      <w:r w:rsidRPr="00BC334D">
        <w:rPr>
          <w:rFonts w:ascii="Palatino Linotype" w:hAnsi="Palatino Linotype" w:cs="Arial"/>
          <w:bCs/>
          <w:i/>
          <w:sz w:val="22"/>
          <w:szCs w:val="22"/>
        </w:rPr>
        <w:t>Acceso a la información pública. RRA 0185/17.</w:t>
      </w:r>
      <w:r w:rsidRPr="00BC334D">
        <w:rPr>
          <w:rFonts w:ascii="Palatino Linotype" w:hAnsi="Palatino Linotype" w:cs="Arial"/>
          <w:i/>
          <w:sz w:val="22"/>
          <w:szCs w:val="22"/>
        </w:rPr>
        <w:t xml:space="preserve"> Sesión del 08 de febrero de 2017. Votación por unanimidad. </w:t>
      </w:r>
      <w:r w:rsidRPr="00BC334D">
        <w:rPr>
          <w:rFonts w:ascii="Palatino Linotype" w:hAnsi="Palatino Linotype" w:cs="Arial"/>
          <w:bCs/>
          <w:i/>
          <w:sz w:val="22"/>
          <w:szCs w:val="22"/>
        </w:rPr>
        <w:t xml:space="preserve">Sin votos disidentes o particulares. </w:t>
      </w:r>
      <w:r w:rsidRPr="00BC334D">
        <w:rPr>
          <w:rFonts w:ascii="Palatino Linotype" w:hAnsi="Palatino Linotype" w:cs="Arial"/>
          <w:i/>
          <w:sz w:val="22"/>
          <w:szCs w:val="22"/>
        </w:rPr>
        <w:t>Secretaría de Cultura. Comisionado Ponente Oscar Mauricio Guerra Ford.</w:t>
      </w:r>
    </w:p>
    <w:p w14:paraId="13A3CB57" w14:textId="77777777" w:rsidR="00C11455" w:rsidRPr="00BC334D" w:rsidRDefault="00C11455" w:rsidP="00BC334D">
      <w:pPr>
        <w:pStyle w:val="Prrafodelista"/>
        <w:numPr>
          <w:ilvl w:val="0"/>
          <w:numId w:val="5"/>
        </w:numPr>
        <w:ind w:left="567" w:right="567" w:hanging="357"/>
        <w:contextualSpacing/>
        <w:jc w:val="both"/>
        <w:rPr>
          <w:rFonts w:ascii="Palatino Linotype" w:hAnsi="Palatino Linotype" w:cs="Arial"/>
          <w:i/>
          <w:sz w:val="22"/>
          <w:szCs w:val="22"/>
        </w:rPr>
      </w:pPr>
      <w:r w:rsidRPr="00BC334D">
        <w:rPr>
          <w:rFonts w:ascii="Palatino Linotype" w:hAnsi="Palatino Linotype" w:cs="Arial"/>
          <w:bCs/>
          <w:i/>
          <w:sz w:val="22"/>
          <w:szCs w:val="22"/>
        </w:rPr>
        <w:t>Acceso a la información pública. RRA 1588/17.</w:t>
      </w:r>
      <w:r w:rsidRPr="00BC334D">
        <w:rPr>
          <w:rFonts w:ascii="Palatino Linotype" w:hAnsi="Palatino Linotype" w:cs="Arial"/>
          <w:i/>
          <w:sz w:val="22"/>
          <w:szCs w:val="22"/>
        </w:rPr>
        <w:t xml:space="preserve"> Sesión del 26 de abril de 2017. Votación por unanimidad. </w:t>
      </w:r>
      <w:r w:rsidRPr="00BC334D">
        <w:rPr>
          <w:rFonts w:ascii="Palatino Linotype" w:hAnsi="Palatino Linotype" w:cs="Arial"/>
          <w:bCs/>
          <w:i/>
          <w:sz w:val="22"/>
          <w:szCs w:val="22"/>
        </w:rPr>
        <w:t xml:space="preserve">Sin votos disidentes o particulares. </w:t>
      </w:r>
      <w:r w:rsidRPr="00BC334D">
        <w:rPr>
          <w:rFonts w:ascii="Palatino Linotype" w:hAnsi="Palatino Linotype" w:cs="Arial"/>
          <w:i/>
          <w:sz w:val="22"/>
          <w:szCs w:val="22"/>
        </w:rPr>
        <w:t>Centro de Investigación en Materiales Avanzados, S.C. Comisionada Ponente Ximena Puente de la Mora.</w:t>
      </w:r>
    </w:p>
    <w:p w14:paraId="0DBC76B1" w14:textId="77777777" w:rsidR="00C11455" w:rsidRPr="00BC334D" w:rsidRDefault="00C11455" w:rsidP="00BC334D">
      <w:pPr>
        <w:pStyle w:val="Prrafodelista"/>
        <w:numPr>
          <w:ilvl w:val="0"/>
          <w:numId w:val="5"/>
        </w:numPr>
        <w:tabs>
          <w:tab w:val="left" w:pos="7371"/>
        </w:tabs>
        <w:ind w:left="567" w:right="567" w:hanging="357"/>
        <w:contextualSpacing/>
        <w:jc w:val="both"/>
        <w:rPr>
          <w:rFonts w:ascii="Palatino Linotype" w:hAnsi="Palatino Linotype" w:cs="Arial"/>
          <w:bCs/>
          <w:i/>
          <w:sz w:val="22"/>
          <w:szCs w:val="22"/>
        </w:rPr>
      </w:pPr>
      <w:r w:rsidRPr="00BC334D">
        <w:rPr>
          <w:rFonts w:ascii="Palatino Linotype" w:hAnsi="Palatino Linotype" w:cs="Arial"/>
          <w:bCs/>
          <w:i/>
          <w:sz w:val="22"/>
          <w:szCs w:val="22"/>
        </w:rPr>
        <w:t>Acceso a la información pública. RRA 3472/17.</w:t>
      </w:r>
      <w:r w:rsidRPr="00BC334D">
        <w:rPr>
          <w:rFonts w:ascii="Palatino Linotype" w:hAnsi="Palatino Linotype" w:cs="Arial"/>
          <w:i/>
          <w:sz w:val="22"/>
          <w:szCs w:val="22"/>
        </w:rPr>
        <w:t xml:space="preserve"> Sesión del 21 de junio de 2017. Votación por unanimidad. </w:t>
      </w:r>
      <w:r w:rsidRPr="00BC334D">
        <w:rPr>
          <w:rFonts w:ascii="Palatino Linotype" w:hAnsi="Palatino Linotype" w:cs="Arial"/>
          <w:bCs/>
          <w:i/>
          <w:sz w:val="22"/>
          <w:szCs w:val="22"/>
        </w:rPr>
        <w:t xml:space="preserve">Sin votos disidentes o particulares. </w:t>
      </w:r>
      <w:r w:rsidRPr="00BC334D">
        <w:rPr>
          <w:rFonts w:ascii="Palatino Linotype" w:hAnsi="Palatino Linotype" w:cs="Arial"/>
          <w:i/>
          <w:sz w:val="22"/>
          <w:szCs w:val="22"/>
        </w:rPr>
        <w:t>Instituto Nacional de Migración. Comisionado Ponente Joel Salas Suárez</w:t>
      </w:r>
      <w:r w:rsidRPr="00BC334D">
        <w:rPr>
          <w:rFonts w:ascii="Palatino Linotype" w:hAnsi="Palatino Linotype" w:cs="Arial"/>
          <w:bCs/>
          <w:i/>
          <w:sz w:val="22"/>
          <w:szCs w:val="22"/>
        </w:rPr>
        <w:t>.”</w:t>
      </w:r>
    </w:p>
    <w:p w14:paraId="12220C9E" w14:textId="77777777" w:rsidR="00C11455" w:rsidRPr="00BC334D" w:rsidRDefault="00C11455" w:rsidP="00BC334D">
      <w:pPr>
        <w:spacing w:after="0"/>
        <w:jc w:val="both"/>
        <w:rPr>
          <w:rFonts w:ascii="Palatino Linotype" w:hAnsi="Palatino Linotype"/>
        </w:rPr>
      </w:pPr>
    </w:p>
    <w:p w14:paraId="3F4AB23C" w14:textId="77777777" w:rsidR="0059554E" w:rsidRPr="00BC334D" w:rsidRDefault="0059554E" w:rsidP="00BC334D">
      <w:pPr>
        <w:spacing w:after="0" w:line="360" w:lineRule="auto"/>
        <w:jc w:val="both"/>
        <w:rPr>
          <w:rFonts w:ascii="Palatino Linotype" w:hAnsi="Palatino Linotype"/>
          <w:sz w:val="24"/>
          <w:szCs w:val="24"/>
        </w:rPr>
      </w:pPr>
    </w:p>
    <w:p w14:paraId="2FA4816A" w14:textId="77777777" w:rsidR="00C11455" w:rsidRPr="00BC334D" w:rsidRDefault="00C11455" w:rsidP="00BC334D">
      <w:pPr>
        <w:spacing w:after="0" w:line="360" w:lineRule="auto"/>
        <w:jc w:val="both"/>
        <w:rPr>
          <w:rFonts w:ascii="Palatino Linotype" w:hAnsi="Palatino Linotype"/>
          <w:sz w:val="24"/>
          <w:szCs w:val="24"/>
        </w:rPr>
      </w:pPr>
      <w:r w:rsidRPr="00BC334D">
        <w:rPr>
          <w:rFonts w:ascii="Palatino Linotype" w:hAnsi="Palatino Linotype"/>
          <w:sz w:val="24"/>
          <w:szCs w:val="24"/>
        </w:rPr>
        <w:t xml:space="preserve">Por lo que referente a la </w:t>
      </w:r>
      <w:r w:rsidRPr="00BC334D">
        <w:rPr>
          <w:rFonts w:ascii="Palatino Linotype" w:hAnsi="Palatino Linotype"/>
          <w:b/>
          <w:sz w:val="24"/>
          <w:szCs w:val="24"/>
        </w:rPr>
        <w:t>firma de los servidores públicos</w:t>
      </w:r>
      <w:r w:rsidRPr="00BC334D">
        <w:rPr>
          <w:rFonts w:ascii="Palatino Linotype" w:hAnsi="Palatino Linotype"/>
          <w:sz w:val="24"/>
          <w:szCs w:val="24"/>
        </w:rPr>
        <w:t xml:space="preserve">, ya que, como se indicó anteriormente, el criterio del INAI con Clave de control: SO/002/2019, Acuerdo ACT-PUB/11/09/2019.06, de la Segunda Época, Actualización: 14/07/2022, establece que cuando un servidor público emite un acto como autoridad, en ejercicio de las funciones que tiene conferidas, la firma o rúbrica mediante la cual se valida dicho acto es pública, sin embargo, en el presente caso </w:t>
      </w:r>
      <w:r w:rsidRPr="00BC334D">
        <w:rPr>
          <w:rFonts w:ascii="Palatino Linotype" w:hAnsi="Palatino Linotype"/>
          <w:b/>
          <w:sz w:val="24"/>
          <w:szCs w:val="24"/>
          <w:u w:val="single"/>
        </w:rPr>
        <w:t>la firma fue en su calidad de particular tratándose de un dato de carácter personal y confidencial</w:t>
      </w:r>
      <w:r w:rsidRPr="00BC334D">
        <w:rPr>
          <w:rFonts w:ascii="Palatino Linotype" w:hAnsi="Palatino Linotype"/>
          <w:sz w:val="24"/>
          <w:szCs w:val="24"/>
        </w:rPr>
        <w:t>.</w:t>
      </w:r>
    </w:p>
    <w:p w14:paraId="55057C46" w14:textId="77777777" w:rsidR="00C11455" w:rsidRPr="00BC334D" w:rsidRDefault="00C11455" w:rsidP="00BC334D">
      <w:pPr>
        <w:spacing w:after="0" w:line="360" w:lineRule="auto"/>
        <w:jc w:val="both"/>
        <w:rPr>
          <w:rFonts w:ascii="Palatino Linotype" w:hAnsi="Palatino Linotype"/>
          <w:sz w:val="24"/>
          <w:lang w:eastAsia="es-MX"/>
        </w:rPr>
      </w:pPr>
    </w:p>
    <w:p w14:paraId="4E7D6F2F" w14:textId="77777777" w:rsidR="00496991" w:rsidRPr="00BC334D" w:rsidRDefault="00496991" w:rsidP="00BC334D">
      <w:pPr>
        <w:pStyle w:val="Sinespaciado"/>
        <w:numPr>
          <w:ilvl w:val="0"/>
          <w:numId w:val="7"/>
        </w:numPr>
        <w:spacing w:line="360" w:lineRule="auto"/>
        <w:jc w:val="both"/>
        <w:rPr>
          <w:rFonts w:ascii="Palatino Linotype" w:hAnsi="Palatino Linotype"/>
          <w:b/>
          <w:i/>
          <w:sz w:val="28"/>
          <w:u w:val="single"/>
          <w:lang w:val="es-ES_tradnl"/>
        </w:rPr>
      </w:pPr>
      <w:r w:rsidRPr="00BC334D">
        <w:rPr>
          <w:rFonts w:ascii="Palatino Linotype" w:hAnsi="Palatino Linotype"/>
          <w:b/>
          <w:i/>
          <w:sz w:val="28"/>
          <w:u w:val="single"/>
          <w:lang w:val="es-ES_tradnl"/>
        </w:rPr>
        <w:t>De la Versión Pública.</w:t>
      </w:r>
    </w:p>
    <w:p w14:paraId="3D1F2B2D" w14:textId="77777777" w:rsidR="00496991" w:rsidRPr="00BC334D" w:rsidRDefault="00496991" w:rsidP="00BC334D">
      <w:pPr>
        <w:pStyle w:val="Prrafodelista"/>
        <w:spacing w:line="360" w:lineRule="auto"/>
        <w:ind w:left="0"/>
        <w:jc w:val="both"/>
        <w:rPr>
          <w:rFonts w:ascii="Palatino Linotype" w:eastAsia="Palatino Linotype" w:hAnsi="Palatino Linotype" w:cs="Palatino Linotype"/>
        </w:rPr>
      </w:pPr>
      <w:r w:rsidRPr="00BC334D">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FC833AA" w14:textId="77777777" w:rsidR="00496991" w:rsidRPr="00BC334D" w:rsidRDefault="00496991" w:rsidP="00BC334D">
      <w:pPr>
        <w:pStyle w:val="Prrafodelista"/>
        <w:spacing w:line="360" w:lineRule="auto"/>
        <w:ind w:left="0"/>
        <w:jc w:val="both"/>
        <w:rPr>
          <w:rFonts w:ascii="Palatino Linotype" w:eastAsia="Palatino Linotype" w:hAnsi="Palatino Linotype" w:cs="Palatino Linotype"/>
        </w:rPr>
      </w:pPr>
    </w:p>
    <w:p w14:paraId="6E72E42F" w14:textId="77777777" w:rsidR="00496991" w:rsidRPr="00BC334D" w:rsidRDefault="00496991" w:rsidP="00BC334D">
      <w:pPr>
        <w:spacing w:after="0" w:line="240" w:lineRule="auto"/>
        <w:ind w:left="567" w:right="567"/>
        <w:rPr>
          <w:rFonts w:ascii="Palatino Linotype" w:hAnsi="Palatino Linotype" w:cs="Arial"/>
          <w:i/>
          <w:szCs w:val="23"/>
        </w:rPr>
      </w:pPr>
      <w:r w:rsidRPr="00BC334D">
        <w:rPr>
          <w:rFonts w:ascii="Palatino Linotype" w:hAnsi="Palatino Linotype" w:cs="Arial"/>
          <w:i/>
          <w:szCs w:val="23"/>
        </w:rPr>
        <w:t>“Artículo 3. Para los efectos de la presente Ley se entenderá por:</w:t>
      </w:r>
    </w:p>
    <w:p w14:paraId="48A8E0C6" w14:textId="77777777" w:rsidR="00496991" w:rsidRPr="00BC334D" w:rsidRDefault="00496991" w:rsidP="00BC334D">
      <w:pPr>
        <w:spacing w:after="0" w:line="240" w:lineRule="auto"/>
        <w:ind w:left="567" w:right="567"/>
        <w:rPr>
          <w:rFonts w:ascii="Palatino Linotype" w:hAnsi="Palatino Linotype" w:cs="Arial"/>
          <w:i/>
          <w:szCs w:val="23"/>
        </w:rPr>
      </w:pPr>
      <w:r w:rsidRPr="00BC334D">
        <w:rPr>
          <w:rFonts w:ascii="Palatino Linotype" w:hAnsi="Palatino Linotype" w:cs="Arial"/>
          <w:i/>
          <w:szCs w:val="23"/>
        </w:rPr>
        <w:t>(…)</w:t>
      </w:r>
    </w:p>
    <w:p w14:paraId="11C3F5F5" w14:textId="77777777" w:rsidR="00496991" w:rsidRPr="00BC334D" w:rsidRDefault="00496991" w:rsidP="00BC334D">
      <w:pPr>
        <w:spacing w:after="0" w:line="240" w:lineRule="auto"/>
        <w:ind w:left="567" w:right="567"/>
        <w:rPr>
          <w:rFonts w:ascii="Palatino Linotype" w:hAnsi="Palatino Linotype" w:cs="Arial"/>
          <w:b/>
          <w:i/>
          <w:szCs w:val="23"/>
        </w:rPr>
      </w:pPr>
      <w:r w:rsidRPr="00BC334D">
        <w:rPr>
          <w:rFonts w:ascii="Palatino Linotype" w:hAnsi="Palatino Linotype" w:cs="Arial"/>
          <w:b/>
          <w:i/>
          <w:szCs w:val="23"/>
          <w:u w:val="single"/>
        </w:rPr>
        <w:t>IX. Datos personales:</w:t>
      </w:r>
      <w:r w:rsidRPr="00BC334D">
        <w:rPr>
          <w:rFonts w:ascii="Palatino Linotype" w:hAnsi="Palatino Linotype" w:cs="Arial"/>
          <w:b/>
          <w:i/>
          <w:szCs w:val="23"/>
        </w:rPr>
        <w:t xml:space="preserve"> </w:t>
      </w:r>
      <w:r w:rsidRPr="00BC334D">
        <w:rPr>
          <w:rFonts w:ascii="Palatino Linotype" w:hAnsi="Palatino Linotype" w:cs="Arial"/>
          <w:i/>
          <w:szCs w:val="23"/>
        </w:rPr>
        <w:t>La información concerniente a una persona, identificada o identificable según lo dispuesto por la Ley de Protección de Datos Personales del Estado de México;</w:t>
      </w:r>
    </w:p>
    <w:p w14:paraId="25BF6C4E" w14:textId="77777777" w:rsidR="00496991" w:rsidRPr="00BC334D" w:rsidRDefault="00496991" w:rsidP="00BC334D">
      <w:pPr>
        <w:spacing w:after="0" w:line="240" w:lineRule="auto"/>
        <w:ind w:left="567" w:right="567"/>
        <w:rPr>
          <w:rFonts w:ascii="Palatino Linotype" w:hAnsi="Palatino Linotype" w:cs="Arial"/>
          <w:b/>
          <w:i/>
          <w:szCs w:val="23"/>
        </w:rPr>
      </w:pPr>
      <w:r w:rsidRPr="00BC334D">
        <w:rPr>
          <w:rFonts w:ascii="Palatino Linotype" w:hAnsi="Palatino Linotype" w:cs="Arial"/>
          <w:b/>
          <w:i/>
          <w:szCs w:val="23"/>
        </w:rPr>
        <w:t>(…)</w:t>
      </w:r>
    </w:p>
    <w:p w14:paraId="3BAABDEF" w14:textId="77777777" w:rsidR="00496991" w:rsidRPr="00BC334D" w:rsidRDefault="00496991" w:rsidP="00BC334D">
      <w:pPr>
        <w:spacing w:after="0" w:line="240" w:lineRule="auto"/>
        <w:ind w:left="567" w:right="567"/>
        <w:rPr>
          <w:rFonts w:ascii="Palatino Linotype" w:hAnsi="Palatino Linotype" w:cs="Arial"/>
          <w:b/>
          <w:i/>
          <w:szCs w:val="23"/>
        </w:rPr>
      </w:pPr>
      <w:r w:rsidRPr="00BC334D">
        <w:rPr>
          <w:rFonts w:ascii="Palatino Linotype" w:hAnsi="Palatino Linotype" w:cs="Arial"/>
          <w:b/>
          <w:i/>
          <w:szCs w:val="23"/>
          <w:u w:val="single"/>
        </w:rPr>
        <w:lastRenderedPageBreak/>
        <w:t>XLV. Versión pública:</w:t>
      </w:r>
      <w:r w:rsidRPr="00BC334D">
        <w:rPr>
          <w:rFonts w:ascii="Palatino Linotype" w:hAnsi="Palatino Linotype" w:cs="Arial"/>
          <w:b/>
          <w:i/>
          <w:szCs w:val="23"/>
        </w:rPr>
        <w:t xml:space="preserve"> </w:t>
      </w:r>
      <w:r w:rsidRPr="00BC334D">
        <w:rPr>
          <w:rFonts w:ascii="Palatino Linotype" w:hAnsi="Palatino Linotype" w:cs="Arial"/>
          <w:i/>
          <w:szCs w:val="23"/>
        </w:rPr>
        <w:t>Documento en el que se elimine, suprime o borra la información clasificada como reservada o confidencial para permitir su acceso.</w:t>
      </w:r>
    </w:p>
    <w:p w14:paraId="20454C3F" w14:textId="77777777" w:rsidR="00496991" w:rsidRPr="00BC334D" w:rsidRDefault="00496991" w:rsidP="00BC334D">
      <w:pPr>
        <w:spacing w:after="0" w:line="240" w:lineRule="auto"/>
        <w:ind w:left="567" w:right="567"/>
        <w:rPr>
          <w:rFonts w:ascii="Palatino Linotype" w:hAnsi="Palatino Linotype" w:cs="Arial"/>
          <w:b/>
          <w:i/>
          <w:szCs w:val="23"/>
        </w:rPr>
      </w:pPr>
      <w:r w:rsidRPr="00BC334D">
        <w:rPr>
          <w:rFonts w:ascii="Palatino Linotype" w:hAnsi="Palatino Linotype" w:cs="Arial"/>
          <w:i/>
          <w:szCs w:val="23"/>
        </w:rPr>
        <w:t xml:space="preserve">Artículo 122. </w:t>
      </w:r>
      <w:r w:rsidRPr="00BC334D">
        <w:rPr>
          <w:rFonts w:ascii="Palatino Linotype" w:hAnsi="Palatino Linotype" w:cs="Arial"/>
          <w:b/>
          <w:i/>
          <w:szCs w:val="23"/>
          <w:u w:val="single"/>
        </w:rPr>
        <w:t xml:space="preserve">La clasificación es el proceso mediante el cual el sujeto obligado determina que la información en su poder </w:t>
      </w:r>
      <w:proofErr w:type="spellStart"/>
      <w:r w:rsidRPr="00BC334D">
        <w:rPr>
          <w:rFonts w:ascii="Palatino Linotype" w:hAnsi="Palatino Linotype" w:cs="Arial"/>
          <w:b/>
          <w:i/>
          <w:szCs w:val="23"/>
          <w:u w:val="single"/>
        </w:rPr>
        <w:t>actualiza</w:t>
      </w:r>
      <w:proofErr w:type="spellEnd"/>
      <w:r w:rsidRPr="00BC334D">
        <w:rPr>
          <w:rFonts w:ascii="Palatino Linotype" w:hAnsi="Palatino Linotype" w:cs="Arial"/>
          <w:b/>
          <w:i/>
          <w:szCs w:val="23"/>
          <w:u w:val="single"/>
        </w:rPr>
        <w:t xml:space="preserve"> alguno de los supuestos de reserva o confidencialidad, de conformidad con lo dispuesto en el presente título.</w:t>
      </w:r>
    </w:p>
    <w:p w14:paraId="1D8ADF3C" w14:textId="77777777" w:rsidR="00496991" w:rsidRPr="00BC334D" w:rsidRDefault="00496991" w:rsidP="00BC334D">
      <w:pPr>
        <w:spacing w:after="0" w:line="240" w:lineRule="auto"/>
        <w:ind w:left="567" w:right="567"/>
        <w:rPr>
          <w:rFonts w:ascii="Palatino Linotype" w:hAnsi="Palatino Linotype" w:cs="Arial"/>
          <w:i/>
          <w:szCs w:val="23"/>
        </w:rPr>
      </w:pPr>
      <w:r w:rsidRPr="00BC334D">
        <w:rPr>
          <w:rFonts w:ascii="Palatino Linotype" w:hAnsi="Palatino Linotype" w:cs="Arial"/>
          <w:i/>
          <w:szCs w:val="23"/>
        </w:rPr>
        <w:t>[…]</w:t>
      </w:r>
    </w:p>
    <w:p w14:paraId="73A2CC2C" w14:textId="77777777" w:rsidR="00496991" w:rsidRPr="00BC334D" w:rsidRDefault="00496991" w:rsidP="00BC334D">
      <w:pPr>
        <w:spacing w:after="0" w:line="240" w:lineRule="auto"/>
        <w:ind w:left="567" w:right="567"/>
        <w:rPr>
          <w:rFonts w:ascii="Palatino Linotype" w:hAnsi="Palatino Linotype" w:cs="Arial"/>
          <w:i/>
          <w:szCs w:val="23"/>
        </w:rPr>
      </w:pPr>
      <w:r w:rsidRPr="00BC334D">
        <w:rPr>
          <w:rFonts w:ascii="Palatino Linotype" w:hAnsi="Palatino Linotype" w:cs="Arial"/>
          <w:i/>
          <w:szCs w:val="23"/>
        </w:rPr>
        <w:t>Artículo 132. La clasificación de la información se llevará a cabo en el momento en que:</w:t>
      </w:r>
    </w:p>
    <w:p w14:paraId="477FA9D9" w14:textId="77777777" w:rsidR="00496991" w:rsidRPr="00BC334D" w:rsidRDefault="00496991" w:rsidP="00BC334D">
      <w:pPr>
        <w:spacing w:after="0" w:line="240" w:lineRule="auto"/>
        <w:ind w:left="567" w:right="567"/>
        <w:rPr>
          <w:rFonts w:ascii="Palatino Linotype" w:hAnsi="Palatino Linotype" w:cs="Arial"/>
          <w:i/>
          <w:szCs w:val="23"/>
        </w:rPr>
      </w:pPr>
      <w:r w:rsidRPr="00BC334D">
        <w:rPr>
          <w:rFonts w:ascii="Palatino Linotype" w:hAnsi="Palatino Linotype" w:cs="Arial"/>
          <w:i/>
          <w:szCs w:val="23"/>
        </w:rPr>
        <w:t>[…]</w:t>
      </w:r>
    </w:p>
    <w:p w14:paraId="07A3B909" w14:textId="77777777" w:rsidR="00496991" w:rsidRPr="00BC334D" w:rsidRDefault="00496991" w:rsidP="00BC334D">
      <w:pPr>
        <w:spacing w:after="0" w:line="240" w:lineRule="auto"/>
        <w:ind w:left="567" w:right="567"/>
        <w:rPr>
          <w:rFonts w:ascii="Palatino Linotype" w:hAnsi="Palatino Linotype" w:cs="Arial"/>
          <w:b/>
          <w:i/>
          <w:szCs w:val="23"/>
          <w:u w:val="single"/>
        </w:rPr>
      </w:pPr>
      <w:r w:rsidRPr="00BC334D">
        <w:rPr>
          <w:rFonts w:ascii="Palatino Linotype" w:hAnsi="Palatino Linotype" w:cs="Arial"/>
          <w:b/>
          <w:i/>
          <w:szCs w:val="23"/>
          <w:u w:val="single"/>
        </w:rPr>
        <w:t>II. Se determine mediante resolución de autoridad competente; o</w:t>
      </w:r>
    </w:p>
    <w:p w14:paraId="2EFE4186" w14:textId="77777777" w:rsidR="00496991" w:rsidRPr="00BC334D" w:rsidRDefault="00496991" w:rsidP="00BC334D">
      <w:pPr>
        <w:spacing w:after="0" w:line="240" w:lineRule="auto"/>
        <w:ind w:left="567" w:right="567"/>
        <w:rPr>
          <w:rFonts w:ascii="Palatino Linotype" w:hAnsi="Palatino Linotype" w:cs="Arial"/>
          <w:b/>
          <w:i/>
          <w:szCs w:val="23"/>
        </w:rPr>
      </w:pPr>
      <w:r w:rsidRPr="00BC334D">
        <w:rPr>
          <w:rFonts w:ascii="Palatino Linotype" w:hAnsi="Palatino Linotype" w:cs="Arial"/>
          <w:b/>
          <w:i/>
          <w:szCs w:val="23"/>
        </w:rPr>
        <w:t>(…)</w:t>
      </w:r>
    </w:p>
    <w:p w14:paraId="6B246E72" w14:textId="77777777" w:rsidR="00496991" w:rsidRPr="00BC334D" w:rsidRDefault="00496991" w:rsidP="00BC334D">
      <w:pPr>
        <w:spacing w:after="0" w:line="240" w:lineRule="auto"/>
        <w:ind w:left="567" w:right="567"/>
        <w:rPr>
          <w:rFonts w:ascii="Palatino Linotype" w:hAnsi="Palatino Linotype" w:cs="Arial"/>
          <w:b/>
          <w:i/>
          <w:szCs w:val="23"/>
        </w:rPr>
      </w:pPr>
      <w:r w:rsidRPr="00BC334D">
        <w:rPr>
          <w:rFonts w:ascii="Palatino Linotype" w:hAnsi="Palatino Linotype" w:cs="Arial"/>
          <w:i/>
          <w:szCs w:val="23"/>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BC334D">
        <w:rPr>
          <w:rFonts w:ascii="Palatino Linotype" w:hAnsi="Palatino Linotype" w:cs="Arial"/>
          <w:b/>
          <w:i/>
          <w:szCs w:val="23"/>
        </w:rPr>
        <w:t xml:space="preserve"> </w:t>
      </w:r>
      <w:r w:rsidRPr="00BC334D">
        <w:rPr>
          <w:rFonts w:ascii="Palatino Linotype" w:hAnsi="Palatino Linotype" w:cs="Arial"/>
          <w:b/>
          <w:i/>
          <w:szCs w:val="23"/>
          <w:u w:val="single"/>
        </w:rPr>
        <w:t xml:space="preserve">de manera genérica y fundando y motivando su clasificación.” </w:t>
      </w:r>
      <w:r w:rsidRPr="00BC334D">
        <w:rPr>
          <w:rFonts w:ascii="Palatino Linotype" w:hAnsi="Palatino Linotype" w:cs="Arial"/>
          <w:b/>
          <w:i/>
          <w:szCs w:val="23"/>
        </w:rPr>
        <w:t>[Sic]</w:t>
      </w:r>
    </w:p>
    <w:p w14:paraId="6FADF12A" w14:textId="77777777" w:rsidR="00496991" w:rsidRPr="00BC334D" w:rsidRDefault="00496991" w:rsidP="00BC334D">
      <w:pPr>
        <w:spacing w:after="0"/>
        <w:ind w:right="51"/>
        <w:rPr>
          <w:rFonts w:ascii="Palatino Linotype" w:eastAsia="Arial Unicode MS" w:hAnsi="Palatino Linotype" w:cs="Arial"/>
          <w:sz w:val="23"/>
          <w:szCs w:val="23"/>
        </w:rPr>
      </w:pPr>
    </w:p>
    <w:p w14:paraId="7F09CBDE" w14:textId="77777777" w:rsidR="00496991" w:rsidRPr="00BC334D" w:rsidRDefault="00496991" w:rsidP="00BC334D">
      <w:pPr>
        <w:spacing w:after="0" w:line="360" w:lineRule="auto"/>
        <w:ind w:right="51"/>
        <w:jc w:val="both"/>
        <w:rPr>
          <w:rFonts w:ascii="Palatino Linotype" w:hAnsi="Palatino Linotype" w:cs="Arial"/>
          <w:sz w:val="24"/>
          <w:szCs w:val="24"/>
        </w:rPr>
      </w:pPr>
      <w:r w:rsidRPr="00BC334D">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BC334D">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5DF0E57" w14:textId="77777777" w:rsidR="00496991" w:rsidRPr="00BC334D" w:rsidRDefault="00496991" w:rsidP="00BC334D">
      <w:pPr>
        <w:spacing w:after="0" w:line="360" w:lineRule="auto"/>
        <w:ind w:right="51"/>
        <w:jc w:val="both"/>
        <w:rPr>
          <w:rFonts w:ascii="Palatino Linotype" w:hAnsi="Palatino Linotype" w:cs="Arial"/>
          <w:sz w:val="24"/>
          <w:szCs w:val="24"/>
        </w:rPr>
      </w:pPr>
    </w:p>
    <w:p w14:paraId="493601D6" w14:textId="77777777" w:rsidR="00496991" w:rsidRPr="00BC334D" w:rsidRDefault="00496991" w:rsidP="00BC334D">
      <w:pPr>
        <w:autoSpaceDE w:val="0"/>
        <w:autoSpaceDN w:val="0"/>
        <w:adjustRightInd w:val="0"/>
        <w:spacing w:after="0" w:line="360" w:lineRule="auto"/>
        <w:ind w:right="-91"/>
        <w:jc w:val="both"/>
        <w:rPr>
          <w:rFonts w:ascii="Palatino Linotype" w:eastAsia="Times New Roman" w:hAnsi="Palatino Linotype" w:cs="Arial"/>
          <w:sz w:val="24"/>
          <w:szCs w:val="24"/>
        </w:rPr>
      </w:pPr>
      <w:r w:rsidRPr="00BC334D">
        <w:rPr>
          <w:rFonts w:ascii="Palatino Linotype" w:eastAsia="Times New Roman"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7F14D9A" w14:textId="77777777" w:rsidR="00496991" w:rsidRPr="00BC334D" w:rsidRDefault="00496991" w:rsidP="00BC334D">
      <w:pPr>
        <w:spacing w:after="0" w:line="360" w:lineRule="auto"/>
        <w:ind w:right="-91"/>
        <w:jc w:val="both"/>
        <w:rPr>
          <w:rFonts w:ascii="Palatino Linotype" w:eastAsia="Times New Roman" w:hAnsi="Palatino Linotype" w:cs="Arial"/>
          <w:sz w:val="24"/>
          <w:szCs w:val="24"/>
        </w:rPr>
      </w:pPr>
    </w:p>
    <w:p w14:paraId="3F3AE523" w14:textId="77777777" w:rsidR="00496991" w:rsidRPr="00BC334D" w:rsidRDefault="00496991" w:rsidP="00BC334D">
      <w:pPr>
        <w:spacing w:after="0" w:line="360" w:lineRule="auto"/>
        <w:ind w:right="-91"/>
        <w:jc w:val="both"/>
        <w:rPr>
          <w:rFonts w:ascii="Palatino Linotype" w:eastAsia="Times New Roman" w:hAnsi="Palatino Linotype" w:cs="Arial"/>
          <w:sz w:val="24"/>
          <w:szCs w:val="24"/>
        </w:rPr>
      </w:pPr>
      <w:r w:rsidRPr="00BC334D">
        <w:rPr>
          <w:rFonts w:ascii="Palatino Linotype" w:eastAsia="Times New Roman" w:hAnsi="Palatino Linotype" w:cs="Arial"/>
          <w:sz w:val="24"/>
          <w:szCs w:val="24"/>
        </w:rPr>
        <w:t xml:space="preserve">Ahora bien, las personas físicas tramitan su inscripción en el registro con el propósito de realizar —mediante esa clave de identificación— operaciones o actividades de </w:t>
      </w:r>
      <w:r w:rsidRPr="00BC334D">
        <w:rPr>
          <w:rFonts w:ascii="Palatino Linotype" w:eastAsia="Times New Roman" w:hAnsi="Palatino Linotype" w:cs="Arial"/>
          <w:sz w:val="24"/>
          <w:szCs w:val="24"/>
        </w:rPr>
        <w:lastRenderedPageBreak/>
        <w:t>naturaleza fiscal, la cual, les permite hacer identificable respecto de una situación fiscal determinada.</w:t>
      </w:r>
    </w:p>
    <w:p w14:paraId="51754189" w14:textId="77777777" w:rsidR="00496991" w:rsidRPr="00BC334D" w:rsidRDefault="00496991" w:rsidP="00BC334D">
      <w:pPr>
        <w:spacing w:after="0" w:line="360" w:lineRule="auto"/>
        <w:ind w:right="-91"/>
        <w:jc w:val="both"/>
        <w:rPr>
          <w:rFonts w:ascii="Palatino Linotype" w:eastAsia="Times New Roman" w:hAnsi="Palatino Linotype" w:cs="Arial"/>
          <w:sz w:val="24"/>
          <w:szCs w:val="24"/>
        </w:rPr>
      </w:pPr>
    </w:p>
    <w:p w14:paraId="1A600C19" w14:textId="77777777" w:rsidR="00496991" w:rsidRPr="00BC334D" w:rsidRDefault="00496991" w:rsidP="00BC334D">
      <w:pPr>
        <w:spacing w:after="0" w:line="360" w:lineRule="auto"/>
        <w:ind w:right="-91"/>
        <w:jc w:val="both"/>
        <w:rPr>
          <w:rFonts w:ascii="Palatino Linotype" w:eastAsia="Times New Roman" w:hAnsi="Palatino Linotype" w:cs="Arial"/>
          <w:sz w:val="24"/>
          <w:szCs w:val="24"/>
        </w:rPr>
      </w:pPr>
      <w:r w:rsidRPr="00BC334D">
        <w:rPr>
          <w:rFonts w:ascii="Palatino Linotype" w:eastAsia="Times New Roman" w:hAnsi="Palatino Linotype" w:cs="Arial"/>
          <w:sz w:val="24"/>
          <w:szCs w:val="24"/>
        </w:rPr>
        <w:t xml:space="preserve">Lo anterior es compartido por el ahora </w:t>
      </w:r>
      <w:r w:rsidRPr="00BC334D">
        <w:rPr>
          <w:rFonts w:ascii="Palatino Linotype" w:eastAsia="Times New Roman" w:hAnsi="Palatino Linotype" w:cs="Arial"/>
          <w:b/>
          <w:bCs/>
          <w:sz w:val="24"/>
          <w:szCs w:val="24"/>
        </w:rPr>
        <w:t>Instituto Nacional de Transparencia, Acceso a la Información y Protección de Datos Personales</w:t>
      </w:r>
      <w:r w:rsidRPr="00BC334D">
        <w:rPr>
          <w:rFonts w:ascii="Palatino Linotype" w:eastAsia="Times New Roman" w:hAnsi="Palatino Linotype" w:cs="Arial"/>
          <w:sz w:val="24"/>
          <w:szCs w:val="24"/>
        </w:rPr>
        <w:t xml:space="preserve"> (INAI), conforme al criterio </w:t>
      </w:r>
      <w:r w:rsidRPr="00BC334D">
        <w:rPr>
          <w:rFonts w:ascii="Palatino Linotype" w:eastAsia="Times New Roman" w:hAnsi="Palatino Linotype" w:cs="Arial"/>
          <w:b/>
          <w:sz w:val="24"/>
          <w:szCs w:val="24"/>
        </w:rPr>
        <w:t>19/17,</w:t>
      </w:r>
      <w:r w:rsidRPr="00BC334D">
        <w:rPr>
          <w:rFonts w:ascii="Palatino Linotype" w:eastAsia="Times New Roman" w:hAnsi="Palatino Linotype" w:cs="Arial"/>
          <w:sz w:val="24"/>
          <w:szCs w:val="24"/>
        </w:rPr>
        <w:t xml:space="preserve"> el cual es del tenor literal siguiente:</w:t>
      </w:r>
    </w:p>
    <w:p w14:paraId="71BCE110" w14:textId="77777777" w:rsidR="00496991" w:rsidRPr="00BC334D" w:rsidRDefault="00496991" w:rsidP="00BC334D">
      <w:pPr>
        <w:spacing w:after="0"/>
        <w:ind w:right="-91"/>
        <w:rPr>
          <w:rFonts w:ascii="Palatino Linotype" w:eastAsia="Times New Roman" w:hAnsi="Palatino Linotype" w:cs="Arial"/>
          <w:sz w:val="23"/>
          <w:szCs w:val="23"/>
        </w:rPr>
      </w:pPr>
    </w:p>
    <w:p w14:paraId="761315AD" w14:textId="77777777" w:rsidR="00496991" w:rsidRPr="00BC334D" w:rsidRDefault="00496991" w:rsidP="00BC334D">
      <w:pPr>
        <w:tabs>
          <w:tab w:val="left" w:pos="8505"/>
        </w:tabs>
        <w:autoSpaceDE w:val="0"/>
        <w:autoSpaceDN w:val="0"/>
        <w:adjustRightInd w:val="0"/>
        <w:spacing w:after="0" w:line="240" w:lineRule="auto"/>
        <w:ind w:left="567" w:right="567"/>
        <w:jc w:val="both"/>
        <w:rPr>
          <w:rFonts w:ascii="Palatino Linotype" w:eastAsia="Times New Roman" w:hAnsi="Palatino Linotype" w:cs="Arial"/>
          <w:b/>
          <w:bCs/>
          <w:i/>
          <w:szCs w:val="23"/>
        </w:rPr>
      </w:pPr>
      <w:r w:rsidRPr="00BC334D">
        <w:rPr>
          <w:rFonts w:ascii="Palatino Linotype" w:eastAsia="Times New Roman" w:hAnsi="Palatino Linotype" w:cs="Arial"/>
          <w:bCs/>
          <w:i/>
          <w:szCs w:val="23"/>
        </w:rPr>
        <w:t>“</w:t>
      </w:r>
      <w:r w:rsidRPr="00BC334D">
        <w:rPr>
          <w:rFonts w:ascii="Palatino Linotype" w:eastAsia="Times New Roman" w:hAnsi="Palatino Linotype" w:cs="Arial"/>
          <w:b/>
          <w:bCs/>
          <w:i/>
          <w:szCs w:val="23"/>
        </w:rPr>
        <w:t>REGISTRO FEDERAL DE CONTRIBUYENTES (RFC) DE PERSONAS FÍSICAS.</w:t>
      </w:r>
    </w:p>
    <w:p w14:paraId="55337938" w14:textId="77777777" w:rsidR="00496991" w:rsidRPr="00BC334D" w:rsidRDefault="00496991" w:rsidP="00BC334D">
      <w:pPr>
        <w:tabs>
          <w:tab w:val="left" w:pos="8505"/>
        </w:tabs>
        <w:autoSpaceDE w:val="0"/>
        <w:autoSpaceDN w:val="0"/>
        <w:adjustRightInd w:val="0"/>
        <w:spacing w:after="0" w:line="240" w:lineRule="auto"/>
        <w:ind w:left="567" w:right="567"/>
        <w:jc w:val="both"/>
        <w:rPr>
          <w:rFonts w:ascii="Palatino Linotype" w:eastAsia="Times New Roman" w:hAnsi="Palatino Linotype" w:cs="Arial"/>
          <w:bCs/>
          <w:i/>
          <w:szCs w:val="23"/>
        </w:rPr>
      </w:pPr>
      <w:r w:rsidRPr="00BC334D">
        <w:rPr>
          <w:rFonts w:ascii="Palatino Linotype" w:eastAsia="Times New Roman" w:hAnsi="Palatino Linotype" w:cs="Arial"/>
          <w:bCs/>
          <w:i/>
          <w:szCs w:val="23"/>
        </w:rPr>
        <w:t>El RFC es una clave de carácter fiscal, única e irrepetible, que permite identificar al titular, su edad y fecha de nacimiento, por lo que es un dato personal de carácter confidencial.</w:t>
      </w:r>
    </w:p>
    <w:p w14:paraId="32BE3E6C" w14:textId="77777777" w:rsidR="00496991" w:rsidRPr="00BC334D" w:rsidRDefault="00496991" w:rsidP="00BC334D">
      <w:pPr>
        <w:tabs>
          <w:tab w:val="left" w:pos="8505"/>
        </w:tabs>
        <w:autoSpaceDE w:val="0"/>
        <w:autoSpaceDN w:val="0"/>
        <w:adjustRightInd w:val="0"/>
        <w:spacing w:after="0" w:line="240" w:lineRule="auto"/>
        <w:ind w:left="567" w:right="567"/>
        <w:jc w:val="both"/>
        <w:rPr>
          <w:rFonts w:ascii="Palatino Linotype" w:eastAsia="Times New Roman" w:hAnsi="Palatino Linotype" w:cs="Arial"/>
          <w:b/>
          <w:i/>
          <w:szCs w:val="23"/>
        </w:rPr>
      </w:pPr>
      <w:r w:rsidRPr="00BC334D">
        <w:rPr>
          <w:rFonts w:ascii="Palatino Linotype" w:eastAsia="Times New Roman" w:hAnsi="Palatino Linotype" w:cs="Arial"/>
          <w:b/>
          <w:i/>
          <w:szCs w:val="23"/>
        </w:rPr>
        <w:t>Resoluciones:</w:t>
      </w:r>
    </w:p>
    <w:p w14:paraId="476D9059" w14:textId="77777777" w:rsidR="00496991" w:rsidRPr="00BC334D" w:rsidRDefault="00496991" w:rsidP="00BC334D">
      <w:pPr>
        <w:tabs>
          <w:tab w:val="left" w:pos="8505"/>
        </w:tabs>
        <w:autoSpaceDE w:val="0"/>
        <w:autoSpaceDN w:val="0"/>
        <w:adjustRightInd w:val="0"/>
        <w:spacing w:after="0" w:line="240" w:lineRule="auto"/>
        <w:ind w:left="567" w:right="567"/>
        <w:jc w:val="both"/>
        <w:rPr>
          <w:rFonts w:ascii="Palatino Linotype" w:eastAsia="Times New Roman" w:hAnsi="Palatino Linotype" w:cs="Arial"/>
          <w:i/>
          <w:szCs w:val="23"/>
        </w:rPr>
      </w:pPr>
      <w:r w:rsidRPr="00BC334D">
        <w:rPr>
          <w:rFonts w:ascii="Palatino Linotype" w:eastAsia="Times New Roman" w:hAnsi="Palatino Linotype" w:cs="Arial"/>
          <w:b/>
          <w:i/>
          <w:szCs w:val="23"/>
        </w:rPr>
        <w:t xml:space="preserve">RRA 0189/17. </w:t>
      </w:r>
      <w:r w:rsidRPr="00BC334D">
        <w:rPr>
          <w:rFonts w:ascii="Palatino Linotype" w:eastAsia="Times New Roman" w:hAnsi="Palatino Linotype" w:cs="Arial"/>
          <w:i/>
          <w:szCs w:val="23"/>
        </w:rPr>
        <w:t>Morena. 08 de febrero de 2017. Por unanimidad. Comisionado Ponente Joel Salas Suárez.</w:t>
      </w:r>
    </w:p>
    <w:p w14:paraId="51477B60" w14:textId="77777777" w:rsidR="00496991" w:rsidRPr="00BC334D" w:rsidRDefault="00496991" w:rsidP="00BC334D">
      <w:pPr>
        <w:tabs>
          <w:tab w:val="left" w:pos="8505"/>
        </w:tabs>
        <w:autoSpaceDE w:val="0"/>
        <w:autoSpaceDN w:val="0"/>
        <w:adjustRightInd w:val="0"/>
        <w:spacing w:after="0" w:line="240" w:lineRule="auto"/>
        <w:ind w:left="567" w:right="567"/>
        <w:jc w:val="both"/>
        <w:rPr>
          <w:rFonts w:ascii="Palatino Linotype" w:eastAsia="Times New Roman" w:hAnsi="Palatino Linotype" w:cs="Arial"/>
          <w:i/>
          <w:szCs w:val="23"/>
        </w:rPr>
      </w:pPr>
      <w:r w:rsidRPr="00BC334D">
        <w:rPr>
          <w:rFonts w:ascii="Palatino Linotype" w:eastAsia="Times New Roman" w:hAnsi="Palatino Linotype" w:cs="Arial"/>
          <w:b/>
          <w:i/>
          <w:szCs w:val="23"/>
        </w:rPr>
        <w:t xml:space="preserve">RRA </w:t>
      </w:r>
      <w:r w:rsidRPr="00BC334D">
        <w:rPr>
          <w:rFonts w:ascii="Palatino Linotype" w:eastAsia="Times New Roman" w:hAnsi="Palatino Linotype" w:cs="Arial"/>
          <w:b/>
          <w:bCs/>
          <w:i/>
          <w:szCs w:val="23"/>
        </w:rPr>
        <w:t>0677</w:t>
      </w:r>
      <w:r w:rsidRPr="00BC334D">
        <w:rPr>
          <w:rFonts w:ascii="Palatino Linotype" w:eastAsia="Times New Roman" w:hAnsi="Palatino Linotype" w:cs="Arial"/>
          <w:b/>
          <w:i/>
          <w:szCs w:val="23"/>
        </w:rPr>
        <w:t xml:space="preserve">/17. </w:t>
      </w:r>
      <w:r w:rsidRPr="00BC334D">
        <w:rPr>
          <w:rFonts w:ascii="Palatino Linotype" w:eastAsia="Times New Roman" w:hAnsi="Palatino Linotype" w:cs="Arial"/>
          <w:i/>
          <w:szCs w:val="23"/>
        </w:rPr>
        <w:t xml:space="preserve">Universidad Nacional Autónoma de México. 08 de marzo de 2017. Por unanimidad. Comisionado Ponente </w:t>
      </w:r>
      <w:proofErr w:type="spellStart"/>
      <w:r w:rsidRPr="00BC334D">
        <w:rPr>
          <w:rFonts w:ascii="Palatino Linotype" w:eastAsia="Times New Roman" w:hAnsi="Palatino Linotype" w:cs="Arial"/>
          <w:i/>
          <w:szCs w:val="23"/>
        </w:rPr>
        <w:t>Rosendoevgueni</w:t>
      </w:r>
      <w:proofErr w:type="spellEnd"/>
      <w:r w:rsidRPr="00BC334D">
        <w:rPr>
          <w:rFonts w:ascii="Palatino Linotype" w:eastAsia="Times New Roman" w:hAnsi="Palatino Linotype" w:cs="Arial"/>
          <w:i/>
          <w:szCs w:val="23"/>
        </w:rPr>
        <w:t xml:space="preserve"> Monterrey </w:t>
      </w:r>
      <w:proofErr w:type="spellStart"/>
      <w:r w:rsidRPr="00BC334D">
        <w:rPr>
          <w:rFonts w:ascii="Palatino Linotype" w:eastAsia="Times New Roman" w:hAnsi="Palatino Linotype" w:cs="Arial"/>
          <w:i/>
          <w:szCs w:val="23"/>
        </w:rPr>
        <w:t>Chepov</w:t>
      </w:r>
      <w:proofErr w:type="spellEnd"/>
      <w:r w:rsidRPr="00BC334D">
        <w:rPr>
          <w:rFonts w:ascii="Palatino Linotype" w:eastAsia="Times New Roman" w:hAnsi="Palatino Linotype" w:cs="Arial"/>
          <w:i/>
          <w:szCs w:val="23"/>
        </w:rPr>
        <w:t>.</w:t>
      </w:r>
      <w:r w:rsidRPr="00BC334D">
        <w:rPr>
          <w:rFonts w:ascii="Palatino Linotype" w:eastAsia="Times New Roman" w:hAnsi="Palatino Linotype" w:cs="Arial"/>
          <w:b/>
          <w:i/>
          <w:szCs w:val="23"/>
        </w:rPr>
        <w:t xml:space="preserve"> </w:t>
      </w:r>
    </w:p>
    <w:p w14:paraId="3E54F1EF" w14:textId="77777777" w:rsidR="00496991" w:rsidRPr="00BC334D" w:rsidRDefault="00496991" w:rsidP="00BC334D">
      <w:pPr>
        <w:tabs>
          <w:tab w:val="left" w:pos="8505"/>
        </w:tabs>
        <w:autoSpaceDE w:val="0"/>
        <w:autoSpaceDN w:val="0"/>
        <w:adjustRightInd w:val="0"/>
        <w:spacing w:after="0" w:line="240" w:lineRule="auto"/>
        <w:ind w:left="567" w:right="567"/>
        <w:jc w:val="both"/>
        <w:rPr>
          <w:rFonts w:ascii="Palatino Linotype" w:eastAsia="Times New Roman" w:hAnsi="Palatino Linotype" w:cs="Arial"/>
          <w:b/>
          <w:i/>
          <w:szCs w:val="23"/>
        </w:rPr>
      </w:pPr>
      <w:r w:rsidRPr="00BC334D">
        <w:rPr>
          <w:rFonts w:ascii="Palatino Linotype" w:eastAsia="Times New Roman" w:hAnsi="Palatino Linotype" w:cs="Arial"/>
          <w:b/>
          <w:i/>
          <w:szCs w:val="23"/>
        </w:rPr>
        <w:t>RRA</w:t>
      </w:r>
      <w:r w:rsidRPr="00BC334D">
        <w:rPr>
          <w:rFonts w:ascii="Palatino Linotype" w:eastAsia="Times New Roman" w:hAnsi="Palatino Linotype" w:cs="Arial"/>
          <w:i/>
          <w:szCs w:val="23"/>
        </w:rPr>
        <w:t xml:space="preserve"> </w:t>
      </w:r>
      <w:r w:rsidRPr="00BC334D">
        <w:rPr>
          <w:rFonts w:ascii="Palatino Linotype" w:eastAsia="Times New Roman" w:hAnsi="Palatino Linotype" w:cs="Arial"/>
          <w:b/>
          <w:i/>
          <w:szCs w:val="23"/>
        </w:rPr>
        <w:t xml:space="preserve">1564/17. </w:t>
      </w:r>
      <w:r w:rsidRPr="00BC334D">
        <w:rPr>
          <w:rFonts w:ascii="Palatino Linotype" w:eastAsia="Times New Roman" w:hAnsi="Palatino Linotype" w:cs="Arial"/>
          <w:i/>
          <w:szCs w:val="23"/>
        </w:rPr>
        <w:t xml:space="preserve">Tribunal Electoral del Poder Judicial de la Federación. 26 de abril de 2017. Por unanimidad. Comisionado Ponente Oscar Mauricio Guerra Ford.” </w:t>
      </w:r>
      <w:r w:rsidRPr="00BC334D">
        <w:rPr>
          <w:rFonts w:ascii="Palatino Linotype" w:eastAsia="Times New Roman" w:hAnsi="Palatino Linotype" w:cs="Arial"/>
          <w:b/>
          <w:i/>
          <w:szCs w:val="23"/>
        </w:rPr>
        <w:t>[Sic]</w:t>
      </w:r>
    </w:p>
    <w:p w14:paraId="5BD2326B" w14:textId="77777777" w:rsidR="00496991" w:rsidRPr="00BC334D" w:rsidRDefault="00496991" w:rsidP="00BC334D">
      <w:pPr>
        <w:autoSpaceDE w:val="0"/>
        <w:autoSpaceDN w:val="0"/>
        <w:adjustRightInd w:val="0"/>
        <w:spacing w:after="0"/>
        <w:ind w:left="567" w:right="850"/>
        <w:rPr>
          <w:rFonts w:ascii="Palatino Linotype" w:eastAsia="Times New Roman" w:hAnsi="Palatino Linotype" w:cs="Arial"/>
          <w:i/>
          <w:sz w:val="23"/>
          <w:szCs w:val="23"/>
        </w:rPr>
      </w:pPr>
    </w:p>
    <w:p w14:paraId="29E50F7C" w14:textId="77777777" w:rsidR="00496991" w:rsidRPr="00BC334D" w:rsidRDefault="00496991"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Así, el RFC se vincula al nombre de su titular, permite identificar la edad de la persona, su fecha de nacimiento, así como su </w:t>
      </w:r>
      <w:proofErr w:type="spellStart"/>
      <w:r w:rsidRPr="00BC334D">
        <w:rPr>
          <w:rFonts w:ascii="Palatino Linotype" w:hAnsi="Palatino Linotype" w:cs="Arial"/>
          <w:sz w:val="24"/>
          <w:szCs w:val="24"/>
        </w:rPr>
        <w:t>homoclave</w:t>
      </w:r>
      <w:proofErr w:type="spellEnd"/>
      <w:r w:rsidRPr="00BC334D">
        <w:rPr>
          <w:rFonts w:ascii="Palatino Linotype" w:hAnsi="Palatino Linotype" w:cs="Arial"/>
          <w:sz w:val="24"/>
          <w:szCs w:val="24"/>
        </w:rPr>
        <w:t>, la cual es única e irrepetible y determina justamente la identificación de dicha persona para efectos fiscales, por lo éste constituye un dato personal que concierne a una persona física identificada e identificable.</w:t>
      </w:r>
    </w:p>
    <w:p w14:paraId="538FCF01" w14:textId="77777777" w:rsidR="00496991" w:rsidRPr="00BC334D" w:rsidRDefault="00496991" w:rsidP="00BC334D">
      <w:pPr>
        <w:spacing w:after="0" w:line="360" w:lineRule="auto"/>
        <w:jc w:val="both"/>
        <w:rPr>
          <w:rFonts w:ascii="Palatino Linotype" w:hAnsi="Palatino Linotype" w:cs="Arial"/>
          <w:sz w:val="24"/>
          <w:szCs w:val="24"/>
        </w:rPr>
      </w:pPr>
    </w:p>
    <w:p w14:paraId="4F0533BA" w14:textId="77777777" w:rsidR="00496991" w:rsidRPr="00BC334D" w:rsidRDefault="00496991"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59E42A9" w14:textId="77777777" w:rsidR="00496991" w:rsidRPr="00BC334D" w:rsidRDefault="00496991" w:rsidP="00BC334D">
      <w:pPr>
        <w:spacing w:after="0" w:line="360" w:lineRule="auto"/>
        <w:jc w:val="both"/>
        <w:rPr>
          <w:rFonts w:ascii="Palatino Linotype" w:hAnsi="Palatino Linotype" w:cs="Arial"/>
          <w:sz w:val="24"/>
          <w:szCs w:val="23"/>
        </w:rPr>
      </w:pPr>
    </w:p>
    <w:p w14:paraId="737009EF" w14:textId="77777777" w:rsidR="00496991" w:rsidRPr="00BC334D" w:rsidRDefault="00496991" w:rsidP="00BC334D">
      <w:pPr>
        <w:spacing w:after="0" w:line="360" w:lineRule="auto"/>
        <w:ind w:right="-91"/>
        <w:jc w:val="both"/>
        <w:rPr>
          <w:rFonts w:ascii="Palatino Linotype" w:hAnsi="Palatino Linotype" w:cs="Arial"/>
          <w:sz w:val="24"/>
          <w:szCs w:val="24"/>
        </w:rPr>
      </w:pPr>
    </w:p>
    <w:p w14:paraId="2C3A0D09" w14:textId="77777777" w:rsidR="00496991" w:rsidRPr="00BC334D" w:rsidRDefault="00496991" w:rsidP="00BC334D">
      <w:pPr>
        <w:spacing w:after="0" w:line="360" w:lineRule="auto"/>
        <w:ind w:right="-91"/>
        <w:jc w:val="both"/>
        <w:rPr>
          <w:rFonts w:ascii="Palatino Linotype" w:eastAsia="Times New Roman" w:hAnsi="Palatino Linotype" w:cs="Arial"/>
          <w:sz w:val="24"/>
          <w:szCs w:val="24"/>
        </w:rPr>
      </w:pPr>
      <w:r w:rsidRPr="00BC334D">
        <w:rPr>
          <w:rFonts w:ascii="Palatino Linotype" w:hAnsi="Palatino Linotype" w:cs="Arial"/>
          <w:sz w:val="24"/>
          <w:szCs w:val="24"/>
        </w:rPr>
        <w:t xml:space="preserve">Argumento que es compartido por el </w:t>
      </w:r>
      <w:r w:rsidRPr="00BC334D">
        <w:rPr>
          <w:rStyle w:val="Textoennegrita"/>
          <w:rFonts w:ascii="Palatino Linotype" w:hAnsi="Palatino Linotype" w:cs="Arial"/>
          <w:sz w:val="24"/>
          <w:szCs w:val="24"/>
        </w:rPr>
        <w:t xml:space="preserve">Instituto Nacional de Transparencia, Acceso a la Información y Protección de Datos Personales, conforme al </w:t>
      </w:r>
      <w:r w:rsidRPr="00BC334D">
        <w:rPr>
          <w:rFonts w:ascii="Palatino Linotype" w:eastAsia="Times New Roman" w:hAnsi="Palatino Linotype" w:cs="Arial"/>
          <w:sz w:val="24"/>
          <w:szCs w:val="24"/>
        </w:rPr>
        <w:t xml:space="preserve">criterio número 18/17 el cual refiere: </w:t>
      </w:r>
    </w:p>
    <w:p w14:paraId="4A12EBCF" w14:textId="77777777" w:rsidR="00496991" w:rsidRPr="00BC334D" w:rsidRDefault="00496991" w:rsidP="00BC334D">
      <w:pPr>
        <w:spacing w:after="0"/>
        <w:ind w:right="-91"/>
        <w:rPr>
          <w:rFonts w:ascii="Palatino Linotype" w:eastAsia="Times New Roman" w:hAnsi="Palatino Linotype" w:cs="Arial"/>
          <w:sz w:val="23"/>
          <w:szCs w:val="23"/>
        </w:rPr>
      </w:pPr>
    </w:p>
    <w:p w14:paraId="52ED405C" w14:textId="77777777" w:rsidR="00496991" w:rsidRPr="00BC334D" w:rsidRDefault="00496991" w:rsidP="00BC334D">
      <w:pPr>
        <w:autoSpaceDE w:val="0"/>
        <w:autoSpaceDN w:val="0"/>
        <w:adjustRightInd w:val="0"/>
        <w:spacing w:after="0" w:line="240" w:lineRule="auto"/>
        <w:ind w:left="851" w:right="851"/>
        <w:jc w:val="both"/>
        <w:rPr>
          <w:rFonts w:ascii="Palatino Linotype" w:eastAsia="Times New Roman" w:hAnsi="Palatino Linotype" w:cs="Arial"/>
          <w:b/>
          <w:bCs/>
          <w:i/>
          <w:szCs w:val="23"/>
        </w:rPr>
      </w:pPr>
      <w:r w:rsidRPr="00BC334D">
        <w:rPr>
          <w:rFonts w:ascii="Palatino Linotype" w:eastAsia="Times New Roman" w:hAnsi="Palatino Linotype" w:cs="Arial"/>
          <w:bCs/>
          <w:i/>
          <w:szCs w:val="23"/>
        </w:rPr>
        <w:t>“</w:t>
      </w:r>
      <w:r w:rsidRPr="00BC334D">
        <w:rPr>
          <w:rFonts w:ascii="Palatino Linotype" w:eastAsia="Times New Roman" w:hAnsi="Palatino Linotype" w:cs="Arial"/>
          <w:b/>
          <w:bCs/>
          <w:i/>
          <w:szCs w:val="23"/>
        </w:rPr>
        <w:t>CLAVE ÚNICA DE REGISTRO DE POBLACIÓN (CURP).</w:t>
      </w:r>
    </w:p>
    <w:p w14:paraId="72CAF34B" w14:textId="77777777" w:rsidR="00496991" w:rsidRPr="00BC334D" w:rsidRDefault="00496991" w:rsidP="00BC334D">
      <w:pPr>
        <w:autoSpaceDE w:val="0"/>
        <w:autoSpaceDN w:val="0"/>
        <w:adjustRightInd w:val="0"/>
        <w:spacing w:after="0" w:line="240" w:lineRule="auto"/>
        <w:ind w:left="851" w:right="851"/>
        <w:jc w:val="both"/>
        <w:rPr>
          <w:rFonts w:ascii="Palatino Linotype" w:eastAsia="Times New Roman" w:hAnsi="Palatino Linotype" w:cs="Arial"/>
          <w:b/>
          <w:bCs/>
          <w:i/>
          <w:szCs w:val="23"/>
        </w:rPr>
      </w:pPr>
      <w:r w:rsidRPr="00BC334D">
        <w:rPr>
          <w:rFonts w:ascii="Palatino Linotype" w:eastAsia="Times New Roman" w:hAnsi="Palatino Linotype" w:cs="Arial"/>
          <w:bCs/>
          <w:i/>
          <w:szCs w:val="23"/>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EE47755" w14:textId="77777777" w:rsidR="00496991" w:rsidRPr="00BC334D" w:rsidRDefault="00496991" w:rsidP="00BC334D">
      <w:pPr>
        <w:autoSpaceDE w:val="0"/>
        <w:autoSpaceDN w:val="0"/>
        <w:adjustRightInd w:val="0"/>
        <w:spacing w:after="0" w:line="240" w:lineRule="auto"/>
        <w:ind w:left="851" w:right="851"/>
        <w:jc w:val="both"/>
        <w:rPr>
          <w:rFonts w:ascii="Palatino Linotype" w:eastAsia="Times New Roman" w:hAnsi="Palatino Linotype" w:cs="Arial"/>
          <w:b/>
          <w:i/>
          <w:szCs w:val="23"/>
        </w:rPr>
      </w:pPr>
      <w:r w:rsidRPr="00BC334D">
        <w:rPr>
          <w:rFonts w:ascii="Palatino Linotype" w:eastAsia="Times New Roman" w:hAnsi="Palatino Linotype" w:cs="Arial"/>
          <w:i/>
          <w:szCs w:val="23"/>
        </w:rPr>
        <w:t xml:space="preserve"> </w:t>
      </w:r>
      <w:r w:rsidRPr="00BC334D">
        <w:rPr>
          <w:rFonts w:ascii="Palatino Linotype" w:eastAsia="Times New Roman" w:hAnsi="Palatino Linotype" w:cs="Arial"/>
          <w:b/>
          <w:i/>
          <w:szCs w:val="23"/>
        </w:rPr>
        <w:t>Resoluciones:</w:t>
      </w:r>
    </w:p>
    <w:p w14:paraId="4DC2F815" w14:textId="77777777" w:rsidR="00496991" w:rsidRPr="00BC334D" w:rsidRDefault="00496991" w:rsidP="00BC334D">
      <w:pPr>
        <w:autoSpaceDE w:val="0"/>
        <w:autoSpaceDN w:val="0"/>
        <w:adjustRightInd w:val="0"/>
        <w:spacing w:after="0" w:line="240" w:lineRule="auto"/>
        <w:ind w:left="851" w:right="851"/>
        <w:jc w:val="both"/>
        <w:rPr>
          <w:rFonts w:ascii="Palatino Linotype" w:eastAsia="Times New Roman" w:hAnsi="Palatino Linotype" w:cs="Arial"/>
          <w:b/>
          <w:i/>
          <w:szCs w:val="23"/>
        </w:rPr>
      </w:pPr>
      <w:r w:rsidRPr="00BC334D">
        <w:rPr>
          <w:rFonts w:ascii="Palatino Linotype" w:eastAsia="Times New Roman" w:hAnsi="Palatino Linotype" w:cs="Arial"/>
          <w:b/>
          <w:i/>
          <w:szCs w:val="23"/>
        </w:rPr>
        <w:t xml:space="preserve">RRA 3995/16. </w:t>
      </w:r>
      <w:r w:rsidRPr="00BC334D">
        <w:rPr>
          <w:rFonts w:ascii="Palatino Linotype" w:eastAsia="Times New Roman" w:hAnsi="Palatino Linotype" w:cs="Arial"/>
          <w:i/>
          <w:szCs w:val="23"/>
        </w:rPr>
        <w:t xml:space="preserve">Secretaría de la Defensa Nacional. 1 de febrero de 2017. Por unanimidad. Comisionado Ponente </w:t>
      </w:r>
      <w:proofErr w:type="spellStart"/>
      <w:r w:rsidRPr="00BC334D">
        <w:rPr>
          <w:rFonts w:ascii="Palatino Linotype" w:eastAsia="Times New Roman" w:hAnsi="Palatino Linotype" w:cs="Arial"/>
          <w:i/>
          <w:szCs w:val="23"/>
        </w:rPr>
        <w:t>Rosendoevgueni</w:t>
      </w:r>
      <w:proofErr w:type="spellEnd"/>
      <w:r w:rsidRPr="00BC334D">
        <w:rPr>
          <w:rFonts w:ascii="Palatino Linotype" w:eastAsia="Times New Roman" w:hAnsi="Palatino Linotype" w:cs="Arial"/>
          <w:i/>
          <w:szCs w:val="23"/>
        </w:rPr>
        <w:t xml:space="preserve"> Monterrey </w:t>
      </w:r>
      <w:proofErr w:type="spellStart"/>
      <w:r w:rsidRPr="00BC334D">
        <w:rPr>
          <w:rFonts w:ascii="Palatino Linotype" w:eastAsia="Times New Roman" w:hAnsi="Palatino Linotype" w:cs="Arial"/>
          <w:i/>
          <w:szCs w:val="23"/>
        </w:rPr>
        <w:t>Chepov</w:t>
      </w:r>
      <w:proofErr w:type="spellEnd"/>
      <w:r w:rsidRPr="00BC334D">
        <w:rPr>
          <w:rFonts w:ascii="Palatino Linotype" w:eastAsia="Times New Roman" w:hAnsi="Palatino Linotype" w:cs="Arial"/>
          <w:i/>
          <w:szCs w:val="23"/>
        </w:rPr>
        <w:t>.</w:t>
      </w:r>
    </w:p>
    <w:p w14:paraId="4BB40F60" w14:textId="77777777" w:rsidR="00496991" w:rsidRPr="00BC334D" w:rsidRDefault="00496991" w:rsidP="00BC334D">
      <w:pPr>
        <w:autoSpaceDE w:val="0"/>
        <w:autoSpaceDN w:val="0"/>
        <w:adjustRightInd w:val="0"/>
        <w:spacing w:after="0" w:line="240" w:lineRule="auto"/>
        <w:ind w:left="851" w:right="851"/>
        <w:jc w:val="both"/>
        <w:rPr>
          <w:rFonts w:ascii="Palatino Linotype" w:eastAsia="Times New Roman" w:hAnsi="Palatino Linotype" w:cs="Arial"/>
          <w:b/>
          <w:i/>
          <w:szCs w:val="23"/>
        </w:rPr>
      </w:pPr>
      <w:r w:rsidRPr="00BC334D">
        <w:rPr>
          <w:rFonts w:ascii="Palatino Linotype" w:eastAsia="Times New Roman" w:hAnsi="Palatino Linotype" w:cs="Arial"/>
          <w:b/>
          <w:i/>
          <w:szCs w:val="23"/>
        </w:rPr>
        <w:t xml:space="preserve">RRA </w:t>
      </w:r>
      <w:r w:rsidRPr="00BC334D">
        <w:rPr>
          <w:rFonts w:ascii="Palatino Linotype" w:eastAsia="Times New Roman" w:hAnsi="Palatino Linotype" w:cs="Arial"/>
          <w:b/>
          <w:bCs/>
          <w:i/>
          <w:szCs w:val="23"/>
        </w:rPr>
        <w:t xml:space="preserve">0937/17. </w:t>
      </w:r>
      <w:r w:rsidRPr="00BC334D">
        <w:rPr>
          <w:rFonts w:ascii="Palatino Linotype" w:eastAsia="Times New Roman" w:hAnsi="Palatino Linotype" w:cs="Arial"/>
          <w:bCs/>
          <w:i/>
          <w:szCs w:val="23"/>
        </w:rPr>
        <w:t xml:space="preserve">Senado de la República. </w:t>
      </w:r>
      <w:r w:rsidRPr="00BC334D">
        <w:rPr>
          <w:rFonts w:ascii="Palatino Linotype" w:eastAsia="Times New Roman" w:hAnsi="Palatino Linotype" w:cs="Arial"/>
          <w:bCs/>
          <w:i/>
          <w:szCs w:val="23"/>
          <w:lang w:val="es-ES_tradnl"/>
        </w:rPr>
        <w:t xml:space="preserve">15 de marzo de 2017. Por unanimidad. Comisionada Ponente Ximena Puente de la Mora. </w:t>
      </w:r>
    </w:p>
    <w:p w14:paraId="55BEB63B" w14:textId="77777777" w:rsidR="00496991" w:rsidRPr="00BC334D" w:rsidRDefault="00496991" w:rsidP="00BC334D">
      <w:pPr>
        <w:autoSpaceDE w:val="0"/>
        <w:autoSpaceDN w:val="0"/>
        <w:adjustRightInd w:val="0"/>
        <w:spacing w:after="0" w:line="240" w:lineRule="auto"/>
        <w:ind w:left="851" w:right="851"/>
        <w:jc w:val="both"/>
        <w:rPr>
          <w:rFonts w:ascii="Palatino Linotype" w:eastAsia="Times New Roman" w:hAnsi="Palatino Linotype" w:cs="Arial"/>
          <w:b/>
          <w:i/>
          <w:szCs w:val="23"/>
        </w:rPr>
      </w:pPr>
      <w:r w:rsidRPr="00BC334D">
        <w:rPr>
          <w:rFonts w:ascii="Palatino Linotype" w:eastAsia="Times New Roman" w:hAnsi="Palatino Linotype" w:cs="Arial"/>
          <w:b/>
          <w:i/>
          <w:szCs w:val="23"/>
        </w:rPr>
        <w:t xml:space="preserve">RRA 0478/17. </w:t>
      </w:r>
      <w:r w:rsidRPr="00BC334D">
        <w:rPr>
          <w:rFonts w:ascii="Palatino Linotype" w:eastAsia="Times New Roman" w:hAnsi="Palatino Linotype" w:cs="Arial"/>
          <w:i/>
          <w:szCs w:val="23"/>
        </w:rPr>
        <w:t xml:space="preserve">Secretaría de Relaciones Exteriores. 26 de abril de 2017. Por unanimidad. Comisionada Ponente Areli Cano Guadiana.” </w:t>
      </w:r>
      <w:r w:rsidRPr="00BC334D">
        <w:rPr>
          <w:rFonts w:ascii="Palatino Linotype" w:eastAsia="Times New Roman" w:hAnsi="Palatino Linotype" w:cs="Arial"/>
          <w:b/>
          <w:i/>
          <w:szCs w:val="23"/>
        </w:rPr>
        <w:t>[Sic]</w:t>
      </w:r>
    </w:p>
    <w:p w14:paraId="1061E5E7" w14:textId="77777777" w:rsidR="00496991" w:rsidRPr="00BC334D" w:rsidRDefault="00496991" w:rsidP="00BC334D">
      <w:pPr>
        <w:tabs>
          <w:tab w:val="left" w:pos="2524"/>
        </w:tabs>
        <w:autoSpaceDE w:val="0"/>
        <w:autoSpaceDN w:val="0"/>
        <w:adjustRightInd w:val="0"/>
        <w:spacing w:after="0"/>
        <w:ind w:left="851" w:right="851"/>
        <w:rPr>
          <w:rFonts w:ascii="Palatino Linotype" w:eastAsia="Times New Roman" w:hAnsi="Palatino Linotype" w:cs="Arial"/>
          <w:b/>
          <w:i/>
          <w:sz w:val="23"/>
          <w:szCs w:val="23"/>
        </w:rPr>
      </w:pPr>
      <w:r w:rsidRPr="00BC334D">
        <w:rPr>
          <w:rFonts w:ascii="Palatino Linotype" w:eastAsia="Times New Roman" w:hAnsi="Palatino Linotype" w:cs="Arial"/>
          <w:b/>
          <w:i/>
          <w:sz w:val="23"/>
          <w:szCs w:val="23"/>
        </w:rPr>
        <w:tab/>
      </w:r>
    </w:p>
    <w:p w14:paraId="16BD9B0C" w14:textId="77777777" w:rsidR="00496991" w:rsidRPr="00BC334D" w:rsidRDefault="00496991" w:rsidP="00BC334D">
      <w:pPr>
        <w:spacing w:after="0" w:line="360" w:lineRule="auto"/>
        <w:ind w:right="51"/>
        <w:jc w:val="both"/>
        <w:rPr>
          <w:rFonts w:ascii="Palatino Linotype" w:hAnsi="Palatino Linotype" w:cs="Arial"/>
          <w:sz w:val="24"/>
          <w:szCs w:val="24"/>
        </w:rPr>
      </w:pPr>
      <w:r w:rsidRPr="00BC334D">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2F1E3D2" w14:textId="77777777" w:rsidR="00496991" w:rsidRPr="00BC334D" w:rsidRDefault="00496991" w:rsidP="00BC334D">
      <w:pPr>
        <w:spacing w:after="0" w:line="360" w:lineRule="auto"/>
        <w:jc w:val="both"/>
        <w:rPr>
          <w:rFonts w:ascii="Palatino Linotype" w:hAnsi="Palatino Linotype" w:cs="Tahoma"/>
          <w:sz w:val="24"/>
          <w:lang w:eastAsia="es-ES"/>
        </w:rPr>
      </w:pPr>
    </w:p>
    <w:p w14:paraId="14BD9535" w14:textId="77777777" w:rsidR="00496991" w:rsidRPr="00BC334D" w:rsidRDefault="00496991" w:rsidP="00BC334D">
      <w:pPr>
        <w:spacing w:after="0" w:line="360" w:lineRule="auto"/>
        <w:jc w:val="both"/>
        <w:rPr>
          <w:rFonts w:ascii="Palatino Linotype" w:hAnsi="Palatino Linotype"/>
          <w:sz w:val="24"/>
        </w:rPr>
      </w:pPr>
      <w:r w:rsidRPr="00BC334D">
        <w:rPr>
          <w:rFonts w:ascii="Palatino Linotype" w:hAnsi="Palatino Linotype" w:cs="Arial"/>
          <w:sz w:val="24"/>
        </w:rPr>
        <w:t>Final</w:t>
      </w:r>
      <w:r w:rsidRPr="00BC334D">
        <w:rPr>
          <w:rFonts w:ascii="Palatino Linotype" w:hAnsi="Palatino Linotype"/>
          <w:sz w:val="24"/>
        </w:rPr>
        <w:t xml:space="preserve">mente, y en mérito de lo expuesto en líneas anteriores, resultan fundados los motivos de inconformidad vertidos por </w:t>
      </w:r>
      <w:r w:rsidRPr="00BC334D">
        <w:rPr>
          <w:rFonts w:ascii="Palatino Linotype" w:hAnsi="Palatino Linotype"/>
          <w:b/>
          <w:sz w:val="24"/>
        </w:rPr>
        <w:t>el</w:t>
      </w:r>
      <w:r w:rsidRPr="00BC334D">
        <w:rPr>
          <w:rFonts w:ascii="Palatino Linotype" w:hAnsi="Palatino Linotype"/>
          <w:b/>
          <w:bCs/>
          <w:sz w:val="24"/>
        </w:rPr>
        <w:t xml:space="preserve"> </w:t>
      </w:r>
      <w:r w:rsidRPr="00BC334D">
        <w:rPr>
          <w:rFonts w:ascii="Palatino Linotype" w:hAnsi="Palatino Linotype"/>
          <w:b/>
          <w:sz w:val="24"/>
        </w:rPr>
        <w:t>Recurrente</w:t>
      </w:r>
      <w:r w:rsidRPr="00BC334D">
        <w:rPr>
          <w:rFonts w:ascii="Palatino Linotype" w:hAnsi="Palatino Linotype"/>
          <w:sz w:val="24"/>
        </w:rPr>
        <w:t xml:space="preserve">, por ello con fundamento en la </w:t>
      </w:r>
      <w:r w:rsidRPr="00BC334D">
        <w:rPr>
          <w:rFonts w:ascii="Palatino Linotype" w:hAnsi="Palatino Linotype"/>
          <w:i/>
          <w:sz w:val="24"/>
        </w:rPr>
        <w:t>primera hipótesis</w:t>
      </w:r>
      <w:r w:rsidRPr="00BC334D">
        <w:rPr>
          <w:rFonts w:ascii="Palatino Linotype" w:hAnsi="Palatino Linotype"/>
          <w:sz w:val="24"/>
        </w:rPr>
        <w:t xml:space="preserve"> del artículo 186, fracción III, de la Ley de Transparencia y Acceso a la Información Pública del Estado de México y Municipios, se </w:t>
      </w:r>
      <w:r w:rsidRPr="00BC334D">
        <w:rPr>
          <w:rFonts w:ascii="Palatino Linotype" w:hAnsi="Palatino Linotype"/>
          <w:b/>
          <w:bCs/>
          <w:sz w:val="24"/>
        </w:rPr>
        <w:t>MODIFI</w:t>
      </w:r>
      <w:r w:rsidRPr="00BC334D">
        <w:rPr>
          <w:rFonts w:ascii="Palatino Linotype" w:hAnsi="Palatino Linotype"/>
          <w:b/>
          <w:sz w:val="24"/>
        </w:rPr>
        <w:t xml:space="preserve">CA </w:t>
      </w:r>
      <w:r w:rsidRPr="00BC334D">
        <w:rPr>
          <w:rFonts w:ascii="Palatino Linotype" w:hAnsi="Palatino Linotype"/>
          <w:sz w:val="24"/>
        </w:rPr>
        <w:t xml:space="preserve">la respuesta a la solicitud de información </w:t>
      </w:r>
      <w:r w:rsidR="00AF2959" w:rsidRPr="00AF2959">
        <w:rPr>
          <w:rFonts w:ascii="Palatino Linotype" w:hAnsi="Palatino Linotype" w:cs="Arial"/>
          <w:b/>
          <w:sz w:val="24"/>
        </w:rPr>
        <w:t>00116/CJ/IP/2024</w:t>
      </w:r>
      <w:r w:rsidRPr="00BC334D">
        <w:rPr>
          <w:rFonts w:ascii="Palatino Linotype" w:hAnsi="Palatino Linotype" w:cs="Arial"/>
          <w:b/>
          <w:sz w:val="24"/>
        </w:rPr>
        <w:t xml:space="preserve">, </w:t>
      </w:r>
      <w:r w:rsidRPr="00BC334D">
        <w:rPr>
          <w:rFonts w:ascii="Palatino Linotype" w:hAnsi="Palatino Linotype"/>
          <w:sz w:val="24"/>
        </w:rPr>
        <w:t>que ha sido materia del presente fallo.</w:t>
      </w:r>
    </w:p>
    <w:p w14:paraId="4811C249" w14:textId="77777777" w:rsidR="00496991" w:rsidRPr="00BC334D" w:rsidRDefault="00496991" w:rsidP="00BC334D">
      <w:pPr>
        <w:spacing w:after="0" w:line="360" w:lineRule="auto"/>
        <w:jc w:val="both"/>
        <w:rPr>
          <w:rFonts w:ascii="Palatino Linotype" w:hAnsi="Palatino Linotype"/>
          <w:sz w:val="24"/>
        </w:rPr>
      </w:pPr>
    </w:p>
    <w:p w14:paraId="6C57458E" w14:textId="77777777" w:rsidR="00496991" w:rsidRPr="00BC334D" w:rsidRDefault="00496991" w:rsidP="00BC334D">
      <w:pPr>
        <w:spacing w:after="0" w:line="360" w:lineRule="auto"/>
        <w:jc w:val="both"/>
        <w:rPr>
          <w:rFonts w:ascii="Palatino Linotype" w:hAnsi="Palatino Linotype"/>
          <w:sz w:val="24"/>
        </w:rPr>
      </w:pPr>
      <w:r w:rsidRPr="00BC334D">
        <w:rPr>
          <w:rFonts w:ascii="Palatino Linotype" w:hAnsi="Palatino Linotype"/>
          <w:sz w:val="24"/>
        </w:rPr>
        <w:t>Por lo antes expuesto y fundado es de resolverse y;</w:t>
      </w:r>
    </w:p>
    <w:p w14:paraId="6B144D06" w14:textId="77777777" w:rsidR="00496991" w:rsidRPr="00BC334D" w:rsidRDefault="00496991" w:rsidP="00BC334D">
      <w:pPr>
        <w:spacing w:after="0" w:line="276" w:lineRule="auto"/>
        <w:jc w:val="center"/>
        <w:rPr>
          <w:rFonts w:ascii="Palatino Linotype" w:hAnsi="Palatino Linotype"/>
          <w:b/>
          <w:sz w:val="24"/>
        </w:rPr>
      </w:pPr>
    </w:p>
    <w:p w14:paraId="04DBC383" w14:textId="77777777" w:rsidR="00496991" w:rsidRPr="00BC334D" w:rsidRDefault="00496991" w:rsidP="00BC334D">
      <w:pPr>
        <w:spacing w:after="0" w:line="360" w:lineRule="auto"/>
        <w:jc w:val="center"/>
        <w:rPr>
          <w:rFonts w:ascii="Palatino Linotype" w:hAnsi="Palatino Linotype"/>
          <w:b/>
          <w:sz w:val="28"/>
          <w:szCs w:val="24"/>
        </w:rPr>
      </w:pPr>
      <w:r w:rsidRPr="00BC334D">
        <w:rPr>
          <w:rFonts w:ascii="Palatino Linotype" w:hAnsi="Palatino Linotype"/>
          <w:b/>
          <w:sz w:val="28"/>
          <w:szCs w:val="24"/>
        </w:rPr>
        <w:t>S E    R E S U E L V E</w:t>
      </w:r>
    </w:p>
    <w:p w14:paraId="7DE83474" w14:textId="77777777" w:rsidR="00496991" w:rsidRPr="00BC334D" w:rsidRDefault="00496991" w:rsidP="00BC334D">
      <w:pPr>
        <w:spacing w:after="0" w:line="360" w:lineRule="auto"/>
        <w:jc w:val="both"/>
        <w:rPr>
          <w:rFonts w:ascii="Palatino Linotype" w:hAnsi="Palatino Linotype" w:cs="Arial"/>
          <w:b/>
          <w:sz w:val="24"/>
          <w:szCs w:val="24"/>
          <w:lang w:val="es-ES_tradnl"/>
        </w:rPr>
      </w:pPr>
    </w:p>
    <w:p w14:paraId="50314B5D" w14:textId="77777777" w:rsidR="00496991" w:rsidRPr="00BC334D" w:rsidRDefault="00496991" w:rsidP="00BC334D">
      <w:pPr>
        <w:spacing w:after="0" w:line="360" w:lineRule="auto"/>
        <w:jc w:val="both"/>
        <w:rPr>
          <w:rFonts w:ascii="Palatino Linotype" w:hAnsi="Palatino Linotype" w:cs="Arial"/>
          <w:b/>
          <w:sz w:val="24"/>
          <w:szCs w:val="24"/>
        </w:rPr>
      </w:pPr>
      <w:r w:rsidRPr="00BC334D">
        <w:rPr>
          <w:rFonts w:ascii="Palatino Linotype" w:hAnsi="Palatino Linotype" w:cs="Arial"/>
          <w:b/>
          <w:sz w:val="28"/>
          <w:szCs w:val="24"/>
          <w:lang w:val="es-ES_tradnl"/>
        </w:rPr>
        <w:t>PRIMERO.</w:t>
      </w:r>
      <w:r w:rsidRPr="00BC334D">
        <w:rPr>
          <w:rFonts w:ascii="Palatino Linotype" w:hAnsi="Palatino Linotype" w:cs="Arial"/>
          <w:sz w:val="24"/>
          <w:szCs w:val="24"/>
          <w:lang w:val="es-ES_tradnl"/>
        </w:rPr>
        <w:t xml:space="preserve"> </w:t>
      </w:r>
      <w:r w:rsidRPr="00BC334D">
        <w:rPr>
          <w:rFonts w:ascii="Palatino Linotype" w:eastAsia="Arial Unicode MS" w:hAnsi="Palatino Linotype" w:cs="Arial"/>
          <w:sz w:val="24"/>
          <w:szCs w:val="24"/>
        </w:rPr>
        <w:t>Se</w:t>
      </w:r>
      <w:r w:rsidRPr="00BC334D">
        <w:rPr>
          <w:rFonts w:ascii="Palatino Linotype" w:hAnsi="Palatino Linotype" w:cs="Arial"/>
          <w:sz w:val="24"/>
          <w:szCs w:val="24"/>
          <w:lang w:val="es-ES_tradnl"/>
        </w:rPr>
        <w:t xml:space="preserve"> </w:t>
      </w:r>
      <w:r w:rsidRPr="00BC334D">
        <w:rPr>
          <w:rFonts w:ascii="Palatino Linotype" w:hAnsi="Palatino Linotype" w:cs="Arial"/>
          <w:b/>
          <w:sz w:val="24"/>
          <w:szCs w:val="24"/>
          <w:lang w:val="es-419"/>
        </w:rPr>
        <w:t>MODIFICA</w:t>
      </w:r>
      <w:r w:rsidRPr="00BC334D">
        <w:rPr>
          <w:rFonts w:ascii="Palatino Linotype" w:hAnsi="Palatino Linotype" w:cs="Arial"/>
          <w:sz w:val="24"/>
          <w:szCs w:val="24"/>
          <w:lang w:val="es-ES_tradnl"/>
        </w:rPr>
        <w:t xml:space="preserve"> </w:t>
      </w:r>
      <w:r w:rsidRPr="00BC334D">
        <w:rPr>
          <w:rFonts w:ascii="Palatino Linotype" w:eastAsia="Arial Unicode MS" w:hAnsi="Palatino Linotype" w:cs="Arial"/>
          <w:sz w:val="24"/>
          <w:szCs w:val="24"/>
        </w:rPr>
        <w:t xml:space="preserve">la respuesta entregada por </w:t>
      </w:r>
      <w:r w:rsidRPr="00BC334D">
        <w:rPr>
          <w:rFonts w:ascii="Palatino Linotype" w:eastAsia="Arial Unicode MS" w:hAnsi="Palatino Linotype" w:cs="Arial"/>
          <w:b/>
          <w:sz w:val="24"/>
          <w:szCs w:val="24"/>
        </w:rPr>
        <w:t xml:space="preserve">el Sujeto Obligado </w:t>
      </w:r>
      <w:r w:rsidRPr="00BC334D">
        <w:rPr>
          <w:rFonts w:ascii="Palatino Linotype" w:eastAsia="Arial Unicode MS" w:hAnsi="Palatino Linotype" w:cs="Arial"/>
          <w:sz w:val="24"/>
          <w:szCs w:val="24"/>
        </w:rPr>
        <w:t xml:space="preserve">a la solicitud de información número </w:t>
      </w:r>
      <w:r w:rsidR="00AB30A9" w:rsidRPr="00BC334D">
        <w:rPr>
          <w:rFonts w:ascii="Palatino Linotype" w:hAnsi="Palatino Linotype" w:cs="Arial"/>
          <w:b/>
          <w:sz w:val="24"/>
          <w:szCs w:val="24"/>
        </w:rPr>
        <w:t>00116/CJ/IP/2024</w:t>
      </w:r>
      <w:r w:rsidRPr="00BC334D">
        <w:rPr>
          <w:rFonts w:ascii="Palatino Linotype" w:hAnsi="Palatino Linotype" w:cs="Arial"/>
          <w:sz w:val="24"/>
          <w:szCs w:val="24"/>
        </w:rPr>
        <w:t xml:space="preserve">, al resultar parcialmente fundadas las razones o motivos de inconformidad vertidos por </w:t>
      </w:r>
      <w:r w:rsidRPr="00BC334D">
        <w:rPr>
          <w:rFonts w:ascii="Palatino Linotype" w:hAnsi="Palatino Linotype" w:cs="Arial"/>
          <w:b/>
          <w:sz w:val="24"/>
          <w:szCs w:val="24"/>
        </w:rPr>
        <w:t>el Recurrente</w:t>
      </w:r>
      <w:r w:rsidRPr="00BC334D">
        <w:rPr>
          <w:rFonts w:ascii="Palatino Linotype" w:hAnsi="Palatino Linotype" w:cs="Arial"/>
          <w:sz w:val="24"/>
          <w:szCs w:val="24"/>
        </w:rPr>
        <w:t xml:space="preserve">, </w:t>
      </w:r>
      <w:r w:rsidRPr="00BC334D">
        <w:rPr>
          <w:rFonts w:ascii="Palatino Linotype" w:eastAsia="Arial Unicode MS" w:hAnsi="Palatino Linotype" w:cs="Arial"/>
          <w:sz w:val="24"/>
          <w:szCs w:val="24"/>
        </w:rPr>
        <w:t xml:space="preserve">en términos del </w:t>
      </w:r>
      <w:r w:rsidRPr="00BC334D">
        <w:rPr>
          <w:rFonts w:ascii="Palatino Linotype" w:hAnsi="Palatino Linotype" w:cs="Arial"/>
          <w:sz w:val="24"/>
          <w:szCs w:val="24"/>
        </w:rPr>
        <w:t xml:space="preserve">Considerando </w:t>
      </w:r>
      <w:r w:rsidRPr="00BC334D">
        <w:rPr>
          <w:rFonts w:ascii="Palatino Linotype" w:hAnsi="Palatino Linotype" w:cs="Arial"/>
          <w:b/>
          <w:sz w:val="24"/>
          <w:szCs w:val="24"/>
          <w:lang w:val="es-419"/>
        </w:rPr>
        <w:t>CUARTO</w:t>
      </w:r>
      <w:r w:rsidRPr="00BC334D">
        <w:rPr>
          <w:rFonts w:ascii="Palatino Linotype" w:hAnsi="Palatino Linotype" w:cs="Arial"/>
          <w:sz w:val="24"/>
          <w:szCs w:val="24"/>
        </w:rPr>
        <w:t xml:space="preserve"> de la presente resolución.</w:t>
      </w:r>
    </w:p>
    <w:p w14:paraId="0E250721"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b/>
          <w:sz w:val="24"/>
          <w:szCs w:val="24"/>
        </w:rPr>
      </w:pPr>
    </w:p>
    <w:p w14:paraId="3D8F3662"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cs="Arial"/>
          <w:sz w:val="24"/>
          <w:szCs w:val="24"/>
          <w:lang w:eastAsia="es-ES"/>
        </w:rPr>
      </w:pPr>
      <w:r w:rsidRPr="00BC334D">
        <w:rPr>
          <w:rFonts w:ascii="Palatino Linotype" w:hAnsi="Palatino Linotype"/>
          <w:b/>
          <w:sz w:val="28"/>
          <w:szCs w:val="24"/>
        </w:rPr>
        <w:t>SEGUNDO.</w:t>
      </w:r>
      <w:r w:rsidRPr="00BC334D">
        <w:rPr>
          <w:rFonts w:ascii="Palatino Linotype" w:hAnsi="Palatino Linotype" w:cs="Arial"/>
          <w:sz w:val="24"/>
          <w:szCs w:val="24"/>
        </w:rPr>
        <w:t xml:space="preserve"> Se ordena al Sujeto Obligado, haga entrega al </w:t>
      </w:r>
      <w:r w:rsidRPr="00BC334D">
        <w:rPr>
          <w:rFonts w:ascii="Palatino Linotype" w:hAnsi="Palatino Linotype" w:cs="Arial"/>
          <w:b/>
          <w:sz w:val="24"/>
          <w:szCs w:val="24"/>
        </w:rPr>
        <w:t>Recurrente</w:t>
      </w:r>
      <w:r w:rsidRPr="00BC334D">
        <w:rPr>
          <w:rFonts w:ascii="Palatino Linotype" w:hAnsi="Palatino Linotype" w:cs="Arial"/>
          <w:sz w:val="24"/>
          <w:szCs w:val="24"/>
        </w:rPr>
        <w:t xml:space="preserve"> en términos del Considerando </w:t>
      </w:r>
      <w:r w:rsidRPr="00BC334D">
        <w:rPr>
          <w:rFonts w:ascii="Palatino Linotype" w:hAnsi="Palatino Linotype" w:cs="Arial"/>
          <w:b/>
          <w:sz w:val="24"/>
          <w:szCs w:val="24"/>
          <w:lang w:val="es-419"/>
        </w:rPr>
        <w:t>CUARTO</w:t>
      </w:r>
      <w:r w:rsidRPr="00BC334D">
        <w:rPr>
          <w:rFonts w:ascii="Palatino Linotype" w:hAnsi="Palatino Linotype" w:cs="Arial"/>
          <w:sz w:val="24"/>
          <w:szCs w:val="24"/>
        </w:rPr>
        <w:t xml:space="preserve"> de la presente resolución,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 xml:space="preserve">, de ser procedente en versión pública, de </w:t>
      </w:r>
      <w:r w:rsidRPr="00BC334D">
        <w:rPr>
          <w:rFonts w:ascii="Palatino Linotype" w:hAnsi="Palatino Linotype" w:cs="Arial"/>
          <w:sz w:val="24"/>
          <w:szCs w:val="24"/>
          <w:lang w:eastAsia="es-ES"/>
        </w:rPr>
        <w:t>lo siguiente:</w:t>
      </w:r>
    </w:p>
    <w:p w14:paraId="3A262CB0"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cs="Arial"/>
          <w:sz w:val="24"/>
          <w:szCs w:val="24"/>
          <w:lang w:eastAsia="es-ES"/>
        </w:rPr>
      </w:pPr>
    </w:p>
    <w:p w14:paraId="658D22AB"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cs="Arial"/>
          <w:sz w:val="24"/>
          <w:szCs w:val="24"/>
          <w:lang w:eastAsia="es-ES"/>
        </w:rPr>
      </w:pPr>
    </w:p>
    <w:p w14:paraId="7277E5F1"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cs="Arial"/>
          <w:sz w:val="24"/>
          <w:szCs w:val="24"/>
          <w:lang w:eastAsia="es-ES"/>
        </w:rPr>
      </w:pPr>
    </w:p>
    <w:p w14:paraId="7CBD36FF"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cs="Arial"/>
          <w:sz w:val="24"/>
          <w:szCs w:val="24"/>
          <w:lang w:eastAsia="es-ES"/>
        </w:rPr>
      </w:pPr>
    </w:p>
    <w:p w14:paraId="01F3DCEF" w14:textId="77777777" w:rsidR="00496991" w:rsidRPr="00BC334D" w:rsidRDefault="00496991" w:rsidP="00BC334D">
      <w:pPr>
        <w:pStyle w:val="Prrafodelista"/>
        <w:numPr>
          <w:ilvl w:val="0"/>
          <w:numId w:val="6"/>
        </w:numPr>
        <w:spacing w:line="360" w:lineRule="auto"/>
        <w:jc w:val="both"/>
        <w:rPr>
          <w:rFonts w:ascii="Palatino Linotype" w:hAnsi="Palatino Linotype"/>
          <w:color w:val="000000"/>
        </w:rPr>
      </w:pPr>
      <w:r w:rsidRPr="00BC334D">
        <w:rPr>
          <w:rFonts w:ascii="Palatino Linotype" w:hAnsi="Palatino Linotype"/>
          <w:color w:val="000000"/>
        </w:rPr>
        <w:lastRenderedPageBreak/>
        <w:t xml:space="preserve">Documentos donde consten estudios, investigaciones y criterios tomados en consideración para </w:t>
      </w:r>
      <w:r w:rsidR="00AF2959">
        <w:rPr>
          <w:rFonts w:ascii="Palatino Linotype" w:hAnsi="Palatino Linotype"/>
          <w:color w:val="000000"/>
        </w:rPr>
        <w:t>c</w:t>
      </w:r>
      <w:r w:rsidRPr="00BC334D">
        <w:rPr>
          <w:rFonts w:ascii="Palatino Linotype" w:hAnsi="Palatino Linotype"/>
          <w:color w:val="000000"/>
        </w:rPr>
        <w:t>a</w:t>
      </w:r>
      <w:r w:rsidR="00AF2959">
        <w:rPr>
          <w:rFonts w:ascii="Palatino Linotype" w:hAnsi="Palatino Linotype"/>
          <w:color w:val="000000"/>
        </w:rPr>
        <w:t>mbia</w:t>
      </w:r>
      <w:r w:rsidRPr="00BC334D">
        <w:rPr>
          <w:rFonts w:ascii="Palatino Linotype" w:hAnsi="Palatino Linotype"/>
          <w:color w:val="000000"/>
        </w:rPr>
        <w:t xml:space="preserve">r </w:t>
      </w:r>
      <w:r w:rsidR="00AF2959">
        <w:rPr>
          <w:rFonts w:ascii="Palatino Linotype" w:hAnsi="Palatino Linotype"/>
          <w:color w:val="000000"/>
        </w:rPr>
        <w:t xml:space="preserve">de residencia </w:t>
      </w:r>
      <w:r w:rsidRPr="00BC334D">
        <w:rPr>
          <w:rFonts w:ascii="Palatino Linotype" w:hAnsi="Palatino Linotype"/>
          <w:color w:val="000000"/>
        </w:rPr>
        <w:t>la Dirección General de Justicia Cotidiana y Protección al Colono y la Dirección de Justicia Cotidiana.</w:t>
      </w:r>
    </w:p>
    <w:p w14:paraId="036F7FE4" w14:textId="77777777" w:rsidR="00496991" w:rsidRPr="00BC334D" w:rsidRDefault="00AF2959" w:rsidP="00BC334D">
      <w:pPr>
        <w:pStyle w:val="Prrafodelista"/>
        <w:numPr>
          <w:ilvl w:val="0"/>
          <w:numId w:val="6"/>
        </w:numPr>
        <w:spacing w:line="360" w:lineRule="auto"/>
        <w:jc w:val="both"/>
        <w:rPr>
          <w:rFonts w:ascii="Palatino Linotype" w:hAnsi="Palatino Linotype"/>
          <w:color w:val="000000"/>
        </w:rPr>
      </w:pPr>
      <w:r>
        <w:rPr>
          <w:rFonts w:ascii="Palatino Linotype" w:hAnsi="Palatino Linotype"/>
          <w:color w:val="000000"/>
        </w:rPr>
        <w:t>Documento</w:t>
      </w:r>
      <w:r w:rsidR="00496991" w:rsidRPr="00BC334D">
        <w:rPr>
          <w:rFonts w:ascii="Palatino Linotype" w:hAnsi="Palatino Linotype"/>
          <w:color w:val="000000"/>
        </w:rPr>
        <w:t xml:space="preserve"> donde conste </w:t>
      </w:r>
      <w:r>
        <w:rPr>
          <w:rFonts w:ascii="Palatino Linotype" w:hAnsi="Palatino Linotype"/>
          <w:color w:val="000000"/>
        </w:rPr>
        <w:t>el grado de estudios</w:t>
      </w:r>
      <w:r w:rsidR="00496991" w:rsidRPr="00BC334D">
        <w:rPr>
          <w:rFonts w:ascii="Palatino Linotype" w:hAnsi="Palatino Linotype"/>
          <w:color w:val="000000"/>
        </w:rPr>
        <w:t xml:space="preserve"> del Encargado del Despacho de la Dirección General de Justicia Cotidiana y Protección al Colono, referidos en respuesta.</w:t>
      </w:r>
    </w:p>
    <w:p w14:paraId="6789F0BF" w14:textId="77777777" w:rsidR="00496991" w:rsidRPr="00BC334D" w:rsidRDefault="00496991" w:rsidP="00BC334D">
      <w:pPr>
        <w:pStyle w:val="Prrafodelista"/>
        <w:spacing w:line="360" w:lineRule="auto"/>
        <w:ind w:left="1410"/>
        <w:jc w:val="both"/>
        <w:rPr>
          <w:rFonts w:ascii="Palatino Linotype" w:hAnsi="Palatino Linotype"/>
          <w:color w:val="000000"/>
        </w:rPr>
      </w:pPr>
    </w:p>
    <w:p w14:paraId="31E5B295" w14:textId="77777777" w:rsidR="00496991" w:rsidRPr="00BC334D" w:rsidRDefault="00496991" w:rsidP="00BC334D">
      <w:pPr>
        <w:pStyle w:val="Prrafodelista"/>
        <w:ind w:left="720"/>
        <w:jc w:val="both"/>
        <w:rPr>
          <w:rFonts w:ascii="Palatino Linotype" w:hAnsi="Palatino Linotype"/>
          <w:i/>
        </w:rPr>
      </w:pPr>
      <w:r w:rsidRPr="00BC334D">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Pr="00BC334D">
        <w:rPr>
          <w:rFonts w:ascii="Palatino Linotype" w:hAnsi="Palatino Linotype"/>
          <w:bCs/>
          <w:i/>
        </w:rPr>
        <w:t>l</w:t>
      </w:r>
      <w:r w:rsidRPr="00BC334D">
        <w:rPr>
          <w:rFonts w:ascii="Palatino Linotype" w:hAnsi="Palatino Linotype"/>
          <w:i/>
        </w:rPr>
        <w:t xml:space="preserve"> </w:t>
      </w:r>
      <w:r w:rsidRPr="00BC334D">
        <w:rPr>
          <w:rFonts w:ascii="Palatino Linotype" w:hAnsi="Palatino Linotype"/>
          <w:b/>
          <w:i/>
        </w:rPr>
        <w:t>Recurrente</w:t>
      </w:r>
      <w:r w:rsidRPr="00BC334D">
        <w:rPr>
          <w:rFonts w:ascii="Palatino Linotype" w:hAnsi="Palatino Linotype"/>
          <w:i/>
        </w:rPr>
        <w:t>.</w:t>
      </w:r>
    </w:p>
    <w:p w14:paraId="5400DB90" w14:textId="77777777" w:rsidR="00496991" w:rsidRPr="00BC334D" w:rsidRDefault="00496991" w:rsidP="00BC334D">
      <w:pPr>
        <w:tabs>
          <w:tab w:val="left" w:pos="720"/>
        </w:tabs>
        <w:spacing w:after="0"/>
        <w:ind w:left="709"/>
        <w:rPr>
          <w:rFonts w:ascii="Palatino Linotype" w:hAnsi="Palatino Linotype"/>
          <w:i/>
          <w:sz w:val="24"/>
        </w:rPr>
      </w:pPr>
    </w:p>
    <w:p w14:paraId="3FF4108F" w14:textId="77777777" w:rsidR="00496991" w:rsidRPr="00BC334D" w:rsidRDefault="00496991" w:rsidP="00BC334D">
      <w:pPr>
        <w:autoSpaceDE w:val="0"/>
        <w:autoSpaceDN w:val="0"/>
        <w:adjustRightInd w:val="0"/>
        <w:spacing w:after="0" w:line="360" w:lineRule="auto"/>
        <w:jc w:val="both"/>
        <w:rPr>
          <w:rFonts w:ascii="Palatino Linotype" w:hAnsi="Palatino Linotype" w:cs="Arial"/>
          <w:sz w:val="24"/>
          <w:szCs w:val="24"/>
        </w:rPr>
      </w:pPr>
      <w:r w:rsidRPr="00BC334D">
        <w:rPr>
          <w:rFonts w:ascii="Palatino Linotype" w:hAnsi="Palatino Linotype" w:cs="Arial"/>
          <w:b/>
          <w:sz w:val="24"/>
          <w:szCs w:val="24"/>
        </w:rPr>
        <w:t>TERCERO. Notifíquese</w:t>
      </w:r>
      <w:r w:rsidRPr="00BC334D">
        <w:rPr>
          <w:rFonts w:ascii="Palatino Linotype" w:hAnsi="Palatino Linotype" w:cs="Arial"/>
          <w:b/>
          <w:i/>
          <w:sz w:val="24"/>
          <w:szCs w:val="24"/>
        </w:rPr>
        <w:t xml:space="preserve"> </w:t>
      </w:r>
      <w:r w:rsidRPr="00BC334D">
        <w:rPr>
          <w:rFonts w:ascii="Palatino Linotype" w:hAnsi="Palatino Linotype" w:cs="Arial"/>
          <w:sz w:val="24"/>
          <w:szCs w:val="24"/>
        </w:rPr>
        <w:t>al Titular de la Unidad de Transparencia del</w:t>
      </w:r>
      <w:r w:rsidRPr="00BC334D">
        <w:rPr>
          <w:rFonts w:ascii="Palatino Linotype" w:hAnsi="Palatino Linotype" w:cs="Arial"/>
          <w:b/>
          <w:sz w:val="24"/>
          <w:szCs w:val="24"/>
        </w:rPr>
        <w:t xml:space="preserve"> SUJETO OBLIGADO</w:t>
      </w:r>
      <w:r w:rsidRPr="00BC334D">
        <w:rPr>
          <w:rFonts w:ascii="Palatino Linotype" w:hAnsi="Palatino Linotype" w:cs="Arial"/>
          <w:sz w:val="24"/>
          <w:szCs w:val="24"/>
        </w:rPr>
        <w:t xml:space="preserve">,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BC334D">
        <w:rPr>
          <w:rFonts w:ascii="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2C1159" w14:textId="77777777" w:rsidR="00496991" w:rsidRPr="00BC334D" w:rsidRDefault="00496991" w:rsidP="00BC334D">
      <w:pPr>
        <w:spacing w:after="0" w:line="360" w:lineRule="auto"/>
        <w:jc w:val="both"/>
        <w:rPr>
          <w:rFonts w:ascii="Palatino Linotype" w:hAnsi="Palatino Linotype" w:cs="Arial"/>
          <w:b/>
          <w:bCs/>
          <w:sz w:val="24"/>
          <w:szCs w:val="24"/>
        </w:rPr>
      </w:pPr>
    </w:p>
    <w:p w14:paraId="62A23D2D" w14:textId="77777777" w:rsidR="00496991" w:rsidRPr="00BC334D" w:rsidRDefault="00496991" w:rsidP="00BC334D">
      <w:pPr>
        <w:spacing w:after="0" w:line="360" w:lineRule="auto"/>
        <w:jc w:val="both"/>
        <w:rPr>
          <w:rFonts w:ascii="Palatino Linotype" w:hAnsi="Palatino Linotype" w:cs="Arial"/>
          <w:bCs/>
          <w:sz w:val="24"/>
          <w:szCs w:val="24"/>
        </w:rPr>
      </w:pPr>
      <w:r w:rsidRPr="00BC334D">
        <w:rPr>
          <w:rFonts w:ascii="Palatino Linotype" w:hAnsi="Palatino Linotype" w:cs="Arial"/>
          <w:b/>
          <w:bCs/>
          <w:sz w:val="24"/>
          <w:szCs w:val="24"/>
        </w:rPr>
        <w:t>CUARTO.</w:t>
      </w:r>
      <w:r w:rsidRPr="00BC334D">
        <w:rPr>
          <w:rFonts w:ascii="Palatino Linotype" w:hAnsi="Palatino Linotype" w:cs="Arial"/>
          <w:bCs/>
          <w:sz w:val="24"/>
          <w:szCs w:val="24"/>
        </w:rPr>
        <w:t xml:space="preserve"> De conformidad con el artículo 198, de la Ley de Transparencia y Acceso a la Información Pública del Estado de México y Municipios, de considerarlo procedente, el </w:t>
      </w:r>
      <w:r w:rsidRPr="00BC334D">
        <w:rPr>
          <w:rFonts w:ascii="Palatino Linotype" w:hAnsi="Palatino Linotype" w:cs="Arial"/>
          <w:b/>
          <w:bCs/>
          <w:sz w:val="24"/>
          <w:szCs w:val="24"/>
        </w:rPr>
        <w:t>Sujeto Obligado</w:t>
      </w:r>
      <w:r w:rsidRPr="00BC334D">
        <w:rPr>
          <w:rFonts w:ascii="Palatino Linotype" w:hAnsi="Palatino Linotype" w:cs="Arial"/>
          <w:bCs/>
          <w:sz w:val="24"/>
          <w:szCs w:val="24"/>
        </w:rPr>
        <w:t xml:space="preserve"> de manera fundada y motivada, podrá solicitar una ampliación de plazo para el cumplimiento de la presente resolución.</w:t>
      </w:r>
    </w:p>
    <w:p w14:paraId="0511C9E2" w14:textId="77777777" w:rsidR="00496991" w:rsidRPr="00BC334D" w:rsidRDefault="00496991" w:rsidP="00BC334D">
      <w:pPr>
        <w:autoSpaceDE w:val="0"/>
        <w:autoSpaceDN w:val="0"/>
        <w:adjustRightInd w:val="0"/>
        <w:spacing w:after="0" w:line="360" w:lineRule="auto"/>
        <w:ind w:right="51"/>
        <w:jc w:val="both"/>
        <w:rPr>
          <w:rFonts w:ascii="Palatino Linotype" w:hAnsi="Palatino Linotype" w:cs="Arial"/>
          <w:b/>
          <w:sz w:val="24"/>
          <w:szCs w:val="24"/>
        </w:rPr>
      </w:pPr>
    </w:p>
    <w:p w14:paraId="167A911C" w14:textId="77777777" w:rsidR="00496991" w:rsidRPr="00BC334D" w:rsidRDefault="00496991" w:rsidP="00BC334D">
      <w:pPr>
        <w:autoSpaceDE w:val="0"/>
        <w:autoSpaceDN w:val="0"/>
        <w:adjustRightInd w:val="0"/>
        <w:spacing w:after="0" w:line="360" w:lineRule="auto"/>
        <w:ind w:right="51"/>
        <w:jc w:val="both"/>
        <w:rPr>
          <w:rFonts w:ascii="Palatino Linotype" w:hAnsi="Palatino Linotype" w:cs="Arial"/>
          <w:sz w:val="24"/>
          <w:szCs w:val="24"/>
        </w:rPr>
      </w:pPr>
      <w:r w:rsidRPr="00BC334D">
        <w:rPr>
          <w:rFonts w:ascii="Palatino Linotype" w:hAnsi="Palatino Linotype" w:cs="Arial"/>
          <w:b/>
          <w:sz w:val="24"/>
          <w:szCs w:val="24"/>
        </w:rPr>
        <w:t>QUINTO. NOTIFÍQUESE</w:t>
      </w:r>
      <w:r w:rsidRPr="00BC334D">
        <w:rPr>
          <w:rFonts w:ascii="Palatino Linotype" w:hAnsi="Palatino Linotype" w:cs="Arial"/>
          <w:sz w:val="24"/>
          <w:szCs w:val="24"/>
        </w:rPr>
        <w:t xml:space="preserve"> al </w:t>
      </w:r>
      <w:r w:rsidRPr="00BC334D">
        <w:rPr>
          <w:rFonts w:ascii="Palatino Linotype" w:hAnsi="Palatino Linotype" w:cs="Arial"/>
          <w:b/>
          <w:sz w:val="24"/>
          <w:szCs w:val="24"/>
        </w:rPr>
        <w:t>Recurrente</w:t>
      </w:r>
      <w:r w:rsidRPr="00BC334D">
        <w:rPr>
          <w:rFonts w:ascii="Palatino Linotype" w:hAnsi="Palatino Linotype" w:cs="Arial"/>
          <w:sz w:val="24"/>
          <w:szCs w:val="24"/>
        </w:rPr>
        <w:t xml:space="preserve"> la presente resolución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bookmarkEnd w:id="3"/>
    <w:bookmarkEnd w:id="4"/>
    <w:p w14:paraId="771DA6E0" w14:textId="75DA6D7C" w:rsidR="00496991" w:rsidRPr="00851E3D" w:rsidRDefault="00447A2C" w:rsidP="00BC334D">
      <w:pPr>
        <w:pStyle w:val="Textoindependiente"/>
        <w:spacing w:after="0" w:line="360" w:lineRule="auto"/>
        <w:jc w:val="both"/>
        <w:rPr>
          <w:rFonts w:ascii="Palatino Linotype" w:eastAsiaTheme="minorEastAsia" w:hAnsi="Palatino Linotype"/>
          <w:color w:val="000000" w:themeColor="text1"/>
          <w:sz w:val="20"/>
          <w:szCs w:val="20"/>
          <w:lang w:val="es-ES_tradnl" w:eastAsia="es-ES"/>
        </w:rPr>
      </w:pPr>
      <w:r>
        <w:rPr>
          <w:rFonts w:ascii="Palatino Linotype" w:eastAsiaTheme="minorEastAsia" w:hAnsi="Palatino Linotype"/>
          <w:noProof/>
          <w:color w:val="000000" w:themeColor="text1"/>
          <w:sz w:val="20"/>
          <w:szCs w:val="20"/>
          <w:lang w:eastAsia="es-MX"/>
        </w:rPr>
        <mc:AlternateContent>
          <mc:Choice Requires="wps">
            <w:drawing>
              <wp:anchor distT="0" distB="0" distL="114300" distR="114300" simplePos="0" relativeHeight="251660288" behindDoc="0" locked="0" layoutInCell="1" allowOverlap="1" wp14:anchorId="57A7324B" wp14:editId="32EC353F">
                <wp:simplePos x="0" y="0"/>
                <wp:positionH relativeFrom="column">
                  <wp:posOffset>24764</wp:posOffset>
                </wp:positionH>
                <wp:positionV relativeFrom="paragraph">
                  <wp:posOffset>115569</wp:posOffset>
                </wp:positionV>
                <wp:extent cx="5705475" cy="37433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705475" cy="3743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02EFA4"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9.1pt" to="451.2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" strokecolor="black [3200]" strokeweight=".5pt">
                <v:stroke joinstyle="miter"/>
              </v:line>
            </w:pict>
          </mc:Fallback>
        </mc:AlternateContent>
      </w:r>
    </w:p>
    <w:p w14:paraId="0431A954"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0399CA3"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D3AD7A1"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156F2118"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3556345"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DCE27D4"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8DAE115"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FF9C025"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B4CF2ED"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21063BC" w14:textId="77777777" w:rsidR="00447A2C" w:rsidRDefault="00447A2C"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797D90F" w14:textId="1A290687" w:rsidR="007E1DCD" w:rsidRPr="00BC334D" w:rsidRDefault="007E1DCD"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BC334D">
        <w:rPr>
          <w:rFonts w:ascii="Palatino Linotype" w:eastAsiaTheme="minorEastAsia" w:hAnsi="Palatino Linotype"/>
          <w:color w:val="000000" w:themeColor="text1"/>
          <w:sz w:val="24"/>
          <w:szCs w:val="24"/>
          <w:lang w:val="es-ES_tradnl" w:eastAsia="es-ES"/>
        </w:rPr>
        <w:lastRenderedPageBreak/>
        <w:t xml:space="preserve">ASÍ LO RESUELVE, POR </w:t>
      </w:r>
      <w:r w:rsidR="00AA2C1C">
        <w:rPr>
          <w:rFonts w:ascii="Palatino Linotype" w:eastAsiaTheme="minorEastAsia" w:hAnsi="Palatino Linotype"/>
          <w:color w:val="000000" w:themeColor="text1"/>
          <w:sz w:val="24"/>
          <w:szCs w:val="24"/>
          <w:lang w:val="es-ES_tradnl" w:eastAsia="es-ES"/>
        </w:rPr>
        <w:t>MAYORÍA</w:t>
      </w:r>
      <w:r w:rsidRPr="00BC334D">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AA2C1C">
        <w:rPr>
          <w:rFonts w:ascii="Palatino Linotype" w:eastAsiaTheme="minorEastAsia" w:hAnsi="Palatino Linotype"/>
          <w:color w:val="000000" w:themeColor="text1"/>
          <w:sz w:val="24"/>
          <w:szCs w:val="24"/>
          <w:lang w:val="es-ES_tradnl" w:eastAsia="es-ES"/>
        </w:rPr>
        <w:t xml:space="preserve"> (EMITIENDO VOTO PARTICULAR CONCURRENTE)</w:t>
      </w:r>
      <w:r w:rsidRPr="00BC334D">
        <w:rPr>
          <w:rFonts w:ascii="Palatino Linotype" w:eastAsiaTheme="minorEastAsia" w:hAnsi="Palatino Linotype"/>
          <w:color w:val="000000" w:themeColor="text1"/>
          <w:sz w:val="24"/>
          <w:szCs w:val="24"/>
          <w:lang w:val="es-ES_tradnl" w:eastAsia="es-ES"/>
        </w:rPr>
        <w:t>, SHARON CRISTINA MORALES MARTÍNEZ</w:t>
      </w:r>
      <w:r w:rsidR="00297994">
        <w:rPr>
          <w:rFonts w:ascii="Palatino Linotype" w:eastAsiaTheme="minorEastAsia" w:hAnsi="Palatino Linotype"/>
          <w:color w:val="000000" w:themeColor="text1"/>
          <w:sz w:val="24"/>
          <w:szCs w:val="24"/>
          <w:lang w:val="es-ES_tradnl" w:eastAsia="es-ES"/>
        </w:rPr>
        <w:t xml:space="preserve"> (</w:t>
      </w:r>
      <w:r w:rsidR="00AA2C1C">
        <w:rPr>
          <w:rFonts w:ascii="Palatino Linotype" w:eastAsiaTheme="minorEastAsia" w:hAnsi="Palatino Linotype"/>
          <w:color w:val="000000" w:themeColor="text1"/>
          <w:sz w:val="24"/>
          <w:szCs w:val="24"/>
          <w:lang w:val="es-ES_tradnl" w:eastAsia="es-ES"/>
        </w:rPr>
        <w:t xml:space="preserve">EMITIENDO </w:t>
      </w:r>
      <w:r w:rsidR="00297994">
        <w:rPr>
          <w:rFonts w:ascii="Palatino Linotype" w:eastAsiaTheme="minorEastAsia" w:hAnsi="Palatino Linotype"/>
          <w:color w:val="000000" w:themeColor="text1"/>
          <w:sz w:val="24"/>
          <w:szCs w:val="24"/>
          <w:lang w:val="es-ES_tradnl" w:eastAsia="es-ES"/>
        </w:rPr>
        <w:t xml:space="preserve">VOTO </w:t>
      </w:r>
      <w:r w:rsidR="00AA2C1C">
        <w:rPr>
          <w:rFonts w:ascii="Palatino Linotype" w:eastAsiaTheme="minorEastAsia" w:hAnsi="Palatino Linotype"/>
          <w:color w:val="000000" w:themeColor="text1"/>
          <w:sz w:val="24"/>
          <w:szCs w:val="24"/>
          <w:lang w:val="es-ES_tradnl" w:eastAsia="es-ES"/>
        </w:rPr>
        <w:t>DISIDENTE</w:t>
      </w:r>
      <w:r w:rsidR="00297994">
        <w:rPr>
          <w:rFonts w:ascii="Palatino Linotype" w:eastAsiaTheme="minorEastAsia" w:hAnsi="Palatino Linotype"/>
          <w:color w:val="000000" w:themeColor="text1"/>
          <w:sz w:val="24"/>
          <w:szCs w:val="24"/>
          <w:lang w:val="es-ES_tradnl" w:eastAsia="es-ES"/>
        </w:rPr>
        <w:t>)</w:t>
      </w:r>
      <w:r w:rsidRPr="00BC334D">
        <w:rPr>
          <w:rFonts w:ascii="Palatino Linotype" w:eastAsiaTheme="minorEastAsia" w:hAnsi="Palatino Linotype"/>
          <w:color w:val="000000" w:themeColor="text1"/>
          <w:sz w:val="24"/>
          <w:szCs w:val="24"/>
          <w:lang w:val="es-ES_tradnl" w:eastAsia="es-ES"/>
        </w:rPr>
        <w:t>, LUIS GUSTAVO PARRA NORIEGA</w:t>
      </w:r>
      <w:r w:rsidR="00297994">
        <w:rPr>
          <w:rFonts w:ascii="Palatino Linotype" w:eastAsiaTheme="minorEastAsia" w:hAnsi="Palatino Linotype"/>
          <w:color w:val="000000" w:themeColor="text1"/>
          <w:sz w:val="24"/>
          <w:szCs w:val="24"/>
          <w:lang w:val="es-ES_tradnl" w:eastAsia="es-ES"/>
        </w:rPr>
        <w:t xml:space="preserve"> (</w:t>
      </w:r>
      <w:r w:rsidR="00AA2C1C">
        <w:rPr>
          <w:rFonts w:ascii="Palatino Linotype" w:eastAsiaTheme="minorEastAsia" w:hAnsi="Palatino Linotype"/>
          <w:color w:val="000000" w:themeColor="text1"/>
          <w:sz w:val="24"/>
          <w:szCs w:val="24"/>
          <w:lang w:val="es-ES_tradnl" w:eastAsia="es-ES"/>
        </w:rPr>
        <w:t xml:space="preserve">EMITIENDO </w:t>
      </w:r>
      <w:r w:rsidR="00297994">
        <w:rPr>
          <w:rFonts w:ascii="Palatino Linotype" w:eastAsiaTheme="minorEastAsia" w:hAnsi="Palatino Linotype"/>
          <w:color w:val="000000" w:themeColor="text1"/>
          <w:sz w:val="24"/>
          <w:szCs w:val="24"/>
          <w:lang w:val="es-ES_tradnl" w:eastAsia="es-ES"/>
        </w:rPr>
        <w:t>VOTO PARTICULAR CONCURRENTE)</w:t>
      </w:r>
      <w:r w:rsidRPr="00BC334D">
        <w:rPr>
          <w:rFonts w:ascii="Palatino Linotype" w:eastAsiaTheme="minorEastAsia" w:hAnsi="Palatino Linotype"/>
          <w:color w:val="000000" w:themeColor="text1"/>
          <w:sz w:val="24"/>
          <w:szCs w:val="24"/>
          <w:lang w:val="es-ES_tradnl" w:eastAsia="es-ES"/>
        </w:rPr>
        <w:t xml:space="preserve"> Y GUADALUPE RAMIREZ PEÑA</w:t>
      </w:r>
      <w:r w:rsidR="00AA2C1C">
        <w:rPr>
          <w:rFonts w:ascii="Palatino Linotype" w:eastAsiaTheme="minorEastAsia" w:hAnsi="Palatino Linotype"/>
          <w:color w:val="000000" w:themeColor="text1"/>
          <w:sz w:val="24"/>
          <w:szCs w:val="24"/>
          <w:lang w:val="es-ES_tradnl" w:eastAsia="es-ES"/>
        </w:rPr>
        <w:t xml:space="preserve"> (EMITIENDO VOTO DISIDENTE)</w:t>
      </w:r>
      <w:r w:rsidRPr="00BC334D">
        <w:rPr>
          <w:rFonts w:ascii="Palatino Linotype" w:eastAsiaTheme="minorEastAsia" w:hAnsi="Palatino Linotype"/>
          <w:color w:val="000000" w:themeColor="text1"/>
          <w:sz w:val="24"/>
          <w:szCs w:val="24"/>
          <w:lang w:val="es-ES_tradnl" w:eastAsia="es-ES"/>
        </w:rPr>
        <w:t xml:space="preserve">; EN LA </w:t>
      </w:r>
      <w:r w:rsidRPr="00BC334D">
        <w:rPr>
          <w:rFonts w:ascii="Palatino Linotype" w:eastAsiaTheme="minorEastAsia" w:hAnsi="Palatino Linotype"/>
          <w:b/>
          <w:color w:val="000000" w:themeColor="text1"/>
          <w:sz w:val="24"/>
          <w:szCs w:val="24"/>
          <w:lang w:val="es-ES_tradnl" w:eastAsia="es-ES"/>
        </w:rPr>
        <w:t xml:space="preserve">TRIGÉSIMA </w:t>
      </w:r>
      <w:r w:rsidR="00AB30A9" w:rsidRPr="00BC334D">
        <w:rPr>
          <w:rFonts w:ascii="Palatino Linotype" w:eastAsiaTheme="minorEastAsia" w:hAnsi="Palatino Linotype"/>
          <w:b/>
          <w:color w:val="000000" w:themeColor="text1"/>
          <w:sz w:val="24"/>
          <w:szCs w:val="24"/>
          <w:lang w:val="es-ES_tradnl" w:eastAsia="es-ES"/>
        </w:rPr>
        <w:t>OCTAV</w:t>
      </w:r>
      <w:r w:rsidRPr="00BC334D">
        <w:rPr>
          <w:rFonts w:ascii="Palatino Linotype" w:eastAsiaTheme="minorEastAsia" w:hAnsi="Palatino Linotype"/>
          <w:b/>
          <w:color w:val="000000" w:themeColor="text1"/>
          <w:sz w:val="24"/>
          <w:szCs w:val="24"/>
          <w:lang w:val="es-ES_tradnl" w:eastAsia="es-ES"/>
        </w:rPr>
        <w:t>A</w:t>
      </w:r>
      <w:r w:rsidRPr="00BC334D">
        <w:rPr>
          <w:rFonts w:ascii="Palatino Linotype" w:eastAsiaTheme="minorEastAsia" w:hAnsi="Palatino Linotype"/>
          <w:color w:val="000000" w:themeColor="text1"/>
          <w:sz w:val="24"/>
          <w:szCs w:val="24"/>
          <w:lang w:val="es-ES_tradnl" w:eastAsia="es-ES"/>
        </w:rPr>
        <w:t xml:space="preserve"> SESIÓN ORDINARIA CELEBRADA EL </w:t>
      </w:r>
      <w:r w:rsidR="00447A2C">
        <w:rPr>
          <w:rFonts w:ascii="Palatino Linotype" w:eastAsiaTheme="minorEastAsia" w:hAnsi="Palatino Linotype"/>
          <w:b/>
          <w:color w:val="000000" w:themeColor="text1"/>
          <w:sz w:val="24"/>
          <w:szCs w:val="24"/>
          <w:lang w:val="es-ES_tradnl" w:eastAsia="es-ES"/>
        </w:rPr>
        <w:t>SEIS DE NOVIEMBRE</w:t>
      </w:r>
      <w:r w:rsidRPr="00BC334D">
        <w:rPr>
          <w:rFonts w:ascii="Palatino Linotype" w:eastAsiaTheme="minorEastAsia" w:hAnsi="Palatino Linotype"/>
          <w:b/>
          <w:color w:val="000000" w:themeColor="text1"/>
          <w:sz w:val="24"/>
          <w:szCs w:val="24"/>
          <w:lang w:val="es-ES_tradnl" w:eastAsia="es-ES"/>
        </w:rPr>
        <w:t xml:space="preserve"> DE DOS MIL VEINTICUATRO</w:t>
      </w:r>
      <w:r w:rsidRPr="00BC334D">
        <w:rPr>
          <w:rFonts w:ascii="Palatino Linotype" w:eastAsiaTheme="minorEastAsia" w:hAnsi="Palatino Linotype"/>
          <w:color w:val="000000" w:themeColor="text1"/>
          <w:sz w:val="24"/>
          <w:szCs w:val="24"/>
          <w:lang w:val="es-ES_tradnl" w:eastAsia="es-ES"/>
        </w:rPr>
        <w:t>, ANTE EL SECRETARIO TÉCNICO DEL PLENO ALEXIS TAPIA RAMÍREZ.------------------------------------</w:t>
      </w:r>
      <w:r w:rsidR="00447A2C">
        <w:rPr>
          <w:rFonts w:ascii="Palatino Linotype" w:eastAsiaTheme="minorEastAsia" w:hAnsi="Palatino Linotype"/>
          <w:color w:val="000000" w:themeColor="text1"/>
          <w:sz w:val="24"/>
          <w:szCs w:val="24"/>
          <w:lang w:val="es-ES_tradnl" w:eastAsia="es-ES"/>
        </w:rPr>
        <w:t>-------------------------</w:t>
      </w:r>
    </w:p>
    <w:p w14:paraId="276EEDB1" w14:textId="77777777" w:rsidR="007E1DCD" w:rsidRPr="00851E3D" w:rsidRDefault="007E1DCD" w:rsidP="00BC334D">
      <w:pPr>
        <w:spacing w:after="0" w:line="240" w:lineRule="auto"/>
        <w:rPr>
          <w:rFonts w:ascii="Palatino Linotype" w:hAnsi="Palatino Linotype"/>
          <w:sz w:val="14"/>
          <w:szCs w:val="16"/>
        </w:rPr>
      </w:pPr>
      <w:r w:rsidRPr="00851E3D">
        <w:rPr>
          <w:rFonts w:ascii="Palatino Linotype" w:hAnsi="Palatino Linotype"/>
          <w:sz w:val="14"/>
          <w:szCs w:val="16"/>
        </w:rPr>
        <w:t>JMV/CCR/</w:t>
      </w:r>
      <w:r w:rsidR="00297994" w:rsidRPr="00851E3D">
        <w:rPr>
          <w:rFonts w:ascii="Palatino Linotype" w:hAnsi="Palatino Linotype"/>
          <w:sz w:val="14"/>
          <w:szCs w:val="16"/>
        </w:rPr>
        <w:t>BPAC</w:t>
      </w:r>
    </w:p>
    <w:p w14:paraId="65A15F96" w14:textId="77777777" w:rsidR="007E1DCD" w:rsidRPr="00BC334D" w:rsidRDefault="007E1DCD" w:rsidP="00BC334D">
      <w:pPr>
        <w:spacing w:after="0"/>
        <w:rPr>
          <w:rFonts w:ascii="Palatino Linotype" w:hAnsi="Palatino Linotype"/>
        </w:rPr>
      </w:pPr>
    </w:p>
    <w:p w14:paraId="7ADCF7D9" w14:textId="77777777" w:rsidR="007E1DCD" w:rsidRPr="00BC334D" w:rsidRDefault="007E1DCD" w:rsidP="00BC334D">
      <w:pPr>
        <w:spacing w:after="0"/>
        <w:rPr>
          <w:rFonts w:ascii="Palatino Linotype" w:hAnsi="Palatino Linotype"/>
        </w:rPr>
      </w:pPr>
    </w:p>
    <w:p w14:paraId="0A1D316D" w14:textId="77777777" w:rsidR="007E1DCD" w:rsidRPr="00BC334D" w:rsidRDefault="007E1DCD" w:rsidP="00BC334D">
      <w:pPr>
        <w:spacing w:after="0"/>
        <w:rPr>
          <w:rFonts w:ascii="Palatino Linotype" w:hAnsi="Palatino Linotype"/>
        </w:rPr>
      </w:pPr>
    </w:p>
    <w:p w14:paraId="1CFDE42A" w14:textId="77777777" w:rsidR="007E1DCD" w:rsidRPr="00BC334D" w:rsidRDefault="007E1DCD" w:rsidP="00BC334D">
      <w:pPr>
        <w:spacing w:after="0"/>
        <w:rPr>
          <w:rFonts w:ascii="Palatino Linotype" w:hAnsi="Palatino Linotype"/>
        </w:rPr>
      </w:pPr>
    </w:p>
    <w:p w14:paraId="5326D043" w14:textId="77777777" w:rsidR="007E1DCD" w:rsidRPr="00BC334D" w:rsidRDefault="007E1DCD" w:rsidP="00BC334D">
      <w:pPr>
        <w:spacing w:after="0"/>
        <w:rPr>
          <w:rFonts w:ascii="Palatino Linotype" w:hAnsi="Palatino Linotype"/>
        </w:rPr>
      </w:pPr>
    </w:p>
    <w:p w14:paraId="13106C3D" w14:textId="77777777" w:rsidR="007E1DCD" w:rsidRPr="00BC334D" w:rsidRDefault="007E1DCD" w:rsidP="00BC334D">
      <w:pPr>
        <w:spacing w:after="0"/>
        <w:rPr>
          <w:rFonts w:ascii="Palatino Linotype" w:hAnsi="Palatino Linotype"/>
        </w:rPr>
      </w:pPr>
    </w:p>
    <w:p w14:paraId="78152817" w14:textId="77777777" w:rsidR="007E1DCD" w:rsidRPr="00BC334D" w:rsidRDefault="007E1DCD" w:rsidP="00BC334D">
      <w:pPr>
        <w:spacing w:after="0"/>
        <w:rPr>
          <w:rFonts w:ascii="Palatino Linotype" w:hAnsi="Palatino Linotype"/>
        </w:rPr>
      </w:pPr>
    </w:p>
    <w:p w14:paraId="5EAFE294" w14:textId="77777777" w:rsidR="007E1DCD" w:rsidRPr="00BC334D" w:rsidRDefault="007E1DCD" w:rsidP="00BC334D">
      <w:pPr>
        <w:spacing w:after="0"/>
        <w:rPr>
          <w:rFonts w:ascii="Palatino Linotype" w:hAnsi="Palatino Linotype"/>
        </w:rPr>
      </w:pPr>
    </w:p>
    <w:p w14:paraId="1C943B15" w14:textId="77777777" w:rsidR="007E1DCD" w:rsidRPr="00BC334D" w:rsidRDefault="007E1DCD" w:rsidP="00BC334D">
      <w:pPr>
        <w:spacing w:after="0"/>
        <w:rPr>
          <w:rFonts w:ascii="Palatino Linotype" w:hAnsi="Palatino Linotype"/>
        </w:rPr>
      </w:pPr>
    </w:p>
    <w:p w14:paraId="7DAB5D02" w14:textId="77777777" w:rsidR="007E1DCD" w:rsidRPr="00BC334D" w:rsidRDefault="007E1DCD" w:rsidP="00BC334D">
      <w:pPr>
        <w:spacing w:after="0"/>
        <w:rPr>
          <w:rFonts w:ascii="Palatino Linotype" w:hAnsi="Palatino Linotype"/>
        </w:rPr>
      </w:pPr>
    </w:p>
    <w:p w14:paraId="321C0166" w14:textId="77777777" w:rsidR="007E1DCD" w:rsidRPr="00BC334D" w:rsidRDefault="007E1DCD" w:rsidP="00BC334D">
      <w:pPr>
        <w:spacing w:after="0"/>
        <w:rPr>
          <w:rFonts w:ascii="Palatino Linotype" w:hAnsi="Palatino Linotype"/>
        </w:rPr>
      </w:pPr>
    </w:p>
    <w:p w14:paraId="776E80A4" w14:textId="77777777" w:rsidR="007E1DCD" w:rsidRPr="00BC334D" w:rsidRDefault="007E1DCD" w:rsidP="00BC334D">
      <w:pPr>
        <w:spacing w:after="0"/>
        <w:rPr>
          <w:rFonts w:ascii="Palatino Linotype" w:hAnsi="Palatino Linotype"/>
        </w:rPr>
      </w:pPr>
    </w:p>
    <w:p w14:paraId="654A0491" w14:textId="77777777" w:rsidR="007E1DCD" w:rsidRPr="00BC334D" w:rsidRDefault="007E1DCD" w:rsidP="00BC334D">
      <w:pPr>
        <w:spacing w:after="0"/>
        <w:rPr>
          <w:rFonts w:ascii="Palatino Linotype" w:hAnsi="Palatino Linotype"/>
        </w:rPr>
      </w:pPr>
    </w:p>
    <w:p w14:paraId="639E2B94" w14:textId="77777777" w:rsidR="007E1DCD" w:rsidRPr="00BC334D" w:rsidRDefault="007E1DCD" w:rsidP="00BC334D">
      <w:pPr>
        <w:spacing w:after="0"/>
        <w:rPr>
          <w:rFonts w:ascii="Palatino Linotype" w:hAnsi="Palatino Linotype"/>
        </w:rPr>
      </w:pPr>
    </w:p>
    <w:p w14:paraId="45FAC51A" w14:textId="77777777" w:rsidR="007E1DCD" w:rsidRPr="00BC334D" w:rsidRDefault="007E1DCD" w:rsidP="00BC334D">
      <w:pPr>
        <w:spacing w:after="0"/>
        <w:rPr>
          <w:rFonts w:ascii="Palatino Linotype" w:hAnsi="Palatino Linotype"/>
        </w:rPr>
      </w:pPr>
    </w:p>
    <w:p w14:paraId="40684558" w14:textId="77777777" w:rsidR="007E1DCD" w:rsidRPr="00BC334D" w:rsidRDefault="007E1DCD" w:rsidP="00BC334D">
      <w:pPr>
        <w:spacing w:after="0"/>
        <w:rPr>
          <w:rFonts w:ascii="Palatino Linotype" w:hAnsi="Palatino Linotype"/>
        </w:rPr>
      </w:pPr>
    </w:p>
    <w:p w14:paraId="7B392512" w14:textId="77777777" w:rsidR="007E1DCD" w:rsidRPr="00BC334D" w:rsidRDefault="007E1DCD" w:rsidP="00BC334D">
      <w:pPr>
        <w:spacing w:after="0"/>
        <w:rPr>
          <w:rFonts w:ascii="Palatino Linotype" w:hAnsi="Palatino Linotype"/>
        </w:rPr>
      </w:pPr>
    </w:p>
    <w:p w14:paraId="5A501727" w14:textId="77777777" w:rsidR="007E1DCD" w:rsidRPr="00BC334D" w:rsidRDefault="007E1DCD" w:rsidP="00BC334D">
      <w:pPr>
        <w:spacing w:after="0"/>
        <w:rPr>
          <w:rFonts w:ascii="Palatino Linotype" w:hAnsi="Palatino Linotype"/>
        </w:rPr>
      </w:pPr>
    </w:p>
    <w:p w14:paraId="4D95177F" w14:textId="77777777" w:rsidR="007E1DCD" w:rsidRPr="00BC334D" w:rsidRDefault="007E1DCD" w:rsidP="00BC334D">
      <w:pPr>
        <w:spacing w:after="0"/>
        <w:rPr>
          <w:rFonts w:ascii="Palatino Linotype" w:hAnsi="Palatino Linotype"/>
        </w:rPr>
      </w:pPr>
    </w:p>
    <w:p w14:paraId="6BB3454A" w14:textId="77777777" w:rsidR="007E1DCD" w:rsidRPr="00BC334D" w:rsidRDefault="007E1DCD" w:rsidP="00BC334D">
      <w:pPr>
        <w:spacing w:after="0"/>
        <w:rPr>
          <w:rFonts w:ascii="Palatino Linotype" w:hAnsi="Palatino Linotype"/>
        </w:rPr>
      </w:pPr>
    </w:p>
    <w:p w14:paraId="57762623" w14:textId="77777777" w:rsidR="007E1DCD" w:rsidRPr="00BC334D" w:rsidRDefault="007E1DCD" w:rsidP="00BC334D">
      <w:pPr>
        <w:shd w:val="clear" w:color="auto" w:fill="FFFFFF"/>
        <w:spacing w:after="0" w:line="360" w:lineRule="auto"/>
        <w:jc w:val="both"/>
        <w:rPr>
          <w:rFonts w:ascii="Palatino Linotype" w:hAnsi="Palatino Linotype"/>
        </w:rPr>
      </w:pPr>
      <w:r w:rsidRPr="00BC334D">
        <w:rPr>
          <w:rFonts w:ascii="Palatino Linotype" w:eastAsia="Times New Roman" w:hAnsi="Palatino Linotype" w:cs="Arial"/>
          <w:color w:val="000000"/>
          <w:sz w:val="24"/>
          <w:szCs w:val="24"/>
          <w:lang w:eastAsia="es-MX"/>
        </w:rPr>
        <w:t xml:space="preserve">                                                                                                                                                                                                                                                                                                                                                                                                                                                                                                                                                                                                                                                                                                                                                                                                                                                                                                                                                                                                                                                                                                                        </w:t>
      </w:r>
    </w:p>
    <w:p w14:paraId="6AA1E919" w14:textId="77777777" w:rsidR="007E1DCD" w:rsidRPr="00BC334D" w:rsidRDefault="007E1DCD" w:rsidP="00BC334D">
      <w:pPr>
        <w:spacing w:after="0"/>
        <w:rPr>
          <w:rFonts w:ascii="Palatino Linotype" w:hAnsi="Palatino Linotype"/>
        </w:rPr>
      </w:pPr>
    </w:p>
    <w:p w14:paraId="607862DC" w14:textId="77777777" w:rsidR="007E1DCD" w:rsidRPr="00BC334D" w:rsidRDefault="007E1DCD" w:rsidP="00BC334D">
      <w:pPr>
        <w:spacing w:after="0"/>
        <w:rPr>
          <w:rFonts w:ascii="Palatino Linotype" w:hAnsi="Palatino Linotype"/>
        </w:rPr>
      </w:pPr>
    </w:p>
    <w:p w14:paraId="057578A7" w14:textId="77777777" w:rsidR="007E1DCD" w:rsidRPr="00BC334D" w:rsidRDefault="007E1DCD" w:rsidP="00BC334D">
      <w:pPr>
        <w:spacing w:after="0"/>
        <w:rPr>
          <w:rFonts w:ascii="Palatino Linotype" w:hAnsi="Palatino Linotype"/>
        </w:rPr>
      </w:pPr>
    </w:p>
    <w:p w14:paraId="06A25345" w14:textId="77777777" w:rsidR="007E1DCD" w:rsidRPr="00BC334D" w:rsidRDefault="007E1DCD" w:rsidP="00BC334D">
      <w:pPr>
        <w:spacing w:after="0"/>
        <w:rPr>
          <w:rFonts w:ascii="Palatino Linotype" w:hAnsi="Palatino Linotype"/>
        </w:rPr>
      </w:pPr>
    </w:p>
    <w:p w14:paraId="1C61452D" w14:textId="77777777" w:rsidR="007E1DCD" w:rsidRPr="00BC334D" w:rsidRDefault="007E1DCD" w:rsidP="00BC334D">
      <w:pPr>
        <w:spacing w:after="0"/>
        <w:rPr>
          <w:rFonts w:ascii="Palatino Linotype" w:hAnsi="Palatino Linotype"/>
        </w:rPr>
      </w:pPr>
    </w:p>
    <w:p w14:paraId="5AA79149" w14:textId="77777777" w:rsidR="007E1DCD" w:rsidRPr="00BC334D" w:rsidRDefault="007E1DCD" w:rsidP="00BC334D">
      <w:pPr>
        <w:spacing w:after="0"/>
        <w:rPr>
          <w:rFonts w:ascii="Palatino Linotype" w:hAnsi="Palatino Linotype"/>
        </w:rPr>
      </w:pPr>
    </w:p>
    <w:p w14:paraId="697D715D" w14:textId="77777777" w:rsidR="007E1DCD" w:rsidRPr="00BC334D" w:rsidRDefault="007E1DCD" w:rsidP="00BC334D">
      <w:pPr>
        <w:spacing w:after="0"/>
        <w:rPr>
          <w:rFonts w:ascii="Palatino Linotype" w:hAnsi="Palatino Linotype"/>
        </w:rPr>
      </w:pPr>
    </w:p>
    <w:p w14:paraId="0C72E071" w14:textId="77777777" w:rsidR="007E1DCD" w:rsidRPr="00BC334D" w:rsidRDefault="007E1DCD" w:rsidP="00BC334D">
      <w:pPr>
        <w:spacing w:after="0"/>
        <w:rPr>
          <w:rFonts w:ascii="Palatino Linotype" w:hAnsi="Palatino Linotype"/>
        </w:rPr>
      </w:pPr>
    </w:p>
    <w:p w14:paraId="2E1918DB" w14:textId="77777777" w:rsidR="007E1DCD" w:rsidRPr="00BC334D" w:rsidRDefault="007E1DCD" w:rsidP="00BC334D">
      <w:pPr>
        <w:spacing w:after="0"/>
        <w:rPr>
          <w:rFonts w:ascii="Palatino Linotype" w:hAnsi="Palatino Linotype"/>
        </w:rPr>
      </w:pPr>
    </w:p>
    <w:p w14:paraId="13DB602E" w14:textId="77777777" w:rsidR="007E1DCD" w:rsidRPr="00BC334D" w:rsidRDefault="007E1DCD" w:rsidP="00BC334D">
      <w:pPr>
        <w:spacing w:after="0"/>
        <w:rPr>
          <w:rFonts w:ascii="Palatino Linotype" w:hAnsi="Palatino Linotype"/>
        </w:rPr>
      </w:pPr>
    </w:p>
    <w:p w14:paraId="62057749" w14:textId="77777777" w:rsidR="007E1DCD" w:rsidRPr="00BC334D" w:rsidRDefault="007E1DCD" w:rsidP="00BC334D">
      <w:pPr>
        <w:spacing w:after="0"/>
        <w:rPr>
          <w:rFonts w:ascii="Palatino Linotype" w:hAnsi="Palatino Linotype"/>
        </w:rPr>
      </w:pPr>
    </w:p>
    <w:p w14:paraId="1C845691" w14:textId="77777777" w:rsidR="007E1DCD" w:rsidRPr="00BC334D" w:rsidRDefault="007E1DCD" w:rsidP="00BC334D">
      <w:pPr>
        <w:spacing w:after="0"/>
        <w:rPr>
          <w:rFonts w:ascii="Palatino Linotype" w:hAnsi="Palatino Linotype"/>
        </w:rPr>
      </w:pPr>
    </w:p>
    <w:sectPr w:rsidR="007E1DCD" w:rsidRPr="00BC334D" w:rsidSect="005C7A24">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074AE" w14:textId="77777777" w:rsidR="001B71E5" w:rsidRDefault="001B71E5" w:rsidP="007E1DCD">
      <w:pPr>
        <w:spacing w:after="0" w:line="240" w:lineRule="auto"/>
      </w:pPr>
      <w:r>
        <w:separator/>
      </w:r>
    </w:p>
  </w:endnote>
  <w:endnote w:type="continuationSeparator" w:id="0">
    <w:p w14:paraId="59AD17AC" w14:textId="77777777" w:rsidR="001B71E5" w:rsidRDefault="001B71E5" w:rsidP="007E1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ldhabi">
    <w:charset w:val="B2"/>
    <w:family w:val="auto"/>
    <w:pitch w:val="variable"/>
    <w:sig w:usb0="8000200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EAF" w14:textId="77777777" w:rsidR="00C11455" w:rsidRPr="000B69FA" w:rsidRDefault="00C11455" w:rsidP="005C7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1ED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1EDC">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8ACA3" w14:textId="77777777" w:rsidR="00C11455" w:rsidRPr="000B69FA" w:rsidRDefault="00C11455" w:rsidP="005C7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1ED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1EDC">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077F1" w14:textId="77777777" w:rsidR="001B71E5" w:rsidRDefault="001B71E5" w:rsidP="007E1DCD">
      <w:pPr>
        <w:spacing w:after="0" w:line="240" w:lineRule="auto"/>
      </w:pPr>
      <w:r>
        <w:separator/>
      </w:r>
    </w:p>
  </w:footnote>
  <w:footnote w:type="continuationSeparator" w:id="0">
    <w:p w14:paraId="30298E3F" w14:textId="77777777" w:rsidR="001B71E5" w:rsidRDefault="001B71E5" w:rsidP="007E1DCD">
      <w:pPr>
        <w:spacing w:after="0" w:line="240" w:lineRule="auto"/>
      </w:pPr>
      <w:r>
        <w:continuationSeparator/>
      </w:r>
    </w:p>
  </w:footnote>
  <w:footnote w:id="1">
    <w:p w14:paraId="25520729" w14:textId="77777777" w:rsidR="00C11455" w:rsidRPr="00481AAF" w:rsidRDefault="00C11455" w:rsidP="007E1DCD">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6E97A86" w14:textId="77777777" w:rsidR="00C11455" w:rsidRPr="00946E1F" w:rsidRDefault="00C11455" w:rsidP="007E1DCD">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68BEE" w14:textId="77777777" w:rsidR="00C11455" w:rsidRDefault="00AD1EDC">
    <w:pPr>
      <w:pStyle w:val="Encabezado"/>
    </w:pPr>
    <w:r>
      <w:rPr>
        <w:noProof/>
      </w:rPr>
      <w:pict w14:anchorId="3EAB9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8388A" w14:textId="77777777" w:rsidR="00C11455" w:rsidRDefault="00AD1EDC">
    <w:pPr>
      <w:pStyle w:val="Encabezado"/>
    </w:pPr>
    <w:r>
      <w:rPr>
        <w:noProof/>
      </w:rPr>
      <w:pict w14:anchorId="56C99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C11455" w14:paraId="1DE77C73" w14:textId="77777777" w:rsidTr="005C7A24">
      <w:trPr>
        <w:trHeight w:val="227"/>
      </w:trPr>
      <w:tc>
        <w:tcPr>
          <w:tcW w:w="5949" w:type="dxa"/>
          <w:hideMark/>
        </w:tcPr>
        <w:p w14:paraId="2F3DCB5E" w14:textId="77777777" w:rsidR="00C11455" w:rsidRDefault="00C11455"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0AFA8B1" w14:textId="77777777" w:rsidR="00C11455" w:rsidRPr="00B4142F" w:rsidRDefault="00C11455" w:rsidP="007E1DCD">
          <w:pPr>
            <w:spacing w:after="120" w:line="256" w:lineRule="auto"/>
            <w:ind w:left="639" w:right="214"/>
            <w:jc w:val="right"/>
            <w:rPr>
              <w:rFonts w:ascii="Palatino Linotype" w:hAnsi="Palatino Linotype" w:cs="Arial"/>
              <w:szCs w:val="20"/>
            </w:rPr>
          </w:pPr>
          <w:r w:rsidRPr="003502E8">
            <w:rPr>
              <w:rFonts w:ascii="Palatino Linotype" w:hAnsi="Palatino Linotype" w:cs="Arial"/>
              <w:bCs/>
              <w:sz w:val="24"/>
              <w:lang w:eastAsia="es-MX"/>
            </w:rPr>
            <w:t>0</w:t>
          </w:r>
          <w:r>
            <w:rPr>
              <w:rFonts w:ascii="Palatino Linotype" w:hAnsi="Palatino Linotype" w:cs="Arial"/>
              <w:bCs/>
              <w:sz w:val="24"/>
              <w:lang w:eastAsia="es-MX"/>
            </w:rPr>
            <w:t>3435</w:t>
          </w:r>
          <w:r w:rsidRPr="003502E8">
            <w:rPr>
              <w:rFonts w:ascii="Palatino Linotype" w:hAnsi="Palatino Linotype" w:cs="Arial"/>
              <w:bCs/>
              <w:sz w:val="24"/>
              <w:lang w:eastAsia="es-MX"/>
            </w:rPr>
            <w:t>/INFOEM/IP/RR/2024</w:t>
          </w:r>
        </w:p>
      </w:tc>
    </w:tr>
    <w:tr w:rsidR="00C11455" w14:paraId="15101F0A" w14:textId="77777777" w:rsidTr="005C7A24">
      <w:trPr>
        <w:trHeight w:val="242"/>
      </w:trPr>
      <w:tc>
        <w:tcPr>
          <w:tcW w:w="5949" w:type="dxa"/>
          <w:hideMark/>
        </w:tcPr>
        <w:p w14:paraId="549DFBDA" w14:textId="77777777" w:rsidR="00C11455" w:rsidRDefault="00C11455"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4BD3BD40" w14:textId="77777777" w:rsidR="00C11455" w:rsidRPr="00F06FED" w:rsidRDefault="00C11455" w:rsidP="005C7A24">
          <w:pPr>
            <w:spacing w:after="120" w:line="256" w:lineRule="auto"/>
            <w:ind w:right="214"/>
            <w:jc w:val="right"/>
            <w:rPr>
              <w:rFonts w:ascii="Palatino Linotype" w:hAnsi="Palatino Linotype" w:cs="Arial"/>
            </w:rPr>
          </w:pPr>
          <w:r w:rsidRPr="007E1DCD">
            <w:rPr>
              <w:rFonts w:ascii="Palatino Linotype" w:hAnsi="Palatino Linotype" w:cs="Arial"/>
              <w:szCs w:val="20"/>
            </w:rPr>
            <w:t>Consejería Jurídica</w:t>
          </w:r>
        </w:p>
      </w:tc>
    </w:tr>
    <w:tr w:rsidR="00C11455" w14:paraId="4281636F" w14:textId="77777777" w:rsidTr="005C7A24">
      <w:trPr>
        <w:trHeight w:val="342"/>
      </w:trPr>
      <w:tc>
        <w:tcPr>
          <w:tcW w:w="5949" w:type="dxa"/>
          <w:hideMark/>
        </w:tcPr>
        <w:p w14:paraId="26836D7E" w14:textId="77777777" w:rsidR="00C11455" w:rsidRDefault="00C11455" w:rsidP="005C7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1B0C50B8" w14:textId="77777777" w:rsidR="00C11455" w:rsidRDefault="00C11455" w:rsidP="005C7A24">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78D062D3" w14:textId="77777777" w:rsidR="00C11455" w:rsidRDefault="00C1145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C11455" w14:paraId="44797FC5" w14:textId="77777777" w:rsidTr="005C7A24">
      <w:trPr>
        <w:trHeight w:val="227"/>
      </w:trPr>
      <w:tc>
        <w:tcPr>
          <w:tcW w:w="6096" w:type="dxa"/>
          <w:hideMark/>
        </w:tcPr>
        <w:p w14:paraId="6623B37D" w14:textId="77777777" w:rsidR="00C11455" w:rsidRDefault="00C11455"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14:paraId="02A9BB0C" w14:textId="77777777" w:rsidR="00C11455" w:rsidRPr="00B4142F" w:rsidRDefault="00C11455" w:rsidP="007E1DCD">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03435/INFOEM/IP/RR/2024</w:t>
          </w:r>
        </w:p>
      </w:tc>
    </w:tr>
    <w:tr w:rsidR="00C11455" w14:paraId="5A56DBE7" w14:textId="77777777" w:rsidTr="005C7A24">
      <w:trPr>
        <w:trHeight w:val="196"/>
      </w:trPr>
      <w:tc>
        <w:tcPr>
          <w:tcW w:w="6096" w:type="dxa"/>
          <w:hideMark/>
        </w:tcPr>
        <w:p w14:paraId="04277C31" w14:textId="77777777" w:rsidR="00C11455" w:rsidRDefault="00C11455"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14:paraId="79D42330" w14:textId="62407E45" w:rsidR="00C11455" w:rsidRPr="00F06FED" w:rsidRDefault="00AD1EDC" w:rsidP="005C7A24">
          <w:pPr>
            <w:tabs>
              <w:tab w:val="left" w:pos="0"/>
            </w:tabs>
            <w:spacing w:after="120" w:line="256" w:lineRule="auto"/>
            <w:ind w:left="-64" w:right="214"/>
            <w:jc w:val="right"/>
            <w:rPr>
              <w:rFonts w:ascii="Palatino Linotype" w:hAnsi="Palatino Linotype" w:cs="Arial"/>
            </w:rPr>
          </w:pPr>
          <w:r>
            <w:rPr>
              <w:rFonts w:ascii="Palatino Linotype" w:hAnsi="Palatino Linotype" w:cs="Arial"/>
            </w:rPr>
            <w:t>XXXXXXXXXXXXXXXXXXXX</w:t>
          </w:r>
        </w:p>
      </w:tc>
    </w:tr>
    <w:tr w:rsidR="00C11455" w14:paraId="2C650E3A" w14:textId="77777777" w:rsidTr="005C7A24">
      <w:trPr>
        <w:trHeight w:val="242"/>
      </w:trPr>
      <w:tc>
        <w:tcPr>
          <w:tcW w:w="6096" w:type="dxa"/>
          <w:hideMark/>
        </w:tcPr>
        <w:p w14:paraId="513F034F" w14:textId="77777777" w:rsidR="00C11455" w:rsidRDefault="00C11455"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14:paraId="796ED818" w14:textId="77777777" w:rsidR="00C11455" w:rsidRDefault="00C11455" w:rsidP="005C7A24">
          <w:pPr>
            <w:spacing w:after="120" w:line="256" w:lineRule="auto"/>
            <w:ind w:right="214"/>
            <w:jc w:val="right"/>
            <w:rPr>
              <w:rFonts w:ascii="Palatino Linotype" w:hAnsi="Palatino Linotype" w:cs="Arial"/>
              <w:szCs w:val="20"/>
            </w:rPr>
          </w:pPr>
          <w:r w:rsidRPr="007E1DCD">
            <w:rPr>
              <w:rFonts w:ascii="Palatino Linotype" w:hAnsi="Palatino Linotype" w:cs="Arial"/>
              <w:szCs w:val="20"/>
            </w:rPr>
            <w:t>Consejería Jurídica</w:t>
          </w:r>
        </w:p>
      </w:tc>
    </w:tr>
    <w:tr w:rsidR="00C11455" w14:paraId="236E12CD" w14:textId="77777777" w:rsidTr="005C7A24">
      <w:trPr>
        <w:trHeight w:val="342"/>
      </w:trPr>
      <w:tc>
        <w:tcPr>
          <w:tcW w:w="6096" w:type="dxa"/>
          <w:hideMark/>
        </w:tcPr>
        <w:p w14:paraId="3BDF8423" w14:textId="77777777" w:rsidR="00C11455" w:rsidRDefault="00C11455" w:rsidP="005C7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69" w:type="dxa"/>
          <w:hideMark/>
        </w:tcPr>
        <w:p w14:paraId="08DD0DFB" w14:textId="77777777" w:rsidR="00C11455" w:rsidRDefault="00C11455" w:rsidP="005C7A24">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0D41A4A" w14:textId="77777777" w:rsidR="00C11455" w:rsidRDefault="00AD1EDC">
    <w:pPr>
      <w:pStyle w:val="Encabezado"/>
    </w:pPr>
    <w:r>
      <w:rPr>
        <w:noProof/>
      </w:rPr>
      <w:pict w14:anchorId="0DFFB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1053"/>
    <w:multiLevelType w:val="hybridMultilevel"/>
    <w:tmpl w:val="F4563202"/>
    <w:lvl w:ilvl="0" w:tplc="5BD6853C">
      <w:start w:val="1"/>
      <w:numFmt w:val="decimal"/>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E1242F"/>
    <w:multiLevelType w:val="hybridMultilevel"/>
    <w:tmpl w:val="A93259B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481ED6"/>
    <w:multiLevelType w:val="hybridMultilevel"/>
    <w:tmpl w:val="A93259B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C70114"/>
    <w:multiLevelType w:val="hybridMultilevel"/>
    <w:tmpl w:val="2110E2BC"/>
    <w:lvl w:ilvl="0" w:tplc="35BCE314">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7" w15:restartNumberingAfterBreak="0">
    <w:nsid w:val="58480111"/>
    <w:multiLevelType w:val="hybridMultilevel"/>
    <w:tmpl w:val="1ACA056C"/>
    <w:lvl w:ilvl="0" w:tplc="4920DB2E">
      <w:start w:val="133"/>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2"/>
  </w:num>
  <w:num w:numId="5">
    <w:abstractNumId w:val="1"/>
  </w:num>
  <w:num w:numId="6">
    <w:abstractNumId w:val="0"/>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DCD"/>
    <w:rsid w:val="000E5F73"/>
    <w:rsid w:val="001B71E5"/>
    <w:rsid w:val="00297994"/>
    <w:rsid w:val="00352289"/>
    <w:rsid w:val="00447A2C"/>
    <w:rsid w:val="00496991"/>
    <w:rsid w:val="00502F57"/>
    <w:rsid w:val="0059554E"/>
    <w:rsid w:val="005C7A24"/>
    <w:rsid w:val="005D3574"/>
    <w:rsid w:val="006363D8"/>
    <w:rsid w:val="006D74E7"/>
    <w:rsid w:val="006F5C10"/>
    <w:rsid w:val="007E1DCD"/>
    <w:rsid w:val="00851E3D"/>
    <w:rsid w:val="00916CA7"/>
    <w:rsid w:val="00A33BCC"/>
    <w:rsid w:val="00A42D2E"/>
    <w:rsid w:val="00AA2C1C"/>
    <w:rsid w:val="00AB30A9"/>
    <w:rsid w:val="00AC6225"/>
    <w:rsid w:val="00AD1EDC"/>
    <w:rsid w:val="00AF2959"/>
    <w:rsid w:val="00BB6614"/>
    <w:rsid w:val="00BC334D"/>
    <w:rsid w:val="00C11455"/>
    <w:rsid w:val="00E771C1"/>
    <w:rsid w:val="00EB7893"/>
    <w:rsid w:val="00FE44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C8331D"/>
  <w15:chartTrackingRefBased/>
  <w15:docId w15:val="{5BE31574-4BA3-4529-9314-38304ADA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4E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1D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1DC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1D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1DC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1DC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DC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1DC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1DC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1DCD"/>
    <w:rPr>
      <w:color w:val="0563C1" w:themeColor="hyperlink"/>
      <w:u w:val="single"/>
    </w:rPr>
  </w:style>
  <w:style w:type="paragraph" w:styleId="Sinespaciado">
    <w:name w:val="No Spacing"/>
    <w:aliases w:val="Francesa,INAI"/>
    <w:link w:val="SinespaciadoCar"/>
    <w:uiPriority w:val="1"/>
    <w:qFormat/>
    <w:rsid w:val="007E1DC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E1DC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E1DCD"/>
    <w:pPr>
      <w:spacing w:after="120"/>
    </w:pPr>
  </w:style>
  <w:style w:type="character" w:customStyle="1" w:styleId="TextoindependienteCar">
    <w:name w:val="Texto independiente Car"/>
    <w:basedOn w:val="Fuentedeprrafopredeter"/>
    <w:link w:val="Textoindependiente"/>
    <w:uiPriority w:val="99"/>
    <w:rsid w:val="007E1DCD"/>
  </w:style>
  <w:style w:type="table" w:styleId="Tabladecuadrcula5oscura">
    <w:name w:val="Grid Table 5 Dark"/>
    <w:basedOn w:val="Tablanormal"/>
    <w:uiPriority w:val="50"/>
    <w:rsid w:val="007E1D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Citas">
    <w:name w:val="Citas"/>
    <w:basedOn w:val="Normal"/>
    <w:qFormat/>
    <w:rsid w:val="007E1DCD"/>
    <w:pPr>
      <w:spacing w:before="240" w:line="360" w:lineRule="auto"/>
      <w:ind w:left="851" w:right="851"/>
      <w:jc w:val="both"/>
    </w:pPr>
    <w:rPr>
      <w:rFonts w:ascii="Palatino Linotype" w:hAnsi="Palatino Linotype" w:cs="Arial"/>
      <w:i/>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1DC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E1DCD"/>
    <w:rPr>
      <w:sz w:val="20"/>
      <w:szCs w:val="20"/>
    </w:rPr>
  </w:style>
  <w:style w:type="character" w:styleId="Textoennegrita">
    <w:name w:val="Strong"/>
    <w:basedOn w:val="Fuentedeprrafopredeter"/>
    <w:uiPriority w:val="22"/>
    <w:qFormat/>
    <w:rsid w:val="004969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36</Pages>
  <Words>8287</Words>
  <Characters>45579</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15</cp:revision>
  <dcterms:created xsi:type="dcterms:W3CDTF">2024-10-07T23:50:00Z</dcterms:created>
  <dcterms:modified xsi:type="dcterms:W3CDTF">2024-11-22T15:45:00Z</dcterms:modified>
</cp:coreProperties>
</file>