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seis de noviembre de dos mil veinticuatro.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05769/INFOEM/IP/RR/2024</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XXXXXXX XXX XX XXXXXXX,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00366/CAEM/IP/2024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Comisión del Agua del Estado de México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numPr>
          <w:ilvl w:val="0"/>
          <w:numId w:val="8"/>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numPr>
          <w:ilvl w:val="1"/>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diecisiete de julio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 dirijo a usted con el propósito de solicitar la </w:t>
      </w:r>
      <w:r w:rsidDel="00000000" w:rsidR="00000000" w:rsidRPr="00000000">
        <w:rPr>
          <w:rFonts w:ascii="Palatino Linotype" w:cs="Palatino Linotype" w:eastAsia="Palatino Linotype" w:hAnsi="Palatino Linotype"/>
          <w:b w:val="1"/>
          <w:i w:val="1"/>
          <w:sz w:val="22"/>
          <w:szCs w:val="22"/>
          <w:rtl w:val="0"/>
        </w:rPr>
        <w:t xml:space="preserve">relación de oficios que se han emitido y recibido en la institución cada una de sus Unidades y Titulares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según su Organigrama Publicado</w:t>
      </w:r>
      <w:r w:rsidDel="00000000" w:rsidR="00000000" w:rsidRPr="00000000">
        <w:rPr>
          <w:rFonts w:ascii="Palatino Linotype" w:cs="Palatino Linotype" w:eastAsia="Palatino Linotype" w:hAnsi="Palatino Linotype"/>
          <w:i w:val="1"/>
          <w:sz w:val="22"/>
          <w:szCs w:val="22"/>
          <w:rtl w:val="0"/>
        </w:rPr>
        <w:t xml:space="preserve">, durante el período comprendido entre 1 de enero del 2023 al 31 de Diciembre del 2023 y del 1 de Enero del 2024 al 17 de Julio del 2024 De conformidad con el Artículo 7. 8,9,11,23,24,25,48,58,59,75,76,79,81,82,84,85,86,88,90,91,93,94, de la LEY DE TRANSPARENCIA Y ACCESO A LA INFORMACIÓN PÚBLICA DEL ESTADO DE MÉXICO Y MUNICIPIOS </w:t>
      </w:r>
      <w:r w:rsidDel="00000000" w:rsidR="00000000" w:rsidRPr="00000000">
        <w:rPr>
          <w:rFonts w:ascii="Palatino Linotype" w:cs="Palatino Linotype" w:eastAsia="Palatino Linotype" w:hAnsi="Palatino Linotype"/>
          <w:b w:val="1"/>
          <w:i w:val="1"/>
          <w:sz w:val="22"/>
          <w:szCs w:val="22"/>
          <w:rtl w:val="0"/>
        </w:rPr>
        <w:t xml:space="preserve">Agradecería que me proporcionara la relación de oficios en el formato electrónico</w:t>
      </w:r>
      <w:r w:rsidDel="00000000" w:rsidR="00000000" w:rsidRPr="00000000">
        <w:rPr>
          <w:rFonts w:ascii="Palatino Linotype" w:cs="Palatino Linotype" w:eastAsia="Palatino Linotype" w:hAnsi="Palatino Linotype"/>
          <w:i w:val="1"/>
          <w:sz w:val="22"/>
          <w:szCs w:val="22"/>
          <w:rtl w:val="0"/>
        </w:rPr>
        <w:t xml:space="preserve">. Agradezco de antemano su atención a esta solicitud y quedo a la espera de su respuesta. Atentamente, UNIDOS POR LA TRASPARENCIA”</w:t>
      </w:r>
    </w:p>
    <w:p w:rsidR="00000000" w:rsidDel="00000000" w:rsidP="00000000" w:rsidRDefault="00000000" w:rsidRPr="00000000" w14:paraId="00000009">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Prórroga.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veintiuno de agosto de dos mil veinticuatro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notificó la prórroga para atender la solicitud de información, medularmente en los siguientes términos:</w:t>
      </w:r>
    </w:p>
    <w:p w:rsidR="00000000" w:rsidDel="00000000" w:rsidP="00000000" w:rsidRDefault="00000000" w:rsidRPr="00000000" w14:paraId="0000000D">
      <w:pPr>
        <w:spacing w:after="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0E">
      <w:pPr>
        <w:spacing w:after="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su solicitud de ampliación de plazo para atender el requerimiento 00366/CAEM/IP/2024, hago de su conocimiento que en la sesión extraordinaria No. 117-E del Comité de Transparencia se aprobó otorgarle un plazo de 7 (siete) días hábiles para atender la solicitud en comento., de conformidad con el siguiente acuerdo COMINFORM 117-E-20082024-02 Con fundamento en lo dispuesto por los artículos 47 y 49, fracciones III y X de la Ley de Transparencia y Acceso a la Información Pública del Estado de México y Municipios, los integrantes del Comité de Transparencia el Comité de Transparencia determinan como procedente la solicitud de ampliación de plazo para dar cumplimiento a la entrega de información de la solicitud ingresada mediante el sistema SAIMEX, con número de folio 00366/CAEM/IP/2024, solicitada por el Servidor Público Habilitado de la Dirección General del Programa Hidráulico, por lo que con base en los artículos 49 fracción II y 163 de la Ley de Transparencia y Acceso a la Información Pública del Estado de México y Municipios, se aprueba ampliar el plazo de atención hasta por siete días hábiles, plazo que comienza a transcurrir a partir del 21 de agosto y fenece el 29 de agosto de 2024.”</w:t>
      </w:r>
    </w:p>
    <w:p w:rsidR="00000000" w:rsidDel="00000000" w:rsidP="00000000" w:rsidRDefault="00000000" w:rsidRPr="00000000" w14:paraId="000000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precisar que, del análisis a la prórroga manifestada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tiene que </w:t>
      </w:r>
      <w:r w:rsidDel="00000000" w:rsidR="00000000" w:rsidRPr="00000000">
        <w:rPr>
          <w:rFonts w:ascii="Palatino Linotype" w:cs="Palatino Linotype" w:eastAsia="Palatino Linotype" w:hAnsi="Palatino Linotype"/>
          <w:b w:val="1"/>
          <w:sz w:val="22"/>
          <w:szCs w:val="22"/>
          <w:u w:val="single"/>
          <w:rtl w:val="0"/>
        </w:rPr>
        <w:t xml:space="preserve">no cumplió</w:t>
      </w:r>
      <w:r w:rsidDel="00000000" w:rsidR="00000000" w:rsidRPr="00000000">
        <w:rPr>
          <w:rFonts w:ascii="Palatino Linotype" w:cs="Palatino Linotype" w:eastAsia="Palatino Linotype" w:hAnsi="Palatino Linotype"/>
          <w:sz w:val="22"/>
          <w:szCs w:val="22"/>
          <w:rtl w:val="0"/>
        </w:rPr>
        <w:t xml:space="preserve"> con los parámetros establecidos por el segundo párrafo del artículo 163 de la Ley de Transparencia, por lo que se le exhorta a cumplir con las formalidades de la norma.</w:t>
      </w:r>
    </w:p>
    <w:p w:rsidR="00000000" w:rsidDel="00000000" w:rsidP="00000000" w:rsidRDefault="00000000" w:rsidRPr="00000000" w14:paraId="0000001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treinta y uno de agosto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la cual versa como sigue: </w:t>
      </w:r>
    </w:p>
    <w:p w:rsidR="00000000" w:rsidDel="00000000" w:rsidP="00000000" w:rsidRDefault="00000000" w:rsidRPr="00000000" w14:paraId="00000012">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13">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4">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Oficio No. 219C0110010000S/ 1820 /2024 Naucalpan de Juárez, Estado de México 30 de agosto de 2024 XXXXXXXX XXXXXXXXXXXX FOLIO DE LA SOLICITUD: 00366/CAEM/IP/2024 En respuesta a la solicitud recibida, nos permitimos hacer de su conocimiento que con fundamento en los artículos 2, fracciones 111, VII; 4; 15; 24 fracciones XI y XXIV de la Ley de Transparencia y Acceso a la Información Pública del Estado de México y Municipios, y en cumplimiento a lo establecido en el artículo 53, fracciones 11, V y VI, su petición formulada en la Unidad de Transparencia de la Comisión del Agua del Estado de México vía electrónica se ha registrado con el número de folio 00366/CAEM/IP/2024, misma que a la letra dice: “Me dirijo a usted con el propósito de solicitar la relación de oficios que se han emitido y recibido en la institución cada una de sus Unidades y Titulares según su Organigrama Publicado, durante el período comprendido entre 1 de enero del 2023 al 31 de Diciembre del 2023 y del 1 de Enero del 2024 al 17 de Julio del 2024 De conformidad con el Artículo 7. 8,9,11,23,24,25,48,58,59,75,76,79,81,82,84,85,86,88,90,91,93,94, de la LEY DE TRANSPARENCIA Y ACCESO A LA INFORMACIÓN PÚBLICA DEL ESTADO DE MÉXICO Y MUNICIPIOS Agradecería que me proporcionara la relación de oficios en el formato electrónico. Agradezco de antemano su atención a esta solicitud y quedo a la espera de su respuesta. Atentamente, UNIDOS POR LA TRASPARENCIA” (sic) Al respecto. le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Por lo anterior, derivado del análisis, </w:t>
      </w:r>
      <w:r w:rsidDel="00000000" w:rsidR="00000000" w:rsidRPr="00000000">
        <w:rPr>
          <w:rFonts w:ascii="Palatino Linotype" w:cs="Palatino Linotype" w:eastAsia="Palatino Linotype" w:hAnsi="Palatino Linotype"/>
          <w:b w:val="1"/>
          <w:i w:val="1"/>
          <w:sz w:val="22"/>
          <w:szCs w:val="22"/>
          <w:rtl w:val="0"/>
        </w:rPr>
        <w:t xml:space="preserve">se adjunta copia de los oficios de respuesta con números 219C01160000200L/1063/2024, 219C0117L/1614/2024, 219C0112000000L/1158/2024, 219C0113000000L/2013/2024, 0114000000L/001582/2024, 2289C110000200S/159/2024, 219C110000300S/488/2024, 219C0115000000L/00650/2024y 219C0110020300S/0846/2024, suscritos por las Direcciones Generales de Asuntos Jurídicos e Igualdad de Género, Administración y Finanzas, Inversión y Gestión, Infraestructura Hidráulica, Operaciones y Atención a Emergencias, Unidad de Difusión y Apoyo Gráfico, Unidad de Información, Planeación, Programación y Evaluación, Coordinación con Organismos Operadores y Órgano Interno de Control. Se hace la precisión que de parte de la Dirección General del Programa Hidráulico no se anexa respuesta, debido a que el área no la entregó a la Unidad de transparencia</w:t>
      </w:r>
      <w:r w:rsidDel="00000000" w:rsidR="00000000" w:rsidRPr="00000000">
        <w:rPr>
          <w:rFonts w:ascii="Palatino Linotype" w:cs="Palatino Linotype" w:eastAsia="Palatino Linotype" w:hAnsi="Palatino Linotype"/>
          <w:i w:val="1"/>
          <w:sz w:val="22"/>
          <w:szCs w:val="22"/>
          <w:rtl w:val="0"/>
        </w:rPr>
        <w:t xml:space="preserve">. Sin otro particular por el momento, aprovecho la ocasión para enviarle un cordial saludo. A T E N T A M E N T E STEPHANIE VALERO SÁNCHEZ TITULAR DE LA UNIDAD DE TRANSPARENCIA”</w:t>
      </w:r>
    </w:p>
    <w:p w:rsidR="00000000" w:rsidDel="00000000" w:rsidP="00000000" w:rsidRDefault="00000000" w:rsidRPr="00000000" w14:paraId="0000001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los siguientes archivos electrónicos: </w:t>
      </w:r>
    </w:p>
    <w:p w:rsidR="00000000" w:rsidDel="00000000" w:rsidP="00000000" w:rsidRDefault="00000000" w:rsidRPr="00000000" w14:paraId="00000017">
      <w:pPr>
        <w:numPr>
          <w:ilvl w:val="0"/>
          <w:numId w:val="7"/>
        </w:numPr>
        <w:pBdr>
          <w:top w:space="0" w:sz="0" w:val="nil"/>
          <w:left w:space="0" w:sz="0" w:val="nil"/>
          <w:bottom w:space="0" w:sz="0" w:val="nil"/>
          <w:right w:space="0" w:sz="0" w:val="nil"/>
          <w:between w:space="0" w:sz="0" w:val="nil"/>
        </w:pBdr>
        <w:spacing w:line="360" w:lineRule="auto"/>
        <w:ind w:left="567"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OF_1158-2024_CONTESTACIÓN SAIMEX_00366-CAEM-IP-2024.pdf:</w:t>
      </w:r>
      <w:r w:rsidDel="00000000" w:rsidR="00000000" w:rsidRPr="00000000">
        <w:rPr>
          <w:rFonts w:ascii="Palatino Linotype" w:cs="Palatino Linotype" w:eastAsia="Palatino Linotype" w:hAnsi="Palatino Linotype"/>
          <w:sz w:val="22"/>
          <w:szCs w:val="22"/>
          <w:rtl w:val="0"/>
        </w:rPr>
        <w:t xml:space="preserve"> Oficio número 219C0112000000L/1158/2024 de fecha veintinueve de julio de dos mil veinticuatro, signado por el Director General de Inversión y Gestión, mediante el cual informó que no cuenta con funciones que le permitan separar la información  de la manera en la que el requirente pretende la entrega, lo anterior encuentra soporte en el criterio 09-10 emitido por el Pleno del entonces Instituto Federal de Acceso a la Información y Protección de Datos, ahora Instituto Nacional de Acceso a la Información y Protección de Datos. </w:t>
      </w:r>
    </w:p>
    <w:p w:rsidR="00000000" w:rsidDel="00000000" w:rsidP="00000000" w:rsidRDefault="00000000" w:rsidRPr="00000000" w14:paraId="00000018">
      <w:pPr>
        <w:numPr>
          <w:ilvl w:val="0"/>
          <w:numId w:val="7"/>
        </w:numPr>
        <w:pBdr>
          <w:top w:space="0" w:sz="0" w:val="nil"/>
          <w:left w:space="0" w:sz="0" w:val="nil"/>
          <w:bottom w:space="0" w:sz="0" w:val="nil"/>
          <w:right w:space="0" w:sz="0" w:val="nil"/>
          <w:between w:space="0" w:sz="0" w:val="nil"/>
        </w:pBdr>
        <w:spacing w:line="360" w:lineRule="auto"/>
        <w:ind w:left="567"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0366-CAEM-IP-2024.pdf:</w:t>
      </w:r>
      <w:r w:rsidDel="00000000" w:rsidR="00000000" w:rsidRPr="00000000">
        <w:rPr>
          <w:rFonts w:ascii="Palatino Linotype" w:cs="Palatino Linotype" w:eastAsia="Palatino Linotype" w:hAnsi="Palatino Linotype"/>
          <w:sz w:val="22"/>
          <w:szCs w:val="22"/>
          <w:rtl w:val="0"/>
        </w:rPr>
        <w:t xml:space="preserve"> Oficio número 219C0117L/1614/2024 de fecha veinticuatro de julio de dos mil veinticuatro, signado por la Directora General de Administración y Finanzas, mediante el cual informó que no desagrega la información en la manera en que el requirente pretende la entrega, resultando aplicable el criterio 09-10 emitido por el Pleno del entonces Instituto Federal de Acceso a la Información y Protección de Datos, ahora Instituto Nacional de Acceso a la Información y Protección de Datos. </w:t>
      </w:r>
    </w:p>
    <w:p w:rsidR="00000000" w:rsidDel="00000000" w:rsidP="00000000" w:rsidRDefault="00000000" w:rsidRPr="00000000" w14:paraId="00000019">
      <w:pPr>
        <w:numPr>
          <w:ilvl w:val="0"/>
          <w:numId w:val="7"/>
        </w:numPr>
        <w:pBdr>
          <w:top w:space="0" w:sz="0" w:val="nil"/>
          <w:left w:space="0" w:sz="0" w:val="nil"/>
          <w:bottom w:space="0" w:sz="0" w:val="nil"/>
          <w:right w:space="0" w:sz="0" w:val="nil"/>
          <w:between w:space="0" w:sz="0" w:val="nil"/>
        </w:pBdr>
        <w:spacing w:line="360" w:lineRule="auto"/>
        <w:ind w:left="567"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FOLIO 00366 CAEM IP 2024.pdf:</w:t>
      </w:r>
      <w:r w:rsidDel="00000000" w:rsidR="00000000" w:rsidRPr="00000000">
        <w:rPr>
          <w:rFonts w:ascii="Palatino Linotype" w:cs="Palatino Linotype" w:eastAsia="Palatino Linotype" w:hAnsi="Palatino Linotype"/>
          <w:sz w:val="22"/>
          <w:szCs w:val="22"/>
          <w:rtl w:val="0"/>
        </w:rPr>
        <w:t xml:space="preserve"> Oficio número 114000000L/001582/2024 de fecha seis de agosto de dos mil veinticuatro, signado por el Director General de Operaciones y Atención a Emergencias, mediante el cual informó que anexo en formato digital 1,566 fojas que contienen la información solicitada. </w:t>
      </w:r>
    </w:p>
    <w:p w:rsidR="00000000" w:rsidDel="00000000" w:rsidP="00000000" w:rsidRDefault="00000000" w:rsidRPr="00000000" w14:paraId="0000001A">
      <w:pPr>
        <w:numPr>
          <w:ilvl w:val="0"/>
          <w:numId w:val="7"/>
        </w:numPr>
        <w:pBdr>
          <w:top w:space="0" w:sz="0" w:val="nil"/>
          <w:left w:space="0" w:sz="0" w:val="nil"/>
          <w:bottom w:space="0" w:sz="0" w:val="nil"/>
          <w:right w:space="0" w:sz="0" w:val="nil"/>
          <w:between w:space="0" w:sz="0" w:val="nil"/>
        </w:pBdr>
        <w:spacing w:line="360" w:lineRule="auto"/>
        <w:ind w:left="567"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2013 RESPUESTA SOLICITUD INFORMACIÓN 366.pdf</w:t>
      </w:r>
      <w:r w:rsidDel="00000000" w:rsidR="00000000" w:rsidRPr="00000000">
        <w:rPr>
          <w:rFonts w:ascii="Palatino Linotype" w:cs="Palatino Linotype" w:eastAsia="Palatino Linotype" w:hAnsi="Palatino Linotype"/>
          <w:sz w:val="22"/>
          <w:szCs w:val="22"/>
          <w:rtl w:val="0"/>
        </w:rPr>
        <w:t xml:space="preserve">: Oficio número 219C0113000000L/2013/2024 de fecha siete de agosto de dos mil veinticuatro, signado por el Director General de Infraestructura Hidráulica, mediante el cual informó que derivado a la cantidad de información solicitada, adjunta en formato electrónico PDF las relaciones de los oficios que se han emitido y recibido durante el año 2023, y de enero a julio de 2024 de esta Dirección General y sus áreas de acuerdo a su organigrama público, mismas que se relacionan a continuación: </w:t>
      </w:r>
    </w:p>
    <w:p w:rsidR="00000000" w:rsidDel="00000000" w:rsidP="00000000" w:rsidRDefault="00000000" w:rsidRPr="00000000" w14:paraId="000000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Dirección General de Infraestructura Hidráulica</w:t>
      </w:r>
    </w:p>
    <w:p w:rsidR="00000000" w:rsidDel="00000000" w:rsidP="00000000" w:rsidRDefault="00000000" w:rsidRPr="00000000" w14:paraId="0000001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Unidad de Apoyo Administrativo</w:t>
      </w:r>
    </w:p>
    <w:p w:rsidR="00000000" w:rsidDel="00000000" w:rsidP="00000000" w:rsidRDefault="00000000" w:rsidRPr="00000000" w14:paraId="000000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Subdirección de Construcción de Obras</w:t>
      </w:r>
    </w:p>
    <w:p w:rsidR="00000000" w:rsidDel="00000000" w:rsidP="00000000" w:rsidRDefault="00000000" w:rsidRPr="00000000" w14:paraId="000000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Obras de Agua Potable y Drenaje</w:t>
      </w:r>
    </w:p>
    <w:p w:rsidR="00000000" w:rsidDel="00000000" w:rsidP="00000000" w:rsidRDefault="00000000" w:rsidRPr="00000000" w14:paraId="000000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Obras de Tratamiento</w:t>
      </w:r>
    </w:p>
    <w:p w:rsidR="00000000" w:rsidDel="00000000" w:rsidP="00000000" w:rsidRDefault="00000000" w:rsidRPr="00000000" w14:paraId="000000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Obras Rurales</w:t>
      </w:r>
    </w:p>
    <w:p w:rsidR="00000000" w:rsidDel="00000000" w:rsidP="00000000" w:rsidRDefault="00000000" w:rsidRPr="00000000" w14:paraId="000000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Subdirección de Control de Obra</w:t>
      </w:r>
    </w:p>
    <w:p w:rsidR="00000000" w:rsidDel="00000000" w:rsidP="00000000" w:rsidRDefault="00000000" w:rsidRPr="00000000" w14:paraId="000000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Seguimiento de Programa de Obra</w:t>
      </w:r>
    </w:p>
    <w:p w:rsidR="00000000" w:rsidDel="00000000" w:rsidP="00000000" w:rsidRDefault="00000000" w:rsidRPr="00000000" w14:paraId="000000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Control Técnico de Generadores y Estimaciones de Obra</w:t>
      </w:r>
    </w:p>
    <w:p w:rsidR="00000000" w:rsidDel="00000000" w:rsidP="00000000" w:rsidRDefault="00000000" w:rsidRPr="00000000" w14:paraId="000000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Control Administrativo de Materiales</w:t>
      </w:r>
    </w:p>
    <w:p w:rsidR="00000000" w:rsidDel="00000000" w:rsidP="00000000" w:rsidRDefault="00000000" w:rsidRPr="00000000" w14:paraId="000000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Subdirección de Obra Electromecánica</w:t>
      </w:r>
    </w:p>
    <w:p w:rsidR="00000000" w:rsidDel="00000000" w:rsidP="00000000" w:rsidRDefault="00000000" w:rsidRPr="00000000" w14:paraId="000000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Técnico Electromecánico</w:t>
      </w:r>
    </w:p>
    <w:p w:rsidR="00000000" w:rsidDel="00000000" w:rsidP="00000000" w:rsidRDefault="00000000" w:rsidRPr="00000000" w14:paraId="000000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Supervisión de Obra Electromecánica</w:t>
      </w:r>
    </w:p>
    <w:p w:rsidR="00000000" w:rsidDel="00000000" w:rsidP="00000000" w:rsidRDefault="00000000" w:rsidRPr="00000000" w14:paraId="000000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Subdirección de Fuentes de Abastecimiento</w:t>
      </w:r>
    </w:p>
    <w:p w:rsidR="00000000" w:rsidDel="00000000" w:rsidP="00000000" w:rsidRDefault="00000000" w:rsidRPr="00000000" w14:paraId="000000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Geo hidrología</w:t>
      </w:r>
    </w:p>
    <w:p w:rsidR="00000000" w:rsidDel="00000000" w:rsidP="00000000" w:rsidRDefault="00000000" w:rsidRPr="00000000" w14:paraId="0000002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Supervisión de Obra de Perforación de Pozos</w:t>
      </w:r>
    </w:p>
    <w:p w:rsidR="00000000" w:rsidDel="00000000" w:rsidP="00000000" w:rsidRDefault="00000000" w:rsidRPr="00000000" w14:paraId="0000002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Dirección de Construcción</w:t>
      </w:r>
    </w:p>
    <w:p w:rsidR="00000000" w:rsidDel="00000000" w:rsidP="00000000" w:rsidRDefault="00000000" w:rsidRPr="00000000" w14:paraId="0000002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Subdirección de Control de Calidad</w:t>
      </w:r>
    </w:p>
    <w:p w:rsidR="00000000" w:rsidDel="00000000" w:rsidP="00000000" w:rsidRDefault="00000000" w:rsidRPr="00000000" w14:paraId="0000002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Normas Técnicas de Construcción</w:t>
      </w:r>
    </w:p>
    <w:p w:rsidR="00000000" w:rsidDel="00000000" w:rsidP="00000000" w:rsidRDefault="00000000" w:rsidRPr="00000000" w14:paraId="0000002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Control Técnico de Materiales</w:t>
      </w:r>
    </w:p>
    <w:p w:rsidR="00000000" w:rsidDel="00000000" w:rsidP="00000000" w:rsidRDefault="00000000" w:rsidRPr="00000000" w14:paraId="000000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Laboratorio de Materiales</w:t>
      </w:r>
    </w:p>
    <w:p w:rsidR="00000000" w:rsidDel="00000000" w:rsidP="00000000" w:rsidRDefault="00000000" w:rsidRPr="00000000" w14:paraId="000000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Residencias de Construcción (Toluca, </w:t>
      </w:r>
    </w:p>
    <w:p w:rsidR="00000000" w:rsidDel="00000000" w:rsidP="00000000" w:rsidRDefault="00000000" w:rsidRPr="00000000" w14:paraId="000000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Residencias de Construcción Cuautitlán Poniente, </w:t>
      </w:r>
    </w:p>
    <w:p w:rsidR="00000000" w:rsidDel="00000000" w:rsidP="00000000" w:rsidRDefault="00000000" w:rsidRPr="00000000" w14:paraId="000000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Residencias de Construcción Cuautitlán Oriente, </w:t>
      </w:r>
    </w:p>
    <w:p w:rsidR="00000000" w:rsidDel="00000000" w:rsidP="00000000" w:rsidRDefault="00000000" w:rsidRPr="00000000" w14:paraId="000000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Residencias de Construcción Atlacomulco, </w:t>
      </w:r>
    </w:p>
    <w:p w:rsidR="00000000" w:rsidDel="00000000" w:rsidP="00000000" w:rsidRDefault="00000000" w:rsidRPr="00000000" w14:paraId="000000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Residencias de Construcción Coatepec Harinas, </w:t>
      </w:r>
    </w:p>
    <w:p w:rsidR="00000000" w:rsidDel="00000000" w:rsidP="00000000" w:rsidRDefault="00000000" w:rsidRPr="00000000" w14:paraId="000000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Residencias de Construcción Tejupilco-Valle de Bravo,</w:t>
      </w:r>
    </w:p>
    <w:p w:rsidR="00000000" w:rsidDel="00000000" w:rsidP="00000000" w:rsidRDefault="00000000" w:rsidRPr="00000000" w14:paraId="000000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Residencias de Construcción Texcoco Norte; y, </w:t>
      </w:r>
    </w:p>
    <w:p w:rsidR="00000000" w:rsidDel="00000000" w:rsidP="00000000" w:rsidRDefault="00000000" w:rsidRPr="00000000" w14:paraId="000000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Residencias de Construcción Texcoco Sur. </w:t>
      </w:r>
    </w:p>
    <w:p w:rsidR="00000000" w:rsidDel="00000000" w:rsidP="00000000" w:rsidRDefault="00000000" w:rsidRPr="00000000" w14:paraId="00000038">
      <w:pPr>
        <w:numPr>
          <w:ilvl w:val="0"/>
          <w:numId w:val="7"/>
        </w:numPr>
        <w:pBdr>
          <w:top w:space="0" w:sz="0" w:val="nil"/>
          <w:left w:space="0" w:sz="0" w:val="nil"/>
          <w:bottom w:space="0" w:sz="0" w:val="nil"/>
          <w:right w:space="0" w:sz="0" w:val="nil"/>
          <w:between w:space="0" w:sz="0" w:val="nil"/>
        </w:pBdr>
        <w:spacing w:line="360" w:lineRule="auto"/>
        <w:ind w:left="567"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OF_1158_2024_SAIMEX_00366-CAEM-IP-2024.pdf:</w:t>
      </w:r>
      <w:r w:rsidDel="00000000" w:rsidR="00000000" w:rsidRPr="00000000">
        <w:rPr>
          <w:rFonts w:ascii="Palatino Linotype" w:cs="Palatino Linotype" w:eastAsia="Palatino Linotype" w:hAnsi="Palatino Linotype"/>
          <w:sz w:val="22"/>
          <w:szCs w:val="22"/>
          <w:rtl w:val="0"/>
        </w:rPr>
        <w:t xml:space="preserve"> Oficio número 219C0112000000L/1158/2024 de fecha veintinueve de julio de dos mil veinticuatro, signado por el Director General de Inversión y Gestión, mediante el cual informó que no cuenta con funciones que le permitan separar la información  de la manera en la que el requirente pretende la entrega, lo anterior encuentra soporte en el criterio 09-10 emitido por el Pleno del entonces Instituto Federal de Acceso a la Información y Protección de Datos. </w:t>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219C0116000000L-1063-2024.pdf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219C0116000200L/1063/2024 de fecha veintinueve de agosto de dos mil veinticuatro, signado por la Subdirectora en materia administrativa, fiscal, normatividad y de consulta y enlace de transparencia de la Dirección General de Asuntos Jurídicos e Igualdad de Género, mediante el cual informó que derivado de una búsqueda dentro de los archivos de la Dirección General se encontró con información misma que se remite en formato digital (DVD-R) a efecto de dar contestación a lo peticionado. </w:t>
      </w:r>
    </w:p>
    <w:p w:rsidR="00000000" w:rsidDel="00000000" w:rsidP="00000000" w:rsidRDefault="00000000" w:rsidRPr="00000000" w14:paraId="000000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CORRESPONDENCIA 2024.pdf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Registro de correspondencia 2024 de la Subdirección de asuntos penales, laborales, civil y mercantil, consistente en 41 fojas, de la que se advierte fecha de recibido, número de oficio, fecha de elaboración, a quien se dirigió y quien firmó. </w:t>
      </w:r>
    </w:p>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corres 202308-08-2024-162957.pdf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una relación de oficios recibidos en la Subdirección General de Asuntos Jurídicos, consistente en 78 fojas, de la que se advierte fecha de recibido, fecha y número de oficio, nombre y cargo del remitente y nombre y cargo del destinatario. </w:t>
      </w:r>
    </w:p>
    <w:p w:rsidR="00000000" w:rsidDel="00000000" w:rsidP="00000000" w:rsidRDefault="00000000" w:rsidRPr="00000000" w14:paraId="000000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CORRESPONDENCIA 2023.pdf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Registro de correspondencia 2023 de la Subdirección de asuntos penales, laborales, civil y mercantil, consistente en 112 fojas, de la que se advierte fecha de recibido, número de oficio, fecha de elaboración, a quien se dirigió y quien firmó. </w:t>
      </w:r>
    </w:p>
    <w:p w:rsidR="00000000" w:rsidDel="00000000" w:rsidP="00000000" w:rsidRDefault="00000000" w:rsidRPr="00000000" w14:paraId="000000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corres 202408-08-2024-162654.pdf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una relación de oficios recibidos en la Subdirección General de Asuntos Jurídicos, consistente en 38 fojas, de la que se advierte fecha de recibido, fecha y número de oficio, nombre y cargo del remitente y nombre y cargo del destinatario. </w:t>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CORRESPONDENCIA (TRANSPARENCIA).pdf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una relación de oficios, consistente en 182 fojas, de la que se advierte número de oficio y fecha, a quien fue dirigido y por quien fue firmado. </w:t>
      </w:r>
    </w:p>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UIPPE difusion oic.pdf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los siguientes oficios: </w:t>
      </w:r>
    </w:p>
    <w:p w:rsidR="00000000" w:rsidDel="00000000" w:rsidP="00000000" w:rsidRDefault="00000000" w:rsidRPr="00000000" w14:paraId="000000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229C110000200S/159/2024 de fecha veintinueve de julio de dos mil veinticuatro, signado por el Jefe de la Unidad de difusión y Apoyo Grafico, mediante el cual informó que cuenta los minutarios de entrada y salida, mismos que se adjuntan de manera digital. </w:t>
      </w:r>
    </w:p>
    <w:p w:rsidR="00000000" w:rsidDel="00000000" w:rsidP="00000000" w:rsidRDefault="00000000" w:rsidRPr="00000000" w14:paraId="000000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229C110000300S/488/2024 de fecha veintinueve de julio de dos mil veinticuatro, signado por el Titular de la Unidad de Información, Planeación, Programación y Evaluación, mediante el cual informó que no se genera una relación de oficios por tratarse de documentación que no reúne las características de ser documentos de archivo al no estar relacionados con algún asunto. </w:t>
      </w:r>
    </w:p>
    <w:p w:rsidR="00000000" w:rsidDel="00000000" w:rsidP="00000000" w:rsidRDefault="00000000" w:rsidRPr="00000000" w14:paraId="000000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229C110000300S/846/2024 de fecha veintinueve de julio de dos mil veinticuatro, signado por el Titular del Órgano Interno de Control, mediante el cual informó que no ha sido designado como Sujeto Habilitado y ante la ausencia de la designación no tiene competencia respecto al fundamento jurídico suscrito por el solicitante, toda vez que al 17 de julio del presente año no ha sido designado el Titular de dicho Órgano como sujeto habilitado por el Titular del Sujeto Obligado.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otro lado precisa que los artículos referidos en el requerimiento de información, se refieren a información que deben publicar los Sujetos Obligados en sus sitios de internet y en la Plataforma Nacional como parte de las obligaciones de transparencia y no tienen relación con el acceso a la información pública realizada por el solicitante. </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Respuesta saimex 366.pdf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229C110010000S/1820/2024 de fecha treinta de agosto de dos mil veinticuatro, signado por el Titular de la Unidad de Transparencia, mediante el cual informó la entrega de los oficios de respuesta suscrito por las Direcciones Generales de Asuntos Jurídicos e Igualdad de Género, Administración y Finanzas, Inversión y Gestión, Infraestructura Hidráulica, Operaciones y Atención a Emergencias, Unidad de Difusión y Apoyo Grafico, Unidad de Información, Planeación, Programación y Evaluación, Coordinación con Organismos Operadores y Órgano Interno de Control. </w:t>
      </w:r>
    </w:p>
    <w:p w:rsidR="00000000" w:rsidDel="00000000" w:rsidP="00000000" w:rsidRDefault="00000000" w:rsidRPr="00000000" w14:paraId="000000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Minutario UMAI_2024.xlsx: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en formato Excel del Minutario de oficios 2024, que contiene 1657 registros, con número de oficio, fecha, que es lo que se solicita, a quien va dirigido, asunto, usuario y estatus. </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Oficio Organismos Operadores.pdf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219C0115000000L/00650/2024 de fecha quince de agosto de dos mil veinticuatro, signado por el Subdirector de Apoyo y Promoción de la Dirección General de Coordinación con Organismos Operadores, mediante el cual informó que no desagrega la información en la manera en el que requiere la entrega, resultando aplicable el criterio 09-10, emitido por el Pleno del entonces Instituto Federal de Acceso a la Información y Protección de Datos, ahora Instituto Nacional de Transparencia, Acceso a la Información y Protección de Datos Personales </w:t>
      </w:r>
    </w:p>
    <w:p w:rsidR="00000000" w:rsidDel="00000000" w:rsidP="00000000" w:rsidRDefault="00000000" w:rsidRPr="00000000" w14:paraId="000000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minutario dgih.zip</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los siguientes documentos: </w:t>
      </w:r>
    </w:p>
    <w:p w:rsidR="00000000" w:rsidDel="00000000" w:rsidP="00000000" w:rsidRDefault="00000000" w:rsidRPr="00000000" w14:paraId="0000004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CONTROL ADMINISTRATIVO DE MATERIALES: </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CORRESPONDENCIA RECIBIDA 2023 – Contiene 325 registros, con fecha de oficio, fecha de recibido, número de oficio, remitente, destinatario y asunto. </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CORRESPONDENCIA RECIBIDA 2024 - Contiene 144 registros, con fecha de oficio, fecha de recibido, número de oficio, remitente, destinatario y asunto. </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MINUTARIO 2023 – Contiene 722 registros, con nombre, concepto, quien firmo y fecha. </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MINUTARIO 2024 - Contiene 269 registros, con nombre, concepto, quien firmo y fecha. </w:t>
      </w:r>
    </w:p>
    <w:p w:rsidR="00000000" w:rsidDel="00000000" w:rsidP="00000000" w:rsidRDefault="00000000" w:rsidRPr="00000000" w14:paraId="000000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CONTROL ADMINISTRATIVO DE MATERIALES: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LCA-2024 Y 2023-MINUTARIO.pdf – Contiene el Minutario 2024, con 5 registros y minutarios 2023 con 5 registros, con fecha, dirigido a, asunto y quien elaboro.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LCA-2024 y 2023-RECIBIDOS.pdf - Contiene el registro de la documentación recibida, consistente en 23 registros de los años 2023 y 2024, con fecha, numero de oficio, dirigido a, emite, y asunto. </w:t>
      </w:r>
    </w:p>
    <w:p w:rsidR="00000000" w:rsidDel="00000000" w:rsidP="00000000" w:rsidRDefault="00000000" w:rsidRPr="00000000" w14:paraId="0000005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GEOHIDROLOGÍA:</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Entrada 23 Geohidrología – Contiene el registro de la correspondencia de entrada del año 2023, con número de oficio, fecha, asunto, y remitente. </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Entrada 24 Geohidrología - Contiene el registro de la correspondencia de entrada del año 2024, con número de oficio, fecha, asunto, y remitente. </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Oficios de salida 2023 Geohidrología – Contiene el listado de documentos enviados 2023. </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Oficios de salida 2024 Geohidrología - Contiene el listado de documentos enviados 2024. </w:t>
      </w:r>
    </w:p>
    <w:p w:rsidR="00000000" w:rsidDel="00000000" w:rsidP="00000000" w:rsidRDefault="00000000" w:rsidRPr="00000000" w14:paraId="000000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LABORATORIO DE MATERIALES :</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2023 Y 2024- RECIBIDOS – Contiene el listado de documentos recibidos en el año 2023 y 2024. </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GGH-2024 Y 2023 – MINUTARIO - Contiene el listado de documentos enviados 2023 y 2024. </w:t>
      </w:r>
    </w:p>
    <w:p w:rsidR="00000000" w:rsidDel="00000000" w:rsidP="00000000" w:rsidRDefault="00000000" w:rsidRPr="00000000" w14:paraId="000000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NORMAS DE CONSTRUCCIÓN:</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IHL – 2023 – MINUTARIO - 2023 – Contiene el registro de 139 oficios del año 2023. </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IHL – 2023 –RECIBIDOS - Contiene el registro de la correspondencia recibida, consistente en dos fojas. </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IHL – 2024 – MINUTARIO - 2024 – Contiene cuatro registros de oficios del año 2024. </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IHL – 2024 – RECIBIDOS - Contiene el registro de la correspondencia recibida, consistente en una foja. </w:t>
      </w:r>
    </w:p>
    <w:p w:rsidR="00000000" w:rsidDel="00000000" w:rsidP="00000000" w:rsidRDefault="00000000" w:rsidRPr="00000000" w14:paraId="000000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OBRAS DE AGUA POTABLE Y DRENAJE:</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DOAPD LIC. PABLO 2023 – Contiene el listado de oficios recibidos durante el año 2023, consistente en cinco fojas. </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DOAPD LIC. PABLO 2024- Contiene el listado de oficios recibidos durante el año 2024, consistente en tres fojas. </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MINUTARIO 2023 Lic. Pablo Dpto – Contiene el registro de dieciséis oficios emitidos, con fecha, destinatario, área, asunto y quien elaboro. </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MINUTARIO 2024 DOAPD - Contiene el registro de los oficios del veinte al doscientos sesenta y seis, con fecha, destinatario, área, asunto y quien elaboro. </w:t>
      </w:r>
    </w:p>
    <w:p w:rsidR="00000000" w:rsidDel="00000000" w:rsidP="00000000" w:rsidRDefault="00000000" w:rsidRPr="00000000" w14:paraId="0000006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OBRAS DE TRATAMIENTO:</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Consecutivo 2024 Departamento de Obras de Tratamiento.pdf – Contiene el registro de cuarenta y ocho oficios del año 2024, con fecha, remitente, destinatario, asunto y quien elaboró. </w:t>
      </w:r>
    </w:p>
    <w:p w:rsidR="00000000" w:rsidDel="00000000" w:rsidP="00000000" w:rsidRDefault="00000000" w:rsidRPr="00000000" w14:paraId="0000006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OBRAS RURALES:</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Consecutivo 2023 – Contiene el registro de ciento noventa oficios del año 2023, con fecha, remitente, destinatario, asunto y quien elaboró. </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Consecutivo 2024 - Contiene el registro de ciento cincuenta y uno oficios año 2024, con fecha, remitente, destinatario, asunto y quien elaboró. </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Correspondencia 2023 – Contiene el listado de ochenta y seis oficios recibidos en el año 2023. </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Correspondencia 2024 - Contiene el listado de cuarenta y seis oficios recibidos en el año 2024. </w:t>
      </w:r>
    </w:p>
    <w:p w:rsidR="00000000" w:rsidDel="00000000" w:rsidP="00000000" w:rsidRDefault="00000000" w:rsidRPr="00000000" w14:paraId="0000006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SEGUIMIENTO DE PROGRAMA DE OBRA:</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Correspondencia 2023 – Contiene el registro de 473 oficios de la correspondencia de entrada del año 2023, con número de oficio, obra, contrato, residencia, observaciones y fecha. </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Correspondencia 2024 - Contiene el registro de 142 oficios de la correspondencia de entrada del año 2024, con número de oficio, obra, contrato, residencia, observaciones y fecha. </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Minutario 2023 – Contiene el minutario de oficios registrados en el año 2023, consistentes en 813 registros, con fecha, destinatario, asunto, contrato y quien elaboro. </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Minutario 2024 - Contiene el minutario de oficios registrados en el año 2024, consistentes en 243 registros, con fecha, destinatario, asunto, contrato y quien elaboro. </w:t>
      </w:r>
    </w:p>
    <w:p w:rsidR="00000000" w:rsidDel="00000000" w:rsidP="00000000" w:rsidRDefault="00000000" w:rsidRPr="00000000" w14:paraId="0000006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SUPERVISIÓN DE OBRA DE PERFORACIÓN DE POZOS:</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Entrada 23 Sup. obra de perf. – Contiene el registro de la correspondencia de entrada del año 2023, con número de oficio, fecha, asunto, y remitente, consistente en tres fojas. </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Entrada 24 Sup. obra de perf - Contiene el registro de la correspondencia de entrada del año 2024, con número de oficio, fecha, asunto, y remitente, consistente en una foja. </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Oficios de salida 2023 Supervisión – Contiene el listado de oficios enviados en el año 2023, consistente en una foja.  </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Oficios de salida 2024 Supervisión - Contiene el listado de oficios enviados en el año 2024, consistente en una foja. </w:t>
      </w:r>
    </w:p>
    <w:p w:rsidR="00000000" w:rsidDel="00000000" w:rsidP="00000000" w:rsidRDefault="00000000" w:rsidRPr="00000000" w14:paraId="0000007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SUPERVISIÓN DE OBRA ELECTROMECANICA:</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Correspondencia recibida DSOE 2023 – Contiene el registro de la correspondencia de entrada del año 2023, con número de oficio, fecha, remitente / cargo, asunto y quien recibe, consistente en ocho fojas, con 120 registros. </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Correspondencia recibida DSOE 2024 - Contiene el registro de la correspondencia de entrada del año 2024, con número de oficio, fecha, remitente / cargo, asunto y quien recibe, consistente en cuatro fojas, con 56 registros. </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Minutarios DSOE 2023 – Contiene el listado de oficios enviados en el año 2023, consistente en una foja, con dos registros.  </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Minutarios DSOE 2024 - Contiene el listado de oficios enviados en el año 2024, consistente en una foja con seis registros. </w:t>
      </w:r>
    </w:p>
    <w:p w:rsidR="00000000" w:rsidDel="00000000" w:rsidP="00000000" w:rsidRDefault="00000000" w:rsidRPr="00000000" w14:paraId="0000007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TÉCNICO ELECTROMECÁNICO:</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Control de oficios 2024 DTE – Contiene el minutario de oficios del año 2024, con número de oficio, firma, fecha, dirigido, cargo y asunto, consistente en una foja con dos registros. </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CORRESPONDENCIA 2023 – Contiene el listado de oficios recibidos en el año 2023, consistente en nueve fojas.  </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CORRESPONDENCIA 2024 DTE- Contiene el listado de oficios enviados en el año 2024, consistente en tres fojas. </w:t>
      </w:r>
    </w:p>
    <w:p w:rsidR="00000000" w:rsidDel="00000000" w:rsidP="00000000" w:rsidRDefault="00000000" w:rsidRPr="00000000" w14:paraId="0000007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DEPARTAMENTO DE CONTROL TÉCNICO DE GENERADORES Y ESTIMACIONES DE OBRA:</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CONTROL DE CORRESPONDENCIA RECIBIDA 2024 – Contiene el control de correspondencia recibida en el año 2024, con número de oficio, fecha, asunto, remitente y destinatario, consistente en seis fojas con treinta y dos registros. </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CONTROL DE INGRESO DE DOCUMENTOS 2023 - Contiene el control de correspondencia recibida en el año 2023, consistente en treinta y tres fojas. </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MINUTARIO 2023 – Contiene el listado de oficios enviados en el año 2023, consistente en diecinueve fojas con ochocientos ochenta y siete registros.  </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MINUTARIO 2024 - Contiene el listado de oficios enviados en el año 2024, consistente en tres fojas con sesenta y un registros. </w:t>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Minutario UMAI_2023.xlsx</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Documento en formato Excel del Minutario de oficios 2023, que contiene 919 registros, con número de oficio, fecha, que solicita, a quien va dirigido, asunto, usuario y estatus. </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veintitrés de septiembre de dos mil veinticuatro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8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 niegan a dar la informacion o la dan incompleta y no de todas las areas o unidades administrativas asi como la malan interpretancion a minsolisitud ya que no estoy pidiendo realizar infromacion ad hoc si no archivos o informacion que estan en sus archivos y tiene la oblicacion de tenerlo digitalizados a menos que escondan algo y por eso se niegen a entregar la informacion” </w:t>
      </w:r>
    </w:p>
    <w:p w:rsidR="00000000" w:rsidDel="00000000" w:rsidP="00000000" w:rsidRDefault="00000000" w:rsidRPr="00000000" w14:paraId="00000087">
      <w:pPr>
        <w:spacing w:line="360"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“me niegan a dar la informacion o la dan incompleta y no de todas las areas o unidades administrativas asi como la malan interpretancion a minsolisitud ya que no estoy pidiendo realizar infromacion ad hoc si no archivos o informacion que estan en sus archivos y tiene la oblicacion de tenerlo digitalizados a menos que escondan algo y por eso se niegen a entregar la informacion”</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05769/INFOEM/IP/RR/2024</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veintiséis de septiembre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rindió su informe justificado, del mismo modo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omitió realizar manifestaciones, como se observa a continuación: </w:t>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230630"/>
            <wp:effectExtent b="0" l="0" r="0" t="0"/>
            <wp:docPr id="191786291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12130" cy="123063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veintitrés de octubre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6">
      <w:pPr>
        <w:numPr>
          <w:ilvl w:val="0"/>
          <w:numId w:val="8"/>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99">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treinta y uno de agosto de dos mil veinticuatro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veintitrés de septiembre de dos mil veinticuatro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décimo quinto día hábil siguiente en que tuvo conocimiento de la respuesta. </w:t>
      </w:r>
    </w:p>
    <w:p w:rsidR="00000000" w:rsidDel="00000000" w:rsidP="00000000" w:rsidRDefault="00000000" w:rsidRPr="00000000" w14:paraId="0000009D">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señaló un seudónimo con el cual desea ser identificado,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9F">
      <w:pPr>
        <w:spacing w:after="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after="0" w:before="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w:t>
      </w:r>
      <w:r w:rsidDel="00000000" w:rsidR="00000000" w:rsidRPr="00000000">
        <w:rPr>
          <w:rFonts w:ascii="Palatino Linotype" w:cs="Palatino Linotype" w:eastAsia="Palatino Linotype" w:hAnsi="Palatino Linotype"/>
          <w:b w:val="1"/>
          <w:i w:val="1"/>
          <w:sz w:val="22"/>
          <w:szCs w:val="22"/>
          <w:rtl w:val="0"/>
        </w:rPr>
        <w:t xml:space="preserve">solicitudes </w:t>
      </w:r>
      <w:r w:rsidDel="00000000" w:rsidR="00000000" w:rsidRPr="00000000">
        <w:rPr>
          <w:rFonts w:ascii="Palatino Linotype" w:cs="Palatino Linotype" w:eastAsia="Palatino Linotype" w:hAnsi="Palatino Linotype"/>
          <w:i w:val="1"/>
          <w:sz w:val="22"/>
          <w:szCs w:val="22"/>
          <w:rtl w:val="0"/>
        </w:rPr>
        <w:t xml:space="preserve">anónimas, </w:t>
      </w:r>
      <w:r w:rsidDel="00000000" w:rsidR="00000000" w:rsidRPr="00000000">
        <w:rPr>
          <w:rFonts w:ascii="Palatino Linotype" w:cs="Palatino Linotype" w:eastAsia="Palatino Linotype" w:hAnsi="Palatino Linotype"/>
          <w:b w:val="1"/>
          <w:i w:val="1"/>
          <w:sz w:val="22"/>
          <w:szCs w:val="22"/>
          <w:rtl w:val="0"/>
        </w:rPr>
        <w:t xml:space="preserve">con nombre incompleto o seudónimo</w:t>
      </w:r>
      <w:r w:rsidDel="00000000" w:rsidR="00000000" w:rsidRPr="00000000">
        <w:rPr>
          <w:rFonts w:ascii="Palatino Linotype" w:cs="Palatino Linotype" w:eastAsia="Palatino Linotype" w:hAnsi="Palatino Linotype"/>
          <w:i w:val="1"/>
          <w:sz w:val="22"/>
          <w:szCs w:val="22"/>
          <w:rtl w:val="0"/>
        </w:rPr>
        <w:t xml:space="preserve">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A1">
      <w:pPr>
        <w:spacing w:after="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V de la ley de la materia, que a la letra dice:</w:t>
      </w:r>
    </w:p>
    <w:p w:rsidR="00000000" w:rsidDel="00000000" w:rsidP="00000000" w:rsidRDefault="00000000" w:rsidRPr="00000000" w14:paraId="000000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A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r>
    </w:p>
    <w:p w:rsidR="00000000" w:rsidDel="00000000" w:rsidP="00000000" w:rsidRDefault="00000000" w:rsidRPr="00000000" w14:paraId="000000A9">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A">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B0">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B1">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B4">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B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B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B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BC">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BE">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C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C6">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C8">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C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C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CC">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CD">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D2">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en formato electrónico, la información consistente en lo siguiente:</w:t>
      </w:r>
    </w:p>
    <w:p w:rsidR="00000000" w:rsidDel="00000000" w:rsidP="00000000" w:rsidRDefault="00000000" w:rsidRPr="00000000" w14:paraId="000000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Relación de oficios emitidos y recibidos en cada una de sus unidades, según su organigrama publicado, durante el primero de enero de dos mil veintitrés al diecisiete de julio de dos mil veinticuatro. </w:t>
      </w:r>
    </w:p>
    <w:p w:rsidR="00000000" w:rsidDel="00000000" w:rsidP="00000000" w:rsidRDefault="00000000" w:rsidRPr="00000000" w14:paraId="000000D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informó la entrega de los oficios suscritos por las Direcciones Generales de Asuntos Jurídicos e Igualdad de Género, Administración y Finanzas, Inversión y Gestión, Infraestructura Hidráulica, Operaciones y Atención a Emergencias, Unidad de Difusión y Apoyo Gráfico, Unidad de Información, Planeación, Programación y Evaluación, Coordinación con Organismos Operadores y Órgano Interno de Control, mismos que se analizaran más adelante. </w:t>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el particular, al no estar conforme con los términos de la misma, presentó el recurso de revisión que nos ocupa, mediante el cual señaló como motivo de inconformidad en lo medular que no le fue entregada la negativa a la información solicitada y la entrega incompleta. </w:t>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tampoco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rindió su informe justificado. </w:t>
      </w:r>
    </w:p>
    <w:p w:rsidR="00000000" w:rsidDel="00000000" w:rsidP="00000000" w:rsidRDefault="00000000" w:rsidRPr="00000000" w14:paraId="000000D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Una vez expuestas las posturas de las partes, resulta pertinente señalar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niega la competencia para conocer de la información solicitada, sino por el contrario, con los pronunciamientos proporcionados por los servidores públicos habilitados, aseveran que son competentes para conocer de la solicitud de información, 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w:t>
      </w: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No obstante, este Organismo Garante advierte que respecto a la relación de oficios que han emitido cada una de las unidades administrativas de la Comisión de Agua del Estado de México, el documento que de manera enunciativa más no limitativa pudiera colmar el derecho de acceso a la información del hoy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 el minutario de oficios, mismo que conforme el Diccionario de la Real Academia Española el término </w:t>
      </w:r>
      <w:r w:rsidDel="00000000" w:rsidR="00000000" w:rsidRPr="00000000">
        <w:rPr>
          <w:rFonts w:ascii="Palatino Linotype" w:cs="Palatino Linotype" w:eastAsia="Palatino Linotype" w:hAnsi="Palatino Linotype"/>
          <w:b w:val="1"/>
          <w:sz w:val="22"/>
          <w:szCs w:val="22"/>
          <w:u w:val="single"/>
          <w:rtl w:val="0"/>
        </w:rPr>
        <w:t xml:space="preserve">minutario</w:t>
      </w:r>
      <w:r w:rsidDel="00000000" w:rsidR="00000000" w:rsidRPr="00000000">
        <w:rPr>
          <w:rFonts w:ascii="Palatino Linotype" w:cs="Palatino Linotype" w:eastAsia="Palatino Linotype" w:hAnsi="Palatino Linotype"/>
          <w:sz w:val="22"/>
          <w:szCs w:val="22"/>
          <w:rtl w:val="0"/>
        </w:rPr>
        <w:t xml:space="preserve"> consiste en “…</w:t>
      </w:r>
      <w:r w:rsidDel="00000000" w:rsidR="00000000" w:rsidRPr="00000000">
        <w:rPr>
          <w:rFonts w:ascii="Palatino Linotype" w:cs="Palatino Linotype" w:eastAsia="Palatino Linotype" w:hAnsi="Palatino Linotype"/>
          <w:i w:val="1"/>
          <w:sz w:val="22"/>
          <w:szCs w:val="22"/>
          <w:rtl w:val="0"/>
        </w:rPr>
        <w:t xml:space="preserve">el cuaderno en que el escribano o el notario ponía los borradores o minutas de las escrituras o instrumentos públicos que se otorgaban ante él</w:t>
      </w:r>
      <w:r w:rsidDel="00000000" w:rsidR="00000000" w:rsidRPr="00000000">
        <w:rPr>
          <w:rFonts w:ascii="Palatino Linotype" w:cs="Palatino Linotype" w:eastAsia="Palatino Linotype" w:hAnsi="Palatino Linotype"/>
          <w:sz w:val="22"/>
          <w:szCs w:val="22"/>
          <w:rtl w:val="0"/>
        </w:rPr>
        <w:t xml:space="preserve">.”; lo que nos lleva a concluir que un </w:t>
      </w:r>
      <w:r w:rsidDel="00000000" w:rsidR="00000000" w:rsidRPr="00000000">
        <w:rPr>
          <w:rFonts w:ascii="Palatino Linotype" w:cs="Palatino Linotype" w:eastAsia="Palatino Linotype" w:hAnsi="Palatino Linotype"/>
          <w:b w:val="1"/>
          <w:sz w:val="22"/>
          <w:szCs w:val="22"/>
          <w:rtl w:val="0"/>
        </w:rPr>
        <w:t xml:space="preserve">minutario es un control interno de oficios u documentos para llevar el registro de los folios consecutivos.</w:t>
      </w:r>
    </w:p>
    <w:p w:rsidR="00000000" w:rsidDel="00000000" w:rsidP="00000000" w:rsidRDefault="00000000" w:rsidRPr="00000000" w14:paraId="000000DE">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el Manual General de Organización de la Comisión del Agua del Estado de México contempla dentro de las funciones de la Unidad de Información, Planeación, Programación y Evaluación, la relativa a </w:t>
      </w:r>
      <w:r w:rsidDel="00000000" w:rsidR="00000000" w:rsidRPr="00000000">
        <w:rPr>
          <w:rFonts w:ascii="Palatino Linotype" w:cs="Palatino Linotype" w:eastAsia="Palatino Linotype" w:hAnsi="Palatino Linotype"/>
          <w:b w:val="1"/>
          <w:sz w:val="22"/>
          <w:szCs w:val="22"/>
          <w:u w:val="single"/>
          <w:rtl w:val="0"/>
        </w:rPr>
        <w:t xml:space="preserve">establecer las normas, políticas y procedimientos que se utilizan en el proceso de emisión, recepción, control, coordinación, distribución y supervisión de </w:t>
      </w:r>
      <w:r w:rsidDel="00000000" w:rsidR="00000000" w:rsidRPr="00000000">
        <w:rPr>
          <w:rFonts w:ascii="Palatino Linotype" w:cs="Palatino Linotype" w:eastAsia="Palatino Linotype" w:hAnsi="Palatino Linotype"/>
          <w:sz w:val="22"/>
          <w:szCs w:val="22"/>
          <w:rtl w:val="0"/>
        </w:rPr>
        <w:t xml:space="preserve">las peticiones ciudadanas y </w:t>
      </w:r>
      <w:r w:rsidDel="00000000" w:rsidR="00000000" w:rsidRPr="00000000">
        <w:rPr>
          <w:rFonts w:ascii="Palatino Linotype" w:cs="Palatino Linotype" w:eastAsia="Palatino Linotype" w:hAnsi="Palatino Linotype"/>
          <w:b w:val="1"/>
          <w:sz w:val="22"/>
          <w:szCs w:val="22"/>
          <w:u w:val="single"/>
          <w:rtl w:val="0"/>
        </w:rPr>
        <w:t xml:space="preserve">la correspondencia oficial que genere o capte la Comisión</w:t>
      </w:r>
      <w:r w:rsidDel="00000000" w:rsidR="00000000" w:rsidRPr="00000000">
        <w:rPr>
          <w:rFonts w:ascii="Palatino Linotype" w:cs="Palatino Linotype" w:eastAsia="Palatino Linotype" w:hAnsi="Palatino Linotype"/>
          <w:sz w:val="22"/>
          <w:szCs w:val="22"/>
          <w:rtl w:val="0"/>
        </w:rPr>
        <w:t xml:space="preserve">, a fin de hacer más ágil el flujo de información para la toma de decisiones.</w:t>
      </w:r>
    </w:p>
    <w:p w:rsidR="00000000" w:rsidDel="00000000" w:rsidP="00000000" w:rsidRDefault="00000000" w:rsidRPr="00000000" w14:paraId="000000E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mayor abundamiento de lo anterior, este Organismo localizó la Guía de Comunicación Formal para la Comisión del Agua del Estado de México, la cual dispone lo siguiente: </w:t>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859790"/>
            <wp:effectExtent b="0" l="0" r="0" t="0"/>
            <wp:docPr id="1917862920"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612130" cy="85979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315210"/>
            <wp:effectExtent b="0" l="0" r="0" t="0"/>
            <wp:docPr id="1917862919"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5612130" cy="231521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4512310"/>
            <wp:effectExtent b="0" l="0" r="0" t="0"/>
            <wp:docPr id="1917862922"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612130" cy="45123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1257300</wp:posOffset>
                </wp:positionV>
                <wp:extent cx="5648325" cy="1238250"/>
                <wp:effectExtent b="0" l="0" r="0" t="0"/>
                <wp:wrapNone/>
                <wp:docPr id="1917862912" name=""/>
                <a:graphic>
                  <a:graphicData uri="http://schemas.microsoft.com/office/word/2010/wordprocessingShape">
                    <wps:wsp>
                      <wps:cNvSpPr/>
                      <wps:cNvPr id="4" name="Shape 4"/>
                      <wps:spPr>
                        <a:xfrm>
                          <a:off x="2531363" y="3170400"/>
                          <a:ext cx="5629275" cy="1219200"/>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1257300</wp:posOffset>
                </wp:positionV>
                <wp:extent cx="5648325" cy="1238250"/>
                <wp:effectExtent b="0" l="0" r="0" t="0"/>
                <wp:wrapNone/>
                <wp:docPr id="1917862912"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5648325" cy="1238250"/>
                        </a:xfrm>
                        <a:prstGeom prst="rect"/>
                        <a:ln/>
                      </pic:spPr>
                    </pic:pic>
                  </a:graphicData>
                </a:graphic>
              </wp:anchor>
            </w:drawing>
          </mc:Fallback>
        </mc:AlternateContent>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887095"/>
            <wp:effectExtent b="0" l="0" r="0" t="0"/>
            <wp:docPr id="191786292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612130" cy="88709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6281420"/>
            <wp:effectExtent b="0" l="0" r="0" t="0"/>
            <wp:docPr id="1917862924"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5612130" cy="62814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1689100</wp:posOffset>
                </wp:positionV>
                <wp:extent cx="5631180" cy="4038600"/>
                <wp:effectExtent b="0" l="0" r="0" t="0"/>
                <wp:wrapNone/>
                <wp:docPr id="1917862910" name=""/>
                <a:graphic>
                  <a:graphicData uri="http://schemas.microsoft.com/office/word/2010/wordprocessingShape">
                    <wps:wsp>
                      <wps:cNvSpPr/>
                      <wps:cNvPr id="2" name="Shape 2"/>
                      <wps:spPr>
                        <a:xfrm>
                          <a:off x="2558985" y="1789275"/>
                          <a:ext cx="5574030" cy="3981450"/>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1689100</wp:posOffset>
                </wp:positionV>
                <wp:extent cx="5631180" cy="4038600"/>
                <wp:effectExtent b="0" l="0" r="0" t="0"/>
                <wp:wrapNone/>
                <wp:docPr id="1917862910"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5631180" cy="4038600"/>
                        </a:xfrm>
                        <a:prstGeom prst="rect"/>
                        <a:ln/>
                      </pic:spPr>
                    </pic:pic>
                  </a:graphicData>
                </a:graphic>
              </wp:anchor>
            </w:drawing>
          </mc:Fallback>
        </mc:AlternateContent>
      </w:r>
    </w:p>
    <w:p w:rsidR="00000000" w:rsidDel="00000000" w:rsidP="00000000" w:rsidRDefault="00000000" w:rsidRPr="00000000" w14:paraId="000000E8">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562600" cy="3819525"/>
            <wp:effectExtent b="0" l="0" r="0" t="0"/>
            <wp:docPr id="1917862923"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562600" cy="38195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3060700</wp:posOffset>
                </wp:positionV>
                <wp:extent cx="5734050" cy="771525"/>
                <wp:effectExtent b="0" l="0" r="0" t="0"/>
                <wp:wrapNone/>
                <wp:docPr id="1917862911" name=""/>
                <a:graphic>
                  <a:graphicData uri="http://schemas.microsoft.com/office/word/2010/wordprocessingShape">
                    <wps:wsp>
                      <wps:cNvSpPr/>
                      <wps:cNvPr id="3" name="Shape 3"/>
                      <wps:spPr>
                        <a:xfrm>
                          <a:off x="2493263" y="3408525"/>
                          <a:ext cx="5705475" cy="742950"/>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3060700</wp:posOffset>
                </wp:positionV>
                <wp:extent cx="5734050" cy="771525"/>
                <wp:effectExtent b="0" l="0" r="0" t="0"/>
                <wp:wrapNone/>
                <wp:docPr id="1917862911" name="image26.png"/>
                <a:graphic>
                  <a:graphicData uri="http://schemas.openxmlformats.org/drawingml/2006/picture">
                    <pic:pic>
                      <pic:nvPicPr>
                        <pic:cNvPr id="0" name="image26.png"/>
                        <pic:cNvPicPr preferRelativeResize="0"/>
                      </pic:nvPicPr>
                      <pic:blipFill>
                        <a:blip r:embed="rId16"/>
                        <a:srcRect/>
                        <a:stretch>
                          <a:fillRect/>
                        </a:stretch>
                      </pic:blipFill>
                      <pic:spPr>
                        <a:xfrm>
                          <a:off x="0" y="0"/>
                          <a:ext cx="5734050" cy="771525"/>
                        </a:xfrm>
                        <a:prstGeom prst="rect"/>
                        <a:ln/>
                      </pic:spPr>
                    </pic:pic>
                  </a:graphicData>
                </a:graphic>
              </wp:anchor>
            </w:drawing>
          </mc:Fallback>
        </mc:AlternateContent>
      </w:r>
    </w:p>
    <w:p w:rsidR="00000000" w:rsidDel="00000000" w:rsidP="00000000" w:rsidRDefault="00000000" w:rsidRPr="00000000" w14:paraId="000000E9">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524500" cy="3371850"/>
            <wp:effectExtent b="0" l="0" r="0" t="0"/>
            <wp:docPr id="191786292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52450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4407535"/>
            <wp:effectExtent b="0" l="0" r="0" t="0"/>
            <wp:docPr id="1917862925"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612130" cy="4407535"/>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suerte que como se desprende de las referencias previamente insertadas, los oficios como comunicación formal deben contar con un código estructural en el que se asienta un número consecutivo, lo cual permitirá contar con un control de generación de los oficios.</w:t>
      </w:r>
    </w:p>
    <w:p w:rsidR="00000000" w:rsidDel="00000000" w:rsidP="00000000" w:rsidRDefault="00000000" w:rsidRPr="00000000" w14:paraId="000000E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Teniendo estas nociones en cuenta, resulta necesario analizar a detalle cada una de las manifestaciones para efecto de determinar si se satisfacen los requerimientos de información. </w:t>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tal efecto, se inserta el organigrama que rige a la Comisión del Agua del Estado de México, con el propósito de vislumbrar las áreas administrativas con las que cuenta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F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2">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69235" cy="4249660"/>
            <wp:effectExtent b="0" l="0" r="0" t="0"/>
            <wp:docPr id="1917862929"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769235" cy="424966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3482975"/>
            <wp:effectExtent b="0" l="0" r="0" t="0"/>
            <wp:docPr id="1917862927"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612130" cy="348297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859688" cy="3012698"/>
            <wp:effectExtent b="0" l="0" r="0" t="0"/>
            <wp:docPr id="1917862928"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4859688" cy="3012698"/>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line="360" w:lineRule="auto"/>
        <w:jc w:val="righ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495474" cy="4458310"/>
            <wp:effectExtent b="0" l="0" r="0" t="0"/>
            <wp:docPr id="1917862930"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495474" cy="445831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2871950" cy="2712072"/>
            <wp:effectExtent b="0" l="0" r="0" t="0"/>
            <wp:docPr id="1917862931"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871950" cy="2712072"/>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764351" cy="3867328"/>
            <wp:effectExtent b="0" l="0" r="0" t="0"/>
            <wp:docPr id="1917862932"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4764351" cy="3867328"/>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965670" cy="3423183"/>
            <wp:effectExtent b="0" l="0" r="0" t="0"/>
            <wp:docPr id="1917862933"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3965670" cy="3423183"/>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2745246" cy="3102303"/>
            <wp:effectExtent b="0" l="0" r="0" t="0"/>
            <wp:docPr id="1917862934"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2745246" cy="3102303"/>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082588" cy="2873241"/>
            <wp:effectExtent b="0" l="0" r="0" t="0"/>
            <wp:docPr id="1917862935"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4082588" cy="2873241"/>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393572" cy="3934727"/>
            <wp:effectExtent b="0" l="0" r="0" t="0"/>
            <wp:docPr id="1917862936"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4393572" cy="3934727"/>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auxilia de una Vocalía Ejecutiva quien se apoya de una Secretaría Particular, una Unidad de Difusión y Apoyo Gráfico, una Unidad de Información, Planeación, Programación y Evaluación, una Contraloría Interna y siete Direcciones que son la Dirección General del Programa Hidráulico, Dirección General de Inversión y Gestión, Dirección General de Infraestructura Hidráulica, Dirección General de Operaciones y Atención a Emergencias, Dirección General de Coordinación con Organismos Operadores, Dirección General de Asuntos Jurídicos, Dirección General de Administración y Finanzas, mismos que auxilian de diversos departamentos y unidades administrativas. </w:t>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Delimitado lo anterior, se procede al análisis de la información proporcionada en respuesta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así que para un mejor entendimiento, se inserta el siguiente cuadro de análisis, para mejor entendimiento: </w:t>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1380"/>
        <w:gridCol w:w="4614"/>
        <w:gridCol w:w="2130"/>
        <w:tblGridChange w:id="0">
          <w:tblGrid>
            <w:gridCol w:w="704"/>
            <w:gridCol w:w="1380"/>
            <w:gridCol w:w="4614"/>
            <w:gridCol w:w="2130"/>
          </w:tblGrid>
        </w:tblGridChange>
      </w:tblGrid>
      <w:tr>
        <w:trPr>
          <w:cantSplit w:val="0"/>
          <w:tblHeader w:val="0"/>
        </w:trPr>
        <w:tc>
          <w:tcPr>
            <w:shd w:fill="d9e2f3" w:val="clear"/>
          </w:tcPr>
          <w:p w:rsidR="00000000" w:rsidDel="00000000" w:rsidP="00000000" w:rsidRDefault="00000000" w:rsidRPr="00000000" w14:paraId="00000102">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w:t>
            </w:r>
          </w:p>
        </w:tc>
        <w:tc>
          <w:tcPr>
            <w:shd w:fill="d9e2f3" w:val="clear"/>
          </w:tcPr>
          <w:p w:rsidR="00000000" w:rsidDel="00000000" w:rsidP="00000000" w:rsidRDefault="00000000" w:rsidRPr="00000000" w14:paraId="00000103">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Unidades administrativas</w:t>
            </w:r>
          </w:p>
        </w:tc>
        <w:tc>
          <w:tcPr>
            <w:shd w:fill="d9e2f3" w:val="clear"/>
          </w:tcPr>
          <w:p w:rsidR="00000000" w:rsidDel="00000000" w:rsidP="00000000" w:rsidRDefault="00000000" w:rsidRPr="00000000" w14:paraId="00000104">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Respuesta</w:t>
            </w:r>
          </w:p>
        </w:tc>
        <w:tc>
          <w:tcPr>
            <w:shd w:fill="d9e2f3" w:val="clear"/>
          </w:tcPr>
          <w:p w:rsidR="00000000" w:rsidDel="00000000" w:rsidP="00000000" w:rsidRDefault="00000000" w:rsidRPr="00000000" w14:paraId="00000105">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pronunciamiento del Sujeto Obligado satisface los requerimientos de información?</w:t>
            </w:r>
          </w:p>
        </w:tc>
      </w:tr>
      <w:tr>
        <w:trPr>
          <w:cantSplit w:val="0"/>
          <w:tblHeader w:val="0"/>
        </w:trPr>
        <w:tc>
          <w:tcPr/>
          <w:p w:rsidR="00000000" w:rsidDel="00000000" w:rsidP="00000000" w:rsidRDefault="00000000" w:rsidRPr="00000000" w14:paraId="00000106">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w:t>
            </w:r>
          </w:p>
        </w:tc>
        <w:tc>
          <w:tcPr/>
          <w:p w:rsidR="00000000" w:rsidDel="00000000" w:rsidP="00000000" w:rsidRDefault="00000000" w:rsidRPr="00000000" w14:paraId="00000107">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Director General de Inversión y Gestión</w:t>
            </w:r>
          </w:p>
        </w:tc>
        <w:tc>
          <w:tcPr/>
          <w:p w:rsidR="00000000" w:rsidDel="00000000" w:rsidP="00000000" w:rsidRDefault="00000000" w:rsidRPr="00000000" w14:paraId="00000108">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Informó que no cuenta con funciones que le permitan separar la información de la manera en la que el requirente pretende la entrega.</w:t>
            </w:r>
          </w:p>
        </w:tc>
        <w:tc>
          <w:tcPr>
            <w:vMerge w:val="restart"/>
          </w:tcPr>
          <w:p w:rsidR="00000000" w:rsidDel="00000000" w:rsidP="00000000" w:rsidRDefault="00000000" w:rsidRPr="00000000" w14:paraId="00000109">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No</w:t>
            </w:r>
          </w:p>
          <w:p w:rsidR="00000000" w:rsidDel="00000000" w:rsidP="00000000" w:rsidRDefault="00000000" w:rsidRPr="00000000" w14:paraId="0000010A">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se consideran procedentes las manifestaciones de las áreas que refieren no contar con minutario, en virtud de que como se abordará en líneas subsecuentes, si cuentan con un control de oficios.</w:t>
            </w:r>
          </w:p>
        </w:tc>
      </w:tr>
      <w:tr>
        <w:trPr>
          <w:cantSplit w:val="0"/>
          <w:tblHeader w:val="0"/>
        </w:trPr>
        <w:tc>
          <w:tcPr/>
          <w:p w:rsidR="00000000" w:rsidDel="00000000" w:rsidP="00000000" w:rsidRDefault="00000000" w:rsidRPr="00000000" w14:paraId="0000010B">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w:t>
            </w:r>
          </w:p>
        </w:tc>
        <w:tc>
          <w:tcPr/>
          <w:p w:rsidR="00000000" w:rsidDel="00000000" w:rsidP="00000000" w:rsidRDefault="00000000" w:rsidRPr="00000000" w14:paraId="0000010C">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Directora General de Administración y Finanzas</w:t>
            </w:r>
          </w:p>
        </w:tc>
        <w:tc>
          <w:tcPr/>
          <w:p w:rsidR="00000000" w:rsidDel="00000000" w:rsidP="00000000" w:rsidRDefault="00000000" w:rsidRPr="00000000" w14:paraId="0000010D">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Informó que no desagrega la información en la manera en que el requirente pretende la entrega</w:t>
            </w:r>
          </w:p>
        </w:tc>
        <w:tc>
          <w:tcPr>
            <w:vMerge w:val="continue"/>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0F">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w:t>
            </w:r>
          </w:p>
        </w:tc>
        <w:tc>
          <w:tcPr/>
          <w:p w:rsidR="00000000" w:rsidDel="00000000" w:rsidP="00000000" w:rsidRDefault="00000000" w:rsidRPr="00000000" w14:paraId="00000110">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Director General de Operaciones y Atención a Emergencias</w:t>
            </w:r>
          </w:p>
        </w:tc>
        <w:tc>
          <w:tcPr/>
          <w:p w:rsidR="00000000" w:rsidDel="00000000" w:rsidP="00000000" w:rsidRDefault="00000000" w:rsidRPr="00000000" w14:paraId="00000111">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Informó que anexó en formato digital 1,566 fojas que contienen la información solicitada. </w:t>
            </w:r>
          </w:p>
        </w:tc>
        <w:tc>
          <w:tcPr/>
          <w:p w:rsidR="00000000" w:rsidDel="00000000" w:rsidP="00000000" w:rsidRDefault="00000000" w:rsidRPr="00000000" w14:paraId="00000112">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No</w:t>
            </w:r>
          </w:p>
          <w:p w:rsidR="00000000" w:rsidDel="00000000" w:rsidP="00000000" w:rsidRDefault="00000000" w:rsidRPr="00000000" w14:paraId="00000113">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archivos remitidos no se advierte el documento referido. </w:t>
            </w:r>
          </w:p>
        </w:tc>
      </w:tr>
      <w:tr>
        <w:trPr>
          <w:cantSplit w:val="0"/>
          <w:tblHeader w:val="0"/>
        </w:trPr>
        <w:tc>
          <w:tcPr/>
          <w:p w:rsidR="00000000" w:rsidDel="00000000" w:rsidP="00000000" w:rsidRDefault="00000000" w:rsidRPr="00000000" w14:paraId="00000114">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w:t>
            </w:r>
          </w:p>
        </w:tc>
        <w:tc>
          <w:tcPr/>
          <w:p w:rsidR="00000000" w:rsidDel="00000000" w:rsidP="00000000" w:rsidRDefault="00000000" w:rsidRPr="00000000" w14:paraId="00000115">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Director General de Infraestructura Hidráulica</w:t>
            </w:r>
          </w:p>
        </w:tc>
        <w:tc>
          <w:tcPr/>
          <w:p w:rsidR="00000000" w:rsidDel="00000000" w:rsidP="00000000" w:rsidRDefault="00000000" w:rsidRPr="00000000" w14:paraId="00000116">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Informó que derivado a la cantidad de información solicitada, adjunta en formato electrónico PDF las relaciones de los oficios que se han emitido y recibido durante el año 2023, y de enero a julio de 2024 de esta Dirección General y sus áreas de acuerdo con su organigrama público, mismas que se relacionan a continuación:</w:t>
            </w:r>
          </w:p>
          <w:tbl>
            <w:tblPr>
              <w:tblStyle w:val="Table2"/>
              <w:tblW w:w="44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4"/>
              <w:gridCol w:w="2941"/>
              <w:tblGridChange w:id="0">
                <w:tblGrid>
                  <w:gridCol w:w="1484"/>
                  <w:gridCol w:w="2941"/>
                </w:tblGrid>
              </w:tblGridChange>
            </w:tblGrid>
            <w:tr>
              <w:trPr>
                <w:cantSplit w:val="0"/>
                <w:tblHeader w:val="0"/>
              </w:trPr>
              <w:tc>
                <w:tcPr/>
                <w:p w:rsidR="00000000" w:rsidDel="00000000" w:rsidP="00000000" w:rsidRDefault="00000000" w:rsidRPr="00000000" w14:paraId="00000117">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control administrativo de materiales</w:t>
                  </w:r>
                </w:p>
              </w:tc>
              <w:tc>
                <w:tcPr/>
                <w:p w:rsidR="00000000" w:rsidDel="00000000" w:rsidP="00000000" w:rsidRDefault="00000000" w:rsidRPr="00000000" w14:paraId="00000118">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ab/>
                  </w:r>
                  <w:r w:rsidDel="00000000" w:rsidR="00000000" w:rsidRPr="00000000">
                    <w:rPr>
                      <w:rFonts w:ascii="Palatino Linotype" w:cs="Palatino Linotype" w:eastAsia="Palatino Linotype" w:hAnsi="Palatino Linotype"/>
                      <w:b w:val="1"/>
                      <w:i w:val="1"/>
                      <w:sz w:val="20"/>
                      <w:szCs w:val="20"/>
                      <w:rtl w:val="0"/>
                    </w:rPr>
                    <w:t xml:space="preserve">CORRESPONDENCIA RECIBIDA 2023</w:t>
                  </w:r>
                  <w:r w:rsidDel="00000000" w:rsidR="00000000" w:rsidRPr="00000000">
                    <w:rPr>
                      <w:rFonts w:ascii="Palatino Linotype" w:cs="Palatino Linotype" w:eastAsia="Palatino Linotype" w:hAnsi="Palatino Linotype"/>
                      <w:i w:val="1"/>
                      <w:sz w:val="20"/>
                      <w:szCs w:val="20"/>
                      <w:rtl w:val="0"/>
                    </w:rPr>
                    <w:t xml:space="preserve"> – Contiene 325 registros, con fecha de oficio, fecha de recibido, número de oficio, remitente, destinatario y asunto. </w:t>
                    <w:tab/>
                  </w:r>
                  <w:r w:rsidDel="00000000" w:rsidR="00000000" w:rsidRPr="00000000">
                    <w:rPr>
                      <w:rFonts w:ascii="Palatino Linotype" w:cs="Palatino Linotype" w:eastAsia="Palatino Linotype" w:hAnsi="Palatino Linotype"/>
                      <w:b w:val="1"/>
                      <w:i w:val="1"/>
                      <w:sz w:val="20"/>
                      <w:szCs w:val="20"/>
                      <w:rtl w:val="0"/>
                    </w:rPr>
                    <w:t xml:space="preserve">CORRESPONDENCIA RECIBIDA 2024</w:t>
                  </w:r>
                  <w:r w:rsidDel="00000000" w:rsidR="00000000" w:rsidRPr="00000000">
                    <w:rPr>
                      <w:rFonts w:ascii="Palatino Linotype" w:cs="Palatino Linotype" w:eastAsia="Palatino Linotype" w:hAnsi="Palatino Linotype"/>
                      <w:i w:val="1"/>
                      <w:sz w:val="20"/>
                      <w:szCs w:val="20"/>
                      <w:rtl w:val="0"/>
                    </w:rPr>
                    <w:t xml:space="preserve"> - Contiene 144 registros. </w:t>
                  </w:r>
                </w:p>
                <w:p w:rsidR="00000000" w:rsidDel="00000000" w:rsidP="00000000" w:rsidRDefault="00000000" w:rsidRPr="00000000" w14:paraId="00000119">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r>
                  <w:r w:rsidDel="00000000" w:rsidR="00000000" w:rsidRPr="00000000">
                    <w:rPr>
                      <w:rFonts w:ascii="Palatino Linotype" w:cs="Palatino Linotype" w:eastAsia="Palatino Linotype" w:hAnsi="Palatino Linotype"/>
                      <w:b w:val="1"/>
                      <w:i w:val="1"/>
                      <w:sz w:val="20"/>
                      <w:szCs w:val="20"/>
                      <w:rtl w:val="0"/>
                    </w:rPr>
                    <w:t xml:space="preserve">MINUTARIO 2023</w:t>
                  </w:r>
                  <w:r w:rsidDel="00000000" w:rsidR="00000000" w:rsidRPr="00000000">
                    <w:rPr>
                      <w:rFonts w:ascii="Palatino Linotype" w:cs="Palatino Linotype" w:eastAsia="Palatino Linotype" w:hAnsi="Palatino Linotype"/>
                      <w:i w:val="1"/>
                      <w:sz w:val="20"/>
                      <w:szCs w:val="20"/>
                      <w:rtl w:val="0"/>
                    </w:rPr>
                    <w:t xml:space="preserve"> – Contiene 722 registros, con nombre, concepto, quien firmo y fecha. </w:t>
                  </w:r>
                </w:p>
                <w:p w:rsidR="00000000" w:rsidDel="00000000" w:rsidP="00000000" w:rsidRDefault="00000000" w:rsidRPr="00000000" w14:paraId="0000011A">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MINUTARIO 2024 - Contiene 269 registros.</w:t>
                  </w:r>
                </w:p>
              </w:tc>
            </w:tr>
            <w:tr>
              <w:trPr>
                <w:cantSplit w:val="0"/>
                <w:tblHeader w:val="0"/>
              </w:trPr>
              <w:tc>
                <w:tcPr/>
                <w:p w:rsidR="00000000" w:rsidDel="00000000" w:rsidP="00000000" w:rsidRDefault="00000000" w:rsidRPr="00000000" w14:paraId="0000011B">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control administrativo de materiales:</w:t>
                  </w:r>
                </w:p>
              </w:tc>
              <w:tc>
                <w:tcPr/>
                <w:p w:rsidR="00000000" w:rsidDel="00000000" w:rsidP="00000000" w:rsidRDefault="00000000" w:rsidRPr="00000000" w14:paraId="0000011C">
                  <w:pPr>
                    <w:ind w:right="-2"/>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i w:val="1"/>
                      <w:sz w:val="20"/>
                      <w:szCs w:val="20"/>
                      <w:rtl w:val="0"/>
                    </w:rPr>
                    <w:t xml:space="preserve">LCA-2024 Y 2023-MINUTARIO.pdf – </w:t>
                  </w:r>
                  <w:r w:rsidDel="00000000" w:rsidR="00000000" w:rsidRPr="00000000">
                    <w:rPr>
                      <w:rFonts w:ascii="Palatino Linotype" w:cs="Palatino Linotype" w:eastAsia="Palatino Linotype" w:hAnsi="Palatino Linotype"/>
                      <w:sz w:val="20"/>
                      <w:szCs w:val="20"/>
                      <w:rtl w:val="0"/>
                    </w:rPr>
                    <w:t xml:space="preserve">Contiene el Minutario 2024, con 5 registros y minutarios 2023 con 5 registros, con fecha, dirigido a, asunto y quien elaboro. </w:t>
                  </w:r>
                </w:p>
                <w:p w:rsidR="00000000" w:rsidDel="00000000" w:rsidP="00000000" w:rsidRDefault="00000000" w:rsidRPr="00000000" w14:paraId="0000011D">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LCA-2024 y 2023-RECIBIDOS.pdf - </w:t>
                  </w:r>
                  <w:r w:rsidDel="00000000" w:rsidR="00000000" w:rsidRPr="00000000">
                    <w:rPr>
                      <w:rFonts w:ascii="Palatino Linotype" w:cs="Palatino Linotype" w:eastAsia="Palatino Linotype" w:hAnsi="Palatino Linotype"/>
                      <w:sz w:val="20"/>
                      <w:szCs w:val="20"/>
                      <w:rtl w:val="0"/>
                    </w:rPr>
                    <w:t xml:space="preserve">Contiene el registro de la documentación recibida, consistente en 23 registros de los años 2023 y 2024, con fecha, numero de oficio, dirigido a, emite, y asunto.</w:t>
                  </w:r>
                  <w:r w:rsidDel="00000000" w:rsidR="00000000" w:rsidRPr="00000000">
                    <w:rPr>
                      <w:rtl w:val="0"/>
                    </w:rPr>
                  </w:r>
                </w:p>
              </w:tc>
            </w:tr>
            <w:tr>
              <w:trPr>
                <w:cantSplit w:val="0"/>
                <w:tblHeader w:val="0"/>
              </w:trPr>
              <w:tc>
                <w:tcPr/>
                <w:p w:rsidR="00000000" w:rsidDel="00000000" w:rsidP="00000000" w:rsidRDefault="00000000" w:rsidRPr="00000000" w14:paraId="0000011E">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Geohidrología</w:t>
                  </w:r>
                </w:p>
              </w:tc>
              <w:tc>
                <w:tcPr/>
                <w:p w:rsidR="00000000" w:rsidDel="00000000" w:rsidP="00000000" w:rsidRDefault="00000000" w:rsidRPr="00000000" w14:paraId="0000011F">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Entrada 23 Geohidrología – Contiene el registro de la correspondencia de entrada del año 2023, con número de oficio, fecha, asunto, y remitente. </w:t>
                  </w:r>
                </w:p>
                <w:p w:rsidR="00000000" w:rsidDel="00000000" w:rsidP="00000000" w:rsidRDefault="00000000" w:rsidRPr="00000000" w14:paraId="00000120">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Entrada 24 Geohidrología - Contiene el registro de la correspondencia de entrada del año 2024, con número de oficio, fecha, asunto, y remitente. </w:t>
                  </w:r>
                </w:p>
                <w:p w:rsidR="00000000" w:rsidDel="00000000" w:rsidP="00000000" w:rsidRDefault="00000000" w:rsidRPr="00000000" w14:paraId="00000121">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Oficios de salida 2023 Geohidrología – Contiene el listado de documentos enviados 2023. </w:t>
                  </w:r>
                </w:p>
                <w:p w:rsidR="00000000" w:rsidDel="00000000" w:rsidP="00000000" w:rsidRDefault="00000000" w:rsidRPr="00000000" w14:paraId="00000122">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Oficios de salida 2024 Geohidrología - Contiene el listado de documentos enviados 2024.</w:t>
                  </w:r>
                </w:p>
              </w:tc>
            </w:tr>
            <w:tr>
              <w:trPr>
                <w:cantSplit w:val="0"/>
                <w:tblHeader w:val="0"/>
              </w:trPr>
              <w:tc>
                <w:tcPr/>
                <w:p w:rsidR="00000000" w:rsidDel="00000000" w:rsidP="00000000" w:rsidRDefault="00000000" w:rsidRPr="00000000" w14:paraId="00000123">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laboratorio de materiales</w:t>
                  </w:r>
                </w:p>
              </w:tc>
              <w:tc>
                <w:tcPr/>
                <w:p w:rsidR="00000000" w:rsidDel="00000000" w:rsidP="00000000" w:rsidRDefault="00000000" w:rsidRPr="00000000" w14:paraId="00000124">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2023 Y 2024- RECIBIDOS – Contiene el listado de documentos recibidos en el año 2023 y 2024. </w:t>
                  </w:r>
                </w:p>
                <w:p w:rsidR="00000000" w:rsidDel="00000000" w:rsidP="00000000" w:rsidRDefault="00000000" w:rsidRPr="00000000" w14:paraId="00000125">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GGH-2024 Y 2023 – MINUTARIO - Contiene el listado de documentos enviados 2023 y 2024.</w:t>
                  </w:r>
                </w:p>
              </w:tc>
            </w:tr>
            <w:tr>
              <w:trPr>
                <w:cantSplit w:val="0"/>
                <w:tblHeader w:val="0"/>
              </w:trPr>
              <w:tc>
                <w:tcPr/>
                <w:p w:rsidR="00000000" w:rsidDel="00000000" w:rsidP="00000000" w:rsidRDefault="00000000" w:rsidRPr="00000000" w14:paraId="00000126">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normas de construcción</w:t>
                  </w:r>
                </w:p>
              </w:tc>
              <w:tc>
                <w:tcPr/>
                <w:p w:rsidR="00000000" w:rsidDel="00000000" w:rsidP="00000000" w:rsidRDefault="00000000" w:rsidRPr="00000000" w14:paraId="00000127">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IHL – 2023 – MINUTARIO - 2023 – Contiene el registro de 139 oficios del año 2023. </w:t>
                  </w:r>
                </w:p>
                <w:p w:rsidR="00000000" w:rsidDel="00000000" w:rsidP="00000000" w:rsidRDefault="00000000" w:rsidRPr="00000000" w14:paraId="00000128">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IHL – 2023 –RECIBIDOS - Contiene el registro de la correspondencia recibida, consistente en dos fojas. </w:t>
                  </w:r>
                </w:p>
                <w:p w:rsidR="00000000" w:rsidDel="00000000" w:rsidP="00000000" w:rsidRDefault="00000000" w:rsidRPr="00000000" w14:paraId="00000129">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IHL – 2024 – MINUTARIO - 2024 – Contiene cuatro registros de oficios del año 2024. </w:t>
                  </w:r>
                </w:p>
                <w:p w:rsidR="00000000" w:rsidDel="00000000" w:rsidP="00000000" w:rsidRDefault="00000000" w:rsidRPr="00000000" w14:paraId="0000012A">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IHL – 2024 – RECIBIDOS - Contiene el registro de la correspondencia recibida, consistente en una foja.</w:t>
                  </w:r>
                </w:p>
              </w:tc>
            </w:tr>
            <w:tr>
              <w:trPr>
                <w:cantSplit w:val="0"/>
                <w:tblHeader w:val="0"/>
              </w:trPr>
              <w:tc>
                <w:tcPr/>
                <w:p w:rsidR="00000000" w:rsidDel="00000000" w:rsidP="00000000" w:rsidRDefault="00000000" w:rsidRPr="00000000" w14:paraId="0000012B">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obras de agua potable y drenaje:</w:t>
                  </w:r>
                </w:p>
              </w:tc>
              <w:tc>
                <w:tcPr/>
                <w:p w:rsidR="00000000" w:rsidDel="00000000" w:rsidP="00000000" w:rsidRDefault="00000000" w:rsidRPr="00000000" w14:paraId="0000012C">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DOAPD LIC. PABLO 2023 – Contiene el listado de oficios recibidos durante el año 2023, consistente en cinco fojas. </w:t>
                  </w:r>
                </w:p>
                <w:p w:rsidR="00000000" w:rsidDel="00000000" w:rsidP="00000000" w:rsidRDefault="00000000" w:rsidRPr="00000000" w14:paraId="0000012D">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DOAPD LIC. PABLO 2024- Contiene el listado de oficios recibidos durante el año 2024, consistente en tres fojas. </w:t>
                  </w:r>
                </w:p>
                <w:p w:rsidR="00000000" w:rsidDel="00000000" w:rsidP="00000000" w:rsidRDefault="00000000" w:rsidRPr="00000000" w14:paraId="0000012E">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MINUTARIO 2023 Lic. Pablo Dpto – Contiene el registro de dieciséis oficios emitidos, con fecha, destinatario, área, asunto y quien elaboro. </w:t>
                  </w:r>
                </w:p>
                <w:p w:rsidR="00000000" w:rsidDel="00000000" w:rsidP="00000000" w:rsidRDefault="00000000" w:rsidRPr="00000000" w14:paraId="0000012F">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MINUTARIO 2024 DOAPD - Contiene el registro de los oficios del veinte al doscientos sesenta y seis, con fecha, destinatario, área, asunto y quien elaboro.</w:t>
                  </w:r>
                </w:p>
              </w:tc>
            </w:tr>
            <w:tr>
              <w:trPr>
                <w:cantSplit w:val="0"/>
                <w:tblHeader w:val="0"/>
              </w:trPr>
              <w:tc>
                <w:tcPr/>
                <w:p w:rsidR="00000000" w:rsidDel="00000000" w:rsidP="00000000" w:rsidRDefault="00000000" w:rsidRPr="00000000" w14:paraId="00000130">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obras de tratamiento</w:t>
                  </w:r>
                </w:p>
              </w:tc>
              <w:tc>
                <w:tcPr/>
                <w:p w:rsidR="00000000" w:rsidDel="00000000" w:rsidP="00000000" w:rsidRDefault="00000000" w:rsidRPr="00000000" w14:paraId="00000131">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Consecutivo 2024 Departamento de Obras de Tratamiento.pdf – Contiene el registro de cuarenta y ocho oficios del año 2024, con fecha, remitente, destinatario, asunto y quien elaboró.</w:t>
                  </w:r>
                </w:p>
              </w:tc>
            </w:tr>
            <w:tr>
              <w:trPr>
                <w:cantSplit w:val="0"/>
                <w:tblHeader w:val="0"/>
              </w:trPr>
              <w:tc>
                <w:tcPr/>
                <w:p w:rsidR="00000000" w:rsidDel="00000000" w:rsidP="00000000" w:rsidRDefault="00000000" w:rsidRPr="00000000" w14:paraId="00000132">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obras rurales:</w:t>
                  </w:r>
                </w:p>
              </w:tc>
              <w:tc>
                <w:tcPr/>
                <w:p w:rsidR="00000000" w:rsidDel="00000000" w:rsidP="00000000" w:rsidRDefault="00000000" w:rsidRPr="00000000" w14:paraId="00000133">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Consecutivo 2023 – Contiene el registro de ciento noventa oficios del año 2023, con fecha, remitente, destinatario, asunto y quien elaboró. </w:t>
                  </w:r>
                </w:p>
                <w:p w:rsidR="00000000" w:rsidDel="00000000" w:rsidP="00000000" w:rsidRDefault="00000000" w:rsidRPr="00000000" w14:paraId="00000134">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Consecutivo 2024 - Contiene el registro de ciento cincuenta y uno oficios año 2024, con fecha, remitente, destinatario, asunto y quien elaboró. </w:t>
                  </w:r>
                </w:p>
                <w:p w:rsidR="00000000" w:rsidDel="00000000" w:rsidP="00000000" w:rsidRDefault="00000000" w:rsidRPr="00000000" w14:paraId="00000135">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Correspondencia 2023 – Contiene el listado de ochenta y seis oficios recibidos en el año 2023. </w:t>
                  </w:r>
                </w:p>
                <w:p w:rsidR="00000000" w:rsidDel="00000000" w:rsidP="00000000" w:rsidRDefault="00000000" w:rsidRPr="00000000" w14:paraId="00000136">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Correspondencia 2024 - Contiene el listado de cuarenta y seis oficios recibidos en el año 2024.</w:t>
                  </w:r>
                </w:p>
              </w:tc>
            </w:tr>
            <w:tr>
              <w:trPr>
                <w:cantSplit w:val="0"/>
                <w:tblHeader w:val="0"/>
              </w:trPr>
              <w:tc>
                <w:tcPr/>
                <w:p w:rsidR="00000000" w:rsidDel="00000000" w:rsidP="00000000" w:rsidRDefault="00000000" w:rsidRPr="00000000" w14:paraId="00000137">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seguimiento de programa de obra</w:t>
                  </w:r>
                </w:p>
              </w:tc>
              <w:tc>
                <w:tcPr/>
                <w:p w:rsidR="00000000" w:rsidDel="00000000" w:rsidP="00000000" w:rsidRDefault="00000000" w:rsidRPr="00000000" w14:paraId="00000138">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Correspondencia 2023 – Contiene el registro de 473 oficios de la correspondencia de entrada del año 2023, con número de oficio, obra, contrato, residencia, observaciones y fecha. </w:t>
                  </w:r>
                </w:p>
                <w:p w:rsidR="00000000" w:rsidDel="00000000" w:rsidP="00000000" w:rsidRDefault="00000000" w:rsidRPr="00000000" w14:paraId="00000139">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Correspondencia 2024 - Contiene el registro de 142 oficios de la correspondencia de entrada del año 2024, con número de oficio, obra, contrato, residencia, observaciones y fecha. </w:t>
                  </w:r>
                </w:p>
                <w:p w:rsidR="00000000" w:rsidDel="00000000" w:rsidP="00000000" w:rsidRDefault="00000000" w:rsidRPr="00000000" w14:paraId="0000013A">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Minutario 2023 – Contiene el minutario de oficios registrados en el año 2023, consistentes en 813 registros, con fecha, destinatario, asunto, contrato y quien elaboro. </w:t>
                  </w:r>
                </w:p>
                <w:p w:rsidR="00000000" w:rsidDel="00000000" w:rsidP="00000000" w:rsidRDefault="00000000" w:rsidRPr="00000000" w14:paraId="0000013B">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Minutario 2024 - Contiene el minutario de oficios registrados en el año 2024, consistentes en 243 registros, con fecha, destinatario, asunto, contrato y quien elaboro.</w:t>
                  </w:r>
                </w:p>
              </w:tc>
            </w:tr>
            <w:tr>
              <w:trPr>
                <w:cantSplit w:val="0"/>
                <w:tblHeader w:val="0"/>
              </w:trPr>
              <w:tc>
                <w:tcPr/>
                <w:p w:rsidR="00000000" w:rsidDel="00000000" w:rsidP="00000000" w:rsidRDefault="00000000" w:rsidRPr="00000000" w14:paraId="0000013C">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supervisión de obra de perforación de pozos:</w:t>
                  </w:r>
                </w:p>
              </w:tc>
              <w:tc>
                <w:tcPr/>
                <w:p w:rsidR="00000000" w:rsidDel="00000000" w:rsidP="00000000" w:rsidRDefault="00000000" w:rsidRPr="00000000" w14:paraId="0000013D">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Entrada 23 Sup. obra de perf. – Contiene el registro de la correspondencia de entrada del año 2023, con número de oficio, fecha, asunto, y remitente, consistente en tres fojas. </w:t>
                  </w:r>
                </w:p>
                <w:p w:rsidR="00000000" w:rsidDel="00000000" w:rsidP="00000000" w:rsidRDefault="00000000" w:rsidRPr="00000000" w14:paraId="0000013E">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Entrada 24 Sup. obra de perf - Contiene el registro de la correspondencia de entrada del año 2024, con número de oficio, fecha, asunto, y remitente, consistente en una foja. </w:t>
                  </w:r>
                </w:p>
                <w:p w:rsidR="00000000" w:rsidDel="00000000" w:rsidP="00000000" w:rsidRDefault="00000000" w:rsidRPr="00000000" w14:paraId="0000013F">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Oficios de salida 2023 Supervisión – Contiene el listado de oficios enviados en el año 2023, consistente en una foja.  </w:t>
                  </w:r>
                </w:p>
                <w:p w:rsidR="00000000" w:rsidDel="00000000" w:rsidP="00000000" w:rsidRDefault="00000000" w:rsidRPr="00000000" w14:paraId="00000140">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Oficios de salida 2024 Supervisión - Contiene el listado de oficios enviados en el año 2024, consistente en una foja.</w:t>
                  </w:r>
                </w:p>
              </w:tc>
            </w:tr>
            <w:tr>
              <w:trPr>
                <w:cantSplit w:val="0"/>
                <w:tblHeader w:val="0"/>
              </w:trPr>
              <w:tc>
                <w:tcPr/>
                <w:p w:rsidR="00000000" w:rsidDel="00000000" w:rsidP="00000000" w:rsidRDefault="00000000" w:rsidRPr="00000000" w14:paraId="00000141">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supervisión de obra electromecanica</w:t>
                  </w:r>
                </w:p>
              </w:tc>
              <w:tc>
                <w:tcPr/>
                <w:p w:rsidR="00000000" w:rsidDel="00000000" w:rsidP="00000000" w:rsidRDefault="00000000" w:rsidRPr="00000000" w14:paraId="00000142">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Correspondencia recibida DSOE 2023 – Contiene el registro de la correspondencia de entrada del año 2023, con número de oficio, fecha, remitente / cargo, asunto y quien recibe, consistente en ocho fojas, con 120 registros. </w:t>
                  </w:r>
                </w:p>
                <w:p w:rsidR="00000000" w:rsidDel="00000000" w:rsidP="00000000" w:rsidRDefault="00000000" w:rsidRPr="00000000" w14:paraId="00000143">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Correspondencia recibida DSOE 2024 - Contiene el registro de la correspondencia de entrada del año 2024, con número de oficio, fecha, remitente / cargo, asunto y quien recibe, consistente en cuatro fojas, con 56 registros. </w:t>
                  </w:r>
                </w:p>
                <w:p w:rsidR="00000000" w:rsidDel="00000000" w:rsidP="00000000" w:rsidRDefault="00000000" w:rsidRPr="00000000" w14:paraId="00000144">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Minutarios DSOE 2023 – Contiene el listado de oficios enviados en el año 2023, consistente en una foja, con dos registros.  </w:t>
                  </w:r>
                </w:p>
                <w:p w:rsidR="00000000" w:rsidDel="00000000" w:rsidP="00000000" w:rsidRDefault="00000000" w:rsidRPr="00000000" w14:paraId="00000145">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Minutarios DSOE 2024 - Contiene el listado de oficios enviados en el año 2024, consistente en una foja con seis registros.</w:t>
                  </w:r>
                </w:p>
              </w:tc>
            </w:tr>
            <w:tr>
              <w:trPr>
                <w:cantSplit w:val="0"/>
                <w:tblHeader w:val="0"/>
              </w:trPr>
              <w:tc>
                <w:tcPr/>
                <w:p w:rsidR="00000000" w:rsidDel="00000000" w:rsidP="00000000" w:rsidRDefault="00000000" w:rsidRPr="00000000" w14:paraId="00000146">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técnico electromecánico</w:t>
                  </w:r>
                </w:p>
              </w:tc>
              <w:tc>
                <w:tcPr/>
                <w:p w:rsidR="00000000" w:rsidDel="00000000" w:rsidP="00000000" w:rsidRDefault="00000000" w:rsidRPr="00000000" w14:paraId="00000147">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Control de oficios 2024 DTE – Contiene el minutario de oficios del año 2024, con número de oficio, firma, fecha, dirigido, cargo y asunto, consistente en una foja con dos registros. </w:t>
                  </w:r>
                </w:p>
                <w:p w:rsidR="00000000" w:rsidDel="00000000" w:rsidP="00000000" w:rsidRDefault="00000000" w:rsidRPr="00000000" w14:paraId="00000148">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CORRESPONDENCIA 2023 – Contiene el listado de oficios recibidos en el año 2023, consistente en nueve fojas.  </w:t>
                  </w:r>
                </w:p>
                <w:p w:rsidR="00000000" w:rsidDel="00000000" w:rsidP="00000000" w:rsidRDefault="00000000" w:rsidRPr="00000000" w14:paraId="00000149">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CORRESPONDENCIA 2024 DTE- Contiene el listado de oficios enviados en el año 2024, consistente en tres fojas.</w:t>
                  </w:r>
                </w:p>
              </w:tc>
            </w:tr>
            <w:tr>
              <w:trPr>
                <w:cantSplit w:val="0"/>
                <w:tblHeader w:val="0"/>
              </w:trPr>
              <w:tc>
                <w:tcPr/>
                <w:p w:rsidR="00000000" w:rsidDel="00000000" w:rsidP="00000000" w:rsidRDefault="00000000" w:rsidRPr="00000000" w14:paraId="0000014A">
                  <w:pPr>
                    <w:ind w:left="-42"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Departamento de control técnico de generadores y estimaciones de obra:</w:t>
                  </w:r>
                </w:p>
              </w:tc>
              <w:tc>
                <w:tcPr/>
                <w:p w:rsidR="00000000" w:rsidDel="00000000" w:rsidP="00000000" w:rsidRDefault="00000000" w:rsidRPr="00000000" w14:paraId="0000014B">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CONTROL DE CORRESPONDENCIA RECIBIDA 2024 – Contiene el control de correspondencia recibida en el año 2024, con número de oficio, fecha, asunto, remitente y destinatario, consistente en seis fojas con treinta y dos registros. </w:t>
                  </w:r>
                </w:p>
                <w:p w:rsidR="00000000" w:rsidDel="00000000" w:rsidP="00000000" w:rsidRDefault="00000000" w:rsidRPr="00000000" w14:paraId="0000014C">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CONTROL DE INGRESO DE DOCUMENTOS 2023 - Contiene el control de correspondencia recibida en el año 2023, consistente en treinta y tres fojas. </w:t>
                  </w:r>
                </w:p>
                <w:p w:rsidR="00000000" w:rsidDel="00000000" w:rsidP="00000000" w:rsidRDefault="00000000" w:rsidRPr="00000000" w14:paraId="0000014D">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MINUTARIO 2023 – Contiene el listado de oficios enviados en el año 2023, consistente en diecinueve fojas con ochocientos ochenta y siete registros.  </w:t>
                  </w:r>
                </w:p>
                <w:p w:rsidR="00000000" w:rsidDel="00000000" w:rsidP="00000000" w:rsidRDefault="00000000" w:rsidRPr="00000000" w14:paraId="0000014E">
                  <w:pPr>
                    <w:ind w:right="-2"/>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tab/>
                    <w:t xml:space="preserve">MINUTARIO 2024 - Contiene el listado de oficios enviados en el año 2024, consistente en tres fojas con sesenta y un registros. </w:t>
                  </w:r>
                </w:p>
              </w:tc>
            </w:tr>
          </w:tbl>
          <w:p w:rsidR="00000000" w:rsidDel="00000000" w:rsidP="00000000" w:rsidRDefault="00000000" w:rsidRPr="00000000" w14:paraId="0000014F">
            <w:pPr>
              <w:ind w:right="49"/>
              <w:jc w:val="both"/>
              <w:rPr>
                <w:rFonts w:ascii="Palatino Linotype" w:cs="Palatino Linotype" w:eastAsia="Palatino Linotype" w:hAnsi="Palatino Linotype"/>
                <w:sz w:val="22"/>
                <w:szCs w:val="22"/>
              </w:rPr>
            </w:pPr>
            <w:r w:rsidDel="00000000" w:rsidR="00000000" w:rsidRPr="00000000">
              <w:rPr>
                <w:rtl w:val="0"/>
              </w:rPr>
            </w:r>
          </w:p>
        </w:tc>
        <w:tc>
          <w:tcPr/>
          <w:p w:rsidR="00000000" w:rsidDel="00000000" w:rsidP="00000000" w:rsidRDefault="00000000" w:rsidRPr="00000000" w14:paraId="00000150">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Parcialmente</w:t>
            </w:r>
          </w:p>
          <w:p w:rsidR="00000000" w:rsidDel="00000000" w:rsidP="00000000" w:rsidRDefault="00000000" w:rsidRPr="00000000" w14:paraId="00000151">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bien se hizo entrega de la información que obra en los archivos de los citados departamentos, lo cierto es que no son todos los departamentos que comprenden la Dirección General de Infraestructura Hidráulica, faltando los siguientes:</w:t>
            </w:r>
          </w:p>
          <w:p w:rsidR="00000000" w:rsidDel="00000000" w:rsidP="00000000" w:rsidRDefault="00000000" w:rsidRPr="00000000" w14:paraId="00000152">
            <w:pPr>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Unidad de Apoyo Administrativo</w:t>
            </w:r>
          </w:p>
          <w:p w:rsidR="00000000" w:rsidDel="00000000" w:rsidP="00000000" w:rsidRDefault="00000000" w:rsidRPr="00000000" w14:paraId="000001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Subdirección de Construcción de Obras</w:t>
              <w:br w:type="textWrapping"/>
              <w:t xml:space="preserve">Departamento de Obras Rurales</w:t>
            </w:r>
          </w:p>
          <w:p w:rsidR="00000000" w:rsidDel="00000000" w:rsidP="00000000" w:rsidRDefault="00000000" w:rsidRPr="00000000" w14:paraId="000001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Subdirección de Control de Obra</w:t>
            </w:r>
          </w:p>
          <w:p w:rsidR="00000000" w:rsidDel="00000000" w:rsidP="00000000" w:rsidRDefault="00000000" w:rsidRPr="00000000" w14:paraId="000001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Subdirección de Obra Electromecánica</w:t>
            </w:r>
          </w:p>
          <w:p w:rsidR="00000000" w:rsidDel="00000000" w:rsidP="00000000" w:rsidRDefault="00000000" w:rsidRPr="00000000" w14:paraId="000001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Subdirección de Fuentes de Abastecimiento</w:t>
            </w:r>
          </w:p>
          <w:p w:rsidR="00000000" w:rsidDel="00000000" w:rsidP="00000000" w:rsidRDefault="00000000" w:rsidRPr="00000000" w14:paraId="000001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Dirección de Construcción</w:t>
            </w:r>
          </w:p>
          <w:p w:rsidR="00000000" w:rsidDel="00000000" w:rsidP="00000000" w:rsidRDefault="00000000" w:rsidRPr="00000000" w14:paraId="000001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Subdirección de Control de Calidad</w:t>
            </w:r>
          </w:p>
          <w:p w:rsidR="00000000" w:rsidDel="00000000" w:rsidP="00000000" w:rsidRDefault="00000000" w:rsidRPr="00000000" w14:paraId="000001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Departamento de Control Técnico de Materiales</w:t>
            </w:r>
          </w:p>
          <w:p w:rsidR="00000000" w:rsidDel="00000000" w:rsidP="00000000" w:rsidRDefault="00000000" w:rsidRPr="00000000" w14:paraId="000001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Residencia de Construcción Toluca</w:t>
            </w:r>
          </w:p>
          <w:p w:rsidR="00000000" w:rsidDel="00000000" w:rsidP="00000000" w:rsidRDefault="00000000" w:rsidRPr="00000000" w14:paraId="000001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Residencia de Construcción Cuautitlán Poniente</w:t>
            </w:r>
          </w:p>
          <w:p w:rsidR="00000000" w:rsidDel="00000000" w:rsidP="00000000" w:rsidRDefault="00000000" w:rsidRPr="00000000" w14:paraId="000001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Residencia de Construcción Cuautitlán Oriente</w:t>
            </w:r>
          </w:p>
          <w:p w:rsidR="00000000" w:rsidDel="00000000" w:rsidP="00000000" w:rsidRDefault="00000000" w:rsidRPr="00000000" w14:paraId="000001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Residencia de Construcción Atlacomulco</w:t>
            </w:r>
          </w:p>
          <w:p w:rsidR="00000000" w:rsidDel="00000000" w:rsidP="00000000" w:rsidRDefault="00000000" w:rsidRPr="00000000" w14:paraId="000001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Residencia de Construcción Coatepec Harinas</w:t>
            </w:r>
          </w:p>
          <w:p w:rsidR="00000000" w:rsidDel="00000000" w:rsidP="00000000" w:rsidRDefault="00000000" w:rsidRPr="00000000" w14:paraId="000001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Residencia de Construcción Tejupilco-Valle de Bravo</w:t>
            </w:r>
          </w:p>
          <w:p w:rsidR="00000000" w:rsidDel="00000000" w:rsidP="00000000" w:rsidRDefault="00000000" w:rsidRPr="00000000" w14:paraId="000001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Residencia de Construcción Texcoco Norte</w:t>
            </w:r>
          </w:p>
          <w:p w:rsidR="00000000" w:rsidDel="00000000" w:rsidP="00000000" w:rsidRDefault="00000000" w:rsidRPr="00000000" w14:paraId="000001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
              </w:tabs>
              <w:spacing w:after="0" w:before="0" w:line="240" w:lineRule="auto"/>
              <w:ind w:left="109" w:right="49" w:hanging="5.9999999999999964"/>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Residencia de Construcción Texcoco Sur.</w:t>
            </w:r>
          </w:p>
          <w:p w:rsidR="00000000" w:rsidDel="00000000" w:rsidP="00000000" w:rsidRDefault="00000000" w:rsidRPr="00000000" w14:paraId="00000163">
            <w:pPr>
              <w:ind w:right="49"/>
              <w:jc w:val="both"/>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64">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w:t>
            </w:r>
          </w:p>
        </w:tc>
        <w:tc>
          <w:tcPr/>
          <w:p w:rsidR="00000000" w:rsidDel="00000000" w:rsidP="00000000" w:rsidRDefault="00000000" w:rsidRPr="00000000" w14:paraId="00000165">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Subdirectora en materia administrativa, fiscal, normatividad y de consulta y enlace de transparencia de la Dirección General de Asuntos Jurídicos e Igualdad de Género</w:t>
            </w:r>
          </w:p>
        </w:tc>
        <w:tc>
          <w:tcPr/>
          <w:p w:rsidR="00000000" w:rsidDel="00000000" w:rsidP="00000000" w:rsidRDefault="00000000" w:rsidRPr="00000000" w14:paraId="00000166">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Informó que derivado de una búsqueda dentro de los archivos de la Dirección General se encontró con información, misma que se remite en formato digital (DVD-R) a efecto de dar contestación a lo peticionado.</w:t>
            </w:r>
          </w:p>
          <w:p w:rsidR="00000000" w:rsidDel="00000000" w:rsidP="00000000" w:rsidRDefault="00000000" w:rsidRPr="00000000" w14:paraId="00000167">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los siguientes documentos: </w:t>
            </w:r>
          </w:p>
          <w:p w:rsidR="00000000" w:rsidDel="00000000" w:rsidP="00000000" w:rsidRDefault="00000000" w:rsidRPr="00000000" w14:paraId="00000168">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tab/>
              <w:t xml:space="preserve">CORRESPONDENCIA 2024.pdf: Contiene el Registro de correspondencia 2024 de la </w:t>
            </w:r>
            <w:r w:rsidDel="00000000" w:rsidR="00000000" w:rsidRPr="00000000">
              <w:rPr>
                <w:rFonts w:ascii="Palatino Linotype" w:cs="Palatino Linotype" w:eastAsia="Palatino Linotype" w:hAnsi="Palatino Linotype"/>
                <w:b w:val="1"/>
                <w:sz w:val="22"/>
                <w:szCs w:val="22"/>
                <w:u w:val="single"/>
                <w:rtl w:val="0"/>
              </w:rPr>
              <w:t xml:space="preserve">Subdirección de asuntos penales, laborales, civil y mercanti</w:t>
            </w:r>
            <w:r w:rsidDel="00000000" w:rsidR="00000000" w:rsidRPr="00000000">
              <w:rPr>
                <w:rFonts w:ascii="Palatino Linotype" w:cs="Palatino Linotype" w:eastAsia="Palatino Linotype" w:hAnsi="Palatino Linotype"/>
                <w:b w:val="1"/>
                <w:sz w:val="22"/>
                <w:szCs w:val="22"/>
                <w:rtl w:val="0"/>
              </w:rPr>
              <w:t xml:space="preserve">l</w:t>
            </w:r>
            <w:r w:rsidDel="00000000" w:rsidR="00000000" w:rsidRPr="00000000">
              <w:rPr>
                <w:rFonts w:ascii="Palatino Linotype" w:cs="Palatino Linotype" w:eastAsia="Palatino Linotype" w:hAnsi="Palatino Linotype"/>
                <w:sz w:val="22"/>
                <w:szCs w:val="22"/>
                <w:rtl w:val="0"/>
              </w:rPr>
              <w:t xml:space="preserve">, consistente en 41 fojas, de la que se advierte fecha de recibido, número de oficio, fecha de elaboración, a quien se dirigió y quien firmó. </w:t>
            </w:r>
          </w:p>
          <w:p w:rsidR="00000000" w:rsidDel="00000000" w:rsidP="00000000" w:rsidRDefault="00000000" w:rsidRPr="00000000" w14:paraId="00000169">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tab/>
              <w:t xml:space="preserve">corres 202308-08-2024-162957.pdf: Contiene una relación de oficios recibidos en el año 2023 en la </w:t>
            </w:r>
            <w:r w:rsidDel="00000000" w:rsidR="00000000" w:rsidRPr="00000000">
              <w:rPr>
                <w:rFonts w:ascii="Palatino Linotype" w:cs="Palatino Linotype" w:eastAsia="Palatino Linotype" w:hAnsi="Palatino Linotype"/>
                <w:b w:val="1"/>
                <w:sz w:val="22"/>
                <w:szCs w:val="22"/>
                <w:u w:val="single"/>
                <w:rtl w:val="0"/>
              </w:rPr>
              <w:t xml:space="preserve">Dirección General de Asuntos Jurídicos</w:t>
            </w:r>
            <w:r w:rsidDel="00000000" w:rsidR="00000000" w:rsidRPr="00000000">
              <w:rPr>
                <w:rFonts w:ascii="Palatino Linotype" w:cs="Palatino Linotype" w:eastAsia="Palatino Linotype" w:hAnsi="Palatino Linotype"/>
                <w:sz w:val="22"/>
                <w:szCs w:val="22"/>
                <w:rtl w:val="0"/>
              </w:rPr>
              <w:t xml:space="preserve">, consistente en 78 fojas, de la que se advierte fecha de recibido, fecha y número de oficio, nombre y cargo del remitente y nombre y cargo del destinatario. </w:t>
            </w:r>
          </w:p>
          <w:p w:rsidR="00000000" w:rsidDel="00000000" w:rsidP="00000000" w:rsidRDefault="00000000" w:rsidRPr="00000000" w14:paraId="0000016A">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tab/>
              <w:t xml:space="preserve">CORRESPONDENCIA 2023.pdf: Contiene el Registro de correspondencia 2023 de la </w:t>
            </w:r>
            <w:r w:rsidDel="00000000" w:rsidR="00000000" w:rsidRPr="00000000">
              <w:rPr>
                <w:rFonts w:ascii="Palatino Linotype" w:cs="Palatino Linotype" w:eastAsia="Palatino Linotype" w:hAnsi="Palatino Linotype"/>
                <w:b w:val="1"/>
                <w:sz w:val="22"/>
                <w:szCs w:val="22"/>
                <w:u w:val="single"/>
                <w:rtl w:val="0"/>
              </w:rPr>
              <w:t xml:space="preserve">Subdirección de asuntos penales, laborales, civil y mercantil</w:t>
            </w:r>
            <w:r w:rsidDel="00000000" w:rsidR="00000000" w:rsidRPr="00000000">
              <w:rPr>
                <w:rFonts w:ascii="Palatino Linotype" w:cs="Palatino Linotype" w:eastAsia="Palatino Linotype" w:hAnsi="Palatino Linotype"/>
                <w:sz w:val="22"/>
                <w:szCs w:val="22"/>
                <w:rtl w:val="0"/>
              </w:rPr>
              <w:t xml:space="preserve">, consistente en 112 fojas, de la que se advierte fecha de recibido, número de oficio, fecha de elaboración, a quien se dirigió y quien firmó. </w:t>
            </w:r>
          </w:p>
          <w:p w:rsidR="00000000" w:rsidDel="00000000" w:rsidP="00000000" w:rsidRDefault="00000000" w:rsidRPr="00000000" w14:paraId="0000016B">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tab/>
              <w:t xml:space="preserve">corres 202408-08-2024-162654.pdf: Contiene una relación de oficios recibidos en el año 2024 en la </w:t>
            </w:r>
            <w:r w:rsidDel="00000000" w:rsidR="00000000" w:rsidRPr="00000000">
              <w:rPr>
                <w:rFonts w:ascii="Palatino Linotype" w:cs="Palatino Linotype" w:eastAsia="Palatino Linotype" w:hAnsi="Palatino Linotype"/>
                <w:b w:val="1"/>
                <w:sz w:val="22"/>
                <w:szCs w:val="22"/>
                <w:u w:val="single"/>
                <w:rtl w:val="0"/>
              </w:rPr>
              <w:t xml:space="preserve">Dirección General de Asuntos Jurídicos</w:t>
            </w:r>
            <w:r w:rsidDel="00000000" w:rsidR="00000000" w:rsidRPr="00000000">
              <w:rPr>
                <w:rFonts w:ascii="Palatino Linotype" w:cs="Palatino Linotype" w:eastAsia="Palatino Linotype" w:hAnsi="Palatino Linotype"/>
                <w:sz w:val="22"/>
                <w:szCs w:val="22"/>
                <w:rtl w:val="0"/>
              </w:rPr>
              <w:t xml:space="preserve">, consistente en 38 fojas, de la que se advierte fecha de recibido, fecha y número de oficio, nombre y cargo del remitente y nombre y cargo del destinatario.</w:t>
            </w:r>
          </w:p>
          <w:p w:rsidR="00000000" w:rsidDel="00000000" w:rsidP="00000000" w:rsidRDefault="00000000" w:rsidRPr="00000000" w14:paraId="0000016C">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tab/>
              <w:t xml:space="preserve">CORRESPONDENCIA (TRANSPARENCIA).pdf: Contiene una relación de oficios consistente en 182 fojas, de la que se advierte número de oficio y fecha, a quien fue dirigido y por quien fue firmado.</w:t>
            </w:r>
          </w:p>
          <w:p w:rsidR="00000000" w:rsidDel="00000000" w:rsidP="00000000" w:rsidRDefault="00000000" w:rsidRPr="00000000" w14:paraId="0000016D">
            <w:pPr>
              <w:ind w:right="49"/>
              <w:jc w:val="both"/>
              <w:rPr>
                <w:rFonts w:ascii="Palatino Linotype" w:cs="Palatino Linotype" w:eastAsia="Palatino Linotype" w:hAnsi="Palatino Linotype"/>
                <w:sz w:val="22"/>
                <w:szCs w:val="22"/>
              </w:rPr>
            </w:pPr>
            <w:r w:rsidDel="00000000" w:rsidR="00000000" w:rsidRPr="00000000">
              <w:rPr>
                <w:rtl w:val="0"/>
              </w:rPr>
            </w:r>
          </w:p>
        </w:tc>
        <w:tc>
          <w:tcPr/>
          <w:p w:rsidR="00000000" w:rsidDel="00000000" w:rsidP="00000000" w:rsidRDefault="00000000" w:rsidRPr="00000000" w14:paraId="0000016E">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Parcialmente</w:t>
            </w:r>
          </w:p>
          <w:p w:rsidR="00000000" w:rsidDel="00000000" w:rsidP="00000000" w:rsidRDefault="00000000" w:rsidRPr="00000000" w14:paraId="0000016F">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Únicamente se advierte que hizo entrega de la información referente a la Subdirección de asuntos penales, laborales, civiles y mercantiles, faltando el pronunciamiento de las demás áreas administrativas. </w:t>
            </w:r>
          </w:p>
        </w:tc>
      </w:tr>
      <w:tr>
        <w:trPr>
          <w:cantSplit w:val="0"/>
          <w:tblHeader w:val="0"/>
        </w:trPr>
        <w:tc>
          <w:tcPr/>
          <w:p w:rsidR="00000000" w:rsidDel="00000000" w:rsidP="00000000" w:rsidRDefault="00000000" w:rsidRPr="00000000" w14:paraId="00000170">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w:t>
            </w:r>
          </w:p>
        </w:tc>
        <w:tc>
          <w:tcPr/>
          <w:p w:rsidR="00000000" w:rsidDel="00000000" w:rsidP="00000000" w:rsidRDefault="00000000" w:rsidRPr="00000000" w14:paraId="00000171">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Jefe de la Unidad de difusión y Apoyo Grafico, </w:t>
            </w:r>
          </w:p>
        </w:tc>
        <w:tc>
          <w:tcPr/>
          <w:p w:rsidR="00000000" w:rsidDel="00000000" w:rsidP="00000000" w:rsidRDefault="00000000" w:rsidRPr="00000000" w14:paraId="00000172">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Informó que cuenta los minutarios de entrada y salida, mismos que se adjuntan de manera digital.</w:t>
            </w:r>
          </w:p>
        </w:tc>
        <w:tc>
          <w:tcPr/>
          <w:p w:rsidR="00000000" w:rsidDel="00000000" w:rsidP="00000000" w:rsidRDefault="00000000" w:rsidRPr="00000000" w14:paraId="00000173">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Parcialmente </w:t>
            </w:r>
          </w:p>
          <w:p w:rsidR="00000000" w:rsidDel="00000000" w:rsidP="00000000" w:rsidRDefault="00000000" w:rsidRPr="00000000" w14:paraId="00000174">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bien asume que cuenta con la información, lo cierto es que de los archivos remitidos no se advierte el documento referido.</w:t>
            </w:r>
          </w:p>
        </w:tc>
      </w:tr>
      <w:tr>
        <w:trPr>
          <w:cantSplit w:val="0"/>
          <w:tblHeader w:val="0"/>
        </w:trPr>
        <w:tc>
          <w:tcPr/>
          <w:p w:rsidR="00000000" w:rsidDel="00000000" w:rsidP="00000000" w:rsidRDefault="00000000" w:rsidRPr="00000000" w14:paraId="00000175">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w:t>
            </w:r>
          </w:p>
        </w:tc>
        <w:tc>
          <w:tcPr/>
          <w:p w:rsidR="00000000" w:rsidDel="00000000" w:rsidP="00000000" w:rsidRDefault="00000000" w:rsidRPr="00000000" w14:paraId="00000176">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 la Unidad de Información, Planeación, Programación y Evaluación</w:t>
            </w:r>
          </w:p>
        </w:tc>
        <w:tc>
          <w:tcPr/>
          <w:p w:rsidR="00000000" w:rsidDel="00000000" w:rsidP="00000000" w:rsidRDefault="00000000" w:rsidRPr="00000000" w14:paraId="00000177">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Informó que no se genera una relación de oficios por tratarse de documentación que no reúne las características de ser documentos de archivo al no estar relacionados con algún asunto.</w:t>
            </w:r>
          </w:p>
        </w:tc>
        <w:tc>
          <w:tcPr/>
          <w:p w:rsidR="00000000" w:rsidDel="00000000" w:rsidP="00000000" w:rsidRDefault="00000000" w:rsidRPr="00000000" w14:paraId="00000178">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No</w:t>
            </w:r>
          </w:p>
        </w:tc>
      </w:tr>
      <w:tr>
        <w:trPr>
          <w:cantSplit w:val="0"/>
          <w:tblHeader w:val="0"/>
        </w:trPr>
        <w:tc>
          <w:tcPr/>
          <w:p w:rsidR="00000000" w:rsidDel="00000000" w:rsidP="00000000" w:rsidRDefault="00000000" w:rsidRPr="00000000" w14:paraId="00000179">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w:t>
            </w:r>
          </w:p>
        </w:tc>
        <w:tc>
          <w:tcPr/>
          <w:p w:rsidR="00000000" w:rsidDel="00000000" w:rsidP="00000000" w:rsidRDefault="00000000" w:rsidRPr="00000000" w14:paraId="0000017A">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Titular del Órgano Interno de Control,</w:t>
            </w:r>
          </w:p>
        </w:tc>
        <w:tc>
          <w:tcPr/>
          <w:p w:rsidR="00000000" w:rsidDel="00000000" w:rsidP="00000000" w:rsidRDefault="00000000" w:rsidRPr="00000000" w14:paraId="0000017B">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Informó que no ha sido designado como Sujeto Habilitado y ante la ausencia de la designación no tiene competencia respecto al fundamento jurídico suscrito por el solicitante, toda vez que al 17 de julio del presente año no ha sido designado el Titular de dicho Órgano como sujeto habilitado por el Titular del Sujeto Obligado. </w:t>
            </w:r>
          </w:p>
          <w:p w:rsidR="00000000" w:rsidDel="00000000" w:rsidP="00000000" w:rsidRDefault="00000000" w:rsidRPr="00000000" w14:paraId="0000017C">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precisa que los artículos referidos en el requerimiento de información, se refieren a información que deben publicar los Sujetos Obligados en sus sitios de internet y en la Plataforma Nacional como parte de las obligaciones de transparencia y no tienen relación con el acceso a la información pública realizada por el solicitante.</w:t>
            </w:r>
          </w:p>
        </w:tc>
        <w:tc>
          <w:tcPr/>
          <w:p w:rsidR="00000000" w:rsidDel="00000000" w:rsidP="00000000" w:rsidRDefault="00000000" w:rsidRPr="00000000" w14:paraId="0000017D">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No</w:t>
            </w:r>
          </w:p>
        </w:tc>
      </w:tr>
      <w:tr>
        <w:trPr>
          <w:cantSplit w:val="0"/>
          <w:tblHeader w:val="0"/>
        </w:trPr>
        <w:tc>
          <w:tcPr/>
          <w:p w:rsidR="00000000" w:rsidDel="00000000" w:rsidP="00000000" w:rsidRDefault="00000000" w:rsidRPr="00000000" w14:paraId="0000017E">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w:t>
            </w:r>
          </w:p>
        </w:tc>
        <w:tc>
          <w:tcPr/>
          <w:p w:rsidR="00000000" w:rsidDel="00000000" w:rsidP="00000000" w:rsidRDefault="00000000" w:rsidRPr="00000000" w14:paraId="0000017F">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Subdirector de Apoyo y Promoción de la Dirección General de Coordinación con Organismos Operadores</w:t>
            </w:r>
          </w:p>
        </w:tc>
        <w:tc>
          <w:tcPr/>
          <w:p w:rsidR="00000000" w:rsidDel="00000000" w:rsidP="00000000" w:rsidRDefault="00000000" w:rsidRPr="00000000" w14:paraId="00000180">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Informó que no desagrega la información en la manera en el que requiere la entrega. </w:t>
            </w:r>
          </w:p>
        </w:tc>
        <w:tc>
          <w:tcPr/>
          <w:p w:rsidR="00000000" w:rsidDel="00000000" w:rsidP="00000000" w:rsidRDefault="00000000" w:rsidRPr="00000000" w14:paraId="00000181">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No</w:t>
            </w:r>
          </w:p>
        </w:tc>
      </w:tr>
      <w:tr>
        <w:trPr>
          <w:cantSplit w:val="0"/>
          <w:tblHeader w:val="0"/>
        </w:trPr>
        <w:tc>
          <w:tcPr/>
          <w:p w:rsidR="00000000" w:rsidDel="00000000" w:rsidP="00000000" w:rsidRDefault="00000000" w:rsidRPr="00000000" w14:paraId="00000182">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10</w:t>
            </w:r>
          </w:p>
        </w:tc>
        <w:tc>
          <w:tcPr/>
          <w:p w:rsidR="00000000" w:rsidDel="00000000" w:rsidP="00000000" w:rsidRDefault="00000000" w:rsidRPr="00000000" w14:paraId="00000183">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Unidad de Modernización Administrativa e Informática</w:t>
            </w:r>
          </w:p>
        </w:tc>
        <w:tc>
          <w:tcPr/>
          <w:p w:rsidR="00000000" w:rsidDel="00000000" w:rsidP="00000000" w:rsidRDefault="00000000" w:rsidRPr="00000000" w14:paraId="00000184">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Hizo entrega de los Minutarios de oficios de los años 2023 y 2024 de la Unidad de Modernización Administrativa e Informática, los cuales contienen lo siguiente: </w:t>
            </w:r>
          </w:p>
          <w:p w:rsidR="00000000" w:rsidDel="00000000" w:rsidP="00000000" w:rsidRDefault="00000000" w:rsidRPr="00000000" w14:paraId="00000185">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tab/>
              <w:t xml:space="preserve">Minutario UMAI_2024.xlsx: Documento en formato Excel del Minutario de oficios 2024, que contiene 1657 registros, con número de oficio, fecha, que es lo que se solicita, a quien va dirigido, asunto, usuario y estatus. </w:t>
            </w:r>
          </w:p>
          <w:p w:rsidR="00000000" w:rsidDel="00000000" w:rsidP="00000000" w:rsidRDefault="00000000" w:rsidRPr="00000000" w14:paraId="00000186">
            <w:pPr>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tab/>
              <w:t xml:space="preserve">Minutario UMAI_2023.xlsx: Documento en formato Excel del Minutario de oficios 2023, que contiene 919 registros, con número de oficio, fecha, que solicita, a quien va dirigido, asunto, usuario y estatus.</w:t>
            </w:r>
          </w:p>
        </w:tc>
        <w:tc>
          <w:tcPr/>
          <w:p w:rsidR="00000000" w:rsidDel="00000000" w:rsidP="00000000" w:rsidRDefault="00000000" w:rsidRPr="00000000" w14:paraId="00000187">
            <w:pPr>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Parcialmente</w:t>
            </w:r>
          </w:p>
          <w:p w:rsidR="00000000" w:rsidDel="00000000" w:rsidP="00000000" w:rsidRDefault="00000000" w:rsidRPr="00000000" w14:paraId="00000188">
            <w:pPr>
              <w:ind w:right="49"/>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Únicamente se hace entrega del minutario de oficios, faltando el registro de los oficios recibidos</w:t>
            </w:r>
          </w:p>
          <w:p w:rsidR="00000000" w:rsidDel="00000000" w:rsidP="00000000" w:rsidRDefault="00000000" w:rsidRPr="00000000" w14:paraId="00000189">
            <w:pPr>
              <w:ind w:right="49"/>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18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tiene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atendió parcialmente la solicitud de información, en virtud de que otorgó los minutarios y la relación de oficios recibidos de determinadas unidades administrativas de los años 2023 y 2024; sin embargo, debemos tener en cuenta que el particular solicitó la información de todas las unidades que contempla el organigrama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por lo tanto al advertir que faltan áreas administrativas por pronunciarse es que se determina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satisfizo a cabalidad el requerimiento de información del particular.</w:t>
      </w:r>
    </w:p>
    <w:p w:rsidR="00000000" w:rsidDel="00000000" w:rsidP="00000000" w:rsidRDefault="00000000" w:rsidRPr="00000000" w14:paraId="0000018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cabe señalar que la Dirección General de Inversión y Gestión, de Administración y Finanzas, la Unidad de Información, Planeación, Programación y Evaluación y el Subdirector de Apoyo y Promoción de la Dirección General de Coordinación con Organismos Operadores, expresaron que no cuentan con funciones que les permita desagregar la información en la manera en que requiere la entrega.</w:t>
      </w:r>
    </w:p>
    <w:p w:rsidR="00000000" w:rsidDel="00000000" w:rsidP="00000000" w:rsidRDefault="00000000" w:rsidRPr="00000000" w14:paraId="0000018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tesitura, bajo la óptica de este Instituto, la manifestación de las referidas áreas administrativas que señalaron no contar con la información no puede tenerse por válida,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sí puede contar con un documento en donde registre los números de oficio que genera y recibe, ya que de los oficios enviados en respuesta, se observa que sí tiene un control para los oficios emitidos, a manera de ejemplo se muestran los remitidos por dichas áreas, mediante los cuales dio atención al requerimiento de información que nos ocupa:</w:t>
      </w:r>
    </w:p>
    <w:p w:rsidR="00000000" w:rsidDel="00000000" w:rsidP="00000000" w:rsidRDefault="00000000" w:rsidRPr="00000000" w14:paraId="0000018D">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Director General de Inversión y Gestión:</w:t>
      </w:r>
    </w:p>
    <w:p w:rsidR="00000000" w:rsidDel="00000000" w:rsidP="00000000" w:rsidRDefault="00000000" w:rsidRPr="00000000" w14:paraId="0000018E">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952500"/>
            <wp:effectExtent b="0" l="0" r="0" t="0"/>
            <wp:docPr id="1917862937"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561213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after="240" w:before="240" w:line="360" w:lineRule="auto"/>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Dirección de Administración y Finanzas:</w:t>
      </w:r>
    </w:p>
    <w:p w:rsidR="00000000" w:rsidDel="00000000" w:rsidP="00000000" w:rsidRDefault="00000000" w:rsidRPr="00000000" w14:paraId="00000190">
      <w:pPr>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889000"/>
            <wp:effectExtent b="0" l="0" r="0" t="0"/>
            <wp:docPr id="1917862914"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61213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Unidad de Información, Planeación, Programación y Evaluación: </w:t>
      </w:r>
    </w:p>
    <w:p w:rsidR="00000000" w:rsidDel="00000000" w:rsidP="00000000" w:rsidRDefault="00000000" w:rsidRPr="00000000" w14:paraId="00000192">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789940"/>
            <wp:effectExtent b="0" l="0" r="0" t="0"/>
            <wp:docPr id="1917862915"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612130" cy="78994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Subdirector de Apoyo y Promoción de la Dirección General de Coordinación con Organismos Operadores:</w:t>
      </w:r>
    </w:p>
    <w:p w:rsidR="00000000" w:rsidDel="00000000" w:rsidP="00000000" w:rsidRDefault="00000000" w:rsidRPr="00000000" w14:paraId="00000194">
      <w:pPr>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895985"/>
            <wp:effectExtent b="0" l="0" r="0" t="0"/>
            <wp:docPr id="191786291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612130" cy="895985"/>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observa que sí llevan un registro para poder tener un orden en los números consecutivos de los oficios que generan todas las unidades administrativas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documento al cual quiere tener acceso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9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no pasa desapercibido para este Organismo Garante que el Titular del Órgano Interno de Control, en respuesta informó que no ha sido designado como Sujeto Habilitado y ante la ausencia de la designación no tiene competencia respecto al fundamento jurídico suscrito por el solicitante, toda vez que al diecisiete de julio del presente año, no ha sido designado el Titular de dicho Órgano como Sujeto Habilitado; por otro lado precisa que, los artículos referidos en el requerimiento de información, se refieren a información que deben publicar los Sujetos Obligados en sus sitios de internet y en la Plataforma Nacional como parte de las obligaciones de transparencia y no tienen relación con el acceso a la información pública realizada por el solicitante. </w:t>
      </w:r>
    </w:p>
    <w:p w:rsidR="00000000" w:rsidDel="00000000" w:rsidP="00000000" w:rsidRDefault="00000000" w:rsidRPr="00000000" w14:paraId="0000019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resulta conveniente precisar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debe suponer bajo ninguna circunstancia que la persona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sea experta en Derecho, mucho menos en la materia del Derecho de Acceso a la Información Pública, atento al contenido de los numerales 13 y 181 de la Ley de la Materia, por tal razón lo dable es ordenar dichos documentos, por lo que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00000" w:rsidDel="00000000" w:rsidP="00000000" w:rsidRDefault="00000000" w:rsidRPr="00000000" w14:paraId="0000019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B">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19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TEMÁTICA DE LOS ARTÍCULOS 2, FRACCIÓN V, XV, Y XVI, 3, 4,11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19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19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19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1A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1A1">
      <w:pPr>
        <w:spacing w:line="360" w:lineRule="auto"/>
        <w:ind w:left="567" w:right="474"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todos los actos de autoridad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00000000" w:rsidDel="00000000" w:rsidP="00000000" w:rsidRDefault="00000000" w:rsidRPr="00000000" w14:paraId="000001A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señalado,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 por lo que deberá proporcionar los documentos en donde consta lo requerido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A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tenemos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proporcionó pronunciamiento de algunas áreas, las cuales se detallaron en el cuadro de análisis, por ello se concluye que no se observó lo que dispone el Criterio 02/2017 emitido por el Instituto Nacional de Transparencia, Acceso a la Información y Protección de Datos Personales se establece que: </w:t>
      </w:r>
    </w:p>
    <w:p w:rsidR="00000000" w:rsidDel="00000000" w:rsidP="00000000" w:rsidRDefault="00000000" w:rsidRPr="00000000" w14:paraId="000001A6">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w:t>
      </w:r>
      <w:r w:rsidDel="00000000" w:rsidR="00000000" w:rsidRPr="00000000">
        <w:rPr>
          <w:rFonts w:ascii="Palatino Linotype" w:cs="Palatino Linotype" w:eastAsia="Palatino Linotype" w:hAnsi="Palatino Linotype"/>
          <w:i w:val="1"/>
          <w:sz w:val="22"/>
          <w:szCs w:val="22"/>
          <w:rtl w:val="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ffffff" w:val="clea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sujetos obligados para garantizar el derecho de acceso a la Información, deberán cumplir con los principios de exhaustividad y congruencia, esto es, que la congruencia </w:t>
      </w:r>
      <w:r w:rsidDel="00000000" w:rsidR="00000000" w:rsidRPr="00000000">
        <w:rPr>
          <w:rFonts w:ascii="Palatino Linotype" w:cs="Palatino Linotype" w:eastAsia="Palatino Linotype" w:hAnsi="Palatino Linotype"/>
          <w:b w:val="1"/>
          <w:sz w:val="22"/>
          <w:szCs w:val="22"/>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sz w:val="22"/>
          <w:szCs w:val="22"/>
          <w:rtl w:val="0"/>
        </w:rPr>
        <w:t xml:space="preserve">, mientras que la exhaustividad establece que el sujeto obligado </w:t>
      </w:r>
      <w:r w:rsidDel="00000000" w:rsidR="00000000" w:rsidRPr="00000000">
        <w:rPr>
          <w:rFonts w:ascii="Palatino Linotype" w:cs="Palatino Linotype" w:eastAsia="Palatino Linotype" w:hAnsi="Palatino Linotype"/>
          <w:b w:val="1"/>
          <w:sz w:val="22"/>
          <w:szCs w:val="22"/>
          <w:rtl w:val="0"/>
        </w:rPr>
        <w:t xml:space="preserve">deberá atender de manera expresa cada uno de los puntos solicitados</w:t>
      </w:r>
      <w:r w:rsidDel="00000000" w:rsidR="00000000" w:rsidRPr="00000000">
        <w:rPr>
          <w:rFonts w:ascii="Palatino Linotype" w:cs="Palatino Linotype" w:eastAsia="Palatino Linotype" w:hAnsi="Palatino Linotype"/>
          <w:sz w:val="22"/>
          <w:szCs w:val="22"/>
          <w:rtl w:val="0"/>
        </w:rPr>
        <w:t xml:space="preserve">, situación que en el presente caso </w:t>
      </w:r>
      <w:r w:rsidDel="00000000" w:rsidR="00000000" w:rsidRPr="00000000">
        <w:rPr>
          <w:rFonts w:ascii="Palatino Linotype" w:cs="Palatino Linotype" w:eastAsia="Palatino Linotype" w:hAnsi="Palatino Linotype"/>
          <w:b w:val="1"/>
          <w:sz w:val="22"/>
          <w:szCs w:val="22"/>
          <w:u w:val="single"/>
          <w:rtl w:val="0"/>
        </w:rPr>
        <w:t xml:space="preserve">no aconteció</w:t>
      </w:r>
      <w:r w:rsidDel="00000000" w:rsidR="00000000" w:rsidRPr="00000000">
        <w:rPr>
          <w:rFonts w:ascii="Palatino Linotype" w:cs="Palatino Linotype" w:eastAsia="Palatino Linotype" w:hAnsi="Palatino Linotype"/>
          <w:sz w:val="22"/>
          <w:szCs w:val="22"/>
          <w:rtl w:val="0"/>
        </w:rPr>
        <w:t xml:space="preserve">, pues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fue congruente en proporcionar la totalidad de la información que requirió específicamente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A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nos encontramos con el hecho de que no se realizó un turno correcto de las solicitudes de información pues, se insiste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000000" w:rsidDel="00000000" w:rsidP="00000000" w:rsidRDefault="00000000" w:rsidRPr="00000000" w14:paraId="000001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B">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1AC">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1AD">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1AE">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1AF">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ofrecer otras; por lo cual, deberá fundar y motivar la necesidad de modificar el medio de entrega, y </w:t>
      </w:r>
    </w:p>
    <w:p w:rsidR="00000000" w:rsidDel="00000000" w:rsidP="00000000" w:rsidRDefault="00000000" w:rsidRPr="00000000" w14:paraId="000001B0">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rsidR="00000000" w:rsidDel="00000000" w:rsidP="00000000" w:rsidRDefault="00000000" w:rsidRPr="00000000" w14:paraId="000001B1">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insertado con anterioridad, se determina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la obligación de turnar a todas las áreas que se consideren competentes para que realicen una búsqueda exhaustiva y razonable de la información solicitada a fin de que esta sea entregada al solicitante.</w:t>
      </w:r>
    </w:p>
    <w:p w:rsidR="00000000" w:rsidDel="00000000" w:rsidP="00000000" w:rsidRDefault="00000000" w:rsidRPr="00000000" w14:paraId="000001B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rsidR="00000000" w:rsidDel="00000000" w:rsidP="00000000" w:rsidRDefault="00000000" w:rsidRPr="00000000" w14:paraId="000001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4">
      <w:pPr>
        <w:tabs>
          <w:tab w:val="left" w:leader="none" w:pos="6103"/>
        </w:tabs>
        <w:spacing w:line="360" w:lineRule="auto"/>
        <w:ind w:right="5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consiguiente, los agravios resultan fundados y es por ello que este Organismo Garante determina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recurso de revisión </w:t>
      </w:r>
      <w:r w:rsidDel="00000000" w:rsidR="00000000" w:rsidRPr="00000000">
        <w:rPr>
          <w:rFonts w:ascii="Palatino Linotype" w:cs="Palatino Linotype" w:eastAsia="Palatino Linotype" w:hAnsi="Palatino Linotype"/>
          <w:b w:val="1"/>
          <w:sz w:val="22"/>
          <w:szCs w:val="22"/>
          <w:rtl w:val="0"/>
        </w:rPr>
        <w:t xml:space="preserve">05769/INFOEM/IP/RR/2024</w:t>
      </w:r>
      <w:r w:rsidDel="00000000" w:rsidR="00000000" w:rsidRPr="00000000">
        <w:rPr>
          <w:rFonts w:ascii="Palatino Linotype" w:cs="Palatino Linotype" w:eastAsia="Palatino Linotype" w:hAnsi="Palatino Linotype"/>
          <w:sz w:val="22"/>
          <w:szCs w:val="22"/>
          <w:rtl w:val="0"/>
        </w:rPr>
        <w:t xml:space="preserve">, para ordenar la entrega, en versión pública conforme al considerando quinto, de lo siguiente: </w:t>
      </w:r>
      <w:r w:rsidDel="00000000" w:rsidR="00000000" w:rsidRPr="00000000">
        <w:rPr>
          <w:rtl w:val="0"/>
        </w:rPr>
      </w:r>
    </w:p>
    <w:p w:rsidR="00000000" w:rsidDel="00000000" w:rsidP="00000000" w:rsidRDefault="00000000" w:rsidRPr="00000000" w14:paraId="000001B5">
      <w:pPr>
        <w:tabs>
          <w:tab w:val="left" w:leader="none" w:pos="6103"/>
        </w:tabs>
        <w:spacing w:line="360" w:lineRule="auto"/>
        <w:ind w:right="5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6103"/>
        </w:tabs>
        <w:spacing w:after="0" w:before="0" w:line="360" w:lineRule="auto"/>
        <w:ind w:left="851" w:right="616"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 documento o documentos en donde conste el registro de los oficios emitidos y recibidos en las unidades administrativas faltantes de la Dirección General de Infraestructura, durante el primero de enero de dos mil veintitrés al diecisiete de julio de dos mil veinticuatro.</w:t>
      </w:r>
    </w:p>
    <w:p w:rsidR="00000000" w:rsidDel="00000000" w:rsidP="00000000" w:rsidRDefault="00000000" w:rsidRPr="00000000" w14:paraId="000001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6103"/>
        </w:tabs>
        <w:spacing w:after="0" w:before="0" w:line="360" w:lineRule="auto"/>
        <w:ind w:left="851" w:right="616"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 documento o documentos en donde conste el registro de los oficios emitidos y recibidos en las unidades administrativas faltantes de la Dirección General de Asuntos Jurídicos, durante el primero de enero de dos mil veintitrés al diecisiete de julio de dos mil veinticuatro.</w:t>
      </w:r>
    </w:p>
    <w:p w:rsidR="00000000" w:rsidDel="00000000" w:rsidP="00000000" w:rsidRDefault="00000000" w:rsidRPr="00000000" w14:paraId="000001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6103"/>
        </w:tabs>
        <w:spacing w:after="0" w:before="0" w:line="360" w:lineRule="auto"/>
        <w:ind w:left="851" w:right="616"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 documento o documentos en donde conste el registro de los oficios emitidos y recibidos de la Unidad de Difusión y Apoyo Grafico referidos en respuesta, durante el primero de enero de dos mil veintitrés al diecisiete de julio de dos mil veinticuatro.</w:t>
      </w:r>
    </w:p>
    <w:p w:rsidR="00000000" w:rsidDel="00000000" w:rsidP="00000000" w:rsidRDefault="00000000" w:rsidRPr="00000000" w14:paraId="000001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6103"/>
        </w:tabs>
        <w:spacing w:after="0" w:before="0" w:line="360" w:lineRule="auto"/>
        <w:ind w:left="851" w:right="616"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 documento o documentos en donde conste el registro de los oficios recibidos de la Unidad de Modernización Administrativa e Informática, durante el primero de enero de dos mil veintitrés al diecisiete de julio de dos mil veinticuatro.</w:t>
      </w:r>
    </w:p>
    <w:p w:rsidR="00000000" w:rsidDel="00000000" w:rsidP="00000000" w:rsidRDefault="00000000" w:rsidRPr="00000000" w14:paraId="000001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6103"/>
        </w:tabs>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 documento o documentos en donde se lleve el registro de los oficios emitidos y recibidos en las unidades administrativas faltantes de pronunciarse, incluyendo la Dirección General de Inversión y Gestión, Dirección General de Administración y Finanzas, Director General de Operaciones y Atención a Emergencias, Unidad de Información, Planeación, Programación y Evaluación, Subdirección de Apoyo y Promoción y Órgano Interno de Control, del primero de enero de dos mil veintitrés al diecisiete de julio de dos mil veinticuatro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B">
      <w:pPr>
        <w:tabs>
          <w:tab w:val="left" w:leader="none" w:pos="6103"/>
        </w:tabs>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C">
      <w:pPr>
        <w:tabs>
          <w:tab w:val="left" w:leader="none" w:pos="6103"/>
        </w:tabs>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para el caso en el que alguna de las áreas faltantes de pronunciarse no cuente con los documentos donde se lleva el registro de oficios, e</w:t>
      </w:r>
      <w:r w:rsidDel="00000000" w:rsidR="00000000" w:rsidRPr="00000000">
        <w:rPr>
          <w:rFonts w:ascii="Palatino Linotype" w:cs="Palatino Linotype" w:eastAsia="Palatino Linotype" w:hAnsi="Palatino Linotype"/>
          <w:sz w:val="22"/>
          <w:szCs w:val="22"/>
          <w:u w:val="single"/>
          <w:rtl w:val="0"/>
        </w:rPr>
        <w:t xml:space="preserve">n virtud de que dentro de la temporalidad solicitada no se generaron oficios, </w:t>
      </w:r>
      <w:r w:rsidDel="00000000" w:rsidR="00000000" w:rsidRPr="00000000">
        <w:rPr>
          <w:rFonts w:ascii="Palatino Linotype" w:cs="Palatino Linotype" w:eastAsia="Palatino Linotype" w:hAnsi="Palatino Linotype"/>
          <w:sz w:val="22"/>
          <w:szCs w:val="22"/>
          <w:rtl w:val="0"/>
        </w:rPr>
        <w:t xml:space="preserve">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000000" w:rsidDel="00000000" w:rsidP="00000000" w:rsidRDefault="00000000" w:rsidRPr="00000000" w14:paraId="000001BD">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E">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“Artículo 19…</w:t>
      </w:r>
      <w:r w:rsidDel="00000000" w:rsidR="00000000" w:rsidRPr="00000000">
        <w:rPr>
          <w:rtl w:val="0"/>
        </w:rPr>
      </w:r>
    </w:p>
    <w:p w:rsidR="00000000" w:rsidDel="00000000" w:rsidP="00000000" w:rsidRDefault="00000000" w:rsidRPr="00000000" w14:paraId="000001BF">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w:t>
      </w: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menoscabar el derecho a la protección de los datos personales de terceros.</w:t>
      </w:r>
    </w:p>
    <w:p w:rsidR="00000000" w:rsidDel="00000000" w:rsidP="00000000" w:rsidRDefault="00000000" w:rsidRPr="00000000" w14:paraId="000001C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C3">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1C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1C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C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C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C8">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CA">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B">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CC">
      <w:pPr>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C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C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C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D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w:t>
      </w:r>
    </w:p>
    <w:p w:rsidR="00000000" w:rsidDel="00000000" w:rsidP="00000000" w:rsidRDefault="00000000" w:rsidRPr="00000000" w14:paraId="000001D1">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para satisfacer el derecho de acceso a la información pública 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D3">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4">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D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6">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D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D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D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D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 </w:t>
      </w:r>
    </w:p>
    <w:p w:rsidR="00000000" w:rsidDel="00000000" w:rsidP="00000000" w:rsidRDefault="00000000" w:rsidRPr="00000000" w14:paraId="000001DE">
      <w:pPr>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E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E2">
      <w:pPr>
        <w:spacing w:after="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w:t>
      </w:r>
    </w:p>
    <w:p w:rsidR="00000000" w:rsidDel="00000000" w:rsidP="00000000" w:rsidRDefault="00000000" w:rsidRPr="00000000" w14:paraId="000001E3">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E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E6">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F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851" w:right="616"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160"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21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2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7">
      <w:pPr>
        <w:shd w:fill="ffffff" w:val="clear"/>
        <w:spacing w:line="360" w:lineRule="auto"/>
        <w:ind w:right="51"/>
        <w:jc w:val="both"/>
        <w:rPr>
          <w:rFonts w:ascii="Palatino Linotype" w:cs="Palatino Linotype" w:eastAsia="Palatino Linotype" w:hAnsi="Palatino Linotype"/>
          <w:sz w:val="22"/>
          <w:szCs w:val="22"/>
        </w:rPr>
      </w:pPr>
      <w:bookmarkStart w:colFirst="0" w:colLast="0" w:name="_heading=h.4d34og8" w:id="3"/>
      <w:bookmarkEnd w:id="3"/>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218">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1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21A">
      <w:pPr>
        <w:spacing w:line="360" w:lineRule="auto"/>
        <w:ind w:left="567"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21B">
      <w:pPr>
        <w:spacing w:line="360" w:lineRule="auto"/>
        <w:ind w:left="1080"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1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05769/INFOEM/IP/RR/2024</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 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w:t>
      </w:r>
      <w:r w:rsidDel="00000000" w:rsidR="00000000" w:rsidRPr="00000000">
        <w:rPr>
          <w:rFonts w:ascii="Palatino Linotype" w:cs="Palatino Linotype" w:eastAsia="Palatino Linotype" w:hAnsi="Palatino Linotype"/>
          <w:sz w:val="22"/>
          <w:szCs w:val="22"/>
          <w:rtl w:val="0"/>
        </w:rPr>
        <w:t xml:space="preserve"> 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21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términos del </w:t>
      </w:r>
      <w:r w:rsidDel="00000000" w:rsidR="00000000" w:rsidRPr="00000000">
        <w:rPr>
          <w:rFonts w:ascii="Palatino Linotype" w:cs="Palatino Linotype" w:eastAsia="Palatino Linotype" w:hAnsi="Palatino Linotype"/>
          <w:b w:val="1"/>
          <w:sz w:val="22"/>
          <w:szCs w:val="22"/>
          <w:rtl w:val="0"/>
        </w:rPr>
        <w:t xml:space="preserve">Considerando Cuarto y Quinto</w:t>
      </w:r>
      <w:r w:rsidDel="00000000" w:rsidR="00000000" w:rsidRPr="00000000">
        <w:rPr>
          <w:rFonts w:ascii="Palatino Linotype" w:cs="Palatino Linotype" w:eastAsia="Palatino Linotype" w:hAnsi="Palatino Linotype"/>
          <w:sz w:val="22"/>
          <w:szCs w:val="22"/>
          <w:rtl w:val="0"/>
        </w:rPr>
        <w:t xml:space="preserve">, haga entrega vía Sistema de Acceso a la Información Mexiquense, previa búsqueda exhaustiva y razonable, de ser el caso en versión pública, de lo siguiente: </w:t>
      </w:r>
    </w:p>
    <w:p w:rsidR="00000000" w:rsidDel="00000000" w:rsidP="00000000" w:rsidRDefault="00000000" w:rsidRPr="00000000" w14:paraId="0000021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6103"/>
        </w:tabs>
        <w:spacing w:after="0" w:before="0" w:line="360" w:lineRule="auto"/>
        <w:ind w:left="851"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documento o documentos en donde conste el registro de los oficios emitidos y recibidos en las unidades administrativas faltantes de la Dirección General de Infraestructura, durante el primero de enero de dos mil veintitrés al diecisiete de julio de dos mil veinticuatro.</w:t>
      </w:r>
    </w:p>
    <w:p w:rsidR="00000000" w:rsidDel="00000000" w:rsidP="00000000" w:rsidRDefault="00000000" w:rsidRPr="00000000" w14:paraId="000002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6103"/>
        </w:tabs>
        <w:spacing w:after="0" w:before="0" w:line="360" w:lineRule="auto"/>
        <w:ind w:left="851"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documento o documentos en donde conste el registro de los oficios emitidos y recibidos en las unidades administrativas faltantes de la Dirección General de Asuntos Jurídicos, durante el primero de enero de dos mil veintitrés al diecisiete de julio de dos mil veinticuatro.</w:t>
      </w:r>
    </w:p>
    <w:p w:rsidR="00000000" w:rsidDel="00000000" w:rsidP="00000000" w:rsidRDefault="00000000" w:rsidRPr="00000000" w14:paraId="000002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6103"/>
        </w:tabs>
        <w:spacing w:after="0" w:before="0" w:line="360" w:lineRule="auto"/>
        <w:ind w:left="851"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documento o documentos en donde conste el registro de los oficios emitidos y recibidos de la Unidad de Difusión y Apoyo </w:t>
      </w:r>
      <w:r w:rsidDel="00000000" w:rsidR="00000000" w:rsidRPr="00000000">
        <w:rPr>
          <w:rFonts w:ascii="Palatino Linotype" w:cs="Palatino Linotype" w:eastAsia="Palatino Linotype" w:hAnsi="Palatino Linotype"/>
          <w:sz w:val="22"/>
          <w:szCs w:val="22"/>
          <w:rtl w:val="0"/>
        </w:rPr>
        <w:t xml:space="preserve">Gráfico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referidos en respuesta, durante el primero de enero de dos mil veintitrés al diecisiete de julio de dos mil veinticuatro.</w:t>
      </w:r>
    </w:p>
    <w:p w:rsidR="00000000" w:rsidDel="00000000" w:rsidP="00000000" w:rsidRDefault="00000000" w:rsidRPr="00000000" w14:paraId="000002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6103"/>
        </w:tabs>
        <w:spacing w:after="0" w:before="0" w:line="360" w:lineRule="auto"/>
        <w:ind w:left="851"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documento o documentos en donde conste el registro de los oficios recibidos de la Unidad de Modernización Administrativa e Informática, durante el primero de enero de dos mil veintitrés al diecisiete de julio de dos mil veinticuatro.</w:t>
      </w:r>
    </w:p>
    <w:p w:rsidR="00000000" w:rsidDel="00000000" w:rsidP="00000000" w:rsidRDefault="00000000" w:rsidRPr="00000000" w14:paraId="000002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6103"/>
        </w:tabs>
        <w:spacing w:after="0" w:before="0" w:line="360" w:lineRule="auto"/>
        <w:ind w:left="851"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documento o documentos en donde se lleve el registro de los oficios emitidos y recibidos en las unidades administrativas faltantes de pronunciarse, incluyendo la Dirección General de Inversión y Gestión, Dirección General de Administración y Finanzas, Director General de Operaciones y Atención a Emergencias, Unidad de Información, Planeación, Programación y Evaluación, Subdirección de Apoyo y Promoción y Órgano Interno de Control, del primero de enero de dos mil veintitrés al diecisiete de julio de dos mil veinticuatro. </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mismo que igualmente hará de su conocimiento.</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supuesto de que 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no cuente con alguno de los documentos que se ordenan en virtud de que dentro de la temporalidad ordenada no se generaron oficios, bastará con que así lo haga del conocimiento de la parte Recurrente,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276" w:lineRule="auto"/>
        <w:ind w:left="72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2A">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22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22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22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0">
      <w:pPr>
        <w:spacing w:line="360" w:lineRule="auto"/>
        <w:jc w:val="both"/>
        <w:rPr>
          <w:rFonts w:ascii="Palatino Linotype" w:cs="Palatino Linotype" w:eastAsia="Palatino Linotype" w:hAnsi="Palatino Linotype"/>
          <w:sz w:val="22"/>
          <w:szCs w:val="22"/>
        </w:rPr>
        <w:sectPr>
          <w:headerReference r:id="rId33" w:type="default"/>
          <w:headerReference r:id="rId34" w:type="first"/>
          <w:footerReference r:id="rId35" w:type="default"/>
          <w:footerReference r:id="rId36"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DE NOVIEMBRE DE DOS MIL VEINTICUATRO, ANTE EL SECRETARIO TÉCNICO DEL PLENO ALEXIS TAPIA RAMÍREZ.                           </w:t>
      </w:r>
    </w:p>
    <w:p w:rsidR="00000000" w:rsidDel="00000000" w:rsidP="00000000" w:rsidRDefault="00000000" w:rsidRPr="00000000" w14:paraId="000002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2">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37"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A">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-638173</wp:posOffset>
          </wp:positionH>
          <wp:positionV relativeFrom="paragraph">
            <wp:posOffset>-450213</wp:posOffset>
          </wp:positionV>
          <wp:extent cx="7809876" cy="10165823"/>
          <wp:effectExtent b="0" l="0" r="0" t="0"/>
          <wp:wrapNone/>
          <wp:docPr id="19178629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23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23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05769/INFOEM/IP/RR/2024</w:t>
          </w:r>
        </w:p>
      </w:tc>
    </w:tr>
    <w:tr>
      <w:trPr>
        <w:cantSplit w:val="0"/>
        <w:trHeight w:val="228" w:hRule="atLeast"/>
        <w:tblHeader w:val="0"/>
      </w:trPr>
      <w:tc>
        <w:tcPr>
          <w:vAlign w:val="center"/>
        </w:tcPr>
        <w:p w:rsidR="00000000" w:rsidDel="00000000" w:rsidP="00000000" w:rsidRDefault="00000000" w:rsidRPr="00000000" w14:paraId="0000023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23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Comisión del Agua del Estado de México</w:t>
          </w:r>
        </w:p>
      </w:tc>
    </w:tr>
    <w:tr>
      <w:trPr>
        <w:cantSplit w:val="0"/>
        <w:tblHeader w:val="0"/>
      </w:trPr>
      <w:tc>
        <w:tcPr>
          <w:vAlign w:val="center"/>
        </w:tcPr>
        <w:p w:rsidR="00000000" w:rsidDel="00000000" w:rsidP="00000000" w:rsidRDefault="00000000" w:rsidRPr="00000000" w14:paraId="0000023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239">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3A">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B">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-798191</wp:posOffset>
          </wp:positionH>
          <wp:positionV relativeFrom="paragraph">
            <wp:posOffset>-399411</wp:posOffset>
          </wp:positionV>
          <wp:extent cx="7809876" cy="10165823"/>
          <wp:effectExtent b="0" l="0" r="0" t="0"/>
          <wp:wrapNone/>
          <wp:docPr id="19178629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4"/>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23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23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05769/INFOEM/IP/RR/2024</w:t>
          </w:r>
        </w:p>
      </w:tc>
    </w:tr>
    <w:tr>
      <w:trPr>
        <w:cantSplit w:val="0"/>
        <w:tblHeader w:val="0"/>
      </w:trPr>
      <w:tc>
        <w:tcPr>
          <w:vAlign w:val="center"/>
        </w:tcPr>
        <w:p w:rsidR="00000000" w:rsidDel="00000000" w:rsidP="00000000" w:rsidRDefault="00000000" w:rsidRPr="00000000" w14:paraId="0000023E">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23F">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 XXX XX XXXXXXX </w:t>
          </w:r>
        </w:p>
      </w:tc>
    </w:tr>
    <w:tr>
      <w:trPr>
        <w:cantSplit w:val="0"/>
        <w:trHeight w:val="228" w:hRule="atLeast"/>
        <w:tblHeader w:val="0"/>
      </w:trPr>
      <w:tc>
        <w:tcPr>
          <w:vAlign w:val="center"/>
        </w:tcPr>
        <w:p w:rsidR="00000000" w:rsidDel="00000000" w:rsidP="00000000" w:rsidRDefault="00000000" w:rsidRPr="00000000" w14:paraId="0000024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241">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Comisión del Agua del Estado de México</w:t>
          </w:r>
        </w:p>
      </w:tc>
    </w:tr>
    <w:tr>
      <w:trPr>
        <w:cantSplit w:val="0"/>
        <w:tblHeader w:val="0"/>
      </w:trPr>
      <w:tc>
        <w:tcPr>
          <w:vAlign w:val="center"/>
        </w:tcPr>
        <w:p w:rsidR="00000000" w:rsidDel="00000000" w:rsidP="00000000" w:rsidRDefault="00000000" w:rsidRPr="00000000" w14:paraId="0000024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243">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4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800" w:hanging="720"/>
      </w:pPr>
      <w:rPr>
        <w:rFonts w:ascii="Palatino Linotype" w:cs="Palatino Linotype" w:eastAsia="Palatino Linotype" w:hAnsi="Palatino Linotype"/>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0"/>
      <w:numFmt w:val="bullet"/>
      <w:lvlText w:val="-"/>
      <w:lvlJc w:val="left"/>
      <w:pPr>
        <w:ind w:left="1080" w:hanging="360"/>
      </w:pPr>
      <w:rPr>
        <w:rFonts w:ascii="Palatino Linotype" w:cs="Palatino Linotype" w:eastAsia="Palatino Linotype" w:hAnsi="Palatino Linotype"/>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631"/>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108.0" w:type="dxa"/>
        <w:right w:w="108.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2"/>
    <w:tblPr>
      <w:tblStyleRowBandSize w:val="1"/>
      <w:tblStyleColBandSize w:val="1"/>
      <w:tblCellMar>
        <w:left w:w="108.0" w:type="dxa"/>
        <w:right w:w="108.0" w:type="dxa"/>
      </w:tblCellMar>
    </w:tblPr>
  </w:style>
  <w:style w:type="table" w:styleId="a3" w:customStyle="1">
    <w:basedOn w:val="TableNormal2"/>
    <w:tblPr>
      <w:tblStyleRowBandSize w:val="1"/>
      <w:tblStyleColBandSize w:val="1"/>
      <w:tblCellMar>
        <w:left w:w="108.0" w:type="dxa"/>
        <w:right w:w="108.0" w:type="dxa"/>
      </w:tblCellMar>
    </w:tblPr>
  </w:style>
  <w:style w:type="table" w:styleId="a4" w:customStyle="1">
    <w:basedOn w:val="TableNormal2"/>
    <w:tblPr>
      <w:tblStyleRowBandSize w:val="1"/>
      <w:tblStyleColBandSize w:val="1"/>
      <w:tblCellMar>
        <w:left w:w="108.0" w:type="dxa"/>
        <w:right w:w="108.0" w:type="dxa"/>
      </w:tblCellMar>
    </w:tblPr>
  </w:style>
  <w:style w:type="table" w:styleId="a5" w:customStyle="1">
    <w:basedOn w:val="TableNormal2"/>
    <w:tblPr>
      <w:tblStyleRowBandSize w:val="1"/>
      <w:tblStyleColBandSize w:val="1"/>
      <w:tblCellMar>
        <w:left w:w="108.0" w:type="dxa"/>
        <w:right w:w="108.0" w:type="dxa"/>
      </w:tblCellMar>
    </w:tblPr>
  </w:style>
  <w:style w:type="table" w:styleId="a6" w:customStyle="1">
    <w:basedOn w:val="TableNormal2"/>
    <w:tblPr>
      <w:tblStyleRowBandSize w:val="1"/>
      <w:tblStyleColBandSize w:val="1"/>
      <w:tblCellMar>
        <w:left w:w="108.0" w:type="dxa"/>
        <w:right w:w="108.0" w:type="dxa"/>
      </w:tblCellMar>
    </w:tblPr>
  </w:style>
  <w:style w:type="table" w:styleId="a7" w:customStyle="1">
    <w:basedOn w:val="TableNormal2"/>
    <w:tblPr>
      <w:tblStyleRowBandSize w:val="1"/>
      <w:tblStyleColBandSize w:val="1"/>
      <w:tblCellMar>
        <w:left w:w="108.0" w:type="dxa"/>
        <w:right w:w="108.0" w:type="dxa"/>
      </w:tblCellMar>
    </w:tblPr>
  </w:style>
  <w:style w:type="table" w:styleId="a8" w:customStyle="1">
    <w:basedOn w:val="TableNormal2"/>
    <w:tblPr>
      <w:tblStyleRowBandSize w:val="1"/>
      <w:tblStyleColBandSize w:val="1"/>
      <w:tblCellMar>
        <w:left w:w="108.0" w:type="dxa"/>
        <w:right w:w="108.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1"/>
    <w:tblPr>
      <w:tblStyleRowBandSize w:val="1"/>
      <w:tblStyleColBandSize w:val="1"/>
      <w:tblCellMar>
        <w:left w:w="115.0" w:type="dxa"/>
        <w:right w:w="115.0" w:type="dxa"/>
      </w:tblCellMar>
    </w:tblPr>
  </w:style>
  <w:style w:type="table" w:styleId="ad" w:customStyle="1">
    <w:basedOn w:val="TableNormal1"/>
    <w:tblPr>
      <w:tblStyleRowBandSize w:val="1"/>
      <w:tblStyleColBandSize w:val="1"/>
      <w:tblCellMar>
        <w:left w:w="115.0" w:type="dxa"/>
        <w:right w:w="115.0" w:type="dxa"/>
      </w:tblCellMar>
    </w:tblPr>
  </w:style>
  <w:style w:type="table" w:styleId="ae" w:customStyle="1">
    <w:basedOn w:val="TableNormal1"/>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0"/>
    <w:tblPr>
      <w:tblStyleRowBandSize w:val="1"/>
      <w:tblStyleColBandSize w:val="1"/>
      <w:tblCellMar>
        <w:left w:w="115.0" w:type="dxa"/>
        <w:right w:w="115.0" w:type="dxa"/>
      </w:tblCellMar>
    </w:tblPr>
  </w:style>
  <w:style w:type="table" w:styleId="af0" w:customStyle="1">
    <w:basedOn w:val="TableNormal0"/>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7.png"/><Relationship Id="rId21" Type="http://schemas.openxmlformats.org/officeDocument/2006/relationships/image" Target="media/image9.png"/><Relationship Id="rId24" Type="http://schemas.openxmlformats.org/officeDocument/2006/relationships/image" Target="media/image15.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20.png"/><Relationship Id="rId25" Type="http://schemas.openxmlformats.org/officeDocument/2006/relationships/image" Target="media/image22.png"/><Relationship Id="rId28" Type="http://schemas.openxmlformats.org/officeDocument/2006/relationships/image" Target="media/image25.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image" Target="media/image2.png"/><Relationship Id="rId8" Type="http://schemas.openxmlformats.org/officeDocument/2006/relationships/image" Target="media/image11.png"/><Relationship Id="rId31" Type="http://schemas.openxmlformats.org/officeDocument/2006/relationships/image" Target="media/image8.png"/><Relationship Id="rId30" Type="http://schemas.openxmlformats.org/officeDocument/2006/relationships/image" Target="media/image7.png"/><Relationship Id="rId11" Type="http://schemas.openxmlformats.org/officeDocument/2006/relationships/image" Target="media/image27.png"/><Relationship Id="rId33" Type="http://schemas.openxmlformats.org/officeDocument/2006/relationships/header" Target="header1.xml"/><Relationship Id="rId10" Type="http://schemas.openxmlformats.org/officeDocument/2006/relationships/image" Target="media/image13.png"/><Relationship Id="rId32" Type="http://schemas.openxmlformats.org/officeDocument/2006/relationships/image" Target="media/image3.png"/><Relationship Id="rId13" Type="http://schemas.openxmlformats.org/officeDocument/2006/relationships/image" Target="media/image21.png"/><Relationship Id="rId35" Type="http://schemas.openxmlformats.org/officeDocument/2006/relationships/footer" Target="footer1.xml"/><Relationship Id="rId12" Type="http://schemas.openxmlformats.org/officeDocument/2006/relationships/image" Target="media/image5.png"/><Relationship Id="rId34" Type="http://schemas.openxmlformats.org/officeDocument/2006/relationships/header" Target="header2.xml"/><Relationship Id="rId15" Type="http://schemas.openxmlformats.org/officeDocument/2006/relationships/image" Target="media/image16.png"/><Relationship Id="rId37" Type="http://schemas.openxmlformats.org/officeDocument/2006/relationships/header" Target="header3.xml"/><Relationship Id="rId14" Type="http://schemas.openxmlformats.org/officeDocument/2006/relationships/image" Target="media/image23.png"/><Relationship Id="rId36" Type="http://schemas.openxmlformats.org/officeDocument/2006/relationships/footer" Target="footer2.xml"/><Relationship Id="rId17" Type="http://schemas.openxmlformats.org/officeDocument/2006/relationships/image" Target="media/image4.png"/><Relationship Id="rId16" Type="http://schemas.openxmlformats.org/officeDocument/2006/relationships/image" Target="media/image26.png"/><Relationship Id="rId19" Type="http://schemas.openxmlformats.org/officeDocument/2006/relationships/image" Target="media/image6.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bJfpXXCCXdMNoyk+0dGnAviOMQ==">CgMxLjAyCWguM3pueXNoNzIIaC5namRneHMyCWguMzBqMHpsbDIJaC40ZDM0b2c4OAByITE3ajNtTlYwWGRkLWJYbWxwWkh4ZDg1SGV5ajREYkh5dQ==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2024-11-29T18:12:00Z</dcterms:created>
  <dc:creator>USER</dc:creator>
</cp:coreProperties>
</file>