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CF443" w14:textId="77777777" w:rsidR="007E1F0D" w:rsidRDefault="000B4DBF">
      <w:pPr>
        <w:spacing w:line="360" w:lineRule="auto"/>
        <w:jc w:val="both"/>
        <w:rPr>
          <w:rFonts w:ascii="Palatino Linotype" w:eastAsia="Palatino Linotype" w:hAnsi="Palatino Linotype" w:cs="Palatino Linotype"/>
          <w:color w:val="000000"/>
        </w:rPr>
      </w:pPr>
      <w:bookmarkStart w:id="0" w:name="_heading=h.tyjcwt" w:colFirst="0" w:colLast="0"/>
      <w:bookmarkStart w:id="1" w:name="_GoBack"/>
      <w:bookmarkEnd w:id="0"/>
      <w:bookmarkEnd w:id="1"/>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rPr>
        <w:t>diecisiete</w:t>
      </w:r>
      <w:r>
        <w:rPr>
          <w:rFonts w:ascii="Palatino Linotype" w:eastAsia="Palatino Linotype" w:hAnsi="Palatino Linotype" w:cs="Palatino Linotype"/>
          <w:color w:val="000000"/>
        </w:rPr>
        <w:t xml:space="preserve"> de enero de dos mil veinticuatro. </w:t>
      </w:r>
    </w:p>
    <w:p w14:paraId="6FA3AFBD" w14:textId="77777777" w:rsidR="007E1F0D" w:rsidRDefault="007E1F0D">
      <w:pPr>
        <w:spacing w:line="360" w:lineRule="auto"/>
        <w:jc w:val="both"/>
        <w:rPr>
          <w:rFonts w:ascii="Palatino Linotype" w:eastAsia="Palatino Linotype" w:hAnsi="Palatino Linotype" w:cs="Palatino Linotype"/>
          <w:color w:val="000000"/>
        </w:rPr>
      </w:pPr>
    </w:p>
    <w:p w14:paraId="7599DA2C"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formado con motivo del recurso de revisión </w:t>
      </w:r>
      <w:r>
        <w:rPr>
          <w:rFonts w:ascii="Palatino Linotype" w:eastAsia="Palatino Linotype" w:hAnsi="Palatino Linotype" w:cs="Palatino Linotype"/>
          <w:b/>
          <w:color w:val="000000"/>
        </w:rPr>
        <w:t>04164/INFOEM/IP/RR/2023</w:t>
      </w:r>
      <w:r>
        <w:rPr>
          <w:rFonts w:ascii="Palatino Linotype" w:eastAsia="Palatino Linotype" w:hAnsi="Palatino Linotype" w:cs="Palatino Linotype"/>
          <w:color w:val="000000"/>
        </w:rPr>
        <w:t xml:space="preserve">, interpuesto por </w:t>
      </w:r>
      <w:r>
        <w:rPr>
          <w:rFonts w:ascii="Palatino Linotype" w:eastAsia="Palatino Linotype" w:hAnsi="Palatino Linotype" w:cs="Palatino Linotype"/>
          <w:b/>
          <w:color w:val="000000"/>
        </w:rPr>
        <w:t xml:space="preserve">una persona que no señaló nombre o seudónimo, </w:t>
      </w:r>
      <w:r>
        <w:rPr>
          <w:rFonts w:ascii="Palatino Linotype" w:eastAsia="Palatino Linotype" w:hAnsi="Palatino Linotype" w:cs="Palatino Linotype"/>
          <w:color w:val="000000"/>
        </w:rPr>
        <w:t>a quien en lo subsecuente nos referiremos como</w:t>
      </w:r>
      <w:r>
        <w:rPr>
          <w:rFonts w:ascii="Palatino Linotype" w:eastAsia="Palatino Linotype" w:hAnsi="Palatino Linotype" w:cs="Palatino Linotype"/>
          <w:b/>
          <w:color w:val="000000"/>
        </w:rPr>
        <w:t xml:space="preserve"> LA PARTE RECURRENTE,</w:t>
      </w:r>
      <w:r>
        <w:rPr>
          <w:rFonts w:ascii="Palatino Linotype" w:eastAsia="Palatino Linotype" w:hAnsi="Palatino Linotype" w:cs="Palatino Linotype"/>
          <w:color w:val="000000"/>
        </w:rPr>
        <w:t xml:space="preserve"> en contra de la respuesta a la solicitud </w:t>
      </w:r>
      <w:r>
        <w:rPr>
          <w:rFonts w:ascii="Palatino Linotype" w:eastAsia="Palatino Linotype" w:hAnsi="Palatino Linotype" w:cs="Palatino Linotype"/>
          <w:b/>
        </w:rPr>
        <w:t>00037/OCUILAN/IP/2023</w:t>
      </w:r>
      <w:r>
        <w:rPr>
          <w:rFonts w:ascii="Palatino Linotype" w:eastAsia="Palatino Linotype" w:hAnsi="Palatino Linotype" w:cs="Palatino Linotype"/>
          <w:color w:val="000000"/>
        </w:rPr>
        <w:t xml:space="preserve"> por parte del</w:t>
      </w:r>
      <w:r>
        <w:rPr>
          <w:rFonts w:ascii="Palatino Linotype" w:eastAsia="Palatino Linotype" w:hAnsi="Palatino Linotype" w:cs="Palatino Linotype"/>
          <w:b/>
          <w:color w:val="000000"/>
        </w:rPr>
        <w:t xml:space="preserve"> Ayuntamiento de </w:t>
      </w:r>
      <w:proofErr w:type="spellStart"/>
      <w:r>
        <w:rPr>
          <w:rFonts w:ascii="Palatino Linotype" w:eastAsia="Palatino Linotype" w:hAnsi="Palatino Linotype" w:cs="Palatino Linotype"/>
          <w:b/>
          <w:color w:val="000000"/>
        </w:rPr>
        <w:t>Ocuilan</w:t>
      </w:r>
      <w:proofErr w:type="spellEnd"/>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quien en lo sucesivo se le denominará como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se procede a dictar la presente resolución con base en los siguientes</w:t>
      </w:r>
    </w:p>
    <w:p w14:paraId="2A53B535" w14:textId="77777777" w:rsidR="007E1F0D" w:rsidRDefault="007E1F0D">
      <w:pPr>
        <w:spacing w:line="360" w:lineRule="auto"/>
        <w:jc w:val="both"/>
        <w:rPr>
          <w:rFonts w:ascii="Palatino Linotype" w:eastAsia="Palatino Linotype" w:hAnsi="Palatino Linotype" w:cs="Palatino Linotype"/>
          <w:color w:val="000000"/>
        </w:rPr>
      </w:pPr>
    </w:p>
    <w:p w14:paraId="685B8965" w14:textId="77777777" w:rsidR="007E1F0D" w:rsidRDefault="000B4DBF">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AB2CB0D" w14:textId="77777777" w:rsidR="007E1F0D" w:rsidRDefault="007E1F0D">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58245FA7" w14:textId="77777777" w:rsidR="007E1F0D" w:rsidRDefault="000B4DBF">
      <w:pPr>
        <w:spacing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veintinueve de junio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 través del Sistema de Acceso a la Información Mexiquense o SAIMEX</w:t>
      </w:r>
      <w:r>
        <w:rPr>
          <w:rFonts w:ascii="Palatino Linotype" w:eastAsia="Palatino Linotype" w:hAnsi="Palatino Linotype" w:cs="Palatino Linotype"/>
          <w:b/>
        </w:rPr>
        <w:t>,</w:t>
      </w:r>
      <w:r>
        <w:rPr>
          <w:rFonts w:ascii="Palatino Linotype" w:eastAsia="Palatino Linotype" w:hAnsi="Palatino Linotype" w:cs="Palatino Linotype"/>
        </w:rPr>
        <w:t xml:space="preserve"> realizó la solicitud de acceso a la información pública </w:t>
      </w:r>
      <w:r>
        <w:rPr>
          <w:rFonts w:ascii="Palatino Linotype" w:eastAsia="Palatino Linotype" w:hAnsi="Palatino Linotype" w:cs="Palatino Linotype"/>
          <w:b/>
        </w:rPr>
        <w:t>00037/OCILAN/IP/2023</w:t>
      </w:r>
      <w:r>
        <w:rPr>
          <w:rFonts w:ascii="Palatino Linotype" w:eastAsia="Palatino Linotype" w:hAnsi="Palatino Linotype" w:cs="Palatino Linotype"/>
        </w:rPr>
        <w:t>, en la cual requirió de:</w:t>
      </w:r>
    </w:p>
    <w:p w14:paraId="067670C6"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8D10D0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bookmarkStart w:id="3" w:name="_heading=h.3znysh7" w:colFirst="0" w:colLast="0"/>
      <w:bookmarkEnd w:id="3"/>
      <w:r>
        <w:rPr>
          <w:rFonts w:ascii="Palatino Linotype" w:eastAsia="Palatino Linotype" w:hAnsi="Palatino Linotype" w:cs="Palatino Linotype"/>
          <w:i/>
          <w:color w:val="000000"/>
          <w:sz w:val="22"/>
          <w:szCs w:val="22"/>
        </w:rPr>
        <w:t xml:space="preserve">“SOLICITO LA CERTIFICACION DE COMPETENCIA QUE SEÑALA LA LEY ORGANICA MUNICIPAL DE LOS SIGUIENTES SERVIDORES PUBLICOS: TESORERO MUNICIPAL, DIRECTOR DE OBRAS PUBLICAS, SUBDIRECTOR DE DESARROLLO URBANO, SECRETARIO DEL AYUNTAMIENTO, DIRECTOR DE MEDIO AMBIENTE, COORDINADOR DE CARASTRO, TITULAR DE LA COORDINACION GENERAL DE MEJORA REGULATORIA, TITULAR DE LA CONTRALORIA INTERNA MUNICIPAL.” (Sic) </w:t>
      </w:r>
    </w:p>
    <w:p w14:paraId="56ECDE97"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8243107"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Modalidad de Entrega:</w:t>
      </w:r>
      <w:r>
        <w:rPr>
          <w:rFonts w:ascii="Palatino Linotype" w:eastAsia="Palatino Linotype" w:hAnsi="Palatino Linotype" w:cs="Palatino Linotype"/>
          <w:color w:val="000000"/>
        </w:rPr>
        <w:t xml:space="preserve"> A través del SAIMEX.</w:t>
      </w:r>
    </w:p>
    <w:p w14:paraId="7F79C224" w14:textId="77777777" w:rsidR="007E1F0D" w:rsidRDefault="007E1F0D">
      <w:pPr>
        <w:spacing w:line="360" w:lineRule="auto"/>
        <w:jc w:val="both"/>
        <w:rPr>
          <w:rFonts w:ascii="Palatino Linotype" w:eastAsia="Palatino Linotype" w:hAnsi="Palatino Linotype" w:cs="Palatino Linotype"/>
          <w:color w:val="000000"/>
        </w:rPr>
      </w:pPr>
    </w:p>
    <w:p w14:paraId="7D19CECB"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2. Respuesta a la solicitud.</w:t>
      </w:r>
      <w:r>
        <w:rPr>
          <w:rFonts w:ascii="Palatino Linotype" w:eastAsia="Palatino Linotype" w:hAnsi="Palatino Linotype" w:cs="Palatino Linotype"/>
          <w:color w:val="000000"/>
        </w:rPr>
        <w:t xml:space="preserve"> Con fecha </w:t>
      </w:r>
      <w:r>
        <w:rPr>
          <w:rFonts w:ascii="Palatino Linotype" w:eastAsia="Palatino Linotype" w:hAnsi="Palatino Linotype" w:cs="Palatino Linotype"/>
          <w:b/>
          <w:color w:val="000000"/>
        </w:rPr>
        <w:t xml:space="preserve">trece de julio de dos mil veintitrés, EL SUJETO OBLIGADO </w:t>
      </w:r>
      <w:r>
        <w:rPr>
          <w:rFonts w:ascii="Palatino Linotype" w:eastAsia="Palatino Linotype" w:hAnsi="Palatino Linotype" w:cs="Palatino Linotype"/>
          <w:color w:val="000000"/>
        </w:rPr>
        <w:t xml:space="preserve">respondió a la solicitud de información en los términos siguientes: </w:t>
      </w:r>
    </w:p>
    <w:p w14:paraId="621F3B5A"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334E46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roofErr w:type="spellStart"/>
      <w:r>
        <w:rPr>
          <w:rFonts w:ascii="Palatino Linotype" w:eastAsia="Palatino Linotype" w:hAnsi="Palatino Linotype" w:cs="Palatino Linotype"/>
          <w:i/>
          <w:color w:val="000000"/>
          <w:sz w:val="22"/>
          <w:szCs w:val="22"/>
        </w:rPr>
        <w:t>Ocuilan</w:t>
      </w:r>
      <w:proofErr w:type="spellEnd"/>
      <w:r>
        <w:rPr>
          <w:rFonts w:ascii="Palatino Linotype" w:eastAsia="Palatino Linotype" w:hAnsi="Palatino Linotype" w:cs="Palatino Linotype"/>
          <w:i/>
          <w:color w:val="000000"/>
          <w:sz w:val="22"/>
          <w:szCs w:val="22"/>
        </w:rPr>
        <w:t>, México a 13 de Julio de 2023</w:t>
      </w:r>
    </w:p>
    <w:p w14:paraId="7F2B352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Nombre del solicitante: C. Solicitante</w:t>
      </w:r>
    </w:p>
    <w:p w14:paraId="37A3356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00037/OCUILAN/IP/2023</w:t>
      </w:r>
    </w:p>
    <w:p w14:paraId="0B4432E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612E7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POR MEDIO DEL PRESENTE ENVIO RESPUESTA A SOLICITUD CON FOLIO 00037/OCUILAN/IP/2023</w:t>
      </w:r>
    </w:p>
    <w:p w14:paraId="753F882E"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2158327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LIC ANA VIANEY FERREYRA DIAZ” (Sic) </w:t>
      </w:r>
    </w:p>
    <w:p w14:paraId="4F94CC7B" w14:textId="77777777" w:rsidR="007E1F0D" w:rsidRDefault="007E1F0D">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1A756EF1" w14:textId="77777777" w:rsidR="007E1F0D" w:rsidRDefault="000B4DBF">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adjuntó el archivo que se describe: </w:t>
      </w:r>
    </w:p>
    <w:p w14:paraId="262DC861" w14:textId="77777777" w:rsidR="007E1F0D" w:rsidRDefault="007E1F0D">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14:paraId="456CE6E3" w14:textId="77777777" w:rsidR="007E1F0D" w:rsidRDefault="008E7A84">
      <w:pPr>
        <w:numPr>
          <w:ilvl w:val="0"/>
          <w:numId w:val="6"/>
        </w:num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hyperlink r:id="rId8">
        <w:r w:rsidR="000B4DBF">
          <w:rPr>
            <w:rFonts w:ascii="Palatino Linotype" w:eastAsia="Palatino Linotype" w:hAnsi="Palatino Linotype" w:cs="Palatino Linotype"/>
            <w:b/>
            <w:color w:val="000000"/>
          </w:rPr>
          <w:t>00037.pdf</w:t>
        </w:r>
      </w:hyperlink>
    </w:p>
    <w:p w14:paraId="7DE26E66" w14:textId="77777777" w:rsidR="007E1F0D" w:rsidRDefault="000B4DBF">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Mismo que contiene el oficio </w:t>
      </w:r>
      <w:r>
        <w:rPr>
          <w:rFonts w:ascii="Palatino Linotype" w:eastAsia="Palatino Linotype" w:hAnsi="Palatino Linotype" w:cs="Palatino Linotype"/>
          <w:i/>
          <w:color w:val="000000"/>
        </w:rPr>
        <w:t xml:space="preserve">PMO/UIPEPET/0036/2023 </w:t>
      </w:r>
      <w:r>
        <w:rPr>
          <w:rFonts w:ascii="Palatino Linotype" w:eastAsia="Palatino Linotype" w:hAnsi="Palatino Linotype" w:cs="Palatino Linotype"/>
          <w:color w:val="000000"/>
        </w:rPr>
        <w:t xml:space="preserve">suscrito por la Coordinación de la UIPPET donde se dirige la solicitud de información </w:t>
      </w:r>
      <w:r>
        <w:rPr>
          <w:rFonts w:ascii="Palatino Linotype" w:eastAsia="Palatino Linotype" w:hAnsi="Palatino Linotype" w:cs="Palatino Linotype"/>
          <w:b/>
          <w:color w:val="000000"/>
        </w:rPr>
        <w:t>00037/OCUILAN/IP/2023</w:t>
      </w:r>
      <w:r>
        <w:rPr>
          <w:rFonts w:ascii="Palatino Linotype" w:eastAsia="Palatino Linotype" w:hAnsi="Palatino Linotype" w:cs="Palatino Linotype"/>
          <w:color w:val="000000"/>
        </w:rPr>
        <w:t xml:space="preserve"> a la Subdirección de Recursos Humanos. </w:t>
      </w:r>
    </w:p>
    <w:p w14:paraId="72B23A62" w14:textId="77777777" w:rsidR="007E1F0D" w:rsidRDefault="007E1F0D">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14:paraId="3A76C135" w14:textId="77777777" w:rsidR="007E1F0D" w:rsidRDefault="000B4DBF">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w:t>
      </w:r>
      <w:r>
        <w:rPr>
          <w:rFonts w:ascii="Palatino Linotype" w:eastAsia="Palatino Linotype" w:hAnsi="Palatino Linotype" w:cs="Palatino Linotype"/>
          <w:i/>
          <w:color w:val="000000"/>
        </w:rPr>
        <w:t>OINT/AO</w:t>
      </w:r>
      <w:r>
        <w:rPr>
          <w:rFonts w:ascii="Palatino Linotype" w:eastAsia="Palatino Linotype" w:hAnsi="Palatino Linotype" w:cs="Palatino Linotype"/>
          <w:color w:val="000000"/>
        </w:rPr>
        <w:t xml:space="preserve">/SRH/043/2023 por medio del que la Subdirección de Recursos Humanos señaló que efectivamente forman parte de la Administración Municipal la Tesorería Municipal, la Dirección de Obras Públicas, la Subdirección de Desarrollo Urbano, la Secretaría del </w:t>
      </w:r>
      <w:r>
        <w:rPr>
          <w:rFonts w:ascii="Palatino Linotype" w:eastAsia="Palatino Linotype" w:hAnsi="Palatino Linotype" w:cs="Palatino Linotype"/>
          <w:color w:val="000000"/>
        </w:rPr>
        <w:lastRenderedPageBreak/>
        <w:t xml:space="preserve">Ayuntamiento, Dirección del Medio Ambiente, Coordinación del Catastro, Coordinación General de Mejora Regulatoria y la Contraloría Interna Municipal. </w:t>
      </w:r>
    </w:p>
    <w:p w14:paraId="78DECE9D" w14:textId="77777777" w:rsidR="007E1F0D" w:rsidRDefault="007E1F0D">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14:paraId="16A95E5D" w14:textId="77777777" w:rsidR="007E1F0D" w:rsidRDefault="000B4DBF">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También dijo que remitiría en forma digital la información correspondiente señalando que de las personas titulares de la Subdirección de Desarrollo Urbano, de la Secretaría del Ayuntamiento, Dirección del Medio Ambiente y de la Coordinación de Mejora Regulatoria, aún se estaban llevando las certificaciones correspondientes. </w:t>
      </w:r>
    </w:p>
    <w:p w14:paraId="7A95DD0A" w14:textId="77777777" w:rsidR="007E1F0D" w:rsidRDefault="007E1F0D">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14:paraId="624DBEDE"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3. Interposición del recurso de revisión. </w:t>
      </w:r>
      <w:r>
        <w:rPr>
          <w:rFonts w:ascii="Palatino Linotype" w:eastAsia="Palatino Linotype" w:hAnsi="Palatino Linotype" w:cs="Palatino Linotype"/>
          <w:color w:val="000000"/>
        </w:rPr>
        <w:t xml:space="preserve">Inconforme la entonces persona solicitante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 día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diecisiete de julio de dos mil veintitrés, suscribió el recurso de revisión a través del SAIMEX, mismo que no se tuvo por interpuesto hasta el </w:t>
      </w:r>
      <w:r>
        <w:rPr>
          <w:rFonts w:ascii="Palatino Linotype" w:eastAsia="Palatino Linotype" w:hAnsi="Palatino Linotype" w:cs="Palatino Linotype"/>
          <w:b/>
          <w:color w:val="000000"/>
        </w:rPr>
        <w:t>treinta y uno de julio de dos mil veintitrés</w:t>
      </w:r>
      <w:r>
        <w:rPr>
          <w:rFonts w:ascii="Palatino Linotype" w:eastAsia="Palatino Linotype" w:hAnsi="Palatino Linotype" w:cs="Palatino Linotype"/>
          <w:color w:val="000000"/>
        </w:rPr>
        <w:t xml:space="preserve"> en razón del Calendario Oficial en materia de Transparencia, Acceso a la Información Pública y Protección de Datos Personales aprobado por el Pleno del </w:t>
      </w:r>
      <w:proofErr w:type="spellStart"/>
      <w:r>
        <w:rPr>
          <w:rFonts w:ascii="Palatino Linotype" w:eastAsia="Palatino Linotype" w:hAnsi="Palatino Linotype" w:cs="Palatino Linotype"/>
          <w:color w:val="000000"/>
        </w:rPr>
        <w:t>Infoem</w:t>
      </w:r>
      <w:proofErr w:type="spellEnd"/>
      <w:r>
        <w:rPr>
          <w:rFonts w:ascii="Palatino Linotype" w:eastAsia="Palatino Linotype" w:hAnsi="Palatino Linotype" w:cs="Palatino Linotype"/>
          <w:color w:val="000000"/>
        </w:rPr>
        <w:t xml:space="preserve"> para el año dos mil veintitrés, mismo que se visualiza de la siguiente forma: </w:t>
      </w:r>
    </w:p>
    <w:p w14:paraId="5BA03CC3" w14:textId="77777777" w:rsidR="007E1F0D" w:rsidRDefault="007E1F0D">
      <w:pPr>
        <w:tabs>
          <w:tab w:val="left" w:pos="2745"/>
        </w:tabs>
        <w:spacing w:line="360" w:lineRule="auto"/>
        <w:jc w:val="both"/>
        <w:rPr>
          <w:rFonts w:ascii="Palatino Linotype" w:eastAsia="Palatino Linotype" w:hAnsi="Palatino Linotype" w:cs="Palatino Linotype"/>
          <w:b/>
          <w:color w:val="000000"/>
        </w:rPr>
      </w:pPr>
    </w:p>
    <w:p w14:paraId="2D47F72F" w14:textId="77777777" w:rsidR="007E1F0D" w:rsidRDefault="000B4DBF">
      <w:pPr>
        <w:tabs>
          <w:tab w:val="left" w:pos="2745"/>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14:paraId="3CE28098"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86C1BB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ANEXAN LAS EVIDENCIAS DE LA CERTIFICACION DE COMPETENCIA DE LOS SERVIDORES PUBLICOS MUNICIPALES QUE SE LES SOLICITA SU CERTIFICACION” (Sic) </w:t>
      </w:r>
    </w:p>
    <w:p w14:paraId="4670F74E"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6CC3669"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13505A80"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CAC99D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“INFORMACION INCOMPLETA DERIVADO DE QUE NO ANEXAN LAS EVIDENCIAS DOCUMENTALES DE LA CERTIFICACION.” (Sic)  </w:t>
      </w:r>
    </w:p>
    <w:p w14:paraId="5495E567"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58E91A3" w14:textId="77777777" w:rsidR="007E1F0D" w:rsidRDefault="000B4DBF">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4. Turno. </w:t>
      </w:r>
      <w:r>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Pr>
          <w:rFonts w:ascii="Palatino Linotype" w:eastAsia="Palatino Linotype" w:hAnsi="Palatino Linotype" w:cs="Palatino Linotype"/>
          <w:b/>
          <w:color w:val="000000"/>
        </w:rPr>
        <w:t xml:space="preserve">Comisionada Guadalupe Ramírez Peña, </w:t>
      </w:r>
      <w:r>
        <w:rPr>
          <w:rFonts w:ascii="Palatino Linotype" w:eastAsia="Palatino Linotype" w:hAnsi="Palatino Linotype" w:cs="Palatino Linotype"/>
          <w:color w:val="000000"/>
        </w:rPr>
        <w:t xml:space="preserve">a efecto de que analizara sobre su admisión o su </w:t>
      </w:r>
      <w:proofErr w:type="spellStart"/>
      <w:r>
        <w:rPr>
          <w:rFonts w:ascii="Palatino Linotype" w:eastAsia="Palatino Linotype" w:hAnsi="Palatino Linotype" w:cs="Palatino Linotype"/>
          <w:color w:val="000000"/>
        </w:rPr>
        <w:t>desechamiento</w:t>
      </w:r>
      <w:proofErr w:type="spellEnd"/>
      <w:r>
        <w:rPr>
          <w:rFonts w:ascii="Palatino Linotype" w:eastAsia="Palatino Linotype" w:hAnsi="Palatino Linotype" w:cs="Palatino Linotype"/>
          <w:color w:val="000000"/>
        </w:rPr>
        <w:t>.</w:t>
      </w:r>
    </w:p>
    <w:p w14:paraId="1975DF4D" w14:textId="77777777" w:rsidR="007E1F0D" w:rsidRDefault="007E1F0D">
      <w:pPr>
        <w:spacing w:line="360" w:lineRule="auto"/>
        <w:ind w:right="51"/>
        <w:jc w:val="both"/>
        <w:rPr>
          <w:rFonts w:ascii="Palatino Linotype" w:eastAsia="Palatino Linotype" w:hAnsi="Palatino Linotype" w:cs="Palatino Linotype"/>
          <w:color w:val="000000"/>
        </w:rPr>
      </w:pPr>
    </w:p>
    <w:p w14:paraId="5A045294" w14:textId="77777777" w:rsidR="007E1F0D" w:rsidRDefault="000B4DB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5. Admisión del Recurso de revisión.</w:t>
      </w:r>
      <w:r>
        <w:rPr>
          <w:rFonts w:ascii="Palatino Linotype" w:eastAsia="Palatino Linotype" w:hAnsi="Palatino Linotype" w:cs="Palatino Linotype"/>
          <w:color w:val="000000"/>
        </w:rPr>
        <w:t xml:space="preserve"> El</w:t>
      </w:r>
      <w:r>
        <w:rPr>
          <w:rFonts w:ascii="Palatino Linotype" w:eastAsia="Palatino Linotype" w:hAnsi="Palatino Linotype" w:cs="Palatino Linotype"/>
          <w:b/>
          <w:color w:val="000000"/>
        </w:rPr>
        <w:t xml:space="preserve"> tres de agosto de dos mil veintitrés, </w:t>
      </w:r>
      <w:r>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presentara su Informe Justificado.</w:t>
      </w:r>
    </w:p>
    <w:p w14:paraId="72E0EE26" w14:textId="77777777" w:rsidR="007E1F0D" w:rsidRDefault="007E1F0D">
      <w:pPr>
        <w:spacing w:line="360" w:lineRule="auto"/>
        <w:jc w:val="both"/>
        <w:rPr>
          <w:rFonts w:ascii="Palatino Linotype" w:eastAsia="Palatino Linotype" w:hAnsi="Palatino Linotype" w:cs="Palatino Linotype"/>
          <w:b/>
          <w:color w:val="000000"/>
        </w:rPr>
      </w:pPr>
    </w:p>
    <w:p w14:paraId="3A1D27B5" w14:textId="77777777" w:rsidR="007E1F0D" w:rsidRDefault="000B4DBF">
      <w:pPr>
        <w:spacing w:line="360" w:lineRule="auto"/>
        <w:ind w:right="49"/>
        <w:jc w:val="both"/>
        <w:rPr>
          <w:rFonts w:ascii="Palatino Linotype" w:eastAsia="Palatino Linotype" w:hAnsi="Palatino Linotype" w:cs="Palatino Linotype"/>
          <w:color w:val="000000"/>
        </w:rPr>
      </w:pPr>
      <w:bookmarkStart w:id="4" w:name="_heading=h.2s8eyo1" w:colFirst="0" w:colLast="0"/>
      <w:bookmarkEnd w:id="4"/>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electrónico en que se actúa se advierte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remitió el pasado cuatro de agosto de dos mil veintitrés los oficios que se enlistan: </w:t>
      </w:r>
    </w:p>
    <w:p w14:paraId="0B8926FF" w14:textId="77777777" w:rsidR="007E1F0D" w:rsidRDefault="007E1F0D">
      <w:pPr>
        <w:spacing w:line="360" w:lineRule="auto"/>
        <w:ind w:right="49"/>
        <w:jc w:val="both"/>
        <w:rPr>
          <w:rFonts w:ascii="Palatino Linotype" w:eastAsia="Palatino Linotype" w:hAnsi="Palatino Linotype" w:cs="Palatino Linotype"/>
          <w:color w:val="000000"/>
        </w:rPr>
      </w:pPr>
    </w:p>
    <w:p w14:paraId="27A9A8C1" w14:textId="77777777" w:rsidR="007E1F0D" w:rsidRDefault="000B4DBF">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Certificaciones de Áreas.pdf</w:t>
      </w:r>
    </w:p>
    <w:p w14:paraId="32BBBCB8" w14:textId="77777777" w:rsidR="007E1F0D" w:rsidRDefault="000B4D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Contiene una Certificación de Competencia Laboral en </w:t>
      </w:r>
      <w:r>
        <w:rPr>
          <w:rFonts w:ascii="Palatino Linotype" w:eastAsia="Palatino Linotype" w:hAnsi="Palatino Linotype" w:cs="Palatino Linotype"/>
          <w:i/>
        </w:rPr>
        <w:t>“Ejecución de las atribuciones de la Hacienda Pública Municipal”; “Administración de la Obra Pública Municipal”;</w:t>
      </w:r>
      <w:r>
        <w:rPr>
          <w:rFonts w:ascii="Palatino Linotype" w:eastAsia="Palatino Linotype" w:hAnsi="Palatino Linotype" w:cs="Palatino Linotype"/>
        </w:rPr>
        <w:t xml:space="preserve"> </w:t>
      </w:r>
      <w:r>
        <w:rPr>
          <w:rFonts w:ascii="Palatino Linotype" w:eastAsia="Palatino Linotype" w:hAnsi="Palatino Linotype" w:cs="Palatino Linotype"/>
          <w:i/>
        </w:rPr>
        <w:t>“Administración de la actividad catastral en el Estado de México y Municipios”;</w:t>
      </w:r>
      <w:r>
        <w:rPr>
          <w:rFonts w:ascii="Palatino Linotype" w:eastAsia="Palatino Linotype" w:hAnsi="Palatino Linotype" w:cs="Palatino Linotype"/>
        </w:rPr>
        <w:t xml:space="preserve"> y una constancia de la validez del certificado en </w:t>
      </w:r>
      <w:r>
        <w:rPr>
          <w:rFonts w:ascii="Palatino Linotype" w:eastAsia="Palatino Linotype" w:hAnsi="Palatino Linotype" w:cs="Palatino Linotype"/>
          <w:i/>
        </w:rPr>
        <w:t>“Ejecución de las Atribuciones de los Órganos Internos de Control en la Administración Pública Municipal”,</w:t>
      </w:r>
      <w:r>
        <w:rPr>
          <w:rFonts w:ascii="Palatino Linotype" w:eastAsia="Palatino Linotype" w:hAnsi="Palatino Linotype" w:cs="Palatino Linotype"/>
        </w:rPr>
        <w:t xml:space="preserve"> sin embargo dichas documentales no fueron hechas del conocimiento de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lastRenderedPageBreak/>
        <w:t xml:space="preserve">por contener Datos Personales que no fueron sometidos a una Clasificación de la Información. </w:t>
      </w:r>
    </w:p>
    <w:p w14:paraId="6743B90E" w14:textId="77777777" w:rsidR="007E1F0D" w:rsidRDefault="007E1F0D">
      <w:pPr>
        <w:spacing w:line="360" w:lineRule="auto"/>
        <w:ind w:right="49"/>
        <w:jc w:val="both"/>
        <w:rPr>
          <w:rFonts w:ascii="Palatino Linotype" w:eastAsia="Palatino Linotype" w:hAnsi="Palatino Linotype" w:cs="Palatino Linotype"/>
        </w:rPr>
      </w:pPr>
    </w:p>
    <w:p w14:paraId="2C1F429A" w14:textId="77777777" w:rsidR="007E1F0D" w:rsidRDefault="000B4DBF">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00037.pdf</w:t>
      </w:r>
    </w:p>
    <w:p w14:paraId="464AD2BB" w14:textId="77777777" w:rsidR="007E1F0D" w:rsidRDefault="000B4DBF">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Se tratan de los mismos oficios </w:t>
      </w:r>
      <w:r>
        <w:rPr>
          <w:rFonts w:ascii="Palatino Linotype" w:eastAsia="Palatino Linotype" w:hAnsi="Palatino Linotype" w:cs="Palatino Linotype"/>
          <w:i/>
        </w:rPr>
        <w:t>PMO/UIPEPET/0036/2023</w:t>
      </w:r>
      <w:r>
        <w:rPr>
          <w:rFonts w:ascii="Palatino Linotype" w:eastAsia="Palatino Linotype" w:hAnsi="Palatino Linotype" w:cs="Palatino Linotype"/>
        </w:rPr>
        <w:t xml:space="preserve"> y </w:t>
      </w:r>
      <w:r>
        <w:rPr>
          <w:rFonts w:ascii="Palatino Linotype" w:eastAsia="Palatino Linotype" w:hAnsi="Palatino Linotype" w:cs="Palatino Linotype"/>
          <w:i/>
        </w:rPr>
        <w:t>OINT/AO/SRH/043/2023</w:t>
      </w:r>
      <w:r>
        <w:rPr>
          <w:rFonts w:ascii="Palatino Linotype" w:eastAsia="Palatino Linotype" w:hAnsi="Palatino Linotype" w:cs="Palatino Linotype"/>
        </w:rPr>
        <w:t xml:space="preserve"> descritos en el Antecedente número dos de este fallo. </w:t>
      </w:r>
    </w:p>
    <w:p w14:paraId="3F832008" w14:textId="77777777" w:rsidR="007E1F0D" w:rsidRDefault="007E1F0D">
      <w:pPr>
        <w:spacing w:line="360" w:lineRule="auto"/>
        <w:ind w:right="49"/>
        <w:jc w:val="both"/>
        <w:rPr>
          <w:rFonts w:ascii="Palatino Linotype" w:eastAsia="Palatino Linotype" w:hAnsi="Palatino Linotype" w:cs="Palatino Linotype"/>
        </w:rPr>
      </w:pPr>
    </w:p>
    <w:p w14:paraId="2470B36A" w14:textId="77777777" w:rsidR="007E1F0D" w:rsidRDefault="000B4D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se tiene de las constancias que integran a este expediente,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el veinticuatro de agosto de dos mil veintitrés el archivo </w:t>
      </w:r>
      <w:r>
        <w:rPr>
          <w:rFonts w:ascii="Palatino Linotype" w:eastAsia="Palatino Linotype" w:hAnsi="Palatino Linotype" w:cs="Palatino Linotype"/>
          <w:i/>
        </w:rPr>
        <w:t>RECURSO DE REVISION.pdf,</w:t>
      </w:r>
      <w:r>
        <w:rPr>
          <w:rFonts w:ascii="Palatino Linotype" w:eastAsia="Palatino Linotype" w:hAnsi="Palatino Linotype" w:cs="Palatino Linotype"/>
        </w:rPr>
        <w:t xml:space="preserve"> mismo que no se puso a la vista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virtud que, de una revisión se advierte que no tiene relación con el recurso de revisión y la solicitud que nos ocupan, pues da cuenta de la cuarta sesión del Comité de Transparencia celebrada el pasado veinticuatro de agosto de dos mil veintitrés, en la que no se trataron temas relacionados con las mismas. </w:t>
      </w:r>
    </w:p>
    <w:p w14:paraId="129FC18D" w14:textId="77777777" w:rsidR="007E1F0D" w:rsidRDefault="007E1F0D">
      <w:pPr>
        <w:spacing w:line="360" w:lineRule="auto"/>
        <w:ind w:right="49"/>
        <w:jc w:val="both"/>
        <w:rPr>
          <w:rFonts w:ascii="Palatino Linotype" w:eastAsia="Palatino Linotype" w:hAnsi="Palatino Linotype" w:cs="Palatino Linotype"/>
        </w:rPr>
      </w:pPr>
    </w:p>
    <w:p w14:paraId="15D1021C" w14:textId="77777777" w:rsidR="007E1F0D" w:rsidRDefault="000B4D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Actuaciones que se aprecian de la manera que sigue: </w:t>
      </w:r>
    </w:p>
    <w:p w14:paraId="0E4AB561" w14:textId="77777777" w:rsidR="007E1F0D" w:rsidRDefault="007E1F0D">
      <w:pPr>
        <w:spacing w:line="360" w:lineRule="auto"/>
        <w:ind w:right="49"/>
        <w:jc w:val="both"/>
        <w:rPr>
          <w:rFonts w:ascii="Palatino Linotype" w:eastAsia="Palatino Linotype" w:hAnsi="Palatino Linotype" w:cs="Palatino Linotype"/>
        </w:rPr>
      </w:pPr>
    </w:p>
    <w:p w14:paraId="631D0F78" w14:textId="77777777" w:rsidR="007E1F0D" w:rsidRDefault="007E1F0D">
      <w:pPr>
        <w:spacing w:line="360" w:lineRule="auto"/>
        <w:ind w:right="49"/>
        <w:jc w:val="center"/>
        <w:rPr>
          <w:rFonts w:ascii="Palatino Linotype" w:eastAsia="Palatino Linotype" w:hAnsi="Palatino Linotype" w:cs="Palatino Linotype"/>
        </w:rPr>
      </w:pPr>
    </w:p>
    <w:p w14:paraId="6CE76880" w14:textId="77777777" w:rsidR="007E1F0D" w:rsidRDefault="000B4DBF">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68D12089" wp14:editId="39DA202E">
            <wp:extent cx="4423305" cy="2301739"/>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423305" cy="2301739"/>
                    </a:xfrm>
                    <a:prstGeom prst="rect">
                      <a:avLst/>
                    </a:prstGeom>
                    <a:ln/>
                  </pic:spPr>
                </pic:pic>
              </a:graphicData>
            </a:graphic>
          </wp:inline>
        </w:drawing>
      </w:r>
    </w:p>
    <w:p w14:paraId="04A0E4A6" w14:textId="77777777" w:rsidR="007E1F0D" w:rsidRDefault="000B4D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Además como pudimos apreciar,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decidió dejar de emitir las manifestaciones que estimara convenientes. </w:t>
      </w:r>
    </w:p>
    <w:p w14:paraId="2B706862" w14:textId="77777777" w:rsidR="007E1F0D" w:rsidRDefault="007E1F0D">
      <w:pPr>
        <w:spacing w:line="360" w:lineRule="auto"/>
        <w:ind w:right="49"/>
        <w:jc w:val="both"/>
        <w:rPr>
          <w:rFonts w:ascii="Palatino Linotype" w:eastAsia="Palatino Linotype" w:hAnsi="Palatino Linotype" w:cs="Palatino Linotype"/>
        </w:rPr>
      </w:pPr>
    </w:p>
    <w:p w14:paraId="1261344C" w14:textId="77777777" w:rsidR="007E1F0D" w:rsidRDefault="000B4D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color w:val="000000"/>
        </w:rPr>
        <w:t>7. Ampliación del plazo para emitir resolución.</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veintiocho de noviembre de dos mil veintitrés,</w:t>
      </w:r>
      <w:r>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36200008" w14:textId="77777777" w:rsidR="007E1F0D" w:rsidRDefault="007E1F0D">
      <w:pPr>
        <w:widowControl w:val="0"/>
        <w:spacing w:line="360" w:lineRule="auto"/>
        <w:jc w:val="both"/>
        <w:rPr>
          <w:rFonts w:ascii="Palatino Linotype" w:eastAsia="Palatino Linotype" w:hAnsi="Palatino Linotype" w:cs="Palatino Linotype"/>
          <w:color w:val="000000"/>
        </w:rPr>
      </w:pPr>
    </w:p>
    <w:p w14:paraId="04AE0422"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22E13BEF" w14:textId="77777777" w:rsidR="007E1F0D" w:rsidRDefault="007E1F0D">
      <w:pPr>
        <w:widowControl w:val="0"/>
        <w:spacing w:line="360" w:lineRule="auto"/>
        <w:jc w:val="both"/>
        <w:rPr>
          <w:rFonts w:ascii="Palatino Linotype" w:eastAsia="Palatino Linotype" w:hAnsi="Palatino Linotype" w:cs="Palatino Linotype"/>
          <w:color w:val="000000"/>
        </w:rPr>
      </w:pPr>
    </w:p>
    <w:p w14:paraId="35C5006A"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1ADAC03" w14:textId="77777777" w:rsidR="007E1F0D" w:rsidRDefault="007E1F0D">
      <w:pPr>
        <w:widowControl w:val="0"/>
        <w:spacing w:line="360" w:lineRule="auto"/>
        <w:jc w:val="both"/>
        <w:rPr>
          <w:rFonts w:ascii="Palatino Linotype" w:eastAsia="Palatino Linotype" w:hAnsi="Palatino Linotype" w:cs="Palatino Linotype"/>
          <w:color w:val="000000"/>
        </w:rPr>
      </w:pPr>
    </w:p>
    <w:p w14:paraId="5EACD032"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BBF797" w14:textId="77777777" w:rsidR="007E1F0D" w:rsidRDefault="007E1F0D">
      <w:pPr>
        <w:widowControl w:val="0"/>
        <w:spacing w:line="360" w:lineRule="auto"/>
        <w:jc w:val="both"/>
        <w:rPr>
          <w:rFonts w:ascii="Palatino Linotype" w:eastAsia="Palatino Linotype" w:hAnsi="Palatino Linotype" w:cs="Palatino Linotype"/>
          <w:color w:val="000000"/>
        </w:rPr>
      </w:pPr>
    </w:p>
    <w:p w14:paraId="14162523"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9B7BEB" w14:textId="77777777" w:rsidR="007E1F0D" w:rsidRDefault="007E1F0D">
      <w:pPr>
        <w:widowControl w:val="0"/>
        <w:spacing w:line="360" w:lineRule="auto"/>
        <w:jc w:val="both"/>
        <w:rPr>
          <w:rFonts w:ascii="Palatino Linotype" w:eastAsia="Palatino Linotype" w:hAnsi="Palatino Linotype" w:cs="Palatino Linotype"/>
          <w:color w:val="000000"/>
        </w:rPr>
      </w:pPr>
    </w:p>
    <w:p w14:paraId="57EDB5CB"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55641B44" w14:textId="77777777" w:rsidR="007E1F0D" w:rsidRDefault="007E1F0D">
      <w:pPr>
        <w:widowControl w:val="0"/>
        <w:spacing w:line="360" w:lineRule="auto"/>
        <w:jc w:val="both"/>
        <w:rPr>
          <w:rFonts w:ascii="Palatino Linotype" w:eastAsia="Palatino Linotype" w:hAnsi="Palatino Linotype" w:cs="Palatino Linotype"/>
          <w:color w:val="000000"/>
        </w:rPr>
      </w:pPr>
    </w:p>
    <w:p w14:paraId="7C76D677" w14:textId="77777777" w:rsidR="007E1F0D" w:rsidRDefault="000B4DBF">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Complejidad del Asunto: </w:t>
      </w:r>
      <w:r>
        <w:rPr>
          <w:rFonts w:ascii="Palatino Linotype" w:eastAsia="Palatino Linotype" w:hAnsi="Palatino Linotype" w:cs="Palatino Linotype"/>
          <w:color w:val="000000"/>
        </w:rPr>
        <w:t xml:space="preserve">La complejidad de la prueba, la pluralidad de sujetos procesales, el tiempo transcurrido, las características y contexto del </w:t>
      </w:r>
      <w:r>
        <w:rPr>
          <w:rFonts w:ascii="Palatino Linotype" w:eastAsia="Palatino Linotype" w:hAnsi="Palatino Linotype" w:cs="Palatino Linotype"/>
          <w:color w:val="000000"/>
        </w:rPr>
        <w:lastRenderedPageBreak/>
        <w:t xml:space="preserve">recurso. </w:t>
      </w:r>
    </w:p>
    <w:p w14:paraId="760EA078" w14:textId="77777777" w:rsidR="007E1F0D" w:rsidRDefault="000B4DBF">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Actividad Procesal del interesado:</w:t>
      </w:r>
      <w:r>
        <w:rPr>
          <w:rFonts w:ascii="Palatino Linotype" w:eastAsia="Palatino Linotype" w:hAnsi="Palatino Linotype" w:cs="Palatino Linotype"/>
          <w:color w:val="000000"/>
        </w:rPr>
        <w:t xml:space="preserve"> Acciones u omisiones del interesado.</w:t>
      </w:r>
    </w:p>
    <w:p w14:paraId="2A2F0492" w14:textId="77777777" w:rsidR="007E1F0D" w:rsidRDefault="000B4DBF">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Conducta de la Autoridad:</w:t>
      </w:r>
      <w:r>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68CF1AF2" w14:textId="77777777" w:rsidR="007E1F0D" w:rsidRDefault="000B4DBF">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La afectación generada en la situación jurídica de la persona involucrada en el proceso:</w:t>
      </w:r>
      <w:r>
        <w:rPr>
          <w:rFonts w:ascii="Palatino Linotype" w:eastAsia="Palatino Linotype" w:hAnsi="Palatino Linotype" w:cs="Palatino Linotype"/>
          <w:color w:val="000000"/>
        </w:rPr>
        <w:t xml:space="preserve"> Violación a sus derechos humanos.</w:t>
      </w:r>
    </w:p>
    <w:p w14:paraId="6C49A1CF" w14:textId="77777777" w:rsidR="007E1F0D" w:rsidRDefault="007E1F0D">
      <w:pPr>
        <w:widowControl w:val="0"/>
        <w:spacing w:line="360" w:lineRule="auto"/>
        <w:jc w:val="both"/>
        <w:rPr>
          <w:rFonts w:ascii="Palatino Linotype" w:eastAsia="Palatino Linotype" w:hAnsi="Palatino Linotype" w:cs="Palatino Linotype"/>
          <w:color w:val="000000"/>
        </w:rPr>
      </w:pPr>
    </w:p>
    <w:p w14:paraId="5FD1719E"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009823" w14:textId="77777777" w:rsidR="007E1F0D" w:rsidRDefault="007E1F0D">
      <w:pPr>
        <w:widowControl w:val="0"/>
        <w:spacing w:line="360" w:lineRule="auto"/>
        <w:jc w:val="both"/>
        <w:rPr>
          <w:rFonts w:ascii="Palatino Linotype" w:eastAsia="Palatino Linotype" w:hAnsi="Palatino Linotype" w:cs="Palatino Linotype"/>
          <w:color w:val="000000"/>
        </w:rPr>
      </w:pPr>
    </w:p>
    <w:p w14:paraId="0ED9331C"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Argumento que encuentra sustento en la jurisprudencia P</w:t>
      </w:r>
      <w:proofErr w:type="gramStart"/>
      <w:r>
        <w:rPr>
          <w:rFonts w:ascii="Palatino Linotype" w:eastAsia="Palatino Linotype" w:hAnsi="Palatino Linotype" w:cs="Palatino Linotype"/>
          <w:color w:val="000000"/>
        </w:rPr>
        <w:t>./</w:t>
      </w:r>
      <w:proofErr w:type="gramEnd"/>
      <w:r>
        <w:rPr>
          <w:rFonts w:ascii="Palatino Linotype" w:eastAsia="Palatino Linotype" w:hAnsi="Palatino Linotype" w:cs="Palatino Linotype"/>
          <w:color w:val="000000"/>
        </w:rPr>
        <w:t xml:space="preserve">J. 32/92 emitida por el Pleno de la Suprema Corte de Justicia de la Nación de rubro </w:t>
      </w:r>
      <w:r>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la Gaceta del Seminario Judicial de la Federación con el registro digital 205635.</w:t>
      </w:r>
    </w:p>
    <w:p w14:paraId="3D8A7C16" w14:textId="77777777" w:rsidR="007E1F0D" w:rsidRDefault="007E1F0D">
      <w:pPr>
        <w:widowControl w:val="0"/>
        <w:spacing w:line="360" w:lineRule="auto"/>
        <w:jc w:val="both"/>
        <w:rPr>
          <w:rFonts w:ascii="Palatino Linotype" w:eastAsia="Palatino Linotype" w:hAnsi="Palatino Linotype" w:cs="Palatino Linotype"/>
          <w:color w:val="000000"/>
        </w:rPr>
      </w:pPr>
    </w:p>
    <w:p w14:paraId="04C71ED7"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color w:val="000000"/>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F6DACC" w14:textId="77777777" w:rsidR="007E1F0D" w:rsidRDefault="007E1F0D">
      <w:pPr>
        <w:widowControl w:val="0"/>
        <w:spacing w:line="360" w:lineRule="auto"/>
        <w:jc w:val="both"/>
        <w:rPr>
          <w:rFonts w:ascii="Palatino Linotype" w:eastAsia="Palatino Linotype" w:hAnsi="Palatino Linotype" w:cs="Palatino Linotype"/>
          <w:color w:val="000000"/>
        </w:rPr>
      </w:pPr>
    </w:p>
    <w:p w14:paraId="4A34A2E5"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6059FC69" w14:textId="77777777" w:rsidR="007E1F0D" w:rsidRDefault="007E1F0D">
      <w:pPr>
        <w:widowControl w:val="0"/>
        <w:spacing w:line="360" w:lineRule="auto"/>
        <w:jc w:val="both"/>
        <w:rPr>
          <w:rFonts w:ascii="Palatino Linotype" w:eastAsia="Palatino Linotype" w:hAnsi="Palatino Linotype" w:cs="Palatino Linotype"/>
          <w:color w:val="000000"/>
        </w:rPr>
      </w:pPr>
    </w:p>
    <w:p w14:paraId="77354473"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DIMENSIÓN Y EFECTOS DE ESTE CONCEPTO CUANDO SE ADUCE EXCESIVA CARGA DE TRABAJO.”</w:t>
      </w:r>
      <w:r>
        <w:rPr>
          <w:rFonts w:ascii="Palatino Linotype" w:eastAsia="Palatino Linotype" w:hAnsi="Palatino Linotype" w:cs="Palatino Linotype"/>
          <w:color w:val="000000"/>
        </w:rPr>
        <w:t xml:space="preserve"> consultable en el Seminario Judicial de la Federación y su gaceta, con el registro digital 2002351.</w:t>
      </w:r>
    </w:p>
    <w:p w14:paraId="518FD6BA" w14:textId="77777777" w:rsidR="007E1F0D" w:rsidRDefault="007E1F0D">
      <w:pPr>
        <w:widowControl w:val="0"/>
        <w:spacing w:line="360" w:lineRule="auto"/>
        <w:jc w:val="both"/>
        <w:rPr>
          <w:rFonts w:ascii="Palatino Linotype" w:eastAsia="Palatino Linotype" w:hAnsi="Palatino Linotype" w:cs="Palatino Linotype"/>
          <w:color w:val="000000"/>
        </w:rPr>
      </w:pPr>
    </w:p>
    <w:p w14:paraId="162D8D97"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CONCEPTO Y ELEMENTOS QUE LO INTEGRAN A LA LUZ DEL DERECHO INTERNACIONAL DE LOS DERECHOS HUMANOS.”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el Seminario Judicial de la Federación y su gaceta, con el registro digital 2002350.</w:t>
      </w:r>
    </w:p>
    <w:p w14:paraId="6C9DA289" w14:textId="77777777" w:rsidR="007E1F0D" w:rsidRDefault="007E1F0D">
      <w:pPr>
        <w:widowControl w:val="0"/>
        <w:spacing w:line="360" w:lineRule="auto"/>
        <w:jc w:val="both"/>
        <w:rPr>
          <w:rFonts w:ascii="Palatino Linotype" w:eastAsia="Palatino Linotype" w:hAnsi="Palatino Linotype" w:cs="Palatino Linotype"/>
          <w:color w:val="000000"/>
        </w:rPr>
      </w:pPr>
    </w:p>
    <w:p w14:paraId="767142F3"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8. Cierre de instrucción. </w:t>
      </w:r>
      <w:r>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Pr>
          <w:rFonts w:ascii="Palatino Linotype" w:eastAsia="Palatino Linotype" w:hAnsi="Palatino Linotype" w:cs="Palatino Linotype"/>
        </w:rPr>
        <w:t>fecha</w:t>
      </w:r>
      <w:r>
        <w:rPr>
          <w:rFonts w:ascii="Palatino Linotype" w:eastAsia="Palatino Linotype" w:hAnsi="Palatino Linotype" w:cs="Palatino Linotype"/>
          <w:b/>
        </w:rPr>
        <w:t xml:space="preserve"> cuatro de diciembre de dos mil veintitrés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w:t>
      </w:r>
      <w:r>
        <w:rPr>
          <w:rFonts w:ascii="Palatino Linotype" w:eastAsia="Palatino Linotype" w:hAnsi="Palatino Linotype" w:cs="Palatino Linotype"/>
          <w:b/>
          <w:color w:val="000000"/>
        </w:rPr>
        <w:t>Ponente</w:t>
      </w:r>
      <w:r>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14:paraId="722254BE" w14:textId="77777777" w:rsidR="007E1F0D" w:rsidRDefault="007E1F0D">
      <w:pPr>
        <w:widowControl w:val="0"/>
        <w:spacing w:line="360" w:lineRule="auto"/>
        <w:jc w:val="both"/>
        <w:rPr>
          <w:rFonts w:ascii="Palatino Linotype" w:eastAsia="Palatino Linotype" w:hAnsi="Palatino Linotype" w:cs="Palatino Linotype"/>
          <w:color w:val="000000"/>
        </w:rPr>
      </w:pPr>
    </w:p>
    <w:p w14:paraId="2A19EF97" w14:textId="77777777" w:rsidR="007E1F0D" w:rsidRDefault="000B4DB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4009435B" w14:textId="77777777" w:rsidR="007E1F0D" w:rsidRDefault="007E1F0D">
      <w:pPr>
        <w:spacing w:line="360" w:lineRule="auto"/>
        <w:jc w:val="both"/>
        <w:rPr>
          <w:rFonts w:ascii="Palatino Linotype" w:eastAsia="Palatino Linotype" w:hAnsi="Palatino Linotype" w:cs="Palatino Linotype"/>
          <w:b/>
          <w:color w:val="000000"/>
        </w:rPr>
      </w:pPr>
    </w:p>
    <w:p w14:paraId="3E69C92F"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14:paraId="7B57E2B8" w14:textId="77777777" w:rsidR="007E1F0D" w:rsidRDefault="007E1F0D">
      <w:pPr>
        <w:spacing w:line="360" w:lineRule="auto"/>
        <w:jc w:val="both"/>
        <w:rPr>
          <w:rFonts w:ascii="Palatino Linotype" w:eastAsia="Palatino Linotype" w:hAnsi="Palatino Linotype" w:cs="Palatino Linotype"/>
          <w:color w:val="000000"/>
          <w:sz w:val="22"/>
          <w:szCs w:val="22"/>
        </w:rPr>
      </w:pPr>
    </w:p>
    <w:p w14:paraId="75A19418" w14:textId="77777777" w:rsidR="007E1F0D" w:rsidRDefault="000B4DBF">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2BB423F" w14:textId="77777777" w:rsidR="007E1F0D" w:rsidRDefault="007E1F0D">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74E94985"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 COMPETENCIA.</w:t>
      </w:r>
      <w:r>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w:t>
      </w:r>
      <w:r>
        <w:rPr>
          <w:rFonts w:ascii="Palatino Linotype" w:eastAsia="Palatino Linotype" w:hAnsi="Palatino Linotype" w:cs="Palatino Linotype"/>
          <w:color w:val="000000"/>
        </w:rPr>
        <w:lastRenderedPageBreak/>
        <w:t>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B65CF7" w14:textId="77777777" w:rsidR="007E1F0D" w:rsidRDefault="007E1F0D">
      <w:pPr>
        <w:spacing w:line="360" w:lineRule="auto"/>
        <w:jc w:val="both"/>
        <w:rPr>
          <w:rFonts w:ascii="Palatino Linotype" w:eastAsia="Palatino Linotype" w:hAnsi="Palatino Linotype" w:cs="Palatino Linotype"/>
          <w:color w:val="000000"/>
        </w:rPr>
      </w:pPr>
    </w:p>
    <w:p w14:paraId="53194E10"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 OPORTUNIDAD Y PROCEDIBILIDAD DEL RECURSO DE REVISIÓN</w:t>
      </w:r>
      <w:r>
        <w:rPr>
          <w:rFonts w:ascii="Palatino Linotype" w:eastAsia="Palatino Linotype" w:hAnsi="Palatino Linotype" w:cs="Palatino Linotype"/>
          <w:color w:val="000000"/>
        </w:rPr>
        <w:t xml:space="preserve">. Previo al estudio del fondo del asunto, se procede a analizar los requisitos de oportunidad y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que debe reunir el recurso de revisión interpuesto, previstos en los artículos 178 y 180 de la Ley de Transparencia y Acceso a la Información Pública del Estado de México y Municipios.</w:t>
      </w:r>
    </w:p>
    <w:p w14:paraId="0CD4AFF4" w14:textId="77777777" w:rsidR="007E1F0D" w:rsidRDefault="007E1F0D">
      <w:pPr>
        <w:spacing w:line="360" w:lineRule="auto"/>
        <w:jc w:val="both"/>
        <w:rPr>
          <w:rFonts w:ascii="Palatino Linotype" w:eastAsia="Palatino Linotype" w:hAnsi="Palatino Linotype" w:cs="Palatino Linotype"/>
          <w:color w:val="000000"/>
        </w:rPr>
      </w:pPr>
    </w:p>
    <w:p w14:paraId="566EEBF2"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Pr>
          <w:rFonts w:ascii="Palatino Linotype" w:eastAsia="Palatino Linotype" w:hAnsi="Palatino Linotype" w:cs="Palatino Linotype"/>
          <w:b/>
          <w:color w:val="000000"/>
        </w:rPr>
        <w:t xml:space="preserve">trece de julio de dos mil veintitrés, </w:t>
      </w:r>
      <w:r>
        <w:rPr>
          <w:rFonts w:ascii="Palatino Linotype" w:eastAsia="Palatino Linotype" w:hAnsi="Palatino Linotype" w:cs="Palatino Linotype"/>
          <w:color w:val="000000"/>
        </w:rPr>
        <w:t xml:space="preserve">mientras que el recurso de revisión se interpuso el </w:t>
      </w:r>
      <w:r>
        <w:rPr>
          <w:rFonts w:ascii="Palatino Linotype" w:eastAsia="Palatino Linotype" w:hAnsi="Palatino Linotype" w:cs="Palatino Linotype"/>
          <w:b/>
          <w:color w:val="000000"/>
        </w:rPr>
        <w:t>treinta y uno de julio de dos mil veintitrés</w:t>
      </w:r>
      <w:r>
        <w:rPr>
          <w:rFonts w:ascii="Palatino Linotype" w:eastAsia="Palatino Linotype" w:hAnsi="Palatino Linotype" w:cs="Palatino Linotype"/>
          <w:color w:val="000000"/>
        </w:rPr>
        <w:t xml:space="preserve">, esto es, al </w:t>
      </w:r>
      <w:r>
        <w:rPr>
          <w:rFonts w:ascii="Palatino Linotype" w:eastAsia="Palatino Linotype" w:hAnsi="Palatino Linotype" w:cs="Palatino Linotype"/>
          <w:b/>
          <w:color w:val="000000"/>
        </w:rPr>
        <w:t>segundo día hábil</w:t>
      </w:r>
      <w:r>
        <w:rPr>
          <w:rFonts w:ascii="Palatino Linotype" w:eastAsia="Palatino Linotype" w:hAnsi="Palatino Linotype" w:cs="Palatino Linotype"/>
          <w:color w:val="000000"/>
        </w:rPr>
        <w:t xml:space="preserve"> posterior en que tuvo conocimiento de la respuesta impugnada.</w:t>
      </w:r>
    </w:p>
    <w:p w14:paraId="785E879D" w14:textId="77777777" w:rsidR="007E1F0D" w:rsidRDefault="007E1F0D">
      <w:pPr>
        <w:spacing w:line="360" w:lineRule="auto"/>
        <w:jc w:val="both"/>
        <w:rPr>
          <w:rFonts w:ascii="Palatino Linotype" w:eastAsia="Palatino Linotype" w:hAnsi="Palatino Linotype" w:cs="Palatino Linotype"/>
        </w:rPr>
      </w:pPr>
    </w:p>
    <w:p w14:paraId="5D859708"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completo o seudónimo </w:t>
      </w:r>
      <w:r>
        <w:rPr>
          <w:rFonts w:ascii="Palatino Linotype" w:eastAsia="Palatino Linotype" w:hAnsi="Palatino Linotype" w:cs="Palatino Linotype"/>
        </w:rPr>
        <w:t xml:space="preserve"> para ser identificada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como se advierte en el detalle de seguimiento del SAIMEX, sin embargo, el no proporcionarlos no es motivo para archivar la solicitud de acceso a la información pública como concluida, conforme a lo previsto en el artículo 155, </w:t>
      </w:r>
      <w:r>
        <w:rPr>
          <w:rFonts w:ascii="Palatino Linotype" w:eastAsia="Palatino Linotype" w:hAnsi="Palatino Linotype" w:cs="Palatino Linotype"/>
        </w:rPr>
        <w:lastRenderedPageBreak/>
        <w:t>penúltimo párrafo de la Ley de Transparencia y Acceso a la Información Pública del Estado de México y Municipios que establece lo siguiente:</w:t>
      </w:r>
    </w:p>
    <w:p w14:paraId="68FFF7A1"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b/>
          <w:i/>
          <w:color w:val="404040"/>
        </w:rPr>
      </w:pPr>
    </w:p>
    <w:p w14:paraId="3ECBC0A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Las solicitudes anónimas,</w:t>
      </w:r>
      <w:r>
        <w:rPr>
          <w:rFonts w:ascii="Palatino Linotype" w:eastAsia="Palatino Linotype" w:hAnsi="Palatino Linotype" w:cs="Palatino Linotype"/>
          <w:i/>
          <w:color w:val="404040"/>
          <w:sz w:val="22"/>
          <w:szCs w:val="22"/>
        </w:rPr>
        <w:t xml:space="preserve"> con nombre incompleto o seudónimo </w:t>
      </w:r>
      <w:r>
        <w:rPr>
          <w:rFonts w:ascii="Palatino Linotype" w:eastAsia="Palatino Linotype" w:hAnsi="Palatino Linotype" w:cs="Palatino Linotype"/>
          <w:b/>
          <w:i/>
          <w:color w:val="404040"/>
          <w:sz w:val="22"/>
          <w:szCs w:val="22"/>
        </w:rPr>
        <w:t xml:space="preserve">serán procedentes para su trámite </w:t>
      </w:r>
      <w:r>
        <w:rPr>
          <w:rFonts w:ascii="Palatino Linotype" w:eastAsia="Palatino Linotype" w:hAnsi="Palatino Linotype" w:cs="Palatino Linotype"/>
          <w:i/>
          <w:color w:val="404040"/>
          <w:sz w:val="22"/>
          <w:szCs w:val="22"/>
        </w:rPr>
        <w:t>por parte del sujeto obligado ante quien se presente. No podrá requerirse información adicional con motivo del nombre proporcionado por el solicitante.</w:t>
      </w:r>
    </w:p>
    <w:p w14:paraId="29AA35A9"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01D96552"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0C10B4DD" w14:textId="77777777" w:rsidR="007E1F0D" w:rsidRDefault="007E1F0D">
      <w:pPr>
        <w:spacing w:line="360" w:lineRule="auto"/>
        <w:jc w:val="both"/>
        <w:rPr>
          <w:rFonts w:ascii="Palatino Linotype" w:eastAsia="Palatino Linotype" w:hAnsi="Palatino Linotype" w:cs="Palatino Linotype"/>
          <w:color w:val="000000"/>
        </w:rPr>
      </w:pPr>
    </w:p>
    <w:p w14:paraId="77F72CFE"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 fracción V del artículo 179 del ordenamiento legal citado, que a la letra dice: </w:t>
      </w:r>
    </w:p>
    <w:p w14:paraId="608611A3" w14:textId="77777777" w:rsidR="007E1F0D" w:rsidRDefault="007E1F0D">
      <w:pPr>
        <w:jc w:val="both"/>
        <w:rPr>
          <w:rFonts w:ascii="Palatino Linotype" w:eastAsia="Palatino Linotype" w:hAnsi="Palatino Linotype" w:cs="Palatino Linotype"/>
          <w:color w:val="000000"/>
        </w:rPr>
      </w:pPr>
    </w:p>
    <w:p w14:paraId="125F7136"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7286D3AB"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 (…)</w:t>
      </w:r>
    </w:p>
    <w:p w14:paraId="39734A06"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 La entrega de información incompleta;</w:t>
      </w:r>
    </w:p>
    <w:p w14:paraId="16EB883F"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14:paraId="64D697F9"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1791296A" w14:textId="77777777" w:rsidR="007E1F0D" w:rsidRDefault="000B4D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MATERIA DE LA REVISIÓN. </w:t>
      </w:r>
      <w:r>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Pr>
          <w:rFonts w:ascii="Palatino Linotype" w:eastAsia="Palatino Linotype" w:hAnsi="Palatino Linotype" w:cs="Palatino Linotype"/>
          <w:b/>
          <w:color w:val="000000"/>
        </w:rPr>
        <w:t xml:space="preserve"> EL SUJETO OBLIGADO </w:t>
      </w:r>
      <w:r>
        <w:rPr>
          <w:rFonts w:ascii="Palatino Linotype" w:eastAsia="Palatino Linotype" w:hAnsi="Palatino Linotype" w:cs="Palatino Linotype"/>
          <w:color w:val="000000"/>
        </w:rPr>
        <w:t xml:space="preserve">es adecuada y suficiente para satisfacer el Derecho de </w:t>
      </w:r>
      <w:r>
        <w:rPr>
          <w:rFonts w:ascii="Palatino Linotype" w:eastAsia="Palatino Linotype" w:hAnsi="Palatino Linotype" w:cs="Palatino Linotype"/>
          <w:color w:val="000000"/>
        </w:rPr>
        <w:lastRenderedPageBreak/>
        <w:t>Acceso a la Información Pública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o en su defecto, en caso de ser procedente, ordenar la entrega de información oportuna.</w:t>
      </w:r>
    </w:p>
    <w:p w14:paraId="36EE87F2" w14:textId="77777777" w:rsidR="007E1F0D" w:rsidRDefault="007E1F0D">
      <w:pPr>
        <w:spacing w:line="360" w:lineRule="auto"/>
        <w:jc w:val="both"/>
        <w:rPr>
          <w:rFonts w:ascii="Palatino Linotype" w:eastAsia="Palatino Linotype" w:hAnsi="Palatino Linotype" w:cs="Palatino Linotype"/>
          <w:color w:val="000000"/>
        </w:rPr>
      </w:pPr>
    </w:p>
    <w:p w14:paraId="77E230D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B78B7D2"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rPr>
      </w:pPr>
    </w:p>
    <w:p w14:paraId="2130B5C1"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64B96502" w14:textId="77777777" w:rsidR="007E1F0D" w:rsidRDefault="007E1F0D">
      <w:pPr>
        <w:rPr>
          <w:color w:val="000000"/>
        </w:rPr>
      </w:pPr>
    </w:p>
    <w:p w14:paraId="3764EAE6"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359445FC" w14:textId="77777777" w:rsidR="007E1F0D" w:rsidRDefault="007E1F0D">
      <w:pPr>
        <w:rPr>
          <w:color w:val="000000"/>
        </w:rPr>
      </w:pPr>
    </w:p>
    <w:p w14:paraId="144D928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7EFA8DBE"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D1CB046" w14:textId="77777777" w:rsidR="007E1F0D" w:rsidRDefault="007E1F0D">
      <w:pPr>
        <w:rPr>
          <w:color w:val="000000"/>
        </w:rPr>
      </w:pPr>
    </w:p>
    <w:p w14:paraId="00A3702F"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rPr>
        <w:t>Artículo 6o.</w:t>
      </w:r>
    </w:p>
    <w:p w14:paraId="19136D3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lastRenderedPageBreak/>
        <w:t>[...]</w:t>
      </w:r>
    </w:p>
    <w:p w14:paraId="19512B3A"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59F40C0D" w14:textId="77777777" w:rsidR="007E1F0D" w:rsidRDefault="007E1F0D">
      <w:pPr>
        <w:rPr>
          <w:color w:val="000000"/>
        </w:rPr>
      </w:pPr>
    </w:p>
    <w:p w14:paraId="027F24DB"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B5A459" w14:textId="77777777" w:rsidR="007E1F0D" w:rsidRDefault="007E1F0D">
      <w:pPr>
        <w:rPr>
          <w:color w:val="000000"/>
        </w:rPr>
      </w:pPr>
    </w:p>
    <w:p w14:paraId="6D6ECC6A"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4EA4E66F" w14:textId="77777777" w:rsidR="007E1F0D" w:rsidRDefault="007E1F0D">
      <w:pPr>
        <w:rPr>
          <w:color w:val="000000"/>
        </w:rPr>
      </w:pPr>
    </w:p>
    <w:p w14:paraId="272907C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6C1BC311" w14:textId="77777777" w:rsidR="007E1F0D" w:rsidRDefault="007E1F0D">
      <w:pPr>
        <w:rPr>
          <w:color w:val="000000"/>
        </w:rPr>
      </w:pPr>
    </w:p>
    <w:p w14:paraId="00174D5A"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18FF3802" w14:textId="77777777" w:rsidR="007E1F0D" w:rsidRDefault="007E1F0D">
      <w:pPr>
        <w:rPr>
          <w:color w:val="000000"/>
        </w:rPr>
      </w:pPr>
    </w:p>
    <w:p w14:paraId="1214750E"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5DB506E" w14:textId="77777777" w:rsidR="007E1F0D" w:rsidRDefault="007E1F0D">
      <w:pPr>
        <w:rPr>
          <w:color w:val="000000"/>
        </w:rPr>
      </w:pPr>
    </w:p>
    <w:p w14:paraId="39A9520A"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2FBD153D" w14:textId="77777777" w:rsidR="007E1F0D" w:rsidRDefault="007E1F0D">
      <w:pPr>
        <w:rPr>
          <w:color w:val="000000"/>
        </w:rPr>
      </w:pPr>
    </w:p>
    <w:p w14:paraId="03E4833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708A24A6"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p>
    <w:p w14:paraId="7EACEE6F" w14:textId="77777777" w:rsidR="007E1F0D" w:rsidRDefault="007E1F0D">
      <w:pPr>
        <w:rPr>
          <w:color w:val="000000"/>
        </w:rPr>
      </w:pPr>
    </w:p>
    <w:p w14:paraId="4B441B86"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E0BF9F"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14:paraId="5F23E55E"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F23203C" w14:textId="77777777" w:rsidR="007E1F0D" w:rsidRDefault="007E1F0D">
      <w:pPr>
        <w:rPr>
          <w:color w:val="000000"/>
        </w:rPr>
      </w:pPr>
    </w:p>
    <w:p w14:paraId="01989CE1"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6C7199C" w14:textId="77777777" w:rsidR="007E1F0D" w:rsidRDefault="007E1F0D">
      <w:pPr>
        <w:rPr>
          <w:color w:val="000000"/>
        </w:rPr>
      </w:pPr>
    </w:p>
    <w:p w14:paraId="2F2E668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221FAA06"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CA7A61"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9C598AD" w14:textId="77777777" w:rsidR="007E1F0D" w:rsidRDefault="007E1F0D">
      <w:pPr>
        <w:pBdr>
          <w:top w:val="nil"/>
          <w:left w:val="nil"/>
          <w:bottom w:val="nil"/>
          <w:right w:val="nil"/>
          <w:between w:val="nil"/>
        </w:pBdr>
        <w:ind w:left="864" w:right="864"/>
        <w:jc w:val="both"/>
        <w:rPr>
          <w:i/>
          <w:color w:val="000000"/>
        </w:rPr>
      </w:pPr>
    </w:p>
    <w:p w14:paraId="2C7F22F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246CB918" w14:textId="77777777" w:rsidR="007E1F0D" w:rsidRDefault="007E1F0D">
      <w:pPr>
        <w:pBdr>
          <w:top w:val="nil"/>
          <w:left w:val="nil"/>
          <w:bottom w:val="nil"/>
          <w:right w:val="nil"/>
          <w:between w:val="nil"/>
        </w:pBdr>
        <w:ind w:left="864" w:right="864"/>
        <w:jc w:val="both"/>
        <w:rPr>
          <w:i/>
          <w:color w:val="000000"/>
        </w:rPr>
      </w:pPr>
    </w:p>
    <w:p w14:paraId="7A058802"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3FC111" w14:textId="77777777" w:rsidR="007E1F0D" w:rsidRDefault="007E1F0D">
      <w:pPr>
        <w:pBdr>
          <w:top w:val="nil"/>
          <w:left w:val="nil"/>
          <w:bottom w:val="nil"/>
          <w:right w:val="nil"/>
          <w:between w:val="nil"/>
        </w:pBdr>
        <w:ind w:left="864" w:right="864"/>
        <w:jc w:val="both"/>
        <w:rPr>
          <w:i/>
          <w:color w:val="000000"/>
        </w:rPr>
      </w:pPr>
    </w:p>
    <w:p w14:paraId="45DE8B42"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59133E7" w14:textId="77777777" w:rsidR="007E1F0D" w:rsidRDefault="007E1F0D">
      <w:pPr>
        <w:pBdr>
          <w:top w:val="nil"/>
          <w:left w:val="nil"/>
          <w:bottom w:val="nil"/>
          <w:right w:val="nil"/>
          <w:between w:val="nil"/>
        </w:pBdr>
        <w:spacing w:line="360" w:lineRule="auto"/>
        <w:jc w:val="both"/>
        <w:rPr>
          <w:color w:val="000000"/>
        </w:rPr>
      </w:pPr>
    </w:p>
    <w:p w14:paraId="2E80DEFD"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03/17</w:t>
      </w:r>
    </w:p>
    <w:p w14:paraId="20F760FC"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14:paraId="4D506B8D"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w:t>
      </w:r>
      <w:r>
        <w:rPr>
          <w:rFonts w:ascii="Palatino Linotype" w:eastAsia="Palatino Linotype" w:hAnsi="Palatino Linotype" w:cs="Palatino Linotype"/>
          <w:i/>
          <w:color w:val="000000"/>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3AEF6B"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CFFA4A0"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5B7647" w14:textId="77777777" w:rsidR="007E1F0D" w:rsidRDefault="007E1F0D">
      <w:pPr>
        <w:pBdr>
          <w:top w:val="nil"/>
          <w:left w:val="nil"/>
          <w:bottom w:val="nil"/>
          <w:right w:val="nil"/>
          <w:between w:val="nil"/>
        </w:pBdr>
        <w:spacing w:line="360" w:lineRule="auto"/>
        <w:jc w:val="both"/>
        <w:rPr>
          <w:color w:val="000000"/>
        </w:rPr>
      </w:pPr>
    </w:p>
    <w:p w14:paraId="1DD547DA" w14:textId="77777777" w:rsidR="007E1F0D" w:rsidRDefault="000B4DB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3249AB" w14:textId="77777777" w:rsidR="007E1F0D" w:rsidRDefault="007E1F0D">
      <w:pPr>
        <w:pBdr>
          <w:top w:val="nil"/>
          <w:left w:val="nil"/>
          <w:bottom w:val="nil"/>
          <w:right w:val="nil"/>
          <w:between w:val="nil"/>
        </w:pBdr>
        <w:spacing w:line="360" w:lineRule="auto"/>
        <w:ind w:right="49"/>
        <w:jc w:val="both"/>
        <w:rPr>
          <w:color w:val="000000"/>
        </w:rPr>
      </w:pPr>
    </w:p>
    <w:p w14:paraId="1640E5F0"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Pr>
          <w:rFonts w:ascii="Palatino Linotype" w:eastAsia="Palatino Linotype" w:hAnsi="Palatino Linotype" w:cs="Palatino Linotype"/>
          <w:color w:val="000000"/>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C1E03C"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2C4328A"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6BD3C2AE"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5E07271"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931BCF"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14:paraId="6C9ECE54"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235E6FB8" w14:textId="77777777" w:rsidR="007E1F0D" w:rsidRDefault="000B4DBF">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F09B6A"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41872CD7"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CRITERIO 0002-11</w:t>
      </w:r>
    </w:p>
    <w:p w14:paraId="79D00D58"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9CCF9F"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14:paraId="43D5DAE8"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1. Que se trate de información registrada en cualquier soporte documental, que en ejercicio de las atribuciones conferidas, sea generada por los Sujetos Obligados;</w:t>
      </w:r>
    </w:p>
    <w:p w14:paraId="7E3BCF71"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14:paraId="57922819"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14:paraId="1D191F46"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67D19240"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ahí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DE48893"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585BBF"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Apuntado lo anterior y del análisis de la solicitud</w:t>
      </w:r>
      <w:r>
        <w:rPr>
          <w:rFonts w:ascii="Palatino Linotype" w:eastAsia="Palatino Linotype" w:hAnsi="Palatino Linotype" w:cs="Palatino Linotype"/>
          <w:b/>
          <w:color w:val="333333"/>
        </w:rPr>
        <w:t>,</w:t>
      </w:r>
      <w:r>
        <w:rPr>
          <w:rFonts w:ascii="Palatino Linotype" w:eastAsia="Palatino Linotype" w:hAnsi="Palatino Linotype" w:cs="Palatino Linotype"/>
          <w:color w:val="000000"/>
        </w:rPr>
        <w:t xml:space="preserve"> motivo del recurso de revisión que ahora se resuelve, se advierte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proporcionara la Certificación de Competencia Laboral de las personas titulares de las siguientes unidades administrativas: </w:t>
      </w:r>
    </w:p>
    <w:p w14:paraId="1FC4A167"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70BF5D"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Tesorería Municipal, </w:t>
      </w:r>
    </w:p>
    <w:p w14:paraId="616A2F8B"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Dirección de Obras Públicas, </w:t>
      </w:r>
    </w:p>
    <w:p w14:paraId="41AEE2C1"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Subdirección de Desarrollo Urbano, </w:t>
      </w:r>
    </w:p>
    <w:p w14:paraId="6D3DD83B"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Secretaría del Ayuntamiento, </w:t>
      </w:r>
    </w:p>
    <w:p w14:paraId="789D52A1"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Dirección del Medio Ambiente, </w:t>
      </w:r>
    </w:p>
    <w:p w14:paraId="4677ECCA"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Coordinación de Catastro, </w:t>
      </w:r>
    </w:p>
    <w:p w14:paraId="01C3D66E"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Coordinación General de Mejora Regulatoria, y </w:t>
      </w:r>
    </w:p>
    <w:p w14:paraId="5105F3A8" w14:textId="77777777" w:rsidR="007E1F0D" w:rsidRDefault="000B4DB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Contraloría Interna Municipal. </w:t>
      </w:r>
    </w:p>
    <w:p w14:paraId="6C6148A0"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2C15BD"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Ayuntamiento de </w:t>
      </w:r>
      <w:proofErr w:type="spellStart"/>
      <w:r>
        <w:rPr>
          <w:rFonts w:ascii="Palatino Linotype" w:eastAsia="Palatino Linotype" w:hAnsi="Palatino Linotype" w:cs="Palatino Linotype"/>
          <w:color w:val="000000"/>
        </w:rPr>
        <w:t>Ocuilan</w:t>
      </w:r>
      <w:proofErr w:type="spellEnd"/>
      <w:r>
        <w:rPr>
          <w:rFonts w:ascii="Palatino Linotype" w:eastAsia="Palatino Linotype" w:hAnsi="Palatino Linotype" w:cs="Palatino Linotype"/>
          <w:color w:val="000000"/>
        </w:rPr>
        <w:t xml:space="preserve"> en respuesta señaló que las ocho Unidades Administrativas forman parte de la Administración Municipal actual del referido Ayuntamiento; y también que de la Subdirección de Desarrollo Urbano, de la Secretaría del Ayuntamiento, Dirección del Medio Ambiente y de la Coordinación General de Mejora Regulatoria, las Certificaciones al momento de responder aún estaban en proceso. </w:t>
      </w:r>
    </w:p>
    <w:p w14:paraId="154AD7FE"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4CE72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dijo que remitiría la información correspondiente a la Tesorería Municipal, Dirección de Obras Públicas, Coordinación de Catastro y de la Contraloría Interna Municipal, pero de la respuesta enunciada no se percibe la información referida. </w:t>
      </w:r>
    </w:p>
    <w:p w14:paraId="684C2EEF"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B18587"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fue que al conocer la respuesta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decidió interponer el recurso de revisión que hoy nos ocupa, manifestándose en contra de la entrega de la información incompleta, pues no le fueron remitidos los comprobantes de las Certificaciones de las Personas Servidoras Públicas de su interés. </w:t>
      </w:r>
    </w:p>
    <w:p w14:paraId="2E5C6BCD"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A0768F"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en la Etapa de Instrucción de este recurso de revisión, fue el Ayuntamiento de </w:t>
      </w:r>
      <w:proofErr w:type="spellStart"/>
      <w:r>
        <w:rPr>
          <w:rFonts w:ascii="Palatino Linotype" w:eastAsia="Palatino Linotype" w:hAnsi="Palatino Linotype" w:cs="Palatino Linotype"/>
          <w:color w:val="000000"/>
        </w:rPr>
        <w:t>Ocuilan</w:t>
      </w:r>
      <w:proofErr w:type="spellEnd"/>
      <w:r>
        <w:rPr>
          <w:rFonts w:ascii="Palatino Linotype" w:eastAsia="Palatino Linotype" w:hAnsi="Palatino Linotype" w:cs="Palatino Linotype"/>
          <w:color w:val="000000"/>
        </w:rPr>
        <w:t xml:space="preserve"> que de nueva cuenta remitió los oficios que en un primer </w:t>
      </w:r>
      <w:r>
        <w:rPr>
          <w:rFonts w:ascii="Palatino Linotype" w:eastAsia="Palatino Linotype" w:hAnsi="Palatino Linotype" w:cs="Palatino Linotype"/>
          <w:color w:val="000000"/>
        </w:rPr>
        <w:lastRenderedPageBreak/>
        <w:t xml:space="preserve">momento entregó a la persona solicitante pero en la respuesta inicial a la solicitud de información, sin embargo conviene advertir que además remitió un archivo donde se visualiza </w:t>
      </w:r>
      <w:r>
        <w:rPr>
          <w:rFonts w:ascii="Palatino Linotype" w:eastAsia="Palatino Linotype" w:hAnsi="Palatino Linotype" w:cs="Palatino Linotype"/>
        </w:rPr>
        <w:t xml:space="preserve">una Certificación de Competencia Laboral en </w:t>
      </w:r>
      <w:r>
        <w:rPr>
          <w:rFonts w:ascii="Palatino Linotype" w:eastAsia="Palatino Linotype" w:hAnsi="Palatino Linotype" w:cs="Palatino Linotype"/>
          <w:i/>
        </w:rPr>
        <w:t>“Ejecución de las atribuciones de la Hacienda Pública Municipal”; “Administración de la Obra Pública Municipal”;</w:t>
      </w:r>
      <w:r>
        <w:rPr>
          <w:rFonts w:ascii="Palatino Linotype" w:eastAsia="Palatino Linotype" w:hAnsi="Palatino Linotype" w:cs="Palatino Linotype"/>
        </w:rPr>
        <w:t xml:space="preserve"> </w:t>
      </w:r>
      <w:r>
        <w:rPr>
          <w:rFonts w:ascii="Palatino Linotype" w:eastAsia="Palatino Linotype" w:hAnsi="Palatino Linotype" w:cs="Palatino Linotype"/>
          <w:i/>
        </w:rPr>
        <w:t>“Administración de la actividad catastral en el Estado de México y Municipios”;</w:t>
      </w:r>
      <w:r>
        <w:rPr>
          <w:rFonts w:ascii="Palatino Linotype" w:eastAsia="Palatino Linotype" w:hAnsi="Palatino Linotype" w:cs="Palatino Linotype"/>
        </w:rPr>
        <w:t xml:space="preserve"> y una constancia de la validez del certificado en </w:t>
      </w:r>
      <w:r>
        <w:rPr>
          <w:rFonts w:ascii="Palatino Linotype" w:eastAsia="Palatino Linotype" w:hAnsi="Palatino Linotype" w:cs="Palatino Linotype"/>
          <w:i/>
        </w:rPr>
        <w:t xml:space="preserve">“Ejecución de las Atribuciones de los Órganos Internos de Control en la Administración Pública Municipal”, </w:t>
      </w:r>
      <w:r>
        <w:rPr>
          <w:rFonts w:ascii="Palatino Linotype" w:eastAsia="Palatino Linotype" w:hAnsi="Palatino Linotype" w:cs="Palatino Linotype"/>
        </w:rPr>
        <w:t xml:space="preserve">pertenecientes a cuatro personas distintas, sin embargo y con apego a la Ley de Protección de Datos Personales en Posesión de Sujetos Obligados del Estado de México y Municipios, no se puso a la vista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virtud que en ellas constan Datos Personales que son susceptibles de ser considerados como confidenciales y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dejó a la vista sin la debida elaboración de la versión pública. </w:t>
      </w:r>
    </w:p>
    <w:p w14:paraId="68F112AE"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668909"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Tiempo después, el Ayuntamiento de </w:t>
      </w:r>
      <w:proofErr w:type="spellStart"/>
      <w:r>
        <w:rPr>
          <w:rFonts w:ascii="Palatino Linotype" w:eastAsia="Palatino Linotype" w:hAnsi="Palatino Linotype" w:cs="Palatino Linotype"/>
          <w:color w:val="000000"/>
        </w:rPr>
        <w:t>Ocuilan</w:t>
      </w:r>
      <w:proofErr w:type="spellEnd"/>
      <w:r>
        <w:rPr>
          <w:rFonts w:ascii="Palatino Linotype" w:eastAsia="Palatino Linotype" w:hAnsi="Palatino Linotype" w:cs="Palatino Linotype"/>
          <w:color w:val="000000"/>
        </w:rPr>
        <w:t xml:space="preserve"> y antes del cierre de la instrucción aprovechó para remitir el acta de la cuarta sesión del Comité de Transparencia, sin embargo, este documento tampoco se puso a la vista de la persona recurrente en virtud que el mismo no guarda relación alguna con el tema que nos ocupa ya que se trataron diversas solicitudes de información y recursos de revisión, pero no consta la solicitud ni el medio de impugnación que nos ocupan. </w:t>
      </w:r>
    </w:p>
    <w:p w14:paraId="0FA3E05C"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E2E4D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se puso a la vista dicha información para que se realizara por cuenta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alguna manifestación que estimara conveniente sin </w:t>
      </w:r>
      <w:r>
        <w:rPr>
          <w:rFonts w:ascii="Palatino Linotype" w:eastAsia="Palatino Linotype" w:hAnsi="Palatino Linotype" w:cs="Palatino Linotype"/>
          <w:color w:val="000000"/>
        </w:rPr>
        <w:lastRenderedPageBreak/>
        <w:t xml:space="preserve">embargo no sucedió y fue como la </w:t>
      </w:r>
      <w:r>
        <w:rPr>
          <w:rFonts w:ascii="Palatino Linotype" w:eastAsia="Palatino Linotype" w:hAnsi="Palatino Linotype" w:cs="Palatino Linotype"/>
          <w:b/>
          <w:color w:val="000000"/>
        </w:rPr>
        <w:t>Comisionada Ponente</w:t>
      </w:r>
      <w:r>
        <w:rPr>
          <w:rFonts w:ascii="Palatino Linotype" w:eastAsia="Palatino Linotype" w:hAnsi="Palatino Linotype" w:cs="Palatino Linotype"/>
          <w:color w:val="000000"/>
        </w:rPr>
        <w:t xml:space="preserve"> acordó el cierre de la instrucción para formular el presente proyecto. </w:t>
      </w:r>
    </w:p>
    <w:p w14:paraId="4771E785"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CBA3DE"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Conviene en este punto determinar si la Subdirección de Recursos Humanos cuenta o no con las facultades para responder a la solicitud de información que nos atañe: </w:t>
      </w:r>
    </w:p>
    <w:p w14:paraId="5A5A7196"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AC45DBC"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Bando Municipal de </w:t>
      </w:r>
      <w:proofErr w:type="spellStart"/>
      <w:r>
        <w:rPr>
          <w:rFonts w:ascii="Palatino Linotype" w:eastAsia="Palatino Linotype" w:hAnsi="Palatino Linotype" w:cs="Palatino Linotype"/>
          <w:b/>
          <w:i/>
          <w:color w:val="000000"/>
          <w:sz w:val="22"/>
          <w:szCs w:val="22"/>
        </w:rPr>
        <w:t>Ocuilan</w:t>
      </w:r>
      <w:proofErr w:type="spellEnd"/>
      <w:r>
        <w:rPr>
          <w:rFonts w:ascii="Palatino Linotype" w:eastAsia="Palatino Linotype" w:hAnsi="Palatino Linotype" w:cs="Palatino Linotype"/>
          <w:b/>
          <w:i/>
          <w:color w:val="000000"/>
          <w:sz w:val="22"/>
          <w:szCs w:val="22"/>
        </w:rPr>
        <w:t xml:space="preserve"> 2023</w:t>
      </w:r>
    </w:p>
    <w:p w14:paraId="3A4CD1C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CAPÍTULO SEGUNDO DE LA ORGANIZACIÓN ADMINISTRATIVA </w:t>
      </w:r>
    </w:p>
    <w:p w14:paraId="3017DED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51. La organización y funcionamiento de la Administración Pública Municipal será centralizada, desconcentrada, descentralizada y autónoma y se regirá por la Constitución Federal, la Constitución Estatal, la Ley Orgánica Municipal, el presente Bando, y demás disposiciones que resulten aplicables. </w:t>
      </w:r>
    </w:p>
    <w:p w14:paraId="1ECD808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la consulta, estudio, planeación y despacho de los asuntos en los diversos ramos de la Administración Pública Municipal, el Presidente Municipal se regirá por la Constitución Federal, la Constitución Estatal, la Ley Orgánica Municipal, el Bando Municipal, reglamentos, manuales que apruebe el Ayuntamiento y demás disposiciones que resulten aplicables, se auxiliará de la Secretaría del Ayuntamiento y de las siguientes: </w:t>
      </w:r>
    </w:p>
    <w:p w14:paraId="4CC8966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Ayuntamiento, para el ejercicio de sus atribuciones, contará con las siguientes unidades administrativas:</w:t>
      </w:r>
    </w:p>
    <w:p w14:paraId="463DF13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15A922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5. Dirección de Administración. </w:t>
      </w:r>
    </w:p>
    <w:p w14:paraId="1AA4F81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 Subdirección de Recursos Humanos</w:t>
      </w:r>
    </w:p>
    <w:p w14:paraId="45CD9C9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BFCFC5B"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36A356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marco normativo municipal inserto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cuenta con la Subdirección de Recursos Humanos que efectivamente puede dar cuenta de la información que se le solicita. </w:t>
      </w:r>
    </w:p>
    <w:p w14:paraId="0C8FA47C"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DA5EA62"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inteligencia, es dable señalar que el Ayuntamiento de </w:t>
      </w:r>
      <w:proofErr w:type="spellStart"/>
      <w:r>
        <w:rPr>
          <w:rFonts w:ascii="Palatino Linotype" w:eastAsia="Palatino Linotype" w:hAnsi="Palatino Linotype" w:cs="Palatino Linotype"/>
        </w:rPr>
        <w:t>Ocuilan</w:t>
      </w:r>
      <w:proofErr w:type="spellEnd"/>
      <w:r>
        <w:rPr>
          <w:rFonts w:ascii="Palatino Linotype" w:eastAsia="Palatino Linotype" w:hAnsi="Palatino Linotype" w:cs="Palatino Linotype"/>
        </w:rPr>
        <w:t xml:space="preserve"> es competente para dar contestación a la solicitud de información impugnada, además cobra sentido definir que tanto la respuesta como el Informe Justificado fueron emitidos </w:t>
      </w:r>
      <w:r>
        <w:rPr>
          <w:rFonts w:ascii="Palatino Linotype" w:eastAsia="Palatino Linotype" w:hAnsi="Palatino Linotype" w:cs="Palatino Linotype"/>
        </w:rPr>
        <w:lastRenderedPageBreak/>
        <w:t>por la Persona Servidora Pública Habilitada Competente por cuenta de la Subdirección de Recursos Humanos de la Dirección de Administración</w:t>
      </w:r>
      <w:r>
        <w:rPr>
          <w:rFonts w:ascii="Palatino Linotype" w:eastAsia="Palatino Linotype" w:hAnsi="Palatino Linotype" w:cs="Palatino Linotype"/>
          <w:color w:val="000000"/>
        </w:rPr>
        <w:t xml:space="preserve">, siguiendo </w:t>
      </w:r>
      <w:r>
        <w:rPr>
          <w:rFonts w:ascii="Palatino Linotype" w:eastAsia="Palatino Linotype" w:hAnsi="Palatino Linotype" w:cs="Palatino Linotype"/>
        </w:rPr>
        <w:t xml:space="preserve">el procedimiento establecido por el artículo 162 de la Ley de Transparencia y Acceso a la Información Pública del Estado de México y Municipios, ya que la misma está facultada para dar trámite a la solicitud en comento de conformidad con la fracción XXXIX del artículo tercero de la legislación local vigente en materia de transparencia: </w:t>
      </w:r>
    </w:p>
    <w:p w14:paraId="611D9A6D"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7BA25EF"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B4E0F99"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CB94F41" w14:textId="77777777" w:rsidR="007E1F0D" w:rsidRDefault="000B4DBF">
      <w:pPr>
        <w:shd w:val="clear" w:color="auto" w:fill="FFFFFF"/>
        <w:spacing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14:paraId="3C222EF4"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6702547"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Artículo 162. Las unidades de transparencia deberán garantizar que las solicitudes </w:t>
      </w:r>
      <w:r>
        <w:rPr>
          <w:rFonts w:ascii="Palatino Linotype" w:eastAsia="Palatino Linotype" w:hAnsi="Palatino Linotype" w:cs="Palatino Linotype"/>
          <w:b/>
          <w:i/>
          <w:color w:val="404040"/>
          <w:sz w:val="22"/>
          <w:szCs w:val="22"/>
        </w:rPr>
        <w:t xml:space="preserve">se turnen a todas las Áreas competentes </w:t>
      </w:r>
      <w:r>
        <w:rPr>
          <w:rFonts w:ascii="Palatino Linotype" w:eastAsia="Palatino Linotype" w:hAnsi="Palatino Linotype" w:cs="Palatino Linotype"/>
          <w:i/>
          <w:color w:val="404040"/>
          <w:sz w:val="22"/>
          <w:szCs w:val="22"/>
        </w:rPr>
        <w:t>que cuenten con la información o deban tenerla de acuerdo a sus facultades, competencias y funciones, con el objeto de que realicen una búsqueda exhaustiva y razonable de la información solicitada.</w:t>
      </w:r>
    </w:p>
    <w:p w14:paraId="1752D815"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38557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Determinado lo cual y antes de entrar al fondo del estudio del asunto, es conveniente determinar que </w:t>
      </w:r>
      <w:r>
        <w:rPr>
          <w:rFonts w:ascii="Palatino Linotype" w:eastAsia="Palatino Linotype" w:hAnsi="Palatino Linotype" w:cs="Palatino Linotype"/>
          <w:b/>
          <w:color w:val="000000"/>
        </w:rPr>
        <w:t xml:space="preserve">LA PARTE RECURRENTE </w:t>
      </w:r>
      <w:r>
        <w:rPr>
          <w:rFonts w:ascii="Palatino Linotype" w:eastAsia="Palatino Linotype" w:hAnsi="Palatino Linotype" w:cs="Palatino Linotype"/>
          <w:color w:val="000000"/>
        </w:rPr>
        <w:t xml:space="preserve">se inconformó en contra de las Certificaciones que no le fueron entregadas, y luego de este resumen, tenemos claro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refirió que remitiría las correspondientes a la Tesorería Municipal, Dirección de Obras Públicas, Coordinación de Catastro y de la </w:t>
      </w:r>
      <w:r>
        <w:rPr>
          <w:rFonts w:ascii="Palatino Linotype" w:eastAsia="Palatino Linotype" w:hAnsi="Palatino Linotype" w:cs="Palatino Linotype"/>
          <w:color w:val="000000"/>
        </w:rPr>
        <w:lastRenderedPageBreak/>
        <w:t xml:space="preserve">Contraloría Interna Municipal, situación que no se actualizó; en consecuencia, es dable determinar que no se pronunció en contra de las Certificaciones que se encontraban en proceso de las personas titulares de la Subdirección de Desarrollo Urbano, de la Secretaría del Ayuntamiento, Dirección del Medio Ambiente y de la Coordinación General de Mejora Regulatoria. </w:t>
      </w:r>
    </w:p>
    <w:p w14:paraId="6C3302FA"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0627BA"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esa premisa, queda de manifiesto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únicamente porque no le fueron entregadas las Certificaciones de Competencia Laboral, y se denota que no hubo ninguna manifestación expresa en torno a las Certificaciones que al momento de la respuesta se encontraban en proceso; </w:t>
      </w:r>
      <w:r>
        <w:rPr>
          <w:rFonts w:ascii="Palatino Linotype" w:eastAsia="Palatino Linotype" w:hAnsi="Palatino Linotype" w:cs="Palatino Linotype"/>
          <w:color w:val="000000"/>
        </w:rPr>
        <w:t xml:space="preserve">por lo cual esa parte de la respuesta debe declararse como consentida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dicho que se apoya con lo plasmado en el criterio 01/20 emitido por el Instituto Nacional de Transparencia, Acceso a la Información, y Protección de Datos Personales, INAI, que lleva por rubro y texto los siguientes: </w:t>
      </w:r>
    </w:p>
    <w:p w14:paraId="132F14F7" w14:textId="77777777" w:rsidR="007E1F0D" w:rsidRDefault="007E1F0D">
      <w:pPr>
        <w:pBdr>
          <w:top w:val="nil"/>
          <w:left w:val="nil"/>
          <w:bottom w:val="nil"/>
          <w:right w:val="nil"/>
          <w:between w:val="nil"/>
        </w:pBdr>
        <w:ind w:left="851" w:right="902"/>
        <w:jc w:val="both"/>
        <w:rPr>
          <w:rFonts w:ascii="Palatino Linotype" w:eastAsia="Palatino Linotype" w:hAnsi="Palatino Linotype" w:cs="Palatino Linotype"/>
          <w:b/>
          <w:i/>
          <w:color w:val="000000"/>
        </w:rPr>
      </w:pPr>
    </w:p>
    <w:p w14:paraId="10440E17" w14:textId="77777777" w:rsidR="007E1F0D" w:rsidRDefault="000B4DBF">
      <w:pPr>
        <w:pBdr>
          <w:top w:val="nil"/>
          <w:left w:val="nil"/>
          <w:bottom w:val="nil"/>
          <w:right w:val="nil"/>
          <w:between w:val="nil"/>
        </w:pBdr>
        <w:ind w:left="851" w:right="902"/>
        <w:jc w:val="both"/>
        <w:rPr>
          <w:color w:val="000000"/>
        </w:rPr>
      </w:pPr>
      <w:r>
        <w:rPr>
          <w:rFonts w:ascii="Palatino Linotype" w:eastAsia="Palatino Linotype" w:hAnsi="Palatino Linotype" w:cs="Palatino Linotype"/>
          <w:b/>
          <w:i/>
          <w:color w:val="000000"/>
        </w:rPr>
        <w:t xml:space="preserve">Actos consentidos tácitamente. Improcedencia de su análisis. </w:t>
      </w:r>
      <w:r>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DDD5157" w14:textId="77777777" w:rsidR="007E1F0D" w:rsidRDefault="007E1F0D"/>
    <w:p w14:paraId="4E8626EF"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resulta aplicable por analogía la tesis jurisprudencial número VI.3o.C. J/60, publicada en el Semanario Judicial de la Federación y su Gaceta bajo el número de registro 176,608 que a la letra dice:</w:t>
      </w:r>
    </w:p>
    <w:p w14:paraId="0B907EBC" w14:textId="77777777" w:rsidR="007E1F0D" w:rsidRDefault="007E1F0D">
      <w:pPr>
        <w:pBdr>
          <w:top w:val="nil"/>
          <w:left w:val="nil"/>
          <w:bottom w:val="nil"/>
          <w:right w:val="nil"/>
          <w:between w:val="nil"/>
        </w:pBdr>
        <w:ind w:left="851" w:right="900"/>
        <w:jc w:val="both"/>
        <w:rPr>
          <w:rFonts w:ascii="Palatino Linotype" w:eastAsia="Palatino Linotype" w:hAnsi="Palatino Linotype" w:cs="Palatino Linotype"/>
          <w:b/>
          <w:i/>
          <w:smallCaps/>
          <w:color w:val="000000"/>
        </w:rPr>
      </w:pPr>
    </w:p>
    <w:p w14:paraId="415AB8F4" w14:textId="77777777" w:rsidR="007E1F0D" w:rsidRDefault="000B4DBF">
      <w:pPr>
        <w:pBdr>
          <w:top w:val="nil"/>
          <w:left w:val="nil"/>
          <w:bottom w:val="nil"/>
          <w:right w:val="nil"/>
          <w:between w:val="nil"/>
        </w:pBdr>
        <w:ind w:left="851" w:right="900"/>
        <w:jc w:val="both"/>
        <w:rPr>
          <w:color w:val="000000"/>
        </w:rPr>
      </w:pPr>
      <w:r>
        <w:rPr>
          <w:rFonts w:ascii="Palatino Linotype" w:eastAsia="Palatino Linotype" w:hAnsi="Palatino Linotype" w:cs="Palatino Linotype"/>
          <w:b/>
          <w:i/>
          <w:smallCaps/>
          <w:color w:val="000000"/>
        </w:rPr>
        <w:t xml:space="preserve">ACTOS CONSENTIDOS. SON LOS QUE NO SE IMPUGNAN MEDIANTE EL RECURSO IDÓNEO. </w:t>
      </w:r>
      <w:r>
        <w:rPr>
          <w:rFonts w:ascii="Palatino Linotype" w:eastAsia="Palatino Linotype" w:hAnsi="Palatino Linotype" w:cs="Palatino Linotype"/>
          <w:i/>
          <w:color w:val="000000"/>
        </w:rPr>
        <w:t xml:space="preserve">Debe reputarse como consentido el acto que no se impugnó por el medio establecido por la ley, ya que si se </w:t>
      </w:r>
      <w:r>
        <w:rPr>
          <w:rFonts w:ascii="Palatino Linotype" w:eastAsia="Palatino Linotype" w:hAnsi="Palatino Linotype" w:cs="Palatino Linotype"/>
          <w:i/>
          <w:color w:val="000000"/>
        </w:rPr>
        <w:lastRenderedPageBreak/>
        <w:t>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764D7E" w14:textId="77777777" w:rsidR="007E1F0D" w:rsidRDefault="000B4DBF">
      <w:pPr>
        <w:pBdr>
          <w:top w:val="nil"/>
          <w:left w:val="nil"/>
          <w:bottom w:val="nil"/>
          <w:right w:val="nil"/>
          <w:between w:val="nil"/>
        </w:pBdr>
        <w:shd w:val="clear" w:color="auto" w:fill="FFFFFF"/>
        <w:spacing w:line="360" w:lineRule="auto"/>
        <w:ind w:right="49"/>
        <w:jc w:val="both"/>
        <w:rPr>
          <w:color w:val="000000"/>
        </w:rPr>
      </w:pPr>
      <w:r>
        <w:rPr>
          <w:color w:val="000000"/>
        </w:rPr>
        <w:br/>
      </w:r>
      <w:r>
        <w:rPr>
          <w:rFonts w:ascii="Palatino Linotype" w:eastAsia="Palatino Linotype" w:hAnsi="Palatino Linotype" w:cs="Palatino Linotype"/>
          <w:color w:val="000000"/>
        </w:rPr>
        <w:t xml:space="preserve">Consecuentemente, la parte de la respuesta relativa a las Certificaciones en proceso de las persona titulares de la Subdirección de Desarrollo Urbano, de la Secretaría del Ayuntamiento, Dirección del Medio Ambiente y de la Coordinación General de Mejora Regulatoria deben declararse consentidas, toda vez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no realizó manifestaciones de inconformidad para combatirlas; por lo que, no pueden producirse efectos jurídicos tendentes a revocar, confirmar o modificar el acto reclamado, ya que se infiere su consentimiento ante la falta de impugnación eficaz.</w:t>
      </w:r>
    </w:p>
    <w:p w14:paraId="6587C758"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F75C61"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existir el referido pronunciamiento para atender el requerimiento de información, es procedente advertir que este Órgano Garante no está facultado para dudar de la veracidad de lo manifestado en respuesta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lo cual, se robustece con lo plasmado en el criterio de interpretación para sujetos obligados reiterado histórico con clave de control </w:t>
      </w:r>
      <w:r>
        <w:rPr>
          <w:rFonts w:ascii="Palatino Linotype" w:eastAsia="Palatino Linotype" w:hAnsi="Palatino Linotype" w:cs="Palatino Linotype"/>
          <w:i/>
        </w:rPr>
        <w:t>SO/031/2010</w:t>
      </w:r>
      <w:r>
        <w:rPr>
          <w:rFonts w:ascii="Palatino Linotype" w:eastAsia="Palatino Linotype" w:hAnsi="Palatino Linotype" w:cs="Palatino Linotype"/>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14:paraId="409FADCF"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8DBBD5C"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w:t>
      </w:r>
      <w:r>
        <w:rPr>
          <w:rFonts w:ascii="Palatino Linotype" w:eastAsia="Palatino Linotype" w:hAnsi="Palatino Linotype" w:cs="Palatino Linotype"/>
          <w:i/>
          <w:sz w:val="22"/>
          <w:szCs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FC4020"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834CCF6"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Expuesto lo anterior, se determina que la controversia de este asunto se ciñe a la falta de entrega de las Certificaciones de Competencia Laboral de quienes ocupan la titularidad de la Tesorería Municipal, Dirección de Obras Públicas, Coordinación de Catastro y de la Contraloría Interna Municipal. </w:t>
      </w:r>
    </w:p>
    <w:p w14:paraId="7CA7E230"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9D500F"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el Pleno del </w:t>
      </w:r>
      <w:proofErr w:type="spellStart"/>
      <w:r>
        <w:rPr>
          <w:rFonts w:ascii="Palatino Linotype" w:eastAsia="Palatino Linotype" w:hAnsi="Palatino Linotype" w:cs="Palatino Linotype"/>
          <w:color w:val="000000"/>
        </w:rPr>
        <w:t>Infoem</w:t>
      </w:r>
      <w:proofErr w:type="spellEnd"/>
      <w:r>
        <w:rPr>
          <w:rFonts w:ascii="Palatino Linotype" w:eastAsia="Palatino Linotype" w:hAnsi="Palatino Linotype" w:cs="Palatino Linotype"/>
          <w:color w:val="000000"/>
        </w:rPr>
        <w:t xml:space="preserve"> verificará si es procedente o no que las referidas personas cuenten con algún tipo de Certificación de Competencia Laboral: </w:t>
      </w:r>
    </w:p>
    <w:p w14:paraId="61153CC5"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6C92BEF"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Ley Orgánica Municipal del Estado de México </w:t>
      </w:r>
    </w:p>
    <w:p w14:paraId="6EA7258C"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32.- Para ocupar los cargos de Secretario; </w:t>
      </w:r>
      <w:r>
        <w:rPr>
          <w:rFonts w:ascii="Palatino Linotype" w:eastAsia="Palatino Linotype" w:hAnsi="Palatino Linotype" w:cs="Palatino Linotype"/>
          <w:b/>
          <w:i/>
          <w:color w:val="000000"/>
          <w:sz w:val="22"/>
          <w:szCs w:val="22"/>
        </w:rPr>
        <w:t>Tesorero; Director de Obras Públicas,</w:t>
      </w:r>
      <w:r>
        <w:rPr>
          <w:rFonts w:ascii="Palatino Linotype" w:eastAsia="Palatino Linotype" w:hAnsi="Palatino Linotype" w:cs="Palatino Linotype"/>
          <w:i/>
          <w:color w:val="000000"/>
          <w:sz w:val="22"/>
          <w:szCs w:val="22"/>
        </w:rPr>
        <w:t xml:space="preserve">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1D584EC4"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p>
    <w:p w14:paraId="5FD2860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I</w:t>
      </w:r>
      <w:r>
        <w:rPr>
          <w:rFonts w:ascii="Palatino Linotype" w:eastAsia="Palatino Linotype" w:hAnsi="Palatino Linotype" w:cs="Palatino Linotype"/>
          <w:b/>
          <w:i/>
          <w:color w:val="000000"/>
          <w:sz w:val="22"/>
          <w:szCs w:val="22"/>
        </w:rPr>
        <w:t>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2A6D7A3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4F558A2"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b/>
          <w:i/>
          <w:color w:val="000000"/>
        </w:rPr>
      </w:pPr>
    </w:p>
    <w:p w14:paraId="1356067C"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artículo anterior, el Pleno del </w:t>
      </w:r>
      <w:proofErr w:type="spellStart"/>
      <w:r>
        <w:rPr>
          <w:rFonts w:ascii="Palatino Linotype" w:eastAsia="Palatino Linotype" w:hAnsi="Palatino Linotype" w:cs="Palatino Linotype"/>
          <w:color w:val="000000"/>
        </w:rPr>
        <w:t>Infoem</w:t>
      </w:r>
      <w:proofErr w:type="spellEnd"/>
      <w:r>
        <w:rPr>
          <w:rFonts w:ascii="Palatino Linotype" w:eastAsia="Palatino Linotype" w:hAnsi="Palatino Linotype" w:cs="Palatino Linotype"/>
          <w:color w:val="000000"/>
        </w:rPr>
        <w:t xml:space="preserve"> advierte la obligación por cuenta de las personas titulares de la </w:t>
      </w:r>
      <w:r>
        <w:rPr>
          <w:rFonts w:ascii="Palatino Linotype" w:eastAsia="Palatino Linotype" w:hAnsi="Palatino Linotype" w:cs="Palatino Linotype"/>
          <w:b/>
          <w:color w:val="000000"/>
        </w:rPr>
        <w:t>Tesorería</w:t>
      </w:r>
      <w:r>
        <w:rPr>
          <w:rFonts w:ascii="Palatino Linotype" w:eastAsia="Palatino Linotype" w:hAnsi="Palatino Linotype" w:cs="Palatino Linotype"/>
          <w:color w:val="000000"/>
        </w:rPr>
        <w:t xml:space="preserve"> y de la </w:t>
      </w:r>
      <w:r>
        <w:rPr>
          <w:rFonts w:ascii="Palatino Linotype" w:eastAsia="Palatino Linotype" w:hAnsi="Palatino Linotype" w:cs="Palatino Linotype"/>
          <w:b/>
          <w:color w:val="000000"/>
        </w:rPr>
        <w:t>Dirección de Obras</w:t>
      </w:r>
      <w:r>
        <w:rPr>
          <w:rFonts w:ascii="Palatino Linotype" w:eastAsia="Palatino Linotype" w:hAnsi="Palatino Linotype" w:cs="Palatino Linotype"/>
          <w:color w:val="000000"/>
        </w:rPr>
        <w:t xml:space="preserve"> para satisfacer el </w:t>
      </w:r>
      <w:r>
        <w:rPr>
          <w:rFonts w:ascii="Palatino Linotype" w:eastAsia="Palatino Linotype" w:hAnsi="Palatino Linotype" w:cs="Palatino Linotype"/>
          <w:color w:val="000000"/>
        </w:rPr>
        <w:lastRenderedPageBreak/>
        <w:t xml:space="preserve">requisito de contar con la Certificación de Competencia Laboral que avale </w:t>
      </w:r>
      <w:proofErr w:type="spellStart"/>
      <w:r>
        <w:rPr>
          <w:rFonts w:ascii="Palatino Linotype" w:eastAsia="Palatino Linotype" w:hAnsi="Palatino Linotype" w:cs="Palatino Linotype"/>
          <w:color w:val="000000"/>
        </w:rPr>
        <w:t>expertiz</w:t>
      </w:r>
      <w:proofErr w:type="spellEnd"/>
      <w:r>
        <w:rPr>
          <w:rFonts w:ascii="Palatino Linotype" w:eastAsia="Palatino Linotype" w:hAnsi="Palatino Linotype" w:cs="Palatino Linotype"/>
          <w:color w:val="000000"/>
        </w:rPr>
        <w:t xml:space="preserve"> en el cargo a ejercer, sin embargo, abundaremos en cada una de las Unidades Administrativas para un mejor entendimiento. </w:t>
      </w:r>
    </w:p>
    <w:p w14:paraId="66438F66"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8E1196A"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 TESORERÍA MUNICIPAL</w:t>
      </w:r>
    </w:p>
    <w:p w14:paraId="7E98DDC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esto, el artículo 96 de la ley en cita establece que la persona titular de la Tesorería Municipal debe: </w:t>
      </w:r>
    </w:p>
    <w:p w14:paraId="49813F89"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E6F4A9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96.- Para ser tesorero municipal se requiere, además de los requisitos </w:t>
      </w:r>
      <w:proofErr w:type="gramStart"/>
      <w:r>
        <w:rPr>
          <w:rFonts w:ascii="Palatino Linotype" w:eastAsia="Palatino Linotype" w:hAnsi="Palatino Linotype" w:cs="Palatino Linotype"/>
          <w:i/>
          <w:color w:val="000000"/>
          <w:sz w:val="22"/>
          <w:szCs w:val="22"/>
        </w:rPr>
        <w:t>del</w:t>
      </w:r>
      <w:proofErr w:type="gramEnd"/>
      <w:r>
        <w:rPr>
          <w:rFonts w:ascii="Palatino Linotype" w:eastAsia="Palatino Linotype" w:hAnsi="Palatino Linotype" w:cs="Palatino Linotype"/>
          <w:i/>
          <w:color w:val="000000"/>
          <w:sz w:val="22"/>
          <w:szCs w:val="22"/>
        </w:rPr>
        <w:t xml:space="preserve"> artículos 32 de esta Ley:</w:t>
      </w:r>
    </w:p>
    <w:p w14:paraId="0E8DDC0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w:t>
      </w:r>
      <w:r>
        <w:rPr>
          <w:rFonts w:ascii="Palatino Linotype" w:eastAsia="Palatino Linotype" w:hAnsi="Palatino Linotype" w:cs="Palatino Linotype"/>
          <w:b/>
          <w:i/>
          <w:color w:val="000000"/>
          <w:sz w:val="22"/>
          <w:szCs w:val="22"/>
        </w:rPr>
        <w:t xml:space="preserve">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733DAEC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B0F0"/>
        </w:rPr>
      </w:pPr>
      <w:r>
        <w:rPr>
          <w:rFonts w:ascii="Palatino Linotype" w:eastAsia="Palatino Linotype" w:hAnsi="Palatino Linotype" w:cs="Palatino Linotype"/>
          <w:i/>
          <w:color w:val="000000"/>
          <w:sz w:val="22"/>
          <w:szCs w:val="22"/>
        </w:rPr>
        <w:t>El requisito de la certificación de competencia laboral, deberá acreditarse dentro de los seis meses siguientes a la fecha en que inicie funciones.</w:t>
      </w:r>
    </w:p>
    <w:p w14:paraId="2066429D"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E16378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Requisito que le es exigible seis meses después de la fecha en que haya sido designada para ocupar el encargo, y recordemos que en la Etapa de Manifestaciones,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remitió el Certificado de </w:t>
      </w:r>
      <w:r>
        <w:rPr>
          <w:rFonts w:ascii="Palatino Linotype" w:eastAsia="Palatino Linotype" w:hAnsi="Palatino Linotype" w:cs="Palatino Linotype"/>
          <w:i/>
        </w:rPr>
        <w:t xml:space="preserve">“Ejecución de las atribuciones de la Hacienda Pública Municipal”; </w:t>
      </w:r>
      <w:r>
        <w:rPr>
          <w:rFonts w:ascii="Palatino Linotype" w:eastAsia="Palatino Linotype" w:hAnsi="Palatino Linotype" w:cs="Palatino Linotype"/>
        </w:rPr>
        <w:t xml:space="preserve">sin embargo, además que no pudo ser puesto a la vista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por contener Datos Personales, tampoco pudo ser cotejada la información remitida en el Informe con el portal oficial de IPOMEX y corroborar si pertenece o no a la persona titular de la Tesorería Municipal, pues en </w:t>
      </w:r>
      <w:r>
        <w:rPr>
          <w:rFonts w:ascii="Palatino Linotype" w:eastAsia="Palatino Linotype" w:hAnsi="Palatino Linotype" w:cs="Palatino Linotype"/>
        </w:rPr>
        <w:lastRenderedPageBreak/>
        <w:t xml:space="preserve">el referido sitio electrónico se encuentra información que data del año dos mil veintidós, tal como se observa: </w:t>
      </w:r>
    </w:p>
    <w:p w14:paraId="055C5218"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41C60A5B" w14:textId="77777777" w:rsidR="007E1F0D" w:rsidRDefault="000B4DBF">
      <w:pPr>
        <w:pBdr>
          <w:top w:val="nil"/>
          <w:left w:val="nil"/>
          <w:bottom w:val="nil"/>
          <w:right w:val="nil"/>
          <w:between w:val="nil"/>
        </w:pBd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00115A95" wp14:editId="34CCBFC0">
            <wp:extent cx="4121025" cy="377644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21025" cy="377644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DE4F661" wp14:editId="43CCAF3F">
                <wp:simplePos x="0" y="0"/>
                <wp:positionH relativeFrom="column">
                  <wp:posOffset>3683000</wp:posOffset>
                </wp:positionH>
                <wp:positionV relativeFrom="paragraph">
                  <wp:posOffset>939800</wp:posOffset>
                </wp:positionV>
                <wp:extent cx="1028985" cy="244238"/>
                <wp:effectExtent l="0" t="0" r="0" b="0"/>
                <wp:wrapNone/>
                <wp:docPr id="5" name="Rectángulo 5"/>
                <wp:cNvGraphicFramePr/>
                <a:graphic xmlns:a="http://schemas.openxmlformats.org/drawingml/2006/main">
                  <a:graphicData uri="http://schemas.microsoft.com/office/word/2010/wordprocessingShape">
                    <wps:wsp>
                      <wps:cNvSpPr/>
                      <wps:spPr>
                        <a:xfrm>
                          <a:off x="4841033" y="3667406"/>
                          <a:ext cx="1009935" cy="225188"/>
                        </a:xfrm>
                        <a:prstGeom prst="rect">
                          <a:avLst/>
                        </a:prstGeom>
                        <a:noFill/>
                        <a:ln w="9525" cap="flat" cmpd="sng">
                          <a:solidFill>
                            <a:srgbClr val="244061"/>
                          </a:solidFill>
                          <a:prstDash val="solid"/>
                          <a:round/>
                          <a:headEnd type="none" w="sm" len="sm"/>
                          <a:tailEnd type="none" w="sm" len="sm"/>
                        </a:ln>
                      </wps:spPr>
                      <wps:txbx>
                        <w:txbxContent>
                          <w:p w14:paraId="7277CB3B"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3683000</wp:posOffset>
                </wp:positionH>
                <wp:positionV relativeFrom="paragraph">
                  <wp:posOffset>939800</wp:posOffset>
                </wp:positionV>
                <wp:extent cx="1028985" cy="244238"/>
                <wp:effectExtent b="0" l="0" r="0" t="0"/>
                <wp:wrapNone/>
                <wp:docPr id="5"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028985" cy="244238"/>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E6BCCB8" wp14:editId="2899779A">
                <wp:simplePos x="0" y="0"/>
                <wp:positionH relativeFrom="column">
                  <wp:posOffset>1968500</wp:posOffset>
                </wp:positionH>
                <wp:positionV relativeFrom="paragraph">
                  <wp:posOffset>2057400</wp:posOffset>
                </wp:positionV>
                <wp:extent cx="1295116" cy="332550"/>
                <wp:effectExtent l="0" t="0" r="0" b="0"/>
                <wp:wrapNone/>
                <wp:docPr id="1" name="Rectángulo 1"/>
                <wp:cNvGraphicFramePr/>
                <a:graphic xmlns:a="http://schemas.openxmlformats.org/drawingml/2006/main">
                  <a:graphicData uri="http://schemas.microsoft.com/office/word/2010/wordprocessingShape">
                    <wps:wsp>
                      <wps:cNvSpPr/>
                      <wps:spPr>
                        <a:xfrm>
                          <a:off x="4707967" y="3623250"/>
                          <a:ext cx="1276066" cy="313500"/>
                        </a:xfrm>
                        <a:prstGeom prst="rect">
                          <a:avLst/>
                        </a:prstGeom>
                        <a:noFill/>
                        <a:ln w="9525" cap="flat" cmpd="sng">
                          <a:solidFill>
                            <a:srgbClr val="244061"/>
                          </a:solidFill>
                          <a:prstDash val="solid"/>
                          <a:round/>
                          <a:headEnd type="none" w="sm" len="sm"/>
                          <a:tailEnd type="none" w="sm" len="sm"/>
                        </a:ln>
                        <a:effectLst>
                          <a:outerShdw blurRad="40000" dist="23000" dir="5400000" rotWithShape="0">
                            <a:srgbClr val="000000">
                              <a:alpha val="34509"/>
                            </a:srgbClr>
                          </a:outerShdw>
                        </a:effectLst>
                      </wps:spPr>
                      <wps:txbx>
                        <w:txbxContent>
                          <w:p w14:paraId="73427BAF"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1968500</wp:posOffset>
                </wp:positionH>
                <wp:positionV relativeFrom="paragraph">
                  <wp:posOffset>2057400</wp:posOffset>
                </wp:positionV>
                <wp:extent cx="1295116" cy="332550"/>
                <wp:effectExtent b="0" l="0" r="0" t="0"/>
                <wp:wrapNone/>
                <wp:docPr id="1"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295116" cy="332550"/>
                        </a:xfrm>
                        <a:prstGeom prst="rect"/>
                        <a:ln/>
                      </pic:spPr>
                    </pic:pic>
                  </a:graphicData>
                </a:graphic>
              </wp:anchor>
            </w:drawing>
          </mc:Fallback>
        </mc:AlternateContent>
      </w:r>
    </w:p>
    <w:p w14:paraId="65882244" w14:textId="77777777" w:rsidR="007E1F0D" w:rsidRDefault="007E1F0D">
      <w:pPr>
        <w:pBdr>
          <w:top w:val="nil"/>
          <w:left w:val="nil"/>
          <w:bottom w:val="nil"/>
          <w:right w:val="nil"/>
          <w:between w:val="nil"/>
        </w:pBdr>
        <w:spacing w:line="360" w:lineRule="auto"/>
        <w:jc w:val="center"/>
        <w:rPr>
          <w:rFonts w:ascii="Palatino Linotype" w:eastAsia="Palatino Linotype" w:hAnsi="Palatino Linotype" w:cs="Palatino Linotype"/>
        </w:rPr>
      </w:pPr>
    </w:p>
    <w:p w14:paraId="3297896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visto, se puede deducir que la información contenida en el Certificado que no se puso a la vista por contener Datos Personales y en el portal de IPOMEX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coincide, y se cuenta con la obligación de informar 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de lo solicitado. </w:t>
      </w:r>
    </w:p>
    <w:p w14:paraId="7A7F3A89"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7DF59F37"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2. DIRECCIÓN DE OBRAS PÚBLICAS</w:t>
      </w:r>
    </w:p>
    <w:p w14:paraId="52E9EE26"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multicitada ley orgánica dice que: </w:t>
      </w:r>
    </w:p>
    <w:p w14:paraId="73621AAB"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5A5FD6C"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 xml:space="preserve">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1BF7CFE9"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b/>
          <w:i/>
          <w:color w:val="366091"/>
          <w:sz w:val="22"/>
          <w:szCs w:val="22"/>
          <w:highlight w:val="cyan"/>
        </w:rPr>
      </w:pPr>
      <w:r>
        <w:rPr>
          <w:rFonts w:ascii="Palatino Linotype" w:eastAsia="Palatino Linotype" w:hAnsi="Palatino Linotype" w:cs="Palatino Linotype"/>
          <w:b/>
          <w:i/>
          <w:color w:val="404040"/>
          <w:sz w:val="22"/>
          <w:szCs w:val="22"/>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CEFCF8D"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6FA06A6"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el mismo caso que en la Tesorería Municipal, la persona que ocupe la titularidad de la Unidad Administrativa también deberá comprobar experiencia con el Certificado expedido luego de seis meses de su designación, y aunque en el archivo que contiene las Certificaciones de cuatro personas y que no se puso a la vista se advierte el Certificado en </w:t>
      </w:r>
      <w:r>
        <w:rPr>
          <w:rFonts w:ascii="Palatino Linotype" w:eastAsia="Palatino Linotype" w:hAnsi="Palatino Linotype" w:cs="Palatino Linotype"/>
          <w:i/>
        </w:rPr>
        <w:t>“Administración de la Obra Pública Municipal”;</w:t>
      </w:r>
      <w:r>
        <w:rPr>
          <w:rFonts w:ascii="Palatino Linotype" w:eastAsia="Palatino Linotype" w:hAnsi="Palatino Linotype" w:cs="Palatino Linotype"/>
        </w:rPr>
        <w:t xml:space="preserve"> no existe la certeza que el mismo pertenezca a quien se desempeñaba como persona Directora, pues también, de una consulta al IPOMEX se advierte que no existe relación alguna con los nombres que aparecen en el Certificado y en el Directorio: </w:t>
      </w:r>
    </w:p>
    <w:p w14:paraId="20DDF183"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7D86F4F2" w14:textId="77777777" w:rsidR="007E1F0D" w:rsidRDefault="000B4DBF">
      <w:pPr>
        <w:pBdr>
          <w:top w:val="nil"/>
          <w:left w:val="nil"/>
          <w:bottom w:val="nil"/>
          <w:right w:val="nil"/>
          <w:between w:val="nil"/>
        </w:pBd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228E10BC" wp14:editId="3F24C235">
            <wp:extent cx="3444622" cy="3346794"/>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3444622" cy="3346794"/>
                    </a:xfrm>
                    <a:prstGeom prst="rect">
                      <a:avLst/>
                    </a:prstGeom>
                    <a:ln/>
                  </pic:spPr>
                </pic:pic>
              </a:graphicData>
            </a:graphic>
          </wp:inline>
        </w:drawing>
      </w:r>
      <w:r>
        <w:rPr>
          <w:noProof/>
        </w:rPr>
        <mc:AlternateContent>
          <mc:Choice Requires="wpg">
            <w:drawing>
              <wp:anchor distT="0" distB="0" distL="114300" distR="114300" simplePos="0" relativeHeight="251660288" behindDoc="0" locked="0" layoutInCell="1" hidden="0" allowOverlap="1" wp14:anchorId="003B30CB" wp14:editId="79CB7E6F">
                <wp:simplePos x="0" y="0"/>
                <wp:positionH relativeFrom="column">
                  <wp:posOffset>1244600</wp:posOffset>
                </wp:positionH>
                <wp:positionV relativeFrom="paragraph">
                  <wp:posOffset>1790700</wp:posOffset>
                </wp:positionV>
                <wp:extent cx="2141277" cy="428274"/>
                <wp:effectExtent l="0" t="0" r="0" b="0"/>
                <wp:wrapNone/>
                <wp:docPr id="7" name="Rectángulo 7"/>
                <wp:cNvGraphicFramePr/>
                <a:graphic xmlns:a="http://schemas.openxmlformats.org/drawingml/2006/main">
                  <a:graphicData uri="http://schemas.microsoft.com/office/word/2010/wordprocessingShape">
                    <wps:wsp>
                      <wps:cNvSpPr/>
                      <wps:spPr>
                        <a:xfrm>
                          <a:off x="4284887" y="3575388"/>
                          <a:ext cx="2122227" cy="409224"/>
                        </a:xfrm>
                        <a:prstGeom prst="rect">
                          <a:avLst/>
                        </a:prstGeom>
                        <a:noFill/>
                        <a:ln w="9525" cap="flat" cmpd="sng">
                          <a:solidFill>
                            <a:srgbClr val="17365D"/>
                          </a:solidFill>
                          <a:prstDash val="solid"/>
                          <a:round/>
                          <a:headEnd type="none" w="sm" len="sm"/>
                          <a:tailEnd type="none" w="sm" len="sm"/>
                        </a:ln>
                      </wps:spPr>
                      <wps:txbx>
                        <w:txbxContent>
                          <w:p w14:paraId="22CDF875"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1244600</wp:posOffset>
                </wp:positionH>
                <wp:positionV relativeFrom="paragraph">
                  <wp:posOffset>1790700</wp:posOffset>
                </wp:positionV>
                <wp:extent cx="2141277" cy="428274"/>
                <wp:effectExtent b="0" l="0" r="0" t="0"/>
                <wp:wrapNone/>
                <wp:docPr id="7"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2141277" cy="428274"/>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EBE6C5A" wp14:editId="3A4F7C82">
                <wp:simplePos x="0" y="0"/>
                <wp:positionH relativeFrom="column">
                  <wp:posOffset>3733800</wp:posOffset>
                </wp:positionH>
                <wp:positionV relativeFrom="paragraph">
                  <wp:posOffset>800100</wp:posOffset>
                </wp:positionV>
                <wp:extent cx="517194" cy="175999"/>
                <wp:effectExtent l="0" t="0" r="0" b="0"/>
                <wp:wrapNone/>
                <wp:docPr id="6" name="Rectángulo 6"/>
                <wp:cNvGraphicFramePr/>
                <a:graphic xmlns:a="http://schemas.openxmlformats.org/drawingml/2006/main">
                  <a:graphicData uri="http://schemas.microsoft.com/office/word/2010/wordprocessingShape">
                    <wps:wsp>
                      <wps:cNvSpPr/>
                      <wps:spPr>
                        <a:xfrm>
                          <a:off x="5096928" y="3701526"/>
                          <a:ext cx="498144" cy="156949"/>
                        </a:xfrm>
                        <a:prstGeom prst="rect">
                          <a:avLst/>
                        </a:prstGeom>
                        <a:noFill/>
                        <a:ln w="9525" cap="flat" cmpd="sng">
                          <a:solidFill>
                            <a:srgbClr val="17365D"/>
                          </a:solidFill>
                          <a:prstDash val="solid"/>
                          <a:round/>
                          <a:headEnd type="none" w="sm" len="sm"/>
                          <a:tailEnd type="none" w="sm" len="sm"/>
                        </a:ln>
                        <a:effectLst>
                          <a:outerShdw blurRad="40000" dist="23000" dir="5400000" rotWithShape="0">
                            <a:srgbClr val="000000">
                              <a:alpha val="34509"/>
                            </a:srgbClr>
                          </a:outerShdw>
                        </a:effectLst>
                      </wps:spPr>
                      <wps:txbx>
                        <w:txbxContent>
                          <w:p w14:paraId="608595E9"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3733800</wp:posOffset>
                </wp:positionH>
                <wp:positionV relativeFrom="paragraph">
                  <wp:posOffset>800100</wp:posOffset>
                </wp:positionV>
                <wp:extent cx="517194" cy="175999"/>
                <wp:effectExtent b="0" l="0" r="0" t="0"/>
                <wp:wrapNone/>
                <wp:docPr id="6"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517194" cy="175999"/>
                        </a:xfrm>
                        <a:prstGeom prst="rect"/>
                        <a:ln/>
                      </pic:spPr>
                    </pic:pic>
                  </a:graphicData>
                </a:graphic>
              </wp:anchor>
            </w:drawing>
          </mc:Fallback>
        </mc:AlternateContent>
      </w:r>
    </w:p>
    <w:p w14:paraId="3D6FD742" w14:textId="77777777" w:rsidR="007E1F0D" w:rsidRDefault="007E1F0D">
      <w:pPr>
        <w:pBdr>
          <w:top w:val="nil"/>
          <w:left w:val="nil"/>
          <w:bottom w:val="nil"/>
          <w:right w:val="nil"/>
          <w:between w:val="nil"/>
        </w:pBdr>
        <w:spacing w:line="360" w:lineRule="auto"/>
        <w:jc w:val="center"/>
        <w:rPr>
          <w:rFonts w:ascii="Palatino Linotype" w:eastAsia="Palatino Linotype" w:hAnsi="Palatino Linotype" w:cs="Palatino Linotype"/>
        </w:rPr>
      </w:pPr>
    </w:p>
    <w:p w14:paraId="06A1D5D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dicho se resuelve que existe una obligación por cuenta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para entregar el Certificado de Competencia Laboral de la persona que ocupe la Dirección de Obras Públicas. </w:t>
      </w:r>
    </w:p>
    <w:p w14:paraId="0994A0C6"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25E88A59"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3. CONTRALORÍA MUNICIPAL</w:t>
      </w:r>
    </w:p>
    <w:p w14:paraId="65103792"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Ley Orgánica Municipal de nuestro Estado dice: </w:t>
      </w:r>
    </w:p>
    <w:p w14:paraId="3A30C191"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B7EB63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Artículo 113.- Para ser contralor se requiere cumplir con los requisitos que se exigen para ser tesorero municipal, a excepción de la caución correspondiente.</w:t>
      </w:r>
    </w:p>
    <w:p w14:paraId="4721FE7A"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7E2C70B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 como vimos en el punto número uno, la persona que sea designada como Contralora deberá acreditar luego de seis meses en su encargo, la Certificación de Competencia Laboral correspondiente, y en el mismo orden de ideas, aunque </w:t>
      </w:r>
      <w:r>
        <w:rPr>
          <w:rFonts w:ascii="Palatino Linotype" w:eastAsia="Palatino Linotype" w:hAnsi="Palatino Linotype" w:cs="Palatino Linotype"/>
          <w:b/>
        </w:rPr>
        <w:t xml:space="preserve">EL </w:t>
      </w:r>
      <w:r>
        <w:rPr>
          <w:rFonts w:ascii="Palatino Linotype" w:eastAsia="Palatino Linotype" w:hAnsi="Palatino Linotype" w:cs="Palatino Linotype"/>
          <w:b/>
        </w:rPr>
        <w:lastRenderedPageBreak/>
        <w:t xml:space="preserve">SUJETO OBLIGADO </w:t>
      </w:r>
      <w:r>
        <w:rPr>
          <w:rFonts w:ascii="Palatino Linotype" w:eastAsia="Palatino Linotype" w:hAnsi="Palatino Linotype" w:cs="Palatino Linotype"/>
        </w:rPr>
        <w:t xml:space="preserve">remitió una constancia de la validez del Certificado en </w:t>
      </w:r>
      <w:r>
        <w:rPr>
          <w:rFonts w:ascii="Palatino Linotype" w:eastAsia="Palatino Linotype" w:hAnsi="Palatino Linotype" w:cs="Palatino Linotype"/>
          <w:i/>
        </w:rPr>
        <w:t xml:space="preserve">“Ejecución de las Atribuciones de los Órganos Internos de Control en la Administración Pública Municipal”, </w:t>
      </w:r>
      <w:r>
        <w:rPr>
          <w:rFonts w:ascii="Palatino Linotype" w:eastAsia="Palatino Linotype" w:hAnsi="Palatino Linotype" w:cs="Palatino Linotype"/>
        </w:rPr>
        <w:t xml:space="preserve">no hay certeza de quien es la persona en razón que en dicha constancia no aparece el nombre de quien se certifica, únicamente el folio del certificado, y ese dato no colmaría la información requerida pues, aunque se advierte que el Certificado es válido, este Instituto no puede determinar si pertenece a la persona Contralora del Ayuntamiento de </w:t>
      </w:r>
      <w:proofErr w:type="spellStart"/>
      <w:r>
        <w:rPr>
          <w:rFonts w:ascii="Palatino Linotype" w:eastAsia="Palatino Linotype" w:hAnsi="Palatino Linotype" w:cs="Palatino Linotype"/>
        </w:rPr>
        <w:t>Ocuilan</w:t>
      </w:r>
      <w:proofErr w:type="spellEnd"/>
      <w:r>
        <w:rPr>
          <w:rFonts w:ascii="Palatino Linotype" w:eastAsia="Palatino Linotype" w:hAnsi="Palatino Linotype" w:cs="Palatino Linotype"/>
        </w:rPr>
        <w:t xml:space="preserve">, con lo cual es dable señalar que esa información no puede satisfacer el Derecho de Acceso a la Información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pues ella fue clara en requerir Certificados y no constancias de validez. </w:t>
      </w:r>
    </w:p>
    <w:p w14:paraId="09EC6FD4"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4E8AC19A"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se hizo una consulta en el portal de IPOMEX para verificar quién ocupa el cargo de titular en la Contraloría y se halló lo que sigue: </w:t>
      </w:r>
    </w:p>
    <w:p w14:paraId="3C320384"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65BDBF3C" w14:textId="77777777" w:rsidR="007E1F0D" w:rsidRDefault="000B4DBF">
      <w:pPr>
        <w:pBdr>
          <w:top w:val="nil"/>
          <w:left w:val="nil"/>
          <w:bottom w:val="nil"/>
          <w:right w:val="nil"/>
          <w:between w:val="nil"/>
        </w:pBd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16684977" wp14:editId="39D72396">
            <wp:extent cx="3889983" cy="34969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889983" cy="3496935"/>
                    </a:xfrm>
                    <a:prstGeom prst="rect">
                      <a:avLst/>
                    </a:prstGeom>
                    <a:ln/>
                  </pic:spPr>
                </pic:pic>
              </a:graphicData>
            </a:graphic>
          </wp:inline>
        </w:drawing>
      </w:r>
      <w:r>
        <w:rPr>
          <w:noProof/>
        </w:rPr>
        <mc:AlternateContent>
          <mc:Choice Requires="wpg">
            <w:drawing>
              <wp:anchor distT="0" distB="0" distL="114300" distR="114300" simplePos="0" relativeHeight="251662336" behindDoc="0" locked="0" layoutInCell="1" hidden="0" allowOverlap="1" wp14:anchorId="0D7D04AA" wp14:editId="1028B910">
                <wp:simplePos x="0" y="0"/>
                <wp:positionH relativeFrom="column">
                  <wp:posOffset>3695700</wp:posOffset>
                </wp:positionH>
                <wp:positionV relativeFrom="paragraph">
                  <wp:posOffset>850900</wp:posOffset>
                </wp:positionV>
                <wp:extent cx="769677" cy="210118"/>
                <wp:effectExtent l="0" t="0" r="0" b="0"/>
                <wp:wrapNone/>
                <wp:docPr id="3" name="Rectángulo 3"/>
                <wp:cNvGraphicFramePr/>
                <a:graphic xmlns:a="http://schemas.openxmlformats.org/drawingml/2006/main">
                  <a:graphicData uri="http://schemas.microsoft.com/office/word/2010/wordprocessingShape">
                    <wps:wsp>
                      <wps:cNvSpPr/>
                      <wps:spPr>
                        <a:xfrm>
                          <a:off x="4970687" y="3684466"/>
                          <a:ext cx="750627" cy="191068"/>
                        </a:xfrm>
                        <a:prstGeom prst="rect">
                          <a:avLst/>
                        </a:prstGeom>
                        <a:noFill/>
                        <a:ln w="9525" cap="flat" cmpd="sng">
                          <a:solidFill>
                            <a:srgbClr val="0F243E"/>
                          </a:solidFill>
                          <a:prstDash val="solid"/>
                          <a:round/>
                          <a:headEnd type="none" w="sm" len="sm"/>
                          <a:tailEnd type="none" w="sm" len="sm"/>
                        </a:ln>
                      </wps:spPr>
                      <wps:txbx>
                        <w:txbxContent>
                          <w:p w14:paraId="28125996"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3695700</wp:posOffset>
                </wp:positionH>
                <wp:positionV relativeFrom="paragraph">
                  <wp:posOffset>850900</wp:posOffset>
                </wp:positionV>
                <wp:extent cx="769677" cy="210118"/>
                <wp:effectExtent b="0" l="0" r="0" t="0"/>
                <wp:wrapNone/>
                <wp:docPr id="3"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769677" cy="210118"/>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5506359" wp14:editId="77FFFA36">
                <wp:simplePos x="0" y="0"/>
                <wp:positionH relativeFrom="column">
                  <wp:posOffset>1181100</wp:posOffset>
                </wp:positionH>
                <wp:positionV relativeFrom="paragraph">
                  <wp:posOffset>1879600</wp:posOffset>
                </wp:positionV>
                <wp:extent cx="2189044" cy="305653"/>
                <wp:effectExtent l="0" t="0" r="0" b="0"/>
                <wp:wrapNone/>
                <wp:docPr id="4" name="Rectángulo 4"/>
                <wp:cNvGraphicFramePr/>
                <a:graphic xmlns:a="http://schemas.openxmlformats.org/drawingml/2006/main">
                  <a:graphicData uri="http://schemas.microsoft.com/office/word/2010/wordprocessingShape">
                    <wps:wsp>
                      <wps:cNvSpPr/>
                      <wps:spPr>
                        <a:xfrm>
                          <a:off x="4261003" y="3636699"/>
                          <a:ext cx="2169994" cy="286603"/>
                        </a:xfrm>
                        <a:prstGeom prst="rect">
                          <a:avLst/>
                        </a:prstGeom>
                        <a:noFill/>
                        <a:ln w="9525" cap="flat" cmpd="sng">
                          <a:solidFill>
                            <a:srgbClr val="0F243E"/>
                          </a:solidFill>
                          <a:prstDash val="solid"/>
                          <a:round/>
                          <a:headEnd type="none" w="sm" len="sm"/>
                          <a:tailEnd type="none" w="sm" len="sm"/>
                        </a:ln>
                        <a:effectLst>
                          <a:outerShdw blurRad="40000" dist="23000" dir="5400000" rotWithShape="0">
                            <a:srgbClr val="000000">
                              <a:alpha val="34509"/>
                            </a:srgbClr>
                          </a:outerShdw>
                        </a:effectLst>
                      </wps:spPr>
                      <wps:txbx>
                        <w:txbxContent>
                          <w:p w14:paraId="1E4A7624"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1879600</wp:posOffset>
                </wp:positionV>
                <wp:extent cx="2189044" cy="305653"/>
                <wp:effectExtent b="0" l="0" r="0" t="0"/>
                <wp:wrapNone/>
                <wp:docPr id="4"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2189044" cy="305653"/>
                        </a:xfrm>
                        <a:prstGeom prst="rect"/>
                        <a:ln/>
                      </pic:spPr>
                    </pic:pic>
                  </a:graphicData>
                </a:graphic>
              </wp:anchor>
            </w:drawing>
          </mc:Fallback>
        </mc:AlternateContent>
      </w:r>
    </w:p>
    <w:p w14:paraId="3B5E4A4C"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2B5515DC"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decir, al </w:t>
      </w:r>
      <w:r>
        <w:rPr>
          <w:rFonts w:ascii="Palatino Linotype" w:eastAsia="Palatino Linotype" w:hAnsi="Palatino Linotype" w:cs="Palatino Linotype"/>
          <w:b/>
        </w:rPr>
        <w:t xml:space="preserve">catorce de noviembre de dos mil veintidós, </w:t>
      </w:r>
      <w:r>
        <w:rPr>
          <w:rFonts w:ascii="Palatino Linotype" w:eastAsia="Palatino Linotype" w:hAnsi="Palatino Linotype" w:cs="Palatino Linotype"/>
        </w:rPr>
        <w:t xml:space="preserve">la titularidad de la Contraloría Municipal era ocupada por la persona que se visualiza en la captura de pantalla, sin embargo, no obsta decir que la solicitud de información ingresó el </w:t>
      </w:r>
      <w:r>
        <w:rPr>
          <w:rFonts w:ascii="Palatino Linotype" w:eastAsia="Palatino Linotype" w:hAnsi="Palatino Linotype" w:cs="Palatino Linotype"/>
          <w:b/>
        </w:rPr>
        <w:t xml:space="preserve">veintinueve de junio de dos mil veintitrés, </w:t>
      </w:r>
      <w:r>
        <w:rPr>
          <w:rFonts w:ascii="Palatino Linotype" w:eastAsia="Palatino Linotype" w:hAnsi="Palatino Linotype" w:cs="Palatino Linotype"/>
        </w:rPr>
        <w:t xml:space="preserve">y la fracción consultada que es la VII del artículo 92 de la Ley de Transparencia y Acceso a la Información Pública del Estado de México y Municipios debe ser actualizada de manera trimestral, esto con apoyo en los </w:t>
      </w:r>
      <w:r>
        <w:rPr>
          <w:rFonts w:ascii="Palatino Linotype" w:eastAsia="Palatino Linotype" w:hAnsi="Palatino Linotype" w:cs="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Pr>
          <w:rFonts w:ascii="Palatino Linotype" w:eastAsia="Palatino Linotype" w:hAnsi="Palatino Linotype" w:cs="Palatino Linotype"/>
        </w:rPr>
        <w:t xml:space="preserve">que dicen: </w:t>
      </w:r>
    </w:p>
    <w:p w14:paraId="7A346100"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467A3329" w14:textId="77777777" w:rsidR="007E1F0D" w:rsidRDefault="000B4DBF">
      <w:pPr>
        <w:pBdr>
          <w:top w:val="nil"/>
          <w:left w:val="nil"/>
          <w:bottom w:val="nil"/>
          <w:right w:val="nil"/>
          <w:between w:val="nil"/>
        </w:pBd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322EE241" wp14:editId="4BAA9C2C">
            <wp:extent cx="5139313" cy="381756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139313" cy="3817560"/>
                    </a:xfrm>
                    <a:prstGeom prst="rect">
                      <a:avLst/>
                    </a:prstGeom>
                    <a:ln/>
                  </pic:spPr>
                </pic:pic>
              </a:graphicData>
            </a:graphic>
          </wp:inline>
        </w:drawing>
      </w:r>
      <w:r>
        <w:rPr>
          <w:noProof/>
        </w:rPr>
        <mc:AlternateContent>
          <mc:Choice Requires="wpg">
            <w:drawing>
              <wp:anchor distT="0" distB="0" distL="114300" distR="114300" simplePos="0" relativeHeight="251664384" behindDoc="0" locked="0" layoutInCell="1" hidden="0" allowOverlap="1" wp14:anchorId="6B36258A" wp14:editId="174B0C02">
                <wp:simplePos x="0" y="0"/>
                <wp:positionH relativeFrom="column">
                  <wp:posOffset>558800</wp:posOffset>
                </wp:positionH>
                <wp:positionV relativeFrom="paragraph">
                  <wp:posOffset>3251200</wp:posOffset>
                </wp:positionV>
                <wp:extent cx="3226274" cy="585433"/>
                <wp:effectExtent l="0" t="0" r="0" b="0"/>
                <wp:wrapNone/>
                <wp:docPr id="2" name="Rectángulo 2"/>
                <wp:cNvGraphicFramePr/>
                <a:graphic xmlns:a="http://schemas.openxmlformats.org/drawingml/2006/main">
                  <a:graphicData uri="http://schemas.microsoft.com/office/word/2010/wordprocessingShape">
                    <wps:wsp>
                      <wps:cNvSpPr/>
                      <wps:spPr>
                        <a:xfrm>
                          <a:off x="3742388" y="3496809"/>
                          <a:ext cx="3207224" cy="566383"/>
                        </a:xfrm>
                        <a:prstGeom prst="rect">
                          <a:avLst/>
                        </a:prstGeom>
                        <a:noFill/>
                        <a:ln w="9525" cap="flat" cmpd="sng">
                          <a:solidFill>
                            <a:srgbClr val="FF0000"/>
                          </a:solidFill>
                          <a:prstDash val="solid"/>
                          <a:round/>
                          <a:headEnd type="none" w="sm" len="sm"/>
                          <a:tailEnd type="none" w="sm" len="sm"/>
                        </a:ln>
                      </wps:spPr>
                      <wps:txbx>
                        <w:txbxContent>
                          <w:p w14:paraId="6CA2AE34"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3251200</wp:posOffset>
                </wp:positionV>
                <wp:extent cx="3226274" cy="585433"/>
                <wp:effectExtent b="0" l="0" r="0" t="0"/>
                <wp:wrapNone/>
                <wp:docPr id="2"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3226274" cy="585433"/>
                        </a:xfrm>
                        <a:prstGeom prst="rect"/>
                        <a:ln/>
                      </pic:spPr>
                    </pic:pic>
                  </a:graphicData>
                </a:graphic>
              </wp:anchor>
            </w:drawing>
          </mc:Fallback>
        </mc:AlternateContent>
      </w:r>
    </w:p>
    <w:p w14:paraId="590996F7"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5FF17139"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 dable ordenar la entrega del Certificado de Competencia Laboral de la persona que ocupó la titularidad de la Contraloría Municipal al momento de recibida la solicitud de información pues se cuenta con la obligación para ello. </w:t>
      </w:r>
    </w:p>
    <w:p w14:paraId="4C917C56"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045BC6EA" w14:textId="77777777" w:rsidR="007E1F0D" w:rsidRDefault="000B4DB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obsta decir que para los puntos </w:t>
      </w:r>
      <w:r>
        <w:rPr>
          <w:rFonts w:ascii="Palatino Linotype" w:eastAsia="Palatino Linotype" w:hAnsi="Palatino Linotype" w:cs="Palatino Linotype"/>
          <w:b/>
          <w:color w:val="000000"/>
        </w:rPr>
        <w:t>uno, dos y tres</w:t>
      </w:r>
      <w:r>
        <w:rPr>
          <w:rFonts w:ascii="Palatino Linotype" w:eastAsia="Palatino Linotype" w:hAnsi="Palatino Linotype" w:cs="Palatino Linotype"/>
          <w:color w:val="000000"/>
        </w:rPr>
        <w:t xml:space="preserve"> relacionados con la </w:t>
      </w:r>
      <w:r>
        <w:rPr>
          <w:rFonts w:ascii="Palatino Linotype" w:eastAsia="Palatino Linotype" w:hAnsi="Palatino Linotype" w:cs="Palatino Linotype"/>
          <w:b/>
          <w:color w:val="000000"/>
        </w:rPr>
        <w:t xml:space="preserve">Tesorería Municipal, la Dirección de Obras Públicas y la Contraloría Municipal, </w:t>
      </w:r>
      <w:r>
        <w:rPr>
          <w:rFonts w:ascii="Palatino Linotype" w:eastAsia="Palatino Linotype" w:hAnsi="Palatino Linotype" w:cs="Palatino Linotype"/>
          <w:color w:val="000000"/>
        </w:rPr>
        <w:t xml:space="preserve">les asiste la obligación de acreditar la certificación de su competencia laboral en la materia de su encargo dentro de los seis meses posteriores a la fecha de inicio de sus funciones, según lo dicho la fracción IV del artículo 32 de la Ley Orgánica Municipal del Estado de México, y en ese sentido se estima pertinente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que efectúe una búsqueda exhaustiva y razonable para efecto de localizar</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los Certificados de Competencia Laboral de las personas titulares de la </w:t>
      </w:r>
      <w:r>
        <w:rPr>
          <w:rFonts w:ascii="Palatino Linotype" w:eastAsia="Palatino Linotype" w:hAnsi="Palatino Linotype" w:cs="Palatino Linotype"/>
          <w:b/>
          <w:color w:val="000000"/>
        </w:rPr>
        <w:t>Tesorería Municipal, la Dirección de Obras Públicas y la Contraloría Municipal,</w:t>
      </w:r>
      <w:r>
        <w:rPr>
          <w:rFonts w:ascii="Palatino Linotype" w:eastAsia="Palatino Linotype" w:hAnsi="Palatino Linotype" w:cs="Palatino Linotype"/>
          <w:color w:val="000000"/>
        </w:rPr>
        <w:t xml:space="preserve"> sin embargo, de ser el caso en el que no se cuente con estas documentales, deberá emitir la declaratoria de inexistencia con las formalidades que se detallarán a continuación, teniendo aplicación al respecto, el criterio de interpretación en el orden administrativo número 0004-11 emitido por este Instituto, cuyo contenido literal se señala enseguida:</w:t>
      </w:r>
    </w:p>
    <w:p w14:paraId="4FEAA00D"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770AF088"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CRITERIO 0004-11</w:t>
      </w:r>
    </w:p>
    <w:p w14:paraId="79BA7B20"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2128638"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Bajo el entendido de que dicha búsqueda exhaustiva permitirá dos determinaciones:</w:t>
      </w:r>
    </w:p>
    <w:p w14:paraId="1BB3D51B"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1ª) Que se localice la documentación que contenga la información solicitada y de ser así la información pueda entregarse al solicitante en la forma en que se encuentra disponible, o</w:t>
      </w:r>
    </w:p>
    <w:p w14:paraId="5D03409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0D16174" w14:textId="77777777" w:rsidR="007E1F0D" w:rsidRDefault="000B4DB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B948A5D" w14:textId="77777777" w:rsidR="007E1F0D" w:rsidRDefault="007E1F0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C8CE8D9" w14:textId="77777777" w:rsidR="007E1F0D" w:rsidRDefault="000B4DBF">
      <w:pPr>
        <w:pBdr>
          <w:top w:val="nil"/>
          <w:left w:val="nil"/>
          <w:bottom w:val="nil"/>
          <w:right w:val="nil"/>
          <w:between w:val="nil"/>
        </w:pBdr>
        <w:spacing w:line="360" w:lineRule="auto"/>
        <w:ind w:right="49"/>
        <w:jc w:val="both"/>
        <w:rPr>
          <w:color w:val="000000"/>
        </w:rPr>
      </w:pPr>
      <w:r>
        <w:rPr>
          <w:rFonts w:ascii="Palatino Linotype" w:eastAsia="Palatino Linotype" w:hAnsi="Palatino Linotype" w:cs="Palatino Linotype"/>
          <w:color w:val="000000"/>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debió de haber generado, administrado o poseído la información pero en incumplimiento a la norma no lo llevo a cabo. Tal como se lee del criterio que para mayor referencia se transcribe a continuación:</w:t>
      </w:r>
    </w:p>
    <w:p w14:paraId="74CDCF94" w14:textId="77777777" w:rsidR="007E1F0D" w:rsidRDefault="007E1F0D">
      <w:pPr>
        <w:pBdr>
          <w:top w:val="nil"/>
          <w:left w:val="nil"/>
          <w:bottom w:val="nil"/>
          <w:right w:val="nil"/>
          <w:between w:val="nil"/>
        </w:pBdr>
        <w:ind w:left="864" w:right="864"/>
        <w:jc w:val="both"/>
        <w:rPr>
          <w:i/>
          <w:color w:val="000000"/>
          <w:sz w:val="22"/>
          <w:szCs w:val="22"/>
        </w:rPr>
      </w:pPr>
    </w:p>
    <w:p w14:paraId="16A15F9F"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7DE1E2B"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F38356F"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Pr>
          <w:rFonts w:ascii="Palatino Linotype" w:eastAsia="Palatino Linotype" w:hAnsi="Palatino Linotype" w:cs="Palatino Linotype"/>
          <w:i/>
          <w:color w:val="000000"/>
          <w:sz w:val="22"/>
          <w:szCs w:val="22"/>
        </w:rPr>
        <w:t>ninguna</w:t>
      </w:r>
      <w:proofErr w:type="gramEnd"/>
      <w:r>
        <w:rPr>
          <w:rFonts w:ascii="Palatino Linotype" w:eastAsia="Palatino Linotype" w:hAnsi="Palatino Linotype" w:cs="Palatino Linotype"/>
          <w:i/>
          <w:color w:val="000000"/>
          <w:sz w:val="22"/>
          <w:szCs w:val="22"/>
        </w:rPr>
        <w:t xml:space="preserve"> de esas acciones.</w:t>
      </w:r>
    </w:p>
    <w:p w14:paraId="1A66A6B0"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Transparencia.”(Sic)</w:t>
      </w:r>
    </w:p>
    <w:p w14:paraId="6F156CBA" w14:textId="77777777" w:rsidR="007E1F0D" w:rsidRDefault="007E1F0D">
      <w:pPr>
        <w:pBdr>
          <w:top w:val="nil"/>
          <w:left w:val="nil"/>
          <w:bottom w:val="nil"/>
          <w:right w:val="nil"/>
          <w:between w:val="nil"/>
        </w:pBdr>
        <w:ind w:left="864" w:right="864"/>
        <w:jc w:val="both"/>
        <w:rPr>
          <w:i/>
          <w:color w:val="000000"/>
          <w:sz w:val="22"/>
          <w:szCs w:val="22"/>
        </w:rPr>
      </w:pPr>
    </w:p>
    <w:p w14:paraId="23F8FDA7" w14:textId="77777777" w:rsidR="007E1F0D" w:rsidRDefault="000B4DBF">
      <w:pPr>
        <w:pBdr>
          <w:top w:val="nil"/>
          <w:left w:val="nil"/>
          <w:bottom w:val="nil"/>
          <w:right w:val="nil"/>
          <w:between w:val="nil"/>
        </w:pBdr>
        <w:spacing w:line="360" w:lineRule="auto"/>
        <w:ind w:right="49"/>
        <w:jc w:val="both"/>
        <w:rPr>
          <w:color w:val="000000"/>
        </w:rPr>
      </w:pPr>
      <w:r>
        <w:rPr>
          <w:rFonts w:ascii="Palatino Linotype" w:eastAsia="Palatino Linotype" w:hAnsi="Palatino Linotype" w:cs="Palatino Linotype"/>
          <w:color w:val="000000"/>
        </w:rPr>
        <w:t xml:space="preserve">Por lo que al haberse estudiado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tiene la obligación de haber administrados la información referida, y si no localizarla o no haber sido generada, por cualquiera de los dos supuestos referidos con antelación, con los que podría ocurrir la inexistencia de la misma;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deberá emitir la declaratoria de inexistencia correspondiente.</w:t>
      </w:r>
    </w:p>
    <w:p w14:paraId="2227C0AB" w14:textId="77777777" w:rsidR="007E1F0D" w:rsidRDefault="007E1F0D">
      <w:pPr>
        <w:spacing w:line="360" w:lineRule="auto"/>
      </w:pPr>
    </w:p>
    <w:p w14:paraId="6A172128" w14:textId="77777777" w:rsidR="007E1F0D" w:rsidRDefault="000B4DBF">
      <w:pPr>
        <w:pBdr>
          <w:top w:val="nil"/>
          <w:left w:val="nil"/>
          <w:bottom w:val="nil"/>
          <w:right w:val="nil"/>
          <w:between w:val="nil"/>
        </w:pBdr>
        <w:spacing w:line="360" w:lineRule="auto"/>
        <w:ind w:right="49"/>
        <w:jc w:val="both"/>
        <w:rPr>
          <w:color w:val="000000"/>
        </w:rPr>
      </w:pPr>
      <w:r>
        <w:rPr>
          <w:rFonts w:ascii="Palatino Linotype" w:eastAsia="Palatino Linotype" w:hAnsi="Palatino Linotype" w:cs="Palatino Linotype"/>
          <w:color w:val="000000"/>
        </w:rPr>
        <w:t>Lo anterior, se ordena en términos de lo que señala el artículo 19, tercer párrafo, 49, fracciones II y XIII; 169 y 170 de la Ley de Transparencia y Acceso a la Información Pública del Estado de México y Municipios, que se leen como sigue:</w:t>
      </w:r>
    </w:p>
    <w:p w14:paraId="145FEED9" w14:textId="77777777" w:rsidR="007E1F0D" w:rsidRDefault="007E1F0D">
      <w:pPr>
        <w:pBdr>
          <w:top w:val="nil"/>
          <w:left w:val="nil"/>
          <w:bottom w:val="nil"/>
          <w:right w:val="nil"/>
          <w:between w:val="nil"/>
        </w:pBdr>
        <w:ind w:left="864" w:right="864"/>
        <w:jc w:val="both"/>
        <w:rPr>
          <w:i/>
          <w:color w:val="000000"/>
          <w:sz w:val="22"/>
          <w:szCs w:val="22"/>
        </w:rPr>
      </w:pPr>
    </w:p>
    <w:p w14:paraId="3F5AC337"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b/>
          <w:i/>
          <w:color w:val="000000"/>
          <w:sz w:val="22"/>
          <w:szCs w:val="22"/>
        </w:rPr>
        <w:t>Artículo 19</w:t>
      </w:r>
      <w:r>
        <w:rPr>
          <w:rFonts w:ascii="Palatino Linotype" w:eastAsia="Palatino Linotype" w:hAnsi="Palatino Linotype" w:cs="Palatino Linotype"/>
          <w:i/>
          <w:color w:val="000000"/>
          <w:sz w:val="22"/>
          <w:szCs w:val="22"/>
        </w:rPr>
        <w:t>. (…)</w:t>
      </w:r>
    </w:p>
    <w:p w14:paraId="17FFDA4B"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662365" w14:textId="77777777" w:rsidR="007E1F0D" w:rsidRDefault="007E1F0D">
      <w:pPr>
        <w:pBdr>
          <w:top w:val="nil"/>
          <w:left w:val="nil"/>
          <w:bottom w:val="nil"/>
          <w:right w:val="nil"/>
          <w:between w:val="nil"/>
        </w:pBdr>
        <w:ind w:left="864" w:right="864"/>
        <w:jc w:val="both"/>
        <w:rPr>
          <w:i/>
          <w:color w:val="000000"/>
          <w:sz w:val="22"/>
          <w:szCs w:val="22"/>
        </w:rPr>
      </w:pPr>
    </w:p>
    <w:p w14:paraId="6268C3B7"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Los Comités de Transparencia tendrán las siguientes atribuciones:</w:t>
      </w:r>
    </w:p>
    <w:p w14:paraId="68291E24"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C76430B"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lastRenderedPageBreak/>
        <w:t>XIII. Dictaminar las declaratorias de inexistencia de la información que les remitan las unidades administrativas y resolver en consecuencia…”</w:t>
      </w:r>
    </w:p>
    <w:p w14:paraId="2FF6A90E" w14:textId="77777777" w:rsidR="007E1F0D" w:rsidRDefault="007E1F0D">
      <w:pPr>
        <w:pBdr>
          <w:top w:val="nil"/>
          <w:left w:val="nil"/>
          <w:bottom w:val="nil"/>
          <w:right w:val="nil"/>
          <w:between w:val="nil"/>
        </w:pBdr>
        <w:ind w:left="864" w:right="864"/>
        <w:jc w:val="both"/>
        <w:rPr>
          <w:i/>
          <w:color w:val="000000"/>
          <w:sz w:val="22"/>
          <w:szCs w:val="22"/>
        </w:rPr>
      </w:pPr>
    </w:p>
    <w:p w14:paraId="24C0506F"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169.</w:t>
      </w:r>
      <w:r>
        <w:rPr>
          <w:rFonts w:ascii="Palatino Linotype" w:eastAsia="Palatino Linotype" w:hAnsi="Palatino Linotype" w:cs="Palatino Linotype"/>
          <w:i/>
          <w:color w:val="000000"/>
          <w:sz w:val="22"/>
          <w:szCs w:val="22"/>
        </w:rPr>
        <w:t xml:space="preserve"> Cuando la información no se encuentre en los archivos del sujeto obligado, el Comité de Transparencia:</w:t>
      </w:r>
    </w:p>
    <w:p w14:paraId="00DA7DB5"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 Analizará el caso y tomará las medidas necesarias para localizar la información;</w:t>
      </w:r>
    </w:p>
    <w:p w14:paraId="591531E3"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II. Expedirá una resolución que confirme la inexistencia del documento;</w:t>
      </w:r>
    </w:p>
    <w:p w14:paraId="1D27C6F5"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A085CC1"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IV. Notificará al órgano interno de control o equivalente del sujeto obligado quien, en su caso, deberá iniciar el procedimiento de responsabilidad administrativa que corresponda.</w:t>
      </w:r>
    </w:p>
    <w:p w14:paraId="4DDB10FC"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La Unidad de Transparencia deberá notificarlo al solicitante por escrito, en un plazo que no exceda de quince días hábiles contados a partir del día siguiente a la presentación de la solicitud.</w:t>
      </w:r>
    </w:p>
    <w:p w14:paraId="68276837"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p>
    <w:p w14:paraId="4AD5E98F" w14:textId="77777777" w:rsidR="007E1F0D" w:rsidRDefault="007E1F0D">
      <w:pPr>
        <w:pBdr>
          <w:top w:val="nil"/>
          <w:left w:val="nil"/>
          <w:bottom w:val="nil"/>
          <w:right w:val="nil"/>
          <w:between w:val="nil"/>
        </w:pBdr>
        <w:ind w:left="864" w:right="864"/>
        <w:jc w:val="both"/>
        <w:rPr>
          <w:i/>
          <w:color w:val="000000"/>
          <w:sz w:val="22"/>
          <w:szCs w:val="22"/>
        </w:rPr>
      </w:pPr>
    </w:p>
    <w:p w14:paraId="0B6DFC27" w14:textId="77777777" w:rsidR="007E1F0D" w:rsidRDefault="000B4DBF">
      <w:pPr>
        <w:pBdr>
          <w:top w:val="nil"/>
          <w:left w:val="nil"/>
          <w:bottom w:val="nil"/>
          <w:right w:val="nil"/>
          <w:between w:val="nil"/>
        </w:pBdr>
        <w:ind w:left="864" w:right="864"/>
        <w:jc w:val="both"/>
        <w:rPr>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170</w:t>
      </w:r>
      <w:r>
        <w:rPr>
          <w:rFonts w:ascii="Palatino Linotype" w:eastAsia="Palatino Linotype" w:hAnsi="Palatino Linotype" w:cs="Palatino Linotype"/>
          <w:i/>
          <w:color w:val="000000"/>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56F188C" w14:textId="77777777" w:rsidR="007E1F0D" w:rsidRDefault="007E1F0D">
      <w:pPr>
        <w:pBdr>
          <w:top w:val="nil"/>
          <w:left w:val="nil"/>
          <w:bottom w:val="nil"/>
          <w:right w:val="nil"/>
          <w:between w:val="nil"/>
        </w:pBdr>
        <w:ind w:right="864"/>
        <w:jc w:val="both"/>
        <w:rPr>
          <w:rFonts w:ascii="Palatino Linotype" w:eastAsia="Palatino Linotype" w:hAnsi="Palatino Linotype" w:cs="Palatino Linotype"/>
          <w:i/>
          <w:color w:val="000000"/>
        </w:rPr>
      </w:pPr>
    </w:p>
    <w:p w14:paraId="620D650F"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de otro modo, en el caso de que derivado de la búsqueda exhaustiva de la información que se ordena, la misma no se localice, deberá procederse a la emisión de una resolución que confirme la inexistencia de la información, solicitada por parte del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debidamente fundado y motivado en el que se detallen las razones por las que la información no obra en sus archivos, misma que deberá ser acompañada de los actos que comprueben que se </w:t>
      </w:r>
      <w:r>
        <w:rPr>
          <w:rFonts w:ascii="Palatino Linotype" w:eastAsia="Palatino Linotype" w:hAnsi="Palatino Linotype" w:cs="Palatino Linotype"/>
        </w:rPr>
        <w:lastRenderedPageBreak/>
        <w:t>ordenó la realización de una búsqueda exhaustiva a sus unidades administrativas a fin de generar certeza a la recurrente de que aquella fue realizada así como de comprobar la inexistencia de la información.</w:t>
      </w:r>
    </w:p>
    <w:p w14:paraId="36EAE51D"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F79646"/>
        </w:rPr>
      </w:pPr>
    </w:p>
    <w:p w14:paraId="6C645C41"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 COORDINACIÓN DE CATASTRO</w:t>
      </w:r>
    </w:p>
    <w:p w14:paraId="613417D5"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este punto es dable tratar de manera separada, pues es pertinente señalar que del marco normativo que se ha analizado como lo es la Ley Orgánica Municipal del Estado de México, no se pudo localizar fuente obligacional que determine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deba dotar de la Certificación en Competencia Laboral de quien ocupe dicha Unidad Administrativa, porque también es preciso señalar que el Ayuntamiento de </w:t>
      </w:r>
      <w:proofErr w:type="spellStart"/>
      <w:r>
        <w:rPr>
          <w:rFonts w:ascii="Palatino Linotype" w:eastAsia="Palatino Linotype" w:hAnsi="Palatino Linotype" w:cs="Palatino Linotype"/>
        </w:rPr>
        <w:t>Ocuilan</w:t>
      </w:r>
      <w:proofErr w:type="spellEnd"/>
      <w:r>
        <w:rPr>
          <w:rFonts w:ascii="Palatino Linotype" w:eastAsia="Palatino Linotype" w:hAnsi="Palatino Linotype" w:cs="Palatino Linotype"/>
        </w:rPr>
        <w:t xml:space="preserve"> cuenta con ella: </w:t>
      </w:r>
    </w:p>
    <w:p w14:paraId="268327B6"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097491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BANDO MUNICIPAL DE OCUILAN 2023</w:t>
      </w:r>
    </w:p>
    <w:p w14:paraId="16DB8DE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CAPÍTULO SEGUNDO DE LA ORGANIZACIÓN ADMINISTRATIVA </w:t>
      </w:r>
    </w:p>
    <w:p w14:paraId="7FDFF0F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51. La organización y funcionamiento de la Administración Pública Municipal será centralizada, desconcentrada, descentralizada y autónoma y se regirá por la Constitución Federal, la Constitución Estatal, la Ley Orgánica Municipal, el presente Bando, y demás disposiciones que resulten aplicables. </w:t>
      </w:r>
    </w:p>
    <w:p w14:paraId="4D2C455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la consulta, estudio, planeación y despacho de los asuntos en los diversos ramos de la Administración Pública Municipal, el Presidente Municipal se regirá por la Constitución Federal, la Constitución Estatal, la Ley Orgánica Municipal, el Bando Municipal, reglamentos, manuales que apruebe el Ayuntamiento y demás disposiciones que resulten aplicables, se auxiliará de la Secretaría del Ayuntamiento y de las siguientes: El Ayuntamiento, para el ejercicio de sus atribuciones, contará con las siguientes unidades administrativas:</w:t>
      </w:r>
    </w:p>
    <w:p w14:paraId="366C0B9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A049D0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6. Tesorería Municipal.</w:t>
      </w:r>
    </w:p>
    <w:p w14:paraId="4E09103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 Coordinación General.</w:t>
      </w:r>
    </w:p>
    <w:p w14:paraId="4CBF5BA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Ingresos.</w:t>
      </w:r>
    </w:p>
    <w:p w14:paraId="642B06E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Egresos.</w:t>
      </w:r>
    </w:p>
    <w:p w14:paraId="61B5B15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III. Catastro y Predial.</w:t>
      </w:r>
    </w:p>
    <w:p w14:paraId="1260A754"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Contabilidad.</w:t>
      </w:r>
    </w:p>
    <w:p w14:paraId="210003C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89CCC79"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25CEAC3"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menester decir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en la Etapa de Instrucción también remitió un Certificado de Competencia Laboral en </w:t>
      </w:r>
      <w:r>
        <w:rPr>
          <w:rFonts w:ascii="Palatino Linotype" w:eastAsia="Palatino Linotype" w:hAnsi="Palatino Linotype" w:cs="Palatino Linotype"/>
          <w:i/>
        </w:rPr>
        <w:t>“Administración de la actividad catastral en el Estado de México y Municipios”;</w:t>
      </w:r>
      <w:r>
        <w:rPr>
          <w:rFonts w:ascii="Palatino Linotype" w:eastAsia="Palatino Linotype" w:hAnsi="Palatino Linotype" w:cs="Palatino Linotype"/>
        </w:rPr>
        <w:t xml:space="preserve"> no obstante al igual que en los tres casos anteriores, no fue posible para 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determinar si el nombre de la persona corresponde o no a quien ocupa la titularidad de esta Unidad Administrativa pues de la consulta al IPOMEX se colige que no se cuenta con ningún registro: </w:t>
      </w:r>
    </w:p>
    <w:p w14:paraId="51A72C81"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rPr>
      </w:pPr>
    </w:p>
    <w:p w14:paraId="15633FC3" w14:textId="77777777" w:rsidR="007E1F0D" w:rsidRDefault="000B4DBF">
      <w:pPr>
        <w:pBdr>
          <w:top w:val="nil"/>
          <w:left w:val="nil"/>
          <w:bottom w:val="nil"/>
          <w:right w:val="nil"/>
          <w:between w:val="nil"/>
        </w:pBd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518595B" wp14:editId="0228CD7B">
            <wp:extent cx="5058483" cy="1584854"/>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058483" cy="1584854"/>
                    </a:xfrm>
                    <a:prstGeom prst="rect">
                      <a:avLst/>
                    </a:prstGeom>
                    <a:ln/>
                  </pic:spPr>
                </pic:pic>
              </a:graphicData>
            </a:graphic>
          </wp:inline>
        </w:drawing>
      </w:r>
      <w:r>
        <w:rPr>
          <w:noProof/>
        </w:rPr>
        <mc:AlternateContent>
          <mc:Choice Requires="wpg">
            <w:drawing>
              <wp:anchor distT="0" distB="0" distL="114300" distR="114300" simplePos="0" relativeHeight="251665408" behindDoc="0" locked="0" layoutInCell="1" hidden="0" allowOverlap="1" wp14:anchorId="725F9DDB" wp14:editId="5937C0E9">
                <wp:simplePos x="0" y="0"/>
                <wp:positionH relativeFrom="column">
                  <wp:posOffset>495300</wp:posOffset>
                </wp:positionH>
                <wp:positionV relativeFrom="paragraph">
                  <wp:posOffset>546100</wp:posOffset>
                </wp:positionV>
                <wp:extent cx="3185331" cy="401187"/>
                <wp:effectExtent l="0" t="0" r="0" b="0"/>
                <wp:wrapNone/>
                <wp:docPr id="8" name="Rectángulo 8"/>
                <wp:cNvGraphicFramePr/>
                <a:graphic xmlns:a="http://schemas.openxmlformats.org/drawingml/2006/main">
                  <a:graphicData uri="http://schemas.microsoft.com/office/word/2010/wordprocessingShape">
                    <wps:wsp>
                      <wps:cNvSpPr/>
                      <wps:spPr>
                        <a:xfrm>
                          <a:off x="3762860" y="3588932"/>
                          <a:ext cx="3166281" cy="382137"/>
                        </a:xfrm>
                        <a:prstGeom prst="rect">
                          <a:avLst/>
                        </a:prstGeom>
                        <a:noFill/>
                        <a:ln w="9525" cap="flat" cmpd="sng">
                          <a:solidFill>
                            <a:srgbClr val="FF0000"/>
                          </a:solidFill>
                          <a:prstDash val="solid"/>
                          <a:round/>
                          <a:headEnd type="none" w="sm" len="sm"/>
                          <a:tailEnd type="none" w="sm" len="sm"/>
                        </a:ln>
                      </wps:spPr>
                      <wps:txbx>
                        <w:txbxContent>
                          <w:p w14:paraId="3CE2EAA5" w14:textId="77777777" w:rsidR="007E1F0D" w:rsidRDefault="007E1F0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495300</wp:posOffset>
                </wp:positionH>
                <wp:positionV relativeFrom="paragraph">
                  <wp:posOffset>546100</wp:posOffset>
                </wp:positionV>
                <wp:extent cx="3185331" cy="401187"/>
                <wp:effectExtent b="0" l="0" r="0" t="0"/>
                <wp:wrapNone/>
                <wp:docPr id="8"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3185331" cy="401187"/>
                        </a:xfrm>
                        <a:prstGeom prst="rect"/>
                        <a:ln/>
                      </pic:spPr>
                    </pic:pic>
                  </a:graphicData>
                </a:graphic>
              </wp:anchor>
            </w:drawing>
          </mc:Fallback>
        </mc:AlternateContent>
      </w:r>
    </w:p>
    <w:p w14:paraId="1B91C8B9"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CE337A"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es importante para esta Autoridad Mexiquense determina que toda vez que la normatividad aplicable al caso concreto no establece de manera precisa como una obligación contar con el Certificado de Competencia Laboral de quien ocupe el cargo de titular de Catastro y Predial,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7B99BA17"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384FE5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19…</w:t>
      </w:r>
    </w:p>
    <w:p w14:paraId="301E1E5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los casos en que ciertas facultades, competencias o funciones no se hayan ejercido, se debe motivar la respuesta en función de las causas que motiven tal circunstancia.</w:t>
      </w:r>
    </w:p>
    <w:p w14:paraId="0E7F5F3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7750990"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FFCBCD1" w14:textId="77777777" w:rsidR="007E1F0D" w:rsidRDefault="000B4DBF">
      <w:pPr>
        <w:pBdr>
          <w:top w:val="nil"/>
          <w:left w:val="nil"/>
          <w:bottom w:val="nil"/>
          <w:right w:val="nil"/>
          <w:between w:val="nil"/>
        </w:pBdr>
        <w:spacing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Siendo improcedente, en tal supuesto, la entrega de documento alguno, o en su caso, el Acuerdo de Inexistencia, toda vez que el pronunciamiento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4DE48028" w14:textId="77777777" w:rsidR="007E1F0D" w:rsidRDefault="007E1F0D">
      <w:pPr>
        <w:pBdr>
          <w:top w:val="nil"/>
          <w:left w:val="nil"/>
          <w:bottom w:val="nil"/>
          <w:right w:val="nil"/>
          <w:between w:val="nil"/>
        </w:pBdr>
        <w:spacing w:line="360" w:lineRule="auto"/>
        <w:ind w:right="-91"/>
        <w:jc w:val="both"/>
        <w:rPr>
          <w:rFonts w:ascii="Palatino Linotype" w:eastAsia="Palatino Linotype" w:hAnsi="Palatino Linotype" w:cs="Palatino Linotype"/>
          <w:color w:val="000000"/>
        </w:rPr>
      </w:pPr>
    </w:p>
    <w:p w14:paraId="52155D77"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De lo anterior destaca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dar cumplimiento a lo requerido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que lo apegado a Derecho es ordenar la entrega del acuerdo de los Certificados de Competencia Laboral de </w:t>
      </w:r>
      <w:r>
        <w:rPr>
          <w:rFonts w:ascii="Palatino Linotype" w:eastAsia="Palatino Linotype" w:hAnsi="Palatino Linotype" w:cs="Palatino Linotype"/>
          <w:color w:val="000000"/>
        </w:rPr>
        <w:t xml:space="preserve">quienes ocupaban la titularidad de la Tesorería Municipal, Dirección de Obras Públicas, de la Contraloría Interna Municipal y de la Coordinación de Catastro al veintinueve de junio de dos mil veintitrés, atendiendo a lo dispuesto en el siguiente Considerando. </w:t>
      </w:r>
    </w:p>
    <w:p w14:paraId="18AF7D64"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F6A3308" w14:textId="77777777" w:rsidR="007E1F0D" w:rsidRDefault="000B4DB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tendrá que hacer la elaboración de una </w:t>
      </w:r>
      <w:r>
        <w:rPr>
          <w:rFonts w:ascii="Palatino Linotype" w:eastAsia="Palatino Linotype" w:hAnsi="Palatino Linotype" w:cs="Palatino Linotype"/>
          <w:color w:val="000000"/>
        </w:rPr>
        <w:lastRenderedPageBreak/>
        <w:t xml:space="preserve">versión pública de los documentos que vaya entregar para dar cumplimiento a esta resolución, a fin de satisfacer el derecho de acceso a la información pública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sin menoscabar el derecho a la protección de los datos personales de terceros.</w:t>
      </w:r>
    </w:p>
    <w:p w14:paraId="48347B3E" w14:textId="77777777" w:rsidR="007E1F0D" w:rsidRDefault="007E1F0D">
      <w:pPr>
        <w:spacing w:line="360" w:lineRule="auto"/>
        <w:rPr>
          <w:rFonts w:ascii="Palatino Linotype" w:eastAsia="Palatino Linotype" w:hAnsi="Palatino Linotype" w:cs="Palatino Linotype"/>
        </w:rPr>
      </w:pPr>
    </w:p>
    <w:p w14:paraId="2068E25A" w14:textId="77777777" w:rsidR="007E1F0D" w:rsidRDefault="000B4DBF">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14:paraId="72C04E97"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693E40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 Para los efectos de la presente Ley se entenderá por:</w:t>
      </w:r>
    </w:p>
    <w:p w14:paraId="029FAD0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información concerniente a una persona, identificada o identificable</w:t>
      </w:r>
      <w:r>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42BE6A4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xml:space="preserve"> Aquella considerada por la presente Ley como reservada o confidencial;</w:t>
      </w:r>
    </w:p>
    <w:p w14:paraId="1E009D4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189EC26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1D959F53"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00DF0D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DC6E93"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08ABF6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w:t>
      </w:r>
      <w:r>
        <w:rPr>
          <w:rFonts w:ascii="Palatino Linotype" w:eastAsia="Palatino Linotype" w:hAnsi="Palatino Linotype" w:cs="Palatino Linotype"/>
          <w:i/>
          <w:color w:val="000000"/>
          <w:sz w:val="22"/>
          <w:szCs w:val="22"/>
        </w:rPr>
        <w:lastRenderedPageBreak/>
        <w:t>pública en la que se testen las partes o secciones clasificadas, indicando su contenido de manera genérica y fundando y motivando su clasificación.</w:t>
      </w:r>
    </w:p>
    <w:p w14:paraId="65DE2052"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58AE05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0BCC7E2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jurídica colectiva identificada o identificable;</w:t>
      </w:r>
    </w:p>
    <w:p w14:paraId="3F10B29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EA0914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que presenten los particulares a los sujetos obligados, de conformidad con lo dispuesto por las leyes o los tratados internacionales.</w:t>
      </w:r>
    </w:p>
    <w:p w14:paraId="70F1B6F1"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4042248" w14:textId="77777777" w:rsidR="007E1F0D" w:rsidRDefault="000B4DBF">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deberá proceder a testar los datos personales que se encuentren contenidos en los documentos a entregar por su cuenta para satisfacer el derecho de acceso a la información pública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DA3D8D5" w14:textId="77777777" w:rsidR="007E1F0D" w:rsidRDefault="007E1F0D">
      <w:pPr>
        <w:spacing w:line="360" w:lineRule="auto"/>
        <w:rPr>
          <w:rFonts w:ascii="Palatino Linotype" w:eastAsia="Palatino Linotype" w:hAnsi="Palatino Linotype" w:cs="Palatino Linotype"/>
        </w:rPr>
      </w:pPr>
    </w:p>
    <w:p w14:paraId="01C23175" w14:textId="77777777" w:rsidR="007E1F0D" w:rsidRDefault="000B4DBF">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color w:val="000000"/>
        </w:rPr>
        <w:lastRenderedPageBreak/>
        <w:t>intransferibles e indelegables y los Sujetos Obligados no deberán hacer entrega de los mismos a personas ajenas a su titular.</w:t>
      </w:r>
    </w:p>
    <w:p w14:paraId="11F01353" w14:textId="77777777" w:rsidR="007E1F0D" w:rsidRDefault="007E1F0D">
      <w:pPr>
        <w:spacing w:line="360" w:lineRule="auto"/>
        <w:rPr>
          <w:rFonts w:ascii="Palatino Linotype" w:eastAsia="Palatino Linotype" w:hAnsi="Palatino Linotype" w:cs="Palatino Linotype"/>
        </w:rPr>
      </w:pPr>
    </w:p>
    <w:p w14:paraId="42220503" w14:textId="77777777" w:rsidR="007E1F0D" w:rsidRDefault="000B4DBF">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ende, la clasificación de la información no opera con la simple supresión de datos que se haga en los documentos de que se trate o con la simple decisión que tome la Persona Servidora Pública Habilitada o la Responsable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sino que ello deberá realizarse en términos de lo que disponen los artículos 49 fracción VIII, 53, fracción X y 59, fracción V, de la Ley en consulta, cuyo sentido literal es el siguiente:</w:t>
      </w:r>
    </w:p>
    <w:p w14:paraId="2E2714DD"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C5834C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Los Comités de Transparencia</w:t>
      </w:r>
      <w:r>
        <w:rPr>
          <w:rFonts w:ascii="Palatino Linotype" w:eastAsia="Palatino Linotype" w:hAnsi="Palatino Linotype" w:cs="Palatino Linotype"/>
          <w:i/>
          <w:color w:val="000000"/>
          <w:sz w:val="22"/>
          <w:szCs w:val="22"/>
        </w:rPr>
        <w:t xml:space="preserve"> tendrán las siguientes atribuciones:</w:t>
      </w:r>
    </w:p>
    <w:p w14:paraId="4EEDB5F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 Aprobar, modificar o revocar la clasificación de la información</w:t>
      </w:r>
      <w:r>
        <w:rPr>
          <w:rFonts w:ascii="Palatino Linotype" w:eastAsia="Palatino Linotype" w:hAnsi="Palatino Linotype" w:cs="Palatino Linotype"/>
          <w:i/>
          <w:color w:val="000000"/>
          <w:sz w:val="22"/>
          <w:szCs w:val="22"/>
        </w:rPr>
        <w:t>…</w:t>
      </w:r>
    </w:p>
    <w:p w14:paraId="106AD8B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xml:space="preserve"> Las </w:t>
      </w:r>
      <w:r>
        <w:rPr>
          <w:rFonts w:ascii="Palatino Linotype" w:eastAsia="Palatino Linotype" w:hAnsi="Palatino Linotype" w:cs="Palatino Linotype"/>
          <w:b/>
          <w:i/>
          <w:color w:val="000000"/>
          <w:sz w:val="22"/>
          <w:szCs w:val="22"/>
        </w:rPr>
        <w:t>Unidades de Transparencia</w:t>
      </w:r>
      <w:r>
        <w:rPr>
          <w:rFonts w:ascii="Palatino Linotype" w:eastAsia="Palatino Linotype" w:hAnsi="Palatino Linotype" w:cs="Palatino Linotype"/>
          <w:i/>
          <w:color w:val="000000"/>
          <w:sz w:val="22"/>
          <w:szCs w:val="22"/>
        </w:rPr>
        <w:t xml:space="preserve"> tendrán las siguientes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w:t>
      </w:r>
    </w:p>
    <w:p w14:paraId="6E08B45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 Presentar ante el Comité, el proyecto de clasificación de información</w:t>
      </w:r>
      <w:r>
        <w:rPr>
          <w:rFonts w:ascii="Palatino Linotype" w:eastAsia="Palatino Linotype" w:hAnsi="Palatino Linotype" w:cs="Palatino Linotype"/>
          <w:i/>
          <w:color w:val="000000"/>
          <w:sz w:val="22"/>
          <w:szCs w:val="22"/>
        </w:rPr>
        <w:t>…</w:t>
      </w:r>
    </w:p>
    <w:p w14:paraId="5EFBD2A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servidores públicos habilitados</w:t>
      </w:r>
      <w:r>
        <w:rPr>
          <w:rFonts w:ascii="Palatino Linotype" w:eastAsia="Palatino Linotype" w:hAnsi="Palatino Linotype" w:cs="Palatino Linotype"/>
          <w:i/>
          <w:color w:val="000000"/>
          <w:sz w:val="22"/>
          <w:szCs w:val="22"/>
        </w:rPr>
        <w:t xml:space="preserve"> tendrán las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 xml:space="preserve"> siguientes:</w:t>
      </w:r>
    </w:p>
    <w:p w14:paraId="7DCD81DF"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Pr>
          <w:rFonts w:ascii="Palatino Linotype" w:eastAsia="Palatino Linotype" w:hAnsi="Palatino Linotype" w:cs="Palatino Linotype"/>
          <w:i/>
          <w:color w:val="000000"/>
          <w:sz w:val="22"/>
          <w:szCs w:val="22"/>
        </w:rPr>
        <w:t>, la cual tendrá los fundamentos y argumentos en que se basa dicha propuesta…</w:t>
      </w:r>
    </w:p>
    <w:p w14:paraId="4FFC381B"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A013376"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Denotándose de dichos elementos normativos que el determinar la clasificación de la información es un trabajo en conjunto tanto de las Personas Servidoras Públicas Habilitadas de las Unidades de Transparencia y del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teniendo el deber los primeros de ellos de presentar ante la Unidad de Transparencia la propuesta de la clasificación de la información, para que luego ésta presente ante al Comité de Transparencia de así resultar procedente el </w:t>
      </w:r>
      <w:r>
        <w:rPr>
          <w:rFonts w:ascii="Palatino Linotype" w:eastAsia="Palatino Linotype" w:hAnsi="Palatino Linotype" w:cs="Palatino Linotype"/>
          <w:color w:val="000000"/>
        </w:rPr>
        <w:lastRenderedPageBreak/>
        <w:t>proyecto de clasificación de la información y finalmente sea éste último quien apruebe, modifique o revoque la clasificación de la información solicitada.</w:t>
      </w:r>
    </w:p>
    <w:p w14:paraId="3B1FEC91" w14:textId="77777777" w:rsidR="007E1F0D" w:rsidRDefault="007E1F0D">
      <w:pPr>
        <w:spacing w:line="360" w:lineRule="auto"/>
        <w:rPr>
          <w:rFonts w:ascii="Palatino Linotype" w:eastAsia="Palatino Linotype" w:hAnsi="Palatino Linotype" w:cs="Palatino Linotype"/>
        </w:rPr>
      </w:pPr>
    </w:p>
    <w:p w14:paraId="52C34114"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lo cual, a su vez en el caso de información de carácter confidencial, se debe atender a lo que señala el artículo 149 de la Ley de Transparencia Local vigente, que se lee como sigue:</w:t>
      </w:r>
    </w:p>
    <w:p w14:paraId="27A48445"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D73030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149.</w:t>
      </w:r>
      <w:r>
        <w:rPr>
          <w:rFonts w:ascii="Palatino Linotype" w:eastAsia="Palatino Linotype" w:hAnsi="Palatino Linotype" w:cs="Palatino Linotype"/>
          <w:i/>
          <w:color w:val="000000"/>
          <w:sz w:val="22"/>
          <w:szCs w:val="22"/>
        </w:rPr>
        <w:t xml:space="preserve"> El </w:t>
      </w:r>
      <w:r>
        <w:rPr>
          <w:rFonts w:ascii="Palatino Linotype" w:eastAsia="Palatino Linotype" w:hAnsi="Palatino Linotype" w:cs="Palatino Linotype"/>
          <w:b/>
          <w:i/>
          <w:color w:val="000000"/>
          <w:sz w:val="22"/>
          <w:szCs w:val="22"/>
        </w:rPr>
        <w:t>acuerdo que clasifique la información como confidencial</w:t>
      </w:r>
      <w:r>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w:t>
      </w:r>
    </w:p>
    <w:p w14:paraId="70486468"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440D89A" w14:textId="77777777" w:rsidR="007E1F0D" w:rsidRDefault="000B4DBF">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6C2584C" w14:textId="77777777" w:rsidR="007E1F0D" w:rsidRDefault="007E1F0D">
      <w:pPr>
        <w:spacing w:line="360" w:lineRule="auto"/>
        <w:rPr>
          <w:rFonts w:ascii="Palatino Linotype" w:eastAsia="Palatino Linotype" w:hAnsi="Palatino Linotype" w:cs="Palatino Linotype"/>
        </w:rPr>
      </w:pPr>
    </w:p>
    <w:p w14:paraId="48C238F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se destaca que la versión pública que elabore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w:t>
      </w:r>
      <w:r>
        <w:rPr>
          <w:rFonts w:ascii="Palatino Linotype" w:eastAsia="Palatino Linotype" w:hAnsi="Palatino Linotype" w:cs="Palatino Linotype"/>
          <w:color w:val="000000"/>
        </w:rPr>
        <w:lastRenderedPageBreak/>
        <w:t xml:space="preserve">de la Ley de Transparencia y Acceso a la Información Pública del Estado de México y Municipios, ya expuesto; así como con los numerales aplicables de los </w:t>
      </w:r>
      <w:r>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E10685F" w14:textId="77777777" w:rsidR="007E1F0D" w:rsidRDefault="007E1F0D">
      <w:pPr>
        <w:spacing w:line="360" w:lineRule="auto"/>
        <w:rPr>
          <w:rFonts w:ascii="Palatino Linotype" w:eastAsia="Palatino Linotype" w:hAnsi="Palatino Linotype" w:cs="Palatino Linotype"/>
        </w:rPr>
      </w:pPr>
    </w:p>
    <w:p w14:paraId="3680DC0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Lineamientos Generales en materia de Clasificación y Desclasificación de la Información, así como para la elaboración de Versiones Públicas</w:t>
      </w:r>
    </w:p>
    <w:p w14:paraId="0885D86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“Segundo.- Para efectos de los presentes Lineamientos Generales, se entenderá por:</w:t>
      </w:r>
    </w:p>
    <w:p w14:paraId="11CAC0EE"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XVIII. Versión pública: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i/>
          <w:color w:val="000000"/>
          <w:sz w:val="22"/>
          <w:szCs w:val="22"/>
          <w:u w:val="single"/>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i/>
          <w:color w:val="000000"/>
          <w:sz w:val="22"/>
          <w:szCs w:val="22"/>
          <w:u w:val="single"/>
        </w:rPr>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14:paraId="2A582D1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C5F7B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2CBDCC3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Pr>
          <w:rFonts w:ascii="Palatino Linotype" w:eastAsia="Palatino Linotype" w:hAnsi="Palatino Linotype" w:cs="Palatino Linotype"/>
          <w:i/>
          <w:color w:val="000000"/>
          <w:sz w:val="22"/>
          <w:szCs w:val="22"/>
        </w:rPr>
        <w:lastRenderedPageBreak/>
        <w:t>transparencia, observando lo dispuesto en la Ley General y las demás disposiciones aplicables en la materia.</w:t>
      </w:r>
    </w:p>
    <w:p w14:paraId="08509A4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73A402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Séptimo. La clasificación de la información se llevará a cabo en el momento en que:</w:t>
      </w:r>
    </w:p>
    <w:p w14:paraId="30BCB74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Se reciba una solicitud de acceso a la información;</w:t>
      </w:r>
    </w:p>
    <w:p w14:paraId="52D093E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  determine mediante resolución del Comité de Transparencia, el órgano garante </w:t>
      </w:r>
    </w:p>
    <w:p w14:paraId="26C6249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roofErr w:type="gramStart"/>
      <w:r>
        <w:rPr>
          <w:rFonts w:ascii="Palatino Linotype" w:eastAsia="Palatino Linotype" w:hAnsi="Palatino Linotype" w:cs="Palatino Linotype"/>
          <w:i/>
          <w:color w:val="000000"/>
          <w:sz w:val="22"/>
          <w:szCs w:val="22"/>
        </w:rPr>
        <w:t>competente</w:t>
      </w:r>
      <w:proofErr w:type="gramEnd"/>
      <w:r>
        <w:rPr>
          <w:rFonts w:ascii="Palatino Linotype" w:eastAsia="Palatino Linotype" w:hAnsi="Palatino Linotype" w:cs="Palatino Linotype"/>
          <w:i/>
          <w:color w:val="000000"/>
          <w:sz w:val="22"/>
          <w:szCs w:val="22"/>
        </w:rPr>
        <w:t>, o en cumplimiento a una sentencia del Poder Judicial; o</w:t>
      </w:r>
    </w:p>
    <w:p w14:paraId="1A756B8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 generen versiones públicas para dar cumplimiento a las obligaciones de transparencia previstas en la Ley General, la Ley Federal y las correspondientes de las entidades federativas.</w:t>
      </w:r>
    </w:p>
    <w:p w14:paraId="25AACAE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24369D84"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5E45A12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3043301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C99295E"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D4BF6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EBFE4D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ausencia de los titulares de las áreas, la información será clasificada o desclasificada por la persona que lo supla, en términos de la normativa que rija la actuación del sujeto obligado.</w:t>
      </w:r>
    </w:p>
    <w:p w14:paraId="72BA700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67D224"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AF5B1F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EB9AA4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CAPÍTULO VIII</w:t>
      </w:r>
    </w:p>
    <w:p w14:paraId="23C5185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LOS ELEMENTOS PARA LA CLASIFICACIÓN</w:t>
      </w:r>
    </w:p>
    <w:p w14:paraId="5B43993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B58F9F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primero. Toda acta del Comité de Transparencia deberá contener:</w:t>
      </w:r>
    </w:p>
    <w:p w14:paraId="2F7A5AA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El número de sesión y fecha; </w:t>
      </w:r>
    </w:p>
    <w:p w14:paraId="03F4EEBF"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área que solicitó la clasificación de información;</w:t>
      </w:r>
    </w:p>
    <w:p w14:paraId="6677D7B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fundamentación legal y motivación correspondiente;</w:t>
      </w:r>
    </w:p>
    <w:p w14:paraId="1E9ABE5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 resolución o resoluciones aprobadas; y</w:t>
      </w:r>
    </w:p>
    <w:p w14:paraId="318551BF"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La rúbrica o firma digital de cada integrante del Comité de Transparencia. </w:t>
      </w:r>
    </w:p>
    <w:p w14:paraId="629DD81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5C76C92F"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5410F514"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Descripción de las partes o secciones reservadas, en caso de clasificación parcial;</w:t>
      </w:r>
    </w:p>
    <w:p w14:paraId="2996D469"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El periodo por el que mantendrá su clasificación y fecha de expiración; y</w:t>
      </w:r>
    </w:p>
    <w:p w14:paraId="1A5F995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60894B6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en que se clasifique la información como reservada siempre se entregará o anexará la prueba de daño con la respuesta al solicitante. </w:t>
      </w:r>
    </w:p>
    <w:p w14:paraId="0E1DC6B8"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75D4BB3"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Quincuagésimo segundo.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Pr>
          <w:rFonts w:ascii="Palatino Linotype" w:eastAsia="Palatino Linotype" w:hAnsi="Palatino Linotype" w:cs="Palatino Linotype"/>
          <w:i/>
          <w:color w:val="000000"/>
          <w:sz w:val="22"/>
          <w:szCs w:val="22"/>
        </w:rPr>
        <w:lastRenderedPageBreak/>
        <w:t xml:space="preserve">información no podrá ser empleado para la </w:t>
      </w:r>
      <w:proofErr w:type="spellStart"/>
      <w:r>
        <w:rPr>
          <w:rFonts w:ascii="Palatino Linotype" w:eastAsia="Palatino Linotype" w:hAnsi="Palatino Linotype" w:cs="Palatino Linotype"/>
          <w:i/>
          <w:color w:val="000000"/>
          <w:sz w:val="22"/>
          <w:szCs w:val="22"/>
        </w:rPr>
        <w:t>sobreposición</w:t>
      </w:r>
      <w:proofErr w:type="spellEnd"/>
      <w:r>
        <w:rPr>
          <w:rFonts w:ascii="Palatino Linotype" w:eastAsia="Palatino Linotype" w:hAnsi="Palatino Linotype" w:cs="Palatino Linotype"/>
          <w:i/>
          <w:color w:val="000000"/>
          <w:sz w:val="22"/>
          <w:szCs w:val="22"/>
        </w:rPr>
        <w:t xml:space="preserve"> de contenido distinto al autorizado por el Comité.</w:t>
      </w:r>
    </w:p>
    <w:p w14:paraId="412DD71D"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16A2392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68771076"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3ABF7EC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14:paraId="5F6F27BA"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4653F472"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Quincuagésimo tercero. </w:t>
      </w:r>
      <w:r>
        <w:rPr>
          <w:rFonts w:ascii="Palatino Linotype" w:eastAsia="Palatino Linotype" w:hAnsi="Palatino Linotype" w:cs="Palatino Linotype"/>
          <w:i/>
          <w:color w:val="000000"/>
          <w:sz w:val="22"/>
          <w:szCs w:val="22"/>
          <w:u w:val="single"/>
        </w:rPr>
        <w:t>El formato para señalar la clasificación de un documento o expediente que contenga información reservada, es el siguiente:</w:t>
      </w:r>
    </w:p>
    <w:p w14:paraId="1DD58625"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tbl>
      <w:tblPr>
        <w:tblStyle w:val="a"/>
        <w:tblW w:w="6520" w:type="dxa"/>
        <w:jc w:val="center"/>
        <w:tblInd w:w="0" w:type="dxa"/>
        <w:tblLayout w:type="fixed"/>
        <w:tblLook w:val="0400" w:firstRow="0" w:lastRow="0" w:firstColumn="0" w:lastColumn="0" w:noHBand="0" w:noVBand="1"/>
      </w:tblPr>
      <w:tblGrid>
        <w:gridCol w:w="1483"/>
        <w:gridCol w:w="1635"/>
        <w:gridCol w:w="3402"/>
      </w:tblGrid>
      <w:tr w:rsidR="007E1F0D" w14:paraId="029D7432" w14:textId="77777777">
        <w:trPr>
          <w:jc w:val="center"/>
        </w:trPr>
        <w:tc>
          <w:tcPr>
            <w:tcW w:w="1483" w:type="dxa"/>
            <w:tcBorders>
              <w:bottom w:val="single" w:sz="4" w:space="0" w:color="000000"/>
              <w:right w:val="single" w:sz="4" w:space="0" w:color="000000"/>
            </w:tcBorders>
            <w:tcMar>
              <w:top w:w="0" w:type="dxa"/>
              <w:left w:w="115" w:type="dxa"/>
              <w:bottom w:w="0" w:type="dxa"/>
              <w:right w:w="115" w:type="dxa"/>
            </w:tcMar>
          </w:tcPr>
          <w:p w14:paraId="2387ECEB" w14:textId="77777777" w:rsidR="007E1F0D" w:rsidRDefault="007E1F0D">
            <w:pPr>
              <w:spacing w:line="360" w:lineRule="auto"/>
              <w:rPr>
                <w:rFonts w:ascii="Palatino Linotype" w:eastAsia="Palatino Linotype" w:hAnsi="Palatino Linotype" w:cs="Palatino Linotype"/>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8C50B"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Concepto</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CC1062"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Dónde:</w:t>
            </w:r>
          </w:p>
        </w:tc>
      </w:tr>
      <w:tr w:rsidR="007E1F0D" w14:paraId="522879DA" w14:textId="77777777">
        <w:trPr>
          <w:jc w:val="center"/>
        </w:trPr>
        <w:tc>
          <w:tcPr>
            <w:tcW w:w="14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7F478D"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Sello oficial o logotipo del sujeto obligado</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8DE91"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Fecha de clasificación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F3245"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Se anotará la fecha en la que el Comité de Transparencia confirmó la clasificación del documento o expediente, en su caso.</w:t>
            </w:r>
          </w:p>
        </w:tc>
      </w:tr>
      <w:tr w:rsidR="007E1F0D" w14:paraId="325B113E"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7728A"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209DF"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Área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1A607"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Se señalará el nombre del área del cual es titular quien clasifica.</w:t>
            </w:r>
          </w:p>
        </w:tc>
      </w:tr>
      <w:tr w:rsidR="007E1F0D" w14:paraId="3772F0A6"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141ED"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B0919"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Información reservada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8E26B"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Se indicarán las partes o páginas del documento que se clasifican como reservadas, o, en su caso, se precisará que se ha reservado el documento o expediente en su totalidad.</w:t>
            </w:r>
          </w:p>
        </w:tc>
      </w:tr>
      <w:tr w:rsidR="007E1F0D" w14:paraId="7F7A66E0"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6D89C"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0BD61"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Periodo de reserva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DEA82"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Se anotará el número de años o meses por los que se mantendrá reservado el documento, el expediente o, en su caso, las partes o secciones reservadas.</w:t>
            </w:r>
          </w:p>
        </w:tc>
      </w:tr>
      <w:tr w:rsidR="007E1F0D" w14:paraId="4B85A5C7"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C994A4"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81564"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Fundamento legal</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997E9"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Se señalará el nombre del ordenamiento, el o los artículos, </w:t>
            </w:r>
            <w:r>
              <w:rPr>
                <w:rFonts w:ascii="Palatino Linotype" w:eastAsia="Palatino Linotype" w:hAnsi="Palatino Linotype" w:cs="Palatino Linotype"/>
                <w:i/>
                <w:color w:val="000000"/>
                <w:sz w:val="22"/>
                <w:szCs w:val="22"/>
              </w:rPr>
              <w:lastRenderedPageBreak/>
              <w:t>fracción(es), párrafo(s) con base en los cuales se sustente la reserva.</w:t>
            </w:r>
          </w:p>
        </w:tc>
      </w:tr>
      <w:tr w:rsidR="007E1F0D" w14:paraId="05DD11EF"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59EDB"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C100C"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Ampliación del periodo de reserva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08A0F"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En caso de haber solicitado la ampliación del periodo de reserva originalmente establecido, se deberá anotar el número de años o meses por los que se amplía la reserva.</w:t>
            </w:r>
          </w:p>
        </w:tc>
      </w:tr>
      <w:tr w:rsidR="007E1F0D" w14:paraId="203C186E"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59EF2"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F6855"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Rúbrica del titular del área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2441F"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Rúbrica autógrafa o firma digital de quien clasifica.</w:t>
            </w:r>
          </w:p>
        </w:tc>
      </w:tr>
      <w:tr w:rsidR="007E1F0D" w14:paraId="110EFA00"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1EC29"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DB437"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Fecha de desclasificación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77B38"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Se anotará la fecha en que se desclasifica el documento.</w:t>
            </w:r>
          </w:p>
        </w:tc>
      </w:tr>
      <w:tr w:rsidR="007E1F0D" w14:paraId="21C1B72B"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997FA3"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23514" w14:textId="77777777" w:rsidR="007E1F0D" w:rsidRDefault="000B4DBF">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Rúbrica y cargo del servidor público</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7B2831" w14:textId="77777777" w:rsidR="007E1F0D" w:rsidRDefault="000B4DBF">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Rúbrica autógrafa o firma digital de quien desclasifica.</w:t>
            </w:r>
          </w:p>
        </w:tc>
      </w:tr>
      <w:tr w:rsidR="007E1F0D" w14:paraId="1D53A51D" w14:textId="77777777">
        <w:trPr>
          <w:gridAfter w:val="1"/>
          <w:wAfter w:w="3402" w:type="dxa"/>
          <w:trHeight w:val="317"/>
          <w:jc w:val="center"/>
        </w:trPr>
        <w:tc>
          <w:tcPr>
            <w:tcW w:w="14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CBE85" w14:textId="77777777" w:rsidR="007E1F0D" w:rsidRDefault="007E1F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635" w:type="dxa"/>
            <w:vAlign w:val="center"/>
          </w:tcPr>
          <w:p w14:paraId="5B45BC3F" w14:textId="77777777" w:rsidR="007E1F0D" w:rsidRDefault="007E1F0D">
            <w:pPr>
              <w:rPr>
                <w:rFonts w:ascii="Palatino Linotype" w:eastAsia="Palatino Linotype" w:hAnsi="Palatino Linotype" w:cs="Palatino Linotype"/>
                <w:sz w:val="22"/>
                <w:szCs w:val="22"/>
              </w:rPr>
            </w:pPr>
          </w:p>
        </w:tc>
      </w:tr>
    </w:tbl>
    <w:p w14:paraId="2CF2166A" w14:textId="77777777" w:rsidR="007E1F0D" w:rsidRDefault="007E1F0D">
      <w:pPr>
        <w:pBdr>
          <w:top w:val="nil"/>
          <w:left w:val="nil"/>
          <w:bottom w:val="nil"/>
          <w:right w:val="nil"/>
          <w:between w:val="nil"/>
        </w:pBdr>
        <w:spacing w:line="360" w:lineRule="auto"/>
        <w:ind w:left="709" w:right="709"/>
        <w:jc w:val="both"/>
        <w:rPr>
          <w:rFonts w:ascii="Palatino Linotype" w:eastAsia="Palatino Linotype" w:hAnsi="Palatino Linotype" w:cs="Palatino Linotype"/>
          <w:i/>
          <w:color w:val="000000"/>
        </w:rPr>
      </w:pPr>
    </w:p>
    <w:p w14:paraId="5E52A1EB"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31AA42B"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018B965"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5F8D453C"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9A5FE11"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Efectivamente, cuando se clasifica información como confidencial es importante someterlo al Comité de Transparencia, quien debe confirmar, modificar o revocar la clasificación.</w:t>
      </w:r>
    </w:p>
    <w:p w14:paraId="0010A1E7" w14:textId="77777777" w:rsidR="007E1F0D" w:rsidRDefault="007E1F0D">
      <w:pPr>
        <w:spacing w:line="360" w:lineRule="auto"/>
        <w:rPr>
          <w:rFonts w:ascii="Palatino Linotype" w:eastAsia="Palatino Linotype" w:hAnsi="Palatino Linotype" w:cs="Palatino Linotype"/>
        </w:rPr>
      </w:pPr>
    </w:p>
    <w:p w14:paraId="191FD896" w14:textId="77777777" w:rsidR="007E1F0D" w:rsidRDefault="000B4DBF">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Pr>
          <w:rFonts w:ascii="Palatino Linotype" w:eastAsia="Palatino Linotype" w:hAnsi="Palatino Linotype" w:cs="Palatino Linotype"/>
          <w:b/>
          <w:color w:val="000000"/>
        </w:rPr>
        <w:t>LA PARTE RECURRENTE.</w:t>
      </w:r>
    </w:p>
    <w:p w14:paraId="75C4B8C6" w14:textId="77777777" w:rsidR="007E1F0D" w:rsidRDefault="007E1F0D">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p>
    <w:p w14:paraId="16F179F7" w14:textId="77777777" w:rsidR="007E1F0D" w:rsidRDefault="000B4D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48E0A7B6" w14:textId="77777777" w:rsidR="007E1F0D" w:rsidRDefault="007E1F0D">
      <w:pPr>
        <w:spacing w:line="360" w:lineRule="auto"/>
        <w:jc w:val="both"/>
        <w:rPr>
          <w:rFonts w:ascii="Palatino Linotype" w:eastAsia="Palatino Linotype" w:hAnsi="Palatino Linotype" w:cs="Palatino Linotype"/>
        </w:rPr>
      </w:pPr>
    </w:p>
    <w:p w14:paraId="6D8EC6AF" w14:textId="77777777" w:rsidR="007E1F0D" w:rsidRDefault="000B4DBF">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969120D" w14:textId="77777777" w:rsidR="007E1F0D" w:rsidRDefault="007E1F0D">
      <w:pPr>
        <w:pBdr>
          <w:top w:val="nil"/>
          <w:left w:val="nil"/>
          <w:bottom w:val="nil"/>
          <w:right w:val="nil"/>
          <w:between w:val="nil"/>
        </w:pBdr>
        <w:spacing w:line="360" w:lineRule="auto"/>
        <w:rPr>
          <w:rFonts w:ascii="Palatino Linotype" w:eastAsia="Palatino Linotype" w:hAnsi="Palatino Linotype" w:cs="Palatino Linotype"/>
          <w:b/>
        </w:rPr>
      </w:pPr>
    </w:p>
    <w:p w14:paraId="6EE6348B" w14:textId="77777777" w:rsidR="007E1F0D" w:rsidRDefault="000B4DB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04164/INFOEM/IP/RR/2023, </w:t>
      </w:r>
      <w:r>
        <w:rPr>
          <w:rFonts w:ascii="Palatino Linotype" w:eastAsia="Palatino Linotype" w:hAnsi="Palatino Linotype" w:cs="Palatino Linotype"/>
        </w:rPr>
        <w:lastRenderedPageBreak/>
        <w:t xml:space="preserve">por lo que, 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107A9EB4" w14:textId="77777777" w:rsidR="007E1F0D" w:rsidRDefault="007E1F0D">
      <w:pPr>
        <w:spacing w:line="360" w:lineRule="auto"/>
        <w:jc w:val="both"/>
        <w:rPr>
          <w:rFonts w:ascii="Palatino Linotype" w:eastAsia="Palatino Linotype" w:hAnsi="Palatino Linotype" w:cs="Palatino Linotype"/>
          <w:b/>
        </w:rPr>
      </w:pPr>
    </w:p>
    <w:p w14:paraId="4B270993" w14:textId="77777777" w:rsidR="007E1F0D" w:rsidRDefault="000B4DBF">
      <w:pPr>
        <w:spacing w:line="360" w:lineRule="auto"/>
        <w:jc w:val="both"/>
        <w:rPr>
          <w:rFonts w:ascii="Palatino Linotype" w:eastAsia="Palatino Linotype" w:hAnsi="Palatino Linotype" w:cs="Palatino Linotype"/>
        </w:rPr>
      </w:pPr>
      <w:bookmarkStart w:id="5" w:name="_heading=h.4d34og8" w:colFirst="0" w:colLast="0"/>
      <w:bookmarkEnd w:id="5"/>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w:t>
      </w:r>
      <w:r>
        <w:rPr>
          <w:rFonts w:ascii="Palatino Linotype" w:eastAsia="Palatino Linotype" w:hAnsi="Palatino Linotype" w:cs="Palatino Linotype"/>
          <w:b/>
        </w:rPr>
        <w:t xml:space="preserve">CONSIDERANDOS CUARTO y QUINTO </w:t>
      </w:r>
      <w:r>
        <w:rPr>
          <w:rFonts w:ascii="Palatino Linotype" w:eastAsia="Palatino Linotype" w:hAnsi="Palatino Linotype" w:cs="Palatino Linotype"/>
        </w:rPr>
        <w:t xml:space="preserve">de esta resolución, haga entrega, vía SAIMEX, en versión pública, de los Certificados de Competencia Laboral de las personas titulares en funciones al veintinueve de junio de dos mil veintitrés, de la: </w:t>
      </w:r>
    </w:p>
    <w:p w14:paraId="33A7305C" w14:textId="77777777" w:rsidR="007E1F0D" w:rsidRDefault="007E1F0D">
      <w:pPr>
        <w:spacing w:line="360" w:lineRule="auto"/>
        <w:jc w:val="both"/>
        <w:rPr>
          <w:rFonts w:ascii="Palatino Linotype" w:eastAsia="Palatino Linotype" w:hAnsi="Palatino Linotype" w:cs="Palatino Linotype"/>
        </w:rPr>
      </w:pPr>
    </w:p>
    <w:p w14:paraId="2FF6F8BD" w14:textId="77777777" w:rsidR="007E1F0D" w:rsidRDefault="000B4DB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Tesorería Municipal, de la Dirección de Obras Públicas y de la Contraloría Interna Municipal, y de la</w:t>
      </w:r>
    </w:p>
    <w:p w14:paraId="30B130CB" w14:textId="77777777" w:rsidR="007E1F0D" w:rsidRDefault="000B4DB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Coordinación de Catastro.</w:t>
      </w:r>
    </w:p>
    <w:p w14:paraId="18A9B630"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1BF0C21"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color w:val="000000"/>
          <w:sz w:val="22"/>
          <w:szCs w:val="22"/>
        </w:rPr>
        <w:t>LA PARTE RECURRENTE,</w:t>
      </w:r>
      <w:r>
        <w:rPr>
          <w:rFonts w:ascii="Palatino Linotype" w:eastAsia="Palatino Linotype" w:hAnsi="Palatino Linotype" w:cs="Palatino Linotype"/>
          <w:i/>
          <w:color w:val="000000"/>
          <w:sz w:val="22"/>
          <w:szCs w:val="22"/>
        </w:rPr>
        <w:t xml:space="preserve"> mismo que igualmente hará de su conocimiento.</w:t>
      </w:r>
    </w:p>
    <w:p w14:paraId="59412CC5"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45F7927"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el </w:t>
      </w:r>
      <w:r>
        <w:rPr>
          <w:rFonts w:ascii="Palatino Linotype" w:eastAsia="Palatino Linotype" w:hAnsi="Palatino Linotype" w:cs="Palatino Linotype"/>
          <w:b/>
          <w:i/>
          <w:color w:val="000000"/>
          <w:sz w:val="22"/>
          <w:szCs w:val="22"/>
        </w:rPr>
        <w:t>punto número uno</w:t>
      </w:r>
      <w:r>
        <w:rPr>
          <w:rFonts w:ascii="Palatino Linotype" w:eastAsia="Palatino Linotype" w:hAnsi="Palatino Linotype" w:cs="Palatino Linotype"/>
          <w:i/>
          <w:color w:val="000000"/>
          <w:sz w:val="22"/>
          <w:szCs w:val="22"/>
        </w:rPr>
        <w:t xml:space="preserve">, en el caso que no se localice la información que se ordena entregar, </w:t>
      </w:r>
      <w:r>
        <w:rPr>
          <w:rFonts w:ascii="Palatino Linotype" w:eastAsia="Palatino Linotype" w:hAnsi="Palatino Linotype" w:cs="Palatino Linotype"/>
          <w:b/>
          <w:i/>
          <w:color w:val="000000"/>
          <w:sz w:val="22"/>
          <w:szCs w:val="22"/>
        </w:rPr>
        <w:t>EL SUJETO OBLIGADO</w:t>
      </w:r>
      <w:r>
        <w:rPr>
          <w:rFonts w:ascii="Palatino Linotype" w:eastAsia="Palatino Linotype" w:hAnsi="Palatino Linotype" w:cs="Palatino Linotype"/>
          <w:i/>
          <w:color w:val="000000"/>
          <w:sz w:val="22"/>
          <w:szCs w:val="22"/>
        </w:rPr>
        <w:t xml:space="preserve"> deberá emitir el Acuerdo de Inexistencia en términos de los artículos 49, fracciones II y XIII, 169 y 170 de la Ley de Transparencia y Acceso a la Información Pública del Estado de México y Municipios, debiendo notificarlo a </w:t>
      </w:r>
      <w:r>
        <w:rPr>
          <w:rFonts w:ascii="Palatino Linotype" w:eastAsia="Palatino Linotype" w:hAnsi="Palatino Linotype" w:cs="Palatino Linotype"/>
          <w:b/>
          <w:i/>
          <w:color w:val="000000"/>
          <w:sz w:val="22"/>
          <w:szCs w:val="22"/>
        </w:rPr>
        <w:t>LA PARTE RECURRENTE</w:t>
      </w:r>
      <w:r>
        <w:rPr>
          <w:rFonts w:ascii="Palatino Linotype" w:eastAsia="Palatino Linotype" w:hAnsi="Palatino Linotype" w:cs="Palatino Linotype"/>
          <w:i/>
          <w:color w:val="000000"/>
          <w:sz w:val="22"/>
          <w:szCs w:val="22"/>
        </w:rPr>
        <w:t xml:space="preserve"> al momento de dar cumplimiento a la presente resolución.</w:t>
      </w:r>
    </w:p>
    <w:p w14:paraId="4DB7A31C"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8F95020" w14:textId="77777777" w:rsidR="007E1F0D" w:rsidRDefault="000B4DB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el supuesto que la información ordenada en el </w:t>
      </w:r>
      <w:r>
        <w:rPr>
          <w:rFonts w:ascii="Palatino Linotype" w:eastAsia="Palatino Linotype" w:hAnsi="Palatino Linotype" w:cs="Palatino Linotype"/>
          <w:b/>
          <w:i/>
          <w:color w:val="000000"/>
          <w:sz w:val="22"/>
          <w:szCs w:val="22"/>
        </w:rPr>
        <w:t>punto número dos</w:t>
      </w:r>
      <w:r>
        <w:rPr>
          <w:rFonts w:ascii="Palatino Linotype" w:eastAsia="Palatino Linotype" w:hAnsi="Palatino Linotype" w:cs="Palatino Linotype"/>
          <w:i/>
          <w:color w:val="000000"/>
          <w:sz w:val="22"/>
          <w:szCs w:val="22"/>
        </w:rPr>
        <w:t xml:space="preserve"> no obre en los archivos del </w:t>
      </w:r>
      <w:r>
        <w:rPr>
          <w:rFonts w:ascii="Palatino Linotype" w:eastAsia="Palatino Linotype" w:hAnsi="Palatino Linotype" w:cs="Palatino Linotype"/>
          <w:b/>
          <w:i/>
          <w:color w:val="000000"/>
          <w:sz w:val="22"/>
          <w:szCs w:val="22"/>
        </w:rPr>
        <w:t>SUJETO OBLIGADO</w:t>
      </w:r>
      <w:r>
        <w:rPr>
          <w:rFonts w:ascii="Palatino Linotype" w:eastAsia="Palatino Linotype" w:hAnsi="Palatino Linotype" w:cs="Palatino Linotype"/>
          <w:i/>
          <w:color w:val="000000"/>
          <w:sz w:val="22"/>
          <w:szCs w:val="22"/>
        </w:rPr>
        <w:t xml:space="preserve">, bastará con que así lo haga del conocimiento de </w:t>
      </w:r>
      <w:r>
        <w:rPr>
          <w:rFonts w:ascii="Palatino Linotype" w:eastAsia="Palatino Linotype" w:hAnsi="Palatino Linotype" w:cs="Palatino Linotype"/>
          <w:b/>
          <w:i/>
          <w:color w:val="000000"/>
          <w:sz w:val="22"/>
          <w:szCs w:val="22"/>
        </w:rPr>
        <w:t>LA PARTE RECURRENTE,</w:t>
      </w:r>
      <w:r>
        <w:rPr>
          <w:rFonts w:ascii="Palatino Linotype" w:eastAsia="Palatino Linotype" w:hAnsi="Palatino Linotype" w:cs="Palatino Linotype"/>
          <w:i/>
          <w:color w:val="000000"/>
          <w:sz w:val="22"/>
          <w:szCs w:val="22"/>
        </w:rPr>
        <w:t xml:space="preserve"> de manera fundada y motivada, en términos del artículo 19, párrafo segundo de la Ley de Transparencia y Acceso a la Información Pública del Estado de México y Municipios, para tener por colmado el requerimiento de información.</w:t>
      </w:r>
    </w:p>
    <w:p w14:paraId="2F83A522" w14:textId="77777777" w:rsidR="007E1F0D" w:rsidRDefault="007E1F0D">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bookmarkStart w:id="6" w:name="_heading=h.30j0zll" w:colFirst="0" w:colLast="0"/>
      <w:bookmarkEnd w:id="6"/>
    </w:p>
    <w:p w14:paraId="6862C418" w14:textId="77777777" w:rsidR="007E1F0D" w:rsidRDefault="000B4DB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vía SAIMEX, a la Persona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09B625" w14:textId="77777777" w:rsidR="007E1F0D" w:rsidRDefault="007E1F0D">
      <w:pPr>
        <w:spacing w:line="360" w:lineRule="auto"/>
        <w:jc w:val="both"/>
        <w:rPr>
          <w:rFonts w:ascii="Palatino Linotype" w:eastAsia="Palatino Linotype" w:hAnsi="Palatino Linotype" w:cs="Palatino Linotype"/>
        </w:rPr>
      </w:pPr>
    </w:p>
    <w:p w14:paraId="7F9D72B8"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5646EF68"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A5B5EA4" w14:textId="77777777" w:rsidR="007E1F0D" w:rsidRDefault="000B4D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QUINTO. </w:t>
      </w:r>
      <w:r>
        <w:rPr>
          <w:rFonts w:ascii="Palatino Linotype" w:eastAsia="Palatino Linotype" w:hAnsi="Palatino Linotype" w:cs="Palatino Linotype"/>
          <w:color w:val="000000"/>
        </w:rPr>
        <w:t>Notifíquese vía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w:t>
      </w:r>
      <w:r>
        <w:rPr>
          <w:rFonts w:ascii="Palatino Linotype" w:eastAsia="Palatino Linotype" w:hAnsi="Palatino Linotype" w:cs="Palatino Linotype"/>
          <w:b/>
          <w:color w:val="000000"/>
        </w:rPr>
        <w:t>LA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1E4AAF11" w14:textId="08E5B33F" w:rsidR="007E1F0D" w:rsidRDefault="007E1F0D">
      <w:pPr>
        <w:spacing w:line="360" w:lineRule="auto"/>
        <w:jc w:val="both"/>
        <w:rPr>
          <w:rFonts w:ascii="Palatino Linotype" w:eastAsia="Palatino Linotype" w:hAnsi="Palatino Linotype" w:cs="Palatino Linotype"/>
          <w:b/>
          <w:color w:val="000000"/>
        </w:rPr>
      </w:pPr>
    </w:p>
    <w:p w14:paraId="6F1A340D" w14:textId="5B4BD174" w:rsidR="00A650AD" w:rsidRDefault="00A650AD">
      <w:pPr>
        <w:spacing w:line="360" w:lineRule="auto"/>
        <w:jc w:val="both"/>
        <w:rPr>
          <w:rFonts w:ascii="Palatino Linotype" w:eastAsia="Palatino Linotype" w:hAnsi="Palatino Linotype" w:cs="Palatino Linotype"/>
          <w:b/>
          <w:color w:val="000000"/>
        </w:rPr>
      </w:pPr>
    </w:p>
    <w:p w14:paraId="06AF3D5D" w14:textId="77777777" w:rsidR="00A650AD" w:rsidRDefault="00A650AD">
      <w:pPr>
        <w:spacing w:line="360" w:lineRule="auto"/>
        <w:jc w:val="both"/>
        <w:rPr>
          <w:rFonts w:ascii="Palatino Linotype" w:eastAsia="Palatino Linotype" w:hAnsi="Palatino Linotype" w:cs="Palatino Linotype"/>
          <w:b/>
          <w:color w:val="000000"/>
        </w:rPr>
      </w:pPr>
    </w:p>
    <w:p w14:paraId="322AF1D3" w14:textId="77777777" w:rsidR="007E1F0D" w:rsidRDefault="000B4DBF">
      <w:pPr>
        <w:spacing w:line="360" w:lineRule="auto"/>
        <w:jc w:val="both"/>
        <w:rPr>
          <w:rFonts w:ascii="Palatino Linotype" w:eastAsia="Palatino Linotype" w:hAnsi="Palatino Linotype" w:cs="Palatino Linotype"/>
        </w:rPr>
      </w:pPr>
      <w:bookmarkStart w:id="7" w:name="_heading=h.2et92p0" w:colFirst="0" w:colLast="0"/>
      <w:bookmarkEnd w:id="7"/>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348BEC8B" w14:textId="77777777" w:rsidR="007E1F0D" w:rsidRDefault="007E1F0D">
      <w:pPr>
        <w:spacing w:line="360" w:lineRule="auto"/>
        <w:jc w:val="both"/>
        <w:rPr>
          <w:rFonts w:ascii="Palatino Linotype" w:eastAsia="Palatino Linotype" w:hAnsi="Palatino Linotype" w:cs="Palatino Linotype"/>
        </w:rPr>
      </w:pPr>
    </w:p>
    <w:p w14:paraId="76FE4F82" w14:textId="77777777" w:rsidR="007E1F0D" w:rsidRDefault="007E1F0D">
      <w:pPr>
        <w:spacing w:line="360" w:lineRule="auto"/>
        <w:jc w:val="both"/>
        <w:rPr>
          <w:rFonts w:ascii="Palatino Linotype" w:eastAsia="Palatino Linotype" w:hAnsi="Palatino Linotype" w:cs="Palatino Linotype"/>
        </w:rPr>
      </w:pPr>
    </w:p>
    <w:p w14:paraId="153D2537" w14:textId="77777777" w:rsidR="007E1F0D" w:rsidRDefault="007E1F0D">
      <w:pPr>
        <w:spacing w:line="360" w:lineRule="auto"/>
        <w:jc w:val="both"/>
        <w:rPr>
          <w:rFonts w:ascii="Palatino Linotype" w:eastAsia="Palatino Linotype" w:hAnsi="Palatino Linotype" w:cs="Palatino Linotype"/>
        </w:rPr>
      </w:pPr>
    </w:p>
    <w:p w14:paraId="65C9738A"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6256B0"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3A48ACE"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A6DFE31"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BD7339" w14:textId="77777777" w:rsidR="007E1F0D" w:rsidRDefault="007E1F0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6FA07E2" w14:textId="77777777" w:rsidR="007E1F0D" w:rsidRDefault="007E1F0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10D2917" w14:textId="77777777" w:rsidR="007E1F0D" w:rsidRDefault="007E1F0D">
      <w:pPr>
        <w:pBdr>
          <w:top w:val="nil"/>
          <w:left w:val="nil"/>
          <w:bottom w:val="nil"/>
          <w:right w:val="nil"/>
          <w:between w:val="nil"/>
        </w:pBdr>
        <w:spacing w:line="360" w:lineRule="auto"/>
        <w:ind w:right="-91"/>
        <w:jc w:val="both"/>
        <w:rPr>
          <w:rFonts w:ascii="Palatino Linotype" w:eastAsia="Palatino Linotype" w:hAnsi="Palatino Linotype" w:cs="Palatino Linotype"/>
          <w:color w:val="000000"/>
        </w:rPr>
      </w:pPr>
    </w:p>
    <w:p w14:paraId="30EE35D7" w14:textId="77777777" w:rsidR="007E1F0D" w:rsidRDefault="007E1F0D">
      <w:pPr>
        <w:spacing w:line="360" w:lineRule="auto"/>
        <w:jc w:val="both"/>
        <w:rPr>
          <w:rFonts w:ascii="Palatino Linotype" w:eastAsia="Palatino Linotype" w:hAnsi="Palatino Linotype" w:cs="Palatino Linotype"/>
          <w:color w:val="000000"/>
        </w:rPr>
      </w:pPr>
    </w:p>
    <w:p w14:paraId="3D9454D1" w14:textId="77777777" w:rsidR="007E1F0D" w:rsidRDefault="007E1F0D">
      <w:pPr>
        <w:spacing w:line="360" w:lineRule="auto"/>
        <w:jc w:val="both"/>
        <w:rPr>
          <w:rFonts w:ascii="Palatino Linotype" w:eastAsia="Palatino Linotype" w:hAnsi="Palatino Linotype" w:cs="Palatino Linotype"/>
        </w:rPr>
      </w:pPr>
    </w:p>
    <w:p w14:paraId="7E86BC59" w14:textId="77777777" w:rsidR="007E1F0D" w:rsidRDefault="007E1F0D">
      <w:pPr>
        <w:spacing w:line="360" w:lineRule="auto"/>
        <w:jc w:val="both"/>
        <w:rPr>
          <w:rFonts w:ascii="Palatino Linotype" w:eastAsia="Palatino Linotype" w:hAnsi="Palatino Linotype" w:cs="Palatino Linotype"/>
        </w:rPr>
      </w:pPr>
    </w:p>
    <w:p w14:paraId="11F4AE27" w14:textId="77777777" w:rsidR="007E1F0D" w:rsidRDefault="007E1F0D">
      <w:pPr>
        <w:spacing w:line="360" w:lineRule="auto"/>
        <w:jc w:val="both"/>
        <w:rPr>
          <w:rFonts w:ascii="Palatino Linotype" w:eastAsia="Palatino Linotype" w:hAnsi="Palatino Linotype" w:cs="Palatino Linotype"/>
        </w:rPr>
      </w:pPr>
    </w:p>
    <w:p w14:paraId="72C9BF8B" w14:textId="77777777" w:rsidR="007E1F0D" w:rsidRDefault="007E1F0D">
      <w:pPr>
        <w:spacing w:line="360" w:lineRule="auto"/>
        <w:jc w:val="both"/>
        <w:rPr>
          <w:rFonts w:ascii="Palatino Linotype" w:eastAsia="Palatino Linotype" w:hAnsi="Palatino Linotype" w:cs="Palatino Linotype"/>
        </w:rPr>
      </w:pPr>
    </w:p>
    <w:p w14:paraId="40C62C3C" w14:textId="77777777" w:rsidR="007E1F0D" w:rsidRDefault="007E1F0D">
      <w:pPr>
        <w:spacing w:line="360" w:lineRule="auto"/>
        <w:jc w:val="both"/>
        <w:rPr>
          <w:rFonts w:ascii="Palatino Linotype" w:eastAsia="Palatino Linotype" w:hAnsi="Palatino Linotype" w:cs="Palatino Linotype"/>
        </w:rPr>
      </w:pPr>
    </w:p>
    <w:p w14:paraId="0D9BD3A4" w14:textId="77777777" w:rsidR="007E1F0D" w:rsidRDefault="007E1F0D">
      <w:pPr>
        <w:spacing w:line="360" w:lineRule="auto"/>
        <w:jc w:val="both"/>
        <w:rPr>
          <w:rFonts w:ascii="Palatino Linotype" w:eastAsia="Palatino Linotype" w:hAnsi="Palatino Linotype" w:cs="Palatino Linotype"/>
        </w:rPr>
      </w:pPr>
    </w:p>
    <w:p w14:paraId="2E12E5E3" w14:textId="77777777" w:rsidR="007E1F0D" w:rsidRDefault="007E1F0D">
      <w:pPr>
        <w:spacing w:line="360" w:lineRule="auto"/>
        <w:jc w:val="both"/>
        <w:rPr>
          <w:rFonts w:ascii="Palatino Linotype" w:eastAsia="Palatino Linotype" w:hAnsi="Palatino Linotype" w:cs="Palatino Linotype"/>
        </w:rPr>
      </w:pPr>
    </w:p>
    <w:p w14:paraId="260A0EDB" w14:textId="77777777" w:rsidR="007E1F0D" w:rsidRDefault="007E1F0D">
      <w:pPr>
        <w:spacing w:line="360" w:lineRule="auto"/>
        <w:jc w:val="both"/>
        <w:rPr>
          <w:rFonts w:ascii="Palatino Linotype" w:eastAsia="Palatino Linotype" w:hAnsi="Palatino Linotype" w:cs="Palatino Linotype"/>
        </w:rPr>
      </w:pPr>
    </w:p>
    <w:p w14:paraId="6AE8B5C8" w14:textId="77777777" w:rsidR="007E1F0D" w:rsidRDefault="007E1F0D">
      <w:pPr>
        <w:spacing w:line="360" w:lineRule="auto"/>
        <w:jc w:val="both"/>
        <w:rPr>
          <w:rFonts w:ascii="Palatino Linotype" w:eastAsia="Palatino Linotype" w:hAnsi="Palatino Linotype" w:cs="Palatino Linotype"/>
        </w:rPr>
      </w:pPr>
    </w:p>
    <w:p w14:paraId="7C92ABC5" w14:textId="77777777" w:rsidR="007E1F0D" w:rsidRDefault="007E1F0D">
      <w:pPr>
        <w:spacing w:line="360" w:lineRule="auto"/>
        <w:jc w:val="both"/>
        <w:rPr>
          <w:rFonts w:ascii="Palatino Linotype" w:eastAsia="Palatino Linotype" w:hAnsi="Palatino Linotype" w:cs="Palatino Linotype"/>
        </w:rPr>
      </w:pPr>
    </w:p>
    <w:p w14:paraId="21D496FC" w14:textId="77777777" w:rsidR="007E1F0D" w:rsidRDefault="007E1F0D">
      <w:pPr>
        <w:spacing w:line="360" w:lineRule="auto"/>
        <w:jc w:val="both"/>
        <w:rPr>
          <w:rFonts w:ascii="Palatino Linotype" w:eastAsia="Palatino Linotype" w:hAnsi="Palatino Linotype" w:cs="Palatino Linotype"/>
        </w:rPr>
      </w:pPr>
    </w:p>
    <w:p w14:paraId="73B1031B" w14:textId="77777777" w:rsidR="007E1F0D" w:rsidRDefault="007E1F0D">
      <w:pPr>
        <w:spacing w:line="360" w:lineRule="auto"/>
        <w:jc w:val="both"/>
        <w:rPr>
          <w:rFonts w:ascii="Palatino Linotype" w:eastAsia="Palatino Linotype" w:hAnsi="Palatino Linotype" w:cs="Palatino Linotype"/>
        </w:rPr>
      </w:pPr>
    </w:p>
    <w:sectPr w:rsidR="007E1F0D">
      <w:headerReference w:type="default" r:id="rId23"/>
      <w:footerReference w:type="default" r:id="rId24"/>
      <w:headerReference w:type="first" r:id="rId25"/>
      <w:footerReference w:type="first" r:id="rId2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B391B" w14:textId="77777777" w:rsidR="00D96AA2" w:rsidRDefault="00D96AA2">
      <w:r>
        <w:separator/>
      </w:r>
    </w:p>
  </w:endnote>
  <w:endnote w:type="continuationSeparator" w:id="0">
    <w:p w14:paraId="7A023F75" w14:textId="77777777" w:rsidR="00D96AA2" w:rsidRDefault="00D9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EC899" w14:textId="77777777" w:rsidR="007E1F0D" w:rsidRDefault="000B4D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7A8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7A84">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3FA281B4" w14:textId="77777777" w:rsidR="007E1F0D" w:rsidRDefault="007E1F0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2365B" w14:textId="77777777" w:rsidR="007E1F0D" w:rsidRDefault="000B4D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7A8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7A84">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9F008" w14:textId="77777777" w:rsidR="00D96AA2" w:rsidRDefault="00D96AA2">
      <w:r>
        <w:separator/>
      </w:r>
    </w:p>
  </w:footnote>
  <w:footnote w:type="continuationSeparator" w:id="0">
    <w:p w14:paraId="264A169C" w14:textId="77777777" w:rsidR="00D96AA2" w:rsidRDefault="00D96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327E2" w14:textId="77777777" w:rsidR="007E1F0D" w:rsidRDefault="000B4DBF">
    <w:pPr>
      <w:rPr>
        <w:rFonts w:ascii="Cambria" w:eastAsia="Cambria" w:hAnsi="Cambria" w:cs="Cambria"/>
      </w:rPr>
    </w:pPr>
    <w:r>
      <w:rPr>
        <w:noProof/>
      </w:rPr>
      <w:drawing>
        <wp:anchor distT="0" distB="0" distL="0" distR="0" simplePos="0" relativeHeight="251658240" behindDoc="1" locked="0" layoutInCell="1" hidden="0" allowOverlap="1" wp14:anchorId="67B2D8F9" wp14:editId="533AC164">
          <wp:simplePos x="0" y="0"/>
          <wp:positionH relativeFrom="column">
            <wp:posOffset>-1078863</wp:posOffset>
          </wp:positionH>
          <wp:positionV relativeFrom="paragraph">
            <wp:posOffset>-372743</wp:posOffset>
          </wp:positionV>
          <wp:extent cx="7809865" cy="10165715"/>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6242" w:type="dxa"/>
      <w:tblInd w:w="2972" w:type="dxa"/>
      <w:tblLayout w:type="fixed"/>
      <w:tblLook w:val="0400" w:firstRow="0" w:lastRow="0" w:firstColumn="0" w:lastColumn="0" w:noHBand="0" w:noVBand="1"/>
    </w:tblPr>
    <w:tblGrid>
      <w:gridCol w:w="2410"/>
      <w:gridCol w:w="3832"/>
    </w:tblGrid>
    <w:tr w:rsidR="007E1F0D" w14:paraId="62A08504" w14:textId="77777777">
      <w:tc>
        <w:tcPr>
          <w:tcW w:w="2410" w:type="dxa"/>
          <w:shd w:val="clear" w:color="auto" w:fill="auto"/>
        </w:tcPr>
        <w:p w14:paraId="18DDE45E"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138EA6C5" w14:textId="77777777" w:rsidR="007E1F0D" w:rsidRDefault="000B4DB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04164/INFOEM/IP/RR/2023</w:t>
          </w:r>
        </w:p>
      </w:tc>
    </w:tr>
    <w:tr w:rsidR="007E1F0D" w14:paraId="25D50158" w14:textId="77777777">
      <w:trPr>
        <w:trHeight w:val="228"/>
      </w:trPr>
      <w:tc>
        <w:tcPr>
          <w:tcW w:w="2410" w:type="dxa"/>
          <w:shd w:val="clear" w:color="auto" w:fill="auto"/>
          <w:vAlign w:val="center"/>
        </w:tcPr>
        <w:p w14:paraId="431BE629"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20598877" w14:textId="77777777" w:rsidR="007E1F0D" w:rsidRDefault="000B4DBF">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Ocuilan</w:t>
          </w:r>
          <w:proofErr w:type="spellEnd"/>
          <w:r>
            <w:rPr>
              <w:rFonts w:ascii="Palatino Linotype" w:eastAsia="Palatino Linotype" w:hAnsi="Palatino Linotype" w:cs="Palatino Linotype"/>
              <w:b/>
              <w:sz w:val="22"/>
              <w:szCs w:val="22"/>
            </w:rPr>
            <w:t xml:space="preserve"> </w:t>
          </w:r>
        </w:p>
      </w:tc>
    </w:tr>
    <w:tr w:rsidR="007E1F0D" w14:paraId="2CBFE43A" w14:textId="77777777">
      <w:tc>
        <w:tcPr>
          <w:tcW w:w="2410" w:type="dxa"/>
          <w:shd w:val="clear" w:color="auto" w:fill="auto"/>
          <w:vAlign w:val="center"/>
        </w:tcPr>
        <w:p w14:paraId="77A144B6" w14:textId="77777777" w:rsidR="007E1F0D" w:rsidRDefault="000B4DB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00D5FFB8" w14:textId="77777777" w:rsidR="007E1F0D" w:rsidRDefault="000B4DB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A34941" w14:textId="77777777" w:rsidR="007E1F0D" w:rsidRDefault="000B4DBF">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91DE" w14:textId="77777777" w:rsidR="007E1F0D" w:rsidRDefault="000B4DB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19F99D" wp14:editId="4F89BF2C">
          <wp:simplePos x="0" y="0"/>
          <wp:positionH relativeFrom="column">
            <wp:posOffset>-1089020</wp:posOffset>
          </wp:positionH>
          <wp:positionV relativeFrom="paragraph">
            <wp:posOffset>-459735</wp:posOffset>
          </wp:positionV>
          <wp:extent cx="7809865" cy="1016571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379" w:type="dxa"/>
      <w:tblInd w:w="2547" w:type="dxa"/>
      <w:tblLayout w:type="fixed"/>
      <w:tblLook w:val="0400" w:firstRow="0" w:lastRow="0" w:firstColumn="0" w:lastColumn="0" w:noHBand="0" w:noVBand="1"/>
    </w:tblPr>
    <w:tblGrid>
      <w:gridCol w:w="2551"/>
      <w:gridCol w:w="3828"/>
    </w:tblGrid>
    <w:tr w:rsidR="007E1F0D" w14:paraId="40110888" w14:textId="77777777">
      <w:trPr>
        <w:trHeight w:val="213"/>
      </w:trPr>
      <w:tc>
        <w:tcPr>
          <w:tcW w:w="2551" w:type="dxa"/>
          <w:shd w:val="clear" w:color="auto" w:fill="auto"/>
          <w:vAlign w:val="center"/>
        </w:tcPr>
        <w:p w14:paraId="746CA413"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06DF501C" w14:textId="77777777" w:rsidR="007E1F0D" w:rsidRDefault="000B4DBF">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04164/INFOEM/IP/RR/2023</w:t>
          </w:r>
        </w:p>
      </w:tc>
    </w:tr>
    <w:tr w:rsidR="007E1F0D" w14:paraId="555CAAF0" w14:textId="77777777">
      <w:trPr>
        <w:trHeight w:val="91"/>
      </w:trPr>
      <w:tc>
        <w:tcPr>
          <w:tcW w:w="2551" w:type="dxa"/>
          <w:shd w:val="clear" w:color="auto" w:fill="auto"/>
          <w:vAlign w:val="center"/>
        </w:tcPr>
        <w:p w14:paraId="68811262"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3AAB36A8" w14:textId="77777777" w:rsidR="007E1F0D" w:rsidRDefault="007E1F0D">
          <w:pPr>
            <w:jc w:val="both"/>
            <w:rPr>
              <w:rFonts w:ascii="Palatino Linotype" w:eastAsia="Palatino Linotype" w:hAnsi="Palatino Linotype" w:cs="Palatino Linotype"/>
              <w:b/>
              <w:sz w:val="22"/>
              <w:szCs w:val="22"/>
            </w:rPr>
          </w:pPr>
        </w:p>
      </w:tc>
    </w:tr>
    <w:tr w:rsidR="007E1F0D" w14:paraId="44BD0C61" w14:textId="77777777">
      <w:trPr>
        <w:trHeight w:val="161"/>
      </w:trPr>
      <w:tc>
        <w:tcPr>
          <w:tcW w:w="2551" w:type="dxa"/>
          <w:shd w:val="clear" w:color="auto" w:fill="auto"/>
          <w:vAlign w:val="center"/>
        </w:tcPr>
        <w:p w14:paraId="5F16A635"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02F3241D" w14:textId="77777777" w:rsidR="007E1F0D" w:rsidRDefault="000B4DBF">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Ocuilan</w:t>
          </w:r>
          <w:proofErr w:type="spellEnd"/>
        </w:p>
      </w:tc>
    </w:tr>
    <w:tr w:rsidR="007E1F0D" w14:paraId="18B296D5" w14:textId="77777777">
      <w:trPr>
        <w:trHeight w:val="102"/>
      </w:trPr>
      <w:tc>
        <w:tcPr>
          <w:tcW w:w="2551" w:type="dxa"/>
          <w:shd w:val="clear" w:color="auto" w:fill="auto"/>
          <w:vAlign w:val="center"/>
        </w:tcPr>
        <w:p w14:paraId="2390C6A6" w14:textId="77777777" w:rsidR="007E1F0D" w:rsidRDefault="000B4D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04219DE2" w14:textId="77777777" w:rsidR="007E1F0D" w:rsidRDefault="000B4DB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5137E8" w14:textId="77777777" w:rsidR="007E1F0D" w:rsidRDefault="007E1F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709C"/>
    <w:multiLevelType w:val="multilevel"/>
    <w:tmpl w:val="E2126100"/>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0B319D"/>
    <w:multiLevelType w:val="multilevel"/>
    <w:tmpl w:val="228A6A7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A6F0533"/>
    <w:multiLevelType w:val="multilevel"/>
    <w:tmpl w:val="25686EF4"/>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B956BB"/>
    <w:multiLevelType w:val="multilevel"/>
    <w:tmpl w:val="2150433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346615"/>
    <w:multiLevelType w:val="multilevel"/>
    <w:tmpl w:val="0E567F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1A26D7"/>
    <w:multiLevelType w:val="multilevel"/>
    <w:tmpl w:val="A0624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0D"/>
    <w:rsid w:val="000B4DBF"/>
    <w:rsid w:val="002E2C84"/>
    <w:rsid w:val="007E1F0D"/>
    <w:rsid w:val="008E7A84"/>
    <w:rsid w:val="00A650AD"/>
    <w:rsid w:val="00AD6473"/>
    <w:rsid w:val="00C2098C"/>
    <w:rsid w:val="00D74731"/>
    <w:rsid w:val="00D96AA2"/>
    <w:rsid w:val="00DC33F1"/>
    <w:rsid w:val="00F508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590B"/>
  <w15:docId w15:val="{9B45BD80-5381-4BD2-8D83-0441689F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8520.page" TargetMode="External"/><Relationship Id="rId13" Type="http://schemas.openxmlformats.org/officeDocument/2006/relationships/image" Target="media/image3.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14.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muhPO9Uu9Ury2E/IDLKCKzOhQ==">CgMxLjAyCGgudHlqY3d0MghoLmdqZGd4czIJaC4zem55c2g3MgloLjJzOGV5bzEyCWguNGQzNG9nODIJaC4zMGowemxsMgloLjJldDkycDA4AHIhMXVXcEFVenFGSE8yUkhWWHhTQkNLVllrWnRXSno0Q2s2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13020</Words>
  <Characters>71612</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2024-01-19T16:29:00Z</cp:lastPrinted>
  <dcterms:created xsi:type="dcterms:W3CDTF">2024-01-24T20:11:00Z</dcterms:created>
  <dcterms:modified xsi:type="dcterms:W3CDTF">2024-01-24T20:11:00Z</dcterms:modified>
</cp:coreProperties>
</file>