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FA2" w:rsidRPr="00295656" w:rsidRDefault="001A2FA2" w:rsidP="00651240">
      <w:pPr>
        <w:shd w:val="clear" w:color="auto" w:fill="FFFFFF"/>
        <w:spacing w:after="0" w:line="360" w:lineRule="auto"/>
        <w:jc w:val="both"/>
        <w:rPr>
          <w:rFonts w:ascii="Palatino Linotype" w:eastAsia="Times New Roman" w:hAnsi="Palatino Linotype" w:cs="Arial"/>
          <w:color w:val="000000"/>
          <w:sz w:val="24"/>
          <w:szCs w:val="24"/>
          <w:lang w:eastAsia="es-MX"/>
        </w:rPr>
      </w:pPr>
      <w:r w:rsidRPr="00295656">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 a</w:t>
      </w:r>
      <w:r w:rsidR="00AB1350" w:rsidRPr="00295656">
        <w:rPr>
          <w:rFonts w:ascii="Palatino Linotype" w:eastAsia="Times New Roman" w:hAnsi="Palatino Linotype" w:cs="Arial"/>
          <w:color w:val="000000"/>
          <w:sz w:val="24"/>
          <w:szCs w:val="24"/>
          <w:lang w:eastAsia="es-MX"/>
        </w:rPr>
        <w:t xml:space="preserve"> </w:t>
      </w:r>
      <w:r w:rsidR="00B51ADE" w:rsidRPr="00295656">
        <w:rPr>
          <w:rFonts w:ascii="Palatino Linotype" w:eastAsia="Times New Roman" w:hAnsi="Palatino Linotype" w:cs="Arial"/>
          <w:color w:val="000000"/>
          <w:sz w:val="24"/>
          <w:szCs w:val="24"/>
          <w:lang w:eastAsia="es-MX"/>
        </w:rPr>
        <w:t>trece</w:t>
      </w:r>
      <w:r w:rsidR="00AB1350" w:rsidRPr="00295656">
        <w:rPr>
          <w:rFonts w:ascii="Palatino Linotype" w:eastAsia="Times New Roman" w:hAnsi="Palatino Linotype" w:cs="Arial"/>
          <w:color w:val="000000"/>
          <w:sz w:val="24"/>
          <w:szCs w:val="24"/>
          <w:lang w:eastAsia="es-MX"/>
        </w:rPr>
        <w:t xml:space="preserve"> de marzo </w:t>
      </w:r>
      <w:r w:rsidRPr="00295656">
        <w:rPr>
          <w:rFonts w:ascii="Palatino Linotype" w:eastAsia="Times New Roman" w:hAnsi="Palatino Linotype" w:cs="Arial"/>
          <w:color w:val="000000"/>
          <w:sz w:val="24"/>
          <w:szCs w:val="24"/>
          <w:lang w:eastAsia="es-MX"/>
        </w:rPr>
        <w:t>de dos mil veinti</w:t>
      </w:r>
      <w:r w:rsidR="003E6FD4" w:rsidRPr="00295656">
        <w:rPr>
          <w:rFonts w:ascii="Palatino Linotype" w:eastAsia="Times New Roman" w:hAnsi="Palatino Linotype" w:cs="Arial"/>
          <w:color w:val="000000"/>
          <w:sz w:val="24"/>
          <w:szCs w:val="24"/>
          <w:lang w:eastAsia="es-MX"/>
        </w:rPr>
        <w:t>cuatro</w:t>
      </w:r>
      <w:r w:rsidRPr="00295656">
        <w:rPr>
          <w:rFonts w:ascii="Palatino Linotype" w:eastAsia="Times New Roman" w:hAnsi="Palatino Linotype" w:cs="Arial"/>
          <w:color w:val="000000"/>
          <w:sz w:val="24"/>
          <w:szCs w:val="24"/>
          <w:lang w:eastAsia="es-MX"/>
        </w:rPr>
        <w:t>.</w:t>
      </w:r>
    </w:p>
    <w:p w:rsidR="001A2FA2" w:rsidRPr="00295656" w:rsidRDefault="001A2FA2" w:rsidP="00651240">
      <w:pPr>
        <w:shd w:val="clear" w:color="auto" w:fill="FFFFFF"/>
        <w:spacing w:after="0" w:line="360" w:lineRule="auto"/>
        <w:jc w:val="both"/>
        <w:rPr>
          <w:rFonts w:ascii="Palatino Linotype" w:eastAsia="Times New Roman" w:hAnsi="Palatino Linotype" w:cs="Arial"/>
          <w:color w:val="000000"/>
          <w:sz w:val="24"/>
          <w:szCs w:val="24"/>
          <w:lang w:eastAsia="es-MX"/>
        </w:rPr>
      </w:pPr>
    </w:p>
    <w:p w:rsidR="001A2FA2" w:rsidRPr="00295656" w:rsidRDefault="001A2FA2" w:rsidP="00651240">
      <w:pPr>
        <w:tabs>
          <w:tab w:val="left" w:pos="1701"/>
        </w:tabs>
        <w:spacing w:after="0" w:line="360" w:lineRule="auto"/>
        <w:jc w:val="both"/>
        <w:rPr>
          <w:rFonts w:ascii="Palatino Linotype" w:hAnsi="Palatino Linotype" w:cs="Arial"/>
          <w:sz w:val="24"/>
          <w:szCs w:val="24"/>
        </w:rPr>
      </w:pPr>
      <w:r w:rsidRPr="00295656">
        <w:rPr>
          <w:rFonts w:ascii="Palatino Linotype" w:hAnsi="Palatino Linotype" w:cs="Arial"/>
          <w:b/>
          <w:sz w:val="24"/>
        </w:rPr>
        <w:t>VISTO</w:t>
      </w:r>
      <w:r w:rsidRPr="00295656">
        <w:rPr>
          <w:rFonts w:ascii="Palatino Linotype" w:hAnsi="Palatino Linotype" w:cs="Arial"/>
          <w:sz w:val="24"/>
        </w:rPr>
        <w:t xml:space="preserve"> el expediente electrónico formado con motivo del recurso de revisión número </w:t>
      </w:r>
      <w:r w:rsidR="003E6FD4" w:rsidRPr="00295656">
        <w:rPr>
          <w:rFonts w:ascii="Palatino Linotype" w:hAnsi="Palatino Linotype" w:cs="Arial"/>
          <w:b/>
          <w:bCs/>
          <w:sz w:val="24"/>
          <w:lang w:eastAsia="es-MX"/>
        </w:rPr>
        <w:t>07655/INFOEM/IP/RR/2023</w:t>
      </w:r>
      <w:r w:rsidRPr="00295656">
        <w:rPr>
          <w:rFonts w:ascii="Palatino Linotype" w:hAnsi="Palatino Linotype" w:cs="Arial"/>
          <w:sz w:val="24"/>
        </w:rPr>
        <w:t xml:space="preserve">, </w:t>
      </w:r>
      <w:r w:rsidRPr="00295656">
        <w:rPr>
          <w:rFonts w:ascii="Palatino Linotype" w:hAnsi="Palatino Linotype" w:cs="Arial"/>
          <w:sz w:val="24"/>
          <w:szCs w:val="24"/>
        </w:rPr>
        <w:t xml:space="preserve">interpuesto por el </w:t>
      </w:r>
      <w:r w:rsidRPr="00295656">
        <w:rPr>
          <w:rFonts w:ascii="Palatino Linotype" w:hAnsi="Palatino Linotype" w:cs="Arial"/>
          <w:b/>
          <w:sz w:val="24"/>
          <w:szCs w:val="24"/>
        </w:rPr>
        <w:t xml:space="preserve">C. </w:t>
      </w:r>
      <w:r w:rsidR="00CA3558" w:rsidRPr="00295656">
        <w:rPr>
          <w:rFonts w:ascii="Palatino Linotype" w:hAnsi="Palatino Linotype" w:cs="Arial"/>
          <w:b/>
          <w:sz w:val="24"/>
          <w:szCs w:val="24"/>
        </w:rPr>
        <w:t>XXXXXXXXXXXXXXXXXX</w:t>
      </w:r>
      <w:r w:rsidRPr="00295656">
        <w:rPr>
          <w:rFonts w:ascii="Palatino Linotype" w:hAnsi="Palatino Linotype" w:cs="Arial"/>
          <w:b/>
          <w:sz w:val="24"/>
          <w:szCs w:val="24"/>
        </w:rPr>
        <w:t xml:space="preserve">, </w:t>
      </w:r>
      <w:r w:rsidRPr="00295656">
        <w:rPr>
          <w:rFonts w:ascii="Palatino Linotype" w:hAnsi="Palatino Linotype" w:cs="Arial"/>
          <w:sz w:val="24"/>
          <w:szCs w:val="24"/>
        </w:rPr>
        <w:t xml:space="preserve">en lo sucesivo </w:t>
      </w:r>
      <w:r w:rsidRPr="00295656">
        <w:rPr>
          <w:rFonts w:ascii="Palatino Linotype" w:hAnsi="Palatino Linotype" w:cs="Arial"/>
          <w:b/>
          <w:sz w:val="24"/>
          <w:szCs w:val="24"/>
        </w:rPr>
        <w:t xml:space="preserve">el Recurrente, </w:t>
      </w:r>
      <w:r w:rsidRPr="00295656">
        <w:rPr>
          <w:rFonts w:ascii="Palatino Linotype" w:hAnsi="Palatino Linotype" w:cs="Arial"/>
          <w:sz w:val="24"/>
          <w:szCs w:val="24"/>
        </w:rPr>
        <w:t xml:space="preserve">en contra de la respuesta del </w:t>
      </w:r>
      <w:r w:rsidRPr="00295656">
        <w:rPr>
          <w:rFonts w:ascii="Palatino Linotype" w:hAnsi="Palatino Linotype" w:cs="Arial"/>
          <w:b/>
          <w:sz w:val="24"/>
          <w:szCs w:val="24"/>
        </w:rPr>
        <w:t xml:space="preserve">Poder Judicial, </w:t>
      </w:r>
      <w:r w:rsidRPr="00295656">
        <w:rPr>
          <w:rFonts w:ascii="Palatino Linotype" w:hAnsi="Palatino Linotype" w:cs="Arial"/>
          <w:sz w:val="24"/>
          <w:szCs w:val="24"/>
        </w:rPr>
        <w:t xml:space="preserve">en lo subsecuente </w:t>
      </w:r>
      <w:r w:rsidRPr="00295656">
        <w:rPr>
          <w:rFonts w:ascii="Palatino Linotype" w:hAnsi="Palatino Linotype" w:cs="Arial"/>
          <w:b/>
          <w:sz w:val="24"/>
          <w:szCs w:val="24"/>
        </w:rPr>
        <w:t xml:space="preserve">El Sujeto Obligado, </w:t>
      </w:r>
      <w:r w:rsidRPr="00295656">
        <w:rPr>
          <w:rFonts w:ascii="Palatino Linotype" w:hAnsi="Palatino Linotype" w:cs="Arial"/>
          <w:sz w:val="24"/>
          <w:szCs w:val="24"/>
        </w:rPr>
        <w:t xml:space="preserve">se procede a dictar la presente resolución. </w:t>
      </w:r>
    </w:p>
    <w:p w:rsidR="001A2FA2" w:rsidRPr="00295656" w:rsidRDefault="001A2FA2" w:rsidP="00651240">
      <w:pPr>
        <w:tabs>
          <w:tab w:val="left" w:pos="1701"/>
        </w:tabs>
        <w:spacing w:after="0" w:line="360" w:lineRule="auto"/>
        <w:jc w:val="both"/>
        <w:rPr>
          <w:rFonts w:ascii="Palatino Linotype" w:hAnsi="Palatino Linotype" w:cs="Arial"/>
          <w:sz w:val="24"/>
          <w:szCs w:val="24"/>
        </w:rPr>
      </w:pPr>
    </w:p>
    <w:p w:rsidR="001A2FA2" w:rsidRPr="00295656" w:rsidRDefault="001A2FA2" w:rsidP="00651240">
      <w:pPr>
        <w:spacing w:after="0" w:line="360" w:lineRule="auto"/>
        <w:jc w:val="center"/>
        <w:rPr>
          <w:rFonts w:ascii="Palatino Linotype" w:hAnsi="Palatino Linotype"/>
          <w:b/>
          <w:sz w:val="28"/>
        </w:rPr>
      </w:pPr>
      <w:r w:rsidRPr="00295656">
        <w:rPr>
          <w:rFonts w:ascii="Palatino Linotype" w:hAnsi="Palatino Linotype"/>
          <w:b/>
          <w:sz w:val="28"/>
        </w:rPr>
        <w:t>A N T E C E D E N T E S   D E L   A S U N T O</w:t>
      </w:r>
    </w:p>
    <w:p w:rsidR="001A2FA2" w:rsidRPr="00295656" w:rsidRDefault="001A2FA2" w:rsidP="00651240">
      <w:pPr>
        <w:spacing w:after="0" w:line="360" w:lineRule="auto"/>
        <w:jc w:val="both"/>
        <w:rPr>
          <w:rFonts w:ascii="Palatino Linotype" w:hAnsi="Palatino Linotype" w:cs="Arial"/>
          <w:sz w:val="24"/>
        </w:rPr>
      </w:pPr>
    </w:p>
    <w:p w:rsidR="001A2FA2" w:rsidRPr="00295656" w:rsidRDefault="001A2FA2" w:rsidP="00651240">
      <w:pPr>
        <w:spacing w:after="0" w:line="360" w:lineRule="auto"/>
        <w:jc w:val="both"/>
        <w:rPr>
          <w:rFonts w:ascii="Palatino Linotype" w:hAnsi="Palatino Linotype"/>
          <w:sz w:val="20"/>
        </w:rPr>
      </w:pPr>
      <w:r w:rsidRPr="00295656">
        <w:rPr>
          <w:rFonts w:ascii="Palatino Linotype" w:hAnsi="Palatino Linotype" w:cs="Arial"/>
          <w:b/>
          <w:sz w:val="28"/>
        </w:rPr>
        <w:t>PRIMERO.</w:t>
      </w:r>
      <w:r w:rsidRPr="00295656">
        <w:rPr>
          <w:rFonts w:ascii="Palatino Linotype" w:hAnsi="Palatino Linotype" w:cs="Arial"/>
        </w:rPr>
        <w:t xml:space="preserve"> </w:t>
      </w:r>
      <w:r w:rsidRPr="00295656">
        <w:rPr>
          <w:rFonts w:ascii="Palatino Linotype" w:hAnsi="Palatino Linotype"/>
          <w:b/>
          <w:sz w:val="24"/>
          <w:szCs w:val="28"/>
        </w:rPr>
        <w:t>De la Solicitud de Información.</w:t>
      </w:r>
    </w:p>
    <w:p w:rsidR="001A2FA2" w:rsidRPr="00295656" w:rsidRDefault="001A2FA2" w:rsidP="00651240">
      <w:pPr>
        <w:spacing w:after="0" w:line="360" w:lineRule="auto"/>
        <w:jc w:val="both"/>
        <w:rPr>
          <w:rFonts w:ascii="Palatino Linotype" w:eastAsia="Times New Roman" w:hAnsi="Palatino Linotype" w:cs="Times New Roman"/>
          <w:sz w:val="24"/>
          <w:szCs w:val="24"/>
          <w:lang w:eastAsia="es-ES"/>
        </w:rPr>
      </w:pPr>
      <w:r w:rsidRPr="00295656">
        <w:rPr>
          <w:rFonts w:ascii="Palatino Linotype" w:hAnsi="Palatino Linotype" w:cs="Arial"/>
          <w:sz w:val="24"/>
        </w:rPr>
        <w:t xml:space="preserve">Con fecha </w:t>
      </w:r>
      <w:r w:rsidR="003E6FD4" w:rsidRPr="00295656">
        <w:rPr>
          <w:rFonts w:ascii="Palatino Linotype" w:hAnsi="Palatino Linotype" w:cs="Arial"/>
          <w:sz w:val="24"/>
        </w:rPr>
        <w:t>nueve de octubre de dos mil veintitrés</w:t>
      </w:r>
      <w:r w:rsidRPr="00295656">
        <w:rPr>
          <w:rFonts w:ascii="Palatino Linotype" w:hAnsi="Palatino Linotype" w:cs="Arial"/>
          <w:sz w:val="24"/>
        </w:rPr>
        <w:t xml:space="preserve">, </w:t>
      </w:r>
      <w:r w:rsidR="003E6FD4" w:rsidRPr="00295656">
        <w:rPr>
          <w:rFonts w:ascii="Palatino Linotype" w:hAnsi="Palatino Linotype" w:cs="Arial"/>
          <w:sz w:val="24"/>
        </w:rPr>
        <w:t>la parte</w:t>
      </w:r>
      <w:r w:rsidRPr="00295656">
        <w:rPr>
          <w:rFonts w:ascii="Palatino Linotype" w:hAnsi="Palatino Linotype" w:cs="Arial"/>
          <w:sz w:val="24"/>
        </w:rPr>
        <w:t xml:space="preserve"> </w:t>
      </w:r>
      <w:r w:rsidRPr="00295656">
        <w:rPr>
          <w:rFonts w:ascii="Palatino Linotype" w:hAnsi="Palatino Linotype" w:cs="Arial"/>
          <w:b/>
          <w:sz w:val="24"/>
        </w:rPr>
        <w:t xml:space="preserve">Recurrente </w:t>
      </w:r>
      <w:r w:rsidRPr="00295656">
        <w:rPr>
          <w:rFonts w:ascii="Palatino Linotype" w:eastAsia="Times New Roman" w:hAnsi="Palatino Linotype" w:cs="Times New Roman"/>
          <w:sz w:val="24"/>
          <w:szCs w:val="24"/>
          <w:lang w:eastAsia="es-ES"/>
        </w:rPr>
        <w:t xml:space="preserve">presentó a través de Sistema de Acceso a la Información Mexiquense, en lo sucesivo </w:t>
      </w:r>
      <w:r w:rsidRPr="00295656">
        <w:rPr>
          <w:rFonts w:ascii="Palatino Linotype" w:eastAsia="Times New Roman" w:hAnsi="Palatino Linotype" w:cs="Times New Roman"/>
          <w:b/>
          <w:sz w:val="24"/>
          <w:szCs w:val="24"/>
          <w:lang w:eastAsia="es-ES"/>
        </w:rPr>
        <w:t>SAIMEX</w:t>
      </w:r>
      <w:r w:rsidRPr="00295656">
        <w:rPr>
          <w:rFonts w:ascii="Palatino Linotype" w:eastAsia="Times New Roman" w:hAnsi="Palatino Linotype" w:cs="Times New Roman"/>
          <w:sz w:val="24"/>
          <w:szCs w:val="24"/>
          <w:lang w:eastAsia="es-ES"/>
        </w:rPr>
        <w:t xml:space="preserve">, ante el </w:t>
      </w:r>
      <w:r w:rsidRPr="00295656">
        <w:rPr>
          <w:rFonts w:ascii="Palatino Linotype" w:eastAsia="Times New Roman" w:hAnsi="Palatino Linotype" w:cs="Times New Roman"/>
          <w:b/>
          <w:bCs/>
          <w:sz w:val="24"/>
          <w:szCs w:val="24"/>
          <w:lang w:eastAsia="es-ES"/>
        </w:rPr>
        <w:t>Sujeto Obligado</w:t>
      </w:r>
      <w:r w:rsidRPr="00295656">
        <w:rPr>
          <w:rFonts w:ascii="Palatino Linotype" w:eastAsia="Times New Roman" w:hAnsi="Palatino Linotype" w:cs="Times New Roman"/>
          <w:sz w:val="24"/>
          <w:szCs w:val="24"/>
          <w:lang w:eastAsia="es-ES"/>
        </w:rPr>
        <w:t xml:space="preserve">, solicitud de acceso a la información pública registrada bajo el número de expediente </w:t>
      </w:r>
      <w:r w:rsidR="003E6FD4" w:rsidRPr="00295656">
        <w:rPr>
          <w:rFonts w:ascii="Palatino Linotype" w:eastAsia="Times New Roman" w:hAnsi="Palatino Linotype" w:cs="Times New Roman"/>
          <w:b/>
          <w:sz w:val="24"/>
          <w:szCs w:val="24"/>
          <w:lang w:eastAsia="es-ES"/>
        </w:rPr>
        <w:t>01057/PJUDICI/IP/2023</w:t>
      </w:r>
      <w:r w:rsidRPr="00295656">
        <w:rPr>
          <w:rFonts w:ascii="Palatino Linotype" w:eastAsia="Times New Roman" w:hAnsi="Palatino Linotype" w:cs="Times New Roman"/>
          <w:b/>
          <w:sz w:val="24"/>
          <w:szCs w:val="24"/>
          <w:lang w:eastAsia="es-ES"/>
        </w:rPr>
        <w:t xml:space="preserve">, </w:t>
      </w:r>
      <w:r w:rsidRPr="00295656">
        <w:rPr>
          <w:rFonts w:ascii="Palatino Linotype" w:eastAsia="Times New Roman" w:hAnsi="Palatino Linotype" w:cs="Times New Roman"/>
          <w:sz w:val="24"/>
          <w:szCs w:val="24"/>
          <w:lang w:eastAsia="es-ES"/>
        </w:rPr>
        <w:t>mediante la cual solicitó información en el tenor siguiente:</w:t>
      </w:r>
    </w:p>
    <w:p w:rsidR="001A2FA2" w:rsidRPr="00295656" w:rsidRDefault="001A2FA2" w:rsidP="00651240">
      <w:pPr>
        <w:spacing w:after="0" w:line="360" w:lineRule="auto"/>
        <w:jc w:val="both"/>
        <w:rPr>
          <w:rFonts w:ascii="Palatino Linotype" w:eastAsia="Times New Roman" w:hAnsi="Palatino Linotype" w:cs="Times New Roman"/>
          <w:sz w:val="24"/>
          <w:szCs w:val="24"/>
          <w:lang w:eastAsia="es-ES"/>
        </w:rPr>
      </w:pPr>
    </w:p>
    <w:p w:rsidR="001A2FA2" w:rsidRPr="00295656" w:rsidRDefault="001A2FA2" w:rsidP="00651240">
      <w:pPr>
        <w:pStyle w:val="Citas"/>
        <w:spacing w:before="0" w:after="0" w:line="240" w:lineRule="auto"/>
        <w:ind w:left="567" w:right="567"/>
        <w:rPr>
          <w:rFonts w:ascii="Times New Roman" w:hAnsi="Times New Roman"/>
          <w:b/>
          <w:sz w:val="24"/>
          <w:szCs w:val="24"/>
          <w:lang w:eastAsia="es-MX"/>
        </w:rPr>
      </w:pPr>
      <w:r w:rsidRPr="00295656">
        <w:rPr>
          <w:lang w:eastAsia="es-MX"/>
        </w:rPr>
        <w:t>“</w:t>
      </w:r>
      <w:r w:rsidR="003E6FD4" w:rsidRPr="00295656">
        <w:rPr>
          <w:lang w:eastAsia="es-MX"/>
        </w:rPr>
        <w:t xml:space="preserve">Solicito se me indique si existe algún juicio donde </w:t>
      </w:r>
      <w:r w:rsidR="00CA3558" w:rsidRPr="00295656">
        <w:rPr>
          <w:lang w:eastAsia="es-MX"/>
        </w:rPr>
        <w:t>XXXXXXXXXXXX</w:t>
      </w:r>
      <w:r w:rsidR="003E6FD4" w:rsidRPr="00295656">
        <w:rPr>
          <w:lang w:eastAsia="es-MX"/>
        </w:rPr>
        <w:t xml:space="preserve"> tenga el carácter de actor Solicito se me indique si existe algún juicio donde </w:t>
      </w:r>
      <w:r w:rsidR="00CA3558" w:rsidRPr="00295656">
        <w:rPr>
          <w:lang w:eastAsia="es-MX"/>
        </w:rPr>
        <w:t>XXXXXXXXXXX</w:t>
      </w:r>
      <w:r w:rsidR="003E6FD4" w:rsidRPr="00295656">
        <w:rPr>
          <w:lang w:eastAsia="es-MX"/>
        </w:rPr>
        <w:t xml:space="preserve"> tenga el carácter de demandado Solicito se me indique si existe algún juicio donde </w:t>
      </w:r>
      <w:r w:rsidR="00CA3558" w:rsidRPr="00295656">
        <w:rPr>
          <w:lang w:eastAsia="es-MX"/>
        </w:rPr>
        <w:t>XXXXXXX</w:t>
      </w:r>
      <w:r w:rsidR="003E6FD4" w:rsidRPr="00295656">
        <w:rPr>
          <w:lang w:eastAsia="es-MX"/>
        </w:rPr>
        <w:t xml:space="preserve"> </w:t>
      </w:r>
      <w:r w:rsidR="00CA3558" w:rsidRPr="00295656">
        <w:rPr>
          <w:lang w:eastAsia="es-MX"/>
        </w:rPr>
        <w:t>XXXX</w:t>
      </w:r>
      <w:r w:rsidR="003E6FD4" w:rsidRPr="00295656">
        <w:rPr>
          <w:lang w:eastAsia="es-MX"/>
        </w:rPr>
        <w:t xml:space="preserve"> tenga el carácter de abogado patrono con número de cédula profesional </w:t>
      </w:r>
      <w:r w:rsidR="00CA3558" w:rsidRPr="00295656">
        <w:rPr>
          <w:lang w:eastAsia="es-MX"/>
        </w:rPr>
        <w:t>XXXXX</w:t>
      </w:r>
      <w:r w:rsidRPr="00295656">
        <w:rPr>
          <w:lang w:eastAsia="es-MX"/>
        </w:rPr>
        <w:t xml:space="preserve">” </w:t>
      </w:r>
      <w:r w:rsidRPr="00295656">
        <w:rPr>
          <w:b/>
          <w:lang w:eastAsia="es-MX"/>
        </w:rPr>
        <w:t xml:space="preserve">[Sic] </w:t>
      </w:r>
    </w:p>
    <w:p w:rsidR="001A2FA2" w:rsidRPr="00295656" w:rsidRDefault="001A2FA2" w:rsidP="00651240">
      <w:pPr>
        <w:spacing w:after="0" w:line="360" w:lineRule="auto"/>
        <w:jc w:val="both"/>
        <w:rPr>
          <w:rFonts w:ascii="Palatino Linotype" w:hAnsi="Palatino Linotype" w:cs="Arial"/>
          <w:sz w:val="24"/>
        </w:rPr>
      </w:pPr>
    </w:p>
    <w:p w:rsidR="001A2FA2" w:rsidRPr="00295656" w:rsidRDefault="001A2FA2" w:rsidP="00651240">
      <w:pPr>
        <w:spacing w:after="0" w:line="360" w:lineRule="auto"/>
        <w:jc w:val="both"/>
        <w:rPr>
          <w:rFonts w:ascii="Palatino Linotype" w:hAnsi="Palatino Linotype" w:cs="Arial"/>
          <w:b/>
          <w:sz w:val="24"/>
        </w:rPr>
      </w:pPr>
      <w:r w:rsidRPr="00295656">
        <w:rPr>
          <w:rFonts w:ascii="Palatino Linotype" w:hAnsi="Palatino Linotype" w:cs="Arial"/>
          <w:sz w:val="24"/>
        </w:rPr>
        <w:t>Modalidad de entrega:</w:t>
      </w:r>
      <w:r w:rsidRPr="00295656">
        <w:rPr>
          <w:rFonts w:ascii="Palatino Linotype" w:hAnsi="Palatino Linotype" w:cs="Arial"/>
          <w:b/>
          <w:sz w:val="24"/>
        </w:rPr>
        <w:t xml:space="preserve"> A través del SAIMEX. </w:t>
      </w:r>
    </w:p>
    <w:p w:rsidR="001A2FA2" w:rsidRPr="00295656" w:rsidRDefault="001A2FA2" w:rsidP="00651240">
      <w:pPr>
        <w:spacing w:after="0" w:line="360" w:lineRule="auto"/>
        <w:ind w:right="334"/>
        <w:jc w:val="both"/>
        <w:rPr>
          <w:rFonts w:ascii="Palatino Linotype" w:hAnsi="Palatino Linotype" w:cs="Arial"/>
          <w:b/>
          <w:sz w:val="28"/>
        </w:rPr>
      </w:pPr>
      <w:r w:rsidRPr="00295656">
        <w:rPr>
          <w:rFonts w:ascii="Palatino Linotype" w:hAnsi="Palatino Linotype" w:cs="Arial"/>
          <w:b/>
          <w:sz w:val="28"/>
        </w:rPr>
        <w:lastRenderedPageBreak/>
        <w:t xml:space="preserve">SEGUNDO. </w:t>
      </w:r>
      <w:r w:rsidRPr="00295656">
        <w:rPr>
          <w:rFonts w:ascii="Palatino Linotype" w:hAnsi="Palatino Linotype" w:cs="Arial"/>
          <w:b/>
          <w:sz w:val="24"/>
        </w:rPr>
        <w:t xml:space="preserve">De la respuesta por parte del Sujeto Obligado. </w:t>
      </w:r>
    </w:p>
    <w:p w:rsidR="001A2FA2" w:rsidRPr="00295656" w:rsidRDefault="001A2FA2" w:rsidP="00651240">
      <w:pPr>
        <w:spacing w:after="0" w:line="360" w:lineRule="auto"/>
        <w:jc w:val="both"/>
        <w:rPr>
          <w:rFonts w:ascii="Palatino Linotype" w:eastAsia="Times New Roman" w:hAnsi="Palatino Linotype" w:cs="Times New Roman"/>
          <w:sz w:val="24"/>
          <w:szCs w:val="24"/>
          <w:lang w:val="es-ES" w:eastAsia="es-ES"/>
        </w:rPr>
      </w:pPr>
      <w:r w:rsidRPr="00295656">
        <w:rPr>
          <w:rFonts w:ascii="Palatino Linotype" w:eastAsia="Times New Roman" w:hAnsi="Palatino Linotype" w:cs="Times New Roman"/>
          <w:sz w:val="24"/>
          <w:szCs w:val="24"/>
          <w:lang w:val="es-ES" w:eastAsia="es-ES"/>
        </w:rPr>
        <w:t>De las constancias que obran en el expediente electrónico, aperturado con motivo del ingreso de la solicitud de información, se advierte que el</w:t>
      </w:r>
      <w:r w:rsidRPr="00295656">
        <w:rPr>
          <w:rFonts w:ascii="Palatino Linotype" w:eastAsia="Times New Roman" w:hAnsi="Palatino Linotype" w:cs="Times New Roman"/>
          <w:b/>
          <w:sz w:val="24"/>
          <w:szCs w:val="24"/>
          <w:lang w:val="es-ES" w:eastAsia="es-ES"/>
        </w:rPr>
        <w:t xml:space="preserve"> Sujeto Obligado </w:t>
      </w:r>
      <w:r w:rsidRPr="00295656">
        <w:rPr>
          <w:rFonts w:ascii="Palatino Linotype" w:eastAsia="Times New Roman" w:hAnsi="Palatino Linotype" w:cs="Times New Roman"/>
          <w:sz w:val="24"/>
          <w:szCs w:val="24"/>
          <w:lang w:val="es-ES" w:eastAsia="es-ES"/>
        </w:rPr>
        <w:t xml:space="preserve">emitió respuesta el día </w:t>
      </w:r>
      <w:r w:rsidR="003E6FD4" w:rsidRPr="00295656">
        <w:rPr>
          <w:rFonts w:ascii="Palatino Linotype" w:eastAsia="Times New Roman" w:hAnsi="Palatino Linotype" w:cs="Times New Roman"/>
          <w:sz w:val="24"/>
          <w:szCs w:val="24"/>
          <w:lang w:val="es-ES" w:eastAsia="es-ES"/>
        </w:rPr>
        <w:t xml:space="preserve">diez de octubre de dos mil </w:t>
      </w:r>
      <w:r w:rsidR="000551B9" w:rsidRPr="00295656">
        <w:rPr>
          <w:rFonts w:ascii="Palatino Linotype" w:eastAsia="Times New Roman" w:hAnsi="Palatino Linotype" w:cs="Times New Roman"/>
          <w:sz w:val="24"/>
          <w:szCs w:val="24"/>
          <w:lang w:val="es-ES" w:eastAsia="es-ES"/>
        </w:rPr>
        <w:t>veintitrés</w:t>
      </w:r>
      <w:r w:rsidRPr="00295656">
        <w:rPr>
          <w:rFonts w:ascii="Palatino Linotype" w:eastAsia="Times New Roman" w:hAnsi="Palatino Linotype" w:cs="Times New Roman"/>
          <w:sz w:val="24"/>
          <w:szCs w:val="24"/>
          <w:lang w:val="es-ES" w:eastAsia="es-ES"/>
        </w:rPr>
        <w:t>, en los términos siguientes:</w:t>
      </w:r>
    </w:p>
    <w:p w:rsidR="001A2FA2" w:rsidRPr="00295656" w:rsidRDefault="001A2FA2" w:rsidP="00651240">
      <w:pPr>
        <w:spacing w:after="0" w:line="360" w:lineRule="auto"/>
        <w:jc w:val="both"/>
        <w:rPr>
          <w:rFonts w:ascii="Palatino Linotype" w:eastAsia="Times New Roman" w:hAnsi="Palatino Linotype" w:cs="Times New Roman"/>
          <w:sz w:val="24"/>
          <w:szCs w:val="24"/>
          <w:lang w:val="es-ES" w:eastAsia="es-ES"/>
        </w:rPr>
      </w:pPr>
    </w:p>
    <w:p w:rsidR="001A2FA2" w:rsidRPr="00295656" w:rsidRDefault="001A2FA2" w:rsidP="00651240">
      <w:pPr>
        <w:spacing w:after="0" w:line="240" w:lineRule="auto"/>
        <w:ind w:left="567" w:right="616"/>
        <w:jc w:val="both"/>
        <w:rPr>
          <w:rFonts w:ascii="Palatino Linotype" w:eastAsia="Times New Roman" w:hAnsi="Palatino Linotype" w:cs="Times New Roman"/>
          <w:bCs/>
          <w:i/>
          <w:szCs w:val="24"/>
          <w:lang w:val="es-ES" w:eastAsia="es-ES"/>
        </w:rPr>
      </w:pPr>
      <w:r w:rsidRPr="00295656">
        <w:rPr>
          <w:rFonts w:ascii="Palatino Linotype" w:eastAsia="Times New Roman" w:hAnsi="Palatino Linotype" w:cs="Times New Roman"/>
          <w:bCs/>
          <w:i/>
          <w:szCs w:val="24"/>
          <w:lang w:val="es-ES" w:eastAsia="es-ES"/>
        </w:rPr>
        <w:t>“</w:t>
      </w:r>
      <w:r w:rsidR="003E6FD4" w:rsidRPr="00295656">
        <w:rPr>
          <w:rFonts w:ascii="Palatino Linotype" w:eastAsia="Times New Roman" w:hAnsi="Palatino Linotype" w:cs="Times New Roman"/>
          <w:bCs/>
          <w:i/>
          <w:szCs w:val="24"/>
          <w:lang w:val="es-ES" w:eastAsia="es-ES"/>
        </w:rPr>
        <w:t>Se hace de su conocimiento que de conformidad con el artículo 178 de la Ley de Transparencia y Acceso a la Información Pública del Estado de México y Municipios cuenta con un plazo de 15 días hábiles posteriores a la notificación de la respuesta para interponer recurso de revisión.</w:t>
      </w:r>
      <w:r w:rsidRPr="00295656">
        <w:rPr>
          <w:rFonts w:ascii="Palatino Linotype" w:eastAsia="Times New Roman" w:hAnsi="Palatino Linotype" w:cs="Times New Roman"/>
          <w:bCs/>
          <w:i/>
          <w:szCs w:val="24"/>
          <w:lang w:val="es-ES" w:eastAsia="es-ES"/>
        </w:rPr>
        <w:t>”</w:t>
      </w:r>
    </w:p>
    <w:p w:rsidR="001A2FA2" w:rsidRPr="00295656" w:rsidRDefault="001A2FA2" w:rsidP="00651240">
      <w:pPr>
        <w:spacing w:after="0" w:line="360" w:lineRule="auto"/>
        <w:ind w:right="616"/>
        <w:jc w:val="both"/>
        <w:rPr>
          <w:rFonts w:ascii="Palatino Linotype" w:eastAsia="Times New Roman" w:hAnsi="Palatino Linotype" w:cs="Times New Roman"/>
          <w:bCs/>
          <w:sz w:val="24"/>
          <w:szCs w:val="24"/>
          <w:lang w:val="es-ES" w:eastAsia="es-ES"/>
        </w:rPr>
      </w:pPr>
    </w:p>
    <w:p w:rsidR="001A2FA2" w:rsidRPr="00295656" w:rsidRDefault="001A2FA2" w:rsidP="00651240">
      <w:pPr>
        <w:spacing w:after="0" w:line="360" w:lineRule="auto"/>
        <w:ind w:right="49"/>
        <w:jc w:val="both"/>
        <w:rPr>
          <w:rFonts w:ascii="Palatino Linotype" w:eastAsia="Times New Roman" w:hAnsi="Palatino Linotype" w:cs="Times New Roman"/>
          <w:bCs/>
          <w:sz w:val="24"/>
          <w:szCs w:val="24"/>
          <w:lang w:val="es-ES" w:eastAsia="es-ES"/>
        </w:rPr>
      </w:pPr>
      <w:r w:rsidRPr="00295656">
        <w:rPr>
          <w:rFonts w:ascii="Palatino Linotype" w:eastAsia="Times New Roman" w:hAnsi="Palatino Linotype" w:cs="Times New Roman"/>
          <w:bCs/>
          <w:sz w:val="24"/>
          <w:szCs w:val="24"/>
          <w:lang w:val="es-ES" w:eastAsia="es-ES"/>
        </w:rPr>
        <w:t>Anexando a su respuesta el archivo electrónico “</w:t>
      </w:r>
      <w:r w:rsidR="003E6FD4" w:rsidRPr="00295656">
        <w:rPr>
          <w:rFonts w:ascii="Palatino Linotype" w:eastAsia="Times New Roman" w:hAnsi="Palatino Linotype" w:cs="Times New Roman"/>
          <w:b/>
          <w:bCs/>
          <w:i/>
          <w:sz w:val="24"/>
          <w:szCs w:val="24"/>
          <w:lang w:val="es-ES" w:eastAsia="es-ES"/>
        </w:rPr>
        <w:t>RESPUESTA 1057-2023.pdf</w:t>
      </w:r>
      <w:r w:rsidRPr="00295656">
        <w:rPr>
          <w:rFonts w:ascii="Palatino Linotype" w:eastAsia="Times New Roman" w:hAnsi="Palatino Linotype" w:cs="Times New Roman"/>
          <w:bCs/>
          <w:sz w:val="24"/>
          <w:szCs w:val="24"/>
          <w:lang w:val="es-ES" w:eastAsia="es-ES"/>
        </w:rPr>
        <w:t>”, que al ser del conocimiento de las partes no se insertan en este apartado, en obvio de repeticiones innecesarias, máxime que serán objeto de estudio en párrafos posteriores.</w:t>
      </w:r>
    </w:p>
    <w:p w:rsidR="00A9378A" w:rsidRPr="00295656" w:rsidRDefault="00A9378A" w:rsidP="00651240">
      <w:pPr>
        <w:pStyle w:val="Citas"/>
        <w:spacing w:before="0" w:after="0"/>
        <w:ind w:left="0"/>
        <w:rPr>
          <w:i w:val="0"/>
        </w:rPr>
      </w:pPr>
    </w:p>
    <w:p w:rsidR="001A2FA2" w:rsidRPr="00295656" w:rsidRDefault="001A2FA2" w:rsidP="00651240">
      <w:pPr>
        <w:spacing w:after="0" w:line="360" w:lineRule="auto"/>
        <w:jc w:val="both"/>
        <w:rPr>
          <w:rFonts w:ascii="Palatino Linotype" w:hAnsi="Palatino Linotype" w:cs="Arial"/>
          <w:b/>
          <w:sz w:val="28"/>
        </w:rPr>
      </w:pPr>
      <w:r w:rsidRPr="00295656">
        <w:rPr>
          <w:rFonts w:ascii="Palatino Linotype" w:hAnsi="Palatino Linotype" w:cs="Arial"/>
          <w:b/>
          <w:sz w:val="28"/>
        </w:rPr>
        <w:t xml:space="preserve">TERCERO. </w:t>
      </w:r>
      <w:r w:rsidRPr="00295656">
        <w:rPr>
          <w:rFonts w:ascii="Palatino Linotype" w:hAnsi="Palatino Linotype" w:cs="Arial"/>
          <w:b/>
          <w:sz w:val="24"/>
          <w:szCs w:val="20"/>
        </w:rPr>
        <w:t>De la interposición del recurso de revisión</w:t>
      </w:r>
    </w:p>
    <w:p w:rsidR="001A2FA2" w:rsidRPr="00295656" w:rsidRDefault="001A2FA2" w:rsidP="00651240">
      <w:pPr>
        <w:spacing w:after="0" w:line="360" w:lineRule="auto"/>
        <w:jc w:val="both"/>
        <w:rPr>
          <w:rFonts w:ascii="Palatino Linotype" w:hAnsi="Palatino Linotype" w:cs="Arial"/>
          <w:sz w:val="24"/>
          <w:szCs w:val="24"/>
        </w:rPr>
      </w:pPr>
      <w:r w:rsidRPr="00295656">
        <w:rPr>
          <w:rFonts w:ascii="Palatino Linotype" w:hAnsi="Palatino Linotype" w:cs="Arial"/>
          <w:sz w:val="24"/>
          <w:szCs w:val="24"/>
        </w:rPr>
        <w:t xml:space="preserve">Inconforme con la respuesta proporcionada por </w:t>
      </w:r>
      <w:r w:rsidR="0001339E" w:rsidRPr="00295656">
        <w:rPr>
          <w:rFonts w:ascii="Palatino Linotype" w:hAnsi="Palatino Linotype" w:cs="Arial"/>
          <w:b/>
          <w:sz w:val="24"/>
          <w:szCs w:val="24"/>
        </w:rPr>
        <w:t xml:space="preserve">el </w:t>
      </w:r>
      <w:r w:rsidRPr="00295656">
        <w:rPr>
          <w:rFonts w:ascii="Palatino Linotype" w:hAnsi="Palatino Linotype" w:cs="Arial"/>
          <w:b/>
          <w:sz w:val="24"/>
          <w:szCs w:val="24"/>
        </w:rPr>
        <w:t xml:space="preserve">Sujeto Obligado, </w:t>
      </w:r>
      <w:r w:rsidR="0001339E" w:rsidRPr="00295656">
        <w:rPr>
          <w:rFonts w:ascii="Palatino Linotype" w:hAnsi="Palatino Linotype" w:cs="Arial"/>
          <w:b/>
          <w:sz w:val="24"/>
          <w:szCs w:val="24"/>
        </w:rPr>
        <w:t xml:space="preserve">el </w:t>
      </w:r>
      <w:r w:rsidRPr="00295656">
        <w:rPr>
          <w:rFonts w:ascii="Palatino Linotype" w:hAnsi="Palatino Linotype" w:cs="Arial"/>
          <w:b/>
          <w:sz w:val="24"/>
          <w:szCs w:val="24"/>
        </w:rPr>
        <w:t xml:space="preserve">Recurrente </w:t>
      </w:r>
      <w:r w:rsidRPr="00295656">
        <w:rPr>
          <w:rFonts w:ascii="Palatino Linotype" w:hAnsi="Palatino Linotype" w:cs="Arial"/>
          <w:sz w:val="24"/>
          <w:szCs w:val="24"/>
        </w:rPr>
        <w:t xml:space="preserve">interpuso recurso de revisión, en fecha </w:t>
      </w:r>
      <w:r w:rsidR="003E6FD4" w:rsidRPr="00295656">
        <w:rPr>
          <w:rFonts w:ascii="Palatino Linotype" w:hAnsi="Palatino Linotype" w:cs="Arial"/>
          <w:sz w:val="24"/>
          <w:szCs w:val="24"/>
        </w:rPr>
        <w:t xml:space="preserve">treinta y uno de octubre de dos mil </w:t>
      </w:r>
      <w:r w:rsidR="0095525C" w:rsidRPr="00295656">
        <w:rPr>
          <w:rFonts w:ascii="Palatino Linotype" w:hAnsi="Palatino Linotype" w:cs="Arial"/>
          <w:sz w:val="24"/>
          <w:szCs w:val="24"/>
        </w:rPr>
        <w:t>veintitrés</w:t>
      </w:r>
      <w:r w:rsidRPr="00295656">
        <w:rPr>
          <w:rFonts w:ascii="Palatino Linotype" w:hAnsi="Palatino Linotype" w:cs="Arial"/>
          <w:sz w:val="24"/>
          <w:szCs w:val="24"/>
        </w:rPr>
        <w:t xml:space="preserve">, el cual fue registrado en el sistema electrónico con el número de expediente </w:t>
      </w:r>
      <w:r w:rsidRPr="00295656">
        <w:rPr>
          <w:rFonts w:ascii="Palatino Linotype" w:hAnsi="Palatino Linotype" w:cs="Arial"/>
          <w:b/>
          <w:sz w:val="24"/>
          <w:szCs w:val="24"/>
        </w:rPr>
        <w:t>0</w:t>
      </w:r>
      <w:r w:rsidR="003E6FD4" w:rsidRPr="00295656">
        <w:rPr>
          <w:rFonts w:ascii="Palatino Linotype" w:hAnsi="Palatino Linotype" w:cs="Arial"/>
          <w:b/>
          <w:sz w:val="24"/>
          <w:szCs w:val="24"/>
        </w:rPr>
        <w:t>7655</w:t>
      </w:r>
      <w:r w:rsidRPr="00295656">
        <w:rPr>
          <w:rFonts w:ascii="Palatino Linotype" w:hAnsi="Palatino Linotype" w:cs="Arial"/>
          <w:b/>
          <w:sz w:val="24"/>
          <w:szCs w:val="24"/>
        </w:rPr>
        <w:t>/INFOEM/IP/RR/202</w:t>
      </w:r>
      <w:r w:rsidR="003E6FD4" w:rsidRPr="00295656">
        <w:rPr>
          <w:rFonts w:ascii="Palatino Linotype" w:hAnsi="Palatino Linotype" w:cs="Arial"/>
          <w:b/>
          <w:sz w:val="24"/>
          <w:szCs w:val="24"/>
        </w:rPr>
        <w:t>3</w:t>
      </w:r>
      <w:r w:rsidRPr="00295656">
        <w:rPr>
          <w:rFonts w:ascii="Palatino Linotype" w:hAnsi="Palatino Linotype" w:cs="Arial"/>
          <w:b/>
          <w:sz w:val="24"/>
          <w:szCs w:val="24"/>
        </w:rPr>
        <w:t xml:space="preserve">, </w:t>
      </w:r>
      <w:r w:rsidRPr="00295656">
        <w:rPr>
          <w:rFonts w:ascii="Palatino Linotype" w:hAnsi="Palatino Linotype" w:cs="Arial"/>
          <w:sz w:val="24"/>
          <w:szCs w:val="24"/>
        </w:rPr>
        <w:t>en el cual arguye las siguientes manifestaciones:</w:t>
      </w:r>
    </w:p>
    <w:p w:rsidR="001A2FA2" w:rsidRPr="00295656" w:rsidRDefault="001A2FA2" w:rsidP="00651240">
      <w:pPr>
        <w:spacing w:after="0" w:line="360" w:lineRule="auto"/>
        <w:jc w:val="both"/>
        <w:rPr>
          <w:rFonts w:ascii="Palatino Linotype" w:hAnsi="Palatino Linotype" w:cs="Arial"/>
          <w:sz w:val="24"/>
          <w:szCs w:val="24"/>
        </w:rPr>
      </w:pPr>
    </w:p>
    <w:p w:rsidR="001A2FA2" w:rsidRPr="00295656" w:rsidRDefault="001A2FA2" w:rsidP="00651240">
      <w:pPr>
        <w:spacing w:after="0" w:line="360" w:lineRule="auto"/>
        <w:jc w:val="both"/>
        <w:rPr>
          <w:rFonts w:ascii="Palatino Linotype" w:hAnsi="Palatino Linotype" w:cs="Arial"/>
          <w:b/>
          <w:sz w:val="24"/>
        </w:rPr>
      </w:pPr>
      <w:r w:rsidRPr="00295656">
        <w:rPr>
          <w:rFonts w:ascii="Palatino Linotype" w:hAnsi="Palatino Linotype" w:cs="Arial"/>
          <w:b/>
          <w:sz w:val="24"/>
        </w:rPr>
        <w:t>Acto Impugnado:</w:t>
      </w:r>
    </w:p>
    <w:p w:rsidR="001A2FA2" w:rsidRPr="00295656" w:rsidRDefault="001A2FA2" w:rsidP="00651240">
      <w:pPr>
        <w:spacing w:after="0" w:line="360" w:lineRule="auto"/>
        <w:jc w:val="both"/>
        <w:rPr>
          <w:rFonts w:ascii="Palatino Linotype" w:hAnsi="Palatino Linotype" w:cs="Arial"/>
          <w:b/>
          <w:sz w:val="24"/>
        </w:rPr>
      </w:pPr>
    </w:p>
    <w:p w:rsidR="001A2FA2" w:rsidRPr="00295656" w:rsidRDefault="001A2FA2" w:rsidP="00651240">
      <w:pPr>
        <w:pStyle w:val="Citas"/>
        <w:spacing w:before="0" w:after="0" w:line="240" w:lineRule="auto"/>
        <w:ind w:left="567" w:right="567"/>
        <w:rPr>
          <w:i w:val="0"/>
        </w:rPr>
      </w:pPr>
      <w:r w:rsidRPr="00295656">
        <w:t>“</w:t>
      </w:r>
      <w:r w:rsidR="003E6FD4" w:rsidRPr="00295656">
        <w:t>RESPUESTA DE FECHA DIEZ DE OCTUBRE DEL DOS MIL VEINTITRÉS, EMITIDA POR EL M. EN D. JOSÉ EDGAR MARÍN PÉREZ. TITULAR DE LA UNIDAD DE TRANSPARENCIA DEL PODER JUDICIAL DEL ESTADO DE MÉXICO</w:t>
      </w:r>
      <w:r w:rsidRPr="00295656">
        <w:t xml:space="preserve">” </w:t>
      </w:r>
      <w:r w:rsidRPr="00295656">
        <w:rPr>
          <w:b/>
        </w:rPr>
        <w:t xml:space="preserve">[Sic] </w:t>
      </w:r>
    </w:p>
    <w:p w:rsidR="0095525C" w:rsidRPr="00295656" w:rsidRDefault="0095525C" w:rsidP="00651240">
      <w:pPr>
        <w:spacing w:after="0" w:line="360" w:lineRule="auto"/>
        <w:jc w:val="both"/>
        <w:rPr>
          <w:rFonts w:ascii="Palatino Linotype" w:hAnsi="Palatino Linotype" w:cs="Arial"/>
          <w:b/>
          <w:sz w:val="24"/>
        </w:rPr>
      </w:pPr>
    </w:p>
    <w:p w:rsidR="001A2FA2" w:rsidRPr="00295656" w:rsidRDefault="001A2FA2" w:rsidP="00651240">
      <w:pPr>
        <w:spacing w:after="0" w:line="360" w:lineRule="auto"/>
        <w:jc w:val="both"/>
        <w:rPr>
          <w:rFonts w:ascii="Palatino Linotype" w:hAnsi="Palatino Linotype" w:cs="Arial"/>
          <w:sz w:val="24"/>
        </w:rPr>
      </w:pPr>
      <w:r w:rsidRPr="00295656">
        <w:rPr>
          <w:rFonts w:ascii="Palatino Linotype" w:hAnsi="Palatino Linotype" w:cs="Arial"/>
          <w:b/>
          <w:sz w:val="24"/>
        </w:rPr>
        <w:lastRenderedPageBreak/>
        <w:t>Razones o Motivos de Inconformidad</w:t>
      </w:r>
      <w:r w:rsidRPr="00295656">
        <w:rPr>
          <w:rFonts w:ascii="Palatino Linotype" w:hAnsi="Palatino Linotype" w:cs="Arial"/>
          <w:sz w:val="24"/>
        </w:rPr>
        <w:t xml:space="preserve">: </w:t>
      </w:r>
    </w:p>
    <w:p w:rsidR="0001339E" w:rsidRPr="00295656" w:rsidRDefault="0001339E" w:rsidP="00651240">
      <w:pPr>
        <w:spacing w:after="0" w:line="360" w:lineRule="auto"/>
        <w:jc w:val="both"/>
        <w:rPr>
          <w:rFonts w:ascii="Palatino Linotype" w:hAnsi="Palatino Linotype" w:cs="Arial"/>
          <w:sz w:val="24"/>
        </w:rPr>
      </w:pPr>
    </w:p>
    <w:p w:rsidR="001A2FA2" w:rsidRPr="00295656" w:rsidRDefault="001A2FA2" w:rsidP="00651240">
      <w:pPr>
        <w:pStyle w:val="Citas"/>
        <w:spacing w:before="0" w:after="0" w:line="240" w:lineRule="auto"/>
        <w:ind w:left="567" w:right="567"/>
        <w:rPr>
          <w:b/>
        </w:rPr>
      </w:pPr>
      <w:r w:rsidRPr="00295656">
        <w:t>“</w:t>
      </w:r>
      <w:r w:rsidR="003E6FD4" w:rsidRPr="00295656">
        <w:t>SE ENCUENTRAN EN EL DOCUMENTO DIGITAL ADJUNTO</w:t>
      </w:r>
      <w:r w:rsidRPr="00295656">
        <w:t xml:space="preserve">” </w:t>
      </w:r>
      <w:r w:rsidRPr="00295656">
        <w:rPr>
          <w:b/>
        </w:rPr>
        <w:t xml:space="preserve">[Sic] </w:t>
      </w:r>
    </w:p>
    <w:p w:rsidR="001A2FA2" w:rsidRPr="00295656" w:rsidRDefault="001A2FA2" w:rsidP="00651240">
      <w:pPr>
        <w:spacing w:after="0" w:line="360" w:lineRule="auto"/>
        <w:jc w:val="both"/>
        <w:rPr>
          <w:rFonts w:ascii="Palatino Linotype" w:hAnsi="Palatino Linotype" w:cs="Arial"/>
          <w:sz w:val="24"/>
        </w:rPr>
      </w:pPr>
    </w:p>
    <w:p w:rsidR="001A2FA2" w:rsidRPr="00295656" w:rsidRDefault="001A2FA2" w:rsidP="00651240">
      <w:pPr>
        <w:spacing w:after="0" w:line="360" w:lineRule="auto"/>
        <w:jc w:val="both"/>
        <w:rPr>
          <w:rFonts w:ascii="Palatino Linotype" w:hAnsi="Palatino Linotype" w:cs="Arial"/>
          <w:sz w:val="24"/>
        </w:rPr>
      </w:pPr>
      <w:r w:rsidRPr="00295656">
        <w:rPr>
          <w:rFonts w:ascii="Palatino Linotype" w:hAnsi="Palatino Linotype" w:cs="Arial"/>
          <w:sz w:val="24"/>
        </w:rPr>
        <w:t>No pasa desapercibido que la</w:t>
      </w:r>
      <w:r w:rsidR="003E6FD4" w:rsidRPr="00295656">
        <w:rPr>
          <w:rFonts w:ascii="Palatino Linotype" w:hAnsi="Palatino Linotype" w:cs="Arial"/>
          <w:sz w:val="24"/>
        </w:rPr>
        <w:t xml:space="preserve"> parte</w:t>
      </w:r>
      <w:r w:rsidRPr="00295656">
        <w:rPr>
          <w:rFonts w:ascii="Palatino Linotype" w:hAnsi="Palatino Linotype" w:cs="Arial"/>
          <w:sz w:val="24"/>
        </w:rPr>
        <w:t xml:space="preserve"> </w:t>
      </w:r>
      <w:r w:rsidRPr="00295656">
        <w:rPr>
          <w:rFonts w:ascii="Palatino Linotype" w:hAnsi="Palatino Linotype" w:cs="Arial"/>
          <w:b/>
          <w:sz w:val="24"/>
        </w:rPr>
        <w:t>Recurrente</w:t>
      </w:r>
      <w:r w:rsidRPr="00295656">
        <w:rPr>
          <w:rFonts w:ascii="Palatino Linotype" w:hAnsi="Palatino Linotype" w:cs="Arial"/>
          <w:sz w:val="24"/>
        </w:rPr>
        <w:t>, al momento de interponer el presente recurso de revisión, anexo los archivos “</w:t>
      </w:r>
      <w:r w:rsidR="003E6FD4" w:rsidRPr="00295656">
        <w:rPr>
          <w:rFonts w:ascii="Palatino Linotype" w:hAnsi="Palatino Linotype" w:cs="Arial"/>
          <w:b/>
          <w:i/>
          <w:sz w:val="24"/>
        </w:rPr>
        <w:t>recurso de revision.pdf</w:t>
      </w:r>
      <w:r w:rsidR="0001339E" w:rsidRPr="00295656">
        <w:rPr>
          <w:rFonts w:ascii="Palatino Linotype" w:hAnsi="Palatino Linotype" w:cs="Arial"/>
          <w:sz w:val="24"/>
        </w:rPr>
        <w:t xml:space="preserve"> y </w:t>
      </w:r>
      <w:r w:rsidR="003E6FD4" w:rsidRPr="00295656">
        <w:rPr>
          <w:rFonts w:ascii="Palatino Linotype" w:hAnsi="Palatino Linotype" w:cs="Arial"/>
          <w:b/>
          <w:i/>
          <w:sz w:val="24"/>
        </w:rPr>
        <w:t>RESPUESTA 1057-2023.pdf</w:t>
      </w:r>
      <w:r w:rsidR="003E6FD4" w:rsidRPr="00295656">
        <w:rPr>
          <w:rFonts w:ascii="Palatino Linotype" w:hAnsi="Palatino Linotype" w:cs="Arial"/>
          <w:sz w:val="24"/>
        </w:rPr>
        <w:t>”, el primero de ellos conteniendo las consideraciones respecto a la procedencia de la entrega de información y el segundo de ellos, consistente en el oficio de respuesta</w:t>
      </w:r>
      <w:r w:rsidR="0001339E" w:rsidRPr="00295656">
        <w:rPr>
          <w:rFonts w:ascii="Palatino Linotype" w:hAnsi="Palatino Linotype" w:cs="Arial"/>
          <w:sz w:val="24"/>
        </w:rPr>
        <w:t>.</w:t>
      </w:r>
    </w:p>
    <w:p w:rsidR="00F06B96" w:rsidRPr="00295656" w:rsidRDefault="00F06B96" w:rsidP="00651240">
      <w:pPr>
        <w:spacing w:after="0" w:line="360" w:lineRule="auto"/>
        <w:jc w:val="both"/>
        <w:rPr>
          <w:rFonts w:ascii="Palatino Linotype" w:hAnsi="Palatino Linotype" w:cs="Arial"/>
          <w:sz w:val="24"/>
        </w:rPr>
      </w:pPr>
    </w:p>
    <w:p w:rsidR="001A2FA2" w:rsidRPr="00295656" w:rsidRDefault="00B07069" w:rsidP="00651240">
      <w:pPr>
        <w:spacing w:after="0" w:line="360" w:lineRule="auto"/>
        <w:jc w:val="both"/>
        <w:rPr>
          <w:rFonts w:ascii="Palatino Linotype" w:hAnsi="Palatino Linotype" w:cs="Arial"/>
          <w:b/>
          <w:sz w:val="24"/>
          <w:szCs w:val="24"/>
        </w:rPr>
      </w:pPr>
      <w:r w:rsidRPr="00295656">
        <w:rPr>
          <w:rFonts w:ascii="Palatino Linotype" w:hAnsi="Palatino Linotype" w:cs="Arial"/>
          <w:b/>
          <w:sz w:val="28"/>
        </w:rPr>
        <w:t>CUARTO</w:t>
      </w:r>
      <w:r w:rsidR="001A2FA2" w:rsidRPr="00295656">
        <w:rPr>
          <w:rFonts w:ascii="Palatino Linotype" w:hAnsi="Palatino Linotype" w:cs="Arial"/>
          <w:b/>
          <w:sz w:val="24"/>
          <w:szCs w:val="24"/>
        </w:rPr>
        <w:t xml:space="preserve">. </w:t>
      </w:r>
      <w:r w:rsidR="001A2FA2" w:rsidRPr="00295656">
        <w:rPr>
          <w:rFonts w:ascii="Palatino Linotype" w:hAnsi="Palatino Linotype" w:cs="Arial"/>
          <w:b/>
          <w:sz w:val="24"/>
          <w:szCs w:val="28"/>
        </w:rPr>
        <w:t>Del turno del recurso de revisión.</w:t>
      </w:r>
    </w:p>
    <w:p w:rsidR="001A2FA2" w:rsidRPr="00295656" w:rsidRDefault="001A2FA2" w:rsidP="00651240">
      <w:pPr>
        <w:spacing w:after="0" w:line="360" w:lineRule="auto"/>
        <w:jc w:val="both"/>
        <w:rPr>
          <w:rFonts w:ascii="Palatino Linotype" w:hAnsi="Palatino Linotype" w:cs="Arial"/>
          <w:sz w:val="24"/>
          <w:szCs w:val="24"/>
        </w:rPr>
      </w:pPr>
      <w:r w:rsidRPr="00295656">
        <w:rPr>
          <w:rFonts w:ascii="Palatino Linotype" w:hAnsi="Palatino Linotype" w:cs="Arial"/>
          <w:sz w:val="24"/>
          <w:szCs w:val="24"/>
        </w:rPr>
        <w:t xml:space="preserve">Medio de impugnación que le fue turnado al Comisionado </w:t>
      </w:r>
      <w:r w:rsidRPr="00295656">
        <w:rPr>
          <w:rFonts w:ascii="Palatino Linotype" w:hAnsi="Palatino Linotype" w:cs="Arial"/>
          <w:b/>
          <w:sz w:val="24"/>
          <w:szCs w:val="24"/>
        </w:rPr>
        <w:t xml:space="preserve">José Martínez Vilchis, </w:t>
      </w:r>
      <w:r w:rsidRPr="00295656">
        <w:rPr>
          <w:rFonts w:ascii="Palatino Linotype" w:hAnsi="Palatino Linotype" w:cs="Arial"/>
          <w:sz w:val="24"/>
          <w:szCs w:val="24"/>
        </w:rPr>
        <w:t xml:space="preserve">por medio del sistema electrónico SAIMEX, en términos del arábigo 185 fracción I de la Ley de Transparencia y Acceso a la información Pública del Estado de México y Municipios, del cual recayó acuerdo de admisión en fecha </w:t>
      </w:r>
      <w:r w:rsidR="003E6FD4" w:rsidRPr="00295656">
        <w:rPr>
          <w:rFonts w:ascii="Palatino Linotype" w:hAnsi="Palatino Linotype" w:cs="Arial"/>
          <w:sz w:val="24"/>
          <w:szCs w:val="24"/>
        </w:rPr>
        <w:t xml:space="preserve">seis de noviembre </w:t>
      </w:r>
      <w:r w:rsidR="00B07069" w:rsidRPr="00295656">
        <w:rPr>
          <w:rFonts w:ascii="Palatino Linotype" w:hAnsi="Palatino Linotype" w:cs="Arial"/>
          <w:sz w:val="24"/>
          <w:szCs w:val="24"/>
        </w:rPr>
        <w:t>de</w:t>
      </w:r>
      <w:r w:rsidR="003E6FD4" w:rsidRPr="00295656">
        <w:rPr>
          <w:rFonts w:ascii="Palatino Linotype" w:hAnsi="Palatino Linotype" w:cs="Arial"/>
          <w:sz w:val="24"/>
          <w:szCs w:val="24"/>
        </w:rPr>
        <w:t xml:space="preserve"> dos mil veintitrés</w:t>
      </w:r>
      <w:r w:rsidRPr="00295656">
        <w:rPr>
          <w:rFonts w:ascii="Palatino Linotype" w:hAnsi="Palatino Linotype" w:cs="Arial"/>
          <w:sz w:val="24"/>
          <w:szCs w:val="24"/>
        </w:rPr>
        <w:t>, determinándose en él, un plazo de siete días para que las partes manifestaran lo que a su derecho corresponda en términos del numeral ya citado.</w:t>
      </w:r>
    </w:p>
    <w:p w:rsidR="00F06B96" w:rsidRPr="00295656" w:rsidRDefault="00F06B96" w:rsidP="00651240">
      <w:pPr>
        <w:spacing w:after="0" w:line="360" w:lineRule="auto"/>
        <w:jc w:val="both"/>
        <w:rPr>
          <w:rFonts w:ascii="Palatino Linotype" w:hAnsi="Palatino Linotype" w:cs="Arial"/>
          <w:sz w:val="24"/>
          <w:szCs w:val="24"/>
        </w:rPr>
      </w:pPr>
    </w:p>
    <w:p w:rsidR="001A2FA2" w:rsidRPr="00295656" w:rsidRDefault="001A2FA2" w:rsidP="00651240">
      <w:pPr>
        <w:pStyle w:val="Prrafodelista"/>
        <w:spacing w:line="360" w:lineRule="auto"/>
        <w:ind w:left="0"/>
        <w:jc w:val="both"/>
        <w:rPr>
          <w:rFonts w:ascii="Palatino Linotype" w:hAnsi="Palatino Linotype" w:cs="Arial"/>
          <w:b/>
        </w:rPr>
      </w:pPr>
      <w:r w:rsidRPr="00295656">
        <w:rPr>
          <w:rFonts w:ascii="Palatino Linotype" w:hAnsi="Palatino Linotype" w:cs="Arial"/>
          <w:b/>
          <w:sz w:val="28"/>
        </w:rPr>
        <w:t>SEXTO</w:t>
      </w:r>
      <w:r w:rsidRPr="00295656">
        <w:rPr>
          <w:rFonts w:ascii="Palatino Linotype" w:hAnsi="Palatino Linotype" w:cs="Arial"/>
          <w:b/>
          <w:sz w:val="28"/>
          <w:szCs w:val="28"/>
        </w:rPr>
        <w:t xml:space="preserve">. </w:t>
      </w:r>
      <w:r w:rsidRPr="00295656">
        <w:rPr>
          <w:rFonts w:ascii="Palatino Linotype" w:hAnsi="Palatino Linotype" w:cs="Arial"/>
          <w:b/>
          <w:szCs w:val="28"/>
        </w:rPr>
        <w:t>De la etapa de instrucción.</w:t>
      </w:r>
    </w:p>
    <w:p w:rsidR="003E6FD4" w:rsidRPr="00295656" w:rsidRDefault="001A2FA2" w:rsidP="00651240">
      <w:pPr>
        <w:spacing w:after="0" w:line="360" w:lineRule="auto"/>
        <w:jc w:val="both"/>
        <w:rPr>
          <w:rFonts w:ascii="Palatino Linotype" w:hAnsi="Palatino Linotype" w:cs="Arial"/>
          <w:sz w:val="24"/>
          <w:szCs w:val="24"/>
        </w:rPr>
      </w:pPr>
      <w:r w:rsidRPr="00295656">
        <w:rPr>
          <w:rFonts w:ascii="Palatino Linotype" w:hAnsi="Palatino Linotype" w:cs="Arial"/>
          <w:sz w:val="24"/>
          <w:szCs w:val="24"/>
        </w:rPr>
        <w:t xml:space="preserve">Aperturada la etapa de instrucción, el </w:t>
      </w:r>
      <w:r w:rsidRPr="00295656">
        <w:rPr>
          <w:rFonts w:ascii="Palatino Linotype" w:hAnsi="Palatino Linotype" w:cs="Arial"/>
          <w:b/>
          <w:sz w:val="24"/>
          <w:szCs w:val="24"/>
        </w:rPr>
        <w:t>Sujeto Obligado</w:t>
      </w:r>
      <w:r w:rsidRPr="00295656">
        <w:rPr>
          <w:rFonts w:ascii="Palatino Linotype" w:hAnsi="Palatino Linotype" w:cs="Arial"/>
          <w:sz w:val="24"/>
          <w:szCs w:val="24"/>
        </w:rPr>
        <w:t xml:space="preserve"> rindió el archivo “</w:t>
      </w:r>
      <w:r w:rsidR="003E6FD4" w:rsidRPr="00295656">
        <w:rPr>
          <w:rFonts w:ascii="Palatino Linotype" w:hAnsi="Palatino Linotype" w:cs="Arial"/>
          <w:b/>
          <w:i/>
          <w:sz w:val="24"/>
          <w:szCs w:val="24"/>
        </w:rPr>
        <w:t>INFORME JUSTIFICADO 7655.pdf</w:t>
      </w:r>
      <w:r w:rsidRPr="00295656">
        <w:rPr>
          <w:rFonts w:ascii="Palatino Linotype" w:hAnsi="Palatino Linotype" w:cs="Arial"/>
          <w:sz w:val="24"/>
          <w:szCs w:val="24"/>
        </w:rPr>
        <w:t>”</w:t>
      </w:r>
      <w:r w:rsidR="003E6FD4" w:rsidRPr="00295656">
        <w:rPr>
          <w:rFonts w:ascii="Palatino Linotype" w:hAnsi="Palatino Linotype" w:cs="Arial"/>
          <w:sz w:val="24"/>
          <w:szCs w:val="24"/>
        </w:rPr>
        <w:t xml:space="preserve">. Asimismo, se observa que, la parte </w:t>
      </w:r>
      <w:r w:rsidRPr="00295656">
        <w:rPr>
          <w:rFonts w:ascii="Palatino Linotype" w:hAnsi="Palatino Linotype" w:cs="Arial"/>
          <w:b/>
          <w:sz w:val="24"/>
          <w:szCs w:val="24"/>
        </w:rPr>
        <w:t>Recurrente</w:t>
      </w:r>
      <w:r w:rsidRPr="00295656">
        <w:rPr>
          <w:rFonts w:ascii="Palatino Linotype" w:hAnsi="Palatino Linotype" w:cs="Arial"/>
          <w:sz w:val="24"/>
          <w:szCs w:val="24"/>
        </w:rPr>
        <w:t xml:space="preserve">, </w:t>
      </w:r>
      <w:r w:rsidR="003E6FD4" w:rsidRPr="00295656">
        <w:rPr>
          <w:rFonts w:ascii="Palatino Linotype" w:hAnsi="Palatino Linotype" w:cs="Arial"/>
          <w:sz w:val="24"/>
          <w:szCs w:val="24"/>
        </w:rPr>
        <w:t xml:space="preserve">presentó </w:t>
      </w:r>
      <w:r w:rsidR="00B07069" w:rsidRPr="00295656">
        <w:rPr>
          <w:rFonts w:ascii="Palatino Linotype" w:hAnsi="Palatino Linotype" w:cs="Arial"/>
          <w:sz w:val="24"/>
          <w:szCs w:val="24"/>
        </w:rPr>
        <w:t xml:space="preserve"> sus manifestaciones </w:t>
      </w:r>
      <w:r w:rsidR="003E6FD4" w:rsidRPr="00295656">
        <w:rPr>
          <w:rFonts w:ascii="Palatino Linotype" w:hAnsi="Palatino Linotype" w:cs="Arial"/>
          <w:sz w:val="24"/>
          <w:szCs w:val="24"/>
        </w:rPr>
        <w:t xml:space="preserve">que a sus intereses convinieran, por medio de los documentos </w:t>
      </w:r>
      <w:r w:rsidR="003E6FD4" w:rsidRPr="00295656">
        <w:rPr>
          <w:rFonts w:ascii="Palatino Linotype" w:hAnsi="Palatino Linotype" w:cs="Arial"/>
          <w:i/>
          <w:sz w:val="24"/>
          <w:szCs w:val="24"/>
        </w:rPr>
        <w:t>“</w:t>
      </w:r>
      <w:r w:rsidR="003E6FD4" w:rsidRPr="00295656">
        <w:rPr>
          <w:rFonts w:ascii="Palatino Linotype" w:hAnsi="Palatino Linotype" w:cs="Arial"/>
          <w:b/>
          <w:i/>
          <w:sz w:val="24"/>
          <w:szCs w:val="24"/>
        </w:rPr>
        <w:t>ALEGATOS.docx, SOLICITUD DE PRECLUSION DE DERECHOS Y CONFESA.docx, 5d4611def892f14ae2271d92e6896111.pdf</w:t>
      </w:r>
      <w:r w:rsidR="003E6FD4" w:rsidRPr="00295656">
        <w:rPr>
          <w:rFonts w:ascii="Palatino Linotype" w:hAnsi="Palatino Linotype" w:cs="Arial"/>
          <w:sz w:val="24"/>
          <w:szCs w:val="24"/>
        </w:rPr>
        <w:t xml:space="preserve"> y </w:t>
      </w:r>
      <w:r w:rsidR="003E6FD4" w:rsidRPr="00295656">
        <w:rPr>
          <w:rFonts w:ascii="Palatino Linotype" w:hAnsi="Palatino Linotype" w:cs="Arial"/>
          <w:b/>
          <w:i/>
          <w:sz w:val="24"/>
          <w:szCs w:val="24"/>
        </w:rPr>
        <w:t xml:space="preserve">MANIFESTACIONES DEL </w:t>
      </w:r>
      <w:r w:rsidR="003E6FD4" w:rsidRPr="00295656">
        <w:rPr>
          <w:rFonts w:ascii="Palatino Linotype" w:hAnsi="Palatino Linotype" w:cs="Arial"/>
          <w:b/>
          <w:i/>
          <w:sz w:val="24"/>
          <w:szCs w:val="24"/>
        </w:rPr>
        <w:lastRenderedPageBreak/>
        <w:t>INFORME JUSTIFICADO DEL SUJETO OBLIGADO.pdf</w:t>
      </w:r>
      <w:r w:rsidR="003E6FD4" w:rsidRPr="00295656">
        <w:rPr>
          <w:rFonts w:ascii="Palatino Linotype" w:hAnsi="Palatino Linotype" w:cs="Arial"/>
          <w:i/>
          <w:sz w:val="24"/>
          <w:szCs w:val="24"/>
        </w:rPr>
        <w:t>”</w:t>
      </w:r>
      <w:r w:rsidR="003E6FD4" w:rsidRPr="00295656">
        <w:rPr>
          <w:rFonts w:ascii="Palatino Linotype" w:hAnsi="Palatino Linotype" w:cs="Arial"/>
          <w:sz w:val="24"/>
          <w:szCs w:val="24"/>
        </w:rPr>
        <w:t>. Documentos de los que se omite la descripción de su contenido, atendiendo que serán objeto de estudio en párrafos ulteriores.</w:t>
      </w:r>
    </w:p>
    <w:p w:rsidR="003E6FD4" w:rsidRPr="00295656" w:rsidRDefault="003E6FD4" w:rsidP="00651240">
      <w:pPr>
        <w:spacing w:after="0" w:line="360" w:lineRule="auto"/>
        <w:jc w:val="both"/>
        <w:rPr>
          <w:rFonts w:ascii="Palatino Linotype" w:hAnsi="Palatino Linotype" w:cs="Arial"/>
          <w:sz w:val="24"/>
          <w:szCs w:val="24"/>
        </w:rPr>
      </w:pPr>
    </w:p>
    <w:p w:rsidR="001A2FA2" w:rsidRPr="00295656" w:rsidRDefault="00B07069" w:rsidP="00651240">
      <w:pPr>
        <w:pStyle w:val="Prrafodelista"/>
        <w:spacing w:line="360" w:lineRule="auto"/>
        <w:ind w:left="0"/>
        <w:jc w:val="both"/>
        <w:rPr>
          <w:rFonts w:ascii="Palatino Linotype" w:hAnsi="Palatino Linotype" w:cs="Arial"/>
          <w:b/>
        </w:rPr>
      </w:pPr>
      <w:r w:rsidRPr="00295656">
        <w:rPr>
          <w:rFonts w:ascii="Palatino Linotype" w:hAnsi="Palatino Linotype" w:cs="Arial"/>
          <w:b/>
          <w:sz w:val="28"/>
        </w:rPr>
        <w:t>SÉPTIMO</w:t>
      </w:r>
      <w:r w:rsidR="001A2FA2" w:rsidRPr="00295656">
        <w:rPr>
          <w:rFonts w:ascii="Palatino Linotype" w:hAnsi="Palatino Linotype" w:cs="Arial"/>
          <w:b/>
          <w:sz w:val="28"/>
          <w:szCs w:val="28"/>
        </w:rPr>
        <w:t xml:space="preserve">. </w:t>
      </w:r>
      <w:r w:rsidR="001A2FA2" w:rsidRPr="00295656">
        <w:rPr>
          <w:rFonts w:ascii="Palatino Linotype" w:hAnsi="Palatino Linotype" w:cs="Arial"/>
          <w:b/>
          <w:szCs w:val="28"/>
        </w:rPr>
        <w:t>Del cierre de instrucción.</w:t>
      </w:r>
    </w:p>
    <w:p w:rsidR="001A2FA2" w:rsidRPr="00295656" w:rsidRDefault="001A2FA2" w:rsidP="00651240">
      <w:pPr>
        <w:spacing w:after="0" w:line="360" w:lineRule="auto"/>
        <w:jc w:val="both"/>
        <w:rPr>
          <w:rFonts w:ascii="Palatino Linotype" w:hAnsi="Palatino Linotype" w:cs="Arial"/>
          <w:sz w:val="24"/>
          <w:szCs w:val="24"/>
        </w:rPr>
      </w:pPr>
      <w:r w:rsidRPr="00295656">
        <w:rPr>
          <w:rFonts w:ascii="Palatino Linotype" w:hAnsi="Palatino Linotype" w:cs="Arial"/>
          <w:sz w:val="24"/>
          <w:szCs w:val="24"/>
        </w:rPr>
        <w:t>Una vez agotado el término de vista, otorgado a la</w:t>
      </w:r>
      <w:r w:rsidR="006E4B06" w:rsidRPr="00295656">
        <w:rPr>
          <w:rFonts w:ascii="Palatino Linotype" w:hAnsi="Palatino Linotype" w:cs="Arial"/>
          <w:sz w:val="24"/>
          <w:szCs w:val="24"/>
        </w:rPr>
        <w:t xml:space="preserve"> parte</w:t>
      </w:r>
      <w:r w:rsidRPr="00295656">
        <w:rPr>
          <w:rFonts w:ascii="Palatino Linotype" w:hAnsi="Palatino Linotype" w:cs="Arial"/>
          <w:sz w:val="24"/>
          <w:szCs w:val="24"/>
        </w:rPr>
        <w:t xml:space="preserve"> </w:t>
      </w:r>
      <w:r w:rsidRPr="00295656">
        <w:rPr>
          <w:rFonts w:ascii="Palatino Linotype" w:hAnsi="Palatino Linotype" w:cs="Arial"/>
          <w:b/>
          <w:sz w:val="24"/>
          <w:szCs w:val="24"/>
        </w:rPr>
        <w:t>Recurrente</w:t>
      </w:r>
      <w:r w:rsidRPr="00295656">
        <w:rPr>
          <w:rFonts w:ascii="Palatino Linotype" w:hAnsi="Palatino Linotype" w:cs="Arial"/>
          <w:sz w:val="24"/>
          <w:szCs w:val="24"/>
        </w:rPr>
        <w:t xml:space="preserve"> para que hiciera valer lo que a sus intereses conviniera, respecto del acuse de entrega de la información, así como al haber transcurrido en exceso el término para que las partes presentaran sus manifestaciones, se decretó el cierre de instrucción con fecha </w:t>
      </w:r>
      <w:r w:rsidR="00E86C11" w:rsidRPr="00295656">
        <w:rPr>
          <w:rFonts w:ascii="Palatino Linotype" w:hAnsi="Palatino Linotype" w:cs="Arial"/>
          <w:sz w:val="24"/>
          <w:szCs w:val="24"/>
        </w:rPr>
        <w:t>trece</w:t>
      </w:r>
      <w:r w:rsidR="0095525C" w:rsidRPr="00295656">
        <w:rPr>
          <w:rFonts w:ascii="Palatino Linotype" w:hAnsi="Palatino Linotype" w:cs="Arial"/>
          <w:sz w:val="24"/>
          <w:szCs w:val="24"/>
        </w:rPr>
        <w:t xml:space="preserve"> </w:t>
      </w:r>
      <w:r w:rsidRPr="00295656">
        <w:rPr>
          <w:rFonts w:ascii="Palatino Linotype" w:hAnsi="Palatino Linotype" w:cs="Arial"/>
          <w:sz w:val="24"/>
          <w:szCs w:val="24"/>
        </w:rPr>
        <w:t xml:space="preserve">de </w:t>
      </w:r>
      <w:r w:rsidR="00B07069" w:rsidRPr="00295656">
        <w:rPr>
          <w:rFonts w:ascii="Palatino Linotype" w:hAnsi="Palatino Linotype" w:cs="Arial"/>
          <w:sz w:val="24"/>
          <w:szCs w:val="24"/>
        </w:rPr>
        <w:t>marzo</w:t>
      </w:r>
      <w:r w:rsidRPr="00295656">
        <w:rPr>
          <w:rFonts w:ascii="Palatino Linotype" w:hAnsi="Palatino Linotype" w:cs="Arial"/>
          <w:sz w:val="24"/>
          <w:szCs w:val="24"/>
        </w:rPr>
        <w:t xml:space="preserve"> de dos mil </w:t>
      </w:r>
      <w:r w:rsidR="00B07069" w:rsidRPr="00295656">
        <w:rPr>
          <w:rFonts w:ascii="Palatino Linotype" w:hAnsi="Palatino Linotype" w:cs="Arial"/>
          <w:sz w:val="24"/>
          <w:szCs w:val="24"/>
        </w:rPr>
        <w:t>veinti</w:t>
      </w:r>
      <w:r w:rsidR="006E4B06" w:rsidRPr="00295656">
        <w:rPr>
          <w:rFonts w:ascii="Palatino Linotype" w:hAnsi="Palatino Linotype" w:cs="Arial"/>
          <w:sz w:val="24"/>
          <w:szCs w:val="24"/>
        </w:rPr>
        <w:t>cuatro</w:t>
      </w:r>
      <w:r w:rsidRPr="00295656">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rsidR="006E4B06" w:rsidRPr="00295656" w:rsidRDefault="006E4B06" w:rsidP="00651240">
      <w:pPr>
        <w:spacing w:after="0" w:line="360" w:lineRule="auto"/>
        <w:jc w:val="both"/>
        <w:rPr>
          <w:rFonts w:ascii="Palatino Linotype" w:hAnsi="Palatino Linotype" w:cs="Arial"/>
          <w:sz w:val="24"/>
          <w:szCs w:val="24"/>
        </w:rPr>
      </w:pPr>
    </w:p>
    <w:p w:rsidR="006E4B06" w:rsidRPr="00295656" w:rsidRDefault="006E4B06" w:rsidP="00651240">
      <w:pPr>
        <w:spacing w:after="0" w:line="360" w:lineRule="auto"/>
        <w:jc w:val="both"/>
        <w:rPr>
          <w:rFonts w:ascii="Palatino Linotype" w:hAnsi="Palatino Linotype" w:cs="Arial"/>
          <w:sz w:val="24"/>
          <w:szCs w:val="24"/>
        </w:rPr>
      </w:pPr>
      <w:r w:rsidRPr="00295656">
        <w:rPr>
          <w:rFonts w:ascii="Palatino Linotype" w:hAnsi="Palatino Linotype" w:cs="Arial"/>
          <w:b/>
          <w:sz w:val="28"/>
          <w:szCs w:val="28"/>
        </w:rPr>
        <w:t>OCTAVO</w:t>
      </w:r>
      <w:r w:rsidRPr="00295656">
        <w:rPr>
          <w:rFonts w:ascii="Palatino Linotype" w:hAnsi="Palatino Linotype" w:cs="Arial"/>
          <w:sz w:val="24"/>
          <w:szCs w:val="24"/>
        </w:rPr>
        <w:t xml:space="preserve"> De las constancias que integran el expediente electrónico , se advierte que ha transcurrido el término de Ley, para la emisión de la resolución en el presente recurso de revisión, por lo que en fecha veinte de diciembre de dos mil veintitrés,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rsidR="006E4B06" w:rsidRPr="00295656" w:rsidRDefault="006E4B06" w:rsidP="00651240">
      <w:pPr>
        <w:spacing w:after="0" w:line="360" w:lineRule="auto"/>
        <w:jc w:val="both"/>
        <w:rPr>
          <w:rFonts w:ascii="Palatino Linotype" w:hAnsi="Palatino Linotype" w:cs="Arial"/>
          <w:sz w:val="24"/>
          <w:szCs w:val="24"/>
        </w:rPr>
      </w:pPr>
    </w:p>
    <w:p w:rsidR="006E4B06" w:rsidRPr="00295656" w:rsidRDefault="006E4B06" w:rsidP="00651240">
      <w:pPr>
        <w:spacing w:after="0" w:line="360" w:lineRule="auto"/>
        <w:ind w:right="49"/>
        <w:jc w:val="both"/>
        <w:rPr>
          <w:rFonts w:ascii="Palatino Linotype" w:eastAsia="Times New Roman" w:hAnsi="Palatino Linotype" w:cs="Arial"/>
          <w:sz w:val="24"/>
          <w:szCs w:val="24"/>
          <w:lang w:val="es-ES" w:eastAsia="es-ES"/>
        </w:rPr>
      </w:pPr>
      <w:r w:rsidRPr="00295656">
        <w:rPr>
          <w:rFonts w:ascii="Palatino Linotype" w:eastAsia="Times New Roman" w:hAnsi="Palatino Linotype" w:cs="Arial"/>
          <w:sz w:val="24"/>
          <w:szCs w:val="24"/>
          <w:lang w:val="es-ES" w:eastAsia="es-ES"/>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w:t>
      </w:r>
      <w:r w:rsidRPr="00295656">
        <w:rPr>
          <w:rFonts w:ascii="Palatino Linotype" w:eastAsia="Times New Roman" w:hAnsi="Palatino Linotype" w:cs="Arial"/>
          <w:sz w:val="24"/>
          <w:szCs w:val="24"/>
          <w:lang w:val="es-ES" w:eastAsia="es-ES"/>
        </w:rPr>
        <w:lastRenderedPageBreak/>
        <w:t>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rsidR="006E4B06" w:rsidRPr="00295656" w:rsidRDefault="006E4B06" w:rsidP="00651240">
      <w:pPr>
        <w:spacing w:after="0" w:line="360" w:lineRule="auto"/>
        <w:ind w:right="49"/>
        <w:jc w:val="both"/>
        <w:rPr>
          <w:rFonts w:ascii="Palatino Linotype" w:eastAsia="Times New Roman" w:hAnsi="Palatino Linotype" w:cs="Arial"/>
          <w:sz w:val="24"/>
          <w:szCs w:val="24"/>
          <w:lang w:val="es-ES" w:eastAsia="es-ES"/>
        </w:rPr>
      </w:pPr>
      <w:r w:rsidRPr="00295656">
        <w:rPr>
          <w:rFonts w:ascii="Palatino Linotype" w:eastAsia="Times New Roman" w:hAnsi="Palatino Linotype" w:cs="Arial"/>
          <w:sz w:val="24"/>
          <w:szCs w:val="24"/>
          <w:lang w:val="es-ES" w:eastAsia="es-ES"/>
        </w:rPr>
        <w:t xml:space="preserve"> </w:t>
      </w:r>
    </w:p>
    <w:p w:rsidR="006E4B06" w:rsidRPr="00295656" w:rsidRDefault="006E4B06" w:rsidP="00651240">
      <w:pPr>
        <w:spacing w:after="0" w:line="360" w:lineRule="auto"/>
        <w:ind w:right="49"/>
        <w:jc w:val="both"/>
        <w:rPr>
          <w:rFonts w:ascii="Palatino Linotype" w:eastAsia="Times New Roman" w:hAnsi="Palatino Linotype" w:cs="Arial"/>
          <w:sz w:val="24"/>
          <w:szCs w:val="24"/>
          <w:lang w:val="es-ES" w:eastAsia="es-ES"/>
        </w:rPr>
      </w:pPr>
      <w:r w:rsidRPr="00295656">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6E4B06" w:rsidRPr="00295656" w:rsidRDefault="006E4B06" w:rsidP="00651240">
      <w:pPr>
        <w:spacing w:after="0" w:line="360" w:lineRule="auto"/>
        <w:ind w:right="49"/>
        <w:jc w:val="both"/>
        <w:rPr>
          <w:rFonts w:ascii="Palatino Linotype" w:eastAsia="Times New Roman" w:hAnsi="Palatino Linotype" w:cs="Arial"/>
          <w:sz w:val="24"/>
          <w:szCs w:val="24"/>
          <w:lang w:val="es-ES" w:eastAsia="es-ES"/>
        </w:rPr>
      </w:pPr>
    </w:p>
    <w:p w:rsidR="006E4B06" w:rsidRPr="00295656" w:rsidRDefault="006E4B06" w:rsidP="00651240">
      <w:pPr>
        <w:spacing w:after="0" w:line="360" w:lineRule="auto"/>
        <w:ind w:right="49"/>
        <w:jc w:val="both"/>
        <w:rPr>
          <w:rFonts w:ascii="Palatino Linotype" w:eastAsia="Times New Roman" w:hAnsi="Palatino Linotype" w:cs="Arial"/>
          <w:sz w:val="24"/>
          <w:szCs w:val="24"/>
          <w:lang w:val="es-ES" w:eastAsia="es-ES"/>
        </w:rPr>
      </w:pPr>
      <w:r w:rsidRPr="00295656">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0D3F45" w:rsidRPr="00295656" w:rsidRDefault="000D3F45" w:rsidP="00651240">
      <w:pPr>
        <w:spacing w:after="0" w:line="360" w:lineRule="auto"/>
        <w:ind w:right="49"/>
        <w:jc w:val="both"/>
        <w:rPr>
          <w:rFonts w:ascii="Palatino Linotype" w:eastAsia="Times New Roman" w:hAnsi="Palatino Linotype" w:cs="Arial"/>
          <w:sz w:val="24"/>
          <w:szCs w:val="24"/>
          <w:lang w:val="es-ES" w:eastAsia="es-ES"/>
        </w:rPr>
      </w:pPr>
    </w:p>
    <w:p w:rsidR="006E4B06" w:rsidRPr="00295656" w:rsidRDefault="006E4B06" w:rsidP="00651240">
      <w:pPr>
        <w:spacing w:after="0" w:line="360" w:lineRule="auto"/>
        <w:ind w:right="49"/>
        <w:jc w:val="both"/>
        <w:rPr>
          <w:rFonts w:ascii="Palatino Linotype" w:eastAsia="Times New Roman" w:hAnsi="Palatino Linotype" w:cs="Arial"/>
          <w:sz w:val="24"/>
          <w:szCs w:val="24"/>
          <w:lang w:val="es-ES" w:eastAsia="es-ES"/>
        </w:rPr>
      </w:pPr>
      <w:r w:rsidRPr="00295656">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6E4B06" w:rsidRPr="00295656" w:rsidRDefault="006E4B06" w:rsidP="00651240">
      <w:pPr>
        <w:spacing w:after="0" w:line="360" w:lineRule="auto"/>
        <w:ind w:right="49"/>
        <w:jc w:val="both"/>
        <w:rPr>
          <w:rFonts w:ascii="Palatino Linotype" w:eastAsia="Times New Roman" w:hAnsi="Palatino Linotype" w:cs="Arial"/>
          <w:sz w:val="24"/>
          <w:szCs w:val="24"/>
          <w:lang w:val="es-ES" w:eastAsia="es-ES"/>
        </w:rPr>
      </w:pPr>
      <w:r w:rsidRPr="00295656">
        <w:rPr>
          <w:rFonts w:ascii="Palatino Linotype" w:eastAsia="Times New Roman" w:hAnsi="Palatino Linotype" w:cs="Arial"/>
          <w:sz w:val="24"/>
          <w:szCs w:val="24"/>
          <w:lang w:val="es-ES" w:eastAsia="es-ES"/>
        </w:rPr>
        <w:t xml:space="preserve"> </w:t>
      </w:r>
    </w:p>
    <w:p w:rsidR="006E4B06" w:rsidRPr="00295656" w:rsidRDefault="006E4B06" w:rsidP="00651240">
      <w:pPr>
        <w:spacing w:after="0" w:line="360" w:lineRule="auto"/>
        <w:ind w:right="49"/>
        <w:jc w:val="both"/>
        <w:rPr>
          <w:rFonts w:ascii="Palatino Linotype" w:eastAsia="Times New Roman" w:hAnsi="Palatino Linotype" w:cs="Arial"/>
          <w:sz w:val="24"/>
          <w:szCs w:val="24"/>
          <w:lang w:val="es-ES" w:eastAsia="es-ES"/>
        </w:rPr>
      </w:pPr>
      <w:r w:rsidRPr="00295656">
        <w:rPr>
          <w:rFonts w:ascii="Palatino Linotype" w:eastAsia="Times New Roman" w:hAnsi="Palatino Linotype" w:cs="Arial"/>
          <w:sz w:val="24"/>
          <w:szCs w:val="24"/>
          <w:lang w:val="es-ES" w:eastAsia="es-ES"/>
        </w:rPr>
        <w:lastRenderedPageBreak/>
        <w:t>Por ello, excepcionalmente, si un asunto es resuelto con posterioridad a los plazos señalados por la norma debe analizarse la razonabilidad del tiempo necesario para su resolución, atentos a los siguientes criterios:</w:t>
      </w:r>
    </w:p>
    <w:p w:rsidR="006E4B06" w:rsidRPr="00295656" w:rsidRDefault="006E4B06" w:rsidP="00651240">
      <w:pPr>
        <w:spacing w:after="0" w:line="360" w:lineRule="auto"/>
        <w:ind w:right="49"/>
        <w:jc w:val="both"/>
        <w:rPr>
          <w:rFonts w:ascii="Palatino Linotype" w:eastAsia="Times New Roman" w:hAnsi="Palatino Linotype" w:cs="Arial"/>
          <w:sz w:val="24"/>
          <w:szCs w:val="24"/>
          <w:lang w:val="es-ES" w:eastAsia="es-ES"/>
        </w:rPr>
      </w:pPr>
    </w:p>
    <w:p w:rsidR="006E4B06" w:rsidRPr="00295656" w:rsidRDefault="006E4B06" w:rsidP="00651240">
      <w:pPr>
        <w:spacing w:after="0" w:line="360" w:lineRule="auto"/>
        <w:ind w:left="993" w:right="49" w:hanging="426"/>
        <w:jc w:val="both"/>
        <w:rPr>
          <w:rFonts w:ascii="Palatino Linotype" w:eastAsia="Times New Roman" w:hAnsi="Palatino Linotype" w:cs="Arial"/>
          <w:sz w:val="24"/>
          <w:szCs w:val="24"/>
          <w:lang w:val="es-ES" w:eastAsia="es-ES"/>
        </w:rPr>
      </w:pPr>
      <w:r w:rsidRPr="00295656">
        <w:rPr>
          <w:rFonts w:ascii="Palatino Linotype" w:eastAsia="Times New Roman" w:hAnsi="Palatino Linotype" w:cs="Arial"/>
          <w:b/>
          <w:sz w:val="24"/>
          <w:szCs w:val="24"/>
          <w:lang w:val="es-ES" w:eastAsia="es-ES"/>
        </w:rPr>
        <w:t xml:space="preserve">a) </w:t>
      </w:r>
      <w:r w:rsidRPr="00295656">
        <w:rPr>
          <w:rFonts w:ascii="Palatino Linotype" w:eastAsia="Times New Roman" w:hAnsi="Palatino Linotype" w:cs="Arial"/>
          <w:b/>
          <w:sz w:val="24"/>
          <w:szCs w:val="24"/>
          <w:lang w:val="es-ES" w:eastAsia="es-ES"/>
        </w:rPr>
        <w:tab/>
        <w:t>Complejidad del asunto:</w:t>
      </w:r>
      <w:r w:rsidRPr="00295656">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rsidR="006E4B06" w:rsidRPr="00295656" w:rsidRDefault="006E4B06" w:rsidP="00651240">
      <w:pPr>
        <w:spacing w:after="0" w:line="360" w:lineRule="auto"/>
        <w:ind w:left="993" w:right="49" w:hanging="426"/>
        <w:jc w:val="both"/>
        <w:rPr>
          <w:rFonts w:ascii="Palatino Linotype" w:eastAsia="Times New Roman" w:hAnsi="Palatino Linotype" w:cs="Arial"/>
          <w:sz w:val="24"/>
          <w:szCs w:val="24"/>
          <w:lang w:val="es-ES" w:eastAsia="es-ES"/>
        </w:rPr>
      </w:pPr>
      <w:r w:rsidRPr="00295656">
        <w:rPr>
          <w:rFonts w:ascii="Palatino Linotype" w:eastAsia="Times New Roman" w:hAnsi="Palatino Linotype" w:cs="Arial"/>
          <w:b/>
          <w:sz w:val="24"/>
          <w:szCs w:val="24"/>
          <w:lang w:val="es-ES" w:eastAsia="es-ES"/>
        </w:rPr>
        <w:t xml:space="preserve">b) </w:t>
      </w:r>
      <w:r w:rsidRPr="00295656">
        <w:rPr>
          <w:rFonts w:ascii="Palatino Linotype" w:eastAsia="Times New Roman" w:hAnsi="Palatino Linotype" w:cs="Arial"/>
          <w:b/>
          <w:sz w:val="24"/>
          <w:szCs w:val="24"/>
          <w:lang w:val="es-ES" w:eastAsia="es-ES"/>
        </w:rPr>
        <w:tab/>
        <w:t>Actividad Procesal del interesado:</w:t>
      </w:r>
      <w:r w:rsidRPr="00295656">
        <w:rPr>
          <w:rFonts w:ascii="Palatino Linotype" w:eastAsia="Times New Roman" w:hAnsi="Palatino Linotype" w:cs="Arial"/>
          <w:sz w:val="24"/>
          <w:szCs w:val="24"/>
          <w:lang w:val="es-ES" w:eastAsia="es-ES"/>
        </w:rPr>
        <w:t xml:space="preserve"> Acciones u omisiones del interesado.</w:t>
      </w:r>
    </w:p>
    <w:p w:rsidR="006E4B06" w:rsidRPr="00295656" w:rsidRDefault="006E4B06" w:rsidP="00651240">
      <w:pPr>
        <w:spacing w:after="0" w:line="360" w:lineRule="auto"/>
        <w:ind w:left="993" w:right="49" w:hanging="426"/>
        <w:jc w:val="both"/>
        <w:rPr>
          <w:rFonts w:ascii="Palatino Linotype" w:eastAsia="Times New Roman" w:hAnsi="Palatino Linotype" w:cs="Arial"/>
          <w:sz w:val="24"/>
          <w:szCs w:val="24"/>
          <w:lang w:val="es-ES" w:eastAsia="es-ES"/>
        </w:rPr>
      </w:pPr>
      <w:r w:rsidRPr="00295656">
        <w:rPr>
          <w:rFonts w:ascii="Palatino Linotype" w:eastAsia="Times New Roman" w:hAnsi="Palatino Linotype" w:cs="Arial"/>
          <w:b/>
          <w:sz w:val="24"/>
          <w:szCs w:val="24"/>
          <w:lang w:val="es-ES" w:eastAsia="es-ES"/>
        </w:rPr>
        <w:t xml:space="preserve">c) </w:t>
      </w:r>
      <w:r w:rsidRPr="00295656">
        <w:rPr>
          <w:rFonts w:ascii="Palatino Linotype" w:eastAsia="Times New Roman" w:hAnsi="Palatino Linotype" w:cs="Arial"/>
          <w:b/>
          <w:sz w:val="24"/>
          <w:szCs w:val="24"/>
          <w:lang w:val="es-ES" w:eastAsia="es-ES"/>
        </w:rPr>
        <w:tab/>
        <w:t>Conducta de la Autoridad:</w:t>
      </w:r>
      <w:r w:rsidRPr="00295656">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rsidR="006E4B06" w:rsidRPr="00295656" w:rsidRDefault="006E4B06" w:rsidP="00651240">
      <w:pPr>
        <w:spacing w:after="0" w:line="360" w:lineRule="auto"/>
        <w:ind w:left="993" w:right="49" w:hanging="426"/>
        <w:jc w:val="both"/>
        <w:rPr>
          <w:rFonts w:ascii="Palatino Linotype" w:eastAsia="Times New Roman" w:hAnsi="Palatino Linotype" w:cs="Arial"/>
          <w:sz w:val="24"/>
          <w:szCs w:val="24"/>
          <w:lang w:val="es-ES" w:eastAsia="es-ES"/>
        </w:rPr>
      </w:pPr>
      <w:r w:rsidRPr="00295656">
        <w:rPr>
          <w:rFonts w:ascii="Palatino Linotype" w:eastAsia="Times New Roman" w:hAnsi="Palatino Linotype" w:cs="Arial"/>
          <w:b/>
          <w:sz w:val="24"/>
          <w:szCs w:val="24"/>
          <w:lang w:val="es-ES" w:eastAsia="es-ES"/>
        </w:rPr>
        <w:t xml:space="preserve">d) </w:t>
      </w:r>
      <w:r w:rsidRPr="00295656">
        <w:rPr>
          <w:rFonts w:ascii="Palatino Linotype" w:eastAsia="Times New Roman" w:hAnsi="Palatino Linotype" w:cs="Arial"/>
          <w:b/>
          <w:sz w:val="24"/>
          <w:szCs w:val="24"/>
          <w:lang w:val="es-ES" w:eastAsia="es-ES"/>
        </w:rPr>
        <w:tab/>
        <w:t>La afectación generada en la situación jurídica de la persona involucrada en el proceso:</w:t>
      </w:r>
      <w:r w:rsidRPr="00295656">
        <w:rPr>
          <w:rFonts w:ascii="Palatino Linotype" w:eastAsia="Times New Roman" w:hAnsi="Palatino Linotype" w:cs="Arial"/>
          <w:sz w:val="24"/>
          <w:szCs w:val="24"/>
          <w:lang w:val="es-ES" w:eastAsia="es-ES"/>
        </w:rPr>
        <w:t xml:space="preserve"> Violación a sus derechos humanos.</w:t>
      </w:r>
    </w:p>
    <w:p w:rsidR="006E4B06" w:rsidRPr="00295656" w:rsidRDefault="006E4B06" w:rsidP="00651240">
      <w:pPr>
        <w:spacing w:after="0" w:line="360" w:lineRule="auto"/>
        <w:ind w:right="49"/>
        <w:jc w:val="both"/>
        <w:rPr>
          <w:rFonts w:ascii="Palatino Linotype" w:eastAsia="Times New Roman" w:hAnsi="Palatino Linotype" w:cs="Arial"/>
          <w:sz w:val="24"/>
          <w:szCs w:val="24"/>
          <w:lang w:val="es-ES" w:eastAsia="es-ES"/>
        </w:rPr>
      </w:pPr>
    </w:p>
    <w:p w:rsidR="006E4B06" w:rsidRPr="00295656" w:rsidRDefault="006E4B06" w:rsidP="00651240">
      <w:pPr>
        <w:spacing w:after="0" w:line="360" w:lineRule="auto"/>
        <w:ind w:right="49"/>
        <w:jc w:val="both"/>
        <w:rPr>
          <w:rFonts w:ascii="Palatino Linotype" w:eastAsia="Times New Roman" w:hAnsi="Palatino Linotype" w:cs="Arial"/>
          <w:sz w:val="24"/>
          <w:szCs w:val="24"/>
          <w:lang w:val="es-ES" w:eastAsia="es-ES"/>
        </w:rPr>
      </w:pPr>
      <w:r w:rsidRPr="00295656">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6E4B06" w:rsidRPr="00295656" w:rsidRDefault="006E4B06" w:rsidP="00651240">
      <w:pPr>
        <w:spacing w:after="0" w:line="360" w:lineRule="auto"/>
        <w:ind w:right="49"/>
        <w:jc w:val="both"/>
        <w:rPr>
          <w:rFonts w:ascii="Palatino Linotype" w:eastAsia="Times New Roman" w:hAnsi="Palatino Linotype" w:cs="Arial"/>
          <w:sz w:val="24"/>
          <w:szCs w:val="24"/>
          <w:lang w:val="es-ES" w:eastAsia="es-ES"/>
        </w:rPr>
      </w:pPr>
    </w:p>
    <w:p w:rsidR="006E4B06" w:rsidRPr="00295656" w:rsidRDefault="006E4B06" w:rsidP="00651240">
      <w:pPr>
        <w:spacing w:after="0" w:line="360" w:lineRule="auto"/>
        <w:ind w:right="49"/>
        <w:jc w:val="both"/>
        <w:rPr>
          <w:rFonts w:ascii="Palatino Linotype" w:eastAsia="Times New Roman" w:hAnsi="Palatino Linotype" w:cs="Arial"/>
          <w:sz w:val="24"/>
          <w:szCs w:val="24"/>
          <w:lang w:val="es-ES" w:eastAsia="es-ES"/>
        </w:rPr>
      </w:pPr>
      <w:r w:rsidRPr="00295656">
        <w:rPr>
          <w:rFonts w:ascii="Palatino Linotype" w:eastAsia="Times New Roman" w:hAnsi="Palatino Linotype" w:cs="Arial"/>
          <w:sz w:val="24"/>
          <w:szCs w:val="24"/>
          <w:lang w:val="es-ES" w:eastAsia="es-ES"/>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w:t>
      </w:r>
      <w:r w:rsidRPr="00295656">
        <w:rPr>
          <w:rFonts w:ascii="Palatino Linotype" w:eastAsia="Times New Roman" w:hAnsi="Palatino Linotype" w:cs="Arial"/>
          <w:sz w:val="24"/>
          <w:szCs w:val="24"/>
          <w:lang w:val="es-ES" w:eastAsia="es-ES"/>
        </w:rPr>
        <w:lastRenderedPageBreak/>
        <w:t>PRESUPUESTO QUE CONSIDERÓ EL LEGISLADOR AL FIJARLOS Y LAS CARACTERÍSTICAS DEL CASO.”, visible en la Gaceta del Seminario Judicial de la Federación con el registro digital 205635.</w:t>
      </w:r>
    </w:p>
    <w:p w:rsidR="006E4B06" w:rsidRPr="00295656" w:rsidRDefault="006E4B06" w:rsidP="00651240">
      <w:pPr>
        <w:spacing w:after="0" w:line="360" w:lineRule="auto"/>
        <w:ind w:right="49"/>
        <w:jc w:val="both"/>
        <w:rPr>
          <w:rFonts w:ascii="Palatino Linotype" w:eastAsia="Times New Roman" w:hAnsi="Palatino Linotype" w:cs="Arial"/>
          <w:sz w:val="24"/>
          <w:szCs w:val="24"/>
          <w:lang w:val="es-ES" w:eastAsia="es-ES"/>
        </w:rPr>
      </w:pPr>
    </w:p>
    <w:p w:rsidR="006E4B06" w:rsidRPr="00295656" w:rsidRDefault="006E4B06" w:rsidP="00651240">
      <w:pPr>
        <w:spacing w:after="0" w:line="360" w:lineRule="auto"/>
        <w:ind w:right="49"/>
        <w:jc w:val="both"/>
        <w:rPr>
          <w:rFonts w:ascii="Palatino Linotype" w:eastAsia="Times New Roman" w:hAnsi="Palatino Linotype" w:cs="Arial"/>
          <w:sz w:val="24"/>
          <w:szCs w:val="24"/>
          <w:lang w:val="es-ES" w:eastAsia="es-ES"/>
        </w:rPr>
      </w:pPr>
      <w:r w:rsidRPr="00295656">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6E4B06" w:rsidRPr="00295656" w:rsidRDefault="006E4B06" w:rsidP="00651240">
      <w:pPr>
        <w:spacing w:after="0" w:line="360" w:lineRule="auto"/>
        <w:ind w:right="49"/>
        <w:jc w:val="both"/>
        <w:rPr>
          <w:rFonts w:ascii="Palatino Linotype" w:eastAsia="Times New Roman" w:hAnsi="Palatino Linotype" w:cs="Arial"/>
          <w:sz w:val="24"/>
          <w:szCs w:val="24"/>
          <w:lang w:val="es-ES" w:eastAsia="es-ES"/>
        </w:rPr>
      </w:pPr>
    </w:p>
    <w:p w:rsidR="006E4B06" w:rsidRPr="00295656" w:rsidRDefault="006E4B06" w:rsidP="00651240">
      <w:pPr>
        <w:spacing w:after="0" w:line="360" w:lineRule="auto"/>
        <w:ind w:right="49"/>
        <w:jc w:val="both"/>
        <w:rPr>
          <w:rFonts w:ascii="Palatino Linotype" w:eastAsia="Times New Roman" w:hAnsi="Palatino Linotype" w:cs="Arial"/>
          <w:sz w:val="24"/>
          <w:szCs w:val="24"/>
          <w:lang w:val="es-ES" w:eastAsia="es-ES"/>
        </w:rPr>
      </w:pPr>
      <w:r w:rsidRPr="00295656">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rsidR="006E4B06" w:rsidRPr="00295656" w:rsidRDefault="006E4B06" w:rsidP="00651240">
      <w:pPr>
        <w:spacing w:after="0" w:line="360" w:lineRule="auto"/>
        <w:ind w:right="49"/>
        <w:jc w:val="both"/>
        <w:rPr>
          <w:rFonts w:ascii="Palatino Linotype" w:eastAsia="Times New Roman" w:hAnsi="Palatino Linotype" w:cs="Arial"/>
          <w:sz w:val="24"/>
          <w:szCs w:val="24"/>
          <w:lang w:val="es-ES" w:eastAsia="es-ES"/>
        </w:rPr>
      </w:pPr>
    </w:p>
    <w:p w:rsidR="006E4B06" w:rsidRPr="00295656" w:rsidRDefault="006E4B06" w:rsidP="00651240">
      <w:pPr>
        <w:spacing w:after="0" w:line="360" w:lineRule="auto"/>
        <w:ind w:right="49"/>
        <w:jc w:val="both"/>
        <w:rPr>
          <w:rFonts w:ascii="Palatino Linotype" w:eastAsia="Times New Roman" w:hAnsi="Palatino Linotype" w:cs="Arial"/>
          <w:sz w:val="24"/>
          <w:szCs w:val="24"/>
          <w:lang w:val="es-ES" w:eastAsia="es-ES"/>
        </w:rPr>
      </w:pPr>
      <w:r w:rsidRPr="00295656">
        <w:rPr>
          <w:rFonts w:ascii="Palatino Linotype" w:eastAsia="Times New Roman" w:hAnsi="Palatino Linotype" w:cs="Arial"/>
          <w:sz w:val="24"/>
          <w:szCs w:val="24"/>
          <w:lang w:val="es-ES" w:eastAsia="es-ES"/>
        </w:rPr>
        <w:t>“PLAZO RAZONABLE PARA RESOLVER. DIMENSIÓN Y EFECTOS DE ESTE CONCEPTO CUANDO SE ADUCE EXCESIVA CARGA DE TRABAJO.” consultable en el Seminario Judicial de la Federación y su gaceta, con el registro digital 2002351.</w:t>
      </w:r>
    </w:p>
    <w:p w:rsidR="006E4B06" w:rsidRPr="00295656" w:rsidRDefault="006E4B06" w:rsidP="00651240">
      <w:pPr>
        <w:spacing w:after="0" w:line="360" w:lineRule="auto"/>
        <w:ind w:right="49"/>
        <w:jc w:val="both"/>
        <w:rPr>
          <w:rFonts w:ascii="Palatino Linotype" w:eastAsia="Times New Roman" w:hAnsi="Palatino Linotype" w:cs="Arial"/>
          <w:sz w:val="24"/>
          <w:szCs w:val="24"/>
          <w:lang w:val="es-ES" w:eastAsia="es-ES"/>
        </w:rPr>
      </w:pPr>
    </w:p>
    <w:p w:rsidR="006E4B06" w:rsidRPr="00295656" w:rsidRDefault="006E4B06" w:rsidP="00651240">
      <w:pPr>
        <w:spacing w:after="0" w:line="360" w:lineRule="auto"/>
        <w:ind w:right="49"/>
        <w:jc w:val="both"/>
        <w:rPr>
          <w:rFonts w:ascii="Palatino Linotype" w:eastAsia="Times New Roman" w:hAnsi="Palatino Linotype" w:cs="Arial"/>
          <w:sz w:val="24"/>
          <w:szCs w:val="24"/>
          <w:lang w:val="es-ES" w:eastAsia="es-ES"/>
        </w:rPr>
      </w:pPr>
      <w:r w:rsidRPr="00295656">
        <w:rPr>
          <w:rFonts w:ascii="Palatino Linotype" w:eastAsia="Times New Roman" w:hAnsi="Palatino Linotype" w:cs="Arial"/>
          <w:sz w:val="24"/>
          <w:szCs w:val="24"/>
          <w:lang w:val="es-ES" w:eastAsia="es-ES"/>
        </w:rPr>
        <w:lastRenderedPageBreak/>
        <w:t>“PLAZO RAZONABLE PARA RESOLVER. CONCEPTO Y ELEMENTOS QUE LO INTEGRAN A LA LUZ DEL DERECHO INTERNACIONAL DE LOS DERECHOS HUMANOS.”, visible en el Seminario Judicial de la Federación y su gaceta, con el registro digital 2002350.</w:t>
      </w:r>
    </w:p>
    <w:p w:rsidR="006E4B06" w:rsidRPr="00295656" w:rsidRDefault="006E4B06" w:rsidP="00651240">
      <w:pPr>
        <w:spacing w:after="0" w:line="360" w:lineRule="auto"/>
        <w:ind w:right="49"/>
        <w:jc w:val="both"/>
        <w:rPr>
          <w:rFonts w:ascii="Palatino Linotype" w:eastAsia="Times New Roman" w:hAnsi="Palatino Linotype" w:cs="Arial"/>
          <w:sz w:val="24"/>
          <w:szCs w:val="24"/>
          <w:lang w:val="es-ES" w:eastAsia="es-ES"/>
        </w:rPr>
      </w:pPr>
    </w:p>
    <w:p w:rsidR="006E4B06" w:rsidRPr="00295656" w:rsidRDefault="006E4B06" w:rsidP="00651240">
      <w:pPr>
        <w:spacing w:after="0" w:line="360" w:lineRule="auto"/>
        <w:ind w:right="49"/>
        <w:jc w:val="both"/>
        <w:rPr>
          <w:rFonts w:ascii="Palatino Linotype" w:eastAsia="Times New Roman" w:hAnsi="Palatino Linotype" w:cs="Arial"/>
          <w:sz w:val="24"/>
          <w:szCs w:val="24"/>
          <w:lang w:val="es-ES" w:eastAsia="es-ES"/>
        </w:rPr>
      </w:pPr>
      <w:r w:rsidRPr="00295656">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rsidR="001A2FA2" w:rsidRPr="00295656" w:rsidRDefault="001A2FA2" w:rsidP="00651240">
      <w:pPr>
        <w:spacing w:after="0" w:line="360" w:lineRule="auto"/>
        <w:jc w:val="both"/>
        <w:rPr>
          <w:rFonts w:ascii="Palatino Linotype" w:hAnsi="Palatino Linotype" w:cs="Arial"/>
          <w:sz w:val="24"/>
          <w:szCs w:val="24"/>
        </w:rPr>
      </w:pPr>
    </w:p>
    <w:p w:rsidR="001A2FA2" w:rsidRPr="00295656" w:rsidRDefault="001A2FA2" w:rsidP="00651240">
      <w:pPr>
        <w:spacing w:after="0" w:line="360" w:lineRule="auto"/>
        <w:jc w:val="center"/>
        <w:rPr>
          <w:rFonts w:ascii="Palatino Linotype" w:hAnsi="Palatino Linotype" w:cs="Arial"/>
          <w:b/>
          <w:sz w:val="28"/>
        </w:rPr>
      </w:pPr>
      <w:r w:rsidRPr="00295656">
        <w:rPr>
          <w:rFonts w:ascii="Palatino Linotype" w:hAnsi="Palatino Linotype" w:cs="Arial"/>
          <w:b/>
          <w:sz w:val="28"/>
        </w:rPr>
        <w:t xml:space="preserve">C O N S I D E R A N D O </w:t>
      </w:r>
    </w:p>
    <w:p w:rsidR="001A2FA2" w:rsidRPr="00295656" w:rsidRDefault="001A2FA2" w:rsidP="00651240">
      <w:pPr>
        <w:spacing w:after="0" w:line="360" w:lineRule="auto"/>
        <w:jc w:val="both"/>
        <w:rPr>
          <w:rFonts w:ascii="Palatino Linotype" w:hAnsi="Palatino Linotype" w:cs="Arial"/>
          <w:sz w:val="24"/>
        </w:rPr>
      </w:pPr>
    </w:p>
    <w:p w:rsidR="001A2FA2" w:rsidRPr="00295656" w:rsidRDefault="001A2FA2" w:rsidP="00651240">
      <w:pPr>
        <w:spacing w:after="0" w:line="360" w:lineRule="auto"/>
        <w:jc w:val="both"/>
        <w:rPr>
          <w:rFonts w:ascii="Palatino Linotype" w:hAnsi="Palatino Linotype" w:cs="Arial"/>
          <w:sz w:val="24"/>
        </w:rPr>
      </w:pPr>
      <w:r w:rsidRPr="00295656">
        <w:rPr>
          <w:rFonts w:ascii="Palatino Linotype" w:hAnsi="Palatino Linotype" w:cs="Arial"/>
          <w:b/>
          <w:sz w:val="28"/>
        </w:rPr>
        <w:t>PRIMERO.</w:t>
      </w:r>
      <w:r w:rsidRPr="00295656">
        <w:rPr>
          <w:rFonts w:ascii="Palatino Linotype" w:hAnsi="Palatino Linotype" w:cs="Arial"/>
          <w:b/>
        </w:rPr>
        <w:t xml:space="preserve"> </w:t>
      </w:r>
      <w:r w:rsidRPr="00295656">
        <w:rPr>
          <w:rFonts w:ascii="Palatino Linotype" w:hAnsi="Palatino Linotype" w:cs="Arial"/>
          <w:b/>
          <w:sz w:val="24"/>
          <w:szCs w:val="28"/>
        </w:rPr>
        <w:t>De la competencia</w:t>
      </w:r>
      <w:r w:rsidRPr="00295656">
        <w:rPr>
          <w:rFonts w:ascii="Palatino Linotype" w:hAnsi="Palatino Linotype" w:cs="Arial"/>
          <w:sz w:val="24"/>
          <w:szCs w:val="28"/>
        </w:rPr>
        <w:t>.</w:t>
      </w:r>
    </w:p>
    <w:p w:rsidR="001A2FA2" w:rsidRPr="00295656" w:rsidRDefault="001A2FA2" w:rsidP="00651240">
      <w:pPr>
        <w:spacing w:after="0" w:line="360" w:lineRule="auto"/>
        <w:jc w:val="both"/>
        <w:rPr>
          <w:rFonts w:ascii="Palatino Linotype" w:eastAsia="Calibri" w:hAnsi="Palatino Linotype" w:cs="Arial"/>
          <w:color w:val="000000" w:themeColor="text1"/>
          <w:sz w:val="24"/>
          <w:szCs w:val="24"/>
        </w:rPr>
      </w:pPr>
      <w:r w:rsidRPr="00295656">
        <w:rPr>
          <w:rFonts w:ascii="Palatino Linotype" w:hAnsi="Palatino Linotype" w:cs="Arial"/>
          <w:sz w:val="24"/>
          <w:szCs w:val="24"/>
          <w:lang w:val="es-ES"/>
        </w:rPr>
        <w:t xml:space="preserve">Este Instituto de Transparencia, Acceso a la Información Pública y Protección de Datos Personales del Estado de México, es competente para conocer y resolver el presente recurso de revisión interpuesto por </w:t>
      </w:r>
      <w:r w:rsidRPr="00295656">
        <w:rPr>
          <w:rFonts w:ascii="Palatino Linotype" w:hAnsi="Palatino Linotype" w:cs="Arial"/>
          <w:b/>
          <w:sz w:val="24"/>
          <w:szCs w:val="24"/>
          <w:lang w:val="es-ES"/>
        </w:rPr>
        <w:t xml:space="preserve">la parte recurrente </w:t>
      </w:r>
      <w:r w:rsidRPr="00295656">
        <w:rPr>
          <w:rFonts w:ascii="Palatino Linotype" w:hAnsi="Palatino Linotype" w:cs="Arial"/>
          <w:sz w:val="24"/>
          <w:szCs w:val="24"/>
          <w:lang w:val="es-ES"/>
        </w:rPr>
        <w:t xml:space="preserve">conforme a lo dispuesto en los artículos 1, párrafos segundo y tercero, </w:t>
      </w:r>
      <w:r w:rsidRPr="00295656">
        <w:rPr>
          <w:rFonts w:ascii="Palatino Linotype" w:eastAsia="Calibri" w:hAnsi="Palatino Linotype"/>
          <w:color w:val="000000" w:themeColor="text1"/>
          <w:sz w:val="24"/>
          <w:szCs w:val="24"/>
        </w:rPr>
        <w:t xml:space="preserve">6, apartado A, fracción IV de la </w:t>
      </w:r>
      <w:r w:rsidRPr="00295656">
        <w:rPr>
          <w:rFonts w:ascii="Palatino Linotype" w:eastAsia="Calibri" w:hAnsi="Palatino Linotype"/>
          <w:b/>
          <w:color w:val="000000" w:themeColor="text1"/>
          <w:sz w:val="24"/>
          <w:szCs w:val="24"/>
        </w:rPr>
        <w:t>Constitución Política de los Estados Unidos Mexicanos</w:t>
      </w:r>
      <w:r w:rsidRPr="00295656">
        <w:rPr>
          <w:rFonts w:ascii="Palatino Linotype" w:eastAsia="Calibri" w:hAnsi="Palatino Linotype"/>
          <w:color w:val="000000" w:themeColor="text1"/>
          <w:sz w:val="24"/>
          <w:szCs w:val="24"/>
        </w:rPr>
        <w:t>; 5, párrafos trigésimo</w:t>
      </w:r>
      <w:r w:rsidR="006E4B06" w:rsidRPr="00295656">
        <w:rPr>
          <w:rFonts w:ascii="Palatino Linotype" w:eastAsia="Calibri" w:hAnsi="Palatino Linotype"/>
          <w:color w:val="000000" w:themeColor="text1"/>
          <w:sz w:val="24"/>
          <w:szCs w:val="24"/>
        </w:rPr>
        <w:t xml:space="preserve"> tercero </w:t>
      </w:r>
      <w:r w:rsidRPr="00295656">
        <w:rPr>
          <w:rFonts w:ascii="Palatino Linotype" w:eastAsia="Calibri" w:hAnsi="Palatino Linotype"/>
          <w:color w:val="000000" w:themeColor="text1"/>
          <w:sz w:val="24"/>
          <w:szCs w:val="24"/>
        </w:rPr>
        <w:t xml:space="preserve">y trigésimo </w:t>
      </w:r>
      <w:r w:rsidR="006E4B06" w:rsidRPr="00295656">
        <w:rPr>
          <w:rFonts w:ascii="Palatino Linotype" w:eastAsia="Calibri" w:hAnsi="Palatino Linotype"/>
          <w:color w:val="000000" w:themeColor="text1"/>
          <w:sz w:val="24"/>
          <w:szCs w:val="24"/>
        </w:rPr>
        <w:t>cuarto</w:t>
      </w:r>
      <w:r w:rsidRPr="00295656">
        <w:rPr>
          <w:rFonts w:ascii="Palatino Linotype" w:eastAsia="Calibri" w:hAnsi="Palatino Linotype"/>
          <w:color w:val="000000" w:themeColor="text1"/>
          <w:sz w:val="24"/>
          <w:szCs w:val="24"/>
        </w:rPr>
        <w:t xml:space="preserve">, fracciones IV y V, de la </w:t>
      </w:r>
      <w:r w:rsidRPr="00295656">
        <w:rPr>
          <w:rFonts w:ascii="Palatino Linotype" w:eastAsia="Calibri" w:hAnsi="Palatino Linotype"/>
          <w:b/>
          <w:color w:val="000000" w:themeColor="text1"/>
          <w:sz w:val="24"/>
          <w:szCs w:val="24"/>
        </w:rPr>
        <w:t>Constitución Política del Estado Libre y Soberano de México</w:t>
      </w:r>
      <w:r w:rsidRPr="00295656">
        <w:rPr>
          <w:rFonts w:ascii="Palatino Linotype" w:eastAsia="Calibri" w:hAnsi="Palatino Linotype"/>
          <w:color w:val="000000" w:themeColor="text1"/>
          <w:sz w:val="24"/>
          <w:szCs w:val="24"/>
        </w:rPr>
        <w:t xml:space="preserve">; artículos 1, 2 fracción II, 13, 29, 36 fracciones I y II, 176, 178, 179, 181 párrafo tercero y 185 </w:t>
      </w:r>
      <w:r w:rsidRPr="00295656">
        <w:rPr>
          <w:rFonts w:ascii="Palatino Linotype" w:eastAsia="Calibri" w:hAnsi="Palatino Linotype" w:cs="Arial"/>
          <w:color w:val="000000" w:themeColor="text1"/>
          <w:sz w:val="24"/>
          <w:szCs w:val="24"/>
        </w:rPr>
        <w:t xml:space="preserve">de la </w:t>
      </w:r>
      <w:r w:rsidRPr="00295656">
        <w:rPr>
          <w:rFonts w:ascii="Palatino Linotype" w:eastAsia="Calibri" w:hAnsi="Palatino Linotype" w:cs="Arial"/>
          <w:b/>
          <w:color w:val="000000" w:themeColor="text1"/>
          <w:sz w:val="24"/>
          <w:szCs w:val="24"/>
        </w:rPr>
        <w:t>Ley de Transparencia y Acceso a la Información Pública del Estado de México y Municipios</w:t>
      </w:r>
      <w:r w:rsidRPr="00295656">
        <w:rPr>
          <w:rFonts w:ascii="Palatino Linotype" w:eastAsia="Calibri" w:hAnsi="Palatino Linotype" w:cs="Arial"/>
          <w:color w:val="000000" w:themeColor="text1"/>
          <w:sz w:val="24"/>
          <w:szCs w:val="24"/>
        </w:rPr>
        <w:t xml:space="preserve">; y 10, 7, 9 fracciones I y XXIV, y 11 del </w:t>
      </w:r>
      <w:r w:rsidRPr="00295656">
        <w:rPr>
          <w:rFonts w:ascii="Palatino Linotype" w:eastAsia="Calibri" w:hAnsi="Palatino Linotype" w:cs="Arial"/>
          <w:b/>
          <w:color w:val="000000" w:themeColor="text1"/>
          <w:sz w:val="24"/>
          <w:szCs w:val="24"/>
        </w:rPr>
        <w:t>Reglamento Interior del Instituto de Transparencia, Acceso a la Información Pública y Protección de Datos Personales del Estado de México y Municipios.</w:t>
      </w:r>
    </w:p>
    <w:p w:rsidR="0095525C" w:rsidRPr="00295656" w:rsidRDefault="0095525C" w:rsidP="00651240">
      <w:pPr>
        <w:spacing w:after="0" w:line="360" w:lineRule="auto"/>
        <w:jc w:val="both"/>
        <w:rPr>
          <w:rFonts w:ascii="Palatino Linotype" w:eastAsia="Calibri" w:hAnsi="Palatino Linotype"/>
          <w:color w:val="000000" w:themeColor="text1"/>
          <w:sz w:val="24"/>
          <w:szCs w:val="24"/>
        </w:rPr>
      </w:pPr>
    </w:p>
    <w:p w:rsidR="001A2FA2" w:rsidRPr="00295656" w:rsidRDefault="001A2FA2" w:rsidP="00651240">
      <w:pPr>
        <w:pStyle w:val="Prrafodelista"/>
        <w:autoSpaceDE w:val="0"/>
        <w:autoSpaceDN w:val="0"/>
        <w:adjustRightInd w:val="0"/>
        <w:spacing w:line="360" w:lineRule="auto"/>
        <w:ind w:left="0"/>
        <w:jc w:val="both"/>
        <w:rPr>
          <w:rFonts w:ascii="Palatino Linotype" w:hAnsi="Palatino Linotype" w:cs="Arial"/>
          <w:b/>
          <w:sz w:val="22"/>
        </w:rPr>
      </w:pPr>
      <w:r w:rsidRPr="00295656">
        <w:rPr>
          <w:rFonts w:ascii="Palatino Linotype" w:hAnsi="Palatino Linotype" w:cs="Arial"/>
          <w:b/>
          <w:sz w:val="28"/>
        </w:rPr>
        <w:lastRenderedPageBreak/>
        <w:t>SEGUNDO</w:t>
      </w:r>
      <w:r w:rsidRPr="00295656">
        <w:rPr>
          <w:rFonts w:ascii="Palatino Linotype" w:hAnsi="Palatino Linotype" w:cs="Arial"/>
          <w:b/>
        </w:rPr>
        <w:t xml:space="preserve">. </w:t>
      </w:r>
      <w:r w:rsidRPr="00295656">
        <w:rPr>
          <w:rFonts w:ascii="Palatino Linotype" w:hAnsi="Palatino Linotype" w:cs="Arial"/>
          <w:b/>
          <w:szCs w:val="28"/>
        </w:rPr>
        <w:t>Sobre los alcances del recurso de revisión.</w:t>
      </w:r>
      <w:r w:rsidRPr="00295656">
        <w:rPr>
          <w:rFonts w:ascii="Palatino Linotype" w:hAnsi="Palatino Linotype" w:cs="Arial"/>
          <w:b/>
          <w:sz w:val="22"/>
        </w:rPr>
        <w:t xml:space="preserve"> </w:t>
      </w:r>
    </w:p>
    <w:p w:rsidR="001A2FA2" w:rsidRPr="00295656" w:rsidRDefault="001A2FA2" w:rsidP="00651240">
      <w:pPr>
        <w:pStyle w:val="Prrafodelista"/>
        <w:autoSpaceDE w:val="0"/>
        <w:autoSpaceDN w:val="0"/>
        <w:adjustRightInd w:val="0"/>
        <w:spacing w:line="360" w:lineRule="auto"/>
        <w:ind w:left="0"/>
        <w:jc w:val="both"/>
        <w:rPr>
          <w:rFonts w:ascii="Palatino Linotype" w:hAnsi="Palatino Linotype" w:cs="Arial"/>
        </w:rPr>
      </w:pPr>
      <w:r w:rsidRPr="00295656">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los expedientes electrónicos, con la finalidad de reparar cualquier posible afectación al derecho de acceso a la información pública y garantizando el principio rector de máxima publicidad.</w:t>
      </w:r>
    </w:p>
    <w:p w:rsidR="00D21399" w:rsidRPr="00295656" w:rsidRDefault="00D21399" w:rsidP="00651240">
      <w:pPr>
        <w:pStyle w:val="Prrafodelista"/>
        <w:autoSpaceDE w:val="0"/>
        <w:autoSpaceDN w:val="0"/>
        <w:adjustRightInd w:val="0"/>
        <w:spacing w:line="360" w:lineRule="auto"/>
        <w:ind w:left="0"/>
        <w:jc w:val="both"/>
        <w:rPr>
          <w:rFonts w:ascii="Palatino Linotype" w:hAnsi="Palatino Linotype" w:cs="Arial"/>
        </w:rPr>
      </w:pPr>
    </w:p>
    <w:p w:rsidR="00E843FD" w:rsidRPr="00295656" w:rsidRDefault="00E843FD" w:rsidP="00651240">
      <w:pPr>
        <w:pBdr>
          <w:top w:val="nil"/>
          <w:left w:val="nil"/>
          <w:bottom w:val="nil"/>
          <w:right w:val="nil"/>
          <w:between w:val="nil"/>
        </w:pBdr>
        <w:spacing w:after="0" w:line="360" w:lineRule="auto"/>
        <w:jc w:val="both"/>
        <w:rPr>
          <w:rFonts w:ascii="Palatino Linotype" w:eastAsia="Palatino Linotype" w:hAnsi="Palatino Linotype" w:cs="Palatino Linotype"/>
          <w:b/>
          <w:sz w:val="26"/>
          <w:szCs w:val="26"/>
          <w:lang w:val="es-ES_tradnl" w:eastAsia="es-MX"/>
        </w:rPr>
      </w:pPr>
      <w:r w:rsidRPr="00295656">
        <w:rPr>
          <w:rFonts w:ascii="Palatino Linotype" w:eastAsia="Palatino Linotype" w:hAnsi="Palatino Linotype" w:cs="Palatino Linotype"/>
          <w:b/>
          <w:sz w:val="26"/>
          <w:szCs w:val="26"/>
          <w:lang w:val="es-ES_tradnl" w:eastAsia="es-MX"/>
        </w:rPr>
        <w:t>TERCERO. De las causas de improcedencia.</w:t>
      </w:r>
    </w:p>
    <w:p w:rsidR="00E843FD" w:rsidRPr="00295656" w:rsidRDefault="00E843FD" w:rsidP="00651240">
      <w:pPr>
        <w:pBdr>
          <w:top w:val="nil"/>
          <w:left w:val="nil"/>
          <w:bottom w:val="nil"/>
          <w:right w:val="nil"/>
          <w:between w:val="nil"/>
        </w:pBdr>
        <w:spacing w:after="0" w:line="360" w:lineRule="auto"/>
        <w:contextualSpacing/>
        <w:jc w:val="both"/>
        <w:rPr>
          <w:rFonts w:ascii="Palatino Linotype" w:eastAsia="Palatino Linotype" w:hAnsi="Palatino Linotype" w:cs="Palatino Linotype"/>
          <w:lang w:val="es-ES_tradnl" w:eastAsia="es-MX"/>
        </w:rPr>
      </w:pPr>
      <w:r w:rsidRPr="00295656">
        <w:rPr>
          <w:rFonts w:ascii="Palatino Linotype" w:eastAsia="Palatino Linotype" w:hAnsi="Palatino Linotype" w:cs="Palatino Linotype"/>
          <w:lang w:val="es-ES_tradnl" w:eastAsia="es-MX"/>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E843FD" w:rsidRPr="00295656" w:rsidRDefault="00E843FD" w:rsidP="00651240">
      <w:pPr>
        <w:pBdr>
          <w:top w:val="nil"/>
          <w:left w:val="nil"/>
          <w:bottom w:val="nil"/>
          <w:right w:val="nil"/>
          <w:between w:val="nil"/>
        </w:pBdr>
        <w:spacing w:after="0" w:line="360" w:lineRule="auto"/>
        <w:contextualSpacing/>
        <w:jc w:val="both"/>
        <w:rPr>
          <w:rFonts w:ascii="Palatino Linotype" w:eastAsia="Palatino Linotype" w:hAnsi="Palatino Linotype" w:cs="Palatino Linotype"/>
          <w:lang w:val="es-ES_tradnl" w:eastAsia="es-MX"/>
        </w:rPr>
      </w:pPr>
    </w:p>
    <w:p w:rsidR="00E843FD" w:rsidRPr="00295656" w:rsidRDefault="00E843FD" w:rsidP="00651240">
      <w:pPr>
        <w:pBdr>
          <w:top w:val="nil"/>
          <w:left w:val="nil"/>
          <w:bottom w:val="nil"/>
          <w:right w:val="nil"/>
          <w:between w:val="nil"/>
        </w:pBdr>
        <w:spacing w:after="0" w:line="360" w:lineRule="auto"/>
        <w:contextualSpacing/>
        <w:jc w:val="both"/>
        <w:rPr>
          <w:rFonts w:ascii="Palatino Linotype" w:eastAsia="Palatino Linotype" w:hAnsi="Palatino Linotype" w:cs="Palatino Linotype"/>
          <w:lang w:val="es-ES_tradnl" w:eastAsia="es-MX"/>
        </w:rPr>
      </w:pPr>
      <w:r w:rsidRPr="00295656">
        <w:rPr>
          <w:rFonts w:ascii="Palatino Linotype" w:eastAsia="Palatino Linotype" w:hAnsi="Palatino Linotype" w:cs="Palatino Linotype"/>
          <w:lang w:val="es-ES_tradnl" w:eastAsia="es-MX"/>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295656">
        <w:rPr>
          <w:rFonts w:ascii="Palatino Linotype" w:eastAsia="Palatino Linotype" w:hAnsi="Palatino Linotype" w:cs="Palatino Linotype"/>
          <w:vertAlign w:val="superscript"/>
          <w:lang w:val="es-ES_tradnl" w:eastAsia="es-MX"/>
        </w:rPr>
        <w:footnoteReference w:id="1"/>
      </w:r>
      <w:r w:rsidRPr="00295656">
        <w:rPr>
          <w:rFonts w:ascii="Palatino Linotype" w:eastAsia="Palatino Linotype" w:hAnsi="Palatino Linotype" w:cs="Palatino Linotype"/>
          <w:lang w:val="es-ES_tradnl" w:eastAsia="es-MX"/>
        </w:rPr>
        <w:t xml:space="preserve">, la cual permite dilucidar alguna causal que impida </w:t>
      </w:r>
      <w:r w:rsidRPr="00295656">
        <w:rPr>
          <w:rFonts w:ascii="Palatino Linotype" w:eastAsia="Palatino Linotype" w:hAnsi="Palatino Linotype" w:cs="Palatino Linotype"/>
          <w:lang w:val="es-ES_tradnl" w:eastAsia="es-MX"/>
        </w:rPr>
        <w:lastRenderedPageBreak/>
        <w:t>el estudio y resolución, cuando una vez admitido el recurso de revisión se advierta una causa de improcedencia que permita sobreseerlo, sin estudiar el fondo del asunto.</w:t>
      </w:r>
    </w:p>
    <w:p w:rsidR="00E843FD" w:rsidRPr="00295656" w:rsidRDefault="00E843FD" w:rsidP="00651240">
      <w:pPr>
        <w:pBdr>
          <w:top w:val="nil"/>
          <w:left w:val="nil"/>
          <w:bottom w:val="nil"/>
          <w:right w:val="nil"/>
          <w:between w:val="nil"/>
        </w:pBdr>
        <w:spacing w:after="0" w:line="360" w:lineRule="auto"/>
        <w:contextualSpacing/>
        <w:jc w:val="both"/>
        <w:rPr>
          <w:rFonts w:ascii="Palatino Linotype" w:eastAsia="Palatino Linotype" w:hAnsi="Palatino Linotype" w:cs="Palatino Linotype"/>
          <w:lang w:val="es-ES_tradnl" w:eastAsia="es-MX"/>
        </w:rPr>
      </w:pPr>
    </w:p>
    <w:p w:rsidR="00E843FD" w:rsidRPr="00295656" w:rsidRDefault="00E843FD" w:rsidP="00651240">
      <w:pPr>
        <w:pBdr>
          <w:top w:val="nil"/>
          <w:left w:val="nil"/>
          <w:bottom w:val="nil"/>
          <w:right w:val="nil"/>
          <w:between w:val="nil"/>
        </w:pBdr>
        <w:spacing w:after="0" w:line="360" w:lineRule="auto"/>
        <w:contextualSpacing/>
        <w:jc w:val="both"/>
        <w:rPr>
          <w:rFonts w:ascii="Palatino Linotype" w:eastAsia="Palatino Linotype" w:hAnsi="Palatino Linotype" w:cs="Palatino Linotype"/>
          <w:lang w:val="es-ES_tradnl" w:eastAsia="es-MX"/>
        </w:rPr>
      </w:pPr>
      <w:r w:rsidRPr="00295656">
        <w:rPr>
          <w:rFonts w:ascii="Palatino Linotype" w:eastAsia="Palatino Linotype" w:hAnsi="Palatino Linotype" w:cs="Palatino Linotype"/>
          <w:lang w:val="es-ES_tradnl" w:eastAsia="es-MX"/>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rsidR="00E843FD" w:rsidRPr="00295656" w:rsidRDefault="00E843FD" w:rsidP="00651240">
      <w:pPr>
        <w:pBdr>
          <w:top w:val="nil"/>
          <w:left w:val="nil"/>
          <w:bottom w:val="nil"/>
          <w:right w:val="nil"/>
          <w:between w:val="nil"/>
        </w:pBdr>
        <w:spacing w:after="0" w:line="360" w:lineRule="auto"/>
        <w:contextualSpacing/>
        <w:jc w:val="both"/>
        <w:rPr>
          <w:rFonts w:ascii="Palatino Linotype" w:eastAsia="Palatino Linotype" w:hAnsi="Palatino Linotype" w:cs="Palatino Linotype"/>
          <w:lang w:val="es-ES_tradnl" w:eastAsia="es-MX"/>
        </w:rPr>
      </w:pPr>
    </w:p>
    <w:p w:rsidR="0095525C" w:rsidRPr="00295656" w:rsidRDefault="0095525C" w:rsidP="00651240">
      <w:pPr>
        <w:pBdr>
          <w:top w:val="nil"/>
          <w:left w:val="nil"/>
          <w:bottom w:val="nil"/>
          <w:right w:val="nil"/>
          <w:between w:val="nil"/>
        </w:pBdr>
        <w:spacing w:after="0" w:line="360" w:lineRule="auto"/>
        <w:contextualSpacing/>
        <w:jc w:val="both"/>
        <w:rPr>
          <w:rFonts w:ascii="Palatino Linotype" w:eastAsia="Palatino Linotype" w:hAnsi="Palatino Linotype" w:cs="Palatino Linotype"/>
          <w:lang w:val="es-ES_tradnl" w:eastAsia="es-MX"/>
        </w:rPr>
      </w:pPr>
    </w:p>
    <w:p w:rsidR="00E843FD" w:rsidRPr="00295656" w:rsidRDefault="00E843FD" w:rsidP="00651240">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6"/>
          <w:szCs w:val="26"/>
          <w:lang w:val="es-ES_tradnl" w:eastAsia="es-MX"/>
        </w:rPr>
      </w:pPr>
      <w:r w:rsidRPr="00295656">
        <w:rPr>
          <w:rFonts w:ascii="Palatino Linotype" w:eastAsia="Palatino Linotype" w:hAnsi="Palatino Linotype" w:cs="Palatino Linotype"/>
          <w:b/>
          <w:sz w:val="26"/>
          <w:szCs w:val="26"/>
          <w:lang w:val="es-ES_tradnl" w:eastAsia="es-MX"/>
        </w:rPr>
        <w:lastRenderedPageBreak/>
        <w:t>CUARTO. Estudio y resolución del asunto.</w:t>
      </w:r>
    </w:p>
    <w:p w:rsidR="00E843FD" w:rsidRPr="00295656" w:rsidRDefault="00E843FD" w:rsidP="0065124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95656">
        <w:rPr>
          <w:rFonts w:ascii="Palatino Linotype" w:eastAsia="Times New Roman" w:hAnsi="Palatino Linotype" w:cs="Arial"/>
          <w:sz w:val="24"/>
          <w:szCs w:val="24"/>
          <w:lang w:val="es-ES" w:eastAsia="es-ES"/>
        </w:rPr>
        <w:t>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rsidR="00D21399" w:rsidRPr="00295656" w:rsidRDefault="00D21399" w:rsidP="00651240">
      <w:pPr>
        <w:pStyle w:val="Prrafodelista"/>
        <w:autoSpaceDE w:val="0"/>
        <w:autoSpaceDN w:val="0"/>
        <w:adjustRightInd w:val="0"/>
        <w:spacing w:line="360" w:lineRule="auto"/>
        <w:ind w:left="0"/>
        <w:jc w:val="both"/>
        <w:rPr>
          <w:rFonts w:ascii="Palatino Linotype" w:hAnsi="Palatino Linotype" w:cs="Arial"/>
        </w:rPr>
      </w:pPr>
    </w:p>
    <w:p w:rsidR="00D21399" w:rsidRPr="00295656" w:rsidRDefault="00D21399" w:rsidP="00651240">
      <w:pPr>
        <w:spacing w:after="0" w:line="360" w:lineRule="auto"/>
        <w:jc w:val="both"/>
        <w:rPr>
          <w:rFonts w:ascii="Palatino Linotype" w:hAnsi="Palatino Linotype" w:cs="Arial"/>
          <w:sz w:val="24"/>
          <w:szCs w:val="24"/>
        </w:rPr>
      </w:pPr>
      <w:r w:rsidRPr="00295656">
        <w:rPr>
          <w:rFonts w:ascii="Palatino Linotype" w:hAnsi="Palatino Linotype" w:cs="Arial"/>
          <w:sz w:val="24"/>
          <w:szCs w:val="24"/>
        </w:rPr>
        <w:t xml:space="preserve">Así, tenemos en un primer plano de estudio el texto de la solicitud de información, plasmada por </w:t>
      </w:r>
      <w:r w:rsidR="008F15EF" w:rsidRPr="00295656">
        <w:rPr>
          <w:rFonts w:ascii="Palatino Linotype" w:hAnsi="Palatino Linotype" w:cs="Arial"/>
          <w:bCs/>
          <w:sz w:val="24"/>
          <w:szCs w:val="24"/>
        </w:rPr>
        <w:t>la parte</w:t>
      </w:r>
      <w:r w:rsidRPr="00295656">
        <w:rPr>
          <w:rFonts w:ascii="Palatino Linotype" w:hAnsi="Palatino Linotype" w:cs="Arial"/>
          <w:b/>
          <w:bCs/>
          <w:sz w:val="24"/>
          <w:szCs w:val="24"/>
        </w:rPr>
        <w:t xml:space="preserve"> Recurrente,</w:t>
      </w:r>
      <w:r w:rsidRPr="00295656">
        <w:rPr>
          <w:rFonts w:ascii="Palatino Linotype" w:hAnsi="Palatino Linotype" w:cs="Arial"/>
          <w:sz w:val="24"/>
          <w:szCs w:val="24"/>
        </w:rPr>
        <w:t xml:space="preserve"> ello a efecto de poder determinar la materia de la solicitud de información que nos ocupa, así el particular </w:t>
      </w:r>
      <w:r w:rsidR="008F15EF" w:rsidRPr="00295656">
        <w:rPr>
          <w:rFonts w:ascii="Palatino Linotype" w:hAnsi="Palatino Linotype" w:cs="Arial"/>
          <w:sz w:val="24"/>
          <w:szCs w:val="24"/>
        </w:rPr>
        <w:t>requirió objetivamente de una persona de nombre identificable, lo siguiente</w:t>
      </w:r>
      <w:r w:rsidRPr="00295656">
        <w:rPr>
          <w:rFonts w:ascii="Palatino Linotype" w:hAnsi="Palatino Linotype" w:cs="Arial"/>
          <w:sz w:val="24"/>
          <w:szCs w:val="24"/>
        </w:rPr>
        <w:t>:</w:t>
      </w:r>
    </w:p>
    <w:p w:rsidR="008F15EF" w:rsidRPr="00295656" w:rsidRDefault="008F15EF" w:rsidP="00651240">
      <w:pPr>
        <w:spacing w:after="0" w:line="360" w:lineRule="auto"/>
        <w:jc w:val="both"/>
        <w:rPr>
          <w:rFonts w:ascii="Palatino Linotype" w:hAnsi="Palatino Linotype" w:cs="Arial"/>
          <w:sz w:val="24"/>
          <w:szCs w:val="24"/>
        </w:rPr>
      </w:pPr>
    </w:p>
    <w:p w:rsidR="008F15EF" w:rsidRPr="00295656" w:rsidRDefault="00434504" w:rsidP="00651240">
      <w:pPr>
        <w:pStyle w:val="Prrafodelista"/>
        <w:numPr>
          <w:ilvl w:val="0"/>
          <w:numId w:val="4"/>
        </w:numPr>
        <w:spacing w:line="360" w:lineRule="auto"/>
        <w:jc w:val="both"/>
        <w:rPr>
          <w:rFonts w:ascii="Palatino Linotype" w:hAnsi="Palatino Linotype" w:cs="Arial"/>
        </w:rPr>
      </w:pPr>
      <w:r w:rsidRPr="00295656">
        <w:rPr>
          <w:rFonts w:ascii="Palatino Linotype" w:hAnsi="Palatino Linotype" w:cs="Arial"/>
        </w:rPr>
        <w:t xml:space="preserve">Se </w:t>
      </w:r>
      <w:r w:rsidR="008F15EF" w:rsidRPr="00295656">
        <w:rPr>
          <w:rFonts w:ascii="Palatino Linotype" w:hAnsi="Palatino Linotype" w:cs="Arial"/>
        </w:rPr>
        <w:t>me indique si existe algún juicio donde tenga el carácter de actor;</w:t>
      </w:r>
    </w:p>
    <w:p w:rsidR="008F15EF" w:rsidRPr="00295656" w:rsidRDefault="00434504" w:rsidP="00651240">
      <w:pPr>
        <w:pStyle w:val="Prrafodelista"/>
        <w:numPr>
          <w:ilvl w:val="0"/>
          <w:numId w:val="4"/>
        </w:numPr>
        <w:spacing w:line="360" w:lineRule="auto"/>
        <w:jc w:val="both"/>
        <w:rPr>
          <w:rFonts w:ascii="Palatino Linotype" w:hAnsi="Palatino Linotype" w:cs="Arial"/>
        </w:rPr>
      </w:pPr>
      <w:r w:rsidRPr="00295656">
        <w:rPr>
          <w:rFonts w:ascii="Palatino Linotype" w:hAnsi="Palatino Linotype" w:cs="Arial"/>
        </w:rPr>
        <w:t xml:space="preserve">Se </w:t>
      </w:r>
      <w:r w:rsidR="008F15EF" w:rsidRPr="00295656">
        <w:rPr>
          <w:rFonts w:ascii="Palatino Linotype" w:hAnsi="Palatino Linotype" w:cs="Arial"/>
        </w:rPr>
        <w:t>me indique si existe algún juicio donde tenga el carácter de demandado;</w:t>
      </w:r>
      <w:r w:rsidRPr="00295656">
        <w:rPr>
          <w:rFonts w:ascii="Palatino Linotype" w:hAnsi="Palatino Linotype" w:cs="Arial"/>
        </w:rPr>
        <w:t xml:space="preserve"> y</w:t>
      </w:r>
    </w:p>
    <w:p w:rsidR="00434504" w:rsidRPr="00295656" w:rsidRDefault="00434504" w:rsidP="00651240">
      <w:pPr>
        <w:pStyle w:val="Prrafodelista"/>
        <w:numPr>
          <w:ilvl w:val="0"/>
          <w:numId w:val="4"/>
        </w:numPr>
        <w:spacing w:line="360" w:lineRule="auto"/>
        <w:jc w:val="both"/>
        <w:rPr>
          <w:rFonts w:ascii="Palatino Linotype" w:hAnsi="Palatino Linotype" w:cs="Arial"/>
        </w:rPr>
      </w:pPr>
      <w:r w:rsidRPr="00295656">
        <w:rPr>
          <w:rFonts w:ascii="Palatino Linotype" w:hAnsi="Palatino Linotype" w:cs="Arial"/>
        </w:rPr>
        <w:t>Se me indique si existe algún juicio donde tenga el carácter de abogado patrono.</w:t>
      </w:r>
    </w:p>
    <w:p w:rsidR="008F15EF" w:rsidRPr="00295656" w:rsidRDefault="008F15EF" w:rsidP="00651240">
      <w:pPr>
        <w:spacing w:after="0" w:line="360" w:lineRule="auto"/>
        <w:jc w:val="both"/>
        <w:rPr>
          <w:rFonts w:ascii="Palatino Linotype" w:hAnsi="Palatino Linotype" w:cs="Arial"/>
          <w:sz w:val="24"/>
          <w:szCs w:val="24"/>
        </w:rPr>
      </w:pPr>
    </w:p>
    <w:p w:rsidR="00A45C08" w:rsidRPr="00295656" w:rsidRDefault="00A45C08" w:rsidP="00651240">
      <w:pPr>
        <w:pStyle w:val="Prrafodelista"/>
        <w:widowControl w:val="0"/>
        <w:autoSpaceDE w:val="0"/>
        <w:autoSpaceDN w:val="0"/>
        <w:adjustRightInd w:val="0"/>
        <w:spacing w:line="360" w:lineRule="auto"/>
        <w:ind w:left="0" w:right="49"/>
        <w:jc w:val="both"/>
        <w:rPr>
          <w:rFonts w:ascii="Palatino Linotype" w:hAnsi="Palatino Linotype"/>
          <w:bCs/>
        </w:rPr>
      </w:pPr>
      <w:r w:rsidRPr="00295656">
        <w:rPr>
          <w:rFonts w:ascii="Palatino Linotype" w:hAnsi="Palatino Linotype" w:cs="Arial"/>
        </w:rPr>
        <w:t xml:space="preserve">El </w:t>
      </w:r>
      <w:r w:rsidRPr="00295656">
        <w:rPr>
          <w:rFonts w:ascii="Palatino Linotype" w:hAnsi="Palatino Linotype" w:cs="Arial"/>
          <w:b/>
        </w:rPr>
        <w:t>Sujeto Obligado</w:t>
      </w:r>
      <w:r w:rsidRPr="00295656">
        <w:rPr>
          <w:rFonts w:ascii="Palatino Linotype" w:hAnsi="Palatino Linotype" w:cs="Arial"/>
        </w:rPr>
        <w:t xml:space="preserve"> emitió respuesta, por medio de</w:t>
      </w:r>
      <w:r w:rsidR="00525C73" w:rsidRPr="00295656">
        <w:rPr>
          <w:rFonts w:ascii="Palatino Linotype" w:hAnsi="Palatino Linotype" w:cs="Arial"/>
        </w:rPr>
        <w:t xml:space="preserve">l </w:t>
      </w:r>
      <w:r w:rsidRPr="00295656">
        <w:rPr>
          <w:rFonts w:ascii="Palatino Linotype" w:hAnsi="Palatino Linotype" w:cs="Arial"/>
        </w:rPr>
        <w:t xml:space="preserve">archivo </w:t>
      </w:r>
      <w:r w:rsidR="00525C73" w:rsidRPr="00295656">
        <w:rPr>
          <w:rFonts w:ascii="Palatino Linotype" w:hAnsi="Palatino Linotype"/>
          <w:b/>
          <w:bCs/>
          <w:i/>
        </w:rPr>
        <w:t>RESPUESTA 1057-2023.pdf</w:t>
      </w:r>
      <w:r w:rsidR="00525C73" w:rsidRPr="00295656">
        <w:rPr>
          <w:rFonts w:ascii="Palatino Linotype" w:hAnsi="Palatino Linotype"/>
          <w:bCs/>
        </w:rPr>
        <w:t>”</w:t>
      </w:r>
      <w:r w:rsidRPr="00295656">
        <w:rPr>
          <w:rFonts w:ascii="Palatino Linotype" w:hAnsi="Palatino Linotype"/>
          <w:bCs/>
        </w:rPr>
        <w:t>,</w:t>
      </w:r>
      <w:r w:rsidR="00525C73" w:rsidRPr="00295656">
        <w:rPr>
          <w:rFonts w:ascii="Palatino Linotype" w:hAnsi="Palatino Linotype"/>
          <w:bCs/>
        </w:rPr>
        <w:t xml:space="preserve"> consistente en el oficio sin número, del diez de octubre de dos mil veintitrés, remitido por el Titular de la Unidad de Transparencia del Sujeto Obligado al entonces Solicitante, informando sustancialmente lo siguiente:</w:t>
      </w:r>
    </w:p>
    <w:p w:rsidR="001A2FA2" w:rsidRPr="00295656" w:rsidRDefault="001A2FA2" w:rsidP="00651240">
      <w:pPr>
        <w:pStyle w:val="Prrafodelista"/>
        <w:widowControl w:val="0"/>
        <w:autoSpaceDE w:val="0"/>
        <w:autoSpaceDN w:val="0"/>
        <w:adjustRightInd w:val="0"/>
        <w:spacing w:line="360" w:lineRule="auto"/>
        <w:ind w:left="0" w:right="49"/>
        <w:jc w:val="both"/>
        <w:rPr>
          <w:rFonts w:ascii="Palatino Linotype" w:hAnsi="Palatino Linotype" w:cs="Arial"/>
        </w:rPr>
      </w:pPr>
    </w:p>
    <w:p w:rsidR="00525C73" w:rsidRPr="00295656" w:rsidRDefault="00F72A19" w:rsidP="00651240">
      <w:pPr>
        <w:pStyle w:val="Prrafodelista"/>
        <w:widowControl w:val="0"/>
        <w:ind w:left="567" w:right="567"/>
        <w:jc w:val="both"/>
        <w:rPr>
          <w:rFonts w:ascii="Palatino Linotype" w:hAnsi="Palatino Linotype" w:cs="Arial"/>
          <w:i/>
          <w:lang w:val="es-MX"/>
        </w:rPr>
      </w:pPr>
      <w:r w:rsidRPr="00295656">
        <w:rPr>
          <w:rFonts w:ascii="Palatino Linotype" w:hAnsi="Palatino Linotype" w:cs="Arial"/>
          <w:i/>
          <w:sz w:val="22"/>
        </w:rPr>
        <w:lastRenderedPageBreak/>
        <w:t>“</w:t>
      </w:r>
      <w:r w:rsidR="000A1598" w:rsidRPr="00295656">
        <w:rPr>
          <w:rFonts w:ascii="Palatino Linotype" w:hAnsi="Palatino Linotype" w:cs="Arial"/>
          <w:i/>
          <w:sz w:val="22"/>
        </w:rPr>
        <w:t>…</w:t>
      </w:r>
      <w:r w:rsidR="00525C73" w:rsidRPr="00295656">
        <w:rPr>
          <w:rFonts w:ascii="Palatino Linotype" w:hAnsi="Palatino Linotype" w:cs="Arial"/>
          <w:i/>
          <w:lang w:val="es-MX"/>
        </w:rPr>
        <w:t xml:space="preserve">se advierte que su interés es acceder a datos personales de particulares, es decir, de personas físicas en asuntos jurisdiccionales, por lo que se hace de su conocimiento que el ejercicio del derecho de acceso a la información no es la vía para acceder a expedientes jurisdiccionales en su versión íntegra. Ello, en virtud que la Ley de Transparencia y Acceso a la Información Pública del Estado de México, establece que el derecho de acceso a la información pública es la prerrogativa de las personas para buscar, difundir, investigar, recabar, recibir y solicitar información pública, sin necesidad de acreditar personalidad ni interés jurídico. En este sentido, se entiende como información pública la información generada, obtenida, adquirida, transformada, administrada o en posesión de los sujetos obligados. A través del ejercicio del derecho de acceso a la información pública, los titulares del mismo pueden solicitar la información referente de todos y cada uno de los documentos que en ejercicio de sus atribuciones generen y que reflejen la toma de decisiones de los sujetos obligados o de aquéllos que por cualquier concepto reciban, administren o apliquen recursos públicos. Asimismo, </w:t>
      </w:r>
      <w:r w:rsidR="00525C73" w:rsidRPr="00295656">
        <w:rPr>
          <w:rFonts w:ascii="Palatino Linotype" w:hAnsi="Palatino Linotype" w:cs="Arial"/>
          <w:i/>
          <w:u w:val="single"/>
          <w:lang w:val="es-MX"/>
        </w:rPr>
        <w:t>bajo el ejercicio de este derecho, en el supuesto que los documentos solicitados contengan información tanto pública</w:t>
      </w:r>
      <w:r w:rsidR="00525C73" w:rsidRPr="00295656">
        <w:rPr>
          <w:rFonts w:ascii="Palatino Linotype" w:hAnsi="Palatino Linotype" w:cs="Arial"/>
          <w:i/>
          <w:lang w:val="es-MX"/>
        </w:rPr>
        <w:t xml:space="preserve"> como clasificada, se deberá otorgar el acceso en su versión pública previa clasificación de la información por el Comité de Transparencia.</w:t>
      </w:r>
    </w:p>
    <w:p w:rsidR="00525C73" w:rsidRPr="00295656" w:rsidRDefault="00525C73" w:rsidP="00651240">
      <w:pPr>
        <w:pStyle w:val="Prrafodelista"/>
        <w:widowControl w:val="0"/>
        <w:ind w:left="567" w:right="567"/>
        <w:jc w:val="both"/>
        <w:rPr>
          <w:rFonts w:ascii="Palatino Linotype" w:hAnsi="Palatino Linotype" w:cs="Arial"/>
          <w:i/>
          <w:lang w:val="es-MX"/>
        </w:rPr>
      </w:pPr>
    </w:p>
    <w:p w:rsidR="00525C73" w:rsidRPr="00295656" w:rsidRDefault="00525C73" w:rsidP="00651240">
      <w:pPr>
        <w:pStyle w:val="Prrafodelista"/>
        <w:widowControl w:val="0"/>
        <w:ind w:left="567" w:right="567"/>
        <w:jc w:val="both"/>
        <w:rPr>
          <w:rFonts w:ascii="Palatino Linotype" w:hAnsi="Palatino Linotype" w:cs="Arial"/>
          <w:i/>
        </w:rPr>
      </w:pPr>
      <w:r w:rsidRPr="00295656">
        <w:rPr>
          <w:rFonts w:ascii="Palatino Linotype" w:hAnsi="Palatino Linotype" w:cs="Arial"/>
          <w:i/>
        </w:rPr>
        <w:t xml:space="preserve">De igual manera, se informa que el Poder Judicial como Sujeto Obligado debe asegurar la protección de los datos personales en su posesión en los términos de la Ley de Protección de Datos Personales en Posesión de Sujetos Obligados del Estado de México y Municipios, razón por la cual los expedientes judiciales en materia Penal, Civil, Mercantil o Familiar </w:t>
      </w:r>
      <w:r w:rsidRPr="00295656">
        <w:rPr>
          <w:rFonts w:ascii="Palatino Linotype" w:hAnsi="Palatino Linotype" w:cs="Arial"/>
          <w:b/>
          <w:i/>
          <w:u w:val="single"/>
        </w:rPr>
        <w:t>forman parte del sistema de datos personales denominados SIGEJUPE, EXLAB y Sistema de Expediente Electrónico</w:t>
      </w:r>
      <w:r w:rsidRPr="00295656">
        <w:rPr>
          <w:rFonts w:ascii="Palatino Linotype" w:hAnsi="Palatino Linotype" w:cs="Arial"/>
          <w:i/>
        </w:rPr>
        <w:t xml:space="preserve">, sistemas de los cuales por su naturaleza y de conformidad con lo establecido en la legislación en cita, el Comité de Transparencia en las sesiones ordinarias 03/2021 y 09/2020, </w:t>
      </w:r>
      <w:r w:rsidRPr="00295656">
        <w:rPr>
          <w:rFonts w:ascii="Palatino Linotype" w:hAnsi="Palatino Linotype" w:cs="Arial"/>
          <w:b/>
          <w:i/>
          <w:u w:val="single"/>
        </w:rPr>
        <w:t>clasificó como información confidencial los datos personales que obran en estos.</w:t>
      </w:r>
      <w:r w:rsidRPr="00295656">
        <w:rPr>
          <w:rFonts w:ascii="Palatino Linotype" w:hAnsi="Palatino Linotype" w:cs="Arial"/>
          <w:i/>
        </w:rPr>
        <w:t xml:space="preserve"> Se pone a su disposición para mayor detalle, el Aviso de Privacidad respectivo que puede consultar en la siguiente liga https://www.pjedomex.gob.mx/transparencia/21_lista_de_avisos_de_privacidad</w:t>
      </w:r>
    </w:p>
    <w:p w:rsidR="00525C73" w:rsidRPr="00295656" w:rsidRDefault="00525C73" w:rsidP="00651240">
      <w:pPr>
        <w:pStyle w:val="Prrafodelista"/>
        <w:widowControl w:val="0"/>
        <w:ind w:left="567" w:right="567"/>
        <w:jc w:val="both"/>
        <w:rPr>
          <w:rFonts w:ascii="Palatino Linotype" w:hAnsi="Palatino Linotype" w:cs="Arial"/>
          <w:i/>
        </w:rPr>
      </w:pPr>
    </w:p>
    <w:p w:rsidR="00525C73" w:rsidRPr="00295656" w:rsidRDefault="00525C73" w:rsidP="00651240">
      <w:pPr>
        <w:pStyle w:val="Prrafodelista"/>
        <w:widowControl w:val="0"/>
        <w:ind w:left="567" w:right="567"/>
        <w:jc w:val="both"/>
        <w:rPr>
          <w:rFonts w:ascii="Palatino Linotype" w:hAnsi="Palatino Linotype" w:cs="Arial"/>
          <w:i/>
        </w:rPr>
      </w:pPr>
      <w:r w:rsidRPr="00295656">
        <w:rPr>
          <w:rFonts w:ascii="Palatino Linotype" w:hAnsi="Palatino Linotype" w:cs="Arial"/>
          <w:i/>
        </w:rPr>
        <w:t xml:space="preserve">Así, el derecho de acceso a datos personales se encuentra regulado por la Ley de Protección de Datos Personales en Posesión de Sujetos Obligados del Estado de México y Municipios, y en términos de esta legislación, sólo el titular de los datos o su representante legal debidamente acreditado puede tener acceso a sus datos, por </w:t>
      </w:r>
      <w:r w:rsidRPr="00295656">
        <w:rPr>
          <w:rFonts w:ascii="Palatino Linotype" w:hAnsi="Palatino Linotype" w:cs="Arial"/>
          <w:i/>
        </w:rPr>
        <w:lastRenderedPageBreak/>
        <w:t xml:space="preserve">lo que </w:t>
      </w:r>
      <w:r w:rsidRPr="00295656">
        <w:rPr>
          <w:rFonts w:ascii="Palatino Linotype" w:hAnsi="Palatino Linotype" w:cs="Arial"/>
          <w:i/>
          <w:u w:val="single"/>
        </w:rPr>
        <w:t>a través del derecho de acceso a la información no es posible dar a conocer ni acceder a datos personales</w:t>
      </w:r>
      <w:r w:rsidRPr="00295656">
        <w:rPr>
          <w:rFonts w:ascii="Palatino Linotype" w:hAnsi="Palatino Linotype" w:cs="Arial"/>
          <w:i/>
        </w:rPr>
        <w:t>.</w:t>
      </w:r>
    </w:p>
    <w:p w:rsidR="00525C73" w:rsidRPr="00295656" w:rsidRDefault="00525C73" w:rsidP="00651240">
      <w:pPr>
        <w:pStyle w:val="Prrafodelista"/>
        <w:widowControl w:val="0"/>
        <w:ind w:left="567" w:right="567"/>
        <w:jc w:val="both"/>
        <w:rPr>
          <w:rFonts w:ascii="Palatino Linotype" w:hAnsi="Palatino Linotype" w:cs="Arial"/>
          <w:i/>
        </w:rPr>
      </w:pPr>
    </w:p>
    <w:p w:rsidR="00525C73" w:rsidRPr="00295656" w:rsidRDefault="00525C73" w:rsidP="00651240">
      <w:pPr>
        <w:pStyle w:val="Prrafodelista"/>
        <w:widowControl w:val="0"/>
        <w:ind w:left="567" w:right="567"/>
        <w:jc w:val="both"/>
        <w:rPr>
          <w:rFonts w:ascii="Palatino Linotype" w:hAnsi="Palatino Linotype" w:cs="Arial"/>
          <w:i/>
        </w:rPr>
      </w:pPr>
      <w:r w:rsidRPr="00295656">
        <w:rPr>
          <w:rFonts w:ascii="Palatino Linotype" w:hAnsi="Palatino Linotype" w:cs="Arial"/>
          <w:i/>
          <w:lang w:val="es-MX"/>
        </w:rPr>
        <w:t>Lo anterior, toda vez que la búsqueda de expedientes se realiza de acuerdo al número y juzgado de radicación, no así por el nombre de las partes que interviene en el proceso, los cuales son datos personales que de conformidad con el artículo 143, fracción I de la Ley de Transparencia y Acceso a la Información Pública del Estado de México y Municipios, son información confidencial, por lo que el derecho de acceso a la información no es la vía para acceder a ellos.</w:t>
      </w:r>
    </w:p>
    <w:p w:rsidR="00525C73" w:rsidRPr="00295656" w:rsidRDefault="00525C73" w:rsidP="00651240">
      <w:pPr>
        <w:pStyle w:val="Prrafodelista"/>
        <w:widowControl w:val="0"/>
        <w:ind w:left="567" w:right="567"/>
        <w:jc w:val="both"/>
        <w:rPr>
          <w:rFonts w:ascii="Palatino Linotype" w:hAnsi="Palatino Linotype" w:cs="Arial"/>
          <w:i/>
          <w:lang w:val="es-MX"/>
        </w:rPr>
      </w:pPr>
    </w:p>
    <w:p w:rsidR="00525C73" w:rsidRPr="00295656" w:rsidRDefault="00525C73" w:rsidP="00651240">
      <w:pPr>
        <w:pStyle w:val="Prrafodelista"/>
        <w:widowControl w:val="0"/>
        <w:ind w:left="567" w:right="567"/>
        <w:jc w:val="both"/>
        <w:rPr>
          <w:rFonts w:ascii="Palatino Linotype" w:hAnsi="Palatino Linotype" w:cs="Arial"/>
          <w:i/>
        </w:rPr>
      </w:pPr>
      <w:r w:rsidRPr="00295656">
        <w:rPr>
          <w:rFonts w:ascii="Palatino Linotype" w:hAnsi="Palatino Linotype" w:cs="Arial"/>
          <w:i/>
        </w:rPr>
        <w:t xml:space="preserve">En este sentido, en ejercicio del principio de orientación, conforme a lo establecido por el Código Nacional de Procedimientos Penales, Código de Procedimientos Civiles, el Código Comercio y la Ley Federal del Trabajo; </w:t>
      </w:r>
      <w:r w:rsidRPr="00295656">
        <w:rPr>
          <w:rFonts w:ascii="Palatino Linotype" w:hAnsi="Palatino Linotype" w:cs="Arial"/>
          <w:i/>
          <w:u w:val="single"/>
        </w:rPr>
        <w:t>se informa que, si Usted es persona autorizada en autos del expediente, podrá acceder a él a través del órgano jurisdiccional competente.</w:t>
      </w:r>
      <w:r w:rsidRPr="00295656">
        <w:rPr>
          <w:rFonts w:ascii="Palatino Linotype" w:hAnsi="Palatino Linotype" w:cs="Arial"/>
          <w:i/>
        </w:rPr>
        <w:t xml:space="preserve"> </w:t>
      </w:r>
    </w:p>
    <w:p w:rsidR="00525C73" w:rsidRPr="00295656" w:rsidRDefault="00525C73" w:rsidP="00651240">
      <w:pPr>
        <w:pStyle w:val="Prrafodelista"/>
        <w:widowControl w:val="0"/>
        <w:ind w:left="567" w:right="567"/>
        <w:jc w:val="both"/>
        <w:rPr>
          <w:rFonts w:ascii="Palatino Linotype" w:hAnsi="Palatino Linotype" w:cs="Arial"/>
          <w:i/>
        </w:rPr>
      </w:pPr>
    </w:p>
    <w:p w:rsidR="00525C73" w:rsidRPr="00295656" w:rsidRDefault="00525C73" w:rsidP="00651240">
      <w:pPr>
        <w:pStyle w:val="Prrafodelista"/>
        <w:widowControl w:val="0"/>
        <w:ind w:left="567" w:right="567"/>
        <w:jc w:val="both"/>
        <w:rPr>
          <w:rFonts w:ascii="Palatino Linotype" w:hAnsi="Palatino Linotype" w:cs="Arial"/>
          <w:i/>
        </w:rPr>
      </w:pPr>
      <w:r w:rsidRPr="00295656">
        <w:rPr>
          <w:rFonts w:ascii="Palatino Linotype" w:hAnsi="Palatino Linotype" w:cs="Arial"/>
          <w:i/>
        </w:rPr>
        <w:t>Así mismo, en caso de ser el titular de los datos personales, representante legal debidamente acreditado o tener interés jurídico y legítimo, puede ejercer su derecho de acceso a datos personales mediante sus derechos ARCO a través de la plataforma SARCOEM a la que se puede acceder en el link https://www.sarcoem.org.mx/sarcoem/ciudadano/login.page.</w:t>
      </w:r>
    </w:p>
    <w:p w:rsidR="00525C73" w:rsidRPr="00295656" w:rsidRDefault="00525C73" w:rsidP="00651240">
      <w:pPr>
        <w:pStyle w:val="Prrafodelista"/>
        <w:widowControl w:val="0"/>
        <w:ind w:left="567" w:right="567"/>
        <w:jc w:val="both"/>
        <w:rPr>
          <w:rFonts w:ascii="Palatino Linotype" w:hAnsi="Palatino Linotype" w:cs="Arial"/>
          <w:i/>
        </w:rPr>
      </w:pPr>
    </w:p>
    <w:p w:rsidR="00525C73" w:rsidRPr="00295656" w:rsidRDefault="00525C73" w:rsidP="00651240">
      <w:pPr>
        <w:pStyle w:val="Prrafodelista"/>
        <w:widowControl w:val="0"/>
        <w:ind w:left="567" w:right="567"/>
        <w:jc w:val="both"/>
        <w:rPr>
          <w:rFonts w:ascii="Palatino Linotype" w:hAnsi="Palatino Linotype" w:cs="Arial"/>
        </w:rPr>
      </w:pPr>
      <w:r w:rsidRPr="00295656">
        <w:rPr>
          <w:rFonts w:ascii="Palatino Linotype" w:hAnsi="Palatino Linotype" w:cs="Arial"/>
          <w:i/>
        </w:rPr>
        <w:t xml:space="preserve">Derivado de lo expuesto, no es factible realizar la búsqueda por el nombre de las partes, ni proporcionar la información en los términos solicitados, toda vez que se vulneraría la protección de datos de datos personales ya que se identificaría a las partes involucradas en el procedimiento jurisdiccional, información que atañe a la vida privada de las personas y que darla a conocer vulnera el derecho humano de protección de datos personales determinado por el artículo 16° de la Constitución Política </w:t>
      </w:r>
      <w:r w:rsidR="000A1598" w:rsidRPr="00295656">
        <w:rPr>
          <w:rFonts w:ascii="Palatino Linotype" w:hAnsi="Palatino Linotype" w:cs="Arial"/>
          <w:i/>
        </w:rPr>
        <w:t>de los Estados Unidos Mexicano.”</w:t>
      </w:r>
    </w:p>
    <w:p w:rsidR="000A1598" w:rsidRPr="00295656" w:rsidRDefault="000A1598" w:rsidP="00651240">
      <w:pPr>
        <w:pStyle w:val="Prrafodelista"/>
        <w:widowControl w:val="0"/>
        <w:ind w:left="567" w:right="567"/>
        <w:jc w:val="both"/>
        <w:rPr>
          <w:rFonts w:ascii="Palatino Linotype" w:hAnsi="Palatino Linotype" w:cs="Arial"/>
        </w:rPr>
      </w:pPr>
    </w:p>
    <w:p w:rsidR="000A1598" w:rsidRPr="00295656" w:rsidRDefault="000A1598" w:rsidP="00651240">
      <w:pPr>
        <w:pStyle w:val="Prrafodelista"/>
        <w:widowControl w:val="0"/>
        <w:ind w:left="567" w:right="567"/>
        <w:jc w:val="right"/>
        <w:rPr>
          <w:rFonts w:ascii="Palatino Linotype" w:hAnsi="Palatino Linotype" w:cs="Arial"/>
          <w:sz w:val="22"/>
        </w:rPr>
      </w:pPr>
      <w:r w:rsidRPr="00295656">
        <w:rPr>
          <w:rFonts w:ascii="Palatino Linotype" w:hAnsi="Palatino Linotype" w:cs="Arial"/>
          <w:sz w:val="22"/>
        </w:rPr>
        <w:t>(Énfasis añadido)</w:t>
      </w:r>
    </w:p>
    <w:p w:rsidR="00F72A19" w:rsidRPr="00295656" w:rsidRDefault="00F72A19" w:rsidP="00651240">
      <w:pPr>
        <w:pStyle w:val="Prrafodelista"/>
        <w:widowControl w:val="0"/>
        <w:autoSpaceDE w:val="0"/>
        <w:autoSpaceDN w:val="0"/>
        <w:adjustRightInd w:val="0"/>
        <w:spacing w:line="360" w:lineRule="auto"/>
        <w:ind w:left="0" w:right="49"/>
        <w:jc w:val="both"/>
        <w:rPr>
          <w:rFonts w:ascii="Palatino Linotype" w:hAnsi="Palatino Linotype" w:cs="Arial"/>
        </w:rPr>
      </w:pPr>
    </w:p>
    <w:p w:rsidR="00133DC3" w:rsidRPr="00295656" w:rsidRDefault="00133DC3" w:rsidP="00651240">
      <w:pPr>
        <w:pStyle w:val="Prrafodelista"/>
        <w:widowControl w:val="0"/>
        <w:autoSpaceDE w:val="0"/>
        <w:autoSpaceDN w:val="0"/>
        <w:adjustRightInd w:val="0"/>
        <w:spacing w:line="360" w:lineRule="auto"/>
        <w:ind w:left="0" w:right="49"/>
        <w:jc w:val="both"/>
        <w:rPr>
          <w:rFonts w:ascii="Palatino Linotype" w:hAnsi="Palatino Linotype" w:cs="Arial"/>
        </w:rPr>
      </w:pPr>
      <w:r w:rsidRPr="00295656">
        <w:rPr>
          <w:rFonts w:ascii="Palatino Linotype" w:hAnsi="Palatino Linotype" w:cs="Arial"/>
        </w:rPr>
        <w:t xml:space="preserve">Inconforme con la respuesta proporcionada, la parte Recurrente interpuso recurso de revisión haciendo valer como razones o motivos de inconformidad las contenidas en </w:t>
      </w:r>
      <w:r w:rsidRPr="00295656">
        <w:rPr>
          <w:rFonts w:ascii="Palatino Linotype" w:hAnsi="Palatino Linotype" w:cs="Arial"/>
        </w:rPr>
        <w:lastRenderedPageBreak/>
        <w:t>su documento “</w:t>
      </w:r>
      <w:r w:rsidRPr="00295656">
        <w:rPr>
          <w:rFonts w:ascii="Palatino Linotype" w:hAnsi="Palatino Linotype" w:cs="Arial"/>
          <w:b/>
          <w:i/>
        </w:rPr>
        <w:t>recurso de revision.pdf</w:t>
      </w:r>
      <w:r w:rsidRPr="00295656">
        <w:rPr>
          <w:rFonts w:ascii="Palatino Linotype" w:hAnsi="Palatino Linotype" w:cs="Arial"/>
          <w:i/>
        </w:rPr>
        <w:t>”,</w:t>
      </w:r>
      <w:r w:rsidRPr="00295656">
        <w:rPr>
          <w:rFonts w:ascii="Palatino Linotype" w:hAnsi="Palatino Linotype" w:cs="Arial"/>
        </w:rPr>
        <w:t xml:space="preserve"> sustancialmente, en los términos siguientes:</w:t>
      </w:r>
    </w:p>
    <w:p w:rsidR="00133DC3" w:rsidRPr="00295656" w:rsidRDefault="00133DC3" w:rsidP="00651240">
      <w:pPr>
        <w:pStyle w:val="Prrafodelista"/>
        <w:widowControl w:val="0"/>
        <w:autoSpaceDE w:val="0"/>
        <w:autoSpaceDN w:val="0"/>
        <w:adjustRightInd w:val="0"/>
        <w:spacing w:line="360" w:lineRule="auto"/>
        <w:ind w:left="0" w:right="49"/>
        <w:jc w:val="both"/>
        <w:rPr>
          <w:rFonts w:ascii="Palatino Linotype" w:hAnsi="Palatino Linotype" w:cs="Arial"/>
        </w:rPr>
      </w:pPr>
    </w:p>
    <w:p w:rsidR="00133DC3" w:rsidRPr="00295656" w:rsidRDefault="00133DC3" w:rsidP="00651240">
      <w:pPr>
        <w:pStyle w:val="Prrafodelista"/>
        <w:widowControl w:val="0"/>
        <w:numPr>
          <w:ilvl w:val="0"/>
          <w:numId w:val="5"/>
        </w:numPr>
        <w:autoSpaceDE w:val="0"/>
        <w:autoSpaceDN w:val="0"/>
        <w:adjustRightInd w:val="0"/>
        <w:spacing w:line="360" w:lineRule="auto"/>
        <w:ind w:right="49"/>
        <w:jc w:val="both"/>
        <w:rPr>
          <w:rFonts w:ascii="Palatino Linotype" w:hAnsi="Palatino Linotype" w:cs="Arial"/>
          <w:i/>
        </w:rPr>
      </w:pPr>
      <w:r w:rsidRPr="00295656">
        <w:rPr>
          <w:rFonts w:ascii="Palatino Linotype" w:hAnsi="Palatino Linotype" w:cs="Arial"/>
          <w:i/>
        </w:rPr>
        <w:t>“mi pretensión jamás fue acceder a expedientes jurisdiccionales en su versión íntegra, por lo que el sujeto obligado parte de una premisa falsa y me da una respuesta incongruente con lo solicitado, dejándome en completo estado de indefensión, puesto que el sujeto obligado únicamente tenía que responder a mi solicitud de manera afirmativa o negativa, es decir, el sujeto obligado debió indicarme con un sí o con un no, sobre la existencia de algún juicio…”</w:t>
      </w:r>
    </w:p>
    <w:p w:rsidR="00133DC3" w:rsidRPr="00295656" w:rsidRDefault="0093602D" w:rsidP="00651240">
      <w:pPr>
        <w:pStyle w:val="Prrafodelista"/>
        <w:widowControl w:val="0"/>
        <w:numPr>
          <w:ilvl w:val="0"/>
          <w:numId w:val="5"/>
        </w:numPr>
        <w:autoSpaceDE w:val="0"/>
        <w:autoSpaceDN w:val="0"/>
        <w:adjustRightInd w:val="0"/>
        <w:spacing w:line="360" w:lineRule="auto"/>
        <w:ind w:right="49"/>
        <w:jc w:val="both"/>
        <w:rPr>
          <w:rFonts w:ascii="Palatino Linotype" w:hAnsi="Palatino Linotype" w:cs="Arial"/>
        </w:rPr>
      </w:pPr>
      <w:r w:rsidRPr="00295656">
        <w:rPr>
          <w:rFonts w:ascii="Palatino Linotype" w:hAnsi="Palatino Linotype" w:cs="Arial"/>
          <w:i/>
        </w:rPr>
        <w:t>“…</w:t>
      </w:r>
      <w:r w:rsidRPr="00295656">
        <w:rPr>
          <w:rFonts w:ascii="Palatino Linotype" w:hAnsi="Palatino Linotype" w:cs="Arial"/>
          <w:bCs/>
          <w:i/>
          <w:lang w:val="es-MX"/>
        </w:rPr>
        <w:t>pues en ningún momento señale que también me indicaran el número de expediente…”</w:t>
      </w:r>
    </w:p>
    <w:p w:rsidR="0093602D" w:rsidRPr="00295656" w:rsidRDefault="0093602D" w:rsidP="00651240">
      <w:pPr>
        <w:pStyle w:val="Prrafodelista"/>
        <w:widowControl w:val="0"/>
        <w:numPr>
          <w:ilvl w:val="0"/>
          <w:numId w:val="5"/>
        </w:numPr>
        <w:autoSpaceDE w:val="0"/>
        <w:autoSpaceDN w:val="0"/>
        <w:adjustRightInd w:val="0"/>
        <w:spacing w:line="360" w:lineRule="auto"/>
        <w:ind w:right="49"/>
        <w:jc w:val="both"/>
        <w:rPr>
          <w:rFonts w:ascii="Palatino Linotype" w:hAnsi="Palatino Linotype" w:cs="Arial"/>
          <w:i/>
        </w:rPr>
      </w:pPr>
      <w:r w:rsidRPr="00295656">
        <w:rPr>
          <w:rFonts w:ascii="Palatino Linotype" w:hAnsi="Palatino Linotype" w:cs="Arial"/>
          <w:i/>
        </w:rPr>
        <w:t>“…Aún más, se aprecia que el Sujeto Obligado quebranta dicho principio al manifestar que a través del derecho de acceso a la información no es posible dar a conocer ni acceder a datos personales, pues como ya lo manifesté Comisionado Ponente, el hecho de pretender que se me responda con un sí o con un no mi solicitud de información de ninguna manera representa el acceso a datos personales.”</w:t>
      </w:r>
    </w:p>
    <w:p w:rsidR="00BA315A" w:rsidRPr="00295656" w:rsidRDefault="00BA315A" w:rsidP="00651240">
      <w:pPr>
        <w:pStyle w:val="Prrafodelista"/>
        <w:widowControl w:val="0"/>
        <w:numPr>
          <w:ilvl w:val="0"/>
          <w:numId w:val="5"/>
        </w:numPr>
        <w:spacing w:line="360" w:lineRule="auto"/>
        <w:ind w:right="49"/>
        <w:jc w:val="both"/>
        <w:rPr>
          <w:rFonts w:ascii="Palatino Linotype" w:hAnsi="Palatino Linotype" w:cs="Arial"/>
          <w:i/>
          <w:lang w:val="es-MX"/>
        </w:rPr>
      </w:pPr>
      <w:r w:rsidRPr="00295656">
        <w:rPr>
          <w:rFonts w:ascii="Palatino Linotype" w:hAnsi="Palatino Linotype" w:cs="Arial"/>
          <w:i/>
        </w:rPr>
        <w:t>“…</w:t>
      </w:r>
      <w:r w:rsidRPr="00295656">
        <w:rPr>
          <w:rFonts w:ascii="Palatino Linotype" w:hAnsi="Palatino Linotype" w:cs="Arial"/>
          <w:i/>
          <w:lang w:val="es-MX"/>
        </w:rPr>
        <w:t>de conformidad al artículo 113, fracción XVI de la Ley Orgánica del Poder Judicial del Estado de México, existen libros de “l de gobierno, para anotar entradas, salidas y el estado de los asuntos en cada ramo; el de registro diario de promociones; el de entrega y recibo de expedientes y comunicaciones; el de exhortos para cada materia; el de entrega y recibo de expedientes al archivo judicial; en su caso, los registros digitales y los demás que sean necesarios para cada materia, a juicio del Consejo”, por  lo que el sujeto obligado posee la información que le solicite en distintos documentos y no solo en expedientes y además que son públicos todos los documentos que consten en los archivos del sujeto obligado.”</w:t>
      </w:r>
    </w:p>
    <w:p w:rsidR="00BA315A" w:rsidRPr="00295656" w:rsidRDefault="00BA315A" w:rsidP="00651240">
      <w:pPr>
        <w:pStyle w:val="Prrafodelista"/>
        <w:widowControl w:val="0"/>
        <w:numPr>
          <w:ilvl w:val="0"/>
          <w:numId w:val="5"/>
        </w:numPr>
        <w:spacing w:line="360" w:lineRule="auto"/>
        <w:ind w:right="49"/>
        <w:jc w:val="both"/>
        <w:rPr>
          <w:rFonts w:ascii="Palatino Linotype" w:hAnsi="Palatino Linotype" w:cs="Arial"/>
          <w:i/>
          <w:lang w:val="es-MX"/>
        </w:rPr>
      </w:pPr>
      <w:r w:rsidRPr="00295656">
        <w:rPr>
          <w:rFonts w:ascii="Palatino Linotype" w:hAnsi="Palatino Linotype" w:cs="Arial"/>
          <w:i/>
        </w:rPr>
        <w:lastRenderedPageBreak/>
        <w:t>“…</w:t>
      </w:r>
      <w:r w:rsidRPr="00295656">
        <w:rPr>
          <w:rFonts w:ascii="Palatino Linotype" w:hAnsi="Palatino Linotype" w:cs="Arial"/>
          <w:i/>
          <w:lang w:val="es-MX"/>
        </w:rPr>
        <w:t>resulta invalida la respuesta, dado que el sujeto obligado no funda ni motiva el por qué “proporcionar la información en  los términos solicitados”, esto es una respuesta con un sí o un no “vulneraría la protección de datos de datos personales” ya que con un simple no o un si no se identifican a las  partes involucradas en el procedimiento jurisdiccional correspondiente, pues insisto en ningún momento solicite se me indicara el número de expediente.”</w:t>
      </w:r>
    </w:p>
    <w:p w:rsidR="00133DC3" w:rsidRPr="00295656" w:rsidRDefault="00133DC3" w:rsidP="00651240">
      <w:pPr>
        <w:pStyle w:val="Prrafodelista"/>
        <w:widowControl w:val="0"/>
        <w:autoSpaceDE w:val="0"/>
        <w:autoSpaceDN w:val="0"/>
        <w:adjustRightInd w:val="0"/>
        <w:spacing w:line="360" w:lineRule="auto"/>
        <w:ind w:left="0" w:right="49"/>
        <w:jc w:val="both"/>
        <w:rPr>
          <w:rFonts w:ascii="Palatino Linotype" w:hAnsi="Palatino Linotype" w:cs="Arial"/>
        </w:rPr>
      </w:pPr>
    </w:p>
    <w:p w:rsidR="00BA315A" w:rsidRPr="00295656" w:rsidRDefault="00BA315A" w:rsidP="00651240">
      <w:pPr>
        <w:pStyle w:val="Prrafodelista"/>
        <w:widowControl w:val="0"/>
        <w:autoSpaceDE w:val="0"/>
        <w:autoSpaceDN w:val="0"/>
        <w:adjustRightInd w:val="0"/>
        <w:spacing w:line="360" w:lineRule="auto"/>
        <w:ind w:left="0" w:right="49"/>
        <w:jc w:val="both"/>
        <w:rPr>
          <w:rFonts w:ascii="Palatino Linotype" w:hAnsi="Palatino Linotype" w:cs="Arial"/>
        </w:rPr>
      </w:pPr>
      <w:r w:rsidRPr="00295656">
        <w:rPr>
          <w:rFonts w:ascii="Palatino Linotype" w:hAnsi="Palatino Linotype" w:cs="Arial"/>
        </w:rPr>
        <w:t xml:space="preserve">Argumentaciones que resultan fundadas para la interposición del recurso de revisión al encuadrar en la hipótesis normativa establecida en la fracción I del artículo 179 de la Ley de Transparencia Local, relativa a la negativa </w:t>
      </w:r>
      <w:r w:rsidR="003E0B3B" w:rsidRPr="00295656">
        <w:rPr>
          <w:rFonts w:ascii="Palatino Linotype" w:hAnsi="Palatino Linotype" w:cs="Arial"/>
        </w:rPr>
        <w:t>a</w:t>
      </w:r>
      <w:r w:rsidRPr="00295656">
        <w:rPr>
          <w:rFonts w:ascii="Palatino Linotype" w:hAnsi="Palatino Linotype" w:cs="Arial"/>
        </w:rPr>
        <w:t xml:space="preserve"> la información</w:t>
      </w:r>
      <w:r w:rsidR="003E0B3B" w:rsidRPr="00295656">
        <w:rPr>
          <w:rFonts w:ascii="Palatino Linotype" w:hAnsi="Palatino Linotype" w:cs="Arial"/>
        </w:rPr>
        <w:t xml:space="preserve"> solicitada</w:t>
      </w:r>
      <w:r w:rsidRPr="00295656">
        <w:rPr>
          <w:rStyle w:val="Refdenotaalpie"/>
          <w:rFonts w:ascii="Palatino Linotype" w:hAnsi="Palatino Linotype" w:cs="Arial"/>
        </w:rPr>
        <w:footnoteReference w:id="2"/>
      </w:r>
      <w:r w:rsidRPr="00295656">
        <w:rPr>
          <w:rFonts w:ascii="Palatino Linotype" w:hAnsi="Palatino Linotype" w:cs="Arial"/>
        </w:rPr>
        <w:t>.</w:t>
      </w:r>
    </w:p>
    <w:p w:rsidR="00133DC3" w:rsidRPr="00295656" w:rsidRDefault="00133DC3" w:rsidP="00651240">
      <w:pPr>
        <w:pStyle w:val="Prrafodelista"/>
        <w:widowControl w:val="0"/>
        <w:autoSpaceDE w:val="0"/>
        <w:autoSpaceDN w:val="0"/>
        <w:adjustRightInd w:val="0"/>
        <w:spacing w:line="360" w:lineRule="auto"/>
        <w:ind w:left="0" w:right="49"/>
        <w:jc w:val="both"/>
        <w:rPr>
          <w:rFonts w:ascii="Palatino Linotype" w:hAnsi="Palatino Linotype" w:cs="Arial"/>
        </w:rPr>
      </w:pPr>
    </w:p>
    <w:p w:rsidR="003E0B3B" w:rsidRPr="00295656" w:rsidRDefault="003E0B3B" w:rsidP="00651240">
      <w:pPr>
        <w:pStyle w:val="Prrafodelista"/>
        <w:widowControl w:val="0"/>
        <w:autoSpaceDE w:val="0"/>
        <w:autoSpaceDN w:val="0"/>
        <w:adjustRightInd w:val="0"/>
        <w:spacing w:line="360" w:lineRule="auto"/>
        <w:ind w:left="0" w:right="49"/>
        <w:jc w:val="both"/>
        <w:rPr>
          <w:rFonts w:ascii="Palatino Linotype" w:hAnsi="Palatino Linotype" w:cs="Arial"/>
        </w:rPr>
      </w:pPr>
      <w:r w:rsidRPr="00295656">
        <w:rPr>
          <w:rFonts w:ascii="Palatino Linotype" w:hAnsi="Palatino Linotype" w:cs="Arial"/>
        </w:rPr>
        <w:t xml:space="preserve">Con motivo de la interposición del recurso de revisión, en la etapa de manifestaciones el </w:t>
      </w:r>
      <w:r w:rsidRPr="00295656">
        <w:rPr>
          <w:rFonts w:ascii="Palatino Linotype" w:hAnsi="Palatino Linotype" w:cs="Arial"/>
          <w:b/>
        </w:rPr>
        <w:t>Sujeto Obligado</w:t>
      </w:r>
      <w:r w:rsidRPr="00295656">
        <w:rPr>
          <w:rFonts w:ascii="Palatino Linotype" w:hAnsi="Palatino Linotype" w:cs="Arial"/>
        </w:rPr>
        <w:t xml:space="preserve"> rindió su informe justificado por medio del documento </w:t>
      </w:r>
      <w:r w:rsidRPr="00295656">
        <w:rPr>
          <w:rFonts w:ascii="Palatino Linotype" w:hAnsi="Palatino Linotype" w:cs="Arial"/>
          <w:i/>
        </w:rPr>
        <w:t>“</w:t>
      </w:r>
      <w:r w:rsidRPr="00295656">
        <w:rPr>
          <w:rFonts w:ascii="Palatino Linotype" w:hAnsi="Palatino Linotype" w:cs="Arial"/>
          <w:b/>
          <w:i/>
        </w:rPr>
        <w:t>INFORME JUSTIFICADO 7655.pdf</w:t>
      </w:r>
      <w:r w:rsidRPr="00295656">
        <w:rPr>
          <w:rFonts w:ascii="Palatino Linotype" w:hAnsi="Palatino Linotype" w:cs="Arial"/>
          <w:i/>
        </w:rPr>
        <w:t>”</w:t>
      </w:r>
      <w:r w:rsidRPr="00295656">
        <w:rPr>
          <w:rFonts w:ascii="Palatino Linotype" w:hAnsi="Palatino Linotype" w:cs="Arial"/>
        </w:rPr>
        <w:t xml:space="preserve">, a través del cual refutó las consideraciones hechas valer por la parte </w:t>
      </w:r>
      <w:r w:rsidRPr="00295656">
        <w:rPr>
          <w:rFonts w:ascii="Palatino Linotype" w:hAnsi="Palatino Linotype" w:cs="Arial"/>
          <w:b/>
        </w:rPr>
        <w:t>Recurrente</w:t>
      </w:r>
      <w:r w:rsidRPr="00295656">
        <w:rPr>
          <w:rFonts w:ascii="Palatino Linotype" w:hAnsi="Palatino Linotype" w:cs="Arial"/>
        </w:rPr>
        <w:t xml:space="preserve">, </w:t>
      </w:r>
      <w:r w:rsidR="00554BB7" w:rsidRPr="00295656">
        <w:rPr>
          <w:rFonts w:ascii="Palatino Linotype" w:hAnsi="Palatino Linotype" w:cs="Arial"/>
        </w:rPr>
        <w:t xml:space="preserve">al </w:t>
      </w:r>
      <w:r w:rsidR="00630AB3" w:rsidRPr="00295656">
        <w:rPr>
          <w:rFonts w:ascii="Palatino Linotype" w:hAnsi="Palatino Linotype" w:cs="Arial"/>
        </w:rPr>
        <w:t>informar</w:t>
      </w:r>
      <w:r w:rsidR="00554BB7" w:rsidRPr="00295656">
        <w:rPr>
          <w:rFonts w:ascii="Palatino Linotype" w:hAnsi="Palatino Linotype" w:cs="Arial"/>
        </w:rPr>
        <w:t xml:space="preserve"> objetivamente:</w:t>
      </w:r>
    </w:p>
    <w:p w:rsidR="00554BB7" w:rsidRPr="00295656" w:rsidRDefault="00554BB7" w:rsidP="00651240">
      <w:pPr>
        <w:pStyle w:val="Prrafodelista"/>
        <w:widowControl w:val="0"/>
        <w:autoSpaceDE w:val="0"/>
        <w:autoSpaceDN w:val="0"/>
        <w:adjustRightInd w:val="0"/>
        <w:spacing w:line="360" w:lineRule="auto"/>
        <w:ind w:left="0" w:right="49"/>
        <w:jc w:val="both"/>
        <w:rPr>
          <w:rFonts w:ascii="Palatino Linotype" w:hAnsi="Palatino Linotype" w:cs="Arial"/>
        </w:rPr>
      </w:pPr>
    </w:p>
    <w:p w:rsidR="00554BB7" w:rsidRPr="00295656" w:rsidRDefault="00554BB7" w:rsidP="00651240">
      <w:pPr>
        <w:pStyle w:val="Prrafodelista"/>
        <w:widowControl w:val="0"/>
        <w:autoSpaceDE w:val="0"/>
        <w:autoSpaceDN w:val="0"/>
        <w:adjustRightInd w:val="0"/>
        <w:ind w:left="567" w:right="567"/>
        <w:jc w:val="both"/>
        <w:rPr>
          <w:rFonts w:ascii="Palatino Linotype" w:hAnsi="Palatino Linotype" w:cs="Arial"/>
          <w:i/>
          <w:sz w:val="22"/>
        </w:rPr>
      </w:pPr>
      <w:r w:rsidRPr="00295656">
        <w:rPr>
          <w:rFonts w:ascii="Palatino Linotype" w:hAnsi="Palatino Linotype" w:cs="Arial"/>
          <w:i/>
          <w:sz w:val="22"/>
        </w:rPr>
        <w:t>“</w:t>
      </w:r>
      <w:r w:rsidRPr="00295656">
        <w:rPr>
          <w:rFonts w:ascii="Palatino Linotype" w:hAnsi="Palatino Linotype" w:cs="Arial"/>
          <w:b/>
          <w:i/>
          <w:sz w:val="22"/>
        </w:rPr>
        <w:t>Primero</w:t>
      </w:r>
      <w:r w:rsidRPr="00295656">
        <w:rPr>
          <w:rFonts w:ascii="Palatino Linotype" w:hAnsi="Palatino Linotype" w:cs="Arial"/>
          <w:i/>
          <w:sz w:val="22"/>
        </w:rPr>
        <w:t xml:space="preserve">: Es preciso mencionar que este Sujeto Obligado realiza la búsqueda de expedientes acorde al número asignado al expediente y el juzgado de radicación del mismo, es decir el Poder Judicial del Estado de México no realiza la búsqueda de expedientes por el nombre de las partes. </w:t>
      </w:r>
    </w:p>
    <w:p w:rsidR="00554BB7" w:rsidRPr="00295656" w:rsidRDefault="00554BB7" w:rsidP="00651240">
      <w:pPr>
        <w:pStyle w:val="Prrafodelista"/>
        <w:widowControl w:val="0"/>
        <w:autoSpaceDE w:val="0"/>
        <w:autoSpaceDN w:val="0"/>
        <w:adjustRightInd w:val="0"/>
        <w:ind w:left="567" w:right="567"/>
        <w:jc w:val="both"/>
        <w:rPr>
          <w:rFonts w:ascii="Palatino Linotype" w:hAnsi="Palatino Linotype" w:cs="Arial"/>
          <w:i/>
          <w:sz w:val="22"/>
        </w:rPr>
      </w:pPr>
    </w:p>
    <w:p w:rsidR="00554BB7" w:rsidRPr="00295656" w:rsidRDefault="00554BB7" w:rsidP="00651240">
      <w:pPr>
        <w:pStyle w:val="Prrafodelista"/>
        <w:widowControl w:val="0"/>
        <w:autoSpaceDE w:val="0"/>
        <w:autoSpaceDN w:val="0"/>
        <w:adjustRightInd w:val="0"/>
        <w:ind w:left="567" w:right="567"/>
        <w:jc w:val="both"/>
        <w:rPr>
          <w:rFonts w:ascii="Palatino Linotype" w:hAnsi="Palatino Linotype" w:cs="Arial"/>
          <w:i/>
          <w:sz w:val="22"/>
        </w:rPr>
      </w:pPr>
      <w:r w:rsidRPr="00295656">
        <w:rPr>
          <w:rFonts w:ascii="Palatino Linotype" w:hAnsi="Palatino Linotype" w:cs="Arial"/>
          <w:i/>
          <w:sz w:val="22"/>
        </w:rPr>
        <w:t xml:space="preserve">En ese sentido, </w:t>
      </w:r>
      <w:r w:rsidRPr="00295656">
        <w:rPr>
          <w:rFonts w:ascii="Palatino Linotype" w:hAnsi="Palatino Linotype" w:cs="Arial"/>
          <w:i/>
          <w:sz w:val="22"/>
          <w:u w:val="single"/>
        </w:rPr>
        <w:t xml:space="preserve">si bien es cierto que se cuenta con los libros de gobierno, lo cierto es que el contenido de los mismos no es público, ya que </w:t>
      </w:r>
      <w:r w:rsidRPr="00295656">
        <w:rPr>
          <w:rFonts w:ascii="Palatino Linotype" w:hAnsi="Palatino Linotype" w:cs="Arial"/>
          <w:b/>
          <w:i/>
          <w:sz w:val="22"/>
          <w:u w:val="single"/>
        </w:rPr>
        <w:t>contiene los datos personales de las partes que interviene en los procedimientos jurisdiccionales</w:t>
      </w:r>
      <w:r w:rsidRPr="00295656">
        <w:rPr>
          <w:rFonts w:ascii="Palatino Linotype" w:hAnsi="Palatino Linotype" w:cs="Arial"/>
          <w:i/>
          <w:sz w:val="22"/>
        </w:rPr>
        <w:t xml:space="preserve">, es por ello que con el </w:t>
      </w:r>
      <w:r w:rsidRPr="00295656">
        <w:rPr>
          <w:rFonts w:ascii="Palatino Linotype" w:hAnsi="Palatino Linotype" w:cs="Arial"/>
          <w:i/>
          <w:sz w:val="22"/>
        </w:rPr>
        <w:lastRenderedPageBreak/>
        <w:t xml:space="preserve">fin de evitar una vulneración en los datos personales de los justiciables, al momento de hacer uso de la función jurisdiccional, a través de la radicación de un expediente, se les asigna un número a fin de que a partir de ese momento, se pueda identificar el expediente con tales dígitos, sin necesidad de hacer uso de sus datos personales para localizar y solicitar el legajo. </w:t>
      </w:r>
    </w:p>
    <w:p w:rsidR="00554BB7" w:rsidRPr="00295656" w:rsidRDefault="00554BB7" w:rsidP="00651240">
      <w:pPr>
        <w:pStyle w:val="Prrafodelista"/>
        <w:widowControl w:val="0"/>
        <w:autoSpaceDE w:val="0"/>
        <w:autoSpaceDN w:val="0"/>
        <w:adjustRightInd w:val="0"/>
        <w:ind w:left="567" w:right="567"/>
        <w:jc w:val="both"/>
        <w:rPr>
          <w:rFonts w:ascii="Palatino Linotype" w:hAnsi="Palatino Linotype" w:cs="Arial"/>
          <w:i/>
          <w:sz w:val="22"/>
        </w:rPr>
      </w:pPr>
    </w:p>
    <w:p w:rsidR="00554BB7" w:rsidRPr="00295656" w:rsidRDefault="00554BB7" w:rsidP="00651240">
      <w:pPr>
        <w:pStyle w:val="Prrafodelista"/>
        <w:widowControl w:val="0"/>
        <w:autoSpaceDE w:val="0"/>
        <w:autoSpaceDN w:val="0"/>
        <w:adjustRightInd w:val="0"/>
        <w:ind w:left="567" w:right="567"/>
        <w:jc w:val="both"/>
        <w:rPr>
          <w:rFonts w:ascii="Palatino Linotype" w:hAnsi="Palatino Linotype" w:cs="Arial"/>
          <w:i/>
          <w:sz w:val="22"/>
        </w:rPr>
      </w:pPr>
      <w:r w:rsidRPr="00295656">
        <w:rPr>
          <w:rFonts w:ascii="Palatino Linotype" w:hAnsi="Palatino Linotype" w:cs="Arial"/>
          <w:b/>
          <w:i/>
          <w:sz w:val="22"/>
        </w:rPr>
        <w:t>Segundo</w:t>
      </w:r>
      <w:r w:rsidRPr="00295656">
        <w:rPr>
          <w:rFonts w:ascii="Palatino Linotype" w:hAnsi="Palatino Linotype" w:cs="Arial"/>
          <w:i/>
          <w:sz w:val="22"/>
        </w:rPr>
        <w:t xml:space="preserve">: ... </w:t>
      </w:r>
    </w:p>
    <w:p w:rsidR="00554BB7" w:rsidRPr="00295656" w:rsidRDefault="00554BB7" w:rsidP="00651240">
      <w:pPr>
        <w:pStyle w:val="Prrafodelista"/>
        <w:widowControl w:val="0"/>
        <w:autoSpaceDE w:val="0"/>
        <w:autoSpaceDN w:val="0"/>
        <w:adjustRightInd w:val="0"/>
        <w:ind w:left="567" w:right="567"/>
        <w:jc w:val="both"/>
        <w:rPr>
          <w:rFonts w:ascii="Palatino Linotype" w:hAnsi="Palatino Linotype" w:cs="Arial"/>
          <w:i/>
          <w:sz w:val="22"/>
        </w:rPr>
      </w:pPr>
    </w:p>
    <w:p w:rsidR="00554BB7" w:rsidRPr="00295656" w:rsidRDefault="00554BB7" w:rsidP="00651240">
      <w:pPr>
        <w:pStyle w:val="Prrafodelista"/>
        <w:widowControl w:val="0"/>
        <w:autoSpaceDE w:val="0"/>
        <w:autoSpaceDN w:val="0"/>
        <w:adjustRightInd w:val="0"/>
        <w:ind w:left="567" w:right="567"/>
        <w:jc w:val="both"/>
        <w:rPr>
          <w:rFonts w:ascii="Palatino Linotype" w:hAnsi="Palatino Linotype" w:cs="Arial"/>
          <w:i/>
          <w:sz w:val="22"/>
        </w:rPr>
      </w:pPr>
      <w:r w:rsidRPr="00295656">
        <w:rPr>
          <w:rFonts w:ascii="Palatino Linotype" w:hAnsi="Palatino Linotype" w:cs="Arial"/>
          <w:i/>
          <w:sz w:val="22"/>
        </w:rPr>
        <w:t>En este sentido, es preciso manifestar que la búsqueda de los expedientes es realizada conforme al número asignado al juicio, así como el órgano jurisdiccional en donde se encuentra ventilando la controversia. Motivo por el cual no es posible identificar los expedientes conforme al nombre de alguna de las partes que interviene en el procedimiento o bien por el nombre del abogado patrono que intervino en él procedimiento.</w:t>
      </w:r>
    </w:p>
    <w:p w:rsidR="00554BB7" w:rsidRPr="00295656" w:rsidRDefault="00554BB7" w:rsidP="00651240">
      <w:pPr>
        <w:pStyle w:val="Prrafodelista"/>
        <w:widowControl w:val="0"/>
        <w:autoSpaceDE w:val="0"/>
        <w:autoSpaceDN w:val="0"/>
        <w:adjustRightInd w:val="0"/>
        <w:ind w:left="567" w:right="567"/>
        <w:jc w:val="both"/>
        <w:rPr>
          <w:rFonts w:ascii="Palatino Linotype" w:hAnsi="Palatino Linotype" w:cs="Arial"/>
          <w:i/>
          <w:sz w:val="22"/>
        </w:rPr>
      </w:pPr>
    </w:p>
    <w:p w:rsidR="00554BB7" w:rsidRPr="00295656" w:rsidRDefault="00554BB7" w:rsidP="00651240">
      <w:pPr>
        <w:pStyle w:val="Prrafodelista"/>
        <w:widowControl w:val="0"/>
        <w:autoSpaceDE w:val="0"/>
        <w:autoSpaceDN w:val="0"/>
        <w:adjustRightInd w:val="0"/>
        <w:ind w:left="567" w:right="567"/>
        <w:jc w:val="both"/>
        <w:rPr>
          <w:rFonts w:ascii="Palatino Linotype" w:hAnsi="Palatino Linotype" w:cs="Arial"/>
          <w:i/>
          <w:sz w:val="22"/>
        </w:rPr>
      </w:pPr>
      <w:r w:rsidRPr="00295656">
        <w:rPr>
          <w:rFonts w:ascii="Palatino Linotype" w:hAnsi="Palatino Linotype" w:cs="Arial"/>
          <w:i/>
          <w:sz w:val="22"/>
        </w:rPr>
        <w:t xml:space="preserve">Por otra parte, es importante resaltar que </w:t>
      </w:r>
      <w:r w:rsidRPr="00295656">
        <w:rPr>
          <w:rFonts w:ascii="Palatino Linotype" w:hAnsi="Palatino Linotype" w:cs="Arial"/>
          <w:i/>
          <w:sz w:val="22"/>
          <w:u w:val="single"/>
        </w:rPr>
        <w:t>en caso de realizar la búsqueda y otorgar la información tal, como la pide el recurrente, se estaría vulnerando los datos personales de un tercero, pues el recurrente ya tiene plenamente identificado el nombre de una de las partes que interviene en el juicio</w:t>
      </w:r>
      <w:r w:rsidRPr="00295656">
        <w:rPr>
          <w:rFonts w:ascii="Palatino Linotype" w:hAnsi="Palatino Linotype" w:cs="Arial"/>
          <w:i/>
          <w:sz w:val="22"/>
        </w:rPr>
        <w:t xml:space="preserve">, dato personal que es considerado como información confidencial y que, por tanto, este Poder Judicial en observancia a la Ley de Protección de Datos Personales en Posesión de Sujetos Obligados del Estado de México y Municipios, debe resguardar para proteger la identidad e información de la vida privada de las personas que acuden a este instituto para la impartición de justicia.  </w:t>
      </w:r>
    </w:p>
    <w:p w:rsidR="00554BB7" w:rsidRPr="00295656" w:rsidRDefault="00554BB7" w:rsidP="00651240">
      <w:pPr>
        <w:pStyle w:val="Prrafodelista"/>
        <w:widowControl w:val="0"/>
        <w:autoSpaceDE w:val="0"/>
        <w:autoSpaceDN w:val="0"/>
        <w:adjustRightInd w:val="0"/>
        <w:ind w:left="567" w:right="567"/>
        <w:jc w:val="both"/>
        <w:rPr>
          <w:rFonts w:ascii="Palatino Linotype" w:hAnsi="Palatino Linotype" w:cs="Arial"/>
          <w:i/>
          <w:sz w:val="22"/>
        </w:rPr>
      </w:pPr>
    </w:p>
    <w:p w:rsidR="00554BB7" w:rsidRPr="00295656" w:rsidRDefault="00554BB7" w:rsidP="00651240">
      <w:pPr>
        <w:pStyle w:val="Prrafodelista"/>
        <w:widowControl w:val="0"/>
        <w:autoSpaceDE w:val="0"/>
        <w:autoSpaceDN w:val="0"/>
        <w:adjustRightInd w:val="0"/>
        <w:ind w:left="567" w:right="567"/>
        <w:jc w:val="both"/>
        <w:rPr>
          <w:rFonts w:ascii="Palatino Linotype" w:hAnsi="Palatino Linotype" w:cs="Arial"/>
          <w:i/>
          <w:sz w:val="22"/>
        </w:rPr>
      </w:pPr>
      <w:r w:rsidRPr="00295656">
        <w:rPr>
          <w:rFonts w:ascii="Palatino Linotype" w:hAnsi="Palatino Linotype" w:cs="Arial"/>
          <w:i/>
          <w:sz w:val="22"/>
        </w:rPr>
        <w:t xml:space="preserve">Fortalece y sustenta lo expuesto, que la Resolución en cumplimiento al fallo del veintidós de diciembre de dos mil veinte, del </w:t>
      </w:r>
      <w:r w:rsidRPr="00295656">
        <w:rPr>
          <w:rFonts w:ascii="Palatino Linotype" w:hAnsi="Palatino Linotype" w:cs="Arial"/>
          <w:b/>
          <w:i/>
          <w:sz w:val="22"/>
        </w:rPr>
        <w:t>Recurso de Inconformidad 156/20</w:t>
      </w:r>
      <w:r w:rsidRPr="00295656">
        <w:rPr>
          <w:rFonts w:ascii="Palatino Linotype" w:hAnsi="Palatino Linotype" w:cs="Arial"/>
          <w:i/>
          <w:sz w:val="22"/>
        </w:rPr>
        <w:t xml:space="preserve"> y acumulado, </w:t>
      </w:r>
      <w:r w:rsidRPr="00295656">
        <w:rPr>
          <w:rFonts w:ascii="Palatino Linotype" w:hAnsi="Palatino Linotype" w:cs="Arial"/>
          <w:b/>
          <w:i/>
          <w:sz w:val="22"/>
        </w:rPr>
        <w:t>emitida por el Instituto Nacional de Transparencia, Acceso a la Información y Protección de Datos Personales (INAI)</w:t>
      </w:r>
      <w:r w:rsidRPr="00295656">
        <w:rPr>
          <w:rFonts w:ascii="Palatino Linotype" w:hAnsi="Palatino Linotype" w:cs="Arial"/>
          <w:i/>
          <w:sz w:val="22"/>
        </w:rPr>
        <w:t xml:space="preserve">, en el desarrollo del considerando tercero denominado “Estudio del asunto”, determinó que </w:t>
      </w:r>
      <w:r w:rsidRPr="00295656">
        <w:rPr>
          <w:rFonts w:ascii="Palatino Linotype" w:hAnsi="Palatino Linotype" w:cs="Arial"/>
          <w:i/>
          <w:sz w:val="22"/>
          <w:u w:val="single"/>
        </w:rPr>
        <w:t>la naturaleza de la información requerida por el particular en su solicitud de acceso a la información pública, … se identificó plenamente a las partes del expediente …, se debió clasificar el pronunciamiento pues se entregaría información privada que solamente le concierne a sus titulares, como lo es el exponer ante un tercero para su solución un conflicto familiar, afectando gravemente a su intimidad y la de su familia</w:t>
      </w:r>
      <w:r w:rsidRPr="00295656">
        <w:rPr>
          <w:rFonts w:ascii="Palatino Linotype" w:hAnsi="Palatino Linotype" w:cs="Arial"/>
          <w:i/>
          <w:sz w:val="22"/>
        </w:rPr>
        <w:t>, lo anterior en términos de lo dispuesto en la fracción I del artículo 143 de la Ley de Transparencia y Acceso a la Información Pública del Estado de México y Municipios.”</w:t>
      </w:r>
    </w:p>
    <w:p w:rsidR="00554BB7" w:rsidRPr="00295656" w:rsidRDefault="00554BB7" w:rsidP="00651240">
      <w:pPr>
        <w:pStyle w:val="Prrafodelista"/>
        <w:widowControl w:val="0"/>
        <w:autoSpaceDE w:val="0"/>
        <w:autoSpaceDN w:val="0"/>
        <w:adjustRightInd w:val="0"/>
        <w:ind w:left="567" w:right="567"/>
        <w:jc w:val="both"/>
        <w:rPr>
          <w:rFonts w:ascii="Palatino Linotype" w:hAnsi="Palatino Linotype" w:cs="Arial"/>
          <w:i/>
          <w:sz w:val="22"/>
        </w:rPr>
      </w:pPr>
    </w:p>
    <w:p w:rsidR="00554BB7" w:rsidRPr="00295656" w:rsidRDefault="00554BB7" w:rsidP="00651240">
      <w:pPr>
        <w:pStyle w:val="Prrafodelista"/>
        <w:widowControl w:val="0"/>
        <w:autoSpaceDE w:val="0"/>
        <w:autoSpaceDN w:val="0"/>
        <w:adjustRightInd w:val="0"/>
        <w:ind w:left="567" w:right="567"/>
        <w:jc w:val="right"/>
        <w:rPr>
          <w:rFonts w:ascii="Palatino Linotype" w:hAnsi="Palatino Linotype" w:cs="Arial"/>
          <w:sz w:val="22"/>
        </w:rPr>
      </w:pPr>
      <w:r w:rsidRPr="00295656">
        <w:rPr>
          <w:rFonts w:ascii="Palatino Linotype" w:hAnsi="Palatino Linotype" w:cs="Arial"/>
          <w:sz w:val="22"/>
        </w:rPr>
        <w:t>(Énfasis añadido)</w:t>
      </w:r>
    </w:p>
    <w:p w:rsidR="003E0B3B" w:rsidRPr="00295656" w:rsidRDefault="003E0B3B" w:rsidP="00651240">
      <w:pPr>
        <w:pStyle w:val="Prrafodelista"/>
        <w:widowControl w:val="0"/>
        <w:autoSpaceDE w:val="0"/>
        <w:autoSpaceDN w:val="0"/>
        <w:adjustRightInd w:val="0"/>
        <w:spacing w:line="360" w:lineRule="auto"/>
        <w:ind w:left="0" w:right="49"/>
        <w:jc w:val="both"/>
        <w:rPr>
          <w:rFonts w:ascii="Palatino Linotype" w:hAnsi="Palatino Linotype" w:cs="Arial"/>
        </w:rPr>
      </w:pPr>
    </w:p>
    <w:p w:rsidR="00F72A19" w:rsidRPr="00295656" w:rsidRDefault="00A82888" w:rsidP="00651240">
      <w:pPr>
        <w:pStyle w:val="Prrafodelista"/>
        <w:widowControl w:val="0"/>
        <w:autoSpaceDE w:val="0"/>
        <w:autoSpaceDN w:val="0"/>
        <w:adjustRightInd w:val="0"/>
        <w:spacing w:line="360" w:lineRule="auto"/>
        <w:ind w:left="0" w:right="49"/>
        <w:jc w:val="both"/>
        <w:rPr>
          <w:rFonts w:ascii="Palatino Linotype" w:hAnsi="Palatino Linotype" w:cs="Arial"/>
        </w:rPr>
      </w:pPr>
      <w:r w:rsidRPr="00295656">
        <w:rPr>
          <w:rFonts w:ascii="Palatino Linotype" w:hAnsi="Palatino Linotype" w:cs="Arial"/>
        </w:rPr>
        <w:lastRenderedPageBreak/>
        <w:t xml:space="preserve">En primer lugar, podemos apreciar que el </w:t>
      </w:r>
      <w:r w:rsidRPr="00295656">
        <w:rPr>
          <w:rFonts w:ascii="Palatino Linotype" w:hAnsi="Palatino Linotype" w:cs="Arial"/>
          <w:b/>
        </w:rPr>
        <w:t>Sujeto Obligado</w:t>
      </w:r>
      <w:r w:rsidRPr="00295656">
        <w:rPr>
          <w:rFonts w:ascii="Palatino Linotype" w:hAnsi="Palatino Linotype" w:cs="Arial"/>
        </w:rPr>
        <w:t xml:space="preserve"> reconoce que cuanta con </w:t>
      </w:r>
      <w:r w:rsidRPr="00295656">
        <w:rPr>
          <w:rFonts w:ascii="Palatino Linotype" w:hAnsi="Palatino Linotype" w:cs="Arial"/>
          <w:b/>
        </w:rPr>
        <w:t xml:space="preserve">una base de datos personales, </w:t>
      </w:r>
      <w:r w:rsidRPr="00295656">
        <w:rPr>
          <w:rFonts w:ascii="Palatino Linotype" w:hAnsi="Palatino Linotype" w:cs="Arial"/>
        </w:rPr>
        <w:t xml:space="preserve">en la cual </w:t>
      </w:r>
      <w:r w:rsidR="00630AB3" w:rsidRPr="00295656">
        <w:rPr>
          <w:rFonts w:ascii="Palatino Linotype" w:hAnsi="Palatino Linotype" w:cs="Arial"/>
        </w:rPr>
        <w:t>se establecen los datos de las partes que participan en un procedimiento jurisdiccional.</w:t>
      </w:r>
      <w:r w:rsidR="00630AB3" w:rsidRPr="00295656">
        <w:rPr>
          <w:rFonts w:ascii="Palatino Linotype" w:hAnsi="Palatino Linotype" w:cs="Arial"/>
          <w:b/>
        </w:rPr>
        <w:t xml:space="preserve"> Base de datos que de existir los supuestos de los requerimientos de información, sería el documento en que </w:t>
      </w:r>
      <w:r w:rsidRPr="00295656">
        <w:rPr>
          <w:rFonts w:ascii="Palatino Linotype" w:hAnsi="Palatino Linotype" w:cs="Arial"/>
          <w:b/>
        </w:rPr>
        <w:t>pudiera obrar l</w:t>
      </w:r>
      <w:r w:rsidR="00981988" w:rsidRPr="00295656">
        <w:rPr>
          <w:rFonts w:ascii="Palatino Linotype" w:hAnsi="Palatino Linotype" w:cs="Arial"/>
          <w:b/>
        </w:rPr>
        <w:t>os datos personales peticionados</w:t>
      </w:r>
      <w:r w:rsidR="00981988" w:rsidRPr="00295656">
        <w:rPr>
          <w:rFonts w:ascii="Palatino Linotype" w:hAnsi="Palatino Linotype" w:cs="Arial"/>
        </w:rPr>
        <w:t xml:space="preserve">, no obstante, al encontrarse obligado a su protección en cumplimiento de la Ley de Protección de Datos Personales, la misma se encuentra como clasificada como confidencial, imposibilitando su entrega por medio del ejercicio del derecho de acceso a la información, que en ese orden de ideas, lo correcto es orientar al </w:t>
      </w:r>
      <w:r w:rsidR="00981988" w:rsidRPr="00295656">
        <w:rPr>
          <w:rFonts w:ascii="Palatino Linotype" w:hAnsi="Palatino Linotype" w:cs="Arial"/>
          <w:b/>
        </w:rPr>
        <w:t>Recurrente</w:t>
      </w:r>
      <w:r w:rsidR="00981988" w:rsidRPr="00295656">
        <w:rPr>
          <w:rFonts w:ascii="Palatino Linotype" w:hAnsi="Palatino Linotype" w:cs="Arial"/>
        </w:rPr>
        <w:t xml:space="preserve"> a que acuda al Órgano Jurisdiccional competente, a efecto que le sea proporcionado el expediente respectivo.</w:t>
      </w:r>
    </w:p>
    <w:p w:rsidR="00981988" w:rsidRPr="00295656" w:rsidRDefault="00981988" w:rsidP="00651240">
      <w:pPr>
        <w:pStyle w:val="Prrafodelista"/>
        <w:widowControl w:val="0"/>
        <w:autoSpaceDE w:val="0"/>
        <w:autoSpaceDN w:val="0"/>
        <w:adjustRightInd w:val="0"/>
        <w:spacing w:line="360" w:lineRule="auto"/>
        <w:ind w:left="0" w:right="49"/>
        <w:jc w:val="both"/>
        <w:rPr>
          <w:rFonts w:ascii="Palatino Linotype" w:hAnsi="Palatino Linotype" w:cs="Arial"/>
        </w:rPr>
      </w:pP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rPr>
      </w:pPr>
      <w:r w:rsidRPr="00295656">
        <w:rPr>
          <w:rFonts w:ascii="Palatino Linotype" w:hAnsi="Palatino Linotype" w:cs="Arial"/>
        </w:rPr>
        <w:t>No obstante lo anterior, se advierte que se clasifica el nombre de</w:t>
      </w:r>
      <w:r w:rsidR="00C11034" w:rsidRPr="00295656">
        <w:rPr>
          <w:rFonts w:ascii="Palatino Linotype" w:hAnsi="Palatino Linotype" w:cs="Arial"/>
        </w:rPr>
        <w:t xml:space="preserve"> las partes</w:t>
      </w:r>
      <w:r w:rsidRPr="00295656">
        <w:rPr>
          <w:rFonts w:ascii="Palatino Linotype" w:hAnsi="Palatino Linotype" w:cs="Arial"/>
        </w:rPr>
        <w:t xml:space="preserve"> pero no debe perderse de vista que en el caso particular dicho nombre ya es conocido por la parte Recurrente, tan es así que es quien lo proporciona en su solicitud de información; continuando con el análisis, se advierte que el acuerdo de clasificación es previo a la solicitud de información, toda vez que este data del nueve de marzo de dos mil veintiuno, mientras que la solicitud de información ingresó a la Plataforma Nacional de Transparencia (PNT) el siete de noviembre de dos mil veintidós, por lo tanto, dar por válida una clasificación emitida de manera previa a la solicitud de información, contraviene a lo dispuesto por el artículo 132, fracción I de la Ley de Transparencia Local:</w:t>
      </w: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rPr>
      </w:pPr>
    </w:p>
    <w:p w:rsidR="00AE3256" w:rsidRPr="00295656" w:rsidRDefault="00AE3256"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w:t>
      </w:r>
      <w:r w:rsidRPr="00295656">
        <w:rPr>
          <w:rFonts w:ascii="Palatino Linotype" w:hAnsi="Palatino Linotype" w:cs="Arial"/>
          <w:b/>
          <w:i/>
          <w:sz w:val="22"/>
          <w:lang w:val="es-MX"/>
        </w:rPr>
        <w:t>Artículo 132.</w:t>
      </w:r>
      <w:r w:rsidRPr="00295656">
        <w:rPr>
          <w:rFonts w:ascii="Palatino Linotype" w:hAnsi="Palatino Linotype" w:cs="Arial"/>
          <w:i/>
          <w:sz w:val="22"/>
          <w:lang w:val="es-MX"/>
        </w:rPr>
        <w:t xml:space="preserve"> La clasificación de la información se llevará a cabo en el momento en que: </w:t>
      </w:r>
    </w:p>
    <w:p w:rsidR="00AE3256" w:rsidRPr="00295656" w:rsidRDefault="00AE3256"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w:t>
      </w:r>
    </w:p>
    <w:p w:rsidR="00AE3256" w:rsidRPr="00295656" w:rsidRDefault="00AE3256"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 xml:space="preserve">I. Se reciba una solicitud de acceso a la información;” </w:t>
      </w: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lang w:val="es-MX"/>
        </w:rPr>
      </w:pPr>
      <w:r w:rsidRPr="00295656">
        <w:rPr>
          <w:rFonts w:ascii="Palatino Linotype" w:hAnsi="Palatino Linotype" w:cs="Arial"/>
          <w:lang w:val="es-MX"/>
        </w:rPr>
        <w:lastRenderedPageBreak/>
        <w:t>Por lo que derivado de este análisis, se estima que lo procedente no es clasificar el nombre ni los datos que obran en el “Sistema de Gestión Judicial Penal, SIGEJUPE”, toda vez que como ya se señaló, el nombre ya es del conocimiento de la parte solicitante, por el contrario, lo que debería clasificarse es la información que se encuentra vinculada a dicho nombre, como pudiera ser en el caso particular, información derivado de un posible proceso jurisdiccional instaurado en por, en contra de la persona referida en la solicitud o en su posible carácter de abogado patrono.</w:t>
      </w: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lang w:val="es-MX"/>
        </w:rPr>
      </w:pP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lang w:val="es-MX"/>
        </w:rPr>
      </w:pPr>
      <w:r w:rsidRPr="00295656">
        <w:rPr>
          <w:rFonts w:ascii="Palatino Linotype" w:hAnsi="Palatino Linotype" w:cs="Arial"/>
          <w:lang w:val="es-MX"/>
        </w:rPr>
        <w:t xml:space="preserve">Por otra parte, de un análisis a la información vertida, se tiene que la parte </w:t>
      </w:r>
      <w:r w:rsidRPr="00295656">
        <w:rPr>
          <w:rFonts w:ascii="Palatino Linotype" w:hAnsi="Palatino Linotype" w:cs="Arial"/>
          <w:b/>
          <w:lang w:val="es-MX"/>
        </w:rPr>
        <w:t>Recurrente</w:t>
      </w:r>
      <w:r w:rsidRPr="00295656">
        <w:rPr>
          <w:rFonts w:ascii="Palatino Linotype" w:hAnsi="Palatino Linotype" w:cs="Arial"/>
          <w:lang w:val="es-MX"/>
        </w:rPr>
        <w:t xml:space="preserve"> no aportó mayores elementos para deducir si la información se solicita al ser parte del procedimiento o como tercero que únicamente tiene conocimiento del asunto, asimismo, el </w:t>
      </w:r>
      <w:r w:rsidRPr="00295656">
        <w:rPr>
          <w:rFonts w:ascii="Palatino Linotype" w:hAnsi="Palatino Linotype" w:cs="Arial"/>
          <w:b/>
          <w:lang w:val="es-MX"/>
        </w:rPr>
        <w:t>Sujeto Obligado</w:t>
      </w:r>
      <w:r w:rsidRPr="00295656">
        <w:rPr>
          <w:rFonts w:ascii="Palatino Linotype" w:hAnsi="Palatino Linotype" w:cs="Arial"/>
          <w:lang w:val="es-MX"/>
        </w:rPr>
        <w:t xml:space="preserve"> omitió pronunciarse sobre, si efectivamente, el particular en la solicitud de información pública es parte de algún procedimiento. </w:t>
      </w: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lang w:val="es-MX"/>
        </w:rPr>
      </w:pP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rPr>
      </w:pPr>
      <w:r w:rsidRPr="00295656">
        <w:rPr>
          <w:rFonts w:ascii="Palatino Linotype" w:hAnsi="Palatino Linotype" w:cs="Arial"/>
          <w:lang w:val="es-MX"/>
        </w:rPr>
        <w:t>En ese sentido, es necesario resaltar que los requerimientos de información de la parte solicitante no se refieren a información estadística, toda vez que un dato de carácter estadístico se refiere específicamente a cifras y en el caso particular, se tiene que requiere información de un procedimiento jurisdiccional en específico, por lo que es de vital importancia dejar en claro que el hecho de divulgar la información concerniente a los procedimientos en los que se ven involucrados particulares, vulneraría la presunción de inocencia de la persona referida en la solicitud.</w:t>
      </w: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rPr>
      </w:pPr>
    </w:p>
    <w:p w:rsidR="00AE3256" w:rsidRPr="00295656" w:rsidRDefault="00AE3256" w:rsidP="00651240">
      <w:pPr>
        <w:pStyle w:val="Prrafodelista"/>
        <w:widowControl w:val="0"/>
        <w:autoSpaceDE w:val="0"/>
        <w:autoSpaceDN w:val="0"/>
        <w:adjustRightInd w:val="0"/>
        <w:ind w:left="0" w:right="49"/>
        <w:jc w:val="both"/>
        <w:rPr>
          <w:rFonts w:ascii="Palatino Linotype" w:hAnsi="Palatino Linotype" w:cs="Arial"/>
          <w:lang w:val="es-MX"/>
        </w:rPr>
      </w:pPr>
      <w:r w:rsidRPr="00295656">
        <w:rPr>
          <w:rFonts w:ascii="Palatino Linotype" w:hAnsi="Palatino Linotype" w:cs="Arial"/>
          <w:lang w:val="es-MX"/>
        </w:rPr>
        <w:t xml:space="preserve">Al respecto, es de observación la tesis jurisprudencial emitida por la Segunda Sala de </w:t>
      </w:r>
      <w:r w:rsidRPr="00295656">
        <w:rPr>
          <w:rFonts w:ascii="Palatino Linotype" w:hAnsi="Palatino Linotype" w:cs="Arial"/>
          <w:lang w:val="es-MX"/>
        </w:rPr>
        <w:lastRenderedPageBreak/>
        <w:t xml:space="preserve">máximo tribunal del país, con número de registro 172433, que a la letra establece lo siguiente: </w:t>
      </w:r>
    </w:p>
    <w:p w:rsidR="00AE3256" w:rsidRPr="00295656" w:rsidRDefault="00AE3256" w:rsidP="00651240">
      <w:pPr>
        <w:pStyle w:val="Prrafodelista"/>
        <w:widowControl w:val="0"/>
        <w:autoSpaceDE w:val="0"/>
        <w:autoSpaceDN w:val="0"/>
        <w:adjustRightInd w:val="0"/>
        <w:ind w:left="0" w:right="49"/>
        <w:jc w:val="both"/>
        <w:rPr>
          <w:rFonts w:ascii="Palatino Linotype" w:hAnsi="Palatino Linotype" w:cs="Arial"/>
          <w:lang w:val="es-MX"/>
        </w:rPr>
      </w:pPr>
    </w:p>
    <w:p w:rsidR="00AE3256" w:rsidRPr="00295656" w:rsidRDefault="00AE3256" w:rsidP="00651240">
      <w:pPr>
        <w:pStyle w:val="Prrafodelista"/>
        <w:widowControl w:val="0"/>
        <w:autoSpaceDE w:val="0"/>
        <w:autoSpaceDN w:val="0"/>
        <w:adjustRightInd w:val="0"/>
        <w:ind w:left="567" w:right="567"/>
        <w:jc w:val="both"/>
        <w:rPr>
          <w:rFonts w:ascii="Palatino Linotype" w:hAnsi="Palatino Linotype" w:cs="Arial"/>
        </w:rPr>
      </w:pPr>
      <w:r w:rsidRPr="00295656">
        <w:rPr>
          <w:rFonts w:ascii="Palatino Linotype" w:hAnsi="Palatino Linotype" w:cs="Arial"/>
          <w:i/>
          <w:sz w:val="22"/>
          <w:lang w:val="es-MX"/>
        </w:rPr>
        <w:t>“</w:t>
      </w:r>
      <w:r w:rsidRPr="00295656">
        <w:rPr>
          <w:rFonts w:ascii="Palatino Linotype" w:hAnsi="Palatino Linotype" w:cs="Arial"/>
          <w:b/>
          <w:i/>
          <w:sz w:val="22"/>
          <w:lang w:val="es-MX"/>
        </w:rPr>
        <w:t>PRESUNCIÓN DE INOCENCIA. ALCANCES DE ESE PRINCIPIO CONSTITUCIONAL.</w:t>
      </w:r>
      <w:r w:rsidRPr="00295656">
        <w:rPr>
          <w:rFonts w:ascii="Palatino Linotype" w:hAnsi="Palatino Linotype" w:cs="Arial"/>
          <w:i/>
          <w:sz w:val="22"/>
          <w:lang w:val="es-MX"/>
        </w:rPr>
        <w:t xml:space="preserve"> El principio de presunción de inocencia que en materia procesal penal impone la obligación de arrojar la carga de la prueba al acusador, es un derecho fundamental que la Constitución Política de los Estados Unidos Mexicanos reconoce y garantiza en general, cuyo alcance trasciende la órbita del debido proceso, pues con su aplicación se garantiza la protección de otros derechos fundamentales como son la dignidad humana, la libertad, la honra y el buen nombre, que podrían resultar vulnerados por actuaciones penales o disciplinarias irregulares. En consecuencia, este principio opera también en las situaciones extraprocesales y constituye el derecho a recibir la consideración y el trato de "no autor o no partícipe" en un hecho de carácter delictivo o en otro tipo de infracciones mientras no se demuestre la culpabilidad; por ende, otorga el derecho a que no se apliquen las consecuencias a los efectos jurídicos privativos vinculados a tales hechos, en cualquier materia.”</w:t>
      </w: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rPr>
      </w:pP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lang w:val="es-MX"/>
        </w:rPr>
      </w:pPr>
      <w:r w:rsidRPr="00295656">
        <w:rPr>
          <w:rFonts w:ascii="Palatino Linotype" w:hAnsi="Palatino Linotype" w:cs="Arial"/>
          <w:lang w:val="es-MX"/>
        </w:rPr>
        <w:t xml:space="preserve">Bajo este orden de ideas, la Declaración Universal de los Derechos Humanos, se prevé lo siguiente: </w:t>
      </w: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lang w:val="es-MX"/>
        </w:rPr>
      </w:pPr>
    </w:p>
    <w:p w:rsidR="00AE3256" w:rsidRPr="00295656" w:rsidRDefault="00AE3256"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w:t>
      </w:r>
      <w:r w:rsidRPr="00295656">
        <w:rPr>
          <w:rFonts w:ascii="Palatino Linotype" w:hAnsi="Palatino Linotype" w:cs="Arial"/>
          <w:b/>
          <w:i/>
          <w:sz w:val="22"/>
          <w:lang w:val="es-MX"/>
        </w:rPr>
        <w:t>Artículo 12</w:t>
      </w:r>
      <w:r w:rsidRPr="00295656">
        <w:rPr>
          <w:rFonts w:ascii="Palatino Linotype" w:hAnsi="Palatino Linotype" w:cs="Arial"/>
          <w:i/>
          <w:sz w:val="22"/>
          <w:lang w:val="es-MX"/>
        </w:rPr>
        <w:t xml:space="preserve"> Nadie será objeto de injerencias arbitrarias en su vida privada, su familia, su domicilio o su correspondencia, ni de ataques a su honra o a su reputación. Toda persona tiene derecho a la protección de la ley contra tales injerencias o ataques.” </w:t>
      </w: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lang w:val="es-MX"/>
        </w:rPr>
      </w:pP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rPr>
      </w:pPr>
      <w:r w:rsidRPr="00295656">
        <w:rPr>
          <w:rFonts w:ascii="Palatino Linotype" w:hAnsi="Palatino Linotype" w:cs="Arial"/>
          <w:lang w:val="es-MX"/>
        </w:rPr>
        <w:t>Asimismo, en la Convención Americana sobre los Derechos Humanos, se establece lo siguiente:</w:t>
      </w: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rPr>
      </w:pPr>
    </w:p>
    <w:p w:rsidR="00AE3256" w:rsidRPr="00295656" w:rsidRDefault="00AE3256"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w:t>
      </w:r>
      <w:r w:rsidRPr="00295656">
        <w:rPr>
          <w:rFonts w:ascii="Palatino Linotype" w:hAnsi="Palatino Linotype" w:cs="Arial"/>
          <w:b/>
          <w:i/>
          <w:sz w:val="22"/>
          <w:lang w:val="es-MX"/>
        </w:rPr>
        <w:t>Artículo 11.</w:t>
      </w:r>
      <w:r w:rsidRPr="00295656">
        <w:rPr>
          <w:rFonts w:ascii="Palatino Linotype" w:hAnsi="Palatino Linotype" w:cs="Arial"/>
          <w:i/>
          <w:sz w:val="22"/>
          <w:lang w:val="es-MX"/>
        </w:rPr>
        <w:t xml:space="preserve"> Protección de la Honra y de la Dignidad </w:t>
      </w:r>
    </w:p>
    <w:p w:rsidR="00AE3256" w:rsidRPr="00295656" w:rsidRDefault="00AE3256"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 xml:space="preserve">… </w:t>
      </w:r>
    </w:p>
    <w:p w:rsidR="00AE3256" w:rsidRPr="00295656" w:rsidRDefault="00AE3256"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 xml:space="preserve">2. Nadie puede ser objeto de injerencias arbitrarias o abusivas en su vida privada, en la de su familia, en su domicilio o en su correspondencia, ni de ataques ilegales a su honra o reputación. </w:t>
      </w:r>
    </w:p>
    <w:p w:rsidR="00AE3256" w:rsidRPr="00295656" w:rsidRDefault="00AE3256"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 xml:space="preserve">3. Toda persona tiene derecho a la protección de la ley contra esas injerencias o esos ataques” </w:t>
      </w: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lang w:val="es-MX"/>
        </w:rPr>
      </w:pP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lang w:val="es-MX"/>
        </w:rPr>
      </w:pPr>
      <w:r w:rsidRPr="00295656">
        <w:rPr>
          <w:rFonts w:ascii="Palatino Linotype" w:hAnsi="Palatino Linotype" w:cs="Arial"/>
          <w:lang w:val="es-MX"/>
        </w:rPr>
        <w:lastRenderedPageBreak/>
        <w:t xml:space="preserve">Finalmente, en el Pacto Internacional de los Derechos Civiles y Políticos, se señala, lo siguiente: </w:t>
      </w: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lang w:val="es-MX"/>
        </w:rPr>
      </w:pPr>
    </w:p>
    <w:p w:rsidR="00AE3256" w:rsidRPr="00295656" w:rsidRDefault="00AE3256"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w:t>
      </w:r>
      <w:r w:rsidRPr="00295656">
        <w:rPr>
          <w:rFonts w:ascii="Palatino Linotype" w:hAnsi="Palatino Linotype" w:cs="Arial"/>
          <w:b/>
          <w:i/>
          <w:sz w:val="22"/>
          <w:lang w:val="es-MX"/>
        </w:rPr>
        <w:t>Artículo 17</w:t>
      </w:r>
      <w:r w:rsidRPr="00295656">
        <w:rPr>
          <w:rFonts w:ascii="Palatino Linotype" w:hAnsi="Palatino Linotype" w:cs="Arial"/>
          <w:i/>
          <w:sz w:val="22"/>
          <w:lang w:val="es-MX"/>
        </w:rPr>
        <w:t xml:space="preserve"> 1. Nadie será objeto de injerencias arbitrarias o ilegales en su vida privada, su familia, su domicilio o su correspondencia, ni de ataques ilegales a su honra y reputación. </w:t>
      </w:r>
    </w:p>
    <w:p w:rsidR="00AE3256" w:rsidRPr="00295656" w:rsidRDefault="00AE3256"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 xml:space="preserve">2. Toda persona tiene derecho a la protección de la ley contra esas injerencias o esos ataques.” </w:t>
      </w: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lang w:val="es-MX"/>
        </w:rPr>
      </w:pP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lang w:val="es-MX"/>
        </w:rPr>
      </w:pPr>
      <w:r w:rsidRPr="00295656">
        <w:rPr>
          <w:rFonts w:ascii="Palatino Linotype" w:hAnsi="Palatino Linotype" w:cs="Arial"/>
          <w:lang w:val="es-MX"/>
        </w:rPr>
        <w:t xml:space="preserve">De lo anterior, se advierte que nadie será objeto de injerencias arbitrarias en su vida privada, su familia, su domicilio o su correspondencia y que toda persona tiene derecho a la protección de la ley contra tales injerencias o ataques. </w:t>
      </w: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lang w:val="es-MX"/>
        </w:rPr>
      </w:pP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rPr>
      </w:pPr>
      <w:r w:rsidRPr="00295656">
        <w:rPr>
          <w:rFonts w:ascii="Palatino Linotype" w:hAnsi="Palatino Linotype" w:cs="Arial"/>
          <w:lang w:val="es-MX"/>
        </w:rPr>
        <w:t>En esa tesitura, se observa que existe normatividad tanto nacional como internacional que obliga al Estado mexicano a realizar un cuidado especial en la intimidad de las personas, convirtiéndolos en un derecho fundamental y en una premisa en su actuación. Asimismo, la Suprema Corte de Justicia de la Nación ha reconocido como derechos fundamentales de las personas, el derecho a la intimidad y a la propia imagen, en las siguientes tesis:</w:t>
      </w: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rPr>
      </w:pPr>
    </w:p>
    <w:p w:rsidR="00AE3256" w:rsidRPr="00295656" w:rsidRDefault="00AE3256"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w:t>
      </w:r>
      <w:r w:rsidRPr="00295656">
        <w:rPr>
          <w:rFonts w:ascii="Palatino Linotype" w:hAnsi="Palatino Linotype" w:cs="Arial"/>
          <w:b/>
          <w:i/>
          <w:sz w:val="22"/>
          <w:lang w:val="es-MX"/>
        </w:rPr>
        <w:t>DERECHOS A LA INTIMIDAD, PROPIA IMAGEN, IDENTIDAD PERSONAL Y SEXUAL. CONSTITUYEN DERECHOS DE DEFENSA Y GARANTÍA ESENCIAL PARA LA CONDICIÓN HUMANA.</w:t>
      </w:r>
      <w:r w:rsidRPr="00295656">
        <w:rPr>
          <w:rFonts w:ascii="Palatino Linotype" w:hAnsi="Palatino Linotype" w:cs="Arial"/>
          <w:i/>
          <w:sz w:val="22"/>
          <w:lang w:val="es-MX"/>
        </w:rPr>
        <w:t xml:space="preserve"> Dentro de los derechos personalísimos se encuentran necesariamente comprendidos el derecho a la intimidad y a la propia imagen, así como a la identidad personal y sexual; entendiéndose por el primero, el derecho del individuo a no ser conocido por otros en ciertos aspectos de su vida y, por ende, el poder de decisión sobre la publicidad o información de datos relativos a su persona, familia, pensamientos o sentimientos; a la propia imagen, como aquel derecho de decidir, en forma libre, sobre la manera en que elige mostrarse frente a los demás; a la identidad personal, entendida como el derecho de todo individuo a ser uno mismo, en la propia conciencia y en la opinión de los demás, es decir, es la forma en que se ve a sí mismo y se </w:t>
      </w:r>
      <w:r w:rsidRPr="00295656">
        <w:rPr>
          <w:rFonts w:ascii="Palatino Linotype" w:hAnsi="Palatino Linotype" w:cs="Arial"/>
          <w:i/>
          <w:sz w:val="22"/>
          <w:lang w:val="es-MX"/>
        </w:rPr>
        <w:lastRenderedPageBreak/>
        <w:t xml:space="preserve">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 </w:t>
      </w:r>
    </w:p>
    <w:p w:rsidR="00AE3256" w:rsidRPr="00295656" w:rsidRDefault="00AE3256" w:rsidP="00651240">
      <w:pPr>
        <w:pStyle w:val="Prrafodelista"/>
        <w:widowControl w:val="0"/>
        <w:autoSpaceDE w:val="0"/>
        <w:autoSpaceDN w:val="0"/>
        <w:adjustRightInd w:val="0"/>
        <w:ind w:left="567" w:right="567"/>
        <w:jc w:val="both"/>
        <w:rPr>
          <w:rFonts w:ascii="Palatino Linotype" w:hAnsi="Palatino Linotype" w:cs="Arial"/>
          <w:i/>
          <w:sz w:val="22"/>
          <w:lang w:val="es-MX"/>
        </w:rPr>
      </w:pPr>
    </w:p>
    <w:p w:rsidR="00AE3256" w:rsidRPr="00295656" w:rsidRDefault="00AE3256"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w:t>
      </w:r>
      <w:r w:rsidRPr="00295656">
        <w:rPr>
          <w:rFonts w:ascii="Palatino Linotype" w:hAnsi="Palatino Linotype" w:cs="Arial"/>
          <w:b/>
          <w:i/>
          <w:sz w:val="22"/>
          <w:lang w:val="es-MX"/>
        </w:rPr>
        <w:t>DERECHO A LA VIDA PRIVADA. EL RESPETO A LA INTIMIDAD PERSONAL Y FAMILIAR NO ESTÁ LIMITADO A ASPECTOS DE LA VIDA PROPIA, SINO QUE SE EXTIENDE A LOS DE OTRAS PERSONAS CON QUIENES SE TIENE UNA VINCULACIÓN ESTRECHA.</w:t>
      </w:r>
      <w:r w:rsidRPr="00295656">
        <w:rPr>
          <w:rFonts w:ascii="Palatino Linotype" w:hAnsi="Palatino Linotype" w:cs="Arial"/>
          <w:i/>
          <w:sz w:val="22"/>
          <w:lang w:val="es-MX"/>
        </w:rPr>
        <w:t xml:space="preserve"> El artículo 4o. de la Constitución Política de los Estados Unidos Mexicanos reconoce el derecho a la protección a la familia. Asimismo, la Corte Interamericana de Derechos Humanos ha sostenido que la Convención Americana sobre Derechos Humanos contiene dos artículos que protegen la vida familiar de forma complementaria: el artículo 11, numeral 2, exige la protección estatal de los individuos frente a las acciones arbitrarias de las instituciones estatales que afectan la vida privada; y el artículo 17, que reconoce el papel central de la familia y la vida familiar en la existencia de una persona y en la sociedad en general. En ese sentido, el respeto a la intimidad personal y familiar no está limitado a aspectos de la vida propia, sino que se extiende a los de la vida privada de otras personas con quienes se tiene una vinculación estrecha.” </w:t>
      </w:r>
    </w:p>
    <w:p w:rsidR="00AE3256" w:rsidRPr="00295656" w:rsidRDefault="00AE3256" w:rsidP="00651240">
      <w:pPr>
        <w:pStyle w:val="Prrafodelista"/>
        <w:widowControl w:val="0"/>
        <w:autoSpaceDE w:val="0"/>
        <w:autoSpaceDN w:val="0"/>
        <w:adjustRightInd w:val="0"/>
        <w:ind w:left="567" w:right="567"/>
        <w:jc w:val="both"/>
        <w:rPr>
          <w:rFonts w:ascii="Palatino Linotype" w:hAnsi="Palatino Linotype" w:cs="Arial"/>
          <w:i/>
          <w:sz w:val="22"/>
          <w:lang w:val="es-MX"/>
        </w:rPr>
      </w:pPr>
    </w:p>
    <w:p w:rsidR="00AE3256" w:rsidRPr="00295656" w:rsidRDefault="00AE3256" w:rsidP="00651240">
      <w:pPr>
        <w:pStyle w:val="Prrafodelista"/>
        <w:widowControl w:val="0"/>
        <w:autoSpaceDE w:val="0"/>
        <w:autoSpaceDN w:val="0"/>
        <w:adjustRightInd w:val="0"/>
        <w:ind w:left="567" w:right="567"/>
        <w:jc w:val="both"/>
        <w:rPr>
          <w:rFonts w:ascii="Palatino Linotype" w:hAnsi="Palatino Linotype" w:cs="Arial"/>
          <w:i/>
          <w:sz w:val="22"/>
        </w:rPr>
      </w:pPr>
      <w:r w:rsidRPr="00295656">
        <w:rPr>
          <w:rFonts w:ascii="Palatino Linotype" w:hAnsi="Palatino Linotype" w:cs="Arial"/>
          <w:i/>
          <w:sz w:val="22"/>
          <w:lang w:val="es-MX"/>
        </w:rPr>
        <w:t>“</w:t>
      </w:r>
      <w:r w:rsidRPr="00295656">
        <w:rPr>
          <w:rFonts w:ascii="Palatino Linotype" w:hAnsi="Palatino Linotype" w:cs="Arial"/>
          <w:b/>
          <w:i/>
          <w:sz w:val="22"/>
          <w:lang w:val="es-MX"/>
        </w:rPr>
        <w:t>DERECHO A LA INTIMIDAD. SU OBJETO Y RELACIÓN CON EL DERECHO DE LA AUTODETERMINACIÓN DE LA INFORMACIÓN</w:t>
      </w:r>
      <w:r w:rsidRPr="00295656">
        <w:rPr>
          <w:rFonts w:ascii="Palatino Linotype" w:hAnsi="Palatino Linotype" w:cs="Arial"/>
          <w:i/>
          <w:sz w:val="22"/>
          <w:lang w:val="es-MX"/>
        </w:rPr>
        <w:t xml:space="preserve">. Los textos constitucionales y los tratados internacionales de derechos humanos recogen el derecho a la intimidad como una manifestación concreta de la separación entre el ámbito privado y el público. Así, el derecho a la intimidad se asocia con la existencia de un ámbito privado que se encuentra reservado frente a la acción y conocimiento de los demás y tiene por objeto </w:t>
      </w:r>
      <w:r w:rsidRPr="00295656">
        <w:rPr>
          <w:rFonts w:ascii="Palatino Linotype" w:hAnsi="Palatino Linotype" w:cs="Arial"/>
          <w:i/>
          <w:sz w:val="22"/>
          <w:lang w:val="es-MX"/>
        </w:rPr>
        <w:lastRenderedPageBreak/>
        <w:t>garantizar al individuo un ámbito reservado de su vida frente a la acción y conocimiento de terceros, ya sea simples particulares o bien los Poderes del Estado; tal derecho atribuye a su titular el poder de resguardar ese ámbito reservado por el individuo para sí y su familia; asimismo garantiza el derecho a poseer la intimidad a efecto de disponer del control sobre la publicidad de la información tanto de la persona como de su familia; lo que se traduce en el derecho de la autodeterminación de la información que supone la posibilidad de elegir qué información de la esfera privada de la persona puede ser conocida o cuál debe permanecer en secreto, así como designar quién y bajo qué condiciones puede utilizar esa información. En este contexto, el derecho a la intimidad impone a los poderes públicos, como a los particulares, diversas obligaciones, a saber: no difundir información de carácter personal entre los que se encuentran los datos personales, confidenciales, el secreto bancario e industrial y en general en no entrometerse en la vida privada de las personas; asimismo, el Estado a través de sus órganos debe adoptar todas las medidas tendentes a hacer efectiva la protección de este derecho. TERCER TRIBUNAL COLEGIADO EN MATERIA CIVIL DEL PRIMER CIRCUITO. Amparo en revisión 73/2008. 6 de mayo de 2008. Mayoría de votos. Disidente: Neófito López Ramos. Ponente: Víctor Francisco Mota Cienfuegos. Secretario: Erick Fernando Cano Figueroa.” (Sic)</w:t>
      </w: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rPr>
      </w:pP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rPr>
      </w:pPr>
      <w:r w:rsidRPr="00295656">
        <w:rPr>
          <w:rFonts w:ascii="Palatino Linotype" w:hAnsi="Palatino Linotype" w:cs="Arial"/>
          <w:lang w:val="es-MX"/>
        </w:rPr>
        <w:t>Esto es, el derecho de todo individuo a no ser conocido por otros en ciertos aspectos de su vida y, por ende, el poder de decisión sobre la publicidad o información de datos relativos a su persona, derecho a la intimidad, de igual forma el derecho a la intimidad atribuye a su titular el poder resguardar ese ámbito reservado por el individuo para sí y su familia, por lo que el Estado a través de sus órganos debe adoptar todas las medidas tendentes a hacer efectiva la protección de este derecho.</w:t>
      </w: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rPr>
      </w:pP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lang w:val="es-MX"/>
        </w:rPr>
      </w:pPr>
      <w:r w:rsidRPr="00295656">
        <w:rPr>
          <w:rFonts w:ascii="Palatino Linotype" w:hAnsi="Palatino Linotype" w:cs="Arial"/>
          <w:lang w:val="es-MX"/>
        </w:rPr>
        <w:t xml:space="preserve">Así las cosas, al momento de identificar plenamente a las partes de un expediente de una controversia que se ventila, la información requerida obtiene una naturaleza personalísima, ya que la información peticionada se incluye en el concepto de la intimidad de las partes, dado que involucra la controversia sometida a un tercero para que defina cuestiones personalísimas, situación por la cual no procedería la entrega de una versión pública, al tratarse de información relacionada con la vida privada de </w:t>
      </w:r>
      <w:r w:rsidRPr="00295656">
        <w:rPr>
          <w:rFonts w:ascii="Palatino Linotype" w:hAnsi="Palatino Linotype" w:cs="Arial"/>
          <w:lang w:val="es-MX"/>
        </w:rPr>
        <w:lastRenderedPageBreak/>
        <w:t xml:space="preserve">las personas. </w:t>
      </w: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lang w:val="es-MX"/>
        </w:rPr>
      </w:pP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lang w:val="es-MX"/>
        </w:rPr>
      </w:pPr>
      <w:r w:rsidRPr="00295656">
        <w:rPr>
          <w:rFonts w:ascii="Palatino Linotype" w:hAnsi="Palatino Linotype" w:cs="Arial"/>
          <w:lang w:val="es-MX"/>
        </w:rPr>
        <w:t xml:space="preserve">Derivado de lo anterior, se desprende que al tratarse de un asunto jurisdiccional, indudablemente se habla de que es un tema que concierne solamente a sus titulares, es por ello que el hecho de que el Sujeto Obligado proporcione información de un procedimiento en concreto a cualquier persona que no es parte en un procedimiento, haría identificables a las partes, razón por la cual existe un impedimento para que este se pronuncie en sentido positivo o negativo, respecto de la existencia de procedimientos del particular referido en la solicitud de información. </w:t>
      </w: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lang w:val="es-MX"/>
        </w:rPr>
      </w:pP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lang w:val="es-MX"/>
        </w:rPr>
      </w:pPr>
      <w:r w:rsidRPr="00295656">
        <w:rPr>
          <w:rFonts w:ascii="Palatino Linotype" w:hAnsi="Palatino Linotype" w:cs="Arial"/>
          <w:lang w:val="es-MX"/>
        </w:rPr>
        <w:t xml:space="preserve">En tal tesitura, no resulta dable la entrega de información, por el contrario, lo que es procedente en el caso particular es la entrega del acuerdo de clasificación para el pronunciamiento en sentido positivo o negativo relativo a la existencia de procedimientos jurisdiccionales del particular referido en la solicitud de información, toda vez que la información peticionada por la parte Recurrente versa estrictamente sobre pronunciamientos específicos respecto de procedimientos en que pudiera ser parte un particular, lo cual actualiza el supuesto previsto en el artículo 143 fracción I de la Ley de Transparencia y Acceso a la Información Pública del Estado de México y Municipios y, en consecuencia, no es procedente la entrega de este soporte documental y, por el contrario, estas consideraciones anteriores deberán asentarse dentro del Acuerdo de Clasificación debidamente fundado y motivado, observando lo dispuesto por los artículos 49, fracción VIII, 122, 130, 132, fracciones I, II y III, 143 en su fracción primera y 149 de la Ley de Transparencia y Acceso a la Información Pública del Estado de México y Municipios en vigor Lineamientos Cuarto al Octavo, </w:t>
      </w:r>
      <w:r w:rsidRPr="00295656">
        <w:rPr>
          <w:rFonts w:ascii="Palatino Linotype" w:hAnsi="Palatino Linotype" w:cs="Arial"/>
          <w:lang w:val="es-MX"/>
        </w:rPr>
        <w:lastRenderedPageBreak/>
        <w:t xml:space="preserve">Décimo, Décimo Primero, Quincuagésimo y Quincuagésimo Tercero de los Lineamientos Generales en materia de Clasificación y Desclasificación de la Información, así como para la elaboración de Versiones Públicas, que literalmente expresan: </w:t>
      </w:r>
    </w:p>
    <w:p w:rsidR="00651240" w:rsidRPr="00295656" w:rsidRDefault="00651240" w:rsidP="00651240">
      <w:pPr>
        <w:pStyle w:val="Prrafodelista"/>
        <w:widowControl w:val="0"/>
        <w:autoSpaceDE w:val="0"/>
        <w:autoSpaceDN w:val="0"/>
        <w:adjustRightInd w:val="0"/>
        <w:spacing w:line="360" w:lineRule="auto"/>
        <w:ind w:left="0" w:right="49"/>
        <w:jc w:val="both"/>
        <w:rPr>
          <w:rFonts w:ascii="Palatino Linotype" w:hAnsi="Palatino Linotype" w:cs="Arial"/>
          <w:lang w:val="es-MX"/>
        </w:rPr>
      </w:pPr>
    </w:p>
    <w:p w:rsidR="00AE3256" w:rsidRPr="00295656" w:rsidRDefault="00AE3256" w:rsidP="00651240">
      <w:pPr>
        <w:pStyle w:val="Prrafodelista"/>
        <w:widowControl w:val="0"/>
        <w:autoSpaceDE w:val="0"/>
        <w:autoSpaceDN w:val="0"/>
        <w:adjustRightInd w:val="0"/>
        <w:ind w:left="567" w:right="567"/>
        <w:jc w:val="center"/>
        <w:rPr>
          <w:rFonts w:ascii="Palatino Linotype" w:hAnsi="Palatino Linotype" w:cs="Arial"/>
          <w:b/>
          <w:i/>
          <w:sz w:val="22"/>
          <w:lang w:val="es-MX"/>
        </w:rPr>
      </w:pPr>
      <w:r w:rsidRPr="00295656">
        <w:rPr>
          <w:rFonts w:ascii="Palatino Linotype" w:hAnsi="Palatino Linotype" w:cs="Arial"/>
          <w:b/>
          <w:i/>
          <w:sz w:val="22"/>
          <w:lang w:val="es-MX"/>
        </w:rPr>
        <w:t>“Ley de Transparencia y Acceso a la Información Pública del Estado de México y Municipios</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p>
    <w:p w:rsidR="00651240" w:rsidRPr="00295656" w:rsidRDefault="00AE3256"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w:t>
      </w:r>
      <w:r w:rsidRPr="00295656">
        <w:rPr>
          <w:rFonts w:ascii="Palatino Linotype" w:hAnsi="Palatino Linotype" w:cs="Arial"/>
          <w:b/>
          <w:i/>
          <w:sz w:val="22"/>
          <w:lang w:val="es-MX"/>
        </w:rPr>
        <w:t xml:space="preserve">Artículo 49. </w:t>
      </w:r>
      <w:r w:rsidRPr="00295656">
        <w:rPr>
          <w:rFonts w:ascii="Palatino Linotype" w:hAnsi="Palatino Linotype" w:cs="Arial"/>
          <w:i/>
          <w:sz w:val="22"/>
          <w:lang w:val="es-MX"/>
        </w:rPr>
        <w:t xml:space="preserve">Los Comités de Transparencia tendrán las siguientes atribuciones: </w:t>
      </w:r>
    </w:p>
    <w:p w:rsidR="00AE3256" w:rsidRPr="00295656" w:rsidRDefault="00AE3256"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w:t>
      </w:r>
    </w:p>
    <w:p w:rsidR="00AE3256" w:rsidRPr="00295656" w:rsidRDefault="00AE3256"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b/>
          <w:i/>
          <w:sz w:val="22"/>
          <w:lang w:val="es-MX"/>
        </w:rPr>
        <w:t>VIII</w:t>
      </w:r>
      <w:r w:rsidRPr="00295656">
        <w:rPr>
          <w:rFonts w:ascii="Palatino Linotype" w:hAnsi="Palatino Linotype" w:cs="Arial"/>
          <w:i/>
          <w:sz w:val="22"/>
          <w:lang w:val="es-MX"/>
        </w:rPr>
        <w:t xml:space="preserve">. Aprobar, modificar o revocar la clasificación de la información; […] </w:t>
      </w:r>
    </w:p>
    <w:p w:rsidR="00AE3256" w:rsidRPr="00295656" w:rsidRDefault="00AE3256" w:rsidP="00651240">
      <w:pPr>
        <w:pStyle w:val="Prrafodelista"/>
        <w:widowControl w:val="0"/>
        <w:autoSpaceDE w:val="0"/>
        <w:autoSpaceDN w:val="0"/>
        <w:adjustRightInd w:val="0"/>
        <w:ind w:left="567" w:right="567"/>
        <w:jc w:val="both"/>
        <w:rPr>
          <w:rFonts w:ascii="Palatino Linotype" w:hAnsi="Palatino Linotype" w:cs="Arial"/>
          <w:i/>
          <w:sz w:val="22"/>
          <w:lang w:val="es-MX"/>
        </w:rPr>
      </w:pPr>
    </w:p>
    <w:p w:rsidR="00651240" w:rsidRPr="00295656" w:rsidRDefault="00AE3256"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b/>
          <w:i/>
          <w:sz w:val="22"/>
          <w:lang w:val="es-MX"/>
        </w:rPr>
        <w:t>Artículo 122.</w:t>
      </w:r>
      <w:r w:rsidRPr="00295656">
        <w:rPr>
          <w:rFonts w:ascii="Palatino Linotype" w:hAnsi="Palatino Linotype" w:cs="Arial"/>
          <w:i/>
          <w:sz w:val="22"/>
          <w:lang w:val="es-MX"/>
        </w:rPr>
        <w:t xml:space="preserve"> La clasificación es el proceso mediante el cual el sujeto obligado determina que la información en su poder actualiza alguno de los supuestos de reserva o confidencialidad, de conformidad con lo dispuesto en el presente título. </w:t>
      </w:r>
    </w:p>
    <w:p w:rsidR="00651240" w:rsidRPr="00295656" w:rsidRDefault="00AE3256"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Los supuestos de reserva o confidencialidad previstos en las leyes deberán ser acordes con las bases, principios y disposiciones establecidos en la Ley General y, en ningún caso, podrán contravenirla</w:t>
      </w:r>
      <w:r w:rsidR="00651240" w:rsidRPr="00295656">
        <w:rPr>
          <w:rFonts w:ascii="Palatino Linotype" w:hAnsi="Palatino Linotype" w:cs="Arial"/>
          <w:i/>
          <w:sz w:val="22"/>
          <w:lang w:val="es-MX"/>
        </w:rPr>
        <w:t xml:space="preserve"> Los titulares de las áreas de los sujetos obligados serán los responsables de clasificar la información, de conformidad con lo dispuesto en la presente Ley y demás disposiciones jurídicas aplicables. … </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b/>
          <w:i/>
          <w:sz w:val="22"/>
          <w:lang w:val="es-MX"/>
        </w:rPr>
        <w:t>Artículo 130.</w:t>
      </w:r>
      <w:r w:rsidRPr="00295656">
        <w:rPr>
          <w:rFonts w:ascii="Palatino Linotype" w:hAnsi="Palatino Linotype" w:cs="Arial"/>
          <w:i/>
          <w:sz w:val="22"/>
          <w:lang w:val="es-MX"/>
        </w:rPr>
        <w:t xml:space="preserve"> Los sujetos obligados deberán aplicar, de manera restrictiva y limitada, las excepciones al derecho de acceso a la información y sólo podrán invocarlas cuando acrediten su procedencia, sin ampliar las excepciones o supuestos de reserva o confidencialidad previstos en la Ley General y la presente Ley, aduciendo analogía o mayoría de razón. </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b/>
          <w:i/>
          <w:sz w:val="22"/>
          <w:lang w:val="es-MX"/>
        </w:rPr>
        <w:t>Artículo 132.</w:t>
      </w:r>
      <w:r w:rsidRPr="00295656">
        <w:rPr>
          <w:rFonts w:ascii="Palatino Linotype" w:hAnsi="Palatino Linotype" w:cs="Arial"/>
          <w:i/>
          <w:sz w:val="22"/>
          <w:lang w:val="es-MX"/>
        </w:rPr>
        <w:t xml:space="preserve"> La clasificación de la información se llevará a cabo en el momento en que: </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 xml:space="preserve">I. Se reciba una solicitud de acceso a la información; </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 xml:space="preserve">II. Se determine mediante resolución de autoridad competente; o </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 xml:space="preserve">III. Se generen versiones públicas para dar cumplimiento a las obligaciones de transparencia previstas en esta Ley. … </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b/>
          <w:i/>
          <w:sz w:val="22"/>
          <w:lang w:val="es-MX"/>
        </w:rPr>
        <w:t>Artículo 143.</w:t>
      </w:r>
      <w:r w:rsidRPr="00295656">
        <w:rPr>
          <w:rFonts w:ascii="Palatino Linotype" w:hAnsi="Palatino Linotype" w:cs="Arial"/>
          <w:i/>
          <w:sz w:val="22"/>
          <w:lang w:val="es-MX"/>
        </w:rPr>
        <w:t xml:space="preserve"> Para los efectos de esta Ley se considera información confidencial, la clasificada como tal, de manera permanente, por su naturaleza, cuando: </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I. Se refiera a la información privada y los datos personales concernientes a una persona física o jurídico colectiva identificada o identificable;</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lastRenderedPageBreak/>
        <w:t xml:space="preserve"> … </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b/>
          <w:i/>
          <w:sz w:val="22"/>
          <w:lang w:val="es-MX"/>
        </w:rPr>
        <w:t>Artículo 149.</w:t>
      </w:r>
      <w:r w:rsidRPr="00295656">
        <w:rPr>
          <w:rFonts w:ascii="Palatino Linotype" w:hAnsi="Palatino Linotype" w:cs="Arial"/>
          <w:i/>
          <w:sz w:val="22"/>
          <w:lang w:val="es-MX"/>
        </w:rPr>
        <w:t xml:space="preserve"> El acuerdo que clasifique la información como confidencial deberá contener un razonamiento lógico en el que demuestre que la información se encuentra en alguna o algunas de las hipótesis previstas en la presente Ley.</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p>
    <w:p w:rsidR="00AE3256" w:rsidRPr="00295656" w:rsidRDefault="00651240" w:rsidP="00651240">
      <w:pPr>
        <w:pStyle w:val="Prrafodelista"/>
        <w:widowControl w:val="0"/>
        <w:autoSpaceDE w:val="0"/>
        <w:autoSpaceDN w:val="0"/>
        <w:adjustRightInd w:val="0"/>
        <w:ind w:left="567" w:right="567"/>
        <w:jc w:val="center"/>
        <w:rPr>
          <w:rFonts w:ascii="Palatino Linotype" w:hAnsi="Palatino Linotype" w:cs="Arial"/>
          <w:i/>
          <w:sz w:val="22"/>
          <w:lang w:val="es-MX"/>
        </w:rPr>
      </w:pPr>
      <w:r w:rsidRPr="00295656">
        <w:rPr>
          <w:rFonts w:ascii="Palatino Linotype" w:hAnsi="Palatino Linotype" w:cs="Arial"/>
          <w:b/>
          <w:i/>
          <w:sz w:val="22"/>
          <w:lang w:val="es-MX"/>
        </w:rPr>
        <w:t>” Lineamientos Generales en materia de Clasificación y Desclasificación de la Información, así como para la elaboración de Versiones Públicas</w:t>
      </w:r>
    </w:p>
    <w:p w:rsidR="00651240" w:rsidRPr="00295656" w:rsidRDefault="00651240" w:rsidP="00651240">
      <w:pPr>
        <w:pStyle w:val="Prrafodelista"/>
        <w:widowControl w:val="0"/>
        <w:autoSpaceDE w:val="0"/>
        <w:autoSpaceDN w:val="0"/>
        <w:adjustRightInd w:val="0"/>
        <w:ind w:left="567" w:right="567"/>
        <w:jc w:val="center"/>
        <w:rPr>
          <w:rFonts w:ascii="Palatino Linotype" w:hAnsi="Palatino Linotype" w:cs="Arial"/>
          <w:i/>
          <w:sz w:val="22"/>
          <w:lang w:val="es-MX"/>
        </w:rPr>
      </w:pP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b/>
          <w:i/>
          <w:sz w:val="22"/>
          <w:lang w:val="es-MX"/>
        </w:rPr>
        <w:t>Cuarto</w:t>
      </w:r>
      <w:r w:rsidRPr="00295656">
        <w:rPr>
          <w:rFonts w:ascii="Palatino Linotype" w:hAnsi="Palatino Linotype" w:cs="Arial"/>
          <w:i/>
          <w:sz w:val="22"/>
          <w:lang w:val="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 Los sujetos obligados deberán aplicar, de manera estricta, las excepciones al derecho de acceso a la información y sólo podrán invocarlas cuando acrediten su procedencia. </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b/>
          <w:i/>
          <w:sz w:val="22"/>
          <w:lang w:val="es-MX"/>
        </w:rPr>
        <w:t>Quinto</w:t>
      </w:r>
      <w:r w:rsidRPr="00295656">
        <w:rPr>
          <w:rFonts w:ascii="Palatino Linotype" w:hAnsi="Palatino Linotype" w:cs="Arial"/>
          <w:i/>
          <w:sz w:val="22"/>
          <w:lang w:val="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 … </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b/>
          <w:i/>
          <w:sz w:val="22"/>
          <w:lang w:val="es-MX"/>
        </w:rPr>
        <w:t>Séptimo</w:t>
      </w:r>
      <w:r w:rsidRPr="00295656">
        <w:rPr>
          <w:rFonts w:ascii="Palatino Linotype" w:hAnsi="Palatino Linotype" w:cs="Arial"/>
          <w:i/>
          <w:sz w:val="22"/>
          <w:lang w:val="es-MX"/>
        </w:rPr>
        <w:t xml:space="preserve">. La clasificación de la información se llevará a cabo en el momento en que: </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 xml:space="preserve">I. Se reciba una solicitud de acceso a la información; </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 xml:space="preserve">II. Se determine mediante resolución de autoridad competente, o </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 xml:space="preserve">III. Se generen versiones públicas para dar cumplimiento a las obligaciones de transparencia previstas en la Ley General, la Ley Federal y las correspondientes de las entidades federativas. </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 xml:space="preserve">Los titulares de las áreas deberán revisar la clasificación al momento de la recepción de una solicitud de acceso a la información, para verificar si encuadra en una causal de reserva o de confidencialidad. </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b/>
          <w:i/>
          <w:sz w:val="22"/>
          <w:lang w:val="es-MX"/>
        </w:rPr>
        <w:t>Octavo</w:t>
      </w:r>
      <w:r w:rsidRPr="00295656">
        <w:rPr>
          <w:rFonts w:ascii="Palatino Linotype" w:hAnsi="Palatino Linotype" w:cs="Arial"/>
          <w:i/>
          <w:sz w:val="22"/>
          <w:lang w:val="es-MX"/>
        </w:rPr>
        <w:t>. Para fundar la clasificación de la información se debe señalar el artículo, fracción, inciso, párrafo o numeral de la ley o tratado internacional suscrito por el Estado mexicano que expresamente le otorga el carácter de reservada o confidencial.</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lastRenderedPageBreak/>
        <w:t xml:space="preserve">Para motivar la clasificación se deberán señalar las razones o circunstancias especiales que lo llevaron a concluir que el caso particular se ajusta al supuesto previsto por la norma legal invocada como fundamento. </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 xml:space="preserve">En caso de referirse a información reservada, la motivación de la clasificación también deberá comprender las circunstancias que justifican el establecimiento de determinado plazo de reserva. </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 xml:space="preserve">Tratándose de información clasificada como confidencial respecto de la cual se haya determinado su conservación permanente por tener valor histórico, ésta conservará tal carácter de conformidad con la normativa aplicable en materia de archivos. </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Los documentos contenidos en los archivos históricos y los identificados como históricos confidenciales no serán susceptibles de clasificación como reservados.</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 xml:space="preserve"> </w:t>
      </w:r>
      <w:r w:rsidRPr="00295656">
        <w:rPr>
          <w:rFonts w:ascii="Palatino Linotype" w:hAnsi="Palatino Linotype" w:cs="Arial"/>
          <w:b/>
          <w:i/>
          <w:sz w:val="22"/>
          <w:lang w:val="es-MX"/>
        </w:rPr>
        <w:t>Noveno</w:t>
      </w:r>
      <w:r w:rsidRPr="00295656">
        <w:rPr>
          <w:rFonts w:ascii="Palatino Linotype" w:hAnsi="Palatino Linotype" w:cs="Arial"/>
          <w:i/>
          <w:sz w:val="22"/>
          <w:lang w:val="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 </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b/>
          <w:i/>
          <w:sz w:val="22"/>
          <w:lang w:val="es-MX"/>
        </w:rPr>
        <w:t>Décimo</w:t>
      </w:r>
      <w:r w:rsidRPr="00295656">
        <w:rPr>
          <w:rFonts w:ascii="Palatino Linotype" w:hAnsi="Palatino Linotype" w:cs="Arial"/>
          <w:i/>
          <w:sz w:val="22"/>
          <w:lang w:val="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 </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lang w:val="es-MX"/>
        </w:rPr>
        <w:t xml:space="preserve">En ausencia de los titulares de las áreas, la información será clasificada o desclasificada por la persona que lo supla, en términos de la normativa que rija la actuación del sujeto obligado. </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rPr>
      </w:pPr>
      <w:r w:rsidRPr="00295656">
        <w:rPr>
          <w:rFonts w:ascii="Palatino Linotype" w:hAnsi="Palatino Linotype" w:cs="Arial"/>
          <w:b/>
          <w:i/>
          <w:sz w:val="22"/>
          <w:lang w:val="es-MX"/>
        </w:rPr>
        <w:t>Décimo primero</w:t>
      </w:r>
      <w:r w:rsidRPr="00295656">
        <w:rPr>
          <w:rFonts w:ascii="Palatino Linotype" w:hAnsi="Palatino Linotype" w:cs="Arial"/>
          <w:i/>
          <w:sz w:val="22"/>
          <w:lang w:val="es-MX"/>
        </w:rPr>
        <w:t>. En el intercambio de información entre sujetos obligados para el ejercicio de sus atribuciones, los documentos que se encuentren clasificados deberán llevar la leyenda correspondiente de conformidad con lo dispuesto en el Capítulo VIII de los presentes lineamientos.” (Énfasis añadido)</w:t>
      </w: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rPr>
      </w:pPr>
    </w:p>
    <w:p w:rsidR="00651240" w:rsidRPr="00295656" w:rsidRDefault="00651240" w:rsidP="00651240">
      <w:pPr>
        <w:pStyle w:val="Prrafodelista"/>
        <w:widowControl w:val="0"/>
        <w:autoSpaceDE w:val="0"/>
        <w:autoSpaceDN w:val="0"/>
        <w:adjustRightInd w:val="0"/>
        <w:spacing w:line="360" w:lineRule="auto"/>
        <w:ind w:left="0" w:right="49"/>
        <w:jc w:val="both"/>
        <w:rPr>
          <w:rFonts w:ascii="Palatino Linotype" w:hAnsi="Palatino Linotype" w:cs="Arial"/>
        </w:rPr>
      </w:pPr>
      <w:r w:rsidRPr="00295656">
        <w:rPr>
          <w:rFonts w:ascii="Palatino Linotype" w:hAnsi="Palatino Linotype" w:cs="Arial"/>
        </w:rPr>
        <w:t xml:space="preserve">Como se advierte dicho Acuerdo debe exponer de manera clara las razones por las que se encuadra en los supuestos de clasificación de la información, de conformidad con en el artículo 135 de la Ley de Transparencia y Acceso a la Información del Estado de México y Municipios en relación con el Numeral Octavo de los Lineamientos </w:t>
      </w:r>
      <w:r w:rsidRPr="00295656">
        <w:rPr>
          <w:rFonts w:ascii="Palatino Linotype" w:hAnsi="Palatino Linotype" w:cs="Arial"/>
        </w:rPr>
        <w:lastRenderedPageBreak/>
        <w:t>Generales en Materia de Clasificación y Desclasificación de la información, así como para la elaboración de Versiones Públicas, los cuales para mayor referencia en la parte que nos interesa, señalan:</w:t>
      </w:r>
    </w:p>
    <w:p w:rsidR="00651240" w:rsidRPr="00295656" w:rsidRDefault="00651240" w:rsidP="00651240">
      <w:pPr>
        <w:pStyle w:val="Prrafodelista"/>
        <w:widowControl w:val="0"/>
        <w:autoSpaceDE w:val="0"/>
        <w:autoSpaceDN w:val="0"/>
        <w:adjustRightInd w:val="0"/>
        <w:spacing w:line="360" w:lineRule="auto"/>
        <w:ind w:left="0" w:right="49"/>
        <w:jc w:val="both"/>
        <w:rPr>
          <w:rFonts w:ascii="Palatino Linotype" w:hAnsi="Palatino Linotype" w:cs="Arial"/>
        </w:rPr>
      </w:pP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rPr>
      </w:pPr>
      <w:r w:rsidRPr="00295656">
        <w:rPr>
          <w:rFonts w:ascii="Palatino Linotype" w:hAnsi="Palatino Linotype" w:cs="Arial"/>
          <w:i/>
          <w:sz w:val="22"/>
        </w:rPr>
        <w:t>“</w:t>
      </w:r>
      <w:r w:rsidRPr="00295656">
        <w:rPr>
          <w:rFonts w:ascii="Palatino Linotype" w:hAnsi="Palatino Linotype" w:cs="Arial"/>
          <w:b/>
          <w:i/>
          <w:sz w:val="22"/>
        </w:rPr>
        <w:t>Artículo 135.</w:t>
      </w:r>
      <w:r w:rsidRPr="00295656">
        <w:rPr>
          <w:rFonts w:ascii="Palatino Linotype" w:hAnsi="Palatino Linotype" w:cs="Arial"/>
          <w:i/>
          <w:sz w:val="22"/>
        </w:rPr>
        <w:t xml:space="preserve"> Los lineamientos generales que se emitan al respecto en materia de clasificación de la información reservada y confidencial y, para la elaboración de versiones públicas, serán de observancia obligatoria para los sujetos obligados.</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rPr>
      </w:pPr>
      <w:r w:rsidRPr="00295656">
        <w:rPr>
          <w:rFonts w:ascii="Palatino Linotype" w:hAnsi="Palatino Linotype" w:cs="Arial"/>
          <w:i/>
          <w:sz w:val="22"/>
        </w:rPr>
        <w:t>…”</w:t>
      </w:r>
    </w:p>
    <w:p w:rsidR="00651240" w:rsidRPr="00295656" w:rsidRDefault="00651240" w:rsidP="00651240">
      <w:pPr>
        <w:pStyle w:val="Prrafodelista"/>
        <w:widowControl w:val="0"/>
        <w:autoSpaceDE w:val="0"/>
        <w:autoSpaceDN w:val="0"/>
        <w:adjustRightInd w:val="0"/>
        <w:spacing w:line="360" w:lineRule="auto"/>
        <w:ind w:left="0" w:right="49"/>
        <w:jc w:val="both"/>
        <w:rPr>
          <w:rFonts w:ascii="Palatino Linotype" w:hAnsi="Palatino Linotype" w:cs="Arial"/>
        </w:rPr>
      </w:pPr>
    </w:p>
    <w:p w:rsidR="00651240" w:rsidRPr="00295656" w:rsidRDefault="00651240" w:rsidP="00651240">
      <w:pPr>
        <w:pStyle w:val="Prrafodelista"/>
        <w:widowControl w:val="0"/>
        <w:autoSpaceDE w:val="0"/>
        <w:autoSpaceDN w:val="0"/>
        <w:adjustRightInd w:val="0"/>
        <w:spacing w:line="360" w:lineRule="auto"/>
        <w:ind w:left="0" w:right="49"/>
        <w:jc w:val="both"/>
        <w:rPr>
          <w:rFonts w:ascii="Palatino Linotype" w:hAnsi="Palatino Linotype" w:cs="Arial"/>
        </w:rPr>
      </w:pPr>
      <w:r w:rsidRPr="00295656">
        <w:rPr>
          <w:rFonts w:ascii="Palatino Linotype" w:hAnsi="Palatino Linotype" w:cs="Arial"/>
        </w:rPr>
        <w:t xml:space="preserve">En tal virtud, el acuerdo emitido por el Comité de Transparencia, en términos de los artículos 122, 132 y 143 fracción I de la Ley de Transparencia y Acceso a la Información Pública del Estado de México y Municipios, deberá contener un razonamiento lógico, acorde a lo previsto en los ordenamientos jurídicos en la Materia, que permita conocer al particular las condiciones y circunstancias que determinaron negar el acceso a la información; a través de la adecuada fundamentación y motivación, en el entendido de que, todo acto que la autoridad pronuncie en el ejercicio de sus atribuciones, debe expresar los fundamentos legales que le dieron origen y las razones por las que se deben aplicar al caso concreto. </w:t>
      </w:r>
    </w:p>
    <w:p w:rsidR="00651240" w:rsidRPr="00295656" w:rsidRDefault="00651240" w:rsidP="00651240">
      <w:pPr>
        <w:pStyle w:val="Prrafodelista"/>
        <w:widowControl w:val="0"/>
        <w:autoSpaceDE w:val="0"/>
        <w:autoSpaceDN w:val="0"/>
        <w:adjustRightInd w:val="0"/>
        <w:spacing w:line="360" w:lineRule="auto"/>
        <w:ind w:left="0" w:right="49"/>
        <w:jc w:val="both"/>
        <w:rPr>
          <w:rFonts w:ascii="Palatino Linotype" w:hAnsi="Palatino Linotype" w:cs="Arial"/>
        </w:rPr>
      </w:pPr>
    </w:p>
    <w:p w:rsidR="00651240" w:rsidRPr="00295656" w:rsidRDefault="00651240" w:rsidP="00651240">
      <w:pPr>
        <w:pStyle w:val="Prrafodelista"/>
        <w:widowControl w:val="0"/>
        <w:autoSpaceDE w:val="0"/>
        <w:autoSpaceDN w:val="0"/>
        <w:adjustRightInd w:val="0"/>
        <w:spacing w:line="360" w:lineRule="auto"/>
        <w:ind w:left="0" w:right="49"/>
        <w:jc w:val="both"/>
        <w:rPr>
          <w:rFonts w:ascii="Palatino Linotype" w:hAnsi="Palatino Linotype" w:cs="Arial"/>
        </w:rPr>
      </w:pPr>
      <w:r w:rsidRPr="00295656">
        <w:rPr>
          <w:rFonts w:ascii="Palatino Linotype" w:hAnsi="Palatino Linotype" w:cs="Arial"/>
        </w:rPr>
        <w:t>Es decir, el acuerdo deberá contener un razonamiento lógico con el que se demuestre que la información solicitada por la parte Recurrente se encuentra en alguna de las hipótesis que contempla la misma ley; toda vez que de acuerdo a la referida Ley la carga de la prueba para justificar toda negativa de acceso a la información por actualizarse cualquiera de los supuestos previstos en la Ley, corresponde a los Sujetos Obligados fundando y motivando debidamente la clasificación.</w:t>
      </w:r>
    </w:p>
    <w:p w:rsidR="00651240" w:rsidRPr="00295656" w:rsidRDefault="00651240" w:rsidP="00651240">
      <w:pPr>
        <w:pStyle w:val="Prrafodelista"/>
        <w:widowControl w:val="0"/>
        <w:autoSpaceDE w:val="0"/>
        <w:autoSpaceDN w:val="0"/>
        <w:adjustRightInd w:val="0"/>
        <w:spacing w:line="360" w:lineRule="auto"/>
        <w:ind w:left="0" w:right="49"/>
        <w:jc w:val="both"/>
        <w:rPr>
          <w:rFonts w:ascii="Palatino Linotype" w:hAnsi="Palatino Linotype" w:cs="Arial"/>
        </w:rPr>
      </w:pPr>
    </w:p>
    <w:p w:rsidR="00651240" w:rsidRPr="00295656" w:rsidRDefault="00651240" w:rsidP="00651240">
      <w:pPr>
        <w:pStyle w:val="Prrafodelista"/>
        <w:widowControl w:val="0"/>
        <w:autoSpaceDE w:val="0"/>
        <w:autoSpaceDN w:val="0"/>
        <w:adjustRightInd w:val="0"/>
        <w:spacing w:line="360" w:lineRule="auto"/>
        <w:ind w:left="0" w:right="49"/>
        <w:jc w:val="both"/>
        <w:rPr>
          <w:rFonts w:ascii="Palatino Linotype" w:hAnsi="Palatino Linotype" w:cs="Arial"/>
        </w:rPr>
      </w:pPr>
      <w:r w:rsidRPr="00295656">
        <w:rPr>
          <w:rFonts w:ascii="Palatino Linotype" w:hAnsi="Palatino Linotype" w:cs="Arial"/>
        </w:rPr>
        <w:lastRenderedPageBreak/>
        <w:t xml:space="preserve">Respecto de la fundamentación y motivación, debe recordarse que la primera de ellas consiste en la expresión de los dispositivos jurídicos en los que se sustenten los supuestos propios del asunto; y por motivación el señalamiento de las causas inmediatas, las razones específicas y los motivos particulares que se tomaron en consideración para llegar a la determinación obtenida, debiendo existir además una correspondencia lógica entre ambos supuestos. </w:t>
      </w:r>
    </w:p>
    <w:p w:rsidR="00651240" w:rsidRPr="00295656" w:rsidRDefault="00651240" w:rsidP="00651240">
      <w:pPr>
        <w:pStyle w:val="Prrafodelista"/>
        <w:widowControl w:val="0"/>
        <w:autoSpaceDE w:val="0"/>
        <w:autoSpaceDN w:val="0"/>
        <w:adjustRightInd w:val="0"/>
        <w:spacing w:line="360" w:lineRule="auto"/>
        <w:ind w:left="0" w:right="49"/>
        <w:jc w:val="both"/>
        <w:rPr>
          <w:rFonts w:ascii="Palatino Linotype" w:hAnsi="Palatino Linotype" w:cs="Arial"/>
        </w:rPr>
      </w:pPr>
    </w:p>
    <w:p w:rsidR="00651240" w:rsidRPr="00295656" w:rsidRDefault="00651240" w:rsidP="00651240">
      <w:pPr>
        <w:pStyle w:val="Prrafodelista"/>
        <w:widowControl w:val="0"/>
        <w:autoSpaceDE w:val="0"/>
        <w:autoSpaceDN w:val="0"/>
        <w:adjustRightInd w:val="0"/>
        <w:spacing w:line="360" w:lineRule="auto"/>
        <w:ind w:left="0" w:right="49"/>
        <w:jc w:val="both"/>
        <w:rPr>
          <w:rFonts w:ascii="Palatino Linotype" w:hAnsi="Palatino Linotype" w:cs="Arial"/>
        </w:rPr>
      </w:pPr>
      <w:r w:rsidRPr="00295656">
        <w:rPr>
          <w:rFonts w:ascii="Palatino Linotype" w:hAnsi="Palatino Linotype" w:cs="Arial"/>
        </w:rPr>
        <w:t>Sirven de sustento a lo anterior las tesis jurisprudenciales número I.4º.A. J/43 y VI. 2º. J/43, publicadas en el Semanario Judicial de la Federación y su Gaceta, bajo el número de registro 175,082 y 203,143, respectivamente, cuyo texto y sentido literal es el siguiente:</w:t>
      </w:r>
    </w:p>
    <w:p w:rsidR="00651240" w:rsidRPr="00295656" w:rsidRDefault="00651240" w:rsidP="00651240">
      <w:pPr>
        <w:pStyle w:val="Prrafodelista"/>
        <w:widowControl w:val="0"/>
        <w:autoSpaceDE w:val="0"/>
        <w:autoSpaceDN w:val="0"/>
        <w:adjustRightInd w:val="0"/>
        <w:spacing w:line="360" w:lineRule="auto"/>
        <w:ind w:left="0" w:right="49"/>
        <w:jc w:val="both"/>
        <w:rPr>
          <w:rFonts w:ascii="Palatino Linotype" w:hAnsi="Palatino Linotype" w:cs="Arial"/>
        </w:rPr>
      </w:pP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r w:rsidRPr="00295656">
        <w:rPr>
          <w:rFonts w:ascii="Palatino Linotype" w:hAnsi="Palatino Linotype" w:cs="Arial"/>
          <w:i/>
          <w:sz w:val="22"/>
        </w:rPr>
        <w:t>“</w:t>
      </w:r>
      <w:r w:rsidRPr="00295656">
        <w:rPr>
          <w:rFonts w:ascii="Palatino Linotype" w:hAnsi="Palatino Linotype" w:cs="Arial"/>
          <w:b/>
          <w:i/>
          <w:sz w:val="22"/>
        </w:rPr>
        <w:t>FUNDAMENTACIÓN Y MOTIVACIÓN. EL ASPECTO FORMAL DE LA GARANTÍA Y SU FINALIDAD SE TRADUCEN EN EXPLICAR, JUSTIFICAR, POSIBILITAR LA DEFENSA Y COMUNICAR LA DECISIÓN.</w:t>
      </w:r>
      <w:r w:rsidRPr="00295656">
        <w:rPr>
          <w:rFonts w:ascii="Palatino Linotype" w:hAnsi="Palatino Linotype" w:cs="Arial"/>
          <w:i/>
          <w:sz w:val="22"/>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w:t>
      </w:r>
      <w:r w:rsidRPr="00295656">
        <w:rPr>
          <w:rFonts w:ascii="Palatino Linotype" w:hAnsi="Palatino Linotype" w:cs="Arial"/>
          <w:i/>
          <w:sz w:val="22"/>
          <w:lang w:val="es-MX"/>
        </w:rPr>
        <w:t xml:space="preserve">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 </w:t>
      </w:r>
    </w:p>
    <w:p w:rsidR="00651240"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lang w:val="es-MX"/>
        </w:rPr>
      </w:pPr>
    </w:p>
    <w:p w:rsidR="00AE3256" w:rsidRPr="00295656" w:rsidRDefault="00651240" w:rsidP="00651240">
      <w:pPr>
        <w:pStyle w:val="Prrafodelista"/>
        <w:widowControl w:val="0"/>
        <w:autoSpaceDE w:val="0"/>
        <w:autoSpaceDN w:val="0"/>
        <w:adjustRightInd w:val="0"/>
        <w:ind w:left="567" w:right="567"/>
        <w:jc w:val="both"/>
        <w:rPr>
          <w:rFonts w:ascii="Palatino Linotype" w:hAnsi="Palatino Linotype" w:cs="Arial"/>
          <w:i/>
          <w:sz w:val="22"/>
        </w:rPr>
      </w:pPr>
      <w:r w:rsidRPr="00295656">
        <w:rPr>
          <w:rFonts w:ascii="Palatino Linotype" w:hAnsi="Palatino Linotype" w:cs="Arial"/>
          <w:i/>
          <w:sz w:val="22"/>
          <w:lang w:val="es-MX"/>
        </w:rPr>
        <w:t>“</w:t>
      </w:r>
      <w:r w:rsidRPr="00295656">
        <w:rPr>
          <w:rFonts w:ascii="Palatino Linotype" w:hAnsi="Palatino Linotype" w:cs="Arial"/>
          <w:b/>
          <w:i/>
          <w:sz w:val="22"/>
          <w:lang w:val="es-MX"/>
        </w:rPr>
        <w:t>FUNDAMENTACION Y MOTIVACION</w:t>
      </w:r>
      <w:r w:rsidRPr="00295656">
        <w:rPr>
          <w:rFonts w:ascii="Palatino Linotype" w:hAnsi="Palatino Linotype" w:cs="Arial"/>
          <w:i/>
          <w:sz w:val="22"/>
          <w:lang w:val="es-MX"/>
        </w:rPr>
        <w:t xml:space="preserve">. La debida fundamentación y motivación </w:t>
      </w:r>
      <w:r w:rsidRPr="00295656">
        <w:rPr>
          <w:rFonts w:ascii="Palatino Linotype" w:hAnsi="Palatino Linotype" w:cs="Arial"/>
          <w:i/>
          <w:sz w:val="22"/>
          <w:lang w:val="es-MX"/>
        </w:rPr>
        <w:lastRenderedPageBreak/>
        <w:t xml:space="preserve">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 </w:t>
      </w:r>
    </w:p>
    <w:p w:rsidR="00AE3256" w:rsidRPr="00295656" w:rsidRDefault="00AE3256" w:rsidP="00651240">
      <w:pPr>
        <w:pStyle w:val="Prrafodelista"/>
        <w:widowControl w:val="0"/>
        <w:autoSpaceDE w:val="0"/>
        <w:autoSpaceDN w:val="0"/>
        <w:adjustRightInd w:val="0"/>
        <w:spacing w:line="360" w:lineRule="auto"/>
        <w:ind w:left="0" w:right="49"/>
        <w:jc w:val="both"/>
        <w:rPr>
          <w:rFonts w:ascii="Palatino Linotype" w:hAnsi="Palatino Linotype" w:cs="Arial"/>
        </w:rPr>
      </w:pPr>
    </w:p>
    <w:p w:rsidR="00630AB3" w:rsidRPr="00295656" w:rsidRDefault="00630AB3" w:rsidP="00651240">
      <w:pPr>
        <w:spacing w:after="0" w:line="360" w:lineRule="auto"/>
        <w:jc w:val="both"/>
        <w:rPr>
          <w:rFonts w:ascii="Palatino Linotype" w:hAnsi="Palatino Linotype"/>
          <w:sz w:val="24"/>
          <w:szCs w:val="24"/>
        </w:rPr>
      </w:pPr>
      <w:r w:rsidRPr="00295656">
        <w:rPr>
          <w:rFonts w:ascii="Palatino Linotype" w:hAnsi="Palatino Linotype"/>
          <w:sz w:val="24"/>
          <w:szCs w:val="24"/>
        </w:rPr>
        <w:t xml:space="preserve">En mérito de lo expuesto en líneas anteriores, al resultar infundados los motivos de inconformidad vertidos por </w:t>
      </w:r>
      <w:r w:rsidRPr="00295656">
        <w:rPr>
          <w:rFonts w:ascii="Palatino Linotype" w:hAnsi="Palatino Linotype"/>
          <w:b/>
          <w:sz w:val="24"/>
          <w:szCs w:val="24"/>
        </w:rPr>
        <w:t>la Recurrente</w:t>
      </w:r>
      <w:r w:rsidRPr="00295656">
        <w:rPr>
          <w:rFonts w:ascii="Palatino Linotype" w:hAnsi="Palatino Linotype"/>
          <w:sz w:val="24"/>
          <w:szCs w:val="24"/>
        </w:rPr>
        <w:t xml:space="preserve">, sin embargo, el </w:t>
      </w:r>
      <w:r w:rsidRPr="00295656">
        <w:rPr>
          <w:rFonts w:ascii="Palatino Linotype" w:hAnsi="Palatino Linotype"/>
          <w:b/>
          <w:sz w:val="24"/>
          <w:szCs w:val="24"/>
        </w:rPr>
        <w:t>Sujeto Obligado</w:t>
      </w:r>
      <w:r w:rsidRPr="00295656">
        <w:rPr>
          <w:rFonts w:ascii="Palatino Linotype" w:hAnsi="Palatino Linotype"/>
          <w:sz w:val="24"/>
          <w:szCs w:val="24"/>
        </w:rPr>
        <w:t xml:space="preserve"> al</w:t>
      </w:r>
      <w:r w:rsidR="00651240" w:rsidRPr="00295656">
        <w:rPr>
          <w:rFonts w:ascii="Palatino Linotype" w:hAnsi="Palatino Linotype"/>
          <w:sz w:val="24"/>
          <w:szCs w:val="24"/>
        </w:rPr>
        <w:t xml:space="preserve"> no hacer entrega de</w:t>
      </w:r>
      <w:r w:rsidRPr="00295656">
        <w:rPr>
          <w:rFonts w:ascii="Palatino Linotype" w:hAnsi="Palatino Linotype"/>
          <w:sz w:val="24"/>
          <w:szCs w:val="24"/>
        </w:rPr>
        <w:t>l acuerdo de clasificación</w:t>
      </w:r>
      <w:r w:rsidR="00651240" w:rsidRPr="00295656">
        <w:rPr>
          <w:rFonts w:ascii="Palatino Linotype" w:hAnsi="Palatino Linotype"/>
          <w:sz w:val="24"/>
          <w:szCs w:val="24"/>
        </w:rPr>
        <w:t xml:space="preserve"> del pronunciamiento</w:t>
      </w:r>
      <w:r w:rsidRPr="00295656">
        <w:rPr>
          <w:rFonts w:ascii="Palatino Linotype" w:hAnsi="Palatino Linotype"/>
          <w:sz w:val="24"/>
          <w:szCs w:val="24"/>
        </w:rPr>
        <w:t xml:space="preserve">, con fundamento en la segunda hipótesis del artículo 186 fracción III de la Ley de Transparencia y Acceso a la Información Pública del Estado de México y Municipios, se </w:t>
      </w:r>
      <w:r w:rsidRPr="00295656">
        <w:rPr>
          <w:rFonts w:ascii="Palatino Linotype" w:hAnsi="Palatino Linotype"/>
          <w:b/>
          <w:sz w:val="24"/>
          <w:szCs w:val="24"/>
        </w:rPr>
        <w:t xml:space="preserve">MODIFICA </w:t>
      </w:r>
      <w:r w:rsidRPr="00295656">
        <w:rPr>
          <w:rFonts w:ascii="Palatino Linotype" w:hAnsi="Palatino Linotype"/>
          <w:sz w:val="24"/>
          <w:szCs w:val="24"/>
        </w:rPr>
        <w:t xml:space="preserve">la respuesta emitida a la solicitud de información </w:t>
      </w:r>
      <w:r w:rsidR="00700A16" w:rsidRPr="00295656">
        <w:rPr>
          <w:rFonts w:ascii="Palatino Linotype" w:hAnsi="Palatino Linotype" w:cs="Arial"/>
          <w:b/>
          <w:sz w:val="24"/>
          <w:szCs w:val="24"/>
        </w:rPr>
        <w:t>01057/PJUDICI/IP/2023</w:t>
      </w:r>
      <w:r w:rsidRPr="00295656">
        <w:rPr>
          <w:rFonts w:ascii="Palatino Linotype" w:hAnsi="Palatino Linotype" w:cs="Arial"/>
          <w:sz w:val="24"/>
          <w:szCs w:val="24"/>
        </w:rPr>
        <w:t xml:space="preserve">, </w:t>
      </w:r>
      <w:r w:rsidRPr="00295656">
        <w:rPr>
          <w:rFonts w:ascii="Palatino Linotype" w:hAnsi="Palatino Linotype"/>
          <w:sz w:val="24"/>
          <w:szCs w:val="24"/>
        </w:rPr>
        <w:t>que ha sido materia del presente fallo.</w:t>
      </w:r>
    </w:p>
    <w:p w:rsidR="00630AB3" w:rsidRPr="00295656" w:rsidRDefault="00630AB3" w:rsidP="00651240">
      <w:pPr>
        <w:spacing w:after="0" w:line="360" w:lineRule="auto"/>
        <w:jc w:val="both"/>
        <w:rPr>
          <w:rFonts w:ascii="Palatino Linotype" w:hAnsi="Palatino Linotype"/>
          <w:sz w:val="24"/>
          <w:szCs w:val="24"/>
        </w:rPr>
      </w:pPr>
    </w:p>
    <w:p w:rsidR="00630AB3" w:rsidRPr="00295656" w:rsidRDefault="00630AB3" w:rsidP="00651240">
      <w:pPr>
        <w:spacing w:after="0" w:line="360" w:lineRule="auto"/>
        <w:jc w:val="both"/>
        <w:rPr>
          <w:rFonts w:ascii="Palatino Linotype" w:eastAsia="Times New Roman" w:hAnsi="Palatino Linotype" w:cs="Times New Roman"/>
          <w:sz w:val="24"/>
          <w:szCs w:val="24"/>
          <w:lang w:eastAsia="es-ES"/>
        </w:rPr>
      </w:pPr>
      <w:r w:rsidRPr="00295656">
        <w:rPr>
          <w:rFonts w:ascii="Palatino Linotype" w:eastAsia="Times New Roman" w:hAnsi="Palatino Linotype" w:cs="Times New Roman"/>
          <w:sz w:val="24"/>
          <w:szCs w:val="24"/>
          <w:lang w:eastAsia="es-ES"/>
        </w:rPr>
        <w:t>Por lo antes expuesto y fundado es de resolverse y,</w:t>
      </w:r>
    </w:p>
    <w:p w:rsidR="00630AB3" w:rsidRPr="00295656" w:rsidRDefault="00630AB3" w:rsidP="00651240">
      <w:pPr>
        <w:spacing w:after="0" w:line="360" w:lineRule="auto"/>
        <w:jc w:val="both"/>
        <w:rPr>
          <w:rFonts w:ascii="Palatino Linotype" w:eastAsia="Times New Roman" w:hAnsi="Palatino Linotype" w:cs="Times New Roman"/>
          <w:sz w:val="24"/>
          <w:szCs w:val="24"/>
          <w:lang w:eastAsia="es-ES"/>
        </w:rPr>
      </w:pPr>
    </w:p>
    <w:p w:rsidR="00630AB3" w:rsidRPr="00295656" w:rsidRDefault="00630AB3" w:rsidP="00651240">
      <w:pPr>
        <w:spacing w:after="0" w:line="360" w:lineRule="auto"/>
        <w:jc w:val="center"/>
        <w:rPr>
          <w:rFonts w:ascii="Palatino Linotype" w:eastAsia="Times New Roman" w:hAnsi="Palatino Linotype" w:cs="Times New Roman"/>
          <w:b/>
          <w:bCs/>
          <w:spacing w:val="60"/>
          <w:sz w:val="28"/>
          <w:szCs w:val="24"/>
          <w:lang w:val="es-ES_tradnl" w:eastAsia="es-ES"/>
        </w:rPr>
      </w:pPr>
      <w:r w:rsidRPr="00295656">
        <w:rPr>
          <w:rFonts w:ascii="Palatino Linotype" w:eastAsia="Times New Roman" w:hAnsi="Palatino Linotype" w:cs="Times New Roman"/>
          <w:b/>
          <w:bCs/>
          <w:spacing w:val="60"/>
          <w:sz w:val="28"/>
          <w:szCs w:val="24"/>
          <w:lang w:val="es-ES_tradnl" w:eastAsia="es-ES"/>
        </w:rPr>
        <w:t>SE    RESUELVE</w:t>
      </w:r>
    </w:p>
    <w:p w:rsidR="00630AB3" w:rsidRPr="00295656" w:rsidRDefault="00630AB3" w:rsidP="00651240">
      <w:pPr>
        <w:spacing w:after="0" w:line="360" w:lineRule="auto"/>
        <w:jc w:val="center"/>
        <w:rPr>
          <w:rFonts w:ascii="Palatino Linotype" w:eastAsia="Times New Roman" w:hAnsi="Palatino Linotype" w:cs="Times New Roman"/>
          <w:bCs/>
          <w:spacing w:val="60"/>
          <w:sz w:val="24"/>
          <w:szCs w:val="24"/>
          <w:lang w:val="es-ES_tradnl" w:eastAsia="es-ES"/>
        </w:rPr>
      </w:pPr>
    </w:p>
    <w:p w:rsidR="00630AB3" w:rsidRPr="00295656" w:rsidRDefault="00630AB3" w:rsidP="00651240">
      <w:pPr>
        <w:autoSpaceDE w:val="0"/>
        <w:autoSpaceDN w:val="0"/>
        <w:adjustRightInd w:val="0"/>
        <w:spacing w:after="0" w:line="360" w:lineRule="auto"/>
        <w:ind w:right="49"/>
        <w:jc w:val="both"/>
        <w:rPr>
          <w:rFonts w:ascii="Palatino Linotype" w:hAnsi="Palatino Linotype" w:cs="Arial"/>
          <w:sz w:val="24"/>
          <w:szCs w:val="24"/>
        </w:rPr>
      </w:pPr>
      <w:r w:rsidRPr="00295656">
        <w:rPr>
          <w:rFonts w:ascii="Palatino Linotype" w:hAnsi="Palatino Linotype" w:cs="Arial"/>
          <w:b/>
          <w:sz w:val="28"/>
          <w:szCs w:val="28"/>
          <w:lang w:val="es-ES_tradnl"/>
        </w:rPr>
        <w:t>PRIMERO.</w:t>
      </w:r>
      <w:r w:rsidRPr="00295656">
        <w:rPr>
          <w:rFonts w:ascii="Palatino Linotype" w:hAnsi="Palatino Linotype" w:cs="Arial"/>
          <w:sz w:val="24"/>
          <w:szCs w:val="24"/>
          <w:lang w:val="es-ES_tradnl"/>
        </w:rPr>
        <w:t xml:space="preserve"> </w:t>
      </w:r>
      <w:r w:rsidRPr="00295656">
        <w:rPr>
          <w:rFonts w:ascii="Palatino Linotype" w:hAnsi="Palatino Linotype" w:cs="Arial"/>
          <w:sz w:val="24"/>
          <w:szCs w:val="24"/>
        </w:rPr>
        <w:t>Se</w:t>
      </w:r>
      <w:r w:rsidRPr="00295656">
        <w:rPr>
          <w:rFonts w:ascii="Palatino Linotype" w:hAnsi="Palatino Linotype" w:cs="Arial"/>
          <w:b/>
          <w:sz w:val="24"/>
          <w:szCs w:val="24"/>
        </w:rPr>
        <w:t xml:space="preserve"> MODIFICA </w:t>
      </w:r>
      <w:r w:rsidRPr="00295656">
        <w:rPr>
          <w:rFonts w:ascii="Palatino Linotype" w:eastAsia="Arial Unicode MS" w:hAnsi="Palatino Linotype" w:cs="Arial"/>
          <w:sz w:val="24"/>
          <w:szCs w:val="24"/>
        </w:rPr>
        <w:t xml:space="preserve">la respuesta entregada por </w:t>
      </w:r>
      <w:r w:rsidRPr="00295656">
        <w:rPr>
          <w:rFonts w:ascii="Palatino Linotype" w:eastAsia="Arial Unicode MS" w:hAnsi="Palatino Linotype" w:cs="Arial"/>
          <w:b/>
          <w:sz w:val="24"/>
          <w:szCs w:val="24"/>
        </w:rPr>
        <w:t>el Sujeto Obligado</w:t>
      </w:r>
      <w:r w:rsidRPr="00295656">
        <w:rPr>
          <w:rFonts w:ascii="Palatino Linotype" w:hAnsi="Palatino Linotype" w:cs="Arial"/>
          <w:sz w:val="24"/>
          <w:szCs w:val="24"/>
        </w:rPr>
        <w:t xml:space="preserve">, a la solicitud de información </w:t>
      </w:r>
      <w:r w:rsidRPr="00295656">
        <w:rPr>
          <w:rFonts w:ascii="Palatino Linotype" w:hAnsi="Palatino Linotype" w:cs="Arial"/>
          <w:b/>
          <w:sz w:val="24"/>
          <w:szCs w:val="24"/>
        </w:rPr>
        <w:t>00638/PJUDICI/IP/2020</w:t>
      </w:r>
      <w:r w:rsidRPr="00295656">
        <w:rPr>
          <w:rFonts w:ascii="Palatino Linotype" w:hAnsi="Palatino Linotype" w:cs="Arial"/>
          <w:sz w:val="24"/>
          <w:szCs w:val="24"/>
        </w:rPr>
        <w:t xml:space="preserve">, por resultar parcialmente fundados los motivos de inconformidad vertidos por </w:t>
      </w:r>
      <w:r w:rsidRPr="00295656">
        <w:rPr>
          <w:rFonts w:ascii="Palatino Linotype" w:hAnsi="Palatino Linotype" w:cs="Arial"/>
          <w:b/>
          <w:sz w:val="24"/>
          <w:szCs w:val="24"/>
        </w:rPr>
        <w:t>el Recurrente</w:t>
      </w:r>
      <w:r w:rsidRPr="00295656">
        <w:rPr>
          <w:rFonts w:ascii="Palatino Linotype" w:hAnsi="Palatino Linotype" w:cs="Arial"/>
          <w:sz w:val="24"/>
          <w:szCs w:val="24"/>
        </w:rPr>
        <w:t xml:space="preserve">, en términos del Considerando </w:t>
      </w:r>
      <w:r w:rsidRPr="00295656">
        <w:rPr>
          <w:rFonts w:ascii="Palatino Linotype" w:hAnsi="Palatino Linotype" w:cs="Arial"/>
          <w:b/>
          <w:sz w:val="24"/>
          <w:szCs w:val="24"/>
        </w:rPr>
        <w:t xml:space="preserve">CUARTO </w:t>
      </w:r>
      <w:r w:rsidRPr="00295656">
        <w:rPr>
          <w:rFonts w:ascii="Palatino Linotype" w:hAnsi="Palatino Linotype" w:cs="Arial"/>
          <w:sz w:val="24"/>
          <w:szCs w:val="24"/>
        </w:rPr>
        <w:t>de ésta resolución.</w:t>
      </w:r>
    </w:p>
    <w:p w:rsidR="00630AB3" w:rsidRPr="00295656" w:rsidRDefault="00630AB3" w:rsidP="00651240">
      <w:pPr>
        <w:autoSpaceDE w:val="0"/>
        <w:autoSpaceDN w:val="0"/>
        <w:adjustRightInd w:val="0"/>
        <w:spacing w:after="0" w:line="360" w:lineRule="auto"/>
        <w:ind w:right="49"/>
        <w:jc w:val="both"/>
        <w:rPr>
          <w:rFonts w:ascii="Palatino Linotype" w:hAnsi="Palatino Linotype" w:cs="Arial"/>
          <w:sz w:val="24"/>
          <w:szCs w:val="24"/>
        </w:rPr>
      </w:pPr>
    </w:p>
    <w:p w:rsidR="00630AB3" w:rsidRPr="00295656" w:rsidRDefault="00630AB3" w:rsidP="00651240">
      <w:pPr>
        <w:autoSpaceDE w:val="0"/>
        <w:autoSpaceDN w:val="0"/>
        <w:adjustRightInd w:val="0"/>
        <w:spacing w:after="0" w:line="360" w:lineRule="auto"/>
        <w:ind w:right="49"/>
        <w:jc w:val="both"/>
        <w:rPr>
          <w:rFonts w:ascii="Palatino Linotype" w:hAnsi="Palatino Linotype" w:cs="Arial"/>
          <w:sz w:val="24"/>
          <w:szCs w:val="24"/>
        </w:rPr>
      </w:pPr>
      <w:r w:rsidRPr="00295656">
        <w:rPr>
          <w:rFonts w:ascii="Palatino Linotype" w:hAnsi="Palatino Linotype" w:cs="Arial"/>
          <w:b/>
          <w:sz w:val="28"/>
          <w:szCs w:val="28"/>
        </w:rPr>
        <w:t>SEGUNDO.</w:t>
      </w:r>
      <w:r w:rsidRPr="00295656">
        <w:rPr>
          <w:rFonts w:ascii="Palatino Linotype" w:hAnsi="Palatino Linotype" w:cs="Arial"/>
          <w:sz w:val="24"/>
          <w:szCs w:val="24"/>
        </w:rPr>
        <w:t xml:space="preserve"> Se </w:t>
      </w:r>
      <w:r w:rsidRPr="00295656">
        <w:rPr>
          <w:rFonts w:ascii="Palatino Linotype" w:hAnsi="Palatino Linotype" w:cs="Arial"/>
          <w:b/>
          <w:sz w:val="24"/>
          <w:szCs w:val="24"/>
        </w:rPr>
        <w:t>ORDENA</w:t>
      </w:r>
      <w:r w:rsidRPr="00295656">
        <w:rPr>
          <w:rFonts w:ascii="Palatino Linotype" w:hAnsi="Palatino Linotype" w:cs="Arial"/>
          <w:sz w:val="24"/>
          <w:szCs w:val="24"/>
        </w:rPr>
        <w:t xml:space="preserve"> al </w:t>
      </w:r>
      <w:r w:rsidRPr="00295656">
        <w:rPr>
          <w:rFonts w:ascii="Palatino Linotype" w:hAnsi="Palatino Linotype" w:cs="Arial"/>
          <w:b/>
          <w:sz w:val="24"/>
          <w:szCs w:val="24"/>
        </w:rPr>
        <w:t>Sujeto Obligado</w:t>
      </w:r>
      <w:r w:rsidRPr="00295656">
        <w:rPr>
          <w:rFonts w:ascii="Palatino Linotype" w:hAnsi="Palatino Linotype" w:cs="Arial"/>
          <w:sz w:val="24"/>
          <w:szCs w:val="24"/>
        </w:rPr>
        <w:t xml:space="preserve">, en términos del considerando </w:t>
      </w:r>
      <w:r w:rsidRPr="00295656">
        <w:rPr>
          <w:rFonts w:ascii="Palatino Linotype" w:hAnsi="Palatino Linotype" w:cs="Arial"/>
          <w:b/>
          <w:sz w:val="24"/>
          <w:szCs w:val="24"/>
        </w:rPr>
        <w:t xml:space="preserve">cuarto </w:t>
      </w:r>
      <w:r w:rsidRPr="00295656">
        <w:rPr>
          <w:rFonts w:ascii="Palatino Linotype" w:hAnsi="Palatino Linotype" w:cs="Arial"/>
          <w:sz w:val="24"/>
          <w:szCs w:val="24"/>
        </w:rPr>
        <w:t>de esta resolución, haga entrega a través del SAIMEX, de lo siguiente:</w:t>
      </w:r>
    </w:p>
    <w:p w:rsidR="00630AB3" w:rsidRPr="00295656" w:rsidRDefault="00630AB3" w:rsidP="00651240">
      <w:pPr>
        <w:autoSpaceDE w:val="0"/>
        <w:autoSpaceDN w:val="0"/>
        <w:adjustRightInd w:val="0"/>
        <w:spacing w:after="0" w:line="360" w:lineRule="auto"/>
        <w:ind w:right="49"/>
        <w:jc w:val="both"/>
        <w:rPr>
          <w:rFonts w:ascii="Palatino Linotype" w:hAnsi="Palatino Linotype" w:cs="Arial"/>
          <w:sz w:val="24"/>
          <w:szCs w:val="24"/>
        </w:rPr>
      </w:pPr>
    </w:p>
    <w:p w:rsidR="00630AB3" w:rsidRPr="00295656" w:rsidRDefault="00651240" w:rsidP="0078466E">
      <w:pPr>
        <w:pStyle w:val="Prrafodelista"/>
        <w:numPr>
          <w:ilvl w:val="0"/>
          <w:numId w:val="6"/>
        </w:numPr>
        <w:spacing w:line="360" w:lineRule="auto"/>
        <w:jc w:val="both"/>
        <w:rPr>
          <w:rFonts w:ascii="Palatino Linotype" w:hAnsi="Palatino Linotype" w:cs="Arial"/>
        </w:rPr>
      </w:pPr>
      <w:r w:rsidRPr="00295656">
        <w:rPr>
          <w:rFonts w:ascii="Palatino Linotype" w:hAnsi="Palatino Linotype" w:cs="Arial"/>
          <w:lang w:val="es-MX"/>
        </w:rPr>
        <w:lastRenderedPageBreak/>
        <w:t>Acuerdo a través del cual se clasifique como confidencial el pronunciamiento en sentido afirmativo o negativo respecto de la existencia o no existencia de procedimientos jurisdiccionales en que sea parte actor, demandado o como abogado patrono el particular referido en la solicitud de información.</w:t>
      </w:r>
    </w:p>
    <w:p w:rsidR="00630AB3" w:rsidRPr="00295656" w:rsidRDefault="00630AB3" w:rsidP="00651240">
      <w:pPr>
        <w:spacing w:after="0" w:line="360" w:lineRule="auto"/>
        <w:jc w:val="both"/>
        <w:rPr>
          <w:rFonts w:ascii="Palatino Linotype" w:hAnsi="Palatino Linotype" w:cs="Arial"/>
          <w:sz w:val="24"/>
          <w:lang w:val="es-ES"/>
        </w:rPr>
      </w:pPr>
    </w:p>
    <w:p w:rsidR="00630AB3" w:rsidRPr="00295656" w:rsidRDefault="00630AB3" w:rsidP="00651240">
      <w:pPr>
        <w:autoSpaceDE w:val="0"/>
        <w:autoSpaceDN w:val="0"/>
        <w:adjustRightInd w:val="0"/>
        <w:spacing w:after="0" w:line="360" w:lineRule="auto"/>
        <w:ind w:right="49"/>
        <w:jc w:val="both"/>
        <w:rPr>
          <w:rFonts w:ascii="Palatino Linotype" w:hAnsi="Palatino Linotype" w:cs="Arial"/>
          <w:sz w:val="24"/>
          <w:szCs w:val="24"/>
        </w:rPr>
      </w:pPr>
      <w:r w:rsidRPr="00295656">
        <w:rPr>
          <w:rFonts w:ascii="Palatino Linotype" w:hAnsi="Palatino Linotype" w:cs="Arial"/>
          <w:b/>
          <w:sz w:val="28"/>
          <w:szCs w:val="28"/>
        </w:rPr>
        <w:t>TERCERO.</w:t>
      </w:r>
      <w:r w:rsidRPr="00295656">
        <w:rPr>
          <w:rFonts w:ascii="Palatino Linotype" w:hAnsi="Palatino Linotype" w:cs="Arial"/>
          <w:b/>
          <w:sz w:val="24"/>
          <w:szCs w:val="24"/>
        </w:rPr>
        <w:t xml:space="preserve"> </w:t>
      </w:r>
      <w:r w:rsidR="00E843FD" w:rsidRPr="00295656">
        <w:rPr>
          <w:rFonts w:ascii="Palatino Linotype" w:eastAsia="Palatino Linotype" w:hAnsi="Palatino Linotype" w:cs="Palatino Linotype"/>
          <w:b/>
          <w:sz w:val="24"/>
          <w:szCs w:val="24"/>
          <w:lang w:eastAsia="es-MX"/>
        </w:rPr>
        <w:t>NOTIFÍQUESE</w:t>
      </w:r>
      <w:r w:rsidR="00E843FD" w:rsidRPr="00295656">
        <w:rPr>
          <w:rFonts w:ascii="Palatino Linotype" w:eastAsia="Palatino Linotype" w:hAnsi="Palatino Linotype" w:cs="Palatino Linotype"/>
          <w:sz w:val="24"/>
          <w:szCs w:val="24"/>
          <w:lang w:eastAsia="es-MX"/>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E843FD" w:rsidRPr="00295656" w:rsidRDefault="00E843FD" w:rsidP="00651240">
      <w:pPr>
        <w:autoSpaceDE w:val="0"/>
        <w:autoSpaceDN w:val="0"/>
        <w:adjustRightInd w:val="0"/>
        <w:spacing w:after="0" w:line="360" w:lineRule="auto"/>
        <w:ind w:right="49"/>
        <w:jc w:val="both"/>
        <w:rPr>
          <w:rFonts w:ascii="Palatino Linotype" w:hAnsi="Palatino Linotype" w:cs="Arial"/>
          <w:sz w:val="24"/>
          <w:szCs w:val="24"/>
        </w:rPr>
      </w:pPr>
    </w:p>
    <w:p w:rsidR="00630AB3" w:rsidRPr="00295656" w:rsidRDefault="00630AB3" w:rsidP="00651240">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295656">
        <w:rPr>
          <w:rFonts w:ascii="Palatino Linotype" w:hAnsi="Palatino Linotype" w:cs="Arial"/>
          <w:b/>
          <w:sz w:val="28"/>
          <w:szCs w:val="28"/>
        </w:rPr>
        <w:t>CUARTO.</w:t>
      </w:r>
      <w:r w:rsidRPr="00295656">
        <w:rPr>
          <w:rFonts w:ascii="Palatino Linotype" w:hAnsi="Palatino Linotype" w:cs="Arial"/>
          <w:b/>
          <w:sz w:val="24"/>
          <w:szCs w:val="24"/>
        </w:rPr>
        <w:t xml:space="preserve"> </w:t>
      </w:r>
      <w:r w:rsidRPr="00295656">
        <w:rPr>
          <w:rFonts w:ascii="Palatino Linotype" w:eastAsia="Times New Roman" w:hAnsi="Palatino Linotype" w:cs="Arial"/>
          <w:sz w:val="24"/>
          <w:szCs w:val="24"/>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630AB3" w:rsidRPr="00295656" w:rsidRDefault="00630AB3" w:rsidP="00651240">
      <w:pPr>
        <w:autoSpaceDE w:val="0"/>
        <w:autoSpaceDN w:val="0"/>
        <w:adjustRightInd w:val="0"/>
        <w:spacing w:after="0" w:line="360" w:lineRule="auto"/>
        <w:ind w:right="49"/>
        <w:jc w:val="both"/>
        <w:rPr>
          <w:rFonts w:ascii="Palatino Linotype" w:hAnsi="Palatino Linotype" w:cs="Arial"/>
          <w:sz w:val="24"/>
          <w:szCs w:val="24"/>
        </w:rPr>
      </w:pPr>
    </w:p>
    <w:p w:rsidR="00630AB3" w:rsidRPr="00295656" w:rsidRDefault="00630AB3" w:rsidP="00651240">
      <w:pPr>
        <w:autoSpaceDE w:val="0"/>
        <w:autoSpaceDN w:val="0"/>
        <w:adjustRightInd w:val="0"/>
        <w:spacing w:after="0" w:line="360" w:lineRule="auto"/>
        <w:ind w:right="49"/>
        <w:jc w:val="both"/>
        <w:rPr>
          <w:rFonts w:ascii="Palatino Linotype" w:hAnsi="Palatino Linotype" w:cs="Arial"/>
          <w:szCs w:val="24"/>
        </w:rPr>
      </w:pPr>
      <w:r w:rsidRPr="00295656">
        <w:rPr>
          <w:rFonts w:ascii="Palatino Linotype" w:hAnsi="Palatino Linotype"/>
          <w:b/>
          <w:sz w:val="28"/>
          <w:szCs w:val="28"/>
        </w:rPr>
        <w:t xml:space="preserve">QUINTO. </w:t>
      </w:r>
      <w:r w:rsidRPr="00295656">
        <w:rPr>
          <w:rFonts w:ascii="Palatino Linotype" w:hAnsi="Palatino Linotype"/>
          <w:b/>
          <w:sz w:val="24"/>
          <w:szCs w:val="28"/>
        </w:rPr>
        <w:t>NOTIFÍQUESE</w:t>
      </w:r>
      <w:r w:rsidRPr="00295656">
        <w:rPr>
          <w:rFonts w:ascii="Palatino Linotype" w:hAnsi="Palatino Linotype"/>
          <w:sz w:val="24"/>
          <w:szCs w:val="28"/>
        </w:rPr>
        <w:t xml:space="preserve"> al Recurrente la presente resolución, así mismo </w:t>
      </w:r>
      <w:r w:rsidRPr="00295656">
        <w:rPr>
          <w:rFonts w:ascii="Palatino Linotype" w:hAnsi="Palatino Linotype"/>
          <w:b/>
          <w:sz w:val="24"/>
          <w:szCs w:val="28"/>
        </w:rPr>
        <w:t>hágasele</w:t>
      </w:r>
      <w:r w:rsidRPr="00295656">
        <w:rPr>
          <w:rFonts w:ascii="Palatino Linotype" w:hAnsi="Palatino Linotype"/>
          <w:sz w:val="24"/>
          <w:szCs w:val="28"/>
        </w:rPr>
        <w:t xml:space="preserve"> del conocimiento con lo establecido en los artículos 159 y 160 de la Ley General de Transparencia y Acceso a la Información Pública y 196 de la Ley de Transparencia y </w:t>
      </w:r>
      <w:r w:rsidRPr="00295656">
        <w:rPr>
          <w:rFonts w:ascii="Palatino Linotype" w:hAnsi="Palatino Linotype"/>
          <w:sz w:val="24"/>
          <w:szCs w:val="28"/>
        </w:rPr>
        <w:lastRenderedPageBreak/>
        <w:t>Acceso a la Información Pública del Estado de México y Municipios, podrá impugnar la presente resolución vía Juicio de Amparo en los términos de las leyes aplicables, o bien, vía recurso de inconformidad ante el Instituto Nacional de Transparencia, Acceso a la Información Pública y Protección de Datos Personales.</w:t>
      </w:r>
    </w:p>
    <w:p w:rsidR="001A2FA2" w:rsidRPr="00295656" w:rsidRDefault="001A2FA2" w:rsidP="00651240">
      <w:pPr>
        <w:pStyle w:val="Prrafodelista"/>
        <w:autoSpaceDE w:val="0"/>
        <w:autoSpaceDN w:val="0"/>
        <w:adjustRightInd w:val="0"/>
        <w:spacing w:line="360" w:lineRule="auto"/>
        <w:ind w:left="0"/>
        <w:jc w:val="both"/>
        <w:rPr>
          <w:rFonts w:ascii="Palatino Linotype" w:hAnsi="Palatino Linotype" w:cs="Arial"/>
          <w:lang w:val="es-MX"/>
        </w:rPr>
      </w:pPr>
    </w:p>
    <w:p w:rsidR="001A2FA2" w:rsidRPr="00295656" w:rsidRDefault="00325A5A" w:rsidP="00651240">
      <w:pPr>
        <w:pStyle w:val="Prrafodelista"/>
        <w:autoSpaceDE w:val="0"/>
        <w:autoSpaceDN w:val="0"/>
        <w:adjustRightInd w:val="0"/>
        <w:spacing w:line="360" w:lineRule="auto"/>
        <w:ind w:left="0"/>
        <w:jc w:val="both"/>
        <w:rPr>
          <w:rFonts w:ascii="Palatino Linotype" w:hAnsi="Palatino Linotype" w:cs="Arial"/>
        </w:rPr>
      </w:pPr>
      <w:r w:rsidRPr="00295656">
        <w:rPr>
          <w:rFonts w:ascii="Palatino Linotype" w:hAnsi="Palatino Linotype" w:cs="Arial"/>
        </w:rPr>
        <w:t>ASÍ LO RESUELVE, POR UNANIMIDAD DE VOTOS EL PLENO DEL</w:t>
      </w:r>
      <w:r w:rsidRPr="00295656">
        <w:rPr>
          <w:rFonts w:ascii="Palatino Linotype" w:eastAsia="Arial Unicode MS" w:hAnsi="Palatino Linotype" w:cs="Arial"/>
        </w:rPr>
        <w:t xml:space="preserve"> INSTITUTO DE TRANSPARENCIA, ACCESO A LA INFORMACIÓN PÚBLICA Y PROTECCIÓN DE DATOS PERSONALES DEL ESTADO DE MÉXICO Y MUNICIPIOS</w:t>
      </w:r>
      <w:r w:rsidRPr="00295656">
        <w:rPr>
          <w:rFonts w:ascii="Palatino Linotype" w:hAnsi="Palatino Linotype" w:cs="Arial"/>
        </w:rPr>
        <w:t>, CONFORMADO POR LOS COMISIONADOS JOSÉ MARTÍNEZ VILCHIS, MARÍA DEL ROSARIO MEJÍA AYALA, SHARON CRISTINA MORALES MARTÍNEZ, LUIS GUSTAVO PARRA NORIEGA Y GUADALUPE RAMÍREZ PEÑA</w:t>
      </w:r>
      <w:r w:rsidRPr="00295656">
        <w:rPr>
          <w:rFonts w:ascii="Palatino Linotype" w:eastAsiaTheme="minorHAnsi" w:hAnsi="Palatino Linotype" w:cs="Arial"/>
          <w:lang w:val="es-MX" w:eastAsia="en-US"/>
        </w:rPr>
        <w:t xml:space="preserve">, EN LA </w:t>
      </w:r>
      <w:r w:rsidR="00E86C11" w:rsidRPr="00295656">
        <w:rPr>
          <w:rFonts w:ascii="Palatino Linotype" w:eastAsiaTheme="minorHAnsi" w:hAnsi="Palatino Linotype" w:cs="Arial"/>
          <w:lang w:val="es-MX" w:eastAsia="en-US"/>
        </w:rPr>
        <w:t>NOVENA</w:t>
      </w:r>
      <w:r w:rsidRPr="00295656">
        <w:rPr>
          <w:rFonts w:ascii="Palatino Linotype" w:eastAsiaTheme="minorHAnsi" w:hAnsi="Palatino Linotype" w:cs="Arial"/>
          <w:lang w:val="es-MX" w:eastAsia="en-US"/>
        </w:rPr>
        <w:t xml:space="preserve"> SESIÓN ORDINARIA CELEBRADA EL </w:t>
      </w:r>
      <w:r w:rsidR="00E86C11" w:rsidRPr="00295656">
        <w:rPr>
          <w:rFonts w:ascii="Palatino Linotype" w:eastAsiaTheme="minorHAnsi" w:hAnsi="Palatino Linotype" w:cs="Arial"/>
          <w:lang w:val="es-MX" w:eastAsia="en-US"/>
        </w:rPr>
        <w:t>TRECE DE MARZO DE DOS MIL VEINTICUATRO</w:t>
      </w:r>
      <w:r w:rsidRPr="00295656">
        <w:rPr>
          <w:rFonts w:ascii="Palatino Linotype" w:eastAsiaTheme="minorHAnsi" w:hAnsi="Palatino Linotype" w:cs="Arial"/>
          <w:lang w:val="es-MX" w:eastAsia="en-US"/>
        </w:rPr>
        <w:t xml:space="preserve">, ANTE EL </w:t>
      </w:r>
      <w:r w:rsidRPr="00295656">
        <w:rPr>
          <w:rFonts w:ascii="Palatino Linotype" w:hAnsi="Palatino Linotype" w:cs="Arial"/>
        </w:rPr>
        <w:t>SECRETARIO TÉCNICO DEL PLENO, ALEXIS TAPIA RAMÍREZ.</w:t>
      </w:r>
      <w:r w:rsidR="001A2FA2" w:rsidRPr="00295656">
        <w:rPr>
          <w:rFonts w:ascii="Palatino Linotype" w:hAnsi="Palatino Linotype" w:cs="Arial"/>
        </w:rPr>
        <w:t xml:space="preserve"> ------------</w:t>
      </w:r>
      <w:r w:rsidR="00E86C11" w:rsidRPr="00295656">
        <w:rPr>
          <w:rFonts w:ascii="Palatino Linotype" w:hAnsi="Palatino Linotype" w:cs="Arial"/>
        </w:rPr>
        <w:t>-----------------------------------------------------</w:t>
      </w:r>
      <w:r w:rsidR="001A2FA2" w:rsidRPr="00295656">
        <w:rPr>
          <w:rFonts w:ascii="Palatino Linotype" w:hAnsi="Palatino Linotype" w:cs="Arial"/>
        </w:rPr>
        <w:t>-----------</w:t>
      </w:r>
      <w:r w:rsidR="000551B9" w:rsidRPr="00295656">
        <w:rPr>
          <w:rFonts w:ascii="Palatino Linotype" w:hAnsi="Palatino Linotype" w:cs="Arial"/>
        </w:rPr>
        <w:t>----------------------</w:t>
      </w:r>
    </w:p>
    <w:p w:rsidR="001A2FA2" w:rsidRPr="00295656" w:rsidRDefault="001A2FA2" w:rsidP="00651240">
      <w:pPr>
        <w:pStyle w:val="Prrafodelista"/>
        <w:autoSpaceDE w:val="0"/>
        <w:autoSpaceDN w:val="0"/>
        <w:adjustRightInd w:val="0"/>
        <w:spacing w:line="360" w:lineRule="auto"/>
        <w:ind w:left="0"/>
        <w:jc w:val="both"/>
        <w:rPr>
          <w:rFonts w:ascii="Palatino Linotype" w:hAnsi="Palatino Linotype" w:cs="Arial"/>
        </w:rPr>
      </w:pPr>
      <w:r w:rsidRPr="00295656">
        <w:rPr>
          <w:rFonts w:ascii="Palatino Linotype" w:hAnsi="Palatino Linotype" w:cs="Arial"/>
        </w:rPr>
        <w:t>-----------------------------------------------------------------------------------------------------------------</w:t>
      </w:r>
    </w:p>
    <w:p w:rsidR="00D95ECB" w:rsidRPr="00295656" w:rsidRDefault="00D95ECB" w:rsidP="00651240">
      <w:pPr>
        <w:pStyle w:val="Prrafodelista"/>
        <w:autoSpaceDE w:val="0"/>
        <w:autoSpaceDN w:val="0"/>
        <w:adjustRightInd w:val="0"/>
        <w:spacing w:line="360" w:lineRule="auto"/>
        <w:ind w:left="0"/>
        <w:jc w:val="both"/>
        <w:rPr>
          <w:rFonts w:ascii="Palatino Linotype" w:hAnsi="Palatino Linotype" w:cs="Arial"/>
        </w:rPr>
      </w:pPr>
      <w:r w:rsidRPr="00295656">
        <w:rPr>
          <w:rFonts w:ascii="Palatino Linotype" w:hAnsi="Palatino Linotype" w:cs="Arial"/>
        </w:rPr>
        <w:t>-----------------------------------------------------------------------------------------------------------------</w:t>
      </w:r>
    </w:p>
    <w:p w:rsidR="00E86C11" w:rsidRPr="00295656" w:rsidRDefault="00E86C11" w:rsidP="00E86C11">
      <w:pPr>
        <w:pStyle w:val="Prrafodelista"/>
        <w:autoSpaceDE w:val="0"/>
        <w:autoSpaceDN w:val="0"/>
        <w:adjustRightInd w:val="0"/>
        <w:spacing w:line="360" w:lineRule="auto"/>
        <w:ind w:left="0"/>
        <w:jc w:val="both"/>
        <w:rPr>
          <w:rFonts w:ascii="Palatino Linotype" w:hAnsi="Palatino Linotype" w:cs="Arial"/>
        </w:rPr>
      </w:pPr>
      <w:r w:rsidRPr="00295656">
        <w:rPr>
          <w:rFonts w:ascii="Palatino Linotype" w:hAnsi="Palatino Linotype" w:cs="Arial"/>
        </w:rPr>
        <w:t>-----------------------------------------------------------------------------------------------------------------</w:t>
      </w:r>
    </w:p>
    <w:p w:rsidR="00E86C11" w:rsidRPr="00295656" w:rsidRDefault="00E86C11" w:rsidP="00E86C11">
      <w:pPr>
        <w:pStyle w:val="Prrafodelista"/>
        <w:autoSpaceDE w:val="0"/>
        <w:autoSpaceDN w:val="0"/>
        <w:adjustRightInd w:val="0"/>
        <w:spacing w:line="360" w:lineRule="auto"/>
        <w:ind w:left="0"/>
        <w:jc w:val="both"/>
        <w:rPr>
          <w:rFonts w:ascii="Palatino Linotype" w:hAnsi="Palatino Linotype" w:cs="Arial"/>
        </w:rPr>
      </w:pPr>
      <w:r w:rsidRPr="00295656">
        <w:rPr>
          <w:rFonts w:ascii="Palatino Linotype" w:hAnsi="Palatino Linotype" w:cs="Arial"/>
        </w:rPr>
        <w:t>-----------------------------------------------------------------------------------------------------------------</w:t>
      </w:r>
    </w:p>
    <w:p w:rsidR="00E86C11" w:rsidRPr="00295656" w:rsidRDefault="00E86C11" w:rsidP="00E86C11">
      <w:pPr>
        <w:pStyle w:val="Prrafodelista"/>
        <w:autoSpaceDE w:val="0"/>
        <w:autoSpaceDN w:val="0"/>
        <w:adjustRightInd w:val="0"/>
        <w:spacing w:line="360" w:lineRule="auto"/>
        <w:ind w:left="0"/>
        <w:jc w:val="both"/>
        <w:rPr>
          <w:rFonts w:ascii="Palatino Linotype" w:hAnsi="Palatino Linotype" w:cs="Arial"/>
        </w:rPr>
      </w:pPr>
      <w:r w:rsidRPr="00295656">
        <w:rPr>
          <w:rFonts w:ascii="Palatino Linotype" w:hAnsi="Palatino Linotype" w:cs="Arial"/>
        </w:rPr>
        <w:t>-----------------------------------------------------------------------------------------------------------------</w:t>
      </w:r>
    </w:p>
    <w:p w:rsidR="00E86C11" w:rsidRPr="00295656" w:rsidRDefault="00E86C11" w:rsidP="00E86C11">
      <w:pPr>
        <w:pStyle w:val="Prrafodelista"/>
        <w:autoSpaceDE w:val="0"/>
        <w:autoSpaceDN w:val="0"/>
        <w:adjustRightInd w:val="0"/>
        <w:spacing w:line="360" w:lineRule="auto"/>
        <w:ind w:left="0"/>
        <w:jc w:val="both"/>
        <w:rPr>
          <w:rFonts w:ascii="Palatino Linotype" w:hAnsi="Palatino Linotype" w:cs="Arial"/>
        </w:rPr>
      </w:pPr>
      <w:r w:rsidRPr="00295656">
        <w:rPr>
          <w:rFonts w:ascii="Palatino Linotype" w:hAnsi="Palatino Linotype" w:cs="Arial"/>
        </w:rPr>
        <w:t>-----------------------------------------------------------------------------------------------------------------</w:t>
      </w:r>
    </w:p>
    <w:p w:rsidR="00E86C11" w:rsidRPr="00295656" w:rsidRDefault="00E86C11" w:rsidP="00E86C11">
      <w:pPr>
        <w:pStyle w:val="Prrafodelista"/>
        <w:autoSpaceDE w:val="0"/>
        <w:autoSpaceDN w:val="0"/>
        <w:adjustRightInd w:val="0"/>
        <w:spacing w:line="360" w:lineRule="auto"/>
        <w:ind w:left="0"/>
        <w:jc w:val="both"/>
        <w:rPr>
          <w:rFonts w:ascii="Palatino Linotype" w:hAnsi="Palatino Linotype" w:cs="Arial"/>
        </w:rPr>
      </w:pPr>
      <w:r w:rsidRPr="00295656">
        <w:rPr>
          <w:rFonts w:ascii="Palatino Linotype" w:hAnsi="Palatino Linotype" w:cs="Arial"/>
        </w:rPr>
        <w:t>-----------------------------------------------------------------------------------------------------------------</w:t>
      </w:r>
    </w:p>
    <w:p w:rsidR="00E86C11" w:rsidRPr="00295656" w:rsidRDefault="00E86C11" w:rsidP="00E86C11">
      <w:pPr>
        <w:pStyle w:val="Prrafodelista"/>
        <w:autoSpaceDE w:val="0"/>
        <w:autoSpaceDN w:val="0"/>
        <w:adjustRightInd w:val="0"/>
        <w:spacing w:line="360" w:lineRule="auto"/>
        <w:ind w:left="0"/>
        <w:jc w:val="both"/>
        <w:rPr>
          <w:rFonts w:ascii="Palatino Linotype" w:hAnsi="Palatino Linotype" w:cs="Arial"/>
        </w:rPr>
      </w:pPr>
      <w:r w:rsidRPr="00295656">
        <w:rPr>
          <w:rFonts w:ascii="Palatino Linotype" w:hAnsi="Palatino Linotype" w:cs="Arial"/>
        </w:rPr>
        <w:t>-----------------------------------------------------------------------------------------------------------------</w:t>
      </w:r>
    </w:p>
    <w:p w:rsidR="00E86C11" w:rsidRPr="00295656" w:rsidRDefault="00E86C11" w:rsidP="00E86C11">
      <w:pPr>
        <w:pStyle w:val="Prrafodelista"/>
        <w:autoSpaceDE w:val="0"/>
        <w:autoSpaceDN w:val="0"/>
        <w:adjustRightInd w:val="0"/>
        <w:spacing w:line="360" w:lineRule="auto"/>
        <w:ind w:left="0"/>
        <w:jc w:val="both"/>
        <w:rPr>
          <w:rFonts w:ascii="Palatino Linotype" w:hAnsi="Palatino Linotype" w:cs="Arial"/>
        </w:rPr>
      </w:pPr>
      <w:r w:rsidRPr="00295656">
        <w:rPr>
          <w:rFonts w:ascii="Palatino Linotype" w:hAnsi="Palatino Linotype" w:cs="Arial"/>
        </w:rPr>
        <w:t>-----------------------------------------------------------------------------------------------------------------</w:t>
      </w:r>
    </w:p>
    <w:p w:rsidR="001A2FA2" w:rsidRPr="00280B8B" w:rsidRDefault="001A2FA2" w:rsidP="00651240">
      <w:pPr>
        <w:pStyle w:val="Prrafodelista"/>
        <w:autoSpaceDE w:val="0"/>
        <w:autoSpaceDN w:val="0"/>
        <w:adjustRightInd w:val="0"/>
        <w:spacing w:line="360" w:lineRule="auto"/>
        <w:ind w:left="0"/>
        <w:jc w:val="both"/>
        <w:rPr>
          <w:rFonts w:ascii="Palatino Linotype" w:hAnsi="Palatino Linotype"/>
          <w:bCs/>
          <w:sz w:val="18"/>
          <w:szCs w:val="18"/>
        </w:rPr>
      </w:pPr>
      <w:r w:rsidRPr="00295656">
        <w:rPr>
          <w:rFonts w:ascii="Palatino Linotype" w:hAnsi="Palatino Linotype"/>
          <w:bCs/>
          <w:sz w:val="18"/>
          <w:szCs w:val="18"/>
        </w:rPr>
        <w:t>CCR/</w:t>
      </w:r>
      <w:bookmarkStart w:id="0" w:name="_GoBack"/>
      <w:bookmarkEnd w:id="0"/>
    </w:p>
    <w:p w:rsidR="001A2FA2" w:rsidRDefault="001A2FA2" w:rsidP="00651240">
      <w:pPr>
        <w:pStyle w:val="Prrafodelista"/>
        <w:autoSpaceDE w:val="0"/>
        <w:autoSpaceDN w:val="0"/>
        <w:adjustRightInd w:val="0"/>
        <w:spacing w:line="360" w:lineRule="auto"/>
        <w:ind w:left="0"/>
        <w:jc w:val="both"/>
        <w:rPr>
          <w:rFonts w:ascii="Palatino Linotype" w:hAnsi="Palatino Linotype"/>
          <w:bCs/>
        </w:rPr>
      </w:pPr>
    </w:p>
    <w:p w:rsidR="001A2FA2" w:rsidRDefault="001A2FA2" w:rsidP="00651240">
      <w:pPr>
        <w:spacing w:after="0" w:line="360" w:lineRule="auto"/>
        <w:contextualSpacing/>
        <w:jc w:val="both"/>
        <w:rPr>
          <w:rFonts w:ascii="Palatino Linotype" w:eastAsia="MS Mincho" w:hAnsi="Palatino Linotype"/>
        </w:rPr>
      </w:pPr>
    </w:p>
    <w:p w:rsidR="001A2FA2" w:rsidRDefault="001A2FA2" w:rsidP="00651240">
      <w:pPr>
        <w:spacing w:after="0" w:line="360" w:lineRule="auto"/>
        <w:contextualSpacing/>
        <w:jc w:val="both"/>
        <w:rPr>
          <w:rFonts w:ascii="Palatino Linotype" w:eastAsia="MS Mincho" w:hAnsi="Palatino Linotype"/>
        </w:rPr>
      </w:pPr>
    </w:p>
    <w:p w:rsidR="001A2FA2" w:rsidRDefault="001A2FA2" w:rsidP="00651240">
      <w:pPr>
        <w:spacing w:after="0" w:line="360" w:lineRule="auto"/>
        <w:contextualSpacing/>
        <w:jc w:val="both"/>
        <w:rPr>
          <w:rFonts w:ascii="Palatino Linotype" w:eastAsia="MS Mincho" w:hAnsi="Palatino Linotype"/>
        </w:rPr>
      </w:pPr>
    </w:p>
    <w:p w:rsidR="001A2FA2" w:rsidRDefault="001A2FA2" w:rsidP="00651240">
      <w:pPr>
        <w:spacing w:after="0" w:line="360" w:lineRule="auto"/>
        <w:contextualSpacing/>
        <w:jc w:val="both"/>
        <w:rPr>
          <w:rFonts w:ascii="Palatino Linotype" w:eastAsia="MS Mincho" w:hAnsi="Palatino Linotype"/>
        </w:rPr>
      </w:pPr>
    </w:p>
    <w:p w:rsidR="001A2FA2" w:rsidRDefault="001A2FA2" w:rsidP="00651240">
      <w:pPr>
        <w:spacing w:after="0" w:line="360" w:lineRule="auto"/>
        <w:contextualSpacing/>
        <w:jc w:val="both"/>
        <w:rPr>
          <w:rFonts w:ascii="Palatino Linotype" w:eastAsia="MS Mincho" w:hAnsi="Palatino Linotype"/>
        </w:rPr>
      </w:pPr>
    </w:p>
    <w:p w:rsidR="001A2FA2" w:rsidRDefault="001A2FA2" w:rsidP="00651240">
      <w:pPr>
        <w:spacing w:after="0" w:line="360" w:lineRule="auto"/>
        <w:contextualSpacing/>
        <w:jc w:val="both"/>
        <w:rPr>
          <w:rFonts w:ascii="Palatino Linotype" w:eastAsia="MS Mincho" w:hAnsi="Palatino Linotype"/>
        </w:rPr>
      </w:pPr>
    </w:p>
    <w:p w:rsidR="001A2FA2" w:rsidRDefault="001A2FA2" w:rsidP="00651240">
      <w:pPr>
        <w:spacing w:after="0" w:line="360" w:lineRule="auto"/>
        <w:contextualSpacing/>
        <w:jc w:val="both"/>
        <w:rPr>
          <w:rFonts w:ascii="Palatino Linotype" w:eastAsia="MS Mincho" w:hAnsi="Palatino Linotype"/>
        </w:rPr>
      </w:pPr>
    </w:p>
    <w:p w:rsidR="001A2FA2" w:rsidRDefault="001A2FA2" w:rsidP="00651240">
      <w:pPr>
        <w:spacing w:after="0" w:line="360" w:lineRule="auto"/>
        <w:contextualSpacing/>
        <w:jc w:val="both"/>
        <w:rPr>
          <w:rFonts w:ascii="Palatino Linotype" w:eastAsia="MS Mincho" w:hAnsi="Palatino Linotype"/>
        </w:rPr>
      </w:pPr>
    </w:p>
    <w:p w:rsidR="001A2FA2" w:rsidRDefault="001A2FA2" w:rsidP="00651240">
      <w:pPr>
        <w:spacing w:after="0" w:line="360" w:lineRule="auto"/>
        <w:contextualSpacing/>
        <w:jc w:val="both"/>
        <w:rPr>
          <w:rFonts w:ascii="Palatino Linotype" w:eastAsia="MS Mincho" w:hAnsi="Palatino Linotype"/>
        </w:rPr>
      </w:pPr>
    </w:p>
    <w:p w:rsidR="001A2FA2" w:rsidRDefault="001A2FA2" w:rsidP="00651240">
      <w:pPr>
        <w:spacing w:after="0" w:line="360" w:lineRule="auto"/>
        <w:contextualSpacing/>
        <w:jc w:val="both"/>
        <w:rPr>
          <w:rFonts w:ascii="Palatino Linotype" w:eastAsia="MS Mincho" w:hAnsi="Palatino Linotype"/>
        </w:rPr>
      </w:pPr>
    </w:p>
    <w:p w:rsidR="001A2FA2" w:rsidRDefault="001A2FA2" w:rsidP="00651240">
      <w:pPr>
        <w:spacing w:after="0" w:line="360" w:lineRule="auto"/>
        <w:contextualSpacing/>
        <w:jc w:val="both"/>
        <w:rPr>
          <w:rFonts w:ascii="Palatino Linotype" w:eastAsia="MS Mincho" w:hAnsi="Palatino Linotype"/>
        </w:rPr>
      </w:pPr>
    </w:p>
    <w:p w:rsidR="001A2FA2" w:rsidRDefault="001A2FA2" w:rsidP="00651240">
      <w:pPr>
        <w:spacing w:after="0" w:line="360" w:lineRule="auto"/>
        <w:contextualSpacing/>
        <w:jc w:val="both"/>
        <w:rPr>
          <w:rFonts w:ascii="Palatino Linotype" w:eastAsia="MS Mincho" w:hAnsi="Palatino Linotype"/>
        </w:rPr>
      </w:pPr>
    </w:p>
    <w:p w:rsidR="001A2FA2" w:rsidRDefault="001A2FA2" w:rsidP="00651240">
      <w:pPr>
        <w:spacing w:after="0" w:line="360" w:lineRule="auto"/>
        <w:contextualSpacing/>
        <w:jc w:val="both"/>
        <w:rPr>
          <w:rFonts w:ascii="Palatino Linotype" w:eastAsia="MS Mincho" w:hAnsi="Palatino Linotype"/>
        </w:rPr>
      </w:pPr>
    </w:p>
    <w:p w:rsidR="001A2FA2" w:rsidRDefault="001A2FA2" w:rsidP="00651240">
      <w:pPr>
        <w:spacing w:after="0" w:line="360" w:lineRule="auto"/>
        <w:contextualSpacing/>
        <w:jc w:val="both"/>
        <w:rPr>
          <w:rFonts w:ascii="Palatino Linotype" w:eastAsia="MS Mincho" w:hAnsi="Palatino Linotype"/>
        </w:rPr>
      </w:pPr>
    </w:p>
    <w:p w:rsidR="001A2FA2" w:rsidRPr="001742A5" w:rsidRDefault="001A2FA2" w:rsidP="00651240">
      <w:pPr>
        <w:spacing w:after="0" w:line="360" w:lineRule="auto"/>
        <w:contextualSpacing/>
        <w:jc w:val="both"/>
        <w:rPr>
          <w:rFonts w:ascii="Palatino Linotype" w:eastAsia="MS Mincho" w:hAnsi="Palatino Linotype"/>
        </w:rPr>
      </w:pPr>
    </w:p>
    <w:p w:rsidR="007A3E30" w:rsidRDefault="007A3E30" w:rsidP="00651240">
      <w:pPr>
        <w:spacing w:after="0"/>
      </w:pPr>
    </w:p>
    <w:sectPr w:rsidR="007A3E30" w:rsidSect="007A3E30">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84D" w:rsidRDefault="0029484D" w:rsidP="001A2FA2">
      <w:pPr>
        <w:spacing w:after="0" w:line="240" w:lineRule="auto"/>
      </w:pPr>
      <w:r>
        <w:separator/>
      </w:r>
    </w:p>
  </w:endnote>
  <w:endnote w:type="continuationSeparator" w:id="0">
    <w:p w:rsidR="0029484D" w:rsidRDefault="0029484D" w:rsidP="001A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BB7" w:rsidRPr="000B69FA" w:rsidRDefault="00554BB7" w:rsidP="007A3E3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95656">
      <w:rPr>
        <w:rFonts w:ascii="Palatino Linotype" w:hAnsi="Palatino Linotype"/>
        <w:bCs/>
        <w:noProof/>
        <w:sz w:val="20"/>
      </w:rPr>
      <w:t>13</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295656">
      <w:rPr>
        <w:rFonts w:ascii="Palatino Linotype" w:hAnsi="Palatino Linotype"/>
        <w:bCs/>
        <w:noProof/>
        <w:sz w:val="20"/>
      </w:rPr>
      <w:t>32</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BB7" w:rsidRPr="000B69FA" w:rsidRDefault="00554BB7" w:rsidP="007A3E3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9565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295656">
      <w:rPr>
        <w:rFonts w:ascii="Palatino Linotype" w:hAnsi="Palatino Linotype"/>
        <w:bCs/>
        <w:noProof/>
        <w:sz w:val="20"/>
      </w:rPr>
      <w:t>32</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84D" w:rsidRDefault="0029484D" w:rsidP="001A2FA2">
      <w:pPr>
        <w:spacing w:after="0" w:line="240" w:lineRule="auto"/>
      </w:pPr>
      <w:r>
        <w:separator/>
      </w:r>
    </w:p>
  </w:footnote>
  <w:footnote w:type="continuationSeparator" w:id="0">
    <w:p w:rsidR="0029484D" w:rsidRDefault="0029484D" w:rsidP="001A2FA2">
      <w:pPr>
        <w:spacing w:after="0" w:line="240" w:lineRule="auto"/>
      </w:pPr>
      <w:r>
        <w:continuationSeparator/>
      </w:r>
    </w:p>
  </w:footnote>
  <w:footnote w:id="1">
    <w:p w:rsidR="00E843FD" w:rsidRDefault="00E843FD" w:rsidP="00E843FD">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rsidR="00E843FD" w:rsidRDefault="00E843FD" w:rsidP="00E843FD">
      <w:pPr>
        <w:pBdr>
          <w:top w:val="nil"/>
          <w:left w:val="nil"/>
          <w:bottom w:val="nil"/>
          <w:right w:val="nil"/>
          <w:between w:val="nil"/>
        </w:pBdr>
        <w:jc w:val="both"/>
        <w:rPr>
          <w:rFonts w:ascii="Palatino Linotype" w:eastAsia="Palatino Linotype" w:hAnsi="Palatino Linotype" w:cs="Palatino Linotype"/>
          <w:color w:val="000000"/>
          <w:sz w:val="20"/>
          <w:szCs w:val="20"/>
        </w:rPr>
      </w:pPr>
    </w:p>
    <w:p w:rsidR="00E843FD" w:rsidRDefault="00E843FD" w:rsidP="00E843FD">
      <w:pPr>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rsidR="00E843FD" w:rsidRDefault="00E843FD" w:rsidP="00E843FD">
      <w:pPr>
        <w:jc w:val="both"/>
        <w:rPr>
          <w:rFonts w:ascii="Palatino Linotype" w:eastAsia="Palatino Linotype" w:hAnsi="Palatino Linotype" w:cs="Palatino Linotype"/>
          <w:b/>
          <w:i/>
          <w:sz w:val="20"/>
          <w:szCs w:val="20"/>
        </w:rPr>
      </w:pPr>
    </w:p>
    <w:p w:rsidR="00E843FD" w:rsidRDefault="00E843FD" w:rsidP="00E843FD">
      <w:pPr>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Del examen de compatibilidad de los artículos </w:t>
      </w:r>
      <w:hyperlink r:id="rId1">
        <w:r>
          <w:rPr>
            <w:rFonts w:ascii="Palatino Linotype" w:eastAsia="Palatino Linotype" w:hAnsi="Palatino Linotype" w:cs="Palatino Linotype"/>
            <w:i/>
            <w:color w:val="000000"/>
            <w:sz w:val="20"/>
            <w:szCs w:val="20"/>
            <w:u w:val="single"/>
          </w:rPr>
          <w:t>73 y 74 de la Ley de Amparo</w:t>
        </w:r>
      </w:hyperlink>
      <w:r>
        <w:rPr>
          <w:rFonts w:ascii="Palatino Linotype" w:eastAsia="Palatino Linotype" w:hAnsi="Palatino Linotype" w:cs="Palatino Linotype"/>
          <w:i/>
          <w:sz w:val="20"/>
          <w:szCs w:val="20"/>
        </w:rPr>
        <w:t> con el artículo </w:t>
      </w:r>
      <w:hyperlink r:id="rId2">
        <w:r>
          <w:rPr>
            <w:rFonts w:ascii="Palatino Linotype" w:eastAsia="Palatino Linotype" w:hAnsi="Palatino Linotype" w:cs="Palatino Linotype"/>
            <w:i/>
            <w:color w:val="000000"/>
            <w:sz w:val="20"/>
            <w:szCs w:val="20"/>
            <w:u w:val="single"/>
          </w:rPr>
          <w:t>25.1 de la Convención Americana sobre Derechos Humanos</w:t>
        </w:r>
      </w:hyperlink>
      <w:r>
        <w:rPr>
          <w:rFonts w:ascii="Palatino Linotype" w:eastAsia="Palatino Linotype" w:hAnsi="Palatino Linotype" w:cs="Palatino Linotype"/>
          <w:i/>
          <w:sz w:val="20"/>
          <w:szCs w:val="20"/>
        </w:rPr>
        <w:t> </w:t>
      </w:r>
      <w:r>
        <w:rPr>
          <w:rFonts w:ascii="Palatino Linotype" w:eastAsia="Palatino Linotype" w:hAnsi="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554BB7" w:rsidRPr="003E0B3B" w:rsidRDefault="00554BB7" w:rsidP="003E0B3B">
      <w:pPr>
        <w:pStyle w:val="Textonotapie"/>
        <w:jc w:val="both"/>
        <w:rPr>
          <w:rFonts w:ascii="Palatino Linotype" w:hAnsi="Palatino Linotype"/>
          <w:i/>
        </w:rPr>
      </w:pPr>
      <w:r>
        <w:rPr>
          <w:rStyle w:val="Refdenotaalpie"/>
        </w:rPr>
        <w:footnoteRef/>
      </w:r>
      <w:r>
        <w:t xml:space="preserve"> </w:t>
      </w:r>
      <w:r w:rsidRPr="003E0B3B">
        <w:rPr>
          <w:rFonts w:ascii="Palatino Linotype" w:hAnsi="Palatino Linotype"/>
          <w:i/>
        </w:rPr>
        <w:t>Artículo 179. El recurso de revisión es un medio de protección que la Ley otorga a los particulares, para hacer valer su derecho de acceso a la información pública, y procederá en contra de las siguientes causas:</w:t>
      </w:r>
    </w:p>
    <w:p w:rsidR="00554BB7" w:rsidRPr="003E0B3B" w:rsidRDefault="00554BB7" w:rsidP="003E0B3B">
      <w:pPr>
        <w:pStyle w:val="Textonotapie"/>
        <w:jc w:val="both"/>
        <w:rPr>
          <w:rFonts w:ascii="Palatino Linotype" w:hAnsi="Palatino Linotype"/>
          <w:i/>
        </w:rPr>
      </w:pPr>
      <w:r w:rsidRPr="003E0B3B">
        <w:rPr>
          <w:rFonts w:ascii="Palatino Linotype" w:hAnsi="Palatino Linotype"/>
          <w:i/>
        </w:rPr>
        <w:t>I. La negativa a la información solicitada;</w:t>
      </w:r>
    </w:p>
    <w:p w:rsidR="00554BB7" w:rsidRPr="003E0B3B" w:rsidRDefault="00554BB7" w:rsidP="003E0B3B">
      <w:pPr>
        <w:pStyle w:val="Textonotapie"/>
        <w:jc w:val="both"/>
        <w:rPr>
          <w:rFonts w:ascii="Palatino Linotype" w:hAnsi="Palatino Linotype"/>
        </w:rPr>
      </w:pPr>
      <w:r w:rsidRPr="003E0B3B">
        <w:rPr>
          <w:rFonts w:ascii="Palatino Linotype" w:hAnsi="Palatino Linotype"/>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BB7" w:rsidRDefault="00554BB7">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65ED4C3B" wp14:editId="5B9264A6">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554BB7" w:rsidTr="007A3E30">
      <w:trPr>
        <w:trHeight w:val="227"/>
      </w:trPr>
      <w:tc>
        <w:tcPr>
          <w:tcW w:w="5529" w:type="dxa"/>
          <w:hideMark/>
        </w:tcPr>
        <w:p w:rsidR="00554BB7" w:rsidRPr="00C9150F" w:rsidRDefault="00554BB7" w:rsidP="007A3E30">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Recurso de Revisión N°:</w:t>
          </w:r>
        </w:p>
      </w:tc>
      <w:tc>
        <w:tcPr>
          <w:tcW w:w="4536" w:type="dxa"/>
          <w:hideMark/>
        </w:tcPr>
        <w:p w:rsidR="00554BB7" w:rsidRPr="00C9150F" w:rsidRDefault="00554BB7" w:rsidP="003E6FD4">
          <w:pPr>
            <w:spacing w:after="120" w:line="256" w:lineRule="auto"/>
            <w:ind w:left="639" w:right="214"/>
            <w:jc w:val="right"/>
            <w:rPr>
              <w:rFonts w:ascii="Palatino Linotype" w:hAnsi="Palatino Linotype" w:cs="Arial"/>
              <w:b/>
              <w:szCs w:val="20"/>
            </w:rPr>
          </w:pPr>
          <w:r w:rsidRPr="00C9150F">
            <w:rPr>
              <w:rFonts w:ascii="Palatino Linotype" w:hAnsi="Palatino Linotype" w:cs="Arial"/>
              <w:b/>
              <w:bCs/>
              <w:sz w:val="24"/>
              <w:lang w:eastAsia="es-MX"/>
            </w:rPr>
            <w:t>0</w:t>
          </w:r>
          <w:r>
            <w:rPr>
              <w:rFonts w:ascii="Palatino Linotype" w:hAnsi="Palatino Linotype" w:cs="Arial"/>
              <w:b/>
              <w:bCs/>
              <w:sz w:val="24"/>
              <w:lang w:eastAsia="es-MX"/>
            </w:rPr>
            <w:t>7655/INFOEM/IP/RR/2023</w:t>
          </w:r>
        </w:p>
      </w:tc>
    </w:tr>
    <w:tr w:rsidR="00554BB7" w:rsidTr="007A3E30">
      <w:trPr>
        <w:trHeight w:val="242"/>
      </w:trPr>
      <w:tc>
        <w:tcPr>
          <w:tcW w:w="5529" w:type="dxa"/>
          <w:hideMark/>
        </w:tcPr>
        <w:p w:rsidR="00554BB7" w:rsidRPr="00C9150F" w:rsidRDefault="00554BB7" w:rsidP="007A3E30">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Sujeto Obligado:</w:t>
          </w:r>
        </w:p>
      </w:tc>
      <w:tc>
        <w:tcPr>
          <w:tcW w:w="4536" w:type="dxa"/>
          <w:hideMark/>
        </w:tcPr>
        <w:p w:rsidR="00554BB7" w:rsidRPr="00C9150F" w:rsidRDefault="00554BB7" w:rsidP="007A3E30">
          <w:pPr>
            <w:spacing w:after="120" w:line="256" w:lineRule="auto"/>
            <w:ind w:left="639" w:right="214"/>
            <w:jc w:val="right"/>
            <w:rPr>
              <w:rFonts w:ascii="Palatino Linotype" w:hAnsi="Palatino Linotype" w:cs="Arial"/>
              <w:b/>
            </w:rPr>
          </w:pPr>
          <w:r w:rsidRPr="001A2FA2">
            <w:rPr>
              <w:rFonts w:ascii="Palatino Linotype" w:hAnsi="Palatino Linotype" w:cs="Arial"/>
              <w:b/>
              <w:szCs w:val="20"/>
            </w:rPr>
            <w:t>Poder Judicial</w:t>
          </w:r>
        </w:p>
      </w:tc>
    </w:tr>
    <w:tr w:rsidR="00554BB7" w:rsidTr="007A3E30">
      <w:trPr>
        <w:trHeight w:val="342"/>
      </w:trPr>
      <w:tc>
        <w:tcPr>
          <w:tcW w:w="5529" w:type="dxa"/>
          <w:hideMark/>
        </w:tcPr>
        <w:p w:rsidR="00554BB7" w:rsidRPr="00C9150F" w:rsidRDefault="00554BB7" w:rsidP="007A3E30">
          <w:pPr>
            <w:tabs>
              <w:tab w:val="left" w:pos="4892"/>
            </w:tabs>
            <w:spacing w:after="120" w:line="256" w:lineRule="auto"/>
            <w:ind w:right="204"/>
            <w:jc w:val="right"/>
            <w:rPr>
              <w:rFonts w:ascii="Palatino Linotype" w:hAnsi="Palatino Linotype" w:cs="Arial"/>
              <w:szCs w:val="20"/>
            </w:rPr>
          </w:pPr>
          <w:r w:rsidRPr="00C9150F">
            <w:rPr>
              <w:rFonts w:ascii="Palatino Linotype" w:hAnsi="Palatino Linotype" w:cs="Arial"/>
              <w:szCs w:val="20"/>
            </w:rPr>
            <w:t>Comisionado Ponente:</w:t>
          </w:r>
        </w:p>
      </w:tc>
      <w:tc>
        <w:tcPr>
          <w:tcW w:w="4536" w:type="dxa"/>
          <w:hideMark/>
        </w:tcPr>
        <w:p w:rsidR="00554BB7" w:rsidRPr="00C9150F" w:rsidRDefault="00554BB7" w:rsidP="007A3E30">
          <w:pPr>
            <w:spacing w:after="120" w:line="256" w:lineRule="auto"/>
            <w:ind w:left="497" w:right="214" w:firstLine="142"/>
            <w:jc w:val="right"/>
            <w:rPr>
              <w:rFonts w:ascii="Palatino Linotype" w:hAnsi="Palatino Linotype" w:cs="Arial"/>
              <w:b/>
              <w:szCs w:val="20"/>
            </w:rPr>
          </w:pPr>
          <w:r w:rsidRPr="00C9150F">
            <w:rPr>
              <w:rFonts w:ascii="Palatino Linotype" w:hAnsi="Palatino Linotype" w:cs="Arial"/>
              <w:b/>
              <w:szCs w:val="20"/>
            </w:rPr>
            <w:t xml:space="preserve">José Martínez Vilchis </w:t>
          </w:r>
        </w:p>
      </w:tc>
    </w:tr>
  </w:tbl>
  <w:p w:rsidR="00554BB7" w:rsidRDefault="00554B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554BB7" w:rsidTr="007A3E30">
      <w:trPr>
        <w:trHeight w:val="227"/>
      </w:trPr>
      <w:tc>
        <w:tcPr>
          <w:tcW w:w="5529" w:type="dxa"/>
          <w:hideMark/>
        </w:tcPr>
        <w:p w:rsidR="00554BB7" w:rsidRPr="00C9150F" w:rsidRDefault="00554BB7" w:rsidP="007A3E30">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Recurso de Revisión N°:</w:t>
          </w:r>
        </w:p>
      </w:tc>
      <w:tc>
        <w:tcPr>
          <w:tcW w:w="4536" w:type="dxa"/>
          <w:hideMark/>
        </w:tcPr>
        <w:p w:rsidR="00554BB7" w:rsidRPr="00C9150F" w:rsidRDefault="00554BB7" w:rsidP="003E6FD4">
          <w:pPr>
            <w:spacing w:after="120" w:line="256" w:lineRule="auto"/>
            <w:ind w:left="639" w:right="214"/>
            <w:jc w:val="right"/>
            <w:rPr>
              <w:rFonts w:ascii="Palatino Linotype" w:hAnsi="Palatino Linotype" w:cs="Arial"/>
              <w:b/>
              <w:szCs w:val="20"/>
            </w:rPr>
          </w:pPr>
          <w:r w:rsidRPr="003E6FD4">
            <w:rPr>
              <w:rFonts w:ascii="Palatino Linotype" w:hAnsi="Palatino Linotype" w:cs="Arial"/>
              <w:b/>
              <w:bCs/>
              <w:sz w:val="24"/>
              <w:lang w:eastAsia="es-MX"/>
            </w:rPr>
            <w:t>0</w:t>
          </w:r>
          <w:r>
            <w:rPr>
              <w:rFonts w:ascii="Palatino Linotype" w:hAnsi="Palatino Linotype" w:cs="Arial"/>
              <w:b/>
              <w:bCs/>
              <w:sz w:val="24"/>
              <w:lang w:eastAsia="es-MX"/>
            </w:rPr>
            <w:t>7655/INFOEM/IP/RR/2023</w:t>
          </w:r>
        </w:p>
      </w:tc>
    </w:tr>
    <w:tr w:rsidR="00554BB7" w:rsidTr="007A3E30">
      <w:trPr>
        <w:trHeight w:val="196"/>
      </w:trPr>
      <w:tc>
        <w:tcPr>
          <w:tcW w:w="5529" w:type="dxa"/>
          <w:hideMark/>
        </w:tcPr>
        <w:p w:rsidR="00554BB7" w:rsidRPr="00C9150F" w:rsidRDefault="00554BB7" w:rsidP="007A3E30">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Recurrente:</w:t>
          </w:r>
        </w:p>
      </w:tc>
      <w:tc>
        <w:tcPr>
          <w:tcW w:w="4536" w:type="dxa"/>
          <w:hideMark/>
        </w:tcPr>
        <w:p w:rsidR="00554BB7" w:rsidRPr="00C9150F" w:rsidRDefault="00CA3558" w:rsidP="007A3E30">
          <w:pPr>
            <w:spacing w:after="120" w:line="256" w:lineRule="auto"/>
            <w:ind w:left="639" w:right="214"/>
            <w:jc w:val="right"/>
            <w:rPr>
              <w:rFonts w:ascii="Palatino Linotype" w:hAnsi="Palatino Linotype" w:cs="Arial"/>
              <w:b/>
            </w:rPr>
          </w:pPr>
          <w:r>
            <w:rPr>
              <w:rFonts w:ascii="Palatino Linotype" w:hAnsi="Palatino Linotype" w:cs="Arial"/>
              <w:b/>
            </w:rPr>
            <w:t>XXXXXXXXXXXXXXXXXXXX</w:t>
          </w:r>
        </w:p>
      </w:tc>
    </w:tr>
    <w:tr w:rsidR="00554BB7" w:rsidTr="007A3E30">
      <w:trPr>
        <w:trHeight w:val="242"/>
      </w:trPr>
      <w:tc>
        <w:tcPr>
          <w:tcW w:w="5529" w:type="dxa"/>
          <w:hideMark/>
        </w:tcPr>
        <w:p w:rsidR="00554BB7" w:rsidRPr="00C9150F" w:rsidRDefault="00554BB7" w:rsidP="007A3E30">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Sujeto Obligado:</w:t>
          </w:r>
        </w:p>
      </w:tc>
      <w:tc>
        <w:tcPr>
          <w:tcW w:w="4536" w:type="dxa"/>
          <w:hideMark/>
        </w:tcPr>
        <w:p w:rsidR="00554BB7" w:rsidRPr="00C9150F" w:rsidRDefault="00554BB7" w:rsidP="007A3E30">
          <w:pPr>
            <w:spacing w:after="120" w:line="256" w:lineRule="auto"/>
            <w:ind w:left="639" w:right="214"/>
            <w:jc w:val="right"/>
            <w:rPr>
              <w:rFonts w:ascii="Palatino Linotype" w:hAnsi="Palatino Linotype" w:cs="Arial"/>
              <w:b/>
              <w:szCs w:val="20"/>
            </w:rPr>
          </w:pPr>
          <w:r w:rsidRPr="001A2FA2">
            <w:rPr>
              <w:rFonts w:ascii="Palatino Linotype" w:hAnsi="Palatino Linotype" w:cs="Arial"/>
              <w:b/>
              <w:szCs w:val="20"/>
            </w:rPr>
            <w:t>Poder Judicial</w:t>
          </w:r>
          <w:r w:rsidRPr="00C9150F">
            <w:rPr>
              <w:rFonts w:ascii="Palatino Linotype" w:hAnsi="Palatino Linotype" w:cs="Arial"/>
              <w:b/>
              <w:szCs w:val="20"/>
            </w:rPr>
            <w:t xml:space="preserve"> </w:t>
          </w:r>
        </w:p>
      </w:tc>
    </w:tr>
    <w:tr w:rsidR="00554BB7" w:rsidTr="007A3E30">
      <w:trPr>
        <w:trHeight w:val="342"/>
      </w:trPr>
      <w:tc>
        <w:tcPr>
          <w:tcW w:w="5529" w:type="dxa"/>
          <w:hideMark/>
        </w:tcPr>
        <w:p w:rsidR="00554BB7" w:rsidRPr="00C9150F" w:rsidRDefault="00554BB7" w:rsidP="007A3E30">
          <w:pPr>
            <w:tabs>
              <w:tab w:val="left" w:pos="4892"/>
            </w:tabs>
            <w:spacing w:after="120" w:line="256" w:lineRule="auto"/>
            <w:ind w:right="204"/>
            <w:jc w:val="right"/>
            <w:rPr>
              <w:rFonts w:ascii="Palatino Linotype" w:hAnsi="Palatino Linotype" w:cs="Arial"/>
              <w:szCs w:val="20"/>
            </w:rPr>
          </w:pPr>
          <w:r w:rsidRPr="00C9150F">
            <w:rPr>
              <w:rFonts w:ascii="Palatino Linotype" w:hAnsi="Palatino Linotype" w:cs="Arial"/>
              <w:szCs w:val="20"/>
            </w:rPr>
            <w:t>Comisionado Ponente:</w:t>
          </w:r>
        </w:p>
      </w:tc>
      <w:tc>
        <w:tcPr>
          <w:tcW w:w="4536" w:type="dxa"/>
          <w:hideMark/>
        </w:tcPr>
        <w:p w:rsidR="00554BB7" w:rsidRPr="00C9150F" w:rsidRDefault="00554BB7" w:rsidP="007A3E30">
          <w:pPr>
            <w:spacing w:after="120" w:line="256" w:lineRule="auto"/>
            <w:ind w:left="639" w:right="214"/>
            <w:jc w:val="right"/>
            <w:rPr>
              <w:rFonts w:ascii="Palatino Linotype" w:hAnsi="Palatino Linotype" w:cs="Arial"/>
              <w:b/>
              <w:szCs w:val="20"/>
            </w:rPr>
          </w:pPr>
          <w:r w:rsidRPr="00C9150F">
            <w:rPr>
              <w:rFonts w:ascii="Palatino Linotype" w:hAnsi="Palatino Linotype" w:cs="Arial"/>
              <w:b/>
              <w:szCs w:val="20"/>
            </w:rPr>
            <w:t xml:space="preserve">José Martínez Vilchis </w:t>
          </w:r>
        </w:p>
      </w:tc>
    </w:tr>
  </w:tbl>
  <w:p w:rsidR="00554BB7" w:rsidRPr="00A9378A" w:rsidRDefault="00554BB7">
    <w:pPr>
      <w:pStyle w:val="Encabezado"/>
      <w:rPr>
        <w:sz w:val="22"/>
      </w:rPr>
    </w:pPr>
    <w:r w:rsidRPr="00A9378A">
      <w:rPr>
        <w:rFonts w:ascii="Palatino Linotype" w:hAnsi="Palatino Linotype" w:cs="Arial"/>
        <w:b/>
        <w:noProof/>
        <w:sz w:val="22"/>
        <w:szCs w:val="20"/>
        <w:lang w:val="es-MX" w:eastAsia="es-MX"/>
      </w:rPr>
      <w:drawing>
        <wp:anchor distT="0" distB="0" distL="114300" distR="114300" simplePos="0" relativeHeight="251659264" behindDoc="1" locked="0" layoutInCell="0" allowOverlap="1" wp14:anchorId="1A2C1FC1" wp14:editId="29CAF4B9">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p w:rsidR="00554BB7" w:rsidRPr="00A9378A" w:rsidRDefault="00554BB7">
    <w:pPr>
      <w:pStyle w:val="Encabezado"/>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C7805"/>
    <w:multiLevelType w:val="hybridMultilevel"/>
    <w:tmpl w:val="5F6062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246A8F"/>
    <w:multiLevelType w:val="hybridMultilevel"/>
    <w:tmpl w:val="58EE18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E917EB"/>
    <w:multiLevelType w:val="hybridMultilevel"/>
    <w:tmpl w:val="A356A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17C4171"/>
    <w:multiLevelType w:val="hybridMultilevel"/>
    <w:tmpl w:val="BC0236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85608C4"/>
    <w:multiLevelType w:val="hybridMultilevel"/>
    <w:tmpl w:val="EEB42DC2"/>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52323E"/>
    <w:multiLevelType w:val="hybridMultilevel"/>
    <w:tmpl w:val="65C47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FA2"/>
    <w:rsid w:val="0001339E"/>
    <w:rsid w:val="00036F8B"/>
    <w:rsid w:val="000551B9"/>
    <w:rsid w:val="000A1598"/>
    <w:rsid w:val="000D3F45"/>
    <w:rsid w:val="00123996"/>
    <w:rsid w:val="00133DC3"/>
    <w:rsid w:val="001A2FA2"/>
    <w:rsid w:val="0029484D"/>
    <w:rsid w:val="00295656"/>
    <w:rsid w:val="00325A5A"/>
    <w:rsid w:val="003E0B3B"/>
    <w:rsid w:val="003E6FD4"/>
    <w:rsid w:val="00434504"/>
    <w:rsid w:val="00471846"/>
    <w:rsid w:val="004F1072"/>
    <w:rsid w:val="00525C73"/>
    <w:rsid w:val="00554BB7"/>
    <w:rsid w:val="005758DD"/>
    <w:rsid w:val="0058399A"/>
    <w:rsid w:val="005B2315"/>
    <w:rsid w:val="00630AB3"/>
    <w:rsid w:val="00651240"/>
    <w:rsid w:val="006B00FD"/>
    <w:rsid w:val="006E1636"/>
    <w:rsid w:val="006E4B06"/>
    <w:rsid w:val="00700A16"/>
    <w:rsid w:val="00736A56"/>
    <w:rsid w:val="0075642A"/>
    <w:rsid w:val="00787A39"/>
    <w:rsid w:val="007A3E30"/>
    <w:rsid w:val="007B54B8"/>
    <w:rsid w:val="008406C3"/>
    <w:rsid w:val="00894477"/>
    <w:rsid w:val="008F15EF"/>
    <w:rsid w:val="0093602D"/>
    <w:rsid w:val="0095525C"/>
    <w:rsid w:val="00981988"/>
    <w:rsid w:val="00A45C08"/>
    <w:rsid w:val="00A82888"/>
    <w:rsid w:val="00A9378A"/>
    <w:rsid w:val="00AA2C67"/>
    <w:rsid w:val="00AB1350"/>
    <w:rsid w:val="00AE3256"/>
    <w:rsid w:val="00B07069"/>
    <w:rsid w:val="00B16BCC"/>
    <w:rsid w:val="00B2061D"/>
    <w:rsid w:val="00B51ADE"/>
    <w:rsid w:val="00BA315A"/>
    <w:rsid w:val="00BC748C"/>
    <w:rsid w:val="00C11034"/>
    <w:rsid w:val="00CA3558"/>
    <w:rsid w:val="00D21399"/>
    <w:rsid w:val="00D95ECB"/>
    <w:rsid w:val="00E105C4"/>
    <w:rsid w:val="00E843FD"/>
    <w:rsid w:val="00E86C11"/>
    <w:rsid w:val="00EC273E"/>
    <w:rsid w:val="00F06B96"/>
    <w:rsid w:val="00F16C2B"/>
    <w:rsid w:val="00F72A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E4AD302-5DA1-44A1-8304-865AFCC6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F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2FA2"/>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1A2FA2"/>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1A2FA2"/>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A2FA2"/>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A2FA2"/>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A2FA2"/>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1A2FA2"/>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1A2FA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A2FA2"/>
    <w:rPr>
      <w:sz w:val="20"/>
      <w:szCs w:val="20"/>
    </w:rPr>
  </w:style>
  <w:style w:type="paragraph" w:customStyle="1" w:styleId="Citas">
    <w:name w:val="Citas"/>
    <w:basedOn w:val="Normal"/>
    <w:qFormat/>
    <w:rsid w:val="001A2FA2"/>
    <w:pPr>
      <w:spacing w:before="240" w:line="360" w:lineRule="auto"/>
      <w:ind w:left="851" w:right="851"/>
      <w:jc w:val="both"/>
    </w:pPr>
    <w:rPr>
      <w:rFonts w:ascii="Palatino Linotype" w:hAnsi="Palatino Linotype" w:cs="Arial"/>
      <w:i/>
    </w:rPr>
  </w:style>
  <w:style w:type="character" w:customStyle="1" w:styleId="apple-converted-space">
    <w:name w:val="apple-converted-space"/>
    <w:basedOn w:val="Fuentedeprrafopredeter"/>
    <w:rsid w:val="00D21399"/>
  </w:style>
  <w:style w:type="character" w:styleId="Hipervnculo">
    <w:name w:val="Hyperlink"/>
    <w:aliases w:val="Hipervínculo1,Hipervínculo11,Hipervínculo12,Hipervínculo13,Hipervínculo14,Hipervínculo15"/>
    <w:basedOn w:val="Fuentedeprrafopredeter"/>
    <w:uiPriority w:val="99"/>
    <w:unhideWhenUsed/>
    <w:rsid w:val="00D213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966177">
      <w:bodyDiv w:val="1"/>
      <w:marLeft w:val="0"/>
      <w:marRight w:val="0"/>
      <w:marTop w:val="0"/>
      <w:marBottom w:val="0"/>
      <w:divBdr>
        <w:top w:val="none" w:sz="0" w:space="0" w:color="auto"/>
        <w:left w:val="none" w:sz="0" w:space="0" w:color="auto"/>
        <w:bottom w:val="none" w:sz="0" w:space="0" w:color="auto"/>
        <w:right w:val="none" w:sz="0" w:space="0" w:color="auto"/>
      </w:divBdr>
    </w:div>
    <w:div w:id="110287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40EF9-DF61-4DF0-B3ED-CC7B03C79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32</Pages>
  <Words>8576</Words>
  <Characters>47168</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19</cp:revision>
  <dcterms:created xsi:type="dcterms:W3CDTF">2024-02-28T23:55:00Z</dcterms:created>
  <dcterms:modified xsi:type="dcterms:W3CDTF">2024-05-17T00:21:00Z</dcterms:modified>
</cp:coreProperties>
</file>