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A0CAF" w14:textId="77777777"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veintiocho de febrero de dos mil veinticuatro. </w:t>
      </w:r>
    </w:p>
    <w:p w14:paraId="7E057D0C" w14:textId="77777777" w:rsidR="00DE7722" w:rsidRPr="000E2214" w:rsidRDefault="00DE7722">
      <w:pPr>
        <w:spacing w:line="360" w:lineRule="auto"/>
        <w:jc w:val="both"/>
        <w:rPr>
          <w:rFonts w:ascii="Palatino Linotype" w:eastAsia="Palatino Linotype" w:hAnsi="Palatino Linotype" w:cs="Palatino Linotype"/>
        </w:rPr>
      </w:pPr>
    </w:p>
    <w:p w14:paraId="339B2FB8" w14:textId="63B13666"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b/>
        </w:rPr>
        <w:t>Visto</w:t>
      </w:r>
      <w:r w:rsidR="006058B3" w:rsidRPr="000E2214">
        <w:rPr>
          <w:rFonts w:ascii="Palatino Linotype" w:eastAsia="Palatino Linotype" w:hAnsi="Palatino Linotype" w:cs="Palatino Linotype"/>
          <w:b/>
        </w:rPr>
        <w:t>s</w:t>
      </w:r>
      <w:r w:rsidRPr="000E2214">
        <w:rPr>
          <w:rFonts w:ascii="Palatino Linotype" w:eastAsia="Palatino Linotype" w:hAnsi="Palatino Linotype" w:cs="Palatino Linotype"/>
        </w:rPr>
        <w:t xml:space="preserve"> l</w:t>
      </w:r>
      <w:r w:rsidR="006058B3" w:rsidRPr="000E2214">
        <w:rPr>
          <w:rFonts w:ascii="Palatino Linotype" w:eastAsia="Palatino Linotype" w:hAnsi="Palatino Linotype" w:cs="Palatino Linotype"/>
        </w:rPr>
        <w:t>os</w:t>
      </w:r>
      <w:r w:rsidRPr="000E2214">
        <w:rPr>
          <w:rFonts w:ascii="Palatino Linotype" w:eastAsia="Palatino Linotype" w:hAnsi="Palatino Linotype" w:cs="Palatino Linotype"/>
        </w:rPr>
        <w:t xml:space="preserve"> expediente</w:t>
      </w:r>
      <w:r w:rsidR="006058B3"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relativo</w:t>
      </w:r>
      <w:r w:rsidR="006058B3"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a</w:t>
      </w:r>
      <w:r w:rsidR="006058B3" w:rsidRPr="000E2214">
        <w:rPr>
          <w:rFonts w:ascii="Palatino Linotype" w:eastAsia="Palatino Linotype" w:hAnsi="Palatino Linotype" w:cs="Palatino Linotype"/>
        </w:rPr>
        <w:t xml:space="preserve"> los </w:t>
      </w:r>
      <w:r w:rsidRPr="000E2214">
        <w:rPr>
          <w:rFonts w:ascii="Palatino Linotype" w:eastAsia="Palatino Linotype" w:hAnsi="Palatino Linotype" w:cs="Palatino Linotype"/>
        </w:rPr>
        <w:t>recurso</w:t>
      </w:r>
      <w:r w:rsidR="006058B3"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de revisión </w:t>
      </w:r>
      <w:r w:rsidRPr="000E2214">
        <w:rPr>
          <w:rFonts w:ascii="Palatino Linotype" w:eastAsia="Palatino Linotype" w:hAnsi="Palatino Linotype" w:cs="Palatino Linotype"/>
          <w:b/>
        </w:rPr>
        <w:t>04304/INFOEM/IP/RR/2023</w:t>
      </w:r>
      <w:r w:rsidR="006058B3" w:rsidRPr="000E2214">
        <w:rPr>
          <w:rFonts w:ascii="Palatino Linotype" w:eastAsia="Palatino Linotype" w:hAnsi="Palatino Linotype" w:cs="Palatino Linotype"/>
          <w:b/>
        </w:rPr>
        <w:t xml:space="preserve"> y </w:t>
      </w:r>
      <w:r w:rsidR="008866E6" w:rsidRPr="000E2214">
        <w:rPr>
          <w:rFonts w:ascii="Palatino Linotype" w:eastAsia="Palatino Linotype" w:hAnsi="Palatino Linotype" w:cs="Palatino Linotype"/>
          <w:b/>
          <w:sz w:val="22"/>
          <w:szCs w:val="22"/>
        </w:rPr>
        <w:t>04305/INFOEM/IP/RR/2023 a</w:t>
      </w:r>
      <w:r w:rsidR="006058B3" w:rsidRPr="000E2214">
        <w:rPr>
          <w:rFonts w:ascii="Palatino Linotype" w:eastAsia="Palatino Linotype" w:hAnsi="Palatino Linotype" w:cs="Palatino Linotype"/>
          <w:b/>
          <w:sz w:val="22"/>
          <w:szCs w:val="22"/>
        </w:rPr>
        <w:t>cumulado</w:t>
      </w:r>
      <w:r w:rsidRPr="000E2214">
        <w:rPr>
          <w:rFonts w:ascii="Palatino Linotype" w:eastAsia="Palatino Linotype" w:hAnsi="Palatino Linotype" w:cs="Palatino Linotype"/>
        </w:rPr>
        <w:t>, interpuesto</w:t>
      </w:r>
      <w:r w:rsidR="006058B3"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por</w:t>
      </w:r>
      <w:r w:rsidRPr="000E2214">
        <w:rPr>
          <w:rFonts w:ascii="Palatino Linotype" w:eastAsia="Palatino Linotype" w:hAnsi="Palatino Linotype" w:cs="Palatino Linotype"/>
          <w:b/>
        </w:rPr>
        <w:t xml:space="preserve"> un particular que no proporcionó nombre o seudónimo, </w:t>
      </w:r>
      <w:r w:rsidRPr="000E2214">
        <w:rPr>
          <w:rFonts w:ascii="Palatino Linotype" w:eastAsia="Palatino Linotype" w:hAnsi="Palatino Linotype" w:cs="Palatino Linotype"/>
        </w:rPr>
        <w:t>en lo sucesivo se le denominará la parte</w:t>
      </w:r>
      <w:r w:rsidRPr="000E2214">
        <w:rPr>
          <w:rFonts w:ascii="Palatino Linotype" w:eastAsia="Palatino Linotype" w:hAnsi="Palatino Linotype" w:cs="Palatino Linotype"/>
          <w:b/>
        </w:rPr>
        <w:t xml:space="preserve"> RECURRENTE</w:t>
      </w:r>
      <w:r w:rsidRPr="000E2214">
        <w:rPr>
          <w:rFonts w:ascii="Palatino Linotype" w:eastAsia="Palatino Linotype" w:hAnsi="Palatino Linotype" w:cs="Palatino Linotype"/>
        </w:rPr>
        <w:t>, en contra de la</w:t>
      </w:r>
      <w:r w:rsidR="006058B3"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respuesta</w:t>
      </w:r>
      <w:r w:rsidR="006058B3"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a su</w:t>
      </w:r>
      <w:r w:rsidR="006058B3"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solicitud</w:t>
      </w:r>
      <w:r w:rsidR="006058B3" w:rsidRPr="000E2214">
        <w:rPr>
          <w:rFonts w:ascii="Palatino Linotype" w:eastAsia="Palatino Linotype" w:hAnsi="Palatino Linotype" w:cs="Palatino Linotype"/>
        </w:rPr>
        <w:t>es</w:t>
      </w:r>
      <w:r w:rsidRPr="000E2214">
        <w:rPr>
          <w:rFonts w:ascii="Palatino Linotype" w:eastAsia="Palatino Linotype" w:hAnsi="Palatino Linotype" w:cs="Palatino Linotype"/>
        </w:rPr>
        <w:t xml:space="preserve"> de información con número de folio</w:t>
      </w:r>
      <w:r w:rsidRPr="000E2214">
        <w:rPr>
          <w:rFonts w:ascii="Palatino Linotype" w:eastAsia="Palatino Linotype" w:hAnsi="Palatino Linotype" w:cs="Palatino Linotype"/>
          <w:b/>
        </w:rPr>
        <w:t xml:space="preserve"> 00743/TLALNEPA/IP/2023</w:t>
      </w:r>
      <w:r w:rsidR="006058B3" w:rsidRPr="000E2214">
        <w:rPr>
          <w:rFonts w:ascii="Palatino Linotype" w:eastAsia="Palatino Linotype" w:hAnsi="Palatino Linotype" w:cs="Palatino Linotype"/>
          <w:b/>
        </w:rPr>
        <w:t xml:space="preserve"> </w:t>
      </w:r>
      <w:r w:rsidR="006058B3" w:rsidRPr="000E2214">
        <w:rPr>
          <w:rFonts w:ascii="Palatino Linotype" w:eastAsia="Palatino Linotype" w:hAnsi="Palatino Linotype" w:cs="Palatino Linotype"/>
          <w:bCs/>
        </w:rPr>
        <w:t xml:space="preserve">y </w:t>
      </w:r>
      <w:r w:rsidR="006058B3" w:rsidRPr="000E2214">
        <w:rPr>
          <w:rFonts w:ascii="Palatino Linotype" w:eastAsia="Palatino Linotype" w:hAnsi="Palatino Linotype" w:cs="Palatino Linotype"/>
          <w:b/>
        </w:rPr>
        <w:t>00742/TLALNEPA/IP/2023</w:t>
      </w:r>
      <w:r w:rsidRPr="000E2214">
        <w:rPr>
          <w:rFonts w:ascii="Palatino Linotype" w:eastAsia="Palatino Linotype" w:hAnsi="Palatino Linotype" w:cs="Palatino Linotype"/>
        </w:rPr>
        <w:t xml:space="preserve">, por parte del </w:t>
      </w:r>
      <w:r w:rsidRPr="000E2214">
        <w:rPr>
          <w:rFonts w:ascii="Palatino Linotype" w:eastAsia="Palatino Linotype" w:hAnsi="Palatino Linotype" w:cs="Palatino Linotype"/>
          <w:b/>
        </w:rPr>
        <w:t xml:space="preserve">Ayuntamiento de Tlalnepantla de Baz </w:t>
      </w:r>
      <w:r w:rsidRPr="000E2214">
        <w:rPr>
          <w:rFonts w:ascii="Palatino Linotype" w:eastAsia="Palatino Linotype" w:hAnsi="Palatino Linotype" w:cs="Palatino Linotype"/>
        </w:rPr>
        <w:t xml:space="preserve">en lo sucesivo el </w:t>
      </w:r>
      <w:r w:rsidRPr="000E2214">
        <w:rPr>
          <w:rFonts w:ascii="Palatino Linotype" w:eastAsia="Palatino Linotype" w:hAnsi="Palatino Linotype" w:cs="Palatino Linotype"/>
          <w:b/>
        </w:rPr>
        <w:t>SUJETO OBLIGADO</w:t>
      </w:r>
      <w:r w:rsidRPr="000E2214">
        <w:rPr>
          <w:rFonts w:ascii="Palatino Linotype" w:eastAsia="Palatino Linotype" w:hAnsi="Palatino Linotype" w:cs="Palatino Linotype"/>
        </w:rPr>
        <w:t>;</w:t>
      </w:r>
      <w:r w:rsidRPr="000E2214">
        <w:rPr>
          <w:rFonts w:ascii="Palatino Linotype" w:eastAsia="Palatino Linotype" w:hAnsi="Palatino Linotype" w:cs="Palatino Linotype"/>
          <w:b/>
        </w:rPr>
        <w:t xml:space="preserve"> </w:t>
      </w:r>
      <w:r w:rsidRPr="000E2214">
        <w:rPr>
          <w:rFonts w:ascii="Palatino Linotype" w:eastAsia="Palatino Linotype" w:hAnsi="Palatino Linotype" w:cs="Palatino Linotype"/>
        </w:rPr>
        <w:t>se procede a dictar la presente resolución, con base en los siguientes:</w:t>
      </w:r>
    </w:p>
    <w:p w14:paraId="63827125" w14:textId="77777777" w:rsidR="00DE7722" w:rsidRPr="000E2214" w:rsidRDefault="00DE7722">
      <w:pPr>
        <w:spacing w:line="360" w:lineRule="auto"/>
        <w:jc w:val="both"/>
        <w:rPr>
          <w:rFonts w:ascii="Palatino Linotype" w:eastAsia="Palatino Linotype" w:hAnsi="Palatino Linotype" w:cs="Palatino Linotype"/>
        </w:rPr>
      </w:pPr>
    </w:p>
    <w:p w14:paraId="1E3B8756" w14:textId="77777777" w:rsidR="00DE7722" w:rsidRPr="000E2214" w:rsidRDefault="005B055F">
      <w:pPr>
        <w:numPr>
          <w:ilvl w:val="0"/>
          <w:numId w:val="3"/>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color w:val="000000"/>
          <w:sz w:val="22"/>
          <w:szCs w:val="22"/>
        </w:rPr>
      </w:pPr>
      <w:r w:rsidRPr="000E2214">
        <w:rPr>
          <w:rFonts w:ascii="Palatino Linotype" w:eastAsia="Palatino Linotype" w:hAnsi="Palatino Linotype" w:cs="Palatino Linotype"/>
          <w:b/>
          <w:color w:val="000000"/>
          <w:sz w:val="22"/>
          <w:szCs w:val="22"/>
        </w:rPr>
        <w:t>A N T E C E D E N T E S:</w:t>
      </w:r>
    </w:p>
    <w:p w14:paraId="6CC3C17C" w14:textId="77777777" w:rsidR="00DE7722" w:rsidRPr="000E2214" w:rsidRDefault="00DE7722">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2CE2AAAF" w14:textId="613E89D4" w:rsidR="00DE7722" w:rsidRPr="000E2214" w:rsidRDefault="005B055F">
      <w:pPr>
        <w:numPr>
          <w:ilvl w:val="1"/>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0E2214">
        <w:rPr>
          <w:rFonts w:ascii="Palatino Linotype" w:eastAsia="Palatino Linotype" w:hAnsi="Palatino Linotype" w:cs="Palatino Linotype"/>
          <w:b/>
          <w:color w:val="000000"/>
        </w:rPr>
        <w:t>Solicitud</w:t>
      </w:r>
      <w:r w:rsidR="006058B3" w:rsidRPr="000E2214">
        <w:rPr>
          <w:rFonts w:ascii="Palatino Linotype" w:eastAsia="Palatino Linotype" w:hAnsi="Palatino Linotype" w:cs="Palatino Linotype"/>
          <w:b/>
          <w:color w:val="000000"/>
        </w:rPr>
        <w:t>es</w:t>
      </w:r>
      <w:r w:rsidRPr="000E2214">
        <w:rPr>
          <w:rFonts w:ascii="Palatino Linotype" w:eastAsia="Palatino Linotype" w:hAnsi="Palatino Linotype" w:cs="Palatino Linotype"/>
          <w:b/>
          <w:color w:val="000000"/>
        </w:rPr>
        <w:t xml:space="preserve"> de acceso a la información. </w:t>
      </w:r>
      <w:r w:rsidRPr="000E2214">
        <w:rPr>
          <w:rFonts w:ascii="Palatino Linotype" w:eastAsia="Palatino Linotype" w:hAnsi="Palatino Linotype" w:cs="Palatino Linotype"/>
          <w:color w:val="000000"/>
        </w:rPr>
        <w:t xml:space="preserve">Con fecha </w:t>
      </w:r>
      <w:r w:rsidRPr="000E2214">
        <w:rPr>
          <w:rFonts w:ascii="Palatino Linotype" w:eastAsia="Palatino Linotype" w:hAnsi="Palatino Linotype" w:cs="Palatino Linotype"/>
          <w:b/>
          <w:color w:val="000000"/>
        </w:rPr>
        <w:t>treinta de junio de dos mil veintitrés</w:t>
      </w:r>
      <w:r w:rsidRPr="000E2214">
        <w:rPr>
          <w:rFonts w:ascii="Palatino Linotype" w:eastAsia="Palatino Linotype" w:hAnsi="Palatino Linotype" w:cs="Palatino Linotype"/>
          <w:color w:val="000000"/>
        </w:rPr>
        <w:t xml:space="preserve">, la parte </w:t>
      </w:r>
      <w:r w:rsidRPr="000E2214">
        <w:rPr>
          <w:rFonts w:ascii="Palatino Linotype" w:eastAsia="Palatino Linotype" w:hAnsi="Palatino Linotype" w:cs="Palatino Linotype"/>
          <w:b/>
          <w:color w:val="000000"/>
        </w:rPr>
        <w:t>RECURRENTE</w:t>
      </w:r>
      <w:r w:rsidRPr="000E2214">
        <w:rPr>
          <w:rFonts w:ascii="Palatino Linotype" w:eastAsia="Palatino Linotype" w:hAnsi="Palatino Linotype" w:cs="Palatino Linotype"/>
          <w:color w:val="000000"/>
        </w:rPr>
        <w:t xml:space="preserve"> formuló solicitud</w:t>
      </w:r>
      <w:r w:rsidR="006058B3" w:rsidRPr="000E2214">
        <w:rPr>
          <w:rFonts w:ascii="Palatino Linotype" w:eastAsia="Palatino Linotype" w:hAnsi="Palatino Linotype" w:cs="Palatino Linotype"/>
          <w:color w:val="000000"/>
        </w:rPr>
        <w:t>es</w:t>
      </w:r>
      <w:r w:rsidRPr="000E2214">
        <w:rPr>
          <w:rFonts w:ascii="Palatino Linotype" w:eastAsia="Palatino Linotype" w:hAnsi="Palatino Linotype" w:cs="Palatino Linotype"/>
          <w:color w:val="000000"/>
        </w:rPr>
        <w:t xml:space="preserve"> de acceso a </w:t>
      </w:r>
      <w:r w:rsidR="006058B3" w:rsidRPr="000E2214">
        <w:rPr>
          <w:rFonts w:ascii="Palatino Linotype" w:eastAsia="Palatino Linotype" w:hAnsi="Palatino Linotype" w:cs="Palatino Linotype"/>
          <w:color w:val="000000"/>
        </w:rPr>
        <w:t xml:space="preserve">la </w:t>
      </w:r>
      <w:r w:rsidRPr="000E2214">
        <w:rPr>
          <w:rFonts w:ascii="Palatino Linotype" w:eastAsia="Palatino Linotype" w:hAnsi="Palatino Linotype" w:cs="Palatino Linotype"/>
          <w:color w:val="000000"/>
        </w:rPr>
        <w:t xml:space="preserve">información pública al </w:t>
      </w:r>
      <w:r w:rsidRPr="000E2214">
        <w:rPr>
          <w:rFonts w:ascii="Palatino Linotype" w:eastAsia="Palatino Linotype" w:hAnsi="Palatino Linotype" w:cs="Palatino Linotype"/>
          <w:b/>
          <w:color w:val="000000"/>
        </w:rPr>
        <w:t>SUJETO OBLIGADO</w:t>
      </w:r>
      <w:r w:rsidRPr="000E2214">
        <w:rPr>
          <w:rFonts w:ascii="Palatino Linotype" w:eastAsia="Palatino Linotype" w:hAnsi="Palatino Linotype" w:cs="Palatino Linotype"/>
          <w:color w:val="000000"/>
        </w:rPr>
        <w:t xml:space="preserve"> a través del Sistema de Acceso a la Información Mexiquense, en adelante </w:t>
      </w:r>
      <w:r w:rsidRPr="000E2214">
        <w:rPr>
          <w:rFonts w:ascii="Palatino Linotype" w:eastAsia="Palatino Linotype" w:hAnsi="Palatino Linotype" w:cs="Palatino Linotype"/>
          <w:b/>
          <w:color w:val="000000"/>
        </w:rPr>
        <w:t>SAIMEX</w:t>
      </w:r>
      <w:r w:rsidRPr="000E2214">
        <w:rPr>
          <w:rFonts w:ascii="Palatino Linotype" w:eastAsia="Palatino Linotype" w:hAnsi="Palatino Linotype" w:cs="Palatino Linotype"/>
          <w:color w:val="000000"/>
        </w:rPr>
        <w:t>, requiriéndole lo siguiente:</w:t>
      </w:r>
    </w:p>
    <w:p w14:paraId="5EBD47F6" w14:textId="77777777" w:rsidR="006058B3" w:rsidRPr="000E2214" w:rsidRDefault="006058B3" w:rsidP="006058B3">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0EBAC023" w14:textId="288908F8" w:rsidR="00DE7722" w:rsidRPr="000E2214" w:rsidRDefault="006058B3">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0E2214">
        <w:rPr>
          <w:rFonts w:ascii="Palatino Linotype" w:eastAsia="Palatino Linotype" w:hAnsi="Palatino Linotype" w:cs="Palatino Linotype"/>
          <w:b/>
        </w:rPr>
        <w:t xml:space="preserve">00743/TLALNEPA/IP/2023 </w:t>
      </w:r>
    </w:p>
    <w:p w14:paraId="2D69B9E9" w14:textId="77777777" w:rsidR="00DE7722" w:rsidRPr="000E2214" w:rsidRDefault="005B055F">
      <w:pPr>
        <w:spacing w:line="276" w:lineRule="auto"/>
        <w:ind w:left="567" w:right="900"/>
        <w:jc w:val="both"/>
        <w:rPr>
          <w:rFonts w:ascii="Palatino Linotype" w:eastAsia="Palatino Linotype" w:hAnsi="Palatino Linotype" w:cs="Palatino Linotype"/>
          <w:i/>
          <w:sz w:val="22"/>
          <w:szCs w:val="22"/>
        </w:rPr>
      </w:pPr>
      <w:r w:rsidRPr="000E2214">
        <w:rPr>
          <w:rFonts w:ascii="Palatino Linotype" w:eastAsia="Palatino Linotype" w:hAnsi="Palatino Linotype" w:cs="Palatino Linotype"/>
          <w:i/>
          <w:sz w:val="22"/>
          <w:szCs w:val="22"/>
        </w:rPr>
        <w:lastRenderedPageBreak/>
        <w:t xml:space="preserve">“De acuerdo con la Ley de Contabilidad Financiera se solicita el presupuesto autorizado por proyecto, capítulo de gasto y partida autorizado y ejercido por </w:t>
      </w:r>
      <w:proofErr w:type="gramStart"/>
      <w:r w:rsidRPr="000E2214">
        <w:rPr>
          <w:rFonts w:ascii="Palatino Linotype" w:eastAsia="Palatino Linotype" w:hAnsi="Palatino Linotype" w:cs="Palatino Linotype"/>
          <w:i/>
          <w:sz w:val="22"/>
          <w:szCs w:val="22"/>
        </w:rPr>
        <w:t>todas las dependencia</w:t>
      </w:r>
      <w:proofErr w:type="gramEnd"/>
      <w:r w:rsidRPr="000E2214">
        <w:rPr>
          <w:rFonts w:ascii="Palatino Linotype" w:eastAsia="Palatino Linotype" w:hAnsi="Palatino Linotype" w:cs="Palatino Linotype"/>
          <w:i/>
          <w:sz w:val="22"/>
          <w:szCs w:val="22"/>
        </w:rPr>
        <w:t xml:space="preserve"> incluyendo al cabildo del ejercicio fiscal 2023.”</w:t>
      </w:r>
    </w:p>
    <w:p w14:paraId="7866E520" w14:textId="77777777" w:rsidR="006058B3" w:rsidRPr="000E2214" w:rsidRDefault="006058B3" w:rsidP="006058B3">
      <w:pPr>
        <w:spacing w:line="360" w:lineRule="auto"/>
        <w:ind w:right="900"/>
        <w:jc w:val="both"/>
        <w:rPr>
          <w:rFonts w:ascii="Palatino Linotype" w:eastAsia="Palatino Linotype" w:hAnsi="Palatino Linotype" w:cs="Palatino Linotype"/>
          <w:b/>
          <w:i/>
        </w:rPr>
      </w:pPr>
    </w:p>
    <w:p w14:paraId="70E7D404" w14:textId="54158D34" w:rsidR="006058B3" w:rsidRPr="000E2214" w:rsidRDefault="006058B3" w:rsidP="006058B3">
      <w:pPr>
        <w:spacing w:line="360" w:lineRule="auto"/>
        <w:ind w:right="900"/>
        <w:jc w:val="both"/>
        <w:rPr>
          <w:rFonts w:ascii="Palatino Linotype" w:eastAsia="Palatino Linotype" w:hAnsi="Palatino Linotype" w:cs="Palatino Linotype"/>
          <w:b/>
          <w:i/>
        </w:rPr>
      </w:pPr>
      <w:r w:rsidRPr="000E2214">
        <w:rPr>
          <w:rFonts w:ascii="Palatino Linotype" w:eastAsia="Palatino Linotype" w:hAnsi="Palatino Linotype" w:cs="Palatino Linotype"/>
          <w:b/>
        </w:rPr>
        <w:t>00742/TLALNEPA/IP/2023</w:t>
      </w:r>
    </w:p>
    <w:p w14:paraId="72F6CF2E" w14:textId="0BB09D0A" w:rsidR="006058B3" w:rsidRPr="000E2214" w:rsidRDefault="006058B3" w:rsidP="006058B3">
      <w:pPr>
        <w:spacing w:line="276" w:lineRule="auto"/>
        <w:ind w:left="567" w:right="900"/>
        <w:jc w:val="both"/>
        <w:rPr>
          <w:rFonts w:ascii="Palatino Linotype" w:eastAsia="Palatino Linotype" w:hAnsi="Palatino Linotype" w:cs="Palatino Linotype"/>
          <w:i/>
          <w:sz w:val="22"/>
          <w:szCs w:val="22"/>
        </w:rPr>
      </w:pPr>
      <w:r w:rsidRPr="000E2214">
        <w:rPr>
          <w:rFonts w:ascii="Palatino Linotype" w:eastAsia="Palatino Linotype" w:hAnsi="Palatino Linotype" w:cs="Palatino Linotype"/>
          <w:i/>
          <w:sz w:val="22"/>
          <w:szCs w:val="22"/>
        </w:rPr>
        <w:t xml:space="preserve">“De acuerdo con la Ley de Contabilidad Financiera se solicita el presupuesto autorizado por proyecto, capítulo de gasto y partida autorizado y ejercido por </w:t>
      </w:r>
      <w:proofErr w:type="gramStart"/>
      <w:r w:rsidRPr="000E2214">
        <w:rPr>
          <w:rFonts w:ascii="Palatino Linotype" w:eastAsia="Palatino Linotype" w:hAnsi="Palatino Linotype" w:cs="Palatino Linotype"/>
          <w:i/>
          <w:sz w:val="22"/>
          <w:szCs w:val="22"/>
        </w:rPr>
        <w:t>todas las dependencia</w:t>
      </w:r>
      <w:proofErr w:type="gramEnd"/>
      <w:r w:rsidRPr="000E2214">
        <w:rPr>
          <w:rFonts w:ascii="Palatino Linotype" w:eastAsia="Palatino Linotype" w:hAnsi="Palatino Linotype" w:cs="Palatino Linotype"/>
          <w:i/>
          <w:sz w:val="22"/>
          <w:szCs w:val="22"/>
        </w:rPr>
        <w:t xml:space="preserve"> incluyendo al cabildo del ejercicio fiscal 2022.”</w:t>
      </w:r>
    </w:p>
    <w:p w14:paraId="01771838" w14:textId="77777777" w:rsidR="006058B3" w:rsidRPr="000E2214" w:rsidRDefault="006058B3" w:rsidP="006058B3">
      <w:pPr>
        <w:spacing w:line="360" w:lineRule="auto"/>
        <w:ind w:right="900"/>
        <w:jc w:val="both"/>
        <w:rPr>
          <w:rFonts w:ascii="Palatino Linotype" w:eastAsia="Palatino Linotype" w:hAnsi="Palatino Linotype" w:cs="Palatino Linotype"/>
          <w:b/>
          <w:i/>
        </w:rPr>
      </w:pPr>
    </w:p>
    <w:p w14:paraId="4C433D16" w14:textId="77777777"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b/>
        </w:rPr>
        <w:t xml:space="preserve">Modalidad elegida para la entrega de la información: </w:t>
      </w:r>
      <w:r w:rsidRPr="000E2214">
        <w:rPr>
          <w:rFonts w:ascii="Palatino Linotype" w:eastAsia="Palatino Linotype" w:hAnsi="Palatino Linotype" w:cs="Palatino Linotype"/>
        </w:rPr>
        <w:t xml:space="preserve">a través del Sistema de Acceso a la Información Mexiquense. </w:t>
      </w:r>
    </w:p>
    <w:p w14:paraId="4A8B4371"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BA726B5" w14:textId="21DBFB84" w:rsidR="00DE7722" w:rsidRPr="000E2214" w:rsidRDefault="005B055F">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E2214">
        <w:rPr>
          <w:rFonts w:ascii="Palatino Linotype" w:eastAsia="Palatino Linotype" w:hAnsi="Palatino Linotype" w:cs="Palatino Linotype"/>
          <w:b/>
          <w:color w:val="000000"/>
        </w:rPr>
        <w:t xml:space="preserve">Respuesta. </w:t>
      </w:r>
      <w:r w:rsidRPr="000E2214">
        <w:rPr>
          <w:rFonts w:ascii="Palatino Linotype" w:eastAsia="Palatino Linotype" w:hAnsi="Palatino Linotype" w:cs="Palatino Linotype"/>
          <w:color w:val="000000"/>
        </w:rPr>
        <w:t xml:space="preserve">Con fecha </w:t>
      </w:r>
      <w:r w:rsidRPr="000E2214">
        <w:rPr>
          <w:rFonts w:ascii="Palatino Linotype" w:eastAsia="Palatino Linotype" w:hAnsi="Palatino Linotype" w:cs="Palatino Linotype"/>
          <w:b/>
          <w:color w:val="000000"/>
        </w:rPr>
        <w:t>veintisiete de julio de dos mil veintitrés</w:t>
      </w:r>
      <w:r w:rsidRPr="000E2214">
        <w:rPr>
          <w:rFonts w:ascii="Palatino Linotype" w:eastAsia="Palatino Linotype" w:hAnsi="Palatino Linotype" w:cs="Palatino Linotype"/>
          <w:color w:val="000000"/>
        </w:rPr>
        <w:t xml:space="preserve">, el </w:t>
      </w:r>
      <w:r w:rsidRPr="000E2214">
        <w:rPr>
          <w:rFonts w:ascii="Palatino Linotype" w:eastAsia="Palatino Linotype" w:hAnsi="Palatino Linotype" w:cs="Palatino Linotype"/>
          <w:b/>
          <w:color w:val="000000"/>
        </w:rPr>
        <w:t>SUJETO OBLIGADO</w:t>
      </w:r>
      <w:r w:rsidRPr="000E2214">
        <w:rPr>
          <w:rFonts w:ascii="Palatino Linotype" w:eastAsia="Palatino Linotype" w:hAnsi="Palatino Linotype" w:cs="Palatino Linotype"/>
          <w:color w:val="000000"/>
        </w:rPr>
        <w:t xml:space="preserve"> envió su</w:t>
      </w:r>
      <w:r w:rsidR="006058B3" w:rsidRPr="000E2214">
        <w:rPr>
          <w:rFonts w:ascii="Palatino Linotype" w:eastAsia="Palatino Linotype" w:hAnsi="Palatino Linotype" w:cs="Palatino Linotype"/>
          <w:color w:val="000000"/>
        </w:rPr>
        <w:t>s</w:t>
      </w:r>
      <w:r w:rsidRPr="000E2214">
        <w:rPr>
          <w:rFonts w:ascii="Palatino Linotype" w:eastAsia="Palatino Linotype" w:hAnsi="Palatino Linotype" w:cs="Palatino Linotype"/>
          <w:color w:val="000000"/>
        </w:rPr>
        <w:t xml:space="preserve"> respuesta</w:t>
      </w:r>
      <w:r w:rsidR="006058B3" w:rsidRPr="000E2214">
        <w:rPr>
          <w:rFonts w:ascii="Palatino Linotype" w:eastAsia="Palatino Linotype" w:hAnsi="Palatino Linotype" w:cs="Palatino Linotype"/>
          <w:color w:val="000000"/>
        </w:rPr>
        <w:t>s</w:t>
      </w:r>
      <w:r w:rsidRPr="000E2214">
        <w:rPr>
          <w:rFonts w:ascii="Palatino Linotype" w:eastAsia="Palatino Linotype" w:hAnsi="Palatino Linotype" w:cs="Palatino Linotype"/>
          <w:color w:val="000000"/>
        </w:rPr>
        <w:t xml:space="preserve"> a la</w:t>
      </w:r>
      <w:r w:rsidR="006058B3" w:rsidRPr="000E2214">
        <w:rPr>
          <w:rFonts w:ascii="Palatino Linotype" w:eastAsia="Palatino Linotype" w:hAnsi="Palatino Linotype" w:cs="Palatino Linotype"/>
          <w:color w:val="000000"/>
        </w:rPr>
        <w:t>s</w:t>
      </w:r>
      <w:r w:rsidRPr="000E2214">
        <w:rPr>
          <w:rFonts w:ascii="Palatino Linotype" w:eastAsia="Palatino Linotype" w:hAnsi="Palatino Linotype" w:cs="Palatino Linotype"/>
          <w:color w:val="000000"/>
        </w:rPr>
        <w:t xml:space="preserve"> solicitud</w:t>
      </w:r>
      <w:r w:rsidR="006058B3" w:rsidRPr="000E2214">
        <w:rPr>
          <w:rFonts w:ascii="Palatino Linotype" w:eastAsia="Palatino Linotype" w:hAnsi="Palatino Linotype" w:cs="Palatino Linotype"/>
          <w:color w:val="000000"/>
        </w:rPr>
        <w:t>es</w:t>
      </w:r>
      <w:r w:rsidRPr="000E2214">
        <w:rPr>
          <w:rFonts w:ascii="Palatino Linotype" w:eastAsia="Palatino Linotype" w:hAnsi="Palatino Linotype" w:cs="Palatino Linotype"/>
          <w:color w:val="000000"/>
        </w:rPr>
        <w:t xml:space="preserve"> de acceso a la información a través del SAIMEX, la</w:t>
      </w:r>
      <w:r w:rsidR="006058B3" w:rsidRPr="000E2214">
        <w:rPr>
          <w:rFonts w:ascii="Palatino Linotype" w:eastAsia="Palatino Linotype" w:hAnsi="Palatino Linotype" w:cs="Palatino Linotype"/>
          <w:color w:val="000000"/>
        </w:rPr>
        <w:t>s</w:t>
      </w:r>
      <w:r w:rsidRPr="000E2214">
        <w:rPr>
          <w:rFonts w:ascii="Palatino Linotype" w:eastAsia="Palatino Linotype" w:hAnsi="Palatino Linotype" w:cs="Palatino Linotype"/>
          <w:color w:val="000000"/>
        </w:rPr>
        <w:t xml:space="preserve"> cual</w:t>
      </w:r>
      <w:r w:rsidR="006058B3" w:rsidRPr="000E2214">
        <w:rPr>
          <w:rFonts w:ascii="Palatino Linotype" w:eastAsia="Palatino Linotype" w:hAnsi="Palatino Linotype" w:cs="Palatino Linotype"/>
          <w:color w:val="000000"/>
        </w:rPr>
        <w:t>es</w:t>
      </w:r>
      <w:r w:rsidRPr="000E2214">
        <w:rPr>
          <w:rFonts w:ascii="Palatino Linotype" w:eastAsia="Palatino Linotype" w:hAnsi="Palatino Linotype" w:cs="Palatino Linotype"/>
          <w:color w:val="000000"/>
        </w:rPr>
        <w:t xml:space="preserve"> versa</w:t>
      </w:r>
      <w:r w:rsidR="006058B3" w:rsidRPr="000E2214">
        <w:rPr>
          <w:rFonts w:ascii="Palatino Linotype" w:eastAsia="Palatino Linotype" w:hAnsi="Palatino Linotype" w:cs="Palatino Linotype"/>
          <w:color w:val="000000"/>
        </w:rPr>
        <w:t>n</w:t>
      </w:r>
      <w:r w:rsidRPr="000E2214">
        <w:rPr>
          <w:rFonts w:ascii="Palatino Linotype" w:eastAsia="Palatino Linotype" w:hAnsi="Palatino Linotype" w:cs="Palatino Linotype"/>
          <w:color w:val="000000"/>
        </w:rPr>
        <w:t xml:space="preserve"> como sigue: </w:t>
      </w:r>
    </w:p>
    <w:p w14:paraId="4960FA8F" w14:textId="77777777" w:rsidR="008866E6" w:rsidRPr="000E2214" w:rsidRDefault="008866E6" w:rsidP="008866E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E8BA919" w14:textId="77777777" w:rsidR="006058B3" w:rsidRPr="000E2214" w:rsidRDefault="006058B3" w:rsidP="006058B3">
      <w:pPr>
        <w:pStyle w:val="Prrafodelista"/>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bookmarkStart w:id="0" w:name="_heading=h.3znysh7" w:colFirst="0" w:colLast="0"/>
      <w:bookmarkEnd w:id="0"/>
      <w:r w:rsidRPr="000E2214">
        <w:rPr>
          <w:rFonts w:ascii="Palatino Linotype" w:eastAsia="Palatino Linotype" w:hAnsi="Palatino Linotype" w:cs="Palatino Linotype"/>
          <w:b/>
        </w:rPr>
        <w:t xml:space="preserve">00743/TLALNEPA/IP/2023 </w:t>
      </w:r>
    </w:p>
    <w:p w14:paraId="20BB8EF1" w14:textId="77777777" w:rsidR="00DE7722" w:rsidRPr="000E2214" w:rsidRDefault="005B055F">
      <w:pPr>
        <w:tabs>
          <w:tab w:val="left" w:pos="7371"/>
        </w:tabs>
        <w:spacing w:line="276" w:lineRule="auto"/>
        <w:ind w:left="567" w:right="616"/>
        <w:jc w:val="both"/>
        <w:rPr>
          <w:rFonts w:ascii="Palatino Linotype" w:eastAsia="Palatino Linotype" w:hAnsi="Palatino Linotype" w:cs="Palatino Linotype"/>
          <w:i/>
          <w:sz w:val="22"/>
          <w:szCs w:val="22"/>
        </w:rPr>
      </w:pPr>
      <w:r w:rsidRPr="000E2214">
        <w:rPr>
          <w:rFonts w:ascii="Palatino Linotype" w:eastAsia="Palatino Linotype" w:hAnsi="Palatino Linotype" w:cs="Palatino Linotype"/>
          <w:i/>
          <w:sz w:val="22"/>
          <w:szCs w:val="22"/>
        </w:rPr>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w:t>
      </w:r>
    </w:p>
    <w:p w14:paraId="56677D81" w14:textId="77777777" w:rsidR="00DE7722" w:rsidRPr="000E2214" w:rsidRDefault="00DE7722">
      <w:pPr>
        <w:tabs>
          <w:tab w:val="left" w:pos="7371"/>
        </w:tabs>
        <w:spacing w:line="360" w:lineRule="auto"/>
        <w:ind w:left="567" w:right="616"/>
        <w:jc w:val="both"/>
        <w:rPr>
          <w:rFonts w:ascii="Palatino Linotype" w:eastAsia="Palatino Linotype" w:hAnsi="Palatino Linotype" w:cs="Palatino Linotype"/>
          <w:i/>
          <w:sz w:val="22"/>
          <w:szCs w:val="22"/>
        </w:rPr>
      </w:pPr>
    </w:p>
    <w:p w14:paraId="3A4A0040" w14:textId="5B1E10A1" w:rsidR="006058B3" w:rsidRPr="000E2214" w:rsidRDefault="006058B3" w:rsidP="006058B3">
      <w:pPr>
        <w:pStyle w:val="Prrafodelista"/>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r w:rsidRPr="000E2214">
        <w:rPr>
          <w:rFonts w:ascii="Palatino Linotype" w:eastAsia="Palatino Linotype" w:hAnsi="Palatino Linotype" w:cs="Palatino Linotype"/>
          <w:b/>
        </w:rPr>
        <w:t xml:space="preserve">00742/TLALNEPA/IP/2023 </w:t>
      </w:r>
    </w:p>
    <w:p w14:paraId="43F86912" w14:textId="77777777" w:rsidR="006058B3" w:rsidRPr="000E2214" w:rsidRDefault="006058B3" w:rsidP="006058B3">
      <w:pPr>
        <w:tabs>
          <w:tab w:val="left" w:pos="7371"/>
        </w:tabs>
        <w:spacing w:line="276" w:lineRule="auto"/>
        <w:ind w:left="567" w:right="616"/>
        <w:jc w:val="both"/>
        <w:rPr>
          <w:rFonts w:ascii="Palatino Linotype" w:eastAsia="Palatino Linotype" w:hAnsi="Palatino Linotype" w:cs="Palatino Linotype"/>
          <w:i/>
          <w:sz w:val="22"/>
          <w:szCs w:val="22"/>
        </w:rPr>
      </w:pPr>
      <w:r w:rsidRPr="000E2214">
        <w:rPr>
          <w:rFonts w:ascii="Palatino Linotype" w:eastAsia="Palatino Linotype" w:hAnsi="Palatino Linotype" w:cs="Palatino Linotype"/>
          <w:i/>
          <w:sz w:val="22"/>
          <w:szCs w:val="22"/>
        </w:rPr>
        <w:t xml:space="preserve">Por este medio reciba un cordial saludo y con fundamento en los artículos 6 de la Constitución Política de los Estados Unidos Mexicanos; 5 párrafo décimo séptimo, </w:t>
      </w:r>
      <w:r w:rsidRPr="000E2214">
        <w:rPr>
          <w:rFonts w:ascii="Palatino Linotype" w:eastAsia="Palatino Linotype" w:hAnsi="Palatino Linotype" w:cs="Palatino Linotype"/>
          <w:i/>
          <w:sz w:val="22"/>
          <w:szCs w:val="22"/>
        </w:rPr>
        <w:lastRenderedPageBreak/>
        <w:t>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w:t>
      </w:r>
    </w:p>
    <w:p w14:paraId="434B495B" w14:textId="77777777" w:rsidR="006058B3" w:rsidRPr="000E2214" w:rsidRDefault="006058B3">
      <w:pPr>
        <w:tabs>
          <w:tab w:val="left" w:pos="7371"/>
        </w:tabs>
        <w:spacing w:line="360" w:lineRule="auto"/>
        <w:ind w:left="567" w:right="616"/>
        <w:jc w:val="both"/>
        <w:rPr>
          <w:rFonts w:ascii="Palatino Linotype" w:eastAsia="Palatino Linotype" w:hAnsi="Palatino Linotype" w:cs="Palatino Linotype"/>
          <w:i/>
          <w:sz w:val="22"/>
          <w:szCs w:val="22"/>
        </w:rPr>
      </w:pPr>
    </w:p>
    <w:p w14:paraId="5B46A26A" w14:textId="0F9F3CA2" w:rsidR="00DE7722" w:rsidRPr="000E2214" w:rsidRDefault="005B055F">
      <w:pPr>
        <w:spacing w:line="360" w:lineRule="auto"/>
        <w:ind w:right="49"/>
        <w:jc w:val="both"/>
        <w:rPr>
          <w:rFonts w:ascii="Palatino Linotype" w:eastAsia="Palatino Linotype" w:hAnsi="Palatino Linotype" w:cs="Palatino Linotype"/>
          <w:color w:val="000000"/>
        </w:rPr>
      </w:pPr>
      <w:r w:rsidRPr="000E2214">
        <w:rPr>
          <w:rFonts w:ascii="Palatino Linotype" w:eastAsia="Palatino Linotype" w:hAnsi="Palatino Linotype" w:cs="Palatino Linotype"/>
          <w:color w:val="000000"/>
        </w:rPr>
        <w:t>Del mismo modo, el Sujeto Obligado adjuntó a su</w:t>
      </w:r>
      <w:r w:rsidR="00AC09FA" w:rsidRPr="000E2214">
        <w:rPr>
          <w:rFonts w:ascii="Palatino Linotype" w:eastAsia="Palatino Linotype" w:hAnsi="Palatino Linotype" w:cs="Palatino Linotype"/>
          <w:color w:val="000000"/>
        </w:rPr>
        <w:t>s</w:t>
      </w:r>
      <w:r w:rsidRPr="000E2214">
        <w:rPr>
          <w:rFonts w:ascii="Palatino Linotype" w:eastAsia="Palatino Linotype" w:hAnsi="Palatino Linotype" w:cs="Palatino Linotype"/>
          <w:color w:val="000000"/>
        </w:rPr>
        <w:t xml:space="preserve"> respuesta</w:t>
      </w:r>
      <w:r w:rsidR="00AC09FA" w:rsidRPr="000E2214">
        <w:rPr>
          <w:rFonts w:ascii="Palatino Linotype" w:eastAsia="Palatino Linotype" w:hAnsi="Palatino Linotype" w:cs="Palatino Linotype"/>
          <w:color w:val="000000"/>
        </w:rPr>
        <w:t>s</w:t>
      </w:r>
      <w:r w:rsidRPr="000E2214">
        <w:rPr>
          <w:rFonts w:ascii="Palatino Linotype" w:eastAsia="Palatino Linotype" w:hAnsi="Palatino Linotype" w:cs="Palatino Linotype"/>
          <w:color w:val="000000"/>
        </w:rPr>
        <w:t xml:space="preserve"> lo siguiente: </w:t>
      </w:r>
    </w:p>
    <w:p w14:paraId="3FD1B392" w14:textId="77777777" w:rsidR="00DE7722" w:rsidRPr="000E2214" w:rsidRDefault="00DE7722">
      <w:pPr>
        <w:spacing w:line="360" w:lineRule="auto"/>
        <w:ind w:right="49"/>
        <w:jc w:val="both"/>
        <w:rPr>
          <w:rFonts w:ascii="Palatino Linotype" w:eastAsia="Palatino Linotype" w:hAnsi="Palatino Linotype" w:cs="Palatino Linotype"/>
          <w:color w:val="000000"/>
        </w:rPr>
      </w:pPr>
    </w:p>
    <w:p w14:paraId="6AE2B391" w14:textId="5532EE66" w:rsidR="00DE7722" w:rsidRPr="000E2214" w:rsidRDefault="005B055F">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E2214">
        <w:rPr>
          <w:rFonts w:ascii="Palatino Linotype" w:eastAsia="Palatino Linotype" w:hAnsi="Palatino Linotype" w:cs="Palatino Linotype"/>
          <w:color w:val="000000"/>
          <w:sz w:val="22"/>
          <w:szCs w:val="22"/>
        </w:rPr>
        <w:t>Oficio</w:t>
      </w:r>
      <w:r w:rsidR="000D536E" w:rsidRPr="000E2214">
        <w:rPr>
          <w:rFonts w:ascii="Palatino Linotype" w:eastAsia="Palatino Linotype" w:hAnsi="Palatino Linotype" w:cs="Palatino Linotype"/>
          <w:color w:val="000000"/>
          <w:sz w:val="22"/>
          <w:szCs w:val="22"/>
        </w:rPr>
        <w:t>s</w:t>
      </w:r>
      <w:r w:rsidRPr="000E2214">
        <w:rPr>
          <w:rFonts w:ascii="Palatino Linotype" w:eastAsia="Palatino Linotype" w:hAnsi="Palatino Linotype" w:cs="Palatino Linotype"/>
          <w:color w:val="000000"/>
          <w:sz w:val="22"/>
          <w:szCs w:val="22"/>
        </w:rPr>
        <w:t xml:space="preserve"> de fecha</w:t>
      </w:r>
      <w:r w:rsidR="000D536E" w:rsidRPr="000E2214">
        <w:rPr>
          <w:rFonts w:ascii="Palatino Linotype" w:eastAsia="Palatino Linotype" w:hAnsi="Palatino Linotype" w:cs="Palatino Linotype"/>
          <w:color w:val="000000"/>
          <w:sz w:val="22"/>
          <w:szCs w:val="22"/>
        </w:rPr>
        <w:t>s</w:t>
      </w:r>
      <w:r w:rsidRPr="000E2214">
        <w:rPr>
          <w:rFonts w:ascii="Palatino Linotype" w:eastAsia="Palatino Linotype" w:hAnsi="Palatino Linotype" w:cs="Palatino Linotype"/>
          <w:color w:val="000000"/>
          <w:sz w:val="22"/>
          <w:szCs w:val="22"/>
        </w:rPr>
        <w:t xml:space="preserve"> once</w:t>
      </w:r>
      <w:r w:rsidR="000D536E" w:rsidRPr="000E2214">
        <w:rPr>
          <w:rFonts w:ascii="Palatino Linotype" w:eastAsia="Palatino Linotype" w:hAnsi="Palatino Linotype" w:cs="Palatino Linotype"/>
          <w:color w:val="000000"/>
          <w:sz w:val="22"/>
          <w:szCs w:val="22"/>
        </w:rPr>
        <w:t xml:space="preserve"> y doce</w:t>
      </w:r>
      <w:r w:rsidRPr="000E2214">
        <w:rPr>
          <w:rFonts w:ascii="Palatino Linotype" w:eastAsia="Palatino Linotype" w:hAnsi="Palatino Linotype" w:cs="Palatino Linotype"/>
          <w:color w:val="000000"/>
          <w:sz w:val="22"/>
          <w:szCs w:val="22"/>
        </w:rPr>
        <w:t xml:space="preserve"> de julio de dos mil veintitrés, signado</w:t>
      </w:r>
      <w:r w:rsidR="000D536E" w:rsidRPr="000E2214">
        <w:rPr>
          <w:rFonts w:ascii="Palatino Linotype" w:eastAsia="Palatino Linotype" w:hAnsi="Palatino Linotype" w:cs="Palatino Linotype"/>
          <w:color w:val="000000"/>
          <w:sz w:val="22"/>
          <w:szCs w:val="22"/>
        </w:rPr>
        <w:t>s</w:t>
      </w:r>
      <w:r w:rsidRPr="000E2214">
        <w:rPr>
          <w:rFonts w:ascii="Palatino Linotype" w:eastAsia="Palatino Linotype" w:hAnsi="Palatino Linotype" w:cs="Palatino Linotype"/>
          <w:color w:val="000000"/>
          <w:sz w:val="22"/>
          <w:szCs w:val="22"/>
        </w:rPr>
        <w:t xml:space="preserve"> por el Tesorero Municipal, mediante el cual informa qu</w:t>
      </w:r>
      <w:r w:rsidRPr="000E2214">
        <w:rPr>
          <w:rFonts w:ascii="Palatino Linotype" w:eastAsia="Palatino Linotype" w:hAnsi="Palatino Linotype" w:cs="Palatino Linotype"/>
          <w:sz w:val="22"/>
          <w:szCs w:val="22"/>
        </w:rPr>
        <w:t>e, no es posible brindar la información de la manera solicitada; sin embargo, con fines de máxima publicidad, hace entrega en medio magnético, el Estado Analítico de Egresos por clasificación Administrativo</w:t>
      </w:r>
      <w:r w:rsidR="000D536E" w:rsidRPr="000E2214">
        <w:rPr>
          <w:rFonts w:ascii="Palatino Linotype" w:eastAsia="Palatino Linotype" w:hAnsi="Palatino Linotype" w:cs="Palatino Linotype"/>
          <w:sz w:val="22"/>
          <w:szCs w:val="22"/>
        </w:rPr>
        <w:t xml:space="preserve"> del ejercicio fiscal 2022 y al </w:t>
      </w:r>
      <w:r w:rsidRPr="000E2214">
        <w:rPr>
          <w:rFonts w:ascii="Palatino Linotype" w:eastAsia="Palatino Linotype" w:hAnsi="Palatino Linotype" w:cs="Palatino Linotype"/>
          <w:sz w:val="22"/>
          <w:szCs w:val="22"/>
        </w:rPr>
        <w:t xml:space="preserve">corte del primer informe trimestral de 2023, tomando en cuenta el Calendario de Obligaciones del Órgano Superior de Fiscalización del Estado de México. </w:t>
      </w:r>
    </w:p>
    <w:p w14:paraId="160F9F1D" w14:textId="77777777" w:rsidR="00DE7722" w:rsidRPr="000E2214" w:rsidRDefault="00DE7722">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sz w:val="22"/>
          <w:szCs w:val="22"/>
        </w:rPr>
      </w:pPr>
    </w:p>
    <w:p w14:paraId="7057E27D" w14:textId="2D43699F" w:rsidR="00DE7722" w:rsidRPr="000E2214" w:rsidRDefault="005B055F">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E2214">
        <w:rPr>
          <w:rFonts w:ascii="Palatino Linotype" w:eastAsia="Palatino Linotype" w:hAnsi="Palatino Linotype" w:cs="Palatino Linotype"/>
          <w:color w:val="000000"/>
          <w:sz w:val="22"/>
          <w:szCs w:val="22"/>
        </w:rPr>
        <w:t>Oficio</w:t>
      </w:r>
      <w:r w:rsidR="00266CD6" w:rsidRPr="000E2214">
        <w:rPr>
          <w:rFonts w:ascii="Palatino Linotype" w:eastAsia="Palatino Linotype" w:hAnsi="Palatino Linotype" w:cs="Palatino Linotype"/>
          <w:color w:val="000000"/>
          <w:sz w:val="22"/>
          <w:szCs w:val="22"/>
        </w:rPr>
        <w:t>s</w:t>
      </w:r>
      <w:r w:rsidRPr="000E2214">
        <w:rPr>
          <w:rFonts w:ascii="Palatino Linotype" w:eastAsia="Palatino Linotype" w:hAnsi="Palatino Linotype" w:cs="Palatino Linotype"/>
          <w:color w:val="000000"/>
          <w:sz w:val="22"/>
          <w:szCs w:val="22"/>
        </w:rPr>
        <w:t xml:space="preserve"> de fecha cinco de julio de dos mil veintitrés, signado</w:t>
      </w:r>
      <w:r w:rsidR="008C7BA2" w:rsidRPr="000E2214">
        <w:rPr>
          <w:rFonts w:ascii="Palatino Linotype" w:eastAsia="Palatino Linotype" w:hAnsi="Palatino Linotype" w:cs="Palatino Linotype"/>
          <w:color w:val="000000"/>
          <w:sz w:val="22"/>
          <w:szCs w:val="22"/>
        </w:rPr>
        <w:t>s</w:t>
      </w:r>
      <w:r w:rsidRPr="000E2214">
        <w:rPr>
          <w:rFonts w:ascii="Palatino Linotype" w:eastAsia="Palatino Linotype" w:hAnsi="Palatino Linotype" w:cs="Palatino Linotype"/>
          <w:color w:val="000000"/>
          <w:sz w:val="22"/>
          <w:szCs w:val="22"/>
        </w:rPr>
        <w:t xml:space="preserve"> por el Subtesorero de Egresos, mediante l</w:t>
      </w:r>
      <w:r w:rsidR="008C7BA2" w:rsidRPr="000E2214">
        <w:rPr>
          <w:rFonts w:ascii="Palatino Linotype" w:eastAsia="Palatino Linotype" w:hAnsi="Palatino Linotype" w:cs="Palatino Linotype"/>
          <w:color w:val="000000"/>
          <w:sz w:val="22"/>
          <w:szCs w:val="22"/>
        </w:rPr>
        <w:t>os</w:t>
      </w:r>
      <w:r w:rsidRPr="000E2214">
        <w:rPr>
          <w:rFonts w:ascii="Palatino Linotype" w:eastAsia="Palatino Linotype" w:hAnsi="Palatino Linotype" w:cs="Palatino Linotype"/>
          <w:color w:val="000000"/>
          <w:sz w:val="22"/>
          <w:szCs w:val="22"/>
        </w:rPr>
        <w:t xml:space="preserve"> cual</w:t>
      </w:r>
      <w:r w:rsidR="008C7BA2" w:rsidRPr="000E2214">
        <w:rPr>
          <w:rFonts w:ascii="Palatino Linotype" w:eastAsia="Palatino Linotype" w:hAnsi="Palatino Linotype" w:cs="Palatino Linotype"/>
          <w:color w:val="000000"/>
          <w:sz w:val="22"/>
          <w:szCs w:val="22"/>
        </w:rPr>
        <w:t>es</w:t>
      </w:r>
      <w:r w:rsidRPr="000E2214">
        <w:rPr>
          <w:rFonts w:ascii="Palatino Linotype" w:eastAsia="Palatino Linotype" w:hAnsi="Palatino Linotype" w:cs="Palatino Linotype"/>
          <w:color w:val="000000"/>
          <w:sz w:val="22"/>
          <w:szCs w:val="22"/>
        </w:rPr>
        <w:t xml:space="preserve"> informa que, después de realizar una búsqueda exhaustiva en los archivos físicos así como digitales, bajo resguardo de </w:t>
      </w:r>
      <w:r w:rsidR="008C7BA2" w:rsidRPr="000E2214">
        <w:rPr>
          <w:rFonts w:ascii="Palatino Linotype" w:eastAsia="Palatino Linotype" w:hAnsi="Palatino Linotype" w:cs="Palatino Linotype"/>
          <w:color w:val="000000"/>
          <w:sz w:val="22"/>
          <w:szCs w:val="22"/>
        </w:rPr>
        <w:t>dicha</w:t>
      </w:r>
      <w:r w:rsidRPr="000E2214">
        <w:rPr>
          <w:rFonts w:ascii="Palatino Linotype" w:eastAsia="Palatino Linotype" w:hAnsi="Palatino Linotype" w:cs="Palatino Linotype"/>
          <w:color w:val="000000"/>
          <w:sz w:val="22"/>
          <w:szCs w:val="22"/>
        </w:rPr>
        <w:t xml:space="preserve"> dependencia, no es posible brindar la información de la manera solicitada; sin embargo</w:t>
      </w:r>
      <w:r w:rsidR="008C7BA2" w:rsidRPr="000E2214">
        <w:rPr>
          <w:rFonts w:ascii="Palatino Linotype" w:eastAsia="Palatino Linotype" w:hAnsi="Palatino Linotype" w:cs="Palatino Linotype"/>
          <w:color w:val="000000"/>
          <w:sz w:val="22"/>
          <w:szCs w:val="22"/>
        </w:rPr>
        <w:t>,</w:t>
      </w:r>
      <w:r w:rsidRPr="000E2214">
        <w:rPr>
          <w:rFonts w:ascii="Palatino Linotype" w:eastAsia="Palatino Linotype" w:hAnsi="Palatino Linotype" w:cs="Palatino Linotype"/>
          <w:color w:val="000000"/>
          <w:sz w:val="22"/>
          <w:szCs w:val="22"/>
        </w:rPr>
        <w:t xml:space="preserve"> con fines de máxima publicidad que caracteriza a la presente administración, se anexa en medio magnético el Estado Analítico de Egresos por Clasificación Administrativo </w:t>
      </w:r>
      <w:r w:rsidR="008C7BA2" w:rsidRPr="000E2214">
        <w:rPr>
          <w:rFonts w:ascii="Palatino Linotype" w:eastAsia="Palatino Linotype" w:hAnsi="Palatino Linotype" w:cs="Palatino Linotype"/>
          <w:color w:val="000000"/>
          <w:sz w:val="22"/>
          <w:szCs w:val="22"/>
        </w:rPr>
        <w:t xml:space="preserve">del ejercicio fiscal 2022 y con </w:t>
      </w:r>
      <w:r w:rsidRPr="000E2214">
        <w:rPr>
          <w:rFonts w:ascii="Palatino Linotype" w:eastAsia="Palatino Linotype" w:hAnsi="Palatino Linotype" w:cs="Palatino Linotype"/>
          <w:color w:val="000000"/>
          <w:sz w:val="22"/>
          <w:szCs w:val="22"/>
        </w:rPr>
        <w:t>corte del primer informe trimestral de 2023</w:t>
      </w:r>
      <w:r w:rsidR="008C7BA2" w:rsidRPr="000E2214">
        <w:rPr>
          <w:rFonts w:ascii="Palatino Linotype" w:eastAsia="Palatino Linotype" w:hAnsi="Palatino Linotype" w:cs="Palatino Linotype"/>
          <w:color w:val="000000"/>
          <w:sz w:val="22"/>
          <w:szCs w:val="22"/>
        </w:rPr>
        <w:t xml:space="preserve"> respectivamente</w:t>
      </w:r>
      <w:r w:rsidRPr="000E2214">
        <w:rPr>
          <w:rFonts w:ascii="Palatino Linotype" w:eastAsia="Palatino Linotype" w:hAnsi="Palatino Linotype" w:cs="Palatino Linotype"/>
          <w:color w:val="000000"/>
          <w:sz w:val="22"/>
          <w:szCs w:val="22"/>
        </w:rPr>
        <w:t xml:space="preserve">, tomando en cuenta el </w:t>
      </w:r>
      <w:r w:rsidRPr="000E2214">
        <w:rPr>
          <w:rFonts w:ascii="Palatino Linotype" w:eastAsia="Palatino Linotype" w:hAnsi="Palatino Linotype" w:cs="Palatino Linotype"/>
          <w:sz w:val="22"/>
          <w:szCs w:val="22"/>
        </w:rPr>
        <w:t xml:space="preserve">Calendario de Obligaciones del Órgano Superior de Fiscalización del Estado de México. </w:t>
      </w:r>
    </w:p>
    <w:p w14:paraId="7698D622" w14:textId="77777777" w:rsidR="00DE7722" w:rsidRPr="000E2214" w:rsidRDefault="00DE7722">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605BD8F3" w14:textId="31DBB7B0" w:rsidR="00DE7722" w:rsidRPr="000E2214" w:rsidRDefault="00EF6957">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E2214">
        <w:rPr>
          <w:rFonts w:ascii="Palatino Linotype" w:eastAsia="Palatino Linotype" w:hAnsi="Palatino Linotype" w:cs="Palatino Linotype"/>
          <w:sz w:val="22"/>
          <w:szCs w:val="22"/>
        </w:rPr>
        <w:lastRenderedPageBreak/>
        <w:t>E</w:t>
      </w:r>
      <w:r w:rsidR="00594E07" w:rsidRPr="000E2214">
        <w:rPr>
          <w:rFonts w:ascii="Palatino Linotype" w:eastAsia="Palatino Linotype" w:hAnsi="Palatino Linotype" w:cs="Palatino Linotype"/>
          <w:sz w:val="22"/>
          <w:szCs w:val="22"/>
        </w:rPr>
        <w:t xml:space="preserve">l Estado Analítico del Ejercicio del Presupuesto de Egresos Clasificación Administrativa del </w:t>
      </w:r>
      <w:r w:rsidR="000D536E" w:rsidRPr="000E2214">
        <w:rPr>
          <w:rFonts w:ascii="Palatino Linotype" w:eastAsia="Palatino Linotype" w:hAnsi="Palatino Linotype" w:cs="Palatino Linotype"/>
          <w:sz w:val="22"/>
          <w:szCs w:val="22"/>
        </w:rPr>
        <w:t>ejercicio fiscal 2022</w:t>
      </w:r>
      <w:r w:rsidRPr="000E2214">
        <w:rPr>
          <w:rFonts w:ascii="Palatino Linotype" w:eastAsia="Palatino Linotype" w:hAnsi="Palatino Linotype" w:cs="Palatino Linotype"/>
          <w:sz w:val="22"/>
          <w:szCs w:val="22"/>
        </w:rPr>
        <w:t xml:space="preserve"> y del 01 de enero al 31 de marzo de 2023</w:t>
      </w:r>
      <w:r w:rsidR="000D536E" w:rsidRPr="000E2214">
        <w:rPr>
          <w:rFonts w:ascii="Palatino Linotype" w:eastAsia="Palatino Linotype" w:hAnsi="Palatino Linotype" w:cs="Palatino Linotype"/>
          <w:sz w:val="22"/>
          <w:szCs w:val="22"/>
        </w:rPr>
        <w:t xml:space="preserve"> respectivamente</w:t>
      </w:r>
      <w:r w:rsidR="005B055F" w:rsidRPr="000E2214">
        <w:rPr>
          <w:rFonts w:ascii="Palatino Linotype" w:eastAsia="Palatino Linotype" w:hAnsi="Palatino Linotype" w:cs="Palatino Linotype"/>
          <w:sz w:val="22"/>
          <w:szCs w:val="22"/>
        </w:rPr>
        <w:t xml:space="preserve">. </w:t>
      </w:r>
    </w:p>
    <w:p w14:paraId="3E9ED332" w14:textId="77777777" w:rsidR="00DE7722" w:rsidRPr="000E2214" w:rsidRDefault="00DE7722">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sz w:val="22"/>
          <w:szCs w:val="22"/>
        </w:rPr>
      </w:pPr>
    </w:p>
    <w:p w14:paraId="6E18F4BC" w14:textId="00CA0155" w:rsidR="00DE7722" w:rsidRPr="000E2214" w:rsidRDefault="005B055F">
      <w:pPr>
        <w:numPr>
          <w:ilvl w:val="0"/>
          <w:numId w:val="9"/>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0E2214">
        <w:rPr>
          <w:rFonts w:ascii="Palatino Linotype" w:eastAsia="Palatino Linotype" w:hAnsi="Palatino Linotype" w:cs="Palatino Linotype"/>
          <w:b/>
          <w:color w:val="000000"/>
        </w:rPr>
        <w:t>Interposición de</w:t>
      </w:r>
      <w:r w:rsidR="00BA086E" w:rsidRPr="000E2214">
        <w:rPr>
          <w:rFonts w:ascii="Palatino Linotype" w:eastAsia="Palatino Linotype" w:hAnsi="Palatino Linotype" w:cs="Palatino Linotype"/>
          <w:b/>
          <w:color w:val="000000"/>
        </w:rPr>
        <w:t xml:space="preserve"> </w:t>
      </w:r>
      <w:r w:rsidRPr="000E2214">
        <w:rPr>
          <w:rFonts w:ascii="Palatino Linotype" w:eastAsia="Palatino Linotype" w:hAnsi="Palatino Linotype" w:cs="Palatino Linotype"/>
          <w:b/>
          <w:color w:val="000000"/>
        </w:rPr>
        <w:t>l</w:t>
      </w:r>
      <w:r w:rsidR="00BA086E" w:rsidRPr="000E2214">
        <w:rPr>
          <w:rFonts w:ascii="Palatino Linotype" w:eastAsia="Palatino Linotype" w:hAnsi="Palatino Linotype" w:cs="Palatino Linotype"/>
          <w:b/>
          <w:color w:val="000000"/>
        </w:rPr>
        <w:t>os</w:t>
      </w:r>
      <w:r w:rsidRPr="000E2214">
        <w:rPr>
          <w:rFonts w:ascii="Palatino Linotype" w:eastAsia="Palatino Linotype" w:hAnsi="Palatino Linotype" w:cs="Palatino Linotype"/>
          <w:b/>
          <w:color w:val="000000"/>
        </w:rPr>
        <w:t xml:space="preserve"> recurso</w:t>
      </w:r>
      <w:r w:rsidR="00BA086E" w:rsidRPr="000E2214">
        <w:rPr>
          <w:rFonts w:ascii="Palatino Linotype" w:eastAsia="Palatino Linotype" w:hAnsi="Palatino Linotype" w:cs="Palatino Linotype"/>
          <w:b/>
          <w:color w:val="000000"/>
        </w:rPr>
        <w:t>s</w:t>
      </w:r>
      <w:r w:rsidRPr="000E2214">
        <w:rPr>
          <w:rFonts w:ascii="Palatino Linotype" w:eastAsia="Palatino Linotype" w:hAnsi="Palatino Linotype" w:cs="Palatino Linotype"/>
          <w:b/>
          <w:color w:val="000000"/>
        </w:rPr>
        <w:t xml:space="preserve"> de revisión. </w:t>
      </w:r>
      <w:r w:rsidRPr="000E2214">
        <w:rPr>
          <w:rFonts w:ascii="Palatino Linotype" w:eastAsia="Palatino Linotype" w:hAnsi="Palatino Linotype" w:cs="Palatino Linotype"/>
          <w:color w:val="000000"/>
        </w:rPr>
        <w:t>Inconforme con la</w:t>
      </w:r>
      <w:r w:rsidR="00BA086E" w:rsidRPr="000E2214">
        <w:rPr>
          <w:rFonts w:ascii="Palatino Linotype" w:eastAsia="Palatino Linotype" w:hAnsi="Palatino Linotype" w:cs="Palatino Linotype"/>
          <w:color w:val="000000"/>
        </w:rPr>
        <w:t>s</w:t>
      </w:r>
      <w:r w:rsidRPr="000E2214">
        <w:rPr>
          <w:rFonts w:ascii="Palatino Linotype" w:eastAsia="Palatino Linotype" w:hAnsi="Palatino Linotype" w:cs="Palatino Linotype"/>
          <w:color w:val="000000"/>
        </w:rPr>
        <w:t xml:space="preserve"> respuesta</w:t>
      </w:r>
      <w:r w:rsidR="00BA086E" w:rsidRPr="000E2214">
        <w:rPr>
          <w:rFonts w:ascii="Palatino Linotype" w:eastAsia="Palatino Linotype" w:hAnsi="Palatino Linotype" w:cs="Palatino Linotype"/>
          <w:color w:val="000000"/>
        </w:rPr>
        <w:t>s</w:t>
      </w:r>
      <w:r w:rsidRPr="000E2214">
        <w:rPr>
          <w:rFonts w:ascii="Palatino Linotype" w:eastAsia="Palatino Linotype" w:hAnsi="Palatino Linotype" w:cs="Palatino Linotype"/>
          <w:color w:val="000000"/>
        </w:rPr>
        <w:t xml:space="preserve"> del </w:t>
      </w:r>
      <w:r w:rsidRPr="000E2214">
        <w:rPr>
          <w:rFonts w:ascii="Palatino Linotype" w:eastAsia="Palatino Linotype" w:hAnsi="Palatino Linotype" w:cs="Palatino Linotype"/>
          <w:b/>
          <w:color w:val="000000"/>
        </w:rPr>
        <w:t>SUJETO OBLIGADO la parte RECURRENTE</w:t>
      </w:r>
      <w:r w:rsidRPr="000E2214">
        <w:rPr>
          <w:rFonts w:ascii="Palatino Linotype" w:eastAsia="Palatino Linotype" w:hAnsi="Palatino Linotype" w:cs="Palatino Linotype"/>
          <w:color w:val="000000"/>
        </w:rPr>
        <w:t xml:space="preserve"> interpuso</w:t>
      </w:r>
      <w:r w:rsidR="00BA086E" w:rsidRPr="000E2214">
        <w:rPr>
          <w:rFonts w:ascii="Palatino Linotype" w:eastAsia="Palatino Linotype" w:hAnsi="Palatino Linotype" w:cs="Palatino Linotype"/>
          <w:color w:val="000000"/>
        </w:rPr>
        <w:t xml:space="preserve"> los</w:t>
      </w:r>
      <w:r w:rsidRPr="000E2214">
        <w:rPr>
          <w:rFonts w:ascii="Palatino Linotype" w:eastAsia="Palatino Linotype" w:hAnsi="Palatino Linotype" w:cs="Palatino Linotype"/>
          <w:color w:val="000000"/>
        </w:rPr>
        <w:t xml:space="preserve"> recurso</w:t>
      </w:r>
      <w:r w:rsidR="00BA086E" w:rsidRPr="000E2214">
        <w:rPr>
          <w:rFonts w:ascii="Palatino Linotype" w:eastAsia="Palatino Linotype" w:hAnsi="Palatino Linotype" w:cs="Palatino Linotype"/>
          <w:color w:val="000000"/>
        </w:rPr>
        <w:t>s</w:t>
      </w:r>
      <w:r w:rsidRPr="000E2214">
        <w:rPr>
          <w:rFonts w:ascii="Palatino Linotype" w:eastAsia="Palatino Linotype" w:hAnsi="Palatino Linotype" w:cs="Palatino Linotype"/>
          <w:color w:val="000000"/>
        </w:rPr>
        <w:t xml:space="preserve"> de revisión a través del SAIMEX en fecha </w:t>
      </w:r>
      <w:r w:rsidRPr="000E2214">
        <w:rPr>
          <w:rFonts w:ascii="Palatino Linotype" w:eastAsia="Palatino Linotype" w:hAnsi="Palatino Linotype" w:cs="Palatino Linotype"/>
          <w:b/>
          <w:color w:val="000000"/>
        </w:rPr>
        <w:t>tres de agosto de dos mil veintitrés</w:t>
      </w:r>
      <w:r w:rsidRPr="000E2214">
        <w:rPr>
          <w:rFonts w:ascii="Palatino Linotype" w:eastAsia="Palatino Linotype" w:hAnsi="Palatino Linotype" w:cs="Palatino Linotype"/>
          <w:color w:val="000000"/>
        </w:rPr>
        <w:t>, a través de</w:t>
      </w:r>
      <w:r w:rsidR="00BA086E" w:rsidRPr="000E2214">
        <w:rPr>
          <w:rFonts w:ascii="Palatino Linotype" w:eastAsia="Palatino Linotype" w:hAnsi="Palatino Linotype" w:cs="Palatino Linotype"/>
          <w:color w:val="000000"/>
        </w:rPr>
        <w:t xml:space="preserve"> los</w:t>
      </w:r>
      <w:r w:rsidRPr="000E2214">
        <w:rPr>
          <w:rFonts w:ascii="Palatino Linotype" w:eastAsia="Palatino Linotype" w:hAnsi="Palatino Linotype" w:cs="Palatino Linotype"/>
          <w:color w:val="000000"/>
        </w:rPr>
        <w:t xml:space="preserve"> cual</w:t>
      </w:r>
      <w:r w:rsidR="00BA086E" w:rsidRPr="000E2214">
        <w:rPr>
          <w:rFonts w:ascii="Palatino Linotype" w:eastAsia="Palatino Linotype" w:hAnsi="Palatino Linotype" w:cs="Palatino Linotype"/>
          <w:color w:val="000000"/>
        </w:rPr>
        <w:t>es</w:t>
      </w:r>
      <w:r w:rsidRPr="000E2214">
        <w:rPr>
          <w:rFonts w:ascii="Palatino Linotype" w:eastAsia="Palatino Linotype" w:hAnsi="Palatino Linotype" w:cs="Palatino Linotype"/>
          <w:color w:val="000000"/>
        </w:rPr>
        <w:t xml:space="preserve"> expresó lo siguiente:</w:t>
      </w:r>
    </w:p>
    <w:p w14:paraId="4E71CCC1" w14:textId="77777777" w:rsidR="00DE7722" w:rsidRPr="000E2214" w:rsidRDefault="00DE7722">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EC8D6B6" w14:textId="77777777" w:rsidR="00DE7722" w:rsidRPr="000E2214" w:rsidRDefault="005B055F">
      <w:pPr>
        <w:spacing w:line="360" w:lineRule="auto"/>
        <w:ind w:left="567"/>
        <w:jc w:val="both"/>
        <w:rPr>
          <w:rFonts w:ascii="Palatino Linotype" w:eastAsia="Palatino Linotype" w:hAnsi="Palatino Linotype" w:cs="Palatino Linotype"/>
          <w:i/>
          <w:color w:val="000000"/>
          <w:sz w:val="22"/>
          <w:szCs w:val="22"/>
        </w:rPr>
      </w:pPr>
      <w:r w:rsidRPr="000E2214">
        <w:rPr>
          <w:rFonts w:ascii="Palatino Linotype" w:eastAsia="Palatino Linotype" w:hAnsi="Palatino Linotype" w:cs="Palatino Linotype"/>
          <w:b/>
          <w:color w:val="000000"/>
          <w:sz w:val="22"/>
          <w:szCs w:val="22"/>
        </w:rPr>
        <w:t xml:space="preserve">Acto impugnado. </w:t>
      </w:r>
      <w:r w:rsidRPr="000E2214">
        <w:rPr>
          <w:rFonts w:ascii="Palatino Linotype" w:eastAsia="Palatino Linotype" w:hAnsi="Palatino Linotype" w:cs="Palatino Linotype"/>
          <w:i/>
          <w:color w:val="000000"/>
          <w:sz w:val="22"/>
          <w:szCs w:val="22"/>
        </w:rPr>
        <w:t>“</w:t>
      </w:r>
      <w:r w:rsidRPr="000E2214">
        <w:rPr>
          <w:rFonts w:ascii="Palatino Linotype" w:eastAsia="Palatino Linotype" w:hAnsi="Palatino Linotype" w:cs="Palatino Linotype"/>
          <w:i/>
          <w:sz w:val="22"/>
          <w:szCs w:val="22"/>
        </w:rPr>
        <w:t xml:space="preserve">Información incompleta no es todo lo que se </w:t>
      </w:r>
      <w:proofErr w:type="spellStart"/>
      <w:r w:rsidRPr="000E2214">
        <w:rPr>
          <w:rFonts w:ascii="Palatino Linotype" w:eastAsia="Palatino Linotype" w:hAnsi="Palatino Linotype" w:cs="Palatino Linotype"/>
          <w:i/>
          <w:sz w:val="22"/>
          <w:szCs w:val="22"/>
        </w:rPr>
        <w:t>solicito</w:t>
      </w:r>
      <w:proofErr w:type="spellEnd"/>
      <w:r w:rsidRPr="000E2214">
        <w:rPr>
          <w:rFonts w:ascii="Palatino Linotype" w:eastAsia="Palatino Linotype" w:hAnsi="Palatino Linotype" w:cs="Palatino Linotype"/>
          <w:i/>
          <w:color w:val="000000"/>
          <w:sz w:val="22"/>
          <w:szCs w:val="22"/>
        </w:rPr>
        <w:t xml:space="preserve">” </w:t>
      </w:r>
    </w:p>
    <w:p w14:paraId="79E1F2B5" w14:textId="77777777" w:rsidR="00DE7722" w:rsidRPr="000E2214" w:rsidRDefault="00DE7722">
      <w:pPr>
        <w:spacing w:line="360" w:lineRule="auto"/>
        <w:ind w:left="567"/>
      </w:pPr>
    </w:p>
    <w:p w14:paraId="6C290DDA" w14:textId="77777777" w:rsidR="00DE7722" w:rsidRPr="000E2214" w:rsidRDefault="005B055F">
      <w:pPr>
        <w:pBdr>
          <w:top w:val="nil"/>
          <w:left w:val="nil"/>
          <w:bottom w:val="nil"/>
          <w:right w:val="nil"/>
          <w:between w:val="nil"/>
        </w:pBdr>
        <w:spacing w:line="360" w:lineRule="auto"/>
        <w:ind w:left="567"/>
        <w:jc w:val="both"/>
        <w:rPr>
          <w:rFonts w:ascii="Palatino Linotype" w:eastAsia="Palatino Linotype" w:hAnsi="Palatino Linotype" w:cs="Palatino Linotype"/>
          <w:b/>
          <w:i/>
          <w:color w:val="000000"/>
          <w:sz w:val="22"/>
          <w:szCs w:val="22"/>
          <w:u w:val="single"/>
        </w:rPr>
      </w:pPr>
      <w:r w:rsidRPr="000E2214">
        <w:rPr>
          <w:rFonts w:ascii="Palatino Linotype" w:eastAsia="Palatino Linotype" w:hAnsi="Palatino Linotype" w:cs="Palatino Linotype"/>
          <w:b/>
          <w:color w:val="000000"/>
          <w:sz w:val="22"/>
          <w:szCs w:val="22"/>
        </w:rPr>
        <w:t xml:space="preserve">Motivos de inconformidad. </w:t>
      </w:r>
      <w:r w:rsidRPr="000E2214">
        <w:rPr>
          <w:rFonts w:ascii="Palatino Linotype" w:eastAsia="Palatino Linotype" w:hAnsi="Palatino Linotype" w:cs="Palatino Linotype"/>
          <w:i/>
          <w:color w:val="000000"/>
          <w:sz w:val="22"/>
          <w:szCs w:val="22"/>
        </w:rPr>
        <w:t xml:space="preserve">“Información incompleta no es todo lo que se </w:t>
      </w:r>
      <w:proofErr w:type="spellStart"/>
      <w:r w:rsidRPr="000E2214">
        <w:rPr>
          <w:rFonts w:ascii="Palatino Linotype" w:eastAsia="Palatino Linotype" w:hAnsi="Palatino Linotype" w:cs="Palatino Linotype"/>
          <w:i/>
          <w:color w:val="000000"/>
          <w:sz w:val="22"/>
          <w:szCs w:val="22"/>
        </w:rPr>
        <w:t>solicito</w:t>
      </w:r>
      <w:proofErr w:type="spellEnd"/>
      <w:r w:rsidRPr="000E2214">
        <w:rPr>
          <w:rFonts w:ascii="Palatino Linotype" w:eastAsia="Palatino Linotype" w:hAnsi="Palatino Linotype" w:cs="Palatino Linotype"/>
          <w:i/>
          <w:color w:val="000000"/>
          <w:sz w:val="22"/>
          <w:szCs w:val="22"/>
        </w:rPr>
        <w:t>”</w:t>
      </w:r>
    </w:p>
    <w:p w14:paraId="7E054706" w14:textId="77777777" w:rsidR="00DE7722" w:rsidRPr="000E2214" w:rsidRDefault="00DE7722">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rPr>
      </w:pPr>
    </w:p>
    <w:p w14:paraId="2B82A180" w14:textId="2A6FA961" w:rsidR="00DE7722" w:rsidRPr="000E2214" w:rsidRDefault="005B055F">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0E2214">
        <w:rPr>
          <w:rFonts w:ascii="Palatino Linotype" w:eastAsia="Palatino Linotype" w:hAnsi="Palatino Linotype" w:cs="Palatino Linotype"/>
          <w:b/>
          <w:color w:val="000000"/>
        </w:rPr>
        <w:t xml:space="preserve">Turno. </w:t>
      </w:r>
      <w:r w:rsidRPr="000E2214">
        <w:rPr>
          <w:rFonts w:ascii="Palatino Linotype" w:eastAsia="Palatino Linotype" w:hAnsi="Palatino Linotype" w:cs="Palatino Linotype"/>
          <w:color w:val="000000"/>
        </w:rPr>
        <w:t xml:space="preserve">De conformidad con el artículo 185, fracción I de la Ley de Transparencia y Acceso a la Información Pública del Estado de México y Municipios, el recurso de revisión número </w:t>
      </w:r>
      <w:r w:rsidRPr="000E2214">
        <w:rPr>
          <w:rFonts w:ascii="Palatino Linotype" w:eastAsia="Palatino Linotype" w:hAnsi="Palatino Linotype" w:cs="Palatino Linotype"/>
          <w:b/>
          <w:color w:val="000000"/>
        </w:rPr>
        <w:t>04304/INFOEM/IP/RR/2023</w:t>
      </w:r>
      <w:r w:rsidR="00DE29F6" w:rsidRPr="000E2214">
        <w:rPr>
          <w:rFonts w:ascii="Palatino Linotype" w:eastAsia="Palatino Linotype" w:hAnsi="Palatino Linotype" w:cs="Palatino Linotype"/>
          <w:color w:val="000000"/>
        </w:rPr>
        <w:t xml:space="preserve"> </w:t>
      </w:r>
      <w:r w:rsidRPr="000E2214">
        <w:rPr>
          <w:rFonts w:ascii="Palatino Linotype" w:eastAsia="Palatino Linotype" w:hAnsi="Palatino Linotype" w:cs="Palatino Linotype"/>
          <w:color w:val="000000"/>
        </w:rPr>
        <w:t xml:space="preserve">a la Comisionada </w:t>
      </w:r>
      <w:r w:rsidRPr="000E2214">
        <w:rPr>
          <w:rFonts w:ascii="Palatino Linotype" w:eastAsia="Palatino Linotype" w:hAnsi="Palatino Linotype" w:cs="Palatino Linotype"/>
          <w:b/>
          <w:color w:val="000000"/>
        </w:rPr>
        <w:t>Guadalupe Ramírez Peña</w:t>
      </w:r>
      <w:r w:rsidR="00BA086E" w:rsidRPr="000E2214">
        <w:rPr>
          <w:rFonts w:ascii="Palatino Linotype" w:eastAsia="Palatino Linotype" w:hAnsi="Palatino Linotype" w:cs="Palatino Linotype"/>
          <w:color w:val="000000"/>
        </w:rPr>
        <w:t xml:space="preserve"> y el recurso de revisión número </w:t>
      </w:r>
      <w:r w:rsidR="00BA086E" w:rsidRPr="000E2214">
        <w:rPr>
          <w:rFonts w:ascii="Palatino Linotype" w:eastAsia="Palatino Linotype" w:hAnsi="Palatino Linotype" w:cs="Palatino Linotype"/>
          <w:b/>
          <w:color w:val="000000"/>
        </w:rPr>
        <w:t xml:space="preserve">04305/INFOEM/IP/RR/2023 </w:t>
      </w:r>
      <w:r w:rsidR="00BA086E" w:rsidRPr="000E2214">
        <w:rPr>
          <w:rFonts w:ascii="Palatino Linotype" w:eastAsia="Palatino Linotype" w:hAnsi="Palatino Linotype" w:cs="Palatino Linotype"/>
          <w:bCs/>
          <w:color w:val="000000"/>
        </w:rPr>
        <w:t xml:space="preserve">al Comisionado </w:t>
      </w:r>
      <w:r w:rsidR="00BA086E" w:rsidRPr="000E2214">
        <w:rPr>
          <w:rFonts w:ascii="Palatino Linotype" w:eastAsia="Palatino Linotype" w:hAnsi="Palatino Linotype" w:cs="Palatino Linotype"/>
          <w:b/>
          <w:color w:val="000000"/>
        </w:rPr>
        <w:t>José Martínez Vilchis</w:t>
      </w:r>
      <w:r w:rsidR="00BA086E" w:rsidRPr="000E2214">
        <w:rPr>
          <w:rFonts w:ascii="Palatino Linotype" w:eastAsia="Palatino Linotype" w:hAnsi="Palatino Linotype" w:cs="Palatino Linotype"/>
          <w:color w:val="000000"/>
        </w:rPr>
        <w:t>,</w:t>
      </w:r>
      <w:r w:rsidR="00DE29F6" w:rsidRPr="000E2214">
        <w:rPr>
          <w:rFonts w:ascii="Palatino Linotype" w:eastAsia="Palatino Linotype" w:hAnsi="Palatino Linotype" w:cs="Palatino Linotype"/>
          <w:color w:val="000000"/>
        </w:rPr>
        <w:t xml:space="preserve"> turnados por el sistema electrónico del Instituto de Transparencia, Acceso a la Información Pública y Protección de Datos Personales del Estado de México y Municipios, </w:t>
      </w:r>
      <w:r w:rsidRPr="000E2214">
        <w:rPr>
          <w:rFonts w:ascii="Palatino Linotype" w:eastAsia="Palatino Linotype" w:hAnsi="Palatino Linotype" w:cs="Palatino Linotype"/>
          <w:color w:val="000000"/>
        </w:rPr>
        <w:t>para su análisis, estudio, elaboración del proyecto y presentación ante el Pleno de este Instituto.</w:t>
      </w:r>
    </w:p>
    <w:p w14:paraId="4D7A69C4" w14:textId="77777777" w:rsidR="00DE7722" w:rsidRPr="000E2214" w:rsidRDefault="00DE772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6C385BDE" w14:textId="2C9880AD" w:rsidR="00DE7722" w:rsidRPr="000E2214" w:rsidRDefault="005B055F">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bookmarkStart w:id="1" w:name="_heading=h.gjdgxs" w:colFirst="0" w:colLast="0"/>
      <w:bookmarkEnd w:id="1"/>
      <w:r w:rsidRPr="000E2214">
        <w:rPr>
          <w:rFonts w:ascii="Palatino Linotype" w:eastAsia="Palatino Linotype" w:hAnsi="Palatino Linotype" w:cs="Palatino Linotype"/>
          <w:b/>
          <w:color w:val="000000"/>
        </w:rPr>
        <w:t>Admisión de</w:t>
      </w:r>
      <w:r w:rsidR="00E60782" w:rsidRPr="000E2214">
        <w:rPr>
          <w:rFonts w:ascii="Palatino Linotype" w:eastAsia="Palatino Linotype" w:hAnsi="Palatino Linotype" w:cs="Palatino Linotype"/>
          <w:b/>
          <w:color w:val="000000"/>
        </w:rPr>
        <w:t xml:space="preserve"> </w:t>
      </w:r>
      <w:r w:rsidRPr="000E2214">
        <w:rPr>
          <w:rFonts w:ascii="Palatino Linotype" w:eastAsia="Palatino Linotype" w:hAnsi="Palatino Linotype" w:cs="Palatino Linotype"/>
          <w:b/>
          <w:color w:val="000000"/>
        </w:rPr>
        <w:t>l</w:t>
      </w:r>
      <w:r w:rsidR="00E60782" w:rsidRPr="000E2214">
        <w:rPr>
          <w:rFonts w:ascii="Palatino Linotype" w:eastAsia="Palatino Linotype" w:hAnsi="Palatino Linotype" w:cs="Palatino Linotype"/>
          <w:b/>
          <w:color w:val="000000"/>
        </w:rPr>
        <w:t>os</w:t>
      </w:r>
      <w:r w:rsidRPr="000E2214">
        <w:rPr>
          <w:rFonts w:ascii="Palatino Linotype" w:eastAsia="Palatino Linotype" w:hAnsi="Palatino Linotype" w:cs="Palatino Linotype"/>
          <w:b/>
          <w:color w:val="000000"/>
        </w:rPr>
        <w:t xml:space="preserve"> recurso</w:t>
      </w:r>
      <w:r w:rsidR="00E60782" w:rsidRPr="000E2214">
        <w:rPr>
          <w:rFonts w:ascii="Palatino Linotype" w:eastAsia="Palatino Linotype" w:hAnsi="Palatino Linotype" w:cs="Palatino Linotype"/>
          <w:b/>
          <w:color w:val="000000"/>
        </w:rPr>
        <w:t>s</w:t>
      </w:r>
      <w:r w:rsidRPr="000E2214">
        <w:rPr>
          <w:rFonts w:ascii="Palatino Linotype" w:eastAsia="Palatino Linotype" w:hAnsi="Palatino Linotype" w:cs="Palatino Linotype"/>
          <w:b/>
          <w:color w:val="000000"/>
        </w:rPr>
        <w:t xml:space="preserve"> de revisión: </w:t>
      </w:r>
      <w:r w:rsidRPr="000E2214">
        <w:rPr>
          <w:rFonts w:ascii="Palatino Linotype" w:eastAsia="Palatino Linotype" w:hAnsi="Palatino Linotype" w:cs="Palatino Linotype"/>
          <w:color w:val="000000"/>
        </w:rPr>
        <w:t xml:space="preserve">En fecha </w:t>
      </w:r>
      <w:r w:rsidRPr="000E2214">
        <w:rPr>
          <w:rFonts w:ascii="Palatino Linotype" w:eastAsia="Palatino Linotype" w:hAnsi="Palatino Linotype" w:cs="Palatino Linotype"/>
          <w:b/>
          <w:color w:val="000000"/>
        </w:rPr>
        <w:t>ocho de agosto de dos mil veintitrés</w:t>
      </w:r>
      <w:r w:rsidRPr="000E2214">
        <w:rPr>
          <w:rFonts w:ascii="Palatino Linotype" w:eastAsia="Palatino Linotype" w:hAnsi="Palatino Linotype" w:cs="Palatino Linotype"/>
          <w:color w:val="000000"/>
        </w:rPr>
        <w:t xml:space="preserve">, </w:t>
      </w:r>
      <w:r w:rsidR="00E60782" w:rsidRPr="000E2214">
        <w:rPr>
          <w:rFonts w:ascii="Palatino Linotype" w:eastAsia="Palatino Linotype" w:hAnsi="Palatino Linotype" w:cs="Palatino Linotype"/>
          <w:color w:val="000000"/>
        </w:rPr>
        <w:t xml:space="preserve">se admitieron a trámite los recursos de revisión </w:t>
      </w:r>
      <w:r w:rsidR="00E60782" w:rsidRPr="000E2214">
        <w:rPr>
          <w:rFonts w:ascii="Palatino Linotype" w:eastAsia="Palatino Linotype" w:hAnsi="Palatino Linotype" w:cs="Palatino Linotype"/>
          <w:b/>
          <w:bCs/>
          <w:color w:val="000000"/>
        </w:rPr>
        <w:lastRenderedPageBreak/>
        <w:t>04304/INFOEM/IP/RR/2023</w:t>
      </w:r>
      <w:r w:rsidR="00E60782" w:rsidRPr="000E2214">
        <w:rPr>
          <w:rFonts w:ascii="Palatino Linotype" w:eastAsia="Palatino Linotype" w:hAnsi="Palatino Linotype" w:cs="Palatino Linotype"/>
          <w:color w:val="000000"/>
        </w:rPr>
        <w:t xml:space="preserve"> y </w:t>
      </w:r>
      <w:r w:rsidR="00E60782" w:rsidRPr="000E2214">
        <w:rPr>
          <w:rFonts w:ascii="Palatino Linotype" w:eastAsia="Palatino Linotype" w:hAnsi="Palatino Linotype" w:cs="Palatino Linotype"/>
          <w:b/>
          <w:bCs/>
          <w:color w:val="000000"/>
        </w:rPr>
        <w:t>04305/INFOEM/IP/RR/2023</w:t>
      </w:r>
      <w:r w:rsidR="00E60782" w:rsidRPr="000E2214">
        <w:rPr>
          <w:rFonts w:ascii="Palatino Linotype" w:eastAsia="Palatino Linotype" w:hAnsi="Palatino Linotype" w:cs="Palatino Linotype"/>
          <w:color w:val="000000"/>
        </w:rPr>
        <w:t xml:space="preserve">, </w:t>
      </w:r>
      <w:r w:rsidRPr="000E2214">
        <w:rPr>
          <w:rFonts w:ascii="Palatino Linotype" w:eastAsia="Palatino Linotype" w:hAnsi="Palatino Linotype" w:cs="Palatino Linotype"/>
          <w:color w:val="000000"/>
        </w:rPr>
        <w:t xml:space="preserve">dando un plazo máximo de siete días hábiles para que las partes manifestaran lo que a su derecho resultara conveniente, ofrecieran pruebas, formularan alegatos y el </w:t>
      </w:r>
      <w:r w:rsidRPr="000E2214">
        <w:rPr>
          <w:rFonts w:ascii="Palatino Linotype" w:eastAsia="Palatino Linotype" w:hAnsi="Palatino Linotype" w:cs="Palatino Linotype"/>
          <w:b/>
          <w:color w:val="000000"/>
        </w:rPr>
        <w:t>SUJETO OBLIGADO</w:t>
      </w:r>
      <w:r w:rsidRPr="000E2214">
        <w:rPr>
          <w:rFonts w:ascii="Palatino Linotype" w:eastAsia="Palatino Linotype" w:hAnsi="Palatino Linotype" w:cs="Palatino Linotype"/>
          <w:color w:val="000000"/>
        </w:rPr>
        <w:t xml:space="preserve"> presentara su</w:t>
      </w:r>
      <w:r w:rsidR="00E60782" w:rsidRPr="000E2214">
        <w:rPr>
          <w:rFonts w:ascii="Palatino Linotype" w:eastAsia="Palatino Linotype" w:hAnsi="Palatino Linotype" w:cs="Palatino Linotype"/>
          <w:color w:val="000000"/>
        </w:rPr>
        <w:t>s</w:t>
      </w:r>
      <w:r w:rsidRPr="000E2214">
        <w:rPr>
          <w:rFonts w:ascii="Palatino Linotype" w:eastAsia="Palatino Linotype" w:hAnsi="Palatino Linotype" w:cs="Palatino Linotype"/>
          <w:color w:val="000000"/>
        </w:rPr>
        <w:t xml:space="preserve"> informe</w:t>
      </w:r>
      <w:r w:rsidR="00E60782" w:rsidRPr="000E2214">
        <w:rPr>
          <w:rFonts w:ascii="Palatino Linotype" w:eastAsia="Palatino Linotype" w:hAnsi="Palatino Linotype" w:cs="Palatino Linotype"/>
          <w:color w:val="000000"/>
        </w:rPr>
        <w:t>s</w:t>
      </w:r>
      <w:r w:rsidRPr="000E2214">
        <w:rPr>
          <w:rFonts w:ascii="Palatino Linotype" w:eastAsia="Palatino Linotype" w:hAnsi="Palatino Linotype" w:cs="Palatino Linotype"/>
          <w:color w:val="000000"/>
        </w:rPr>
        <w:t xml:space="preserve"> justificado</w:t>
      </w:r>
      <w:r w:rsidR="00E60782" w:rsidRPr="000E2214">
        <w:rPr>
          <w:rFonts w:ascii="Palatino Linotype" w:eastAsia="Palatino Linotype" w:hAnsi="Palatino Linotype" w:cs="Palatino Linotype"/>
          <w:color w:val="000000"/>
        </w:rPr>
        <w:t>s</w:t>
      </w:r>
      <w:r w:rsidRPr="000E2214">
        <w:rPr>
          <w:rFonts w:ascii="Palatino Linotype" w:eastAsia="Palatino Linotype" w:hAnsi="Palatino Linotype" w:cs="Palatino Linotype"/>
          <w:color w:val="000000"/>
        </w:rPr>
        <w:t>.</w:t>
      </w:r>
    </w:p>
    <w:p w14:paraId="4929416B" w14:textId="77777777" w:rsidR="00DE7722" w:rsidRPr="000E2214" w:rsidRDefault="00DE772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35A9C9D5" w14:textId="252620A2" w:rsidR="00E60782" w:rsidRPr="000E2214" w:rsidRDefault="00E60782">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0E2214">
        <w:rPr>
          <w:rFonts w:ascii="Palatino Linotype" w:eastAsia="Palatino Linotype" w:hAnsi="Palatino Linotype" w:cs="Palatino Linotype"/>
          <w:b/>
          <w:color w:val="000000"/>
        </w:rPr>
        <w:t xml:space="preserve">Acumulación. </w:t>
      </w:r>
      <w:r w:rsidRPr="000E2214">
        <w:rPr>
          <w:rFonts w:ascii="Palatino Linotype" w:eastAsia="Palatino Linotype" w:hAnsi="Palatino Linotype" w:cs="Palatino Linotype"/>
          <w:bCs/>
          <w:color w:val="000000"/>
        </w:rPr>
        <w:t>En la</w:t>
      </w:r>
      <w:r w:rsidRPr="000E2214">
        <w:rPr>
          <w:rFonts w:ascii="Palatino Linotype" w:eastAsia="Palatino Linotype" w:hAnsi="Palatino Linotype" w:cs="Palatino Linotype"/>
          <w:b/>
          <w:color w:val="000000"/>
        </w:rPr>
        <w:t xml:space="preserve"> </w:t>
      </w:r>
      <w:r w:rsidR="000F7D6D" w:rsidRPr="000E2214">
        <w:rPr>
          <w:rFonts w:ascii="Palatino Linotype" w:eastAsia="Palatino Linotype" w:hAnsi="Palatino Linotype" w:cs="Palatino Linotype"/>
          <w:b/>
          <w:color w:val="000000"/>
        </w:rPr>
        <w:t>Trigésima</w:t>
      </w:r>
      <w:r w:rsidRPr="000E2214">
        <w:rPr>
          <w:rFonts w:ascii="Palatino Linotype" w:eastAsia="Palatino Linotype" w:hAnsi="Palatino Linotype" w:cs="Palatino Linotype"/>
          <w:b/>
          <w:color w:val="000000"/>
        </w:rPr>
        <w:t xml:space="preserve"> Sesión Ordinaria </w:t>
      </w:r>
      <w:r w:rsidRPr="000E2214">
        <w:rPr>
          <w:rFonts w:ascii="Palatino Linotype" w:eastAsia="Palatino Linotype" w:hAnsi="Palatino Linotype" w:cs="Palatino Linotype"/>
          <w:bCs/>
          <w:color w:val="000000"/>
        </w:rPr>
        <w:t xml:space="preserve">celebrada el </w:t>
      </w:r>
      <w:r w:rsidR="000F7D6D" w:rsidRPr="000E2214">
        <w:rPr>
          <w:rFonts w:ascii="Palatino Linotype" w:eastAsia="Palatino Linotype" w:hAnsi="Palatino Linotype" w:cs="Palatino Linotype"/>
          <w:b/>
          <w:color w:val="000000"/>
        </w:rPr>
        <w:t xml:space="preserve">veintitrés </w:t>
      </w:r>
      <w:r w:rsidRPr="000E2214">
        <w:rPr>
          <w:rFonts w:ascii="Palatino Linotype" w:eastAsia="Palatino Linotype" w:hAnsi="Palatino Linotype" w:cs="Palatino Linotype"/>
          <w:b/>
          <w:color w:val="000000"/>
        </w:rPr>
        <w:t xml:space="preserve">de </w:t>
      </w:r>
      <w:r w:rsidR="000F7D6D" w:rsidRPr="000E2214">
        <w:rPr>
          <w:rFonts w:ascii="Palatino Linotype" w:eastAsia="Palatino Linotype" w:hAnsi="Palatino Linotype" w:cs="Palatino Linotype"/>
          <w:b/>
          <w:color w:val="000000"/>
        </w:rPr>
        <w:t xml:space="preserve">agosto </w:t>
      </w:r>
      <w:r w:rsidRPr="000E2214">
        <w:rPr>
          <w:rFonts w:ascii="Palatino Linotype" w:eastAsia="Palatino Linotype" w:hAnsi="Palatino Linotype" w:cs="Palatino Linotype"/>
          <w:b/>
          <w:color w:val="000000"/>
        </w:rPr>
        <w:t xml:space="preserve">de dos mil </w:t>
      </w:r>
      <w:r w:rsidR="000F7D6D" w:rsidRPr="000E2214">
        <w:rPr>
          <w:rFonts w:ascii="Palatino Linotype" w:eastAsia="Palatino Linotype" w:hAnsi="Palatino Linotype" w:cs="Palatino Linotype"/>
          <w:b/>
          <w:color w:val="000000"/>
        </w:rPr>
        <w:t>veintitrés</w:t>
      </w:r>
      <w:r w:rsidRPr="000E2214">
        <w:rPr>
          <w:rFonts w:ascii="Palatino Linotype" w:eastAsia="Palatino Linotype" w:hAnsi="Palatino Linotype" w:cs="Palatino Linotype"/>
          <w:bCs/>
          <w:color w:val="000000"/>
        </w:rPr>
        <w:t>, al advertir la conexidad de causa y con la finalidad de evitar que se dicten resoluciones contradictorias, de conformidad con el artículo 1</w:t>
      </w:r>
      <w:r w:rsidR="00126E32" w:rsidRPr="000E2214">
        <w:rPr>
          <w:rFonts w:ascii="Palatino Linotype" w:eastAsia="Palatino Linotype" w:hAnsi="Palatino Linotype" w:cs="Palatino Linotype"/>
          <w:bCs/>
          <w:color w:val="000000"/>
        </w:rPr>
        <w:t>9</w:t>
      </w:r>
      <w:r w:rsidRPr="000E2214">
        <w:rPr>
          <w:rFonts w:ascii="Palatino Linotype" w:eastAsia="Palatino Linotype" w:hAnsi="Palatino Linotype" w:cs="Palatino Linotype"/>
          <w:bCs/>
          <w:color w:val="000000"/>
        </w:rPr>
        <w:t>5 de la Ley de Transparencia y Acceso a la Información Pública del Estado de México y Municipios</w:t>
      </w:r>
      <w:r w:rsidR="00126E32" w:rsidRPr="000E2214">
        <w:rPr>
          <w:rFonts w:ascii="Palatino Linotype" w:eastAsia="Palatino Linotype" w:hAnsi="Palatino Linotype" w:cs="Palatino Linotype"/>
          <w:bCs/>
          <w:color w:val="000000"/>
        </w:rPr>
        <w:t xml:space="preserve"> y artículo 18 del Código de Procedimientos Administrativos del Estado de México, se acordó la acumulación de los recursos de revisión antes señalados, acordando que fuera Ponente la </w:t>
      </w:r>
      <w:r w:rsidR="00126E32" w:rsidRPr="000E2214">
        <w:rPr>
          <w:rFonts w:ascii="Palatino Linotype" w:eastAsia="Palatino Linotype" w:hAnsi="Palatino Linotype" w:cs="Palatino Linotype"/>
          <w:b/>
          <w:color w:val="000000"/>
        </w:rPr>
        <w:t>Comisionada Guadalupe Ramírez Peña</w:t>
      </w:r>
      <w:r w:rsidR="00126E32" w:rsidRPr="000E2214">
        <w:rPr>
          <w:rFonts w:ascii="Palatino Linotype" w:eastAsia="Palatino Linotype" w:hAnsi="Palatino Linotype" w:cs="Palatino Linotype"/>
          <w:bCs/>
          <w:color w:val="000000"/>
        </w:rPr>
        <w:t xml:space="preserve">; que mediante acuerdo se </w:t>
      </w:r>
      <w:r w:rsidR="000F7D6D" w:rsidRPr="000E2214">
        <w:rPr>
          <w:rFonts w:ascii="Palatino Linotype" w:eastAsia="Palatino Linotype" w:hAnsi="Palatino Linotype" w:cs="Palatino Linotype"/>
          <w:bCs/>
          <w:color w:val="000000"/>
        </w:rPr>
        <w:t>notificó</w:t>
      </w:r>
      <w:r w:rsidR="00126E32" w:rsidRPr="000E2214">
        <w:rPr>
          <w:rFonts w:ascii="Palatino Linotype" w:eastAsia="Palatino Linotype" w:hAnsi="Palatino Linotype" w:cs="Palatino Linotype"/>
          <w:bCs/>
          <w:color w:val="000000"/>
        </w:rPr>
        <w:t xml:space="preserve"> a las partes vía SAIMEX. </w:t>
      </w:r>
    </w:p>
    <w:p w14:paraId="4DB0B370" w14:textId="77777777" w:rsidR="00E60782" w:rsidRPr="000E2214" w:rsidRDefault="00E60782" w:rsidP="008866E6">
      <w:pPr>
        <w:pStyle w:val="Prrafodelista"/>
        <w:spacing w:line="360" w:lineRule="auto"/>
        <w:rPr>
          <w:rFonts w:ascii="Palatino Linotype" w:eastAsia="Palatino Linotype" w:hAnsi="Palatino Linotype" w:cs="Palatino Linotype"/>
          <w:b/>
          <w:color w:val="000000"/>
        </w:rPr>
      </w:pPr>
    </w:p>
    <w:p w14:paraId="4EBF83C1" w14:textId="7D5B1C78" w:rsidR="00DE7722" w:rsidRPr="000E2214" w:rsidRDefault="005B055F">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0E2214">
        <w:rPr>
          <w:rFonts w:ascii="Palatino Linotype" w:eastAsia="Palatino Linotype" w:hAnsi="Palatino Linotype" w:cs="Palatino Linotype"/>
          <w:b/>
          <w:color w:val="000000"/>
        </w:rPr>
        <w:t>Manifestaciones</w:t>
      </w:r>
      <w:r w:rsidRPr="000E2214">
        <w:rPr>
          <w:rFonts w:ascii="Palatino Linotype" w:eastAsia="Palatino Linotype" w:hAnsi="Palatino Linotype" w:cs="Palatino Linotype"/>
          <w:color w:val="000000"/>
        </w:rPr>
        <w:t xml:space="preserve">: </w:t>
      </w:r>
      <w:r w:rsidR="00D04E8E" w:rsidRPr="000E2214">
        <w:rPr>
          <w:rFonts w:ascii="Palatino Linotype" w:eastAsia="Palatino Linotype" w:hAnsi="Palatino Linotype" w:cs="Palatino Linotype"/>
          <w:color w:val="000000"/>
        </w:rPr>
        <w:t>De las constancias que obran en los expedientes electrónicos del SAIMEX se desprende que e</w:t>
      </w:r>
      <w:r w:rsidRPr="000E2214">
        <w:rPr>
          <w:rFonts w:ascii="Palatino Linotype" w:eastAsia="Palatino Linotype" w:hAnsi="Palatino Linotype" w:cs="Palatino Linotype"/>
          <w:color w:val="000000"/>
        </w:rPr>
        <w:t xml:space="preserve">n fecha </w:t>
      </w:r>
      <w:r w:rsidRPr="000E2214">
        <w:rPr>
          <w:rFonts w:ascii="Palatino Linotype" w:eastAsia="Palatino Linotype" w:hAnsi="Palatino Linotype" w:cs="Palatino Linotype"/>
          <w:b/>
          <w:color w:val="000000"/>
        </w:rPr>
        <w:t>diecisiete de agosto de dos mil veintitrés</w:t>
      </w:r>
      <w:r w:rsidRPr="000E2214">
        <w:rPr>
          <w:rFonts w:ascii="Palatino Linotype" w:eastAsia="Palatino Linotype" w:hAnsi="Palatino Linotype" w:cs="Palatino Linotype"/>
          <w:color w:val="000000"/>
        </w:rPr>
        <w:t xml:space="preserve">, el </w:t>
      </w:r>
      <w:r w:rsidRPr="000E2214">
        <w:rPr>
          <w:rFonts w:ascii="Palatino Linotype" w:eastAsia="Palatino Linotype" w:hAnsi="Palatino Linotype" w:cs="Palatino Linotype"/>
          <w:b/>
          <w:color w:val="000000"/>
        </w:rPr>
        <w:t xml:space="preserve">SUJETO OBLIGADO </w:t>
      </w:r>
      <w:r w:rsidRPr="000E2214">
        <w:rPr>
          <w:rFonts w:ascii="Palatino Linotype" w:eastAsia="Palatino Linotype" w:hAnsi="Palatino Linotype" w:cs="Palatino Linotype"/>
          <w:color w:val="000000"/>
        </w:rPr>
        <w:t>rindió su</w:t>
      </w:r>
      <w:r w:rsidR="00DD256D" w:rsidRPr="000E2214">
        <w:rPr>
          <w:rFonts w:ascii="Palatino Linotype" w:eastAsia="Palatino Linotype" w:hAnsi="Palatino Linotype" w:cs="Palatino Linotype"/>
          <w:color w:val="000000"/>
        </w:rPr>
        <w:t>s</w:t>
      </w:r>
      <w:r w:rsidRPr="000E2214">
        <w:rPr>
          <w:rFonts w:ascii="Palatino Linotype" w:eastAsia="Palatino Linotype" w:hAnsi="Palatino Linotype" w:cs="Palatino Linotype"/>
          <w:color w:val="000000"/>
        </w:rPr>
        <w:t xml:space="preserve"> informe</w:t>
      </w:r>
      <w:r w:rsidR="00DD256D" w:rsidRPr="000E2214">
        <w:rPr>
          <w:rFonts w:ascii="Palatino Linotype" w:eastAsia="Palatino Linotype" w:hAnsi="Palatino Linotype" w:cs="Palatino Linotype"/>
          <w:color w:val="000000"/>
        </w:rPr>
        <w:t>s</w:t>
      </w:r>
      <w:r w:rsidRPr="000E2214">
        <w:rPr>
          <w:rFonts w:ascii="Palatino Linotype" w:eastAsia="Palatino Linotype" w:hAnsi="Palatino Linotype" w:cs="Palatino Linotype"/>
          <w:color w:val="000000"/>
        </w:rPr>
        <w:t xml:space="preserve"> justificado</w:t>
      </w:r>
      <w:r w:rsidR="00DD256D" w:rsidRPr="000E2214">
        <w:rPr>
          <w:rFonts w:ascii="Palatino Linotype" w:eastAsia="Palatino Linotype" w:hAnsi="Palatino Linotype" w:cs="Palatino Linotype"/>
          <w:color w:val="000000"/>
        </w:rPr>
        <w:t>s</w:t>
      </w:r>
      <w:r w:rsidRPr="000E2214">
        <w:rPr>
          <w:rFonts w:ascii="Palatino Linotype" w:eastAsia="Palatino Linotype" w:hAnsi="Palatino Linotype" w:cs="Palatino Linotype"/>
          <w:color w:val="000000"/>
        </w:rPr>
        <w:t xml:space="preserve">, al tenor de lo siguiente: </w:t>
      </w:r>
    </w:p>
    <w:p w14:paraId="242E73CF" w14:textId="77777777" w:rsidR="00DE7722" w:rsidRPr="000E2214" w:rsidRDefault="00DE772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251D86DF" w14:textId="2B601F2E" w:rsidR="00DE7722" w:rsidRPr="000E2214" w:rsidRDefault="005B055F">
      <w:pPr>
        <w:numPr>
          <w:ilvl w:val="0"/>
          <w:numId w:val="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r w:rsidRPr="000E2214">
        <w:rPr>
          <w:rFonts w:ascii="Palatino Linotype" w:eastAsia="Palatino Linotype" w:hAnsi="Palatino Linotype" w:cs="Palatino Linotype"/>
          <w:color w:val="000000"/>
          <w:sz w:val="22"/>
          <w:szCs w:val="22"/>
        </w:rPr>
        <w:t>Oficio</w:t>
      </w:r>
      <w:r w:rsidR="00DD256D" w:rsidRPr="000E2214">
        <w:rPr>
          <w:rFonts w:ascii="Palatino Linotype" w:eastAsia="Palatino Linotype" w:hAnsi="Palatino Linotype" w:cs="Palatino Linotype"/>
          <w:color w:val="000000"/>
          <w:sz w:val="22"/>
          <w:szCs w:val="22"/>
        </w:rPr>
        <w:t>s</w:t>
      </w:r>
      <w:r w:rsidRPr="000E2214">
        <w:rPr>
          <w:rFonts w:ascii="Palatino Linotype" w:eastAsia="Palatino Linotype" w:hAnsi="Palatino Linotype" w:cs="Palatino Linotype"/>
          <w:color w:val="000000"/>
          <w:sz w:val="22"/>
          <w:szCs w:val="22"/>
        </w:rPr>
        <w:t xml:space="preserve"> de fecha catorce de agosto de dos mil veintitrés, suscrito por el Tesorero Municipal, mediante el cual informa que, después de realizar una búsqueda exhaustiva y razonable en los archivos físicos y electrónicos de esta Tesorería Municipal, ratifica su respuesta expresada en el similar oficio TM/2274/2023, de fecha 11 de julio de 2023, por lo que anexa en medio magnético, el Estado Analítico </w:t>
      </w:r>
      <w:r w:rsidRPr="000E2214">
        <w:rPr>
          <w:rFonts w:ascii="Palatino Linotype" w:eastAsia="Palatino Linotype" w:hAnsi="Palatino Linotype" w:cs="Palatino Linotype"/>
          <w:color w:val="000000"/>
          <w:sz w:val="22"/>
          <w:szCs w:val="22"/>
        </w:rPr>
        <w:lastRenderedPageBreak/>
        <w:t xml:space="preserve">de Egresos por Clasificación Administrativo, a corte del primer informe trimestral de 2023. </w:t>
      </w:r>
    </w:p>
    <w:p w14:paraId="1C2D7A33" w14:textId="77777777" w:rsidR="005F6ABE" w:rsidRPr="000E2214" w:rsidRDefault="005F6ABE" w:rsidP="005F6ABE">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sz w:val="22"/>
          <w:szCs w:val="22"/>
        </w:rPr>
      </w:pPr>
    </w:p>
    <w:p w14:paraId="78CBD51A" w14:textId="77777777" w:rsidR="00DE7722" w:rsidRPr="000E2214" w:rsidRDefault="005B055F">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sz w:val="22"/>
          <w:szCs w:val="22"/>
        </w:rPr>
      </w:pPr>
      <w:r w:rsidRPr="000E2214">
        <w:rPr>
          <w:rFonts w:ascii="Palatino Linotype" w:eastAsia="Palatino Linotype" w:hAnsi="Palatino Linotype" w:cs="Palatino Linotype"/>
          <w:color w:val="000000"/>
          <w:sz w:val="22"/>
          <w:szCs w:val="22"/>
        </w:rPr>
        <w:t>Finalmente, es importante mencionar que, no se debe perder de vista que ante un hecho negativo, existe el criterio del Pleno del Órgano Garante en términos del artículo 19 de la Ley de Transparencia y Acceso a la Información Pública del Estado de México y Municipios, resultando aplicable la siguiente tesis, cuyo rubro dice: “</w:t>
      </w:r>
      <w:r w:rsidRPr="000E2214">
        <w:rPr>
          <w:rFonts w:ascii="Palatino Linotype" w:eastAsia="Palatino Linotype" w:hAnsi="Palatino Linotype" w:cs="Palatino Linotype"/>
          <w:b/>
          <w:color w:val="000000"/>
          <w:sz w:val="22"/>
          <w:szCs w:val="22"/>
        </w:rPr>
        <w:t>HECHOS NEGATIVOS, NO SON SUSCEPTIBLES DE DEMOSTRACIÓN</w:t>
      </w:r>
      <w:r w:rsidRPr="000E2214">
        <w:rPr>
          <w:rFonts w:ascii="Palatino Linotype" w:eastAsia="Palatino Linotype" w:hAnsi="Palatino Linotype" w:cs="Palatino Linotype"/>
          <w:color w:val="000000"/>
          <w:sz w:val="22"/>
          <w:szCs w:val="22"/>
        </w:rPr>
        <w:t xml:space="preserve">”, derivado de lo anterior, esta tesorería Municipal no tiene por qué invocar prueba alguna, ya que, esta clase de hechos no son susceptibles de demostración. </w:t>
      </w:r>
    </w:p>
    <w:p w14:paraId="3EBB3A36" w14:textId="77777777" w:rsidR="00DE7722" w:rsidRPr="000E2214" w:rsidRDefault="00DE7722">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sz w:val="22"/>
          <w:szCs w:val="22"/>
        </w:rPr>
      </w:pPr>
    </w:p>
    <w:p w14:paraId="2FB4F585" w14:textId="6F4E70C9" w:rsidR="00DE7722" w:rsidRPr="000E2214" w:rsidRDefault="005B055F">
      <w:pPr>
        <w:numPr>
          <w:ilvl w:val="0"/>
          <w:numId w:val="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r w:rsidRPr="000E2214">
        <w:rPr>
          <w:rFonts w:ascii="Palatino Linotype" w:eastAsia="Palatino Linotype" w:hAnsi="Palatino Linotype" w:cs="Palatino Linotype"/>
          <w:color w:val="000000"/>
          <w:sz w:val="22"/>
          <w:szCs w:val="22"/>
        </w:rPr>
        <w:t>Oficio</w:t>
      </w:r>
      <w:r w:rsidR="00DD256D" w:rsidRPr="000E2214">
        <w:rPr>
          <w:rFonts w:ascii="Palatino Linotype" w:eastAsia="Palatino Linotype" w:hAnsi="Palatino Linotype" w:cs="Palatino Linotype"/>
          <w:color w:val="000000"/>
          <w:sz w:val="22"/>
          <w:szCs w:val="22"/>
        </w:rPr>
        <w:t>s</w:t>
      </w:r>
      <w:r w:rsidRPr="000E2214">
        <w:rPr>
          <w:rFonts w:ascii="Palatino Linotype" w:eastAsia="Palatino Linotype" w:hAnsi="Palatino Linotype" w:cs="Palatino Linotype"/>
          <w:color w:val="000000"/>
          <w:sz w:val="22"/>
          <w:szCs w:val="22"/>
        </w:rPr>
        <w:t xml:space="preserve"> de fecha dieciséis de agosto de dos mil veintitrés, suscrito</w:t>
      </w:r>
      <w:r w:rsidR="00DD256D" w:rsidRPr="000E2214">
        <w:rPr>
          <w:rFonts w:ascii="Palatino Linotype" w:eastAsia="Palatino Linotype" w:hAnsi="Palatino Linotype" w:cs="Palatino Linotype"/>
          <w:color w:val="000000"/>
          <w:sz w:val="22"/>
          <w:szCs w:val="22"/>
        </w:rPr>
        <w:t>s</w:t>
      </w:r>
      <w:r w:rsidRPr="000E2214">
        <w:rPr>
          <w:rFonts w:ascii="Palatino Linotype" w:eastAsia="Palatino Linotype" w:hAnsi="Palatino Linotype" w:cs="Palatino Linotype"/>
          <w:color w:val="000000"/>
          <w:sz w:val="22"/>
          <w:szCs w:val="22"/>
        </w:rPr>
        <w:t xml:space="preserve"> por la Titular de la Unidad de Transparencia, mediante el cual informa que, Ratifica la</w:t>
      </w:r>
      <w:r w:rsidR="00DD256D" w:rsidRPr="000E2214">
        <w:rPr>
          <w:rFonts w:ascii="Palatino Linotype" w:eastAsia="Palatino Linotype" w:hAnsi="Palatino Linotype" w:cs="Palatino Linotype"/>
          <w:color w:val="000000"/>
          <w:sz w:val="22"/>
          <w:szCs w:val="22"/>
        </w:rPr>
        <w:t>s</w:t>
      </w:r>
      <w:r w:rsidRPr="000E2214">
        <w:rPr>
          <w:rFonts w:ascii="Palatino Linotype" w:eastAsia="Palatino Linotype" w:hAnsi="Palatino Linotype" w:cs="Palatino Linotype"/>
          <w:color w:val="000000"/>
          <w:sz w:val="22"/>
          <w:szCs w:val="22"/>
        </w:rPr>
        <w:t xml:space="preserve"> respuesta</w:t>
      </w:r>
      <w:r w:rsidR="00DD256D" w:rsidRPr="000E2214">
        <w:rPr>
          <w:rFonts w:ascii="Palatino Linotype" w:eastAsia="Palatino Linotype" w:hAnsi="Palatino Linotype" w:cs="Palatino Linotype"/>
          <w:color w:val="000000"/>
          <w:sz w:val="22"/>
          <w:szCs w:val="22"/>
        </w:rPr>
        <w:t>s</w:t>
      </w:r>
      <w:r w:rsidRPr="000E2214">
        <w:rPr>
          <w:rFonts w:ascii="Palatino Linotype" w:eastAsia="Palatino Linotype" w:hAnsi="Palatino Linotype" w:cs="Palatino Linotype"/>
          <w:color w:val="000000"/>
          <w:sz w:val="22"/>
          <w:szCs w:val="22"/>
        </w:rPr>
        <w:t xml:space="preserve"> primigenia</w:t>
      </w:r>
      <w:r w:rsidR="00DD256D" w:rsidRPr="000E2214">
        <w:rPr>
          <w:rFonts w:ascii="Palatino Linotype" w:eastAsia="Palatino Linotype" w:hAnsi="Palatino Linotype" w:cs="Palatino Linotype"/>
          <w:color w:val="000000"/>
          <w:sz w:val="22"/>
          <w:szCs w:val="22"/>
        </w:rPr>
        <w:t>s</w:t>
      </w:r>
      <w:r w:rsidRPr="000E2214">
        <w:rPr>
          <w:rFonts w:ascii="Palatino Linotype" w:eastAsia="Palatino Linotype" w:hAnsi="Palatino Linotype" w:cs="Palatino Linotype"/>
          <w:color w:val="000000"/>
          <w:sz w:val="22"/>
          <w:szCs w:val="22"/>
        </w:rPr>
        <w:t>.</w:t>
      </w:r>
      <w:r w:rsidR="00DD256D" w:rsidRPr="000E2214">
        <w:rPr>
          <w:rFonts w:ascii="Palatino Linotype" w:eastAsia="Palatino Linotype" w:hAnsi="Palatino Linotype" w:cs="Palatino Linotype"/>
          <w:color w:val="000000"/>
          <w:sz w:val="22"/>
          <w:szCs w:val="22"/>
        </w:rPr>
        <w:t xml:space="preserve"> </w:t>
      </w:r>
    </w:p>
    <w:p w14:paraId="4C3BC93B" w14:textId="77777777" w:rsidR="00DE7722" w:rsidRPr="000E2214" w:rsidRDefault="00DE7722">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sz w:val="22"/>
          <w:szCs w:val="22"/>
        </w:rPr>
      </w:pPr>
    </w:p>
    <w:p w14:paraId="2CA3B513" w14:textId="03FB4666" w:rsidR="00DE7722" w:rsidRPr="000E2214" w:rsidRDefault="005B055F">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E2214">
        <w:rPr>
          <w:rFonts w:ascii="Palatino Linotype" w:eastAsia="Palatino Linotype" w:hAnsi="Palatino Linotype" w:cs="Palatino Linotype"/>
          <w:color w:val="000000"/>
          <w:sz w:val="22"/>
          <w:szCs w:val="22"/>
        </w:rPr>
        <w:t>Estado Analítico del Ejercicio del Presupuesto de Egresos</w:t>
      </w:r>
      <w:r w:rsidR="000F7D6D" w:rsidRPr="000E2214">
        <w:rPr>
          <w:rFonts w:ascii="Palatino Linotype" w:eastAsia="Palatino Linotype" w:hAnsi="Palatino Linotype" w:cs="Palatino Linotype"/>
          <w:color w:val="000000"/>
          <w:sz w:val="22"/>
          <w:szCs w:val="22"/>
        </w:rPr>
        <w:t xml:space="preserve"> por</w:t>
      </w:r>
      <w:r w:rsidRPr="000E2214">
        <w:rPr>
          <w:rFonts w:ascii="Palatino Linotype" w:eastAsia="Palatino Linotype" w:hAnsi="Palatino Linotype" w:cs="Palatino Linotype"/>
          <w:color w:val="000000"/>
          <w:sz w:val="22"/>
          <w:szCs w:val="22"/>
        </w:rPr>
        <w:t xml:space="preserve"> Clasificación Administrativa </w:t>
      </w:r>
      <w:r w:rsidR="0084787B" w:rsidRPr="000E2214">
        <w:rPr>
          <w:rFonts w:ascii="Palatino Linotype" w:eastAsia="Palatino Linotype" w:hAnsi="Palatino Linotype" w:cs="Palatino Linotype"/>
          <w:color w:val="000000"/>
          <w:sz w:val="22"/>
          <w:szCs w:val="22"/>
        </w:rPr>
        <w:t xml:space="preserve">del ejercicio fiscal 2022 y </w:t>
      </w:r>
      <w:r w:rsidRPr="000E2214">
        <w:rPr>
          <w:rFonts w:ascii="Palatino Linotype" w:eastAsia="Palatino Linotype" w:hAnsi="Palatino Linotype" w:cs="Palatino Linotype"/>
          <w:color w:val="000000"/>
          <w:sz w:val="22"/>
          <w:szCs w:val="22"/>
        </w:rPr>
        <w:t>del 01 de enero al 31 de marzo de 2023</w:t>
      </w:r>
      <w:r w:rsidR="0084787B" w:rsidRPr="000E2214">
        <w:rPr>
          <w:rFonts w:ascii="Palatino Linotype" w:eastAsia="Palatino Linotype" w:hAnsi="Palatino Linotype" w:cs="Palatino Linotype"/>
          <w:color w:val="000000"/>
          <w:sz w:val="22"/>
          <w:szCs w:val="22"/>
        </w:rPr>
        <w:t xml:space="preserve"> respectivamente</w:t>
      </w:r>
      <w:r w:rsidRPr="000E2214">
        <w:rPr>
          <w:rFonts w:ascii="Palatino Linotype" w:eastAsia="Palatino Linotype" w:hAnsi="Palatino Linotype" w:cs="Palatino Linotype"/>
          <w:sz w:val="22"/>
          <w:szCs w:val="22"/>
        </w:rPr>
        <w:t xml:space="preserve">. </w:t>
      </w:r>
    </w:p>
    <w:p w14:paraId="601AE14D" w14:textId="77777777" w:rsidR="008866E6" w:rsidRPr="000E2214" w:rsidRDefault="008866E6" w:rsidP="008866E6">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1F666F2C" w14:textId="45859790" w:rsidR="00DE7722" w:rsidRPr="000E2214" w:rsidRDefault="008866E6" w:rsidP="008866E6">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r w:rsidRPr="000E2214">
        <w:rPr>
          <w:rFonts w:ascii="Palatino Linotype" w:eastAsia="Palatino Linotype" w:hAnsi="Palatino Linotype" w:cs="Palatino Linotype"/>
          <w:color w:val="000000"/>
        </w:rPr>
        <w:t xml:space="preserve">Documentos que se hicieron del conocimiento de la parte Recurrente el </w:t>
      </w:r>
      <w:r w:rsidRPr="000E2214">
        <w:rPr>
          <w:rFonts w:ascii="Palatino Linotype" w:eastAsia="Palatino Linotype" w:hAnsi="Palatino Linotype" w:cs="Palatino Linotype"/>
          <w:b/>
          <w:color w:val="000000"/>
        </w:rPr>
        <w:t>veintiuno de agosto de dos mil veintitrés</w:t>
      </w:r>
      <w:r w:rsidRPr="000E2214">
        <w:rPr>
          <w:rFonts w:ascii="Palatino Linotype" w:eastAsia="Palatino Linotype" w:hAnsi="Palatino Linotype" w:cs="Palatino Linotype"/>
          <w:color w:val="000000"/>
        </w:rPr>
        <w:t xml:space="preserve"> y </w:t>
      </w:r>
      <w:r w:rsidRPr="000E2214">
        <w:rPr>
          <w:rFonts w:ascii="Palatino Linotype" w:eastAsia="Palatino Linotype" w:hAnsi="Palatino Linotype" w:cs="Palatino Linotype"/>
          <w:b/>
          <w:color w:val="000000"/>
        </w:rPr>
        <w:t xml:space="preserve">diecinueve de febrero de dos mil veinticuatro. </w:t>
      </w:r>
    </w:p>
    <w:p w14:paraId="44A13D2C" w14:textId="77777777" w:rsidR="008866E6" w:rsidRPr="000E2214" w:rsidRDefault="008866E6" w:rsidP="008866E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37C3B996" w14:textId="738EE018" w:rsidR="00DE7722" w:rsidRPr="000E2214" w:rsidRDefault="005B055F">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r w:rsidRPr="000E2214">
        <w:rPr>
          <w:rFonts w:ascii="Palatino Linotype" w:eastAsia="Palatino Linotype" w:hAnsi="Palatino Linotype" w:cs="Palatino Linotype"/>
          <w:color w:val="000000"/>
        </w:rPr>
        <w:t>La parte Recurre</w:t>
      </w:r>
      <w:r w:rsidR="008866E6" w:rsidRPr="000E2214">
        <w:rPr>
          <w:rFonts w:ascii="Palatino Linotype" w:eastAsia="Palatino Linotype" w:hAnsi="Palatino Linotype" w:cs="Palatino Linotype"/>
          <w:color w:val="000000"/>
        </w:rPr>
        <w:t xml:space="preserve">nte no realizó manifestaciones en ambos recursos. </w:t>
      </w:r>
    </w:p>
    <w:p w14:paraId="6AB377B9" w14:textId="77777777" w:rsidR="00DE7722" w:rsidRPr="000E2214" w:rsidRDefault="00DE772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0204D1F2" w14:textId="4DA30CFD" w:rsidR="00DE7722" w:rsidRPr="000E2214" w:rsidRDefault="005B055F">
      <w:pPr>
        <w:numPr>
          <w:ilvl w:val="0"/>
          <w:numId w:val="9"/>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0E2214">
        <w:rPr>
          <w:rFonts w:ascii="Palatino Linotype" w:eastAsia="Palatino Linotype" w:hAnsi="Palatino Linotype" w:cs="Palatino Linotype"/>
          <w:b/>
          <w:color w:val="000000"/>
        </w:rPr>
        <w:lastRenderedPageBreak/>
        <w:t>Ampliación del plazo.</w:t>
      </w:r>
      <w:r w:rsidRPr="000E2214">
        <w:rPr>
          <w:rFonts w:ascii="Palatino Linotype" w:eastAsia="Palatino Linotype" w:hAnsi="Palatino Linotype" w:cs="Palatino Linotype"/>
          <w:color w:val="000000"/>
        </w:rPr>
        <w:t xml:space="preserve"> En fecha </w:t>
      </w:r>
      <w:r w:rsidRPr="000E2214">
        <w:rPr>
          <w:rFonts w:ascii="Palatino Linotype" w:eastAsia="Palatino Linotype" w:hAnsi="Palatino Linotype" w:cs="Palatino Linotype"/>
          <w:b/>
          <w:color w:val="000000"/>
        </w:rPr>
        <w:t>diecinuev</w:t>
      </w:r>
      <w:r w:rsidR="005F6ABE" w:rsidRPr="000E2214">
        <w:rPr>
          <w:rFonts w:ascii="Palatino Linotype" w:eastAsia="Palatino Linotype" w:hAnsi="Palatino Linotype" w:cs="Palatino Linotype"/>
          <w:b/>
          <w:color w:val="000000"/>
        </w:rPr>
        <w:t xml:space="preserve">e </w:t>
      </w:r>
      <w:r w:rsidR="008866E6" w:rsidRPr="000E2214">
        <w:rPr>
          <w:rFonts w:ascii="Palatino Linotype" w:eastAsia="Palatino Linotype" w:hAnsi="Palatino Linotype" w:cs="Palatino Linotype"/>
          <w:b/>
          <w:color w:val="000000"/>
        </w:rPr>
        <w:t xml:space="preserve">y veintiséis de febrero </w:t>
      </w:r>
      <w:r w:rsidRPr="000E2214">
        <w:rPr>
          <w:rFonts w:ascii="Palatino Linotype" w:eastAsia="Palatino Linotype" w:hAnsi="Palatino Linotype" w:cs="Palatino Linotype"/>
          <w:b/>
          <w:color w:val="000000"/>
        </w:rPr>
        <w:t>de dos mil veinticuatro</w:t>
      </w:r>
      <w:r w:rsidRPr="000E2214">
        <w:rPr>
          <w:rFonts w:ascii="Palatino Linotype" w:eastAsia="Palatino Linotype" w:hAnsi="Palatino Linotype" w:cs="Palatino Linotype"/>
          <w:color w:val="000000"/>
        </w:rPr>
        <w:t xml:space="preserve">, </w:t>
      </w:r>
      <w:r w:rsidR="005F6ABE" w:rsidRPr="000E2214">
        <w:rPr>
          <w:rFonts w:ascii="Palatino Linotype" w:eastAsia="Palatino Linotype" w:hAnsi="Palatino Linotype" w:cs="Palatino Linotype"/>
          <w:color w:val="000000"/>
        </w:rPr>
        <w:t>se am</w:t>
      </w:r>
      <w:r w:rsidR="00645902" w:rsidRPr="000E2214">
        <w:rPr>
          <w:rFonts w:ascii="Palatino Linotype" w:eastAsia="Palatino Linotype" w:hAnsi="Palatino Linotype" w:cs="Palatino Linotype"/>
          <w:color w:val="000000"/>
        </w:rPr>
        <w:t>plió el término para resolver los</w:t>
      </w:r>
      <w:r w:rsidR="005F6ABE" w:rsidRPr="000E2214">
        <w:rPr>
          <w:rFonts w:ascii="Palatino Linotype" w:eastAsia="Palatino Linotype" w:hAnsi="Palatino Linotype" w:cs="Palatino Linotype"/>
          <w:color w:val="000000"/>
        </w:rPr>
        <w:t xml:space="preserve"> recurso</w:t>
      </w:r>
      <w:r w:rsidR="00645902" w:rsidRPr="000E2214">
        <w:rPr>
          <w:rFonts w:ascii="Palatino Linotype" w:eastAsia="Palatino Linotype" w:hAnsi="Palatino Linotype" w:cs="Palatino Linotype"/>
          <w:color w:val="000000"/>
        </w:rPr>
        <w:t>s</w:t>
      </w:r>
      <w:r w:rsidR="005F6ABE" w:rsidRPr="000E2214">
        <w:rPr>
          <w:rFonts w:ascii="Palatino Linotype" w:eastAsia="Palatino Linotype" w:hAnsi="Palatino Linotype" w:cs="Palatino Linotype"/>
          <w:color w:val="000000"/>
        </w:rPr>
        <w:t xml:space="preserve"> de revisión </w:t>
      </w:r>
      <w:r w:rsidR="005F6ABE" w:rsidRPr="000E2214">
        <w:rPr>
          <w:rFonts w:ascii="Palatino Linotype" w:eastAsia="Palatino Linotype" w:hAnsi="Palatino Linotype" w:cs="Palatino Linotype"/>
          <w:b/>
          <w:bCs/>
          <w:color w:val="000000"/>
        </w:rPr>
        <w:t>04304/INFOEM/IP/RR/2023</w:t>
      </w:r>
      <w:r w:rsidR="00645902" w:rsidRPr="000E2214">
        <w:rPr>
          <w:rFonts w:ascii="Palatino Linotype" w:eastAsia="Palatino Linotype" w:hAnsi="Palatino Linotype" w:cs="Palatino Linotype"/>
          <w:color w:val="000000"/>
        </w:rPr>
        <w:t xml:space="preserve"> y </w:t>
      </w:r>
      <w:r w:rsidR="005F6ABE" w:rsidRPr="000E2214">
        <w:rPr>
          <w:rFonts w:ascii="Palatino Linotype" w:eastAsia="Palatino Linotype" w:hAnsi="Palatino Linotype" w:cs="Palatino Linotype"/>
          <w:b/>
          <w:bCs/>
          <w:color w:val="000000"/>
        </w:rPr>
        <w:t>04305/INFOEM/IP/RR/2023</w:t>
      </w:r>
      <w:r w:rsidR="00645902" w:rsidRPr="000E2214">
        <w:rPr>
          <w:rFonts w:ascii="Palatino Linotype" w:eastAsia="Palatino Linotype" w:hAnsi="Palatino Linotype" w:cs="Palatino Linotype"/>
          <w:b/>
          <w:bCs/>
          <w:color w:val="000000"/>
        </w:rPr>
        <w:t xml:space="preserve"> </w:t>
      </w:r>
      <w:r w:rsidR="00645902" w:rsidRPr="000E2214">
        <w:rPr>
          <w:rFonts w:ascii="Palatino Linotype" w:eastAsia="Palatino Linotype" w:hAnsi="Palatino Linotype" w:cs="Palatino Linotype"/>
          <w:bCs/>
          <w:color w:val="000000"/>
        </w:rPr>
        <w:t>y</w:t>
      </w:r>
      <w:r w:rsidR="00645902" w:rsidRPr="000E2214">
        <w:rPr>
          <w:rFonts w:ascii="Palatino Linotype" w:eastAsia="Palatino Linotype" w:hAnsi="Palatino Linotype" w:cs="Palatino Linotype"/>
          <w:b/>
          <w:bCs/>
          <w:color w:val="000000"/>
        </w:rPr>
        <w:t xml:space="preserve"> </w:t>
      </w:r>
      <w:r w:rsidR="00645902" w:rsidRPr="000E2214">
        <w:rPr>
          <w:rFonts w:ascii="Palatino Linotype" w:eastAsia="Palatino Linotype" w:hAnsi="Palatino Linotype" w:cs="Palatino Linotype"/>
          <w:color w:val="000000"/>
        </w:rPr>
        <w:t>se notificó a las partes el Acuerdo de Ampliación de plazo para resolver el recurso de revisión</w:t>
      </w:r>
      <w:r w:rsidR="00EC7C87" w:rsidRPr="000E2214">
        <w:rPr>
          <w:rFonts w:ascii="Palatino Linotype" w:eastAsia="Palatino Linotype" w:hAnsi="Palatino Linotype" w:cs="Palatino Linotype"/>
          <w:b/>
          <w:bCs/>
          <w:color w:val="000000"/>
        </w:rPr>
        <w:t xml:space="preserve"> </w:t>
      </w:r>
      <w:r w:rsidR="00EC7C87" w:rsidRPr="000E2214">
        <w:rPr>
          <w:rFonts w:ascii="Palatino Linotype" w:eastAsia="Palatino Linotype" w:hAnsi="Palatino Linotype" w:cs="Palatino Linotype"/>
          <w:color w:val="000000"/>
        </w:rPr>
        <w:t>en términos de lo dispuesto por el artículo 181</w:t>
      </w:r>
      <w:r w:rsidRPr="000E2214">
        <w:rPr>
          <w:rFonts w:ascii="Palatino Linotype" w:eastAsia="Palatino Linotype" w:hAnsi="Palatino Linotype" w:cs="Palatino Linotype"/>
          <w:color w:val="000000"/>
        </w:rPr>
        <w:t>, párrafo tercero de la Ley de Transparencia y Acceso a la Información Pública del Estado de México y Municipios.</w:t>
      </w:r>
    </w:p>
    <w:p w14:paraId="0DF6ED4F" w14:textId="77777777" w:rsidR="00DE7722" w:rsidRPr="000E2214" w:rsidRDefault="00DE7722">
      <w:pPr>
        <w:widowControl w:val="0"/>
        <w:spacing w:line="360" w:lineRule="auto"/>
        <w:jc w:val="both"/>
        <w:rPr>
          <w:rFonts w:ascii="Palatino Linotype" w:eastAsia="Palatino Linotype" w:hAnsi="Palatino Linotype" w:cs="Palatino Linotype"/>
        </w:rPr>
      </w:pPr>
    </w:p>
    <w:p w14:paraId="54FAB29D" w14:textId="77777777"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0A30362" w14:textId="77777777" w:rsidR="00DE7722" w:rsidRPr="000E2214" w:rsidRDefault="00DE7722">
      <w:pPr>
        <w:spacing w:line="360" w:lineRule="auto"/>
        <w:jc w:val="both"/>
        <w:rPr>
          <w:rFonts w:ascii="Palatino Linotype" w:eastAsia="Palatino Linotype" w:hAnsi="Palatino Linotype" w:cs="Palatino Linotype"/>
        </w:rPr>
      </w:pPr>
    </w:p>
    <w:p w14:paraId="78C591FA" w14:textId="77777777"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E7E19AF" w14:textId="77777777" w:rsidR="00DE7722" w:rsidRPr="000E2214" w:rsidRDefault="00DE7722">
      <w:pPr>
        <w:spacing w:line="360" w:lineRule="auto"/>
        <w:jc w:val="both"/>
        <w:rPr>
          <w:rFonts w:ascii="Palatino Linotype" w:eastAsia="Palatino Linotype" w:hAnsi="Palatino Linotype" w:cs="Palatino Linotype"/>
        </w:rPr>
      </w:pPr>
    </w:p>
    <w:p w14:paraId="56AC1DC6" w14:textId="77777777"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w:t>
      </w:r>
      <w:r w:rsidRPr="000E2214">
        <w:rPr>
          <w:rFonts w:ascii="Palatino Linotype" w:eastAsia="Palatino Linotype" w:hAnsi="Palatino Linotype" w:cs="Palatino Linotype"/>
        </w:rPr>
        <w:lastRenderedPageBreak/>
        <w:t>en el menor tiempo posible, tomando en consideración la dilación total del procedimiento; esto es, en un plazo razonable.</w:t>
      </w:r>
    </w:p>
    <w:p w14:paraId="23FF0E8C" w14:textId="77777777" w:rsidR="00DE7722" w:rsidRPr="000E2214" w:rsidRDefault="00DE7722">
      <w:pPr>
        <w:spacing w:line="360" w:lineRule="auto"/>
        <w:jc w:val="both"/>
        <w:rPr>
          <w:rFonts w:ascii="Palatino Linotype" w:eastAsia="Palatino Linotype" w:hAnsi="Palatino Linotype" w:cs="Palatino Linotype"/>
        </w:rPr>
      </w:pPr>
    </w:p>
    <w:p w14:paraId="0ADDCDA1" w14:textId="77777777"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A2658E0" w14:textId="77777777" w:rsidR="00DE7722" w:rsidRPr="000E2214" w:rsidRDefault="00DE7722">
      <w:pPr>
        <w:spacing w:line="360" w:lineRule="auto"/>
        <w:jc w:val="both"/>
        <w:rPr>
          <w:rFonts w:ascii="Palatino Linotype" w:eastAsia="Palatino Linotype" w:hAnsi="Palatino Linotype" w:cs="Palatino Linotype"/>
        </w:rPr>
      </w:pPr>
    </w:p>
    <w:p w14:paraId="2C2C7CD7" w14:textId="77777777" w:rsidR="00DE7722" w:rsidRPr="000E2214" w:rsidRDefault="005B055F">
      <w:pPr>
        <w:spacing w:line="360" w:lineRule="auto"/>
        <w:jc w:val="both"/>
        <w:rPr>
          <w:rFonts w:ascii="Palatino Linotype" w:eastAsia="Palatino Linotype" w:hAnsi="Palatino Linotype" w:cs="Palatino Linotype"/>
          <w:strike/>
        </w:rPr>
      </w:pPr>
      <w:r w:rsidRPr="000E2214">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1BE1A7F" w14:textId="77777777" w:rsidR="00DE7722" w:rsidRPr="000E2214" w:rsidRDefault="00DE7722">
      <w:pPr>
        <w:spacing w:line="360" w:lineRule="auto"/>
        <w:jc w:val="both"/>
        <w:rPr>
          <w:rFonts w:ascii="Palatino Linotype" w:eastAsia="Palatino Linotype" w:hAnsi="Palatino Linotype" w:cs="Palatino Linotype"/>
        </w:rPr>
      </w:pPr>
    </w:p>
    <w:p w14:paraId="350B6489" w14:textId="77777777" w:rsidR="00DE7722" w:rsidRPr="000E2214" w:rsidRDefault="005B055F">
      <w:pPr>
        <w:numPr>
          <w:ilvl w:val="0"/>
          <w:numId w:val="10"/>
        </w:numPr>
        <w:spacing w:line="360" w:lineRule="auto"/>
        <w:jc w:val="both"/>
        <w:rPr>
          <w:rFonts w:ascii="Palatino Linotype" w:eastAsia="Palatino Linotype" w:hAnsi="Palatino Linotype" w:cs="Palatino Linotype"/>
          <w:sz w:val="22"/>
          <w:szCs w:val="22"/>
        </w:rPr>
      </w:pPr>
      <w:r w:rsidRPr="000E2214">
        <w:rPr>
          <w:rFonts w:ascii="Palatino Linotype" w:eastAsia="Palatino Linotype" w:hAnsi="Palatino Linotype" w:cs="Palatino Linotype"/>
          <w:b/>
          <w:bCs/>
          <w:sz w:val="22"/>
          <w:szCs w:val="22"/>
        </w:rPr>
        <w:t>Complejidad del Asunto:</w:t>
      </w:r>
      <w:r w:rsidRPr="000E2214">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111CB2EA" w14:textId="77777777" w:rsidR="00DE7722" w:rsidRPr="000E2214" w:rsidRDefault="00DE7722">
      <w:pPr>
        <w:spacing w:line="360" w:lineRule="auto"/>
        <w:ind w:left="927"/>
        <w:jc w:val="both"/>
        <w:rPr>
          <w:rFonts w:ascii="Palatino Linotype" w:eastAsia="Palatino Linotype" w:hAnsi="Palatino Linotype" w:cs="Palatino Linotype"/>
          <w:sz w:val="22"/>
          <w:szCs w:val="22"/>
        </w:rPr>
      </w:pPr>
    </w:p>
    <w:p w14:paraId="15087801" w14:textId="77777777" w:rsidR="00DE7722" w:rsidRPr="000E2214" w:rsidRDefault="005B055F">
      <w:pPr>
        <w:numPr>
          <w:ilvl w:val="0"/>
          <w:numId w:val="10"/>
        </w:numPr>
        <w:spacing w:line="360" w:lineRule="auto"/>
        <w:jc w:val="both"/>
        <w:rPr>
          <w:rFonts w:ascii="Palatino Linotype" w:eastAsia="Palatino Linotype" w:hAnsi="Palatino Linotype" w:cs="Palatino Linotype"/>
          <w:sz w:val="22"/>
          <w:szCs w:val="22"/>
        </w:rPr>
      </w:pPr>
      <w:r w:rsidRPr="000E2214">
        <w:rPr>
          <w:rFonts w:ascii="Palatino Linotype" w:eastAsia="Palatino Linotype" w:hAnsi="Palatino Linotype" w:cs="Palatino Linotype"/>
          <w:b/>
          <w:bCs/>
          <w:sz w:val="22"/>
          <w:szCs w:val="22"/>
        </w:rPr>
        <w:t>Actividad Procesal del interesado.</w:t>
      </w:r>
      <w:r w:rsidRPr="000E2214">
        <w:rPr>
          <w:rFonts w:ascii="Palatino Linotype" w:eastAsia="Palatino Linotype" w:hAnsi="Palatino Linotype" w:cs="Palatino Linotype"/>
          <w:sz w:val="22"/>
          <w:szCs w:val="22"/>
        </w:rPr>
        <w:t xml:space="preserve"> Acciones u omisiones del interesado.</w:t>
      </w:r>
    </w:p>
    <w:p w14:paraId="00F06C4C" w14:textId="77777777" w:rsidR="00DE7722" w:rsidRPr="000E2214" w:rsidRDefault="00DE7722">
      <w:pPr>
        <w:spacing w:line="360" w:lineRule="auto"/>
        <w:ind w:left="927"/>
        <w:jc w:val="both"/>
        <w:rPr>
          <w:rFonts w:ascii="Palatino Linotype" w:eastAsia="Palatino Linotype" w:hAnsi="Palatino Linotype" w:cs="Palatino Linotype"/>
          <w:sz w:val="22"/>
          <w:szCs w:val="22"/>
        </w:rPr>
      </w:pPr>
    </w:p>
    <w:p w14:paraId="22776059" w14:textId="77777777" w:rsidR="00DE7722" w:rsidRPr="000E2214" w:rsidRDefault="005B055F">
      <w:pPr>
        <w:numPr>
          <w:ilvl w:val="0"/>
          <w:numId w:val="10"/>
        </w:numPr>
        <w:spacing w:line="360" w:lineRule="auto"/>
        <w:jc w:val="both"/>
        <w:rPr>
          <w:rFonts w:ascii="Palatino Linotype" w:eastAsia="Palatino Linotype" w:hAnsi="Palatino Linotype" w:cs="Palatino Linotype"/>
          <w:sz w:val="22"/>
          <w:szCs w:val="22"/>
        </w:rPr>
      </w:pPr>
      <w:r w:rsidRPr="000E2214">
        <w:rPr>
          <w:rFonts w:ascii="Palatino Linotype" w:eastAsia="Palatino Linotype" w:hAnsi="Palatino Linotype" w:cs="Palatino Linotype"/>
          <w:b/>
          <w:bCs/>
          <w:sz w:val="22"/>
          <w:szCs w:val="22"/>
        </w:rPr>
        <w:t>Conducta de la Autoridad:</w:t>
      </w:r>
      <w:r w:rsidRPr="000E2214">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58B80DC6" w14:textId="77777777" w:rsidR="00DE7722" w:rsidRPr="000E2214" w:rsidRDefault="00DE7722">
      <w:pPr>
        <w:spacing w:line="360" w:lineRule="auto"/>
        <w:ind w:left="927"/>
        <w:jc w:val="both"/>
        <w:rPr>
          <w:rFonts w:ascii="Palatino Linotype" w:eastAsia="Palatino Linotype" w:hAnsi="Palatino Linotype" w:cs="Palatino Linotype"/>
          <w:sz w:val="22"/>
          <w:szCs w:val="22"/>
        </w:rPr>
      </w:pPr>
    </w:p>
    <w:p w14:paraId="27F5494C" w14:textId="77777777" w:rsidR="00DE7722" w:rsidRPr="000E2214" w:rsidRDefault="005B055F">
      <w:pPr>
        <w:numPr>
          <w:ilvl w:val="0"/>
          <w:numId w:val="10"/>
        </w:numPr>
        <w:spacing w:line="360" w:lineRule="auto"/>
        <w:jc w:val="both"/>
        <w:rPr>
          <w:rFonts w:ascii="Palatino Linotype" w:eastAsia="Palatino Linotype" w:hAnsi="Palatino Linotype" w:cs="Palatino Linotype"/>
          <w:sz w:val="22"/>
          <w:szCs w:val="22"/>
        </w:rPr>
      </w:pPr>
      <w:r w:rsidRPr="000E2214">
        <w:rPr>
          <w:rFonts w:ascii="Palatino Linotype" w:eastAsia="Palatino Linotype" w:hAnsi="Palatino Linotype" w:cs="Palatino Linotype"/>
          <w:sz w:val="22"/>
          <w:szCs w:val="22"/>
        </w:rPr>
        <w:t xml:space="preserve"> </w:t>
      </w:r>
      <w:r w:rsidRPr="000E2214">
        <w:rPr>
          <w:rFonts w:ascii="Palatino Linotype" w:eastAsia="Palatino Linotype" w:hAnsi="Palatino Linotype" w:cs="Palatino Linotype"/>
          <w:b/>
          <w:bCs/>
          <w:sz w:val="22"/>
          <w:szCs w:val="22"/>
        </w:rPr>
        <w:t>La afectación generada en la situación jurídica de la persona involucrada en el proceso:</w:t>
      </w:r>
      <w:r w:rsidRPr="000E2214">
        <w:rPr>
          <w:rFonts w:ascii="Palatino Linotype" w:eastAsia="Palatino Linotype" w:hAnsi="Palatino Linotype" w:cs="Palatino Linotype"/>
          <w:sz w:val="22"/>
          <w:szCs w:val="22"/>
        </w:rPr>
        <w:t xml:space="preserve"> Violación a sus derechos humanos.</w:t>
      </w:r>
    </w:p>
    <w:p w14:paraId="0809BB09" w14:textId="77777777" w:rsidR="00DE7722" w:rsidRPr="000E2214" w:rsidRDefault="00DE7722">
      <w:pPr>
        <w:spacing w:line="360" w:lineRule="auto"/>
        <w:jc w:val="both"/>
        <w:rPr>
          <w:rFonts w:ascii="Palatino Linotype" w:eastAsia="Palatino Linotype" w:hAnsi="Palatino Linotype" w:cs="Palatino Linotype"/>
        </w:rPr>
      </w:pPr>
    </w:p>
    <w:p w14:paraId="7858F440" w14:textId="77777777"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79F2CFF" w14:textId="77777777" w:rsidR="00DE7722" w:rsidRPr="000E2214" w:rsidRDefault="00DE7722">
      <w:pPr>
        <w:spacing w:line="360" w:lineRule="auto"/>
        <w:jc w:val="both"/>
        <w:rPr>
          <w:rFonts w:ascii="Palatino Linotype" w:eastAsia="Palatino Linotype" w:hAnsi="Palatino Linotype" w:cs="Palatino Linotype"/>
        </w:rPr>
      </w:pPr>
    </w:p>
    <w:p w14:paraId="008DDBED" w14:textId="77777777" w:rsidR="00DE7722" w:rsidRPr="000E2214" w:rsidRDefault="005B055F">
      <w:pPr>
        <w:spacing w:line="360" w:lineRule="auto"/>
        <w:jc w:val="both"/>
        <w:rPr>
          <w:rFonts w:ascii="Palatino Linotype" w:eastAsia="Palatino Linotype" w:hAnsi="Palatino Linotype" w:cs="Palatino Linotype"/>
          <w:b/>
        </w:rPr>
      </w:pPr>
      <w:r w:rsidRPr="000E2214">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0E2214">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0E2214">
        <w:rPr>
          <w:rFonts w:ascii="Palatino Linotype" w:eastAsia="Palatino Linotype" w:hAnsi="Palatino Linotype" w:cs="Palatino Linotype"/>
        </w:rPr>
        <w:t>, visible en la Gaceta del Seminario Judicial de la Federación con el registro digital 205635.</w:t>
      </w:r>
    </w:p>
    <w:p w14:paraId="5D3AC9CB" w14:textId="77777777" w:rsidR="00DE7722" w:rsidRPr="000E2214" w:rsidRDefault="00DE7722">
      <w:pPr>
        <w:spacing w:line="360" w:lineRule="auto"/>
        <w:jc w:val="both"/>
        <w:rPr>
          <w:rFonts w:ascii="Palatino Linotype" w:eastAsia="Palatino Linotype" w:hAnsi="Palatino Linotype" w:cs="Palatino Linotype"/>
        </w:rPr>
      </w:pPr>
    </w:p>
    <w:p w14:paraId="335C6184" w14:textId="79A5AB72"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Razones por las cuales cabe concluir que, la resolución a</w:t>
      </w:r>
      <w:r w:rsidR="00EC7C87" w:rsidRPr="000E2214">
        <w:rPr>
          <w:rFonts w:ascii="Palatino Linotype" w:eastAsia="Palatino Linotype" w:hAnsi="Palatino Linotype" w:cs="Palatino Linotype"/>
        </w:rPr>
        <w:t xml:space="preserve"> los </w:t>
      </w:r>
      <w:r w:rsidRPr="000E2214">
        <w:rPr>
          <w:rFonts w:ascii="Palatino Linotype" w:eastAsia="Palatino Linotype" w:hAnsi="Palatino Linotype" w:cs="Palatino Linotype"/>
        </w:rPr>
        <w:t xml:space="preserve"> recurso</w:t>
      </w:r>
      <w:r w:rsidR="00EC7C87"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de revisión se solventa</w:t>
      </w:r>
      <w:r w:rsidR="00EC7C87" w:rsidRPr="000E2214">
        <w:rPr>
          <w:rFonts w:ascii="Palatino Linotype" w:eastAsia="Palatino Linotype" w:hAnsi="Palatino Linotype" w:cs="Palatino Linotype"/>
        </w:rPr>
        <w:t>n</w:t>
      </w:r>
      <w:r w:rsidRPr="000E2214">
        <w:rPr>
          <w:rFonts w:ascii="Palatino Linotype" w:eastAsia="Palatino Linotype" w:hAnsi="Palatino Linotype" w:cs="Palatino Linotype"/>
        </w:rPr>
        <w:t xml:space="preserve">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0E2214">
        <w:rPr>
          <w:rFonts w:ascii="Palatino Linotype" w:eastAsia="Palatino Linotype" w:hAnsi="Palatino Linotype" w:cs="Palatino Linotype"/>
        </w:rPr>
        <w:lastRenderedPageBreak/>
        <w:t>los términos legales previamente establecidos por la Ley, por tratarse de causas de fuerza mayor.</w:t>
      </w:r>
    </w:p>
    <w:p w14:paraId="7A15D20D" w14:textId="77777777" w:rsidR="00DE7722" w:rsidRPr="000E2214" w:rsidRDefault="00DE7722">
      <w:pPr>
        <w:spacing w:line="360" w:lineRule="auto"/>
        <w:jc w:val="both"/>
        <w:rPr>
          <w:rFonts w:ascii="Palatino Linotype" w:eastAsia="Palatino Linotype" w:hAnsi="Palatino Linotype" w:cs="Palatino Linotype"/>
        </w:rPr>
      </w:pPr>
    </w:p>
    <w:p w14:paraId="32283968" w14:textId="77777777"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C2F07D9" w14:textId="77777777" w:rsidR="00DE7722" w:rsidRPr="000E2214" w:rsidRDefault="00DE7722">
      <w:pPr>
        <w:spacing w:line="360" w:lineRule="auto"/>
        <w:jc w:val="both"/>
        <w:rPr>
          <w:rFonts w:ascii="Palatino Linotype" w:eastAsia="Palatino Linotype" w:hAnsi="Palatino Linotype" w:cs="Palatino Linotype"/>
        </w:rPr>
      </w:pPr>
    </w:p>
    <w:p w14:paraId="434CEB18" w14:textId="77777777" w:rsidR="00DE7722" w:rsidRPr="000E2214" w:rsidRDefault="005B055F">
      <w:pPr>
        <w:spacing w:line="360" w:lineRule="auto"/>
        <w:ind w:left="567" w:right="616"/>
        <w:jc w:val="both"/>
        <w:rPr>
          <w:rFonts w:ascii="Palatino Linotype" w:eastAsia="Palatino Linotype" w:hAnsi="Palatino Linotype" w:cs="Palatino Linotype"/>
          <w:sz w:val="22"/>
          <w:szCs w:val="22"/>
        </w:rPr>
      </w:pPr>
      <w:r w:rsidRPr="000E2214">
        <w:rPr>
          <w:rFonts w:ascii="Palatino Linotype" w:eastAsia="Palatino Linotype" w:hAnsi="Palatino Linotype" w:cs="Palatino Linotype"/>
          <w:sz w:val="22"/>
          <w:szCs w:val="22"/>
        </w:rPr>
        <w:t xml:space="preserve"> </w:t>
      </w:r>
      <w:r w:rsidRPr="000E2214">
        <w:rPr>
          <w:rFonts w:ascii="Palatino Linotype" w:eastAsia="Palatino Linotype" w:hAnsi="Palatino Linotype" w:cs="Palatino Linotype"/>
          <w:i/>
          <w:sz w:val="22"/>
          <w:szCs w:val="22"/>
        </w:rPr>
        <w:t>“PLAZO RAZONABLE PARA RESOLVER. DIMENSIÓN Y EFECTOS DE ESTE CONCEPTO CUANDO SE ADUCE EXCESIVA CARGA DE TRABAJO.”</w:t>
      </w:r>
      <w:r w:rsidRPr="000E2214">
        <w:rPr>
          <w:rFonts w:ascii="Palatino Linotype" w:eastAsia="Palatino Linotype" w:hAnsi="Palatino Linotype" w:cs="Palatino Linotype"/>
          <w:sz w:val="22"/>
          <w:szCs w:val="22"/>
        </w:rPr>
        <w:t xml:space="preserve"> consultable en el Seminario Judicial de la Federación y su gaceta, con el registro digital 2002351.</w:t>
      </w:r>
    </w:p>
    <w:p w14:paraId="78E3DAB2" w14:textId="77777777" w:rsidR="00DE7722" w:rsidRPr="000E2214" w:rsidRDefault="00DE7722">
      <w:pPr>
        <w:spacing w:line="360" w:lineRule="auto"/>
        <w:ind w:left="567" w:right="616"/>
        <w:jc w:val="both"/>
        <w:rPr>
          <w:rFonts w:ascii="Palatino Linotype" w:eastAsia="Palatino Linotype" w:hAnsi="Palatino Linotype" w:cs="Palatino Linotype"/>
          <w:b/>
          <w:sz w:val="22"/>
          <w:szCs w:val="22"/>
        </w:rPr>
      </w:pPr>
    </w:p>
    <w:p w14:paraId="5849DCD8" w14:textId="77777777" w:rsidR="00DE7722" w:rsidRPr="000E2214" w:rsidRDefault="005B055F">
      <w:pPr>
        <w:spacing w:line="360" w:lineRule="auto"/>
        <w:ind w:left="567" w:right="616"/>
        <w:jc w:val="both"/>
        <w:rPr>
          <w:rFonts w:ascii="Palatino Linotype" w:eastAsia="Palatino Linotype" w:hAnsi="Palatino Linotype" w:cs="Palatino Linotype"/>
          <w:sz w:val="22"/>
          <w:szCs w:val="22"/>
        </w:rPr>
      </w:pPr>
      <w:r w:rsidRPr="000E2214">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0E2214">
        <w:rPr>
          <w:rFonts w:ascii="Palatino Linotype" w:eastAsia="Palatino Linotype" w:hAnsi="Palatino Linotype" w:cs="Palatino Linotype"/>
          <w:sz w:val="22"/>
          <w:szCs w:val="22"/>
        </w:rPr>
        <w:t>, visible en el Seminario Judicial de la Federación y su gaceta, con el registro digital 2002350.</w:t>
      </w:r>
    </w:p>
    <w:p w14:paraId="24AA1FD0" w14:textId="77777777" w:rsidR="00DE7722" w:rsidRPr="000E2214" w:rsidRDefault="00DE7722">
      <w:pPr>
        <w:spacing w:line="360" w:lineRule="auto"/>
        <w:ind w:left="567" w:right="616"/>
        <w:jc w:val="both"/>
        <w:rPr>
          <w:rFonts w:ascii="Palatino Linotype" w:eastAsia="Palatino Linotype" w:hAnsi="Palatino Linotype" w:cs="Palatino Linotype"/>
          <w:sz w:val="22"/>
          <w:szCs w:val="22"/>
        </w:rPr>
      </w:pPr>
    </w:p>
    <w:p w14:paraId="2D934422" w14:textId="77777777"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05A99077" w14:textId="77777777" w:rsidR="00DE7722" w:rsidRPr="000E2214" w:rsidRDefault="00DE7722">
      <w:pPr>
        <w:spacing w:line="360" w:lineRule="auto"/>
        <w:jc w:val="both"/>
        <w:rPr>
          <w:rFonts w:ascii="Palatino Linotype" w:eastAsia="Palatino Linotype" w:hAnsi="Palatino Linotype" w:cs="Palatino Linotype"/>
        </w:rPr>
      </w:pPr>
    </w:p>
    <w:p w14:paraId="5517DCFA" w14:textId="53897320" w:rsidR="00DE7722" w:rsidRPr="000E2214" w:rsidRDefault="005B055F">
      <w:pPr>
        <w:numPr>
          <w:ilvl w:val="0"/>
          <w:numId w:val="9"/>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0E2214">
        <w:rPr>
          <w:rFonts w:ascii="Palatino Linotype" w:eastAsia="Palatino Linotype" w:hAnsi="Palatino Linotype" w:cs="Palatino Linotype"/>
          <w:b/>
          <w:color w:val="000000"/>
        </w:rPr>
        <w:t>Cierre</w:t>
      </w:r>
      <w:r w:rsidR="00EC7C87" w:rsidRPr="000E2214">
        <w:rPr>
          <w:rFonts w:ascii="Palatino Linotype" w:eastAsia="Palatino Linotype" w:hAnsi="Palatino Linotype" w:cs="Palatino Linotype"/>
          <w:b/>
          <w:color w:val="000000"/>
        </w:rPr>
        <w:t>s</w:t>
      </w:r>
      <w:r w:rsidRPr="000E2214">
        <w:rPr>
          <w:rFonts w:ascii="Palatino Linotype" w:eastAsia="Palatino Linotype" w:hAnsi="Palatino Linotype" w:cs="Palatino Linotype"/>
          <w:b/>
          <w:color w:val="000000"/>
        </w:rPr>
        <w:t xml:space="preserve"> de instrucción. </w:t>
      </w:r>
      <w:r w:rsidRPr="000E2214">
        <w:rPr>
          <w:rFonts w:ascii="Palatino Linotype" w:eastAsia="Palatino Linotype" w:hAnsi="Palatino Linotype" w:cs="Palatino Linotype"/>
          <w:color w:val="000000"/>
        </w:rPr>
        <w:t xml:space="preserve">El </w:t>
      </w:r>
      <w:r w:rsidRPr="000E2214">
        <w:rPr>
          <w:rFonts w:ascii="Palatino Linotype" w:eastAsia="Palatino Linotype" w:hAnsi="Palatino Linotype" w:cs="Palatino Linotype"/>
          <w:b/>
          <w:color w:val="000000"/>
        </w:rPr>
        <w:t xml:space="preserve">veintitrés </w:t>
      </w:r>
      <w:r w:rsidR="00645902" w:rsidRPr="000E2214">
        <w:rPr>
          <w:rFonts w:ascii="Palatino Linotype" w:eastAsia="Palatino Linotype" w:hAnsi="Palatino Linotype" w:cs="Palatino Linotype"/>
          <w:b/>
          <w:color w:val="000000"/>
        </w:rPr>
        <w:t xml:space="preserve">y veintiséis </w:t>
      </w:r>
      <w:r w:rsidRPr="000E2214">
        <w:rPr>
          <w:rFonts w:ascii="Palatino Linotype" w:eastAsia="Palatino Linotype" w:hAnsi="Palatino Linotype" w:cs="Palatino Linotype"/>
          <w:b/>
          <w:color w:val="000000"/>
        </w:rPr>
        <w:t>de febrero de dos mil veinticuatro</w:t>
      </w:r>
      <w:r w:rsidR="00645902" w:rsidRPr="000E2214">
        <w:rPr>
          <w:rFonts w:ascii="Palatino Linotype" w:eastAsia="Palatino Linotype" w:hAnsi="Palatino Linotype" w:cs="Palatino Linotype"/>
          <w:color w:val="000000"/>
        </w:rPr>
        <w:t xml:space="preserve"> respectivamente,</w:t>
      </w:r>
      <w:r w:rsidRPr="000E2214">
        <w:rPr>
          <w:rFonts w:ascii="Palatino Linotype" w:eastAsia="Palatino Linotype" w:hAnsi="Palatino Linotype" w:cs="Palatino Linotype"/>
          <w:color w:val="000000"/>
        </w:rPr>
        <w:t xml:space="preserve"> la </w:t>
      </w:r>
      <w:r w:rsidR="00645902" w:rsidRPr="000E2214">
        <w:rPr>
          <w:rFonts w:ascii="Palatino Linotype" w:eastAsia="Palatino Linotype" w:hAnsi="Palatino Linotype" w:cs="Palatino Linotype"/>
          <w:color w:val="000000"/>
        </w:rPr>
        <w:t>Comisionada Ponente determinó los</w:t>
      </w:r>
      <w:r w:rsidRPr="000E2214">
        <w:rPr>
          <w:rFonts w:ascii="Palatino Linotype" w:eastAsia="Palatino Linotype" w:hAnsi="Palatino Linotype" w:cs="Palatino Linotype"/>
          <w:color w:val="000000"/>
        </w:rPr>
        <w:t xml:space="preserve"> cierre</w:t>
      </w:r>
      <w:r w:rsidR="00645902" w:rsidRPr="000E2214">
        <w:rPr>
          <w:rFonts w:ascii="Palatino Linotype" w:eastAsia="Palatino Linotype" w:hAnsi="Palatino Linotype" w:cs="Palatino Linotype"/>
          <w:color w:val="000000"/>
        </w:rPr>
        <w:t>s</w:t>
      </w:r>
      <w:r w:rsidRPr="000E2214">
        <w:rPr>
          <w:rFonts w:ascii="Palatino Linotype" w:eastAsia="Palatino Linotype" w:hAnsi="Palatino Linotype" w:cs="Palatino Linotype"/>
          <w:color w:val="000000"/>
        </w:rPr>
        <w:t xml:space="preserve"> de instrucción </w:t>
      </w:r>
      <w:r w:rsidR="00EC7C87" w:rsidRPr="000E2214">
        <w:rPr>
          <w:rFonts w:ascii="Palatino Linotype" w:eastAsia="Palatino Linotype" w:hAnsi="Palatino Linotype" w:cs="Palatino Linotype"/>
          <w:color w:val="000000"/>
        </w:rPr>
        <w:t>de</w:t>
      </w:r>
      <w:r w:rsidR="00645902" w:rsidRPr="000E2214">
        <w:rPr>
          <w:rFonts w:ascii="Palatino Linotype" w:eastAsia="Palatino Linotype" w:hAnsi="Palatino Linotype" w:cs="Palatino Linotype"/>
          <w:color w:val="000000"/>
        </w:rPr>
        <w:t xml:space="preserve"> </w:t>
      </w:r>
      <w:r w:rsidR="00EC7C87" w:rsidRPr="000E2214">
        <w:rPr>
          <w:rFonts w:ascii="Palatino Linotype" w:eastAsia="Palatino Linotype" w:hAnsi="Palatino Linotype" w:cs="Palatino Linotype"/>
          <w:color w:val="000000"/>
        </w:rPr>
        <w:t>l</w:t>
      </w:r>
      <w:r w:rsidR="00645902" w:rsidRPr="000E2214">
        <w:rPr>
          <w:rFonts w:ascii="Palatino Linotype" w:eastAsia="Palatino Linotype" w:hAnsi="Palatino Linotype" w:cs="Palatino Linotype"/>
          <w:color w:val="000000"/>
        </w:rPr>
        <w:t>os</w:t>
      </w:r>
      <w:r w:rsidR="00EC7C87" w:rsidRPr="000E2214">
        <w:rPr>
          <w:rFonts w:ascii="Palatino Linotype" w:eastAsia="Palatino Linotype" w:hAnsi="Palatino Linotype" w:cs="Palatino Linotype"/>
          <w:color w:val="000000"/>
        </w:rPr>
        <w:t xml:space="preserve"> recurso</w:t>
      </w:r>
      <w:r w:rsidR="00645902" w:rsidRPr="000E2214">
        <w:rPr>
          <w:rFonts w:ascii="Palatino Linotype" w:eastAsia="Palatino Linotype" w:hAnsi="Palatino Linotype" w:cs="Palatino Linotype"/>
          <w:color w:val="000000"/>
        </w:rPr>
        <w:t>s</w:t>
      </w:r>
      <w:r w:rsidR="00EC7C87" w:rsidRPr="000E2214">
        <w:rPr>
          <w:rFonts w:ascii="Palatino Linotype" w:eastAsia="Palatino Linotype" w:hAnsi="Palatino Linotype" w:cs="Palatino Linotype"/>
          <w:color w:val="000000"/>
        </w:rPr>
        <w:t xml:space="preserve"> </w:t>
      </w:r>
      <w:r w:rsidR="00645902" w:rsidRPr="000E2214">
        <w:rPr>
          <w:rFonts w:ascii="Palatino Linotype" w:eastAsia="Palatino Linotype" w:hAnsi="Palatino Linotype" w:cs="Palatino Linotype"/>
          <w:color w:val="000000"/>
        </w:rPr>
        <w:t xml:space="preserve">de </w:t>
      </w:r>
      <w:r w:rsidR="00EC7C87" w:rsidRPr="000E2214">
        <w:rPr>
          <w:rFonts w:ascii="Palatino Linotype" w:eastAsia="Palatino Linotype" w:hAnsi="Palatino Linotype" w:cs="Palatino Linotype"/>
          <w:color w:val="000000"/>
        </w:rPr>
        <w:t xml:space="preserve">revisión </w:t>
      </w:r>
      <w:r w:rsidR="00EC7C87" w:rsidRPr="000E2214">
        <w:rPr>
          <w:rFonts w:ascii="Palatino Linotype" w:eastAsia="Palatino Linotype" w:hAnsi="Palatino Linotype" w:cs="Palatino Linotype"/>
          <w:b/>
          <w:bCs/>
          <w:color w:val="000000"/>
        </w:rPr>
        <w:t>04304/INFOEM/IP/RR/2023</w:t>
      </w:r>
      <w:r w:rsidR="00645902" w:rsidRPr="000E2214">
        <w:rPr>
          <w:rFonts w:ascii="Palatino Linotype" w:eastAsia="Palatino Linotype" w:hAnsi="Palatino Linotype" w:cs="Palatino Linotype"/>
          <w:color w:val="000000"/>
        </w:rPr>
        <w:t xml:space="preserve"> y </w:t>
      </w:r>
      <w:r w:rsidR="00EC7C87" w:rsidRPr="000E2214">
        <w:rPr>
          <w:rFonts w:ascii="Palatino Linotype" w:eastAsia="Palatino Linotype" w:hAnsi="Palatino Linotype" w:cs="Palatino Linotype"/>
          <w:b/>
          <w:bCs/>
          <w:color w:val="000000"/>
        </w:rPr>
        <w:lastRenderedPageBreak/>
        <w:t>04305/INFOEM/IP/RR/2023</w:t>
      </w:r>
      <w:r w:rsidR="00EC7C87" w:rsidRPr="000E2214">
        <w:rPr>
          <w:rFonts w:ascii="Palatino Linotype" w:eastAsia="Palatino Linotype" w:hAnsi="Palatino Linotype" w:cs="Palatino Linotype"/>
          <w:color w:val="000000"/>
        </w:rPr>
        <w:t xml:space="preserve">, con fundamento en lo establecido en el artículo 185 fracción </w:t>
      </w:r>
      <w:r w:rsidRPr="000E2214">
        <w:rPr>
          <w:rFonts w:ascii="Palatino Linotype" w:eastAsia="Palatino Linotype" w:hAnsi="Palatino Linotype" w:cs="Palatino Linotype"/>
          <w:color w:val="000000"/>
        </w:rPr>
        <w:t>VI de la Ley de Transparencia y Acceso a la Información Pública del Estado de México y Municipios</w:t>
      </w:r>
      <w:r w:rsidR="00EC7C87" w:rsidRPr="000E2214">
        <w:rPr>
          <w:rFonts w:ascii="Palatino Linotype" w:eastAsia="Palatino Linotype" w:hAnsi="Palatino Linotype" w:cs="Palatino Linotype"/>
          <w:color w:val="000000"/>
        </w:rPr>
        <w:t xml:space="preserve">, al no existir trámite pendiente por realizar y haber sido sustanciado medios de impugnación se precedió a formular la resolución que en derecho corresponda. </w:t>
      </w:r>
    </w:p>
    <w:p w14:paraId="0F85420F" w14:textId="77777777" w:rsidR="00DE7722" w:rsidRPr="000E2214" w:rsidRDefault="00DE772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0643E7C2" w14:textId="7E626DD7"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En razón de que fue</w:t>
      </w:r>
      <w:r w:rsidR="00EC7C87" w:rsidRPr="000E2214">
        <w:rPr>
          <w:rFonts w:ascii="Palatino Linotype" w:eastAsia="Palatino Linotype" w:hAnsi="Palatino Linotype" w:cs="Palatino Linotype"/>
        </w:rPr>
        <w:t xml:space="preserve">ron </w:t>
      </w:r>
      <w:r w:rsidRPr="000E2214">
        <w:rPr>
          <w:rFonts w:ascii="Palatino Linotype" w:eastAsia="Palatino Linotype" w:hAnsi="Palatino Linotype" w:cs="Palatino Linotype"/>
        </w:rPr>
        <w:t>debidamente sustanciado</w:t>
      </w:r>
      <w:r w:rsidR="00EC7C87"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w:t>
      </w:r>
      <w:r w:rsidR="00EC7C87" w:rsidRPr="000E2214">
        <w:rPr>
          <w:rFonts w:ascii="Palatino Linotype" w:eastAsia="Palatino Linotype" w:hAnsi="Palatino Linotype" w:cs="Palatino Linotype"/>
        </w:rPr>
        <w:t>los</w:t>
      </w:r>
      <w:r w:rsidRPr="000E2214">
        <w:rPr>
          <w:rFonts w:ascii="Palatino Linotype" w:eastAsia="Palatino Linotype" w:hAnsi="Palatino Linotype" w:cs="Palatino Linotype"/>
        </w:rPr>
        <w:t xml:space="preserve"> expediente</w:t>
      </w:r>
      <w:r w:rsidR="00EC7C87"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electrónico</w:t>
      </w:r>
      <w:r w:rsidR="00EC7C87"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y no existe diligencia pendiente de desahogo, se emite la Resolución que conforme a Derecho proceda, de acuerdo con los siguientes: </w:t>
      </w:r>
    </w:p>
    <w:p w14:paraId="761EBAB1" w14:textId="77777777" w:rsidR="00DE7722" w:rsidRPr="000E2214" w:rsidRDefault="00DE7722">
      <w:pPr>
        <w:spacing w:line="360" w:lineRule="auto"/>
        <w:jc w:val="both"/>
        <w:rPr>
          <w:rFonts w:ascii="Palatino Linotype" w:eastAsia="Palatino Linotype" w:hAnsi="Palatino Linotype" w:cs="Palatino Linotype"/>
        </w:rPr>
      </w:pPr>
    </w:p>
    <w:p w14:paraId="13ED0181" w14:textId="77777777" w:rsidR="00DE7722" w:rsidRPr="000E2214" w:rsidRDefault="005B055F">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bookmarkStart w:id="2" w:name="_heading=h.30j0zll" w:colFirst="0" w:colLast="0"/>
      <w:bookmarkEnd w:id="2"/>
      <w:r w:rsidRPr="000E2214">
        <w:rPr>
          <w:rFonts w:ascii="Palatino Linotype" w:eastAsia="Palatino Linotype" w:hAnsi="Palatino Linotype" w:cs="Palatino Linotype"/>
          <w:b/>
          <w:color w:val="000000"/>
          <w:sz w:val="22"/>
          <w:szCs w:val="22"/>
        </w:rPr>
        <w:t>C O N S I D E R A N D O:</w:t>
      </w:r>
    </w:p>
    <w:p w14:paraId="065F663E" w14:textId="77777777" w:rsidR="00DE7722" w:rsidRPr="000E2214" w:rsidRDefault="00DE7722">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14E20ABA" w14:textId="46C7139D"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b/>
        </w:rPr>
        <w:t xml:space="preserve">Primero. Competencia. </w:t>
      </w:r>
      <w:r w:rsidRPr="000E2214">
        <w:rPr>
          <w:rFonts w:ascii="Palatino Linotype" w:eastAsia="Palatino Linotype" w:hAnsi="Palatino Linotype" w:cs="Palatino Linotype"/>
        </w:rPr>
        <w:t>El Instituto de Transparencia, Acceso a la Información Pública y Protección de Datos Personales del Estado de México y Municipios, es compe</w:t>
      </w:r>
      <w:r w:rsidR="00645902" w:rsidRPr="000E2214">
        <w:rPr>
          <w:rFonts w:ascii="Palatino Linotype" w:eastAsia="Palatino Linotype" w:hAnsi="Palatino Linotype" w:cs="Palatino Linotype"/>
        </w:rPr>
        <w:t>tente para conocer y resolver los</w:t>
      </w:r>
      <w:r w:rsidRPr="000E2214">
        <w:rPr>
          <w:rFonts w:ascii="Palatino Linotype" w:eastAsia="Palatino Linotype" w:hAnsi="Palatino Linotype" w:cs="Palatino Linotype"/>
        </w:rPr>
        <w:t xml:space="preserve"> presente</w:t>
      </w:r>
      <w:r w:rsidR="00645902"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recurso</w:t>
      </w:r>
      <w:r w:rsidR="00645902"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de revisión interpuesto</w:t>
      </w:r>
      <w:r w:rsidR="00645902"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EC24FDF" w14:textId="77777777" w:rsidR="00DE7722" w:rsidRPr="000E2214" w:rsidRDefault="00DE7722">
      <w:pPr>
        <w:spacing w:line="360" w:lineRule="auto"/>
        <w:jc w:val="both"/>
        <w:rPr>
          <w:rFonts w:ascii="Palatino Linotype" w:eastAsia="Palatino Linotype" w:hAnsi="Palatino Linotype" w:cs="Palatino Linotype"/>
          <w:b/>
        </w:rPr>
      </w:pPr>
    </w:p>
    <w:p w14:paraId="3F7EF0BC" w14:textId="282B37FE"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b/>
        </w:rPr>
        <w:t>Segundo. Oportunidad y Procedibilidad de</w:t>
      </w:r>
      <w:r w:rsidR="00806BF1" w:rsidRPr="000E2214">
        <w:rPr>
          <w:rFonts w:ascii="Palatino Linotype" w:eastAsia="Palatino Linotype" w:hAnsi="Palatino Linotype" w:cs="Palatino Linotype"/>
          <w:b/>
        </w:rPr>
        <w:t xml:space="preserve"> los</w:t>
      </w:r>
      <w:r w:rsidRPr="000E2214">
        <w:rPr>
          <w:rFonts w:ascii="Palatino Linotype" w:eastAsia="Palatino Linotype" w:hAnsi="Palatino Linotype" w:cs="Palatino Linotype"/>
          <w:b/>
        </w:rPr>
        <w:t xml:space="preserve"> Recurso</w:t>
      </w:r>
      <w:r w:rsidR="00806BF1" w:rsidRPr="000E2214">
        <w:rPr>
          <w:rFonts w:ascii="Palatino Linotype" w:eastAsia="Palatino Linotype" w:hAnsi="Palatino Linotype" w:cs="Palatino Linotype"/>
          <w:b/>
        </w:rPr>
        <w:t>s</w:t>
      </w:r>
      <w:r w:rsidRPr="000E2214">
        <w:rPr>
          <w:rFonts w:ascii="Palatino Linotype" w:eastAsia="Palatino Linotype" w:hAnsi="Palatino Linotype" w:cs="Palatino Linotype"/>
          <w:b/>
        </w:rPr>
        <w:t xml:space="preserve"> de Revisión</w:t>
      </w:r>
      <w:r w:rsidRPr="000E2214">
        <w:rPr>
          <w:rFonts w:ascii="Palatino Linotype" w:eastAsia="Palatino Linotype" w:hAnsi="Palatino Linotype" w:cs="Palatino Linotype"/>
        </w:rPr>
        <w:t>. Previo al estudio del fondo del asunto, se procede a analizar los requisitos de oportunidad y p</w:t>
      </w:r>
      <w:r w:rsidR="00645902" w:rsidRPr="000E2214">
        <w:rPr>
          <w:rFonts w:ascii="Palatino Linotype" w:eastAsia="Palatino Linotype" w:hAnsi="Palatino Linotype" w:cs="Palatino Linotype"/>
        </w:rPr>
        <w:t>rocedibilidad que debe reunir los</w:t>
      </w:r>
      <w:r w:rsidRPr="000E2214">
        <w:rPr>
          <w:rFonts w:ascii="Palatino Linotype" w:eastAsia="Palatino Linotype" w:hAnsi="Palatino Linotype" w:cs="Palatino Linotype"/>
        </w:rPr>
        <w:t xml:space="preserve"> recurso</w:t>
      </w:r>
      <w:r w:rsidR="00645902"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de revisión interpuesto</w:t>
      </w:r>
      <w:r w:rsidR="00645902" w:rsidRPr="000E2214">
        <w:rPr>
          <w:rFonts w:ascii="Palatino Linotype" w:eastAsia="Palatino Linotype" w:hAnsi="Palatino Linotype" w:cs="Palatino Linotype"/>
        </w:rPr>
        <w:t>s</w:t>
      </w:r>
      <w:r w:rsidRPr="000E2214">
        <w:rPr>
          <w:rFonts w:ascii="Palatino Linotype" w:eastAsia="Palatino Linotype" w:hAnsi="Palatino Linotype" w:cs="Palatino Linotype"/>
        </w:rPr>
        <w:t>, previstos en los artículos 178 y 180 de la Ley de Transparencia y Acceso a la Información Pública del Estado de México y Municipios.</w:t>
      </w:r>
    </w:p>
    <w:p w14:paraId="03E62428" w14:textId="77777777" w:rsidR="00DE7722" w:rsidRPr="000E2214" w:rsidRDefault="00DE7722">
      <w:pPr>
        <w:spacing w:line="360" w:lineRule="auto"/>
        <w:jc w:val="both"/>
        <w:rPr>
          <w:rFonts w:ascii="Palatino Linotype" w:eastAsia="Palatino Linotype" w:hAnsi="Palatino Linotype" w:cs="Palatino Linotype"/>
        </w:rPr>
      </w:pPr>
    </w:p>
    <w:p w14:paraId="2F05CD6D" w14:textId="0578EC61" w:rsidR="00DE7722" w:rsidRPr="000E2214" w:rsidRDefault="00806BF1">
      <w:pPr>
        <w:spacing w:line="360" w:lineRule="auto"/>
        <w:ind w:right="49"/>
        <w:jc w:val="both"/>
        <w:rPr>
          <w:rFonts w:ascii="Palatino Linotype" w:eastAsia="Palatino Linotype" w:hAnsi="Palatino Linotype" w:cs="Palatino Linotype"/>
        </w:rPr>
      </w:pPr>
      <w:r w:rsidRPr="000E2214">
        <w:rPr>
          <w:rFonts w:ascii="Palatino Linotype" w:eastAsia="Palatino Linotype" w:hAnsi="Palatino Linotype" w:cs="Palatino Linotype"/>
        </w:rPr>
        <w:t xml:space="preserve">Los </w:t>
      </w:r>
      <w:r w:rsidR="005B055F" w:rsidRPr="000E2214">
        <w:rPr>
          <w:rFonts w:ascii="Palatino Linotype" w:eastAsia="Palatino Linotype" w:hAnsi="Palatino Linotype" w:cs="Palatino Linotype"/>
        </w:rPr>
        <w:t>recurso</w:t>
      </w:r>
      <w:r w:rsidRPr="000E2214">
        <w:rPr>
          <w:rFonts w:ascii="Palatino Linotype" w:eastAsia="Palatino Linotype" w:hAnsi="Palatino Linotype" w:cs="Palatino Linotype"/>
        </w:rPr>
        <w:t>s</w:t>
      </w:r>
      <w:r w:rsidR="005B055F" w:rsidRPr="000E2214">
        <w:rPr>
          <w:rFonts w:ascii="Palatino Linotype" w:eastAsia="Palatino Linotype" w:hAnsi="Palatino Linotype" w:cs="Palatino Linotype"/>
        </w:rPr>
        <w:t xml:space="preserve"> de revisión fue</w:t>
      </w:r>
      <w:r w:rsidRPr="000E2214">
        <w:rPr>
          <w:rFonts w:ascii="Palatino Linotype" w:eastAsia="Palatino Linotype" w:hAnsi="Palatino Linotype" w:cs="Palatino Linotype"/>
        </w:rPr>
        <w:t xml:space="preserve">ron </w:t>
      </w:r>
      <w:r w:rsidR="005B055F" w:rsidRPr="000E2214">
        <w:rPr>
          <w:rFonts w:ascii="Palatino Linotype" w:eastAsia="Palatino Linotype" w:hAnsi="Palatino Linotype" w:cs="Palatino Linotype"/>
        </w:rPr>
        <w:t>interpuesto</w:t>
      </w:r>
      <w:r w:rsidRPr="000E2214">
        <w:rPr>
          <w:rFonts w:ascii="Palatino Linotype" w:eastAsia="Palatino Linotype" w:hAnsi="Palatino Linotype" w:cs="Palatino Linotype"/>
        </w:rPr>
        <w:t>s</w:t>
      </w:r>
      <w:r w:rsidR="005B055F" w:rsidRPr="000E2214">
        <w:rPr>
          <w:rFonts w:ascii="Palatino Linotype" w:eastAsia="Palatino Linotype" w:hAnsi="Palatino Linotype" w:cs="Palatino Linotype"/>
        </w:rPr>
        <w:t xml:space="preserve"> dentro del plazo de quince días hábiles, previsto en el artículo 178 de la Ley de Transparencia y Acceso a la Información Pública del Estado de México y Municipios, </w:t>
      </w:r>
      <w:r w:rsidRPr="000E2214">
        <w:rPr>
          <w:rFonts w:ascii="Palatino Linotype" w:eastAsia="Palatino Linotype" w:hAnsi="Palatino Linotype" w:cs="Palatino Linotype"/>
        </w:rPr>
        <w:t xml:space="preserve">toda vez que </w:t>
      </w:r>
      <w:r w:rsidR="005B055F" w:rsidRPr="000E2214">
        <w:rPr>
          <w:rFonts w:ascii="Palatino Linotype" w:eastAsia="Palatino Linotype" w:hAnsi="Palatino Linotype" w:cs="Palatino Linotype"/>
        </w:rPr>
        <w:t xml:space="preserve">el </w:t>
      </w:r>
      <w:r w:rsidR="005B055F" w:rsidRPr="000E2214">
        <w:rPr>
          <w:rFonts w:ascii="Palatino Linotype" w:eastAsia="Palatino Linotype" w:hAnsi="Palatino Linotype" w:cs="Palatino Linotype"/>
          <w:b/>
        </w:rPr>
        <w:t>SUJETO OBLIGADO</w:t>
      </w:r>
      <w:r w:rsidR="00645902" w:rsidRPr="000E2214">
        <w:rPr>
          <w:rFonts w:ascii="Palatino Linotype" w:eastAsia="Palatino Linotype" w:hAnsi="Palatino Linotype" w:cs="Palatino Linotype"/>
        </w:rPr>
        <w:t xml:space="preserve"> proporcionó</w:t>
      </w:r>
      <w:r w:rsidR="005B055F" w:rsidRPr="000E2214">
        <w:rPr>
          <w:rFonts w:ascii="Palatino Linotype" w:eastAsia="Palatino Linotype" w:hAnsi="Palatino Linotype" w:cs="Palatino Linotype"/>
        </w:rPr>
        <w:t xml:space="preserve"> respuesta</w:t>
      </w:r>
      <w:r w:rsidRPr="000E2214">
        <w:rPr>
          <w:rFonts w:ascii="Palatino Linotype" w:eastAsia="Palatino Linotype" w:hAnsi="Palatino Linotype" w:cs="Palatino Linotype"/>
        </w:rPr>
        <w:t>s</w:t>
      </w:r>
      <w:r w:rsidR="005B055F" w:rsidRPr="000E2214">
        <w:rPr>
          <w:rFonts w:ascii="Palatino Linotype" w:eastAsia="Palatino Linotype" w:hAnsi="Palatino Linotype" w:cs="Palatino Linotype"/>
        </w:rPr>
        <w:t xml:space="preserve"> a la</w:t>
      </w:r>
      <w:r w:rsidRPr="000E2214">
        <w:rPr>
          <w:rFonts w:ascii="Palatino Linotype" w:eastAsia="Palatino Linotype" w:hAnsi="Palatino Linotype" w:cs="Palatino Linotype"/>
        </w:rPr>
        <w:t>s</w:t>
      </w:r>
      <w:r w:rsidR="005B055F" w:rsidRPr="000E2214">
        <w:rPr>
          <w:rFonts w:ascii="Palatino Linotype" w:eastAsia="Palatino Linotype" w:hAnsi="Palatino Linotype" w:cs="Palatino Linotype"/>
        </w:rPr>
        <w:t xml:space="preserve"> solicitud</w:t>
      </w:r>
      <w:r w:rsidRPr="000E2214">
        <w:rPr>
          <w:rFonts w:ascii="Palatino Linotype" w:eastAsia="Palatino Linotype" w:hAnsi="Palatino Linotype" w:cs="Palatino Linotype"/>
        </w:rPr>
        <w:t>es</w:t>
      </w:r>
      <w:r w:rsidR="005B055F" w:rsidRPr="000E2214">
        <w:rPr>
          <w:rFonts w:ascii="Palatino Linotype" w:eastAsia="Palatino Linotype" w:hAnsi="Palatino Linotype" w:cs="Palatino Linotype"/>
        </w:rPr>
        <w:t xml:space="preserve"> de información el </w:t>
      </w:r>
      <w:r w:rsidR="005B055F" w:rsidRPr="000E2214">
        <w:rPr>
          <w:rFonts w:ascii="Palatino Linotype" w:eastAsia="Palatino Linotype" w:hAnsi="Palatino Linotype" w:cs="Palatino Linotype"/>
          <w:b/>
        </w:rPr>
        <w:t>veintisiete de julio de dos mil veintitrés</w:t>
      </w:r>
      <w:r w:rsidR="005B055F" w:rsidRPr="000E2214">
        <w:rPr>
          <w:rFonts w:ascii="Palatino Linotype" w:eastAsia="Palatino Linotype" w:hAnsi="Palatino Linotype" w:cs="Palatino Linotype"/>
        </w:rPr>
        <w:t xml:space="preserve">, y la parte </w:t>
      </w:r>
      <w:r w:rsidR="005B055F" w:rsidRPr="000E2214">
        <w:rPr>
          <w:rFonts w:ascii="Palatino Linotype" w:eastAsia="Palatino Linotype" w:hAnsi="Palatino Linotype" w:cs="Palatino Linotype"/>
          <w:b/>
        </w:rPr>
        <w:t>RECURRENTE</w:t>
      </w:r>
      <w:r w:rsidR="005B055F" w:rsidRPr="000E2214">
        <w:rPr>
          <w:rFonts w:ascii="Palatino Linotype" w:eastAsia="Palatino Linotype" w:hAnsi="Palatino Linotype" w:cs="Palatino Linotype"/>
        </w:rPr>
        <w:t xml:space="preserve"> presentó su</w:t>
      </w:r>
      <w:r w:rsidRPr="000E2214">
        <w:rPr>
          <w:rFonts w:ascii="Palatino Linotype" w:eastAsia="Palatino Linotype" w:hAnsi="Palatino Linotype" w:cs="Palatino Linotype"/>
        </w:rPr>
        <w:t>s</w:t>
      </w:r>
      <w:r w:rsidR="005B055F" w:rsidRPr="000E2214">
        <w:rPr>
          <w:rFonts w:ascii="Palatino Linotype" w:eastAsia="Palatino Linotype" w:hAnsi="Palatino Linotype" w:cs="Palatino Linotype"/>
        </w:rPr>
        <w:t xml:space="preserve"> recurso</w:t>
      </w:r>
      <w:r w:rsidRPr="000E2214">
        <w:rPr>
          <w:rFonts w:ascii="Palatino Linotype" w:eastAsia="Palatino Linotype" w:hAnsi="Palatino Linotype" w:cs="Palatino Linotype"/>
        </w:rPr>
        <w:t>s</w:t>
      </w:r>
      <w:r w:rsidR="005B055F" w:rsidRPr="000E2214">
        <w:rPr>
          <w:rFonts w:ascii="Palatino Linotype" w:eastAsia="Palatino Linotype" w:hAnsi="Palatino Linotype" w:cs="Palatino Linotype"/>
        </w:rPr>
        <w:t xml:space="preserve"> de revisión el </w:t>
      </w:r>
      <w:r w:rsidR="005B055F" w:rsidRPr="000E2214">
        <w:rPr>
          <w:rFonts w:ascii="Palatino Linotype" w:eastAsia="Palatino Linotype" w:hAnsi="Palatino Linotype" w:cs="Palatino Linotype"/>
          <w:b/>
        </w:rPr>
        <w:t>tres de agosto de dos mil veintitrés</w:t>
      </w:r>
      <w:r w:rsidR="005B055F" w:rsidRPr="000E2214">
        <w:rPr>
          <w:rFonts w:ascii="Palatino Linotype" w:eastAsia="Palatino Linotype" w:hAnsi="Palatino Linotype" w:cs="Palatino Linotype"/>
        </w:rPr>
        <w:t>;</w:t>
      </w:r>
      <w:r w:rsidR="005B055F" w:rsidRPr="000E2214">
        <w:rPr>
          <w:rFonts w:ascii="Palatino Linotype" w:eastAsia="Palatino Linotype" w:hAnsi="Palatino Linotype" w:cs="Palatino Linotype"/>
          <w:b/>
        </w:rPr>
        <w:t xml:space="preserve"> </w:t>
      </w:r>
      <w:r w:rsidR="005B055F" w:rsidRPr="000E2214">
        <w:rPr>
          <w:rFonts w:ascii="Palatino Linotype" w:eastAsia="Palatino Linotype" w:hAnsi="Palatino Linotype" w:cs="Palatino Linotype"/>
        </w:rPr>
        <w:t>esto es al cuarto día hábil siguiente en que tuvo conocimiento de la</w:t>
      </w:r>
      <w:r w:rsidRPr="000E2214">
        <w:rPr>
          <w:rFonts w:ascii="Palatino Linotype" w:eastAsia="Palatino Linotype" w:hAnsi="Palatino Linotype" w:cs="Palatino Linotype"/>
        </w:rPr>
        <w:t>s</w:t>
      </w:r>
      <w:r w:rsidR="005B055F" w:rsidRPr="000E2214">
        <w:rPr>
          <w:rFonts w:ascii="Palatino Linotype" w:eastAsia="Palatino Linotype" w:hAnsi="Palatino Linotype" w:cs="Palatino Linotype"/>
        </w:rPr>
        <w:t xml:space="preserve"> respuesta</w:t>
      </w:r>
      <w:r w:rsidRPr="000E2214">
        <w:rPr>
          <w:rFonts w:ascii="Palatino Linotype" w:eastAsia="Palatino Linotype" w:hAnsi="Palatino Linotype" w:cs="Palatino Linotype"/>
        </w:rPr>
        <w:t>s</w:t>
      </w:r>
      <w:r w:rsidR="005B055F" w:rsidRPr="000E2214">
        <w:rPr>
          <w:rFonts w:ascii="Palatino Linotype" w:eastAsia="Palatino Linotype" w:hAnsi="Palatino Linotype" w:cs="Palatino Linotype"/>
        </w:rPr>
        <w:t xml:space="preserve">. </w:t>
      </w:r>
    </w:p>
    <w:p w14:paraId="0CA69F99" w14:textId="77777777" w:rsidR="00DE7722" w:rsidRPr="000E2214" w:rsidRDefault="00DE7722">
      <w:pPr>
        <w:spacing w:line="360" w:lineRule="auto"/>
        <w:ind w:right="843"/>
        <w:jc w:val="both"/>
        <w:rPr>
          <w:rFonts w:ascii="Palatino Linotype" w:eastAsia="Palatino Linotype" w:hAnsi="Palatino Linotype" w:cs="Palatino Linotype"/>
          <w:i/>
          <w:sz w:val="22"/>
          <w:szCs w:val="22"/>
        </w:rPr>
      </w:pPr>
    </w:p>
    <w:p w14:paraId="399715A2" w14:textId="7799A3EE" w:rsidR="001646FA" w:rsidRPr="000E2214" w:rsidRDefault="001646FA" w:rsidP="001646FA">
      <w:pPr>
        <w:spacing w:line="360" w:lineRule="auto"/>
        <w:jc w:val="both"/>
        <w:rPr>
          <w:rFonts w:ascii="Palatino Linotype" w:eastAsia="Palatino Linotype" w:hAnsi="Palatino Linotype" w:cs="Palatino Linotype"/>
          <w:color w:val="000000"/>
        </w:rPr>
      </w:pPr>
      <w:r w:rsidRPr="000E2214">
        <w:rPr>
          <w:rFonts w:ascii="Palatino Linotype" w:eastAsia="Palatino Linotype" w:hAnsi="Palatino Linotype" w:cs="Palatino Linotype"/>
          <w:color w:val="000000"/>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5624ADB6" w14:textId="77777777" w:rsidR="00DE7722" w:rsidRPr="000E2214" w:rsidRDefault="00DE7722">
      <w:pPr>
        <w:spacing w:line="360" w:lineRule="auto"/>
        <w:jc w:val="both"/>
        <w:rPr>
          <w:rFonts w:ascii="Palatino Linotype" w:eastAsia="Palatino Linotype" w:hAnsi="Palatino Linotype" w:cs="Palatino Linotype"/>
          <w:color w:val="000000"/>
        </w:rPr>
      </w:pPr>
    </w:p>
    <w:p w14:paraId="459F3236" w14:textId="39CB271B" w:rsidR="006051CF" w:rsidRPr="000E2214" w:rsidRDefault="006051CF" w:rsidP="006051CF">
      <w:pPr>
        <w:spacing w:line="360" w:lineRule="auto"/>
        <w:jc w:val="both"/>
        <w:rPr>
          <w:rFonts w:ascii="Palatino Linotype" w:eastAsia="Palatino Linotype" w:hAnsi="Palatino Linotype" w:cs="Palatino Linotype"/>
          <w:color w:val="000000"/>
        </w:rPr>
      </w:pPr>
      <w:r w:rsidRPr="000E2214">
        <w:rPr>
          <w:rFonts w:ascii="Palatino Linotype" w:eastAsia="Palatino Linotype" w:hAnsi="Palatino Linotype" w:cs="Palatino Linotype"/>
          <w:color w:val="000000"/>
        </w:rPr>
        <w:t>Asimismo, por cuanto hace a la procedibilidad de</w:t>
      </w:r>
      <w:r w:rsidR="001646FA" w:rsidRPr="000E2214">
        <w:rPr>
          <w:rFonts w:ascii="Palatino Linotype" w:eastAsia="Palatino Linotype" w:hAnsi="Palatino Linotype" w:cs="Palatino Linotype"/>
          <w:color w:val="000000"/>
        </w:rPr>
        <w:t xml:space="preserve"> los</w:t>
      </w:r>
      <w:r w:rsidRPr="000E2214">
        <w:rPr>
          <w:rFonts w:ascii="Palatino Linotype" w:eastAsia="Palatino Linotype" w:hAnsi="Palatino Linotype" w:cs="Palatino Linotype"/>
          <w:color w:val="000000"/>
        </w:rPr>
        <w:t xml:space="preserve"> recurso</w:t>
      </w:r>
      <w:r w:rsidR="001646FA" w:rsidRPr="000E2214">
        <w:rPr>
          <w:rFonts w:ascii="Palatino Linotype" w:eastAsia="Palatino Linotype" w:hAnsi="Palatino Linotype" w:cs="Palatino Linotype"/>
          <w:color w:val="000000"/>
        </w:rPr>
        <w:t>s</w:t>
      </w:r>
      <w:r w:rsidRPr="000E2214">
        <w:rPr>
          <w:rFonts w:ascii="Palatino Linotype" w:eastAsia="Palatino Linotype" w:hAnsi="Palatino Linotype" w:cs="Palatino Linotype"/>
          <w:color w:val="000000"/>
        </w:rPr>
        <w:t xml:space="preserve"> de revisión, es de suma</w:t>
      </w:r>
      <w:r w:rsidR="001646FA" w:rsidRPr="000E2214">
        <w:rPr>
          <w:rFonts w:ascii="Palatino Linotype" w:eastAsia="Palatino Linotype" w:hAnsi="Palatino Linotype" w:cs="Palatino Linotype"/>
          <w:color w:val="000000"/>
        </w:rPr>
        <w:t xml:space="preserve"> </w:t>
      </w:r>
      <w:r w:rsidRPr="000E2214">
        <w:rPr>
          <w:rFonts w:ascii="Palatino Linotype" w:eastAsia="Palatino Linotype" w:hAnsi="Palatino Linotype" w:cs="Palatino Linotype"/>
          <w:color w:val="000000"/>
        </w:rPr>
        <w:t xml:space="preserve">importancia señalar que la parte </w:t>
      </w:r>
      <w:r w:rsidRPr="000E2214">
        <w:rPr>
          <w:rFonts w:ascii="Palatino Linotype" w:eastAsia="Palatino Linotype" w:hAnsi="Palatino Linotype" w:cs="Palatino Linotype"/>
          <w:b/>
          <w:bCs/>
          <w:color w:val="000000"/>
        </w:rPr>
        <w:t>Recurrente</w:t>
      </w:r>
      <w:r w:rsidRPr="000E2214">
        <w:rPr>
          <w:rFonts w:ascii="Palatino Linotype" w:eastAsia="Palatino Linotype" w:hAnsi="Palatino Linotype" w:cs="Palatino Linotype"/>
          <w:color w:val="000000"/>
        </w:rPr>
        <w:t xml:space="preserve">, no señaló nombre o seudónimo </w:t>
      </w:r>
      <w:r w:rsidRPr="000E2214">
        <w:rPr>
          <w:rFonts w:ascii="Palatino Linotype" w:eastAsia="Palatino Linotype" w:hAnsi="Palatino Linotype" w:cs="Palatino Linotype"/>
          <w:color w:val="000000"/>
        </w:rPr>
        <w:lastRenderedPageBreak/>
        <w:t>con</w:t>
      </w:r>
      <w:r w:rsidR="001646FA" w:rsidRPr="000E2214">
        <w:rPr>
          <w:rFonts w:ascii="Palatino Linotype" w:eastAsia="Palatino Linotype" w:hAnsi="Palatino Linotype" w:cs="Palatino Linotype"/>
          <w:color w:val="000000"/>
        </w:rPr>
        <w:t xml:space="preserve"> </w:t>
      </w:r>
      <w:r w:rsidRPr="000E2214">
        <w:rPr>
          <w:rFonts w:ascii="Palatino Linotype" w:eastAsia="Palatino Linotype" w:hAnsi="Palatino Linotype" w:cs="Palatino Linotype"/>
          <w:color w:val="000000"/>
        </w:rPr>
        <w:t>el que pueda ser identificado, tal como se advierte en el detalle de seguimiento del</w:t>
      </w:r>
      <w:r w:rsidR="001646FA" w:rsidRPr="000E2214">
        <w:rPr>
          <w:rFonts w:ascii="Palatino Linotype" w:eastAsia="Palatino Linotype" w:hAnsi="Palatino Linotype" w:cs="Palatino Linotype"/>
          <w:color w:val="000000"/>
        </w:rPr>
        <w:t xml:space="preserve"> </w:t>
      </w:r>
      <w:r w:rsidRPr="000E2214">
        <w:rPr>
          <w:rFonts w:ascii="Palatino Linotype" w:eastAsia="Palatino Linotype" w:hAnsi="Palatino Linotype" w:cs="Palatino Linotype"/>
          <w:color w:val="000000"/>
        </w:rPr>
        <w:t>SAIMEX, no obstante lo anterior, no proporcionar el nombre no es motivo para</w:t>
      </w:r>
      <w:r w:rsidR="001646FA" w:rsidRPr="000E2214">
        <w:rPr>
          <w:rFonts w:ascii="Palatino Linotype" w:eastAsia="Palatino Linotype" w:hAnsi="Palatino Linotype" w:cs="Palatino Linotype"/>
          <w:color w:val="000000"/>
        </w:rPr>
        <w:t xml:space="preserve"> </w:t>
      </w:r>
      <w:r w:rsidRPr="000E2214">
        <w:rPr>
          <w:rFonts w:ascii="Palatino Linotype" w:eastAsia="Palatino Linotype" w:hAnsi="Palatino Linotype" w:cs="Palatino Linotype"/>
          <w:color w:val="000000"/>
        </w:rPr>
        <w:t>archivar la solicitud de acceso a la información pública como concluida, conforme</w:t>
      </w:r>
      <w:r w:rsidR="001646FA" w:rsidRPr="000E2214">
        <w:rPr>
          <w:rFonts w:ascii="Palatino Linotype" w:eastAsia="Palatino Linotype" w:hAnsi="Palatino Linotype" w:cs="Palatino Linotype"/>
          <w:color w:val="000000"/>
        </w:rPr>
        <w:t xml:space="preserve"> </w:t>
      </w:r>
      <w:r w:rsidRPr="000E2214">
        <w:rPr>
          <w:rFonts w:ascii="Palatino Linotype" w:eastAsia="Palatino Linotype" w:hAnsi="Palatino Linotype" w:cs="Palatino Linotype"/>
          <w:color w:val="000000"/>
        </w:rPr>
        <w:t>a lo previsto en el artículo 155, penúltimo párrafo de la Ley de Transparencia y</w:t>
      </w:r>
      <w:r w:rsidR="001646FA" w:rsidRPr="000E2214">
        <w:rPr>
          <w:rFonts w:ascii="Palatino Linotype" w:eastAsia="Palatino Linotype" w:hAnsi="Palatino Linotype" w:cs="Palatino Linotype"/>
          <w:color w:val="000000"/>
        </w:rPr>
        <w:t xml:space="preserve"> </w:t>
      </w:r>
      <w:r w:rsidRPr="000E2214">
        <w:rPr>
          <w:rFonts w:ascii="Palatino Linotype" w:eastAsia="Palatino Linotype" w:hAnsi="Palatino Linotype" w:cs="Palatino Linotype"/>
          <w:color w:val="000000"/>
        </w:rPr>
        <w:t>Acceso a la Información Pública del Estado de México y Municipios que establece</w:t>
      </w:r>
      <w:r w:rsidR="001646FA" w:rsidRPr="000E2214">
        <w:rPr>
          <w:rFonts w:ascii="Palatino Linotype" w:eastAsia="Palatino Linotype" w:hAnsi="Palatino Linotype" w:cs="Palatino Linotype"/>
          <w:color w:val="000000"/>
        </w:rPr>
        <w:t xml:space="preserve"> </w:t>
      </w:r>
      <w:r w:rsidRPr="000E2214">
        <w:rPr>
          <w:rFonts w:ascii="Palatino Linotype" w:eastAsia="Palatino Linotype" w:hAnsi="Palatino Linotype" w:cs="Palatino Linotype"/>
          <w:color w:val="000000"/>
        </w:rPr>
        <w:t>lo siguiente:</w:t>
      </w:r>
    </w:p>
    <w:p w14:paraId="0B10FF16" w14:textId="77777777" w:rsidR="00645902" w:rsidRPr="000E2214" w:rsidRDefault="00645902" w:rsidP="006051CF">
      <w:pPr>
        <w:spacing w:line="360" w:lineRule="auto"/>
        <w:jc w:val="both"/>
        <w:rPr>
          <w:rFonts w:ascii="Palatino Linotype" w:eastAsia="Palatino Linotype" w:hAnsi="Palatino Linotype" w:cs="Palatino Linotype"/>
          <w:color w:val="000000"/>
        </w:rPr>
      </w:pPr>
    </w:p>
    <w:p w14:paraId="3353197F" w14:textId="6B615945" w:rsidR="006051CF" w:rsidRPr="000E2214" w:rsidRDefault="001646FA" w:rsidP="001646FA">
      <w:pPr>
        <w:ind w:left="851" w:right="616"/>
        <w:jc w:val="both"/>
        <w:rPr>
          <w:rFonts w:ascii="Palatino Linotype" w:eastAsia="Palatino Linotype" w:hAnsi="Palatino Linotype" w:cs="Palatino Linotype"/>
          <w:i/>
          <w:iCs/>
          <w:color w:val="000000"/>
          <w:sz w:val="22"/>
          <w:szCs w:val="22"/>
        </w:rPr>
      </w:pPr>
      <w:r w:rsidRPr="000E2214">
        <w:rPr>
          <w:rFonts w:ascii="Palatino Linotype" w:eastAsia="Palatino Linotype" w:hAnsi="Palatino Linotype" w:cs="Palatino Linotype"/>
          <w:i/>
          <w:iCs/>
          <w:color w:val="000000"/>
          <w:sz w:val="22"/>
          <w:szCs w:val="22"/>
        </w:rPr>
        <w:t>“</w:t>
      </w:r>
      <w:r w:rsidR="006051CF" w:rsidRPr="000E2214">
        <w:rPr>
          <w:rFonts w:ascii="Palatino Linotype" w:eastAsia="Palatino Linotype" w:hAnsi="Palatino Linotype" w:cs="Palatino Linotype"/>
          <w:i/>
          <w:iCs/>
          <w:color w:val="000000"/>
          <w:sz w:val="22"/>
          <w:szCs w:val="22"/>
        </w:rPr>
        <w:t>Las solicitudes anónimas, con nombre incompleto o seudónimo serán</w:t>
      </w:r>
      <w:r w:rsidRPr="000E2214">
        <w:rPr>
          <w:rFonts w:ascii="Palatino Linotype" w:eastAsia="Palatino Linotype" w:hAnsi="Palatino Linotype" w:cs="Palatino Linotype"/>
          <w:i/>
          <w:iCs/>
          <w:color w:val="000000"/>
          <w:sz w:val="22"/>
          <w:szCs w:val="22"/>
        </w:rPr>
        <w:t xml:space="preserve"> </w:t>
      </w:r>
      <w:r w:rsidR="006051CF" w:rsidRPr="000E2214">
        <w:rPr>
          <w:rFonts w:ascii="Palatino Linotype" w:eastAsia="Palatino Linotype" w:hAnsi="Palatino Linotype" w:cs="Palatino Linotype"/>
          <w:i/>
          <w:iCs/>
          <w:color w:val="000000"/>
          <w:sz w:val="22"/>
          <w:szCs w:val="22"/>
        </w:rPr>
        <w:t>procedentes para su trámite por parte del sujeto obligado ante quien se</w:t>
      </w:r>
      <w:r w:rsidRPr="000E2214">
        <w:rPr>
          <w:rFonts w:ascii="Palatino Linotype" w:eastAsia="Palatino Linotype" w:hAnsi="Palatino Linotype" w:cs="Palatino Linotype"/>
          <w:i/>
          <w:iCs/>
          <w:color w:val="000000"/>
          <w:sz w:val="22"/>
          <w:szCs w:val="22"/>
        </w:rPr>
        <w:t xml:space="preserve"> </w:t>
      </w:r>
      <w:r w:rsidR="006051CF" w:rsidRPr="000E2214">
        <w:rPr>
          <w:rFonts w:ascii="Palatino Linotype" w:eastAsia="Palatino Linotype" w:hAnsi="Palatino Linotype" w:cs="Palatino Linotype"/>
          <w:i/>
          <w:iCs/>
          <w:color w:val="000000"/>
          <w:sz w:val="22"/>
          <w:szCs w:val="22"/>
        </w:rPr>
        <w:t>presente. No podrá requerirse información adicional con motivo del nombre</w:t>
      </w:r>
      <w:r w:rsidRPr="000E2214">
        <w:rPr>
          <w:rFonts w:ascii="Palatino Linotype" w:eastAsia="Palatino Linotype" w:hAnsi="Palatino Linotype" w:cs="Palatino Linotype"/>
          <w:i/>
          <w:iCs/>
          <w:color w:val="000000"/>
          <w:sz w:val="22"/>
          <w:szCs w:val="22"/>
        </w:rPr>
        <w:t xml:space="preserve"> </w:t>
      </w:r>
      <w:r w:rsidR="006051CF" w:rsidRPr="000E2214">
        <w:rPr>
          <w:rFonts w:ascii="Palatino Linotype" w:eastAsia="Palatino Linotype" w:hAnsi="Palatino Linotype" w:cs="Palatino Linotype"/>
          <w:i/>
          <w:iCs/>
          <w:color w:val="000000"/>
          <w:sz w:val="22"/>
          <w:szCs w:val="22"/>
        </w:rPr>
        <w:t>proporcionado por el solicitante.</w:t>
      </w:r>
      <w:r w:rsidRPr="000E2214">
        <w:rPr>
          <w:rFonts w:ascii="Palatino Linotype" w:eastAsia="Palatino Linotype" w:hAnsi="Palatino Linotype" w:cs="Palatino Linotype"/>
          <w:i/>
          <w:iCs/>
          <w:color w:val="000000"/>
          <w:sz w:val="22"/>
          <w:szCs w:val="22"/>
        </w:rPr>
        <w:t>”</w:t>
      </w:r>
    </w:p>
    <w:p w14:paraId="54CBB08D" w14:textId="77777777" w:rsidR="001646FA" w:rsidRPr="000E2214" w:rsidRDefault="001646FA" w:rsidP="006051CF">
      <w:pPr>
        <w:spacing w:line="360" w:lineRule="auto"/>
        <w:jc w:val="both"/>
        <w:rPr>
          <w:rFonts w:ascii="Palatino Linotype" w:eastAsia="Palatino Linotype" w:hAnsi="Palatino Linotype" w:cs="Palatino Linotype"/>
          <w:color w:val="000000"/>
        </w:rPr>
      </w:pPr>
    </w:p>
    <w:p w14:paraId="588BC805" w14:textId="3A74F722" w:rsidR="006051CF" w:rsidRPr="000E2214" w:rsidRDefault="006051CF" w:rsidP="006051CF">
      <w:pPr>
        <w:spacing w:line="360" w:lineRule="auto"/>
        <w:jc w:val="both"/>
        <w:rPr>
          <w:rFonts w:ascii="Palatino Linotype" w:eastAsia="Palatino Linotype" w:hAnsi="Palatino Linotype" w:cs="Palatino Linotype"/>
          <w:color w:val="000000"/>
        </w:rPr>
      </w:pPr>
      <w:r w:rsidRPr="000E2214">
        <w:rPr>
          <w:rFonts w:ascii="Palatino Linotype" w:eastAsia="Palatino Linotype" w:hAnsi="Palatino Linotype" w:cs="Palatino Linotype"/>
          <w:color w:val="000000"/>
        </w:rPr>
        <w:t>Por cuanto hace a la procedibilidad de los recursos de revisión, una vez realizado</w:t>
      </w:r>
      <w:r w:rsidR="001646FA" w:rsidRPr="000E2214">
        <w:rPr>
          <w:rFonts w:ascii="Palatino Linotype" w:eastAsia="Palatino Linotype" w:hAnsi="Palatino Linotype" w:cs="Palatino Linotype"/>
          <w:color w:val="000000"/>
        </w:rPr>
        <w:t xml:space="preserve"> </w:t>
      </w:r>
      <w:r w:rsidRPr="000E2214">
        <w:rPr>
          <w:rFonts w:ascii="Palatino Linotype" w:eastAsia="Palatino Linotype" w:hAnsi="Palatino Linotype" w:cs="Palatino Linotype"/>
          <w:color w:val="000000"/>
        </w:rPr>
        <w:t>el análisis de los formatos de interposición de los recursos, se concluye la</w:t>
      </w:r>
      <w:r w:rsidR="001646FA" w:rsidRPr="000E2214">
        <w:rPr>
          <w:rFonts w:ascii="Palatino Linotype" w:eastAsia="Palatino Linotype" w:hAnsi="Palatino Linotype" w:cs="Palatino Linotype"/>
          <w:color w:val="000000"/>
        </w:rPr>
        <w:t xml:space="preserve"> </w:t>
      </w:r>
      <w:r w:rsidRPr="000E2214">
        <w:rPr>
          <w:rFonts w:ascii="Palatino Linotype" w:eastAsia="Palatino Linotype" w:hAnsi="Palatino Linotype" w:cs="Palatino Linotype"/>
          <w:color w:val="000000"/>
        </w:rPr>
        <w:t>acreditación plena de los elementos formales precisados por el artículo 180 de la</w:t>
      </w:r>
      <w:r w:rsidR="001646FA" w:rsidRPr="000E2214">
        <w:rPr>
          <w:rFonts w:ascii="Palatino Linotype" w:eastAsia="Palatino Linotype" w:hAnsi="Palatino Linotype" w:cs="Palatino Linotype"/>
          <w:color w:val="000000"/>
        </w:rPr>
        <w:t xml:space="preserve"> </w:t>
      </w:r>
      <w:r w:rsidRPr="000E2214">
        <w:rPr>
          <w:rFonts w:ascii="Palatino Linotype" w:eastAsia="Palatino Linotype" w:hAnsi="Palatino Linotype" w:cs="Palatino Linotype"/>
          <w:color w:val="000000"/>
        </w:rPr>
        <w:t>Ley de Transparencia y Acceso a la Información Pública del Estado de México y</w:t>
      </w:r>
      <w:r w:rsidR="001646FA" w:rsidRPr="000E2214">
        <w:rPr>
          <w:rFonts w:ascii="Palatino Linotype" w:eastAsia="Palatino Linotype" w:hAnsi="Palatino Linotype" w:cs="Palatino Linotype"/>
          <w:color w:val="000000"/>
        </w:rPr>
        <w:t xml:space="preserve"> </w:t>
      </w:r>
      <w:r w:rsidRPr="000E2214">
        <w:rPr>
          <w:rFonts w:ascii="Palatino Linotype" w:eastAsia="Palatino Linotype" w:hAnsi="Palatino Linotype" w:cs="Palatino Linotype"/>
          <w:color w:val="000000"/>
        </w:rPr>
        <w:t>Municipios, en atención a que fueron presentados mediante el formato visible en el</w:t>
      </w:r>
      <w:r w:rsidR="001646FA" w:rsidRPr="000E2214">
        <w:rPr>
          <w:rFonts w:ascii="Palatino Linotype" w:eastAsia="Palatino Linotype" w:hAnsi="Palatino Linotype" w:cs="Palatino Linotype"/>
          <w:color w:val="000000"/>
        </w:rPr>
        <w:t xml:space="preserve"> </w:t>
      </w:r>
      <w:r w:rsidRPr="000E2214">
        <w:rPr>
          <w:rFonts w:ascii="Palatino Linotype" w:eastAsia="Palatino Linotype" w:hAnsi="Palatino Linotype" w:cs="Palatino Linotype"/>
          <w:color w:val="000000"/>
        </w:rPr>
        <w:t>SAIMEX.</w:t>
      </w:r>
    </w:p>
    <w:p w14:paraId="676D9696" w14:textId="77777777" w:rsidR="006051CF" w:rsidRPr="000E2214" w:rsidRDefault="006051CF">
      <w:pPr>
        <w:spacing w:line="360" w:lineRule="auto"/>
        <w:jc w:val="both"/>
        <w:rPr>
          <w:rFonts w:ascii="Palatino Linotype" w:eastAsia="Palatino Linotype" w:hAnsi="Palatino Linotype" w:cs="Palatino Linotype"/>
          <w:color w:val="000000"/>
        </w:rPr>
      </w:pPr>
    </w:p>
    <w:p w14:paraId="58290DEF" w14:textId="1499AC59"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Asimismo, resulta procedente la interposición de</w:t>
      </w:r>
      <w:r w:rsidR="001646FA" w:rsidRPr="000E2214">
        <w:rPr>
          <w:rFonts w:ascii="Palatino Linotype" w:eastAsia="Palatino Linotype" w:hAnsi="Palatino Linotype" w:cs="Palatino Linotype"/>
        </w:rPr>
        <w:t xml:space="preserve"> los</w:t>
      </w:r>
      <w:r w:rsidRPr="000E2214">
        <w:rPr>
          <w:rFonts w:ascii="Palatino Linotype" w:eastAsia="Palatino Linotype" w:hAnsi="Palatino Linotype" w:cs="Palatino Linotype"/>
        </w:rPr>
        <w:t xml:space="preserve"> recurso</w:t>
      </w:r>
      <w:r w:rsidR="001646FA"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de revisión al rubro anotado, toda vez que se actualiza las hipótesis previstas en el artículo 179, fracción V de la ley de la materia, que a la letra dice:</w:t>
      </w:r>
    </w:p>
    <w:p w14:paraId="3A087C77" w14:textId="77777777" w:rsidR="00DE7722" w:rsidRPr="000E2214" w:rsidRDefault="00DE7722">
      <w:pPr>
        <w:spacing w:line="360" w:lineRule="auto"/>
        <w:jc w:val="both"/>
        <w:rPr>
          <w:rFonts w:ascii="Palatino Linotype" w:eastAsia="Palatino Linotype" w:hAnsi="Palatino Linotype" w:cs="Palatino Linotype"/>
        </w:rPr>
      </w:pPr>
    </w:p>
    <w:p w14:paraId="729BB79F" w14:textId="77777777" w:rsidR="00DE7722" w:rsidRPr="000E2214" w:rsidRDefault="005B055F">
      <w:pPr>
        <w:spacing w:line="276" w:lineRule="auto"/>
        <w:ind w:left="567" w:right="616"/>
        <w:jc w:val="both"/>
        <w:rPr>
          <w:rFonts w:ascii="Palatino Linotype" w:eastAsia="Palatino Linotype" w:hAnsi="Palatino Linotype" w:cs="Palatino Linotype"/>
          <w:i/>
          <w:sz w:val="22"/>
          <w:szCs w:val="22"/>
        </w:rPr>
      </w:pPr>
      <w:r w:rsidRPr="000E2214">
        <w:rPr>
          <w:rFonts w:ascii="Palatino Linotype" w:eastAsia="Palatino Linotype" w:hAnsi="Palatino Linotype" w:cs="Palatino Linotype"/>
          <w:i/>
          <w:sz w:val="22"/>
          <w:szCs w:val="22"/>
        </w:rPr>
        <w:t>“</w:t>
      </w:r>
      <w:r w:rsidRPr="000E2214">
        <w:rPr>
          <w:rFonts w:ascii="Palatino Linotype" w:eastAsia="Palatino Linotype" w:hAnsi="Palatino Linotype" w:cs="Palatino Linotype"/>
          <w:b/>
          <w:i/>
          <w:sz w:val="22"/>
          <w:szCs w:val="22"/>
        </w:rPr>
        <w:t xml:space="preserve">Artículo 179. </w:t>
      </w:r>
      <w:r w:rsidRPr="000E2214">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0E2214">
        <w:rPr>
          <w:rFonts w:ascii="Palatino Linotype" w:eastAsia="Palatino Linotype" w:hAnsi="Palatino Linotype" w:cs="Palatino Linotype"/>
          <w:i/>
        </w:rPr>
        <w:t>causas</w:t>
      </w:r>
      <w:r w:rsidRPr="000E2214">
        <w:rPr>
          <w:rFonts w:ascii="Palatino Linotype" w:eastAsia="Palatino Linotype" w:hAnsi="Palatino Linotype" w:cs="Palatino Linotype"/>
          <w:i/>
          <w:sz w:val="22"/>
          <w:szCs w:val="22"/>
        </w:rPr>
        <w:t>:</w:t>
      </w:r>
    </w:p>
    <w:p w14:paraId="5AE03929" w14:textId="77777777" w:rsidR="00DE7722" w:rsidRPr="000E2214" w:rsidRDefault="005B055F">
      <w:pPr>
        <w:spacing w:line="276" w:lineRule="auto"/>
        <w:ind w:left="567" w:right="616"/>
        <w:jc w:val="both"/>
        <w:rPr>
          <w:rFonts w:ascii="Palatino Linotype" w:eastAsia="Palatino Linotype" w:hAnsi="Palatino Linotype" w:cs="Palatino Linotype"/>
          <w:i/>
          <w:sz w:val="22"/>
          <w:szCs w:val="22"/>
        </w:rPr>
      </w:pPr>
      <w:r w:rsidRPr="000E2214">
        <w:rPr>
          <w:rFonts w:ascii="Palatino Linotype" w:eastAsia="Palatino Linotype" w:hAnsi="Palatino Linotype" w:cs="Palatino Linotype"/>
          <w:i/>
          <w:sz w:val="22"/>
          <w:szCs w:val="22"/>
        </w:rPr>
        <w:t>…</w:t>
      </w:r>
    </w:p>
    <w:p w14:paraId="66FDB109" w14:textId="77777777" w:rsidR="00DE7722" w:rsidRPr="000E2214" w:rsidRDefault="005B055F">
      <w:pPr>
        <w:spacing w:line="276" w:lineRule="auto"/>
        <w:ind w:left="567" w:right="616"/>
        <w:jc w:val="both"/>
        <w:rPr>
          <w:rFonts w:ascii="Palatino Linotype" w:eastAsia="Palatino Linotype" w:hAnsi="Palatino Linotype" w:cs="Palatino Linotype"/>
          <w:i/>
          <w:sz w:val="22"/>
          <w:szCs w:val="22"/>
        </w:rPr>
      </w:pPr>
      <w:r w:rsidRPr="000E2214">
        <w:rPr>
          <w:rFonts w:ascii="Palatino Linotype" w:eastAsia="Palatino Linotype" w:hAnsi="Palatino Linotype" w:cs="Palatino Linotype"/>
          <w:i/>
          <w:sz w:val="22"/>
          <w:szCs w:val="22"/>
        </w:rPr>
        <w:lastRenderedPageBreak/>
        <w:t>V. La entrega de información incompleta;</w:t>
      </w:r>
    </w:p>
    <w:p w14:paraId="2D7D89A0" w14:textId="77777777" w:rsidR="00DE7722" w:rsidRPr="000E2214" w:rsidRDefault="005B055F">
      <w:pPr>
        <w:spacing w:line="360" w:lineRule="auto"/>
        <w:ind w:left="567" w:right="616"/>
        <w:jc w:val="both"/>
        <w:rPr>
          <w:rFonts w:ascii="Palatino Linotype" w:eastAsia="Palatino Linotype" w:hAnsi="Palatino Linotype" w:cs="Palatino Linotype"/>
          <w:i/>
          <w:sz w:val="22"/>
          <w:szCs w:val="22"/>
        </w:rPr>
      </w:pPr>
      <w:r w:rsidRPr="000E2214">
        <w:rPr>
          <w:rFonts w:ascii="Palatino Linotype" w:eastAsia="Palatino Linotype" w:hAnsi="Palatino Linotype" w:cs="Palatino Linotype"/>
          <w:i/>
          <w:sz w:val="22"/>
          <w:szCs w:val="22"/>
        </w:rPr>
        <w:t xml:space="preserve">…” </w:t>
      </w:r>
    </w:p>
    <w:p w14:paraId="4415936B" w14:textId="77777777" w:rsidR="00DE7722" w:rsidRPr="000E2214" w:rsidRDefault="00DE7722">
      <w:pPr>
        <w:spacing w:line="360" w:lineRule="auto"/>
        <w:ind w:left="567" w:right="616"/>
        <w:jc w:val="both"/>
        <w:rPr>
          <w:rFonts w:ascii="Palatino Linotype" w:eastAsia="Palatino Linotype" w:hAnsi="Palatino Linotype" w:cs="Palatino Linotype"/>
          <w:i/>
          <w:sz w:val="22"/>
          <w:szCs w:val="22"/>
        </w:rPr>
      </w:pPr>
    </w:p>
    <w:p w14:paraId="0AC556FA" w14:textId="4DB111D8"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b/>
          <w:color w:val="000000"/>
        </w:rPr>
        <w:t>Tercero. Materia de Revisión</w:t>
      </w:r>
      <w:r w:rsidRPr="000E2214">
        <w:rPr>
          <w:rFonts w:ascii="Palatino Linotype" w:eastAsia="Palatino Linotype" w:hAnsi="Palatino Linotype" w:cs="Palatino Linotype"/>
          <w:color w:val="000000"/>
        </w:rPr>
        <w:t xml:space="preserve">: </w:t>
      </w:r>
      <w:r w:rsidRPr="000E2214">
        <w:rPr>
          <w:rFonts w:ascii="Palatino Linotype" w:eastAsia="Palatino Linotype" w:hAnsi="Palatino Linotype" w:cs="Palatino Linotype"/>
        </w:rPr>
        <w:t xml:space="preserve">De las constancias que integran </w:t>
      </w:r>
      <w:r w:rsidR="005A6508" w:rsidRPr="000E2214">
        <w:rPr>
          <w:rFonts w:ascii="Palatino Linotype" w:eastAsia="Palatino Linotype" w:hAnsi="Palatino Linotype" w:cs="Palatino Linotype"/>
        </w:rPr>
        <w:t>los</w:t>
      </w:r>
      <w:r w:rsidRPr="000E2214">
        <w:rPr>
          <w:rFonts w:ascii="Palatino Linotype" w:eastAsia="Palatino Linotype" w:hAnsi="Palatino Linotype" w:cs="Palatino Linotype"/>
        </w:rPr>
        <w:t xml:space="preserve"> expediente</w:t>
      </w:r>
      <w:r w:rsidR="005A6508"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electrónico</w:t>
      </w:r>
      <w:r w:rsidR="005A6508"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se advierte que el tema sobre el que este Instituto se pronunciará será en determinar si se actualiza la fracción V del artículo 179 de la Ley de Transparencia y Acceso a la Información Pública del Estado de México y Municipios.  </w:t>
      </w:r>
    </w:p>
    <w:p w14:paraId="4FA665E6" w14:textId="77777777" w:rsidR="00DE7722" w:rsidRPr="000E2214" w:rsidRDefault="00DE7722">
      <w:pPr>
        <w:spacing w:line="360" w:lineRule="auto"/>
        <w:jc w:val="both"/>
        <w:rPr>
          <w:rFonts w:ascii="Palatino Linotype" w:eastAsia="Palatino Linotype" w:hAnsi="Palatino Linotype" w:cs="Palatino Linotype"/>
        </w:rPr>
      </w:pPr>
    </w:p>
    <w:p w14:paraId="3DA0016C" w14:textId="73462D2C"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b/>
        </w:rPr>
        <w:t xml:space="preserve">Cuarto. Estudio de fondo del asunto. </w:t>
      </w:r>
      <w:r w:rsidRPr="000E2214">
        <w:rPr>
          <w:rFonts w:ascii="Palatino Linotype" w:eastAsia="Palatino Linotype" w:hAnsi="Palatino Linotype" w:cs="Palatino Linotype"/>
        </w:rPr>
        <w:t>Es conveniente analizar si la</w:t>
      </w:r>
      <w:r w:rsidR="005A6508"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respuesta</w:t>
      </w:r>
      <w:r w:rsidR="005A6508"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del Sujeto Obligado</w:t>
      </w:r>
      <w:r w:rsidRPr="000E2214">
        <w:rPr>
          <w:rFonts w:ascii="Palatino Linotype" w:eastAsia="Palatino Linotype" w:hAnsi="Palatino Linotype" w:cs="Palatino Linotype"/>
          <w:b/>
        </w:rPr>
        <w:t xml:space="preserve"> </w:t>
      </w:r>
      <w:r w:rsidRPr="000E2214">
        <w:rPr>
          <w:rFonts w:ascii="Palatino Linotype" w:eastAsia="Palatino Linotype" w:hAnsi="Palatino Linotype" w:cs="Palatino Linotype"/>
        </w:rPr>
        <w:t>cumple</w:t>
      </w:r>
      <w:r w:rsidR="005A6508" w:rsidRPr="000E2214">
        <w:rPr>
          <w:rFonts w:ascii="Palatino Linotype" w:eastAsia="Palatino Linotype" w:hAnsi="Palatino Linotype" w:cs="Palatino Linotype"/>
        </w:rPr>
        <w:t>n</w:t>
      </w:r>
      <w:r w:rsidRPr="000E2214">
        <w:rPr>
          <w:rFonts w:ascii="Palatino Linotype" w:eastAsia="Palatino Linotype" w:hAnsi="Palatino Linotype" w:cs="Palatino Linotype"/>
        </w:rPr>
        <w:t xml:space="preserv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E63500B" w14:textId="77777777" w:rsidR="00DE7722" w:rsidRPr="000E2214" w:rsidRDefault="00DE7722">
      <w:pPr>
        <w:spacing w:line="360" w:lineRule="auto"/>
        <w:jc w:val="both"/>
        <w:rPr>
          <w:rFonts w:ascii="Palatino Linotype" w:eastAsia="Palatino Linotype" w:hAnsi="Palatino Linotype" w:cs="Palatino Linotype"/>
        </w:rPr>
      </w:pPr>
    </w:p>
    <w:p w14:paraId="03029E9A" w14:textId="77777777" w:rsidR="00DE7722" w:rsidRPr="000E2214" w:rsidRDefault="005B055F">
      <w:pPr>
        <w:tabs>
          <w:tab w:val="left" w:pos="851"/>
        </w:tabs>
        <w:spacing w:line="276" w:lineRule="auto"/>
        <w:ind w:left="567" w:right="616"/>
        <w:jc w:val="both"/>
        <w:rPr>
          <w:rFonts w:ascii="Palatino Linotype" w:eastAsia="Palatino Linotype" w:hAnsi="Palatino Linotype" w:cs="Palatino Linotype"/>
          <w:i/>
          <w:sz w:val="22"/>
          <w:szCs w:val="22"/>
        </w:rPr>
      </w:pPr>
      <w:r w:rsidRPr="000E2214">
        <w:rPr>
          <w:rFonts w:ascii="Palatino Linotype" w:eastAsia="Palatino Linotype" w:hAnsi="Palatino Linotype" w:cs="Palatino Linotype"/>
          <w:i/>
          <w:sz w:val="22"/>
          <w:szCs w:val="22"/>
        </w:rPr>
        <w:t>“</w:t>
      </w:r>
      <w:r w:rsidRPr="000E2214">
        <w:rPr>
          <w:rFonts w:ascii="Palatino Linotype" w:eastAsia="Palatino Linotype" w:hAnsi="Palatino Linotype" w:cs="Palatino Linotype"/>
          <w:b/>
          <w:i/>
          <w:sz w:val="22"/>
          <w:szCs w:val="22"/>
        </w:rPr>
        <w:t>Artículo 4</w:t>
      </w:r>
      <w:r w:rsidRPr="000E221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68B1CF1" w14:textId="77777777" w:rsidR="00DE7722" w:rsidRPr="000E2214" w:rsidRDefault="005B055F">
      <w:pPr>
        <w:tabs>
          <w:tab w:val="left" w:pos="851"/>
        </w:tabs>
        <w:spacing w:line="276" w:lineRule="auto"/>
        <w:ind w:left="567" w:right="616"/>
        <w:jc w:val="both"/>
        <w:rPr>
          <w:rFonts w:ascii="Palatino Linotype" w:eastAsia="Palatino Linotype" w:hAnsi="Palatino Linotype" w:cs="Palatino Linotype"/>
          <w:i/>
          <w:sz w:val="22"/>
          <w:szCs w:val="22"/>
        </w:rPr>
      </w:pPr>
      <w:r w:rsidRPr="000E2214">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0E2214">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w:t>
      </w:r>
      <w:r w:rsidRPr="000E2214">
        <w:rPr>
          <w:rFonts w:ascii="Palatino Linotype" w:eastAsia="Palatino Linotype" w:hAnsi="Palatino Linotype" w:cs="Palatino Linotype"/>
          <w:i/>
          <w:sz w:val="22"/>
          <w:szCs w:val="22"/>
        </w:rPr>
        <w:lastRenderedPageBreak/>
        <w:t>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1E1F65C" w14:textId="506A266D" w:rsidR="00DE7722" w:rsidRPr="000E2214" w:rsidRDefault="005B055F">
      <w:pPr>
        <w:tabs>
          <w:tab w:val="left" w:pos="851"/>
        </w:tabs>
        <w:spacing w:line="276" w:lineRule="auto"/>
        <w:ind w:left="567" w:right="616"/>
        <w:jc w:val="both"/>
        <w:rPr>
          <w:rFonts w:ascii="Palatino Linotype" w:eastAsia="Palatino Linotype" w:hAnsi="Palatino Linotype" w:cs="Palatino Linotype"/>
          <w:i/>
          <w:sz w:val="22"/>
          <w:szCs w:val="22"/>
        </w:rPr>
      </w:pPr>
      <w:r w:rsidRPr="000E2214">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00645902" w:rsidRPr="000E2214">
        <w:rPr>
          <w:rFonts w:ascii="Palatino Linotype" w:eastAsia="Palatino Linotype" w:hAnsi="Palatino Linotype" w:cs="Palatino Linotype"/>
          <w:i/>
          <w:sz w:val="22"/>
          <w:szCs w:val="22"/>
        </w:rPr>
        <w:t>.”</w:t>
      </w:r>
    </w:p>
    <w:p w14:paraId="04B509BB" w14:textId="77777777" w:rsidR="00DE7722" w:rsidRPr="000E2214" w:rsidRDefault="00DE7722">
      <w:pPr>
        <w:spacing w:line="360" w:lineRule="auto"/>
        <w:jc w:val="both"/>
        <w:rPr>
          <w:rFonts w:ascii="Palatino Linotype" w:eastAsia="Palatino Linotype" w:hAnsi="Palatino Linotype" w:cs="Palatino Linotype"/>
        </w:rPr>
      </w:pPr>
    </w:p>
    <w:p w14:paraId="30430A66" w14:textId="516A41F4"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6F2BF21" w14:textId="77777777" w:rsidR="00DE7722" w:rsidRPr="000E2214" w:rsidRDefault="00DE7722">
      <w:pPr>
        <w:spacing w:line="276" w:lineRule="auto"/>
        <w:ind w:left="567" w:right="616"/>
        <w:jc w:val="both"/>
        <w:rPr>
          <w:rFonts w:ascii="Palatino Linotype" w:eastAsia="Palatino Linotype" w:hAnsi="Palatino Linotype" w:cs="Palatino Linotype"/>
        </w:rPr>
      </w:pPr>
    </w:p>
    <w:p w14:paraId="799B00D1" w14:textId="77777777" w:rsidR="00DE7722" w:rsidRPr="000E2214" w:rsidRDefault="005B055F">
      <w:pPr>
        <w:spacing w:line="276" w:lineRule="auto"/>
        <w:ind w:left="567" w:right="616"/>
        <w:jc w:val="both"/>
        <w:rPr>
          <w:rFonts w:ascii="Palatino Linotype" w:eastAsia="Palatino Linotype" w:hAnsi="Palatino Linotype" w:cs="Palatino Linotype"/>
          <w:i/>
          <w:sz w:val="22"/>
          <w:szCs w:val="22"/>
        </w:rPr>
      </w:pPr>
      <w:r w:rsidRPr="000E2214">
        <w:rPr>
          <w:rFonts w:ascii="Palatino Linotype" w:eastAsia="Palatino Linotype" w:hAnsi="Palatino Linotype" w:cs="Palatino Linotype"/>
          <w:i/>
          <w:sz w:val="22"/>
          <w:szCs w:val="22"/>
        </w:rPr>
        <w:t>“</w:t>
      </w:r>
      <w:r w:rsidRPr="000E2214">
        <w:rPr>
          <w:rFonts w:ascii="Palatino Linotype" w:eastAsia="Palatino Linotype" w:hAnsi="Palatino Linotype" w:cs="Palatino Linotype"/>
          <w:b/>
          <w:i/>
          <w:sz w:val="22"/>
          <w:szCs w:val="22"/>
        </w:rPr>
        <w:t>Artículo 12.-</w:t>
      </w:r>
      <w:r w:rsidRPr="000E221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A7B5C18" w14:textId="77777777" w:rsidR="00DE7722" w:rsidRPr="000E2214" w:rsidRDefault="00DE7722">
      <w:pPr>
        <w:spacing w:line="276" w:lineRule="auto"/>
        <w:ind w:left="567" w:right="616"/>
        <w:jc w:val="both"/>
        <w:rPr>
          <w:rFonts w:ascii="Palatino Linotype" w:eastAsia="Palatino Linotype" w:hAnsi="Palatino Linotype" w:cs="Palatino Linotype"/>
          <w:i/>
          <w:sz w:val="22"/>
          <w:szCs w:val="22"/>
        </w:rPr>
      </w:pPr>
    </w:p>
    <w:p w14:paraId="7988DC75" w14:textId="77777777" w:rsidR="00DE7722" w:rsidRPr="000E2214" w:rsidRDefault="005B055F">
      <w:pPr>
        <w:spacing w:line="276" w:lineRule="auto"/>
        <w:ind w:left="567" w:right="616"/>
        <w:jc w:val="both"/>
        <w:rPr>
          <w:rFonts w:ascii="Palatino Linotype" w:eastAsia="Palatino Linotype" w:hAnsi="Palatino Linotype" w:cs="Palatino Linotype"/>
          <w:i/>
          <w:sz w:val="22"/>
          <w:szCs w:val="22"/>
        </w:rPr>
      </w:pPr>
      <w:r w:rsidRPr="000E2214">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E2214">
        <w:rPr>
          <w:rFonts w:ascii="Palatino Linotype" w:eastAsia="Palatino Linotype" w:hAnsi="Palatino Linotype" w:cs="Palatino Linotype"/>
          <w:i/>
          <w:sz w:val="22"/>
          <w:szCs w:val="22"/>
        </w:rPr>
        <w:t xml:space="preserve">. </w:t>
      </w:r>
      <w:r w:rsidRPr="000E2214">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0E2214">
        <w:rPr>
          <w:rFonts w:ascii="Palatino Linotype" w:eastAsia="Palatino Linotype" w:hAnsi="Palatino Linotype" w:cs="Palatino Linotype"/>
          <w:i/>
          <w:sz w:val="22"/>
          <w:szCs w:val="22"/>
        </w:rPr>
        <w:t xml:space="preserve">.” </w:t>
      </w:r>
    </w:p>
    <w:p w14:paraId="127E693F" w14:textId="77777777" w:rsidR="00DE7722" w:rsidRPr="000E2214" w:rsidRDefault="00DE7722">
      <w:pPr>
        <w:spacing w:line="360" w:lineRule="auto"/>
        <w:ind w:right="-93"/>
        <w:jc w:val="both"/>
        <w:rPr>
          <w:rFonts w:ascii="Palatino Linotype" w:eastAsia="Palatino Linotype" w:hAnsi="Palatino Linotype" w:cs="Palatino Linotype"/>
          <w:color w:val="000000"/>
        </w:rPr>
      </w:pPr>
    </w:p>
    <w:p w14:paraId="1698495E" w14:textId="77777777" w:rsidR="00DE7722" w:rsidRPr="000E2214" w:rsidRDefault="005B055F">
      <w:pPr>
        <w:spacing w:line="360" w:lineRule="auto"/>
        <w:ind w:right="-93"/>
        <w:jc w:val="both"/>
        <w:rPr>
          <w:rFonts w:ascii="Palatino Linotype" w:eastAsia="Palatino Linotype" w:hAnsi="Palatino Linotype" w:cs="Palatino Linotype"/>
          <w:color w:val="000000"/>
        </w:rPr>
      </w:pPr>
      <w:r w:rsidRPr="000E2214">
        <w:rPr>
          <w:rFonts w:ascii="Palatino Linotype" w:eastAsia="Palatino Linotype" w:hAnsi="Palatino Linotype" w:cs="Palatino Linotype"/>
          <w:color w:val="000000"/>
        </w:rPr>
        <w:lastRenderedPageBreak/>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w:t>
      </w:r>
      <w:r w:rsidRPr="000E2214">
        <w:rPr>
          <w:rFonts w:ascii="Palatino Linotype" w:eastAsia="Palatino Linotype" w:hAnsi="Palatino Linotype" w:cs="Palatino Linotype"/>
        </w:rPr>
        <w:t>sólo</w:t>
      </w:r>
      <w:r w:rsidRPr="000E2214">
        <w:rPr>
          <w:rFonts w:ascii="Palatino Linotype" w:eastAsia="Palatino Linotype" w:hAnsi="Palatino Linotype" w:cs="Palatino Linotype"/>
          <w:color w:val="000000"/>
        </w:rPr>
        <w:t xml:space="preserve"> se </w:t>
      </w:r>
      <w:r w:rsidRPr="000E2214">
        <w:rPr>
          <w:rFonts w:ascii="Palatino Linotype" w:eastAsia="Palatino Linotype" w:hAnsi="Palatino Linotype" w:cs="Palatino Linotype"/>
        </w:rPr>
        <w:t>concretarán</w:t>
      </w:r>
      <w:r w:rsidRPr="000E2214">
        <w:rPr>
          <w:rFonts w:ascii="Palatino Linotype" w:eastAsia="Palatino Linotype" w:hAnsi="Palatino Linotype" w:cs="Palatino Linotype"/>
          <w:color w:val="000000"/>
        </w:rPr>
        <w:t xml:space="preserve"> a proporcionar la información solicitada que tengan en su poder en el estado que se encuentran, sin necesidad de concretarse al interés o términos específicos del solicitante.</w:t>
      </w:r>
    </w:p>
    <w:p w14:paraId="6B434674" w14:textId="77777777" w:rsidR="00DE7722" w:rsidRPr="000E2214" w:rsidRDefault="00DE7722">
      <w:pPr>
        <w:spacing w:line="360" w:lineRule="auto"/>
        <w:ind w:right="-93"/>
        <w:jc w:val="both"/>
        <w:rPr>
          <w:rFonts w:ascii="Palatino Linotype" w:eastAsia="Palatino Linotype" w:hAnsi="Palatino Linotype" w:cs="Palatino Linotype"/>
          <w:color w:val="000000"/>
        </w:rPr>
      </w:pPr>
    </w:p>
    <w:p w14:paraId="0EF2CFE6" w14:textId="77777777" w:rsidR="00DE7722" w:rsidRPr="000E2214" w:rsidRDefault="005B055F">
      <w:pPr>
        <w:spacing w:line="360" w:lineRule="auto"/>
        <w:jc w:val="both"/>
        <w:rPr>
          <w:rFonts w:ascii="Palatino Linotype" w:eastAsia="Palatino Linotype" w:hAnsi="Palatino Linotype" w:cs="Palatino Linotype"/>
          <w:b/>
          <w:color w:val="000000"/>
        </w:rPr>
      </w:pPr>
      <w:r w:rsidRPr="000E2214">
        <w:rPr>
          <w:rFonts w:ascii="Palatino Linotype" w:eastAsia="Palatino Linotype" w:hAnsi="Palatino Linotype" w:cs="Palatino Linotype"/>
          <w:color w:val="000000"/>
        </w:rPr>
        <w:t>Sirve de apoyo a lo anterior, el criterio 03-17, expuesto por el Instituto Nacional de Transparencia, Acceso a la Información y Protección de Datos Personales, que dice:</w:t>
      </w:r>
      <w:r w:rsidRPr="000E2214">
        <w:rPr>
          <w:rFonts w:ascii="Palatino Linotype" w:eastAsia="Palatino Linotype" w:hAnsi="Palatino Linotype" w:cs="Palatino Linotype"/>
          <w:b/>
          <w:color w:val="000000"/>
        </w:rPr>
        <w:t xml:space="preserve"> </w:t>
      </w:r>
    </w:p>
    <w:p w14:paraId="141E527F" w14:textId="77777777" w:rsidR="00DE7722" w:rsidRPr="000E2214" w:rsidRDefault="00DE7722">
      <w:pPr>
        <w:spacing w:line="276" w:lineRule="auto"/>
        <w:ind w:left="851" w:right="850"/>
        <w:jc w:val="both"/>
        <w:rPr>
          <w:rFonts w:ascii="Palatino Linotype" w:eastAsia="Palatino Linotype" w:hAnsi="Palatino Linotype" w:cs="Palatino Linotype"/>
          <w:color w:val="000000"/>
        </w:rPr>
      </w:pPr>
    </w:p>
    <w:p w14:paraId="6A4F7E7E" w14:textId="77777777" w:rsidR="00DE7722" w:rsidRPr="000E2214" w:rsidRDefault="005B055F">
      <w:pPr>
        <w:spacing w:line="276" w:lineRule="auto"/>
        <w:ind w:left="567" w:right="616"/>
        <w:jc w:val="both"/>
        <w:rPr>
          <w:rFonts w:ascii="Palatino Linotype" w:eastAsia="Palatino Linotype" w:hAnsi="Palatino Linotype" w:cs="Palatino Linotype"/>
          <w:i/>
          <w:color w:val="000000"/>
          <w:sz w:val="22"/>
          <w:szCs w:val="22"/>
        </w:rPr>
      </w:pPr>
      <w:r w:rsidRPr="000E2214">
        <w:rPr>
          <w:rFonts w:ascii="Palatino Linotype" w:eastAsia="Palatino Linotype" w:hAnsi="Palatino Linotype" w:cs="Palatino Linotype"/>
          <w:i/>
          <w:color w:val="000000"/>
          <w:sz w:val="22"/>
          <w:szCs w:val="22"/>
        </w:rPr>
        <w:t>“</w:t>
      </w:r>
      <w:r w:rsidRPr="000E2214">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0E2214">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6B495FF" w14:textId="77777777" w:rsidR="00DE7722" w:rsidRPr="000E2214" w:rsidRDefault="00DE7722">
      <w:pPr>
        <w:spacing w:line="276" w:lineRule="auto"/>
        <w:ind w:left="567" w:right="616"/>
        <w:jc w:val="both"/>
        <w:rPr>
          <w:rFonts w:ascii="Palatino Linotype" w:eastAsia="Palatino Linotype" w:hAnsi="Palatino Linotype" w:cs="Palatino Linotype"/>
          <w:i/>
          <w:color w:val="000000"/>
          <w:sz w:val="22"/>
          <w:szCs w:val="22"/>
        </w:rPr>
      </w:pPr>
    </w:p>
    <w:p w14:paraId="58EB1287" w14:textId="77777777" w:rsidR="00DE7722" w:rsidRPr="000E2214" w:rsidRDefault="005B055F">
      <w:pPr>
        <w:spacing w:line="360" w:lineRule="auto"/>
        <w:jc w:val="both"/>
        <w:rPr>
          <w:rFonts w:ascii="Palatino Linotype" w:eastAsia="Palatino Linotype" w:hAnsi="Palatino Linotype" w:cs="Palatino Linotype"/>
          <w:color w:val="000000"/>
        </w:rPr>
      </w:pPr>
      <w:r w:rsidRPr="000E2214">
        <w:rPr>
          <w:rFonts w:ascii="Palatino Linotype" w:eastAsia="Palatino Linotype" w:hAnsi="Palatino Linotype" w:cs="Palatino Linotype"/>
        </w:rPr>
        <w:t xml:space="preserve">En esa tesitura, el artículo 24 en su último párrafo de la Ley de la Materia, dispone que los Sujetos Obligados </w:t>
      </w:r>
      <w:r w:rsidRPr="000E2214">
        <w:rPr>
          <w:rFonts w:ascii="Palatino Linotype" w:eastAsia="Palatino Linotype" w:hAnsi="Palatino Linotype" w:cs="Palatino Linotype"/>
          <w:color w:val="000000"/>
        </w:rPr>
        <w:t xml:space="preserve">sólo proporcionarán la información pública que </w:t>
      </w:r>
      <w:r w:rsidRPr="000E2214">
        <w:rPr>
          <w:rFonts w:ascii="Palatino Linotype" w:eastAsia="Palatino Linotype" w:hAnsi="Palatino Linotype" w:cs="Palatino Linotype"/>
        </w:rPr>
        <w:t>generen</w:t>
      </w:r>
      <w:r w:rsidRPr="000E2214">
        <w:rPr>
          <w:rFonts w:ascii="Palatino Linotype" w:eastAsia="Palatino Linotype" w:hAnsi="Palatino Linotype" w:cs="Palatino Linotype"/>
          <w:color w:val="000000"/>
        </w:rPr>
        <w:t xml:space="preserve">, administren o posean en el ejercicio de sus atribuciones; por consiguiente, la información pública se encuentra a disposición de cualquier persona, lo que implica </w:t>
      </w:r>
      <w:r w:rsidRPr="000E2214">
        <w:rPr>
          <w:rFonts w:ascii="Palatino Linotype" w:eastAsia="Palatino Linotype" w:hAnsi="Palatino Linotype" w:cs="Palatino Linotype"/>
          <w:color w:val="000000"/>
        </w:rPr>
        <w:lastRenderedPageBreak/>
        <w:t>que es deber de los Sujetos Obligados, garantizar el Derecho de Acceso a la Información Pública.</w:t>
      </w:r>
    </w:p>
    <w:p w14:paraId="4D32BC67" w14:textId="77777777" w:rsidR="00DE7722" w:rsidRPr="000E2214" w:rsidRDefault="00DE7722">
      <w:pPr>
        <w:spacing w:line="360" w:lineRule="auto"/>
        <w:jc w:val="both"/>
        <w:rPr>
          <w:rFonts w:ascii="Palatino Linotype" w:eastAsia="Palatino Linotype" w:hAnsi="Palatino Linotype" w:cs="Palatino Linotype"/>
          <w:color w:val="000000"/>
        </w:rPr>
      </w:pPr>
    </w:p>
    <w:p w14:paraId="2E72A2D2" w14:textId="77777777" w:rsidR="00DE7722" w:rsidRPr="000E2214" w:rsidRDefault="005B055F">
      <w:pPr>
        <w:spacing w:line="360" w:lineRule="auto"/>
        <w:ind w:right="49"/>
        <w:jc w:val="both"/>
        <w:rPr>
          <w:rFonts w:ascii="Palatino Linotype" w:eastAsia="Palatino Linotype" w:hAnsi="Palatino Linotype" w:cs="Palatino Linotype"/>
        </w:rPr>
      </w:pPr>
      <w:r w:rsidRPr="000E2214">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EDD1F3D" w14:textId="77777777" w:rsidR="00DE7722" w:rsidRPr="000E2214" w:rsidRDefault="00DE7722">
      <w:pPr>
        <w:spacing w:line="360" w:lineRule="auto"/>
        <w:ind w:right="49"/>
        <w:jc w:val="both"/>
        <w:rPr>
          <w:rFonts w:ascii="Palatino Linotype" w:eastAsia="Palatino Linotype" w:hAnsi="Palatino Linotype" w:cs="Palatino Linotype"/>
        </w:rPr>
      </w:pPr>
    </w:p>
    <w:p w14:paraId="040455E8" w14:textId="77777777"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5606ABE" w14:textId="77777777" w:rsidR="00DE7722" w:rsidRPr="000E2214" w:rsidRDefault="00DE7722">
      <w:pPr>
        <w:spacing w:line="360" w:lineRule="auto"/>
        <w:jc w:val="both"/>
        <w:rPr>
          <w:rFonts w:ascii="Palatino Linotype" w:eastAsia="Palatino Linotype" w:hAnsi="Palatino Linotype" w:cs="Palatino Linotype"/>
        </w:rPr>
      </w:pPr>
    </w:p>
    <w:p w14:paraId="4EEBBD1C" w14:textId="77777777" w:rsidR="00DE7722" w:rsidRPr="000E2214" w:rsidRDefault="005B055F">
      <w:pPr>
        <w:spacing w:line="276" w:lineRule="auto"/>
        <w:ind w:left="567" w:right="899"/>
        <w:jc w:val="both"/>
        <w:rPr>
          <w:rFonts w:ascii="Palatino Linotype" w:eastAsia="Palatino Linotype" w:hAnsi="Palatino Linotype" w:cs="Palatino Linotype"/>
          <w:i/>
          <w:sz w:val="22"/>
          <w:szCs w:val="22"/>
        </w:rPr>
      </w:pPr>
      <w:r w:rsidRPr="000E2214">
        <w:rPr>
          <w:rFonts w:ascii="Palatino Linotype" w:eastAsia="Palatino Linotype" w:hAnsi="Palatino Linotype" w:cs="Palatino Linotype"/>
          <w:i/>
          <w:sz w:val="22"/>
          <w:szCs w:val="22"/>
        </w:rPr>
        <w:t>“</w:t>
      </w:r>
      <w:r w:rsidRPr="000E2214">
        <w:rPr>
          <w:rFonts w:ascii="Palatino Linotype" w:eastAsia="Palatino Linotype" w:hAnsi="Palatino Linotype" w:cs="Palatino Linotype"/>
          <w:b/>
          <w:i/>
          <w:sz w:val="22"/>
          <w:szCs w:val="22"/>
        </w:rPr>
        <w:t xml:space="preserve">Artículo 3. </w:t>
      </w:r>
      <w:r w:rsidRPr="000E2214">
        <w:rPr>
          <w:rFonts w:ascii="Palatino Linotype" w:eastAsia="Palatino Linotype" w:hAnsi="Palatino Linotype" w:cs="Palatino Linotype"/>
          <w:i/>
          <w:sz w:val="22"/>
          <w:szCs w:val="22"/>
        </w:rPr>
        <w:t>Para los efectos de la presente Ley se entenderá por:</w:t>
      </w:r>
    </w:p>
    <w:p w14:paraId="44C2BCF4" w14:textId="77777777" w:rsidR="00DE7722" w:rsidRPr="000E2214" w:rsidRDefault="005B055F">
      <w:pPr>
        <w:spacing w:line="276" w:lineRule="auto"/>
        <w:ind w:left="567" w:right="899"/>
        <w:jc w:val="both"/>
        <w:rPr>
          <w:rFonts w:ascii="Palatino Linotype" w:eastAsia="Palatino Linotype" w:hAnsi="Palatino Linotype" w:cs="Palatino Linotype"/>
          <w:i/>
          <w:sz w:val="22"/>
          <w:szCs w:val="22"/>
        </w:rPr>
      </w:pPr>
      <w:r w:rsidRPr="000E2214">
        <w:rPr>
          <w:rFonts w:ascii="Palatino Linotype" w:eastAsia="Palatino Linotype" w:hAnsi="Palatino Linotype" w:cs="Palatino Linotype"/>
          <w:i/>
          <w:sz w:val="22"/>
          <w:szCs w:val="22"/>
        </w:rPr>
        <w:t>…</w:t>
      </w:r>
    </w:p>
    <w:p w14:paraId="7DD7B80D" w14:textId="23FAF02A" w:rsidR="00DE7722" w:rsidRPr="000E2214" w:rsidRDefault="005B055F">
      <w:pPr>
        <w:spacing w:line="276" w:lineRule="auto"/>
        <w:ind w:left="567" w:right="899"/>
        <w:jc w:val="both"/>
        <w:rPr>
          <w:rFonts w:ascii="Palatino Linotype" w:eastAsia="Palatino Linotype" w:hAnsi="Palatino Linotype" w:cs="Palatino Linotype"/>
          <w:i/>
          <w:color w:val="000000"/>
          <w:sz w:val="22"/>
          <w:szCs w:val="22"/>
        </w:rPr>
      </w:pPr>
      <w:r w:rsidRPr="000E2214">
        <w:rPr>
          <w:rFonts w:ascii="Palatino Linotype" w:eastAsia="Palatino Linotype" w:hAnsi="Palatino Linotype" w:cs="Palatino Linotype"/>
          <w:b/>
          <w:i/>
          <w:color w:val="000000"/>
          <w:sz w:val="22"/>
          <w:szCs w:val="22"/>
        </w:rPr>
        <w:lastRenderedPageBreak/>
        <w:t>XI. Documento:</w:t>
      </w:r>
      <w:r w:rsidRPr="000E2214">
        <w:rPr>
          <w:rFonts w:ascii="Palatino Linotype" w:eastAsia="Palatino Linotype" w:hAnsi="Palatino Linotype" w:cs="Palatino Linotype"/>
          <w:i/>
          <w:color w:val="000000"/>
          <w:sz w:val="22"/>
          <w:szCs w:val="22"/>
        </w:rPr>
        <w:t xml:space="preserve"> Los expedientes, reportes, estudios, actas</w:t>
      </w:r>
      <w:r w:rsidRPr="000E2214">
        <w:rPr>
          <w:rFonts w:ascii="Palatino Linotype" w:eastAsia="Palatino Linotype" w:hAnsi="Palatino Linotype" w:cs="Palatino Linotype"/>
          <w:b/>
          <w:i/>
          <w:color w:val="000000"/>
          <w:sz w:val="22"/>
          <w:szCs w:val="22"/>
        </w:rPr>
        <w:t>,</w:t>
      </w:r>
      <w:r w:rsidRPr="000E2214">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w:t>
      </w:r>
      <w:r w:rsidR="00645902" w:rsidRPr="000E2214">
        <w:rPr>
          <w:rFonts w:ascii="Palatino Linotype" w:eastAsia="Palatino Linotype" w:hAnsi="Palatino Linotype" w:cs="Palatino Linotype"/>
          <w:i/>
          <w:color w:val="000000"/>
          <w:sz w:val="22"/>
          <w:szCs w:val="22"/>
        </w:rPr>
        <w:t xml:space="preserve">nformático u holográfico…” </w:t>
      </w:r>
    </w:p>
    <w:p w14:paraId="57BCBBA3" w14:textId="77777777" w:rsidR="00DE7722" w:rsidRPr="000E2214" w:rsidRDefault="00DE7722">
      <w:pPr>
        <w:spacing w:line="360" w:lineRule="auto"/>
        <w:ind w:left="851" w:right="899"/>
        <w:jc w:val="both"/>
        <w:rPr>
          <w:rFonts w:ascii="Palatino Linotype" w:eastAsia="Palatino Linotype" w:hAnsi="Palatino Linotype" w:cs="Palatino Linotype"/>
          <w:sz w:val="22"/>
          <w:szCs w:val="22"/>
        </w:rPr>
      </w:pPr>
    </w:p>
    <w:p w14:paraId="7E775239" w14:textId="77777777"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29A5822" w14:textId="77777777" w:rsidR="00DE7722" w:rsidRPr="000E2214" w:rsidRDefault="00DE7722">
      <w:pPr>
        <w:spacing w:line="360" w:lineRule="auto"/>
        <w:ind w:left="851" w:right="899"/>
        <w:jc w:val="both"/>
        <w:rPr>
          <w:rFonts w:ascii="Palatino Linotype" w:eastAsia="Palatino Linotype" w:hAnsi="Palatino Linotype" w:cs="Palatino Linotype"/>
        </w:rPr>
      </w:pPr>
    </w:p>
    <w:p w14:paraId="7E61C5DA" w14:textId="77777777" w:rsidR="00DE7722" w:rsidRPr="000E2214" w:rsidRDefault="005B055F">
      <w:pPr>
        <w:spacing w:line="276" w:lineRule="auto"/>
        <w:ind w:left="851" w:right="899"/>
        <w:jc w:val="both"/>
        <w:rPr>
          <w:rFonts w:ascii="Palatino Linotype" w:eastAsia="Palatino Linotype" w:hAnsi="Palatino Linotype" w:cs="Palatino Linotype"/>
          <w:b/>
          <w:i/>
          <w:sz w:val="22"/>
          <w:szCs w:val="22"/>
        </w:rPr>
      </w:pPr>
      <w:r w:rsidRPr="000E2214">
        <w:rPr>
          <w:rFonts w:ascii="Palatino Linotype" w:eastAsia="Palatino Linotype" w:hAnsi="Palatino Linotype" w:cs="Palatino Linotype"/>
          <w:b/>
          <w:sz w:val="22"/>
          <w:szCs w:val="22"/>
        </w:rPr>
        <w:t>“</w:t>
      </w:r>
      <w:r w:rsidRPr="000E2214">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0E221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7F038A8" w14:textId="77777777" w:rsidR="00DE7722" w:rsidRPr="000E2214" w:rsidRDefault="005B055F">
      <w:pPr>
        <w:spacing w:line="276" w:lineRule="auto"/>
        <w:ind w:left="851" w:right="899"/>
        <w:jc w:val="both"/>
        <w:rPr>
          <w:rFonts w:ascii="Palatino Linotype" w:eastAsia="Palatino Linotype" w:hAnsi="Palatino Linotype" w:cs="Palatino Linotype"/>
          <w:i/>
          <w:sz w:val="22"/>
          <w:szCs w:val="22"/>
        </w:rPr>
      </w:pPr>
      <w:r w:rsidRPr="000E2214">
        <w:rPr>
          <w:rFonts w:ascii="Palatino Linotype" w:eastAsia="Palatino Linotype" w:hAnsi="Palatino Linotype" w:cs="Palatino Linotype"/>
          <w:i/>
          <w:sz w:val="22"/>
          <w:szCs w:val="22"/>
        </w:rPr>
        <w:t xml:space="preserve">En </w:t>
      </w:r>
      <w:proofErr w:type="gramStart"/>
      <w:r w:rsidRPr="000E2214">
        <w:rPr>
          <w:rFonts w:ascii="Palatino Linotype" w:eastAsia="Palatino Linotype" w:hAnsi="Palatino Linotype" w:cs="Palatino Linotype"/>
          <w:i/>
          <w:sz w:val="22"/>
          <w:szCs w:val="22"/>
        </w:rPr>
        <w:t>consecuencia</w:t>
      </w:r>
      <w:proofErr w:type="gramEnd"/>
      <w:r w:rsidRPr="000E2214">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5BA2D45" w14:textId="77777777" w:rsidR="00DE7722" w:rsidRPr="000E2214" w:rsidRDefault="005B055F">
      <w:pPr>
        <w:spacing w:line="276" w:lineRule="auto"/>
        <w:ind w:left="851" w:right="899"/>
        <w:jc w:val="both"/>
        <w:rPr>
          <w:rFonts w:ascii="Palatino Linotype" w:eastAsia="Palatino Linotype" w:hAnsi="Palatino Linotype" w:cs="Palatino Linotype"/>
          <w:i/>
          <w:sz w:val="22"/>
          <w:szCs w:val="22"/>
        </w:rPr>
      </w:pPr>
      <w:r w:rsidRPr="000E2214">
        <w:rPr>
          <w:rFonts w:ascii="Palatino Linotype" w:eastAsia="Palatino Linotype" w:hAnsi="Palatino Linotype" w:cs="Palatino Linotype"/>
          <w:i/>
          <w:sz w:val="22"/>
          <w:szCs w:val="22"/>
        </w:rPr>
        <w:t xml:space="preserve">1) Que se trate de información registrada en cualquier soporte documental, </w:t>
      </w:r>
      <w:proofErr w:type="gramStart"/>
      <w:r w:rsidRPr="000E2214">
        <w:rPr>
          <w:rFonts w:ascii="Palatino Linotype" w:eastAsia="Palatino Linotype" w:hAnsi="Palatino Linotype" w:cs="Palatino Linotype"/>
          <w:i/>
          <w:sz w:val="22"/>
          <w:szCs w:val="22"/>
        </w:rPr>
        <w:t>que</w:t>
      </w:r>
      <w:proofErr w:type="gramEnd"/>
      <w:r w:rsidRPr="000E2214">
        <w:rPr>
          <w:rFonts w:ascii="Palatino Linotype" w:eastAsia="Palatino Linotype" w:hAnsi="Palatino Linotype" w:cs="Palatino Linotype"/>
          <w:i/>
          <w:sz w:val="22"/>
          <w:szCs w:val="22"/>
        </w:rPr>
        <w:t xml:space="preserve"> en ejercicio de las atribuciones conferidas, sea generada por los Sujetos Obligados;</w:t>
      </w:r>
    </w:p>
    <w:p w14:paraId="7267784B" w14:textId="77777777" w:rsidR="00DE7722" w:rsidRPr="000E2214" w:rsidRDefault="005B055F">
      <w:pPr>
        <w:spacing w:line="276" w:lineRule="auto"/>
        <w:ind w:left="851" w:right="899"/>
        <w:jc w:val="both"/>
        <w:rPr>
          <w:rFonts w:ascii="Palatino Linotype" w:eastAsia="Palatino Linotype" w:hAnsi="Palatino Linotype" w:cs="Palatino Linotype"/>
          <w:b/>
          <w:i/>
          <w:sz w:val="22"/>
          <w:szCs w:val="22"/>
        </w:rPr>
      </w:pPr>
      <w:r w:rsidRPr="000E2214">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0E2214">
        <w:rPr>
          <w:rFonts w:ascii="Palatino Linotype" w:eastAsia="Palatino Linotype" w:hAnsi="Palatino Linotype" w:cs="Palatino Linotype"/>
          <w:b/>
          <w:i/>
          <w:sz w:val="22"/>
          <w:szCs w:val="22"/>
        </w:rPr>
        <w:t>que</w:t>
      </w:r>
      <w:proofErr w:type="gramEnd"/>
      <w:r w:rsidRPr="000E2214">
        <w:rPr>
          <w:rFonts w:ascii="Palatino Linotype" w:eastAsia="Palatino Linotype" w:hAnsi="Palatino Linotype" w:cs="Palatino Linotype"/>
          <w:b/>
          <w:i/>
          <w:sz w:val="22"/>
          <w:szCs w:val="22"/>
        </w:rPr>
        <w:t xml:space="preserve"> en ejercicio de las atribuciones conferidas, sea administrada por los Sujetos Obligados, y</w:t>
      </w:r>
    </w:p>
    <w:p w14:paraId="4B64E7CC" w14:textId="6C0BD5D3" w:rsidR="00DE7722" w:rsidRPr="000E2214" w:rsidRDefault="005B055F" w:rsidP="00645902">
      <w:pPr>
        <w:spacing w:line="276" w:lineRule="auto"/>
        <w:ind w:left="851" w:right="899"/>
        <w:jc w:val="both"/>
        <w:rPr>
          <w:rFonts w:ascii="Palatino Linotype" w:eastAsia="Palatino Linotype" w:hAnsi="Palatino Linotype" w:cs="Palatino Linotype"/>
          <w:b/>
          <w:i/>
          <w:sz w:val="22"/>
          <w:szCs w:val="22"/>
        </w:rPr>
      </w:pPr>
      <w:r w:rsidRPr="000E2214">
        <w:rPr>
          <w:rFonts w:ascii="Palatino Linotype" w:eastAsia="Palatino Linotype" w:hAnsi="Palatino Linotype" w:cs="Palatino Linotype"/>
          <w:b/>
          <w:i/>
          <w:sz w:val="22"/>
          <w:szCs w:val="22"/>
        </w:rPr>
        <w:lastRenderedPageBreak/>
        <w:t xml:space="preserve">3) Que se trate de información registrada en cualquier soporte documental, </w:t>
      </w:r>
      <w:proofErr w:type="gramStart"/>
      <w:r w:rsidRPr="000E2214">
        <w:rPr>
          <w:rFonts w:ascii="Palatino Linotype" w:eastAsia="Palatino Linotype" w:hAnsi="Palatino Linotype" w:cs="Palatino Linotype"/>
          <w:b/>
          <w:i/>
          <w:sz w:val="22"/>
          <w:szCs w:val="22"/>
        </w:rPr>
        <w:t>que</w:t>
      </w:r>
      <w:proofErr w:type="gramEnd"/>
      <w:r w:rsidRPr="000E2214">
        <w:rPr>
          <w:rFonts w:ascii="Palatino Linotype" w:eastAsia="Palatino Linotype" w:hAnsi="Palatino Linotype" w:cs="Palatino Linotype"/>
          <w:b/>
          <w:i/>
          <w:sz w:val="22"/>
          <w:szCs w:val="22"/>
        </w:rPr>
        <w:t xml:space="preserve"> en ejercicio de las atribuciones conferidas, se encuentre en posesión </w:t>
      </w:r>
      <w:r w:rsidR="00645902" w:rsidRPr="000E2214">
        <w:rPr>
          <w:rFonts w:ascii="Palatino Linotype" w:eastAsia="Palatino Linotype" w:hAnsi="Palatino Linotype" w:cs="Palatino Linotype"/>
          <w:b/>
          <w:i/>
          <w:sz w:val="22"/>
          <w:szCs w:val="22"/>
        </w:rPr>
        <w:t xml:space="preserve">de los Sujetos Obligados.” </w:t>
      </w:r>
    </w:p>
    <w:p w14:paraId="5137FDAE" w14:textId="77777777" w:rsidR="00645902" w:rsidRPr="000E2214" w:rsidRDefault="00645902" w:rsidP="00645902">
      <w:pPr>
        <w:spacing w:line="276" w:lineRule="auto"/>
        <w:ind w:left="851" w:right="899"/>
        <w:jc w:val="both"/>
        <w:rPr>
          <w:rFonts w:ascii="Palatino Linotype" w:eastAsia="Palatino Linotype" w:hAnsi="Palatino Linotype" w:cs="Palatino Linotype"/>
          <w:b/>
          <w:i/>
          <w:sz w:val="22"/>
          <w:szCs w:val="22"/>
        </w:rPr>
      </w:pPr>
    </w:p>
    <w:p w14:paraId="791D6D59" w14:textId="77777777"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 xml:space="preserve">Dicho lo anterior, es de recordar que la parte Solicitante requirió se le proporcionara la siguiente información: </w:t>
      </w:r>
    </w:p>
    <w:p w14:paraId="78F8F347" w14:textId="77777777" w:rsidR="00DE7722" w:rsidRPr="000E2214" w:rsidRDefault="00DE7722">
      <w:pPr>
        <w:spacing w:line="360" w:lineRule="auto"/>
        <w:jc w:val="both"/>
        <w:rPr>
          <w:rFonts w:ascii="Palatino Linotype" w:eastAsia="Palatino Linotype" w:hAnsi="Palatino Linotype" w:cs="Palatino Linotype"/>
        </w:rPr>
      </w:pPr>
    </w:p>
    <w:p w14:paraId="0199E60E" w14:textId="77777777" w:rsidR="00DE7722" w:rsidRPr="000E2214" w:rsidRDefault="005B055F">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rPr>
      </w:pPr>
      <w:r w:rsidRPr="000E2214">
        <w:rPr>
          <w:rFonts w:ascii="Palatino Linotype" w:eastAsia="Palatino Linotype" w:hAnsi="Palatino Linotype" w:cs="Palatino Linotype"/>
          <w:color w:val="000000"/>
          <w:sz w:val="22"/>
        </w:rPr>
        <w:t>El presupuesto autorizado por proyecto, capítulo de gasto y partida autorizado y ejercido por todas las dependencias incluyendo al cabildo del ejercicio fiscal 2023.</w:t>
      </w:r>
    </w:p>
    <w:p w14:paraId="58D3FF00" w14:textId="1611B0DE" w:rsidR="00090487" w:rsidRPr="000E2214" w:rsidRDefault="00090487" w:rsidP="00090487">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rPr>
      </w:pPr>
      <w:r w:rsidRPr="000E2214">
        <w:rPr>
          <w:rFonts w:ascii="Palatino Linotype" w:eastAsia="Palatino Linotype" w:hAnsi="Palatino Linotype" w:cs="Palatino Linotype"/>
          <w:color w:val="000000"/>
          <w:sz w:val="22"/>
        </w:rPr>
        <w:t>El presupuesto autorizado por proyecto, capítulo de gasto y partida autorizado y ejercido por todas las dependencia</w:t>
      </w:r>
      <w:r w:rsidR="00281401" w:rsidRPr="000E2214">
        <w:rPr>
          <w:rFonts w:ascii="Palatino Linotype" w:eastAsia="Palatino Linotype" w:hAnsi="Palatino Linotype" w:cs="Palatino Linotype"/>
          <w:color w:val="000000"/>
          <w:sz w:val="22"/>
        </w:rPr>
        <w:t>s</w:t>
      </w:r>
      <w:r w:rsidRPr="000E2214">
        <w:rPr>
          <w:rFonts w:ascii="Palatino Linotype" w:eastAsia="Palatino Linotype" w:hAnsi="Palatino Linotype" w:cs="Palatino Linotype"/>
          <w:color w:val="000000"/>
          <w:sz w:val="22"/>
        </w:rPr>
        <w:t xml:space="preserve"> incluyendo al cabildo del ejercicio fiscal 2022.</w:t>
      </w:r>
    </w:p>
    <w:p w14:paraId="081B52EC" w14:textId="77777777" w:rsidR="00DE7722" w:rsidRPr="000E2214" w:rsidRDefault="00DE7722">
      <w:pPr>
        <w:spacing w:line="360" w:lineRule="auto"/>
        <w:ind w:right="49"/>
        <w:jc w:val="both"/>
        <w:rPr>
          <w:rFonts w:ascii="Palatino Linotype" w:eastAsia="Palatino Linotype" w:hAnsi="Palatino Linotype" w:cs="Palatino Linotype"/>
        </w:rPr>
      </w:pPr>
    </w:p>
    <w:p w14:paraId="1B48E52E" w14:textId="2B1CC161" w:rsidR="00DE7722" w:rsidRPr="000E2214" w:rsidRDefault="005B055F">
      <w:pPr>
        <w:spacing w:line="360" w:lineRule="auto"/>
        <w:ind w:right="49"/>
        <w:jc w:val="both"/>
        <w:rPr>
          <w:rFonts w:ascii="Palatino Linotype" w:eastAsia="Palatino Linotype" w:hAnsi="Palatino Linotype" w:cs="Palatino Linotype"/>
        </w:rPr>
      </w:pPr>
      <w:r w:rsidRPr="000E2214">
        <w:rPr>
          <w:rFonts w:ascii="Palatino Linotype" w:eastAsia="Palatino Linotype" w:hAnsi="Palatino Linotype" w:cs="Palatino Linotype"/>
        </w:rPr>
        <w:t>En respuesta</w:t>
      </w:r>
      <w:r w:rsidR="00090487"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el Sujeto Obligado refirió que se remitía el Estado Analítico del Ejercicio del Presupuesto de Egresos </w:t>
      </w:r>
      <w:r w:rsidR="00090487" w:rsidRPr="000E2214">
        <w:rPr>
          <w:rFonts w:ascii="Palatino Linotype" w:eastAsia="Palatino Linotype" w:hAnsi="Palatino Linotype" w:cs="Palatino Linotype"/>
        </w:rPr>
        <w:t xml:space="preserve">por </w:t>
      </w:r>
      <w:r w:rsidRPr="000E2214">
        <w:rPr>
          <w:rFonts w:ascii="Palatino Linotype" w:eastAsia="Palatino Linotype" w:hAnsi="Palatino Linotype" w:cs="Palatino Linotype"/>
        </w:rPr>
        <w:t xml:space="preserve">Clasificación Administrativa </w:t>
      </w:r>
      <w:r w:rsidR="00090487" w:rsidRPr="000E2214">
        <w:rPr>
          <w:rFonts w:ascii="Palatino Linotype" w:eastAsia="Palatino Linotype" w:hAnsi="Palatino Linotype" w:cs="Palatino Linotype"/>
        </w:rPr>
        <w:t xml:space="preserve">del ejercicio fiscal 2022 y </w:t>
      </w:r>
      <w:r w:rsidRPr="000E2214">
        <w:rPr>
          <w:rFonts w:ascii="Palatino Linotype" w:eastAsia="Palatino Linotype" w:hAnsi="Palatino Linotype" w:cs="Palatino Linotype"/>
        </w:rPr>
        <w:t>del 01 de enero al 31 de marzo de 2023</w:t>
      </w:r>
      <w:r w:rsidR="00090487" w:rsidRPr="000E2214">
        <w:rPr>
          <w:rFonts w:ascii="Palatino Linotype" w:eastAsia="Palatino Linotype" w:hAnsi="Palatino Linotype" w:cs="Palatino Linotype"/>
        </w:rPr>
        <w:t xml:space="preserve"> respectivamente</w:t>
      </w:r>
      <w:r w:rsidRPr="000E2214">
        <w:rPr>
          <w:rFonts w:ascii="Palatino Linotype" w:eastAsia="Palatino Linotype" w:hAnsi="Palatino Linotype" w:cs="Palatino Linotype"/>
        </w:rPr>
        <w:t xml:space="preserve">. </w:t>
      </w:r>
    </w:p>
    <w:p w14:paraId="568CD297" w14:textId="77777777" w:rsidR="00DE7722" w:rsidRPr="000E2214" w:rsidRDefault="00DE7722">
      <w:pPr>
        <w:spacing w:line="360" w:lineRule="auto"/>
        <w:ind w:right="49"/>
        <w:jc w:val="both"/>
        <w:rPr>
          <w:rFonts w:ascii="Palatino Linotype" w:eastAsia="Palatino Linotype" w:hAnsi="Palatino Linotype" w:cs="Palatino Linotype"/>
        </w:rPr>
      </w:pPr>
    </w:p>
    <w:p w14:paraId="7377C7E0" w14:textId="3077811E" w:rsidR="00DE7722" w:rsidRPr="000E2214" w:rsidRDefault="005B055F">
      <w:pPr>
        <w:spacing w:line="360" w:lineRule="auto"/>
        <w:ind w:right="49"/>
        <w:jc w:val="both"/>
        <w:rPr>
          <w:rFonts w:ascii="Palatino Linotype" w:eastAsia="Palatino Linotype" w:hAnsi="Palatino Linotype" w:cs="Palatino Linotype"/>
        </w:rPr>
      </w:pPr>
      <w:r w:rsidRPr="000E2214">
        <w:rPr>
          <w:rFonts w:ascii="Palatino Linotype" w:eastAsia="Palatino Linotype" w:hAnsi="Palatino Linotype" w:cs="Palatino Linotype"/>
        </w:rPr>
        <w:t>Derivado de ello, la parte Solicitante, se inconformó por la información incompleta, derivado d</w:t>
      </w:r>
      <w:r w:rsidR="00645902" w:rsidRPr="000E2214">
        <w:rPr>
          <w:rFonts w:ascii="Palatino Linotype" w:eastAsia="Palatino Linotype" w:hAnsi="Palatino Linotype" w:cs="Palatino Linotype"/>
        </w:rPr>
        <w:t>e que no es todo lo que solicitó</w:t>
      </w:r>
      <w:r w:rsidRPr="000E2214">
        <w:rPr>
          <w:rFonts w:ascii="Palatino Linotype" w:eastAsia="Palatino Linotype" w:hAnsi="Palatino Linotype" w:cs="Palatino Linotype"/>
        </w:rPr>
        <w:t xml:space="preserve">. </w:t>
      </w:r>
    </w:p>
    <w:p w14:paraId="553BDCCD" w14:textId="77777777" w:rsidR="00DE7722" w:rsidRPr="000E2214" w:rsidRDefault="00DE7722">
      <w:pPr>
        <w:spacing w:line="360" w:lineRule="auto"/>
        <w:ind w:right="49"/>
        <w:jc w:val="both"/>
        <w:rPr>
          <w:rFonts w:ascii="Palatino Linotype" w:eastAsia="Palatino Linotype" w:hAnsi="Palatino Linotype" w:cs="Palatino Linotype"/>
        </w:rPr>
      </w:pPr>
    </w:p>
    <w:p w14:paraId="74928B32" w14:textId="7D09166B" w:rsidR="00DE7722" w:rsidRPr="000E2214" w:rsidRDefault="005B055F">
      <w:pPr>
        <w:spacing w:line="360" w:lineRule="auto"/>
        <w:ind w:right="49"/>
        <w:jc w:val="both"/>
        <w:rPr>
          <w:rFonts w:ascii="Palatino Linotype" w:eastAsia="Palatino Linotype" w:hAnsi="Palatino Linotype" w:cs="Palatino Linotype"/>
        </w:rPr>
      </w:pPr>
      <w:r w:rsidRPr="000E2214">
        <w:rPr>
          <w:rFonts w:ascii="Palatino Linotype" w:eastAsia="Palatino Linotype" w:hAnsi="Palatino Linotype" w:cs="Palatino Linotype"/>
        </w:rPr>
        <w:t>Es así que, mediante informe</w:t>
      </w:r>
      <w:r w:rsidR="00F5368B"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justificado</w:t>
      </w:r>
      <w:r w:rsidR="00F5368B" w:rsidRPr="000E2214">
        <w:rPr>
          <w:rFonts w:ascii="Palatino Linotype" w:eastAsia="Palatino Linotype" w:hAnsi="Palatino Linotype" w:cs="Palatino Linotype"/>
        </w:rPr>
        <w:t>s</w:t>
      </w:r>
      <w:r w:rsidR="00645902" w:rsidRPr="000E2214">
        <w:rPr>
          <w:rFonts w:ascii="Palatino Linotype" w:eastAsia="Palatino Linotype" w:hAnsi="Palatino Linotype" w:cs="Palatino Linotype"/>
        </w:rPr>
        <w:t>, el Sujeto Obligado ratificó</w:t>
      </w:r>
      <w:r w:rsidRPr="000E2214">
        <w:rPr>
          <w:rFonts w:ascii="Palatino Linotype" w:eastAsia="Palatino Linotype" w:hAnsi="Palatino Linotype" w:cs="Palatino Linotype"/>
        </w:rPr>
        <w:t xml:space="preserve"> su</w:t>
      </w:r>
      <w:r w:rsidR="00F5368B"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respuesta</w:t>
      </w:r>
      <w:r w:rsidR="00F5368B"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primigenia</w:t>
      </w:r>
      <w:r w:rsidR="00F5368B" w:rsidRPr="000E2214">
        <w:rPr>
          <w:rFonts w:ascii="Palatino Linotype" w:eastAsia="Palatino Linotype" w:hAnsi="Palatino Linotype" w:cs="Palatino Linotype"/>
        </w:rPr>
        <w:t>s</w:t>
      </w:r>
      <w:r w:rsidRPr="000E2214">
        <w:rPr>
          <w:rFonts w:ascii="Palatino Linotype" w:eastAsia="Palatino Linotype" w:hAnsi="Palatino Linotype" w:cs="Palatino Linotype"/>
        </w:rPr>
        <w:t>, anexando nuevamente el Estado Analítico del Ejercicio del Presupuesto de Egresos Clasificación Administrativa</w:t>
      </w:r>
      <w:r w:rsidR="00F5368B" w:rsidRPr="000E2214">
        <w:rPr>
          <w:rFonts w:ascii="Palatino Linotype" w:eastAsia="Palatino Linotype" w:hAnsi="Palatino Linotype" w:cs="Palatino Linotype"/>
        </w:rPr>
        <w:t xml:space="preserve"> del ejercicio fiscal 2022 y del</w:t>
      </w:r>
      <w:r w:rsidRPr="000E2214">
        <w:rPr>
          <w:rFonts w:ascii="Palatino Linotype" w:eastAsia="Palatino Linotype" w:hAnsi="Palatino Linotype" w:cs="Palatino Linotype"/>
        </w:rPr>
        <w:t xml:space="preserve"> 01 de enero al 31 de marzo de 2023. </w:t>
      </w:r>
    </w:p>
    <w:p w14:paraId="34F2FE7E" w14:textId="77777777" w:rsidR="00DE7722" w:rsidRPr="000E2214" w:rsidRDefault="00DE7722">
      <w:pPr>
        <w:spacing w:line="360" w:lineRule="auto"/>
        <w:ind w:right="49"/>
        <w:jc w:val="both"/>
        <w:rPr>
          <w:rFonts w:ascii="Palatino Linotype" w:eastAsia="Palatino Linotype" w:hAnsi="Palatino Linotype" w:cs="Palatino Linotype"/>
        </w:rPr>
      </w:pPr>
    </w:p>
    <w:p w14:paraId="6919EF07"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E2214">
        <w:rPr>
          <w:rFonts w:ascii="Palatino Linotype" w:eastAsia="Palatino Linotype" w:hAnsi="Palatino Linotype" w:cs="Palatino Linotype"/>
          <w:color w:val="000000"/>
        </w:rPr>
        <w:lastRenderedPageBreak/>
        <w:t xml:space="preserve">Ahora bien, este Instituto de Transparencia del Estado de México considera oportuno verificar el Marco Normativo que faculta al </w:t>
      </w:r>
      <w:r w:rsidRPr="000E2214">
        <w:rPr>
          <w:rFonts w:ascii="Palatino Linotype" w:eastAsia="Palatino Linotype" w:hAnsi="Palatino Linotype" w:cs="Palatino Linotype"/>
          <w:b/>
          <w:color w:val="000000"/>
        </w:rPr>
        <w:t>SUJETO OBLIGADO</w:t>
      </w:r>
      <w:r w:rsidRPr="000E2214">
        <w:rPr>
          <w:rFonts w:ascii="Palatino Linotype" w:eastAsia="Palatino Linotype" w:hAnsi="Palatino Linotype" w:cs="Palatino Linotype"/>
          <w:color w:val="000000"/>
        </w:rPr>
        <w:t xml:space="preserve"> para dotar de la información requerida por la persona solicitante y se advierte que de conformidad con los artículos 87 fracción II, 93, 95 fracción IV de la Ley Orgánica Municipal del Estado de México y 33 del Bando Municipal de Tlalnepantla de Baz, que a la letra rezan: </w:t>
      </w:r>
    </w:p>
    <w:p w14:paraId="22F3D5C8" w14:textId="77777777" w:rsidR="00DE7722" w:rsidRPr="000E2214" w:rsidRDefault="00DE7722" w:rsidP="0064590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7F5D2541" w14:textId="77777777" w:rsidR="00DE7722" w:rsidRPr="000E2214" w:rsidRDefault="005B055F" w:rsidP="00645902">
      <w:pPr>
        <w:pBdr>
          <w:top w:val="nil"/>
          <w:left w:val="nil"/>
          <w:bottom w:val="nil"/>
          <w:right w:val="nil"/>
          <w:between w:val="nil"/>
        </w:pBdr>
        <w:ind w:left="567" w:right="616"/>
        <w:jc w:val="center"/>
        <w:rPr>
          <w:rFonts w:ascii="Palatino Linotype" w:eastAsia="Palatino Linotype" w:hAnsi="Palatino Linotype" w:cs="Palatino Linotype"/>
          <w:b/>
          <w:i/>
          <w:color w:val="000000"/>
          <w:sz w:val="22"/>
          <w:szCs w:val="22"/>
        </w:rPr>
      </w:pPr>
      <w:r w:rsidRPr="000E2214">
        <w:rPr>
          <w:rFonts w:ascii="Palatino Linotype" w:eastAsia="Palatino Linotype" w:hAnsi="Palatino Linotype" w:cs="Palatino Linotype"/>
          <w:b/>
          <w:i/>
          <w:color w:val="000000"/>
          <w:sz w:val="22"/>
          <w:szCs w:val="22"/>
        </w:rPr>
        <w:t>LEY ORGÁNICA MUNICIPAL DEL ESTADO DE MÉXICO</w:t>
      </w:r>
    </w:p>
    <w:p w14:paraId="336B3962" w14:textId="77777777" w:rsidR="00DE7722" w:rsidRPr="000E2214" w:rsidRDefault="005B055F" w:rsidP="00645902">
      <w:pPr>
        <w:pBdr>
          <w:top w:val="nil"/>
          <w:left w:val="nil"/>
          <w:bottom w:val="nil"/>
          <w:right w:val="nil"/>
          <w:between w:val="nil"/>
        </w:pBdr>
        <w:ind w:left="567" w:right="616"/>
        <w:jc w:val="center"/>
        <w:rPr>
          <w:rFonts w:ascii="Palatino Linotype" w:eastAsia="Palatino Linotype" w:hAnsi="Palatino Linotype" w:cs="Palatino Linotype"/>
          <w:i/>
          <w:color w:val="000000"/>
          <w:sz w:val="22"/>
          <w:szCs w:val="22"/>
        </w:rPr>
      </w:pPr>
      <w:r w:rsidRPr="000E2214">
        <w:rPr>
          <w:rFonts w:ascii="Palatino Linotype" w:eastAsia="Palatino Linotype" w:hAnsi="Palatino Linotype" w:cs="Palatino Linotype"/>
          <w:i/>
          <w:color w:val="000000"/>
          <w:sz w:val="22"/>
          <w:szCs w:val="22"/>
        </w:rPr>
        <w:t>TITULO IV Régimen Administrativo</w:t>
      </w:r>
    </w:p>
    <w:p w14:paraId="3385275D" w14:textId="77777777" w:rsidR="00DE7722" w:rsidRPr="000E2214" w:rsidRDefault="005B055F" w:rsidP="00645902">
      <w:pPr>
        <w:pBdr>
          <w:top w:val="nil"/>
          <w:left w:val="nil"/>
          <w:bottom w:val="nil"/>
          <w:right w:val="nil"/>
          <w:between w:val="nil"/>
        </w:pBdr>
        <w:ind w:left="567" w:right="616"/>
        <w:jc w:val="center"/>
        <w:rPr>
          <w:rFonts w:ascii="Palatino Linotype" w:eastAsia="Palatino Linotype" w:hAnsi="Palatino Linotype" w:cs="Palatino Linotype"/>
          <w:i/>
          <w:color w:val="000000"/>
          <w:sz w:val="22"/>
          <w:szCs w:val="22"/>
        </w:rPr>
      </w:pPr>
      <w:r w:rsidRPr="000E2214">
        <w:rPr>
          <w:rFonts w:ascii="Palatino Linotype" w:eastAsia="Palatino Linotype" w:hAnsi="Palatino Linotype" w:cs="Palatino Linotype"/>
          <w:i/>
          <w:color w:val="000000"/>
          <w:sz w:val="22"/>
          <w:szCs w:val="22"/>
        </w:rPr>
        <w:t>CAPITULO PRIMERO De las Dependencias Administrativas</w:t>
      </w:r>
    </w:p>
    <w:p w14:paraId="1643EE8F" w14:textId="77777777" w:rsidR="00DE7722" w:rsidRPr="000E2214" w:rsidRDefault="00DE7722" w:rsidP="00645902">
      <w:pPr>
        <w:pBdr>
          <w:top w:val="nil"/>
          <w:left w:val="nil"/>
          <w:bottom w:val="nil"/>
          <w:right w:val="nil"/>
          <w:between w:val="nil"/>
        </w:pBdr>
        <w:ind w:left="567" w:right="616"/>
        <w:jc w:val="center"/>
        <w:rPr>
          <w:rFonts w:ascii="Palatino Linotype" w:eastAsia="Palatino Linotype" w:hAnsi="Palatino Linotype" w:cs="Palatino Linotype"/>
          <w:i/>
          <w:color w:val="000000"/>
          <w:sz w:val="22"/>
          <w:szCs w:val="22"/>
        </w:rPr>
      </w:pPr>
    </w:p>
    <w:p w14:paraId="47239A46" w14:textId="77777777" w:rsidR="00DE7722" w:rsidRPr="000E2214" w:rsidRDefault="005B055F" w:rsidP="0064590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sidRPr="000E2214">
        <w:rPr>
          <w:rFonts w:ascii="Palatino Linotype" w:eastAsia="Palatino Linotype" w:hAnsi="Palatino Linotype" w:cs="Palatino Linotype"/>
          <w:b/>
          <w:i/>
          <w:color w:val="000000"/>
          <w:sz w:val="22"/>
          <w:szCs w:val="22"/>
        </w:rPr>
        <w:t>Artículo 87.-</w:t>
      </w:r>
      <w:r w:rsidRPr="000E2214">
        <w:rPr>
          <w:rFonts w:ascii="Palatino Linotype" w:eastAsia="Palatino Linotype" w:hAnsi="Palatino Linotype" w:cs="Palatino Linotype"/>
          <w:i/>
          <w:color w:val="000000"/>
          <w:sz w:val="22"/>
          <w:szCs w:val="22"/>
        </w:rPr>
        <w:t xml:space="preserve"> Para el despacho, estudio y planeación de los diversos asuntos de la administración municipal, el ayuntamiento contará por lo menos con las siguientes Dependencias: </w:t>
      </w:r>
    </w:p>
    <w:p w14:paraId="3BE23D5B" w14:textId="77777777" w:rsidR="00DE7722" w:rsidRPr="000E2214" w:rsidRDefault="005B055F" w:rsidP="0064590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sidRPr="000E2214">
        <w:rPr>
          <w:rFonts w:ascii="Palatino Linotype" w:eastAsia="Palatino Linotype" w:hAnsi="Palatino Linotype" w:cs="Palatino Linotype"/>
          <w:i/>
          <w:color w:val="000000"/>
          <w:sz w:val="22"/>
          <w:szCs w:val="22"/>
        </w:rPr>
        <w:t>(…)</w:t>
      </w:r>
    </w:p>
    <w:p w14:paraId="7158A24C" w14:textId="77777777" w:rsidR="00DE7722" w:rsidRPr="000E2214" w:rsidRDefault="005B055F" w:rsidP="00645902">
      <w:pPr>
        <w:pBdr>
          <w:top w:val="nil"/>
          <w:left w:val="nil"/>
          <w:bottom w:val="nil"/>
          <w:right w:val="nil"/>
          <w:between w:val="nil"/>
        </w:pBdr>
        <w:ind w:left="567" w:right="616"/>
        <w:jc w:val="both"/>
        <w:rPr>
          <w:rFonts w:ascii="Palatino Linotype" w:eastAsia="Palatino Linotype" w:hAnsi="Palatino Linotype" w:cs="Palatino Linotype"/>
          <w:b/>
          <w:i/>
          <w:color w:val="000000"/>
          <w:sz w:val="22"/>
          <w:szCs w:val="22"/>
        </w:rPr>
      </w:pPr>
      <w:r w:rsidRPr="000E2214">
        <w:rPr>
          <w:rFonts w:ascii="Palatino Linotype" w:eastAsia="Palatino Linotype" w:hAnsi="Palatino Linotype" w:cs="Palatino Linotype"/>
          <w:b/>
          <w:i/>
          <w:color w:val="000000"/>
          <w:sz w:val="22"/>
          <w:szCs w:val="22"/>
        </w:rPr>
        <w:t>II. La tesorería municipal.</w:t>
      </w:r>
    </w:p>
    <w:p w14:paraId="7057406E" w14:textId="77777777" w:rsidR="00DE7722" w:rsidRPr="000E2214" w:rsidRDefault="005B055F" w:rsidP="0064590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sidRPr="000E2214">
        <w:rPr>
          <w:rFonts w:ascii="Palatino Linotype" w:eastAsia="Palatino Linotype" w:hAnsi="Palatino Linotype" w:cs="Palatino Linotype"/>
          <w:i/>
          <w:color w:val="000000"/>
          <w:sz w:val="22"/>
          <w:szCs w:val="22"/>
        </w:rPr>
        <w:t>(…)</w:t>
      </w:r>
    </w:p>
    <w:p w14:paraId="5E4FC1DB" w14:textId="77777777" w:rsidR="00DE7722" w:rsidRPr="000E2214" w:rsidRDefault="00DE7722" w:rsidP="0064590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34CCDF2D" w14:textId="77777777" w:rsidR="00DE7722" w:rsidRPr="000E2214" w:rsidRDefault="005B055F" w:rsidP="00645902">
      <w:pPr>
        <w:pBdr>
          <w:top w:val="nil"/>
          <w:left w:val="nil"/>
          <w:bottom w:val="nil"/>
          <w:right w:val="nil"/>
          <w:between w:val="nil"/>
        </w:pBdr>
        <w:ind w:left="567" w:right="616"/>
        <w:jc w:val="center"/>
        <w:rPr>
          <w:rFonts w:ascii="Palatino Linotype" w:eastAsia="Palatino Linotype" w:hAnsi="Palatino Linotype" w:cs="Palatino Linotype"/>
          <w:i/>
          <w:color w:val="000000"/>
          <w:sz w:val="22"/>
          <w:szCs w:val="22"/>
        </w:rPr>
      </w:pPr>
      <w:r w:rsidRPr="000E2214">
        <w:rPr>
          <w:rFonts w:ascii="Palatino Linotype" w:eastAsia="Palatino Linotype" w:hAnsi="Palatino Linotype" w:cs="Palatino Linotype"/>
          <w:i/>
          <w:color w:val="000000"/>
          <w:sz w:val="22"/>
          <w:szCs w:val="22"/>
        </w:rPr>
        <w:t>CAPITULO SEGUNDO De la Tesorería Municipal</w:t>
      </w:r>
    </w:p>
    <w:p w14:paraId="329A9B6A" w14:textId="77777777" w:rsidR="00DE7722" w:rsidRPr="000E2214" w:rsidRDefault="00DE7722" w:rsidP="0064590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7048F1B8" w14:textId="77777777" w:rsidR="00DE7722" w:rsidRPr="000E2214" w:rsidRDefault="005B055F" w:rsidP="00645902">
      <w:pPr>
        <w:pBdr>
          <w:top w:val="nil"/>
          <w:left w:val="nil"/>
          <w:bottom w:val="nil"/>
          <w:right w:val="nil"/>
          <w:between w:val="nil"/>
        </w:pBdr>
        <w:ind w:left="567" w:right="616"/>
        <w:jc w:val="both"/>
        <w:rPr>
          <w:rFonts w:ascii="Palatino Linotype" w:eastAsia="Palatino Linotype" w:hAnsi="Palatino Linotype" w:cs="Palatino Linotype"/>
          <w:b/>
          <w:i/>
          <w:color w:val="000000"/>
          <w:sz w:val="22"/>
          <w:szCs w:val="22"/>
        </w:rPr>
      </w:pPr>
      <w:r w:rsidRPr="000E2214">
        <w:rPr>
          <w:rFonts w:ascii="Palatino Linotype" w:eastAsia="Palatino Linotype" w:hAnsi="Palatino Linotype" w:cs="Palatino Linotype"/>
          <w:b/>
          <w:i/>
          <w:color w:val="000000"/>
          <w:sz w:val="22"/>
          <w:szCs w:val="22"/>
        </w:rPr>
        <w:t>Artículo 93.- La tesorería municipal es el órgano encargado de la recaudación de los ingresos municipales y responsable de realizar las erogaciones que haga el ayuntamiento.</w:t>
      </w:r>
    </w:p>
    <w:p w14:paraId="396E133C" w14:textId="77777777" w:rsidR="00DE7722" w:rsidRPr="000E2214" w:rsidRDefault="00DE7722" w:rsidP="00645902">
      <w:pPr>
        <w:pBdr>
          <w:top w:val="nil"/>
          <w:left w:val="nil"/>
          <w:bottom w:val="nil"/>
          <w:right w:val="nil"/>
          <w:between w:val="nil"/>
        </w:pBdr>
        <w:ind w:left="567" w:right="616"/>
        <w:jc w:val="both"/>
        <w:rPr>
          <w:rFonts w:ascii="Palatino Linotype" w:eastAsia="Palatino Linotype" w:hAnsi="Palatino Linotype" w:cs="Palatino Linotype"/>
          <w:b/>
          <w:i/>
          <w:color w:val="000000"/>
          <w:sz w:val="22"/>
          <w:szCs w:val="22"/>
        </w:rPr>
      </w:pPr>
    </w:p>
    <w:p w14:paraId="4EE4B425" w14:textId="77777777" w:rsidR="00DE7722" w:rsidRPr="000E2214" w:rsidRDefault="005B055F" w:rsidP="0064590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sidRPr="000E2214">
        <w:rPr>
          <w:rFonts w:ascii="Palatino Linotype" w:eastAsia="Palatino Linotype" w:hAnsi="Palatino Linotype" w:cs="Palatino Linotype"/>
          <w:b/>
          <w:i/>
          <w:color w:val="000000"/>
          <w:sz w:val="22"/>
          <w:szCs w:val="22"/>
        </w:rPr>
        <w:t>Artículo 95.-</w:t>
      </w:r>
      <w:r w:rsidRPr="000E2214">
        <w:rPr>
          <w:rFonts w:ascii="Palatino Linotype" w:eastAsia="Palatino Linotype" w:hAnsi="Palatino Linotype" w:cs="Palatino Linotype"/>
          <w:i/>
          <w:color w:val="000000"/>
          <w:sz w:val="22"/>
          <w:szCs w:val="22"/>
        </w:rPr>
        <w:t xml:space="preserve"> Son atribuciones del tesorero municipal: </w:t>
      </w:r>
    </w:p>
    <w:p w14:paraId="36DFD6FE" w14:textId="77777777" w:rsidR="00DE7722" w:rsidRPr="000E2214" w:rsidRDefault="005B055F" w:rsidP="00645902">
      <w:pPr>
        <w:pBdr>
          <w:top w:val="nil"/>
          <w:left w:val="nil"/>
          <w:bottom w:val="nil"/>
          <w:right w:val="nil"/>
          <w:between w:val="nil"/>
        </w:pBdr>
        <w:ind w:left="567" w:right="616"/>
        <w:jc w:val="both"/>
        <w:rPr>
          <w:rFonts w:ascii="Palatino Linotype" w:eastAsia="Palatino Linotype" w:hAnsi="Palatino Linotype" w:cs="Palatino Linotype"/>
          <w:b/>
          <w:i/>
          <w:color w:val="000000"/>
          <w:sz w:val="22"/>
          <w:szCs w:val="22"/>
        </w:rPr>
      </w:pPr>
      <w:r w:rsidRPr="000E2214">
        <w:rPr>
          <w:rFonts w:ascii="Palatino Linotype" w:eastAsia="Palatino Linotype" w:hAnsi="Palatino Linotype" w:cs="Palatino Linotype"/>
          <w:b/>
          <w:i/>
          <w:color w:val="000000"/>
          <w:sz w:val="22"/>
          <w:szCs w:val="22"/>
        </w:rPr>
        <w:t xml:space="preserve">I. Administrar la hacienda pública municipal, de conformidad con las disposiciones legales aplicables; </w:t>
      </w:r>
    </w:p>
    <w:p w14:paraId="4447A929" w14:textId="77777777" w:rsidR="00DE7722" w:rsidRPr="000E2214" w:rsidRDefault="005B055F" w:rsidP="00645902">
      <w:pPr>
        <w:pBdr>
          <w:top w:val="nil"/>
          <w:left w:val="nil"/>
          <w:bottom w:val="nil"/>
          <w:right w:val="nil"/>
          <w:between w:val="nil"/>
        </w:pBdr>
        <w:ind w:left="567" w:right="616"/>
        <w:jc w:val="both"/>
        <w:rPr>
          <w:rFonts w:ascii="Palatino Linotype" w:eastAsia="Palatino Linotype" w:hAnsi="Palatino Linotype" w:cs="Palatino Linotype"/>
          <w:b/>
          <w:i/>
          <w:color w:val="000000"/>
          <w:sz w:val="22"/>
          <w:szCs w:val="22"/>
        </w:rPr>
      </w:pPr>
      <w:r w:rsidRPr="000E2214">
        <w:rPr>
          <w:rFonts w:ascii="Palatino Linotype" w:eastAsia="Palatino Linotype" w:hAnsi="Palatino Linotype" w:cs="Palatino Linotype"/>
          <w:b/>
          <w:i/>
          <w:color w:val="000000"/>
          <w:sz w:val="22"/>
          <w:szCs w:val="22"/>
        </w:rPr>
        <w:t>(…)</w:t>
      </w:r>
    </w:p>
    <w:p w14:paraId="0C317066" w14:textId="77777777" w:rsidR="00DE7722" w:rsidRPr="000E2214" w:rsidRDefault="005B055F" w:rsidP="00645902">
      <w:pPr>
        <w:pBdr>
          <w:top w:val="nil"/>
          <w:left w:val="nil"/>
          <w:bottom w:val="nil"/>
          <w:right w:val="nil"/>
          <w:between w:val="nil"/>
        </w:pBdr>
        <w:ind w:left="567" w:right="616"/>
        <w:jc w:val="both"/>
        <w:rPr>
          <w:rFonts w:ascii="Palatino Linotype" w:eastAsia="Palatino Linotype" w:hAnsi="Palatino Linotype" w:cs="Palatino Linotype"/>
          <w:b/>
          <w:i/>
          <w:color w:val="000000"/>
          <w:sz w:val="22"/>
          <w:szCs w:val="22"/>
        </w:rPr>
      </w:pPr>
      <w:r w:rsidRPr="000E2214">
        <w:rPr>
          <w:rFonts w:ascii="Palatino Linotype" w:eastAsia="Palatino Linotype" w:hAnsi="Palatino Linotype" w:cs="Palatino Linotype"/>
          <w:b/>
          <w:i/>
          <w:color w:val="000000"/>
          <w:sz w:val="22"/>
          <w:szCs w:val="22"/>
        </w:rPr>
        <w:t>IV. Llevar los registros contables, financieros y administrativos de los ingresos, egresos, e inventarios;</w:t>
      </w:r>
    </w:p>
    <w:p w14:paraId="5FB1BF1C" w14:textId="77777777" w:rsidR="00DE7722" w:rsidRPr="000E2214" w:rsidRDefault="005B055F" w:rsidP="0064590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sidRPr="000E2214">
        <w:rPr>
          <w:rFonts w:ascii="Palatino Linotype" w:eastAsia="Palatino Linotype" w:hAnsi="Palatino Linotype" w:cs="Palatino Linotype"/>
          <w:i/>
          <w:color w:val="000000"/>
          <w:sz w:val="22"/>
          <w:szCs w:val="22"/>
        </w:rPr>
        <w:t>(…)</w:t>
      </w:r>
    </w:p>
    <w:p w14:paraId="40FD8F01" w14:textId="77777777" w:rsidR="00DE7722" w:rsidRPr="000E2214" w:rsidRDefault="00DE7722" w:rsidP="0064590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5A64008A" w14:textId="77777777" w:rsidR="00DE7722" w:rsidRPr="000E2214" w:rsidRDefault="005B055F" w:rsidP="00645902">
      <w:pPr>
        <w:pBdr>
          <w:top w:val="nil"/>
          <w:left w:val="nil"/>
          <w:bottom w:val="nil"/>
          <w:right w:val="nil"/>
          <w:between w:val="nil"/>
        </w:pBdr>
        <w:ind w:left="567" w:right="616"/>
        <w:jc w:val="center"/>
        <w:rPr>
          <w:rFonts w:ascii="Palatino Linotype" w:eastAsia="Palatino Linotype" w:hAnsi="Palatino Linotype" w:cs="Palatino Linotype"/>
          <w:b/>
          <w:i/>
          <w:color w:val="000000"/>
          <w:sz w:val="22"/>
          <w:szCs w:val="22"/>
        </w:rPr>
      </w:pPr>
      <w:r w:rsidRPr="000E2214">
        <w:rPr>
          <w:rFonts w:ascii="Palatino Linotype" w:eastAsia="Palatino Linotype" w:hAnsi="Palatino Linotype" w:cs="Palatino Linotype"/>
          <w:b/>
          <w:i/>
          <w:color w:val="000000"/>
          <w:sz w:val="22"/>
          <w:szCs w:val="22"/>
        </w:rPr>
        <w:t>BANDO MUNICIPAL DE TLALNEPANTLA DE BAZ 2023</w:t>
      </w:r>
    </w:p>
    <w:p w14:paraId="49758C8B" w14:textId="77777777" w:rsidR="00DE7722" w:rsidRPr="000E2214" w:rsidRDefault="005B055F" w:rsidP="00645902">
      <w:pPr>
        <w:pBdr>
          <w:top w:val="nil"/>
          <w:left w:val="nil"/>
          <w:bottom w:val="nil"/>
          <w:right w:val="nil"/>
          <w:between w:val="nil"/>
        </w:pBdr>
        <w:ind w:left="567" w:right="616"/>
        <w:jc w:val="center"/>
        <w:rPr>
          <w:rFonts w:ascii="Palatino Linotype" w:eastAsia="Palatino Linotype" w:hAnsi="Palatino Linotype" w:cs="Palatino Linotype"/>
          <w:i/>
          <w:color w:val="000000"/>
          <w:sz w:val="22"/>
          <w:szCs w:val="22"/>
        </w:rPr>
      </w:pPr>
      <w:r w:rsidRPr="000E2214">
        <w:rPr>
          <w:rFonts w:ascii="Palatino Linotype" w:eastAsia="Palatino Linotype" w:hAnsi="Palatino Linotype" w:cs="Palatino Linotype"/>
          <w:i/>
          <w:color w:val="000000"/>
          <w:sz w:val="22"/>
          <w:szCs w:val="22"/>
        </w:rPr>
        <w:t>Capítulo Segundo</w:t>
      </w:r>
    </w:p>
    <w:p w14:paraId="3D9D853E" w14:textId="77777777" w:rsidR="00DE7722" w:rsidRPr="000E2214" w:rsidRDefault="005B055F" w:rsidP="00645902">
      <w:pPr>
        <w:pBdr>
          <w:top w:val="nil"/>
          <w:left w:val="nil"/>
          <w:bottom w:val="nil"/>
          <w:right w:val="nil"/>
          <w:between w:val="nil"/>
        </w:pBdr>
        <w:ind w:left="567" w:right="616"/>
        <w:jc w:val="center"/>
        <w:rPr>
          <w:rFonts w:ascii="Palatino Linotype" w:eastAsia="Palatino Linotype" w:hAnsi="Palatino Linotype" w:cs="Palatino Linotype"/>
          <w:i/>
          <w:color w:val="000000"/>
          <w:sz w:val="22"/>
          <w:szCs w:val="22"/>
        </w:rPr>
      </w:pPr>
      <w:r w:rsidRPr="000E2214">
        <w:rPr>
          <w:rFonts w:ascii="Palatino Linotype" w:eastAsia="Palatino Linotype" w:hAnsi="Palatino Linotype" w:cs="Palatino Linotype"/>
          <w:i/>
          <w:color w:val="000000"/>
          <w:sz w:val="22"/>
          <w:szCs w:val="22"/>
        </w:rPr>
        <w:lastRenderedPageBreak/>
        <w:t>De la Administración Pública Municipal</w:t>
      </w:r>
    </w:p>
    <w:p w14:paraId="5F0D5FB5" w14:textId="77777777" w:rsidR="00DE7722" w:rsidRPr="000E2214" w:rsidRDefault="00DE7722" w:rsidP="0064590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1F1D87D6" w14:textId="77777777" w:rsidR="00DE7722" w:rsidRPr="000E2214" w:rsidRDefault="005B055F" w:rsidP="0064590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sidRPr="000E2214">
        <w:rPr>
          <w:rFonts w:ascii="Palatino Linotype" w:eastAsia="Palatino Linotype" w:hAnsi="Palatino Linotype" w:cs="Palatino Linotype"/>
          <w:i/>
          <w:color w:val="000000"/>
          <w:sz w:val="22"/>
          <w:szCs w:val="22"/>
        </w:rPr>
        <w:t xml:space="preserve">Artículo 33. La Administración Pública Municipal Centralizada estará integrada por las siguientes dependencias administrativas: </w:t>
      </w:r>
    </w:p>
    <w:p w14:paraId="4AF0D17E" w14:textId="77777777" w:rsidR="00DE7722" w:rsidRPr="000E2214" w:rsidRDefault="005B055F" w:rsidP="0064590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sidRPr="000E2214">
        <w:rPr>
          <w:rFonts w:ascii="Palatino Linotype" w:eastAsia="Palatino Linotype" w:hAnsi="Palatino Linotype" w:cs="Palatino Linotype"/>
          <w:i/>
          <w:color w:val="000000"/>
          <w:sz w:val="22"/>
          <w:szCs w:val="22"/>
        </w:rPr>
        <w:t>(…)</w:t>
      </w:r>
    </w:p>
    <w:p w14:paraId="13A1A3D2" w14:textId="77777777" w:rsidR="00DE7722" w:rsidRPr="000E2214" w:rsidRDefault="005B055F" w:rsidP="00645902">
      <w:pPr>
        <w:pBdr>
          <w:top w:val="nil"/>
          <w:left w:val="nil"/>
          <w:bottom w:val="nil"/>
          <w:right w:val="nil"/>
          <w:between w:val="nil"/>
        </w:pBdr>
        <w:ind w:left="567" w:right="616"/>
        <w:jc w:val="both"/>
        <w:rPr>
          <w:rFonts w:ascii="Palatino Linotype" w:eastAsia="Palatino Linotype" w:hAnsi="Palatino Linotype" w:cs="Palatino Linotype"/>
          <w:b/>
          <w:i/>
          <w:color w:val="000000"/>
          <w:sz w:val="22"/>
          <w:szCs w:val="22"/>
        </w:rPr>
      </w:pPr>
      <w:r w:rsidRPr="000E2214">
        <w:rPr>
          <w:rFonts w:ascii="Palatino Linotype" w:eastAsia="Palatino Linotype" w:hAnsi="Palatino Linotype" w:cs="Palatino Linotype"/>
          <w:b/>
          <w:i/>
          <w:color w:val="000000"/>
          <w:sz w:val="22"/>
          <w:szCs w:val="22"/>
        </w:rPr>
        <w:t>III. Tesorería Municipal;</w:t>
      </w:r>
    </w:p>
    <w:p w14:paraId="3B1668FC" w14:textId="77777777" w:rsidR="00DE7722" w:rsidRPr="000E2214" w:rsidRDefault="005B055F" w:rsidP="0064590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sidRPr="000E2214">
        <w:rPr>
          <w:rFonts w:ascii="Palatino Linotype" w:eastAsia="Palatino Linotype" w:hAnsi="Palatino Linotype" w:cs="Palatino Linotype"/>
          <w:i/>
          <w:color w:val="000000"/>
          <w:sz w:val="22"/>
          <w:szCs w:val="22"/>
        </w:rPr>
        <w:t>(…)</w:t>
      </w:r>
    </w:p>
    <w:p w14:paraId="6D7B8214" w14:textId="77777777" w:rsidR="00645902" w:rsidRPr="000E2214" w:rsidRDefault="00645902" w:rsidP="0064590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65C66024" w14:textId="77777777" w:rsidR="00DE7722" w:rsidRPr="000E2214" w:rsidRDefault="00DE7722" w:rsidP="0064590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066321B1" w14:textId="1CF88934"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i/>
          <w:color w:val="404040"/>
          <w:sz w:val="22"/>
          <w:szCs w:val="22"/>
        </w:rPr>
      </w:pPr>
      <w:r w:rsidRPr="000E2214">
        <w:rPr>
          <w:rFonts w:ascii="Palatino Linotype" w:eastAsia="Palatino Linotype" w:hAnsi="Palatino Linotype" w:cs="Palatino Linotype"/>
        </w:rPr>
        <w:t>Bajo esa tesitura, es dable señalar que el Ayuntamiento de Tlalnepantla de Baz es competente para dar contestación a la</w:t>
      </w:r>
      <w:r w:rsidR="00F5368B"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solicitud</w:t>
      </w:r>
      <w:r w:rsidR="00F5368B" w:rsidRPr="000E2214">
        <w:rPr>
          <w:rFonts w:ascii="Palatino Linotype" w:eastAsia="Palatino Linotype" w:hAnsi="Palatino Linotype" w:cs="Palatino Linotype"/>
        </w:rPr>
        <w:t>es</w:t>
      </w:r>
      <w:r w:rsidRPr="000E2214">
        <w:rPr>
          <w:rFonts w:ascii="Palatino Linotype" w:eastAsia="Palatino Linotype" w:hAnsi="Palatino Linotype" w:cs="Palatino Linotype"/>
        </w:rPr>
        <w:t xml:space="preserve"> de información impugnada</w:t>
      </w:r>
      <w:r w:rsidR="00F5368B" w:rsidRPr="000E2214">
        <w:rPr>
          <w:rFonts w:ascii="Palatino Linotype" w:eastAsia="Palatino Linotype" w:hAnsi="Palatino Linotype" w:cs="Palatino Linotype"/>
        </w:rPr>
        <w:t>s</w:t>
      </w:r>
      <w:r w:rsidRPr="000E2214">
        <w:rPr>
          <w:rFonts w:ascii="Palatino Linotype" w:eastAsia="Palatino Linotype" w:hAnsi="Palatino Linotype" w:cs="Palatino Linotype"/>
        </w:rPr>
        <w:t>, además cobra sentido definir que tanto la</w:t>
      </w:r>
      <w:r w:rsidR="00F5368B"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respuesta</w:t>
      </w:r>
      <w:r w:rsidR="00F5368B"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como </w:t>
      </w:r>
      <w:r w:rsidR="00F5368B" w:rsidRPr="000E2214">
        <w:rPr>
          <w:rFonts w:ascii="Palatino Linotype" w:eastAsia="Palatino Linotype" w:hAnsi="Palatino Linotype" w:cs="Palatino Linotype"/>
        </w:rPr>
        <w:t>los</w:t>
      </w:r>
      <w:r w:rsidRPr="000E2214">
        <w:rPr>
          <w:rFonts w:ascii="Palatino Linotype" w:eastAsia="Palatino Linotype" w:hAnsi="Palatino Linotype" w:cs="Palatino Linotype"/>
        </w:rPr>
        <w:t xml:space="preserve"> Informe</w:t>
      </w:r>
      <w:r w:rsidR="00F5368B"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Justificado</w:t>
      </w:r>
      <w:r w:rsidR="00F5368B"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fueron emitidos por la Persona Servidora Pública Habilitada Competente por cuenta de la Tesorería Municipal</w:t>
      </w:r>
      <w:r w:rsidRPr="000E2214">
        <w:rPr>
          <w:rFonts w:ascii="Palatino Linotype" w:eastAsia="Palatino Linotype" w:hAnsi="Palatino Linotype" w:cs="Palatino Linotype"/>
          <w:color w:val="000000"/>
        </w:rPr>
        <w:t xml:space="preserve">, siguiendo </w:t>
      </w:r>
      <w:r w:rsidRPr="000E2214">
        <w:rPr>
          <w:rFonts w:ascii="Palatino Linotype" w:eastAsia="Palatino Linotype" w:hAnsi="Palatino Linotype" w:cs="Palatino Linotype"/>
        </w:rPr>
        <w:t>el procedimiento establecido por el artículo 162 de la Ley de Transparencia y Acceso a la Información Pública del Estado de México y Municipios.</w:t>
      </w:r>
    </w:p>
    <w:p w14:paraId="24104A43"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FFDA058" w14:textId="756455A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color w:val="000000"/>
        </w:rPr>
        <w:t>En este punto conviene reco</w:t>
      </w:r>
      <w:r w:rsidR="00645902" w:rsidRPr="000E2214">
        <w:rPr>
          <w:rFonts w:ascii="Palatino Linotype" w:eastAsia="Palatino Linotype" w:hAnsi="Palatino Linotype" w:cs="Palatino Linotype"/>
          <w:color w:val="000000"/>
        </w:rPr>
        <w:t xml:space="preserve">rdar que la parte Recurrente solicitó </w:t>
      </w:r>
      <w:r w:rsidRPr="000E2214">
        <w:rPr>
          <w:rFonts w:ascii="Palatino Linotype" w:eastAsia="Palatino Linotype" w:hAnsi="Palatino Linotype" w:cs="Palatino Linotype"/>
          <w:color w:val="000000"/>
        </w:rPr>
        <w:t xml:space="preserve">el presupuesto autorizado para </w:t>
      </w:r>
      <w:r w:rsidR="00F5368B" w:rsidRPr="000E2214">
        <w:rPr>
          <w:rFonts w:ascii="Palatino Linotype" w:eastAsia="Palatino Linotype" w:hAnsi="Palatino Linotype" w:cs="Palatino Linotype"/>
          <w:color w:val="000000"/>
        </w:rPr>
        <w:t xml:space="preserve">los años 2022 y </w:t>
      </w:r>
      <w:r w:rsidRPr="000E2214">
        <w:rPr>
          <w:rFonts w:ascii="Palatino Linotype" w:eastAsia="Palatino Linotype" w:hAnsi="Palatino Linotype" w:cs="Palatino Linotype"/>
          <w:color w:val="000000"/>
        </w:rPr>
        <w:t>2023 desglosado</w:t>
      </w:r>
      <w:r w:rsidR="00F5368B" w:rsidRPr="000E2214">
        <w:rPr>
          <w:rFonts w:ascii="Palatino Linotype" w:eastAsia="Palatino Linotype" w:hAnsi="Palatino Linotype" w:cs="Palatino Linotype"/>
          <w:color w:val="000000"/>
        </w:rPr>
        <w:t>s</w:t>
      </w:r>
      <w:r w:rsidRPr="000E2214">
        <w:rPr>
          <w:rFonts w:ascii="Palatino Linotype" w:eastAsia="Palatino Linotype" w:hAnsi="Palatino Linotype" w:cs="Palatino Linotype"/>
          <w:color w:val="000000"/>
        </w:rPr>
        <w:t xml:space="preserve"> por capítulos y partidas de todas las dependencias incluyendo al cabildo. </w:t>
      </w:r>
    </w:p>
    <w:p w14:paraId="5FFD05B1" w14:textId="77777777" w:rsidR="00DE7722" w:rsidRPr="000E2214" w:rsidRDefault="00DE7722">
      <w:pPr>
        <w:spacing w:line="360" w:lineRule="auto"/>
        <w:ind w:right="49"/>
        <w:jc w:val="both"/>
        <w:rPr>
          <w:rFonts w:ascii="Palatino Linotype" w:eastAsia="Palatino Linotype" w:hAnsi="Palatino Linotype" w:cs="Palatino Linotype"/>
        </w:rPr>
      </w:pPr>
    </w:p>
    <w:p w14:paraId="08D03A36"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 xml:space="preserve">En tal tesitura, es necesario señalar que de conformidad con el artículo 293 del Código Financiero del Estado de México, los capítulos de gasto se dividirán en concepto, partida genérica y partida específica, que representarán las autorizaciones específicas del presupuesto, las cuales se encuentran contenidas en el clasificador por objeto de gasto que debe emitir la Tesorería, mismo que debe guardar </w:t>
      </w:r>
      <w:r w:rsidRPr="000E2214">
        <w:rPr>
          <w:rFonts w:ascii="Palatino Linotype" w:eastAsia="Palatino Linotype" w:hAnsi="Palatino Linotype" w:cs="Palatino Linotype"/>
        </w:rPr>
        <w:lastRenderedPageBreak/>
        <w:t>congruencia con el clasificador que emita el Consejo Nacional de Armonización Contable y el Consejo de Armonización Contable del Estado de México, a saber:</w:t>
      </w:r>
    </w:p>
    <w:p w14:paraId="3755D41A"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72B6C2E8" w14:textId="77777777" w:rsidR="00DE7722" w:rsidRPr="000E2214" w:rsidRDefault="005B055F" w:rsidP="00281401">
      <w:pPr>
        <w:pBdr>
          <w:top w:val="nil"/>
          <w:left w:val="nil"/>
          <w:bottom w:val="nil"/>
          <w:right w:val="nil"/>
          <w:between w:val="nil"/>
        </w:pBdr>
        <w:ind w:left="851" w:right="616"/>
        <w:jc w:val="both"/>
        <w:rPr>
          <w:rFonts w:ascii="Palatino Linotype" w:eastAsia="Palatino Linotype" w:hAnsi="Palatino Linotype" w:cs="Palatino Linotype"/>
          <w:i/>
        </w:rPr>
      </w:pPr>
      <w:r w:rsidRPr="000E2214">
        <w:rPr>
          <w:rFonts w:ascii="Palatino Linotype" w:eastAsia="Palatino Linotype" w:hAnsi="Palatino Linotype" w:cs="Palatino Linotype"/>
          <w:i/>
        </w:rPr>
        <w:t>“</w:t>
      </w:r>
      <w:r w:rsidRPr="000E2214">
        <w:rPr>
          <w:rFonts w:ascii="Palatino Linotype" w:eastAsia="Palatino Linotype" w:hAnsi="Palatino Linotype" w:cs="Palatino Linotype"/>
          <w:b/>
          <w:i/>
        </w:rPr>
        <w:t>Artículo 293.-</w:t>
      </w:r>
      <w:r w:rsidRPr="000E2214">
        <w:rPr>
          <w:rFonts w:ascii="Palatino Linotype" w:eastAsia="Palatino Linotype" w:hAnsi="Palatino Linotype" w:cs="Palatino Linotype"/>
          <w:i/>
        </w:rPr>
        <w:t xml:space="preserve"> Los capítulos de gasto se dividirán en concepto, partida genérica y partida específica, que representarán las autorizaciones específicas del presupuesto, las cuales se encuentran contenidas en el clasificador por objeto de gasto que emita el Consejo Nacional de Armonización Contable y el Consejo de Armonización Contable del Estado de México. </w:t>
      </w:r>
    </w:p>
    <w:p w14:paraId="686039D6" w14:textId="77777777" w:rsidR="00DE7722" w:rsidRPr="000E2214" w:rsidRDefault="00DE7722" w:rsidP="00281401">
      <w:pPr>
        <w:pBdr>
          <w:top w:val="nil"/>
          <w:left w:val="nil"/>
          <w:bottom w:val="nil"/>
          <w:right w:val="nil"/>
          <w:between w:val="nil"/>
        </w:pBdr>
        <w:ind w:left="851" w:right="616"/>
        <w:jc w:val="both"/>
        <w:rPr>
          <w:rFonts w:ascii="Palatino Linotype" w:eastAsia="Palatino Linotype" w:hAnsi="Palatino Linotype" w:cs="Palatino Linotype"/>
          <w:i/>
        </w:rPr>
      </w:pPr>
    </w:p>
    <w:p w14:paraId="4E97B4D0" w14:textId="77777777" w:rsidR="00DE7722" w:rsidRPr="000E2214" w:rsidRDefault="005B055F" w:rsidP="00281401">
      <w:pPr>
        <w:pBdr>
          <w:top w:val="nil"/>
          <w:left w:val="nil"/>
          <w:bottom w:val="nil"/>
          <w:right w:val="nil"/>
          <w:between w:val="nil"/>
        </w:pBdr>
        <w:ind w:left="851" w:right="616"/>
        <w:jc w:val="both"/>
        <w:rPr>
          <w:rFonts w:ascii="Palatino Linotype" w:eastAsia="Palatino Linotype" w:hAnsi="Palatino Linotype" w:cs="Palatino Linotype"/>
        </w:rPr>
      </w:pPr>
      <w:r w:rsidRPr="000E2214">
        <w:rPr>
          <w:rFonts w:ascii="Palatino Linotype" w:eastAsia="Palatino Linotype" w:hAnsi="Palatino Linotype" w:cs="Palatino Linotype"/>
          <w:i/>
        </w:rPr>
        <w:t>En el caso de los municipios, corresponderá a su Tesorería emitir el Clasificador por Objeto del Gasto, el cual deberá guardar congruencia y homogeneidad con el señalado en el párrafo anterior.”</w:t>
      </w:r>
    </w:p>
    <w:p w14:paraId="2D0062E2"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02DE5158"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Con base en lo anterior el Clasificador por Objeto del Gasto, es el que se estableció en cumplimiento al artículo cuarto transitorio de la Ley General de Contabilidad Gubernamental, del Gobierno del Estado de México, ya que realiza las acciones pertinentes para armonizar los sistemas contables de las dependencias, los poderes Legislativo y Judicial; las entidades públicas, los Órganos Autónomos y los Municipios de la entidad, para que éstos cuenten con un catálogo de partidas presupuestarias que se alinean al Clasificador por Objeto del Gasto autorizado por el Consejo Nacional de Armonización Contable (CONAC), en la reunión celebrada el 28 de mayo del 2010 y que fue publicado en Gaceta del Gobierno del Estado de México No. 118 del 23 de junio de 2010.</w:t>
      </w:r>
    </w:p>
    <w:p w14:paraId="25E35D42"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1E7D80FA"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 xml:space="preserve">Así, al ser un instrumento que permite la obtención de información para el análisis y seguimiento de la gestión financiera gubernamental, es considerado la </w:t>
      </w:r>
      <w:r w:rsidRPr="000E2214">
        <w:rPr>
          <w:rFonts w:ascii="Palatino Linotype" w:eastAsia="Palatino Linotype" w:hAnsi="Palatino Linotype" w:cs="Palatino Linotype"/>
        </w:rPr>
        <w:lastRenderedPageBreak/>
        <w:t>clasificación operativa que permite conocer en qué se gasta, (base del registro de las transacciones económico – financieras) y a su vez permite cuantificar la demanda de bienes y servicios que realiza el Sector Público; teniendo como objetivos principales los siguientes:</w:t>
      </w:r>
    </w:p>
    <w:p w14:paraId="4FC9B2B0"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07D8E8CD" w14:textId="77777777" w:rsidR="00DE7722" w:rsidRPr="000E2214" w:rsidRDefault="005B055F">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E2214">
        <w:rPr>
          <w:rFonts w:ascii="Palatino Linotype" w:eastAsia="Palatino Linotype" w:hAnsi="Palatino Linotype" w:cs="Palatino Linotype"/>
          <w:color w:val="000000"/>
          <w:sz w:val="22"/>
          <w:szCs w:val="22"/>
        </w:rPr>
        <w:t>Ofrecer información valiosa de la demanda de bienes y servicios que realiza el Sector Público.</w:t>
      </w:r>
    </w:p>
    <w:p w14:paraId="2767B24D" w14:textId="77777777" w:rsidR="00DE7722" w:rsidRPr="000E2214" w:rsidRDefault="005B055F">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E2214">
        <w:rPr>
          <w:rFonts w:ascii="Palatino Linotype" w:eastAsia="Palatino Linotype" w:hAnsi="Palatino Linotype" w:cs="Palatino Linotype"/>
          <w:color w:val="000000"/>
          <w:sz w:val="22"/>
          <w:szCs w:val="22"/>
        </w:rPr>
        <w:t>Permite identificar con claridad y transparencia los bienes y servicios que se adquieren, las transferencias que se realizan y las aplicaciones previstas en el presupuesto.</w:t>
      </w:r>
    </w:p>
    <w:p w14:paraId="503005CB" w14:textId="77777777" w:rsidR="00DE7722" w:rsidRPr="000E2214" w:rsidRDefault="005B055F">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E2214">
        <w:rPr>
          <w:rFonts w:ascii="Palatino Linotype" w:eastAsia="Palatino Linotype" w:hAnsi="Palatino Linotype" w:cs="Palatino Linotype"/>
          <w:color w:val="000000"/>
          <w:sz w:val="22"/>
          <w:szCs w:val="22"/>
        </w:rPr>
        <w:t>Facilitar la programación de las adquisiciones de bienes y servicios y otras acciones relacionadas con administración de bienes del Estado.</w:t>
      </w:r>
    </w:p>
    <w:p w14:paraId="5D5B2412" w14:textId="77777777" w:rsidR="00DE7722" w:rsidRPr="000E2214" w:rsidRDefault="005B055F">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E2214">
        <w:rPr>
          <w:rFonts w:ascii="Palatino Linotype" w:eastAsia="Palatino Linotype" w:hAnsi="Palatino Linotype" w:cs="Palatino Linotype"/>
          <w:color w:val="000000"/>
          <w:sz w:val="22"/>
          <w:szCs w:val="22"/>
        </w:rPr>
        <w:t>En el marco del sistema de cuentas gubernamentales, integradas e interrelacionadas, el Clasificador por Objeto del Gasto es uno de los principales elementos para obtener clasificaciones agregadas.</w:t>
      </w:r>
    </w:p>
    <w:p w14:paraId="0C83B2E4" w14:textId="77777777" w:rsidR="00DE7722" w:rsidRPr="000E2214" w:rsidRDefault="005B055F">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E2214">
        <w:rPr>
          <w:rFonts w:ascii="Palatino Linotype" w:eastAsia="Palatino Linotype" w:hAnsi="Palatino Linotype" w:cs="Palatino Linotype"/>
          <w:color w:val="000000"/>
          <w:sz w:val="22"/>
          <w:szCs w:val="22"/>
        </w:rPr>
        <w:t>Facilitar el ejercicio del control interno y externo de las transacciones de los entes públicos.</w:t>
      </w:r>
    </w:p>
    <w:p w14:paraId="33727AF8" w14:textId="77777777" w:rsidR="00DE7722" w:rsidRPr="000E2214" w:rsidRDefault="005B055F">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E2214">
        <w:rPr>
          <w:rFonts w:ascii="Palatino Linotype" w:eastAsia="Palatino Linotype" w:hAnsi="Palatino Linotype" w:cs="Palatino Linotype"/>
          <w:color w:val="000000"/>
          <w:sz w:val="22"/>
          <w:szCs w:val="22"/>
        </w:rPr>
        <w:t>Promover el desarrollo y aplicación de los sistemas de programación y gestión del gasto público.</w:t>
      </w:r>
    </w:p>
    <w:p w14:paraId="49E44107" w14:textId="77777777" w:rsidR="00DE7722" w:rsidRPr="000E2214" w:rsidRDefault="005B055F">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E2214">
        <w:rPr>
          <w:rFonts w:ascii="Palatino Linotype" w:eastAsia="Palatino Linotype" w:hAnsi="Palatino Linotype" w:cs="Palatino Linotype"/>
          <w:color w:val="000000"/>
          <w:sz w:val="22"/>
          <w:szCs w:val="22"/>
        </w:rPr>
        <w:t>Permitir el análisis de los efectos del gasto público y la proyección del mismo.</w:t>
      </w:r>
    </w:p>
    <w:p w14:paraId="549F8794"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07211109"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 xml:space="preserve">Asimismo, cabe señalar que el Clasificador por Objeto del Gasto es el documento armonizado que ordena e identifica en forma genérica, homogénea y coherente el registro del gasto por los conceptos de servicios personales, materiales y </w:t>
      </w:r>
      <w:r w:rsidRPr="000E2214">
        <w:rPr>
          <w:rFonts w:ascii="Palatino Linotype" w:eastAsia="Palatino Linotype" w:hAnsi="Palatino Linotype" w:cs="Palatino Linotype"/>
        </w:rPr>
        <w:lastRenderedPageBreak/>
        <w:t>suministros, servicios generales, transferencias, asignaciones subsidios y otras ayudas, bienes muebles, inmuebles e intangibles, inversión pública, inversiones financieras y otras provisiones, participaciones y aportaciones federales, y deuda pública, que requieren las dependencias, entidades públicas, así como los Municipios, para cumplir con los objetivos y programas señalados en el Plan de Desarrollo del Estado de México vigente y en el Plan de Desarrollo Municipal, respectivamente, es de observancia obligatoria para las dependencias, entidades públicas y los Municipios, por lo que para la integración de la clave presupuestaria debe considerarse el Clasificador.</w:t>
      </w:r>
    </w:p>
    <w:p w14:paraId="1A9738B3"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3666E7DF"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Consecuentemente para identificar el gasto público por su naturaleza económica, durante el proceso de programación e integración del Anteproyecto de Presupuesto, así como para su ejercicio, las unidades ejecutoras deben establecer el vínculo, por capítulo, subcapítulo, partida de gasto genérica y partida de gasto específica, con el componente de la clave presupuestaria correspondiente.</w:t>
      </w:r>
    </w:p>
    <w:p w14:paraId="24DA1C5F"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5E7F317E" w14:textId="08332406"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 xml:space="preserve">Para tal efecto, el Manual para la Planeación, Programación y Presupuesto de Egresos Municipal para </w:t>
      </w:r>
      <w:r w:rsidR="00F5368B" w:rsidRPr="000E2214">
        <w:rPr>
          <w:rFonts w:ascii="Palatino Linotype" w:eastAsia="Palatino Linotype" w:hAnsi="Palatino Linotype" w:cs="Palatino Linotype"/>
        </w:rPr>
        <w:t>los</w:t>
      </w:r>
      <w:r w:rsidRPr="000E2214">
        <w:rPr>
          <w:rFonts w:ascii="Palatino Linotype" w:eastAsia="Palatino Linotype" w:hAnsi="Palatino Linotype" w:cs="Palatino Linotype"/>
        </w:rPr>
        <w:t xml:space="preserve"> Ejercicio</w:t>
      </w:r>
      <w:r w:rsidR="00F5368B"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Fiscal</w:t>
      </w:r>
      <w:r w:rsidR="00F5368B" w:rsidRPr="000E2214">
        <w:rPr>
          <w:rFonts w:ascii="Palatino Linotype" w:eastAsia="Palatino Linotype" w:hAnsi="Palatino Linotype" w:cs="Palatino Linotype"/>
        </w:rPr>
        <w:t xml:space="preserve">es 2022 y </w:t>
      </w:r>
      <w:r w:rsidRPr="000E2214">
        <w:rPr>
          <w:rFonts w:ascii="Palatino Linotype" w:eastAsia="Palatino Linotype" w:hAnsi="Palatino Linotype" w:cs="Palatino Linotype"/>
        </w:rPr>
        <w:t xml:space="preserve">2023, integra como anexo el “Clasificador por objeto del gasto”, el cual se constituye un elemento fundamental del sistema general de cuentas donde cada componente destaca aspectos concretos del presupuesto y suministra información que atiende a necesidades diferentes pero enlazadas, permitiendo el vínculo con la contabilidad, es decir, que se trata de un instrumento que permite la obtención de información para el análisis y seguimiento </w:t>
      </w:r>
      <w:r w:rsidRPr="000E2214">
        <w:rPr>
          <w:rFonts w:ascii="Palatino Linotype" w:eastAsia="Palatino Linotype" w:hAnsi="Palatino Linotype" w:cs="Palatino Linotype"/>
        </w:rPr>
        <w:lastRenderedPageBreak/>
        <w:t>de la gestión financiera gubernamental, por lo cual permite conocer en qué se gasta y cuantificar la demanda de bienes o servicios.</w:t>
      </w:r>
    </w:p>
    <w:p w14:paraId="509A8577"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52FF0623"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La estructura del Clasificador, según lo previsto en el anexo, fue diseñada con un nivel de desagregación que permite que sus cuentas faciliten el registro único de todas las transacciones con incidencia económica – financiera, es por ello que la armonización se realiza a tercer digito que corresponde a la partida genérica, dejando en poder de las entidades federativas la desagregación e identificación de la partida específica, dando origen a la siguiente estructura:</w:t>
      </w:r>
    </w:p>
    <w:p w14:paraId="1C9B59BD"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0ECE6627" w14:textId="77777777" w:rsidR="00DE7722" w:rsidRPr="000E2214" w:rsidRDefault="005B055F">
      <w:pPr>
        <w:pBdr>
          <w:top w:val="nil"/>
          <w:left w:val="nil"/>
          <w:bottom w:val="nil"/>
          <w:right w:val="nil"/>
          <w:between w:val="nil"/>
        </w:pBdr>
        <w:spacing w:line="360" w:lineRule="auto"/>
        <w:jc w:val="center"/>
        <w:rPr>
          <w:rFonts w:ascii="Palatino Linotype" w:eastAsia="Palatino Linotype" w:hAnsi="Palatino Linotype" w:cs="Palatino Linotype"/>
        </w:rPr>
      </w:pPr>
      <w:r w:rsidRPr="000E2214">
        <w:rPr>
          <w:noProof/>
          <w:lang w:val="es-MX" w:eastAsia="es-MX"/>
        </w:rPr>
        <w:drawing>
          <wp:inline distT="0" distB="0" distL="0" distR="0" wp14:anchorId="16CD7CCB" wp14:editId="64394392">
            <wp:extent cx="5324475" cy="962025"/>
            <wp:effectExtent l="0" t="0" r="0" b="0"/>
            <wp:docPr id="1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324475" cy="962025"/>
                    </a:xfrm>
                    <a:prstGeom prst="rect">
                      <a:avLst/>
                    </a:prstGeom>
                    <a:ln/>
                  </pic:spPr>
                </pic:pic>
              </a:graphicData>
            </a:graphic>
          </wp:inline>
        </w:drawing>
      </w:r>
    </w:p>
    <w:p w14:paraId="1F31AC61"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4FAEC048"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Debiendo definir cada una de las partes que lo integran como sigue:</w:t>
      </w:r>
    </w:p>
    <w:p w14:paraId="7E136916"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49B37684"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w:t>
      </w:r>
      <w:r w:rsidRPr="000E2214">
        <w:rPr>
          <w:rFonts w:ascii="Palatino Linotype" w:eastAsia="Palatino Linotype" w:hAnsi="Palatino Linotype" w:cs="Palatino Linotype"/>
        </w:rPr>
        <w:tab/>
      </w:r>
      <w:r w:rsidRPr="000E2214">
        <w:rPr>
          <w:rFonts w:ascii="Palatino Linotype" w:eastAsia="Palatino Linotype" w:hAnsi="Palatino Linotype" w:cs="Palatino Linotype"/>
          <w:b/>
        </w:rPr>
        <w:t>Capítulo:</w:t>
      </w:r>
      <w:r w:rsidRPr="000E2214">
        <w:rPr>
          <w:rFonts w:ascii="Palatino Linotype" w:eastAsia="Palatino Linotype" w:hAnsi="Palatino Linotype" w:cs="Palatino Linotype"/>
        </w:rPr>
        <w:t xml:space="preserve"> Es el mayor nivel de agregación que identifica el conjunto homogéneo y ordenado de los bienes y servicios requeridos por los entes públicos. </w:t>
      </w:r>
    </w:p>
    <w:p w14:paraId="04D673CF"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w:t>
      </w:r>
      <w:r w:rsidRPr="000E2214">
        <w:rPr>
          <w:rFonts w:ascii="Palatino Linotype" w:eastAsia="Palatino Linotype" w:hAnsi="Palatino Linotype" w:cs="Palatino Linotype"/>
        </w:rPr>
        <w:tab/>
      </w:r>
      <w:r w:rsidRPr="000E2214">
        <w:rPr>
          <w:rFonts w:ascii="Palatino Linotype" w:eastAsia="Palatino Linotype" w:hAnsi="Palatino Linotype" w:cs="Palatino Linotype"/>
          <w:b/>
        </w:rPr>
        <w:t>Concepto:</w:t>
      </w:r>
      <w:r w:rsidRPr="000E2214">
        <w:rPr>
          <w:rFonts w:ascii="Palatino Linotype" w:eastAsia="Palatino Linotype" w:hAnsi="Palatino Linotype" w:cs="Palatino Linotype"/>
        </w:rPr>
        <w:t xml:space="preserve"> Son subconjuntos homogéneos y ordenados en forma específica, producto de la desagregación de los bienes y servicios, incluidos en cada capítulo. </w:t>
      </w:r>
    </w:p>
    <w:p w14:paraId="3225751C"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w:t>
      </w:r>
      <w:r w:rsidRPr="000E2214">
        <w:rPr>
          <w:rFonts w:ascii="Palatino Linotype" w:eastAsia="Palatino Linotype" w:hAnsi="Palatino Linotype" w:cs="Palatino Linotype"/>
        </w:rPr>
        <w:tab/>
      </w:r>
      <w:r w:rsidRPr="000E2214">
        <w:rPr>
          <w:rFonts w:ascii="Palatino Linotype" w:eastAsia="Palatino Linotype" w:hAnsi="Palatino Linotype" w:cs="Palatino Linotype"/>
          <w:b/>
        </w:rPr>
        <w:t>Partida:</w:t>
      </w:r>
      <w:r w:rsidRPr="000E2214">
        <w:rPr>
          <w:rFonts w:ascii="Palatino Linotype" w:eastAsia="Palatino Linotype" w:hAnsi="Palatino Linotype" w:cs="Palatino Linotype"/>
        </w:rPr>
        <w:t xml:space="preserve"> Es el nivel de agregación más específico en el cual se describen las expresiones concretas y detalladas de los bienes y servicios que se adquieren y se compone de: </w:t>
      </w:r>
    </w:p>
    <w:p w14:paraId="620A93C1" w14:textId="77777777" w:rsidR="00DE7722" w:rsidRPr="000E2214" w:rsidRDefault="005B055F">
      <w:pPr>
        <w:pBdr>
          <w:top w:val="nil"/>
          <w:left w:val="nil"/>
          <w:bottom w:val="nil"/>
          <w:right w:val="nil"/>
          <w:between w:val="nil"/>
        </w:pBdr>
        <w:spacing w:line="360" w:lineRule="auto"/>
        <w:ind w:firstLine="720"/>
        <w:jc w:val="both"/>
        <w:rPr>
          <w:rFonts w:ascii="Palatino Linotype" w:eastAsia="Palatino Linotype" w:hAnsi="Palatino Linotype" w:cs="Palatino Linotype"/>
        </w:rPr>
      </w:pPr>
      <w:r w:rsidRPr="000E2214">
        <w:rPr>
          <w:rFonts w:ascii="Palatino Linotype" w:eastAsia="Palatino Linotype" w:hAnsi="Palatino Linotype" w:cs="Palatino Linotype"/>
        </w:rPr>
        <w:lastRenderedPageBreak/>
        <w:t>a)</w:t>
      </w:r>
      <w:r w:rsidRPr="000E2214">
        <w:rPr>
          <w:rFonts w:ascii="Palatino Linotype" w:eastAsia="Palatino Linotype" w:hAnsi="Palatino Linotype" w:cs="Palatino Linotype"/>
        </w:rPr>
        <w:tab/>
      </w:r>
      <w:r w:rsidRPr="000E2214">
        <w:rPr>
          <w:rFonts w:ascii="Palatino Linotype" w:eastAsia="Palatino Linotype" w:hAnsi="Palatino Linotype" w:cs="Palatino Linotype"/>
          <w:b/>
        </w:rPr>
        <w:t>La Partida Genérica</w:t>
      </w:r>
      <w:r w:rsidRPr="000E2214">
        <w:rPr>
          <w:rFonts w:ascii="Palatino Linotype" w:eastAsia="Palatino Linotype" w:hAnsi="Palatino Linotype" w:cs="Palatino Linotype"/>
        </w:rPr>
        <w:t xml:space="preserve"> se refiere al tercer dígito, el cual logrará la armonización a todos los niveles de gobierno.</w:t>
      </w:r>
    </w:p>
    <w:p w14:paraId="4AD3321F" w14:textId="77777777" w:rsidR="00DE7722" w:rsidRPr="000E2214" w:rsidRDefault="005B055F">
      <w:pPr>
        <w:pBdr>
          <w:top w:val="nil"/>
          <w:left w:val="nil"/>
          <w:bottom w:val="nil"/>
          <w:right w:val="nil"/>
          <w:between w:val="nil"/>
        </w:pBdr>
        <w:spacing w:line="360" w:lineRule="auto"/>
        <w:ind w:left="720"/>
        <w:jc w:val="both"/>
        <w:rPr>
          <w:rFonts w:ascii="Palatino Linotype" w:eastAsia="Palatino Linotype" w:hAnsi="Palatino Linotype" w:cs="Palatino Linotype"/>
        </w:rPr>
      </w:pPr>
      <w:r w:rsidRPr="000E2214">
        <w:rPr>
          <w:rFonts w:ascii="Palatino Linotype" w:eastAsia="Palatino Linotype" w:hAnsi="Palatino Linotype" w:cs="Palatino Linotype"/>
        </w:rPr>
        <w:t>b)</w:t>
      </w:r>
      <w:r w:rsidRPr="000E2214">
        <w:rPr>
          <w:rFonts w:ascii="Palatino Linotype" w:eastAsia="Palatino Linotype" w:hAnsi="Palatino Linotype" w:cs="Palatino Linotype"/>
        </w:rPr>
        <w:tab/>
      </w:r>
      <w:r w:rsidRPr="000E2214">
        <w:rPr>
          <w:rFonts w:ascii="Palatino Linotype" w:eastAsia="Palatino Linotype" w:hAnsi="Palatino Linotype" w:cs="Palatino Linotype"/>
          <w:b/>
        </w:rPr>
        <w:t>La Partida Específica</w:t>
      </w:r>
      <w:r w:rsidRPr="000E2214">
        <w:rPr>
          <w:rFonts w:ascii="Palatino Linotype" w:eastAsia="Palatino Linotype" w:hAnsi="Palatino Linotype" w:cs="Palatino Linotype"/>
        </w:rPr>
        <w:t xml:space="preserve"> corresponde al cuarto dígito, el cual permitirá que las unidades administrativas o instancias competentes en materia de Contabilidad Gubernamental y de Presupuesto de cada orden de gobierno, con base en sus necesidades, generen su apertura, conservando la estructura básica (capítulo, concepto y partida genérica), con el fin de mantener la armonización con el Plan de Cuenta.</w:t>
      </w:r>
    </w:p>
    <w:p w14:paraId="2336B564"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04D986E9"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 xml:space="preserve">De acuerdo con este nivel de desagregación del Clasificador por Objeto del Gasto Estatal y Municipal, la definición de los Capítulos de gasto es la siguiente: </w:t>
      </w:r>
    </w:p>
    <w:p w14:paraId="28195A5C"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6FAC3A5C"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b/>
        </w:rPr>
        <w:t xml:space="preserve">1000 SERVICIOS PERSONALES. </w:t>
      </w:r>
      <w:r w:rsidRPr="000E2214">
        <w:rPr>
          <w:rFonts w:ascii="Palatino Linotype" w:eastAsia="Palatino Linotype" w:hAnsi="Palatino Linotype" w:cs="Palatino Linotype"/>
        </w:rPr>
        <w:t>Agrupa las remuneraciones del personal al servicio de los entes públicos, tales como: sueldos, salarios, dietas, honorarios asimilables al salario, prestaciones y gastos de seguridad social, obligaciones laborables y otras prestaciones derivadas de una relación laboral; pudiendo ser de carácter permanente o transitorio.</w:t>
      </w:r>
    </w:p>
    <w:p w14:paraId="3D47CB71"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065476CF"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b/>
        </w:rPr>
        <w:t>2000 MATERIALES Y SUMINISTROS.</w:t>
      </w:r>
      <w:r w:rsidRPr="000E2214">
        <w:rPr>
          <w:rFonts w:ascii="Palatino Linotype" w:eastAsia="Palatino Linotype" w:hAnsi="Palatino Linotype" w:cs="Palatino Linotype"/>
        </w:rPr>
        <w:t xml:space="preserve"> Agrupa las asignaciones destinadas a la adquisición de toda clase de insumos y suministros requeridos para la prestación de bienes y servicios públicos y para el desempeño de las actividades administrativas. </w:t>
      </w:r>
    </w:p>
    <w:p w14:paraId="715EA4FC"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56EC43D1"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b/>
        </w:rPr>
        <w:lastRenderedPageBreak/>
        <w:t xml:space="preserve">3000 SERVICIOS GENERALES. </w:t>
      </w:r>
      <w:r w:rsidRPr="000E2214">
        <w:rPr>
          <w:rFonts w:ascii="Palatino Linotype" w:eastAsia="Palatino Linotype" w:hAnsi="Palatino Linotype" w:cs="Palatino Linotype"/>
        </w:rPr>
        <w:t xml:space="preserve">Asignaciones destinadas a cubrir el costo de todo tipo de servicios que se contraten con particulares o instituciones del propio sector público; así como los servicios oficiales requeridos para el desempeño de actividades vinculadas con la función pública. </w:t>
      </w:r>
    </w:p>
    <w:p w14:paraId="40F294E6"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35470B94"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b/>
        </w:rPr>
        <w:t>4000 TRANSFERENCIAS, ASIGNACIONES, SUBSIDIOS Y OTRAS AYUDAS.</w:t>
      </w:r>
      <w:r w:rsidRPr="000E2214">
        <w:rPr>
          <w:rFonts w:ascii="Palatino Linotype" w:eastAsia="Palatino Linotype" w:hAnsi="Palatino Linotype" w:cs="Palatino Linotype"/>
        </w:rPr>
        <w:t xml:space="preserve"> Asignaciones destinadas en forma directa o indirecta a los sectores público, privado y externo, organismos y empresas paraestatales y apoyos como parte de su política económica y social, de acuerdo a las estrategias y prioridades de desarrollo para el sostenimiento y desempeño de sus actividades.</w:t>
      </w:r>
    </w:p>
    <w:p w14:paraId="0194064F"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26C2BA80"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b/>
        </w:rPr>
        <w:t>5000 BIENES MUEBLES, INMUEBLES E INTANGIBLES.</w:t>
      </w:r>
      <w:r w:rsidRPr="000E2214">
        <w:rPr>
          <w:rFonts w:ascii="Palatino Linotype" w:eastAsia="Palatino Linotype" w:hAnsi="Palatino Linotype" w:cs="Palatino Linotype"/>
        </w:rPr>
        <w:t xml:space="preserve"> Agrupa las asignaciones destinadas a la adquisición de toda clase de bienes muebles e inmuebles requeridos en el desempeño de las actividades de los entes públicos. Incluye los pagos por adjudicación, expropiación e indemnización de bienes muebles e inmuebles a favor del Gobierno. </w:t>
      </w:r>
    </w:p>
    <w:p w14:paraId="17798404"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2BCA3F52"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b/>
        </w:rPr>
        <w:t>6000 INVERSIÓN PÚBLICA.</w:t>
      </w:r>
      <w:r w:rsidRPr="000E2214">
        <w:rPr>
          <w:rFonts w:ascii="Palatino Linotype" w:eastAsia="Palatino Linotype" w:hAnsi="Palatino Linotype" w:cs="Palatino Linotype"/>
        </w:rPr>
        <w:t xml:space="preserve"> Asignaciones destinadas a obras por contrato y proyectos productivos y acciones de fomento. Incluye los gastos en estudios de </w:t>
      </w:r>
      <w:proofErr w:type="spellStart"/>
      <w:r w:rsidRPr="000E2214">
        <w:rPr>
          <w:rFonts w:ascii="Palatino Linotype" w:eastAsia="Palatino Linotype" w:hAnsi="Palatino Linotype" w:cs="Palatino Linotype"/>
        </w:rPr>
        <w:t>pre‐inversión</w:t>
      </w:r>
      <w:proofErr w:type="spellEnd"/>
      <w:r w:rsidRPr="000E2214">
        <w:rPr>
          <w:rFonts w:ascii="Palatino Linotype" w:eastAsia="Palatino Linotype" w:hAnsi="Palatino Linotype" w:cs="Palatino Linotype"/>
        </w:rPr>
        <w:t xml:space="preserve"> y preparación del proyecto. </w:t>
      </w:r>
    </w:p>
    <w:p w14:paraId="08EBEEEB"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5E395917"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b/>
        </w:rPr>
        <w:t>7000 INVERSIONES FINANCIERAS Y OTRAS PROVISIONES.</w:t>
      </w:r>
      <w:r w:rsidRPr="000E2214">
        <w:rPr>
          <w:rFonts w:ascii="Palatino Linotype" w:eastAsia="Palatino Linotype" w:hAnsi="Palatino Linotype" w:cs="Palatino Linotype"/>
        </w:rPr>
        <w:t xml:space="preserve"> Erogaciones que realiza la administración pública en la adquisición de acciones, bonos y otros títulos </w:t>
      </w:r>
      <w:r w:rsidRPr="000E2214">
        <w:rPr>
          <w:rFonts w:ascii="Palatino Linotype" w:eastAsia="Palatino Linotype" w:hAnsi="Palatino Linotype" w:cs="Palatino Linotype"/>
        </w:rPr>
        <w:lastRenderedPageBreak/>
        <w:t xml:space="preserve">y valores; así como en préstamos otorgados a diversos agentes económicos. Se incluyen las aportaciones de capital a las entidades públicas; así como las erogaciones contingentes e imprevistas para el cumplimiento de obligaciones del Gobierno. </w:t>
      </w:r>
    </w:p>
    <w:p w14:paraId="591BB3E3"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16D0FC9C"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b/>
        </w:rPr>
        <w:t xml:space="preserve">8000 PARTICIPACIONES Y APORTACIONES. </w:t>
      </w:r>
      <w:r w:rsidRPr="000E2214">
        <w:rPr>
          <w:rFonts w:ascii="Palatino Linotype" w:eastAsia="Palatino Linotype" w:hAnsi="Palatino Linotype" w:cs="Palatino Linotype"/>
        </w:rPr>
        <w:t xml:space="preserve">Agrupa el importe de los recursos federales y estatales para cubrir las participaciones en ingresos federales a Municipios provenientes de la recaudación federal, así como las asignaciones destinadas a los Municipios de acuerdo a los convenios de coordinación fiscal que celebre el Gobierno Federal con el Estado. Incluye las asignaciones a cubrir las aportaciones federales provenientes del Ramo General 33 Aportaciones Federales para Entidades Federativas y Municipios a favor de los Municipios. </w:t>
      </w:r>
    </w:p>
    <w:p w14:paraId="6A77AAC9"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0BDFD11E"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b/>
        </w:rPr>
        <w:t xml:space="preserve">9000 DEUDA PÚBLICA. </w:t>
      </w:r>
      <w:r w:rsidRPr="000E2214">
        <w:rPr>
          <w:rFonts w:ascii="Palatino Linotype" w:eastAsia="Palatino Linotype" w:hAnsi="Palatino Linotype" w:cs="Palatino Linotype"/>
        </w:rPr>
        <w:t xml:space="preserve">Asignaciones destinadas a cubrir obligaciones por concepto de deuda pública interna y externa derivada de la contratación de empréstitos; incluye la amortización, los intereses, gastos y comisiones de la deuda pública, así como las erogaciones relacionadas con la emisión y/o contratación de deuda. Asimismo, incluye los adeudos de ejercicios fiscales anteriores (ADEFAS). </w:t>
      </w:r>
    </w:p>
    <w:p w14:paraId="24661530"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De la estructura de codificación, se derivan subcapítulos, partidas genéricas y partidas específicas como se ejemplifica a continuación, para mejor referencia:</w:t>
      </w:r>
    </w:p>
    <w:p w14:paraId="0264CE1F" w14:textId="77777777" w:rsidR="00DE7722" w:rsidRPr="000E2214" w:rsidRDefault="005B055F">
      <w:pPr>
        <w:pBdr>
          <w:top w:val="nil"/>
          <w:left w:val="nil"/>
          <w:bottom w:val="nil"/>
          <w:right w:val="nil"/>
          <w:between w:val="nil"/>
        </w:pBdr>
        <w:spacing w:line="360" w:lineRule="auto"/>
        <w:jc w:val="center"/>
        <w:rPr>
          <w:rFonts w:ascii="Palatino Linotype" w:eastAsia="Palatino Linotype" w:hAnsi="Palatino Linotype" w:cs="Palatino Linotype"/>
        </w:rPr>
      </w:pPr>
      <w:r w:rsidRPr="000E2214">
        <w:rPr>
          <w:noProof/>
          <w:lang w:val="es-MX" w:eastAsia="es-MX"/>
        </w:rPr>
        <w:lastRenderedPageBreak/>
        <w:drawing>
          <wp:inline distT="0" distB="0" distL="0" distR="0" wp14:anchorId="03E2315A" wp14:editId="09DBA568">
            <wp:extent cx="5218983" cy="3819525"/>
            <wp:effectExtent l="0" t="0" r="1270" b="0"/>
            <wp:docPr id="16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b="13318"/>
                    <a:stretch>
                      <a:fillRect/>
                    </a:stretch>
                  </pic:blipFill>
                  <pic:spPr>
                    <a:xfrm>
                      <a:off x="0" y="0"/>
                      <a:ext cx="5221106" cy="3821079"/>
                    </a:xfrm>
                    <a:prstGeom prst="rect">
                      <a:avLst/>
                    </a:prstGeom>
                    <a:ln/>
                  </pic:spPr>
                </pic:pic>
              </a:graphicData>
            </a:graphic>
          </wp:inline>
        </w:drawing>
      </w:r>
    </w:p>
    <w:p w14:paraId="70443CF9" w14:textId="77777777" w:rsidR="00DE7722" w:rsidRPr="000E2214" w:rsidRDefault="005B055F">
      <w:pPr>
        <w:pBdr>
          <w:top w:val="nil"/>
          <w:left w:val="nil"/>
          <w:bottom w:val="nil"/>
          <w:right w:val="nil"/>
          <w:between w:val="nil"/>
        </w:pBdr>
        <w:spacing w:line="360" w:lineRule="auto"/>
        <w:jc w:val="center"/>
        <w:rPr>
          <w:rFonts w:ascii="Palatino Linotype" w:eastAsia="Palatino Linotype" w:hAnsi="Palatino Linotype" w:cs="Palatino Linotype"/>
        </w:rPr>
      </w:pPr>
      <w:r w:rsidRPr="000E2214">
        <w:rPr>
          <w:noProof/>
          <w:lang w:val="es-MX" w:eastAsia="es-MX"/>
        </w:rPr>
        <w:drawing>
          <wp:inline distT="0" distB="0" distL="0" distR="0" wp14:anchorId="70EC6D9C" wp14:editId="29B4D408">
            <wp:extent cx="5219065" cy="2790825"/>
            <wp:effectExtent l="0" t="0" r="635" b="9525"/>
            <wp:docPr id="16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b="46875"/>
                    <a:stretch>
                      <a:fillRect/>
                    </a:stretch>
                  </pic:blipFill>
                  <pic:spPr>
                    <a:xfrm>
                      <a:off x="0" y="0"/>
                      <a:ext cx="5220000" cy="2791325"/>
                    </a:xfrm>
                    <a:prstGeom prst="rect">
                      <a:avLst/>
                    </a:prstGeom>
                    <a:ln/>
                  </pic:spPr>
                </pic:pic>
              </a:graphicData>
            </a:graphic>
          </wp:inline>
        </w:drawing>
      </w:r>
    </w:p>
    <w:p w14:paraId="04E401C4" w14:textId="77777777" w:rsidR="00DE7722" w:rsidRPr="000E2214" w:rsidRDefault="005B055F">
      <w:pPr>
        <w:pBdr>
          <w:top w:val="nil"/>
          <w:left w:val="nil"/>
          <w:bottom w:val="nil"/>
          <w:right w:val="nil"/>
          <w:between w:val="nil"/>
        </w:pBdr>
        <w:spacing w:line="360" w:lineRule="auto"/>
        <w:jc w:val="center"/>
        <w:rPr>
          <w:rFonts w:ascii="Palatino Linotype" w:eastAsia="Palatino Linotype" w:hAnsi="Palatino Linotype" w:cs="Palatino Linotype"/>
        </w:rPr>
      </w:pPr>
      <w:r w:rsidRPr="000E2214">
        <w:rPr>
          <w:noProof/>
          <w:lang w:val="es-MX" w:eastAsia="es-MX"/>
        </w:rPr>
        <w:lastRenderedPageBreak/>
        <w:drawing>
          <wp:inline distT="0" distB="0" distL="0" distR="0" wp14:anchorId="6597C55E" wp14:editId="37EFD003">
            <wp:extent cx="5219700" cy="2381250"/>
            <wp:effectExtent l="0" t="0" r="0" b="0"/>
            <wp:docPr id="16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b="42551"/>
                    <a:stretch>
                      <a:fillRect/>
                    </a:stretch>
                  </pic:blipFill>
                  <pic:spPr>
                    <a:xfrm>
                      <a:off x="0" y="0"/>
                      <a:ext cx="5220003" cy="2381388"/>
                    </a:xfrm>
                    <a:prstGeom prst="rect">
                      <a:avLst/>
                    </a:prstGeom>
                    <a:ln/>
                  </pic:spPr>
                </pic:pic>
              </a:graphicData>
            </a:graphic>
          </wp:inline>
        </w:drawing>
      </w:r>
    </w:p>
    <w:p w14:paraId="3A247693"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23E5ABFD"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De las imágenes anteriores podemos advertir, por ejemplo, que la erogación por concepto de Sueldos base, se encuentra contemplado en la partida específica 1131, que pertenece a la partida genérica 1130 Sueldos base al personal permanente, del subcapítulo 1100 Remuneraciones al Personal de Carácter Permanente, del capítulo 1000 Servicios Personales.</w:t>
      </w:r>
    </w:p>
    <w:p w14:paraId="3D03C06F"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53FA2CA7" w14:textId="017664A6" w:rsidR="00DE7722" w:rsidRPr="000E2214" w:rsidRDefault="005B055F">
      <w:pP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A mayor abundamiento, conviene traer a contexto que los Lineamientos para la Integración y Entrega de los Informes Trimestrales Municipales del Ejercicio Fiscal 2</w:t>
      </w:r>
      <w:r w:rsidR="0009287D" w:rsidRPr="000E2214">
        <w:rPr>
          <w:rFonts w:ascii="Palatino Linotype" w:eastAsia="Palatino Linotype" w:hAnsi="Palatino Linotype" w:cs="Palatino Linotype"/>
        </w:rPr>
        <w:t>022 y 20</w:t>
      </w:r>
      <w:r w:rsidRPr="000E2214">
        <w:rPr>
          <w:rFonts w:ascii="Palatino Linotype" w:eastAsia="Palatino Linotype" w:hAnsi="Palatino Linotype" w:cs="Palatino Linotype"/>
        </w:rPr>
        <w:t xml:space="preserve">23, refiere que el </w:t>
      </w:r>
      <w:r w:rsidRPr="000E2214">
        <w:rPr>
          <w:rFonts w:ascii="Palatino Linotype" w:eastAsia="Palatino Linotype" w:hAnsi="Palatino Linotype" w:cs="Palatino Linotype"/>
          <w:b/>
        </w:rPr>
        <w:t>Estado Analítico del Ejercicio del Presupuesto de Egresos Clasificación por Objeto del Gasto (Capítulo y Concepto),</w:t>
      </w:r>
      <w:r w:rsidRPr="000E2214">
        <w:rPr>
          <w:rFonts w:ascii="Palatino Linotype" w:eastAsia="Palatino Linotype" w:hAnsi="Palatino Linotype" w:cs="Palatino Linotype"/>
        </w:rPr>
        <w:t xml:space="preserve"> forma parte del Módulo 2 de la Información presupuestaria que se integra dentro de los Informes Trimestrales Municipales y </w:t>
      </w:r>
      <w:r w:rsidRPr="000E2214">
        <w:rPr>
          <w:rFonts w:ascii="Palatino Linotype" w:eastAsia="Palatino Linotype" w:hAnsi="Palatino Linotype" w:cs="Palatino Linotype"/>
          <w:b/>
        </w:rPr>
        <w:t>cuya periodicidad de elaboración es mensual</w:t>
      </w:r>
      <w:r w:rsidRPr="000E2214">
        <w:rPr>
          <w:rFonts w:ascii="Palatino Linotype" w:eastAsia="Palatino Linotype" w:hAnsi="Palatino Linotype" w:cs="Palatino Linotype"/>
        </w:rPr>
        <w:t>, tal y como a continuación se observa de la Matriz de documentos, firmas y archivos siguiente:</w:t>
      </w:r>
    </w:p>
    <w:p w14:paraId="3F8FE3B3" w14:textId="5783F2CC" w:rsidR="00DE7722" w:rsidRPr="000E2214" w:rsidRDefault="0009287D">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noProof/>
          <w:lang w:val="es-MX" w:eastAsia="es-MX"/>
        </w:rPr>
        <w:lastRenderedPageBreak/>
        <mc:AlternateContent>
          <mc:Choice Requires="wps">
            <w:drawing>
              <wp:anchor distT="0" distB="0" distL="114300" distR="114300" simplePos="0" relativeHeight="251658240" behindDoc="0" locked="0" layoutInCell="1" hidden="0" allowOverlap="1" wp14:anchorId="0CEFDE05" wp14:editId="1981C131">
                <wp:simplePos x="0" y="0"/>
                <wp:positionH relativeFrom="column">
                  <wp:posOffset>786765</wp:posOffset>
                </wp:positionH>
                <wp:positionV relativeFrom="paragraph">
                  <wp:posOffset>1529715</wp:posOffset>
                </wp:positionV>
                <wp:extent cx="4509135" cy="257175"/>
                <wp:effectExtent l="0" t="0" r="24765" b="28575"/>
                <wp:wrapNone/>
                <wp:docPr id="158" name="Rectángulo 158"/>
                <wp:cNvGraphicFramePr/>
                <a:graphic xmlns:a="http://schemas.openxmlformats.org/drawingml/2006/main">
                  <a:graphicData uri="http://schemas.microsoft.com/office/word/2010/wordprocessingShape">
                    <wps:wsp>
                      <wps:cNvSpPr/>
                      <wps:spPr>
                        <a:xfrm>
                          <a:off x="0" y="0"/>
                          <a:ext cx="4509135" cy="257175"/>
                        </a:xfrm>
                        <a:prstGeom prst="rect">
                          <a:avLst/>
                        </a:prstGeom>
                        <a:noFill/>
                        <a:ln w="19050" cap="flat" cmpd="sng">
                          <a:solidFill>
                            <a:srgbClr val="FF0000"/>
                          </a:solidFill>
                          <a:prstDash val="solid"/>
                          <a:miter lim="800000"/>
                          <a:headEnd type="none" w="sm" len="sm"/>
                          <a:tailEnd type="none" w="sm" len="sm"/>
                        </a:ln>
                      </wps:spPr>
                      <wps:txbx>
                        <w:txbxContent>
                          <w:p w14:paraId="5D90ED45" w14:textId="77777777" w:rsidR="00DE7722" w:rsidRDefault="00DE7722">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CEFDE05" id="Rectángulo 158" o:spid="_x0000_s1026" style="position:absolute;left:0;text-align:left;margin-left:61.95pt;margin-top:120.45pt;width:355.0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" filled="f" strokecolor="red" strokeweight="1.5pt">
                <v:stroke startarrowwidth="narrow" startarrowlength="short" endarrowwidth="narrow" endarrowlength="short"/>
                <v:textbox inset="2.53958mm,2.53958mm,2.53958mm,2.53958mm">
                  <w:txbxContent>
                    <w:p w14:paraId="5D90ED45" w14:textId="77777777" w:rsidR="00DE7722" w:rsidRDefault="00DE7722">
                      <w:pPr>
                        <w:textDirection w:val="btLr"/>
                      </w:pPr>
                    </w:p>
                  </w:txbxContent>
                </v:textbox>
              </v:rect>
            </w:pict>
          </mc:Fallback>
        </mc:AlternateContent>
      </w:r>
      <w:r w:rsidR="005B055F" w:rsidRPr="000E2214">
        <w:rPr>
          <w:rFonts w:ascii="Palatino Linotype" w:eastAsia="Palatino Linotype" w:hAnsi="Palatino Linotype" w:cs="Palatino Linotype"/>
          <w:noProof/>
          <w:lang w:val="es-MX" w:eastAsia="es-MX"/>
        </w:rPr>
        <w:drawing>
          <wp:inline distT="0" distB="0" distL="0" distR="0" wp14:anchorId="3F5DD817" wp14:editId="13EB7DD0">
            <wp:extent cx="5382260" cy="7048500"/>
            <wp:effectExtent l="0" t="0" r="8890" b="0"/>
            <wp:docPr id="16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388832" cy="7057107"/>
                    </a:xfrm>
                    <a:prstGeom prst="rect">
                      <a:avLst/>
                    </a:prstGeom>
                    <a:ln/>
                  </pic:spPr>
                </pic:pic>
              </a:graphicData>
            </a:graphic>
          </wp:inline>
        </w:drawing>
      </w:r>
    </w:p>
    <w:p w14:paraId="0E1F2C7D"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5CFA5E72"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b/>
        </w:rPr>
      </w:pPr>
      <w:r w:rsidRPr="000E2214">
        <w:rPr>
          <w:rFonts w:ascii="Palatino Linotype" w:eastAsia="Palatino Linotype" w:hAnsi="Palatino Linotype" w:cs="Palatino Linotype"/>
        </w:rPr>
        <w:t xml:space="preserve">Aunado a ello, el Manual de Contabilidad Gubernamental en su numeral II, inciso b), referente al Estado Analítico del Ejercicio del Presupuesto de Egresos del Consejo Nacional de Armonización Contable (CONAC), establece como finalidad realizar periódicamente el seguimiento del ejercicio de los egresos presupuestarios. </w:t>
      </w:r>
      <w:r w:rsidRPr="000E2214">
        <w:rPr>
          <w:rFonts w:ascii="Palatino Linotype" w:eastAsia="Palatino Linotype" w:hAnsi="Palatino Linotype" w:cs="Palatino Linotype"/>
          <w:b/>
        </w:rPr>
        <w:t xml:space="preserve">Dichos Estados deben mostrar, a una fecha determinada del ejercicio del Presupuesto de Egresos, </w:t>
      </w:r>
      <w:r w:rsidRPr="000E2214">
        <w:rPr>
          <w:rFonts w:ascii="Palatino Linotype" w:eastAsia="Palatino Linotype" w:hAnsi="Palatino Linotype" w:cs="Palatino Linotype"/>
          <w:b/>
          <w:u w:val="single"/>
        </w:rPr>
        <w:t>los movimientos y la situación de cada cuenta de las distintas clasificaciones,</w:t>
      </w:r>
      <w:r w:rsidRPr="000E2214">
        <w:rPr>
          <w:rFonts w:ascii="Palatino Linotype" w:eastAsia="Palatino Linotype" w:hAnsi="Palatino Linotype" w:cs="Palatino Linotype"/>
          <w:b/>
        </w:rPr>
        <w:t xml:space="preserve"> de acuerdo con los diferentes grados de desagregación de las mismas que se requiera.</w:t>
      </w:r>
    </w:p>
    <w:p w14:paraId="0C062D9C"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64106641"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Los estados e informes agregados, en general, tienen como propósito aportar información pertinente, clara, confiable y oportuna a los responsables de la gestión política y económica del Estado para ser utilizada en la toma de decisiones gubernamentales en general y sobre finanzas públicas en particular, así como para ser utilizada por los analistas y la sociedad en general.</w:t>
      </w:r>
    </w:p>
    <w:p w14:paraId="642FA85F"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135B3FC6"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rPr>
        <w:t>La clasificación de la información presupuestaria a generar será al menos la siguiente:</w:t>
      </w:r>
    </w:p>
    <w:p w14:paraId="2EAA3AB0"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539A4EC6" w14:textId="77777777" w:rsidR="00DE7722" w:rsidRPr="000E2214" w:rsidRDefault="005B055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0E2214">
        <w:rPr>
          <w:rFonts w:ascii="Palatino Linotype" w:eastAsia="Palatino Linotype" w:hAnsi="Palatino Linotype" w:cs="Palatino Linotype"/>
          <w:b/>
          <w:color w:val="000000"/>
          <w:sz w:val="22"/>
          <w:szCs w:val="22"/>
        </w:rPr>
        <w:t>Clasificación por Objeto del Gasto (Capítulo y Concepto).</w:t>
      </w:r>
    </w:p>
    <w:p w14:paraId="61CCDDCA" w14:textId="77777777" w:rsidR="00DE7722" w:rsidRPr="000E2214" w:rsidRDefault="005B055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E2214">
        <w:rPr>
          <w:rFonts w:ascii="Palatino Linotype" w:eastAsia="Palatino Linotype" w:hAnsi="Palatino Linotype" w:cs="Palatino Linotype"/>
          <w:color w:val="000000"/>
          <w:sz w:val="22"/>
          <w:szCs w:val="22"/>
        </w:rPr>
        <w:t>Clasificación Económica (por Tipo de Gasto).</w:t>
      </w:r>
    </w:p>
    <w:p w14:paraId="0B6582C0" w14:textId="77777777" w:rsidR="00DE7722" w:rsidRPr="000E2214" w:rsidRDefault="005B055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0E2214">
        <w:rPr>
          <w:rFonts w:ascii="Palatino Linotype" w:eastAsia="Palatino Linotype" w:hAnsi="Palatino Linotype" w:cs="Palatino Linotype"/>
          <w:b/>
          <w:color w:val="000000"/>
          <w:sz w:val="22"/>
          <w:szCs w:val="22"/>
        </w:rPr>
        <w:t>Clasificación Administrativa.</w:t>
      </w:r>
    </w:p>
    <w:p w14:paraId="5055B699" w14:textId="77777777" w:rsidR="00DE7722" w:rsidRPr="000E2214" w:rsidRDefault="005B055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E2214">
        <w:rPr>
          <w:rFonts w:ascii="Palatino Linotype" w:eastAsia="Palatino Linotype" w:hAnsi="Palatino Linotype" w:cs="Palatino Linotype"/>
          <w:color w:val="000000"/>
          <w:sz w:val="22"/>
          <w:szCs w:val="22"/>
        </w:rPr>
        <w:t>Clasificación Funcional (Finalidad y Función)</w:t>
      </w:r>
    </w:p>
    <w:p w14:paraId="6B16B47E" w14:textId="590B833B" w:rsidR="00DE7722" w:rsidRPr="000E2214" w:rsidRDefault="0009287D">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noProof/>
          <w:lang w:val="es-MX" w:eastAsia="es-MX"/>
        </w:rPr>
        <w:lastRenderedPageBreak/>
        <mc:AlternateContent>
          <mc:Choice Requires="wps">
            <w:drawing>
              <wp:anchor distT="0" distB="0" distL="114300" distR="114300" simplePos="0" relativeHeight="251659264" behindDoc="0" locked="0" layoutInCell="1" allowOverlap="1" wp14:anchorId="29B6486D" wp14:editId="254C50B4">
                <wp:simplePos x="0" y="0"/>
                <wp:positionH relativeFrom="column">
                  <wp:posOffset>1577340</wp:posOffset>
                </wp:positionH>
                <wp:positionV relativeFrom="paragraph">
                  <wp:posOffset>177165</wp:posOffset>
                </wp:positionV>
                <wp:extent cx="2466975" cy="257175"/>
                <wp:effectExtent l="0" t="0" r="28575" b="28575"/>
                <wp:wrapNone/>
                <wp:docPr id="1922341484" name="Rectángulo 1"/>
                <wp:cNvGraphicFramePr/>
                <a:graphic xmlns:a="http://schemas.openxmlformats.org/drawingml/2006/main">
                  <a:graphicData uri="http://schemas.microsoft.com/office/word/2010/wordprocessingShape">
                    <wps:wsp>
                      <wps:cNvSpPr/>
                      <wps:spPr>
                        <a:xfrm>
                          <a:off x="0" y="0"/>
                          <a:ext cx="2466975" cy="257175"/>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5D1EC7A" id="Rectángulo 1" o:spid="_x0000_s1026" style="position:absolute;margin-left:124.2pt;margin-top:13.95pt;width:194.2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" filled="f" strokecolor="red" strokeweight="1.5pt"/>
            </w:pict>
          </mc:Fallback>
        </mc:AlternateContent>
      </w:r>
      <w:r w:rsidR="005B055F" w:rsidRPr="000E2214">
        <w:rPr>
          <w:rFonts w:ascii="Palatino Linotype" w:eastAsia="Palatino Linotype" w:hAnsi="Palatino Linotype" w:cs="Palatino Linotype"/>
          <w:noProof/>
          <w:lang w:val="es-MX" w:eastAsia="es-MX"/>
        </w:rPr>
        <w:drawing>
          <wp:inline distT="0" distB="0" distL="0" distR="0" wp14:anchorId="502B39B3" wp14:editId="25517520">
            <wp:extent cx="5640636" cy="7139749"/>
            <wp:effectExtent l="0" t="0" r="0" b="0"/>
            <wp:docPr id="16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5640636" cy="7139749"/>
                    </a:xfrm>
                    <a:prstGeom prst="rect">
                      <a:avLst/>
                    </a:prstGeom>
                    <a:ln/>
                  </pic:spPr>
                </pic:pic>
              </a:graphicData>
            </a:graphic>
          </wp:inline>
        </w:drawing>
      </w:r>
    </w:p>
    <w:p w14:paraId="611724DC" w14:textId="77777777"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r w:rsidRPr="000E2214">
        <w:rPr>
          <w:rFonts w:ascii="Palatino Linotype" w:eastAsia="Palatino Linotype" w:hAnsi="Palatino Linotype" w:cs="Palatino Linotype"/>
          <w:noProof/>
          <w:lang w:val="es-MX" w:eastAsia="es-MX"/>
        </w:rPr>
        <w:lastRenderedPageBreak/>
        <w:drawing>
          <wp:inline distT="0" distB="0" distL="0" distR="0" wp14:anchorId="41071215" wp14:editId="474D9814">
            <wp:extent cx="5612130" cy="587819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612130" cy="5878195"/>
                    </a:xfrm>
                    <a:prstGeom prst="rect">
                      <a:avLst/>
                    </a:prstGeom>
                    <a:ln/>
                  </pic:spPr>
                </pic:pic>
              </a:graphicData>
            </a:graphic>
          </wp:inline>
        </w:drawing>
      </w:r>
    </w:p>
    <w:p w14:paraId="4FEDE9A8"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rPr>
      </w:pPr>
    </w:p>
    <w:p w14:paraId="7529B4C9" w14:textId="2EC604FA" w:rsidR="00DE7722" w:rsidRPr="000E2214" w:rsidRDefault="005B055F">
      <w:pPr>
        <w:pBdr>
          <w:top w:val="nil"/>
          <w:left w:val="nil"/>
          <w:bottom w:val="nil"/>
          <w:right w:val="nil"/>
          <w:between w:val="nil"/>
        </w:pBdr>
        <w:spacing w:line="360" w:lineRule="auto"/>
        <w:jc w:val="both"/>
        <w:rPr>
          <w:rFonts w:ascii="Palatino Linotype" w:eastAsia="Palatino Linotype" w:hAnsi="Palatino Linotype" w:cs="Palatino Linotype"/>
        </w:rPr>
      </w:pPr>
      <w:bookmarkStart w:id="3" w:name="_heading=h.1fob9te" w:colFirst="0" w:colLast="0"/>
      <w:bookmarkEnd w:id="3"/>
      <w:r w:rsidRPr="000E2214">
        <w:rPr>
          <w:rFonts w:ascii="Palatino Linotype" w:eastAsia="Palatino Linotype" w:hAnsi="Palatino Linotype" w:cs="Palatino Linotype"/>
        </w:rPr>
        <w:t xml:space="preserve">De las imágenes insertas se puede advertir que, el Estado Analítico del Ejercicio del Presupuesto de Egresos por Clasificación Administrativa </w:t>
      </w:r>
      <w:r w:rsidR="0009287D" w:rsidRPr="000E2214">
        <w:rPr>
          <w:rFonts w:ascii="Palatino Linotype" w:eastAsia="Palatino Linotype" w:hAnsi="Palatino Linotype" w:cs="Palatino Linotype"/>
        </w:rPr>
        <w:t xml:space="preserve">del ejercicio Fiscal 2022 y el </w:t>
      </w:r>
      <w:r w:rsidRPr="000E2214">
        <w:rPr>
          <w:rFonts w:ascii="Palatino Linotype" w:eastAsia="Palatino Linotype" w:hAnsi="Palatino Linotype" w:cs="Palatino Linotype"/>
        </w:rPr>
        <w:t>del 01 de enero al 31 de marzo de 2023</w:t>
      </w:r>
      <w:r w:rsidR="0009287D" w:rsidRPr="000E2214">
        <w:rPr>
          <w:rFonts w:ascii="Palatino Linotype" w:eastAsia="Palatino Linotype" w:hAnsi="Palatino Linotype" w:cs="Palatino Linotype"/>
        </w:rPr>
        <w:t xml:space="preserve">, </w:t>
      </w:r>
      <w:r w:rsidRPr="000E2214">
        <w:rPr>
          <w:rFonts w:ascii="Palatino Linotype" w:eastAsia="Palatino Linotype" w:hAnsi="Palatino Linotype" w:cs="Palatino Linotype"/>
        </w:rPr>
        <w:t>otorgado</w:t>
      </w:r>
      <w:r w:rsidR="0009287D"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en respuesta e informe</w:t>
      </w:r>
      <w:r w:rsidR="0009287D" w:rsidRPr="000E2214">
        <w:rPr>
          <w:rFonts w:ascii="Palatino Linotype" w:eastAsia="Palatino Linotype" w:hAnsi="Palatino Linotype" w:cs="Palatino Linotype"/>
        </w:rPr>
        <w:t xml:space="preserve">s </w:t>
      </w:r>
      <w:r w:rsidRPr="000E2214">
        <w:rPr>
          <w:rFonts w:ascii="Palatino Linotype" w:eastAsia="Palatino Linotype" w:hAnsi="Palatino Linotype" w:cs="Palatino Linotype"/>
        </w:rPr>
        <w:lastRenderedPageBreak/>
        <w:t>justificado</w:t>
      </w:r>
      <w:r w:rsidR="0009287D" w:rsidRPr="000E2214">
        <w:rPr>
          <w:rFonts w:ascii="Palatino Linotype" w:eastAsia="Palatino Linotype" w:hAnsi="Palatino Linotype" w:cs="Palatino Linotype"/>
        </w:rPr>
        <w:t>s</w:t>
      </w:r>
      <w:r w:rsidRPr="000E2214">
        <w:rPr>
          <w:rFonts w:ascii="Palatino Linotype" w:eastAsia="Palatino Linotype" w:hAnsi="Palatino Linotype" w:cs="Palatino Linotype"/>
        </w:rPr>
        <w:t>, no contiene</w:t>
      </w:r>
      <w:r w:rsidR="0009287D" w:rsidRPr="000E2214">
        <w:rPr>
          <w:rFonts w:ascii="Palatino Linotype" w:eastAsia="Palatino Linotype" w:hAnsi="Palatino Linotype" w:cs="Palatino Linotype"/>
        </w:rPr>
        <w:t>n</w:t>
      </w:r>
      <w:r w:rsidRPr="000E2214">
        <w:rPr>
          <w:rFonts w:ascii="Palatino Linotype" w:eastAsia="Palatino Linotype" w:hAnsi="Palatino Linotype" w:cs="Palatino Linotype"/>
        </w:rPr>
        <w:t xml:space="preserve"> en su totalidad la información que es del interés del solicitante, en virtud de que da cuenta de los conceptos y el presupuesto de egresos aprobados para cada una de las unidades administrativas del Ayuntamiento de Tlalnepantla de Baz, sin que se advierta la información consistente a los capítulos y partidas genéricas y específicas que fueron solicitadas; sin embargo, de manera enunciativa más no limitativa la </w:t>
      </w:r>
      <w:r w:rsidRPr="000E2214">
        <w:rPr>
          <w:rFonts w:ascii="Palatino Linotype" w:eastAsia="Palatino Linotype" w:hAnsi="Palatino Linotype" w:cs="Palatino Linotype"/>
          <w:b/>
        </w:rPr>
        <w:t>Clasificación por Objeto del Gasto (Capítulo y Concepto)</w:t>
      </w:r>
      <w:r w:rsidRPr="000E2214">
        <w:rPr>
          <w:rFonts w:ascii="Palatino Linotype" w:eastAsia="Palatino Linotype" w:hAnsi="Palatino Linotype" w:cs="Palatino Linotype"/>
        </w:rPr>
        <w:t xml:space="preserve">, es el </w:t>
      </w:r>
      <w:r w:rsidRPr="000E2214">
        <w:rPr>
          <w:rFonts w:ascii="Palatino Linotype" w:eastAsia="Palatino Linotype" w:hAnsi="Palatino Linotype" w:cs="Palatino Linotype"/>
          <w:u w:val="single"/>
        </w:rPr>
        <w:t xml:space="preserve">documento mensual armonizado que ordena e identifica en forma genérica, homogénea y coherente el registro del gasto por los conceptos de servicios personales, materiales y suministros, servicios generales, transferencias, asignaciones subsidios y otras ayudas, bienes muebles, inmuebles e intangibles, inversión pública, inversiones financieras y otras provisiones, participaciones y aportaciones federales, y deuda </w:t>
      </w:r>
      <w:r w:rsidRPr="000E2214">
        <w:rPr>
          <w:rFonts w:ascii="Palatino Linotype" w:eastAsia="Palatino Linotype" w:hAnsi="Palatino Linotype" w:cs="Palatino Linotype"/>
        </w:rPr>
        <w:t>pública, que requieren las dependencias, entidades públicas, así como</w:t>
      </w:r>
      <w:r w:rsidRPr="000E2214">
        <w:rPr>
          <w:rFonts w:ascii="Palatino Linotype" w:eastAsia="Palatino Linotype" w:hAnsi="Palatino Linotype" w:cs="Palatino Linotype"/>
          <w:u w:val="single"/>
        </w:rPr>
        <w:t xml:space="preserve"> los Municipios</w:t>
      </w:r>
      <w:r w:rsidRPr="000E2214">
        <w:rPr>
          <w:rFonts w:ascii="Palatino Linotype" w:eastAsia="Palatino Linotype" w:hAnsi="Palatino Linotype" w:cs="Palatino Linotype"/>
        </w:rPr>
        <w:t>, para cumplir con los objetivos y programas señalados en el Plan de Desarrollo del Estado de México vigente y en el Plan de Desarrollo Municipal; por lo que, lo procedente es ordenar la entrega del documento donde conste el</w:t>
      </w:r>
      <w:r w:rsidR="00645902" w:rsidRPr="000E2214">
        <w:rPr>
          <w:rFonts w:ascii="Palatino Linotype" w:eastAsia="Palatino Linotype" w:hAnsi="Palatino Linotype" w:cs="Palatino Linotype"/>
        </w:rPr>
        <w:t xml:space="preserve"> presupuesto autorizado por capí</w:t>
      </w:r>
      <w:r w:rsidRPr="000E2214">
        <w:rPr>
          <w:rFonts w:ascii="Palatino Linotype" w:eastAsia="Palatino Linotype" w:hAnsi="Palatino Linotype" w:cs="Palatino Linotype"/>
        </w:rPr>
        <w:t xml:space="preserve">tulo, partida presupuestal y proyecto para </w:t>
      </w:r>
      <w:r w:rsidR="0009287D" w:rsidRPr="000E2214">
        <w:rPr>
          <w:rFonts w:ascii="Palatino Linotype" w:eastAsia="Palatino Linotype" w:hAnsi="Palatino Linotype" w:cs="Palatino Linotype"/>
        </w:rPr>
        <w:t xml:space="preserve">los ejercicios </w:t>
      </w:r>
      <w:r w:rsidRPr="000E2214">
        <w:rPr>
          <w:rFonts w:ascii="Palatino Linotype" w:eastAsia="Palatino Linotype" w:hAnsi="Palatino Linotype" w:cs="Palatino Linotype"/>
        </w:rPr>
        <w:t>fiscal</w:t>
      </w:r>
      <w:r w:rsidR="0009287D" w:rsidRPr="000E2214">
        <w:rPr>
          <w:rFonts w:ascii="Palatino Linotype" w:eastAsia="Palatino Linotype" w:hAnsi="Palatino Linotype" w:cs="Palatino Linotype"/>
        </w:rPr>
        <w:t>es</w:t>
      </w:r>
      <w:r w:rsidRPr="000E2214">
        <w:rPr>
          <w:rFonts w:ascii="Palatino Linotype" w:eastAsia="Palatino Linotype" w:hAnsi="Palatino Linotype" w:cs="Palatino Linotype"/>
        </w:rPr>
        <w:t xml:space="preserve"> dos mil </w:t>
      </w:r>
      <w:r w:rsidR="0009287D" w:rsidRPr="000E2214">
        <w:rPr>
          <w:rFonts w:ascii="Palatino Linotype" w:eastAsia="Palatino Linotype" w:hAnsi="Palatino Linotype" w:cs="Palatino Linotype"/>
        </w:rPr>
        <w:t xml:space="preserve">veintidós y </w:t>
      </w:r>
      <w:r w:rsidR="00132154" w:rsidRPr="000E2214">
        <w:rPr>
          <w:rFonts w:ascii="Palatino Linotype" w:eastAsia="Palatino Linotype" w:hAnsi="Palatino Linotype" w:cs="Palatino Linotype"/>
        </w:rPr>
        <w:t xml:space="preserve">dos mil </w:t>
      </w:r>
      <w:r w:rsidR="0009287D" w:rsidRPr="000E2214">
        <w:rPr>
          <w:rFonts w:ascii="Palatino Linotype" w:eastAsia="Palatino Linotype" w:hAnsi="Palatino Linotype" w:cs="Palatino Linotype"/>
        </w:rPr>
        <w:t>veintitrés</w:t>
      </w:r>
      <w:r w:rsidRPr="000E2214">
        <w:rPr>
          <w:rFonts w:ascii="Palatino Linotype" w:eastAsia="Palatino Linotype" w:hAnsi="Palatino Linotype" w:cs="Palatino Linotype"/>
        </w:rPr>
        <w:t xml:space="preserve">; así como, el ejercido por dependencia </w:t>
      </w:r>
      <w:bookmarkStart w:id="4" w:name="_Hlk159630100"/>
      <w:r w:rsidR="0009287D" w:rsidRPr="000E2214">
        <w:rPr>
          <w:rFonts w:ascii="Palatino Linotype" w:eastAsia="Palatino Linotype" w:hAnsi="Palatino Linotype" w:cs="Palatino Linotype"/>
        </w:rPr>
        <w:t xml:space="preserve">del año dos mil veintidós </w:t>
      </w:r>
      <w:r w:rsidRPr="000E2214">
        <w:rPr>
          <w:rFonts w:ascii="Palatino Linotype" w:eastAsia="Palatino Linotype" w:hAnsi="Palatino Linotype" w:cs="Palatino Linotype"/>
        </w:rPr>
        <w:t xml:space="preserve">al treinta de junio </w:t>
      </w:r>
      <w:r w:rsidR="0009287D" w:rsidRPr="000E2214">
        <w:rPr>
          <w:rFonts w:ascii="Palatino Linotype" w:eastAsia="Palatino Linotype" w:hAnsi="Palatino Linotype" w:cs="Palatino Linotype"/>
        </w:rPr>
        <w:t>de dos mil veintitrés</w:t>
      </w:r>
      <w:r w:rsidRPr="000E2214">
        <w:rPr>
          <w:rFonts w:ascii="Palatino Linotype" w:eastAsia="Palatino Linotype" w:hAnsi="Palatino Linotype" w:cs="Palatino Linotype"/>
        </w:rPr>
        <w:t>.</w:t>
      </w:r>
      <w:r w:rsidR="0009287D" w:rsidRPr="000E2214">
        <w:rPr>
          <w:rFonts w:ascii="Palatino Linotype" w:eastAsia="Palatino Linotype" w:hAnsi="Palatino Linotype" w:cs="Palatino Linotype"/>
        </w:rPr>
        <w:t xml:space="preserve"> </w:t>
      </w:r>
    </w:p>
    <w:bookmarkEnd w:id="4"/>
    <w:p w14:paraId="5C096C4B" w14:textId="77777777" w:rsidR="00DE7722" w:rsidRPr="000E2214" w:rsidRDefault="00DE772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08C5B06" w14:textId="1CD1DFFC" w:rsidR="00DE7722" w:rsidRPr="000E2214" w:rsidRDefault="005B055F">
      <w:pPr>
        <w:spacing w:line="360" w:lineRule="auto"/>
        <w:ind w:right="49"/>
        <w:jc w:val="both"/>
        <w:rPr>
          <w:rFonts w:ascii="Palatino Linotype" w:eastAsia="Palatino Linotype" w:hAnsi="Palatino Linotype" w:cs="Palatino Linotype"/>
          <w:b/>
        </w:rPr>
      </w:pPr>
      <w:r w:rsidRPr="000E2214">
        <w:rPr>
          <w:rFonts w:ascii="Palatino Linotype" w:eastAsia="Palatino Linotype" w:hAnsi="Palatino Linotype" w:cs="Palatino Linotype"/>
        </w:rPr>
        <w:t>Es así como, en mérito de lo expuesto en líneas anteriores, resultan</w:t>
      </w:r>
      <w:r w:rsidRPr="000E2214">
        <w:rPr>
          <w:rFonts w:ascii="Palatino Linotype" w:eastAsia="Palatino Linotype" w:hAnsi="Palatino Linotype" w:cs="Palatino Linotype"/>
          <w:b/>
        </w:rPr>
        <w:t xml:space="preserve"> fundadas</w:t>
      </w:r>
      <w:r w:rsidRPr="000E2214">
        <w:rPr>
          <w:rFonts w:ascii="Palatino Linotype" w:eastAsia="Palatino Linotype" w:hAnsi="Palatino Linotype" w:cs="Palatino Linotype"/>
        </w:rPr>
        <w:t xml:space="preserve"> las razones o motivos de inconformidad hechos valer por la parte </w:t>
      </w:r>
      <w:r w:rsidRPr="000E2214">
        <w:rPr>
          <w:rFonts w:ascii="Palatino Linotype" w:eastAsia="Palatino Linotype" w:hAnsi="Palatino Linotype" w:cs="Palatino Linotype"/>
          <w:b/>
        </w:rPr>
        <w:t>RECURRENTE</w:t>
      </w:r>
      <w:r w:rsidRPr="000E2214">
        <w:rPr>
          <w:rFonts w:ascii="Palatino Linotype" w:eastAsia="Palatino Linotype" w:hAnsi="Palatino Linotype" w:cs="Palatino Linotype"/>
        </w:rPr>
        <w:t xml:space="preserve"> dentro de</w:t>
      </w:r>
      <w:r w:rsidR="0009287D" w:rsidRPr="000E2214">
        <w:rPr>
          <w:rFonts w:ascii="Palatino Linotype" w:eastAsia="Palatino Linotype" w:hAnsi="Palatino Linotype" w:cs="Palatino Linotype"/>
        </w:rPr>
        <w:t xml:space="preserve"> </w:t>
      </w:r>
      <w:r w:rsidRPr="000E2214">
        <w:rPr>
          <w:rFonts w:ascii="Palatino Linotype" w:eastAsia="Palatino Linotype" w:hAnsi="Palatino Linotype" w:cs="Palatino Linotype"/>
        </w:rPr>
        <w:t>l</w:t>
      </w:r>
      <w:r w:rsidR="0009287D" w:rsidRPr="000E2214">
        <w:rPr>
          <w:rFonts w:ascii="Palatino Linotype" w:eastAsia="Palatino Linotype" w:hAnsi="Palatino Linotype" w:cs="Palatino Linotype"/>
        </w:rPr>
        <w:t>os</w:t>
      </w:r>
      <w:r w:rsidRPr="000E2214">
        <w:rPr>
          <w:rFonts w:ascii="Palatino Linotype" w:eastAsia="Palatino Linotype" w:hAnsi="Palatino Linotype" w:cs="Palatino Linotype"/>
        </w:rPr>
        <w:t xml:space="preserve"> recurso</w:t>
      </w:r>
      <w:r w:rsidR="0009287D"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de revisión </w:t>
      </w:r>
      <w:r w:rsidRPr="000E2214">
        <w:rPr>
          <w:rFonts w:ascii="Palatino Linotype" w:eastAsia="Palatino Linotype" w:hAnsi="Palatino Linotype" w:cs="Palatino Linotype"/>
          <w:b/>
        </w:rPr>
        <w:t>04304/INFOEM/IP/RR/2023</w:t>
      </w:r>
      <w:r w:rsidR="0009287D" w:rsidRPr="000E2214">
        <w:rPr>
          <w:rFonts w:ascii="Palatino Linotype" w:eastAsia="Palatino Linotype" w:hAnsi="Palatino Linotype" w:cs="Palatino Linotype"/>
          <w:b/>
        </w:rPr>
        <w:t xml:space="preserve"> </w:t>
      </w:r>
      <w:r w:rsidR="0009287D" w:rsidRPr="000E2214">
        <w:rPr>
          <w:rFonts w:ascii="Palatino Linotype" w:eastAsia="Palatino Linotype" w:hAnsi="Palatino Linotype" w:cs="Palatino Linotype"/>
          <w:bCs/>
        </w:rPr>
        <w:t xml:space="preserve">y </w:t>
      </w:r>
      <w:r w:rsidR="0009287D" w:rsidRPr="000E2214">
        <w:rPr>
          <w:rFonts w:ascii="Palatino Linotype" w:eastAsia="Palatino Linotype" w:hAnsi="Palatino Linotype" w:cs="Palatino Linotype"/>
          <w:b/>
        </w:rPr>
        <w:lastRenderedPageBreak/>
        <w:t>04305/INFOEM/IP/RR/2023 acumulados</w:t>
      </w:r>
      <w:r w:rsidRPr="000E2214">
        <w:rPr>
          <w:rFonts w:ascii="Palatino Linotype" w:eastAsia="Palatino Linotype" w:hAnsi="Palatino Linotype" w:cs="Palatino Linotype"/>
        </w:rPr>
        <w:t>; por ello, y con fundamento en la fracción III del numeral 186 de la Ley de Transparencia y Acceso a la Información Pública del Estado de México y Municipios, se</w:t>
      </w:r>
      <w:r w:rsidRPr="000E2214">
        <w:rPr>
          <w:rFonts w:ascii="Palatino Linotype" w:eastAsia="Palatino Linotype" w:hAnsi="Palatino Linotype" w:cs="Palatino Linotype"/>
          <w:b/>
        </w:rPr>
        <w:t xml:space="preserve"> MODIFICA</w:t>
      </w:r>
      <w:r w:rsidR="0009287D" w:rsidRPr="000E2214">
        <w:rPr>
          <w:rFonts w:ascii="Palatino Linotype" w:eastAsia="Palatino Linotype" w:hAnsi="Palatino Linotype" w:cs="Palatino Linotype"/>
          <w:b/>
        </w:rPr>
        <w:t>N</w:t>
      </w:r>
      <w:r w:rsidRPr="000E2214">
        <w:rPr>
          <w:rFonts w:ascii="Palatino Linotype" w:eastAsia="Palatino Linotype" w:hAnsi="Palatino Linotype" w:cs="Palatino Linotype"/>
          <w:b/>
        </w:rPr>
        <w:t xml:space="preserve"> </w:t>
      </w:r>
      <w:r w:rsidRPr="000E2214">
        <w:rPr>
          <w:rFonts w:ascii="Palatino Linotype" w:eastAsia="Palatino Linotype" w:hAnsi="Palatino Linotype" w:cs="Palatino Linotype"/>
        </w:rPr>
        <w:t>la</w:t>
      </w:r>
      <w:r w:rsidR="0009287D"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respuesta</w:t>
      </w:r>
      <w:r w:rsidR="0009287D"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a la</w:t>
      </w:r>
      <w:r w:rsidR="0009287D"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solicitud</w:t>
      </w:r>
      <w:r w:rsidR="0009287D" w:rsidRPr="000E2214">
        <w:rPr>
          <w:rFonts w:ascii="Palatino Linotype" w:eastAsia="Palatino Linotype" w:hAnsi="Palatino Linotype" w:cs="Palatino Linotype"/>
        </w:rPr>
        <w:t>es</w:t>
      </w:r>
      <w:r w:rsidRPr="000E2214">
        <w:rPr>
          <w:rFonts w:ascii="Palatino Linotype" w:eastAsia="Palatino Linotype" w:hAnsi="Palatino Linotype" w:cs="Palatino Linotype"/>
        </w:rPr>
        <w:t xml:space="preserve"> de información número</w:t>
      </w:r>
      <w:r w:rsidR="0009287D"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w:t>
      </w:r>
      <w:r w:rsidRPr="000E2214">
        <w:rPr>
          <w:rFonts w:ascii="Palatino Linotype" w:eastAsia="Palatino Linotype" w:hAnsi="Palatino Linotype" w:cs="Palatino Linotype"/>
          <w:b/>
        </w:rPr>
        <w:t>00743/TLALNEPA/IP/2023</w:t>
      </w:r>
      <w:r w:rsidR="0009287D" w:rsidRPr="000E2214">
        <w:rPr>
          <w:rFonts w:ascii="Palatino Linotype" w:eastAsia="Palatino Linotype" w:hAnsi="Palatino Linotype" w:cs="Palatino Linotype"/>
          <w:b/>
        </w:rPr>
        <w:t xml:space="preserve"> y 00742/TLALNEPA/IP/2023</w:t>
      </w:r>
      <w:r w:rsidRPr="000E2214">
        <w:rPr>
          <w:rFonts w:ascii="Palatino Linotype" w:eastAsia="Palatino Linotype" w:hAnsi="Palatino Linotype" w:cs="Palatino Linotype"/>
          <w:b/>
        </w:rPr>
        <w:t xml:space="preserve">. </w:t>
      </w:r>
    </w:p>
    <w:p w14:paraId="538CF6F4" w14:textId="77777777" w:rsidR="00DE7722" w:rsidRPr="000E2214" w:rsidRDefault="00DE7722">
      <w:pPr>
        <w:spacing w:line="360" w:lineRule="auto"/>
        <w:ind w:right="49"/>
        <w:jc w:val="both"/>
        <w:rPr>
          <w:rFonts w:ascii="Palatino Linotype" w:eastAsia="Palatino Linotype" w:hAnsi="Palatino Linotype" w:cs="Palatino Linotype"/>
        </w:rPr>
      </w:pPr>
    </w:p>
    <w:p w14:paraId="61EADF8E" w14:textId="77777777" w:rsidR="00DE7722" w:rsidRPr="000E2214" w:rsidRDefault="005B055F">
      <w:pPr>
        <w:spacing w:line="360" w:lineRule="auto"/>
        <w:ind w:right="49"/>
        <w:jc w:val="both"/>
        <w:rPr>
          <w:rFonts w:ascii="Palatino Linotype" w:eastAsia="Palatino Linotype" w:hAnsi="Palatino Linotype" w:cs="Palatino Linotype"/>
        </w:rPr>
      </w:pPr>
      <w:r w:rsidRPr="000E2214">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A8F4087" w14:textId="77777777" w:rsidR="00DE7722" w:rsidRPr="000E2214" w:rsidRDefault="00DE7722">
      <w:pPr>
        <w:tabs>
          <w:tab w:val="left" w:pos="709"/>
        </w:tabs>
        <w:spacing w:line="360" w:lineRule="auto"/>
        <w:jc w:val="both"/>
        <w:rPr>
          <w:rFonts w:ascii="Palatino Linotype" w:eastAsia="Palatino Linotype" w:hAnsi="Palatino Linotype" w:cs="Palatino Linotype"/>
        </w:rPr>
      </w:pPr>
    </w:p>
    <w:p w14:paraId="34AB2AC6" w14:textId="77777777" w:rsidR="00DE7722" w:rsidRPr="000E2214" w:rsidRDefault="005B055F">
      <w:pPr>
        <w:numPr>
          <w:ilvl w:val="0"/>
          <w:numId w:val="6"/>
        </w:numPr>
        <w:spacing w:line="360" w:lineRule="auto"/>
        <w:ind w:left="567"/>
        <w:jc w:val="center"/>
        <w:rPr>
          <w:rFonts w:ascii="Palatino Linotype" w:eastAsia="Palatino Linotype" w:hAnsi="Palatino Linotype" w:cs="Palatino Linotype"/>
          <w:b/>
        </w:rPr>
      </w:pPr>
      <w:r w:rsidRPr="000E2214">
        <w:rPr>
          <w:rFonts w:ascii="Palatino Linotype" w:eastAsia="Palatino Linotype" w:hAnsi="Palatino Linotype" w:cs="Palatino Linotype"/>
          <w:b/>
        </w:rPr>
        <w:t>R E S U E L V E</w:t>
      </w:r>
    </w:p>
    <w:p w14:paraId="2594BC75" w14:textId="77777777" w:rsidR="00DE7722" w:rsidRPr="000E2214" w:rsidRDefault="00DE7722">
      <w:pPr>
        <w:spacing w:line="360" w:lineRule="auto"/>
        <w:ind w:left="1080"/>
        <w:rPr>
          <w:rFonts w:ascii="Palatino Linotype" w:eastAsia="Palatino Linotype" w:hAnsi="Palatino Linotype" w:cs="Palatino Linotype"/>
          <w:b/>
        </w:rPr>
      </w:pPr>
    </w:p>
    <w:p w14:paraId="560E95C4" w14:textId="012CD196" w:rsidR="00DE7722" w:rsidRPr="000E2214" w:rsidRDefault="005B055F">
      <w:pPr>
        <w:spacing w:line="360" w:lineRule="auto"/>
        <w:ind w:right="49"/>
        <w:jc w:val="both"/>
        <w:rPr>
          <w:rFonts w:ascii="Palatino Linotype" w:eastAsia="Palatino Linotype" w:hAnsi="Palatino Linotype" w:cs="Palatino Linotype"/>
        </w:rPr>
      </w:pPr>
      <w:r w:rsidRPr="000E2214">
        <w:rPr>
          <w:rFonts w:ascii="Palatino Linotype" w:eastAsia="Palatino Linotype" w:hAnsi="Palatino Linotype" w:cs="Palatino Linotype"/>
          <w:b/>
        </w:rPr>
        <w:t>Primero.</w:t>
      </w:r>
      <w:r w:rsidRPr="000E2214">
        <w:rPr>
          <w:rFonts w:ascii="Palatino Linotype" w:eastAsia="Palatino Linotype" w:hAnsi="Palatino Linotype" w:cs="Palatino Linotype"/>
        </w:rPr>
        <w:t xml:space="preserve"> Resultan </w:t>
      </w:r>
      <w:r w:rsidRPr="000E2214">
        <w:rPr>
          <w:rFonts w:ascii="Palatino Linotype" w:eastAsia="Palatino Linotype" w:hAnsi="Palatino Linotype" w:cs="Palatino Linotype"/>
          <w:b/>
        </w:rPr>
        <w:t>FUNDADOS</w:t>
      </w:r>
      <w:r w:rsidRPr="000E2214">
        <w:rPr>
          <w:rFonts w:ascii="Palatino Linotype" w:eastAsia="Palatino Linotype" w:hAnsi="Palatino Linotype" w:cs="Palatino Linotype"/>
        </w:rPr>
        <w:t xml:space="preserve"> los motivos de inconformidad hechos valer por la parte </w:t>
      </w:r>
      <w:r w:rsidRPr="000E2214">
        <w:rPr>
          <w:rFonts w:ascii="Palatino Linotype" w:eastAsia="Palatino Linotype" w:hAnsi="Palatino Linotype" w:cs="Palatino Linotype"/>
          <w:b/>
        </w:rPr>
        <w:t>RECURRENTE</w:t>
      </w:r>
      <w:r w:rsidRPr="000E2214">
        <w:rPr>
          <w:rFonts w:ascii="Palatino Linotype" w:eastAsia="Palatino Linotype" w:hAnsi="Palatino Linotype" w:cs="Palatino Linotype"/>
        </w:rPr>
        <w:t xml:space="preserve"> en l</w:t>
      </w:r>
      <w:r w:rsidR="0009287D" w:rsidRPr="000E2214">
        <w:rPr>
          <w:rFonts w:ascii="Palatino Linotype" w:eastAsia="Palatino Linotype" w:hAnsi="Palatino Linotype" w:cs="Palatino Linotype"/>
        </w:rPr>
        <w:t>os</w:t>
      </w:r>
      <w:r w:rsidRPr="000E2214">
        <w:rPr>
          <w:rFonts w:ascii="Palatino Linotype" w:eastAsia="Palatino Linotype" w:hAnsi="Palatino Linotype" w:cs="Palatino Linotype"/>
        </w:rPr>
        <w:t xml:space="preserve"> Recurso</w:t>
      </w:r>
      <w:r w:rsidR="0009287D"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de Revisión </w:t>
      </w:r>
      <w:r w:rsidRPr="000E2214">
        <w:rPr>
          <w:rFonts w:ascii="Palatino Linotype" w:eastAsia="Palatino Linotype" w:hAnsi="Palatino Linotype" w:cs="Palatino Linotype"/>
          <w:b/>
        </w:rPr>
        <w:t>04304/INFOEM/IP/RR/2023</w:t>
      </w:r>
      <w:r w:rsidR="0009287D" w:rsidRPr="000E2214">
        <w:rPr>
          <w:rFonts w:ascii="Palatino Linotype" w:eastAsia="Palatino Linotype" w:hAnsi="Palatino Linotype" w:cs="Palatino Linotype"/>
          <w:b/>
        </w:rPr>
        <w:t xml:space="preserve"> </w:t>
      </w:r>
      <w:r w:rsidR="0009287D" w:rsidRPr="000E2214">
        <w:rPr>
          <w:rFonts w:ascii="Palatino Linotype" w:eastAsia="Palatino Linotype" w:hAnsi="Palatino Linotype" w:cs="Palatino Linotype"/>
          <w:bCs/>
        </w:rPr>
        <w:t xml:space="preserve">y </w:t>
      </w:r>
      <w:r w:rsidR="0009287D" w:rsidRPr="000E2214">
        <w:rPr>
          <w:rFonts w:ascii="Palatino Linotype" w:eastAsia="Palatino Linotype" w:hAnsi="Palatino Linotype" w:cs="Palatino Linotype"/>
          <w:b/>
        </w:rPr>
        <w:t>04305/INFOEM/IP/RR/2023</w:t>
      </w:r>
      <w:r w:rsidRPr="000E2214">
        <w:rPr>
          <w:rFonts w:ascii="Palatino Linotype" w:eastAsia="Palatino Linotype" w:hAnsi="Palatino Linotype" w:cs="Palatino Linotype"/>
        </w:rPr>
        <w:t xml:space="preserve">, por lo que, en términos del </w:t>
      </w:r>
      <w:r w:rsidRPr="000E2214">
        <w:rPr>
          <w:rFonts w:ascii="Palatino Linotype" w:eastAsia="Palatino Linotype" w:hAnsi="Palatino Linotype" w:cs="Palatino Linotype"/>
          <w:b/>
        </w:rPr>
        <w:t>Considerando Cuarto</w:t>
      </w:r>
      <w:r w:rsidRPr="000E2214">
        <w:rPr>
          <w:rFonts w:ascii="Palatino Linotype" w:eastAsia="Palatino Linotype" w:hAnsi="Palatino Linotype" w:cs="Palatino Linotype"/>
        </w:rPr>
        <w:t xml:space="preserve"> de esta resolución, se </w:t>
      </w:r>
      <w:r w:rsidRPr="000E2214">
        <w:rPr>
          <w:rFonts w:ascii="Palatino Linotype" w:eastAsia="Palatino Linotype" w:hAnsi="Palatino Linotype" w:cs="Palatino Linotype"/>
          <w:b/>
        </w:rPr>
        <w:t>MODIFICA</w:t>
      </w:r>
      <w:r w:rsidR="0012198F" w:rsidRPr="000E2214">
        <w:rPr>
          <w:rFonts w:ascii="Palatino Linotype" w:eastAsia="Palatino Linotype" w:hAnsi="Palatino Linotype" w:cs="Palatino Linotype"/>
          <w:b/>
        </w:rPr>
        <w:t>N</w:t>
      </w:r>
      <w:r w:rsidRPr="000E2214">
        <w:rPr>
          <w:rFonts w:ascii="Palatino Linotype" w:eastAsia="Palatino Linotype" w:hAnsi="Palatino Linotype" w:cs="Palatino Linotype"/>
        </w:rPr>
        <w:t xml:space="preserve"> la</w:t>
      </w:r>
      <w:r w:rsidR="0012198F"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respuesta</w:t>
      </w:r>
      <w:r w:rsidR="0012198F"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emitida</w:t>
      </w:r>
      <w:r w:rsidR="0012198F" w:rsidRPr="000E2214">
        <w:rPr>
          <w:rFonts w:ascii="Palatino Linotype" w:eastAsia="Palatino Linotype" w:hAnsi="Palatino Linotype" w:cs="Palatino Linotype"/>
        </w:rPr>
        <w:t>s</w:t>
      </w:r>
      <w:r w:rsidRPr="000E2214">
        <w:rPr>
          <w:rFonts w:ascii="Palatino Linotype" w:eastAsia="Palatino Linotype" w:hAnsi="Palatino Linotype" w:cs="Palatino Linotype"/>
        </w:rPr>
        <w:t xml:space="preserve"> por el </w:t>
      </w:r>
      <w:r w:rsidRPr="000E2214">
        <w:rPr>
          <w:rFonts w:ascii="Palatino Linotype" w:eastAsia="Palatino Linotype" w:hAnsi="Palatino Linotype" w:cs="Palatino Linotype"/>
          <w:b/>
        </w:rPr>
        <w:t>SUJETO OBLIGADO</w:t>
      </w:r>
      <w:r w:rsidRPr="000E2214">
        <w:rPr>
          <w:rFonts w:ascii="Palatino Linotype" w:eastAsia="Palatino Linotype" w:hAnsi="Palatino Linotype" w:cs="Palatino Linotype"/>
        </w:rPr>
        <w:t>.</w:t>
      </w:r>
    </w:p>
    <w:p w14:paraId="08946210" w14:textId="77777777" w:rsidR="00DE7722" w:rsidRPr="000E2214" w:rsidRDefault="00DE7722">
      <w:pPr>
        <w:spacing w:line="360" w:lineRule="auto"/>
        <w:ind w:right="49"/>
        <w:jc w:val="both"/>
        <w:rPr>
          <w:rFonts w:ascii="Palatino Linotype" w:eastAsia="Palatino Linotype" w:hAnsi="Palatino Linotype" w:cs="Palatino Linotype"/>
        </w:rPr>
      </w:pPr>
    </w:p>
    <w:p w14:paraId="3F82BBD5" w14:textId="6FF697DB" w:rsidR="00DE7722" w:rsidRPr="000E2214" w:rsidRDefault="005B055F">
      <w:pPr>
        <w:spacing w:line="360" w:lineRule="auto"/>
        <w:ind w:right="49"/>
        <w:jc w:val="both"/>
        <w:rPr>
          <w:rFonts w:ascii="Palatino Linotype" w:eastAsia="Palatino Linotype" w:hAnsi="Palatino Linotype" w:cs="Palatino Linotype"/>
        </w:rPr>
      </w:pPr>
      <w:r w:rsidRPr="000E2214">
        <w:rPr>
          <w:rFonts w:ascii="Palatino Linotype" w:eastAsia="Palatino Linotype" w:hAnsi="Palatino Linotype" w:cs="Palatino Linotype"/>
          <w:b/>
        </w:rPr>
        <w:t>Segundo</w:t>
      </w:r>
      <w:r w:rsidRPr="000E2214">
        <w:rPr>
          <w:rFonts w:ascii="Palatino Linotype" w:eastAsia="Palatino Linotype" w:hAnsi="Palatino Linotype" w:cs="Palatino Linotype"/>
        </w:rPr>
        <w:t xml:space="preserve">. Se </w:t>
      </w:r>
      <w:r w:rsidRPr="000E2214">
        <w:rPr>
          <w:rFonts w:ascii="Palatino Linotype" w:eastAsia="Palatino Linotype" w:hAnsi="Palatino Linotype" w:cs="Palatino Linotype"/>
          <w:b/>
        </w:rPr>
        <w:t>ORDENA</w:t>
      </w:r>
      <w:r w:rsidRPr="000E2214">
        <w:rPr>
          <w:rFonts w:ascii="Palatino Linotype" w:eastAsia="Palatino Linotype" w:hAnsi="Palatino Linotype" w:cs="Palatino Linotype"/>
        </w:rPr>
        <w:t xml:space="preserve"> al </w:t>
      </w:r>
      <w:r w:rsidRPr="000E2214">
        <w:rPr>
          <w:rFonts w:ascii="Palatino Linotype" w:eastAsia="Palatino Linotype" w:hAnsi="Palatino Linotype" w:cs="Palatino Linotype"/>
          <w:b/>
        </w:rPr>
        <w:t>SUJETO OBLIGADO</w:t>
      </w:r>
      <w:r w:rsidRPr="000E2214">
        <w:rPr>
          <w:rFonts w:ascii="Palatino Linotype" w:eastAsia="Palatino Linotype" w:hAnsi="Palatino Linotype" w:cs="Palatino Linotype"/>
        </w:rPr>
        <w:t xml:space="preserve"> que, en términos del </w:t>
      </w:r>
      <w:r w:rsidRPr="000E2214">
        <w:rPr>
          <w:rFonts w:ascii="Palatino Linotype" w:eastAsia="Palatino Linotype" w:hAnsi="Palatino Linotype" w:cs="Palatino Linotype"/>
          <w:b/>
        </w:rPr>
        <w:t>Considerando Cuarto</w:t>
      </w:r>
      <w:r w:rsidRPr="000E2214">
        <w:rPr>
          <w:rFonts w:ascii="Palatino Linotype" w:eastAsia="Palatino Linotype" w:hAnsi="Palatino Linotype" w:cs="Palatino Linotype"/>
        </w:rPr>
        <w:t xml:space="preserve">, haga entrega </w:t>
      </w:r>
      <w:r w:rsidR="003B395F" w:rsidRPr="000E2214">
        <w:rPr>
          <w:rFonts w:ascii="Palatino Linotype" w:eastAsia="Palatino Linotype" w:hAnsi="Palatino Linotype" w:cs="Palatino Linotype"/>
        </w:rPr>
        <w:t xml:space="preserve">previa búsqueda exhaustiva y razonable, </w:t>
      </w:r>
      <w:r w:rsidRPr="000E2214">
        <w:rPr>
          <w:rFonts w:ascii="Palatino Linotype" w:eastAsia="Palatino Linotype" w:hAnsi="Palatino Linotype" w:cs="Palatino Linotype"/>
        </w:rPr>
        <w:t xml:space="preserve">vía Sistema de Acceso a la Información Mexiquense, del documento en donde conste lo siguiente: </w:t>
      </w:r>
    </w:p>
    <w:p w14:paraId="156CA0D0" w14:textId="77777777" w:rsidR="00DE7722" w:rsidRPr="000E2214" w:rsidRDefault="00DE7722">
      <w:pPr>
        <w:spacing w:line="360" w:lineRule="auto"/>
        <w:ind w:right="49"/>
        <w:jc w:val="both"/>
        <w:rPr>
          <w:rFonts w:ascii="Palatino Linotype" w:eastAsia="Palatino Linotype" w:hAnsi="Palatino Linotype" w:cs="Palatino Linotype"/>
        </w:rPr>
      </w:pPr>
    </w:p>
    <w:p w14:paraId="5AA414AD" w14:textId="53C3DAEB" w:rsidR="00701C04" w:rsidRPr="000E2214" w:rsidRDefault="005B055F" w:rsidP="00701C04">
      <w:pPr>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0E2214">
        <w:rPr>
          <w:rFonts w:ascii="Palatino Linotype" w:eastAsia="Palatino Linotype" w:hAnsi="Palatino Linotype" w:cs="Palatino Linotype"/>
          <w:b/>
          <w:color w:val="000000"/>
          <w:sz w:val="22"/>
          <w:szCs w:val="22"/>
        </w:rPr>
        <w:t>Presupuesto autorizado por cap</w:t>
      </w:r>
      <w:r w:rsidR="00555EB9" w:rsidRPr="000E2214">
        <w:rPr>
          <w:rFonts w:ascii="Palatino Linotype" w:eastAsia="Palatino Linotype" w:hAnsi="Palatino Linotype" w:cs="Palatino Linotype"/>
          <w:b/>
          <w:color w:val="000000"/>
          <w:sz w:val="22"/>
          <w:szCs w:val="22"/>
        </w:rPr>
        <w:t>í</w:t>
      </w:r>
      <w:r w:rsidRPr="000E2214">
        <w:rPr>
          <w:rFonts w:ascii="Palatino Linotype" w:eastAsia="Palatino Linotype" w:hAnsi="Palatino Linotype" w:cs="Palatino Linotype"/>
          <w:b/>
          <w:color w:val="000000"/>
          <w:sz w:val="22"/>
          <w:szCs w:val="22"/>
        </w:rPr>
        <w:t>tulo,</w:t>
      </w:r>
      <w:r w:rsidR="00555EB9" w:rsidRPr="000E2214">
        <w:rPr>
          <w:rFonts w:ascii="Palatino Linotype" w:eastAsia="Palatino Linotype" w:hAnsi="Palatino Linotype" w:cs="Palatino Linotype"/>
          <w:b/>
          <w:color w:val="000000"/>
          <w:sz w:val="22"/>
          <w:szCs w:val="22"/>
        </w:rPr>
        <w:t xml:space="preserve"> </w:t>
      </w:r>
      <w:r w:rsidRPr="000E2214">
        <w:rPr>
          <w:rFonts w:ascii="Palatino Linotype" w:eastAsia="Palatino Linotype" w:hAnsi="Palatino Linotype" w:cs="Palatino Linotype"/>
          <w:b/>
          <w:color w:val="000000"/>
          <w:sz w:val="22"/>
          <w:szCs w:val="22"/>
        </w:rPr>
        <w:t xml:space="preserve">partida presupuestal y </w:t>
      </w:r>
      <w:r w:rsidR="00555EB9" w:rsidRPr="000E2214">
        <w:rPr>
          <w:rFonts w:ascii="Palatino Linotype" w:eastAsia="Palatino Linotype" w:hAnsi="Palatino Linotype" w:cs="Palatino Linotype"/>
          <w:b/>
          <w:color w:val="000000"/>
          <w:sz w:val="22"/>
          <w:szCs w:val="22"/>
        </w:rPr>
        <w:t>proyecto;</w:t>
      </w:r>
      <w:r w:rsidRPr="000E2214">
        <w:rPr>
          <w:rFonts w:ascii="Palatino Linotype" w:eastAsia="Palatino Linotype" w:hAnsi="Palatino Linotype" w:cs="Palatino Linotype"/>
          <w:b/>
          <w:color w:val="000000"/>
          <w:sz w:val="22"/>
          <w:szCs w:val="22"/>
        </w:rPr>
        <w:t xml:space="preserve"> </w:t>
      </w:r>
      <w:r w:rsidR="00555EB9" w:rsidRPr="000E2214">
        <w:rPr>
          <w:rFonts w:ascii="Palatino Linotype" w:eastAsia="Palatino Linotype" w:hAnsi="Palatino Linotype" w:cs="Palatino Linotype"/>
          <w:b/>
          <w:color w:val="000000"/>
          <w:sz w:val="22"/>
          <w:szCs w:val="22"/>
        </w:rPr>
        <w:t>así como, el presupuesto</w:t>
      </w:r>
      <w:r w:rsidR="00555EB9" w:rsidRPr="000E2214">
        <w:rPr>
          <w:rFonts w:ascii="Palatino Linotype" w:eastAsia="Palatino Linotype" w:hAnsi="Palatino Linotype" w:cs="Palatino Linotype"/>
          <w:b/>
          <w:sz w:val="22"/>
          <w:szCs w:val="22"/>
        </w:rPr>
        <w:t xml:space="preserve"> </w:t>
      </w:r>
      <w:r w:rsidR="00555EB9" w:rsidRPr="000E2214">
        <w:rPr>
          <w:rFonts w:ascii="Palatino Linotype" w:eastAsia="Palatino Linotype" w:hAnsi="Palatino Linotype" w:cs="Palatino Linotype"/>
          <w:b/>
          <w:color w:val="000000"/>
          <w:sz w:val="22"/>
          <w:szCs w:val="22"/>
        </w:rPr>
        <w:t xml:space="preserve">ejercido por dependencia para el ejercicio fiscal dos mil veintidós. </w:t>
      </w:r>
    </w:p>
    <w:p w14:paraId="2FDF2ABA" w14:textId="2BBBB1E3" w:rsidR="00701C04" w:rsidRPr="000E2214" w:rsidRDefault="00701C04" w:rsidP="00701C04">
      <w:pPr>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0E2214">
        <w:rPr>
          <w:rFonts w:ascii="Palatino Linotype" w:eastAsia="Palatino Linotype" w:hAnsi="Palatino Linotype" w:cs="Palatino Linotype"/>
          <w:b/>
          <w:color w:val="000000"/>
          <w:sz w:val="22"/>
          <w:szCs w:val="22"/>
        </w:rPr>
        <w:t>Presupuesto autorizado por capitulo, partida presupuestal y proyecto para el ejercicio fiscal dos mil veintitrés; así como, el presupuesto</w:t>
      </w:r>
      <w:r w:rsidRPr="000E2214">
        <w:rPr>
          <w:rFonts w:ascii="Palatino Linotype" w:eastAsia="Palatino Linotype" w:hAnsi="Palatino Linotype" w:cs="Palatino Linotype"/>
          <w:b/>
          <w:sz w:val="22"/>
          <w:szCs w:val="22"/>
        </w:rPr>
        <w:t xml:space="preserve"> </w:t>
      </w:r>
      <w:r w:rsidRPr="000E2214">
        <w:rPr>
          <w:rFonts w:ascii="Palatino Linotype" w:eastAsia="Palatino Linotype" w:hAnsi="Palatino Linotype" w:cs="Palatino Linotype"/>
          <w:b/>
          <w:color w:val="000000"/>
          <w:sz w:val="22"/>
          <w:szCs w:val="22"/>
        </w:rPr>
        <w:t xml:space="preserve">ejercido por dependencia al treinta de junio del mismo año.  </w:t>
      </w:r>
    </w:p>
    <w:p w14:paraId="65C64329" w14:textId="77777777" w:rsidR="00DE7722" w:rsidRPr="000E2214" w:rsidRDefault="00DE7722">
      <w:pPr>
        <w:pBdr>
          <w:top w:val="nil"/>
          <w:left w:val="nil"/>
          <w:bottom w:val="nil"/>
          <w:right w:val="nil"/>
          <w:between w:val="nil"/>
        </w:pBdr>
        <w:spacing w:line="360" w:lineRule="auto"/>
        <w:ind w:left="720"/>
        <w:rPr>
          <w:rFonts w:ascii="Palatino Linotype" w:eastAsia="Palatino Linotype" w:hAnsi="Palatino Linotype" w:cs="Palatino Linotype"/>
          <w:b/>
          <w:color w:val="000000"/>
          <w:sz w:val="22"/>
          <w:szCs w:val="22"/>
        </w:rPr>
      </w:pPr>
    </w:p>
    <w:p w14:paraId="020B5C2E" w14:textId="77777777" w:rsidR="00DE7722" w:rsidRPr="000E2214" w:rsidRDefault="005B055F">
      <w:pPr>
        <w:spacing w:line="360" w:lineRule="auto"/>
        <w:ind w:right="49"/>
        <w:jc w:val="both"/>
        <w:rPr>
          <w:rFonts w:ascii="Palatino Linotype" w:eastAsia="Palatino Linotype" w:hAnsi="Palatino Linotype" w:cs="Palatino Linotype"/>
          <w:b/>
        </w:rPr>
      </w:pPr>
      <w:r w:rsidRPr="000E2214">
        <w:rPr>
          <w:rFonts w:ascii="Palatino Linotype" w:eastAsia="Palatino Linotype" w:hAnsi="Palatino Linotype" w:cs="Palatino Linotype"/>
          <w:b/>
        </w:rPr>
        <w:t>Tercero.</w:t>
      </w:r>
      <w:r w:rsidRPr="000E2214">
        <w:rPr>
          <w:rFonts w:ascii="Palatino Linotype" w:eastAsia="Palatino Linotype" w:hAnsi="Palatino Linotype" w:cs="Palatino Linotype"/>
        </w:rPr>
        <w:t xml:space="preserve"> </w:t>
      </w:r>
      <w:r w:rsidRPr="000E2214">
        <w:rPr>
          <w:rFonts w:ascii="Palatino Linotype" w:eastAsia="Palatino Linotype" w:hAnsi="Palatino Linotype" w:cs="Palatino Linotype"/>
          <w:b/>
        </w:rPr>
        <w:t xml:space="preserve">Notifíquese </w:t>
      </w:r>
      <w:r w:rsidRPr="000E2214">
        <w:rPr>
          <w:rFonts w:ascii="Palatino Linotype" w:eastAsia="Palatino Linotype" w:hAnsi="Palatino Linotype" w:cs="Palatino Linotype"/>
        </w:rPr>
        <w:t>la presente resolución al T</w:t>
      </w:r>
      <w:r w:rsidRPr="000E2214">
        <w:rPr>
          <w:rFonts w:ascii="Palatino Linotype" w:eastAsia="Palatino Linotype" w:hAnsi="Palatino Linotype" w:cs="Palatino Linotype"/>
          <w:b/>
        </w:rPr>
        <w:t xml:space="preserve">itular de la Unidad de Transparencia </w:t>
      </w:r>
      <w:r w:rsidRPr="000E2214">
        <w:rPr>
          <w:rFonts w:ascii="Palatino Linotype" w:eastAsia="Palatino Linotype" w:hAnsi="Palatino Linotype" w:cs="Palatino Linotype"/>
        </w:rPr>
        <w:t xml:space="preserve">del </w:t>
      </w:r>
      <w:r w:rsidRPr="000E2214">
        <w:rPr>
          <w:rFonts w:ascii="Palatino Linotype" w:eastAsia="Palatino Linotype" w:hAnsi="Palatino Linotype" w:cs="Palatino Linotype"/>
          <w:b/>
        </w:rPr>
        <w:t>SUJETO OBLIGADO</w:t>
      </w:r>
      <w:r w:rsidRPr="000E2214">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08DC13DA" w14:textId="77777777" w:rsidR="00DE7722" w:rsidRPr="000E2214" w:rsidRDefault="00DE7722">
      <w:pPr>
        <w:spacing w:line="360" w:lineRule="auto"/>
        <w:ind w:right="49"/>
        <w:jc w:val="both"/>
        <w:rPr>
          <w:rFonts w:ascii="Palatino Linotype" w:eastAsia="Palatino Linotype" w:hAnsi="Palatino Linotype" w:cs="Palatino Linotype"/>
        </w:rPr>
      </w:pPr>
    </w:p>
    <w:p w14:paraId="7DF23C14" w14:textId="77777777" w:rsidR="00DE7722" w:rsidRPr="000E2214" w:rsidRDefault="005B055F">
      <w:pPr>
        <w:spacing w:line="360" w:lineRule="auto"/>
        <w:ind w:right="49"/>
        <w:jc w:val="both"/>
        <w:rPr>
          <w:rFonts w:ascii="Palatino Linotype" w:eastAsia="Palatino Linotype" w:hAnsi="Palatino Linotype" w:cs="Palatino Linotype"/>
        </w:rPr>
      </w:pPr>
      <w:r w:rsidRPr="000E2214">
        <w:rPr>
          <w:rFonts w:ascii="Palatino Linotype" w:eastAsia="Palatino Linotype" w:hAnsi="Palatino Linotype" w:cs="Palatino Linotype"/>
          <w:b/>
        </w:rPr>
        <w:t>Cuarto.</w:t>
      </w:r>
      <w:r w:rsidRPr="000E2214">
        <w:rPr>
          <w:rFonts w:ascii="Palatino Linotype" w:eastAsia="Palatino Linotype" w:hAnsi="Palatino Linotype" w:cs="Palatino Linotype"/>
        </w:rPr>
        <w:t xml:space="preserve"> </w:t>
      </w:r>
      <w:r w:rsidRPr="000E2214">
        <w:rPr>
          <w:rFonts w:ascii="Palatino Linotype" w:eastAsia="Palatino Linotype" w:hAnsi="Palatino Linotype" w:cs="Palatino Linotype"/>
          <w:b/>
        </w:rPr>
        <w:t xml:space="preserve">Notifíquese vía SAIMEX </w:t>
      </w:r>
      <w:r w:rsidRPr="000E2214">
        <w:rPr>
          <w:rFonts w:ascii="Palatino Linotype" w:eastAsia="Palatino Linotype" w:hAnsi="Palatino Linotype" w:cs="Palatino Linotype"/>
        </w:rPr>
        <w:t xml:space="preserve">a la parte </w:t>
      </w:r>
      <w:r w:rsidRPr="000E2214">
        <w:rPr>
          <w:rFonts w:ascii="Palatino Linotype" w:eastAsia="Palatino Linotype" w:hAnsi="Palatino Linotype" w:cs="Palatino Linotype"/>
          <w:b/>
        </w:rPr>
        <w:t xml:space="preserve">RECURRENTE </w:t>
      </w:r>
      <w:r w:rsidRPr="000E2214">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50F7D0B4" w14:textId="77777777" w:rsidR="00DE7722" w:rsidRPr="000E2214" w:rsidRDefault="00DE7722">
      <w:pPr>
        <w:spacing w:line="360" w:lineRule="auto"/>
        <w:ind w:right="49"/>
        <w:jc w:val="both"/>
        <w:rPr>
          <w:rFonts w:ascii="Palatino Linotype" w:eastAsia="Palatino Linotype" w:hAnsi="Palatino Linotype" w:cs="Palatino Linotype"/>
        </w:rPr>
      </w:pPr>
    </w:p>
    <w:p w14:paraId="4E0E6746" w14:textId="77777777" w:rsidR="00DE7722" w:rsidRPr="000E2214" w:rsidRDefault="005B055F">
      <w:pPr>
        <w:spacing w:line="360" w:lineRule="auto"/>
        <w:ind w:right="49"/>
        <w:jc w:val="both"/>
        <w:rPr>
          <w:rFonts w:ascii="Palatino Linotype" w:eastAsia="Palatino Linotype" w:hAnsi="Palatino Linotype" w:cs="Palatino Linotype"/>
        </w:rPr>
      </w:pPr>
      <w:r w:rsidRPr="000E2214">
        <w:rPr>
          <w:rFonts w:ascii="Palatino Linotype" w:eastAsia="Palatino Linotype" w:hAnsi="Palatino Linotype" w:cs="Palatino Linotype"/>
          <w:b/>
        </w:rPr>
        <w:t>Quinto.</w:t>
      </w:r>
      <w:r w:rsidRPr="000E2214">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0E2214">
        <w:rPr>
          <w:rFonts w:ascii="Palatino Linotype" w:eastAsia="Palatino Linotype" w:hAnsi="Palatino Linotype" w:cs="Palatino Linotype"/>
          <w:b/>
        </w:rPr>
        <w:t>SUJETO OBLIGADO</w:t>
      </w:r>
      <w:r w:rsidRPr="000E2214">
        <w:rPr>
          <w:rFonts w:ascii="Palatino Linotype" w:eastAsia="Palatino Linotype" w:hAnsi="Palatino Linotype" w:cs="Palatino Linotype"/>
        </w:rPr>
        <w:t xml:space="preserve"> de manera fundada y motivada, podrá solicitar una ampliación de plazo para el cumplimiento de la presente resolución.</w:t>
      </w:r>
    </w:p>
    <w:p w14:paraId="199CD920" w14:textId="77777777" w:rsidR="00DE7722" w:rsidRPr="000E2214" w:rsidRDefault="00DE7722">
      <w:pPr>
        <w:spacing w:line="360" w:lineRule="auto"/>
        <w:ind w:right="49"/>
        <w:jc w:val="both"/>
        <w:rPr>
          <w:rFonts w:ascii="Palatino Linotype" w:eastAsia="Palatino Linotype" w:hAnsi="Palatino Linotype" w:cs="Palatino Linotype"/>
        </w:rPr>
      </w:pPr>
    </w:p>
    <w:p w14:paraId="31425B4C" w14:textId="77777777" w:rsidR="00DE7722" w:rsidRDefault="005B055F">
      <w:pPr>
        <w:spacing w:line="360" w:lineRule="auto"/>
        <w:jc w:val="both"/>
        <w:rPr>
          <w:rFonts w:ascii="Palatino Linotype" w:eastAsia="Palatino Linotype" w:hAnsi="Palatino Linotype" w:cs="Palatino Linotype"/>
        </w:rPr>
        <w:sectPr w:rsidR="00DE7722" w:rsidSect="00105AC6">
          <w:headerReference w:type="default" r:id="rId15"/>
          <w:footerReference w:type="default" r:id="rId16"/>
          <w:headerReference w:type="first" r:id="rId17"/>
          <w:footerReference w:type="first" r:id="rId18"/>
          <w:pgSz w:w="12240" w:h="15840"/>
          <w:pgMar w:top="2041" w:right="1701" w:bottom="1701" w:left="1701" w:header="709" w:footer="709" w:gutter="0"/>
          <w:pgNumType w:start="1"/>
          <w:cols w:space="720"/>
          <w:titlePg/>
        </w:sectPr>
      </w:pPr>
      <w:r w:rsidRPr="000E2214">
        <w:rPr>
          <w:rFonts w:ascii="Palatino Linotype" w:eastAsia="Palatino Linotype" w:hAnsi="Palatino Linotype" w:cs="Palatino Linotype"/>
          <w:color w:val="2222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w:t>
      </w:r>
      <w:r w:rsidRPr="000E2214">
        <w:rPr>
          <w:rFonts w:ascii="Palatino Linotype" w:eastAsia="Palatino Linotype" w:hAnsi="Palatino Linotype" w:cs="Palatino Linotype"/>
        </w:rPr>
        <w:t>.</w:t>
      </w:r>
      <w:r>
        <w:rPr>
          <w:rFonts w:ascii="Palatino Linotype" w:eastAsia="Palatino Linotype" w:hAnsi="Palatino Linotype" w:cs="Palatino Linotype"/>
        </w:rPr>
        <w:t xml:space="preserve">                              </w:t>
      </w:r>
    </w:p>
    <w:p w14:paraId="59B52EB3" w14:textId="77777777" w:rsidR="00DE7722" w:rsidRDefault="00DE7722">
      <w:pPr>
        <w:spacing w:line="360" w:lineRule="auto"/>
        <w:jc w:val="both"/>
        <w:rPr>
          <w:rFonts w:ascii="Palatino Linotype" w:eastAsia="Palatino Linotype" w:hAnsi="Palatino Linotype" w:cs="Palatino Linotype"/>
        </w:rPr>
      </w:pPr>
    </w:p>
    <w:sectPr w:rsidR="00DE7722">
      <w:headerReference w:type="first" r:id="rId19"/>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E5A8E" w14:textId="77777777" w:rsidR="00FD7275" w:rsidRDefault="00FD7275">
      <w:r>
        <w:separator/>
      </w:r>
    </w:p>
  </w:endnote>
  <w:endnote w:type="continuationSeparator" w:id="0">
    <w:p w14:paraId="2788C1CB" w14:textId="77777777" w:rsidR="00FD7275" w:rsidRDefault="00FD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B256" w14:textId="77777777" w:rsidR="00DE7722" w:rsidRDefault="005B055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F223B">
      <w:rPr>
        <w:rFonts w:ascii="Arial" w:eastAsia="Arial" w:hAnsi="Arial" w:cs="Arial"/>
        <w:b/>
        <w:noProof/>
        <w:color w:val="000000"/>
        <w:sz w:val="20"/>
        <w:szCs w:val="20"/>
      </w:rPr>
      <w:t>38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F223B">
      <w:rPr>
        <w:rFonts w:ascii="Arial" w:eastAsia="Arial" w:hAnsi="Arial" w:cs="Arial"/>
        <w:b/>
        <w:noProof/>
        <w:color w:val="000000"/>
        <w:sz w:val="20"/>
        <w:szCs w:val="20"/>
      </w:rPr>
      <w:t>39</w:t>
    </w:r>
    <w:r>
      <w:rPr>
        <w:rFonts w:ascii="Arial" w:eastAsia="Arial" w:hAnsi="Arial" w:cs="Arial"/>
        <w:b/>
        <w:color w:val="000000"/>
        <w:sz w:val="20"/>
        <w:szCs w:val="20"/>
      </w:rPr>
      <w:fldChar w:fldCharType="end"/>
    </w:r>
  </w:p>
  <w:p w14:paraId="1B105E78" w14:textId="77777777" w:rsidR="00DE7722" w:rsidRDefault="00DE7722">
    <w:pPr>
      <w:pBdr>
        <w:top w:val="nil"/>
        <w:left w:val="nil"/>
        <w:bottom w:val="nil"/>
        <w:right w:val="nil"/>
        <w:between w:val="nil"/>
      </w:pBdr>
      <w:tabs>
        <w:tab w:val="center" w:pos="4252"/>
        <w:tab w:val="right" w:pos="8504"/>
      </w:tabs>
      <w:rPr>
        <w:color w:val="000000"/>
      </w:rPr>
    </w:pPr>
  </w:p>
  <w:p w14:paraId="5E04D12C" w14:textId="77777777" w:rsidR="00DE7722" w:rsidRDefault="00DE772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61" w14:textId="77777777" w:rsidR="00DE7722" w:rsidRDefault="005B055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F223B">
      <w:rPr>
        <w:rFonts w:ascii="Arial" w:eastAsia="Arial" w:hAnsi="Arial" w:cs="Arial"/>
        <w:b/>
        <w:noProof/>
        <w:color w:val="000000"/>
        <w:sz w:val="20"/>
        <w:szCs w:val="20"/>
      </w:rPr>
      <w:t>39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F223B">
      <w:rPr>
        <w:rFonts w:ascii="Arial" w:eastAsia="Arial" w:hAnsi="Arial" w:cs="Arial"/>
        <w:b/>
        <w:noProof/>
        <w:color w:val="000000"/>
        <w:sz w:val="20"/>
        <w:szCs w:val="20"/>
      </w:rPr>
      <w:t>39</w:t>
    </w:r>
    <w:r>
      <w:rPr>
        <w:rFonts w:ascii="Arial" w:eastAsia="Arial" w:hAnsi="Arial" w:cs="Arial"/>
        <w:b/>
        <w:color w:val="000000"/>
        <w:sz w:val="20"/>
        <w:szCs w:val="20"/>
      </w:rPr>
      <w:fldChar w:fldCharType="end"/>
    </w:r>
  </w:p>
  <w:p w14:paraId="39781C47" w14:textId="77777777" w:rsidR="00DE7722" w:rsidRDefault="00DE772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BFA6" w14:textId="77777777" w:rsidR="00FD7275" w:rsidRDefault="00FD7275">
      <w:r>
        <w:separator/>
      </w:r>
    </w:p>
  </w:footnote>
  <w:footnote w:type="continuationSeparator" w:id="0">
    <w:p w14:paraId="00957730" w14:textId="77777777" w:rsidR="00FD7275" w:rsidRDefault="00FD7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2168" w14:textId="77777777" w:rsidR="00DE7722" w:rsidRDefault="005B055F">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4F3BDB44" wp14:editId="4657A322">
          <wp:simplePos x="0" y="0"/>
          <wp:positionH relativeFrom="column">
            <wp:posOffset>-638174</wp:posOffset>
          </wp:positionH>
          <wp:positionV relativeFrom="paragraph">
            <wp:posOffset>-450214</wp:posOffset>
          </wp:positionV>
          <wp:extent cx="7809876" cy="10165823"/>
          <wp:effectExtent l="0" t="0" r="0" b="0"/>
          <wp:wrapNone/>
          <wp:docPr id="1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528" w:type="dxa"/>
      <w:tblInd w:w="3261" w:type="dxa"/>
      <w:tblLayout w:type="fixed"/>
      <w:tblLook w:val="0400" w:firstRow="0" w:lastRow="0" w:firstColumn="0" w:lastColumn="0" w:noHBand="0" w:noVBand="1"/>
    </w:tblPr>
    <w:tblGrid>
      <w:gridCol w:w="2551"/>
      <w:gridCol w:w="2977"/>
    </w:tblGrid>
    <w:tr w:rsidR="00DE7722" w14:paraId="3BB732DC" w14:textId="77777777" w:rsidTr="00105AC6">
      <w:trPr>
        <w:trHeight w:val="426"/>
      </w:trPr>
      <w:tc>
        <w:tcPr>
          <w:tcW w:w="2551" w:type="dxa"/>
          <w:vAlign w:val="center"/>
        </w:tcPr>
        <w:p w14:paraId="2391777D" w14:textId="77777777" w:rsidR="00DE7722" w:rsidRDefault="005B055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1EA1AEAF" w14:textId="377DB898" w:rsidR="00DE7722" w:rsidRDefault="005B055F">
          <w:pPr>
            <w:jc w:val="both"/>
            <w:rPr>
              <w:rFonts w:ascii="Palatino Linotype" w:eastAsia="Palatino Linotype" w:hAnsi="Palatino Linotype" w:cs="Palatino Linotype"/>
              <w:b/>
              <w:sz w:val="22"/>
              <w:szCs w:val="22"/>
            </w:rPr>
          </w:pPr>
          <w:r w:rsidRPr="00986EE4">
            <w:rPr>
              <w:rFonts w:ascii="Palatino Linotype" w:eastAsia="Palatino Linotype" w:hAnsi="Palatino Linotype" w:cs="Palatino Linotype"/>
              <w:b/>
              <w:sz w:val="22"/>
              <w:szCs w:val="22"/>
            </w:rPr>
            <w:t>04304/INFOEM/IP/RR/2023</w:t>
          </w:r>
          <w:r w:rsidR="00105AC6" w:rsidRPr="00986EE4">
            <w:rPr>
              <w:rFonts w:ascii="Palatino Linotype" w:eastAsia="Palatino Linotype" w:hAnsi="Palatino Linotype" w:cs="Palatino Linotype"/>
              <w:b/>
              <w:sz w:val="22"/>
              <w:szCs w:val="22"/>
            </w:rPr>
            <w:t>y acumulado</w:t>
          </w:r>
        </w:p>
      </w:tc>
    </w:tr>
    <w:tr w:rsidR="00DE7722" w14:paraId="4BC02DA3" w14:textId="77777777">
      <w:trPr>
        <w:trHeight w:val="228"/>
      </w:trPr>
      <w:tc>
        <w:tcPr>
          <w:tcW w:w="2551" w:type="dxa"/>
          <w:vAlign w:val="center"/>
        </w:tcPr>
        <w:p w14:paraId="7E27001A" w14:textId="77777777" w:rsidR="00DE7722" w:rsidRDefault="005B055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393BF203" w14:textId="77777777" w:rsidR="00DE7722" w:rsidRDefault="005B055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Tlalnepantla de Baz</w:t>
          </w:r>
        </w:p>
      </w:tc>
    </w:tr>
    <w:tr w:rsidR="00DE7722" w14:paraId="510B651B" w14:textId="77777777">
      <w:tc>
        <w:tcPr>
          <w:tcW w:w="2551" w:type="dxa"/>
          <w:vAlign w:val="center"/>
        </w:tcPr>
        <w:p w14:paraId="26A3AA2C" w14:textId="77777777" w:rsidR="00DE7722" w:rsidRDefault="005B055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6FC4194C" w14:textId="77777777" w:rsidR="00DE7722" w:rsidRDefault="005B055F">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D32973F" w14:textId="77777777" w:rsidR="00DE7722" w:rsidRDefault="005B055F">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9FB2" w14:textId="77777777" w:rsidR="00DE7722" w:rsidRDefault="005B055F">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B1A2A9E" wp14:editId="25E1AC04">
          <wp:simplePos x="0" y="0"/>
          <wp:positionH relativeFrom="column">
            <wp:posOffset>-798193</wp:posOffset>
          </wp:positionH>
          <wp:positionV relativeFrom="paragraph">
            <wp:posOffset>-399413</wp:posOffset>
          </wp:positionV>
          <wp:extent cx="7809876" cy="10165823"/>
          <wp:effectExtent l="0" t="0" r="0" b="0"/>
          <wp:wrapNone/>
          <wp:docPr id="1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2"/>
      <w:tblW w:w="5670" w:type="dxa"/>
      <w:tblInd w:w="3119" w:type="dxa"/>
      <w:tblLayout w:type="fixed"/>
      <w:tblLook w:val="0400" w:firstRow="0" w:lastRow="0" w:firstColumn="0" w:lastColumn="0" w:noHBand="0" w:noVBand="1"/>
    </w:tblPr>
    <w:tblGrid>
      <w:gridCol w:w="2551"/>
      <w:gridCol w:w="3119"/>
    </w:tblGrid>
    <w:tr w:rsidR="00DE7722" w14:paraId="120B416D" w14:textId="77777777">
      <w:tc>
        <w:tcPr>
          <w:tcW w:w="2551" w:type="dxa"/>
          <w:vAlign w:val="center"/>
        </w:tcPr>
        <w:p w14:paraId="3D112A7C" w14:textId="77777777" w:rsidR="00DE7722" w:rsidRDefault="005B055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697A113" w14:textId="1D7E3A3C" w:rsidR="00DE7722" w:rsidRDefault="005B055F">
          <w:pPr>
            <w:jc w:val="both"/>
            <w:rPr>
              <w:rFonts w:ascii="Palatino Linotype" w:eastAsia="Palatino Linotype" w:hAnsi="Palatino Linotype" w:cs="Palatino Linotype"/>
              <w:b/>
              <w:sz w:val="22"/>
              <w:szCs w:val="22"/>
            </w:rPr>
          </w:pPr>
          <w:r w:rsidRPr="00986EE4">
            <w:rPr>
              <w:rFonts w:ascii="Palatino Linotype" w:eastAsia="Palatino Linotype" w:hAnsi="Palatino Linotype" w:cs="Palatino Linotype"/>
              <w:b/>
              <w:sz w:val="22"/>
              <w:szCs w:val="22"/>
            </w:rPr>
            <w:t>04304/INFOEM/IP/RR/2023</w:t>
          </w:r>
          <w:r w:rsidR="006058B3" w:rsidRPr="00986EE4">
            <w:rPr>
              <w:rFonts w:ascii="Palatino Linotype" w:eastAsia="Palatino Linotype" w:hAnsi="Palatino Linotype" w:cs="Palatino Linotype"/>
              <w:b/>
              <w:sz w:val="22"/>
              <w:szCs w:val="22"/>
            </w:rPr>
            <w:t xml:space="preserve"> y Acumulado</w:t>
          </w:r>
          <w:r>
            <w:rPr>
              <w:rFonts w:ascii="Palatino Linotype" w:eastAsia="Palatino Linotype" w:hAnsi="Palatino Linotype" w:cs="Palatino Linotype"/>
              <w:b/>
              <w:sz w:val="22"/>
              <w:szCs w:val="22"/>
            </w:rPr>
            <w:t xml:space="preserve"> </w:t>
          </w:r>
        </w:p>
      </w:tc>
    </w:tr>
    <w:tr w:rsidR="00DE7722" w14:paraId="39A58A2A" w14:textId="77777777">
      <w:tc>
        <w:tcPr>
          <w:tcW w:w="2551" w:type="dxa"/>
          <w:vAlign w:val="center"/>
        </w:tcPr>
        <w:p w14:paraId="54D9BF2C" w14:textId="77777777" w:rsidR="00DE7722" w:rsidRDefault="005B055F">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4087ED40" w14:textId="77777777" w:rsidR="00DE7722" w:rsidRDefault="00DE7722">
          <w:pPr>
            <w:ind w:right="-533"/>
            <w:jc w:val="both"/>
            <w:rPr>
              <w:rFonts w:ascii="Palatino Linotype" w:eastAsia="Palatino Linotype" w:hAnsi="Palatino Linotype" w:cs="Palatino Linotype"/>
              <w:b/>
              <w:sz w:val="22"/>
              <w:szCs w:val="22"/>
            </w:rPr>
          </w:pPr>
        </w:p>
      </w:tc>
    </w:tr>
    <w:tr w:rsidR="00DE7722" w14:paraId="328C3641" w14:textId="77777777">
      <w:trPr>
        <w:trHeight w:val="228"/>
      </w:trPr>
      <w:tc>
        <w:tcPr>
          <w:tcW w:w="2551" w:type="dxa"/>
          <w:vAlign w:val="center"/>
        </w:tcPr>
        <w:p w14:paraId="1EB245E6" w14:textId="77777777" w:rsidR="00DE7722" w:rsidRDefault="005B055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38305DD3" w14:textId="77777777" w:rsidR="00DE7722" w:rsidRDefault="005B055F">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Tlalnepantla de Baz</w:t>
          </w:r>
        </w:p>
      </w:tc>
    </w:tr>
    <w:tr w:rsidR="00DE7722" w14:paraId="5A37F4A5" w14:textId="77777777">
      <w:tc>
        <w:tcPr>
          <w:tcW w:w="2551" w:type="dxa"/>
          <w:vAlign w:val="center"/>
        </w:tcPr>
        <w:p w14:paraId="480A23D8" w14:textId="77777777" w:rsidR="00DE7722" w:rsidRDefault="005B055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480DF334" w14:textId="77777777" w:rsidR="00DE7722" w:rsidRDefault="005B055F">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FB14738" w14:textId="77777777" w:rsidR="00DE7722" w:rsidRDefault="00DE7722">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4FE4" w14:textId="77777777" w:rsidR="00DE7722" w:rsidRDefault="00DE7722">
    <w:pPr>
      <w:pBdr>
        <w:top w:val="nil"/>
        <w:left w:val="nil"/>
        <w:bottom w:val="nil"/>
        <w:right w:val="nil"/>
        <w:between w:val="nil"/>
      </w:pBdr>
      <w:tabs>
        <w:tab w:val="center" w:pos="4252"/>
        <w:tab w:val="right" w:pos="8504"/>
      </w:tabs>
      <w:jc w:val="both"/>
      <w:rPr>
        <w:rFonts w:ascii="Calibri" w:eastAsia="Calibri" w:hAnsi="Calibri" w:cs="Calibri"/>
        <w:color w:val="000000"/>
      </w:rPr>
    </w:pPr>
  </w:p>
  <w:p w14:paraId="370E9A99" w14:textId="77777777" w:rsidR="00DE7722" w:rsidRDefault="00DE772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D55"/>
    <w:multiLevelType w:val="multilevel"/>
    <w:tmpl w:val="3AA8C13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4926A1"/>
    <w:multiLevelType w:val="multilevel"/>
    <w:tmpl w:val="565C731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E166E9C"/>
    <w:multiLevelType w:val="multilevel"/>
    <w:tmpl w:val="586A5406"/>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C52000"/>
    <w:multiLevelType w:val="multilevel"/>
    <w:tmpl w:val="CE2AD5B4"/>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 w15:restartNumberingAfterBreak="0">
    <w:nsid w:val="3D4A0E10"/>
    <w:multiLevelType w:val="multilevel"/>
    <w:tmpl w:val="54EC68A6"/>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185C14"/>
    <w:multiLevelType w:val="multilevel"/>
    <w:tmpl w:val="7ABE3A6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FE3E0D"/>
    <w:multiLevelType w:val="multilevel"/>
    <w:tmpl w:val="8028DF2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623615"/>
    <w:multiLevelType w:val="multilevel"/>
    <w:tmpl w:val="FAC61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F2106B"/>
    <w:multiLevelType w:val="multilevel"/>
    <w:tmpl w:val="205CDF6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290B62"/>
    <w:multiLevelType w:val="multilevel"/>
    <w:tmpl w:val="BF4083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num>
  <w:num w:numId="3">
    <w:abstractNumId w:val="3"/>
  </w:num>
  <w:num w:numId="4">
    <w:abstractNumId w:val="8"/>
  </w:num>
  <w:num w:numId="5">
    <w:abstractNumId w:val="0"/>
  </w:num>
  <w:num w:numId="6">
    <w:abstractNumId w:val="2"/>
  </w:num>
  <w:num w:numId="7">
    <w:abstractNumId w:val="4"/>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722"/>
    <w:rsid w:val="00090487"/>
    <w:rsid w:val="0009287D"/>
    <w:rsid w:val="000C072F"/>
    <w:rsid w:val="000D536E"/>
    <w:rsid w:val="000E2214"/>
    <w:rsid w:val="000F7D6D"/>
    <w:rsid w:val="001010B4"/>
    <w:rsid w:val="00105AC6"/>
    <w:rsid w:val="0012198F"/>
    <w:rsid w:val="00126E32"/>
    <w:rsid w:val="00132154"/>
    <w:rsid w:val="001646FA"/>
    <w:rsid w:val="001E7CFD"/>
    <w:rsid w:val="00266CD6"/>
    <w:rsid w:val="00281401"/>
    <w:rsid w:val="003B395F"/>
    <w:rsid w:val="00517DB2"/>
    <w:rsid w:val="005412D4"/>
    <w:rsid w:val="00555EB9"/>
    <w:rsid w:val="00594E07"/>
    <w:rsid w:val="005A6508"/>
    <w:rsid w:val="005B055F"/>
    <w:rsid w:val="005F103D"/>
    <w:rsid w:val="005F6ABE"/>
    <w:rsid w:val="006051CF"/>
    <w:rsid w:val="006058B3"/>
    <w:rsid w:val="00645902"/>
    <w:rsid w:val="006A7DAB"/>
    <w:rsid w:val="00701C04"/>
    <w:rsid w:val="00806BF1"/>
    <w:rsid w:val="008166AC"/>
    <w:rsid w:val="0084787B"/>
    <w:rsid w:val="008866E6"/>
    <w:rsid w:val="008C7BA2"/>
    <w:rsid w:val="008E74EB"/>
    <w:rsid w:val="00986EE4"/>
    <w:rsid w:val="00A46E38"/>
    <w:rsid w:val="00AC09FA"/>
    <w:rsid w:val="00B167E3"/>
    <w:rsid w:val="00BA086E"/>
    <w:rsid w:val="00CF223B"/>
    <w:rsid w:val="00D04E8E"/>
    <w:rsid w:val="00D86518"/>
    <w:rsid w:val="00DD256D"/>
    <w:rsid w:val="00DD5ADF"/>
    <w:rsid w:val="00DE29F6"/>
    <w:rsid w:val="00DE7722"/>
    <w:rsid w:val="00E60782"/>
    <w:rsid w:val="00EC7C87"/>
    <w:rsid w:val="00EF6957"/>
    <w:rsid w:val="00F5368B"/>
    <w:rsid w:val="00FC0885"/>
    <w:rsid w:val="00FD7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D820F7"/>
  <w15:docId w15:val="{F618957D-4FFD-4601-A12B-7135C9C8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0">
    <w:name w:val="20"/>
    <w:basedOn w:val="TableNormal1"/>
    <w:tblPr>
      <w:tblStyleRowBandSize w:val="1"/>
      <w:tblStyleColBandSize w:val="1"/>
      <w:tblCellMar>
        <w:left w:w="108" w:type="dxa"/>
        <w:right w:w="108"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17">
    <w:name w:val="17"/>
    <w:basedOn w:val="TableNormal1"/>
    <w:tblPr>
      <w:tblStyleRowBandSize w:val="1"/>
      <w:tblStyleColBandSize w:val="1"/>
      <w:tblCellMar>
        <w:left w:w="108" w:type="dxa"/>
        <w:right w:w="108" w:type="dxa"/>
      </w:tblCellMar>
    </w:tblPr>
  </w:style>
  <w:style w:type="table" w:customStyle="1" w:styleId="16">
    <w:name w:val="16"/>
    <w:basedOn w:val="TableNormal1"/>
    <w:tblPr>
      <w:tblStyleRowBandSize w:val="1"/>
      <w:tblStyleColBandSize w:val="1"/>
      <w:tblCellMar>
        <w:left w:w="108" w:type="dxa"/>
        <w:right w:w="108" w:type="dxa"/>
      </w:tblCellMar>
    </w:tblPr>
  </w:style>
  <w:style w:type="table" w:customStyle="1" w:styleId="15">
    <w:name w:val="15"/>
    <w:basedOn w:val="TableNormal1"/>
    <w:tblPr>
      <w:tblStyleRowBandSize w:val="1"/>
      <w:tblStyleColBandSize w:val="1"/>
      <w:tblCellMar>
        <w:left w:w="108" w:type="dxa"/>
        <w:right w:w="108" w:type="dxa"/>
      </w:tblCellMar>
    </w:tblPr>
  </w:style>
  <w:style w:type="table" w:customStyle="1" w:styleId="14">
    <w:name w:val="14"/>
    <w:basedOn w:val="TableNormal1"/>
    <w:tblPr>
      <w:tblStyleRowBandSize w:val="1"/>
      <w:tblStyleColBandSize w:val="1"/>
      <w:tblCellMar>
        <w:left w:w="108" w:type="dxa"/>
        <w:right w:w="108" w:type="dxa"/>
      </w:tblCellMar>
    </w:tblPr>
  </w:style>
  <w:style w:type="table" w:customStyle="1" w:styleId="13">
    <w:name w:val="13"/>
    <w:basedOn w:val="TableNormal1"/>
    <w:tblPr>
      <w:tblStyleRowBandSize w:val="1"/>
      <w:tblStyleColBandSize w:val="1"/>
      <w:tblCellMar>
        <w:left w:w="108" w:type="dxa"/>
        <w:right w:w="108" w:type="dxa"/>
      </w:tblCellMar>
    </w:tblPr>
  </w:style>
  <w:style w:type="table" w:customStyle="1" w:styleId="12">
    <w:name w:val="12"/>
    <w:basedOn w:val="TableNormal1"/>
    <w:tblPr>
      <w:tblStyleRowBandSize w:val="1"/>
      <w:tblStyleColBandSize w:val="1"/>
      <w:tblCellMar>
        <w:left w:w="108" w:type="dxa"/>
        <w:right w:w="108" w:type="dxa"/>
      </w:tblCellMar>
    </w:tblPr>
  </w:style>
  <w:style w:type="table" w:customStyle="1" w:styleId="11">
    <w:name w:val="11"/>
    <w:basedOn w:val="TableNormal1"/>
    <w:tblPr>
      <w:tblStyleRowBandSize w:val="1"/>
      <w:tblStyleColBandSize w:val="1"/>
      <w:tblCellMar>
        <w:left w:w="108" w:type="dxa"/>
        <w:right w:w="108"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2"/>
    <w:tblPr>
      <w:tblStyleRowBandSize w:val="1"/>
      <w:tblStyleColBandSize w:val="1"/>
      <w:tblCellMar>
        <w:left w:w="115" w:type="dxa"/>
        <w:right w:w="115" w:type="dxa"/>
      </w:tblCellMar>
    </w:tblPr>
  </w:style>
  <w:style w:type="table" w:customStyle="1" w:styleId="6">
    <w:name w:val="6"/>
    <w:basedOn w:val="TableNormal2"/>
    <w:tblPr>
      <w:tblStyleRowBandSize w:val="1"/>
      <w:tblStyleColBandSize w:val="1"/>
      <w:tblCellMar>
        <w:left w:w="115" w:type="dxa"/>
        <w:right w:w="115" w:type="dxa"/>
      </w:tblCellMar>
    </w:tblPr>
  </w:style>
  <w:style w:type="table" w:customStyle="1" w:styleId="5">
    <w:name w:val="5"/>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4">
    <w:name w:val="4"/>
    <w:basedOn w:val="TableNormal3"/>
    <w:tblPr>
      <w:tblStyleRowBandSize w:val="1"/>
      <w:tblStyleColBandSize w:val="1"/>
      <w:tblCellMar>
        <w:left w:w="115" w:type="dxa"/>
        <w:right w:w="115" w:type="dxa"/>
      </w:tblCellMar>
    </w:tblPr>
  </w:style>
  <w:style w:type="table" w:customStyle="1" w:styleId="3">
    <w:name w:val="3"/>
    <w:basedOn w:val="TableNormal3"/>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2">
    <w:name w:val="2"/>
    <w:basedOn w:val="TableNormal4"/>
    <w:tblPr>
      <w:tblStyleRowBandSize w:val="1"/>
      <w:tblStyleColBandSize w:val="1"/>
      <w:tblCellMar>
        <w:left w:w="115" w:type="dxa"/>
        <w:right w:w="115" w:type="dxa"/>
      </w:tblCellMar>
    </w:tblPr>
  </w:style>
  <w:style w:type="table" w:customStyle="1" w:styleId="1">
    <w:name w:val="1"/>
    <w:basedOn w:val="TableNormal4"/>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ck3uMiBM5vM4mo21ccY+S5IGUw==">CgMxLjAyCWguM3pueXNoNzIIaC5namRneHMyCWguMzBqMHpsbDIJaC4xZm9iOXRlOAByITFLbmZaNU5OMkVnTzhxZnVTaGFZc0pnUUtEV1FQazk2Qw==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7412</Words>
  <Characters>40767</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Maricela Villagómez Martínez</cp:lastModifiedBy>
  <cp:revision>2</cp:revision>
  <cp:lastPrinted>2024-03-04T17:02:00Z</cp:lastPrinted>
  <dcterms:created xsi:type="dcterms:W3CDTF">2024-03-07T20:50:00Z</dcterms:created>
  <dcterms:modified xsi:type="dcterms:W3CDTF">2024-03-07T20:50:00Z</dcterms:modified>
</cp:coreProperties>
</file>