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3EE39" w14:textId="77777777" w:rsidR="00210B1E" w:rsidRPr="008B56E8" w:rsidRDefault="0021691E">
      <w:pPr>
        <w:spacing w:after="0" w:line="360" w:lineRule="auto"/>
        <w:ind w:right="49"/>
        <w:jc w:val="both"/>
        <w:rPr>
          <w:rFonts w:ascii="Palatino Linotype" w:eastAsia="Palatino Linotype" w:hAnsi="Palatino Linotype" w:cs="Palatino Linotype"/>
          <w:sz w:val="24"/>
          <w:szCs w:val="24"/>
        </w:rPr>
      </w:pPr>
      <w:bookmarkStart w:id="0" w:name="_heading=h.gjdgxs" w:colFirst="0" w:colLast="0"/>
      <w:bookmarkStart w:id="1" w:name="_GoBack"/>
      <w:bookmarkEnd w:id="0"/>
      <w:bookmarkEnd w:id="1"/>
      <w:r w:rsidRPr="008B56E8">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veinticuatro de enero de dos mil veinticuatro. </w:t>
      </w:r>
    </w:p>
    <w:p w14:paraId="24670841" w14:textId="77777777" w:rsidR="00210B1E" w:rsidRPr="008B56E8" w:rsidRDefault="00210B1E">
      <w:pPr>
        <w:spacing w:after="0" w:line="360" w:lineRule="auto"/>
        <w:ind w:right="49"/>
        <w:jc w:val="both"/>
        <w:rPr>
          <w:rFonts w:ascii="Palatino Linotype" w:eastAsia="Palatino Linotype" w:hAnsi="Palatino Linotype" w:cs="Palatino Linotype"/>
          <w:sz w:val="24"/>
          <w:szCs w:val="24"/>
        </w:rPr>
      </w:pPr>
    </w:p>
    <w:p w14:paraId="1FB46FB8" w14:textId="77777777" w:rsidR="00210B1E" w:rsidRPr="008B56E8" w:rsidRDefault="0021691E">
      <w:pPr>
        <w:spacing w:after="0" w:line="360" w:lineRule="auto"/>
        <w:ind w:right="49"/>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 xml:space="preserve">Visto el expediente relativo al recurso de revisión </w:t>
      </w:r>
      <w:r w:rsidRPr="008B56E8">
        <w:rPr>
          <w:rFonts w:ascii="Palatino Linotype" w:eastAsia="Palatino Linotype" w:hAnsi="Palatino Linotype" w:cs="Palatino Linotype"/>
          <w:b/>
          <w:sz w:val="24"/>
          <w:szCs w:val="24"/>
        </w:rPr>
        <w:t>05714/INFOEM/IP/RR/2023</w:t>
      </w:r>
      <w:r w:rsidRPr="008B56E8">
        <w:rPr>
          <w:rFonts w:ascii="Palatino Linotype" w:eastAsia="Palatino Linotype" w:hAnsi="Palatino Linotype" w:cs="Palatino Linotype"/>
          <w:sz w:val="24"/>
          <w:szCs w:val="24"/>
        </w:rPr>
        <w:t>, interpuesto por</w:t>
      </w:r>
      <w:r w:rsidRPr="008B56E8">
        <w:t xml:space="preserve"> </w:t>
      </w:r>
      <w:r w:rsidRPr="008B56E8">
        <w:rPr>
          <w:rFonts w:ascii="Palatino Linotype" w:eastAsia="Palatino Linotype" w:hAnsi="Palatino Linotype" w:cs="Palatino Linotype"/>
          <w:b/>
          <w:sz w:val="24"/>
          <w:szCs w:val="24"/>
        </w:rPr>
        <w:t>una persona usuaria del Sistema de Acceso a la Información Mexiquense que no proporcionó nombre</w:t>
      </w:r>
      <w:r w:rsidRPr="008B56E8">
        <w:rPr>
          <w:rFonts w:ascii="Palatino Linotype" w:eastAsia="Palatino Linotype" w:hAnsi="Palatino Linotype" w:cs="Palatino Linotype"/>
          <w:sz w:val="24"/>
          <w:szCs w:val="24"/>
        </w:rPr>
        <w:t xml:space="preserve">, a quien en lo sucesivo se le denominará </w:t>
      </w:r>
      <w:r w:rsidRPr="008B56E8">
        <w:rPr>
          <w:rFonts w:ascii="Palatino Linotype" w:eastAsia="Palatino Linotype" w:hAnsi="Palatino Linotype" w:cs="Palatino Linotype"/>
          <w:b/>
          <w:sz w:val="24"/>
          <w:szCs w:val="24"/>
        </w:rPr>
        <w:t>la parte Recurrente</w:t>
      </w:r>
      <w:r w:rsidRPr="008B56E8">
        <w:rPr>
          <w:rFonts w:ascii="Palatino Linotype" w:eastAsia="Palatino Linotype" w:hAnsi="Palatino Linotype" w:cs="Palatino Linotype"/>
          <w:sz w:val="24"/>
          <w:szCs w:val="24"/>
        </w:rPr>
        <w:t>, en contra de la respuesta a su solicitud de información identificada con número de folio</w:t>
      </w:r>
      <w:r w:rsidRPr="008B56E8">
        <w:t xml:space="preserve"> </w:t>
      </w:r>
      <w:r w:rsidRPr="008B56E8">
        <w:rPr>
          <w:rFonts w:ascii="Palatino Linotype" w:eastAsia="Palatino Linotype" w:hAnsi="Palatino Linotype" w:cs="Palatino Linotype"/>
          <w:b/>
          <w:sz w:val="24"/>
          <w:szCs w:val="24"/>
        </w:rPr>
        <w:t>01491/ZINACANT/IP/2023</w:t>
      </w:r>
      <w:r w:rsidRPr="008B56E8">
        <w:rPr>
          <w:rFonts w:ascii="Palatino Linotype" w:eastAsia="Palatino Linotype" w:hAnsi="Palatino Linotype" w:cs="Palatino Linotype"/>
          <w:sz w:val="24"/>
          <w:szCs w:val="24"/>
        </w:rPr>
        <w:t>, proporcionada por el</w:t>
      </w:r>
      <w:r w:rsidRPr="008B56E8">
        <w:rPr>
          <w:rFonts w:ascii="Palatino Linotype" w:eastAsia="Palatino Linotype" w:hAnsi="Palatino Linotype" w:cs="Palatino Linotype"/>
          <w:b/>
          <w:sz w:val="24"/>
          <w:szCs w:val="24"/>
        </w:rPr>
        <w:t xml:space="preserve"> Ayuntamiento de Zinacantepec</w:t>
      </w:r>
      <w:r w:rsidRPr="008B56E8">
        <w:rPr>
          <w:rFonts w:ascii="Palatino Linotype" w:eastAsia="Palatino Linotype" w:hAnsi="Palatino Linotype" w:cs="Palatino Linotype"/>
          <w:sz w:val="24"/>
          <w:szCs w:val="24"/>
        </w:rPr>
        <w:t xml:space="preserve">, en lo sucesivo el </w:t>
      </w:r>
      <w:r w:rsidRPr="008B56E8">
        <w:rPr>
          <w:rFonts w:ascii="Palatino Linotype" w:eastAsia="Palatino Linotype" w:hAnsi="Palatino Linotype" w:cs="Palatino Linotype"/>
          <w:b/>
          <w:sz w:val="24"/>
          <w:szCs w:val="24"/>
        </w:rPr>
        <w:t>Sujeto Obligado</w:t>
      </w:r>
      <w:r w:rsidRPr="008B56E8">
        <w:rPr>
          <w:rFonts w:ascii="Palatino Linotype" w:eastAsia="Palatino Linotype" w:hAnsi="Palatino Linotype" w:cs="Palatino Linotype"/>
          <w:sz w:val="24"/>
          <w:szCs w:val="24"/>
        </w:rPr>
        <w:t>; se procede a dictar la presente resolución, con base en los siguientes:</w:t>
      </w:r>
    </w:p>
    <w:p w14:paraId="682EB1F8" w14:textId="77777777" w:rsidR="00210B1E" w:rsidRPr="008B56E8" w:rsidRDefault="00210B1E">
      <w:pPr>
        <w:spacing w:after="0" w:line="360" w:lineRule="auto"/>
        <w:ind w:right="49"/>
        <w:jc w:val="both"/>
        <w:rPr>
          <w:rFonts w:ascii="Palatino Linotype" w:eastAsia="Palatino Linotype" w:hAnsi="Palatino Linotype" w:cs="Palatino Linotype"/>
          <w:sz w:val="24"/>
          <w:szCs w:val="24"/>
        </w:rPr>
      </w:pPr>
    </w:p>
    <w:p w14:paraId="626E65E9" w14:textId="77777777" w:rsidR="00210B1E" w:rsidRPr="008B56E8" w:rsidRDefault="0021691E">
      <w:pPr>
        <w:spacing w:after="0" w:line="360" w:lineRule="auto"/>
        <w:ind w:right="49"/>
        <w:jc w:val="center"/>
        <w:rPr>
          <w:rFonts w:ascii="Palatino Linotype" w:eastAsia="Palatino Linotype" w:hAnsi="Palatino Linotype" w:cs="Palatino Linotype"/>
          <w:b/>
          <w:sz w:val="24"/>
          <w:szCs w:val="24"/>
        </w:rPr>
      </w:pPr>
      <w:r w:rsidRPr="008B56E8">
        <w:rPr>
          <w:rFonts w:ascii="Palatino Linotype" w:eastAsia="Palatino Linotype" w:hAnsi="Palatino Linotype" w:cs="Palatino Linotype"/>
          <w:b/>
          <w:sz w:val="24"/>
          <w:szCs w:val="24"/>
        </w:rPr>
        <w:t>I.</w:t>
      </w:r>
      <w:r w:rsidRPr="008B56E8">
        <w:rPr>
          <w:rFonts w:ascii="Palatino Linotype" w:eastAsia="Palatino Linotype" w:hAnsi="Palatino Linotype" w:cs="Palatino Linotype"/>
          <w:b/>
          <w:sz w:val="24"/>
          <w:szCs w:val="24"/>
        </w:rPr>
        <w:tab/>
        <w:t>A N T E C E D E N T E S</w:t>
      </w:r>
    </w:p>
    <w:p w14:paraId="40488E49" w14:textId="77777777" w:rsidR="00210B1E" w:rsidRPr="008B56E8" w:rsidRDefault="00210B1E">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bookmarkStart w:id="2" w:name="_heading=h.2et92p0" w:colFirst="0" w:colLast="0"/>
      <w:bookmarkEnd w:id="2"/>
    </w:p>
    <w:p w14:paraId="3A875CEA" w14:textId="77777777" w:rsidR="00210B1E" w:rsidRPr="008B56E8" w:rsidRDefault="0021691E">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bookmarkStart w:id="3" w:name="_heading=h.1fob9te" w:colFirst="0" w:colLast="0"/>
      <w:bookmarkEnd w:id="3"/>
      <w:r w:rsidRPr="008B56E8">
        <w:rPr>
          <w:rFonts w:ascii="Palatino Linotype" w:eastAsia="Palatino Linotype" w:hAnsi="Palatino Linotype" w:cs="Palatino Linotype"/>
          <w:b/>
          <w:sz w:val="24"/>
          <w:szCs w:val="24"/>
        </w:rPr>
        <w:t>Solicitud de acceso a la información.</w:t>
      </w:r>
      <w:r w:rsidRPr="008B56E8">
        <w:rPr>
          <w:rFonts w:ascii="Palatino Linotype" w:eastAsia="Palatino Linotype" w:hAnsi="Palatino Linotype" w:cs="Palatino Linotype"/>
          <w:sz w:val="24"/>
          <w:szCs w:val="24"/>
        </w:rPr>
        <w:t xml:space="preserve"> Con fecha </w:t>
      </w:r>
      <w:r w:rsidRPr="008B56E8">
        <w:rPr>
          <w:rFonts w:ascii="Palatino Linotype" w:eastAsia="Palatino Linotype" w:hAnsi="Palatino Linotype" w:cs="Palatino Linotype"/>
          <w:b/>
          <w:sz w:val="24"/>
          <w:szCs w:val="24"/>
        </w:rPr>
        <w:t>diecisiete de agosto de dos mil veintitrés</w:t>
      </w:r>
      <w:r w:rsidRPr="008B56E8">
        <w:rPr>
          <w:rFonts w:ascii="Palatino Linotype" w:eastAsia="Palatino Linotype" w:hAnsi="Palatino Linotype" w:cs="Palatino Linotype"/>
          <w:sz w:val="24"/>
          <w:szCs w:val="24"/>
        </w:rPr>
        <w:t>, la persona solicitante formuló solicitud de acceso a información pública al</w:t>
      </w:r>
      <w:r w:rsidRPr="008B56E8">
        <w:rPr>
          <w:rFonts w:ascii="Palatino Linotype" w:eastAsia="Palatino Linotype" w:hAnsi="Palatino Linotype" w:cs="Palatino Linotype"/>
          <w:b/>
          <w:sz w:val="24"/>
          <w:szCs w:val="24"/>
        </w:rPr>
        <w:t xml:space="preserve"> Sujeto Obligado</w:t>
      </w:r>
      <w:r w:rsidRPr="008B56E8">
        <w:rPr>
          <w:rFonts w:ascii="Palatino Linotype" w:eastAsia="Palatino Linotype" w:hAnsi="Palatino Linotype" w:cs="Palatino Linotype"/>
          <w:sz w:val="24"/>
          <w:szCs w:val="24"/>
        </w:rPr>
        <w:t xml:space="preserve"> a través del Sistema de Acceso a la Información Mexiquense, en adelante SAIMEX, en la que requirió lo siguiente: </w:t>
      </w:r>
    </w:p>
    <w:p w14:paraId="7604410A" w14:textId="77777777" w:rsidR="00210B1E" w:rsidRPr="008B56E8" w:rsidRDefault="00210B1E">
      <w:pPr>
        <w:tabs>
          <w:tab w:val="left" w:pos="8505"/>
        </w:tabs>
        <w:spacing w:after="0" w:line="360" w:lineRule="auto"/>
        <w:ind w:left="567" w:right="560"/>
        <w:jc w:val="both"/>
        <w:rPr>
          <w:rFonts w:ascii="Palatino Linotype" w:eastAsia="Palatino Linotype" w:hAnsi="Palatino Linotype" w:cs="Palatino Linotype"/>
          <w:i/>
        </w:rPr>
      </w:pPr>
      <w:bookmarkStart w:id="4" w:name="_heading=h.30j0zll" w:colFirst="0" w:colLast="0"/>
      <w:bookmarkEnd w:id="4"/>
    </w:p>
    <w:p w14:paraId="1C401A24" w14:textId="77777777" w:rsidR="00210B1E" w:rsidRPr="008B56E8" w:rsidRDefault="0021691E">
      <w:pPr>
        <w:tabs>
          <w:tab w:val="left" w:pos="8505"/>
        </w:tabs>
        <w:spacing w:after="0" w:line="276" w:lineRule="auto"/>
        <w:ind w:left="567" w:right="560"/>
        <w:jc w:val="both"/>
        <w:rPr>
          <w:rFonts w:ascii="Palatino Linotype" w:eastAsia="Palatino Linotype" w:hAnsi="Palatino Linotype" w:cs="Palatino Linotype"/>
          <w:i/>
        </w:rPr>
      </w:pPr>
      <w:r w:rsidRPr="008B56E8">
        <w:rPr>
          <w:rFonts w:ascii="Palatino Linotype" w:eastAsia="Palatino Linotype" w:hAnsi="Palatino Linotype" w:cs="Palatino Linotype"/>
          <w:i/>
        </w:rPr>
        <w:t>“SOLICITO LAS CARTAS DE RECOMENDACIÓN DE LOS SERVIDORES PÚBLICOS ADSCRITOS A LA DIRECCIÓN DE ADMINISTRACIÓN” (Sic)</w:t>
      </w:r>
    </w:p>
    <w:p w14:paraId="62379425" w14:textId="77777777" w:rsidR="00210B1E" w:rsidRPr="008B56E8" w:rsidRDefault="00210B1E">
      <w:pPr>
        <w:tabs>
          <w:tab w:val="left" w:pos="8505"/>
        </w:tabs>
        <w:spacing w:after="0" w:line="360" w:lineRule="auto"/>
        <w:ind w:left="567" w:right="560"/>
        <w:jc w:val="both"/>
        <w:rPr>
          <w:rFonts w:ascii="Palatino Linotype" w:eastAsia="Palatino Linotype" w:hAnsi="Palatino Linotype" w:cs="Palatino Linotype"/>
          <w:i/>
        </w:rPr>
      </w:pPr>
    </w:p>
    <w:p w14:paraId="093B2AB5" w14:textId="77777777" w:rsidR="00210B1E" w:rsidRPr="008B56E8" w:rsidRDefault="0021691E">
      <w:pPr>
        <w:spacing w:after="0" w:line="360" w:lineRule="auto"/>
        <w:ind w:right="49"/>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b/>
          <w:sz w:val="24"/>
          <w:szCs w:val="24"/>
        </w:rPr>
        <w:t>Modalidad elegida para la entrega de la información:</w:t>
      </w:r>
      <w:r w:rsidRPr="008B56E8">
        <w:rPr>
          <w:rFonts w:ascii="Palatino Linotype" w:eastAsia="Palatino Linotype" w:hAnsi="Palatino Linotype" w:cs="Palatino Linotype"/>
          <w:sz w:val="24"/>
          <w:szCs w:val="24"/>
        </w:rPr>
        <w:t xml:space="preserve"> a través del Sistema de Acceso a la Información Mexiquense (SAIMEX). </w:t>
      </w:r>
    </w:p>
    <w:p w14:paraId="3DE21E5F" w14:textId="77777777" w:rsidR="00210B1E" w:rsidRPr="008B56E8" w:rsidRDefault="00210B1E">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p>
    <w:p w14:paraId="26B3FA54" w14:textId="77777777" w:rsidR="00210B1E" w:rsidRPr="008B56E8" w:rsidRDefault="0021691E">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b/>
          <w:sz w:val="24"/>
          <w:szCs w:val="24"/>
        </w:rPr>
        <w:t>Respuesta.</w:t>
      </w:r>
      <w:r w:rsidRPr="008B56E8">
        <w:rPr>
          <w:rFonts w:ascii="Palatino Linotype" w:eastAsia="Palatino Linotype" w:hAnsi="Palatino Linotype" w:cs="Palatino Linotype"/>
          <w:sz w:val="24"/>
          <w:szCs w:val="24"/>
        </w:rPr>
        <w:t xml:space="preserve"> En fecha </w:t>
      </w:r>
      <w:r w:rsidRPr="008B56E8">
        <w:rPr>
          <w:rFonts w:ascii="Palatino Linotype" w:eastAsia="Palatino Linotype" w:hAnsi="Palatino Linotype" w:cs="Palatino Linotype"/>
          <w:b/>
          <w:sz w:val="24"/>
          <w:szCs w:val="24"/>
        </w:rPr>
        <w:t>siete de septiembre de dos mil veintitrés</w:t>
      </w:r>
      <w:r w:rsidRPr="008B56E8">
        <w:rPr>
          <w:rFonts w:ascii="Palatino Linotype" w:eastAsia="Palatino Linotype" w:hAnsi="Palatino Linotype" w:cs="Palatino Linotype"/>
          <w:sz w:val="24"/>
          <w:szCs w:val="24"/>
        </w:rPr>
        <w:t xml:space="preserve">, el </w:t>
      </w:r>
      <w:r w:rsidRPr="008B56E8">
        <w:rPr>
          <w:rFonts w:ascii="Palatino Linotype" w:eastAsia="Palatino Linotype" w:hAnsi="Palatino Linotype" w:cs="Palatino Linotype"/>
          <w:b/>
          <w:sz w:val="24"/>
          <w:szCs w:val="24"/>
        </w:rPr>
        <w:t xml:space="preserve">Sujeto Obligado </w:t>
      </w:r>
      <w:r w:rsidRPr="008B56E8">
        <w:rPr>
          <w:rFonts w:ascii="Palatino Linotype" w:eastAsia="Palatino Linotype" w:hAnsi="Palatino Linotype" w:cs="Palatino Linotype"/>
          <w:sz w:val="24"/>
          <w:szCs w:val="24"/>
        </w:rPr>
        <w:t xml:space="preserve">remitió respuesta a la solicitud de información, al tenor de lo siguiente: </w:t>
      </w:r>
    </w:p>
    <w:p w14:paraId="61973DDB" w14:textId="77777777" w:rsidR="00210B1E" w:rsidRPr="008B56E8" w:rsidRDefault="00210B1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022CF67E" w14:textId="77777777" w:rsidR="00210B1E" w:rsidRPr="008B56E8" w:rsidRDefault="0021691E">
      <w:pPr>
        <w:spacing w:after="0" w:line="276" w:lineRule="auto"/>
        <w:ind w:left="567" w:right="560"/>
        <w:jc w:val="both"/>
        <w:rPr>
          <w:rFonts w:ascii="Palatino Linotype" w:eastAsia="Palatino Linotype" w:hAnsi="Palatino Linotype" w:cs="Palatino Linotype"/>
          <w:i/>
        </w:rPr>
      </w:pPr>
      <w:r w:rsidRPr="008B56E8">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1F903E3" w14:textId="77777777" w:rsidR="00210B1E" w:rsidRPr="008B56E8" w:rsidRDefault="00210B1E">
      <w:pPr>
        <w:spacing w:after="0" w:line="276" w:lineRule="auto"/>
        <w:ind w:left="567" w:right="560"/>
        <w:jc w:val="both"/>
        <w:rPr>
          <w:rFonts w:ascii="Palatino Linotype" w:eastAsia="Palatino Linotype" w:hAnsi="Palatino Linotype" w:cs="Palatino Linotype"/>
          <w:i/>
        </w:rPr>
      </w:pPr>
    </w:p>
    <w:p w14:paraId="1916D337" w14:textId="77777777" w:rsidR="00210B1E" w:rsidRPr="008B56E8" w:rsidRDefault="0021691E">
      <w:pPr>
        <w:spacing w:after="0" w:line="276" w:lineRule="auto"/>
        <w:ind w:left="567" w:right="560"/>
        <w:jc w:val="both"/>
        <w:rPr>
          <w:rFonts w:ascii="Palatino Linotype" w:eastAsia="Palatino Linotype" w:hAnsi="Palatino Linotype" w:cs="Palatino Linotype"/>
          <w:i/>
        </w:rPr>
      </w:pPr>
      <w:r w:rsidRPr="008B56E8">
        <w:rPr>
          <w:rFonts w:ascii="Palatino Linotype" w:eastAsia="Palatino Linotype" w:hAnsi="Palatino Linotype" w:cs="Palatino Linotype"/>
          <w:i/>
        </w:rPr>
        <w:t>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01491/ZINACANT/IP/2023, recibida a través del Sistema SAIMEX, en donde se solicita textualmente lo siguiente: “¿SOLICITO LAS CARTAS DE RECOMENDACIÓN DE LOS SERVIDORES PÚBLICOS ADSCRITOS A LA DIRECCIÓN DE ADMINISTRACIÓN” (sic). En apego a lo establecido su solicitud fue analizada y turnada al área poseedora de la información, en este caso a la Dirección de Administración,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 ” (Sic)</w:t>
      </w:r>
    </w:p>
    <w:p w14:paraId="1BB1B4DB" w14:textId="77777777" w:rsidR="00210B1E" w:rsidRPr="008B56E8" w:rsidRDefault="00210B1E">
      <w:pPr>
        <w:spacing w:after="0" w:line="360" w:lineRule="auto"/>
        <w:ind w:right="560"/>
        <w:jc w:val="both"/>
        <w:rPr>
          <w:rFonts w:ascii="Palatino Linotype" w:eastAsia="Palatino Linotype" w:hAnsi="Palatino Linotype" w:cs="Palatino Linotype"/>
          <w:i/>
        </w:rPr>
      </w:pPr>
    </w:p>
    <w:p w14:paraId="0B74012A" w14:textId="77777777" w:rsidR="00210B1E" w:rsidRPr="008B56E8" w:rsidRDefault="0021691E">
      <w:pPr>
        <w:spacing w:after="0" w:line="360" w:lineRule="auto"/>
        <w:ind w:right="-7"/>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lastRenderedPageBreak/>
        <w:t xml:space="preserve">Adjunto a la respuesta, el </w:t>
      </w:r>
      <w:r w:rsidRPr="008B56E8">
        <w:rPr>
          <w:rFonts w:ascii="Palatino Linotype" w:eastAsia="Palatino Linotype" w:hAnsi="Palatino Linotype" w:cs="Palatino Linotype"/>
          <w:b/>
          <w:sz w:val="24"/>
          <w:szCs w:val="24"/>
        </w:rPr>
        <w:t xml:space="preserve">Sujeto Obligado </w:t>
      </w:r>
      <w:r w:rsidRPr="008B56E8">
        <w:rPr>
          <w:rFonts w:ascii="Palatino Linotype" w:eastAsia="Palatino Linotype" w:hAnsi="Palatino Linotype" w:cs="Palatino Linotype"/>
          <w:sz w:val="24"/>
          <w:szCs w:val="24"/>
        </w:rPr>
        <w:t>aportó el archivo electrónico que contiene la siguiente información:</w:t>
      </w:r>
    </w:p>
    <w:p w14:paraId="7C5D664C" w14:textId="77777777" w:rsidR="00210B1E" w:rsidRPr="008B56E8" w:rsidRDefault="00210B1E">
      <w:pPr>
        <w:spacing w:after="0" w:line="360" w:lineRule="auto"/>
        <w:ind w:right="-7"/>
        <w:jc w:val="both"/>
        <w:rPr>
          <w:rFonts w:ascii="Palatino Linotype" w:eastAsia="Palatino Linotype" w:hAnsi="Palatino Linotype" w:cs="Palatino Linotype"/>
          <w:sz w:val="24"/>
          <w:szCs w:val="24"/>
        </w:rPr>
      </w:pPr>
    </w:p>
    <w:p w14:paraId="262A5ABC" w14:textId="77777777" w:rsidR="00210B1E" w:rsidRPr="008B56E8" w:rsidRDefault="0021691E">
      <w:pPr>
        <w:numPr>
          <w:ilvl w:val="0"/>
          <w:numId w:val="3"/>
        </w:numPr>
        <w:pBdr>
          <w:top w:val="nil"/>
          <w:left w:val="nil"/>
          <w:bottom w:val="nil"/>
          <w:right w:val="nil"/>
          <w:between w:val="nil"/>
        </w:pBdr>
        <w:spacing w:after="0" w:line="276" w:lineRule="auto"/>
        <w:ind w:right="-7"/>
        <w:jc w:val="both"/>
        <w:rPr>
          <w:rFonts w:ascii="Palatino Linotype" w:eastAsia="Palatino Linotype" w:hAnsi="Palatino Linotype" w:cs="Palatino Linotype"/>
          <w:b/>
          <w:i/>
        </w:rPr>
      </w:pPr>
      <w:r w:rsidRPr="008B56E8">
        <w:rPr>
          <w:rFonts w:ascii="Palatino Linotype" w:eastAsia="Palatino Linotype" w:hAnsi="Palatino Linotype" w:cs="Palatino Linotype"/>
          <w:b/>
          <w:i/>
        </w:rPr>
        <w:t xml:space="preserve">Oficio de Atención a Solicitud 01491 ZINACANT- 2023.pdf: </w:t>
      </w:r>
      <w:r w:rsidRPr="008B56E8">
        <w:rPr>
          <w:rFonts w:ascii="Palatino Linotype" w:eastAsia="Palatino Linotype" w:hAnsi="Palatino Linotype" w:cs="Palatino Linotype"/>
        </w:rPr>
        <w:t>Oficio número ZIN/DA/2557/2023 del 31 de agosto de 2023, a través del cual la Directora de Administración informó al Titular de la Unidad de Transparencia que las cartas de recomendación requeridas, no se proporcionarían, ya que son catalogadas como datos laborales, siendo procedente su clasificación en su totalidad como información confidencial, pues únicamente le concierne a su titular por aludir a la vida privada de las personas y de entregarse se estaría vulnerando la protección de datos personales, infringiendo lo dispuesto en los artículos 143, fracción I de la Ley de Transparencia y Acceso a la Información Pública del Estado de México y Municipios; y, 1, fracción II de los Lineamientos sobre Medidas de Seguridad Aplicables a los Sistemas de Datos Personales que se encuentran en Posesión de los Sujetos Obligados de la Ley de Protección de Datos Personales del Estado de México.</w:t>
      </w:r>
    </w:p>
    <w:p w14:paraId="41E7B224" w14:textId="77777777" w:rsidR="00210B1E" w:rsidRPr="008B56E8" w:rsidRDefault="00210B1E">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16"/>
          <w:szCs w:val="16"/>
        </w:rPr>
      </w:pPr>
    </w:p>
    <w:p w14:paraId="70A9F2BB" w14:textId="77777777" w:rsidR="00210B1E" w:rsidRPr="008B56E8" w:rsidRDefault="0021691E">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b/>
          <w:sz w:val="24"/>
          <w:szCs w:val="24"/>
        </w:rPr>
        <w:t>Recurso de revisión.</w:t>
      </w:r>
      <w:r w:rsidRPr="008B56E8">
        <w:rPr>
          <w:rFonts w:ascii="Palatino Linotype" w:eastAsia="Palatino Linotype" w:hAnsi="Palatino Linotype" w:cs="Palatino Linotype"/>
          <w:sz w:val="24"/>
          <w:szCs w:val="24"/>
        </w:rPr>
        <w:t xml:space="preserve"> Derivado de la respuesta del </w:t>
      </w:r>
      <w:r w:rsidRPr="008B56E8">
        <w:rPr>
          <w:rFonts w:ascii="Palatino Linotype" w:eastAsia="Palatino Linotype" w:hAnsi="Palatino Linotype" w:cs="Palatino Linotype"/>
          <w:b/>
          <w:sz w:val="24"/>
          <w:szCs w:val="24"/>
        </w:rPr>
        <w:t xml:space="preserve">Sujeto Obligado, </w:t>
      </w:r>
      <w:r w:rsidRPr="008B56E8">
        <w:rPr>
          <w:rFonts w:ascii="Palatino Linotype" w:eastAsia="Palatino Linotype" w:hAnsi="Palatino Linotype" w:cs="Palatino Linotype"/>
          <w:sz w:val="24"/>
          <w:szCs w:val="24"/>
        </w:rPr>
        <w:t xml:space="preserve">la persona solicitante interpuso Recurso de Revisión a través del </w:t>
      </w:r>
      <w:r w:rsidRPr="008B56E8">
        <w:rPr>
          <w:rFonts w:ascii="Palatino Linotype" w:eastAsia="Palatino Linotype" w:hAnsi="Palatino Linotype" w:cs="Palatino Linotype"/>
          <w:b/>
          <w:sz w:val="24"/>
          <w:szCs w:val="24"/>
        </w:rPr>
        <w:t>SAIMEX</w:t>
      </w:r>
      <w:r w:rsidRPr="008B56E8">
        <w:rPr>
          <w:rFonts w:ascii="Palatino Linotype" w:eastAsia="Palatino Linotype" w:hAnsi="Palatino Linotype" w:cs="Palatino Linotype"/>
          <w:sz w:val="24"/>
          <w:szCs w:val="24"/>
        </w:rPr>
        <w:t xml:space="preserve"> en fecha </w:t>
      </w:r>
      <w:r w:rsidRPr="008B56E8">
        <w:rPr>
          <w:rFonts w:ascii="Palatino Linotype" w:eastAsia="Palatino Linotype" w:hAnsi="Palatino Linotype" w:cs="Palatino Linotype"/>
          <w:b/>
          <w:sz w:val="24"/>
          <w:szCs w:val="24"/>
        </w:rPr>
        <w:t>ocho de septiembre de dos mil veintitrés</w:t>
      </w:r>
      <w:r w:rsidRPr="008B56E8">
        <w:rPr>
          <w:rFonts w:ascii="Palatino Linotype" w:eastAsia="Palatino Linotype" w:hAnsi="Palatino Linotype" w:cs="Palatino Linotype"/>
          <w:sz w:val="24"/>
          <w:szCs w:val="24"/>
        </w:rPr>
        <w:t>, a través del cual expresó lo siguiente:</w:t>
      </w:r>
    </w:p>
    <w:p w14:paraId="42D1E01A" w14:textId="77777777" w:rsidR="00210B1E" w:rsidRPr="008B56E8" w:rsidRDefault="00210B1E">
      <w:pPr>
        <w:pBdr>
          <w:top w:val="nil"/>
          <w:left w:val="nil"/>
          <w:bottom w:val="nil"/>
          <w:right w:val="nil"/>
          <w:between w:val="nil"/>
        </w:pBdr>
        <w:tabs>
          <w:tab w:val="left" w:pos="851"/>
        </w:tabs>
        <w:spacing w:after="0" w:line="360" w:lineRule="auto"/>
        <w:ind w:left="567" w:right="701"/>
        <w:jc w:val="both"/>
        <w:rPr>
          <w:rFonts w:ascii="Palatino Linotype" w:eastAsia="Palatino Linotype" w:hAnsi="Palatino Linotype" w:cs="Palatino Linotype"/>
          <w:b/>
          <w:sz w:val="24"/>
          <w:szCs w:val="24"/>
        </w:rPr>
      </w:pPr>
    </w:p>
    <w:p w14:paraId="088F1C24" w14:textId="77777777" w:rsidR="00210B1E" w:rsidRPr="008B56E8" w:rsidRDefault="0021691E">
      <w:pPr>
        <w:pBdr>
          <w:top w:val="nil"/>
          <w:left w:val="nil"/>
          <w:bottom w:val="nil"/>
          <w:right w:val="nil"/>
          <w:between w:val="nil"/>
        </w:pBdr>
        <w:tabs>
          <w:tab w:val="left" w:pos="851"/>
        </w:tabs>
        <w:spacing w:after="0" w:line="276" w:lineRule="auto"/>
        <w:ind w:left="567" w:right="701"/>
        <w:jc w:val="both"/>
        <w:rPr>
          <w:rFonts w:ascii="Palatino Linotype" w:eastAsia="Palatino Linotype" w:hAnsi="Palatino Linotype" w:cs="Palatino Linotype"/>
          <w:i/>
        </w:rPr>
      </w:pPr>
      <w:r w:rsidRPr="008B56E8">
        <w:rPr>
          <w:rFonts w:ascii="Palatino Linotype" w:eastAsia="Palatino Linotype" w:hAnsi="Palatino Linotype" w:cs="Palatino Linotype"/>
          <w:b/>
          <w:sz w:val="24"/>
          <w:szCs w:val="24"/>
        </w:rPr>
        <w:t xml:space="preserve">Acto impugnado. </w:t>
      </w:r>
      <w:r w:rsidRPr="008B56E8">
        <w:rPr>
          <w:rFonts w:ascii="Palatino Linotype" w:eastAsia="Palatino Linotype" w:hAnsi="Palatino Linotype" w:cs="Palatino Linotype"/>
          <w:i/>
        </w:rPr>
        <w:t>“NO ENTREGA INFORMACIÓN</w:t>
      </w:r>
      <w:r w:rsidRPr="008B56E8">
        <w:rPr>
          <w:rFonts w:ascii="Palatino Linotype" w:eastAsia="Palatino Linotype" w:hAnsi="Palatino Linotype" w:cs="Palatino Linotype"/>
          <w:i/>
          <w:sz w:val="24"/>
          <w:szCs w:val="24"/>
        </w:rPr>
        <w:t xml:space="preserve">” </w:t>
      </w:r>
      <w:r w:rsidRPr="008B56E8">
        <w:rPr>
          <w:rFonts w:ascii="Palatino Linotype" w:eastAsia="Palatino Linotype" w:hAnsi="Palatino Linotype" w:cs="Palatino Linotype"/>
          <w:i/>
        </w:rPr>
        <w:t>(Sic)</w:t>
      </w:r>
    </w:p>
    <w:p w14:paraId="75374A9F" w14:textId="77777777" w:rsidR="00210B1E" w:rsidRPr="008B56E8" w:rsidRDefault="00210B1E">
      <w:pPr>
        <w:pBdr>
          <w:top w:val="nil"/>
          <w:left w:val="nil"/>
          <w:bottom w:val="nil"/>
          <w:right w:val="nil"/>
          <w:between w:val="nil"/>
        </w:pBdr>
        <w:tabs>
          <w:tab w:val="left" w:pos="993"/>
        </w:tabs>
        <w:spacing w:after="0" w:line="276" w:lineRule="auto"/>
        <w:ind w:left="567" w:right="701"/>
        <w:jc w:val="both"/>
        <w:rPr>
          <w:rFonts w:ascii="Palatino Linotype" w:eastAsia="Palatino Linotype" w:hAnsi="Palatino Linotype" w:cs="Palatino Linotype"/>
          <w:b/>
          <w:sz w:val="24"/>
          <w:szCs w:val="24"/>
        </w:rPr>
      </w:pPr>
    </w:p>
    <w:p w14:paraId="6536A2C8" w14:textId="77777777" w:rsidR="00210B1E" w:rsidRPr="008B56E8" w:rsidRDefault="0021691E">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rPr>
      </w:pPr>
      <w:r w:rsidRPr="008B56E8">
        <w:rPr>
          <w:rFonts w:ascii="Palatino Linotype" w:eastAsia="Palatino Linotype" w:hAnsi="Palatino Linotype" w:cs="Palatino Linotype"/>
          <w:b/>
          <w:sz w:val="24"/>
          <w:szCs w:val="24"/>
        </w:rPr>
        <w:t xml:space="preserve">Razones o motivos de la inconformidad: </w:t>
      </w:r>
      <w:r w:rsidRPr="008B56E8">
        <w:rPr>
          <w:rFonts w:ascii="Palatino Linotype" w:eastAsia="Palatino Linotype" w:hAnsi="Palatino Linotype" w:cs="Palatino Linotype"/>
          <w:i/>
        </w:rPr>
        <w:t>“NO HAY NADA DE INFORMACIÓN</w:t>
      </w:r>
      <w:r w:rsidRPr="008B56E8">
        <w:rPr>
          <w:rFonts w:ascii="Palatino Linotype" w:eastAsia="Palatino Linotype" w:hAnsi="Palatino Linotype" w:cs="Palatino Linotype"/>
          <w:i/>
          <w:sz w:val="24"/>
          <w:szCs w:val="24"/>
        </w:rPr>
        <w:t xml:space="preserve">” </w:t>
      </w:r>
      <w:r w:rsidRPr="008B56E8">
        <w:rPr>
          <w:rFonts w:ascii="Palatino Linotype" w:eastAsia="Palatino Linotype" w:hAnsi="Palatino Linotype" w:cs="Palatino Linotype"/>
          <w:i/>
        </w:rPr>
        <w:t>(Sic)</w:t>
      </w:r>
    </w:p>
    <w:p w14:paraId="7C0FB795" w14:textId="77777777" w:rsidR="00210B1E" w:rsidRPr="008B56E8" w:rsidRDefault="00210B1E">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rPr>
      </w:pPr>
    </w:p>
    <w:p w14:paraId="0202C2AC" w14:textId="77777777" w:rsidR="00210B1E" w:rsidRPr="008B56E8" w:rsidRDefault="0021691E">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b/>
          <w:sz w:val="24"/>
          <w:szCs w:val="24"/>
        </w:rPr>
        <w:t>Turno.</w:t>
      </w:r>
      <w:r w:rsidRPr="008B56E8">
        <w:rPr>
          <w:rFonts w:ascii="Palatino Linotype" w:eastAsia="Palatino Linotype" w:hAnsi="Palatino Linotype" w:cs="Palatino Linotype"/>
          <w:sz w:val="24"/>
          <w:szCs w:val="24"/>
        </w:rPr>
        <w:t xml:space="preserve"> De conformidad con el artículo 185, fracción I de la Ley de Transparencia y Acceso a la Información Pública del Estado de México y Municipios, el recurso de revisión número </w:t>
      </w:r>
      <w:r w:rsidRPr="008B56E8">
        <w:rPr>
          <w:rFonts w:ascii="Palatino Linotype" w:eastAsia="Palatino Linotype" w:hAnsi="Palatino Linotype" w:cs="Palatino Linotype"/>
          <w:b/>
          <w:sz w:val="24"/>
          <w:szCs w:val="24"/>
        </w:rPr>
        <w:t>05714/INFOEM/IP/RR/2023</w:t>
      </w:r>
      <w:r w:rsidRPr="008B56E8">
        <w:rPr>
          <w:rFonts w:ascii="Palatino Linotype" w:eastAsia="Palatino Linotype" w:hAnsi="Palatino Linotype" w:cs="Palatino Linotype"/>
          <w:sz w:val="24"/>
          <w:szCs w:val="24"/>
        </w:rPr>
        <w:t xml:space="preserve">, se turnó por el sistema electrónico del Instituto de Transparencia, Acceso a la Información Pública y Protección de Datos </w:t>
      </w:r>
      <w:r w:rsidRPr="008B56E8">
        <w:rPr>
          <w:rFonts w:ascii="Palatino Linotype" w:eastAsia="Palatino Linotype" w:hAnsi="Palatino Linotype" w:cs="Palatino Linotype"/>
          <w:sz w:val="24"/>
          <w:szCs w:val="24"/>
        </w:rPr>
        <w:lastRenderedPageBreak/>
        <w:t xml:space="preserve">Personales del Estado de México y Municipios, a la </w:t>
      </w:r>
      <w:r w:rsidRPr="008B56E8">
        <w:rPr>
          <w:rFonts w:ascii="Palatino Linotype" w:eastAsia="Palatino Linotype" w:hAnsi="Palatino Linotype" w:cs="Palatino Linotype"/>
          <w:b/>
          <w:sz w:val="24"/>
          <w:szCs w:val="24"/>
        </w:rPr>
        <w:t>Comisionada Guadalupe Ramírez Peña</w:t>
      </w:r>
      <w:r w:rsidRPr="008B56E8">
        <w:rPr>
          <w:rFonts w:ascii="Palatino Linotype" w:eastAsia="Palatino Linotype" w:hAnsi="Palatino Linotype" w:cs="Palatino Linotype"/>
          <w:sz w:val="24"/>
          <w:szCs w:val="24"/>
        </w:rPr>
        <w:t xml:space="preserve"> para su análisis, estudio, elaboración del proyecto y presentación ante el Pleno de este Instituto.</w:t>
      </w:r>
    </w:p>
    <w:p w14:paraId="3EF2F78F" w14:textId="77777777" w:rsidR="00210B1E" w:rsidRPr="008B56E8" w:rsidRDefault="00210B1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0A0FEFD6" w14:textId="77777777" w:rsidR="00210B1E" w:rsidRPr="008B56E8" w:rsidRDefault="0021691E">
      <w:pPr>
        <w:numPr>
          <w:ilvl w:val="0"/>
          <w:numId w:val="2"/>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b/>
          <w:sz w:val="24"/>
          <w:szCs w:val="24"/>
        </w:rPr>
        <w:t>Admisión del recurso de revisión</w:t>
      </w:r>
      <w:r w:rsidRPr="008B56E8">
        <w:rPr>
          <w:rFonts w:ascii="Palatino Linotype" w:eastAsia="Palatino Linotype" w:hAnsi="Palatino Linotype" w:cs="Palatino Linotype"/>
          <w:sz w:val="24"/>
          <w:szCs w:val="24"/>
        </w:rPr>
        <w:t xml:space="preserve">: En fecha </w:t>
      </w:r>
      <w:r w:rsidRPr="008B56E8">
        <w:rPr>
          <w:rFonts w:ascii="Palatino Linotype" w:eastAsia="Palatino Linotype" w:hAnsi="Palatino Linotype" w:cs="Palatino Linotype"/>
          <w:b/>
          <w:sz w:val="24"/>
          <w:szCs w:val="24"/>
        </w:rPr>
        <w:t>trece de septiembre de dos mil veintitrés</w:t>
      </w:r>
      <w:r w:rsidRPr="008B56E8">
        <w:rPr>
          <w:rFonts w:ascii="Palatino Linotype" w:eastAsia="Palatino Linotype" w:hAnsi="Palatino Linotype" w:cs="Palatino Linotype"/>
          <w:sz w:val="24"/>
          <w:szCs w:val="24"/>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8B56E8">
        <w:rPr>
          <w:rFonts w:ascii="Palatino Linotype" w:eastAsia="Palatino Linotype" w:hAnsi="Palatino Linotype" w:cs="Palatino Linotype"/>
          <w:b/>
          <w:sz w:val="24"/>
          <w:szCs w:val="24"/>
        </w:rPr>
        <w:t>Sujeto Obligado</w:t>
      </w:r>
      <w:r w:rsidRPr="008B56E8">
        <w:rPr>
          <w:rFonts w:ascii="Palatino Linotype" w:eastAsia="Palatino Linotype" w:hAnsi="Palatino Linotype" w:cs="Palatino Linotype"/>
          <w:sz w:val="24"/>
          <w:szCs w:val="24"/>
        </w:rPr>
        <w:t xml:space="preserve"> presentara su informe justificado. </w:t>
      </w:r>
    </w:p>
    <w:p w14:paraId="2070A8C8" w14:textId="77777777" w:rsidR="00210B1E" w:rsidRPr="008B56E8" w:rsidRDefault="00210B1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D07B170" w14:textId="77777777" w:rsidR="00210B1E" w:rsidRPr="008B56E8" w:rsidRDefault="0021691E">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b/>
        </w:rPr>
      </w:pPr>
      <w:r w:rsidRPr="008B56E8">
        <w:rPr>
          <w:rFonts w:ascii="Palatino Linotype" w:eastAsia="Palatino Linotype" w:hAnsi="Palatino Linotype" w:cs="Palatino Linotype"/>
          <w:b/>
          <w:sz w:val="24"/>
          <w:szCs w:val="24"/>
        </w:rPr>
        <w:t xml:space="preserve">Informe Justificado. </w:t>
      </w:r>
      <w:r w:rsidRPr="008B56E8">
        <w:rPr>
          <w:rFonts w:ascii="Palatino Linotype" w:eastAsia="Palatino Linotype" w:hAnsi="Palatino Linotype" w:cs="Palatino Linotype"/>
          <w:sz w:val="24"/>
          <w:szCs w:val="24"/>
        </w:rPr>
        <w:t xml:space="preserve">De las constancias que obran en el expediente electrónico </w:t>
      </w:r>
      <w:proofErr w:type="spellStart"/>
      <w:r w:rsidRPr="008B56E8">
        <w:rPr>
          <w:rFonts w:ascii="Palatino Linotype" w:eastAsia="Palatino Linotype" w:hAnsi="Palatino Linotype" w:cs="Palatino Linotype"/>
          <w:sz w:val="24"/>
          <w:szCs w:val="24"/>
        </w:rPr>
        <w:t>aperturado</w:t>
      </w:r>
      <w:proofErr w:type="spellEnd"/>
      <w:r w:rsidRPr="008B56E8">
        <w:rPr>
          <w:rFonts w:ascii="Palatino Linotype" w:eastAsia="Palatino Linotype" w:hAnsi="Palatino Linotype" w:cs="Palatino Linotype"/>
          <w:sz w:val="24"/>
          <w:szCs w:val="24"/>
        </w:rPr>
        <w:t xml:space="preserve"> con motivo del presente medio de impugnación, se advierte que durante el periodo de manifestaciones el </w:t>
      </w:r>
      <w:r w:rsidRPr="008B56E8">
        <w:rPr>
          <w:rFonts w:ascii="Palatino Linotype" w:eastAsia="Palatino Linotype" w:hAnsi="Palatino Linotype" w:cs="Palatino Linotype"/>
          <w:b/>
          <w:sz w:val="24"/>
          <w:szCs w:val="24"/>
        </w:rPr>
        <w:t xml:space="preserve">Sujeto Obligado </w:t>
      </w:r>
      <w:r w:rsidRPr="008B56E8">
        <w:rPr>
          <w:rFonts w:ascii="Palatino Linotype" w:eastAsia="Palatino Linotype" w:hAnsi="Palatino Linotype" w:cs="Palatino Linotype"/>
          <w:sz w:val="24"/>
          <w:szCs w:val="24"/>
        </w:rPr>
        <w:t xml:space="preserve">fue omiso en rendir su informe justificado y la parte </w:t>
      </w:r>
      <w:r w:rsidRPr="008B56E8">
        <w:rPr>
          <w:rFonts w:ascii="Palatino Linotype" w:eastAsia="Palatino Linotype" w:hAnsi="Palatino Linotype" w:cs="Palatino Linotype"/>
          <w:b/>
          <w:sz w:val="24"/>
          <w:szCs w:val="24"/>
        </w:rPr>
        <w:t>Recurrente</w:t>
      </w:r>
      <w:r w:rsidRPr="008B56E8">
        <w:rPr>
          <w:rFonts w:ascii="Palatino Linotype" w:eastAsia="Palatino Linotype" w:hAnsi="Palatino Linotype" w:cs="Palatino Linotype"/>
          <w:sz w:val="24"/>
          <w:szCs w:val="24"/>
        </w:rPr>
        <w:t xml:space="preserve"> en hacer valer manifestaciones que a su derecho resultaran convenientes como se muestra a continuación:</w:t>
      </w:r>
    </w:p>
    <w:p w14:paraId="4B2ED2AE" w14:textId="77777777" w:rsidR="00210B1E" w:rsidRPr="008B56E8" w:rsidRDefault="00210B1E">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rPr>
      </w:pPr>
    </w:p>
    <w:p w14:paraId="5E553181" w14:textId="77777777" w:rsidR="00210B1E" w:rsidRPr="008B56E8" w:rsidRDefault="0021691E">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rPr>
      </w:pPr>
      <w:r w:rsidRPr="008B56E8">
        <w:rPr>
          <w:rFonts w:ascii="Palatino Linotype" w:eastAsia="Palatino Linotype" w:hAnsi="Palatino Linotype" w:cs="Palatino Linotype"/>
          <w:b/>
          <w:noProof/>
        </w:rPr>
        <w:drawing>
          <wp:inline distT="0" distB="0" distL="0" distR="0" wp14:anchorId="7468255C" wp14:editId="5A6E2E69">
            <wp:extent cx="5756275" cy="14446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56275" cy="1444625"/>
                    </a:xfrm>
                    <a:prstGeom prst="rect">
                      <a:avLst/>
                    </a:prstGeom>
                    <a:ln/>
                  </pic:spPr>
                </pic:pic>
              </a:graphicData>
            </a:graphic>
          </wp:inline>
        </w:drawing>
      </w:r>
      <w:r w:rsidRPr="008B56E8">
        <w:rPr>
          <w:rFonts w:ascii="Palatino Linotype" w:eastAsia="Palatino Linotype" w:hAnsi="Palatino Linotype" w:cs="Palatino Linotype"/>
          <w:b/>
        </w:rPr>
        <w:t xml:space="preserve"> </w:t>
      </w:r>
    </w:p>
    <w:p w14:paraId="055908F8" w14:textId="77777777" w:rsidR="00210B1E" w:rsidRPr="008B56E8" w:rsidRDefault="00210B1E">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rPr>
      </w:pPr>
    </w:p>
    <w:p w14:paraId="43B9C32C" w14:textId="77777777" w:rsidR="00210B1E" w:rsidRPr="008B56E8" w:rsidRDefault="0021691E">
      <w:pPr>
        <w:numPr>
          <w:ilvl w:val="0"/>
          <w:numId w:val="2"/>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b/>
          <w:sz w:val="24"/>
          <w:szCs w:val="24"/>
        </w:rPr>
        <w:t>Ampliación de plazo:</w:t>
      </w:r>
      <w:r w:rsidRPr="008B56E8">
        <w:rPr>
          <w:rFonts w:ascii="Palatino Linotype" w:eastAsia="Palatino Linotype" w:hAnsi="Palatino Linotype" w:cs="Palatino Linotype"/>
          <w:sz w:val="24"/>
          <w:szCs w:val="24"/>
        </w:rPr>
        <w:t xml:space="preserve"> El</w:t>
      </w:r>
      <w:r w:rsidRPr="008B56E8">
        <w:rPr>
          <w:rFonts w:ascii="Palatino Linotype" w:eastAsia="Palatino Linotype" w:hAnsi="Palatino Linotype" w:cs="Palatino Linotype"/>
          <w:b/>
          <w:sz w:val="24"/>
          <w:szCs w:val="24"/>
        </w:rPr>
        <w:t xml:space="preserve"> dieciséis de enero de dos mil veinticuatro</w:t>
      </w:r>
      <w:r w:rsidRPr="008B56E8">
        <w:rPr>
          <w:rFonts w:ascii="Palatino Linotype" w:eastAsia="Palatino Linotype" w:hAnsi="Palatino Linotype" w:cs="Palatino Linotype"/>
          <w:sz w:val="24"/>
          <w:szCs w:val="24"/>
        </w:rPr>
        <w:t xml:space="preserve">, se notificó a las partes el Acuerdo de Ampliación de Plazo para resolver el medio de impugnación </w:t>
      </w:r>
      <w:r w:rsidRPr="008B56E8">
        <w:rPr>
          <w:rFonts w:ascii="Palatino Linotype" w:eastAsia="Palatino Linotype" w:hAnsi="Palatino Linotype" w:cs="Palatino Linotype"/>
          <w:sz w:val="24"/>
          <w:szCs w:val="24"/>
        </w:rPr>
        <w:lastRenderedPageBreak/>
        <w:t>que nos ocupa, en términos de lo dispuesto por el artículo 181, párrafo tercero de la Ley de Transparencia y Acceso a la Información Pública del Estado de México y Municipios.</w:t>
      </w:r>
    </w:p>
    <w:p w14:paraId="488147D9" w14:textId="77777777" w:rsidR="00210B1E" w:rsidRPr="008B56E8" w:rsidRDefault="00210B1E">
      <w:pPr>
        <w:spacing w:after="0" w:line="360" w:lineRule="auto"/>
        <w:ind w:right="49"/>
        <w:jc w:val="both"/>
        <w:rPr>
          <w:rFonts w:ascii="Palatino Linotype" w:eastAsia="Palatino Linotype" w:hAnsi="Palatino Linotype" w:cs="Palatino Linotype"/>
          <w:sz w:val="24"/>
          <w:szCs w:val="24"/>
        </w:rPr>
      </w:pPr>
    </w:p>
    <w:p w14:paraId="22AE3A02" w14:textId="77777777" w:rsidR="00210B1E" w:rsidRPr="008B56E8" w:rsidRDefault="0021691E">
      <w:pPr>
        <w:spacing w:after="0" w:line="360" w:lineRule="auto"/>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10F420F7" w14:textId="77777777" w:rsidR="00210B1E" w:rsidRPr="008B56E8" w:rsidRDefault="0021691E">
      <w:pPr>
        <w:spacing w:after="0" w:line="360" w:lineRule="auto"/>
        <w:ind w:right="49"/>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 xml:space="preserve"> </w:t>
      </w:r>
    </w:p>
    <w:p w14:paraId="00A16D17" w14:textId="77777777" w:rsidR="00210B1E" w:rsidRPr="008B56E8" w:rsidRDefault="0021691E">
      <w:pPr>
        <w:spacing w:after="0" w:line="360" w:lineRule="auto"/>
        <w:ind w:right="49"/>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4BE2B82A" w14:textId="77777777" w:rsidR="00210B1E" w:rsidRPr="008B56E8" w:rsidRDefault="0021691E">
      <w:pPr>
        <w:spacing w:after="0" w:line="360" w:lineRule="auto"/>
        <w:ind w:right="49"/>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 xml:space="preserve"> </w:t>
      </w:r>
    </w:p>
    <w:p w14:paraId="53BFEE90" w14:textId="77777777" w:rsidR="00210B1E" w:rsidRPr="008B56E8" w:rsidRDefault="0021691E">
      <w:pPr>
        <w:spacing w:after="0" w:line="360" w:lineRule="auto"/>
        <w:ind w:right="49"/>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52FDE50" w14:textId="77777777" w:rsidR="00210B1E" w:rsidRPr="008B56E8" w:rsidRDefault="00210B1E">
      <w:pPr>
        <w:spacing w:after="0" w:line="360" w:lineRule="auto"/>
        <w:ind w:right="49"/>
        <w:jc w:val="both"/>
        <w:rPr>
          <w:rFonts w:ascii="Palatino Linotype" w:eastAsia="Palatino Linotype" w:hAnsi="Palatino Linotype" w:cs="Palatino Linotype"/>
          <w:sz w:val="24"/>
          <w:szCs w:val="24"/>
        </w:rPr>
      </w:pPr>
    </w:p>
    <w:p w14:paraId="187047EE" w14:textId="77777777" w:rsidR="00210B1E" w:rsidRPr="008B56E8" w:rsidRDefault="0021691E">
      <w:pPr>
        <w:spacing w:after="0" w:line="360" w:lineRule="auto"/>
        <w:ind w:right="49"/>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w:t>
      </w:r>
      <w:r w:rsidRPr="008B56E8">
        <w:rPr>
          <w:rFonts w:ascii="Palatino Linotype" w:eastAsia="Palatino Linotype" w:hAnsi="Palatino Linotype" w:cs="Palatino Linotype"/>
          <w:sz w:val="24"/>
          <w:szCs w:val="24"/>
        </w:rPr>
        <w:lastRenderedPageBreak/>
        <w:t>órganos jurisdiccionales o cuasi jurisdiccionales, tanto por la complejidad de los hechos, como por el número de casos que conocen.</w:t>
      </w:r>
    </w:p>
    <w:p w14:paraId="26843706" w14:textId="77777777" w:rsidR="00210B1E" w:rsidRPr="008B56E8" w:rsidRDefault="00210B1E">
      <w:pPr>
        <w:spacing w:after="0" w:line="360" w:lineRule="auto"/>
        <w:ind w:right="49"/>
        <w:jc w:val="both"/>
        <w:rPr>
          <w:rFonts w:ascii="Palatino Linotype" w:eastAsia="Palatino Linotype" w:hAnsi="Palatino Linotype" w:cs="Palatino Linotype"/>
          <w:sz w:val="24"/>
          <w:szCs w:val="24"/>
        </w:rPr>
      </w:pPr>
    </w:p>
    <w:p w14:paraId="393FB88C" w14:textId="77777777" w:rsidR="00210B1E" w:rsidRPr="008B56E8" w:rsidRDefault="0021691E">
      <w:pPr>
        <w:spacing w:after="0" w:line="360" w:lineRule="auto"/>
        <w:ind w:right="49"/>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5C97A4C1" w14:textId="77777777" w:rsidR="00210B1E" w:rsidRPr="008B56E8" w:rsidRDefault="00210B1E">
      <w:pPr>
        <w:spacing w:after="0" w:line="360" w:lineRule="auto"/>
        <w:ind w:right="49"/>
        <w:jc w:val="both"/>
        <w:rPr>
          <w:rFonts w:ascii="Palatino Linotype" w:eastAsia="Palatino Linotype" w:hAnsi="Palatino Linotype" w:cs="Palatino Linotype"/>
          <w:sz w:val="24"/>
          <w:szCs w:val="24"/>
        </w:rPr>
      </w:pPr>
    </w:p>
    <w:p w14:paraId="40986E68" w14:textId="77777777" w:rsidR="00210B1E" w:rsidRPr="008B56E8" w:rsidRDefault="0021691E">
      <w:pPr>
        <w:tabs>
          <w:tab w:val="left" w:pos="709"/>
        </w:tabs>
        <w:spacing w:after="0" w:line="360" w:lineRule="auto"/>
        <w:ind w:left="567" w:right="560"/>
        <w:jc w:val="both"/>
        <w:rPr>
          <w:rFonts w:ascii="Palatino Linotype" w:eastAsia="Palatino Linotype" w:hAnsi="Palatino Linotype" w:cs="Palatino Linotype"/>
        </w:rPr>
      </w:pPr>
      <w:r w:rsidRPr="008B56E8">
        <w:rPr>
          <w:rFonts w:ascii="Palatino Linotype" w:eastAsia="Palatino Linotype" w:hAnsi="Palatino Linotype" w:cs="Palatino Linotype"/>
          <w:b/>
          <w:sz w:val="24"/>
          <w:szCs w:val="24"/>
        </w:rPr>
        <w:t>a</w:t>
      </w:r>
      <w:r w:rsidRPr="008B56E8">
        <w:rPr>
          <w:rFonts w:ascii="Palatino Linotype" w:eastAsia="Palatino Linotype" w:hAnsi="Palatino Linotype" w:cs="Palatino Linotype"/>
          <w:b/>
        </w:rPr>
        <w:t>)    Complejidad del asunto:</w:t>
      </w:r>
      <w:r w:rsidRPr="008B56E8">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32D07402" w14:textId="77777777" w:rsidR="00210B1E" w:rsidRPr="008B56E8" w:rsidRDefault="0021691E">
      <w:pPr>
        <w:tabs>
          <w:tab w:val="left" w:pos="709"/>
        </w:tabs>
        <w:spacing w:after="0" w:line="360" w:lineRule="auto"/>
        <w:ind w:left="567" w:right="560"/>
        <w:jc w:val="both"/>
        <w:rPr>
          <w:rFonts w:ascii="Palatino Linotype" w:eastAsia="Palatino Linotype" w:hAnsi="Palatino Linotype" w:cs="Palatino Linotype"/>
        </w:rPr>
      </w:pPr>
      <w:r w:rsidRPr="008B56E8">
        <w:rPr>
          <w:rFonts w:ascii="Palatino Linotype" w:eastAsia="Palatino Linotype" w:hAnsi="Palatino Linotype" w:cs="Palatino Linotype"/>
          <w:b/>
        </w:rPr>
        <w:t>b)   Actividad Procesal del interesado</w:t>
      </w:r>
      <w:r w:rsidRPr="008B56E8">
        <w:rPr>
          <w:rFonts w:ascii="Palatino Linotype" w:eastAsia="Palatino Linotype" w:hAnsi="Palatino Linotype" w:cs="Palatino Linotype"/>
        </w:rPr>
        <w:t>: Acciones u omisiones del interesado.</w:t>
      </w:r>
    </w:p>
    <w:p w14:paraId="01FF3D9B" w14:textId="77777777" w:rsidR="00210B1E" w:rsidRPr="008B56E8" w:rsidRDefault="0021691E">
      <w:pPr>
        <w:tabs>
          <w:tab w:val="left" w:pos="851"/>
        </w:tabs>
        <w:spacing w:after="0" w:line="360" w:lineRule="auto"/>
        <w:ind w:left="567" w:right="560"/>
        <w:jc w:val="both"/>
        <w:rPr>
          <w:rFonts w:ascii="Palatino Linotype" w:eastAsia="Palatino Linotype" w:hAnsi="Palatino Linotype" w:cs="Palatino Linotype"/>
        </w:rPr>
      </w:pPr>
      <w:r w:rsidRPr="008B56E8">
        <w:rPr>
          <w:rFonts w:ascii="Palatino Linotype" w:eastAsia="Palatino Linotype" w:hAnsi="Palatino Linotype" w:cs="Palatino Linotype"/>
          <w:b/>
        </w:rPr>
        <w:t>c)  Conducta de la Autoridad:</w:t>
      </w:r>
      <w:r w:rsidRPr="008B56E8">
        <w:rPr>
          <w:rFonts w:ascii="Palatino Linotype" w:eastAsia="Palatino Linotype" w:hAnsi="Palatino Linotype" w:cs="Palatino Linotype"/>
        </w:rPr>
        <w:t xml:space="preserve"> Las Acciones u omisiones realizadas en el procedimiento. Así como si la autoridad actuó con la debida diligencia.</w:t>
      </w:r>
    </w:p>
    <w:p w14:paraId="37EB24B9" w14:textId="77777777" w:rsidR="00210B1E" w:rsidRPr="008B56E8" w:rsidRDefault="0021691E">
      <w:pPr>
        <w:tabs>
          <w:tab w:val="left" w:pos="851"/>
        </w:tabs>
        <w:spacing w:after="0" w:line="360" w:lineRule="auto"/>
        <w:ind w:left="567" w:right="560"/>
        <w:jc w:val="both"/>
        <w:rPr>
          <w:rFonts w:ascii="Palatino Linotype" w:eastAsia="Palatino Linotype" w:hAnsi="Palatino Linotype" w:cs="Palatino Linotype"/>
        </w:rPr>
      </w:pPr>
      <w:r w:rsidRPr="008B56E8">
        <w:rPr>
          <w:rFonts w:ascii="Palatino Linotype" w:eastAsia="Palatino Linotype" w:hAnsi="Palatino Linotype" w:cs="Palatino Linotype"/>
          <w:b/>
        </w:rPr>
        <w:t>d) La afectación generada en la situación jurídica de la persona involucrada en el proceso:</w:t>
      </w:r>
      <w:r w:rsidRPr="008B56E8">
        <w:rPr>
          <w:rFonts w:ascii="Palatino Linotype" w:eastAsia="Palatino Linotype" w:hAnsi="Palatino Linotype" w:cs="Palatino Linotype"/>
        </w:rPr>
        <w:t xml:space="preserve"> Violación a sus derechos humanos.</w:t>
      </w:r>
    </w:p>
    <w:p w14:paraId="52EC96A3" w14:textId="77777777" w:rsidR="00210B1E" w:rsidRPr="008B56E8" w:rsidRDefault="00210B1E">
      <w:pPr>
        <w:tabs>
          <w:tab w:val="left" w:pos="851"/>
        </w:tabs>
        <w:spacing w:after="0" w:line="360" w:lineRule="auto"/>
        <w:ind w:left="567" w:right="560"/>
        <w:jc w:val="both"/>
        <w:rPr>
          <w:rFonts w:ascii="Palatino Linotype" w:eastAsia="Palatino Linotype" w:hAnsi="Palatino Linotype" w:cs="Palatino Linotype"/>
        </w:rPr>
      </w:pPr>
    </w:p>
    <w:p w14:paraId="595BDC5B" w14:textId="77777777" w:rsidR="00210B1E" w:rsidRPr="008B56E8" w:rsidRDefault="0021691E">
      <w:pPr>
        <w:spacing w:after="0" w:line="360" w:lineRule="auto"/>
        <w:ind w:right="49"/>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421738A" w14:textId="77777777" w:rsidR="00210B1E" w:rsidRPr="008B56E8" w:rsidRDefault="0021691E">
      <w:pPr>
        <w:spacing w:after="0" w:line="360" w:lineRule="auto"/>
        <w:ind w:right="49"/>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 xml:space="preserve"> </w:t>
      </w:r>
    </w:p>
    <w:p w14:paraId="025A3EDE" w14:textId="77777777" w:rsidR="00210B1E" w:rsidRPr="008B56E8" w:rsidRDefault="0021691E">
      <w:pPr>
        <w:spacing w:after="0" w:line="360" w:lineRule="auto"/>
        <w:ind w:right="49"/>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Argumento que encuentra sustento en la jurisprudencia P</w:t>
      </w:r>
      <w:proofErr w:type="gramStart"/>
      <w:r w:rsidRPr="008B56E8">
        <w:rPr>
          <w:rFonts w:ascii="Palatino Linotype" w:eastAsia="Palatino Linotype" w:hAnsi="Palatino Linotype" w:cs="Palatino Linotype"/>
          <w:sz w:val="24"/>
          <w:szCs w:val="24"/>
        </w:rPr>
        <w:t>./</w:t>
      </w:r>
      <w:proofErr w:type="gramEnd"/>
      <w:r w:rsidRPr="008B56E8">
        <w:rPr>
          <w:rFonts w:ascii="Palatino Linotype" w:eastAsia="Palatino Linotype" w:hAnsi="Palatino Linotype" w:cs="Palatino Linotype"/>
          <w:sz w:val="24"/>
          <w:szCs w:val="24"/>
        </w:rPr>
        <w:t>J. 32/92 emitida por el Pleno de la Suprema Corte de Justicia de la Nación de rubro “</w:t>
      </w:r>
      <w:r w:rsidRPr="008B56E8">
        <w:rPr>
          <w:rFonts w:ascii="Palatino Linotype" w:eastAsia="Palatino Linotype" w:hAnsi="Palatino Linotype" w:cs="Palatino Linotype"/>
          <w:b/>
          <w:sz w:val="24"/>
          <w:szCs w:val="24"/>
        </w:rPr>
        <w:t xml:space="preserve">TÉRMINOS </w:t>
      </w:r>
      <w:r w:rsidRPr="008B56E8">
        <w:rPr>
          <w:rFonts w:ascii="Palatino Linotype" w:eastAsia="Palatino Linotype" w:hAnsi="Palatino Linotype" w:cs="Palatino Linotype"/>
          <w:b/>
          <w:sz w:val="24"/>
          <w:szCs w:val="24"/>
        </w:rPr>
        <w:lastRenderedPageBreak/>
        <w:t>PROCESALES. PARA DETERMINAR SI UN FUNCIONARIO JUDICIAL ACTUÓ INDEBIDAMENTE POR NO RESPETARLOS SE DEBE ATENDER AL PRESUPUESTO QUE CONSIDERÓ EL LEGISLADOR AL FIJARLOS Y LAS CARACTERÍSTICAS DEL CASO.”</w:t>
      </w:r>
      <w:r w:rsidRPr="008B56E8">
        <w:rPr>
          <w:rFonts w:ascii="Palatino Linotype" w:eastAsia="Palatino Linotype" w:hAnsi="Palatino Linotype" w:cs="Palatino Linotype"/>
          <w:sz w:val="24"/>
          <w:szCs w:val="24"/>
        </w:rPr>
        <w:t>, visible en la Gaceta del Seminario Judicial de la Federación con el registro digital 205635.</w:t>
      </w:r>
    </w:p>
    <w:p w14:paraId="5B2A73EF" w14:textId="77777777" w:rsidR="00210B1E" w:rsidRPr="008B56E8" w:rsidRDefault="0021691E">
      <w:pPr>
        <w:spacing w:after="0" w:line="360" w:lineRule="auto"/>
        <w:ind w:right="49"/>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 xml:space="preserve"> </w:t>
      </w:r>
    </w:p>
    <w:p w14:paraId="06AE74E4" w14:textId="77777777" w:rsidR="00210B1E" w:rsidRPr="008B56E8" w:rsidRDefault="0021691E">
      <w:pPr>
        <w:spacing w:after="0" w:line="360" w:lineRule="auto"/>
        <w:ind w:right="49"/>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DC709DF" w14:textId="77777777" w:rsidR="00210B1E" w:rsidRPr="008B56E8" w:rsidRDefault="00210B1E">
      <w:pPr>
        <w:spacing w:after="0" w:line="360" w:lineRule="auto"/>
        <w:ind w:right="49"/>
        <w:jc w:val="both"/>
        <w:rPr>
          <w:rFonts w:ascii="Palatino Linotype" w:eastAsia="Palatino Linotype" w:hAnsi="Palatino Linotype" w:cs="Palatino Linotype"/>
          <w:sz w:val="24"/>
          <w:szCs w:val="24"/>
        </w:rPr>
      </w:pPr>
    </w:p>
    <w:p w14:paraId="07D28EF3" w14:textId="77777777" w:rsidR="00210B1E" w:rsidRPr="008B56E8" w:rsidRDefault="0021691E">
      <w:pPr>
        <w:spacing w:after="0" w:line="360" w:lineRule="auto"/>
        <w:ind w:right="49"/>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33C2B926" w14:textId="77777777" w:rsidR="00210B1E" w:rsidRPr="008B56E8" w:rsidRDefault="0021691E">
      <w:pPr>
        <w:spacing w:after="0" w:line="360" w:lineRule="auto"/>
        <w:ind w:right="49"/>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 xml:space="preserve"> </w:t>
      </w:r>
    </w:p>
    <w:p w14:paraId="5045BB79" w14:textId="77777777" w:rsidR="00210B1E" w:rsidRPr="008B56E8" w:rsidRDefault="0021691E">
      <w:pPr>
        <w:spacing w:after="0" w:line="276" w:lineRule="auto"/>
        <w:ind w:left="567" w:right="560"/>
        <w:jc w:val="both"/>
        <w:rPr>
          <w:rFonts w:ascii="Palatino Linotype" w:eastAsia="Palatino Linotype" w:hAnsi="Palatino Linotype" w:cs="Palatino Linotype"/>
        </w:rPr>
      </w:pPr>
      <w:r w:rsidRPr="008B56E8">
        <w:rPr>
          <w:rFonts w:ascii="Palatino Linotype" w:eastAsia="Palatino Linotype" w:hAnsi="Palatino Linotype" w:cs="Palatino Linotype"/>
          <w:b/>
        </w:rPr>
        <w:t xml:space="preserve"> “PLAZO RAZONABLE PARA RESOLVER. DIMENSIÓN Y EFECTOS DE ESTE CONCEPTO CUANDO SE ADUCE EXCESIVA CARGA DE TRABAJO.”</w:t>
      </w:r>
      <w:r w:rsidRPr="008B56E8">
        <w:rPr>
          <w:rFonts w:ascii="Palatino Linotype" w:eastAsia="Palatino Linotype" w:hAnsi="Palatino Linotype" w:cs="Palatino Linotype"/>
        </w:rPr>
        <w:t xml:space="preserve"> consultable en el Seminario Judicial de la Federación y su gaceta, con el registro digital 2002351.</w:t>
      </w:r>
    </w:p>
    <w:p w14:paraId="1E35F48A" w14:textId="77777777" w:rsidR="00210B1E" w:rsidRPr="008B56E8" w:rsidRDefault="0021691E">
      <w:pPr>
        <w:spacing w:after="0" w:line="276" w:lineRule="auto"/>
        <w:ind w:left="567" w:right="560"/>
        <w:jc w:val="both"/>
        <w:rPr>
          <w:rFonts w:ascii="Palatino Linotype" w:eastAsia="Palatino Linotype" w:hAnsi="Palatino Linotype" w:cs="Palatino Linotype"/>
        </w:rPr>
      </w:pPr>
      <w:r w:rsidRPr="008B56E8">
        <w:rPr>
          <w:rFonts w:ascii="Palatino Linotype" w:eastAsia="Palatino Linotype" w:hAnsi="Palatino Linotype" w:cs="Palatino Linotype"/>
        </w:rPr>
        <w:lastRenderedPageBreak/>
        <w:t xml:space="preserve"> </w:t>
      </w:r>
    </w:p>
    <w:p w14:paraId="16F314F9" w14:textId="77777777" w:rsidR="00210B1E" w:rsidRPr="008B56E8" w:rsidRDefault="0021691E">
      <w:pPr>
        <w:spacing w:after="0" w:line="276" w:lineRule="auto"/>
        <w:ind w:left="567" w:right="560"/>
        <w:jc w:val="both"/>
        <w:rPr>
          <w:rFonts w:ascii="Palatino Linotype" w:eastAsia="Palatino Linotype" w:hAnsi="Palatino Linotype" w:cs="Palatino Linotype"/>
        </w:rPr>
      </w:pPr>
      <w:r w:rsidRPr="008B56E8">
        <w:rPr>
          <w:rFonts w:ascii="Palatino Linotype" w:eastAsia="Palatino Linotype" w:hAnsi="Palatino Linotype" w:cs="Palatino Linotype"/>
          <w:b/>
        </w:rPr>
        <w:t>“PLAZO RAZONABLE PARA RESOLVER. CONCEPTO Y ELEMENTOS QUE LO INTEGRAN A LA LUZ DEL DERECHO INTERNACIONAL DE LOS DERECHOS HUMANOS.”,</w:t>
      </w:r>
      <w:r w:rsidRPr="008B56E8">
        <w:rPr>
          <w:rFonts w:ascii="Palatino Linotype" w:eastAsia="Palatino Linotype" w:hAnsi="Palatino Linotype" w:cs="Palatino Linotype"/>
        </w:rPr>
        <w:t xml:space="preserve"> visible en el Seminario Judicial de la Federación y su gaceta, con el registro digital 2002350.</w:t>
      </w:r>
    </w:p>
    <w:p w14:paraId="067848D6" w14:textId="77777777" w:rsidR="00210B1E" w:rsidRPr="008B56E8" w:rsidRDefault="00210B1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F8EEBF2" w14:textId="77777777" w:rsidR="00210B1E" w:rsidRPr="008B56E8" w:rsidRDefault="0021691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38FE7137" w14:textId="77777777" w:rsidR="00210B1E" w:rsidRPr="008B56E8" w:rsidRDefault="00210B1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44A1DB4" w14:textId="77777777" w:rsidR="00210B1E" w:rsidRPr="008B56E8" w:rsidRDefault="0021691E">
      <w:pPr>
        <w:numPr>
          <w:ilvl w:val="0"/>
          <w:numId w:val="2"/>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b/>
          <w:sz w:val="24"/>
          <w:szCs w:val="24"/>
        </w:rPr>
        <w:t>Cierre de instrucción</w:t>
      </w:r>
      <w:r w:rsidRPr="008B56E8">
        <w:rPr>
          <w:rFonts w:ascii="Palatino Linotype" w:eastAsia="Palatino Linotype" w:hAnsi="Palatino Linotype" w:cs="Palatino Linotype"/>
          <w:sz w:val="24"/>
          <w:szCs w:val="24"/>
        </w:rPr>
        <w:t xml:space="preserve">. En fecha </w:t>
      </w:r>
      <w:r w:rsidRPr="008B56E8">
        <w:rPr>
          <w:rFonts w:ascii="Palatino Linotype" w:eastAsia="Palatino Linotype" w:hAnsi="Palatino Linotype" w:cs="Palatino Linotype"/>
          <w:b/>
          <w:sz w:val="24"/>
          <w:szCs w:val="24"/>
        </w:rPr>
        <w:t>dieciséis de enero de dos mil veinticuatro</w:t>
      </w:r>
      <w:r w:rsidRPr="008B56E8">
        <w:rPr>
          <w:rFonts w:ascii="Palatino Linotype" w:eastAsia="Palatino Linotype" w:hAnsi="Palatino Linotype" w:cs="Palatino Linotype"/>
          <w:sz w:val="24"/>
          <w:szCs w:val="24"/>
        </w:rPr>
        <w:t>, la Comisionada Ponente determinó el cierre de instrucción en términos de la fracción VI del artículo 185 de la Ley de Transparencia y Acceso a la Información Pública del Estado de México y Municipios.</w:t>
      </w:r>
    </w:p>
    <w:p w14:paraId="7A624A3E" w14:textId="77777777" w:rsidR="00210B1E" w:rsidRPr="008B56E8" w:rsidRDefault="00210B1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27C73425" w14:textId="77777777" w:rsidR="00210B1E" w:rsidRPr="008B56E8" w:rsidRDefault="0021691E">
      <w:pPr>
        <w:spacing w:after="0" w:line="360" w:lineRule="auto"/>
        <w:ind w:right="49"/>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 xml:space="preserve">Debido a que fue debidamente sustanciado el expediente electrónico y no existe diligencia pendiente de desahogo, se emite la Resolución que conforme a Derecho proceda, de acuerdo con los siguientes: </w:t>
      </w:r>
    </w:p>
    <w:p w14:paraId="20284097" w14:textId="77777777" w:rsidR="00210B1E" w:rsidRPr="008B56E8" w:rsidRDefault="00210B1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342AFD4" w14:textId="77777777" w:rsidR="00210B1E" w:rsidRPr="008B56E8" w:rsidRDefault="0021691E">
      <w:pPr>
        <w:spacing w:after="0" w:line="360" w:lineRule="auto"/>
        <w:ind w:right="49"/>
        <w:jc w:val="center"/>
        <w:rPr>
          <w:rFonts w:ascii="Palatino Linotype" w:eastAsia="Palatino Linotype" w:hAnsi="Palatino Linotype" w:cs="Palatino Linotype"/>
          <w:b/>
          <w:sz w:val="24"/>
          <w:szCs w:val="24"/>
        </w:rPr>
      </w:pPr>
      <w:r w:rsidRPr="008B56E8">
        <w:rPr>
          <w:rFonts w:ascii="Palatino Linotype" w:eastAsia="Palatino Linotype" w:hAnsi="Palatino Linotype" w:cs="Palatino Linotype"/>
          <w:b/>
          <w:sz w:val="24"/>
          <w:szCs w:val="24"/>
        </w:rPr>
        <w:t>II.</w:t>
      </w:r>
      <w:r w:rsidRPr="008B56E8">
        <w:rPr>
          <w:rFonts w:ascii="Palatino Linotype" w:eastAsia="Palatino Linotype" w:hAnsi="Palatino Linotype" w:cs="Palatino Linotype"/>
          <w:b/>
          <w:sz w:val="24"/>
          <w:szCs w:val="24"/>
        </w:rPr>
        <w:tab/>
        <w:t>C O N S I D E R A N D O:</w:t>
      </w:r>
    </w:p>
    <w:p w14:paraId="70604316" w14:textId="77777777" w:rsidR="00210B1E" w:rsidRPr="008B56E8" w:rsidRDefault="00210B1E">
      <w:pPr>
        <w:spacing w:after="0" w:line="360" w:lineRule="auto"/>
        <w:ind w:right="49"/>
        <w:jc w:val="both"/>
        <w:rPr>
          <w:rFonts w:ascii="Palatino Linotype" w:eastAsia="Palatino Linotype" w:hAnsi="Palatino Linotype" w:cs="Palatino Linotype"/>
          <w:sz w:val="24"/>
          <w:szCs w:val="24"/>
        </w:rPr>
      </w:pPr>
    </w:p>
    <w:p w14:paraId="37FA927C" w14:textId="77777777" w:rsidR="00210B1E" w:rsidRPr="008B56E8" w:rsidRDefault="0021691E">
      <w:pPr>
        <w:spacing w:after="0" w:line="360" w:lineRule="auto"/>
        <w:ind w:right="49"/>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b/>
          <w:sz w:val="24"/>
          <w:szCs w:val="24"/>
        </w:rPr>
        <w:t>Primero. Competencia.</w:t>
      </w:r>
      <w:r w:rsidRPr="008B56E8">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w:t>
      </w:r>
      <w:r w:rsidRPr="008B56E8">
        <w:rPr>
          <w:rFonts w:ascii="Palatino Linotype" w:eastAsia="Palatino Linotype" w:hAnsi="Palatino Linotype" w:cs="Palatino Linotype"/>
          <w:sz w:val="24"/>
          <w:szCs w:val="24"/>
        </w:rPr>
        <w:lastRenderedPageBreak/>
        <w:t>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2D283AD" w14:textId="77777777" w:rsidR="00210B1E" w:rsidRPr="008B56E8" w:rsidRDefault="00210B1E">
      <w:pPr>
        <w:spacing w:after="0" w:line="360" w:lineRule="auto"/>
        <w:ind w:right="49"/>
        <w:jc w:val="both"/>
        <w:rPr>
          <w:rFonts w:ascii="Palatino Linotype" w:eastAsia="Palatino Linotype" w:hAnsi="Palatino Linotype" w:cs="Palatino Linotype"/>
          <w:sz w:val="24"/>
          <w:szCs w:val="24"/>
        </w:rPr>
      </w:pPr>
    </w:p>
    <w:p w14:paraId="01125B85" w14:textId="77777777" w:rsidR="00210B1E" w:rsidRPr="008B56E8" w:rsidRDefault="0021691E">
      <w:pPr>
        <w:spacing w:after="0" w:line="360" w:lineRule="auto"/>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b/>
          <w:sz w:val="24"/>
          <w:szCs w:val="24"/>
        </w:rPr>
        <w:t xml:space="preserve">Segundo. Oportunidad y </w:t>
      </w:r>
      <w:proofErr w:type="spellStart"/>
      <w:r w:rsidRPr="008B56E8">
        <w:rPr>
          <w:rFonts w:ascii="Palatino Linotype" w:eastAsia="Palatino Linotype" w:hAnsi="Palatino Linotype" w:cs="Palatino Linotype"/>
          <w:b/>
          <w:sz w:val="24"/>
          <w:szCs w:val="24"/>
        </w:rPr>
        <w:t>Procedibilidad</w:t>
      </w:r>
      <w:proofErr w:type="spellEnd"/>
      <w:r w:rsidRPr="008B56E8">
        <w:rPr>
          <w:rFonts w:ascii="Palatino Linotype" w:eastAsia="Palatino Linotype" w:hAnsi="Palatino Linotype" w:cs="Palatino Linotype"/>
          <w:b/>
          <w:sz w:val="24"/>
          <w:szCs w:val="24"/>
        </w:rPr>
        <w:t xml:space="preserve"> del Recurso de Revisión</w:t>
      </w:r>
      <w:r w:rsidRPr="008B56E8">
        <w:rPr>
          <w:rFonts w:ascii="Palatino Linotype" w:eastAsia="Palatino Linotype" w:hAnsi="Palatino Linotype" w:cs="Palatino Linotype"/>
          <w:sz w:val="24"/>
          <w:szCs w:val="24"/>
        </w:rPr>
        <w:t xml:space="preserve">. Previo al estudio del fondo del asunto, se procede a analizar los requisitos de oportunidad y </w:t>
      </w:r>
      <w:proofErr w:type="spellStart"/>
      <w:r w:rsidRPr="008B56E8">
        <w:rPr>
          <w:rFonts w:ascii="Palatino Linotype" w:eastAsia="Palatino Linotype" w:hAnsi="Palatino Linotype" w:cs="Palatino Linotype"/>
          <w:sz w:val="24"/>
          <w:szCs w:val="24"/>
        </w:rPr>
        <w:t>procedibilidad</w:t>
      </w:r>
      <w:proofErr w:type="spellEnd"/>
      <w:r w:rsidRPr="008B56E8">
        <w:rPr>
          <w:rFonts w:ascii="Palatino Linotype" w:eastAsia="Palatino Linotype" w:hAnsi="Palatino Linotype" w:cs="Palatino Linotype"/>
          <w:sz w:val="24"/>
          <w:szCs w:val="24"/>
        </w:rPr>
        <w:t xml:space="preserve"> que debe reunir el recurso de revisión interpuesto, previstos en los artículos 178 y 180 de la Ley de Transparencia y Acceso a la Información Pública del Estado de México y Municipios.</w:t>
      </w:r>
    </w:p>
    <w:p w14:paraId="384D9E5C" w14:textId="77777777" w:rsidR="00210B1E" w:rsidRPr="008B56E8" w:rsidRDefault="00210B1E">
      <w:pPr>
        <w:spacing w:after="0" w:line="360" w:lineRule="auto"/>
        <w:jc w:val="both"/>
        <w:rPr>
          <w:rFonts w:ascii="Palatino Linotype" w:eastAsia="Palatino Linotype" w:hAnsi="Palatino Linotype" w:cs="Palatino Linotype"/>
        </w:rPr>
      </w:pPr>
    </w:p>
    <w:p w14:paraId="14C10D3C" w14:textId="77777777" w:rsidR="00210B1E" w:rsidRPr="008B56E8" w:rsidRDefault="0021691E">
      <w:pPr>
        <w:spacing w:after="0" w:line="360" w:lineRule="auto"/>
        <w:jc w:val="both"/>
        <w:rPr>
          <w:rFonts w:ascii="Palatino Linotype" w:eastAsia="Palatino Linotype" w:hAnsi="Palatino Linotype" w:cs="Palatino Linotype"/>
          <w:sz w:val="24"/>
          <w:szCs w:val="24"/>
        </w:rPr>
      </w:pPr>
      <w:bookmarkStart w:id="5" w:name="_heading=h.3znysh7" w:colFirst="0" w:colLast="0"/>
      <w:bookmarkEnd w:id="5"/>
      <w:r w:rsidRPr="008B56E8">
        <w:rPr>
          <w:rFonts w:ascii="Palatino Linotype" w:eastAsia="Palatino Linotype" w:hAnsi="Palatino Linotype" w:cs="Palatino Linotype"/>
          <w:sz w:val="24"/>
          <w:szCs w:val="24"/>
        </w:rPr>
        <w:t xml:space="preserve">El recurso de revisión fue interpuesto dentro del plazo de quince días hábiles, previsto en el artículo 178 de la Ley de Transparencia y Acceso a la Información Pública del Estado de México y Municipios, toda vez que el </w:t>
      </w:r>
      <w:r w:rsidRPr="008B56E8">
        <w:rPr>
          <w:rFonts w:ascii="Palatino Linotype" w:eastAsia="Palatino Linotype" w:hAnsi="Palatino Linotype" w:cs="Palatino Linotype"/>
          <w:b/>
          <w:sz w:val="24"/>
          <w:szCs w:val="24"/>
        </w:rPr>
        <w:t>Sujeto Obligado</w:t>
      </w:r>
      <w:r w:rsidRPr="008B56E8">
        <w:rPr>
          <w:rFonts w:ascii="Palatino Linotype" w:eastAsia="Palatino Linotype" w:hAnsi="Palatino Linotype" w:cs="Palatino Linotype"/>
          <w:sz w:val="24"/>
          <w:szCs w:val="24"/>
        </w:rPr>
        <w:t xml:space="preserve"> remitió su respuesta en fecha </w:t>
      </w:r>
      <w:r w:rsidRPr="008B56E8">
        <w:rPr>
          <w:rFonts w:ascii="Palatino Linotype" w:eastAsia="Palatino Linotype" w:hAnsi="Palatino Linotype" w:cs="Palatino Linotype"/>
          <w:b/>
          <w:sz w:val="24"/>
          <w:szCs w:val="24"/>
        </w:rPr>
        <w:t>siete de septiembre de dos mil veintitrés</w:t>
      </w:r>
      <w:r w:rsidRPr="008B56E8">
        <w:rPr>
          <w:rFonts w:ascii="Palatino Linotype" w:eastAsia="Palatino Linotype" w:hAnsi="Palatino Linotype" w:cs="Palatino Linotype"/>
          <w:sz w:val="24"/>
          <w:szCs w:val="24"/>
        </w:rPr>
        <w:t>,</w:t>
      </w:r>
      <w:r w:rsidRPr="008B56E8">
        <w:rPr>
          <w:rFonts w:ascii="Palatino Linotype" w:eastAsia="Palatino Linotype" w:hAnsi="Palatino Linotype" w:cs="Palatino Linotype"/>
          <w:b/>
          <w:sz w:val="24"/>
          <w:szCs w:val="24"/>
        </w:rPr>
        <w:t xml:space="preserve"> </w:t>
      </w:r>
      <w:r w:rsidRPr="008B56E8">
        <w:rPr>
          <w:rFonts w:ascii="Palatino Linotype" w:eastAsia="Palatino Linotype" w:hAnsi="Palatino Linotype" w:cs="Palatino Linotype"/>
          <w:sz w:val="24"/>
          <w:szCs w:val="24"/>
        </w:rPr>
        <w:t xml:space="preserve">mientras que el recurso de revisión interpuesto por la parte </w:t>
      </w:r>
      <w:r w:rsidRPr="008B56E8">
        <w:rPr>
          <w:rFonts w:ascii="Palatino Linotype" w:eastAsia="Palatino Linotype" w:hAnsi="Palatino Linotype" w:cs="Palatino Linotype"/>
          <w:b/>
          <w:sz w:val="24"/>
          <w:szCs w:val="24"/>
        </w:rPr>
        <w:t>Recurrente</w:t>
      </w:r>
      <w:r w:rsidRPr="008B56E8">
        <w:rPr>
          <w:rFonts w:ascii="Palatino Linotype" w:eastAsia="Palatino Linotype" w:hAnsi="Palatino Linotype" w:cs="Palatino Linotype"/>
          <w:sz w:val="24"/>
          <w:szCs w:val="24"/>
        </w:rPr>
        <w:t xml:space="preserve"> se tuvo por presentado el </w:t>
      </w:r>
      <w:r w:rsidRPr="008B56E8">
        <w:rPr>
          <w:rFonts w:ascii="Palatino Linotype" w:eastAsia="Palatino Linotype" w:hAnsi="Palatino Linotype" w:cs="Palatino Linotype"/>
          <w:b/>
          <w:sz w:val="24"/>
          <w:szCs w:val="24"/>
        </w:rPr>
        <w:t>ocho de septiembre de dos mil veintitrés</w:t>
      </w:r>
      <w:r w:rsidRPr="008B56E8">
        <w:rPr>
          <w:rFonts w:ascii="Palatino Linotype" w:eastAsia="Palatino Linotype" w:hAnsi="Palatino Linotype" w:cs="Palatino Linotype"/>
          <w:sz w:val="24"/>
          <w:szCs w:val="24"/>
        </w:rPr>
        <w:t>, esto es al primer día hábil siguiente a la fecha en que se tuvo conocimiento de la respuesta; por lo que, se concluye que el presente recurso de revisión se encuentra dentro de los márgenes temporales previstos en las disposiciones legales referidas.</w:t>
      </w:r>
    </w:p>
    <w:p w14:paraId="4D25859F" w14:textId="77777777" w:rsidR="00210B1E" w:rsidRPr="008B56E8" w:rsidRDefault="00210B1E">
      <w:pPr>
        <w:spacing w:after="0" w:line="360" w:lineRule="auto"/>
        <w:jc w:val="both"/>
        <w:rPr>
          <w:rFonts w:ascii="Palatino Linotype" w:eastAsia="Palatino Linotype" w:hAnsi="Palatino Linotype" w:cs="Palatino Linotype"/>
          <w:sz w:val="24"/>
          <w:szCs w:val="24"/>
        </w:rPr>
      </w:pPr>
    </w:p>
    <w:p w14:paraId="338401E6" w14:textId="77777777" w:rsidR="00210B1E" w:rsidRPr="008B56E8" w:rsidRDefault="0021691E">
      <w:pPr>
        <w:spacing w:after="0" w:line="360" w:lineRule="auto"/>
        <w:jc w:val="both"/>
        <w:rPr>
          <w:rFonts w:ascii="Palatino Linotype" w:eastAsia="Palatino Linotype" w:hAnsi="Palatino Linotype" w:cs="Palatino Linotype"/>
          <w:b/>
          <w:sz w:val="24"/>
          <w:szCs w:val="24"/>
        </w:rPr>
      </w:pPr>
      <w:r w:rsidRPr="008B56E8">
        <w:rPr>
          <w:rFonts w:ascii="Palatino Linotype" w:eastAsia="Palatino Linotype" w:hAnsi="Palatino Linotype" w:cs="Palatino Linotype"/>
          <w:sz w:val="24"/>
          <w:szCs w:val="24"/>
        </w:rPr>
        <w:lastRenderedPageBreak/>
        <w:t xml:space="preserve">Así también, por cuanto hace a la </w:t>
      </w:r>
      <w:proofErr w:type="spellStart"/>
      <w:r w:rsidRPr="008B56E8">
        <w:rPr>
          <w:rFonts w:ascii="Palatino Linotype" w:eastAsia="Palatino Linotype" w:hAnsi="Palatino Linotype" w:cs="Palatino Linotype"/>
          <w:sz w:val="24"/>
          <w:szCs w:val="24"/>
        </w:rPr>
        <w:t>procedibilidad</w:t>
      </w:r>
      <w:proofErr w:type="spellEnd"/>
      <w:r w:rsidRPr="008B56E8">
        <w:rPr>
          <w:rFonts w:ascii="Palatino Linotype" w:eastAsia="Palatino Linotype" w:hAnsi="Palatino Linotype" w:cs="Palatino Linotype"/>
          <w:sz w:val="24"/>
          <w:szCs w:val="24"/>
        </w:rPr>
        <w:t xml:space="preserve">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w:t>
      </w:r>
      <w:r w:rsidRPr="008B56E8">
        <w:rPr>
          <w:rFonts w:ascii="Palatino Linotype" w:eastAsia="Palatino Linotype" w:hAnsi="Palatino Linotype" w:cs="Palatino Linotype"/>
          <w:b/>
          <w:sz w:val="24"/>
          <w:szCs w:val="24"/>
        </w:rPr>
        <w:t>SAIMEX.</w:t>
      </w:r>
    </w:p>
    <w:p w14:paraId="6A49A5ED" w14:textId="77777777" w:rsidR="00210B1E" w:rsidRPr="008B56E8" w:rsidRDefault="00210B1E">
      <w:pPr>
        <w:spacing w:after="0" w:line="360" w:lineRule="auto"/>
        <w:jc w:val="both"/>
        <w:rPr>
          <w:rFonts w:ascii="Palatino Linotype" w:eastAsia="Palatino Linotype" w:hAnsi="Palatino Linotype" w:cs="Palatino Linotype"/>
          <w:b/>
          <w:sz w:val="24"/>
          <w:szCs w:val="24"/>
        </w:rPr>
      </w:pPr>
    </w:p>
    <w:p w14:paraId="266F58FB" w14:textId="77777777" w:rsidR="00210B1E" w:rsidRPr="008B56E8" w:rsidRDefault="0021691E">
      <w:pPr>
        <w:spacing w:after="0" w:line="360" w:lineRule="auto"/>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Por otro lado, es de suma importancia mencionar que, si bien la parte</w:t>
      </w:r>
      <w:r w:rsidRPr="008B56E8">
        <w:rPr>
          <w:rFonts w:ascii="Palatino Linotype" w:eastAsia="Palatino Linotype" w:hAnsi="Palatino Linotype" w:cs="Palatino Linotype"/>
          <w:b/>
          <w:sz w:val="24"/>
          <w:szCs w:val="24"/>
        </w:rPr>
        <w:t xml:space="preserve"> Recurrente</w:t>
      </w:r>
      <w:r w:rsidRPr="008B56E8">
        <w:rPr>
          <w:rFonts w:ascii="Palatino Linotype" w:eastAsia="Palatino Linotype" w:hAnsi="Palatino Linotype" w:cs="Palatino Linotype"/>
          <w:sz w:val="24"/>
          <w:szCs w:val="24"/>
        </w:rPr>
        <w:t xml:space="preserve"> no proporcionó nombre 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8B54D88" w14:textId="77777777" w:rsidR="00210B1E" w:rsidRPr="008B56E8" w:rsidRDefault="00210B1E">
      <w:pPr>
        <w:spacing w:after="0" w:line="360" w:lineRule="auto"/>
        <w:jc w:val="both"/>
        <w:rPr>
          <w:rFonts w:ascii="Palatino Linotype" w:eastAsia="Palatino Linotype" w:hAnsi="Palatino Linotype" w:cs="Palatino Linotype"/>
          <w:sz w:val="24"/>
          <w:szCs w:val="24"/>
        </w:rPr>
      </w:pPr>
    </w:p>
    <w:p w14:paraId="7E6C24A8" w14:textId="77777777" w:rsidR="00210B1E" w:rsidRPr="008B56E8" w:rsidRDefault="0021691E">
      <w:pPr>
        <w:spacing w:after="0" w:line="276" w:lineRule="auto"/>
        <w:ind w:left="851" w:right="902"/>
        <w:jc w:val="both"/>
        <w:rPr>
          <w:rFonts w:ascii="Palatino Linotype" w:eastAsia="Palatino Linotype" w:hAnsi="Palatino Linotype" w:cs="Palatino Linotype"/>
        </w:rPr>
      </w:pPr>
      <w:r w:rsidRPr="008B56E8">
        <w:rPr>
          <w:rFonts w:ascii="Palatino Linotype" w:eastAsia="Palatino Linotype" w:hAnsi="Palatino Linotype" w:cs="Palatino Linotype"/>
          <w:i/>
        </w:rPr>
        <w:t>"</w:t>
      </w:r>
      <w:r w:rsidRPr="008B56E8">
        <w:rPr>
          <w:rFonts w:ascii="Palatino Linotype" w:eastAsia="Palatino Linotype" w:hAnsi="Palatino Linotype" w:cs="Palatino Linotype"/>
          <w:b/>
          <w:i/>
        </w:rPr>
        <w:t xml:space="preserve">Las solicitudes </w:t>
      </w:r>
      <w:r w:rsidRPr="008B56E8">
        <w:rPr>
          <w:rFonts w:ascii="Palatino Linotype" w:eastAsia="Palatino Linotype" w:hAnsi="Palatino Linotype" w:cs="Palatino Linotype"/>
          <w:i/>
        </w:rPr>
        <w:t xml:space="preserve">anónimas, </w:t>
      </w:r>
      <w:r w:rsidRPr="008B56E8">
        <w:rPr>
          <w:rFonts w:ascii="Palatino Linotype" w:eastAsia="Palatino Linotype" w:hAnsi="Palatino Linotype" w:cs="Palatino Linotype"/>
          <w:b/>
          <w:i/>
        </w:rPr>
        <w:t>con nombre incompleto</w:t>
      </w:r>
      <w:r w:rsidRPr="008B56E8">
        <w:rPr>
          <w:rFonts w:ascii="Palatino Linotype" w:eastAsia="Palatino Linotype" w:hAnsi="Palatino Linotype" w:cs="Palatino Linotype"/>
          <w:i/>
        </w:rPr>
        <w:t xml:space="preserve"> o seudónimo </w:t>
      </w:r>
      <w:r w:rsidRPr="008B56E8">
        <w:rPr>
          <w:rFonts w:ascii="Palatino Linotype" w:eastAsia="Palatino Linotype" w:hAnsi="Palatino Linotype" w:cs="Palatino Linotype"/>
          <w:b/>
          <w:i/>
        </w:rPr>
        <w:t>serán procedentes para su trámite por parte del sujeto obligado ante quien se presente</w:t>
      </w:r>
      <w:r w:rsidRPr="008B56E8">
        <w:rPr>
          <w:rFonts w:ascii="Palatino Linotype" w:eastAsia="Palatino Linotype" w:hAnsi="Palatino Linotype" w:cs="Palatino Linotype"/>
          <w:i/>
        </w:rPr>
        <w:t>. No podrá requerirse información adicional con motivo del nombre proporcionado por el solicitante."</w:t>
      </w:r>
    </w:p>
    <w:p w14:paraId="15C74176" w14:textId="77777777" w:rsidR="00210B1E" w:rsidRPr="008B56E8" w:rsidRDefault="00210B1E">
      <w:pPr>
        <w:spacing w:after="0" w:line="360" w:lineRule="auto"/>
        <w:jc w:val="both"/>
        <w:rPr>
          <w:rFonts w:ascii="Palatino Linotype" w:eastAsia="Palatino Linotype" w:hAnsi="Palatino Linotype" w:cs="Palatino Linotype"/>
          <w:b/>
          <w:sz w:val="24"/>
          <w:szCs w:val="24"/>
        </w:rPr>
      </w:pPr>
    </w:p>
    <w:p w14:paraId="18270C3C" w14:textId="77777777" w:rsidR="00210B1E" w:rsidRPr="008B56E8" w:rsidRDefault="0021691E">
      <w:pPr>
        <w:spacing w:after="0" w:line="360" w:lineRule="auto"/>
        <w:jc w:val="both"/>
        <w:rPr>
          <w:rFonts w:ascii="Palatino Linotype" w:eastAsia="Palatino Linotype" w:hAnsi="Palatino Linotype" w:cs="Palatino Linotype"/>
          <w:b/>
          <w:sz w:val="24"/>
          <w:szCs w:val="24"/>
        </w:rPr>
      </w:pPr>
      <w:r w:rsidRPr="008B56E8">
        <w:rPr>
          <w:rFonts w:ascii="Palatino Linotype" w:eastAsia="Palatino Linotype" w:hAnsi="Palatino Linotype" w:cs="Palatino Linotype"/>
          <w:sz w:val="24"/>
          <w:szCs w:val="24"/>
        </w:rPr>
        <w:t xml:space="preserve">Así también, por cuanto hace a la </w:t>
      </w:r>
      <w:proofErr w:type="spellStart"/>
      <w:r w:rsidRPr="008B56E8">
        <w:rPr>
          <w:rFonts w:ascii="Palatino Linotype" w:eastAsia="Palatino Linotype" w:hAnsi="Palatino Linotype" w:cs="Palatino Linotype"/>
          <w:sz w:val="24"/>
          <w:szCs w:val="24"/>
        </w:rPr>
        <w:t>procedibilidad</w:t>
      </w:r>
      <w:proofErr w:type="spellEnd"/>
      <w:r w:rsidRPr="008B56E8">
        <w:rPr>
          <w:rFonts w:ascii="Palatino Linotype" w:eastAsia="Palatino Linotype" w:hAnsi="Palatino Linotype" w:cs="Palatino Linotype"/>
          <w:sz w:val="24"/>
          <w:szCs w:val="24"/>
        </w:rPr>
        <w:t xml:space="preserve">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w:t>
      </w:r>
      <w:r w:rsidRPr="008B56E8">
        <w:rPr>
          <w:rFonts w:ascii="Palatino Linotype" w:eastAsia="Palatino Linotype" w:hAnsi="Palatino Linotype" w:cs="Palatino Linotype"/>
          <w:b/>
          <w:sz w:val="24"/>
          <w:szCs w:val="24"/>
        </w:rPr>
        <w:t>SAIMEX.</w:t>
      </w:r>
    </w:p>
    <w:p w14:paraId="2D0D0E66" w14:textId="77777777" w:rsidR="00210B1E" w:rsidRPr="008B56E8" w:rsidRDefault="00210B1E">
      <w:pPr>
        <w:spacing w:after="0" w:line="360" w:lineRule="auto"/>
        <w:jc w:val="both"/>
        <w:rPr>
          <w:rFonts w:ascii="Palatino Linotype" w:eastAsia="Palatino Linotype" w:hAnsi="Palatino Linotype" w:cs="Palatino Linotype"/>
          <w:sz w:val="24"/>
          <w:szCs w:val="24"/>
        </w:rPr>
      </w:pPr>
    </w:p>
    <w:p w14:paraId="68EE2629" w14:textId="77777777" w:rsidR="00210B1E" w:rsidRPr="008B56E8" w:rsidRDefault="0021691E">
      <w:pPr>
        <w:spacing w:after="0" w:line="360" w:lineRule="auto"/>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 xml:space="preserve">Finalmente, se advierte que resulta procedente la interposición del recurso, según lo manifestado por la parte </w:t>
      </w:r>
      <w:r w:rsidRPr="008B56E8">
        <w:rPr>
          <w:rFonts w:ascii="Palatino Linotype" w:eastAsia="Palatino Linotype" w:hAnsi="Palatino Linotype" w:cs="Palatino Linotype"/>
          <w:b/>
          <w:sz w:val="24"/>
          <w:szCs w:val="24"/>
        </w:rPr>
        <w:t>Recurrente</w:t>
      </w:r>
      <w:r w:rsidRPr="008B56E8">
        <w:rPr>
          <w:rFonts w:ascii="Palatino Linotype" w:eastAsia="Palatino Linotype" w:hAnsi="Palatino Linotype" w:cs="Palatino Linotype"/>
          <w:sz w:val="24"/>
          <w:szCs w:val="24"/>
        </w:rPr>
        <w:t xml:space="preserve"> en sus motivos de inconformidad, de acuerdo con el artículo 179, fracción I del ordenamiento legal citado, que a la letra dice: </w:t>
      </w:r>
    </w:p>
    <w:p w14:paraId="133ADB33" w14:textId="77777777" w:rsidR="00210B1E" w:rsidRPr="008B56E8" w:rsidRDefault="00210B1E">
      <w:pPr>
        <w:spacing w:after="0" w:line="360" w:lineRule="auto"/>
        <w:jc w:val="both"/>
        <w:rPr>
          <w:rFonts w:ascii="Palatino Linotype" w:eastAsia="Palatino Linotype" w:hAnsi="Palatino Linotype" w:cs="Palatino Linotype"/>
        </w:rPr>
      </w:pPr>
    </w:p>
    <w:p w14:paraId="53F7E102" w14:textId="77777777" w:rsidR="00210B1E" w:rsidRPr="008B56E8" w:rsidRDefault="0021691E">
      <w:pPr>
        <w:spacing w:after="0" w:line="276" w:lineRule="auto"/>
        <w:ind w:left="567" w:right="902"/>
        <w:jc w:val="both"/>
        <w:rPr>
          <w:rFonts w:ascii="Palatino Linotype" w:eastAsia="Palatino Linotype" w:hAnsi="Palatino Linotype" w:cs="Palatino Linotype"/>
          <w:i/>
        </w:rPr>
      </w:pPr>
      <w:r w:rsidRPr="008B56E8">
        <w:rPr>
          <w:rFonts w:ascii="Palatino Linotype" w:eastAsia="Palatino Linotype" w:hAnsi="Palatino Linotype" w:cs="Palatino Linotype"/>
          <w:i/>
        </w:rPr>
        <w:t>“</w:t>
      </w:r>
      <w:r w:rsidRPr="008B56E8">
        <w:rPr>
          <w:rFonts w:ascii="Palatino Linotype" w:eastAsia="Palatino Linotype" w:hAnsi="Palatino Linotype" w:cs="Palatino Linotype"/>
          <w:b/>
          <w:i/>
        </w:rPr>
        <w:t>Artículo 179.</w:t>
      </w:r>
      <w:r w:rsidRPr="008B56E8">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677FED61" w14:textId="77777777" w:rsidR="00210B1E" w:rsidRPr="008B56E8" w:rsidRDefault="00210B1E">
      <w:pPr>
        <w:spacing w:after="0" w:line="276" w:lineRule="auto"/>
        <w:ind w:left="567" w:right="902"/>
        <w:jc w:val="both"/>
        <w:rPr>
          <w:rFonts w:ascii="Palatino Linotype" w:eastAsia="Palatino Linotype" w:hAnsi="Palatino Linotype" w:cs="Palatino Linotype"/>
          <w:i/>
        </w:rPr>
      </w:pPr>
    </w:p>
    <w:p w14:paraId="31C29268" w14:textId="77777777" w:rsidR="00210B1E" w:rsidRPr="008B56E8" w:rsidRDefault="0021691E">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b/>
          <w:i/>
        </w:rPr>
      </w:pPr>
      <w:r w:rsidRPr="008B56E8">
        <w:rPr>
          <w:rFonts w:ascii="Palatino Linotype" w:eastAsia="Palatino Linotype" w:hAnsi="Palatino Linotype" w:cs="Palatino Linotype"/>
          <w:b/>
          <w:i/>
        </w:rPr>
        <w:t>I. La negativa a la información solicitada;</w:t>
      </w:r>
    </w:p>
    <w:p w14:paraId="10777667" w14:textId="77777777" w:rsidR="00210B1E" w:rsidRPr="008B56E8" w:rsidRDefault="0021691E">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8B56E8">
        <w:rPr>
          <w:rFonts w:ascii="Palatino Linotype" w:eastAsia="Palatino Linotype" w:hAnsi="Palatino Linotype" w:cs="Palatino Linotype"/>
          <w:i/>
        </w:rPr>
        <w:t>[…]”</w:t>
      </w:r>
    </w:p>
    <w:p w14:paraId="5205FFFE" w14:textId="77777777" w:rsidR="00210B1E" w:rsidRPr="008B56E8" w:rsidRDefault="00210B1E">
      <w:pPr>
        <w:pBdr>
          <w:top w:val="nil"/>
          <w:left w:val="nil"/>
          <w:bottom w:val="nil"/>
          <w:right w:val="nil"/>
          <w:between w:val="nil"/>
        </w:pBdr>
        <w:spacing w:after="0" w:line="360" w:lineRule="auto"/>
        <w:ind w:left="567" w:right="902"/>
        <w:jc w:val="both"/>
        <w:rPr>
          <w:rFonts w:ascii="Palatino Linotype" w:eastAsia="Palatino Linotype" w:hAnsi="Palatino Linotype" w:cs="Palatino Linotype"/>
          <w:i/>
          <w:sz w:val="24"/>
          <w:szCs w:val="24"/>
        </w:rPr>
      </w:pPr>
    </w:p>
    <w:p w14:paraId="4B3AA46A" w14:textId="77777777" w:rsidR="00210B1E" w:rsidRPr="008B56E8" w:rsidRDefault="0021691E">
      <w:pPr>
        <w:spacing w:after="0" w:line="360" w:lineRule="auto"/>
        <w:jc w:val="both"/>
        <w:rPr>
          <w:rFonts w:ascii="Palatino Linotype" w:eastAsia="Palatino Linotype" w:hAnsi="Palatino Linotype" w:cs="Palatino Linotype"/>
          <w:b/>
          <w:sz w:val="24"/>
          <w:szCs w:val="24"/>
        </w:rPr>
      </w:pPr>
      <w:r w:rsidRPr="008B56E8">
        <w:rPr>
          <w:rFonts w:ascii="Palatino Linotype" w:eastAsia="Palatino Linotype" w:hAnsi="Palatino Linotype" w:cs="Palatino Linotype"/>
          <w:b/>
          <w:sz w:val="24"/>
          <w:szCs w:val="24"/>
        </w:rPr>
        <w:t xml:space="preserve">Tercero. Materia de la revisión. </w:t>
      </w:r>
      <w:r w:rsidRPr="008B56E8">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w:t>
      </w:r>
      <w:r w:rsidRPr="008B56E8">
        <w:rPr>
          <w:rFonts w:ascii="Palatino Linotype" w:eastAsia="Palatino Linotype" w:hAnsi="Palatino Linotype" w:cs="Palatino Linotype"/>
          <w:b/>
          <w:sz w:val="24"/>
          <w:szCs w:val="24"/>
        </w:rPr>
        <w:t>verificar si la respuesta otorgada por el Sujeto Obligado es adecuada y suficiente para satisfacer el derecho de acceso a la información pública de la parte Recurrente,</w:t>
      </w:r>
      <w:r w:rsidRPr="008B56E8">
        <w:rPr>
          <w:rFonts w:ascii="Palatino Linotype" w:eastAsia="Palatino Linotype" w:hAnsi="Palatino Linotype" w:cs="Palatino Linotype"/>
          <w:sz w:val="24"/>
          <w:szCs w:val="24"/>
        </w:rPr>
        <w:t xml:space="preserve"> o en su defecto, en caso de ser procedente, ordenar la entrega de información oportuna.</w:t>
      </w:r>
    </w:p>
    <w:p w14:paraId="23C25AFD" w14:textId="77777777" w:rsidR="00210B1E" w:rsidRPr="008B56E8" w:rsidRDefault="00210B1E">
      <w:pPr>
        <w:spacing w:after="0" w:line="360" w:lineRule="auto"/>
        <w:jc w:val="both"/>
        <w:rPr>
          <w:rFonts w:ascii="Palatino Linotype" w:eastAsia="Palatino Linotype" w:hAnsi="Palatino Linotype" w:cs="Palatino Linotype"/>
          <w:sz w:val="24"/>
          <w:szCs w:val="24"/>
        </w:rPr>
      </w:pPr>
    </w:p>
    <w:p w14:paraId="722965A3" w14:textId="77777777" w:rsidR="00210B1E" w:rsidRPr="008B56E8" w:rsidRDefault="0021691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b/>
          <w:sz w:val="24"/>
          <w:szCs w:val="24"/>
        </w:rPr>
        <w:t xml:space="preserve">Cuarto. Estudio del asunto. </w:t>
      </w:r>
      <w:r w:rsidRPr="008B56E8">
        <w:rPr>
          <w:rFonts w:ascii="Palatino Linotype" w:eastAsia="Palatino Linotype" w:hAnsi="Palatino Linotype" w:cs="Palatino Linotype"/>
          <w:sz w:val="24"/>
          <w:szCs w:val="24"/>
        </w:rPr>
        <w:t xml:space="preserve">Antes de entrar al análisis de los pronunciamientos del </w:t>
      </w:r>
      <w:r w:rsidRPr="008B56E8">
        <w:rPr>
          <w:rFonts w:ascii="Palatino Linotype" w:eastAsia="Palatino Linotype" w:hAnsi="Palatino Linotype" w:cs="Palatino Linotype"/>
          <w:b/>
          <w:sz w:val="24"/>
          <w:szCs w:val="24"/>
        </w:rPr>
        <w:t>Sujeto Obligado</w:t>
      </w:r>
      <w:r w:rsidRPr="008B56E8">
        <w:rPr>
          <w:rFonts w:ascii="Palatino Linotype" w:eastAsia="Palatino Linotype" w:hAnsi="Palatino Linotype" w:cs="Palatino Linotype"/>
          <w:sz w:val="24"/>
          <w:szCs w:val="24"/>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392D143A" w14:textId="77777777" w:rsidR="00210B1E" w:rsidRPr="008B56E8" w:rsidRDefault="00210B1E">
      <w:pPr>
        <w:pBdr>
          <w:top w:val="nil"/>
          <w:left w:val="nil"/>
          <w:bottom w:val="nil"/>
          <w:right w:val="nil"/>
          <w:between w:val="nil"/>
        </w:pBdr>
        <w:spacing w:after="0" w:line="360" w:lineRule="auto"/>
        <w:jc w:val="both"/>
      </w:pPr>
    </w:p>
    <w:p w14:paraId="116DD236" w14:textId="77777777" w:rsidR="00210B1E" w:rsidRPr="008B56E8" w:rsidRDefault="0021691E">
      <w:pPr>
        <w:pBdr>
          <w:top w:val="nil"/>
          <w:left w:val="nil"/>
          <w:bottom w:val="nil"/>
          <w:right w:val="nil"/>
          <w:between w:val="nil"/>
        </w:pBdr>
        <w:spacing w:after="0" w:line="276" w:lineRule="auto"/>
        <w:ind w:left="851" w:right="850"/>
        <w:jc w:val="both"/>
      </w:pPr>
      <w:r w:rsidRPr="008B56E8">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8B56E8">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3D260CA0" w14:textId="77777777" w:rsidR="00210B1E" w:rsidRPr="008B56E8" w:rsidRDefault="0021691E">
      <w:pPr>
        <w:pBdr>
          <w:top w:val="nil"/>
          <w:left w:val="nil"/>
          <w:bottom w:val="nil"/>
          <w:right w:val="nil"/>
          <w:between w:val="nil"/>
        </w:pBdr>
        <w:spacing w:after="0" w:line="276" w:lineRule="auto"/>
        <w:ind w:left="851" w:right="850"/>
        <w:jc w:val="both"/>
      </w:pPr>
      <w:r w:rsidRPr="008B56E8">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77BF3A00" w14:textId="77777777" w:rsidR="00210B1E" w:rsidRPr="008B56E8" w:rsidRDefault="0021691E">
      <w:pPr>
        <w:pBdr>
          <w:top w:val="nil"/>
          <w:left w:val="nil"/>
          <w:bottom w:val="nil"/>
          <w:right w:val="nil"/>
          <w:between w:val="nil"/>
        </w:pBdr>
        <w:spacing w:after="0" w:line="276" w:lineRule="auto"/>
        <w:ind w:left="851" w:right="850"/>
        <w:jc w:val="both"/>
      </w:pPr>
      <w:r w:rsidRPr="008B56E8">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8B56E8">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7E211712" w14:textId="77777777" w:rsidR="00210B1E" w:rsidRPr="008B56E8" w:rsidRDefault="0021691E">
      <w:pPr>
        <w:pBdr>
          <w:top w:val="nil"/>
          <w:left w:val="nil"/>
          <w:bottom w:val="nil"/>
          <w:right w:val="nil"/>
          <w:between w:val="nil"/>
        </w:pBdr>
        <w:spacing w:after="0" w:line="276" w:lineRule="auto"/>
        <w:ind w:left="851" w:right="850"/>
        <w:jc w:val="both"/>
      </w:pPr>
      <w:r w:rsidRPr="008B56E8">
        <w:rPr>
          <w:rFonts w:ascii="Palatino Linotype" w:eastAsia="Palatino Linotype" w:hAnsi="Palatino Linotype" w:cs="Palatino Linotype"/>
          <w:i/>
        </w:rPr>
        <w:t>[…]</w:t>
      </w:r>
    </w:p>
    <w:p w14:paraId="567EFE28" w14:textId="77777777" w:rsidR="00210B1E" w:rsidRPr="008B56E8" w:rsidRDefault="0021691E">
      <w:pPr>
        <w:pBdr>
          <w:top w:val="nil"/>
          <w:left w:val="nil"/>
          <w:bottom w:val="nil"/>
          <w:right w:val="nil"/>
          <w:between w:val="nil"/>
        </w:pBdr>
        <w:spacing w:after="0" w:line="276" w:lineRule="auto"/>
        <w:ind w:left="851" w:right="901"/>
        <w:jc w:val="both"/>
      </w:pPr>
      <w:r w:rsidRPr="008B56E8">
        <w:rPr>
          <w:rFonts w:ascii="Palatino Linotype" w:eastAsia="Palatino Linotype" w:hAnsi="Palatino Linotype" w:cs="Palatino Linotype"/>
          <w:b/>
          <w:i/>
        </w:rPr>
        <w:t>“Artículo 6o.</w:t>
      </w:r>
    </w:p>
    <w:p w14:paraId="60E91EAB" w14:textId="77777777" w:rsidR="00210B1E" w:rsidRPr="008B56E8" w:rsidRDefault="0021691E">
      <w:pPr>
        <w:pBdr>
          <w:top w:val="nil"/>
          <w:left w:val="nil"/>
          <w:bottom w:val="nil"/>
          <w:right w:val="nil"/>
          <w:between w:val="nil"/>
        </w:pBdr>
        <w:spacing w:after="0" w:line="276" w:lineRule="auto"/>
        <w:ind w:left="851" w:right="901"/>
        <w:jc w:val="both"/>
      </w:pPr>
      <w:r w:rsidRPr="008B56E8">
        <w:rPr>
          <w:rFonts w:ascii="Palatino Linotype" w:eastAsia="Palatino Linotype" w:hAnsi="Palatino Linotype" w:cs="Palatino Linotype"/>
          <w:i/>
        </w:rPr>
        <w:t>[...]</w:t>
      </w:r>
    </w:p>
    <w:p w14:paraId="6A4A73AA" w14:textId="77777777" w:rsidR="00210B1E" w:rsidRPr="008B56E8" w:rsidRDefault="0021691E">
      <w:pPr>
        <w:pBdr>
          <w:top w:val="nil"/>
          <w:left w:val="nil"/>
          <w:bottom w:val="nil"/>
          <w:right w:val="nil"/>
          <w:between w:val="nil"/>
        </w:pBdr>
        <w:spacing w:after="0" w:line="276" w:lineRule="auto"/>
        <w:ind w:left="851" w:right="851"/>
        <w:jc w:val="both"/>
      </w:pPr>
      <w:r w:rsidRPr="008B56E8">
        <w:rPr>
          <w:rFonts w:ascii="Palatino Linotype" w:eastAsia="Palatino Linotype" w:hAnsi="Palatino Linotype" w:cs="Palatino Linotype"/>
          <w:b/>
          <w:i/>
        </w:rPr>
        <w:t xml:space="preserve">A. Para el ejercicio del derecho de acceso a la información, la Federación y </w:t>
      </w:r>
      <w:r w:rsidRPr="008B56E8">
        <w:rPr>
          <w:rFonts w:ascii="Palatino Linotype" w:eastAsia="Palatino Linotype" w:hAnsi="Palatino Linotype" w:cs="Palatino Linotype"/>
          <w:b/>
          <w:i/>
          <w:u w:val="single"/>
        </w:rPr>
        <w:t>las entidades federativas</w:t>
      </w:r>
      <w:r w:rsidRPr="008B56E8">
        <w:rPr>
          <w:rFonts w:ascii="Palatino Linotype" w:eastAsia="Palatino Linotype" w:hAnsi="Palatino Linotype" w:cs="Palatino Linotype"/>
          <w:b/>
          <w:i/>
        </w:rPr>
        <w:t>,</w:t>
      </w:r>
      <w:r w:rsidRPr="008B56E8">
        <w:rPr>
          <w:rFonts w:ascii="Palatino Linotype" w:eastAsia="Palatino Linotype" w:hAnsi="Palatino Linotype" w:cs="Palatino Linotype"/>
          <w:i/>
        </w:rPr>
        <w:t xml:space="preserve"> en el ámbito de sus respectivas competencias, se regirán por los siguientes principios y bases:</w:t>
      </w:r>
    </w:p>
    <w:p w14:paraId="45443007" w14:textId="77777777" w:rsidR="00210B1E" w:rsidRPr="008B56E8" w:rsidRDefault="0021691E">
      <w:pPr>
        <w:pBdr>
          <w:top w:val="nil"/>
          <w:left w:val="nil"/>
          <w:bottom w:val="nil"/>
          <w:right w:val="nil"/>
          <w:between w:val="nil"/>
        </w:pBdr>
        <w:spacing w:after="0" w:line="276" w:lineRule="auto"/>
        <w:ind w:left="851" w:right="851"/>
        <w:jc w:val="both"/>
      </w:pPr>
      <w:r w:rsidRPr="008B56E8">
        <w:rPr>
          <w:rFonts w:ascii="Palatino Linotype" w:eastAsia="Palatino Linotype" w:hAnsi="Palatino Linotype" w:cs="Palatino Linotype"/>
          <w:i/>
        </w:rPr>
        <w:t> </w:t>
      </w:r>
      <w:r w:rsidRPr="008B56E8">
        <w:rPr>
          <w:rFonts w:ascii="Palatino Linotype" w:eastAsia="Palatino Linotype" w:hAnsi="Palatino Linotype" w:cs="Palatino Linotype"/>
          <w:b/>
          <w:i/>
        </w:rPr>
        <w:t xml:space="preserve">I. </w:t>
      </w:r>
      <w:r w:rsidRPr="008B56E8">
        <w:rPr>
          <w:rFonts w:ascii="Palatino Linotype" w:eastAsia="Palatino Linotype" w:hAnsi="Palatino Linotype" w:cs="Palatino Linotype"/>
          <w:b/>
          <w:i/>
          <w:u w:val="single"/>
        </w:rPr>
        <w:t>Toda la información en posesión de cualquier autoridad, entidad, órgano y organismo de los Poderes</w:t>
      </w:r>
      <w:r w:rsidRPr="008B56E8">
        <w:rPr>
          <w:rFonts w:ascii="Palatino Linotype" w:eastAsia="Palatino Linotype" w:hAnsi="Palatino Linotype" w:cs="Palatino Linotype"/>
          <w:i/>
        </w:rPr>
        <w:t xml:space="preserve"> Ejecutivo, Legislativo </w:t>
      </w:r>
      <w:r w:rsidRPr="008B56E8">
        <w:rPr>
          <w:rFonts w:ascii="Palatino Linotype" w:eastAsia="Palatino Linotype" w:hAnsi="Palatino Linotype" w:cs="Palatino Linotype"/>
          <w:b/>
          <w:i/>
          <w:u w:val="single"/>
        </w:rPr>
        <w:t>y Judicial</w:t>
      </w:r>
      <w:r w:rsidRPr="008B56E8">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8B56E8">
        <w:rPr>
          <w:rFonts w:ascii="Palatino Linotype" w:eastAsia="Palatino Linotype" w:hAnsi="Palatino Linotype" w:cs="Palatino Linotype"/>
          <w:b/>
          <w:i/>
        </w:rPr>
        <w:t>es pública y sólo podrá ser reservada temporalmente por razones de interés público y seguridad nacional,</w:t>
      </w:r>
      <w:r w:rsidRPr="008B56E8">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3F34C44" w14:textId="77777777" w:rsidR="00210B1E" w:rsidRPr="008B56E8" w:rsidRDefault="0021691E">
      <w:pPr>
        <w:pBdr>
          <w:top w:val="nil"/>
          <w:left w:val="nil"/>
          <w:bottom w:val="nil"/>
          <w:right w:val="nil"/>
          <w:between w:val="nil"/>
        </w:pBdr>
        <w:spacing w:after="0" w:line="276" w:lineRule="auto"/>
        <w:ind w:left="851" w:right="851"/>
        <w:jc w:val="both"/>
      </w:pPr>
      <w:r w:rsidRPr="008B56E8">
        <w:rPr>
          <w:rFonts w:ascii="Palatino Linotype" w:eastAsia="Palatino Linotype" w:hAnsi="Palatino Linotype" w:cs="Palatino Linotype"/>
          <w:i/>
        </w:rPr>
        <w:lastRenderedPageBreak/>
        <w:t> </w:t>
      </w:r>
      <w:r w:rsidRPr="008B56E8">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07C1B0BC" w14:textId="77777777" w:rsidR="00210B1E" w:rsidRPr="008B56E8" w:rsidRDefault="0021691E">
      <w:pPr>
        <w:pBdr>
          <w:top w:val="nil"/>
          <w:left w:val="nil"/>
          <w:bottom w:val="nil"/>
          <w:right w:val="nil"/>
          <w:between w:val="nil"/>
        </w:pBdr>
        <w:spacing w:after="0" w:line="276" w:lineRule="auto"/>
        <w:ind w:left="851" w:right="851"/>
        <w:jc w:val="both"/>
      </w:pPr>
      <w:r w:rsidRPr="008B56E8">
        <w:rPr>
          <w:rFonts w:ascii="Palatino Linotype" w:eastAsia="Palatino Linotype" w:hAnsi="Palatino Linotype" w:cs="Palatino Linotype"/>
          <w:i/>
        </w:rPr>
        <w:t> </w:t>
      </w:r>
      <w:r w:rsidRPr="008B56E8">
        <w:rPr>
          <w:rFonts w:ascii="Palatino Linotype" w:eastAsia="Palatino Linotype" w:hAnsi="Palatino Linotype" w:cs="Palatino Linotype"/>
          <w:b/>
          <w:i/>
        </w:rPr>
        <w:t xml:space="preserve">III. </w:t>
      </w:r>
      <w:r w:rsidRPr="008B56E8">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8B56E8">
        <w:rPr>
          <w:rFonts w:ascii="Palatino Linotype" w:eastAsia="Palatino Linotype" w:hAnsi="Palatino Linotype" w:cs="Palatino Linotype"/>
          <w:i/>
        </w:rPr>
        <w:t xml:space="preserve"> a sus datos personales o a la rectificación de éstos.</w:t>
      </w:r>
    </w:p>
    <w:p w14:paraId="2CA5E295" w14:textId="77777777" w:rsidR="00210B1E" w:rsidRPr="008B56E8" w:rsidRDefault="0021691E">
      <w:pPr>
        <w:pBdr>
          <w:top w:val="nil"/>
          <w:left w:val="nil"/>
          <w:bottom w:val="nil"/>
          <w:right w:val="nil"/>
          <w:between w:val="nil"/>
        </w:pBdr>
        <w:spacing w:after="0" w:line="276" w:lineRule="auto"/>
        <w:ind w:left="851" w:right="851"/>
        <w:jc w:val="both"/>
      </w:pPr>
      <w:r w:rsidRPr="008B56E8">
        <w:rPr>
          <w:rFonts w:ascii="Palatino Linotype" w:eastAsia="Palatino Linotype" w:hAnsi="Palatino Linotype" w:cs="Palatino Linotype"/>
          <w:i/>
        </w:rPr>
        <w:t> </w:t>
      </w:r>
      <w:r w:rsidRPr="008B56E8">
        <w:rPr>
          <w:rFonts w:ascii="Palatino Linotype" w:eastAsia="Palatino Linotype" w:hAnsi="Palatino Linotype" w:cs="Palatino Linotype"/>
          <w:b/>
          <w:i/>
        </w:rPr>
        <w:t xml:space="preserve">IV. </w:t>
      </w:r>
      <w:r w:rsidRPr="008B56E8">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72F23023" w14:textId="77777777" w:rsidR="00210B1E" w:rsidRPr="008B56E8" w:rsidRDefault="0021691E">
      <w:pPr>
        <w:pBdr>
          <w:top w:val="nil"/>
          <w:left w:val="nil"/>
          <w:bottom w:val="nil"/>
          <w:right w:val="nil"/>
          <w:between w:val="nil"/>
        </w:pBdr>
        <w:spacing w:after="0" w:line="276" w:lineRule="auto"/>
        <w:ind w:left="851" w:right="851"/>
        <w:jc w:val="both"/>
      </w:pPr>
      <w:r w:rsidRPr="008B56E8">
        <w:rPr>
          <w:rFonts w:ascii="Palatino Linotype" w:eastAsia="Palatino Linotype" w:hAnsi="Palatino Linotype" w:cs="Palatino Linotype"/>
          <w:b/>
          <w:i/>
        </w:rPr>
        <w:t xml:space="preserve">V. </w:t>
      </w:r>
      <w:r w:rsidRPr="008B56E8">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02DAFE4" w14:textId="77777777" w:rsidR="00210B1E" w:rsidRPr="008B56E8" w:rsidRDefault="0021691E">
      <w:pPr>
        <w:pBdr>
          <w:top w:val="nil"/>
          <w:left w:val="nil"/>
          <w:bottom w:val="nil"/>
          <w:right w:val="nil"/>
          <w:between w:val="nil"/>
        </w:pBdr>
        <w:spacing w:after="0" w:line="276" w:lineRule="auto"/>
        <w:ind w:left="851" w:right="851"/>
        <w:jc w:val="both"/>
      </w:pPr>
      <w:r w:rsidRPr="008B56E8">
        <w:rPr>
          <w:rFonts w:ascii="Palatino Linotype" w:eastAsia="Palatino Linotype" w:hAnsi="Palatino Linotype" w:cs="Palatino Linotype"/>
          <w:i/>
        </w:rPr>
        <w:t> </w:t>
      </w:r>
      <w:r w:rsidRPr="008B56E8">
        <w:rPr>
          <w:rFonts w:ascii="Palatino Linotype" w:eastAsia="Palatino Linotype" w:hAnsi="Palatino Linotype" w:cs="Palatino Linotype"/>
          <w:b/>
          <w:i/>
        </w:rPr>
        <w:t xml:space="preserve">VI. </w:t>
      </w:r>
      <w:r w:rsidRPr="008B56E8">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w:t>
      </w:r>
    </w:p>
    <w:p w14:paraId="03C19D5E" w14:textId="77777777" w:rsidR="00210B1E" w:rsidRPr="008B56E8" w:rsidRDefault="0021691E">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8B56E8">
        <w:rPr>
          <w:rFonts w:ascii="Palatino Linotype" w:eastAsia="Palatino Linotype" w:hAnsi="Palatino Linotype" w:cs="Palatino Linotype"/>
          <w:i/>
        </w:rPr>
        <w:t> </w:t>
      </w:r>
      <w:r w:rsidRPr="008B56E8">
        <w:rPr>
          <w:rFonts w:ascii="Palatino Linotype" w:eastAsia="Palatino Linotype" w:hAnsi="Palatino Linotype" w:cs="Palatino Linotype"/>
          <w:b/>
          <w:i/>
        </w:rPr>
        <w:t xml:space="preserve">VII. </w:t>
      </w:r>
      <w:r w:rsidRPr="008B56E8">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35BEC2F7" w14:textId="77777777" w:rsidR="00210B1E" w:rsidRPr="008B56E8" w:rsidRDefault="00210B1E">
      <w:pPr>
        <w:pBdr>
          <w:top w:val="nil"/>
          <w:left w:val="nil"/>
          <w:bottom w:val="nil"/>
          <w:right w:val="nil"/>
          <w:between w:val="nil"/>
        </w:pBdr>
        <w:spacing w:after="0" w:line="276" w:lineRule="auto"/>
        <w:ind w:left="851" w:right="851"/>
        <w:jc w:val="both"/>
      </w:pPr>
    </w:p>
    <w:p w14:paraId="724A50D3" w14:textId="77777777" w:rsidR="00210B1E" w:rsidRPr="008B56E8" w:rsidRDefault="0021691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80B995A" w14:textId="77777777" w:rsidR="00210B1E" w:rsidRPr="008B56E8" w:rsidRDefault="00210B1E">
      <w:pPr>
        <w:pBdr>
          <w:top w:val="nil"/>
          <w:left w:val="nil"/>
          <w:bottom w:val="nil"/>
          <w:right w:val="nil"/>
          <w:between w:val="nil"/>
        </w:pBdr>
        <w:spacing w:after="0" w:line="360" w:lineRule="auto"/>
        <w:jc w:val="both"/>
        <w:rPr>
          <w:sz w:val="24"/>
          <w:szCs w:val="24"/>
        </w:rPr>
      </w:pPr>
    </w:p>
    <w:p w14:paraId="6006DE58" w14:textId="77777777" w:rsidR="00210B1E" w:rsidRPr="008B56E8" w:rsidRDefault="0021691E">
      <w:pPr>
        <w:spacing w:after="0" w:line="276" w:lineRule="auto"/>
        <w:ind w:left="567" w:right="616"/>
        <w:jc w:val="both"/>
        <w:rPr>
          <w:rFonts w:ascii="Palatino Linotype" w:eastAsia="Palatino Linotype" w:hAnsi="Palatino Linotype" w:cs="Palatino Linotype"/>
          <w:i/>
        </w:rPr>
      </w:pPr>
      <w:r w:rsidRPr="008B56E8">
        <w:rPr>
          <w:rFonts w:ascii="Palatino Linotype" w:eastAsia="Palatino Linotype" w:hAnsi="Palatino Linotype" w:cs="Palatino Linotype"/>
          <w:i/>
        </w:rPr>
        <w:lastRenderedPageBreak/>
        <w:t>“</w:t>
      </w:r>
      <w:r w:rsidRPr="008B56E8">
        <w:rPr>
          <w:rFonts w:ascii="Palatino Linotype" w:eastAsia="Palatino Linotype" w:hAnsi="Palatino Linotype" w:cs="Palatino Linotype"/>
          <w:b/>
          <w:i/>
        </w:rPr>
        <w:t>Artículo 4</w:t>
      </w:r>
      <w:r w:rsidRPr="008B56E8">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28CCF35" w14:textId="77777777" w:rsidR="00210B1E" w:rsidRPr="008B56E8" w:rsidRDefault="00210B1E">
      <w:pPr>
        <w:spacing w:after="0" w:line="276" w:lineRule="auto"/>
        <w:ind w:left="567" w:right="616"/>
        <w:jc w:val="both"/>
        <w:rPr>
          <w:rFonts w:ascii="Palatino Linotype" w:eastAsia="Palatino Linotype" w:hAnsi="Palatino Linotype" w:cs="Palatino Linotype"/>
          <w:i/>
        </w:rPr>
      </w:pPr>
    </w:p>
    <w:p w14:paraId="6EF5D3AE" w14:textId="77777777" w:rsidR="00210B1E" w:rsidRPr="008B56E8" w:rsidRDefault="0021691E">
      <w:pPr>
        <w:spacing w:after="0" w:line="276" w:lineRule="auto"/>
        <w:ind w:left="567" w:right="616"/>
        <w:jc w:val="both"/>
        <w:rPr>
          <w:rFonts w:ascii="Palatino Linotype" w:eastAsia="Palatino Linotype" w:hAnsi="Palatino Linotype" w:cs="Palatino Linotype"/>
          <w:i/>
        </w:rPr>
      </w:pPr>
      <w:r w:rsidRPr="008B56E8">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8B56E8">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7C6B997" w14:textId="77777777" w:rsidR="00210B1E" w:rsidRPr="008B56E8" w:rsidRDefault="00210B1E">
      <w:pPr>
        <w:spacing w:after="0" w:line="276" w:lineRule="auto"/>
        <w:ind w:left="567" w:right="616"/>
        <w:jc w:val="both"/>
        <w:rPr>
          <w:rFonts w:ascii="Palatino Linotype" w:eastAsia="Palatino Linotype" w:hAnsi="Palatino Linotype" w:cs="Palatino Linotype"/>
          <w:i/>
        </w:rPr>
      </w:pPr>
    </w:p>
    <w:p w14:paraId="4DCABEAE" w14:textId="77777777" w:rsidR="00210B1E" w:rsidRPr="008B56E8" w:rsidRDefault="0021691E">
      <w:pPr>
        <w:spacing w:after="0" w:line="276" w:lineRule="auto"/>
        <w:ind w:left="567" w:right="616"/>
        <w:jc w:val="both"/>
        <w:rPr>
          <w:rFonts w:ascii="Palatino Linotype" w:eastAsia="Palatino Linotype" w:hAnsi="Palatino Linotype" w:cs="Palatino Linotype"/>
          <w:i/>
        </w:rPr>
      </w:pPr>
      <w:r w:rsidRPr="008B56E8">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8B56E8">
        <w:rPr>
          <w:rFonts w:ascii="Palatino Linotype" w:eastAsia="Palatino Linotype" w:hAnsi="Palatino Linotype" w:cs="Palatino Linotype"/>
          <w:i/>
        </w:rPr>
        <w:t>.”</w:t>
      </w:r>
    </w:p>
    <w:p w14:paraId="7601F778" w14:textId="77777777" w:rsidR="00210B1E" w:rsidRPr="008B56E8" w:rsidRDefault="00210B1E">
      <w:pPr>
        <w:spacing w:after="0" w:line="360" w:lineRule="auto"/>
        <w:jc w:val="both"/>
        <w:rPr>
          <w:rFonts w:ascii="Palatino Linotype" w:eastAsia="Palatino Linotype" w:hAnsi="Palatino Linotype" w:cs="Palatino Linotype"/>
        </w:rPr>
      </w:pPr>
    </w:p>
    <w:p w14:paraId="447FA3C4" w14:textId="77777777" w:rsidR="00210B1E" w:rsidRPr="008B56E8" w:rsidRDefault="0021691E">
      <w:pPr>
        <w:spacing w:after="0" w:line="360" w:lineRule="auto"/>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6FBA62B4" w14:textId="77777777" w:rsidR="00210B1E" w:rsidRPr="008B56E8" w:rsidRDefault="00210B1E">
      <w:pPr>
        <w:spacing w:after="0" w:line="360" w:lineRule="auto"/>
        <w:jc w:val="both"/>
        <w:rPr>
          <w:rFonts w:ascii="Palatino Linotype" w:eastAsia="Palatino Linotype" w:hAnsi="Palatino Linotype" w:cs="Palatino Linotype"/>
          <w:sz w:val="24"/>
          <w:szCs w:val="24"/>
        </w:rPr>
      </w:pPr>
    </w:p>
    <w:p w14:paraId="5C697EB0" w14:textId="77777777" w:rsidR="00210B1E" w:rsidRPr="008B56E8" w:rsidRDefault="0021691E">
      <w:pPr>
        <w:spacing w:after="0" w:line="276" w:lineRule="auto"/>
        <w:ind w:left="567" w:right="616"/>
        <w:jc w:val="both"/>
        <w:rPr>
          <w:rFonts w:ascii="Palatino Linotype" w:eastAsia="Palatino Linotype" w:hAnsi="Palatino Linotype" w:cs="Palatino Linotype"/>
          <w:i/>
        </w:rPr>
      </w:pPr>
      <w:r w:rsidRPr="008B56E8">
        <w:rPr>
          <w:rFonts w:ascii="Palatino Linotype" w:eastAsia="Palatino Linotype" w:hAnsi="Palatino Linotype" w:cs="Palatino Linotype"/>
          <w:b/>
          <w:i/>
        </w:rPr>
        <w:t>“Artículo 12.-</w:t>
      </w:r>
      <w:r w:rsidRPr="008B56E8">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562E03F9" w14:textId="77777777" w:rsidR="00210B1E" w:rsidRPr="008B56E8" w:rsidRDefault="00210B1E">
      <w:pPr>
        <w:spacing w:after="0" w:line="276" w:lineRule="auto"/>
        <w:ind w:left="567" w:right="616"/>
        <w:jc w:val="both"/>
        <w:rPr>
          <w:rFonts w:ascii="Palatino Linotype" w:eastAsia="Palatino Linotype" w:hAnsi="Palatino Linotype" w:cs="Palatino Linotype"/>
          <w:i/>
        </w:rPr>
      </w:pPr>
    </w:p>
    <w:p w14:paraId="3E5B3FB9" w14:textId="77777777" w:rsidR="00210B1E" w:rsidRPr="008B56E8" w:rsidRDefault="0021691E">
      <w:pPr>
        <w:spacing w:after="0" w:line="276" w:lineRule="auto"/>
        <w:ind w:left="567" w:right="616"/>
        <w:jc w:val="both"/>
        <w:rPr>
          <w:rFonts w:ascii="Palatino Linotype" w:eastAsia="Palatino Linotype" w:hAnsi="Palatino Linotype" w:cs="Palatino Linotype"/>
          <w:b/>
          <w:i/>
        </w:rPr>
      </w:pPr>
      <w:r w:rsidRPr="008B56E8">
        <w:rPr>
          <w:rFonts w:ascii="Palatino Linotype" w:eastAsia="Palatino Linotype" w:hAnsi="Palatino Linotype" w:cs="Palatino Linotype"/>
          <w:b/>
          <w:i/>
        </w:rPr>
        <w:lastRenderedPageBreak/>
        <w:t>Los sujetos obligados sólo proporcionarán la información pública que se les requiera y que obre en sus archivos y en el estado en que ésta se encuentre</w:t>
      </w:r>
      <w:r w:rsidRPr="008B56E8">
        <w:rPr>
          <w:rFonts w:ascii="Palatino Linotype" w:eastAsia="Palatino Linotype" w:hAnsi="Palatino Linotype" w:cs="Palatino Linotype"/>
          <w:i/>
        </w:rPr>
        <w:t xml:space="preserve">. </w:t>
      </w:r>
      <w:r w:rsidRPr="008B56E8">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4DA874FF" w14:textId="77777777" w:rsidR="00210B1E" w:rsidRPr="008B56E8" w:rsidRDefault="00210B1E">
      <w:pPr>
        <w:spacing w:after="0" w:line="360" w:lineRule="auto"/>
        <w:ind w:left="567" w:right="616"/>
        <w:jc w:val="both"/>
        <w:rPr>
          <w:rFonts w:ascii="Palatino Linotype" w:eastAsia="Palatino Linotype" w:hAnsi="Palatino Linotype" w:cs="Palatino Linotype"/>
          <w:i/>
          <w:sz w:val="24"/>
          <w:szCs w:val="24"/>
        </w:rPr>
      </w:pPr>
    </w:p>
    <w:p w14:paraId="529D3DD7" w14:textId="77777777" w:rsidR="00210B1E" w:rsidRPr="008B56E8" w:rsidRDefault="0021691E">
      <w:pPr>
        <w:spacing w:after="0" w:line="360" w:lineRule="auto"/>
        <w:ind w:right="-93"/>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755A4DD3" w14:textId="77777777" w:rsidR="00210B1E" w:rsidRPr="008B56E8" w:rsidRDefault="00210B1E">
      <w:pPr>
        <w:spacing w:after="0" w:line="360" w:lineRule="auto"/>
        <w:ind w:right="-93"/>
        <w:jc w:val="both"/>
        <w:rPr>
          <w:rFonts w:ascii="Palatino Linotype" w:eastAsia="Palatino Linotype" w:hAnsi="Palatino Linotype" w:cs="Palatino Linotype"/>
          <w:sz w:val="24"/>
          <w:szCs w:val="24"/>
        </w:rPr>
      </w:pPr>
    </w:p>
    <w:p w14:paraId="246886FF" w14:textId="77777777" w:rsidR="00210B1E" w:rsidRPr="008B56E8" w:rsidRDefault="0021691E">
      <w:pPr>
        <w:spacing w:after="0" w:line="360" w:lineRule="auto"/>
        <w:jc w:val="both"/>
        <w:rPr>
          <w:rFonts w:ascii="Palatino Linotype" w:eastAsia="Palatino Linotype" w:hAnsi="Palatino Linotype" w:cs="Palatino Linotype"/>
          <w:b/>
          <w:sz w:val="24"/>
          <w:szCs w:val="24"/>
        </w:rPr>
      </w:pPr>
      <w:r w:rsidRPr="008B56E8">
        <w:rPr>
          <w:rFonts w:ascii="Palatino Linotype" w:eastAsia="Palatino Linotype" w:hAnsi="Palatino Linotype" w:cs="Palatino Linotype"/>
          <w:sz w:val="24"/>
          <w:szCs w:val="24"/>
        </w:rPr>
        <w:t>Sirve de apoyo a lo anterior, el criterio 03-17, expuesto por el Instituto Nacional de Transparencia, Acceso a la Información y Protección de Datos Personales, que dice:</w:t>
      </w:r>
      <w:r w:rsidRPr="008B56E8">
        <w:rPr>
          <w:rFonts w:ascii="Palatino Linotype" w:eastAsia="Palatino Linotype" w:hAnsi="Palatino Linotype" w:cs="Palatino Linotype"/>
          <w:b/>
          <w:sz w:val="24"/>
          <w:szCs w:val="24"/>
        </w:rPr>
        <w:t xml:space="preserve"> </w:t>
      </w:r>
    </w:p>
    <w:p w14:paraId="590FBB7A" w14:textId="77777777" w:rsidR="00210B1E" w:rsidRPr="008B56E8" w:rsidRDefault="00210B1E">
      <w:pPr>
        <w:spacing w:after="0" w:line="360" w:lineRule="auto"/>
        <w:jc w:val="both"/>
        <w:rPr>
          <w:rFonts w:ascii="Palatino Linotype" w:eastAsia="Palatino Linotype" w:hAnsi="Palatino Linotype" w:cs="Palatino Linotype"/>
          <w:b/>
          <w:sz w:val="24"/>
          <w:szCs w:val="24"/>
        </w:rPr>
      </w:pPr>
    </w:p>
    <w:p w14:paraId="4B98252A" w14:textId="77777777" w:rsidR="00210B1E" w:rsidRPr="008B56E8" w:rsidRDefault="0021691E">
      <w:pPr>
        <w:spacing w:after="0" w:line="276" w:lineRule="auto"/>
        <w:ind w:left="567" w:right="616"/>
        <w:jc w:val="both"/>
        <w:rPr>
          <w:rFonts w:ascii="Palatino Linotype" w:eastAsia="Palatino Linotype" w:hAnsi="Palatino Linotype" w:cs="Palatino Linotype"/>
          <w:i/>
        </w:rPr>
      </w:pPr>
      <w:r w:rsidRPr="008B56E8">
        <w:rPr>
          <w:rFonts w:ascii="Palatino Linotype" w:eastAsia="Palatino Linotype" w:hAnsi="Palatino Linotype" w:cs="Palatino Linotype"/>
          <w:i/>
        </w:rPr>
        <w:t>“</w:t>
      </w:r>
      <w:r w:rsidRPr="008B56E8">
        <w:rPr>
          <w:rFonts w:ascii="Palatino Linotype" w:eastAsia="Palatino Linotype" w:hAnsi="Palatino Linotype" w:cs="Palatino Linotype"/>
          <w:b/>
          <w:i/>
        </w:rPr>
        <w:t>No existe obligación de elaborar documentos ad hoc para atender las solicitudes de acceso a la información.</w:t>
      </w:r>
      <w:r w:rsidRPr="008B56E8">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26D6A10A" w14:textId="77777777" w:rsidR="00210B1E" w:rsidRPr="008B56E8" w:rsidRDefault="00210B1E">
      <w:pPr>
        <w:spacing w:after="0" w:line="360" w:lineRule="auto"/>
        <w:ind w:right="-93"/>
        <w:jc w:val="both"/>
        <w:rPr>
          <w:rFonts w:ascii="Palatino Linotype" w:eastAsia="Palatino Linotype" w:hAnsi="Palatino Linotype" w:cs="Palatino Linotype"/>
        </w:rPr>
      </w:pPr>
    </w:p>
    <w:p w14:paraId="12ECBBE0" w14:textId="77777777" w:rsidR="00210B1E" w:rsidRPr="008B56E8" w:rsidRDefault="0021691E">
      <w:pPr>
        <w:spacing w:after="0" w:line="360" w:lineRule="auto"/>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EF03F8B" w14:textId="77777777" w:rsidR="00210B1E" w:rsidRPr="008B56E8" w:rsidRDefault="00210B1E">
      <w:pPr>
        <w:spacing w:after="0" w:line="360" w:lineRule="auto"/>
        <w:jc w:val="both"/>
        <w:rPr>
          <w:rFonts w:ascii="Palatino Linotype" w:eastAsia="Palatino Linotype" w:hAnsi="Palatino Linotype" w:cs="Palatino Linotype"/>
        </w:rPr>
      </w:pPr>
    </w:p>
    <w:p w14:paraId="01C26FB2" w14:textId="77777777" w:rsidR="00210B1E" w:rsidRPr="008B56E8" w:rsidRDefault="0021691E">
      <w:pPr>
        <w:spacing w:after="0" w:line="360" w:lineRule="auto"/>
        <w:ind w:right="49"/>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B43BBFC" w14:textId="77777777" w:rsidR="00210B1E" w:rsidRPr="008B56E8" w:rsidRDefault="00210B1E">
      <w:pPr>
        <w:spacing w:after="0" w:line="360" w:lineRule="auto"/>
        <w:ind w:right="49"/>
        <w:jc w:val="both"/>
        <w:rPr>
          <w:rFonts w:ascii="Palatino Linotype" w:eastAsia="Palatino Linotype" w:hAnsi="Palatino Linotype" w:cs="Palatino Linotype"/>
          <w:sz w:val="24"/>
          <w:szCs w:val="24"/>
        </w:rPr>
      </w:pPr>
    </w:p>
    <w:p w14:paraId="108F6E7F" w14:textId="77777777" w:rsidR="00210B1E" w:rsidRPr="008B56E8" w:rsidRDefault="0021691E">
      <w:pPr>
        <w:spacing w:after="0" w:line="360" w:lineRule="auto"/>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98EAE3D" w14:textId="77777777" w:rsidR="00210B1E" w:rsidRPr="008B56E8" w:rsidRDefault="00210B1E">
      <w:pPr>
        <w:spacing w:after="0" w:line="360" w:lineRule="auto"/>
        <w:ind w:left="851" w:right="899"/>
        <w:jc w:val="both"/>
        <w:rPr>
          <w:rFonts w:ascii="Palatino Linotype" w:eastAsia="Palatino Linotype" w:hAnsi="Palatino Linotype" w:cs="Palatino Linotype"/>
          <w:i/>
        </w:rPr>
      </w:pPr>
    </w:p>
    <w:p w14:paraId="21BF4B87" w14:textId="77777777" w:rsidR="00210B1E" w:rsidRPr="008B56E8" w:rsidRDefault="0021691E">
      <w:pPr>
        <w:spacing w:after="0" w:line="276" w:lineRule="auto"/>
        <w:ind w:left="567" w:right="616"/>
        <w:jc w:val="both"/>
        <w:rPr>
          <w:rFonts w:ascii="Palatino Linotype" w:eastAsia="Palatino Linotype" w:hAnsi="Palatino Linotype" w:cs="Palatino Linotype"/>
          <w:i/>
        </w:rPr>
      </w:pPr>
      <w:r w:rsidRPr="008B56E8">
        <w:rPr>
          <w:rFonts w:ascii="Palatino Linotype" w:eastAsia="Palatino Linotype" w:hAnsi="Palatino Linotype" w:cs="Palatino Linotype"/>
          <w:i/>
        </w:rPr>
        <w:t>“</w:t>
      </w:r>
      <w:r w:rsidRPr="008B56E8">
        <w:rPr>
          <w:rFonts w:ascii="Palatino Linotype" w:eastAsia="Palatino Linotype" w:hAnsi="Palatino Linotype" w:cs="Palatino Linotype"/>
          <w:b/>
          <w:i/>
        </w:rPr>
        <w:t xml:space="preserve">Artículo 3. </w:t>
      </w:r>
      <w:r w:rsidRPr="008B56E8">
        <w:rPr>
          <w:rFonts w:ascii="Palatino Linotype" w:eastAsia="Palatino Linotype" w:hAnsi="Palatino Linotype" w:cs="Palatino Linotype"/>
          <w:i/>
        </w:rPr>
        <w:t>Para los efectos de la presente Ley se entenderá por:</w:t>
      </w:r>
    </w:p>
    <w:p w14:paraId="42C14D10" w14:textId="77777777" w:rsidR="00210B1E" w:rsidRPr="008B56E8" w:rsidRDefault="0021691E">
      <w:pPr>
        <w:spacing w:after="0" w:line="276" w:lineRule="auto"/>
        <w:ind w:left="567" w:right="616"/>
        <w:jc w:val="both"/>
        <w:rPr>
          <w:rFonts w:ascii="Palatino Linotype" w:eastAsia="Palatino Linotype" w:hAnsi="Palatino Linotype" w:cs="Palatino Linotype"/>
          <w:i/>
        </w:rPr>
      </w:pPr>
      <w:r w:rsidRPr="008B56E8">
        <w:rPr>
          <w:rFonts w:ascii="Palatino Linotype" w:eastAsia="Palatino Linotype" w:hAnsi="Palatino Linotype" w:cs="Palatino Linotype"/>
          <w:i/>
        </w:rPr>
        <w:t>…</w:t>
      </w:r>
    </w:p>
    <w:p w14:paraId="0CB6428C" w14:textId="77777777" w:rsidR="00210B1E" w:rsidRPr="008B56E8" w:rsidRDefault="0021691E">
      <w:pPr>
        <w:spacing w:after="0" w:line="276" w:lineRule="auto"/>
        <w:ind w:left="567" w:right="616"/>
        <w:jc w:val="both"/>
        <w:rPr>
          <w:rFonts w:ascii="Palatino Linotype" w:eastAsia="Palatino Linotype" w:hAnsi="Palatino Linotype" w:cs="Palatino Linotype"/>
          <w:i/>
        </w:rPr>
      </w:pPr>
      <w:r w:rsidRPr="008B56E8">
        <w:rPr>
          <w:rFonts w:ascii="Palatino Linotype" w:eastAsia="Palatino Linotype" w:hAnsi="Palatino Linotype" w:cs="Palatino Linotype"/>
          <w:b/>
          <w:i/>
        </w:rPr>
        <w:t>XI. Documento:</w:t>
      </w:r>
      <w:r w:rsidRPr="008B56E8">
        <w:rPr>
          <w:rFonts w:ascii="Palatino Linotype" w:eastAsia="Palatino Linotype" w:hAnsi="Palatino Linotype" w:cs="Palatino Linotype"/>
          <w:i/>
        </w:rPr>
        <w:t xml:space="preserve"> Los expedientes, reportes, estudios, actas</w:t>
      </w:r>
      <w:r w:rsidRPr="008B56E8">
        <w:rPr>
          <w:rFonts w:ascii="Palatino Linotype" w:eastAsia="Palatino Linotype" w:hAnsi="Palatino Linotype" w:cs="Palatino Linotype"/>
          <w:b/>
          <w:i/>
        </w:rPr>
        <w:t>,</w:t>
      </w:r>
      <w:r w:rsidRPr="008B56E8">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7239F45" w14:textId="77777777" w:rsidR="00210B1E" w:rsidRPr="008B56E8" w:rsidRDefault="00210B1E">
      <w:pPr>
        <w:spacing w:after="0" w:line="360" w:lineRule="auto"/>
        <w:ind w:left="851" w:right="899"/>
        <w:jc w:val="both"/>
        <w:rPr>
          <w:rFonts w:ascii="Palatino Linotype" w:eastAsia="Palatino Linotype" w:hAnsi="Palatino Linotype" w:cs="Palatino Linotype"/>
          <w:sz w:val="24"/>
          <w:szCs w:val="24"/>
        </w:rPr>
      </w:pPr>
    </w:p>
    <w:p w14:paraId="3CA1EC90" w14:textId="77777777" w:rsidR="00210B1E" w:rsidRPr="008B56E8" w:rsidRDefault="0021691E">
      <w:pPr>
        <w:spacing w:after="0" w:line="360" w:lineRule="auto"/>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AFD29A1" w14:textId="77777777" w:rsidR="00210B1E" w:rsidRPr="008B56E8" w:rsidRDefault="00210B1E">
      <w:pPr>
        <w:spacing w:after="0" w:line="360" w:lineRule="auto"/>
        <w:jc w:val="both"/>
        <w:rPr>
          <w:rFonts w:ascii="Palatino Linotype" w:eastAsia="Palatino Linotype" w:hAnsi="Palatino Linotype" w:cs="Palatino Linotype"/>
          <w:sz w:val="24"/>
          <w:szCs w:val="24"/>
        </w:rPr>
      </w:pPr>
    </w:p>
    <w:p w14:paraId="4D32CCBF" w14:textId="77777777" w:rsidR="00210B1E" w:rsidRPr="008B56E8" w:rsidRDefault="0021691E">
      <w:pPr>
        <w:spacing w:after="0" w:line="276" w:lineRule="auto"/>
        <w:ind w:left="567" w:right="616"/>
        <w:jc w:val="both"/>
        <w:rPr>
          <w:rFonts w:ascii="Palatino Linotype" w:eastAsia="Palatino Linotype" w:hAnsi="Palatino Linotype" w:cs="Palatino Linotype"/>
          <w:b/>
          <w:i/>
        </w:rPr>
      </w:pPr>
      <w:r w:rsidRPr="008B56E8">
        <w:rPr>
          <w:rFonts w:ascii="Palatino Linotype" w:eastAsia="Palatino Linotype" w:hAnsi="Palatino Linotype" w:cs="Palatino Linotype"/>
          <w:b/>
        </w:rPr>
        <w:t>“</w:t>
      </w:r>
      <w:r w:rsidRPr="008B56E8">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8B56E8">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0E58B43" w14:textId="77777777" w:rsidR="00210B1E" w:rsidRPr="008B56E8" w:rsidRDefault="0021691E">
      <w:pPr>
        <w:spacing w:after="0" w:line="276" w:lineRule="auto"/>
        <w:ind w:left="567" w:right="616"/>
        <w:jc w:val="both"/>
        <w:rPr>
          <w:rFonts w:ascii="Palatino Linotype" w:eastAsia="Palatino Linotype" w:hAnsi="Palatino Linotype" w:cs="Palatino Linotype"/>
          <w:i/>
        </w:rPr>
      </w:pPr>
      <w:r w:rsidRPr="008B56E8">
        <w:rPr>
          <w:rFonts w:ascii="Palatino Linotype" w:eastAsia="Palatino Linotype" w:hAnsi="Palatino Linotype" w:cs="Palatino Linotype"/>
          <w:i/>
        </w:rPr>
        <w:t>En consecuencia el acceso a la información se refiere a que se cumplan cualquiera de los siguientes tres supuestos:</w:t>
      </w:r>
    </w:p>
    <w:p w14:paraId="711C54F1" w14:textId="77777777" w:rsidR="00210B1E" w:rsidRPr="008B56E8" w:rsidRDefault="0021691E">
      <w:pPr>
        <w:spacing w:after="0" w:line="276" w:lineRule="auto"/>
        <w:ind w:left="567" w:right="616"/>
        <w:jc w:val="both"/>
        <w:rPr>
          <w:rFonts w:ascii="Palatino Linotype" w:eastAsia="Palatino Linotype" w:hAnsi="Palatino Linotype" w:cs="Palatino Linotype"/>
          <w:i/>
        </w:rPr>
      </w:pPr>
      <w:r w:rsidRPr="008B56E8">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66F385F4" w14:textId="77777777" w:rsidR="00210B1E" w:rsidRPr="008B56E8" w:rsidRDefault="0021691E">
      <w:pPr>
        <w:spacing w:after="0" w:line="276" w:lineRule="auto"/>
        <w:ind w:left="567" w:right="616"/>
        <w:jc w:val="both"/>
        <w:rPr>
          <w:rFonts w:ascii="Palatino Linotype" w:eastAsia="Palatino Linotype" w:hAnsi="Palatino Linotype" w:cs="Palatino Linotype"/>
          <w:b/>
          <w:i/>
        </w:rPr>
      </w:pPr>
      <w:r w:rsidRPr="008B56E8">
        <w:rPr>
          <w:rFonts w:ascii="Palatino Linotype" w:eastAsia="Palatino Linotype" w:hAnsi="Palatino Linotype" w:cs="Palatino Linotype"/>
          <w:b/>
          <w:i/>
        </w:rPr>
        <w:lastRenderedPageBreak/>
        <w:t>2) Que se trate de información registrada en cualquier soporte documental, que en ejercicio de las atribuciones conferidas, sea administrada por los Sujetos Obligados, y</w:t>
      </w:r>
    </w:p>
    <w:p w14:paraId="2766CAC4" w14:textId="77777777" w:rsidR="00210B1E" w:rsidRPr="008B56E8" w:rsidRDefault="0021691E">
      <w:pPr>
        <w:spacing w:after="0" w:line="276" w:lineRule="auto"/>
        <w:ind w:left="567" w:right="616"/>
        <w:jc w:val="both"/>
        <w:rPr>
          <w:rFonts w:ascii="Palatino Linotype" w:eastAsia="Palatino Linotype" w:hAnsi="Palatino Linotype" w:cs="Palatino Linotype"/>
          <w:b/>
          <w:i/>
        </w:rPr>
      </w:pPr>
      <w:r w:rsidRPr="008B56E8">
        <w:rPr>
          <w:rFonts w:ascii="Palatino Linotype" w:eastAsia="Palatino Linotype" w:hAnsi="Palatino Linotype" w:cs="Palatino Linotype"/>
          <w:b/>
          <w:i/>
        </w:rPr>
        <w:t xml:space="preserve">3) Que se trate de información registrada en cualquier soporte documental, que en ejercicio de las atribuciones conferidas, se encuentre en posesión de los Sujetos Obligados.” </w:t>
      </w:r>
    </w:p>
    <w:p w14:paraId="2D7D94F9" w14:textId="77777777" w:rsidR="00210B1E" w:rsidRPr="008B56E8" w:rsidRDefault="00210B1E">
      <w:pPr>
        <w:spacing w:after="0" w:line="276" w:lineRule="auto"/>
        <w:ind w:left="567" w:right="616"/>
        <w:jc w:val="both"/>
        <w:rPr>
          <w:rFonts w:ascii="Palatino Linotype" w:eastAsia="Palatino Linotype" w:hAnsi="Palatino Linotype" w:cs="Palatino Linotype"/>
          <w:b/>
          <w:i/>
        </w:rPr>
      </w:pPr>
    </w:p>
    <w:p w14:paraId="45C8F125" w14:textId="77777777" w:rsidR="00210B1E" w:rsidRPr="008B56E8" w:rsidRDefault="0021691E">
      <w:pPr>
        <w:spacing w:after="0" w:line="360" w:lineRule="auto"/>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 xml:space="preserve">De ahí que el </w:t>
      </w:r>
      <w:r w:rsidRPr="008B56E8">
        <w:rPr>
          <w:rFonts w:ascii="Palatino Linotype" w:eastAsia="Palatino Linotype" w:hAnsi="Palatino Linotype" w:cs="Palatino Linotype"/>
          <w:b/>
          <w:sz w:val="24"/>
          <w:szCs w:val="24"/>
        </w:rPr>
        <w:t>Sujeto Obligado</w:t>
      </w:r>
      <w:r w:rsidRPr="008B56E8">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8B56E8">
        <w:rPr>
          <w:rFonts w:ascii="Palatino Linotype" w:eastAsia="Palatino Linotype" w:hAnsi="Palatino Linotype" w:cs="Palatino Linotype"/>
          <w:sz w:val="24"/>
          <w:szCs w:val="24"/>
          <w:vertAlign w:val="superscript"/>
        </w:rPr>
        <w:footnoteReference w:id="1"/>
      </w:r>
      <w:r w:rsidRPr="008B56E8">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8B56E8">
        <w:rPr>
          <w:rFonts w:ascii="Palatino Linotype" w:eastAsia="Palatino Linotype" w:hAnsi="Palatino Linotype" w:cs="Palatino Linotype"/>
          <w:sz w:val="24"/>
          <w:szCs w:val="24"/>
          <w:vertAlign w:val="superscript"/>
        </w:rPr>
        <w:footnoteReference w:id="2"/>
      </w:r>
      <w:r w:rsidRPr="008B56E8">
        <w:rPr>
          <w:rFonts w:ascii="Palatino Linotype" w:eastAsia="Palatino Linotype" w:hAnsi="Palatino Linotype" w:cs="Palatino Linotype"/>
          <w:sz w:val="24"/>
          <w:szCs w:val="24"/>
        </w:rPr>
        <w:t>, como pudiera tratarse de aquella relacionada con las obligaciones de transparencia señaladas en los artículos 92 y 100 de la Ley de la Materia.</w:t>
      </w:r>
    </w:p>
    <w:p w14:paraId="48D7E65E" w14:textId="77777777" w:rsidR="00210B1E" w:rsidRPr="008B56E8" w:rsidRDefault="00210B1E">
      <w:pPr>
        <w:spacing w:after="0" w:line="360" w:lineRule="auto"/>
        <w:jc w:val="both"/>
        <w:rPr>
          <w:rFonts w:ascii="Palatino Linotype" w:eastAsia="Palatino Linotype" w:hAnsi="Palatino Linotype" w:cs="Palatino Linotype"/>
          <w:sz w:val="24"/>
          <w:szCs w:val="24"/>
        </w:rPr>
      </w:pPr>
    </w:p>
    <w:p w14:paraId="1DAD7A65" w14:textId="77777777" w:rsidR="00210B1E" w:rsidRPr="008B56E8" w:rsidRDefault="0021691E">
      <w:pPr>
        <w:numPr>
          <w:ilvl w:val="0"/>
          <w:numId w:val="8"/>
        </w:num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rPr>
      </w:pPr>
      <w:r w:rsidRPr="008B56E8">
        <w:rPr>
          <w:rFonts w:ascii="Palatino Linotype" w:eastAsia="Palatino Linotype" w:hAnsi="Palatino Linotype" w:cs="Palatino Linotype"/>
          <w:b/>
          <w:sz w:val="24"/>
          <w:szCs w:val="24"/>
        </w:rPr>
        <w:t>De la solicitud de información y respuesta del Sujeto Obligado:</w:t>
      </w:r>
    </w:p>
    <w:p w14:paraId="233D2ACB" w14:textId="77777777" w:rsidR="00210B1E" w:rsidRPr="008B56E8" w:rsidRDefault="00210B1E">
      <w:pPr>
        <w:pBdr>
          <w:top w:val="nil"/>
          <w:left w:val="nil"/>
          <w:bottom w:val="nil"/>
          <w:right w:val="nil"/>
          <w:between w:val="nil"/>
        </w:pBdr>
        <w:spacing w:after="0" w:line="360" w:lineRule="auto"/>
        <w:ind w:right="-150"/>
        <w:jc w:val="both"/>
        <w:rPr>
          <w:rFonts w:ascii="Palatino Linotype" w:eastAsia="Palatino Linotype" w:hAnsi="Palatino Linotype" w:cs="Palatino Linotype"/>
          <w:sz w:val="14"/>
          <w:szCs w:val="14"/>
        </w:rPr>
      </w:pPr>
    </w:p>
    <w:p w14:paraId="7C9F66C3" w14:textId="77777777" w:rsidR="00210B1E" w:rsidRPr="008B56E8" w:rsidRDefault="0021691E">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lastRenderedPageBreak/>
        <w:t xml:space="preserve">Dicho lo anterior, en el caso se analizará el agravio hecho valer por la parte </w:t>
      </w:r>
      <w:r w:rsidRPr="008B56E8">
        <w:rPr>
          <w:rFonts w:ascii="Palatino Linotype" w:eastAsia="Palatino Linotype" w:hAnsi="Palatino Linotype" w:cs="Palatino Linotype"/>
          <w:b/>
          <w:sz w:val="24"/>
          <w:szCs w:val="24"/>
        </w:rPr>
        <w:t>Recurrente</w:t>
      </w:r>
      <w:r w:rsidRPr="008B56E8">
        <w:rPr>
          <w:rFonts w:ascii="Palatino Linotype" w:eastAsia="Palatino Linotype" w:hAnsi="Palatino Linotype" w:cs="Palatino Linotype"/>
          <w:sz w:val="24"/>
          <w:szCs w:val="24"/>
        </w:rPr>
        <w:t xml:space="preserve"> que actualiza la causal de procedencia prevista en la fracción I del artículo 179 de la Ley de Transparencia y Acceso a la Información del Estado de México y Municipios, relativa a </w:t>
      </w:r>
      <w:r w:rsidRPr="008B56E8">
        <w:rPr>
          <w:rFonts w:ascii="Palatino Linotype" w:eastAsia="Palatino Linotype" w:hAnsi="Palatino Linotype" w:cs="Palatino Linotype"/>
          <w:b/>
          <w:sz w:val="24"/>
          <w:szCs w:val="24"/>
          <w:u w:val="single"/>
        </w:rPr>
        <w:t>la negativa a la información solicitada.</w:t>
      </w:r>
    </w:p>
    <w:p w14:paraId="0A364FD0" w14:textId="77777777" w:rsidR="00210B1E" w:rsidRPr="008B56E8" w:rsidRDefault="00210B1E">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60A09389" w14:textId="77777777" w:rsidR="00210B1E" w:rsidRPr="008B56E8" w:rsidRDefault="0021691E">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u w:val="single"/>
        </w:rPr>
      </w:pPr>
      <w:bookmarkStart w:id="6" w:name="_heading=h.1y810tw" w:colFirst="0" w:colLast="0"/>
      <w:bookmarkEnd w:id="6"/>
      <w:r w:rsidRPr="008B56E8">
        <w:rPr>
          <w:rFonts w:ascii="Palatino Linotype" w:eastAsia="Palatino Linotype" w:hAnsi="Palatino Linotype" w:cs="Palatino Linotype"/>
          <w:sz w:val="24"/>
          <w:szCs w:val="24"/>
        </w:rPr>
        <w:t xml:space="preserve">Para ello, conviene iniciar el presente estudio señalando que la persona solicitante requirió del </w:t>
      </w:r>
      <w:r w:rsidRPr="008B56E8">
        <w:rPr>
          <w:rFonts w:ascii="Palatino Linotype" w:eastAsia="Palatino Linotype" w:hAnsi="Palatino Linotype" w:cs="Palatino Linotype"/>
          <w:b/>
          <w:sz w:val="24"/>
          <w:szCs w:val="24"/>
        </w:rPr>
        <w:t xml:space="preserve">Sujeto Obligado, </w:t>
      </w:r>
      <w:r w:rsidRPr="008B56E8">
        <w:rPr>
          <w:rFonts w:ascii="Palatino Linotype" w:eastAsia="Palatino Linotype" w:hAnsi="Palatino Linotype" w:cs="Palatino Linotype"/>
          <w:b/>
          <w:sz w:val="24"/>
          <w:szCs w:val="24"/>
          <w:u w:val="single"/>
        </w:rPr>
        <w:t>lo siguiente:</w:t>
      </w:r>
    </w:p>
    <w:p w14:paraId="0B48D8B9" w14:textId="77777777" w:rsidR="00210B1E" w:rsidRPr="008B56E8" w:rsidRDefault="00210B1E">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u w:val="single"/>
        </w:rPr>
      </w:pPr>
    </w:p>
    <w:p w14:paraId="04AEDE8B" w14:textId="77777777" w:rsidR="00210B1E" w:rsidRPr="008B56E8" w:rsidRDefault="0021691E">
      <w:pPr>
        <w:numPr>
          <w:ilvl w:val="0"/>
          <w:numId w:val="3"/>
        </w:num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rPr>
      </w:pPr>
      <w:r w:rsidRPr="008B56E8">
        <w:rPr>
          <w:rFonts w:ascii="Palatino Linotype" w:eastAsia="Palatino Linotype" w:hAnsi="Palatino Linotype" w:cs="Palatino Linotype"/>
          <w:b/>
          <w:sz w:val="24"/>
          <w:szCs w:val="24"/>
        </w:rPr>
        <w:t>Las Cartas de Recomendación de los servidores públicos adscritos a la Dirección de Administración.</w:t>
      </w:r>
    </w:p>
    <w:p w14:paraId="439C29DA" w14:textId="77777777" w:rsidR="00210B1E" w:rsidRPr="008B56E8" w:rsidRDefault="00210B1E">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58FE623E" w14:textId="77777777" w:rsidR="00210B1E" w:rsidRPr="008B56E8" w:rsidRDefault="0021691E">
      <w:pPr>
        <w:spacing w:after="0" w:line="360" w:lineRule="auto"/>
        <w:ind w:right="-7"/>
        <w:jc w:val="both"/>
        <w:rPr>
          <w:rFonts w:ascii="Palatino Linotype" w:eastAsia="Palatino Linotype" w:hAnsi="Palatino Linotype" w:cs="Palatino Linotype"/>
          <w:b/>
          <w:i/>
          <w:sz w:val="24"/>
          <w:szCs w:val="24"/>
        </w:rPr>
      </w:pPr>
      <w:r w:rsidRPr="008B56E8">
        <w:rPr>
          <w:rFonts w:ascii="Palatino Linotype" w:eastAsia="Palatino Linotype" w:hAnsi="Palatino Linotype" w:cs="Palatino Linotype"/>
          <w:sz w:val="24"/>
          <w:szCs w:val="24"/>
        </w:rPr>
        <w:t xml:space="preserve">En respuesta, el </w:t>
      </w:r>
      <w:r w:rsidRPr="008B56E8">
        <w:rPr>
          <w:rFonts w:ascii="Palatino Linotype" w:eastAsia="Palatino Linotype" w:hAnsi="Palatino Linotype" w:cs="Palatino Linotype"/>
          <w:b/>
          <w:sz w:val="24"/>
          <w:szCs w:val="24"/>
        </w:rPr>
        <w:t xml:space="preserve">Sujeto Obligado </w:t>
      </w:r>
      <w:r w:rsidRPr="008B56E8">
        <w:rPr>
          <w:rFonts w:ascii="Palatino Linotype" w:eastAsia="Palatino Linotype" w:hAnsi="Palatino Linotype" w:cs="Palatino Linotype"/>
          <w:sz w:val="24"/>
          <w:szCs w:val="24"/>
        </w:rPr>
        <w:t xml:space="preserve">por conducto de la </w:t>
      </w:r>
      <w:r w:rsidRPr="008B56E8">
        <w:rPr>
          <w:rFonts w:ascii="Palatino Linotype" w:eastAsia="Palatino Linotype" w:hAnsi="Palatino Linotype" w:cs="Palatino Linotype"/>
          <w:b/>
          <w:sz w:val="24"/>
          <w:szCs w:val="24"/>
          <w:u w:val="single"/>
        </w:rPr>
        <w:t xml:space="preserve">Directora de Administración, </w:t>
      </w:r>
      <w:r w:rsidRPr="008B56E8">
        <w:rPr>
          <w:rFonts w:ascii="Palatino Linotype" w:eastAsia="Palatino Linotype" w:hAnsi="Palatino Linotype" w:cs="Palatino Linotype"/>
          <w:sz w:val="24"/>
          <w:szCs w:val="24"/>
        </w:rPr>
        <w:t>indicó que las cartas de recomendación requeridas, no se proporcionarían, ya que son catalogadas como datos laborales, siendo procedente su clasificación en su totalidad como información confidencial, pues únicamente le concierne a su titular por aludir a la vida privada de las personas y de entregarse se estaría vulnerando la protección de datos personales, infringiendo lo dispuesto en los artículos 143, fracción I de la Ley de Transparencia y Acceso a la Información Pública del Estado de México y Municipios; y, 1, fracción II de los Lineamientos sobre Medidas de Seguridad Aplicables a los Sistemas de Datos Personales que se encuentran en Posesión de los Sujetos Obligados de la Ley de Protección de Datos Personales del Estado de México.</w:t>
      </w:r>
    </w:p>
    <w:p w14:paraId="320BBA64" w14:textId="77777777" w:rsidR="00210B1E" w:rsidRPr="008B56E8" w:rsidRDefault="00210B1E">
      <w:pPr>
        <w:spacing w:after="0" w:line="360" w:lineRule="auto"/>
        <w:jc w:val="both"/>
        <w:rPr>
          <w:rFonts w:ascii="Palatino Linotype" w:eastAsia="Palatino Linotype" w:hAnsi="Palatino Linotype" w:cs="Palatino Linotype"/>
          <w:sz w:val="24"/>
          <w:szCs w:val="24"/>
        </w:rPr>
      </w:pPr>
    </w:p>
    <w:p w14:paraId="06FA6E51" w14:textId="77777777" w:rsidR="00210B1E" w:rsidRPr="008B56E8" w:rsidRDefault="0021691E">
      <w:pPr>
        <w:spacing w:after="0" w:line="360" w:lineRule="auto"/>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 xml:space="preserve">Conocida la respuesta por la parte </w:t>
      </w:r>
      <w:r w:rsidRPr="008B56E8">
        <w:rPr>
          <w:rFonts w:ascii="Palatino Linotype" w:eastAsia="Palatino Linotype" w:hAnsi="Palatino Linotype" w:cs="Palatino Linotype"/>
          <w:b/>
          <w:sz w:val="24"/>
          <w:szCs w:val="24"/>
        </w:rPr>
        <w:t>Recurrente,</w:t>
      </w:r>
      <w:r w:rsidRPr="008B56E8">
        <w:rPr>
          <w:rFonts w:ascii="Palatino Linotype" w:eastAsia="Palatino Linotype" w:hAnsi="Palatino Linotype" w:cs="Palatino Linotype"/>
          <w:sz w:val="24"/>
          <w:szCs w:val="24"/>
        </w:rPr>
        <w:t xml:space="preserve"> al no estar conforme con los términos de la misma, presentó el recurso de revisión que nos ocupa, mediante el cual señaló </w:t>
      </w:r>
      <w:r w:rsidRPr="008B56E8">
        <w:rPr>
          <w:rFonts w:ascii="Palatino Linotype" w:eastAsia="Palatino Linotype" w:hAnsi="Palatino Linotype" w:cs="Palatino Linotype"/>
          <w:sz w:val="24"/>
          <w:szCs w:val="24"/>
        </w:rPr>
        <w:lastRenderedPageBreak/>
        <w:t>como motivos de inconformidad en lo medular que no se entrega la información requerida.</w:t>
      </w:r>
    </w:p>
    <w:p w14:paraId="5066C0B0" w14:textId="77777777" w:rsidR="00210B1E" w:rsidRPr="008B56E8" w:rsidRDefault="00210B1E">
      <w:pPr>
        <w:spacing w:after="0" w:line="360" w:lineRule="auto"/>
        <w:jc w:val="both"/>
        <w:rPr>
          <w:rFonts w:ascii="Palatino Linotype" w:eastAsia="Palatino Linotype" w:hAnsi="Palatino Linotype" w:cs="Palatino Linotype"/>
          <w:sz w:val="24"/>
          <w:szCs w:val="24"/>
        </w:rPr>
      </w:pPr>
    </w:p>
    <w:p w14:paraId="10FB00AC" w14:textId="77777777" w:rsidR="00210B1E" w:rsidRPr="008B56E8" w:rsidRDefault="0021691E">
      <w:pPr>
        <w:spacing w:after="0" w:line="360" w:lineRule="auto"/>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Admitido el presente recurso de revisión, en términos del artículo 185 fracción II</w:t>
      </w:r>
      <w:r w:rsidRPr="008B56E8">
        <w:rPr>
          <w:rFonts w:ascii="Palatino Linotype" w:eastAsia="Palatino Linotype" w:hAnsi="Palatino Linotype" w:cs="Palatino Linotype"/>
          <w:sz w:val="24"/>
          <w:szCs w:val="24"/>
          <w:vertAlign w:val="superscript"/>
        </w:rPr>
        <w:footnoteReference w:id="3"/>
      </w:r>
      <w:r w:rsidRPr="008B56E8">
        <w:rPr>
          <w:rFonts w:ascii="Palatino Linotype" w:eastAsia="Palatino Linotype" w:hAnsi="Palatino Linotype" w:cs="Palatino Linotype"/>
          <w:sz w:val="24"/>
          <w:szCs w:val="24"/>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08558D12" w14:textId="77777777" w:rsidR="00210B1E" w:rsidRPr="008B56E8" w:rsidRDefault="00210B1E">
      <w:pPr>
        <w:spacing w:after="0" w:line="360" w:lineRule="auto"/>
        <w:jc w:val="both"/>
        <w:rPr>
          <w:rFonts w:ascii="Palatino Linotype" w:eastAsia="Palatino Linotype" w:hAnsi="Palatino Linotype" w:cs="Palatino Linotype"/>
          <w:sz w:val="24"/>
          <w:szCs w:val="24"/>
        </w:rPr>
      </w:pPr>
    </w:p>
    <w:p w14:paraId="5511A30F" w14:textId="77777777" w:rsidR="00210B1E" w:rsidRPr="008B56E8" w:rsidRDefault="0021691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 xml:space="preserve">Cabe resaltar que durante la etapa de manifestaciones </w:t>
      </w:r>
      <w:r w:rsidRPr="008B56E8">
        <w:rPr>
          <w:rFonts w:ascii="Palatino Linotype" w:eastAsia="Palatino Linotype" w:hAnsi="Palatino Linotype" w:cs="Palatino Linotype"/>
          <w:b/>
          <w:sz w:val="24"/>
          <w:szCs w:val="24"/>
        </w:rPr>
        <w:t>la parte Recurrente</w:t>
      </w:r>
      <w:r w:rsidRPr="008B56E8">
        <w:rPr>
          <w:rFonts w:ascii="Palatino Linotype" w:eastAsia="Palatino Linotype" w:hAnsi="Palatino Linotype" w:cs="Palatino Linotype"/>
          <w:sz w:val="24"/>
          <w:szCs w:val="24"/>
        </w:rPr>
        <w:t xml:space="preserve"> fue omisa de rendir alegatos, por lo que respecta al</w:t>
      </w:r>
      <w:r w:rsidRPr="008B56E8">
        <w:rPr>
          <w:rFonts w:ascii="Palatino Linotype" w:eastAsia="Palatino Linotype" w:hAnsi="Palatino Linotype" w:cs="Palatino Linotype"/>
          <w:b/>
          <w:sz w:val="24"/>
          <w:szCs w:val="24"/>
        </w:rPr>
        <w:t xml:space="preserve"> Sujeto Obligado</w:t>
      </w:r>
      <w:r w:rsidRPr="008B56E8">
        <w:rPr>
          <w:rFonts w:ascii="Palatino Linotype" w:eastAsia="Palatino Linotype" w:hAnsi="Palatino Linotype" w:cs="Palatino Linotype"/>
          <w:sz w:val="24"/>
          <w:szCs w:val="24"/>
        </w:rPr>
        <w:t xml:space="preserve"> también resultó omiso de remitir su informe justificado conforme a derecho les corresponde. </w:t>
      </w:r>
    </w:p>
    <w:p w14:paraId="20A96725" w14:textId="77777777" w:rsidR="00210B1E" w:rsidRPr="008B56E8" w:rsidRDefault="00210B1E">
      <w:pPr>
        <w:spacing w:after="0" w:line="360" w:lineRule="auto"/>
        <w:jc w:val="both"/>
        <w:rPr>
          <w:rFonts w:ascii="Palatino Linotype" w:eastAsia="Palatino Linotype" w:hAnsi="Palatino Linotype" w:cs="Palatino Linotype"/>
          <w:sz w:val="24"/>
          <w:szCs w:val="24"/>
        </w:rPr>
      </w:pPr>
    </w:p>
    <w:p w14:paraId="1DE6B11D" w14:textId="77777777" w:rsidR="00210B1E" w:rsidRPr="008B56E8" w:rsidRDefault="0021691E">
      <w:pPr>
        <w:spacing w:after="0" w:line="360" w:lineRule="auto"/>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 xml:space="preserve">Aclarado lo anterior, se procede al análisis de la naturaleza de la información solicitada, así como la competencia del ente público para generar, poseer y/o administrar la misma; para después proceder al análisis de la respuesta proporcionada por </w:t>
      </w:r>
      <w:r w:rsidRPr="008B56E8">
        <w:rPr>
          <w:rFonts w:ascii="Palatino Linotype" w:eastAsia="Palatino Linotype" w:hAnsi="Palatino Linotype" w:cs="Palatino Linotype"/>
          <w:b/>
          <w:sz w:val="24"/>
          <w:szCs w:val="24"/>
        </w:rPr>
        <w:t>el</w:t>
      </w:r>
      <w:r w:rsidRPr="008B56E8">
        <w:rPr>
          <w:rFonts w:ascii="Palatino Linotype" w:eastAsia="Palatino Linotype" w:hAnsi="Palatino Linotype" w:cs="Palatino Linotype"/>
          <w:sz w:val="24"/>
          <w:szCs w:val="24"/>
        </w:rPr>
        <w:t xml:space="preserve"> </w:t>
      </w:r>
      <w:r w:rsidRPr="008B56E8">
        <w:rPr>
          <w:rFonts w:ascii="Palatino Linotype" w:eastAsia="Palatino Linotype" w:hAnsi="Palatino Linotype" w:cs="Palatino Linotype"/>
          <w:b/>
          <w:sz w:val="24"/>
          <w:szCs w:val="24"/>
        </w:rPr>
        <w:t>Sujeto Obligado</w:t>
      </w:r>
      <w:r w:rsidRPr="008B56E8">
        <w:rPr>
          <w:rFonts w:ascii="Palatino Linotype" w:eastAsia="Palatino Linotype" w:hAnsi="Palatino Linotype" w:cs="Palatino Linotype"/>
          <w:sz w:val="24"/>
          <w:szCs w:val="24"/>
        </w:rPr>
        <w:t xml:space="preserve">, a efecto de determinar si es suficiente para tener por colmado el derecho de acceso a la información de </w:t>
      </w:r>
      <w:r w:rsidRPr="008B56E8">
        <w:rPr>
          <w:rFonts w:ascii="Palatino Linotype" w:eastAsia="Palatino Linotype" w:hAnsi="Palatino Linotype" w:cs="Palatino Linotype"/>
          <w:b/>
          <w:sz w:val="24"/>
          <w:szCs w:val="24"/>
        </w:rPr>
        <w:t>la parte Recurrente</w:t>
      </w:r>
      <w:r w:rsidRPr="008B56E8">
        <w:rPr>
          <w:rFonts w:ascii="Palatino Linotype" w:eastAsia="Palatino Linotype" w:hAnsi="Palatino Linotype" w:cs="Palatino Linotype"/>
          <w:sz w:val="24"/>
          <w:szCs w:val="24"/>
        </w:rPr>
        <w:t>, o en su defecto ordenar la entrega del o los documentos que lo satisfagan.</w:t>
      </w:r>
    </w:p>
    <w:p w14:paraId="362561A1" w14:textId="77777777" w:rsidR="00210B1E" w:rsidRPr="008B56E8" w:rsidRDefault="00210B1E">
      <w:pPr>
        <w:spacing w:after="0" w:line="360" w:lineRule="auto"/>
        <w:jc w:val="both"/>
        <w:rPr>
          <w:rFonts w:ascii="Palatino Linotype" w:eastAsia="Palatino Linotype" w:hAnsi="Palatino Linotype" w:cs="Palatino Linotype"/>
          <w:sz w:val="24"/>
          <w:szCs w:val="24"/>
        </w:rPr>
      </w:pPr>
    </w:p>
    <w:p w14:paraId="531F2AE3" w14:textId="77777777" w:rsidR="00210B1E" w:rsidRPr="008B56E8" w:rsidRDefault="0021691E">
      <w:pPr>
        <w:numPr>
          <w:ilvl w:val="0"/>
          <w:numId w:val="8"/>
        </w:num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r w:rsidRPr="008B56E8">
        <w:rPr>
          <w:rFonts w:ascii="Palatino Linotype" w:eastAsia="Palatino Linotype" w:hAnsi="Palatino Linotype" w:cs="Palatino Linotype"/>
          <w:b/>
          <w:sz w:val="24"/>
          <w:szCs w:val="24"/>
        </w:rPr>
        <w:lastRenderedPageBreak/>
        <w:t>De la naturaleza de la información requerida y la competencia del Sujeto Obligado para generar, poseer y/o administrar la misma.</w:t>
      </w:r>
    </w:p>
    <w:p w14:paraId="6DBD38A7" w14:textId="77777777" w:rsidR="00210B1E" w:rsidRPr="008B56E8" w:rsidRDefault="00210B1E">
      <w:pPr>
        <w:spacing w:after="0" w:line="360" w:lineRule="auto"/>
        <w:jc w:val="both"/>
        <w:rPr>
          <w:rFonts w:ascii="Palatino Linotype" w:eastAsia="Palatino Linotype" w:hAnsi="Palatino Linotype" w:cs="Palatino Linotype"/>
          <w:sz w:val="28"/>
          <w:szCs w:val="28"/>
        </w:rPr>
      </w:pPr>
    </w:p>
    <w:p w14:paraId="0F3357FB" w14:textId="77777777" w:rsidR="00210B1E" w:rsidRPr="008B56E8" w:rsidRDefault="0021691E">
      <w:pPr>
        <w:spacing w:after="0" w:line="360" w:lineRule="auto"/>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Primeramente resulta conveniente analizar los requisitos que se deben cumplir para ingresar al servicio público, mismos que la Ley del Trabajo de los Servidores Públicos del Estado y Municipios señala en su numeral 47, que a la letra dispone lo siguiente:</w:t>
      </w:r>
    </w:p>
    <w:p w14:paraId="3FC2EEA8" w14:textId="77777777" w:rsidR="00210B1E" w:rsidRPr="008B56E8" w:rsidRDefault="00210B1E">
      <w:pPr>
        <w:spacing w:after="0" w:line="360" w:lineRule="auto"/>
        <w:jc w:val="both"/>
        <w:rPr>
          <w:rFonts w:ascii="Palatino Linotype" w:eastAsia="Palatino Linotype" w:hAnsi="Palatino Linotype" w:cs="Palatino Linotype"/>
          <w:sz w:val="24"/>
          <w:szCs w:val="24"/>
        </w:rPr>
      </w:pPr>
    </w:p>
    <w:p w14:paraId="344A7EE5" w14:textId="77777777" w:rsidR="00210B1E" w:rsidRPr="008B56E8" w:rsidRDefault="0021691E">
      <w:pPr>
        <w:spacing w:after="0" w:line="240" w:lineRule="auto"/>
        <w:ind w:left="567" w:right="560"/>
        <w:jc w:val="both"/>
        <w:rPr>
          <w:rFonts w:ascii="Palatino Linotype" w:eastAsia="Palatino Linotype" w:hAnsi="Palatino Linotype" w:cs="Palatino Linotype"/>
          <w:i/>
        </w:rPr>
      </w:pPr>
      <w:r w:rsidRPr="008B56E8">
        <w:rPr>
          <w:rFonts w:ascii="Palatino Linotype" w:eastAsia="Palatino Linotype" w:hAnsi="Palatino Linotype" w:cs="Palatino Linotype"/>
          <w:i/>
        </w:rPr>
        <w:t xml:space="preserve">“ARTÍCULO 47. Para ingresar al servicio público se requiere: </w:t>
      </w:r>
    </w:p>
    <w:p w14:paraId="28F2E532" w14:textId="77777777" w:rsidR="00210B1E" w:rsidRPr="008B56E8" w:rsidRDefault="00210B1E">
      <w:pPr>
        <w:spacing w:after="0" w:line="240" w:lineRule="auto"/>
        <w:ind w:left="567" w:right="560"/>
        <w:jc w:val="both"/>
        <w:rPr>
          <w:rFonts w:ascii="Palatino Linotype" w:eastAsia="Palatino Linotype" w:hAnsi="Palatino Linotype" w:cs="Palatino Linotype"/>
          <w:i/>
        </w:rPr>
      </w:pPr>
    </w:p>
    <w:p w14:paraId="094F6604" w14:textId="77777777" w:rsidR="00210B1E" w:rsidRPr="008B56E8" w:rsidRDefault="0021691E">
      <w:pPr>
        <w:spacing w:after="0" w:line="240" w:lineRule="auto"/>
        <w:ind w:left="567" w:right="560"/>
        <w:jc w:val="both"/>
        <w:rPr>
          <w:rFonts w:ascii="Palatino Linotype" w:eastAsia="Palatino Linotype" w:hAnsi="Palatino Linotype" w:cs="Palatino Linotype"/>
          <w:i/>
        </w:rPr>
      </w:pPr>
      <w:r w:rsidRPr="008B56E8">
        <w:rPr>
          <w:rFonts w:ascii="Palatino Linotype" w:eastAsia="Palatino Linotype" w:hAnsi="Palatino Linotype" w:cs="Palatino Linotype"/>
          <w:i/>
        </w:rPr>
        <w:t xml:space="preserve">I. Presentar una solicitud utilizando la forma oficial que se autorice por la institución pública o dependencia correspondiente; </w:t>
      </w:r>
    </w:p>
    <w:p w14:paraId="4609596E" w14:textId="77777777" w:rsidR="00210B1E" w:rsidRPr="008B56E8" w:rsidRDefault="00210B1E">
      <w:pPr>
        <w:spacing w:after="0" w:line="240" w:lineRule="auto"/>
        <w:ind w:left="567" w:right="560"/>
        <w:jc w:val="both"/>
        <w:rPr>
          <w:rFonts w:ascii="Palatino Linotype" w:eastAsia="Palatino Linotype" w:hAnsi="Palatino Linotype" w:cs="Palatino Linotype"/>
          <w:i/>
        </w:rPr>
      </w:pPr>
    </w:p>
    <w:p w14:paraId="6FB8B0B7" w14:textId="77777777" w:rsidR="00210B1E" w:rsidRPr="008B56E8" w:rsidRDefault="0021691E">
      <w:pPr>
        <w:spacing w:after="0" w:line="240" w:lineRule="auto"/>
        <w:ind w:left="567" w:right="560"/>
        <w:jc w:val="both"/>
        <w:rPr>
          <w:rFonts w:ascii="Palatino Linotype" w:eastAsia="Palatino Linotype" w:hAnsi="Palatino Linotype" w:cs="Palatino Linotype"/>
          <w:i/>
        </w:rPr>
      </w:pPr>
      <w:r w:rsidRPr="008B56E8">
        <w:rPr>
          <w:rFonts w:ascii="Palatino Linotype" w:eastAsia="Palatino Linotype" w:hAnsi="Palatino Linotype" w:cs="Palatino Linotype"/>
          <w:i/>
        </w:rPr>
        <w:t xml:space="preserve">II. Ser de nacionalidad mexicana, con la excepción prevista en el artículo 17 de la presente ley; </w:t>
      </w:r>
    </w:p>
    <w:p w14:paraId="1B6061EE" w14:textId="77777777" w:rsidR="00210B1E" w:rsidRPr="008B56E8" w:rsidRDefault="00210B1E">
      <w:pPr>
        <w:spacing w:after="0" w:line="240" w:lineRule="auto"/>
        <w:ind w:left="567" w:right="560"/>
        <w:jc w:val="both"/>
        <w:rPr>
          <w:rFonts w:ascii="Palatino Linotype" w:eastAsia="Palatino Linotype" w:hAnsi="Palatino Linotype" w:cs="Palatino Linotype"/>
          <w:i/>
        </w:rPr>
      </w:pPr>
    </w:p>
    <w:p w14:paraId="5B99AE44" w14:textId="77777777" w:rsidR="00210B1E" w:rsidRPr="008B56E8" w:rsidRDefault="0021691E">
      <w:pPr>
        <w:spacing w:after="0" w:line="240" w:lineRule="auto"/>
        <w:ind w:left="567" w:right="560"/>
        <w:jc w:val="both"/>
        <w:rPr>
          <w:rFonts w:ascii="Palatino Linotype" w:eastAsia="Palatino Linotype" w:hAnsi="Palatino Linotype" w:cs="Palatino Linotype"/>
          <w:i/>
        </w:rPr>
      </w:pPr>
      <w:r w:rsidRPr="008B56E8">
        <w:rPr>
          <w:rFonts w:ascii="Palatino Linotype" w:eastAsia="Palatino Linotype" w:hAnsi="Palatino Linotype" w:cs="Palatino Linotype"/>
          <w:i/>
        </w:rPr>
        <w:t xml:space="preserve">III. Estar en pleno ejercicio de sus derechos civiles y políticos, en su caso; </w:t>
      </w:r>
    </w:p>
    <w:p w14:paraId="31BF597F" w14:textId="77777777" w:rsidR="00210B1E" w:rsidRPr="008B56E8" w:rsidRDefault="00210B1E">
      <w:pPr>
        <w:spacing w:after="0" w:line="240" w:lineRule="auto"/>
        <w:ind w:left="567" w:right="560"/>
        <w:jc w:val="both"/>
        <w:rPr>
          <w:rFonts w:ascii="Palatino Linotype" w:eastAsia="Palatino Linotype" w:hAnsi="Palatino Linotype" w:cs="Palatino Linotype"/>
          <w:i/>
        </w:rPr>
      </w:pPr>
    </w:p>
    <w:p w14:paraId="14D91B1B" w14:textId="77777777" w:rsidR="00210B1E" w:rsidRPr="008B56E8" w:rsidRDefault="0021691E">
      <w:pPr>
        <w:spacing w:after="0" w:line="240" w:lineRule="auto"/>
        <w:ind w:left="567" w:right="560"/>
        <w:jc w:val="both"/>
        <w:rPr>
          <w:rFonts w:ascii="Palatino Linotype" w:eastAsia="Palatino Linotype" w:hAnsi="Palatino Linotype" w:cs="Palatino Linotype"/>
          <w:i/>
        </w:rPr>
      </w:pPr>
      <w:r w:rsidRPr="008B56E8">
        <w:rPr>
          <w:rFonts w:ascii="Palatino Linotype" w:eastAsia="Palatino Linotype" w:hAnsi="Palatino Linotype" w:cs="Palatino Linotype"/>
          <w:i/>
        </w:rPr>
        <w:t xml:space="preserve">IV. Acreditar, cuando proceda, el cumplimiento de la Ley del Servicio Militar Nacional; </w:t>
      </w:r>
    </w:p>
    <w:p w14:paraId="67F19699" w14:textId="77777777" w:rsidR="00210B1E" w:rsidRPr="008B56E8" w:rsidRDefault="00210B1E">
      <w:pPr>
        <w:spacing w:after="0" w:line="240" w:lineRule="auto"/>
        <w:ind w:left="567" w:right="560"/>
        <w:jc w:val="both"/>
        <w:rPr>
          <w:rFonts w:ascii="Palatino Linotype" w:eastAsia="Palatino Linotype" w:hAnsi="Palatino Linotype" w:cs="Palatino Linotype"/>
          <w:i/>
        </w:rPr>
      </w:pPr>
    </w:p>
    <w:p w14:paraId="3A2B69D6" w14:textId="77777777" w:rsidR="00210B1E" w:rsidRPr="008B56E8" w:rsidRDefault="0021691E">
      <w:pPr>
        <w:spacing w:after="0" w:line="240" w:lineRule="auto"/>
        <w:ind w:left="567" w:right="560"/>
        <w:jc w:val="both"/>
        <w:rPr>
          <w:rFonts w:ascii="Palatino Linotype" w:eastAsia="Palatino Linotype" w:hAnsi="Palatino Linotype" w:cs="Palatino Linotype"/>
          <w:i/>
        </w:rPr>
      </w:pPr>
      <w:r w:rsidRPr="008B56E8">
        <w:rPr>
          <w:rFonts w:ascii="Palatino Linotype" w:eastAsia="Palatino Linotype" w:hAnsi="Palatino Linotype" w:cs="Palatino Linotype"/>
          <w:i/>
        </w:rPr>
        <w:t xml:space="preserve">V. Derogada. </w:t>
      </w:r>
    </w:p>
    <w:p w14:paraId="2E88130E" w14:textId="77777777" w:rsidR="00210B1E" w:rsidRPr="008B56E8" w:rsidRDefault="00210B1E">
      <w:pPr>
        <w:spacing w:after="0" w:line="240" w:lineRule="auto"/>
        <w:ind w:left="567" w:right="560"/>
        <w:jc w:val="both"/>
        <w:rPr>
          <w:rFonts w:ascii="Palatino Linotype" w:eastAsia="Palatino Linotype" w:hAnsi="Palatino Linotype" w:cs="Palatino Linotype"/>
          <w:i/>
        </w:rPr>
      </w:pPr>
    </w:p>
    <w:p w14:paraId="354FD189" w14:textId="77777777" w:rsidR="00210B1E" w:rsidRPr="008B56E8" w:rsidRDefault="0021691E">
      <w:pPr>
        <w:spacing w:after="0" w:line="240" w:lineRule="auto"/>
        <w:ind w:left="567" w:right="560"/>
        <w:jc w:val="both"/>
        <w:rPr>
          <w:rFonts w:ascii="Palatino Linotype" w:eastAsia="Palatino Linotype" w:hAnsi="Palatino Linotype" w:cs="Palatino Linotype"/>
          <w:i/>
        </w:rPr>
      </w:pPr>
      <w:r w:rsidRPr="008B56E8">
        <w:rPr>
          <w:rFonts w:ascii="Palatino Linotype" w:eastAsia="Palatino Linotype" w:hAnsi="Palatino Linotype" w:cs="Palatino Linotype"/>
          <w:i/>
        </w:rPr>
        <w:t xml:space="preserve">VI. No haber sido separado anteriormente del servicio por las causas previstas en el artículo 93 de la presente ley; </w:t>
      </w:r>
    </w:p>
    <w:p w14:paraId="52263941" w14:textId="77777777" w:rsidR="00210B1E" w:rsidRPr="008B56E8" w:rsidRDefault="00210B1E">
      <w:pPr>
        <w:spacing w:after="0" w:line="240" w:lineRule="auto"/>
        <w:ind w:left="567" w:right="560"/>
        <w:jc w:val="both"/>
        <w:rPr>
          <w:rFonts w:ascii="Palatino Linotype" w:eastAsia="Palatino Linotype" w:hAnsi="Palatino Linotype" w:cs="Palatino Linotype"/>
          <w:i/>
        </w:rPr>
      </w:pPr>
    </w:p>
    <w:p w14:paraId="1F6F4D34" w14:textId="77777777" w:rsidR="00210B1E" w:rsidRPr="008B56E8" w:rsidRDefault="0021691E">
      <w:pPr>
        <w:spacing w:after="0" w:line="240" w:lineRule="auto"/>
        <w:ind w:left="567" w:right="560"/>
        <w:jc w:val="both"/>
        <w:rPr>
          <w:rFonts w:ascii="Palatino Linotype" w:eastAsia="Palatino Linotype" w:hAnsi="Palatino Linotype" w:cs="Palatino Linotype"/>
          <w:i/>
        </w:rPr>
      </w:pPr>
      <w:r w:rsidRPr="008B56E8">
        <w:rPr>
          <w:rFonts w:ascii="Palatino Linotype" w:eastAsia="Palatino Linotype" w:hAnsi="Palatino Linotype" w:cs="Palatino Linotype"/>
          <w:i/>
        </w:rPr>
        <w:t xml:space="preserve">VII. Tener buena salud, lo que se comprobará con los certificados médicos correspondientes, en la forma en que se establezca en cada institución pública; </w:t>
      </w:r>
    </w:p>
    <w:p w14:paraId="0BF18E86" w14:textId="77777777" w:rsidR="00210B1E" w:rsidRPr="008B56E8" w:rsidRDefault="00210B1E">
      <w:pPr>
        <w:spacing w:after="0" w:line="240" w:lineRule="auto"/>
        <w:ind w:left="567" w:right="560"/>
        <w:jc w:val="both"/>
        <w:rPr>
          <w:rFonts w:ascii="Palatino Linotype" w:eastAsia="Palatino Linotype" w:hAnsi="Palatino Linotype" w:cs="Palatino Linotype"/>
          <w:i/>
        </w:rPr>
      </w:pPr>
    </w:p>
    <w:p w14:paraId="4CF55ADC" w14:textId="77777777" w:rsidR="00210B1E" w:rsidRPr="008B56E8" w:rsidRDefault="0021691E">
      <w:pPr>
        <w:spacing w:after="0" w:line="240" w:lineRule="auto"/>
        <w:ind w:left="567" w:right="560"/>
        <w:jc w:val="both"/>
        <w:rPr>
          <w:rFonts w:ascii="Palatino Linotype" w:eastAsia="Palatino Linotype" w:hAnsi="Palatino Linotype" w:cs="Palatino Linotype"/>
          <w:i/>
        </w:rPr>
      </w:pPr>
      <w:r w:rsidRPr="008B56E8">
        <w:rPr>
          <w:rFonts w:ascii="Palatino Linotype" w:eastAsia="Palatino Linotype" w:hAnsi="Palatino Linotype" w:cs="Palatino Linotype"/>
          <w:i/>
        </w:rPr>
        <w:t xml:space="preserve">VIII. Cumplir con los requisitos que se establezcan para los diferentes puestos; </w:t>
      </w:r>
    </w:p>
    <w:p w14:paraId="7BAB7BE4" w14:textId="77777777" w:rsidR="00210B1E" w:rsidRPr="008B56E8" w:rsidRDefault="00210B1E">
      <w:pPr>
        <w:spacing w:after="0" w:line="240" w:lineRule="auto"/>
        <w:ind w:left="567" w:right="560"/>
        <w:jc w:val="both"/>
        <w:rPr>
          <w:rFonts w:ascii="Palatino Linotype" w:eastAsia="Palatino Linotype" w:hAnsi="Palatino Linotype" w:cs="Palatino Linotype"/>
          <w:i/>
        </w:rPr>
      </w:pPr>
    </w:p>
    <w:p w14:paraId="7CBCCF16" w14:textId="77777777" w:rsidR="00210B1E" w:rsidRPr="008B56E8" w:rsidRDefault="0021691E">
      <w:pPr>
        <w:spacing w:after="0" w:line="240" w:lineRule="auto"/>
        <w:ind w:left="567" w:right="560"/>
        <w:jc w:val="both"/>
        <w:rPr>
          <w:rFonts w:ascii="Palatino Linotype" w:eastAsia="Palatino Linotype" w:hAnsi="Palatino Linotype" w:cs="Palatino Linotype"/>
          <w:i/>
        </w:rPr>
      </w:pPr>
      <w:r w:rsidRPr="008B56E8">
        <w:rPr>
          <w:rFonts w:ascii="Palatino Linotype" w:eastAsia="Palatino Linotype" w:hAnsi="Palatino Linotype" w:cs="Palatino Linotype"/>
          <w:i/>
        </w:rPr>
        <w:t xml:space="preserve">IX. Acreditar por medio de los exámenes correspondientes los conocimientos y aptitudes necesarios para el desempeño del puesto; y </w:t>
      </w:r>
    </w:p>
    <w:p w14:paraId="72618988" w14:textId="77777777" w:rsidR="00210B1E" w:rsidRPr="008B56E8" w:rsidRDefault="00210B1E">
      <w:pPr>
        <w:spacing w:after="0" w:line="240" w:lineRule="auto"/>
        <w:ind w:left="567" w:right="560"/>
        <w:jc w:val="both"/>
        <w:rPr>
          <w:rFonts w:ascii="Palatino Linotype" w:eastAsia="Palatino Linotype" w:hAnsi="Palatino Linotype" w:cs="Palatino Linotype"/>
          <w:i/>
        </w:rPr>
      </w:pPr>
    </w:p>
    <w:p w14:paraId="22E62111" w14:textId="77777777" w:rsidR="00210B1E" w:rsidRPr="008B56E8" w:rsidRDefault="0021691E">
      <w:pPr>
        <w:spacing w:after="0" w:line="240" w:lineRule="auto"/>
        <w:ind w:left="567" w:right="560"/>
        <w:jc w:val="both"/>
        <w:rPr>
          <w:rFonts w:ascii="Palatino Linotype" w:eastAsia="Palatino Linotype" w:hAnsi="Palatino Linotype" w:cs="Palatino Linotype"/>
          <w:i/>
        </w:rPr>
      </w:pPr>
      <w:r w:rsidRPr="008B56E8">
        <w:rPr>
          <w:rFonts w:ascii="Palatino Linotype" w:eastAsia="Palatino Linotype" w:hAnsi="Palatino Linotype" w:cs="Palatino Linotype"/>
          <w:i/>
        </w:rPr>
        <w:t xml:space="preserve">X. No estar inhabilitado para el ejercicio del servicio público. </w:t>
      </w:r>
    </w:p>
    <w:p w14:paraId="718F49FC" w14:textId="77777777" w:rsidR="00210B1E" w:rsidRPr="008B56E8" w:rsidRDefault="00210B1E">
      <w:pPr>
        <w:spacing w:after="0" w:line="240" w:lineRule="auto"/>
        <w:ind w:left="567" w:right="560"/>
        <w:jc w:val="both"/>
        <w:rPr>
          <w:rFonts w:ascii="Palatino Linotype" w:eastAsia="Palatino Linotype" w:hAnsi="Palatino Linotype" w:cs="Palatino Linotype"/>
          <w:i/>
        </w:rPr>
      </w:pPr>
    </w:p>
    <w:p w14:paraId="21164D52" w14:textId="77777777" w:rsidR="00210B1E" w:rsidRPr="008B56E8" w:rsidRDefault="0021691E">
      <w:pPr>
        <w:spacing w:after="0" w:line="240" w:lineRule="auto"/>
        <w:ind w:left="567" w:right="560"/>
        <w:jc w:val="both"/>
        <w:rPr>
          <w:rFonts w:ascii="Palatino Linotype" w:eastAsia="Palatino Linotype" w:hAnsi="Palatino Linotype" w:cs="Palatino Linotype"/>
          <w:i/>
        </w:rPr>
      </w:pPr>
      <w:r w:rsidRPr="008B56E8">
        <w:rPr>
          <w:rFonts w:ascii="Palatino Linotype" w:eastAsia="Palatino Linotype" w:hAnsi="Palatino Linotype" w:cs="Palatino Linotype"/>
          <w:i/>
        </w:rPr>
        <w:lastRenderedPageBreak/>
        <w:t xml:space="preserve">XI. Presentar certificado expedido por la Unidad del Registro de Deudores Alimentarios Morosos en el que conste, si se encuentra inscrito o no en el mismo. </w:t>
      </w:r>
    </w:p>
    <w:p w14:paraId="6FA11788" w14:textId="77777777" w:rsidR="00210B1E" w:rsidRPr="008B56E8" w:rsidRDefault="00210B1E">
      <w:pPr>
        <w:spacing w:after="0" w:line="240" w:lineRule="auto"/>
        <w:ind w:left="567" w:right="560"/>
        <w:jc w:val="both"/>
        <w:rPr>
          <w:rFonts w:ascii="Palatino Linotype" w:eastAsia="Palatino Linotype" w:hAnsi="Palatino Linotype" w:cs="Palatino Linotype"/>
          <w:i/>
        </w:rPr>
      </w:pPr>
    </w:p>
    <w:p w14:paraId="1210A6F5" w14:textId="77777777" w:rsidR="00210B1E" w:rsidRPr="008B56E8" w:rsidRDefault="0021691E">
      <w:pPr>
        <w:spacing w:after="0" w:line="240" w:lineRule="auto"/>
        <w:ind w:left="567" w:right="560"/>
        <w:jc w:val="both"/>
        <w:rPr>
          <w:rFonts w:ascii="Palatino Linotype" w:eastAsia="Palatino Linotype" w:hAnsi="Palatino Linotype" w:cs="Palatino Linotype"/>
          <w:i/>
        </w:rPr>
      </w:pPr>
      <w:r w:rsidRPr="008B56E8">
        <w:rPr>
          <w:rFonts w:ascii="Palatino Linotype" w:eastAsia="Palatino Linotype" w:hAnsi="Palatino Linotype" w:cs="Palatino Linotype"/>
          <w:i/>
        </w:rPr>
        <w:t>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14:paraId="23E1C3DF" w14:textId="77777777" w:rsidR="00210B1E" w:rsidRPr="008B56E8" w:rsidRDefault="00210B1E">
      <w:pPr>
        <w:spacing w:after="0" w:line="240" w:lineRule="auto"/>
        <w:ind w:left="567" w:right="560"/>
        <w:jc w:val="both"/>
        <w:rPr>
          <w:rFonts w:ascii="Palatino Linotype" w:eastAsia="Palatino Linotype" w:hAnsi="Palatino Linotype" w:cs="Palatino Linotype"/>
          <w:i/>
        </w:rPr>
      </w:pPr>
    </w:p>
    <w:p w14:paraId="272404B3" w14:textId="77777777" w:rsidR="00210B1E" w:rsidRPr="008B56E8" w:rsidRDefault="0021691E">
      <w:pPr>
        <w:spacing w:after="0" w:line="240" w:lineRule="auto"/>
        <w:ind w:left="567" w:right="560"/>
        <w:jc w:val="right"/>
        <w:rPr>
          <w:rFonts w:ascii="Palatino Linotype" w:eastAsia="Palatino Linotype" w:hAnsi="Palatino Linotype" w:cs="Palatino Linotype"/>
          <w:i/>
        </w:rPr>
      </w:pPr>
      <w:r w:rsidRPr="008B56E8">
        <w:rPr>
          <w:rFonts w:ascii="Palatino Linotype" w:eastAsia="Palatino Linotype" w:hAnsi="Palatino Linotype" w:cs="Palatino Linotype"/>
          <w:i/>
        </w:rPr>
        <w:t>(Énfasis añadido)</w:t>
      </w:r>
    </w:p>
    <w:p w14:paraId="2BD513D5" w14:textId="77777777" w:rsidR="00210B1E" w:rsidRPr="008B56E8" w:rsidRDefault="00210B1E">
      <w:pPr>
        <w:spacing w:after="0" w:line="360" w:lineRule="auto"/>
        <w:jc w:val="both"/>
        <w:rPr>
          <w:rFonts w:ascii="Palatino Linotype" w:eastAsia="Palatino Linotype" w:hAnsi="Palatino Linotype" w:cs="Palatino Linotype"/>
          <w:sz w:val="24"/>
          <w:szCs w:val="24"/>
        </w:rPr>
      </w:pPr>
    </w:p>
    <w:p w14:paraId="28668CD3" w14:textId="77777777" w:rsidR="00210B1E" w:rsidRPr="008B56E8" w:rsidRDefault="0021691E">
      <w:pPr>
        <w:shd w:val="clear" w:color="auto" w:fill="FFFFFF"/>
        <w:spacing w:after="0" w:line="360" w:lineRule="auto"/>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 xml:space="preserve">Como se desprende del dispositivo legal transcrito, toda persona que requiera ingresar al servicio público debe cumplir con el mínimo de requisitos, entre los cuales se encuentra: presentar una solicitud en el formato oficial, ser de nacionalidad mexicana, estar en ejercicio de derechos civiles y políticos, no haber sido separado del servicio, tener buena salud, cumplir con los requisitos que se establezcan para los diferentes puestos, acreditar los exámenes de conocimientos correspondientes, presentar certificado expedido por la Unidad del Registro de Deudores Alimentarios Morosos, entre otros. </w:t>
      </w:r>
    </w:p>
    <w:p w14:paraId="01354835" w14:textId="77777777" w:rsidR="00210B1E" w:rsidRPr="008B56E8" w:rsidRDefault="00210B1E">
      <w:pPr>
        <w:shd w:val="clear" w:color="auto" w:fill="FFFFFF"/>
        <w:spacing w:after="0" w:line="360" w:lineRule="auto"/>
        <w:jc w:val="both"/>
        <w:rPr>
          <w:rFonts w:ascii="Palatino Linotype" w:eastAsia="Palatino Linotype" w:hAnsi="Palatino Linotype" w:cs="Palatino Linotype"/>
          <w:sz w:val="24"/>
          <w:szCs w:val="24"/>
        </w:rPr>
      </w:pPr>
    </w:p>
    <w:p w14:paraId="741FCCA7" w14:textId="77777777" w:rsidR="00210B1E" w:rsidRPr="008B56E8" w:rsidRDefault="0021691E">
      <w:pPr>
        <w:shd w:val="clear" w:color="auto" w:fill="FFFFFF"/>
        <w:spacing w:after="0" w:line="360" w:lineRule="auto"/>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 xml:space="preserve">En ese sentido, los documentos que son requisitos establecidos para el ingreso al servicio público, para desempeñar un determinado cargo o función, serán avalados a través de la entrega de los mismos y con los cuales se conformará un expediente laboral del servidor público, cabe advertir que si bien la palabra expediente laboral no se encuentra explícitamente descrita en la normatividad mencionada, se colige que de los documentos entregados por las personas que ingresarán al servicio público y/o desempeñarán un determinado cargo dentro del Sujeto Obligado, se tendrá que conformar un archivo en el que obren precisamente dichas documentales, que si bien </w:t>
      </w:r>
      <w:r w:rsidRPr="008B56E8">
        <w:rPr>
          <w:rFonts w:ascii="Palatino Linotype" w:eastAsia="Palatino Linotype" w:hAnsi="Palatino Linotype" w:cs="Palatino Linotype"/>
          <w:sz w:val="24"/>
          <w:szCs w:val="24"/>
        </w:rPr>
        <w:lastRenderedPageBreak/>
        <w:t xml:space="preserve">pueden no ser generadas por el Sujeto Obligado, si son poseídas y administradas por este. </w:t>
      </w:r>
    </w:p>
    <w:p w14:paraId="02FB13BD" w14:textId="77777777" w:rsidR="00210B1E" w:rsidRPr="008B56E8" w:rsidRDefault="00210B1E">
      <w:pPr>
        <w:shd w:val="clear" w:color="auto" w:fill="FFFFFF"/>
        <w:spacing w:after="0" w:line="360" w:lineRule="auto"/>
        <w:jc w:val="both"/>
        <w:rPr>
          <w:rFonts w:ascii="Palatino Linotype" w:eastAsia="Palatino Linotype" w:hAnsi="Palatino Linotype" w:cs="Palatino Linotype"/>
          <w:sz w:val="24"/>
          <w:szCs w:val="24"/>
        </w:rPr>
      </w:pPr>
    </w:p>
    <w:p w14:paraId="7530FC6B" w14:textId="77777777" w:rsidR="00210B1E" w:rsidRPr="008B56E8" w:rsidRDefault="0021691E">
      <w:pPr>
        <w:shd w:val="clear" w:color="auto" w:fill="FFFFFF"/>
        <w:spacing w:after="0" w:line="360" w:lineRule="auto"/>
        <w:jc w:val="both"/>
        <w:rPr>
          <w:rFonts w:ascii="Palatino Linotype" w:eastAsia="Palatino Linotype" w:hAnsi="Palatino Linotype" w:cs="Palatino Linotype"/>
          <w:b/>
          <w:sz w:val="24"/>
          <w:szCs w:val="24"/>
        </w:rPr>
      </w:pPr>
      <w:r w:rsidRPr="008B56E8">
        <w:rPr>
          <w:rFonts w:ascii="Palatino Linotype" w:eastAsia="Palatino Linotype" w:hAnsi="Palatino Linotype" w:cs="Palatino Linotype"/>
          <w:sz w:val="24"/>
          <w:szCs w:val="24"/>
        </w:rPr>
        <w:t xml:space="preserve">No obstante, como se desprende de las documentales que constituyen requisitos obligatorios para ingresar al servicio público, de las mismas NO se advierten </w:t>
      </w:r>
      <w:r w:rsidRPr="008B56E8">
        <w:rPr>
          <w:rFonts w:ascii="Palatino Linotype" w:eastAsia="Palatino Linotype" w:hAnsi="Palatino Linotype" w:cs="Palatino Linotype"/>
          <w:b/>
          <w:sz w:val="24"/>
          <w:szCs w:val="24"/>
        </w:rPr>
        <w:t>las  cartas de recomendación.</w:t>
      </w:r>
    </w:p>
    <w:p w14:paraId="73508F01" w14:textId="77777777" w:rsidR="00210B1E" w:rsidRPr="008B56E8" w:rsidRDefault="00210B1E">
      <w:pPr>
        <w:shd w:val="clear" w:color="auto" w:fill="FFFFFF"/>
        <w:spacing w:after="0" w:line="360" w:lineRule="auto"/>
        <w:jc w:val="both"/>
        <w:rPr>
          <w:rFonts w:ascii="Palatino Linotype" w:eastAsia="Palatino Linotype" w:hAnsi="Palatino Linotype" w:cs="Palatino Linotype"/>
          <w:b/>
          <w:sz w:val="24"/>
          <w:szCs w:val="24"/>
        </w:rPr>
      </w:pPr>
    </w:p>
    <w:p w14:paraId="748B0D20" w14:textId="77777777" w:rsidR="00210B1E" w:rsidRPr="008B56E8" w:rsidRDefault="0021691E">
      <w:pPr>
        <w:shd w:val="clear" w:color="auto" w:fill="FFFFFF"/>
        <w:spacing w:after="0" w:line="360" w:lineRule="auto"/>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 xml:space="preserve">En resumen, este Instituto advierte que la pretensión del ahora parte </w:t>
      </w:r>
      <w:r w:rsidRPr="008B56E8">
        <w:rPr>
          <w:rFonts w:ascii="Palatino Linotype" w:eastAsia="Palatino Linotype" w:hAnsi="Palatino Linotype" w:cs="Palatino Linotype"/>
          <w:b/>
          <w:sz w:val="24"/>
          <w:szCs w:val="24"/>
        </w:rPr>
        <w:t>Recurrente</w:t>
      </w:r>
      <w:r w:rsidRPr="008B56E8">
        <w:rPr>
          <w:rFonts w:ascii="Palatino Linotype" w:eastAsia="Palatino Linotype" w:hAnsi="Palatino Linotype" w:cs="Palatino Linotype"/>
          <w:sz w:val="24"/>
          <w:szCs w:val="24"/>
        </w:rPr>
        <w:t xml:space="preserve"> es obtener documentos que </w:t>
      </w:r>
      <w:r w:rsidRPr="008B56E8">
        <w:rPr>
          <w:rFonts w:ascii="Palatino Linotype" w:eastAsia="Palatino Linotype" w:hAnsi="Palatino Linotype" w:cs="Palatino Linotype"/>
          <w:b/>
          <w:sz w:val="24"/>
          <w:szCs w:val="24"/>
        </w:rPr>
        <w:t>NO</w:t>
      </w:r>
      <w:r w:rsidRPr="008B56E8">
        <w:rPr>
          <w:rFonts w:ascii="Palatino Linotype" w:eastAsia="Palatino Linotype" w:hAnsi="Palatino Linotype" w:cs="Palatino Linotype"/>
          <w:sz w:val="24"/>
          <w:szCs w:val="24"/>
        </w:rPr>
        <w:t xml:space="preserve"> conforman de manera obligatoria el expediente laboral de servidores públicos adscritos a la Dirección de Administración del Ayuntamiento de Zinacantepec.</w:t>
      </w:r>
    </w:p>
    <w:p w14:paraId="158376E5" w14:textId="77777777" w:rsidR="00210B1E" w:rsidRPr="008B56E8" w:rsidRDefault="00210B1E">
      <w:pPr>
        <w:spacing w:after="0" w:line="360" w:lineRule="auto"/>
        <w:jc w:val="both"/>
        <w:rPr>
          <w:rFonts w:ascii="Palatino Linotype" w:eastAsia="Palatino Linotype" w:hAnsi="Palatino Linotype" w:cs="Palatino Linotype"/>
        </w:rPr>
      </w:pPr>
    </w:p>
    <w:p w14:paraId="6F74E2D0" w14:textId="77777777" w:rsidR="00210B1E" w:rsidRPr="008B56E8" w:rsidRDefault="0021691E">
      <w:pPr>
        <w:spacing w:after="0" w:line="360" w:lineRule="auto"/>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 xml:space="preserve">Puntualizado lo anterior, conviene señalar que si bien el </w:t>
      </w:r>
      <w:r w:rsidRPr="008B56E8">
        <w:rPr>
          <w:rFonts w:ascii="Palatino Linotype" w:eastAsia="Palatino Linotype" w:hAnsi="Palatino Linotype" w:cs="Palatino Linotype"/>
          <w:b/>
          <w:sz w:val="24"/>
          <w:szCs w:val="24"/>
        </w:rPr>
        <w:t>Sujeto Obligado</w:t>
      </w:r>
      <w:r w:rsidRPr="008B56E8">
        <w:rPr>
          <w:rFonts w:ascii="Palatino Linotype" w:eastAsia="Palatino Linotype" w:hAnsi="Palatino Linotype" w:cs="Palatino Linotype"/>
          <w:sz w:val="24"/>
          <w:szCs w:val="24"/>
        </w:rPr>
        <w:t xml:space="preserve"> por conducto de la Directora de Administración, no señaló que era inexistente la información; al contrario, precisó que no podía proporcionarla al ser confidencial en su totalidad; esto es, aludió a una clasificación; al respecto, vale la pena citar el </w:t>
      </w:r>
      <w:r w:rsidRPr="008B56E8">
        <w:rPr>
          <w:rFonts w:ascii="Palatino Linotype" w:eastAsia="Palatino Linotype" w:hAnsi="Palatino Linotype" w:cs="Palatino Linotype"/>
          <w:b/>
          <w:sz w:val="24"/>
          <w:szCs w:val="24"/>
        </w:rPr>
        <w:t>Criterio 29/10</w:t>
      </w:r>
      <w:r w:rsidRPr="008B56E8">
        <w:rPr>
          <w:rFonts w:ascii="Palatino Linotype" w:eastAsia="Palatino Linotype" w:hAnsi="Palatino Linotype" w:cs="Palatino Linotype"/>
          <w:sz w:val="24"/>
          <w:szCs w:val="24"/>
        </w:rPr>
        <w:t>, emitido por el Pleno del entonces Instituto Federal de Acceso a la Información y Protección de Datos, que precisa lo siguiente:</w:t>
      </w:r>
    </w:p>
    <w:p w14:paraId="722E4B88" w14:textId="77777777" w:rsidR="00210B1E" w:rsidRPr="008B56E8" w:rsidRDefault="00210B1E">
      <w:pPr>
        <w:spacing w:after="0" w:line="360" w:lineRule="auto"/>
        <w:jc w:val="both"/>
        <w:rPr>
          <w:rFonts w:ascii="Palatino Linotype" w:eastAsia="Palatino Linotype" w:hAnsi="Palatino Linotype" w:cs="Palatino Linotype"/>
          <w:sz w:val="24"/>
          <w:szCs w:val="24"/>
        </w:rPr>
      </w:pPr>
    </w:p>
    <w:p w14:paraId="751497EA" w14:textId="77777777" w:rsidR="00210B1E" w:rsidRPr="008B56E8" w:rsidRDefault="0021691E">
      <w:pPr>
        <w:spacing w:after="0" w:line="276" w:lineRule="auto"/>
        <w:ind w:left="567" w:right="567"/>
        <w:jc w:val="both"/>
        <w:rPr>
          <w:rFonts w:ascii="Palatino Linotype" w:eastAsia="Palatino Linotype" w:hAnsi="Palatino Linotype" w:cs="Palatino Linotype"/>
          <w:i/>
        </w:rPr>
      </w:pPr>
      <w:r w:rsidRPr="008B56E8">
        <w:rPr>
          <w:rFonts w:ascii="Palatino Linotype" w:eastAsia="Palatino Linotype" w:hAnsi="Palatino Linotype" w:cs="Palatino Linotype"/>
          <w:b/>
          <w:i/>
        </w:rPr>
        <w:t>“La clasificación y la inexistencia de información son conceptos que no pueden coexistir.</w:t>
      </w:r>
      <w:r w:rsidRPr="008B56E8">
        <w:rPr>
          <w:rFonts w:ascii="Palatino Linotype" w:eastAsia="Palatino Linotype" w:hAnsi="Palatino Linotype" w:cs="Palatino Linotype"/>
          <w:i/>
        </w:rPr>
        <w:t xml:space="preserve"> 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contenida  en  un  documento  específico,  siempre  que  se  encuentre  en  los supuestos  establecidos  en  los  artículos  13  y  14  de  la  Ley  Federal  </w:t>
      </w:r>
      <w:r w:rsidRPr="008B56E8">
        <w:rPr>
          <w:rFonts w:ascii="Palatino Linotype" w:eastAsia="Palatino Linotype" w:hAnsi="Palatino Linotype" w:cs="Palatino Linotype"/>
          <w:i/>
        </w:rPr>
        <w:lastRenderedPageBreak/>
        <w:t>de Transparencia y Acceso a la Información Pública Gubernamental, para el caso de la información reservada, y 18 del mismo ordenamiento, para el caso de la información confidencial. Por lo anterior, 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w:t>
      </w:r>
    </w:p>
    <w:p w14:paraId="3214E16C" w14:textId="77777777" w:rsidR="00210B1E" w:rsidRPr="008B56E8" w:rsidRDefault="00210B1E">
      <w:pPr>
        <w:spacing w:after="0" w:line="360" w:lineRule="auto"/>
        <w:rPr>
          <w:rFonts w:ascii="Palatino Linotype" w:eastAsia="Palatino Linotype" w:hAnsi="Palatino Linotype" w:cs="Palatino Linotype"/>
          <w:sz w:val="24"/>
          <w:szCs w:val="24"/>
        </w:rPr>
      </w:pPr>
    </w:p>
    <w:p w14:paraId="6618B7FC" w14:textId="77777777" w:rsidR="00210B1E" w:rsidRPr="008B56E8" w:rsidRDefault="0021691E">
      <w:pPr>
        <w:spacing w:after="0" w:line="360" w:lineRule="auto"/>
        <w:jc w:val="both"/>
        <w:rPr>
          <w:rFonts w:ascii="Palatino Linotype" w:eastAsia="Palatino Linotype" w:hAnsi="Palatino Linotype" w:cs="Palatino Linotype"/>
          <w:b/>
          <w:sz w:val="24"/>
          <w:szCs w:val="24"/>
          <w:u w:val="single"/>
        </w:rPr>
      </w:pPr>
      <w:r w:rsidRPr="008B56E8">
        <w:rPr>
          <w:rFonts w:ascii="Palatino Linotype" w:eastAsia="Palatino Linotype" w:hAnsi="Palatino Linotype" w:cs="Palatino Linotype"/>
          <w:b/>
          <w:sz w:val="24"/>
          <w:szCs w:val="24"/>
          <w:u w:val="single"/>
        </w:rPr>
        <w:t>Del citado criterio, se advierte que la clasificación y la inexistencia no coexisten entre sí, en virtud de que la primera implica la existencia de un documento o documentos determinados, mientras que la segunda conlleva a la ausencia de los mismos en los archivos de la dependencia o entidad de que se trate.</w:t>
      </w:r>
    </w:p>
    <w:p w14:paraId="5D5730E3" w14:textId="77777777" w:rsidR="00210B1E" w:rsidRPr="008B56E8" w:rsidRDefault="00210B1E">
      <w:pPr>
        <w:spacing w:after="0" w:line="360" w:lineRule="auto"/>
        <w:jc w:val="both"/>
        <w:rPr>
          <w:rFonts w:ascii="Palatino Linotype" w:eastAsia="Palatino Linotype" w:hAnsi="Palatino Linotype" w:cs="Palatino Linotype"/>
          <w:sz w:val="24"/>
          <w:szCs w:val="24"/>
        </w:rPr>
      </w:pPr>
    </w:p>
    <w:p w14:paraId="74FB5558" w14:textId="77777777" w:rsidR="00210B1E" w:rsidRPr="008B56E8" w:rsidRDefault="0021691E">
      <w:pPr>
        <w:spacing w:after="0" w:line="360" w:lineRule="auto"/>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 xml:space="preserve">Conforme a lo anterior, se tiene que el </w:t>
      </w:r>
      <w:r w:rsidRPr="008B56E8">
        <w:rPr>
          <w:rFonts w:ascii="Palatino Linotype" w:eastAsia="Palatino Linotype" w:hAnsi="Palatino Linotype" w:cs="Palatino Linotype"/>
          <w:b/>
          <w:sz w:val="24"/>
          <w:szCs w:val="24"/>
        </w:rPr>
        <w:t xml:space="preserve">Sujeto Obligado </w:t>
      </w:r>
      <w:r w:rsidRPr="008B56E8">
        <w:rPr>
          <w:rFonts w:ascii="Palatino Linotype" w:eastAsia="Palatino Linotype" w:hAnsi="Palatino Linotype" w:cs="Palatino Linotype"/>
          <w:sz w:val="24"/>
          <w:szCs w:val="24"/>
        </w:rPr>
        <w:t xml:space="preserve">negó el acceso a la información peticionada por la parte </w:t>
      </w:r>
      <w:r w:rsidRPr="008B56E8">
        <w:rPr>
          <w:rFonts w:ascii="Palatino Linotype" w:eastAsia="Palatino Linotype" w:hAnsi="Palatino Linotype" w:cs="Palatino Linotype"/>
          <w:b/>
          <w:sz w:val="24"/>
          <w:szCs w:val="24"/>
        </w:rPr>
        <w:t>Recurrente</w:t>
      </w:r>
      <w:r w:rsidRPr="008B56E8">
        <w:rPr>
          <w:rFonts w:ascii="Palatino Linotype" w:eastAsia="Palatino Linotype" w:hAnsi="Palatino Linotype" w:cs="Palatino Linotype"/>
          <w:sz w:val="24"/>
          <w:szCs w:val="24"/>
        </w:rPr>
        <w:t>, al considerar que estaba clasificada; y, por ende se advierte su existencia.</w:t>
      </w:r>
    </w:p>
    <w:p w14:paraId="69060BD9" w14:textId="77777777" w:rsidR="00210B1E" w:rsidRPr="008B56E8" w:rsidRDefault="00210B1E">
      <w:pPr>
        <w:spacing w:after="0" w:line="360" w:lineRule="auto"/>
        <w:jc w:val="both"/>
        <w:rPr>
          <w:rFonts w:ascii="Palatino Linotype" w:eastAsia="Palatino Linotype" w:hAnsi="Palatino Linotype" w:cs="Palatino Linotype"/>
          <w:sz w:val="24"/>
          <w:szCs w:val="24"/>
        </w:rPr>
      </w:pPr>
    </w:p>
    <w:p w14:paraId="28017FD7" w14:textId="77777777" w:rsidR="00210B1E" w:rsidRPr="008B56E8" w:rsidRDefault="0021691E">
      <w:pPr>
        <w:spacing w:after="0" w:line="360" w:lineRule="auto"/>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 xml:space="preserve">Aclarado lo anterior, y tomando como referencia que quien se pronunció sobre la información requerida fue la </w:t>
      </w:r>
      <w:r w:rsidRPr="008B56E8">
        <w:rPr>
          <w:rFonts w:ascii="Palatino Linotype" w:eastAsia="Palatino Linotype" w:hAnsi="Palatino Linotype" w:cs="Palatino Linotype"/>
          <w:b/>
          <w:sz w:val="24"/>
          <w:szCs w:val="24"/>
          <w:u w:val="single"/>
        </w:rPr>
        <w:t>Titular de la Dirección de Administración</w:t>
      </w:r>
      <w:r w:rsidRPr="008B56E8">
        <w:rPr>
          <w:rFonts w:ascii="Palatino Linotype" w:eastAsia="Palatino Linotype" w:hAnsi="Palatino Linotype" w:cs="Palatino Linotype"/>
          <w:sz w:val="24"/>
          <w:szCs w:val="24"/>
        </w:rPr>
        <w:t xml:space="preserve">, es de indicar que dentro del marco normativo que regula al </w:t>
      </w:r>
      <w:r w:rsidRPr="008B56E8">
        <w:rPr>
          <w:rFonts w:ascii="Palatino Linotype" w:eastAsia="Palatino Linotype" w:hAnsi="Palatino Linotype" w:cs="Palatino Linotype"/>
          <w:b/>
          <w:sz w:val="24"/>
          <w:szCs w:val="24"/>
        </w:rPr>
        <w:t>Sujeto Obligado</w:t>
      </w:r>
      <w:r w:rsidRPr="008B56E8">
        <w:rPr>
          <w:rFonts w:ascii="Palatino Linotype" w:eastAsia="Palatino Linotype" w:hAnsi="Palatino Linotype" w:cs="Palatino Linotype"/>
          <w:sz w:val="24"/>
          <w:szCs w:val="24"/>
        </w:rPr>
        <w:t xml:space="preserve">, del Manual General de Organización de la Administración Pública Municipal 2022-2024, en el punto </w:t>
      </w:r>
      <w:r w:rsidRPr="008B56E8">
        <w:rPr>
          <w:rFonts w:ascii="Palatino Linotype" w:eastAsia="Palatino Linotype" w:hAnsi="Palatino Linotype" w:cs="Palatino Linotype"/>
          <w:b/>
          <w:sz w:val="24"/>
          <w:szCs w:val="24"/>
        </w:rPr>
        <w:t>1.4.</w:t>
      </w:r>
      <w:r w:rsidRPr="008B56E8">
        <w:rPr>
          <w:rFonts w:ascii="Palatino Linotype" w:eastAsia="Palatino Linotype" w:hAnsi="Palatino Linotype" w:cs="Palatino Linotype"/>
          <w:sz w:val="24"/>
          <w:szCs w:val="24"/>
        </w:rPr>
        <w:t xml:space="preserve">, se advierte que la </w:t>
      </w:r>
      <w:r w:rsidRPr="008B56E8">
        <w:rPr>
          <w:rFonts w:ascii="Palatino Linotype" w:eastAsia="Palatino Linotype" w:hAnsi="Palatino Linotype" w:cs="Palatino Linotype"/>
          <w:b/>
          <w:sz w:val="24"/>
          <w:szCs w:val="24"/>
          <w:u w:val="single"/>
        </w:rPr>
        <w:t>Dirección de Administración</w:t>
      </w:r>
      <w:r w:rsidRPr="008B56E8">
        <w:rPr>
          <w:rFonts w:ascii="Palatino Linotype" w:eastAsia="Palatino Linotype" w:hAnsi="Palatino Linotype" w:cs="Palatino Linotype"/>
          <w:sz w:val="24"/>
          <w:szCs w:val="24"/>
        </w:rPr>
        <w:t xml:space="preserve"> tiene como objetivo: “</w:t>
      </w:r>
      <w:r w:rsidRPr="008B56E8">
        <w:rPr>
          <w:rFonts w:ascii="Palatino Linotype" w:eastAsia="Palatino Linotype" w:hAnsi="Palatino Linotype" w:cs="Palatino Linotype"/>
          <w:i/>
          <w:sz w:val="24"/>
          <w:szCs w:val="24"/>
        </w:rPr>
        <w:t xml:space="preserve">Dirigir en una manera eficaz y eficiente en materia de trabajo, el capital humano, los recursos materiales y servicios; bajo los principios de honradez, responsabilidad y racionalidad, buscando la actualización y simplificación de los procesos administrativos, así como la implementación de </w:t>
      </w:r>
      <w:r w:rsidRPr="008B56E8">
        <w:rPr>
          <w:rFonts w:ascii="Palatino Linotype" w:eastAsia="Palatino Linotype" w:hAnsi="Palatino Linotype" w:cs="Palatino Linotype"/>
          <w:i/>
          <w:sz w:val="24"/>
          <w:szCs w:val="24"/>
        </w:rPr>
        <w:lastRenderedPageBreak/>
        <w:t>nuevas tecnologías y las alianzas para lograr los objetivos</w:t>
      </w:r>
      <w:r w:rsidRPr="008B56E8">
        <w:rPr>
          <w:rFonts w:ascii="Palatino Linotype" w:eastAsia="Palatino Linotype" w:hAnsi="Palatino Linotype" w:cs="Palatino Linotype"/>
          <w:sz w:val="24"/>
          <w:szCs w:val="24"/>
        </w:rPr>
        <w:t>.”; destacándose dentro de sus funciones la siguiente:</w:t>
      </w:r>
    </w:p>
    <w:p w14:paraId="5C92262F" w14:textId="77777777" w:rsidR="00210B1E" w:rsidRPr="008B56E8" w:rsidRDefault="00210B1E">
      <w:pPr>
        <w:spacing w:after="0" w:line="360" w:lineRule="auto"/>
        <w:jc w:val="both"/>
        <w:rPr>
          <w:rFonts w:ascii="Palatino Linotype" w:eastAsia="Palatino Linotype" w:hAnsi="Palatino Linotype" w:cs="Palatino Linotype"/>
          <w:sz w:val="24"/>
          <w:szCs w:val="24"/>
        </w:rPr>
      </w:pPr>
    </w:p>
    <w:p w14:paraId="6DCFB310" w14:textId="77777777" w:rsidR="00210B1E" w:rsidRPr="008B56E8" w:rsidRDefault="0021691E">
      <w:pPr>
        <w:spacing w:after="0" w:line="360" w:lineRule="auto"/>
        <w:ind w:left="851" w:right="843"/>
        <w:jc w:val="both"/>
        <w:rPr>
          <w:rFonts w:ascii="Palatino Linotype" w:eastAsia="Palatino Linotype" w:hAnsi="Palatino Linotype" w:cs="Palatino Linotype"/>
          <w:b/>
          <w:i/>
        </w:rPr>
      </w:pPr>
      <w:r w:rsidRPr="008B56E8">
        <w:rPr>
          <w:rFonts w:ascii="Palatino Linotype" w:eastAsia="Palatino Linotype" w:hAnsi="Palatino Linotype" w:cs="Palatino Linotype"/>
          <w:b/>
          <w:i/>
        </w:rPr>
        <w:t>“Vigilar el resguardo y actualización del archivo del personal del ayuntamiento;”</w:t>
      </w:r>
    </w:p>
    <w:p w14:paraId="54154C6C" w14:textId="77777777" w:rsidR="00210B1E" w:rsidRPr="008B56E8" w:rsidRDefault="00210B1E">
      <w:pPr>
        <w:spacing w:after="0" w:line="360" w:lineRule="auto"/>
        <w:jc w:val="both"/>
        <w:rPr>
          <w:rFonts w:ascii="Palatino Linotype" w:eastAsia="Palatino Linotype" w:hAnsi="Palatino Linotype" w:cs="Palatino Linotype"/>
          <w:sz w:val="24"/>
          <w:szCs w:val="24"/>
        </w:rPr>
      </w:pPr>
    </w:p>
    <w:p w14:paraId="50219C62" w14:textId="77777777" w:rsidR="00210B1E" w:rsidRPr="008B56E8" w:rsidRDefault="0021691E">
      <w:pPr>
        <w:spacing w:after="0" w:line="360" w:lineRule="auto"/>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Asimismo, conforme artículo 53, fracción II del Reglamento Orgánico Municipal de Zinacantepec 2022-2024, se advierte que es una atribución de la Dirección de Administración, la de mantener el resguardo y actualización del archivo de personal del Ayuntamiento, como se muestra a continuación:</w:t>
      </w:r>
    </w:p>
    <w:p w14:paraId="34792A94" w14:textId="77777777" w:rsidR="00210B1E" w:rsidRPr="008B56E8" w:rsidRDefault="00210B1E">
      <w:pPr>
        <w:spacing w:after="0" w:line="360" w:lineRule="auto"/>
        <w:jc w:val="both"/>
        <w:rPr>
          <w:rFonts w:ascii="Palatino Linotype" w:eastAsia="Palatino Linotype" w:hAnsi="Palatino Linotype" w:cs="Palatino Linotype"/>
          <w:sz w:val="24"/>
          <w:szCs w:val="24"/>
        </w:rPr>
      </w:pPr>
    </w:p>
    <w:p w14:paraId="2763347A" w14:textId="77777777" w:rsidR="00210B1E" w:rsidRPr="008B56E8" w:rsidRDefault="0021691E">
      <w:pPr>
        <w:spacing w:after="0" w:line="360" w:lineRule="auto"/>
        <w:ind w:left="567" w:right="560"/>
        <w:jc w:val="both"/>
        <w:rPr>
          <w:rFonts w:ascii="Palatino Linotype" w:eastAsia="Palatino Linotype" w:hAnsi="Palatino Linotype" w:cs="Palatino Linotype"/>
          <w:i/>
        </w:rPr>
      </w:pPr>
      <w:r w:rsidRPr="008B56E8">
        <w:rPr>
          <w:rFonts w:ascii="Palatino Linotype" w:eastAsia="Palatino Linotype" w:hAnsi="Palatino Linotype" w:cs="Palatino Linotype"/>
          <w:i/>
        </w:rPr>
        <w:t>“</w:t>
      </w:r>
      <w:r w:rsidRPr="008B56E8">
        <w:rPr>
          <w:rFonts w:ascii="Palatino Linotype" w:eastAsia="Palatino Linotype" w:hAnsi="Palatino Linotype" w:cs="Palatino Linotype"/>
          <w:b/>
          <w:i/>
        </w:rPr>
        <w:t xml:space="preserve">Artículo 53. </w:t>
      </w:r>
      <w:r w:rsidRPr="008B56E8">
        <w:rPr>
          <w:rFonts w:ascii="Palatino Linotype" w:eastAsia="Palatino Linotype" w:hAnsi="Palatino Linotype" w:cs="Palatino Linotype"/>
          <w:i/>
        </w:rPr>
        <w:t xml:space="preserve">Además de las previstas en las disposiciones normativas y administrativas en la materia, la Dirección de Administración tiene las siguientes funciones y atribuciones: </w:t>
      </w:r>
    </w:p>
    <w:p w14:paraId="23E0F574" w14:textId="77777777" w:rsidR="00210B1E" w:rsidRPr="008B56E8" w:rsidRDefault="0021691E">
      <w:pPr>
        <w:spacing w:after="0" w:line="360" w:lineRule="auto"/>
        <w:ind w:left="567" w:right="560"/>
        <w:jc w:val="both"/>
        <w:rPr>
          <w:rFonts w:ascii="Palatino Linotype" w:eastAsia="Palatino Linotype" w:hAnsi="Palatino Linotype" w:cs="Palatino Linotype"/>
          <w:i/>
        </w:rPr>
      </w:pPr>
      <w:r w:rsidRPr="008B56E8">
        <w:rPr>
          <w:rFonts w:ascii="Palatino Linotype" w:eastAsia="Palatino Linotype" w:hAnsi="Palatino Linotype" w:cs="Palatino Linotype"/>
          <w:i/>
        </w:rPr>
        <w:t>[…]</w:t>
      </w:r>
    </w:p>
    <w:p w14:paraId="08352169" w14:textId="77777777" w:rsidR="00210B1E" w:rsidRPr="008B56E8" w:rsidRDefault="0021691E">
      <w:pPr>
        <w:spacing w:after="0" w:line="360" w:lineRule="auto"/>
        <w:ind w:left="567" w:right="560"/>
        <w:jc w:val="both"/>
        <w:rPr>
          <w:rFonts w:ascii="Palatino Linotype" w:eastAsia="Palatino Linotype" w:hAnsi="Palatino Linotype" w:cs="Palatino Linotype"/>
          <w:b/>
          <w:i/>
        </w:rPr>
      </w:pPr>
      <w:r w:rsidRPr="008B56E8">
        <w:rPr>
          <w:rFonts w:ascii="Palatino Linotype" w:eastAsia="Palatino Linotype" w:hAnsi="Palatino Linotype" w:cs="Palatino Linotype"/>
          <w:b/>
          <w:i/>
        </w:rPr>
        <w:t>II. Mantener el resguardo y actualización del Archivo de personal del Ayuntamiento;</w:t>
      </w:r>
    </w:p>
    <w:p w14:paraId="794F6A72" w14:textId="77777777" w:rsidR="00210B1E" w:rsidRPr="008B56E8" w:rsidRDefault="0021691E">
      <w:pPr>
        <w:spacing w:after="0" w:line="360" w:lineRule="auto"/>
        <w:ind w:left="567" w:right="560"/>
        <w:jc w:val="both"/>
        <w:rPr>
          <w:rFonts w:ascii="Palatino Linotype" w:eastAsia="Palatino Linotype" w:hAnsi="Palatino Linotype" w:cs="Palatino Linotype"/>
          <w:i/>
        </w:rPr>
      </w:pPr>
      <w:r w:rsidRPr="008B56E8">
        <w:rPr>
          <w:rFonts w:ascii="Palatino Linotype" w:eastAsia="Palatino Linotype" w:hAnsi="Palatino Linotype" w:cs="Palatino Linotype"/>
          <w:i/>
        </w:rPr>
        <w:t>[…]”</w:t>
      </w:r>
    </w:p>
    <w:p w14:paraId="76B3852E" w14:textId="77777777" w:rsidR="00210B1E" w:rsidRPr="008B56E8" w:rsidRDefault="00210B1E">
      <w:pPr>
        <w:spacing w:after="0" w:line="360" w:lineRule="auto"/>
        <w:jc w:val="both"/>
        <w:rPr>
          <w:rFonts w:ascii="Palatino Linotype" w:eastAsia="Palatino Linotype" w:hAnsi="Palatino Linotype" w:cs="Palatino Linotype"/>
          <w:sz w:val="24"/>
          <w:szCs w:val="24"/>
        </w:rPr>
      </w:pPr>
    </w:p>
    <w:p w14:paraId="600939F5" w14:textId="77777777" w:rsidR="00210B1E" w:rsidRPr="008B56E8" w:rsidRDefault="0021691E">
      <w:pPr>
        <w:spacing w:after="0" w:line="360" w:lineRule="auto"/>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 xml:space="preserve">De lo anterior, se colige que es la </w:t>
      </w:r>
      <w:r w:rsidRPr="008B56E8">
        <w:rPr>
          <w:rFonts w:ascii="Palatino Linotype" w:eastAsia="Palatino Linotype" w:hAnsi="Palatino Linotype" w:cs="Palatino Linotype"/>
          <w:b/>
          <w:sz w:val="24"/>
          <w:szCs w:val="24"/>
        </w:rPr>
        <w:t>Dirección de Administración</w:t>
      </w:r>
      <w:r w:rsidRPr="008B56E8">
        <w:rPr>
          <w:rFonts w:ascii="Palatino Linotype" w:eastAsia="Palatino Linotype" w:hAnsi="Palatino Linotype" w:cs="Palatino Linotype"/>
          <w:sz w:val="24"/>
          <w:szCs w:val="24"/>
        </w:rPr>
        <w:t xml:space="preserve">, la unidad administrativa que tiene dentro de sus atribuciones vigilar  y mantener el resguardo del archivo del personal del Ayuntamiento de Zinacantepec; por ende, conoce la información que se integran en los expedientes laborales de cada servidor público adscrito a dicho ente público. </w:t>
      </w:r>
    </w:p>
    <w:p w14:paraId="5D015CC5" w14:textId="77777777" w:rsidR="00210B1E" w:rsidRPr="008B56E8" w:rsidRDefault="00210B1E">
      <w:pPr>
        <w:spacing w:after="0" w:line="360" w:lineRule="auto"/>
        <w:jc w:val="both"/>
        <w:rPr>
          <w:rFonts w:ascii="Palatino Linotype" w:eastAsia="Palatino Linotype" w:hAnsi="Palatino Linotype" w:cs="Palatino Linotype"/>
          <w:sz w:val="24"/>
          <w:szCs w:val="24"/>
        </w:rPr>
      </w:pPr>
    </w:p>
    <w:p w14:paraId="1850D992" w14:textId="77777777" w:rsidR="00210B1E" w:rsidRPr="008B56E8" w:rsidRDefault="0021691E">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lastRenderedPageBreak/>
        <w:t xml:space="preserve">De ahí que se colige que es la </w:t>
      </w:r>
      <w:r w:rsidRPr="008B56E8">
        <w:rPr>
          <w:rFonts w:ascii="Palatino Linotype" w:eastAsia="Palatino Linotype" w:hAnsi="Palatino Linotype" w:cs="Palatino Linotype"/>
          <w:b/>
          <w:sz w:val="24"/>
          <w:szCs w:val="24"/>
        </w:rPr>
        <w:t>Dirección de Administración</w:t>
      </w:r>
      <w:r w:rsidRPr="008B56E8">
        <w:rPr>
          <w:rFonts w:ascii="Palatino Linotype" w:eastAsia="Palatino Linotype" w:hAnsi="Palatino Linotype" w:cs="Palatino Linotype"/>
          <w:sz w:val="24"/>
          <w:szCs w:val="24"/>
        </w:rPr>
        <w:t xml:space="preserve"> el área competente para conocer de la información requerida en el presente asunto; por lo que,  atendiendo que en el caso que nos ocupa el </w:t>
      </w:r>
      <w:r w:rsidRPr="008B56E8">
        <w:rPr>
          <w:rFonts w:ascii="Palatino Linotype" w:eastAsia="Palatino Linotype" w:hAnsi="Palatino Linotype" w:cs="Palatino Linotype"/>
          <w:b/>
          <w:sz w:val="24"/>
          <w:szCs w:val="24"/>
        </w:rPr>
        <w:t xml:space="preserve">Sujeto Obligado </w:t>
      </w:r>
      <w:r w:rsidRPr="008B56E8">
        <w:rPr>
          <w:rFonts w:ascii="Palatino Linotype" w:eastAsia="Palatino Linotype" w:hAnsi="Palatino Linotype" w:cs="Palatino Linotype"/>
          <w:sz w:val="24"/>
          <w:szCs w:val="24"/>
        </w:rPr>
        <w:t>dio respuesta por conducto de la Titular de dicha dirección; se colige que quien dio atención a la solicitud de información, fue la unidad administrativa competente, cumpliéndose a cabalidad con el requisito de turnar la solicitud de información a las áreas competentes que puedan poseer, generar y/o administrar la información requerida.</w:t>
      </w:r>
    </w:p>
    <w:p w14:paraId="70B76E02" w14:textId="77777777" w:rsidR="00210B1E" w:rsidRPr="008B56E8" w:rsidRDefault="00210B1E">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480436DE" w14:textId="77777777" w:rsidR="00210B1E" w:rsidRPr="008B56E8" w:rsidRDefault="0021691E">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8B56E8">
        <w:rPr>
          <w:rFonts w:ascii="Palatino Linotype" w:eastAsia="Palatino Linotype" w:hAnsi="Palatino Linotype" w:cs="Palatino Linotype"/>
          <w:sz w:val="24"/>
          <w:szCs w:val="24"/>
        </w:rPr>
        <w:t>A mayor abundamiento,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64B9AB1A" w14:textId="77777777" w:rsidR="00210B1E" w:rsidRPr="008B56E8" w:rsidRDefault="00210B1E">
      <w:pPr>
        <w:spacing w:after="0" w:line="360" w:lineRule="auto"/>
        <w:rPr>
          <w:rFonts w:ascii="Times New Roman" w:eastAsia="Times New Roman" w:hAnsi="Times New Roman" w:cs="Times New Roman"/>
          <w:sz w:val="24"/>
          <w:szCs w:val="24"/>
        </w:rPr>
      </w:pPr>
    </w:p>
    <w:p w14:paraId="41E5F716" w14:textId="77777777" w:rsidR="00210B1E" w:rsidRPr="008B56E8" w:rsidRDefault="0021691E">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8B56E8">
        <w:rPr>
          <w:rFonts w:ascii="Palatino Linotype" w:eastAsia="Palatino Linotype" w:hAnsi="Palatino Linotype" w:cs="Palatino Linotype"/>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2E44DD63" w14:textId="77777777" w:rsidR="00210B1E" w:rsidRPr="008B56E8" w:rsidRDefault="00210B1E">
      <w:pPr>
        <w:pBdr>
          <w:top w:val="nil"/>
          <w:left w:val="nil"/>
          <w:bottom w:val="nil"/>
          <w:right w:val="nil"/>
          <w:between w:val="nil"/>
        </w:pBdr>
        <w:spacing w:after="0" w:line="360" w:lineRule="auto"/>
        <w:ind w:left="360"/>
        <w:jc w:val="both"/>
        <w:rPr>
          <w:rFonts w:ascii="Palatino Linotype" w:eastAsia="Palatino Linotype" w:hAnsi="Palatino Linotype" w:cs="Palatino Linotype"/>
        </w:rPr>
      </w:pPr>
    </w:p>
    <w:p w14:paraId="22EDE300" w14:textId="77777777" w:rsidR="00210B1E" w:rsidRPr="008B56E8" w:rsidRDefault="0021691E">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8B56E8">
        <w:rPr>
          <w:rFonts w:ascii="Palatino Linotype" w:eastAsia="Palatino Linotype" w:hAnsi="Palatino Linotype" w:cs="Palatino Linotype"/>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1B2A4E25" w14:textId="77777777" w:rsidR="00210B1E" w:rsidRPr="008B56E8" w:rsidRDefault="00210B1E">
      <w:pPr>
        <w:pBdr>
          <w:top w:val="nil"/>
          <w:left w:val="nil"/>
          <w:bottom w:val="nil"/>
          <w:right w:val="nil"/>
          <w:between w:val="nil"/>
        </w:pBdr>
        <w:ind w:left="720"/>
        <w:rPr>
          <w:rFonts w:ascii="Palatino Linotype" w:eastAsia="Palatino Linotype" w:hAnsi="Palatino Linotype" w:cs="Palatino Linotype"/>
        </w:rPr>
      </w:pPr>
    </w:p>
    <w:p w14:paraId="41049E6F" w14:textId="77777777" w:rsidR="00210B1E" w:rsidRPr="008B56E8" w:rsidRDefault="0021691E">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8B56E8">
        <w:rPr>
          <w:rFonts w:ascii="Palatino Linotype" w:eastAsia="Palatino Linotype" w:hAnsi="Palatino Linotype" w:cs="Palatino Linotype"/>
        </w:rPr>
        <w:lastRenderedPageBreak/>
        <w:t xml:space="preserve">Las respuestas a los requerimientos informativos deberán notificarse al interesado en el menor tiempo posible, que no podrá exceder </w:t>
      </w:r>
      <w:r w:rsidRPr="008B56E8">
        <w:rPr>
          <w:rFonts w:ascii="Palatino Linotype" w:eastAsia="Palatino Linotype" w:hAnsi="Palatino Linotype" w:cs="Palatino Linotype"/>
          <w:b/>
        </w:rPr>
        <w:t>quince días, contados a partir del día siguiente a la presentación de ésta.</w:t>
      </w:r>
      <w:r w:rsidRPr="008B56E8">
        <w:rPr>
          <w:rFonts w:ascii="Palatino Linotype" w:eastAsia="Palatino Linotype" w:hAnsi="Palatino Linotype" w:cs="Palatino Linotype"/>
        </w:rPr>
        <w:t xml:space="preserve"> Excepcionalmente, el plazo referido podrá ampliarse por siete días hábiles más, cuando existan razones fundadas y motivadas, a través del Comité de Transparencia;</w:t>
      </w:r>
    </w:p>
    <w:p w14:paraId="693EDC9E" w14:textId="77777777" w:rsidR="00210B1E" w:rsidRPr="008B56E8" w:rsidRDefault="00210B1E">
      <w:pPr>
        <w:pBdr>
          <w:top w:val="nil"/>
          <w:left w:val="nil"/>
          <w:bottom w:val="nil"/>
          <w:right w:val="nil"/>
          <w:between w:val="nil"/>
        </w:pBdr>
        <w:ind w:left="720"/>
        <w:rPr>
          <w:rFonts w:ascii="Palatino Linotype" w:eastAsia="Palatino Linotype" w:hAnsi="Palatino Linotype" w:cs="Palatino Linotype"/>
        </w:rPr>
      </w:pPr>
    </w:p>
    <w:p w14:paraId="2BA28080" w14:textId="77777777" w:rsidR="00210B1E" w:rsidRPr="008B56E8" w:rsidRDefault="0021691E">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b/>
          <w:u w:val="single"/>
        </w:rPr>
      </w:pPr>
      <w:r w:rsidRPr="008B56E8">
        <w:rPr>
          <w:rFonts w:ascii="Palatino Linotype" w:eastAsia="Palatino Linotype" w:hAnsi="Palatino Linotype" w:cs="Palatino Linotype"/>
          <w:b/>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142885F2" w14:textId="77777777" w:rsidR="00210B1E" w:rsidRPr="008B56E8" w:rsidRDefault="00210B1E">
      <w:pPr>
        <w:pBdr>
          <w:top w:val="nil"/>
          <w:left w:val="nil"/>
          <w:bottom w:val="nil"/>
          <w:right w:val="nil"/>
          <w:between w:val="nil"/>
        </w:pBdr>
        <w:ind w:left="720"/>
        <w:rPr>
          <w:rFonts w:ascii="Palatino Linotype" w:eastAsia="Palatino Linotype" w:hAnsi="Palatino Linotype" w:cs="Palatino Linotype"/>
          <w:b/>
          <w:u w:val="single"/>
        </w:rPr>
      </w:pPr>
    </w:p>
    <w:p w14:paraId="71A7476A" w14:textId="77777777" w:rsidR="00210B1E" w:rsidRPr="008B56E8" w:rsidRDefault="0021691E">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8B56E8">
        <w:rPr>
          <w:rFonts w:ascii="Palatino Linotype" w:eastAsia="Palatino Linotype" w:hAnsi="Palatino Linotype" w:cs="Palatino Linotype"/>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396B97AF" w14:textId="77777777" w:rsidR="00210B1E" w:rsidRPr="008B56E8" w:rsidRDefault="00210B1E">
      <w:pPr>
        <w:pBdr>
          <w:top w:val="nil"/>
          <w:left w:val="nil"/>
          <w:bottom w:val="nil"/>
          <w:right w:val="nil"/>
          <w:between w:val="nil"/>
        </w:pBdr>
        <w:spacing w:after="0" w:line="360" w:lineRule="auto"/>
        <w:ind w:left="360"/>
        <w:jc w:val="both"/>
        <w:rPr>
          <w:rFonts w:ascii="Palatino Linotype" w:eastAsia="Palatino Linotype" w:hAnsi="Palatino Linotype" w:cs="Palatino Linotype"/>
          <w:b/>
        </w:rPr>
      </w:pPr>
    </w:p>
    <w:p w14:paraId="6FA6D6E2" w14:textId="77777777" w:rsidR="00210B1E" w:rsidRPr="008B56E8" w:rsidRDefault="0021691E">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8B56E8">
        <w:rPr>
          <w:rFonts w:ascii="Palatino Linotype" w:eastAsia="Palatino Linotype" w:hAnsi="Palatino Linotype" w:cs="Palatino Linotype"/>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6E8E92C9" w14:textId="77777777" w:rsidR="00210B1E" w:rsidRPr="008B56E8" w:rsidRDefault="00210B1E">
      <w:pPr>
        <w:spacing w:after="0" w:line="360" w:lineRule="auto"/>
        <w:rPr>
          <w:rFonts w:ascii="Times New Roman" w:eastAsia="Times New Roman" w:hAnsi="Times New Roman" w:cs="Times New Roman"/>
          <w:sz w:val="24"/>
          <w:szCs w:val="24"/>
        </w:rPr>
      </w:pPr>
    </w:p>
    <w:p w14:paraId="6EA21E6E" w14:textId="77777777" w:rsidR="00210B1E" w:rsidRPr="008B56E8" w:rsidRDefault="0021691E">
      <w:pPr>
        <w:pBdr>
          <w:top w:val="nil"/>
          <w:left w:val="nil"/>
          <w:bottom w:val="nil"/>
          <w:right w:val="nil"/>
          <w:between w:val="nil"/>
        </w:pBdr>
        <w:spacing w:after="0" w:line="360" w:lineRule="auto"/>
        <w:ind w:right="49"/>
        <w:jc w:val="both"/>
        <w:rPr>
          <w:rFonts w:ascii="Times New Roman" w:eastAsia="Times New Roman" w:hAnsi="Times New Roman" w:cs="Times New Roman"/>
          <w:sz w:val="24"/>
          <w:szCs w:val="24"/>
        </w:rPr>
      </w:pPr>
      <w:r w:rsidRPr="008B56E8">
        <w:rPr>
          <w:rFonts w:ascii="Palatino Linotype" w:eastAsia="Palatino Linotype" w:hAnsi="Palatino Linotype" w:cs="Palatino Linotype"/>
          <w:sz w:val="24"/>
          <w:szCs w:val="24"/>
        </w:rPr>
        <w:lastRenderedPageBreak/>
        <w:t xml:space="preserve">En el caso se desprende que la Unidad de Transparencia turnó la solicitud de información al área competente que cuenta con la información de acuerdo con sus facultades, funciones y atribuciones, y esta una vez realizada la búsqueda exhaustiva y razonable de la documentación solicitada, se pronunció respecto de la misma y que no obstante que la clasificó asumió contar con ella; por lo que, </w:t>
      </w:r>
      <w:r w:rsidRPr="008B56E8">
        <w:rPr>
          <w:rFonts w:ascii="Palatino Linotype" w:eastAsia="Palatino Linotype" w:hAnsi="Palatino Linotype" w:cs="Palatino Linotype"/>
          <w:b/>
          <w:sz w:val="24"/>
          <w:szCs w:val="24"/>
          <w:u w:val="single"/>
        </w:rPr>
        <w:t>el procedimiento de búsqueda de la información se tiene por atendido. </w:t>
      </w:r>
    </w:p>
    <w:p w14:paraId="5C765413" w14:textId="77777777" w:rsidR="00210B1E" w:rsidRPr="008B56E8" w:rsidRDefault="00210B1E">
      <w:pPr>
        <w:spacing w:after="0" w:line="360" w:lineRule="auto"/>
        <w:jc w:val="both"/>
        <w:rPr>
          <w:rFonts w:ascii="Palatino Linotype" w:eastAsia="Palatino Linotype" w:hAnsi="Palatino Linotype" w:cs="Palatino Linotype"/>
          <w:sz w:val="24"/>
          <w:szCs w:val="24"/>
        </w:rPr>
      </w:pPr>
    </w:p>
    <w:p w14:paraId="42844F51" w14:textId="77777777" w:rsidR="00210B1E" w:rsidRPr="008B56E8" w:rsidRDefault="0021691E">
      <w:pPr>
        <w:spacing w:after="0" w:line="360" w:lineRule="auto"/>
        <w:ind w:right="-7"/>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 xml:space="preserve">Ahora bien, retomando el contenido de la respuesta que el </w:t>
      </w:r>
      <w:r w:rsidRPr="008B56E8">
        <w:rPr>
          <w:rFonts w:ascii="Palatino Linotype" w:eastAsia="Palatino Linotype" w:hAnsi="Palatino Linotype" w:cs="Palatino Linotype"/>
          <w:b/>
          <w:sz w:val="24"/>
          <w:szCs w:val="24"/>
        </w:rPr>
        <w:t>Sujeto Obligado,</w:t>
      </w:r>
      <w:r w:rsidRPr="008B56E8">
        <w:rPr>
          <w:rFonts w:ascii="Palatino Linotype" w:eastAsia="Palatino Linotype" w:hAnsi="Palatino Linotype" w:cs="Palatino Linotype"/>
          <w:sz w:val="24"/>
          <w:szCs w:val="24"/>
        </w:rPr>
        <w:t xml:space="preserve"> dio a lo peticionado por la parte solicitante, se tiene que por conducto de la </w:t>
      </w:r>
      <w:r w:rsidRPr="008B56E8">
        <w:rPr>
          <w:rFonts w:ascii="Palatino Linotype" w:eastAsia="Palatino Linotype" w:hAnsi="Palatino Linotype" w:cs="Palatino Linotype"/>
          <w:b/>
          <w:sz w:val="24"/>
          <w:szCs w:val="24"/>
        </w:rPr>
        <w:t>Directora de Administración</w:t>
      </w:r>
      <w:r w:rsidRPr="008B56E8">
        <w:rPr>
          <w:rFonts w:ascii="Palatino Linotype" w:eastAsia="Palatino Linotype" w:hAnsi="Palatino Linotype" w:cs="Palatino Linotype"/>
          <w:sz w:val="24"/>
          <w:szCs w:val="24"/>
        </w:rPr>
        <w:t xml:space="preserve"> se indicó que las cartas de recomendación requeridas no se podían proporcionar, atendiendo a que se encontraban clasificadas en su totalidad como información confidencial, bajo el razonamiento de que su conocimiento le concierne a su titular por aludir a la vida privada de las personas y de entregarse se estaría vulnerando la protección de datos personales, infringiendo lo dispuesto en los artículos 143, fracción I de la Ley de Transparencia y Acceso a la Información Pública del Estado de México y Municipios; y, 1, fracción II de los Lineamientos sobre Medidas de Seguridad Aplicables a los Sistemas de Datos Personales que se encuentran en Posesión de los Sujetos Obligados de la Ley de Protección de Datos Personales del Estado de México.</w:t>
      </w:r>
    </w:p>
    <w:p w14:paraId="68E3BE46" w14:textId="77777777" w:rsidR="00210B1E" w:rsidRPr="008B56E8" w:rsidRDefault="00210B1E">
      <w:pPr>
        <w:spacing w:after="0" w:line="360" w:lineRule="auto"/>
        <w:ind w:right="-7"/>
        <w:jc w:val="both"/>
        <w:rPr>
          <w:rFonts w:ascii="Palatino Linotype" w:eastAsia="Palatino Linotype" w:hAnsi="Palatino Linotype" w:cs="Palatino Linotype"/>
          <w:sz w:val="24"/>
          <w:szCs w:val="24"/>
        </w:rPr>
      </w:pPr>
    </w:p>
    <w:p w14:paraId="04077A32" w14:textId="77777777" w:rsidR="00210B1E" w:rsidRPr="008B56E8" w:rsidRDefault="0021691E">
      <w:pPr>
        <w:spacing w:after="0" w:line="360" w:lineRule="auto"/>
        <w:ind w:right="-7"/>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 xml:space="preserve">Consideraciones que este Organismo Garante comparte, en virtud de que, además que las cartas de recomendación no constituyen un requisito obligatorio para ingresar al servicio público, dichos documentos, constituyen escritos en donde personas particulares dan referencias o una valoración de la persona que recomiendan, las </w:t>
      </w:r>
      <w:r w:rsidRPr="008B56E8">
        <w:rPr>
          <w:rFonts w:ascii="Palatino Linotype" w:eastAsia="Palatino Linotype" w:hAnsi="Palatino Linotype" w:cs="Palatino Linotype"/>
          <w:sz w:val="24"/>
          <w:szCs w:val="24"/>
        </w:rPr>
        <w:lastRenderedPageBreak/>
        <w:t>cuales pueden contener información  de su forma de actuar, comportarse, valores, entre otras cuestiones; situación por lo que, se considera que son documentos de naturaleza privada, pues no abonan en nada a la transparencia, ni rinden cuentas del actuar de servidores públicos, sino corresponden una apreciación subjetiva de una persona para recomendar a otra, las cuales son ocupadas comúnmente al solicitar un empleo.</w:t>
      </w:r>
    </w:p>
    <w:p w14:paraId="2DE77FD2" w14:textId="77777777" w:rsidR="00210B1E" w:rsidRPr="008B56E8" w:rsidRDefault="00210B1E">
      <w:pPr>
        <w:spacing w:after="0" w:line="360" w:lineRule="auto"/>
        <w:ind w:right="-7"/>
        <w:jc w:val="both"/>
        <w:rPr>
          <w:rFonts w:ascii="Palatino Linotype" w:eastAsia="Palatino Linotype" w:hAnsi="Palatino Linotype" w:cs="Palatino Linotype"/>
          <w:sz w:val="24"/>
          <w:szCs w:val="24"/>
        </w:rPr>
      </w:pPr>
    </w:p>
    <w:p w14:paraId="251F62D9" w14:textId="77777777" w:rsidR="00210B1E" w:rsidRPr="008B56E8" w:rsidRDefault="0021691E">
      <w:pPr>
        <w:spacing w:after="0" w:line="360" w:lineRule="auto"/>
        <w:ind w:right="-7"/>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Por lo que, se considera que dichos documentos deben ser clasificados en su totalidad, al actualizar la causal establecida en el artículo 143, fracción I, de la Ley de Transparencia y Acceso a la Información Pública del Estado de México y Municipios.</w:t>
      </w:r>
    </w:p>
    <w:p w14:paraId="401FE437" w14:textId="77777777" w:rsidR="00210B1E" w:rsidRPr="008B56E8" w:rsidRDefault="00210B1E">
      <w:pPr>
        <w:spacing w:after="0" w:line="360" w:lineRule="auto"/>
        <w:ind w:right="-7"/>
        <w:jc w:val="both"/>
        <w:rPr>
          <w:rFonts w:ascii="Palatino Linotype" w:eastAsia="Palatino Linotype" w:hAnsi="Palatino Linotype" w:cs="Palatino Linotype"/>
          <w:sz w:val="24"/>
          <w:szCs w:val="24"/>
        </w:rPr>
      </w:pPr>
    </w:p>
    <w:p w14:paraId="2282F377" w14:textId="77777777" w:rsidR="00210B1E" w:rsidRPr="008B56E8" w:rsidRDefault="0021691E">
      <w:pPr>
        <w:spacing w:after="0" w:line="360" w:lineRule="auto"/>
        <w:ind w:right="-7"/>
        <w:jc w:val="both"/>
        <w:rPr>
          <w:rFonts w:ascii="Palatino Linotype" w:eastAsia="Palatino Linotype" w:hAnsi="Palatino Linotype" w:cs="Palatino Linotype"/>
          <w:b/>
          <w:i/>
          <w:sz w:val="24"/>
          <w:szCs w:val="24"/>
        </w:rPr>
      </w:pPr>
      <w:r w:rsidRPr="008B56E8">
        <w:rPr>
          <w:rFonts w:ascii="Palatino Linotype" w:eastAsia="Palatino Linotype" w:hAnsi="Palatino Linotype" w:cs="Palatino Linotype"/>
          <w:sz w:val="24"/>
          <w:szCs w:val="24"/>
        </w:rPr>
        <w:t xml:space="preserve">No obstante, si bien el </w:t>
      </w:r>
      <w:r w:rsidRPr="008B56E8">
        <w:rPr>
          <w:rFonts w:ascii="Palatino Linotype" w:eastAsia="Palatino Linotype" w:hAnsi="Palatino Linotype" w:cs="Palatino Linotype"/>
          <w:b/>
          <w:sz w:val="24"/>
          <w:szCs w:val="24"/>
        </w:rPr>
        <w:t xml:space="preserve">Sujeto Obligado </w:t>
      </w:r>
      <w:r w:rsidRPr="008B56E8">
        <w:rPr>
          <w:rFonts w:ascii="Palatino Linotype" w:eastAsia="Palatino Linotype" w:hAnsi="Palatino Linotype" w:cs="Palatino Linotype"/>
          <w:sz w:val="24"/>
          <w:szCs w:val="24"/>
        </w:rPr>
        <w:t xml:space="preserve">indicó en respuesta que la información requerida en el presente asunto no se podía proporcionar atendiendo a que se encontraban clasificada en su totalidad como información confidencial por las consideraciones que expone; </w:t>
      </w:r>
      <w:r w:rsidRPr="008B56E8">
        <w:rPr>
          <w:rFonts w:ascii="Palatino Linotype" w:eastAsia="Palatino Linotype" w:hAnsi="Palatino Linotype" w:cs="Palatino Linotype"/>
          <w:b/>
          <w:sz w:val="24"/>
          <w:szCs w:val="24"/>
        </w:rPr>
        <w:t>es de advertirse que de la consulta realizada al expediente electrónico formado con motivo del medio de impugnación que nos ocupa, se tiene que dicho ente público fue omiso en remitir el acuerdo por el que el Comité de Transparencia confirme la clasificación indicada.</w:t>
      </w:r>
    </w:p>
    <w:p w14:paraId="14C2DBC6" w14:textId="77777777" w:rsidR="00210B1E" w:rsidRPr="008B56E8" w:rsidRDefault="00210B1E">
      <w:pPr>
        <w:spacing w:after="0" w:line="360" w:lineRule="auto"/>
        <w:jc w:val="both"/>
        <w:rPr>
          <w:rFonts w:ascii="Palatino Linotype" w:eastAsia="Palatino Linotype" w:hAnsi="Palatino Linotype" w:cs="Palatino Linotype"/>
          <w:sz w:val="28"/>
          <w:szCs w:val="28"/>
        </w:rPr>
      </w:pPr>
    </w:p>
    <w:p w14:paraId="1275EF9B" w14:textId="77777777" w:rsidR="00210B1E" w:rsidRPr="008B56E8" w:rsidRDefault="0021691E">
      <w:pPr>
        <w:numPr>
          <w:ilvl w:val="0"/>
          <w:numId w:val="5"/>
        </w:numPr>
        <w:pBdr>
          <w:top w:val="nil"/>
          <w:left w:val="nil"/>
          <w:bottom w:val="nil"/>
          <w:right w:val="nil"/>
          <w:between w:val="nil"/>
        </w:pBdr>
        <w:tabs>
          <w:tab w:val="left" w:pos="4962"/>
        </w:tabs>
        <w:spacing w:after="0" w:line="360" w:lineRule="auto"/>
        <w:jc w:val="both"/>
        <w:rPr>
          <w:rFonts w:ascii="Palatino Linotype" w:eastAsia="Palatino Linotype" w:hAnsi="Palatino Linotype" w:cs="Palatino Linotype"/>
          <w:b/>
          <w:sz w:val="24"/>
          <w:szCs w:val="24"/>
        </w:rPr>
      </w:pPr>
      <w:r w:rsidRPr="008B56E8">
        <w:rPr>
          <w:rFonts w:ascii="Palatino Linotype" w:eastAsia="Palatino Linotype" w:hAnsi="Palatino Linotype" w:cs="Palatino Linotype"/>
          <w:b/>
          <w:sz w:val="24"/>
          <w:szCs w:val="24"/>
        </w:rPr>
        <w:t>Del acuerdo de clasificación de la información.</w:t>
      </w:r>
    </w:p>
    <w:p w14:paraId="5175DB62" w14:textId="77777777" w:rsidR="00210B1E" w:rsidRPr="008B56E8" w:rsidRDefault="00210B1E">
      <w:pPr>
        <w:tabs>
          <w:tab w:val="left" w:pos="4962"/>
        </w:tabs>
        <w:spacing w:after="0" w:line="360" w:lineRule="auto"/>
        <w:jc w:val="both"/>
        <w:rPr>
          <w:rFonts w:ascii="Palatino Linotype" w:eastAsia="Palatino Linotype" w:hAnsi="Palatino Linotype" w:cs="Palatino Linotype"/>
          <w:sz w:val="24"/>
          <w:szCs w:val="24"/>
        </w:rPr>
      </w:pPr>
    </w:p>
    <w:p w14:paraId="316E22C8" w14:textId="77777777" w:rsidR="00210B1E" w:rsidRPr="008B56E8" w:rsidRDefault="0021691E">
      <w:pPr>
        <w:spacing w:after="0" w:line="360" w:lineRule="auto"/>
        <w:ind w:right="51"/>
        <w:jc w:val="both"/>
        <w:rPr>
          <w:rFonts w:ascii="Palatino Linotype" w:eastAsia="Palatino Linotype" w:hAnsi="Palatino Linotype" w:cs="Palatino Linotype"/>
        </w:rPr>
      </w:pPr>
      <w:r w:rsidRPr="008B56E8">
        <w:rPr>
          <w:rFonts w:ascii="Palatino Linotype" w:eastAsia="Palatino Linotype" w:hAnsi="Palatino Linotype" w:cs="Palatino Linotype"/>
          <w:sz w:val="24"/>
          <w:szCs w:val="24"/>
        </w:rPr>
        <w:t xml:space="preserve">En principio, este Organismo Garante no omite señalar que, el derecho de acceso a la información puede ser restringido de manera excepcional por razones de interés </w:t>
      </w:r>
      <w:r w:rsidRPr="008B56E8">
        <w:rPr>
          <w:rFonts w:ascii="Palatino Linotype" w:eastAsia="Palatino Linotype" w:hAnsi="Palatino Linotype" w:cs="Palatino Linotype"/>
          <w:sz w:val="24"/>
          <w:szCs w:val="24"/>
        </w:rPr>
        <w:lastRenderedPageBreak/>
        <w:t>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693926E0" w14:textId="77777777" w:rsidR="00210B1E" w:rsidRPr="008B56E8" w:rsidRDefault="00210B1E">
      <w:pPr>
        <w:pBdr>
          <w:top w:val="nil"/>
          <w:left w:val="nil"/>
          <w:bottom w:val="nil"/>
          <w:right w:val="nil"/>
          <w:between w:val="nil"/>
        </w:pBdr>
        <w:spacing w:after="0"/>
        <w:ind w:left="864" w:right="864"/>
        <w:jc w:val="both"/>
        <w:rPr>
          <w:rFonts w:ascii="Palatino Linotype" w:eastAsia="Palatino Linotype" w:hAnsi="Palatino Linotype" w:cs="Palatino Linotype"/>
          <w:i/>
        </w:rPr>
      </w:pPr>
    </w:p>
    <w:p w14:paraId="50953F82" w14:textId="77777777" w:rsidR="00210B1E" w:rsidRPr="008B56E8" w:rsidRDefault="0021691E">
      <w:pPr>
        <w:pBdr>
          <w:top w:val="nil"/>
          <w:left w:val="nil"/>
          <w:bottom w:val="nil"/>
          <w:right w:val="nil"/>
          <w:between w:val="nil"/>
        </w:pBdr>
        <w:spacing w:after="0"/>
        <w:ind w:left="864" w:right="864"/>
        <w:jc w:val="both"/>
        <w:rPr>
          <w:rFonts w:ascii="Palatino Linotype" w:eastAsia="Palatino Linotype" w:hAnsi="Palatino Linotype" w:cs="Palatino Linotype"/>
          <w:b/>
          <w:i/>
          <w:u w:val="single"/>
        </w:rPr>
      </w:pPr>
      <w:r w:rsidRPr="008B56E8">
        <w:rPr>
          <w:rFonts w:ascii="Palatino Linotype" w:eastAsia="Palatino Linotype" w:hAnsi="Palatino Linotype" w:cs="Palatino Linotype"/>
          <w:b/>
          <w:i/>
        </w:rPr>
        <w:t xml:space="preserve">Artículo 91. </w:t>
      </w:r>
      <w:r w:rsidRPr="008B56E8">
        <w:rPr>
          <w:rFonts w:ascii="Palatino Linotype" w:eastAsia="Palatino Linotype" w:hAnsi="Palatino Linotype" w:cs="Palatino Linotype"/>
          <w:i/>
        </w:rPr>
        <w:t xml:space="preserve">El acceso a la información pública será restringido excepcionalmente, cuando ésta sea clasificada como reservada o </w:t>
      </w:r>
      <w:r w:rsidRPr="008B56E8">
        <w:rPr>
          <w:rFonts w:ascii="Palatino Linotype" w:eastAsia="Palatino Linotype" w:hAnsi="Palatino Linotype" w:cs="Palatino Linotype"/>
          <w:b/>
          <w:i/>
          <w:u w:val="single"/>
        </w:rPr>
        <w:t>confidencial.</w:t>
      </w:r>
    </w:p>
    <w:p w14:paraId="08B239CB" w14:textId="77777777" w:rsidR="00210B1E" w:rsidRPr="008B56E8" w:rsidRDefault="00210B1E">
      <w:pPr>
        <w:pBdr>
          <w:top w:val="nil"/>
          <w:left w:val="nil"/>
          <w:bottom w:val="nil"/>
          <w:right w:val="nil"/>
          <w:between w:val="nil"/>
        </w:pBdr>
        <w:spacing w:after="0"/>
        <w:ind w:left="864" w:right="864"/>
        <w:jc w:val="both"/>
        <w:rPr>
          <w:rFonts w:ascii="Palatino Linotype" w:eastAsia="Palatino Linotype" w:hAnsi="Palatino Linotype" w:cs="Palatino Linotype"/>
          <w:i/>
        </w:rPr>
      </w:pPr>
    </w:p>
    <w:p w14:paraId="385FD2E0" w14:textId="77777777" w:rsidR="00210B1E" w:rsidRPr="008B56E8" w:rsidRDefault="0021691E">
      <w:pPr>
        <w:spacing w:after="0" w:line="360" w:lineRule="auto"/>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 xml:space="preserve">Entendiéndose como información reservada aquella que se clasifica de manera temporal cuya divulgación pueda causar algún daño; y como </w:t>
      </w:r>
      <w:r w:rsidRPr="008B56E8">
        <w:rPr>
          <w:rFonts w:ascii="Palatino Linotype" w:eastAsia="Palatino Linotype" w:hAnsi="Palatino Linotype" w:cs="Palatino Linotype"/>
          <w:b/>
          <w:sz w:val="24"/>
          <w:szCs w:val="24"/>
          <w:u w:val="single"/>
        </w:rPr>
        <w:t>información confidencial</w:t>
      </w:r>
      <w:r w:rsidRPr="008B56E8">
        <w:rPr>
          <w:rFonts w:ascii="Palatino Linotype" w:eastAsia="Palatino Linotype" w:hAnsi="Palatino Linotype" w:cs="Palatino Linotype"/>
          <w:b/>
          <w:sz w:val="24"/>
          <w:szCs w:val="24"/>
        </w:rPr>
        <w:t xml:space="preserve">, </w:t>
      </w:r>
      <w:r w:rsidRPr="008B56E8">
        <w:rPr>
          <w:rFonts w:ascii="Palatino Linotype" w:eastAsia="Palatino Linotype" w:hAnsi="Palatino Linotype" w:cs="Palatino Linotype"/>
          <w:sz w:val="24"/>
          <w:szCs w:val="24"/>
        </w:rPr>
        <w:t>la que se refiera a la información privada y los datos personales concernientes a una persona física o jurídico colectiva identificada o identificable que no son de acceso público, asimismo, haga referencia a los secretos bancario, fiduciario, industrial, comercial, fiscal, bursátil y postal, cuya titularidad corresponde a particulares, sujetos de derecho internacional o a Sujetos Obligados cuando no involucren el ejercicio de recursos públicos.</w:t>
      </w:r>
    </w:p>
    <w:p w14:paraId="4F29A2B5" w14:textId="77777777" w:rsidR="00210B1E" w:rsidRPr="008B56E8" w:rsidRDefault="00210B1E">
      <w:pPr>
        <w:spacing w:after="0" w:line="360" w:lineRule="auto"/>
        <w:jc w:val="both"/>
        <w:rPr>
          <w:rFonts w:ascii="Palatino Linotype" w:eastAsia="Palatino Linotype" w:hAnsi="Palatino Linotype" w:cs="Palatino Linotype"/>
          <w:sz w:val="12"/>
          <w:szCs w:val="12"/>
        </w:rPr>
      </w:pPr>
    </w:p>
    <w:p w14:paraId="0B53D099" w14:textId="77777777" w:rsidR="00210B1E" w:rsidRPr="008B56E8" w:rsidRDefault="0021691E">
      <w:pPr>
        <w:spacing w:after="0" w:line="360" w:lineRule="auto"/>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De manera que, la Ley de Transparencia y Acceso a la Información Pública del Estado de México y Municipios, en su artículo 143 prevé los siguientes supuestos para clasificar la información como confidencial:</w:t>
      </w:r>
    </w:p>
    <w:p w14:paraId="29764511" w14:textId="77777777" w:rsidR="00210B1E" w:rsidRPr="008B56E8" w:rsidRDefault="00210B1E">
      <w:pPr>
        <w:pBdr>
          <w:top w:val="nil"/>
          <w:left w:val="nil"/>
          <w:bottom w:val="nil"/>
          <w:right w:val="nil"/>
          <w:between w:val="nil"/>
        </w:pBdr>
        <w:spacing w:after="0"/>
        <w:ind w:left="864" w:right="864"/>
        <w:jc w:val="both"/>
        <w:rPr>
          <w:rFonts w:ascii="Palatino Linotype" w:eastAsia="Palatino Linotype" w:hAnsi="Palatino Linotype" w:cs="Palatino Linotype"/>
          <w:i/>
        </w:rPr>
      </w:pPr>
    </w:p>
    <w:p w14:paraId="39445B97" w14:textId="77777777" w:rsidR="00210B1E" w:rsidRPr="008B56E8" w:rsidRDefault="0021691E">
      <w:pPr>
        <w:pBdr>
          <w:top w:val="nil"/>
          <w:left w:val="nil"/>
          <w:bottom w:val="nil"/>
          <w:right w:val="nil"/>
          <w:between w:val="nil"/>
        </w:pBdr>
        <w:spacing w:after="0"/>
        <w:ind w:left="864" w:right="864"/>
        <w:jc w:val="both"/>
        <w:rPr>
          <w:rFonts w:ascii="Palatino Linotype" w:eastAsia="Palatino Linotype" w:hAnsi="Palatino Linotype" w:cs="Palatino Linotype"/>
          <w:i/>
        </w:rPr>
      </w:pPr>
      <w:r w:rsidRPr="008B56E8">
        <w:rPr>
          <w:rFonts w:ascii="Palatino Linotype" w:eastAsia="Palatino Linotype" w:hAnsi="Palatino Linotype" w:cs="Palatino Linotype"/>
          <w:b/>
          <w:i/>
        </w:rPr>
        <w:t xml:space="preserve">Artículo 143. </w:t>
      </w:r>
      <w:r w:rsidRPr="008B56E8">
        <w:rPr>
          <w:rFonts w:ascii="Palatino Linotype" w:eastAsia="Palatino Linotype" w:hAnsi="Palatino Linotype" w:cs="Palatino Linotype"/>
          <w:i/>
        </w:rPr>
        <w:t>Para los efectos de esta Ley se considera información confidencial, la clasificada como tal, de manera permanente, por su naturaleza, cuando:</w:t>
      </w:r>
    </w:p>
    <w:p w14:paraId="0E7A9576" w14:textId="77777777" w:rsidR="00210B1E" w:rsidRPr="008B56E8" w:rsidRDefault="0021691E">
      <w:pPr>
        <w:pBdr>
          <w:top w:val="nil"/>
          <w:left w:val="nil"/>
          <w:bottom w:val="nil"/>
          <w:right w:val="nil"/>
          <w:between w:val="nil"/>
        </w:pBdr>
        <w:spacing w:after="0"/>
        <w:ind w:left="864" w:right="864"/>
        <w:jc w:val="both"/>
        <w:rPr>
          <w:rFonts w:ascii="Palatino Linotype" w:eastAsia="Palatino Linotype" w:hAnsi="Palatino Linotype" w:cs="Palatino Linotype"/>
          <w:i/>
        </w:rPr>
      </w:pPr>
      <w:r w:rsidRPr="008B56E8">
        <w:rPr>
          <w:rFonts w:ascii="Palatino Linotype" w:eastAsia="Palatino Linotype" w:hAnsi="Palatino Linotype" w:cs="Palatino Linotype"/>
          <w:b/>
          <w:i/>
        </w:rPr>
        <w:t xml:space="preserve">I. </w:t>
      </w:r>
      <w:r w:rsidRPr="008B56E8">
        <w:rPr>
          <w:rFonts w:ascii="Palatino Linotype" w:eastAsia="Palatino Linotype" w:hAnsi="Palatino Linotype" w:cs="Palatino Linotype"/>
          <w:i/>
        </w:rPr>
        <w:t xml:space="preserve">Se refiera a la información privada y los datos personales concernientes a una persona física o </w:t>
      </w:r>
      <w:proofErr w:type="gramStart"/>
      <w:r w:rsidRPr="008B56E8">
        <w:rPr>
          <w:rFonts w:ascii="Palatino Linotype" w:eastAsia="Palatino Linotype" w:hAnsi="Palatino Linotype" w:cs="Palatino Linotype"/>
          <w:i/>
        </w:rPr>
        <w:t>jurídico</w:t>
      </w:r>
      <w:proofErr w:type="gramEnd"/>
      <w:r w:rsidRPr="008B56E8">
        <w:rPr>
          <w:rFonts w:ascii="Palatino Linotype" w:eastAsia="Palatino Linotype" w:hAnsi="Palatino Linotype" w:cs="Palatino Linotype"/>
          <w:i/>
        </w:rPr>
        <w:t xml:space="preserve"> colectiva identificada o identificable;</w:t>
      </w:r>
    </w:p>
    <w:p w14:paraId="0FC48F09" w14:textId="77777777" w:rsidR="00210B1E" w:rsidRPr="008B56E8" w:rsidRDefault="0021691E">
      <w:pPr>
        <w:pBdr>
          <w:top w:val="nil"/>
          <w:left w:val="nil"/>
          <w:bottom w:val="nil"/>
          <w:right w:val="nil"/>
          <w:between w:val="nil"/>
        </w:pBdr>
        <w:spacing w:after="0"/>
        <w:ind w:left="864" w:right="864"/>
        <w:jc w:val="both"/>
        <w:rPr>
          <w:rFonts w:ascii="Palatino Linotype" w:eastAsia="Palatino Linotype" w:hAnsi="Palatino Linotype" w:cs="Palatino Linotype"/>
          <w:i/>
        </w:rPr>
      </w:pPr>
      <w:r w:rsidRPr="008B56E8">
        <w:rPr>
          <w:rFonts w:ascii="Palatino Linotype" w:eastAsia="Palatino Linotype" w:hAnsi="Palatino Linotype" w:cs="Palatino Linotype"/>
          <w:b/>
          <w:i/>
        </w:rPr>
        <w:t xml:space="preserve">II. </w:t>
      </w:r>
      <w:r w:rsidRPr="008B56E8">
        <w:rPr>
          <w:rFonts w:ascii="Palatino Linotype" w:eastAsia="Palatino Linotype" w:hAnsi="Palatino Linotype" w:cs="Palatino Linotype"/>
          <w:i/>
        </w:rPr>
        <w:t>Los secretos bancario, fiduciario, industrial, comercial, fiscal, bursátil y postal, cuya titularidad corresponda a particulares, sujetos de derecho internacional o a sujetos obligados cuando no involucren el ejercicio de recursos públicos; y</w:t>
      </w:r>
    </w:p>
    <w:p w14:paraId="02B00478" w14:textId="77777777" w:rsidR="00210B1E" w:rsidRPr="008B56E8" w:rsidRDefault="0021691E">
      <w:pPr>
        <w:pBdr>
          <w:top w:val="nil"/>
          <w:left w:val="nil"/>
          <w:bottom w:val="nil"/>
          <w:right w:val="nil"/>
          <w:between w:val="nil"/>
        </w:pBdr>
        <w:spacing w:after="0"/>
        <w:ind w:left="864" w:right="864"/>
        <w:jc w:val="both"/>
        <w:rPr>
          <w:rFonts w:ascii="Palatino Linotype" w:eastAsia="Palatino Linotype" w:hAnsi="Palatino Linotype" w:cs="Palatino Linotype"/>
          <w:i/>
        </w:rPr>
      </w:pPr>
      <w:r w:rsidRPr="008B56E8">
        <w:rPr>
          <w:rFonts w:ascii="Palatino Linotype" w:eastAsia="Palatino Linotype" w:hAnsi="Palatino Linotype" w:cs="Palatino Linotype"/>
          <w:b/>
          <w:i/>
        </w:rPr>
        <w:lastRenderedPageBreak/>
        <w:t xml:space="preserve">III. </w:t>
      </w:r>
      <w:r w:rsidRPr="008B56E8">
        <w:rPr>
          <w:rFonts w:ascii="Palatino Linotype" w:eastAsia="Palatino Linotype" w:hAnsi="Palatino Linotype" w:cs="Palatino Linotype"/>
          <w:i/>
        </w:rPr>
        <w:t>La que presenten los particulares a los sujetos obligados, de conformidad con lo dispuesto por las leyes o los tratados internacionales.</w:t>
      </w:r>
    </w:p>
    <w:p w14:paraId="35A82BE9" w14:textId="77777777" w:rsidR="00210B1E" w:rsidRPr="008B56E8" w:rsidRDefault="0021691E">
      <w:pPr>
        <w:pBdr>
          <w:top w:val="nil"/>
          <w:left w:val="nil"/>
          <w:bottom w:val="nil"/>
          <w:right w:val="nil"/>
          <w:between w:val="nil"/>
        </w:pBdr>
        <w:spacing w:after="0"/>
        <w:ind w:left="864" w:right="864"/>
        <w:jc w:val="both"/>
        <w:rPr>
          <w:rFonts w:ascii="Palatino Linotype" w:eastAsia="Palatino Linotype" w:hAnsi="Palatino Linotype" w:cs="Palatino Linotype"/>
          <w:i/>
        </w:rPr>
      </w:pPr>
      <w:r w:rsidRPr="008B56E8">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0FA96BF5" w14:textId="77777777" w:rsidR="00210B1E" w:rsidRPr="008B56E8" w:rsidRDefault="0021691E">
      <w:pPr>
        <w:pBdr>
          <w:top w:val="nil"/>
          <w:left w:val="nil"/>
          <w:bottom w:val="nil"/>
          <w:right w:val="nil"/>
          <w:between w:val="nil"/>
        </w:pBdr>
        <w:spacing w:after="0"/>
        <w:ind w:left="864" w:right="864"/>
        <w:jc w:val="both"/>
        <w:rPr>
          <w:rFonts w:ascii="Palatino Linotype" w:eastAsia="Palatino Linotype" w:hAnsi="Palatino Linotype" w:cs="Palatino Linotype"/>
          <w:i/>
        </w:rPr>
      </w:pPr>
      <w:r w:rsidRPr="008B56E8">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719F461B" w14:textId="77777777" w:rsidR="00210B1E" w:rsidRPr="008B56E8" w:rsidRDefault="00210B1E">
      <w:pPr>
        <w:pBdr>
          <w:top w:val="nil"/>
          <w:left w:val="nil"/>
          <w:bottom w:val="nil"/>
          <w:right w:val="nil"/>
          <w:between w:val="nil"/>
        </w:pBdr>
        <w:spacing w:after="0"/>
        <w:ind w:left="864" w:right="864"/>
        <w:jc w:val="both"/>
        <w:rPr>
          <w:rFonts w:ascii="Palatino Linotype" w:eastAsia="Palatino Linotype" w:hAnsi="Palatino Linotype" w:cs="Palatino Linotype"/>
          <w:i/>
        </w:rPr>
      </w:pPr>
    </w:p>
    <w:p w14:paraId="06516B2E" w14:textId="77777777" w:rsidR="00210B1E" w:rsidRPr="008B56E8" w:rsidRDefault="0021691E">
      <w:pPr>
        <w:spacing w:after="0" w:line="360" w:lineRule="auto"/>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7C897071" w14:textId="77777777" w:rsidR="00210B1E" w:rsidRPr="008B56E8" w:rsidRDefault="00210B1E">
      <w:pPr>
        <w:tabs>
          <w:tab w:val="left" w:pos="851"/>
        </w:tabs>
        <w:spacing w:after="0" w:line="360" w:lineRule="auto"/>
        <w:jc w:val="both"/>
        <w:rPr>
          <w:rFonts w:ascii="Palatino Linotype" w:eastAsia="Palatino Linotype" w:hAnsi="Palatino Linotype" w:cs="Palatino Linotype"/>
          <w:sz w:val="24"/>
          <w:szCs w:val="24"/>
        </w:rPr>
      </w:pPr>
    </w:p>
    <w:p w14:paraId="3FAB89C0" w14:textId="77777777" w:rsidR="00210B1E" w:rsidRPr="008B56E8" w:rsidRDefault="0021691E">
      <w:pPr>
        <w:numPr>
          <w:ilvl w:val="0"/>
          <w:numId w:val="4"/>
        </w:numPr>
        <w:pBdr>
          <w:top w:val="nil"/>
          <w:left w:val="nil"/>
          <w:bottom w:val="nil"/>
          <w:right w:val="nil"/>
          <w:between w:val="nil"/>
        </w:pBdr>
        <w:tabs>
          <w:tab w:val="left" w:pos="851"/>
        </w:tabs>
        <w:spacing w:after="0" w:line="360" w:lineRule="auto"/>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Se reciba una solicitud de acceso a la información;</w:t>
      </w:r>
    </w:p>
    <w:p w14:paraId="32D05767" w14:textId="77777777" w:rsidR="00210B1E" w:rsidRPr="008B56E8" w:rsidRDefault="0021691E">
      <w:pPr>
        <w:numPr>
          <w:ilvl w:val="0"/>
          <w:numId w:val="4"/>
        </w:numPr>
        <w:pBdr>
          <w:top w:val="nil"/>
          <w:left w:val="nil"/>
          <w:bottom w:val="nil"/>
          <w:right w:val="nil"/>
          <w:between w:val="nil"/>
        </w:pBdr>
        <w:tabs>
          <w:tab w:val="left" w:pos="851"/>
        </w:tabs>
        <w:spacing w:after="0" w:line="360" w:lineRule="auto"/>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Se determine mediante resolución de autoridad competente; y/o</w:t>
      </w:r>
    </w:p>
    <w:p w14:paraId="7DB5DD49" w14:textId="77777777" w:rsidR="00210B1E" w:rsidRPr="008B56E8" w:rsidRDefault="0021691E">
      <w:pPr>
        <w:numPr>
          <w:ilvl w:val="0"/>
          <w:numId w:val="4"/>
        </w:numPr>
        <w:pBdr>
          <w:top w:val="nil"/>
          <w:left w:val="nil"/>
          <w:bottom w:val="nil"/>
          <w:right w:val="nil"/>
          <w:between w:val="nil"/>
        </w:pBdr>
        <w:tabs>
          <w:tab w:val="left" w:pos="851"/>
        </w:tabs>
        <w:spacing w:after="0" w:line="360" w:lineRule="auto"/>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Se generen versiones públicas para dar cumplimiento a las obligaciones de transparencia previstas en la Ley.</w:t>
      </w:r>
    </w:p>
    <w:p w14:paraId="44F735AD" w14:textId="77777777" w:rsidR="00210B1E" w:rsidRPr="008B56E8" w:rsidRDefault="00210B1E">
      <w:pPr>
        <w:tabs>
          <w:tab w:val="left" w:pos="851"/>
        </w:tabs>
        <w:spacing w:after="0" w:line="360" w:lineRule="auto"/>
        <w:ind w:left="567"/>
        <w:jc w:val="both"/>
        <w:rPr>
          <w:rFonts w:ascii="Palatino Linotype" w:eastAsia="Palatino Linotype" w:hAnsi="Palatino Linotype" w:cs="Palatino Linotype"/>
          <w:sz w:val="24"/>
          <w:szCs w:val="24"/>
        </w:rPr>
      </w:pPr>
    </w:p>
    <w:p w14:paraId="5AD306F0" w14:textId="77777777" w:rsidR="00210B1E" w:rsidRPr="008B56E8" w:rsidRDefault="0021691E">
      <w:pPr>
        <w:spacing w:after="0" w:line="360" w:lineRule="auto"/>
        <w:ind w:right="51"/>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En ese sentido, es de precisar que la clasificación de la información no se da por el simple mandato de la ley, sino que es necesario que el</w:t>
      </w:r>
      <w:r w:rsidRPr="008B56E8">
        <w:rPr>
          <w:rFonts w:ascii="Palatino Linotype" w:eastAsia="Palatino Linotype" w:hAnsi="Palatino Linotype" w:cs="Palatino Linotype"/>
          <w:b/>
          <w:sz w:val="24"/>
          <w:szCs w:val="24"/>
        </w:rPr>
        <w:t xml:space="preserve"> Sujeto Obligado,</w:t>
      </w:r>
      <w:r w:rsidRPr="008B56E8">
        <w:rPr>
          <w:rFonts w:ascii="Palatino Linotype" w:eastAsia="Palatino Linotype" w:hAnsi="Palatino Linotype" w:cs="Palatino Linotype"/>
          <w:sz w:val="24"/>
          <w:szCs w:val="24"/>
        </w:rPr>
        <w:t xml:space="preserve"> cuando clasifique algún documento o información, </w:t>
      </w:r>
      <w:r w:rsidRPr="008B56E8">
        <w:rPr>
          <w:rFonts w:ascii="Palatino Linotype" w:eastAsia="Palatino Linotype" w:hAnsi="Palatino Linotype" w:cs="Palatino Linotype"/>
          <w:b/>
          <w:sz w:val="24"/>
          <w:szCs w:val="24"/>
        </w:rPr>
        <w:t>ya sea todo</w:t>
      </w:r>
      <w:r w:rsidRPr="008B56E8">
        <w:rPr>
          <w:rFonts w:ascii="Palatino Linotype" w:eastAsia="Palatino Linotype" w:hAnsi="Palatino Linotype" w:cs="Palatino Linotype"/>
          <w:sz w:val="24"/>
          <w:szCs w:val="24"/>
        </w:rPr>
        <w:t xml:space="preserve"> o en parte, atienda lo dispuesto por la ley de la materia, siendo que dicha clasificación es un trabajo en conjunto tanto de los Servidores Públicos Habilitados, de las Unidades de Transparencia y del Comité de Transparencia del </w:t>
      </w:r>
      <w:r w:rsidRPr="008B56E8">
        <w:rPr>
          <w:rFonts w:ascii="Palatino Linotype" w:eastAsia="Palatino Linotype" w:hAnsi="Palatino Linotype" w:cs="Palatino Linotype"/>
          <w:b/>
          <w:sz w:val="24"/>
          <w:szCs w:val="24"/>
        </w:rPr>
        <w:t>Sujeto Obligado</w:t>
      </w:r>
      <w:r w:rsidRPr="008B56E8">
        <w:rPr>
          <w:rFonts w:ascii="Palatino Linotype" w:eastAsia="Palatino Linotype" w:hAnsi="Palatino Linotype" w:cs="Palatino Linotype"/>
          <w:sz w:val="24"/>
          <w:szCs w:val="24"/>
        </w:rPr>
        <w:t xml:space="preserve">, teniendo el deber los primeros de ellos de presentar ante la Unidad de Transparencia la propuesta de la clasificación de la </w:t>
      </w:r>
      <w:r w:rsidRPr="008B56E8">
        <w:rPr>
          <w:rFonts w:ascii="Palatino Linotype" w:eastAsia="Palatino Linotype" w:hAnsi="Palatino Linotype" w:cs="Palatino Linotype"/>
          <w:sz w:val="24"/>
          <w:szCs w:val="24"/>
        </w:rPr>
        <w:lastRenderedPageBreak/>
        <w:t>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6CBDFDE6" w14:textId="77777777" w:rsidR="00210B1E" w:rsidRPr="008B56E8" w:rsidRDefault="00210B1E">
      <w:pPr>
        <w:pBdr>
          <w:top w:val="nil"/>
          <w:left w:val="nil"/>
          <w:bottom w:val="nil"/>
          <w:right w:val="nil"/>
          <w:between w:val="nil"/>
        </w:pBdr>
        <w:spacing w:after="0"/>
        <w:ind w:left="864" w:right="864"/>
        <w:jc w:val="both"/>
        <w:rPr>
          <w:rFonts w:ascii="Palatino Linotype" w:eastAsia="Palatino Linotype" w:hAnsi="Palatino Linotype" w:cs="Palatino Linotype"/>
          <w:i/>
        </w:rPr>
      </w:pPr>
    </w:p>
    <w:p w14:paraId="4FC26327" w14:textId="77777777" w:rsidR="00210B1E" w:rsidRPr="008B56E8" w:rsidRDefault="0021691E">
      <w:pPr>
        <w:pBdr>
          <w:top w:val="nil"/>
          <w:left w:val="nil"/>
          <w:bottom w:val="nil"/>
          <w:right w:val="nil"/>
          <w:between w:val="nil"/>
        </w:pBdr>
        <w:spacing w:after="0"/>
        <w:ind w:left="864" w:right="864"/>
        <w:jc w:val="both"/>
        <w:rPr>
          <w:rFonts w:ascii="Palatino Linotype" w:eastAsia="Palatino Linotype" w:hAnsi="Palatino Linotype" w:cs="Palatino Linotype"/>
          <w:i/>
        </w:rPr>
      </w:pPr>
      <w:r w:rsidRPr="008B56E8">
        <w:rPr>
          <w:rFonts w:ascii="Palatino Linotype" w:eastAsia="Palatino Linotype" w:hAnsi="Palatino Linotype" w:cs="Palatino Linotype"/>
          <w:i/>
        </w:rPr>
        <w:t>Artículo 59. Los servidores públicos habilitados tendrán las funciones siguientes:</w:t>
      </w:r>
    </w:p>
    <w:p w14:paraId="6F62C015" w14:textId="77777777" w:rsidR="00210B1E" w:rsidRPr="008B56E8" w:rsidRDefault="0021691E">
      <w:pPr>
        <w:pBdr>
          <w:top w:val="nil"/>
          <w:left w:val="nil"/>
          <w:bottom w:val="nil"/>
          <w:right w:val="nil"/>
          <w:between w:val="nil"/>
        </w:pBdr>
        <w:spacing w:after="0"/>
        <w:ind w:left="864" w:right="864"/>
        <w:jc w:val="both"/>
        <w:rPr>
          <w:rFonts w:ascii="Palatino Linotype" w:eastAsia="Palatino Linotype" w:hAnsi="Palatino Linotype" w:cs="Palatino Linotype"/>
          <w:i/>
        </w:rPr>
      </w:pPr>
      <w:r w:rsidRPr="008B56E8">
        <w:rPr>
          <w:rFonts w:ascii="Palatino Linotype" w:eastAsia="Palatino Linotype" w:hAnsi="Palatino Linotype" w:cs="Palatino Linotype"/>
          <w:i/>
        </w:rPr>
        <w:t>(…)</w:t>
      </w:r>
    </w:p>
    <w:p w14:paraId="3A6FDB91" w14:textId="77777777" w:rsidR="00210B1E" w:rsidRPr="008B56E8" w:rsidRDefault="0021691E">
      <w:pPr>
        <w:pBdr>
          <w:top w:val="nil"/>
          <w:left w:val="nil"/>
          <w:bottom w:val="nil"/>
          <w:right w:val="nil"/>
          <w:between w:val="nil"/>
        </w:pBdr>
        <w:spacing w:after="0"/>
        <w:ind w:left="864" w:right="864"/>
        <w:jc w:val="both"/>
        <w:rPr>
          <w:rFonts w:ascii="Palatino Linotype" w:eastAsia="Palatino Linotype" w:hAnsi="Palatino Linotype" w:cs="Palatino Linotype"/>
          <w:i/>
        </w:rPr>
      </w:pPr>
      <w:r w:rsidRPr="008B56E8">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70471FEA" w14:textId="77777777" w:rsidR="00210B1E" w:rsidRPr="008B56E8" w:rsidRDefault="0021691E">
      <w:pPr>
        <w:pBdr>
          <w:top w:val="nil"/>
          <w:left w:val="nil"/>
          <w:bottom w:val="nil"/>
          <w:right w:val="nil"/>
          <w:between w:val="nil"/>
        </w:pBdr>
        <w:spacing w:after="0"/>
        <w:ind w:left="864" w:right="864"/>
        <w:jc w:val="both"/>
        <w:rPr>
          <w:rFonts w:ascii="Palatino Linotype" w:eastAsia="Palatino Linotype" w:hAnsi="Palatino Linotype" w:cs="Palatino Linotype"/>
          <w:i/>
        </w:rPr>
      </w:pPr>
      <w:r w:rsidRPr="008B56E8">
        <w:rPr>
          <w:rFonts w:ascii="Palatino Linotype" w:eastAsia="Palatino Linotype" w:hAnsi="Palatino Linotype" w:cs="Palatino Linotype"/>
          <w:i/>
        </w:rPr>
        <w:t>(…)</w:t>
      </w:r>
    </w:p>
    <w:p w14:paraId="73A056D4" w14:textId="77777777" w:rsidR="00210B1E" w:rsidRPr="008B56E8" w:rsidRDefault="00210B1E">
      <w:pPr>
        <w:pBdr>
          <w:top w:val="nil"/>
          <w:left w:val="nil"/>
          <w:bottom w:val="nil"/>
          <w:right w:val="nil"/>
          <w:between w:val="nil"/>
        </w:pBdr>
        <w:spacing w:after="0"/>
        <w:ind w:left="864" w:right="864"/>
        <w:jc w:val="both"/>
        <w:rPr>
          <w:rFonts w:ascii="Palatino Linotype" w:eastAsia="Palatino Linotype" w:hAnsi="Palatino Linotype" w:cs="Palatino Linotype"/>
          <w:i/>
          <w:vertAlign w:val="superscript"/>
        </w:rPr>
      </w:pPr>
    </w:p>
    <w:p w14:paraId="693008E9" w14:textId="77777777" w:rsidR="00210B1E" w:rsidRPr="008B56E8" w:rsidRDefault="0021691E">
      <w:pPr>
        <w:pBdr>
          <w:top w:val="nil"/>
          <w:left w:val="nil"/>
          <w:bottom w:val="nil"/>
          <w:right w:val="nil"/>
          <w:between w:val="nil"/>
        </w:pBdr>
        <w:spacing w:after="0"/>
        <w:ind w:left="864" w:right="864"/>
        <w:jc w:val="both"/>
        <w:rPr>
          <w:rFonts w:ascii="Palatino Linotype" w:eastAsia="Palatino Linotype" w:hAnsi="Palatino Linotype" w:cs="Palatino Linotype"/>
          <w:i/>
        </w:rPr>
      </w:pPr>
      <w:r w:rsidRPr="008B56E8">
        <w:rPr>
          <w:rFonts w:ascii="Palatino Linotype" w:eastAsia="Palatino Linotype" w:hAnsi="Palatino Linotype" w:cs="Palatino Linotype"/>
          <w:i/>
        </w:rPr>
        <w:t>Artículo 53. Las Unidades de Transparencia tendrán las siguientes funciones:</w:t>
      </w:r>
    </w:p>
    <w:p w14:paraId="72D2C342" w14:textId="77777777" w:rsidR="00210B1E" w:rsidRPr="008B56E8" w:rsidRDefault="0021691E">
      <w:pPr>
        <w:pBdr>
          <w:top w:val="nil"/>
          <w:left w:val="nil"/>
          <w:bottom w:val="nil"/>
          <w:right w:val="nil"/>
          <w:between w:val="nil"/>
        </w:pBdr>
        <w:spacing w:after="0"/>
        <w:ind w:left="864" w:right="864"/>
        <w:jc w:val="both"/>
        <w:rPr>
          <w:rFonts w:ascii="Palatino Linotype" w:eastAsia="Palatino Linotype" w:hAnsi="Palatino Linotype" w:cs="Palatino Linotype"/>
          <w:i/>
        </w:rPr>
      </w:pPr>
      <w:r w:rsidRPr="008B56E8">
        <w:rPr>
          <w:rFonts w:ascii="Palatino Linotype" w:eastAsia="Palatino Linotype" w:hAnsi="Palatino Linotype" w:cs="Palatino Linotype"/>
          <w:i/>
        </w:rPr>
        <w:t>(…)</w:t>
      </w:r>
    </w:p>
    <w:p w14:paraId="1A99BB68" w14:textId="77777777" w:rsidR="00210B1E" w:rsidRPr="008B56E8" w:rsidRDefault="0021691E">
      <w:pPr>
        <w:pBdr>
          <w:top w:val="nil"/>
          <w:left w:val="nil"/>
          <w:bottom w:val="nil"/>
          <w:right w:val="nil"/>
          <w:between w:val="nil"/>
        </w:pBdr>
        <w:spacing w:after="0"/>
        <w:ind w:left="864" w:right="864"/>
        <w:jc w:val="both"/>
        <w:rPr>
          <w:rFonts w:ascii="Palatino Linotype" w:eastAsia="Palatino Linotype" w:hAnsi="Palatino Linotype" w:cs="Palatino Linotype"/>
          <w:i/>
        </w:rPr>
      </w:pPr>
      <w:r w:rsidRPr="008B56E8">
        <w:rPr>
          <w:rFonts w:ascii="Palatino Linotype" w:eastAsia="Palatino Linotype" w:hAnsi="Palatino Linotype" w:cs="Palatino Linotype"/>
          <w:i/>
        </w:rPr>
        <w:t>X. Presentar ante el Comité, el proyecto de clasificación de información;</w:t>
      </w:r>
    </w:p>
    <w:p w14:paraId="16B74526" w14:textId="77777777" w:rsidR="00210B1E" w:rsidRPr="008B56E8" w:rsidRDefault="0021691E">
      <w:pPr>
        <w:pBdr>
          <w:top w:val="nil"/>
          <w:left w:val="nil"/>
          <w:bottom w:val="nil"/>
          <w:right w:val="nil"/>
          <w:between w:val="nil"/>
        </w:pBdr>
        <w:spacing w:after="0"/>
        <w:ind w:left="864" w:right="864"/>
        <w:jc w:val="both"/>
        <w:rPr>
          <w:rFonts w:ascii="Palatino Linotype" w:eastAsia="Palatino Linotype" w:hAnsi="Palatino Linotype" w:cs="Palatino Linotype"/>
          <w:i/>
        </w:rPr>
      </w:pPr>
      <w:r w:rsidRPr="008B56E8">
        <w:rPr>
          <w:rFonts w:ascii="Palatino Linotype" w:eastAsia="Palatino Linotype" w:hAnsi="Palatino Linotype" w:cs="Palatino Linotype"/>
          <w:i/>
        </w:rPr>
        <w:t xml:space="preserve">(…) </w:t>
      </w:r>
    </w:p>
    <w:p w14:paraId="0FE47768" w14:textId="77777777" w:rsidR="00210B1E" w:rsidRPr="008B56E8" w:rsidRDefault="00210B1E">
      <w:pPr>
        <w:pBdr>
          <w:top w:val="nil"/>
          <w:left w:val="nil"/>
          <w:bottom w:val="nil"/>
          <w:right w:val="nil"/>
          <w:between w:val="nil"/>
        </w:pBdr>
        <w:spacing w:after="0"/>
        <w:ind w:left="864" w:right="864"/>
        <w:jc w:val="both"/>
        <w:rPr>
          <w:rFonts w:ascii="Palatino Linotype" w:eastAsia="Palatino Linotype" w:hAnsi="Palatino Linotype" w:cs="Palatino Linotype"/>
          <w:i/>
          <w:vertAlign w:val="superscript"/>
        </w:rPr>
      </w:pPr>
    </w:p>
    <w:p w14:paraId="4AC597E3" w14:textId="77777777" w:rsidR="00210B1E" w:rsidRPr="008B56E8" w:rsidRDefault="0021691E">
      <w:pPr>
        <w:pBdr>
          <w:top w:val="nil"/>
          <w:left w:val="nil"/>
          <w:bottom w:val="nil"/>
          <w:right w:val="nil"/>
          <w:between w:val="nil"/>
        </w:pBdr>
        <w:spacing w:after="0"/>
        <w:ind w:left="864" w:right="864"/>
        <w:jc w:val="both"/>
        <w:rPr>
          <w:rFonts w:ascii="Palatino Linotype" w:eastAsia="Palatino Linotype" w:hAnsi="Palatino Linotype" w:cs="Palatino Linotype"/>
          <w:i/>
        </w:rPr>
      </w:pPr>
      <w:r w:rsidRPr="008B56E8">
        <w:rPr>
          <w:rFonts w:ascii="Palatino Linotype" w:eastAsia="Palatino Linotype" w:hAnsi="Palatino Linotype" w:cs="Palatino Linotype"/>
          <w:i/>
        </w:rPr>
        <w:t>Artículo 49. Los Comités de Transparencia tendrán las siguientes atribuciones:</w:t>
      </w:r>
    </w:p>
    <w:p w14:paraId="1960C7C5" w14:textId="77777777" w:rsidR="00210B1E" w:rsidRPr="008B56E8" w:rsidRDefault="0021691E">
      <w:pPr>
        <w:pBdr>
          <w:top w:val="nil"/>
          <w:left w:val="nil"/>
          <w:bottom w:val="nil"/>
          <w:right w:val="nil"/>
          <w:between w:val="nil"/>
        </w:pBdr>
        <w:spacing w:after="0"/>
        <w:ind w:left="864" w:right="864"/>
        <w:jc w:val="both"/>
        <w:rPr>
          <w:rFonts w:ascii="Palatino Linotype" w:eastAsia="Palatino Linotype" w:hAnsi="Palatino Linotype" w:cs="Palatino Linotype"/>
          <w:i/>
        </w:rPr>
      </w:pPr>
      <w:r w:rsidRPr="008B56E8">
        <w:rPr>
          <w:rFonts w:ascii="Palatino Linotype" w:eastAsia="Palatino Linotype" w:hAnsi="Palatino Linotype" w:cs="Palatino Linotype"/>
          <w:i/>
        </w:rPr>
        <w:t>(…)</w:t>
      </w:r>
    </w:p>
    <w:p w14:paraId="30DC7E0D" w14:textId="77777777" w:rsidR="00210B1E" w:rsidRPr="008B56E8" w:rsidRDefault="0021691E">
      <w:pPr>
        <w:pBdr>
          <w:top w:val="nil"/>
          <w:left w:val="nil"/>
          <w:bottom w:val="nil"/>
          <w:right w:val="nil"/>
          <w:between w:val="nil"/>
        </w:pBdr>
        <w:spacing w:after="0"/>
        <w:ind w:left="864" w:right="864"/>
        <w:jc w:val="both"/>
        <w:rPr>
          <w:rFonts w:ascii="Palatino Linotype" w:eastAsia="Palatino Linotype" w:hAnsi="Palatino Linotype" w:cs="Palatino Linotype"/>
          <w:i/>
        </w:rPr>
      </w:pPr>
      <w:r w:rsidRPr="008B56E8">
        <w:rPr>
          <w:rFonts w:ascii="Palatino Linotype" w:eastAsia="Palatino Linotype" w:hAnsi="Palatino Linotype" w:cs="Palatino Linotype"/>
          <w:i/>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15DC7604" w14:textId="77777777" w:rsidR="00210B1E" w:rsidRPr="008B56E8" w:rsidRDefault="0021691E">
      <w:pPr>
        <w:pBdr>
          <w:top w:val="nil"/>
          <w:left w:val="nil"/>
          <w:bottom w:val="nil"/>
          <w:right w:val="nil"/>
          <w:between w:val="nil"/>
        </w:pBdr>
        <w:spacing w:after="0"/>
        <w:ind w:left="864" w:right="864"/>
        <w:jc w:val="both"/>
        <w:rPr>
          <w:rFonts w:ascii="Palatino Linotype" w:eastAsia="Palatino Linotype" w:hAnsi="Palatino Linotype" w:cs="Palatino Linotype"/>
          <w:i/>
        </w:rPr>
      </w:pPr>
      <w:r w:rsidRPr="008B56E8">
        <w:rPr>
          <w:rFonts w:ascii="Palatino Linotype" w:eastAsia="Palatino Linotype" w:hAnsi="Palatino Linotype" w:cs="Palatino Linotype"/>
          <w:i/>
        </w:rPr>
        <w:t>(…)</w:t>
      </w:r>
    </w:p>
    <w:p w14:paraId="45A84142" w14:textId="77777777" w:rsidR="00210B1E" w:rsidRPr="008B56E8" w:rsidRDefault="0021691E">
      <w:pPr>
        <w:pBdr>
          <w:top w:val="nil"/>
          <w:left w:val="nil"/>
          <w:bottom w:val="nil"/>
          <w:right w:val="nil"/>
          <w:between w:val="nil"/>
        </w:pBdr>
        <w:spacing w:after="0"/>
        <w:ind w:left="864" w:right="864"/>
        <w:jc w:val="both"/>
        <w:rPr>
          <w:rFonts w:ascii="Palatino Linotype" w:eastAsia="Palatino Linotype" w:hAnsi="Palatino Linotype" w:cs="Palatino Linotype"/>
          <w:i/>
        </w:rPr>
      </w:pPr>
      <w:r w:rsidRPr="008B56E8">
        <w:rPr>
          <w:rFonts w:ascii="Palatino Linotype" w:eastAsia="Palatino Linotype" w:hAnsi="Palatino Linotype" w:cs="Palatino Linotype"/>
          <w:i/>
        </w:rPr>
        <w:t>VIII. Aprobar, modificar o revocar la clasificación de la información;</w:t>
      </w:r>
    </w:p>
    <w:p w14:paraId="62DC5798" w14:textId="77777777" w:rsidR="00210B1E" w:rsidRPr="008B56E8" w:rsidRDefault="0021691E">
      <w:pPr>
        <w:pBdr>
          <w:top w:val="nil"/>
          <w:left w:val="nil"/>
          <w:bottom w:val="nil"/>
          <w:right w:val="nil"/>
          <w:between w:val="nil"/>
        </w:pBdr>
        <w:spacing w:after="0"/>
        <w:ind w:left="864" w:right="864"/>
        <w:jc w:val="both"/>
        <w:rPr>
          <w:rFonts w:ascii="Palatino Linotype" w:eastAsia="Palatino Linotype" w:hAnsi="Palatino Linotype" w:cs="Palatino Linotype"/>
          <w:i/>
        </w:rPr>
      </w:pPr>
      <w:r w:rsidRPr="008B56E8">
        <w:rPr>
          <w:rFonts w:ascii="Palatino Linotype" w:eastAsia="Palatino Linotype" w:hAnsi="Palatino Linotype" w:cs="Palatino Linotype"/>
          <w:i/>
        </w:rPr>
        <w:t>(…)</w:t>
      </w:r>
    </w:p>
    <w:p w14:paraId="3A193B29" w14:textId="77777777" w:rsidR="00210B1E" w:rsidRPr="008B56E8" w:rsidRDefault="00210B1E">
      <w:pPr>
        <w:pBdr>
          <w:top w:val="nil"/>
          <w:left w:val="nil"/>
          <w:bottom w:val="nil"/>
          <w:right w:val="nil"/>
          <w:between w:val="nil"/>
        </w:pBdr>
        <w:spacing w:after="0"/>
        <w:ind w:left="864" w:right="864"/>
        <w:jc w:val="both"/>
        <w:rPr>
          <w:rFonts w:ascii="Palatino Linotype" w:eastAsia="Palatino Linotype" w:hAnsi="Palatino Linotype" w:cs="Palatino Linotype"/>
          <w:i/>
        </w:rPr>
      </w:pPr>
    </w:p>
    <w:p w14:paraId="74FF5EAC" w14:textId="77777777" w:rsidR="00210B1E" w:rsidRPr="008B56E8" w:rsidRDefault="0021691E">
      <w:pPr>
        <w:spacing w:after="0" w:line="360" w:lineRule="auto"/>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 xml:space="preserve">Bajo tales consideraciones, este Organismo Garante no omite señalar que, si el  </w:t>
      </w:r>
      <w:r w:rsidRPr="008B56E8">
        <w:rPr>
          <w:rFonts w:ascii="Palatino Linotype" w:eastAsia="Palatino Linotype" w:hAnsi="Palatino Linotype" w:cs="Palatino Linotype"/>
          <w:b/>
          <w:sz w:val="24"/>
          <w:szCs w:val="24"/>
        </w:rPr>
        <w:t>Sujeto Obligado</w:t>
      </w:r>
      <w:r w:rsidRPr="008B56E8">
        <w:rPr>
          <w:rFonts w:ascii="Palatino Linotype" w:eastAsia="Palatino Linotype" w:hAnsi="Palatino Linotype" w:cs="Palatino Linotype"/>
          <w:sz w:val="24"/>
          <w:szCs w:val="24"/>
        </w:rPr>
        <w:t xml:space="preserve"> advierte que la información solicitada contiene datos personales que sean susceptibles de ser clasificados como confidenciales,</w:t>
      </w:r>
      <w:r w:rsidRPr="008B56E8">
        <w:rPr>
          <w:rFonts w:ascii="Palatino Linotype" w:eastAsia="Palatino Linotype" w:hAnsi="Palatino Linotype" w:cs="Palatino Linotype"/>
          <w:b/>
          <w:sz w:val="24"/>
          <w:szCs w:val="24"/>
        </w:rPr>
        <w:t xml:space="preserve"> </w:t>
      </w:r>
      <w:r w:rsidRPr="008B56E8">
        <w:rPr>
          <w:rFonts w:ascii="Palatino Linotype" w:eastAsia="Palatino Linotype" w:hAnsi="Palatino Linotype" w:cs="Palatino Linotype"/>
          <w:sz w:val="24"/>
          <w:szCs w:val="24"/>
        </w:rPr>
        <w:t xml:space="preserve">o, si por otro lado, por su propia y especial naturaleza, encuadra en alguno de los supuestos de reserva </w:t>
      </w:r>
      <w:r w:rsidRPr="008B56E8">
        <w:rPr>
          <w:rFonts w:ascii="Palatino Linotype" w:eastAsia="Palatino Linotype" w:hAnsi="Palatino Linotype" w:cs="Palatino Linotype"/>
          <w:b/>
          <w:sz w:val="24"/>
          <w:szCs w:val="24"/>
        </w:rPr>
        <w:t xml:space="preserve">o de </w:t>
      </w:r>
      <w:r w:rsidRPr="008B56E8">
        <w:rPr>
          <w:rFonts w:ascii="Palatino Linotype" w:eastAsia="Palatino Linotype" w:hAnsi="Palatino Linotype" w:cs="Palatino Linotype"/>
          <w:b/>
          <w:sz w:val="24"/>
          <w:szCs w:val="24"/>
        </w:rPr>
        <w:lastRenderedPageBreak/>
        <w:t>confidencialidad en su totalidad,</w:t>
      </w:r>
      <w:r w:rsidRPr="008B56E8">
        <w:rPr>
          <w:rFonts w:ascii="Palatino Linotype" w:eastAsia="Palatino Linotype" w:hAnsi="Palatino Linotype" w:cs="Palatino Linotype"/>
          <w:sz w:val="24"/>
          <w:szCs w:val="24"/>
        </w:rPr>
        <w:t xml:space="preserve"> </w:t>
      </w:r>
      <w:r w:rsidRPr="008B56E8">
        <w:rPr>
          <w:rFonts w:ascii="Palatino Linotype" w:eastAsia="Palatino Linotype" w:hAnsi="Palatino Linotype" w:cs="Palatino Linotype"/>
          <w:b/>
          <w:sz w:val="24"/>
          <w:szCs w:val="24"/>
        </w:rPr>
        <w:t>como fue en el caso que nos ocupa,</w:t>
      </w:r>
      <w:r w:rsidRPr="008B56E8">
        <w:rPr>
          <w:rFonts w:ascii="Palatino Linotype" w:eastAsia="Palatino Linotype" w:hAnsi="Palatino Linotype" w:cs="Palatino Linotype"/>
          <w:sz w:val="24"/>
          <w:szCs w:val="24"/>
        </w:rPr>
        <w:t xml:space="preserve"> deberá emitir un Acuerdo de Clasificación debidamente fundado y motivado </w:t>
      </w:r>
      <w:r w:rsidRPr="008B56E8">
        <w:rPr>
          <w:rFonts w:ascii="Palatino Linotype" w:eastAsia="Palatino Linotype" w:hAnsi="Palatino Linotype" w:cs="Palatino Linotype"/>
          <w:b/>
          <w:sz w:val="24"/>
          <w:szCs w:val="24"/>
        </w:rPr>
        <w:t xml:space="preserve">que sustente </w:t>
      </w:r>
      <w:r w:rsidRPr="008B56E8">
        <w:rPr>
          <w:rFonts w:ascii="Palatino Linotype" w:eastAsia="Palatino Linotype" w:hAnsi="Palatino Linotype" w:cs="Palatino Linotype"/>
          <w:sz w:val="24"/>
          <w:szCs w:val="24"/>
        </w:rPr>
        <w:t xml:space="preserve">la clasificación parcial, a través de la versión pública que emita, o bien, </w:t>
      </w:r>
      <w:r w:rsidRPr="008B56E8">
        <w:rPr>
          <w:rFonts w:ascii="Palatino Linotype" w:eastAsia="Palatino Linotype" w:hAnsi="Palatino Linotype" w:cs="Palatino Linotype"/>
          <w:b/>
          <w:sz w:val="24"/>
          <w:szCs w:val="24"/>
          <w:u w:val="single"/>
        </w:rPr>
        <w:t>la restricción total del derecho de acceso a la información.</w:t>
      </w:r>
    </w:p>
    <w:p w14:paraId="03DFD0F8" w14:textId="77777777" w:rsidR="00210B1E" w:rsidRPr="008B56E8" w:rsidRDefault="00210B1E">
      <w:pPr>
        <w:spacing w:after="0" w:line="360" w:lineRule="auto"/>
        <w:jc w:val="both"/>
        <w:rPr>
          <w:rFonts w:ascii="Palatino Linotype" w:eastAsia="Palatino Linotype" w:hAnsi="Palatino Linotype" w:cs="Palatino Linotype"/>
          <w:sz w:val="24"/>
          <w:szCs w:val="24"/>
        </w:rPr>
      </w:pPr>
    </w:p>
    <w:p w14:paraId="3C605D89" w14:textId="77777777" w:rsidR="00210B1E" w:rsidRPr="008B56E8" w:rsidRDefault="0021691E">
      <w:pPr>
        <w:spacing w:line="360" w:lineRule="auto"/>
        <w:ind w:right="51"/>
        <w:jc w:val="both"/>
        <w:rPr>
          <w:rFonts w:ascii="Palatino Linotype" w:eastAsia="Palatino Linotype" w:hAnsi="Palatino Linotype" w:cs="Palatino Linotype"/>
          <w:sz w:val="24"/>
          <w:szCs w:val="24"/>
        </w:rPr>
      </w:pPr>
      <w:bookmarkStart w:id="7" w:name="_heading=h.2s8eyo1" w:colFirst="0" w:colLast="0"/>
      <w:bookmarkEnd w:id="7"/>
      <w:r w:rsidRPr="008B56E8">
        <w:rPr>
          <w:rFonts w:ascii="Palatino Linotype" w:eastAsia="Palatino Linotype" w:hAnsi="Palatino Linotype" w:cs="Palatino Linotype"/>
          <w:sz w:val="24"/>
          <w:szCs w:val="24"/>
        </w:rPr>
        <w:t xml:space="preserve">Asimismo, no obsta mencionar que el Acuerdo del Comité de Transparencia mediante el cual se clasifique la información como reservada o </w:t>
      </w:r>
      <w:r w:rsidRPr="008B56E8">
        <w:rPr>
          <w:rFonts w:ascii="Palatino Linotype" w:eastAsia="Palatino Linotype" w:hAnsi="Palatino Linotype" w:cs="Palatino Linotype"/>
          <w:b/>
          <w:sz w:val="24"/>
          <w:szCs w:val="24"/>
        </w:rPr>
        <w:t>confidencial,</w:t>
      </w:r>
      <w:r w:rsidRPr="008B56E8">
        <w:rPr>
          <w:rFonts w:ascii="Palatino Linotype" w:eastAsia="Palatino Linotype" w:hAnsi="Palatino Linotype" w:cs="Palatino Linotype"/>
          <w:sz w:val="24"/>
          <w:szCs w:val="24"/>
        </w:rPr>
        <w:t xml:space="preserve"> de manera total o </w:t>
      </w:r>
      <w:r w:rsidRPr="008B56E8">
        <w:rPr>
          <w:rFonts w:ascii="Palatino Linotype" w:eastAsia="Palatino Linotype" w:hAnsi="Palatino Linotype" w:cs="Palatino Linotype"/>
          <w:b/>
          <w:sz w:val="24"/>
          <w:szCs w:val="24"/>
        </w:rPr>
        <w:t xml:space="preserve">parcial </w:t>
      </w:r>
      <w:r w:rsidRPr="008B56E8">
        <w:rPr>
          <w:rFonts w:ascii="Palatino Linotype" w:eastAsia="Palatino Linotype" w:hAnsi="Palatino Linotype" w:cs="Palatino Linotype"/>
          <w:sz w:val="24"/>
          <w:szCs w:val="24"/>
        </w:rPr>
        <w:t xml:space="preserve">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w:t>
      </w:r>
      <w:r w:rsidRPr="008B56E8">
        <w:rPr>
          <w:rFonts w:ascii="Palatino Linotype" w:eastAsia="Palatino Linotype" w:hAnsi="Palatino Linotype" w:cs="Palatino Linotype"/>
          <w:b/>
          <w:sz w:val="24"/>
          <w:szCs w:val="24"/>
          <w:u w:val="single"/>
        </w:rPr>
        <w:t>de igual forma en dicho acuerdo se deben exponer de manera clara los fundamentos y razones que llevaron a la autoridad a clasificar la información de acuerdo con lo establecido en el artículo 149 de la Ley de la materia,</w:t>
      </w:r>
      <w:r w:rsidRPr="008B56E8">
        <w:rPr>
          <w:rFonts w:ascii="Palatino Linotype" w:eastAsia="Palatino Linotype" w:hAnsi="Palatino Linotype" w:cs="Palatino Linotype"/>
          <w:sz w:val="24"/>
          <w:szCs w:val="24"/>
        </w:rPr>
        <w:t xml:space="preserve"> de lo contrario, implicaría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57F12763" w14:textId="77777777" w:rsidR="00210B1E" w:rsidRPr="008B56E8" w:rsidRDefault="00210B1E">
      <w:pPr>
        <w:spacing w:after="0"/>
        <w:ind w:right="901"/>
        <w:jc w:val="both"/>
        <w:rPr>
          <w:rFonts w:ascii="Palatino Linotype" w:eastAsia="Palatino Linotype" w:hAnsi="Palatino Linotype" w:cs="Palatino Linotype"/>
          <w:i/>
          <w:sz w:val="24"/>
          <w:szCs w:val="24"/>
        </w:rPr>
      </w:pPr>
    </w:p>
    <w:p w14:paraId="5980D9E7" w14:textId="77777777" w:rsidR="00210B1E" w:rsidRPr="008B56E8" w:rsidRDefault="0021691E">
      <w:pPr>
        <w:spacing w:after="0" w:line="360" w:lineRule="auto"/>
        <w:ind w:right="-7"/>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En ese sentido, se considera que en el presente caso opera una clasificación total de la información requerida como confidencial, ya que como se precisó las cartas de recomendación requeridas, son documentos de naturaleza privada, que no abonan en nada a la transparencia, ni rinden cuentas del actuar de servidores públicos, sino corresponden una apreciación subjetiva de una persona para recomendar a otra, las cuales son ocupadas comúnmente al solicitar un empleo.</w:t>
      </w:r>
    </w:p>
    <w:p w14:paraId="3F34640F" w14:textId="77777777" w:rsidR="00210B1E" w:rsidRPr="008B56E8" w:rsidRDefault="00210B1E">
      <w:pPr>
        <w:spacing w:after="0" w:line="360" w:lineRule="auto"/>
        <w:jc w:val="both"/>
        <w:rPr>
          <w:rFonts w:ascii="Palatino Linotype" w:eastAsia="Palatino Linotype" w:hAnsi="Palatino Linotype" w:cs="Palatino Linotype"/>
          <w:sz w:val="24"/>
          <w:szCs w:val="24"/>
        </w:rPr>
      </w:pPr>
    </w:p>
    <w:p w14:paraId="57EF77ED" w14:textId="77777777" w:rsidR="00210B1E" w:rsidRPr="008B56E8" w:rsidRDefault="0021691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De lo hasta aquí expuesto, se concluye que los motivos de inconformidad de la parte</w:t>
      </w:r>
      <w:r w:rsidRPr="008B56E8">
        <w:rPr>
          <w:rFonts w:ascii="Palatino Linotype" w:eastAsia="Palatino Linotype" w:hAnsi="Palatino Linotype" w:cs="Palatino Linotype"/>
          <w:b/>
          <w:sz w:val="24"/>
          <w:szCs w:val="24"/>
        </w:rPr>
        <w:t xml:space="preserve"> Recurrente </w:t>
      </w:r>
      <w:r w:rsidRPr="008B56E8">
        <w:rPr>
          <w:rFonts w:ascii="Palatino Linotype" w:eastAsia="Palatino Linotype" w:hAnsi="Palatino Linotype" w:cs="Palatino Linotype"/>
          <w:sz w:val="24"/>
          <w:szCs w:val="24"/>
        </w:rPr>
        <w:t xml:space="preserve">esgrimidos en su recurso de revisión </w:t>
      </w:r>
      <w:r w:rsidRPr="008B56E8">
        <w:rPr>
          <w:rFonts w:ascii="Palatino Linotype" w:eastAsia="Palatino Linotype" w:hAnsi="Palatino Linotype" w:cs="Palatino Linotype"/>
          <w:b/>
          <w:sz w:val="24"/>
          <w:szCs w:val="24"/>
        </w:rPr>
        <w:t xml:space="preserve">05714/INFOEM/IP/RR/2023 </w:t>
      </w:r>
      <w:r w:rsidRPr="008B56E8">
        <w:rPr>
          <w:rFonts w:ascii="Palatino Linotype" w:eastAsia="Palatino Linotype" w:hAnsi="Palatino Linotype" w:cs="Palatino Linotype"/>
          <w:sz w:val="24"/>
          <w:szCs w:val="24"/>
        </w:rPr>
        <w:t>devienen parcialmente fundados</w:t>
      </w:r>
      <w:r w:rsidRPr="008B56E8">
        <w:rPr>
          <w:rFonts w:ascii="Palatino Linotype" w:eastAsia="Palatino Linotype" w:hAnsi="Palatino Linotype" w:cs="Palatino Linotype"/>
          <w:b/>
          <w:sz w:val="24"/>
          <w:szCs w:val="24"/>
        </w:rPr>
        <w:t>,</w:t>
      </w:r>
      <w:r w:rsidRPr="008B56E8">
        <w:rPr>
          <w:rFonts w:ascii="Palatino Linotype" w:eastAsia="Palatino Linotype" w:hAnsi="Palatino Linotype" w:cs="Palatino Linotype"/>
          <w:sz w:val="24"/>
          <w:szCs w:val="24"/>
        </w:rPr>
        <w:t xml:space="preserve"> siendo procedente </w:t>
      </w:r>
      <w:r w:rsidRPr="008B56E8">
        <w:rPr>
          <w:rFonts w:ascii="Palatino Linotype" w:eastAsia="Palatino Linotype" w:hAnsi="Palatino Linotype" w:cs="Palatino Linotype"/>
          <w:b/>
          <w:sz w:val="24"/>
          <w:szCs w:val="24"/>
        </w:rPr>
        <w:t>Modificar</w:t>
      </w:r>
      <w:r w:rsidRPr="008B56E8">
        <w:rPr>
          <w:rFonts w:ascii="Palatino Linotype" w:eastAsia="Palatino Linotype" w:hAnsi="Palatino Linotype" w:cs="Palatino Linotype"/>
          <w:i/>
          <w:sz w:val="24"/>
          <w:szCs w:val="24"/>
        </w:rPr>
        <w:t xml:space="preserve"> </w:t>
      </w:r>
      <w:r w:rsidRPr="008B56E8">
        <w:rPr>
          <w:rFonts w:ascii="Palatino Linotype" w:eastAsia="Palatino Linotype" w:hAnsi="Palatino Linotype" w:cs="Palatino Linotype"/>
          <w:sz w:val="24"/>
          <w:szCs w:val="24"/>
        </w:rPr>
        <w:t>la respuesta proporcionada por el</w:t>
      </w:r>
      <w:r w:rsidRPr="008B56E8">
        <w:rPr>
          <w:rFonts w:ascii="Palatino Linotype" w:eastAsia="Palatino Linotype" w:hAnsi="Palatino Linotype" w:cs="Palatino Linotype"/>
          <w:b/>
          <w:sz w:val="24"/>
          <w:szCs w:val="24"/>
        </w:rPr>
        <w:t xml:space="preserve"> Sujeto Obligado </w:t>
      </w:r>
      <w:r w:rsidRPr="008B56E8">
        <w:rPr>
          <w:rFonts w:ascii="Palatino Linotype" w:eastAsia="Palatino Linotype" w:hAnsi="Palatino Linotype" w:cs="Palatino Linotype"/>
          <w:sz w:val="24"/>
          <w:szCs w:val="24"/>
        </w:rPr>
        <w:t>y ordenar la entrega de lo siguiente:</w:t>
      </w:r>
    </w:p>
    <w:p w14:paraId="18D8AF31" w14:textId="77777777" w:rsidR="00210B1E" w:rsidRPr="008B56E8" w:rsidRDefault="00210B1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4BC5BA73" w14:textId="77777777" w:rsidR="00210B1E" w:rsidRPr="008B56E8" w:rsidRDefault="0021691E">
      <w:pPr>
        <w:numPr>
          <w:ilvl w:val="0"/>
          <w:numId w:val="7"/>
        </w:numPr>
        <w:pBdr>
          <w:top w:val="nil"/>
          <w:left w:val="nil"/>
          <w:bottom w:val="nil"/>
          <w:right w:val="nil"/>
          <w:between w:val="nil"/>
        </w:pBdr>
        <w:spacing w:after="0" w:line="276" w:lineRule="auto"/>
        <w:jc w:val="both"/>
        <w:rPr>
          <w:rFonts w:ascii="Palatino Linotype" w:eastAsia="Palatino Linotype" w:hAnsi="Palatino Linotype" w:cs="Palatino Linotype"/>
          <w:b/>
          <w:sz w:val="24"/>
          <w:szCs w:val="24"/>
        </w:rPr>
      </w:pPr>
      <w:r w:rsidRPr="008B56E8">
        <w:rPr>
          <w:rFonts w:ascii="Palatino Linotype" w:eastAsia="Palatino Linotype" w:hAnsi="Palatino Linotype" w:cs="Palatino Linotype"/>
          <w:b/>
          <w:sz w:val="24"/>
          <w:szCs w:val="24"/>
        </w:rPr>
        <w:t xml:space="preserve">Acuerdo emitido por el Comité de Transparencia, en el cual se confirme la clasificación como información confidencial las cartas de recomendación de los servidores públicos adscritos a la Dirección de Administración con la que cuente al diecisiete de agosto de dos mil veintitrés, de conformidad con los artículos, 49 fracción II, 132 fracción II, 143 fracción I y 149 de la Ley de Transparencia y Acceso a la Información Pública del Estado de México y Municipios. </w:t>
      </w:r>
    </w:p>
    <w:p w14:paraId="7B8EAAD6" w14:textId="77777777" w:rsidR="00210B1E" w:rsidRPr="008B56E8" w:rsidRDefault="00210B1E">
      <w:pPr>
        <w:pBdr>
          <w:top w:val="nil"/>
          <w:left w:val="nil"/>
          <w:bottom w:val="nil"/>
          <w:right w:val="nil"/>
          <w:between w:val="nil"/>
        </w:pBdr>
        <w:spacing w:after="0" w:line="360" w:lineRule="auto"/>
        <w:ind w:left="360"/>
        <w:jc w:val="both"/>
        <w:rPr>
          <w:rFonts w:ascii="Palatino Linotype" w:eastAsia="Palatino Linotype" w:hAnsi="Palatino Linotype" w:cs="Palatino Linotype"/>
          <w:b/>
        </w:rPr>
      </w:pPr>
    </w:p>
    <w:p w14:paraId="2B3CC483" w14:textId="77777777" w:rsidR="00210B1E" w:rsidRPr="008B56E8" w:rsidRDefault="0021691E">
      <w:pPr>
        <w:spacing w:after="0" w:line="360" w:lineRule="auto"/>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fracción III, así como 188 de la Ley de Transparencia y Acceso a la Información Pública del Estado de México y Municipios, este Pleno:</w:t>
      </w:r>
    </w:p>
    <w:p w14:paraId="554B974D" w14:textId="77777777" w:rsidR="00210B1E" w:rsidRPr="008B56E8" w:rsidRDefault="00210B1E">
      <w:pPr>
        <w:spacing w:after="0" w:line="360" w:lineRule="auto"/>
        <w:jc w:val="both"/>
        <w:rPr>
          <w:rFonts w:ascii="Palatino Linotype" w:eastAsia="Palatino Linotype" w:hAnsi="Palatino Linotype" w:cs="Palatino Linotype"/>
          <w:sz w:val="24"/>
          <w:szCs w:val="24"/>
        </w:rPr>
      </w:pPr>
    </w:p>
    <w:p w14:paraId="4FF84A46" w14:textId="77777777" w:rsidR="00210B1E" w:rsidRPr="008B56E8" w:rsidRDefault="00210B1E">
      <w:pPr>
        <w:spacing w:after="0" w:line="360" w:lineRule="auto"/>
        <w:jc w:val="both"/>
        <w:rPr>
          <w:rFonts w:ascii="Palatino Linotype" w:eastAsia="Palatino Linotype" w:hAnsi="Palatino Linotype" w:cs="Palatino Linotype"/>
          <w:sz w:val="24"/>
          <w:szCs w:val="24"/>
        </w:rPr>
      </w:pPr>
    </w:p>
    <w:p w14:paraId="03464F74" w14:textId="77777777" w:rsidR="00210B1E" w:rsidRPr="008B56E8" w:rsidRDefault="0021691E">
      <w:pPr>
        <w:numPr>
          <w:ilvl w:val="0"/>
          <w:numId w:val="1"/>
        </w:numPr>
        <w:pBdr>
          <w:top w:val="nil"/>
          <w:left w:val="nil"/>
          <w:bottom w:val="nil"/>
          <w:right w:val="nil"/>
          <w:between w:val="nil"/>
        </w:pBdr>
        <w:spacing w:after="0" w:line="360" w:lineRule="auto"/>
        <w:jc w:val="center"/>
        <w:rPr>
          <w:rFonts w:ascii="Palatino Linotype" w:eastAsia="Palatino Linotype" w:hAnsi="Palatino Linotype" w:cs="Palatino Linotype"/>
          <w:b/>
          <w:sz w:val="24"/>
          <w:szCs w:val="24"/>
        </w:rPr>
      </w:pPr>
      <w:r w:rsidRPr="008B56E8">
        <w:rPr>
          <w:rFonts w:ascii="Palatino Linotype" w:eastAsia="Palatino Linotype" w:hAnsi="Palatino Linotype" w:cs="Palatino Linotype"/>
          <w:b/>
          <w:sz w:val="24"/>
          <w:szCs w:val="24"/>
        </w:rPr>
        <w:t>R E S U E L V E:</w:t>
      </w:r>
    </w:p>
    <w:p w14:paraId="3B62B775" w14:textId="77777777" w:rsidR="00210B1E" w:rsidRPr="008B56E8" w:rsidRDefault="00210B1E">
      <w:pPr>
        <w:pBdr>
          <w:top w:val="nil"/>
          <w:left w:val="nil"/>
          <w:bottom w:val="nil"/>
          <w:right w:val="nil"/>
          <w:between w:val="nil"/>
        </w:pBdr>
        <w:spacing w:after="0" w:line="360" w:lineRule="auto"/>
        <w:ind w:left="1080"/>
        <w:rPr>
          <w:rFonts w:ascii="Palatino Linotype" w:eastAsia="Palatino Linotype" w:hAnsi="Palatino Linotype" w:cs="Palatino Linotype"/>
          <w:b/>
          <w:sz w:val="24"/>
          <w:szCs w:val="24"/>
        </w:rPr>
      </w:pPr>
    </w:p>
    <w:p w14:paraId="5524E4B0" w14:textId="77777777" w:rsidR="00210B1E" w:rsidRPr="008B56E8" w:rsidRDefault="0021691E">
      <w:pPr>
        <w:spacing w:after="0" w:line="360" w:lineRule="auto"/>
        <w:jc w:val="both"/>
        <w:rPr>
          <w:rFonts w:ascii="Palatino Linotype" w:eastAsia="Palatino Linotype" w:hAnsi="Palatino Linotype" w:cs="Palatino Linotype"/>
          <w:b/>
          <w:sz w:val="24"/>
          <w:szCs w:val="24"/>
        </w:rPr>
      </w:pPr>
      <w:r w:rsidRPr="008B56E8">
        <w:rPr>
          <w:rFonts w:ascii="Palatino Linotype" w:eastAsia="Palatino Linotype" w:hAnsi="Palatino Linotype" w:cs="Palatino Linotype"/>
          <w:b/>
          <w:sz w:val="24"/>
          <w:szCs w:val="24"/>
        </w:rPr>
        <w:t xml:space="preserve">Primero. </w:t>
      </w:r>
      <w:r w:rsidRPr="008B56E8">
        <w:rPr>
          <w:rFonts w:ascii="Palatino Linotype" w:eastAsia="Palatino Linotype" w:hAnsi="Palatino Linotype" w:cs="Palatino Linotype"/>
          <w:sz w:val="24"/>
          <w:szCs w:val="24"/>
        </w:rPr>
        <w:t xml:space="preserve">Resultan </w:t>
      </w:r>
      <w:r w:rsidRPr="008B56E8">
        <w:rPr>
          <w:rFonts w:ascii="Palatino Linotype" w:eastAsia="Palatino Linotype" w:hAnsi="Palatino Linotype" w:cs="Palatino Linotype"/>
          <w:b/>
          <w:sz w:val="24"/>
          <w:szCs w:val="24"/>
        </w:rPr>
        <w:t>parcialmente</w:t>
      </w:r>
      <w:r w:rsidRPr="008B56E8">
        <w:rPr>
          <w:rFonts w:ascii="Palatino Linotype" w:eastAsia="Palatino Linotype" w:hAnsi="Palatino Linotype" w:cs="Palatino Linotype"/>
          <w:sz w:val="24"/>
          <w:szCs w:val="24"/>
        </w:rPr>
        <w:t xml:space="preserve"> </w:t>
      </w:r>
      <w:r w:rsidRPr="008B56E8">
        <w:rPr>
          <w:rFonts w:ascii="Palatino Linotype" w:eastAsia="Palatino Linotype" w:hAnsi="Palatino Linotype" w:cs="Palatino Linotype"/>
          <w:b/>
          <w:sz w:val="24"/>
          <w:szCs w:val="24"/>
        </w:rPr>
        <w:t>fundadas</w:t>
      </w:r>
      <w:r w:rsidRPr="008B56E8">
        <w:rPr>
          <w:rFonts w:ascii="Palatino Linotype" w:eastAsia="Palatino Linotype" w:hAnsi="Palatino Linotype" w:cs="Palatino Linotype"/>
          <w:sz w:val="24"/>
          <w:szCs w:val="24"/>
        </w:rPr>
        <w:t xml:space="preserve"> las</w:t>
      </w:r>
      <w:r w:rsidRPr="008B56E8">
        <w:rPr>
          <w:rFonts w:ascii="Palatino Linotype" w:eastAsia="Palatino Linotype" w:hAnsi="Palatino Linotype" w:cs="Palatino Linotype"/>
          <w:b/>
          <w:sz w:val="24"/>
          <w:szCs w:val="24"/>
        </w:rPr>
        <w:t xml:space="preserve"> </w:t>
      </w:r>
      <w:r w:rsidRPr="008B56E8">
        <w:rPr>
          <w:rFonts w:ascii="Palatino Linotype" w:eastAsia="Palatino Linotype" w:hAnsi="Palatino Linotype" w:cs="Palatino Linotype"/>
          <w:sz w:val="24"/>
          <w:szCs w:val="24"/>
        </w:rPr>
        <w:t xml:space="preserve">razones o motivos de inconformidad hechos valer por la parte </w:t>
      </w:r>
      <w:r w:rsidRPr="008B56E8">
        <w:rPr>
          <w:rFonts w:ascii="Palatino Linotype" w:eastAsia="Palatino Linotype" w:hAnsi="Palatino Linotype" w:cs="Palatino Linotype"/>
          <w:b/>
          <w:sz w:val="24"/>
          <w:szCs w:val="24"/>
        </w:rPr>
        <w:t>Recurrente</w:t>
      </w:r>
      <w:r w:rsidRPr="008B56E8">
        <w:rPr>
          <w:rFonts w:ascii="Palatino Linotype" w:eastAsia="Palatino Linotype" w:hAnsi="Palatino Linotype" w:cs="Palatino Linotype"/>
          <w:sz w:val="24"/>
          <w:szCs w:val="24"/>
        </w:rPr>
        <w:t xml:space="preserve"> en el Recurso de Revisión </w:t>
      </w:r>
      <w:r w:rsidRPr="008B56E8">
        <w:rPr>
          <w:rFonts w:ascii="Palatino Linotype" w:eastAsia="Palatino Linotype" w:hAnsi="Palatino Linotype" w:cs="Palatino Linotype"/>
          <w:b/>
          <w:sz w:val="24"/>
          <w:szCs w:val="24"/>
        </w:rPr>
        <w:lastRenderedPageBreak/>
        <w:t xml:space="preserve">05714/INFOEM/IP/RR/2023; </w:t>
      </w:r>
      <w:r w:rsidRPr="008B56E8">
        <w:rPr>
          <w:rFonts w:ascii="Palatino Linotype" w:eastAsia="Palatino Linotype" w:hAnsi="Palatino Linotype" w:cs="Palatino Linotype"/>
          <w:sz w:val="24"/>
          <w:szCs w:val="24"/>
        </w:rPr>
        <w:t xml:space="preserve">por lo que, en términos del Considerando </w:t>
      </w:r>
      <w:r w:rsidRPr="008B56E8">
        <w:rPr>
          <w:rFonts w:ascii="Palatino Linotype" w:eastAsia="Palatino Linotype" w:hAnsi="Palatino Linotype" w:cs="Palatino Linotype"/>
          <w:b/>
          <w:sz w:val="24"/>
          <w:szCs w:val="24"/>
        </w:rPr>
        <w:t>Cuarto</w:t>
      </w:r>
      <w:r w:rsidRPr="008B56E8">
        <w:rPr>
          <w:rFonts w:ascii="Palatino Linotype" w:eastAsia="Palatino Linotype" w:hAnsi="Palatino Linotype" w:cs="Palatino Linotype"/>
          <w:sz w:val="24"/>
          <w:szCs w:val="24"/>
        </w:rPr>
        <w:t xml:space="preserve"> de la presente resolución se </w:t>
      </w:r>
      <w:r w:rsidRPr="008B56E8">
        <w:rPr>
          <w:rFonts w:ascii="Palatino Linotype" w:eastAsia="Palatino Linotype" w:hAnsi="Palatino Linotype" w:cs="Palatino Linotype"/>
          <w:b/>
          <w:sz w:val="24"/>
          <w:szCs w:val="24"/>
        </w:rPr>
        <w:t xml:space="preserve">Modifica </w:t>
      </w:r>
      <w:r w:rsidRPr="008B56E8">
        <w:rPr>
          <w:rFonts w:ascii="Palatino Linotype" w:eastAsia="Palatino Linotype" w:hAnsi="Palatino Linotype" w:cs="Palatino Linotype"/>
          <w:sz w:val="24"/>
          <w:szCs w:val="24"/>
        </w:rPr>
        <w:t xml:space="preserve">la respuesta emitida por el </w:t>
      </w:r>
      <w:r w:rsidRPr="008B56E8">
        <w:rPr>
          <w:rFonts w:ascii="Palatino Linotype" w:eastAsia="Palatino Linotype" w:hAnsi="Palatino Linotype" w:cs="Palatino Linotype"/>
          <w:b/>
          <w:sz w:val="24"/>
          <w:szCs w:val="24"/>
        </w:rPr>
        <w:t xml:space="preserve">Sujeto Obligado. </w:t>
      </w:r>
    </w:p>
    <w:p w14:paraId="036614F9" w14:textId="77777777" w:rsidR="00210B1E" w:rsidRPr="008B56E8" w:rsidRDefault="00210B1E">
      <w:pPr>
        <w:spacing w:after="0" w:line="360" w:lineRule="auto"/>
        <w:jc w:val="both"/>
        <w:rPr>
          <w:rFonts w:ascii="Palatino Linotype" w:eastAsia="Palatino Linotype" w:hAnsi="Palatino Linotype" w:cs="Palatino Linotype"/>
          <w:b/>
          <w:sz w:val="24"/>
          <w:szCs w:val="24"/>
        </w:rPr>
      </w:pPr>
    </w:p>
    <w:p w14:paraId="7E3F508C" w14:textId="77777777" w:rsidR="00210B1E" w:rsidRPr="008B56E8" w:rsidRDefault="0021691E">
      <w:pPr>
        <w:spacing w:after="0" w:line="360" w:lineRule="auto"/>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b/>
          <w:sz w:val="24"/>
          <w:szCs w:val="24"/>
        </w:rPr>
        <w:t xml:space="preserve">Segundo. </w:t>
      </w:r>
      <w:r w:rsidRPr="008B56E8">
        <w:rPr>
          <w:rFonts w:ascii="Palatino Linotype" w:eastAsia="Palatino Linotype" w:hAnsi="Palatino Linotype" w:cs="Palatino Linotype"/>
          <w:sz w:val="24"/>
          <w:szCs w:val="24"/>
        </w:rPr>
        <w:t xml:space="preserve">Se </w:t>
      </w:r>
      <w:r w:rsidRPr="008B56E8">
        <w:rPr>
          <w:rFonts w:ascii="Palatino Linotype" w:eastAsia="Palatino Linotype" w:hAnsi="Palatino Linotype" w:cs="Palatino Linotype"/>
          <w:b/>
          <w:sz w:val="24"/>
          <w:szCs w:val="24"/>
        </w:rPr>
        <w:t>ordena</w:t>
      </w:r>
      <w:r w:rsidRPr="008B56E8">
        <w:rPr>
          <w:rFonts w:ascii="Palatino Linotype" w:eastAsia="Palatino Linotype" w:hAnsi="Palatino Linotype" w:cs="Palatino Linotype"/>
          <w:sz w:val="24"/>
          <w:szCs w:val="24"/>
        </w:rPr>
        <w:t xml:space="preserve"> al </w:t>
      </w:r>
      <w:r w:rsidRPr="008B56E8">
        <w:rPr>
          <w:rFonts w:ascii="Palatino Linotype" w:eastAsia="Palatino Linotype" w:hAnsi="Palatino Linotype" w:cs="Palatino Linotype"/>
          <w:b/>
          <w:sz w:val="24"/>
          <w:szCs w:val="24"/>
        </w:rPr>
        <w:t>Sujeto Obligado</w:t>
      </w:r>
      <w:r w:rsidRPr="008B56E8">
        <w:rPr>
          <w:rFonts w:ascii="Palatino Linotype" w:eastAsia="Palatino Linotype" w:hAnsi="Palatino Linotype" w:cs="Palatino Linotype"/>
          <w:sz w:val="24"/>
          <w:szCs w:val="24"/>
        </w:rPr>
        <w:t xml:space="preserve"> que, en términos de los Considerandos </w:t>
      </w:r>
      <w:r w:rsidRPr="008B56E8">
        <w:rPr>
          <w:rFonts w:ascii="Palatino Linotype" w:eastAsia="Palatino Linotype" w:hAnsi="Palatino Linotype" w:cs="Palatino Linotype"/>
          <w:b/>
          <w:sz w:val="24"/>
          <w:szCs w:val="24"/>
        </w:rPr>
        <w:t xml:space="preserve">Cuarto </w:t>
      </w:r>
      <w:r w:rsidRPr="008B56E8">
        <w:rPr>
          <w:rFonts w:ascii="Palatino Linotype" w:eastAsia="Palatino Linotype" w:hAnsi="Palatino Linotype" w:cs="Palatino Linotype"/>
          <w:sz w:val="24"/>
          <w:szCs w:val="24"/>
        </w:rPr>
        <w:t xml:space="preserve">y </w:t>
      </w:r>
      <w:r w:rsidRPr="008B56E8">
        <w:rPr>
          <w:rFonts w:ascii="Palatino Linotype" w:eastAsia="Palatino Linotype" w:hAnsi="Palatino Linotype" w:cs="Palatino Linotype"/>
          <w:b/>
          <w:sz w:val="24"/>
          <w:szCs w:val="24"/>
        </w:rPr>
        <w:t>Quinto</w:t>
      </w:r>
      <w:r w:rsidRPr="008B56E8">
        <w:rPr>
          <w:rFonts w:ascii="Palatino Linotype" w:eastAsia="Palatino Linotype" w:hAnsi="Palatino Linotype" w:cs="Palatino Linotype"/>
          <w:sz w:val="24"/>
          <w:szCs w:val="24"/>
        </w:rPr>
        <w:t>, haga entrega vía Sistema de Acceso a la Información Mexiquense, lo siguiente:</w:t>
      </w:r>
    </w:p>
    <w:p w14:paraId="5E01FE9F" w14:textId="77777777" w:rsidR="00210B1E" w:rsidRPr="008B56E8" w:rsidRDefault="00210B1E">
      <w:pPr>
        <w:spacing w:after="0" w:line="360" w:lineRule="auto"/>
        <w:jc w:val="both"/>
        <w:rPr>
          <w:rFonts w:ascii="Palatino Linotype" w:eastAsia="Palatino Linotype" w:hAnsi="Palatino Linotype" w:cs="Palatino Linotype"/>
          <w:sz w:val="24"/>
          <w:szCs w:val="24"/>
        </w:rPr>
      </w:pPr>
    </w:p>
    <w:p w14:paraId="0D920C08" w14:textId="77777777" w:rsidR="00210B1E" w:rsidRPr="008B56E8" w:rsidRDefault="0021691E">
      <w:pPr>
        <w:numPr>
          <w:ilvl w:val="0"/>
          <w:numId w:val="7"/>
        </w:numPr>
        <w:pBdr>
          <w:top w:val="nil"/>
          <w:left w:val="nil"/>
          <w:bottom w:val="nil"/>
          <w:right w:val="nil"/>
          <w:between w:val="nil"/>
        </w:pBdr>
        <w:spacing w:after="0" w:line="276" w:lineRule="auto"/>
        <w:jc w:val="both"/>
        <w:rPr>
          <w:rFonts w:ascii="Palatino Linotype" w:eastAsia="Palatino Linotype" w:hAnsi="Palatino Linotype" w:cs="Palatino Linotype"/>
          <w:b/>
          <w:sz w:val="24"/>
          <w:szCs w:val="24"/>
        </w:rPr>
      </w:pPr>
      <w:r w:rsidRPr="008B56E8">
        <w:rPr>
          <w:rFonts w:ascii="Palatino Linotype" w:eastAsia="Palatino Linotype" w:hAnsi="Palatino Linotype" w:cs="Palatino Linotype"/>
          <w:b/>
          <w:sz w:val="24"/>
          <w:szCs w:val="24"/>
        </w:rPr>
        <w:t xml:space="preserve">Acuerdo emitido por el Comité de Transparencia, en el cual se confirme la clasificación como información confidencial las cartas de recomendación de los servidores públicos adscritos a la Dirección de Administración con las que cuente al diecisiete de agosto de dos mil veintitrés, de conformidad con los artículos, 49 fracción II, 132 fracción II, 143 fracción I y 149 de la Ley de Transparencia y Acceso a la Información Pública del Estado de México y Municipios. </w:t>
      </w:r>
    </w:p>
    <w:p w14:paraId="36E44275" w14:textId="77777777" w:rsidR="00210B1E" w:rsidRPr="008B56E8" w:rsidRDefault="0021691E">
      <w:pPr>
        <w:pBdr>
          <w:top w:val="nil"/>
          <w:left w:val="nil"/>
          <w:bottom w:val="nil"/>
          <w:right w:val="nil"/>
          <w:between w:val="nil"/>
        </w:pBdr>
        <w:spacing w:after="0" w:line="276" w:lineRule="auto"/>
        <w:ind w:left="360"/>
        <w:jc w:val="both"/>
        <w:rPr>
          <w:rFonts w:ascii="Palatino Linotype" w:eastAsia="Palatino Linotype" w:hAnsi="Palatino Linotype" w:cs="Palatino Linotype"/>
          <w:b/>
          <w:sz w:val="24"/>
          <w:szCs w:val="24"/>
        </w:rPr>
      </w:pPr>
      <w:r w:rsidRPr="008B56E8">
        <w:rPr>
          <w:rFonts w:ascii="Palatino Linotype" w:eastAsia="Palatino Linotype" w:hAnsi="Palatino Linotype" w:cs="Palatino Linotype"/>
          <w:b/>
          <w:sz w:val="24"/>
          <w:szCs w:val="24"/>
        </w:rPr>
        <w:t xml:space="preserve"> </w:t>
      </w:r>
    </w:p>
    <w:p w14:paraId="6DD65B24" w14:textId="77777777" w:rsidR="00210B1E" w:rsidRPr="008B56E8" w:rsidRDefault="0021691E">
      <w:pPr>
        <w:spacing w:after="0" w:line="360" w:lineRule="auto"/>
        <w:jc w:val="both"/>
        <w:rPr>
          <w:sz w:val="24"/>
          <w:szCs w:val="24"/>
        </w:rPr>
      </w:pPr>
      <w:r w:rsidRPr="008B56E8">
        <w:rPr>
          <w:rFonts w:ascii="Palatino Linotype" w:eastAsia="Palatino Linotype" w:hAnsi="Palatino Linotype" w:cs="Palatino Linotype"/>
          <w:b/>
          <w:sz w:val="24"/>
          <w:szCs w:val="24"/>
        </w:rPr>
        <w:t>Tercero.</w:t>
      </w:r>
      <w:r w:rsidRPr="008B56E8">
        <w:rPr>
          <w:rFonts w:ascii="Palatino Linotype" w:eastAsia="Palatino Linotype" w:hAnsi="Palatino Linotype" w:cs="Palatino Linotype"/>
          <w:b/>
          <w:sz w:val="32"/>
          <w:szCs w:val="32"/>
        </w:rPr>
        <w:t xml:space="preserve">  </w:t>
      </w:r>
      <w:r w:rsidRPr="008B56E8">
        <w:rPr>
          <w:rFonts w:ascii="Palatino Linotype" w:eastAsia="Palatino Linotype" w:hAnsi="Palatino Linotype" w:cs="Palatino Linotype"/>
          <w:b/>
          <w:sz w:val="24"/>
          <w:szCs w:val="24"/>
        </w:rPr>
        <w:t>Notifíquese,</w:t>
      </w:r>
      <w:r w:rsidRPr="008B56E8">
        <w:rPr>
          <w:rFonts w:ascii="Palatino Linotype" w:eastAsia="Palatino Linotype" w:hAnsi="Palatino Linotype" w:cs="Palatino Linotype"/>
          <w:b/>
          <w:sz w:val="32"/>
          <w:szCs w:val="32"/>
        </w:rPr>
        <w:t xml:space="preserve"> </w:t>
      </w:r>
      <w:r w:rsidRPr="008B56E8">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8B56E8">
        <w:rPr>
          <w:sz w:val="24"/>
          <w:szCs w:val="24"/>
        </w:rPr>
        <w:t>.</w:t>
      </w:r>
    </w:p>
    <w:p w14:paraId="53736FB5" w14:textId="77777777" w:rsidR="00210B1E" w:rsidRPr="008B56E8" w:rsidRDefault="00210B1E">
      <w:pPr>
        <w:spacing w:after="0" w:line="360" w:lineRule="auto"/>
        <w:jc w:val="both"/>
        <w:rPr>
          <w:sz w:val="24"/>
          <w:szCs w:val="24"/>
        </w:rPr>
      </w:pPr>
    </w:p>
    <w:p w14:paraId="0E9167DF" w14:textId="77777777" w:rsidR="00210B1E" w:rsidRPr="008B56E8" w:rsidRDefault="0021691E">
      <w:pPr>
        <w:spacing w:after="0" w:line="360" w:lineRule="auto"/>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b/>
          <w:sz w:val="24"/>
          <w:szCs w:val="24"/>
        </w:rPr>
        <w:lastRenderedPageBreak/>
        <w:t>Cuarto.</w:t>
      </w:r>
      <w:r w:rsidRPr="008B56E8">
        <w:rPr>
          <w:rFonts w:ascii="Palatino Linotype" w:eastAsia="Palatino Linotype" w:hAnsi="Palatino Linotype" w:cs="Palatino Linotype"/>
          <w:b/>
          <w:sz w:val="32"/>
          <w:szCs w:val="32"/>
        </w:rPr>
        <w:t xml:space="preserve"> </w:t>
      </w:r>
      <w:r w:rsidRPr="008B56E8">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el </w:t>
      </w:r>
      <w:r w:rsidRPr="008B56E8">
        <w:rPr>
          <w:rFonts w:ascii="Palatino Linotype" w:eastAsia="Palatino Linotype" w:hAnsi="Palatino Linotype" w:cs="Palatino Linotype"/>
          <w:b/>
          <w:sz w:val="24"/>
          <w:szCs w:val="24"/>
        </w:rPr>
        <w:t>Sujeto Obligado</w:t>
      </w:r>
      <w:r w:rsidRPr="008B56E8">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7B4A85D0" w14:textId="77777777" w:rsidR="00210B1E" w:rsidRPr="008B56E8" w:rsidRDefault="00210B1E">
      <w:pPr>
        <w:spacing w:after="0" w:line="360" w:lineRule="auto"/>
        <w:jc w:val="both"/>
        <w:rPr>
          <w:rFonts w:ascii="Palatino Linotype" w:eastAsia="Palatino Linotype" w:hAnsi="Palatino Linotype" w:cs="Palatino Linotype"/>
          <w:sz w:val="24"/>
          <w:szCs w:val="24"/>
        </w:rPr>
      </w:pPr>
    </w:p>
    <w:p w14:paraId="74FC786B" w14:textId="44AE5235" w:rsidR="00210B1E" w:rsidRPr="008B56E8" w:rsidRDefault="0021691E">
      <w:pPr>
        <w:spacing w:before="240" w:after="240" w:line="360" w:lineRule="auto"/>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b/>
          <w:sz w:val="24"/>
          <w:szCs w:val="24"/>
        </w:rPr>
        <w:t>Quinto. Notifíquese vía SAIMEX</w:t>
      </w:r>
      <w:r w:rsidRPr="008B56E8">
        <w:rPr>
          <w:rFonts w:ascii="Palatino Linotype" w:eastAsia="Palatino Linotype" w:hAnsi="Palatino Linotype" w:cs="Palatino Linotype"/>
          <w:sz w:val="24"/>
          <w:szCs w:val="24"/>
        </w:rPr>
        <w:t xml:space="preserve">  a la parte </w:t>
      </w:r>
      <w:r w:rsidRPr="008B56E8">
        <w:rPr>
          <w:rFonts w:ascii="Palatino Linotype" w:eastAsia="Palatino Linotype" w:hAnsi="Palatino Linotype" w:cs="Palatino Linotype"/>
          <w:b/>
          <w:sz w:val="24"/>
          <w:szCs w:val="24"/>
        </w:rPr>
        <w:t>Recurrente</w:t>
      </w:r>
      <w:r w:rsidRPr="008B56E8">
        <w:rPr>
          <w:rFonts w:ascii="Palatino Linotype" w:eastAsia="Palatino Linotype" w:hAnsi="Palatino Linotype" w:cs="Palatino Linotype"/>
          <w:sz w:val="24"/>
          <w:szCs w:val="24"/>
        </w:rPr>
        <w:t>, la presente resolución, así como, que de conformidad con lo establecido en el artículo 196 de la Ley de Transparencia y Acceso a la Información Pública del Estado de México y Municipios, y con lo establecido en los artículos 159 y 160 de la Ley General de Transparencia y Acceso a la Información Pública, podrá impugnarla vía recurso de inconformidad ante el Instituto Nacional de Transparencia, Acceso a la Información y Protección de Datos Personales, o bien, vía Juicio de Amparo en los términos de las leyes aplicables.</w:t>
      </w:r>
    </w:p>
    <w:p w14:paraId="14A48474" w14:textId="77777777" w:rsidR="00210B1E" w:rsidRPr="008B56E8" w:rsidRDefault="0021691E">
      <w:pPr>
        <w:spacing w:after="0" w:line="360" w:lineRule="auto"/>
        <w:ind w:right="-93"/>
        <w:jc w:val="both"/>
        <w:rPr>
          <w:rFonts w:ascii="Palatino Linotype" w:eastAsia="Palatino Linotype" w:hAnsi="Palatino Linotype" w:cs="Palatino Linotype"/>
          <w:sz w:val="24"/>
          <w:szCs w:val="24"/>
        </w:rPr>
      </w:pPr>
      <w:r w:rsidRPr="008B56E8">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SEGUNDA SESIÓN ORDINARIA CELEBRADA EL VEINTICUATRO DE ENERO DE DOS MIL VEINTICUATRO, ANTE EL SECRETARIO TÉCNICO DEL PLENO ALEXIS TAPIA RAMÍREZ.</w:t>
      </w:r>
    </w:p>
    <w:p w14:paraId="067A190E" w14:textId="77777777" w:rsidR="00210B1E" w:rsidRPr="008B56E8" w:rsidRDefault="00210B1E">
      <w:pPr>
        <w:spacing w:after="0" w:line="360" w:lineRule="auto"/>
        <w:ind w:right="-93"/>
        <w:jc w:val="both"/>
        <w:rPr>
          <w:rFonts w:ascii="Palatino Linotype" w:eastAsia="Palatino Linotype" w:hAnsi="Palatino Linotype" w:cs="Palatino Linotype"/>
          <w:sz w:val="24"/>
          <w:szCs w:val="24"/>
        </w:rPr>
      </w:pPr>
    </w:p>
    <w:p w14:paraId="151FE96F" w14:textId="77777777" w:rsidR="00210B1E" w:rsidRPr="008B56E8" w:rsidRDefault="00210B1E">
      <w:pPr>
        <w:spacing w:after="0" w:line="360" w:lineRule="auto"/>
        <w:ind w:right="-93"/>
        <w:jc w:val="both"/>
        <w:rPr>
          <w:rFonts w:ascii="Palatino Linotype" w:eastAsia="Palatino Linotype" w:hAnsi="Palatino Linotype" w:cs="Palatino Linotype"/>
          <w:sz w:val="24"/>
          <w:szCs w:val="24"/>
        </w:rPr>
      </w:pPr>
    </w:p>
    <w:p w14:paraId="044AF569" w14:textId="77777777" w:rsidR="00210B1E" w:rsidRPr="008B56E8" w:rsidRDefault="00210B1E">
      <w:pPr>
        <w:spacing w:after="0" w:line="360" w:lineRule="auto"/>
        <w:ind w:right="-93"/>
        <w:jc w:val="both"/>
        <w:rPr>
          <w:rFonts w:ascii="Palatino Linotype" w:eastAsia="Palatino Linotype" w:hAnsi="Palatino Linotype" w:cs="Palatino Linotype"/>
          <w:sz w:val="24"/>
          <w:szCs w:val="24"/>
        </w:rPr>
      </w:pPr>
    </w:p>
    <w:p w14:paraId="4AB56575" w14:textId="77777777" w:rsidR="00210B1E" w:rsidRPr="008B56E8" w:rsidRDefault="00210B1E">
      <w:pPr>
        <w:spacing w:after="0" w:line="360" w:lineRule="auto"/>
        <w:ind w:right="-93"/>
        <w:jc w:val="both"/>
        <w:rPr>
          <w:rFonts w:ascii="Palatino Linotype" w:eastAsia="Palatino Linotype" w:hAnsi="Palatino Linotype" w:cs="Palatino Linotype"/>
          <w:sz w:val="24"/>
          <w:szCs w:val="24"/>
        </w:rPr>
      </w:pPr>
    </w:p>
    <w:p w14:paraId="2C0208B4" w14:textId="77777777" w:rsidR="00210B1E" w:rsidRPr="008B56E8" w:rsidRDefault="00210B1E">
      <w:pPr>
        <w:spacing w:after="0" w:line="360" w:lineRule="auto"/>
        <w:ind w:right="-93"/>
        <w:jc w:val="both"/>
        <w:rPr>
          <w:rFonts w:ascii="Palatino Linotype" w:eastAsia="Palatino Linotype" w:hAnsi="Palatino Linotype" w:cs="Palatino Linotype"/>
          <w:sz w:val="24"/>
          <w:szCs w:val="24"/>
        </w:rPr>
      </w:pPr>
    </w:p>
    <w:p w14:paraId="6514BB01" w14:textId="77777777" w:rsidR="00210B1E" w:rsidRPr="008B56E8" w:rsidRDefault="00210B1E">
      <w:pPr>
        <w:spacing w:after="0" w:line="360" w:lineRule="auto"/>
        <w:ind w:right="-93"/>
        <w:jc w:val="both"/>
        <w:rPr>
          <w:rFonts w:ascii="Palatino Linotype" w:eastAsia="Palatino Linotype" w:hAnsi="Palatino Linotype" w:cs="Palatino Linotype"/>
          <w:sz w:val="24"/>
          <w:szCs w:val="24"/>
        </w:rPr>
      </w:pPr>
    </w:p>
    <w:p w14:paraId="6756F87E" w14:textId="77777777" w:rsidR="00210B1E" w:rsidRPr="008B56E8" w:rsidRDefault="00210B1E">
      <w:pPr>
        <w:spacing w:after="0" w:line="360" w:lineRule="auto"/>
        <w:ind w:right="-93"/>
        <w:jc w:val="both"/>
        <w:rPr>
          <w:rFonts w:ascii="Palatino Linotype" w:eastAsia="Palatino Linotype" w:hAnsi="Palatino Linotype" w:cs="Palatino Linotype"/>
          <w:sz w:val="24"/>
          <w:szCs w:val="24"/>
        </w:rPr>
      </w:pPr>
    </w:p>
    <w:p w14:paraId="0E87DF88" w14:textId="77777777" w:rsidR="00210B1E" w:rsidRPr="008B56E8" w:rsidRDefault="00210B1E">
      <w:pPr>
        <w:spacing w:after="0" w:line="360" w:lineRule="auto"/>
        <w:ind w:right="-93"/>
        <w:jc w:val="both"/>
        <w:rPr>
          <w:rFonts w:ascii="Palatino Linotype" w:eastAsia="Palatino Linotype" w:hAnsi="Palatino Linotype" w:cs="Palatino Linotype"/>
          <w:sz w:val="24"/>
          <w:szCs w:val="24"/>
        </w:rPr>
      </w:pPr>
    </w:p>
    <w:p w14:paraId="0D970B26" w14:textId="77777777" w:rsidR="00210B1E" w:rsidRPr="008B56E8" w:rsidRDefault="00210B1E">
      <w:pPr>
        <w:spacing w:after="0" w:line="360" w:lineRule="auto"/>
        <w:ind w:right="-93"/>
        <w:jc w:val="both"/>
        <w:rPr>
          <w:rFonts w:ascii="Palatino Linotype" w:eastAsia="Palatino Linotype" w:hAnsi="Palatino Linotype" w:cs="Palatino Linotype"/>
          <w:sz w:val="24"/>
          <w:szCs w:val="24"/>
        </w:rPr>
      </w:pPr>
    </w:p>
    <w:p w14:paraId="769360C1" w14:textId="77777777" w:rsidR="00210B1E" w:rsidRPr="008B56E8" w:rsidRDefault="00210B1E">
      <w:pPr>
        <w:spacing w:after="0" w:line="360" w:lineRule="auto"/>
        <w:ind w:right="-93"/>
        <w:jc w:val="both"/>
        <w:rPr>
          <w:rFonts w:ascii="Palatino Linotype" w:eastAsia="Palatino Linotype" w:hAnsi="Palatino Linotype" w:cs="Palatino Linotype"/>
          <w:sz w:val="24"/>
          <w:szCs w:val="24"/>
        </w:rPr>
      </w:pPr>
    </w:p>
    <w:p w14:paraId="0EF3D5E9" w14:textId="77777777" w:rsidR="00210B1E" w:rsidRPr="008B56E8" w:rsidRDefault="00210B1E">
      <w:pPr>
        <w:spacing w:after="0" w:line="360" w:lineRule="auto"/>
        <w:ind w:right="-93"/>
        <w:jc w:val="both"/>
        <w:rPr>
          <w:rFonts w:ascii="Palatino Linotype" w:eastAsia="Palatino Linotype" w:hAnsi="Palatino Linotype" w:cs="Palatino Linotype"/>
          <w:sz w:val="24"/>
          <w:szCs w:val="24"/>
        </w:rPr>
      </w:pPr>
    </w:p>
    <w:p w14:paraId="3B62009F" w14:textId="77777777" w:rsidR="00210B1E" w:rsidRPr="008B56E8" w:rsidRDefault="00210B1E">
      <w:pPr>
        <w:spacing w:after="0" w:line="360" w:lineRule="auto"/>
        <w:ind w:right="-93"/>
        <w:jc w:val="both"/>
        <w:rPr>
          <w:rFonts w:ascii="Palatino Linotype" w:eastAsia="Palatino Linotype" w:hAnsi="Palatino Linotype" w:cs="Palatino Linotype"/>
          <w:sz w:val="24"/>
          <w:szCs w:val="24"/>
        </w:rPr>
      </w:pPr>
    </w:p>
    <w:p w14:paraId="39BE9759" w14:textId="77777777" w:rsidR="00210B1E" w:rsidRPr="008B56E8" w:rsidRDefault="00210B1E">
      <w:pPr>
        <w:spacing w:after="0" w:line="360" w:lineRule="auto"/>
        <w:ind w:right="-93"/>
        <w:jc w:val="both"/>
        <w:rPr>
          <w:rFonts w:ascii="Palatino Linotype" w:eastAsia="Palatino Linotype" w:hAnsi="Palatino Linotype" w:cs="Palatino Linotype"/>
          <w:sz w:val="24"/>
          <w:szCs w:val="24"/>
        </w:rPr>
      </w:pPr>
    </w:p>
    <w:p w14:paraId="5FC10506" w14:textId="77777777" w:rsidR="00210B1E" w:rsidRPr="008B56E8" w:rsidRDefault="00210B1E">
      <w:pPr>
        <w:spacing w:after="0" w:line="360" w:lineRule="auto"/>
        <w:ind w:right="-93"/>
        <w:jc w:val="both"/>
        <w:rPr>
          <w:rFonts w:ascii="Palatino Linotype" w:eastAsia="Palatino Linotype" w:hAnsi="Palatino Linotype" w:cs="Palatino Linotype"/>
          <w:sz w:val="24"/>
          <w:szCs w:val="24"/>
        </w:rPr>
      </w:pPr>
    </w:p>
    <w:p w14:paraId="0AEAB344" w14:textId="77777777" w:rsidR="00210B1E" w:rsidRPr="008B56E8" w:rsidRDefault="00210B1E">
      <w:pPr>
        <w:spacing w:after="0" w:line="360" w:lineRule="auto"/>
        <w:ind w:right="-93"/>
        <w:jc w:val="both"/>
        <w:rPr>
          <w:rFonts w:ascii="Palatino Linotype" w:eastAsia="Palatino Linotype" w:hAnsi="Palatino Linotype" w:cs="Palatino Linotype"/>
          <w:sz w:val="24"/>
          <w:szCs w:val="24"/>
        </w:rPr>
      </w:pPr>
    </w:p>
    <w:p w14:paraId="68EBE362" w14:textId="77777777" w:rsidR="00210B1E" w:rsidRPr="008B56E8" w:rsidRDefault="00210B1E">
      <w:pPr>
        <w:spacing w:after="0" w:line="360" w:lineRule="auto"/>
        <w:ind w:right="-93"/>
        <w:jc w:val="both"/>
        <w:rPr>
          <w:rFonts w:ascii="Palatino Linotype" w:eastAsia="Palatino Linotype" w:hAnsi="Palatino Linotype" w:cs="Palatino Linotype"/>
          <w:sz w:val="24"/>
          <w:szCs w:val="24"/>
        </w:rPr>
      </w:pPr>
    </w:p>
    <w:p w14:paraId="3C7F22D5" w14:textId="77777777" w:rsidR="00210B1E" w:rsidRPr="008B56E8" w:rsidRDefault="00210B1E">
      <w:pPr>
        <w:spacing w:after="0" w:line="360" w:lineRule="auto"/>
        <w:ind w:right="-93"/>
        <w:jc w:val="both"/>
        <w:rPr>
          <w:rFonts w:ascii="Palatino Linotype" w:eastAsia="Palatino Linotype" w:hAnsi="Palatino Linotype" w:cs="Palatino Linotype"/>
          <w:sz w:val="24"/>
          <w:szCs w:val="24"/>
        </w:rPr>
      </w:pPr>
    </w:p>
    <w:sectPr w:rsidR="00210B1E" w:rsidRPr="008B56E8">
      <w:headerReference w:type="default" r:id="rId9"/>
      <w:footerReference w:type="default" r:id="rId10"/>
      <w:headerReference w:type="first" r:id="rId11"/>
      <w:footerReference w:type="first" r:id="rId12"/>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DDAE7" w14:textId="77777777" w:rsidR="00E8133A" w:rsidRDefault="00E8133A">
      <w:pPr>
        <w:spacing w:after="0" w:line="240" w:lineRule="auto"/>
      </w:pPr>
      <w:r>
        <w:separator/>
      </w:r>
    </w:p>
  </w:endnote>
  <w:endnote w:type="continuationSeparator" w:id="0">
    <w:p w14:paraId="7EF52B33" w14:textId="77777777" w:rsidR="00E8133A" w:rsidRDefault="00E81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4D2B9" w14:textId="77777777" w:rsidR="00210B1E" w:rsidRDefault="0021691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76230">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76230">
      <w:rPr>
        <w:b/>
        <w:noProof/>
        <w:color w:val="000000"/>
        <w:sz w:val="24"/>
        <w:szCs w:val="24"/>
      </w:rPr>
      <w:t>37</w:t>
    </w:r>
    <w:r>
      <w:rPr>
        <w:b/>
        <w:color w:val="000000"/>
        <w:sz w:val="24"/>
        <w:szCs w:val="24"/>
      </w:rPr>
      <w:fldChar w:fldCharType="end"/>
    </w:r>
  </w:p>
  <w:p w14:paraId="26C4D122" w14:textId="77777777" w:rsidR="00210B1E" w:rsidRDefault="00210B1E">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81685" w14:textId="77777777" w:rsidR="00210B1E" w:rsidRDefault="0021691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76230">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76230">
      <w:rPr>
        <w:b/>
        <w:noProof/>
        <w:color w:val="000000"/>
        <w:sz w:val="24"/>
        <w:szCs w:val="24"/>
      </w:rPr>
      <w:t>37</w:t>
    </w:r>
    <w:r>
      <w:rPr>
        <w:b/>
        <w:color w:val="000000"/>
        <w:sz w:val="24"/>
        <w:szCs w:val="24"/>
      </w:rPr>
      <w:fldChar w:fldCharType="end"/>
    </w:r>
  </w:p>
  <w:p w14:paraId="21B4B9DF" w14:textId="77777777" w:rsidR="00210B1E" w:rsidRDefault="00210B1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C973F" w14:textId="77777777" w:rsidR="00E8133A" w:rsidRDefault="00E8133A">
      <w:pPr>
        <w:spacing w:after="0" w:line="240" w:lineRule="auto"/>
      </w:pPr>
      <w:r>
        <w:separator/>
      </w:r>
    </w:p>
  </w:footnote>
  <w:footnote w:type="continuationSeparator" w:id="0">
    <w:p w14:paraId="35F6AC21" w14:textId="77777777" w:rsidR="00E8133A" w:rsidRDefault="00E8133A">
      <w:pPr>
        <w:spacing w:after="0" w:line="240" w:lineRule="auto"/>
      </w:pPr>
      <w:r>
        <w:continuationSeparator/>
      </w:r>
    </w:p>
  </w:footnote>
  <w:footnote w:id="1">
    <w:p w14:paraId="4CDFFF4C" w14:textId="77777777" w:rsidR="00210B1E" w:rsidRDefault="0021691E">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4851ECBD" w14:textId="77777777" w:rsidR="00210B1E" w:rsidRDefault="0021691E">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09F3D83E" w14:textId="77777777" w:rsidR="00210B1E" w:rsidRDefault="0021691E">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6ABB843C" w14:textId="77777777" w:rsidR="00210B1E" w:rsidRDefault="0021691E">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CC350" w14:textId="77777777" w:rsidR="00210B1E" w:rsidRDefault="0021691E">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4F98F921" wp14:editId="3A9A34D7">
          <wp:simplePos x="0" y="0"/>
          <wp:positionH relativeFrom="column">
            <wp:posOffset>-850263</wp:posOffset>
          </wp:positionH>
          <wp:positionV relativeFrom="paragraph">
            <wp:posOffset>-447674</wp:posOffset>
          </wp:positionV>
          <wp:extent cx="7809876" cy="1016582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0"/>
      <w:tblW w:w="5603" w:type="dxa"/>
      <w:tblInd w:w="3611" w:type="dxa"/>
      <w:tblLayout w:type="fixed"/>
      <w:tblLook w:val="0400" w:firstRow="0" w:lastRow="0" w:firstColumn="0" w:lastColumn="0" w:noHBand="0" w:noVBand="1"/>
    </w:tblPr>
    <w:tblGrid>
      <w:gridCol w:w="2551"/>
      <w:gridCol w:w="3052"/>
    </w:tblGrid>
    <w:tr w:rsidR="00210B1E" w14:paraId="10F4FBF7" w14:textId="77777777">
      <w:tc>
        <w:tcPr>
          <w:tcW w:w="2551" w:type="dxa"/>
          <w:vAlign w:val="center"/>
        </w:tcPr>
        <w:p w14:paraId="4ECD8A76" w14:textId="77777777" w:rsidR="00210B1E" w:rsidRDefault="0021691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3E45A5C3" w14:textId="77777777" w:rsidR="00210B1E" w:rsidRDefault="0021691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05714/INFOEM/IP/RR/2023</w:t>
          </w:r>
        </w:p>
      </w:tc>
    </w:tr>
    <w:tr w:rsidR="00210B1E" w14:paraId="7EE0AABE" w14:textId="77777777">
      <w:trPr>
        <w:trHeight w:val="228"/>
      </w:trPr>
      <w:tc>
        <w:tcPr>
          <w:tcW w:w="2551" w:type="dxa"/>
          <w:vAlign w:val="center"/>
        </w:tcPr>
        <w:p w14:paraId="2172E935" w14:textId="77777777" w:rsidR="00210B1E" w:rsidRDefault="0021691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50694BC1" w14:textId="77777777" w:rsidR="00210B1E" w:rsidRDefault="00210B1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728BF91C" w14:textId="77777777" w:rsidR="00210B1E" w:rsidRDefault="0021691E">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Zinacantepec</w:t>
          </w:r>
        </w:p>
      </w:tc>
    </w:tr>
    <w:tr w:rsidR="00210B1E" w14:paraId="5BE07978" w14:textId="77777777">
      <w:tc>
        <w:tcPr>
          <w:tcW w:w="2551" w:type="dxa"/>
          <w:vAlign w:val="center"/>
        </w:tcPr>
        <w:p w14:paraId="0C0339BB" w14:textId="77777777" w:rsidR="00210B1E" w:rsidRDefault="0021691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72CA7467" w14:textId="77777777" w:rsidR="00210B1E" w:rsidRDefault="0021691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4DA0D9B8" w14:textId="77777777" w:rsidR="00210B1E" w:rsidRDefault="00210B1E">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032AE" w14:textId="77777777" w:rsidR="00210B1E" w:rsidRDefault="0021691E">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48E9EB61" wp14:editId="50F7C8D2">
          <wp:simplePos x="0" y="0"/>
          <wp:positionH relativeFrom="column">
            <wp:posOffset>-713100</wp:posOffset>
          </wp:positionH>
          <wp:positionV relativeFrom="paragraph">
            <wp:posOffset>-154935</wp:posOffset>
          </wp:positionV>
          <wp:extent cx="7809876" cy="10165823"/>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
      <w:tblW w:w="5603" w:type="dxa"/>
      <w:tblInd w:w="3611" w:type="dxa"/>
      <w:tblLayout w:type="fixed"/>
      <w:tblLook w:val="0400" w:firstRow="0" w:lastRow="0" w:firstColumn="0" w:lastColumn="0" w:noHBand="0" w:noVBand="1"/>
    </w:tblPr>
    <w:tblGrid>
      <w:gridCol w:w="2551"/>
      <w:gridCol w:w="3052"/>
    </w:tblGrid>
    <w:tr w:rsidR="00210B1E" w14:paraId="2695DAFE" w14:textId="77777777">
      <w:tc>
        <w:tcPr>
          <w:tcW w:w="2551" w:type="dxa"/>
          <w:vAlign w:val="center"/>
        </w:tcPr>
        <w:p w14:paraId="19351C99" w14:textId="77777777" w:rsidR="00210B1E" w:rsidRDefault="0021691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2596D5D4" w14:textId="77777777" w:rsidR="00210B1E" w:rsidRDefault="0021691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05714/INFOEM/IP/RR/2023</w:t>
          </w:r>
        </w:p>
      </w:tc>
    </w:tr>
    <w:tr w:rsidR="00210B1E" w14:paraId="15D52F1F" w14:textId="77777777">
      <w:tc>
        <w:tcPr>
          <w:tcW w:w="2551" w:type="dxa"/>
          <w:vAlign w:val="center"/>
        </w:tcPr>
        <w:p w14:paraId="5DFF05DB" w14:textId="77777777" w:rsidR="00210B1E" w:rsidRDefault="0021691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1B909C9F" w14:textId="77777777" w:rsidR="00210B1E" w:rsidRDefault="00210B1E">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rPr>
          </w:pPr>
        </w:p>
      </w:tc>
    </w:tr>
    <w:tr w:rsidR="00210B1E" w14:paraId="0C926935" w14:textId="77777777">
      <w:trPr>
        <w:trHeight w:val="228"/>
      </w:trPr>
      <w:tc>
        <w:tcPr>
          <w:tcW w:w="2551" w:type="dxa"/>
          <w:vAlign w:val="center"/>
        </w:tcPr>
        <w:p w14:paraId="2E7D63F2" w14:textId="77777777" w:rsidR="00210B1E" w:rsidRDefault="0021691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1B7010C9" w14:textId="77777777" w:rsidR="00210B1E" w:rsidRDefault="00210B1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3540A8A4" w14:textId="77777777" w:rsidR="00210B1E" w:rsidRDefault="0021691E">
          <w:pPr>
            <w:pBdr>
              <w:top w:val="nil"/>
              <w:left w:val="nil"/>
              <w:bottom w:val="nil"/>
              <w:right w:val="nil"/>
              <w:between w:val="nil"/>
            </w:pBdr>
            <w:tabs>
              <w:tab w:val="center" w:pos="4419"/>
              <w:tab w:val="right" w:pos="8838"/>
            </w:tabs>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Zinacantepec</w:t>
          </w:r>
        </w:p>
      </w:tc>
    </w:tr>
    <w:tr w:rsidR="00210B1E" w14:paraId="325F0DA4" w14:textId="77777777">
      <w:tc>
        <w:tcPr>
          <w:tcW w:w="2551" w:type="dxa"/>
          <w:vAlign w:val="center"/>
        </w:tcPr>
        <w:p w14:paraId="67DAD09F" w14:textId="77777777" w:rsidR="00210B1E" w:rsidRDefault="0021691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508250B5" w14:textId="77777777" w:rsidR="00210B1E" w:rsidRDefault="0021691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039B16E9" w14:textId="77777777" w:rsidR="00210B1E" w:rsidRDefault="0021691E">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64203"/>
    <w:multiLevelType w:val="multilevel"/>
    <w:tmpl w:val="45C64166"/>
    <w:lvl w:ilvl="0">
      <w:start w:val="1"/>
      <w:numFmt w:val="bullet"/>
      <w:lvlText w:val="●"/>
      <w:lvlJc w:val="left"/>
      <w:pPr>
        <w:ind w:left="360" w:hanging="360"/>
      </w:pPr>
      <w:rPr>
        <w:rFonts w:ascii="Noto Sans Symbols" w:eastAsia="Noto Sans Symbols" w:hAnsi="Noto Sans Symbols" w:cs="Noto Sans Symbols"/>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33F0FC5"/>
    <w:multiLevelType w:val="multilevel"/>
    <w:tmpl w:val="318C3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1D07344"/>
    <w:multiLevelType w:val="multilevel"/>
    <w:tmpl w:val="794A803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8D2531"/>
    <w:multiLevelType w:val="multilevel"/>
    <w:tmpl w:val="FE7A14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2F76389"/>
    <w:multiLevelType w:val="multilevel"/>
    <w:tmpl w:val="A1A6D07C"/>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C7D468B"/>
    <w:multiLevelType w:val="multilevel"/>
    <w:tmpl w:val="297E354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58F479C"/>
    <w:multiLevelType w:val="multilevel"/>
    <w:tmpl w:val="CF1A9E4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7" w15:restartNumberingAfterBreak="0">
    <w:nsid w:val="58AD3CF9"/>
    <w:multiLevelType w:val="multilevel"/>
    <w:tmpl w:val="9DA2DC6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7"/>
  </w:num>
  <w:num w:numId="3">
    <w:abstractNumId w:val="1"/>
  </w:num>
  <w:num w:numId="4">
    <w:abstractNumId w:val="2"/>
  </w:num>
  <w:num w:numId="5">
    <w:abstractNumId w:val="3"/>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B1E"/>
    <w:rsid w:val="00210B1E"/>
    <w:rsid w:val="0021691E"/>
    <w:rsid w:val="006E18D3"/>
    <w:rsid w:val="00776230"/>
    <w:rsid w:val="008B56E8"/>
    <w:rsid w:val="009A4340"/>
    <w:rsid w:val="00AB3BD8"/>
    <w:rsid w:val="00E813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A1021"/>
  <w15:docId w15:val="{C539D6E4-50A9-4091-AD28-8C9EB18C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0">
    <w:basedOn w:val="TableNormal"/>
    <w:pPr>
      <w:spacing w:after="0" w:line="240" w:lineRule="auto"/>
    </w:p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ZUoerJjElL12XCMdswQ3Tc7Vdw==">CgMxLjAyCGguZ2pkZ3hzMgloLjJldDkycDAyCWguMWZvYjl0ZTIJaC4zMGowemxsMgloLjN6bnlzaDcyCWguMXk4MTB0dzIJaC4yczhleW8xOAByITFDd2pjNjNqRnJDdjJWTWMtX3hqTFZfanVCZXhEdUE5Wg==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8822</Words>
  <Characters>48526</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INFOEM563</cp:lastModifiedBy>
  <cp:revision>2</cp:revision>
  <cp:lastPrinted>2024-01-26T16:18:00Z</cp:lastPrinted>
  <dcterms:created xsi:type="dcterms:W3CDTF">2024-02-01T17:32:00Z</dcterms:created>
  <dcterms:modified xsi:type="dcterms:W3CDTF">2024-02-01T17:32:00Z</dcterms:modified>
</cp:coreProperties>
</file>