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31" w:rsidRDefault="002B3331">
      <w:pPr>
        <w:widowControl w:val="0"/>
        <w:pBdr>
          <w:top w:val="nil"/>
          <w:left w:val="nil"/>
          <w:bottom w:val="nil"/>
          <w:right w:val="nil"/>
          <w:between w:val="nil"/>
        </w:pBdr>
        <w:spacing w:line="276" w:lineRule="auto"/>
      </w:pPr>
    </w:p>
    <w:p w:rsidR="002B3331"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 xml:space="preserve">VISTO </w:t>
      </w:r>
      <w:r w:rsidRPr="00071779">
        <w:rPr>
          <w:rFonts w:ascii="Palatino Linotype" w:eastAsia="Palatino Linotype" w:hAnsi="Palatino Linotype" w:cs="Palatino Linotype"/>
          <w:sz w:val="22"/>
          <w:szCs w:val="22"/>
        </w:rPr>
        <w:t xml:space="preserve">el expediente conformado con motivo del Recurso de Revisión </w:t>
      </w:r>
      <w:r w:rsidRPr="00686E8B">
        <w:rPr>
          <w:rFonts w:ascii="Palatino Linotype" w:eastAsia="Palatino Linotype" w:hAnsi="Palatino Linotype" w:cs="Palatino Linotype"/>
          <w:b/>
          <w:color w:val="0D0D0D"/>
          <w:sz w:val="22"/>
          <w:szCs w:val="22"/>
        </w:rPr>
        <w:t>06091/INFOEM/IP/RR/2024</w:t>
      </w:r>
      <w:r w:rsidRPr="00686E8B">
        <w:rPr>
          <w:rFonts w:ascii="Palatino Linotype" w:eastAsia="Palatino Linotype" w:hAnsi="Palatino Linotype" w:cs="Palatino Linotype"/>
          <w:b/>
          <w:sz w:val="22"/>
          <w:szCs w:val="22"/>
        </w:rPr>
        <w:t>,</w:t>
      </w:r>
      <w:r w:rsidRPr="00071779">
        <w:rPr>
          <w:rFonts w:ascii="Palatino Linotype" w:eastAsia="Palatino Linotype" w:hAnsi="Palatino Linotype" w:cs="Palatino Linotype"/>
          <w:sz w:val="22"/>
          <w:szCs w:val="22"/>
        </w:rPr>
        <w:t xml:space="preserve"> interpuesto por el Recurrente o Particular, en contra de la respuesta del Sujeto Obligado, </w:t>
      </w:r>
      <w:r w:rsidRPr="00686E8B">
        <w:rPr>
          <w:rFonts w:ascii="Palatino Linotype" w:eastAsia="Palatino Linotype" w:hAnsi="Palatino Linotype" w:cs="Palatino Linotype"/>
          <w:b/>
          <w:sz w:val="22"/>
          <w:szCs w:val="22"/>
        </w:rPr>
        <w:t>Secretaría de Movilidad</w:t>
      </w:r>
      <w:r w:rsidRPr="00071779">
        <w:rPr>
          <w:rFonts w:ascii="Palatino Linotype" w:eastAsia="Palatino Linotype" w:hAnsi="Palatino Linotype" w:cs="Palatino Linotype"/>
          <w:sz w:val="22"/>
          <w:szCs w:val="22"/>
        </w:rPr>
        <w:t>, a la solicitud de acceso a la información pública con número de folio 00626/SMOV/IP/2024, se emite la presente Resolución, con base en los Antecedentes y Considerandos que se exponen a continuación:</w:t>
      </w:r>
    </w:p>
    <w:p w:rsidR="002B3331" w:rsidRPr="00071779" w:rsidRDefault="002B3331">
      <w:pPr>
        <w:spacing w:line="360" w:lineRule="auto"/>
        <w:ind w:right="-28"/>
        <w:jc w:val="both"/>
        <w:rPr>
          <w:rFonts w:ascii="Palatino Linotype" w:eastAsia="Palatino Linotype" w:hAnsi="Palatino Linotype" w:cs="Palatino Linotype"/>
          <w:b/>
          <w:color w:val="0D0D0D"/>
          <w:sz w:val="22"/>
          <w:szCs w:val="22"/>
        </w:rPr>
      </w:pPr>
    </w:p>
    <w:p w:rsidR="002B3331" w:rsidRPr="00071779" w:rsidRDefault="00412212">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A N T E C E D E N T E S</w:t>
      </w:r>
    </w:p>
    <w:p w:rsidR="002B3331" w:rsidRPr="00071779" w:rsidRDefault="002B3331">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2B3331" w:rsidRPr="00071779" w:rsidRDefault="00412212">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r w:rsidRPr="00071779">
        <w:rPr>
          <w:rFonts w:ascii="Palatino Linotype" w:eastAsia="Palatino Linotype" w:hAnsi="Palatino Linotype" w:cs="Palatino Linotype"/>
          <w:b/>
          <w:color w:val="000000"/>
          <w:sz w:val="22"/>
          <w:szCs w:val="22"/>
        </w:rPr>
        <w:t xml:space="preserve">I. Presentación </w:t>
      </w:r>
      <w:r w:rsidR="004A38F7" w:rsidRPr="00071779">
        <w:rPr>
          <w:rFonts w:ascii="Palatino Linotype" w:eastAsia="Palatino Linotype" w:hAnsi="Palatino Linotype" w:cs="Palatino Linotype"/>
          <w:b/>
          <w:color w:val="000000"/>
          <w:sz w:val="22"/>
          <w:szCs w:val="22"/>
        </w:rPr>
        <w:t>de la solicitud de información</w:t>
      </w:r>
    </w:p>
    <w:p w:rsidR="002B3331" w:rsidRPr="00071779" w:rsidRDefault="002B3331">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Con fecha cinco de septiembre de dos mil veinticuatro, el Particular presentó una solicitud de acceso a la información pública, a través del Sistema de Acceso a la Información Mexiquense (SAIMEX), ante la Secretaría de Movilidad</w:t>
      </w:r>
      <w:r w:rsidRPr="00071779">
        <w:rPr>
          <w:rFonts w:ascii="Palatino Linotype" w:eastAsia="Palatino Linotype" w:hAnsi="Palatino Linotype" w:cs="Palatino Linotype"/>
          <w:b/>
          <w:sz w:val="22"/>
          <w:szCs w:val="22"/>
        </w:rPr>
        <w:t xml:space="preserve">, </w:t>
      </w:r>
      <w:r w:rsidRPr="00071779">
        <w:rPr>
          <w:rFonts w:ascii="Palatino Linotype" w:eastAsia="Palatino Linotype" w:hAnsi="Palatino Linotype" w:cs="Palatino Linotype"/>
          <w:sz w:val="22"/>
          <w:szCs w:val="22"/>
        </w:rPr>
        <w:t>mediante la cual requirió lo siguiente:</w:t>
      </w:r>
    </w:p>
    <w:p w:rsidR="002B3331" w:rsidRPr="00071779" w:rsidRDefault="002B3331">
      <w:pPr>
        <w:tabs>
          <w:tab w:val="left" w:pos="4667"/>
        </w:tabs>
        <w:spacing w:line="360" w:lineRule="auto"/>
        <w:ind w:right="567"/>
        <w:jc w:val="both"/>
        <w:rPr>
          <w:rFonts w:ascii="Palatino Linotype" w:eastAsia="Palatino Linotype" w:hAnsi="Palatino Linotype" w:cs="Palatino Linotype"/>
          <w:b/>
          <w:i/>
        </w:rPr>
      </w:pPr>
    </w:p>
    <w:p w:rsidR="002B3331" w:rsidRPr="00071779" w:rsidRDefault="00412212">
      <w:pPr>
        <w:tabs>
          <w:tab w:val="left" w:pos="4667"/>
        </w:tabs>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b/>
          <w:i/>
        </w:rPr>
        <w:t>“DESCRIPCIÓN CLARA Y PRECISA DE LA INFORMACIÓN SOLICITADA:</w:t>
      </w:r>
    </w:p>
    <w:p w:rsidR="002B3331" w:rsidRPr="00071779" w:rsidRDefault="00412212">
      <w:pPr>
        <w:widowControl w:val="0"/>
        <w:tabs>
          <w:tab w:val="left" w:pos="4667"/>
        </w:tabs>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color w:val="000000"/>
        </w:rPr>
        <w:t>DE ACUERDO CON LA LEY GENERAL DE TRANSPARENCIA SE SOLICITAN EL NÚMERO DE REUNIONES DEL SECRETARIO DE MOVILIDAD CON LA GOBERNADORA Y CON EL SECRETARIO GENERAL DE GOBIENRO, LOS ACUERDOS Y LOS DOCUMENTSO DE ESTADÍSTICAS CON DOCUMENTOS DE DEMUESTREN O DE SE SUS LOGROS Y AVANCES DE SEPTIEMBRE 2023 A SEPTIEMBRE 2024.</w:t>
      </w:r>
      <w:r w:rsidRPr="00071779">
        <w:rPr>
          <w:rFonts w:ascii="Palatino Linotype" w:eastAsia="Palatino Linotype" w:hAnsi="Palatino Linotype" w:cs="Palatino Linotype"/>
          <w:i/>
        </w:rPr>
        <w:t xml:space="preserve">” </w:t>
      </w:r>
    </w:p>
    <w:p w:rsidR="002B3331" w:rsidRPr="00071779" w:rsidRDefault="002B3331">
      <w:pPr>
        <w:tabs>
          <w:tab w:val="left" w:pos="4667"/>
        </w:tabs>
        <w:spacing w:line="360" w:lineRule="auto"/>
        <w:ind w:left="567" w:right="567"/>
        <w:jc w:val="both"/>
        <w:rPr>
          <w:rFonts w:ascii="Palatino Linotype" w:eastAsia="Palatino Linotype" w:hAnsi="Palatino Linotype" w:cs="Palatino Linotype"/>
          <w:i/>
        </w:rPr>
      </w:pPr>
    </w:p>
    <w:p w:rsidR="002B3331" w:rsidRPr="00071779" w:rsidRDefault="00412212">
      <w:pPr>
        <w:tabs>
          <w:tab w:val="left" w:pos="4667"/>
        </w:tabs>
        <w:spacing w:line="360" w:lineRule="auto"/>
        <w:ind w:left="567"/>
        <w:jc w:val="both"/>
        <w:rPr>
          <w:rFonts w:ascii="Palatino Linotype" w:eastAsia="Palatino Linotype" w:hAnsi="Palatino Linotype" w:cs="Palatino Linotype"/>
          <w:b/>
          <w:i/>
        </w:rPr>
      </w:pPr>
      <w:r w:rsidRPr="00071779">
        <w:rPr>
          <w:rFonts w:ascii="Palatino Linotype" w:eastAsia="Palatino Linotype" w:hAnsi="Palatino Linotype" w:cs="Palatino Linotype"/>
          <w:b/>
          <w:i/>
        </w:rPr>
        <w:t xml:space="preserve">“Modalidad de Entrega: </w:t>
      </w:r>
    </w:p>
    <w:p w:rsidR="002B3331" w:rsidRPr="00071779" w:rsidRDefault="00412212">
      <w:pPr>
        <w:tabs>
          <w:tab w:val="left" w:pos="567"/>
        </w:tabs>
        <w:spacing w:line="360" w:lineRule="auto"/>
        <w:ind w:left="567" w:right="-28"/>
        <w:jc w:val="both"/>
        <w:rPr>
          <w:rFonts w:ascii="Palatino Linotype" w:eastAsia="Palatino Linotype" w:hAnsi="Palatino Linotype" w:cs="Palatino Linotype"/>
          <w:i/>
        </w:rPr>
      </w:pPr>
      <w:r w:rsidRPr="00071779">
        <w:rPr>
          <w:rFonts w:ascii="Palatino Linotype" w:eastAsia="Palatino Linotype" w:hAnsi="Palatino Linotype" w:cs="Palatino Linotype"/>
          <w:b/>
          <w:i/>
        </w:rPr>
        <w:lastRenderedPageBreak/>
        <w:t xml:space="preserve"> </w:t>
      </w:r>
      <w:r w:rsidRPr="00071779">
        <w:rPr>
          <w:rFonts w:ascii="Palatino Linotype" w:eastAsia="Palatino Linotype" w:hAnsi="Palatino Linotype" w:cs="Palatino Linotype"/>
          <w:i/>
        </w:rPr>
        <w:t>A través de SAIMEX”</w:t>
      </w:r>
    </w:p>
    <w:p w:rsidR="002B3331" w:rsidRPr="00071779" w:rsidRDefault="002B3331">
      <w:pPr>
        <w:tabs>
          <w:tab w:val="left" w:pos="567"/>
        </w:tabs>
        <w:spacing w:line="360" w:lineRule="auto"/>
        <w:ind w:left="567" w:right="-28"/>
        <w:jc w:val="both"/>
        <w:rPr>
          <w:rFonts w:ascii="Palatino Linotype" w:eastAsia="Palatino Linotype" w:hAnsi="Palatino Linotype" w:cs="Palatino Linotype"/>
          <w:i/>
        </w:rPr>
      </w:pPr>
    </w:p>
    <w:p w:rsidR="002B3331" w:rsidRPr="00071779" w:rsidRDefault="00412212">
      <w:pPr>
        <w:spacing w:line="360" w:lineRule="auto"/>
        <w:rPr>
          <w:rFonts w:ascii="Palatino Linotype" w:eastAsia="Palatino Linotype" w:hAnsi="Palatino Linotype" w:cs="Palatino Linotype"/>
          <w:b/>
          <w:sz w:val="22"/>
          <w:szCs w:val="22"/>
        </w:rPr>
      </w:pPr>
      <w:bookmarkStart w:id="0" w:name="_heading=h.gjdgxs" w:colFirst="0" w:colLast="0"/>
      <w:bookmarkEnd w:id="0"/>
      <w:r w:rsidRPr="00071779">
        <w:rPr>
          <w:rFonts w:ascii="Palatino Linotype" w:eastAsia="Palatino Linotype" w:hAnsi="Palatino Linotype" w:cs="Palatino Linotype"/>
          <w:b/>
          <w:sz w:val="22"/>
          <w:szCs w:val="22"/>
        </w:rPr>
        <w:t>II</w:t>
      </w:r>
      <w:r w:rsidR="004A38F7" w:rsidRPr="00071779">
        <w:rPr>
          <w:rFonts w:ascii="Palatino Linotype" w:eastAsia="Palatino Linotype" w:hAnsi="Palatino Linotype" w:cs="Palatino Linotype"/>
          <w:b/>
          <w:sz w:val="22"/>
          <w:szCs w:val="22"/>
        </w:rPr>
        <w:t>. Respuesta del Sujeto Obligado</w:t>
      </w:r>
    </w:p>
    <w:p w:rsidR="002B3331" w:rsidRPr="00071779" w:rsidRDefault="002B3331">
      <w:pPr>
        <w:tabs>
          <w:tab w:val="left" w:pos="4667"/>
        </w:tabs>
        <w:spacing w:line="360" w:lineRule="auto"/>
        <w:ind w:right="567"/>
        <w:jc w:val="both"/>
        <w:rPr>
          <w:rFonts w:ascii="Palatino Linotype" w:eastAsia="Palatino Linotype" w:hAnsi="Palatino Linotype" w:cs="Palatino Linotype"/>
          <w:b/>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Con fecha veintisiete de septiembre de dos mil veinticuatro, el</w:t>
      </w:r>
      <w:r w:rsidRPr="00071779">
        <w:rPr>
          <w:rFonts w:ascii="Palatino Linotype" w:eastAsia="Palatino Linotype" w:hAnsi="Palatino Linotype" w:cs="Palatino Linotype"/>
          <w:b/>
          <w:sz w:val="22"/>
          <w:szCs w:val="22"/>
        </w:rPr>
        <w:t xml:space="preserve"> </w:t>
      </w:r>
      <w:r w:rsidRPr="00071779">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digitalización de los documentos siguientes:</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i) Oficio sin número, de fecha de su presentación, suscrito por el Titular de la Unidad de Transparencia, dirigido al Solicitante, por medio del cual señala que remite las respuestas de las áreas competentes.</w:t>
      </w:r>
    </w:p>
    <w:p w:rsidR="002B3331" w:rsidRPr="00071779" w:rsidRDefault="002B3331">
      <w:pPr>
        <w:spacing w:line="360" w:lineRule="auto"/>
        <w:rPr>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ii) Oficio número 22000001000000S/187/2024, del veinte de septiembre de la presente anualidad, suscrito por la Secretaria Particular, dirigido al Titular de la Unidad de Transparencia, a través del cual, manifiesta y expone lo siguiente:</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rPr>
        <w:t>“…</w:t>
      </w:r>
    </w:p>
    <w:p w:rsidR="002B3331" w:rsidRPr="00071779" w:rsidRDefault="00412212">
      <w:pPr>
        <w:spacing w:line="360" w:lineRule="auto"/>
        <w:ind w:left="567" w:right="567"/>
        <w:jc w:val="both"/>
        <w:rPr>
          <w:rFonts w:ascii="Palatino Linotype" w:eastAsia="Palatino Linotype" w:hAnsi="Palatino Linotype" w:cs="Palatino Linotype"/>
          <w:b/>
          <w:i/>
        </w:rPr>
      </w:pPr>
      <w:bookmarkStart w:id="1" w:name="_heading=h.30j0zll" w:colFirst="0" w:colLast="0"/>
      <w:bookmarkEnd w:id="1"/>
      <w:r w:rsidRPr="00071779">
        <w:rPr>
          <w:rFonts w:ascii="Palatino Linotype" w:eastAsia="Palatino Linotype" w:hAnsi="Palatino Linotype" w:cs="Palatino Linotype"/>
          <w:i/>
        </w:rPr>
        <w:t xml:space="preserve">En atención a lo anterior, con fundamento en el artículo 59, fracción II de la Ley de Transparencia y Acceso a la Información Pública del Estado de México y Municipios, me permito hacer de su conocimiento que a la fecha en que fue ingresada a la solicitud, </w:t>
      </w:r>
      <w:r w:rsidRPr="00071779">
        <w:rPr>
          <w:rFonts w:ascii="Palatino Linotype" w:eastAsia="Palatino Linotype" w:hAnsi="Palatino Linotype" w:cs="Palatino Linotype"/>
          <w:b/>
          <w:i/>
        </w:rPr>
        <w:t>se llevaron a cabo sesenta y ocho reuniones con la Gobernadora Constitucional del Estado de México. Asimismo, fueron celebradas dieciséis reuniones con el Secretario General de Gobierno.</w:t>
      </w:r>
    </w:p>
    <w:p w:rsidR="002B3331" w:rsidRPr="00071779" w:rsidRDefault="002B3331">
      <w:pPr>
        <w:spacing w:line="360" w:lineRule="auto"/>
        <w:ind w:left="567" w:right="567"/>
        <w:jc w:val="both"/>
        <w:rPr>
          <w:rFonts w:ascii="Palatino Linotype" w:eastAsia="Palatino Linotype" w:hAnsi="Palatino Linotype" w:cs="Palatino Linotype"/>
          <w:i/>
        </w:rPr>
      </w:pP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rPr>
        <w:t>Por lo que respecta al apartado de la solicitud que nos ocupa, en donde el solicitante requiere “</w:t>
      </w:r>
      <w:r w:rsidRPr="00071779">
        <w:rPr>
          <w:rFonts w:ascii="Palatino Linotype" w:eastAsia="Palatino Linotype" w:hAnsi="Palatino Linotype" w:cs="Palatino Linotype"/>
          <w:i/>
          <w:color w:val="000000"/>
        </w:rPr>
        <w:t xml:space="preserve">LOS ACUERDOS Y LOS DOCUMENTSO DE ESTADÍSTICAS CON DOCUMENTOS DE DEMUESTREN O DE SE SUS LOGROS Y AVANCES”, me permito hacer de su conocimiento que, por la naturaleza de las reuniones, estas se enmarcaron en el ámbito de las funciones y atribuciones de quienes intervinieron, ello con fundamento en el artículo 11 de la Ley Orgánica de </w:t>
      </w:r>
      <w:r w:rsidRPr="00071779">
        <w:rPr>
          <w:rFonts w:ascii="Palatino Linotype" w:eastAsia="Palatino Linotype" w:hAnsi="Palatino Linotype" w:cs="Palatino Linotype"/>
          <w:i/>
          <w:color w:val="000000"/>
        </w:rPr>
        <w:lastRenderedPageBreak/>
        <w:t xml:space="preserve">la Administración Pública del Estado de México y 77, fracción XXVIII de la Constitución Política del Estado de México y Municipios, </w:t>
      </w:r>
      <w:r w:rsidRPr="00071779">
        <w:rPr>
          <w:rFonts w:ascii="Palatino Linotype" w:eastAsia="Palatino Linotype" w:hAnsi="Palatino Linotype" w:cs="Palatino Linotype"/>
          <w:b/>
          <w:i/>
          <w:color w:val="000000"/>
        </w:rPr>
        <w:t>precisando adicionalmente que no existe obligación legal de generar documentos respecto a reuniones de trabajo de esta naturaleza, dado que corresponden a actividades laborales cotidianas en el marco de sus funciones.</w:t>
      </w:r>
      <w:r w:rsidRPr="00071779">
        <w:rPr>
          <w:rFonts w:ascii="Palatino Linotype" w:eastAsia="Palatino Linotype" w:hAnsi="Palatino Linotype" w:cs="Palatino Linotype"/>
          <w:i/>
          <w:color w:val="000000"/>
        </w:rPr>
        <w:t xml:space="preserve"> </w:t>
      </w:r>
      <w:r w:rsidRPr="00071779">
        <w:rPr>
          <w:rFonts w:ascii="Palatino Linotype" w:eastAsia="Palatino Linotype" w:hAnsi="Palatino Linotype" w:cs="Palatino Linotype"/>
          <w:i/>
        </w:rPr>
        <w:t xml:space="preserve"> </w:t>
      </w: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rPr>
        <w:t>…”</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iii) Oficio número 22000001000000S/157/2024, del veinticinco de septiembre de la presente anualidad, suscrito por el Coordinador de Concertación Sectorial, dirigido al Titular de la Unidad de Transparencia, a través del cual, manifiesta y expone esencialmente lo siguiente:</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rPr>
        <w:t>“…</w:t>
      </w:r>
    </w:p>
    <w:p w:rsidR="002B3331" w:rsidRPr="00071779" w:rsidRDefault="00412212">
      <w:pPr>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i/>
        </w:rPr>
        <w:t xml:space="preserve">Al respecto, me permito comentarle respetuosamente que, de acuerdo a las atribuciones de su servidor, una vez realizada la búsqueda exhaustiva y minuciosa en el archivo que obra en esta Coordinación, </w:t>
      </w:r>
      <w:r w:rsidRPr="00071779">
        <w:rPr>
          <w:rFonts w:ascii="Palatino Linotype" w:eastAsia="Palatino Linotype" w:hAnsi="Palatino Linotype" w:cs="Palatino Linotype"/>
          <w:b/>
          <w:i/>
        </w:rPr>
        <w:t>no se localizó registro o información alguna de lo solicitado.</w:t>
      </w: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rPr>
        <w:t>…”</w:t>
      </w:r>
    </w:p>
    <w:p w:rsidR="002B3331" w:rsidRPr="00071779" w:rsidRDefault="002B3331">
      <w:pPr>
        <w:spacing w:line="360" w:lineRule="auto"/>
        <w:ind w:right="-28"/>
        <w:jc w:val="both"/>
        <w:rPr>
          <w:rFonts w:ascii="Palatino Linotype" w:eastAsia="Palatino Linotype" w:hAnsi="Palatino Linotype" w:cs="Palatino Linotype"/>
        </w:rPr>
      </w:pPr>
    </w:p>
    <w:p w:rsidR="002B3331" w:rsidRPr="00071779" w:rsidRDefault="00412212">
      <w:pPr>
        <w:spacing w:line="360" w:lineRule="auto"/>
        <w:ind w:right="-28"/>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III. Interpo</w:t>
      </w:r>
      <w:r w:rsidR="00071779" w:rsidRPr="00071779">
        <w:rPr>
          <w:rFonts w:ascii="Palatino Linotype" w:eastAsia="Palatino Linotype" w:hAnsi="Palatino Linotype" w:cs="Palatino Linotype"/>
          <w:b/>
          <w:sz w:val="22"/>
          <w:szCs w:val="22"/>
        </w:rPr>
        <w:t>sición del Recurso de Revisión</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Con fecha nueve de octubre de dos mil veinticuatro se recibió en este Instituto, a través del Sistema de Acceso a la Información Mexiquense (SAIMEX), el Recurso de Revisión interpuesto por la parte Recurrente, en contra de la respuesta del Sujeto Obligado, en los siguientes términos:</w:t>
      </w:r>
    </w:p>
    <w:p w:rsidR="002B3331" w:rsidRPr="00071779" w:rsidRDefault="002B3331">
      <w:pPr>
        <w:spacing w:line="360" w:lineRule="auto"/>
        <w:ind w:right="-28"/>
        <w:jc w:val="both"/>
        <w:rPr>
          <w:rFonts w:ascii="Palatino Linotype" w:eastAsia="Palatino Linotype" w:hAnsi="Palatino Linotype" w:cs="Palatino Linotype"/>
          <w:i/>
        </w:rPr>
      </w:pPr>
    </w:p>
    <w:p w:rsidR="002B3331" w:rsidRPr="00071779" w:rsidRDefault="00412212">
      <w:pPr>
        <w:tabs>
          <w:tab w:val="left" w:pos="4667"/>
        </w:tabs>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b/>
          <w:i/>
        </w:rPr>
        <w:t>“ACTO IMPUGNADO</w:t>
      </w:r>
    </w:p>
    <w:p w:rsidR="002B3331" w:rsidRPr="00071779" w:rsidRDefault="00412212">
      <w:pPr>
        <w:tabs>
          <w:tab w:val="left" w:pos="4667"/>
        </w:tabs>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color w:val="000000"/>
        </w:rPr>
        <w:t>LA RESPUESTA</w:t>
      </w:r>
      <w:r w:rsidRPr="00071779">
        <w:rPr>
          <w:rFonts w:ascii="Palatino Linotype" w:eastAsia="Palatino Linotype" w:hAnsi="Palatino Linotype" w:cs="Palatino Linotype"/>
          <w:i/>
        </w:rPr>
        <w:t>” (Sic.)</w:t>
      </w:r>
    </w:p>
    <w:p w:rsidR="002B3331" w:rsidRPr="00071779" w:rsidRDefault="002B3331">
      <w:pPr>
        <w:tabs>
          <w:tab w:val="left" w:pos="4667"/>
        </w:tabs>
        <w:spacing w:line="360" w:lineRule="auto"/>
        <w:ind w:left="567" w:right="567"/>
        <w:jc w:val="both"/>
        <w:rPr>
          <w:rFonts w:ascii="Palatino Linotype" w:eastAsia="Palatino Linotype" w:hAnsi="Palatino Linotype" w:cs="Palatino Linotype"/>
          <w:i/>
        </w:rPr>
      </w:pPr>
    </w:p>
    <w:p w:rsidR="002B3331" w:rsidRPr="00071779" w:rsidRDefault="00412212">
      <w:pPr>
        <w:tabs>
          <w:tab w:val="left" w:pos="4667"/>
        </w:tabs>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b/>
          <w:i/>
        </w:rPr>
        <w:t>“RAZONES O MOTIVOS DE LA INCONFORMIDAD</w:t>
      </w: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color w:val="000000"/>
        </w:rPr>
        <w:lastRenderedPageBreak/>
        <w:t>NO ENTREGAN LA INFORMACIÓN DEBEN EXISTIR DOCUMENTOS, MINUTAS, LISTA ALGO QUE DEMUESTRE LAS REUNIONES</w:t>
      </w:r>
      <w:r w:rsidRPr="00071779">
        <w:rPr>
          <w:rFonts w:ascii="Palatino Linotype" w:eastAsia="Palatino Linotype" w:hAnsi="Palatino Linotype" w:cs="Palatino Linotype"/>
          <w:i/>
        </w:rPr>
        <w:t>.” (Sic.)</w:t>
      </w:r>
    </w:p>
    <w:p w:rsidR="002B3331" w:rsidRPr="00071779" w:rsidRDefault="002B3331">
      <w:pPr>
        <w:spacing w:line="360" w:lineRule="auto"/>
        <w:ind w:left="567" w:right="567"/>
        <w:jc w:val="both"/>
        <w:rPr>
          <w:rFonts w:ascii="Palatino Linotype" w:eastAsia="Palatino Linotype" w:hAnsi="Palatino Linotype" w:cs="Palatino Linotype"/>
          <w:i/>
        </w:rPr>
      </w:pPr>
    </w:p>
    <w:p w:rsidR="002B3331" w:rsidRPr="00071779" w:rsidRDefault="00412212">
      <w:pPr>
        <w:spacing w:line="360" w:lineRule="auto"/>
        <w:ind w:right="-28"/>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IV. Trámite del Recurs</w:t>
      </w:r>
      <w:r w:rsidR="00071779" w:rsidRPr="00071779">
        <w:rPr>
          <w:rFonts w:ascii="Palatino Linotype" w:eastAsia="Palatino Linotype" w:hAnsi="Palatino Linotype" w:cs="Palatino Linotype"/>
          <w:b/>
          <w:sz w:val="22"/>
          <w:szCs w:val="22"/>
        </w:rPr>
        <w:t>o de Revisión ante el Instituto</w:t>
      </w:r>
    </w:p>
    <w:p w:rsidR="002B3331" w:rsidRPr="00071779" w:rsidRDefault="002B3331">
      <w:pPr>
        <w:spacing w:line="360" w:lineRule="auto"/>
        <w:ind w:right="-28"/>
        <w:jc w:val="both"/>
        <w:rPr>
          <w:rFonts w:ascii="Palatino Linotype" w:eastAsia="Palatino Linotype" w:hAnsi="Palatino Linotype" w:cs="Palatino Linotype"/>
          <w:b/>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 xml:space="preserve">a) Turno del Recurso de Revisión. </w:t>
      </w:r>
      <w:r w:rsidRPr="00071779">
        <w:rPr>
          <w:rFonts w:ascii="Palatino Linotype" w:eastAsia="Palatino Linotype" w:hAnsi="Palatino Linotype" w:cs="Palatino Linotype"/>
          <w:sz w:val="22"/>
          <w:szCs w:val="22"/>
        </w:rPr>
        <w:t xml:space="preserve">El nueve de octubre de dos mil veinticuatro, el Sistema de Acceso a la Información Mexiquense (SAIMEX), asignó el número de expediente </w:t>
      </w:r>
      <w:r w:rsidRPr="00071779">
        <w:rPr>
          <w:rFonts w:ascii="Palatino Linotype" w:eastAsia="Palatino Linotype" w:hAnsi="Palatino Linotype" w:cs="Palatino Linotype"/>
          <w:b/>
          <w:sz w:val="22"/>
          <w:szCs w:val="22"/>
        </w:rPr>
        <w:t xml:space="preserve">06091/INFOEM/IP/RR/2024, </w:t>
      </w:r>
      <w:r w:rsidRPr="00071779">
        <w:rPr>
          <w:rFonts w:ascii="Palatino Linotype" w:eastAsia="Palatino Linotype" w:hAnsi="Palatino Linotype" w:cs="Palatino Linotype"/>
          <w:sz w:val="22"/>
          <w:szCs w:val="22"/>
        </w:rPr>
        <w:t xml:space="preserve">al Recurso de Revisión y lo turnó al Comisionado Ponente </w:t>
      </w:r>
      <w:r w:rsidRPr="00071779">
        <w:rPr>
          <w:rFonts w:ascii="Palatino Linotype" w:eastAsia="Palatino Linotype" w:hAnsi="Palatino Linotype" w:cs="Palatino Linotype"/>
          <w:b/>
          <w:sz w:val="22"/>
          <w:szCs w:val="22"/>
        </w:rPr>
        <w:t>Luis Gustavo Parra Noriega</w:t>
      </w:r>
      <w:r w:rsidRPr="00071779">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2B3331" w:rsidRPr="00071779" w:rsidRDefault="002B3331">
      <w:pPr>
        <w:spacing w:line="360" w:lineRule="auto"/>
        <w:ind w:right="-28"/>
        <w:jc w:val="both"/>
        <w:rPr>
          <w:rFonts w:ascii="Palatino Linotype" w:eastAsia="Palatino Linotype" w:hAnsi="Palatino Linotype" w:cs="Palatino Linotype"/>
          <w:b/>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 xml:space="preserve">b) Admisión del Recurso de Revisión. </w:t>
      </w:r>
      <w:r w:rsidRPr="00071779">
        <w:rPr>
          <w:rFonts w:ascii="Palatino Linotype" w:eastAsia="Palatino Linotype" w:hAnsi="Palatino Linotype" w:cs="Palatino Linotype"/>
          <w:sz w:val="22"/>
          <w:szCs w:val="22"/>
        </w:rPr>
        <w:t>El catorce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 xml:space="preserve">c) Informe Justificado. </w:t>
      </w:r>
      <w:r w:rsidRPr="00071779">
        <w:rPr>
          <w:rFonts w:ascii="Palatino Linotype" w:eastAsia="Palatino Linotype" w:hAnsi="Palatino Linotype" w:cs="Palatino Linotype"/>
          <w:sz w:val="22"/>
          <w:szCs w:val="22"/>
        </w:rPr>
        <w:t>El veintitrés de octubre de dos mil veinticuatro, se recibió en este Instituto, a través del Sistema de Acceso a la Información Mexiquense (SAIMEX), el Informe Justificado, por parte del Sujeto Obligado, por medio de la digitalización de los siguientes documentos:</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i) Oficio número CCT/UT/1327/2024, suscrito por el Titular de la Unidad de Transparencia, y dirigido al Comisionado Ponente, por medio del cual esencialmente ratifica las respuestas de las unidades administrativas.</w:t>
      </w:r>
    </w:p>
    <w:p w:rsidR="002B3331" w:rsidRPr="00071779" w:rsidRDefault="002B3331">
      <w:pPr>
        <w:spacing w:line="360" w:lineRule="auto"/>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ii) Oficio número 22000007000000S/381/2024, del quince de octubre de la presente anualidad, suscrito por el Coordinador de Vinculación, dirigido al Titular de la Unidad de Transparencia, a través del cual, manifiesta y expone lo siguiente:</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rPr>
        <w:t>“…</w:t>
      </w:r>
    </w:p>
    <w:p w:rsidR="002B3331" w:rsidRPr="00071779" w:rsidRDefault="00412212">
      <w:pPr>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i/>
        </w:rPr>
        <w:t xml:space="preserve">Me permito informar que después de una exhaustiva búsqueda documental, en la Unidad Administrativa a mi cargo, no se encontró registro de la información solicitada, derivado que en esta área no planifica, ni realiza las reuniones, por lo cual </w:t>
      </w:r>
      <w:r w:rsidRPr="00071779">
        <w:rPr>
          <w:rFonts w:ascii="Palatino Linotype" w:eastAsia="Palatino Linotype" w:hAnsi="Palatino Linotype" w:cs="Palatino Linotype"/>
          <w:b/>
          <w:i/>
        </w:rPr>
        <w:t>no se cuenta con la documentación en mención.</w:t>
      </w:r>
    </w:p>
    <w:p w:rsidR="002B3331" w:rsidRPr="00071779" w:rsidRDefault="00412212">
      <w:pPr>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i/>
        </w:rPr>
        <w:t>…”</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iii) Oficio número 22000001000000S/172/2024, del dieciséis de octubre de la presente anualidad, suscrito por el Coordinador de Concertación Sectorial, dirigido al Titular de la Unidad de Transparencia, a través del cual ratifica su respuesta inicial.</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iv) Oficio número 22000001000000S/211/2024, del diecisiete de octubre de la presente anualidad, suscrito por la Secretaria Particular, dirigido al Titular de la Unidad de Transparencia, a través del cual esencialmente ratifica su respuesta inicial, y adiciona lo siguiente:</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ind w:left="567" w:right="567"/>
        <w:jc w:val="both"/>
        <w:rPr>
          <w:rFonts w:ascii="Palatino Linotype" w:eastAsia="Palatino Linotype" w:hAnsi="Palatino Linotype" w:cs="Palatino Linotype"/>
          <w:i/>
        </w:rPr>
      </w:pPr>
      <w:r w:rsidRPr="00071779">
        <w:rPr>
          <w:rFonts w:ascii="Palatino Linotype" w:eastAsia="Palatino Linotype" w:hAnsi="Palatino Linotype" w:cs="Palatino Linotype"/>
          <w:i/>
        </w:rPr>
        <w:t>“…</w:t>
      </w:r>
    </w:p>
    <w:p w:rsidR="002B3331" w:rsidRPr="00071779" w:rsidRDefault="00412212">
      <w:pPr>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i/>
        </w:rPr>
        <w:t>SEXTO.- Con la finalidad de ofrecer mayor certeza jurídica al ahora Recurrente respecto de las reuniones celebradas entre las personas aludidas en su solicitud</w:t>
      </w:r>
      <w:r w:rsidRPr="00071779">
        <w:rPr>
          <w:rFonts w:ascii="Palatino Linotype" w:eastAsia="Palatino Linotype" w:hAnsi="Palatino Linotype" w:cs="Palatino Linotype"/>
          <w:b/>
          <w:i/>
        </w:rPr>
        <w:t>, se anexa a la presente copia simple de la bitácora de reuniones con la Gobernadora y con el Secretario General de Gobierno.</w:t>
      </w:r>
    </w:p>
    <w:p w:rsidR="002B3331" w:rsidRPr="00071779" w:rsidRDefault="00412212">
      <w:pPr>
        <w:spacing w:line="360" w:lineRule="auto"/>
        <w:ind w:left="567" w:right="567"/>
        <w:jc w:val="both"/>
        <w:rPr>
          <w:rFonts w:ascii="Palatino Linotype" w:eastAsia="Palatino Linotype" w:hAnsi="Palatino Linotype" w:cs="Palatino Linotype"/>
          <w:b/>
          <w:i/>
        </w:rPr>
      </w:pPr>
      <w:r w:rsidRPr="00071779">
        <w:rPr>
          <w:rFonts w:ascii="Palatino Linotype" w:eastAsia="Palatino Linotype" w:hAnsi="Palatino Linotype" w:cs="Palatino Linotype"/>
          <w:i/>
        </w:rPr>
        <w:t>…”</w:t>
      </w:r>
    </w:p>
    <w:p w:rsidR="002B3331" w:rsidRPr="00071779" w:rsidRDefault="002B3331">
      <w:pPr>
        <w:spacing w:line="360" w:lineRule="auto"/>
        <w:ind w:right="567"/>
        <w:jc w:val="both"/>
        <w:rPr>
          <w:rFonts w:ascii="Palatino Linotype" w:eastAsia="Palatino Linotype" w:hAnsi="Palatino Linotype" w:cs="Palatino Linotype"/>
          <w:i/>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lastRenderedPageBreak/>
        <w:t xml:space="preserve">v) La Secretaria Particular, proporcionó la bitácora de cuarenta y dos reuniones del Secretario de Movilidad con la Gobernadora Constitucional del Estado de México, del veintiocho de septiembre de dos mil veintitrés al cinco de junio de dos mil veinticuatro. </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proofErr w:type="gramStart"/>
      <w:r w:rsidRPr="00071779">
        <w:rPr>
          <w:rFonts w:ascii="Palatino Linotype" w:eastAsia="Palatino Linotype" w:hAnsi="Palatino Linotype" w:cs="Palatino Linotype"/>
          <w:sz w:val="22"/>
          <w:szCs w:val="22"/>
        </w:rPr>
        <w:t>vi</w:t>
      </w:r>
      <w:proofErr w:type="gramEnd"/>
      <w:r w:rsidRPr="00071779">
        <w:rPr>
          <w:rFonts w:ascii="Palatino Linotype" w:eastAsia="Palatino Linotype" w:hAnsi="Palatino Linotype" w:cs="Palatino Linotype"/>
          <w:sz w:val="22"/>
          <w:szCs w:val="22"/>
        </w:rPr>
        <w:t xml:space="preserve">) La Secretaria Particular, proporcionó la bitácora de dieciséis reuniones del Secretario de Movilidad con el Secretario General de Gobierno, del doce de octubre de dos mil veintitrés al nueve de septiembre de dos mil veinticuatro. </w:t>
      </w:r>
    </w:p>
    <w:p w:rsidR="002B3331" w:rsidRPr="00071779" w:rsidRDefault="002B3331">
      <w:pPr>
        <w:widowControl w:val="0"/>
        <w:spacing w:line="360" w:lineRule="auto"/>
        <w:jc w:val="both"/>
        <w:rPr>
          <w:rFonts w:ascii="Palatino Linotype" w:eastAsia="Palatino Linotype" w:hAnsi="Palatino Linotype" w:cs="Palatino Linotype"/>
          <w:b/>
          <w:sz w:val="22"/>
          <w:szCs w:val="22"/>
        </w:rPr>
      </w:pPr>
    </w:p>
    <w:p w:rsidR="002B3331" w:rsidRPr="00071779" w:rsidRDefault="00412212">
      <w:pPr>
        <w:widowControl w:val="0"/>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 xml:space="preserve">d) Vista de Informe Justificado. </w:t>
      </w:r>
      <w:r w:rsidRPr="00071779">
        <w:rPr>
          <w:rFonts w:ascii="Palatino Linotype" w:eastAsia="Palatino Linotype" w:hAnsi="Palatino Linotype" w:cs="Palatino Linotype"/>
          <w:sz w:val="22"/>
          <w:szCs w:val="22"/>
        </w:rPr>
        <w:t>El veintinueve de octubre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rsidR="002B3331" w:rsidRPr="00071779" w:rsidRDefault="002B3331">
      <w:pPr>
        <w:spacing w:line="360" w:lineRule="auto"/>
        <w:ind w:right="-28"/>
        <w:jc w:val="both"/>
        <w:rPr>
          <w:rFonts w:ascii="Palatino Linotype" w:eastAsia="Palatino Linotype" w:hAnsi="Palatino Linotype" w:cs="Palatino Linotype"/>
          <w:b/>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 xml:space="preserve">e) Cierre de instrucción. </w:t>
      </w:r>
      <w:r w:rsidRPr="00071779">
        <w:rPr>
          <w:rFonts w:ascii="Palatino Linotype" w:eastAsia="Palatino Linotype" w:hAnsi="Palatino Linotype" w:cs="Palatino Linotype"/>
          <w:sz w:val="22"/>
          <w:szCs w:val="22"/>
        </w:rPr>
        <w:t>El cinco 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seis de dicho mes y año, a través del Sistema de Acceso a la Información Mexiquense (SAIMEX).</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2B3331">
      <w:pPr>
        <w:spacing w:line="360" w:lineRule="auto"/>
        <w:ind w:right="-28"/>
        <w:jc w:val="both"/>
        <w:rPr>
          <w:rFonts w:ascii="Palatino Linotype" w:eastAsia="Palatino Linotype" w:hAnsi="Palatino Linotype" w:cs="Palatino Linotype"/>
          <w:color w:val="000000"/>
          <w:sz w:val="22"/>
          <w:szCs w:val="22"/>
        </w:rPr>
      </w:pPr>
    </w:p>
    <w:p w:rsidR="002B3331" w:rsidRPr="00071779" w:rsidRDefault="00412212">
      <w:pPr>
        <w:spacing w:line="360" w:lineRule="auto"/>
        <w:ind w:right="-28"/>
        <w:jc w:val="center"/>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C O N S I D E R A N D O S</w:t>
      </w:r>
    </w:p>
    <w:p w:rsidR="002B3331" w:rsidRPr="00071779" w:rsidRDefault="002B3331">
      <w:pPr>
        <w:spacing w:line="360" w:lineRule="auto"/>
        <w:ind w:right="-28"/>
        <w:jc w:val="center"/>
        <w:rPr>
          <w:rFonts w:ascii="Palatino Linotype" w:eastAsia="Palatino Linotype" w:hAnsi="Palatino Linotype" w:cs="Palatino Linotype"/>
          <w:b/>
          <w:sz w:val="22"/>
          <w:szCs w:val="22"/>
        </w:rPr>
      </w:pPr>
    </w:p>
    <w:p w:rsidR="002B3331" w:rsidRPr="00071779" w:rsidRDefault="00412212">
      <w:pPr>
        <w:spacing w:line="360" w:lineRule="auto"/>
        <w:ind w:right="-28"/>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color w:val="000000"/>
          <w:sz w:val="22"/>
          <w:szCs w:val="22"/>
        </w:rPr>
        <w:t>PRIMERO</w:t>
      </w:r>
      <w:r w:rsidRPr="00071779">
        <w:rPr>
          <w:rFonts w:ascii="Palatino Linotype" w:eastAsia="Palatino Linotype" w:hAnsi="Palatino Linotype" w:cs="Palatino Linotype"/>
          <w:color w:val="000000"/>
          <w:sz w:val="22"/>
          <w:szCs w:val="22"/>
        </w:rPr>
        <w:t xml:space="preserve">. </w:t>
      </w:r>
      <w:r w:rsidR="00071779" w:rsidRPr="00071779">
        <w:rPr>
          <w:rFonts w:ascii="Palatino Linotype" w:eastAsia="Palatino Linotype" w:hAnsi="Palatino Linotype" w:cs="Palatino Linotype"/>
          <w:b/>
          <w:sz w:val="22"/>
          <w:szCs w:val="22"/>
        </w:rPr>
        <w:t>Competencia</w:t>
      </w:r>
    </w:p>
    <w:p w:rsidR="002B3331" w:rsidRPr="00071779" w:rsidRDefault="002B3331">
      <w:pPr>
        <w:spacing w:line="360" w:lineRule="auto"/>
        <w:ind w:right="-28"/>
        <w:jc w:val="both"/>
        <w:rPr>
          <w:rFonts w:ascii="Palatino Linotype" w:eastAsia="Palatino Linotype" w:hAnsi="Palatino Linotype" w:cs="Palatino Linotype"/>
          <w:b/>
          <w:sz w:val="22"/>
          <w:szCs w:val="22"/>
        </w:rPr>
      </w:pPr>
    </w:p>
    <w:p w:rsidR="002B3331" w:rsidRPr="00071779" w:rsidRDefault="00412212">
      <w:pPr>
        <w:spacing w:line="360" w:lineRule="auto"/>
        <w:ind w:right="-28"/>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071779">
        <w:rPr>
          <w:color w:val="000000"/>
        </w:rPr>
        <w:t xml:space="preserve"> 7°, </w:t>
      </w:r>
      <w:r w:rsidRPr="00071779">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2B3331" w:rsidRPr="00071779" w:rsidRDefault="002B3331">
      <w:pPr>
        <w:spacing w:line="360" w:lineRule="auto"/>
        <w:ind w:right="-28"/>
        <w:jc w:val="both"/>
        <w:rPr>
          <w:rFonts w:ascii="Palatino Linotype" w:eastAsia="Palatino Linotype" w:hAnsi="Palatino Linotype" w:cs="Palatino Linotype"/>
          <w:color w:val="000000"/>
          <w:sz w:val="22"/>
          <w:szCs w:val="22"/>
        </w:rPr>
      </w:pPr>
    </w:p>
    <w:p w:rsidR="002B3331" w:rsidRPr="00071779" w:rsidRDefault="00412212">
      <w:pPr>
        <w:spacing w:line="360" w:lineRule="auto"/>
        <w:ind w:right="-28"/>
        <w:jc w:val="both"/>
        <w:rPr>
          <w:rFonts w:ascii="Palatino Linotype" w:eastAsia="Palatino Linotype" w:hAnsi="Palatino Linotype" w:cs="Palatino Linotype"/>
          <w:b/>
          <w:color w:val="000000"/>
          <w:sz w:val="22"/>
          <w:szCs w:val="22"/>
        </w:rPr>
      </w:pPr>
      <w:r w:rsidRPr="00071779">
        <w:rPr>
          <w:rFonts w:ascii="Palatino Linotype" w:eastAsia="Palatino Linotype" w:hAnsi="Palatino Linotype" w:cs="Palatino Linotype"/>
          <w:b/>
          <w:color w:val="000000"/>
          <w:sz w:val="22"/>
          <w:szCs w:val="22"/>
        </w:rPr>
        <w:t>SEGUNDO. Causales de</w:t>
      </w:r>
      <w:r w:rsidR="00071779" w:rsidRPr="00071779">
        <w:rPr>
          <w:rFonts w:ascii="Palatino Linotype" w:eastAsia="Palatino Linotype" w:hAnsi="Palatino Linotype" w:cs="Palatino Linotype"/>
          <w:b/>
          <w:color w:val="000000"/>
          <w:sz w:val="22"/>
          <w:szCs w:val="22"/>
        </w:rPr>
        <w:t xml:space="preserve"> improcedencia y sobreseimiento</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071779">
        <w:rPr>
          <w:rFonts w:ascii="Palatino Linotype" w:eastAsia="Palatino Linotype" w:hAnsi="Palatino Linotype" w:cs="Palatino Linotype"/>
          <w:i/>
          <w:sz w:val="22"/>
          <w:szCs w:val="22"/>
        </w:rPr>
        <w:t>litis</w:t>
      </w:r>
      <w:proofErr w:type="spellEnd"/>
      <w:r w:rsidRPr="00071779">
        <w:rPr>
          <w:rFonts w:ascii="Palatino Linotype" w:eastAsia="Palatino Linotype" w:hAnsi="Palatino Linotype" w:cs="Palatino Linotype"/>
          <w:sz w:val="22"/>
          <w:szCs w:val="22"/>
        </w:rPr>
        <w:t>, es necesario estudiar las causales de improcedencia, para determinar lo que en Derecho proceda.</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071779">
      <w:pPr>
        <w:spacing w:line="360" w:lineRule="auto"/>
        <w:jc w:val="both"/>
        <w:rPr>
          <w:rFonts w:ascii="Palatino Linotype" w:eastAsia="Palatino Linotype" w:hAnsi="Palatino Linotype" w:cs="Palatino Linotype"/>
          <w:b/>
          <w:color w:val="000000"/>
          <w:sz w:val="22"/>
          <w:szCs w:val="22"/>
        </w:rPr>
      </w:pPr>
      <w:r w:rsidRPr="00071779">
        <w:rPr>
          <w:rFonts w:ascii="Palatino Linotype" w:eastAsia="Palatino Linotype" w:hAnsi="Palatino Linotype" w:cs="Palatino Linotype"/>
          <w:b/>
          <w:color w:val="000000"/>
          <w:sz w:val="22"/>
          <w:szCs w:val="22"/>
        </w:rPr>
        <w:t>Causales de improcedencia</w:t>
      </w:r>
    </w:p>
    <w:p w:rsidR="002B3331" w:rsidRPr="00071779" w:rsidRDefault="002B3331">
      <w:pPr>
        <w:spacing w:line="360" w:lineRule="auto"/>
        <w:jc w:val="both"/>
        <w:rPr>
          <w:rFonts w:ascii="Palatino Linotype" w:eastAsia="Palatino Linotype" w:hAnsi="Palatino Linotype" w:cs="Palatino Linotype"/>
          <w:color w:val="000000"/>
          <w:sz w:val="22"/>
          <w:szCs w:val="22"/>
        </w:rPr>
      </w:pPr>
    </w:p>
    <w:p w:rsidR="002B3331" w:rsidRPr="00071779" w:rsidRDefault="00412212">
      <w:pPr>
        <w:spacing w:line="360" w:lineRule="auto"/>
        <w:ind w:right="-28"/>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w:t>
      </w:r>
      <w:r w:rsidRPr="00071779">
        <w:rPr>
          <w:rFonts w:ascii="Palatino Linotype" w:eastAsia="Palatino Linotype" w:hAnsi="Palatino Linotype" w:cs="Palatino Linotype"/>
          <w:color w:val="000000"/>
          <w:sz w:val="22"/>
          <w:szCs w:val="22"/>
        </w:rPr>
        <w:lastRenderedPageBreak/>
        <w:t>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2B3331" w:rsidRPr="00071779" w:rsidRDefault="002B3331">
      <w:pPr>
        <w:spacing w:line="360" w:lineRule="auto"/>
        <w:ind w:right="-28"/>
        <w:jc w:val="both"/>
        <w:rPr>
          <w:rFonts w:ascii="Palatino Linotype" w:eastAsia="Palatino Linotype" w:hAnsi="Palatino Linotype" w:cs="Palatino Linotype"/>
          <w:color w:val="000000"/>
          <w:sz w:val="22"/>
          <w:szCs w:val="22"/>
        </w:rPr>
      </w:pPr>
    </w:p>
    <w:p w:rsidR="002B3331" w:rsidRPr="00071779" w:rsidRDefault="00412212">
      <w:pPr>
        <w:spacing w:line="360" w:lineRule="auto"/>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sz w:val="22"/>
          <w:szCs w:val="22"/>
        </w:rPr>
        <w:t>En el presente caso, </w:t>
      </w:r>
      <w:r w:rsidRPr="00071779">
        <w:rPr>
          <w:rFonts w:ascii="Palatino Linotype" w:eastAsia="Palatino Linotype" w:hAnsi="Palatino Linotype" w:cs="Palatino Linotype"/>
          <w:b/>
          <w:sz w:val="22"/>
          <w:szCs w:val="22"/>
        </w:rPr>
        <w:t>no se actualiza ninguna de las causales de improcedencia</w:t>
      </w:r>
      <w:r w:rsidRPr="00071779">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sidRPr="00071779">
        <w:rPr>
          <w:rFonts w:ascii="Palatino Linotype" w:eastAsia="Palatino Linotype" w:hAnsi="Palatino Linotype" w:cs="Palatino Linotype"/>
          <w:color w:val="000000"/>
          <w:sz w:val="22"/>
          <w:szCs w:val="22"/>
        </w:rPr>
        <w:t>el medio de impugnación fue presentado en tiempo.</w:t>
      </w:r>
    </w:p>
    <w:p w:rsidR="002B3331" w:rsidRPr="00071779" w:rsidRDefault="002B3331">
      <w:pPr>
        <w:spacing w:line="360" w:lineRule="auto"/>
        <w:jc w:val="both"/>
        <w:rPr>
          <w:rFonts w:ascii="Palatino Linotype" w:eastAsia="Palatino Linotype" w:hAnsi="Palatino Linotype" w:cs="Palatino Linotype"/>
          <w:color w:val="000000"/>
          <w:sz w:val="22"/>
          <w:szCs w:val="22"/>
        </w:rPr>
      </w:pPr>
    </w:p>
    <w:p w:rsidR="002B3331" w:rsidRPr="00071779" w:rsidRDefault="00412212">
      <w:pPr>
        <w:widowControl w:val="0"/>
        <w:spacing w:line="360" w:lineRule="auto"/>
        <w:jc w:val="both"/>
        <w:rPr>
          <w:rFonts w:ascii="Palatino Linotype" w:eastAsia="Palatino Linotype" w:hAnsi="Palatino Linotype" w:cs="Palatino Linotype"/>
          <w:color w:val="222222"/>
        </w:rPr>
      </w:pPr>
      <w:r w:rsidRPr="00071779">
        <w:rPr>
          <w:rFonts w:ascii="Palatino Linotype" w:eastAsia="Palatino Linotype" w:hAnsi="Palatino Linotype" w:cs="Palatino Linotype"/>
          <w:sz w:val="22"/>
          <w:szCs w:val="22"/>
        </w:rPr>
        <w:t xml:space="preserve">Asimismo, se actualiza la causal de procedencia del Recurso de Revisión señalada en el artículo 179, fracción V, de la Ley en cita, </w:t>
      </w:r>
      <w:r w:rsidRPr="00071779">
        <w:rPr>
          <w:rFonts w:ascii="Palatino Linotype" w:eastAsia="Palatino Linotype" w:hAnsi="Palatino Linotype" w:cs="Palatino Linotype"/>
          <w:color w:val="000000"/>
          <w:sz w:val="22"/>
          <w:szCs w:val="22"/>
        </w:rPr>
        <w:t xml:space="preserve">pues la Recurrente se inconformó con </w:t>
      </w:r>
      <w:r w:rsidRPr="00071779">
        <w:rPr>
          <w:rFonts w:ascii="Palatino Linotype" w:eastAsia="Palatino Linotype" w:hAnsi="Palatino Linotype" w:cs="Palatino Linotype"/>
          <w:sz w:val="22"/>
          <w:szCs w:val="22"/>
        </w:rPr>
        <w:t>la entrega de información incompleta.</w:t>
      </w:r>
    </w:p>
    <w:p w:rsidR="002B3331" w:rsidRPr="00071779" w:rsidRDefault="002B3331">
      <w:pPr>
        <w:spacing w:line="360" w:lineRule="auto"/>
        <w:ind w:right="-28"/>
        <w:jc w:val="both"/>
        <w:rPr>
          <w:rFonts w:ascii="Palatino Linotype" w:eastAsia="Palatino Linotype" w:hAnsi="Palatino Linotype" w:cs="Palatino Linotype"/>
          <w:color w:val="000000"/>
          <w:sz w:val="22"/>
          <w:szCs w:val="22"/>
        </w:rPr>
      </w:pPr>
    </w:p>
    <w:p w:rsidR="002B3331" w:rsidRPr="00071779" w:rsidRDefault="00071779">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Causales de sobreseimiento</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Por ser de previo y especial pronunciamiento, este Instituto analiza si se actualiza alguna causal de sobreseimiento.</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w:t>
      </w:r>
      <w:r w:rsidRPr="00071779">
        <w:rPr>
          <w:rFonts w:ascii="Palatino Linotype" w:eastAsia="Palatino Linotype" w:hAnsi="Palatino Linotype" w:cs="Palatino Linotype"/>
          <w:sz w:val="22"/>
          <w:szCs w:val="22"/>
        </w:rPr>
        <w:lastRenderedPageBreak/>
        <w:t>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2B3331" w:rsidRPr="00071779" w:rsidRDefault="002B3331">
      <w:pPr>
        <w:tabs>
          <w:tab w:val="left" w:pos="4962"/>
        </w:tabs>
        <w:spacing w:line="360" w:lineRule="auto"/>
        <w:jc w:val="both"/>
        <w:rPr>
          <w:rFonts w:ascii="Palatino Linotype" w:eastAsia="Palatino Linotype" w:hAnsi="Palatino Linotype" w:cs="Palatino Linotype"/>
          <w:sz w:val="22"/>
          <w:szCs w:val="22"/>
        </w:rPr>
      </w:pPr>
    </w:p>
    <w:p w:rsidR="002B3331" w:rsidRPr="00071779" w:rsidRDefault="00412212">
      <w:pPr>
        <w:tabs>
          <w:tab w:val="left" w:pos="4962"/>
        </w:tabs>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Por tales motivos, se considera procedente entrar al fondo del presente asunto. </w:t>
      </w:r>
    </w:p>
    <w:p w:rsidR="002B3331" w:rsidRPr="00071779" w:rsidRDefault="002B3331">
      <w:pPr>
        <w:tabs>
          <w:tab w:val="left" w:pos="4962"/>
        </w:tabs>
        <w:spacing w:line="360" w:lineRule="auto"/>
        <w:ind w:right="-28"/>
        <w:jc w:val="both"/>
        <w:rPr>
          <w:rFonts w:ascii="Palatino Linotype" w:eastAsia="Palatino Linotype" w:hAnsi="Palatino Linotype" w:cs="Palatino Linotype"/>
          <w:b/>
          <w:sz w:val="22"/>
          <w:szCs w:val="22"/>
        </w:rPr>
      </w:pPr>
    </w:p>
    <w:p w:rsidR="002B3331" w:rsidRPr="00071779" w:rsidRDefault="00412212">
      <w:pPr>
        <w:tabs>
          <w:tab w:val="left" w:pos="4962"/>
        </w:tabs>
        <w:spacing w:line="360" w:lineRule="auto"/>
        <w:ind w:right="-28"/>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TERCERO. De</w:t>
      </w:r>
      <w:r w:rsidR="00071779" w:rsidRPr="00071779">
        <w:rPr>
          <w:rFonts w:ascii="Palatino Linotype" w:eastAsia="Palatino Linotype" w:hAnsi="Palatino Linotype" w:cs="Palatino Linotype"/>
          <w:b/>
          <w:sz w:val="22"/>
          <w:szCs w:val="22"/>
        </w:rPr>
        <w:t>terminación de la Controversia</w:t>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tabs>
          <w:tab w:val="left" w:pos="4962"/>
        </w:tabs>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Una vez realizado el estudio de las constancias que integran el expediente en que se actúa, se desprende que el Particular solicitó respecto del Secretario de Movilidad, del primero de septiembre de dos mil veintitrés al treinta de septiembre de dos mil veinticuatro, los documentos que dieran cuenta de lo siguiente:</w:t>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numPr>
          <w:ilvl w:val="0"/>
          <w:numId w:val="2"/>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Cantidad de reuniones generadas con la Gobernadora Constitucional del Estado de México, y el Secretario General de Gobierno; y</w:t>
      </w:r>
    </w:p>
    <w:p w:rsidR="002B3331" w:rsidRPr="00071779" w:rsidRDefault="002B3331">
      <w:pPr>
        <w:pBdr>
          <w:top w:val="nil"/>
          <w:left w:val="nil"/>
          <w:bottom w:val="nil"/>
          <w:right w:val="nil"/>
          <w:between w:val="nil"/>
        </w:pBdr>
        <w:tabs>
          <w:tab w:val="left" w:pos="4962"/>
        </w:tabs>
        <w:spacing w:line="360" w:lineRule="auto"/>
        <w:ind w:left="720" w:right="-28"/>
        <w:jc w:val="both"/>
        <w:rPr>
          <w:rFonts w:ascii="Palatino Linotype" w:eastAsia="Palatino Linotype" w:hAnsi="Palatino Linotype" w:cs="Palatino Linotype"/>
          <w:color w:val="000000"/>
          <w:sz w:val="22"/>
          <w:szCs w:val="22"/>
        </w:rPr>
      </w:pPr>
    </w:p>
    <w:p w:rsidR="002B3331" w:rsidRPr="00071779" w:rsidRDefault="00412212">
      <w:pPr>
        <w:numPr>
          <w:ilvl w:val="0"/>
          <w:numId w:val="2"/>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 xml:space="preserve"> Acuerdos, estadísticas de los logros y avances.</w:t>
      </w:r>
    </w:p>
    <w:p w:rsidR="002B3331" w:rsidRPr="00071779" w:rsidRDefault="00412212">
      <w:pPr>
        <w:tabs>
          <w:tab w:val="left" w:pos="4962"/>
        </w:tabs>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tabs>
          <w:tab w:val="left" w:pos="4667"/>
        </w:tabs>
        <w:spacing w:line="360" w:lineRule="auto"/>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sz w:val="22"/>
          <w:szCs w:val="22"/>
        </w:rPr>
        <w:t xml:space="preserve">En respuesta, el Sujeto Obligado, a través de la Secretaria Particular, precisó que se habían llevado a cabo sesenta y ocho reuniones con la Gobernadora, y dieciséis reuniones con el Secretario General de Gobierno, precisando que no existía obligación legal para generar documentos respecto a reuniones de trabajo de esa naturaleza, al ser actividades cotidianas con base en sus funciones; Ante dicha circunstancia, la parte Recurrente se inconformó de la entrega de información incompleta, </w:t>
      </w:r>
      <w:r w:rsidRPr="00071779">
        <w:rPr>
          <w:rFonts w:ascii="Palatino Linotype" w:eastAsia="Palatino Linotype" w:hAnsi="Palatino Linotype" w:cs="Palatino Linotype"/>
          <w:color w:val="000000"/>
          <w:sz w:val="22"/>
          <w:szCs w:val="22"/>
        </w:rPr>
        <w:t xml:space="preserve">al señalar que no le habían proporcionado los documentos requeridos, minutas o listas que dieran cuenta de las reuniones solicitadas, lo cual actualiza el supuesto previsto en el artículo 179, fracción V, de la Ley de Transparencia y Acceso a la </w:t>
      </w:r>
      <w:r w:rsidRPr="00071779">
        <w:rPr>
          <w:rFonts w:ascii="Palatino Linotype" w:eastAsia="Palatino Linotype" w:hAnsi="Palatino Linotype" w:cs="Palatino Linotype"/>
          <w:color w:val="000000"/>
          <w:sz w:val="22"/>
          <w:szCs w:val="22"/>
        </w:rPr>
        <w:lastRenderedPageBreak/>
        <w:t>Información Pública del Estado de México y Municipios. Así las cosas, una vez admitido y notificado el Recurso de Revisión a las partes, el Sujeto Obligado proporcionó copia de la bitácora de reuniones referidas en respuesta de manera incompleta.</w:t>
      </w:r>
    </w:p>
    <w:p w:rsidR="002B3331" w:rsidRPr="00071779" w:rsidRDefault="002B3331">
      <w:pPr>
        <w:tabs>
          <w:tab w:val="left" w:pos="4667"/>
        </w:tabs>
        <w:spacing w:line="360" w:lineRule="auto"/>
        <w:jc w:val="both"/>
        <w:rPr>
          <w:rFonts w:ascii="Palatino Linotype" w:eastAsia="Palatino Linotype" w:hAnsi="Palatino Linotype" w:cs="Palatino Linotype"/>
          <w:color w:val="000000"/>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Conforme a lo anterior, se logra vislumbrar que el ahora Recurrente no se agravió, de las cantidades de reuniones proporcionadas, sino porque no entregaron los documentos que dieran cuenta de dichas reuniones;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071779">
        <w:rPr>
          <w:rFonts w:ascii="Palatino Linotype" w:eastAsia="Palatino Linotype" w:hAnsi="Palatino Linotype" w:cs="Palatino Linotype"/>
          <w:b/>
          <w:sz w:val="22"/>
          <w:szCs w:val="22"/>
        </w:rPr>
        <w:t>los actos que se hayan consentido tácitamente,</w:t>
      </w:r>
      <w:r w:rsidRPr="00071779">
        <w:rPr>
          <w:rFonts w:ascii="Palatino Linotype" w:eastAsia="Palatino Linotype" w:hAnsi="Palatino Linotype" w:cs="Palatino Linotype"/>
          <w:sz w:val="22"/>
          <w:szCs w:val="22"/>
        </w:rPr>
        <w:t xml:space="preserve"> entendiéndose por estos cuando el agravio no se haya promovido en el plazo señalado para el efecto.</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De la misma manera resulta aplicable el criterio sostenido por el Poder Judicial de la Federación de rubro </w:t>
      </w:r>
      <w:r w:rsidRPr="00071779">
        <w:rPr>
          <w:rFonts w:ascii="Palatino Linotype" w:eastAsia="Palatino Linotype" w:hAnsi="Palatino Linotype" w:cs="Palatino Linotype"/>
          <w:b/>
          <w:sz w:val="22"/>
          <w:szCs w:val="22"/>
        </w:rPr>
        <w:t>ACTOS CONSENTIDOS TÁCITAMENTE</w:t>
      </w:r>
      <w:r w:rsidRPr="00071779">
        <w:rPr>
          <w:rFonts w:ascii="Palatino Linotype" w:eastAsia="Palatino Linotype" w:hAnsi="Palatino Linotype" w:cs="Palatino Linotype"/>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lastRenderedPageBreak/>
        <w:t>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analizarán los documentos generados por las reuniones.</w:t>
      </w:r>
    </w:p>
    <w:p w:rsidR="002B3331" w:rsidRPr="00071779" w:rsidRDefault="002B3331">
      <w:p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p>
    <w:p w:rsidR="002B3331" w:rsidRPr="00071779" w:rsidRDefault="00412212">
      <w:pPr>
        <w:tabs>
          <w:tab w:val="left" w:pos="4667"/>
        </w:tabs>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r w:rsidRPr="00071779">
        <w:rPr>
          <w:rFonts w:ascii="Palatino Linotype" w:eastAsia="Palatino Linotype" w:hAnsi="Palatino Linotype" w:cs="Palatino Linotype"/>
          <w:b/>
          <w:sz w:val="22"/>
          <w:szCs w:val="22"/>
        </w:rPr>
        <w:t xml:space="preserve">Cabe señalar que el Recurrente fue omiso </w:t>
      </w:r>
      <w:r w:rsidRPr="00071779">
        <w:rPr>
          <w:rFonts w:ascii="Palatino Linotype" w:eastAsia="Palatino Linotype" w:hAnsi="Palatino Linotype" w:cs="Palatino Linotype"/>
          <w:b/>
          <w:color w:val="000000"/>
          <w:sz w:val="22"/>
          <w:szCs w:val="22"/>
        </w:rPr>
        <w:t xml:space="preserve">en realizar manifestaciones o alegatos.  </w:t>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 xml:space="preserve">CUARTO. Marco normativo aplicable en materia de transparencia y </w:t>
      </w:r>
      <w:r w:rsidR="00071779" w:rsidRPr="00071779">
        <w:rPr>
          <w:rFonts w:ascii="Palatino Linotype" w:eastAsia="Palatino Linotype" w:hAnsi="Palatino Linotype" w:cs="Palatino Linotype"/>
          <w:b/>
          <w:sz w:val="22"/>
          <w:szCs w:val="22"/>
        </w:rPr>
        <w:t>acceso a la información pública</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B3331" w:rsidRPr="00071779" w:rsidRDefault="002B3331">
      <w:pPr>
        <w:spacing w:line="360" w:lineRule="auto"/>
        <w:ind w:right="-28"/>
        <w:jc w:val="both"/>
        <w:rPr>
          <w:rFonts w:ascii="Palatino Linotype" w:eastAsia="Palatino Linotype" w:hAnsi="Palatino Linotype" w:cs="Palatino Linotype"/>
          <w:b/>
          <w:sz w:val="22"/>
          <w:szCs w:val="22"/>
        </w:rPr>
      </w:pPr>
    </w:p>
    <w:p w:rsidR="002B3331" w:rsidRPr="00071779" w:rsidRDefault="002B3331">
      <w:pPr>
        <w:spacing w:line="360" w:lineRule="auto"/>
        <w:ind w:right="-28"/>
        <w:jc w:val="both"/>
        <w:rPr>
          <w:rFonts w:ascii="Palatino Linotype" w:eastAsia="Palatino Linotype" w:hAnsi="Palatino Linotype" w:cs="Palatino Linotype"/>
          <w:b/>
          <w:sz w:val="22"/>
          <w:szCs w:val="22"/>
        </w:rPr>
      </w:pPr>
    </w:p>
    <w:p w:rsidR="002B3331" w:rsidRPr="00071779" w:rsidRDefault="00071779">
      <w:pPr>
        <w:spacing w:line="360" w:lineRule="auto"/>
        <w:ind w:right="-28"/>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QUINTO. Estudio de Fondo</w:t>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Expuestas las posturas de las partes, se procede al análisis del agravio hecho valer por el Particular, concerniente a la entrega de información incompleta, para lo cual, es necesario contextualizar la solicitud de información.</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w:t>
      </w:r>
      <w:r w:rsidRPr="00071779">
        <w:rPr>
          <w:rFonts w:ascii="Palatino Linotype" w:eastAsia="Palatino Linotype" w:hAnsi="Palatino Linotype" w:cs="Palatino Linotype"/>
          <w:b/>
          <w:sz w:val="22"/>
          <w:szCs w:val="22"/>
        </w:rPr>
        <w:t xml:space="preserve">toda la información generada, obtenida, adquirida, transformada o en posesión de los sujetos obligados es pública y accesible a cualquier persona. </w:t>
      </w:r>
      <w:r w:rsidRPr="00071779">
        <w:rPr>
          <w:rFonts w:ascii="Palatino Linotype" w:eastAsia="Palatino Linotype" w:hAnsi="Palatino Linotype" w:cs="Palatino Linotype"/>
          <w:sz w:val="22"/>
          <w:szCs w:val="22"/>
        </w:rPr>
        <w:t>En ese contexto, el artículo 18 de la Ley de Transparencia y Acceso a la Información Pública del Estado de México y Municipios, contempla que los sujetos obligados deberán documentar todo acto que derive del ejercicio de sus facultades, competencias o funciones.</w:t>
      </w: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En ese contexto, los diversos 12 y 24 de dicho ordenamiento jurídico, prevén que, es deber de los Sujetos Obligados proporcionar la información pública que se les requiera siempre y </w:t>
      </w:r>
      <w:r w:rsidRPr="00071779">
        <w:rPr>
          <w:rFonts w:ascii="Palatino Linotype" w:eastAsia="Palatino Linotype" w:hAnsi="Palatino Linotype" w:cs="Palatino Linotype"/>
          <w:sz w:val="22"/>
          <w:szCs w:val="22"/>
        </w:rPr>
        <w:lastRenderedPageBreak/>
        <w:t>cuando obre en sus archivos; lo cual no implica que tengan que procesar, generar, resumir, efectuar cálculos o practicar investigaciones a fin de satisfacer la pretensión de los solicitantes.</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Ahora bien, resulta necesario traer a estudio el artículo 7º del Reglamento Interior de la Secretaría de Movilidad, el cual establece que, la persona titular de la Secretaría, contará con diversas atribuciones, entre otras; Participar en los comités, consejos, comisiones o reuniones a las que fuere convocada y que le correspondan en el ámbito de su competencia, asimismo, participar en las sesiones en las que tenga intervención por la relevancia de los asuntos, en términos de las disposiciones jurídicas aplicables y, en su caso, designar a sus suplentes o representantes.</w:t>
      </w:r>
    </w:p>
    <w:p w:rsidR="002B3331" w:rsidRPr="00071779" w:rsidRDefault="002B3331">
      <w:pPr>
        <w:spacing w:line="360" w:lineRule="auto"/>
        <w:ind w:right="-28"/>
        <w:jc w:val="both"/>
        <w:rPr>
          <w:rFonts w:ascii="Palatino Linotype" w:eastAsia="Palatino Linotype" w:hAnsi="Palatino Linotype" w:cs="Palatino Linotype"/>
        </w:rPr>
      </w:pPr>
    </w:p>
    <w:p w:rsidR="002B3331" w:rsidRPr="00071779" w:rsidRDefault="00412212">
      <w:pPr>
        <w:tabs>
          <w:tab w:val="left" w:pos="4962"/>
        </w:tabs>
        <w:spacing w:line="360" w:lineRule="auto"/>
        <w:ind w:right="-28"/>
        <w:jc w:val="both"/>
        <w:rPr>
          <w:rFonts w:ascii="Palatino Linotype" w:eastAsia="Palatino Linotype" w:hAnsi="Palatino Linotype" w:cs="Palatino Linotype"/>
          <w:color w:val="0D0D0D"/>
          <w:sz w:val="22"/>
          <w:szCs w:val="22"/>
        </w:rPr>
      </w:pPr>
      <w:r w:rsidRPr="00071779">
        <w:rPr>
          <w:rFonts w:ascii="Palatino Linotype" w:eastAsia="Palatino Linotype" w:hAnsi="Palatino Linotype" w:cs="Palatino Linotype"/>
          <w:color w:val="0D0D0D"/>
          <w:sz w:val="22"/>
          <w:szCs w:val="22"/>
        </w:rPr>
        <w:t xml:space="preserve">Conforme a lo anterior, se logra vislumbrar que la pretensión del ahora Recurrente, es obtener los documentos, generados (logros y avances) de las reuniones con la Gobernadora Constitucional del Estado de México, y con el Secretario General de Gobierno, del primero de septiembre de dos mil veintitrés, al treinta de septiembre de dos mil veinticuatro.  </w:t>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Ahora bien, de las constancias que obran en el expediente, se logra vislumbrar que el Sujeto Obligado, turno la solicitud de información a la Secretaria Particular, Coordinador de Concertación Sectorial, y a la Coordinación de Vinculación por lo que, es necesario hacer referencia al </w:t>
      </w:r>
      <w:r w:rsidRPr="00071779">
        <w:rPr>
          <w:rFonts w:ascii="Palatino Linotype" w:eastAsia="Palatino Linotype" w:hAnsi="Palatino Linotype" w:cs="Palatino Linotype"/>
          <w:b/>
          <w:sz w:val="22"/>
          <w:szCs w:val="22"/>
        </w:rPr>
        <w:t>procedimiento de búsqueda que deben de seguir los Sujetos Obligados para localizar la información</w:t>
      </w:r>
      <w:r w:rsidRPr="00071779">
        <w:rPr>
          <w:rFonts w:ascii="Palatino Linotype" w:eastAsia="Palatino Linotype" w:hAnsi="Palatino Linotype" w:cs="Palatino Linotype"/>
          <w:sz w:val="22"/>
          <w:szCs w:val="22"/>
        </w:rPr>
        <w:t>, el cual se encuentra previsto en los artículos 160 y 162 de la Ley de Transparencia y Acceso a la Información Pública del Estado de México y Municipios, mismo que es el siguiente:</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numPr>
          <w:ilvl w:val="0"/>
          <w:numId w:val="1"/>
        </w:num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Las Unidades de Transparencia garantizarán que las solicitudes de acceso a la información se turnen a todas las áreas competentes que cuenten con la información o deban tenerla -de acuerdo con las facultades, competencias y funciones-, con el objeto </w:t>
      </w:r>
      <w:r w:rsidRPr="00071779">
        <w:rPr>
          <w:rFonts w:ascii="Palatino Linotype" w:eastAsia="Palatino Linotype" w:hAnsi="Palatino Linotype" w:cs="Palatino Linotype"/>
          <w:sz w:val="22"/>
          <w:szCs w:val="22"/>
        </w:rPr>
        <w:lastRenderedPageBreak/>
        <w:t>de que dichas áreas realicen una búsqueda exhaustiva y razonable de la información requerida, y</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numPr>
          <w:ilvl w:val="0"/>
          <w:numId w:val="1"/>
        </w:num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Así, con la finalidad de determinar si el Sujeto Obligado cumplió con el procedimiento de búsqueda previamente establecido, es necesario traer a colación el Manual General de Organización de la Secretaría de Movilidad, el cual precisa que, el Sujeto Obligado para el ejercicio de sus funciones cuenta con diversas unidades administrativas, entre otras las siguientes:</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b/>
          <w:color w:val="000000"/>
          <w:sz w:val="22"/>
          <w:szCs w:val="22"/>
        </w:rPr>
        <w:t xml:space="preserve">Secretaría Particular </w:t>
      </w:r>
      <w:r w:rsidRPr="00071779">
        <w:rPr>
          <w:rFonts w:ascii="Palatino Linotype" w:eastAsia="Palatino Linotype" w:hAnsi="Palatino Linotype" w:cs="Palatino Linotype"/>
          <w:color w:val="000000"/>
          <w:sz w:val="22"/>
          <w:szCs w:val="22"/>
        </w:rPr>
        <w:t>encargada de poyar al titular de la Secretaría de Movilidad en el cumplimiento y desarrollo de sus funciones ejecutivas e informarle permanentemente sobre los compromisos oficiales contraídos y el avance en el cumplimiento de los mismos; así como, organizar y controlar la agenda del titular de la Secretaría, registrando los compromisos, audiencias, acuerdos, visitas, giras, entrevistas y demás asuntos que realice en el desarrollo de sus funciones, así como informarle sobre los eventos en los que tenga que participar.</w:t>
      </w:r>
    </w:p>
    <w:p w:rsidR="002B3331" w:rsidRPr="00071779" w:rsidRDefault="002B3331">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2B3331" w:rsidRPr="00071779" w:rsidRDefault="0041221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b/>
          <w:color w:val="000000"/>
          <w:sz w:val="22"/>
          <w:szCs w:val="22"/>
        </w:rPr>
        <w:t xml:space="preserve">Coordinación de Concertación Sectorial </w:t>
      </w:r>
      <w:r w:rsidRPr="00071779">
        <w:rPr>
          <w:rFonts w:ascii="Palatino Linotype" w:eastAsia="Palatino Linotype" w:hAnsi="Palatino Linotype" w:cs="Palatino Linotype"/>
          <w:color w:val="000000"/>
          <w:sz w:val="22"/>
          <w:szCs w:val="22"/>
        </w:rPr>
        <w:t xml:space="preserve">encargad de coadyuvar con las unidades administrativas de la </w:t>
      </w:r>
      <w:r w:rsidR="00093AB7" w:rsidRPr="00071779">
        <w:rPr>
          <w:rFonts w:ascii="Palatino Linotype" w:eastAsia="Palatino Linotype" w:hAnsi="Palatino Linotype" w:cs="Palatino Linotype"/>
          <w:color w:val="000000"/>
          <w:sz w:val="22"/>
          <w:szCs w:val="22"/>
        </w:rPr>
        <w:t>Secretaria</w:t>
      </w:r>
      <w:r w:rsidRPr="00071779">
        <w:rPr>
          <w:rFonts w:ascii="Palatino Linotype" w:eastAsia="Palatino Linotype" w:hAnsi="Palatino Linotype" w:cs="Palatino Linotype"/>
          <w:color w:val="000000"/>
          <w:sz w:val="22"/>
          <w:szCs w:val="22"/>
        </w:rPr>
        <w:t xml:space="preserve"> de Movilidad para atender los diversos compromisos y acciones derivados de la </w:t>
      </w:r>
      <w:r w:rsidR="00093AB7" w:rsidRPr="00071779">
        <w:rPr>
          <w:rFonts w:ascii="Palatino Linotype" w:eastAsia="Palatino Linotype" w:hAnsi="Palatino Linotype" w:cs="Palatino Linotype"/>
          <w:color w:val="000000"/>
          <w:sz w:val="22"/>
          <w:szCs w:val="22"/>
        </w:rPr>
        <w:t>cooperación</w:t>
      </w:r>
      <w:r w:rsidRPr="00071779">
        <w:rPr>
          <w:rFonts w:ascii="Palatino Linotype" w:eastAsia="Palatino Linotype" w:hAnsi="Palatino Linotype" w:cs="Palatino Linotype"/>
          <w:color w:val="000000"/>
          <w:sz w:val="22"/>
          <w:szCs w:val="22"/>
        </w:rPr>
        <w:t xml:space="preserve"> interinstitucional y en la </w:t>
      </w:r>
      <w:r w:rsidR="00093AB7" w:rsidRPr="00071779">
        <w:rPr>
          <w:rFonts w:ascii="Palatino Linotype" w:eastAsia="Palatino Linotype" w:hAnsi="Palatino Linotype" w:cs="Palatino Linotype"/>
          <w:color w:val="000000"/>
          <w:sz w:val="22"/>
          <w:szCs w:val="22"/>
        </w:rPr>
        <w:t>atención</w:t>
      </w:r>
      <w:r w:rsidRPr="00071779">
        <w:rPr>
          <w:rFonts w:ascii="Palatino Linotype" w:eastAsia="Palatino Linotype" w:hAnsi="Palatino Linotype" w:cs="Palatino Linotype"/>
          <w:color w:val="000000"/>
          <w:sz w:val="22"/>
          <w:szCs w:val="22"/>
        </w:rPr>
        <w:t xml:space="preserve"> de compromisos con los actores relevantes del sector.</w:t>
      </w:r>
    </w:p>
    <w:p w:rsidR="002B3331" w:rsidRPr="00071779" w:rsidRDefault="002B3331">
      <w:pPr>
        <w:spacing w:line="360" w:lineRule="auto"/>
        <w:jc w:val="both"/>
        <w:rPr>
          <w:rFonts w:ascii="Palatino Linotype" w:eastAsia="Palatino Linotype" w:hAnsi="Palatino Linotype" w:cs="Palatino Linotype"/>
        </w:rPr>
      </w:pPr>
    </w:p>
    <w:p w:rsidR="002B3331" w:rsidRPr="00071779" w:rsidRDefault="00412212">
      <w:pPr>
        <w:spacing w:line="360" w:lineRule="auto"/>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sz w:val="22"/>
          <w:szCs w:val="22"/>
        </w:rPr>
        <w:lastRenderedPageBreak/>
        <w:t xml:space="preserve">De tal circunstancia, se logra colegir que el Sujeto Obligado cumplió con el procedimiento de búsqueda </w:t>
      </w:r>
      <w:r w:rsidRPr="00071779">
        <w:rPr>
          <w:rFonts w:ascii="Palatino Linotype" w:eastAsia="Palatino Linotype" w:hAnsi="Palatino Linotype" w:cs="Palatino Linotype"/>
          <w:color w:val="000000"/>
          <w:sz w:val="22"/>
          <w:szCs w:val="22"/>
        </w:rPr>
        <w:t>establecido en el artículo 162 de la Ley de Transparencia y Acceso a la Información Pública del Estado de México y Municipios, toda vez que turno la solicitud de información a las unidades administrativas competentes para conocer de lo requerido.</w:t>
      </w:r>
    </w:p>
    <w:p w:rsidR="002B3331" w:rsidRPr="00071779" w:rsidRDefault="002B3331">
      <w:pPr>
        <w:spacing w:line="360" w:lineRule="auto"/>
        <w:ind w:right="-28"/>
        <w:jc w:val="both"/>
        <w:rPr>
          <w:rFonts w:ascii="Palatino Linotype" w:eastAsia="Palatino Linotype" w:hAnsi="Palatino Linotype" w:cs="Palatino Linotype"/>
          <w:color w:val="0D0D0D"/>
          <w:sz w:val="22"/>
          <w:szCs w:val="22"/>
        </w:rPr>
      </w:pPr>
    </w:p>
    <w:p w:rsidR="002B3331" w:rsidRPr="00071779" w:rsidRDefault="00412212">
      <w:pPr>
        <w:spacing w:line="360" w:lineRule="auto"/>
        <w:ind w:right="-28"/>
        <w:jc w:val="both"/>
        <w:rPr>
          <w:rFonts w:ascii="Palatino Linotype" w:eastAsia="Palatino Linotype" w:hAnsi="Palatino Linotype" w:cs="Palatino Linotype"/>
          <w:color w:val="0D0D0D"/>
          <w:sz w:val="22"/>
          <w:szCs w:val="22"/>
        </w:rPr>
      </w:pPr>
      <w:r w:rsidRPr="00071779">
        <w:rPr>
          <w:rFonts w:ascii="Palatino Linotype" w:eastAsia="Palatino Linotype" w:hAnsi="Palatino Linotype" w:cs="Palatino Linotype"/>
          <w:color w:val="0D0D0D"/>
          <w:sz w:val="22"/>
          <w:szCs w:val="22"/>
        </w:rPr>
        <w:t>Ahora bien, tanto en respuesta, como en Informe Justificado la Secretaría Particular y la Coordinación de Concertación Sectorial, señalaron que después de realizar una búsqueda exhaustiva y razonable en sus archivos, no había localizado información alguna respecto a los documentos que demuestren los acuerdos, logros y avances; además, la primera área mencionada refirió que dicha situación derivaba a la naturaleza de las reuniones las cuales se realizaban en cumplimiento de las atribuciones establecidas en la norma y que no se generaba ninguna clase de documentos respecto a las reuniones de trabajo, al corresponden a actividades cotidianas del encargo.</w:t>
      </w:r>
    </w:p>
    <w:p w:rsidR="002B3331" w:rsidRPr="00071779" w:rsidRDefault="002B3331">
      <w:pPr>
        <w:spacing w:line="360" w:lineRule="auto"/>
        <w:ind w:right="-28"/>
        <w:jc w:val="both"/>
        <w:rPr>
          <w:rFonts w:ascii="Palatino Linotype" w:eastAsia="Palatino Linotype" w:hAnsi="Palatino Linotype" w:cs="Palatino Linotype"/>
          <w:color w:val="0D0D0D"/>
          <w:sz w:val="22"/>
          <w:szCs w:val="22"/>
        </w:rPr>
      </w:pPr>
    </w:p>
    <w:p w:rsidR="002B3331" w:rsidRPr="00071779" w:rsidRDefault="00412212">
      <w:pPr>
        <w:spacing w:line="360" w:lineRule="auto"/>
        <w:ind w:right="-28"/>
        <w:jc w:val="both"/>
        <w:rPr>
          <w:rFonts w:ascii="Palatino Linotype" w:eastAsia="Palatino Linotype" w:hAnsi="Palatino Linotype" w:cs="Palatino Linotype"/>
          <w:color w:val="0D0D0D"/>
          <w:sz w:val="22"/>
          <w:szCs w:val="22"/>
        </w:rPr>
      </w:pPr>
      <w:r w:rsidRPr="00071779">
        <w:rPr>
          <w:rFonts w:ascii="Palatino Linotype" w:eastAsia="Palatino Linotype" w:hAnsi="Palatino Linotype" w:cs="Palatino Linotype"/>
          <w:color w:val="0D0D0D"/>
          <w:sz w:val="22"/>
          <w:szCs w:val="22"/>
        </w:rPr>
        <w:t>Lo anterior, fue robustecido por la Secretaría Particular al ratificar que no se había generado ningún documento con las reuniones de trabajo llevadas cabo por el Secretario de Movilidad, con la actual Gobernadora y el Secretario General de Gobierno, pues únicamente se realizaba el control de agenda; además que por la naturaleza de las reuniones de trabajo, no existía disposición legal de generar algún documento, acuerdo o minuta. Por lo que el único documento que se hacía era el control y registro de agenda del Secretario del Ayuntamiento, de cuya extracción se proporcionaba la bitácora de reuniones.</w:t>
      </w:r>
    </w:p>
    <w:p w:rsidR="002B3331" w:rsidRPr="00071779" w:rsidRDefault="002B3331">
      <w:pPr>
        <w:spacing w:line="360" w:lineRule="auto"/>
        <w:ind w:right="-28"/>
        <w:jc w:val="both"/>
        <w:rPr>
          <w:rFonts w:ascii="Palatino Linotype" w:eastAsia="Palatino Linotype" w:hAnsi="Palatino Linotype" w:cs="Palatino Linotype"/>
          <w:color w:val="0D0D0D"/>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D0D0D"/>
          <w:sz w:val="22"/>
          <w:szCs w:val="22"/>
        </w:rPr>
        <w:t xml:space="preserve">Conforme a lo anterior, se logra vislumbrar que el Sujeto Obligado señaló que no existían documentos de los acuerdos, logros y avances derivados de las reuniones celebradas entre los funcionarios públicos señalados en el párrafo anterior; </w:t>
      </w:r>
      <w:r w:rsidRPr="00071779">
        <w:rPr>
          <w:rFonts w:ascii="Palatino Linotype" w:eastAsia="Palatino Linotype" w:hAnsi="Palatino Linotype" w:cs="Palatino Linotype"/>
          <w:color w:val="000000"/>
          <w:sz w:val="22"/>
          <w:szCs w:val="22"/>
        </w:rPr>
        <w:t xml:space="preserve">sobre el tema, el Criterio SO/014/2017, emitido por el Instituto Nacional de Transparencia, Acceso a la Información Pública y Protección de Datos Personales en el Estado de México y Municipios, el cual precisa que la </w:t>
      </w:r>
      <w:r w:rsidRPr="00071779">
        <w:rPr>
          <w:rFonts w:ascii="Palatino Linotype" w:eastAsia="Palatino Linotype" w:hAnsi="Palatino Linotype" w:cs="Palatino Linotype"/>
          <w:color w:val="000000"/>
          <w:sz w:val="22"/>
          <w:szCs w:val="22"/>
        </w:rPr>
        <w:lastRenderedPageBreak/>
        <w:t xml:space="preserve">inexistencia de la información, es una cuestión de hecho que se le atribuye a la misma, cuando ésta no se encuentra en los archivos del sujeto obligado. </w:t>
      </w:r>
    </w:p>
    <w:p w:rsidR="002B3331" w:rsidRPr="00071779" w:rsidRDefault="002B3331">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2B3331" w:rsidRPr="00071779" w:rsidRDefault="002B3331">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 xml:space="preserve">Así, es posible concluir que la </w:t>
      </w:r>
      <w:r w:rsidRPr="00071779">
        <w:rPr>
          <w:rFonts w:ascii="Palatino Linotype" w:eastAsia="Palatino Linotype" w:hAnsi="Palatino Linotype" w:cs="Palatino Linotype"/>
          <w:b/>
          <w:color w:val="000000"/>
          <w:sz w:val="22"/>
          <w:szCs w:val="22"/>
        </w:rPr>
        <w:t>inexistencia</w:t>
      </w:r>
      <w:r w:rsidRPr="00071779">
        <w:rPr>
          <w:rFonts w:ascii="Palatino Linotype" w:eastAsia="Palatino Linotype" w:hAnsi="Palatino Linotype" w:cs="Palatino Linotype"/>
          <w:color w:val="000000"/>
          <w:sz w:val="22"/>
          <w:szCs w:val="22"/>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rsidR="002B3331" w:rsidRPr="00071779" w:rsidRDefault="002B3331">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 xml:space="preserve">En ese contexto, las áreas competentes refirieron que no contaban con la información de los acuerdos, logros y avances, dado a que por la naturaleza de las reuniones no se </w:t>
      </w:r>
      <w:r w:rsidR="00093AB7" w:rsidRPr="00071779">
        <w:rPr>
          <w:rFonts w:ascii="Palatino Linotype" w:eastAsia="Palatino Linotype" w:hAnsi="Palatino Linotype" w:cs="Palatino Linotype"/>
          <w:color w:val="000000"/>
          <w:sz w:val="22"/>
          <w:szCs w:val="22"/>
        </w:rPr>
        <w:t>generan</w:t>
      </w:r>
      <w:r w:rsidRPr="00071779">
        <w:rPr>
          <w:rFonts w:ascii="Palatino Linotype" w:eastAsia="Palatino Linotype" w:hAnsi="Palatino Linotype" w:cs="Palatino Linotype"/>
          <w:color w:val="000000"/>
          <w:sz w:val="22"/>
          <w:szCs w:val="22"/>
        </w:rPr>
        <w:t xml:space="preserve"> dichos documentos, pues consistían en las funciones cotidianas de coordinación; lo cual toma relevancia, pues este Instituto realizó una búsqueda en la página oficial del Sujeto Obligado y en el Portal de Información Pública de Oficio Mexiquense 3.0 y 4.0., y no se localizó algún indicio de que se </w:t>
      </w:r>
      <w:r w:rsidR="00093AB7" w:rsidRPr="00071779">
        <w:rPr>
          <w:rFonts w:ascii="Palatino Linotype" w:eastAsia="Palatino Linotype" w:hAnsi="Palatino Linotype" w:cs="Palatino Linotype"/>
          <w:color w:val="000000"/>
          <w:sz w:val="22"/>
          <w:szCs w:val="22"/>
        </w:rPr>
        <w:t>generaran</w:t>
      </w:r>
      <w:r w:rsidRPr="00071779">
        <w:rPr>
          <w:rFonts w:ascii="Palatino Linotype" w:eastAsia="Palatino Linotype" w:hAnsi="Palatino Linotype" w:cs="Palatino Linotype"/>
          <w:color w:val="000000"/>
          <w:sz w:val="22"/>
          <w:szCs w:val="22"/>
        </w:rPr>
        <w:t xml:space="preserve"> dichas documentales; además, que se revisó la normatividad publicada en el portal LEGISTEL y tampoco se localizó algún indicio de que exista alguna obligación </w:t>
      </w:r>
      <w:r w:rsidR="00093AB7" w:rsidRPr="00071779">
        <w:rPr>
          <w:rFonts w:ascii="Palatino Linotype" w:eastAsia="Palatino Linotype" w:hAnsi="Palatino Linotype" w:cs="Palatino Linotype"/>
          <w:color w:val="000000"/>
          <w:sz w:val="22"/>
          <w:szCs w:val="22"/>
        </w:rPr>
        <w:t>normatividad</w:t>
      </w:r>
      <w:r w:rsidRPr="00071779">
        <w:rPr>
          <w:rFonts w:ascii="Palatino Linotype" w:eastAsia="Palatino Linotype" w:hAnsi="Palatino Linotype" w:cs="Palatino Linotype"/>
          <w:color w:val="000000"/>
          <w:sz w:val="22"/>
          <w:szCs w:val="22"/>
        </w:rPr>
        <w:t xml:space="preserve"> de generar la información solicitada.</w:t>
      </w:r>
    </w:p>
    <w:p w:rsidR="002B3331" w:rsidRPr="00071779" w:rsidRDefault="002B3331">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 xml:space="preserve">Así, se logra colegir que la información solicitada por el ahora Recurrente es inexistente, pues el Sujeto Obligado, realizó una búsqueda exhaustiva y razonable en los archivos de las unidades administrativas competentes y estas </w:t>
      </w:r>
      <w:r w:rsidR="00093AB7" w:rsidRPr="00071779">
        <w:rPr>
          <w:rFonts w:ascii="Palatino Linotype" w:eastAsia="Palatino Linotype" w:hAnsi="Palatino Linotype" w:cs="Palatino Linotype"/>
          <w:color w:val="000000"/>
          <w:sz w:val="22"/>
          <w:szCs w:val="22"/>
        </w:rPr>
        <w:t>señalaron</w:t>
      </w:r>
      <w:r w:rsidRPr="00071779">
        <w:rPr>
          <w:rFonts w:ascii="Palatino Linotype" w:eastAsia="Palatino Linotype" w:hAnsi="Palatino Linotype" w:cs="Palatino Linotype"/>
          <w:color w:val="000000"/>
          <w:sz w:val="22"/>
          <w:szCs w:val="22"/>
        </w:rPr>
        <w:t xml:space="preserve"> los motivos por los cuales no contaba con la peticionado; al respecto, se trae a colación, el artículo 19, segundo párrafo, de la Ley de </w:t>
      </w:r>
      <w:r w:rsidRPr="00071779">
        <w:rPr>
          <w:rFonts w:ascii="Palatino Linotype" w:eastAsia="Palatino Linotype" w:hAnsi="Palatino Linotype" w:cs="Palatino Linotype"/>
          <w:color w:val="000000"/>
          <w:sz w:val="22"/>
          <w:szCs w:val="22"/>
        </w:rPr>
        <w:lastRenderedPageBreak/>
        <w:t>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rsidR="002B3331" w:rsidRPr="00071779" w:rsidRDefault="002B3331">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2B3331" w:rsidRPr="00071779" w:rsidRDefault="002B3331">
      <w:pPr>
        <w:spacing w:after="160" w:line="259" w:lineRule="auto"/>
        <w:jc w:val="both"/>
        <w:rPr>
          <w:rFonts w:ascii="Palatino Linotype" w:eastAsia="Palatino Linotype" w:hAnsi="Palatino Linotype" w:cs="Palatino Linotype"/>
          <w:color w:val="FF0000"/>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Al respecto, dicho criterio aplica al caso en concreto, ya que, no se localizó algún indicio de que se hayan generado documentos con los acuerdos, logros y avances de las reuniones celebradas, por lo cual, se considera que el Sujeto Obligado desde señaló las razones por las cuales no contaba con lo requerido y cumplió con el segundo párrafo, del artículo 19 de la Ley de Transparencia y Acceso a la Información Pública del Estado de México y Municipios.</w:t>
      </w:r>
    </w:p>
    <w:p w:rsidR="002B3331" w:rsidRPr="00071779" w:rsidRDefault="002B3331">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p>
    <w:p w:rsidR="002B3331" w:rsidRPr="00071779" w:rsidRDefault="00412212">
      <w:pPr>
        <w:pBdr>
          <w:top w:val="nil"/>
          <w:left w:val="nil"/>
          <w:bottom w:val="nil"/>
          <w:right w:val="nil"/>
          <w:between w:val="nil"/>
        </w:pBdr>
        <w:spacing w:line="360" w:lineRule="auto"/>
        <w:ind w:right="-30"/>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 xml:space="preserve">Ahora bien, respecto a la documental que acreditaba las reuniones realizadas, la Secretaría Particular </w:t>
      </w:r>
      <w:proofErr w:type="spellStart"/>
      <w:r w:rsidRPr="00071779">
        <w:rPr>
          <w:rFonts w:ascii="Palatino Linotype" w:eastAsia="Palatino Linotype" w:hAnsi="Palatino Linotype" w:cs="Palatino Linotype"/>
          <w:color w:val="000000"/>
          <w:sz w:val="22"/>
          <w:szCs w:val="22"/>
        </w:rPr>
        <w:t>refirío</w:t>
      </w:r>
      <w:proofErr w:type="spellEnd"/>
      <w:r w:rsidRPr="00071779">
        <w:rPr>
          <w:rFonts w:ascii="Palatino Linotype" w:eastAsia="Palatino Linotype" w:hAnsi="Palatino Linotype" w:cs="Palatino Linotype"/>
          <w:color w:val="000000"/>
          <w:sz w:val="22"/>
          <w:szCs w:val="22"/>
        </w:rPr>
        <w:t xml:space="preserve"> que únicamente se llevaba a cabo el registro en la agenda; por lo que, proporcionaba las Bitácoras de reuniones con la Gobernadora y el Secretario General de Gobierno, se muestra un extracto a continuación:</w:t>
      </w:r>
    </w:p>
    <w:p w:rsidR="002B3331" w:rsidRPr="00071779" w:rsidRDefault="002B3331">
      <w:pPr>
        <w:spacing w:line="360" w:lineRule="auto"/>
        <w:ind w:right="-28"/>
        <w:jc w:val="both"/>
        <w:rPr>
          <w:rFonts w:ascii="Palatino Linotype" w:eastAsia="Palatino Linotype" w:hAnsi="Palatino Linotype" w:cs="Palatino Linotype"/>
          <w:color w:val="0D0D0D"/>
          <w:sz w:val="22"/>
          <w:szCs w:val="22"/>
        </w:rPr>
      </w:pPr>
    </w:p>
    <w:p w:rsidR="002B3331" w:rsidRPr="00071779" w:rsidRDefault="00412212">
      <w:pPr>
        <w:spacing w:line="360" w:lineRule="auto"/>
        <w:ind w:right="-28"/>
        <w:jc w:val="center"/>
        <w:rPr>
          <w:rFonts w:ascii="Palatino Linotype" w:eastAsia="Palatino Linotype" w:hAnsi="Palatino Linotype" w:cs="Palatino Linotype"/>
          <w:color w:val="0D0D0D"/>
          <w:sz w:val="22"/>
          <w:szCs w:val="22"/>
        </w:rPr>
      </w:pPr>
      <w:r w:rsidRPr="00071779">
        <w:rPr>
          <w:rFonts w:ascii="Palatino Linotype" w:eastAsia="Palatino Linotype" w:hAnsi="Palatino Linotype" w:cs="Palatino Linotype"/>
          <w:noProof/>
          <w:color w:val="0D0D0D"/>
          <w:sz w:val="22"/>
          <w:szCs w:val="22"/>
          <w:lang w:eastAsia="es-MX"/>
        </w:rPr>
        <w:drawing>
          <wp:inline distT="0" distB="0" distL="0" distR="0">
            <wp:extent cx="5035550" cy="1292225"/>
            <wp:effectExtent l="0" t="0" r="0" b="0"/>
            <wp:docPr id="11351095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35550" cy="1292225"/>
                    </a:xfrm>
                    <a:prstGeom prst="rect">
                      <a:avLst/>
                    </a:prstGeom>
                    <a:ln/>
                  </pic:spPr>
                </pic:pic>
              </a:graphicData>
            </a:graphic>
          </wp:inline>
        </w:drawing>
      </w:r>
    </w:p>
    <w:p w:rsidR="002B3331" w:rsidRPr="00071779" w:rsidRDefault="00412212">
      <w:pPr>
        <w:spacing w:line="360" w:lineRule="auto"/>
        <w:ind w:right="-28"/>
        <w:jc w:val="center"/>
        <w:rPr>
          <w:rFonts w:ascii="Palatino Linotype" w:eastAsia="Palatino Linotype" w:hAnsi="Palatino Linotype" w:cs="Palatino Linotype"/>
          <w:color w:val="0D0D0D"/>
          <w:sz w:val="22"/>
          <w:szCs w:val="22"/>
        </w:rPr>
      </w:pPr>
      <w:r w:rsidRPr="00071779">
        <w:rPr>
          <w:rFonts w:ascii="Palatino Linotype" w:eastAsia="Palatino Linotype" w:hAnsi="Palatino Linotype" w:cs="Palatino Linotype"/>
          <w:noProof/>
          <w:color w:val="0D0D0D"/>
          <w:sz w:val="22"/>
          <w:szCs w:val="22"/>
          <w:lang w:eastAsia="es-MX"/>
        </w:rPr>
        <w:lastRenderedPageBreak/>
        <w:drawing>
          <wp:inline distT="0" distB="0" distL="0" distR="0">
            <wp:extent cx="4993005" cy="2505710"/>
            <wp:effectExtent l="0" t="0" r="0" b="0"/>
            <wp:docPr id="11351095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93005" cy="2505710"/>
                    </a:xfrm>
                    <a:prstGeom prst="rect">
                      <a:avLst/>
                    </a:prstGeom>
                    <a:ln/>
                  </pic:spPr>
                </pic:pic>
              </a:graphicData>
            </a:graphic>
          </wp:inline>
        </w:drawing>
      </w:r>
    </w:p>
    <w:p w:rsidR="002B3331" w:rsidRPr="00071779" w:rsidRDefault="002B3331">
      <w:pPr>
        <w:spacing w:line="360" w:lineRule="auto"/>
        <w:ind w:right="-28"/>
        <w:jc w:val="center"/>
        <w:rPr>
          <w:rFonts w:ascii="Palatino Linotype" w:eastAsia="Palatino Linotype" w:hAnsi="Palatino Linotype" w:cs="Palatino Linotype"/>
          <w:color w:val="0D0D0D"/>
          <w:sz w:val="22"/>
          <w:szCs w:val="22"/>
        </w:rPr>
      </w:pPr>
    </w:p>
    <w:p w:rsidR="002B3331" w:rsidRPr="00071779" w:rsidRDefault="00412212">
      <w:pPr>
        <w:spacing w:line="360" w:lineRule="auto"/>
        <w:ind w:right="-28"/>
        <w:jc w:val="both"/>
        <w:rPr>
          <w:rFonts w:ascii="Palatino Linotype" w:eastAsia="Palatino Linotype" w:hAnsi="Palatino Linotype" w:cs="Palatino Linotype"/>
          <w:color w:val="0D0D0D"/>
          <w:sz w:val="22"/>
          <w:szCs w:val="22"/>
        </w:rPr>
      </w:pPr>
      <w:r w:rsidRPr="00071779">
        <w:rPr>
          <w:rFonts w:ascii="Palatino Linotype" w:eastAsia="Palatino Linotype" w:hAnsi="Palatino Linotype" w:cs="Palatino Linotype"/>
          <w:color w:val="0D0D0D"/>
          <w:sz w:val="22"/>
          <w:szCs w:val="22"/>
        </w:rPr>
        <w:t>En ese contexto, es necesario señalar que este Instituto cotejo la información entregada en respuesta, con la del Informe Justificado y concuerdan el número total de reuniones celebradas; por lo que, se logra vislumbrar que el Sujeto Obligado proporcionó los documentos que obraban en sus archivos y que daban cuenta de las reuniones celebradas con la Gobernadora y el Secretario General de Gobierno, pues contienen el día y hora de la reunión, datos que se recaban para la agenda del Secretario.</w:t>
      </w:r>
    </w:p>
    <w:p w:rsidR="002B3331" w:rsidRPr="00071779" w:rsidRDefault="00412212">
      <w:pPr>
        <w:spacing w:line="360" w:lineRule="auto"/>
        <w:ind w:right="-28"/>
        <w:jc w:val="center"/>
        <w:rPr>
          <w:rFonts w:ascii="Palatino Linotype" w:eastAsia="Palatino Linotype" w:hAnsi="Palatino Linotype" w:cs="Palatino Linotype"/>
          <w:color w:val="0D0D0D"/>
          <w:sz w:val="22"/>
          <w:szCs w:val="22"/>
        </w:rPr>
      </w:pPr>
      <w:r w:rsidRPr="00071779">
        <w:t xml:space="preserve"> </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tabs>
          <w:tab w:val="left" w:pos="4962"/>
        </w:tabs>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071779">
        <w:rPr>
          <w:rFonts w:ascii="Palatino Linotype" w:eastAsia="Palatino Linotype" w:hAnsi="Palatino Linotype" w:cs="Palatino Linotype"/>
          <w:i/>
          <w:sz w:val="22"/>
          <w:szCs w:val="22"/>
        </w:rPr>
        <w:t>ad hoc</w:t>
      </w:r>
      <w:r w:rsidRPr="00071779">
        <w:rPr>
          <w:rFonts w:ascii="Palatino Linotype" w:eastAsia="Palatino Linotype" w:hAnsi="Palatino Linotype" w:cs="Palatino Linotype"/>
          <w:sz w:val="22"/>
          <w:szCs w:val="22"/>
        </w:rPr>
        <w:t xml:space="preserve">; lo cual, de conformidad con en el artículo 160 de la Ley de </w:t>
      </w:r>
      <w:r w:rsidRPr="00071779">
        <w:rPr>
          <w:rFonts w:ascii="Palatino Linotype" w:eastAsia="Palatino Linotype" w:hAnsi="Palatino Linotype" w:cs="Palatino Linotype"/>
          <w:sz w:val="22"/>
          <w:szCs w:val="22"/>
        </w:rPr>
        <w:lastRenderedPageBreak/>
        <w:t xml:space="preserve">Transparencia y Acceso a la Información Pública del Estado de México y Municipios, el cual refiere que los sujetos obligados deberán entregar la información que obre en sus archivos. </w:t>
      </w:r>
    </w:p>
    <w:p w:rsidR="002B3331" w:rsidRPr="00071779" w:rsidRDefault="002B3331">
      <w:pPr>
        <w:tabs>
          <w:tab w:val="left" w:pos="4962"/>
        </w:tabs>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la única información que obraba en sus archivos y que daba cuenta de las reuniones llevadas a cabo; sin embargo, de la revisión de la Bitácora de las reuniones de la Gobernadora, se logró advertir que por error, se mandó de manera incompleta al contener un recuadro que bloquea el contenido, tal como se muestra a continuación:</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noProof/>
          <w:sz w:val="22"/>
          <w:szCs w:val="22"/>
          <w:lang w:eastAsia="es-MX"/>
        </w:rPr>
        <w:drawing>
          <wp:inline distT="0" distB="0" distL="0" distR="0">
            <wp:extent cx="5742940" cy="950595"/>
            <wp:effectExtent l="0" t="0" r="0" b="0"/>
            <wp:docPr id="11351095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42940" cy="950595"/>
                    </a:xfrm>
                    <a:prstGeom prst="rect">
                      <a:avLst/>
                    </a:prstGeom>
                    <a:ln/>
                  </pic:spPr>
                </pic:pic>
              </a:graphicData>
            </a:graphic>
          </wp:inline>
        </w:drawing>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tabs>
          <w:tab w:val="left" w:pos="4962"/>
        </w:tabs>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Conforme a lo anterior, no se logra vislumbrar los datos de la reunión sesenta y tres y por lo tanto, este Instituto considera que para atender el requerimiento de información, deberá remitir de manera completa y legible la </w:t>
      </w:r>
      <w:r w:rsidR="00093AB7" w:rsidRPr="00071779">
        <w:rPr>
          <w:rFonts w:ascii="Palatino Linotype" w:eastAsia="Palatino Linotype" w:hAnsi="Palatino Linotype" w:cs="Palatino Linotype"/>
          <w:sz w:val="22"/>
          <w:szCs w:val="22"/>
        </w:rPr>
        <w:t>Bitácora</w:t>
      </w:r>
      <w:r w:rsidRPr="00071779">
        <w:rPr>
          <w:rFonts w:ascii="Palatino Linotype" w:eastAsia="Palatino Linotype" w:hAnsi="Palatino Linotype" w:cs="Palatino Linotype"/>
          <w:sz w:val="22"/>
          <w:szCs w:val="22"/>
        </w:rPr>
        <w:t xml:space="preserve"> proporcionada, para poder acceder a todos los datos de las reuniones celebradas con la Gobernadora, pues la </w:t>
      </w:r>
      <w:r w:rsidR="00093AB7" w:rsidRPr="00071779">
        <w:rPr>
          <w:rFonts w:ascii="Palatino Linotype" w:eastAsia="Palatino Linotype" w:hAnsi="Palatino Linotype" w:cs="Palatino Linotype"/>
          <w:sz w:val="22"/>
          <w:szCs w:val="22"/>
        </w:rPr>
        <w:t>Bitácora</w:t>
      </w:r>
      <w:bookmarkStart w:id="2" w:name="_GoBack"/>
      <w:bookmarkEnd w:id="2"/>
      <w:r w:rsidRPr="00071779">
        <w:rPr>
          <w:rFonts w:ascii="Palatino Linotype" w:eastAsia="Palatino Linotype" w:hAnsi="Palatino Linotype" w:cs="Palatino Linotype"/>
          <w:sz w:val="22"/>
          <w:szCs w:val="22"/>
        </w:rPr>
        <w:t xml:space="preserve"> del Secretario General de Gobierno se encuentra completo y legible.</w:t>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tabs>
          <w:tab w:val="left" w:pos="4962"/>
        </w:tabs>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De tales circunstancias, se advierte que el agravio del Particular es </w:t>
      </w:r>
      <w:r w:rsidRPr="00071779">
        <w:rPr>
          <w:rFonts w:ascii="Palatino Linotype" w:eastAsia="Palatino Linotype" w:hAnsi="Palatino Linotype" w:cs="Palatino Linotype"/>
          <w:b/>
          <w:sz w:val="22"/>
          <w:szCs w:val="22"/>
        </w:rPr>
        <w:t xml:space="preserve">PARCIALMENTE FUNDADO, </w:t>
      </w:r>
      <w:r w:rsidRPr="00071779">
        <w:rPr>
          <w:rFonts w:ascii="Palatino Linotype" w:eastAsia="Palatino Linotype" w:hAnsi="Palatino Linotype" w:cs="Palatino Linotype"/>
          <w:sz w:val="22"/>
          <w:szCs w:val="22"/>
        </w:rPr>
        <w:t>pues si bien el Sujeto Obligado señaló desde respuesta que la información era inexistente, lo cierto es que robusteció la misma con el Informe Justificado y proporcionó la única información con la que contaba en sus archivos.</w:t>
      </w:r>
    </w:p>
    <w:p w:rsidR="002B3331" w:rsidRPr="00071779" w:rsidRDefault="002B3331">
      <w:pPr>
        <w:tabs>
          <w:tab w:val="left" w:pos="4962"/>
        </w:tabs>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 xml:space="preserve">SEXTO. Decisión. </w:t>
      </w:r>
    </w:p>
    <w:p w:rsidR="002B3331" w:rsidRPr="00071779" w:rsidRDefault="00412212">
      <w:pPr>
        <w:spacing w:line="360" w:lineRule="auto"/>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 xml:space="preserve"> </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071779">
        <w:rPr>
          <w:rFonts w:ascii="Palatino Linotype" w:eastAsia="Palatino Linotype" w:hAnsi="Palatino Linotype" w:cs="Palatino Linotype"/>
          <w:b/>
          <w:sz w:val="22"/>
          <w:szCs w:val="22"/>
        </w:rPr>
        <w:t>MODIFICAR</w:t>
      </w:r>
      <w:r w:rsidRPr="00071779">
        <w:rPr>
          <w:rFonts w:ascii="Palatino Linotype" w:eastAsia="Palatino Linotype" w:hAnsi="Palatino Linotype" w:cs="Palatino Linotype"/>
          <w:sz w:val="22"/>
          <w:szCs w:val="22"/>
        </w:rPr>
        <w:t xml:space="preserve"> la respuesta otorgada a la solicitud de información, a efecto de que previa búsqueda exhaustiva y razonable en los archivos del Sujeto Obligado, entregue, la información de manera completa y correcta. </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Términos de la Resolución para conocimiento del Particular</w:t>
      </w:r>
    </w:p>
    <w:p w:rsidR="002B3331" w:rsidRPr="00071779" w:rsidRDefault="00412212">
      <w:pPr>
        <w:spacing w:line="360" w:lineRule="auto"/>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 xml:space="preserve"> </w:t>
      </w:r>
    </w:p>
    <w:p w:rsidR="002B3331" w:rsidRPr="00071779" w:rsidRDefault="00412212">
      <w:pPr>
        <w:widowControl w:val="0"/>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Se le hace del conocimiento al Particular, que, en el presente caso, se le concede parcialmente la razón, toda vez que, el Sujeto Obligado proporcionó información incompleta, sumado a que incumplió con el principio de exhaustividad, por lo que deberá proporcionar dicha información de manera completa y correcta. Finalmente, es necesario aclararle al Solicitante, que la labor del Instituto de Transparencia, Acceso a la Información Pública y Protección de Datos Personales del Estado de México y Municipios, por una parte, es apoyar a la población a acceder a la información pública y, por otra, garantizar la protección de los datos personales. </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Por lo expuesto y fundado, este Pleno:</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center"/>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R E S U E L V E</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Pr="00071779" w:rsidRDefault="00412212">
      <w:pPr>
        <w:spacing w:line="360" w:lineRule="auto"/>
        <w:jc w:val="both"/>
        <w:rPr>
          <w:rFonts w:ascii="Palatino Linotype" w:eastAsia="Palatino Linotype" w:hAnsi="Palatino Linotype" w:cs="Palatino Linotype"/>
          <w:b/>
          <w:sz w:val="22"/>
          <w:szCs w:val="22"/>
        </w:rPr>
      </w:pPr>
      <w:r w:rsidRPr="00071779">
        <w:rPr>
          <w:rFonts w:ascii="Palatino Linotype" w:eastAsia="Palatino Linotype" w:hAnsi="Palatino Linotype" w:cs="Palatino Linotype"/>
          <w:b/>
          <w:sz w:val="22"/>
          <w:szCs w:val="22"/>
        </w:rPr>
        <w:t xml:space="preserve">PRIMERO. </w:t>
      </w:r>
      <w:r w:rsidRPr="00071779">
        <w:rPr>
          <w:rFonts w:ascii="Palatino Linotype" w:eastAsia="Palatino Linotype" w:hAnsi="Palatino Linotype" w:cs="Palatino Linotype"/>
          <w:sz w:val="22"/>
          <w:szCs w:val="22"/>
        </w:rPr>
        <w:t xml:space="preserve">Se </w:t>
      </w:r>
      <w:r w:rsidRPr="00071779">
        <w:rPr>
          <w:rFonts w:ascii="Palatino Linotype" w:eastAsia="Palatino Linotype" w:hAnsi="Palatino Linotype" w:cs="Palatino Linotype"/>
          <w:b/>
          <w:sz w:val="22"/>
          <w:szCs w:val="22"/>
        </w:rPr>
        <w:t xml:space="preserve">MODIFICA </w:t>
      </w:r>
      <w:r w:rsidRPr="00071779">
        <w:rPr>
          <w:rFonts w:ascii="Palatino Linotype" w:eastAsia="Palatino Linotype" w:hAnsi="Palatino Linotype" w:cs="Palatino Linotype"/>
          <w:sz w:val="22"/>
          <w:szCs w:val="22"/>
        </w:rPr>
        <w:t>la</w:t>
      </w:r>
      <w:r w:rsidRPr="00071779">
        <w:rPr>
          <w:rFonts w:ascii="Palatino Linotype" w:eastAsia="Palatino Linotype" w:hAnsi="Palatino Linotype" w:cs="Palatino Linotype"/>
          <w:b/>
          <w:sz w:val="22"/>
          <w:szCs w:val="22"/>
        </w:rPr>
        <w:t xml:space="preserve"> </w:t>
      </w:r>
      <w:r w:rsidRPr="00071779">
        <w:rPr>
          <w:rFonts w:ascii="Palatino Linotype" w:eastAsia="Palatino Linotype" w:hAnsi="Palatino Linotype" w:cs="Palatino Linotype"/>
          <w:sz w:val="22"/>
          <w:szCs w:val="22"/>
        </w:rPr>
        <w:t>respuesta entregada por la Secretaría de Movilidad, a la solicitud de información</w:t>
      </w:r>
      <w:r w:rsidRPr="00071779">
        <w:rPr>
          <w:rFonts w:ascii="Palatino Linotype" w:eastAsia="Palatino Linotype" w:hAnsi="Palatino Linotype" w:cs="Palatino Linotype"/>
          <w:b/>
          <w:sz w:val="22"/>
          <w:szCs w:val="22"/>
        </w:rPr>
        <w:t xml:space="preserve"> </w:t>
      </w:r>
      <w:r w:rsidRPr="00071779">
        <w:rPr>
          <w:rFonts w:ascii="Palatino Linotype" w:eastAsia="Palatino Linotype" w:hAnsi="Palatino Linotype" w:cs="Palatino Linotype"/>
          <w:sz w:val="22"/>
          <w:szCs w:val="22"/>
        </w:rPr>
        <w:t xml:space="preserve">00626/SMOV/IP/2024, por resultar </w:t>
      </w:r>
      <w:r w:rsidRPr="00071779">
        <w:rPr>
          <w:rFonts w:ascii="Palatino Linotype" w:eastAsia="Palatino Linotype" w:hAnsi="Palatino Linotype" w:cs="Palatino Linotype"/>
          <w:b/>
          <w:sz w:val="22"/>
          <w:szCs w:val="22"/>
        </w:rPr>
        <w:t>PARCIALMENTE</w:t>
      </w:r>
      <w:r w:rsidRPr="00071779">
        <w:rPr>
          <w:rFonts w:ascii="Palatino Linotype" w:eastAsia="Palatino Linotype" w:hAnsi="Palatino Linotype" w:cs="Palatino Linotype"/>
          <w:sz w:val="22"/>
          <w:szCs w:val="22"/>
        </w:rPr>
        <w:t xml:space="preserve"> </w:t>
      </w:r>
      <w:r w:rsidRPr="00071779">
        <w:rPr>
          <w:rFonts w:ascii="Palatino Linotype" w:eastAsia="Palatino Linotype" w:hAnsi="Palatino Linotype" w:cs="Palatino Linotype"/>
          <w:b/>
          <w:sz w:val="22"/>
          <w:szCs w:val="22"/>
        </w:rPr>
        <w:t>FUNDADAS</w:t>
      </w:r>
      <w:r w:rsidRPr="00071779">
        <w:rPr>
          <w:rFonts w:ascii="Palatino Linotype" w:eastAsia="Palatino Linotype" w:hAnsi="Palatino Linotype" w:cs="Palatino Linotype"/>
          <w:sz w:val="22"/>
          <w:szCs w:val="22"/>
        </w:rPr>
        <w:t xml:space="preserve"> las razones o motivos de inconformidad hechos valer por el Recurrente, en términos de los considerandos QUINTO y SEXTO de la presente Resolución.</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tabs>
          <w:tab w:val="left" w:pos="4962"/>
        </w:tabs>
        <w:spacing w:line="360" w:lineRule="auto"/>
        <w:ind w:right="-28"/>
        <w:jc w:val="both"/>
        <w:rPr>
          <w:rFonts w:ascii="Palatino Linotype" w:eastAsia="Palatino Linotype" w:hAnsi="Palatino Linotype" w:cs="Palatino Linotype"/>
          <w:color w:val="0D0D0D"/>
          <w:sz w:val="22"/>
          <w:szCs w:val="22"/>
        </w:rPr>
      </w:pPr>
      <w:r w:rsidRPr="00071779">
        <w:rPr>
          <w:rFonts w:ascii="Palatino Linotype" w:eastAsia="Palatino Linotype" w:hAnsi="Palatino Linotype" w:cs="Palatino Linotype"/>
          <w:b/>
          <w:sz w:val="22"/>
          <w:szCs w:val="22"/>
        </w:rPr>
        <w:t xml:space="preserve">SEGUNDO. </w:t>
      </w:r>
      <w:r w:rsidRPr="00071779">
        <w:rPr>
          <w:rFonts w:ascii="Palatino Linotype" w:eastAsia="Palatino Linotype" w:hAnsi="Palatino Linotype" w:cs="Palatino Linotype"/>
          <w:sz w:val="22"/>
          <w:szCs w:val="22"/>
        </w:rPr>
        <w:t xml:space="preserve">Se </w:t>
      </w:r>
      <w:r w:rsidRPr="00071779">
        <w:rPr>
          <w:rFonts w:ascii="Palatino Linotype" w:eastAsia="Palatino Linotype" w:hAnsi="Palatino Linotype" w:cs="Palatino Linotype"/>
          <w:b/>
          <w:sz w:val="22"/>
          <w:szCs w:val="22"/>
        </w:rPr>
        <w:t xml:space="preserve">ORDENA </w:t>
      </w:r>
      <w:r w:rsidRPr="00071779">
        <w:rPr>
          <w:rFonts w:ascii="Palatino Linotype" w:eastAsia="Palatino Linotype" w:hAnsi="Palatino Linotype" w:cs="Palatino Linotype"/>
          <w:sz w:val="22"/>
          <w:szCs w:val="22"/>
        </w:rPr>
        <w:t xml:space="preserve">al </w:t>
      </w:r>
      <w:r w:rsidRPr="00071779">
        <w:rPr>
          <w:rFonts w:ascii="Palatino Linotype" w:eastAsia="Palatino Linotype" w:hAnsi="Palatino Linotype" w:cs="Palatino Linotype"/>
          <w:color w:val="0C0C0C"/>
          <w:sz w:val="22"/>
          <w:szCs w:val="22"/>
        </w:rPr>
        <w:t>Sujeto Obligado</w:t>
      </w:r>
      <w:r w:rsidRPr="00071779">
        <w:rPr>
          <w:rFonts w:ascii="Palatino Linotype" w:eastAsia="Palatino Linotype" w:hAnsi="Palatino Linotype" w:cs="Palatino Linotype"/>
          <w:sz w:val="22"/>
          <w:szCs w:val="22"/>
        </w:rPr>
        <w:t xml:space="preserve">, a efecto de que entregue, a través del Sistema de Acceso a la Información Mexiquense (SAIMEX), </w:t>
      </w:r>
      <w:r w:rsidRPr="00071779">
        <w:rPr>
          <w:rFonts w:ascii="Palatino Linotype" w:eastAsia="Palatino Linotype" w:hAnsi="Palatino Linotype" w:cs="Palatino Linotype"/>
          <w:color w:val="0D0D0D"/>
          <w:sz w:val="22"/>
          <w:szCs w:val="22"/>
        </w:rPr>
        <w:t>lo siguiente:</w:t>
      </w:r>
    </w:p>
    <w:p w:rsidR="002B3331" w:rsidRPr="00071779" w:rsidRDefault="002B3331">
      <w:pPr>
        <w:tabs>
          <w:tab w:val="left" w:pos="4962"/>
        </w:tabs>
        <w:spacing w:line="360" w:lineRule="auto"/>
        <w:ind w:right="-28"/>
        <w:jc w:val="both"/>
        <w:rPr>
          <w:rFonts w:ascii="Palatino Linotype" w:eastAsia="Palatino Linotype" w:hAnsi="Palatino Linotype" w:cs="Palatino Linotype"/>
          <w:color w:val="0D0D0D"/>
          <w:sz w:val="22"/>
          <w:szCs w:val="22"/>
        </w:rPr>
      </w:pPr>
    </w:p>
    <w:p w:rsidR="002B3331" w:rsidRPr="00071779" w:rsidRDefault="00412212">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71779">
        <w:rPr>
          <w:rFonts w:ascii="Palatino Linotype" w:eastAsia="Palatino Linotype" w:hAnsi="Palatino Linotype" w:cs="Palatino Linotype"/>
          <w:color w:val="000000"/>
          <w:sz w:val="22"/>
          <w:szCs w:val="22"/>
        </w:rPr>
        <w:t>La bitácora de reuniones con la Gobernadora entregada en Informe Justificado, de manera íntegra y legible.</w:t>
      </w:r>
    </w:p>
    <w:p w:rsidR="002B3331" w:rsidRPr="00071779" w:rsidRDefault="002B3331">
      <w:pPr>
        <w:spacing w:line="360" w:lineRule="auto"/>
        <w:ind w:right="-28"/>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 xml:space="preserve">TERCERO. NOTIFÍQUESE POR SAIMEX </w:t>
      </w:r>
      <w:r w:rsidRPr="00071779">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2B3331" w:rsidRPr="00071779" w:rsidRDefault="002B3331">
      <w:pPr>
        <w:spacing w:line="360" w:lineRule="auto"/>
        <w:jc w:val="both"/>
        <w:rPr>
          <w:rFonts w:ascii="Palatino Linotype" w:eastAsia="Palatino Linotype" w:hAnsi="Palatino Linotype" w:cs="Palatino Linotype"/>
          <w:sz w:val="22"/>
          <w:szCs w:val="22"/>
        </w:rPr>
      </w:pPr>
    </w:p>
    <w:p w:rsidR="002B3331" w:rsidRPr="00071779" w:rsidRDefault="00412212">
      <w:pPr>
        <w:shd w:val="clear" w:color="auto" w:fill="FFFFFF"/>
        <w:spacing w:line="360" w:lineRule="auto"/>
        <w:ind w:right="-28"/>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b/>
          <w:sz w:val="22"/>
          <w:szCs w:val="22"/>
        </w:rPr>
        <w:t>CUARTO. NOTIFÍQUESE POR SAIMEX</w:t>
      </w:r>
      <w:r w:rsidRPr="00071779">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2B3331" w:rsidRPr="00071779"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t xml:space="preserve"> </w:t>
      </w:r>
    </w:p>
    <w:p w:rsidR="002B3331" w:rsidRDefault="00412212">
      <w:pPr>
        <w:spacing w:line="360" w:lineRule="auto"/>
        <w:jc w:val="both"/>
        <w:rPr>
          <w:rFonts w:ascii="Palatino Linotype" w:eastAsia="Palatino Linotype" w:hAnsi="Palatino Linotype" w:cs="Palatino Linotype"/>
          <w:sz w:val="22"/>
          <w:szCs w:val="22"/>
        </w:rPr>
      </w:pPr>
      <w:r w:rsidRPr="00071779">
        <w:rPr>
          <w:rFonts w:ascii="Palatino Linotype" w:eastAsia="Palatino Linotype" w:hAnsi="Palatino Linotype" w:cs="Palatino Linotype"/>
          <w:sz w:val="22"/>
          <w:szCs w:val="22"/>
        </w:rPr>
        <w:lastRenderedPageBreak/>
        <w:t xml:space="preserve">ASÍ LO RESUELVE, POR </w:t>
      </w:r>
      <w:r w:rsidRPr="00686E8B">
        <w:rPr>
          <w:rFonts w:ascii="Palatino Linotype" w:eastAsia="Palatino Linotype" w:hAnsi="Palatino Linotype" w:cs="Palatino Linotype"/>
          <w:b/>
          <w:sz w:val="22"/>
          <w:szCs w:val="22"/>
        </w:rPr>
        <w:t>UNANIMIDAD</w:t>
      </w:r>
      <w:r w:rsidRPr="00071779">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2B3331" w:rsidRDefault="00412212">
      <w:pPr>
        <w:spacing w:line="360" w:lineRule="auto"/>
        <w:jc w:val="both"/>
        <w:rPr>
          <w:rFonts w:ascii="Palatino Linotype" w:eastAsia="Palatino Linotype" w:hAnsi="Palatino Linotype" w:cs="Palatino Linotype"/>
          <w:sz w:val="22"/>
          <w:szCs w:val="22"/>
        </w:rPr>
      </w:pPr>
      <w:r>
        <w:br w:type="page"/>
      </w:r>
    </w:p>
    <w:p w:rsidR="002B3331" w:rsidRDefault="002B3331">
      <w:pPr>
        <w:spacing w:line="360" w:lineRule="auto"/>
      </w:pPr>
    </w:p>
    <w:p w:rsidR="002B3331" w:rsidRDefault="002B3331">
      <w:pPr>
        <w:spacing w:line="360" w:lineRule="auto"/>
      </w:pPr>
    </w:p>
    <w:p w:rsidR="002B3331" w:rsidRDefault="002B3331">
      <w:pPr>
        <w:spacing w:line="360" w:lineRule="auto"/>
      </w:pPr>
    </w:p>
    <w:p w:rsidR="002B3331" w:rsidRDefault="002B3331">
      <w:pPr>
        <w:spacing w:line="360" w:lineRule="auto"/>
      </w:pPr>
    </w:p>
    <w:p w:rsidR="002B3331" w:rsidRDefault="002B3331">
      <w:pPr>
        <w:spacing w:line="360" w:lineRule="auto"/>
      </w:pPr>
    </w:p>
    <w:p w:rsidR="002B3331" w:rsidRDefault="002B3331">
      <w:pPr>
        <w:spacing w:line="360" w:lineRule="auto"/>
      </w:pPr>
    </w:p>
    <w:p w:rsidR="002B3331" w:rsidRDefault="002B3331">
      <w:pPr>
        <w:spacing w:line="360" w:lineRule="auto"/>
      </w:pPr>
    </w:p>
    <w:sectPr w:rsidR="002B3331">
      <w:headerReference w:type="even" r:id="rId11"/>
      <w:headerReference w:type="default" r:id="rId12"/>
      <w:footerReference w:type="default" r:id="rId13"/>
      <w:headerReference w:type="first" r:id="rId14"/>
      <w:footerReference w:type="first" r:id="rId15"/>
      <w:pgSz w:w="12240" w:h="15840"/>
      <w:pgMar w:top="80" w:right="1608" w:bottom="1134" w:left="1588" w:header="709"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C0" w:rsidRDefault="007822C0">
      <w:r>
        <w:separator/>
      </w:r>
    </w:p>
  </w:endnote>
  <w:endnote w:type="continuationSeparator" w:id="0">
    <w:p w:rsidR="007822C0" w:rsidRDefault="0078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31" w:rsidRDefault="002B3331">
    <w:pPr>
      <w:pBdr>
        <w:top w:val="nil"/>
        <w:left w:val="nil"/>
        <w:bottom w:val="nil"/>
        <w:right w:val="nil"/>
        <w:between w:val="nil"/>
      </w:pBdr>
      <w:tabs>
        <w:tab w:val="center" w:pos="4419"/>
        <w:tab w:val="right" w:pos="8838"/>
      </w:tabs>
      <w:jc w:val="right"/>
      <w:rPr>
        <w:color w:val="000000"/>
        <w:sz w:val="26"/>
        <w:szCs w:val="26"/>
      </w:rPr>
    </w:pPr>
  </w:p>
  <w:p w:rsidR="002B3331" w:rsidRDefault="0041221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3AB7">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3AB7">
      <w:rPr>
        <w:b/>
        <w:noProof/>
        <w:color w:val="000000"/>
        <w:sz w:val="24"/>
        <w:szCs w:val="24"/>
      </w:rPr>
      <w:t>24</w:t>
    </w:r>
    <w:r>
      <w:rPr>
        <w:b/>
        <w:color w:val="000000"/>
        <w:sz w:val="24"/>
        <w:szCs w:val="24"/>
      </w:rPr>
      <w:fldChar w:fldCharType="end"/>
    </w:r>
  </w:p>
  <w:p w:rsidR="002B3331" w:rsidRDefault="002B333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31" w:rsidRDefault="002B3331">
    <w:pPr>
      <w:pBdr>
        <w:top w:val="nil"/>
        <w:left w:val="nil"/>
        <w:bottom w:val="nil"/>
        <w:right w:val="nil"/>
        <w:between w:val="nil"/>
      </w:pBdr>
      <w:tabs>
        <w:tab w:val="center" w:pos="4419"/>
        <w:tab w:val="right" w:pos="8838"/>
      </w:tabs>
      <w:jc w:val="right"/>
      <w:rPr>
        <w:color w:val="000000"/>
      </w:rPr>
    </w:pPr>
  </w:p>
  <w:p w:rsidR="002B3331" w:rsidRDefault="002B3331">
    <w:pPr>
      <w:pBdr>
        <w:top w:val="nil"/>
        <w:left w:val="nil"/>
        <w:bottom w:val="nil"/>
        <w:right w:val="nil"/>
        <w:between w:val="nil"/>
      </w:pBdr>
      <w:tabs>
        <w:tab w:val="center" w:pos="4419"/>
        <w:tab w:val="right" w:pos="8838"/>
      </w:tabs>
      <w:jc w:val="right"/>
      <w:rPr>
        <w:color w:val="000000"/>
      </w:rPr>
    </w:pPr>
  </w:p>
  <w:p w:rsidR="002B3331" w:rsidRDefault="002B3331">
    <w:pPr>
      <w:pBdr>
        <w:top w:val="nil"/>
        <w:left w:val="nil"/>
        <w:bottom w:val="nil"/>
        <w:right w:val="nil"/>
        <w:between w:val="nil"/>
      </w:pBdr>
      <w:tabs>
        <w:tab w:val="center" w:pos="4419"/>
        <w:tab w:val="right" w:pos="8838"/>
      </w:tabs>
      <w:jc w:val="right"/>
      <w:rPr>
        <w:color w:val="000000"/>
      </w:rPr>
    </w:pPr>
  </w:p>
  <w:p w:rsidR="002B3331" w:rsidRDefault="0041221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3AB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3AB7">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C0" w:rsidRDefault="007822C0">
      <w:r>
        <w:separator/>
      </w:r>
    </w:p>
  </w:footnote>
  <w:footnote w:type="continuationSeparator" w:id="0">
    <w:p w:rsidR="007822C0" w:rsidRDefault="00782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31" w:rsidRDefault="007822C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31" w:rsidRDefault="007822C0">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2B3331">
      <w:trPr>
        <w:trHeight w:val="70"/>
      </w:trPr>
      <w:tc>
        <w:tcPr>
          <w:tcW w:w="2268" w:type="dxa"/>
          <w:shd w:val="clear" w:color="auto" w:fill="auto"/>
        </w:tcPr>
        <w:p w:rsidR="002B3331" w:rsidRDefault="002B3331">
          <w:pPr>
            <w:tabs>
              <w:tab w:val="right" w:pos="4273"/>
            </w:tabs>
            <w:rPr>
              <w:rFonts w:ascii="Garamond" w:eastAsia="Garamond" w:hAnsi="Garamond" w:cs="Garamond"/>
              <w:sz w:val="16"/>
              <w:szCs w:val="16"/>
            </w:rPr>
          </w:pPr>
        </w:p>
      </w:tc>
      <w:tc>
        <w:tcPr>
          <w:tcW w:w="7193" w:type="dxa"/>
          <w:shd w:val="clear" w:color="auto" w:fill="auto"/>
        </w:tcPr>
        <w:p w:rsidR="002B3331" w:rsidRDefault="002B3331">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26"/>
            <w:gridCol w:w="4212"/>
          </w:tblGrid>
          <w:tr w:rsidR="002B3331">
            <w:trPr>
              <w:trHeight w:val="128"/>
            </w:trPr>
            <w:tc>
              <w:tcPr>
                <w:tcW w:w="3726" w:type="dxa"/>
                <w:vAlign w:val="bottom"/>
              </w:tcPr>
              <w:p w:rsidR="002B3331" w:rsidRDefault="004122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12" w:type="dxa"/>
              </w:tcPr>
              <w:p w:rsidR="002B3331" w:rsidRDefault="00412212">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06091/INFOEM/IP/RR/2024</w:t>
                </w:r>
              </w:p>
            </w:tc>
          </w:tr>
          <w:tr w:rsidR="002B3331">
            <w:trPr>
              <w:trHeight w:val="251"/>
            </w:trPr>
            <w:tc>
              <w:tcPr>
                <w:tcW w:w="3726" w:type="dxa"/>
              </w:tcPr>
              <w:p w:rsidR="002B3331" w:rsidRDefault="004122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12" w:type="dxa"/>
              </w:tcPr>
              <w:p w:rsidR="002B3331" w:rsidRDefault="00412212">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2B3331">
            <w:trPr>
              <w:trHeight w:val="251"/>
            </w:trPr>
            <w:tc>
              <w:tcPr>
                <w:tcW w:w="3726" w:type="dxa"/>
              </w:tcPr>
              <w:p w:rsidR="002B3331" w:rsidRDefault="004122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12" w:type="dxa"/>
              </w:tcPr>
              <w:p w:rsidR="002B3331" w:rsidRDefault="00412212">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2B3331" w:rsidRDefault="002B3331">
          <w:pPr>
            <w:tabs>
              <w:tab w:val="right" w:pos="8838"/>
            </w:tabs>
            <w:ind w:left="-28"/>
            <w:rPr>
              <w:rFonts w:ascii="Arial" w:eastAsia="Arial" w:hAnsi="Arial" w:cs="Arial"/>
              <w:b/>
            </w:rPr>
          </w:pPr>
        </w:p>
      </w:tc>
    </w:tr>
  </w:tbl>
  <w:p w:rsidR="002B3331" w:rsidRDefault="002B3331">
    <w:pPr>
      <w:pBdr>
        <w:top w:val="nil"/>
        <w:left w:val="nil"/>
        <w:bottom w:val="nil"/>
        <w:right w:val="nil"/>
        <w:between w:val="nil"/>
      </w:pBdr>
      <w:tabs>
        <w:tab w:val="center" w:pos="4419"/>
        <w:tab w:val="right" w:pos="8838"/>
      </w:tabs>
      <w:rPr>
        <w:color w:val="000000"/>
        <w:sz w:val="14"/>
        <w:szCs w:val="14"/>
      </w:rPr>
    </w:pPr>
  </w:p>
  <w:p w:rsidR="002B3331" w:rsidRDefault="002B3331">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31" w:rsidRDefault="002B3331">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2B3331">
      <w:trPr>
        <w:trHeight w:val="302"/>
      </w:trPr>
      <w:tc>
        <w:tcPr>
          <w:tcW w:w="3828" w:type="dxa"/>
        </w:tcPr>
        <w:p w:rsidR="002B3331" w:rsidRDefault="004122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rsidR="002B3331" w:rsidRDefault="00412212">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06091/INFOEM/IP/RR/2024</w:t>
          </w:r>
        </w:p>
      </w:tc>
    </w:tr>
    <w:tr w:rsidR="002B3331">
      <w:trPr>
        <w:trHeight w:val="110"/>
      </w:trPr>
      <w:tc>
        <w:tcPr>
          <w:tcW w:w="3828" w:type="dxa"/>
        </w:tcPr>
        <w:p w:rsidR="002B3331" w:rsidRDefault="004122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rsidR="002B3331" w:rsidRDefault="002B3331">
          <w:pPr>
            <w:jc w:val="both"/>
            <w:rPr>
              <w:rFonts w:ascii="Palatino Linotype" w:eastAsia="Palatino Linotype" w:hAnsi="Palatino Linotype" w:cs="Palatino Linotype"/>
              <w:sz w:val="22"/>
              <w:szCs w:val="22"/>
            </w:rPr>
          </w:pPr>
        </w:p>
      </w:tc>
    </w:tr>
    <w:tr w:rsidR="002B3331">
      <w:trPr>
        <w:trHeight w:val="248"/>
      </w:trPr>
      <w:tc>
        <w:tcPr>
          <w:tcW w:w="3828" w:type="dxa"/>
        </w:tcPr>
        <w:p w:rsidR="002B3331" w:rsidRDefault="004122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rsidR="002B3331" w:rsidRDefault="00412212">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2B3331">
      <w:trPr>
        <w:trHeight w:val="248"/>
      </w:trPr>
      <w:tc>
        <w:tcPr>
          <w:tcW w:w="3828" w:type="dxa"/>
        </w:tcPr>
        <w:p w:rsidR="002B3331" w:rsidRDefault="004122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rsidR="002B3331" w:rsidRDefault="00412212">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2B3331" w:rsidRDefault="007822C0">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2799"/>
    <w:multiLevelType w:val="multilevel"/>
    <w:tmpl w:val="B294782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F455B1"/>
    <w:multiLevelType w:val="multilevel"/>
    <w:tmpl w:val="384AD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E4437"/>
    <w:multiLevelType w:val="multilevel"/>
    <w:tmpl w:val="7584B2B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7A047F"/>
    <w:multiLevelType w:val="multilevel"/>
    <w:tmpl w:val="386AA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31"/>
    <w:rsid w:val="00071779"/>
    <w:rsid w:val="00093AB7"/>
    <w:rsid w:val="002B3331"/>
    <w:rsid w:val="00412212"/>
    <w:rsid w:val="004A38F7"/>
    <w:rsid w:val="00686E8B"/>
    <w:rsid w:val="006E2479"/>
    <w:rsid w:val="007822C0"/>
    <w:rsid w:val="00A8250E"/>
    <w:rsid w:val="00B23E24"/>
    <w:rsid w:val="00B666B1"/>
    <w:rsid w:val="00D66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C383437-5FF3-4D2C-9BAD-3D05CE1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DF"/>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933DF"/>
    <w:pPr>
      <w:tabs>
        <w:tab w:val="center" w:pos="4419"/>
        <w:tab w:val="right" w:pos="8838"/>
      </w:tabs>
    </w:pPr>
  </w:style>
  <w:style w:type="character" w:customStyle="1" w:styleId="EncabezadoCar">
    <w:name w:val="Encabezado Car"/>
    <w:basedOn w:val="Fuentedeprrafopredeter"/>
    <w:link w:val="Encabezado"/>
    <w:uiPriority w:val="99"/>
    <w:rsid w:val="00F933D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933DF"/>
    <w:pPr>
      <w:tabs>
        <w:tab w:val="center" w:pos="4419"/>
        <w:tab w:val="right" w:pos="8838"/>
      </w:tabs>
    </w:pPr>
  </w:style>
  <w:style w:type="character" w:customStyle="1" w:styleId="PiedepginaCar">
    <w:name w:val="Pie de página Car"/>
    <w:basedOn w:val="Fuentedeprrafopredeter"/>
    <w:link w:val="Piedepgina"/>
    <w:uiPriority w:val="99"/>
    <w:rsid w:val="00F933DF"/>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933DF"/>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933DF"/>
    <w:rPr>
      <w:rFonts w:ascii="Century Gothic" w:eastAsia="Times New Roman" w:hAnsi="Century Gothic" w:cs="Times New Roman"/>
      <w:szCs w:val="24"/>
      <w:lang w:eastAsia="es-ES"/>
    </w:rPr>
  </w:style>
  <w:style w:type="table" w:styleId="Tablaconcuadrcula">
    <w:name w:val="Table Grid"/>
    <w:basedOn w:val="Tablanormal"/>
    <w:uiPriority w:val="59"/>
    <w:rsid w:val="00F933DF"/>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33DF"/>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pNY/YmY6z53fe7XuYA2U9xt/Qw==">CgMxLjAyCGguZ2pkZ3hzMgloLjMwajB6bGw4AHIhMTU0bzBwTzVhX09aYzNZMXpzN2V5alVQUkhaay1XMlBs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5676</Words>
  <Characters>31220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INFOEM415</cp:lastModifiedBy>
  <cp:revision>3</cp:revision>
  <cp:lastPrinted>2024-11-08T17:29:00Z</cp:lastPrinted>
  <dcterms:created xsi:type="dcterms:W3CDTF">2024-11-28T16:47:00Z</dcterms:created>
  <dcterms:modified xsi:type="dcterms:W3CDTF">2025-02-07T20:51:00Z</dcterms:modified>
</cp:coreProperties>
</file>