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0071" w14:textId="77777777" w:rsidR="00F235F2" w:rsidRDefault="00DB1436">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diecisiete de enero de dos mil veinticuatro.</w:t>
      </w:r>
    </w:p>
    <w:p w14:paraId="01129EB6" w14:textId="77777777" w:rsidR="00F235F2" w:rsidRDefault="00F235F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25F4D50" w14:textId="77777777" w:rsidR="00F235F2" w:rsidRDefault="00DB1436">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VISTO</w:t>
      </w:r>
      <w:r>
        <w:rPr>
          <w:rFonts w:ascii="Palatino Linotype" w:hAnsi="Palatino Linotype" w:cs="Arial"/>
          <w:sz w:val="24"/>
          <w:szCs w:val="24"/>
        </w:rPr>
        <w:t xml:space="preserve"> el expediente electrónico formado con motivo del recurso de revisión con números </w:t>
      </w:r>
      <w:r>
        <w:rPr>
          <w:rFonts w:ascii="Palatino Linotype" w:hAnsi="Palatino Linotype" w:cs="Arial"/>
          <w:b/>
          <w:bCs/>
          <w:sz w:val="24"/>
          <w:szCs w:val="24"/>
          <w:lang w:eastAsia="es-MX"/>
        </w:rPr>
        <w:t>05875/INFOEM/IP/RR/2023</w:t>
      </w:r>
      <w:r>
        <w:rPr>
          <w:rFonts w:ascii="Palatino Linotype" w:hAnsi="Palatino Linotype" w:cs="Arial"/>
          <w:sz w:val="24"/>
          <w:szCs w:val="24"/>
        </w:rPr>
        <w:t xml:space="preserve">, </w:t>
      </w:r>
      <w:r>
        <w:rPr>
          <w:rFonts w:ascii="Palatino Linotype" w:eastAsia="Palatino Linotype" w:hAnsi="Palatino Linotype" w:cs="Palatino Linotype"/>
          <w:color w:val="000000"/>
          <w:sz w:val="24"/>
          <w:szCs w:val="24"/>
        </w:rPr>
        <w:t>promovido por un particular que tanto al momento de ingresar la solicitud de información como de interponer el recurso de revisión, no señaló nombre o seudónimo con el cual desee ser identificado</w:t>
      </w:r>
      <w:r>
        <w:rPr>
          <w:rFonts w:ascii="Palatino Linotype" w:eastAsia="Palatino Linotype" w:hAnsi="Palatino Linotype" w:cs="Palatino Linotype"/>
          <w:b/>
          <w:color w:val="000000"/>
          <w:sz w:val="24"/>
          <w:szCs w:val="24"/>
        </w:rPr>
        <w:t>,</w:t>
      </w:r>
      <w:r>
        <w:rPr>
          <w:rFonts w:ascii="Palatino Linotype" w:hAnsi="Palatino Linotype"/>
          <w:sz w:val="24"/>
          <w:szCs w:val="24"/>
        </w:rPr>
        <w:t xml:space="preserve"> quien en lo sucesivo se le denominara como la parte </w:t>
      </w:r>
      <w:r>
        <w:rPr>
          <w:rFonts w:ascii="Palatino Linotype" w:hAnsi="Palatino Linotype"/>
          <w:b/>
          <w:sz w:val="24"/>
          <w:szCs w:val="24"/>
        </w:rPr>
        <w:t>Recurrente</w:t>
      </w:r>
      <w:r>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Zinacantepec, </w:t>
      </w:r>
      <w:r>
        <w:rPr>
          <w:rFonts w:ascii="Palatino Linotype" w:hAnsi="Palatino Linotype" w:cs="Arial"/>
          <w:sz w:val="24"/>
          <w:szCs w:val="24"/>
        </w:rPr>
        <w:t>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 dictar la presente resolución.</w:t>
      </w:r>
    </w:p>
    <w:p w14:paraId="5D25BB72" w14:textId="77777777" w:rsidR="00F235F2" w:rsidRDefault="00F235F2">
      <w:pPr>
        <w:tabs>
          <w:tab w:val="left" w:pos="6960"/>
        </w:tabs>
        <w:spacing w:after="0" w:line="360" w:lineRule="auto"/>
        <w:jc w:val="both"/>
        <w:rPr>
          <w:rFonts w:ascii="Palatino Linotype" w:hAnsi="Palatino Linotype" w:cs="Arial"/>
          <w:sz w:val="24"/>
          <w:szCs w:val="24"/>
        </w:rPr>
      </w:pPr>
    </w:p>
    <w:p w14:paraId="0B94F15D" w14:textId="77777777" w:rsidR="00F235F2" w:rsidRDefault="00DB1436">
      <w:pPr>
        <w:spacing w:after="0" w:line="360" w:lineRule="auto"/>
        <w:jc w:val="center"/>
        <w:rPr>
          <w:rFonts w:ascii="Palatino Linotype" w:hAnsi="Palatino Linotype" w:cs="Arial"/>
          <w:b/>
          <w:sz w:val="28"/>
          <w:szCs w:val="24"/>
        </w:rPr>
      </w:pPr>
      <w:r>
        <w:rPr>
          <w:rFonts w:ascii="Palatino Linotype" w:hAnsi="Palatino Linotype" w:cs="Arial"/>
          <w:b/>
          <w:sz w:val="28"/>
          <w:szCs w:val="24"/>
        </w:rPr>
        <w:t>A N T E C E D E N T E S</w:t>
      </w:r>
    </w:p>
    <w:p w14:paraId="6BFC344E" w14:textId="77777777" w:rsidR="00F235F2" w:rsidRDefault="00F235F2">
      <w:pPr>
        <w:spacing w:after="0" w:line="360" w:lineRule="auto"/>
        <w:rPr>
          <w:rFonts w:ascii="Palatino Linotype" w:hAnsi="Palatino Linotype" w:cs="Arial"/>
          <w:b/>
          <w:sz w:val="24"/>
          <w:szCs w:val="24"/>
        </w:rPr>
      </w:pPr>
    </w:p>
    <w:p w14:paraId="456F8507"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PRIMERO. </w:t>
      </w:r>
      <w:r>
        <w:rPr>
          <w:rFonts w:ascii="Palatino Linotype" w:hAnsi="Palatino Linotype" w:cs="Arial"/>
          <w:sz w:val="24"/>
          <w:szCs w:val="24"/>
        </w:rPr>
        <w:t>Con fechas 31 (treinta y uno) de julio de 2023 (dos mil veintitrés)</w:t>
      </w:r>
      <w:r>
        <w:rPr>
          <w:rStyle w:val="Refdenotaalpie"/>
          <w:rFonts w:ascii="Palatino Linotype" w:hAnsi="Palatino Linotype" w:cs="Arial"/>
          <w:sz w:val="24"/>
          <w:szCs w:val="24"/>
        </w:rPr>
        <w:footnoteReference w:id="1"/>
      </w:r>
      <w:r>
        <w:rPr>
          <w:rFonts w:ascii="Palatino Linotype" w:hAnsi="Palatino Linotype" w:cs="Arial"/>
          <w:sz w:val="24"/>
          <w:szCs w:val="24"/>
        </w:rPr>
        <w:t>, la parte</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Sistema de Acceso a la Información Mexiquense, en lo posterior el </w:t>
      </w:r>
      <w:r>
        <w:rPr>
          <w:rFonts w:ascii="Palatino Linotype" w:hAnsi="Palatino Linotype" w:cs="Arial"/>
          <w:b/>
          <w:sz w:val="24"/>
          <w:szCs w:val="24"/>
        </w:rPr>
        <w:t>SAIMEX</w:t>
      </w:r>
      <w:r>
        <w:rPr>
          <w:rFonts w:ascii="Palatino Linotype" w:hAnsi="Palatino Linotype" w:cs="Arial"/>
          <w:sz w:val="24"/>
          <w:szCs w:val="24"/>
        </w:rPr>
        <w:t xml:space="preserve">, ante </w:t>
      </w:r>
      <w:r>
        <w:rPr>
          <w:rFonts w:ascii="Palatino Linotype" w:hAnsi="Palatino Linotype" w:cs="Arial"/>
          <w:b/>
          <w:sz w:val="24"/>
          <w:szCs w:val="24"/>
        </w:rPr>
        <w:t>el Sujeto Obligado</w:t>
      </w:r>
      <w:r>
        <w:rPr>
          <w:rFonts w:ascii="Palatino Linotype" w:hAnsi="Palatino Linotype" w:cs="Arial"/>
          <w:sz w:val="24"/>
          <w:szCs w:val="24"/>
        </w:rPr>
        <w:t>, solicitud de acceso a la información pública, la cual quedó registrada bajo el número de expediente</w:t>
      </w:r>
      <w:r>
        <w:rPr>
          <w:rFonts w:ascii="Palatino Linotype" w:hAnsi="Palatino Linotype" w:cs="Arial"/>
          <w:b/>
          <w:sz w:val="24"/>
          <w:szCs w:val="24"/>
        </w:rPr>
        <w:t xml:space="preserve"> </w:t>
      </w:r>
      <w:r>
        <w:rPr>
          <w:rFonts w:ascii="Palatino Linotype" w:hAnsi="Palatino Linotype" w:cs="Arial"/>
          <w:b/>
          <w:bCs/>
          <w:sz w:val="24"/>
          <w:szCs w:val="24"/>
        </w:rPr>
        <w:t xml:space="preserve">00952/ZINACANT/IP/2023, </w:t>
      </w:r>
      <w:r>
        <w:rPr>
          <w:rFonts w:ascii="Palatino Linotype" w:hAnsi="Palatino Linotype" w:cs="Arial"/>
          <w:sz w:val="24"/>
          <w:szCs w:val="24"/>
        </w:rPr>
        <w:t>mediante la cual solicitó información en el tenor siguiente:</w:t>
      </w:r>
    </w:p>
    <w:p w14:paraId="624F3E93" w14:textId="77777777" w:rsidR="00F235F2" w:rsidRDefault="00F235F2">
      <w:pPr>
        <w:spacing w:after="0" w:line="360" w:lineRule="auto"/>
        <w:jc w:val="both"/>
        <w:rPr>
          <w:rFonts w:ascii="Palatino Linotype" w:hAnsi="Palatino Linotype" w:cs="Arial"/>
          <w:sz w:val="24"/>
          <w:szCs w:val="24"/>
        </w:rPr>
      </w:pPr>
    </w:p>
    <w:p w14:paraId="15206FDC" w14:textId="77777777" w:rsidR="00F235F2" w:rsidRDefault="00DB1436">
      <w:pPr>
        <w:tabs>
          <w:tab w:val="left" w:pos="5647"/>
        </w:tabs>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 xml:space="preserve">"SE REQUIERE COPIA DE LA RENUNCIA DE AIDE FLORES, ASÍ COMO TODOS SUS RECIBOS DE NÓMINA EN EL PERIODO QUE ESTUVO LABORANDO, ASÍ </w:t>
      </w:r>
      <w:r>
        <w:rPr>
          <w:rFonts w:ascii="Palatino Linotype" w:eastAsia="Times New Roman" w:hAnsi="Palatino Linotype" w:cs="Times New Roman"/>
          <w:i/>
          <w:szCs w:val="24"/>
          <w:lang w:eastAsia="es-ES"/>
        </w:rPr>
        <w:lastRenderedPageBreak/>
        <w:t>COMO SU INFORME DE NO ANTECEDENTES PENALES, CERTIFICADO MÉDICO, Y RFC"</w:t>
      </w:r>
    </w:p>
    <w:p w14:paraId="18701853" w14:textId="77777777" w:rsidR="00F235F2" w:rsidRDefault="00F235F2">
      <w:pPr>
        <w:tabs>
          <w:tab w:val="left" w:pos="5647"/>
        </w:tabs>
        <w:spacing w:after="0" w:line="360" w:lineRule="auto"/>
        <w:jc w:val="both"/>
        <w:rPr>
          <w:rFonts w:ascii="Palatino Linotype" w:eastAsia="Times New Roman" w:hAnsi="Palatino Linotype" w:cs="Times New Roman"/>
          <w:sz w:val="24"/>
          <w:szCs w:val="24"/>
          <w:lang w:eastAsia="es-ES"/>
        </w:rPr>
      </w:pPr>
    </w:p>
    <w:p w14:paraId="1F61F3FB" w14:textId="77777777" w:rsidR="00F235F2" w:rsidRDefault="00DB1436">
      <w:pPr>
        <w:tabs>
          <w:tab w:val="left" w:pos="5647"/>
        </w:tabs>
        <w:spacing w:after="0" w:line="360" w:lineRule="auto"/>
        <w:jc w:val="both"/>
        <w:rPr>
          <w:rFonts w:ascii="Palatino Linotype" w:hAnsi="Palatino Linotype"/>
          <w:color w:val="000000"/>
          <w:sz w:val="24"/>
          <w:szCs w:val="24"/>
        </w:rPr>
      </w:pPr>
      <w:r>
        <w:rPr>
          <w:rFonts w:ascii="Palatino Linotype" w:eastAsia="Times New Roman" w:hAnsi="Palatino Linotype" w:cs="Times New Roman"/>
          <w:sz w:val="24"/>
          <w:szCs w:val="24"/>
          <w:lang w:eastAsia="es-ES"/>
        </w:rPr>
        <w:t xml:space="preserve">Modalidad de entrega: </w:t>
      </w:r>
      <w:r>
        <w:rPr>
          <w:rFonts w:ascii="Palatino Linotype" w:hAnsi="Palatino Linotype"/>
          <w:b/>
          <w:i/>
          <w:color w:val="000000"/>
          <w:sz w:val="24"/>
          <w:szCs w:val="24"/>
        </w:rPr>
        <w:t>a través del sistema SAIMEX</w:t>
      </w:r>
    </w:p>
    <w:p w14:paraId="0BD9B722" w14:textId="77777777" w:rsidR="00F235F2" w:rsidRDefault="00F235F2">
      <w:pPr>
        <w:tabs>
          <w:tab w:val="left" w:pos="5647"/>
        </w:tabs>
        <w:spacing w:after="0" w:line="360" w:lineRule="auto"/>
        <w:jc w:val="both"/>
        <w:rPr>
          <w:rFonts w:ascii="Palatino Linotype" w:hAnsi="Palatino Linotype"/>
          <w:color w:val="000000"/>
          <w:sz w:val="24"/>
          <w:szCs w:val="24"/>
        </w:rPr>
      </w:pPr>
    </w:p>
    <w:p w14:paraId="3A5349C0"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b/>
          <w:sz w:val="28"/>
          <w:szCs w:val="24"/>
        </w:rPr>
        <w:t>SEGUNDO</w:t>
      </w:r>
      <w:r>
        <w:rPr>
          <w:rFonts w:ascii="Palatino Linotype" w:hAnsi="Palatino Linotype" w:cs="Arial"/>
          <w:b/>
          <w:sz w:val="24"/>
          <w:szCs w:val="24"/>
        </w:rPr>
        <w:t xml:space="preserve">. </w:t>
      </w:r>
      <w:r>
        <w:rPr>
          <w:rFonts w:ascii="Palatino Linotype" w:hAnsi="Palatino Linotype" w:cs="Arial"/>
          <w:sz w:val="24"/>
          <w:szCs w:val="24"/>
        </w:rPr>
        <w:t xml:space="preserve">En el expediente electrónico SAIMEX,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se aprecia que, en un primer momento que el </w:t>
      </w:r>
      <w:r>
        <w:rPr>
          <w:rFonts w:ascii="Palatino Linotype" w:hAnsi="Palatino Linotype" w:cs="Arial"/>
          <w:b/>
          <w:sz w:val="24"/>
          <w:szCs w:val="24"/>
        </w:rPr>
        <w:t>Sujeto Obligado</w:t>
      </w:r>
      <w:r>
        <w:rPr>
          <w:rFonts w:ascii="Palatino Linotype" w:hAnsi="Palatino Linotype" w:cs="Arial"/>
          <w:sz w:val="24"/>
          <w:szCs w:val="24"/>
        </w:rPr>
        <w:t xml:space="preserve"> notificó, el 21 (veintiuno) de agosto de 2023 (dos mil veintitrés), al entonces Solicitante que, el término ordinario de quince días hábiles para dar respuesta, había sido prorrogado por un término extraordinario de siete días hábiles, manifestando lo siguiente:</w:t>
      </w:r>
    </w:p>
    <w:p w14:paraId="28411FA5" w14:textId="77777777" w:rsidR="00F235F2" w:rsidRDefault="00F235F2">
      <w:pPr>
        <w:spacing w:after="0" w:line="360" w:lineRule="auto"/>
        <w:jc w:val="both"/>
        <w:rPr>
          <w:rFonts w:ascii="Palatino Linotype" w:hAnsi="Palatino Linotype" w:cs="Arial"/>
          <w:sz w:val="24"/>
          <w:szCs w:val="24"/>
        </w:rPr>
      </w:pPr>
    </w:p>
    <w:p w14:paraId="6567CF10" w14:textId="77777777" w:rsidR="00F235F2" w:rsidRDefault="00DB1436">
      <w:pPr>
        <w:spacing w:after="0" w:line="240" w:lineRule="auto"/>
        <w:ind w:left="567" w:right="567"/>
        <w:jc w:val="both"/>
        <w:rPr>
          <w:rFonts w:ascii="Palatino Linotype" w:hAnsi="Palatino Linotype" w:cs="Arial"/>
          <w:i/>
          <w:szCs w:val="24"/>
        </w:rPr>
      </w:pPr>
      <w:r>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A7F75A6" w14:textId="77777777" w:rsidR="00F235F2" w:rsidRDefault="00DB1436">
      <w:pPr>
        <w:spacing w:after="0" w:line="240" w:lineRule="auto"/>
        <w:ind w:left="567" w:right="567"/>
        <w:jc w:val="both"/>
        <w:rPr>
          <w:rFonts w:ascii="Palatino Linotype" w:hAnsi="Palatino Linotype" w:cs="Arial"/>
          <w:i/>
          <w:szCs w:val="24"/>
        </w:rPr>
      </w:pPr>
      <w:r>
        <w:rPr>
          <w:rFonts w:ascii="Palatino Linotype" w:hAnsi="Palatino Linotype" w:cs="Arial"/>
          <w:i/>
          <w:szCs w:val="24"/>
        </w:rPr>
        <w:t>Con fundamento en el artículo 163 de la Ley de Transparencia y Acceso a la Información Pública del Estado de México y Municipios se aprueba prórroga solicitada con la finalidad de dar cabal cumplimiento a su requerimiento.”</w:t>
      </w:r>
    </w:p>
    <w:p w14:paraId="66D13D2A" w14:textId="77777777" w:rsidR="00F235F2" w:rsidRDefault="00F235F2">
      <w:pPr>
        <w:spacing w:after="0" w:line="360" w:lineRule="auto"/>
        <w:jc w:val="both"/>
        <w:rPr>
          <w:rFonts w:ascii="Palatino Linotype" w:hAnsi="Palatino Linotype" w:cs="Arial"/>
          <w:sz w:val="24"/>
          <w:szCs w:val="24"/>
        </w:rPr>
      </w:pPr>
    </w:p>
    <w:p w14:paraId="042468A0"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sz w:val="24"/>
          <w:szCs w:val="24"/>
        </w:rPr>
        <w:t>Ampliación del término que no cumple los requisitos establecidos en el artículo párrafo segundo del artículo 163 de la Ley de Transparencia Local, el cual establece que para la procedencia de ampliación, debe ser aprobada por el Comité de Transparencia del Sujeto Obligado, circunstancia que no fue observada.</w:t>
      </w:r>
    </w:p>
    <w:p w14:paraId="03CE78FA" w14:textId="77777777" w:rsidR="00F235F2" w:rsidRDefault="00F235F2">
      <w:pPr>
        <w:tabs>
          <w:tab w:val="left" w:pos="5647"/>
        </w:tabs>
        <w:spacing w:after="0" w:line="360" w:lineRule="auto"/>
        <w:jc w:val="both"/>
        <w:rPr>
          <w:rFonts w:ascii="Palatino Linotype" w:hAnsi="Palatino Linotype"/>
          <w:color w:val="000000"/>
          <w:sz w:val="24"/>
          <w:szCs w:val="24"/>
        </w:rPr>
      </w:pPr>
    </w:p>
    <w:p w14:paraId="2303C0CD" w14:textId="77777777" w:rsidR="00F235F2" w:rsidRDefault="00DB1436">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b/>
          <w:sz w:val="28"/>
          <w:szCs w:val="24"/>
        </w:rPr>
        <w:t>TERCERO</w:t>
      </w:r>
      <w:r>
        <w:rPr>
          <w:rFonts w:ascii="Palatino Linotype" w:hAnsi="Palatino Linotype" w:cs="Arial"/>
          <w:b/>
          <w:sz w:val="24"/>
          <w:szCs w:val="24"/>
        </w:rPr>
        <w:t xml:space="preserve">. </w:t>
      </w:r>
      <w:r>
        <w:rPr>
          <w:rFonts w:ascii="Palatino Linotype" w:hAnsi="Palatino Linotype" w:cs="Arial"/>
          <w:sz w:val="24"/>
          <w:szCs w:val="24"/>
        </w:rPr>
        <w:t>Una vez transcurridos tanto el término ordinario como extraordinario para dar respuesta, se observa que,</w:t>
      </w:r>
      <w:r>
        <w:rPr>
          <w:rFonts w:ascii="Palatino Linotype" w:eastAsia="Times New Roman" w:hAnsi="Palatino Linotype" w:cs="Times New Roman"/>
          <w:sz w:val="24"/>
          <w:szCs w:val="24"/>
          <w:lang w:val="es-ES" w:eastAsia="es-ES"/>
        </w:rPr>
        <w:t xml:space="preserve"> en fecha 30 (treinta) de agosto de 2023 (dos mil </w:t>
      </w:r>
      <w:r>
        <w:rPr>
          <w:rFonts w:ascii="Palatino Linotype" w:eastAsia="Times New Roman" w:hAnsi="Palatino Linotype" w:cs="Times New Roman"/>
          <w:sz w:val="24"/>
          <w:szCs w:val="24"/>
          <w:lang w:val="es-ES" w:eastAsia="es-ES"/>
        </w:rPr>
        <w:lastRenderedPageBreak/>
        <w:t>veintitrés), el</w:t>
      </w:r>
      <w:r>
        <w:rPr>
          <w:rFonts w:ascii="Palatino Linotype" w:eastAsia="Times New Roman" w:hAnsi="Palatino Linotype" w:cs="Times New Roman"/>
          <w:b/>
          <w:sz w:val="24"/>
          <w:szCs w:val="24"/>
          <w:lang w:val="es-ES" w:eastAsia="es-ES"/>
        </w:rPr>
        <w:t xml:space="preserve"> Sujeto Obligado </w:t>
      </w:r>
      <w:r>
        <w:rPr>
          <w:rFonts w:ascii="Palatino Linotype" w:eastAsia="Times New Roman" w:hAnsi="Palatino Linotype" w:cs="Times New Roman"/>
          <w:sz w:val="24"/>
          <w:szCs w:val="24"/>
          <w:lang w:val="es-ES" w:eastAsia="es-ES"/>
        </w:rPr>
        <w:t xml:space="preserve">notificó a la parte </w:t>
      </w:r>
      <w:r>
        <w:rPr>
          <w:rFonts w:ascii="Palatino Linotype" w:eastAsia="Times New Roman" w:hAnsi="Palatino Linotype" w:cs="Times New Roman"/>
          <w:b/>
          <w:sz w:val="24"/>
          <w:szCs w:val="24"/>
          <w:lang w:val="es-ES" w:eastAsia="es-ES"/>
        </w:rPr>
        <w:t>Recurrente</w:t>
      </w:r>
      <w:r>
        <w:rPr>
          <w:rFonts w:ascii="Palatino Linotype" w:eastAsia="Times New Roman" w:hAnsi="Palatino Linotype" w:cs="Times New Roman"/>
          <w:sz w:val="24"/>
          <w:szCs w:val="24"/>
          <w:lang w:val="es-ES" w:eastAsia="es-ES"/>
        </w:rPr>
        <w:t>, la respuesta en los términos siguientes:</w:t>
      </w:r>
    </w:p>
    <w:p w14:paraId="620831DE" w14:textId="77777777" w:rsidR="00F235F2" w:rsidRDefault="00F235F2">
      <w:pPr>
        <w:spacing w:after="0" w:line="360" w:lineRule="auto"/>
        <w:jc w:val="both"/>
        <w:rPr>
          <w:rFonts w:ascii="Palatino Linotype" w:eastAsia="Times New Roman" w:hAnsi="Palatino Linotype" w:cs="Arial"/>
          <w:sz w:val="24"/>
          <w:szCs w:val="24"/>
          <w:lang w:val="es-ES" w:eastAsia="es-ES"/>
        </w:rPr>
      </w:pPr>
    </w:p>
    <w:p w14:paraId="6F6DF0BB" w14:textId="77777777" w:rsidR="00F235F2" w:rsidRDefault="00DB1436">
      <w:pPr>
        <w:tabs>
          <w:tab w:val="left" w:pos="5647"/>
        </w:tabs>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B92307" w14:textId="77777777" w:rsidR="00F235F2" w:rsidRDefault="00F235F2">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4481AF5D" w14:textId="77777777" w:rsidR="00F235F2" w:rsidRDefault="00DB1436">
      <w:pPr>
        <w:tabs>
          <w:tab w:val="left" w:pos="5647"/>
        </w:tabs>
        <w:spacing w:after="0" w:line="240" w:lineRule="auto"/>
        <w:ind w:left="567" w:right="567"/>
        <w:jc w:val="both"/>
        <w:rPr>
          <w:rFonts w:ascii="Palatino Linotype" w:eastAsia="Times New Roman" w:hAnsi="Palatino Linotype" w:cs="Times New Roman"/>
          <w:szCs w:val="24"/>
          <w:lang w:eastAsia="es-ES"/>
        </w:rPr>
      </w:pPr>
      <w:r>
        <w:rPr>
          <w:rFonts w:ascii="Palatino Linotype" w:eastAsia="Times New Roman" w:hAnsi="Palatino Linotype" w:cs="Times New Roman"/>
          <w:i/>
          <w:szCs w:val="24"/>
          <w:lang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00952/ZINACANT/IP/2023, recibida a través del Sistema SAIMEX, en donde se solicita textualmente lo siguiente: “SE REQUIERE COPIA DE LA RENUNCIA DE AIDE FLORES, ASÍ COMO TODOS SUS RECIBOS DE NÓMINA EN EL PERIODO QUE ESTUVO LABORANDO, ASÍ COMO SU INFORME DE NO ANTECEDENTES PENALES, CERTIFICADO MÉDICO, Y RFC .” (sic). En apego a lo establecido su solicitud fue analizada y turnada al área poseedora de la información, en este caso la Dirección de </w:t>
      </w:r>
      <w:proofErr w:type="spellStart"/>
      <w:r>
        <w:rPr>
          <w:rFonts w:ascii="Palatino Linotype" w:eastAsia="Times New Roman" w:hAnsi="Palatino Linotype" w:cs="Times New Roman"/>
          <w:i/>
          <w:szCs w:val="24"/>
          <w:lang w:eastAsia="es-ES"/>
        </w:rPr>
        <w:t>Administracion</w:t>
      </w:r>
      <w:proofErr w:type="spellEnd"/>
      <w:r>
        <w:rPr>
          <w:rFonts w:ascii="Palatino Linotype" w:eastAsia="Times New Roman" w:hAnsi="Palatino Linotype" w:cs="Times New Roman"/>
          <w:i/>
          <w:szCs w:val="24"/>
          <w:lang w:eastAsia="es-ES"/>
        </w:rPr>
        <w:t>,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E316B3C" w14:textId="77777777" w:rsidR="00F235F2" w:rsidRDefault="00F235F2">
      <w:pPr>
        <w:spacing w:after="0" w:line="360" w:lineRule="auto"/>
        <w:jc w:val="both"/>
        <w:rPr>
          <w:rFonts w:ascii="Palatino Linotype" w:hAnsi="Palatino Linotype" w:cs="Arial"/>
          <w:sz w:val="24"/>
          <w:szCs w:val="24"/>
        </w:rPr>
      </w:pPr>
    </w:p>
    <w:p w14:paraId="08EBBE95"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electrónicos “</w:t>
      </w:r>
      <w:r>
        <w:rPr>
          <w:rFonts w:ascii="Palatino Linotype" w:hAnsi="Palatino Linotype" w:cs="Arial"/>
          <w:b/>
          <w:i/>
          <w:sz w:val="24"/>
          <w:szCs w:val="24"/>
        </w:rPr>
        <w:t xml:space="preserve">Informe de No Antecedentes Penales - VP.pdf, Recibos de Nómina VP - </w:t>
      </w:r>
      <w:proofErr w:type="spellStart"/>
      <w:r>
        <w:rPr>
          <w:rFonts w:ascii="Palatino Linotype" w:hAnsi="Palatino Linotype" w:cs="Arial"/>
          <w:b/>
          <w:i/>
          <w:sz w:val="24"/>
          <w:szCs w:val="24"/>
        </w:rPr>
        <w:t>Aide</w:t>
      </w:r>
      <w:proofErr w:type="spellEnd"/>
      <w:r>
        <w:rPr>
          <w:rFonts w:ascii="Palatino Linotype" w:hAnsi="Palatino Linotype" w:cs="Arial"/>
          <w:b/>
          <w:i/>
          <w:sz w:val="24"/>
          <w:szCs w:val="24"/>
        </w:rPr>
        <w:t xml:space="preserve"> Flores Delgado.pdf, Oficio de Atención a Solicitud 00952 ZINACANT- 2023.pdf</w:t>
      </w:r>
      <w:r>
        <w:rPr>
          <w:rFonts w:ascii="Palatino Linotype" w:hAnsi="Palatino Linotype" w:cs="Arial"/>
          <w:sz w:val="24"/>
          <w:szCs w:val="24"/>
        </w:rPr>
        <w:t xml:space="preserve"> y </w:t>
      </w:r>
      <w:r>
        <w:rPr>
          <w:rFonts w:ascii="Palatino Linotype" w:hAnsi="Palatino Linotype" w:cs="Arial"/>
          <w:b/>
          <w:i/>
          <w:sz w:val="24"/>
          <w:szCs w:val="24"/>
        </w:rPr>
        <w:t xml:space="preserve">Documento - </w:t>
      </w:r>
      <w:r>
        <w:rPr>
          <w:rFonts w:ascii="Palatino Linotype" w:hAnsi="Palatino Linotype" w:cs="Arial"/>
          <w:b/>
          <w:i/>
          <w:sz w:val="24"/>
          <w:szCs w:val="24"/>
        </w:rPr>
        <w:lastRenderedPageBreak/>
        <w:t>Renuncia.pdf</w:t>
      </w:r>
      <w:r>
        <w:rPr>
          <w:rFonts w:ascii="Palatino Linotype" w:hAnsi="Palatino Linotype" w:cs="Arial"/>
          <w:sz w:val="24"/>
          <w:szCs w:val="24"/>
        </w:rPr>
        <w:t>”, los cuales al ser del conocimiento de las partes, se omite su inserción en este apartado, máxime que serán objeto de estudio en párrafos posteriores.</w:t>
      </w:r>
    </w:p>
    <w:p w14:paraId="56FB0F2D" w14:textId="77777777" w:rsidR="00F235F2" w:rsidRDefault="00F235F2">
      <w:pPr>
        <w:spacing w:after="0" w:line="360" w:lineRule="auto"/>
        <w:jc w:val="both"/>
        <w:rPr>
          <w:rFonts w:ascii="Palatino Linotype" w:eastAsia="Times New Roman" w:hAnsi="Palatino Linotype" w:cs="Times New Roman"/>
          <w:sz w:val="24"/>
          <w:szCs w:val="24"/>
          <w:lang w:val="es-ES" w:eastAsia="es-ES"/>
        </w:rPr>
      </w:pPr>
    </w:p>
    <w:p w14:paraId="78822243" w14:textId="77777777" w:rsidR="00F235F2" w:rsidRDefault="00DB1436">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t>CUARTO</w:t>
      </w:r>
      <w:r>
        <w:rPr>
          <w:rFonts w:ascii="Palatino Linotype" w:hAnsi="Palatino Linotype" w:cs="Arial"/>
          <w:b/>
          <w:sz w:val="24"/>
          <w:szCs w:val="24"/>
        </w:rPr>
        <w:t>.</w:t>
      </w:r>
      <w:r>
        <w:rPr>
          <w:rFonts w:ascii="Palatino Linotype" w:hAnsi="Palatino Linotype" w:cs="Arial"/>
          <w:sz w:val="24"/>
          <w:szCs w:val="24"/>
        </w:rPr>
        <w:t xml:space="preserve"> </w:t>
      </w:r>
      <w:r>
        <w:rPr>
          <w:rFonts w:ascii="Palatino Linotype" w:eastAsia="Times New Roman" w:hAnsi="Palatino Linotype" w:cs="Arial"/>
          <w:sz w:val="24"/>
          <w:szCs w:val="24"/>
          <w:lang w:val="es-ES" w:eastAsia="es-ES"/>
        </w:rPr>
        <w:t>Inconforme con la respuestas proporcionada, el días 12 (doce) de septiembre de 2023 (dos mil veintitrés), la parte</w:t>
      </w:r>
      <w:r>
        <w:rPr>
          <w:rFonts w:ascii="Palatino Linotype" w:eastAsia="Times New Roman" w:hAnsi="Palatino Linotype" w:cs="Arial"/>
          <w:b/>
          <w:color w:val="000000"/>
          <w:sz w:val="24"/>
          <w:szCs w:val="24"/>
          <w:lang w:val="es-ES" w:eastAsia="es-ES"/>
        </w:rPr>
        <w:t xml:space="preserve"> Recurrente</w:t>
      </w:r>
      <w:r>
        <w:rPr>
          <w:rFonts w:ascii="Palatino Linotype" w:eastAsia="Times New Roman" w:hAnsi="Palatino Linotype" w:cs="Arial"/>
          <w:color w:val="000000"/>
          <w:sz w:val="24"/>
          <w:szCs w:val="24"/>
          <w:lang w:val="es-ES" w:eastAsia="es-ES"/>
        </w:rPr>
        <w:t xml:space="preserve"> </w:t>
      </w:r>
      <w:r>
        <w:rPr>
          <w:rFonts w:ascii="Palatino Linotype" w:eastAsia="Times New Roman" w:hAnsi="Palatino Linotype" w:cs="Arial"/>
          <w:sz w:val="24"/>
          <w:szCs w:val="24"/>
          <w:lang w:val="es-ES" w:eastAsia="es-ES"/>
        </w:rPr>
        <w:t>interpuso recurso de revisión, quedando registrado en el</w:t>
      </w:r>
      <w:r>
        <w:rPr>
          <w:rFonts w:ascii="Palatino Linotype" w:eastAsia="Arial Unicode MS" w:hAnsi="Palatino Linotype" w:cs="Arial"/>
          <w:b/>
          <w:sz w:val="24"/>
          <w:szCs w:val="24"/>
          <w:lang w:val="es-ES" w:eastAsia="es-ES"/>
        </w:rPr>
        <w:t xml:space="preserve"> SAIMEX</w:t>
      </w:r>
      <w:r>
        <w:rPr>
          <w:rFonts w:ascii="Palatino Linotype" w:eastAsia="Arial Unicode MS" w:hAnsi="Palatino Linotype" w:cs="Arial"/>
          <w:sz w:val="24"/>
          <w:szCs w:val="24"/>
          <w:lang w:val="es-ES" w:eastAsia="es-ES"/>
        </w:rPr>
        <w:t xml:space="preserve"> con el número de recurso </w:t>
      </w:r>
      <w:r>
        <w:rPr>
          <w:rFonts w:ascii="Palatino Linotype" w:eastAsia="Times New Roman" w:hAnsi="Palatino Linotype" w:cs="Times New Roman"/>
          <w:b/>
          <w:sz w:val="24"/>
          <w:szCs w:val="24"/>
          <w:lang w:val="es-ES" w:eastAsia="es-ES"/>
        </w:rPr>
        <w:t xml:space="preserve">05875/INFOEM/IP/RR/2023, </w:t>
      </w:r>
      <w:r>
        <w:rPr>
          <w:rFonts w:ascii="Palatino Linotype" w:eastAsia="Times New Roman" w:hAnsi="Palatino Linotype" w:cs="Arial"/>
          <w:sz w:val="24"/>
          <w:szCs w:val="24"/>
          <w:lang w:val="es-ES" w:eastAsia="es-ES"/>
        </w:rPr>
        <w:t>en los que expresó como acto impugnado y razones o motivos de inconformidad, los siguientes:</w:t>
      </w:r>
    </w:p>
    <w:p w14:paraId="33695A47" w14:textId="77777777" w:rsidR="00F235F2" w:rsidRDefault="00F235F2">
      <w:pPr>
        <w:spacing w:after="0" w:line="360" w:lineRule="auto"/>
        <w:ind w:right="51"/>
        <w:jc w:val="both"/>
        <w:rPr>
          <w:rFonts w:ascii="Palatino Linotype" w:eastAsia="Times New Roman" w:hAnsi="Palatino Linotype" w:cs="Arial"/>
          <w:sz w:val="24"/>
          <w:szCs w:val="24"/>
          <w:lang w:val="es-ES" w:eastAsia="es-ES"/>
        </w:rPr>
      </w:pPr>
    </w:p>
    <w:p w14:paraId="6BB92C08" w14:textId="77777777" w:rsidR="00F235F2" w:rsidRDefault="00DB1436">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 xml:space="preserve">Acto Impugnado: </w:t>
      </w:r>
    </w:p>
    <w:p w14:paraId="39DB31BB" w14:textId="77777777" w:rsidR="00F235F2" w:rsidRDefault="00F235F2">
      <w:pPr>
        <w:spacing w:after="0" w:line="276" w:lineRule="auto"/>
        <w:ind w:right="616"/>
        <w:jc w:val="both"/>
        <w:rPr>
          <w:rFonts w:ascii="Palatino Linotype" w:eastAsia="Times New Roman" w:hAnsi="Palatino Linotype" w:cs="Times New Roman"/>
          <w:sz w:val="24"/>
          <w:szCs w:val="24"/>
          <w:lang w:val="es-ES" w:eastAsia="es-ES"/>
        </w:rPr>
      </w:pPr>
    </w:p>
    <w:p w14:paraId="290FB278" w14:textId="77777777" w:rsidR="00F235F2" w:rsidRDefault="00DB1436">
      <w:pPr>
        <w:spacing w:after="0" w:line="240" w:lineRule="auto"/>
        <w:ind w:left="567" w:right="616"/>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“LA REPSUESTA” (sic)</w:t>
      </w:r>
    </w:p>
    <w:p w14:paraId="5A3E6FC6" w14:textId="77777777" w:rsidR="00F235F2" w:rsidRDefault="00F235F2">
      <w:pPr>
        <w:spacing w:after="0" w:line="360" w:lineRule="auto"/>
        <w:jc w:val="both"/>
        <w:rPr>
          <w:rFonts w:ascii="Palatino Linotype" w:hAnsi="Palatino Linotype" w:cs="Arial"/>
          <w:sz w:val="24"/>
          <w:szCs w:val="24"/>
        </w:rPr>
      </w:pPr>
    </w:p>
    <w:p w14:paraId="2852D207" w14:textId="77777777" w:rsidR="00F235F2" w:rsidRDefault="00DB1436">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 xml:space="preserve">Razones o motivos de inconformidad: </w:t>
      </w:r>
    </w:p>
    <w:p w14:paraId="0C501AE2" w14:textId="77777777" w:rsidR="00F235F2" w:rsidRDefault="00F235F2">
      <w:pPr>
        <w:spacing w:after="0" w:line="276" w:lineRule="auto"/>
        <w:ind w:right="616"/>
        <w:jc w:val="both"/>
        <w:rPr>
          <w:rFonts w:ascii="Palatino Linotype" w:eastAsia="Times New Roman" w:hAnsi="Palatino Linotype" w:cs="Times New Roman"/>
          <w:sz w:val="24"/>
          <w:szCs w:val="24"/>
          <w:lang w:val="es-ES" w:eastAsia="es-ES"/>
        </w:rPr>
      </w:pPr>
    </w:p>
    <w:p w14:paraId="7823F663" w14:textId="77777777" w:rsidR="00F235F2" w:rsidRDefault="00DB1436">
      <w:pPr>
        <w:spacing w:after="0" w:line="240" w:lineRule="auto"/>
        <w:ind w:left="567" w:right="616"/>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 xml:space="preserve">“FALTA INFORMACION QUE PEDI EN MI SOLCIITUD Y ESTA MAL TESTADO LO entregada y falta acta de </w:t>
      </w:r>
      <w:proofErr w:type="spellStart"/>
      <w:r>
        <w:rPr>
          <w:rFonts w:ascii="Palatino Linotype" w:eastAsia="Times New Roman" w:hAnsi="Palatino Linotype" w:cs="Times New Roman"/>
          <w:i/>
          <w:szCs w:val="24"/>
          <w:lang w:val="es-ES" w:eastAsia="es-ES"/>
        </w:rPr>
        <w:t>comite</w:t>
      </w:r>
      <w:proofErr w:type="spellEnd"/>
      <w:r>
        <w:rPr>
          <w:rFonts w:ascii="Palatino Linotype" w:eastAsia="Times New Roman" w:hAnsi="Palatino Linotype" w:cs="Times New Roman"/>
          <w:i/>
          <w:szCs w:val="24"/>
          <w:lang w:val="es-ES" w:eastAsia="es-ES"/>
        </w:rPr>
        <w:t>” (sic)</w:t>
      </w:r>
    </w:p>
    <w:p w14:paraId="16B02D34" w14:textId="77777777" w:rsidR="00F235F2" w:rsidRDefault="00F235F2">
      <w:pPr>
        <w:spacing w:after="0" w:line="360" w:lineRule="auto"/>
        <w:jc w:val="both"/>
        <w:rPr>
          <w:rFonts w:ascii="Palatino Linotype" w:hAnsi="Palatino Linotype" w:cs="Arial"/>
          <w:sz w:val="24"/>
          <w:szCs w:val="24"/>
          <w:lang w:val="es-ES"/>
        </w:rPr>
      </w:pPr>
    </w:p>
    <w:p w14:paraId="7FC2D377" w14:textId="77777777" w:rsidR="00F235F2" w:rsidRDefault="00DB1436">
      <w:pPr>
        <w:spacing w:after="0" w:line="360" w:lineRule="auto"/>
        <w:ind w:right="49"/>
        <w:jc w:val="both"/>
        <w:rPr>
          <w:rFonts w:ascii="Palatino Linotype" w:eastAsia="Times New Roman" w:hAnsi="Palatino Linotype" w:cs="Arial"/>
          <w:sz w:val="24"/>
          <w:szCs w:val="24"/>
          <w:lang w:eastAsia="es-ES"/>
        </w:rPr>
      </w:pPr>
      <w:r>
        <w:rPr>
          <w:rFonts w:ascii="Palatino Linotype" w:hAnsi="Palatino Linotype" w:cs="Arial"/>
          <w:sz w:val="24"/>
          <w:szCs w:val="24"/>
          <w:lang w:val="es-ES"/>
        </w:rPr>
        <w:t xml:space="preserve">Recurso de revisión que, </w:t>
      </w:r>
      <w:r>
        <w:rPr>
          <w:rFonts w:ascii="Palatino Linotype" w:eastAsia="Times New Roman" w:hAnsi="Palatino Linotype" w:cs="Arial"/>
          <w:sz w:val="24"/>
          <w:szCs w:val="24"/>
          <w:lang w:eastAsia="es-ES"/>
        </w:rPr>
        <w:t xml:space="preserve">se envió electrónicamente al Instituto de </w:t>
      </w:r>
      <w:r>
        <w:rPr>
          <w:rFonts w:ascii="Palatino Linotype" w:eastAsia="Arial Unicode MS" w:hAnsi="Palatino Linotype" w:cs="Arial"/>
          <w:sz w:val="24"/>
          <w:szCs w:val="24"/>
          <w:lang w:val="es-ES" w:eastAsia="es-ES"/>
        </w:rPr>
        <w:t>Transparencia</w:t>
      </w:r>
      <w:r>
        <w:rPr>
          <w:rFonts w:ascii="Palatino Linotype" w:eastAsia="Times New Roman" w:hAnsi="Palatino Linotype" w:cs="Arial"/>
          <w:sz w:val="24"/>
          <w:szCs w:val="24"/>
          <w:lang w:eastAsia="es-ES"/>
        </w:rPr>
        <w:t xml:space="preserve">, Acceso a la Información Pública y Protección de Datos Personales del Estado de México y Municipios y con fundamento en el artículo 185 fracción I de la </w:t>
      </w:r>
      <w:r>
        <w:rPr>
          <w:rFonts w:ascii="Palatino Linotype" w:eastAsia="Times New Roman" w:hAnsi="Palatino Linotype" w:cs="Times New Roman"/>
          <w:sz w:val="24"/>
          <w:szCs w:val="24"/>
          <w:lang w:val="es-ES" w:eastAsia="es-ES"/>
        </w:rPr>
        <w:t>Ley de Transparencia y Acceso a la Información Pública del Estado de México y Municipios</w:t>
      </w:r>
      <w:r>
        <w:rPr>
          <w:rFonts w:ascii="Palatino Linotype" w:eastAsia="Times New Roman" w:hAnsi="Palatino Linotype" w:cs="Arial"/>
          <w:sz w:val="24"/>
          <w:szCs w:val="24"/>
          <w:lang w:eastAsia="es-ES"/>
        </w:rPr>
        <w:t>, se turnó a través del</w:t>
      </w:r>
      <w:r>
        <w:rPr>
          <w:rFonts w:ascii="Palatino Linotype" w:eastAsia="Arial Unicode MS" w:hAnsi="Palatino Linotype" w:cs="Arial"/>
          <w:sz w:val="24"/>
          <w:szCs w:val="24"/>
          <w:lang w:eastAsia="es-ES"/>
        </w:rPr>
        <w:t xml:space="preserve"> </w:t>
      </w:r>
      <w:r>
        <w:rPr>
          <w:rFonts w:ascii="Palatino Linotype" w:eastAsia="Arial Unicode MS" w:hAnsi="Palatino Linotype" w:cs="Arial"/>
          <w:b/>
          <w:sz w:val="24"/>
          <w:szCs w:val="24"/>
          <w:lang w:eastAsia="es-ES"/>
        </w:rPr>
        <w:t>SAIMEX</w:t>
      </w:r>
      <w:r>
        <w:rPr>
          <w:rFonts w:ascii="Palatino Linotype" w:eastAsia="Times New Roman" w:hAnsi="Palatino Linotype" w:cs="Times New Roman"/>
          <w:sz w:val="24"/>
          <w:szCs w:val="24"/>
          <w:lang w:val="es-ES" w:eastAsia="es-ES"/>
        </w:rPr>
        <w:t xml:space="preserve"> al </w:t>
      </w:r>
      <w:r>
        <w:rPr>
          <w:rFonts w:ascii="Palatino Linotype" w:eastAsia="Times New Roman" w:hAnsi="Palatino Linotype" w:cs="Arial"/>
          <w:sz w:val="24"/>
          <w:szCs w:val="24"/>
          <w:lang w:eastAsia="es-ES"/>
        </w:rPr>
        <w:t xml:space="preserve">Comisionado Presidente </w:t>
      </w:r>
      <w:r>
        <w:rPr>
          <w:rFonts w:ascii="Palatino Linotype" w:eastAsia="Times New Roman" w:hAnsi="Palatino Linotype" w:cs="Arial"/>
          <w:b/>
          <w:sz w:val="24"/>
          <w:szCs w:val="24"/>
          <w:lang w:eastAsia="es-ES"/>
        </w:rPr>
        <w:t xml:space="preserve">JOSÉ MARTÍNEZ VILCHIS, </w:t>
      </w:r>
      <w:r>
        <w:rPr>
          <w:rFonts w:ascii="Palatino Linotype" w:eastAsia="Times New Roman" w:hAnsi="Palatino Linotype" w:cs="Arial"/>
          <w:sz w:val="24"/>
          <w:szCs w:val="24"/>
          <w:lang w:eastAsia="es-ES"/>
        </w:rPr>
        <w:t xml:space="preserve">a efecto de que decretara su admisión o </w:t>
      </w:r>
      <w:proofErr w:type="spellStart"/>
      <w:r>
        <w:rPr>
          <w:rFonts w:ascii="Palatino Linotype" w:eastAsia="Times New Roman" w:hAnsi="Palatino Linotype" w:cs="Arial"/>
          <w:sz w:val="24"/>
          <w:szCs w:val="24"/>
          <w:lang w:eastAsia="es-ES"/>
        </w:rPr>
        <w:t>desechamiento</w:t>
      </w:r>
      <w:proofErr w:type="spellEnd"/>
      <w:r>
        <w:rPr>
          <w:rFonts w:ascii="Palatino Linotype" w:eastAsia="Times New Roman" w:hAnsi="Palatino Linotype" w:cs="Arial"/>
          <w:sz w:val="24"/>
          <w:szCs w:val="24"/>
          <w:lang w:eastAsia="es-ES"/>
        </w:rPr>
        <w:t>.</w:t>
      </w:r>
    </w:p>
    <w:p w14:paraId="7037898B" w14:textId="77777777" w:rsidR="00F235F2" w:rsidRDefault="00F235F2">
      <w:pPr>
        <w:spacing w:after="0" w:line="360" w:lineRule="auto"/>
        <w:ind w:right="49"/>
        <w:jc w:val="both"/>
        <w:rPr>
          <w:rFonts w:ascii="Palatino Linotype" w:eastAsia="Times New Roman" w:hAnsi="Palatino Linotype" w:cs="Arial"/>
          <w:sz w:val="24"/>
          <w:szCs w:val="24"/>
          <w:lang w:eastAsia="es-ES"/>
        </w:rPr>
      </w:pPr>
    </w:p>
    <w:p w14:paraId="1DA48984"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eastAsia="es-ES"/>
        </w:rPr>
        <w:t xml:space="preserve">QUINTO. </w:t>
      </w:r>
      <w:r>
        <w:rPr>
          <w:rFonts w:ascii="Palatino Linotype" w:eastAsia="Times New Roman" w:hAnsi="Palatino Linotype" w:cs="Arial"/>
          <w:sz w:val="24"/>
          <w:szCs w:val="24"/>
          <w:lang w:eastAsia="es-ES"/>
        </w:rPr>
        <w:t>E</w:t>
      </w:r>
      <w:r>
        <w:rPr>
          <w:rFonts w:ascii="Palatino Linotype" w:eastAsia="Times New Roman" w:hAnsi="Palatino Linotype" w:cs="Arial"/>
          <w:sz w:val="24"/>
          <w:szCs w:val="24"/>
          <w:lang w:val="es-ES" w:eastAsia="es-ES"/>
        </w:rPr>
        <w:t xml:space="preserve">n fecha 15 (quince) de septiembre de 2023 (dos mil veintitrés), atentos a lo dispuesto en el </w:t>
      </w:r>
      <w:r>
        <w:rPr>
          <w:rFonts w:ascii="Palatino Linotype" w:eastAsia="Times New Roman" w:hAnsi="Palatino Linotype" w:cs="Arial"/>
          <w:sz w:val="24"/>
          <w:szCs w:val="24"/>
          <w:lang w:eastAsia="es-ES"/>
        </w:rPr>
        <w:t>artículo</w:t>
      </w:r>
      <w:r>
        <w:rPr>
          <w:rFonts w:ascii="Palatino Linotype" w:eastAsia="Times New Roman" w:hAnsi="Palatino Linotype" w:cs="Arial"/>
          <w:sz w:val="24"/>
          <w:szCs w:val="24"/>
          <w:lang w:val="es-ES" w:eastAsia="es-ES"/>
        </w:rPr>
        <w:t xml:space="preserve"> 185 fracciones I, II y IV </w:t>
      </w:r>
      <w:r>
        <w:rPr>
          <w:rFonts w:ascii="Palatino Linotype" w:eastAsia="Times New Roman" w:hAnsi="Palatino Linotype" w:cs="Arial"/>
          <w:sz w:val="24"/>
          <w:szCs w:val="24"/>
          <w:lang w:eastAsia="es-ES"/>
        </w:rPr>
        <w:t xml:space="preserve">de la </w:t>
      </w:r>
      <w:r>
        <w:rPr>
          <w:rFonts w:ascii="Palatino Linotype" w:eastAsia="Times New Roman" w:hAnsi="Palatino Linotype" w:cs="Times New Roman"/>
          <w:sz w:val="24"/>
          <w:szCs w:val="24"/>
          <w:lang w:val="es-ES" w:eastAsia="es-ES"/>
        </w:rPr>
        <w:t xml:space="preserve">Ley de Transparencia y Acceso </w:t>
      </w:r>
      <w:r>
        <w:rPr>
          <w:rFonts w:ascii="Palatino Linotype" w:eastAsia="Times New Roman" w:hAnsi="Palatino Linotype" w:cs="Times New Roman"/>
          <w:sz w:val="24"/>
          <w:szCs w:val="24"/>
          <w:lang w:val="es-ES" w:eastAsia="es-ES"/>
        </w:rPr>
        <w:lastRenderedPageBreak/>
        <w:t>a la Información Pública del Estado de México y Municipios, se a</w:t>
      </w:r>
      <w:r>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4C3C55B5"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41B0E8E8"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SEXTO. </w:t>
      </w:r>
      <w:r>
        <w:rPr>
          <w:rFonts w:ascii="Palatino Linotype" w:hAnsi="Palatino Linotype" w:cs="Arial"/>
          <w:sz w:val="24"/>
          <w:szCs w:val="24"/>
        </w:rPr>
        <w:t xml:space="preserve">Una vez abierta la etapa de instrucción, se advierte que tanto el </w:t>
      </w:r>
      <w:r>
        <w:rPr>
          <w:rFonts w:ascii="Palatino Linotype" w:hAnsi="Palatino Linotype" w:cs="Arial"/>
          <w:b/>
          <w:sz w:val="24"/>
          <w:szCs w:val="24"/>
        </w:rPr>
        <w:t>Sujeto Obligado</w:t>
      </w:r>
      <w:r>
        <w:rPr>
          <w:rFonts w:ascii="Palatino Linotype" w:hAnsi="Palatino Linotype" w:cs="Arial"/>
          <w:sz w:val="24"/>
          <w:szCs w:val="24"/>
        </w:rPr>
        <w:t xml:space="preserve"> como la parte </w:t>
      </w:r>
      <w:r>
        <w:rPr>
          <w:rFonts w:ascii="Palatino Linotype" w:hAnsi="Palatino Linotype" w:cs="Arial"/>
          <w:b/>
          <w:sz w:val="24"/>
          <w:szCs w:val="24"/>
        </w:rPr>
        <w:t>Recurrente</w:t>
      </w:r>
      <w:r>
        <w:rPr>
          <w:rFonts w:ascii="Palatino Linotype" w:hAnsi="Palatino Linotype" w:cs="Arial"/>
          <w:sz w:val="24"/>
          <w:szCs w:val="24"/>
        </w:rPr>
        <w:t xml:space="preserve"> fueron omisos en rendir sus informes justificados y las manifestaciones que a sus intereses conviniera, respectivamente. Así mismo se aprecia que, no se llevaron a cabo audiencias durante la sustanciación del recurso de revisión todo lo anterior en términos de los artículos 185 fracciones II y IV, y 195 de la Ley de Transparencia y Acceso a la Información Pública del Estado de México y Municipios.</w:t>
      </w:r>
    </w:p>
    <w:p w14:paraId="3AE3D231" w14:textId="77777777" w:rsidR="00F235F2" w:rsidRDefault="00F235F2">
      <w:pPr>
        <w:spacing w:after="0" w:line="360" w:lineRule="auto"/>
        <w:jc w:val="both"/>
        <w:rPr>
          <w:rFonts w:ascii="Palatino Linotype" w:hAnsi="Palatino Linotype" w:cs="Arial"/>
          <w:sz w:val="24"/>
          <w:szCs w:val="24"/>
        </w:rPr>
      </w:pPr>
    </w:p>
    <w:p w14:paraId="51036755"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SÉPTIMO. </w:t>
      </w:r>
      <w:r>
        <w:rPr>
          <w:rFonts w:ascii="Palatino Linotype" w:hAnsi="Palatino Linotype" w:cs="Arial"/>
          <w:sz w:val="24"/>
          <w:szCs w:val="28"/>
        </w:rPr>
        <w:t>U</w:t>
      </w:r>
      <w:r>
        <w:rPr>
          <w:rFonts w:ascii="Palatino Linotype" w:hAnsi="Palatino Linotype" w:cs="Arial"/>
          <w:sz w:val="24"/>
          <w:szCs w:val="24"/>
        </w:rPr>
        <w:t>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27 (veintisiete) de septiembre de 2023 (dos mil veintitrés), en términos del artículo 185 fracción VI de la Ley de Transparencia y Acceso a la Información Pública del Estado de México y Municipios, ordenándose turnar los expedientes a la resolución que en derecho proceda.</w:t>
      </w:r>
    </w:p>
    <w:p w14:paraId="0AA0174D" w14:textId="77777777" w:rsidR="00F235F2" w:rsidRDefault="00F235F2">
      <w:pPr>
        <w:spacing w:after="0" w:line="360" w:lineRule="auto"/>
        <w:jc w:val="both"/>
        <w:rPr>
          <w:rFonts w:ascii="Palatino Linotype" w:hAnsi="Palatino Linotype" w:cs="Arial"/>
          <w:sz w:val="24"/>
          <w:szCs w:val="24"/>
        </w:rPr>
      </w:pPr>
    </w:p>
    <w:p w14:paraId="3AAA9C45"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OCTAVO. </w:t>
      </w:r>
      <w:r>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w:t>
      </w:r>
      <w:r>
        <w:rPr>
          <w:rFonts w:ascii="Palatino Linotype" w:hAnsi="Palatino Linotype" w:cs="Arial"/>
          <w:sz w:val="24"/>
          <w:szCs w:val="24"/>
        </w:rPr>
        <w:lastRenderedPageBreak/>
        <w:t>recurso de revisión, por lo que en fechas 27 (veintisiete) de octubre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E39DEDB" w14:textId="77777777" w:rsidR="00F235F2" w:rsidRDefault="00F235F2">
      <w:pPr>
        <w:spacing w:after="0" w:line="360" w:lineRule="auto"/>
        <w:jc w:val="both"/>
        <w:rPr>
          <w:rFonts w:ascii="Palatino Linotype" w:hAnsi="Palatino Linotype" w:cs="Arial"/>
          <w:sz w:val="24"/>
          <w:szCs w:val="24"/>
        </w:rPr>
      </w:pPr>
    </w:p>
    <w:p w14:paraId="4D273E97"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99082F"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0ADBF168"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C8DFD9"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5F406318"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2672B3"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0B14D9"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4E2B77D0"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74A03C21"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w:t>
      </w:r>
    </w:p>
    <w:p w14:paraId="422FA876" w14:textId="77777777" w:rsidR="00F235F2" w:rsidRDefault="00DB1436">
      <w:pPr>
        <w:spacing w:after="0" w:line="360" w:lineRule="auto"/>
        <w:ind w:left="993" w:right="49" w:hanging="426"/>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 xml:space="preserve">a) </w:t>
      </w:r>
      <w:r>
        <w:rPr>
          <w:rFonts w:ascii="Palatino Linotype" w:eastAsia="Times New Roman" w:hAnsi="Palatino Linotype" w:cs="Arial"/>
          <w:b/>
          <w:sz w:val="24"/>
          <w:szCs w:val="24"/>
          <w:lang w:val="es-ES" w:eastAsia="es-ES"/>
        </w:rPr>
        <w:tab/>
        <w:t>Complejidad del asunto:</w:t>
      </w:r>
      <w:r>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395E950E" w14:textId="77777777" w:rsidR="00F235F2" w:rsidRDefault="00DB1436">
      <w:pPr>
        <w:spacing w:after="0" w:line="360" w:lineRule="auto"/>
        <w:ind w:left="993" w:right="49" w:hanging="426"/>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 xml:space="preserve">b) </w:t>
      </w:r>
      <w:r>
        <w:rPr>
          <w:rFonts w:ascii="Palatino Linotype" w:eastAsia="Times New Roman" w:hAnsi="Palatino Linotype" w:cs="Arial"/>
          <w:b/>
          <w:sz w:val="24"/>
          <w:szCs w:val="24"/>
          <w:lang w:val="es-ES" w:eastAsia="es-ES"/>
        </w:rPr>
        <w:tab/>
        <w:t>Actividad Procesal del interesado:</w:t>
      </w:r>
      <w:r>
        <w:rPr>
          <w:rFonts w:ascii="Palatino Linotype" w:eastAsia="Times New Roman" w:hAnsi="Palatino Linotype" w:cs="Arial"/>
          <w:sz w:val="24"/>
          <w:szCs w:val="24"/>
          <w:lang w:val="es-ES" w:eastAsia="es-ES"/>
        </w:rPr>
        <w:t xml:space="preserve"> Acciones u omisiones del interesado.</w:t>
      </w:r>
    </w:p>
    <w:p w14:paraId="7C88F9EC" w14:textId="77777777" w:rsidR="00F235F2" w:rsidRDefault="00DB1436">
      <w:pPr>
        <w:spacing w:after="0" w:line="360" w:lineRule="auto"/>
        <w:ind w:left="993" w:right="49" w:hanging="426"/>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 xml:space="preserve">c) </w:t>
      </w:r>
      <w:r>
        <w:rPr>
          <w:rFonts w:ascii="Palatino Linotype" w:eastAsia="Times New Roman" w:hAnsi="Palatino Linotype" w:cs="Arial"/>
          <w:b/>
          <w:sz w:val="24"/>
          <w:szCs w:val="24"/>
          <w:lang w:val="es-ES" w:eastAsia="es-ES"/>
        </w:rPr>
        <w:tab/>
        <w:t>Conducta de la Autoridad:</w:t>
      </w:r>
      <w:r>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2DE8C9A6" w14:textId="77777777" w:rsidR="00F235F2" w:rsidRDefault="00DB1436">
      <w:pPr>
        <w:spacing w:after="0" w:line="360" w:lineRule="auto"/>
        <w:ind w:left="993" w:right="49" w:hanging="426"/>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 xml:space="preserve">d) </w:t>
      </w:r>
      <w:r>
        <w:rPr>
          <w:rFonts w:ascii="Palatino Linotype" w:eastAsia="Times New Roman" w:hAnsi="Palatino Linotype" w:cs="Arial"/>
          <w:b/>
          <w:sz w:val="24"/>
          <w:szCs w:val="24"/>
          <w:lang w:val="es-ES" w:eastAsia="es-ES"/>
        </w:rPr>
        <w:tab/>
        <w:t>La afectación generada en la situación jurídica de la persona involucrada en el proceso:</w:t>
      </w:r>
      <w:r>
        <w:rPr>
          <w:rFonts w:ascii="Palatino Linotype" w:eastAsia="Times New Roman" w:hAnsi="Palatino Linotype" w:cs="Arial"/>
          <w:sz w:val="24"/>
          <w:szCs w:val="24"/>
          <w:lang w:val="es-ES" w:eastAsia="es-ES"/>
        </w:rPr>
        <w:t xml:space="preserve"> Violación a sus derechos humanos.</w:t>
      </w:r>
    </w:p>
    <w:p w14:paraId="568CA2F8"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6C54F0BD"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A46B0A"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6BAB1328"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0ACC09"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42423B54"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EAD8FD"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299322BA"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0CA7F19F"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21ED2626"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14:paraId="21DD3AED"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w:t>
      </w:r>
    </w:p>
    <w:p w14:paraId="3F2A55A3"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56242940" w14:textId="77777777" w:rsidR="00F235F2" w:rsidRDefault="00F235F2">
      <w:pPr>
        <w:spacing w:after="0" w:line="360" w:lineRule="auto"/>
        <w:ind w:right="49"/>
        <w:jc w:val="both"/>
        <w:rPr>
          <w:rFonts w:ascii="Palatino Linotype" w:eastAsia="Times New Roman" w:hAnsi="Palatino Linotype" w:cs="Arial"/>
          <w:sz w:val="24"/>
          <w:szCs w:val="24"/>
          <w:lang w:val="es-ES" w:eastAsia="es-ES"/>
        </w:rPr>
      </w:pPr>
    </w:p>
    <w:p w14:paraId="444F70B0" w14:textId="77777777" w:rsidR="00F235F2" w:rsidRDefault="00DB1436">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36A2F41E" w14:textId="77777777" w:rsidR="00F235F2" w:rsidRDefault="00F235F2">
      <w:pPr>
        <w:spacing w:after="0" w:line="360" w:lineRule="auto"/>
        <w:jc w:val="both"/>
        <w:rPr>
          <w:rFonts w:ascii="Palatino Linotype" w:hAnsi="Palatino Linotype" w:cs="Arial"/>
          <w:sz w:val="24"/>
          <w:szCs w:val="24"/>
        </w:rPr>
      </w:pPr>
    </w:p>
    <w:p w14:paraId="247BF71F" w14:textId="77777777" w:rsidR="00F235F2" w:rsidRDefault="00DB1436">
      <w:pPr>
        <w:spacing w:after="0" w:line="360" w:lineRule="auto"/>
        <w:jc w:val="center"/>
        <w:rPr>
          <w:rFonts w:ascii="Palatino Linotype" w:hAnsi="Palatino Linotype" w:cs="Arial"/>
          <w:sz w:val="24"/>
          <w:szCs w:val="24"/>
        </w:rPr>
      </w:pPr>
      <w:r>
        <w:rPr>
          <w:rFonts w:ascii="Palatino Linotype" w:hAnsi="Palatino Linotype" w:cs="Arial"/>
          <w:b/>
          <w:sz w:val="28"/>
          <w:szCs w:val="24"/>
        </w:rPr>
        <w:t xml:space="preserve">C O N S I D E R A N D O </w:t>
      </w:r>
    </w:p>
    <w:p w14:paraId="42C41A08" w14:textId="77777777" w:rsidR="00F235F2" w:rsidRDefault="00F235F2">
      <w:pPr>
        <w:spacing w:after="0" w:line="360" w:lineRule="auto"/>
        <w:jc w:val="center"/>
        <w:rPr>
          <w:rFonts w:ascii="Palatino Linotype" w:hAnsi="Palatino Linotype" w:cs="Arial"/>
          <w:sz w:val="24"/>
          <w:szCs w:val="24"/>
        </w:rPr>
      </w:pPr>
    </w:p>
    <w:p w14:paraId="78278077" w14:textId="77777777" w:rsidR="00F235F2" w:rsidRDefault="00DB1436">
      <w:pPr>
        <w:spacing w:after="0" w:line="360" w:lineRule="auto"/>
        <w:jc w:val="both"/>
        <w:rPr>
          <w:rFonts w:ascii="Palatino Linotype" w:hAnsi="Palatino Linotype" w:cs="Arial"/>
          <w:sz w:val="28"/>
          <w:szCs w:val="28"/>
        </w:rPr>
      </w:pPr>
      <w:r>
        <w:rPr>
          <w:rFonts w:ascii="Palatino Linotype" w:hAnsi="Palatino Linotype" w:cs="Arial"/>
          <w:b/>
          <w:sz w:val="28"/>
          <w:szCs w:val="28"/>
        </w:rPr>
        <w:t xml:space="preserve">PRIMERO. </w:t>
      </w:r>
      <w:r>
        <w:rPr>
          <w:rFonts w:ascii="Palatino Linotype" w:hAnsi="Palatino Linotype" w:cs="Arial"/>
          <w:b/>
          <w:sz w:val="26"/>
          <w:szCs w:val="26"/>
        </w:rPr>
        <w:t>De la competencia</w:t>
      </w:r>
      <w:r>
        <w:rPr>
          <w:rFonts w:ascii="Palatino Linotype" w:hAnsi="Palatino Linotype" w:cs="Arial"/>
          <w:sz w:val="26"/>
          <w:szCs w:val="26"/>
        </w:rPr>
        <w:t>.</w:t>
      </w:r>
    </w:p>
    <w:p w14:paraId="1E785416"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Pr>
          <w:rFonts w:ascii="Palatino Linotype" w:hAnsi="Palatino Linotype" w:cs="Arial"/>
          <w:b/>
          <w:sz w:val="24"/>
          <w:szCs w:val="24"/>
        </w:rPr>
        <w:t>Recurrente</w:t>
      </w:r>
      <w:r>
        <w:rPr>
          <w:rFonts w:ascii="Palatino Linotype" w:hAnsi="Palatino Linotype" w:cs="Arial"/>
          <w:sz w:val="24"/>
          <w:szCs w:val="24"/>
        </w:rPr>
        <w:t xml:space="preserv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w:t>
      </w:r>
      <w:r>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093E9767" w14:textId="77777777" w:rsidR="00F235F2" w:rsidRDefault="00F235F2">
      <w:pPr>
        <w:spacing w:after="0" w:line="360" w:lineRule="auto"/>
        <w:jc w:val="both"/>
        <w:rPr>
          <w:rFonts w:ascii="Palatino Linotype" w:hAnsi="Palatino Linotype" w:cs="Arial"/>
          <w:sz w:val="24"/>
          <w:szCs w:val="24"/>
        </w:rPr>
      </w:pPr>
    </w:p>
    <w:p w14:paraId="414301DD"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
          <w:sz w:val="28"/>
          <w:szCs w:val="28"/>
        </w:rPr>
        <w:t>SEGUNDO. Del alcance del recurso de revisión.</w:t>
      </w:r>
      <w:r>
        <w:rPr>
          <w:rFonts w:ascii="Palatino Linotype" w:hAnsi="Palatino Linotype" w:cs="Arial"/>
          <w:bCs/>
          <w:sz w:val="28"/>
          <w:szCs w:val="28"/>
        </w:rPr>
        <w:t xml:space="preserve"> </w:t>
      </w:r>
    </w:p>
    <w:p w14:paraId="42AB6502" w14:textId="77777777" w:rsidR="00F235F2" w:rsidRDefault="00DB1436">
      <w:pPr>
        <w:spacing w:after="0" w:line="360" w:lineRule="auto"/>
        <w:contextualSpacing/>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color w:val="000000"/>
          <w:sz w:val="24"/>
          <w:szCs w:val="24"/>
          <w:lang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44EE2E1" w14:textId="77777777" w:rsidR="00F235F2" w:rsidRDefault="00F235F2">
      <w:pPr>
        <w:spacing w:after="0" w:line="360" w:lineRule="auto"/>
        <w:contextualSpacing/>
        <w:jc w:val="both"/>
        <w:rPr>
          <w:rFonts w:ascii="Palatino Linotype" w:eastAsia="Palatino Linotype" w:hAnsi="Palatino Linotype" w:cs="Palatino Linotype"/>
          <w:color w:val="000000"/>
          <w:sz w:val="24"/>
          <w:szCs w:val="24"/>
          <w:lang w:eastAsia="es-MX"/>
        </w:rPr>
      </w:pPr>
    </w:p>
    <w:p w14:paraId="2162B3D2"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2995036"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2EA7080D"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180</w:t>
      </w:r>
      <w:r>
        <w:rPr>
          <w:rFonts w:ascii="Palatino Linotype" w:hAnsi="Palatino Linotype" w:cs="Arial"/>
          <w:i/>
          <w:szCs w:val="24"/>
        </w:rPr>
        <w:t xml:space="preserve">. El recurso de revisión contendrá: </w:t>
      </w:r>
    </w:p>
    <w:p w14:paraId="58ECABCB"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xml:space="preserve">. El Sujeto Obligado ante la cual se presentó la solicitud; </w:t>
      </w:r>
    </w:p>
    <w:p w14:paraId="0A87791E"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II</w:t>
      </w:r>
      <w:r>
        <w:rPr>
          <w:rFonts w:ascii="Palatino Linotype" w:hAnsi="Palatino Linotype" w:cs="Arial"/>
          <w:i/>
          <w:szCs w:val="24"/>
        </w:rPr>
        <w:t xml:space="preserve">. </w:t>
      </w:r>
      <w:r>
        <w:rPr>
          <w:rFonts w:ascii="Palatino Linotype" w:hAnsi="Palatino Linotype" w:cs="Arial"/>
          <w:i/>
          <w:szCs w:val="24"/>
          <w:u w:val="single"/>
        </w:rPr>
        <w:t>El nombre del solicitante</w:t>
      </w:r>
      <w:r>
        <w:rPr>
          <w:rFonts w:ascii="Palatino Linotype" w:hAnsi="Palatino Linotype" w:cs="Arial"/>
          <w:i/>
          <w:szCs w:val="24"/>
        </w:rPr>
        <w:t xml:space="preserve"> que recurre o de su representante y, en su caso, del tercero interesado, así como la dirección o medio que señale para recibir notificaciones; </w:t>
      </w:r>
    </w:p>
    <w:p w14:paraId="0A3E3CBB"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xml:space="preserve">. El número de folio de respuesta de la solicitud de acceso; </w:t>
      </w:r>
    </w:p>
    <w:p w14:paraId="10AC9AB1"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IV</w:t>
      </w:r>
      <w:r>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8B73A16"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V</w:t>
      </w:r>
      <w:r>
        <w:rPr>
          <w:rFonts w:ascii="Palatino Linotype" w:hAnsi="Palatino Linotype" w:cs="Arial"/>
          <w:i/>
          <w:szCs w:val="24"/>
        </w:rPr>
        <w:t xml:space="preserve">. El acto que se recurre; </w:t>
      </w:r>
    </w:p>
    <w:p w14:paraId="383C4A44"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VI</w:t>
      </w:r>
      <w:r>
        <w:rPr>
          <w:rFonts w:ascii="Palatino Linotype" w:hAnsi="Palatino Linotype" w:cs="Arial"/>
          <w:i/>
          <w:szCs w:val="24"/>
        </w:rPr>
        <w:t xml:space="preserve">. Las razones o motivos de inconformidad; </w:t>
      </w:r>
    </w:p>
    <w:p w14:paraId="7BF9D83C"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VII</w:t>
      </w:r>
      <w:r>
        <w:rPr>
          <w:rFonts w:ascii="Palatino Linotype" w:hAnsi="Palatino Linotype" w:cs="Arial"/>
          <w:i/>
          <w:szCs w:val="24"/>
        </w:rPr>
        <w:t xml:space="preserve">. La copia de la respuesta que se impugna y, en su caso, de la notificación correspondiente, en el caso de respuesta de la solicitud; y </w:t>
      </w:r>
    </w:p>
    <w:p w14:paraId="3AE96537"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lastRenderedPageBreak/>
        <w:t>VIII</w:t>
      </w:r>
      <w:r>
        <w:rPr>
          <w:rFonts w:ascii="Palatino Linotype" w:hAnsi="Palatino Linotype" w:cs="Arial"/>
          <w:i/>
          <w:szCs w:val="24"/>
        </w:rPr>
        <w:t xml:space="preserve">. Firma del Recurrente, en su caso, cuando se presente por escrito, requisito sin el cual se dará trámite al recurso. </w:t>
      </w:r>
    </w:p>
    <w:p w14:paraId="26DCCCB8"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Adicionalmente, se podrán anexar las pruebas y demás elementos que considere procedentes someter a juicio del Instituto. </w:t>
      </w:r>
    </w:p>
    <w:p w14:paraId="7FA66B3B"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En ningún caso será necesario que el particular ratifique el recurso de revisión interpuesto. </w:t>
      </w:r>
    </w:p>
    <w:p w14:paraId="2E6CC613" w14:textId="77777777" w:rsidR="00F235F2" w:rsidRDefault="00DB1436">
      <w:pPr>
        <w:autoSpaceDE w:val="0"/>
        <w:autoSpaceDN w:val="0"/>
        <w:adjustRightInd w:val="0"/>
        <w:spacing w:after="0" w:line="240" w:lineRule="auto"/>
        <w:ind w:left="567" w:right="567"/>
        <w:jc w:val="both"/>
        <w:rPr>
          <w:rFonts w:ascii="Palatino Linotype" w:hAnsi="Palatino Linotype" w:cs="Arial"/>
          <w:szCs w:val="24"/>
        </w:rPr>
      </w:pPr>
      <w:r>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1DF78253" w14:textId="77777777" w:rsidR="00F235F2" w:rsidRDefault="00F235F2">
      <w:pPr>
        <w:autoSpaceDE w:val="0"/>
        <w:autoSpaceDN w:val="0"/>
        <w:adjustRightInd w:val="0"/>
        <w:spacing w:after="0" w:line="240" w:lineRule="auto"/>
        <w:ind w:left="567" w:right="567"/>
        <w:jc w:val="both"/>
        <w:rPr>
          <w:rFonts w:ascii="Palatino Linotype" w:hAnsi="Palatino Linotype" w:cs="Arial"/>
          <w:szCs w:val="24"/>
        </w:rPr>
      </w:pPr>
    </w:p>
    <w:p w14:paraId="3B4F5F34" w14:textId="77777777" w:rsidR="00F235F2" w:rsidRDefault="00DB1436">
      <w:pPr>
        <w:autoSpaceDE w:val="0"/>
        <w:autoSpaceDN w:val="0"/>
        <w:adjustRightInd w:val="0"/>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6F041871"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0B2A9CFE"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Pr>
          <w:rFonts w:ascii="Palatino Linotype" w:hAnsi="Palatino Linotype" w:cs="Arial"/>
          <w:b/>
          <w:sz w:val="24"/>
          <w:szCs w:val="24"/>
        </w:rPr>
        <w:t>Recurrente</w:t>
      </w:r>
      <w:r>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7CD56C26"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22A2F0A2"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cs="Arial"/>
          <w:i/>
          <w:sz w:val="24"/>
          <w:szCs w:val="24"/>
        </w:rPr>
        <w:t>sine qua non</w:t>
      </w:r>
      <w:r>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FF63005"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029D205D"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0EF3C84"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54F17EA7" w14:textId="77777777" w:rsidR="00F235F2" w:rsidRDefault="00DB1436">
      <w:pPr>
        <w:autoSpaceDE w:val="0"/>
        <w:autoSpaceDN w:val="0"/>
        <w:adjustRightInd w:val="0"/>
        <w:spacing w:after="0" w:line="240" w:lineRule="auto"/>
        <w:jc w:val="center"/>
        <w:rPr>
          <w:rFonts w:ascii="Palatino Linotype" w:hAnsi="Palatino Linotype" w:cs="Arial"/>
          <w:b/>
          <w:i/>
        </w:rPr>
      </w:pPr>
      <w:r>
        <w:rPr>
          <w:rFonts w:ascii="Palatino Linotype" w:hAnsi="Palatino Linotype" w:cs="Arial"/>
          <w:b/>
          <w:i/>
        </w:rPr>
        <w:t>Constitución Política de los Estados Unidos Mexicanos</w:t>
      </w:r>
    </w:p>
    <w:p w14:paraId="4F94B052" w14:textId="77777777" w:rsidR="00F235F2" w:rsidRDefault="00F235F2">
      <w:pPr>
        <w:autoSpaceDE w:val="0"/>
        <w:autoSpaceDN w:val="0"/>
        <w:adjustRightInd w:val="0"/>
        <w:spacing w:after="0" w:line="240" w:lineRule="auto"/>
        <w:jc w:val="both"/>
        <w:rPr>
          <w:rFonts w:ascii="Palatino Linotype" w:hAnsi="Palatino Linotype" w:cs="Arial"/>
        </w:rPr>
      </w:pPr>
    </w:p>
    <w:p w14:paraId="163D29F6" w14:textId="77777777" w:rsidR="00F235F2" w:rsidRDefault="00DB1436">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6o</w:t>
      </w:r>
      <w:r>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37F729F"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B5D16B5"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Para efectos de lo dispuesto en el presente artículo se observará lo siguiente:</w:t>
      </w:r>
    </w:p>
    <w:p w14:paraId="0D3CC22C"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A</w:t>
      </w:r>
      <w:r>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EF1D019"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C93F2D"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3C8970FF"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FC0C3B2"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p>
    <w:p w14:paraId="2120746F"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V</w:t>
      </w:r>
      <w:r>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1F8809"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VI.</w:t>
      </w:r>
      <w:r>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55B2A692"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41AD1F0F"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La ley establecerá aquella información que se considere reservada o confidencial.</w:t>
      </w:r>
    </w:p>
    <w:p w14:paraId="298D4B22" w14:textId="77777777" w:rsidR="00F235F2" w:rsidRDefault="00F235F2">
      <w:pPr>
        <w:autoSpaceDE w:val="0"/>
        <w:autoSpaceDN w:val="0"/>
        <w:adjustRightInd w:val="0"/>
        <w:spacing w:after="0" w:line="240" w:lineRule="auto"/>
        <w:ind w:left="567" w:right="567"/>
        <w:jc w:val="both"/>
        <w:rPr>
          <w:rFonts w:ascii="Palatino Linotype" w:hAnsi="Palatino Linotype" w:cs="Arial"/>
          <w:i/>
          <w:szCs w:val="24"/>
        </w:rPr>
      </w:pPr>
    </w:p>
    <w:p w14:paraId="2C88122C" w14:textId="77777777" w:rsidR="00F235F2" w:rsidRDefault="00F235F2">
      <w:pPr>
        <w:autoSpaceDE w:val="0"/>
        <w:autoSpaceDN w:val="0"/>
        <w:adjustRightInd w:val="0"/>
        <w:spacing w:after="0" w:line="240" w:lineRule="auto"/>
        <w:ind w:left="567" w:right="567"/>
        <w:jc w:val="both"/>
        <w:rPr>
          <w:rFonts w:ascii="Palatino Linotype" w:hAnsi="Palatino Linotype" w:cs="Arial"/>
          <w:i/>
          <w:szCs w:val="24"/>
        </w:rPr>
      </w:pPr>
    </w:p>
    <w:p w14:paraId="7B2DEC03" w14:textId="77777777" w:rsidR="00F235F2" w:rsidRDefault="00DB1436">
      <w:pPr>
        <w:autoSpaceDE w:val="0"/>
        <w:autoSpaceDN w:val="0"/>
        <w:adjustRightInd w:val="0"/>
        <w:spacing w:after="0" w:line="240" w:lineRule="auto"/>
        <w:ind w:left="567" w:right="567"/>
        <w:jc w:val="center"/>
        <w:rPr>
          <w:rFonts w:ascii="Palatino Linotype" w:hAnsi="Palatino Linotype" w:cs="Arial"/>
          <w:b/>
          <w:i/>
          <w:szCs w:val="24"/>
        </w:rPr>
      </w:pPr>
      <w:r>
        <w:rPr>
          <w:rFonts w:ascii="Palatino Linotype" w:hAnsi="Palatino Linotype" w:cs="Arial"/>
          <w:b/>
          <w:i/>
          <w:szCs w:val="24"/>
        </w:rPr>
        <w:t>Constitución Política del Estado Libre y Soberano de México</w:t>
      </w:r>
    </w:p>
    <w:p w14:paraId="2BC41A9D" w14:textId="77777777" w:rsidR="00F235F2" w:rsidRDefault="00F235F2">
      <w:pPr>
        <w:autoSpaceDE w:val="0"/>
        <w:autoSpaceDN w:val="0"/>
        <w:adjustRightInd w:val="0"/>
        <w:spacing w:after="0" w:line="240" w:lineRule="auto"/>
        <w:ind w:left="567" w:right="567"/>
        <w:jc w:val="both"/>
        <w:rPr>
          <w:rFonts w:ascii="Palatino Linotype" w:hAnsi="Palatino Linotype" w:cs="Arial"/>
          <w:i/>
          <w:szCs w:val="24"/>
        </w:rPr>
      </w:pPr>
    </w:p>
    <w:p w14:paraId="1D3DC5B0"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5</w:t>
      </w:r>
      <w:r>
        <w:rPr>
          <w:rFonts w:ascii="Palatino Linotype" w:hAnsi="Palatino Linotype" w:cs="Arial"/>
          <w:i/>
          <w:szCs w:val="24"/>
        </w:rPr>
        <w:t xml:space="preserve">. … </w:t>
      </w:r>
    </w:p>
    <w:p w14:paraId="65D5C3CE"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54C5B1FE"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F4A364A"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1186A2"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Este derecho se regirá por los principios y bases siguientes:</w:t>
      </w:r>
    </w:p>
    <w:p w14:paraId="4466AED9"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4E84F0"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094EB751"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2BDB66E2" w14:textId="77777777" w:rsidR="00F235F2" w:rsidRDefault="00DB1436">
      <w:pPr>
        <w:autoSpaceDE w:val="0"/>
        <w:autoSpaceDN w:val="0"/>
        <w:adjustRightInd w:val="0"/>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1B06B862"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6BDC37A1"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otra parte, del contenido del artículo 1 de la Constitución Política de los Estados Unidos Mexicanos, se destaca lo siguiente:</w:t>
      </w:r>
    </w:p>
    <w:p w14:paraId="7A4F05E2"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44A1AC9B"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1o.</w:t>
      </w:r>
      <w:r>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96799BE"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681C2EC"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1FBAB8"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2B4AD64C"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0BF6F3"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730DC435"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22D0FE0" w14:textId="77777777" w:rsidR="00F235F2" w:rsidRDefault="00DB143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Pr>
          <w:rFonts w:ascii="Palatino Linotype" w:hAnsi="Palatino Linotype" w:cs="Arial"/>
          <w:b/>
          <w:i/>
          <w:szCs w:val="24"/>
        </w:rPr>
        <w:t>Acceso a información gubernamental. No debe condicionarse a que el solicitante acredite su personalidad, demuestre interés alguno o justifique su utilización.</w:t>
      </w:r>
      <w:r>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5C6F07F" w14:textId="77777777" w:rsidR="00F235F2" w:rsidRDefault="00DB1436">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Resoluciones</w:t>
      </w:r>
    </w:p>
    <w:p w14:paraId="7C05162B" w14:textId="77777777" w:rsidR="00F235F2" w:rsidRDefault="00DB1436">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RDA 5275/13. Interpuesto en contra de la Secretaría de la Defensa Nacional. Comisionado Ponente Ángel Trinidad Zaldívar.</w:t>
      </w:r>
    </w:p>
    <w:p w14:paraId="6A306E3F" w14:textId="77777777" w:rsidR="00F235F2" w:rsidRDefault="00DB1436">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RDA 2937/13. Interpuesto en contra de LICONSA, S.A. de C.V. Comisionado. Ponente Gerardo Laveaga Rendón.</w:t>
      </w:r>
    </w:p>
    <w:p w14:paraId="5F026630" w14:textId="77777777" w:rsidR="00F235F2" w:rsidRDefault="00DB1436">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xml:space="preserve">• RDA 3609/12. Interpuesto en contra de la Secretaría de Educación Pública. Comisionada Ponente Sigrid </w:t>
      </w:r>
      <w:proofErr w:type="spellStart"/>
      <w:r>
        <w:rPr>
          <w:rFonts w:ascii="Palatino Linotype" w:hAnsi="Palatino Linotype" w:cs="Arial"/>
          <w:i/>
          <w:sz w:val="20"/>
          <w:szCs w:val="24"/>
        </w:rPr>
        <w:t>Arzt</w:t>
      </w:r>
      <w:proofErr w:type="spellEnd"/>
      <w:r>
        <w:rPr>
          <w:rFonts w:ascii="Palatino Linotype" w:hAnsi="Palatino Linotype" w:cs="Arial"/>
          <w:i/>
          <w:sz w:val="20"/>
          <w:szCs w:val="24"/>
        </w:rPr>
        <w:t xml:space="preserve"> Colunga.</w:t>
      </w:r>
    </w:p>
    <w:p w14:paraId="7A173093" w14:textId="77777777" w:rsidR="00F235F2" w:rsidRDefault="00DB1436">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RDA 3361/12. Interpuesto en contra del Servicio de Administración Tributaria. Comisionada Ponente María Elena Pérez-Jaén Zermeño.</w:t>
      </w:r>
    </w:p>
    <w:p w14:paraId="66AF823E" w14:textId="77777777" w:rsidR="00F235F2" w:rsidRDefault="00DB1436">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xml:space="preserve">• RDA 0563/12. Interpuesto en contra de la Secretaría de la Función Pública. Comisionada Ponente Jacqueline </w:t>
      </w:r>
      <w:proofErr w:type="spellStart"/>
      <w:r>
        <w:rPr>
          <w:rFonts w:ascii="Palatino Linotype" w:hAnsi="Palatino Linotype" w:cs="Arial"/>
          <w:i/>
          <w:sz w:val="20"/>
          <w:szCs w:val="24"/>
        </w:rPr>
        <w:t>Peschard</w:t>
      </w:r>
      <w:proofErr w:type="spellEnd"/>
      <w:r>
        <w:rPr>
          <w:rFonts w:ascii="Palatino Linotype" w:hAnsi="Palatino Linotype" w:cs="Arial"/>
          <w:i/>
          <w:sz w:val="20"/>
          <w:szCs w:val="24"/>
        </w:rPr>
        <w:t xml:space="preserve"> Mariscal.”</w:t>
      </w:r>
    </w:p>
    <w:p w14:paraId="762474B0"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6F9D80EA"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hAnsi="Palatino Linotype" w:cs="Arial"/>
          <w:b/>
          <w:sz w:val="24"/>
          <w:szCs w:val="24"/>
        </w:rPr>
        <w:t>Recurrente</w:t>
      </w:r>
      <w:r>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08679051"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081817EB"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F5A5775"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67D9E91C"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2DD0CD8F"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3E6AC07D"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0675793" w14:textId="77777777" w:rsidR="00F235F2" w:rsidRDefault="00F235F2">
      <w:pPr>
        <w:spacing w:after="0" w:line="360" w:lineRule="auto"/>
        <w:contextualSpacing/>
        <w:jc w:val="both"/>
        <w:rPr>
          <w:rFonts w:ascii="Palatino Linotype" w:eastAsia="Palatino Linotype" w:hAnsi="Palatino Linotype" w:cs="Palatino Linotype"/>
          <w:color w:val="000000"/>
          <w:sz w:val="24"/>
          <w:szCs w:val="24"/>
          <w:lang w:eastAsia="es-MX"/>
        </w:rPr>
      </w:pPr>
    </w:p>
    <w:p w14:paraId="379765EA" w14:textId="77777777" w:rsidR="00F235F2" w:rsidRDefault="00F235F2">
      <w:pPr>
        <w:spacing w:after="0" w:line="360" w:lineRule="auto"/>
        <w:contextualSpacing/>
        <w:jc w:val="both"/>
        <w:rPr>
          <w:rFonts w:ascii="Palatino Linotype" w:eastAsia="Palatino Linotype" w:hAnsi="Palatino Linotype" w:cs="Palatino Linotype"/>
          <w:color w:val="000000"/>
          <w:sz w:val="24"/>
          <w:szCs w:val="24"/>
          <w:lang w:eastAsia="es-MX"/>
        </w:rPr>
      </w:pPr>
    </w:p>
    <w:p w14:paraId="462D8EBC" w14:textId="77777777" w:rsidR="00F235F2" w:rsidRDefault="00DB1436">
      <w:pPr>
        <w:autoSpaceDE w:val="0"/>
        <w:autoSpaceDN w:val="0"/>
        <w:adjustRightInd w:val="0"/>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 xml:space="preserve">TERCERO. Del estudio de las causas de improcedencia. </w:t>
      </w:r>
    </w:p>
    <w:p w14:paraId="5CC99C22"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D77BC63"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3582FB5B" w14:textId="77777777" w:rsidR="00F235F2" w:rsidRDefault="00DB1436">
      <w:pPr>
        <w:spacing w:after="0" w:line="240" w:lineRule="auto"/>
        <w:ind w:left="567" w:right="567"/>
        <w:jc w:val="both"/>
        <w:rPr>
          <w:rFonts w:ascii="Palatino Linotype" w:hAnsi="Palatino Linotype" w:cs="Arial"/>
        </w:rPr>
      </w:pPr>
      <w:r>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rPr>
        <w:t xml:space="preserve">Del examen de compatibilidad de los artículos </w:t>
      </w:r>
      <w:hyperlink r:id="rId8" w:history="1">
        <w:r>
          <w:rPr>
            <w:rFonts w:ascii="Palatino Linotype" w:eastAsia="Calibri" w:hAnsi="Palatino Linotype"/>
            <w:i/>
            <w:color w:val="0563C1" w:themeColor="hyperlink"/>
            <w:u w:val="single"/>
          </w:rPr>
          <w:t>73 y 74 de la Ley de Amparo</w:t>
        </w:r>
      </w:hyperlink>
      <w:r>
        <w:rPr>
          <w:rFonts w:ascii="Palatino Linotype" w:eastAsia="Calibri" w:hAnsi="Palatino Linotype"/>
          <w:i/>
          <w:color w:val="0563C1" w:themeColor="hyperlink"/>
          <w:u w:val="single"/>
        </w:rPr>
        <w:t xml:space="preserve"> </w:t>
      </w:r>
      <w:r>
        <w:rPr>
          <w:rFonts w:ascii="Palatino Linotype" w:hAnsi="Palatino Linotype"/>
          <w:i/>
        </w:rPr>
        <w:t xml:space="preserve">con el artículo </w:t>
      </w:r>
      <w:hyperlink r:id="rId9" w:history="1">
        <w:r>
          <w:rPr>
            <w:rFonts w:ascii="Palatino Linotype" w:eastAsia="Calibri" w:hAnsi="Palatino Linotype"/>
            <w:i/>
            <w:color w:val="0563C1" w:themeColor="hyperlink"/>
            <w:u w:val="single"/>
          </w:rPr>
          <w:t>25.1 de la Convención Americana sobre Derechos Humanos</w:t>
        </w:r>
      </w:hyperlink>
      <w:r>
        <w:rPr>
          <w:rFonts w:ascii="Palatino Linotype" w:hAnsi="Palatino Linotype"/>
          <w:i/>
        </w:rPr>
        <w:t xml:space="preserve"> </w:t>
      </w:r>
      <w:r>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rPr>
        <w:t>concesoria</w:t>
      </w:r>
      <w:proofErr w:type="spellEnd"/>
      <w:r>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Pr>
          <w:rFonts w:ascii="Palatino Linotype" w:hAnsi="Palatino Linotype"/>
          <w:i/>
        </w:rPr>
        <w:lastRenderedPageBreak/>
        <w:t>efectivamente sobre los derechos fundamentales reclamados como violados dentro del juicio de garantías.</w:t>
      </w:r>
    </w:p>
    <w:p w14:paraId="7CF1A048" w14:textId="77777777" w:rsidR="00F235F2" w:rsidRDefault="00F235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9EDC45"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analizadas las constancias de los expedientes, se cae en la cuenta de que, no se actualiza ninguna de las casuales a continuación transcritas:</w:t>
      </w:r>
    </w:p>
    <w:p w14:paraId="5575357B"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0C91978A" w14:textId="77777777" w:rsidR="00F235F2" w:rsidRDefault="00DB14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Pr>
          <w:rFonts w:ascii="Palatino Linotype" w:eastAsia="Times New Roman" w:hAnsi="Palatino Linotype" w:cs="Arial"/>
          <w:b/>
          <w:i/>
          <w:lang w:val="es-ES" w:eastAsia="es-ES"/>
        </w:rPr>
        <w:t>Artículo 191</w:t>
      </w:r>
      <w:r>
        <w:rPr>
          <w:rFonts w:ascii="Palatino Linotype" w:eastAsia="Times New Roman" w:hAnsi="Palatino Linotype" w:cs="Arial"/>
          <w:i/>
          <w:lang w:val="es-ES" w:eastAsia="es-ES"/>
        </w:rPr>
        <w:t xml:space="preserve">. El recurso será desechado por improcedente cuando:  </w:t>
      </w:r>
    </w:p>
    <w:p w14:paraId="486F332B" w14:textId="77777777" w:rsidR="00F235F2" w:rsidRDefault="00DB14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I</w:t>
      </w:r>
      <w:r>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D0ACEA3" w14:textId="77777777" w:rsidR="00F235F2" w:rsidRDefault="00DB14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II</w:t>
      </w:r>
      <w:r>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52A63122" w14:textId="77777777" w:rsidR="00F235F2" w:rsidRDefault="00DB14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III</w:t>
      </w:r>
      <w:r>
        <w:rPr>
          <w:rFonts w:ascii="Palatino Linotype" w:eastAsia="Times New Roman" w:hAnsi="Palatino Linotype" w:cs="Arial"/>
          <w:i/>
          <w:lang w:val="es-ES" w:eastAsia="es-ES"/>
        </w:rPr>
        <w:t xml:space="preserve">. No actualice alguno de los supuestos previstos en la presente Ley;  </w:t>
      </w:r>
    </w:p>
    <w:p w14:paraId="4CB7D12C" w14:textId="77777777" w:rsidR="00F235F2" w:rsidRDefault="00DB14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IV</w:t>
      </w:r>
      <w:r>
        <w:rPr>
          <w:rFonts w:ascii="Palatino Linotype" w:eastAsia="Times New Roman" w:hAnsi="Palatino Linotype" w:cs="Arial"/>
          <w:i/>
          <w:lang w:val="es-ES" w:eastAsia="es-ES"/>
        </w:rPr>
        <w:t xml:space="preserve">. No se haya desahogado la prevención en los términos establecidos en la presente Ley;  </w:t>
      </w:r>
    </w:p>
    <w:p w14:paraId="42E06D6F" w14:textId="77777777" w:rsidR="00F235F2" w:rsidRDefault="00DB14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V</w:t>
      </w:r>
      <w:r>
        <w:rPr>
          <w:rFonts w:ascii="Palatino Linotype" w:eastAsia="Times New Roman" w:hAnsi="Palatino Linotype" w:cs="Arial"/>
          <w:i/>
          <w:lang w:val="es-ES" w:eastAsia="es-ES"/>
        </w:rPr>
        <w:t xml:space="preserve">. Se impugne la veracidad de la información proporcionada;  </w:t>
      </w:r>
    </w:p>
    <w:p w14:paraId="36D31D1B" w14:textId="77777777" w:rsidR="00F235F2" w:rsidRDefault="00DB14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VI</w:t>
      </w:r>
      <w:r>
        <w:rPr>
          <w:rFonts w:ascii="Palatino Linotype" w:eastAsia="Times New Roman" w:hAnsi="Palatino Linotype" w:cs="Arial"/>
          <w:i/>
          <w:lang w:val="es-ES" w:eastAsia="es-ES"/>
        </w:rPr>
        <w:t xml:space="preserve">. Se trate de una consulta, o trámite en específico; y  </w:t>
      </w:r>
    </w:p>
    <w:p w14:paraId="5C107038" w14:textId="77777777" w:rsidR="00F235F2" w:rsidRDefault="00DB14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b/>
          <w:i/>
          <w:lang w:val="es-ES" w:eastAsia="es-ES"/>
        </w:rPr>
        <w:t>VII</w:t>
      </w:r>
      <w:r>
        <w:rPr>
          <w:rFonts w:ascii="Palatino Linotype" w:eastAsia="Times New Roman" w:hAnsi="Palatino Linotype" w:cs="Arial"/>
          <w:i/>
          <w:lang w:val="es-ES" w:eastAsia="es-ES"/>
        </w:rPr>
        <w:t>. El recurrente amplíe su solicitud en el recurso de revisión, únicamente respecto de los nuevos contenidos.”</w:t>
      </w:r>
    </w:p>
    <w:p w14:paraId="7DAE0542"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180CAAEB" w14:textId="77777777" w:rsidR="00F235F2" w:rsidRDefault="00DB143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la parte</w:t>
      </w:r>
      <w:r>
        <w:rPr>
          <w:rFonts w:ascii="Palatino Linotype" w:hAnsi="Palatino Linotype" w:cs="Arial"/>
          <w:b/>
          <w:sz w:val="24"/>
          <w:szCs w:val="24"/>
        </w:rPr>
        <w:t xml:space="preserve"> Recurrente</w:t>
      </w:r>
      <w:r>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905A940"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293AD8B7" w14:textId="77777777" w:rsidR="00F235F2" w:rsidRDefault="00DB1436">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 xml:space="preserve">CUARTO. </w:t>
      </w:r>
      <w:r>
        <w:rPr>
          <w:rFonts w:ascii="Palatino Linotype" w:eastAsia="Times New Roman" w:hAnsi="Palatino Linotype" w:cs="Arial"/>
          <w:b/>
          <w:sz w:val="26"/>
          <w:szCs w:val="26"/>
          <w:lang w:val="es-ES" w:eastAsia="es-ES"/>
        </w:rPr>
        <w:t>Estudio y resolución del recurso de revisión.</w:t>
      </w:r>
    </w:p>
    <w:p w14:paraId="51989D80" w14:textId="77777777" w:rsidR="00F235F2" w:rsidRDefault="00DB14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Se procede al análisis de los presentes recursos,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14:paraId="66DF1A1B" w14:textId="77777777" w:rsidR="00F235F2" w:rsidRDefault="00F235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F95926" w14:textId="77777777" w:rsidR="00F235F2" w:rsidRDefault="00DB14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la redacción de la solicitud de información, se puede apreciar que la parte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de una ex servidora pública identificable, lo siguiente:</w:t>
      </w:r>
    </w:p>
    <w:p w14:paraId="53DDCA64" w14:textId="77777777" w:rsidR="00F235F2" w:rsidRDefault="00F235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AA3205" w14:textId="77777777" w:rsidR="00F235F2" w:rsidRDefault="00DB1436">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Renuncia; </w:t>
      </w:r>
    </w:p>
    <w:p w14:paraId="624DE5E5" w14:textId="77777777" w:rsidR="00F235F2" w:rsidRDefault="00DB1436">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Recibos de nómina del periodo en que estuvo laborando;</w:t>
      </w:r>
    </w:p>
    <w:p w14:paraId="61797A99" w14:textId="77777777" w:rsidR="00F235F2" w:rsidRDefault="00DB1436">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Informe de antecedentes no penales;</w:t>
      </w:r>
    </w:p>
    <w:p w14:paraId="0C613BD1" w14:textId="77777777" w:rsidR="00F235F2" w:rsidRDefault="00DB1436">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Certificado médico; y</w:t>
      </w:r>
    </w:p>
    <w:p w14:paraId="09407A8D" w14:textId="77777777" w:rsidR="00F235F2" w:rsidRDefault="00DB1436">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Registro Federal de Contribuyentes “RFC”.</w:t>
      </w:r>
    </w:p>
    <w:p w14:paraId="09AA1A7D" w14:textId="77777777" w:rsidR="00F235F2" w:rsidRDefault="00F235F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C6E7C7"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sz w:val="24"/>
          <w:szCs w:val="24"/>
        </w:rPr>
        <w:t xml:space="preserve">De conformidad con las constancias de los expedientes electrónicos, podemos observar que, el </w:t>
      </w:r>
      <w:r>
        <w:rPr>
          <w:rFonts w:ascii="Palatino Linotype" w:hAnsi="Palatino Linotype"/>
          <w:b/>
          <w:sz w:val="24"/>
          <w:szCs w:val="24"/>
        </w:rPr>
        <w:t>Sujeto Obligado</w:t>
      </w:r>
      <w:r>
        <w:rPr>
          <w:rFonts w:ascii="Palatino Linotype" w:hAnsi="Palatino Linotype"/>
          <w:sz w:val="24"/>
          <w:szCs w:val="24"/>
        </w:rPr>
        <w:t xml:space="preserve"> emitió respuesta, a través de los documentos electrónicos </w:t>
      </w:r>
      <w:r>
        <w:rPr>
          <w:rFonts w:ascii="Palatino Linotype" w:hAnsi="Palatino Linotype" w:cs="Arial"/>
          <w:sz w:val="24"/>
          <w:szCs w:val="24"/>
        </w:rPr>
        <w:t>“</w:t>
      </w:r>
      <w:r>
        <w:rPr>
          <w:rFonts w:ascii="Palatino Linotype" w:hAnsi="Palatino Linotype" w:cs="Arial"/>
          <w:b/>
          <w:i/>
          <w:sz w:val="24"/>
          <w:szCs w:val="24"/>
        </w:rPr>
        <w:t xml:space="preserve">Informe de No Antecedentes Penales - VP.pdf, Recibos de Nómina VP - </w:t>
      </w:r>
      <w:proofErr w:type="spellStart"/>
      <w:r>
        <w:rPr>
          <w:rFonts w:ascii="Palatino Linotype" w:hAnsi="Palatino Linotype" w:cs="Arial"/>
          <w:b/>
          <w:i/>
          <w:sz w:val="24"/>
          <w:szCs w:val="24"/>
        </w:rPr>
        <w:t>Aide</w:t>
      </w:r>
      <w:proofErr w:type="spellEnd"/>
      <w:r>
        <w:rPr>
          <w:rFonts w:ascii="Palatino Linotype" w:hAnsi="Palatino Linotype" w:cs="Arial"/>
          <w:b/>
          <w:i/>
          <w:sz w:val="24"/>
          <w:szCs w:val="24"/>
        </w:rPr>
        <w:t xml:space="preserve"> Flores Delgado.pdf, Oficio de Atención a Solicitud 00952 ZINACANT- 2023.pdf</w:t>
      </w:r>
      <w:r>
        <w:rPr>
          <w:rFonts w:ascii="Palatino Linotype" w:hAnsi="Palatino Linotype" w:cs="Arial"/>
          <w:sz w:val="24"/>
          <w:szCs w:val="24"/>
        </w:rPr>
        <w:t xml:space="preserve"> y </w:t>
      </w:r>
      <w:r>
        <w:rPr>
          <w:rFonts w:ascii="Palatino Linotype" w:hAnsi="Palatino Linotype" w:cs="Arial"/>
          <w:b/>
          <w:i/>
          <w:sz w:val="24"/>
          <w:szCs w:val="24"/>
        </w:rPr>
        <w:t>Documento - Renuncia.pdf</w:t>
      </w:r>
      <w:r>
        <w:rPr>
          <w:rFonts w:ascii="Palatino Linotype" w:hAnsi="Palatino Linotype" w:cs="Arial"/>
          <w:sz w:val="24"/>
          <w:szCs w:val="24"/>
        </w:rPr>
        <w:t>”,</w:t>
      </w:r>
      <w:r>
        <w:rPr>
          <w:rFonts w:ascii="Palatino Linotype" w:hAnsi="Palatino Linotype"/>
          <w:sz w:val="24"/>
          <w:szCs w:val="24"/>
        </w:rPr>
        <w:t xml:space="preserve"> de los que se desprende el contenido s</w:t>
      </w:r>
      <w:r>
        <w:rPr>
          <w:rFonts w:ascii="Palatino Linotype" w:hAnsi="Palatino Linotype" w:cs="Arial"/>
          <w:sz w:val="24"/>
          <w:szCs w:val="24"/>
        </w:rPr>
        <w:t>iguiente:</w:t>
      </w:r>
    </w:p>
    <w:p w14:paraId="32B6AA3D" w14:textId="77777777" w:rsidR="00F235F2" w:rsidRDefault="00F235F2">
      <w:pPr>
        <w:spacing w:after="0" w:line="360" w:lineRule="auto"/>
        <w:jc w:val="both"/>
        <w:rPr>
          <w:rFonts w:ascii="Palatino Linotype" w:hAnsi="Palatino Linotype" w:cs="Arial"/>
          <w:sz w:val="24"/>
          <w:szCs w:val="24"/>
        </w:rPr>
      </w:pPr>
    </w:p>
    <w:p w14:paraId="24ADC40C" w14:textId="77777777" w:rsidR="00F235F2" w:rsidRDefault="00DB1436">
      <w:pPr>
        <w:pStyle w:val="Prrafodelista"/>
        <w:numPr>
          <w:ilvl w:val="0"/>
          <w:numId w:val="2"/>
        </w:numPr>
        <w:spacing w:line="360" w:lineRule="auto"/>
        <w:jc w:val="both"/>
        <w:rPr>
          <w:rFonts w:ascii="Palatino Linotype" w:hAnsi="Palatino Linotype" w:cs="Arial"/>
          <w:i/>
        </w:rPr>
      </w:pPr>
      <w:r>
        <w:rPr>
          <w:rFonts w:ascii="Palatino Linotype" w:hAnsi="Palatino Linotype" w:cs="Arial"/>
          <w:b/>
          <w:i/>
          <w:lang w:val="es-MX"/>
        </w:rPr>
        <w:t>Oficio de Atención a Solicitud 00952 ZINACANT- 2023.pdf:</w:t>
      </w:r>
      <w:r>
        <w:rPr>
          <w:rFonts w:ascii="Palatino Linotype" w:hAnsi="Palatino Linotype" w:cs="Arial"/>
          <w:lang w:val="es-MX"/>
        </w:rPr>
        <w:t xml:space="preserve"> Oficio número ZIN/DA/2026/2023 del 03 (tres) de agosto de 2023 (dos mil veintitrés), remitido por el </w:t>
      </w:r>
      <w:r>
        <w:rPr>
          <w:rFonts w:ascii="Palatino Linotype" w:hAnsi="Palatino Linotype" w:cs="Arial"/>
          <w:b/>
          <w:lang w:val="es-MX"/>
        </w:rPr>
        <w:t xml:space="preserve">Directora de Administración </w:t>
      </w:r>
      <w:r>
        <w:rPr>
          <w:rFonts w:ascii="Palatino Linotype" w:hAnsi="Palatino Linotype" w:cs="Arial"/>
          <w:lang w:val="es-MX"/>
        </w:rPr>
        <w:t>a la Titular de la Unidad de Transparencia, ambos del Sujeto Obligado, a través del cual sustancialmente informa:</w:t>
      </w:r>
    </w:p>
    <w:p w14:paraId="3946CAB0" w14:textId="77777777" w:rsidR="00F235F2" w:rsidRDefault="00F235F2">
      <w:pPr>
        <w:spacing w:after="0"/>
        <w:ind w:left="567" w:right="567"/>
        <w:jc w:val="both"/>
        <w:rPr>
          <w:rFonts w:ascii="Palatino Linotype" w:hAnsi="Palatino Linotype" w:cs="Arial"/>
          <w:i/>
        </w:rPr>
      </w:pPr>
    </w:p>
    <w:p w14:paraId="6BDAA2F8" w14:textId="77777777" w:rsidR="00F235F2" w:rsidRDefault="00DB1436">
      <w:pPr>
        <w:spacing w:after="0"/>
        <w:ind w:left="1134" w:right="567"/>
        <w:jc w:val="both"/>
        <w:rPr>
          <w:rFonts w:ascii="Palatino Linotype" w:hAnsi="Palatino Linotype" w:cs="Arial"/>
          <w:i/>
        </w:rPr>
      </w:pPr>
      <w:r>
        <w:rPr>
          <w:rFonts w:ascii="Palatino Linotype" w:hAnsi="Palatino Linotype" w:cs="Arial"/>
          <w:i/>
        </w:rPr>
        <w:lastRenderedPageBreak/>
        <w:t>“… y con el objeto de garantizar el derecho humano respecto a la consulta de la documental y/o referentes informativos en posesión de los sujetos obligados; se adjunta lo siguiente:</w:t>
      </w:r>
    </w:p>
    <w:p w14:paraId="3DAAE68D" w14:textId="77777777" w:rsidR="00F235F2" w:rsidRDefault="00F235F2">
      <w:pPr>
        <w:spacing w:after="0"/>
        <w:ind w:left="1134" w:right="567"/>
        <w:jc w:val="both"/>
        <w:rPr>
          <w:rFonts w:ascii="Palatino Linotype" w:hAnsi="Palatino Linotype" w:cs="Arial"/>
          <w:i/>
        </w:rPr>
      </w:pPr>
    </w:p>
    <w:p w14:paraId="605B7CC6" w14:textId="77777777" w:rsidR="00F235F2" w:rsidRDefault="00DB1436">
      <w:pPr>
        <w:pStyle w:val="Prrafodelista"/>
        <w:numPr>
          <w:ilvl w:val="0"/>
          <w:numId w:val="2"/>
        </w:numPr>
        <w:ind w:left="1418" w:right="567"/>
        <w:jc w:val="both"/>
        <w:rPr>
          <w:rFonts w:ascii="Palatino Linotype" w:hAnsi="Palatino Linotype" w:cs="Arial"/>
          <w:i/>
        </w:rPr>
      </w:pPr>
      <w:r>
        <w:rPr>
          <w:rFonts w:ascii="Palatino Linotype" w:hAnsi="Palatino Linotype" w:cs="Arial"/>
          <w:i/>
        </w:rPr>
        <w:t>Documento de Renuncia.</w:t>
      </w:r>
    </w:p>
    <w:p w14:paraId="30CE91B2" w14:textId="77777777" w:rsidR="00F235F2" w:rsidRDefault="00DB1436">
      <w:pPr>
        <w:pStyle w:val="Prrafodelista"/>
        <w:numPr>
          <w:ilvl w:val="0"/>
          <w:numId w:val="2"/>
        </w:numPr>
        <w:ind w:left="1418" w:right="567"/>
        <w:jc w:val="both"/>
        <w:rPr>
          <w:rFonts w:ascii="Palatino Linotype" w:hAnsi="Palatino Linotype" w:cs="Arial"/>
          <w:i/>
        </w:rPr>
      </w:pPr>
      <w:r>
        <w:rPr>
          <w:rFonts w:ascii="Palatino Linotype" w:hAnsi="Palatino Linotype" w:cs="Arial"/>
          <w:i/>
        </w:rPr>
        <w:t>Recibos de nómina de la ex servidora pública (versión pública) del periodo que comprende del 16 de enero al 15 de abril del año 2022-</w:t>
      </w:r>
    </w:p>
    <w:p w14:paraId="7FB8245D" w14:textId="77777777" w:rsidR="00F235F2" w:rsidRDefault="00DB1436">
      <w:pPr>
        <w:pStyle w:val="Prrafodelista"/>
        <w:numPr>
          <w:ilvl w:val="0"/>
          <w:numId w:val="2"/>
        </w:numPr>
        <w:ind w:left="1418" w:right="567"/>
        <w:jc w:val="both"/>
        <w:rPr>
          <w:rFonts w:ascii="Palatino Linotype" w:hAnsi="Palatino Linotype" w:cs="Arial"/>
          <w:i/>
        </w:rPr>
      </w:pPr>
      <w:r>
        <w:rPr>
          <w:rFonts w:ascii="Palatino Linotype" w:hAnsi="Palatino Linotype" w:cs="Arial"/>
          <w:i/>
        </w:rPr>
        <w:t>Informe de No Antecedentes Penales (versión pública).</w:t>
      </w:r>
    </w:p>
    <w:p w14:paraId="565807A8" w14:textId="77777777" w:rsidR="00F235F2" w:rsidRDefault="00F235F2">
      <w:pPr>
        <w:spacing w:after="0"/>
        <w:ind w:left="1134" w:right="567"/>
        <w:jc w:val="both"/>
        <w:rPr>
          <w:rFonts w:ascii="Palatino Linotype" w:hAnsi="Palatino Linotype" w:cs="Arial"/>
          <w:i/>
        </w:rPr>
      </w:pPr>
    </w:p>
    <w:p w14:paraId="0A2AAC40" w14:textId="77777777" w:rsidR="00F235F2" w:rsidRDefault="00DB1436">
      <w:pPr>
        <w:spacing w:after="0"/>
        <w:ind w:left="1134" w:right="567"/>
        <w:jc w:val="both"/>
        <w:rPr>
          <w:rFonts w:ascii="Palatino Linotype" w:hAnsi="Palatino Linotype" w:cs="Arial"/>
          <w:i/>
        </w:rPr>
      </w:pPr>
      <w:r>
        <w:rPr>
          <w:rFonts w:ascii="Palatino Linotype" w:hAnsi="Palatino Linotype" w:cs="Arial"/>
          <w:i/>
        </w:rPr>
        <w:t xml:space="preserve">En lo que señala sobre el </w:t>
      </w:r>
      <w:r>
        <w:rPr>
          <w:rFonts w:ascii="Palatino Linotype" w:hAnsi="Palatino Linotype" w:cs="Arial"/>
          <w:b/>
          <w:i/>
          <w:u w:val="single"/>
        </w:rPr>
        <w:t>“R.F.C” y “Certificado Médico”</w:t>
      </w:r>
      <w:r>
        <w:rPr>
          <w:rFonts w:ascii="Palatino Linotype" w:hAnsi="Palatino Linotype" w:cs="Arial"/>
          <w:i/>
        </w:rPr>
        <w:t xml:space="preserve">, comento que dichos referentes, no se entregarán, ya que son </w:t>
      </w:r>
      <w:r>
        <w:rPr>
          <w:rFonts w:ascii="Palatino Linotype" w:hAnsi="Palatino Linotype" w:cs="Arial"/>
          <w:i/>
          <w:u w:val="single"/>
        </w:rPr>
        <w:t>Datos de Identificación y Datos de Salud</w:t>
      </w:r>
      <w:r>
        <w:rPr>
          <w:rFonts w:ascii="Palatino Linotype" w:hAnsi="Palatino Linotype" w:cs="Arial"/>
          <w:i/>
        </w:rPr>
        <w:t xml:space="preserve">, respectivamente; mismos que se consideran </w:t>
      </w:r>
      <w:r>
        <w:rPr>
          <w:rFonts w:ascii="Palatino Linotype" w:hAnsi="Palatino Linotype" w:cs="Arial"/>
          <w:b/>
          <w:i/>
          <w:u w:val="single"/>
        </w:rPr>
        <w:t>información confidencial en su totalidad</w:t>
      </w:r>
      <w:r>
        <w:rPr>
          <w:rFonts w:ascii="Palatino Linotype" w:hAnsi="Palatino Linotype" w:cs="Arial"/>
          <w:i/>
        </w:rPr>
        <w:t>,</w:t>
      </w:r>
      <w:r>
        <w:rPr>
          <w:rFonts w:ascii="Palatino Linotype" w:hAnsi="Palatino Linotype" w:cs="Arial"/>
          <w:i/>
          <w:u w:val="single"/>
        </w:rPr>
        <w:t xml:space="preserve"> y únicamente le conciernen al titular, por aludir a la vida privada de las personas, y de entregarse se estaría vulnerando la protección de datos personales,</w:t>
      </w:r>
      <w:r>
        <w:rPr>
          <w:rFonts w:ascii="Palatino Linotype" w:hAnsi="Palatino Linotype" w:cs="Arial"/>
          <w:i/>
        </w:rPr>
        <w:t xml:space="preserve"> e infringiendo lo dispuesto en los artículos 143 fracción I y Segundo párrafo de la Ley de Transparencia y Acceso a la Información Pública del Estado de México y Municipios; 1 fracciones I y VII de los Lineamientos Sobre Medidas de Seguridad Aplicables a los Sistemas de Datos Personales que se encuentran en Posesión de los Sujetos Obligados de la Ley de Protección de Datos Personales del Estado de México.</w:t>
      </w:r>
    </w:p>
    <w:p w14:paraId="221EBC2A" w14:textId="77777777" w:rsidR="00F235F2" w:rsidRDefault="00F235F2">
      <w:pPr>
        <w:spacing w:after="0"/>
        <w:ind w:left="567" w:right="567"/>
        <w:jc w:val="both"/>
        <w:rPr>
          <w:rFonts w:ascii="Palatino Linotype" w:hAnsi="Palatino Linotype" w:cs="Arial"/>
          <w:i/>
        </w:rPr>
      </w:pPr>
    </w:p>
    <w:p w14:paraId="1025517B" w14:textId="77777777" w:rsidR="00F235F2" w:rsidRDefault="00DB1436">
      <w:pPr>
        <w:pStyle w:val="Prrafodelista"/>
        <w:numPr>
          <w:ilvl w:val="0"/>
          <w:numId w:val="2"/>
        </w:numPr>
        <w:spacing w:line="360" w:lineRule="auto"/>
        <w:jc w:val="both"/>
        <w:rPr>
          <w:rFonts w:ascii="Palatino Linotype" w:hAnsi="Palatino Linotype" w:cs="Arial"/>
        </w:rPr>
      </w:pPr>
      <w:r>
        <w:rPr>
          <w:rFonts w:ascii="Palatino Linotype" w:hAnsi="Palatino Linotype" w:cs="Arial"/>
          <w:b/>
          <w:i/>
          <w:lang w:val="es-MX"/>
        </w:rPr>
        <w:t>Informe de No Antecedentes Penales - VP.pdf:</w:t>
      </w:r>
      <w:r>
        <w:rPr>
          <w:rFonts w:ascii="Palatino Linotype" w:hAnsi="Palatino Linotype" w:cs="Arial"/>
          <w:lang w:val="es-MX"/>
        </w:rPr>
        <w:t xml:space="preserve"> Como su nombre lo indica, corresponde a la versión pública del Informe de Antecedentes NO Penales de la servidora pública señalada en la solicitud de información.</w:t>
      </w:r>
      <w:r>
        <w:rPr>
          <w:rFonts w:ascii="Palatino Linotype" w:hAnsi="Palatino Linotype" w:cs="Arial"/>
        </w:rPr>
        <w:t xml:space="preserve"> </w:t>
      </w:r>
    </w:p>
    <w:p w14:paraId="02B39455" w14:textId="77777777" w:rsidR="00F235F2" w:rsidRDefault="00F235F2">
      <w:pPr>
        <w:pStyle w:val="Prrafodelista"/>
        <w:spacing w:line="360" w:lineRule="auto"/>
        <w:ind w:left="720"/>
        <w:jc w:val="both"/>
        <w:rPr>
          <w:rFonts w:ascii="Palatino Linotype" w:hAnsi="Palatino Linotype" w:cs="Arial"/>
          <w:lang w:val="es-MX"/>
        </w:rPr>
      </w:pPr>
    </w:p>
    <w:p w14:paraId="3E4E40A5" w14:textId="77777777" w:rsidR="00F235F2" w:rsidRPr="009F3AB8" w:rsidRDefault="00DB1436">
      <w:pPr>
        <w:pStyle w:val="Prrafodelista"/>
        <w:spacing w:line="360" w:lineRule="auto"/>
        <w:ind w:left="720"/>
        <w:jc w:val="both"/>
        <w:rPr>
          <w:rFonts w:ascii="Palatino Linotype" w:hAnsi="Palatino Linotype" w:cs="Arial"/>
          <w:lang w:val="es-MX"/>
        </w:rPr>
      </w:pPr>
      <w:r w:rsidRPr="009F3AB8">
        <w:rPr>
          <w:rFonts w:ascii="Palatino Linotype" w:hAnsi="Palatino Linotype" w:cs="Arial"/>
          <w:lang w:val="es-MX"/>
        </w:rPr>
        <w:t>Documento que si bien es cierto, fueron testados los datos relativos a la fecha de nacimiento, Clave Única del Registro de Población “CURP”, Clave de Elector y Domicilio, también lo es que, fueron dejados visibles los datos de Folio y Código de verificación, con los cuales es posible obtener los referidos datos personales.</w:t>
      </w:r>
    </w:p>
    <w:p w14:paraId="5B12C386" w14:textId="77777777" w:rsidR="00F235F2" w:rsidRDefault="00F235F2">
      <w:pPr>
        <w:spacing w:after="0" w:line="360" w:lineRule="auto"/>
        <w:jc w:val="both"/>
        <w:rPr>
          <w:rFonts w:ascii="Palatino Linotype" w:hAnsi="Palatino Linotype" w:cs="Arial"/>
          <w:sz w:val="24"/>
          <w:szCs w:val="24"/>
        </w:rPr>
      </w:pPr>
    </w:p>
    <w:p w14:paraId="79E3C464" w14:textId="77777777" w:rsidR="00F235F2" w:rsidRDefault="00DB1436">
      <w:pPr>
        <w:pStyle w:val="Prrafodelista"/>
        <w:numPr>
          <w:ilvl w:val="0"/>
          <w:numId w:val="2"/>
        </w:numPr>
        <w:spacing w:line="360" w:lineRule="auto"/>
        <w:jc w:val="both"/>
        <w:rPr>
          <w:rFonts w:ascii="Palatino Linotype" w:hAnsi="Palatino Linotype" w:cs="Arial"/>
        </w:rPr>
      </w:pPr>
      <w:r>
        <w:rPr>
          <w:rFonts w:ascii="Palatino Linotype" w:hAnsi="Palatino Linotype" w:cs="Arial"/>
          <w:b/>
          <w:i/>
        </w:rPr>
        <w:t>Documento - Renuncia.pdf:</w:t>
      </w:r>
      <w:r>
        <w:rPr>
          <w:rFonts w:ascii="Palatino Linotype" w:hAnsi="Palatino Linotype" w:cs="Arial"/>
        </w:rPr>
        <w:t xml:space="preserve"> </w:t>
      </w:r>
      <w:r>
        <w:rPr>
          <w:rFonts w:ascii="Palatino Linotype" w:hAnsi="Palatino Linotype" w:cs="Arial"/>
          <w:lang w:val="es-MX"/>
        </w:rPr>
        <w:t xml:space="preserve">Consistente en la comúnmente denominada carta de renuncia de la ex servidora pública, con la cual rescindió la relación laboral </w:t>
      </w:r>
      <w:r>
        <w:rPr>
          <w:rFonts w:ascii="Palatino Linotype" w:hAnsi="Palatino Linotype" w:cs="Arial"/>
          <w:lang w:val="es-MX"/>
        </w:rPr>
        <w:lastRenderedPageBreak/>
        <w:t>que tenía con el Sujeto Obligado. Documento que es de fecha dieciocho de abril de dos mil veintidós.</w:t>
      </w:r>
    </w:p>
    <w:p w14:paraId="31F232EE" w14:textId="77777777" w:rsidR="00F235F2" w:rsidRDefault="00F235F2">
      <w:pPr>
        <w:spacing w:after="0" w:line="360" w:lineRule="auto"/>
        <w:jc w:val="both"/>
        <w:rPr>
          <w:rFonts w:ascii="Palatino Linotype" w:hAnsi="Palatino Linotype" w:cs="Arial"/>
          <w:sz w:val="24"/>
          <w:szCs w:val="24"/>
        </w:rPr>
      </w:pPr>
    </w:p>
    <w:p w14:paraId="33989F04" w14:textId="77777777" w:rsidR="00F235F2" w:rsidRDefault="00DB1436">
      <w:pPr>
        <w:pStyle w:val="Prrafodelista"/>
        <w:numPr>
          <w:ilvl w:val="0"/>
          <w:numId w:val="2"/>
        </w:numPr>
        <w:spacing w:line="360" w:lineRule="auto"/>
        <w:jc w:val="both"/>
        <w:rPr>
          <w:rFonts w:ascii="Palatino Linotype" w:hAnsi="Palatino Linotype" w:cs="Arial"/>
        </w:rPr>
      </w:pPr>
      <w:r>
        <w:rPr>
          <w:rFonts w:ascii="Palatino Linotype" w:hAnsi="Palatino Linotype" w:cs="Arial"/>
          <w:b/>
          <w:i/>
        </w:rPr>
        <w:t xml:space="preserve">Recibos de Nómina VP - </w:t>
      </w:r>
      <w:proofErr w:type="spellStart"/>
      <w:r>
        <w:rPr>
          <w:rFonts w:ascii="Palatino Linotype" w:hAnsi="Palatino Linotype" w:cs="Arial"/>
          <w:b/>
          <w:i/>
        </w:rPr>
        <w:t>Aide</w:t>
      </w:r>
      <w:proofErr w:type="spellEnd"/>
      <w:r>
        <w:rPr>
          <w:rFonts w:ascii="Palatino Linotype" w:hAnsi="Palatino Linotype" w:cs="Arial"/>
          <w:b/>
          <w:i/>
        </w:rPr>
        <w:t xml:space="preserve"> Flores Delgado.pdf:</w:t>
      </w:r>
      <w:r>
        <w:rPr>
          <w:rFonts w:ascii="Palatino Linotype" w:hAnsi="Palatino Linotype" w:cs="Arial"/>
        </w:rPr>
        <w:t xml:space="preserve"> </w:t>
      </w:r>
      <w:r>
        <w:rPr>
          <w:rFonts w:ascii="Palatino Linotype" w:hAnsi="Palatino Linotype" w:cs="Arial"/>
          <w:lang w:val="es-MX"/>
        </w:rPr>
        <w:t>Documento integrado por la versión pública de seis recibos de nómina del periodo del dieciséis de enero al quince de abril de dos mil veintidós, así como el recibo de pago por concepto de aguinaldo.</w:t>
      </w:r>
    </w:p>
    <w:p w14:paraId="01192C08" w14:textId="77777777" w:rsidR="00F235F2" w:rsidRDefault="00F235F2">
      <w:pPr>
        <w:pStyle w:val="Prrafodelista"/>
        <w:spacing w:line="360" w:lineRule="auto"/>
        <w:ind w:left="720"/>
        <w:jc w:val="both"/>
        <w:rPr>
          <w:rFonts w:ascii="Palatino Linotype" w:hAnsi="Palatino Linotype" w:cs="Arial"/>
        </w:rPr>
      </w:pPr>
    </w:p>
    <w:p w14:paraId="3DBADEA3" w14:textId="77777777" w:rsidR="00F235F2" w:rsidRDefault="00DB1436">
      <w:pPr>
        <w:pStyle w:val="Prrafodelista"/>
        <w:spacing w:line="360" w:lineRule="auto"/>
        <w:ind w:left="720"/>
        <w:jc w:val="both"/>
        <w:rPr>
          <w:rFonts w:ascii="Palatino Linotype" w:hAnsi="Palatino Linotype" w:cs="Arial"/>
        </w:rPr>
      </w:pPr>
      <w:r>
        <w:rPr>
          <w:rFonts w:ascii="Palatino Linotype" w:hAnsi="Palatino Linotype" w:cs="Arial"/>
        </w:rPr>
        <w:t>Documentos de los cuales se advierte fueron testados los datos: número de empleado, Clave Única del Registro de Población “CURP”, Registro Federal de Contribuyentes “RFC”, Número de Seguridad Social “NSS”, Folio Fiscal, Cuenta Bancaria, Fecha y Hora de certificación, Sello Digital del SAT, Cadena Original del Complemento de Certificación Digital del SAT.</w:t>
      </w:r>
    </w:p>
    <w:p w14:paraId="44FBE1BE" w14:textId="77777777" w:rsidR="00F235F2" w:rsidRDefault="00F235F2">
      <w:pPr>
        <w:spacing w:after="0" w:line="360" w:lineRule="auto"/>
        <w:jc w:val="both"/>
        <w:rPr>
          <w:rFonts w:ascii="Palatino Linotype" w:hAnsi="Palatino Linotype" w:cs="Arial"/>
          <w:sz w:val="24"/>
          <w:szCs w:val="24"/>
        </w:rPr>
      </w:pPr>
    </w:p>
    <w:p w14:paraId="0E1002C1"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Theme="minorEastAsia" w:hAnsi="Palatino Linotype" w:cs="Arial"/>
          <w:sz w:val="24"/>
          <w:szCs w:val="24"/>
          <w:lang w:eastAsia="es-ES"/>
        </w:rPr>
        <w:t>Atentos a lo anterior, d</w:t>
      </w:r>
      <w:r>
        <w:rPr>
          <w:rFonts w:ascii="Palatino Linotype" w:eastAsia="Calibri" w:hAnsi="Palatino Linotype" w:cs="Times New Roman"/>
          <w:sz w:val="24"/>
          <w:szCs w:val="24"/>
          <w:lang w:eastAsia="es-ES"/>
        </w:rPr>
        <w:t xml:space="preserve">e conformidad con las respuestas proporcionadas se puede acreditar que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reconoce que dentro de sus archivos se encuentra la información al hacer entrega de ella, </w:t>
      </w:r>
      <w:r>
        <w:rPr>
          <w:rFonts w:ascii="Palatino Linotype" w:eastAsia="Calibri" w:hAnsi="Palatino Linotype" w:cs="Times New Roman"/>
          <w:b/>
          <w:sz w:val="24"/>
          <w:szCs w:val="24"/>
          <w:lang w:eastAsia="es-ES"/>
        </w:rPr>
        <w:t>se obvia el estudio del marco normativo</w:t>
      </w:r>
      <w:r>
        <w:rPr>
          <w:rFonts w:ascii="Palatino Linotype" w:eastAsia="Calibri" w:hAnsi="Palatino Linotype" w:cs="Times New Roman"/>
          <w:sz w:val="24"/>
          <w:szCs w:val="24"/>
          <w:lang w:eastAsia="es-ES"/>
        </w:rPr>
        <w:t xml:space="preserve"> que rige su actuar, ello atendiendo que, el estudio de la fuente obligacional que constriñe al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a contar con ella, se realiza con la finalidad de determinar si este se encuentra obligado a generarla, poseerla o administrarla, pero </w:t>
      </w:r>
      <w:r>
        <w:rPr>
          <w:rFonts w:ascii="Palatino Linotype" w:eastAsia="Calibri" w:hAnsi="Palatino Linotype" w:cs="Times New Roman"/>
          <w:b/>
          <w:sz w:val="24"/>
          <w:szCs w:val="24"/>
          <w:lang w:eastAsia="es-ES"/>
        </w:rPr>
        <w:t>en los casos en que de la respuesta, acepta o bien otorga indicios de que cuenta con ella, seria ocioso delimitar las norma jurídica que determine si la dependencia, cuenta con ella o no</w:t>
      </w:r>
      <w:r>
        <w:rPr>
          <w:rFonts w:ascii="Palatino Linotype" w:eastAsia="Calibri" w:hAnsi="Palatino Linotype" w:cs="Times New Roman"/>
          <w:sz w:val="24"/>
          <w:szCs w:val="24"/>
          <w:lang w:eastAsia="es-ES"/>
        </w:rPr>
        <w:t xml:space="preserve">. </w:t>
      </w:r>
    </w:p>
    <w:p w14:paraId="17465998"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00E7C788"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las respuestas proporcionadas, la parte </w:t>
      </w:r>
      <w:r>
        <w:rPr>
          <w:rFonts w:ascii="Palatino Linotype" w:hAnsi="Palatino Linotype" w:cs="Arial"/>
          <w:b/>
          <w:sz w:val="24"/>
          <w:szCs w:val="24"/>
        </w:rPr>
        <w:t>Recurrente</w:t>
      </w:r>
      <w:r>
        <w:rPr>
          <w:rFonts w:ascii="Palatino Linotype" w:hAnsi="Palatino Linotype" w:cs="Arial"/>
          <w:sz w:val="24"/>
          <w:szCs w:val="24"/>
        </w:rPr>
        <w:t xml:space="preserve"> interpuso recursos de revisión, haciendo valer como razones o motivos de inconformidad </w:t>
      </w:r>
      <w:r>
        <w:rPr>
          <w:rFonts w:ascii="Palatino Linotype" w:hAnsi="Palatino Linotype" w:cs="Arial"/>
          <w:i/>
          <w:sz w:val="24"/>
          <w:szCs w:val="24"/>
        </w:rPr>
        <w:t>“</w:t>
      </w:r>
      <w:r>
        <w:rPr>
          <w:rFonts w:ascii="Palatino Linotype" w:hAnsi="Palatino Linotype" w:cs="Arial"/>
          <w:i/>
          <w:sz w:val="24"/>
          <w:szCs w:val="24"/>
          <w:lang w:val="es-ES"/>
        </w:rPr>
        <w:t xml:space="preserve">FALTA </w:t>
      </w:r>
      <w:r>
        <w:rPr>
          <w:rFonts w:ascii="Palatino Linotype" w:hAnsi="Palatino Linotype" w:cs="Arial"/>
          <w:i/>
          <w:sz w:val="24"/>
          <w:szCs w:val="24"/>
          <w:lang w:val="es-ES"/>
        </w:rPr>
        <w:lastRenderedPageBreak/>
        <w:t xml:space="preserve">INFORMACION QUE PEDI EN MI SOLCIITUD Y ESTA MAL TESTADO LO entregada y falta acta de </w:t>
      </w:r>
      <w:proofErr w:type="spellStart"/>
      <w:r>
        <w:rPr>
          <w:rFonts w:ascii="Palatino Linotype" w:hAnsi="Palatino Linotype" w:cs="Arial"/>
          <w:i/>
          <w:sz w:val="24"/>
          <w:szCs w:val="24"/>
          <w:lang w:val="es-ES"/>
        </w:rPr>
        <w:t>comite</w:t>
      </w:r>
      <w:proofErr w:type="spellEnd"/>
      <w:r>
        <w:rPr>
          <w:rFonts w:ascii="Palatino Linotype" w:hAnsi="Palatino Linotype" w:cs="Arial"/>
          <w:i/>
          <w:sz w:val="24"/>
          <w:szCs w:val="24"/>
          <w:lang w:val="es-ES"/>
        </w:rPr>
        <w:t>”</w:t>
      </w:r>
      <w:r>
        <w:rPr>
          <w:rFonts w:ascii="Palatino Linotype" w:hAnsi="Palatino Linotype" w:cs="Arial"/>
          <w:sz w:val="24"/>
          <w:szCs w:val="24"/>
          <w:lang w:val="es-ES"/>
        </w:rPr>
        <w:t>.</w:t>
      </w:r>
      <w:r>
        <w:rPr>
          <w:rFonts w:ascii="Palatino Linotype" w:hAnsi="Palatino Linotype" w:cs="Arial"/>
          <w:sz w:val="24"/>
          <w:szCs w:val="24"/>
        </w:rPr>
        <w:t xml:space="preserve"> Consideraciones que se traducen en la negativa a la información solicitada y la entrega incompleta, hipótesis que se encuentran establecidas en las fracción I y V del artículo 179 de la Ley de Transparencia Local</w:t>
      </w:r>
      <w:r>
        <w:rPr>
          <w:rStyle w:val="Refdenotaalpie"/>
          <w:rFonts w:ascii="Palatino Linotype" w:hAnsi="Palatino Linotype" w:cs="Arial"/>
          <w:sz w:val="24"/>
          <w:szCs w:val="24"/>
        </w:rPr>
        <w:footnoteReference w:id="2"/>
      </w:r>
      <w:r>
        <w:rPr>
          <w:rFonts w:ascii="Palatino Linotype" w:hAnsi="Palatino Linotype" w:cs="Arial"/>
          <w:sz w:val="24"/>
          <w:szCs w:val="24"/>
        </w:rPr>
        <w:t>, para la procedencia de la interposición del recurso de revisión.</w:t>
      </w:r>
    </w:p>
    <w:p w14:paraId="56DE5F6E" w14:textId="77777777" w:rsidR="00F235F2" w:rsidRDefault="00F235F2">
      <w:pPr>
        <w:spacing w:after="0" w:line="360" w:lineRule="auto"/>
        <w:jc w:val="both"/>
        <w:rPr>
          <w:rFonts w:ascii="Palatino Linotype" w:hAnsi="Palatino Linotype" w:cs="Arial"/>
          <w:sz w:val="24"/>
          <w:szCs w:val="24"/>
        </w:rPr>
      </w:pPr>
    </w:p>
    <w:p w14:paraId="2BFFF38D"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descritos y analizados los documentos proporcionados en respuesta, contrastándolos con los motivos de inconformidad, permite concluir que la </w:t>
      </w:r>
      <w:r>
        <w:rPr>
          <w:rFonts w:ascii="Palatino Linotype" w:hAnsi="Palatino Linotype" w:cs="Arial"/>
          <w:i/>
          <w:sz w:val="24"/>
          <w:szCs w:val="24"/>
        </w:rPr>
        <w:t>Litis</w:t>
      </w:r>
      <w:r>
        <w:rPr>
          <w:rFonts w:ascii="Palatino Linotype" w:hAnsi="Palatino Linotype" w:cs="Arial"/>
          <w:sz w:val="24"/>
          <w:szCs w:val="24"/>
        </w:rPr>
        <w:t xml:space="preserve"> en el presente asunto, se centra en poder determinar, si las respuestas del </w:t>
      </w:r>
      <w:r>
        <w:rPr>
          <w:rFonts w:ascii="Palatino Linotype" w:hAnsi="Palatino Linotype" w:cs="Arial"/>
          <w:b/>
          <w:sz w:val="24"/>
          <w:szCs w:val="24"/>
        </w:rPr>
        <w:t>Sujeto Obligado</w:t>
      </w:r>
      <w:r>
        <w:rPr>
          <w:rFonts w:ascii="Palatino Linotype" w:hAnsi="Palatino Linotype" w:cs="Arial"/>
          <w:sz w:val="24"/>
          <w:szCs w:val="24"/>
        </w:rPr>
        <w:t>, fueron emitidas conforme a derecho., por lo que, se procede en los términos siguientes:</w:t>
      </w:r>
    </w:p>
    <w:p w14:paraId="152F3F71" w14:textId="77777777" w:rsidR="00F235F2" w:rsidRDefault="00F235F2">
      <w:pPr>
        <w:spacing w:after="0" w:line="360" w:lineRule="auto"/>
        <w:jc w:val="both"/>
        <w:rPr>
          <w:rFonts w:ascii="Palatino Linotype" w:hAnsi="Palatino Linotype" w:cs="Arial"/>
          <w:sz w:val="24"/>
          <w:szCs w:val="24"/>
        </w:rPr>
      </w:pPr>
    </w:p>
    <w:p w14:paraId="50A19603"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En primer lugar, respecto al requerimiento con numeral </w:t>
      </w:r>
      <w:r>
        <w:rPr>
          <w:rFonts w:ascii="Palatino Linotype" w:hAnsi="Palatino Linotype" w:cs="Arial"/>
          <w:b/>
          <w:bCs/>
          <w:sz w:val="26"/>
          <w:szCs w:val="26"/>
        </w:rPr>
        <w:t>1</w:t>
      </w:r>
      <w:r>
        <w:rPr>
          <w:rFonts w:ascii="Palatino Linotype" w:hAnsi="Palatino Linotype" w:cs="Arial"/>
          <w:bCs/>
          <w:sz w:val="24"/>
          <w:szCs w:val="24"/>
        </w:rPr>
        <w:t xml:space="preserve">, la </w:t>
      </w:r>
      <w:r>
        <w:rPr>
          <w:rFonts w:ascii="Palatino Linotype" w:hAnsi="Palatino Linotype" w:cs="Arial"/>
          <w:b/>
          <w:bCs/>
          <w:sz w:val="24"/>
          <w:szCs w:val="24"/>
        </w:rPr>
        <w:t>renuncia</w:t>
      </w:r>
      <w:r>
        <w:rPr>
          <w:rFonts w:ascii="Palatino Linotype" w:hAnsi="Palatino Linotype" w:cs="Arial"/>
          <w:bCs/>
          <w:sz w:val="24"/>
          <w:szCs w:val="24"/>
        </w:rPr>
        <w:t xml:space="preserve"> de la ex servidora pública, es necesario señalar que la comúnmente denominada carta de renuncia, consiste en el documento mediante el cual un trabajador y/o servidor público, hace del conocimiento oficial a su empleador que da por concluida la relación laboral que existía entre ambos. </w:t>
      </w:r>
    </w:p>
    <w:p w14:paraId="6204C143"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6B770ED0"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En esa virtud, en el caso particular, la parte </w:t>
      </w:r>
      <w:r>
        <w:rPr>
          <w:rFonts w:ascii="Palatino Linotype" w:hAnsi="Palatino Linotype" w:cs="Arial"/>
          <w:b/>
          <w:bCs/>
          <w:sz w:val="24"/>
          <w:szCs w:val="24"/>
        </w:rPr>
        <w:t>Recurrente</w:t>
      </w:r>
      <w:r>
        <w:rPr>
          <w:rFonts w:ascii="Palatino Linotype" w:hAnsi="Palatino Linotype" w:cs="Arial"/>
          <w:bCs/>
          <w:sz w:val="24"/>
          <w:szCs w:val="24"/>
        </w:rPr>
        <w:t xml:space="preserve"> peticionó la entrega de la carta de renuncia presentada por la ex servidora pública para rescindir la relación laboral con el Ayuntamiento de Zinacantepec. </w:t>
      </w:r>
      <w:r>
        <w:rPr>
          <w:rFonts w:ascii="Palatino Linotype" w:hAnsi="Palatino Linotype" w:cs="Arial"/>
          <w:b/>
          <w:bCs/>
          <w:sz w:val="24"/>
          <w:szCs w:val="24"/>
        </w:rPr>
        <w:t>Sujeto Obligado</w:t>
      </w:r>
      <w:r>
        <w:rPr>
          <w:rFonts w:ascii="Palatino Linotype" w:hAnsi="Palatino Linotype" w:cs="Arial"/>
          <w:bCs/>
          <w:sz w:val="24"/>
          <w:szCs w:val="24"/>
        </w:rPr>
        <w:t xml:space="preserve"> que reconoce tener en sus archivos la información y hace entrega del documento en cuestión. Documento que </w:t>
      </w:r>
      <w:r>
        <w:rPr>
          <w:rFonts w:ascii="Palatino Linotype" w:hAnsi="Palatino Linotype" w:cs="Arial"/>
          <w:bCs/>
          <w:sz w:val="24"/>
          <w:szCs w:val="24"/>
        </w:rPr>
        <w:lastRenderedPageBreak/>
        <w:t>una vez analizado su contenido, se observa que efectivamente corresponde a lo peticionado, al encontrarse firmado por la ex servidora pública de quien se peticiona la información, advirtiéndose de igual manera que el documento fue entregado de manera íntegra, al no contener datos de carácter sensible y/o confidencial, consecuentemente, se tiene por atendido el requerimiento en estudio.</w:t>
      </w:r>
    </w:p>
    <w:p w14:paraId="51803BD8"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3F84B818"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Continuaremos respecto a los requerimientos de información con numerales </w:t>
      </w:r>
      <w:r>
        <w:rPr>
          <w:rFonts w:ascii="Palatino Linotype" w:hAnsi="Palatino Linotype" w:cs="Arial"/>
          <w:b/>
          <w:bCs/>
          <w:sz w:val="26"/>
          <w:szCs w:val="26"/>
        </w:rPr>
        <w:t>2</w:t>
      </w:r>
      <w:r>
        <w:rPr>
          <w:rFonts w:ascii="Palatino Linotype" w:hAnsi="Palatino Linotype" w:cs="Arial"/>
          <w:bCs/>
          <w:sz w:val="24"/>
          <w:szCs w:val="24"/>
        </w:rPr>
        <w:t xml:space="preserve">, </w:t>
      </w:r>
      <w:r>
        <w:rPr>
          <w:rFonts w:ascii="Palatino Linotype" w:hAnsi="Palatino Linotype" w:cs="Arial"/>
          <w:b/>
          <w:bCs/>
          <w:sz w:val="26"/>
          <w:szCs w:val="26"/>
        </w:rPr>
        <w:t>3</w:t>
      </w:r>
      <w:r>
        <w:rPr>
          <w:rFonts w:ascii="Palatino Linotype" w:hAnsi="Palatino Linotype" w:cs="Arial"/>
          <w:bCs/>
          <w:sz w:val="24"/>
          <w:szCs w:val="26"/>
        </w:rPr>
        <w:t xml:space="preserve"> y </w:t>
      </w:r>
      <w:r>
        <w:rPr>
          <w:rFonts w:ascii="Palatino Linotype" w:hAnsi="Palatino Linotype" w:cs="Arial"/>
          <w:b/>
          <w:bCs/>
          <w:sz w:val="26"/>
          <w:szCs w:val="26"/>
        </w:rPr>
        <w:t>5</w:t>
      </w:r>
      <w:r>
        <w:rPr>
          <w:rFonts w:ascii="Palatino Linotype" w:hAnsi="Palatino Linotype" w:cs="Arial"/>
          <w:bCs/>
          <w:sz w:val="24"/>
          <w:szCs w:val="24"/>
        </w:rPr>
        <w:t>, referentes a los recibos de nómina y al informe de antecedentes no penales de la ex servidora pública. Documentos que fueron proporcionados en versión pública al haber eliminado (testado) los datos relativos a la fecha de nacimiento, Clave Única del Registro de Población “CURP”, Clave de Elector y Domicilio, en el informe de antecedentes no penales; así como el Registro Federal de Contribuyentes “RFC”, Número de Seguridad Social “NSS”, Folio Fiscal, Cuenta Bancaria, Fecha y Hora de certificación, Sello Digital del SAT, Cadena Original del Complemento de Certificación Digital del SAT, en los recibos de nómina.</w:t>
      </w:r>
    </w:p>
    <w:p w14:paraId="61973666"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010EE46A" w14:textId="77777777" w:rsidR="00F235F2" w:rsidRDefault="00DB143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Cs/>
          <w:sz w:val="24"/>
          <w:szCs w:val="24"/>
        </w:rPr>
        <w:t xml:space="preserve">Datos que son de carácter sensible y confidencial, </w:t>
      </w:r>
      <w:r>
        <w:rPr>
          <w:rFonts w:ascii="Palatino Linotype" w:hAnsi="Palatino Linotype" w:cs="Arial"/>
          <w:sz w:val="24"/>
          <w:szCs w:val="24"/>
        </w:rPr>
        <w:t xml:space="preserve">tal es el caso del </w:t>
      </w:r>
      <w:r>
        <w:rPr>
          <w:rFonts w:ascii="Palatino Linotype" w:hAnsi="Palatino Linotype" w:cs="Arial"/>
          <w:b/>
          <w:sz w:val="24"/>
          <w:szCs w:val="24"/>
        </w:rPr>
        <w:t>Registro Federal de Contribuyentes</w:t>
      </w:r>
      <w:r>
        <w:rPr>
          <w:rFonts w:ascii="Palatino Linotype" w:hAnsi="Palatino Linotype" w:cs="Arial"/>
          <w:sz w:val="24"/>
          <w:szCs w:val="24"/>
        </w:rPr>
        <w:t xml:space="preserve"> (RFC), la </w:t>
      </w:r>
      <w:r>
        <w:rPr>
          <w:rFonts w:ascii="Palatino Linotype" w:hAnsi="Palatino Linotype" w:cs="Arial"/>
          <w:b/>
          <w:sz w:val="24"/>
          <w:szCs w:val="24"/>
        </w:rPr>
        <w:t>Clave Única de Registro de Población</w:t>
      </w:r>
      <w:r>
        <w:rPr>
          <w:rFonts w:ascii="Palatino Linotype" w:hAnsi="Palatino Linotype" w:cs="Arial"/>
          <w:sz w:val="24"/>
          <w:szCs w:val="24"/>
        </w:rPr>
        <w:t xml:space="preserve"> (CURP), la </w:t>
      </w:r>
      <w:r>
        <w:rPr>
          <w:rFonts w:ascii="Palatino Linotype" w:hAnsi="Palatino Linotype" w:cs="Arial"/>
          <w:b/>
          <w:sz w:val="24"/>
          <w:szCs w:val="24"/>
        </w:rPr>
        <w:t>Clave de cualquier tipo de seguridad social</w:t>
      </w:r>
      <w:r>
        <w:rPr>
          <w:rFonts w:ascii="Palatino Linotype" w:hAnsi="Palatino Linotype" w:cs="Arial"/>
          <w:sz w:val="24"/>
          <w:szCs w:val="24"/>
        </w:rPr>
        <w:t xml:space="preserve"> (ISSEMYM, u otros), atendiendo a lo siguiente:</w:t>
      </w:r>
    </w:p>
    <w:p w14:paraId="335D6590" w14:textId="77777777" w:rsidR="00F235F2" w:rsidRDefault="00F235F2">
      <w:pPr>
        <w:tabs>
          <w:tab w:val="left" w:pos="8647"/>
        </w:tabs>
        <w:spacing w:after="0" w:line="360" w:lineRule="auto"/>
        <w:ind w:right="51"/>
        <w:jc w:val="both"/>
        <w:rPr>
          <w:rFonts w:ascii="Palatino Linotype" w:hAnsi="Palatino Linotype" w:cs="Arial"/>
          <w:sz w:val="24"/>
          <w:szCs w:val="24"/>
        </w:rPr>
      </w:pPr>
    </w:p>
    <w:p w14:paraId="210E21DA" w14:textId="77777777" w:rsidR="00F235F2" w:rsidRDefault="00DB143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cuanto al </w:t>
      </w:r>
      <w:r>
        <w:rPr>
          <w:rFonts w:ascii="Palatino Linotype" w:hAnsi="Palatino Linotype" w:cs="Arial"/>
          <w:b/>
          <w:sz w:val="24"/>
          <w:szCs w:val="24"/>
        </w:rPr>
        <w:t>RFC</w:t>
      </w:r>
      <w:r>
        <w:rPr>
          <w:rFonts w:ascii="Palatino Linotype" w:hAnsi="Palatino Linotype" w:cs="Arial"/>
          <w:sz w:val="24"/>
          <w:szCs w:val="24"/>
        </w:rPr>
        <w:t xml:space="preserv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363573B0" w14:textId="77777777" w:rsidR="00F235F2" w:rsidRDefault="00F235F2">
      <w:pPr>
        <w:tabs>
          <w:tab w:val="left" w:pos="8647"/>
        </w:tabs>
        <w:spacing w:after="0" w:line="360" w:lineRule="auto"/>
        <w:ind w:right="51"/>
        <w:jc w:val="both"/>
        <w:rPr>
          <w:rFonts w:ascii="Palatino Linotype" w:hAnsi="Palatino Linotype" w:cs="Arial"/>
          <w:sz w:val="24"/>
          <w:szCs w:val="24"/>
        </w:rPr>
      </w:pPr>
    </w:p>
    <w:p w14:paraId="3BA3EDB5" w14:textId="77777777" w:rsidR="00F235F2" w:rsidRDefault="00DB143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1AE314EB" w14:textId="77777777" w:rsidR="00F235F2" w:rsidRDefault="00F235F2">
      <w:pPr>
        <w:tabs>
          <w:tab w:val="left" w:pos="8647"/>
        </w:tabs>
        <w:spacing w:after="0" w:line="360" w:lineRule="auto"/>
        <w:ind w:right="51"/>
        <w:jc w:val="both"/>
        <w:rPr>
          <w:rFonts w:ascii="Palatino Linotype" w:hAnsi="Palatino Linotype" w:cs="Arial"/>
          <w:sz w:val="24"/>
          <w:szCs w:val="24"/>
        </w:rPr>
      </w:pPr>
    </w:p>
    <w:p w14:paraId="14A63EE2" w14:textId="77777777" w:rsidR="00F235F2" w:rsidRDefault="00DB1436">
      <w:pPr>
        <w:tabs>
          <w:tab w:val="left" w:pos="8505"/>
        </w:tabs>
        <w:spacing w:after="0" w:line="240" w:lineRule="auto"/>
        <w:ind w:left="567" w:right="567"/>
        <w:jc w:val="both"/>
        <w:rPr>
          <w:rFonts w:ascii="Palatino Linotype" w:hAnsi="Palatino Linotype" w:cs="Arial"/>
          <w:bCs/>
          <w:i/>
        </w:rPr>
      </w:pPr>
      <w:r>
        <w:rPr>
          <w:rFonts w:ascii="Palatino Linotype" w:hAnsi="Palatino Linotype" w:cs="Arial"/>
          <w:b/>
          <w:bCs/>
          <w:i/>
        </w:rPr>
        <w:t xml:space="preserve">“Registro Federal de Contribuyentes (RFC) de las personas físicas es un dato personal confidencial. </w:t>
      </w:r>
      <w:r>
        <w:rPr>
          <w:rFonts w:ascii="Palatino Linotype" w:hAnsi="Palatino Linotype" w:cs="Arial"/>
          <w:i/>
        </w:rPr>
        <w:t>De conformidad con lo establecido en el artículo 18,</w:t>
      </w:r>
      <w:r>
        <w:rPr>
          <w:rFonts w:ascii="Palatino Linotype" w:hAnsi="Palatino Linotype" w:cs="Arial"/>
          <w:b/>
          <w:bCs/>
          <w:i/>
        </w:rPr>
        <w:t xml:space="preserve"> </w:t>
      </w:r>
      <w:r>
        <w:rPr>
          <w:rFonts w:ascii="Palatino Linotype" w:hAnsi="Palatino Linotype" w:cs="Arial"/>
          <w:i/>
        </w:rPr>
        <w:t>fracción II de la Ley Federal de Transparencia y Acceso a la Información Pública</w:t>
      </w:r>
      <w:r>
        <w:rPr>
          <w:rFonts w:ascii="Palatino Linotype" w:hAnsi="Palatino Linotype" w:cs="Arial"/>
          <w:b/>
          <w:bCs/>
          <w:i/>
        </w:rPr>
        <w:t xml:space="preserve"> </w:t>
      </w:r>
      <w:r>
        <w:rPr>
          <w:rFonts w:ascii="Palatino Linotype" w:hAnsi="Palatino Linotype" w:cs="Arial"/>
          <w:i/>
        </w:rPr>
        <w:t xml:space="preserve">Gubernamental </w:t>
      </w:r>
      <w:r>
        <w:rPr>
          <w:rFonts w:ascii="Palatino Linotype" w:hAnsi="Palatino Linotype" w:cs="Arial"/>
          <w:i/>
          <w:u w:val="single"/>
        </w:rPr>
        <w:t>se considera información confidencial los datos personales que</w:t>
      </w:r>
      <w:r>
        <w:rPr>
          <w:rFonts w:ascii="Palatino Linotype" w:hAnsi="Palatino Linotype" w:cs="Arial"/>
          <w:bCs/>
          <w:i/>
          <w:u w:val="single"/>
        </w:rPr>
        <w:t xml:space="preserve"> </w:t>
      </w:r>
      <w:r>
        <w:rPr>
          <w:rFonts w:ascii="Palatino Linotype" w:hAnsi="Palatino Linotype" w:cs="Arial"/>
          <w:i/>
          <w:u w:val="single"/>
        </w:rPr>
        <w:t>requieren el consentimiento de los individuos para su difusión, distribución o</w:t>
      </w:r>
      <w:r>
        <w:rPr>
          <w:rFonts w:ascii="Palatino Linotype" w:hAnsi="Palatino Linotype" w:cs="Arial"/>
          <w:bCs/>
          <w:i/>
          <w:u w:val="single"/>
        </w:rPr>
        <w:t xml:space="preserve"> </w:t>
      </w:r>
      <w:r>
        <w:rPr>
          <w:rFonts w:ascii="Palatino Linotype" w:hAnsi="Palatino Linotype" w:cs="Arial"/>
          <w:i/>
          <w:u w:val="single"/>
        </w:rPr>
        <w:t>comercialización en los términos de esta Ley. Por su parte, según dispone el</w:t>
      </w:r>
      <w:r>
        <w:rPr>
          <w:rFonts w:ascii="Palatino Linotype" w:hAnsi="Palatino Linotype" w:cs="Arial"/>
          <w:bCs/>
          <w:i/>
          <w:u w:val="single"/>
        </w:rPr>
        <w:t xml:space="preserve"> </w:t>
      </w:r>
      <w:r>
        <w:rPr>
          <w:rFonts w:ascii="Palatino Linotype" w:hAnsi="Palatino Linotype" w:cs="Arial"/>
          <w:i/>
          <w:u w:val="single"/>
        </w:rPr>
        <w:t>artículo 3, fracción II de la Ley Federal de Transparencia y Acceso a la Información</w:t>
      </w:r>
      <w:r>
        <w:rPr>
          <w:rFonts w:ascii="Palatino Linotype" w:hAnsi="Palatino Linotype" w:cs="Arial"/>
          <w:bCs/>
          <w:i/>
          <w:u w:val="single"/>
        </w:rPr>
        <w:t xml:space="preserve"> </w:t>
      </w:r>
      <w:r>
        <w:rPr>
          <w:rFonts w:ascii="Palatino Linotype" w:hAnsi="Palatino Linotype" w:cs="Arial"/>
          <w:i/>
          <w:u w:val="single"/>
        </w:rPr>
        <w:t>Pública Gubernamental, dato personal es toda aquella información concerniente a</w:t>
      </w:r>
      <w:r>
        <w:rPr>
          <w:rFonts w:ascii="Palatino Linotype" w:hAnsi="Palatino Linotype" w:cs="Arial"/>
          <w:bCs/>
          <w:i/>
          <w:u w:val="single"/>
        </w:rPr>
        <w:t xml:space="preserve"> </w:t>
      </w:r>
      <w:r>
        <w:rPr>
          <w:rFonts w:ascii="Palatino Linotype" w:hAnsi="Palatino Linotype" w:cs="Arial"/>
          <w:i/>
          <w:u w:val="single"/>
        </w:rPr>
        <w:t>una persona física identificada o identificable</w:t>
      </w:r>
      <w:r>
        <w:rPr>
          <w:rFonts w:ascii="Palatino Linotype" w:hAnsi="Palatino Linotype" w:cs="Arial"/>
          <w:i/>
        </w:rPr>
        <w:t xml:space="preserve">. Para </w:t>
      </w:r>
      <w:r>
        <w:rPr>
          <w:rFonts w:ascii="Palatino Linotype" w:hAnsi="Palatino Linotype" w:cs="Arial"/>
          <w:i/>
          <w:u w:val="single"/>
        </w:rPr>
        <w:t>obtener el RFC es necesario</w:t>
      </w:r>
      <w:r>
        <w:rPr>
          <w:rFonts w:ascii="Palatino Linotype" w:hAnsi="Palatino Linotype" w:cs="Arial"/>
          <w:b/>
          <w:bCs/>
          <w:i/>
          <w:u w:val="single"/>
        </w:rPr>
        <w:t xml:space="preserve"> </w:t>
      </w:r>
      <w:r>
        <w:rPr>
          <w:rFonts w:ascii="Palatino Linotype" w:hAnsi="Palatino Linotype" w:cs="Arial"/>
          <w:i/>
          <w:u w:val="single"/>
        </w:rPr>
        <w:t>acreditar previamente mediante documentos oficiales (pasaporte, acta de</w:t>
      </w:r>
      <w:r>
        <w:rPr>
          <w:rFonts w:ascii="Palatino Linotype" w:hAnsi="Palatino Linotype" w:cs="Arial"/>
          <w:b/>
          <w:bCs/>
          <w:i/>
          <w:u w:val="single"/>
        </w:rPr>
        <w:t xml:space="preserve"> </w:t>
      </w:r>
      <w:r>
        <w:rPr>
          <w:rFonts w:ascii="Palatino Linotype" w:hAnsi="Palatino Linotype" w:cs="Arial"/>
          <w:i/>
          <w:u w:val="single"/>
        </w:rPr>
        <w:t>nacimiento, etc.) la identidad de la persona, su fecha y lugar de nacimiento, entre</w:t>
      </w:r>
      <w:r>
        <w:rPr>
          <w:rFonts w:ascii="Palatino Linotype" w:hAnsi="Palatino Linotype" w:cs="Arial"/>
          <w:b/>
          <w:bCs/>
          <w:i/>
          <w:u w:val="single"/>
        </w:rPr>
        <w:t xml:space="preserve"> </w:t>
      </w:r>
      <w:r>
        <w:rPr>
          <w:rFonts w:ascii="Palatino Linotype" w:hAnsi="Palatino Linotype" w:cs="Arial"/>
          <w:i/>
          <w:u w:val="single"/>
        </w:rPr>
        <w:t xml:space="preserve">otros. </w:t>
      </w:r>
      <w:r>
        <w:rPr>
          <w:rFonts w:ascii="Palatino Linotype" w:hAnsi="Palatino Linotype" w:cs="Arial"/>
          <w:i/>
        </w:rPr>
        <w:t>De acuerdo con la legislación tributaria, las personas físicas tramitan su</w:t>
      </w:r>
      <w:r>
        <w:rPr>
          <w:rFonts w:ascii="Palatino Linotype" w:hAnsi="Palatino Linotype" w:cs="Arial"/>
          <w:b/>
          <w:bCs/>
          <w:i/>
        </w:rPr>
        <w:t xml:space="preserve"> </w:t>
      </w:r>
      <w:r>
        <w:rPr>
          <w:rFonts w:ascii="Palatino Linotype" w:hAnsi="Palatino Linotype" w:cs="Arial"/>
          <w:i/>
        </w:rPr>
        <w:t>inscripción en el Registro Federal de Contribuyentes con el único propósito de</w:t>
      </w:r>
      <w:r>
        <w:rPr>
          <w:rFonts w:ascii="Palatino Linotype" w:hAnsi="Palatino Linotype" w:cs="Arial"/>
          <w:b/>
          <w:bCs/>
          <w:i/>
        </w:rPr>
        <w:t xml:space="preserve"> </w:t>
      </w:r>
      <w:r>
        <w:rPr>
          <w:rFonts w:ascii="Palatino Linotype" w:hAnsi="Palatino Linotype" w:cs="Arial"/>
          <w:i/>
        </w:rPr>
        <w:t>realizar mediante esa clave de identificación, operaciones o actividades de</w:t>
      </w:r>
      <w:r>
        <w:rPr>
          <w:rFonts w:ascii="Palatino Linotype" w:hAnsi="Palatino Linotype" w:cs="Arial"/>
          <w:b/>
          <w:bCs/>
          <w:i/>
        </w:rPr>
        <w:t xml:space="preserve"> </w:t>
      </w:r>
      <w:r>
        <w:rPr>
          <w:rFonts w:ascii="Palatino Linotype" w:hAnsi="Palatino Linotype" w:cs="Arial"/>
          <w:i/>
        </w:rPr>
        <w:t>naturaleza tributaria. En este sentido, el artículo 79 del Código Fiscal de la</w:t>
      </w:r>
      <w:r>
        <w:rPr>
          <w:rFonts w:ascii="Palatino Linotype" w:hAnsi="Palatino Linotype" w:cs="Arial"/>
          <w:b/>
          <w:bCs/>
          <w:i/>
        </w:rPr>
        <w:t xml:space="preserve"> </w:t>
      </w:r>
      <w:r>
        <w:rPr>
          <w:rFonts w:ascii="Palatino Linotype" w:hAnsi="Palatino Linotype" w:cs="Arial"/>
          <w:i/>
        </w:rPr>
        <w:t>Federación prevé que la utilización de una clave de registro no asignada por la</w:t>
      </w:r>
      <w:r>
        <w:rPr>
          <w:rFonts w:ascii="Palatino Linotype" w:hAnsi="Palatino Linotype" w:cs="Arial"/>
          <w:b/>
          <w:bCs/>
          <w:i/>
        </w:rPr>
        <w:t xml:space="preserve"> </w:t>
      </w:r>
      <w:r>
        <w:rPr>
          <w:rFonts w:ascii="Palatino Linotype" w:hAnsi="Palatino Linotype" w:cs="Arial"/>
          <w:i/>
        </w:rPr>
        <w:t>autoridad constituye como una infracción en materia fiscal. De acuerdo con lo</w:t>
      </w:r>
      <w:r>
        <w:rPr>
          <w:rFonts w:ascii="Palatino Linotype" w:hAnsi="Palatino Linotype" w:cs="Arial"/>
          <w:b/>
          <w:bCs/>
          <w:i/>
        </w:rPr>
        <w:t xml:space="preserve"> </w:t>
      </w:r>
      <w:r>
        <w:rPr>
          <w:rFonts w:ascii="Palatino Linotype" w:hAnsi="Palatino Linotype" w:cs="Arial"/>
          <w:i/>
        </w:rPr>
        <w:t>antes apuntado, el RFC vinculado al nombre de su titular, permite identificar la</w:t>
      </w:r>
      <w:r>
        <w:rPr>
          <w:rFonts w:ascii="Palatino Linotype" w:hAnsi="Palatino Linotype" w:cs="Arial"/>
          <w:b/>
          <w:bCs/>
          <w:i/>
        </w:rPr>
        <w:t xml:space="preserve"> </w:t>
      </w:r>
      <w:r>
        <w:rPr>
          <w:rFonts w:ascii="Palatino Linotype" w:hAnsi="Palatino Linotype" w:cs="Arial"/>
          <w:i/>
        </w:rPr>
        <w:t xml:space="preserve">edad de la persona, así como su </w:t>
      </w:r>
      <w:proofErr w:type="spellStart"/>
      <w:r>
        <w:rPr>
          <w:rFonts w:ascii="Palatino Linotype" w:hAnsi="Palatino Linotype" w:cs="Arial"/>
          <w:i/>
        </w:rPr>
        <w:t>homoclave</w:t>
      </w:r>
      <w:proofErr w:type="spellEnd"/>
      <w:r>
        <w:rPr>
          <w:rFonts w:ascii="Palatino Linotype" w:hAnsi="Palatino Linotype" w:cs="Arial"/>
          <w:i/>
        </w:rPr>
        <w:t>, siendo esta última única e irrepetible,</w:t>
      </w:r>
      <w:r>
        <w:rPr>
          <w:rFonts w:ascii="Palatino Linotype" w:hAnsi="Palatino Linotype" w:cs="Arial"/>
          <w:b/>
          <w:bCs/>
          <w:i/>
        </w:rPr>
        <w:t xml:space="preserve"> </w:t>
      </w:r>
      <w:r>
        <w:rPr>
          <w:rFonts w:ascii="Palatino Linotype" w:hAnsi="Palatino Linotype" w:cs="Arial"/>
          <w:i/>
        </w:rPr>
        <w:t>por lo que es posible concluir que el RFC constituye un dato personal y, por tanto,</w:t>
      </w:r>
      <w:r>
        <w:rPr>
          <w:rFonts w:ascii="Palatino Linotype" w:hAnsi="Palatino Linotype" w:cs="Arial"/>
          <w:b/>
          <w:bCs/>
          <w:i/>
        </w:rPr>
        <w:t xml:space="preserve"> </w:t>
      </w:r>
      <w:r>
        <w:rPr>
          <w:rFonts w:ascii="Palatino Linotype" w:hAnsi="Palatino Linotype" w:cs="Arial"/>
          <w:i/>
        </w:rPr>
        <w:t>información confidencial, de conformidad con los previsto en el artículo 18,</w:t>
      </w:r>
      <w:r>
        <w:rPr>
          <w:rFonts w:ascii="Palatino Linotype" w:hAnsi="Palatino Linotype" w:cs="Arial"/>
          <w:b/>
          <w:bCs/>
          <w:i/>
        </w:rPr>
        <w:t xml:space="preserve"> </w:t>
      </w:r>
      <w:r>
        <w:rPr>
          <w:rFonts w:ascii="Palatino Linotype" w:hAnsi="Palatino Linotype" w:cs="Arial"/>
          <w:i/>
        </w:rPr>
        <w:t>fracción II de la Ley Federal de Transparencia y Acceso a la Información Pública</w:t>
      </w:r>
      <w:r>
        <w:rPr>
          <w:rFonts w:ascii="Palatino Linotype" w:hAnsi="Palatino Linotype" w:cs="Arial"/>
          <w:b/>
          <w:bCs/>
          <w:i/>
        </w:rPr>
        <w:t xml:space="preserve"> </w:t>
      </w:r>
      <w:r>
        <w:rPr>
          <w:rFonts w:ascii="Palatino Linotype" w:hAnsi="Palatino Linotype" w:cs="Arial"/>
          <w:i/>
        </w:rPr>
        <w:t>Gubernamental</w:t>
      </w:r>
      <w:r>
        <w:rPr>
          <w:rFonts w:ascii="Palatino Linotype" w:hAnsi="Palatino Linotype" w:cs="Arial"/>
          <w:bCs/>
          <w:i/>
        </w:rPr>
        <w:t xml:space="preserve">…” </w:t>
      </w:r>
    </w:p>
    <w:p w14:paraId="48C730D4" w14:textId="77777777" w:rsidR="00F235F2" w:rsidRDefault="00F235F2">
      <w:pPr>
        <w:tabs>
          <w:tab w:val="left" w:pos="8505"/>
        </w:tabs>
        <w:spacing w:after="0" w:line="240" w:lineRule="auto"/>
        <w:ind w:left="567" w:right="567"/>
        <w:jc w:val="both"/>
        <w:rPr>
          <w:rFonts w:ascii="Palatino Linotype" w:hAnsi="Palatino Linotype" w:cs="Arial"/>
          <w:bCs/>
        </w:rPr>
      </w:pPr>
    </w:p>
    <w:p w14:paraId="1CA90EDB" w14:textId="77777777" w:rsidR="00F235F2" w:rsidRDefault="00DB1436">
      <w:pPr>
        <w:tabs>
          <w:tab w:val="left" w:pos="8505"/>
        </w:tabs>
        <w:spacing w:after="0" w:line="240" w:lineRule="auto"/>
        <w:ind w:left="567" w:right="567"/>
        <w:jc w:val="right"/>
        <w:rPr>
          <w:rFonts w:ascii="Palatino Linotype" w:hAnsi="Palatino Linotype" w:cs="Arial"/>
        </w:rPr>
      </w:pPr>
      <w:r>
        <w:rPr>
          <w:rFonts w:ascii="Palatino Linotype" w:hAnsi="Palatino Linotype" w:cs="Arial"/>
        </w:rPr>
        <w:t>(Énfasis añadido)</w:t>
      </w:r>
    </w:p>
    <w:p w14:paraId="1CABB93C" w14:textId="77777777" w:rsidR="00F235F2" w:rsidRDefault="00F235F2">
      <w:pPr>
        <w:tabs>
          <w:tab w:val="left" w:pos="8647"/>
        </w:tabs>
        <w:spacing w:after="0" w:line="360" w:lineRule="auto"/>
        <w:ind w:right="51"/>
        <w:jc w:val="both"/>
        <w:rPr>
          <w:rFonts w:ascii="Palatino Linotype" w:hAnsi="Palatino Linotype" w:cs="Arial"/>
          <w:sz w:val="24"/>
          <w:szCs w:val="24"/>
        </w:rPr>
      </w:pPr>
    </w:p>
    <w:p w14:paraId="02EDE5D4" w14:textId="77777777" w:rsidR="00F235F2" w:rsidRDefault="00DB143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Así, el </w:t>
      </w:r>
      <w:r>
        <w:rPr>
          <w:rFonts w:ascii="Palatino Linotype" w:hAnsi="Palatino Linotype" w:cs="Arial"/>
          <w:b/>
          <w:sz w:val="24"/>
          <w:szCs w:val="24"/>
        </w:rPr>
        <w:t>R. F. C.</w:t>
      </w:r>
      <w:r>
        <w:rPr>
          <w:rFonts w:ascii="Palatino Linotype" w:hAnsi="Palatino Linotype" w:cs="Arial"/>
          <w:sz w:val="24"/>
          <w:szCs w:val="24"/>
        </w:rPr>
        <w:t xml:space="preserve"> se vincula al nombre de su titular y permite identificar la edad de la persona, su fecha de nacimiento, así como su </w:t>
      </w:r>
      <w:proofErr w:type="spellStart"/>
      <w:r>
        <w:rPr>
          <w:rFonts w:ascii="Palatino Linotype" w:hAnsi="Palatino Linotype" w:cs="Arial"/>
          <w:sz w:val="24"/>
          <w:szCs w:val="24"/>
        </w:rPr>
        <w:t>homoclave</w:t>
      </w:r>
      <w:proofErr w:type="spellEnd"/>
      <w:r>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w:t>
      </w:r>
      <w:r>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14:paraId="7B969DE0" w14:textId="77777777" w:rsidR="00F235F2" w:rsidRDefault="00F235F2">
      <w:pPr>
        <w:tabs>
          <w:tab w:val="left" w:pos="8647"/>
        </w:tabs>
        <w:spacing w:after="0" w:line="360" w:lineRule="auto"/>
        <w:ind w:right="51"/>
        <w:jc w:val="both"/>
        <w:rPr>
          <w:rFonts w:ascii="Palatino Linotype" w:hAnsi="Palatino Linotype" w:cs="Arial"/>
          <w:sz w:val="24"/>
          <w:szCs w:val="24"/>
        </w:rPr>
      </w:pPr>
    </w:p>
    <w:p w14:paraId="5C338C7E" w14:textId="77777777" w:rsidR="00F235F2" w:rsidRDefault="00DB1436">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cuanto al </w:t>
      </w:r>
      <w:r>
        <w:rPr>
          <w:rFonts w:ascii="Palatino Linotype" w:hAnsi="Palatino Linotype" w:cs="Arial"/>
          <w:b/>
          <w:sz w:val="24"/>
          <w:szCs w:val="24"/>
        </w:rPr>
        <w:t>CURP</w:t>
      </w:r>
      <w:r>
        <w:rPr>
          <w:rFonts w:ascii="Palatino Linotype" w:hAnsi="Palatino Linotype" w:cs="Arial"/>
          <w:sz w:val="24"/>
          <w:szCs w:val="24"/>
        </w:rPr>
        <w:t xml:space="preserve">,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Pr>
          <w:rFonts w:ascii="Palatino Linotype" w:hAnsi="Palatino Linotype" w:cs="Arial"/>
          <w:b/>
          <w:bCs/>
          <w:sz w:val="24"/>
          <w:szCs w:val="24"/>
        </w:rPr>
        <w:t xml:space="preserve">Instituto Federal de Acceso a la Información y Protección de Datos (IFAI), conforme al </w:t>
      </w:r>
      <w:r>
        <w:rPr>
          <w:rFonts w:ascii="Palatino Linotype" w:hAnsi="Palatino Linotype" w:cs="Arial"/>
          <w:sz w:val="24"/>
          <w:szCs w:val="24"/>
        </w:rPr>
        <w:t xml:space="preserve">criterio número 0003-10, el cual refiere: </w:t>
      </w:r>
    </w:p>
    <w:p w14:paraId="40A1A0C1" w14:textId="77777777" w:rsidR="00F235F2" w:rsidRDefault="00F235F2">
      <w:pPr>
        <w:tabs>
          <w:tab w:val="left" w:pos="8647"/>
        </w:tabs>
        <w:spacing w:after="0" w:line="360" w:lineRule="auto"/>
        <w:ind w:right="51"/>
        <w:jc w:val="both"/>
        <w:rPr>
          <w:rFonts w:ascii="Palatino Linotype" w:hAnsi="Palatino Linotype" w:cs="Arial"/>
          <w:sz w:val="24"/>
          <w:szCs w:val="24"/>
        </w:rPr>
      </w:pPr>
    </w:p>
    <w:p w14:paraId="13A0E3EF" w14:textId="77777777" w:rsidR="00F235F2" w:rsidRDefault="00DB1436">
      <w:pPr>
        <w:tabs>
          <w:tab w:val="left" w:pos="8505"/>
        </w:tabs>
        <w:spacing w:after="0" w:line="240" w:lineRule="auto"/>
        <w:ind w:left="567" w:right="567"/>
        <w:jc w:val="both"/>
        <w:rPr>
          <w:rFonts w:ascii="Palatino Linotype" w:hAnsi="Palatino Linotype" w:cs="Arial"/>
          <w:i/>
        </w:rPr>
      </w:pPr>
      <w:r>
        <w:rPr>
          <w:rFonts w:ascii="Palatino Linotype" w:hAnsi="Palatino Linotype" w:cs="Arial"/>
          <w:b/>
          <w:bCs/>
          <w:i/>
        </w:rPr>
        <w:t xml:space="preserve">“Clave Única de Registro de Población (CURP) es un dato personal confidencial. </w:t>
      </w:r>
      <w:r>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hAnsi="Palatino Linotype" w:cs="Arial"/>
          <w:b/>
          <w:bCs/>
          <w:i/>
        </w:rPr>
        <w:t>..</w:t>
      </w:r>
      <w:r>
        <w:rPr>
          <w:rFonts w:ascii="Palatino Linotype" w:hAnsi="Palatino Linotype" w:cs="Arial"/>
          <w:i/>
        </w:rPr>
        <w:t>.” (Sic)</w:t>
      </w:r>
    </w:p>
    <w:p w14:paraId="1E54F6CF" w14:textId="77777777" w:rsidR="00F235F2" w:rsidRDefault="00F235F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C8D1268" w14:textId="77777777" w:rsidR="00F235F2" w:rsidRDefault="00DB143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respecta a la </w:t>
      </w:r>
      <w:r>
        <w:rPr>
          <w:rFonts w:ascii="Palatino Linotype" w:eastAsia="Times New Roman" w:hAnsi="Palatino Linotype" w:cs="Arial"/>
          <w:b/>
          <w:sz w:val="24"/>
          <w:szCs w:val="24"/>
          <w:lang w:val="es-ES" w:eastAsia="es-ES"/>
        </w:rPr>
        <w:t>clave o número de seguridad social (N.S.S)</w:t>
      </w:r>
      <w:r>
        <w:rPr>
          <w:rFonts w:ascii="Palatino Linotype" w:eastAsia="Times New Roman" w:hAnsi="Palatino Linotype" w:cs="Arial"/>
          <w:sz w:val="24"/>
          <w:szCs w:val="24"/>
          <w:lang w:val="es-ES" w:eastAsia="es-ES"/>
        </w:rPr>
        <w:t>, en virtud de que su divulgación no aporta a la transparencia o a la rendición de cuentas y sí provoca una transgresión a la vida privada e intimidad de la persona, esta información también resulta ser de carácter confidencial.</w:t>
      </w:r>
    </w:p>
    <w:p w14:paraId="0B07E3E5"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48BE7FF0" w14:textId="77777777" w:rsidR="00F235F2" w:rsidRDefault="00DB1436">
      <w:pPr>
        <w:spacing w:after="0" w:line="360" w:lineRule="auto"/>
        <w:jc w:val="both"/>
        <w:rPr>
          <w:rFonts w:ascii="Palatino Linotype" w:eastAsia="Calibri" w:hAnsi="Palatino Linotype"/>
          <w:sz w:val="24"/>
        </w:rPr>
      </w:pPr>
      <w:r>
        <w:rPr>
          <w:rFonts w:ascii="Palatino Linotype" w:hAnsi="Palatino Linotype" w:cs="Arial"/>
          <w:bCs/>
          <w:sz w:val="24"/>
          <w:szCs w:val="24"/>
        </w:rPr>
        <w:lastRenderedPageBreak/>
        <w:t xml:space="preserve">Ahora bien, respecto a los datos restantes, </w:t>
      </w:r>
      <w:r>
        <w:rPr>
          <w:rFonts w:ascii="Palatino Linotype" w:eastAsia="Calibri" w:hAnsi="Palatino Linotype"/>
          <w:sz w:val="24"/>
        </w:rPr>
        <w:t xml:space="preserve">se observa que, el </w:t>
      </w:r>
      <w:r>
        <w:rPr>
          <w:rFonts w:ascii="Palatino Linotype" w:eastAsia="Calibri" w:hAnsi="Palatino Linotype"/>
          <w:b/>
          <w:sz w:val="24"/>
        </w:rPr>
        <w:t>Sujeto Obligado</w:t>
      </w:r>
      <w:r>
        <w:rPr>
          <w:rFonts w:ascii="Palatino Linotype" w:eastAsia="Calibri" w:hAnsi="Palatino Linotype"/>
          <w:sz w:val="24"/>
        </w:rPr>
        <w:t xml:space="preserve"> de manera excesiva, </w:t>
      </w:r>
      <w:r>
        <w:rPr>
          <w:rFonts w:ascii="Palatino Linotype" w:eastAsia="Calibri" w:hAnsi="Palatino Linotype"/>
          <w:b/>
          <w:sz w:val="24"/>
        </w:rPr>
        <w:t xml:space="preserve">clasificó en exceso </w:t>
      </w:r>
      <w:r>
        <w:rPr>
          <w:rFonts w:ascii="Palatino Linotype" w:eastAsia="Calibri" w:hAnsi="Palatino Linotype"/>
          <w:sz w:val="24"/>
        </w:rPr>
        <w:t xml:space="preserve">datos como son: Sellos Digitales del SAT, el Folio Fiscal, el número de empleado, la cadena original del complemento de certificación digital y el código QR. </w:t>
      </w:r>
    </w:p>
    <w:p w14:paraId="4F3EF96C" w14:textId="77777777" w:rsidR="00F235F2" w:rsidRDefault="00F235F2">
      <w:pPr>
        <w:spacing w:after="0" w:line="360" w:lineRule="auto"/>
        <w:jc w:val="both"/>
        <w:rPr>
          <w:rFonts w:ascii="Palatino Linotype" w:eastAsia="Calibri" w:hAnsi="Palatino Linotype"/>
          <w:sz w:val="24"/>
        </w:rPr>
      </w:pPr>
    </w:p>
    <w:p w14:paraId="3DF378E7"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sz w:val="24"/>
        </w:rPr>
        <w:t xml:space="preserve">Datos que, </w:t>
      </w:r>
      <w:r>
        <w:rPr>
          <w:rFonts w:ascii="Palatino Linotype" w:eastAsia="Calibri" w:hAnsi="Palatino Linotype" w:cs="Times New Roman"/>
          <w:sz w:val="24"/>
          <w:szCs w:val="24"/>
          <w:lang w:eastAsia="es-ES"/>
        </w:rPr>
        <w:t>cuando, de la secuencia de números y letras, no se advierta el Registro Federal de Contribuyentes o la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4072197F"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74490655"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Las </w:t>
      </w:r>
      <w:r>
        <w:rPr>
          <w:rFonts w:ascii="Palatino Linotype" w:eastAsia="Calibri" w:hAnsi="Palatino Linotype" w:cs="Times New Roman"/>
          <w:b/>
          <w:sz w:val="24"/>
          <w:szCs w:val="24"/>
          <w:lang w:eastAsia="es-ES"/>
        </w:rPr>
        <w:t>Cadenas Originales y Sellos Digitales</w:t>
      </w:r>
      <w:r>
        <w:rPr>
          <w:rFonts w:ascii="Palatino Linotype" w:eastAsia="Calibri" w:hAnsi="Palatino Linotype" w:cs="Times New Roman"/>
          <w:sz w:val="24"/>
          <w:szCs w:val="24"/>
          <w:lang w:eastAsia="es-ES"/>
        </w:rPr>
        <w:t xml:space="preserve">, forman parte del certificado de sello digital, los cuales son documentos electrónicos, mismos que de conformidad con el artículo 17-G y 29 del Código Fiscal de la Federación le permiten a la autoridad hacendaria federal garantizar una </w:t>
      </w:r>
      <w:r>
        <w:rPr>
          <w:rFonts w:ascii="Palatino Linotype" w:eastAsia="Calibri" w:hAnsi="Palatino Linotype" w:cs="Times New Roman"/>
          <w:b/>
          <w:sz w:val="24"/>
          <w:szCs w:val="24"/>
          <w:lang w:eastAsia="es-ES"/>
        </w:rPr>
        <w:t>vinculación</w:t>
      </w:r>
      <w:r>
        <w:rPr>
          <w:rFonts w:ascii="Palatino Linotype" w:eastAsia="Calibri" w:hAnsi="Palatino Linotype" w:cs="Times New Roman"/>
          <w:sz w:val="24"/>
          <w:szCs w:val="24"/>
          <w:lang w:eastAsia="es-ES"/>
        </w:rPr>
        <w:t xml:space="preserve"> entre la </w:t>
      </w:r>
      <w:r>
        <w:rPr>
          <w:rFonts w:ascii="Palatino Linotype" w:eastAsia="Calibri" w:hAnsi="Palatino Linotype" w:cs="Times New Roman"/>
          <w:b/>
          <w:sz w:val="24"/>
          <w:szCs w:val="24"/>
          <w:lang w:eastAsia="es-ES"/>
        </w:rPr>
        <w:t xml:space="preserve">identidad de un sujeto o entidad </w:t>
      </w:r>
      <w:r>
        <w:rPr>
          <w:rFonts w:ascii="Palatino Linotype" w:eastAsia="Calibri" w:hAnsi="Palatino Linotype" w:cs="Times New Roman"/>
          <w:sz w:val="24"/>
          <w:szCs w:val="24"/>
          <w:lang w:eastAsia="es-ES"/>
        </w:rPr>
        <w:t xml:space="preserve">con su clave pública, lo que hace identificable a una persona o entidad, además de que dichos certificados tienen como finalidad o propósito específico firmar digitalmente las facturas electrónicas </w:t>
      </w:r>
      <w:r>
        <w:rPr>
          <w:rFonts w:ascii="Palatino Linotype" w:eastAsia="Calibri" w:hAnsi="Palatino Linotype" w:cs="Times New Roman"/>
          <w:b/>
          <w:sz w:val="24"/>
          <w:szCs w:val="24"/>
          <w:lang w:eastAsia="es-ES"/>
        </w:rPr>
        <w:t xml:space="preserve">para acreditar la autoría de los comprobantes </w:t>
      </w:r>
      <w:r>
        <w:rPr>
          <w:rFonts w:ascii="Palatino Linotype" w:eastAsia="Calibri" w:hAnsi="Palatino Linotype" w:cs="Times New Roman"/>
          <w:b/>
          <w:sz w:val="24"/>
          <w:szCs w:val="24"/>
          <w:lang w:eastAsia="es-ES"/>
        </w:rPr>
        <w:lastRenderedPageBreak/>
        <w:t>fiscales digitales</w:t>
      </w:r>
      <w:r>
        <w:rPr>
          <w:rFonts w:ascii="Palatino Linotype" w:eastAsia="Calibri" w:hAnsi="Palatino Linotype" w:cs="Times New Roman"/>
          <w:sz w:val="24"/>
          <w:szCs w:val="24"/>
          <w:lang w:eastAsia="es-ES"/>
        </w:rPr>
        <w:t>. En ese tenor se transcriben los artículos señalados con antelación para mejor ilustración:</w:t>
      </w:r>
    </w:p>
    <w:p w14:paraId="3084EBFB"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765DD4D2" w14:textId="77777777" w:rsidR="00F235F2" w:rsidRDefault="00DB1436">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w:t>
      </w:r>
      <w:r>
        <w:rPr>
          <w:rFonts w:ascii="Palatino Linotype" w:eastAsia="Calibri" w:hAnsi="Palatino Linotype" w:cs="Times New Roman"/>
          <w:b/>
          <w:i/>
          <w:szCs w:val="24"/>
          <w:lang w:eastAsia="es-ES"/>
        </w:rPr>
        <w:t>Artículo 17-G.-</w:t>
      </w:r>
      <w:r>
        <w:rPr>
          <w:rFonts w:ascii="Palatino Linotype" w:eastAsia="Calibri" w:hAnsi="Palatino Linotype" w:cs="Times New Roman"/>
          <w:i/>
          <w:szCs w:val="24"/>
          <w:lang w:eastAsia="es-ES"/>
        </w:rPr>
        <w:t xml:space="preserve"> Los certificados que emita el Servicio de Administración Tributaria para ser considerados válidos deberán contener los datos siguientes: </w:t>
      </w:r>
    </w:p>
    <w:p w14:paraId="08BA77ED" w14:textId="77777777" w:rsidR="00F235F2" w:rsidRDefault="00DB1436">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I. La mención de que se expiden como tales. Tratándose de certificados de sellos digitales, se deberán especificar las limitantes que tengan para su uso.</w:t>
      </w:r>
    </w:p>
    <w:p w14:paraId="7497677B" w14:textId="77777777" w:rsidR="00F235F2" w:rsidRDefault="00DB1436">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w:t>
      </w:r>
    </w:p>
    <w:p w14:paraId="6F69D636" w14:textId="77777777" w:rsidR="00F235F2" w:rsidRDefault="00F235F2">
      <w:pPr>
        <w:spacing w:after="0" w:line="240" w:lineRule="auto"/>
        <w:ind w:left="567" w:right="567"/>
        <w:jc w:val="both"/>
        <w:rPr>
          <w:rFonts w:ascii="Palatino Linotype" w:eastAsia="Calibri" w:hAnsi="Palatino Linotype" w:cs="Times New Roman"/>
          <w:i/>
          <w:szCs w:val="24"/>
          <w:lang w:eastAsia="es-ES"/>
        </w:rPr>
      </w:pPr>
    </w:p>
    <w:p w14:paraId="4A4BD1A0" w14:textId="77777777" w:rsidR="00F235F2" w:rsidRDefault="00DB1436">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b/>
          <w:i/>
          <w:szCs w:val="24"/>
          <w:lang w:eastAsia="es-ES"/>
        </w:rPr>
        <w:t>Artículo 29.</w:t>
      </w:r>
      <w:r>
        <w:rPr>
          <w:rFonts w:ascii="Palatino Linotype" w:eastAsia="Calibri" w:hAnsi="Palatino Linotype" w:cs="Times New Roman"/>
          <w:i/>
          <w:szCs w:val="24"/>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9B5B247" w14:textId="77777777" w:rsidR="00F235F2" w:rsidRDefault="00DB1436">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Los contribuyentes a que se refiere el párrafo anterior deberán cumplir con las obligaciones siguientes:</w:t>
      </w:r>
    </w:p>
    <w:p w14:paraId="2A852EC0" w14:textId="77777777" w:rsidR="00F235F2" w:rsidRDefault="00DB1436">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w:t>
      </w:r>
    </w:p>
    <w:p w14:paraId="525F573D" w14:textId="77777777" w:rsidR="00F235F2" w:rsidRDefault="00DB1436">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II. Tramitar ante el Servicio de Administración Tributaria el certificado para el uso de los sellos digitales.</w:t>
      </w:r>
    </w:p>
    <w:p w14:paraId="2EA290AF" w14:textId="77777777" w:rsidR="00F235F2" w:rsidRDefault="00F235F2">
      <w:pPr>
        <w:spacing w:after="0" w:line="240" w:lineRule="auto"/>
        <w:ind w:left="567" w:right="567"/>
        <w:jc w:val="both"/>
        <w:rPr>
          <w:rFonts w:ascii="Palatino Linotype" w:eastAsia="Calibri" w:hAnsi="Palatino Linotype" w:cs="Times New Roman"/>
          <w:i/>
          <w:szCs w:val="24"/>
          <w:lang w:eastAsia="es-ES"/>
        </w:rPr>
      </w:pPr>
    </w:p>
    <w:p w14:paraId="2D955507" w14:textId="77777777" w:rsidR="00F235F2" w:rsidRDefault="00DB1436">
      <w:pPr>
        <w:spacing w:after="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(Sic)</w:t>
      </w:r>
    </w:p>
    <w:p w14:paraId="54EBC402"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73CB7217"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Atentos a lo anterior, existe la posibilidad que dichos datos contenidos pudieran ser datos sensibles y/o confidenciales del servidor público, por lo que, procedería su debida clasificación. </w:t>
      </w:r>
    </w:p>
    <w:p w14:paraId="5EE4D5BD"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0BE89765"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Por lo que hace a los </w:t>
      </w:r>
      <w:r>
        <w:rPr>
          <w:rFonts w:ascii="Palatino Linotype" w:eastAsia="Calibri" w:hAnsi="Palatino Linotype" w:cs="Times New Roman"/>
          <w:b/>
          <w:sz w:val="24"/>
          <w:szCs w:val="24"/>
          <w:lang w:eastAsia="es-ES"/>
        </w:rPr>
        <w:t>Códigos Bidimensionales</w:t>
      </w:r>
      <w:r>
        <w:rPr>
          <w:rFonts w:ascii="Palatino Linotype" w:eastAsia="Calibri" w:hAnsi="Palatino Linotype" w:cs="Times New Roman"/>
          <w:sz w:val="24"/>
          <w:szCs w:val="24"/>
          <w:lang w:eastAsia="es-ES"/>
        </w:rPr>
        <w:t xml:space="preserve"> y los </w:t>
      </w:r>
      <w:r>
        <w:rPr>
          <w:rFonts w:ascii="Palatino Linotype" w:eastAsia="Calibri" w:hAnsi="Palatino Linotype" w:cs="Times New Roman"/>
          <w:b/>
          <w:sz w:val="24"/>
          <w:szCs w:val="24"/>
          <w:lang w:eastAsia="es-ES"/>
        </w:rPr>
        <w:t>denominados Códigos QR</w:t>
      </w:r>
      <w:r>
        <w:rPr>
          <w:rFonts w:ascii="Palatino Linotype" w:eastAsia="Calibri" w:hAnsi="Palatino Linotype" w:cs="Times New Roman"/>
          <w:sz w:val="24"/>
          <w:szCs w:val="24"/>
          <w:lang w:eastAsia="es-ES"/>
        </w:rPr>
        <w:t xml:space="preserve">, se trata de barras en dos dimensiones que al igual a los códigos de barras o códigos </w:t>
      </w:r>
      <w:r>
        <w:rPr>
          <w:rFonts w:ascii="Palatino Linotype" w:eastAsia="Calibri" w:hAnsi="Palatino Linotype" w:cs="Times New Roman"/>
          <w:sz w:val="24"/>
          <w:szCs w:val="24"/>
          <w:lang w:eastAsia="es-ES"/>
        </w:rPr>
        <w:lastRenderedPageBreak/>
        <w:t xml:space="preserve">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Pr>
          <w:rFonts w:ascii="Palatino Linotype" w:eastAsia="Calibri" w:hAnsi="Palatino Linotype" w:cs="Times New Roman"/>
          <w:b/>
          <w:sz w:val="24"/>
          <w:szCs w:val="24"/>
          <w:lang w:eastAsia="es-ES"/>
        </w:rPr>
        <w:t>Registro Federal de Contribuyentes</w:t>
      </w:r>
      <w:r>
        <w:rPr>
          <w:rFonts w:ascii="Palatino Linotype" w:eastAsia="Calibri" w:hAnsi="Palatino Linotype" w:cs="Times New Roman"/>
          <w:sz w:val="24"/>
          <w:szCs w:val="24"/>
          <w:lang w:eastAsia="es-ES"/>
        </w:rPr>
        <w:t xml:space="preserve"> (RFC) y la </w:t>
      </w:r>
      <w:r>
        <w:rPr>
          <w:rFonts w:ascii="Palatino Linotype" w:eastAsia="Calibri" w:hAnsi="Palatino Linotype" w:cs="Times New Roman"/>
          <w:b/>
          <w:sz w:val="24"/>
          <w:szCs w:val="24"/>
          <w:lang w:eastAsia="es-ES"/>
        </w:rPr>
        <w:t xml:space="preserve">Clave Única de Registro de Población </w:t>
      </w:r>
      <w:r>
        <w:rPr>
          <w:rFonts w:ascii="Palatino Linotype" w:eastAsia="Calibri" w:hAnsi="Palatino Linotype" w:cs="Times New Roman"/>
          <w:sz w:val="24"/>
          <w:szCs w:val="24"/>
          <w:lang w:eastAsia="es-ES"/>
        </w:rPr>
        <w:t>(CURP), por lo cual, deberán ser protegidos.</w:t>
      </w:r>
    </w:p>
    <w:p w14:paraId="7504A819"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4EB1BFF1"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141D59F1"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451040C7"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ese contexto, de la misma manera que en los casos previamente analizados, el </w:t>
      </w:r>
      <w:r>
        <w:rPr>
          <w:rFonts w:ascii="Palatino Linotype" w:eastAsia="Calibri" w:hAnsi="Palatino Linotype" w:cs="Times New Roman"/>
          <w:b/>
          <w:sz w:val="24"/>
          <w:szCs w:val="24"/>
          <w:lang w:eastAsia="es-ES"/>
        </w:rPr>
        <w:t>folio</w:t>
      </w:r>
      <w:r>
        <w:rPr>
          <w:rFonts w:ascii="Palatino Linotype" w:eastAsia="Calibri" w:hAnsi="Palatino Linotype" w:cs="Times New Roman"/>
          <w:sz w:val="24"/>
          <w:szCs w:val="24"/>
          <w:lang w:eastAsia="es-ES"/>
        </w:rPr>
        <w:t xml:space="preserve"> </w:t>
      </w:r>
      <w:r>
        <w:rPr>
          <w:rFonts w:ascii="Palatino Linotype" w:eastAsia="Calibri" w:hAnsi="Palatino Linotype" w:cs="Times New Roman"/>
          <w:b/>
          <w:sz w:val="24"/>
          <w:szCs w:val="24"/>
          <w:lang w:eastAsia="es-ES"/>
        </w:rPr>
        <w:t>fiscal</w:t>
      </w:r>
      <w:r>
        <w:rPr>
          <w:rFonts w:ascii="Palatino Linotype" w:eastAsia="Calibri" w:hAnsi="Palatino Linotype" w:cs="Times New Roman"/>
          <w:sz w:val="24"/>
          <w:szCs w:val="24"/>
          <w:lang w:eastAsia="es-ES"/>
        </w:rPr>
        <w:t>,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B91DE0C"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46003E56"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lastRenderedPageBreak/>
        <w:t xml:space="preserve">Además, por lo que hace a la fecha y hora de emisión, la Guía de llenado del CFDI global Versión 3.3 del CFDI, previamente referida, establece que los datos mencionados corresponden a la fecha y hora de emisión y certificación del comprobante fiscal, mismos que se expresan de la siguiente manera: </w:t>
      </w:r>
      <w:proofErr w:type="spellStart"/>
      <w:r>
        <w:rPr>
          <w:rFonts w:ascii="Palatino Linotype" w:eastAsia="Calibri" w:hAnsi="Palatino Linotype" w:cs="Times New Roman"/>
          <w:sz w:val="24"/>
          <w:szCs w:val="24"/>
          <w:lang w:eastAsia="es-ES"/>
        </w:rPr>
        <w:t>AAAA-MM-DDThh:mm:ss</w:t>
      </w:r>
      <w:proofErr w:type="spellEnd"/>
      <w:r>
        <w:rPr>
          <w:rFonts w:ascii="Palatino Linotype" w:eastAsia="Calibri" w:hAnsi="Palatino Linotype" w:cs="Times New Roman"/>
          <w:sz w:val="24"/>
          <w:szCs w:val="24"/>
          <w:lang w:eastAsia="es-ES"/>
        </w:rPr>
        <w:t>.</w:t>
      </w:r>
    </w:p>
    <w:p w14:paraId="12644A21" w14:textId="77777777" w:rsidR="00F235F2" w:rsidRDefault="00F235F2">
      <w:pPr>
        <w:spacing w:after="0" w:line="360" w:lineRule="auto"/>
        <w:jc w:val="both"/>
        <w:rPr>
          <w:rFonts w:ascii="Palatino Linotype" w:eastAsia="Calibri" w:hAnsi="Palatino Linotype" w:cs="Times New Roman"/>
          <w:sz w:val="24"/>
          <w:szCs w:val="24"/>
          <w:lang w:eastAsia="es-ES"/>
        </w:rPr>
      </w:pPr>
    </w:p>
    <w:p w14:paraId="2C7C8225" w14:textId="77777777" w:rsidR="00F235F2" w:rsidRDefault="00DB1436">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3F999B16"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02DF6613" w14:textId="77777777" w:rsidR="00F235F2" w:rsidRDefault="00DB1436">
      <w:pPr>
        <w:autoSpaceDE w:val="0"/>
        <w:autoSpaceDN w:val="0"/>
        <w:adjustRightInd w:val="0"/>
        <w:spacing w:after="0" w:line="360" w:lineRule="auto"/>
        <w:jc w:val="both"/>
        <w:rPr>
          <w:rFonts w:ascii="Palatino Linotype" w:eastAsia="Calibri" w:hAnsi="Palatino Linotype"/>
          <w:color w:val="FF0000"/>
          <w:sz w:val="24"/>
        </w:rPr>
      </w:pPr>
      <w:r>
        <w:rPr>
          <w:rFonts w:ascii="Palatino Linotype" w:hAnsi="Palatino Linotype" w:cs="Arial"/>
          <w:bCs/>
          <w:sz w:val="24"/>
          <w:szCs w:val="24"/>
        </w:rPr>
        <w:t xml:space="preserve">Es con base en lo anterior que, </w:t>
      </w:r>
      <w:r>
        <w:rPr>
          <w:rFonts w:ascii="Palatino Linotype" w:eastAsia="Calibri" w:hAnsi="Palatino Linotype"/>
          <w:sz w:val="24"/>
        </w:rPr>
        <w:t xml:space="preserve">si bien es cierto, el </w:t>
      </w:r>
      <w:r>
        <w:rPr>
          <w:rFonts w:ascii="Palatino Linotype" w:eastAsia="Calibri" w:hAnsi="Palatino Linotype"/>
          <w:b/>
          <w:sz w:val="24"/>
        </w:rPr>
        <w:t>Sujeto Obligado</w:t>
      </w:r>
      <w:r>
        <w:rPr>
          <w:rFonts w:ascii="Palatino Linotype" w:eastAsia="Calibri" w:hAnsi="Palatino Linotype"/>
          <w:sz w:val="24"/>
        </w:rPr>
        <w:t xml:space="preserve"> hizo entrega de la versión pública de los recibos de nómina, suprimió información de carácter público, asimismo que, no hizo entrega del Acuerdo de su Comité de Transparencia, el cual debe contener las consideraciones de hecho y de derecho que justifiquen la clasificación de los datos de carácter sensible y/o confidencial contenidos en los documentos referidos.</w:t>
      </w:r>
    </w:p>
    <w:p w14:paraId="4F5B9A87"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08440CA8"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Finalmente, en lo que corresponde al </w:t>
      </w:r>
      <w:r>
        <w:rPr>
          <w:rFonts w:ascii="Palatino Linotype" w:hAnsi="Palatino Linotype" w:cs="Arial"/>
          <w:b/>
          <w:bCs/>
          <w:sz w:val="24"/>
          <w:szCs w:val="24"/>
        </w:rPr>
        <w:t>Certificado Médico</w:t>
      </w:r>
      <w:r>
        <w:rPr>
          <w:rFonts w:ascii="Palatino Linotype" w:hAnsi="Palatino Linotype" w:cs="Arial"/>
          <w:bCs/>
          <w:sz w:val="24"/>
          <w:szCs w:val="24"/>
        </w:rPr>
        <w:t xml:space="preserve"> (requerimiento número 4), debemos partir que éste es un testimonio escrito, expedido por un profesional en medicina, en el cual se hace constar el estado de salud (física, psicológica y/o mental) actual de una persona (paciente), que el profesional extiende a su solicitud o a la de sus familiares, luego de la debida constatación del mismo a través de la asistencia, examen o reconocimiento. Documento en el cual de manera enunciativa, más no </w:t>
      </w:r>
      <w:r>
        <w:rPr>
          <w:rFonts w:ascii="Palatino Linotype" w:hAnsi="Palatino Linotype" w:cs="Arial"/>
          <w:bCs/>
          <w:sz w:val="24"/>
          <w:szCs w:val="24"/>
        </w:rPr>
        <w:lastRenderedPageBreak/>
        <w:t xml:space="preserve">limitativa, se establecen los datos de nombre, edad, sexo, estatura, peso, talla, índice de masa corporal (IMC), presión arterial, agudeza visual, agudeza auditiva, FC / FR / TC / OXM, grupo sanguíneo, estado emocional y/o mental. </w:t>
      </w:r>
    </w:p>
    <w:p w14:paraId="35A64AD2"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47912032"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Conforme a los datos que debe contener el certificado médico, resulta necesario señalar que se entiende por estos, por lo que se procede en los términos siguientes:</w:t>
      </w:r>
    </w:p>
    <w:p w14:paraId="258D0A10"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2EC7D0DE"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rPr>
        <w:t>Nombre:</w:t>
      </w:r>
      <w:r>
        <w:rPr>
          <w:rFonts w:ascii="Palatino Linotype" w:hAnsi="Palatino Linotype" w:cs="Arial"/>
          <w:bCs/>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w:t>
      </w:r>
    </w:p>
    <w:p w14:paraId="42A4B24F" w14:textId="77777777" w:rsidR="00F235F2" w:rsidRDefault="00F235F2">
      <w:pPr>
        <w:pStyle w:val="Prrafodelista"/>
        <w:autoSpaceDE w:val="0"/>
        <w:autoSpaceDN w:val="0"/>
        <w:adjustRightInd w:val="0"/>
        <w:spacing w:line="360" w:lineRule="auto"/>
        <w:ind w:left="720"/>
        <w:jc w:val="both"/>
        <w:rPr>
          <w:rFonts w:ascii="Palatino Linotype" w:hAnsi="Palatino Linotype" w:cs="Arial"/>
          <w:bCs/>
        </w:rPr>
      </w:pPr>
    </w:p>
    <w:p w14:paraId="43595C7D"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rPr>
        <w:t>Edad:</w:t>
      </w:r>
      <w:r>
        <w:rPr>
          <w:rFonts w:ascii="Palatino Linotype" w:hAnsi="Palatino Linotype" w:cs="Arial"/>
          <w:bCs/>
        </w:rPr>
        <w:t xml:space="preserve"> se entiende: el tiempo que ha vivido una persona desde su nacimiento,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 </w:t>
      </w:r>
    </w:p>
    <w:p w14:paraId="563DEE71" w14:textId="77777777" w:rsidR="00F235F2" w:rsidRDefault="00F235F2">
      <w:pPr>
        <w:pStyle w:val="Prrafodelista"/>
        <w:rPr>
          <w:rFonts w:ascii="Palatino Linotype" w:hAnsi="Palatino Linotype" w:cs="Arial"/>
          <w:bCs/>
        </w:rPr>
      </w:pPr>
    </w:p>
    <w:p w14:paraId="20F14663"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rPr>
        <w:t>Estatura/Talla:</w:t>
      </w:r>
      <w:r>
        <w:rPr>
          <w:rFonts w:ascii="Palatino Linotype" w:hAnsi="Palatino Linotype" w:cs="Arial"/>
          <w:bCs/>
        </w:rPr>
        <w:t xml:space="preserve"> medida desde la base de los pies hasta la coronilla de la cabeza de una persona, que puede ser señalada en centímetros, metros y/o pies. </w:t>
      </w:r>
    </w:p>
    <w:p w14:paraId="6325F591" w14:textId="77777777" w:rsidR="00F235F2" w:rsidRDefault="00F235F2">
      <w:pPr>
        <w:pStyle w:val="Prrafodelista"/>
        <w:rPr>
          <w:rFonts w:ascii="Palatino Linotype" w:hAnsi="Palatino Linotype" w:cs="Arial"/>
          <w:bCs/>
        </w:rPr>
      </w:pPr>
    </w:p>
    <w:p w14:paraId="424A9EF5"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rPr>
        <w:t>Sexo/género:</w:t>
      </w:r>
      <w:r>
        <w:rPr>
          <w:rFonts w:ascii="Palatino Linotype" w:hAnsi="Palatino Linotype" w:cs="Arial"/>
          <w:bCs/>
        </w:rPr>
        <w:t xml:space="preserve"> (Masculino/Femenino) determinación que hace distinción atendiendo a las características biológicas y fisiológicas de carácter sexual de una persona y que la harían identificada o identificable. </w:t>
      </w:r>
    </w:p>
    <w:p w14:paraId="43C0EA54" w14:textId="77777777" w:rsidR="00F235F2" w:rsidRDefault="00F235F2">
      <w:pPr>
        <w:pStyle w:val="Prrafodelista"/>
        <w:rPr>
          <w:rFonts w:ascii="Palatino Linotype" w:hAnsi="Palatino Linotype" w:cs="Arial"/>
          <w:bCs/>
        </w:rPr>
      </w:pPr>
    </w:p>
    <w:p w14:paraId="5AEA83BD"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rPr>
        <w:lastRenderedPageBreak/>
        <w:t>Peso:</w:t>
      </w:r>
      <w:r>
        <w:rPr>
          <w:rFonts w:ascii="Palatino Linotype" w:hAnsi="Palatino Linotype" w:cs="Arial"/>
          <w:bCs/>
        </w:rPr>
        <w:t xml:space="preserve"> es una magnitud que se utiliza para medir la fuerza gravitatoria que actúa sobre un objeto de una determinada masa. La fuerza del Peso va dirigida hacia el centro de la Tierra o hacia el cuerpo que origina el campo gravitatorio, por lo que el peso de una persona se entiende como la cantidad de magnitud de fuerza que es atraída una persona hacia el centro de la tierra.</w:t>
      </w:r>
    </w:p>
    <w:p w14:paraId="71CCC0B9" w14:textId="77777777" w:rsidR="00F235F2" w:rsidRDefault="00F235F2">
      <w:pPr>
        <w:pStyle w:val="Prrafodelista"/>
        <w:rPr>
          <w:rFonts w:ascii="Palatino Linotype" w:hAnsi="Palatino Linotype" w:cs="Arial"/>
          <w:bCs/>
        </w:rPr>
      </w:pPr>
    </w:p>
    <w:p w14:paraId="570A7BF5"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lang w:val="es-MX"/>
        </w:rPr>
        <w:t>Agudeza Visual:</w:t>
      </w:r>
      <w:r>
        <w:rPr>
          <w:rFonts w:ascii="Palatino Linotype" w:hAnsi="Palatino Linotype" w:cs="Arial"/>
          <w:bCs/>
          <w:lang w:val="es-MX"/>
        </w:rPr>
        <w:t xml:space="preserve"> La agudeza visual es la capacidad del sistema visual para distinguir detalles de forma nítida a una distancia y condiciones determinadas. Por tanto, indica la posibilidad de ver detalles de un objeto sobre un fondo uniforme o de ver que dos objetos muy cercanos están, efectivamente, separados. </w:t>
      </w:r>
    </w:p>
    <w:p w14:paraId="48423E7E" w14:textId="77777777" w:rsidR="00F235F2" w:rsidRDefault="00F235F2">
      <w:pPr>
        <w:pStyle w:val="Prrafodelista"/>
        <w:rPr>
          <w:rFonts w:ascii="Palatino Linotype" w:hAnsi="Palatino Linotype" w:cs="Arial"/>
          <w:bCs/>
        </w:rPr>
      </w:pPr>
    </w:p>
    <w:p w14:paraId="30645578"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lang w:val="es-MX"/>
        </w:rPr>
        <w:t>Índice de Masa Corporal (IMC):</w:t>
      </w:r>
      <w:r>
        <w:rPr>
          <w:rFonts w:ascii="Palatino Linotype" w:hAnsi="Palatino Linotype" w:cs="Arial"/>
          <w:bCs/>
          <w:lang w:val="es-MX"/>
        </w:rPr>
        <w:t xml:space="preserve"> Es el resultado de la relación entre tu peso y tu estatura de una persona, que permite determinar el grado de sobrepeso o desnutrición. </w:t>
      </w:r>
    </w:p>
    <w:p w14:paraId="142FB370" w14:textId="77777777" w:rsidR="00F235F2" w:rsidRDefault="00F235F2">
      <w:pPr>
        <w:pStyle w:val="Prrafodelista"/>
        <w:rPr>
          <w:rFonts w:ascii="Palatino Linotype" w:hAnsi="Palatino Linotype" w:cs="Arial"/>
          <w:bCs/>
        </w:rPr>
      </w:pPr>
    </w:p>
    <w:p w14:paraId="0503972C"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lang w:val="es-MX"/>
        </w:rPr>
        <w:t>Tensión Arterial y/o presión arterial:</w:t>
      </w:r>
      <w:r>
        <w:rPr>
          <w:rFonts w:ascii="Palatino Linotype" w:hAnsi="Palatino Linotype" w:cs="Arial"/>
          <w:bCs/>
          <w:lang w:val="es-MX"/>
        </w:rPr>
        <w:t xml:space="preserve"> Es la fuerza de su sangre al empujar contra las paredes de sus arterias. Cada vez que su corazón late, bombea sangre hacia las arterias. </w:t>
      </w:r>
    </w:p>
    <w:p w14:paraId="75CB3166" w14:textId="77777777" w:rsidR="00F235F2" w:rsidRDefault="00F235F2">
      <w:pPr>
        <w:pStyle w:val="Prrafodelista"/>
        <w:rPr>
          <w:rFonts w:ascii="Palatino Linotype" w:hAnsi="Palatino Linotype" w:cs="Arial"/>
          <w:bCs/>
        </w:rPr>
      </w:pPr>
    </w:p>
    <w:p w14:paraId="0F32FBA9"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lang w:val="es-MX"/>
        </w:rPr>
        <w:t>FC / FR / TC / OXM:</w:t>
      </w:r>
      <w:r>
        <w:rPr>
          <w:rFonts w:ascii="Palatino Linotype" w:hAnsi="Palatino Linotype" w:cs="Arial"/>
          <w:bCs/>
          <w:lang w:val="es-MX"/>
        </w:rPr>
        <w:t xml:space="preserve"> Son la cuantificación de acciones fisiológicas, como la frecuencia (FC), la frecuencia respiratoria (FR), la temperatura corporal (TC), la presión arterial (TA) y la oximetría (OXM), que indican que un individuo está vivo y la calidad del funcionamiento orgánico. </w:t>
      </w:r>
    </w:p>
    <w:p w14:paraId="31ED418F" w14:textId="77777777" w:rsidR="00F235F2" w:rsidRDefault="00F235F2">
      <w:pPr>
        <w:pStyle w:val="Prrafodelista"/>
        <w:rPr>
          <w:rFonts w:ascii="Palatino Linotype" w:hAnsi="Palatino Linotype" w:cs="Arial"/>
          <w:bCs/>
        </w:rPr>
      </w:pPr>
    </w:p>
    <w:p w14:paraId="75F8E981"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lang w:val="es-MX"/>
        </w:rPr>
        <w:t>Grupo Sanguíneo:</w:t>
      </w:r>
      <w:r>
        <w:rPr>
          <w:rFonts w:ascii="Palatino Linotype" w:hAnsi="Palatino Linotype" w:cs="Arial"/>
          <w:bCs/>
          <w:lang w:val="es-MX"/>
        </w:rPr>
        <w:t xml:space="preserve"> Es el tipo de sangre que tiene una persona. La determinación del grupo sanguíneo se realiza para que usted pueda donar sangre o recibir una </w:t>
      </w:r>
      <w:r>
        <w:rPr>
          <w:rFonts w:ascii="Palatino Linotype" w:hAnsi="Palatino Linotype" w:cs="Arial"/>
          <w:bCs/>
          <w:lang w:val="es-MX"/>
        </w:rPr>
        <w:lastRenderedPageBreak/>
        <w:t xml:space="preserve">transfusión de sangre de manera segura. También se realiza para ver si posee una sustancia llamada factor Rh en la superficie de sus glóbulos rojos. El tipo de sangre depende de si hay o no ciertas proteínas en sus glóbulos rojos. Estas proteínas se llaman antígenos. Su tipo de sangre (o grupo sanguíneo) depende de qué tipos de sangre heredó de sus padres. La sangre a menudo se clasifica de acuerdo con el sistema de tipificación ABO. Los cuatro tipos de sangre principales son: Tipo A, Tipo B, Tipo AB y Tipo O. </w:t>
      </w:r>
    </w:p>
    <w:p w14:paraId="692302E8" w14:textId="77777777" w:rsidR="00F235F2" w:rsidRDefault="00F235F2">
      <w:pPr>
        <w:pStyle w:val="Prrafodelista"/>
        <w:rPr>
          <w:rFonts w:ascii="Palatino Linotype" w:hAnsi="Palatino Linotype" w:cs="Arial"/>
          <w:bCs/>
        </w:rPr>
      </w:pPr>
    </w:p>
    <w:p w14:paraId="7F3360A9" w14:textId="77777777" w:rsidR="00F235F2" w:rsidRDefault="00DB1436">
      <w:pPr>
        <w:pStyle w:val="Prrafodelista"/>
        <w:numPr>
          <w:ilvl w:val="0"/>
          <w:numId w:val="3"/>
        </w:numPr>
        <w:autoSpaceDE w:val="0"/>
        <w:autoSpaceDN w:val="0"/>
        <w:adjustRightInd w:val="0"/>
        <w:spacing w:line="360" w:lineRule="auto"/>
        <w:jc w:val="both"/>
        <w:rPr>
          <w:rFonts w:ascii="Palatino Linotype" w:hAnsi="Palatino Linotype" w:cs="Arial"/>
          <w:bCs/>
        </w:rPr>
      </w:pPr>
      <w:r>
        <w:rPr>
          <w:rFonts w:ascii="Palatino Linotype" w:hAnsi="Palatino Linotype" w:cs="Arial"/>
          <w:b/>
          <w:bCs/>
          <w:lang w:val="es-MX"/>
        </w:rPr>
        <w:t>Estado Emocional:</w:t>
      </w:r>
      <w:r>
        <w:rPr>
          <w:rFonts w:ascii="Palatino Linotype" w:hAnsi="Palatino Linotype" w:cs="Arial"/>
          <w:bCs/>
          <w:lang w:val="es-MX"/>
        </w:rPr>
        <w:t xml:space="preserve"> Los estados de ánimo son las emociones que siete una persona. El estado mental son los pensamientos e ideas que acompañan ese estado de ánimo. Estado de ánimo y estado mental van de la mano porque nuestros pensamientos pueden influir en nuestro estado de ánimo.</w:t>
      </w:r>
    </w:p>
    <w:p w14:paraId="71102030"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12AFC7C1"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Conforme a las definiciones de los datos referidos, podemos observar y llegar a la conclusión que los mismos son de carácter sensible y confidencial de una persona, ello atendiendo que tanto en lo individual como en su conjunto, se establece e informa el estado de su salud, cuya publicidad no abona a la rendición de cuentas, por el contrario, lo expone en su caso a ser objeto de burlas y discriminación por la sociedad, consecuentemente, lo lógico es que se haga entrega del acuerdo de clasificación como confidencial en su totalidad.</w:t>
      </w:r>
    </w:p>
    <w:p w14:paraId="7C8EE364"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10B680F2"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Ahora bien, no pasa a la óptica de este Órgano Garante que el </w:t>
      </w:r>
      <w:r>
        <w:rPr>
          <w:rFonts w:ascii="Palatino Linotype" w:hAnsi="Palatino Linotype" w:cs="Arial"/>
          <w:b/>
          <w:bCs/>
          <w:sz w:val="24"/>
          <w:szCs w:val="24"/>
        </w:rPr>
        <w:t>Sujeto Obligado</w:t>
      </w:r>
      <w:r>
        <w:rPr>
          <w:rFonts w:ascii="Palatino Linotype" w:hAnsi="Palatino Linotype" w:cs="Arial"/>
          <w:bCs/>
          <w:sz w:val="24"/>
          <w:szCs w:val="24"/>
        </w:rPr>
        <w:t xml:space="preserve"> es omiso en observar lo consagrado en los artículos 49 fracción II, 122 párrafo primero, 132 fracción II, y 143 de la Ley de Transparencia y Acceso a la Información Pública del Estado de México y Municipios, que establecen:</w:t>
      </w:r>
    </w:p>
    <w:p w14:paraId="447D8314"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lastRenderedPageBreak/>
        <w:t>“</w:t>
      </w:r>
      <w:r>
        <w:rPr>
          <w:rFonts w:ascii="Palatino Linotype" w:hAnsi="Palatino Linotype" w:cs="Arial"/>
          <w:b/>
          <w:bCs/>
          <w:i/>
          <w:szCs w:val="24"/>
        </w:rPr>
        <w:t>Artículo 49.</w:t>
      </w:r>
      <w:r>
        <w:rPr>
          <w:rFonts w:ascii="Palatino Linotype" w:hAnsi="Palatino Linotype" w:cs="Arial"/>
          <w:bCs/>
          <w:i/>
          <w:szCs w:val="24"/>
        </w:rPr>
        <w:t xml:space="preserve"> Los Comités de Transparencia tendrán las siguientes atribuciones: </w:t>
      </w:r>
    </w:p>
    <w:p w14:paraId="1E1A74D4"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 xml:space="preserve">(…) </w:t>
      </w:r>
    </w:p>
    <w:p w14:paraId="7800A554"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
          <w:bCs/>
          <w:i/>
          <w:szCs w:val="24"/>
        </w:rPr>
        <w:t>II.</w:t>
      </w:r>
      <w:r>
        <w:rPr>
          <w:rFonts w:ascii="Palatino Linotype" w:hAnsi="Palatino Linotype" w:cs="Arial"/>
          <w:bCs/>
          <w:i/>
          <w:szCs w:val="24"/>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BD3902F" w14:textId="77777777" w:rsidR="00F235F2" w:rsidRDefault="00F235F2">
      <w:pPr>
        <w:autoSpaceDE w:val="0"/>
        <w:autoSpaceDN w:val="0"/>
        <w:adjustRightInd w:val="0"/>
        <w:spacing w:after="0" w:line="240" w:lineRule="auto"/>
        <w:ind w:left="567" w:right="567"/>
        <w:jc w:val="both"/>
        <w:rPr>
          <w:rFonts w:ascii="Palatino Linotype" w:hAnsi="Palatino Linotype" w:cs="Arial"/>
          <w:bCs/>
          <w:i/>
          <w:szCs w:val="24"/>
        </w:rPr>
      </w:pPr>
    </w:p>
    <w:p w14:paraId="0E4F40E8"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
          <w:bCs/>
          <w:i/>
          <w:szCs w:val="24"/>
        </w:rPr>
        <w:t>Artículo 122.</w:t>
      </w:r>
      <w:r>
        <w:rPr>
          <w:rFonts w:ascii="Palatino Linotype" w:hAnsi="Palatino Linotype" w:cs="Arial"/>
          <w:bCs/>
          <w:i/>
          <w:szCs w:val="24"/>
        </w:rPr>
        <w:t xml:space="preserve"> La clasificación es el proceso mediante el cual el sujeto obligado determina que la información en su poder </w:t>
      </w:r>
      <w:proofErr w:type="spellStart"/>
      <w:r>
        <w:rPr>
          <w:rFonts w:ascii="Palatino Linotype" w:hAnsi="Palatino Linotype" w:cs="Arial"/>
          <w:bCs/>
          <w:i/>
          <w:szCs w:val="24"/>
        </w:rPr>
        <w:t>actualiza</w:t>
      </w:r>
      <w:proofErr w:type="spellEnd"/>
      <w:r>
        <w:rPr>
          <w:rFonts w:ascii="Palatino Linotype" w:hAnsi="Palatino Linotype" w:cs="Arial"/>
          <w:bCs/>
          <w:i/>
          <w:szCs w:val="24"/>
        </w:rPr>
        <w:t xml:space="preserve"> alguno de los supuestos de reserva o confidencialidad, de conformidad con lo dispuesto en el presente título. </w:t>
      </w:r>
    </w:p>
    <w:p w14:paraId="1179B1FE"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Cs/>
          <w:i/>
          <w:szCs w:val="24"/>
        </w:rPr>
        <w:t xml:space="preserve">(…) </w:t>
      </w:r>
    </w:p>
    <w:p w14:paraId="04AE091C" w14:textId="77777777" w:rsidR="00F235F2" w:rsidRDefault="00F235F2">
      <w:pPr>
        <w:autoSpaceDE w:val="0"/>
        <w:autoSpaceDN w:val="0"/>
        <w:adjustRightInd w:val="0"/>
        <w:spacing w:after="0" w:line="240" w:lineRule="auto"/>
        <w:ind w:left="567" w:right="567"/>
        <w:jc w:val="both"/>
        <w:rPr>
          <w:rFonts w:ascii="Palatino Linotype" w:hAnsi="Palatino Linotype" w:cs="Arial"/>
          <w:bCs/>
          <w:i/>
          <w:szCs w:val="24"/>
        </w:rPr>
      </w:pPr>
    </w:p>
    <w:p w14:paraId="23A0349D"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
          <w:bCs/>
          <w:i/>
          <w:szCs w:val="24"/>
        </w:rPr>
        <w:t>Artículo 132.</w:t>
      </w:r>
      <w:r>
        <w:rPr>
          <w:rFonts w:ascii="Palatino Linotype" w:hAnsi="Palatino Linotype" w:cs="Arial"/>
          <w:bCs/>
          <w:i/>
          <w:szCs w:val="24"/>
        </w:rPr>
        <w:t xml:space="preserve"> La clasificación de la información se llevará a cabo en el momento en que: </w:t>
      </w:r>
    </w:p>
    <w:p w14:paraId="540F42C6"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
          <w:bCs/>
          <w:i/>
          <w:szCs w:val="24"/>
        </w:rPr>
        <w:t>I.</w:t>
      </w:r>
      <w:r>
        <w:rPr>
          <w:rFonts w:ascii="Palatino Linotype" w:hAnsi="Palatino Linotype" w:cs="Arial"/>
          <w:bCs/>
          <w:i/>
          <w:szCs w:val="24"/>
        </w:rPr>
        <w:t xml:space="preserve"> Se reciba una solicitud de acceso a la información; </w:t>
      </w:r>
    </w:p>
    <w:p w14:paraId="68819AAA"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
          <w:bCs/>
          <w:i/>
          <w:szCs w:val="24"/>
        </w:rPr>
        <w:t>II.</w:t>
      </w:r>
      <w:r>
        <w:rPr>
          <w:rFonts w:ascii="Palatino Linotype" w:hAnsi="Palatino Linotype" w:cs="Arial"/>
          <w:bCs/>
          <w:i/>
          <w:szCs w:val="24"/>
        </w:rPr>
        <w:t xml:space="preserve"> Se determine mediante resolución de autoridad competente; o </w:t>
      </w:r>
    </w:p>
    <w:p w14:paraId="4F176BCF"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
          <w:bCs/>
          <w:i/>
          <w:szCs w:val="24"/>
        </w:rPr>
        <w:t>III.</w:t>
      </w:r>
      <w:r>
        <w:rPr>
          <w:rFonts w:ascii="Palatino Linotype" w:hAnsi="Palatino Linotype" w:cs="Arial"/>
          <w:bCs/>
          <w:i/>
          <w:szCs w:val="24"/>
        </w:rPr>
        <w:t xml:space="preserve">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 </w:t>
      </w:r>
    </w:p>
    <w:p w14:paraId="508FCE4C" w14:textId="77777777" w:rsidR="00F235F2" w:rsidRDefault="00F235F2">
      <w:pPr>
        <w:autoSpaceDE w:val="0"/>
        <w:autoSpaceDN w:val="0"/>
        <w:adjustRightInd w:val="0"/>
        <w:spacing w:after="0" w:line="240" w:lineRule="auto"/>
        <w:ind w:left="567" w:right="567"/>
        <w:jc w:val="both"/>
        <w:rPr>
          <w:rFonts w:ascii="Palatino Linotype" w:hAnsi="Palatino Linotype" w:cs="Arial"/>
          <w:bCs/>
          <w:i/>
          <w:szCs w:val="24"/>
        </w:rPr>
      </w:pPr>
    </w:p>
    <w:p w14:paraId="37EA1B3E" w14:textId="77777777" w:rsidR="00F235F2" w:rsidRDefault="00DB1436">
      <w:pPr>
        <w:autoSpaceDE w:val="0"/>
        <w:autoSpaceDN w:val="0"/>
        <w:adjustRightInd w:val="0"/>
        <w:spacing w:after="0" w:line="240" w:lineRule="auto"/>
        <w:ind w:left="567" w:right="567"/>
        <w:jc w:val="both"/>
        <w:rPr>
          <w:rFonts w:ascii="Palatino Linotype" w:hAnsi="Palatino Linotype" w:cs="Arial"/>
          <w:bCs/>
          <w:i/>
          <w:szCs w:val="24"/>
        </w:rPr>
      </w:pPr>
      <w:r>
        <w:rPr>
          <w:rFonts w:ascii="Palatino Linotype" w:hAnsi="Palatino Linotype" w:cs="Arial"/>
          <w:b/>
          <w:bCs/>
          <w:i/>
          <w:szCs w:val="24"/>
        </w:rPr>
        <w:t xml:space="preserve">Artículo 143. </w:t>
      </w:r>
      <w:r>
        <w:rPr>
          <w:rFonts w:ascii="Palatino Linotype" w:hAnsi="Palatino Linotype" w:cs="Arial"/>
          <w:bCs/>
          <w:i/>
          <w:szCs w:val="24"/>
        </w:rPr>
        <w:t>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w:t>
      </w:r>
    </w:p>
    <w:p w14:paraId="2B23E700"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1B61BDCC"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Preceptos legales que le exigen a los </w:t>
      </w:r>
      <w:r>
        <w:rPr>
          <w:rFonts w:ascii="Palatino Linotype" w:hAnsi="Palatino Linotype" w:cs="Arial"/>
          <w:b/>
          <w:bCs/>
          <w:sz w:val="24"/>
          <w:szCs w:val="24"/>
        </w:rPr>
        <w:t>Sujetos Obligados</w:t>
      </w:r>
      <w:r>
        <w:rPr>
          <w:rFonts w:ascii="Palatino Linotype" w:hAnsi="Palatino Linotype" w:cs="Arial"/>
          <w:bCs/>
          <w:sz w:val="24"/>
          <w:szCs w:val="24"/>
        </w:rPr>
        <w:t xml:space="preserve"> que en la tutela de los derechos de transparencia y acceso a la información, así como de protección de datos, cuando se peticionen datos de carácter sensible, a través del ejercicio del derecho de acceso a la información, atendiendo la calidad confidencial de la información, lo correcto es la emisión del Acuerdo de Confidencialidad que contenga los argumentos lógico jurídicos que justifiquen la improcedencia de la entrega. </w:t>
      </w:r>
    </w:p>
    <w:p w14:paraId="0FBB09F0"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1578F2F7" w14:textId="77777777" w:rsidR="00F235F2" w:rsidRDefault="00DB1436">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Ordenamientos que fueron inobservados en el caso particular, toda vez que únicamente se sirvió en dar respuestas en el sentido que la información contiene datos </w:t>
      </w:r>
      <w:r>
        <w:rPr>
          <w:rFonts w:ascii="Palatino Linotype" w:hAnsi="Palatino Linotype" w:cs="Arial"/>
          <w:bCs/>
          <w:sz w:val="24"/>
          <w:szCs w:val="24"/>
        </w:rPr>
        <w:lastRenderedPageBreak/>
        <w:t>personales de carácter personal, consecuentemente, resulta dable ordenar el Acuerdo de confidencialidad en términos de Ley.</w:t>
      </w:r>
    </w:p>
    <w:p w14:paraId="5C0D98BD" w14:textId="77777777" w:rsidR="00F235F2" w:rsidRDefault="00F235F2">
      <w:pPr>
        <w:autoSpaceDE w:val="0"/>
        <w:autoSpaceDN w:val="0"/>
        <w:adjustRightInd w:val="0"/>
        <w:spacing w:after="0" w:line="360" w:lineRule="auto"/>
        <w:jc w:val="both"/>
        <w:rPr>
          <w:rFonts w:ascii="Palatino Linotype" w:hAnsi="Palatino Linotype" w:cs="Arial"/>
          <w:bCs/>
          <w:sz w:val="24"/>
          <w:szCs w:val="24"/>
        </w:rPr>
      </w:pPr>
    </w:p>
    <w:p w14:paraId="10A96E8B" w14:textId="77777777" w:rsidR="00F235F2" w:rsidRDefault="00DB1436">
      <w:pPr>
        <w:pStyle w:val="Prrafodelista"/>
        <w:numPr>
          <w:ilvl w:val="0"/>
          <w:numId w:val="4"/>
        </w:numPr>
        <w:spacing w:line="360" w:lineRule="auto"/>
        <w:jc w:val="both"/>
        <w:rPr>
          <w:rFonts w:ascii="Palatino Linotype" w:hAnsi="Palatino Linotype" w:cs="Arial"/>
          <w:b/>
          <w:i/>
          <w:sz w:val="28"/>
        </w:rPr>
      </w:pPr>
      <w:r>
        <w:rPr>
          <w:rFonts w:ascii="Palatino Linotype" w:hAnsi="Palatino Linotype" w:cs="Arial"/>
          <w:b/>
          <w:i/>
          <w:sz w:val="28"/>
        </w:rPr>
        <w:t xml:space="preserve">De la Versión Pública </w:t>
      </w:r>
    </w:p>
    <w:p w14:paraId="4F0282D7" w14:textId="77777777" w:rsidR="00F235F2" w:rsidRDefault="00F235F2">
      <w:pPr>
        <w:spacing w:after="0" w:line="360" w:lineRule="auto"/>
        <w:jc w:val="both"/>
        <w:rPr>
          <w:rFonts w:ascii="Palatino Linotype" w:hAnsi="Palatino Linotype" w:cs="Arial"/>
          <w:sz w:val="24"/>
        </w:rPr>
      </w:pPr>
    </w:p>
    <w:p w14:paraId="2E6262B9" w14:textId="77777777" w:rsidR="00F235F2" w:rsidRDefault="00DB1436">
      <w:pPr>
        <w:spacing w:after="0" w:line="360" w:lineRule="auto"/>
        <w:jc w:val="both"/>
        <w:rPr>
          <w:rFonts w:ascii="Palatino Linotype" w:hAnsi="Palatino Linotype" w:cs="Arial"/>
          <w:sz w:val="24"/>
        </w:rPr>
      </w:pPr>
      <w:r>
        <w:rPr>
          <w:rFonts w:ascii="Palatino Linotype" w:hAnsi="Palatino Linotype" w:cs="Arial"/>
          <w:sz w:val="24"/>
        </w:rPr>
        <w:t xml:space="preserve">Tomando en consideración la naturaleza de los documentos que se está ordenado entregar al particular, este Órgano Garante determina ordenar que la entrega de la información al </w:t>
      </w:r>
      <w:r>
        <w:rPr>
          <w:rFonts w:ascii="Palatino Linotype" w:hAnsi="Palatino Linotype" w:cs="Arial"/>
          <w:b/>
          <w:sz w:val="24"/>
        </w:rPr>
        <w:t>Recurrente</w:t>
      </w:r>
      <w:r>
        <w:rPr>
          <w:rFonts w:ascii="Palatino Linotype" w:hAnsi="Palatino Linotype" w:cs="Arial"/>
          <w:sz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F722D46" w14:textId="77777777" w:rsidR="00F235F2" w:rsidRDefault="00F235F2">
      <w:pPr>
        <w:spacing w:after="0" w:line="360" w:lineRule="auto"/>
        <w:jc w:val="both"/>
        <w:rPr>
          <w:rFonts w:ascii="Palatino Linotype" w:hAnsi="Palatino Linotype" w:cs="Arial"/>
          <w:sz w:val="24"/>
        </w:rPr>
      </w:pPr>
    </w:p>
    <w:p w14:paraId="2A3F96A5" w14:textId="77777777" w:rsidR="00F235F2" w:rsidRDefault="00DB1436">
      <w:pPr>
        <w:spacing w:after="0" w:line="360" w:lineRule="auto"/>
        <w:jc w:val="both"/>
        <w:rPr>
          <w:rFonts w:ascii="Palatino Linotype" w:hAnsi="Palatino Linotype" w:cs="Arial"/>
          <w:sz w:val="24"/>
        </w:rPr>
      </w:pPr>
      <w:r>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648304F7" w14:textId="77777777" w:rsidR="00F235F2" w:rsidRDefault="00F235F2">
      <w:pPr>
        <w:spacing w:after="0" w:line="360" w:lineRule="auto"/>
        <w:jc w:val="both"/>
        <w:rPr>
          <w:rFonts w:ascii="Palatino Linotype" w:hAnsi="Palatino Linotype" w:cs="Arial"/>
          <w:sz w:val="24"/>
        </w:rPr>
      </w:pPr>
    </w:p>
    <w:p w14:paraId="11626D72"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3.</w:t>
      </w:r>
      <w:r>
        <w:rPr>
          <w:rFonts w:ascii="Palatino Linotype" w:hAnsi="Palatino Linotype" w:cs="Arial"/>
          <w:i/>
        </w:rPr>
        <w:t xml:space="preserve"> Para los efectos de la presente Ley se entenderá por: </w:t>
      </w:r>
    </w:p>
    <w:p w14:paraId="080D6F9B"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i/>
        </w:rPr>
        <w:t>(…)</w:t>
      </w:r>
    </w:p>
    <w:p w14:paraId="067F41D6"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5B0D6EE1"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i/>
        </w:rPr>
        <w:t>(…)</w:t>
      </w:r>
    </w:p>
    <w:p w14:paraId="2D639A29"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b/>
          <w:i/>
        </w:rPr>
        <w:t>XX. Información clasificada:</w:t>
      </w:r>
      <w:r>
        <w:rPr>
          <w:rFonts w:ascii="Palatino Linotype" w:hAnsi="Palatino Linotype" w:cs="Arial"/>
          <w:i/>
        </w:rPr>
        <w:t xml:space="preserve"> Aquella considerada por la presente Ley como reservada o confidencial; </w:t>
      </w:r>
    </w:p>
    <w:p w14:paraId="611DEA5D"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b/>
          <w:i/>
        </w:rPr>
        <w:t>XXI. Información confidencial:</w:t>
      </w:r>
      <w:r>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3B4D8F6"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i/>
        </w:rPr>
        <w:t>(…)</w:t>
      </w:r>
    </w:p>
    <w:p w14:paraId="5BF433C7"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b/>
          <w:i/>
        </w:rPr>
        <w:lastRenderedPageBreak/>
        <w:t>XLV. Versión pública:</w:t>
      </w:r>
      <w:r>
        <w:rPr>
          <w:rFonts w:ascii="Palatino Linotype" w:hAnsi="Palatino Linotype" w:cs="Arial"/>
          <w:i/>
        </w:rPr>
        <w:t xml:space="preserve"> Documento en el que se elimine, suprime o borra la información clasificada como reservada o confidencial para permitir su acceso. </w:t>
      </w:r>
    </w:p>
    <w:p w14:paraId="42732E09" w14:textId="77777777" w:rsidR="00F235F2" w:rsidRDefault="00F235F2">
      <w:pPr>
        <w:spacing w:after="0" w:line="240" w:lineRule="auto"/>
        <w:ind w:left="567" w:right="567"/>
        <w:jc w:val="both"/>
        <w:rPr>
          <w:rFonts w:ascii="Palatino Linotype" w:hAnsi="Palatino Linotype" w:cs="Arial"/>
          <w:i/>
        </w:rPr>
      </w:pPr>
    </w:p>
    <w:p w14:paraId="57B9F9D1"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b/>
          <w:i/>
        </w:rPr>
        <w:t>Artículo 51.</w:t>
      </w:r>
      <w:r>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hAnsi="Palatino Linotype" w:cs="Arial"/>
          <w:b/>
          <w:i/>
        </w:rPr>
        <w:t>y tendrá la responsabilidad de verificar en cada caso que la misma no sea confidencial o reservada</w:t>
      </w:r>
      <w:r>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14B1AC02" w14:textId="77777777" w:rsidR="00F235F2" w:rsidRDefault="00F235F2">
      <w:pPr>
        <w:spacing w:after="0" w:line="240" w:lineRule="auto"/>
        <w:ind w:left="567" w:right="567"/>
        <w:jc w:val="both"/>
        <w:rPr>
          <w:rFonts w:ascii="Palatino Linotype" w:hAnsi="Palatino Linotype" w:cs="Arial"/>
          <w:i/>
        </w:rPr>
      </w:pPr>
    </w:p>
    <w:p w14:paraId="7F207D79"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b/>
          <w:i/>
        </w:rPr>
        <w:t>Artículo 52.</w:t>
      </w:r>
      <w:r>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(Sic)</w:t>
      </w:r>
    </w:p>
    <w:p w14:paraId="1C7A865E" w14:textId="77777777" w:rsidR="00F235F2" w:rsidRDefault="00F235F2">
      <w:pPr>
        <w:spacing w:after="0" w:line="360" w:lineRule="auto"/>
        <w:jc w:val="both"/>
        <w:rPr>
          <w:rFonts w:ascii="Palatino Linotype" w:hAnsi="Palatino Linotype" w:cs="Arial"/>
          <w:sz w:val="24"/>
        </w:rPr>
      </w:pPr>
    </w:p>
    <w:p w14:paraId="23817DEC" w14:textId="77777777" w:rsidR="00F235F2" w:rsidRDefault="00DB1436">
      <w:pPr>
        <w:spacing w:after="0" w:line="360" w:lineRule="auto"/>
        <w:jc w:val="both"/>
        <w:rPr>
          <w:rFonts w:ascii="Palatino Linotype" w:hAnsi="Palatino Linotype" w:cs="Arial"/>
          <w:sz w:val="24"/>
        </w:rPr>
      </w:pPr>
      <w:r>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9C87BEF" w14:textId="77777777" w:rsidR="00F235F2" w:rsidRDefault="00F235F2">
      <w:pPr>
        <w:spacing w:after="0" w:line="360" w:lineRule="auto"/>
        <w:jc w:val="both"/>
        <w:rPr>
          <w:rFonts w:ascii="Palatino Linotype" w:hAnsi="Palatino Linotype" w:cs="Arial"/>
          <w:sz w:val="24"/>
        </w:rPr>
      </w:pPr>
    </w:p>
    <w:p w14:paraId="5B475850"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22.</w:t>
      </w:r>
      <w:r>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5B13E2C2"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i/>
        </w:rPr>
        <w:t>El responsable podrá tratar datos personales para finalidades distintas a aquéllas establecidas en el aviso de privacidad, en los casos siguientes:</w:t>
      </w:r>
    </w:p>
    <w:p w14:paraId="24EF0352"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i/>
        </w:rPr>
        <w:t>I. Cuente con atribuciones conferidas en ley y medie el consentimiento del titular.</w:t>
      </w:r>
    </w:p>
    <w:p w14:paraId="005F2846"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i/>
        </w:rPr>
        <w:lastRenderedPageBreak/>
        <w:t>II. Se trate de una persona reportada como desaparecida, en los términos previstos en la presente Ley y demás disposiciones legales aplicables...</w:t>
      </w:r>
    </w:p>
    <w:p w14:paraId="5D98C3D8" w14:textId="77777777" w:rsidR="00F235F2" w:rsidRDefault="00F235F2">
      <w:pPr>
        <w:spacing w:after="0" w:line="240" w:lineRule="auto"/>
        <w:ind w:left="567" w:right="567"/>
        <w:jc w:val="both"/>
        <w:rPr>
          <w:rFonts w:ascii="Palatino Linotype" w:hAnsi="Palatino Linotype" w:cs="Arial"/>
          <w:i/>
        </w:rPr>
      </w:pPr>
    </w:p>
    <w:p w14:paraId="489E1B13" w14:textId="77777777" w:rsidR="00F235F2" w:rsidRDefault="00DB1436">
      <w:pPr>
        <w:spacing w:after="0" w:line="240" w:lineRule="auto"/>
        <w:ind w:left="567" w:right="567"/>
        <w:jc w:val="both"/>
        <w:rPr>
          <w:rFonts w:ascii="Palatino Linotype" w:hAnsi="Palatino Linotype" w:cs="Arial"/>
          <w:i/>
        </w:rPr>
      </w:pPr>
      <w:r>
        <w:rPr>
          <w:rFonts w:ascii="Palatino Linotype" w:hAnsi="Palatino Linotype" w:cs="Arial"/>
          <w:b/>
          <w:i/>
        </w:rPr>
        <w:t>Artículo 38.</w:t>
      </w:r>
      <w:r>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(Sic)</w:t>
      </w:r>
    </w:p>
    <w:p w14:paraId="74817573" w14:textId="77777777" w:rsidR="00F235F2" w:rsidRDefault="00F235F2">
      <w:pPr>
        <w:spacing w:after="0" w:line="360" w:lineRule="auto"/>
        <w:jc w:val="both"/>
        <w:rPr>
          <w:rFonts w:ascii="Palatino Linotype" w:hAnsi="Palatino Linotype" w:cs="Arial"/>
          <w:sz w:val="24"/>
        </w:rPr>
      </w:pPr>
    </w:p>
    <w:p w14:paraId="2583BCE8" w14:textId="77777777" w:rsidR="00F235F2" w:rsidRDefault="00DB1436">
      <w:pPr>
        <w:spacing w:after="0" w:line="360" w:lineRule="auto"/>
        <w:jc w:val="both"/>
        <w:rPr>
          <w:rFonts w:ascii="Palatino Linotype" w:hAnsi="Palatino Linotype" w:cs="Arial"/>
          <w:sz w:val="24"/>
        </w:rPr>
      </w:pPr>
      <w:r>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9F2DB22" w14:textId="77777777" w:rsidR="00F235F2" w:rsidRDefault="00F235F2">
      <w:pPr>
        <w:spacing w:after="0" w:line="360" w:lineRule="auto"/>
        <w:jc w:val="both"/>
        <w:rPr>
          <w:rFonts w:ascii="Palatino Linotype" w:hAnsi="Palatino Linotype" w:cs="Arial"/>
          <w:sz w:val="24"/>
        </w:rPr>
      </w:pPr>
    </w:p>
    <w:p w14:paraId="04CD92CD" w14:textId="77777777" w:rsidR="00F235F2" w:rsidRDefault="00DB1436">
      <w:pPr>
        <w:spacing w:after="0" w:line="360" w:lineRule="auto"/>
        <w:jc w:val="both"/>
        <w:rPr>
          <w:rFonts w:ascii="Palatino Linotype" w:hAnsi="Palatino Linotype" w:cs="Arial"/>
          <w:sz w:val="24"/>
        </w:rPr>
      </w:pPr>
      <w:r>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5D858814" w14:textId="77777777" w:rsidR="00F235F2" w:rsidRDefault="00F235F2">
      <w:pPr>
        <w:spacing w:after="0" w:line="360" w:lineRule="auto"/>
        <w:jc w:val="both"/>
        <w:rPr>
          <w:rFonts w:ascii="Palatino Linotype" w:hAnsi="Palatino Linotype" w:cs="Arial"/>
          <w:sz w:val="24"/>
        </w:rPr>
      </w:pPr>
    </w:p>
    <w:p w14:paraId="66C25DA6" w14:textId="77777777" w:rsidR="00F235F2" w:rsidRDefault="00DB1436">
      <w:pPr>
        <w:spacing w:after="0" w:line="360" w:lineRule="auto"/>
        <w:jc w:val="both"/>
        <w:rPr>
          <w:rFonts w:ascii="Palatino Linotype" w:hAnsi="Palatino Linotype" w:cs="Arial"/>
          <w:sz w:val="24"/>
        </w:rPr>
      </w:pPr>
      <w:r>
        <w:rPr>
          <w:rFonts w:ascii="Palatino Linotype" w:hAnsi="Palatino Linotype" w:cs="Arial"/>
          <w:sz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Pr>
          <w:rFonts w:ascii="Palatino Linotype" w:hAnsi="Palatino Linotype" w:cs="Arial"/>
          <w:sz w:val="24"/>
        </w:rPr>
        <w:lastRenderedPageBreak/>
        <w:t>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498FA935" w14:textId="77777777" w:rsidR="00F235F2" w:rsidRDefault="00F235F2">
      <w:pPr>
        <w:spacing w:after="0" w:line="360" w:lineRule="auto"/>
        <w:jc w:val="both"/>
        <w:rPr>
          <w:rFonts w:ascii="Palatino Linotype" w:hAnsi="Palatino Linotype"/>
          <w:sz w:val="24"/>
          <w:szCs w:val="24"/>
        </w:rPr>
      </w:pPr>
    </w:p>
    <w:p w14:paraId="275B326B" w14:textId="77777777" w:rsidR="00F235F2" w:rsidRDefault="00DB1436">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color w:val="000000"/>
          <w:sz w:val="24"/>
          <w:szCs w:val="24"/>
          <w:lang w:eastAsia="es-MX"/>
        </w:rPr>
        <w:t xml:space="preserve">En mérito de lo expuesto en líneas anteriores, el Pleno de este Instituto considera que los motivos de inconformidad planteados por la parte </w:t>
      </w:r>
      <w:r>
        <w:rPr>
          <w:rFonts w:ascii="Palatino Linotype" w:eastAsia="Palatino Linotype" w:hAnsi="Palatino Linotype" w:cs="Palatino Linotype"/>
          <w:b/>
          <w:color w:val="000000"/>
          <w:sz w:val="24"/>
          <w:szCs w:val="24"/>
          <w:lang w:eastAsia="es-MX"/>
        </w:rPr>
        <w:t>Recurrente</w:t>
      </w:r>
      <w:r>
        <w:rPr>
          <w:rFonts w:ascii="Palatino Linotype" w:eastAsia="Palatino Linotype" w:hAnsi="Palatino Linotype" w:cs="Palatino Linotype"/>
          <w:color w:val="000000"/>
          <w:sz w:val="24"/>
          <w:szCs w:val="24"/>
          <w:lang w:eastAsia="es-MX"/>
        </w:rPr>
        <w:t xml:space="preserve"> resultan parcialmente fundados; por ello </w:t>
      </w:r>
      <w:r>
        <w:rPr>
          <w:rFonts w:ascii="Palatino Linotype" w:eastAsia="Palatino Linotype" w:hAnsi="Palatino Linotype" w:cs="Palatino Linotype"/>
          <w:b/>
          <w:color w:val="000000"/>
          <w:sz w:val="24"/>
          <w:szCs w:val="24"/>
          <w:lang w:eastAsia="es-MX"/>
        </w:rPr>
        <w:t xml:space="preserve">con fundamento en la segunda hipótesis de la fracción III del artículo 186 </w:t>
      </w:r>
      <w:r>
        <w:rPr>
          <w:rFonts w:ascii="Palatino Linotype" w:eastAsia="Palatino Linotype" w:hAnsi="Palatino Linotype" w:cs="Palatino Linotype"/>
          <w:color w:val="000000"/>
          <w:sz w:val="24"/>
          <w:szCs w:val="24"/>
          <w:lang w:eastAsia="es-MX"/>
        </w:rPr>
        <w:t xml:space="preserve">de la Ley de Transparencia y Acceso a la Información Pública del Estado de México y Municipios, se </w:t>
      </w:r>
      <w:r>
        <w:rPr>
          <w:rFonts w:ascii="Palatino Linotype" w:eastAsia="Palatino Linotype" w:hAnsi="Palatino Linotype" w:cs="Palatino Linotype"/>
          <w:b/>
          <w:color w:val="000000"/>
          <w:sz w:val="24"/>
          <w:szCs w:val="24"/>
          <w:lang w:eastAsia="es-MX"/>
        </w:rPr>
        <w:t xml:space="preserve">MODIFICA </w:t>
      </w:r>
      <w:r>
        <w:rPr>
          <w:rFonts w:ascii="Palatino Linotype" w:eastAsia="Palatino Linotype" w:hAnsi="Palatino Linotype" w:cs="Palatino Linotype"/>
          <w:color w:val="000000"/>
          <w:sz w:val="24"/>
          <w:szCs w:val="24"/>
          <w:lang w:eastAsia="es-MX"/>
        </w:rPr>
        <w:t>la respuesta proporcionada a la solicitud de información número</w:t>
      </w:r>
      <w:r>
        <w:rPr>
          <w:rFonts w:ascii="Palatino Linotype" w:eastAsia="Palatino Linotype" w:hAnsi="Palatino Linotype" w:cs="Palatino Linotype"/>
          <w:b/>
          <w:color w:val="000000"/>
          <w:sz w:val="24"/>
          <w:szCs w:val="24"/>
          <w:lang w:eastAsia="es-MX"/>
        </w:rPr>
        <w:t xml:space="preserve"> </w:t>
      </w:r>
      <w:r>
        <w:rPr>
          <w:rFonts w:ascii="Palatino Linotype" w:hAnsi="Palatino Linotype" w:cs="Arial"/>
          <w:b/>
          <w:bCs/>
          <w:sz w:val="24"/>
          <w:szCs w:val="24"/>
        </w:rPr>
        <w:t>00952/ZINACANT/IP/2023</w:t>
      </w:r>
      <w:r>
        <w:rPr>
          <w:rFonts w:ascii="Palatino Linotype" w:eastAsia="Palatino Linotype" w:hAnsi="Palatino Linotype" w:cs="Palatino Linotype"/>
          <w:color w:val="000000"/>
          <w:sz w:val="24"/>
          <w:szCs w:val="24"/>
          <w:lang w:eastAsia="es-MX"/>
        </w:rPr>
        <w:t>,</w:t>
      </w:r>
      <w:r>
        <w:rPr>
          <w:rFonts w:ascii="Palatino Linotype" w:eastAsia="Palatino Linotype" w:hAnsi="Palatino Linotype" w:cs="Palatino Linotype"/>
          <w:b/>
          <w:color w:val="000000"/>
          <w:sz w:val="24"/>
          <w:szCs w:val="24"/>
          <w:lang w:eastAsia="es-MX"/>
        </w:rPr>
        <w:t xml:space="preserve"> </w:t>
      </w:r>
      <w:r>
        <w:rPr>
          <w:rFonts w:ascii="Palatino Linotype" w:eastAsia="Palatino Linotype" w:hAnsi="Palatino Linotype" w:cs="Palatino Linotype"/>
          <w:color w:val="000000"/>
          <w:sz w:val="24"/>
          <w:szCs w:val="24"/>
          <w:lang w:eastAsia="es-MX"/>
        </w:rPr>
        <w:t>que han sido materia del presente estudio.</w:t>
      </w:r>
    </w:p>
    <w:p w14:paraId="70A9F661" w14:textId="77777777" w:rsidR="00F235F2" w:rsidRDefault="00F235F2">
      <w:pPr>
        <w:spacing w:after="0" w:line="360" w:lineRule="auto"/>
        <w:jc w:val="both"/>
        <w:rPr>
          <w:rFonts w:ascii="Palatino Linotype" w:eastAsia="Palatino Linotype" w:hAnsi="Palatino Linotype" w:cs="Palatino Linotype"/>
          <w:color w:val="000000"/>
          <w:sz w:val="24"/>
          <w:szCs w:val="24"/>
          <w:lang w:eastAsia="es-MX"/>
        </w:rPr>
      </w:pPr>
    </w:p>
    <w:p w14:paraId="435DDA54" w14:textId="77777777" w:rsidR="00F235F2" w:rsidRDefault="00DB1436">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color w:val="000000"/>
          <w:sz w:val="24"/>
          <w:szCs w:val="24"/>
          <w:lang w:eastAsia="es-MX"/>
        </w:rPr>
        <w:t>Por lo antes expuesto y fundado es de resolverse y,</w:t>
      </w:r>
    </w:p>
    <w:p w14:paraId="028DA25C" w14:textId="77777777" w:rsidR="00F235F2" w:rsidRDefault="00F235F2">
      <w:pPr>
        <w:spacing w:after="0" w:line="360" w:lineRule="auto"/>
        <w:jc w:val="both"/>
        <w:rPr>
          <w:rFonts w:ascii="Palatino Linotype" w:eastAsia="Palatino Linotype" w:hAnsi="Palatino Linotype" w:cs="Palatino Linotype"/>
          <w:color w:val="000000"/>
          <w:sz w:val="21"/>
          <w:szCs w:val="21"/>
          <w:lang w:eastAsia="es-MX"/>
        </w:rPr>
      </w:pPr>
    </w:p>
    <w:p w14:paraId="0E9A4EBC" w14:textId="77777777" w:rsidR="00F235F2" w:rsidRDefault="00DB1436">
      <w:pPr>
        <w:spacing w:after="0" w:line="360" w:lineRule="auto"/>
        <w:jc w:val="center"/>
        <w:rPr>
          <w:rFonts w:ascii="Palatino Linotype" w:eastAsia="Palatino Linotype" w:hAnsi="Palatino Linotype" w:cs="Palatino Linotype"/>
          <w:b/>
          <w:color w:val="000000"/>
          <w:sz w:val="28"/>
          <w:szCs w:val="28"/>
          <w:lang w:eastAsia="es-MX"/>
        </w:rPr>
      </w:pPr>
      <w:r>
        <w:rPr>
          <w:rFonts w:ascii="Palatino Linotype" w:eastAsia="Palatino Linotype" w:hAnsi="Palatino Linotype" w:cs="Palatino Linotype"/>
          <w:b/>
          <w:color w:val="000000"/>
          <w:sz w:val="28"/>
          <w:szCs w:val="28"/>
          <w:lang w:eastAsia="es-MX"/>
        </w:rPr>
        <w:t>S E    R E S U E L V E</w:t>
      </w:r>
    </w:p>
    <w:p w14:paraId="50CB3553" w14:textId="77777777" w:rsidR="00F235F2" w:rsidRDefault="00F235F2">
      <w:pPr>
        <w:spacing w:after="0" w:line="360" w:lineRule="auto"/>
        <w:jc w:val="center"/>
        <w:rPr>
          <w:rFonts w:ascii="Palatino Linotype" w:eastAsia="Palatino Linotype" w:hAnsi="Palatino Linotype" w:cs="Palatino Linotype"/>
          <w:color w:val="000000"/>
          <w:sz w:val="24"/>
          <w:szCs w:val="28"/>
          <w:lang w:eastAsia="es-MX"/>
        </w:rPr>
      </w:pPr>
    </w:p>
    <w:p w14:paraId="1EC99662" w14:textId="77777777" w:rsidR="00F235F2" w:rsidRDefault="00DB1436">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6"/>
          <w:szCs w:val="26"/>
          <w:lang w:eastAsia="es-MX"/>
        </w:rPr>
        <w:t>PRIMERO</w:t>
      </w:r>
      <w:r>
        <w:rPr>
          <w:rFonts w:ascii="Palatino Linotype" w:eastAsia="Palatino Linotype" w:hAnsi="Palatino Linotype" w:cs="Palatino Linotype"/>
          <w:b/>
          <w:color w:val="000000"/>
          <w:sz w:val="24"/>
          <w:szCs w:val="24"/>
          <w:lang w:eastAsia="es-MX"/>
        </w:rPr>
        <w:t>.</w:t>
      </w:r>
      <w:r>
        <w:rPr>
          <w:rFonts w:ascii="Palatino Linotype" w:eastAsia="Palatino Linotype" w:hAnsi="Palatino Linotype" w:cs="Palatino Linotype"/>
          <w:color w:val="000000"/>
          <w:sz w:val="24"/>
          <w:szCs w:val="24"/>
          <w:lang w:eastAsia="es-MX"/>
        </w:rPr>
        <w:t xml:space="preserve"> Se </w:t>
      </w:r>
      <w:r>
        <w:rPr>
          <w:rFonts w:ascii="Palatino Linotype" w:eastAsia="Palatino Linotype" w:hAnsi="Palatino Linotype" w:cs="Palatino Linotype"/>
          <w:b/>
          <w:color w:val="000000"/>
          <w:sz w:val="24"/>
          <w:szCs w:val="24"/>
          <w:lang w:eastAsia="es-MX"/>
        </w:rPr>
        <w:t>MODIFICA</w:t>
      </w:r>
      <w:r>
        <w:rPr>
          <w:rFonts w:ascii="Palatino Linotype" w:eastAsia="Palatino Linotype" w:hAnsi="Palatino Linotype" w:cs="Palatino Linotype"/>
          <w:color w:val="000000"/>
          <w:sz w:val="24"/>
          <w:szCs w:val="24"/>
          <w:lang w:eastAsia="es-MX"/>
        </w:rPr>
        <w:t xml:space="preserve"> la respuesta entregada por el </w:t>
      </w:r>
      <w:r>
        <w:rPr>
          <w:rFonts w:ascii="Palatino Linotype" w:eastAsia="Palatino Linotype" w:hAnsi="Palatino Linotype" w:cs="Palatino Linotype"/>
          <w:b/>
          <w:color w:val="000000"/>
          <w:sz w:val="24"/>
          <w:szCs w:val="24"/>
          <w:lang w:eastAsia="es-MX"/>
        </w:rPr>
        <w:t xml:space="preserve">Sujeto Obligado </w:t>
      </w:r>
      <w:r>
        <w:rPr>
          <w:rFonts w:ascii="Palatino Linotype" w:eastAsia="Palatino Linotype" w:hAnsi="Palatino Linotype" w:cs="Palatino Linotype"/>
          <w:color w:val="000000"/>
          <w:sz w:val="24"/>
          <w:szCs w:val="24"/>
          <w:lang w:eastAsia="es-MX"/>
        </w:rPr>
        <w:t xml:space="preserve">a la solicitud de información </w:t>
      </w:r>
      <w:r>
        <w:rPr>
          <w:rFonts w:ascii="Palatino Linotype" w:hAnsi="Palatino Linotype" w:cs="Arial"/>
          <w:b/>
          <w:bCs/>
          <w:sz w:val="24"/>
          <w:szCs w:val="24"/>
        </w:rPr>
        <w:t>00952/ZINACANT/IP/2023</w:t>
      </w:r>
      <w:r>
        <w:rPr>
          <w:rFonts w:ascii="Palatino Linotype" w:eastAsia="Palatino Linotype" w:hAnsi="Palatino Linotype" w:cs="Palatino Linotype"/>
          <w:color w:val="000000"/>
          <w:sz w:val="24"/>
          <w:szCs w:val="24"/>
          <w:lang w:eastAsia="es-MX"/>
        </w:rPr>
        <w:t xml:space="preserve">, por resultar parcialmente fundados los motivos de inconformidad argüidos por la parte </w:t>
      </w:r>
      <w:r>
        <w:rPr>
          <w:rFonts w:ascii="Palatino Linotype" w:eastAsia="Palatino Linotype" w:hAnsi="Palatino Linotype" w:cs="Palatino Linotype"/>
          <w:b/>
          <w:color w:val="000000"/>
          <w:sz w:val="24"/>
          <w:szCs w:val="24"/>
          <w:lang w:eastAsia="es-MX"/>
        </w:rPr>
        <w:t>Recurrente</w:t>
      </w:r>
      <w:r>
        <w:rPr>
          <w:rFonts w:ascii="Palatino Linotype" w:eastAsia="Palatino Linotype" w:hAnsi="Palatino Linotype" w:cs="Palatino Linotype"/>
          <w:color w:val="000000"/>
          <w:sz w:val="24"/>
          <w:szCs w:val="24"/>
          <w:lang w:eastAsia="es-MX"/>
        </w:rPr>
        <w:t>, en términos del considerando</w:t>
      </w:r>
      <w:r>
        <w:rPr>
          <w:rFonts w:ascii="Palatino Linotype" w:eastAsia="Palatino Linotype" w:hAnsi="Palatino Linotype" w:cs="Palatino Linotype"/>
          <w:b/>
          <w:color w:val="000000"/>
          <w:sz w:val="24"/>
          <w:szCs w:val="24"/>
          <w:lang w:eastAsia="es-MX"/>
        </w:rPr>
        <w:t xml:space="preserve"> CUARTO </w:t>
      </w:r>
      <w:r>
        <w:rPr>
          <w:rFonts w:ascii="Palatino Linotype" w:eastAsia="Palatino Linotype" w:hAnsi="Palatino Linotype" w:cs="Palatino Linotype"/>
          <w:color w:val="000000"/>
          <w:sz w:val="24"/>
          <w:szCs w:val="24"/>
          <w:lang w:eastAsia="es-MX"/>
        </w:rPr>
        <w:t xml:space="preserve">de la presente resolución. </w:t>
      </w:r>
    </w:p>
    <w:p w14:paraId="369AF04A" w14:textId="77777777" w:rsidR="00F235F2" w:rsidRDefault="00F235F2">
      <w:pPr>
        <w:spacing w:after="0" w:line="360" w:lineRule="auto"/>
        <w:jc w:val="both"/>
        <w:rPr>
          <w:rFonts w:ascii="Palatino Linotype" w:eastAsia="Palatino Linotype" w:hAnsi="Palatino Linotype" w:cs="Palatino Linotype"/>
          <w:color w:val="000000"/>
          <w:sz w:val="21"/>
          <w:szCs w:val="21"/>
          <w:lang w:eastAsia="es-MX"/>
        </w:rPr>
      </w:pPr>
    </w:p>
    <w:p w14:paraId="710113AF" w14:textId="77777777" w:rsidR="00F235F2" w:rsidRDefault="00DB1436">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6"/>
          <w:szCs w:val="26"/>
          <w:lang w:eastAsia="es-MX"/>
        </w:rPr>
        <w:lastRenderedPageBreak/>
        <w:t>SEGUNDO</w:t>
      </w:r>
      <w:r>
        <w:rPr>
          <w:rFonts w:ascii="Palatino Linotype" w:eastAsia="Palatino Linotype" w:hAnsi="Palatino Linotype" w:cs="Palatino Linotype"/>
          <w:b/>
          <w:color w:val="000000"/>
          <w:sz w:val="24"/>
          <w:szCs w:val="24"/>
          <w:lang w:eastAsia="es-MX"/>
        </w:rPr>
        <w:t>.</w:t>
      </w:r>
      <w:r>
        <w:rPr>
          <w:rFonts w:ascii="Palatino Linotype" w:eastAsia="Palatino Linotype" w:hAnsi="Palatino Linotype" w:cs="Palatino Linotype"/>
          <w:color w:val="000000"/>
          <w:sz w:val="24"/>
          <w:szCs w:val="24"/>
          <w:lang w:eastAsia="es-MX"/>
        </w:rPr>
        <w:t xml:space="preserve"> Se </w:t>
      </w:r>
      <w:r>
        <w:rPr>
          <w:rFonts w:ascii="Palatino Linotype" w:eastAsia="Palatino Linotype" w:hAnsi="Palatino Linotype" w:cs="Palatino Linotype"/>
          <w:b/>
          <w:color w:val="000000"/>
          <w:sz w:val="24"/>
          <w:szCs w:val="24"/>
          <w:lang w:eastAsia="es-MX"/>
        </w:rPr>
        <w:t>ORDENA</w:t>
      </w:r>
      <w:r>
        <w:rPr>
          <w:rFonts w:ascii="Palatino Linotype" w:eastAsia="Palatino Linotype" w:hAnsi="Palatino Linotype" w:cs="Palatino Linotype"/>
          <w:color w:val="000000"/>
          <w:sz w:val="24"/>
          <w:szCs w:val="24"/>
          <w:lang w:eastAsia="es-MX"/>
        </w:rPr>
        <w:t xml:space="preserve"> al </w:t>
      </w:r>
      <w:r>
        <w:rPr>
          <w:rFonts w:ascii="Palatino Linotype" w:eastAsia="Palatino Linotype" w:hAnsi="Palatino Linotype" w:cs="Palatino Linotype"/>
          <w:b/>
          <w:color w:val="000000"/>
          <w:sz w:val="24"/>
          <w:szCs w:val="24"/>
          <w:lang w:eastAsia="es-MX"/>
        </w:rPr>
        <w:t>Sujeto Obligado</w:t>
      </w:r>
      <w:r>
        <w:rPr>
          <w:rFonts w:ascii="Palatino Linotype" w:eastAsia="Palatino Linotype" w:hAnsi="Palatino Linotype" w:cs="Palatino Linotype"/>
          <w:color w:val="000000"/>
          <w:sz w:val="24"/>
          <w:szCs w:val="24"/>
          <w:lang w:eastAsia="es-MX"/>
        </w:rPr>
        <w:t xml:space="preserve"> que, haga entrega a la parte </w:t>
      </w:r>
      <w:r>
        <w:rPr>
          <w:rFonts w:ascii="Palatino Linotype" w:eastAsia="Palatino Linotype" w:hAnsi="Palatino Linotype" w:cs="Palatino Linotype"/>
          <w:b/>
          <w:color w:val="000000"/>
          <w:sz w:val="24"/>
          <w:szCs w:val="24"/>
          <w:lang w:eastAsia="es-MX"/>
        </w:rPr>
        <w:t>Recurrente</w:t>
      </w:r>
      <w:r>
        <w:rPr>
          <w:rFonts w:ascii="Palatino Linotype" w:eastAsia="Palatino Linotype" w:hAnsi="Palatino Linotype" w:cs="Palatino Linotype"/>
          <w:color w:val="000000"/>
          <w:sz w:val="24"/>
          <w:szCs w:val="24"/>
          <w:lang w:eastAsia="es-MX"/>
        </w:rPr>
        <w:t xml:space="preserve"> mediante el Sistema de Acceso a la Información Mexiquense (SAIMEX), en términos del Considerando</w:t>
      </w:r>
      <w:r>
        <w:rPr>
          <w:rFonts w:ascii="Palatino Linotype" w:eastAsia="Palatino Linotype" w:hAnsi="Palatino Linotype" w:cs="Palatino Linotype"/>
          <w:b/>
          <w:color w:val="000000"/>
          <w:sz w:val="24"/>
          <w:szCs w:val="24"/>
          <w:lang w:eastAsia="es-MX"/>
        </w:rPr>
        <w:t xml:space="preserve"> CUARTO</w:t>
      </w:r>
      <w:r>
        <w:rPr>
          <w:rFonts w:ascii="Palatino Linotype" w:eastAsia="Palatino Linotype" w:hAnsi="Palatino Linotype" w:cs="Palatino Linotype"/>
          <w:color w:val="000000"/>
          <w:sz w:val="24"/>
          <w:szCs w:val="24"/>
          <w:lang w:eastAsia="es-MX"/>
        </w:rPr>
        <w:t>, del soporte documental en que obre, lo siguiente:</w:t>
      </w:r>
    </w:p>
    <w:p w14:paraId="515D0161" w14:textId="77777777" w:rsidR="00F235F2" w:rsidRDefault="00F235F2">
      <w:pPr>
        <w:spacing w:after="0" w:line="360" w:lineRule="auto"/>
        <w:jc w:val="both"/>
        <w:rPr>
          <w:rFonts w:ascii="Palatino Linotype" w:eastAsia="Palatino Linotype" w:hAnsi="Palatino Linotype" w:cs="Palatino Linotype"/>
          <w:color w:val="000000"/>
          <w:sz w:val="24"/>
          <w:szCs w:val="24"/>
          <w:lang w:eastAsia="es-MX"/>
        </w:rPr>
      </w:pPr>
    </w:p>
    <w:p w14:paraId="780ADA26" w14:textId="77777777" w:rsidR="00F235F2" w:rsidRDefault="00DB1436">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Correcta versión pública de los Recibos de nómina proporcionados en respuesta; y</w:t>
      </w:r>
    </w:p>
    <w:p w14:paraId="535FE3EE" w14:textId="77777777" w:rsidR="00F235F2" w:rsidRPr="009F3AB8" w:rsidRDefault="00DB1436">
      <w:pPr>
        <w:pStyle w:val="Prrafodelista"/>
        <w:numPr>
          <w:ilvl w:val="0"/>
          <w:numId w:val="5"/>
        </w:numPr>
        <w:autoSpaceDE w:val="0"/>
        <w:autoSpaceDN w:val="0"/>
        <w:adjustRightInd w:val="0"/>
        <w:spacing w:line="360" w:lineRule="auto"/>
        <w:jc w:val="both"/>
        <w:rPr>
          <w:rFonts w:ascii="Palatino Linotype" w:hAnsi="Palatino Linotype" w:cs="Arial"/>
        </w:rPr>
      </w:pPr>
      <w:r w:rsidRPr="009F3AB8">
        <w:rPr>
          <w:rFonts w:ascii="Palatino Linotype" w:hAnsi="Palatino Linotype" w:cs="Arial"/>
        </w:rPr>
        <w:t>Acuerdo del Comité de Transparencia en que se apruebe la clasificación como confidencial del certificado médico y del Registro Federal de Contribuyentes “RFC” de la servidora pública referida en la solicitud de información.</w:t>
      </w:r>
    </w:p>
    <w:p w14:paraId="20B812AE" w14:textId="77777777" w:rsidR="00F235F2" w:rsidRDefault="00F235F2">
      <w:pPr>
        <w:spacing w:after="0" w:line="360" w:lineRule="auto"/>
        <w:jc w:val="both"/>
        <w:rPr>
          <w:rFonts w:ascii="Palatino Linotype" w:eastAsia="Times New Roman" w:hAnsi="Palatino Linotype" w:cs="Arial"/>
          <w:sz w:val="24"/>
          <w:szCs w:val="24"/>
          <w:lang w:eastAsia="es-ES"/>
        </w:rPr>
      </w:pPr>
    </w:p>
    <w:p w14:paraId="50B1624B" w14:textId="77777777" w:rsidR="00F235F2" w:rsidRDefault="00DB1436">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 la parte </w:t>
      </w:r>
      <w:r>
        <w:rPr>
          <w:rFonts w:ascii="Palatino Linotype" w:eastAsia="Times New Roman" w:hAnsi="Palatino Linotype" w:cs="Arial"/>
          <w:b/>
          <w:sz w:val="24"/>
          <w:szCs w:val="24"/>
          <w:lang w:eastAsia="es-ES"/>
        </w:rPr>
        <w:t>Recurrente</w:t>
      </w:r>
      <w:r>
        <w:rPr>
          <w:rFonts w:ascii="Palatino Linotype" w:eastAsia="Times New Roman" w:hAnsi="Palatino Linotype" w:cs="Arial"/>
          <w:sz w:val="24"/>
          <w:szCs w:val="24"/>
          <w:lang w:eastAsia="es-ES"/>
        </w:rPr>
        <w:t>.</w:t>
      </w:r>
    </w:p>
    <w:p w14:paraId="4014C338" w14:textId="77777777" w:rsidR="00F235F2" w:rsidRDefault="00F235F2">
      <w:pPr>
        <w:spacing w:after="0" w:line="360" w:lineRule="auto"/>
        <w:jc w:val="both"/>
        <w:rPr>
          <w:rFonts w:ascii="Palatino Linotype" w:eastAsia="Times New Roman" w:hAnsi="Palatino Linotype" w:cs="Arial"/>
          <w:sz w:val="24"/>
          <w:szCs w:val="24"/>
          <w:lang w:eastAsia="es-ES"/>
        </w:rPr>
      </w:pPr>
    </w:p>
    <w:p w14:paraId="77920B5D" w14:textId="77777777" w:rsidR="00F235F2" w:rsidRDefault="00DB1436">
      <w:pPr>
        <w:spacing w:after="0" w:line="360" w:lineRule="auto"/>
        <w:jc w:val="both"/>
        <w:rPr>
          <w:rFonts w:ascii="Palatino Linotype" w:eastAsia="Times New Roman" w:hAnsi="Palatino Linotype" w:cs="Tahoma"/>
          <w:sz w:val="24"/>
          <w:szCs w:val="24"/>
          <w:lang w:eastAsia="es-ES"/>
        </w:rPr>
      </w:pPr>
      <w:r>
        <w:rPr>
          <w:rFonts w:ascii="Palatino Linotype" w:eastAsia="Palatino Linotype" w:hAnsi="Palatino Linotype" w:cs="Palatino Linotype"/>
          <w:b/>
          <w:color w:val="000000"/>
          <w:sz w:val="26"/>
          <w:szCs w:val="26"/>
          <w:lang w:eastAsia="es-MX"/>
        </w:rPr>
        <w:t>TERCERO</w:t>
      </w:r>
      <w:r>
        <w:rPr>
          <w:rFonts w:ascii="Palatino Linotype" w:eastAsia="Palatino Linotype" w:hAnsi="Palatino Linotype" w:cs="Palatino Linotype"/>
          <w:b/>
          <w:color w:val="000000"/>
          <w:sz w:val="24"/>
          <w:szCs w:val="24"/>
          <w:lang w:eastAsia="es-MX"/>
        </w:rPr>
        <w:t xml:space="preserve">. </w:t>
      </w:r>
      <w:r>
        <w:rPr>
          <w:rFonts w:ascii="Palatino Linotype" w:eastAsia="Times New Roman" w:hAnsi="Palatino Linotype" w:cs="Tahoma"/>
          <w:b/>
          <w:sz w:val="24"/>
          <w:szCs w:val="24"/>
          <w:lang w:eastAsia="es-ES"/>
        </w:rPr>
        <w:t xml:space="preserve">NOTIFÍQUESE </w:t>
      </w:r>
      <w:r>
        <w:rPr>
          <w:rFonts w:ascii="Palatino Linotype" w:eastAsia="Times New Roman" w:hAnsi="Palatino Linotype" w:cs="Tahoma"/>
          <w:sz w:val="24"/>
          <w:szCs w:val="24"/>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Pr>
          <w:rFonts w:ascii="Palatino Linotype" w:eastAsia="Times New Roman" w:hAnsi="Palatino Linotype" w:cs="Tahoma"/>
          <w:sz w:val="24"/>
          <w:szCs w:val="24"/>
          <w:lang w:eastAsia="es-ES"/>
        </w:rPr>
        <w:lastRenderedPageBreak/>
        <w:t>una medida de apremio de conformidad con lo previsto en los artículos 198, 200, fracción III; 214, 215 y 216 de la Ley de Transparencia y Acceso a la Información Pública del Estado de México y Municipios.</w:t>
      </w:r>
    </w:p>
    <w:p w14:paraId="38CAEEB0" w14:textId="77777777" w:rsidR="00F235F2" w:rsidRDefault="00F235F2">
      <w:pPr>
        <w:spacing w:after="0" w:line="360" w:lineRule="auto"/>
        <w:jc w:val="both"/>
        <w:rPr>
          <w:rFonts w:ascii="Palatino Linotype" w:eastAsia="Palatino Linotype" w:hAnsi="Palatino Linotype" w:cs="Palatino Linotype"/>
          <w:color w:val="000000"/>
          <w:sz w:val="24"/>
          <w:szCs w:val="24"/>
          <w:lang w:eastAsia="es-MX"/>
        </w:rPr>
      </w:pPr>
    </w:p>
    <w:p w14:paraId="5C33B22C" w14:textId="77777777" w:rsidR="00F235F2" w:rsidRDefault="00DB1436">
      <w:pPr>
        <w:spacing w:after="0" w:line="360" w:lineRule="auto"/>
        <w:jc w:val="both"/>
        <w:rPr>
          <w:rFonts w:ascii="Palatino Linotype" w:eastAsia="Palatino Linotype" w:hAnsi="Palatino Linotype" w:cs="Palatino Linotype"/>
          <w:color w:val="000000"/>
          <w:sz w:val="24"/>
          <w:szCs w:val="24"/>
          <w:lang w:eastAsia="es-MX"/>
        </w:rPr>
      </w:pPr>
      <w:r>
        <w:rPr>
          <w:rFonts w:ascii="Palatino Linotype" w:eastAsia="Palatino Linotype" w:hAnsi="Palatino Linotype" w:cs="Palatino Linotype"/>
          <w:b/>
          <w:color w:val="000000"/>
          <w:sz w:val="26"/>
          <w:szCs w:val="26"/>
          <w:lang w:eastAsia="es-MX"/>
        </w:rPr>
        <w:t>CUARTO</w:t>
      </w:r>
      <w:r>
        <w:rPr>
          <w:rFonts w:ascii="Palatino Linotype" w:eastAsia="Palatino Linotype" w:hAnsi="Palatino Linotype" w:cs="Palatino Linotype"/>
          <w:b/>
          <w:color w:val="000000"/>
          <w:sz w:val="24"/>
          <w:szCs w:val="24"/>
          <w:lang w:eastAsia="es-MX"/>
        </w:rPr>
        <w:t xml:space="preserve">. </w:t>
      </w:r>
      <w:r>
        <w:rPr>
          <w:rFonts w:ascii="Palatino Linotype" w:eastAsia="Palatino Linotype" w:hAnsi="Palatino Linotype" w:cs="Palatino Linotype"/>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4732D4" w14:textId="77777777" w:rsidR="00F235F2" w:rsidRDefault="00F235F2">
      <w:pPr>
        <w:spacing w:after="0" w:line="360" w:lineRule="auto"/>
        <w:jc w:val="both"/>
        <w:rPr>
          <w:rFonts w:ascii="Palatino Linotype" w:eastAsia="Palatino Linotype" w:hAnsi="Palatino Linotype" w:cs="Palatino Linotype"/>
          <w:color w:val="000000"/>
          <w:sz w:val="24"/>
          <w:szCs w:val="24"/>
          <w:lang w:eastAsia="es-MX"/>
        </w:rPr>
      </w:pPr>
    </w:p>
    <w:p w14:paraId="3475B79F" w14:textId="77777777" w:rsidR="00F235F2" w:rsidRPr="009F3AB8" w:rsidRDefault="00DB1436">
      <w:pPr>
        <w:autoSpaceDE w:val="0"/>
        <w:autoSpaceDN w:val="0"/>
        <w:adjustRightInd w:val="0"/>
        <w:spacing w:after="0" w:line="360" w:lineRule="auto"/>
        <w:jc w:val="both"/>
        <w:rPr>
          <w:rFonts w:ascii="Palatino Linotype" w:hAnsi="Palatino Linotype" w:cs="Arial"/>
          <w:sz w:val="24"/>
          <w:szCs w:val="24"/>
        </w:rPr>
      </w:pPr>
      <w:r w:rsidRPr="009F3AB8">
        <w:rPr>
          <w:rFonts w:ascii="Palatino Linotype" w:hAnsi="Palatino Linotype"/>
          <w:b/>
          <w:sz w:val="28"/>
          <w:szCs w:val="28"/>
        </w:rPr>
        <w:t>QUINTO</w:t>
      </w:r>
      <w:r w:rsidRPr="009F3AB8">
        <w:rPr>
          <w:rFonts w:ascii="Palatino Linotype" w:hAnsi="Palatino Linotype"/>
          <w:b/>
          <w:sz w:val="24"/>
          <w:szCs w:val="24"/>
        </w:rPr>
        <w:t xml:space="preserve">. </w:t>
      </w:r>
      <w:r w:rsidRPr="009F3AB8">
        <w:rPr>
          <w:rFonts w:ascii="Palatino Linotype" w:hAnsi="Palatino Linotype" w:cs="Arial"/>
          <w:b/>
          <w:sz w:val="24"/>
          <w:szCs w:val="24"/>
        </w:rPr>
        <w:t xml:space="preserve">NOTIFÍQUESE </w:t>
      </w:r>
      <w:r w:rsidRPr="009F3AB8">
        <w:rPr>
          <w:rFonts w:ascii="Palatino Linotype" w:hAnsi="Palatino Linotype" w:cs="Arial"/>
          <w:sz w:val="24"/>
          <w:szCs w:val="24"/>
        </w:rPr>
        <w:t xml:space="preserve">al </w:t>
      </w:r>
      <w:r w:rsidRPr="009F3AB8">
        <w:rPr>
          <w:rFonts w:ascii="Palatino Linotype" w:hAnsi="Palatino Linotype" w:cs="Arial"/>
          <w:b/>
          <w:sz w:val="24"/>
          <w:szCs w:val="24"/>
        </w:rPr>
        <w:t>Recurrente</w:t>
      </w:r>
      <w:r w:rsidRPr="009F3AB8">
        <w:rPr>
          <w:rFonts w:ascii="Palatino Linotype" w:hAnsi="Palatino Linotype" w:cs="Arial"/>
          <w:sz w:val="24"/>
          <w:szCs w:val="24"/>
        </w:rPr>
        <w:t xml:space="preserve"> la presente resolución a través del Sistema de Acceso a la Información Mexiquense (</w:t>
      </w:r>
      <w:r w:rsidRPr="009F3AB8">
        <w:rPr>
          <w:rFonts w:ascii="Palatino Linotype" w:hAnsi="Palatino Linotype" w:cs="Arial"/>
          <w:b/>
          <w:sz w:val="24"/>
          <w:szCs w:val="24"/>
        </w:rPr>
        <w:t>SAIMEX</w:t>
      </w:r>
      <w:r w:rsidRPr="009F3AB8">
        <w:rPr>
          <w:rFonts w:ascii="Palatino Linotype" w:hAnsi="Palatino Linotype" w:cs="Arial"/>
          <w:sz w:val="24"/>
          <w:szCs w:val="24"/>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231228FA"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0ABACCF9" w14:textId="77777777" w:rsidR="00F235F2" w:rsidRDefault="00DB1436">
      <w:pPr>
        <w:spacing w:after="0" w:line="360" w:lineRule="auto"/>
        <w:jc w:val="both"/>
        <w:rPr>
          <w:rFonts w:ascii="Palatino Linotype" w:hAnsi="Palatino Linotype"/>
          <w:sz w:val="24"/>
          <w:szCs w:val="24"/>
        </w:rPr>
      </w:pPr>
      <w:r>
        <w:rPr>
          <w:rFonts w:ascii="Palatino Linotype" w:hAnsi="Palatino Linotype"/>
          <w:b/>
          <w:sz w:val="28"/>
          <w:szCs w:val="24"/>
        </w:rPr>
        <w:t>SEXTO</w:t>
      </w:r>
      <w:r>
        <w:rPr>
          <w:rFonts w:ascii="Palatino Linotype" w:hAnsi="Palatino Linotype"/>
          <w:sz w:val="24"/>
          <w:szCs w:val="24"/>
        </w:rPr>
        <w:t xml:space="preserve">. </w:t>
      </w:r>
      <w:r>
        <w:rPr>
          <w:rFonts w:ascii="Palatino Linotype" w:hAnsi="Palatino Linotype"/>
          <w:b/>
          <w:sz w:val="24"/>
          <w:szCs w:val="24"/>
        </w:rPr>
        <w:t>Gírese</w:t>
      </w:r>
      <w:r>
        <w:rPr>
          <w:rFonts w:ascii="Palatino Linotype" w:hAnsi="Palatino Linotype"/>
          <w:sz w:val="24"/>
          <w:szCs w:val="24"/>
        </w:rPr>
        <w:t xml:space="preserve"> oficio al Titular de la Dirección General de Protección de Datos Personales, en atención al artículo 82, fracción XXVII de la Ley de Protección de Datos Personales del Estado de México y Municipios en términos de lo señalado en el Considerando </w:t>
      </w:r>
      <w:r>
        <w:rPr>
          <w:rFonts w:ascii="Palatino Linotype" w:hAnsi="Palatino Linotype"/>
          <w:b/>
          <w:sz w:val="24"/>
          <w:szCs w:val="24"/>
        </w:rPr>
        <w:t>CUARTO</w:t>
      </w:r>
      <w:r>
        <w:rPr>
          <w:rFonts w:ascii="Palatino Linotype" w:hAnsi="Palatino Linotype"/>
          <w:sz w:val="24"/>
          <w:szCs w:val="24"/>
        </w:rPr>
        <w:t xml:space="preserve"> de la presente resolución.</w:t>
      </w:r>
    </w:p>
    <w:p w14:paraId="3B56313E" w14:textId="77777777" w:rsidR="00F235F2" w:rsidRDefault="00F235F2">
      <w:pPr>
        <w:autoSpaceDE w:val="0"/>
        <w:autoSpaceDN w:val="0"/>
        <w:adjustRightInd w:val="0"/>
        <w:spacing w:after="0" w:line="360" w:lineRule="auto"/>
        <w:jc w:val="both"/>
        <w:rPr>
          <w:rFonts w:ascii="Palatino Linotype" w:hAnsi="Palatino Linotype" w:cs="Arial"/>
          <w:sz w:val="24"/>
          <w:szCs w:val="24"/>
        </w:rPr>
      </w:pPr>
    </w:p>
    <w:p w14:paraId="74ABE79E" w14:textId="77777777" w:rsidR="00F235F2" w:rsidRDefault="00DB143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DEL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01E19F46" w14:textId="77777777" w:rsidR="00F235F2" w:rsidRDefault="00DB1436">
      <w:pPr>
        <w:spacing w:after="0" w:line="360" w:lineRule="auto"/>
        <w:jc w:val="both"/>
        <w:rPr>
          <w:rFonts w:ascii="Palatino Linotype" w:hAnsi="Palatino Linotype" w:cs="Arial"/>
          <w:sz w:val="20"/>
        </w:rPr>
      </w:pPr>
      <w:r>
        <w:rPr>
          <w:rFonts w:ascii="Palatino Linotype" w:hAnsi="Palatino Linotype" w:cs="Arial"/>
          <w:sz w:val="20"/>
        </w:rPr>
        <w:t>CCR/</w:t>
      </w:r>
    </w:p>
    <w:p w14:paraId="47A7F21B" w14:textId="77777777" w:rsidR="00F235F2" w:rsidRDefault="00F235F2">
      <w:pPr>
        <w:spacing w:after="0" w:line="360" w:lineRule="auto"/>
        <w:jc w:val="both"/>
        <w:rPr>
          <w:rFonts w:ascii="Palatino Linotype" w:hAnsi="Palatino Linotype" w:cs="Arial"/>
          <w:sz w:val="24"/>
          <w:szCs w:val="24"/>
        </w:rPr>
      </w:pPr>
    </w:p>
    <w:p w14:paraId="10FFE010" w14:textId="77777777" w:rsidR="00F235F2" w:rsidRDefault="00F235F2">
      <w:pPr>
        <w:spacing w:after="0" w:line="360" w:lineRule="auto"/>
        <w:jc w:val="both"/>
        <w:rPr>
          <w:rFonts w:ascii="Palatino Linotype" w:hAnsi="Palatino Linotype" w:cs="Arial"/>
          <w:sz w:val="24"/>
          <w:szCs w:val="24"/>
        </w:rPr>
      </w:pPr>
    </w:p>
    <w:p w14:paraId="43437FA8" w14:textId="77777777" w:rsidR="00F235F2" w:rsidRDefault="00F235F2">
      <w:pPr>
        <w:spacing w:after="0" w:line="360" w:lineRule="auto"/>
        <w:jc w:val="both"/>
        <w:rPr>
          <w:rFonts w:ascii="Palatino Linotype" w:hAnsi="Palatino Linotype" w:cs="Arial"/>
          <w:sz w:val="24"/>
          <w:szCs w:val="24"/>
        </w:rPr>
      </w:pPr>
    </w:p>
    <w:p w14:paraId="0F853291" w14:textId="77777777" w:rsidR="00F235F2" w:rsidRDefault="00F235F2">
      <w:pPr>
        <w:spacing w:after="0"/>
        <w:rPr>
          <w:rFonts w:ascii="Palatino Linotype" w:hAnsi="Palatino Linotype"/>
        </w:rPr>
      </w:pPr>
    </w:p>
    <w:p w14:paraId="03F192B0" w14:textId="77777777" w:rsidR="00F235F2" w:rsidRDefault="00F235F2">
      <w:pPr>
        <w:spacing w:after="0"/>
        <w:rPr>
          <w:rFonts w:ascii="Palatino Linotype" w:hAnsi="Palatino Linotype"/>
        </w:rPr>
      </w:pPr>
    </w:p>
    <w:p w14:paraId="65950B47" w14:textId="77777777" w:rsidR="00F235F2" w:rsidRDefault="00F235F2">
      <w:pPr>
        <w:spacing w:after="0"/>
        <w:rPr>
          <w:rFonts w:ascii="Palatino Linotype" w:hAnsi="Palatino Linotype"/>
        </w:rPr>
      </w:pPr>
    </w:p>
    <w:p w14:paraId="21DE9C7B" w14:textId="77777777" w:rsidR="00F235F2" w:rsidRDefault="00F235F2">
      <w:pPr>
        <w:spacing w:after="0"/>
        <w:rPr>
          <w:rFonts w:ascii="Palatino Linotype" w:hAnsi="Palatino Linotype"/>
        </w:rPr>
      </w:pPr>
    </w:p>
    <w:p w14:paraId="7425CD8F" w14:textId="77777777" w:rsidR="00F235F2" w:rsidRDefault="00F235F2">
      <w:pPr>
        <w:spacing w:after="0"/>
        <w:rPr>
          <w:rFonts w:ascii="Palatino Linotype" w:hAnsi="Palatino Linotype"/>
        </w:rPr>
      </w:pPr>
    </w:p>
    <w:p w14:paraId="694BCD99" w14:textId="77777777" w:rsidR="00F235F2" w:rsidRDefault="00F235F2">
      <w:pPr>
        <w:spacing w:after="0"/>
        <w:rPr>
          <w:rFonts w:ascii="Palatino Linotype" w:hAnsi="Palatino Linotype"/>
        </w:rPr>
      </w:pPr>
    </w:p>
    <w:p w14:paraId="1C1B6118" w14:textId="77777777" w:rsidR="00F235F2" w:rsidRDefault="00F235F2">
      <w:pPr>
        <w:spacing w:after="0"/>
        <w:rPr>
          <w:rFonts w:ascii="Palatino Linotype" w:hAnsi="Palatino Linotype"/>
        </w:rPr>
      </w:pPr>
    </w:p>
    <w:p w14:paraId="61688885" w14:textId="77777777" w:rsidR="00F235F2" w:rsidRDefault="00F235F2">
      <w:pPr>
        <w:spacing w:after="0"/>
        <w:rPr>
          <w:rFonts w:ascii="Palatino Linotype" w:hAnsi="Palatino Linotype"/>
        </w:rPr>
      </w:pPr>
    </w:p>
    <w:p w14:paraId="024A3601" w14:textId="77777777" w:rsidR="00F235F2" w:rsidRDefault="00F235F2">
      <w:pPr>
        <w:spacing w:after="0"/>
      </w:pPr>
    </w:p>
    <w:p w14:paraId="7406761D" w14:textId="77777777" w:rsidR="00F235F2" w:rsidRDefault="00F235F2">
      <w:pPr>
        <w:spacing w:after="0"/>
      </w:pPr>
    </w:p>
    <w:p w14:paraId="36EE27C1" w14:textId="77777777" w:rsidR="00F235F2" w:rsidRDefault="00F235F2">
      <w:pPr>
        <w:spacing w:after="0"/>
      </w:pPr>
    </w:p>
    <w:p w14:paraId="6977F333" w14:textId="77777777" w:rsidR="00F235F2" w:rsidRDefault="00F235F2">
      <w:pPr>
        <w:spacing w:after="0"/>
      </w:pPr>
    </w:p>
    <w:p w14:paraId="39B9CE6F" w14:textId="77777777" w:rsidR="00F235F2" w:rsidRDefault="00F235F2">
      <w:pPr>
        <w:spacing w:after="0"/>
      </w:pPr>
    </w:p>
    <w:p w14:paraId="2831492C" w14:textId="77777777" w:rsidR="00F235F2" w:rsidRDefault="00F235F2">
      <w:pPr>
        <w:spacing w:after="0"/>
      </w:pPr>
    </w:p>
    <w:p w14:paraId="05D0F674" w14:textId="77777777" w:rsidR="00F235F2" w:rsidRDefault="00F235F2">
      <w:pPr>
        <w:spacing w:after="0"/>
      </w:pPr>
    </w:p>
    <w:p w14:paraId="3C8B6EF9" w14:textId="77777777" w:rsidR="00F235F2" w:rsidRDefault="00F235F2">
      <w:pPr>
        <w:spacing w:after="0"/>
      </w:pPr>
    </w:p>
    <w:p w14:paraId="4C2D0E17" w14:textId="77777777" w:rsidR="00F235F2" w:rsidRDefault="00F235F2">
      <w:pPr>
        <w:spacing w:after="0"/>
      </w:pPr>
    </w:p>
    <w:p w14:paraId="778254B4" w14:textId="77777777" w:rsidR="00F235F2" w:rsidRDefault="00F235F2">
      <w:pPr>
        <w:spacing w:after="0"/>
      </w:pPr>
    </w:p>
    <w:sectPr w:rsidR="00F235F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B1F0" w14:textId="77777777" w:rsidR="005D173F" w:rsidRDefault="005D173F">
      <w:pPr>
        <w:spacing w:line="240" w:lineRule="auto"/>
      </w:pPr>
      <w:r>
        <w:separator/>
      </w:r>
    </w:p>
  </w:endnote>
  <w:endnote w:type="continuationSeparator" w:id="0">
    <w:p w14:paraId="236AF2C6" w14:textId="77777777" w:rsidR="005D173F" w:rsidRDefault="005D1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AutoText"/>
      </w:docPartObj>
    </w:sdtPr>
    <w:sdtEndPr/>
    <w:sdtContent>
      <w:sdt>
        <w:sdtPr>
          <w:id w:val="-1769616900"/>
          <w:docPartObj>
            <w:docPartGallery w:val="AutoText"/>
          </w:docPartObj>
        </w:sdtPr>
        <w:sdtEndPr/>
        <w:sdtContent>
          <w:p w14:paraId="109228DB" w14:textId="77777777" w:rsidR="00F235F2" w:rsidRDefault="00DB1436">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182925">
              <w:rPr>
                <w:rFonts w:ascii="Palatino Linotype" w:hAnsi="Palatino Linotype"/>
                <w:bCs/>
                <w:noProof/>
                <w:sz w:val="20"/>
              </w:rPr>
              <w:t>39</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182925">
              <w:rPr>
                <w:rFonts w:ascii="Palatino Linotype" w:hAnsi="Palatino Linotype"/>
                <w:bCs/>
                <w:noProof/>
                <w:sz w:val="20"/>
              </w:rPr>
              <w:t>41</w:t>
            </w:r>
            <w:r>
              <w:rPr>
                <w:rFonts w:ascii="Palatino Linotype" w:hAnsi="Palatino Linotype"/>
                <w:bCs/>
                <w:sz w:val="20"/>
              </w:rPr>
              <w:fldChar w:fldCharType="end"/>
            </w:r>
          </w:p>
        </w:sdtContent>
      </w:sdt>
    </w:sdtContent>
  </w:sdt>
  <w:p w14:paraId="5236059E" w14:textId="77777777" w:rsidR="00F235F2" w:rsidRDefault="00F235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2784" w14:textId="77777777" w:rsidR="00F235F2" w:rsidRDefault="00DB1436">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182925">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182925">
      <w:rPr>
        <w:rFonts w:ascii="Palatino Linotype" w:hAnsi="Palatino Linotype"/>
        <w:bCs/>
        <w:noProof/>
        <w:sz w:val="20"/>
      </w:rPr>
      <w:t>41</w:t>
    </w:r>
    <w:r>
      <w:rPr>
        <w:rFonts w:ascii="Palatino Linotype" w:hAnsi="Palatino Linotype"/>
        <w:bCs/>
        <w:sz w:val="20"/>
      </w:rPr>
      <w:fldChar w:fldCharType="end"/>
    </w:r>
  </w:p>
  <w:p w14:paraId="5B67CB5E" w14:textId="77777777" w:rsidR="00F235F2" w:rsidRDefault="00F235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1BF7" w14:textId="77777777" w:rsidR="005D173F" w:rsidRDefault="005D173F">
      <w:pPr>
        <w:spacing w:after="0"/>
      </w:pPr>
      <w:r>
        <w:separator/>
      </w:r>
    </w:p>
  </w:footnote>
  <w:footnote w:type="continuationSeparator" w:id="0">
    <w:p w14:paraId="69FDFCE1" w14:textId="77777777" w:rsidR="005D173F" w:rsidRDefault="005D173F">
      <w:pPr>
        <w:spacing w:after="0"/>
      </w:pPr>
      <w:r>
        <w:continuationSeparator/>
      </w:r>
    </w:p>
  </w:footnote>
  <w:footnote w:id="1">
    <w:p w14:paraId="37FCC985" w14:textId="77777777" w:rsidR="00F235F2" w:rsidRDefault="00DB1436">
      <w:pPr>
        <w:pStyle w:val="Textonotapie"/>
        <w:jc w:val="both"/>
        <w:rPr>
          <w:lang w:val="zh-CN"/>
        </w:rPr>
      </w:pPr>
      <w:r>
        <w:rPr>
          <w:rStyle w:val="Refdenotaalpie"/>
        </w:rPr>
        <w:footnoteRef/>
      </w:r>
      <w:r>
        <w:t xml:space="preserve"> </w:t>
      </w:r>
      <w:r>
        <w:rPr>
          <w:rFonts w:ascii="Palatino Linotype" w:hAnsi="Palatino Linotype"/>
          <w:lang w:val="zh-CN"/>
        </w:rPr>
        <w:t>Cabe precisar que la solicitud fue ingresada el día 20 (veinte) de julio de 2023 (dos mil veintitrés), sin embargo, al corresponder a un día inhábil de conformidad con el calendario de labores de este Instituto, se tuvo por presentada al día hábil inmediato siguiente.</w:t>
      </w:r>
    </w:p>
  </w:footnote>
  <w:footnote w:id="2">
    <w:p w14:paraId="77CBCA01" w14:textId="77777777" w:rsidR="00F235F2" w:rsidRDefault="00DB143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b/>
          <w:sz w:val="18"/>
        </w:rPr>
        <w:t>Artículo 179.</w:t>
      </w:r>
      <w:r>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 </w:t>
      </w:r>
    </w:p>
    <w:p w14:paraId="60118EA2" w14:textId="77777777" w:rsidR="00F235F2" w:rsidRDefault="00DB1436">
      <w:pPr>
        <w:pStyle w:val="Textonotapie"/>
        <w:jc w:val="both"/>
        <w:rPr>
          <w:rFonts w:ascii="Palatino Linotype" w:hAnsi="Palatino Linotype"/>
          <w:sz w:val="18"/>
        </w:rPr>
      </w:pPr>
      <w:r>
        <w:rPr>
          <w:rFonts w:ascii="Palatino Linotype" w:hAnsi="Palatino Linotype"/>
          <w:b/>
          <w:sz w:val="18"/>
        </w:rPr>
        <w:t>I</w:t>
      </w:r>
      <w:r>
        <w:rPr>
          <w:rFonts w:ascii="Palatino Linotype" w:hAnsi="Palatino Linotype"/>
          <w:szCs w:val="22"/>
        </w:rPr>
        <w:t xml:space="preserve">. </w:t>
      </w:r>
      <w:r>
        <w:rPr>
          <w:rFonts w:ascii="Palatino Linotype" w:hAnsi="Palatino Linotype"/>
          <w:sz w:val="18"/>
        </w:rPr>
        <w:t>La negativa a la información solicitada;</w:t>
      </w:r>
    </w:p>
    <w:p w14:paraId="1C99C9E0" w14:textId="77777777" w:rsidR="00F235F2" w:rsidRDefault="00DB1436">
      <w:pPr>
        <w:pStyle w:val="Textonotapie"/>
        <w:jc w:val="both"/>
        <w:rPr>
          <w:rFonts w:ascii="Palatino Linotype" w:hAnsi="Palatino Linotype"/>
          <w:b/>
          <w:sz w:val="18"/>
        </w:rPr>
      </w:pPr>
      <w:r>
        <w:rPr>
          <w:rFonts w:ascii="Palatino Linotype" w:hAnsi="Palatino Linotype"/>
          <w:b/>
          <w:sz w:val="18"/>
        </w:rPr>
        <w:t>…</w:t>
      </w:r>
    </w:p>
    <w:p w14:paraId="52E254DD" w14:textId="77777777" w:rsidR="00F235F2" w:rsidRDefault="00DB1436">
      <w:pPr>
        <w:pStyle w:val="Textonotapie"/>
        <w:jc w:val="both"/>
        <w:rPr>
          <w:rFonts w:ascii="Palatino Linotype" w:hAnsi="Palatino Linotype"/>
          <w:sz w:val="18"/>
        </w:rPr>
      </w:pPr>
      <w:r>
        <w:rPr>
          <w:rFonts w:ascii="Palatino Linotype" w:hAnsi="Palatino Linotype"/>
          <w:b/>
          <w:sz w:val="18"/>
        </w:rPr>
        <w:t>V</w:t>
      </w:r>
      <w:r>
        <w:rPr>
          <w:rFonts w:ascii="Palatino Linotype" w:hAnsi="Palatino Linotype"/>
          <w:sz w:val="18"/>
        </w:rPr>
        <w:t>. La entrega de información incompleta;</w:t>
      </w:r>
    </w:p>
    <w:p w14:paraId="4FDE8EDB" w14:textId="77777777" w:rsidR="00F235F2" w:rsidRDefault="00DB1436">
      <w:pPr>
        <w:pStyle w:val="Textonotapie"/>
        <w:jc w:val="both"/>
        <w:rPr>
          <w:rFonts w:ascii="Palatino Linotype" w:hAnsi="Palatino Linotype"/>
          <w:sz w:val="18"/>
        </w:rPr>
      </w:pPr>
      <w:r>
        <w:rPr>
          <w:rFonts w:ascii="Palatino Linotype" w:hAnsi="Palatino Linotype"/>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F235F2" w14:paraId="07B1CF2C" w14:textId="77777777">
      <w:trPr>
        <w:trHeight w:val="227"/>
      </w:trPr>
      <w:tc>
        <w:tcPr>
          <w:tcW w:w="4820" w:type="dxa"/>
        </w:tcPr>
        <w:p w14:paraId="190880BE" w14:textId="77777777" w:rsidR="00F235F2" w:rsidRDefault="00DB1436">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 N°:</w:t>
          </w:r>
        </w:p>
      </w:tc>
      <w:tc>
        <w:tcPr>
          <w:tcW w:w="5103" w:type="dxa"/>
        </w:tcPr>
        <w:p w14:paraId="763FC692" w14:textId="77777777" w:rsidR="00F235F2" w:rsidRDefault="00DB1436">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05875/INFOEM/IP/RR/2023</w:t>
          </w:r>
        </w:p>
      </w:tc>
    </w:tr>
    <w:tr w:rsidR="00F235F2" w14:paraId="77E93B63" w14:textId="77777777">
      <w:trPr>
        <w:trHeight w:val="242"/>
      </w:trPr>
      <w:tc>
        <w:tcPr>
          <w:tcW w:w="4820" w:type="dxa"/>
        </w:tcPr>
        <w:p w14:paraId="4B656F79" w14:textId="77777777" w:rsidR="00F235F2" w:rsidRDefault="00DB143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5103" w:type="dxa"/>
        </w:tcPr>
        <w:p w14:paraId="0D726068" w14:textId="77777777" w:rsidR="00F235F2" w:rsidRDefault="00DB1436">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F235F2" w14:paraId="0D806AF6" w14:textId="77777777">
      <w:trPr>
        <w:trHeight w:val="342"/>
      </w:trPr>
      <w:tc>
        <w:tcPr>
          <w:tcW w:w="4820" w:type="dxa"/>
        </w:tcPr>
        <w:p w14:paraId="49983B5A" w14:textId="77777777" w:rsidR="00F235F2" w:rsidRDefault="00DB143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5103" w:type="dxa"/>
        </w:tcPr>
        <w:p w14:paraId="7029C53B" w14:textId="77777777" w:rsidR="00F235F2" w:rsidRDefault="00DB143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2942308" w14:textId="77777777" w:rsidR="00F235F2" w:rsidRDefault="00DB143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7D9DFB6" wp14:editId="0C68316C">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F235F2" w14:paraId="6B260841" w14:textId="77777777">
      <w:trPr>
        <w:trHeight w:val="227"/>
      </w:trPr>
      <w:tc>
        <w:tcPr>
          <w:tcW w:w="4820" w:type="dxa"/>
        </w:tcPr>
        <w:p w14:paraId="0B607AC5" w14:textId="77777777" w:rsidR="00F235F2" w:rsidRDefault="00DB1436">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 N°:</w:t>
          </w:r>
        </w:p>
      </w:tc>
      <w:tc>
        <w:tcPr>
          <w:tcW w:w="5103" w:type="dxa"/>
        </w:tcPr>
        <w:p w14:paraId="0F5280DB" w14:textId="77777777" w:rsidR="00F235F2" w:rsidRDefault="00DB1436">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05875/INFOEM/IP/RR/2023</w:t>
          </w:r>
        </w:p>
      </w:tc>
    </w:tr>
    <w:tr w:rsidR="00F235F2" w14:paraId="4219B55E" w14:textId="77777777">
      <w:trPr>
        <w:trHeight w:val="242"/>
      </w:trPr>
      <w:tc>
        <w:tcPr>
          <w:tcW w:w="4820" w:type="dxa"/>
        </w:tcPr>
        <w:p w14:paraId="2D179662" w14:textId="77777777" w:rsidR="00F235F2" w:rsidRDefault="00DB143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5103" w:type="dxa"/>
        </w:tcPr>
        <w:p w14:paraId="7CF0EF4F" w14:textId="77777777" w:rsidR="00F235F2" w:rsidRDefault="00DB1436">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Zinacantepec</w:t>
          </w:r>
        </w:p>
      </w:tc>
    </w:tr>
    <w:tr w:rsidR="00F235F2" w14:paraId="036AF44A" w14:textId="77777777">
      <w:trPr>
        <w:trHeight w:val="342"/>
      </w:trPr>
      <w:tc>
        <w:tcPr>
          <w:tcW w:w="4820" w:type="dxa"/>
        </w:tcPr>
        <w:p w14:paraId="6F4FA0CD" w14:textId="77777777" w:rsidR="00F235F2" w:rsidRDefault="00DB143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p>
      </w:tc>
      <w:tc>
        <w:tcPr>
          <w:tcW w:w="5103" w:type="dxa"/>
        </w:tcPr>
        <w:p w14:paraId="5CD8C784" w14:textId="36B90E92" w:rsidR="00F235F2" w:rsidRDefault="00DB143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143CA9B8" wp14:editId="7647B522">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r w:rsidR="005410CC">
            <w:rPr>
              <w:rFonts w:ascii="Palatino Linotype" w:hAnsi="Palatino Linotype" w:cs="Arial"/>
              <w:b/>
            </w:rPr>
            <w:t>XXXX</w:t>
          </w:r>
        </w:p>
      </w:tc>
    </w:tr>
    <w:tr w:rsidR="00F235F2" w14:paraId="6962C7D7" w14:textId="77777777">
      <w:trPr>
        <w:trHeight w:val="342"/>
      </w:trPr>
      <w:tc>
        <w:tcPr>
          <w:tcW w:w="4820" w:type="dxa"/>
        </w:tcPr>
        <w:p w14:paraId="392A6C7C" w14:textId="77777777" w:rsidR="00F235F2" w:rsidRDefault="00DB143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5103" w:type="dxa"/>
        </w:tcPr>
        <w:p w14:paraId="2B90B454" w14:textId="77777777" w:rsidR="00F235F2" w:rsidRDefault="00DB143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D996E55" w14:textId="77777777" w:rsidR="00F235F2" w:rsidRDefault="00F235F2">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5B3E"/>
    <w:multiLevelType w:val="multilevel"/>
    <w:tmpl w:val="2FA45B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984224D"/>
    <w:multiLevelType w:val="multilevel"/>
    <w:tmpl w:val="498422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EDE2493"/>
    <w:multiLevelType w:val="multilevel"/>
    <w:tmpl w:val="5EDE24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8329AD"/>
    <w:multiLevelType w:val="multilevel"/>
    <w:tmpl w:val="658329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57699F"/>
    <w:multiLevelType w:val="multilevel"/>
    <w:tmpl w:val="6D5769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6160411">
    <w:abstractNumId w:val="3"/>
  </w:num>
  <w:num w:numId="2" w16cid:durableId="806049400">
    <w:abstractNumId w:val="4"/>
  </w:num>
  <w:num w:numId="3" w16cid:durableId="2141193251">
    <w:abstractNumId w:val="0"/>
  </w:num>
  <w:num w:numId="4" w16cid:durableId="309789482">
    <w:abstractNumId w:val="1"/>
  </w:num>
  <w:num w:numId="5" w16cid:durableId="1504776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C"/>
    <w:rsid w:val="0001389D"/>
    <w:rsid w:val="000270F6"/>
    <w:rsid w:val="00037119"/>
    <w:rsid w:val="00037DF7"/>
    <w:rsid w:val="000430C0"/>
    <w:rsid w:val="00062E5C"/>
    <w:rsid w:val="0007232C"/>
    <w:rsid w:val="000731F0"/>
    <w:rsid w:val="00075C7B"/>
    <w:rsid w:val="00080816"/>
    <w:rsid w:val="00080B77"/>
    <w:rsid w:val="000B5266"/>
    <w:rsid w:val="000B597B"/>
    <w:rsid w:val="000C07B1"/>
    <w:rsid w:val="000C4AE0"/>
    <w:rsid w:val="000C5A81"/>
    <w:rsid w:val="000D361F"/>
    <w:rsid w:val="000E48BC"/>
    <w:rsid w:val="000F7289"/>
    <w:rsid w:val="00111045"/>
    <w:rsid w:val="00132F30"/>
    <w:rsid w:val="001366C0"/>
    <w:rsid w:val="00146C7A"/>
    <w:rsid w:val="00161089"/>
    <w:rsid w:val="001637D9"/>
    <w:rsid w:val="00163EF0"/>
    <w:rsid w:val="00182925"/>
    <w:rsid w:val="001928E8"/>
    <w:rsid w:val="001C0B6D"/>
    <w:rsid w:val="001E5015"/>
    <w:rsid w:val="001E545E"/>
    <w:rsid w:val="001E7D41"/>
    <w:rsid w:val="001E7DA6"/>
    <w:rsid w:val="0022324E"/>
    <w:rsid w:val="00270F16"/>
    <w:rsid w:val="00271749"/>
    <w:rsid w:val="00277F19"/>
    <w:rsid w:val="00287D4A"/>
    <w:rsid w:val="002D54D9"/>
    <w:rsid w:val="002D72D4"/>
    <w:rsid w:val="002E6E16"/>
    <w:rsid w:val="002F2EC3"/>
    <w:rsid w:val="003019EE"/>
    <w:rsid w:val="00303230"/>
    <w:rsid w:val="003241B9"/>
    <w:rsid w:val="00331C86"/>
    <w:rsid w:val="00333F2E"/>
    <w:rsid w:val="00334773"/>
    <w:rsid w:val="00343E4F"/>
    <w:rsid w:val="00391A4A"/>
    <w:rsid w:val="003A733D"/>
    <w:rsid w:val="003B629F"/>
    <w:rsid w:val="003C1957"/>
    <w:rsid w:val="003D0C8D"/>
    <w:rsid w:val="003E41FC"/>
    <w:rsid w:val="003F700B"/>
    <w:rsid w:val="00423B7C"/>
    <w:rsid w:val="00431E3F"/>
    <w:rsid w:val="0043280A"/>
    <w:rsid w:val="00445F67"/>
    <w:rsid w:val="00446B23"/>
    <w:rsid w:val="0046244E"/>
    <w:rsid w:val="004630F0"/>
    <w:rsid w:val="00464BBD"/>
    <w:rsid w:val="00464BF3"/>
    <w:rsid w:val="0049385D"/>
    <w:rsid w:val="004A236F"/>
    <w:rsid w:val="004C6ECC"/>
    <w:rsid w:val="004D1B97"/>
    <w:rsid w:val="004D1EE3"/>
    <w:rsid w:val="004D6C48"/>
    <w:rsid w:val="00524821"/>
    <w:rsid w:val="005265C8"/>
    <w:rsid w:val="005410CC"/>
    <w:rsid w:val="0054205D"/>
    <w:rsid w:val="00552F2A"/>
    <w:rsid w:val="005561A7"/>
    <w:rsid w:val="005650A3"/>
    <w:rsid w:val="0058141C"/>
    <w:rsid w:val="00583C45"/>
    <w:rsid w:val="005B33F0"/>
    <w:rsid w:val="005B3811"/>
    <w:rsid w:val="005B463D"/>
    <w:rsid w:val="005C7813"/>
    <w:rsid w:val="005D173F"/>
    <w:rsid w:val="005D6574"/>
    <w:rsid w:val="005E7EB6"/>
    <w:rsid w:val="005F3D5F"/>
    <w:rsid w:val="00632111"/>
    <w:rsid w:val="00634FCB"/>
    <w:rsid w:val="00636E12"/>
    <w:rsid w:val="00637CFB"/>
    <w:rsid w:val="00644198"/>
    <w:rsid w:val="0065585D"/>
    <w:rsid w:val="00663E25"/>
    <w:rsid w:val="00665EE3"/>
    <w:rsid w:val="006868C2"/>
    <w:rsid w:val="00687AC9"/>
    <w:rsid w:val="00690132"/>
    <w:rsid w:val="006A347A"/>
    <w:rsid w:val="006B2448"/>
    <w:rsid w:val="006F28E0"/>
    <w:rsid w:val="006F2DB3"/>
    <w:rsid w:val="00700B95"/>
    <w:rsid w:val="00703DF5"/>
    <w:rsid w:val="007040A9"/>
    <w:rsid w:val="00711C25"/>
    <w:rsid w:val="007237EB"/>
    <w:rsid w:val="00732548"/>
    <w:rsid w:val="00746221"/>
    <w:rsid w:val="0076395D"/>
    <w:rsid w:val="00763B45"/>
    <w:rsid w:val="0077234C"/>
    <w:rsid w:val="00774811"/>
    <w:rsid w:val="00792F2E"/>
    <w:rsid w:val="00793F28"/>
    <w:rsid w:val="00795056"/>
    <w:rsid w:val="007A0582"/>
    <w:rsid w:val="007A5366"/>
    <w:rsid w:val="007C2AD3"/>
    <w:rsid w:val="007E2BAA"/>
    <w:rsid w:val="008030A5"/>
    <w:rsid w:val="0080420B"/>
    <w:rsid w:val="00830B55"/>
    <w:rsid w:val="00862900"/>
    <w:rsid w:val="008759AB"/>
    <w:rsid w:val="00875CB2"/>
    <w:rsid w:val="00875FA4"/>
    <w:rsid w:val="00877EE5"/>
    <w:rsid w:val="00896678"/>
    <w:rsid w:val="008B425D"/>
    <w:rsid w:val="008D218D"/>
    <w:rsid w:val="008D3226"/>
    <w:rsid w:val="008E7417"/>
    <w:rsid w:val="008E7C35"/>
    <w:rsid w:val="008F58ED"/>
    <w:rsid w:val="00900B21"/>
    <w:rsid w:val="009221D8"/>
    <w:rsid w:val="00924E63"/>
    <w:rsid w:val="009402D4"/>
    <w:rsid w:val="0094208A"/>
    <w:rsid w:val="00991849"/>
    <w:rsid w:val="009A2F2B"/>
    <w:rsid w:val="009A421F"/>
    <w:rsid w:val="009D0EF0"/>
    <w:rsid w:val="009D2CB0"/>
    <w:rsid w:val="009D3512"/>
    <w:rsid w:val="009D37A1"/>
    <w:rsid w:val="009D491E"/>
    <w:rsid w:val="009E30B8"/>
    <w:rsid w:val="009E3419"/>
    <w:rsid w:val="009F0F80"/>
    <w:rsid w:val="009F1F82"/>
    <w:rsid w:val="009F3AB8"/>
    <w:rsid w:val="00A11B4F"/>
    <w:rsid w:val="00A22134"/>
    <w:rsid w:val="00A275A3"/>
    <w:rsid w:val="00A37F70"/>
    <w:rsid w:val="00A37F9B"/>
    <w:rsid w:val="00A46A80"/>
    <w:rsid w:val="00A47850"/>
    <w:rsid w:val="00A5090D"/>
    <w:rsid w:val="00A72F3A"/>
    <w:rsid w:val="00A777C8"/>
    <w:rsid w:val="00A813D7"/>
    <w:rsid w:val="00A83393"/>
    <w:rsid w:val="00A86010"/>
    <w:rsid w:val="00A94CA4"/>
    <w:rsid w:val="00AE0730"/>
    <w:rsid w:val="00AE516A"/>
    <w:rsid w:val="00AE6CFE"/>
    <w:rsid w:val="00AE728A"/>
    <w:rsid w:val="00AF1AA6"/>
    <w:rsid w:val="00AF604B"/>
    <w:rsid w:val="00B07545"/>
    <w:rsid w:val="00B224D6"/>
    <w:rsid w:val="00B2365D"/>
    <w:rsid w:val="00B251BB"/>
    <w:rsid w:val="00B4001D"/>
    <w:rsid w:val="00B44D70"/>
    <w:rsid w:val="00B56286"/>
    <w:rsid w:val="00B65750"/>
    <w:rsid w:val="00B805E0"/>
    <w:rsid w:val="00B83B1E"/>
    <w:rsid w:val="00B90DDD"/>
    <w:rsid w:val="00B91AFE"/>
    <w:rsid w:val="00BA2670"/>
    <w:rsid w:val="00BB26D6"/>
    <w:rsid w:val="00BC0A29"/>
    <w:rsid w:val="00BC3D16"/>
    <w:rsid w:val="00BD44CC"/>
    <w:rsid w:val="00BE424E"/>
    <w:rsid w:val="00BE5702"/>
    <w:rsid w:val="00BF384E"/>
    <w:rsid w:val="00C0079D"/>
    <w:rsid w:val="00C05597"/>
    <w:rsid w:val="00C115B8"/>
    <w:rsid w:val="00C20F92"/>
    <w:rsid w:val="00C26EA1"/>
    <w:rsid w:val="00C467F2"/>
    <w:rsid w:val="00C644B3"/>
    <w:rsid w:val="00C73E22"/>
    <w:rsid w:val="00C82C61"/>
    <w:rsid w:val="00CC0B24"/>
    <w:rsid w:val="00CC3A7B"/>
    <w:rsid w:val="00CC70A6"/>
    <w:rsid w:val="00CD3B6B"/>
    <w:rsid w:val="00CE08D3"/>
    <w:rsid w:val="00CE0CDF"/>
    <w:rsid w:val="00CE4D2D"/>
    <w:rsid w:val="00D01984"/>
    <w:rsid w:val="00D0256D"/>
    <w:rsid w:val="00D04109"/>
    <w:rsid w:val="00D06424"/>
    <w:rsid w:val="00D30F4A"/>
    <w:rsid w:val="00D32C9F"/>
    <w:rsid w:val="00D355A5"/>
    <w:rsid w:val="00D41136"/>
    <w:rsid w:val="00D42A53"/>
    <w:rsid w:val="00D50522"/>
    <w:rsid w:val="00D64608"/>
    <w:rsid w:val="00D76900"/>
    <w:rsid w:val="00D80E72"/>
    <w:rsid w:val="00DA0488"/>
    <w:rsid w:val="00DB0190"/>
    <w:rsid w:val="00DB1436"/>
    <w:rsid w:val="00DC28AC"/>
    <w:rsid w:val="00DF4F32"/>
    <w:rsid w:val="00E11D45"/>
    <w:rsid w:val="00E7526D"/>
    <w:rsid w:val="00E75F2D"/>
    <w:rsid w:val="00E84802"/>
    <w:rsid w:val="00E85A7E"/>
    <w:rsid w:val="00E87C3A"/>
    <w:rsid w:val="00E9604B"/>
    <w:rsid w:val="00EA52DD"/>
    <w:rsid w:val="00EB720B"/>
    <w:rsid w:val="00F07754"/>
    <w:rsid w:val="00F15B17"/>
    <w:rsid w:val="00F16E46"/>
    <w:rsid w:val="00F21218"/>
    <w:rsid w:val="00F235F2"/>
    <w:rsid w:val="00F320A9"/>
    <w:rsid w:val="00F4315B"/>
    <w:rsid w:val="00F4641C"/>
    <w:rsid w:val="00F673D2"/>
    <w:rsid w:val="00F8127B"/>
    <w:rsid w:val="00F9094D"/>
    <w:rsid w:val="00FA339B"/>
    <w:rsid w:val="00FA4050"/>
    <w:rsid w:val="00FA5E28"/>
    <w:rsid w:val="00FB044B"/>
    <w:rsid w:val="00FB5211"/>
    <w:rsid w:val="00FB782A"/>
    <w:rsid w:val="00FC260C"/>
    <w:rsid w:val="00FD42DE"/>
    <w:rsid w:val="00FE22DD"/>
    <w:rsid w:val="00FF1120"/>
    <w:rsid w:val="6DE3143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FAEB"/>
  <w15:docId w15:val="{49065DC2-4A6F-421D-9670-2DA3435C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qFormat/>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TextonotapieCar">
    <w:name w:val="Texto nota pie Car"/>
    <w:basedOn w:val="Fuentedeprrafopredeter"/>
    <w:link w:val="Textonotapie"/>
    <w:uiPriority w:val="99"/>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7FAF-EBB2-4448-AA66-D1D1DFFA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41</Pages>
  <Words>10818</Words>
  <Characters>59499</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institutometepe26@outlook.com</cp:lastModifiedBy>
  <cp:revision>25</cp:revision>
  <cp:lastPrinted>2024-01-19T00:42:00Z</cp:lastPrinted>
  <dcterms:created xsi:type="dcterms:W3CDTF">2023-12-04T21:43:00Z</dcterms:created>
  <dcterms:modified xsi:type="dcterms:W3CDTF">2024-01-26T15:06:00Z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AB39B5E5E76C4B11B42C56591DC74B4B_12</vt:lpwstr>
  </property>
</Properties>
</file>