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154C75E" w14:textId="7107350A" w:rsidR="007902AD" w:rsidRPr="00037B15" w:rsidRDefault="007902AD" w:rsidP="00580D96">
      <w:pPr>
        <w:shd w:val="clear" w:color="auto" w:fill="FFFFFF"/>
        <w:spacing w:line="360" w:lineRule="auto"/>
        <w:jc w:val="both"/>
        <w:rPr>
          <w:rFonts w:ascii="Palatino Linotype" w:hAnsi="Palatino Linotype" w:cs="Arial"/>
          <w:color w:val="000000"/>
        </w:rPr>
      </w:pPr>
      <w:r w:rsidRPr="00037B15">
        <w:rPr>
          <w:rFonts w:ascii="Palatino Linotype" w:hAnsi="Palatino Linotype" w:cs="Arial"/>
          <w:color w:val="000000"/>
        </w:rPr>
        <w:t xml:space="preserve">Resolución del Pleno del Instituto de Transparencia, Acceso a la Información Pública y Protección de Datos Personales del Estado de México y Municipios, con domicilio en Metepec, Estado de México, a </w:t>
      </w:r>
      <w:r w:rsidR="007619B6">
        <w:rPr>
          <w:rFonts w:ascii="Palatino Linotype" w:hAnsi="Palatino Linotype" w:cs="Arial"/>
          <w:b/>
          <w:color w:val="000000"/>
        </w:rPr>
        <w:t>seis de noviembre</w:t>
      </w:r>
      <w:r w:rsidRPr="00BE5048">
        <w:rPr>
          <w:rFonts w:ascii="Palatino Linotype" w:hAnsi="Palatino Linotype" w:cs="Arial"/>
          <w:b/>
          <w:color w:val="000000"/>
        </w:rPr>
        <w:t xml:space="preserve"> </w:t>
      </w:r>
      <w:r>
        <w:rPr>
          <w:rFonts w:ascii="Palatino Linotype" w:hAnsi="Palatino Linotype" w:cs="Arial"/>
          <w:b/>
          <w:color w:val="000000"/>
        </w:rPr>
        <w:t xml:space="preserve">de </w:t>
      </w:r>
      <w:r w:rsidRPr="00BE5048">
        <w:rPr>
          <w:rFonts w:ascii="Palatino Linotype" w:hAnsi="Palatino Linotype" w:cs="Arial"/>
          <w:b/>
          <w:color w:val="000000"/>
        </w:rPr>
        <w:t>dos mil veinticuatro</w:t>
      </w:r>
      <w:r w:rsidRPr="00037B15">
        <w:rPr>
          <w:rFonts w:ascii="Palatino Linotype" w:hAnsi="Palatino Linotype" w:cs="Arial"/>
          <w:color w:val="000000"/>
        </w:rPr>
        <w:t>.</w:t>
      </w:r>
    </w:p>
    <w:p w14:paraId="6C714074" w14:textId="77777777" w:rsidR="007902AD" w:rsidRPr="00037B15" w:rsidRDefault="007902AD" w:rsidP="00580D96">
      <w:pPr>
        <w:tabs>
          <w:tab w:val="left" w:pos="1701"/>
        </w:tabs>
        <w:spacing w:line="360" w:lineRule="auto"/>
        <w:jc w:val="both"/>
        <w:rPr>
          <w:rFonts w:ascii="Palatino Linotype" w:hAnsi="Palatino Linotype" w:cs="Arial"/>
          <w:color w:val="000000"/>
        </w:rPr>
      </w:pPr>
    </w:p>
    <w:p w14:paraId="4FC2A424" w14:textId="42961AD5" w:rsidR="007902AD" w:rsidRPr="00037B15" w:rsidRDefault="007902AD" w:rsidP="00580D96">
      <w:pPr>
        <w:tabs>
          <w:tab w:val="left" w:pos="1701"/>
        </w:tabs>
        <w:spacing w:line="360" w:lineRule="auto"/>
        <w:jc w:val="both"/>
        <w:rPr>
          <w:rFonts w:ascii="Palatino Linotype" w:eastAsiaTheme="minorHAnsi" w:hAnsi="Palatino Linotype" w:cs="Arial"/>
          <w:lang w:eastAsia="en-US"/>
        </w:rPr>
      </w:pPr>
      <w:r w:rsidRPr="00037B15">
        <w:rPr>
          <w:rFonts w:ascii="Palatino Linotype" w:eastAsiaTheme="minorHAnsi" w:hAnsi="Palatino Linotype" w:cs="Arial"/>
          <w:b/>
          <w:lang w:eastAsia="en-US"/>
        </w:rPr>
        <w:t>VISTO</w:t>
      </w:r>
      <w:r w:rsidRPr="00037B15">
        <w:rPr>
          <w:rFonts w:ascii="Palatino Linotype" w:eastAsiaTheme="minorHAnsi" w:hAnsi="Palatino Linotype" w:cs="Arial"/>
          <w:lang w:eastAsia="en-US"/>
        </w:rPr>
        <w:t xml:space="preserve"> el expediente electrónico formado con motivo del recurso de revisión número </w:t>
      </w:r>
      <w:r>
        <w:rPr>
          <w:rFonts w:ascii="Palatino Linotype" w:eastAsiaTheme="minorHAnsi" w:hAnsi="Palatino Linotype" w:cs="Arial"/>
          <w:b/>
          <w:lang w:eastAsia="en-US"/>
        </w:rPr>
        <w:t>03585</w:t>
      </w:r>
      <w:r w:rsidRPr="00037B15">
        <w:rPr>
          <w:rFonts w:ascii="Palatino Linotype" w:eastAsiaTheme="minorHAnsi" w:hAnsi="Palatino Linotype" w:cs="Arial"/>
          <w:b/>
          <w:bCs/>
        </w:rPr>
        <w:t>/INFOEM/IP/RR/202</w:t>
      </w:r>
      <w:r>
        <w:rPr>
          <w:rFonts w:ascii="Palatino Linotype" w:eastAsiaTheme="minorHAnsi" w:hAnsi="Palatino Linotype" w:cs="Arial"/>
          <w:b/>
          <w:bCs/>
        </w:rPr>
        <w:t>4</w:t>
      </w:r>
      <w:r w:rsidRPr="00037B15">
        <w:rPr>
          <w:rFonts w:ascii="Palatino Linotype" w:eastAsiaTheme="minorHAnsi" w:hAnsi="Palatino Linotype" w:cs="Arial"/>
          <w:lang w:eastAsia="en-US"/>
        </w:rPr>
        <w:t xml:space="preserve">, </w:t>
      </w:r>
      <w:r w:rsidRPr="00037B15">
        <w:rPr>
          <w:rFonts w:ascii="Palatino Linotype" w:hAnsi="Palatino Linotype" w:cs="Arial"/>
        </w:rPr>
        <w:t xml:space="preserve">interpuesto por </w:t>
      </w:r>
      <w:r w:rsidR="000E5573">
        <w:rPr>
          <w:rFonts w:ascii="Palatino Linotype" w:hAnsi="Palatino Linotype" w:cs="Arial"/>
          <w:b/>
        </w:rPr>
        <w:t>XXXXXXX</w:t>
      </w:r>
      <w:r>
        <w:rPr>
          <w:rFonts w:ascii="Palatino Linotype" w:hAnsi="Palatino Linotype" w:cs="Arial"/>
        </w:rPr>
        <w:t>,</w:t>
      </w:r>
      <w:r w:rsidRPr="00037B15">
        <w:rPr>
          <w:rFonts w:ascii="Palatino Linotype" w:hAnsi="Palatino Linotype" w:cs="Arial"/>
        </w:rPr>
        <w:t xml:space="preserve"> en lo sucesivo </w:t>
      </w:r>
      <w:r>
        <w:rPr>
          <w:rFonts w:ascii="Palatino Linotype" w:hAnsi="Palatino Linotype" w:cs="Arial"/>
          <w:b/>
        </w:rPr>
        <w:t>la parte Recurrente</w:t>
      </w:r>
      <w:r w:rsidRPr="00037B15">
        <w:rPr>
          <w:rFonts w:ascii="Palatino Linotype" w:eastAsiaTheme="minorHAnsi" w:hAnsi="Palatino Linotype" w:cs="Arial"/>
          <w:lang w:eastAsia="en-US"/>
        </w:rPr>
        <w:t xml:space="preserve">, en contra de la respuesta del </w:t>
      </w:r>
      <w:r w:rsidRPr="007902AD">
        <w:rPr>
          <w:rFonts w:ascii="Palatino Linotype" w:eastAsiaTheme="minorHAnsi" w:hAnsi="Palatino Linotype" w:cs="Arial"/>
          <w:b/>
          <w:lang w:eastAsia="en-US"/>
        </w:rPr>
        <w:t>Sistema Municipal Para el Desarrollo Integral de la Familia de Texcoco</w:t>
      </w:r>
      <w:r w:rsidRPr="00037B15">
        <w:rPr>
          <w:rFonts w:ascii="Palatino Linotype" w:eastAsiaTheme="minorHAnsi" w:hAnsi="Palatino Linotype" w:cs="Arial"/>
          <w:lang w:eastAsia="en-US"/>
        </w:rPr>
        <w:t>,</w:t>
      </w:r>
      <w:r w:rsidRPr="00037B15">
        <w:rPr>
          <w:rFonts w:ascii="Palatino Linotype" w:eastAsiaTheme="minorHAnsi" w:hAnsi="Palatino Linotype" w:cs="Arial"/>
          <w:b/>
          <w:lang w:eastAsia="en-US"/>
        </w:rPr>
        <w:t xml:space="preserve"> </w:t>
      </w:r>
      <w:r w:rsidRPr="00037B15">
        <w:rPr>
          <w:rFonts w:ascii="Palatino Linotype" w:eastAsiaTheme="minorHAnsi" w:hAnsi="Palatino Linotype" w:cs="Arial"/>
          <w:lang w:eastAsia="en-US"/>
        </w:rPr>
        <w:t>en lo subsecuente</w:t>
      </w:r>
      <w:r w:rsidRPr="00037B15">
        <w:rPr>
          <w:rFonts w:ascii="Palatino Linotype" w:eastAsiaTheme="minorHAnsi" w:hAnsi="Palatino Linotype" w:cs="Arial"/>
          <w:b/>
          <w:lang w:eastAsia="en-US"/>
        </w:rPr>
        <w:t xml:space="preserve"> </w:t>
      </w:r>
      <w:r w:rsidRPr="00CC215B">
        <w:rPr>
          <w:rFonts w:ascii="Palatino Linotype" w:eastAsiaTheme="minorHAnsi" w:hAnsi="Palatino Linotype" w:cs="Arial"/>
          <w:lang w:eastAsia="en-US"/>
        </w:rPr>
        <w:t xml:space="preserve">el </w:t>
      </w:r>
      <w:r w:rsidRPr="00037B15">
        <w:rPr>
          <w:rFonts w:ascii="Palatino Linotype" w:eastAsiaTheme="minorHAnsi" w:hAnsi="Palatino Linotype" w:cs="Arial"/>
          <w:b/>
          <w:lang w:eastAsia="en-US"/>
        </w:rPr>
        <w:t xml:space="preserve">Sujeto Obligado, </w:t>
      </w:r>
      <w:r w:rsidRPr="00037B15">
        <w:rPr>
          <w:rFonts w:ascii="Palatino Linotype" w:eastAsiaTheme="minorHAnsi" w:hAnsi="Palatino Linotype" w:cs="Arial"/>
          <w:lang w:eastAsia="en-US"/>
        </w:rPr>
        <w:t>se procede a dictar la presente resolución.</w:t>
      </w:r>
    </w:p>
    <w:p w14:paraId="791FD89C" w14:textId="77777777" w:rsidR="007902AD" w:rsidRPr="00037B15" w:rsidRDefault="007902AD" w:rsidP="00580D96">
      <w:pPr>
        <w:tabs>
          <w:tab w:val="left" w:pos="1701"/>
        </w:tabs>
        <w:spacing w:line="360" w:lineRule="auto"/>
        <w:jc w:val="both"/>
        <w:rPr>
          <w:rFonts w:ascii="Palatino Linotype" w:eastAsiaTheme="minorHAnsi" w:hAnsi="Palatino Linotype" w:cs="Arial"/>
          <w:b/>
          <w:sz w:val="20"/>
          <w:lang w:eastAsia="en-US"/>
        </w:rPr>
      </w:pPr>
    </w:p>
    <w:p w14:paraId="55C5C937" w14:textId="77777777" w:rsidR="007902AD" w:rsidRPr="00037B15" w:rsidRDefault="007902AD" w:rsidP="00580D96">
      <w:pPr>
        <w:spacing w:line="360" w:lineRule="auto"/>
        <w:jc w:val="center"/>
        <w:rPr>
          <w:rFonts w:ascii="Palatino Linotype" w:eastAsiaTheme="minorHAnsi" w:hAnsi="Palatino Linotype" w:cs="Arial"/>
          <w:b/>
          <w:sz w:val="28"/>
          <w:lang w:eastAsia="en-US"/>
        </w:rPr>
      </w:pPr>
      <w:r w:rsidRPr="00037B15">
        <w:rPr>
          <w:rFonts w:ascii="Palatino Linotype" w:eastAsiaTheme="minorHAnsi" w:hAnsi="Palatino Linotype" w:cs="Arial"/>
          <w:b/>
          <w:sz w:val="28"/>
          <w:lang w:eastAsia="en-US"/>
        </w:rPr>
        <w:t>A N T E C E D E N T E S</w:t>
      </w:r>
    </w:p>
    <w:p w14:paraId="1FC5163A" w14:textId="77777777" w:rsidR="007902AD" w:rsidRPr="00037B15" w:rsidRDefault="007902AD" w:rsidP="00580D96">
      <w:pPr>
        <w:spacing w:line="360" w:lineRule="auto"/>
        <w:jc w:val="center"/>
        <w:rPr>
          <w:rFonts w:ascii="Palatino Linotype" w:eastAsiaTheme="minorHAnsi" w:hAnsi="Palatino Linotype" w:cs="Arial"/>
          <w:b/>
          <w:sz w:val="16"/>
          <w:lang w:eastAsia="en-US"/>
        </w:rPr>
      </w:pPr>
    </w:p>
    <w:p w14:paraId="66F28157" w14:textId="77777777" w:rsidR="007902AD" w:rsidRPr="00037B15" w:rsidRDefault="007902AD" w:rsidP="00580D96">
      <w:pPr>
        <w:spacing w:line="360" w:lineRule="auto"/>
        <w:jc w:val="both"/>
        <w:rPr>
          <w:rFonts w:ascii="Palatino Linotype" w:eastAsiaTheme="minorHAnsi" w:hAnsi="Palatino Linotype" w:cs="Arial"/>
          <w:b/>
          <w:sz w:val="28"/>
          <w:lang w:eastAsia="en-US"/>
        </w:rPr>
      </w:pPr>
      <w:r w:rsidRPr="00037B15">
        <w:rPr>
          <w:rFonts w:ascii="Palatino Linotype" w:eastAsiaTheme="minorHAnsi" w:hAnsi="Palatino Linotype" w:cs="Arial"/>
          <w:b/>
          <w:sz w:val="28"/>
          <w:lang w:eastAsia="en-US"/>
        </w:rPr>
        <w:t>PRIMERO. De la solicitud de información.</w:t>
      </w:r>
    </w:p>
    <w:p w14:paraId="0058D162" w14:textId="77777777" w:rsidR="007902AD" w:rsidRPr="00037B15" w:rsidRDefault="007902AD" w:rsidP="00580D96">
      <w:pPr>
        <w:spacing w:line="360" w:lineRule="auto"/>
        <w:jc w:val="both"/>
        <w:rPr>
          <w:rFonts w:ascii="Palatino Linotype" w:eastAsiaTheme="minorHAnsi" w:hAnsi="Palatino Linotype" w:cs="Arial"/>
          <w:szCs w:val="22"/>
          <w:lang w:eastAsia="en-US"/>
        </w:rPr>
      </w:pPr>
      <w:r w:rsidRPr="00037B15">
        <w:rPr>
          <w:rFonts w:ascii="Palatino Linotype" w:eastAsiaTheme="minorHAnsi" w:hAnsi="Palatino Linotype" w:cs="Arial"/>
          <w:szCs w:val="22"/>
          <w:lang w:eastAsia="en-US"/>
        </w:rPr>
        <w:t xml:space="preserve">En fecha </w:t>
      </w:r>
      <w:r w:rsidR="00440E16">
        <w:rPr>
          <w:rFonts w:ascii="Palatino Linotype" w:eastAsiaTheme="minorHAnsi" w:hAnsi="Palatino Linotype" w:cs="Arial"/>
          <w:b/>
          <w:szCs w:val="22"/>
          <w:lang w:eastAsia="en-US"/>
        </w:rPr>
        <w:t>tre</w:t>
      </w:r>
      <w:r>
        <w:rPr>
          <w:rFonts w:ascii="Palatino Linotype" w:eastAsiaTheme="minorHAnsi" w:hAnsi="Palatino Linotype" w:cs="Arial"/>
          <w:b/>
          <w:szCs w:val="22"/>
          <w:lang w:eastAsia="en-US"/>
        </w:rPr>
        <w:t xml:space="preserve">ce </w:t>
      </w:r>
      <w:r w:rsidRPr="00A86565">
        <w:rPr>
          <w:rFonts w:ascii="Palatino Linotype" w:eastAsiaTheme="minorHAnsi" w:hAnsi="Palatino Linotype" w:cs="Arial"/>
          <w:b/>
          <w:szCs w:val="22"/>
          <w:lang w:eastAsia="en-US"/>
        </w:rPr>
        <w:t xml:space="preserve">de </w:t>
      </w:r>
      <w:r w:rsidR="00440E16">
        <w:rPr>
          <w:rFonts w:ascii="Palatino Linotype" w:eastAsiaTheme="minorHAnsi" w:hAnsi="Palatino Linotype" w:cs="Arial"/>
          <w:b/>
          <w:szCs w:val="22"/>
          <w:lang w:eastAsia="en-US"/>
        </w:rPr>
        <w:t>may</w:t>
      </w:r>
      <w:r>
        <w:rPr>
          <w:rFonts w:ascii="Palatino Linotype" w:eastAsiaTheme="minorHAnsi" w:hAnsi="Palatino Linotype" w:cs="Arial"/>
          <w:b/>
          <w:szCs w:val="22"/>
          <w:lang w:eastAsia="en-US"/>
        </w:rPr>
        <w:t>o</w:t>
      </w:r>
      <w:r w:rsidRPr="00A86565">
        <w:rPr>
          <w:rFonts w:ascii="Palatino Linotype" w:eastAsiaTheme="minorHAnsi" w:hAnsi="Palatino Linotype" w:cs="Arial"/>
          <w:b/>
          <w:szCs w:val="22"/>
          <w:lang w:eastAsia="en-US"/>
        </w:rPr>
        <w:t xml:space="preserve"> de dos mil veinti</w:t>
      </w:r>
      <w:r>
        <w:rPr>
          <w:rFonts w:ascii="Palatino Linotype" w:eastAsiaTheme="minorHAnsi" w:hAnsi="Palatino Linotype" w:cs="Arial"/>
          <w:b/>
          <w:szCs w:val="22"/>
          <w:lang w:eastAsia="en-US"/>
        </w:rPr>
        <w:t>cuatro</w:t>
      </w:r>
      <w:r w:rsidRPr="00037B15">
        <w:rPr>
          <w:rFonts w:ascii="Palatino Linotype" w:eastAsiaTheme="minorHAnsi" w:hAnsi="Palatino Linotype" w:cs="Arial"/>
          <w:szCs w:val="22"/>
          <w:lang w:eastAsia="en-US"/>
        </w:rPr>
        <w:t xml:space="preserve">, </w:t>
      </w:r>
      <w:r>
        <w:rPr>
          <w:rFonts w:ascii="Palatino Linotype" w:eastAsiaTheme="minorHAnsi" w:hAnsi="Palatino Linotype" w:cs="Arial"/>
          <w:b/>
          <w:szCs w:val="22"/>
          <w:lang w:eastAsia="en-US"/>
        </w:rPr>
        <w:t>l</w:t>
      </w:r>
      <w:r w:rsidR="00440E16">
        <w:rPr>
          <w:rFonts w:ascii="Palatino Linotype" w:eastAsiaTheme="minorHAnsi" w:hAnsi="Palatino Linotype" w:cs="Arial"/>
          <w:b/>
          <w:szCs w:val="22"/>
          <w:lang w:eastAsia="en-US"/>
        </w:rPr>
        <w:t>a parte</w:t>
      </w:r>
      <w:r>
        <w:rPr>
          <w:rFonts w:ascii="Palatino Linotype" w:eastAsiaTheme="minorHAnsi" w:hAnsi="Palatino Linotype" w:cs="Arial"/>
          <w:szCs w:val="22"/>
          <w:lang w:eastAsia="en-US"/>
        </w:rPr>
        <w:t xml:space="preserve"> </w:t>
      </w:r>
      <w:r w:rsidRPr="00037B15">
        <w:rPr>
          <w:rFonts w:ascii="Palatino Linotype" w:eastAsiaTheme="minorHAnsi" w:hAnsi="Palatino Linotype" w:cs="Arial"/>
          <w:b/>
          <w:szCs w:val="22"/>
          <w:lang w:eastAsia="en-US"/>
        </w:rPr>
        <w:t>Recurrente</w:t>
      </w:r>
      <w:r w:rsidRPr="00037B15">
        <w:rPr>
          <w:rFonts w:ascii="Palatino Linotype" w:eastAsiaTheme="minorHAnsi" w:hAnsi="Palatino Linotype" w:cs="Arial"/>
          <w:szCs w:val="22"/>
          <w:lang w:eastAsia="en-US"/>
        </w:rPr>
        <w:t xml:space="preserve">, </w:t>
      </w:r>
      <w:r w:rsidRPr="00657CA6">
        <w:rPr>
          <w:rFonts w:ascii="Palatino Linotype" w:eastAsiaTheme="minorHAnsi" w:hAnsi="Palatino Linotype" w:cs="Arial"/>
          <w:szCs w:val="22"/>
          <w:lang w:eastAsia="en-US"/>
        </w:rPr>
        <w:t xml:space="preserve">presentó a través Sistema de Acceso a la Información Mexiquense </w:t>
      </w:r>
      <w:r w:rsidRPr="00657CA6">
        <w:rPr>
          <w:rFonts w:ascii="Palatino Linotype" w:eastAsiaTheme="minorHAnsi" w:hAnsi="Palatino Linotype" w:cs="Arial"/>
          <w:b/>
          <w:szCs w:val="22"/>
          <w:lang w:eastAsia="en-US"/>
        </w:rPr>
        <w:t>(SAIMEX)</w:t>
      </w:r>
      <w:r w:rsidRPr="00657CA6">
        <w:rPr>
          <w:rFonts w:ascii="Palatino Linotype" w:eastAsiaTheme="minorHAnsi" w:hAnsi="Palatino Linotype" w:cs="Arial"/>
          <w:szCs w:val="22"/>
          <w:lang w:eastAsia="en-US"/>
        </w:rPr>
        <w:t xml:space="preserve">, </w:t>
      </w:r>
      <w:r w:rsidRPr="00037B15">
        <w:rPr>
          <w:rFonts w:ascii="Palatino Linotype" w:eastAsiaTheme="minorHAnsi" w:hAnsi="Palatino Linotype" w:cs="Arial"/>
          <w:szCs w:val="22"/>
          <w:lang w:eastAsia="en-US"/>
        </w:rPr>
        <w:t xml:space="preserve">ante el </w:t>
      </w:r>
      <w:r w:rsidRPr="00037B15">
        <w:rPr>
          <w:rFonts w:ascii="Palatino Linotype" w:eastAsiaTheme="minorHAnsi" w:hAnsi="Palatino Linotype" w:cs="Arial"/>
          <w:b/>
          <w:szCs w:val="22"/>
          <w:lang w:eastAsia="en-US"/>
        </w:rPr>
        <w:t>Sujeto Obligado</w:t>
      </w:r>
      <w:r w:rsidRPr="00037B15">
        <w:rPr>
          <w:rFonts w:ascii="Palatino Linotype" w:eastAsiaTheme="minorHAnsi" w:hAnsi="Palatino Linotype" w:cs="Arial"/>
          <w:szCs w:val="22"/>
          <w:lang w:eastAsia="en-US"/>
        </w:rPr>
        <w:t xml:space="preserve">, la solicitud de acceso a la información pública, a la que se le asignó el número de expediente </w:t>
      </w:r>
      <w:r w:rsidR="00440E16" w:rsidRPr="00440E16">
        <w:rPr>
          <w:rFonts w:ascii="Palatino Linotype" w:eastAsiaTheme="minorHAnsi" w:hAnsi="Palatino Linotype" w:cs="Arial"/>
          <w:b/>
          <w:szCs w:val="22"/>
          <w:lang w:eastAsia="en-US"/>
        </w:rPr>
        <w:t>00004/DIFTEXCOCO/IP/2024</w:t>
      </w:r>
      <w:r w:rsidRPr="00037B15">
        <w:rPr>
          <w:rFonts w:ascii="Palatino Linotype" w:eastAsiaTheme="minorHAnsi" w:hAnsi="Palatino Linotype" w:cs="Arial"/>
          <w:szCs w:val="22"/>
          <w:lang w:eastAsia="en-US"/>
        </w:rPr>
        <w:t>, mediante la cual solicitó lo siguiente:</w:t>
      </w:r>
    </w:p>
    <w:p w14:paraId="6A6549DB" w14:textId="77777777" w:rsidR="007902AD" w:rsidRPr="00037B15" w:rsidRDefault="007902AD" w:rsidP="00580D96">
      <w:pPr>
        <w:pStyle w:val="Sinespaciado"/>
        <w:rPr>
          <w:rFonts w:eastAsiaTheme="minorHAnsi"/>
          <w:lang w:eastAsia="en-US"/>
        </w:rPr>
      </w:pPr>
    </w:p>
    <w:p w14:paraId="4ACF4BAC" w14:textId="77777777" w:rsidR="007902AD" w:rsidRDefault="007902AD" w:rsidP="00580D96">
      <w:pPr>
        <w:spacing w:line="360" w:lineRule="auto"/>
        <w:ind w:left="284" w:right="332"/>
        <w:jc w:val="both"/>
        <w:rPr>
          <w:rFonts w:ascii="Palatino Linotype" w:hAnsi="Palatino Linotype"/>
          <w:i/>
          <w:sz w:val="22"/>
          <w:szCs w:val="22"/>
          <w:lang w:val="es-ES_tradnl"/>
        </w:rPr>
      </w:pPr>
      <w:r w:rsidRPr="00037B15">
        <w:rPr>
          <w:rFonts w:ascii="Palatino Linotype" w:hAnsi="Palatino Linotype"/>
          <w:i/>
          <w:sz w:val="22"/>
          <w:szCs w:val="22"/>
        </w:rPr>
        <w:t>“</w:t>
      </w:r>
      <w:r w:rsidR="00440E16" w:rsidRPr="00440E16">
        <w:rPr>
          <w:rFonts w:ascii="Palatino Linotype" w:hAnsi="Palatino Linotype"/>
          <w:i/>
          <w:sz w:val="22"/>
          <w:szCs w:val="22"/>
        </w:rPr>
        <w:t xml:space="preserve">Solicito los formatos del sistema de </w:t>
      </w:r>
      <w:proofErr w:type="spellStart"/>
      <w:r w:rsidR="00440E16" w:rsidRPr="00440E16">
        <w:rPr>
          <w:rFonts w:ascii="Palatino Linotype" w:hAnsi="Palatino Linotype"/>
          <w:i/>
          <w:sz w:val="22"/>
          <w:szCs w:val="22"/>
        </w:rPr>
        <w:t>planeacion</w:t>
      </w:r>
      <w:proofErr w:type="spellEnd"/>
      <w:r w:rsidR="00440E16" w:rsidRPr="00440E16">
        <w:rPr>
          <w:rFonts w:ascii="Palatino Linotype" w:hAnsi="Palatino Linotype"/>
          <w:i/>
          <w:sz w:val="22"/>
          <w:szCs w:val="22"/>
        </w:rPr>
        <w:t xml:space="preserve"> y presupuestario, SPP, mediante los cuales se </w:t>
      </w:r>
      <w:proofErr w:type="gramStart"/>
      <w:r w:rsidR="00440E16" w:rsidRPr="00440E16">
        <w:rPr>
          <w:rFonts w:ascii="Palatino Linotype" w:hAnsi="Palatino Linotype"/>
          <w:i/>
          <w:sz w:val="22"/>
          <w:szCs w:val="22"/>
        </w:rPr>
        <w:t>planea</w:t>
      </w:r>
      <w:proofErr w:type="gramEnd"/>
      <w:r w:rsidR="00440E16" w:rsidRPr="00440E16">
        <w:rPr>
          <w:rFonts w:ascii="Palatino Linotype" w:hAnsi="Palatino Linotype"/>
          <w:i/>
          <w:sz w:val="22"/>
          <w:szCs w:val="22"/>
        </w:rPr>
        <w:t xml:space="preserve"> y presupuestan los recursos públicos asignados y su gasto programado. Desde el anteproyecto y hasta su informe anual correspondiente al ejercicio fiscal 2023. Se solicita los formatos firmados y sellados en copia simple y formato digital de los siguientes: 01a, 02a, 04a, 04b, 09a</w:t>
      </w:r>
      <w:proofErr w:type="gramStart"/>
      <w:r w:rsidR="00440E16" w:rsidRPr="00440E16">
        <w:rPr>
          <w:rFonts w:ascii="Palatino Linotype" w:hAnsi="Palatino Linotype"/>
          <w:i/>
          <w:sz w:val="22"/>
          <w:szCs w:val="22"/>
        </w:rPr>
        <w:t>,11a</w:t>
      </w:r>
      <w:proofErr w:type="gramEnd"/>
      <w:r w:rsidR="00440E16" w:rsidRPr="00440E16">
        <w:rPr>
          <w:rFonts w:ascii="Palatino Linotype" w:hAnsi="Palatino Linotype"/>
          <w:i/>
          <w:sz w:val="22"/>
          <w:szCs w:val="22"/>
        </w:rPr>
        <w:t xml:space="preserve"> y 13a.</w:t>
      </w:r>
      <w:r w:rsidRPr="00037B15">
        <w:rPr>
          <w:rFonts w:ascii="Palatino Linotype" w:hAnsi="Palatino Linotype"/>
          <w:i/>
          <w:sz w:val="22"/>
          <w:szCs w:val="22"/>
        </w:rPr>
        <w:t>”</w:t>
      </w:r>
      <w:r w:rsidRPr="00037B15">
        <w:rPr>
          <w:rFonts w:ascii="Palatino Linotype" w:hAnsi="Palatino Linotype"/>
          <w:i/>
          <w:sz w:val="22"/>
          <w:szCs w:val="22"/>
          <w:lang w:val="es-ES_tradnl"/>
        </w:rPr>
        <w:t xml:space="preserve"> (Sic).</w:t>
      </w:r>
    </w:p>
    <w:p w14:paraId="0D96EA0B" w14:textId="77777777" w:rsidR="007902AD" w:rsidRPr="00037B15" w:rsidRDefault="007902AD" w:rsidP="00580D96">
      <w:pPr>
        <w:ind w:left="284" w:right="332"/>
        <w:jc w:val="both"/>
        <w:rPr>
          <w:rFonts w:ascii="Palatino Linotype" w:hAnsi="Palatino Linotype"/>
          <w:i/>
          <w:sz w:val="22"/>
          <w:szCs w:val="22"/>
          <w:lang w:val="es-ES_tradnl"/>
        </w:rPr>
      </w:pPr>
    </w:p>
    <w:p w14:paraId="719D5254" w14:textId="77777777" w:rsidR="007902AD" w:rsidRDefault="007902AD" w:rsidP="00580D96">
      <w:pPr>
        <w:tabs>
          <w:tab w:val="left" w:pos="5647"/>
        </w:tabs>
        <w:spacing w:line="360" w:lineRule="auto"/>
        <w:ind w:right="49"/>
        <w:jc w:val="both"/>
        <w:rPr>
          <w:rFonts w:ascii="Palatino Linotype" w:eastAsiaTheme="minorHAnsi" w:hAnsi="Palatino Linotype" w:cstheme="minorBidi"/>
          <w:color w:val="000000"/>
          <w:lang w:eastAsia="en-US"/>
        </w:rPr>
      </w:pPr>
      <w:r w:rsidRPr="00037B15">
        <w:rPr>
          <w:rFonts w:ascii="Palatino Linotype" w:hAnsi="Palatino Linotype"/>
          <w:b/>
          <w:lang w:val="es-ES_tradnl"/>
        </w:rPr>
        <w:t>MODALIDAD DE ENTREGA:</w:t>
      </w:r>
      <w:r w:rsidRPr="00037B15">
        <w:rPr>
          <w:rFonts w:ascii="Palatino Linotype" w:hAnsi="Palatino Linotype"/>
          <w:lang w:val="es-ES_tradnl"/>
        </w:rPr>
        <w:t xml:space="preserve"> </w:t>
      </w:r>
      <w:r w:rsidRPr="00037B15">
        <w:rPr>
          <w:rFonts w:ascii="Palatino Linotype" w:eastAsiaTheme="minorHAnsi" w:hAnsi="Palatino Linotype" w:cstheme="minorBidi"/>
          <w:color w:val="000000"/>
          <w:lang w:eastAsia="en-US"/>
        </w:rPr>
        <w:t xml:space="preserve">A través del </w:t>
      </w:r>
      <w:r w:rsidRPr="00037B15">
        <w:rPr>
          <w:rFonts w:ascii="Palatino Linotype" w:eastAsiaTheme="minorHAnsi" w:hAnsi="Palatino Linotype" w:cstheme="minorBidi"/>
          <w:b/>
          <w:color w:val="000000"/>
          <w:lang w:eastAsia="en-US"/>
        </w:rPr>
        <w:t>SAIMEX</w:t>
      </w:r>
      <w:r w:rsidRPr="00037B15">
        <w:rPr>
          <w:rFonts w:ascii="Palatino Linotype" w:eastAsiaTheme="minorHAnsi" w:hAnsi="Palatino Linotype" w:cstheme="minorBidi"/>
          <w:color w:val="000000"/>
          <w:lang w:eastAsia="en-US"/>
        </w:rPr>
        <w:t>.</w:t>
      </w:r>
    </w:p>
    <w:p w14:paraId="3B6C5268" w14:textId="77777777" w:rsidR="007902AD" w:rsidRDefault="007902AD" w:rsidP="00580D96">
      <w:pPr>
        <w:spacing w:line="360" w:lineRule="auto"/>
        <w:ind w:right="334"/>
        <w:jc w:val="both"/>
        <w:rPr>
          <w:rFonts w:ascii="Palatino Linotype" w:hAnsi="Palatino Linotype" w:cs="Arial"/>
          <w:b/>
        </w:rPr>
      </w:pPr>
    </w:p>
    <w:p w14:paraId="45A23D38" w14:textId="77777777" w:rsidR="001D6F6B" w:rsidRPr="00CA1D2B" w:rsidRDefault="001D6F6B" w:rsidP="00580D96">
      <w:pPr>
        <w:spacing w:line="360" w:lineRule="auto"/>
        <w:jc w:val="both"/>
        <w:rPr>
          <w:rFonts w:ascii="Palatino Linotype" w:hAnsi="Palatino Linotype" w:cs="Arial"/>
          <w:b/>
          <w:sz w:val="28"/>
        </w:rPr>
      </w:pPr>
      <w:r w:rsidRPr="00CA1D2B">
        <w:rPr>
          <w:rFonts w:ascii="Palatino Linotype" w:hAnsi="Palatino Linotype" w:cs="Arial"/>
          <w:b/>
          <w:sz w:val="28"/>
        </w:rPr>
        <w:t xml:space="preserve">SEGUNDO. </w:t>
      </w:r>
      <w:r w:rsidRPr="00CA1D2B">
        <w:rPr>
          <w:rFonts w:ascii="Palatino Linotype" w:hAnsi="Palatino Linotype" w:cs="Arial"/>
          <w:b/>
          <w:sz w:val="28"/>
          <w:szCs w:val="20"/>
        </w:rPr>
        <w:t>De la solicitud de aclaración.</w:t>
      </w:r>
    </w:p>
    <w:p w14:paraId="7C135439" w14:textId="77777777" w:rsidR="001D6F6B" w:rsidRPr="00CA1D2B" w:rsidRDefault="001D6F6B" w:rsidP="00580D96">
      <w:pPr>
        <w:spacing w:line="360" w:lineRule="auto"/>
        <w:jc w:val="both"/>
        <w:rPr>
          <w:rFonts w:ascii="Palatino Linotype" w:hAnsi="Palatino Linotype" w:cs="Arial"/>
        </w:rPr>
      </w:pPr>
      <w:r w:rsidRPr="00CA1D2B">
        <w:rPr>
          <w:rFonts w:ascii="Palatino Linotype" w:hAnsi="Palatino Linotype" w:cs="Arial"/>
        </w:rPr>
        <w:t xml:space="preserve">De las constancias de los expedientes electrónicos </w:t>
      </w:r>
      <w:r w:rsidRPr="00CA1D2B">
        <w:rPr>
          <w:rFonts w:ascii="Palatino Linotype" w:hAnsi="Palatino Linotype" w:cs="Arial"/>
          <w:b/>
        </w:rPr>
        <w:t xml:space="preserve">SAIMEX, </w:t>
      </w:r>
      <w:r w:rsidRPr="00CA1D2B">
        <w:rPr>
          <w:rFonts w:ascii="Palatino Linotype" w:hAnsi="Palatino Linotype" w:cs="Arial"/>
        </w:rPr>
        <w:t xml:space="preserve">se aprecia que en fecha </w:t>
      </w:r>
      <w:r>
        <w:rPr>
          <w:rFonts w:ascii="Palatino Linotype" w:hAnsi="Palatino Linotype" w:cs="Arial"/>
          <w:b/>
        </w:rPr>
        <w:t xml:space="preserve">veinte </w:t>
      </w:r>
      <w:r w:rsidRPr="00CA1D2B">
        <w:rPr>
          <w:rFonts w:ascii="Palatino Linotype" w:hAnsi="Palatino Linotype" w:cs="Arial"/>
          <w:b/>
        </w:rPr>
        <w:t xml:space="preserve">de </w:t>
      </w:r>
      <w:r>
        <w:rPr>
          <w:rFonts w:ascii="Palatino Linotype" w:hAnsi="Palatino Linotype" w:cs="Arial"/>
          <w:b/>
        </w:rPr>
        <w:t>mayo</w:t>
      </w:r>
      <w:r w:rsidRPr="00CA1D2B">
        <w:rPr>
          <w:rFonts w:ascii="Palatino Linotype" w:hAnsi="Palatino Linotype" w:cs="Arial"/>
          <w:b/>
        </w:rPr>
        <w:t xml:space="preserve"> de dos mil veintitrés</w:t>
      </w:r>
      <w:r w:rsidRPr="00CA1D2B">
        <w:rPr>
          <w:rFonts w:ascii="Palatino Linotype" w:hAnsi="Palatino Linotype" w:cs="Arial"/>
        </w:rPr>
        <w:t xml:space="preserve">, </w:t>
      </w:r>
      <w:r w:rsidRPr="00CA1D2B">
        <w:rPr>
          <w:rFonts w:ascii="Palatino Linotype" w:hAnsi="Palatino Linotype" w:cs="Arial"/>
          <w:b/>
        </w:rPr>
        <w:t xml:space="preserve">el Sujeto Obligado </w:t>
      </w:r>
      <w:r w:rsidRPr="00CA1D2B">
        <w:rPr>
          <w:rFonts w:ascii="Palatino Linotype" w:hAnsi="Palatino Linotype" w:cs="Arial"/>
        </w:rPr>
        <w:t>solicito aclaración a las solicitudes de información, en los términos siguientes:</w:t>
      </w:r>
    </w:p>
    <w:p w14:paraId="0C930878" w14:textId="77777777" w:rsidR="001D6F6B" w:rsidRPr="00CA1D2B" w:rsidRDefault="001D6F6B" w:rsidP="00580D96">
      <w:pPr>
        <w:spacing w:line="360" w:lineRule="auto"/>
        <w:jc w:val="both"/>
        <w:rPr>
          <w:rFonts w:ascii="Palatino Linotype" w:hAnsi="Palatino Linotype" w:cs="Arial"/>
        </w:rPr>
      </w:pPr>
    </w:p>
    <w:p w14:paraId="7FB89D82" w14:textId="77777777" w:rsidR="001D6F6B" w:rsidRPr="001D6F6B" w:rsidRDefault="001D6F6B" w:rsidP="00580D96">
      <w:pPr>
        <w:ind w:left="567" w:right="567"/>
        <w:jc w:val="both"/>
        <w:rPr>
          <w:rFonts w:ascii="Palatino Linotype" w:hAnsi="Palatino Linotype" w:cs="Arial"/>
          <w:i/>
        </w:rPr>
      </w:pPr>
      <w:r w:rsidRPr="00CA1D2B">
        <w:rPr>
          <w:rFonts w:ascii="Palatino Linotype" w:hAnsi="Palatino Linotype" w:cs="Arial"/>
          <w:i/>
        </w:rPr>
        <w:t>“</w:t>
      </w:r>
      <w:r w:rsidRPr="001D6F6B">
        <w:rPr>
          <w:rFonts w:ascii="Palatino Linotype" w:hAnsi="Palatino Linotype" w:cs="Arial"/>
          <w:i/>
        </w:rPr>
        <w:t xml:space="preserve">Con fundamento en el </w:t>
      </w:r>
      <w:proofErr w:type="spellStart"/>
      <w:r w:rsidRPr="001D6F6B">
        <w:rPr>
          <w:rFonts w:ascii="Palatino Linotype" w:hAnsi="Palatino Linotype" w:cs="Arial"/>
          <w:i/>
        </w:rPr>
        <w:t>articulo</w:t>
      </w:r>
      <w:proofErr w:type="spellEnd"/>
      <w:r w:rsidRPr="001D6F6B">
        <w:rPr>
          <w:rFonts w:ascii="Palatino Linotype" w:hAnsi="Palatino Linotype" w:cs="Arial"/>
          <w:i/>
        </w:rPr>
        <w:t xml:space="preserve"> 159 de la Ley de Transparencia y Acceso a la Información Pública del Estado de México y Municipios, se le requiere para que dentro del plazo de diez días hábiles realice lo siguiente:</w:t>
      </w:r>
    </w:p>
    <w:p w14:paraId="687F9416" w14:textId="77777777" w:rsidR="001D6F6B" w:rsidRPr="001D6F6B" w:rsidRDefault="001D6F6B" w:rsidP="00580D96">
      <w:pPr>
        <w:ind w:left="567" w:right="567"/>
        <w:jc w:val="both"/>
        <w:rPr>
          <w:rFonts w:ascii="Palatino Linotype" w:hAnsi="Palatino Linotype" w:cs="Arial"/>
          <w:i/>
        </w:rPr>
      </w:pPr>
      <w:r w:rsidRPr="001D6F6B">
        <w:rPr>
          <w:rFonts w:ascii="Palatino Linotype" w:hAnsi="Palatino Linotype" w:cs="Arial"/>
          <w:i/>
        </w:rPr>
        <w:t xml:space="preserve">Se solicita aclaración y complementación de la información solicitada en la solicitud 00004/DIFTEXCOCO/IP/2024 por notificar con fundamento en el </w:t>
      </w:r>
      <w:proofErr w:type="spellStart"/>
      <w:proofErr w:type="gramStart"/>
      <w:r w:rsidRPr="001D6F6B">
        <w:rPr>
          <w:rFonts w:ascii="Palatino Linotype" w:hAnsi="Palatino Linotype" w:cs="Arial"/>
          <w:i/>
        </w:rPr>
        <w:t>articulo</w:t>
      </w:r>
      <w:proofErr w:type="spellEnd"/>
      <w:proofErr w:type="gramEnd"/>
      <w:r w:rsidRPr="001D6F6B">
        <w:rPr>
          <w:rFonts w:ascii="Palatino Linotype" w:hAnsi="Palatino Linotype" w:cs="Arial"/>
          <w:i/>
        </w:rPr>
        <w:t xml:space="preserve"> 159 de la Ley de Transparencia y Acceso a la Información Pública del Estado de México y Municipios.</w:t>
      </w:r>
    </w:p>
    <w:p w14:paraId="0161069C" w14:textId="77777777" w:rsidR="001D6F6B" w:rsidRPr="001D6F6B" w:rsidRDefault="001D6F6B" w:rsidP="00580D96">
      <w:pPr>
        <w:ind w:left="567" w:right="567"/>
        <w:jc w:val="both"/>
        <w:rPr>
          <w:rFonts w:ascii="Palatino Linotype" w:hAnsi="Palatino Linotype" w:cs="Arial"/>
          <w:i/>
        </w:rPr>
      </w:pPr>
      <w:r w:rsidRPr="001D6F6B">
        <w:rPr>
          <w:rFonts w:ascii="Palatino Linotype" w:hAnsi="Palatino Linotype" w:cs="Arial"/>
          <w:i/>
        </w:rPr>
        <w:t>En caso de que no se desahogue el requerimiento señalado dentro del plazo citado se tendrá por no presentada la solicitud de información, quedando a salvo sus derechos para volver a presentar la solicitud, lo anterior con fundamento en el artículo 159 de la Ley invocada.</w:t>
      </w:r>
    </w:p>
    <w:p w14:paraId="02473065" w14:textId="77777777" w:rsidR="001D6F6B" w:rsidRPr="001D6F6B" w:rsidRDefault="001D6F6B" w:rsidP="00580D96">
      <w:pPr>
        <w:ind w:left="567" w:right="567"/>
        <w:jc w:val="both"/>
        <w:rPr>
          <w:rFonts w:ascii="Palatino Linotype" w:hAnsi="Palatino Linotype" w:cs="Arial"/>
          <w:i/>
        </w:rPr>
      </w:pPr>
      <w:r w:rsidRPr="001D6F6B">
        <w:rPr>
          <w:rFonts w:ascii="Palatino Linotype" w:hAnsi="Palatino Linotype" w:cs="Arial"/>
          <w:i/>
        </w:rPr>
        <w:t>ATENTAMENTE</w:t>
      </w:r>
    </w:p>
    <w:p w14:paraId="00183C22" w14:textId="77777777" w:rsidR="001D6F6B" w:rsidRPr="00CA1D2B" w:rsidRDefault="001D6F6B" w:rsidP="00580D96">
      <w:pPr>
        <w:ind w:left="567" w:right="567"/>
        <w:jc w:val="both"/>
        <w:rPr>
          <w:rFonts w:ascii="Palatino Linotype" w:hAnsi="Palatino Linotype" w:cs="Arial"/>
          <w:i/>
        </w:rPr>
      </w:pPr>
      <w:r w:rsidRPr="001D6F6B">
        <w:rPr>
          <w:rFonts w:ascii="Palatino Linotype" w:hAnsi="Palatino Linotype" w:cs="Arial"/>
          <w:i/>
        </w:rPr>
        <w:t xml:space="preserve">JUAN DURAN ALARCON </w:t>
      </w:r>
      <w:r w:rsidRPr="00CA1D2B">
        <w:rPr>
          <w:rFonts w:ascii="Palatino Linotype" w:hAnsi="Palatino Linotype" w:cs="Arial"/>
          <w:i/>
        </w:rPr>
        <w:t>“(Sic).</w:t>
      </w:r>
    </w:p>
    <w:p w14:paraId="3CC78E1F" w14:textId="77777777" w:rsidR="001D6F6B" w:rsidRDefault="001D6F6B" w:rsidP="00580D96">
      <w:pPr>
        <w:spacing w:line="360" w:lineRule="auto"/>
        <w:jc w:val="both"/>
        <w:rPr>
          <w:rFonts w:ascii="Palatino Linotype" w:hAnsi="Palatino Linotype" w:cs="Arial"/>
          <w:b/>
        </w:rPr>
      </w:pPr>
    </w:p>
    <w:p w14:paraId="4EA41B71" w14:textId="77777777" w:rsidR="001D6F6B" w:rsidRDefault="001D6F6B" w:rsidP="00580D96">
      <w:pPr>
        <w:spacing w:line="360" w:lineRule="auto"/>
        <w:ind w:right="334"/>
        <w:jc w:val="both"/>
        <w:rPr>
          <w:rFonts w:ascii="Palatino Linotype" w:hAnsi="Palatino Linotype" w:cs="Arial"/>
          <w:iCs/>
        </w:rPr>
      </w:pPr>
      <w:r>
        <w:rPr>
          <w:rFonts w:ascii="Palatino Linotype" w:hAnsi="Palatino Linotype" w:cs="Arial"/>
          <w:sz w:val="22"/>
        </w:rPr>
        <w:t xml:space="preserve">El Sujeto Obligado adjuntó el archivo electrónico denominado </w:t>
      </w:r>
      <w:r>
        <w:rPr>
          <w:rFonts w:ascii="Palatino Linotype" w:hAnsi="Palatino Linotype" w:cs="Arial"/>
          <w:i/>
        </w:rPr>
        <w:t>“</w:t>
      </w:r>
      <w:r w:rsidRPr="001D6F6B">
        <w:rPr>
          <w:rFonts w:ascii="Palatino Linotype" w:hAnsi="Palatino Linotype" w:cs="Arial"/>
          <w:i/>
        </w:rPr>
        <w:t>Solicitud0004DIFTEXCOCOIP2024.pdf</w:t>
      </w:r>
      <w:r>
        <w:rPr>
          <w:rFonts w:ascii="Palatino Linotype" w:hAnsi="Palatino Linotype" w:cs="Arial"/>
          <w:i/>
        </w:rPr>
        <w:t>”,</w:t>
      </w:r>
      <w:r w:rsidRPr="00603072">
        <w:rPr>
          <w:rFonts w:ascii="Palatino Linotype" w:hAnsi="Palatino Linotype" w:cs="Arial"/>
          <w:iCs/>
        </w:rPr>
        <w:t xml:space="preserve"> </w:t>
      </w:r>
      <w:r>
        <w:rPr>
          <w:rFonts w:ascii="Palatino Linotype" w:hAnsi="Palatino Linotype" w:cs="Arial"/>
          <w:iCs/>
        </w:rPr>
        <w:t xml:space="preserve">el cual contiene acuerdo de requerimiento correspondiente a la solicitud de información pública número </w:t>
      </w:r>
      <w:r w:rsidRPr="001D6F6B">
        <w:rPr>
          <w:rFonts w:ascii="Palatino Linotype" w:hAnsi="Palatino Linotype" w:cs="Arial"/>
          <w:iCs/>
        </w:rPr>
        <w:t>00004/DIFTEXCOCO/IP/2024</w:t>
      </w:r>
      <w:r>
        <w:rPr>
          <w:rFonts w:ascii="Palatino Linotype" w:hAnsi="Palatino Linotype" w:cs="Arial"/>
          <w:iCs/>
        </w:rPr>
        <w:t>.</w:t>
      </w:r>
    </w:p>
    <w:p w14:paraId="08BD8FCD" w14:textId="77777777" w:rsidR="001D6F6B" w:rsidRDefault="001D6F6B" w:rsidP="00580D96">
      <w:pPr>
        <w:spacing w:line="360" w:lineRule="auto"/>
        <w:ind w:right="334"/>
        <w:jc w:val="both"/>
        <w:rPr>
          <w:rFonts w:ascii="Palatino Linotype" w:hAnsi="Palatino Linotype" w:cs="Arial"/>
          <w:iCs/>
        </w:rPr>
      </w:pPr>
    </w:p>
    <w:p w14:paraId="6B426577" w14:textId="77777777" w:rsidR="001D6F6B" w:rsidRPr="00CA1D2B" w:rsidRDefault="001D6F6B" w:rsidP="00580D96">
      <w:pPr>
        <w:spacing w:line="360" w:lineRule="auto"/>
        <w:jc w:val="both"/>
        <w:rPr>
          <w:rFonts w:ascii="Palatino Linotype" w:hAnsi="Palatino Linotype" w:cs="Arial"/>
          <w:b/>
          <w:sz w:val="28"/>
        </w:rPr>
      </w:pPr>
      <w:r>
        <w:rPr>
          <w:rFonts w:ascii="Palatino Linotype" w:hAnsi="Palatino Linotype" w:cs="Arial"/>
          <w:b/>
          <w:sz w:val="28"/>
        </w:rPr>
        <w:t>TERCER</w:t>
      </w:r>
      <w:r w:rsidRPr="00CA1D2B">
        <w:rPr>
          <w:rFonts w:ascii="Palatino Linotype" w:hAnsi="Palatino Linotype" w:cs="Arial"/>
          <w:b/>
          <w:sz w:val="28"/>
        </w:rPr>
        <w:t xml:space="preserve">O. </w:t>
      </w:r>
      <w:r w:rsidRPr="00CA1D2B">
        <w:rPr>
          <w:rFonts w:ascii="Palatino Linotype" w:hAnsi="Palatino Linotype" w:cs="Arial"/>
          <w:b/>
          <w:sz w:val="28"/>
          <w:szCs w:val="20"/>
        </w:rPr>
        <w:t>De la aclaración.</w:t>
      </w:r>
    </w:p>
    <w:p w14:paraId="6D3B76B2" w14:textId="77777777" w:rsidR="001D6F6B" w:rsidRDefault="001D6F6B" w:rsidP="00580D96">
      <w:pPr>
        <w:spacing w:line="360" w:lineRule="auto"/>
        <w:jc w:val="both"/>
        <w:rPr>
          <w:rFonts w:ascii="Palatino Linotype" w:hAnsi="Palatino Linotype" w:cs="Arial"/>
        </w:rPr>
      </w:pPr>
      <w:r>
        <w:rPr>
          <w:rFonts w:ascii="Palatino Linotype" w:hAnsi="Palatino Linotype" w:cs="Arial"/>
        </w:rPr>
        <w:t>E</w:t>
      </w:r>
      <w:r w:rsidRPr="00CA1D2B">
        <w:rPr>
          <w:rFonts w:ascii="Palatino Linotype" w:hAnsi="Palatino Linotype" w:cs="Arial"/>
        </w:rPr>
        <w:t xml:space="preserve">n fecha </w:t>
      </w:r>
      <w:r>
        <w:rPr>
          <w:rFonts w:ascii="Palatino Linotype" w:hAnsi="Palatino Linotype" w:cs="Arial"/>
          <w:b/>
        </w:rPr>
        <w:t xml:space="preserve">veintidós </w:t>
      </w:r>
      <w:r w:rsidRPr="00CA1D2B">
        <w:rPr>
          <w:rFonts w:ascii="Palatino Linotype" w:hAnsi="Palatino Linotype" w:cs="Arial"/>
          <w:b/>
        </w:rPr>
        <w:t xml:space="preserve">de </w:t>
      </w:r>
      <w:r>
        <w:rPr>
          <w:rFonts w:ascii="Palatino Linotype" w:hAnsi="Palatino Linotype" w:cs="Arial"/>
          <w:b/>
        </w:rPr>
        <w:t>mayo</w:t>
      </w:r>
      <w:r w:rsidRPr="00CA1D2B">
        <w:rPr>
          <w:rFonts w:ascii="Palatino Linotype" w:hAnsi="Palatino Linotype" w:cs="Arial"/>
          <w:b/>
        </w:rPr>
        <w:t xml:space="preserve"> de dos mil veinti</w:t>
      </w:r>
      <w:r>
        <w:rPr>
          <w:rFonts w:ascii="Palatino Linotype" w:hAnsi="Palatino Linotype" w:cs="Arial"/>
          <w:b/>
        </w:rPr>
        <w:t>cuatro</w:t>
      </w:r>
      <w:r w:rsidRPr="00CA1D2B">
        <w:rPr>
          <w:rFonts w:ascii="Palatino Linotype" w:hAnsi="Palatino Linotype" w:cs="Arial"/>
        </w:rPr>
        <w:t xml:space="preserve">, </w:t>
      </w:r>
      <w:r w:rsidRPr="00CA1D2B">
        <w:rPr>
          <w:rFonts w:ascii="Palatino Linotype" w:hAnsi="Palatino Linotype" w:cs="Arial"/>
          <w:b/>
        </w:rPr>
        <w:t xml:space="preserve">el </w:t>
      </w:r>
      <w:r>
        <w:rPr>
          <w:rFonts w:ascii="Palatino Linotype" w:hAnsi="Palatino Linotype" w:cs="Arial"/>
          <w:b/>
        </w:rPr>
        <w:t>particular</w:t>
      </w:r>
      <w:r w:rsidRPr="00CA1D2B">
        <w:rPr>
          <w:rFonts w:ascii="Palatino Linotype" w:hAnsi="Palatino Linotype" w:cs="Arial"/>
          <w:b/>
        </w:rPr>
        <w:t xml:space="preserve"> </w:t>
      </w:r>
      <w:r>
        <w:rPr>
          <w:rFonts w:ascii="Palatino Linotype" w:hAnsi="Palatino Linotype" w:cs="Arial"/>
        </w:rPr>
        <w:t>desahogo la solicitud de</w:t>
      </w:r>
      <w:r w:rsidRPr="00CA1D2B">
        <w:rPr>
          <w:rFonts w:ascii="Palatino Linotype" w:hAnsi="Palatino Linotype" w:cs="Arial"/>
        </w:rPr>
        <w:t xml:space="preserve"> aclaración </w:t>
      </w:r>
      <w:r>
        <w:rPr>
          <w:rFonts w:ascii="Palatino Linotype" w:hAnsi="Palatino Linotype" w:cs="Arial"/>
        </w:rPr>
        <w:t>planteada por el Sujeto Obligado</w:t>
      </w:r>
      <w:r w:rsidRPr="00CA1D2B">
        <w:rPr>
          <w:rFonts w:ascii="Palatino Linotype" w:hAnsi="Palatino Linotype" w:cs="Arial"/>
        </w:rPr>
        <w:t xml:space="preserve">, </w:t>
      </w:r>
      <w:r w:rsidR="003D17E4">
        <w:rPr>
          <w:rFonts w:ascii="Palatino Linotype" w:hAnsi="Palatino Linotype" w:cs="Arial"/>
        </w:rPr>
        <w:t>a través del cual</w:t>
      </w:r>
      <w:r w:rsidRPr="00CA1D2B">
        <w:rPr>
          <w:rFonts w:ascii="Palatino Linotype" w:hAnsi="Palatino Linotype" w:cs="Arial"/>
        </w:rPr>
        <w:t xml:space="preserve"> </w:t>
      </w:r>
      <w:r>
        <w:rPr>
          <w:rFonts w:ascii="Palatino Linotype" w:hAnsi="Palatino Linotype" w:cs="Arial"/>
        </w:rPr>
        <w:t>manifestó lo</w:t>
      </w:r>
      <w:r w:rsidRPr="00CA1D2B">
        <w:rPr>
          <w:rFonts w:ascii="Palatino Linotype" w:hAnsi="Palatino Linotype" w:cs="Arial"/>
        </w:rPr>
        <w:t xml:space="preserve"> siguiente:</w:t>
      </w:r>
    </w:p>
    <w:p w14:paraId="1D457D3B" w14:textId="77777777" w:rsidR="003D17E4" w:rsidRDefault="003D17E4" w:rsidP="00580D96">
      <w:pPr>
        <w:spacing w:line="360" w:lineRule="auto"/>
        <w:jc w:val="both"/>
        <w:rPr>
          <w:rFonts w:ascii="Palatino Linotype" w:hAnsi="Palatino Linotype" w:cs="Arial"/>
        </w:rPr>
      </w:pPr>
    </w:p>
    <w:p w14:paraId="0DE20FF0" w14:textId="77777777" w:rsidR="003D17E4" w:rsidRPr="003D17E4" w:rsidRDefault="003D17E4" w:rsidP="00580D96">
      <w:pPr>
        <w:spacing w:line="360" w:lineRule="auto"/>
        <w:ind w:left="567" w:right="616"/>
        <w:jc w:val="both"/>
        <w:rPr>
          <w:rFonts w:ascii="Palatino Linotype" w:hAnsi="Palatino Linotype" w:cs="Arial"/>
          <w:i/>
          <w:sz w:val="40"/>
        </w:rPr>
      </w:pPr>
      <w:r>
        <w:rPr>
          <w:rFonts w:ascii="Palatino Linotype" w:hAnsi="Palatino Linotype"/>
          <w:i/>
          <w:color w:val="000000"/>
          <w:sz w:val="22"/>
          <w:szCs w:val="14"/>
        </w:rPr>
        <w:t>“</w:t>
      </w:r>
      <w:r w:rsidRPr="003D17E4">
        <w:rPr>
          <w:rFonts w:ascii="Palatino Linotype" w:hAnsi="Palatino Linotype"/>
          <w:b/>
          <w:i/>
          <w:color w:val="000000"/>
          <w:sz w:val="22"/>
          <w:szCs w:val="14"/>
        </w:rPr>
        <w:t>Ratifico mi solicitud</w:t>
      </w:r>
      <w:r w:rsidRPr="003D17E4">
        <w:rPr>
          <w:rFonts w:ascii="Palatino Linotype" w:hAnsi="Palatino Linotype"/>
          <w:i/>
          <w:color w:val="000000"/>
          <w:sz w:val="22"/>
          <w:szCs w:val="14"/>
        </w:rPr>
        <w:t>:</w:t>
      </w:r>
      <w:r>
        <w:rPr>
          <w:rFonts w:ascii="Palatino Linotype" w:hAnsi="Palatino Linotype"/>
          <w:i/>
          <w:color w:val="000000"/>
          <w:sz w:val="22"/>
          <w:szCs w:val="14"/>
        </w:rPr>
        <w:t xml:space="preserve"> </w:t>
      </w:r>
      <w:r w:rsidRPr="003D17E4">
        <w:rPr>
          <w:rFonts w:ascii="Palatino Linotype" w:hAnsi="Palatino Linotype"/>
          <w:i/>
          <w:color w:val="000000"/>
          <w:sz w:val="22"/>
          <w:szCs w:val="14"/>
        </w:rPr>
        <w:t xml:space="preserve">"Solicito los formatos del sistema de </w:t>
      </w:r>
      <w:proofErr w:type="spellStart"/>
      <w:r w:rsidRPr="003D17E4">
        <w:rPr>
          <w:rFonts w:ascii="Palatino Linotype" w:hAnsi="Palatino Linotype"/>
          <w:i/>
          <w:color w:val="000000"/>
          <w:sz w:val="22"/>
          <w:szCs w:val="14"/>
        </w:rPr>
        <w:t>planeacion</w:t>
      </w:r>
      <w:proofErr w:type="spellEnd"/>
      <w:r w:rsidRPr="003D17E4">
        <w:rPr>
          <w:rFonts w:ascii="Palatino Linotype" w:hAnsi="Palatino Linotype"/>
          <w:i/>
          <w:color w:val="000000"/>
          <w:sz w:val="22"/>
          <w:szCs w:val="14"/>
        </w:rPr>
        <w:t xml:space="preserve"> y presupuestario, SPP, mediante los cuales se planea y presupuestan los recursos públicos asignados y su gasto programado. Desde el anteproyecto y hasta su informe anual correspondiente al ejercicio fiscal 2023. Se solicita los formatos firmados y sellados en copia simple y formato digital de los siguientes: 01a, 02a, 04a, 04b, 09a</w:t>
      </w:r>
      <w:proofErr w:type="gramStart"/>
      <w:r w:rsidRPr="003D17E4">
        <w:rPr>
          <w:rFonts w:ascii="Palatino Linotype" w:hAnsi="Palatino Linotype"/>
          <w:i/>
          <w:color w:val="000000"/>
          <w:sz w:val="22"/>
          <w:szCs w:val="14"/>
        </w:rPr>
        <w:t>,11a</w:t>
      </w:r>
      <w:proofErr w:type="gramEnd"/>
      <w:r w:rsidRPr="003D17E4">
        <w:rPr>
          <w:rFonts w:ascii="Palatino Linotype" w:hAnsi="Palatino Linotype"/>
          <w:i/>
          <w:color w:val="000000"/>
          <w:sz w:val="22"/>
          <w:szCs w:val="14"/>
        </w:rPr>
        <w:t xml:space="preserve"> y 13a." Abundando sobre el particular los formatos solicitados son los llamados formatos </w:t>
      </w:r>
      <w:proofErr w:type="spellStart"/>
      <w:r w:rsidRPr="003D17E4">
        <w:rPr>
          <w:rFonts w:ascii="Palatino Linotype" w:hAnsi="Palatino Linotype"/>
          <w:i/>
          <w:color w:val="000000"/>
          <w:sz w:val="22"/>
          <w:szCs w:val="14"/>
        </w:rPr>
        <w:t>Pbr</w:t>
      </w:r>
      <w:proofErr w:type="spellEnd"/>
      <w:r w:rsidRPr="003D17E4">
        <w:rPr>
          <w:rFonts w:ascii="Palatino Linotype" w:hAnsi="Palatino Linotype"/>
          <w:i/>
          <w:color w:val="000000"/>
          <w:sz w:val="22"/>
          <w:szCs w:val="14"/>
        </w:rPr>
        <w:t xml:space="preserve"> emitidos por el sistema "</w:t>
      </w:r>
      <w:proofErr w:type="spellStart"/>
      <w:r w:rsidRPr="003D17E4">
        <w:rPr>
          <w:rFonts w:ascii="Palatino Linotype" w:hAnsi="Palatino Linotype"/>
          <w:i/>
          <w:color w:val="000000"/>
          <w:sz w:val="22"/>
          <w:szCs w:val="14"/>
        </w:rPr>
        <w:t>sierpep"por</w:t>
      </w:r>
      <w:proofErr w:type="spellEnd"/>
      <w:r w:rsidRPr="003D17E4">
        <w:rPr>
          <w:rFonts w:ascii="Palatino Linotype" w:hAnsi="Palatino Linotype"/>
          <w:i/>
          <w:color w:val="000000"/>
          <w:sz w:val="22"/>
          <w:szCs w:val="14"/>
        </w:rPr>
        <w:t xml:space="preserve"> lo que ratifico que solicito los </w:t>
      </w:r>
      <w:proofErr w:type="spellStart"/>
      <w:r w:rsidRPr="003D17E4">
        <w:rPr>
          <w:rFonts w:ascii="Palatino Linotype" w:hAnsi="Palatino Linotype"/>
          <w:i/>
          <w:color w:val="000000"/>
          <w:sz w:val="22"/>
          <w:szCs w:val="14"/>
        </w:rPr>
        <w:t>Pbr</w:t>
      </w:r>
      <w:proofErr w:type="spellEnd"/>
      <w:r w:rsidRPr="003D17E4">
        <w:rPr>
          <w:rFonts w:ascii="Palatino Linotype" w:hAnsi="Palatino Linotype"/>
          <w:i/>
          <w:color w:val="000000"/>
          <w:sz w:val="22"/>
          <w:szCs w:val="14"/>
        </w:rPr>
        <w:t xml:space="preserve"> 01a, 02a, 04a, 04b, 09a</w:t>
      </w:r>
      <w:proofErr w:type="gramStart"/>
      <w:r w:rsidRPr="003D17E4">
        <w:rPr>
          <w:rFonts w:ascii="Palatino Linotype" w:hAnsi="Palatino Linotype"/>
          <w:i/>
          <w:color w:val="000000"/>
          <w:sz w:val="22"/>
          <w:szCs w:val="14"/>
        </w:rPr>
        <w:t>,11a</w:t>
      </w:r>
      <w:proofErr w:type="gramEnd"/>
      <w:r w:rsidRPr="003D17E4">
        <w:rPr>
          <w:rFonts w:ascii="Palatino Linotype" w:hAnsi="Palatino Linotype"/>
          <w:i/>
          <w:color w:val="000000"/>
          <w:sz w:val="22"/>
          <w:szCs w:val="14"/>
        </w:rPr>
        <w:t xml:space="preserve"> y 13a, emitidos por el sistema: http://siprep2.edomex.gob.mx/siprep/public/ O la expresión documental similar que den cumplimiento al CÓDIGO FINANCIERO DEL ESTADO DE MÉXICO Y MUNICIPIOS en sus artículos 327A, 327B, 327C, y 327D.</w:t>
      </w:r>
      <w:r>
        <w:rPr>
          <w:rFonts w:ascii="Palatino Linotype" w:hAnsi="Palatino Linotype"/>
          <w:i/>
          <w:color w:val="000000"/>
          <w:sz w:val="22"/>
          <w:szCs w:val="14"/>
        </w:rPr>
        <w:t>” (Sic)</w:t>
      </w:r>
    </w:p>
    <w:p w14:paraId="348A12F3" w14:textId="77777777" w:rsidR="001D6F6B" w:rsidRPr="00A67954" w:rsidRDefault="001D6F6B" w:rsidP="00580D96">
      <w:pPr>
        <w:spacing w:line="360" w:lineRule="auto"/>
        <w:ind w:right="334"/>
        <w:jc w:val="both"/>
        <w:rPr>
          <w:rFonts w:ascii="Palatino Linotype" w:hAnsi="Palatino Linotype" w:cs="Arial"/>
          <w:b/>
        </w:rPr>
      </w:pPr>
    </w:p>
    <w:p w14:paraId="3005C6ED" w14:textId="77777777" w:rsidR="007902AD" w:rsidRDefault="003D17E4" w:rsidP="00580D96">
      <w:pPr>
        <w:spacing w:line="360" w:lineRule="auto"/>
        <w:ind w:right="334"/>
        <w:jc w:val="both"/>
        <w:rPr>
          <w:rFonts w:ascii="Palatino Linotype" w:hAnsi="Palatino Linotype" w:cs="Arial"/>
          <w:b/>
          <w:sz w:val="28"/>
        </w:rPr>
      </w:pPr>
      <w:r>
        <w:rPr>
          <w:rFonts w:ascii="Palatino Linotype" w:hAnsi="Palatino Linotype" w:cs="Arial"/>
          <w:b/>
          <w:sz w:val="28"/>
        </w:rPr>
        <w:t>CUART</w:t>
      </w:r>
      <w:r w:rsidR="007902AD">
        <w:rPr>
          <w:rFonts w:ascii="Palatino Linotype" w:hAnsi="Palatino Linotype" w:cs="Arial"/>
          <w:b/>
          <w:sz w:val="28"/>
        </w:rPr>
        <w:t xml:space="preserve">O. </w:t>
      </w:r>
      <w:r w:rsidR="007902AD">
        <w:rPr>
          <w:rFonts w:ascii="Palatino Linotype" w:hAnsi="Palatino Linotype" w:cs="Arial"/>
          <w:b/>
          <w:sz w:val="28"/>
          <w:szCs w:val="20"/>
        </w:rPr>
        <w:t>De la respuesta del Sujeto Obligado.</w:t>
      </w:r>
    </w:p>
    <w:p w14:paraId="68AD32FC" w14:textId="77777777" w:rsidR="007902AD" w:rsidRDefault="007902AD" w:rsidP="00580D96">
      <w:pPr>
        <w:pStyle w:val="Sinespaciado"/>
        <w:spacing w:line="360" w:lineRule="auto"/>
        <w:jc w:val="both"/>
        <w:rPr>
          <w:rFonts w:ascii="Palatino Linotype" w:hAnsi="Palatino Linotype" w:cs="Arial"/>
        </w:rPr>
      </w:pPr>
      <w:r>
        <w:rPr>
          <w:rFonts w:ascii="Palatino Linotype" w:hAnsi="Palatino Linotype" w:cs="Arial"/>
        </w:rPr>
        <w:t xml:space="preserve">De las constancias del expediente electrónico </w:t>
      </w:r>
      <w:r>
        <w:rPr>
          <w:rFonts w:ascii="Palatino Linotype" w:hAnsi="Palatino Linotype" w:cs="Arial"/>
          <w:b/>
        </w:rPr>
        <w:t xml:space="preserve">SAIMEX, </w:t>
      </w:r>
      <w:r>
        <w:rPr>
          <w:rFonts w:ascii="Palatino Linotype" w:hAnsi="Palatino Linotype" w:cs="Arial"/>
        </w:rPr>
        <w:t xml:space="preserve">se advierte que </w:t>
      </w:r>
      <w:r>
        <w:rPr>
          <w:rFonts w:ascii="Palatino Linotype" w:hAnsi="Palatino Linotype"/>
        </w:rPr>
        <w:t xml:space="preserve">en fecha </w:t>
      </w:r>
      <w:r w:rsidR="003D17E4">
        <w:rPr>
          <w:rFonts w:ascii="Palatino Linotype" w:hAnsi="Palatino Linotype" w:cs="Arial"/>
          <w:b/>
        </w:rPr>
        <w:t>doce</w:t>
      </w:r>
      <w:r>
        <w:rPr>
          <w:rFonts w:ascii="Palatino Linotype" w:hAnsi="Palatino Linotype" w:cs="Arial"/>
          <w:b/>
        </w:rPr>
        <w:t xml:space="preserve"> de </w:t>
      </w:r>
      <w:r w:rsidR="003D17E4">
        <w:rPr>
          <w:rFonts w:ascii="Palatino Linotype" w:hAnsi="Palatino Linotype" w:cs="Arial"/>
          <w:b/>
        </w:rPr>
        <w:t>juni</w:t>
      </w:r>
      <w:r>
        <w:rPr>
          <w:rFonts w:ascii="Palatino Linotype" w:hAnsi="Palatino Linotype" w:cs="Arial"/>
          <w:b/>
        </w:rPr>
        <w:t>o de dos mil veinticuatro</w:t>
      </w:r>
      <w:r>
        <w:rPr>
          <w:rFonts w:ascii="Palatino Linotype" w:hAnsi="Palatino Linotype" w:cs="Arial"/>
        </w:rPr>
        <w:t xml:space="preserve"> el </w:t>
      </w:r>
      <w:r>
        <w:rPr>
          <w:rFonts w:ascii="Palatino Linotype" w:hAnsi="Palatino Linotype" w:cs="Arial"/>
          <w:b/>
        </w:rPr>
        <w:t>Sujeto Obligado</w:t>
      </w:r>
      <w:r>
        <w:rPr>
          <w:rFonts w:ascii="Palatino Linotype" w:hAnsi="Palatino Linotype" w:cs="Arial"/>
        </w:rPr>
        <w:t xml:space="preserve"> dio respuesta a la solicitud de información, en los siguientes términos:</w:t>
      </w:r>
    </w:p>
    <w:p w14:paraId="5789D2EC" w14:textId="77777777" w:rsidR="007902AD" w:rsidRPr="00037B15" w:rsidRDefault="007902AD" w:rsidP="00580D96"/>
    <w:p w14:paraId="5D6D9EB8" w14:textId="77777777" w:rsidR="003D17E4" w:rsidRPr="003D17E4" w:rsidRDefault="007902AD" w:rsidP="00580D96">
      <w:pPr>
        <w:spacing w:line="276" w:lineRule="auto"/>
        <w:ind w:left="567" w:right="567"/>
        <w:jc w:val="both"/>
        <w:rPr>
          <w:rFonts w:ascii="Palatino Linotype" w:hAnsi="Palatino Linotype"/>
          <w:i/>
          <w:sz w:val="22"/>
          <w:szCs w:val="22"/>
        </w:rPr>
      </w:pPr>
      <w:r w:rsidRPr="00037B15">
        <w:rPr>
          <w:rFonts w:ascii="Palatino Linotype" w:hAnsi="Palatino Linotype"/>
          <w:i/>
          <w:sz w:val="22"/>
          <w:szCs w:val="22"/>
        </w:rPr>
        <w:t>“</w:t>
      </w:r>
      <w:r w:rsidR="003D17E4" w:rsidRPr="003D17E4">
        <w:rPr>
          <w:rFonts w:ascii="Palatino Linotype" w:hAnsi="Palatino Linotype"/>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516EE3C4" w14:textId="77777777" w:rsidR="003D17E4" w:rsidRPr="003D17E4" w:rsidRDefault="003D17E4" w:rsidP="00580D96">
      <w:pPr>
        <w:spacing w:line="276" w:lineRule="auto"/>
        <w:ind w:left="567" w:right="567"/>
        <w:jc w:val="both"/>
        <w:rPr>
          <w:rFonts w:ascii="Palatino Linotype" w:hAnsi="Palatino Linotype"/>
          <w:i/>
          <w:sz w:val="22"/>
          <w:szCs w:val="22"/>
        </w:rPr>
      </w:pPr>
      <w:r w:rsidRPr="003D17E4">
        <w:rPr>
          <w:rFonts w:ascii="Palatino Linotype" w:hAnsi="Palatino Linotype"/>
          <w:i/>
          <w:sz w:val="22"/>
          <w:szCs w:val="22"/>
        </w:rPr>
        <w:t xml:space="preserve">Se </w:t>
      </w:r>
      <w:proofErr w:type="spellStart"/>
      <w:r w:rsidRPr="003D17E4">
        <w:rPr>
          <w:rFonts w:ascii="Palatino Linotype" w:hAnsi="Palatino Linotype"/>
          <w:i/>
          <w:sz w:val="22"/>
          <w:szCs w:val="22"/>
        </w:rPr>
        <w:t>turno</w:t>
      </w:r>
      <w:proofErr w:type="spellEnd"/>
      <w:r w:rsidRPr="003D17E4">
        <w:rPr>
          <w:rFonts w:ascii="Palatino Linotype" w:hAnsi="Palatino Linotype"/>
          <w:i/>
          <w:sz w:val="22"/>
          <w:szCs w:val="22"/>
        </w:rPr>
        <w:t xml:space="preserve"> al área competente, la cual envía la información en copia simple de los Formatos del Manual para la Planeación, Programación y </w:t>
      </w:r>
      <w:proofErr w:type="spellStart"/>
      <w:r w:rsidRPr="003D17E4">
        <w:rPr>
          <w:rFonts w:ascii="Palatino Linotype" w:hAnsi="Palatino Linotype"/>
          <w:i/>
          <w:sz w:val="22"/>
          <w:szCs w:val="22"/>
        </w:rPr>
        <w:t>Presupuestación</w:t>
      </w:r>
      <w:proofErr w:type="spellEnd"/>
      <w:r w:rsidRPr="003D17E4">
        <w:rPr>
          <w:rFonts w:ascii="Palatino Linotype" w:hAnsi="Palatino Linotype"/>
          <w:i/>
          <w:sz w:val="22"/>
          <w:szCs w:val="22"/>
        </w:rPr>
        <w:t xml:space="preserve"> Municipal 2023 que maneja el Sistema Municipal para el Desarrollo Integral de la Familia de Texcoco</w:t>
      </w:r>
    </w:p>
    <w:p w14:paraId="2624B7C3" w14:textId="77777777" w:rsidR="003D17E4" w:rsidRPr="003D17E4" w:rsidRDefault="003D17E4" w:rsidP="00580D96">
      <w:pPr>
        <w:spacing w:line="276" w:lineRule="auto"/>
        <w:ind w:left="567" w:right="567"/>
        <w:jc w:val="both"/>
        <w:rPr>
          <w:rFonts w:ascii="Palatino Linotype" w:hAnsi="Palatino Linotype"/>
          <w:i/>
          <w:sz w:val="22"/>
          <w:szCs w:val="22"/>
        </w:rPr>
      </w:pPr>
      <w:r w:rsidRPr="003D17E4">
        <w:rPr>
          <w:rFonts w:ascii="Palatino Linotype" w:hAnsi="Palatino Linotype"/>
          <w:i/>
          <w:sz w:val="22"/>
          <w:szCs w:val="22"/>
        </w:rPr>
        <w:t>ATENTAMENTE</w:t>
      </w:r>
    </w:p>
    <w:p w14:paraId="69AA7A58" w14:textId="77777777" w:rsidR="007902AD" w:rsidRPr="00037B15" w:rsidRDefault="003D17E4" w:rsidP="00580D96">
      <w:pPr>
        <w:spacing w:line="276" w:lineRule="auto"/>
        <w:ind w:left="567" w:right="567"/>
        <w:jc w:val="both"/>
        <w:rPr>
          <w:rFonts w:ascii="Palatino Linotype" w:hAnsi="Palatino Linotype"/>
          <w:i/>
          <w:sz w:val="22"/>
          <w:szCs w:val="22"/>
        </w:rPr>
      </w:pPr>
      <w:r w:rsidRPr="003D17E4">
        <w:rPr>
          <w:rFonts w:ascii="Palatino Linotype" w:hAnsi="Palatino Linotype"/>
          <w:i/>
          <w:sz w:val="22"/>
          <w:szCs w:val="22"/>
        </w:rPr>
        <w:t>JUAN DURAN ALARCON</w:t>
      </w:r>
      <w:r w:rsidR="007902AD" w:rsidRPr="00037B15">
        <w:rPr>
          <w:rFonts w:ascii="Palatino Linotype" w:hAnsi="Palatino Linotype"/>
          <w:i/>
          <w:sz w:val="22"/>
          <w:szCs w:val="22"/>
        </w:rPr>
        <w:t>” (Sic).</w:t>
      </w:r>
    </w:p>
    <w:p w14:paraId="4C247F40" w14:textId="77777777" w:rsidR="007902AD" w:rsidRPr="00037B15" w:rsidRDefault="007902AD" w:rsidP="00580D96">
      <w:pPr>
        <w:ind w:right="567"/>
        <w:jc w:val="both"/>
        <w:rPr>
          <w:rFonts w:ascii="Palatino Linotype" w:hAnsi="Palatino Linotype"/>
          <w:i/>
          <w:sz w:val="14"/>
          <w:szCs w:val="22"/>
        </w:rPr>
      </w:pPr>
    </w:p>
    <w:p w14:paraId="2F3288B4" w14:textId="77777777" w:rsidR="007902AD" w:rsidRPr="00037B15" w:rsidRDefault="007902AD" w:rsidP="00580D96">
      <w:pPr>
        <w:pStyle w:val="Sinespaciado"/>
        <w:rPr>
          <w:lang w:eastAsia="es-MX"/>
        </w:rPr>
      </w:pPr>
    </w:p>
    <w:p w14:paraId="40B31BAF" w14:textId="77777777" w:rsidR="007902AD" w:rsidRDefault="007902AD" w:rsidP="00580D96">
      <w:pPr>
        <w:pStyle w:val="Sinespaciado"/>
        <w:spacing w:line="360" w:lineRule="auto"/>
        <w:jc w:val="both"/>
        <w:rPr>
          <w:rFonts w:ascii="Palatino Linotype" w:hAnsi="Palatino Linotype" w:cs="Arial"/>
        </w:rPr>
      </w:pPr>
      <w:r>
        <w:rPr>
          <w:rFonts w:ascii="Palatino Linotype" w:hAnsi="Palatino Linotype" w:cs="Arial"/>
          <w:sz w:val="22"/>
        </w:rPr>
        <w:lastRenderedPageBreak/>
        <w:t xml:space="preserve">El Sujeto Obligado adjuntó </w:t>
      </w:r>
      <w:r w:rsidR="003D17E4">
        <w:rPr>
          <w:rFonts w:ascii="Palatino Linotype" w:hAnsi="Palatino Linotype" w:cs="Arial"/>
          <w:sz w:val="22"/>
        </w:rPr>
        <w:t>e</w:t>
      </w:r>
      <w:r>
        <w:rPr>
          <w:rFonts w:ascii="Palatino Linotype" w:hAnsi="Palatino Linotype" w:cs="Arial"/>
          <w:sz w:val="22"/>
        </w:rPr>
        <w:t>l archivo electrónico</w:t>
      </w:r>
      <w:r w:rsidR="003D17E4">
        <w:rPr>
          <w:rFonts w:ascii="Palatino Linotype" w:hAnsi="Palatino Linotype" w:cs="Arial"/>
          <w:sz w:val="22"/>
        </w:rPr>
        <w:t xml:space="preserve"> denominado</w:t>
      </w:r>
      <w:r>
        <w:rPr>
          <w:rFonts w:ascii="Palatino Linotype" w:hAnsi="Palatino Linotype" w:cs="Arial"/>
          <w:sz w:val="22"/>
        </w:rPr>
        <w:t xml:space="preserve"> </w:t>
      </w:r>
      <w:r>
        <w:rPr>
          <w:rFonts w:ascii="Palatino Linotype" w:hAnsi="Palatino Linotype" w:cs="Arial"/>
          <w:i/>
        </w:rPr>
        <w:t>“</w:t>
      </w:r>
      <w:r w:rsidR="003D17E4" w:rsidRPr="003D17E4">
        <w:rPr>
          <w:rFonts w:ascii="Palatino Linotype" w:hAnsi="Palatino Linotype" w:cs="Arial"/>
          <w:i/>
        </w:rPr>
        <w:t>Solicitud 004.pdf</w:t>
      </w:r>
      <w:r>
        <w:rPr>
          <w:rFonts w:ascii="Palatino Linotype" w:hAnsi="Palatino Linotype" w:cs="Arial"/>
          <w:i/>
        </w:rPr>
        <w:t xml:space="preserve">”, </w:t>
      </w:r>
      <w:r w:rsidRPr="006F3258">
        <w:rPr>
          <w:rFonts w:ascii="Palatino Linotype" w:hAnsi="Palatino Linotype" w:cs="Arial"/>
        </w:rPr>
        <w:t xml:space="preserve">mismo que no se reproduce por ser del conocimiento de las partes, sin embargo, será materia de estudio en el </w:t>
      </w:r>
      <w:r w:rsidRPr="006F3258">
        <w:rPr>
          <w:rFonts w:ascii="Palatino Linotype" w:hAnsi="Palatino Linotype" w:cs="Arial"/>
          <w:b/>
        </w:rPr>
        <w:t>CONSIDERADO</w:t>
      </w:r>
      <w:r w:rsidRPr="006F3258">
        <w:rPr>
          <w:rFonts w:ascii="Palatino Linotype" w:hAnsi="Palatino Linotype" w:cs="Arial"/>
        </w:rPr>
        <w:t xml:space="preserve"> respectivo.</w:t>
      </w:r>
    </w:p>
    <w:p w14:paraId="3239EE8E" w14:textId="77777777" w:rsidR="007902AD" w:rsidRDefault="007902AD" w:rsidP="00580D96">
      <w:pPr>
        <w:spacing w:line="360" w:lineRule="auto"/>
        <w:jc w:val="both"/>
        <w:rPr>
          <w:rFonts w:ascii="Palatino Linotype" w:eastAsiaTheme="minorHAnsi" w:hAnsi="Palatino Linotype" w:cs="Arial"/>
          <w:b/>
          <w:lang w:eastAsia="en-US"/>
        </w:rPr>
      </w:pPr>
    </w:p>
    <w:p w14:paraId="7381793A" w14:textId="77777777" w:rsidR="007902AD" w:rsidRPr="00037B15" w:rsidRDefault="003D17E4" w:rsidP="00580D96">
      <w:pPr>
        <w:spacing w:line="360" w:lineRule="auto"/>
        <w:jc w:val="both"/>
        <w:rPr>
          <w:rFonts w:ascii="Palatino Linotype" w:eastAsiaTheme="minorHAnsi" w:hAnsi="Palatino Linotype" w:cs="Arial"/>
          <w:b/>
          <w:sz w:val="28"/>
          <w:lang w:eastAsia="en-US"/>
        </w:rPr>
      </w:pPr>
      <w:r>
        <w:rPr>
          <w:rFonts w:ascii="Palatino Linotype" w:eastAsiaTheme="minorHAnsi" w:hAnsi="Palatino Linotype" w:cs="Arial"/>
          <w:b/>
          <w:sz w:val="28"/>
          <w:lang w:eastAsia="en-US"/>
        </w:rPr>
        <w:t>QUINT</w:t>
      </w:r>
      <w:r w:rsidR="007902AD" w:rsidRPr="00037B15">
        <w:rPr>
          <w:rFonts w:ascii="Palatino Linotype" w:eastAsiaTheme="minorHAnsi" w:hAnsi="Palatino Linotype" w:cs="Arial"/>
          <w:b/>
          <w:sz w:val="28"/>
          <w:lang w:eastAsia="en-US"/>
        </w:rPr>
        <w:t>O. Del recurso de revisión.</w:t>
      </w:r>
    </w:p>
    <w:p w14:paraId="49149663" w14:textId="77777777" w:rsidR="007902AD" w:rsidRDefault="007902AD" w:rsidP="00580D96">
      <w:pPr>
        <w:spacing w:line="360" w:lineRule="auto"/>
        <w:jc w:val="both"/>
        <w:rPr>
          <w:rFonts w:ascii="Palatino Linotype" w:eastAsiaTheme="minorHAnsi" w:hAnsi="Palatino Linotype" w:cs="Arial"/>
          <w:lang w:eastAsia="en-US"/>
        </w:rPr>
      </w:pPr>
      <w:r w:rsidRPr="00037B15">
        <w:rPr>
          <w:rFonts w:ascii="Palatino Linotype" w:eastAsiaTheme="minorHAnsi" w:hAnsi="Palatino Linotype" w:cs="Arial"/>
          <w:lang w:eastAsia="en-US"/>
        </w:rPr>
        <w:t xml:space="preserve">Inconforme con la respuesta por parte del </w:t>
      </w:r>
      <w:r w:rsidRPr="00037B15">
        <w:rPr>
          <w:rFonts w:ascii="Palatino Linotype" w:eastAsiaTheme="minorHAnsi" w:hAnsi="Palatino Linotype" w:cs="Arial"/>
          <w:b/>
          <w:lang w:eastAsia="en-US"/>
        </w:rPr>
        <w:t>Sujeto Obligado</w:t>
      </w:r>
      <w:r w:rsidRPr="00037B15">
        <w:rPr>
          <w:rFonts w:ascii="Palatino Linotype" w:eastAsiaTheme="minorHAnsi" w:hAnsi="Palatino Linotype" w:cs="Arial"/>
          <w:lang w:eastAsia="en-US"/>
        </w:rPr>
        <w:t xml:space="preserve">, </w:t>
      </w:r>
      <w:r>
        <w:rPr>
          <w:rFonts w:ascii="Palatino Linotype" w:eastAsiaTheme="minorHAnsi" w:hAnsi="Palatino Linotype" w:cs="Arial"/>
          <w:lang w:eastAsia="en-US"/>
        </w:rPr>
        <w:t>la</w:t>
      </w:r>
      <w:r w:rsidRPr="00037B15">
        <w:rPr>
          <w:rFonts w:ascii="Palatino Linotype" w:eastAsiaTheme="minorHAnsi" w:hAnsi="Palatino Linotype" w:cs="Arial"/>
          <w:lang w:eastAsia="en-US"/>
        </w:rPr>
        <w:t xml:space="preserve"> ahora </w:t>
      </w:r>
      <w:r w:rsidRPr="00037B15">
        <w:rPr>
          <w:rFonts w:ascii="Palatino Linotype" w:eastAsiaTheme="minorHAnsi" w:hAnsi="Palatino Linotype" w:cs="Arial"/>
          <w:b/>
          <w:lang w:eastAsia="en-US"/>
        </w:rPr>
        <w:t>Recurrente</w:t>
      </w:r>
      <w:r w:rsidRPr="00037B15">
        <w:rPr>
          <w:rFonts w:ascii="Palatino Linotype" w:eastAsiaTheme="minorHAnsi" w:hAnsi="Palatino Linotype" w:cs="Arial"/>
          <w:lang w:eastAsia="en-US"/>
        </w:rPr>
        <w:t xml:space="preserve"> interpuso el presente recurso de revisión en fecha </w:t>
      </w:r>
      <w:r w:rsidR="003D17E4">
        <w:rPr>
          <w:rFonts w:ascii="Palatino Linotype" w:eastAsiaTheme="minorHAnsi" w:hAnsi="Palatino Linotype" w:cs="Arial"/>
          <w:b/>
          <w:lang w:eastAsia="en-US"/>
        </w:rPr>
        <w:t>doce</w:t>
      </w:r>
      <w:r>
        <w:rPr>
          <w:rFonts w:ascii="Palatino Linotype" w:eastAsiaTheme="minorHAnsi" w:hAnsi="Palatino Linotype" w:cs="Arial"/>
          <w:b/>
          <w:lang w:eastAsia="en-US"/>
        </w:rPr>
        <w:t xml:space="preserve"> </w:t>
      </w:r>
      <w:r w:rsidRPr="00A86565">
        <w:rPr>
          <w:rFonts w:ascii="Palatino Linotype" w:eastAsiaTheme="minorHAnsi" w:hAnsi="Palatino Linotype" w:cs="Arial"/>
          <w:b/>
          <w:lang w:eastAsia="en-US"/>
        </w:rPr>
        <w:t xml:space="preserve">de </w:t>
      </w:r>
      <w:r w:rsidR="003D17E4">
        <w:rPr>
          <w:rFonts w:ascii="Palatino Linotype" w:eastAsiaTheme="minorHAnsi" w:hAnsi="Palatino Linotype" w:cs="Arial"/>
          <w:b/>
          <w:lang w:eastAsia="en-US"/>
        </w:rPr>
        <w:t>junio</w:t>
      </w:r>
      <w:r w:rsidRPr="00A86565">
        <w:rPr>
          <w:rFonts w:ascii="Palatino Linotype" w:eastAsiaTheme="minorHAnsi" w:hAnsi="Palatino Linotype" w:cs="Arial"/>
          <w:b/>
          <w:lang w:eastAsia="en-US"/>
        </w:rPr>
        <w:t xml:space="preserve"> de dos mil veinti</w:t>
      </w:r>
      <w:r>
        <w:rPr>
          <w:rFonts w:ascii="Palatino Linotype" w:eastAsiaTheme="minorHAnsi" w:hAnsi="Palatino Linotype" w:cs="Arial"/>
          <w:b/>
          <w:lang w:eastAsia="en-US"/>
        </w:rPr>
        <w:t>cuatro</w:t>
      </w:r>
      <w:r w:rsidRPr="00037B15">
        <w:rPr>
          <w:rFonts w:ascii="Palatino Linotype" w:eastAsiaTheme="minorHAnsi" w:hAnsi="Palatino Linotype" w:cs="Arial"/>
          <w:lang w:eastAsia="en-US"/>
        </w:rPr>
        <w:t>, el cual fue registrado</w:t>
      </w:r>
      <w:r w:rsidRPr="00037B15">
        <w:rPr>
          <w:rFonts w:ascii="Palatino Linotype" w:eastAsiaTheme="minorHAnsi" w:hAnsi="Palatino Linotype" w:cs="Arial"/>
          <w:b/>
          <w:lang w:eastAsia="en-US"/>
        </w:rPr>
        <w:t xml:space="preserve"> </w:t>
      </w:r>
      <w:r w:rsidRPr="00037B15">
        <w:rPr>
          <w:rFonts w:ascii="Palatino Linotype" w:eastAsiaTheme="minorHAnsi" w:hAnsi="Palatino Linotype" w:cs="Arial"/>
          <w:lang w:eastAsia="en-US"/>
        </w:rPr>
        <w:t xml:space="preserve">en el sistema electrónico con el expediente número </w:t>
      </w:r>
      <w:r w:rsidRPr="00AB11F1">
        <w:rPr>
          <w:rFonts w:ascii="Palatino Linotype" w:eastAsiaTheme="minorHAnsi" w:hAnsi="Palatino Linotype" w:cs="Arial"/>
          <w:b/>
          <w:lang w:eastAsia="en-US"/>
        </w:rPr>
        <w:t>0</w:t>
      </w:r>
      <w:r w:rsidR="003D17E4">
        <w:rPr>
          <w:rFonts w:ascii="Palatino Linotype" w:eastAsiaTheme="minorHAnsi" w:hAnsi="Palatino Linotype" w:cs="Arial"/>
          <w:b/>
          <w:lang w:eastAsia="en-US"/>
        </w:rPr>
        <w:t>358</w:t>
      </w:r>
      <w:r>
        <w:rPr>
          <w:rFonts w:ascii="Palatino Linotype" w:eastAsiaTheme="minorHAnsi" w:hAnsi="Palatino Linotype" w:cs="Arial"/>
          <w:b/>
          <w:lang w:eastAsia="en-US"/>
        </w:rPr>
        <w:t>5</w:t>
      </w:r>
      <w:r w:rsidRPr="00037B15">
        <w:rPr>
          <w:rFonts w:ascii="Palatino Linotype" w:eastAsiaTheme="minorHAnsi" w:hAnsi="Palatino Linotype" w:cs="Arial"/>
          <w:b/>
          <w:bCs/>
        </w:rPr>
        <w:t>/INFOEM/IP/RR/202</w:t>
      </w:r>
      <w:r>
        <w:rPr>
          <w:rFonts w:ascii="Palatino Linotype" w:eastAsiaTheme="minorHAnsi" w:hAnsi="Palatino Linotype" w:cs="Arial"/>
          <w:b/>
          <w:bCs/>
        </w:rPr>
        <w:t>4</w:t>
      </w:r>
      <w:r w:rsidRPr="00037B15">
        <w:rPr>
          <w:rFonts w:ascii="Palatino Linotype" w:eastAsiaTheme="minorHAnsi" w:hAnsi="Palatino Linotype" w:cs="Arial"/>
          <w:lang w:eastAsia="en-US"/>
        </w:rPr>
        <w:t>, en el cual aduce, las siguientes manifestaciones:</w:t>
      </w:r>
    </w:p>
    <w:p w14:paraId="35DA3898" w14:textId="77777777" w:rsidR="007902AD" w:rsidRPr="00037B15" w:rsidRDefault="007902AD" w:rsidP="00580D96"/>
    <w:p w14:paraId="0FB9F6E3" w14:textId="77777777" w:rsidR="007902AD" w:rsidRDefault="007902AD" w:rsidP="00580D96">
      <w:pPr>
        <w:numPr>
          <w:ilvl w:val="0"/>
          <w:numId w:val="1"/>
        </w:numPr>
        <w:spacing w:line="259" w:lineRule="auto"/>
        <w:jc w:val="both"/>
        <w:rPr>
          <w:rFonts w:ascii="Palatino Linotype" w:hAnsi="Palatino Linotype" w:cs="Arial"/>
          <w:b/>
          <w:sz w:val="26"/>
          <w:szCs w:val="26"/>
        </w:rPr>
      </w:pPr>
      <w:r w:rsidRPr="00037B15">
        <w:rPr>
          <w:rFonts w:ascii="Palatino Linotype" w:hAnsi="Palatino Linotype" w:cs="Arial"/>
          <w:b/>
          <w:sz w:val="26"/>
          <w:szCs w:val="26"/>
        </w:rPr>
        <w:t xml:space="preserve">Acto Impugnado: </w:t>
      </w:r>
    </w:p>
    <w:p w14:paraId="6C4129DE" w14:textId="77777777" w:rsidR="007902AD" w:rsidRDefault="007902AD" w:rsidP="00580D96">
      <w:pPr>
        <w:spacing w:line="259" w:lineRule="auto"/>
        <w:ind w:left="720"/>
        <w:jc w:val="both"/>
        <w:rPr>
          <w:rFonts w:ascii="Palatino Linotype" w:eastAsiaTheme="minorHAnsi" w:hAnsi="Palatino Linotype" w:cstheme="minorBidi"/>
          <w:i/>
          <w:color w:val="000000"/>
          <w:sz w:val="22"/>
          <w:szCs w:val="22"/>
          <w:lang w:eastAsia="en-US"/>
        </w:rPr>
      </w:pPr>
      <w:r w:rsidRPr="00037B15">
        <w:rPr>
          <w:rFonts w:ascii="Palatino Linotype" w:eastAsiaTheme="minorHAnsi" w:hAnsi="Palatino Linotype" w:cstheme="minorBidi"/>
          <w:i/>
          <w:color w:val="000000"/>
          <w:sz w:val="22"/>
          <w:szCs w:val="22"/>
          <w:lang w:eastAsia="en-US"/>
        </w:rPr>
        <w:t>“</w:t>
      </w:r>
      <w:r w:rsidR="003D17E4" w:rsidRPr="003D17E4">
        <w:rPr>
          <w:rFonts w:ascii="Palatino Linotype" w:eastAsiaTheme="minorHAnsi" w:hAnsi="Palatino Linotype" w:cstheme="minorBidi"/>
          <w:i/>
          <w:color w:val="000000"/>
          <w:sz w:val="22"/>
          <w:szCs w:val="22"/>
          <w:lang w:eastAsia="en-US"/>
        </w:rPr>
        <w:t>La entrega de información solicitada en forma parcial, con fundamento en el artículo 179, fracción V, de la Ley de Transparencia y Acceso a la Información del Estado de México y Municipios.</w:t>
      </w:r>
      <w:r w:rsidRPr="00037B15">
        <w:rPr>
          <w:rFonts w:ascii="Palatino Linotype" w:eastAsiaTheme="minorHAnsi" w:hAnsi="Palatino Linotype" w:cstheme="minorBidi"/>
          <w:i/>
          <w:color w:val="000000"/>
          <w:sz w:val="22"/>
          <w:szCs w:val="22"/>
          <w:lang w:eastAsia="en-US"/>
        </w:rPr>
        <w:t>” (Sic).</w:t>
      </w:r>
    </w:p>
    <w:p w14:paraId="1AF02DD3" w14:textId="77777777" w:rsidR="007902AD" w:rsidRPr="00037B15" w:rsidRDefault="007902AD" w:rsidP="00580D96">
      <w:pPr>
        <w:spacing w:line="259" w:lineRule="auto"/>
        <w:ind w:left="720"/>
        <w:jc w:val="both"/>
        <w:rPr>
          <w:rFonts w:ascii="Palatino Linotype" w:hAnsi="Palatino Linotype" w:cs="Arial"/>
          <w:b/>
          <w:sz w:val="26"/>
          <w:szCs w:val="26"/>
        </w:rPr>
      </w:pPr>
    </w:p>
    <w:p w14:paraId="0B1ABB04" w14:textId="77777777" w:rsidR="007902AD" w:rsidRPr="00304479" w:rsidRDefault="007902AD" w:rsidP="00580D96">
      <w:pPr>
        <w:pStyle w:val="Prrafodelista"/>
        <w:numPr>
          <w:ilvl w:val="0"/>
          <w:numId w:val="1"/>
        </w:numPr>
        <w:jc w:val="both"/>
        <w:rPr>
          <w:rFonts w:ascii="Palatino Linotype" w:hAnsi="Palatino Linotype"/>
          <w:i/>
          <w:sz w:val="26"/>
          <w:szCs w:val="26"/>
        </w:rPr>
      </w:pPr>
      <w:r w:rsidRPr="00037B15">
        <w:rPr>
          <w:rFonts w:ascii="Palatino Linotype" w:hAnsi="Palatino Linotype" w:cs="Arial"/>
          <w:b/>
          <w:sz w:val="26"/>
          <w:szCs w:val="26"/>
        </w:rPr>
        <w:t>Razones o Motivos de Inconformidad</w:t>
      </w:r>
      <w:r w:rsidRPr="00037B15">
        <w:rPr>
          <w:rFonts w:ascii="Palatino Linotype" w:hAnsi="Palatino Linotype" w:cs="Arial"/>
          <w:sz w:val="26"/>
          <w:szCs w:val="26"/>
        </w:rPr>
        <w:t xml:space="preserve">: </w:t>
      </w:r>
    </w:p>
    <w:p w14:paraId="1B85473F" w14:textId="77777777" w:rsidR="007902AD" w:rsidRPr="00304479" w:rsidRDefault="007902AD" w:rsidP="00580D96">
      <w:pPr>
        <w:pStyle w:val="Prrafodelista"/>
        <w:ind w:left="720"/>
        <w:jc w:val="both"/>
        <w:rPr>
          <w:rFonts w:ascii="Palatino Linotype" w:hAnsi="Palatino Linotype"/>
          <w:i/>
          <w:sz w:val="26"/>
          <w:szCs w:val="26"/>
        </w:rPr>
      </w:pPr>
      <w:r w:rsidRPr="00037B15">
        <w:rPr>
          <w:rFonts w:ascii="Palatino Linotype" w:eastAsiaTheme="minorHAnsi" w:hAnsi="Palatino Linotype" w:cs="Arial"/>
          <w:i/>
          <w:sz w:val="22"/>
          <w:szCs w:val="22"/>
          <w:lang w:eastAsia="en-US"/>
        </w:rPr>
        <w:t>“</w:t>
      </w:r>
      <w:r w:rsidR="003D17E4" w:rsidRPr="003D17E4">
        <w:rPr>
          <w:rFonts w:ascii="Palatino Linotype" w:eastAsiaTheme="minorHAnsi" w:hAnsi="Palatino Linotype" w:cstheme="minorBidi"/>
          <w:i/>
          <w:color w:val="000000"/>
          <w:sz w:val="22"/>
          <w:szCs w:val="22"/>
          <w:lang w:eastAsia="en-US"/>
        </w:rPr>
        <w:t xml:space="preserve">Se solicitaron los formatos </w:t>
      </w:r>
      <w:proofErr w:type="spellStart"/>
      <w:r w:rsidR="003D17E4" w:rsidRPr="003D17E4">
        <w:rPr>
          <w:rFonts w:ascii="Palatino Linotype" w:eastAsiaTheme="minorHAnsi" w:hAnsi="Palatino Linotype" w:cstheme="minorBidi"/>
          <w:i/>
          <w:color w:val="000000"/>
          <w:sz w:val="22"/>
          <w:szCs w:val="22"/>
          <w:lang w:eastAsia="en-US"/>
        </w:rPr>
        <w:t>Pbr</w:t>
      </w:r>
      <w:proofErr w:type="spellEnd"/>
      <w:r w:rsidR="003D17E4" w:rsidRPr="003D17E4">
        <w:rPr>
          <w:rFonts w:ascii="Palatino Linotype" w:eastAsiaTheme="minorHAnsi" w:hAnsi="Palatino Linotype" w:cstheme="minorBidi"/>
          <w:i/>
          <w:color w:val="000000"/>
          <w:sz w:val="22"/>
          <w:szCs w:val="22"/>
          <w:lang w:eastAsia="en-US"/>
        </w:rPr>
        <w:t xml:space="preserve"> 01a, 02a, 04a, 04b, 09a</w:t>
      </w:r>
      <w:proofErr w:type="gramStart"/>
      <w:r w:rsidR="003D17E4" w:rsidRPr="003D17E4">
        <w:rPr>
          <w:rFonts w:ascii="Palatino Linotype" w:eastAsiaTheme="minorHAnsi" w:hAnsi="Palatino Linotype" w:cstheme="minorBidi"/>
          <w:i/>
          <w:color w:val="000000"/>
          <w:sz w:val="22"/>
          <w:szCs w:val="22"/>
          <w:lang w:eastAsia="en-US"/>
        </w:rPr>
        <w:t>,11a</w:t>
      </w:r>
      <w:proofErr w:type="gramEnd"/>
      <w:r w:rsidR="003D17E4" w:rsidRPr="003D17E4">
        <w:rPr>
          <w:rFonts w:ascii="Palatino Linotype" w:eastAsiaTheme="minorHAnsi" w:hAnsi="Palatino Linotype" w:cstheme="minorBidi"/>
          <w:i/>
          <w:color w:val="000000"/>
          <w:sz w:val="22"/>
          <w:szCs w:val="22"/>
          <w:lang w:eastAsia="en-US"/>
        </w:rPr>
        <w:t xml:space="preserve"> y 13a, en un primer momento; en una solicitud de aclaración DIF Texcoco requirió aclaración donde se </w:t>
      </w:r>
      <w:proofErr w:type="spellStart"/>
      <w:r w:rsidR="003D17E4" w:rsidRPr="003D17E4">
        <w:rPr>
          <w:rFonts w:ascii="Palatino Linotype" w:eastAsiaTheme="minorHAnsi" w:hAnsi="Palatino Linotype" w:cstheme="minorBidi"/>
          <w:i/>
          <w:color w:val="000000"/>
          <w:sz w:val="22"/>
          <w:szCs w:val="22"/>
          <w:lang w:eastAsia="en-US"/>
        </w:rPr>
        <w:t>ratifico</w:t>
      </w:r>
      <w:proofErr w:type="spellEnd"/>
      <w:r w:rsidR="003D17E4" w:rsidRPr="003D17E4">
        <w:rPr>
          <w:rFonts w:ascii="Palatino Linotype" w:eastAsiaTheme="minorHAnsi" w:hAnsi="Palatino Linotype" w:cstheme="minorBidi"/>
          <w:i/>
          <w:color w:val="000000"/>
          <w:sz w:val="22"/>
          <w:szCs w:val="22"/>
          <w:lang w:eastAsia="en-US"/>
        </w:rPr>
        <w:t xml:space="preserve"> la solicitud y se precisó el tipo de formatos requeridos para el cumplimiento de lo establecido en sus artículos 327A, 327B, 327C, y 327D CÓDIGO FINANCIERO DEL ESTADO DE MÉXICO Y MUNICIPIOS. Se enteraron los formatos Pbr-01 y Pbr-02 correspondientes a la calendarización anual de metas y su cuantificación; sin embargo, no se entregaron los formatos </w:t>
      </w:r>
      <w:proofErr w:type="spellStart"/>
      <w:r w:rsidR="003D17E4" w:rsidRPr="003D17E4">
        <w:rPr>
          <w:rFonts w:ascii="Palatino Linotype" w:eastAsiaTheme="minorHAnsi" w:hAnsi="Palatino Linotype" w:cstheme="minorBidi"/>
          <w:i/>
          <w:color w:val="000000"/>
          <w:sz w:val="22"/>
          <w:szCs w:val="22"/>
          <w:lang w:eastAsia="en-US"/>
        </w:rPr>
        <w:t>Pbr</w:t>
      </w:r>
      <w:proofErr w:type="spellEnd"/>
      <w:r w:rsidR="003D17E4" w:rsidRPr="003D17E4">
        <w:rPr>
          <w:rFonts w:ascii="Palatino Linotype" w:eastAsiaTheme="minorHAnsi" w:hAnsi="Palatino Linotype" w:cstheme="minorBidi"/>
          <w:i/>
          <w:color w:val="000000"/>
          <w:sz w:val="22"/>
          <w:szCs w:val="22"/>
          <w:lang w:eastAsia="en-US"/>
        </w:rPr>
        <w:t xml:space="preserve"> correspondientes a lo establecido en el artículo 327-A cuyo texto señala "las Unidades de Información, Planeación, Programación y Evaluación o su equivalente, los resultados obtenidos de la evaluación, el informe del comportamiento del ejercicio presupuestal y el informe de avance programático en forma trimestral, para la revisión, seguimiento y evaluación del desempeño del cumplimiento de los objetivos y metas establecidas en los proyectos aprobados en relación con el presupuesto y ejercicio." Por lo que falta la entrega de los respectivos formatos 04a, 04b, 09a</w:t>
      </w:r>
      <w:proofErr w:type="gramStart"/>
      <w:r w:rsidR="003D17E4" w:rsidRPr="003D17E4">
        <w:rPr>
          <w:rFonts w:ascii="Palatino Linotype" w:eastAsiaTheme="minorHAnsi" w:hAnsi="Palatino Linotype" w:cstheme="minorBidi"/>
          <w:i/>
          <w:color w:val="000000"/>
          <w:sz w:val="22"/>
          <w:szCs w:val="22"/>
          <w:lang w:eastAsia="en-US"/>
        </w:rPr>
        <w:t>,11a</w:t>
      </w:r>
      <w:proofErr w:type="gramEnd"/>
      <w:r w:rsidR="003D17E4" w:rsidRPr="003D17E4">
        <w:rPr>
          <w:rFonts w:ascii="Palatino Linotype" w:eastAsiaTheme="minorHAnsi" w:hAnsi="Palatino Linotype" w:cstheme="minorBidi"/>
          <w:i/>
          <w:color w:val="000000"/>
          <w:sz w:val="22"/>
          <w:szCs w:val="22"/>
          <w:lang w:eastAsia="en-US"/>
        </w:rPr>
        <w:t xml:space="preserve"> y 13a o sus equivalentes.</w:t>
      </w:r>
      <w:r w:rsidRPr="00037B15">
        <w:rPr>
          <w:rFonts w:ascii="Palatino Linotype" w:eastAsiaTheme="minorHAnsi" w:hAnsi="Palatino Linotype" w:cstheme="minorBidi"/>
          <w:i/>
          <w:color w:val="000000"/>
          <w:sz w:val="22"/>
          <w:szCs w:val="22"/>
          <w:lang w:eastAsia="en-US"/>
        </w:rPr>
        <w:t>” (Sic)</w:t>
      </w:r>
    </w:p>
    <w:p w14:paraId="630AF79A" w14:textId="77777777" w:rsidR="007902AD" w:rsidRPr="00037B15" w:rsidRDefault="007902AD" w:rsidP="00580D96">
      <w:pPr>
        <w:spacing w:line="360" w:lineRule="auto"/>
        <w:jc w:val="both"/>
        <w:rPr>
          <w:rFonts w:ascii="Palatino Linotype" w:eastAsiaTheme="minorHAnsi" w:hAnsi="Palatino Linotype" w:cs="Arial"/>
          <w:b/>
          <w:lang w:eastAsia="en-US"/>
        </w:rPr>
      </w:pPr>
    </w:p>
    <w:p w14:paraId="36C9C63B" w14:textId="77777777" w:rsidR="007902AD" w:rsidRPr="00037B15" w:rsidRDefault="003D17E4" w:rsidP="00580D96">
      <w:pPr>
        <w:spacing w:line="360" w:lineRule="auto"/>
        <w:jc w:val="both"/>
        <w:rPr>
          <w:rFonts w:ascii="Palatino Linotype" w:eastAsiaTheme="minorHAnsi" w:hAnsi="Palatino Linotype" w:cs="Arial"/>
          <w:b/>
          <w:sz w:val="28"/>
          <w:lang w:eastAsia="en-US"/>
        </w:rPr>
      </w:pPr>
      <w:r>
        <w:rPr>
          <w:rFonts w:ascii="Palatino Linotype" w:eastAsiaTheme="minorHAnsi" w:hAnsi="Palatino Linotype" w:cs="Arial"/>
          <w:b/>
          <w:sz w:val="28"/>
          <w:lang w:eastAsia="en-US"/>
        </w:rPr>
        <w:t>SEX</w:t>
      </w:r>
      <w:r w:rsidR="007902AD" w:rsidRPr="00037B15">
        <w:rPr>
          <w:rFonts w:ascii="Palatino Linotype" w:eastAsiaTheme="minorHAnsi" w:hAnsi="Palatino Linotype" w:cs="Arial"/>
          <w:b/>
          <w:sz w:val="28"/>
          <w:lang w:eastAsia="en-US"/>
        </w:rPr>
        <w:t>TO. Del turno del recurso de revisión.</w:t>
      </w:r>
    </w:p>
    <w:p w14:paraId="75C6A5DD" w14:textId="77777777" w:rsidR="007902AD" w:rsidRPr="00037B15" w:rsidRDefault="007902AD" w:rsidP="00580D96">
      <w:pPr>
        <w:spacing w:line="360" w:lineRule="auto"/>
        <w:jc w:val="both"/>
        <w:rPr>
          <w:rFonts w:ascii="Palatino Linotype" w:eastAsiaTheme="minorHAnsi" w:hAnsi="Palatino Linotype" w:cs="Arial"/>
          <w:lang w:eastAsia="en-US"/>
        </w:rPr>
      </w:pPr>
      <w:r w:rsidRPr="00037B15">
        <w:rPr>
          <w:rFonts w:ascii="Palatino Linotype" w:eastAsiaTheme="minorHAnsi" w:hAnsi="Palatino Linotype" w:cs="Arial"/>
          <w:lang w:eastAsia="en-US"/>
        </w:rPr>
        <w:lastRenderedPageBreak/>
        <w:t xml:space="preserve">Medio de impugnación que le fue turnado al Comisionado Presidente </w:t>
      </w:r>
      <w:r w:rsidRPr="00037B15">
        <w:rPr>
          <w:rFonts w:ascii="Palatino Linotype" w:eastAsiaTheme="minorHAnsi" w:hAnsi="Palatino Linotype" w:cs="Arial"/>
          <w:b/>
          <w:lang w:eastAsia="en-US"/>
        </w:rPr>
        <w:t>José Martínez Vilchis</w:t>
      </w:r>
      <w:r w:rsidRPr="00037B15">
        <w:rPr>
          <w:rFonts w:ascii="Palatino Linotype" w:eastAsiaTheme="minorHAnsi" w:hAnsi="Palatino Linotype" w:cs="Arial"/>
          <w:lang w:eastAsia="en-US"/>
        </w:rPr>
        <w:t xml:space="preserve">, por medio del sistema electrónico, en términos del arábigo 185, fracción I, de la Ley de Transparencia y Acceso a la información Pública del Estado de México y Municipios, del cual recayó acuerdo de admisión en fecha </w:t>
      </w:r>
      <w:r w:rsidR="003D17E4" w:rsidRPr="003D17E4">
        <w:rPr>
          <w:rFonts w:ascii="Palatino Linotype" w:eastAsiaTheme="minorHAnsi" w:hAnsi="Palatino Linotype" w:cs="Arial"/>
          <w:b/>
          <w:lang w:eastAsia="en-US"/>
        </w:rPr>
        <w:t>dieci</w:t>
      </w:r>
      <w:r>
        <w:rPr>
          <w:rFonts w:ascii="Palatino Linotype" w:eastAsiaTheme="minorHAnsi" w:hAnsi="Palatino Linotype" w:cs="Arial"/>
          <w:b/>
          <w:lang w:eastAsia="en-US"/>
        </w:rPr>
        <w:t xml:space="preserve">ocho </w:t>
      </w:r>
      <w:r w:rsidRPr="00A86565">
        <w:rPr>
          <w:rFonts w:ascii="Palatino Linotype" w:eastAsiaTheme="minorHAnsi" w:hAnsi="Palatino Linotype" w:cs="Arial"/>
          <w:b/>
          <w:lang w:eastAsia="en-US"/>
        </w:rPr>
        <w:t xml:space="preserve">de </w:t>
      </w:r>
      <w:r w:rsidR="003D17E4">
        <w:rPr>
          <w:rFonts w:ascii="Palatino Linotype" w:eastAsiaTheme="minorHAnsi" w:hAnsi="Palatino Linotype" w:cs="Arial"/>
          <w:b/>
          <w:lang w:eastAsia="en-US"/>
        </w:rPr>
        <w:t>junio</w:t>
      </w:r>
      <w:r w:rsidRPr="00A86565">
        <w:rPr>
          <w:rFonts w:ascii="Palatino Linotype" w:eastAsiaTheme="minorHAnsi" w:hAnsi="Palatino Linotype" w:cs="Arial"/>
          <w:b/>
          <w:lang w:eastAsia="en-US"/>
        </w:rPr>
        <w:t xml:space="preserve"> de dos mil veinti</w:t>
      </w:r>
      <w:r>
        <w:rPr>
          <w:rFonts w:ascii="Palatino Linotype" w:eastAsiaTheme="minorHAnsi" w:hAnsi="Palatino Linotype" w:cs="Arial"/>
          <w:b/>
          <w:lang w:eastAsia="en-US"/>
        </w:rPr>
        <w:t>cuatro</w:t>
      </w:r>
      <w:r w:rsidRPr="00037B15">
        <w:rPr>
          <w:rFonts w:ascii="Palatino Linotype" w:eastAsiaTheme="minorHAnsi" w:hAnsi="Palatino Linotype" w:cs="Arial"/>
          <w:lang w:eastAsia="en-US"/>
        </w:rPr>
        <w:t>, determinándose en él, un plazo de siete días para que las partes manifestaran lo que a su derecho corresponda en términos del numeral ya citado.</w:t>
      </w:r>
    </w:p>
    <w:p w14:paraId="60D606B8" w14:textId="77777777" w:rsidR="007902AD" w:rsidRPr="00AE33E3" w:rsidRDefault="007902AD" w:rsidP="00580D96">
      <w:pPr>
        <w:spacing w:line="360" w:lineRule="auto"/>
        <w:jc w:val="both"/>
        <w:rPr>
          <w:rFonts w:ascii="Palatino Linotype" w:eastAsiaTheme="minorHAnsi" w:hAnsi="Palatino Linotype" w:cs="Arial"/>
          <w:b/>
          <w:lang w:eastAsia="en-US"/>
        </w:rPr>
      </w:pPr>
    </w:p>
    <w:p w14:paraId="0DCCAF5E" w14:textId="77777777" w:rsidR="007902AD" w:rsidRPr="00037B15" w:rsidRDefault="003D17E4" w:rsidP="00580D96">
      <w:pPr>
        <w:spacing w:line="360" w:lineRule="auto"/>
        <w:jc w:val="both"/>
        <w:rPr>
          <w:rFonts w:ascii="Palatino Linotype" w:eastAsiaTheme="minorHAnsi" w:hAnsi="Palatino Linotype" w:cs="Arial"/>
          <w:b/>
          <w:sz w:val="28"/>
          <w:lang w:eastAsia="en-US"/>
        </w:rPr>
      </w:pPr>
      <w:r>
        <w:rPr>
          <w:rFonts w:ascii="Palatino Linotype" w:eastAsiaTheme="minorHAnsi" w:hAnsi="Palatino Linotype" w:cs="Arial"/>
          <w:b/>
          <w:sz w:val="28"/>
          <w:lang w:eastAsia="en-US"/>
        </w:rPr>
        <w:t>SÉPTIM</w:t>
      </w:r>
      <w:r w:rsidR="007902AD" w:rsidRPr="00037B15">
        <w:rPr>
          <w:rFonts w:ascii="Palatino Linotype" w:eastAsiaTheme="minorHAnsi" w:hAnsi="Palatino Linotype" w:cs="Arial"/>
          <w:b/>
          <w:sz w:val="28"/>
          <w:lang w:eastAsia="en-US"/>
        </w:rPr>
        <w:t>O. De la etapa de manifestaciones y/o alegatos.</w:t>
      </w:r>
    </w:p>
    <w:p w14:paraId="0070598E" w14:textId="77777777" w:rsidR="007902AD" w:rsidRPr="000B61B4" w:rsidRDefault="007902AD" w:rsidP="00580D96">
      <w:pPr>
        <w:spacing w:line="360" w:lineRule="auto"/>
        <w:jc w:val="both"/>
        <w:rPr>
          <w:rFonts w:ascii="Palatino Linotype" w:hAnsi="Palatino Linotype" w:cs="Arial"/>
        </w:rPr>
      </w:pPr>
      <w:r w:rsidRPr="00037B15">
        <w:rPr>
          <w:rFonts w:ascii="Palatino Linotype" w:eastAsiaTheme="minorHAnsi" w:hAnsi="Palatino Linotype" w:cs="Arial"/>
          <w:lang w:eastAsia="en-US"/>
        </w:rPr>
        <w:t xml:space="preserve">Una vez transcurrido el término legal referido </w:t>
      </w:r>
      <w:r>
        <w:rPr>
          <w:rFonts w:ascii="Palatino Linotype" w:eastAsiaTheme="minorHAnsi" w:hAnsi="Palatino Linotype" w:cs="Arial"/>
          <w:b/>
          <w:lang w:eastAsia="en-US"/>
        </w:rPr>
        <w:t>e</w:t>
      </w:r>
      <w:r w:rsidRPr="00037B15">
        <w:rPr>
          <w:rFonts w:ascii="Palatino Linotype" w:eastAsiaTheme="minorHAnsi" w:hAnsi="Palatino Linotype" w:cs="Arial"/>
          <w:b/>
          <w:lang w:eastAsia="en-US"/>
        </w:rPr>
        <w:t>l Sujeto Obligado</w:t>
      </w:r>
      <w:r w:rsidRPr="00037B15">
        <w:rPr>
          <w:rFonts w:ascii="Palatino Linotype" w:eastAsiaTheme="minorHAnsi" w:hAnsi="Palatino Linotype" w:cs="Arial"/>
          <w:lang w:eastAsia="en-US"/>
        </w:rPr>
        <w:t xml:space="preserve"> </w:t>
      </w:r>
      <w:r>
        <w:rPr>
          <w:rFonts w:ascii="Palatino Linotype" w:eastAsiaTheme="minorHAnsi" w:hAnsi="Palatino Linotype" w:cs="Arial"/>
          <w:lang w:eastAsia="en-US"/>
        </w:rPr>
        <w:t>rindió</w:t>
      </w:r>
      <w:r w:rsidRPr="00037B15">
        <w:rPr>
          <w:rFonts w:ascii="Palatino Linotype" w:eastAsiaTheme="minorHAnsi" w:hAnsi="Palatino Linotype" w:cs="Arial"/>
          <w:lang w:eastAsia="en-US"/>
        </w:rPr>
        <w:t xml:space="preserve"> su informe justificado</w:t>
      </w:r>
      <w:r>
        <w:rPr>
          <w:rFonts w:ascii="Palatino Linotype" w:eastAsiaTheme="minorHAnsi" w:hAnsi="Palatino Linotype" w:cs="Arial"/>
          <w:lang w:eastAsia="en-US"/>
        </w:rPr>
        <w:t xml:space="preserve"> el día </w:t>
      </w:r>
      <w:r w:rsidR="003D17E4">
        <w:rPr>
          <w:rFonts w:ascii="Palatino Linotype" w:eastAsiaTheme="minorHAnsi" w:hAnsi="Palatino Linotype" w:cs="Arial"/>
          <w:b/>
          <w:lang w:eastAsia="en-US"/>
        </w:rPr>
        <w:t>veinticuatro</w:t>
      </w:r>
      <w:r>
        <w:rPr>
          <w:rFonts w:ascii="Palatino Linotype" w:eastAsiaTheme="minorHAnsi" w:hAnsi="Palatino Linotype" w:cs="Arial"/>
          <w:b/>
          <w:lang w:eastAsia="en-US"/>
        </w:rPr>
        <w:t xml:space="preserve"> de </w:t>
      </w:r>
      <w:r w:rsidR="003D17E4">
        <w:rPr>
          <w:rFonts w:ascii="Palatino Linotype" w:eastAsiaTheme="minorHAnsi" w:hAnsi="Palatino Linotype" w:cs="Arial"/>
          <w:b/>
          <w:lang w:eastAsia="en-US"/>
        </w:rPr>
        <w:t>junio</w:t>
      </w:r>
      <w:r>
        <w:rPr>
          <w:rFonts w:ascii="Palatino Linotype" w:eastAsiaTheme="minorHAnsi" w:hAnsi="Palatino Linotype" w:cs="Arial"/>
          <w:b/>
          <w:lang w:eastAsia="en-US"/>
        </w:rPr>
        <w:t xml:space="preserve"> de</w:t>
      </w:r>
      <w:r w:rsidRPr="00FB1BF5">
        <w:rPr>
          <w:rFonts w:ascii="Palatino Linotype" w:eastAsiaTheme="minorHAnsi" w:hAnsi="Palatino Linotype" w:cs="Arial"/>
          <w:b/>
          <w:lang w:eastAsia="en-US"/>
        </w:rPr>
        <w:t xml:space="preserve"> dos mil veinticuatro</w:t>
      </w:r>
      <w:r>
        <w:rPr>
          <w:rFonts w:ascii="Palatino Linotype" w:eastAsiaTheme="minorHAnsi" w:hAnsi="Palatino Linotype" w:cs="Arial"/>
          <w:lang w:eastAsia="en-US"/>
        </w:rPr>
        <w:t xml:space="preserve">, a través del archivo electrónico denominado </w:t>
      </w:r>
      <w:r w:rsidRPr="00FB1BF5">
        <w:rPr>
          <w:rFonts w:ascii="Palatino Linotype" w:eastAsiaTheme="minorHAnsi" w:hAnsi="Palatino Linotype" w:cs="Arial"/>
          <w:lang w:eastAsia="en-US"/>
        </w:rPr>
        <w:tab/>
      </w:r>
      <w:r>
        <w:rPr>
          <w:rFonts w:ascii="Palatino Linotype" w:eastAsiaTheme="minorHAnsi" w:hAnsi="Palatino Linotype" w:cs="Arial"/>
          <w:lang w:eastAsia="en-US"/>
        </w:rPr>
        <w:t>“</w:t>
      </w:r>
      <w:r w:rsidR="003D17E4" w:rsidRPr="003D17E4">
        <w:rPr>
          <w:rFonts w:ascii="Palatino Linotype" w:eastAsiaTheme="minorHAnsi" w:hAnsi="Palatino Linotype" w:cs="Arial"/>
          <w:lang w:eastAsia="en-US"/>
        </w:rPr>
        <w:t xml:space="preserve">0004 </w:t>
      </w:r>
      <w:proofErr w:type="spellStart"/>
      <w:r w:rsidR="003D17E4" w:rsidRPr="003D17E4">
        <w:rPr>
          <w:rFonts w:ascii="Palatino Linotype" w:eastAsiaTheme="minorHAnsi" w:hAnsi="Palatino Linotype" w:cs="Arial"/>
          <w:lang w:eastAsia="en-US"/>
        </w:rPr>
        <w:t>Saimex</w:t>
      </w:r>
      <w:proofErr w:type="spellEnd"/>
      <w:r w:rsidR="003D17E4" w:rsidRPr="003D17E4">
        <w:rPr>
          <w:rFonts w:ascii="Palatino Linotype" w:eastAsiaTheme="minorHAnsi" w:hAnsi="Palatino Linotype" w:cs="Arial"/>
          <w:lang w:eastAsia="en-US"/>
        </w:rPr>
        <w:t xml:space="preserve"> </w:t>
      </w:r>
      <w:proofErr w:type="spellStart"/>
      <w:r w:rsidR="003D17E4" w:rsidRPr="003D17E4">
        <w:rPr>
          <w:rFonts w:ascii="Palatino Linotype" w:eastAsiaTheme="minorHAnsi" w:hAnsi="Palatino Linotype" w:cs="Arial"/>
          <w:lang w:eastAsia="en-US"/>
        </w:rPr>
        <w:t>manifestación</w:t>
      </w:r>
      <w:proofErr w:type="spellEnd"/>
      <w:r w:rsidR="003D17E4" w:rsidRPr="003D17E4">
        <w:rPr>
          <w:rFonts w:ascii="Palatino Linotype" w:eastAsiaTheme="minorHAnsi" w:hAnsi="Palatino Linotype" w:cs="Arial"/>
          <w:lang w:eastAsia="en-US"/>
        </w:rPr>
        <w:t xml:space="preserve"> .</w:t>
      </w:r>
      <w:proofErr w:type="spellStart"/>
      <w:r w:rsidR="003D17E4" w:rsidRPr="003D17E4">
        <w:rPr>
          <w:rFonts w:ascii="Palatino Linotype" w:eastAsiaTheme="minorHAnsi" w:hAnsi="Palatino Linotype" w:cs="Arial"/>
          <w:lang w:eastAsia="en-US"/>
        </w:rPr>
        <w:t>pdf</w:t>
      </w:r>
      <w:proofErr w:type="spellEnd"/>
      <w:r>
        <w:rPr>
          <w:rFonts w:ascii="Palatino Linotype" w:eastAsiaTheme="minorHAnsi" w:hAnsi="Palatino Linotype" w:cs="Arial"/>
          <w:lang w:eastAsia="en-US"/>
        </w:rPr>
        <w:t xml:space="preserve">”; el cual se puso a la vista de la parte Recurrente el </w:t>
      </w:r>
      <w:r w:rsidR="00DC26CE">
        <w:rPr>
          <w:rFonts w:ascii="Palatino Linotype" w:eastAsiaTheme="minorHAnsi" w:hAnsi="Palatino Linotype" w:cs="Arial"/>
          <w:b/>
          <w:lang w:eastAsia="en-US"/>
        </w:rPr>
        <w:t>veinticinco de junio</w:t>
      </w:r>
      <w:r w:rsidRPr="00FB1BF5">
        <w:rPr>
          <w:rFonts w:ascii="Palatino Linotype" w:eastAsiaTheme="minorHAnsi" w:hAnsi="Palatino Linotype" w:cs="Arial"/>
          <w:b/>
          <w:lang w:eastAsia="en-US"/>
        </w:rPr>
        <w:t xml:space="preserve"> de dos mil veinticuatro</w:t>
      </w:r>
      <w:r>
        <w:rPr>
          <w:rFonts w:ascii="Palatino Linotype" w:eastAsiaTheme="minorHAnsi" w:hAnsi="Palatino Linotype" w:cs="Arial"/>
          <w:lang w:eastAsia="en-US"/>
        </w:rPr>
        <w:t xml:space="preserve">. </w:t>
      </w:r>
      <w:r>
        <w:rPr>
          <w:rFonts w:ascii="Palatino Linotype" w:hAnsi="Palatino Linotype" w:cs="Arial"/>
        </w:rPr>
        <w:t>Asimismo, se advierte qu</w:t>
      </w:r>
      <w:r w:rsidRPr="000B61B4">
        <w:rPr>
          <w:rFonts w:ascii="Palatino Linotype" w:hAnsi="Palatino Linotype" w:cs="Arial"/>
        </w:rPr>
        <w:t xml:space="preserve">e </w:t>
      </w:r>
      <w:r w:rsidRPr="00C050A9">
        <w:rPr>
          <w:rFonts w:ascii="Palatino Linotype" w:hAnsi="Palatino Linotype" w:cs="Arial"/>
        </w:rPr>
        <w:t>l</w:t>
      </w:r>
      <w:r w:rsidR="00DC26CE">
        <w:rPr>
          <w:rFonts w:ascii="Palatino Linotype" w:hAnsi="Palatino Linotype" w:cs="Arial"/>
        </w:rPr>
        <w:t>a parte</w:t>
      </w:r>
      <w:r>
        <w:rPr>
          <w:rFonts w:ascii="Palatino Linotype" w:hAnsi="Palatino Linotype" w:cs="Arial"/>
          <w:b/>
        </w:rPr>
        <w:t xml:space="preserve"> </w:t>
      </w:r>
      <w:r w:rsidRPr="000B61B4">
        <w:rPr>
          <w:rFonts w:ascii="Palatino Linotype" w:hAnsi="Palatino Linotype" w:cs="Arial"/>
          <w:b/>
        </w:rPr>
        <w:t>Recurrente</w:t>
      </w:r>
      <w:r w:rsidRPr="000B61B4">
        <w:rPr>
          <w:rFonts w:ascii="Palatino Linotype" w:hAnsi="Palatino Linotype" w:cs="Arial"/>
        </w:rPr>
        <w:t xml:space="preserve">, </w:t>
      </w:r>
      <w:r>
        <w:rPr>
          <w:rFonts w:ascii="Palatino Linotype" w:hAnsi="Palatino Linotype" w:cs="Arial"/>
        </w:rPr>
        <w:t xml:space="preserve">no realizó alegatos, ni remitió </w:t>
      </w:r>
      <w:r w:rsidRPr="000B61B4">
        <w:rPr>
          <w:rFonts w:ascii="Palatino Linotype" w:hAnsi="Palatino Linotype" w:cs="Arial"/>
        </w:rPr>
        <w:t>pruebas o manifestaciones.</w:t>
      </w:r>
    </w:p>
    <w:p w14:paraId="71285D19" w14:textId="77777777" w:rsidR="007902AD" w:rsidRDefault="007902AD" w:rsidP="00580D96">
      <w:pPr>
        <w:tabs>
          <w:tab w:val="left" w:pos="3206"/>
        </w:tabs>
        <w:spacing w:line="360" w:lineRule="auto"/>
        <w:jc w:val="both"/>
        <w:rPr>
          <w:rFonts w:ascii="Palatino Linotype" w:eastAsiaTheme="minorHAnsi" w:hAnsi="Palatino Linotype" w:cs="Arial"/>
          <w:b/>
          <w:sz w:val="28"/>
          <w:lang w:eastAsia="en-US"/>
        </w:rPr>
      </w:pPr>
    </w:p>
    <w:p w14:paraId="348870FC" w14:textId="77777777" w:rsidR="007902AD" w:rsidRPr="00037B15" w:rsidRDefault="007902AD" w:rsidP="00580D96">
      <w:pPr>
        <w:tabs>
          <w:tab w:val="left" w:pos="3206"/>
        </w:tabs>
        <w:spacing w:line="360" w:lineRule="auto"/>
        <w:jc w:val="both"/>
        <w:rPr>
          <w:rFonts w:ascii="Palatino Linotype" w:eastAsiaTheme="minorHAnsi" w:hAnsi="Palatino Linotype" w:cs="Arial"/>
          <w:b/>
          <w:sz w:val="28"/>
          <w:lang w:eastAsia="en-US"/>
        </w:rPr>
      </w:pPr>
      <w:r w:rsidRPr="00037B15">
        <w:rPr>
          <w:rFonts w:ascii="Palatino Linotype" w:eastAsiaTheme="minorHAnsi" w:hAnsi="Palatino Linotype" w:cs="Arial"/>
          <w:b/>
          <w:sz w:val="28"/>
          <w:lang w:eastAsia="en-US"/>
        </w:rPr>
        <w:t>O</w:t>
      </w:r>
      <w:r w:rsidR="00DC26CE">
        <w:rPr>
          <w:rFonts w:ascii="Palatino Linotype" w:eastAsiaTheme="minorHAnsi" w:hAnsi="Palatino Linotype" w:cs="Arial"/>
          <w:b/>
          <w:sz w:val="28"/>
          <w:lang w:eastAsia="en-US"/>
        </w:rPr>
        <w:t>CTAVO</w:t>
      </w:r>
      <w:r w:rsidRPr="00037B15">
        <w:rPr>
          <w:rFonts w:ascii="Palatino Linotype" w:eastAsiaTheme="minorHAnsi" w:hAnsi="Palatino Linotype" w:cs="Arial"/>
          <w:b/>
          <w:sz w:val="28"/>
          <w:lang w:eastAsia="en-US"/>
        </w:rPr>
        <w:t>. Del cierre de instrucción.</w:t>
      </w:r>
      <w:r w:rsidRPr="00037B15">
        <w:rPr>
          <w:rFonts w:ascii="Palatino Linotype" w:eastAsiaTheme="minorHAnsi" w:hAnsi="Palatino Linotype" w:cs="Arial"/>
          <w:b/>
          <w:sz w:val="28"/>
          <w:lang w:eastAsia="en-US"/>
        </w:rPr>
        <w:tab/>
      </w:r>
    </w:p>
    <w:p w14:paraId="71633DF3" w14:textId="77777777" w:rsidR="007902AD" w:rsidRPr="00037B15" w:rsidRDefault="007902AD" w:rsidP="00580D96">
      <w:pPr>
        <w:spacing w:line="360" w:lineRule="auto"/>
        <w:jc w:val="both"/>
        <w:rPr>
          <w:rFonts w:ascii="Palatino Linotype" w:eastAsiaTheme="minorHAnsi" w:hAnsi="Palatino Linotype" w:cs="Arial"/>
          <w:lang w:eastAsia="en-US"/>
        </w:rPr>
      </w:pPr>
      <w:r>
        <w:rPr>
          <w:rFonts w:ascii="Palatino Linotype" w:eastAsiaTheme="minorHAnsi" w:hAnsi="Palatino Linotype" w:cs="Arial"/>
          <w:lang w:eastAsia="en-US"/>
        </w:rPr>
        <w:t>U</w:t>
      </w:r>
      <w:r w:rsidRPr="00037B15">
        <w:rPr>
          <w:rFonts w:ascii="Palatino Linotype" w:eastAsiaTheme="minorHAnsi" w:hAnsi="Palatino Linotype" w:cs="Arial"/>
          <w:lang w:eastAsia="en-US"/>
        </w:rPr>
        <w:t xml:space="preserve">na vez transcurrido el término legal, </w:t>
      </w:r>
      <w:r>
        <w:rPr>
          <w:rFonts w:ascii="Palatino Linotype" w:eastAsiaTheme="minorHAnsi" w:hAnsi="Palatino Linotype" w:cs="Arial"/>
          <w:lang w:eastAsia="en-US"/>
        </w:rPr>
        <w:t>se</w:t>
      </w:r>
      <w:r w:rsidRPr="00037B15">
        <w:rPr>
          <w:rFonts w:ascii="Palatino Linotype" w:eastAsiaTheme="minorHAnsi" w:hAnsi="Palatino Linotype" w:cs="Arial"/>
          <w:lang w:eastAsia="en-US"/>
        </w:rPr>
        <w:t xml:space="preserve"> decret</w:t>
      </w:r>
      <w:r>
        <w:rPr>
          <w:rFonts w:ascii="Palatino Linotype" w:eastAsiaTheme="minorHAnsi" w:hAnsi="Palatino Linotype" w:cs="Arial"/>
          <w:lang w:eastAsia="en-US"/>
        </w:rPr>
        <w:t>ó</w:t>
      </w:r>
      <w:r w:rsidRPr="00037B15">
        <w:rPr>
          <w:rFonts w:ascii="Palatino Linotype" w:eastAsiaTheme="minorHAnsi" w:hAnsi="Palatino Linotype" w:cs="Arial"/>
          <w:lang w:eastAsia="en-US"/>
        </w:rPr>
        <w:t xml:space="preserve"> el cierre de instrucción en fecha </w:t>
      </w:r>
      <w:r w:rsidR="00DC26CE">
        <w:rPr>
          <w:rFonts w:ascii="Palatino Linotype" w:eastAsiaTheme="minorHAnsi" w:hAnsi="Palatino Linotype" w:cs="Arial"/>
          <w:b/>
          <w:lang w:eastAsia="en-US"/>
        </w:rPr>
        <w:t>dos de julio</w:t>
      </w:r>
      <w:r w:rsidRPr="00C031B6">
        <w:rPr>
          <w:rFonts w:ascii="Palatino Linotype" w:eastAsiaTheme="minorHAnsi" w:hAnsi="Palatino Linotype" w:cs="Arial"/>
          <w:b/>
          <w:lang w:eastAsia="en-US"/>
        </w:rPr>
        <w:t xml:space="preserve"> del año en dos mil veinti</w:t>
      </w:r>
      <w:r>
        <w:rPr>
          <w:rFonts w:ascii="Palatino Linotype" w:eastAsiaTheme="minorHAnsi" w:hAnsi="Palatino Linotype" w:cs="Arial"/>
          <w:b/>
          <w:lang w:eastAsia="en-US"/>
        </w:rPr>
        <w:t>cuatro</w:t>
      </w:r>
      <w:r w:rsidRPr="00037B15">
        <w:rPr>
          <w:rFonts w:ascii="Palatino Linotype" w:eastAsiaTheme="minorHAnsi" w:hAnsi="Palatino Linotype" w:cs="Arial"/>
          <w:lang w:eastAsia="en-US"/>
        </w:rPr>
        <w:t xml:space="preserve">, en términos del artículo 185, </w:t>
      </w:r>
      <w:r>
        <w:rPr>
          <w:rFonts w:ascii="Palatino Linotype" w:eastAsiaTheme="minorHAnsi" w:hAnsi="Palatino Linotype" w:cs="Arial"/>
          <w:lang w:eastAsia="en-US"/>
        </w:rPr>
        <w:t>f</w:t>
      </w:r>
      <w:r w:rsidRPr="00037B15">
        <w:rPr>
          <w:rFonts w:ascii="Palatino Linotype" w:eastAsiaTheme="minorHAnsi" w:hAnsi="Palatino Linotype" w:cs="Arial"/>
          <w:lang w:eastAsia="en-US"/>
        </w:rPr>
        <w:t>racción VI, de la Ley de Transparencia y Acceso a la Información Pública del Estado de México y Municipios, iniciando el término legal para dictar resolución definitiva del asunto.</w:t>
      </w:r>
    </w:p>
    <w:p w14:paraId="074C7B48" w14:textId="77777777" w:rsidR="007902AD" w:rsidRDefault="007902AD" w:rsidP="00580D96">
      <w:pPr>
        <w:spacing w:line="360" w:lineRule="auto"/>
        <w:jc w:val="both"/>
        <w:rPr>
          <w:rFonts w:ascii="Palatino Linotype" w:eastAsiaTheme="minorHAnsi" w:hAnsi="Palatino Linotype" w:cs="Arial"/>
          <w:lang w:eastAsia="en-US"/>
        </w:rPr>
      </w:pPr>
    </w:p>
    <w:p w14:paraId="1C223121" w14:textId="77777777" w:rsidR="007902AD" w:rsidRPr="00C220D0" w:rsidRDefault="00DC26CE" w:rsidP="00580D96">
      <w:pPr>
        <w:pStyle w:val="Sinespaciado"/>
        <w:spacing w:line="360" w:lineRule="auto"/>
        <w:jc w:val="both"/>
        <w:rPr>
          <w:rFonts w:ascii="Palatino Linotype" w:hAnsi="Palatino Linotype" w:cs="Arial"/>
          <w:b/>
          <w:sz w:val="28"/>
          <w:szCs w:val="28"/>
        </w:rPr>
      </w:pPr>
      <w:r>
        <w:rPr>
          <w:rFonts w:ascii="Palatino Linotype" w:hAnsi="Palatino Linotype" w:cs="Arial"/>
          <w:b/>
          <w:sz w:val="28"/>
        </w:rPr>
        <w:t>NOVEN</w:t>
      </w:r>
      <w:r w:rsidR="007902AD" w:rsidRPr="00667998">
        <w:rPr>
          <w:rFonts w:ascii="Palatino Linotype" w:hAnsi="Palatino Linotype" w:cs="Arial"/>
          <w:b/>
          <w:sz w:val="28"/>
        </w:rPr>
        <w:t xml:space="preserve">O. </w:t>
      </w:r>
      <w:r w:rsidR="007902AD" w:rsidRPr="00667998">
        <w:rPr>
          <w:rFonts w:ascii="Palatino Linotype" w:hAnsi="Palatino Linotype" w:cs="Arial"/>
          <w:b/>
          <w:sz w:val="28"/>
          <w:szCs w:val="28"/>
        </w:rPr>
        <w:t>De</w:t>
      </w:r>
      <w:r w:rsidR="007902AD">
        <w:rPr>
          <w:rFonts w:ascii="Palatino Linotype" w:hAnsi="Palatino Linotype" w:cs="Arial"/>
          <w:b/>
          <w:sz w:val="28"/>
          <w:szCs w:val="28"/>
        </w:rPr>
        <w:t xml:space="preserve"> </w:t>
      </w:r>
      <w:r w:rsidR="007902AD" w:rsidRPr="00667998">
        <w:rPr>
          <w:rFonts w:ascii="Palatino Linotype" w:hAnsi="Palatino Linotype" w:cs="Arial"/>
          <w:b/>
          <w:sz w:val="28"/>
          <w:szCs w:val="28"/>
        </w:rPr>
        <w:t xml:space="preserve">la </w:t>
      </w:r>
      <w:r w:rsidR="007902AD">
        <w:rPr>
          <w:rFonts w:ascii="Palatino Linotype" w:hAnsi="Palatino Linotype" w:cs="Arial"/>
          <w:b/>
          <w:sz w:val="28"/>
          <w:szCs w:val="28"/>
        </w:rPr>
        <w:t>ampliación del término para resolver</w:t>
      </w:r>
      <w:r w:rsidR="007902AD" w:rsidRPr="00667998">
        <w:rPr>
          <w:rFonts w:ascii="Palatino Linotype" w:hAnsi="Palatino Linotype" w:cs="Arial"/>
          <w:b/>
          <w:sz w:val="28"/>
          <w:szCs w:val="28"/>
        </w:rPr>
        <w:t>.</w:t>
      </w:r>
    </w:p>
    <w:p w14:paraId="66C38CC3" w14:textId="77777777" w:rsidR="007902AD" w:rsidRDefault="007902AD" w:rsidP="00580D96">
      <w:pPr>
        <w:spacing w:line="360" w:lineRule="auto"/>
        <w:jc w:val="both"/>
        <w:rPr>
          <w:rFonts w:ascii="Palatino Linotype" w:hAnsi="Palatino Linotype" w:cs="Arial"/>
        </w:rPr>
      </w:pPr>
      <w:r w:rsidRPr="0076590D">
        <w:rPr>
          <w:rFonts w:ascii="Palatino Linotype" w:hAnsi="Palatino Linotype" w:cs="Arial"/>
        </w:rPr>
        <w:t xml:space="preserve">De las constancias que integran el expediente electrónico, se advierte que han transcurrido los términos de Ley, para la emisión de la resolución en el presente recurso </w:t>
      </w:r>
      <w:r w:rsidRPr="0076590D">
        <w:rPr>
          <w:rFonts w:ascii="Palatino Linotype" w:hAnsi="Palatino Linotype" w:cs="Arial"/>
        </w:rPr>
        <w:lastRenderedPageBreak/>
        <w:t>de revisión, por lo que en</w:t>
      </w:r>
      <w:r w:rsidRPr="00667998">
        <w:rPr>
          <w:rFonts w:ascii="Palatino Linotype" w:hAnsi="Palatino Linotype" w:cs="Arial"/>
        </w:rPr>
        <w:t xml:space="preserve"> fecha </w:t>
      </w:r>
      <w:r w:rsidR="00DC26CE">
        <w:rPr>
          <w:rFonts w:ascii="Palatino Linotype" w:hAnsi="Palatino Linotype" w:cs="Arial"/>
          <w:b/>
        </w:rPr>
        <w:t>trece</w:t>
      </w:r>
      <w:r>
        <w:rPr>
          <w:rFonts w:ascii="Palatino Linotype" w:hAnsi="Palatino Linotype" w:cs="Arial"/>
          <w:b/>
        </w:rPr>
        <w:t xml:space="preserve"> </w:t>
      </w:r>
      <w:r w:rsidRPr="002C133B">
        <w:rPr>
          <w:rFonts w:ascii="Palatino Linotype" w:hAnsi="Palatino Linotype" w:cs="Arial"/>
          <w:b/>
        </w:rPr>
        <w:t xml:space="preserve">de </w:t>
      </w:r>
      <w:r w:rsidR="00DC26CE">
        <w:rPr>
          <w:rFonts w:ascii="Palatino Linotype" w:hAnsi="Palatino Linotype" w:cs="Arial"/>
          <w:b/>
        </w:rPr>
        <w:t>agost</w:t>
      </w:r>
      <w:r>
        <w:rPr>
          <w:rFonts w:ascii="Palatino Linotype" w:hAnsi="Palatino Linotype" w:cs="Arial"/>
          <w:b/>
        </w:rPr>
        <w:t>o</w:t>
      </w:r>
      <w:r w:rsidRPr="002C133B">
        <w:rPr>
          <w:rFonts w:ascii="Palatino Linotype" w:hAnsi="Palatino Linotype" w:cs="Arial"/>
          <w:b/>
        </w:rPr>
        <w:t xml:space="preserve"> del año dos mil veinti</w:t>
      </w:r>
      <w:r>
        <w:rPr>
          <w:rFonts w:ascii="Palatino Linotype" w:hAnsi="Palatino Linotype" w:cs="Arial"/>
          <w:b/>
        </w:rPr>
        <w:t>cuatro</w:t>
      </w:r>
      <w:r w:rsidRPr="00667998">
        <w:rPr>
          <w:rFonts w:ascii="Palatino Linotype" w:hAnsi="Palatino Linotype" w:cs="Arial"/>
        </w:rPr>
        <w:t xml:space="preserve">, </w:t>
      </w:r>
      <w:r w:rsidRPr="0076590D">
        <w:rPr>
          <w:rFonts w:ascii="Palatino Linotype" w:hAnsi="Palatino Linotype" w:cs="Arial"/>
        </w:rPr>
        <w:t>se notificó a las partes el acuerdo por el que se ordena ampliar el plazo para la emisión de la resolución, en términos del artículo 181 párrafo tercero de la Ley de Transparencia y Acceso a la Información Pública del Estado de México y Municipios, ordenándose turnar los expedientes a la resolución que en derecho proceda.</w:t>
      </w:r>
    </w:p>
    <w:p w14:paraId="76FC0382" w14:textId="77777777" w:rsidR="007902AD" w:rsidRDefault="007902AD" w:rsidP="00580D96">
      <w:pPr>
        <w:spacing w:line="360" w:lineRule="auto"/>
        <w:ind w:right="49"/>
        <w:jc w:val="both"/>
        <w:rPr>
          <w:rFonts w:ascii="Palatino Linotype" w:hAnsi="Palatino Linotype" w:cs="Arial"/>
          <w:lang w:val="es-ES" w:eastAsia="es-ES"/>
        </w:rPr>
      </w:pPr>
    </w:p>
    <w:p w14:paraId="3D1F76EE" w14:textId="77777777" w:rsidR="007902AD" w:rsidRPr="0076590D" w:rsidRDefault="007902AD" w:rsidP="00580D96">
      <w:pPr>
        <w:spacing w:line="360" w:lineRule="auto"/>
        <w:ind w:right="49"/>
        <w:jc w:val="both"/>
        <w:rPr>
          <w:rFonts w:ascii="Palatino Linotype" w:hAnsi="Palatino Linotype" w:cs="Arial"/>
          <w:lang w:val="es-ES" w:eastAsia="es-ES"/>
        </w:rPr>
      </w:pPr>
      <w:r w:rsidRPr="0076590D">
        <w:rPr>
          <w:rFonts w:ascii="Palatino Linotype" w:hAnsi="Palatino Linotype" w:cs="Arial"/>
          <w:lang w:val="es-ES" w:eastAsia="es-ES"/>
        </w:rPr>
        <w:t>Este organismo garante no pasa por alto justificar</w:t>
      </w:r>
      <w:r>
        <w:rPr>
          <w:rFonts w:ascii="Palatino Linotype" w:hAnsi="Palatino Linotype" w:cs="Arial"/>
          <w:lang w:val="es-ES" w:eastAsia="es-ES"/>
        </w:rPr>
        <w:t>,</w:t>
      </w:r>
      <w:r w:rsidRPr="0076590D">
        <w:rPr>
          <w:rFonts w:ascii="Palatino Linotype" w:hAnsi="Palatino Linotype" w:cs="Arial"/>
          <w:lang w:val="es-ES" w:eastAsia="es-ES"/>
        </w:rPr>
        <w:t xml:space="preserve"> que el plazo para emitir resolución en el presente asunto encuentra justificación en el alto número de recursos de revisión recibidos</w:t>
      </w:r>
      <w:r>
        <w:rPr>
          <w:rFonts w:ascii="Palatino Linotype" w:hAnsi="Palatino Linotype" w:cs="Arial"/>
          <w:lang w:val="es-ES" w:eastAsia="es-ES"/>
        </w:rPr>
        <w:t xml:space="preserve">, que </w:t>
      </w:r>
      <w:r w:rsidRPr="0076590D">
        <w:rPr>
          <w:rFonts w:ascii="Palatino Linotype" w:hAnsi="Palatino Linotype" w:cs="Arial"/>
          <w:lang w:val="es-ES" w:eastAsia="es-ES"/>
        </w:rPr>
        <w:t>se ha incrementado aproximadamente un 400%, circunstancia atípica que ha rebasado las capacidades técnicas y humanas del personal encargado de la proyección de las resoluciones a dichos medios de impugnación.</w:t>
      </w:r>
    </w:p>
    <w:p w14:paraId="7B226718" w14:textId="77777777" w:rsidR="007902AD" w:rsidRDefault="007902AD" w:rsidP="00580D96">
      <w:pPr>
        <w:spacing w:line="360" w:lineRule="auto"/>
        <w:ind w:right="49"/>
        <w:jc w:val="both"/>
        <w:rPr>
          <w:rFonts w:ascii="Palatino Linotype" w:hAnsi="Palatino Linotype" w:cs="Arial"/>
          <w:lang w:val="es-ES" w:eastAsia="es-ES"/>
        </w:rPr>
      </w:pPr>
    </w:p>
    <w:p w14:paraId="71D9ED5D" w14:textId="77777777" w:rsidR="007902AD" w:rsidRPr="0076590D" w:rsidRDefault="007902AD" w:rsidP="00580D96">
      <w:pPr>
        <w:spacing w:line="360" w:lineRule="auto"/>
        <w:ind w:right="49"/>
        <w:jc w:val="both"/>
        <w:rPr>
          <w:rFonts w:ascii="Palatino Linotype" w:hAnsi="Palatino Linotype" w:cs="Arial"/>
          <w:lang w:val="es-ES" w:eastAsia="es-ES"/>
        </w:rPr>
      </w:pPr>
      <w:r w:rsidRPr="0076590D">
        <w:rPr>
          <w:rFonts w:ascii="Palatino Linotype" w:hAnsi="Palatino Linotype" w:cs="Arial"/>
          <w:lang w:val="es-ES" w:eastAsia="es-ES"/>
        </w:rPr>
        <w:t>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14:paraId="50740D7C" w14:textId="77777777" w:rsidR="007902AD" w:rsidRDefault="007902AD" w:rsidP="00580D96">
      <w:pPr>
        <w:spacing w:line="360" w:lineRule="auto"/>
        <w:ind w:right="49"/>
        <w:jc w:val="both"/>
        <w:rPr>
          <w:rFonts w:ascii="Palatino Linotype" w:hAnsi="Palatino Linotype" w:cs="Arial"/>
          <w:lang w:val="es-ES" w:eastAsia="es-ES"/>
        </w:rPr>
      </w:pPr>
    </w:p>
    <w:p w14:paraId="0F361BE7" w14:textId="77777777" w:rsidR="007902AD" w:rsidRDefault="007902AD" w:rsidP="00580D96">
      <w:pPr>
        <w:spacing w:line="360" w:lineRule="auto"/>
        <w:ind w:right="49"/>
        <w:jc w:val="both"/>
        <w:rPr>
          <w:rFonts w:ascii="Palatino Linotype" w:hAnsi="Palatino Linotype" w:cs="Arial"/>
          <w:lang w:val="es-ES" w:eastAsia="es-ES"/>
        </w:rPr>
      </w:pPr>
      <w:r w:rsidRPr="0076590D">
        <w:rPr>
          <w:rFonts w:ascii="Palatino Linotype" w:hAnsi="Palatino Linotype" w:cs="Arial"/>
          <w:lang w:val="es-ES" w:eastAsia="es-ES"/>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29D915D5" w14:textId="77777777" w:rsidR="007902AD" w:rsidRPr="0076590D" w:rsidRDefault="007902AD" w:rsidP="00580D96">
      <w:pPr>
        <w:spacing w:line="360" w:lineRule="auto"/>
        <w:ind w:right="49"/>
        <w:jc w:val="both"/>
        <w:rPr>
          <w:rFonts w:ascii="Palatino Linotype" w:hAnsi="Palatino Linotype" w:cs="Arial"/>
          <w:lang w:val="es-ES" w:eastAsia="es-ES"/>
        </w:rPr>
      </w:pPr>
    </w:p>
    <w:p w14:paraId="0827469A" w14:textId="77777777" w:rsidR="00DC26CE" w:rsidRDefault="00DC26CE" w:rsidP="00580D96">
      <w:pPr>
        <w:spacing w:line="360" w:lineRule="auto"/>
        <w:ind w:right="49"/>
        <w:jc w:val="both"/>
        <w:rPr>
          <w:rFonts w:ascii="Palatino Linotype" w:hAnsi="Palatino Linotype" w:cs="Arial"/>
          <w:lang w:val="es-ES" w:eastAsia="es-ES"/>
        </w:rPr>
      </w:pPr>
    </w:p>
    <w:p w14:paraId="65CC3A97" w14:textId="77777777" w:rsidR="00DC26CE" w:rsidRDefault="00DC26CE" w:rsidP="00580D96">
      <w:pPr>
        <w:spacing w:line="360" w:lineRule="auto"/>
        <w:ind w:right="49"/>
        <w:jc w:val="both"/>
        <w:rPr>
          <w:rFonts w:ascii="Palatino Linotype" w:hAnsi="Palatino Linotype" w:cs="Arial"/>
          <w:lang w:val="es-ES" w:eastAsia="es-ES"/>
        </w:rPr>
      </w:pPr>
    </w:p>
    <w:p w14:paraId="66F098FB" w14:textId="77777777" w:rsidR="007902AD" w:rsidRDefault="007902AD" w:rsidP="00580D96">
      <w:pPr>
        <w:spacing w:line="360" w:lineRule="auto"/>
        <w:ind w:right="49"/>
        <w:jc w:val="both"/>
        <w:rPr>
          <w:rFonts w:ascii="Palatino Linotype" w:hAnsi="Palatino Linotype" w:cs="Arial"/>
          <w:lang w:val="es-ES" w:eastAsia="es-ES"/>
        </w:rPr>
      </w:pPr>
      <w:r w:rsidRPr="0076590D">
        <w:rPr>
          <w:rFonts w:ascii="Palatino Linotype" w:hAnsi="Palatino Linotype" w:cs="Arial"/>
          <w:lang w:val="es-ES" w:eastAsia="es-ES"/>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3729C521" w14:textId="77777777" w:rsidR="007902AD" w:rsidRDefault="007902AD" w:rsidP="00580D96">
      <w:pPr>
        <w:spacing w:line="360" w:lineRule="auto"/>
        <w:ind w:right="49"/>
        <w:jc w:val="both"/>
        <w:rPr>
          <w:rFonts w:ascii="Palatino Linotype" w:hAnsi="Palatino Linotype" w:cs="Arial"/>
          <w:lang w:val="es-ES" w:eastAsia="es-ES"/>
        </w:rPr>
      </w:pPr>
    </w:p>
    <w:p w14:paraId="587C44B3" w14:textId="77777777" w:rsidR="007902AD" w:rsidRPr="0076590D" w:rsidRDefault="007902AD" w:rsidP="00580D96">
      <w:pPr>
        <w:spacing w:line="360" w:lineRule="auto"/>
        <w:ind w:right="49"/>
        <w:jc w:val="both"/>
        <w:rPr>
          <w:rFonts w:ascii="Palatino Linotype" w:hAnsi="Palatino Linotype" w:cs="Arial"/>
          <w:lang w:val="es-ES" w:eastAsia="es-ES"/>
        </w:rPr>
      </w:pPr>
      <w:r w:rsidRPr="0076590D">
        <w:rPr>
          <w:rFonts w:ascii="Palatino Linotype" w:hAnsi="Palatino Linotype" w:cs="Arial"/>
          <w:lang w:val="es-ES" w:eastAsia="es-ES"/>
        </w:rPr>
        <w:t xml:space="preserve">Por ello, excepcionalmente, si un asunto es resuelto con posterioridad a los plazos señalados por la norma debe analizarse la razonabilidad del tiempo necesario para su resolución, atentos a los siguientes criterios:  </w:t>
      </w:r>
    </w:p>
    <w:p w14:paraId="32646C55" w14:textId="77777777" w:rsidR="007902AD" w:rsidRPr="0076590D" w:rsidRDefault="007902AD" w:rsidP="00580D96">
      <w:pPr>
        <w:spacing w:line="360" w:lineRule="auto"/>
        <w:ind w:right="49"/>
        <w:jc w:val="both"/>
        <w:rPr>
          <w:rFonts w:ascii="Palatino Linotype" w:hAnsi="Palatino Linotype" w:cs="Arial"/>
          <w:lang w:val="es-ES" w:eastAsia="es-ES"/>
        </w:rPr>
      </w:pPr>
      <w:r w:rsidRPr="0076590D">
        <w:rPr>
          <w:rFonts w:ascii="Palatino Linotype" w:hAnsi="Palatino Linotype" w:cs="Arial"/>
          <w:lang w:val="es-ES" w:eastAsia="es-ES"/>
        </w:rPr>
        <w:t xml:space="preserve"> </w:t>
      </w:r>
    </w:p>
    <w:p w14:paraId="519CC288" w14:textId="77777777" w:rsidR="007902AD" w:rsidRPr="0076590D" w:rsidRDefault="007902AD" w:rsidP="00580D96">
      <w:pPr>
        <w:spacing w:line="360" w:lineRule="auto"/>
        <w:ind w:left="993" w:right="49" w:hanging="426"/>
        <w:jc w:val="both"/>
        <w:rPr>
          <w:rFonts w:ascii="Palatino Linotype" w:hAnsi="Palatino Linotype" w:cs="Arial"/>
          <w:lang w:val="es-ES" w:eastAsia="es-ES"/>
        </w:rPr>
      </w:pPr>
      <w:r w:rsidRPr="0076590D">
        <w:rPr>
          <w:rFonts w:ascii="Palatino Linotype" w:hAnsi="Palatino Linotype" w:cs="Arial"/>
          <w:b/>
          <w:lang w:val="es-ES" w:eastAsia="es-ES"/>
        </w:rPr>
        <w:t xml:space="preserve">a) </w:t>
      </w:r>
      <w:r w:rsidRPr="0076590D">
        <w:rPr>
          <w:rFonts w:ascii="Palatino Linotype" w:hAnsi="Palatino Linotype" w:cs="Arial"/>
          <w:b/>
          <w:lang w:val="es-ES" w:eastAsia="es-ES"/>
        </w:rPr>
        <w:tab/>
        <w:t>Complejidad del asunto:</w:t>
      </w:r>
      <w:r w:rsidRPr="0076590D">
        <w:rPr>
          <w:rFonts w:ascii="Palatino Linotype" w:hAnsi="Palatino Linotype" w:cs="Arial"/>
          <w:lang w:val="es-ES" w:eastAsia="es-ES"/>
        </w:rPr>
        <w:t xml:space="preserve"> La complejidad de la prueba, la pluralidad de sujetos procesales, el tiempo transcurrido, las características y contexto del recurso.</w:t>
      </w:r>
    </w:p>
    <w:p w14:paraId="05DFCA74" w14:textId="77777777" w:rsidR="007902AD" w:rsidRPr="0076590D" w:rsidRDefault="007902AD" w:rsidP="00580D96">
      <w:pPr>
        <w:spacing w:line="360" w:lineRule="auto"/>
        <w:ind w:left="993" w:right="49" w:hanging="426"/>
        <w:jc w:val="both"/>
        <w:rPr>
          <w:rFonts w:ascii="Palatino Linotype" w:hAnsi="Palatino Linotype" w:cs="Arial"/>
          <w:lang w:val="es-ES" w:eastAsia="es-ES"/>
        </w:rPr>
      </w:pPr>
      <w:r w:rsidRPr="0076590D">
        <w:rPr>
          <w:rFonts w:ascii="Palatino Linotype" w:hAnsi="Palatino Linotype" w:cs="Arial"/>
          <w:b/>
          <w:lang w:val="es-ES" w:eastAsia="es-ES"/>
        </w:rPr>
        <w:t xml:space="preserve">b) </w:t>
      </w:r>
      <w:r w:rsidRPr="0076590D">
        <w:rPr>
          <w:rFonts w:ascii="Palatino Linotype" w:hAnsi="Palatino Linotype" w:cs="Arial"/>
          <w:b/>
          <w:lang w:val="es-ES" w:eastAsia="es-ES"/>
        </w:rPr>
        <w:tab/>
        <w:t>Actividad Procesal del interesado:</w:t>
      </w:r>
      <w:r w:rsidRPr="0076590D">
        <w:rPr>
          <w:rFonts w:ascii="Palatino Linotype" w:hAnsi="Palatino Linotype" w:cs="Arial"/>
          <w:lang w:val="es-ES" w:eastAsia="es-ES"/>
        </w:rPr>
        <w:t xml:space="preserve"> Acciones u omisiones del interesado.</w:t>
      </w:r>
    </w:p>
    <w:p w14:paraId="75667EF5" w14:textId="77777777" w:rsidR="007902AD" w:rsidRPr="0076590D" w:rsidRDefault="007902AD" w:rsidP="00580D96">
      <w:pPr>
        <w:spacing w:line="360" w:lineRule="auto"/>
        <w:ind w:left="993" w:right="49" w:hanging="426"/>
        <w:jc w:val="both"/>
        <w:rPr>
          <w:rFonts w:ascii="Palatino Linotype" w:hAnsi="Palatino Linotype" w:cs="Arial"/>
          <w:lang w:val="es-ES" w:eastAsia="es-ES"/>
        </w:rPr>
      </w:pPr>
      <w:r w:rsidRPr="0076590D">
        <w:rPr>
          <w:rFonts w:ascii="Palatino Linotype" w:hAnsi="Palatino Linotype" w:cs="Arial"/>
          <w:b/>
          <w:lang w:val="es-ES" w:eastAsia="es-ES"/>
        </w:rPr>
        <w:t xml:space="preserve">c) </w:t>
      </w:r>
      <w:r w:rsidRPr="0076590D">
        <w:rPr>
          <w:rFonts w:ascii="Palatino Linotype" w:hAnsi="Palatino Linotype" w:cs="Arial"/>
          <w:b/>
          <w:lang w:val="es-ES" w:eastAsia="es-ES"/>
        </w:rPr>
        <w:tab/>
        <w:t>Conducta de la Autoridad:</w:t>
      </w:r>
      <w:r w:rsidRPr="0076590D">
        <w:rPr>
          <w:rFonts w:ascii="Palatino Linotype" w:hAnsi="Palatino Linotype" w:cs="Arial"/>
          <w:lang w:val="es-ES" w:eastAsia="es-ES"/>
        </w:rPr>
        <w:t xml:space="preserve"> Las Acciones u omisiones realizadas en el procedimiento. Así como si la autoridad actuó con la debida diligencia.</w:t>
      </w:r>
    </w:p>
    <w:p w14:paraId="78216D65" w14:textId="77777777" w:rsidR="007902AD" w:rsidRPr="0076590D" w:rsidRDefault="007902AD" w:rsidP="00580D96">
      <w:pPr>
        <w:spacing w:line="360" w:lineRule="auto"/>
        <w:ind w:left="993" w:right="49" w:hanging="426"/>
        <w:jc w:val="both"/>
        <w:rPr>
          <w:rFonts w:ascii="Palatino Linotype" w:hAnsi="Palatino Linotype" w:cs="Arial"/>
          <w:lang w:val="es-ES" w:eastAsia="es-ES"/>
        </w:rPr>
      </w:pPr>
      <w:r w:rsidRPr="0076590D">
        <w:rPr>
          <w:rFonts w:ascii="Palatino Linotype" w:hAnsi="Palatino Linotype" w:cs="Arial"/>
          <w:b/>
          <w:lang w:val="es-ES" w:eastAsia="es-ES"/>
        </w:rPr>
        <w:t xml:space="preserve">d) </w:t>
      </w:r>
      <w:r w:rsidRPr="0076590D">
        <w:rPr>
          <w:rFonts w:ascii="Palatino Linotype" w:hAnsi="Palatino Linotype" w:cs="Arial"/>
          <w:b/>
          <w:lang w:val="es-ES" w:eastAsia="es-ES"/>
        </w:rPr>
        <w:tab/>
        <w:t>La afectación generada en la situación jurídica de la persona involucrada en el proceso:</w:t>
      </w:r>
      <w:r w:rsidRPr="0076590D">
        <w:rPr>
          <w:rFonts w:ascii="Palatino Linotype" w:hAnsi="Palatino Linotype" w:cs="Arial"/>
          <w:lang w:val="es-ES" w:eastAsia="es-ES"/>
        </w:rPr>
        <w:t xml:space="preserve"> Violación a sus derechos humanos.</w:t>
      </w:r>
    </w:p>
    <w:p w14:paraId="356EA737" w14:textId="77777777" w:rsidR="007902AD" w:rsidRDefault="007902AD" w:rsidP="00580D96">
      <w:pPr>
        <w:spacing w:line="360" w:lineRule="auto"/>
        <w:ind w:right="49"/>
        <w:jc w:val="both"/>
        <w:rPr>
          <w:rFonts w:ascii="Palatino Linotype" w:hAnsi="Palatino Linotype" w:cs="Arial"/>
          <w:lang w:val="es-ES" w:eastAsia="es-ES"/>
        </w:rPr>
      </w:pPr>
    </w:p>
    <w:p w14:paraId="7111B5A1" w14:textId="77777777" w:rsidR="007902AD" w:rsidRDefault="007902AD" w:rsidP="00580D96">
      <w:pPr>
        <w:spacing w:line="360" w:lineRule="auto"/>
        <w:ind w:right="49"/>
        <w:jc w:val="both"/>
        <w:rPr>
          <w:rFonts w:ascii="Palatino Linotype" w:hAnsi="Palatino Linotype" w:cs="Arial"/>
          <w:lang w:val="es-ES" w:eastAsia="es-ES"/>
        </w:rPr>
      </w:pPr>
      <w:r w:rsidRPr="0076590D">
        <w:rPr>
          <w:rFonts w:ascii="Palatino Linotype" w:hAnsi="Palatino Linotype" w:cs="Arial"/>
          <w:lang w:val="es-ES" w:eastAsia="es-ES"/>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4F71DAB9" w14:textId="77777777" w:rsidR="007902AD" w:rsidRPr="0076590D" w:rsidRDefault="007902AD" w:rsidP="00580D96">
      <w:pPr>
        <w:spacing w:line="360" w:lineRule="auto"/>
        <w:ind w:right="49"/>
        <w:jc w:val="both"/>
        <w:rPr>
          <w:rFonts w:ascii="Palatino Linotype" w:hAnsi="Palatino Linotype" w:cs="Arial"/>
          <w:lang w:val="es-ES" w:eastAsia="es-ES"/>
        </w:rPr>
      </w:pPr>
    </w:p>
    <w:p w14:paraId="5DE0C126" w14:textId="77777777" w:rsidR="007902AD" w:rsidRPr="0076590D" w:rsidRDefault="007902AD" w:rsidP="00580D96">
      <w:pPr>
        <w:spacing w:line="360" w:lineRule="auto"/>
        <w:ind w:right="49"/>
        <w:jc w:val="both"/>
        <w:rPr>
          <w:rFonts w:ascii="Palatino Linotype" w:hAnsi="Palatino Linotype" w:cs="Arial"/>
          <w:lang w:val="es-ES" w:eastAsia="es-ES"/>
        </w:rPr>
      </w:pPr>
      <w:r w:rsidRPr="0076590D">
        <w:rPr>
          <w:rFonts w:ascii="Palatino Linotype" w:hAnsi="Palatino Linotype" w:cs="Arial"/>
          <w:lang w:val="es-ES" w:eastAsia="es-ES"/>
        </w:rPr>
        <w:lastRenderedPageBreak/>
        <w:t>Argumento que encuentra sustento en la jurisprudencia P</w:t>
      </w:r>
      <w:proofErr w:type="gramStart"/>
      <w:r w:rsidRPr="0076590D">
        <w:rPr>
          <w:rFonts w:ascii="Palatino Linotype" w:hAnsi="Palatino Linotype" w:cs="Arial"/>
          <w:lang w:val="es-ES" w:eastAsia="es-ES"/>
        </w:rPr>
        <w:t>./</w:t>
      </w:r>
      <w:proofErr w:type="gramEnd"/>
      <w:r w:rsidRPr="0076590D">
        <w:rPr>
          <w:rFonts w:ascii="Palatino Linotype" w:hAnsi="Palatino Linotype" w:cs="Arial"/>
          <w:lang w:val="es-ES" w:eastAsia="es-ES"/>
        </w:rPr>
        <w:t>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p>
    <w:p w14:paraId="125EB5C2" w14:textId="77777777" w:rsidR="007902AD" w:rsidRPr="0076590D" w:rsidRDefault="007902AD" w:rsidP="00580D96">
      <w:pPr>
        <w:spacing w:line="360" w:lineRule="auto"/>
        <w:ind w:right="49"/>
        <w:jc w:val="both"/>
        <w:rPr>
          <w:rFonts w:ascii="Palatino Linotype" w:hAnsi="Palatino Linotype" w:cs="Arial"/>
          <w:lang w:val="es-ES" w:eastAsia="es-ES"/>
        </w:rPr>
      </w:pPr>
    </w:p>
    <w:p w14:paraId="566F9CFB" w14:textId="77777777" w:rsidR="007902AD" w:rsidRPr="0076590D" w:rsidRDefault="007902AD" w:rsidP="00580D96">
      <w:pPr>
        <w:spacing w:line="360" w:lineRule="auto"/>
        <w:ind w:right="49"/>
        <w:jc w:val="both"/>
        <w:rPr>
          <w:rFonts w:ascii="Palatino Linotype" w:hAnsi="Palatino Linotype" w:cs="Arial"/>
          <w:lang w:val="es-ES" w:eastAsia="es-ES"/>
        </w:rPr>
      </w:pPr>
      <w:r w:rsidRPr="0076590D">
        <w:rPr>
          <w:rFonts w:ascii="Palatino Linotype" w:hAnsi="Palatino Linotype" w:cs="Arial"/>
          <w:lang w:val="es-ES" w:eastAsia="es-ES"/>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12E62A4B" w14:textId="77777777" w:rsidR="007902AD" w:rsidRPr="0076590D" w:rsidRDefault="007902AD" w:rsidP="00580D96">
      <w:pPr>
        <w:spacing w:line="360" w:lineRule="auto"/>
        <w:ind w:right="49"/>
        <w:jc w:val="both"/>
        <w:rPr>
          <w:rFonts w:ascii="Palatino Linotype" w:hAnsi="Palatino Linotype" w:cs="Arial"/>
          <w:lang w:val="es-ES" w:eastAsia="es-ES"/>
        </w:rPr>
      </w:pPr>
    </w:p>
    <w:p w14:paraId="22F1424F" w14:textId="77777777" w:rsidR="007902AD" w:rsidRDefault="007902AD" w:rsidP="00580D96">
      <w:pPr>
        <w:spacing w:line="360" w:lineRule="auto"/>
        <w:ind w:right="49"/>
        <w:jc w:val="both"/>
        <w:rPr>
          <w:rFonts w:ascii="Palatino Linotype" w:hAnsi="Palatino Linotype" w:cs="Arial"/>
          <w:lang w:val="es-ES" w:eastAsia="es-ES"/>
        </w:rPr>
      </w:pPr>
      <w:r w:rsidRPr="0076590D">
        <w:rPr>
          <w:rFonts w:ascii="Palatino Linotype" w:hAnsi="Palatino Linotype" w:cs="Arial"/>
          <w:lang w:val="es-ES" w:eastAsia="es-ES"/>
        </w:rPr>
        <w:t>Al respecto, también son de considerar los criterios sostenidos por el Cuarto Tribunal Colegiado en Materia Administrativa del Primer Circuito, cuyos rubros y datos de identificación son los siguientes:</w:t>
      </w:r>
    </w:p>
    <w:p w14:paraId="1C8999FB" w14:textId="77777777" w:rsidR="007902AD" w:rsidRPr="0076590D" w:rsidRDefault="007902AD" w:rsidP="00580D96">
      <w:pPr>
        <w:spacing w:line="360" w:lineRule="auto"/>
        <w:ind w:right="49"/>
        <w:jc w:val="both"/>
        <w:rPr>
          <w:rFonts w:ascii="Palatino Linotype" w:hAnsi="Palatino Linotype" w:cs="Arial"/>
          <w:lang w:val="es-ES" w:eastAsia="es-ES"/>
        </w:rPr>
      </w:pPr>
    </w:p>
    <w:p w14:paraId="65E4FE62" w14:textId="77777777" w:rsidR="007902AD" w:rsidRDefault="007902AD" w:rsidP="00580D96">
      <w:pPr>
        <w:spacing w:line="360" w:lineRule="auto"/>
        <w:ind w:right="49"/>
        <w:jc w:val="both"/>
        <w:rPr>
          <w:rFonts w:ascii="Palatino Linotype" w:hAnsi="Palatino Linotype" w:cs="Arial"/>
          <w:lang w:val="es-ES" w:eastAsia="es-ES"/>
        </w:rPr>
      </w:pPr>
      <w:r w:rsidRPr="0076590D">
        <w:rPr>
          <w:rFonts w:ascii="Palatino Linotype" w:hAnsi="Palatino Linotype" w:cs="Arial"/>
          <w:lang w:val="es-ES" w:eastAsia="es-ES"/>
        </w:rPr>
        <w:t>“</w:t>
      </w:r>
      <w:r w:rsidRPr="00944A61">
        <w:rPr>
          <w:rFonts w:ascii="Palatino Linotype" w:hAnsi="Palatino Linotype" w:cs="Arial"/>
          <w:b/>
          <w:lang w:val="es-ES" w:eastAsia="es-ES"/>
        </w:rPr>
        <w:t>PLAZO RAZONABLE PARA RESOLVER. DIMENSIÓN Y EFECTOS DE ESTE CONCEPTO CUANDO SE ADUCE EXCESIVA CARGA DE TRABAJO</w:t>
      </w:r>
      <w:r w:rsidRPr="0076590D">
        <w:rPr>
          <w:rFonts w:ascii="Palatino Linotype" w:hAnsi="Palatino Linotype" w:cs="Arial"/>
          <w:lang w:val="es-ES" w:eastAsia="es-ES"/>
        </w:rPr>
        <w:t xml:space="preserve">.” </w:t>
      </w:r>
      <w:r w:rsidRPr="0076590D">
        <w:rPr>
          <w:rFonts w:ascii="Palatino Linotype" w:hAnsi="Palatino Linotype" w:cs="Arial"/>
          <w:lang w:val="es-ES" w:eastAsia="es-ES"/>
        </w:rPr>
        <w:lastRenderedPageBreak/>
        <w:t>consultable en el Seminario Judicial de la Federación y su gaceta, con el registro digital 2002351.</w:t>
      </w:r>
    </w:p>
    <w:p w14:paraId="1CFFEB64" w14:textId="77777777" w:rsidR="007902AD" w:rsidRPr="0076590D" w:rsidRDefault="007902AD" w:rsidP="00580D96">
      <w:pPr>
        <w:spacing w:line="360" w:lineRule="auto"/>
        <w:ind w:right="49"/>
        <w:jc w:val="both"/>
        <w:rPr>
          <w:rFonts w:ascii="Palatino Linotype" w:hAnsi="Palatino Linotype" w:cs="Arial"/>
          <w:lang w:val="es-ES" w:eastAsia="es-ES"/>
        </w:rPr>
      </w:pPr>
    </w:p>
    <w:p w14:paraId="20F6237C" w14:textId="77777777" w:rsidR="007902AD" w:rsidRPr="0076590D" w:rsidRDefault="007902AD" w:rsidP="00580D96">
      <w:pPr>
        <w:spacing w:line="360" w:lineRule="auto"/>
        <w:ind w:right="49"/>
        <w:jc w:val="both"/>
        <w:rPr>
          <w:rFonts w:ascii="Palatino Linotype" w:hAnsi="Palatino Linotype" w:cs="Arial"/>
          <w:lang w:val="es-ES" w:eastAsia="es-ES"/>
        </w:rPr>
      </w:pPr>
      <w:r w:rsidRPr="0076590D">
        <w:rPr>
          <w:rFonts w:ascii="Palatino Linotype" w:hAnsi="Palatino Linotype" w:cs="Arial"/>
          <w:lang w:val="es-ES" w:eastAsia="es-ES"/>
        </w:rPr>
        <w:t>“</w:t>
      </w:r>
      <w:r w:rsidRPr="00944A61">
        <w:rPr>
          <w:rFonts w:ascii="Palatino Linotype" w:hAnsi="Palatino Linotype" w:cs="Arial"/>
          <w:b/>
          <w:lang w:val="es-ES" w:eastAsia="es-ES"/>
        </w:rPr>
        <w:t>PLAZO RAZONABLE PARA RESOLVER. CONCEPTO Y ELEMENTOS QUE LO INTEGRAN A LA LUZ DEL DERECHO INTERNACIONAL DE LOS DERECHOS HUMANOS.</w:t>
      </w:r>
      <w:r w:rsidRPr="0076590D">
        <w:rPr>
          <w:rFonts w:ascii="Palatino Linotype" w:hAnsi="Palatino Linotype" w:cs="Arial"/>
          <w:lang w:val="es-ES" w:eastAsia="es-ES"/>
        </w:rPr>
        <w:t>”, visible en el Seminario Judicial de la Federación y su gaceta, con el registro digital 2002350.</w:t>
      </w:r>
    </w:p>
    <w:p w14:paraId="1DBC22D1" w14:textId="77777777" w:rsidR="007902AD" w:rsidRPr="0076590D" w:rsidRDefault="007902AD" w:rsidP="00580D96">
      <w:pPr>
        <w:spacing w:line="360" w:lineRule="auto"/>
        <w:ind w:right="49"/>
        <w:jc w:val="both"/>
        <w:rPr>
          <w:rFonts w:ascii="Palatino Linotype" w:hAnsi="Palatino Linotype" w:cs="Arial"/>
          <w:lang w:val="es-ES" w:eastAsia="es-ES"/>
        </w:rPr>
      </w:pPr>
    </w:p>
    <w:p w14:paraId="55906C70" w14:textId="77777777" w:rsidR="007902AD" w:rsidRDefault="007902AD" w:rsidP="00580D96">
      <w:pPr>
        <w:spacing w:line="360" w:lineRule="auto"/>
        <w:ind w:right="49"/>
        <w:jc w:val="both"/>
        <w:rPr>
          <w:rFonts w:ascii="Palatino Linotype" w:hAnsi="Palatino Linotype" w:cs="Arial"/>
          <w:lang w:val="es-ES" w:eastAsia="es-ES"/>
        </w:rPr>
      </w:pPr>
      <w:r w:rsidRPr="0076590D">
        <w:rPr>
          <w:rFonts w:ascii="Palatino Linotype" w:hAnsi="Palatino Linotype" w:cs="Arial"/>
          <w:lang w:val="es-ES" w:eastAsia="es-ES"/>
        </w:rPr>
        <w:t>Por ello, este organismo garante comprometido con la tutela de los derechos humanos confiados, señala que este exceso del plazo legal para resolver el presente asunto, resulta de carácter excepcional.</w:t>
      </w:r>
    </w:p>
    <w:p w14:paraId="209CED97" w14:textId="77777777" w:rsidR="007902AD" w:rsidRPr="00AE33E3" w:rsidRDefault="007902AD" w:rsidP="00580D96">
      <w:pPr>
        <w:spacing w:line="360" w:lineRule="auto"/>
        <w:jc w:val="both"/>
        <w:rPr>
          <w:rFonts w:ascii="Palatino Linotype" w:eastAsiaTheme="minorHAnsi" w:hAnsi="Palatino Linotype" w:cs="Arial"/>
          <w:b/>
          <w:lang w:eastAsia="en-US"/>
        </w:rPr>
      </w:pPr>
    </w:p>
    <w:p w14:paraId="3F5378B8" w14:textId="77777777" w:rsidR="007902AD" w:rsidRPr="00037B15" w:rsidRDefault="007902AD" w:rsidP="00580D96">
      <w:pPr>
        <w:spacing w:line="360" w:lineRule="auto"/>
        <w:jc w:val="center"/>
        <w:rPr>
          <w:rFonts w:ascii="Palatino Linotype" w:eastAsiaTheme="minorHAnsi" w:hAnsi="Palatino Linotype" w:cs="Arial"/>
          <w:b/>
          <w:sz w:val="28"/>
          <w:lang w:eastAsia="en-US"/>
        </w:rPr>
      </w:pPr>
      <w:r w:rsidRPr="00037B15">
        <w:rPr>
          <w:rFonts w:ascii="Palatino Linotype" w:eastAsiaTheme="minorHAnsi" w:hAnsi="Palatino Linotype" w:cs="Arial"/>
          <w:b/>
          <w:sz w:val="28"/>
          <w:lang w:eastAsia="en-US"/>
        </w:rPr>
        <w:t xml:space="preserve">C O N S I D E R A N D O </w:t>
      </w:r>
    </w:p>
    <w:p w14:paraId="004B13E6" w14:textId="77777777" w:rsidR="007902AD" w:rsidRPr="00AE33E3" w:rsidRDefault="007902AD" w:rsidP="00580D96">
      <w:pPr>
        <w:spacing w:line="360" w:lineRule="auto"/>
        <w:jc w:val="center"/>
        <w:rPr>
          <w:rFonts w:ascii="Palatino Linotype" w:eastAsiaTheme="minorHAnsi" w:hAnsi="Palatino Linotype" w:cs="Arial"/>
          <w:b/>
          <w:lang w:eastAsia="en-US"/>
        </w:rPr>
      </w:pPr>
    </w:p>
    <w:p w14:paraId="5B4704FE" w14:textId="77777777" w:rsidR="007902AD" w:rsidRPr="00037B15" w:rsidRDefault="007902AD" w:rsidP="00580D96">
      <w:pPr>
        <w:spacing w:line="360" w:lineRule="auto"/>
        <w:jc w:val="both"/>
        <w:rPr>
          <w:rFonts w:ascii="Palatino Linotype" w:eastAsiaTheme="minorHAnsi" w:hAnsi="Palatino Linotype" w:cs="Arial"/>
          <w:sz w:val="28"/>
          <w:lang w:eastAsia="en-US"/>
        </w:rPr>
      </w:pPr>
      <w:r w:rsidRPr="00037B15">
        <w:rPr>
          <w:rFonts w:ascii="Palatino Linotype" w:eastAsiaTheme="minorHAnsi" w:hAnsi="Palatino Linotype" w:cs="Arial"/>
          <w:b/>
          <w:sz w:val="28"/>
          <w:lang w:eastAsia="en-US"/>
        </w:rPr>
        <w:t>PRIMERO. De la competencia</w:t>
      </w:r>
      <w:r w:rsidRPr="00037B15">
        <w:rPr>
          <w:rFonts w:ascii="Palatino Linotype" w:eastAsiaTheme="minorHAnsi" w:hAnsi="Palatino Linotype" w:cs="Arial"/>
          <w:sz w:val="28"/>
          <w:lang w:eastAsia="en-US"/>
        </w:rPr>
        <w:t>.</w:t>
      </w:r>
    </w:p>
    <w:p w14:paraId="4E976515" w14:textId="77777777" w:rsidR="007902AD" w:rsidRPr="00037B15" w:rsidRDefault="007902AD" w:rsidP="00580D96">
      <w:pPr>
        <w:spacing w:line="360" w:lineRule="auto"/>
        <w:jc w:val="both"/>
        <w:rPr>
          <w:rFonts w:ascii="Palatino Linotype" w:eastAsiaTheme="minorHAnsi" w:hAnsi="Palatino Linotype" w:cs="Arial"/>
          <w:lang w:eastAsia="en-US"/>
        </w:rPr>
      </w:pPr>
      <w:r w:rsidRPr="00037B15">
        <w:rPr>
          <w:rFonts w:ascii="Palatino Linotype" w:eastAsiaTheme="minorHAnsi" w:hAnsi="Palatino Linotype" w:cs="Arial"/>
          <w:lang w:eastAsia="en-US"/>
        </w:rPr>
        <w:t xml:space="preserve">Este Instituto de Transparencia, Acceso a la Información Pública y Protección de Datos Personales del Estado de México y Municipios, es competente para conocer y resolver el presente recurso de revisión, conforme a lo dispuesto en los artículos 6, apartado A, fracción IV, de la Constitución Política de los Estados Unidos Mexicanos; 5, párrafos trigésimo </w:t>
      </w:r>
      <w:r>
        <w:rPr>
          <w:rFonts w:ascii="Palatino Linotype" w:eastAsiaTheme="minorHAnsi" w:hAnsi="Palatino Linotype" w:cs="Arial"/>
          <w:lang w:eastAsia="en-US"/>
        </w:rPr>
        <w:t xml:space="preserve">segundo, </w:t>
      </w:r>
      <w:r w:rsidRPr="00037B15">
        <w:rPr>
          <w:rFonts w:ascii="Palatino Linotype" w:eastAsiaTheme="minorHAnsi" w:hAnsi="Palatino Linotype" w:cs="Arial"/>
          <w:lang w:eastAsia="en-US"/>
        </w:rPr>
        <w:t xml:space="preserve">trigésimo </w:t>
      </w:r>
      <w:r>
        <w:rPr>
          <w:rFonts w:ascii="Palatino Linotype" w:eastAsiaTheme="minorHAnsi" w:hAnsi="Palatino Linotype" w:cs="Arial"/>
          <w:lang w:eastAsia="en-US"/>
        </w:rPr>
        <w:t>tercero y trigésimo</w:t>
      </w:r>
      <w:r w:rsidRPr="0010168B">
        <w:rPr>
          <w:rFonts w:ascii="Palatino Linotype" w:eastAsiaTheme="minorHAnsi" w:hAnsi="Palatino Linotype" w:cs="Arial"/>
          <w:lang w:eastAsia="en-US"/>
        </w:rPr>
        <w:t xml:space="preserve"> </w:t>
      </w:r>
      <w:r>
        <w:rPr>
          <w:rFonts w:ascii="Palatino Linotype" w:eastAsiaTheme="minorHAnsi" w:hAnsi="Palatino Linotype" w:cs="Arial"/>
          <w:lang w:eastAsia="en-US"/>
        </w:rPr>
        <w:t>cuart</w:t>
      </w:r>
      <w:r w:rsidRPr="00037B15">
        <w:rPr>
          <w:rFonts w:ascii="Palatino Linotype" w:eastAsiaTheme="minorHAnsi" w:hAnsi="Palatino Linotype" w:cs="Arial"/>
          <w:lang w:eastAsia="en-US"/>
        </w:rPr>
        <w:t>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w:t>
      </w:r>
      <w:r>
        <w:rPr>
          <w:rFonts w:ascii="Palatino Linotype" w:eastAsiaTheme="minorHAnsi" w:hAnsi="Palatino Linotype" w:cs="Arial"/>
          <w:lang w:eastAsia="en-US"/>
        </w:rPr>
        <w:t xml:space="preserve"> 6, </w:t>
      </w:r>
      <w:r w:rsidRPr="00584F17">
        <w:rPr>
          <w:rFonts w:ascii="Palatino Linotype" w:hAnsi="Palatino Linotype"/>
        </w:rPr>
        <w:t>9 fracciones I y XXI</w:t>
      </w:r>
      <w:r>
        <w:rPr>
          <w:rFonts w:ascii="Palatino Linotype" w:hAnsi="Palatino Linotype"/>
        </w:rPr>
        <w:t>II</w:t>
      </w:r>
      <w:r w:rsidRPr="00584F17">
        <w:rPr>
          <w:rFonts w:ascii="Palatino Linotype" w:hAnsi="Palatino Linotype"/>
        </w:rPr>
        <w:t xml:space="preserve">, y 11 </w:t>
      </w:r>
      <w:r>
        <w:rPr>
          <w:rFonts w:ascii="Palatino Linotype" w:hAnsi="Palatino Linotype"/>
        </w:rPr>
        <w:t>d</w:t>
      </w:r>
      <w:r w:rsidRPr="00037B15">
        <w:rPr>
          <w:rFonts w:ascii="Palatino Linotype" w:eastAsiaTheme="minorHAnsi" w:hAnsi="Palatino Linotype" w:cs="Arial"/>
          <w:lang w:eastAsia="en-US"/>
        </w:rPr>
        <w:t xml:space="preserve">el Reglamento Interior del Instituto de Transparencia, </w:t>
      </w:r>
      <w:r w:rsidRPr="00037B15">
        <w:rPr>
          <w:rFonts w:ascii="Palatino Linotype" w:eastAsiaTheme="minorHAnsi" w:hAnsi="Palatino Linotype" w:cs="Arial"/>
          <w:lang w:eastAsia="en-US"/>
        </w:rPr>
        <w:lastRenderedPageBreak/>
        <w:t>Acceso a la Información Pública y Protección de Datos Personales del Estado de México y Municipios.</w:t>
      </w:r>
    </w:p>
    <w:p w14:paraId="210DB291" w14:textId="77777777" w:rsidR="007902AD" w:rsidRPr="00580D96" w:rsidRDefault="007902AD" w:rsidP="00580D96">
      <w:pPr>
        <w:autoSpaceDE w:val="0"/>
        <w:autoSpaceDN w:val="0"/>
        <w:adjustRightInd w:val="0"/>
        <w:spacing w:line="360" w:lineRule="auto"/>
        <w:jc w:val="both"/>
        <w:rPr>
          <w:rFonts w:ascii="Palatino Linotype" w:eastAsiaTheme="minorHAnsi" w:hAnsi="Palatino Linotype" w:cs="Arial"/>
          <w:b/>
          <w:lang w:eastAsia="en-US"/>
        </w:rPr>
      </w:pPr>
    </w:p>
    <w:p w14:paraId="258839A5" w14:textId="77777777" w:rsidR="007902AD" w:rsidRPr="00037B15" w:rsidRDefault="007902AD" w:rsidP="00580D96">
      <w:pPr>
        <w:autoSpaceDE w:val="0"/>
        <w:autoSpaceDN w:val="0"/>
        <w:adjustRightInd w:val="0"/>
        <w:spacing w:line="360" w:lineRule="auto"/>
        <w:jc w:val="both"/>
        <w:rPr>
          <w:rFonts w:ascii="Palatino Linotype" w:eastAsiaTheme="minorHAnsi" w:hAnsi="Palatino Linotype" w:cs="Arial"/>
          <w:b/>
          <w:sz w:val="28"/>
          <w:lang w:eastAsia="en-US"/>
        </w:rPr>
      </w:pPr>
      <w:r w:rsidRPr="00037B15">
        <w:rPr>
          <w:rFonts w:ascii="Palatino Linotype" w:eastAsiaTheme="minorHAnsi" w:hAnsi="Palatino Linotype" w:cs="Arial"/>
          <w:b/>
          <w:sz w:val="28"/>
          <w:lang w:eastAsia="en-US"/>
        </w:rPr>
        <w:t xml:space="preserve">SEGUNDO. De los alcances del Recurso de Revisión. </w:t>
      </w:r>
    </w:p>
    <w:p w14:paraId="76184807" w14:textId="77777777" w:rsidR="007902AD" w:rsidRPr="00037B15" w:rsidRDefault="007902AD" w:rsidP="00580D96">
      <w:pPr>
        <w:autoSpaceDE w:val="0"/>
        <w:autoSpaceDN w:val="0"/>
        <w:adjustRightInd w:val="0"/>
        <w:spacing w:line="360" w:lineRule="auto"/>
        <w:jc w:val="both"/>
        <w:rPr>
          <w:rFonts w:ascii="Palatino Linotype" w:eastAsiaTheme="minorHAnsi" w:hAnsi="Palatino Linotype" w:cs="Arial"/>
          <w:lang w:eastAsia="en-US"/>
        </w:rPr>
      </w:pPr>
      <w:r w:rsidRPr="00037B15">
        <w:rPr>
          <w:rFonts w:ascii="Palatino Linotype" w:eastAsiaTheme="minorHAnsi" w:hAnsi="Palatino Linotype" w:cs="Arial"/>
          <w:lang w:eastAsia="en-US"/>
        </w:rPr>
        <w:t>Anterior a todo debe destacarse que el recurso de revisión tiene el fin y alcance que señalan los numerales 176, 179, 181 párrafo cuarto, 194 y 195 y demás aplicables de la 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14:paraId="1C9033A0" w14:textId="77777777" w:rsidR="007902AD" w:rsidRPr="009E1B50" w:rsidRDefault="007902AD" w:rsidP="00580D96">
      <w:pPr>
        <w:pStyle w:val="Prrafodelista"/>
        <w:autoSpaceDE w:val="0"/>
        <w:autoSpaceDN w:val="0"/>
        <w:adjustRightInd w:val="0"/>
        <w:spacing w:line="360" w:lineRule="auto"/>
        <w:ind w:left="0"/>
        <w:jc w:val="both"/>
        <w:rPr>
          <w:rFonts w:ascii="Palatino Linotype" w:hAnsi="Palatino Linotype" w:cs="Arial"/>
          <w:b/>
        </w:rPr>
      </w:pPr>
    </w:p>
    <w:p w14:paraId="631936FF" w14:textId="77777777" w:rsidR="00DC26CE" w:rsidRDefault="007902AD" w:rsidP="00580D96">
      <w:pPr>
        <w:spacing w:line="360" w:lineRule="auto"/>
        <w:jc w:val="both"/>
        <w:rPr>
          <w:rFonts w:ascii="Palatino Linotype" w:hAnsi="Palatino Linotype"/>
          <w:lang w:val="es-ES" w:eastAsia="es-ES"/>
        </w:rPr>
      </w:pPr>
      <w:r w:rsidRPr="00CA1D2B">
        <w:rPr>
          <w:rFonts w:ascii="Palatino Linotype" w:hAnsi="Palatino Linotype" w:cs="Arial"/>
          <w:b/>
          <w:sz w:val="28"/>
        </w:rPr>
        <w:t xml:space="preserve">TERCERO. </w:t>
      </w:r>
      <w:r w:rsidR="00DC26CE">
        <w:rPr>
          <w:rFonts w:ascii="Palatino Linotype" w:hAnsi="Palatino Linotype" w:cs="Arial"/>
          <w:lang w:val="es-ES" w:eastAsia="es-ES"/>
        </w:rPr>
        <w:t xml:space="preserve">El Recurso de Revisión en estudio contiene los elementos normativos de validez exigidos en </w:t>
      </w:r>
      <w:r w:rsidR="00DC26CE">
        <w:rPr>
          <w:rFonts w:ascii="Palatino Linotype" w:hAnsi="Palatino Linotype"/>
          <w:lang w:val="es-ES" w:eastAsia="es-ES"/>
        </w:rPr>
        <w:t xml:space="preserve">la Ley de Transparencia y </w:t>
      </w:r>
      <w:r w:rsidR="00DC26CE">
        <w:rPr>
          <w:rFonts w:ascii="Palatino Linotype" w:hAnsi="Palatino Linotype" w:cs="Arial"/>
          <w:lang w:val="es-ES_tradnl" w:eastAsia="es-ES"/>
        </w:rPr>
        <w:t>Acceso a la Información Pública del Estado de México y Municipios</w:t>
      </w:r>
      <w:r w:rsidR="00DC26CE">
        <w:rPr>
          <w:rFonts w:ascii="Palatino Linotype" w:hAnsi="Palatino Linotype"/>
          <w:lang w:val="es-ES" w:eastAsia="es-ES"/>
        </w:rPr>
        <w:t>, establecidos en el artículo 180 que enuncia:</w:t>
      </w:r>
    </w:p>
    <w:p w14:paraId="595FC57A" w14:textId="77777777" w:rsidR="00DC26CE" w:rsidRPr="008561F1" w:rsidRDefault="00DC26CE" w:rsidP="00580D96">
      <w:pPr>
        <w:spacing w:line="360" w:lineRule="auto"/>
        <w:jc w:val="both"/>
        <w:rPr>
          <w:rFonts w:ascii="Palatino Linotype" w:hAnsi="Palatino Linotype"/>
          <w:szCs w:val="36"/>
          <w:lang w:val="es-ES" w:eastAsia="es-ES"/>
        </w:rPr>
      </w:pPr>
    </w:p>
    <w:p w14:paraId="4A27C84A" w14:textId="77777777" w:rsidR="00DC26CE" w:rsidRDefault="00DC26CE" w:rsidP="00580D96">
      <w:pPr>
        <w:ind w:left="567" w:right="567"/>
        <w:jc w:val="both"/>
        <w:rPr>
          <w:rFonts w:ascii="Palatino Linotype" w:hAnsi="Palatino Linotype" w:cs="Arial"/>
          <w:i/>
          <w:lang w:val="es-ES" w:eastAsia="es-ES"/>
        </w:rPr>
      </w:pPr>
      <w:r>
        <w:rPr>
          <w:rFonts w:ascii="Palatino Linotype" w:hAnsi="Palatino Linotype" w:cs="Arial"/>
          <w:b/>
          <w:i/>
          <w:lang w:val="es-ES" w:eastAsia="es-ES"/>
        </w:rPr>
        <w:t xml:space="preserve">“Artículo 180. </w:t>
      </w:r>
      <w:r>
        <w:rPr>
          <w:rFonts w:ascii="Palatino Linotype" w:hAnsi="Palatino Linotype" w:cs="Arial"/>
          <w:i/>
          <w:lang w:val="es-ES" w:eastAsia="es-ES"/>
        </w:rPr>
        <w:t>El recurso de revisión contendrá:</w:t>
      </w:r>
    </w:p>
    <w:p w14:paraId="733B9918" w14:textId="77777777" w:rsidR="00DC26CE" w:rsidRDefault="00DC26CE" w:rsidP="00580D96">
      <w:pPr>
        <w:ind w:left="567" w:right="567"/>
        <w:jc w:val="both"/>
        <w:rPr>
          <w:rFonts w:ascii="Palatino Linotype" w:hAnsi="Palatino Linotype" w:cs="Arial"/>
          <w:i/>
          <w:lang w:val="es-ES" w:eastAsia="es-ES"/>
        </w:rPr>
      </w:pPr>
      <w:r>
        <w:rPr>
          <w:rFonts w:ascii="Palatino Linotype" w:hAnsi="Palatino Linotype" w:cs="Arial"/>
          <w:i/>
          <w:lang w:val="es-ES" w:eastAsia="es-ES"/>
        </w:rPr>
        <w:t>I. El sujeto obligado ante la cual se presentó la solicitud;</w:t>
      </w:r>
    </w:p>
    <w:p w14:paraId="506D223B" w14:textId="77777777" w:rsidR="00DC26CE" w:rsidRDefault="00DC26CE" w:rsidP="00580D96">
      <w:pPr>
        <w:ind w:left="567" w:right="567"/>
        <w:jc w:val="both"/>
        <w:rPr>
          <w:rFonts w:ascii="Palatino Linotype" w:hAnsi="Palatino Linotype" w:cs="Arial"/>
          <w:i/>
          <w:lang w:val="es-ES" w:eastAsia="es-ES"/>
        </w:rPr>
      </w:pPr>
      <w:r>
        <w:rPr>
          <w:rFonts w:ascii="Palatino Linotype" w:hAnsi="Palatino Linotype" w:cs="Arial"/>
          <w:b/>
          <w:i/>
          <w:lang w:val="es-ES" w:eastAsia="es-ES"/>
        </w:rPr>
        <w:t>II. El nombre del solicitante que recurre</w:t>
      </w:r>
      <w:r>
        <w:rPr>
          <w:rFonts w:ascii="Palatino Linotype" w:hAnsi="Palatino Linotype" w:cs="Arial"/>
          <w:i/>
          <w:lang w:val="es-ES" w:eastAsia="es-ES"/>
        </w:rPr>
        <w:t xml:space="preserve"> o de su representante y, en su caso, del tercero interesado, así como la dirección o medio que señale para recibir notificaciones;</w:t>
      </w:r>
    </w:p>
    <w:p w14:paraId="05C71CA9" w14:textId="77777777" w:rsidR="00DC26CE" w:rsidRDefault="00DC26CE" w:rsidP="00580D96">
      <w:pPr>
        <w:ind w:left="567" w:right="567"/>
        <w:jc w:val="both"/>
        <w:rPr>
          <w:rFonts w:ascii="Palatino Linotype" w:hAnsi="Palatino Linotype" w:cs="Arial"/>
          <w:i/>
          <w:lang w:val="es-ES" w:eastAsia="es-ES"/>
        </w:rPr>
      </w:pPr>
      <w:r>
        <w:rPr>
          <w:rFonts w:ascii="Palatino Linotype" w:hAnsi="Palatino Linotype" w:cs="Arial"/>
          <w:i/>
          <w:lang w:val="es-ES" w:eastAsia="es-ES"/>
        </w:rPr>
        <w:t>III. El número de folio de respuesta de la solicitud de acceso;</w:t>
      </w:r>
    </w:p>
    <w:p w14:paraId="42A33019" w14:textId="77777777" w:rsidR="00DC26CE" w:rsidRDefault="00DC26CE" w:rsidP="00580D96">
      <w:pPr>
        <w:ind w:left="567" w:right="567"/>
        <w:jc w:val="both"/>
        <w:rPr>
          <w:rFonts w:ascii="Palatino Linotype" w:hAnsi="Palatino Linotype" w:cs="Arial"/>
          <w:i/>
          <w:lang w:val="es-ES" w:eastAsia="es-ES"/>
        </w:rPr>
      </w:pPr>
      <w:r>
        <w:rPr>
          <w:rFonts w:ascii="Palatino Linotype" w:hAnsi="Palatino Linotype" w:cs="Arial"/>
          <w:i/>
          <w:lang w:val="es-ES" w:eastAsia="es-ES"/>
        </w:rPr>
        <w:t>IV. La fecha en que fue notificada la respuesta al solicitante o tuvo conocimiento del acto reclamado, o de presentación de la solicitud, en caso de falta de respuesta;</w:t>
      </w:r>
    </w:p>
    <w:p w14:paraId="09790B79" w14:textId="77777777" w:rsidR="00DC26CE" w:rsidRDefault="00DC26CE" w:rsidP="00580D96">
      <w:pPr>
        <w:ind w:left="567" w:right="567"/>
        <w:jc w:val="both"/>
        <w:rPr>
          <w:rFonts w:ascii="Palatino Linotype" w:hAnsi="Palatino Linotype" w:cs="Arial"/>
          <w:i/>
          <w:lang w:val="es-ES" w:eastAsia="es-ES"/>
        </w:rPr>
      </w:pPr>
      <w:r>
        <w:rPr>
          <w:rFonts w:ascii="Palatino Linotype" w:hAnsi="Palatino Linotype" w:cs="Arial"/>
          <w:i/>
          <w:lang w:val="es-ES" w:eastAsia="es-ES"/>
        </w:rPr>
        <w:t>V. El acto que se recurre;</w:t>
      </w:r>
    </w:p>
    <w:p w14:paraId="03B9D303" w14:textId="77777777" w:rsidR="00DC26CE" w:rsidRDefault="00DC26CE" w:rsidP="00580D96">
      <w:pPr>
        <w:ind w:left="567" w:right="567"/>
        <w:jc w:val="both"/>
        <w:rPr>
          <w:rFonts w:ascii="Palatino Linotype" w:hAnsi="Palatino Linotype" w:cs="Arial"/>
          <w:i/>
          <w:lang w:val="es-ES" w:eastAsia="es-ES"/>
        </w:rPr>
      </w:pPr>
      <w:r>
        <w:rPr>
          <w:rFonts w:ascii="Palatino Linotype" w:hAnsi="Palatino Linotype" w:cs="Arial"/>
          <w:i/>
          <w:lang w:val="es-ES" w:eastAsia="es-ES"/>
        </w:rPr>
        <w:t>VI. Las razones o motivos de inconformidad;</w:t>
      </w:r>
    </w:p>
    <w:p w14:paraId="0AE0DA75" w14:textId="77777777" w:rsidR="00DC26CE" w:rsidRDefault="00DC26CE" w:rsidP="00580D96">
      <w:pPr>
        <w:ind w:left="567" w:right="567"/>
        <w:jc w:val="both"/>
        <w:rPr>
          <w:rFonts w:ascii="Palatino Linotype" w:hAnsi="Palatino Linotype" w:cs="Arial"/>
          <w:i/>
          <w:lang w:val="es-ES" w:eastAsia="es-ES"/>
        </w:rPr>
      </w:pPr>
      <w:r>
        <w:rPr>
          <w:rFonts w:ascii="Palatino Linotype" w:hAnsi="Palatino Linotype" w:cs="Arial"/>
          <w:i/>
          <w:lang w:val="es-ES" w:eastAsia="es-ES"/>
        </w:rPr>
        <w:t>VII. La copia de la respuesta que se impugna y, en su caso, de la notificación correspondiente, en el caso de respuesta de la solicitud; y</w:t>
      </w:r>
    </w:p>
    <w:p w14:paraId="6F296F1A" w14:textId="77777777" w:rsidR="00DC26CE" w:rsidRDefault="00DC26CE" w:rsidP="00580D96">
      <w:pPr>
        <w:ind w:left="567" w:right="567"/>
        <w:jc w:val="both"/>
        <w:rPr>
          <w:rFonts w:ascii="Palatino Linotype" w:hAnsi="Palatino Linotype" w:cs="Arial"/>
          <w:i/>
          <w:lang w:val="es-ES" w:eastAsia="es-ES"/>
        </w:rPr>
      </w:pPr>
      <w:r>
        <w:rPr>
          <w:rFonts w:ascii="Palatino Linotype" w:hAnsi="Palatino Linotype" w:cs="Arial"/>
          <w:i/>
          <w:lang w:val="es-ES" w:eastAsia="es-ES"/>
        </w:rPr>
        <w:lastRenderedPageBreak/>
        <w:t>VIII. Firma del recurrente, en su caso, cuando se presente por escrito, requisito sin el cual se dará trámite al recurso.</w:t>
      </w:r>
    </w:p>
    <w:p w14:paraId="239825EB" w14:textId="77777777" w:rsidR="00DC26CE" w:rsidRDefault="00DC26CE" w:rsidP="00580D96">
      <w:pPr>
        <w:ind w:left="567" w:right="567"/>
        <w:jc w:val="both"/>
        <w:rPr>
          <w:rFonts w:ascii="Palatino Linotype" w:hAnsi="Palatino Linotype" w:cs="Arial"/>
          <w:i/>
          <w:lang w:val="es-ES" w:eastAsia="es-ES"/>
        </w:rPr>
      </w:pPr>
    </w:p>
    <w:p w14:paraId="1EF36A63" w14:textId="77777777" w:rsidR="00DC26CE" w:rsidRDefault="00DC26CE" w:rsidP="00580D96">
      <w:pPr>
        <w:ind w:left="567" w:right="567"/>
        <w:jc w:val="both"/>
        <w:rPr>
          <w:rFonts w:ascii="Palatino Linotype" w:hAnsi="Palatino Linotype" w:cs="Arial"/>
          <w:i/>
          <w:lang w:val="es-ES" w:eastAsia="es-ES"/>
        </w:rPr>
      </w:pPr>
      <w:r>
        <w:rPr>
          <w:rFonts w:ascii="Palatino Linotype" w:hAnsi="Palatino Linotype" w:cs="Arial"/>
          <w:i/>
          <w:lang w:val="es-ES" w:eastAsia="es-ES"/>
        </w:rPr>
        <w:t>Adicionalmente, se podrán anexar las pruebas y demás elementos que considere procedentes someter a juicio del Instituto.</w:t>
      </w:r>
    </w:p>
    <w:p w14:paraId="7B450C69" w14:textId="77777777" w:rsidR="00DC26CE" w:rsidRDefault="00DC26CE" w:rsidP="00580D96">
      <w:pPr>
        <w:ind w:left="567" w:right="567"/>
        <w:jc w:val="both"/>
        <w:rPr>
          <w:rFonts w:ascii="Palatino Linotype" w:hAnsi="Palatino Linotype" w:cs="Arial"/>
          <w:i/>
          <w:lang w:val="es-ES" w:eastAsia="es-ES"/>
        </w:rPr>
      </w:pPr>
    </w:p>
    <w:p w14:paraId="22FA1E0B" w14:textId="77777777" w:rsidR="00DC26CE" w:rsidRDefault="00DC26CE" w:rsidP="00580D96">
      <w:pPr>
        <w:ind w:left="567" w:right="567"/>
        <w:jc w:val="both"/>
        <w:rPr>
          <w:rFonts w:ascii="Palatino Linotype" w:hAnsi="Palatino Linotype" w:cs="Arial"/>
          <w:i/>
          <w:lang w:val="es-ES" w:eastAsia="es-ES"/>
        </w:rPr>
      </w:pPr>
      <w:r>
        <w:rPr>
          <w:rFonts w:ascii="Palatino Linotype" w:hAnsi="Palatino Linotype" w:cs="Arial"/>
          <w:i/>
          <w:lang w:val="es-ES" w:eastAsia="es-ES"/>
        </w:rPr>
        <w:t>En ningún caso será necesario que el particular ratifique el recurso de revisión interpuesto.</w:t>
      </w:r>
    </w:p>
    <w:p w14:paraId="705F563F" w14:textId="77777777" w:rsidR="00DC26CE" w:rsidRDefault="00DC26CE" w:rsidP="00580D96">
      <w:pPr>
        <w:ind w:left="567" w:right="567"/>
        <w:jc w:val="both"/>
        <w:rPr>
          <w:rFonts w:ascii="Palatino Linotype" w:hAnsi="Palatino Linotype" w:cs="Arial"/>
          <w:i/>
          <w:lang w:val="es-ES" w:eastAsia="es-ES"/>
        </w:rPr>
      </w:pPr>
    </w:p>
    <w:p w14:paraId="147CAF51" w14:textId="77777777" w:rsidR="00DC26CE" w:rsidRDefault="00DC26CE" w:rsidP="00580D96">
      <w:pPr>
        <w:ind w:left="567" w:right="567"/>
        <w:jc w:val="both"/>
        <w:rPr>
          <w:rFonts w:ascii="Palatino Linotype" w:hAnsi="Palatino Linotype" w:cs="Arial"/>
          <w:i/>
          <w:lang w:val="es-ES" w:eastAsia="es-ES"/>
        </w:rPr>
      </w:pPr>
      <w:r>
        <w:rPr>
          <w:rFonts w:ascii="Palatino Linotype" w:hAnsi="Palatino Linotype" w:cs="Arial"/>
          <w:b/>
          <w:i/>
          <w:lang w:val="es-ES" w:eastAsia="es-ES"/>
        </w:rPr>
        <w:t>En caso de que el recurso se interponga de manera electrónica no será indispensable que contengan los requisitos establecidos en las fracciones II</w:t>
      </w:r>
      <w:r>
        <w:rPr>
          <w:rFonts w:ascii="Palatino Linotype" w:hAnsi="Palatino Linotype" w:cs="Arial"/>
          <w:i/>
          <w:lang w:val="es-ES" w:eastAsia="es-ES"/>
        </w:rPr>
        <w:t>, IV, VII y VIII.”</w:t>
      </w:r>
    </w:p>
    <w:p w14:paraId="0E5E76CB" w14:textId="77777777" w:rsidR="00DC26CE" w:rsidRDefault="00DC26CE" w:rsidP="00580D96">
      <w:pPr>
        <w:ind w:left="567" w:right="567"/>
        <w:jc w:val="right"/>
        <w:rPr>
          <w:rFonts w:ascii="Palatino Linotype" w:hAnsi="Palatino Linotype" w:cs="Arial"/>
          <w:i/>
          <w:sz w:val="20"/>
          <w:lang w:val="es-ES" w:eastAsia="es-ES"/>
        </w:rPr>
      </w:pPr>
      <w:r>
        <w:rPr>
          <w:rFonts w:ascii="Palatino Linotype" w:hAnsi="Palatino Linotype" w:cs="Arial"/>
          <w:i/>
          <w:sz w:val="20"/>
          <w:lang w:val="es-ES" w:eastAsia="es-ES"/>
        </w:rPr>
        <w:t>[Énfasis añadido]</w:t>
      </w:r>
    </w:p>
    <w:p w14:paraId="58FFFE58" w14:textId="77777777" w:rsidR="00DC26CE" w:rsidRDefault="00DC26CE" w:rsidP="00580D96">
      <w:pPr>
        <w:spacing w:line="276" w:lineRule="auto"/>
        <w:ind w:left="851"/>
        <w:jc w:val="right"/>
        <w:rPr>
          <w:rFonts w:ascii="Palatino Linotype" w:hAnsi="Palatino Linotype" w:cs="Arial"/>
          <w:b/>
          <w:i/>
          <w:lang w:val="es-ES" w:eastAsia="es-ES"/>
        </w:rPr>
      </w:pPr>
    </w:p>
    <w:p w14:paraId="6FCD6370" w14:textId="77777777" w:rsidR="00DC26CE" w:rsidRDefault="00DC26CE" w:rsidP="00580D96">
      <w:pPr>
        <w:spacing w:line="360" w:lineRule="auto"/>
        <w:jc w:val="both"/>
        <w:rPr>
          <w:rFonts w:ascii="Palatino Linotype" w:eastAsia="Calibri" w:hAnsi="Palatino Linotype" w:cs="Arial"/>
          <w:lang w:val="es-ES" w:eastAsia="es-ES"/>
        </w:rPr>
      </w:pPr>
      <w:r>
        <w:rPr>
          <w:rFonts w:ascii="Palatino Linotype" w:eastAsia="Calibri" w:hAnsi="Palatino Linotype" w:cs="Segoe UI"/>
          <w:lang w:val="es-ES" w:eastAsia="es-ES"/>
        </w:rPr>
        <w:t xml:space="preserve">Cabe señalar que </w:t>
      </w:r>
      <w:r>
        <w:rPr>
          <w:rFonts w:ascii="Palatino Linotype" w:eastAsia="Calibri" w:hAnsi="Palatino Linotype" w:cs="Segoe UI"/>
          <w:b/>
          <w:lang w:val="es-ES" w:eastAsia="es-ES"/>
        </w:rPr>
        <w:t>la parte Recurrente</w:t>
      </w:r>
      <w:r>
        <w:rPr>
          <w:rFonts w:ascii="Palatino Linotype" w:eastAsia="Calibri" w:hAnsi="Palatino Linotype" w:cs="Segoe UI"/>
          <w:lang w:val="es-ES" w:eastAsia="es-ES"/>
        </w:rPr>
        <w:t xml:space="preserve"> ejerció de manera anónima su derecho de acceso a la información pública</w:t>
      </w:r>
      <w:r>
        <w:rPr>
          <w:rFonts w:ascii="Palatino Linotype" w:eastAsia="Calibri" w:hAnsi="Palatino Linotype"/>
          <w:lang w:val="es-ES" w:eastAsia="es-ES"/>
        </w:rPr>
        <w:t xml:space="preserve">, sin embargo, no es motivo para desechar las </w:t>
      </w:r>
      <w:r>
        <w:rPr>
          <w:rFonts w:ascii="Palatino Linotype" w:eastAsia="Calibri" w:hAnsi="Palatino Linotype" w:cs="Arial"/>
          <w:lang w:val="es-ES" w:eastAsia="es-ES"/>
        </w:rPr>
        <w:t>solicitudes de acceso a la información pública conforme a lo previsto en el artículo 155, penúltimo párrafo de la Ley de Transparencia y Acceso a la Información Pública del Estado de México y Municipios que señala lo siguiente:</w:t>
      </w:r>
    </w:p>
    <w:p w14:paraId="356CA7FD" w14:textId="77777777" w:rsidR="00DC26CE" w:rsidRDefault="00DC26CE" w:rsidP="00580D96">
      <w:pPr>
        <w:spacing w:line="360" w:lineRule="auto"/>
        <w:jc w:val="both"/>
        <w:rPr>
          <w:rFonts w:ascii="Palatino Linotype" w:eastAsia="Calibri" w:hAnsi="Palatino Linotype" w:cs="Arial"/>
          <w:lang w:val="es-ES" w:eastAsia="es-ES"/>
        </w:rPr>
      </w:pPr>
    </w:p>
    <w:p w14:paraId="247568C2" w14:textId="77777777" w:rsidR="00DC26CE" w:rsidRDefault="00DC26CE" w:rsidP="00580D96">
      <w:pPr>
        <w:ind w:left="567" w:right="567"/>
        <w:jc w:val="both"/>
        <w:rPr>
          <w:rFonts w:ascii="Palatino Linotype" w:eastAsia="Calibri" w:hAnsi="Palatino Linotype" w:cs="Arial"/>
          <w:i/>
          <w:lang w:val="es-ES" w:eastAsia="es-ES"/>
        </w:rPr>
      </w:pPr>
      <w:r>
        <w:rPr>
          <w:rFonts w:ascii="Palatino Linotype" w:eastAsia="Calibri" w:hAnsi="Palatino Linotype" w:cs="Arial"/>
          <w:i/>
          <w:lang w:val="es-ES" w:eastAsia="es-ES"/>
        </w:rPr>
        <w:t>“Las solicitudes anónimas, con nombre incompleto o seudónimo serán procedentes para su trámite por parte del sujeto obligado ante quien se presente. No podrá requerirse información adicional con motivo del nombre proporcionado por el solicitante.”</w:t>
      </w:r>
    </w:p>
    <w:p w14:paraId="474097C5" w14:textId="77777777" w:rsidR="00DC26CE" w:rsidRDefault="00DC26CE" w:rsidP="00580D96">
      <w:pPr>
        <w:spacing w:line="360" w:lineRule="auto"/>
        <w:jc w:val="both"/>
        <w:rPr>
          <w:rFonts w:ascii="Palatino Linotype" w:eastAsia="Calibri" w:hAnsi="Palatino Linotype"/>
          <w:lang w:val="es-ES" w:eastAsia="es-ES"/>
        </w:rPr>
      </w:pPr>
    </w:p>
    <w:p w14:paraId="140B2A60" w14:textId="77777777" w:rsidR="00DC26CE" w:rsidRDefault="00DC26CE" w:rsidP="00580D96">
      <w:pPr>
        <w:spacing w:line="360" w:lineRule="auto"/>
        <w:jc w:val="both"/>
        <w:rPr>
          <w:rFonts w:ascii="Palatino Linotype" w:eastAsia="Calibri" w:hAnsi="Palatino Linotype"/>
          <w:lang w:val="es-ES" w:eastAsia="es-ES"/>
        </w:rPr>
      </w:pPr>
      <w:r>
        <w:rPr>
          <w:rFonts w:ascii="Palatino Linotype" w:eastAsia="Calibri" w:hAnsi="Palatino Linotype"/>
          <w:lang w:val="es-ES" w:eastAsia="es-ES"/>
        </w:rPr>
        <w:t xml:space="preserve">Robusteciendo lo anterior se encuentra lo dispuesto en los artículos 6, Apartado A, fracciones III y IV, de la Constitución Política de los Estados Unidos Mexicanos y 5 párrafos </w:t>
      </w:r>
      <w:r>
        <w:rPr>
          <w:rFonts w:ascii="Palatino Linotype" w:eastAsia="Calibri" w:hAnsi="Palatino Linotype" w:cs="Arial"/>
          <w:lang w:val="es-ES" w:eastAsia="es-ES"/>
        </w:rPr>
        <w:t>vigésimo, vigésimo primero</w:t>
      </w:r>
      <w:r>
        <w:rPr>
          <w:rFonts w:ascii="Palatino Linotype" w:hAnsi="Palatino Linotype" w:cs="Arial"/>
          <w:lang w:val="es-ES" w:eastAsia="es-ES"/>
        </w:rPr>
        <w:t xml:space="preserve"> y vigésimo segundo</w:t>
      </w:r>
      <w:r>
        <w:rPr>
          <w:rFonts w:ascii="Palatino Linotype" w:eastAsia="Calibri" w:hAnsi="Palatino Linotype"/>
          <w:lang w:val="es-ES" w:eastAsia="es-ES"/>
        </w:rPr>
        <w:t>, de la Constitución Política del Estado Libre y Soberano de México, se establece lo siguiente:</w:t>
      </w:r>
    </w:p>
    <w:p w14:paraId="0B655522" w14:textId="77777777" w:rsidR="00DC26CE" w:rsidRDefault="00DC26CE" w:rsidP="00580D96">
      <w:pPr>
        <w:ind w:left="567" w:right="567"/>
        <w:jc w:val="center"/>
        <w:rPr>
          <w:rFonts w:ascii="Palatino Linotype" w:eastAsia="Calibri" w:hAnsi="Palatino Linotype"/>
          <w:b/>
          <w:i/>
          <w:lang w:val="es-ES" w:eastAsia="es-ES"/>
        </w:rPr>
      </w:pPr>
      <w:r>
        <w:rPr>
          <w:rFonts w:ascii="Palatino Linotype" w:eastAsia="Calibri" w:hAnsi="Palatino Linotype"/>
          <w:b/>
          <w:i/>
          <w:lang w:val="es-ES" w:eastAsia="es-ES"/>
        </w:rPr>
        <w:t>Constitución Política de los Estados Unidos Mexicanos</w:t>
      </w:r>
    </w:p>
    <w:p w14:paraId="497FABEE" w14:textId="77777777" w:rsidR="00DC26CE" w:rsidRDefault="00DC26CE" w:rsidP="00580D96">
      <w:pPr>
        <w:ind w:left="567" w:right="567"/>
        <w:jc w:val="both"/>
        <w:rPr>
          <w:rFonts w:ascii="Palatino Linotype" w:eastAsia="Calibri" w:hAnsi="Palatino Linotype"/>
          <w:i/>
          <w:lang w:val="es-ES" w:eastAsia="es-ES"/>
        </w:rPr>
      </w:pPr>
      <w:r>
        <w:rPr>
          <w:rFonts w:ascii="Palatino Linotype" w:eastAsia="Calibri" w:hAnsi="Palatino Linotype"/>
          <w:i/>
          <w:lang w:val="es-ES" w:eastAsia="es-ES"/>
        </w:rPr>
        <w:lastRenderedPageBreak/>
        <w:t>“</w:t>
      </w:r>
      <w:r>
        <w:rPr>
          <w:rFonts w:ascii="Palatino Linotype" w:eastAsia="Calibri" w:hAnsi="Palatino Linotype"/>
          <w:b/>
          <w:i/>
          <w:lang w:val="es-ES" w:eastAsia="es-ES"/>
        </w:rPr>
        <w:t>Artículo 6</w:t>
      </w:r>
      <w:r>
        <w:rPr>
          <w:rFonts w:ascii="Palatino Linotype" w:eastAsia="Calibri" w:hAnsi="Palatino Linotype"/>
          <w:i/>
          <w:lang w:val="es-ES" w:eastAsia="es-ES"/>
        </w:rPr>
        <w:t>°.-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w:t>
      </w:r>
    </w:p>
    <w:p w14:paraId="41F3943D" w14:textId="77777777" w:rsidR="00DC26CE" w:rsidRDefault="00DC26CE" w:rsidP="00580D96">
      <w:pPr>
        <w:ind w:left="567" w:right="567"/>
        <w:jc w:val="both"/>
        <w:rPr>
          <w:rFonts w:ascii="Palatino Linotype" w:eastAsia="Calibri" w:hAnsi="Palatino Linotype"/>
          <w:i/>
          <w:lang w:val="es-ES" w:eastAsia="es-ES"/>
        </w:rPr>
      </w:pPr>
      <w:r>
        <w:rPr>
          <w:rFonts w:ascii="Palatino Linotype" w:eastAsia="Calibri" w:hAnsi="Palatino Linotype"/>
          <w:i/>
          <w:lang w:val="es-ES" w:eastAsia="es-ES"/>
        </w:rPr>
        <w:t>(…)</w:t>
      </w:r>
    </w:p>
    <w:p w14:paraId="388ACCA4" w14:textId="77777777" w:rsidR="00DC26CE" w:rsidRDefault="00DC26CE" w:rsidP="00580D96">
      <w:pPr>
        <w:ind w:left="567" w:right="567"/>
        <w:jc w:val="both"/>
        <w:rPr>
          <w:rFonts w:ascii="Palatino Linotype" w:eastAsia="Calibri" w:hAnsi="Palatino Linotype"/>
          <w:i/>
          <w:lang w:val="es-ES" w:eastAsia="es-ES"/>
        </w:rPr>
      </w:pPr>
      <w:r>
        <w:rPr>
          <w:rFonts w:ascii="Palatino Linotype" w:eastAsia="Calibri" w:hAnsi="Palatino Linotype"/>
          <w:i/>
          <w:lang w:val="es-ES" w:eastAsia="es-ES"/>
        </w:rPr>
        <w:t xml:space="preserve">Para efectos de lo dispuesto en el presente artículo se observará lo siguiente: </w:t>
      </w:r>
    </w:p>
    <w:p w14:paraId="3FD9794F" w14:textId="77777777" w:rsidR="00DC26CE" w:rsidRDefault="00DC26CE" w:rsidP="00580D96">
      <w:pPr>
        <w:ind w:left="567" w:right="567"/>
        <w:jc w:val="both"/>
        <w:rPr>
          <w:rFonts w:ascii="Palatino Linotype" w:eastAsia="Calibri" w:hAnsi="Palatino Linotype"/>
          <w:i/>
          <w:lang w:val="es-ES" w:eastAsia="es-ES"/>
        </w:rPr>
      </w:pPr>
      <w:r>
        <w:rPr>
          <w:rFonts w:ascii="Palatino Linotype" w:eastAsia="Calibri" w:hAnsi="Palatino Linotype"/>
          <w:i/>
          <w:lang w:val="es-ES" w:eastAsia="es-ES"/>
        </w:rPr>
        <w:t>A. Para el ejercicio del derecho de acceso a la información, la Federación, los Estados y el Distrito Federal, en el ámbito de sus respectivas competencias, se regirán por los siguientes principios y bases:</w:t>
      </w:r>
    </w:p>
    <w:p w14:paraId="150F9B5A" w14:textId="77777777" w:rsidR="00DC26CE" w:rsidRDefault="00DC26CE" w:rsidP="00580D96">
      <w:pPr>
        <w:ind w:left="567" w:right="567"/>
        <w:jc w:val="both"/>
        <w:rPr>
          <w:rFonts w:ascii="Palatino Linotype" w:eastAsia="Calibri" w:hAnsi="Palatino Linotype"/>
          <w:i/>
          <w:lang w:val="es-ES" w:eastAsia="es-ES"/>
        </w:rPr>
      </w:pPr>
      <w:r>
        <w:rPr>
          <w:rFonts w:ascii="Palatino Linotype" w:eastAsia="Calibri" w:hAnsi="Palatino Linotype"/>
          <w:i/>
          <w:lang w:val="es-ES" w:eastAsia="es-ES"/>
        </w:rPr>
        <w:t>(…)</w:t>
      </w:r>
    </w:p>
    <w:p w14:paraId="12C78265" w14:textId="77777777" w:rsidR="00DC26CE" w:rsidRDefault="00DC26CE" w:rsidP="00580D96">
      <w:pPr>
        <w:ind w:left="567" w:right="567"/>
        <w:jc w:val="both"/>
        <w:rPr>
          <w:rFonts w:ascii="Palatino Linotype" w:eastAsia="Calibri" w:hAnsi="Palatino Linotype"/>
          <w:i/>
          <w:lang w:val="es-ES" w:eastAsia="es-ES"/>
        </w:rPr>
      </w:pPr>
      <w:r>
        <w:rPr>
          <w:rFonts w:ascii="Palatino Linotype" w:eastAsia="Calibri" w:hAnsi="Palatino Linotype"/>
          <w:i/>
          <w:lang w:val="es-ES" w:eastAsia="es-ES"/>
        </w:rPr>
        <w:t xml:space="preserve">III. Toda persona, sin necesidad de acreditar interés alguno o justificar su utilización, tendrá acceso gratuito a la información pública, a sus datos personales o a la rectificación de éstos. </w:t>
      </w:r>
    </w:p>
    <w:p w14:paraId="0AE22719" w14:textId="77777777" w:rsidR="00DC26CE" w:rsidRDefault="00DC26CE" w:rsidP="00580D96">
      <w:pPr>
        <w:ind w:left="567" w:right="567"/>
        <w:jc w:val="both"/>
        <w:rPr>
          <w:rFonts w:ascii="Palatino Linotype" w:eastAsia="Calibri" w:hAnsi="Palatino Linotype"/>
          <w:i/>
          <w:lang w:val="es-ES" w:eastAsia="es-ES"/>
        </w:rPr>
      </w:pPr>
      <w:r>
        <w:rPr>
          <w:rFonts w:ascii="Palatino Linotype" w:eastAsia="Calibri" w:hAnsi="Palatino Linotype"/>
          <w:i/>
          <w:lang w:val="es-ES" w:eastAsia="es-ES"/>
        </w:rPr>
        <w:t xml:space="preserve">IV. Se establecerán mecanismos de acceso a la información y procedimientos de revisión expeditos que se sustanciarán ante los organismos autónomos especializados e imparciales que establece esta Constitución.” </w:t>
      </w:r>
    </w:p>
    <w:p w14:paraId="2102ABB9" w14:textId="77777777" w:rsidR="00DC26CE" w:rsidRDefault="00DC26CE" w:rsidP="00580D96">
      <w:pPr>
        <w:ind w:left="567" w:right="567"/>
        <w:jc w:val="both"/>
        <w:rPr>
          <w:rFonts w:ascii="Palatino Linotype" w:eastAsia="Calibri" w:hAnsi="Palatino Linotype"/>
          <w:i/>
          <w:lang w:val="es-ES" w:eastAsia="es-ES"/>
        </w:rPr>
      </w:pPr>
    </w:p>
    <w:p w14:paraId="7E82902D" w14:textId="77777777" w:rsidR="00DC26CE" w:rsidRDefault="00DC26CE" w:rsidP="00580D96">
      <w:pPr>
        <w:ind w:left="567" w:right="567"/>
        <w:jc w:val="center"/>
        <w:rPr>
          <w:rFonts w:ascii="Palatino Linotype" w:eastAsia="Calibri" w:hAnsi="Palatino Linotype"/>
          <w:b/>
          <w:i/>
          <w:lang w:val="es-ES" w:eastAsia="es-ES"/>
        </w:rPr>
      </w:pPr>
      <w:r>
        <w:rPr>
          <w:rFonts w:ascii="Palatino Linotype" w:eastAsia="Calibri" w:hAnsi="Palatino Linotype"/>
          <w:b/>
          <w:i/>
          <w:lang w:val="es-ES" w:eastAsia="es-ES"/>
        </w:rPr>
        <w:t>Constitución Política del Estado Libre y Soberano de México</w:t>
      </w:r>
    </w:p>
    <w:p w14:paraId="71E2027C" w14:textId="77777777" w:rsidR="00DC26CE" w:rsidRDefault="00DC26CE" w:rsidP="00580D96">
      <w:pPr>
        <w:ind w:left="567" w:right="567"/>
        <w:jc w:val="both"/>
        <w:rPr>
          <w:rFonts w:ascii="Palatino Linotype" w:eastAsia="Calibri" w:hAnsi="Palatino Linotype"/>
          <w:i/>
          <w:lang w:val="es-ES" w:eastAsia="es-ES"/>
        </w:rPr>
      </w:pPr>
      <w:r>
        <w:rPr>
          <w:rFonts w:ascii="Palatino Linotype" w:eastAsia="Calibri" w:hAnsi="Palatino Linotype"/>
          <w:i/>
          <w:lang w:val="es-ES" w:eastAsia="es-ES"/>
        </w:rPr>
        <w:t>“</w:t>
      </w:r>
      <w:r>
        <w:rPr>
          <w:rFonts w:ascii="Palatino Linotype" w:eastAsia="Calibri" w:hAnsi="Palatino Linotype"/>
          <w:b/>
          <w:i/>
          <w:lang w:val="es-ES" w:eastAsia="es-ES"/>
        </w:rPr>
        <w:t>Artículo 5</w:t>
      </w:r>
      <w:r>
        <w:rPr>
          <w:rFonts w:ascii="Palatino Linotype" w:eastAsia="Calibri" w:hAnsi="Palatino Linotype"/>
          <w:i/>
          <w:lang w:val="es-ES" w:eastAsia="es-ES"/>
        </w:rPr>
        <w:t>.-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garantías para su protección, las cuales no podrán restringirse ni suspenderse salvo en los casos y bajo las condiciones que la Constitución Política de los Estados Unidos Mexicanos establece.</w:t>
      </w:r>
    </w:p>
    <w:p w14:paraId="06863DDF" w14:textId="77777777" w:rsidR="00DC26CE" w:rsidRDefault="00DC26CE" w:rsidP="00580D96">
      <w:pPr>
        <w:ind w:left="567" w:right="567"/>
        <w:jc w:val="both"/>
        <w:rPr>
          <w:rFonts w:ascii="Palatino Linotype" w:eastAsia="Calibri" w:hAnsi="Palatino Linotype"/>
          <w:i/>
          <w:lang w:val="es-ES" w:eastAsia="es-ES"/>
        </w:rPr>
      </w:pPr>
      <w:r>
        <w:rPr>
          <w:rFonts w:ascii="Palatino Linotype" w:eastAsia="Calibri" w:hAnsi="Palatino Linotype"/>
          <w:i/>
          <w:lang w:val="es-ES" w:eastAsia="es-ES"/>
        </w:rPr>
        <w:t>(…)</w:t>
      </w:r>
    </w:p>
    <w:p w14:paraId="67003A00" w14:textId="77777777" w:rsidR="00DC26CE" w:rsidRDefault="00DC26CE" w:rsidP="00580D96">
      <w:pPr>
        <w:ind w:left="567" w:right="567"/>
        <w:jc w:val="both"/>
        <w:rPr>
          <w:rFonts w:ascii="Palatino Linotype" w:eastAsia="Calibri" w:hAnsi="Palatino Linotype"/>
          <w:i/>
          <w:lang w:val="es-ES" w:eastAsia="es-ES"/>
        </w:rPr>
      </w:pPr>
      <w:r>
        <w:rPr>
          <w:rFonts w:ascii="Palatino Linotype" w:eastAsia="Calibri" w:hAnsi="Palatino Linotype"/>
          <w:i/>
          <w:lang w:val="es-ES" w:eastAsia="es-ES"/>
        </w:rPr>
        <w:t>Toda persona en el Estado de México, tiene derecho al libre acceso a la información plural y oportuna, así como a buscar recibir y difundir información e ideas de toda índole por cualquier medio de expresión.</w:t>
      </w:r>
    </w:p>
    <w:p w14:paraId="0EBDEF5D" w14:textId="77777777" w:rsidR="00DC26CE" w:rsidRDefault="00DC26CE" w:rsidP="00580D96">
      <w:pPr>
        <w:ind w:left="567" w:right="567"/>
        <w:jc w:val="both"/>
        <w:rPr>
          <w:rFonts w:ascii="Palatino Linotype" w:eastAsia="Calibri" w:hAnsi="Palatino Linotype"/>
          <w:i/>
          <w:lang w:val="es-ES" w:eastAsia="es-ES"/>
        </w:rPr>
      </w:pPr>
      <w:r>
        <w:rPr>
          <w:rFonts w:ascii="Palatino Linotype" w:eastAsia="Calibri" w:hAnsi="Palatino Linotype"/>
          <w:i/>
          <w:lang w:val="es-ES" w:eastAsia="es-ES"/>
        </w:rPr>
        <w:t xml:space="preserve"> (…)</w:t>
      </w:r>
    </w:p>
    <w:p w14:paraId="279482B3" w14:textId="77777777" w:rsidR="00DC26CE" w:rsidRDefault="00DC26CE" w:rsidP="00580D96">
      <w:pPr>
        <w:ind w:left="567" w:right="567"/>
        <w:jc w:val="both"/>
        <w:rPr>
          <w:rFonts w:ascii="Palatino Linotype" w:eastAsia="Calibri" w:hAnsi="Palatino Linotype"/>
          <w:i/>
          <w:lang w:val="es-ES" w:eastAsia="es-ES"/>
        </w:rPr>
      </w:pPr>
      <w:r>
        <w:rPr>
          <w:rFonts w:ascii="Palatino Linotype" w:eastAsia="Calibri" w:hAnsi="Palatino Linotype"/>
          <w:i/>
          <w:lang w:val="es-ES" w:eastAsia="es-ES"/>
        </w:rPr>
        <w:t xml:space="preserve">El derecho a la información será garantizado por el Estado. La ley establecerá las previsiones que permitan asegurar la protección, el respeto y la difusión de este derecho. </w:t>
      </w:r>
    </w:p>
    <w:p w14:paraId="0766E48C" w14:textId="77777777" w:rsidR="00DC26CE" w:rsidRDefault="00DC26CE" w:rsidP="00580D96">
      <w:pPr>
        <w:ind w:left="567" w:right="567"/>
        <w:jc w:val="both"/>
        <w:rPr>
          <w:rFonts w:ascii="Palatino Linotype" w:eastAsia="Calibri" w:hAnsi="Palatino Linotype"/>
          <w:i/>
          <w:lang w:val="es-ES" w:eastAsia="es-ES"/>
        </w:rPr>
      </w:pPr>
      <w:r>
        <w:rPr>
          <w:rFonts w:ascii="Palatino Linotype" w:eastAsia="Calibri" w:hAnsi="Palatino Linotype"/>
          <w:i/>
          <w:lang w:val="es-ES" w:eastAsia="es-ES"/>
        </w:rPr>
        <w:t xml:space="preserve">Para garantizar el ejercicio del derecho de transparencia, acceso a la información pública y protección de datos personales, los poderes públicos y los organismos autónomos, transparentarán sus acciones, en términos de las disposiciones </w:t>
      </w:r>
      <w:r>
        <w:rPr>
          <w:rFonts w:ascii="Palatino Linotype" w:eastAsia="Calibri" w:hAnsi="Palatino Linotype"/>
          <w:i/>
          <w:lang w:val="es-ES" w:eastAsia="es-ES"/>
        </w:rPr>
        <w:lastRenderedPageBreak/>
        <w:t>aplicables, la información será oportuna, clara, veraz y de fácil acceso. Este derecho se regirá por los principios y bases siguientes:</w:t>
      </w:r>
    </w:p>
    <w:p w14:paraId="115A8855" w14:textId="77777777" w:rsidR="00DC26CE" w:rsidRDefault="00DC26CE" w:rsidP="00580D96">
      <w:pPr>
        <w:ind w:left="567" w:right="567"/>
        <w:jc w:val="both"/>
        <w:rPr>
          <w:rFonts w:ascii="Palatino Linotype" w:eastAsia="Calibri" w:hAnsi="Palatino Linotype"/>
          <w:i/>
          <w:lang w:val="es-ES" w:eastAsia="es-ES"/>
        </w:rPr>
      </w:pPr>
    </w:p>
    <w:p w14:paraId="592CE491" w14:textId="77777777" w:rsidR="00DC26CE" w:rsidRDefault="00DC26CE" w:rsidP="00580D96">
      <w:pPr>
        <w:ind w:left="567" w:right="567"/>
        <w:jc w:val="both"/>
        <w:rPr>
          <w:rFonts w:ascii="Palatino Linotype" w:eastAsia="Calibri" w:hAnsi="Palatino Linotype"/>
          <w:i/>
          <w:lang w:val="es-ES" w:eastAsia="es-ES"/>
        </w:rPr>
      </w:pPr>
      <w:r>
        <w:rPr>
          <w:rFonts w:ascii="Palatino Linotype" w:eastAsia="Calibri" w:hAnsi="Palatino Linotype"/>
          <w:i/>
          <w:lang w:val="es-ES" w:eastAsia="es-ES"/>
        </w:rPr>
        <w:t>III. Toda persona, sin necesidad de acreditar interés alguno o justificar su utilización, tendrá acceso gratuito a la información pública, a sus datos personales o a la rectificación de éstos;</w:t>
      </w:r>
    </w:p>
    <w:p w14:paraId="2A4977A7" w14:textId="77777777" w:rsidR="00DC26CE" w:rsidRDefault="00DC26CE" w:rsidP="00580D96">
      <w:pPr>
        <w:ind w:left="567" w:right="567"/>
        <w:jc w:val="both"/>
        <w:rPr>
          <w:rFonts w:ascii="Palatino Linotype" w:eastAsia="Calibri" w:hAnsi="Palatino Linotype"/>
          <w:i/>
          <w:lang w:val="es-ES" w:eastAsia="es-ES"/>
        </w:rPr>
      </w:pPr>
      <w:r>
        <w:rPr>
          <w:rFonts w:ascii="Palatino Linotype" w:eastAsia="Calibri" w:hAnsi="Palatino Linotype"/>
          <w:i/>
          <w:lang w:val="es-ES" w:eastAsia="es-ES"/>
        </w:rPr>
        <w:t>IV. Se establecerán mecanismos de acceso a la información y procedimientos de revisión expeditos que se sustanciarán ante el organismo autónomo especializado e imparcial que establece esta Constitución.</w:t>
      </w:r>
    </w:p>
    <w:p w14:paraId="5F800780" w14:textId="77777777" w:rsidR="00DC26CE" w:rsidRDefault="00DC26CE" w:rsidP="00580D96">
      <w:pPr>
        <w:ind w:left="567" w:right="567"/>
        <w:jc w:val="both"/>
        <w:rPr>
          <w:rFonts w:ascii="Palatino Linotype" w:eastAsia="Calibri" w:hAnsi="Palatino Linotype"/>
          <w:i/>
          <w:lang w:val="es-ES" w:eastAsia="es-ES"/>
        </w:rPr>
      </w:pPr>
      <w:r>
        <w:rPr>
          <w:rFonts w:ascii="Palatino Linotype" w:eastAsia="Calibri" w:hAnsi="Palatino Linotype"/>
          <w:i/>
          <w:lang w:val="es-ES" w:eastAsia="es-ES"/>
        </w:rPr>
        <w:t>(…)</w:t>
      </w:r>
    </w:p>
    <w:p w14:paraId="4DAC9E6E" w14:textId="77777777" w:rsidR="00DC26CE" w:rsidRDefault="00DC26CE" w:rsidP="00580D96">
      <w:pPr>
        <w:ind w:left="567" w:right="567"/>
        <w:jc w:val="both"/>
        <w:rPr>
          <w:rFonts w:ascii="Palatino Linotype" w:eastAsia="Calibri" w:hAnsi="Palatino Linotype"/>
          <w:i/>
          <w:lang w:val="es-ES" w:eastAsia="es-ES"/>
        </w:rPr>
      </w:pPr>
      <w:r>
        <w:rPr>
          <w:rFonts w:ascii="Palatino Linotype" w:eastAsia="Calibri" w:hAnsi="Palatino Linotype"/>
          <w:i/>
          <w:lang w:val="es-ES" w:eastAsia="es-ES"/>
        </w:rPr>
        <w:t>VIII.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la información pública y a la protección de datos personales en posesión de los sujetos obligados en los términos que establezca la ley. (…)”</w:t>
      </w:r>
    </w:p>
    <w:p w14:paraId="7246AF22" w14:textId="77777777" w:rsidR="00DC26CE" w:rsidRDefault="00DC26CE" w:rsidP="00580D96">
      <w:pPr>
        <w:spacing w:line="360" w:lineRule="auto"/>
        <w:jc w:val="both"/>
        <w:rPr>
          <w:rFonts w:ascii="Palatino Linotype" w:eastAsia="Calibri" w:hAnsi="Palatino Linotype"/>
          <w:lang w:val="es-ES" w:eastAsia="es-ES"/>
        </w:rPr>
      </w:pPr>
    </w:p>
    <w:p w14:paraId="1CB9AF01" w14:textId="77777777" w:rsidR="00DC26CE" w:rsidRDefault="00DC26CE" w:rsidP="00580D96">
      <w:pPr>
        <w:spacing w:line="360" w:lineRule="auto"/>
        <w:jc w:val="both"/>
        <w:rPr>
          <w:rFonts w:ascii="Palatino Linotype" w:eastAsia="Calibri" w:hAnsi="Palatino Linotype"/>
          <w:lang w:val="es-ES" w:eastAsia="es-ES"/>
        </w:rPr>
      </w:pPr>
      <w:r>
        <w:rPr>
          <w:rFonts w:ascii="Palatino Linotype" w:eastAsia="Calibri" w:hAnsi="Palatino Linotype"/>
          <w:lang w:val="es-ES" w:eastAsia="es-ES"/>
        </w:rPr>
        <w:t>Por otra parte, del contenido del artículo 1 de la Constitución Política de los Estados Unidos Mexicanos, se destaca lo siguiente:</w:t>
      </w:r>
    </w:p>
    <w:p w14:paraId="1A7B7263" w14:textId="77777777" w:rsidR="00DC26CE" w:rsidRDefault="00DC26CE" w:rsidP="00580D96">
      <w:pPr>
        <w:rPr>
          <w:rFonts w:eastAsia="Calibri"/>
          <w:lang w:eastAsia="es-ES"/>
        </w:rPr>
      </w:pPr>
    </w:p>
    <w:p w14:paraId="0CDFFC36" w14:textId="77777777" w:rsidR="00DC26CE" w:rsidRDefault="00DC26CE" w:rsidP="00580D96">
      <w:pPr>
        <w:ind w:left="567" w:right="567"/>
        <w:jc w:val="both"/>
        <w:rPr>
          <w:rFonts w:ascii="Palatino Linotype" w:eastAsia="Calibri" w:hAnsi="Palatino Linotype"/>
          <w:i/>
          <w:lang w:val="es-ES" w:eastAsia="es-ES"/>
        </w:rPr>
      </w:pPr>
      <w:r>
        <w:rPr>
          <w:rFonts w:ascii="Palatino Linotype" w:eastAsia="Calibri" w:hAnsi="Palatino Linotype"/>
          <w:i/>
          <w:lang w:val="es-ES" w:eastAsia="es-ES"/>
        </w:rPr>
        <w:t>“</w:t>
      </w:r>
      <w:r>
        <w:rPr>
          <w:rFonts w:ascii="Palatino Linotype" w:eastAsia="Calibri" w:hAnsi="Palatino Linotype"/>
          <w:b/>
          <w:i/>
          <w:lang w:val="es-ES" w:eastAsia="es-ES"/>
        </w:rPr>
        <w:t>Artículo 1o</w:t>
      </w:r>
      <w:r>
        <w:rPr>
          <w:rFonts w:ascii="Palatino Linotype" w:eastAsia="Calibri" w:hAnsi="Palatino Linotype"/>
          <w:i/>
          <w:lang w:val="es-ES" w:eastAsia="es-ES"/>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07DB5898" w14:textId="77777777" w:rsidR="00DC26CE" w:rsidRDefault="00DC26CE" w:rsidP="00580D96">
      <w:pPr>
        <w:ind w:left="567" w:right="567"/>
        <w:jc w:val="both"/>
        <w:rPr>
          <w:rFonts w:ascii="Palatino Linotype" w:eastAsia="Calibri" w:hAnsi="Palatino Linotype"/>
          <w:i/>
          <w:lang w:val="es-ES" w:eastAsia="es-ES"/>
        </w:rPr>
      </w:pPr>
      <w:r>
        <w:rPr>
          <w:rFonts w:ascii="Palatino Linotype" w:eastAsia="Calibri" w:hAnsi="Palatino Linotype"/>
          <w:i/>
          <w:lang w:val="es-ES" w:eastAsia="es-ES"/>
        </w:rPr>
        <w:t>Las normas relativas a los derechos humanos se interpretarán de conformidad con esta Constitución y con los tratados internacionales de la materia favoreciendo en todo tiempo a las personas la protección más amplia.</w:t>
      </w:r>
    </w:p>
    <w:p w14:paraId="04E282CF" w14:textId="77777777" w:rsidR="00DC26CE" w:rsidRDefault="00DC26CE" w:rsidP="00580D96">
      <w:pPr>
        <w:ind w:left="567" w:right="567"/>
        <w:jc w:val="both"/>
        <w:rPr>
          <w:rFonts w:ascii="Palatino Linotype" w:eastAsia="Calibri" w:hAnsi="Palatino Linotype"/>
          <w:i/>
          <w:lang w:val="es-ES" w:eastAsia="es-ES"/>
        </w:rPr>
      </w:pPr>
      <w:r>
        <w:rPr>
          <w:rFonts w:ascii="Palatino Linotype" w:eastAsia="Calibri" w:hAnsi="Palatino Linotype"/>
          <w:i/>
          <w:lang w:val="es-ES" w:eastAsia="es-ES"/>
        </w:rPr>
        <w:t xml:space="preserve">Todas las autoridades, en el ámbito de sus competencias, tienen la obligación de promover, respetar, proteger y garantizar los derechos humanos de conformidad con los principios de universalidad, interdependencia, indivisibilidad y progresividad. </w:t>
      </w:r>
    </w:p>
    <w:p w14:paraId="00C0EC89" w14:textId="77777777" w:rsidR="00DC26CE" w:rsidRDefault="00DC26CE" w:rsidP="00580D96">
      <w:pPr>
        <w:ind w:left="567" w:right="567"/>
        <w:jc w:val="both"/>
        <w:rPr>
          <w:rFonts w:ascii="Palatino Linotype" w:eastAsia="Calibri" w:hAnsi="Palatino Linotype"/>
          <w:i/>
          <w:lang w:val="es-ES" w:eastAsia="es-ES"/>
        </w:rPr>
      </w:pPr>
      <w:r>
        <w:rPr>
          <w:rFonts w:ascii="Palatino Linotype" w:eastAsia="Calibri" w:hAnsi="Palatino Linotype"/>
          <w:i/>
          <w:lang w:val="es-ES" w:eastAsia="es-ES"/>
        </w:rPr>
        <w:t>En consecuencia, el Estado deberá prevenir, investigar, sancionar y reparar las violaciones a los derechos humanos, en los términos que establezca la ley.”</w:t>
      </w:r>
    </w:p>
    <w:p w14:paraId="043EF321" w14:textId="77777777" w:rsidR="00DC26CE" w:rsidRDefault="00DC26CE" w:rsidP="00580D96">
      <w:pPr>
        <w:rPr>
          <w:rFonts w:eastAsia="Calibri"/>
          <w:lang w:eastAsia="es-ES"/>
        </w:rPr>
      </w:pPr>
    </w:p>
    <w:p w14:paraId="7E01E4AB" w14:textId="77777777" w:rsidR="00F378B1" w:rsidRDefault="00F378B1" w:rsidP="00580D96">
      <w:pPr>
        <w:spacing w:line="360" w:lineRule="auto"/>
        <w:jc w:val="both"/>
        <w:rPr>
          <w:rFonts w:ascii="Palatino Linotype" w:eastAsia="Calibri" w:hAnsi="Palatino Linotype"/>
          <w:lang w:val="es-ES" w:eastAsia="es-ES"/>
        </w:rPr>
      </w:pPr>
    </w:p>
    <w:p w14:paraId="29AE7BDA" w14:textId="77777777" w:rsidR="00F378B1" w:rsidRDefault="00F378B1" w:rsidP="00580D96">
      <w:pPr>
        <w:spacing w:line="360" w:lineRule="auto"/>
        <w:jc w:val="both"/>
        <w:rPr>
          <w:rFonts w:ascii="Palatino Linotype" w:eastAsia="Calibri" w:hAnsi="Palatino Linotype"/>
          <w:lang w:val="es-ES" w:eastAsia="es-ES"/>
        </w:rPr>
      </w:pPr>
    </w:p>
    <w:p w14:paraId="25D21ADC" w14:textId="77777777" w:rsidR="00DC26CE" w:rsidRDefault="00DC26CE" w:rsidP="00580D96">
      <w:pPr>
        <w:spacing w:line="360" w:lineRule="auto"/>
        <w:jc w:val="both"/>
        <w:rPr>
          <w:rFonts w:ascii="Palatino Linotype" w:eastAsia="Calibri" w:hAnsi="Palatino Linotype"/>
          <w:lang w:val="es-ES" w:eastAsia="es-ES"/>
        </w:rPr>
      </w:pPr>
      <w:r>
        <w:rPr>
          <w:rFonts w:ascii="Palatino Linotype" w:eastAsia="Calibri" w:hAnsi="Palatino Linotype"/>
          <w:lang w:val="es-ES" w:eastAsia="es-ES"/>
        </w:rPr>
        <w:t xml:space="preserve">Por lo cual, de una interpretación sistemática, conforme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w:t>
      </w:r>
      <w:r>
        <w:rPr>
          <w:rFonts w:ascii="Palatino Linotype" w:eastAsia="Calibri" w:hAnsi="Palatino Linotype"/>
          <w:b/>
          <w:u w:val="single"/>
          <w:lang w:val="es-ES" w:eastAsia="es-ES"/>
        </w:rPr>
        <w:t>incluso, la solicitud de acceso a la información pueda ser anónima o no contener un nombre que identifique al solicitante o que permita tener certeza sobre su identidad</w:t>
      </w:r>
      <w:r>
        <w:rPr>
          <w:rFonts w:ascii="Palatino Linotype" w:eastAsia="Calibri" w:hAnsi="Palatino Linotype"/>
          <w:lang w:val="es-ES" w:eastAsia="es-ES"/>
        </w:rPr>
        <w:t>.</w:t>
      </w:r>
    </w:p>
    <w:p w14:paraId="085D3A66" w14:textId="77777777" w:rsidR="00DC26CE" w:rsidRDefault="00DC26CE" w:rsidP="00580D96">
      <w:pPr>
        <w:autoSpaceDE w:val="0"/>
        <w:autoSpaceDN w:val="0"/>
        <w:adjustRightInd w:val="0"/>
        <w:spacing w:line="360" w:lineRule="auto"/>
        <w:jc w:val="both"/>
        <w:rPr>
          <w:rFonts w:ascii="Palatino Linotype" w:eastAsia="Calibri" w:hAnsi="Palatino Linotype" w:cs="Arial"/>
          <w:lang w:val="es-ES" w:eastAsia="es-ES"/>
        </w:rPr>
      </w:pPr>
    </w:p>
    <w:p w14:paraId="7B9611AD" w14:textId="77777777" w:rsidR="00DC26CE" w:rsidRDefault="00DC26CE" w:rsidP="00580D96">
      <w:pPr>
        <w:autoSpaceDE w:val="0"/>
        <w:autoSpaceDN w:val="0"/>
        <w:adjustRightInd w:val="0"/>
        <w:spacing w:line="360" w:lineRule="auto"/>
        <w:jc w:val="both"/>
        <w:rPr>
          <w:rFonts w:ascii="Palatino Linotype" w:eastAsia="Calibri" w:hAnsi="Palatino Linotype" w:cs="Arial"/>
          <w:lang w:val="es-ES" w:eastAsia="es-ES"/>
        </w:rPr>
      </w:pPr>
      <w:r>
        <w:rPr>
          <w:rFonts w:ascii="Palatino Linotype" w:eastAsia="Calibri" w:hAnsi="Palatino Linotype" w:cs="Arial"/>
          <w:lang w:val="es-ES" w:eastAsia="es-ES"/>
        </w:rPr>
        <w:t xml:space="preserve">En conclusión, se cubrieron los requisitos de procedencia y </w:t>
      </w:r>
      <w:proofErr w:type="spellStart"/>
      <w:r>
        <w:rPr>
          <w:rFonts w:ascii="Palatino Linotype" w:eastAsia="Calibri" w:hAnsi="Palatino Linotype" w:cs="Arial"/>
          <w:lang w:val="es-ES" w:eastAsia="es-ES"/>
        </w:rPr>
        <w:t>procedibilidad</w:t>
      </w:r>
      <w:proofErr w:type="spellEnd"/>
      <w:r>
        <w:rPr>
          <w:rFonts w:ascii="Palatino Linotype" w:eastAsia="Calibri" w:hAnsi="Palatino Linotype" w:cs="Arial"/>
          <w:lang w:val="es-ES" w:eastAsia="es-ES"/>
        </w:rPr>
        <w:t xml:space="preserve"> y conforme a las constancias que obran en el expediente.</w:t>
      </w:r>
    </w:p>
    <w:p w14:paraId="473103A5" w14:textId="77777777" w:rsidR="00DC26CE" w:rsidRDefault="00DC26CE" w:rsidP="00580D96">
      <w:pPr>
        <w:autoSpaceDE w:val="0"/>
        <w:autoSpaceDN w:val="0"/>
        <w:adjustRightInd w:val="0"/>
        <w:spacing w:line="360" w:lineRule="auto"/>
        <w:jc w:val="both"/>
        <w:rPr>
          <w:rFonts w:ascii="Palatino Linotype" w:eastAsia="Calibri" w:hAnsi="Palatino Linotype" w:cs="Arial"/>
          <w:lang w:val="es-ES" w:eastAsia="es-ES"/>
        </w:rPr>
      </w:pPr>
    </w:p>
    <w:p w14:paraId="3E65BD10" w14:textId="77777777" w:rsidR="007902AD" w:rsidRDefault="00DC26CE" w:rsidP="00580D96">
      <w:pPr>
        <w:pStyle w:val="Prrafodelista"/>
        <w:autoSpaceDE w:val="0"/>
        <w:autoSpaceDN w:val="0"/>
        <w:adjustRightInd w:val="0"/>
        <w:spacing w:line="360" w:lineRule="auto"/>
        <w:ind w:left="0"/>
        <w:jc w:val="both"/>
        <w:rPr>
          <w:rFonts w:ascii="Palatino Linotype" w:hAnsi="Palatino Linotype" w:cs="Arial"/>
          <w:b/>
          <w:sz w:val="28"/>
        </w:rPr>
      </w:pPr>
      <w:r>
        <w:rPr>
          <w:rFonts w:ascii="Palatino Linotype" w:hAnsi="Palatino Linotype" w:cs="Arial"/>
          <w:b/>
          <w:sz w:val="28"/>
        </w:rPr>
        <w:t xml:space="preserve">CUARTO: </w:t>
      </w:r>
      <w:r w:rsidR="007902AD">
        <w:rPr>
          <w:rFonts w:ascii="Palatino Linotype" w:hAnsi="Palatino Linotype" w:cs="Arial"/>
          <w:b/>
          <w:sz w:val="28"/>
        </w:rPr>
        <w:t>De las causas de improcedencia.</w:t>
      </w:r>
    </w:p>
    <w:p w14:paraId="6012ECC5" w14:textId="77777777" w:rsidR="007902AD" w:rsidRPr="00667998" w:rsidRDefault="007902AD" w:rsidP="00580D96">
      <w:pPr>
        <w:pStyle w:val="Prrafodelista"/>
        <w:autoSpaceDE w:val="0"/>
        <w:autoSpaceDN w:val="0"/>
        <w:adjustRightInd w:val="0"/>
        <w:spacing w:line="360" w:lineRule="auto"/>
        <w:ind w:left="0"/>
        <w:jc w:val="both"/>
        <w:rPr>
          <w:rFonts w:ascii="Palatino Linotype" w:hAnsi="Palatino Linotype" w:cs="Arial"/>
        </w:rPr>
      </w:pPr>
      <w:r w:rsidRPr="00667998">
        <w:rPr>
          <w:rFonts w:ascii="Palatino Linotype" w:hAnsi="Palatino Linotype" w:cs="Arial"/>
        </w:rPr>
        <w:t xml:space="preserve">En el procedimiento de acceso a la información y de los medios de impugnación de la materia, se advierten diversos supuestos de </w:t>
      </w:r>
      <w:proofErr w:type="spellStart"/>
      <w:r w:rsidRPr="00667998">
        <w:rPr>
          <w:rFonts w:ascii="Palatino Linotype" w:hAnsi="Palatino Linotype" w:cs="Arial"/>
        </w:rPr>
        <w:t>procedibilidad</w:t>
      </w:r>
      <w:proofErr w:type="spellEnd"/>
      <w:r w:rsidRPr="00667998">
        <w:rPr>
          <w:rFonts w:ascii="Palatino Linotype" w:hAnsi="Palatino Linotype" w:cs="Arial"/>
        </w:rPr>
        <w:t>, los cuales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5112393A" w14:textId="77777777" w:rsidR="007902AD" w:rsidRDefault="007902AD" w:rsidP="00580D96">
      <w:pPr>
        <w:pStyle w:val="Prrafodelista"/>
        <w:autoSpaceDE w:val="0"/>
        <w:autoSpaceDN w:val="0"/>
        <w:adjustRightInd w:val="0"/>
        <w:spacing w:line="360" w:lineRule="auto"/>
        <w:ind w:left="0"/>
        <w:jc w:val="both"/>
        <w:rPr>
          <w:rFonts w:ascii="Palatino Linotype" w:hAnsi="Palatino Linotype" w:cs="Arial"/>
        </w:rPr>
      </w:pPr>
    </w:p>
    <w:p w14:paraId="432A42FB" w14:textId="77777777" w:rsidR="007902AD" w:rsidRDefault="007902AD" w:rsidP="00580D96">
      <w:pPr>
        <w:pStyle w:val="Prrafodelista"/>
        <w:autoSpaceDE w:val="0"/>
        <w:autoSpaceDN w:val="0"/>
        <w:adjustRightInd w:val="0"/>
        <w:spacing w:line="360" w:lineRule="auto"/>
        <w:ind w:left="0"/>
        <w:jc w:val="both"/>
        <w:rPr>
          <w:rFonts w:ascii="Palatino Linotype" w:hAnsi="Palatino Linotype" w:cs="Arial"/>
        </w:rPr>
      </w:pPr>
      <w:r w:rsidRPr="00667998">
        <w:rPr>
          <w:rFonts w:ascii="Palatino Linotype" w:hAnsi="Palatino Linotype" w:cs="Arial"/>
        </w:rPr>
        <w:t xml:space="preserve">De lo anterior, el estudio de las causas de improcedencia que se hagan valer por las partes o que se advierta de oficio por este </w:t>
      </w:r>
      <w:proofErr w:type="spellStart"/>
      <w:r w:rsidRPr="00667998">
        <w:rPr>
          <w:rFonts w:ascii="Palatino Linotype" w:hAnsi="Palatino Linotype" w:cs="Arial"/>
        </w:rPr>
        <w:t>Resolutor</w:t>
      </w:r>
      <w:proofErr w:type="spellEnd"/>
      <w:r w:rsidRPr="00667998">
        <w:rPr>
          <w:rFonts w:ascii="Palatino Linotype" w:hAnsi="Palatino Linotype" w:cs="Arial"/>
        </w:rPr>
        <w:t xml:space="preserve"> debe ser objeto de análisis previo al estudio de fondo del asunto, ya que el estudio de los presupuestos procesales sobre el inicio o trámite de un proceso genera eficacia jurídica de las resoluciones, más aún </w:t>
      </w:r>
      <w:r w:rsidRPr="00667998">
        <w:rPr>
          <w:rFonts w:ascii="Palatino Linotype" w:hAnsi="Palatino Linotype" w:cs="Arial"/>
        </w:rPr>
        <w:lastRenderedPageBreak/>
        <w:t>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r w:rsidRPr="00667998">
        <w:rPr>
          <w:rStyle w:val="Refdenotaalpie"/>
          <w:rFonts w:ascii="Palatino Linotype" w:hAnsi="Palatino Linotype" w:cs="Arial"/>
        </w:rPr>
        <w:footnoteReference w:id="1"/>
      </w:r>
      <w:r w:rsidRPr="00667998">
        <w:rPr>
          <w:rFonts w:ascii="Palatino Linotype" w:hAnsi="Palatino Linotype" w:cs="Arial"/>
        </w:rPr>
        <w:t>.</w:t>
      </w:r>
    </w:p>
    <w:p w14:paraId="47587A04" w14:textId="77777777" w:rsidR="007902AD" w:rsidRDefault="007902AD" w:rsidP="00580D96">
      <w:pPr>
        <w:pStyle w:val="Prrafodelista"/>
        <w:autoSpaceDE w:val="0"/>
        <w:autoSpaceDN w:val="0"/>
        <w:adjustRightInd w:val="0"/>
        <w:spacing w:line="360" w:lineRule="auto"/>
        <w:ind w:left="0"/>
        <w:jc w:val="both"/>
        <w:rPr>
          <w:rFonts w:ascii="Palatino Linotype" w:hAnsi="Palatino Linotype" w:cs="Arial"/>
        </w:rPr>
      </w:pPr>
    </w:p>
    <w:p w14:paraId="284DB556" w14:textId="77777777" w:rsidR="007902AD" w:rsidRDefault="007902AD" w:rsidP="00580D96">
      <w:pPr>
        <w:pStyle w:val="Prrafodelista"/>
        <w:autoSpaceDE w:val="0"/>
        <w:autoSpaceDN w:val="0"/>
        <w:adjustRightInd w:val="0"/>
        <w:spacing w:line="360" w:lineRule="auto"/>
        <w:ind w:left="0"/>
        <w:jc w:val="both"/>
        <w:rPr>
          <w:rFonts w:ascii="Palatino Linotype" w:hAnsi="Palatino Linotype" w:cs="Arial"/>
        </w:rPr>
      </w:pPr>
      <w:r w:rsidRPr="00667998">
        <w:rPr>
          <w:rFonts w:ascii="Palatino Linotype" w:hAnsi="Palatino Linotype" w:cs="Arial"/>
        </w:rPr>
        <w:t xml:space="preserve">Así las cosas, </w:t>
      </w:r>
      <w:r>
        <w:rPr>
          <w:rFonts w:ascii="Palatino Linotype" w:hAnsi="Palatino Linotype" w:cs="Arial"/>
        </w:rPr>
        <w:t xml:space="preserve">en la especie, no se actualiza ninguna causa de improcedencia de las referidas en el artículo 191 de la Ley de Transparencia y Acceso a la Información Pública del Estado de México y Municipios, encontrándose actualizados todos los supuestos procesales para atender el fondo del asunto, en los términos del considerando posterior. </w:t>
      </w:r>
    </w:p>
    <w:p w14:paraId="48325B77" w14:textId="77777777" w:rsidR="007902AD" w:rsidRDefault="007902AD" w:rsidP="00580D96">
      <w:pPr>
        <w:pStyle w:val="Prrafodelista"/>
        <w:autoSpaceDE w:val="0"/>
        <w:autoSpaceDN w:val="0"/>
        <w:adjustRightInd w:val="0"/>
        <w:spacing w:line="360" w:lineRule="auto"/>
        <w:ind w:left="0"/>
        <w:jc w:val="both"/>
        <w:rPr>
          <w:rFonts w:ascii="Palatino Linotype" w:hAnsi="Palatino Linotype" w:cs="Arial"/>
          <w:b/>
          <w:sz w:val="28"/>
        </w:rPr>
      </w:pPr>
    </w:p>
    <w:p w14:paraId="4EEBB90C" w14:textId="77777777" w:rsidR="00F378B1" w:rsidRDefault="00F378B1" w:rsidP="00580D96">
      <w:pPr>
        <w:pStyle w:val="Prrafodelista"/>
        <w:autoSpaceDE w:val="0"/>
        <w:autoSpaceDN w:val="0"/>
        <w:adjustRightInd w:val="0"/>
        <w:spacing w:line="360" w:lineRule="auto"/>
        <w:ind w:left="0"/>
        <w:jc w:val="both"/>
        <w:rPr>
          <w:rFonts w:ascii="Palatino Linotype" w:hAnsi="Palatino Linotype" w:cs="Arial"/>
          <w:b/>
          <w:sz w:val="28"/>
        </w:rPr>
      </w:pPr>
    </w:p>
    <w:p w14:paraId="4426F2E0" w14:textId="77777777" w:rsidR="007902AD" w:rsidRDefault="00DC26CE" w:rsidP="00580D96">
      <w:pPr>
        <w:pStyle w:val="Prrafodelista"/>
        <w:autoSpaceDE w:val="0"/>
        <w:autoSpaceDN w:val="0"/>
        <w:adjustRightInd w:val="0"/>
        <w:spacing w:line="360" w:lineRule="auto"/>
        <w:ind w:left="0"/>
        <w:jc w:val="both"/>
        <w:rPr>
          <w:rFonts w:ascii="Palatino Linotype" w:hAnsi="Palatino Linotype" w:cs="Arial"/>
          <w:b/>
          <w:sz w:val="28"/>
        </w:rPr>
      </w:pPr>
      <w:r>
        <w:rPr>
          <w:rFonts w:ascii="Palatino Linotype" w:hAnsi="Palatino Linotype" w:cs="Arial"/>
          <w:b/>
          <w:sz w:val="28"/>
        </w:rPr>
        <w:t>QUINT</w:t>
      </w:r>
      <w:r w:rsidR="007902AD" w:rsidRPr="00037B15">
        <w:rPr>
          <w:rFonts w:ascii="Palatino Linotype" w:hAnsi="Palatino Linotype" w:cs="Arial"/>
          <w:b/>
          <w:sz w:val="28"/>
        </w:rPr>
        <w:t xml:space="preserve">O. </w:t>
      </w:r>
      <w:r w:rsidR="007902AD" w:rsidRPr="00667998">
        <w:rPr>
          <w:rFonts w:ascii="Palatino Linotype" w:hAnsi="Palatino Linotype" w:cs="Arial"/>
          <w:b/>
          <w:sz w:val="28"/>
        </w:rPr>
        <w:t>Estudio y resolución del asunto.</w:t>
      </w:r>
    </w:p>
    <w:p w14:paraId="25405C56" w14:textId="77777777" w:rsidR="007902AD" w:rsidRPr="00667998" w:rsidRDefault="007902AD" w:rsidP="00580D96">
      <w:pPr>
        <w:pStyle w:val="Prrafodelista"/>
        <w:autoSpaceDE w:val="0"/>
        <w:autoSpaceDN w:val="0"/>
        <w:adjustRightInd w:val="0"/>
        <w:spacing w:line="360" w:lineRule="auto"/>
        <w:ind w:left="0"/>
        <w:jc w:val="both"/>
        <w:rPr>
          <w:rFonts w:ascii="Palatino Linotype" w:hAnsi="Palatino Linotype" w:cs="Arial"/>
        </w:rPr>
      </w:pPr>
      <w:r w:rsidRPr="00667998">
        <w:rPr>
          <w:rFonts w:ascii="Palatino Linotype" w:hAnsi="Palatino Linotype" w:cs="Arial"/>
        </w:rPr>
        <w:t>Ahora bien, se procede al análisis del presente recurso, así como el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14:paraId="3123045E" w14:textId="77777777" w:rsidR="007902AD" w:rsidRDefault="007902AD" w:rsidP="00580D96">
      <w:pPr>
        <w:spacing w:line="360" w:lineRule="auto"/>
        <w:jc w:val="both"/>
        <w:rPr>
          <w:rFonts w:ascii="Palatino Linotype" w:hAnsi="Palatino Linotype"/>
        </w:rPr>
      </w:pPr>
    </w:p>
    <w:p w14:paraId="276B5BAC" w14:textId="77777777" w:rsidR="007902AD" w:rsidRDefault="007902AD" w:rsidP="00580D96">
      <w:pPr>
        <w:spacing w:line="360" w:lineRule="auto"/>
        <w:jc w:val="both"/>
        <w:rPr>
          <w:rFonts w:ascii="Palatino Linotype" w:hAnsi="Palatino Linotype"/>
        </w:rPr>
      </w:pPr>
      <w:r w:rsidRPr="00BE7582">
        <w:rPr>
          <w:rFonts w:ascii="Palatino Linotype" w:hAnsi="Palatino Linotype"/>
        </w:rPr>
        <w:t xml:space="preserve">Con el propósito de resolver el presente medio de impugnación, es </w:t>
      </w:r>
      <w:r>
        <w:rPr>
          <w:rFonts w:ascii="Palatino Linotype" w:hAnsi="Palatino Linotype"/>
        </w:rPr>
        <w:t xml:space="preserve">conveniente recordar que el </w:t>
      </w:r>
      <w:r w:rsidRPr="00BE7582">
        <w:rPr>
          <w:rFonts w:ascii="Palatino Linotype" w:hAnsi="Palatino Linotype"/>
        </w:rPr>
        <w:t>Recurrente solicitó al Sujeto Obligado</w:t>
      </w:r>
      <w:r>
        <w:rPr>
          <w:rFonts w:ascii="Palatino Linotype" w:hAnsi="Palatino Linotype"/>
        </w:rPr>
        <w:t xml:space="preserve"> </w:t>
      </w:r>
      <w:r w:rsidRPr="00BE7582">
        <w:rPr>
          <w:rFonts w:ascii="Palatino Linotype" w:hAnsi="Palatino Linotype"/>
        </w:rPr>
        <w:t>lo siguiente:</w:t>
      </w:r>
    </w:p>
    <w:p w14:paraId="5CA8A0F0" w14:textId="77777777" w:rsidR="007902AD" w:rsidRDefault="007902AD" w:rsidP="00580D96">
      <w:pPr>
        <w:spacing w:line="360" w:lineRule="auto"/>
        <w:jc w:val="both"/>
        <w:rPr>
          <w:rFonts w:ascii="Palatino Linotype" w:hAnsi="Palatino Linotype"/>
        </w:rPr>
      </w:pPr>
    </w:p>
    <w:p w14:paraId="4C32EDA8" w14:textId="77777777" w:rsidR="00DC26CE" w:rsidRPr="00DC26CE" w:rsidRDefault="00DC26CE" w:rsidP="00580D96">
      <w:pPr>
        <w:pStyle w:val="Prrafodelista"/>
        <w:numPr>
          <w:ilvl w:val="0"/>
          <w:numId w:val="12"/>
        </w:numPr>
        <w:spacing w:line="360" w:lineRule="auto"/>
        <w:jc w:val="both"/>
        <w:rPr>
          <w:rFonts w:ascii="Palatino Linotype" w:eastAsia="Arial Unicode MS" w:hAnsi="Palatino Linotype" w:cs="Arial"/>
        </w:rPr>
      </w:pPr>
      <w:bookmarkStart w:id="0" w:name="_Hlk97247639"/>
      <w:bookmarkStart w:id="1" w:name="_Hlk82038749"/>
      <w:bookmarkStart w:id="2" w:name="_Hlk82011256"/>
      <w:r>
        <w:rPr>
          <w:rFonts w:ascii="Palatino Linotype" w:hAnsi="Palatino Linotype"/>
          <w:color w:val="000000"/>
        </w:rPr>
        <w:t>L</w:t>
      </w:r>
      <w:r w:rsidRPr="00DC26CE">
        <w:rPr>
          <w:rFonts w:ascii="Palatino Linotype" w:hAnsi="Palatino Linotype"/>
          <w:color w:val="000000"/>
        </w:rPr>
        <w:t xml:space="preserve">os formatos del sistema de planeación y presupuestario, SPP, mediante los cuales se planea y presupuestan los recursos públicos asignados y su gasto programado. Desde el anteproyecto y hasta su informe anual </w:t>
      </w:r>
      <w:r w:rsidRPr="00FF6F5E">
        <w:rPr>
          <w:rFonts w:ascii="Palatino Linotype" w:hAnsi="Palatino Linotype"/>
          <w:b/>
          <w:color w:val="000000"/>
        </w:rPr>
        <w:t>correspondiente al ejercicio fiscal 2023</w:t>
      </w:r>
      <w:r w:rsidRPr="00DC26CE">
        <w:rPr>
          <w:rFonts w:ascii="Palatino Linotype" w:hAnsi="Palatino Linotype"/>
          <w:color w:val="000000"/>
        </w:rPr>
        <w:t xml:space="preserve">. Se solicita </w:t>
      </w:r>
      <w:r w:rsidRPr="00FF6F5E">
        <w:rPr>
          <w:rFonts w:ascii="Palatino Linotype" w:hAnsi="Palatino Linotype"/>
          <w:b/>
          <w:color w:val="000000"/>
        </w:rPr>
        <w:t>los formatos firmados y sellados en copia simple y formato digital de los siguientes: 01a, 02a, 04a, 04b, 09a, 11a y 13a.</w:t>
      </w:r>
    </w:p>
    <w:bookmarkEnd w:id="0"/>
    <w:p w14:paraId="58D41109" w14:textId="77777777" w:rsidR="007902AD" w:rsidRDefault="007902AD" w:rsidP="00580D96">
      <w:pPr>
        <w:pStyle w:val="Prrafodelista"/>
        <w:spacing w:line="360" w:lineRule="auto"/>
        <w:ind w:left="720"/>
        <w:jc w:val="both"/>
        <w:rPr>
          <w:rFonts w:ascii="Palatino Linotype" w:eastAsia="Arial Unicode MS" w:hAnsi="Palatino Linotype" w:cs="Arial"/>
        </w:rPr>
      </w:pPr>
    </w:p>
    <w:p w14:paraId="5A9E594A" w14:textId="77777777" w:rsidR="007902AD" w:rsidRDefault="007902AD" w:rsidP="00580D96">
      <w:pPr>
        <w:spacing w:line="360" w:lineRule="auto"/>
        <w:jc w:val="both"/>
        <w:rPr>
          <w:rFonts w:ascii="Palatino Linotype" w:eastAsia="Arial Unicode MS" w:hAnsi="Palatino Linotype" w:cs="Arial"/>
        </w:rPr>
      </w:pPr>
      <w:r w:rsidRPr="00462CFA">
        <w:rPr>
          <w:rFonts w:ascii="Palatino Linotype" w:eastAsia="Arial Unicode MS" w:hAnsi="Palatino Linotype" w:cs="Arial"/>
        </w:rPr>
        <w:t>En atención a los requerimientos de información planteado</w:t>
      </w:r>
      <w:r>
        <w:rPr>
          <w:rFonts w:ascii="Palatino Linotype" w:eastAsia="Arial Unicode MS" w:hAnsi="Palatino Linotype" w:cs="Arial"/>
        </w:rPr>
        <w:t>s</w:t>
      </w:r>
      <w:r w:rsidRPr="00462CFA">
        <w:rPr>
          <w:rFonts w:ascii="Palatino Linotype" w:eastAsia="Arial Unicode MS" w:hAnsi="Palatino Linotype" w:cs="Arial"/>
        </w:rPr>
        <w:t xml:space="preserve"> por el particular, el Sujeto Obligado, adjuntó a su respuesta </w:t>
      </w:r>
      <w:r w:rsidR="00DC26CE">
        <w:rPr>
          <w:rFonts w:ascii="Palatino Linotype" w:eastAsia="Arial Unicode MS" w:hAnsi="Palatino Linotype" w:cs="Arial"/>
        </w:rPr>
        <w:t>el</w:t>
      </w:r>
      <w:r w:rsidRPr="00462CFA">
        <w:rPr>
          <w:rFonts w:ascii="Palatino Linotype" w:eastAsia="Arial Unicode MS" w:hAnsi="Palatino Linotype" w:cs="Arial"/>
        </w:rPr>
        <w:t xml:space="preserve"> archivo electrónico</w:t>
      </w:r>
      <w:r>
        <w:rPr>
          <w:rFonts w:ascii="Palatino Linotype" w:eastAsia="Arial Unicode MS" w:hAnsi="Palatino Linotype" w:cs="Arial"/>
        </w:rPr>
        <w:t xml:space="preserve"> denominado</w:t>
      </w:r>
      <w:r w:rsidR="00DD1A92">
        <w:rPr>
          <w:rFonts w:ascii="Palatino Linotype" w:eastAsia="Arial Unicode MS" w:hAnsi="Palatino Linotype" w:cs="Arial"/>
        </w:rPr>
        <w:t xml:space="preserve"> </w:t>
      </w:r>
      <w:r w:rsidRPr="00A133F0">
        <w:rPr>
          <w:rFonts w:ascii="Palatino Linotype" w:eastAsia="Arial Unicode MS" w:hAnsi="Palatino Linotype" w:cs="Arial"/>
        </w:rPr>
        <w:t>“</w:t>
      </w:r>
      <w:r w:rsidR="00DC26CE" w:rsidRPr="00DC26CE">
        <w:rPr>
          <w:rFonts w:ascii="Palatino Linotype" w:eastAsia="Arial Unicode MS" w:hAnsi="Palatino Linotype" w:cs="Arial"/>
        </w:rPr>
        <w:t>Solicitud 004.pdf</w:t>
      </w:r>
      <w:r w:rsidRPr="00A133F0">
        <w:rPr>
          <w:rFonts w:ascii="Palatino Linotype" w:eastAsia="Arial Unicode MS" w:hAnsi="Palatino Linotype" w:cs="Arial"/>
        </w:rPr>
        <w:t>”</w:t>
      </w:r>
      <w:r w:rsidRPr="00462CFA">
        <w:rPr>
          <w:rFonts w:ascii="Palatino Linotype" w:eastAsia="Arial Unicode MS" w:hAnsi="Palatino Linotype" w:cs="Arial"/>
        </w:rPr>
        <w:t xml:space="preserve">; </w:t>
      </w:r>
      <w:r>
        <w:rPr>
          <w:rFonts w:ascii="Palatino Linotype" w:eastAsia="Arial Unicode MS" w:hAnsi="Palatino Linotype" w:cs="Arial"/>
        </w:rPr>
        <w:t>a través del cual e</w:t>
      </w:r>
      <w:r w:rsidRPr="00E02C14">
        <w:rPr>
          <w:rFonts w:ascii="Palatino Linotype" w:eastAsia="Arial Unicode MS" w:hAnsi="Palatino Linotype" w:cs="Arial"/>
        </w:rPr>
        <w:t xml:space="preserve">l Titular de la Unidad de </w:t>
      </w:r>
      <w:r>
        <w:rPr>
          <w:rFonts w:ascii="Palatino Linotype" w:eastAsia="Arial Unicode MS" w:hAnsi="Palatino Linotype" w:cs="Arial"/>
        </w:rPr>
        <w:t>Transparencia</w:t>
      </w:r>
      <w:r w:rsidR="00DD1A92">
        <w:rPr>
          <w:rFonts w:ascii="Palatino Linotype" w:eastAsia="Arial Unicode MS" w:hAnsi="Palatino Linotype" w:cs="Arial"/>
        </w:rPr>
        <w:t xml:space="preserve"> y UIPPE</w:t>
      </w:r>
      <w:r w:rsidRPr="00E02C14">
        <w:rPr>
          <w:rFonts w:ascii="Palatino Linotype" w:eastAsia="Arial Unicode MS" w:hAnsi="Palatino Linotype" w:cs="Arial"/>
        </w:rPr>
        <w:t xml:space="preserve">, mediante </w:t>
      </w:r>
      <w:r w:rsidRPr="00E02C14">
        <w:rPr>
          <w:rFonts w:ascii="Palatino Linotype" w:eastAsia="Arial Unicode MS" w:hAnsi="Palatino Linotype" w:cs="Arial"/>
        </w:rPr>
        <w:lastRenderedPageBreak/>
        <w:t xml:space="preserve">oficio de fecha </w:t>
      </w:r>
      <w:r w:rsidR="00DD1A92">
        <w:rPr>
          <w:rFonts w:ascii="Palatino Linotype" w:eastAsia="Arial Unicode MS" w:hAnsi="Palatino Linotype" w:cs="Arial"/>
        </w:rPr>
        <w:t>onc</w:t>
      </w:r>
      <w:r>
        <w:rPr>
          <w:rFonts w:ascii="Palatino Linotype" w:eastAsia="Arial Unicode MS" w:hAnsi="Palatino Linotype" w:cs="Arial"/>
        </w:rPr>
        <w:t>e</w:t>
      </w:r>
      <w:r w:rsidRPr="00E02C14">
        <w:rPr>
          <w:rFonts w:ascii="Palatino Linotype" w:eastAsia="Arial Unicode MS" w:hAnsi="Palatino Linotype" w:cs="Arial"/>
        </w:rPr>
        <w:t xml:space="preserve"> de </w:t>
      </w:r>
      <w:r w:rsidR="00DD1A92">
        <w:rPr>
          <w:rFonts w:ascii="Palatino Linotype" w:eastAsia="Arial Unicode MS" w:hAnsi="Palatino Linotype" w:cs="Arial"/>
        </w:rPr>
        <w:t>junio</w:t>
      </w:r>
      <w:r w:rsidRPr="00E02C14">
        <w:rPr>
          <w:rFonts w:ascii="Palatino Linotype" w:eastAsia="Arial Unicode MS" w:hAnsi="Palatino Linotype" w:cs="Arial"/>
        </w:rPr>
        <w:t xml:space="preserve"> de dos mil veinticuatro, </w:t>
      </w:r>
      <w:r>
        <w:rPr>
          <w:rFonts w:ascii="Palatino Linotype" w:eastAsia="Arial Unicode MS" w:hAnsi="Palatino Linotype" w:cs="Arial"/>
        </w:rPr>
        <w:t xml:space="preserve">informó </w:t>
      </w:r>
      <w:r w:rsidR="00DD1A92">
        <w:rPr>
          <w:rFonts w:ascii="Palatino Linotype" w:eastAsia="Arial Unicode MS" w:hAnsi="Palatino Linotype" w:cs="Arial"/>
        </w:rPr>
        <w:t xml:space="preserve">que el área competente envió la información en copia simple de los formatos de Manual para la Planeación, Programación y </w:t>
      </w:r>
      <w:proofErr w:type="spellStart"/>
      <w:r w:rsidR="00DD1A92">
        <w:rPr>
          <w:rFonts w:ascii="Palatino Linotype" w:eastAsia="Arial Unicode MS" w:hAnsi="Palatino Linotype" w:cs="Arial"/>
        </w:rPr>
        <w:t>Presupuestación</w:t>
      </w:r>
      <w:proofErr w:type="spellEnd"/>
      <w:r w:rsidR="00DD1A92">
        <w:rPr>
          <w:rFonts w:ascii="Palatino Linotype" w:eastAsia="Arial Unicode MS" w:hAnsi="Palatino Linotype" w:cs="Arial"/>
        </w:rPr>
        <w:t xml:space="preserve"> Municipal 2023 que maneja el Sujeto Obligado, los cuales consisten </w:t>
      </w:r>
      <w:r w:rsidR="00035E13">
        <w:rPr>
          <w:rFonts w:ascii="Palatino Linotype" w:eastAsia="Arial Unicode MS" w:hAnsi="Palatino Linotype" w:cs="Arial"/>
        </w:rPr>
        <w:t>en veinticuatro (24)</w:t>
      </w:r>
      <w:r w:rsidR="00DD1A92">
        <w:rPr>
          <w:rFonts w:ascii="Palatino Linotype" w:eastAsia="Arial Unicode MS" w:hAnsi="Palatino Linotype" w:cs="Arial"/>
        </w:rPr>
        <w:t xml:space="preserve"> formatos correspondientes al </w:t>
      </w:r>
      <w:r w:rsidR="00035E13">
        <w:rPr>
          <w:rFonts w:ascii="Palatino Linotype" w:eastAsia="Arial Unicode MS" w:hAnsi="Palatino Linotype" w:cs="Arial"/>
        </w:rPr>
        <w:t xml:space="preserve">  </w:t>
      </w:r>
      <w:proofErr w:type="spellStart"/>
      <w:r w:rsidR="00035E13">
        <w:rPr>
          <w:rFonts w:ascii="Palatino Linotype" w:eastAsia="Arial Unicode MS" w:hAnsi="Palatino Linotype" w:cs="Arial"/>
        </w:rPr>
        <w:t>PbRM</w:t>
      </w:r>
      <w:proofErr w:type="spellEnd"/>
      <w:r w:rsidR="00035E13">
        <w:rPr>
          <w:rFonts w:ascii="Palatino Linotype" w:eastAsia="Arial Unicode MS" w:hAnsi="Palatino Linotype" w:cs="Arial"/>
        </w:rPr>
        <w:t xml:space="preserve"> – 01 a y treinta y cinco (35) correspondientes al </w:t>
      </w:r>
      <w:proofErr w:type="spellStart"/>
      <w:r w:rsidR="00DD1A92">
        <w:rPr>
          <w:rFonts w:ascii="Palatino Linotype" w:eastAsia="Arial Unicode MS" w:hAnsi="Palatino Linotype" w:cs="Arial"/>
        </w:rPr>
        <w:t>PbRM</w:t>
      </w:r>
      <w:proofErr w:type="spellEnd"/>
      <w:r w:rsidR="00035E13">
        <w:rPr>
          <w:rFonts w:ascii="Palatino Linotype" w:eastAsia="Arial Unicode MS" w:hAnsi="Palatino Linotype" w:cs="Arial"/>
        </w:rPr>
        <w:t xml:space="preserve"> – 02 a.</w:t>
      </w:r>
    </w:p>
    <w:p w14:paraId="07D44F9E" w14:textId="77777777" w:rsidR="00BF1471" w:rsidRDefault="00BF1471" w:rsidP="00580D96">
      <w:pPr>
        <w:spacing w:line="360" w:lineRule="auto"/>
        <w:jc w:val="both"/>
        <w:rPr>
          <w:rFonts w:ascii="Palatino Linotype" w:eastAsia="Arial Unicode MS" w:hAnsi="Palatino Linotype" w:cs="Arial"/>
        </w:rPr>
      </w:pPr>
    </w:p>
    <w:p w14:paraId="76FF0ACE" w14:textId="77777777" w:rsidR="00BF1471" w:rsidRDefault="00BF1471" w:rsidP="00580D96">
      <w:pPr>
        <w:spacing w:line="360" w:lineRule="auto"/>
        <w:ind w:right="141"/>
        <w:jc w:val="both"/>
        <w:rPr>
          <w:rFonts w:ascii="Palatino Linotype" w:hAnsi="Palatino Linotype" w:cs="Arial"/>
          <w:bCs/>
        </w:rPr>
      </w:pPr>
      <w:r w:rsidRPr="00BC334D">
        <w:rPr>
          <w:rFonts w:ascii="Palatino Linotype" w:hAnsi="Palatino Linotype" w:cs="Arial"/>
          <w:bCs/>
        </w:rPr>
        <w:t>Derivado de la respuesta emitida por el</w:t>
      </w:r>
      <w:r w:rsidRPr="00BC334D">
        <w:rPr>
          <w:rFonts w:ascii="Palatino Linotype" w:hAnsi="Palatino Linotype" w:cs="Arial"/>
          <w:b/>
          <w:bCs/>
        </w:rPr>
        <w:t xml:space="preserve"> Sujeto Obligado</w:t>
      </w:r>
      <w:r w:rsidRPr="00BC334D">
        <w:rPr>
          <w:rFonts w:ascii="Palatino Linotype" w:hAnsi="Palatino Linotype" w:cs="Arial"/>
          <w:bCs/>
        </w:rPr>
        <w:t xml:space="preserve">, </w:t>
      </w:r>
      <w:r w:rsidRPr="00BF1471">
        <w:rPr>
          <w:rFonts w:ascii="Palatino Linotype" w:hAnsi="Palatino Linotype" w:cs="Arial"/>
        </w:rPr>
        <w:t>la parte</w:t>
      </w:r>
      <w:r w:rsidRPr="00BC334D">
        <w:rPr>
          <w:rFonts w:ascii="Palatino Linotype" w:hAnsi="Palatino Linotype" w:cs="Arial"/>
          <w:b/>
        </w:rPr>
        <w:t xml:space="preserve"> </w:t>
      </w:r>
      <w:r w:rsidRPr="00BC334D">
        <w:rPr>
          <w:rFonts w:ascii="Palatino Linotype" w:hAnsi="Palatino Linotype" w:cs="Arial"/>
          <w:b/>
          <w:bCs/>
        </w:rPr>
        <w:t>Recurrente</w:t>
      </w:r>
      <w:r w:rsidRPr="00BC334D">
        <w:rPr>
          <w:rFonts w:ascii="Palatino Linotype" w:hAnsi="Palatino Linotype" w:cs="Arial"/>
          <w:bCs/>
        </w:rPr>
        <w:t>, interpuso el presente recurso de revisión, señalando como razones o motivos de inconformidad, lo siguiente:</w:t>
      </w:r>
    </w:p>
    <w:p w14:paraId="314E79B2" w14:textId="77777777" w:rsidR="002B540F" w:rsidRPr="00BC334D" w:rsidRDefault="002B540F" w:rsidP="00580D96">
      <w:pPr>
        <w:spacing w:line="360" w:lineRule="auto"/>
        <w:ind w:right="141"/>
        <w:jc w:val="both"/>
        <w:rPr>
          <w:rFonts w:ascii="Palatino Linotype" w:hAnsi="Palatino Linotype" w:cs="Arial"/>
          <w:bCs/>
        </w:rPr>
      </w:pPr>
    </w:p>
    <w:p w14:paraId="2A9F7B0E" w14:textId="77777777" w:rsidR="00BF1471" w:rsidRPr="00BC334D" w:rsidRDefault="00BF1471" w:rsidP="00580D96">
      <w:pPr>
        <w:spacing w:line="360" w:lineRule="auto"/>
        <w:ind w:right="190"/>
        <w:jc w:val="both"/>
        <w:rPr>
          <w:rFonts w:ascii="Palatino Linotype" w:hAnsi="Palatino Linotype" w:cs="Arial"/>
          <w:i/>
        </w:rPr>
      </w:pPr>
      <w:r w:rsidRPr="00BC334D">
        <w:rPr>
          <w:rFonts w:ascii="Palatino Linotype" w:eastAsia="Arial Unicode MS" w:hAnsi="Palatino Linotype" w:cs="Arial"/>
          <w:i/>
        </w:rPr>
        <w:t>“</w:t>
      </w:r>
      <w:r w:rsidRPr="00BF1471">
        <w:rPr>
          <w:rFonts w:ascii="Palatino Linotype" w:eastAsia="Arial Unicode MS" w:hAnsi="Palatino Linotype" w:cs="Arial"/>
          <w:i/>
        </w:rPr>
        <w:t xml:space="preserve">Se solicitaron los formatos </w:t>
      </w:r>
      <w:proofErr w:type="spellStart"/>
      <w:r w:rsidRPr="00BF1471">
        <w:rPr>
          <w:rFonts w:ascii="Palatino Linotype" w:eastAsia="Arial Unicode MS" w:hAnsi="Palatino Linotype" w:cs="Arial"/>
          <w:i/>
        </w:rPr>
        <w:t>Pbr</w:t>
      </w:r>
      <w:proofErr w:type="spellEnd"/>
      <w:r w:rsidRPr="00BF1471">
        <w:rPr>
          <w:rFonts w:ascii="Palatino Linotype" w:eastAsia="Arial Unicode MS" w:hAnsi="Palatino Linotype" w:cs="Arial"/>
          <w:i/>
        </w:rPr>
        <w:t xml:space="preserve"> 01a, 02a, 04a, 04b, 09a</w:t>
      </w:r>
      <w:proofErr w:type="gramStart"/>
      <w:r w:rsidRPr="00BF1471">
        <w:rPr>
          <w:rFonts w:ascii="Palatino Linotype" w:eastAsia="Arial Unicode MS" w:hAnsi="Palatino Linotype" w:cs="Arial"/>
          <w:i/>
        </w:rPr>
        <w:t>,11a</w:t>
      </w:r>
      <w:proofErr w:type="gramEnd"/>
      <w:r w:rsidRPr="00BF1471">
        <w:rPr>
          <w:rFonts w:ascii="Palatino Linotype" w:eastAsia="Arial Unicode MS" w:hAnsi="Palatino Linotype" w:cs="Arial"/>
          <w:i/>
        </w:rPr>
        <w:t xml:space="preserve"> y 13a, en un primer momento; en una solicitud de aclaración DIF Texcoco requirió aclaración donde se </w:t>
      </w:r>
      <w:proofErr w:type="spellStart"/>
      <w:r w:rsidRPr="00BF1471">
        <w:rPr>
          <w:rFonts w:ascii="Palatino Linotype" w:eastAsia="Arial Unicode MS" w:hAnsi="Palatino Linotype" w:cs="Arial"/>
          <w:i/>
        </w:rPr>
        <w:t>ratifico</w:t>
      </w:r>
      <w:proofErr w:type="spellEnd"/>
      <w:r w:rsidRPr="00BF1471">
        <w:rPr>
          <w:rFonts w:ascii="Palatino Linotype" w:eastAsia="Arial Unicode MS" w:hAnsi="Palatino Linotype" w:cs="Arial"/>
          <w:i/>
        </w:rPr>
        <w:t xml:space="preserve"> la solicitud y se precisó el tipo de formatos requeridos para el cumplimiento de lo establecido en sus artículos 327A, 327B, 327C, y 327D CÓDIGO FINANCIERO DEL ESTADO DE MÉXICO Y MUNICIPIOS. Se enteraron los formatos Pbr-01 y Pbr-02 correspondientes a la calendarización anual de metas y su cuantificación; sin embargo, no se entregaron los formatos </w:t>
      </w:r>
      <w:proofErr w:type="spellStart"/>
      <w:r w:rsidRPr="00BF1471">
        <w:rPr>
          <w:rFonts w:ascii="Palatino Linotype" w:eastAsia="Arial Unicode MS" w:hAnsi="Palatino Linotype" w:cs="Arial"/>
          <w:i/>
        </w:rPr>
        <w:t>Pbr</w:t>
      </w:r>
      <w:proofErr w:type="spellEnd"/>
      <w:r w:rsidRPr="00BF1471">
        <w:rPr>
          <w:rFonts w:ascii="Palatino Linotype" w:eastAsia="Arial Unicode MS" w:hAnsi="Palatino Linotype" w:cs="Arial"/>
          <w:i/>
        </w:rPr>
        <w:t xml:space="preserve"> correspondientes a lo establecido en el artículo 327-A cuyo texto señala "las Unidades de Información, Planeación, Programación y Evaluación o su equivalente, los resultados obtenidos de la evaluación, el informe del comportamiento del ejercicio presupuestal y el informe de avance programático en forma trimestral, para la revisión, seguimiento y evaluación del desempeño del cumplimiento de los objetivos y metas establecidas en los proyectos aprobados en relación con el presupuesto y ejercicio." </w:t>
      </w:r>
      <w:r w:rsidRPr="002B540F">
        <w:rPr>
          <w:rFonts w:ascii="Palatino Linotype" w:eastAsia="Arial Unicode MS" w:hAnsi="Palatino Linotype" w:cs="Arial"/>
          <w:b/>
          <w:i/>
        </w:rPr>
        <w:t>Por lo que falta la entrega de los respectivos formatos 04a, 04b, 09a</w:t>
      </w:r>
      <w:proofErr w:type="gramStart"/>
      <w:r w:rsidRPr="002B540F">
        <w:rPr>
          <w:rFonts w:ascii="Palatino Linotype" w:eastAsia="Arial Unicode MS" w:hAnsi="Palatino Linotype" w:cs="Arial"/>
          <w:b/>
          <w:i/>
        </w:rPr>
        <w:t>,11a</w:t>
      </w:r>
      <w:proofErr w:type="gramEnd"/>
      <w:r w:rsidRPr="002B540F">
        <w:rPr>
          <w:rFonts w:ascii="Palatino Linotype" w:eastAsia="Arial Unicode MS" w:hAnsi="Palatino Linotype" w:cs="Arial"/>
          <w:b/>
          <w:i/>
        </w:rPr>
        <w:t xml:space="preserve"> y 13a o sus equivalentes</w:t>
      </w:r>
      <w:r w:rsidRPr="00BF1471">
        <w:rPr>
          <w:rFonts w:ascii="Palatino Linotype" w:eastAsia="Arial Unicode MS" w:hAnsi="Palatino Linotype" w:cs="Arial"/>
          <w:i/>
        </w:rPr>
        <w:t>.</w:t>
      </w:r>
      <w:r w:rsidRPr="00BC334D">
        <w:rPr>
          <w:rFonts w:ascii="Palatino Linotype" w:hAnsi="Palatino Linotype" w:cs="Arial"/>
          <w:i/>
        </w:rPr>
        <w:t>” (Sic).</w:t>
      </w:r>
    </w:p>
    <w:p w14:paraId="43409650" w14:textId="77777777" w:rsidR="00BF1471" w:rsidRDefault="00BF1471" w:rsidP="00580D96">
      <w:pPr>
        <w:spacing w:line="360" w:lineRule="auto"/>
        <w:jc w:val="both"/>
        <w:rPr>
          <w:rFonts w:ascii="Palatino Linotype" w:eastAsia="Arial Unicode MS" w:hAnsi="Palatino Linotype" w:cs="Arial"/>
        </w:rPr>
      </w:pPr>
    </w:p>
    <w:p w14:paraId="1FD346D1" w14:textId="77777777" w:rsidR="00F378B1" w:rsidRDefault="00F378B1" w:rsidP="00580D96">
      <w:pPr>
        <w:pStyle w:val="Sinespaciado"/>
        <w:spacing w:line="360" w:lineRule="auto"/>
        <w:jc w:val="both"/>
        <w:rPr>
          <w:rFonts w:ascii="Palatino Linotype" w:hAnsi="Palatino Linotype" w:cs="Arial"/>
        </w:rPr>
      </w:pPr>
    </w:p>
    <w:p w14:paraId="07508BE8" w14:textId="77777777" w:rsidR="00F378B1" w:rsidRDefault="00F378B1" w:rsidP="00580D96">
      <w:pPr>
        <w:pStyle w:val="Sinespaciado"/>
        <w:spacing w:line="360" w:lineRule="auto"/>
        <w:jc w:val="both"/>
        <w:rPr>
          <w:rFonts w:ascii="Palatino Linotype" w:hAnsi="Palatino Linotype" w:cs="Arial"/>
        </w:rPr>
      </w:pPr>
    </w:p>
    <w:p w14:paraId="3813FDCD" w14:textId="77777777" w:rsidR="002B540F" w:rsidRDefault="002B540F" w:rsidP="00580D96">
      <w:pPr>
        <w:pStyle w:val="Sinespaciado"/>
        <w:spacing w:line="360" w:lineRule="auto"/>
        <w:jc w:val="both"/>
        <w:rPr>
          <w:rFonts w:ascii="Palatino Linotype" w:eastAsiaTheme="minorHAnsi" w:hAnsi="Palatino Linotype" w:cs="Arial"/>
          <w:lang w:eastAsia="en-US"/>
        </w:rPr>
      </w:pPr>
      <w:r>
        <w:rPr>
          <w:rFonts w:ascii="Palatino Linotype" w:hAnsi="Palatino Linotype" w:cs="Arial"/>
        </w:rPr>
        <w:t xml:space="preserve">Posteriormente el Sujeto Obligado, remitió su informe justificado a través del archivo electrónico denominado </w:t>
      </w:r>
      <w:r>
        <w:rPr>
          <w:rFonts w:ascii="Palatino Linotype" w:eastAsiaTheme="minorHAnsi" w:hAnsi="Palatino Linotype" w:cs="Arial"/>
          <w:lang w:eastAsia="en-US"/>
        </w:rPr>
        <w:t>“</w:t>
      </w:r>
      <w:r w:rsidRPr="002B540F">
        <w:rPr>
          <w:rFonts w:ascii="Palatino Linotype" w:eastAsiaTheme="minorHAnsi" w:hAnsi="Palatino Linotype" w:cs="Arial"/>
          <w:lang w:eastAsia="en-US"/>
        </w:rPr>
        <w:t xml:space="preserve">0004 </w:t>
      </w:r>
      <w:proofErr w:type="spellStart"/>
      <w:r w:rsidRPr="002B540F">
        <w:rPr>
          <w:rFonts w:ascii="Palatino Linotype" w:eastAsiaTheme="minorHAnsi" w:hAnsi="Palatino Linotype" w:cs="Arial"/>
          <w:lang w:eastAsia="en-US"/>
        </w:rPr>
        <w:t>Saimex</w:t>
      </w:r>
      <w:proofErr w:type="spellEnd"/>
      <w:r w:rsidRPr="002B540F">
        <w:rPr>
          <w:rFonts w:ascii="Palatino Linotype" w:eastAsiaTheme="minorHAnsi" w:hAnsi="Palatino Linotype" w:cs="Arial"/>
          <w:lang w:eastAsia="en-US"/>
        </w:rPr>
        <w:t xml:space="preserve"> </w:t>
      </w:r>
      <w:proofErr w:type="spellStart"/>
      <w:r w:rsidRPr="002B540F">
        <w:rPr>
          <w:rFonts w:ascii="Palatino Linotype" w:eastAsiaTheme="minorHAnsi" w:hAnsi="Palatino Linotype" w:cs="Arial"/>
          <w:lang w:eastAsia="en-US"/>
        </w:rPr>
        <w:t>manifestación</w:t>
      </w:r>
      <w:proofErr w:type="spellEnd"/>
      <w:r w:rsidRPr="002B540F">
        <w:rPr>
          <w:rFonts w:ascii="Palatino Linotype" w:eastAsiaTheme="minorHAnsi" w:hAnsi="Palatino Linotype" w:cs="Arial"/>
          <w:lang w:eastAsia="en-US"/>
        </w:rPr>
        <w:t xml:space="preserve"> .</w:t>
      </w:r>
      <w:proofErr w:type="spellStart"/>
      <w:r w:rsidRPr="002B540F">
        <w:rPr>
          <w:rFonts w:ascii="Palatino Linotype" w:eastAsiaTheme="minorHAnsi" w:hAnsi="Palatino Linotype" w:cs="Arial"/>
          <w:lang w:eastAsia="en-US"/>
        </w:rPr>
        <w:t>pdf</w:t>
      </w:r>
      <w:proofErr w:type="spellEnd"/>
      <w:r>
        <w:rPr>
          <w:rFonts w:ascii="Palatino Linotype" w:eastAsiaTheme="minorHAnsi" w:hAnsi="Palatino Linotype" w:cs="Arial"/>
          <w:lang w:eastAsia="en-US"/>
        </w:rPr>
        <w:t>”, a través del el Titular de la Unidad de Transparencia, manifestó que en sus sistema de contabilidad “PROGRESS” no cuenta con los formatos solicitados (04 a, 04b, 09 a, 11 a y 13 a</w:t>
      </w:r>
      <w:r w:rsidR="00B671A1">
        <w:rPr>
          <w:rFonts w:ascii="Palatino Linotype" w:eastAsiaTheme="minorHAnsi" w:hAnsi="Palatino Linotype" w:cs="Arial"/>
          <w:lang w:eastAsia="en-US"/>
        </w:rPr>
        <w:t>)</w:t>
      </w:r>
      <w:r>
        <w:rPr>
          <w:rFonts w:ascii="Palatino Linotype" w:eastAsiaTheme="minorHAnsi" w:hAnsi="Palatino Linotype" w:cs="Arial"/>
          <w:lang w:eastAsia="en-US"/>
        </w:rPr>
        <w:t>.</w:t>
      </w:r>
    </w:p>
    <w:p w14:paraId="71FC75FD" w14:textId="77777777" w:rsidR="00602ACB" w:rsidRDefault="00602ACB" w:rsidP="00580D96">
      <w:pPr>
        <w:pStyle w:val="Sinespaciado"/>
        <w:spacing w:line="360" w:lineRule="auto"/>
        <w:jc w:val="both"/>
        <w:rPr>
          <w:rFonts w:ascii="Palatino Linotype" w:eastAsiaTheme="minorHAnsi" w:hAnsi="Palatino Linotype" w:cs="Arial"/>
          <w:lang w:eastAsia="en-US"/>
        </w:rPr>
      </w:pPr>
    </w:p>
    <w:p w14:paraId="7D4766EA" w14:textId="77777777" w:rsidR="00602ACB" w:rsidRPr="00BC334D" w:rsidRDefault="00602ACB" w:rsidP="00580D96">
      <w:pPr>
        <w:tabs>
          <w:tab w:val="left" w:pos="709"/>
        </w:tabs>
        <w:spacing w:line="360" w:lineRule="auto"/>
        <w:ind w:right="51"/>
        <w:jc w:val="both"/>
        <w:rPr>
          <w:rFonts w:ascii="Palatino Linotype" w:hAnsi="Palatino Linotype" w:cs="Arial"/>
        </w:rPr>
      </w:pPr>
      <w:r w:rsidRPr="00BC334D">
        <w:rPr>
          <w:rFonts w:ascii="Palatino Linotype" w:hAnsi="Palatino Linotype" w:cs="Arial"/>
        </w:rPr>
        <w:t xml:space="preserve">Correlativo a lo anterior, se concluye que en la especie será motivo de análisis si efectivamente, la respuesta otorgada por parte del </w:t>
      </w:r>
      <w:r w:rsidRPr="00BC334D">
        <w:rPr>
          <w:rFonts w:ascii="Palatino Linotype" w:hAnsi="Palatino Linotype" w:cs="Arial"/>
          <w:b/>
        </w:rPr>
        <w:t>Sujeto Obligado</w:t>
      </w:r>
      <w:r w:rsidRPr="00BC334D">
        <w:rPr>
          <w:rFonts w:ascii="Palatino Linotype" w:hAnsi="Palatino Linotype" w:cs="Arial"/>
        </w:rPr>
        <w:t xml:space="preserve"> satisface los requisitos establecidos por la Ley de la materia.</w:t>
      </w:r>
    </w:p>
    <w:p w14:paraId="37441086" w14:textId="77777777" w:rsidR="00602ACB" w:rsidRPr="00BC334D" w:rsidRDefault="00602ACB" w:rsidP="00580D96">
      <w:pPr>
        <w:tabs>
          <w:tab w:val="left" w:pos="709"/>
        </w:tabs>
        <w:spacing w:line="360" w:lineRule="auto"/>
        <w:ind w:right="51"/>
        <w:jc w:val="both"/>
        <w:rPr>
          <w:rFonts w:ascii="Palatino Linotype" w:hAnsi="Palatino Linotype" w:cs="Arial"/>
        </w:rPr>
      </w:pPr>
    </w:p>
    <w:p w14:paraId="493AC5B6" w14:textId="77777777" w:rsidR="00602ACB" w:rsidRPr="00BC334D" w:rsidRDefault="00602ACB" w:rsidP="00580D96">
      <w:pPr>
        <w:autoSpaceDE w:val="0"/>
        <w:autoSpaceDN w:val="0"/>
        <w:adjustRightInd w:val="0"/>
        <w:spacing w:line="360" w:lineRule="auto"/>
        <w:jc w:val="both"/>
        <w:rPr>
          <w:rFonts w:ascii="Palatino Linotype" w:hAnsi="Palatino Linotype"/>
        </w:rPr>
      </w:pPr>
      <w:r w:rsidRPr="00BC334D">
        <w:rPr>
          <w:rFonts w:ascii="Palatino Linotype" w:hAnsi="Palatino Linotype"/>
        </w:rPr>
        <w:t xml:space="preserve">Señalado lo anterior, es de precisar que se obvia el análisis de la competencia por parte del Sujeto Obligado, para generar, administrar o poseer la información solicitada, dado que éste ha asumido la misma, mediante los documentos remitidos en respuesta a la solicitud de información. </w:t>
      </w:r>
    </w:p>
    <w:p w14:paraId="6EBFB992" w14:textId="77777777" w:rsidR="00602ACB" w:rsidRPr="00BC334D" w:rsidRDefault="00602ACB" w:rsidP="00580D96">
      <w:pPr>
        <w:autoSpaceDE w:val="0"/>
        <w:autoSpaceDN w:val="0"/>
        <w:adjustRightInd w:val="0"/>
        <w:spacing w:line="360" w:lineRule="auto"/>
        <w:jc w:val="both"/>
        <w:rPr>
          <w:rFonts w:ascii="Palatino Linotype" w:hAnsi="Palatino Linotype"/>
        </w:rPr>
      </w:pPr>
    </w:p>
    <w:p w14:paraId="4C3F09CE" w14:textId="77777777" w:rsidR="00602ACB" w:rsidRPr="00BC334D" w:rsidRDefault="00602ACB" w:rsidP="00580D96">
      <w:pPr>
        <w:autoSpaceDE w:val="0"/>
        <w:autoSpaceDN w:val="0"/>
        <w:adjustRightInd w:val="0"/>
        <w:spacing w:line="360" w:lineRule="auto"/>
        <w:jc w:val="both"/>
        <w:rPr>
          <w:rFonts w:ascii="Palatino Linotype" w:hAnsi="Palatino Linotype"/>
        </w:rPr>
      </w:pPr>
      <w:r w:rsidRPr="00BC334D">
        <w:rPr>
          <w:rFonts w:ascii="Palatino Linotype" w:hAnsi="Palatino Linotype"/>
        </w:rPr>
        <w:t>En efecto, el hecho de que el Sujeto Obligado haya asumido la información implica que la genera, posee o administra, en ejercicio de sus funciones de derecho público, es decir, no niega la existencia de la información solicitada, por el contrario, se pronuncia respecto de la información requerida, es por ello por lo que se reitera, se asume que posee la información; por lo tanto, el estudio en específico se obvia dado que a nada práctico llevaría el alcance del mismo.</w:t>
      </w:r>
    </w:p>
    <w:p w14:paraId="2967EFBD" w14:textId="77777777" w:rsidR="00602ACB" w:rsidRPr="00BC334D" w:rsidRDefault="00602ACB" w:rsidP="00580D96">
      <w:pPr>
        <w:autoSpaceDE w:val="0"/>
        <w:autoSpaceDN w:val="0"/>
        <w:adjustRightInd w:val="0"/>
        <w:spacing w:line="360" w:lineRule="auto"/>
        <w:ind w:right="-91"/>
        <w:jc w:val="both"/>
        <w:rPr>
          <w:rFonts w:ascii="Palatino Linotype" w:hAnsi="Palatino Linotype" w:cs="Arial"/>
          <w:color w:val="000000"/>
        </w:rPr>
      </w:pPr>
    </w:p>
    <w:p w14:paraId="1364FF94" w14:textId="77777777" w:rsidR="00602ACB" w:rsidRPr="00BC334D" w:rsidRDefault="00602ACB" w:rsidP="00580D96">
      <w:pPr>
        <w:autoSpaceDE w:val="0"/>
        <w:autoSpaceDN w:val="0"/>
        <w:adjustRightInd w:val="0"/>
        <w:spacing w:line="360" w:lineRule="auto"/>
        <w:ind w:right="-91"/>
        <w:jc w:val="both"/>
        <w:rPr>
          <w:rFonts w:ascii="Palatino Linotype" w:hAnsi="Palatino Linotype" w:cs="Arial"/>
          <w:color w:val="000000"/>
        </w:rPr>
      </w:pPr>
      <w:r w:rsidRPr="00BC334D">
        <w:rPr>
          <w:rFonts w:ascii="Palatino Linotype" w:hAnsi="Palatino Linotype" w:cs="Arial"/>
          <w:color w:val="000000"/>
        </w:rPr>
        <w:t xml:space="preserve">En ese sentido, es de advertirse lo siguiente, nuestra Carta Magna dispone que para el ejercicio del derecho de acceso a la información los Estados deben observar diversos principios y bases, entre los cuales se establece que toda la información en posesión de </w:t>
      </w:r>
      <w:r w:rsidRPr="00BC334D">
        <w:rPr>
          <w:rFonts w:ascii="Palatino Linotype" w:hAnsi="Palatino Linotype" w:cs="Arial"/>
          <w:color w:val="000000"/>
        </w:rPr>
        <w:lastRenderedPageBreak/>
        <w:t>cualquier autoridad, órgano, organismo, órganos autónomos, así como de cualquier sindicato que reciba y ejerza recursos públicos o realice actos de autoridad en el ámbito federal, estatal y municipal, es pública y sólo podrá ser reservada temporalmente por razones de interés público y seguridad nacional, en los términos que fijen las leyes, ello se aprecia en el Artículo 6, apartado A, numeral I de la Constitución Política de los Estados Unidos Mexicanos que a la letra establece:</w:t>
      </w:r>
    </w:p>
    <w:p w14:paraId="24AD830B" w14:textId="77777777" w:rsidR="00602ACB" w:rsidRPr="00BC334D" w:rsidRDefault="00602ACB" w:rsidP="00580D96">
      <w:pPr>
        <w:autoSpaceDE w:val="0"/>
        <w:autoSpaceDN w:val="0"/>
        <w:adjustRightInd w:val="0"/>
        <w:spacing w:line="360" w:lineRule="auto"/>
        <w:ind w:right="-91"/>
        <w:jc w:val="both"/>
        <w:rPr>
          <w:rFonts w:ascii="Palatino Linotype" w:hAnsi="Palatino Linotype" w:cs="Arial"/>
          <w:color w:val="000000"/>
        </w:rPr>
      </w:pPr>
    </w:p>
    <w:p w14:paraId="2F891244" w14:textId="77777777" w:rsidR="00602ACB" w:rsidRPr="00BC334D" w:rsidRDefault="00602ACB" w:rsidP="00580D96">
      <w:pPr>
        <w:ind w:left="567" w:right="567"/>
        <w:jc w:val="both"/>
        <w:rPr>
          <w:rFonts w:ascii="Palatino Linotype" w:hAnsi="Palatino Linotype" w:cs="Arial"/>
          <w:bCs/>
          <w:i/>
        </w:rPr>
      </w:pPr>
      <w:r w:rsidRPr="00BC334D">
        <w:rPr>
          <w:rFonts w:ascii="Palatino Linotype" w:hAnsi="Palatino Linotype" w:cs="Arial"/>
          <w:bCs/>
          <w:i/>
        </w:rPr>
        <w:t>“</w:t>
      </w:r>
      <w:r w:rsidRPr="00BC334D">
        <w:rPr>
          <w:rFonts w:ascii="Palatino Linotype" w:hAnsi="Palatino Linotype" w:cs="Arial"/>
          <w:b/>
          <w:bCs/>
          <w:i/>
        </w:rPr>
        <w:t>Artículo 6</w:t>
      </w:r>
    </w:p>
    <w:p w14:paraId="388E894E" w14:textId="77777777" w:rsidR="00602ACB" w:rsidRPr="00BC334D" w:rsidRDefault="00602ACB" w:rsidP="00580D96">
      <w:pPr>
        <w:ind w:left="567" w:right="567"/>
        <w:jc w:val="both"/>
        <w:rPr>
          <w:rFonts w:ascii="Palatino Linotype" w:hAnsi="Palatino Linotype" w:cs="Arial"/>
          <w:bCs/>
          <w:i/>
        </w:rPr>
      </w:pPr>
      <w:r w:rsidRPr="00BC334D">
        <w:rPr>
          <w:rFonts w:ascii="Palatino Linotype" w:hAnsi="Palatino Linotype" w:cs="Arial"/>
          <w:bCs/>
          <w:i/>
        </w:rPr>
        <w:t>…</w:t>
      </w:r>
    </w:p>
    <w:p w14:paraId="4F363D91" w14:textId="77777777" w:rsidR="00602ACB" w:rsidRPr="00BC334D" w:rsidRDefault="00602ACB" w:rsidP="00580D96">
      <w:pPr>
        <w:ind w:left="567" w:right="567"/>
        <w:jc w:val="both"/>
        <w:rPr>
          <w:rFonts w:ascii="Palatino Linotype" w:hAnsi="Palatino Linotype" w:cs="Arial"/>
          <w:bCs/>
          <w:i/>
        </w:rPr>
      </w:pPr>
      <w:r w:rsidRPr="00BC334D">
        <w:rPr>
          <w:rFonts w:ascii="Palatino Linotype" w:hAnsi="Palatino Linotype" w:cs="Arial"/>
          <w:bCs/>
          <w:i/>
        </w:rPr>
        <w:t>Para el ejercicio del derecho de acceso a la información, la Federación, los Estados y el Distrito Federal, en el ámbito de sus respectivas competencias, se regirán por los siguientes principios y bases:</w:t>
      </w:r>
    </w:p>
    <w:p w14:paraId="6EE4C169" w14:textId="77777777" w:rsidR="00602ACB" w:rsidRPr="00BC334D" w:rsidRDefault="00602ACB" w:rsidP="00580D96">
      <w:pPr>
        <w:ind w:left="567" w:right="567"/>
        <w:jc w:val="both"/>
        <w:rPr>
          <w:rFonts w:ascii="Palatino Linotype" w:hAnsi="Palatino Linotype" w:cs="Arial"/>
          <w:bCs/>
          <w:i/>
        </w:rPr>
      </w:pPr>
    </w:p>
    <w:p w14:paraId="58DCBBE6" w14:textId="77777777" w:rsidR="00602ACB" w:rsidRPr="00BC334D" w:rsidRDefault="00602ACB" w:rsidP="00580D96">
      <w:pPr>
        <w:tabs>
          <w:tab w:val="left" w:pos="709"/>
        </w:tabs>
        <w:ind w:left="567" w:right="567"/>
        <w:jc w:val="both"/>
        <w:rPr>
          <w:rFonts w:ascii="Palatino Linotype" w:hAnsi="Palatino Linotype" w:cs="Arial"/>
          <w:bCs/>
          <w:i/>
        </w:rPr>
      </w:pPr>
      <w:r w:rsidRPr="00BC334D">
        <w:rPr>
          <w:rFonts w:ascii="Palatino Linotype" w:hAnsi="Palatino Linotype" w:cs="Arial"/>
          <w:bCs/>
          <w:i/>
        </w:rPr>
        <w:t xml:space="preserve">I. </w:t>
      </w:r>
      <w:r w:rsidRPr="00BC334D">
        <w:rPr>
          <w:rFonts w:ascii="Palatino Linotype" w:hAnsi="Palatino Linotype" w:cs="Arial"/>
          <w:bCs/>
          <w:i/>
        </w:rPr>
        <w:tab/>
        <w:t>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27214FFB" w14:textId="77777777" w:rsidR="00602ACB" w:rsidRPr="00BC334D" w:rsidRDefault="00602ACB" w:rsidP="00580D96">
      <w:pPr>
        <w:tabs>
          <w:tab w:val="left" w:pos="2703"/>
        </w:tabs>
        <w:spacing w:line="360" w:lineRule="auto"/>
        <w:jc w:val="both"/>
        <w:rPr>
          <w:rFonts w:ascii="Palatino Linotype" w:hAnsi="Palatino Linotype" w:cs="Arial"/>
        </w:rPr>
      </w:pPr>
      <w:r>
        <w:rPr>
          <w:rFonts w:ascii="Palatino Linotype" w:hAnsi="Palatino Linotype" w:cs="Arial"/>
        </w:rPr>
        <w:tab/>
      </w:r>
    </w:p>
    <w:p w14:paraId="44061977" w14:textId="77777777" w:rsidR="00602ACB" w:rsidRPr="00BC334D" w:rsidRDefault="00602ACB" w:rsidP="00580D96">
      <w:pPr>
        <w:tabs>
          <w:tab w:val="left" w:pos="709"/>
        </w:tabs>
        <w:spacing w:line="360" w:lineRule="auto"/>
        <w:jc w:val="both"/>
        <w:rPr>
          <w:rFonts w:ascii="Palatino Linotype" w:hAnsi="Palatino Linotype" w:cs="Arial"/>
        </w:rPr>
      </w:pPr>
      <w:r w:rsidRPr="00BC334D">
        <w:rPr>
          <w:rFonts w:ascii="Palatino Linotype" w:hAnsi="Palatino Linotype" w:cs="Arial"/>
        </w:rPr>
        <w:t xml:space="preserve">Ahora bien, en atención a lo dispuesto por los artículos 3, fracción XI y 12 </w:t>
      </w:r>
      <w:r w:rsidRPr="00BC334D">
        <w:rPr>
          <w:rFonts w:ascii="Palatino Linotype" w:hAnsi="Palatino Linotype" w:cs="Arial"/>
          <w:bCs/>
        </w:rPr>
        <w:t>de la Ley de Transparencia y Acceso a la Información Pública del Estado de México y Municipios</w:t>
      </w:r>
      <w:r w:rsidRPr="00BC334D">
        <w:rPr>
          <w:rFonts w:ascii="Palatino Linotype" w:hAnsi="Palatino Linotype" w:cs="Arial"/>
        </w:rPr>
        <w:t>, los cuales son del tenor literal siguiente:</w:t>
      </w:r>
    </w:p>
    <w:p w14:paraId="390BB66F" w14:textId="77777777" w:rsidR="00602ACB" w:rsidRPr="00BC334D" w:rsidRDefault="00602ACB" w:rsidP="00580D96">
      <w:pPr>
        <w:tabs>
          <w:tab w:val="left" w:pos="709"/>
        </w:tabs>
        <w:spacing w:line="360" w:lineRule="auto"/>
        <w:jc w:val="both"/>
        <w:rPr>
          <w:rFonts w:ascii="Palatino Linotype" w:hAnsi="Palatino Linotype" w:cs="Arial"/>
        </w:rPr>
      </w:pPr>
    </w:p>
    <w:p w14:paraId="11628FC0" w14:textId="77777777" w:rsidR="00602ACB" w:rsidRPr="00BC334D" w:rsidRDefault="00602ACB" w:rsidP="00580D96">
      <w:pPr>
        <w:ind w:left="567" w:right="567"/>
        <w:jc w:val="both"/>
        <w:rPr>
          <w:rFonts w:ascii="Palatino Linotype" w:hAnsi="Palatino Linotype" w:cs="Arial"/>
          <w:i/>
        </w:rPr>
      </w:pPr>
      <w:r w:rsidRPr="00BC334D">
        <w:rPr>
          <w:rFonts w:ascii="Palatino Linotype" w:hAnsi="Palatino Linotype" w:cs="Arial"/>
          <w:b/>
          <w:bCs/>
          <w:i/>
        </w:rPr>
        <w:t xml:space="preserve">“Artículo 3.- </w:t>
      </w:r>
      <w:r w:rsidRPr="00BC334D">
        <w:rPr>
          <w:rFonts w:ascii="Palatino Linotype" w:hAnsi="Palatino Linotype" w:cs="Arial"/>
          <w:i/>
        </w:rPr>
        <w:t>Para los efectos de la presente Ley se entenderá por:</w:t>
      </w:r>
    </w:p>
    <w:p w14:paraId="0D3180E9" w14:textId="77777777" w:rsidR="00602ACB" w:rsidRPr="00BC334D" w:rsidRDefault="00602ACB" w:rsidP="00580D96">
      <w:pPr>
        <w:ind w:left="567" w:right="567"/>
        <w:jc w:val="both"/>
        <w:rPr>
          <w:rFonts w:ascii="Palatino Linotype" w:hAnsi="Palatino Linotype" w:cs="Arial"/>
          <w:i/>
        </w:rPr>
      </w:pPr>
      <w:r w:rsidRPr="00BC334D">
        <w:rPr>
          <w:rFonts w:ascii="Palatino Linotype" w:hAnsi="Palatino Linotype" w:cs="Arial"/>
          <w:i/>
        </w:rPr>
        <w:t>…</w:t>
      </w:r>
    </w:p>
    <w:p w14:paraId="3F2B1B0C" w14:textId="77777777" w:rsidR="00602ACB" w:rsidRPr="00BC334D" w:rsidRDefault="00602ACB" w:rsidP="00580D96">
      <w:pPr>
        <w:ind w:left="567" w:right="567"/>
        <w:jc w:val="both"/>
        <w:rPr>
          <w:rFonts w:ascii="Palatino Linotype" w:hAnsi="Palatino Linotype" w:cs="Arial"/>
          <w:i/>
        </w:rPr>
      </w:pPr>
      <w:r w:rsidRPr="00BC334D">
        <w:rPr>
          <w:rFonts w:ascii="Palatino Linotype" w:hAnsi="Palatino Linotype" w:cs="Arial"/>
          <w:b/>
          <w:i/>
        </w:rPr>
        <w:lastRenderedPageBreak/>
        <w:t>XI.</w:t>
      </w:r>
      <w:r w:rsidRPr="00BC334D">
        <w:rPr>
          <w:rFonts w:ascii="Palatino Linotype" w:hAnsi="Palatino Linotype" w:cs="Arial"/>
          <w:i/>
        </w:rPr>
        <w:t xml:space="preserve"> </w:t>
      </w:r>
      <w:r w:rsidRPr="00BC334D">
        <w:rPr>
          <w:rFonts w:ascii="Palatino Linotype" w:hAnsi="Palatino Linotype" w:cs="Arial"/>
          <w:b/>
          <w:i/>
        </w:rPr>
        <w:t>Documento:</w:t>
      </w:r>
      <w:r w:rsidRPr="00BC334D">
        <w:rPr>
          <w:rFonts w:ascii="Palatino Linotype" w:hAnsi="Palatino Linotype" w:cs="Arial"/>
          <w:i/>
        </w:rPr>
        <w:t xml:space="preserve"> Los expedientes, reportes, estudios, actas, resoluciones, oficios, correspondencia, acuerdos, directivas, directrices, circulares, contratos, convenios, instructivos, notas, memorandos, estadísticas o bien, </w:t>
      </w:r>
      <w:r w:rsidRPr="00BC334D">
        <w:rPr>
          <w:rFonts w:ascii="Palatino Linotype" w:hAnsi="Palatino Linotype" w:cs="Arial"/>
          <w:b/>
          <w:i/>
          <w:u w:val="single"/>
        </w:rPr>
        <w:t>cualquier otro registro que documente el ejercicio de las facultades, funciones y competencias de los sujetos obligados, sus servidores públicos e integrantes, sin importar su fuente o fecha de elaboración.</w:t>
      </w:r>
      <w:r w:rsidRPr="00BC334D">
        <w:rPr>
          <w:rFonts w:ascii="Palatino Linotype" w:hAnsi="Palatino Linotype" w:cs="Arial"/>
          <w:i/>
        </w:rPr>
        <w:t xml:space="preserve"> Los documentos podrán estar en cualquier medio, sea escrito, impreso, sonoro, visual, electrónico, informático u holográfico;</w:t>
      </w:r>
    </w:p>
    <w:p w14:paraId="73B9823C" w14:textId="77777777" w:rsidR="00602ACB" w:rsidRPr="00BC334D" w:rsidRDefault="00602ACB" w:rsidP="00580D96">
      <w:pPr>
        <w:ind w:left="567" w:right="567"/>
        <w:jc w:val="both"/>
        <w:rPr>
          <w:rFonts w:ascii="Palatino Linotype" w:hAnsi="Palatino Linotype" w:cs="Arial"/>
          <w:i/>
        </w:rPr>
      </w:pPr>
    </w:p>
    <w:p w14:paraId="2EC620B3" w14:textId="77777777" w:rsidR="00602ACB" w:rsidRPr="00BC334D" w:rsidRDefault="00602ACB" w:rsidP="00580D96">
      <w:pPr>
        <w:autoSpaceDE w:val="0"/>
        <w:autoSpaceDN w:val="0"/>
        <w:adjustRightInd w:val="0"/>
        <w:ind w:left="567" w:right="567"/>
        <w:jc w:val="both"/>
        <w:rPr>
          <w:rFonts w:ascii="Palatino Linotype" w:hAnsi="Palatino Linotype" w:cs="Arial"/>
          <w:bCs/>
          <w:i/>
        </w:rPr>
      </w:pPr>
      <w:r w:rsidRPr="00BC334D">
        <w:rPr>
          <w:rFonts w:ascii="Palatino Linotype" w:hAnsi="Palatino Linotype" w:cs="Arial"/>
          <w:b/>
          <w:bCs/>
          <w:i/>
        </w:rPr>
        <w:t>Artículo 4.</w:t>
      </w:r>
      <w:r w:rsidRPr="00BC334D">
        <w:rPr>
          <w:rFonts w:ascii="Palatino Linotype" w:hAnsi="Palatino Linotype" w:cs="Arial"/>
          <w:bCs/>
          <w:i/>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01E131E5" w14:textId="77777777" w:rsidR="00602ACB" w:rsidRPr="00BC334D" w:rsidRDefault="00602ACB" w:rsidP="00580D96">
      <w:pPr>
        <w:autoSpaceDE w:val="0"/>
        <w:autoSpaceDN w:val="0"/>
        <w:adjustRightInd w:val="0"/>
        <w:ind w:left="567" w:right="567"/>
        <w:jc w:val="both"/>
        <w:rPr>
          <w:rFonts w:ascii="Palatino Linotype" w:hAnsi="Palatino Linotype" w:cs="Arial"/>
          <w:bCs/>
          <w:i/>
        </w:rPr>
      </w:pPr>
      <w:r w:rsidRPr="00BC334D">
        <w:rPr>
          <w:rFonts w:ascii="Palatino Linotype" w:hAnsi="Palatino Linotype" w:cs="Arial"/>
          <w:b/>
          <w:bCs/>
          <w:i/>
          <w:u w:val="single"/>
        </w:rPr>
        <w:t>Toda la información generada, obtenida, adquirida, transformada, administrada o en posesión de los sujetos obligados es pública y accesible de manera permanente a cualquier persona,</w:t>
      </w:r>
      <w:r w:rsidRPr="00BC334D">
        <w:rPr>
          <w:rFonts w:ascii="Palatino Linotype" w:hAnsi="Palatino Linotype" w:cs="Arial"/>
          <w:bCs/>
          <w:i/>
        </w:rPr>
        <w:t xml:space="preserve">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3743E0E1" w14:textId="77777777" w:rsidR="00602ACB" w:rsidRPr="00BC334D" w:rsidRDefault="00602ACB" w:rsidP="00580D96">
      <w:pPr>
        <w:autoSpaceDE w:val="0"/>
        <w:autoSpaceDN w:val="0"/>
        <w:adjustRightInd w:val="0"/>
        <w:ind w:left="567" w:right="567"/>
        <w:jc w:val="both"/>
        <w:rPr>
          <w:rFonts w:ascii="Palatino Linotype" w:hAnsi="Palatino Linotype" w:cs="Arial"/>
          <w:bCs/>
          <w:i/>
        </w:rPr>
      </w:pPr>
      <w:r w:rsidRPr="00BC334D">
        <w:rPr>
          <w:rFonts w:ascii="Palatino Linotype" w:hAnsi="Palatino Linotype" w:cs="Arial"/>
          <w:bCs/>
          <w:i/>
        </w:rPr>
        <w:t>Los sujetos obligados deben poner en práctica, políticas y programas de acceso a la información que se apeguen a criterios de publicidad, veracidad, oportunidad, precisión y suficiencia en beneficio de los solicitantes.</w:t>
      </w:r>
    </w:p>
    <w:p w14:paraId="4216E48B" w14:textId="77777777" w:rsidR="00602ACB" w:rsidRPr="00BC334D" w:rsidRDefault="00602ACB" w:rsidP="00580D96">
      <w:pPr>
        <w:ind w:left="567" w:right="567"/>
        <w:jc w:val="both"/>
        <w:rPr>
          <w:rFonts w:ascii="Palatino Linotype" w:hAnsi="Palatino Linotype" w:cs="Arial"/>
          <w:i/>
        </w:rPr>
      </w:pPr>
    </w:p>
    <w:p w14:paraId="034A79F2" w14:textId="77777777" w:rsidR="00602ACB" w:rsidRPr="00BC334D" w:rsidRDefault="00602ACB" w:rsidP="00580D96">
      <w:pPr>
        <w:ind w:left="567" w:right="567"/>
        <w:jc w:val="both"/>
        <w:rPr>
          <w:rFonts w:ascii="Palatino Linotype" w:hAnsi="Palatino Linotype" w:cs="Arial"/>
          <w:i/>
        </w:rPr>
      </w:pPr>
      <w:r w:rsidRPr="00BC334D">
        <w:rPr>
          <w:rFonts w:ascii="Palatino Linotype" w:hAnsi="Palatino Linotype" w:cs="Arial"/>
          <w:b/>
          <w:i/>
        </w:rPr>
        <w:t>Artículo 12.</w:t>
      </w:r>
      <w:r w:rsidRPr="00BC334D">
        <w:rPr>
          <w:rFonts w:ascii="Palatino Linotype" w:hAnsi="Palatino Linotype" w:cs="Arial"/>
          <w:i/>
        </w:rPr>
        <w:t xml:space="preserve"> Quienes generen, recopilen, administren, manejen, procesen, archiven o conserven información pública serán responsables de la misma en los términos de las disposiciones jurídicas aplicables.</w:t>
      </w:r>
    </w:p>
    <w:p w14:paraId="5B34FD66" w14:textId="77777777" w:rsidR="00602ACB" w:rsidRPr="00BC334D" w:rsidRDefault="00602ACB" w:rsidP="00580D96">
      <w:pPr>
        <w:ind w:left="567" w:right="567"/>
        <w:jc w:val="both"/>
        <w:rPr>
          <w:rFonts w:ascii="Palatino Linotype" w:hAnsi="Palatino Linotype" w:cs="Arial"/>
          <w:i/>
        </w:rPr>
      </w:pPr>
    </w:p>
    <w:p w14:paraId="1AEA0CA6" w14:textId="77777777" w:rsidR="00602ACB" w:rsidRPr="00BC334D" w:rsidRDefault="00602ACB" w:rsidP="00580D96">
      <w:pPr>
        <w:ind w:left="567" w:right="567"/>
        <w:jc w:val="both"/>
        <w:rPr>
          <w:rFonts w:ascii="Palatino Linotype" w:hAnsi="Palatino Linotype" w:cs="Arial"/>
          <w:i/>
          <w:u w:val="single"/>
        </w:rPr>
      </w:pPr>
      <w:r w:rsidRPr="00BC334D">
        <w:rPr>
          <w:rFonts w:ascii="Palatino Linotype" w:hAnsi="Palatino Linotype" w:cs="Arial"/>
          <w:b/>
          <w:i/>
          <w:u w:val="single"/>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sidRPr="00BC334D">
        <w:rPr>
          <w:rFonts w:ascii="Palatino Linotype" w:hAnsi="Palatino Linotype" w:cs="Arial"/>
          <w:i/>
        </w:rPr>
        <w:t>.”</w:t>
      </w:r>
    </w:p>
    <w:p w14:paraId="1FF3F793" w14:textId="77777777" w:rsidR="00602ACB" w:rsidRPr="00BC334D" w:rsidRDefault="00602ACB" w:rsidP="00580D96">
      <w:pPr>
        <w:ind w:left="567" w:right="567"/>
        <w:jc w:val="right"/>
        <w:rPr>
          <w:rFonts w:ascii="Palatino Linotype" w:hAnsi="Palatino Linotype" w:cs="Arial"/>
        </w:rPr>
      </w:pPr>
    </w:p>
    <w:p w14:paraId="6D6D8FE0" w14:textId="77777777" w:rsidR="00602ACB" w:rsidRPr="00BC334D" w:rsidRDefault="00602ACB" w:rsidP="00580D96">
      <w:pPr>
        <w:ind w:left="567" w:right="567"/>
        <w:jc w:val="right"/>
        <w:rPr>
          <w:rFonts w:ascii="Palatino Linotype" w:hAnsi="Palatino Linotype" w:cs="Arial"/>
        </w:rPr>
      </w:pPr>
      <w:r w:rsidRPr="00BC334D">
        <w:rPr>
          <w:rFonts w:ascii="Palatino Linotype" w:hAnsi="Palatino Linotype" w:cs="Arial"/>
        </w:rPr>
        <w:t>[Énfasis añadido]</w:t>
      </w:r>
    </w:p>
    <w:p w14:paraId="1F357D89" w14:textId="77777777" w:rsidR="00602ACB" w:rsidRPr="00BC334D" w:rsidRDefault="00602ACB" w:rsidP="00580D96">
      <w:pPr>
        <w:ind w:left="851" w:right="851"/>
        <w:jc w:val="right"/>
        <w:rPr>
          <w:rFonts w:ascii="Palatino Linotype" w:hAnsi="Palatino Linotype" w:cs="Arial"/>
        </w:rPr>
      </w:pPr>
    </w:p>
    <w:p w14:paraId="621DBFAB" w14:textId="77777777" w:rsidR="00F378B1" w:rsidRDefault="00F378B1" w:rsidP="00580D96">
      <w:pPr>
        <w:spacing w:line="360" w:lineRule="auto"/>
        <w:jc w:val="both"/>
        <w:rPr>
          <w:rFonts w:ascii="Palatino Linotype" w:hAnsi="Palatino Linotype" w:cs="Arial"/>
        </w:rPr>
      </w:pPr>
    </w:p>
    <w:p w14:paraId="2A4EE73A" w14:textId="77777777" w:rsidR="00602ACB" w:rsidRPr="00BC334D" w:rsidRDefault="00602ACB" w:rsidP="00580D96">
      <w:pPr>
        <w:spacing w:line="360" w:lineRule="auto"/>
        <w:jc w:val="both"/>
        <w:rPr>
          <w:rFonts w:ascii="Palatino Linotype" w:hAnsi="Palatino Linotype" w:cs="Arial"/>
        </w:rPr>
      </w:pPr>
      <w:r w:rsidRPr="00BC334D">
        <w:rPr>
          <w:rFonts w:ascii="Palatino Linotype" w:hAnsi="Palatino Linotype" w:cs="Arial"/>
        </w:rPr>
        <w:t>De la interpretación a los preceptos citados, se desprende que es información pública la contenida en los documentos que los Sujetos Obligados generen, administren o se encuentre en su posesión en el ejercicio de sus atribuciones y que toda la información generada, obtenida, adquirida, transformada, administrada o en posesión de los sujetos obligados es pública y accesible de manera permanente a cualquier persona.</w:t>
      </w:r>
    </w:p>
    <w:p w14:paraId="30096953" w14:textId="77777777" w:rsidR="00602ACB" w:rsidRDefault="00602ACB" w:rsidP="00580D96">
      <w:pPr>
        <w:spacing w:line="360" w:lineRule="auto"/>
        <w:ind w:right="190"/>
        <w:jc w:val="both"/>
        <w:rPr>
          <w:rFonts w:ascii="Palatino Linotype" w:hAnsi="Palatino Linotype" w:cs="Arial"/>
        </w:rPr>
      </w:pPr>
    </w:p>
    <w:p w14:paraId="741A530A" w14:textId="5017FC5B" w:rsidR="00602ACB" w:rsidRPr="00A63145" w:rsidRDefault="00602ACB" w:rsidP="00580D96">
      <w:pPr>
        <w:spacing w:line="360" w:lineRule="auto"/>
        <w:jc w:val="both"/>
        <w:rPr>
          <w:rFonts w:ascii="Palatino Linotype" w:eastAsia="Calibri" w:hAnsi="Palatino Linotype"/>
        </w:rPr>
      </w:pPr>
      <w:r w:rsidRPr="00A63145">
        <w:rPr>
          <w:rFonts w:ascii="Palatino Linotype" w:eastAsia="Calibri" w:hAnsi="Palatino Linotype"/>
        </w:rPr>
        <w:t xml:space="preserve">Por otro lado, no debe soslayarse el hecho de que </w:t>
      </w:r>
      <w:r w:rsidRPr="00A63145">
        <w:rPr>
          <w:rFonts w:ascii="Palatino Linotype" w:eastAsia="Calibri" w:hAnsi="Palatino Linotype"/>
          <w:b/>
        </w:rPr>
        <w:t>el Recurrente</w:t>
      </w:r>
      <w:r w:rsidRPr="00A63145">
        <w:rPr>
          <w:rFonts w:ascii="Palatino Linotype" w:eastAsia="Calibri" w:hAnsi="Palatino Linotype"/>
        </w:rPr>
        <w:t xml:space="preserve"> no impugnó el total del contenido de la respuesta dada por el Sujeto Obligado, ello en virtud de que señaló expresamente la negativa de proporcionar la información relacionada al padrón de socios o afiliados, el listado completo de los que realizan aportaciones sindicales a dicha Federación, así como lo </w:t>
      </w:r>
      <w:proofErr w:type="gramStart"/>
      <w:r w:rsidRPr="00A63145">
        <w:rPr>
          <w:rFonts w:ascii="Palatino Linotype" w:eastAsia="Calibri" w:hAnsi="Palatino Linotype"/>
        </w:rPr>
        <w:t>relacionado  al</w:t>
      </w:r>
      <w:proofErr w:type="gramEnd"/>
      <w:r w:rsidRPr="00A63145">
        <w:rPr>
          <w:rFonts w:ascii="Palatino Linotype" w:eastAsia="Calibri" w:hAnsi="Palatino Linotype"/>
        </w:rPr>
        <w:t xml:space="preserve"> préstamo que recibió el C. </w:t>
      </w:r>
      <w:r w:rsidR="000E5573">
        <w:rPr>
          <w:rFonts w:ascii="Palatino Linotype" w:eastAsia="Calibri" w:hAnsi="Palatino Linotype"/>
        </w:rPr>
        <w:t>XXXXXXXXXX</w:t>
      </w:r>
      <w:r w:rsidRPr="00A63145">
        <w:rPr>
          <w:rFonts w:ascii="Palatino Linotype" w:eastAsia="Calibri" w:hAnsi="Palatino Linotype"/>
        </w:rPr>
        <w:t xml:space="preserve"> </w:t>
      </w:r>
      <w:r w:rsidR="000E5573">
        <w:rPr>
          <w:rFonts w:ascii="Palatino Linotype" w:eastAsia="Calibri" w:hAnsi="Palatino Linotype"/>
        </w:rPr>
        <w:t>XXXXX</w:t>
      </w:r>
      <w:r w:rsidRPr="00A63145">
        <w:rPr>
          <w:rFonts w:ascii="Palatino Linotype" w:eastAsia="Calibri" w:hAnsi="Palatino Linotype"/>
        </w:rPr>
        <w:t xml:space="preserve">, al manifestar textualmente lo siguiente: </w:t>
      </w:r>
      <w:r w:rsidRPr="00A63145">
        <w:rPr>
          <w:rFonts w:ascii="Palatino Linotype" w:eastAsia="Calibri" w:hAnsi="Palatino Linotype"/>
          <w:i/>
        </w:rPr>
        <w:t>“</w:t>
      </w:r>
      <w:r w:rsidRPr="00602ACB">
        <w:rPr>
          <w:rFonts w:ascii="Palatino Linotype" w:eastAsia="Calibri" w:hAnsi="Palatino Linotype"/>
          <w:bCs/>
          <w:i/>
        </w:rPr>
        <w:t xml:space="preserve">Se solicitaron los formatos </w:t>
      </w:r>
      <w:proofErr w:type="spellStart"/>
      <w:r w:rsidRPr="00602ACB">
        <w:rPr>
          <w:rFonts w:ascii="Palatino Linotype" w:eastAsia="Calibri" w:hAnsi="Palatino Linotype"/>
          <w:bCs/>
          <w:i/>
        </w:rPr>
        <w:t>Pbr</w:t>
      </w:r>
      <w:proofErr w:type="spellEnd"/>
      <w:r w:rsidRPr="00602ACB">
        <w:rPr>
          <w:rFonts w:ascii="Palatino Linotype" w:eastAsia="Calibri" w:hAnsi="Palatino Linotype"/>
          <w:bCs/>
          <w:i/>
        </w:rPr>
        <w:t xml:space="preserve"> 01a, 02a, 04a, 04b, 09a,11a y 13a, en un primer momento; en una solicitud de aclaración DIF Texcoco requirió aclaración donde se </w:t>
      </w:r>
      <w:proofErr w:type="spellStart"/>
      <w:r w:rsidRPr="00602ACB">
        <w:rPr>
          <w:rFonts w:ascii="Palatino Linotype" w:eastAsia="Calibri" w:hAnsi="Palatino Linotype"/>
          <w:bCs/>
          <w:i/>
        </w:rPr>
        <w:t>ratifico</w:t>
      </w:r>
      <w:proofErr w:type="spellEnd"/>
      <w:r w:rsidRPr="00602ACB">
        <w:rPr>
          <w:rFonts w:ascii="Palatino Linotype" w:eastAsia="Calibri" w:hAnsi="Palatino Linotype"/>
          <w:bCs/>
          <w:i/>
        </w:rPr>
        <w:t xml:space="preserve"> la solicitud y se precisó el tipo de formatos requeridos para el cumplimiento de lo establecido en sus artículos 327A, 327B, 327C, y 327D CÓDIGO FINANCIERO DEL ESTADO DE MÉXICO Y MUNICIPIOS. Se enteraron los formatos Pbr-01 y Pbr-02 correspondientes a la calendarización anual de metas y su cuantificación; sin embargo, no se entregaron los formatos </w:t>
      </w:r>
      <w:proofErr w:type="spellStart"/>
      <w:r w:rsidRPr="00602ACB">
        <w:rPr>
          <w:rFonts w:ascii="Palatino Linotype" w:eastAsia="Calibri" w:hAnsi="Palatino Linotype"/>
          <w:bCs/>
          <w:i/>
        </w:rPr>
        <w:t>Pbr</w:t>
      </w:r>
      <w:proofErr w:type="spellEnd"/>
      <w:r w:rsidRPr="00602ACB">
        <w:rPr>
          <w:rFonts w:ascii="Palatino Linotype" w:eastAsia="Calibri" w:hAnsi="Palatino Linotype"/>
          <w:bCs/>
          <w:i/>
        </w:rPr>
        <w:t xml:space="preserve"> correspondientes a lo establecido en el artículo 327-A cuyo texto señala "las Unidades de Información, Planeación, Programación y Evaluación o su equivalente, los resultados obtenidos de la evaluación, el</w:t>
      </w:r>
      <w:bookmarkStart w:id="3" w:name="_GoBack"/>
      <w:bookmarkEnd w:id="3"/>
      <w:r w:rsidRPr="00602ACB">
        <w:rPr>
          <w:rFonts w:ascii="Palatino Linotype" w:eastAsia="Calibri" w:hAnsi="Palatino Linotype"/>
          <w:bCs/>
          <w:i/>
        </w:rPr>
        <w:t xml:space="preserve"> informe del comportamiento del ejercicio presupuestal y el informe de avance programático en forma trimestral, para la revisión, seguimiento y evaluación del desempeño del cumplimiento de los objetivos y metas establecidas en los proyectos aprobados en relación con el presupuesto y ejercicio." </w:t>
      </w:r>
      <w:r w:rsidRPr="006F30ED">
        <w:rPr>
          <w:rFonts w:ascii="Palatino Linotype" w:eastAsia="Calibri" w:hAnsi="Palatino Linotype"/>
          <w:b/>
          <w:bCs/>
          <w:i/>
        </w:rPr>
        <w:t>Por lo que falta la entrega de los respectivos formatos 04a, 04b, 09a</w:t>
      </w:r>
      <w:proofErr w:type="gramStart"/>
      <w:r w:rsidRPr="006F30ED">
        <w:rPr>
          <w:rFonts w:ascii="Palatino Linotype" w:eastAsia="Calibri" w:hAnsi="Palatino Linotype"/>
          <w:b/>
          <w:bCs/>
          <w:i/>
        </w:rPr>
        <w:t>,11a</w:t>
      </w:r>
      <w:proofErr w:type="gramEnd"/>
      <w:r w:rsidRPr="006F30ED">
        <w:rPr>
          <w:rFonts w:ascii="Palatino Linotype" w:eastAsia="Calibri" w:hAnsi="Palatino Linotype"/>
          <w:b/>
          <w:bCs/>
          <w:i/>
        </w:rPr>
        <w:t xml:space="preserve"> y 13a</w:t>
      </w:r>
      <w:r w:rsidRPr="00602ACB">
        <w:rPr>
          <w:rFonts w:ascii="Palatino Linotype" w:eastAsia="Calibri" w:hAnsi="Palatino Linotype"/>
          <w:bCs/>
          <w:i/>
        </w:rPr>
        <w:t xml:space="preserve"> o sus equivalentes.</w:t>
      </w:r>
      <w:r w:rsidRPr="00602ACB">
        <w:rPr>
          <w:rFonts w:ascii="Palatino Linotype" w:eastAsia="Calibri" w:hAnsi="Palatino Linotype"/>
          <w:i/>
        </w:rPr>
        <w:t>”</w:t>
      </w:r>
      <w:r w:rsidRPr="00A63145">
        <w:rPr>
          <w:rFonts w:ascii="Palatino Linotype" w:eastAsia="Calibri" w:hAnsi="Palatino Linotype"/>
          <w:i/>
        </w:rPr>
        <w:t xml:space="preserve"> (</w:t>
      </w:r>
      <w:proofErr w:type="gramStart"/>
      <w:r w:rsidRPr="00A63145">
        <w:rPr>
          <w:rFonts w:ascii="Palatino Linotype" w:eastAsia="Calibri" w:hAnsi="Palatino Linotype"/>
          <w:i/>
        </w:rPr>
        <w:t>sic</w:t>
      </w:r>
      <w:proofErr w:type="gramEnd"/>
      <w:r w:rsidRPr="00A63145">
        <w:rPr>
          <w:rFonts w:ascii="Palatino Linotype" w:eastAsia="Calibri" w:hAnsi="Palatino Linotype"/>
          <w:i/>
        </w:rPr>
        <w:t>)</w:t>
      </w:r>
    </w:p>
    <w:p w14:paraId="30F0A82F" w14:textId="77777777" w:rsidR="00602ACB" w:rsidRPr="00A63145" w:rsidRDefault="00602ACB" w:rsidP="00580D96">
      <w:pPr>
        <w:spacing w:line="360" w:lineRule="auto"/>
        <w:jc w:val="both"/>
        <w:rPr>
          <w:rFonts w:ascii="Palatino Linotype" w:eastAsia="Calibri" w:hAnsi="Palatino Linotype"/>
        </w:rPr>
      </w:pPr>
    </w:p>
    <w:p w14:paraId="1B70EF2A" w14:textId="77777777" w:rsidR="00602ACB" w:rsidRPr="00A63145" w:rsidRDefault="00602ACB" w:rsidP="00580D96">
      <w:pPr>
        <w:spacing w:line="360" w:lineRule="auto"/>
        <w:jc w:val="both"/>
        <w:rPr>
          <w:rFonts w:ascii="Palatino Linotype" w:eastAsia="Calibri" w:hAnsi="Palatino Linotype"/>
        </w:rPr>
      </w:pPr>
      <w:r w:rsidRPr="00A63145">
        <w:rPr>
          <w:rFonts w:ascii="Palatino Linotype" w:eastAsia="Calibri" w:hAnsi="Palatino Linotype"/>
        </w:rPr>
        <w:t xml:space="preserve">En este tenor, se estima que </w:t>
      </w:r>
      <w:r w:rsidRPr="00A63145">
        <w:rPr>
          <w:rFonts w:ascii="Palatino Linotype" w:eastAsia="Calibri" w:hAnsi="Palatino Linotype"/>
          <w:b/>
        </w:rPr>
        <w:t>l</w:t>
      </w:r>
      <w:r w:rsidR="006F30ED">
        <w:rPr>
          <w:rFonts w:ascii="Palatino Linotype" w:eastAsia="Calibri" w:hAnsi="Palatino Linotype"/>
          <w:b/>
        </w:rPr>
        <w:t>a parte</w:t>
      </w:r>
      <w:r w:rsidRPr="00A63145">
        <w:rPr>
          <w:rFonts w:ascii="Palatino Linotype" w:eastAsia="Calibri" w:hAnsi="Palatino Linotype"/>
          <w:b/>
        </w:rPr>
        <w:t xml:space="preserve"> Recurrente</w:t>
      </w:r>
      <w:r w:rsidRPr="00A63145">
        <w:rPr>
          <w:rFonts w:ascii="Palatino Linotype" w:eastAsia="Calibri" w:hAnsi="Palatino Linotype"/>
        </w:rPr>
        <w:t xml:space="preserve"> está conforme con los documentos que le fueron entregados referentes al documento en donde consten los </w:t>
      </w:r>
      <w:proofErr w:type="spellStart"/>
      <w:r w:rsidR="006F30ED">
        <w:rPr>
          <w:rFonts w:ascii="Palatino Linotype" w:eastAsia="Calibri" w:hAnsi="Palatino Linotype"/>
          <w:b/>
          <w:bCs/>
        </w:rPr>
        <w:t>PbRM</w:t>
      </w:r>
      <w:proofErr w:type="spellEnd"/>
      <w:r w:rsidR="006F30ED">
        <w:rPr>
          <w:rFonts w:ascii="Palatino Linotype" w:eastAsia="Calibri" w:hAnsi="Palatino Linotype"/>
          <w:b/>
          <w:bCs/>
        </w:rPr>
        <w:t xml:space="preserve"> 01 a y 02 a</w:t>
      </w:r>
      <w:r w:rsidRPr="00A63145">
        <w:rPr>
          <w:rFonts w:ascii="Palatino Linotype" w:eastAsia="Calibri" w:hAnsi="Palatino Linotype"/>
        </w:rPr>
        <w:t>; por lo que el motivo de su inconformidad radica en que no se entregó la información relacionada a</w:t>
      </w:r>
      <w:r w:rsidR="006F30ED">
        <w:rPr>
          <w:rFonts w:ascii="Palatino Linotype" w:eastAsia="Calibri" w:hAnsi="Palatino Linotype"/>
        </w:rPr>
        <w:t xml:space="preserve"> </w:t>
      </w:r>
      <w:r w:rsidRPr="00A63145">
        <w:rPr>
          <w:rFonts w:ascii="Palatino Linotype" w:eastAsia="Calibri" w:hAnsi="Palatino Linotype"/>
        </w:rPr>
        <w:t>l</w:t>
      </w:r>
      <w:r w:rsidR="006F30ED">
        <w:rPr>
          <w:rFonts w:ascii="Palatino Linotype" w:eastAsia="Calibri" w:hAnsi="Palatino Linotype"/>
        </w:rPr>
        <w:t xml:space="preserve">os </w:t>
      </w:r>
      <w:r w:rsidR="006F30ED" w:rsidRPr="006F30ED">
        <w:rPr>
          <w:rFonts w:ascii="Palatino Linotype" w:eastAsia="Calibri" w:hAnsi="Palatino Linotype"/>
          <w:b/>
        </w:rPr>
        <w:t>formatos 04a, 04b, 09a,</w:t>
      </w:r>
      <w:r w:rsidR="006F30ED">
        <w:rPr>
          <w:rFonts w:ascii="Palatino Linotype" w:eastAsia="Calibri" w:hAnsi="Palatino Linotype"/>
          <w:b/>
        </w:rPr>
        <w:t xml:space="preserve"> </w:t>
      </w:r>
      <w:r w:rsidR="006F30ED" w:rsidRPr="006F30ED">
        <w:rPr>
          <w:rFonts w:ascii="Palatino Linotype" w:eastAsia="Calibri" w:hAnsi="Palatino Linotype"/>
          <w:b/>
        </w:rPr>
        <w:t>11a y 13a</w:t>
      </w:r>
      <w:r w:rsidRPr="00A63145">
        <w:rPr>
          <w:rFonts w:ascii="Palatino Linotype" w:eastAsia="Calibri" w:hAnsi="Palatino Linotype"/>
        </w:rPr>
        <w:t xml:space="preserve">, por lo que puede colegirse que la respuesta fue parcialmente consentida. </w:t>
      </w:r>
    </w:p>
    <w:p w14:paraId="5693DACC" w14:textId="77777777" w:rsidR="00602ACB" w:rsidRPr="00A63145" w:rsidRDefault="00602ACB" w:rsidP="00580D96">
      <w:pPr>
        <w:spacing w:line="360" w:lineRule="auto"/>
        <w:jc w:val="both"/>
        <w:rPr>
          <w:rFonts w:ascii="Palatino Linotype" w:eastAsia="Calibri" w:hAnsi="Palatino Linotype"/>
        </w:rPr>
      </w:pPr>
    </w:p>
    <w:p w14:paraId="013DBB53" w14:textId="77777777" w:rsidR="00602ACB" w:rsidRPr="00A63145" w:rsidRDefault="00602ACB" w:rsidP="00580D96">
      <w:pPr>
        <w:spacing w:line="360" w:lineRule="auto"/>
        <w:jc w:val="both"/>
        <w:rPr>
          <w:rFonts w:ascii="Palatino Linotype" w:eastAsia="Calibri" w:hAnsi="Palatino Linotype" w:cs="Arial"/>
        </w:rPr>
      </w:pPr>
      <w:r w:rsidRPr="00A63145">
        <w:rPr>
          <w:rFonts w:ascii="Palatino Linotype" w:eastAsia="Calibri" w:hAnsi="Palatino Linotype" w:cs="Arial"/>
        </w:rPr>
        <w:t>Lo anterior es así debido a que cuando el solicitante no expresa razón o motivo de inconformidad en contra de todos los rubros de la respuesta que pudieran ser un agravio a su derecho, los mismos deben estimarse atendidos. Sirve de apoyo a lo anterior, por analogía, la Tesis Jurisprudencial Número 3ª./J.7/91, publicada en el Semanario Judicial de la Federación y su Gaceta bajo el número de registro 174,177, que establece lo siguiente:</w:t>
      </w:r>
    </w:p>
    <w:p w14:paraId="38481241" w14:textId="77777777" w:rsidR="00602ACB" w:rsidRPr="00A63145" w:rsidRDefault="00602ACB" w:rsidP="00580D96">
      <w:pPr>
        <w:spacing w:line="360" w:lineRule="auto"/>
        <w:jc w:val="both"/>
        <w:rPr>
          <w:rFonts w:ascii="Palatino Linotype" w:eastAsia="Calibri" w:hAnsi="Palatino Linotype" w:cs="Arial"/>
        </w:rPr>
      </w:pPr>
    </w:p>
    <w:p w14:paraId="3FF11CCF" w14:textId="77777777" w:rsidR="00602ACB" w:rsidRPr="00A63145" w:rsidRDefault="00602ACB" w:rsidP="00580D96">
      <w:pPr>
        <w:ind w:left="567" w:right="567"/>
        <w:jc w:val="both"/>
        <w:rPr>
          <w:rFonts w:ascii="Palatino Linotype" w:eastAsia="Calibri" w:hAnsi="Palatino Linotype"/>
          <w:i/>
        </w:rPr>
      </w:pPr>
      <w:r w:rsidRPr="00A63145">
        <w:rPr>
          <w:rFonts w:ascii="Palatino Linotype" w:eastAsia="Calibri" w:hAnsi="Palatino Linotype"/>
          <w:b/>
          <w:i/>
        </w:rPr>
        <w:t>REVISIÓN EN AMPARO. LOS RESOLUTIVOS NO COMBATIDOS DEBEN DECLARARSE FIRMES</w:t>
      </w:r>
      <w:r w:rsidRPr="00A63145">
        <w:rPr>
          <w:rFonts w:ascii="Palatino Linotype" w:eastAsia="Calibri" w:hAnsi="Palatino Linotype"/>
          <w:i/>
        </w:rPr>
        <w:t>. 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14:paraId="1FEB044C" w14:textId="77777777" w:rsidR="00602ACB" w:rsidRPr="00A63145" w:rsidRDefault="00602ACB" w:rsidP="00580D96">
      <w:pPr>
        <w:spacing w:line="360" w:lineRule="auto"/>
        <w:jc w:val="both"/>
        <w:rPr>
          <w:rFonts w:ascii="Palatino Linotype" w:eastAsia="Calibri" w:hAnsi="Palatino Linotype"/>
        </w:rPr>
      </w:pPr>
    </w:p>
    <w:p w14:paraId="16109BF2" w14:textId="77777777" w:rsidR="00602ACB" w:rsidRPr="00A63145" w:rsidRDefault="00602ACB" w:rsidP="00580D96">
      <w:pPr>
        <w:spacing w:line="360" w:lineRule="auto"/>
        <w:jc w:val="both"/>
        <w:rPr>
          <w:rFonts w:ascii="Palatino Linotype" w:eastAsia="Calibri" w:hAnsi="Palatino Linotype"/>
        </w:rPr>
      </w:pPr>
      <w:r w:rsidRPr="00A63145">
        <w:rPr>
          <w:rFonts w:ascii="Palatino Linotype" w:eastAsia="Calibri" w:hAnsi="Palatino Linotype"/>
        </w:rPr>
        <w:t xml:space="preserve">Así, la parte de la solicitud sobre la que no se expresó inconformidad, </w:t>
      </w:r>
      <w:r w:rsidR="006F30ED">
        <w:rPr>
          <w:rFonts w:ascii="Palatino Linotype" w:eastAsia="Calibri" w:hAnsi="Palatino Linotype"/>
        </w:rPr>
        <w:t xml:space="preserve">debe declararse consentida por </w:t>
      </w:r>
      <w:r w:rsidRPr="00A63145">
        <w:rPr>
          <w:rFonts w:ascii="Palatino Linotype" w:eastAsia="Calibri" w:hAnsi="Palatino Linotype"/>
        </w:rPr>
        <w:t>l</w:t>
      </w:r>
      <w:r w:rsidR="006F30ED">
        <w:rPr>
          <w:rFonts w:ascii="Palatino Linotype" w:eastAsia="Calibri" w:hAnsi="Palatino Linotype"/>
        </w:rPr>
        <w:t xml:space="preserve">a </w:t>
      </w:r>
      <w:r w:rsidRPr="00A63145">
        <w:rPr>
          <w:rFonts w:ascii="Palatino Linotype" w:eastAsia="Calibri" w:hAnsi="Palatino Linotype"/>
        </w:rPr>
        <w:t>hoy</w:t>
      </w:r>
      <w:r w:rsidR="006F30ED">
        <w:rPr>
          <w:rFonts w:ascii="Palatino Linotype" w:eastAsia="Calibri" w:hAnsi="Palatino Linotype"/>
        </w:rPr>
        <w:t xml:space="preserve"> parte</w:t>
      </w:r>
      <w:r w:rsidRPr="00A63145">
        <w:rPr>
          <w:rFonts w:ascii="Palatino Linotype" w:eastAsia="Calibri" w:hAnsi="Palatino Linotype"/>
        </w:rPr>
        <w:t xml:space="preserve"> Recurrente, ya que no pueden producirse efectos jurídicos tendentes a revocar, confirmar o modificar la parte de la respuesta con relación a la parte de la solicitud que no fue motivo de disenso ya que se infiere un consentimiento </w:t>
      </w:r>
      <w:r w:rsidRPr="00A63145">
        <w:rPr>
          <w:rFonts w:ascii="Palatino Linotype" w:eastAsia="Calibri" w:hAnsi="Palatino Linotype"/>
        </w:rPr>
        <w:lastRenderedPageBreak/>
        <w:t>del Recurrente ante la falta de impugnación eficaz. Sirve de sustento a lo anterior, por analogía, la tesis jurisprudencial número VI.3o.C. J/60, publicada en el Semanario Judicial de la Federación y su Gaceta bajo el número de registro 176,608 que a la letra dice:</w:t>
      </w:r>
    </w:p>
    <w:p w14:paraId="163B5F92" w14:textId="77777777" w:rsidR="00602ACB" w:rsidRPr="00A63145" w:rsidRDefault="00602ACB" w:rsidP="00580D96">
      <w:pPr>
        <w:spacing w:line="360" w:lineRule="auto"/>
        <w:jc w:val="both"/>
        <w:rPr>
          <w:rFonts w:ascii="Palatino Linotype" w:eastAsia="Calibri" w:hAnsi="Palatino Linotype"/>
        </w:rPr>
      </w:pPr>
    </w:p>
    <w:p w14:paraId="7ECE108B" w14:textId="77777777" w:rsidR="00602ACB" w:rsidRPr="00A63145" w:rsidRDefault="00602ACB" w:rsidP="00580D96">
      <w:pPr>
        <w:ind w:left="567" w:right="567"/>
        <w:jc w:val="both"/>
        <w:rPr>
          <w:rFonts w:ascii="Palatino Linotype" w:eastAsia="Calibri" w:hAnsi="Palatino Linotype"/>
          <w:i/>
        </w:rPr>
      </w:pPr>
      <w:r w:rsidRPr="00A63145">
        <w:rPr>
          <w:rFonts w:ascii="Palatino Linotype" w:eastAsia="Calibri" w:hAnsi="Palatino Linotype"/>
          <w:b/>
          <w:i/>
        </w:rPr>
        <w:t>ACTOS CONSENTIDOS. SON LOS QUE NO SE IMPUGNAN MEDIANTE EL RECURSO IDÓNEO.</w:t>
      </w:r>
      <w:r w:rsidRPr="00A63145">
        <w:rPr>
          <w:rFonts w:ascii="Palatino Linotype" w:eastAsia="Calibri" w:hAnsi="Palatino Linotype"/>
          <w:i/>
        </w:rPr>
        <w:t xml:space="preserve"> 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425DA0A7" w14:textId="77777777" w:rsidR="00602ACB" w:rsidRPr="00BC334D" w:rsidRDefault="00602ACB" w:rsidP="00580D96">
      <w:pPr>
        <w:spacing w:line="360" w:lineRule="auto"/>
        <w:ind w:right="190"/>
        <w:jc w:val="both"/>
        <w:rPr>
          <w:rFonts w:ascii="Palatino Linotype" w:hAnsi="Palatino Linotype" w:cs="Arial"/>
        </w:rPr>
      </w:pPr>
    </w:p>
    <w:p w14:paraId="1CE8FFC3" w14:textId="77777777" w:rsidR="00602ACB" w:rsidRDefault="00602ACB" w:rsidP="00580D96">
      <w:pPr>
        <w:pStyle w:val="Prrafodelista"/>
        <w:autoSpaceDE w:val="0"/>
        <w:autoSpaceDN w:val="0"/>
        <w:adjustRightInd w:val="0"/>
        <w:spacing w:line="360" w:lineRule="auto"/>
        <w:ind w:left="0"/>
        <w:jc w:val="both"/>
        <w:rPr>
          <w:rFonts w:ascii="Palatino Linotype" w:hAnsi="Palatino Linotype"/>
        </w:rPr>
      </w:pPr>
      <w:r w:rsidRPr="00BC334D">
        <w:rPr>
          <w:rFonts w:ascii="Palatino Linotype" w:eastAsia="Calibri" w:hAnsi="Palatino Linotype"/>
        </w:rPr>
        <w:t xml:space="preserve">Así, una vez establecido que el motivo de inconformidad del Recurrente es la negativa de proporcionar la información requerida, se infiere que la </w:t>
      </w:r>
      <w:proofErr w:type="spellStart"/>
      <w:r w:rsidRPr="00BC334D">
        <w:rPr>
          <w:rFonts w:ascii="Palatino Linotype" w:eastAsia="Calibri" w:hAnsi="Palatino Linotype"/>
          <w:i/>
        </w:rPr>
        <w:t>litis</w:t>
      </w:r>
      <w:proofErr w:type="spellEnd"/>
      <w:r w:rsidRPr="00BC334D">
        <w:rPr>
          <w:rFonts w:ascii="Palatino Linotype" w:eastAsia="Calibri" w:hAnsi="Palatino Linotype"/>
          <w:i/>
        </w:rPr>
        <w:t xml:space="preserve"> </w:t>
      </w:r>
      <w:r w:rsidRPr="00BC334D">
        <w:rPr>
          <w:rFonts w:ascii="Palatino Linotype" w:eastAsia="Calibri" w:hAnsi="Palatino Linotype"/>
        </w:rPr>
        <w:t>radica en establecer si el Sujeto Obligado entregó</w:t>
      </w:r>
      <w:r w:rsidRPr="00BC334D">
        <w:rPr>
          <w:rFonts w:ascii="Palatino Linotype" w:hAnsi="Palatino Linotype"/>
        </w:rPr>
        <w:t xml:space="preserve"> los documentos en donde conste, lo siguiente:</w:t>
      </w:r>
    </w:p>
    <w:p w14:paraId="31A88E31" w14:textId="77777777" w:rsidR="00602ACB" w:rsidRPr="00BC334D" w:rsidRDefault="00602ACB" w:rsidP="00580D96">
      <w:pPr>
        <w:pStyle w:val="Prrafodelista"/>
        <w:autoSpaceDE w:val="0"/>
        <w:autoSpaceDN w:val="0"/>
        <w:adjustRightInd w:val="0"/>
        <w:spacing w:line="360" w:lineRule="auto"/>
        <w:ind w:left="0"/>
        <w:jc w:val="both"/>
        <w:rPr>
          <w:rFonts w:ascii="Palatino Linotype" w:hAnsi="Palatino Linotype"/>
        </w:rPr>
      </w:pPr>
    </w:p>
    <w:p w14:paraId="2A63CA0A" w14:textId="77777777" w:rsidR="00602ACB" w:rsidRPr="00DC26CE" w:rsidRDefault="006F30ED" w:rsidP="00580D96">
      <w:pPr>
        <w:pStyle w:val="Prrafodelista"/>
        <w:numPr>
          <w:ilvl w:val="0"/>
          <w:numId w:val="17"/>
        </w:numPr>
        <w:spacing w:line="360" w:lineRule="auto"/>
        <w:jc w:val="both"/>
        <w:rPr>
          <w:rFonts w:ascii="Palatino Linotype" w:eastAsia="Arial Unicode MS" w:hAnsi="Palatino Linotype" w:cs="Arial"/>
        </w:rPr>
      </w:pPr>
      <w:r>
        <w:rPr>
          <w:rFonts w:ascii="Palatino Linotype" w:hAnsi="Palatino Linotype"/>
          <w:color w:val="000000"/>
        </w:rPr>
        <w:t>L</w:t>
      </w:r>
      <w:r w:rsidR="00602ACB" w:rsidRPr="00DC26CE">
        <w:rPr>
          <w:rFonts w:ascii="Palatino Linotype" w:hAnsi="Palatino Linotype"/>
          <w:color w:val="000000"/>
        </w:rPr>
        <w:t>os formatos firmados y sellados en copia simple y formato digital de los siguientes: 04a, 04b, 09a,</w:t>
      </w:r>
      <w:r w:rsidR="00602ACB">
        <w:rPr>
          <w:rFonts w:ascii="Palatino Linotype" w:hAnsi="Palatino Linotype"/>
          <w:color w:val="000000"/>
        </w:rPr>
        <w:t xml:space="preserve"> </w:t>
      </w:r>
      <w:r w:rsidR="00602ACB" w:rsidRPr="00DC26CE">
        <w:rPr>
          <w:rFonts w:ascii="Palatino Linotype" w:hAnsi="Palatino Linotype"/>
          <w:color w:val="000000"/>
        </w:rPr>
        <w:t>11a y 13</w:t>
      </w:r>
      <w:r w:rsidR="00245E77">
        <w:rPr>
          <w:rFonts w:ascii="Palatino Linotype" w:hAnsi="Palatino Linotype"/>
          <w:color w:val="000000"/>
        </w:rPr>
        <w:t>ª, correspondientes al ejercicio 2023</w:t>
      </w:r>
      <w:r w:rsidR="00602ACB" w:rsidRPr="00DC26CE">
        <w:rPr>
          <w:rFonts w:ascii="Palatino Linotype" w:hAnsi="Palatino Linotype"/>
          <w:color w:val="000000"/>
        </w:rPr>
        <w:t>.</w:t>
      </w:r>
    </w:p>
    <w:p w14:paraId="514AAC1C" w14:textId="77777777" w:rsidR="00BF1471" w:rsidRDefault="00BF1471" w:rsidP="00580D96">
      <w:pPr>
        <w:spacing w:line="360" w:lineRule="auto"/>
        <w:jc w:val="both"/>
        <w:rPr>
          <w:rFonts w:ascii="Palatino Linotype" w:eastAsia="Arial Unicode MS" w:hAnsi="Palatino Linotype" w:cs="Arial"/>
        </w:rPr>
      </w:pPr>
    </w:p>
    <w:tbl>
      <w:tblPr>
        <w:tblStyle w:val="Tabladecuadrcula5oscura"/>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6"/>
        <w:gridCol w:w="2977"/>
        <w:gridCol w:w="2552"/>
        <w:gridCol w:w="1842"/>
      </w:tblGrid>
      <w:tr w:rsidR="006F30ED" w:rsidRPr="00DC1986" w14:paraId="6DE5BEF7" w14:textId="77777777" w:rsidTr="00B671A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96" w:type="dxa"/>
            <w:tcBorders>
              <w:top w:val="none" w:sz="0" w:space="0" w:color="auto"/>
              <w:left w:val="none" w:sz="0" w:space="0" w:color="auto"/>
              <w:right w:val="none" w:sz="0" w:space="0" w:color="auto"/>
            </w:tcBorders>
            <w:shd w:val="clear" w:color="auto" w:fill="D9D9D9" w:themeFill="background1" w:themeFillShade="D9"/>
            <w:vAlign w:val="center"/>
          </w:tcPr>
          <w:p w14:paraId="38B99D24" w14:textId="77777777" w:rsidR="006F30ED" w:rsidRDefault="006F30ED" w:rsidP="00580D96">
            <w:pPr>
              <w:jc w:val="center"/>
              <w:rPr>
                <w:rFonts w:ascii="Palatino Linotype" w:eastAsiaTheme="minorHAnsi" w:hAnsi="Palatino Linotype" w:cs="TimesNewRomanPS-ItalicMT"/>
                <w:iCs/>
                <w:color w:val="auto"/>
                <w:lang w:eastAsia="en-US"/>
              </w:rPr>
            </w:pPr>
          </w:p>
          <w:p w14:paraId="43CE484B" w14:textId="77777777" w:rsidR="006F30ED" w:rsidRPr="001D5D0B" w:rsidRDefault="006F30ED" w:rsidP="00580D96">
            <w:pPr>
              <w:jc w:val="center"/>
              <w:rPr>
                <w:rFonts w:ascii="Palatino Linotype" w:eastAsiaTheme="minorHAnsi" w:hAnsi="Palatino Linotype" w:cs="TimesNewRomanPS-ItalicMT"/>
                <w:iCs/>
                <w:color w:val="auto"/>
                <w:lang w:eastAsia="en-US"/>
              </w:rPr>
            </w:pPr>
            <w:r w:rsidRPr="001D5D0B">
              <w:rPr>
                <w:rFonts w:ascii="Palatino Linotype" w:eastAsiaTheme="minorHAnsi" w:hAnsi="Palatino Linotype" w:cs="TimesNewRomanPS-ItalicMT"/>
                <w:iCs/>
                <w:color w:val="auto"/>
                <w:lang w:eastAsia="en-US"/>
              </w:rPr>
              <w:t>Solicitud de Información</w:t>
            </w:r>
          </w:p>
        </w:tc>
        <w:tc>
          <w:tcPr>
            <w:tcW w:w="2977" w:type="dxa"/>
            <w:tcBorders>
              <w:top w:val="none" w:sz="0" w:space="0" w:color="auto"/>
              <w:left w:val="none" w:sz="0" w:space="0" w:color="auto"/>
              <w:right w:val="none" w:sz="0" w:space="0" w:color="auto"/>
            </w:tcBorders>
            <w:shd w:val="clear" w:color="auto" w:fill="D9D9D9" w:themeFill="background1" w:themeFillShade="D9"/>
            <w:vAlign w:val="center"/>
          </w:tcPr>
          <w:p w14:paraId="5BB83365" w14:textId="77777777" w:rsidR="006F30ED" w:rsidRPr="00DC1986" w:rsidRDefault="006F30ED" w:rsidP="00580D96">
            <w:pPr>
              <w:jc w:val="center"/>
              <w:cnfStyle w:val="100000000000" w:firstRow="1" w:lastRow="0" w:firstColumn="0" w:lastColumn="0" w:oddVBand="0" w:evenVBand="0" w:oddHBand="0" w:evenHBand="0" w:firstRowFirstColumn="0" w:firstRowLastColumn="0" w:lastRowFirstColumn="0" w:lastRowLastColumn="0"/>
              <w:rPr>
                <w:rFonts w:ascii="Palatino Linotype" w:eastAsiaTheme="minorHAnsi" w:hAnsi="Palatino Linotype" w:cs="TimesNewRomanPS-ItalicMT"/>
                <w:iCs/>
                <w:color w:val="auto"/>
                <w:lang w:eastAsia="en-US"/>
              </w:rPr>
            </w:pPr>
            <w:r w:rsidRPr="00DC1986">
              <w:rPr>
                <w:rFonts w:ascii="Palatino Linotype" w:eastAsiaTheme="minorHAnsi" w:hAnsi="Palatino Linotype" w:cs="TimesNewRomanPS-ItalicMT"/>
                <w:iCs/>
                <w:color w:val="auto"/>
                <w:lang w:eastAsia="en-US"/>
              </w:rPr>
              <w:t>Respuesta</w:t>
            </w:r>
          </w:p>
        </w:tc>
        <w:tc>
          <w:tcPr>
            <w:tcW w:w="2552" w:type="dxa"/>
            <w:tcBorders>
              <w:top w:val="none" w:sz="0" w:space="0" w:color="auto"/>
              <w:left w:val="none" w:sz="0" w:space="0" w:color="auto"/>
              <w:right w:val="none" w:sz="0" w:space="0" w:color="auto"/>
            </w:tcBorders>
            <w:shd w:val="clear" w:color="auto" w:fill="D9D9D9" w:themeFill="background1" w:themeFillShade="D9"/>
          </w:tcPr>
          <w:p w14:paraId="449894D7" w14:textId="77777777" w:rsidR="006F30ED" w:rsidRDefault="006F30ED" w:rsidP="00580D96">
            <w:pPr>
              <w:jc w:val="center"/>
              <w:cnfStyle w:val="100000000000" w:firstRow="1" w:lastRow="0" w:firstColumn="0" w:lastColumn="0" w:oddVBand="0" w:evenVBand="0" w:oddHBand="0" w:evenHBand="0" w:firstRowFirstColumn="0" w:firstRowLastColumn="0" w:lastRowFirstColumn="0" w:lastRowLastColumn="0"/>
              <w:rPr>
                <w:rFonts w:ascii="Palatino Linotype" w:eastAsiaTheme="minorHAnsi" w:hAnsi="Palatino Linotype" w:cs="TimesNewRomanPS-ItalicMT"/>
                <w:iCs/>
                <w:color w:val="auto"/>
                <w:lang w:eastAsia="en-US"/>
              </w:rPr>
            </w:pPr>
          </w:p>
          <w:p w14:paraId="2C92CC35" w14:textId="77777777" w:rsidR="006F30ED" w:rsidRDefault="006F30ED" w:rsidP="00580D96">
            <w:pPr>
              <w:jc w:val="center"/>
              <w:cnfStyle w:val="100000000000" w:firstRow="1" w:lastRow="0" w:firstColumn="0" w:lastColumn="0" w:oddVBand="0" w:evenVBand="0" w:oddHBand="0" w:evenHBand="0" w:firstRowFirstColumn="0" w:firstRowLastColumn="0" w:lastRowFirstColumn="0" w:lastRowLastColumn="0"/>
              <w:rPr>
                <w:rFonts w:ascii="Palatino Linotype" w:eastAsiaTheme="minorHAnsi" w:hAnsi="Palatino Linotype" w:cs="TimesNewRomanPS-ItalicMT"/>
                <w:iCs/>
                <w:color w:val="auto"/>
                <w:lang w:eastAsia="en-US"/>
              </w:rPr>
            </w:pPr>
            <w:r w:rsidRPr="006F30ED">
              <w:rPr>
                <w:rFonts w:ascii="Palatino Linotype" w:eastAsiaTheme="minorHAnsi" w:hAnsi="Palatino Linotype" w:cs="TimesNewRomanPS-ItalicMT"/>
                <w:iCs/>
                <w:color w:val="auto"/>
                <w:lang w:eastAsia="en-US"/>
              </w:rPr>
              <w:t>Informe</w:t>
            </w:r>
          </w:p>
          <w:p w14:paraId="16B0C767" w14:textId="77777777" w:rsidR="006F30ED" w:rsidRPr="00DC1986" w:rsidRDefault="006F30ED" w:rsidP="00580D96">
            <w:pPr>
              <w:jc w:val="center"/>
              <w:cnfStyle w:val="100000000000" w:firstRow="1" w:lastRow="0" w:firstColumn="0" w:lastColumn="0" w:oddVBand="0" w:evenVBand="0" w:oddHBand="0" w:evenHBand="0" w:firstRowFirstColumn="0" w:firstRowLastColumn="0" w:lastRowFirstColumn="0" w:lastRowLastColumn="0"/>
              <w:rPr>
                <w:rFonts w:ascii="Palatino Linotype" w:eastAsiaTheme="minorHAnsi" w:hAnsi="Palatino Linotype" w:cs="TimesNewRomanPS-ItalicMT"/>
                <w:iCs/>
                <w:lang w:eastAsia="en-US"/>
              </w:rPr>
            </w:pPr>
            <w:r>
              <w:rPr>
                <w:rFonts w:ascii="Palatino Linotype" w:eastAsiaTheme="minorHAnsi" w:hAnsi="Palatino Linotype" w:cs="TimesNewRomanPS-ItalicMT"/>
                <w:iCs/>
                <w:color w:val="auto"/>
                <w:lang w:eastAsia="en-US"/>
              </w:rPr>
              <w:t>J</w:t>
            </w:r>
            <w:r w:rsidRPr="006F30ED">
              <w:rPr>
                <w:rFonts w:ascii="Palatino Linotype" w:eastAsiaTheme="minorHAnsi" w:hAnsi="Palatino Linotype" w:cs="TimesNewRomanPS-ItalicMT"/>
                <w:iCs/>
                <w:color w:val="auto"/>
                <w:lang w:eastAsia="en-US"/>
              </w:rPr>
              <w:t>ustificado</w:t>
            </w:r>
          </w:p>
        </w:tc>
        <w:tc>
          <w:tcPr>
            <w:tcW w:w="1842" w:type="dxa"/>
            <w:tcBorders>
              <w:top w:val="none" w:sz="0" w:space="0" w:color="auto"/>
              <w:left w:val="none" w:sz="0" w:space="0" w:color="auto"/>
              <w:right w:val="none" w:sz="0" w:space="0" w:color="auto"/>
            </w:tcBorders>
            <w:shd w:val="clear" w:color="auto" w:fill="D9D9D9" w:themeFill="background1" w:themeFillShade="D9"/>
            <w:vAlign w:val="center"/>
          </w:tcPr>
          <w:p w14:paraId="16DE6C19" w14:textId="77777777" w:rsidR="006F30ED" w:rsidRPr="00DC1986" w:rsidRDefault="006F30ED" w:rsidP="00580D96">
            <w:pPr>
              <w:jc w:val="center"/>
              <w:cnfStyle w:val="100000000000" w:firstRow="1" w:lastRow="0" w:firstColumn="0" w:lastColumn="0" w:oddVBand="0" w:evenVBand="0" w:oddHBand="0" w:evenHBand="0" w:firstRowFirstColumn="0" w:firstRowLastColumn="0" w:lastRowFirstColumn="0" w:lastRowLastColumn="0"/>
              <w:rPr>
                <w:rFonts w:ascii="Palatino Linotype" w:eastAsiaTheme="minorHAnsi" w:hAnsi="Palatino Linotype" w:cs="TimesNewRomanPS-ItalicMT"/>
                <w:iCs/>
                <w:color w:val="auto"/>
                <w:lang w:eastAsia="en-US"/>
              </w:rPr>
            </w:pPr>
            <w:r w:rsidRPr="00DC1986">
              <w:rPr>
                <w:rFonts w:ascii="Palatino Linotype" w:eastAsiaTheme="minorHAnsi" w:hAnsi="Palatino Linotype" w:cs="TimesNewRomanPS-ItalicMT"/>
                <w:iCs/>
                <w:color w:val="auto"/>
                <w:lang w:eastAsia="en-US"/>
              </w:rPr>
              <w:t>Cumplimiento</w:t>
            </w:r>
          </w:p>
        </w:tc>
      </w:tr>
      <w:tr w:rsidR="006F30ED" w:rsidRPr="00DC1986" w14:paraId="6BF4D133" w14:textId="77777777" w:rsidTr="00B671A1">
        <w:trPr>
          <w:cnfStyle w:val="000000100000" w:firstRow="0" w:lastRow="0" w:firstColumn="0" w:lastColumn="0" w:oddVBand="0" w:evenVBand="0" w:oddHBand="1" w:evenHBand="0" w:firstRowFirstColumn="0" w:firstRowLastColumn="0" w:lastRowFirstColumn="0" w:lastRowLastColumn="0"/>
          <w:trHeight w:val="678"/>
        </w:trPr>
        <w:tc>
          <w:tcPr>
            <w:cnfStyle w:val="001000000000" w:firstRow="0" w:lastRow="0" w:firstColumn="1" w:lastColumn="0" w:oddVBand="0" w:evenVBand="0" w:oddHBand="0" w:evenHBand="0" w:firstRowFirstColumn="0" w:firstRowLastColumn="0" w:lastRowFirstColumn="0" w:lastRowLastColumn="0"/>
            <w:tcW w:w="1696" w:type="dxa"/>
            <w:tcBorders>
              <w:left w:val="none" w:sz="0" w:space="0" w:color="auto"/>
            </w:tcBorders>
            <w:shd w:val="clear" w:color="auto" w:fill="auto"/>
            <w:vAlign w:val="center"/>
          </w:tcPr>
          <w:p w14:paraId="21DBF94D" w14:textId="77777777" w:rsidR="006F30ED" w:rsidRPr="001D5D0B" w:rsidRDefault="006F30ED" w:rsidP="00580D96">
            <w:pPr>
              <w:jc w:val="both"/>
              <w:rPr>
                <w:rFonts w:ascii="Palatino Linotype" w:eastAsiaTheme="minorHAnsi" w:hAnsi="Palatino Linotype" w:cs="TimesNewRomanPS-ItalicMT"/>
                <w:b w:val="0"/>
                <w:iCs/>
                <w:color w:val="auto"/>
                <w:sz w:val="20"/>
                <w:lang w:eastAsia="en-US"/>
              </w:rPr>
            </w:pPr>
            <w:r>
              <w:rPr>
                <w:rFonts w:ascii="Palatino Linotype" w:eastAsiaTheme="minorHAnsi" w:hAnsi="Palatino Linotype" w:cs="TimesNewRomanPS-ItalicMT"/>
                <w:b w:val="0"/>
                <w:iCs/>
                <w:color w:val="auto"/>
                <w:sz w:val="20"/>
                <w:lang w:eastAsia="en-US"/>
              </w:rPr>
              <w:t xml:space="preserve">1. </w:t>
            </w:r>
            <w:proofErr w:type="spellStart"/>
            <w:r>
              <w:rPr>
                <w:rFonts w:ascii="Palatino Linotype" w:eastAsiaTheme="minorHAnsi" w:hAnsi="Palatino Linotype" w:cs="TimesNewRomanPS-ItalicMT"/>
                <w:b w:val="0"/>
                <w:iCs/>
                <w:color w:val="auto"/>
                <w:sz w:val="20"/>
                <w:lang w:eastAsia="en-US"/>
              </w:rPr>
              <w:t>PbRM</w:t>
            </w:r>
            <w:proofErr w:type="spellEnd"/>
            <w:r>
              <w:rPr>
                <w:rFonts w:ascii="Palatino Linotype" w:eastAsiaTheme="minorHAnsi" w:hAnsi="Palatino Linotype" w:cs="TimesNewRomanPS-ItalicMT"/>
                <w:b w:val="0"/>
                <w:iCs/>
                <w:color w:val="auto"/>
                <w:sz w:val="20"/>
                <w:lang w:eastAsia="en-US"/>
              </w:rPr>
              <w:t xml:space="preserve"> 01 a</w:t>
            </w:r>
          </w:p>
        </w:tc>
        <w:tc>
          <w:tcPr>
            <w:tcW w:w="2977" w:type="dxa"/>
            <w:shd w:val="clear" w:color="auto" w:fill="FFFFFF" w:themeFill="background1"/>
            <w:vAlign w:val="center"/>
          </w:tcPr>
          <w:p w14:paraId="0EF7C449" w14:textId="77777777" w:rsidR="006F30ED" w:rsidRPr="00DC1986" w:rsidRDefault="006F30ED" w:rsidP="00580D96">
            <w:pPr>
              <w:spacing w:line="276" w:lineRule="auto"/>
              <w:jc w:val="both"/>
              <w:cnfStyle w:val="000000100000" w:firstRow="0" w:lastRow="0" w:firstColumn="0" w:lastColumn="0" w:oddVBand="0" w:evenVBand="0" w:oddHBand="1" w:evenHBand="0" w:firstRowFirstColumn="0" w:firstRowLastColumn="0" w:lastRowFirstColumn="0" w:lastRowLastColumn="0"/>
              <w:rPr>
                <w:rFonts w:ascii="Palatino Linotype" w:eastAsiaTheme="minorHAnsi" w:hAnsi="Palatino Linotype" w:cs="TimesNewRomanPS-ItalicMT"/>
                <w:iCs/>
                <w:sz w:val="22"/>
                <w:lang w:eastAsia="en-US"/>
              </w:rPr>
            </w:pPr>
            <w:r>
              <w:rPr>
                <w:rFonts w:ascii="Palatino Linotype" w:eastAsiaTheme="minorHAnsi" w:hAnsi="Palatino Linotype" w:cs="TimesNewRomanPS-ItalicMT"/>
                <w:iCs/>
                <w:sz w:val="20"/>
                <w:lang w:eastAsia="en-US"/>
              </w:rPr>
              <w:t>E</w:t>
            </w:r>
            <w:r w:rsidRPr="006F30ED">
              <w:rPr>
                <w:rFonts w:ascii="Palatino Linotype" w:eastAsiaTheme="minorHAnsi" w:hAnsi="Palatino Linotype" w:cs="TimesNewRomanPS-ItalicMT"/>
                <w:iCs/>
                <w:sz w:val="20"/>
                <w:lang w:eastAsia="en-US"/>
              </w:rPr>
              <w:t xml:space="preserve">l área competente </w:t>
            </w:r>
            <w:r>
              <w:rPr>
                <w:rFonts w:ascii="Palatino Linotype" w:eastAsiaTheme="minorHAnsi" w:hAnsi="Palatino Linotype" w:cs="TimesNewRomanPS-ItalicMT"/>
                <w:iCs/>
                <w:sz w:val="20"/>
                <w:lang w:eastAsia="en-US"/>
              </w:rPr>
              <w:t>remitió veinticuatro (24) formatos, en copia simple.</w:t>
            </w:r>
          </w:p>
        </w:tc>
        <w:tc>
          <w:tcPr>
            <w:tcW w:w="2552" w:type="dxa"/>
            <w:shd w:val="clear" w:color="auto" w:fill="FFFFFF" w:themeFill="background1"/>
          </w:tcPr>
          <w:p w14:paraId="5231D8AB" w14:textId="77777777" w:rsidR="00B671A1" w:rsidRDefault="00B671A1" w:rsidP="00580D96">
            <w:pPr>
              <w:jc w:val="center"/>
              <w:cnfStyle w:val="000000100000" w:firstRow="0" w:lastRow="0" w:firstColumn="0" w:lastColumn="0" w:oddVBand="0" w:evenVBand="0" w:oddHBand="1" w:evenHBand="0" w:firstRowFirstColumn="0" w:firstRowLastColumn="0" w:lastRowFirstColumn="0" w:lastRowLastColumn="0"/>
              <w:rPr>
                <w:rFonts w:ascii="Palatino Linotype" w:eastAsiaTheme="minorHAnsi" w:hAnsi="Palatino Linotype" w:cs="TimesNewRomanPS-ItalicMT"/>
                <w:iCs/>
                <w:sz w:val="20"/>
                <w:lang w:eastAsia="en-US"/>
              </w:rPr>
            </w:pPr>
          </w:p>
          <w:p w14:paraId="5D520225" w14:textId="77777777" w:rsidR="006F30ED" w:rsidRPr="00B671A1" w:rsidRDefault="00B671A1" w:rsidP="00580D96">
            <w:pPr>
              <w:jc w:val="center"/>
              <w:cnfStyle w:val="000000100000" w:firstRow="0" w:lastRow="0" w:firstColumn="0" w:lastColumn="0" w:oddVBand="0" w:evenVBand="0" w:oddHBand="1" w:evenHBand="0" w:firstRowFirstColumn="0" w:firstRowLastColumn="0" w:lastRowFirstColumn="0" w:lastRowLastColumn="0"/>
              <w:rPr>
                <w:rFonts w:ascii="Palatino Linotype" w:eastAsiaTheme="minorHAnsi" w:hAnsi="Palatino Linotype" w:cs="TimesNewRomanPS-ItalicMT"/>
                <w:iCs/>
                <w:sz w:val="20"/>
                <w:lang w:eastAsia="en-US"/>
              </w:rPr>
            </w:pPr>
            <w:r w:rsidRPr="00B671A1">
              <w:rPr>
                <w:rFonts w:ascii="Palatino Linotype" w:eastAsiaTheme="minorHAnsi" w:hAnsi="Palatino Linotype" w:cs="TimesNewRomanPS-ItalicMT"/>
                <w:iCs/>
                <w:sz w:val="20"/>
                <w:lang w:eastAsia="en-US"/>
              </w:rPr>
              <w:t>Ratifica respuesta</w:t>
            </w:r>
          </w:p>
        </w:tc>
        <w:tc>
          <w:tcPr>
            <w:tcW w:w="1842" w:type="dxa"/>
            <w:shd w:val="clear" w:color="auto" w:fill="FFFFFF" w:themeFill="background1"/>
            <w:vAlign w:val="center"/>
          </w:tcPr>
          <w:p w14:paraId="2E29201B" w14:textId="77777777" w:rsidR="006F30ED" w:rsidRPr="00DC1986" w:rsidRDefault="006F30ED" w:rsidP="00580D96">
            <w:pPr>
              <w:jc w:val="center"/>
              <w:cnfStyle w:val="000000100000" w:firstRow="0" w:lastRow="0" w:firstColumn="0" w:lastColumn="0" w:oddVBand="0" w:evenVBand="0" w:oddHBand="1" w:evenHBand="0" w:firstRowFirstColumn="0" w:firstRowLastColumn="0" w:lastRowFirstColumn="0" w:lastRowLastColumn="0"/>
              <w:rPr>
                <w:rFonts w:ascii="Palatino Linotype" w:eastAsiaTheme="minorHAnsi" w:hAnsi="Palatino Linotype" w:cs="TimesNewRomanPS-ItalicMT"/>
                <w:b/>
                <w:i/>
                <w:iCs/>
                <w:lang w:eastAsia="en-US"/>
              </w:rPr>
            </w:pPr>
            <w:r>
              <w:rPr>
                <w:rFonts w:ascii="Palatino Linotype" w:eastAsiaTheme="minorHAnsi" w:hAnsi="Palatino Linotype" w:cs="TimesNewRomanPS-ItalicMT"/>
                <w:b/>
                <w:i/>
                <w:iCs/>
                <w:lang w:eastAsia="en-US"/>
              </w:rPr>
              <w:t>Sí</w:t>
            </w:r>
          </w:p>
          <w:p w14:paraId="7AC17D67" w14:textId="77777777" w:rsidR="006F30ED" w:rsidRPr="00DC1986" w:rsidRDefault="006F30ED" w:rsidP="00580D96">
            <w:pPr>
              <w:jc w:val="center"/>
              <w:cnfStyle w:val="000000100000" w:firstRow="0" w:lastRow="0" w:firstColumn="0" w:lastColumn="0" w:oddVBand="0" w:evenVBand="0" w:oddHBand="1" w:evenHBand="0" w:firstRowFirstColumn="0" w:firstRowLastColumn="0" w:lastRowFirstColumn="0" w:lastRowLastColumn="0"/>
              <w:rPr>
                <w:rFonts w:ascii="Palatino Linotype" w:eastAsiaTheme="minorHAnsi" w:hAnsi="Palatino Linotype" w:cs="TimesNewRomanPS-ItalicMT"/>
                <w:i/>
                <w:iCs/>
                <w:lang w:eastAsia="en-US"/>
              </w:rPr>
            </w:pPr>
            <w:r>
              <w:rPr>
                <w:rFonts w:ascii="Palatino Linotype" w:eastAsiaTheme="minorHAnsi" w:hAnsi="Palatino Linotype" w:cs="TimesNewRomanPS-ItalicMT"/>
                <w:i/>
                <w:iCs/>
                <w:lang w:eastAsia="en-US"/>
              </w:rPr>
              <w:t>(</w:t>
            </w:r>
            <w:r>
              <w:rPr>
                <w:rFonts w:ascii="Palatino Linotype" w:eastAsiaTheme="minorHAnsi" w:hAnsi="Palatino Linotype" w:cs="TimesNewRomanPS-ItalicMT"/>
                <w:b/>
                <w:i/>
                <w:iCs/>
                <w:lang w:eastAsia="en-US"/>
              </w:rPr>
              <w:t>actos consentidos)</w:t>
            </w:r>
          </w:p>
        </w:tc>
      </w:tr>
      <w:tr w:rsidR="006F30ED" w:rsidRPr="00DC1986" w14:paraId="04BCF662" w14:textId="77777777" w:rsidTr="00B671A1">
        <w:trPr>
          <w:trHeight w:val="678"/>
        </w:trPr>
        <w:tc>
          <w:tcPr>
            <w:cnfStyle w:val="001000000000" w:firstRow="0" w:lastRow="0" w:firstColumn="1" w:lastColumn="0" w:oddVBand="0" w:evenVBand="0" w:oddHBand="0" w:evenHBand="0" w:firstRowFirstColumn="0" w:firstRowLastColumn="0" w:lastRowFirstColumn="0" w:lastRowLastColumn="0"/>
            <w:tcW w:w="1696" w:type="dxa"/>
            <w:tcBorders>
              <w:left w:val="none" w:sz="0" w:space="0" w:color="auto"/>
            </w:tcBorders>
            <w:shd w:val="clear" w:color="auto" w:fill="auto"/>
            <w:vAlign w:val="center"/>
          </w:tcPr>
          <w:p w14:paraId="2A0A8A3D" w14:textId="77777777" w:rsidR="006F30ED" w:rsidRPr="001D5D0B" w:rsidRDefault="006F30ED" w:rsidP="00580D96">
            <w:pPr>
              <w:jc w:val="both"/>
              <w:rPr>
                <w:rFonts w:ascii="Palatino Linotype" w:eastAsiaTheme="minorHAnsi" w:hAnsi="Palatino Linotype" w:cs="TimesNewRomanPS-ItalicMT"/>
                <w:b w:val="0"/>
                <w:iCs/>
                <w:color w:val="auto"/>
                <w:sz w:val="20"/>
                <w:lang w:eastAsia="en-US"/>
              </w:rPr>
            </w:pPr>
            <w:r>
              <w:rPr>
                <w:rFonts w:ascii="Palatino Linotype" w:eastAsiaTheme="minorHAnsi" w:hAnsi="Palatino Linotype" w:cs="TimesNewRomanPS-ItalicMT"/>
                <w:b w:val="0"/>
                <w:iCs/>
                <w:color w:val="auto"/>
                <w:sz w:val="20"/>
                <w:lang w:eastAsia="en-US"/>
              </w:rPr>
              <w:t xml:space="preserve">2. </w:t>
            </w:r>
            <w:proofErr w:type="spellStart"/>
            <w:r>
              <w:rPr>
                <w:rFonts w:ascii="Palatino Linotype" w:eastAsiaTheme="minorHAnsi" w:hAnsi="Palatino Linotype" w:cs="TimesNewRomanPS-ItalicMT"/>
                <w:b w:val="0"/>
                <w:iCs/>
                <w:color w:val="auto"/>
                <w:sz w:val="20"/>
                <w:lang w:eastAsia="en-US"/>
              </w:rPr>
              <w:t>PbRM</w:t>
            </w:r>
            <w:proofErr w:type="spellEnd"/>
            <w:r>
              <w:rPr>
                <w:rFonts w:ascii="Palatino Linotype" w:eastAsiaTheme="minorHAnsi" w:hAnsi="Palatino Linotype" w:cs="TimesNewRomanPS-ItalicMT"/>
                <w:b w:val="0"/>
                <w:iCs/>
                <w:color w:val="auto"/>
                <w:sz w:val="20"/>
                <w:lang w:eastAsia="en-US"/>
              </w:rPr>
              <w:t xml:space="preserve"> 02 a</w:t>
            </w:r>
          </w:p>
        </w:tc>
        <w:tc>
          <w:tcPr>
            <w:tcW w:w="2977" w:type="dxa"/>
            <w:shd w:val="clear" w:color="auto" w:fill="FFFFFF" w:themeFill="background1"/>
            <w:vAlign w:val="center"/>
          </w:tcPr>
          <w:p w14:paraId="7166119C" w14:textId="77777777" w:rsidR="006F30ED" w:rsidRPr="00DC1986" w:rsidRDefault="00B671A1" w:rsidP="00580D96">
            <w:pPr>
              <w:spacing w:line="276" w:lineRule="auto"/>
              <w:jc w:val="both"/>
              <w:cnfStyle w:val="000000000000" w:firstRow="0" w:lastRow="0" w:firstColumn="0" w:lastColumn="0" w:oddVBand="0" w:evenVBand="0" w:oddHBand="0" w:evenHBand="0" w:firstRowFirstColumn="0" w:firstRowLastColumn="0" w:lastRowFirstColumn="0" w:lastRowLastColumn="0"/>
              <w:rPr>
                <w:rFonts w:ascii="Palatino Linotype" w:eastAsiaTheme="minorHAnsi" w:hAnsi="Palatino Linotype" w:cs="TimesNewRomanPS-ItalicMT"/>
                <w:iCs/>
                <w:sz w:val="20"/>
                <w:lang w:eastAsia="en-US"/>
              </w:rPr>
            </w:pPr>
            <w:r>
              <w:rPr>
                <w:rFonts w:ascii="Palatino Linotype" w:eastAsiaTheme="minorHAnsi" w:hAnsi="Palatino Linotype" w:cs="TimesNewRomanPS-ItalicMT"/>
                <w:iCs/>
                <w:sz w:val="20"/>
                <w:lang w:eastAsia="en-US"/>
              </w:rPr>
              <w:t>E</w:t>
            </w:r>
            <w:r w:rsidRPr="006F30ED">
              <w:rPr>
                <w:rFonts w:ascii="Palatino Linotype" w:eastAsiaTheme="minorHAnsi" w:hAnsi="Palatino Linotype" w:cs="TimesNewRomanPS-ItalicMT"/>
                <w:iCs/>
                <w:sz w:val="20"/>
                <w:lang w:eastAsia="en-US"/>
              </w:rPr>
              <w:t xml:space="preserve">l área competente </w:t>
            </w:r>
            <w:r>
              <w:rPr>
                <w:rFonts w:ascii="Palatino Linotype" w:eastAsiaTheme="minorHAnsi" w:hAnsi="Palatino Linotype" w:cs="TimesNewRomanPS-ItalicMT"/>
                <w:iCs/>
                <w:sz w:val="20"/>
                <w:lang w:eastAsia="en-US"/>
              </w:rPr>
              <w:t>remitió treinta y cinco (35) formatos, en copia simple.</w:t>
            </w:r>
          </w:p>
        </w:tc>
        <w:tc>
          <w:tcPr>
            <w:tcW w:w="2552" w:type="dxa"/>
            <w:shd w:val="clear" w:color="auto" w:fill="FFFFFF" w:themeFill="background1"/>
          </w:tcPr>
          <w:p w14:paraId="73BE8A80" w14:textId="77777777" w:rsidR="00B671A1" w:rsidRDefault="00B671A1" w:rsidP="00580D96">
            <w:pPr>
              <w:jc w:val="center"/>
              <w:cnfStyle w:val="000000000000" w:firstRow="0" w:lastRow="0" w:firstColumn="0" w:lastColumn="0" w:oddVBand="0" w:evenVBand="0" w:oddHBand="0" w:evenHBand="0" w:firstRowFirstColumn="0" w:firstRowLastColumn="0" w:lastRowFirstColumn="0" w:lastRowLastColumn="0"/>
              <w:rPr>
                <w:rFonts w:ascii="Palatino Linotype" w:eastAsiaTheme="minorHAnsi" w:hAnsi="Palatino Linotype" w:cs="TimesNewRomanPS-ItalicMT"/>
                <w:iCs/>
                <w:sz w:val="20"/>
                <w:lang w:eastAsia="en-US"/>
              </w:rPr>
            </w:pPr>
          </w:p>
          <w:p w14:paraId="6FD44204" w14:textId="77777777" w:rsidR="006F30ED" w:rsidRPr="00B671A1" w:rsidRDefault="00B671A1" w:rsidP="00580D96">
            <w:pPr>
              <w:jc w:val="center"/>
              <w:cnfStyle w:val="000000000000" w:firstRow="0" w:lastRow="0" w:firstColumn="0" w:lastColumn="0" w:oddVBand="0" w:evenVBand="0" w:oddHBand="0" w:evenHBand="0" w:firstRowFirstColumn="0" w:firstRowLastColumn="0" w:lastRowFirstColumn="0" w:lastRowLastColumn="0"/>
              <w:rPr>
                <w:rFonts w:ascii="Palatino Linotype" w:eastAsiaTheme="minorHAnsi" w:hAnsi="Palatino Linotype" w:cs="TimesNewRomanPS-ItalicMT"/>
                <w:iCs/>
                <w:sz w:val="20"/>
                <w:lang w:eastAsia="en-US"/>
              </w:rPr>
            </w:pPr>
            <w:r w:rsidRPr="00B671A1">
              <w:rPr>
                <w:rFonts w:ascii="Palatino Linotype" w:eastAsiaTheme="minorHAnsi" w:hAnsi="Palatino Linotype" w:cs="TimesNewRomanPS-ItalicMT"/>
                <w:iCs/>
                <w:sz w:val="20"/>
                <w:lang w:eastAsia="en-US"/>
              </w:rPr>
              <w:t>Ratifica respuesta</w:t>
            </w:r>
          </w:p>
        </w:tc>
        <w:tc>
          <w:tcPr>
            <w:tcW w:w="1842" w:type="dxa"/>
            <w:shd w:val="clear" w:color="auto" w:fill="FFFFFF" w:themeFill="background1"/>
            <w:vAlign w:val="center"/>
          </w:tcPr>
          <w:p w14:paraId="3CF5747C" w14:textId="77777777" w:rsidR="006F30ED" w:rsidRDefault="006F30ED" w:rsidP="00580D96">
            <w:pPr>
              <w:jc w:val="center"/>
              <w:cnfStyle w:val="000000000000" w:firstRow="0" w:lastRow="0" w:firstColumn="0" w:lastColumn="0" w:oddVBand="0" w:evenVBand="0" w:oddHBand="0" w:evenHBand="0" w:firstRowFirstColumn="0" w:firstRowLastColumn="0" w:lastRowFirstColumn="0" w:lastRowLastColumn="0"/>
              <w:rPr>
                <w:rFonts w:ascii="Palatino Linotype" w:eastAsiaTheme="minorHAnsi" w:hAnsi="Palatino Linotype" w:cs="TimesNewRomanPS-ItalicMT"/>
                <w:b/>
                <w:i/>
                <w:iCs/>
                <w:lang w:eastAsia="en-US"/>
              </w:rPr>
            </w:pPr>
          </w:p>
          <w:p w14:paraId="2F829B94" w14:textId="77777777" w:rsidR="006F30ED" w:rsidRDefault="006F30ED" w:rsidP="00580D96">
            <w:pPr>
              <w:jc w:val="center"/>
              <w:cnfStyle w:val="000000000000" w:firstRow="0" w:lastRow="0" w:firstColumn="0" w:lastColumn="0" w:oddVBand="0" w:evenVBand="0" w:oddHBand="0" w:evenHBand="0" w:firstRowFirstColumn="0" w:firstRowLastColumn="0" w:lastRowFirstColumn="0" w:lastRowLastColumn="0"/>
              <w:rPr>
                <w:rFonts w:ascii="Palatino Linotype" w:eastAsiaTheme="minorHAnsi" w:hAnsi="Palatino Linotype" w:cs="TimesNewRomanPS-ItalicMT"/>
                <w:b/>
                <w:i/>
                <w:iCs/>
                <w:lang w:eastAsia="en-US"/>
              </w:rPr>
            </w:pPr>
          </w:p>
          <w:p w14:paraId="40975123" w14:textId="77777777" w:rsidR="006F30ED" w:rsidRDefault="006F30ED" w:rsidP="00580D96">
            <w:pPr>
              <w:jc w:val="center"/>
              <w:cnfStyle w:val="000000000000" w:firstRow="0" w:lastRow="0" w:firstColumn="0" w:lastColumn="0" w:oddVBand="0" w:evenVBand="0" w:oddHBand="0" w:evenHBand="0" w:firstRowFirstColumn="0" w:firstRowLastColumn="0" w:lastRowFirstColumn="0" w:lastRowLastColumn="0"/>
              <w:rPr>
                <w:rFonts w:ascii="Palatino Linotype" w:eastAsiaTheme="minorHAnsi" w:hAnsi="Palatino Linotype" w:cs="TimesNewRomanPS-ItalicMT"/>
                <w:b/>
                <w:i/>
                <w:iCs/>
                <w:lang w:eastAsia="en-US"/>
              </w:rPr>
            </w:pPr>
          </w:p>
          <w:p w14:paraId="0810736D" w14:textId="77777777" w:rsidR="006F30ED" w:rsidRDefault="006F30ED" w:rsidP="00580D96">
            <w:pPr>
              <w:jc w:val="center"/>
              <w:cnfStyle w:val="000000000000" w:firstRow="0" w:lastRow="0" w:firstColumn="0" w:lastColumn="0" w:oddVBand="0" w:evenVBand="0" w:oddHBand="0" w:evenHBand="0" w:firstRowFirstColumn="0" w:firstRowLastColumn="0" w:lastRowFirstColumn="0" w:lastRowLastColumn="0"/>
              <w:rPr>
                <w:rFonts w:ascii="Palatino Linotype" w:eastAsiaTheme="minorHAnsi" w:hAnsi="Palatino Linotype" w:cs="TimesNewRomanPS-ItalicMT"/>
                <w:b/>
                <w:i/>
                <w:iCs/>
                <w:lang w:eastAsia="en-US"/>
              </w:rPr>
            </w:pPr>
            <w:r>
              <w:rPr>
                <w:rFonts w:ascii="Palatino Linotype" w:eastAsiaTheme="minorHAnsi" w:hAnsi="Palatino Linotype" w:cs="TimesNewRomanPS-ItalicMT"/>
                <w:b/>
                <w:i/>
                <w:iCs/>
                <w:lang w:eastAsia="en-US"/>
              </w:rPr>
              <w:t>Sí</w:t>
            </w:r>
          </w:p>
          <w:p w14:paraId="7A28C98D" w14:textId="77777777" w:rsidR="006F30ED" w:rsidRPr="00DC1986" w:rsidRDefault="006F30ED" w:rsidP="00580D96">
            <w:pPr>
              <w:jc w:val="center"/>
              <w:cnfStyle w:val="000000000000" w:firstRow="0" w:lastRow="0" w:firstColumn="0" w:lastColumn="0" w:oddVBand="0" w:evenVBand="0" w:oddHBand="0" w:evenHBand="0" w:firstRowFirstColumn="0" w:firstRowLastColumn="0" w:lastRowFirstColumn="0" w:lastRowLastColumn="0"/>
              <w:rPr>
                <w:rFonts w:ascii="Palatino Linotype" w:eastAsiaTheme="minorHAnsi" w:hAnsi="Palatino Linotype" w:cs="TimesNewRomanPS-ItalicMT"/>
                <w:b/>
                <w:i/>
                <w:iCs/>
                <w:lang w:eastAsia="en-US"/>
              </w:rPr>
            </w:pPr>
            <w:r w:rsidRPr="006078CF">
              <w:rPr>
                <w:rFonts w:ascii="Palatino Linotype" w:eastAsiaTheme="minorHAnsi" w:hAnsi="Palatino Linotype" w:cs="TimesNewRomanPS-ItalicMT"/>
                <w:b/>
                <w:i/>
                <w:iCs/>
                <w:lang w:eastAsia="en-US"/>
              </w:rPr>
              <w:lastRenderedPageBreak/>
              <w:t>(actos consentidos)</w:t>
            </w:r>
          </w:p>
          <w:p w14:paraId="09C925D4" w14:textId="77777777" w:rsidR="006F30ED" w:rsidRPr="00DC1986" w:rsidRDefault="006F30ED" w:rsidP="00580D96">
            <w:pPr>
              <w:jc w:val="center"/>
              <w:cnfStyle w:val="000000000000" w:firstRow="0" w:lastRow="0" w:firstColumn="0" w:lastColumn="0" w:oddVBand="0" w:evenVBand="0" w:oddHBand="0" w:evenHBand="0" w:firstRowFirstColumn="0" w:firstRowLastColumn="0" w:lastRowFirstColumn="0" w:lastRowLastColumn="0"/>
              <w:rPr>
                <w:rFonts w:ascii="Palatino Linotype" w:eastAsiaTheme="minorHAnsi" w:hAnsi="Palatino Linotype" w:cs="TimesNewRomanPS-ItalicMT"/>
                <w:b/>
                <w:i/>
                <w:iCs/>
                <w:lang w:eastAsia="en-US"/>
              </w:rPr>
            </w:pPr>
          </w:p>
        </w:tc>
      </w:tr>
      <w:tr w:rsidR="006F30ED" w:rsidRPr="00DC1986" w14:paraId="0863501F" w14:textId="77777777" w:rsidTr="00B671A1">
        <w:trPr>
          <w:cnfStyle w:val="000000100000" w:firstRow="0" w:lastRow="0" w:firstColumn="0" w:lastColumn="0" w:oddVBand="0" w:evenVBand="0" w:oddHBand="1" w:evenHBand="0" w:firstRowFirstColumn="0" w:firstRowLastColumn="0" w:lastRowFirstColumn="0" w:lastRowLastColumn="0"/>
          <w:trHeight w:val="678"/>
        </w:trPr>
        <w:tc>
          <w:tcPr>
            <w:cnfStyle w:val="001000000000" w:firstRow="0" w:lastRow="0" w:firstColumn="1" w:lastColumn="0" w:oddVBand="0" w:evenVBand="0" w:oddHBand="0" w:evenHBand="0" w:firstRowFirstColumn="0" w:firstRowLastColumn="0" w:lastRowFirstColumn="0" w:lastRowLastColumn="0"/>
            <w:tcW w:w="1696" w:type="dxa"/>
            <w:tcBorders>
              <w:left w:val="none" w:sz="0" w:space="0" w:color="auto"/>
            </w:tcBorders>
            <w:shd w:val="clear" w:color="auto" w:fill="auto"/>
            <w:vAlign w:val="center"/>
          </w:tcPr>
          <w:p w14:paraId="6044C233" w14:textId="77777777" w:rsidR="006F30ED" w:rsidRPr="001D5D0B" w:rsidRDefault="00B671A1" w:rsidP="00580D96">
            <w:pPr>
              <w:jc w:val="both"/>
              <w:rPr>
                <w:rFonts w:ascii="Palatino Linotype" w:eastAsiaTheme="minorHAnsi" w:hAnsi="Palatino Linotype" w:cs="TimesNewRomanPS-ItalicMT"/>
                <w:b w:val="0"/>
                <w:iCs/>
                <w:color w:val="auto"/>
                <w:sz w:val="20"/>
                <w:lang w:eastAsia="en-US"/>
              </w:rPr>
            </w:pPr>
            <w:r>
              <w:rPr>
                <w:rFonts w:ascii="Palatino Linotype" w:eastAsiaTheme="minorHAnsi" w:hAnsi="Palatino Linotype" w:cs="TimesNewRomanPS-ItalicMT"/>
                <w:b w:val="0"/>
                <w:iCs/>
                <w:color w:val="auto"/>
                <w:sz w:val="20"/>
                <w:lang w:eastAsia="en-US"/>
              </w:rPr>
              <w:lastRenderedPageBreak/>
              <w:t xml:space="preserve">3. </w:t>
            </w:r>
            <w:proofErr w:type="spellStart"/>
            <w:r>
              <w:rPr>
                <w:rFonts w:ascii="Palatino Linotype" w:eastAsiaTheme="minorHAnsi" w:hAnsi="Palatino Linotype" w:cs="TimesNewRomanPS-ItalicMT"/>
                <w:b w:val="0"/>
                <w:iCs/>
                <w:color w:val="auto"/>
                <w:sz w:val="20"/>
                <w:lang w:eastAsia="en-US"/>
              </w:rPr>
              <w:t>PbRM</w:t>
            </w:r>
            <w:proofErr w:type="spellEnd"/>
            <w:r>
              <w:rPr>
                <w:rFonts w:ascii="Palatino Linotype" w:eastAsiaTheme="minorHAnsi" w:hAnsi="Palatino Linotype" w:cs="TimesNewRomanPS-ItalicMT"/>
                <w:b w:val="0"/>
                <w:iCs/>
                <w:color w:val="auto"/>
                <w:sz w:val="20"/>
                <w:lang w:eastAsia="en-US"/>
              </w:rPr>
              <w:t xml:space="preserve"> 04 a </w:t>
            </w:r>
          </w:p>
        </w:tc>
        <w:tc>
          <w:tcPr>
            <w:tcW w:w="2977" w:type="dxa"/>
            <w:shd w:val="clear" w:color="auto" w:fill="FFFFFF" w:themeFill="background1"/>
            <w:vAlign w:val="center"/>
          </w:tcPr>
          <w:p w14:paraId="48DB0BFF" w14:textId="77777777" w:rsidR="006F30ED" w:rsidRPr="00DC1986" w:rsidRDefault="00B671A1" w:rsidP="00580D96">
            <w:pPr>
              <w:spacing w:line="276" w:lineRule="auto"/>
              <w:jc w:val="both"/>
              <w:cnfStyle w:val="000000100000" w:firstRow="0" w:lastRow="0" w:firstColumn="0" w:lastColumn="0" w:oddVBand="0" w:evenVBand="0" w:oddHBand="1" w:evenHBand="0" w:firstRowFirstColumn="0" w:firstRowLastColumn="0" w:lastRowFirstColumn="0" w:lastRowLastColumn="0"/>
              <w:rPr>
                <w:rFonts w:ascii="Palatino Linotype" w:eastAsiaTheme="minorHAnsi" w:hAnsi="Palatino Linotype" w:cs="TimesNewRomanPS-ItalicMT"/>
                <w:iCs/>
                <w:sz w:val="20"/>
                <w:lang w:eastAsia="en-US"/>
              </w:rPr>
            </w:pPr>
            <w:r>
              <w:rPr>
                <w:rFonts w:ascii="Palatino Linotype" w:eastAsiaTheme="minorHAnsi" w:hAnsi="Palatino Linotype" w:cs="TimesNewRomanPS-ItalicMT"/>
                <w:iCs/>
                <w:sz w:val="20"/>
                <w:lang w:eastAsia="en-US"/>
              </w:rPr>
              <w:t>No se pronunció al respecto</w:t>
            </w:r>
            <w:r w:rsidR="006F30ED">
              <w:rPr>
                <w:rFonts w:ascii="Palatino Linotype" w:eastAsiaTheme="minorHAnsi" w:hAnsi="Palatino Linotype" w:cs="TimesNewRomanPS-ItalicMT"/>
                <w:iCs/>
                <w:sz w:val="20"/>
                <w:lang w:eastAsia="en-US"/>
              </w:rPr>
              <w:t xml:space="preserve"> </w:t>
            </w:r>
          </w:p>
        </w:tc>
        <w:tc>
          <w:tcPr>
            <w:tcW w:w="2552" w:type="dxa"/>
            <w:shd w:val="clear" w:color="auto" w:fill="FFFFFF" w:themeFill="background1"/>
          </w:tcPr>
          <w:p w14:paraId="16681DF1" w14:textId="77777777" w:rsidR="006F30ED" w:rsidRPr="00B671A1" w:rsidRDefault="00B671A1" w:rsidP="00580D96">
            <w:pPr>
              <w:jc w:val="both"/>
              <w:cnfStyle w:val="000000100000" w:firstRow="0" w:lastRow="0" w:firstColumn="0" w:lastColumn="0" w:oddVBand="0" w:evenVBand="0" w:oddHBand="1" w:evenHBand="0" w:firstRowFirstColumn="0" w:firstRowLastColumn="0" w:lastRowFirstColumn="0" w:lastRowLastColumn="0"/>
              <w:rPr>
                <w:rFonts w:ascii="Palatino Linotype" w:eastAsiaTheme="minorHAnsi" w:hAnsi="Palatino Linotype" w:cs="TimesNewRomanPS-ItalicMT"/>
                <w:iCs/>
                <w:lang w:eastAsia="en-US"/>
              </w:rPr>
            </w:pPr>
            <w:r>
              <w:rPr>
                <w:rFonts w:ascii="Palatino Linotype" w:eastAsiaTheme="minorHAnsi" w:hAnsi="Palatino Linotype" w:cs="TimesNewRomanPS-ItalicMT"/>
                <w:iCs/>
                <w:sz w:val="20"/>
                <w:lang w:eastAsia="en-US"/>
              </w:rPr>
              <w:t>M</w:t>
            </w:r>
            <w:r w:rsidRPr="00B671A1">
              <w:rPr>
                <w:rFonts w:ascii="Palatino Linotype" w:eastAsiaTheme="minorHAnsi" w:hAnsi="Palatino Linotype" w:cs="TimesNewRomanPS-ItalicMT"/>
                <w:iCs/>
                <w:sz w:val="20"/>
                <w:lang w:eastAsia="en-US"/>
              </w:rPr>
              <w:t xml:space="preserve">anifestó que en su sistema de contabilidad “PROGRESS” no cuenta con </w:t>
            </w:r>
            <w:r>
              <w:rPr>
                <w:rFonts w:ascii="Palatino Linotype" w:eastAsiaTheme="minorHAnsi" w:hAnsi="Palatino Linotype" w:cs="TimesNewRomanPS-ItalicMT"/>
                <w:iCs/>
                <w:sz w:val="20"/>
                <w:lang w:eastAsia="en-US"/>
              </w:rPr>
              <w:t>el</w:t>
            </w:r>
            <w:r w:rsidRPr="00B671A1">
              <w:rPr>
                <w:rFonts w:ascii="Palatino Linotype" w:eastAsiaTheme="minorHAnsi" w:hAnsi="Palatino Linotype" w:cs="TimesNewRomanPS-ItalicMT"/>
                <w:iCs/>
                <w:sz w:val="20"/>
                <w:lang w:eastAsia="en-US"/>
              </w:rPr>
              <w:t xml:space="preserve"> formato solicitado (04 a).</w:t>
            </w:r>
          </w:p>
        </w:tc>
        <w:tc>
          <w:tcPr>
            <w:tcW w:w="1842" w:type="dxa"/>
            <w:shd w:val="clear" w:color="auto" w:fill="FFFFFF" w:themeFill="background1"/>
            <w:vAlign w:val="center"/>
          </w:tcPr>
          <w:p w14:paraId="33515409" w14:textId="77777777" w:rsidR="006F30ED" w:rsidRPr="00DC1986" w:rsidRDefault="00B671A1" w:rsidP="00580D96">
            <w:pPr>
              <w:jc w:val="center"/>
              <w:cnfStyle w:val="000000100000" w:firstRow="0" w:lastRow="0" w:firstColumn="0" w:lastColumn="0" w:oddVBand="0" w:evenVBand="0" w:oddHBand="1" w:evenHBand="0" w:firstRowFirstColumn="0" w:firstRowLastColumn="0" w:lastRowFirstColumn="0" w:lastRowLastColumn="0"/>
              <w:rPr>
                <w:rFonts w:ascii="Palatino Linotype" w:eastAsiaTheme="minorHAnsi" w:hAnsi="Palatino Linotype" w:cs="TimesNewRomanPS-ItalicMT"/>
                <w:b/>
                <w:i/>
                <w:iCs/>
                <w:lang w:eastAsia="en-US"/>
              </w:rPr>
            </w:pPr>
            <w:r>
              <w:rPr>
                <w:rFonts w:ascii="Palatino Linotype" w:eastAsiaTheme="minorHAnsi" w:hAnsi="Palatino Linotype" w:cs="TimesNewRomanPS-ItalicMT"/>
                <w:b/>
                <w:i/>
                <w:iCs/>
                <w:lang w:eastAsia="en-US"/>
              </w:rPr>
              <w:t>No</w:t>
            </w:r>
          </w:p>
          <w:p w14:paraId="52119A8F" w14:textId="77777777" w:rsidR="006F30ED" w:rsidRPr="00DC1986" w:rsidRDefault="006F30ED" w:rsidP="00580D96">
            <w:pPr>
              <w:jc w:val="center"/>
              <w:cnfStyle w:val="000000100000" w:firstRow="0" w:lastRow="0" w:firstColumn="0" w:lastColumn="0" w:oddVBand="0" w:evenVBand="0" w:oddHBand="1" w:evenHBand="0" w:firstRowFirstColumn="0" w:firstRowLastColumn="0" w:lastRowFirstColumn="0" w:lastRowLastColumn="0"/>
              <w:rPr>
                <w:rFonts w:ascii="Palatino Linotype" w:eastAsiaTheme="minorHAnsi" w:hAnsi="Palatino Linotype" w:cs="TimesNewRomanPS-ItalicMT"/>
                <w:b/>
                <w:i/>
                <w:iCs/>
                <w:lang w:eastAsia="en-US"/>
              </w:rPr>
            </w:pPr>
          </w:p>
        </w:tc>
      </w:tr>
      <w:tr w:rsidR="006F30ED" w:rsidRPr="00DC1986" w14:paraId="57FEAF35" w14:textId="77777777" w:rsidTr="00B671A1">
        <w:trPr>
          <w:trHeight w:val="678"/>
        </w:trPr>
        <w:tc>
          <w:tcPr>
            <w:cnfStyle w:val="001000000000" w:firstRow="0" w:lastRow="0" w:firstColumn="1" w:lastColumn="0" w:oddVBand="0" w:evenVBand="0" w:oddHBand="0" w:evenHBand="0" w:firstRowFirstColumn="0" w:firstRowLastColumn="0" w:lastRowFirstColumn="0" w:lastRowLastColumn="0"/>
            <w:tcW w:w="1696" w:type="dxa"/>
            <w:tcBorders>
              <w:left w:val="none" w:sz="0" w:space="0" w:color="auto"/>
            </w:tcBorders>
            <w:shd w:val="clear" w:color="auto" w:fill="auto"/>
            <w:vAlign w:val="center"/>
          </w:tcPr>
          <w:p w14:paraId="65056583" w14:textId="77777777" w:rsidR="006F30ED" w:rsidRPr="001D5D0B" w:rsidRDefault="00B671A1" w:rsidP="00580D96">
            <w:pPr>
              <w:jc w:val="both"/>
              <w:rPr>
                <w:rFonts w:ascii="Palatino Linotype" w:eastAsiaTheme="minorHAnsi" w:hAnsi="Palatino Linotype" w:cs="TimesNewRomanPS-ItalicMT"/>
                <w:b w:val="0"/>
                <w:iCs/>
                <w:color w:val="auto"/>
                <w:sz w:val="20"/>
                <w:lang w:eastAsia="en-US"/>
              </w:rPr>
            </w:pPr>
            <w:r>
              <w:rPr>
                <w:rFonts w:ascii="Palatino Linotype" w:eastAsiaTheme="minorHAnsi" w:hAnsi="Palatino Linotype" w:cs="TimesNewRomanPS-ItalicMT"/>
                <w:b w:val="0"/>
                <w:iCs/>
                <w:color w:val="auto"/>
                <w:sz w:val="20"/>
                <w:lang w:eastAsia="en-US"/>
              </w:rPr>
              <w:t xml:space="preserve">4. </w:t>
            </w:r>
            <w:proofErr w:type="spellStart"/>
            <w:r>
              <w:rPr>
                <w:rFonts w:ascii="Palatino Linotype" w:eastAsiaTheme="minorHAnsi" w:hAnsi="Palatino Linotype" w:cs="TimesNewRomanPS-ItalicMT"/>
                <w:b w:val="0"/>
                <w:iCs/>
                <w:color w:val="auto"/>
                <w:sz w:val="20"/>
                <w:lang w:eastAsia="en-US"/>
              </w:rPr>
              <w:t>PbRM</w:t>
            </w:r>
            <w:proofErr w:type="spellEnd"/>
            <w:r>
              <w:rPr>
                <w:rFonts w:ascii="Palatino Linotype" w:eastAsiaTheme="minorHAnsi" w:hAnsi="Palatino Linotype" w:cs="TimesNewRomanPS-ItalicMT"/>
                <w:b w:val="0"/>
                <w:iCs/>
                <w:color w:val="auto"/>
                <w:sz w:val="20"/>
                <w:lang w:eastAsia="en-US"/>
              </w:rPr>
              <w:t xml:space="preserve"> 04 b</w:t>
            </w:r>
          </w:p>
        </w:tc>
        <w:tc>
          <w:tcPr>
            <w:tcW w:w="2977" w:type="dxa"/>
            <w:shd w:val="clear" w:color="auto" w:fill="FFFFFF" w:themeFill="background1"/>
            <w:vAlign w:val="center"/>
          </w:tcPr>
          <w:p w14:paraId="1B1451E5" w14:textId="77777777" w:rsidR="006F30ED" w:rsidRPr="00DC1986" w:rsidRDefault="00B671A1" w:rsidP="00580D96">
            <w:pPr>
              <w:spacing w:line="276" w:lineRule="auto"/>
              <w:jc w:val="both"/>
              <w:cnfStyle w:val="000000000000" w:firstRow="0" w:lastRow="0" w:firstColumn="0" w:lastColumn="0" w:oddVBand="0" w:evenVBand="0" w:oddHBand="0" w:evenHBand="0" w:firstRowFirstColumn="0" w:firstRowLastColumn="0" w:lastRowFirstColumn="0" w:lastRowLastColumn="0"/>
              <w:rPr>
                <w:rFonts w:ascii="Palatino Linotype" w:eastAsiaTheme="minorHAnsi" w:hAnsi="Palatino Linotype" w:cs="TimesNewRomanPS-ItalicMT"/>
                <w:iCs/>
                <w:sz w:val="20"/>
                <w:lang w:eastAsia="en-US"/>
              </w:rPr>
            </w:pPr>
            <w:r>
              <w:rPr>
                <w:rFonts w:ascii="Palatino Linotype" w:eastAsiaTheme="minorHAnsi" w:hAnsi="Palatino Linotype" w:cs="TimesNewRomanPS-ItalicMT"/>
                <w:iCs/>
                <w:sz w:val="20"/>
                <w:lang w:eastAsia="en-US"/>
              </w:rPr>
              <w:t>No se pronunció al respecto</w:t>
            </w:r>
          </w:p>
        </w:tc>
        <w:tc>
          <w:tcPr>
            <w:tcW w:w="2552" w:type="dxa"/>
            <w:shd w:val="clear" w:color="auto" w:fill="FFFFFF" w:themeFill="background1"/>
          </w:tcPr>
          <w:p w14:paraId="759688F8" w14:textId="77777777" w:rsidR="006F30ED" w:rsidRPr="00B671A1" w:rsidRDefault="00B671A1" w:rsidP="00580D96">
            <w:pPr>
              <w:jc w:val="both"/>
              <w:cnfStyle w:val="000000000000" w:firstRow="0" w:lastRow="0" w:firstColumn="0" w:lastColumn="0" w:oddVBand="0" w:evenVBand="0" w:oddHBand="0" w:evenHBand="0" w:firstRowFirstColumn="0" w:firstRowLastColumn="0" w:lastRowFirstColumn="0" w:lastRowLastColumn="0"/>
              <w:rPr>
                <w:rFonts w:ascii="Palatino Linotype" w:eastAsiaTheme="minorHAnsi" w:hAnsi="Palatino Linotype" w:cs="TimesNewRomanPS-ItalicMT"/>
                <w:iCs/>
                <w:sz w:val="20"/>
                <w:lang w:eastAsia="en-US"/>
              </w:rPr>
            </w:pPr>
            <w:r>
              <w:rPr>
                <w:rFonts w:ascii="Palatino Linotype" w:eastAsiaTheme="minorHAnsi" w:hAnsi="Palatino Linotype" w:cs="TimesNewRomanPS-ItalicMT"/>
                <w:iCs/>
                <w:sz w:val="20"/>
                <w:lang w:eastAsia="en-US"/>
              </w:rPr>
              <w:t>M</w:t>
            </w:r>
            <w:r w:rsidRPr="00B671A1">
              <w:rPr>
                <w:rFonts w:ascii="Palatino Linotype" w:eastAsiaTheme="minorHAnsi" w:hAnsi="Palatino Linotype" w:cs="TimesNewRomanPS-ItalicMT"/>
                <w:iCs/>
                <w:sz w:val="20"/>
                <w:lang w:eastAsia="en-US"/>
              </w:rPr>
              <w:t xml:space="preserve">anifestó que en su sistema de contabilidad “PROGRESS” no cuenta con </w:t>
            </w:r>
            <w:r>
              <w:rPr>
                <w:rFonts w:ascii="Palatino Linotype" w:eastAsiaTheme="minorHAnsi" w:hAnsi="Palatino Linotype" w:cs="TimesNewRomanPS-ItalicMT"/>
                <w:iCs/>
                <w:sz w:val="20"/>
                <w:lang w:eastAsia="en-US"/>
              </w:rPr>
              <w:t>el</w:t>
            </w:r>
            <w:r w:rsidRPr="00B671A1">
              <w:rPr>
                <w:rFonts w:ascii="Palatino Linotype" w:eastAsiaTheme="minorHAnsi" w:hAnsi="Palatino Linotype" w:cs="TimesNewRomanPS-ItalicMT"/>
                <w:iCs/>
                <w:sz w:val="20"/>
                <w:lang w:eastAsia="en-US"/>
              </w:rPr>
              <w:t xml:space="preserve"> formato solicitado</w:t>
            </w:r>
            <w:r>
              <w:rPr>
                <w:rFonts w:ascii="Palatino Linotype" w:eastAsiaTheme="minorHAnsi" w:hAnsi="Palatino Linotype" w:cs="TimesNewRomanPS-ItalicMT"/>
                <w:iCs/>
                <w:sz w:val="20"/>
                <w:lang w:eastAsia="en-US"/>
              </w:rPr>
              <w:t xml:space="preserve"> (0</w:t>
            </w:r>
            <w:r w:rsidRPr="00B671A1">
              <w:rPr>
                <w:rFonts w:ascii="Palatino Linotype" w:eastAsiaTheme="minorHAnsi" w:hAnsi="Palatino Linotype" w:cs="TimesNewRomanPS-ItalicMT"/>
                <w:iCs/>
                <w:sz w:val="20"/>
                <w:lang w:eastAsia="en-US"/>
              </w:rPr>
              <w:t>4b).</w:t>
            </w:r>
          </w:p>
        </w:tc>
        <w:tc>
          <w:tcPr>
            <w:tcW w:w="1842" w:type="dxa"/>
            <w:shd w:val="clear" w:color="auto" w:fill="FFFFFF" w:themeFill="background1"/>
            <w:vAlign w:val="center"/>
          </w:tcPr>
          <w:p w14:paraId="2B117693" w14:textId="77777777" w:rsidR="006F30ED" w:rsidRPr="00DC1986" w:rsidRDefault="00B671A1" w:rsidP="00580D96">
            <w:pPr>
              <w:jc w:val="center"/>
              <w:cnfStyle w:val="000000000000" w:firstRow="0" w:lastRow="0" w:firstColumn="0" w:lastColumn="0" w:oddVBand="0" w:evenVBand="0" w:oddHBand="0" w:evenHBand="0" w:firstRowFirstColumn="0" w:firstRowLastColumn="0" w:lastRowFirstColumn="0" w:lastRowLastColumn="0"/>
              <w:rPr>
                <w:rFonts w:ascii="Palatino Linotype" w:eastAsiaTheme="minorHAnsi" w:hAnsi="Palatino Linotype" w:cs="TimesNewRomanPS-ItalicMT"/>
                <w:b/>
                <w:i/>
                <w:iCs/>
                <w:lang w:eastAsia="en-US"/>
              </w:rPr>
            </w:pPr>
            <w:r>
              <w:rPr>
                <w:rFonts w:ascii="Palatino Linotype" w:eastAsiaTheme="minorHAnsi" w:hAnsi="Palatino Linotype" w:cs="TimesNewRomanPS-ItalicMT"/>
                <w:b/>
                <w:i/>
                <w:iCs/>
                <w:lang w:eastAsia="en-US"/>
              </w:rPr>
              <w:t>No</w:t>
            </w:r>
          </w:p>
        </w:tc>
      </w:tr>
      <w:tr w:rsidR="006F30ED" w:rsidRPr="00DC1986" w14:paraId="1D4C9B6D" w14:textId="77777777" w:rsidTr="00B671A1">
        <w:trPr>
          <w:cnfStyle w:val="000000100000" w:firstRow="0" w:lastRow="0" w:firstColumn="0" w:lastColumn="0" w:oddVBand="0" w:evenVBand="0" w:oddHBand="1" w:evenHBand="0" w:firstRowFirstColumn="0" w:firstRowLastColumn="0" w:lastRowFirstColumn="0" w:lastRowLastColumn="0"/>
          <w:trHeight w:val="678"/>
        </w:trPr>
        <w:tc>
          <w:tcPr>
            <w:cnfStyle w:val="001000000000" w:firstRow="0" w:lastRow="0" w:firstColumn="1" w:lastColumn="0" w:oddVBand="0" w:evenVBand="0" w:oddHBand="0" w:evenHBand="0" w:firstRowFirstColumn="0" w:firstRowLastColumn="0" w:lastRowFirstColumn="0" w:lastRowLastColumn="0"/>
            <w:tcW w:w="1696" w:type="dxa"/>
            <w:tcBorders>
              <w:left w:val="none" w:sz="0" w:space="0" w:color="auto"/>
            </w:tcBorders>
            <w:shd w:val="clear" w:color="auto" w:fill="auto"/>
            <w:vAlign w:val="center"/>
          </w:tcPr>
          <w:p w14:paraId="60945ADF" w14:textId="77777777" w:rsidR="006F30ED" w:rsidRPr="001D5D0B" w:rsidRDefault="006F30ED" w:rsidP="00580D96">
            <w:pPr>
              <w:jc w:val="both"/>
              <w:rPr>
                <w:rFonts w:ascii="Palatino Linotype" w:eastAsiaTheme="minorHAnsi" w:hAnsi="Palatino Linotype" w:cs="TimesNewRomanPS-ItalicMT"/>
                <w:b w:val="0"/>
                <w:iCs/>
                <w:color w:val="auto"/>
                <w:sz w:val="20"/>
                <w:lang w:eastAsia="en-US"/>
              </w:rPr>
            </w:pPr>
            <w:r>
              <w:rPr>
                <w:rFonts w:ascii="Palatino Linotype" w:eastAsiaTheme="minorHAnsi" w:hAnsi="Palatino Linotype" w:cs="TimesNewRomanPS-ItalicMT"/>
                <w:b w:val="0"/>
                <w:iCs/>
                <w:color w:val="auto"/>
                <w:sz w:val="20"/>
                <w:lang w:eastAsia="en-US"/>
              </w:rPr>
              <w:t xml:space="preserve">5. </w:t>
            </w:r>
            <w:proofErr w:type="spellStart"/>
            <w:r w:rsidR="00B671A1">
              <w:rPr>
                <w:rFonts w:ascii="Palatino Linotype" w:eastAsiaTheme="minorHAnsi" w:hAnsi="Palatino Linotype" w:cs="TimesNewRomanPS-ItalicMT"/>
                <w:b w:val="0"/>
                <w:iCs/>
                <w:color w:val="auto"/>
                <w:sz w:val="20"/>
                <w:lang w:eastAsia="en-US"/>
              </w:rPr>
              <w:t>PbRM</w:t>
            </w:r>
            <w:proofErr w:type="spellEnd"/>
            <w:r w:rsidR="00B671A1">
              <w:rPr>
                <w:rFonts w:ascii="Palatino Linotype" w:eastAsiaTheme="minorHAnsi" w:hAnsi="Palatino Linotype" w:cs="TimesNewRomanPS-ItalicMT"/>
                <w:b w:val="0"/>
                <w:iCs/>
                <w:color w:val="auto"/>
                <w:sz w:val="20"/>
                <w:lang w:eastAsia="en-US"/>
              </w:rPr>
              <w:t xml:space="preserve"> 09 a</w:t>
            </w:r>
          </w:p>
        </w:tc>
        <w:tc>
          <w:tcPr>
            <w:tcW w:w="2977" w:type="dxa"/>
            <w:shd w:val="clear" w:color="auto" w:fill="FFFFFF" w:themeFill="background1"/>
            <w:vAlign w:val="center"/>
          </w:tcPr>
          <w:p w14:paraId="366EF5F4" w14:textId="77777777" w:rsidR="006F30ED" w:rsidRPr="00DC1986" w:rsidRDefault="00B671A1" w:rsidP="00580D96">
            <w:pPr>
              <w:spacing w:line="276" w:lineRule="auto"/>
              <w:jc w:val="both"/>
              <w:cnfStyle w:val="000000100000" w:firstRow="0" w:lastRow="0" w:firstColumn="0" w:lastColumn="0" w:oddVBand="0" w:evenVBand="0" w:oddHBand="1" w:evenHBand="0" w:firstRowFirstColumn="0" w:firstRowLastColumn="0" w:lastRowFirstColumn="0" w:lastRowLastColumn="0"/>
              <w:rPr>
                <w:rFonts w:ascii="Palatino Linotype" w:eastAsiaTheme="minorHAnsi" w:hAnsi="Palatino Linotype" w:cs="TimesNewRomanPS-ItalicMT"/>
                <w:iCs/>
                <w:sz w:val="20"/>
                <w:lang w:eastAsia="en-US"/>
              </w:rPr>
            </w:pPr>
            <w:r>
              <w:rPr>
                <w:rFonts w:ascii="Palatino Linotype" w:eastAsiaTheme="minorHAnsi" w:hAnsi="Palatino Linotype" w:cs="TimesNewRomanPS-ItalicMT"/>
                <w:iCs/>
                <w:sz w:val="20"/>
                <w:lang w:eastAsia="en-US"/>
              </w:rPr>
              <w:t>No se pronunció al respecto</w:t>
            </w:r>
          </w:p>
        </w:tc>
        <w:tc>
          <w:tcPr>
            <w:tcW w:w="2552" w:type="dxa"/>
            <w:shd w:val="clear" w:color="auto" w:fill="FFFFFF" w:themeFill="background1"/>
          </w:tcPr>
          <w:p w14:paraId="59DE5C6B" w14:textId="77777777" w:rsidR="006F30ED" w:rsidRPr="00B671A1" w:rsidRDefault="00B671A1" w:rsidP="00580D96">
            <w:pPr>
              <w:jc w:val="both"/>
              <w:cnfStyle w:val="000000100000" w:firstRow="0" w:lastRow="0" w:firstColumn="0" w:lastColumn="0" w:oddVBand="0" w:evenVBand="0" w:oddHBand="1" w:evenHBand="0" w:firstRowFirstColumn="0" w:firstRowLastColumn="0" w:lastRowFirstColumn="0" w:lastRowLastColumn="0"/>
              <w:rPr>
                <w:rFonts w:ascii="Palatino Linotype" w:eastAsiaTheme="minorHAnsi" w:hAnsi="Palatino Linotype" w:cs="TimesNewRomanPS-ItalicMT"/>
                <w:iCs/>
                <w:sz w:val="20"/>
                <w:lang w:eastAsia="en-US"/>
              </w:rPr>
            </w:pPr>
            <w:r>
              <w:rPr>
                <w:rFonts w:ascii="Palatino Linotype" w:eastAsiaTheme="minorHAnsi" w:hAnsi="Palatino Linotype" w:cs="TimesNewRomanPS-ItalicMT"/>
                <w:iCs/>
                <w:sz w:val="20"/>
                <w:lang w:eastAsia="en-US"/>
              </w:rPr>
              <w:t>M</w:t>
            </w:r>
            <w:r w:rsidRPr="00B671A1">
              <w:rPr>
                <w:rFonts w:ascii="Palatino Linotype" w:eastAsiaTheme="minorHAnsi" w:hAnsi="Palatino Linotype" w:cs="TimesNewRomanPS-ItalicMT"/>
                <w:iCs/>
                <w:sz w:val="20"/>
                <w:lang w:eastAsia="en-US"/>
              </w:rPr>
              <w:t xml:space="preserve">anifestó que en su sistema de contabilidad “PROGRESS” no cuenta con </w:t>
            </w:r>
            <w:r>
              <w:rPr>
                <w:rFonts w:ascii="Palatino Linotype" w:eastAsiaTheme="minorHAnsi" w:hAnsi="Palatino Linotype" w:cs="TimesNewRomanPS-ItalicMT"/>
                <w:iCs/>
                <w:sz w:val="20"/>
                <w:lang w:eastAsia="en-US"/>
              </w:rPr>
              <w:t>el</w:t>
            </w:r>
            <w:r w:rsidRPr="00B671A1">
              <w:rPr>
                <w:rFonts w:ascii="Palatino Linotype" w:eastAsiaTheme="minorHAnsi" w:hAnsi="Palatino Linotype" w:cs="TimesNewRomanPS-ItalicMT"/>
                <w:iCs/>
                <w:sz w:val="20"/>
                <w:lang w:eastAsia="en-US"/>
              </w:rPr>
              <w:t xml:space="preserve"> formato solicitado (09 a).</w:t>
            </w:r>
          </w:p>
        </w:tc>
        <w:tc>
          <w:tcPr>
            <w:tcW w:w="1842" w:type="dxa"/>
            <w:shd w:val="clear" w:color="auto" w:fill="FFFFFF" w:themeFill="background1"/>
            <w:vAlign w:val="center"/>
          </w:tcPr>
          <w:p w14:paraId="428C595A" w14:textId="77777777" w:rsidR="006F30ED" w:rsidRPr="00DC1986" w:rsidRDefault="00597E3F" w:rsidP="00580D96">
            <w:pPr>
              <w:jc w:val="center"/>
              <w:cnfStyle w:val="000000100000" w:firstRow="0" w:lastRow="0" w:firstColumn="0" w:lastColumn="0" w:oddVBand="0" w:evenVBand="0" w:oddHBand="1" w:evenHBand="0" w:firstRowFirstColumn="0" w:firstRowLastColumn="0" w:lastRowFirstColumn="0" w:lastRowLastColumn="0"/>
              <w:rPr>
                <w:rFonts w:ascii="Palatino Linotype" w:eastAsiaTheme="minorHAnsi" w:hAnsi="Palatino Linotype" w:cs="TimesNewRomanPS-ItalicMT"/>
                <w:b/>
                <w:i/>
                <w:iCs/>
                <w:lang w:eastAsia="en-US"/>
              </w:rPr>
            </w:pPr>
            <w:r>
              <w:rPr>
                <w:rFonts w:ascii="Palatino Linotype" w:eastAsiaTheme="minorHAnsi" w:hAnsi="Palatino Linotype" w:cs="TimesNewRomanPS-ItalicMT"/>
                <w:b/>
                <w:i/>
                <w:iCs/>
                <w:lang w:eastAsia="en-US"/>
              </w:rPr>
              <w:t>No</w:t>
            </w:r>
            <w:r w:rsidRPr="00DC1986">
              <w:rPr>
                <w:rFonts w:ascii="Palatino Linotype" w:eastAsiaTheme="minorHAnsi" w:hAnsi="Palatino Linotype" w:cs="TimesNewRomanPS-ItalicMT"/>
                <w:b/>
                <w:i/>
                <w:iCs/>
                <w:lang w:eastAsia="en-US"/>
              </w:rPr>
              <w:t xml:space="preserve"> </w:t>
            </w:r>
          </w:p>
        </w:tc>
      </w:tr>
      <w:tr w:rsidR="00B671A1" w:rsidRPr="00DC1986" w14:paraId="5D8E0DD2" w14:textId="77777777" w:rsidTr="00B671A1">
        <w:trPr>
          <w:trHeight w:val="678"/>
        </w:trPr>
        <w:tc>
          <w:tcPr>
            <w:cnfStyle w:val="001000000000" w:firstRow="0" w:lastRow="0" w:firstColumn="1" w:lastColumn="0" w:oddVBand="0" w:evenVBand="0" w:oddHBand="0" w:evenHBand="0" w:firstRowFirstColumn="0" w:firstRowLastColumn="0" w:lastRowFirstColumn="0" w:lastRowLastColumn="0"/>
            <w:tcW w:w="1696" w:type="dxa"/>
            <w:tcBorders>
              <w:left w:val="none" w:sz="0" w:space="0" w:color="auto"/>
            </w:tcBorders>
            <w:shd w:val="clear" w:color="auto" w:fill="auto"/>
            <w:vAlign w:val="center"/>
          </w:tcPr>
          <w:p w14:paraId="1EF37440" w14:textId="77777777" w:rsidR="00B671A1" w:rsidRPr="001D5D0B" w:rsidRDefault="00B671A1" w:rsidP="00580D96">
            <w:pPr>
              <w:jc w:val="both"/>
              <w:rPr>
                <w:rFonts w:ascii="Palatino Linotype" w:eastAsiaTheme="minorHAnsi" w:hAnsi="Palatino Linotype" w:cs="TimesNewRomanPS-ItalicMT"/>
                <w:b w:val="0"/>
                <w:iCs/>
                <w:color w:val="auto"/>
                <w:sz w:val="20"/>
                <w:lang w:eastAsia="en-US"/>
              </w:rPr>
            </w:pPr>
            <w:r>
              <w:rPr>
                <w:rFonts w:ascii="Palatino Linotype" w:eastAsiaTheme="minorHAnsi" w:hAnsi="Palatino Linotype" w:cs="TimesNewRomanPS-ItalicMT"/>
                <w:b w:val="0"/>
                <w:iCs/>
                <w:color w:val="auto"/>
                <w:sz w:val="20"/>
                <w:lang w:eastAsia="en-US"/>
              </w:rPr>
              <w:t xml:space="preserve">6. </w:t>
            </w:r>
            <w:proofErr w:type="spellStart"/>
            <w:r>
              <w:rPr>
                <w:rFonts w:ascii="Palatino Linotype" w:eastAsiaTheme="minorHAnsi" w:hAnsi="Palatino Linotype" w:cs="TimesNewRomanPS-ItalicMT"/>
                <w:b w:val="0"/>
                <w:iCs/>
                <w:color w:val="auto"/>
                <w:sz w:val="20"/>
                <w:lang w:eastAsia="en-US"/>
              </w:rPr>
              <w:t>PbRM</w:t>
            </w:r>
            <w:proofErr w:type="spellEnd"/>
            <w:r>
              <w:rPr>
                <w:rFonts w:ascii="Palatino Linotype" w:eastAsiaTheme="minorHAnsi" w:hAnsi="Palatino Linotype" w:cs="TimesNewRomanPS-ItalicMT"/>
                <w:b w:val="0"/>
                <w:iCs/>
                <w:color w:val="auto"/>
                <w:sz w:val="20"/>
                <w:lang w:eastAsia="en-US"/>
              </w:rPr>
              <w:t xml:space="preserve"> 11 a</w:t>
            </w:r>
          </w:p>
        </w:tc>
        <w:tc>
          <w:tcPr>
            <w:tcW w:w="2977" w:type="dxa"/>
            <w:shd w:val="clear" w:color="auto" w:fill="FFFFFF" w:themeFill="background1"/>
            <w:vAlign w:val="center"/>
          </w:tcPr>
          <w:p w14:paraId="7CBF71F2" w14:textId="77777777" w:rsidR="00B671A1" w:rsidRPr="00DC1986" w:rsidRDefault="00B671A1" w:rsidP="00580D96">
            <w:pPr>
              <w:spacing w:line="276" w:lineRule="auto"/>
              <w:jc w:val="both"/>
              <w:cnfStyle w:val="000000000000" w:firstRow="0" w:lastRow="0" w:firstColumn="0" w:lastColumn="0" w:oddVBand="0" w:evenVBand="0" w:oddHBand="0" w:evenHBand="0" w:firstRowFirstColumn="0" w:firstRowLastColumn="0" w:lastRowFirstColumn="0" w:lastRowLastColumn="0"/>
              <w:rPr>
                <w:rFonts w:ascii="Palatino Linotype" w:eastAsiaTheme="minorHAnsi" w:hAnsi="Palatino Linotype" w:cs="TimesNewRomanPS-ItalicMT"/>
                <w:iCs/>
                <w:sz w:val="20"/>
                <w:lang w:eastAsia="en-US"/>
              </w:rPr>
            </w:pPr>
            <w:r>
              <w:rPr>
                <w:rFonts w:ascii="Palatino Linotype" w:eastAsiaTheme="minorHAnsi" w:hAnsi="Palatino Linotype" w:cs="TimesNewRomanPS-ItalicMT"/>
                <w:iCs/>
                <w:sz w:val="20"/>
                <w:lang w:eastAsia="en-US"/>
              </w:rPr>
              <w:t>No se pronunció al respecto</w:t>
            </w:r>
          </w:p>
        </w:tc>
        <w:tc>
          <w:tcPr>
            <w:tcW w:w="2552" w:type="dxa"/>
            <w:shd w:val="clear" w:color="auto" w:fill="FFFFFF" w:themeFill="background1"/>
          </w:tcPr>
          <w:p w14:paraId="578341AE" w14:textId="77777777" w:rsidR="00B671A1" w:rsidRPr="00B671A1" w:rsidRDefault="00B671A1" w:rsidP="00580D96">
            <w:pPr>
              <w:jc w:val="both"/>
              <w:cnfStyle w:val="000000000000" w:firstRow="0" w:lastRow="0" w:firstColumn="0" w:lastColumn="0" w:oddVBand="0" w:evenVBand="0" w:oddHBand="0" w:evenHBand="0" w:firstRowFirstColumn="0" w:firstRowLastColumn="0" w:lastRowFirstColumn="0" w:lastRowLastColumn="0"/>
              <w:rPr>
                <w:rFonts w:ascii="Palatino Linotype" w:eastAsiaTheme="minorHAnsi" w:hAnsi="Palatino Linotype" w:cs="TimesNewRomanPS-ItalicMT"/>
                <w:iCs/>
                <w:sz w:val="20"/>
                <w:lang w:eastAsia="en-US"/>
              </w:rPr>
            </w:pPr>
            <w:r>
              <w:rPr>
                <w:rFonts w:ascii="Palatino Linotype" w:eastAsiaTheme="minorHAnsi" w:hAnsi="Palatino Linotype" w:cs="TimesNewRomanPS-ItalicMT"/>
                <w:iCs/>
                <w:sz w:val="20"/>
                <w:lang w:eastAsia="en-US"/>
              </w:rPr>
              <w:t>M</w:t>
            </w:r>
            <w:r w:rsidRPr="00B671A1">
              <w:rPr>
                <w:rFonts w:ascii="Palatino Linotype" w:eastAsiaTheme="minorHAnsi" w:hAnsi="Palatino Linotype" w:cs="TimesNewRomanPS-ItalicMT"/>
                <w:iCs/>
                <w:sz w:val="20"/>
                <w:lang w:eastAsia="en-US"/>
              </w:rPr>
              <w:t xml:space="preserve">anifestó que en su sistema de contabilidad “PROGRESS” no cuenta con </w:t>
            </w:r>
            <w:r>
              <w:rPr>
                <w:rFonts w:ascii="Palatino Linotype" w:eastAsiaTheme="minorHAnsi" w:hAnsi="Palatino Linotype" w:cs="TimesNewRomanPS-ItalicMT"/>
                <w:iCs/>
                <w:sz w:val="20"/>
                <w:lang w:eastAsia="en-US"/>
              </w:rPr>
              <w:t>el</w:t>
            </w:r>
            <w:r w:rsidRPr="00B671A1">
              <w:rPr>
                <w:rFonts w:ascii="Palatino Linotype" w:eastAsiaTheme="minorHAnsi" w:hAnsi="Palatino Linotype" w:cs="TimesNewRomanPS-ItalicMT"/>
                <w:iCs/>
                <w:sz w:val="20"/>
                <w:lang w:eastAsia="en-US"/>
              </w:rPr>
              <w:t xml:space="preserve"> formato solicitado (04 a, 04b, 09 a, 11 a y 13 a).</w:t>
            </w:r>
          </w:p>
        </w:tc>
        <w:tc>
          <w:tcPr>
            <w:tcW w:w="1842" w:type="dxa"/>
            <w:shd w:val="clear" w:color="auto" w:fill="FFFFFF" w:themeFill="background1"/>
            <w:vAlign w:val="center"/>
          </w:tcPr>
          <w:p w14:paraId="617B9849" w14:textId="77777777" w:rsidR="00B671A1" w:rsidRPr="00DC1986" w:rsidRDefault="00597E3F" w:rsidP="00580D96">
            <w:pPr>
              <w:jc w:val="center"/>
              <w:cnfStyle w:val="000000000000" w:firstRow="0" w:lastRow="0" w:firstColumn="0" w:lastColumn="0" w:oddVBand="0" w:evenVBand="0" w:oddHBand="0" w:evenHBand="0" w:firstRowFirstColumn="0" w:firstRowLastColumn="0" w:lastRowFirstColumn="0" w:lastRowLastColumn="0"/>
              <w:rPr>
                <w:rFonts w:ascii="Palatino Linotype" w:eastAsiaTheme="minorHAnsi" w:hAnsi="Palatino Linotype" w:cs="TimesNewRomanPS-ItalicMT"/>
                <w:b/>
                <w:i/>
                <w:iCs/>
                <w:lang w:eastAsia="en-US"/>
              </w:rPr>
            </w:pPr>
            <w:r>
              <w:rPr>
                <w:rFonts w:ascii="Palatino Linotype" w:eastAsiaTheme="minorHAnsi" w:hAnsi="Palatino Linotype" w:cs="TimesNewRomanPS-ItalicMT"/>
                <w:b/>
                <w:i/>
                <w:iCs/>
                <w:lang w:eastAsia="en-US"/>
              </w:rPr>
              <w:t>No</w:t>
            </w:r>
            <w:r w:rsidR="00B671A1">
              <w:rPr>
                <w:rFonts w:ascii="Palatino Linotype" w:eastAsiaTheme="minorHAnsi" w:hAnsi="Palatino Linotype" w:cs="TimesNewRomanPS-ItalicMT"/>
                <w:b/>
                <w:i/>
                <w:iCs/>
                <w:lang w:eastAsia="en-US"/>
              </w:rPr>
              <w:t xml:space="preserve"> </w:t>
            </w:r>
          </w:p>
        </w:tc>
      </w:tr>
      <w:tr w:rsidR="00B671A1" w:rsidRPr="00DC1986" w14:paraId="1FAF1C57" w14:textId="77777777" w:rsidTr="00B671A1">
        <w:trPr>
          <w:cnfStyle w:val="000000100000" w:firstRow="0" w:lastRow="0" w:firstColumn="0" w:lastColumn="0" w:oddVBand="0" w:evenVBand="0" w:oddHBand="1" w:evenHBand="0" w:firstRowFirstColumn="0" w:firstRowLastColumn="0" w:lastRowFirstColumn="0" w:lastRowLastColumn="0"/>
          <w:trHeight w:val="678"/>
        </w:trPr>
        <w:tc>
          <w:tcPr>
            <w:cnfStyle w:val="001000000000" w:firstRow="0" w:lastRow="0" w:firstColumn="1" w:lastColumn="0" w:oddVBand="0" w:evenVBand="0" w:oddHBand="0" w:evenHBand="0" w:firstRowFirstColumn="0" w:firstRowLastColumn="0" w:lastRowFirstColumn="0" w:lastRowLastColumn="0"/>
            <w:tcW w:w="1696" w:type="dxa"/>
            <w:tcBorders>
              <w:left w:val="none" w:sz="0" w:space="0" w:color="auto"/>
              <w:bottom w:val="none" w:sz="0" w:space="0" w:color="auto"/>
            </w:tcBorders>
            <w:shd w:val="clear" w:color="auto" w:fill="auto"/>
            <w:vAlign w:val="center"/>
          </w:tcPr>
          <w:p w14:paraId="2DB5214F" w14:textId="77777777" w:rsidR="00B671A1" w:rsidRPr="001D5D0B" w:rsidRDefault="00B671A1" w:rsidP="00580D96">
            <w:pPr>
              <w:jc w:val="both"/>
              <w:rPr>
                <w:rFonts w:ascii="Palatino Linotype" w:eastAsiaTheme="minorHAnsi" w:hAnsi="Palatino Linotype" w:cs="TimesNewRomanPS-ItalicMT"/>
                <w:b w:val="0"/>
                <w:iCs/>
                <w:color w:val="auto"/>
                <w:sz w:val="20"/>
                <w:lang w:eastAsia="en-US"/>
              </w:rPr>
            </w:pPr>
            <w:r>
              <w:rPr>
                <w:rFonts w:ascii="Palatino Linotype" w:eastAsiaTheme="minorHAnsi" w:hAnsi="Palatino Linotype" w:cs="TimesNewRomanPS-ItalicMT"/>
                <w:b w:val="0"/>
                <w:iCs/>
                <w:color w:val="auto"/>
                <w:sz w:val="20"/>
                <w:lang w:eastAsia="en-US"/>
              </w:rPr>
              <w:t xml:space="preserve">7. </w:t>
            </w:r>
            <w:proofErr w:type="spellStart"/>
            <w:r>
              <w:rPr>
                <w:rFonts w:ascii="Palatino Linotype" w:eastAsiaTheme="minorHAnsi" w:hAnsi="Palatino Linotype" w:cs="TimesNewRomanPS-ItalicMT"/>
                <w:b w:val="0"/>
                <w:iCs/>
                <w:color w:val="auto"/>
                <w:sz w:val="20"/>
                <w:lang w:eastAsia="en-US"/>
              </w:rPr>
              <w:t>PbRM</w:t>
            </w:r>
            <w:proofErr w:type="spellEnd"/>
            <w:r>
              <w:rPr>
                <w:rFonts w:ascii="Palatino Linotype" w:eastAsiaTheme="minorHAnsi" w:hAnsi="Palatino Linotype" w:cs="TimesNewRomanPS-ItalicMT"/>
                <w:b w:val="0"/>
                <w:iCs/>
                <w:color w:val="auto"/>
                <w:sz w:val="20"/>
                <w:lang w:eastAsia="en-US"/>
              </w:rPr>
              <w:t xml:space="preserve"> 13 a</w:t>
            </w:r>
          </w:p>
        </w:tc>
        <w:tc>
          <w:tcPr>
            <w:tcW w:w="2977" w:type="dxa"/>
            <w:shd w:val="clear" w:color="auto" w:fill="FFFFFF" w:themeFill="background1"/>
            <w:vAlign w:val="center"/>
          </w:tcPr>
          <w:p w14:paraId="18CB9C62" w14:textId="77777777" w:rsidR="00B671A1" w:rsidRPr="00DC1986" w:rsidRDefault="00B671A1" w:rsidP="00580D96">
            <w:pPr>
              <w:spacing w:line="276" w:lineRule="auto"/>
              <w:jc w:val="both"/>
              <w:cnfStyle w:val="000000100000" w:firstRow="0" w:lastRow="0" w:firstColumn="0" w:lastColumn="0" w:oddVBand="0" w:evenVBand="0" w:oddHBand="1" w:evenHBand="0" w:firstRowFirstColumn="0" w:firstRowLastColumn="0" w:lastRowFirstColumn="0" w:lastRowLastColumn="0"/>
              <w:rPr>
                <w:rFonts w:ascii="Palatino Linotype" w:eastAsiaTheme="minorHAnsi" w:hAnsi="Palatino Linotype" w:cs="TimesNewRomanPS-ItalicMT"/>
                <w:iCs/>
                <w:sz w:val="20"/>
                <w:lang w:eastAsia="en-US"/>
              </w:rPr>
            </w:pPr>
            <w:r>
              <w:rPr>
                <w:rFonts w:ascii="Palatino Linotype" w:eastAsiaTheme="minorHAnsi" w:hAnsi="Palatino Linotype" w:cs="TimesNewRomanPS-ItalicMT"/>
                <w:iCs/>
                <w:sz w:val="20"/>
                <w:lang w:eastAsia="en-US"/>
              </w:rPr>
              <w:t>No se pronunció al respecto</w:t>
            </w:r>
          </w:p>
        </w:tc>
        <w:tc>
          <w:tcPr>
            <w:tcW w:w="2552" w:type="dxa"/>
            <w:shd w:val="clear" w:color="auto" w:fill="FFFFFF" w:themeFill="background1"/>
          </w:tcPr>
          <w:p w14:paraId="563B166B" w14:textId="77777777" w:rsidR="00B671A1" w:rsidRPr="00B671A1" w:rsidRDefault="00B671A1" w:rsidP="00580D96">
            <w:pPr>
              <w:jc w:val="both"/>
              <w:cnfStyle w:val="000000100000" w:firstRow="0" w:lastRow="0" w:firstColumn="0" w:lastColumn="0" w:oddVBand="0" w:evenVBand="0" w:oddHBand="1" w:evenHBand="0" w:firstRowFirstColumn="0" w:firstRowLastColumn="0" w:lastRowFirstColumn="0" w:lastRowLastColumn="0"/>
              <w:rPr>
                <w:rFonts w:ascii="Palatino Linotype" w:eastAsiaTheme="minorHAnsi" w:hAnsi="Palatino Linotype" w:cs="TimesNewRomanPS-ItalicMT"/>
                <w:iCs/>
                <w:sz w:val="20"/>
                <w:lang w:eastAsia="en-US"/>
              </w:rPr>
            </w:pPr>
            <w:r>
              <w:rPr>
                <w:rFonts w:ascii="Palatino Linotype" w:eastAsiaTheme="minorHAnsi" w:hAnsi="Palatino Linotype" w:cs="TimesNewRomanPS-ItalicMT"/>
                <w:iCs/>
                <w:sz w:val="20"/>
                <w:lang w:eastAsia="en-US"/>
              </w:rPr>
              <w:t>M</w:t>
            </w:r>
            <w:r w:rsidRPr="00B671A1">
              <w:rPr>
                <w:rFonts w:ascii="Palatino Linotype" w:eastAsiaTheme="minorHAnsi" w:hAnsi="Palatino Linotype" w:cs="TimesNewRomanPS-ItalicMT"/>
                <w:iCs/>
                <w:sz w:val="20"/>
                <w:lang w:eastAsia="en-US"/>
              </w:rPr>
              <w:t xml:space="preserve">anifestó que en su sistema de contabilidad “PROGRESS” no cuenta con </w:t>
            </w:r>
            <w:r>
              <w:rPr>
                <w:rFonts w:ascii="Palatino Linotype" w:eastAsiaTheme="minorHAnsi" w:hAnsi="Palatino Linotype" w:cs="TimesNewRomanPS-ItalicMT"/>
                <w:iCs/>
                <w:sz w:val="20"/>
                <w:lang w:eastAsia="en-US"/>
              </w:rPr>
              <w:t>el</w:t>
            </w:r>
            <w:r w:rsidRPr="00B671A1">
              <w:rPr>
                <w:rFonts w:ascii="Palatino Linotype" w:eastAsiaTheme="minorHAnsi" w:hAnsi="Palatino Linotype" w:cs="TimesNewRomanPS-ItalicMT"/>
                <w:iCs/>
                <w:sz w:val="20"/>
                <w:lang w:eastAsia="en-US"/>
              </w:rPr>
              <w:t xml:space="preserve"> formato solicitado (04 a, 04b, 09 a, 11 a y 13 a).</w:t>
            </w:r>
          </w:p>
        </w:tc>
        <w:tc>
          <w:tcPr>
            <w:tcW w:w="1842" w:type="dxa"/>
            <w:shd w:val="clear" w:color="auto" w:fill="FFFFFF" w:themeFill="background1"/>
            <w:vAlign w:val="center"/>
          </w:tcPr>
          <w:p w14:paraId="33D7F744" w14:textId="77777777" w:rsidR="00B671A1" w:rsidRDefault="00B671A1" w:rsidP="00580D96">
            <w:pPr>
              <w:jc w:val="center"/>
              <w:cnfStyle w:val="000000100000" w:firstRow="0" w:lastRow="0" w:firstColumn="0" w:lastColumn="0" w:oddVBand="0" w:evenVBand="0" w:oddHBand="1" w:evenHBand="0" w:firstRowFirstColumn="0" w:firstRowLastColumn="0" w:lastRowFirstColumn="0" w:lastRowLastColumn="0"/>
              <w:rPr>
                <w:rFonts w:ascii="Palatino Linotype" w:eastAsiaTheme="minorHAnsi" w:hAnsi="Palatino Linotype" w:cs="TimesNewRomanPS-ItalicMT"/>
                <w:b/>
                <w:i/>
                <w:iCs/>
                <w:lang w:eastAsia="en-US"/>
              </w:rPr>
            </w:pPr>
            <w:r>
              <w:rPr>
                <w:rFonts w:ascii="Palatino Linotype" w:eastAsiaTheme="minorHAnsi" w:hAnsi="Palatino Linotype" w:cs="TimesNewRomanPS-ItalicMT"/>
                <w:b/>
                <w:i/>
                <w:iCs/>
                <w:lang w:eastAsia="en-US"/>
              </w:rPr>
              <w:t>Si</w:t>
            </w:r>
          </w:p>
          <w:p w14:paraId="7F35B0DC" w14:textId="77777777" w:rsidR="00597E3F" w:rsidRDefault="00597E3F" w:rsidP="00580D96">
            <w:pPr>
              <w:jc w:val="center"/>
              <w:cnfStyle w:val="000000100000" w:firstRow="0" w:lastRow="0" w:firstColumn="0" w:lastColumn="0" w:oddVBand="0" w:evenVBand="0" w:oddHBand="1" w:evenHBand="0" w:firstRowFirstColumn="0" w:firstRowLastColumn="0" w:lastRowFirstColumn="0" w:lastRowLastColumn="0"/>
              <w:rPr>
                <w:rFonts w:ascii="Palatino Linotype" w:eastAsiaTheme="minorHAnsi" w:hAnsi="Palatino Linotype" w:cs="TimesNewRomanPS-ItalicMT"/>
                <w:b/>
                <w:i/>
                <w:iCs/>
                <w:lang w:eastAsia="en-US"/>
              </w:rPr>
            </w:pPr>
            <w:r>
              <w:rPr>
                <w:rFonts w:ascii="Palatino Linotype" w:eastAsiaTheme="minorHAnsi" w:hAnsi="Palatino Linotype" w:cs="TimesNewRomanPS-ItalicMT"/>
                <w:b/>
                <w:i/>
                <w:iCs/>
                <w:lang w:eastAsia="en-US"/>
              </w:rPr>
              <w:t>(hechos negativos)</w:t>
            </w:r>
          </w:p>
          <w:p w14:paraId="49CEDADD" w14:textId="77777777" w:rsidR="00B671A1" w:rsidRPr="00DC1986" w:rsidRDefault="00B671A1" w:rsidP="00580D96">
            <w:pPr>
              <w:jc w:val="center"/>
              <w:cnfStyle w:val="000000100000" w:firstRow="0" w:lastRow="0" w:firstColumn="0" w:lastColumn="0" w:oddVBand="0" w:evenVBand="0" w:oddHBand="1" w:evenHBand="0" w:firstRowFirstColumn="0" w:firstRowLastColumn="0" w:lastRowFirstColumn="0" w:lastRowLastColumn="0"/>
              <w:rPr>
                <w:rFonts w:ascii="Palatino Linotype" w:eastAsiaTheme="minorHAnsi" w:hAnsi="Palatino Linotype" w:cs="TimesNewRomanPS-ItalicMT"/>
                <w:b/>
                <w:i/>
                <w:iCs/>
                <w:lang w:eastAsia="en-US"/>
              </w:rPr>
            </w:pPr>
            <w:r>
              <w:rPr>
                <w:rFonts w:ascii="Palatino Linotype" w:eastAsiaTheme="minorHAnsi" w:hAnsi="Palatino Linotype" w:cs="TimesNewRomanPS-ItalicMT"/>
                <w:b/>
                <w:i/>
                <w:iCs/>
                <w:lang w:eastAsia="en-US"/>
              </w:rPr>
              <w:t xml:space="preserve"> </w:t>
            </w:r>
          </w:p>
        </w:tc>
      </w:tr>
      <w:bookmarkEnd w:id="1"/>
      <w:bookmarkEnd w:id="2"/>
    </w:tbl>
    <w:p w14:paraId="1BDEF718" w14:textId="77777777" w:rsidR="007902AD" w:rsidRDefault="007902AD" w:rsidP="00580D96">
      <w:pPr>
        <w:spacing w:line="360" w:lineRule="auto"/>
        <w:jc w:val="both"/>
        <w:rPr>
          <w:rFonts w:ascii="Palatino Linotype" w:hAnsi="Palatino Linotype"/>
          <w:highlight w:val="yellow"/>
        </w:rPr>
      </w:pPr>
    </w:p>
    <w:p w14:paraId="53BA241E" w14:textId="77777777" w:rsidR="00245E77" w:rsidRDefault="00245E77" w:rsidP="00580D96">
      <w:pPr>
        <w:tabs>
          <w:tab w:val="left" w:pos="709"/>
        </w:tabs>
        <w:spacing w:line="360" w:lineRule="auto"/>
        <w:ind w:right="51"/>
        <w:jc w:val="both"/>
        <w:rPr>
          <w:rFonts w:ascii="Palatino Linotype" w:hAnsi="Palatino Linotype"/>
        </w:rPr>
      </w:pPr>
      <w:r w:rsidRPr="00836EB7">
        <w:rPr>
          <w:rFonts w:ascii="Palatino Linotype" w:hAnsi="Palatino Linotype"/>
        </w:rPr>
        <w:t xml:space="preserve">Es así vez que </w:t>
      </w:r>
      <w:r>
        <w:rPr>
          <w:rFonts w:ascii="Palatino Linotype" w:hAnsi="Palatino Linotype"/>
        </w:rPr>
        <w:t>podemos concluir</w:t>
      </w:r>
      <w:r w:rsidRPr="00836EB7">
        <w:rPr>
          <w:rFonts w:ascii="Palatino Linotype" w:hAnsi="Palatino Linotype"/>
        </w:rPr>
        <w:t xml:space="preserve"> del</w:t>
      </w:r>
      <w:r>
        <w:rPr>
          <w:rFonts w:ascii="Palatino Linotype" w:hAnsi="Palatino Linotype"/>
        </w:rPr>
        <w:t xml:space="preserve"> cuadro anterior</w:t>
      </w:r>
      <w:r w:rsidRPr="00836EB7">
        <w:rPr>
          <w:rFonts w:ascii="Palatino Linotype" w:hAnsi="Palatino Linotype"/>
        </w:rPr>
        <w:t xml:space="preserve">, que </w:t>
      </w:r>
      <w:r>
        <w:rPr>
          <w:rFonts w:ascii="Palatino Linotype" w:hAnsi="Palatino Linotype"/>
        </w:rPr>
        <w:t xml:space="preserve">se tienen por atendidos </w:t>
      </w:r>
      <w:r w:rsidRPr="005E6E36">
        <w:rPr>
          <w:rFonts w:ascii="Palatino Linotype" w:hAnsi="Palatino Linotype"/>
        </w:rPr>
        <w:t>l</w:t>
      </w:r>
      <w:r>
        <w:rPr>
          <w:rFonts w:ascii="Palatino Linotype" w:hAnsi="Palatino Linotype"/>
        </w:rPr>
        <w:t>os</w:t>
      </w:r>
      <w:r w:rsidRPr="005E6E36">
        <w:rPr>
          <w:rFonts w:ascii="Palatino Linotype" w:hAnsi="Palatino Linotype"/>
        </w:rPr>
        <w:t xml:space="preserve"> requerimiento</w:t>
      </w:r>
      <w:r>
        <w:rPr>
          <w:rFonts w:ascii="Palatino Linotype" w:hAnsi="Palatino Linotype"/>
        </w:rPr>
        <w:t>s</w:t>
      </w:r>
      <w:r w:rsidRPr="005E6E36">
        <w:rPr>
          <w:rFonts w:ascii="Palatino Linotype" w:hAnsi="Palatino Linotype"/>
        </w:rPr>
        <w:t xml:space="preserve"> marcado con </w:t>
      </w:r>
      <w:r>
        <w:rPr>
          <w:rFonts w:ascii="Palatino Linotype" w:hAnsi="Palatino Linotype"/>
        </w:rPr>
        <w:t>los</w:t>
      </w:r>
      <w:r w:rsidRPr="005E6E36">
        <w:rPr>
          <w:rFonts w:ascii="Palatino Linotype" w:hAnsi="Palatino Linotype"/>
        </w:rPr>
        <w:t xml:space="preserve"> numeral</w:t>
      </w:r>
      <w:r>
        <w:rPr>
          <w:rFonts w:ascii="Palatino Linotype" w:hAnsi="Palatino Linotype"/>
        </w:rPr>
        <w:t xml:space="preserve">es </w:t>
      </w:r>
      <w:r w:rsidRPr="00245E77">
        <w:rPr>
          <w:rFonts w:ascii="Palatino Linotype" w:hAnsi="Palatino Linotype"/>
          <w:b/>
        </w:rPr>
        <w:t>uno (1)</w:t>
      </w:r>
      <w:r>
        <w:rPr>
          <w:rFonts w:ascii="Palatino Linotype" w:hAnsi="Palatino Linotype"/>
        </w:rPr>
        <w:t xml:space="preserve"> y</w:t>
      </w:r>
      <w:r w:rsidRPr="00836EB7">
        <w:rPr>
          <w:rFonts w:ascii="Palatino Linotype" w:hAnsi="Palatino Linotype"/>
          <w:b/>
        </w:rPr>
        <w:t xml:space="preserve"> dos (2), </w:t>
      </w:r>
      <w:r w:rsidRPr="005E6E36">
        <w:rPr>
          <w:rFonts w:ascii="Palatino Linotype" w:hAnsi="Palatino Linotype"/>
        </w:rPr>
        <w:t>en virtud de que fue</w:t>
      </w:r>
      <w:r>
        <w:rPr>
          <w:rFonts w:ascii="Palatino Linotype" w:hAnsi="Palatino Linotype"/>
        </w:rPr>
        <w:t xml:space="preserve">ron </w:t>
      </w:r>
      <w:r w:rsidRPr="005E6E36">
        <w:rPr>
          <w:rFonts w:ascii="Palatino Linotype" w:hAnsi="Palatino Linotype"/>
        </w:rPr>
        <w:t xml:space="preserve">consentidos por </w:t>
      </w:r>
      <w:r w:rsidRPr="005E6E36">
        <w:rPr>
          <w:rFonts w:ascii="Palatino Linotype" w:hAnsi="Palatino Linotype"/>
          <w:b/>
          <w:bCs/>
        </w:rPr>
        <w:t>l</w:t>
      </w:r>
      <w:r>
        <w:rPr>
          <w:rFonts w:ascii="Palatino Linotype" w:hAnsi="Palatino Linotype"/>
          <w:b/>
          <w:bCs/>
        </w:rPr>
        <w:t>a parte</w:t>
      </w:r>
      <w:r w:rsidRPr="005E6E36">
        <w:rPr>
          <w:rFonts w:ascii="Palatino Linotype" w:hAnsi="Palatino Linotype"/>
          <w:b/>
          <w:bCs/>
        </w:rPr>
        <w:t xml:space="preserve"> Recurrente,</w:t>
      </w:r>
      <w:r w:rsidRPr="005E6E36">
        <w:rPr>
          <w:rFonts w:ascii="Palatino Linotype" w:hAnsi="Palatino Linotype"/>
        </w:rPr>
        <w:t xml:space="preserve"> </w:t>
      </w:r>
      <w:r w:rsidR="00597E3F">
        <w:rPr>
          <w:rFonts w:ascii="Palatino Linotype" w:hAnsi="Palatino Linotype"/>
        </w:rPr>
        <w:t xml:space="preserve">y atendidos por el Sujeto Obligado, </w:t>
      </w:r>
      <w:r w:rsidRPr="005E6E36">
        <w:rPr>
          <w:rFonts w:ascii="Palatino Linotype" w:hAnsi="Palatino Linotype"/>
        </w:rPr>
        <w:t>al no formar parte de sus razones o motivos de inconformidad.</w:t>
      </w:r>
      <w:r>
        <w:rPr>
          <w:rFonts w:ascii="Palatino Linotype" w:hAnsi="Palatino Linotype"/>
        </w:rPr>
        <w:t xml:space="preserve"> </w:t>
      </w:r>
    </w:p>
    <w:p w14:paraId="270868EB" w14:textId="77777777" w:rsidR="00245E77" w:rsidRDefault="00245E77" w:rsidP="00580D96">
      <w:pPr>
        <w:tabs>
          <w:tab w:val="left" w:pos="709"/>
        </w:tabs>
        <w:spacing w:line="360" w:lineRule="auto"/>
        <w:ind w:right="51"/>
        <w:jc w:val="both"/>
        <w:rPr>
          <w:rFonts w:ascii="Palatino Linotype" w:hAnsi="Palatino Linotype"/>
        </w:rPr>
      </w:pPr>
    </w:p>
    <w:p w14:paraId="08ADC6EE" w14:textId="77777777" w:rsidR="00F378B1" w:rsidRDefault="00F378B1" w:rsidP="00580D96">
      <w:pPr>
        <w:tabs>
          <w:tab w:val="left" w:pos="709"/>
        </w:tabs>
        <w:spacing w:line="360" w:lineRule="auto"/>
        <w:ind w:right="51"/>
        <w:jc w:val="both"/>
        <w:rPr>
          <w:rFonts w:ascii="Palatino Linotype" w:eastAsia="Calibri" w:hAnsi="Palatino Linotype"/>
        </w:rPr>
      </w:pPr>
    </w:p>
    <w:p w14:paraId="0DB55DD9" w14:textId="77777777" w:rsidR="00F378B1" w:rsidRDefault="00F378B1" w:rsidP="00580D96">
      <w:pPr>
        <w:tabs>
          <w:tab w:val="left" w:pos="709"/>
        </w:tabs>
        <w:spacing w:line="360" w:lineRule="auto"/>
        <w:ind w:right="51"/>
        <w:jc w:val="both"/>
        <w:rPr>
          <w:rFonts w:ascii="Palatino Linotype" w:eastAsia="Calibri" w:hAnsi="Palatino Linotype"/>
        </w:rPr>
      </w:pPr>
    </w:p>
    <w:p w14:paraId="01DE08F4" w14:textId="77777777" w:rsidR="00245E77" w:rsidRDefault="00245E77" w:rsidP="00580D96">
      <w:pPr>
        <w:tabs>
          <w:tab w:val="left" w:pos="709"/>
        </w:tabs>
        <w:spacing w:line="360" w:lineRule="auto"/>
        <w:ind w:right="51"/>
        <w:jc w:val="both"/>
        <w:rPr>
          <w:rFonts w:ascii="Palatino Linotype" w:hAnsi="Palatino Linotype" w:cs="Arial"/>
        </w:rPr>
      </w:pPr>
      <w:r w:rsidRPr="00A63145">
        <w:rPr>
          <w:rFonts w:ascii="Palatino Linotype" w:eastAsia="Calibri" w:hAnsi="Palatino Linotype"/>
        </w:rPr>
        <w:t>Asimismo, referente a</w:t>
      </w:r>
      <w:r>
        <w:rPr>
          <w:rFonts w:ascii="Palatino Linotype" w:eastAsia="Calibri" w:hAnsi="Palatino Linotype"/>
        </w:rPr>
        <w:t xml:space="preserve"> </w:t>
      </w:r>
      <w:r w:rsidRPr="00A63145">
        <w:rPr>
          <w:rFonts w:ascii="Palatino Linotype" w:eastAsia="Calibri" w:hAnsi="Palatino Linotype"/>
        </w:rPr>
        <w:t>l</w:t>
      </w:r>
      <w:r>
        <w:rPr>
          <w:rFonts w:ascii="Palatino Linotype" w:eastAsia="Calibri" w:hAnsi="Palatino Linotype"/>
        </w:rPr>
        <w:t>os</w:t>
      </w:r>
      <w:r w:rsidRPr="00A63145">
        <w:rPr>
          <w:rFonts w:ascii="Palatino Linotype" w:eastAsia="Calibri" w:hAnsi="Palatino Linotype"/>
        </w:rPr>
        <w:t xml:space="preserve"> punto</w:t>
      </w:r>
      <w:r>
        <w:rPr>
          <w:rFonts w:ascii="Palatino Linotype" w:eastAsia="Calibri" w:hAnsi="Palatino Linotype"/>
        </w:rPr>
        <w:t xml:space="preserve">s </w:t>
      </w:r>
      <w:r>
        <w:rPr>
          <w:rFonts w:ascii="Palatino Linotype" w:eastAsia="Calibri" w:hAnsi="Palatino Linotype"/>
          <w:b/>
        </w:rPr>
        <w:t>tres</w:t>
      </w:r>
      <w:r w:rsidRPr="00E23E74">
        <w:rPr>
          <w:rFonts w:ascii="Palatino Linotype" w:eastAsia="Calibri" w:hAnsi="Palatino Linotype"/>
          <w:b/>
        </w:rPr>
        <w:t xml:space="preserve"> (</w:t>
      </w:r>
      <w:r>
        <w:rPr>
          <w:rFonts w:ascii="Palatino Linotype" w:eastAsia="Calibri" w:hAnsi="Palatino Linotype"/>
          <w:b/>
        </w:rPr>
        <w:t>3</w:t>
      </w:r>
      <w:r w:rsidRPr="00E23E74">
        <w:rPr>
          <w:rFonts w:ascii="Palatino Linotype" w:eastAsia="Calibri" w:hAnsi="Palatino Linotype"/>
          <w:b/>
        </w:rPr>
        <w:t>)</w:t>
      </w:r>
      <w:r>
        <w:rPr>
          <w:rFonts w:ascii="Palatino Linotype" w:eastAsia="Calibri" w:hAnsi="Palatino Linotype"/>
          <w:b/>
        </w:rPr>
        <w:t>, cuatro (4), cinco (5), seis (6) y siete (7)</w:t>
      </w:r>
      <w:r>
        <w:rPr>
          <w:rFonts w:ascii="Palatino Linotype" w:eastAsia="Calibri" w:hAnsi="Palatino Linotype"/>
        </w:rPr>
        <w:t xml:space="preserve">, </w:t>
      </w:r>
      <w:r w:rsidRPr="00E23E74">
        <w:rPr>
          <w:rFonts w:ascii="Palatino Linotype" w:eastAsia="Calibri" w:hAnsi="Palatino Linotype"/>
        </w:rPr>
        <w:t>correspondiente</w:t>
      </w:r>
      <w:r>
        <w:rPr>
          <w:rFonts w:ascii="Palatino Linotype" w:eastAsia="Calibri" w:hAnsi="Palatino Linotype"/>
        </w:rPr>
        <w:t>s</w:t>
      </w:r>
      <w:r w:rsidRPr="00E23E74">
        <w:rPr>
          <w:rFonts w:ascii="Palatino Linotype" w:eastAsia="Calibri" w:hAnsi="Palatino Linotype"/>
        </w:rPr>
        <w:t xml:space="preserve"> a</w:t>
      </w:r>
      <w:r>
        <w:rPr>
          <w:rFonts w:ascii="Palatino Linotype" w:eastAsia="Calibri" w:hAnsi="Palatino Linotype"/>
        </w:rPr>
        <w:t xml:space="preserve"> </w:t>
      </w:r>
      <w:r w:rsidRPr="00E23E74">
        <w:rPr>
          <w:rFonts w:ascii="Palatino Linotype" w:eastAsia="Calibri" w:hAnsi="Palatino Linotype"/>
        </w:rPr>
        <w:t>l</w:t>
      </w:r>
      <w:r>
        <w:rPr>
          <w:rFonts w:ascii="Palatino Linotype" w:eastAsia="Calibri" w:hAnsi="Palatino Linotype"/>
        </w:rPr>
        <w:t xml:space="preserve">os formatos </w:t>
      </w:r>
      <w:proofErr w:type="spellStart"/>
      <w:r w:rsidRPr="00245E77">
        <w:rPr>
          <w:rFonts w:ascii="Palatino Linotype" w:eastAsia="Calibri" w:hAnsi="Palatino Linotype"/>
          <w:b/>
        </w:rPr>
        <w:t>PbRM</w:t>
      </w:r>
      <w:proofErr w:type="spellEnd"/>
      <w:r w:rsidRPr="00245E77">
        <w:rPr>
          <w:rFonts w:ascii="Palatino Linotype" w:eastAsia="Calibri" w:hAnsi="Palatino Linotype"/>
          <w:b/>
        </w:rPr>
        <w:t xml:space="preserve"> 04a, 04b, 09a, 11a y 13a</w:t>
      </w:r>
      <w:r>
        <w:rPr>
          <w:rFonts w:ascii="Palatino Linotype" w:eastAsia="Calibri" w:hAnsi="Palatino Linotype"/>
          <w:b/>
        </w:rPr>
        <w:t xml:space="preserve">, </w:t>
      </w:r>
      <w:r>
        <w:rPr>
          <w:rFonts w:ascii="Palatino Linotype" w:eastAsia="Calibri" w:hAnsi="Palatino Linotype"/>
        </w:rPr>
        <w:t xml:space="preserve">el Sujeto Obligado manifestó la imposibilidad de hacer entrega de los formatos requeridos.  </w:t>
      </w:r>
    </w:p>
    <w:p w14:paraId="3E0A382E" w14:textId="77777777" w:rsidR="00245E77" w:rsidRDefault="00245E77" w:rsidP="00580D96">
      <w:pPr>
        <w:spacing w:line="360" w:lineRule="auto"/>
        <w:jc w:val="both"/>
        <w:rPr>
          <w:rFonts w:ascii="Palatino Linotype" w:hAnsi="Palatino Linotype" w:cs="Arial"/>
        </w:rPr>
      </w:pPr>
    </w:p>
    <w:p w14:paraId="291A17C1" w14:textId="77777777" w:rsidR="00245E77" w:rsidRDefault="00245E77" w:rsidP="00580D96">
      <w:pPr>
        <w:spacing w:line="360" w:lineRule="auto"/>
        <w:jc w:val="both"/>
        <w:rPr>
          <w:rFonts w:ascii="Palatino Linotype" w:hAnsi="Palatino Linotype" w:cs="Tahoma"/>
          <w:bCs/>
          <w:lang w:eastAsia="es-ES"/>
        </w:rPr>
      </w:pPr>
      <w:r w:rsidRPr="00245E77">
        <w:rPr>
          <w:rFonts w:ascii="Palatino Linotype" w:hAnsi="Palatino Linotype" w:cs="Arial"/>
        </w:rPr>
        <w:t>Hechas las precisiones anteriores</w:t>
      </w:r>
      <w:r>
        <w:rPr>
          <w:rFonts w:ascii="Palatino Linotype" w:hAnsi="Palatino Linotype" w:cs="Arial"/>
        </w:rPr>
        <w:t>, cabe destacar que</w:t>
      </w:r>
      <w:r w:rsidRPr="00245E77">
        <w:rPr>
          <w:rFonts w:ascii="Palatino Linotype" w:hAnsi="Palatino Linotype" w:cs="Arial"/>
        </w:rPr>
        <w:t xml:space="preserve"> </w:t>
      </w:r>
      <w:r w:rsidRPr="00245E77">
        <w:rPr>
          <w:rFonts w:ascii="Palatino Linotype" w:hAnsi="Palatino Linotype" w:cs="Tahoma"/>
          <w:bCs/>
          <w:lang w:eastAsia="es-ES"/>
        </w:rPr>
        <w:t xml:space="preserve">el </w:t>
      </w:r>
      <w:r w:rsidRPr="00245E77">
        <w:rPr>
          <w:rFonts w:ascii="Palatino Linotype" w:hAnsi="Palatino Linotype" w:cs="Tahoma"/>
          <w:b/>
          <w:bCs/>
          <w:lang w:eastAsia="es-ES"/>
        </w:rPr>
        <w:t>artículo 8 de la Ley de Fiscalización Superior del Estado de México</w:t>
      </w:r>
      <w:r w:rsidRPr="00245E77">
        <w:rPr>
          <w:rFonts w:ascii="Palatino Linotype" w:hAnsi="Palatino Linotype" w:cs="Tahoma"/>
          <w:bCs/>
          <w:lang w:eastAsia="es-ES"/>
        </w:rPr>
        <w:t xml:space="preserve">, señala que dentro de las atribuciones con las que cuenta el Órgano Superior de Fiscalización, está la de fiscalizar, en todo momento, respecto del año inmediato anterior, los ingresos y egresos de las entidades fiscalizables a efecto de comprobar que su recaudación, administración, desempeño, niveles de deuda y aplicación se apegue a las disposiciones legales, administrativas, presupuestales, financieras y de planeación aplicables, revisar las cuentas públicas de las entidades fiscalizables y entregar a la Legislatura, a través de la Comisión, el informe de resultados y los informes de auditorías que correspondan, requerir a las entidades fiscalizables la información, documentos físicos y/o electrónicos necesarios para los actos de fiscalización, así como, solicitar a otras autoridades el auxilio o colaboración para el cumplimiento de sus atribuciones. </w:t>
      </w:r>
    </w:p>
    <w:p w14:paraId="690E05D3" w14:textId="77777777" w:rsidR="00326AE6" w:rsidRDefault="00326AE6" w:rsidP="00580D96">
      <w:pPr>
        <w:spacing w:line="360" w:lineRule="auto"/>
        <w:jc w:val="both"/>
        <w:rPr>
          <w:rFonts w:ascii="Palatino Linotype" w:hAnsi="Palatino Linotype" w:cs="Tahoma"/>
          <w:bCs/>
          <w:lang w:eastAsia="es-ES"/>
        </w:rPr>
      </w:pPr>
    </w:p>
    <w:p w14:paraId="5A027121" w14:textId="77777777" w:rsidR="00245E77" w:rsidRPr="00245E77" w:rsidRDefault="00245E77" w:rsidP="00580D96">
      <w:pPr>
        <w:tabs>
          <w:tab w:val="left" w:pos="1470"/>
        </w:tabs>
        <w:spacing w:line="360" w:lineRule="auto"/>
        <w:ind w:right="-28"/>
        <w:jc w:val="both"/>
        <w:rPr>
          <w:rFonts w:ascii="Palatino Linotype" w:hAnsi="Palatino Linotype" w:cs="Tahoma"/>
          <w:bCs/>
          <w:color w:val="000000"/>
        </w:rPr>
      </w:pPr>
      <w:r w:rsidRPr="00245E77">
        <w:rPr>
          <w:rFonts w:ascii="Palatino Linotype" w:hAnsi="Palatino Linotype" w:cs="Tahoma"/>
          <w:color w:val="0D0D0D" w:themeColor="text1" w:themeTint="F2"/>
        </w:rPr>
        <w:t xml:space="preserve">En razón de lo anterior, se desprende que la información solicitada es generada por los </w:t>
      </w:r>
      <w:r w:rsidR="00602522">
        <w:rPr>
          <w:rFonts w:ascii="Palatino Linotype" w:hAnsi="Palatino Linotype" w:cs="Tahoma"/>
          <w:color w:val="0D0D0D" w:themeColor="text1" w:themeTint="F2"/>
        </w:rPr>
        <w:t xml:space="preserve">Organismos </w:t>
      </w:r>
      <w:r w:rsidRPr="00245E77">
        <w:rPr>
          <w:rFonts w:ascii="Palatino Linotype" w:hAnsi="Palatino Linotype" w:cs="Tahoma"/>
          <w:color w:val="0D0D0D" w:themeColor="text1" w:themeTint="F2"/>
        </w:rPr>
        <w:t>Municip</w:t>
      </w:r>
      <w:r w:rsidR="00602522">
        <w:rPr>
          <w:rFonts w:ascii="Palatino Linotype" w:hAnsi="Palatino Linotype" w:cs="Tahoma"/>
          <w:color w:val="0D0D0D" w:themeColor="text1" w:themeTint="F2"/>
        </w:rPr>
        <w:t>ale</w:t>
      </w:r>
      <w:r w:rsidRPr="00245E77">
        <w:rPr>
          <w:rFonts w:ascii="Palatino Linotype" w:hAnsi="Palatino Linotype" w:cs="Tahoma"/>
          <w:color w:val="0D0D0D" w:themeColor="text1" w:themeTint="F2"/>
        </w:rPr>
        <w:t xml:space="preserve">s, en este caso, por el </w:t>
      </w:r>
      <w:r w:rsidR="00602522" w:rsidRPr="00602522">
        <w:rPr>
          <w:rFonts w:ascii="Palatino Linotype" w:hAnsi="Palatino Linotype" w:cs="Tahoma"/>
          <w:color w:val="0D0D0D" w:themeColor="text1" w:themeTint="F2"/>
        </w:rPr>
        <w:t xml:space="preserve">Sistema Municipal Para el Desarrollo Integral de la Familia de Texcoco </w:t>
      </w:r>
      <w:r w:rsidRPr="00245E77">
        <w:rPr>
          <w:rFonts w:ascii="Palatino Linotype" w:hAnsi="Palatino Linotype" w:cs="Tahoma"/>
          <w:color w:val="0D0D0D" w:themeColor="text1" w:themeTint="F2"/>
        </w:rPr>
        <w:t xml:space="preserve">por lo que, </w:t>
      </w:r>
      <w:r w:rsidRPr="00245E77">
        <w:rPr>
          <w:rFonts w:ascii="Palatino Linotype" w:hAnsi="Palatino Linotype" w:cs="Tahoma"/>
          <w:bCs/>
          <w:iCs/>
          <w:color w:val="000000"/>
          <w:lang w:eastAsia="es-ES"/>
        </w:rPr>
        <w:t>se trae a colación</w:t>
      </w:r>
      <w:r w:rsidRPr="00245E77">
        <w:rPr>
          <w:rFonts w:ascii="Palatino Linotype" w:hAnsi="Palatino Linotype" w:cs="Tahoma"/>
          <w:bCs/>
          <w:color w:val="000000"/>
        </w:rPr>
        <w:t xml:space="preserve">, el Manual para la Planeación, Programación y Presupuesto de Egresos Municipal para el ejercicio fiscal </w:t>
      </w:r>
      <w:r w:rsidRPr="00245E77">
        <w:rPr>
          <w:rFonts w:ascii="Palatino Linotype" w:hAnsi="Palatino Linotype" w:cs="Tahoma"/>
          <w:bCs/>
          <w:color w:val="000000"/>
        </w:rPr>
        <w:lastRenderedPageBreak/>
        <w:t>dos mil veinticuatro</w:t>
      </w:r>
      <w:r w:rsidRPr="00245E77">
        <w:rPr>
          <w:rStyle w:val="Refdenotaalpie"/>
          <w:rFonts w:ascii="Palatino Linotype" w:hAnsi="Palatino Linotype" w:cs="Tahoma"/>
          <w:bCs/>
          <w:color w:val="000000"/>
        </w:rPr>
        <w:footnoteReference w:id="2"/>
      </w:r>
      <w:r w:rsidRPr="00245E77">
        <w:rPr>
          <w:rFonts w:ascii="Palatino Linotype" w:hAnsi="Palatino Linotype" w:cs="Tahoma"/>
          <w:bCs/>
          <w:color w:val="000000"/>
        </w:rPr>
        <w:t xml:space="preserve">, que establecen que su propósito es apoyar a los Ayuntamientos y entidades públicas municipales, para integrar el Anteproyecto y Proyecto de Presupuesto de Egresos Municipal. </w:t>
      </w:r>
    </w:p>
    <w:p w14:paraId="2ABAD409" w14:textId="77777777" w:rsidR="00245E77" w:rsidRDefault="00245E77" w:rsidP="00580D96">
      <w:pPr>
        <w:tabs>
          <w:tab w:val="left" w:pos="1470"/>
        </w:tabs>
        <w:spacing w:line="360" w:lineRule="auto"/>
        <w:ind w:right="-28"/>
        <w:jc w:val="both"/>
        <w:rPr>
          <w:rFonts w:ascii="Palatino Linotype" w:hAnsi="Palatino Linotype" w:cs="Tahoma"/>
          <w:bCs/>
          <w:color w:val="000000"/>
        </w:rPr>
      </w:pPr>
    </w:p>
    <w:p w14:paraId="5C6516F7" w14:textId="77777777" w:rsidR="00326AE6" w:rsidRDefault="00326AE6" w:rsidP="00580D96">
      <w:pPr>
        <w:tabs>
          <w:tab w:val="left" w:pos="1470"/>
        </w:tabs>
        <w:spacing w:line="360" w:lineRule="auto"/>
        <w:ind w:right="-28"/>
        <w:jc w:val="center"/>
        <w:rPr>
          <w:rFonts w:ascii="Palatino Linotype" w:hAnsi="Palatino Linotype" w:cs="Tahoma"/>
          <w:bCs/>
          <w:color w:val="000000"/>
        </w:rPr>
      </w:pPr>
      <w:r>
        <w:rPr>
          <w:noProof/>
        </w:rPr>
        <w:drawing>
          <wp:inline distT="0" distB="0" distL="0" distR="0" wp14:anchorId="516D12C8" wp14:editId="60765D65">
            <wp:extent cx="5089584" cy="1678185"/>
            <wp:effectExtent l="114300" t="95250" r="111125" b="9398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7721" t="46068" r="28460" b="28248"/>
                    <a:stretch/>
                  </pic:blipFill>
                  <pic:spPr bwMode="auto">
                    <a:xfrm>
                      <a:off x="0" y="0"/>
                      <a:ext cx="5130806" cy="1691777"/>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2D2ED653" w14:textId="77777777" w:rsidR="00245E77" w:rsidRDefault="00326AE6" w:rsidP="00580D96">
      <w:pPr>
        <w:tabs>
          <w:tab w:val="left" w:pos="1470"/>
        </w:tabs>
        <w:spacing w:line="360" w:lineRule="auto"/>
        <w:ind w:right="-28"/>
        <w:jc w:val="both"/>
        <w:rPr>
          <w:rFonts w:ascii="Palatino Linotype" w:hAnsi="Palatino Linotype" w:cs="Tahoma"/>
          <w:bCs/>
          <w:color w:val="000000"/>
        </w:rPr>
      </w:pPr>
      <w:r>
        <w:rPr>
          <w:rFonts w:ascii="Palatino Linotype" w:hAnsi="Palatino Linotype" w:cs="Tahoma"/>
          <w:bCs/>
          <w:color w:val="000000"/>
        </w:rPr>
        <w:t xml:space="preserve">Correlativo a lo anterior, se advierte </w:t>
      </w:r>
      <w:r w:rsidR="00245E77" w:rsidRPr="00245E77">
        <w:rPr>
          <w:rFonts w:ascii="Palatino Linotype" w:hAnsi="Palatino Linotype" w:cs="Tahoma"/>
          <w:bCs/>
          <w:color w:val="000000"/>
        </w:rPr>
        <w:t>que</w:t>
      </w:r>
      <w:r>
        <w:rPr>
          <w:rFonts w:ascii="Palatino Linotype" w:hAnsi="Palatino Linotype" w:cs="Tahoma"/>
          <w:bCs/>
          <w:color w:val="000000"/>
        </w:rPr>
        <w:t xml:space="preserve"> el referido Manual</w:t>
      </w:r>
      <w:r w:rsidR="00245E77" w:rsidRPr="00245E77">
        <w:rPr>
          <w:rFonts w:ascii="Palatino Linotype" w:hAnsi="Palatino Linotype" w:cs="Tahoma"/>
          <w:bCs/>
          <w:color w:val="000000"/>
        </w:rPr>
        <w:t xml:space="preserve"> para la integración del Anteproyecto de Presupuesto de Egresos Municipal, además de los formatos </w:t>
      </w:r>
      <w:proofErr w:type="spellStart"/>
      <w:r w:rsidR="00245E77" w:rsidRPr="00245E77">
        <w:rPr>
          <w:rFonts w:ascii="Palatino Linotype" w:hAnsi="Palatino Linotype" w:cs="Tahoma"/>
          <w:bCs/>
          <w:color w:val="000000"/>
        </w:rPr>
        <w:t>PbRM</w:t>
      </w:r>
      <w:proofErr w:type="spellEnd"/>
      <w:r w:rsidR="00245E77" w:rsidRPr="00245E77">
        <w:rPr>
          <w:rFonts w:ascii="Palatino Linotype" w:hAnsi="Palatino Linotype" w:cs="Tahoma"/>
          <w:bCs/>
          <w:color w:val="000000"/>
        </w:rPr>
        <w:t xml:space="preserve">, que integran el Programa Anual los cuales son PbRM-01a Identificación de la Dimensión Administrativa del Gasto; PbRM-01b Descripción del Programa; </w:t>
      </w:r>
      <w:r w:rsidR="00245E77" w:rsidRPr="00245E77">
        <w:rPr>
          <w:rFonts w:ascii="Palatino Linotype" w:hAnsi="Palatino Linotype" w:cs="Tahoma"/>
          <w:b/>
          <w:bCs/>
          <w:color w:val="000000"/>
        </w:rPr>
        <w:t>PbRM-01c Metas de actividad por Proyecto;</w:t>
      </w:r>
      <w:r w:rsidR="00245E77" w:rsidRPr="00245E77">
        <w:rPr>
          <w:rFonts w:ascii="Palatino Linotype" w:hAnsi="Palatino Linotype" w:cs="Tahoma"/>
          <w:bCs/>
          <w:color w:val="000000"/>
        </w:rPr>
        <w:t xml:space="preserve"> </w:t>
      </w:r>
      <w:r w:rsidR="00245E77" w:rsidRPr="00245E77">
        <w:rPr>
          <w:rFonts w:ascii="Palatino Linotype" w:hAnsi="Palatino Linotype" w:cs="Tahoma"/>
          <w:b/>
          <w:bCs/>
          <w:color w:val="000000"/>
        </w:rPr>
        <w:t>PbRM-01d Ficha técnica de diseño de indicadores estratégicos o de gestión</w:t>
      </w:r>
      <w:r w:rsidR="00245E77" w:rsidRPr="00245E77">
        <w:rPr>
          <w:rFonts w:ascii="Palatino Linotype" w:hAnsi="Palatino Linotype" w:cs="Tahoma"/>
          <w:bCs/>
          <w:color w:val="000000"/>
        </w:rPr>
        <w:t xml:space="preserve"> y PbRM-01e Matriz de Indicadores para Resultados por Programa presupuestario, en los que se deben definir las necesidades y oportunidades del municipio, mismas que deben coincidir con el Plan de Desarrollo Municipal para ser traducidas en proyectos y acciones concretas a desarrollarse en el periodo presupuestal determinado.</w:t>
      </w:r>
    </w:p>
    <w:p w14:paraId="78E10AC3" w14:textId="77777777" w:rsidR="00326AE6" w:rsidRPr="00245E77" w:rsidRDefault="00326AE6" w:rsidP="00580D96">
      <w:pPr>
        <w:tabs>
          <w:tab w:val="left" w:pos="1470"/>
        </w:tabs>
        <w:spacing w:line="360" w:lineRule="auto"/>
        <w:ind w:right="-28"/>
        <w:jc w:val="center"/>
        <w:rPr>
          <w:rFonts w:ascii="Palatino Linotype" w:hAnsi="Palatino Linotype" w:cs="Tahoma"/>
          <w:bCs/>
          <w:color w:val="000000"/>
        </w:rPr>
      </w:pPr>
      <w:r>
        <w:rPr>
          <w:noProof/>
        </w:rPr>
        <w:lastRenderedPageBreak/>
        <w:drawing>
          <wp:inline distT="0" distB="0" distL="0" distR="0" wp14:anchorId="37E9C442" wp14:editId="1E1AE647">
            <wp:extent cx="4183812" cy="2254185"/>
            <wp:effectExtent l="114300" t="95250" r="121920" b="8953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5623" t="35213" r="22680" b="15273"/>
                    <a:stretch/>
                  </pic:blipFill>
                  <pic:spPr bwMode="auto">
                    <a:xfrm>
                      <a:off x="0" y="0"/>
                      <a:ext cx="4236974" cy="2282828"/>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6C66C828" w14:textId="77777777" w:rsidR="00245E77" w:rsidRPr="00245E77" w:rsidRDefault="00245E77" w:rsidP="00580D96">
      <w:pPr>
        <w:tabs>
          <w:tab w:val="left" w:pos="1470"/>
        </w:tabs>
        <w:spacing w:line="360" w:lineRule="auto"/>
        <w:ind w:right="-28"/>
        <w:jc w:val="both"/>
        <w:rPr>
          <w:rFonts w:ascii="Palatino Linotype" w:hAnsi="Palatino Linotype" w:cs="Tahoma"/>
          <w:bCs/>
          <w:color w:val="000000"/>
        </w:rPr>
      </w:pPr>
    </w:p>
    <w:p w14:paraId="3E19A755" w14:textId="77777777" w:rsidR="00245E77" w:rsidRPr="00245E77" w:rsidRDefault="00245E77" w:rsidP="00580D96">
      <w:pPr>
        <w:tabs>
          <w:tab w:val="left" w:pos="1470"/>
        </w:tabs>
        <w:spacing w:line="360" w:lineRule="auto"/>
        <w:ind w:right="-28"/>
        <w:jc w:val="both"/>
        <w:rPr>
          <w:rFonts w:ascii="Palatino Linotype" w:hAnsi="Palatino Linotype"/>
        </w:rPr>
      </w:pPr>
      <w:r w:rsidRPr="00245E77">
        <w:rPr>
          <w:rFonts w:ascii="Palatino Linotype" w:hAnsi="Palatino Linotype" w:cs="Tahoma"/>
          <w:bCs/>
          <w:color w:val="000000"/>
        </w:rPr>
        <w:t xml:space="preserve">De los cuales el llenado es responsabilidad de los Titulares de las </w:t>
      </w:r>
      <w:r w:rsidRPr="00245E77">
        <w:rPr>
          <w:rFonts w:ascii="Palatino Linotype" w:hAnsi="Palatino Linotype"/>
        </w:rPr>
        <w:t>Dependencias Generales, Auxiliares y Organismos Municipales ejecutores de los programas, el proceso de coordinación corresponde a la UIPPE municipal o su equivalente, quienes deberán de realizar esta actividad de manera conjunta.</w:t>
      </w:r>
    </w:p>
    <w:p w14:paraId="79354B02" w14:textId="77777777" w:rsidR="00245E77" w:rsidRPr="00245E77" w:rsidRDefault="00245E77" w:rsidP="00580D96">
      <w:pPr>
        <w:tabs>
          <w:tab w:val="left" w:pos="1470"/>
        </w:tabs>
        <w:spacing w:line="360" w:lineRule="auto"/>
        <w:ind w:right="-28"/>
        <w:jc w:val="both"/>
        <w:rPr>
          <w:rFonts w:ascii="Palatino Linotype" w:hAnsi="Palatino Linotype" w:cs="Tahoma"/>
          <w:bCs/>
          <w:color w:val="000000"/>
        </w:rPr>
      </w:pPr>
    </w:p>
    <w:p w14:paraId="0C8B717C" w14:textId="77777777" w:rsidR="00245E77" w:rsidRDefault="00574757" w:rsidP="00580D96">
      <w:pPr>
        <w:tabs>
          <w:tab w:val="left" w:pos="1470"/>
        </w:tabs>
        <w:spacing w:line="360" w:lineRule="auto"/>
        <w:ind w:right="-28"/>
        <w:jc w:val="both"/>
        <w:rPr>
          <w:rFonts w:ascii="Palatino Linotype" w:hAnsi="Palatino Linotype" w:cs="Tahoma"/>
          <w:bCs/>
          <w:color w:val="000000"/>
        </w:rPr>
      </w:pPr>
      <w:r>
        <w:rPr>
          <w:rFonts w:ascii="Palatino Linotype" w:hAnsi="Palatino Linotype" w:cs="Tahoma"/>
          <w:bCs/>
          <w:color w:val="000000"/>
        </w:rPr>
        <w:t>Bajo ese contexto</w:t>
      </w:r>
      <w:r w:rsidR="00245E77" w:rsidRPr="00245E77">
        <w:rPr>
          <w:rFonts w:ascii="Palatino Linotype" w:hAnsi="Palatino Linotype" w:cs="Tahoma"/>
          <w:bCs/>
          <w:color w:val="000000"/>
        </w:rPr>
        <w:t xml:space="preserve">, para la realización del </w:t>
      </w:r>
      <w:r w:rsidR="00245E77" w:rsidRPr="00245E77">
        <w:rPr>
          <w:rFonts w:ascii="Palatino Linotype" w:hAnsi="Palatino Linotype" w:cs="Tahoma"/>
          <w:b/>
          <w:bCs/>
          <w:color w:val="000000"/>
        </w:rPr>
        <w:t xml:space="preserve">Presupuesto de Egresos Municipal </w:t>
      </w:r>
      <w:r w:rsidR="00245E77" w:rsidRPr="00245E77">
        <w:rPr>
          <w:rFonts w:ascii="Palatino Linotype" w:hAnsi="Palatino Linotype" w:cs="Tahoma"/>
          <w:bCs/>
          <w:color w:val="000000"/>
        </w:rPr>
        <w:t>se considera la información de los formatos que conforman el Programa Anual (</w:t>
      </w:r>
      <w:r w:rsidR="00245E77" w:rsidRPr="00A03714">
        <w:rPr>
          <w:rFonts w:ascii="Palatino Linotype" w:hAnsi="Palatino Linotype" w:cs="Tahoma"/>
          <w:b/>
          <w:bCs/>
          <w:color w:val="000000"/>
        </w:rPr>
        <w:t>PbRM-01a</w:t>
      </w:r>
      <w:r w:rsidR="00245E77" w:rsidRPr="00245E77">
        <w:rPr>
          <w:rFonts w:ascii="Palatino Linotype" w:hAnsi="Palatino Linotype" w:cs="Tahoma"/>
          <w:bCs/>
          <w:color w:val="000000"/>
        </w:rPr>
        <w:t>, PbRM-01b, PbRM-01c, PbRM-01d, PbRM-01e), así como del Presupuesto de Egresos Detallado (</w:t>
      </w:r>
      <w:r w:rsidR="00245E77" w:rsidRPr="00574757">
        <w:rPr>
          <w:rFonts w:ascii="Palatino Linotype" w:hAnsi="Palatino Linotype" w:cs="Tahoma"/>
          <w:b/>
          <w:bCs/>
          <w:color w:val="000000"/>
        </w:rPr>
        <w:t>PBRM04a</w:t>
      </w:r>
      <w:r w:rsidR="00245E77" w:rsidRPr="00245E77">
        <w:rPr>
          <w:rFonts w:ascii="Palatino Linotype" w:hAnsi="Palatino Linotype" w:cs="Tahoma"/>
          <w:bCs/>
          <w:color w:val="000000"/>
        </w:rPr>
        <w:t xml:space="preserve">), formato en el que se deberá registrar los proyectos por partida de gasto los cuales tendrán que coincidir en estructura programática y gasto estimado por proyecto, con los formatos </w:t>
      </w:r>
      <w:proofErr w:type="spellStart"/>
      <w:r w:rsidR="00245E77" w:rsidRPr="00245E77">
        <w:rPr>
          <w:rFonts w:ascii="Palatino Linotype" w:hAnsi="Palatino Linotype" w:cs="Tahoma"/>
          <w:bCs/>
          <w:color w:val="000000"/>
        </w:rPr>
        <w:t>PbRM</w:t>
      </w:r>
      <w:proofErr w:type="spellEnd"/>
      <w:r w:rsidR="00245E77" w:rsidRPr="00245E77">
        <w:rPr>
          <w:rFonts w:ascii="Palatino Linotype" w:hAnsi="Palatino Linotype" w:cs="Tahoma"/>
          <w:bCs/>
          <w:color w:val="000000"/>
        </w:rPr>
        <w:t xml:space="preserve"> 01a y </w:t>
      </w:r>
      <w:proofErr w:type="spellStart"/>
      <w:r w:rsidR="00245E77" w:rsidRPr="00245E77">
        <w:rPr>
          <w:rFonts w:ascii="Palatino Linotype" w:hAnsi="Palatino Linotype" w:cs="Tahoma"/>
          <w:bCs/>
          <w:color w:val="000000"/>
        </w:rPr>
        <w:t>PbRM</w:t>
      </w:r>
      <w:proofErr w:type="spellEnd"/>
      <w:r w:rsidR="00245E77" w:rsidRPr="00245E77">
        <w:rPr>
          <w:rFonts w:ascii="Palatino Linotype" w:hAnsi="Palatino Linotype" w:cs="Tahoma"/>
          <w:bCs/>
          <w:color w:val="000000"/>
        </w:rPr>
        <w:t xml:space="preserve"> 01c. Al contar con un presupuesto definido se deben corroborar las metas de actividad a realizar e identificar los tiempos de su ejecución por lo que para este fin se requisita el formato </w:t>
      </w:r>
      <w:r w:rsidR="00245E77" w:rsidRPr="00A03714">
        <w:rPr>
          <w:rFonts w:ascii="Palatino Linotype" w:hAnsi="Palatino Linotype" w:cs="Tahoma"/>
          <w:b/>
          <w:bCs/>
          <w:color w:val="000000"/>
        </w:rPr>
        <w:t>PbRM-02a</w:t>
      </w:r>
      <w:r w:rsidR="00245E77" w:rsidRPr="00245E77">
        <w:rPr>
          <w:rFonts w:ascii="Palatino Linotype" w:hAnsi="Palatino Linotype" w:cs="Tahoma"/>
          <w:bCs/>
          <w:color w:val="000000"/>
        </w:rPr>
        <w:t xml:space="preserve"> “Calendarización de Metas de actividad”, el cual tiene por objeto identificar trimestralmente las cantidades de las metas programadas anuales por proyecto, </w:t>
      </w:r>
      <w:r w:rsidR="00245E77" w:rsidRPr="00245E77">
        <w:rPr>
          <w:rFonts w:ascii="Palatino Linotype" w:hAnsi="Palatino Linotype" w:cs="Tahoma"/>
          <w:bCs/>
          <w:color w:val="000000"/>
        </w:rPr>
        <w:lastRenderedPageBreak/>
        <w:t>mismas que fueron planteadas en el formato PbR-01c; en este formato se identifica el compromiso de fechas en que se realizarán las metas.</w:t>
      </w:r>
    </w:p>
    <w:p w14:paraId="5C8D48EF" w14:textId="77777777" w:rsidR="00574757" w:rsidRDefault="00574757" w:rsidP="00580D96">
      <w:pPr>
        <w:tabs>
          <w:tab w:val="left" w:pos="1470"/>
        </w:tabs>
        <w:spacing w:line="360" w:lineRule="auto"/>
        <w:ind w:right="-28"/>
        <w:jc w:val="both"/>
        <w:rPr>
          <w:rFonts w:ascii="Palatino Linotype" w:hAnsi="Palatino Linotype" w:cs="Tahoma"/>
          <w:bCs/>
          <w:color w:val="000000"/>
        </w:rPr>
      </w:pPr>
    </w:p>
    <w:p w14:paraId="3333DD14" w14:textId="77777777" w:rsidR="00574757" w:rsidRDefault="00574757" w:rsidP="00580D96">
      <w:pPr>
        <w:tabs>
          <w:tab w:val="left" w:pos="1470"/>
        </w:tabs>
        <w:spacing w:line="360" w:lineRule="auto"/>
        <w:ind w:right="-28"/>
        <w:jc w:val="both"/>
        <w:rPr>
          <w:rFonts w:ascii="Palatino Linotype" w:hAnsi="Palatino Linotype" w:cs="Tahoma"/>
          <w:bCs/>
          <w:color w:val="000000"/>
        </w:rPr>
      </w:pPr>
      <w:r>
        <w:rPr>
          <w:rFonts w:ascii="Palatino Linotype" w:hAnsi="Palatino Linotype" w:cs="Tahoma"/>
          <w:bCs/>
          <w:color w:val="000000"/>
        </w:rPr>
        <w:t>En virtud de lo anteriormente señalado, se advierten los formatos con los cuales se integran el Presupuesto de Egresos, tal y como se inserta la siguiente imagen ilustrativa:</w:t>
      </w:r>
    </w:p>
    <w:p w14:paraId="67B52374" w14:textId="77777777" w:rsidR="00574757" w:rsidRDefault="00574757" w:rsidP="00580D96">
      <w:pPr>
        <w:tabs>
          <w:tab w:val="left" w:pos="1470"/>
        </w:tabs>
        <w:spacing w:line="360" w:lineRule="auto"/>
        <w:ind w:right="-28"/>
        <w:jc w:val="both"/>
        <w:rPr>
          <w:rFonts w:ascii="Palatino Linotype" w:hAnsi="Palatino Linotype" w:cs="Tahoma"/>
          <w:bCs/>
          <w:color w:val="000000"/>
        </w:rPr>
      </w:pPr>
    </w:p>
    <w:p w14:paraId="2B1DF527" w14:textId="77777777" w:rsidR="00574757" w:rsidRPr="00245E77" w:rsidRDefault="00574757" w:rsidP="00580D96">
      <w:pPr>
        <w:tabs>
          <w:tab w:val="left" w:pos="1470"/>
        </w:tabs>
        <w:spacing w:line="360" w:lineRule="auto"/>
        <w:ind w:right="-28"/>
        <w:jc w:val="center"/>
        <w:rPr>
          <w:rFonts w:ascii="Palatino Linotype" w:hAnsi="Palatino Linotype" w:cs="Tahoma"/>
          <w:bCs/>
          <w:color w:val="000000"/>
        </w:rPr>
      </w:pPr>
      <w:r>
        <w:rPr>
          <w:noProof/>
        </w:rPr>
        <w:drawing>
          <wp:inline distT="0" distB="0" distL="0" distR="0" wp14:anchorId="09010484" wp14:editId="071703D0">
            <wp:extent cx="5434598" cy="3419475"/>
            <wp:effectExtent l="114300" t="114300" r="109220" b="10477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7857" t="32036" r="29532" b="20304"/>
                    <a:stretch/>
                  </pic:blipFill>
                  <pic:spPr bwMode="auto">
                    <a:xfrm>
                      <a:off x="0" y="0"/>
                      <a:ext cx="5488339" cy="3453289"/>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3752B51B" w14:textId="77777777" w:rsidR="00F378B1" w:rsidRDefault="00F378B1" w:rsidP="00580D96">
      <w:pPr>
        <w:tabs>
          <w:tab w:val="left" w:pos="2130"/>
        </w:tabs>
        <w:spacing w:line="360" w:lineRule="auto"/>
        <w:jc w:val="both"/>
        <w:rPr>
          <w:rFonts w:ascii="Palatino Linotype" w:eastAsia="Calibri" w:hAnsi="Palatino Linotype" w:cs="Tahoma"/>
          <w:bCs/>
        </w:rPr>
      </w:pPr>
    </w:p>
    <w:p w14:paraId="7AFAA1C6" w14:textId="77777777" w:rsidR="005A3EA0" w:rsidRDefault="005A3EA0" w:rsidP="00580D96">
      <w:pPr>
        <w:tabs>
          <w:tab w:val="left" w:pos="2130"/>
        </w:tabs>
        <w:spacing w:line="360" w:lineRule="auto"/>
        <w:jc w:val="both"/>
        <w:rPr>
          <w:rFonts w:ascii="Palatino Linotype" w:hAnsi="Palatino Linotype"/>
        </w:rPr>
      </w:pPr>
      <w:r>
        <w:rPr>
          <w:rFonts w:ascii="Palatino Linotype" w:eastAsia="Calibri" w:hAnsi="Palatino Linotype" w:cs="Tahoma"/>
          <w:bCs/>
        </w:rPr>
        <w:t>Ahora bien, respecto al</w:t>
      </w:r>
      <w:r w:rsidR="00597E3F">
        <w:rPr>
          <w:rFonts w:ascii="Palatino Linotype" w:eastAsia="Calibri" w:hAnsi="Palatino Linotype" w:cs="Tahoma"/>
          <w:bCs/>
        </w:rPr>
        <w:t xml:space="preserve"> formato requerido por el particular, correspondiente al</w:t>
      </w:r>
      <w:r>
        <w:rPr>
          <w:rFonts w:ascii="Palatino Linotype" w:eastAsia="Calibri" w:hAnsi="Palatino Linotype" w:cs="Tahoma"/>
          <w:bCs/>
        </w:rPr>
        <w:t xml:space="preserve"> </w:t>
      </w:r>
      <w:r w:rsidR="00A03714" w:rsidRPr="00A03714">
        <w:rPr>
          <w:rFonts w:ascii="Palatino Linotype" w:eastAsia="Calibri" w:hAnsi="Palatino Linotype" w:cs="Tahoma"/>
          <w:b/>
          <w:bCs/>
        </w:rPr>
        <w:t>PbRM-04a</w:t>
      </w:r>
      <w:r w:rsidR="00A03714">
        <w:rPr>
          <w:rFonts w:ascii="Palatino Linotype" w:eastAsia="Calibri" w:hAnsi="Palatino Linotype" w:cs="Tahoma"/>
          <w:bCs/>
        </w:rPr>
        <w:t>, e</w:t>
      </w:r>
      <w:r w:rsidRPr="005A3EA0">
        <w:rPr>
          <w:rFonts w:ascii="Palatino Linotype" w:eastAsia="Calibri" w:hAnsi="Palatino Linotype" w:cs="Tahoma"/>
          <w:bCs/>
        </w:rPr>
        <w:t xml:space="preserve">ste formato deberá registrar los </w:t>
      </w:r>
      <w:r w:rsidRPr="00A03714">
        <w:rPr>
          <w:rFonts w:ascii="Palatino Linotype" w:eastAsia="Calibri" w:hAnsi="Palatino Linotype" w:cs="Tahoma"/>
          <w:b/>
          <w:bCs/>
        </w:rPr>
        <w:t>proyectos por partida de</w:t>
      </w:r>
      <w:r w:rsidR="00A03714" w:rsidRPr="00A03714">
        <w:rPr>
          <w:rFonts w:ascii="Palatino Linotype" w:eastAsia="Calibri" w:hAnsi="Palatino Linotype" w:cs="Tahoma"/>
          <w:b/>
          <w:bCs/>
        </w:rPr>
        <w:t xml:space="preserve"> </w:t>
      </w:r>
      <w:r w:rsidRPr="00A03714">
        <w:rPr>
          <w:rFonts w:ascii="Palatino Linotype" w:eastAsia="Calibri" w:hAnsi="Palatino Linotype" w:cs="Tahoma"/>
          <w:b/>
          <w:bCs/>
        </w:rPr>
        <w:t>gasto</w:t>
      </w:r>
      <w:r w:rsidRPr="005A3EA0">
        <w:rPr>
          <w:rFonts w:ascii="Palatino Linotype" w:eastAsia="Calibri" w:hAnsi="Palatino Linotype" w:cs="Tahoma"/>
          <w:bCs/>
        </w:rPr>
        <w:t>, identificando los montos por Partida Específica, Partida Genérica, Concepto y Capítulo del Gasto, de</w:t>
      </w:r>
      <w:r w:rsidR="00A03714">
        <w:rPr>
          <w:rFonts w:ascii="Palatino Linotype" w:eastAsia="Calibri" w:hAnsi="Palatino Linotype" w:cs="Tahoma"/>
          <w:bCs/>
        </w:rPr>
        <w:t xml:space="preserve"> </w:t>
      </w:r>
      <w:r w:rsidRPr="005A3EA0">
        <w:rPr>
          <w:rFonts w:ascii="Palatino Linotype" w:eastAsia="Calibri" w:hAnsi="Palatino Linotype" w:cs="Tahoma"/>
          <w:bCs/>
        </w:rPr>
        <w:t>cada proyecto a nivel de Dependencia General y Auxiliar, los cuales tendrán que coincidir con los formatos del</w:t>
      </w:r>
      <w:r w:rsidR="00A03714">
        <w:rPr>
          <w:rFonts w:ascii="Palatino Linotype" w:eastAsia="Calibri" w:hAnsi="Palatino Linotype" w:cs="Tahoma"/>
          <w:bCs/>
        </w:rPr>
        <w:t xml:space="preserve"> </w:t>
      </w:r>
      <w:r w:rsidRPr="005A3EA0">
        <w:rPr>
          <w:rFonts w:ascii="Palatino Linotype" w:eastAsia="Calibri" w:hAnsi="Palatino Linotype" w:cs="Tahoma"/>
          <w:bCs/>
        </w:rPr>
        <w:t>Prog</w:t>
      </w:r>
      <w:r w:rsidR="00A03714">
        <w:rPr>
          <w:rFonts w:ascii="Palatino Linotype" w:eastAsia="Calibri" w:hAnsi="Palatino Linotype" w:cs="Tahoma"/>
          <w:bCs/>
        </w:rPr>
        <w:t xml:space="preserve">rama Anual PbRM-01a y PbRM-01c. </w:t>
      </w:r>
      <w:r w:rsidR="00A03714" w:rsidRPr="00A03714">
        <w:rPr>
          <w:rFonts w:ascii="Palatino Linotype" w:hAnsi="Palatino Linotype"/>
        </w:rPr>
        <w:t>En cuanto</w:t>
      </w:r>
      <w:r w:rsidR="00A03714">
        <w:t xml:space="preserve"> al </w:t>
      </w:r>
      <w:r w:rsidR="00A03714" w:rsidRPr="00A03714">
        <w:rPr>
          <w:rFonts w:ascii="Palatino Linotype" w:hAnsi="Palatino Linotype"/>
        </w:rPr>
        <w:t>formato</w:t>
      </w:r>
      <w:r w:rsidR="00A03714">
        <w:t xml:space="preserve"> </w:t>
      </w:r>
      <w:r w:rsidR="00A03714" w:rsidRPr="00A03714">
        <w:rPr>
          <w:rFonts w:ascii="Palatino Linotype" w:hAnsi="Palatino Linotype"/>
          <w:b/>
        </w:rPr>
        <w:t>PbRM-04b</w:t>
      </w:r>
      <w:r w:rsidR="00A03714">
        <w:rPr>
          <w:rFonts w:ascii="Palatino Linotype" w:hAnsi="Palatino Linotype"/>
          <w:b/>
        </w:rPr>
        <w:t xml:space="preserve">, </w:t>
      </w:r>
      <w:r w:rsidR="00A03714" w:rsidRPr="00A03714">
        <w:rPr>
          <w:rFonts w:ascii="Palatino Linotype" w:hAnsi="Palatino Linotype"/>
        </w:rPr>
        <w:t xml:space="preserve">se integran los conceptos por partida específica, y concentra la </w:t>
      </w:r>
      <w:r w:rsidR="00A03714" w:rsidRPr="00A03714">
        <w:rPr>
          <w:rFonts w:ascii="Palatino Linotype" w:hAnsi="Palatino Linotype"/>
        </w:rPr>
        <w:lastRenderedPageBreak/>
        <w:t>suma de los formatos de Presupuesto de Egresos detallado (</w:t>
      </w:r>
      <w:r w:rsidR="00A03714" w:rsidRPr="00A03714">
        <w:rPr>
          <w:rFonts w:ascii="Palatino Linotype" w:hAnsi="Palatino Linotype"/>
          <w:b/>
        </w:rPr>
        <w:t>PbRM-04a</w:t>
      </w:r>
      <w:r w:rsidR="00A03714" w:rsidRPr="00A03714">
        <w:rPr>
          <w:rFonts w:ascii="Palatino Linotype" w:hAnsi="Palatino Linotype"/>
        </w:rPr>
        <w:t>) a nivel de Dependencia General.</w:t>
      </w:r>
    </w:p>
    <w:p w14:paraId="7C1D2861" w14:textId="77777777" w:rsidR="00EA04D3" w:rsidRDefault="00EA04D3" w:rsidP="00580D96">
      <w:pPr>
        <w:tabs>
          <w:tab w:val="left" w:pos="2130"/>
        </w:tabs>
        <w:spacing w:line="360" w:lineRule="auto"/>
        <w:jc w:val="both"/>
        <w:rPr>
          <w:rFonts w:ascii="Palatino Linotype" w:hAnsi="Palatino Linotype"/>
        </w:rPr>
      </w:pPr>
    </w:p>
    <w:p w14:paraId="05A31065" w14:textId="77777777" w:rsidR="00DD5C95" w:rsidRDefault="00597E3F" w:rsidP="00DD5C95">
      <w:pPr>
        <w:spacing w:line="360" w:lineRule="auto"/>
        <w:ind w:right="-93"/>
        <w:jc w:val="both"/>
        <w:rPr>
          <w:rFonts w:ascii="Palatino Linotype" w:eastAsia="Calibri" w:hAnsi="Palatino Linotype" w:cs="Tahoma"/>
          <w:bCs/>
        </w:rPr>
      </w:pPr>
      <w:r>
        <w:rPr>
          <w:rFonts w:ascii="Palatino Linotype" w:hAnsi="Palatino Linotype"/>
        </w:rPr>
        <w:t>Correlativo a lo anterior</w:t>
      </w:r>
      <w:r w:rsidR="00EA04D3" w:rsidRPr="00DD5C95">
        <w:rPr>
          <w:rFonts w:ascii="Palatino Linotype" w:hAnsi="Palatino Linotype"/>
        </w:rPr>
        <w:t>,</w:t>
      </w:r>
      <w:r w:rsidR="00DD5C95" w:rsidRPr="00DD5C95">
        <w:rPr>
          <w:rFonts w:ascii="Palatino Linotype" w:hAnsi="Palatino Linotype"/>
        </w:rPr>
        <w:t xml:space="preserve"> y de acuerdo al</w:t>
      </w:r>
      <w:r w:rsidR="00EA04D3" w:rsidRPr="00DD5C95">
        <w:rPr>
          <w:rFonts w:ascii="Palatino Linotype" w:hAnsi="Palatino Linotype"/>
        </w:rPr>
        <w:t xml:space="preserve"> </w:t>
      </w:r>
      <w:r w:rsidR="00DD5C95" w:rsidRPr="00DD5C95">
        <w:rPr>
          <w:rFonts w:ascii="Palatino Linotype" w:hAnsi="Palatino Linotype"/>
        </w:rPr>
        <w:t>Manual para la Planeación, Programación y Presupuest</w:t>
      </w:r>
      <w:r>
        <w:rPr>
          <w:rFonts w:ascii="Palatino Linotype" w:hAnsi="Palatino Linotype"/>
        </w:rPr>
        <w:t>o de Egresos Municipal para el E</w:t>
      </w:r>
      <w:r w:rsidR="00DD5C95" w:rsidRPr="00DD5C95">
        <w:rPr>
          <w:rFonts w:ascii="Palatino Linotype" w:hAnsi="Palatino Linotype"/>
        </w:rPr>
        <w:t xml:space="preserve">jercicio </w:t>
      </w:r>
      <w:r>
        <w:rPr>
          <w:rFonts w:ascii="Palatino Linotype" w:hAnsi="Palatino Linotype"/>
        </w:rPr>
        <w:t>F</w:t>
      </w:r>
      <w:r w:rsidR="00DD5C95" w:rsidRPr="00DD5C95">
        <w:rPr>
          <w:rFonts w:ascii="Palatino Linotype" w:hAnsi="Palatino Linotype"/>
        </w:rPr>
        <w:t xml:space="preserve">iscal dos mil veinticuatro, </w:t>
      </w:r>
      <w:r w:rsidR="00DD5C95">
        <w:rPr>
          <w:rFonts w:ascii="Palatino Linotype" w:hAnsi="Palatino Linotype"/>
        </w:rPr>
        <w:t>en relación a</w:t>
      </w:r>
      <w:r w:rsidR="00EA04D3" w:rsidRPr="00DD5C95">
        <w:rPr>
          <w:rFonts w:ascii="Palatino Linotype" w:hAnsi="Palatino Linotype"/>
        </w:rPr>
        <w:t xml:space="preserve"> </w:t>
      </w:r>
      <w:r w:rsidR="00DD5C95">
        <w:rPr>
          <w:rFonts w:ascii="Palatino Linotype" w:eastAsia="Calibri" w:hAnsi="Palatino Linotype" w:cs="Tahoma"/>
          <w:bCs/>
        </w:rPr>
        <w:t>los</w:t>
      </w:r>
      <w:r w:rsidR="00DD5C95" w:rsidRPr="007A01A2">
        <w:rPr>
          <w:rFonts w:ascii="Palatino Linotype" w:eastAsia="Calibri" w:hAnsi="Palatino Linotype" w:cs="Tahoma"/>
          <w:bCs/>
        </w:rPr>
        <w:t xml:space="preserve"> documento</w:t>
      </w:r>
      <w:r w:rsidR="00DD5C95">
        <w:rPr>
          <w:rFonts w:ascii="Palatino Linotype" w:eastAsia="Calibri" w:hAnsi="Palatino Linotype" w:cs="Tahoma"/>
          <w:bCs/>
        </w:rPr>
        <w:t>s</w:t>
      </w:r>
      <w:r w:rsidR="00DD5C95" w:rsidRPr="007A01A2">
        <w:rPr>
          <w:rFonts w:ascii="Palatino Linotype" w:eastAsia="Calibri" w:hAnsi="Palatino Linotype" w:cs="Tahoma"/>
          <w:bCs/>
        </w:rPr>
        <w:t xml:space="preserve"> que satisfaga</w:t>
      </w:r>
      <w:r w:rsidR="00DD5C95">
        <w:rPr>
          <w:rFonts w:ascii="Palatino Linotype" w:eastAsia="Calibri" w:hAnsi="Palatino Linotype" w:cs="Tahoma"/>
          <w:bCs/>
        </w:rPr>
        <w:t>n</w:t>
      </w:r>
      <w:r w:rsidR="00DD5C95" w:rsidRPr="007A01A2">
        <w:rPr>
          <w:rFonts w:ascii="Palatino Linotype" w:eastAsia="Calibri" w:hAnsi="Palatino Linotype" w:cs="Tahoma"/>
          <w:bCs/>
        </w:rPr>
        <w:t xml:space="preserve"> la información solicitada por l</w:t>
      </w:r>
      <w:r w:rsidR="00DD5C95">
        <w:rPr>
          <w:rFonts w:ascii="Palatino Linotype" w:eastAsia="Calibri" w:hAnsi="Palatino Linotype" w:cs="Tahoma"/>
          <w:bCs/>
        </w:rPr>
        <w:t>a parte</w:t>
      </w:r>
      <w:r w:rsidR="00DD5C95" w:rsidRPr="007A01A2">
        <w:rPr>
          <w:rFonts w:ascii="Palatino Linotype" w:eastAsia="Calibri" w:hAnsi="Palatino Linotype" w:cs="Tahoma"/>
          <w:bCs/>
        </w:rPr>
        <w:t xml:space="preserve"> Recurrente</w:t>
      </w:r>
      <w:r w:rsidR="00DD5C95">
        <w:rPr>
          <w:rFonts w:ascii="Palatino Linotype" w:eastAsia="Calibri" w:hAnsi="Palatino Linotype" w:cs="Tahoma"/>
          <w:bCs/>
        </w:rPr>
        <w:t>,</w:t>
      </w:r>
      <w:r w:rsidR="00DD5C95" w:rsidRPr="00DD5C95">
        <w:rPr>
          <w:rFonts w:ascii="Palatino Linotype" w:hAnsi="Palatino Linotype"/>
        </w:rPr>
        <w:t xml:space="preserve"> </w:t>
      </w:r>
      <w:r w:rsidR="00DD5C95">
        <w:rPr>
          <w:rFonts w:ascii="Palatino Linotype" w:hAnsi="Palatino Linotype"/>
        </w:rPr>
        <w:t xml:space="preserve">siendo </w:t>
      </w:r>
      <w:r w:rsidR="00EA04D3" w:rsidRPr="00DD5C95">
        <w:rPr>
          <w:rFonts w:ascii="Palatino Linotype" w:hAnsi="Palatino Linotype"/>
        </w:rPr>
        <w:t xml:space="preserve">los formatos correspondientes a los </w:t>
      </w:r>
      <w:proofErr w:type="spellStart"/>
      <w:r w:rsidR="00EA04D3" w:rsidRPr="00DD5C95">
        <w:rPr>
          <w:rFonts w:ascii="Palatino Linotype" w:hAnsi="Palatino Linotype"/>
        </w:rPr>
        <w:t>PbRM</w:t>
      </w:r>
      <w:proofErr w:type="spellEnd"/>
      <w:r w:rsidR="00EA04D3" w:rsidRPr="00DD5C95">
        <w:rPr>
          <w:rFonts w:ascii="Palatino Linotype" w:hAnsi="Palatino Linotype"/>
        </w:rPr>
        <w:t xml:space="preserve"> 04a y 04b</w:t>
      </w:r>
      <w:r w:rsidR="00DD5C95">
        <w:rPr>
          <w:rFonts w:ascii="Palatino Linotype" w:hAnsi="Palatino Linotype"/>
        </w:rPr>
        <w:t xml:space="preserve">, </w:t>
      </w:r>
      <w:r w:rsidR="00DD5C95" w:rsidRPr="007A01A2">
        <w:rPr>
          <w:rFonts w:ascii="Palatino Linotype" w:eastAsia="Calibri" w:hAnsi="Palatino Linotype" w:cs="Tahoma"/>
          <w:bCs/>
        </w:rPr>
        <w:t xml:space="preserve">al respecto la normatividad de referencia, despliega un Catálogo de </w:t>
      </w:r>
      <w:r w:rsidR="00DD5C95">
        <w:rPr>
          <w:rFonts w:ascii="Palatino Linotype" w:eastAsia="Calibri" w:hAnsi="Palatino Linotype" w:cs="Tahoma"/>
          <w:bCs/>
        </w:rPr>
        <w:t>Formatos,</w:t>
      </w:r>
      <w:r w:rsidR="00DD5C95" w:rsidRPr="007A01A2">
        <w:rPr>
          <w:rFonts w:ascii="Palatino Linotype" w:eastAsia="Calibri" w:hAnsi="Palatino Linotype" w:cs="Tahoma"/>
          <w:bCs/>
        </w:rPr>
        <w:t xml:space="preserve"> l</w:t>
      </w:r>
      <w:r w:rsidR="00DD5C95">
        <w:rPr>
          <w:rFonts w:ascii="Palatino Linotype" w:eastAsia="Calibri" w:hAnsi="Palatino Linotype" w:cs="Tahoma"/>
          <w:bCs/>
        </w:rPr>
        <w:t>os</w:t>
      </w:r>
      <w:r w:rsidR="00DD5C95" w:rsidRPr="007A01A2">
        <w:rPr>
          <w:rFonts w:ascii="Palatino Linotype" w:eastAsia="Calibri" w:hAnsi="Palatino Linotype" w:cs="Tahoma"/>
          <w:bCs/>
        </w:rPr>
        <w:t xml:space="preserve"> cual</w:t>
      </w:r>
      <w:r w:rsidR="00DD5C95">
        <w:rPr>
          <w:rFonts w:ascii="Palatino Linotype" w:eastAsia="Calibri" w:hAnsi="Palatino Linotype" w:cs="Tahoma"/>
          <w:bCs/>
        </w:rPr>
        <w:t>es</w:t>
      </w:r>
      <w:r w:rsidR="00DD5C95" w:rsidRPr="007A01A2">
        <w:rPr>
          <w:rFonts w:ascii="Palatino Linotype" w:eastAsia="Calibri" w:hAnsi="Palatino Linotype" w:cs="Tahoma"/>
          <w:bCs/>
        </w:rPr>
        <w:t xml:space="preserve"> se inserta</w:t>
      </w:r>
      <w:r w:rsidR="00DD5C95">
        <w:rPr>
          <w:rFonts w:ascii="Palatino Linotype" w:eastAsia="Calibri" w:hAnsi="Palatino Linotype" w:cs="Tahoma"/>
          <w:bCs/>
        </w:rPr>
        <w:t>n a fin de ejemplificar:</w:t>
      </w:r>
    </w:p>
    <w:p w14:paraId="5BB8AF9B" w14:textId="77777777" w:rsidR="00EA04D3" w:rsidRDefault="00EA04D3" w:rsidP="00580D96">
      <w:pPr>
        <w:tabs>
          <w:tab w:val="left" w:pos="2130"/>
        </w:tabs>
        <w:spacing w:line="360" w:lineRule="auto"/>
        <w:jc w:val="center"/>
        <w:rPr>
          <w:rFonts w:ascii="Palatino Linotype" w:hAnsi="Palatino Linotype"/>
          <w:b/>
        </w:rPr>
      </w:pPr>
      <w:r>
        <w:rPr>
          <w:noProof/>
        </w:rPr>
        <w:drawing>
          <wp:inline distT="0" distB="0" distL="0" distR="0" wp14:anchorId="18F9FD75" wp14:editId="497D4280">
            <wp:extent cx="4783245" cy="3503221"/>
            <wp:effectExtent l="114300" t="114300" r="113030" b="11684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5655" t="23388" r="27640" b="15805"/>
                    <a:stretch/>
                  </pic:blipFill>
                  <pic:spPr bwMode="auto">
                    <a:xfrm>
                      <a:off x="0" y="0"/>
                      <a:ext cx="4808039" cy="3521380"/>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5735C0FF" w14:textId="77777777" w:rsidR="00EA04D3" w:rsidRPr="00877825" w:rsidRDefault="00EA04D3" w:rsidP="00580D96">
      <w:pPr>
        <w:tabs>
          <w:tab w:val="left" w:pos="2130"/>
        </w:tabs>
        <w:spacing w:line="360" w:lineRule="auto"/>
        <w:jc w:val="center"/>
        <w:rPr>
          <w:rFonts w:ascii="Palatino Linotype" w:hAnsi="Palatino Linotype"/>
          <w:b/>
        </w:rPr>
      </w:pPr>
      <w:r>
        <w:rPr>
          <w:noProof/>
        </w:rPr>
        <w:lastRenderedPageBreak/>
        <w:drawing>
          <wp:inline distT="0" distB="0" distL="0" distR="0" wp14:anchorId="656D0FE6" wp14:editId="2407DDDF">
            <wp:extent cx="4726379" cy="3559008"/>
            <wp:effectExtent l="114300" t="114300" r="112395" b="11811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5427" t="26971" r="27194" b="9609"/>
                    <a:stretch/>
                  </pic:blipFill>
                  <pic:spPr bwMode="auto">
                    <a:xfrm>
                      <a:off x="0" y="0"/>
                      <a:ext cx="4762856" cy="3586476"/>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4439E1DC" w14:textId="77777777" w:rsidR="00597E3F" w:rsidRDefault="00597E3F" w:rsidP="00597E3F">
      <w:pPr>
        <w:tabs>
          <w:tab w:val="left" w:pos="2130"/>
        </w:tabs>
        <w:spacing w:line="360" w:lineRule="auto"/>
        <w:jc w:val="both"/>
        <w:rPr>
          <w:rFonts w:ascii="Palatino Linotype" w:hAnsi="Palatino Linotype"/>
        </w:rPr>
      </w:pPr>
    </w:p>
    <w:p w14:paraId="7B9A8BFC" w14:textId="77777777" w:rsidR="00597E3F" w:rsidRDefault="00597E3F" w:rsidP="00A00C01">
      <w:pPr>
        <w:tabs>
          <w:tab w:val="left" w:pos="2130"/>
        </w:tabs>
        <w:spacing w:line="360" w:lineRule="auto"/>
        <w:jc w:val="both"/>
        <w:rPr>
          <w:rFonts w:ascii="Palatino Linotype" w:hAnsi="Palatino Linotype"/>
        </w:rPr>
      </w:pPr>
      <w:r>
        <w:rPr>
          <w:rFonts w:ascii="Palatino Linotype" w:hAnsi="Palatino Linotype"/>
        </w:rPr>
        <w:t>Aunado a lo anterior, resulta de mayor importancia, invocar la Guía Metodológica para el Seguimiento y Evaluación del Plan de Desarrollo Municipal Vigente, el cual dispone</w:t>
      </w:r>
      <w:r w:rsidR="00A00C01">
        <w:rPr>
          <w:rFonts w:ascii="Palatino Linotype" w:hAnsi="Palatino Linotype"/>
        </w:rPr>
        <w:t xml:space="preserve"> que l</w:t>
      </w:r>
      <w:r w:rsidR="00A00C01" w:rsidRPr="00A00C01">
        <w:rPr>
          <w:rFonts w:ascii="Palatino Linotype" w:hAnsi="Palatino Linotype"/>
        </w:rPr>
        <w:t>a información que servirá de soporte para el desarrollo del Informe de Gobierno son: los documentos rectores y</w:t>
      </w:r>
      <w:r w:rsidR="00A00C01">
        <w:rPr>
          <w:rFonts w:ascii="Palatino Linotype" w:hAnsi="Palatino Linotype"/>
        </w:rPr>
        <w:t xml:space="preserve"> </w:t>
      </w:r>
      <w:r w:rsidR="00A00C01" w:rsidRPr="00A00C01">
        <w:rPr>
          <w:rFonts w:ascii="Palatino Linotype" w:hAnsi="Palatino Linotype"/>
        </w:rPr>
        <w:t>normativos (Plan de Desarrollo Municipal vigente y Programas que de éste se derivan), los formatos de evaluación</w:t>
      </w:r>
      <w:r w:rsidR="00A00C01">
        <w:rPr>
          <w:rFonts w:ascii="Palatino Linotype" w:hAnsi="Palatino Linotype"/>
        </w:rPr>
        <w:t xml:space="preserve"> </w:t>
      </w:r>
      <w:proofErr w:type="spellStart"/>
      <w:r w:rsidR="00A00C01" w:rsidRPr="00A00C01">
        <w:rPr>
          <w:rFonts w:ascii="Palatino Linotype" w:hAnsi="Palatino Linotype"/>
        </w:rPr>
        <w:t>PbRM</w:t>
      </w:r>
      <w:proofErr w:type="spellEnd"/>
      <w:r w:rsidR="00A00C01" w:rsidRPr="00A00C01">
        <w:rPr>
          <w:rFonts w:ascii="Palatino Linotype" w:hAnsi="Palatino Linotype"/>
        </w:rPr>
        <w:t xml:space="preserve"> 08b; </w:t>
      </w:r>
      <w:proofErr w:type="spellStart"/>
      <w:r w:rsidR="00A00C01" w:rsidRPr="00A00C01">
        <w:rPr>
          <w:rFonts w:ascii="Palatino Linotype" w:hAnsi="Palatino Linotype"/>
        </w:rPr>
        <w:t>PbRM</w:t>
      </w:r>
      <w:proofErr w:type="spellEnd"/>
      <w:r w:rsidR="00A00C01" w:rsidRPr="00A00C01">
        <w:rPr>
          <w:rFonts w:ascii="Palatino Linotype" w:hAnsi="Palatino Linotype"/>
        </w:rPr>
        <w:t xml:space="preserve"> 08c; </w:t>
      </w:r>
      <w:proofErr w:type="spellStart"/>
      <w:r w:rsidR="00A00C01" w:rsidRPr="00A00C01">
        <w:rPr>
          <w:rFonts w:ascii="Palatino Linotype" w:hAnsi="Palatino Linotype"/>
          <w:b/>
        </w:rPr>
        <w:t>PbRM</w:t>
      </w:r>
      <w:proofErr w:type="spellEnd"/>
      <w:r w:rsidR="00A00C01" w:rsidRPr="00A00C01">
        <w:rPr>
          <w:rFonts w:ascii="Palatino Linotype" w:hAnsi="Palatino Linotype"/>
          <w:b/>
        </w:rPr>
        <w:t xml:space="preserve"> 09a</w:t>
      </w:r>
      <w:r w:rsidR="00A00C01" w:rsidRPr="00A00C01">
        <w:rPr>
          <w:rFonts w:ascii="Palatino Linotype" w:hAnsi="Palatino Linotype"/>
        </w:rPr>
        <w:t xml:space="preserve">; </w:t>
      </w:r>
      <w:proofErr w:type="spellStart"/>
      <w:r w:rsidR="00A00C01" w:rsidRPr="00A00C01">
        <w:rPr>
          <w:rFonts w:ascii="Palatino Linotype" w:hAnsi="Palatino Linotype"/>
        </w:rPr>
        <w:t>PbRM</w:t>
      </w:r>
      <w:proofErr w:type="spellEnd"/>
      <w:r w:rsidR="00A00C01" w:rsidRPr="00A00C01">
        <w:rPr>
          <w:rFonts w:ascii="Palatino Linotype" w:hAnsi="Palatino Linotype"/>
        </w:rPr>
        <w:t xml:space="preserve"> 09b; </w:t>
      </w:r>
      <w:proofErr w:type="spellStart"/>
      <w:r w:rsidR="00A00C01" w:rsidRPr="00A00C01">
        <w:rPr>
          <w:rFonts w:ascii="Palatino Linotype" w:hAnsi="Palatino Linotype"/>
        </w:rPr>
        <w:t>PbRM</w:t>
      </w:r>
      <w:proofErr w:type="spellEnd"/>
      <w:r w:rsidR="00A00C01" w:rsidRPr="00A00C01">
        <w:rPr>
          <w:rFonts w:ascii="Palatino Linotype" w:hAnsi="Palatino Linotype"/>
        </w:rPr>
        <w:t xml:space="preserve"> 10a; </w:t>
      </w:r>
      <w:proofErr w:type="spellStart"/>
      <w:r w:rsidR="00A00C01" w:rsidRPr="00A00C01">
        <w:rPr>
          <w:rFonts w:ascii="Palatino Linotype" w:hAnsi="Palatino Linotype"/>
        </w:rPr>
        <w:t>PbRM</w:t>
      </w:r>
      <w:proofErr w:type="spellEnd"/>
      <w:r w:rsidR="00A00C01" w:rsidRPr="00A00C01">
        <w:rPr>
          <w:rFonts w:ascii="Palatino Linotype" w:hAnsi="Palatino Linotype"/>
        </w:rPr>
        <w:t xml:space="preserve"> 10b; </w:t>
      </w:r>
      <w:proofErr w:type="spellStart"/>
      <w:r w:rsidR="00A00C01" w:rsidRPr="00A00C01">
        <w:rPr>
          <w:rFonts w:ascii="Palatino Linotype" w:hAnsi="Palatino Linotype"/>
        </w:rPr>
        <w:t>PbRM</w:t>
      </w:r>
      <w:proofErr w:type="spellEnd"/>
      <w:r w:rsidR="00A00C01" w:rsidRPr="00A00C01">
        <w:rPr>
          <w:rFonts w:ascii="Palatino Linotype" w:hAnsi="Palatino Linotype"/>
        </w:rPr>
        <w:t xml:space="preserve"> 10c; </w:t>
      </w:r>
      <w:proofErr w:type="spellStart"/>
      <w:r w:rsidR="00A00C01" w:rsidRPr="00A00C01">
        <w:rPr>
          <w:rFonts w:ascii="Palatino Linotype" w:hAnsi="Palatino Linotype"/>
          <w:b/>
        </w:rPr>
        <w:t>PbRM</w:t>
      </w:r>
      <w:proofErr w:type="spellEnd"/>
      <w:r w:rsidR="00A00C01" w:rsidRPr="00A00C01">
        <w:rPr>
          <w:rFonts w:ascii="Palatino Linotype" w:hAnsi="Palatino Linotype"/>
          <w:b/>
        </w:rPr>
        <w:t xml:space="preserve"> 11</w:t>
      </w:r>
      <w:r w:rsidR="00A00C01" w:rsidRPr="00A00C01">
        <w:rPr>
          <w:rFonts w:ascii="Palatino Linotype" w:hAnsi="Palatino Linotype"/>
        </w:rPr>
        <w:t xml:space="preserve"> y las fichas técnicas de</w:t>
      </w:r>
      <w:r w:rsidR="00A00C01">
        <w:rPr>
          <w:rFonts w:ascii="Palatino Linotype" w:hAnsi="Palatino Linotype"/>
        </w:rPr>
        <w:t xml:space="preserve"> </w:t>
      </w:r>
      <w:r w:rsidR="00A00C01" w:rsidRPr="00A00C01">
        <w:rPr>
          <w:rFonts w:ascii="Palatino Linotype" w:hAnsi="Palatino Linotype"/>
        </w:rPr>
        <w:t>los indicadores de evaluación del desempeño que integran la Matriz de Indicadores para Resultados (MIR):</w:t>
      </w:r>
    </w:p>
    <w:p w14:paraId="72F9454B" w14:textId="77777777" w:rsidR="00A00C01" w:rsidRDefault="00A00C01" w:rsidP="00597E3F">
      <w:pPr>
        <w:tabs>
          <w:tab w:val="left" w:pos="2130"/>
        </w:tabs>
        <w:spacing w:line="360" w:lineRule="auto"/>
        <w:jc w:val="both"/>
        <w:rPr>
          <w:rFonts w:ascii="Palatino Linotype" w:hAnsi="Palatino Linotype"/>
        </w:rPr>
      </w:pPr>
    </w:p>
    <w:p w14:paraId="5FE44D19" w14:textId="77777777" w:rsidR="00597E3F" w:rsidRDefault="00A00C01" w:rsidP="00A00C01">
      <w:pPr>
        <w:tabs>
          <w:tab w:val="left" w:pos="2130"/>
        </w:tabs>
        <w:spacing w:line="360" w:lineRule="auto"/>
        <w:jc w:val="center"/>
        <w:rPr>
          <w:rFonts w:ascii="Palatino Linotype" w:hAnsi="Palatino Linotype"/>
        </w:rPr>
      </w:pPr>
      <w:r>
        <w:rPr>
          <w:rFonts w:ascii="Palatino Linotype" w:hAnsi="Palatino Linotype"/>
          <w:noProof/>
        </w:rPr>
        <w:lastRenderedPageBreak/>
        <mc:AlternateContent>
          <mc:Choice Requires="wps">
            <w:drawing>
              <wp:anchor distT="0" distB="0" distL="114300" distR="114300" simplePos="0" relativeHeight="251661312" behindDoc="0" locked="0" layoutInCell="1" allowOverlap="1" wp14:anchorId="5CD77C64" wp14:editId="51CBF400">
                <wp:simplePos x="0" y="0"/>
                <wp:positionH relativeFrom="column">
                  <wp:posOffset>273176</wp:posOffset>
                </wp:positionH>
                <wp:positionV relativeFrom="paragraph">
                  <wp:posOffset>1957019</wp:posOffset>
                </wp:positionV>
                <wp:extent cx="3577133" cy="212115"/>
                <wp:effectExtent l="0" t="0" r="23495" b="16510"/>
                <wp:wrapNone/>
                <wp:docPr id="8" name="Rectángulo 8"/>
                <wp:cNvGraphicFramePr/>
                <a:graphic xmlns:a="http://schemas.openxmlformats.org/drawingml/2006/main">
                  <a:graphicData uri="http://schemas.microsoft.com/office/word/2010/wordprocessingShape">
                    <wps:wsp>
                      <wps:cNvSpPr/>
                      <wps:spPr>
                        <a:xfrm>
                          <a:off x="0" y="0"/>
                          <a:ext cx="3577133" cy="21211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3F6DDA8" id="Rectángulo 8" o:spid="_x0000_s1026" style="position:absolute;margin-left:21.5pt;margin-top:154.1pt;width:281.65pt;height:16.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1/UogIAAJEFAAAOAAAAZHJzL2Uyb0RvYy54bWysVMFu2zAMvQ/YPwi6r7bTZm2NOkXQIsOA&#10;og3aDj0rspQYkEVNUuJkf7Nv2Y+Nkmw36IodhuWgSCb5qPdE8up63yqyE9Y1oCtanOSUCM2hbvS6&#10;ot+eF58uKHGe6Zop0KKiB+Ho9ezjh6vOlGICG1C1sARBtCs7U9GN96bMMsc3omXuBIzQaJRgW+bx&#10;aNdZbVmH6K3KJnn+OevA1sYCF87h19tkpLOIL6Xg/kFKJzxRFcW7+bjauK7Cms2uWLm2zGwa3l+D&#10;/cMtWtZoTDpC3TLPyNY2f0C1DbfgQPoTDm0GUjZcRA7IpsjfsHnaMCMiFxTHmVEm9/9g+f1uaUlT&#10;VxQfSrMWn+gRRfv1U6+3CshFEKgzrkS/J7O0/cnhNrDdS9uGf+RB9lHUwyiq2HvC8ePp9Py8OD2l&#10;hKNtUkyKYhpAs9doY53/IqAlYVNRi/mjlmx353xyHVxCMg2LRin8zkqlSYdVd5lP8xjhQDV1sAaj&#10;s+vVjbJkx/DtF4scf33iIze8htJ4m8AxsYo7f1AiJXgUEuVBHpOUIRSmGGEZ50L7Ipk2rBYp2/Q4&#10;2RAROSuNgAFZ4i1H7B5g8EwgA3ZSoPcPoSLW9RjcU/9b8BgRM4P2Y3DbaLDvMVPIqs+c/AeRkjRB&#10;pRXUByweC6mrnOGLBl/wjjm/ZBbbCBsOR4N/wEUqwJeCfkfJBuyP974Hf6xutFLSYVtW1H3fMiso&#10;UV811v1lcXYW+jgezqbnEzzYY8vq2KK37Q3g6xc4hAyP2+Dv1bCVFtoXnCDzkBVNTHPMXVHu7XC4&#10;8Wlc4AziYj6Pbti7hvk7/WR4AA+qhgp93r8wa/oy9tgA9zC0MCvfVHPyDZEa5lsPsoml/qprrzf2&#10;fSycfkaFwXJ8jl6vk3T2GwAA//8DAFBLAwQUAAYACAAAACEAMxXJuN8AAAAKAQAADwAAAGRycy9k&#10;b3ducmV2LnhtbEyPwU7DMBBE70j8g7VI3Khdp0qjEKcCJIRAHKDA3Y3dJKq9jmI3CX/PcoLj7Ixm&#10;31S7xTs22TH2ARWsVwKYxSaYHlsFnx+PNwWwmDQa7QJaBd82wq6+vKh0acKM73bap5ZRCcZSK+hS&#10;GkrOY9NZr+MqDBbJO4bR60RybLkZ9Uzl3nEpRM697pE+dHqwD51tTvuzV/AWTkfuvqR82d4/ye2z&#10;L+Z2elXq+mq5uwWW7JL+wvCLT+hQE9MhnNFE5hRsMpqSFGSikMAokIs8A3agy2adA68r/n9C/QMA&#10;AP//AwBQSwECLQAUAAYACAAAACEAtoM4kv4AAADhAQAAEwAAAAAAAAAAAAAAAAAAAAAAW0NvbnRl&#10;bnRfVHlwZXNdLnhtbFBLAQItABQABgAIAAAAIQA4/SH/1gAAAJQBAAALAAAAAAAAAAAAAAAAAC8B&#10;AABfcmVscy8ucmVsc1BLAQItABQABgAIAAAAIQAnS1/UogIAAJEFAAAOAAAAAAAAAAAAAAAAAC4C&#10;AABkcnMvZTJvRG9jLnhtbFBLAQItABQABgAIAAAAIQAzFcm43wAAAAoBAAAPAAAAAAAAAAAAAAAA&#10;APwEAABkcnMvZG93bnJldi54bWxQSwUGAAAAAAQABADzAAAACAYAAAAA&#10;" filled="f" strokecolor="red" strokeweight="1.5pt"/>
            </w:pict>
          </mc:Fallback>
        </mc:AlternateContent>
      </w:r>
      <w:r>
        <w:rPr>
          <w:rFonts w:ascii="Palatino Linotype" w:hAnsi="Palatino Linotype"/>
          <w:noProof/>
        </w:rPr>
        <mc:AlternateContent>
          <mc:Choice Requires="wps">
            <w:drawing>
              <wp:anchor distT="0" distB="0" distL="114300" distR="114300" simplePos="0" relativeHeight="251659264" behindDoc="0" locked="0" layoutInCell="1" allowOverlap="1" wp14:anchorId="185C7E84" wp14:editId="2F6E519D">
                <wp:simplePos x="0" y="0"/>
                <wp:positionH relativeFrom="column">
                  <wp:posOffset>280492</wp:posOffset>
                </wp:positionH>
                <wp:positionV relativeFrom="paragraph">
                  <wp:posOffset>947522</wp:posOffset>
                </wp:positionV>
                <wp:extent cx="3072384" cy="212115"/>
                <wp:effectExtent l="0" t="0" r="13970" b="16510"/>
                <wp:wrapNone/>
                <wp:docPr id="7" name="Rectángulo 7"/>
                <wp:cNvGraphicFramePr/>
                <a:graphic xmlns:a="http://schemas.openxmlformats.org/drawingml/2006/main">
                  <a:graphicData uri="http://schemas.microsoft.com/office/word/2010/wordprocessingShape">
                    <wps:wsp>
                      <wps:cNvSpPr/>
                      <wps:spPr>
                        <a:xfrm>
                          <a:off x="0" y="0"/>
                          <a:ext cx="3072384" cy="21211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4F61EDE" id="Rectángulo 7" o:spid="_x0000_s1026" style="position:absolute;margin-left:22.1pt;margin-top:74.6pt;width:241.9pt;height:16.7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C3AogIAAJEFAAAOAAAAZHJzL2Uyb0RvYy54bWysVEtu2zAQ3RfoHQjuG31i14kQOTASuCgQ&#10;JEaSImuaoiwBFIcl6V9v07P0Yh2SkmKkQRdFvaBJzcwbvseZubo+dJLshLEtqJJmZyklQnGoWrUp&#10;6bfn5acLSqxjqmISlCjpUVh6Pf/44WqvC5FDA7IShiCIssVel7RxThdJYnkjOmbPQAuFxhpMxxwe&#10;zSapDNsjeieTPE0/J3swlTbAhbX49TYa6Tzg17Xg7qGurXBElhTv5sJqwrr2azK/YsXGMN20vL8G&#10;+4dbdKxVmHSEumWOka1p/4DqWm7AQu3OOHQJ1HXLReCAbLL0DZunhmkRuKA4Vo8y2f8Hy+93K0Pa&#10;qqQzShTr8IkeUbRfP9VmK4HMvEB7bQv0e9Ir058sbj3bQ206/488yCGIehxFFQdHOH48T2f5+cWE&#10;Eo62PMuzbOpBk9dobaz7IqAjflNSg/mDlmx3Z110HVx8MgXLVkr8zgqpyB6r7jKdpiHCgmwrb/VG&#10;azbrG2nIjuHbL5cp/vrEJ254DanwNp5jZBV27ihFTPAoapQHeeQxgy9MMcIyzoVyWTQ1rBIx2/Q0&#10;2RAROEuFgB65xluO2D3A4BlBBuyoQO/vQ0Wo6zG4p/634DEiZAblxuCuVWDeYyaRVZ85+g8iRWm8&#10;Smuojlg8BmJXWc2XLb7gHbNuxQy2ETYcjgb3gEstAV8K+h0lDZgf7333/ljdaKVkj21ZUvt9y4yg&#10;RH5VWPeX2WTi+zgcJtNZjgdzalmfWtS2uwF8/QyHkOZh6/2dHLa1ge4FJ8jCZ0UTUxxzl5Q7Mxxu&#10;XBwXOIO4WCyCG/auZu5OPWnuwb2qvkKfDy/M6L6MHTbAPQwtzIo31Rx9faSCxdZB3YZSf9W11xv7&#10;PhROP6P8YDk9B6/XSTr/DQAA//8DAFBLAwQUAAYACAAAACEAX4cZi94AAAAKAQAADwAAAGRycy9k&#10;b3ducmV2LnhtbEyPQU/DMAyF70j8h8hI3FhKVLauNJ0ACSHQDjDGPWu9tlriVE3Wln+POcHNfn56&#10;/l6xmZ0VIw6h86ThdpGAQKp83VGjYf/5fJOBCNFQbawn1PCNATbl5UVh8tpP9IHjLjaCQyjkRkMb&#10;Y59LGaoWnQkL3yPx7egHZyKvQyPrwUwc7qxUSbKUznTEH1rT41OL1Wl3dhre/eko7ZdSb6vHF7V6&#10;ddnUjFutr6/mh3sQEef4Z4ZffEaHkpkO/kx1EFZDmip2sp6ueWDDncq43IGVTC1BloX8X6H8AQAA&#10;//8DAFBLAQItABQABgAIAAAAIQC2gziS/gAAAOEBAAATAAAAAAAAAAAAAAAAAAAAAABbQ29udGVu&#10;dF9UeXBlc10ueG1sUEsBAi0AFAAGAAgAAAAhADj9If/WAAAAlAEAAAsAAAAAAAAAAAAAAAAALwEA&#10;AF9yZWxzLy5yZWxzUEsBAi0AFAAGAAgAAAAhAN70LcCiAgAAkQUAAA4AAAAAAAAAAAAAAAAALgIA&#10;AGRycy9lMm9Eb2MueG1sUEsBAi0AFAAGAAgAAAAhAF+HGYveAAAACgEAAA8AAAAAAAAAAAAAAAAA&#10;/AQAAGRycy9kb3ducmV2LnhtbFBLBQYAAAAABAAEAPMAAAAHBgAAAAA=&#10;" filled="f" strokecolor="red" strokeweight="1.5pt"/>
            </w:pict>
          </mc:Fallback>
        </mc:AlternateContent>
      </w:r>
      <w:r w:rsidRPr="00A00C01">
        <w:rPr>
          <w:rFonts w:ascii="Palatino Linotype" w:hAnsi="Palatino Linotype"/>
          <w:noProof/>
        </w:rPr>
        <w:drawing>
          <wp:inline distT="0" distB="0" distL="0" distR="0" wp14:anchorId="363DCEB3" wp14:editId="7C2F7A9F">
            <wp:extent cx="5296204" cy="2102572"/>
            <wp:effectExtent l="133350" t="95250" r="133350" b="8826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353292" cy="2125236"/>
                    </a:xfrm>
                    <a:prstGeom prst="rect">
                      <a:avLst/>
                    </a:prstGeom>
                    <a:effectLst>
                      <a:outerShdw blurRad="63500" sx="102000" sy="102000" algn="ctr" rotWithShape="0">
                        <a:prstClr val="black">
                          <a:alpha val="40000"/>
                        </a:prstClr>
                      </a:outerShdw>
                    </a:effectLst>
                  </pic:spPr>
                </pic:pic>
              </a:graphicData>
            </a:graphic>
          </wp:inline>
        </w:drawing>
      </w:r>
    </w:p>
    <w:p w14:paraId="546EA5DA" w14:textId="77777777" w:rsidR="00597E3F" w:rsidRDefault="00597E3F" w:rsidP="00597E3F">
      <w:pPr>
        <w:tabs>
          <w:tab w:val="left" w:pos="2130"/>
        </w:tabs>
        <w:spacing w:line="360" w:lineRule="auto"/>
        <w:jc w:val="both"/>
        <w:rPr>
          <w:rFonts w:ascii="Palatino Linotype" w:hAnsi="Palatino Linotype"/>
        </w:rPr>
      </w:pPr>
    </w:p>
    <w:p w14:paraId="33DD7A02" w14:textId="77777777" w:rsidR="009038FB" w:rsidRDefault="009038FB" w:rsidP="00597E3F">
      <w:pPr>
        <w:tabs>
          <w:tab w:val="left" w:pos="2130"/>
        </w:tabs>
        <w:spacing w:line="360" w:lineRule="auto"/>
        <w:jc w:val="both"/>
      </w:pPr>
      <w:r>
        <w:rPr>
          <w:rFonts w:ascii="Palatino Linotype" w:hAnsi="Palatino Linotype"/>
        </w:rPr>
        <w:t xml:space="preserve">Bajo ese contexto, en relación al </w:t>
      </w:r>
      <w:r w:rsidRPr="009038FB">
        <w:rPr>
          <w:rFonts w:ascii="Palatino Linotype" w:hAnsi="Palatino Linotype"/>
        </w:rPr>
        <w:t>Avance en el ejercicio del Gasto Público</w:t>
      </w:r>
      <w:r>
        <w:rPr>
          <w:rFonts w:ascii="Palatino Linotype" w:hAnsi="Palatino Linotype"/>
        </w:rPr>
        <w:t>,</w:t>
      </w:r>
      <w:r w:rsidRPr="009038FB">
        <w:rPr>
          <w:rFonts w:ascii="Palatino Linotype" w:hAnsi="Palatino Linotype"/>
        </w:rPr>
        <w:t xml:space="preserve"> </w:t>
      </w:r>
      <w:r>
        <w:rPr>
          <w:rFonts w:ascii="Palatino Linotype" w:hAnsi="Palatino Linotype"/>
        </w:rPr>
        <w:t>el análisis y descripción de es</w:t>
      </w:r>
      <w:r w:rsidRPr="009038FB">
        <w:rPr>
          <w:rFonts w:ascii="Palatino Linotype" w:hAnsi="Palatino Linotype"/>
        </w:rPr>
        <w:t>e apartado del Informe de Ejecución, debe señalar lo referente al ejercicio y comportamiento del gasto que se aplicó para el cumplimiento de objetivos, metas de actividad y obras, retomando el seguimiento y reporte del presupuesto por Programa presupuestario (</w:t>
      </w:r>
      <w:proofErr w:type="spellStart"/>
      <w:r w:rsidRPr="009038FB">
        <w:rPr>
          <w:rFonts w:ascii="Palatino Linotype" w:hAnsi="Palatino Linotype"/>
        </w:rPr>
        <w:t>Pp</w:t>
      </w:r>
      <w:proofErr w:type="spellEnd"/>
      <w:r w:rsidRPr="009038FB">
        <w:rPr>
          <w:rFonts w:ascii="Palatino Linotype" w:hAnsi="Palatino Linotype"/>
        </w:rPr>
        <w:t xml:space="preserve">) y en especial de la información que contienen los Formatos </w:t>
      </w:r>
      <w:proofErr w:type="spellStart"/>
      <w:r w:rsidRPr="009038FB">
        <w:rPr>
          <w:rFonts w:ascii="Palatino Linotype" w:hAnsi="Palatino Linotype"/>
          <w:b/>
        </w:rPr>
        <w:t>PbRM</w:t>
      </w:r>
      <w:proofErr w:type="spellEnd"/>
      <w:r w:rsidRPr="009038FB">
        <w:rPr>
          <w:rFonts w:ascii="Palatino Linotype" w:hAnsi="Palatino Linotype"/>
          <w:b/>
        </w:rPr>
        <w:t xml:space="preserve"> 09a</w:t>
      </w:r>
      <w:r w:rsidRPr="009038FB">
        <w:rPr>
          <w:rFonts w:ascii="Palatino Linotype" w:hAnsi="Palatino Linotype"/>
        </w:rPr>
        <w:t xml:space="preserve">; </w:t>
      </w:r>
      <w:proofErr w:type="spellStart"/>
      <w:r w:rsidRPr="009038FB">
        <w:rPr>
          <w:rFonts w:ascii="Palatino Linotype" w:hAnsi="Palatino Linotype"/>
        </w:rPr>
        <w:t>PbRM</w:t>
      </w:r>
      <w:proofErr w:type="spellEnd"/>
      <w:r w:rsidRPr="009038FB">
        <w:rPr>
          <w:rFonts w:ascii="Palatino Linotype" w:hAnsi="Palatino Linotype"/>
        </w:rPr>
        <w:t xml:space="preserve"> 09b; </w:t>
      </w:r>
      <w:proofErr w:type="spellStart"/>
      <w:r w:rsidRPr="009038FB">
        <w:rPr>
          <w:rFonts w:ascii="Palatino Linotype" w:hAnsi="Palatino Linotype"/>
        </w:rPr>
        <w:t>PbRM</w:t>
      </w:r>
      <w:proofErr w:type="spellEnd"/>
      <w:r w:rsidRPr="009038FB">
        <w:rPr>
          <w:rFonts w:ascii="Palatino Linotype" w:hAnsi="Palatino Linotype"/>
        </w:rPr>
        <w:t xml:space="preserve"> 10a; </w:t>
      </w:r>
      <w:proofErr w:type="spellStart"/>
      <w:r w:rsidRPr="009038FB">
        <w:rPr>
          <w:rFonts w:ascii="Palatino Linotype" w:hAnsi="Palatino Linotype"/>
        </w:rPr>
        <w:t>PbRM</w:t>
      </w:r>
      <w:proofErr w:type="spellEnd"/>
      <w:r w:rsidRPr="009038FB">
        <w:rPr>
          <w:rFonts w:ascii="Palatino Linotype" w:hAnsi="Palatino Linotype"/>
        </w:rPr>
        <w:t xml:space="preserve"> 10b; </w:t>
      </w:r>
      <w:proofErr w:type="spellStart"/>
      <w:r w:rsidRPr="009038FB">
        <w:rPr>
          <w:rFonts w:ascii="Palatino Linotype" w:hAnsi="Palatino Linotype"/>
        </w:rPr>
        <w:t>PbRM</w:t>
      </w:r>
      <w:proofErr w:type="spellEnd"/>
      <w:r w:rsidRPr="009038FB">
        <w:rPr>
          <w:rFonts w:ascii="Palatino Linotype" w:hAnsi="Palatino Linotype"/>
        </w:rPr>
        <w:t xml:space="preserve"> 10c, así como el formato de obras Formato </w:t>
      </w:r>
      <w:proofErr w:type="spellStart"/>
      <w:r w:rsidRPr="009038FB">
        <w:rPr>
          <w:rFonts w:ascii="Palatino Linotype" w:hAnsi="Palatino Linotype"/>
          <w:b/>
        </w:rPr>
        <w:t>PbRM</w:t>
      </w:r>
      <w:proofErr w:type="spellEnd"/>
      <w:r w:rsidRPr="009038FB">
        <w:rPr>
          <w:rFonts w:ascii="Palatino Linotype" w:hAnsi="Palatino Linotype"/>
          <w:b/>
        </w:rPr>
        <w:t xml:space="preserve"> 11</w:t>
      </w:r>
      <w:r w:rsidRPr="009038FB">
        <w:rPr>
          <w:rFonts w:ascii="Palatino Linotype" w:hAnsi="Palatino Linotype"/>
        </w:rPr>
        <w:t xml:space="preserve">. Es conveniente que dicho análisis se realice considerando el comportamiento histórico que han observado los egresos del municipio. </w:t>
      </w:r>
      <w:r>
        <w:rPr>
          <w:rFonts w:ascii="Palatino Linotype" w:hAnsi="Palatino Linotype"/>
        </w:rPr>
        <w:t>Además e</w:t>
      </w:r>
      <w:r w:rsidRPr="009038FB">
        <w:rPr>
          <w:rFonts w:ascii="Palatino Linotype" w:hAnsi="Palatino Linotype"/>
        </w:rPr>
        <w:t>s importante destacar que el presupuesto ejercido por capítulo y en especial los relativos a la inversión, servicios personales y deuda deben de hacer referencia a la proporción del gasto ejercido en cada Pilar o Eje transversal, identificando las fuentes de financiamiento.</w:t>
      </w:r>
    </w:p>
    <w:p w14:paraId="529E6216" w14:textId="77777777" w:rsidR="009038FB" w:rsidRDefault="009038FB" w:rsidP="00597E3F">
      <w:pPr>
        <w:tabs>
          <w:tab w:val="left" w:pos="2130"/>
        </w:tabs>
        <w:spacing w:line="360" w:lineRule="auto"/>
        <w:jc w:val="both"/>
        <w:rPr>
          <w:rFonts w:ascii="Palatino Linotype" w:hAnsi="Palatino Linotype"/>
        </w:rPr>
      </w:pPr>
    </w:p>
    <w:p w14:paraId="2125CB26" w14:textId="77777777" w:rsidR="009038FB" w:rsidRDefault="009038FB" w:rsidP="009038FB">
      <w:pPr>
        <w:spacing w:line="360" w:lineRule="auto"/>
        <w:ind w:right="-93"/>
        <w:jc w:val="both"/>
        <w:rPr>
          <w:rFonts w:ascii="Palatino Linotype" w:eastAsia="Calibri" w:hAnsi="Palatino Linotype" w:cs="Tahoma"/>
          <w:bCs/>
        </w:rPr>
      </w:pPr>
      <w:r>
        <w:rPr>
          <w:rFonts w:ascii="Palatino Linotype" w:hAnsi="Palatino Linotype"/>
        </w:rPr>
        <w:t xml:space="preserve">No obstante, </w:t>
      </w:r>
      <w:r w:rsidR="00A00C01">
        <w:rPr>
          <w:rFonts w:ascii="Palatino Linotype" w:hAnsi="Palatino Linotype"/>
        </w:rPr>
        <w:t>lo anterior se advierte</w:t>
      </w:r>
      <w:r>
        <w:rPr>
          <w:rFonts w:ascii="Palatino Linotype" w:hAnsi="Palatino Linotype"/>
        </w:rPr>
        <w:t xml:space="preserve">n, dentro de la normatividad referida los </w:t>
      </w:r>
      <w:r w:rsidRPr="00DD5C95">
        <w:rPr>
          <w:rFonts w:ascii="Palatino Linotype" w:hAnsi="Palatino Linotype"/>
        </w:rPr>
        <w:t xml:space="preserve">formatos correspondientes a los </w:t>
      </w:r>
      <w:proofErr w:type="spellStart"/>
      <w:r w:rsidRPr="009038FB">
        <w:rPr>
          <w:rFonts w:ascii="Palatino Linotype" w:hAnsi="Palatino Linotype"/>
          <w:b/>
        </w:rPr>
        <w:t>PbRM</w:t>
      </w:r>
      <w:proofErr w:type="spellEnd"/>
      <w:r w:rsidRPr="009038FB">
        <w:rPr>
          <w:rFonts w:ascii="Palatino Linotype" w:hAnsi="Palatino Linotype"/>
          <w:b/>
        </w:rPr>
        <w:t xml:space="preserve"> 09a y 11</w:t>
      </w:r>
      <w:r>
        <w:rPr>
          <w:rFonts w:ascii="Palatino Linotype" w:hAnsi="Palatino Linotype"/>
        </w:rPr>
        <w:t xml:space="preserve">, que resultan de interés para el particular, por lo que </w:t>
      </w:r>
      <w:r>
        <w:rPr>
          <w:rFonts w:ascii="Palatino Linotype" w:eastAsia="Calibri" w:hAnsi="Palatino Linotype" w:cs="Tahoma"/>
          <w:bCs/>
        </w:rPr>
        <w:t>para mayor referencia</w:t>
      </w:r>
      <w:r w:rsidRPr="007A01A2">
        <w:rPr>
          <w:rFonts w:ascii="Palatino Linotype" w:eastAsia="Calibri" w:hAnsi="Palatino Linotype" w:cs="Tahoma"/>
          <w:bCs/>
        </w:rPr>
        <w:t xml:space="preserve"> se inserta</w:t>
      </w:r>
      <w:r>
        <w:rPr>
          <w:rFonts w:ascii="Palatino Linotype" w:eastAsia="Calibri" w:hAnsi="Palatino Linotype" w:cs="Tahoma"/>
          <w:bCs/>
        </w:rPr>
        <w:t>n a continuación:</w:t>
      </w:r>
    </w:p>
    <w:p w14:paraId="41EF2C86" w14:textId="77777777" w:rsidR="009038FB" w:rsidRDefault="009038FB" w:rsidP="009038FB">
      <w:pPr>
        <w:spacing w:line="360" w:lineRule="auto"/>
        <w:ind w:right="-93"/>
        <w:jc w:val="center"/>
        <w:rPr>
          <w:rFonts w:ascii="Palatino Linotype" w:eastAsia="Calibri" w:hAnsi="Palatino Linotype" w:cs="Tahoma"/>
          <w:bCs/>
        </w:rPr>
      </w:pPr>
      <w:r w:rsidRPr="009038FB">
        <w:rPr>
          <w:rFonts w:ascii="Palatino Linotype" w:eastAsia="Calibri" w:hAnsi="Palatino Linotype" w:cs="Tahoma"/>
          <w:bCs/>
          <w:noProof/>
        </w:rPr>
        <w:lastRenderedPageBreak/>
        <w:drawing>
          <wp:inline distT="0" distB="0" distL="0" distR="0" wp14:anchorId="44801E8C" wp14:editId="0220B336">
            <wp:extent cx="5059843" cy="3448050"/>
            <wp:effectExtent l="114300" t="114300" r="121920" b="11430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9690" t="27261" r="30512" b="16562"/>
                    <a:stretch/>
                  </pic:blipFill>
                  <pic:spPr bwMode="auto">
                    <a:xfrm>
                      <a:off x="0" y="0"/>
                      <a:ext cx="5120228" cy="3489200"/>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0F8BE19B" w14:textId="77777777" w:rsidR="009038FB" w:rsidRDefault="009038FB" w:rsidP="009038FB">
      <w:pPr>
        <w:spacing w:line="360" w:lineRule="auto"/>
        <w:ind w:right="-93"/>
        <w:jc w:val="center"/>
        <w:rPr>
          <w:rFonts w:ascii="Palatino Linotype" w:eastAsia="Calibri" w:hAnsi="Palatino Linotype" w:cs="Tahoma"/>
          <w:bCs/>
        </w:rPr>
      </w:pPr>
      <w:r w:rsidRPr="009038FB">
        <w:rPr>
          <w:rFonts w:ascii="Palatino Linotype" w:eastAsia="Calibri" w:hAnsi="Palatino Linotype" w:cs="Tahoma"/>
          <w:bCs/>
          <w:noProof/>
        </w:rPr>
        <w:drawing>
          <wp:inline distT="0" distB="0" distL="0" distR="0" wp14:anchorId="3B87C3A2" wp14:editId="6268ED5A">
            <wp:extent cx="4972050" cy="3619853"/>
            <wp:effectExtent l="114300" t="114300" r="114300" b="11430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9273" t="30294" r="29942" b="8813"/>
                    <a:stretch/>
                  </pic:blipFill>
                  <pic:spPr bwMode="auto">
                    <a:xfrm>
                      <a:off x="0" y="0"/>
                      <a:ext cx="5024111" cy="3657756"/>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045AB162" w14:textId="77777777" w:rsidR="00A00C01" w:rsidRDefault="00A00C01" w:rsidP="00597E3F">
      <w:pPr>
        <w:tabs>
          <w:tab w:val="left" w:pos="2130"/>
        </w:tabs>
        <w:spacing w:line="360" w:lineRule="auto"/>
        <w:jc w:val="both"/>
        <w:rPr>
          <w:rFonts w:ascii="Palatino Linotype" w:hAnsi="Palatino Linotype"/>
        </w:rPr>
      </w:pPr>
    </w:p>
    <w:p w14:paraId="2653A750" w14:textId="77777777" w:rsidR="00597E3F" w:rsidRDefault="00597E3F" w:rsidP="00597E3F">
      <w:pPr>
        <w:tabs>
          <w:tab w:val="left" w:pos="2130"/>
        </w:tabs>
        <w:spacing w:line="360" w:lineRule="auto"/>
        <w:jc w:val="both"/>
        <w:rPr>
          <w:rFonts w:ascii="Palatino Linotype" w:hAnsi="Palatino Linotype"/>
        </w:rPr>
      </w:pPr>
      <w:r>
        <w:rPr>
          <w:rFonts w:ascii="Palatino Linotype" w:hAnsi="Palatino Linotype"/>
        </w:rPr>
        <w:t xml:space="preserve">De lo anterior se concluye que si bien el Sujeto Obligado hizo entrega de los formatos correspondientes a los </w:t>
      </w:r>
      <w:proofErr w:type="spellStart"/>
      <w:r>
        <w:rPr>
          <w:rFonts w:ascii="Palatino Linotype" w:hAnsi="Palatino Linotype"/>
        </w:rPr>
        <w:t>PbRM</w:t>
      </w:r>
      <w:proofErr w:type="spellEnd"/>
      <w:r>
        <w:rPr>
          <w:rFonts w:ascii="Palatino Linotype" w:hAnsi="Palatino Linotype"/>
        </w:rPr>
        <w:t xml:space="preserve"> 01a</w:t>
      </w:r>
      <w:r w:rsidRPr="00877825">
        <w:rPr>
          <w:rFonts w:ascii="Palatino Linotype" w:hAnsi="Palatino Linotype"/>
        </w:rPr>
        <w:t xml:space="preserve"> </w:t>
      </w:r>
      <w:r>
        <w:rPr>
          <w:rFonts w:ascii="Palatino Linotype" w:hAnsi="Palatino Linotype"/>
        </w:rPr>
        <w:t xml:space="preserve">y </w:t>
      </w:r>
      <w:r w:rsidRPr="00877825">
        <w:rPr>
          <w:rFonts w:ascii="Palatino Linotype" w:hAnsi="Palatino Linotype"/>
        </w:rPr>
        <w:t>02a,</w:t>
      </w:r>
      <w:r>
        <w:rPr>
          <w:rFonts w:ascii="Palatino Linotype" w:hAnsi="Palatino Linotype"/>
        </w:rPr>
        <w:t xml:space="preserve"> y en acto posterior manifestó que </w:t>
      </w:r>
      <w:r w:rsidRPr="00877825">
        <w:rPr>
          <w:rFonts w:ascii="Palatino Linotype" w:hAnsi="Palatino Linotype"/>
        </w:rPr>
        <w:t>su sistema de contabilidad no cuenta con l</w:t>
      </w:r>
      <w:r>
        <w:rPr>
          <w:rFonts w:ascii="Palatino Linotype" w:hAnsi="Palatino Linotype"/>
        </w:rPr>
        <w:t>os</w:t>
      </w:r>
      <w:r w:rsidRPr="00877825">
        <w:rPr>
          <w:rFonts w:ascii="Palatino Linotype" w:hAnsi="Palatino Linotype"/>
        </w:rPr>
        <w:t xml:space="preserve"> formato</w:t>
      </w:r>
      <w:r>
        <w:rPr>
          <w:rFonts w:ascii="Palatino Linotype" w:hAnsi="Palatino Linotype"/>
        </w:rPr>
        <w:t>s</w:t>
      </w:r>
      <w:r w:rsidRPr="00877825">
        <w:rPr>
          <w:rFonts w:ascii="Palatino Linotype" w:hAnsi="Palatino Linotype"/>
        </w:rPr>
        <w:t xml:space="preserve"> solicitado</w:t>
      </w:r>
      <w:r>
        <w:rPr>
          <w:rFonts w:ascii="Palatino Linotype" w:hAnsi="Palatino Linotype"/>
        </w:rPr>
        <w:t xml:space="preserve">s, también lo es, que de acuerdo al análisis realizado dentro del </w:t>
      </w:r>
      <w:r w:rsidRPr="00EA04D3">
        <w:rPr>
          <w:rFonts w:ascii="Palatino Linotype" w:hAnsi="Palatino Linotype"/>
        </w:rPr>
        <w:t>Manual para la Planeación, Programación y Presupuesto de Egresos Municipal</w:t>
      </w:r>
      <w:r>
        <w:rPr>
          <w:rFonts w:ascii="Palatino Linotype" w:hAnsi="Palatino Linotype"/>
        </w:rPr>
        <w:t>,</w:t>
      </w:r>
      <w:r w:rsidR="009038FB">
        <w:rPr>
          <w:rFonts w:ascii="Palatino Linotype" w:hAnsi="Palatino Linotype"/>
        </w:rPr>
        <w:t xml:space="preserve"> </w:t>
      </w:r>
      <w:r>
        <w:rPr>
          <w:rFonts w:ascii="Palatino Linotype" w:hAnsi="Palatino Linotype"/>
        </w:rPr>
        <w:t xml:space="preserve">de acuerdo a los formatos de </w:t>
      </w:r>
      <w:proofErr w:type="spellStart"/>
      <w:r>
        <w:rPr>
          <w:rFonts w:ascii="Palatino Linotype" w:hAnsi="Palatino Linotype"/>
        </w:rPr>
        <w:t>PbRM</w:t>
      </w:r>
      <w:proofErr w:type="spellEnd"/>
      <w:r>
        <w:rPr>
          <w:rFonts w:ascii="Palatino Linotype" w:hAnsi="Palatino Linotype"/>
        </w:rPr>
        <w:t xml:space="preserve"> que corresponden al Presupuesto de Egresos, se desprenden los denominados </w:t>
      </w:r>
      <w:r w:rsidRPr="00877825">
        <w:rPr>
          <w:rFonts w:ascii="Palatino Linotype" w:hAnsi="Palatino Linotype"/>
        </w:rPr>
        <w:t>04</w:t>
      </w:r>
      <w:r>
        <w:rPr>
          <w:rFonts w:ascii="Palatino Linotype" w:hAnsi="Palatino Linotype"/>
        </w:rPr>
        <w:t xml:space="preserve">a y 04b, </w:t>
      </w:r>
      <w:r w:rsidR="009038FB">
        <w:rPr>
          <w:rFonts w:ascii="Palatino Linotype" w:hAnsi="Palatino Linotype"/>
        </w:rPr>
        <w:t xml:space="preserve">así mismo de la  </w:t>
      </w:r>
      <w:r w:rsidR="009038FB" w:rsidRPr="009038FB">
        <w:rPr>
          <w:rFonts w:ascii="Palatino Linotype" w:hAnsi="Palatino Linotype"/>
        </w:rPr>
        <w:t>Guía Metodológica para el Seguimiento y Evaluación del Plan de Desarrollo Municipal Vigente</w:t>
      </w:r>
      <w:r w:rsidR="009038FB">
        <w:rPr>
          <w:rFonts w:ascii="Palatino Linotype" w:hAnsi="Palatino Linotype"/>
        </w:rPr>
        <w:t>,</w:t>
      </w:r>
      <w:r w:rsidR="009038FB" w:rsidRPr="009038FB">
        <w:rPr>
          <w:rFonts w:ascii="Palatino Linotype" w:hAnsi="Palatino Linotype"/>
        </w:rPr>
        <w:t xml:space="preserve"> </w:t>
      </w:r>
      <w:r w:rsidR="009038FB">
        <w:rPr>
          <w:rFonts w:ascii="Palatino Linotype" w:hAnsi="Palatino Linotype"/>
        </w:rPr>
        <w:t xml:space="preserve">para el Informe de Gobierno se desprenden </w:t>
      </w:r>
      <w:r w:rsidR="009038FB" w:rsidRPr="009038FB">
        <w:rPr>
          <w:rFonts w:ascii="Palatino Linotype" w:hAnsi="Palatino Linotype"/>
        </w:rPr>
        <w:t xml:space="preserve">los formatos correspondientes a los </w:t>
      </w:r>
      <w:proofErr w:type="spellStart"/>
      <w:r w:rsidR="009038FB" w:rsidRPr="009038FB">
        <w:rPr>
          <w:rFonts w:ascii="Palatino Linotype" w:hAnsi="Palatino Linotype"/>
        </w:rPr>
        <w:t>PbRM</w:t>
      </w:r>
      <w:proofErr w:type="spellEnd"/>
      <w:r w:rsidR="009038FB" w:rsidRPr="009038FB">
        <w:rPr>
          <w:rFonts w:ascii="Palatino Linotype" w:hAnsi="Palatino Linotype"/>
        </w:rPr>
        <w:t xml:space="preserve"> 09a y 11</w:t>
      </w:r>
      <w:r w:rsidR="009038FB">
        <w:rPr>
          <w:rFonts w:ascii="Palatino Linotype" w:hAnsi="Palatino Linotype"/>
        </w:rPr>
        <w:t xml:space="preserve">, </w:t>
      </w:r>
      <w:r>
        <w:rPr>
          <w:rFonts w:ascii="Palatino Linotype" w:hAnsi="Palatino Linotype"/>
        </w:rPr>
        <w:t xml:space="preserve">no obstante, </w:t>
      </w:r>
      <w:r w:rsidR="002F3FE3">
        <w:rPr>
          <w:rFonts w:ascii="Palatino Linotype" w:hAnsi="Palatino Linotype"/>
        </w:rPr>
        <w:t>el</w:t>
      </w:r>
      <w:r>
        <w:rPr>
          <w:rFonts w:ascii="Palatino Linotype" w:hAnsi="Palatino Linotype"/>
        </w:rPr>
        <w:t xml:space="preserve"> señalado en la solicitud de información de la parte Recurrente como </w:t>
      </w:r>
      <w:r w:rsidRPr="00877825">
        <w:rPr>
          <w:rFonts w:ascii="Palatino Linotype" w:hAnsi="Palatino Linotype"/>
        </w:rPr>
        <w:t>13</w:t>
      </w:r>
      <w:r>
        <w:rPr>
          <w:rFonts w:ascii="Palatino Linotype" w:hAnsi="Palatino Linotype"/>
        </w:rPr>
        <w:t>a, no fueron identificados dentro de l</w:t>
      </w:r>
      <w:r w:rsidR="002F3FE3">
        <w:rPr>
          <w:rFonts w:ascii="Palatino Linotype" w:hAnsi="Palatino Linotype"/>
        </w:rPr>
        <w:t>as normatividades referidas</w:t>
      </w:r>
      <w:r>
        <w:rPr>
          <w:rFonts w:ascii="Palatino Linotype" w:hAnsi="Palatino Linotype"/>
        </w:rPr>
        <w:t>.</w:t>
      </w:r>
    </w:p>
    <w:p w14:paraId="72467011" w14:textId="77777777" w:rsidR="00877825" w:rsidRDefault="00877825" w:rsidP="00580D96">
      <w:pPr>
        <w:tabs>
          <w:tab w:val="left" w:pos="2130"/>
        </w:tabs>
        <w:spacing w:line="360" w:lineRule="auto"/>
        <w:jc w:val="both"/>
        <w:rPr>
          <w:rFonts w:ascii="Palatino Linotype" w:hAnsi="Palatino Linotype"/>
        </w:rPr>
      </w:pPr>
    </w:p>
    <w:p w14:paraId="13462B5F" w14:textId="77777777" w:rsidR="00CB77B0" w:rsidRPr="009E7297" w:rsidRDefault="00CB77B0" w:rsidP="00CB77B0">
      <w:pPr>
        <w:tabs>
          <w:tab w:val="left" w:pos="7938"/>
        </w:tabs>
        <w:spacing w:line="360" w:lineRule="auto"/>
        <w:jc w:val="both"/>
        <w:rPr>
          <w:rFonts w:ascii="Palatino Linotype" w:hAnsi="Palatino Linotype" w:cs="Arial"/>
          <w:lang w:val="es-419"/>
        </w:rPr>
      </w:pPr>
      <w:r w:rsidRPr="009E7297">
        <w:rPr>
          <w:rFonts w:ascii="Palatino Linotype" w:hAnsi="Palatino Linotype" w:cs="Arial"/>
          <w:lang w:val="es-419"/>
        </w:rPr>
        <w:t>Al respecto, al tratarse el requerimiento de información originario de documentación que, por las razones aducidas de los Servidores Públicos Habilitados competente</w:t>
      </w:r>
      <w:r>
        <w:rPr>
          <w:rFonts w:ascii="Palatino Linotype" w:hAnsi="Palatino Linotype" w:cs="Arial"/>
          <w:lang w:val="es-419"/>
        </w:rPr>
        <w:t>s</w:t>
      </w:r>
      <w:r w:rsidRPr="009E7297">
        <w:rPr>
          <w:rFonts w:ascii="Palatino Linotype" w:hAnsi="Palatino Linotype" w:cs="Arial"/>
          <w:lang w:val="es-419"/>
        </w:rPr>
        <w:t xml:space="preserve">, </w:t>
      </w:r>
      <w:r w:rsidRPr="009E7297">
        <w:rPr>
          <w:rFonts w:ascii="Palatino Linotype" w:hAnsi="Palatino Linotype" w:cs="Arial"/>
          <w:color w:val="000000"/>
          <w:lang w:val="es-ES_tradnl"/>
        </w:rPr>
        <w:t>no se generó en los archivos del</w:t>
      </w:r>
      <w:r w:rsidRPr="009E7297">
        <w:rPr>
          <w:rFonts w:ascii="Palatino Linotype" w:hAnsi="Palatino Linotype" w:cs="Arial"/>
          <w:lang w:val="es-419"/>
        </w:rPr>
        <w:t xml:space="preserve"> Sujeto Obligado, por lo que nos encontramos ante la figura de hechos negativos de los cuales es improcedente su demostración, tal y como se desprende de lo razonado en la Tesis Aislada (común): 267287, Semanario Judicial de la Federación, Sexta Época, Volumen LII, Tercera Parte, p. 101; de rubro y textos siguientes: </w:t>
      </w:r>
    </w:p>
    <w:p w14:paraId="05FAA445" w14:textId="77777777" w:rsidR="00CB77B0" w:rsidRDefault="00CB77B0" w:rsidP="00CB77B0">
      <w:pPr>
        <w:spacing w:line="360" w:lineRule="auto"/>
        <w:ind w:left="567" w:right="567"/>
        <w:jc w:val="both"/>
        <w:rPr>
          <w:rFonts w:ascii="Palatino Linotype" w:hAnsi="Palatino Linotype" w:cs="Arial"/>
          <w:i/>
          <w:iCs/>
          <w:color w:val="222222"/>
        </w:rPr>
      </w:pPr>
    </w:p>
    <w:p w14:paraId="7B7CACDA" w14:textId="77777777" w:rsidR="00CB77B0" w:rsidRDefault="00CB77B0" w:rsidP="00CB77B0">
      <w:pPr>
        <w:spacing w:line="360" w:lineRule="auto"/>
        <w:ind w:left="567" w:right="567"/>
        <w:jc w:val="both"/>
        <w:rPr>
          <w:rFonts w:ascii="Palatino Linotype" w:hAnsi="Palatino Linotype" w:cs="Arial"/>
          <w:i/>
          <w:iCs/>
          <w:color w:val="222222"/>
        </w:rPr>
      </w:pPr>
      <w:r w:rsidRPr="008A2CEE">
        <w:rPr>
          <w:rFonts w:ascii="Palatino Linotype" w:hAnsi="Palatino Linotype" w:cs="Arial"/>
          <w:i/>
          <w:iCs/>
          <w:color w:val="222222"/>
        </w:rPr>
        <w:t>“</w:t>
      </w:r>
      <w:r w:rsidRPr="00A01CFF">
        <w:rPr>
          <w:rFonts w:ascii="Palatino Linotype" w:hAnsi="Palatino Linotype" w:cs="Arial"/>
          <w:b/>
          <w:bCs/>
          <w:i/>
          <w:iCs/>
          <w:color w:val="222222"/>
        </w:rPr>
        <w:t>HECHOS NEGATIVOS, NO SON SUSCEPTIBLES DE DEMOSTRACION</w:t>
      </w:r>
      <w:r w:rsidRPr="008A2CEE">
        <w:rPr>
          <w:rFonts w:ascii="Palatino Linotype" w:hAnsi="Palatino Linotype" w:cs="Arial"/>
          <w:i/>
          <w:iCs/>
          <w:color w:val="222222"/>
        </w:rPr>
        <w:t>. Tratándose de un hecho negativo, el Juez no tiene por qué invocar prueba alguna de la que se desprenda, ya que es bien sabido que esta clase de hechos no son susceptibles de demostración.”</w:t>
      </w:r>
    </w:p>
    <w:p w14:paraId="79001377" w14:textId="77777777" w:rsidR="00CB77B0" w:rsidRPr="008A2CEE" w:rsidRDefault="00CB77B0" w:rsidP="00CB77B0">
      <w:pPr>
        <w:spacing w:line="360" w:lineRule="auto"/>
        <w:ind w:left="567" w:right="567"/>
        <w:jc w:val="both"/>
        <w:rPr>
          <w:rFonts w:ascii="Palatino Linotype" w:hAnsi="Palatino Linotype"/>
          <w:lang w:val="es-ES_tradnl"/>
        </w:rPr>
      </w:pPr>
    </w:p>
    <w:p w14:paraId="12F7A835" w14:textId="77777777" w:rsidR="00CB77B0" w:rsidRPr="009E7297" w:rsidRDefault="00CB77B0" w:rsidP="00CB77B0">
      <w:pPr>
        <w:tabs>
          <w:tab w:val="left" w:pos="7938"/>
        </w:tabs>
        <w:spacing w:line="360" w:lineRule="auto"/>
        <w:jc w:val="both"/>
        <w:rPr>
          <w:rFonts w:ascii="Palatino Linotype" w:hAnsi="Palatino Linotype" w:cs="Arial"/>
          <w:lang w:val="es-419"/>
        </w:rPr>
      </w:pPr>
      <w:r w:rsidRPr="009E7297">
        <w:rPr>
          <w:rFonts w:ascii="Palatino Linotype" w:hAnsi="Palatino Linotype" w:cs="Arial"/>
          <w:lang w:val="es-419"/>
        </w:rPr>
        <w:t>En ese mismo contexto, el artículo 12 de la Ley de Transparencias y Acceso a la Información Pública del Estado de México y Municipios, establece que los sujetos obligados proporcionarán la información pública que se les requiera y esta obre en sus archivos, mismo precepto que a continuación se transcribe:</w:t>
      </w:r>
    </w:p>
    <w:p w14:paraId="41FCA2FD" w14:textId="77777777" w:rsidR="00CB77B0" w:rsidRPr="008A2CEE" w:rsidRDefault="00CB77B0" w:rsidP="00CB77B0">
      <w:pPr>
        <w:tabs>
          <w:tab w:val="left" w:pos="7938"/>
        </w:tabs>
        <w:spacing w:line="360" w:lineRule="auto"/>
        <w:jc w:val="both"/>
        <w:rPr>
          <w:rFonts w:ascii="Palatino Linotype" w:hAnsi="Palatino Linotype" w:cs="Arial"/>
          <w:lang w:val="es-419"/>
        </w:rPr>
      </w:pPr>
    </w:p>
    <w:p w14:paraId="1405A46C" w14:textId="77777777" w:rsidR="00CB77B0" w:rsidRPr="00D313B5" w:rsidRDefault="00CB77B0" w:rsidP="00CB77B0">
      <w:pPr>
        <w:pStyle w:val="Sinespaciado"/>
        <w:spacing w:line="360" w:lineRule="auto"/>
        <w:ind w:left="567" w:right="567"/>
        <w:jc w:val="both"/>
        <w:rPr>
          <w:rFonts w:ascii="Palatino Linotype" w:hAnsi="Palatino Linotype"/>
          <w:i/>
        </w:rPr>
      </w:pPr>
      <w:r w:rsidRPr="00D313B5">
        <w:rPr>
          <w:rFonts w:ascii="Palatino Linotype" w:hAnsi="Palatino Linotype"/>
        </w:rPr>
        <w:t>“</w:t>
      </w:r>
      <w:r w:rsidRPr="00D313B5">
        <w:rPr>
          <w:rFonts w:ascii="Palatino Linotype" w:hAnsi="Palatino Linotype"/>
          <w:b/>
          <w:i/>
        </w:rPr>
        <w:t>Artículo 12.</w:t>
      </w:r>
      <w:r w:rsidRPr="00D313B5">
        <w:rPr>
          <w:rFonts w:ascii="Palatino Linotype" w:hAnsi="Palatino Linotype"/>
          <w:i/>
        </w:rPr>
        <w:t xml:space="preserve"> Quienes generen, recopilen, administren, manejen, procesen, archiven o conserven información pública serán responsables de la misma en los términos de las disposiciones jurídicas aplicables. </w:t>
      </w:r>
    </w:p>
    <w:p w14:paraId="378174EA" w14:textId="77777777" w:rsidR="00CB77B0" w:rsidRPr="00D313B5" w:rsidRDefault="00CB77B0" w:rsidP="00CB77B0">
      <w:pPr>
        <w:pStyle w:val="Sinespaciado"/>
        <w:spacing w:line="360" w:lineRule="auto"/>
        <w:ind w:left="567" w:right="567"/>
        <w:jc w:val="both"/>
        <w:rPr>
          <w:rFonts w:ascii="Palatino Linotype" w:hAnsi="Palatino Linotype"/>
          <w:i/>
        </w:rPr>
      </w:pPr>
    </w:p>
    <w:p w14:paraId="7C6EF8E4" w14:textId="77777777" w:rsidR="00CB77B0" w:rsidRPr="00D313B5" w:rsidRDefault="00CB77B0" w:rsidP="00CB77B0">
      <w:pPr>
        <w:pStyle w:val="Sinespaciado"/>
        <w:spacing w:line="360" w:lineRule="auto"/>
        <w:ind w:left="567" w:right="567"/>
        <w:jc w:val="both"/>
        <w:rPr>
          <w:rFonts w:ascii="Palatino Linotype" w:hAnsi="Palatino Linotype"/>
        </w:rPr>
      </w:pPr>
      <w:r w:rsidRPr="00D313B5">
        <w:rPr>
          <w:rFonts w:ascii="Palatino Linotype" w:hAnsi="Palatino Linotype"/>
          <w:b/>
          <w:i/>
          <w:u w:val="single"/>
        </w:rPr>
        <w:t>Los sujetos obligados sólo proporcionarán la información pública que se les requiera y que obre en sus archivos</w:t>
      </w:r>
      <w:r w:rsidRPr="00D313B5">
        <w:rPr>
          <w:rFonts w:ascii="Palatino Linotype" w:hAnsi="Palatino Linotype"/>
          <w:i/>
        </w:rPr>
        <w:t xml:space="preserve">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484F3265" w14:textId="77777777" w:rsidR="00CB77B0" w:rsidRDefault="00CB77B0" w:rsidP="00580D96">
      <w:pPr>
        <w:tabs>
          <w:tab w:val="left" w:pos="2130"/>
        </w:tabs>
        <w:spacing w:line="360" w:lineRule="auto"/>
        <w:jc w:val="both"/>
        <w:rPr>
          <w:rFonts w:ascii="Palatino Linotype" w:hAnsi="Palatino Linotype"/>
        </w:rPr>
      </w:pPr>
    </w:p>
    <w:p w14:paraId="214D385E" w14:textId="77777777" w:rsidR="00A03714" w:rsidRDefault="00A03714" w:rsidP="00580D96">
      <w:pPr>
        <w:tabs>
          <w:tab w:val="left" w:pos="2130"/>
        </w:tabs>
        <w:spacing w:line="360" w:lineRule="auto"/>
        <w:jc w:val="both"/>
        <w:rPr>
          <w:rFonts w:ascii="Palatino Linotype" w:hAnsi="Palatino Linotype"/>
        </w:rPr>
      </w:pPr>
      <w:r w:rsidRPr="00A03714">
        <w:rPr>
          <w:rFonts w:ascii="Palatino Linotype" w:hAnsi="Palatino Linotype"/>
        </w:rPr>
        <w:t>Por lo señalado anteriormente y en virtud de que las pretensiones de</w:t>
      </w:r>
      <w:r>
        <w:rPr>
          <w:rFonts w:ascii="Palatino Linotype" w:hAnsi="Palatino Linotype"/>
        </w:rPr>
        <w:t xml:space="preserve"> </w:t>
      </w:r>
      <w:r w:rsidRPr="00A03714">
        <w:rPr>
          <w:rFonts w:ascii="Palatino Linotype" w:hAnsi="Palatino Linotype"/>
        </w:rPr>
        <w:t>l</w:t>
      </w:r>
      <w:r>
        <w:rPr>
          <w:rFonts w:ascii="Palatino Linotype" w:hAnsi="Palatino Linotype"/>
        </w:rPr>
        <w:t>a parte</w:t>
      </w:r>
      <w:r w:rsidRPr="00A03714">
        <w:rPr>
          <w:rFonts w:ascii="Palatino Linotype" w:hAnsi="Palatino Linotype"/>
        </w:rPr>
        <w:t xml:space="preserve"> Recurrente fueron colmadas parcialmente, este Órgano Garante estima que las razones o motivos de inconformidad planteados en el recurso de revisión devienen fundados, por lo que es dable ordenar la entrega de ser procedente en versión pública el formato </w:t>
      </w:r>
      <w:proofErr w:type="spellStart"/>
      <w:r w:rsidRPr="00A03714">
        <w:rPr>
          <w:rFonts w:ascii="Palatino Linotype" w:hAnsi="Palatino Linotype"/>
        </w:rPr>
        <w:t>PbRM</w:t>
      </w:r>
      <w:proofErr w:type="spellEnd"/>
      <w:r w:rsidRPr="00A03714">
        <w:rPr>
          <w:rFonts w:ascii="Palatino Linotype" w:hAnsi="Palatino Linotype"/>
        </w:rPr>
        <w:t xml:space="preserve"> 0</w:t>
      </w:r>
      <w:r>
        <w:rPr>
          <w:rFonts w:ascii="Palatino Linotype" w:hAnsi="Palatino Linotype"/>
        </w:rPr>
        <w:t>4a correspondiente</w:t>
      </w:r>
      <w:r w:rsidRPr="00A03714">
        <w:rPr>
          <w:rFonts w:ascii="Palatino Linotype" w:hAnsi="Palatino Linotype"/>
        </w:rPr>
        <w:t xml:space="preserve"> al </w:t>
      </w:r>
      <w:r>
        <w:rPr>
          <w:rFonts w:ascii="Palatino Linotype" w:hAnsi="Palatino Linotype"/>
        </w:rPr>
        <w:t>Presupuesto de Egresos Detallado</w:t>
      </w:r>
      <w:r w:rsidRPr="00A03714">
        <w:rPr>
          <w:rFonts w:ascii="Palatino Linotype" w:hAnsi="Palatino Linotype"/>
        </w:rPr>
        <w:t xml:space="preserve"> así como el formato </w:t>
      </w:r>
      <w:proofErr w:type="spellStart"/>
      <w:r w:rsidRPr="00A03714">
        <w:rPr>
          <w:rFonts w:ascii="Palatino Linotype" w:hAnsi="Palatino Linotype"/>
        </w:rPr>
        <w:t>PbRM</w:t>
      </w:r>
      <w:proofErr w:type="spellEnd"/>
      <w:r w:rsidRPr="00A03714">
        <w:rPr>
          <w:rFonts w:ascii="Palatino Linotype" w:hAnsi="Palatino Linotype"/>
        </w:rPr>
        <w:t xml:space="preserve"> 0</w:t>
      </w:r>
      <w:r w:rsidR="00877825">
        <w:rPr>
          <w:rFonts w:ascii="Palatino Linotype" w:hAnsi="Palatino Linotype"/>
        </w:rPr>
        <w:t>4</w:t>
      </w:r>
      <w:r w:rsidRPr="00A03714">
        <w:rPr>
          <w:rFonts w:ascii="Palatino Linotype" w:hAnsi="Palatino Linotype"/>
        </w:rPr>
        <w:t xml:space="preserve">b correspondiente al </w:t>
      </w:r>
      <w:r w:rsidR="00877825" w:rsidRPr="00877825">
        <w:rPr>
          <w:rFonts w:ascii="Palatino Linotype" w:hAnsi="Palatino Linotype"/>
        </w:rPr>
        <w:t>Presupuesto de Egresos por Objeto del Gasto y Dependencia General</w:t>
      </w:r>
      <w:r w:rsidR="00877825">
        <w:rPr>
          <w:rFonts w:ascii="Palatino Linotype" w:hAnsi="Palatino Linotype"/>
        </w:rPr>
        <w:t>,</w:t>
      </w:r>
      <w:r w:rsidRPr="00A03714">
        <w:rPr>
          <w:rFonts w:ascii="Palatino Linotype" w:hAnsi="Palatino Linotype"/>
        </w:rPr>
        <w:t xml:space="preserve"> del ejercicio fiscal </w:t>
      </w:r>
      <w:r w:rsidR="00877825">
        <w:rPr>
          <w:rFonts w:ascii="Palatino Linotype" w:hAnsi="Palatino Linotype"/>
        </w:rPr>
        <w:t>dos mil veintitrés</w:t>
      </w:r>
      <w:r w:rsidR="00CB77B0">
        <w:rPr>
          <w:rFonts w:ascii="Palatino Linotype" w:hAnsi="Palatino Linotype"/>
        </w:rPr>
        <w:t xml:space="preserve">, </w:t>
      </w:r>
      <w:proofErr w:type="spellStart"/>
      <w:r w:rsidR="00CB77B0" w:rsidRPr="00A03714">
        <w:rPr>
          <w:rFonts w:ascii="Palatino Linotype" w:hAnsi="Palatino Linotype"/>
        </w:rPr>
        <w:t>PbRM</w:t>
      </w:r>
      <w:proofErr w:type="spellEnd"/>
      <w:r w:rsidR="00CB77B0" w:rsidRPr="00A03714">
        <w:rPr>
          <w:rFonts w:ascii="Palatino Linotype" w:hAnsi="Palatino Linotype"/>
        </w:rPr>
        <w:t xml:space="preserve"> 0</w:t>
      </w:r>
      <w:r w:rsidR="00CB77B0">
        <w:rPr>
          <w:rFonts w:ascii="Palatino Linotype" w:hAnsi="Palatino Linotype"/>
        </w:rPr>
        <w:t>9a</w:t>
      </w:r>
      <w:r w:rsidR="00CB77B0" w:rsidRPr="00A03714">
        <w:rPr>
          <w:rFonts w:ascii="Palatino Linotype" w:hAnsi="Palatino Linotype"/>
        </w:rPr>
        <w:t xml:space="preserve"> correspondiente al </w:t>
      </w:r>
      <w:r w:rsidR="00CB77B0">
        <w:rPr>
          <w:rFonts w:ascii="Palatino Linotype" w:hAnsi="Palatino Linotype"/>
        </w:rPr>
        <w:t xml:space="preserve">Avance Presupuestal de Ingresos y el </w:t>
      </w:r>
      <w:proofErr w:type="spellStart"/>
      <w:r w:rsidR="00CB77B0" w:rsidRPr="00CB77B0">
        <w:rPr>
          <w:rFonts w:ascii="Palatino Linotype" w:hAnsi="Palatino Linotype"/>
        </w:rPr>
        <w:t>PbRM</w:t>
      </w:r>
      <w:proofErr w:type="spellEnd"/>
      <w:r w:rsidR="00CB77B0" w:rsidRPr="00CB77B0">
        <w:rPr>
          <w:rFonts w:ascii="Palatino Linotype" w:hAnsi="Palatino Linotype"/>
        </w:rPr>
        <w:t xml:space="preserve"> </w:t>
      </w:r>
      <w:r w:rsidR="00CB77B0">
        <w:rPr>
          <w:rFonts w:ascii="Palatino Linotype" w:hAnsi="Palatino Linotype"/>
        </w:rPr>
        <w:t>11</w:t>
      </w:r>
      <w:r w:rsidR="00CB77B0" w:rsidRPr="00CB77B0">
        <w:rPr>
          <w:rFonts w:ascii="Palatino Linotype" w:hAnsi="Palatino Linotype"/>
        </w:rPr>
        <w:t xml:space="preserve"> correspondiente al </w:t>
      </w:r>
      <w:r w:rsidR="00CB77B0">
        <w:rPr>
          <w:rFonts w:ascii="Palatino Linotype" w:hAnsi="Palatino Linotype"/>
        </w:rPr>
        <w:t xml:space="preserve">Seguimiento Trimestral del Programa Anual de Obras, del ejercicio fiscal dos mil veintitrés; </w:t>
      </w:r>
      <w:r w:rsidRPr="00A03714">
        <w:rPr>
          <w:rFonts w:ascii="Palatino Linotype" w:hAnsi="Palatino Linotype"/>
        </w:rPr>
        <w:t xml:space="preserve">para la </w:t>
      </w:r>
      <w:r w:rsidRPr="00A03714">
        <w:rPr>
          <w:rFonts w:ascii="Palatino Linotype" w:hAnsi="Palatino Linotype"/>
        </w:rPr>
        <w:lastRenderedPageBreak/>
        <w:t>entrega en versión pública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y se ponga a disposición del Recurrente.</w:t>
      </w:r>
    </w:p>
    <w:p w14:paraId="2A78224D" w14:textId="77777777" w:rsidR="007902AD" w:rsidRDefault="007902AD" w:rsidP="00580D96">
      <w:pPr>
        <w:pStyle w:val="Sinespaciado"/>
        <w:spacing w:line="360" w:lineRule="auto"/>
        <w:jc w:val="both"/>
        <w:rPr>
          <w:rFonts w:ascii="Palatino Linotype" w:hAnsi="Palatino Linotype" w:cs="Arial"/>
        </w:rPr>
      </w:pPr>
    </w:p>
    <w:p w14:paraId="5DC8A7A2" w14:textId="77777777" w:rsidR="007902AD" w:rsidRPr="002C3EC8" w:rsidRDefault="007902AD" w:rsidP="00580D96">
      <w:pPr>
        <w:autoSpaceDE w:val="0"/>
        <w:autoSpaceDN w:val="0"/>
        <w:adjustRightInd w:val="0"/>
        <w:spacing w:line="360" w:lineRule="auto"/>
        <w:contextualSpacing/>
        <w:jc w:val="both"/>
        <w:rPr>
          <w:rFonts w:ascii="Palatino Linotype" w:hAnsi="Palatino Linotype" w:cs="Arial"/>
          <w:b/>
          <w:i/>
          <w:sz w:val="28"/>
        </w:rPr>
      </w:pPr>
      <w:r w:rsidRPr="002C3EC8">
        <w:rPr>
          <w:rFonts w:ascii="Palatino Linotype" w:hAnsi="Palatino Linotype" w:cs="Arial"/>
          <w:b/>
          <w:i/>
          <w:sz w:val="28"/>
        </w:rPr>
        <w:t>De la versión pública</w:t>
      </w:r>
    </w:p>
    <w:p w14:paraId="75D3CC83" w14:textId="77777777" w:rsidR="007902AD" w:rsidRDefault="007902AD" w:rsidP="00580D96">
      <w:pPr>
        <w:tabs>
          <w:tab w:val="left" w:pos="7938"/>
        </w:tabs>
        <w:spacing w:line="360" w:lineRule="auto"/>
        <w:jc w:val="both"/>
        <w:rPr>
          <w:rFonts w:ascii="Palatino Linotype" w:eastAsia="Arial Unicode MS" w:hAnsi="Palatino Linotype" w:cs="Arial"/>
        </w:rPr>
      </w:pPr>
      <w:r>
        <w:rPr>
          <w:rFonts w:ascii="Palatino Linotype" w:eastAsia="Arial Unicode MS" w:hAnsi="Palatino Linotype" w:cs="Arial"/>
        </w:rPr>
        <w:t>N</w:t>
      </w:r>
      <w:r w:rsidRPr="001571EB">
        <w:rPr>
          <w:rFonts w:ascii="Palatino Linotype" w:eastAsia="Arial Unicode MS" w:hAnsi="Palatino Linotype" w:cs="Arial"/>
        </w:rPr>
        <w:t>o pasa desapercibido que la información podría contener información susceptible de clasificar, por lo cual, dicha información debe ser clasificada para no vulnerar un derecho intangible. Aunado a que de ser en caso de contar con otra información consistente en datos personales, deberá generarse una versión pública, tal excepción a la publicidad, atiende a la coexistencia de datos públicos e información que tenga el carácter de confidencial (datos personales) o reservada, por lo que debe privilegiarse el acceso a la información bajo el principio de máxima divulgación, empero sin violar el derecho a la protección de datos personales, cuyo fundamento legal aplicable se encuentra inmerso en los numerales de la Ley de la materia, que a la letra esgrimen:</w:t>
      </w:r>
    </w:p>
    <w:p w14:paraId="5959B58C" w14:textId="77777777" w:rsidR="007902AD" w:rsidRPr="00E60DEF" w:rsidRDefault="007902AD" w:rsidP="00580D96">
      <w:pPr>
        <w:spacing w:line="360" w:lineRule="auto"/>
        <w:ind w:left="567" w:right="567"/>
        <w:jc w:val="both"/>
        <w:rPr>
          <w:rFonts w:ascii="Palatino Linotype" w:hAnsi="Palatino Linotype" w:cs="Arial"/>
          <w:i/>
        </w:rPr>
      </w:pPr>
      <w:r w:rsidRPr="00E60DEF">
        <w:rPr>
          <w:rFonts w:ascii="Palatino Linotype" w:hAnsi="Palatino Linotype" w:cs="Arial"/>
          <w:i/>
        </w:rPr>
        <w:t>“Artículo 3. Para los efectos de la presente Ley se entenderá por:</w:t>
      </w:r>
    </w:p>
    <w:p w14:paraId="6196B4B8" w14:textId="77777777" w:rsidR="007902AD" w:rsidRPr="00E60DEF" w:rsidRDefault="007902AD" w:rsidP="00580D96">
      <w:pPr>
        <w:spacing w:line="360" w:lineRule="auto"/>
        <w:ind w:left="567" w:right="567"/>
        <w:jc w:val="both"/>
        <w:rPr>
          <w:rFonts w:ascii="Palatino Linotype" w:hAnsi="Palatino Linotype" w:cs="Arial"/>
          <w:i/>
        </w:rPr>
      </w:pPr>
      <w:r>
        <w:rPr>
          <w:rFonts w:ascii="Palatino Linotype" w:hAnsi="Palatino Linotype" w:cs="Arial"/>
          <w:i/>
        </w:rPr>
        <w:t>(</w:t>
      </w:r>
      <w:r w:rsidRPr="00E60DEF">
        <w:rPr>
          <w:rFonts w:ascii="Palatino Linotype" w:hAnsi="Palatino Linotype" w:cs="Arial"/>
          <w:i/>
        </w:rPr>
        <w:t>…</w:t>
      </w:r>
      <w:r>
        <w:rPr>
          <w:rFonts w:ascii="Palatino Linotype" w:hAnsi="Palatino Linotype" w:cs="Arial"/>
          <w:i/>
        </w:rPr>
        <w:t>)</w:t>
      </w:r>
    </w:p>
    <w:p w14:paraId="6D9FD028" w14:textId="77777777" w:rsidR="007902AD" w:rsidRPr="001571EB" w:rsidRDefault="007902AD" w:rsidP="00580D96">
      <w:pPr>
        <w:spacing w:line="360" w:lineRule="auto"/>
        <w:ind w:left="567" w:right="567"/>
        <w:jc w:val="both"/>
        <w:rPr>
          <w:rFonts w:ascii="Palatino Linotype" w:hAnsi="Palatino Linotype" w:cs="Arial"/>
          <w:b/>
          <w:i/>
        </w:rPr>
      </w:pPr>
      <w:r w:rsidRPr="00E60DEF">
        <w:rPr>
          <w:rFonts w:ascii="Palatino Linotype" w:hAnsi="Palatino Linotype" w:cs="Arial"/>
          <w:b/>
          <w:i/>
          <w:u w:val="single"/>
        </w:rPr>
        <w:t>IX. Datos personales:</w:t>
      </w:r>
      <w:r w:rsidRPr="001571EB">
        <w:rPr>
          <w:rFonts w:ascii="Palatino Linotype" w:hAnsi="Palatino Linotype" w:cs="Arial"/>
          <w:b/>
          <w:i/>
        </w:rPr>
        <w:t xml:space="preserve"> </w:t>
      </w:r>
      <w:r w:rsidRPr="00E60DEF">
        <w:rPr>
          <w:rFonts w:ascii="Palatino Linotype" w:hAnsi="Palatino Linotype" w:cs="Arial"/>
          <w:i/>
        </w:rPr>
        <w:t>La información concerniente a una persona, identificada o identificable según lo dispuesto por la Ley de Protección de Datos Personales del Estado de México;</w:t>
      </w:r>
    </w:p>
    <w:p w14:paraId="27017C27" w14:textId="77777777" w:rsidR="007902AD" w:rsidRPr="001571EB" w:rsidRDefault="007902AD" w:rsidP="00580D96">
      <w:pPr>
        <w:spacing w:line="360" w:lineRule="auto"/>
        <w:ind w:left="567" w:right="567"/>
        <w:jc w:val="both"/>
        <w:rPr>
          <w:rFonts w:ascii="Palatino Linotype" w:hAnsi="Palatino Linotype" w:cs="Arial"/>
          <w:b/>
          <w:i/>
        </w:rPr>
      </w:pPr>
      <w:r>
        <w:rPr>
          <w:rFonts w:ascii="Palatino Linotype" w:hAnsi="Palatino Linotype" w:cs="Arial"/>
          <w:b/>
          <w:i/>
        </w:rPr>
        <w:t>(</w:t>
      </w:r>
      <w:r w:rsidRPr="001571EB">
        <w:rPr>
          <w:rFonts w:ascii="Palatino Linotype" w:hAnsi="Palatino Linotype" w:cs="Arial"/>
          <w:b/>
          <w:i/>
        </w:rPr>
        <w:t>…</w:t>
      </w:r>
      <w:r>
        <w:rPr>
          <w:rFonts w:ascii="Palatino Linotype" w:hAnsi="Palatino Linotype" w:cs="Arial"/>
          <w:b/>
          <w:i/>
        </w:rPr>
        <w:t>)</w:t>
      </w:r>
    </w:p>
    <w:p w14:paraId="7F04B41D" w14:textId="77777777" w:rsidR="007902AD" w:rsidRPr="001571EB" w:rsidRDefault="007902AD" w:rsidP="00580D96">
      <w:pPr>
        <w:spacing w:line="360" w:lineRule="auto"/>
        <w:ind w:left="567" w:right="567"/>
        <w:jc w:val="both"/>
        <w:rPr>
          <w:rFonts w:ascii="Palatino Linotype" w:hAnsi="Palatino Linotype" w:cs="Arial"/>
          <w:b/>
          <w:i/>
        </w:rPr>
      </w:pPr>
      <w:r w:rsidRPr="00E60DEF">
        <w:rPr>
          <w:rFonts w:ascii="Palatino Linotype" w:hAnsi="Palatino Linotype" w:cs="Arial"/>
          <w:b/>
          <w:i/>
          <w:u w:val="single"/>
        </w:rPr>
        <w:t>XLV. Versión pública:</w:t>
      </w:r>
      <w:r w:rsidRPr="001571EB">
        <w:rPr>
          <w:rFonts w:ascii="Palatino Linotype" w:hAnsi="Palatino Linotype" w:cs="Arial"/>
          <w:b/>
          <w:i/>
        </w:rPr>
        <w:t xml:space="preserve"> </w:t>
      </w:r>
      <w:r w:rsidRPr="00E60DEF">
        <w:rPr>
          <w:rFonts w:ascii="Palatino Linotype" w:hAnsi="Palatino Linotype" w:cs="Arial"/>
          <w:i/>
        </w:rPr>
        <w:t>Documento en el que se elimine, suprime o borra la información clasificada como reservada o confidencial para permitir su acceso.</w:t>
      </w:r>
    </w:p>
    <w:p w14:paraId="727EB577" w14:textId="77777777" w:rsidR="007902AD" w:rsidRPr="001571EB" w:rsidRDefault="007902AD" w:rsidP="00580D96">
      <w:pPr>
        <w:spacing w:line="360" w:lineRule="auto"/>
        <w:ind w:left="567" w:right="567"/>
        <w:jc w:val="both"/>
        <w:rPr>
          <w:rFonts w:ascii="Palatino Linotype" w:hAnsi="Palatino Linotype" w:cs="Arial"/>
          <w:b/>
          <w:i/>
        </w:rPr>
      </w:pPr>
      <w:r w:rsidRPr="001571EB">
        <w:rPr>
          <w:rFonts w:ascii="Palatino Linotype" w:hAnsi="Palatino Linotype" w:cs="Arial"/>
          <w:i/>
        </w:rPr>
        <w:lastRenderedPageBreak/>
        <w:t xml:space="preserve">Artículo 122. </w:t>
      </w:r>
      <w:r w:rsidRPr="00E60DEF">
        <w:rPr>
          <w:rFonts w:ascii="Palatino Linotype" w:hAnsi="Palatino Linotype" w:cs="Arial"/>
          <w:b/>
          <w:i/>
          <w:u w:val="single"/>
        </w:rPr>
        <w:t xml:space="preserve">La clasificación es el proceso mediante el cual el sujeto obligado determina que la información en su poder </w:t>
      </w:r>
      <w:proofErr w:type="spellStart"/>
      <w:r w:rsidRPr="00E60DEF">
        <w:rPr>
          <w:rFonts w:ascii="Palatino Linotype" w:hAnsi="Palatino Linotype" w:cs="Arial"/>
          <w:b/>
          <w:i/>
          <w:u w:val="single"/>
        </w:rPr>
        <w:t>actualiza</w:t>
      </w:r>
      <w:proofErr w:type="spellEnd"/>
      <w:r w:rsidRPr="00E60DEF">
        <w:rPr>
          <w:rFonts w:ascii="Palatino Linotype" w:hAnsi="Palatino Linotype" w:cs="Arial"/>
          <w:b/>
          <w:i/>
          <w:u w:val="single"/>
        </w:rPr>
        <w:t xml:space="preserve"> alguno de los supuestos de reserva o confidencialidad, de conformidad con lo dispuesto en el presente título.</w:t>
      </w:r>
    </w:p>
    <w:p w14:paraId="02049D08" w14:textId="77777777" w:rsidR="007902AD" w:rsidRPr="001571EB" w:rsidRDefault="007902AD" w:rsidP="00580D96">
      <w:pPr>
        <w:spacing w:line="360" w:lineRule="auto"/>
        <w:ind w:left="567" w:right="567"/>
        <w:jc w:val="both"/>
        <w:rPr>
          <w:rFonts w:ascii="Palatino Linotype" w:hAnsi="Palatino Linotype" w:cs="Arial"/>
          <w:i/>
        </w:rPr>
      </w:pPr>
      <w:r w:rsidRPr="001571EB">
        <w:rPr>
          <w:rFonts w:ascii="Palatino Linotype" w:hAnsi="Palatino Linotype" w:cs="Arial"/>
          <w:i/>
        </w:rPr>
        <w:t>[…]</w:t>
      </w:r>
    </w:p>
    <w:p w14:paraId="0608E6B2" w14:textId="77777777" w:rsidR="007902AD" w:rsidRPr="001571EB" w:rsidRDefault="007902AD" w:rsidP="00580D96">
      <w:pPr>
        <w:spacing w:line="360" w:lineRule="auto"/>
        <w:ind w:left="567" w:right="567"/>
        <w:jc w:val="both"/>
        <w:rPr>
          <w:rFonts w:ascii="Palatino Linotype" w:hAnsi="Palatino Linotype" w:cs="Arial"/>
          <w:i/>
        </w:rPr>
      </w:pPr>
      <w:r w:rsidRPr="001571EB">
        <w:rPr>
          <w:rFonts w:ascii="Palatino Linotype" w:hAnsi="Palatino Linotype" w:cs="Arial"/>
          <w:i/>
        </w:rPr>
        <w:t>Artículo 132. La clasificación de la información se llevará a cabo en el momento en que:</w:t>
      </w:r>
    </w:p>
    <w:p w14:paraId="1E86E348" w14:textId="77777777" w:rsidR="007902AD" w:rsidRPr="001571EB" w:rsidRDefault="007902AD" w:rsidP="00580D96">
      <w:pPr>
        <w:spacing w:line="360" w:lineRule="auto"/>
        <w:ind w:left="567" w:right="567"/>
        <w:jc w:val="both"/>
        <w:rPr>
          <w:rFonts w:ascii="Palatino Linotype" w:hAnsi="Palatino Linotype" w:cs="Arial"/>
          <w:i/>
        </w:rPr>
      </w:pPr>
      <w:r w:rsidRPr="001571EB">
        <w:rPr>
          <w:rFonts w:ascii="Palatino Linotype" w:hAnsi="Palatino Linotype" w:cs="Arial"/>
          <w:i/>
        </w:rPr>
        <w:t>[…]</w:t>
      </w:r>
    </w:p>
    <w:p w14:paraId="37C9F67F" w14:textId="77777777" w:rsidR="007902AD" w:rsidRPr="00E60DEF" w:rsidRDefault="007902AD" w:rsidP="00580D96">
      <w:pPr>
        <w:spacing w:line="360" w:lineRule="auto"/>
        <w:ind w:left="567" w:right="567"/>
        <w:jc w:val="both"/>
        <w:rPr>
          <w:rFonts w:ascii="Palatino Linotype" w:hAnsi="Palatino Linotype" w:cs="Arial"/>
          <w:b/>
          <w:i/>
          <w:u w:val="single"/>
        </w:rPr>
      </w:pPr>
      <w:r w:rsidRPr="00E60DEF">
        <w:rPr>
          <w:rFonts w:ascii="Palatino Linotype" w:hAnsi="Palatino Linotype" w:cs="Arial"/>
          <w:b/>
          <w:i/>
          <w:u w:val="single"/>
        </w:rPr>
        <w:t>II. Se determine mediante resolución de autoridad competente; o</w:t>
      </w:r>
    </w:p>
    <w:p w14:paraId="5A023D51" w14:textId="77777777" w:rsidR="007902AD" w:rsidRPr="001571EB" w:rsidRDefault="007902AD" w:rsidP="00580D96">
      <w:pPr>
        <w:spacing w:line="360" w:lineRule="auto"/>
        <w:ind w:left="567" w:right="567"/>
        <w:jc w:val="both"/>
        <w:rPr>
          <w:rFonts w:ascii="Palatino Linotype" w:hAnsi="Palatino Linotype" w:cs="Arial"/>
          <w:b/>
          <w:i/>
        </w:rPr>
      </w:pPr>
      <w:r>
        <w:rPr>
          <w:rFonts w:ascii="Palatino Linotype" w:hAnsi="Palatino Linotype" w:cs="Arial"/>
          <w:b/>
          <w:i/>
        </w:rPr>
        <w:t>(…)</w:t>
      </w:r>
    </w:p>
    <w:p w14:paraId="22F7200C" w14:textId="77777777" w:rsidR="007902AD" w:rsidRDefault="007902AD" w:rsidP="00580D96">
      <w:pPr>
        <w:spacing w:line="360" w:lineRule="auto"/>
        <w:ind w:left="567" w:right="567"/>
        <w:jc w:val="both"/>
        <w:rPr>
          <w:rFonts w:ascii="Palatino Linotype" w:hAnsi="Palatino Linotype" w:cs="Arial"/>
          <w:b/>
          <w:i/>
        </w:rPr>
      </w:pPr>
      <w:r w:rsidRPr="00E60DEF">
        <w:rPr>
          <w:rFonts w:ascii="Palatino Linotype" w:hAnsi="Palatino Linotype" w:cs="Arial"/>
          <w:i/>
        </w:rPr>
        <w:t>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w:t>
      </w:r>
      <w:r w:rsidRPr="001571EB">
        <w:rPr>
          <w:rFonts w:ascii="Palatino Linotype" w:hAnsi="Palatino Linotype" w:cs="Arial"/>
          <w:b/>
          <w:i/>
        </w:rPr>
        <w:t xml:space="preserve"> </w:t>
      </w:r>
      <w:r w:rsidRPr="001571EB">
        <w:rPr>
          <w:rFonts w:ascii="Palatino Linotype" w:hAnsi="Palatino Linotype" w:cs="Arial"/>
          <w:b/>
          <w:i/>
          <w:u w:val="single"/>
        </w:rPr>
        <w:t>de manera genérica y fundando y motivando su clasificación.</w:t>
      </w:r>
      <w:r>
        <w:rPr>
          <w:rFonts w:ascii="Palatino Linotype" w:hAnsi="Palatino Linotype" w:cs="Arial"/>
          <w:b/>
          <w:i/>
          <w:u w:val="single"/>
        </w:rPr>
        <w:t xml:space="preserve">” </w:t>
      </w:r>
      <w:r w:rsidRPr="00E60DEF">
        <w:rPr>
          <w:rFonts w:ascii="Palatino Linotype" w:hAnsi="Palatino Linotype" w:cs="Arial"/>
          <w:b/>
          <w:i/>
        </w:rPr>
        <w:t>[Sic]</w:t>
      </w:r>
    </w:p>
    <w:p w14:paraId="7D953B1B" w14:textId="77777777" w:rsidR="007902AD" w:rsidRDefault="007902AD" w:rsidP="00580D96">
      <w:pPr>
        <w:spacing w:line="360" w:lineRule="auto"/>
        <w:ind w:right="51"/>
        <w:jc w:val="both"/>
        <w:rPr>
          <w:rFonts w:ascii="Palatino Linotype" w:eastAsia="Arial Unicode MS" w:hAnsi="Palatino Linotype" w:cs="Arial"/>
        </w:rPr>
      </w:pPr>
    </w:p>
    <w:p w14:paraId="61097756" w14:textId="77777777" w:rsidR="007902AD" w:rsidRPr="001571EB" w:rsidRDefault="007902AD" w:rsidP="00580D96">
      <w:pPr>
        <w:spacing w:line="360" w:lineRule="auto"/>
        <w:ind w:right="51"/>
        <w:jc w:val="both"/>
        <w:rPr>
          <w:rFonts w:ascii="Palatino Linotype" w:hAnsi="Palatino Linotype" w:cs="Arial"/>
        </w:rPr>
      </w:pPr>
      <w:r w:rsidRPr="001571EB">
        <w:rPr>
          <w:rFonts w:ascii="Palatino Linotype" w:eastAsia="Arial Unicode MS" w:hAnsi="Palatino Linotype" w:cs="Arial"/>
        </w:rPr>
        <w:t xml:space="preserve">Verbigracia, previo a poner a disposición la información correspondiente debe considerarse que tiene carácter de confidencial </w:t>
      </w:r>
      <w:r w:rsidRPr="001571EB">
        <w:rPr>
          <w:rFonts w:ascii="Palatino Linotype" w:hAnsi="Palatino Linotype" w:cs="Arial"/>
        </w:rPr>
        <w:t xml:space="preserve">el </w:t>
      </w:r>
      <w:r w:rsidRPr="00BA3B27">
        <w:rPr>
          <w:rFonts w:ascii="Palatino Linotype" w:hAnsi="Palatino Linotype" w:cs="Arial"/>
          <w:b/>
        </w:rPr>
        <w:t>Registro Federal de Contribuyentes (RFC) que no sean de proveedores</w:t>
      </w:r>
      <w:r w:rsidRPr="001571EB">
        <w:rPr>
          <w:rFonts w:ascii="Palatino Linotype" w:hAnsi="Palatino Linotype" w:cs="Arial"/>
        </w:rPr>
        <w:t>, cuenta bancaria, la Clave Única de Registro de Población (CURP), domicilio particular, teléfono particular, el nombre de las personas físicas que no tengan la calidad de servidor público  o aquellos que no reciban recursos públicos, entre otros considerados como datos personales en términos de la normatividad aplicable.</w:t>
      </w:r>
    </w:p>
    <w:p w14:paraId="43341A40" w14:textId="77777777" w:rsidR="007902AD" w:rsidRDefault="007902AD" w:rsidP="00580D96">
      <w:pPr>
        <w:spacing w:line="360" w:lineRule="auto"/>
        <w:ind w:right="-91"/>
        <w:jc w:val="both"/>
        <w:rPr>
          <w:rFonts w:ascii="Palatino Linotype" w:hAnsi="Palatino Linotype" w:cs="Arial"/>
        </w:rPr>
      </w:pPr>
      <w:r w:rsidRPr="001571EB">
        <w:rPr>
          <w:rFonts w:ascii="Palatino Linotype" w:hAnsi="Palatino Linotype" w:cs="Arial"/>
        </w:rPr>
        <w:lastRenderedPageBreak/>
        <w:t xml:space="preserve">Lo anterior es compartido por el ahora </w:t>
      </w:r>
      <w:r w:rsidRPr="001571EB">
        <w:rPr>
          <w:rFonts w:ascii="Palatino Linotype" w:hAnsi="Palatino Linotype" w:cs="Arial"/>
          <w:b/>
          <w:bCs/>
        </w:rPr>
        <w:t>Instituto Nacional de Transparencia, Acceso a la Información y Protección de Datos Personales</w:t>
      </w:r>
      <w:r w:rsidRPr="001571EB">
        <w:rPr>
          <w:rFonts w:ascii="Palatino Linotype" w:hAnsi="Palatino Linotype" w:cs="Arial"/>
        </w:rPr>
        <w:t xml:space="preserve"> (INAI), conforme al criterio </w:t>
      </w:r>
      <w:r>
        <w:rPr>
          <w:rFonts w:ascii="Palatino Linotype" w:hAnsi="Palatino Linotype" w:cs="Arial"/>
          <w:b/>
        </w:rPr>
        <w:t>004/2021</w:t>
      </w:r>
      <w:r w:rsidRPr="00E60DEF">
        <w:rPr>
          <w:rFonts w:ascii="Palatino Linotype" w:hAnsi="Palatino Linotype" w:cs="Arial"/>
          <w:b/>
        </w:rPr>
        <w:t>,</w:t>
      </w:r>
      <w:r w:rsidRPr="001571EB">
        <w:rPr>
          <w:rFonts w:ascii="Palatino Linotype" w:hAnsi="Palatino Linotype" w:cs="Arial"/>
        </w:rPr>
        <w:t xml:space="preserve"> el cual es del tenor literal siguiente:</w:t>
      </w:r>
    </w:p>
    <w:p w14:paraId="40DFD454" w14:textId="77777777" w:rsidR="007902AD" w:rsidRDefault="007902AD" w:rsidP="00580D96">
      <w:pPr>
        <w:autoSpaceDE w:val="0"/>
        <w:autoSpaceDN w:val="0"/>
        <w:adjustRightInd w:val="0"/>
        <w:spacing w:line="360" w:lineRule="auto"/>
        <w:ind w:left="567" w:right="567"/>
        <w:jc w:val="center"/>
        <w:rPr>
          <w:rFonts w:ascii="Palatino Linotype" w:hAnsi="Palatino Linotype" w:cs="Arial"/>
          <w:b/>
          <w:bCs/>
          <w:i/>
        </w:rPr>
      </w:pPr>
      <w:r w:rsidRPr="001571EB">
        <w:rPr>
          <w:rFonts w:ascii="Palatino Linotype" w:hAnsi="Palatino Linotype" w:cs="Arial"/>
          <w:bCs/>
          <w:i/>
        </w:rPr>
        <w:t>“</w:t>
      </w:r>
      <w:r w:rsidRPr="00BA3B27">
        <w:rPr>
          <w:rFonts w:ascii="Palatino Linotype" w:hAnsi="Palatino Linotype" w:cs="Arial"/>
          <w:b/>
          <w:bCs/>
          <w:i/>
        </w:rPr>
        <w:t>Registro Federal de Contribuyentes (RFC) de personas fís</w:t>
      </w:r>
      <w:r>
        <w:rPr>
          <w:rFonts w:ascii="Palatino Linotype" w:hAnsi="Palatino Linotype" w:cs="Arial"/>
          <w:b/>
          <w:bCs/>
          <w:i/>
        </w:rPr>
        <w:t>icas proveedores o contratistas</w:t>
      </w:r>
      <w:r w:rsidRPr="001571EB">
        <w:rPr>
          <w:rFonts w:ascii="Palatino Linotype" w:hAnsi="Palatino Linotype" w:cs="Arial"/>
          <w:b/>
          <w:bCs/>
          <w:i/>
        </w:rPr>
        <w:t>.</w:t>
      </w:r>
    </w:p>
    <w:p w14:paraId="65E17481" w14:textId="77777777" w:rsidR="007902AD" w:rsidRDefault="007902AD" w:rsidP="00580D96">
      <w:pPr>
        <w:autoSpaceDE w:val="0"/>
        <w:autoSpaceDN w:val="0"/>
        <w:adjustRightInd w:val="0"/>
        <w:spacing w:line="360" w:lineRule="auto"/>
        <w:ind w:left="567" w:right="567"/>
        <w:jc w:val="both"/>
        <w:rPr>
          <w:rFonts w:ascii="Palatino Linotype" w:hAnsi="Palatino Linotype" w:cs="Arial"/>
          <w:bCs/>
          <w:i/>
        </w:rPr>
      </w:pPr>
      <w:r w:rsidRPr="00BA3B27">
        <w:rPr>
          <w:rFonts w:ascii="Palatino Linotype" w:hAnsi="Palatino Linotype" w:cs="Arial"/>
          <w:bCs/>
          <w:i/>
        </w:rPr>
        <w:t xml:space="preserve">El RFC de contratistas o proveedores de sujetos obligados debe ser público, ya que al tratarse de personas relacionadas con contrataciones públicas, su difusión favorece la transparencia con la que deben administrarse los recursos públicos, en términos del artículo 134 de la Constitución Política de los Estados Unidos Mexicanos. </w:t>
      </w:r>
    </w:p>
    <w:p w14:paraId="153F587A" w14:textId="77777777" w:rsidR="007902AD" w:rsidRPr="00BA3B27" w:rsidRDefault="007902AD" w:rsidP="00580D96">
      <w:pPr>
        <w:autoSpaceDE w:val="0"/>
        <w:autoSpaceDN w:val="0"/>
        <w:adjustRightInd w:val="0"/>
        <w:spacing w:line="360" w:lineRule="auto"/>
        <w:ind w:left="567" w:right="567"/>
        <w:jc w:val="both"/>
        <w:rPr>
          <w:rFonts w:ascii="Palatino Linotype" w:hAnsi="Palatino Linotype" w:cs="Arial"/>
          <w:b/>
          <w:i/>
        </w:rPr>
      </w:pPr>
      <w:r w:rsidRPr="00BA3B27">
        <w:rPr>
          <w:rFonts w:ascii="Palatino Linotype" w:hAnsi="Palatino Linotype" w:cs="Arial"/>
          <w:b/>
          <w:i/>
        </w:rPr>
        <w:t>Precedentes:</w:t>
      </w:r>
    </w:p>
    <w:p w14:paraId="3A31EB1B" w14:textId="77777777" w:rsidR="007902AD" w:rsidRPr="00BA3B27" w:rsidRDefault="007902AD" w:rsidP="00580D96">
      <w:pPr>
        <w:numPr>
          <w:ilvl w:val="0"/>
          <w:numId w:val="14"/>
        </w:numPr>
        <w:autoSpaceDE w:val="0"/>
        <w:autoSpaceDN w:val="0"/>
        <w:adjustRightInd w:val="0"/>
        <w:spacing w:line="360" w:lineRule="auto"/>
        <w:ind w:left="567" w:right="567"/>
        <w:jc w:val="both"/>
        <w:rPr>
          <w:rFonts w:ascii="Palatino Linotype" w:hAnsi="Palatino Linotype" w:cs="Arial"/>
          <w:i/>
        </w:rPr>
      </w:pPr>
      <w:r w:rsidRPr="00BA3B27">
        <w:rPr>
          <w:rFonts w:ascii="Palatino Linotype" w:hAnsi="Palatino Linotype" w:cs="Arial"/>
          <w:i/>
        </w:rPr>
        <w:t>Acceso a la información Pública. RRA 3639/19.</w:t>
      </w:r>
      <w:r w:rsidRPr="00BA3B27">
        <w:rPr>
          <w:rFonts w:ascii="Palatino Linotype" w:hAnsi="Palatino Linotype" w:cs="Arial"/>
          <w:bCs/>
          <w:i/>
        </w:rPr>
        <w:t xml:space="preserve"> </w:t>
      </w:r>
      <w:r w:rsidRPr="00BA3B27">
        <w:rPr>
          <w:rFonts w:ascii="Palatino Linotype" w:hAnsi="Palatino Linotype" w:cs="Arial"/>
          <w:i/>
        </w:rPr>
        <w:t xml:space="preserve">Sesión del 10 de julio de 2019. Votación por mayoría. Con voto disidente del Comisionado Joel Salas Suárez. Instituto para la Protección del Ahorro Bancario. Comisionada Ponente María Patricia </w:t>
      </w:r>
      <w:proofErr w:type="spellStart"/>
      <w:r w:rsidRPr="00BA3B27">
        <w:rPr>
          <w:rFonts w:ascii="Palatino Linotype" w:hAnsi="Palatino Linotype" w:cs="Arial"/>
          <w:i/>
        </w:rPr>
        <w:t>Kurczyn</w:t>
      </w:r>
      <w:proofErr w:type="spellEnd"/>
      <w:r w:rsidRPr="00BA3B27">
        <w:rPr>
          <w:rFonts w:ascii="Palatino Linotype" w:hAnsi="Palatino Linotype" w:cs="Arial"/>
          <w:i/>
        </w:rPr>
        <w:t xml:space="preserve"> Villalobos.</w:t>
      </w:r>
    </w:p>
    <w:p w14:paraId="281539C9" w14:textId="77777777" w:rsidR="007902AD" w:rsidRPr="00BA3B27" w:rsidRDefault="007902AD" w:rsidP="00580D96">
      <w:pPr>
        <w:numPr>
          <w:ilvl w:val="0"/>
          <w:numId w:val="14"/>
        </w:numPr>
        <w:autoSpaceDE w:val="0"/>
        <w:autoSpaceDN w:val="0"/>
        <w:adjustRightInd w:val="0"/>
        <w:spacing w:line="360" w:lineRule="auto"/>
        <w:ind w:left="567" w:right="567"/>
        <w:jc w:val="both"/>
        <w:rPr>
          <w:rFonts w:ascii="Palatino Linotype" w:hAnsi="Palatino Linotype" w:cs="Arial"/>
          <w:bCs/>
          <w:i/>
        </w:rPr>
      </w:pPr>
      <w:r w:rsidRPr="00BA3B27">
        <w:rPr>
          <w:rFonts w:ascii="Palatino Linotype" w:hAnsi="Palatino Linotype" w:cs="Arial"/>
          <w:i/>
        </w:rPr>
        <w:t>Acceso a la información Pública. RRA 7709/19.</w:t>
      </w:r>
      <w:r w:rsidRPr="00BA3B27">
        <w:rPr>
          <w:rFonts w:ascii="Palatino Linotype" w:hAnsi="Palatino Linotype" w:cs="Arial"/>
          <w:bCs/>
          <w:i/>
        </w:rPr>
        <w:t xml:space="preserve"> </w:t>
      </w:r>
      <w:r w:rsidRPr="00BA3B27">
        <w:rPr>
          <w:rFonts w:ascii="Palatino Linotype" w:hAnsi="Palatino Linotype" w:cs="Arial"/>
          <w:i/>
        </w:rPr>
        <w:t>Sesión del 13 de agosto de 2019. Votación por unanimidad. Con voto particular de la Comisionada Josefina Román Vergara. Suprema Corte de Justicia de la Nación. Comisionada Ponente Josefina Román Vergara.</w:t>
      </w:r>
    </w:p>
    <w:p w14:paraId="515698BA" w14:textId="77777777" w:rsidR="007902AD" w:rsidRPr="00BA3B27" w:rsidRDefault="007902AD" w:rsidP="00580D96">
      <w:pPr>
        <w:numPr>
          <w:ilvl w:val="0"/>
          <w:numId w:val="14"/>
        </w:numPr>
        <w:autoSpaceDE w:val="0"/>
        <w:autoSpaceDN w:val="0"/>
        <w:adjustRightInd w:val="0"/>
        <w:spacing w:line="360" w:lineRule="auto"/>
        <w:ind w:left="567" w:right="567"/>
        <w:jc w:val="both"/>
        <w:rPr>
          <w:rFonts w:ascii="Palatino Linotype" w:hAnsi="Palatino Linotype" w:cs="Arial"/>
          <w:b/>
          <w:i/>
        </w:rPr>
      </w:pPr>
      <w:r w:rsidRPr="00BA3B27">
        <w:rPr>
          <w:rFonts w:ascii="Palatino Linotype" w:hAnsi="Palatino Linotype" w:cs="Arial"/>
          <w:i/>
        </w:rPr>
        <w:t>Acceso a la información Pública. RRA 5774/19.</w:t>
      </w:r>
      <w:r w:rsidRPr="00BA3B27">
        <w:rPr>
          <w:rFonts w:ascii="Palatino Linotype" w:hAnsi="Palatino Linotype" w:cs="Arial"/>
          <w:bCs/>
          <w:i/>
        </w:rPr>
        <w:t xml:space="preserve"> </w:t>
      </w:r>
      <w:r w:rsidRPr="00BA3B27">
        <w:rPr>
          <w:rFonts w:ascii="Palatino Linotype" w:hAnsi="Palatino Linotype" w:cs="Arial"/>
          <w:i/>
        </w:rPr>
        <w:t>Sesión del 21 de agosto de 2019. Votación por mayoría. Con voto disidente del Comisionado Joel Salas Suárez. Secretaría de Marina. Comisionada Ponente Blanca Lilia Ibarra Cadena.” [Sic]</w:t>
      </w:r>
    </w:p>
    <w:p w14:paraId="022E0711" w14:textId="77777777" w:rsidR="007902AD" w:rsidRPr="001571EB" w:rsidRDefault="007902AD" w:rsidP="00580D96">
      <w:pPr>
        <w:autoSpaceDE w:val="0"/>
        <w:autoSpaceDN w:val="0"/>
        <w:adjustRightInd w:val="0"/>
        <w:ind w:left="567" w:right="850"/>
        <w:jc w:val="both"/>
        <w:rPr>
          <w:rFonts w:ascii="Palatino Linotype" w:hAnsi="Palatino Linotype" w:cs="Arial"/>
          <w:i/>
        </w:rPr>
      </w:pPr>
    </w:p>
    <w:p w14:paraId="3AD1D571" w14:textId="77777777" w:rsidR="007902AD" w:rsidRPr="001571EB" w:rsidRDefault="007902AD" w:rsidP="00580D96">
      <w:pPr>
        <w:spacing w:line="360" w:lineRule="auto"/>
        <w:jc w:val="both"/>
        <w:rPr>
          <w:rFonts w:ascii="Palatino Linotype" w:hAnsi="Palatino Linotype" w:cs="Arial"/>
        </w:rPr>
      </w:pPr>
      <w:r w:rsidRPr="001571EB">
        <w:rPr>
          <w:rFonts w:ascii="Palatino Linotype" w:hAnsi="Palatino Linotype" w:cs="Arial"/>
        </w:rPr>
        <w:t xml:space="preserve">Así, el RFC se vincula al nombre de su titular, permite identificar la edad de la persona, su fecha de nacimiento, así como su </w:t>
      </w:r>
      <w:proofErr w:type="spellStart"/>
      <w:r w:rsidRPr="001571EB">
        <w:rPr>
          <w:rFonts w:ascii="Palatino Linotype" w:hAnsi="Palatino Linotype" w:cs="Arial"/>
        </w:rPr>
        <w:t>homoclave</w:t>
      </w:r>
      <w:proofErr w:type="spellEnd"/>
      <w:r w:rsidRPr="001571EB">
        <w:rPr>
          <w:rFonts w:ascii="Palatino Linotype" w:hAnsi="Palatino Linotype" w:cs="Arial"/>
        </w:rPr>
        <w:t xml:space="preserve">, la cual es única e irrepetible y </w:t>
      </w:r>
      <w:r w:rsidRPr="001571EB">
        <w:rPr>
          <w:rFonts w:ascii="Palatino Linotype" w:hAnsi="Palatino Linotype" w:cs="Arial"/>
        </w:rPr>
        <w:lastRenderedPageBreak/>
        <w:t>determina justamente la identificación de dicha persona para efectos fiscales, por lo éste constituye un dato personal que concierne a una persona física identificada e identificable.</w:t>
      </w:r>
    </w:p>
    <w:p w14:paraId="1EF627B9" w14:textId="77777777" w:rsidR="007902AD" w:rsidRPr="001571EB" w:rsidRDefault="007902AD" w:rsidP="00580D96">
      <w:pPr>
        <w:spacing w:line="360" w:lineRule="auto"/>
        <w:jc w:val="both"/>
        <w:rPr>
          <w:rFonts w:ascii="Palatino Linotype" w:eastAsia="Calibri" w:hAnsi="Palatino Linotype" w:cs="Arial"/>
        </w:rPr>
      </w:pPr>
      <w:r w:rsidRPr="001571EB">
        <w:rPr>
          <w:rFonts w:ascii="Palatino Linotype" w:hAnsi="Palatino Linotype" w:cs="Arial"/>
        </w:rPr>
        <w:t xml:space="preserve">En cuanto a la Clave Única de Registro de Población (CURP) en virtud de que éste se </w:t>
      </w:r>
      <w:r w:rsidRPr="001571EB">
        <w:rPr>
          <w:rFonts w:ascii="Palatino Linotype" w:eastAsia="Calibri" w:hAnsi="Palatino Linotype" w:cs="Arial"/>
        </w:rPr>
        <w:t>integra por datos personales que únicamente le conciernen a un particular como son su fecha de nacimiento, su nombre, sus apellidos y su lugar de nacimiento; información que permite distinguirlo del resto de los habitantes, se considera que es de carácter confidencial.</w:t>
      </w:r>
    </w:p>
    <w:p w14:paraId="645E9C40" w14:textId="77777777" w:rsidR="007902AD" w:rsidRDefault="007902AD" w:rsidP="00580D96">
      <w:pPr>
        <w:spacing w:line="360" w:lineRule="auto"/>
        <w:ind w:right="-91"/>
        <w:jc w:val="both"/>
        <w:rPr>
          <w:rFonts w:ascii="Palatino Linotype" w:hAnsi="Palatino Linotype" w:cs="Arial"/>
        </w:rPr>
      </w:pPr>
      <w:r w:rsidRPr="001571EB">
        <w:rPr>
          <w:rFonts w:ascii="Palatino Linotype" w:hAnsi="Palatino Linotype" w:cs="Arial"/>
        </w:rPr>
        <w:t xml:space="preserve">Argumento que es compartido por el </w:t>
      </w:r>
      <w:r w:rsidRPr="001571EB">
        <w:rPr>
          <w:rStyle w:val="Textoennegrita"/>
          <w:rFonts w:ascii="Palatino Linotype" w:hAnsi="Palatino Linotype" w:cs="Arial"/>
        </w:rPr>
        <w:t xml:space="preserve">Instituto Nacional de Transparencia, Acceso a la Información y Protección de Datos Personales, conforme al </w:t>
      </w:r>
      <w:r w:rsidRPr="001571EB">
        <w:rPr>
          <w:rFonts w:ascii="Palatino Linotype" w:hAnsi="Palatino Linotype" w:cs="Arial"/>
        </w:rPr>
        <w:t xml:space="preserve">criterio número 18/17 el cual refiere: </w:t>
      </w:r>
    </w:p>
    <w:p w14:paraId="1C9D3E5C" w14:textId="77777777" w:rsidR="007902AD" w:rsidRDefault="007902AD" w:rsidP="00580D96">
      <w:pPr>
        <w:autoSpaceDE w:val="0"/>
        <w:autoSpaceDN w:val="0"/>
        <w:adjustRightInd w:val="0"/>
        <w:spacing w:line="360" w:lineRule="auto"/>
        <w:ind w:left="567" w:right="567"/>
        <w:jc w:val="center"/>
        <w:rPr>
          <w:rFonts w:ascii="Palatino Linotype" w:hAnsi="Palatino Linotype" w:cs="Arial"/>
          <w:b/>
          <w:bCs/>
          <w:i/>
        </w:rPr>
      </w:pPr>
      <w:r w:rsidRPr="001571EB">
        <w:rPr>
          <w:rFonts w:ascii="Palatino Linotype" w:hAnsi="Palatino Linotype" w:cs="Arial"/>
          <w:bCs/>
          <w:i/>
        </w:rPr>
        <w:t>“</w:t>
      </w:r>
      <w:r w:rsidRPr="001571EB">
        <w:rPr>
          <w:rFonts w:ascii="Palatino Linotype" w:hAnsi="Palatino Linotype" w:cs="Arial"/>
          <w:b/>
          <w:bCs/>
          <w:i/>
        </w:rPr>
        <w:t>CLAVE ÚNICA DE REGISTRO DE POBLACIÓN (CURP).</w:t>
      </w:r>
    </w:p>
    <w:p w14:paraId="576E139B" w14:textId="77777777" w:rsidR="007902AD" w:rsidRPr="001571EB" w:rsidRDefault="007902AD" w:rsidP="00580D96">
      <w:pPr>
        <w:autoSpaceDE w:val="0"/>
        <w:autoSpaceDN w:val="0"/>
        <w:adjustRightInd w:val="0"/>
        <w:spacing w:line="360" w:lineRule="auto"/>
        <w:ind w:left="567" w:right="567"/>
        <w:jc w:val="both"/>
        <w:rPr>
          <w:rFonts w:ascii="Palatino Linotype" w:hAnsi="Palatino Linotype" w:cs="Arial"/>
          <w:b/>
          <w:bCs/>
          <w:i/>
        </w:rPr>
      </w:pPr>
      <w:r w:rsidRPr="001571EB">
        <w:rPr>
          <w:rFonts w:ascii="Palatino Linotype" w:hAnsi="Palatino Linotype" w:cs="Arial"/>
          <w:bCs/>
          <w:i/>
        </w:rPr>
        <w:t xml:space="preserve">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 </w:t>
      </w:r>
    </w:p>
    <w:p w14:paraId="34F30663" w14:textId="77777777" w:rsidR="007902AD" w:rsidRPr="001571EB" w:rsidRDefault="007902AD" w:rsidP="00580D96">
      <w:pPr>
        <w:autoSpaceDE w:val="0"/>
        <w:autoSpaceDN w:val="0"/>
        <w:adjustRightInd w:val="0"/>
        <w:spacing w:line="360" w:lineRule="auto"/>
        <w:ind w:left="567" w:right="567"/>
        <w:jc w:val="both"/>
        <w:rPr>
          <w:rFonts w:ascii="Palatino Linotype" w:hAnsi="Palatino Linotype" w:cs="Arial"/>
          <w:b/>
          <w:i/>
        </w:rPr>
      </w:pPr>
      <w:r w:rsidRPr="001571EB">
        <w:rPr>
          <w:rFonts w:ascii="Palatino Linotype" w:hAnsi="Palatino Linotype" w:cs="Arial"/>
          <w:i/>
        </w:rPr>
        <w:t xml:space="preserve"> </w:t>
      </w:r>
      <w:r w:rsidRPr="001571EB">
        <w:rPr>
          <w:rFonts w:ascii="Palatino Linotype" w:hAnsi="Palatino Linotype" w:cs="Arial"/>
          <w:b/>
          <w:i/>
        </w:rPr>
        <w:t>Resoluciones:</w:t>
      </w:r>
    </w:p>
    <w:p w14:paraId="6A48DF13" w14:textId="77777777" w:rsidR="007902AD" w:rsidRPr="001571EB" w:rsidRDefault="007902AD" w:rsidP="00580D96">
      <w:pPr>
        <w:autoSpaceDE w:val="0"/>
        <w:autoSpaceDN w:val="0"/>
        <w:adjustRightInd w:val="0"/>
        <w:spacing w:line="360" w:lineRule="auto"/>
        <w:ind w:left="567" w:right="567"/>
        <w:jc w:val="both"/>
        <w:rPr>
          <w:rFonts w:ascii="Palatino Linotype" w:hAnsi="Palatino Linotype" w:cs="Arial"/>
          <w:b/>
          <w:i/>
        </w:rPr>
      </w:pPr>
      <w:r w:rsidRPr="001571EB">
        <w:rPr>
          <w:rFonts w:ascii="Palatino Linotype" w:hAnsi="Palatino Linotype" w:cs="Arial"/>
          <w:b/>
          <w:i/>
        </w:rPr>
        <w:t xml:space="preserve">RRA 3995/16. </w:t>
      </w:r>
      <w:r w:rsidRPr="001571EB">
        <w:rPr>
          <w:rFonts w:ascii="Palatino Linotype" w:hAnsi="Palatino Linotype" w:cs="Arial"/>
          <w:i/>
        </w:rPr>
        <w:t xml:space="preserve">Secretaría de la Defensa Nacional. 1 de febrero de 2017. Por unanimidad. Comisionado Ponente </w:t>
      </w:r>
      <w:proofErr w:type="spellStart"/>
      <w:r w:rsidRPr="001571EB">
        <w:rPr>
          <w:rFonts w:ascii="Palatino Linotype" w:hAnsi="Palatino Linotype" w:cs="Arial"/>
          <w:i/>
        </w:rPr>
        <w:t>Rosendoevgueni</w:t>
      </w:r>
      <w:proofErr w:type="spellEnd"/>
      <w:r w:rsidRPr="001571EB">
        <w:rPr>
          <w:rFonts w:ascii="Palatino Linotype" w:hAnsi="Palatino Linotype" w:cs="Arial"/>
          <w:i/>
        </w:rPr>
        <w:t xml:space="preserve"> Monterrey </w:t>
      </w:r>
      <w:proofErr w:type="spellStart"/>
      <w:r w:rsidRPr="001571EB">
        <w:rPr>
          <w:rFonts w:ascii="Palatino Linotype" w:hAnsi="Palatino Linotype" w:cs="Arial"/>
          <w:i/>
        </w:rPr>
        <w:t>Chepov</w:t>
      </w:r>
      <w:proofErr w:type="spellEnd"/>
      <w:r w:rsidRPr="001571EB">
        <w:rPr>
          <w:rFonts w:ascii="Palatino Linotype" w:hAnsi="Palatino Linotype" w:cs="Arial"/>
          <w:i/>
        </w:rPr>
        <w:t>.</w:t>
      </w:r>
    </w:p>
    <w:p w14:paraId="08A2D750" w14:textId="77777777" w:rsidR="007902AD" w:rsidRPr="001571EB" w:rsidRDefault="007902AD" w:rsidP="00580D96">
      <w:pPr>
        <w:autoSpaceDE w:val="0"/>
        <w:autoSpaceDN w:val="0"/>
        <w:adjustRightInd w:val="0"/>
        <w:spacing w:line="360" w:lineRule="auto"/>
        <w:ind w:left="567" w:right="567"/>
        <w:jc w:val="both"/>
        <w:rPr>
          <w:rFonts w:ascii="Palatino Linotype" w:hAnsi="Palatino Linotype" w:cs="Arial"/>
          <w:b/>
          <w:i/>
        </w:rPr>
      </w:pPr>
      <w:r w:rsidRPr="001571EB">
        <w:rPr>
          <w:rFonts w:ascii="Palatino Linotype" w:hAnsi="Palatino Linotype" w:cs="Arial"/>
          <w:b/>
          <w:i/>
        </w:rPr>
        <w:t xml:space="preserve">RRA </w:t>
      </w:r>
      <w:r w:rsidRPr="001571EB">
        <w:rPr>
          <w:rFonts w:ascii="Palatino Linotype" w:hAnsi="Palatino Linotype" w:cs="Arial"/>
          <w:b/>
          <w:bCs/>
          <w:i/>
        </w:rPr>
        <w:t xml:space="preserve">0937/17. </w:t>
      </w:r>
      <w:r w:rsidRPr="001571EB">
        <w:rPr>
          <w:rFonts w:ascii="Palatino Linotype" w:hAnsi="Palatino Linotype" w:cs="Arial"/>
          <w:bCs/>
          <w:i/>
        </w:rPr>
        <w:t xml:space="preserve">Senado de la República. </w:t>
      </w:r>
      <w:r w:rsidRPr="001571EB">
        <w:rPr>
          <w:rFonts w:ascii="Palatino Linotype" w:hAnsi="Palatino Linotype" w:cs="Arial"/>
          <w:bCs/>
          <w:i/>
          <w:lang w:val="es-ES_tradnl"/>
        </w:rPr>
        <w:t xml:space="preserve">15 de marzo de 2017. Por unanimidad. Comisionada Ponente Ximena Puente de la Mora. </w:t>
      </w:r>
    </w:p>
    <w:p w14:paraId="6A2AD1C1" w14:textId="77777777" w:rsidR="007902AD" w:rsidRDefault="007902AD" w:rsidP="00580D96">
      <w:pPr>
        <w:autoSpaceDE w:val="0"/>
        <w:autoSpaceDN w:val="0"/>
        <w:adjustRightInd w:val="0"/>
        <w:spacing w:line="360" w:lineRule="auto"/>
        <w:ind w:left="567" w:right="567"/>
        <w:jc w:val="both"/>
        <w:rPr>
          <w:rFonts w:ascii="Palatino Linotype" w:hAnsi="Palatino Linotype" w:cs="Arial"/>
          <w:b/>
          <w:i/>
        </w:rPr>
      </w:pPr>
      <w:r w:rsidRPr="001571EB">
        <w:rPr>
          <w:rFonts w:ascii="Palatino Linotype" w:hAnsi="Palatino Linotype" w:cs="Arial"/>
          <w:b/>
          <w:i/>
        </w:rPr>
        <w:t xml:space="preserve">RRA 0478/17. </w:t>
      </w:r>
      <w:r w:rsidRPr="001571EB">
        <w:rPr>
          <w:rFonts w:ascii="Palatino Linotype" w:hAnsi="Palatino Linotype" w:cs="Arial"/>
          <w:i/>
        </w:rPr>
        <w:t>Secretaría de Relaciones Exteriores. 26 de abril de 2017. Por unanimidad. Comisionada Ponente Areli Cano Guadiana.</w:t>
      </w:r>
      <w:r>
        <w:rPr>
          <w:rFonts w:ascii="Palatino Linotype" w:hAnsi="Palatino Linotype" w:cs="Arial"/>
          <w:i/>
        </w:rPr>
        <w:t xml:space="preserve">” </w:t>
      </w:r>
      <w:r>
        <w:rPr>
          <w:rFonts w:ascii="Palatino Linotype" w:hAnsi="Palatino Linotype" w:cs="Arial"/>
          <w:b/>
          <w:i/>
        </w:rPr>
        <w:t>[Sic]</w:t>
      </w:r>
    </w:p>
    <w:p w14:paraId="07BDD413" w14:textId="77777777" w:rsidR="007902AD" w:rsidRDefault="007902AD" w:rsidP="00580D96">
      <w:pPr>
        <w:spacing w:line="360" w:lineRule="auto"/>
        <w:ind w:right="51"/>
        <w:jc w:val="both"/>
        <w:rPr>
          <w:rFonts w:ascii="Palatino Linotype" w:hAnsi="Palatino Linotype" w:cs="Arial"/>
        </w:rPr>
      </w:pPr>
    </w:p>
    <w:p w14:paraId="187D9327" w14:textId="77777777" w:rsidR="007902AD" w:rsidRDefault="007902AD" w:rsidP="00580D96">
      <w:pPr>
        <w:spacing w:line="360" w:lineRule="auto"/>
        <w:ind w:right="51"/>
        <w:jc w:val="both"/>
        <w:rPr>
          <w:rFonts w:ascii="Palatino Linotype" w:hAnsi="Palatino Linotype" w:cs="Arial"/>
        </w:rPr>
      </w:pPr>
      <w:r w:rsidRPr="001571EB">
        <w:rPr>
          <w:rFonts w:ascii="Palatino Linotype" w:hAnsi="Palatino Linotype" w:cs="Arial"/>
        </w:rPr>
        <w:lastRenderedPageBreak/>
        <w:t xml:space="preserve">Lo anterior, sólo en caso de advertir información susceptible de clasificar, por ende, resulta necesario que el Comité de Transparencia del Sujeto Obligado emita el Acuerdo de Clasificación correspondiente que sustente la versión pública, el cual deberá cumplir cabalmente las formalidades previstas en el artículo 137 de la Ley de Transparencia y Acceso a la Información Pública del Estado de México y Municipios, así como los numerales aplicables de los </w:t>
      </w:r>
      <w:r w:rsidRPr="00904B3B">
        <w:rPr>
          <w:rFonts w:ascii="Palatino Linotype" w:hAnsi="Palatino Linotype" w:cs="Arial"/>
          <w:b/>
        </w:rPr>
        <w:t>LINEAMIENTOS GENERALES EN MATERIA DE CLASIFICACIÓN Y DESCLASIFICACIÓN DE LA INFORMACIÓN, ASÍ COMO PARA LA ELABORACIÓN DE VERSIONES PÚBLICAS,</w:t>
      </w:r>
      <w:r w:rsidRPr="001571EB">
        <w:rPr>
          <w:rFonts w:ascii="Palatino Linotype" w:hAnsi="Palatino Linotype" w:cs="Arial"/>
        </w:rPr>
        <w:t xml:space="preserve"> publicados en el Diario Oficial de la Federación en fecha quince de abril de dos mil dieciséis, mediante Acuerdo del Consejo Nacional del Sistema Nacional de Transparencia, Acceso a la Información Pública y Protección de Datos Personales. </w:t>
      </w:r>
    </w:p>
    <w:p w14:paraId="24830621" w14:textId="77777777" w:rsidR="007902AD" w:rsidRDefault="007902AD" w:rsidP="00580D96">
      <w:pPr>
        <w:spacing w:line="360" w:lineRule="auto"/>
        <w:jc w:val="both"/>
        <w:rPr>
          <w:rFonts w:ascii="Palatino Linotype" w:hAnsi="Palatino Linotype" w:cs="Arial"/>
        </w:rPr>
      </w:pPr>
    </w:p>
    <w:p w14:paraId="518ED3FD" w14:textId="77777777" w:rsidR="007902AD" w:rsidRPr="00B704A7" w:rsidRDefault="007902AD" w:rsidP="00580D96">
      <w:pPr>
        <w:spacing w:line="360" w:lineRule="auto"/>
        <w:jc w:val="both"/>
        <w:rPr>
          <w:rFonts w:ascii="Palatino Linotype" w:hAnsi="Palatino Linotype"/>
        </w:rPr>
      </w:pPr>
      <w:r w:rsidRPr="00B704A7">
        <w:rPr>
          <w:rFonts w:ascii="Palatino Linotype" w:hAnsi="Palatino Linotype" w:cs="Arial"/>
        </w:rPr>
        <w:t>Final</w:t>
      </w:r>
      <w:r w:rsidRPr="00B704A7">
        <w:rPr>
          <w:rFonts w:ascii="Palatino Linotype" w:hAnsi="Palatino Linotype"/>
        </w:rPr>
        <w:t>mente, y en mérito de lo expuesto en líneas anteriores, resultan</w:t>
      </w:r>
      <w:r>
        <w:rPr>
          <w:rFonts w:ascii="Palatino Linotype" w:hAnsi="Palatino Linotype"/>
        </w:rPr>
        <w:t xml:space="preserve"> </w:t>
      </w:r>
      <w:r w:rsidRPr="00B704A7">
        <w:rPr>
          <w:rFonts w:ascii="Palatino Linotype" w:hAnsi="Palatino Linotype"/>
        </w:rPr>
        <w:t xml:space="preserve">fundados los motivos de inconformidad vertidos por </w:t>
      </w:r>
      <w:r>
        <w:rPr>
          <w:rFonts w:ascii="Palatino Linotype" w:hAnsi="Palatino Linotype"/>
          <w:b/>
          <w:bCs/>
        </w:rPr>
        <w:t xml:space="preserve">el </w:t>
      </w:r>
      <w:r w:rsidRPr="00B704A7">
        <w:rPr>
          <w:rFonts w:ascii="Palatino Linotype" w:hAnsi="Palatino Linotype"/>
          <w:b/>
        </w:rPr>
        <w:t>Recurrente</w:t>
      </w:r>
      <w:r w:rsidRPr="00B704A7">
        <w:rPr>
          <w:rFonts w:ascii="Palatino Linotype" w:hAnsi="Palatino Linotype"/>
        </w:rPr>
        <w:t xml:space="preserve">, por ello con fundamento en la </w:t>
      </w:r>
      <w:r w:rsidRPr="00B704A7">
        <w:rPr>
          <w:rFonts w:ascii="Palatino Linotype" w:hAnsi="Palatino Linotype"/>
          <w:i/>
        </w:rPr>
        <w:t>primera hipótesis</w:t>
      </w:r>
      <w:r w:rsidRPr="00B704A7">
        <w:rPr>
          <w:rFonts w:ascii="Palatino Linotype" w:hAnsi="Palatino Linotype"/>
        </w:rPr>
        <w:t xml:space="preserve"> del artículo 186, fracción III, de la Ley de Transparencia y Acceso a la Información Pública del Estado de México y Municipios, se </w:t>
      </w:r>
      <w:r w:rsidRPr="00CB5EA9">
        <w:rPr>
          <w:rFonts w:ascii="Palatino Linotype" w:hAnsi="Palatino Linotype"/>
          <w:b/>
          <w:bCs/>
        </w:rPr>
        <w:t>MODIFI</w:t>
      </w:r>
      <w:r w:rsidRPr="00CB5EA9">
        <w:rPr>
          <w:rFonts w:ascii="Palatino Linotype" w:hAnsi="Palatino Linotype"/>
          <w:b/>
        </w:rPr>
        <w:t>CA</w:t>
      </w:r>
      <w:r w:rsidRPr="00B704A7">
        <w:rPr>
          <w:rFonts w:ascii="Palatino Linotype" w:hAnsi="Palatino Linotype"/>
          <w:b/>
        </w:rPr>
        <w:t xml:space="preserve"> </w:t>
      </w:r>
      <w:r w:rsidRPr="00B704A7">
        <w:rPr>
          <w:rFonts w:ascii="Palatino Linotype" w:hAnsi="Palatino Linotype"/>
        </w:rPr>
        <w:t xml:space="preserve">la respuesta a la solicitud de información </w:t>
      </w:r>
      <w:r w:rsidR="00EA04D3" w:rsidRPr="00EA04D3">
        <w:rPr>
          <w:rFonts w:ascii="Palatino Linotype" w:hAnsi="Palatino Linotype" w:cs="Arial"/>
          <w:b/>
        </w:rPr>
        <w:t>00004/DIFTEXCOCO/IP/2024</w:t>
      </w:r>
      <w:r w:rsidRPr="00B704A7">
        <w:rPr>
          <w:rFonts w:ascii="Palatino Linotype" w:hAnsi="Palatino Linotype" w:cs="Arial"/>
          <w:b/>
        </w:rPr>
        <w:t xml:space="preserve">, </w:t>
      </w:r>
      <w:r w:rsidRPr="00B704A7">
        <w:rPr>
          <w:rFonts w:ascii="Palatino Linotype" w:hAnsi="Palatino Linotype"/>
        </w:rPr>
        <w:t>que ha sido materia del presente fallo.</w:t>
      </w:r>
    </w:p>
    <w:p w14:paraId="6F676CFF" w14:textId="77777777" w:rsidR="007902AD" w:rsidRPr="00B704A7" w:rsidRDefault="007902AD" w:rsidP="00580D96">
      <w:pPr>
        <w:spacing w:line="276" w:lineRule="auto"/>
        <w:jc w:val="both"/>
        <w:rPr>
          <w:rFonts w:ascii="Palatino Linotype" w:hAnsi="Palatino Linotype"/>
        </w:rPr>
      </w:pPr>
    </w:p>
    <w:p w14:paraId="6DCD558A" w14:textId="77777777" w:rsidR="007902AD" w:rsidRPr="00B704A7" w:rsidRDefault="007902AD" w:rsidP="00580D96">
      <w:pPr>
        <w:spacing w:line="276" w:lineRule="auto"/>
        <w:jc w:val="both"/>
        <w:rPr>
          <w:rFonts w:ascii="Palatino Linotype" w:hAnsi="Palatino Linotype"/>
        </w:rPr>
      </w:pPr>
      <w:r w:rsidRPr="00B704A7">
        <w:rPr>
          <w:rFonts w:ascii="Palatino Linotype" w:hAnsi="Palatino Linotype"/>
        </w:rPr>
        <w:t>Por lo antes expuesto y fundado es de resolverse y;</w:t>
      </w:r>
    </w:p>
    <w:p w14:paraId="79578657" w14:textId="77777777" w:rsidR="007902AD" w:rsidRDefault="007902AD" w:rsidP="00580D96">
      <w:pPr>
        <w:spacing w:line="276" w:lineRule="auto"/>
        <w:jc w:val="center"/>
        <w:rPr>
          <w:rFonts w:ascii="Palatino Linotype" w:hAnsi="Palatino Linotype"/>
          <w:b/>
          <w:sz w:val="28"/>
        </w:rPr>
      </w:pPr>
    </w:p>
    <w:p w14:paraId="2DC9B782" w14:textId="77777777" w:rsidR="007902AD" w:rsidRPr="00B704A7" w:rsidRDefault="007902AD" w:rsidP="00580D96">
      <w:pPr>
        <w:spacing w:line="276" w:lineRule="auto"/>
        <w:jc w:val="center"/>
        <w:rPr>
          <w:rFonts w:ascii="Palatino Linotype" w:hAnsi="Palatino Linotype"/>
          <w:b/>
          <w:sz w:val="28"/>
        </w:rPr>
      </w:pPr>
      <w:r w:rsidRPr="00B704A7">
        <w:rPr>
          <w:rFonts w:ascii="Palatino Linotype" w:hAnsi="Palatino Linotype"/>
          <w:b/>
          <w:sz w:val="28"/>
        </w:rPr>
        <w:t>S E    R E S U E L V E</w:t>
      </w:r>
    </w:p>
    <w:p w14:paraId="2E91D277" w14:textId="77777777" w:rsidR="007902AD" w:rsidRPr="00077F62" w:rsidRDefault="007902AD" w:rsidP="00580D96">
      <w:pPr>
        <w:rPr>
          <w:sz w:val="28"/>
        </w:rPr>
      </w:pPr>
    </w:p>
    <w:p w14:paraId="2B43E9B6" w14:textId="77777777" w:rsidR="007902AD" w:rsidRPr="00B704A7" w:rsidRDefault="007902AD" w:rsidP="00580D96">
      <w:pPr>
        <w:spacing w:line="360" w:lineRule="auto"/>
        <w:jc w:val="both"/>
        <w:rPr>
          <w:rFonts w:ascii="Palatino Linotype" w:hAnsi="Palatino Linotype" w:cs="Arial"/>
          <w:b/>
        </w:rPr>
      </w:pPr>
      <w:r w:rsidRPr="00B704A7">
        <w:rPr>
          <w:rFonts w:ascii="Palatino Linotype" w:hAnsi="Palatino Linotype" w:cs="Arial"/>
          <w:b/>
          <w:sz w:val="28"/>
          <w:lang w:val="es-ES_tradnl"/>
        </w:rPr>
        <w:t>PRIMERO.</w:t>
      </w:r>
      <w:r w:rsidRPr="00B704A7">
        <w:rPr>
          <w:rFonts w:ascii="Palatino Linotype" w:hAnsi="Palatino Linotype" w:cs="Arial"/>
          <w:sz w:val="28"/>
          <w:lang w:val="es-ES_tradnl"/>
        </w:rPr>
        <w:t xml:space="preserve"> </w:t>
      </w:r>
      <w:r w:rsidRPr="00B704A7">
        <w:rPr>
          <w:rFonts w:ascii="Palatino Linotype" w:eastAsia="Arial Unicode MS" w:hAnsi="Palatino Linotype" w:cs="Arial"/>
        </w:rPr>
        <w:t>Se</w:t>
      </w:r>
      <w:r w:rsidRPr="00B704A7">
        <w:rPr>
          <w:rFonts w:ascii="Palatino Linotype" w:hAnsi="Palatino Linotype" w:cs="Arial"/>
          <w:lang w:val="es-ES_tradnl"/>
        </w:rPr>
        <w:t xml:space="preserve"> </w:t>
      </w:r>
      <w:r w:rsidRPr="00CB5EA9">
        <w:rPr>
          <w:rFonts w:ascii="Palatino Linotype" w:hAnsi="Palatino Linotype" w:cs="Arial"/>
          <w:b/>
          <w:lang w:val="es-419"/>
        </w:rPr>
        <w:t>MODIFICA</w:t>
      </w:r>
      <w:r w:rsidRPr="00B704A7">
        <w:rPr>
          <w:rFonts w:ascii="Palatino Linotype" w:hAnsi="Palatino Linotype" w:cs="Arial"/>
          <w:lang w:val="es-ES_tradnl"/>
        </w:rPr>
        <w:t xml:space="preserve"> </w:t>
      </w:r>
      <w:r w:rsidRPr="00B704A7">
        <w:rPr>
          <w:rFonts w:ascii="Palatino Linotype" w:eastAsia="Arial Unicode MS" w:hAnsi="Palatino Linotype" w:cs="Arial"/>
        </w:rPr>
        <w:t>la respuesta</w:t>
      </w:r>
      <w:r>
        <w:rPr>
          <w:rFonts w:ascii="Palatino Linotype" w:eastAsia="Arial Unicode MS" w:hAnsi="Palatino Linotype" w:cs="Arial"/>
        </w:rPr>
        <w:t xml:space="preserve"> entregada</w:t>
      </w:r>
      <w:r w:rsidRPr="00B704A7">
        <w:rPr>
          <w:rFonts w:ascii="Palatino Linotype" w:eastAsia="Arial Unicode MS" w:hAnsi="Palatino Linotype" w:cs="Arial"/>
        </w:rPr>
        <w:t xml:space="preserve"> por </w:t>
      </w:r>
      <w:r w:rsidRPr="00B704A7">
        <w:rPr>
          <w:rFonts w:ascii="Palatino Linotype" w:eastAsia="Arial Unicode MS" w:hAnsi="Palatino Linotype" w:cs="Arial"/>
          <w:b/>
        </w:rPr>
        <w:t xml:space="preserve">el Sujeto Obligado </w:t>
      </w:r>
      <w:r w:rsidRPr="00B704A7">
        <w:rPr>
          <w:rFonts w:ascii="Palatino Linotype" w:eastAsia="Arial Unicode MS" w:hAnsi="Palatino Linotype" w:cs="Arial"/>
        </w:rPr>
        <w:t xml:space="preserve">a la solicitud de información número </w:t>
      </w:r>
      <w:r w:rsidR="00EA04D3" w:rsidRPr="00EA04D3">
        <w:rPr>
          <w:rFonts w:ascii="Palatino Linotype" w:hAnsi="Palatino Linotype" w:cs="Arial"/>
          <w:b/>
        </w:rPr>
        <w:t>00004/DIFTEXCOCO/IP/2024</w:t>
      </w:r>
      <w:r w:rsidRPr="00B704A7">
        <w:rPr>
          <w:rFonts w:ascii="Palatino Linotype" w:hAnsi="Palatino Linotype" w:cs="Arial"/>
        </w:rPr>
        <w:t>, al resultar</w:t>
      </w:r>
      <w:r>
        <w:rPr>
          <w:rFonts w:ascii="Palatino Linotype" w:hAnsi="Palatino Linotype" w:cs="Arial"/>
        </w:rPr>
        <w:t xml:space="preserve"> </w:t>
      </w:r>
      <w:r>
        <w:rPr>
          <w:rFonts w:ascii="Palatino Linotype" w:hAnsi="Palatino Linotype" w:cs="Arial"/>
        </w:rPr>
        <w:lastRenderedPageBreak/>
        <w:t>parcialmente</w:t>
      </w:r>
      <w:r w:rsidRPr="00B704A7">
        <w:rPr>
          <w:rFonts w:ascii="Palatino Linotype" w:hAnsi="Palatino Linotype" w:cs="Arial"/>
        </w:rPr>
        <w:t xml:space="preserve"> fundadas las razones o motivos de inconformidad vertidos por </w:t>
      </w:r>
      <w:r>
        <w:rPr>
          <w:rFonts w:ascii="Palatino Linotype" w:hAnsi="Palatino Linotype" w:cs="Arial"/>
          <w:b/>
        </w:rPr>
        <w:t xml:space="preserve">el </w:t>
      </w:r>
      <w:r w:rsidRPr="00B704A7">
        <w:rPr>
          <w:rFonts w:ascii="Palatino Linotype" w:hAnsi="Palatino Linotype" w:cs="Arial"/>
          <w:b/>
        </w:rPr>
        <w:t>Recurrente</w:t>
      </w:r>
      <w:r w:rsidRPr="00B704A7">
        <w:rPr>
          <w:rFonts w:ascii="Palatino Linotype" w:hAnsi="Palatino Linotype" w:cs="Arial"/>
        </w:rPr>
        <w:t xml:space="preserve">, </w:t>
      </w:r>
      <w:r w:rsidRPr="00B704A7">
        <w:rPr>
          <w:rFonts w:ascii="Palatino Linotype" w:eastAsia="Arial Unicode MS" w:hAnsi="Palatino Linotype" w:cs="Arial"/>
        </w:rPr>
        <w:t xml:space="preserve">en términos del </w:t>
      </w:r>
      <w:r w:rsidRPr="00B704A7">
        <w:rPr>
          <w:rFonts w:ascii="Palatino Linotype" w:hAnsi="Palatino Linotype" w:cs="Arial"/>
        </w:rPr>
        <w:t xml:space="preserve">Considerando </w:t>
      </w:r>
      <w:r w:rsidR="00EA04D3">
        <w:rPr>
          <w:rFonts w:ascii="Palatino Linotype" w:hAnsi="Palatino Linotype" w:cs="Arial"/>
          <w:b/>
          <w:lang w:val="es-419"/>
        </w:rPr>
        <w:t>QUIN</w:t>
      </w:r>
      <w:r>
        <w:rPr>
          <w:rFonts w:ascii="Palatino Linotype" w:hAnsi="Palatino Linotype" w:cs="Arial"/>
          <w:b/>
          <w:lang w:val="es-419"/>
        </w:rPr>
        <w:t>T</w:t>
      </w:r>
      <w:r w:rsidRPr="00B704A7">
        <w:rPr>
          <w:rFonts w:ascii="Palatino Linotype" w:hAnsi="Palatino Linotype" w:cs="Arial"/>
          <w:b/>
          <w:lang w:val="es-419"/>
        </w:rPr>
        <w:t>O</w:t>
      </w:r>
      <w:r w:rsidRPr="00B704A7">
        <w:rPr>
          <w:rFonts w:ascii="Palatino Linotype" w:hAnsi="Palatino Linotype" w:cs="Arial"/>
        </w:rPr>
        <w:t xml:space="preserve"> de la presente resolución.</w:t>
      </w:r>
    </w:p>
    <w:p w14:paraId="6769B3B8" w14:textId="77777777" w:rsidR="007902AD" w:rsidRDefault="007902AD" w:rsidP="00580D96">
      <w:pPr>
        <w:autoSpaceDE w:val="0"/>
        <w:autoSpaceDN w:val="0"/>
        <w:adjustRightInd w:val="0"/>
        <w:spacing w:line="360" w:lineRule="auto"/>
        <w:ind w:right="49"/>
        <w:jc w:val="both"/>
        <w:rPr>
          <w:rFonts w:ascii="Palatino Linotype" w:hAnsi="Palatino Linotype"/>
          <w:b/>
          <w:sz w:val="28"/>
        </w:rPr>
      </w:pPr>
    </w:p>
    <w:p w14:paraId="5D209A6B" w14:textId="77777777" w:rsidR="007902AD" w:rsidRDefault="007902AD" w:rsidP="00580D96">
      <w:pPr>
        <w:autoSpaceDE w:val="0"/>
        <w:autoSpaceDN w:val="0"/>
        <w:adjustRightInd w:val="0"/>
        <w:spacing w:line="360" w:lineRule="auto"/>
        <w:ind w:right="49"/>
        <w:jc w:val="both"/>
        <w:rPr>
          <w:rFonts w:ascii="Palatino Linotype" w:hAnsi="Palatino Linotype" w:cs="Arial"/>
          <w:lang w:eastAsia="es-ES"/>
        </w:rPr>
      </w:pPr>
      <w:r w:rsidRPr="00B704A7">
        <w:rPr>
          <w:rFonts w:ascii="Palatino Linotype" w:hAnsi="Palatino Linotype"/>
          <w:b/>
          <w:sz w:val="28"/>
        </w:rPr>
        <w:t>SEGUNDO.</w:t>
      </w:r>
      <w:r w:rsidRPr="00B704A7">
        <w:rPr>
          <w:rFonts w:ascii="Palatino Linotype" w:hAnsi="Palatino Linotype" w:cs="Arial"/>
          <w:sz w:val="28"/>
        </w:rPr>
        <w:t xml:space="preserve"> </w:t>
      </w:r>
      <w:r w:rsidRPr="00B704A7">
        <w:rPr>
          <w:rFonts w:ascii="Palatino Linotype" w:hAnsi="Palatino Linotype" w:cs="Arial"/>
        </w:rPr>
        <w:t>Se ordena al Sujeto Obligado, haga entrega a</w:t>
      </w:r>
      <w:r w:rsidR="00EA04D3">
        <w:rPr>
          <w:rFonts w:ascii="Palatino Linotype" w:hAnsi="Palatino Linotype" w:cs="Arial"/>
        </w:rPr>
        <w:t xml:space="preserve"> </w:t>
      </w:r>
      <w:r>
        <w:rPr>
          <w:rFonts w:ascii="Palatino Linotype" w:hAnsi="Palatino Linotype" w:cs="Arial"/>
        </w:rPr>
        <w:t>l</w:t>
      </w:r>
      <w:r w:rsidR="00EA04D3">
        <w:rPr>
          <w:rFonts w:ascii="Palatino Linotype" w:hAnsi="Palatino Linotype" w:cs="Arial"/>
        </w:rPr>
        <w:t>a parte</w:t>
      </w:r>
      <w:r>
        <w:rPr>
          <w:rFonts w:ascii="Palatino Linotype" w:hAnsi="Palatino Linotype" w:cs="Arial"/>
        </w:rPr>
        <w:t xml:space="preserve"> </w:t>
      </w:r>
      <w:r w:rsidRPr="00752CFB">
        <w:rPr>
          <w:rFonts w:ascii="Palatino Linotype" w:hAnsi="Palatino Linotype" w:cs="Arial"/>
          <w:b/>
        </w:rPr>
        <w:t>R</w:t>
      </w:r>
      <w:r w:rsidRPr="00B704A7">
        <w:rPr>
          <w:rFonts w:ascii="Palatino Linotype" w:hAnsi="Palatino Linotype" w:cs="Arial"/>
          <w:b/>
        </w:rPr>
        <w:t>ecurrente</w:t>
      </w:r>
      <w:r w:rsidRPr="00B704A7">
        <w:rPr>
          <w:rFonts w:ascii="Palatino Linotype" w:hAnsi="Palatino Linotype" w:cs="Arial"/>
        </w:rPr>
        <w:t xml:space="preserve"> en términos del Considerando </w:t>
      </w:r>
      <w:r w:rsidR="00EA04D3">
        <w:rPr>
          <w:rFonts w:ascii="Palatino Linotype" w:hAnsi="Palatino Linotype" w:cs="Arial"/>
          <w:b/>
          <w:lang w:val="es-419"/>
        </w:rPr>
        <w:t>QUIN</w:t>
      </w:r>
      <w:r w:rsidRPr="00B704A7">
        <w:rPr>
          <w:rFonts w:ascii="Palatino Linotype" w:hAnsi="Palatino Linotype" w:cs="Arial"/>
          <w:b/>
          <w:lang w:val="es-419"/>
        </w:rPr>
        <w:t>TO</w:t>
      </w:r>
      <w:r w:rsidRPr="00B704A7">
        <w:rPr>
          <w:rFonts w:ascii="Palatino Linotype" w:hAnsi="Palatino Linotype" w:cs="Arial"/>
        </w:rPr>
        <w:t xml:space="preserve"> de la presente resolución,</w:t>
      </w:r>
      <w:r>
        <w:rPr>
          <w:rFonts w:ascii="Palatino Linotype" w:hAnsi="Palatino Linotype" w:cs="Arial"/>
        </w:rPr>
        <w:t xml:space="preserve"> </w:t>
      </w:r>
      <w:r w:rsidRPr="00B704A7">
        <w:rPr>
          <w:rFonts w:ascii="Palatino Linotype" w:hAnsi="Palatino Linotype" w:cs="Arial"/>
        </w:rPr>
        <w:t xml:space="preserve">a través del Sistema de Acceso a la Información Mexiquense </w:t>
      </w:r>
      <w:r w:rsidRPr="00B704A7">
        <w:rPr>
          <w:rFonts w:ascii="Palatino Linotype" w:hAnsi="Palatino Linotype" w:cs="Arial"/>
          <w:b/>
        </w:rPr>
        <w:t>(SAIMEX</w:t>
      </w:r>
      <w:r w:rsidR="00EA04D3">
        <w:rPr>
          <w:rFonts w:ascii="Palatino Linotype" w:hAnsi="Palatino Linotype" w:cs="Arial"/>
          <w:b/>
        </w:rPr>
        <w:t>),</w:t>
      </w:r>
      <w:r w:rsidR="00EA04D3" w:rsidRPr="00EA04D3">
        <w:rPr>
          <w:rFonts w:ascii="Palatino Linotype" w:hAnsi="Palatino Linotype" w:cs="Arial"/>
        </w:rPr>
        <w:t xml:space="preserve"> de ser procedente en versión pública del ejercicio</w:t>
      </w:r>
      <w:r w:rsidR="00EA04D3">
        <w:rPr>
          <w:rFonts w:ascii="Palatino Linotype" w:hAnsi="Palatino Linotype" w:cs="Arial"/>
        </w:rPr>
        <w:t xml:space="preserve"> </w:t>
      </w:r>
      <w:r w:rsidR="00EA04D3" w:rsidRPr="00EA04D3">
        <w:rPr>
          <w:rFonts w:ascii="Palatino Linotype" w:hAnsi="Palatino Linotype" w:cs="Arial"/>
        </w:rPr>
        <w:t>2023</w:t>
      </w:r>
      <w:r w:rsidR="00EA04D3">
        <w:rPr>
          <w:rFonts w:ascii="Palatino Linotype" w:hAnsi="Palatino Linotype" w:cs="Arial"/>
        </w:rPr>
        <w:t xml:space="preserve">, </w:t>
      </w:r>
      <w:r>
        <w:rPr>
          <w:rFonts w:ascii="Palatino Linotype" w:hAnsi="Palatino Linotype" w:cs="Arial"/>
        </w:rPr>
        <w:t>de</w:t>
      </w:r>
      <w:r w:rsidRPr="00B704A7">
        <w:rPr>
          <w:rFonts w:ascii="Palatino Linotype" w:hAnsi="Palatino Linotype" w:cs="Arial"/>
          <w:lang w:eastAsia="es-ES"/>
        </w:rPr>
        <w:t>l</w:t>
      </w:r>
      <w:r>
        <w:rPr>
          <w:rFonts w:ascii="Palatino Linotype" w:hAnsi="Palatino Linotype" w:cs="Arial"/>
          <w:lang w:eastAsia="es-ES"/>
        </w:rPr>
        <w:t xml:space="preserve"> documento</w:t>
      </w:r>
      <w:r w:rsidRPr="00B704A7">
        <w:rPr>
          <w:rFonts w:ascii="Palatino Linotype" w:hAnsi="Palatino Linotype" w:cs="Arial"/>
          <w:lang w:eastAsia="es-ES"/>
        </w:rPr>
        <w:t xml:space="preserve"> </w:t>
      </w:r>
      <w:r>
        <w:rPr>
          <w:rFonts w:ascii="Palatino Linotype" w:hAnsi="Palatino Linotype" w:cs="Arial"/>
          <w:lang w:eastAsia="es-ES"/>
        </w:rPr>
        <w:t xml:space="preserve">o documentos donde conste lo </w:t>
      </w:r>
      <w:r w:rsidRPr="00B704A7">
        <w:rPr>
          <w:rFonts w:ascii="Palatino Linotype" w:hAnsi="Palatino Linotype" w:cs="Arial"/>
          <w:lang w:eastAsia="es-ES"/>
        </w:rPr>
        <w:t>siguiente:</w:t>
      </w:r>
    </w:p>
    <w:p w14:paraId="46D0EF62" w14:textId="77777777" w:rsidR="007902AD" w:rsidRDefault="007902AD" w:rsidP="00580D96">
      <w:pPr>
        <w:autoSpaceDE w:val="0"/>
        <w:autoSpaceDN w:val="0"/>
        <w:adjustRightInd w:val="0"/>
        <w:spacing w:line="360" w:lineRule="auto"/>
        <w:ind w:right="49"/>
        <w:jc w:val="both"/>
        <w:rPr>
          <w:rFonts w:ascii="Palatino Linotype" w:hAnsi="Palatino Linotype" w:cs="Arial"/>
          <w:lang w:eastAsia="es-ES"/>
        </w:rPr>
      </w:pPr>
    </w:p>
    <w:p w14:paraId="587C6DBF" w14:textId="77777777" w:rsidR="00EA04D3" w:rsidRPr="00AC172E" w:rsidRDefault="00EA04D3" w:rsidP="00580D96">
      <w:pPr>
        <w:pStyle w:val="Citas"/>
        <w:numPr>
          <w:ilvl w:val="0"/>
          <w:numId w:val="18"/>
        </w:numPr>
        <w:spacing w:before="0" w:after="0"/>
        <w:ind w:left="851" w:right="332" w:hanging="283"/>
        <w:rPr>
          <w:rFonts w:eastAsia="Times New Roman"/>
          <w:bCs/>
          <w:i w:val="0"/>
          <w:sz w:val="24"/>
          <w:szCs w:val="24"/>
          <w:lang w:val="es-ES_tradnl"/>
        </w:rPr>
      </w:pPr>
      <w:r>
        <w:rPr>
          <w:rFonts w:cs="Tahoma"/>
          <w:i w:val="0"/>
          <w:iCs/>
          <w:color w:val="000000"/>
          <w:sz w:val="24"/>
          <w:szCs w:val="24"/>
        </w:rPr>
        <w:t xml:space="preserve">El formato </w:t>
      </w:r>
      <w:proofErr w:type="spellStart"/>
      <w:r w:rsidRPr="001958CC">
        <w:rPr>
          <w:rFonts w:cs="Tahoma"/>
          <w:i w:val="0"/>
          <w:iCs/>
          <w:color w:val="000000"/>
          <w:sz w:val="24"/>
          <w:szCs w:val="24"/>
        </w:rPr>
        <w:t>PbRM</w:t>
      </w:r>
      <w:proofErr w:type="spellEnd"/>
      <w:r w:rsidRPr="001958CC">
        <w:rPr>
          <w:rFonts w:cs="Tahoma"/>
          <w:i w:val="0"/>
          <w:iCs/>
          <w:color w:val="000000"/>
          <w:sz w:val="24"/>
          <w:szCs w:val="24"/>
        </w:rPr>
        <w:t xml:space="preserve"> 0</w:t>
      </w:r>
      <w:r>
        <w:rPr>
          <w:rFonts w:cs="Tahoma"/>
          <w:i w:val="0"/>
          <w:iCs/>
          <w:color w:val="000000"/>
          <w:sz w:val="24"/>
          <w:szCs w:val="24"/>
        </w:rPr>
        <w:t>4</w:t>
      </w:r>
      <w:r w:rsidRPr="001958CC">
        <w:rPr>
          <w:rFonts w:cs="Tahoma"/>
          <w:i w:val="0"/>
          <w:iCs/>
          <w:color w:val="000000"/>
          <w:sz w:val="24"/>
          <w:szCs w:val="24"/>
        </w:rPr>
        <w:t xml:space="preserve">a corresponde al </w:t>
      </w:r>
      <w:r>
        <w:rPr>
          <w:rFonts w:cs="Tahoma"/>
          <w:i w:val="0"/>
          <w:iCs/>
          <w:color w:val="000000"/>
          <w:sz w:val="24"/>
          <w:szCs w:val="24"/>
        </w:rPr>
        <w:t xml:space="preserve">Presupuesto de Egresos Detallado. </w:t>
      </w:r>
    </w:p>
    <w:p w14:paraId="388B2ED9" w14:textId="77777777" w:rsidR="00CB77B0" w:rsidRDefault="00EA04D3" w:rsidP="00CB77B0">
      <w:pPr>
        <w:pStyle w:val="Citas"/>
        <w:numPr>
          <w:ilvl w:val="0"/>
          <w:numId w:val="18"/>
        </w:numPr>
        <w:spacing w:before="0" w:after="0"/>
        <w:ind w:left="851" w:right="332" w:hanging="283"/>
        <w:rPr>
          <w:rFonts w:eastAsia="Times New Roman"/>
          <w:bCs/>
          <w:i w:val="0"/>
          <w:sz w:val="24"/>
          <w:szCs w:val="24"/>
          <w:lang w:val="es-ES_tradnl"/>
        </w:rPr>
      </w:pPr>
      <w:r>
        <w:rPr>
          <w:i w:val="0"/>
          <w:iCs/>
          <w:sz w:val="24"/>
          <w:szCs w:val="24"/>
        </w:rPr>
        <w:t xml:space="preserve">El </w:t>
      </w:r>
      <w:r>
        <w:rPr>
          <w:rFonts w:cs="Tahoma"/>
          <w:i w:val="0"/>
          <w:iCs/>
          <w:color w:val="000000"/>
          <w:sz w:val="24"/>
          <w:szCs w:val="24"/>
        </w:rPr>
        <w:t xml:space="preserve">formato </w:t>
      </w:r>
      <w:proofErr w:type="spellStart"/>
      <w:r>
        <w:rPr>
          <w:rFonts w:cs="Tahoma"/>
          <w:i w:val="0"/>
          <w:iCs/>
          <w:color w:val="000000"/>
          <w:sz w:val="24"/>
          <w:szCs w:val="24"/>
        </w:rPr>
        <w:t>PbRM</w:t>
      </w:r>
      <w:proofErr w:type="spellEnd"/>
      <w:r w:rsidRPr="001958CC">
        <w:rPr>
          <w:rFonts w:cs="Tahoma"/>
          <w:i w:val="0"/>
          <w:iCs/>
          <w:color w:val="000000"/>
          <w:sz w:val="24"/>
          <w:szCs w:val="24"/>
        </w:rPr>
        <w:t xml:space="preserve"> 0</w:t>
      </w:r>
      <w:r>
        <w:rPr>
          <w:rFonts w:cs="Tahoma"/>
          <w:i w:val="0"/>
          <w:iCs/>
          <w:color w:val="000000"/>
          <w:sz w:val="24"/>
          <w:szCs w:val="24"/>
        </w:rPr>
        <w:t>4</w:t>
      </w:r>
      <w:r w:rsidRPr="001958CC">
        <w:rPr>
          <w:rFonts w:cs="Tahoma"/>
          <w:i w:val="0"/>
          <w:iCs/>
          <w:color w:val="000000"/>
          <w:sz w:val="24"/>
          <w:szCs w:val="24"/>
        </w:rPr>
        <w:t xml:space="preserve">b correspondiente al </w:t>
      </w:r>
      <w:r w:rsidR="00580D96">
        <w:rPr>
          <w:rFonts w:cs="Tahoma"/>
          <w:i w:val="0"/>
          <w:iCs/>
          <w:color w:val="000000"/>
          <w:sz w:val="24"/>
          <w:szCs w:val="24"/>
        </w:rPr>
        <w:t>Presupuesto de Egresos por Objeto del Gato y Dependencia General.</w:t>
      </w:r>
    </w:p>
    <w:p w14:paraId="4E911B57" w14:textId="77777777" w:rsidR="00CB77B0" w:rsidRPr="00CB77B0" w:rsidRDefault="00CB77B0" w:rsidP="00CB77B0">
      <w:pPr>
        <w:pStyle w:val="Citas"/>
        <w:numPr>
          <w:ilvl w:val="0"/>
          <w:numId w:val="18"/>
        </w:numPr>
        <w:spacing w:before="0" w:after="0"/>
        <w:ind w:left="851" w:right="332" w:hanging="283"/>
        <w:rPr>
          <w:rFonts w:eastAsia="Times New Roman"/>
          <w:bCs/>
          <w:i w:val="0"/>
          <w:sz w:val="24"/>
          <w:szCs w:val="24"/>
          <w:lang w:val="es-ES_tradnl"/>
        </w:rPr>
      </w:pPr>
      <w:r w:rsidRPr="00CB77B0">
        <w:rPr>
          <w:i w:val="0"/>
          <w:iCs/>
          <w:sz w:val="24"/>
          <w:szCs w:val="24"/>
        </w:rPr>
        <w:t xml:space="preserve">El </w:t>
      </w:r>
      <w:r w:rsidRPr="00CB77B0">
        <w:rPr>
          <w:rFonts w:cs="Tahoma"/>
          <w:i w:val="0"/>
          <w:iCs/>
          <w:color w:val="000000"/>
          <w:sz w:val="24"/>
          <w:szCs w:val="24"/>
        </w:rPr>
        <w:t xml:space="preserve">formato </w:t>
      </w:r>
      <w:proofErr w:type="spellStart"/>
      <w:r w:rsidRPr="00CB77B0">
        <w:rPr>
          <w:rFonts w:cs="Tahoma"/>
          <w:i w:val="0"/>
          <w:iCs/>
          <w:color w:val="000000"/>
          <w:sz w:val="24"/>
          <w:szCs w:val="24"/>
        </w:rPr>
        <w:t>PbRM</w:t>
      </w:r>
      <w:proofErr w:type="spellEnd"/>
      <w:r w:rsidRPr="00CB77B0">
        <w:rPr>
          <w:rFonts w:cs="Tahoma"/>
          <w:i w:val="0"/>
          <w:iCs/>
          <w:color w:val="000000"/>
          <w:sz w:val="24"/>
          <w:szCs w:val="24"/>
        </w:rPr>
        <w:t xml:space="preserve"> 09a correspondiente al Avance Presupuestal de Ingresos</w:t>
      </w:r>
      <w:r>
        <w:rPr>
          <w:rFonts w:cs="Tahoma"/>
          <w:i w:val="0"/>
          <w:iCs/>
          <w:color w:val="000000"/>
          <w:sz w:val="24"/>
          <w:szCs w:val="24"/>
        </w:rPr>
        <w:t>.</w:t>
      </w:r>
    </w:p>
    <w:p w14:paraId="2FD2B0A6" w14:textId="77777777" w:rsidR="00CB77B0" w:rsidRPr="00CB77B0" w:rsidRDefault="00CB77B0" w:rsidP="00CB77B0">
      <w:pPr>
        <w:pStyle w:val="Citas"/>
        <w:numPr>
          <w:ilvl w:val="0"/>
          <w:numId w:val="18"/>
        </w:numPr>
        <w:spacing w:before="0" w:after="0"/>
        <w:ind w:left="851" w:right="332" w:hanging="283"/>
        <w:rPr>
          <w:rFonts w:eastAsia="Times New Roman"/>
          <w:bCs/>
          <w:i w:val="0"/>
          <w:sz w:val="24"/>
          <w:szCs w:val="24"/>
          <w:lang w:val="es-ES_tradnl"/>
        </w:rPr>
      </w:pPr>
      <w:r w:rsidRPr="00CB77B0">
        <w:rPr>
          <w:i w:val="0"/>
          <w:iCs/>
          <w:sz w:val="24"/>
          <w:szCs w:val="24"/>
        </w:rPr>
        <w:t xml:space="preserve">El </w:t>
      </w:r>
      <w:r w:rsidRPr="00CB77B0">
        <w:rPr>
          <w:rFonts w:cs="Tahoma"/>
          <w:i w:val="0"/>
          <w:iCs/>
          <w:color w:val="000000"/>
          <w:sz w:val="24"/>
          <w:szCs w:val="24"/>
        </w:rPr>
        <w:t xml:space="preserve">formato </w:t>
      </w:r>
      <w:proofErr w:type="spellStart"/>
      <w:r w:rsidRPr="00CB77B0">
        <w:rPr>
          <w:rFonts w:cs="Tahoma"/>
          <w:i w:val="0"/>
          <w:iCs/>
          <w:color w:val="000000"/>
          <w:sz w:val="24"/>
          <w:szCs w:val="24"/>
        </w:rPr>
        <w:t>PbRM</w:t>
      </w:r>
      <w:proofErr w:type="spellEnd"/>
      <w:r w:rsidRPr="00CB77B0">
        <w:rPr>
          <w:rFonts w:cs="Tahoma"/>
          <w:i w:val="0"/>
          <w:iCs/>
          <w:color w:val="000000"/>
          <w:sz w:val="24"/>
          <w:szCs w:val="24"/>
        </w:rPr>
        <w:t xml:space="preserve"> </w:t>
      </w:r>
      <w:r>
        <w:rPr>
          <w:rFonts w:cs="Tahoma"/>
          <w:i w:val="0"/>
          <w:iCs/>
          <w:color w:val="000000"/>
          <w:sz w:val="24"/>
          <w:szCs w:val="24"/>
        </w:rPr>
        <w:t>11</w:t>
      </w:r>
      <w:r w:rsidRPr="00CB77B0">
        <w:rPr>
          <w:rFonts w:cs="Tahoma"/>
          <w:i w:val="0"/>
          <w:iCs/>
          <w:color w:val="000000"/>
          <w:sz w:val="24"/>
          <w:szCs w:val="24"/>
        </w:rPr>
        <w:t xml:space="preserve"> correspondiente al </w:t>
      </w:r>
      <w:r>
        <w:rPr>
          <w:rFonts w:cs="Tahoma"/>
          <w:i w:val="0"/>
          <w:iCs/>
          <w:color w:val="000000"/>
          <w:sz w:val="24"/>
          <w:szCs w:val="24"/>
        </w:rPr>
        <w:t>Seguimiento Trimestral de</w:t>
      </w:r>
      <w:r w:rsidR="0093651D">
        <w:rPr>
          <w:rFonts w:cs="Tahoma"/>
          <w:i w:val="0"/>
          <w:iCs/>
          <w:color w:val="000000"/>
          <w:sz w:val="24"/>
          <w:szCs w:val="24"/>
        </w:rPr>
        <w:t>l Programa Anual de Obras</w:t>
      </w:r>
      <w:r>
        <w:rPr>
          <w:rFonts w:cs="Tahoma"/>
          <w:i w:val="0"/>
          <w:iCs/>
          <w:color w:val="000000"/>
          <w:sz w:val="24"/>
          <w:szCs w:val="24"/>
        </w:rPr>
        <w:t>.</w:t>
      </w:r>
    </w:p>
    <w:p w14:paraId="40CF9431" w14:textId="77777777" w:rsidR="007902AD" w:rsidRDefault="007902AD" w:rsidP="00580D96">
      <w:pPr>
        <w:pStyle w:val="Prrafodelista"/>
        <w:ind w:left="720"/>
        <w:jc w:val="both"/>
        <w:rPr>
          <w:rFonts w:ascii="Palatino Linotype" w:hAnsi="Palatino Linotype"/>
          <w:color w:val="000000"/>
        </w:rPr>
      </w:pPr>
    </w:p>
    <w:p w14:paraId="7674E501" w14:textId="77777777" w:rsidR="007902AD" w:rsidRPr="001D551D" w:rsidRDefault="007902AD" w:rsidP="00580D96">
      <w:pPr>
        <w:pStyle w:val="Prrafodelista"/>
        <w:ind w:left="720"/>
        <w:jc w:val="both"/>
        <w:rPr>
          <w:rFonts w:ascii="Palatino Linotype" w:eastAsiaTheme="minorHAnsi" w:hAnsi="Palatino Linotype" w:cstheme="minorBidi"/>
          <w:sz w:val="22"/>
          <w:szCs w:val="22"/>
        </w:rPr>
      </w:pPr>
      <w:r w:rsidRPr="001D551D">
        <w:rPr>
          <w:rFonts w:ascii="Palatino Linotype" w:hAnsi="Palatino Linotype"/>
          <w:i/>
          <w:sz w:val="22"/>
        </w:rPr>
        <w:t xml:space="preserve">Como sustento de la versión pública, se deberá entregar el Acuerdo del Comité de Transparencia correspondiente, en términos del artículo 49, fracción VIII y 132 fracción II, de la Ley de Transparencia y Acceso a la Información Pública del Estado de México y Municipios, en el que funde y motive las razones sobre los datos que se supriman o eliminen dentro del soporte documental respectivo y se ponga a disposición del </w:t>
      </w:r>
      <w:r w:rsidRPr="001D551D">
        <w:rPr>
          <w:rFonts w:ascii="Palatino Linotype" w:hAnsi="Palatino Linotype"/>
          <w:b/>
          <w:i/>
          <w:sz w:val="22"/>
        </w:rPr>
        <w:t>Recurrente</w:t>
      </w:r>
      <w:r w:rsidRPr="001D551D">
        <w:rPr>
          <w:rFonts w:ascii="Palatino Linotype" w:hAnsi="Palatino Linotype"/>
          <w:i/>
          <w:sz w:val="22"/>
        </w:rPr>
        <w:t>.</w:t>
      </w:r>
    </w:p>
    <w:p w14:paraId="7D8242F5" w14:textId="77777777" w:rsidR="007902AD" w:rsidRPr="001D551D" w:rsidRDefault="007902AD" w:rsidP="00580D96">
      <w:pPr>
        <w:tabs>
          <w:tab w:val="left" w:pos="720"/>
        </w:tabs>
        <w:ind w:left="709"/>
        <w:jc w:val="both"/>
        <w:rPr>
          <w:rFonts w:ascii="Palatino Linotype" w:hAnsi="Palatino Linotype"/>
          <w:i/>
        </w:rPr>
      </w:pPr>
    </w:p>
    <w:p w14:paraId="094FAAEA" w14:textId="77777777" w:rsidR="007902AD" w:rsidRPr="00CA1D2B" w:rsidRDefault="007902AD" w:rsidP="00580D96">
      <w:pPr>
        <w:autoSpaceDE w:val="0"/>
        <w:autoSpaceDN w:val="0"/>
        <w:adjustRightInd w:val="0"/>
        <w:spacing w:line="360" w:lineRule="auto"/>
        <w:jc w:val="both"/>
        <w:rPr>
          <w:rFonts w:ascii="Palatino Linotype" w:hAnsi="Palatino Linotype" w:cs="Arial"/>
        </w:rPr>
      </w:pPr>
      <w:r w:rsidRPr="00CA1D2B">
        <w:rPr>
          <w:rFonts w:ascii="Palatino Linotype" w:hAnsi="Palatino Linotype" w:cs="Arial"/>
          <w:b/>
          <w:sz w:val="28"/>
          <w:szCs w:val="28"/>
        </w:rPr>
        <w:t>TERCERO.</w:t>
      </w:r>
      <w:r w:rsidRPr="00CA1D2B">
        <w:rPr>
          <w:rFonts w:ascii="Palatino Linotype" w:hAnsi="Palatino Linotype" w:cs="Arial"/>
          <w:b/>
        </w:rPr>
        <w:t xml:space="preserve"> Notifíquese</w:t>
      </w:r>
      <w:r w:rsidRPr="00CA1D2B">
        <w:rPr>
          <w:rFonts w:ascii="Palatino Linotype" w:hAnsi="Palatino Linotype" w:cs="Arial"/>
          <w:b/>
          <w:i/>
        </w:rPr>
        <w:t xml:space="preserve"> </w:t>
      </w:r>
      <w:r w:rsidRPr="00CA1D2B">
        <w:rPr>
          <w:rFonts w:ascii="Palatino Linotype" w:hAnsi="Palatino Linotype" w:cs="Arial"/>
        </w:rPr>
        <w:t>al Titular de la Unidad de Transparencia del</w:t>
      </w:r>
      <w:r w:rsidRPr="00CA1D2B">
        <w:rPr>
          <w:rFonts w:ascii="Palatino Linotype" w:hAnsi="Palatino Linotype" w:cs="Arial"/>
          <w:b/>
        </w:rPr>
        <w:t xml:space="preserve"> SUJETO OBLIGADO</w:t>
      </w:r>
      <w:r w:rsidRPr="00CA1D2B">
        <w:rPr>
          <w:rFonts w:ascii="Palatino Linotype" w:hAnsi="Palatino Linotype" w:cs="Arial"/>
        </w:rPr>
        <w:t xml:space="preserve">, </w:t>
      </w:r>
      <w:r w:rsidRPr="00B704A7">
        <w:rPr>
          <w:rFonts w:ascii="Palatino Linotype" w:hAnsi="Palatino Linotype" w:cs="Arial"/>
        </w:rPr>
        <w:t xml:space="preserve">a través del Sistema de Acceso a la Información Mexiquense </w:t>
      </w:r>
      <w:r w:rsidRPr="00B704A7">
        <w:rPr>
          <w:rFonts w:ascii="Palatino Linotype" w:hAnsi="Palatino Linotype" w:cs="Arial"/>
          <w:b/>
        </w:rPr>
        <w:t>(SAIMEX)</w:t>
      </w:r>
      <w:r w:rsidRPr="00B704A7">
        <w:rPr>
          <w:rFonts w:ascii="Palatino Linotype" w:hAnsi="Palatino Linotype" w:cs="Arial"/>
        </w:rPr>
        <w:t>,</w:t>
      </w:r>
      <w:r>
        <w:rPr>
          <w:rFonts w:ascii="Palatino Linotype" w:hAnsi="Palatino Linotype" w:cs="Arial"/>
        </w:rPr>
        <w:t xml:space="preserve"> </w:t>
      </w:r>
      <w:r w:rsidRPr="00CA1D2B">
        <w:rPr>
          <w:rFonts w:ascii="Palatino Linotype" w:hAnsi="Palatino Linotype" w:cs="Arial"/>
        </w:rPr>
        <w:t xml:space="preserve">para que conforme al artículo 186 último párrafo, 189 segundo párrafo y 194 de la Ley de Transparencia y Acceso a la Información Pública del Estado de México y Municipios; dé cumplimiento a lo ordenado dentro del plazo de diez días hábiles, debiendo informar a este Instituto en un plazo de tres días hábiles siguientes sobre el </w:t>
      </w:r>
      <w:r w:rsidRPr="00CA1D2B">
        <w:rPr>
          <w:rFonts w:ascii="Palatino Linotype" w:hAnsi="Palatino Linotype" w:cs="Arial"/>
        </w:rPr>
        <w:lastRenderedPageBreak/>
        <w:t xml:space="preserve">cumplimiento dado a la presente resolución, y </w:t>
      </w:r>
      <w:r w:rsidRPr="00CA1D2B">
        <w:rPr>
          <w:rFonts w:ascii="Palatino Linotype" w:eastAsia="Palatino Linotype" w:hAnsi="Palatino Linotype" w:cs="Palatino Linotype"/>
          <w:b/>
          <w:color w:val="000000"/>
          <w:lang w:val="es-ES_tradnl"/>
        </w:rPr>
        <w:t>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505C9ADD" w14:textId="77777777" w:rsidR="007902AD" w:rsidRPr="00580D96" w:rsidRDefault="007902AD" w:rsidP="00580D96">
      <w:pPr>
        <w:spacing w:line="360" w:lineRule="auto"/>
        <w:jc w:val="both"/>
        <w:rPr>
          <w:rFonts w:ascii="Palatino Linotype" w:hAnsi="Palatino Linotype" w:cs="Arial"/>
          <w:b/>
          <w:bCs/>
          <w:szCs w:val="28"/>
        </w:rPr>
      </w:pPr>
    </w:p>
    <w:p w14:paraId="0BADF18C" w14:textId="77777777" w:rsidR="007902AD" w:rsidRPr="00CA1D2B" w:rsidRDefault="007902AD" w:rsidP="00580D96">
      <w:pPr>
        <w:spacing w:line="360" w:lineRule="auto"/>
        <w:jc w:val="both"/>
        <w:rPr>
          <w:rFonts w:ascii="Palatino Linotype" w:hAnsi="Palatino Linotype" w:cs="Arial"/>
          <w:bCs/>
          <w:szCs w:val="32"/>
        </w:rPr>
      </w:pPr>
      <w:r w:rsidRPr="00CA1D2B">
        <w:rPr>
          <w:rFonts w:ascii="Palatino Linotype" w:hAnsi="Palatino Linotype" w:cs="Arial"/>
          <w:b/>
          <w:bCs/>
          <w:sz w:val="28"/>
          <w:szCs w:val="28"/>
        </w:rPr>
        <w:t>CUARTO.</w:t>
      </w:r>
      <w:r w:rsidRPr="00CA1D2B">
        <w:rPr>
          <w:rFonts w:ascii="Palatino Linotype" w:hAnsi="Palatino Linotype" w:cs="Arial"/>
          <w:bCs/>
          <w:szCs w:val="28"/>
        </w:rPr>
        <w:t xml:space="preserve"> </w:t>
      </w:r>
      <w:r w:rsidRPr="00CA1D2B">
        <w:rPr>
          <w:rFonts w:ascii="Palatino Linotype" w:hAnsi="Palatino Linotype" w:cs="Arial"/>
          <w:bCs/>
          <w:szCs w:val="32"/>
        </w:rPr>
        <w:t xml:space="preserve">De conformidad con el artículo 198, de la Ley de Transparencia y Acceso a la Información Pública del Estado de México y Municipios, de considerarlo procedente, el </w:t>
      </w:r>
      <w:r w:rsidRPr="00CA1D2B">
        <w:rPr>
          <w:rFonts w:ascii="Palatino Linotype" w:hAnsi="Palatino Linotype" w:cs="Arial"/>
          <w:b/>
          <w:bCs/>
          <w:szCs w:val="32"/>
        </w:rPr>
        <w:t>Sujeto Obligado</w:t>
      </w:r>
      <w:r w:rsidRPr="00CA1D2B">
        <w:rPr>
          <w:rFonts w:ascii="Palatino Linotype" w:hAnsi="Palatino Linotype" w:cs="Arial"/>
          <w:bCs/>
          <w:szCs w:val="32"/>
        </w:rPr>
        <w:t xml:space="preserve"> de manera fundada y motivada, podrá solicitar una ampliación de plazo para el cumplimiento de la presente resolución.</w:t>
      </w:r>
    </w:p>
    <w:p w14:paraId="2B18327F" w14:textId="77777777" w:rsidR="007902AD" w:rsidRDefault="007902AD" w:rsidP="00580D96">
      <w:pPr>
        <w:autoSpaceDE w:val="0"/>
        <w:autoSpaceDN w:val="0"/>
        <w:adjustRightInd w:val="0"/>
        <w:spacing w:line="360" w:lineRule="auto"/>
        <w:ind w:right="51"/>
        <w:jc w:val="both"/>
        <w:rPr>
          <w:rFonts w:ascii="Palatino Linotype" w:hAnsi="Palatino Linotype" w:cs="Arial"/>
          <w:b/>
          <w:sz w:val="28"/>
          <w:szCs w:val="28"/>
        </w:rPr>
      </w:pPr>
    </w:p>
    <w:p w14:paraId="5A55F32C" w14:textId="77777777" w:rsidR="007902AD" w:rsidRDefault="007902AD" w:rsidP="00580D96">
      <w:pPr>
        <w:autoSpaceDE w:val="0"/>
        <w:autoSpaceDN w:val="0"/>
        <w:adjustRightInd w:val="0"/>
        <w:spacing w:line="360" w:lineRule="auto"/>
        <w:ind w:right="51"/>
        <w:jc w:val="both"/>
        <w:rPr>
          <w:rFonts w:ascii="Palatino Linotype" w:hAnsi="Palatino Linotype" w:cs="Arial"/>
        </w:rPr>
      </w:pPr>
      <w:r w:rsidRPr="00CA1D2B">
        <w:rPr>
          <w:rFonts w:ascii="Palatino Linotype" w:hAnsi="Palatino Linotype" w:cs="Arial"/>
          <w:b/>
          <w:sz w:val="28"/>
          <w:szCs w:val="28"/>
        </w:rPr>
        <w:t>QUINTO.</w:t>
      </w:r>
      <w:r w:rsidRPr="00CA1D2B">
        <w:rPr>
          <w:rFonts w:ascii="Palatino Linotype" w:hAnsi="Palatino Linotype" w:cs="Arial"/>
          <w:b/>
        </w:rPr>
        <w:t xml:space="preserve"> NOTIFÍQUESE</w:t>
      </w:r>
      <w:r w:rsidRPr="00CA1D2B">
        <w:rPr>
          <w:rFonts w:ascii="Palatino Linotype" w:hAnsi="Palatino Linotype" w:cs="Arial"/>
        </w:rPr>
        <w:t xml:space="preserve"> al</w:t>
      </w:r>
      <w:r>
        <w:rPr>
          <w:rFonts w:ascii="Palatino Linotype" w:hAnsi="Palatino Linotype" w:cs="Arial"/>
        </w:rPr>
        <w:t xml:space="preserve"> </w:t>
      </w:r>
      <w:r w:rsidRPr="00CA1D2B">
        <w:rPr>
          <w:rFonts w:ascii="Palatino Linotype" w:hAnsi="Palatino Linotype" w:cs="Arial"/>
          <w:b/>
        </w:rPr>
        <w:t>Recurrente</w:t>
      </w:r>
      <w:r w:rsidRPr="00CA1D2B">
        <w:rPr>
          <w:rFonts w:ascii="Palatino Linotype" w:hAnsi="Palatino Linotype" w:cs="Arial"/>
        </w:rPr>
        <w:t xml:space="preserve"> la presente resolución a través del Sistema de Acceso a la Información Mexiquense </w:t>
      </w:r>
      <w:r w:rsidRPr="00CA1D2B">
        <w:rPr>
          <w:rFonts w:ascii="Palatino Linotype" w:hAnsi="Palatino Linotype" w:cs="Arial"/>
          <w:b/>
        </w:rPr>
        <w:t>(SAIMEX),</w:t>
      </w:r>
      <w:r w:rsidRPr="00CA1D2B">
        <w:rPr>
          <w:rFonts w:ascii="Palatino Linotype" w:hAnsi="Palatino Linotype" w:cs="Arial"/>
        </w:rPr>
        <w:t xml:space="preserve"> y hágase de su conocimiento que en caso de considerar que le causa algún perjuicio, podrá promover el Juicio de Amparo en los términos de las leyes aplicables, de acuerdo con lo estipulado por el artículo 196, de la Ley de Transparencia y Acceso a la Información Pública del Estado de México y Municipios.</w:t>
      </w:r>
    </w:p>
    <w:p w14:paraId="2E5ED24D" w14:textId="77777777" w:rsidR="007902AD" w:rsidRDefault="0093651D" w:rsidP="00580D96">
      <w:pPr>
        <w:spacing w:line="360" w:lineRule="auto"/>
        <w:jc w:val="both"/>
        <w:rPr>
          <w:rFonts w:ascii="Palatino Linotype" w:eastAsiaTheme="minorHAnsi" w:hAnsi="Palatino Linotype" w:cs="Arial"/>
          <w:lang w:eastAsia="en-US"/>
        </w:rPr>
      </w:pPr>
      <w:r>
        <w:rPr>
          <w:rFonts w:ascii="Palatino Linotype" w:eastAsiaTheme="minorHAnsi" w:hAnsi="Palatino Linotype" w:cs="Arial"/>
          <w:noProof/>
        </w:rPr>
        <mc:AlternateContent>
          <mc:Choice Requires="wps">
            <w:drawing>
              <wp:anchor distT="0" distB="0" distL="114300" distR="114300" simplePos="0" relativeHeight="251662336" behindDoc="0" locked="0" layoutInCell="1" allowOverlap="1" wp14:anchorId="6E667BD2" wp14:editId="6CA9173B">
                <wp:simplePos x="0" y="0"/>
                <wp:positionH relativeFrom="column">
                  <wp:posOffset>-22860</wp:posOffset>
                </wp:positionH>
                <wp:positionV relativeFrom="paragraph">
                  <wp:posOffset>105410</wp:posOffset>
                </wp:positionV>
                <wp:extent cx="5715000" cy="2095500"/>
                <wp:effectExtent l="0" t="0" r="19050" b="19050"/>
                <wp:wrapNone/>
                <wp:docPr id="11" name="Conector recto 11"/>
                <wp:cNvGraphicFramePr/>
                <a:graphic xmlns:a="http://schemas.openxmlformats.org/drawingml/2006/main">
                  <a:graphicData uri="http://schemas.microsoft.com/office/word/2010/wordprocessingShape">
                    <wps:wsp>
                      <wps:cNvCnPr/>
                      <wps:spPr>
                        <a:xfrm>
                          <a:off x="0" y="0"/>
                          <a:ext cx="5715000" cy="20955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A084599" id="Conector recto 11"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1.8pt,8.3pt" to="448.2pt,17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u6OtwEAALsDAAAOAAAAZHJzL2Uyb0RvYy54bWysU9tu2zAMfR/QfxD03tgOkF2MOH1Isb4M&#10;W7CtH6DKVCxMN1Ba7Pz9KDlxi20YhmEvkimeQ/KQ9PZusoadAKP2ruPNquYMnPS9dseOP359f/uW&#10;s5iE64XxDjp+hsjvdjevtmNoYe0Hb3pARkFcbMfQ8SGl0FZVlANYEVc+gCOn8mhFIhOPVY9ipOjW&#10;VOu6fl2NHvuAXkKM9Ho/O/muxFcKZPqkVITETMeptlROLOdTPqvdVrRHFGHQ8lKG+IcqrNCOki6h&#10;7kUS7DvqX0JZLdFHr9JKelt5pbSEooHUNPVPar4MIkDRQs2JYWlT/H9h5cfTAZnuaXYNZ05YmtGe&#10;JiWTR4b5YuSgLo0htgTeuwNerBgOmCVPCm2+SQybSmfPS2dhSkzS4+ZNs6lrGoAk37p+tyErR62e&#10;6QFjegBvWf7ouNEuSxetOH2IaYZeIcTL5cwFlK90NpDBxn0GRXIoZVPYZZFgb5CdBK1A/62IobQF&#10;mSlKG7OQ6j+TLthMg7Jcf0tc0CWjd2khWu08/i5rmq6lqhl/VT1rzbKffH8u4yjtoA0pDb1sc17B&#10;l3ahP/9zux8AAAD//wMAUEsDBBQABgAIAAAAIQBT+jMK3gAAAAkBAAAPAAAAZHJzL2Rvd25yZXYu&#10;eG1sTI/BTsMwEETvSPyDtUjcWoe2skqIU1WVEOKC2hTubuw6gXgd2U4a/p7tiZ5WOzOafVtsJtex&#10;0YTYepTwNM+AGay9btFK+Dy+ztbAYlKoVefRSPg1ETbl/V2hcu0veDBjlSyjEoy5ktCk1Oecx7ox&#10;TsW57w2Sd/bBqURrsFwHdaFy1/FFlgnuVIt0oVG92TWm/qkGJ6F7D+OX3dltHN4Oovrenxcfx1HK&#10;x4dp+wIsmSn9h+GKT+hQEtPJD6gj6yTMloKSpAua5K+fxQrYScJyRQovC377QfkHAAD//wMAUEsB&#10;Ai0AFAAGAAgAAAAhALaDOJL+AAAA4QEAABMAAAAAAAAAAAAAAAAAAAAAAFtDb250ZW50X1R5cGVz&#10;XS54bWxQSwECLQAUAAYACAAAACEAOP0h/9YAAACUAQAACwAAAAAAAAAAAAAAAAAvAQAAX3JlbHMv&#10;LnJlbHNQSwECLQAUAAYACAAAACEAaoLujrcBAAC7AwAADgAAAAAAAAAAAAAAAAAuAgAAZHJzL2Uy&#10;b0RvYy54bWxQSwECLQAUAAYACAAAACEAU/ozCt4AAAAJAQAADwAAAAAAAAAAAAAAAAARBAAAZHJz&#10;L2Rvd25yZXYueG1sUEsFBgAAAAAEAAQA8wAAABwFAAAAAA==&#10;" strokecolor="black [3200]" strokeweight=".5pt">
                <v:stroke joinstyle="miter"/>
              </v:line>
            </w:pict>
          </mc:Fallback>
        </mc:AlternateContent>
      </w:r>
    </w:p>
    <w:p w14:paraId="06B69C5B" w14:textId="77777777" w:rsidR="00F378B1" w:rsidRDefault="00F378B1" w:rsidP="00580D96">
      <w:pPr>
        <w:spacing w:line="360" w:lineRule="auto"/>
        <w:jc w:val="both"/>
        <w:rPr>
          <w:rFonts w:ascii="Palatino Linotype" w:eastAsiaTheme="minorHAnsi" w:hAnsi="Palatino Linotype" w:cs="Arial"/>
          <w:lang w:eastAsia="en-US"/>
        </w:rPr>
      </w:pPr>
    </w:p>
    <w:p w14:paraId="2699145F" w14:textId="77777777" w:rsidR="0093651D" w:rsidRDefault="0093651D" w:rsidP="00580D96">
      <w:pPr>
        <w:spacing w:line="360" w:lineRule="auto"/>
        <w:jc w:val="both"/>
        <w:rPr>
          <w:rFonts w:ascii="Palatino Linotype" w:eastAsiaTheme="minorHAnsi" w:hAnsi="Palatino Linotype" w:cs="Arial"/>
          <w:lang w:eastAsia="en-US"/>
        </w:rPr>
      </w:pPr>
    </w:p>
    <w:p w14:paraId="59AF34A9" w14:textId="77777777" w:rsidR="0093651D" w:rsidRDefault="0093651D" w:rsidP="00580D96">
      <w:pPr>
        <w:spacing w:line="360" w:lineRule="auto"/>
        <w:jc w:val="both"/>
        <w:rPr>
          <w:rFonts w:ascii="Palatino Linotype" w:eastAsiaTheme="minorHAnsi" w:hAnsi="Palatino Linotype" w:cs="Arial"/>
          <w:lang w:eastAsia="en-US"/>
        </w:rPr>
      </w:pPr>
    </w:p>
    <w:p w14:paraId="3184216B" w14:textId="77777777" w:rsidR="0093651D" w:rsidRDefault="0093651D" w:rsidP="00580D96">
      <w:pPr>
        <w:spacing w:line="360" w:lineRule="auto"/>
        <w:jc w:val="both"/>
        <w:rPr>
          <w:rFonts w:ascii="Palatino Linotype" w:eastAsiaTheme="minorHAnsi" w:hAnsi="Palatino Linotype" w:cs="Arial"/>
          <w:lang w:eastAsia="en-US"/>
        </w:rPr>
      </w:pPr>
    </w:p>
    <w:p w14:paraId="3502E089" w14:textId="77777777" w:rsidR="00F378B1" w:rsidRDefault="00F378B1" w:rsidP="00580D96">
      <w:pPr>
        <w:spacing w:line="360" w:lineRule="auto"/>
        <w:jc w:val="both"/>
        <w:rPr>
          <w:rFonts w:ascii="Palatino Linotype" w:eastAsiaTheme="minorHAnsi" w:hAnsi="Palatino Linotype" w:cs="Arial"/>
          <w:lang w:eastAsia="en-US"/>
        </w:rPr>
      </w:pPr>
    </w:p>
    <w:p w14:paraId="4A6CB95E" w14:textId="77777777" w:rsidR="00F378B1" w:rsidRDefault="00F378B1" w:rsidP="00580D96">
      <w:pPr>
        <w:spacing w:line="360" w:lineRule="auto"/>
        <w:jc w:val="both"/>
        <w:rPr>
          <w:rFonts w:ascii="Palatino Linotype" w:eastAsiaTheme="minorHAnsi" w:hAnsi="Palatino Linotype" w:cs="Arial"/>
          <w:lang w:eastAsia="en-US"/>
        </w:rPr>
      </w:pPr>
    </w:p>
    <w:p w14:paraId="48101D92" w14:textId="77777777" w:rsidR="00F378B1" w:rsidRDefault="00F378B1" w:rsidP="00580D96">
      <w:pPr>
        <w:spacing w:line="360" w:lineRule="auto"/>
        <w:jc w:val="both"/>
        <w:rPr>
          <w:rFonts w:ascii="Palatino Linotype" w:eastAsiaTheme="minorHAnsi" w:hAnsi="Palatino Linotype" w:cs="Arial"/>
          <w:lang w:eastAsia="en-US"/>
        </w:rPr>
      </w:pPr>
    </w:p>
    <w:p w14:paraId="2D4B3C63" w14:textId="68593A06" w:rsidR="007902AD" w:rsidRDefault="007902AD" w:rsidP="00580D96">
      <w:pPr>
        <w:spacing w:line="360" w:lineRule="auto"/>
        <w:jc w:val="both"/>
        <w:rPr>
          <w:rFonts w:ascii="Palatino Linotype" w:eastAsiaTheme="minorHAnsi" w:hAnsi="Palatino Linotype" w:cs="Arial"/>
          <w:lang w:eastAsia="en-US"/>
        </w:rPr>
      </w:pPr>
      <w:r w:rsidRPr="00037B15">
        <w:rPr>
          <w:rFonts w:ascii="Palatino Linotype" w:eastAsiaTheme="minorHAnsi" w:hAnsi="Palatino Linotype" w:cs="Arial"/>
          <w:lang w:eastAsia="en-US"/>
        </w:rPr>
        <w:t xml:space="preserve">ASÍ LO RESUELVE, POR </w:t>
      </w:r>
      <w:r>
        <w:rPr>
          <w:rFonts w:ascii="Palatino Linotype" w:eastAsiaTheme="minorHAnsi" w:hAnsi="Palatino Linotype" w:cs="Arial"/>
          <w:lang w:eastAsia="en-US"/>
        </w:rPr>
        <w:t>UNANIMIDAD</w:t>
      </w:r>
      <w:r w:rsidRPr="00037B15">
        <w:rPr>
          <w:rFonts w:ascii="Palatino Linotype" w:eastAsiaTheme="minorHAnsi" w:hAnsi="Palatino Linotype" w:cs="Arial"/>
          <w:lang w:eastAsia="en-US"/>
        </w:rPr>
        <w:t xml:space="preserve"> DE VOTOS, EL PLENO DEL</w:t>
      </w:r>
      <w:r w:rsidRPr="00037B15">
        <w:rPr>
          <w:rFonts w:ascii="Palatino Linotype" w:eastAsia="Arial Unicode MS" w:hAnsi="Palatino Linotype" w:cs="Arial"/>
          <w:lang w:eastAsia="en-US"/>
        </w:rPr>
        <w:t xml:space="preserve"> INSTITUTO DE TRANSPARENCIA, ACCESO A LA INFORMACIÓN PÚBLICA Y PROTECCIÓN DE DATOS PERSONALES DEL ESTADO DE MÉXICO Y MUNICIPIOS</w:t>
      </w:r>
      <w:r w:rsidRPr="00037B15">
        <w:rPr>
          <w:rFonts w:ascii="Palatino Linotype" w:eastAsiaTheme="minorHAnsi" w:hAnsi="Palatino Linotype" w:cs="Arial"/>
          <w:lang w:eastAsia="en-US"/>
        </w:rPr>
        <w:t>, CONFORMADO POR LOS COMISIONADOS JOSÉ MARTÍNEZ VILCHIS; MARÍA DEL ROSARIO MEJÍA AYALA; SHARON CRISTINA MORALES MARTÍNEZ; LUIS GUSTAVO PARRA NORIEGA</w:t>
      </w:r>
      <w:r>
        <w:rPr>
          <w:rFonts w:ascii="Palatino Linotype" w:eastAsiaTheme="minorHAnsi" w:hAnsi="Palatino Linotype" w:cs="Arial"/>
          <w:lang w:eastAsia="en-US"/>
        </w:rPr>
        <w:t xml:space="preserve"> </w:t>
      </w:r>
      <w:r w:rsidRPr="00037B15">
        <w:rPr>
          <w:rFonts w:ascii="Palatino Linotype" w:eastAsiaTheme="minorHAnsi" w:hAnsi="Palatino Linotype" w:cs="Arial"/>
          <w:lang w:eastAsia="en-US"/>
        </w:rPr>
        <w:t xml:space="preserve">Y GUADALUPE RAMÍREZ PEÑA; EN LA </w:t>
      </w:r>
      <w:r>
        <w:rPr>
          <w:rFonts w:ascii="Palatino Linotype" w:eastAsiaTheme="minorHAnsi" w:hAnsi="Palatino Linotype" w:cs="Arial"/>
          <w:b/>
          <w:lang w:eastAsia="en-US"/>
        </w:rPr>
        <w:t>TRIGÉSIMA</w:t>
      </w:r>
      <w:r>
        <w:rPr>
          <w:rFonts w:ascii="Palatino Linotype" w:eastAsiaTheme="minorHAnsi" w:hAnsi="Palatino Linotype" w:cs="Arial"/>
          <w:lang w:eastAsia="en-US"/>
        </w:rPr>
        <w:t xml:space="preserve"> </w:t>
      </w:r>
      <w:r w:rsidR="00580D96">
        <w:rPr>
          <w:rFonts w:ascii="Palatino Linotype" w:eastAsiaTheme="minorHAnsi" w:hAnsi="Palatino Linotype" w:cs="Arial"/>
          <w:b/>
          <w:lang w:eastAsia="en-US"/>
        </w:rPr>
        <w:t>OCTAV</w:t>
      </w:r>
      <w:r w:rsidRPr="00DF768B">
        <w:rPr>
          <w:rFonts w:ascii="Palatino Linotype" w:eastAsiaTheme="minorHAnsi" w:hAnsi="Palatino Linotype" w:cs="Arial"/>
          <w:b/>
          <w:lang w:eastAsia="en-US"/>
        </w:rPr>
        <w:t>A</w:t>
      </w:r>
      <w:r>
        <w:rPr>
          <w:rFonts w:ascii="Palatino Linotype" w:eastAsiaTheme="minorHAnsi" w:hAnsi="Palatino Linotype" w:cs="Arial"/>
          <w:lang w:eastAsia="en-US"/>
        </w:rPr>
        <w:t xml:space="preserve"> </w:t>
      </w:r>
      <w:r w:rsidRPr="00037B15">
        <w:rPr>
          <w:rFonts w:ascii="Palatino Linotype" w:eastAsiaTheme="minorHAnsi" w:hAnsi="Palatino Linotype" w:cs="Arial"/>
          <w:lang w:eastAsia="en-US"/>
        </w:rPr>
        <w:t xml:space="preserve">SESIÓN ORDINARIA CELEBRADA EL </w:t>
      </w:r>
      <w:r w:rsidR="007619B6">
        <w:rPr>
          <w:rFonts w:ascii="Palatino Linotype" w:eastAsiaTheme="minorHAnsi" w:hAnsi="Palatino Linotype" w:cs="Arial"/>
          <w:b/>
          <w:lang w:eastAsia="en-US"/>
        </w:rPr>
        <w:t>SEIS DE NOVIEMBRE</w:t>
      </w:r>
      <w:r w:rsidRPr="00752CFB">
        <w:rPr>
          <w:rFonts w:ascii="Palatino Linotype" w:hAnsi="Palatino Linotype" w:cs="Arial"/>
          <w:b/>
          <w:color w:val="000000"/>
        </w:rPr>
        <w:t xml:space="preserve"> DE</w:t>
      </w:r>
      <w:r w:rsidRPr="00752CFB">
        <w:rPr>
          <w:rFonts w:ascii="Palatino Linotype" w:eastAsiaTheme="minorHAnsi" w:hAnsi="Palatino Linotype" w:cs="Arial"/>
          <w:b/>
          <w:lang w:eastAsia="en-US"/>
        </w:rPr>
        <w:t xml:space="preserve"> DOS MIL VEINTICUATRO</w:t>
      </w:r>
      <w:r w:rsidRPr="00037B15">
        <w:rPr>
          <w:rFonts w:ascii="Palatino Linotype" w:eastAsiaTheme="minorHAnsi" w:hAnsi="Palatino Linotype" w:cs="Arial"/>
          <w:lang w:eastAsia="en-US"/>
        </w:rPr>
        <w:t>, ANTE EL SECRETARIO TÉCNICO</w:t>
      </w:r>
      <w:r w:rsidR="007619B6">
        <w:rPr>
          <w:rFonts w:ascii="Palatino Linotype" w:eastAsiaTheme="minorHAnsi" w:hAnsi="Palatino Linotype" w:cs="Arial"/>
          <w:lang w:eastAsia="en-US"/>
        </w:rPr>
        <w:t xml:space="preserve"> DEL PLENO</w:t>
      </w:r>
      <w:r w:rsidRPr="00037B15">
        <w:rPr>
          <w:rFonts w:ascii="Palatino Linotype" w:eastAsiaTheme="minorHAnsi" w:hAnsi="Palatino Linotype" w:cs="Arial"/>
          <w:lang w:eastAsia="en-US"/>
        </w:rPr>
        <w:t>, ALEXIS TAPIA RAMÍREZ.--</w:t>
      </w:r>
      <w:r>
        <w:rPr>
          <w:rFonts w:ascii="Palatino Linotype" w:eastAsiaTheme="minorHAnsi" w:hAnsi="Palatino Linotype" w:cs="Arial"/>
          <w:lang w:eastAsia="en-US"/>
        </w:rPr>
        <w:t>--------------------------------------------------------------------------------------------------------------------------------------------------------------------------------------------------------------------------------------------------------------------------------------------------------------------------------------------------------------------------------------------------------------------------------------------------------------------------------------------------------------------------------------------------------------------------------------------------------------------------------------------------------------</w:t>
      </w:r>
      <w:r w:rsidR="00F378B1">
        <w:rPr>
          <w:rFonts w:ascii="Palatino Linotype" w:eastAsiaTheme="minorHAnsi" w:hAnsi="Palatino Linotype" w:cs="Arial"/>
          <w:lang w:eastAsia="en-US"/>
        </w:rPr>
        <w:t>-------------------------------------------------------------------------------------------------------------------------------------------------------------------------------------------------------------------------------------------------------------------------------------------------------------------------------------------------------------------------------------------------------------------------------------------------------------------------------------------------------------------------------------------------------------------------------------------------------------------------------------------------------------------------------------------------------------------------------------------------------------------------------------------------------------------------------------------------------------------------------------------------------------------------------------------------------------------------------------------------------------------------------------------------------</w:t>
      </w:r>
    </w:p>
    <w:p w14:paraId="3A586D58" w14:textId="77777777" w:rsidR="007902AD" w:rsidRPr="005909E0" w:rsidRDefault="007902AD" w:rsidP="00580D96">
      <w:pPr>
        <w:spacing w:line="360" w:lineRule="auto"/>
        <w:jc w:val="both"/>
        <w:rPr>
          <w:rFonts w:ascii="Palatino Linotype" w:eastAsiaTheme="minorHAnsi" w:hAnsi="Palatino Linotype" w:cs="Arial"/>
          <w:sz w:val="2"/>
          <w:lang w:eastAsia="en-US"/>
        </w:rPr>
      </w:pPr>
      <w:r w:rsidRPr="00E06B5B">
        <w:rPr>
          <w:rFonts w:ascii="Palatino Linotype" w:eastAsiaTheme="minorHAnsi" w:hAnsi="Palatino Linotype" w:cs="Arial"/>
          <w:lang w:eastAsia="en-US"/>
        </w:rPr>
        <w:t xml:space="preserve"> </w:t>
      </w:r>
      <w:r w:rsidR="00580D96">
        <w:rPr>
          <w:rFonts w:ascii="Palatino Linotype" w:eastAsiaTheme="minorHAnsi" w:hAnsi="Palatino Linotype" w:cs="Arial"/>
          <w:sz w:val="18"/>
          <w:lang w:eastAsia="en-US"/>
        </w:rPr>
        <w:t>JMV/CCR/</w:t>
      </w:r>
      <w:r w:rsidR="001001C3">
        <w:rPr>
          <w:rFonts w:ascii="Palatino Linotype" w:eastAsiaTheme="minorHAnsi" w:hAnsi="Palatino Linotype" w:cs="Arial"/>
          <w:sz w:val="18"/>
          <w:lang w:eastAsia="en-US"/>
        </w:rPr>
        <w:t>BPAC</w:t>
      </w:r>
    </w:p>
    <w:p w14:paraId="6D679877" w14:textId="77777777" w:rsidR="007902AD" w:rsidRDefault="007902AD" w:rsidP="00580D96"/>
    <w:p w14:paraId="3A5102B8" w14:textId="77777777" w:rsidR="007902AD" w:rsidRDefault="007902AD" w:rsidP="00580D96"/>
    <w:p w14:paraId="50E21F7D" w14:textId="77777777" w:rsidR="007902AD" w:rsidRDefault="007902AD" w:rsidP="00580D96"/>
    <w:p w14:paraId="0DDEE5AA" w14:textId="77777777" w:rsidR="007902AD" w:rsidRDefault="007902AD" w:rsidP="00580D96"/>
    <w:p w14:paraId="3B1D69C6" w14:textId="77777777" w:rsidR="007902AD" w:rsidRDefault="007902AD" w:rsidP="00580D96"/>
    <w:p w14:paraId="726FA18D" w14:textId="77777777" w:rsidR="007902AD" w:rsidRDefault="007902AD" w:rsidP="00580D96"/>
    <w:p w14:paraId="3F958925" w14:textId="77777777" w:rsidR="007902AD" w:rsidRDefault="007902AD" w:rsidP="00580D96"/>
    <w:p w14:paraId="66BB3212" w14:textId="77777777" w:rsidR="007902AD" w:rsidRDefault="007902AD" w:rsidP="00580D96"/>
    <w:p w14:paraId="367CD061" w14:textId="77777777" w:rsidR="007902AD" w:rsidRDefault="007902AD" w:rsidP="00580D96"/>
    <w:p w14:paraId="6D52EC08" w14:textId="77777777" w:rsidR="007902AD" w:rsidRDefault="007902AD" w:rsidP="00580D96"/>
    <w:p w14:paraId="2135E419" w14:textId="77777777" w:rsidR="007902AD" w:rsidRDefault="007902AD" w:rsidP="00580D96"/>
    <w:p w14:paraId="2B7C49DB" w14:textId="77777777" w:rsidR="007902AD" w:rsidRDefault="007902AD" w:rsidP="00580D96"/>
    <w:p w14:paraId="5A2A27EE" w14:textId="77777777" w:rsidR="007902AD" w:rsidRDefault="007902AD" w:rsidP="00580D96"/>
    <w:p w14:paraId="1E4AB958" w14:textId="77777777" w:rsidR="007902AD" w:rsidRDefault="007902AD" w:rsidP="00580D96"/>
    <w:p w14:paraId="33B51D51" w14:textId="77777777" w:rsidR="007902AD" w:rsidRDefault="007902AD" w:rsidP="00580D96"/>
    <w:p w14:paraId="463276AE" w14:textId="77777777" w:rsidR="007902AD" w:rsidRDefault="007902AD" w:rsidP="00580D96"/>
    <w:p w14:paraId="18FFCB47" w14:textId="77777777" w:rsidR="007902AD" w:rsidRDefault="007902AD" w:rsidP="00580D96"/>
    <w:p w14:paraId="28262302" w14:textId="77777777" w:rsidR="007902AD" w:rsidRDefault="007902AD" w:rsidP="00580D96"/>
    <w:p w14:paraId="5A19D0C0" w14:textId="77777777" w:rsidR="007902AD" w:rsidRDefault="007902AD" w:rsidP="00580D96"/>
    <w:p w14:paraId="2B6A4B77" w14:textId="77777777" w:rsidR="007902AD" w:rsidRDefault="007902AD" w:rsidP="00580D96"/>
    <w:p w14:paraId="27DDD56B" w14:textId="77777777" w:rsidR="007902AD" w:rsidRDefault="007902AD" w:rsidP="00580D96"/>
    <w:p w14:paraId="045144C3" w14:textId="77777777" w:rsidR="007902AD" w:rsidRDefault="007902AD" w:rsidP="00580D96"/>
    <w:p w14:paraId="3CC7ACFB" w14:textId="77777777" w:rsidR="007902AD" w:rsidRDefault="007902AD" w:rsidP="00580D96"/>
    <w:p w14:paraId="5343DF3E" w14:textId="77777777" w:rsidR="007902AD" w:rsidRDefault="007902AD" w:rsidP="00580D96"/>
    <w:p w14:paraId="6DD820FE" w14:textId="77777777" w:rsidR="007902AD" w:rsidRDefault="007902AD" w:rsidP="00580D96"/>
    <w:p w14:paraId="17769774" w14:textId="77777777" w:rsidR="007902AD" w:rsidRDefault="007902AD" w:rsidP="00580D96"/>
    <w:p w14:paraId="3B9CF543" w14:textId="77777777" w:rsidR="007902AD" w:rsidRDefault="007902AD" w:rsidP="00580D96"/>
    <w:p w14:paraId="0F79E70E" w14:textId="77777777" w:rsidR="007902AD" w:rsidRDefault="007902AD" w:rsidP="00580D96"/>
    <w:p w14:paraId="52A1C426" w14:textId="77777777" w:rsidR="007902AD" w:rsidRDefault="007902AD" w:rsidP="00580D96"/>
    <w:p w14:paraId="22EECB42" w14:textId="77777777" w:rsidR="007902AD" w:rsidRDefault="007902AD" w:rsidP="00580D96"/>
    <w:p w14:paraId="3DF87A91" w14:textId="77777777" w:rsidR="007902AD" w:rsidRDefault="007902AD" w:rsidP="00580D96"/>
    <w:p w14:paraId="0082F37B" w14:textId="77777777" w:rsidR="007902AD" w:rsidRDefault="007902AD" w:rsidP="00580D96"/>
    <w:p w14:paraId="3AC37141" w14:textId="77777777" w:rsidR="007902AD" w:rsidRPr="003E56C9" w:rsidRDefault="007902AD" w:rsidP="00580D96"/>
    <w:p w14:paraId="76DC8D99" w14:textId="77777777" w:rsidR="007902AD" w:rsidRDefault="007902AD" w:rsidP="00580D96"/>
    <w:p w14:paraId="06311ABA" w14:textId="77777777" w:rsidR="007902AD" w:rsidRDefault="007902AD" w:rsidP="00580D96"/>
    <w:p w14:paraId="24DAF3AA" w14:textId="77777777" w:rsidR="007902AD" w:rsidRDefault="007902AD" w:rsidP="00580D96"/>
    <w:p w14:paraId="7EC28D08" w14:textId="77777777" w:rsidR="007902AD" w:rsidRDefault="007902AD" w:rsidP="00580D96"/>
    <w:p w14:paraId="08A968AA" w14:textId="77777777" w:rsidR="007902AD" w:rsidRDefault="007902AD" w:rsidP="00580D96"/>
    <w:p w14:paraId="662105DE" w14:textId="77777777" w:rsidR="007902AD" w:rsidRDefault="007902AD" w:rsidP="00580D96"/>
    <w:p w14:paraId="1BEAF3C3" w14:textId="77777777" w:rsidR="007902AD" w:rsidRDefault="007902AD" w:rsidP="00580D96"/>
    <w:p w14:paraId="1F9638B6" w14:textId="77777777" w:rsidR="007902AD" w:rsidRDefault="007902AD" w:rsidP="00580D96"/>
    <w:p w14:paraId="610A72C9" w14:textId="77777777" w:rsidR="007902AD" w:rsidRDefault="007902AD" w:rsidP="00580D96"/>
    <w:p w14:paraId="68E26C99" w14:textId="77777777" w:rsidR="007902AD" w:rsidRDefault="007902AD" w:rsidP="00580D96"/>
    <w:sectPr w:rsidR="007902AD" w:rsidSect="007902AD">
      <w:headerReference w:type="even" r:id="rId16"/>
      <w:headerReference w:type="default" r:id="rId17"/>
      <w:footerReference w:type="default" r:id="rId18"/>
      <w:headerReference w:type="first" r:id="rId19"/>
      <w:footerReference w:type="first" r:id="rId20"/>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44792FF" w14:textId="77777777" w:rsidR="00597E3F" w:rsidRDefault="00597E3F" w:rsidP="007902AD">
      <w:r>
        <w:separator/>
      </w:r>
    </w:p>
  </w:endnote>
  <w:endnote w:type="continuationSeparator" w:id="0">
    <w:p w14:paraId="7243E946" w14:textId="77777777" w:rsidR="00597E3F" w:rsidRDefault="00597E3F" w:rsidP="007902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imesNewRomanPS-ItalicMT">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74DD51" w14:textId="77777777" w:rsidR="00597E3F" w:rsidRPr="000D3AD4" w:rsidRDefault="00597E3F" w:rsidP="007902AD">
    <w:pPr>
      <w:pStyle w:val="Piedepgina"/>
      <w:jc w:val="right"/>
      <w:rPr>
        <w:rFonts w:ascii="Palatino Linotype" w:hAnsi="Palatino Linotype" w:cs="Arial"/>
        <w:sz w:val="20"/>
        <w:szCs w:val="20"/>
      </w:rPr>
    </w:pPr>
    <w:r w:rsidRPr="000D3AD4">
      <w:rPr>
        <w:rFonts w:ascii="Palatino Linotype" w:hAnsi="Palatino Linotype" w:cs="Arial"/>
        <w:bCs/>
        <w:sz w:val="20"/>
        <w:szCs w:val="20"/>
      </w:rPr>
      <w:t xml:space="preserve">Página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PAGE</w:instrText>
    </w:r>
    <w:r w:rsidRPr="000D3AD4">
      <w:rPr>
        <w:rFonts w:ascii="Palatino Linotype" w:hAnsi="Palatino Linotype" w:cs="Arial"/>
        <w:bCs/>
        <w:sz w:val="20"/>
        <w:szCs w:val="20"/>
      </w:rPr>
      <w:fldChar w:fldCharType="separate"/>
    </w:r>
    <w:r w:rsidR="000E5573">
      <w:rPr>
        <w:rFonts w:ascii="Palatino Linotype" w:hAnsi="Palatino Linotype" w:cs="Arial"/>
        <w:bCs/>
        <w:noProof/>
        <w:sz w:val="20"/>
        <w:szCs w:val="20"/>
      </w:rPr>
      <w:t>22</w:t>
    </w:r>
    <w:r w:rsidRPr="000D3AD4">
      <w:rPr>
        <w:rFonts w:ascii="Palatino Linotype" w:hAnsi="Palatino Linotype" w:cs="Arial"/>
        <w:bCs/>
        <w:sz w:val="20"/>
        <w:szCs w:val="20"/>
      </w:rPr>
      <w:fldChar w:fldCharType="end"/>
    </w:r>
    <w:r w:rsidRPr="000D3AD4">
      <w:rPr>
        <w:rFonts w:ascii="Palatino Linotype" w:hAnsi="Palatino Linotype" w:cs="Arial"/>
        <w:sz w:val="20"/>
        <w:szCs w:val="20"/>
      </w:rPr>
      <w:t xml:space="preserve"> de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NUMPAGES</w:instrText>
    </w:r>
    <w:r w:rsidRPr="000D3AD4">
      <w:rPr>
        <w:rFonts w:ascii="Palatino Linotype" w:hAnsi="Palatino Linotype" w:cs="Arial"/>
        <w:bCs/>
        <w:sz w:val="20"/>
        <w:szCs w:val="20"/>
      </w:rPr>
      <w:fldChar w:fldCharType="separate"/>
    </w:r>
    <w:r w:rsidR="000E5573">
      <w:rPr>
        <w:rFonts w:ascii="Palatino Linotype" w:hAnsi="Palatino Linotype" w:cs="Arial"/>
        <w:bCs/>
        <w:noProof/>
        <w:sz w:val="20"/>
        <w:szCs w:val="20"/>
      </w:rPr>
      <w:t>43</w:t>
    </w:r>
    <w:r w:rsidRPr="000D3AD4">
      <w:rPr>
        <w:rFonts w:ascii="Palatino Linotype" w:hAnsi="Palatino Linotype" w:cs="Arial"/>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0C92F1" w14:textId="77777777" w:rsidR="00597E3F" w:rsidRPr="000D3AD4" w:rsidRDefault="00597E3F" w:rsidP="007902AD">
    <w:pPr>
      <w:pStyle w:val="Piedepgina"/>
      <w:jc w:val="right"/>
      <w:rPr>
        <w:rFonts w:ascii="Palatino Linotype" w:hAnsi="Palatino Linotype" w:cs="Arial"/>
        <w:sz w:val="20"/>
        <w:szCs w:val="20"/>
      </w:rPr>
    </w:pPr>
    <w:r w:rsidRPr="000D3AD4">
      <w:rPr>
        <w:rFonts w:ascii="Palatino Linotype" w:hAnsi="Palatino Linotype" w:cs="Arial"/>
        <w:bCs/>
        <w:sz w:val="20"/>
        <w:szCs w:val="20"/>
      </w:rPr>
      <w:t xml:space="preserve">Página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PAGE</w:instrText>
    </w:r>
    <w:r w:rsidRPr="000D3AD4">
      <w:rPr>
        <w:rFonts w:ascii="Palatino Linotype" w:hAnsi="Palatino Linotype" w:cs="Arial"/>
        <w:bCs/>
        <w:sz w:val="20"/>
        <w:szCs w:val="20"/>
      </w:rPr>
      <w:fldChar w:fldCharType="separate"/>
    </w:r>
    <w:r w:rsidR="000E5573">
      <w:rPr>
        <w:rFonts w:ascii="Palatino Linotype" w:hAnsi="Palatino Linotype" w:cs="Arial"/>
        <w:bCs/>
        <w:noProof/>
        <w:sz w:val="20"/>
        <w:szCs w:val="20"/>
      </w:rPr>
      <w:t>1</w:t>
    </w:r>
    <w:r w:rsidRPr="000D3AD4">
      <w:rPr>
        <w:rFonts w:ascii="Palatino Linotype" w:hAnsi="Palatino Linotype" w:cs="Arial"/>
        <w:bCs/>
        <w:sz w:val="20"/>
        <w:szCs w:val="20"/>
      </w:rPr>
      <w:fldChar w:fldCharType="end"/>
    </w:r>
    <w:r w:rsidRPr="000D3AD4">
      <w:rPr>
        <w:rFonts w:ascii="Palatino Linotype" w:hAnsi="Palatino Linotype" w:cs="Arial"/>
        <w:sz w:val="20"/>
        <w:szCs w:val="20"/>
      </w:rPr>
      <w:t xml:space="preserve"> de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NUMPAGES</w:instrText>
    </w:r>
    <w:r w:rsidRPr="000D3AD4">
      <w:rPr>
        <w:rFonts w:ascii="Palatino Linotype" w:hAnsi="Palatino Linotype" w:cs="Arial"/>
        <w:bCs/>
        <w:sz w:val="20"/>
        <w:szCs w:val="20"/>
      </w:rPr>
      <w:fldChar w:fldCharType="separate"/>
    </w:r>
    <w:r w:rsidR="000E5573">
      <w:rPr>
        <w:rFonts w:ascii="Palatino Linotype" w:hAnsi="Palatino Linotype" w:cs="Arial"/>
        <w:bCs/>
        <w:noProof/>
        <w:sz w:val="20"/>
        <w:szCs w:val="20"/>
      </w:rPr>
      <w:t>43</w:t>
    </w:r>
    <w:r w:rsidRPr="000D3AD4">
      <w:rPr>
        <w:rFonts w:ascii="Palatino Linotype" w:hAnsi="Palatino Linotype" w:cs="Arial"/>
        <w:bCs/>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C249258" w14:textId="77777777" w:rsidR="00597E3F" w:rsidRDefault="00597E3F" w:rsidP="007902AD">
      <w:r>
        <w:separator/>
      </w:r>
    </w:p>
  </w:footnote>
  <w:footnote w:type="continuationSeparator" w:id="0">
    <w:p w14:paraId="3A99B9F1" w14:textId="77777777" w:rsidR="00597E3F" w:rsidRDefault="00597E3F" w:rsidP="007902AD">
      <w:r>
        <w:continuationSeparator/>
      </w:r>
    </w:p>
  </w:footnote>
  <w:footnote w:id="1">
    <w:p w14:paraId="4B1167A4" w14:textId="77777777" w:rsidR="00597E3F" w:rsidRPr="00481AAF" w:rsidRDefault="00597E3F" w:rsidP="007902AD">
      <w:pPr>
        <w:jc w:val="both"/>
        <w:rPr>
          <w:rFonts w:ascii="Palatino Linotype" w:hAnsi="Palatino Linotype"/>
          <w:b/>
          <w:bCs/>
          <w:i/>
          <w:sz w:val="20"/>
          <w:szCs w:val="20"/>
        </w:rPr>
      </w:pPr>
      <w:r>
        <w:rPr>
          <w:rStyle w:val="Refdenotaalpie"/>
        </w:rPr>
        <w:footnoteRef/>
      </w:r>
      <w:r>
        <w:t xml:space="preserve"> </w:t>
      </w:r>
      <w:r w:rsidRPr="00946E1F">
        <w:rPr>
          <w:rFonts w:ascii="Palatino Linotype" w:hAnsi="Palatino Linotype"/>
          <w:b/>
          <w:bCs/>
          <w:i/>
          <w:sz w:val="20"/>
          <w:szCs w:val="20"/>
        </w:rPr>
        <w:t xml:space="preserve">IMPROCEDENCIA Y SOBRESEIMIENTO EN EL JUICIO DE AMPARO. LAS CAUSAS PREVISTAS EN LOS ARTÍCULOS 73 Y 74 DE LA LEY DE LA MATERIA, RESPECTIVAMENTE, NO SON INCOMPATIBLES CON EL ARTÍCULO 25.1 DE LA CONVENCIÓN AMERICANA SOBRE </w:t>
      </w:r>
      <w:r w:rsidRPr="00481AAF">
        <w:rPr>
          <w:rFonts w:ascii="Palatino Linotype" w:hAnsi="Palatino Linotype"/>
          <w:b/>
          <w:bCs/>
          <w:i/>
          <w:sz w:val="20"/>
          <w:szCs w:val="20"/>
        </w:rPr>
        <w:t>DERECHOS HUMANOS.</w:t>
      </w:r>
    </w:p>
    <w:p w14:paraId="75C1C96E" w14:textId="77777777" w:rsidR="00597E3F" w:rsidRPr="00946E1F" w:rsidRDefault="00597E3F" w:rsidP="007902AD">
      <w:pPr>
        <w:jc w:val="both"/>
        <w:rPr>
          <w:rFonts w:ascii="Palatino Linotype" w:hAnsi="Palatino Linotype"/>
          <w:i/>
          <w:sz w:val="20"/>
          <w:szCs w:val="20"/>
        </w:rPr>
      </w:pPr>
      <w:r w:rsidRPr="00481AAF">
        <w:rPr>
          <w:rFonts w:ascii="Palatino Linotype" w:hAnsi="Palatino Linotype"/>
          <w:i/>
          <w:sz w:val="20"/>
          <w:szCs w:val="20"/>
        </w:rPr>
        <w:t>Del examen de compatibilidad de los artículos</w:t>
      </w:r>
      <w:r w:rsidRPr="00481AAF">
        <w:rPr>
          <w:rStyle w:val="apple-converted-space"/>
          <w:rFonts w:ascii="Palatino Linotype" w:hAnsi="Palatino Linotype"/>
          <w:i/>
          <w:sz w:val="20"/>
          <w:szCs w:val="20"/>
        </w:rPr>
        <w:t> </w:t>
      </w:r>
      <w:hyperlink r:id="rId1" w:history="1">
        <w:r w:rsidRPr="00481AAF">
          <w:rPr>
            <w:rStyle w:val="Hipervnculo"/>
            <w:rFonts w:ascii="Palatino Linotype" w:hAnsi="Palatino Linotype"/>
            <w:i/>
            <w:sz w:val="20"/>
            <w:szCs w:val="20"/>
          </w:rPr>
          <w:t>73 y 74 de la Ley de Amparo</w:t>
        </w:r>
      </w:hyperlink>
      <w:r w:rsidRPr="00481AAF">
        <w:rPr>
          <w:rStyle w:val="apple-converted-space"/>
          <w:rFonts w:ascii="Palatino Linotype" w:hAnsi="Palatino Linotype"/>
          <w:i/>
          <w:sz w:val="20"/>
          <w:szCs w:val="20"/>
        </w:rPr>
        <w:t> </w:t>
      </w:r>
      <w:r w:rsidRPr="00481AAF">
        <w:rPr>
          <w:rFonts w:ascii="Palatino Linotype" w:hAnsi="Palatino Linotype"/>
          <w:i/>
          <w:sz w:val="20"/>
          <w:szCs w:val="20"/>
        </w:rPr>
        <w:t>con el artículo</w:t>
      </w:r>
      <w:r w:rsidRPr="00481AAF">
        <w:rPr>
          <w:rStyle w:val="apple-converted-space"/>
          <w:rFonts w:ascii="Palatino Linotype" w:hAnsi="Palatino Linotype"/>
          <w:i/>
          <w:sz w:val="20"/>
          <w:szCs w:val="20"/>
        </w:rPr>
        <w:t> </w:t>
      </w:r>
      <w:hyperlink r:id="rId2" w:history="1">
        <w:r w:rsidRPr="00481AAF">
          <w:rPr>
            <w:rStyle w:val="Hipervnculo"/>
            <w:rFonts w:ascii="Palatino Linotype" w:hAnsi="Palatino Linotype"/>
            <w:i/>
            <w:sz w:val="20"/>
            <w:szCs w:val="20"/>
          </w:rPr>
          <w:t>25.1 de la Convención Americana sobre Derechos Humanos</w:t>
        </w:r>
      </w:hyperlink>
      <w:r w:rsidRPr="00481AAF">
        <w:rPr>
          <w:rStyle w:val="apple-converted-space"/>
          <w:rFonts w:ascii="Palatino Linotype" w:hAnsi="Palatino Linotype"/>
          <w:i/>
          <w:sz w:val="20"/>
          <w:szCs w:val="20"/>
        </w:rPr>
        <w:t> </w:t>
      </w:r>
      <w:r w:rsidRPr="00481AAF">
        <w:rPr>
          <w:rFonts w:ascii="Palatino Linotype" w:hAnsi="Palatino Linotype"/>
          <w:b/>
          <w:i/>
          <w:sz w:val="20"/>
          <w:szCs w:val="20"/>
          <w:u w:val="single"/>
        </w:rPr>
        <w:t xml:space="preserve">no se advierte que el derecho interno desatienda los estándares que pretenden proteger los derechos humanos en dicho tratado, por regular causas de improcedencia y sobreseimiento que impiden abordar el estudio de fondo del asunto en el juicio </w:t>
      </w:r>
      <w:r w:rsidRPr="00946E1F">
        <w:rPr>
          <w:rFonts w:ascii="Palatino Linotype" w:hAnsi="Palatino Linotype"/>
          <w:b/>
          <w:i/>
          <w:sz w:val="20"/>
          <w:szCs w:val="20"/>
          <w:u w:val="single"/>
        </w:rPr>
        <w:t>de amparo,</w:t>
      </w:r>
      <w:r w:rsidRPr="00946E1F">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946E1F">
        <w:rPr>
          <w:rFonts w:ascii="Palatino Linotype" w:hAnsi="Palatino Linotype"/>
          <w:i/>
          <w:sz w:val="20"/>
          <w:szCs w:val="20"/>
        </w:rPr>
        <w:t>concesoria</w:t>
      </w:r>
      <w:proofErr w:type="spellEnd"/>
      <w:r w:rsidRPr="00946E1F">
        <w:rPr>
          <w:rFonts w:ascii="Palatino Linotype" w:hAnsi="Palatino Linotype"/>
          <w:i/>
          <w:sz w:val="20"/>
          <w:szCs w:val="20"/>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 w:id="2">
    <w:p w14:paraId="26596C69" w14:textId="77777777" w:rsidR="00597E3F" w:rsidRPr="007119A8" w:rsidRDefault="00597E3F" w:rsidP="00245E77">
      <w:pPr>
        <w:pStyle w:val="Textonotapie"/>
        <w:rPr>
          <w:lang w:val="es-MX"/>
        </w:rPr>
      </w:pPr>
      <w:r>
        <w:rPr>
          <w:rStyle w:val="Refdenotaalpie"/>
        </w:rPr>
        <w:footnoteRef/>
      </w:r>
      <w:r>
        <w:t xml:space="preserve"> </w:t>
      </w:r>
      <w:hyperlink r:id="rId3" w:history="1">
        <w:r w:rsidRPr="00650DDD">
          <w:rPr>
            <w:rStyle w:val="Hipervnculo"/>
          </w:rPr>
          <w:t>https://legislacion.edomex.gob.mx/sites/legislacion.edomex.gob.mx/files/files/pdf/gct/2023/noviembre/nov012/nov012a.pdf</w:t>
        </w:r>
      </w:hyperlink>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08A465" w14:textId="77777777" w:rsidR="00597E3F" w:rsidRDefault="000E5573">
    <w:pPr>
      <w:pStyle w:val="Encabezado"/>
    </w:pPr>
    <w:r>
      <w:rPr>
        <w:noProof/>
        <w:lang w:val="es-MX"/>
      </w:rPr>
      <w:pict w14:anchorId="2BCF61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3" o:spid="_x0000_s1025" type="#_x0000_t75" style="position:absolute;margin-left:0;margin-top:0;width:609.4pt;height:793.75pt;z-index:-251659776;mso-position-horizontal:center;mso-position-horizontal-relative:margin;mso-position-vertical:center;mso-position-vertical-relative:margin" o:allowincell="f">
          <v:imagedata r:id="rId1" o:title="logo infoem (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667" w:type="dxa"/>
      <w:tblInd w:w="2547" w:type="dxa"/>
      <w:tblLayout w:type="fixed"/>
      <w:tblLook w:val="04A0" w:firstRow="1" w:lastRow="0" w:firstColumn="1" w:lastColumn="0" w:noHBand="0" w:noVBand="1"/>
    </w:tblPr>
    <w:tblGrid>
      <w:gridCol w:w="2551"/>
      <w:gridCol w:w="4116"/>
    </w:tblGrid>
    <w:tr w:rsidR="00597E3F" w:rsidRPr="008F2CCC" w14:paraId="69F3DD89" w14:textId="77777777" w:rsidTr="007902AD">
      <w:tc>
        <w:tcPr>
          <w:tcW w:w="2551" w:type="dxa"/>
          <w:shd w:val="clear" w:color="auto" w:fill="auto"/>
          <w:vAlign w:val="center"/>
        </w:tcPr>
        <w:p w14:paraId="313560C5" w14:textId="77777777" w:rsidR="00597E3F" w:rsidRPr="008F5DAE" w:rsidRDefault="00597E3F" w:rsidP="007902AD">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Recurso de revisión:</w:t>
          </w:r>
        </w:p>
      </w:tc>
      <w:tc>
        <w:tcPr>
          <w:tcW w:w="4116" w:type="dxa"/>
          <w:shd w:val="clear" w:color="auto" w:fill="auto"/>
          <w:vAlign w:val="center"/>
        </w:tcPr>
        <w:p w14:paraId="67CE21CF" w14:textId="77777777" w:rsidR="00597E3F" w:rsidRPr="0029071C" w:rsidRDefault="00597E3F" w:rsidP="007902AD">
          <w:pPr>
            <w:spacing w:line="276" w:lineRule="auto"/>
            <w:jc w:val="right"/>
            <w:rPr>
              <w:rFonts w:ascii="Palatino Linotype" w:hAnsi="Palatino Linotype"/>
              <w:sz w:val="22"/>
              <w:szCs w:val="22"/>
              <w:lang w:val="es-ES_tradnl"/>
            </w:rPr>
          </w:pPr>
          <w:r>
            <w:rPr>
              <w:rFonts w:ascii="Palatino Linotype" w:hAnsi="Palatino Linotype"/>
              <w:sz w:val="22"/>
              <w:szCs w:val="22"/>
              <w:lang w:val="es-ES_tradnl"/>
            </w:rPr>
            <w:t>03585</w:t>
          </w:r>
          <w:r w:rsidRPr="0029071C">
            <w:rPr>
              <w:rFonts w:ascii="Palatino Linotype" w:hAnsi="Palatino Linotype"/>
              <w:sz w:val="22"/>
              <w:szCs w:val="22"/>
              <w:lang w:val="es-ES_tradnl"/>
            </w:rPr>
            <w:t>/INFOEM/IP/RR/202</w:t>
          </w:r>
          <w:r>
            <w:rPr>
              <w:rFonts w:ascii="Palatino Linotype" w:hAnsi="Palatino Linotype"/>
              <w:sz w:val="22"/>
              <w:szCs w:val="22"/>
              <w:lang w:val="es-ES_tradnl"/>
            </w:rPr>
            <w:t>4</w:t>
          </w:r>
        </w:p>
      </w:tc>
    </w:tr>
    <w:tr w:rsidR="00597E3F" w:rsidRPr="008F2CCC" w14:paraId="020C9BDB" w14:textId="77777777" w:rsidTr="007902AD">
      <w:trPr>
        <w:trHeight w:val="228"/>
      </w:trPr>
      <w:tc>
        <w:tcPr>
          <w:tcW w:w="2551" w:type="dxa"/>
          <w:shd w:val="clear" w:color="auto" w:fill="auto"/>
          <w:vAlign w:val="center"/>
        </w:tcPr>
        <w:p w14:paraId="4B86BAB8" w14:textId="77777777" w:rsidR="00597E3F" w:rsidRPr="008F5DAE" w:rsidRDefault="00597E3F" w:rsidP="007902AD">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Sujeto Obligado:</w:t>
          </w:r>
        </w:p>
      </w:tc>
      <w:tc>
        <w:tcPr>
          <w:tcW w:w="4116" w:type="dxa"/>
          <w:shd w:val="clear" w:color="auto" w:fill="auto"/>
          <w:vAlign w:val="center"/>
        </w:tcPr>
        <w:p w14:paraId="0AB5F88B" w14:textId="77777777" w:rsidR="00597E3F" w:rsidRPr="0029071C" w:rsidRDefault="00597E3F" w:rsidP="007902AD">
          <w:pPr>
            <w:spacing w:line="276" w:lineRule="auto"/>
            <w:jc w:val="right"/>
            <w:rPr>
              <w:rFonts w:ascii="Palatino Linotype" w:hAnsi="Palatino Linotype"/>
              <w:sz w:val="22"/>
              <w:szCs w:val="22"/>
            </w:rPr>
          </w:pPr>
          <w:r w:rsidRPr="007902AD">
            <w:rPr>
              <w:rFonts w:ascii="Palatino Linotype" w:hAnsi="Palatino Linotype"/>
              <w:sz w:val="22"/>
              <w:szCs w:val="22"/>
            </w:rPr>
            <w:t>Sistema Municipal Para el Desarrollo Integral de la Familia de Texcoco</w:t>
          </w:r>
        </w:p>
      </w:tc>
    </w:tr>
    <w:tr w:rsidR="00597E3F" w:rsidRPr="008F2CCC" w14:paraId="0E3CBF51" w14:textId="77777777" w:rsidTr="007902AD">
      <w:tc>
        <w:tcPr>
          <w:tcW w:w="2551" w:type="dxa"/>
          <w:shd w:val="clear" w:color="auto" w:fill="auto"/>
          <w:vAlign w:val="center"/>
        </w:tcPr>
        <w:p w14:paraId="38C3CC3E" w14:textId="77777777" w:rsidR="00597E3F" w:rsidRPr="008F5DAE" w:rsidRDefault="00597E3F" w:rsidP="007902AD">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Comisionado Ponente:</w:t>
          </w:r>
        </w:p>
      </w:tc>
      <w:tc>
        <w:tcPr>
          <w:tcW w:w="4116" w:type="dxa"/>
          <w:shd w:val="clear" w:color="auto" w:fill="auto"/>
          <w:vAlign w:val="center"/>
        </w:tcPr>
        <w:p w14:paraId="4A7F3C65" w14:textId="77777777" w:rsidR="00597E3F" w:rsidRPr="0029071C" w:rsidRDefault="00597E3F" w:rsidP="007902AD">
          <w:pPr>
            <w:spacing w:line="276" w:lineRule="auto"/>
            <w:jc w:val="right"/>
            <w:rPr>
              <w:rFonts w:ascii="Palatino Linotype" w:hAnsi="Palatino Linotype"/>
              <w:sz w:val="22"/>
              <w:szCs w:val="22"/>
              <w:lang w:val="es-ES_tradnl"/>
            </w:rPr>
          </w:pPr>
          <w:r w:rsidRPr="0029071C">
            <w:rPr>
              <w:rFonts w:ascii="Palatino Linotype" w:hAnsi="Palatino Linotype"/>
              <w:sz w:val="22"/>
              <w:szCs w:val="22"/>
              <w:lang w:val="es-ES_tradnl"/>
            </w:rPr>
            <w:t>José Martínez Vilchis</w:t>
          </w:r>
        </w:p>
      </w:tc>
    </w:tr>
  </w:tbl>
  <w:p w14:paraId="4B844AFC" w14:textId="77777777" w:rsidR="00597E3F" w:rsidRPr="001779E0" w:rsidRDefault="000E5573" w:rsidP="007902AD">
    <w:pPr>
      <w:pStyle w:val="Encabezado"/>
      <w:tabs>
        <w:tab w:val="clear" w:pos="4252"/>
        <w:tab w:val="clear" w:pos="8504"/>
        <w:tab w:val="left" w:pos="2326"/>
      </w:tabs>
      <w:rPr>
        <w:rFonts w:ascii="Palatino Linotype" w:hAnsi="Palatino Linotype"/>
        <w:sz w:val="20"/>
      </w:rPr>
    </w:pPr>
    <w:r>
      <w:rPr>
        <w:rFonts w:ascii="Palatino Linotype" w:hAnsi="Palatino Linotype"/>
        <w:noProof/>
        <w:sz w:val="20"/>
        <w:lang w:val="es-MX"/>
      </w:rPr>
      <w:pict w14:anchorId="4DD838D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4" o:spid="_x0000_s1026" type="#_x0000_t75" style="position:absolute;margin-left:-85.25pt;margin-top:-120.2pt;width:649.35pt;height:845.8pt;z-index:-251658752;mso-position-horizontal-relative:margin;mso-position-vertical-relative:margin" o:allowincell="f">
          <v:imagedata r:id="rId1" o:title="logo infoem (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667" w:type="dxa"/>
      <w:tblInd w:w="2547" w:type="dxa"/>
      <w:tblLayout w:type="fixed"/>
      <w:tblLook w:val="04A0" w:firstRow="1" w:lastRow="0" w:firstColumn="1" w:lastColumn="0" w:noHBand="0" w:noVBand="1"/>
    </w:tblPr>
    <w:tblGrid>
      <w:gridCol w:w="2551"/>
      <w:gridCol w:w="4116"/>
    </w:tblGrid>
    <w:tr w:rsidR="00597E3F" w:rsidRPr="008F2CCC" w14:paraId="42468305" w14:textId="77777777" w:rsidTr="007902AD">
      <w:tc>
        <w:tcPr>
          <w:tcW w:w="2551" w:type="dxa"/>
          <w:shd w:val="clear" w:color="auto" w:fill="auto"/>
          <w:vAlign w:val="center"/>
        </w:tcPr>
        <w:p w14:paraId="3A33556B" w14:textId="77777777" w:rsidR="00597E3F" w:rsidRPr="008F5DAE" w:rsidRDefault="00597E3F" w:rsidP="007902AD">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Recurso de revisión:</w:t>
          </w:r>
        </w:p>
      </w:tc>
      <w:tc>
        <w:tcPr>
          <w:tcW w:w="4116" w:type="dxa"/>
          <w:shd w:val="clear" w:color="auto" w:fill="auto"/>
          <w:vAlign w:val="center"/>
        </w:tcPr>
        <w:p w14:paraId="5E60CA87" w14:textId="77777777" w:rsidR="00597E3F" w:rsidRPr="0029071C" w:rsidRDefault="00597E3F" w:rsidP="007902AD">
          <w:pPr>
            <w:spacing w:line="276" w:lineRule="auto"/>
            <w:jc w:val="right"/>
            <w:rPr>
              <w:rFonts w:ascii="Palatino Linotype" w:hAnsi="Palatino Linotype"/>
              <w:sz w:val="22"/>
              <w:szCs w:val="22"/>
              <w:lang w:val="es-ES_tradnl"/>
            </w:rPr>
          </w:pPr>
          <w:r>
            <w:rPr>
              <w:rFonts w:ascii="Palatino Linotype" w:hAnsi="Palatino Linotype"/>
              <w:sz w:val="22"/>
              <w:szCs w:val="22"/>
              <w:lang w:val="es-ES_tradnl"/>
            </w:rPr>
            <w:t>03585/</w:t>
          </w:r>
          <w:r w:rsidRPr="0029071C">
            <w:rPr>
              <w:rFonts w:ascii="Palatino Linotype" w:hAnsi="Palatino Linotype"/>
              <w:sz w:val="22"/>
              <w:szCs w:val="22"/>
              <w:lang w:val="es-ES_tradnl"/>
            </w:rPr>
            <w:t>INFOEM/IP/RR/202</w:t>
          </w:r>
          <w:r>
            <w:rPr>
              <w:rFonts w:ascii="Palatino Linotype" w:hAnsi="Palatino Linotype"/>
              <w:sz w:val="22"/>
              <w:szCs w:val="22"/>
              <w:lang w:val="es-ES_tradnl"/>
            </w:rPr>
            <w:t>4</w:t>
          </w:r>
        </w:p>
      </w:tc>
    </w:tr>
    <w:tr w:rsidR="00597E3F" w:rsidRPr="008F2CCC" w14:paraId="58FEDEDC" w14:textId="77777777" w:rsidTr="007902AD">
      <w:tc>
        <w:tcPr>
          <w:tcW w:w="2551" w:type="dxa"/>
          <w:shd w:val="clear" w:color="auto" w:fill="auto"/>
          <w:vAlign w:val="center"/>
        </w:tcPr>
        <w:p w14:paraId="261D38D3" w14:textId="77777777" w:rsidR="00597E3F" w:rsidRPr="008F5DAE" w:rsidRDefault="00597E3F" w:rsidP="007902AD">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Recurrente:</w:t>
          </w:r>
        </w:p>
      </w:tc>
      <w:tc>
        <w:tcPr>
          <w:tcW w:w="4116" w:type="dxa"/>
          <w:shd w:val="clear" w:color="auto" w:fill="auto"/>
          <w:vAlign w:val="center"/>
        </w:tcPr>
        <w:p w14:paraId="4A19C09B" w14:textId="0426BA5C" w:rsidR="00597E3F" w:rsidRPr="006D30E6" w:rsidRDefault="000E5573" w:rsidP="007902AD">
          <w:pPr>
            <w:spacing w:line="276" w:lineRule="auto"/>
            <w:jc w:val="right"/>
            <w:rPr>
              <w:rFonts w:ascii="Palatino Linotype" w:hAnsi="Palatino Linotype"/>
              <w:sz w:val="22"/>
              <w:szCs w:val="22"/>
              <w:lang w:val="es-ES_tradnl"/>
            </w:rPr>
          </w:pPr>
          <w:r>
            <w:rPr>
              <w:rFonts w:ascii="Palatino Linotype" w:hAnsi="Palatino Linotype"/>
              <w:sz w:val="22"/>
              <w:szCs w:val="22"/>
              <w:lang w:val="es-ES_tradnl"/>
            </w:rPr>
            <w:t>XXXXXXXX</w:t>
          </w:r>
        </w:p>
      </w:tc>
    </w:tr>
    <w:tr w:rsidR="00597E3F" w:rsidRPr="008F2CCC" w14:paraId="23D7DD57" w14:textId="77777777" w:rsidTr="007902AD">
      <w:trPr>
        <w:trHeight w:val="228"/>
      </w:trPr>
      <w:tc>
        <w:tcPr>
          <w:tcW w:w="2551" w:type="dxa"/>
          <w:shd w:val="clear" w:color="auto" w:fill="auto"/>
          <w:vAlign w:val="center"/>
        </w:tcPr>
        <w:p w14:paraId="44B894FC" w14:textId="77777777" w:rsidR="00597E3F" w:rsidRPr="008F5DAE" w:rsidRDefault="00597E3F" w:rsidP="007902AD">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Sujeto Obligado:</w:t>
          </w:r>
        </w:p>
      </w:tc>
      <w:tc>
        <w:tcPr>
          <w:tcW w:w="4116" w:type="dxa"/>
          <w:shd w:val="clear" w:color="auto" w:fill="auto"/>
          <w:vAlign w:val="center"/>
        </w:tcPr>
        <w:p w14:paraId="78385312" w14:textId="77777777" w:rsidR="00597E3F" w:rsidRPr="0029071C" w:rsidRDefault="00597E3F" w:rsidP="007902AD">
          <w:pPr>
            <w:spacing w:line="276" w:lineRule="auto"/>
            <w:jc w:val="right"/>
            <w:rPr>
              <w:rFonts w:ascii="Palatino Linotype" w:hAnsi="Palatino Linotype"/>
              <w:sz w:val="22"/>
              <w:szCs w:val="22"/>
            </w:rPr>
          </w:pPr>
          <w:r w:rsidRPr="007902AD">
            <w:rPr>
              <w:rFonts w:ascii="Palatino Linotype" w:hAnsi="Palatino Linotype"/>
              <w:sz w:val="22"/>
              <w:szCs w:val="22"/>
            </w:rPr>
            <w:t>Sistema Municipal Para el Desarrollo Integral de la Familia de Texcoco</w:t>
          </w:r>
        </w:p>
      </w:tc>
    </w:tr>
    <w:tr w:rsidR="00597E3F" w:rsidRPr="008F2CCC" w14:paraId="17B05FF0" w14:textId="77777777" w:rsidTr="007902AD">
      <w:tc>
        <w:tcPr>
          <w:tcW w:w="2551" w:type="dxa"/>
          <w:shd w:val="clear" w:color="auto" w:fill="auto"/>
          <w:vAlign w:val="center"/>
        </w:tcPr>
        <w:p w14:paraId="2B531990" w14:textId="77777777" w:rsidR="00597E3F" w:rsidRPr="008F5DAE" w:rsidRDefault="00597E3F" w:rsidP="007902AD">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Comisionado Ponente:</w:t>
          </w:r>
        </w:p>
      </w:tc>
      <w:tc>
        <w:tcPr>
          <w:tcW w:w="4116" w:type="dxa"/>
          <w:shd w:val="clear" w:color="auto" w:fill="auto"/>
          <w:vAlign w:val="center"/>
        </w:tcPr>
        <w:p w14:paraId="2E0883AD" w14:textId="77777777" w:rsidR="00597E3F" w:rsidRPr="0029071C" w:rsidRDefault="00597E3F" w:rsidP="007902AD">
          <w:pPr>
            <w:spacing w:line="276" w:lineRule="auto"/>
            <w:jc w:val="right"/>
            <w:rPr>
              <w:rFonts w:ascii="Palatino Linotype" w:hAnsi="Palatino Linotype"/>
              <w:sz w:val="22"/>
              <w:szCs w:val="22"/>
              <w:lang w:val="es-ES_tradnl"/>
            </w:rPr>
          </w:pPr>
          <w:r w:rsidRPr="0029071C">
            <w:rPr>
              <w:rFonts w:ascii="Palatino Linotype" w:hAnsi="Palatino Linotype"/>
              <w:sz w:val="22"/>
              <w:szCs w:val="22"/>
              <w:lang w:val="es-ES_tradnl"/>
            </w:rPr>
            <w:t>José Martínez Vilchis</w:t>
          </w:r>
        </w:p>
      </w:tc>
    </w:tr>
    <w:tr w:rsidR="00597E3F" w:rsidRPr="008F2CCC" w14:paraId="70D1F61E" w14:textId="77777777" w:rsidTr="007902AD">
      <w:tc>
        <w:tcPr>
          <w:tcW w:w="2551" w:type="dxa"/>
          <w:shd w:val="clear" w:color="auto" w:fill="auto"/>
          <w:vAlign w:val="center"/>
        </w:tcPr>
        <w:p w14:paraId="645D36BA" w14:textId="77777777" w:rsidR="00597E3F" w:rsidRPr="008F5DAE" w:rsidRDefault="00597E3F" w:rsidP="007902AD">
          <w:pPr>
            <w:spacing w:line="276" w:lineRule="auto"/>
            <w:jc w:val="right"/>
            <w:rPr>
              <w:rFonts w:ascii="Palatino Linotype" w:hAnsi="Palatino Linotype"/>
              <w:b/>
              <w:sz w:val="22"/>
              <w:szCs w:val="22"/>
              <w:lang w:val="es-ES_tradnl"/>
            </w:rPr>
          </w:pPr>
        </w:p>
      </w:tc>
      <w:tc>
        <w:tcPr>
          <w:tcW w:w="4116" w:type="dxa"/>
          <w:shd w:val="clear" w:color="auto" w:fill="auto"/>
          <w:vAlign w:val="center"/>
        </w:tcPr>
        <w:p w14:paraId="670974C7" w14:textId="77777777" w:rsidR="00597E3F" w:rsidRPr="00BA27FC" w:rsidRDefault="00597E3F" w:rsidP="007902AD">
          <w:pPr>
            <w:spacing w:line="276" w:lineRule="auto"/>
            <w:rPr>
              <w:rFonts w:ascii="Palatino Linotype" w:hAnsi="Palatino Linotype"/>
              <w:sz w:val="14"/>
              <w:szCs w:val="22"/>
              <w:lang w:val="es-ES_tradnl"/>
            </w:rPr>
          </w:pPr>
        </w:p>
      </w:tc>
    </w:tr>
  </w:tbl>
  <w:p w14:paraId="41DBD875" w14:textId="77777777" w:rsidR="00597E3F" w:rsidRPr="009F1AB6" w:rsidRDefault="000E5573">
    <w:pPr>
      <w:pStyle w:val="Encabezado"/>
      <w:rPr>
        <w:sz w:val="10"/>
      </w:rPr>
    </w:pPr>
    <w:r>
      <w:rPr>
        <w:noProof/>
        <w:sz w:val="10"/>
        <w:lang w:val="es-MX"/>
      </w:rPr>
      <w:pict w14:anchorId="7B0A093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2" o:spid="_x0000_s1027" type="#_x0000_t75" style="position:absolute;margin-left:-85.05pt;margin-top:-126.5pt;width:628.7pt;height:818.9pt;z-index:-251657728;mso-position-horizontal-relative:margin;mso-position-vertical-relative:margin" o:allowincell="f">
          <v:imagedata r:id="rId1" o:title="logo infoem (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C146AB"/>
    <w:multiLevelType w:val="hybridMultilevel"/>
    <w:tmpl w:val="5628A478"/>
    <w:lvl w:ilvl="0" w:tplc="38E03DFC">
      <w:start w:val="1"/>
      <w:numFmt w:val="decimal"/>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E906513"/>
    <w:multiLevelType w:val="hybridMultilevel"/>
    <w:tmpl w:val="A94C48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8936761"/>
    <w:multiLevelType w:val="hybridMultilevel"/>
    <w:tmpl w:val="D2DA8046"/>
    <w:lvl w:ilvl="0" w:tplc="4330EE9E">
      <w:start w:val="1"/>
      <w:numFmt w:val="decimal"/>
      <w:lvlText w:val="%1."/>
      <w:lvlJc w:val="left"/>
      <w:pPr>
        <w:ind w:left="720" w:hanging="360"/>
      </w:pPr>
      <w:rPr>
        <w:rFonts w:hint="default"/>
        <w:color w:val="000000"/>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64D10C7"/>
    <w:multiLevelType w:val="hybridMultilevel"/>
    <w:tmpl w:val="F9DAE80A"/>
    <w:lvl w:ilvl="0" w:tplc="99FE4204">
      <w:start w:val="1"/>
      <w:numFmt w:val="decimal"/>
      <w:lvlText w:val="%1."/>
      <w:lvlJc w:val="left"/>
      <w:pPr>
        <w:ind w:left="720" w:hanging="360"/>
      </w:pPr>
      <w:rPr>
        <w:rFonts w:eastAsia="Times New Roman" w:cs="Times New Roman" w:hint="default"/>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9B078B5"/>
    <w:multiLevelType w:val="hybridMultilevel"/>
    <w:tmpl w:val="94FAB5AE"/>
    <w:lvl w:ilvl="0" w:tplc="B3CE5FFA">
      <w:start w:val="1"/>
      <w:numFmt w:val="bullet"/>
      <w:lvlText w:val="-"/>
      <w:lvlJc w:val="left"/>
      <w:pPr>
        <w:ind w:left="1080" w:hanging="360"/>
      </w:pPr>
      <w:rPr>
        <w:rFonts w:ascii="Palatino Linotype" w:eastAsiaTheme="minorHAnsi" w:hAnsi="Palatino Linotype" w:cs="Aria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5" w15:restartNumberingAfterBreak="0">
    <w:nsid w:val="2C835064"/>
    <w:multiLevelType w:val="hybridMultilevel"/>
    <w:tmpl w:val="D2DA8046"/>
    <w:lvl w:ilvl="0" w:tplc="4330EE9E">
      <w:start w:val="1"/>
      <w:numFmt w:val="decimal"/>
      <w:lvlText w:val="%1."/>
      <w:lvlJc w:val="left"/>
      <w:pPr>
        <w:ind w:left="720" w:hanging="360"/>
      </w:pPr>
      <w:rPr>
        <w:rFonts w:hint="default"/>
        <w:color w:val="000000"/>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D721819"/>
    <w:multiLevelType w:val="hybridMultilevel"/>
    <w:tmpl w:val="E944792A"/>
    <w:lvl w:ilvl="0" w:tplc="D618ECFA">
      <w:start w:val="1"/>
      <w:numFmt w:val="decimal"/>
      <w:lvlText w:val="%1."/>
      <w:lvlJc w:val="left"/>
      <w:pPr>
        <w:ind w:left="1211" w:hanging="360"/>
      </w:pPr>
      <w:rPr>
        <w:rFonts w:hint="default"/>
        <w:b/>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7" w15:restartNumberingAfterBreak="0">
    <w:nsid w:val="36DE1871"/>
    <w:multiLevelType w:val="hybridMultilevel"/>
    <w:tmpl w:val="D1D8D4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444B3816"/>
    <w:multiLevelType w:val="hybridMultilevel"/>
    <w:tmpl w:val="45FC2498"/>
    <w:lvl w:ilvl="0" w:tplc="4D960954">
      <w:start w:val="1"/>
      <w:numFmt w:val="upperRoman"/>
      <w:lvlText w:val="%1."/>
      <w:lvlJc w:val="left"/>
      <w:pPr>
        <w:ind w:left="1080" w:hanging="720"/>
      </w:pPr>
      <w:rPr>
        <w:rFonts w:hint="default"/>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49CF5F7E"/>
    <w:multiLevelType w:val="hybridMultilevel"/>
    <w:tmpl w:val="F726279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4B8873F1"/>
    <w:multiLevelType w:val="hybridMultilevel"/>
    <w:tmpl w:val="5A280510"/>
    <w:lvl w:ilvl="0" w:tplc="395A9F72">
      <w:start w:val="6"/>
      <w:numFmt w:val="bullet"/>
      <w:lvlText w:val=""/>
      <w:lvlJc w:val="left"/>
      <w:pPr>
        <w:ind w:left="720" w:hanging="360"/>
      </w:pPr>
      <w:rPr>
        <w:rFonts w:ascii="Symbol" w:eastAsiaTheme="minorHAns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556A17A5"/>
    <w:multiLevelType w:val="hybridMultilevel"/>
    <w:tmpl w:val="81BC850E"/>
    <w:lvl w:ilvl="0" w:tplc="E36C3A42">
      <w:start w:val="1"/>
      <w:numFmt w:val="lowerLetter"/>
      <w:lvlText w:val="%1)"/>
      <w:lvlJc w:val="left"/>
      <w:pPr>
        <w:ind w:left="1974" w:hanging="84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2" w15:restartNumberingAfterBreak="0">
    <w:nsid w:val="567C14D2"/>
    <w:multiLevelType w:val="hybridMultilevel"/>
    <w:tmpl w:val="E8A472E8"/>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13" w15:restartNumberingAfterBreak="0">
    <w:nsid w:val="5A583E25"/>
    <w:multiLevelType w:val="hybridMultilevel"/>
    <w:tmpl w:val="AA701B7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6F6D7B89"/>
    <w:multiLevelType w:val="hybridMultilevel"/>
    <w:tmpl w:val="FD044B4C"/>
    <w:lvl w:ilvl="0" w:tplc="080A000F">
      <w:start w:val="1"/>
      <w:numFmt w:val="decimal"/>
      <w:lvlText w:val="%1."/>
      <w:lvlJc w:val="left"/>
      <w:pPr>
        <w:ind w:left="2880" w:hanging="360"/>
      </w:pPr>
    </w:lvl>
    <w:lvl w:ilvl="1" w:tplc="080A0019">
      <w:start w:val="1"/>
      <w:numFmt w:val="lowerLetter"/>
      <w:lvlText w:val="%2."/>
      <w:lvlJc w:val="left"/>
      <w:pPr>
        <w:ind w:left="3600" w:hanging="360"/>
      </w:pPr>
    </w:lvl>
    <w:lvl w:ilvl="2" w:tplc="080A001B">
      <w:start w:val="1"/>
      <w:numFmt w:val="lowerRoman"/>
      <w:lvlText w:val="%3."/>
      <w:lvlJc w:val="right"/>
      <w:pPr>
        <w:ind w:left="4320" w:hanging="180"/>
      </w:pPr>
    </w:lvl>
    <w:lvl w:ilvl="3" w:tplc="080A000F" w:tentative="1">
      <w:start w:val="1"/>
      <w:numFmt w:val="decimal"/>
      <w:lvlText w:val="%4."/>
      <w:lvlJc w:val="left"/>
      <w:pPr>
        <w:ind w:left="5040" w:hanging="360"/>
      </w:pPr>
    </w:lvl>
    <w:lvl w:ilvl="4" w:tplc="080A0019" w:tentative="1">
      <w:start w:val="1"/>
      <w:numFmt w:val="lowerLetter"/>
      <w:lvlText w:val="%5."/>
      <w:lvlJc w:val="left"/>
      <w:pPr>
        <w:ind w:left="5760" w:hanging="360"/>
      </w:pPr>
    </w:lvl>
    <w:lvl w:ilvl="5" w:tplc="080A001B" w:tentative="1">
      <w:start w:val="1"/>
      <w:numFmt w:val="lowerRoman"/>
      <w:lvlText w:val="%6."/>
      <w:lvlJc w:val="right"/>
      <w:pPr>
        <w:ind w:left="6480" w:hanging="180"/>
      </w:pPr>
    </w:lvl>
    <w:lvl w:ilvl="6" w:tplc="080A000F" w:tentative="1">
      <w:start w:val="1"/>
      <w:numFmt w:val="decimal"/>
      <w:lvlText w:val="%7."/>
      <w:lvlJc w:val="left"/>
      <w:pPr>
        <w:ind w:left="7200" w:hanging="360"/>
      </w:pPr>
    </w:lvl>
    <w:lvl w:ilvl="7" w:tplc="080A0019" w:tentative="1">
      <w:start w:val="1"/>
      <w:numFmt w:val="lowerLetter"/>
      <w:lvlText w:val="%8."/>
      <w:lvlJc w:val="left"/>
      <w:pPr>
        <w:ind w:left="7920" w:hanging="360"/>
      </w:pPr>
    </w:lvl>
    <w:lvl w:ilvl="8" w:tplc="080A001B" w:tentative="1">
      <w:start w:val="1"/>
      <w:numFmt w:val="lowerRoman"/>
      <w:lvlText w:val="%9."/>
      <w:lvlJc w:val="right"/>
      <w:pPr>
        <w:ind w:left="8640" w:hanging="180"/>
      </w:pPr>
    </w:lvl>
  </w:abstractNum>
  <w:abstractNum w:abstractNumId="15" w15:restartNumberingAfterBreak="0">
    <w:nsid w:val="797A193D"/>
    <w:multiLevelType w:val="hybridMultilevel"/>
    <w:tmpl w:val="4CE2E6F0"/>
    <w:lvl w:ilvl="0" w:tplc="25AECF20">
      <w:start w:val="1"/>
      <w:numFmt w:val="lowerLetter"/>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7EB24D73"/>
    <w:multiLevelType w:val="hybridMultilevel"/>
    <w:tmpl w:val="01B4A570"/>
    <w:lvl w:ilvl="0" w:tplc="A3C2C33A">
      <w:start w:val="1"/>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7FE67E2E"/>
    <w:multiLevelType w:val="hybridMultilevel"/>
    <w:tmpl w:val="E204383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5"/>
  </w:num>
  <w:num w:numId="2">
    <w:abstractNumId w:val="3"/>
  </w:num>
  <w:num w:numId="3">
    <w:abstractNumId w:val="0"/>
  </w:num>
  <w:num w:numId="4">
    <w:abstractNumId w:val="16"/>
  </w:num>
  <w:num w:numId="5">
    <w:abstractNumId w:val="4"/>
  </w:num>
  <w:num w:numId="6">
    <w:abstractNumId w:val="6"/>
  </w:num>
  <w:num w:numId="7">
    <w:abstractNumId w:val="12"/>
  </w:num>
  <w:num w:numId="8">
    <w:abstractNumId w:val="17"/>
  </w:num>
  <w:num w:numId="9">
    <w:abstractNumId w:val="11"/>
  </w:num>
  <w:num w:numId="10">
    <w:abstractNumId w:val="9"/>
  </w:num>
  <w:num w:numId="11">
    <w:abstractNumId w:val="8"/>
  </w:num>
  <w:num w:numId="12">
    <w:abstractNumId w:val="2"/>
  </w:num>
  <w:num w:numId="13">
    <w:abstractNumId w:val="10"/>
  </w:num>
  <w:num w:numId="14">
    <w:abstractNumId w:val="1"/>
  </w:num>
  <w:num w:numId="15">
    <w:abstractNumId w:val="13"/>
  </w:num>
  <w:num w:numId="16">
    <w:abstractNumId w:val="7"/>
  </w:num>
  <w:num w:numId="17">
    <w:abstractNumId w:val="5"/>
  </w:num>
  <w:num w:numId="1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02AD"/>
    <w:rsid w:val="00035E13"/>
    <w:rsid w:val="000E5573"/>
    <w:rsid w:val="001001C3"/>
    <w:rsid w:val="0011594D"/>
    <w:rsid w:val="001D6F6B"/>
    <w:rsid w:val="00245E77"/>
    <w:rsid w:val="002B540F"/>
    <w:rsid w:val="002F3FE3"/>
    <w:rsid w:val="00326AE6"/>
    <w:rsid w:val="003D17E4"/>
    <w:rsid w:val="00440E16"/>
    <w:rsid w:val="00574757"/>
    <w:rsid w:val="00580D96"/>
    <w:rsid w:val="00597E3F"/>
    <w:rsid w:val="005A3EA0"/>
    <w:rsid w:val="00602522"/>
    <w:rsid w:val="00602ACB"/>
    <w:rsid w:val="006F30ED"/>
    <w:rsid w:val="007619B6"/>
    <w:rsid w:val="007902AD"/>
    <w:rsid w:val="00877825"/>
    <w:rsid w:val="009038FB"/>
    <w:rsid w:val="00930A78"/>
    <w:rsid w:val="0093651D"/>
    <w:rsid w:val="00A00C01"/>
    <w:rsid w:val="00A03714"/>
    <w:rsid w:val="00A42D2E"/>
    <w:rsid w:val="00B671A1"/>
    <w:rsid w:val="00BF1471"/>
    <w:rsid w:val="00CB77B0"/>
    <w:rsid w:val="00DC26CE"/>
    <w:rsid w:val="00DD1A92"/>
    <w:rsid w:val="00DD5C95"/>
    <w:rsid w:val="00EA04D3"/>
    <w:rsid w:val="00F378B1"/>
    <w:rsid w:val="00FF6F5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6D9D09"/>
  <w15:chartTrackingRefBased/>
  <w15:docId w15:val="{4680637A-3B59-4E7F-A08A-311A63A18C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902AD"/>
    <w:pPr>
      <w:spacing w:after="0" w:line="240" w:lineRule="auto"/>
    </w:pPr>
    <w:rPr>
      <w:rFonts w:ascii="Times New Roman" w:eastAsia="Times New Roman" w:hAnsi="Times New Roman" w:cs="Times New Roman"/>
      <w:sz w:val="24"/>
      <w:szCs w:val="24"/>
      <w:lang w:eastAsia="es-MX"/>
    </w:rPr>
  </w:style>
  <w:style w:type="paragraph" w:styleId="Ttulo2">
    <w:name w:val="heading 2"/>
    <w:basedOn w:val="Normal"/>
    <w:next w:val="Normal"/>
    <w:link w:val="Ttulo2Car"/>
    <w:uiPriority w:val="9"/>
    <w:unhideWhenUsed/>
    <w:qFormat/>
    <w:rsid w:val="007902AD"/>
    <w:pPr>
      <w:keepNext/>
      <w:keepLines/>
      <w:spacing w:before="40" w:line="259" w:lineRule="auto"/>
      <w:outlineLvl w:val="1"/>
    </w:pPr>
    <w:rPr>
      <w:rFonts w:asciiTheme="majorHAnsi" w:eastAsiaTheme="majorEastAsia" w:hAnsiTheme="majorHAnsi" w:cstheme="majorBidi"/>
      <w:color w:val="2E74B5" w:themeColor="accent1" w:themeShade="BF"/>
      <w:sz w:val="26"/>
      <w:szCs w:val="26"/>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rsid w:val="007902AD"/>
    <w:rPr>
      <w:rFonts w:asciiTheme="majorHAnsi" w:eastAsiaTheme="majorEastAsia" w:hAnsiTheme="majorHAnsi" w:cstheme="majorBidi"/>
      <w:color w:val="2E74B5" w:themeColor="accent1" w:themeShade="BF"/>
      <w:sz w:val="26"/>
      <w:szCs w:val="26"/>
    </w:rPr>
  </w:style>
  <w:style w:type="paragraph" w:styleId="Encabezado">
    <w:name w:val="header"/>
    <w:basedOn w:val="Normal"/>
    <w:link w:val="EncabezadoCar"/>
    <w:uiPriority w:val="99"/>
    <w:unhideWhenUsed/>
    <w:rsid w:val="007902AD"/>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7902AD"/>
    <w:rPr>
      <w:rFonts w:eastAsiaTheme="minorEastAsia"/>
      <w:sz w:val="24"/>
      <w:szCs w:val="24"/>
      <w:lang w:val="es-ES_tradnl" w:eastAsia="es-MX"/>
    </w:rPr>
  </w:style>
  <w:style w:type="paragraph" w:styleId="Piedepgina">
    <w:name w:val="footer"/>
    <w:basedOn w:val="Normal"/>
    <w:link w:val="PiedepginaCar"/>
    <w:uiPriority w:val="99"/>
    <w:unhideWhenUsed/>
    <w:rsid w:val="007902AD"/>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7902AD"/>
    <w:rPr>
      <w:rFonts w:eastAsiaTheme="minorEastAsia"/>
      <w:sz w:val="24"/>
      <w:szCs w:val="24"/>
      <w:lang w:val="es-ES_tradnl" w:eastAsia="es-MX"/>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902AD"/>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902AD"/>
    <w:rPr>
      <w:rFonts w:ascii="Times New Roman" w:eastAsia="Times New Roman" w:hAnsi="Times New Roman" w:cs="Times New Roman"/>
      <w:sz w:val="24"/>
      <w:szCs w:val="24"/>
      <w:lang w:eastAsia="es-MX"/>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7902AD"/>
    <w:rPr>
      <w:vertAlign w:val="superscript"/>
    </w:rPr>
  </w:style>
  <w:style w:type="character" w:customStyle="1" w:styleId="apple-converted-space">
    <w:name w:val="apple-converted-space"/>
    <w:basedOn w:val="Fuentedeprrafopredeter"/>
    <w:rsid w:val="007902AD"/>
  </w:style>
  <w:style w:type="character" w:styleId="Hipervnculo">
    <w:name w:val="Hyperlink"/>
    <w:aliases w:val="Hipervínculo1,Hipervínculo11,Hipervínculo12,Hipervínculo13,Hipervínculo14,Hipervínculo15"/>
    <w:basedOn w:val="Fuentedeprrafopredeter"/>
    <w:uiPriority w:val="99"/>
    <w:unhideWhenUsed/>
    <w:rsid w:val="007902AD"/>
    <w:rPr>
      <w:color w:val="0563C1" w:themeColor="hyperlink"/>
      <w:u w:val="single"/>
    </w:rPr>
  </w:style>
  <w:style w:type="paragraph" w:styleId="Sinespaciado">
    <w:name w:val="No Spacing"/>
    <w:aliases w:val="Francesa,INAI"/>
    <w:link w:val="SinespaciadoCar"/>
    <w:uiPriority w:val="1"/>
    <w:qFormat/>
    <w:rsid w:val="007902AD"/>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7902AD"/>
    <w:rPr>
      <w:rFonts w:ascii="Times New Roman" w:eastAsia="Times New Roman" w:hAnsi="Times New Roman" w:cs="Times New Roman"/>
      <w:sz w:val="24"/>
      <w:szCs w:val="24"/>
      <w:lang w:eastAsia="es-ES"/>
    </w:rPr>
  </w:style>
  <w:style w:type="paragraph" w:customStyle="1" w:styleId="Citas">
    <w:name w:val="Citas"/>
    <w:basedOn w:val="Normal"/>
    <w:qFormat/>
    <w:rsid w:val="007902AD"/>
    <w:pPr>
      <w:spacing w:before="240" w:after="160" w:line="360" w:lineRule="auto"/>
      <w:ind w:left="851" w:right="851"/>
      <w:jc w:val="both"/>
    </w:pPr>
    <w:rPr>
      <w:rFonts w:ascii="Palatino Linotype" w:eastAsiaTheme="minorHAnsi" w:hAnsi="Palatino Linotype" w:cs="Arial"/>
      <w:i/>
      <w:sz w:val="22"/>
      <w:szCs w:val="22"/>
      <w:lang w:eastAsia="en-US"/>
    </w:rPr>
  </w:style>
  <w:style w:type="table" w:styleId="Tabladecuadrcula5oscura">
    <w:name w:val="Grid Table 5 Dark"/>
    <w:basedOn w:val="Tablanormal"/>
    <w:uiPriority w:val="50"/>
    <w:rsid w:val="007902A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paragraph" w:customStyle="1" w:styleId="INFOEM">
    <w:name w:val="INFOEM"/>
    <w:basedOn w:val="Normal"/>
    <w:qFormat/>
    <w:rsid w:val="007902AD"/>
    <w:pPr>
      <w:spacing w:before="240" w:after="160" w:line="360" w:lineRule="auto"/>
      <w:ind w:left="851" w:right="851"/>
      <w:jc w:val="both"/>
    </w:pPr>
    <w:rPr>
      <w:rFonts w:ascii="Palatino Linotype" w:eastAsiaTheme="minorHAnsi" w:hAnsi="Palatino Linotype" w:cstheme="minorBidi"/>
      <w:i/>
      <w:sz w:val="22"/>
      <w:szCs w:val="14"/>
      <w:lang w:eastAsia="en-US"/>
    </w:rPr>
  </w:style>
  <w:style w:type="character" w:styleId="Textoennegrita">
    <w:name w:val="Strong"/>
    <w:uiPriority w:val="22"/>
    <w:qFormat/>
    <w:rsid w:val="007902AD"/>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45E77"/>
    <w:pPr>
      <w:jc w:val="both"/>
    </w:pPr>
    <w:rPr>
      <w:rFonts w:ascii="Palatino Linotype" w:eastAsia="Calibri" w:hAnsi="Palatino Linotype" w:cs="Calibri"/>
      <w:sz w:val="20"/>
      <w:szCs w:val="20"/>
      <w:lang w:val="es-ES_tradnl"/>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245E77"/>
    <w:rPr>
      <w:rFonts w:ascii="Palatino Linotype" w:eastAsia="Calibri" w:hAnsi="Palatino Linotype" w:cs="Calibri"/>
      <w:sz w:val="20"/>
      <w:szCs w:val="20"/>
      <w:lang w:val="es-ES_tradnl"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s://legislacion.edomex.gob.mx/sites/legislacion.edomex.gob.mx/files/files/pdf/gct/2023/noviembre/nov012/nov012a.pdf" TargetMode="External"/><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_rels/header3.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FA7C0C-0F34-446B-A89A-FC660BAF73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465</TotalTime>
  <Pages>43</Pages>
  <Words>9527</Words>
  <Characters>52402</Characters>
  <Application>Microsoft Office Word</Application>
  <DocSecurity>0</DocSecurity>
  <Lines>436</Lines>
  <Paragraphs>123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61806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INFORMATICA</dc:creator>
  <cp:keywords/>
  <dc:description/>
  <cp:lastModifiedBy>INFOEM557</cp:lastModifiedBy>
  <cp:revision>13</cp:revision>
  <dcterms:created xsi:type="dcterms:W3CDTF">2024-10-10T23:46:00Z</dcterms:created>
  <dcterms:modified xsi:type="dcterms:W3CDTF">2024-11-22T15:53:00Z</dcterms:modified>
</cp:coreProperties>
</file>