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FA8EC" w14:textId="77777777" w:rsidR="009D43C4" w:rsidRPr="004E53F5" w:rsidRDefault="009D43C4" w:rsidP="009D43C4">
      <w:pPr>
        <w:spacing w:line="360" w:lineRule="auto"/>
        <w:jc w:val="both"/>
        <w:rPr>
          <w:rFonts w:ascii="Palatino Linotype" w:hAnsi="Palatino Linotype"/>
        </w:rPr>
      </w:pPr>
      <w:r w:rsidRPr="004E53F5">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763B9D" w:rsidRPr="004E53F5">
        <w:rPr>
          <w:rFonts w:ascii="Palatino Linotype" w:hAnsi="Palatino Linotype"/>
        </w:rPr>
        <w:t>catorce</w:t>
      </w:r>
      <w:r w:rsidRPr="004E53F5">
        <w:rPr>
          <w:rFonts w:ascii="Palatino Linotype" w:hAnsi="Palatino Linotype"/>
        </w:rPr>
        <w:t xml:space="preserve"> de febrero de dos mil veinticuatro.</w:t>
      </w:r>
    </w:p>
    <w:p w14:paraId="50304C89" w14:textId="77777777" w:rsidR="009D43C4" w:rsidRPr="004E53F5" w:rsidRDefault="009D43C4" w:rsidP="009D43C4">
      <w:pPr>
        <w:spacing w:line="360" w:lineRule="auto"/>
        <w:jc w:val="both"/>
        <w:rPr>
          <w:rFonts w:ascii="Palatino Linotype" w:hAnsi="Palatino Linotype"/>
        </w:rPr>
      </w:pPr>
    </w:p>
    <w:p w14:paraId="67F505B3" w14:textId="77777777" w:rsidR="009D43C4" w:rsidRPr="004E53F5" w:rsidRDefault="009D43C4" w:rsidP="009D43C4">
      <w:pPr>
        <w:tabs>
          <w:tab w:val="left" w:pos="1701"/>
        </w:tabs>
        <w:spacing w:before="240" w:line="360" w:lineRule="auto"/>
        <w:jc w:val="both"/>
        <w:rPr>
          <w:rFonts w:ascii="Palatino Linotype" w:hAnsi="Palatino Linotype" w:cs="Arial"/>
          <w:sz w:val="28"/>
        </w:rPr>
      </w:pPr>
      <w:r w:rsidRPr="004E53F5">
        <w:rPr>
          <w:rFonts w:ascii="Palatino Linotype" w:hAnsi="Palatino Linotype" w:cs="Arial"/>
          <w:b/>
        </w:rPr>
        <w:t>VISTO</w:t>
      </w:r>
      <w:r w:rsidRPr="004E53F5">
        <w:rPr>
          <w:rFonts w:ascii="Palatino Linotype" w:hAnsi="Palatino Linotype" w:cs="Arial"/>
        </w:rPr>
        <w:t xml:space="preserve"> el expediente electrónico formado con motivo del recurso de revisión número</w:t>
      </w:r>
      <w:r w:rsidRPr="004E53F5">
        <w:rPr>
          <w:rFonts w:ascii="Palatino Linotype" w:hAnsi="Palatino Linotype" w:cs="Arial"/>
          <w:b/>
        </w:rPr>
        <w:t xml:space="preserve"> </w:t>
      </w:r>
      <w:r w:rsidRPr="004E53F5">
        <w:rPr>
          <w:rFonts w:ascii="Palatino Linotype" w:hAnsi="Palatino Linotype" w:cs="Arial"/>
          <w:b/>
          <w:bCs/>
          <w:lang w:eastAsia="es-MX"/>
        </w:rPr>
        <w:t>0</w:t>
      </w:r>
      <w:r w:rsidR="000700E0" w:rsidRPr="004E53F5">
        <w:rPr>
          <w:rFonts w:ascii="Palatino Linotype" w:hAnsi="Palatino Linotype" w:cs="Arial"/>
          <w:b/>
          <w:bCs/>
          <w:lang w:eastAsia="es-MX"/>
        </w:rPr>
        <w:t>5865</w:t>
      </w:r>
      <w:r w:rsidRPr="004E53F5">
        <w:rPr>
          <w:rFonts w:ascii="Palatino Linotype" w:hAnsi="Palatino Linotype" w:cs="Arial"/>
          <w:b/>
          <w:bCs/>
          <w:lang w:eastAsia="es-MX"/>
        </w:rPr>
        <w:t xml:space="preserve">/INFOEM/IP/RR/2023, </w:t>
      </w:r>
      <w:r w:rsidRPr="004E53F5">
        <w:rPr>
          <w:rFonts w:ascii="Palatino Linotype" w:hAnsi="Palatino Linotype"/>
        </w:rPr>
        <w:t xml:space="preserve">interpuesto por un particular que no proporcionó nombre o seudónimo, en lo sucesivo el </w:t>
      </w:r>
      <w:r w:rsidRPr="004E53F5">
        <w:rPr>
          <w:rFonts w:ascii="Palatino Linotype" w:hAnsi="Palatino Linotype"/>
          <w:b/>
        </w:rPr>
        <w:t>Recurrente</w:t>
      </w:r>
      <w:r w:rsidRPr="004E53F5">
        <w:rPr>
          <w:rFonts w:ascii="Palatino Linotype" w:hAnsi="Palatino Linotype"/>
        </w:rPr>
        <w:t xml:space="preserve">, en contra de la respuesta del </w:t>
      </w:r>
      <w:r w:rsidRPr="004E53F5">
        <w:rPr>
          <w:rFonts w:ascii="Palatino Linotype" w:hAnsi="Palatino Linotype"/>
          <w:b/>
        </w:rPr>
        <w:t>Ayuntamiento de Zinacantepec</w:t>
      </w:r>
      <w:r w:rsidRPr="004E53F5">
        <w:rPr>
          <w:rFonts w:ascii="Palatino Linotype" w:hAnsi="Palatino Linotype"/>
        </w:rPr>
        <w:t xml:space="preserve">, en lo subsecuente el </w:t>
      </w:r>
      <w:r w:rsidRPr="004E53F5">
        <w:rPr>
          <w:rFonts w:ascii="Palatino Linotype" w:hAnsi="Palatino Linotype"/>
          <w:b/>
        </w:rPr>
        <w:t>Sujeto Obligado</w:t>
      </w:r>
      <w:r w:rsidRPr="004E53F5">
        <w:rPr>
          <w:rFonts w:ascii="Palatino Linotype" w:hAnsi="Palatino Linotype"/>
        </w:rPr>
        <w:t>, se procede a dictar la presente resolución.</w:t>
      </w:r>
    </w:p>
    <w:p w14:paraId="3DE88D61" w14:textId="77777777" w:rsidR="009D43C4" w:rsidRPr="004E53F5" w:rsidRDefault="009D43C4" w:rsidP="009D43C4">
      <w:pPr>
        <w:tabs>
          <w:tab w:val="left" w:pos="1701"/>
        </w:tabs>
        <w:spacing w:before="240" w:line="360" w:lineRule="auto"/>
        <w:jc w:val="both"/>
        <w:rPr>
          <w:rFonts w:ascii="Palatino Linotype" w:hAnsi="Palatino Linotype" w:cs="Arial"/>
          <w:b/>
        </w:rPr>
      </w:pPr>
    </w:p>
    <w:p w14:paraId="1D84848D" w14:textId="77777777" w:rsidR="009D43C4" w:rsidRPr="004E53F5" w:rsidRDefault="009D43C4" w:rsidP="009D43C4">
      <w:pPr>
        <w:pStyle w:val="infoemcitas"/>
        <w:jc w:val="center"/>
        <w:rPr>
          <w:b/>
          <w:bCs/>
          <w:i w:val="0"/>
          <w:iCs/>
          <w:sz w:val="28"/>
          <w:szCs w:val="28"/>
        </w:rPr>
      </w:pPr>
      <w:r w:rsidRPr="004E53F5">
        <w:rPr>
          <w:b/>
          <w:bCs/>
          <w:i w:val="0"/>
          <w:iCs/>
          <w:sz w:val="28"/>
          <w:szCs w:val="28"/>
        </w:rPr>
        <w:t>A N T E C E D E N T E S   D E L   A S U N T O</w:t>
      </w:r>
    </w:p>
    <w:p w14:paraId="7FDDE58B" w14:textId="77777777" w:rsidR="009D43C4" w:rsidRPr="004E53F5" w:rsidRDefault="009D43C4" w:rsidP="009D43C4">
      <w:pPr>
        <w:pStyle w:val="infoemcitas"/>
        <w:jc w:val="center"/>
        <w:rPr>
          <w:b/>
          <w:bCs/>
          <w:i w:val="0"/>
          <w:iCs/>
          <w:sz w:val="28"/>
          <w:szCs w:val="28"/>
        </w:rPr>
      </w:pPr>
    </w:p>
    <w:p w14:paraId="7EBBFAE8" w14:textId="77777777" w:rsidR="009D43C4" w:rsidRPr="004E53F5" w:rsidRDefault="009D43C4" w:rsidP="009D43C4">
      <w:pPr>
        <w:spacing w:before="240" w:after="240" w:line="360" w:lineRule="auto"/>
        <w:jc w:val="both"/>
        <w:rPr>
          <w:rFonts w:ascii="Palatino Linotype" w:hAnsi="Palatino Linotype"/>
        </w:rPr>
      </w:pPr>
      <w:r w:rsidRPr="004E53F5">
        <w:rPr>
          <w:rFonts w:ascii="Palatino Linotype" w:hAnsi="Palatino Linotype" w:cs="Arial"/>
          <w:b/>
          <w:sz w:val="28"/>
        </w:rPr>
        <w:t>PRIMERO.</w:t>
      </w:r>
      <w:r w:rsidRPr="004E53F5">
        <w:rPr>
          <w:rFonts w:ascii="Palatino Linotype" w:hAnsi="Palatino Linotype" w:cs="Arial"/>
        </w:rPr>
        <w:t xml:space="preserve"> </w:t>
      </w:r>
      <w:r w:rsidRPr="004E53F5">
        <w:rPr>
          <w:rFonts w:ascii="Palatino Linotype" w:hAnsi="Palatino Linotype"/>
          <w:b/>
          <w:sz w:val="28"/>
          <w:szCs w:val="28"/>
        </w:rPr>
        <w:t>De la Solicitud de Información.</w:t>
      </w:r>
    </w:p>
    <w:p w14:paraId="0C958867" w14:textId="77777777" w:rsidR="009D43C4" w:rsidRPr="004E53F5" w:rsidRDefault="009D43C4" w:rsidP="009D43C4">
      <w:pPr>
        <w:spacing w:before="240" w:line="360" w:lineRule="auto"/>
        <w:jc w:val="both"/>
        <w:rPr>
          <w:rFonts w:ascii="Palatino Linotype" w:hAnsi="Palatino Linotype" w:cs="Arial"/>
        </w:rPr>
      </w:pPr>
      <w:r w:rsidRPr="004E53F5">
        <w:rPr>
          <w:rFonts w:ascii="Palatino Linotype" w:hAnsi="Palatino Linotype" w:cs="Arial"/>
        </w:rPr>
        <w:t>Con fecha treinta y uno de julio de dos mil veintitrés, el</w:t>
      </w:r>
      <w:r w:rsidRPr="004E53F5">
        <w:rPr>
          <w:rFonts w:ascii="Palatino Linotype" w:hAnsi="Palatino Linotype" w:cs="Arial"/>
          <w:b/>
        </w:rPr>
        <w:t xml:space="preserve"> Recurrente </w:t>
      </w:r>
      <w:r w:rsidRPr="004E53F5">
        <w:rPr>
          <w:rFonts w:ascii="Palatino Linotype" w:hAnsi="Palatino Linotype" w:cs="Arial"/>
        </w:rPr>
        <w:t>presentó a través del Sistema de Acceso a la Información Mexiquense (</w:t>
      </w:r>
      <w:r w:rsidRPr="004E53F5">
        <w:rPr>
          <w:rFonts w:ascii="Palatino Linotype" w:hAnsi="Palatino Linotype" w:cs="Arial"/>
          <w:b/>
        </w:rPr>
        <w:t>SAIMEX)</w:t>
      </w:r>
      <w:r w:rsidRPr="004E53F5">
        <w:rPr>
          <w:rFonts w:ascii="Palatino Linotype" w:hAnsi="Palatino Linotype" w:cs="Arial"/>
        </w:rPr>
        <w:t xml:space="preserve"> ante </w:t>
      </w:r>
      <w:r w:rsidRPr="004E53F5">
        <w:rPr>
          <w:rFonts w:ascii="Palatino Linotype" w:hAnsi="Palatino Linotype" w:cs="Arial"/>
          <w:b/>
        </w:rPr>
        <w:t>El Sujeto Obligado</w:t>
      </w:r>
      <w:r w:rsidRPr="004E53F5">
        <w:rPr>
          <w:rFonts w:ascii="Palatino Linotype" w:hAnsi="Palatino Linotype" w:cs="Arial"/>
        </w:rPr>
        <w:t xml:space="preserve">, solicitud de acceso a la información pública, registrada bajo el número de expediente </w:t>
      </w:r>
      <w:r w:rsidR="007D560E" w:rsidRPr="004E53F5">
        <w:rPr>
          <w:rFonts w:ascii="Palatino Linotype" w:hAnsi="Palatino Linotype" w:cs="Arial"/>
          <w:b/>
        </w:rPr>
        <w:t>00969/ZINACANT/IP/2023</w:t>
      </w:r>
      <w:r w:rsidRPr="004E53F5">
        <w:rPr>
          <w:rFonts w:ascii="Palatino Linotype" w:hAnsi="Palatino Linotype" w:cs="Arial"/>
          <w:b/>
        </w:rPr>
        <w:t xml:space="preserve">, </w:t>
      </w:r>
      <w:r w:rsidRPr="004E53F5">
        <w:rPr>
          <w:rFonts w:ascii="Palatino Linotype" w:hAnsi="Palatino Linotype" w:cs="Arial"/>
        </w:rPr>
        <w:t>mediante la cual solicitó información en el tenor siguiente:</w:t>
      </w:r>
    </w:p>
    <w:p w14:paraId="5F9E7D1B" w14:textId="77777777" w:rsidR="009D43C4" w:rsidRPr="004E53F5" w:rsidRDefault="009D43C4" w:rsidP="009D43C4">
      <w:pPr>
        <w:pStyle w:val="INFOEM"/>
        <w:rPr>
          <w:lang w:val="es-ES_tradnl" w:eastAsia="es-ES"/>
        </w:rPr>
      </w:pPr>
      <w:r w:rsidRPr="004E53F5">
        <w:rPr>
          <w:lang w:val="es-ES_tradnl" w:eastAsia="es-ES"/>
        </w:rPr>
        <w:t>“</w:t>
      </w:r>
      <w:r w:rsidR="007D560E" w:rsidRPr="004E53F5">
        <w:rPr>
          <w:lang w:val="es-ES" w:eastAsia="es-ES"/>
        </w:rPr>
        <w:t>Solicito los requisitos que se solicitan para el traslado de dominio en la Subdireccion de Catastro</w:t>
      </w:r>
      <w:r w:rsidRPr="004E53F5">
        <w:rPr>
          <w:lang w:val="es-ES_tradnl" w:eastAsia="es-ES"/>
        </w:rPr>
        <w:t>.” (Sic)</w:t>
      </w:r>
    </w:p>
    <w:p w14:paraId="5E325CA8" w14:textId="77777777" w:rsidR="009D43C4" w:rsidRPr="004E53F5" w:rsidRDefault="009D43C4" w:rsidP="009D43C4">
      <w:pPr>
        <w:spacing w:before="240" w:line="360" w:lineRule="auto"/>
        <w:jc w:val="both"/>
        <w:rPr>
          <w:rFonts w:ascii="Palatino Linotype" w:hAnsi="Palatino Linotype"/>
          <w:lang w:val="es-ES_tradnl"/>
        </w:rPr>
      </w:pPr>
      <w:r w:rsidRPr="004E53F5">
        <w:rPr>
          <w:rFonts w:ascii="Palatino Linotype" w:hAnsi="Palatino Linotype"/>
          <w:b/>
          <w:lang w:val="es-ES_tradnl"/>
        </w:rPr>
        <w:lastRenderedPageBreak/>
        <w:t>Modalidad de entrega:</w:t>
      </w:r>
      <w:r w:rsidRPr="004E53F5">
        <w:rPr>
          <w:rFonts w:ascii="Palatino Linotype" w:hAnsi="Palatino Linotype"/>
          <w:lang w:val="es-ES_tradnl"/>
        </w:rPr>
        <w:t xml:space="preserve"> A través del SAIMEX.</w:t>
      </w:r>
    </w:p>
    <w:p w14:paraId="4D198FCB" w14:textId="77777777" w:rsidR="009D43C4" w:rsidRPr="004E53F5" w:rsidRDefault="009D43C4" w:rsidP="00643ACC">
      <w:pPr>
        <w:spacing w:line="360" w:lineRule="auto"/>
        <w:jc w:val="both"/>
        <w:rPr>
          <w:rFonts w:ascii="Palatino Linotype" w:hAnsi="Palatino Linotype" w:cs="Arial"/>
          <w:b/>
          <w:sz w:val="28"/>
        </w:rPr>
      </w:pPr>
    </w:p>
    <w:p w14:paraId="68AE34C3" w14:textId="77777777" w:rsidR="009D43C4" w:rsidRPr="004E53F5" w:rsidRDefault="009D43C4" w:rsidP="00643ACC">
      <w:pPr>
        <w:spacing w:line="360" w:lineRule="auto"/>
        <w:jc w:val="both"/>
        <w:rPr>
          <w:rFonts w:ascii="Palatino Linotype" w:hAnsi="Palatino Linotype" w:cs="Arial"/>
          <w:b/>
          <w:sz w:val="28"/>
          <w:szCs w:val="20"/>
        </w:rPr>
      </w:pPr>
      <w:r w:rsidRPr="004E53F5">
        <w:rPr>
          <w:rFonts w:ascii="Palatino Linotype" w:hAnsi="Palatino Linotype" w:cs="Arial"/>
          <w:b/>
          <w:sz w:val="28"/>
        </w:rPr>
        <w:t xml:space="preserve">SEGUNDO. </w:t>
      </w:r>
      <w:r w:rsidRPr="004E53F5">
        <w:rPr>
          <w:rFonts w:ascii="Palatino Linotype" w:hAnsi="Palatino Linotype" w:cs="Arial"/>
          <w:b/>
          <w:sz w:val="28"/>
          <w:szCs w:val="20"/>
        </w:rPr>
        <w:t xml:space="preserve">De la prórroga </w:t>
      </w:r>
    </w:p>
    <w:p w14:paraId="7E2B0AC2" w14:textId="77777777" w:rsidR="009D43C4" w:rsidRPr="004E53F5" w:rsidRDefault="009D43C4" w:rsidP="009D43C4">
      <w:pPr>
        <w:spacing w:before="240" w:line="360" w:lineRule="auto"/>
        <w:jc w:val="both"/>
        <w:rPr>
          <w:rFonts w:ascii="Palatino Linotype" w:hAnsi="Palatino Linotype" w:cs="Arial"/>
          <w:szCs w:val="20"/>
        </w:rPr>
      </w:pPr>
      <w:r w:rsidRPr="004E53F5">
        <w:rPr>
          <w:rFonts w:ascii="Palatino Linotype" w:hAnsi="Palatino Linotype" w:cs="Arial"/>
          <w:szCs w:val="20"/>
        </w:rPr>
        <w:t>En fecha veintiuno de agosto dos mil veintitrés, el Sujeto Obligado notificó una prórroga por siete días más, manifestando lo siguiente;</w:t>
      </w:r>
    </w:p>
    <w:p w14:paraId="5448A039" w14:textId="77777777" w:rsidR="009D43C4" w:rsidRPr="004E53F5" w:rsidRDefault="009D43C4" w:rsidP="009D43C4">
      <w:pPr>
        <w:pStyle w:val="infoemcitas"/>
      </w:pPr>
      <w:r w:rsidRPr="004E53F5">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1378C58" w14:textId="77777777" w:rsidR="009D43C4" w:rsidRPr="004E53F5" w:rsidRDefault="009D43C4" w:rsidP="009D43C4">
      <w:pPr>
        <w:pStyle w:val="infoemcitas"/>
      </w:pPr>
      <w:r w:rsidRPr="004E53F5">
        <w:t>Con fundamento en el artículo 163 de la Ley de Transparencia y Acceso a la Información Pública del Estado de México y Municipios se aprueba prórroga solicitada con la finalidad de dar cabal cumplimiento a su requerimiento.</w:t>
      </w:r>
    </w:p>
    <w:p w14:paraId="4B0FB315" w14:textId="77777777" w:rsidR="009D43C4" w:rsidRPr="004E53F5" w:rsidRDefault="009D43C4" w:rsidP="009D43C4">
      <w:pPr>
        <w:pStyle w:val="infoemcitas"/>
      </w:pPr>
      <w:r w:rsidRPr="004E53F5">
        <w:t>BRENDA SELENE HERNANDEZ LOPEZ</w:t>
      </w:r>
    </w:p>
    <w:p w14:paraId="3455FF6D" w14:textId="77777777" w:rsidR="009D43C4" w:rsidRPr="004E53F5" w:rsidRDefault="009D43C4" w:rsidP="009D43C4">
      <w:pPr>
        <w:pStyle w:val="infoemcitas"/>
      </w:pPr>
      <w:r w:rsidRPr="004E53F5">
        <w:t>Responsable de la Unidad de Transparencia” (Sic)</w:t>
      </w:r>
    </w:p>
    <w:p w14:paraId="6234D2E2" w14:textId="77777777" w:rsidR="009D43C4" w:rsidRPr="004E53F5" w:rsidRDefault="009D43C4" w:rsidP="00643ACC">
      <w:pPr>
        <w:spacing w:line="360" w:lineRule="auto"/>
        <w:jc w:val="both"/>
        <w:rPr>
          <w:rFonts w:ascii="Palatino Linotype" w:hAnsi="Palatino Linotype" w:cs="Arial"/>
          <w:b/>
          <w:sz w:val="28"/>
        </w:rPr>
      </w:pPr>
    </w:p>
    <w:p w14:paraId="1F8B2396" w14:textId="77777777" w:rsidR="009D43C4" w:rsidRPr="004E53F5" w:rsidRDefault="009D43C4" w:rsidP="00643ACC">
      <w:pPr>
        <w:spacing w:line="360" w:lineRule="auto"/>
        <w:jc w:val="both"/>
        <w:rPr>
          <w:rFonts w:ascii="Palatino Linotype" w:hAnsi="Palatino Linotype" w:cs="Arial"/>
          <w:b/>
          <w:sz w:val="28"/>
        </w:rPr>
      </w:pPr>
      <w:r w:rsidRPr="004E53F5">
        <w:rPr>
          <w:rFonts w:ascii="Palatino Linotype" w:hAnsi="Palatino Linotype" w:cs="Arial"/>
          <w:b/>
          <w:sz w:val="28"/>
        </w:rPr>
        <w:t xml:space="preserve">TERCERO. </w:t>
      </w:r>
      <w:r w:rsidRPr="004E53F5">
        <w:rPr>
          <w:rFonts w:ascii="Palatino Linotype" w:hAnsi="Palatino Linotype" w:cs="Arial"/>
          <w:b/>
          <w:sz w:val="28"/>
          <w:szCs w:val="20"/>
        </w:rPr>
        <w:t>De la respuesta a la solicitud o entrega de información.</w:t>
      </w:r>
    </w:p>
    <w:p w14:paraId="37E0F228" w14:textId="77777777" w:rsidR="009D43C4" w:rsidRPr="004E53F5" w:rsidRDefault="009D43C4" w:rsidP="009D43C4">
      <w:pPr>
        <w:pStyle w:val="Sinespaciado"/>
        <w:spacing w:line="360" w:lineRule="auto"/>
        <w:jc w:val="both"/>
        <w:rPr>
          <w:rFonts w:ascii="Palatino Linotype" w:hAnsi="Palatino Linotype" w:cs="Arial"/>
          <w:sz w:val="24"/>
        </w:rPr>
      </w:pPr>
      <w:r w:rsidRPr="004E53F5">
        <w:rPr>
          <w:rFonts w:ascii="Palatino Linotype" w:hAnsi="Palatino Linotype"/>
          <w:sz w:val="24"/>
        </w:rPr>
        <w:t xml:space="preserve">De las constancias que obran en el expediente electrónico, se advierte que el </w:t>
      </w:r>
      <w:r w:rsidRPr="004E53F5">
        <w:rPr>
          <w:rFonts w:ascii="Palatino Linotype" w:hAnsi="Palatino Linotype" w:cs="Arial"/>
          <w:sz w:val="24"/>
        </w:rPr>
        <w:t xml:space="preserve">día </w:t>
      </w:r>
      <w:r w:rsidRPr="004E53F5">
        <w:rPr>
          <w:rFonts w:ascii="Palatino Linotype" w:hAnsi="Palatino Linotype" w:cs="Arial"/>
          <w:b/>
          <w:sz w:val="24"/>
        </w:rPr>
        <w:t>treinta de agosto de dos mil veintitrés</w:t>
      </w:r>
      <w:r w:rsidRPr="004E53F5">
        <w:rPr>
          <w:rFonts w:ascii="Palatino Linotype" w:hAnsi="Palatino Linotype" w:cs="Arial"/>
          <w:sz w:val="24"/>
        </w:rPr>
        <w:t xml:space="preserve">, el </w:t>
      </w:r>
      <w:r w:rsidRPr="004E53F5">
        <w:rPr>
          <w:rFonts w:ascii="Palatino Linotype" w:hAnsi="Palatino Linotype" w:cs="Arial"/>
          <w:b/>
          <w:sz w:val="24"/>
        </w:rPr>
        <w:t>Sujeto Obligado</w:t>
      </w:r>
      <w:r w:rsidRPr="004E53F5">
        <w:rPr>
          <w:rFonts w:ascii="Palatino Linotype" w:hAnsi="Palatino Linotype" w:cs="Arial"/>
          <w:sz w:val="24"/>
        </w:rPr>
        <w:t xml:space="preserve"> dio respuesta a la solicitud de información en los siguientes términos: </w:t>
      </w:r>
    </w:p>
    <w:p w14:paraId="4BB6B901" w14:textId="77777777" w:rsidR="009D43C4" w:rsidRPr="004E53F5" w:rsidRDefault="009D43C4" w:rsidP="009D43C4">
      <w:pPr>
        <w:spacing w:line="360" w:lineRule="auto"/>
        <w:jc w:val="both"/>
        <w:rPr>
          <w:rFonts w:ascii="Palatino Linotype" w:hAnsi="Palatino Linotype" w:cs="Arial"/>
        </w:rPr>
      </w:pPr>
    </w:p>
    <w:p w14:paraId="3BE4385A" w14:textId="77777777" w:rsidR="007D560E" w:rsidRPr="004E53F5" w:rsidRDefault="009D43C4" w:rsidP="007D560E">
      <w:pPr>
        <w:ind w:left="567" w:right="567"/>
        <w:jc w:val="right"/>
        <w:rPr>
          <w:rFonts w:ascii="Palatino Linotype" w:hAnsi="Palatino Linotype" w:cs="Arial"/>
          <w:i/>
        </w:rPr>
      </w:pPr>
      <w:r w:rsidRPr="004E53F5">
        <w:rPr>
          <w:rFonts w:ascii="Palatino Linotype" w:hAnsi="Palatino Linotype" w:cs="Arial"/>
          <w:i/>
        </w:rPr>
        <w:t>“</w:t>
      </w:r>
      <w:r w:rsidR="007D560E" w:rsidRPr="004E53F5">
        <w:rPr>
          <w:rFonts w:ascii="Palatino Linotype" w:hAnsi="Palatino Linotype" w:cs="Arial"/>
          <w:i/>
        </w:rPr>
        <w:t>Zinacantepec, México a 30 de Agosto de 2023</w:t>
      </w:r>
    </w:p>
    <w:p w14:paraId="3D529822" w14:textId="77777777" w:rsidR="007D560E" w:rsidRPr="004E53F5" w:rsidRDefault="007D560E" w:rsidP="007D560E">
      <w:pPr>
        <w:ind w:left="567" w:right="567"/>
        <w:jc w:val="right"/>
        <w:rPr>
          <w:rFonts w:ascii="Palatino Linotype" w:hAnsi="Palatino Linotype" w:cs="Arial"/>
          <w:i/>
        </w:rPr>
      </w:pPr>
      <w:r w:rsidRPr="004E53F5">
        <w:rPr>
          <w:rFonts w:ascii="Palatino Linotype" w:hAnsi="Palatino Linotype" w:cs="Arial"/>
          <w:i/>
        </w:rPr>
        <w:t>Nombre del solicitante: C. Solicitante</w:t>
      </w:r>
    </w:p>
    <w:p w14:paraId="24A3161D" w14:textId="77777777" w:rsidR="007D560E" w:rsidRPr="004E53F5" w:rsidRDefault="007D560E" w:rsidP="007D560E">
      <w:pPr>
        <w:ind w:left="567" w:right="567"/>
        <w:jc w:val="right"/>
        <w:rPr>
          <w:rFonts w:ascii="Palatino Linotype" w:hAnsi="Palatino Linotype" w:cs="Arial"/>
          <w:i/>
        </w:rPr>
      </w:pPr>
      <w:r w:rsidRPr="004E53F5">
        <w:rPr>
          <w:rFonts w:ascii="Palatino Linotype" w:hAnsi="Palatino Linotype" w:cs="Arial"/>
          <w:i/>
        </w:rPr>
        <w:t>Folio de la solicitud: 00969/ZINACANT/IP/2023</w:t>
      </w:r>
    </w:p>
    <w:p w14:paraId="1F940E22" w14:textId="77777777" w:rsidR="007D560E" w:rsidRPr="004E53F5" w:rsidRDefault="007D560E" w:rsidP="007D560E">
      <w:pPr>
        <w:ind w:left="567" w:right="567"/>
        <w:jc w:val="both"/>
        <w:rPr>
          <w:rFonts w:ascii="Palatino Linotype" w:hAnsi="Palatino Linotype" w:cs="Arial"/>
          <w:i/>
        </w:rPr>
      </w:pPr>
    </w:p>
    <w:p w14:paraId="0DEEFFA7" w14:textId="77777777" w:rsidR="007D560E" w:rsidRPr="004E53F5" w:rsidRDefault="007D560E" w:rsidP="007D560E">
      <w:pPr>
        <w:ind w:left="567" w:right="567"/>
        <w:jc w:val="both"/>
        <w:rPr>
          <w:rFonts w:ascii="Palatino Linotype" w:hAnsi="Palatino Linotype" w:cs="Arial"/>
          <w:i/>
        </w:rPr>
      </w:pPr>
      <w:r w:rsidRPr="004E53F5">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4D26038" w14:textId="77777777" w:rsidR="007D560E" w:rsidRPr="004E53F5" w:rsidRDefault="007D560E" w:rsidP="007D560E">
      <w:pPr>
        <w:ind w:left="567" w:right="567"/>
        <w:jc w:val="both"/>
        <w:rPr>
          <w:rFonts w:ascii="Palatino Linotype" w:hAnsi="Palatino Linotype" w:cs="Arial"/>
          <w:i/>
        </w:rPr>
      </w:pPr>
      <w:r w:rsidRPr="004E53F5">
        <w:rPr>
          <w:rFonts w:ascii="Palatino Linotype" w:hAnsi="Palatino Linotype" w:cs="Arial"/>
          <w:i/>
        </w:rPr>
        <w:t xml:space="preserve">APRECIABLE SOLICITANTE </w:t>
      </w:r>
    </w:p>
    <w:p w14:paraId="35C200D0" w14:textId="77777777" w:rsidR="007D560E" w:rsidRPr="004E53F5" w:rsidRDefault="007D560E" w:rsidP="007D560E">
      <w:pPr>
        <w:ind w:left="567" w:right="567"/>
        <w:jc w:val="both"/>
        <w:rPr>
          <w:rFonts w:ascii="Palatino Linotype" w:hAnsi="Palatino Linotype" w:cs="Arial"/>
          <w:i/>
        </w:rPr>
      </w:pPr>
      <w:r w:rsidRPr="004E53F5">
        <w:rPr>
          <w:rFonts w:ascii="Palatino Linotype" w:hAnsi="Palatino Linotype" w:cs="Arial"/>
          <w:i/>
        </w:rPr>
        <w:t xml:space="preserve">P R E S E N T E </w:t>
      </w:r>
    </w:p>
    <w:p w14:paraId="6EA5F570" w14:textId="77777777" w:rsidR="007D560E" w:rsidRPr="004E53F5" w:rsidRDefault="007D560E" w:rsidP="007D560E">
      <w:pPr>
        <w:ind w:left="567" w:right="567"/>
        <w:jc w:val="both"/>
        <w:rPr>
          <w:rFonts w:ascii="Palatino Linotype" w:hAnsi="Palatino Linotype" w:cs="Arial"/>
          <w:i/>
        </w:rPr>
      </w:pPr>
      <w:r w:rsidRPr="004E53F5">
        <w:rPr>
          <w:rFonts w:ascii="Palatino Linotype" w:hAnsi="Palatino Linotype" w:cs="Arial"/>
          <w:i/>
        </w:rPr>
        <w:t>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00969/ZINACANT/IP/2023, recibida a través del Sistema SAIMEX, en donde se solicita textualmente lo siguiente: “Solicito los requisitos que se solicitan para el traslado de dominio en la Subdireccion de Catastro.” (sic). En apego a lo establecido su solicitud fue analizada y turnada al área poseedora de la información, en este caso la Tesorería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6FC5CDA2" w14:textId="77777777" w:rsidR="007D560E" w:rsidRPr="004E53F5" w:rsidRDefault="007D560E" w:rsidP="007D560E">
      <w:pPr>
        <w:ind w:left="567" w:right="567"/>
        <w:jc w:val="both"/>
        <w:rPr>
          <w:rFonts w:ascii="Palatino Linotype" w:hAnsi="Palatino Linotype" w:cs="Arial"/>
          <w:i/>
        </w:rPr>
      </w:pPr>
      <w:r w:rsidRPr="004E53F5">
        <w:rPr>
          <w:rFonts w:ascii="Palatino Linotype" w:hAnsi="Palatino Linotype" w:cs="Arial"/>
          <w:i/>
        </w:rPr>
        <w:t>ATENTAMENTE</w:t>
      </w:r>
    </w:p>
    <w:p w14:paraId="126EBB1D" w14:textId="77777777" w:rsidR="009D43C4" w:rsidRPr="004E53F5" w:rsidRDefault="007D560E" w:rsidP="007D560E">
      <w:pPr>
        <w:ind w:left="567" w:right="567"/>
        <w:jc w:val="both"/>
        <w:rPr>
          <w:rFonts w:ascii="Palatino Linotype" w:hAnsi="Palatino Linotype" w:cs="Arial"/>
          <w:i/>
        </w:rPr>
      </w:pPr>
      <w:r w:rsidRPr="004E53F5">
        <w:rPr>
          <w:rFonts w:ascii="Palatino Linotype" w:hAnsi="Palatino Linotype" w:cs="Arial"/>
          <w:i/>
        </w:rPr>
        <w:t>BRENDA SELENE HERNANDEZ LOPEZ</w:t>
      </w:r>
      <w:r w:rsidR="009D43C4" w:rsidRPr="004E53F5">
        <w:rPr>
          <w:rFonts w:ascii="Palatino Linotype" w:hAnsi="Palatino Linotype" w:cs="Arial"/>
          <w:i/>
        </w:rPr>
        <w:t xml:space="preserve"> “(Sic).</w:t>
      </w:r>
    </w:p>
    <w:p w14:paraId="3D0CF35E" w14:textId="77777777" w:rsidR="009D43C4" w:rsidRPr="004E53F5" w:rsidRDefault="009D43C4" w:rsidP="009D43C4">
      <w:pPr>
        <w:spacing w:line="360" w:lineRule="auto"/>
        <w:ind w:right="567"/>
        <w:jc w:val="both"/>
        <w:rPr>
          <w:rFonts w:ascii="Palatino Linotype" w:hAnsi="Palatino Linotype" w:cs="Arial"/>
        </w:rPr>
      </w:pPr>
    </w:p>
    <w:p w14:paraId="34E140F4" w14:textId="77777777" w:rsidR="009D43C4" w:rsidRPr="004E53F5" w:rsidRDefault="009D43C4" w:rsidP="007D560E">
      <w:pPr>
        <w:spacing w:line="360" w:lineRule="auto"/>
        <w:jc w:val="both"/>
        <w:rPr>
          <w:rFonts w:ascii="Palatino Linotype" w:hAnsi="Palatino Linotype" w:cs="Arial"/>
        </w:rPr>
      </w:pPr>
      <w:r w:rsidRPr="004E53F5">
        <w:rPr>
          <w:rFonts w:ascii="Palatino Linotype" w:hAnsi="Palatino Linotype" w:cs="Arial"/>
        </w:rPr>
        <w:t xml:space="preserve">Adicionalmente, el Sujeto Obligado adjuntó </w:t>
      </w:r>
      <w:r w:rsidR="007D560E" w:rsidRPr="004E53F5">
        <w:rPr>
          <w:rFonts w:ascii="Palatino Linotype" w:hAnsi="Palatino Linotype" w:cs="Arial"/>
        </w:rPr>
        <w:t>los</w:t>
      </w:r>
      <w:r w:rsidRPr="004E53F5">
        <w:rPr>
          <w:rFonts w:ascii="Palatino Linotype" w:hAnsi="Palatino Linotype" w:cs="Arial"/>
        </w:rPr>
        <w:t xml:space="preserve"> archivo</w:t>
      </w:r>
      <w:r w:rsidR="007D560E" w:rsidRPr="004E53F5">
        <w:rPr>
          <w:rFonts w:ascii="Palatino Linotype" w:hAnsi="Palatino Linotype" w:cs="Arial"/>
        </w:rPr>
        <w:t>s</w:t>
      </w:r>
      <w:r w:rsidRPr="004E53F5">
        <w:rPr>
          <w:rFonts w:ascii="Palatino Linotype" w:hAnsi="Palatino Linotype" w:cs="Arial"/>
        </w:rPr>
        <w:t xml:space="preserve"> electrónico</w:t>
      </w:r>
      <w:r w:rsidR="007D560E" w:rsidRPr="004E53F5">
        <w:rPr>
          <w:rFonts w:ascii="Palatino Linotype" w:hAnsi="Palatino Linotype" w:cs="Arial"/>
        </w:rPr>
        <w:t>s</w:t>
      </w:r>
      <w:r w:rsidRPr="004E53F5">
        <w:rPr>
          <w:rFonts w:ascii="Palatino Linotype" w:hAnsi="Palatino Linotype" w:cs="Arial"/>
        </w:rPr>
        <w:t xml:space="preserve"> denominado</w:t>
      </w:r>
      <w:r w:rsidR="007D560E" w:rsidRPr="004E53F5">
        <w:rPr>
          <w:rFonts w:ascii="Palatino Linotype" w:hAnsi="Palatino Linotype" w:cs="Arial"/>
        </w:rPr>
        <w:t>s</w:t>
      </w:r>
      <w:r w:rsidRPr="004E53F5">
        <w:rPr>
          <w:rFonts w:ascii="Palatino Linotype" w:hAnsi="Palatino Linotype" w:cs="Arial"/>
        </w:rPr>
        <w:t xml:space="preserve"> “</w:t>
      </w:r>
      <w:r w:rsidR="007D560E" w:rsidRPr="004E53F5">
        <w:rPr>
          <w:rFonts w:ascii="Palatino Linotype" w:hAnsi="Palatino Linotype" w:cs="Arial"/>
          <w:b/>
          <w:i/>
        </w:rPr>
        <w:t>Solicitud 00969.pdf”, “Solicitud 00969.pdf” y “Solicitud 00969.pdf</w:t>
      </w:r>
      <w:r w:rsidRPr="004E53F5">
        <w:rPr>
          <w:rFonts w:ascii="Palatino Linotype" w:hAnsi="Palatino Linotype" w:cs="Arial"/>
          <w:b/>
          <w:i/>
        </w:rPr>
        <w:t xml:space="preserve">”, </w:t>
      </w:r>
      <w:r w:rsidRPr="004E53F5">
        <w:rPr>
          <w:rFonts w:ascii="Palatino Linotype" w:hAnsi="Palatino Linotype" w:cs="Arial"/>
        </w:rPr>
        <w:t>mismo</w:t>
      </w:r>
      <w:r w:rsidR="007D560E" w:rsidRPr="004E53F5">
        <w:rPr>
          <w:rFonts w:ascii="Palatino Linotype" w:hAnsi="Palatino Linotype" w:cs="Arial"/>
        </w:rPr>
        <w:t>s</w:t>
      </w:r>
      <w:r w:rsidRPr="004E53F5">
        <w:rPr>
          <w:rFonts w:ascii="Palatino Linotype" w:hAnsi="Palatino Linotype" w:cs="Arial"/>
        </w:rPr>
        <w:t xml:space="preserve"> que no </w:t>
      </w:r>
      <w:r w:rsidRPr="004E53F5">
        <w:rPr>
          <w:rFonts w:ascii="Palatino Linotype" w:hAnsi="Palatino Linotype" w:cs="Arial"/>
        </w:rPr>
        <w:lastRenderedPageBreak/>
        <w:t>se reproduce</w:t>
      </w:r>
      <w:r w:rsidR="007D560E" w:rsidRPr="004E53F5">
        <w:rPr>
          <w:rFonts w:ascii="Palatino Linotype" w:hAnsi="Palatino Linotype" w:cs="Arial"/>
        </w:rPr>
        <w:t>n</w:t>
      </w:r>
      <w:r w:rsidRPr="004E53F5">
        <w:rPr>
          <w:rFonts w:ascii="Palatino Linotype" w:hAnsi="Palatino Linotype" w:cs="Arial"/>
        </w:rPr>
        <w:t xml:space="preserve"> por ser del conocimiento de las partes, sin embargo, será</w:t>
      </w:r>
      <w:r w:rsidR="007D560E" w:rsidRPr="004E53F5">
        <w:rPr>
          <w:rFonts w:ascii="Palatino Linotype" w:hAnsi="Palatino Linotype" w:cs="Arial"/>
        </w:rPr>
        <w:t>n</w:t>
      </w:r>
      <w:r w:rsidRPr="004E53F5">
        <w:rPr>
          <w:rFonts w:ascii="Palatino Linotype" w:hAnsi="Palatino Linotype" w:cs="Arial"/>
        </w:rPr>
        <w:t xml:space="preserve"> materia de estudio en el considerando respectivo. </w:t>
      </w:r>
    </w:p>
    <w:p w14:paraId="4085A862" w14:textId="77777777" w:rsidR="009D43C4" w:rsidRPr="004E53F5" w:rsidRDefault="009D43C4" w:rsidP="00643ACC">
      <w:pPr>
        <w:spacing w:line="360" w:lineRule="auto"/>
        <w:jc w:val="both"/>
        <w:rPr>
          <w:rFonts w:ascii="Palatino Linotype" w:hAnsi="Palatino Linotype" w:cs="Arial"/>
          <w:b/>
          <w:sz w:val="28"/>
        </w:rPr>
      </w:pPr>
    </w:p>
    <w:p w14:paraId="629985FA" w14:textId="77777777" w:rsidR="009D43C4" w:rsidRPr="004E53F5" w:rsidRDefault="009D43C4" w:rsidP="00643ACC">
      <w:pPr>
        <w:spacing w:line="360" w:lineRule="auto"/>
        <w:jc w:val="both"/>
        <w:rPr>
          <w:rFonts w:ascii="Palatino Linotype" w:hAnsi="Palatino Linotype" w:cs="Arial"/>
          <w:b/>
          <w:sz w:val="28"/>
        </w:rPr>
      </w:pPr>
      <w:r w:rsidRPr="004E53F5">
        <w:rPr>
          <w:rFonts w:ascii="Palatino Linotype" w:hAnsi="Palatino Linotype" w:cs="Arial"/>
          <w:b/>
          <w:sz w:val="28"/>
        </w:rPr>
        <w:t xml:space="preserve">CUARTO. </w:t>
      </w:r>
      <w:r w:rsidRPr="004E53F5">
        <w:rPr>
          <w:rFonts w:ascii="Palatino Linotype" w:hAnsi="Palatino Linotype"/>
          <w:b/>
          <w:sz w:val="28"/>
        </w:rPr>
        <w:t>Del recurso de revisión.</w:t>
      </w:r>
    </w:p>
    <w:p w14:paraId="36B5A183" w14:textId="77777777" w:rsidR="009D43C4" w:rsidRPr="004E53F5" w:rsidRDefault="009D43C4" w:rsidP="009D43C4">
      <w:pPr>
        <w:spacing w:before="240" w:line="360" w:lineRule="auto"/>
        <w:jc w:val="both"/>
        <w:rPr>
          <w:rFonts w:ascii="Palatino Linotype" w:hAnsi="Palatino Linotype" w:cs="Arial"/>
        </w:rPr>
      </w:pPr>
      <w:r w:rsidRPr="004E53F5">
        <w:rPr>
          <w:rFonts w:ascii="Palatino Linotype" w:hAnsi="Palatino Linotype" w:cs="Arial"/>
        </w:rPr>
        <w:t xml:space="preserve">Inconforme con la respuesta notificada por </w:t>
      </w:r>
      <w:r w:rsidRPr="004E53F5">
        <w:rPr>
          <w:rFonts w:ascii="Palatino Linotype" w:hAnsi="Palatino Linotype" w:cs="Arial"/>
          <w:b/>
        </w:rPr>
        <w:t xml:space="preserve">El Sujeto Obligado, </w:t>
      </w:r>
      <w:r w:rsidRPr="004E53F5">
        <w:rPr>
          <w:rFonts w:ascii="Palatino Linotype" w:hAnsi="Palatino Linotype" w:cs="Arial"/>
        </w:rPr>
        <w:t>el</w:t>
      </w:r>
      <w:r w:rsidRPr="004E53F5">
        <w:rPr>
          <w:rFonts w:ascii="Palatino Linotype" w:hAnsi="Palatino Linotype" w:cs="Arial"/>
          <w:b/>
        </w:rPr>
        <w:t xml:space="preserve"> Recurrente </w:t>
      </w:r>
      <w:r w:rsidRPr="004E53F5">
        <w:rPr>
          <w:rFonts w:ascii="Palatino Linotype" w:hAnsi="Palatino Linotype" w:cs="Arial"/>
        </w:rPr>
        <w:t xml:space="preserve">interpuso recurso de revisión, en fecha </w:t>
      </w:r>
      <w:r w:rsidR="007D560E" w:rsidRPr="004E53F5">
        <w:rPr>
          <w:rFonts w:ascii="Palatino Linotype" w:hAnsi="Palatino Linotype" w:cs="Arial"/>
          <w:b/>
        </w:rPr>
        <w:t>doce</w:t>
      </w:r>
      <w:r w:rsidRPr="004E53F5">
        <w:rPr>
          <w:rFonts w:ascii="Palatino Linotype" w:hAnsi="Palatino Linotype" w:cs="Arial"/>
          <w:b/>
        </w:rPr>
        <w:t xml:space="preserve"> de septiembre de dos mil veintitrés</w:t>
      </w:r>
      <w:r w:rsidRPr="004E53F5">
        <w:rPr>
          <w:rFonts w:ascii="Palatino Linotype" w:hAnsi="Palatino Linotype" w:cs="Arial"/>
        </w:rPr>
        <w:t xml:space="preserve">, el cual fue registrado en el sistema electrónico con el expediente número </w:t>
      </w:r>
      <w:r w:rsidRPr="004E53F5">
        <w:rPr>
          <w:rFonts w:ascii="Palatino Linotype" w:hAnsi="Palatino Linotype" w:cs="Arial"/>
          <w:b/>
        </w:rPr>
        <w:t>0</w:t>
      </w:r>
      <w:r w:rsidR="000700E0" w:rsidRPr="004E53F5">
        <w:rPr>
          <w:rFonts w:ascii="Palatino Linotype" w:hAnsi="Palatino Linotype" w:cs="Arial"/>
          <w:b/>
        </w:rPr>
        <w:t>5865</w:t>
      </w:r>
      <w:r w:rsidRPr="004E53F5">
        <w:rPr>
          <w:rFonts w:ascii="Palatino Linotype" w:hAnsi="Palatino Linotype" w:cs="Arial"/>
          <w:b/>
        </w:rPr>
        <w:t xml:space="preserve">/INFOEM/IP/RR/2023; </w:t>
      </w:r>
      <w:r w:rsidRPr="004E53F5">
        <w:rPr>
          <w:rFonts w:ascii="Palatino Linotype" w:hAnsi="Palatino Linotype" w:cs="Arial"/>
        </w:rPr>
        <w:t>en los cuales arguye las siguientes manifestaciones:</w:t>
      </w:r>
    </w:p>
    <w:p w14:paraId="7101E253" w14:textId="77777777" w:rsidR="009D43C4" w:rsidRPr="004E53F5" w:rsidRDefault="009D43C4" w:rsidP="009D43C4">
      <w:pPr>
        <w:pStyle w:val="Prrafodelista"/>
        <w:numPr>
          <w:ilvl w:val="0"/>
          <w:numId w:val="5"/>
        </w:numPr>
        <w:spacing w:before="240" w:line="360" w:lineRule="auto"/>
        <w:ind w:left="142" w:firstLine="0"/>
        <w:jc w:val="both"/>
        <w:rPr>
          <w:rFonts w:ascii="Palatino Linotype" w:hAnsi="Palatino Linotype" w:cs="Arial"/>
          <w:b/>
          <w:i/>
        </w:rPr>
      </w:pPr>
      <w:r w:rsidRPr="004E53F5">
        <w:rPr>
          <w:rFonts w:ascii="Palatino Linotype" w:hAnsi="Palatino Linotype" w:cs="Arial"/>
          <w:b/>
          <w:i/>
        </w:rPr>
        <w:t xml:space="preserve">Acto impugnado </w:t>
      </w:r>
    </w:p>
    <w:p w14:paraId="70546BC8" w14:textId="77777777" w:rsidR="009D43C4" w:rsidRPr="004E53F5" w:rsidRDefault="009D43C4" w:rsidP="009D43C4">
      <w:pPr>
        <w:pStyle w:val="Prrafodelista"/>
        <w:spacing w:before="240" w:line="360" w:lineRule="auto"/>
        <w:ind w:left="720"/>
        <w:jc w:val="both"/>
        <w:rPr>
          <w:rFonts w:ascii="Palatino Linotype" w:hAnsi="Palatino Linotype" w:cs="Arial"/>
          <w:i/>
        </w:rPr>
      </w:pPr>
      <w:r w:rsidRPr="004E53F5">
        <w:rPr>
          <w:rFonts w:ascii="Palatino Linotype" w:hAnsi="Palatino Linotype" w:cs="Arial"/>
          <w:i/>
        </w:rPr>
        <w:t>“LA RESPUESTA” (sic)</w:t>
      </w:r>
    </w:p>
    <w:p w14:paraId="71B7CB91" w14:textId="77777777" w:rsidR="009D43C4" w:rsidRPr="004E53F5" w:rsidRDefault="009D43C4" w:rsidP="009D43C4">
      <w:pPr>
        <w:pStyle w:val="Prrafodelista"/>
        <w:numPr>
          <w:ilvl w:val="0"/>
          <w:numId w:val="5"/>
        </w:numPr>
        <w:spacing w:before="240" w:line="360" w:lineRule="auto"/>
        <w:ind w:left="142" w:firstLine="0"/>
        <w:jc w:val="both"/>
        <w:rPr>
          <w:rFonts w:ascii="Palatino Linotype" w:hAnsi="Palatino Linotype" w:cs="Arial"/>
          <w:b/>
          <w:i/>
        </w:rPr>
      </w:pPr>
      <w:r w:rsidRPr="004E53F5">
        <w:rPr>
          <w:rFonts w:ascii="Palatino Linotype" w:hAnsi="Palatino Linotype" w:cs="Arial"/>
          <w:b/>
          <w:i/>
        </w:rPr>
        <w:t>Razones o motivos de inconformidad</w:t>
      </w:r>
    </w:p>
    <w:p w14:paraId="330979E1" w14:textId="77777777" w:rsidR="009D43C4" w:rsidRPr="004E53F5" w:rsidRDefault="009D43C4" w:rsidP="009D43C4">
      <w:pPr>
        <w:spacing w:before="240" w:line="360" w:lineRule="auto"/>
        <w:ind w:left="284"/>
        <w:jc w:val="both"/>
        <w:rPr>
          <w:rFonts w:ascii="Palatino Linotype" w:hAnsi="Palatino Linotype" w:cs="Arial"/>
          <w:i/>
        </w:rPr>
      </w:pPr>
      <w:r w:rsidRPr="004E53F5">
        <w:rPr>
          <w:rFonts w:ascii="Palatino Linotype" w:hAnsi="Palatino Linotype" w:cs="Arial"/>
          <w:i/>
        </w:rPr>
        <w:t>“</w:t>
      </w:r>
      <w:r w:rsidR="007D560E" w:rsidRPr="004E53F5">
        <w:rPr>
          <w:rFonts w:ascii="Palatino Linotype" w:hAnsi="Palatino Linotype" w:cs="Arial"/>
          <w:i/>
        </w:rPr>
        <w:t>INCOMPLETA NO ADJUNTAN INFORMACION</w:t>
      </w:r>
      <w:r w:rsidRPr="004E53F5">
        <w:rPr>
          <w:rFonts w:ascii="Palatino Linotype" w:hAnsi="Palatino Linotype" w:cs="Arial"/>
          <w:i/>
        </w:rPr>
        <w:t>” (sic)</w:t>
      </w:r>
    </w:p>
    <w:p w14:paraId="0D957E7D" w14:textId="77777777" w:rsidR="009D43C4" w:rsidRPr="004E53F5" w:rsidRDefault="009D43C4" w:rsidP="009D43C4">
      <w:pPr>
        <w:spacing w:line="360" w:lineRule="auto"/>
        <w:jc w:val="both"/>
        <w:rPr>
          <w:rFonts w:ascii="Palatino Linotype" w:hAnsi="Palatino Linotype" w:cs="Arial"/>
        </w:rPr>
      </w:pPr>
    </w:p>
    <w:p w14:paraId="3B223B68" w14:textId="77777777" w:rsidR="009D43C4" w:rsidRPr="004E53F5" w:rsidRDefault="009D43C4" w:rsidP="009D43C4">
      <w:pPr>
        <w:spacing w:before="240" w:line="360" w:lineRule="auto"/>
        <w:jc w:val="both"/>
        <w:rPr>
          <w:rFonts w:ascii="Palatino Linotype" w:hAnsi="Palatino Linotype" w:cs="Arial"/>
          <w:b/>
        </w:rPr>
      </w:pPr>
      <w:r w:rsidRPr="004E53F5">
        <w:rPr>
          <w:rFonts w:ascii="Palatino Linotype" w:hAnsi="Palatino Linotype" w:cs="Arial"/>
          <w:b/>
          <w:sz w:val="28"/>
        </w:rPr>
        <w:t>QUINTO</w:t>
      </w:r>
      <w:r w:rsidRPr="004E53F5">
        <w:rPr>
          <w:rFonts w:ascii="Palatino Linotype" w:hAnsi="Palatino Linotype" w:cs="Arial"/>
          <w:b/>
        </w:rPr>
        <w:t xml:space="preserve">. </w:t>
      </w:r>
      <w:r w:rsidRPr="004E53F5">
        <w:rPr>
          <w:rFonts w:ascii="Palatino Linotype" w:hAnsi="Palatino Linotype" w:cs="Arial"/>
          <w:b/>
          <w:sz w:val="28"/>
          <w:szCs w:val="28"/>
        </w:rPr>
        <w:t>Del turno y admisión del recurso de revisión.</w:t>
      </w:r>
    </w:p>
    <w:p w14:paraId="6306A697" w14:textId="56517A76" w:rsidR="009D43C4" w:rsidRPr="004E53F5" w:rsidRDefault="009D43C4" w:rsidP="009D43C4">
      <w:pPr>
        <w:spacing w:before="240" w:line="360" w:lineRule="auto"/>
        <w:jc w:val="both"/>
        <w:rPr>
          <w:rFonts w:ascii="Palatino Linotype" w:hAnsi="Palatino Linotype" w:cs="Arial"/>
          <w:sz w:val="28"/>
        </w:rPr>
      </w:pPr>
      <w:r w:rsidRPr="004E53F5">
        <w:rPr>
          <w:rFonts w:ascii="Palatino Linotype" w:hAnsi="Palatino Linotype"/>
        </w:rPr>
        <w:t xml:space="preserve">El medio de impugnación fue turnado al Comisionado Presidente </w:t>
      </w:r>
      <w:r w:rsidRPr="004E53F5">
        <w:rPr>
          <w:rFonts w:ascii="Palatino Linotype" w:hAnsi="Palatino Linotype"/>
          <w:b/>
        </w:rPr>
        <w:t>José Martínez Vilchis,</w:t>
      </w:r>
      <w:r w:rsidRPr="004E53F5">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4E53F5">
        <w:rPr>
          <w:rFonts w:ascii="Palatino Linotype" w:hAnsi="Palatino Linotype"/>
          <w:b/>
        </w:rPr>
        <w:t>admisión</w:t>
      </w:r>
      <w:r w:rsidRPr="004E53F5">
        <w:rPr>
          <w:rFonts w:ascii="Palatino Linotype" w:hAnsi="Palatino Linotype"/>
        </w:rPr>
        <w:t xml:space="preserve"> en fecha </w:t>
      </w:r>
      <w:r w:rsidR="007D560E" w:rsidRPr="004E53F5">
        <w:rPr>
          <w:rFonts w:ascii="Palatino Linotype" w:hAnsi="Palatino Linotype"/>
          <w:b/>
        </w:rPr>
        <w:t>dieciocho</w:t>
      </w:r>
      <w:r w:rsidRPr="004E53F5">
        <w:rPr>
          <w:rFonts w:ascii="Palatino Linotype" w:hAnsi="Palatino Linotype"/>
          <w:b/>
        </w:rPr>
        <w:t xml:space="preserve"> de septiembre de dos mil veintitrés</w:t>
      </w:r>
      <w:r w:rsidRPr="004E53F5">
        <w:rPr>
          <w:rFonts w:ascii="Palatino Linotype" w:hAnsi="Palatino Linotype"/>
        </w:rPr>
        <w:t>, determinándose en ellos, un plazo de siete días para que las partes manifestaran lo que a su derecho corresponda en términos del numeral ya citado.</w:t>
      </w:r>
    </w:p>
    <w:p w14:paraId="1131DDAD" w14:textId="77777777" w:rsidR="009D43C4" w:rsidRPr="004E53F5" w:rsidRDefault="009D43C4" w:rsidP="009D43C4">
      <w:pPr>
        <w:pStyle w:val="Prrafodelista"/>
        <w:spacing w:line="360" w:lineRule="auto"/>
        <w:ind w:left="0"/>
        <w:jc w:val="both"/>
        <w:rPr>
          <w:rFonts w:ascii="Palatino Linotype" w:hAnsi="Palatino Linotype" w:cs="Arial"/>
          <w:b/>
          <w:sz w:val="28"/>
          <w:szCs w:val="28"/>
        </w:rPr>
      </w:pPr>
      <w:r w:rsidRPr="004E53F5">
        <w:rPr>
          <w:rFonts w:ascii="Palatino Linotype" w:hAnsi="Palatino Linotype" w:cs="Arial"/>
          <w:b/>
          <w:sz w:val="28"/>
          <w:szCs w:val="28"/>
        </w:rPr>
        <w:lastRenderedPageBreak/>
        <w:t>SEXTO. De la etapa de instrucción.</w:t>
      </w:r>
    </w:p>
    <w:p w14:paraId="41120220" w14:textId="77777777" w:rsidR="009D43C4" w:rsidRPr="004E53F5" w:rsidRDefault="009D43C4" w:rsidP="009D43C4">
      <w:pPr>
        <w:spacing w:line="360" w:lineRule="auto"/>
        <w:jc w:val="both"/>
        <w:rPr>
          <w:rFonts w:ascii="Palatino Linotype" w:hAnsi="Palatino Linotype"/>
        </w:rPr>
      </w:pPr>
      <w:r w:rsidRPr="004E53F5">
        <w:rPr>
          <w:rFonts w:ascii="Palatino Linotype" w:hAnsi="Palatino Linotype" w:cs="Arial"/>
        </w:rPr>
        <w:t>De las constancias que obran en el expediente electrónico del SAIMEX, se advierte que el Sujeto Obligado fue omiso al rendir su informe justificado. De igual manera, se advierte que el Recurrente</w:t>
      </w:r>
      <w:r w:rsidRPr="004E53F5">
        <w:rPr>
          <w:rFonts w:ascii="Palatino Linotype" w:hAnsi="Palatino Linotype" w:cs="Arial"/>
          <w:b/>
        </w:rPr>
        <w:t>,</w:t>
      </w:r>
      <w:r w:rsidRPr="004E53F5">
        <w:rPr>
          <w:rFonts w:ascii="Palatino Linotype" w:hAnsi="Palatino Linotype" w:cs="Arial"/>
        </w:rPr>
        <w:t xml:space="preserve"> omitió rendir dentro del término de Ley, las manifestaciones que a sus intereses conviniera.</w:t>
      </w:r>
    </w:p>
    <w:p w14:paraId="6AE85C04" w14:textId="77777777" w:rsidR="009D43C4" w:rsidRPr="004E53F5" w:rsidRDefault="009D43C4" w:rsidP="009D43C4">
      <w:pPr>
        <w:spacing w:line="360" w:lineRule="auto"/>
        <w:jc w:val="both"/>
        <w:rPr>
          <w:rFonts w:ascii="Palatino Linotype" w:hAnsi="Palatino Linotype" w:cs="Arial"/>
        </w:rPr>
      </w:pPr>
    </w:p>
    <w:p w14:paraId="6F1EEFD9" w14:textId="77777777" w:rsidR="009D43C4" w:rsidRPr="004E53F5" w:rsidRDefault="009D43C4" w:rsidP="009D43C4">
      <w:pPr>
        <w:spacing w:line="360" w:lineRule="auto"/>
        <w:jc w:val="both"/>
        <w:rPr>
          <w:rFonts w:ascii="Palatino Linotype" w:hAnsi="Palatino Linotype" w:cs="Arial"/>
        </w:rPr>
      </w:pPr>
      <w:r w:rsidRPr="004E53F5">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10E45557" w14:textId="77777777" w:rsidR="009D43C4" w:rsidRPr="004E53F5" w:rsidRDefault="009D43C4" w:rsidP="009D43C4">
      <w:pPr>
        <w:spacing w:line="360" w:lineRule="auto"/>
        <w:jc w:val="both"/>
        <w:rPr>
          <w:rFonts w:ascii="Palatino Linotype" w:hAnsi="Palatino Linotype" w:cs="Arial"/>
          <w:b/>
          <w:sz w:val="28"/>
          <w:szCs w:val="28"/>
        </w:rPr>
      </w:pPr>
    </w:p>
    <w:p w14:paraId="22AAA7AD" w14:textId="77777777" w:rsidR="009D43C4" w:rsidRPr="004E53F5" w:rsidRDefault="009D43C4" w:rsidP="009D43C4">
      <w:pPr>
        <w:spacing w:line="360" w:lineRule="auto"/>
        <w:jc w:val="both"/>
        <w:rPr>
          <w:rFonts w:ascii="Palatino Linotype" w:hAnsi="Palatino Linotype" w:cs="Arial"/>
          <w:b/>
          <w:sz w:val="28"/>
          <w:szCs w:val="28"/>
        </w:rPr>
      </w:pPr>
      <w:r w:rsidRPr="004E53F5">
        <w:rPr>
          <w:rFonts w:ascii="Palatino Linotype" w:hAnsi="Palatino Linotype" w:cs="Arial"/>
          <w:b/>
          <w:sz w:val="28"/>
          <w:szCs w:val="28"/>
        </w:rPr>
        <w:t>SÉPTIMO. Del Cierre de Instrucción.</w:t>
      </w:r>
    </w:p>
    <w:p w14:paraId="07EF4CC0" w14:textId="77777777" w:rsidR="009D43C4" w:rsidRPr="004E53F5" w:rsidRDefault="009D43C4" w:rsidP="009D43C4">
      <w:pPr>
        <w:spacing w:line="360" w:lineRule="auto"/>
        <w:jc w:val="both"/>
        <w:rPr>
          <w:rFonts w:ascii="Palatino Linotype" w:hAnsi="Palatino Linotype" w:cs="Arial"/>
        </w:rPr>
      </w:pPr>
      <w:r w:rsidRPr="004E53F5">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7D560E" w:rsidRPr="004E53F5">
        <w:rPr>
          <w:rFonts w:ascii="Palatino Linotype" w:hAnsi="Palatino Linotype" w:cs="Arial"/>
          <w:b/>
        </w:rPr>
        <w:t>siete de diciembre</w:t>
      </w:r>
      <w:r w:rsidRPr="004E53F5">
        <w:rPr>
          <w:rFonts w:ascii="Palatino Linotype" w:hAnsi="Palatino Linotype" w:cs="Arial"/>
          <w:b/>
        </w:rPr>
        <w:t xml:space="preserve"> de dos mil veintitrés</w:t>
      </w:r>
      <w:r w:rsidRPr="004E53F5">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02601E5F" w14:textId="77777777" w:rsidR="009D43C4" w:rsidRPr="004E53F5" w:rsidRDefault="009D43C4" w:rsidP="009D43C4">
      <w:pPr>
        <w:spacing w:line="360" w:lineRule="auto"/>
        <w:jc w:val="both"/>
        <w:rPr>
          <w:rFonts w:ascii="Palatino Linotype" w:hAnsi="Palatino Linotype" w:cs="Arial"/>
        </w:rPr>
      </w:pPr>
    </w:p>
    <w:p w14:paraId="3C79D3F7" w14:textId="77777777" w:rsidR="009D43C4" w:rsidRPr="004E53F5" w:rsidRDefault="009D43C4" w:rsidP="009D43C4">
      <w:pPr>
        <w:spacing w:line="360" w:lineRule="auto"/>
        <w:jc w:val="both"/>
        <w:rPr>
          <w:rFonts w:ascii="Palatino Linotype" w:eastAsia="Calibri" w:hAnsi="Palatino Linotype" w:cs="Arial"/>
          <w:b/>
          <w:sz w:val="28"/>
          <w:lang w:val="es-ES_tradnl"/>
        </w:rPr>
      </w:pPr>
      <w:r w:rsidRPr="004E53F5">
        <w:rPr>
          <w:rFonts w:ascii="Palatino Linotype" w:eastAsia="Calibri" w:hAnsi="Palatino Linotype" w:cs="Arial"/>
          <w:b/>
          <w:sz w:val="28"/>
          <w:lang w:val="es-ES_tradnl"/>
        </w:rPr>
        <w:t>OCTAVO. De la ampliación del término para resolver.</w:t>
      </w:r>
    </w:p>
    <w:p w14:paraId="28C58014" w14:textId="77777777" w:rsidR="009D43C4" w:rsidRPr="004E53F5" w:rsidRDefault="009D43C4" w:rsidP="009D43C4">
      <w:pPr>
        <w:spacing w:line="360" w:lineRule="auto"/>
        <w:jc w:val="both"/>
        <w:rPr>
          <w:rFonts w:ascii="Palatino Linotype" w:eastAsia="Calibri" w:hAnsi="Palatino Linotype" w:cs="Arial"/>
          <w:lang w:val="es-ES_tradnl"/>
        </w:rPr>
      </w:pPr>
      <w:r w:rsidRPr="004E53F5">
        <w:rPr>
          <w:rFonts w:ascii="Palatino Linotype" w:eastAsia="Calibri" w:hAnsi="Palatino Linotype" w:cs="Arial"/>
          <w:lang w:val="es-ES_tradnl"/>
        </w:rPr>
        <w:t xml:space="preserve">En fecha </w:t>
      </w:r>
      <w:r w:rsidR="007D560E" w:rsidRPr="004E53F5">
        <w:rPr>
          <w:rFonts w:ascii="Palatino Linotype" w:eastAsia="Calibri" w:hAnsi="Palatino Linotype" w:cs="Arial"/>
          <w:b/>
          <w:lang w:val="es-ES_tradnl"/>
        </w:rPr>
        <w:t>siete de diciembre</w:t>
      </w:r>
      <w:r w:rsidRPr="004E53F5">
        <w:rPr>
          <w:rFonts w:ascii="Palatino Linotype" w:eastAsia="Calibri" w:hAnsi="Palatino Linotype" w:cs="Arial"/>
          <w:lang w:val="es-ES_tradnl"/>
        </w:rPr>
        <w:t xml:space="preserve"> de dos mil veintitrés, se amplió el término para resolver el recurso de revisión en términos del artículo 181 párrafo tercero de la Ley de </w:t>
      </w:r>
      <w:r w:rsidRPr="004E53F5">
        <w:rPr>
          <w:rFonts w:ascii="Palatino Linotype" w:eastAsia="Calibri" w:hAnsi="Palatino Linotype" w:cs="Arial"/>
          <w:lang w:val="es-ES_tradnl"/>
        </w:rPr>
        <w:lastRenderedPageBreak/>
        <w:t>Transparencia y Acceso a la Información Pública del Estado de México y Municipios por un plazo de quince días hábiles.</w:t>
      </w:r>
    </w:p>
    <w:p w14:paraId="3BCF4579" w14:textId="77777777" w:rsidR="009D43C4" w:rsidRPr="004E53F5" w:rsidRDefault="009D43C4" w:rsidP="009D43C4">
      <w:pPr>
        <w:spacing w:line="360" w:lineRule="auto"/>
        <w:jc w:val="both"/>
        <w:rPr>
          <w:rFonts w:ascii="Palatino Linotype" w:hAnsi="Palatino Linotype"/>
          <w:lang w:val="es-ES_tradnl"/>
        </w:rPr>
      </w:pPr>
    </w:p>
    <w:p w14:paraId="19A9145E"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lang w:val="es-ES_tradnl"/>
        </w:rPr>
        <w:t xml:space="preserve">Este organismo garante no pasa por alto justificar, </w:t>
      </w:r>
      <w:r w:rsidRPr="004E53F5">
        <w:rPr>
          <w:rFonts w:ascii="Palatino Linotype" w:hAnsi="Palatino Linotype"/>
          <w:bCs/>
          <w:lang w:val="es-ES_tradnl"/>
        </w:rPr>
        <w:t xml:space="preserve">que el plazo para emitir resolución en el presente asunto </w:t>
      </w:r>
      <w:r w:rsidRPr="004E53F5">
        <w:rPr>
          <w:rFonts w:ascii="Palatino Linotype" w:hAnsi="Palatino Linotype"/>
          <w:lang w:val="es-ES_tradnl"/>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67F12B9"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lang w:val="es-ES_tradnl"/>
        </w:rPr>
        <w:t xml:space="preserve"> </w:t>
      </w:r>
    </w:p>
    <w:p w14:paraId="53FDFC00"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lang w:val="es-ES_tradnl"/>
        </w:rPr>
        <w:t xml:space="preserve">Por ello, es menester precisar que, si bien se ha excedido el plazo para resolver el presente medio de impugnación, de conformidad con la ley de la materia, </w:t>
      </w:r>
      <w:r w:rsidRPr="004E53F5">
        <w:rPr>
          <w:rFonts w:ascii="Palatino Linotype" w:hAnsi="Palatino Linotype"/>
          <w:bCs/>
          <w:lang w:val="es-ES_tradnl"/>
        </w:rPr>
        <w:t>el plazo para emitir resolución</w:t>
      </w:r>
      <w:r w:rsidRPr="004E53F5">
        <w:rPr>
          <w:rFonts w:ascii="Palatino Linotype" w:hAnsi="Palatino Linotype"/>
          <w:lang w:val="es-ES_tradnl"/>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51B98010"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lang w:val="es-ES_tradnl"/>
        </w:rPr>
        <w:t xml:space="preserve"> </w:t>
      </w:r>
    </w:p>
    <w:p w14:paraId="5472CD83"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343036A"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lang w:val="es-ES_tradnl"/>
        </w:rPr>
        <w:t xml:space="preserve"> </w:t>
      </w:r>
    </w:p>
    <w:p w14:paraId="4CE6D7C4"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lang w:val="es-ES_tradnl"/>
        </w:rPr>
        <w:t xml:space="preserve">En ese sentido, el legislador fijó los términos procesales en las leyes, de manera general, sin que pudiera prever la variada gama de casos que son resueltos por los órganos </w:t>
      </w:r>
      <w:r w:rsidRPr="004E53F5">
        <w:rPr>
          <w:rFonts w:ascii="Palatino Linotype" w:hAnsi="Palatino Linotype"/>
          <w:lang w:val="es-ES_tradnl"/>
        </w:rPr>
        <w:lastRenderedPageBreak/>
        <w:t>jurisdiccionales o cuasi jurisdiccionales, tanto por la complejidad de los hechos, como por el número de casos que conocen.</w:t>
      </w:r>
    </w:p>
    <w:p w14:paraId="4EF06760"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lang w:val="es-ES_tradnl"/>
        </w:rPr>
        <w:t xml:space="preserve"> </w:t>
      </w:r>
    </w:p>
    <w:p w14:paraId="77BA9A4C"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lang w:val="es-ES_tradnl"/>
        </w:rPr>
        <w:t xml:space="preserve">Por ello, excepcionalmente, si un asunto es resuelto con posterioridad a los plazos señalados por la norma debe analizarse la razonabilidad del tiempo necesario para su resolución, atentos a los siguientes criterios:  </w:t>
      </w:r>
    </w:p>
    <w:p w14:paraId="4CBE604D"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p>
    <w:p w14:paraId="3E814C34" w14:textId="77777777" w:rsidR="009D43C4" w:rsidRPr="004E53F5" w:rsidRDefault="009D43C4" w:rsidP="009D43C4">
      <w:pPr>
        <w:numPr>
          <w:ilvl w:val="0"/>
          <w:numId w:val="6"/>
        </w:num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b/>
          <w:lang w:val="es-ES_tradnl"/>
        </w:rPr>
        <w:t>Complejidad del asunto:</w:t>
      </w:r>
      <w:r w:rsidRPr="004E53F5">
        <w:rPr>
          <w:rFonts w:ascii="Palatino Linotype" w:hAnsi="Palatino Linotype"/>
          <w:lang w:val="es-ES_tradnl"/>
        </w:rPr>
        <w:t xml:space="preserve"> La complejidad de la prueba, la pluralidad de sujetos procesales, el tiempo transcurrido, las características y contexto del recurso.</w:t>
      </w:r>
    </w:p>
    <w:p w14:paraId="015545C1" w14:textId="77777777" w:rsidR="009D43C4" w:rsidRPr="004E53F5" w:rsidRDefault="009D43C4" w:rsidP="009D43C4">
      <w:pPr>
        <w:numPr>
          <w:ilvl w:val="0"/>
          <w:numId w:val="6"/>
        </w:num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b/>
          <w:lang w:val="es-ES_tradnl"/>
        </w:rPr>
        <w:t>Actividad Procesal del interesado:</w:t>
      </w:r>
      <w:r w:rsidRPr="004E53F5">
        <w:rPr>
          <w:rFonts w:ascii="Palatino Linotype" w:hAnsi="Palatino Linotype"/>
          <w:lang w:val="es-ES_tradnl"/>
        </w:rPr>
        <w:t xml:space="preserve"> Acciones u omisiones del interesado.</w:t>
      </w:r>
    </w:p>
    <w:p w14:paraId="3F61AEF1" w14:textId="77777777" w:rsidR="009D43C4" w:rsidRPr="004E53F5" w:rsidRDefault="009D43C4" w:rsidP="009D43C4">
      <w:pPr>
        <w:numPr>
          <w:ilvl w:val="0"/>
          <w:numId w:val="6"/>
        </w:num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b/>
          <w:lang w:val="es-ES_tradnl"/>
        </w:rPr>
        <w:t>Conducta de la Autoridad:</w:t>
      </w:r>
      <w:r w:rsidRPr="004E53F5">
        <w:rPr>
          <w:rFonts w:ascii="Palatino Linotype" w:hAnsi="Palatino Linotype"/>
          <w:lang w:val="es-ES_tradnl"/>
        </w:rPr>
        <w:t xml:space="preserve"> Las Acciones u omisiones realizadas en el procedimiento. Así como si la autoridad actuó con la debida diligencia.</w:t>
      </w:r>
    </w:p>
    <w:p w14:paraId="21812560" w14:textId="77777777" w:rsidR="009D43C4" w:rsidRPr="004E53F5" w:rsidRDefault="009D43C4" w:rsidP="009D43C4">
      <w:pPr>
        <w:numPr>
          <w:ilvl w:val="0"/>
          <w:numId w:val="6"/>
        </w:num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b/>
          <w:lang w:val="es-ES_tradnl"/>
        </w:rPr>
        <w:t>La afectación generada en la situación jurídica de la persona involucrada en el proceso:</w:t>
      </w:r>
      <w:r w:rsidRPr="004E53F5">
        <w:rPr>
          <w:rFonts w:ascii="Palatino Linotype" w:hAnsi="Palatino Linotype"/>
          <w:lang w:val="es-ES_tradnl"/>
        </w:rPr>
        <w:t xml:space="preserve"> Violación a sus derechos humanos.</w:t>
      </w:r>
    </w:p>
    <w:p w14:paraId="7283A04D"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p>
    <w:p w14:paraId="3EA98E4D"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9C50235"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p>
    <w:p w14:paraId="65F263BF"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lang w:val="es-ES_tradnl"/>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w:t>
      </w:r>
      <w:r w:rsidRPr="004E53F5">
        <w:rPr>
          <w:rFonts w:ascii="Palatino Linotype" w:hAnsi="Palatino Linotype"/>
          <w:lang w:val="es-ES_tradnl"/>
        </w:rPr>
        <w:lastRenderedPageBreak/>
        <w:t>EL LEGISLADOR AL FIJARLOS Y LAS CARACTERÍSTICAS DEL CASO.”, visible en la Gaceta del Seminario Judicial de la Federación con el registro digital 205635.</w:t>
      </w:r>
    </w:p>
    <w:p w14:paraId="1EE994F1"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p>
    <w:p w14:paraId="0203B360"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lang w:val="es-ES_tradn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3052AD6"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p>
    <w:p w14:paraId="58494017"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lang w:val="es-ES_tradnl"/>
        </w:rPr>
        <w:t>Al respecto, también son de considerar los criterios sostenidos por el Cuarto Tribunal Colegiado en Materia Administrativa del Primer Circuito, cuyos rubros y datos de identificación son los siguientes:</w:t>
      </w:r>
    </w:p>
    <w:p w14:paraId="0D2C95DD"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p>
    <w:p w14:paraId="027DFB28"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lang w:val="es-ES_tradnl"/>
        </w:rPr>
        <w:t>“</w:t>
      </w:r>
      <w:r w:rsidRPr="004E53F5">
        <w:rPr>
          <w:rFonts w:ascii="Palatino Linotype" w:hAnsi="Palatino Linotype"/>
          <w:b/>
          <w:lang w:val="es-ES_tradnl"/>
        </w:rPr>
        <w:t>PLAZO RAZONABLE PARA RESOLVER. DIMENSIÓN Y EFECTOS DE ESTE CONCEPTO CUANDO SE ADUCE EXCESIVA CARGA DE TRABAJO.”</w:t>
      </w:r>
      <w:r w:rsidRPr="004E53F5">
        <w:rPr>
          <w:rFonts w:ascii="Palatino Linotype" w:hAnsi="Palatino Linotype"/>
          <w:lang w:val="es-ES_tradnl"/>
        </w:rPr>
        <w:t xml:space="preserve"> consultable en el Seminario Judicial de la Federación y su gaceta, con el registro digital 2002351.</w:t>
      </w:r>
    </w:p>
    <w:p w14:paraId="3618E607"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p>
    <w:p w14:paraId="743D72BC"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lang w:val="es-ES_tradnl"/>
        </w:rPr>
        <w:t>“</w:t>
      </w:r>
      <w:r w:rsidRPr="004E53F5">
        <w:rPr>
          <w:rFonts w:ascii="Palatino Linotype" w:hAnsi="Palatino Linotype"/>
          <w:b/>
          <w:lang w:val="es-ES_tradnl"/>
        </w:rPr>
        <w:t xml:space="preserve">PLAZO RAZONABLE PARA RESOLVER. CONCEPTO Y ELEMENTOS QUE LO INTEGRAN A LA LUZ DEL DERECHO INTERNACIONAL DE LOS DERECHOS </w:t>
      </w:r>
      <w:r w:rsidRPr="004E53F5">
        <w:rPr>
          <w:rFonts w:ascii="Palatino Linotype" w:hAnsi="Palatino Linotype"/>
          <w:b/>
          <w:lang w:val="es-ES_tradnl"/>
        </w:rPr>
        <w:lastRenderedPageBreak/>
        <w:t>HUMANOS.”,</w:t>
      </w:r>
      <w:r w:rsidRPr="004E53F5">
        <w:rPr>
          <w:rFonts w:ascii="Palatino Linotype" w:hAnsi="Palatino Linotype"/>
          <w:lang w:val="es-ES_tradnl"/>
        </w:rPr>
        <w:t xml:space="preserve"> visible en el Seminario Judicial de la Federación y su gaceta, con el registro digital 2002350.</w:t>
      </w:r>
    </w:p>
    <w:p w14:paraId="74677F1E"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p>
    <w:p w14:paraId="4184A699"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hAnsi="Palatino Linotype"/>
          <w:lang w:val="es-ES_tradnl"/>
        </w:rPr>
      </w:pPr>
      <w:r w:rsidRPr="004E53F5">
        <w:rPr>
          <w:rFonts w:ascii="Palatino Linotype" w:hAnsi="Palatino Linotype"/>
          <w:bCs/>
          <w:lang w:val="es-ES_tradnl"/>
        </w:rPr>
        <w:t>Por ello, este organismo garante comprometido con la tutela de los derechos humanos confiados señala que este exceso del plazo legal para resolver el presente asunto resulta de carácter excepcional.</w:t>
      </w:r>
    </w:p>
    <w:p w14:paraId="18F8096F" w14:textId="77777777" w:rsidR="009D43C4" w:rsidRPr="004E53F5" w:rsidRDefault="009D43C4" w:rsidP="009D43C4">
      <w:pPr>
        <w:spacing w:line="360" w:lineRule="auto"/>
        <w:jc w:val="both"/>
        <w:rPr>
          <w:rFonts w:ascii="Palatino Linotype" w:hAnsi="Palatino Linotype" w:cs="Arial"/>
        </w:rPr>
      </w:pPr>
    </w:p>
    <w:p w14:paraId="7E8EB698" w14:textId="77777777" w:rsidR="009D43C4" w:rsidRPr="004E53F5" w:rsidRDefault="009D43C4" w:rsidP="009D43C4">
      <w:pPr>
        <w:spacing w:line="360" w:lineRule="auto"/>
        <w:jc w:val="both"/>
        <w:rPr>
          <w:rFonts w:ascii="Palatino Linotype" w:eastAsia="Calibri" w:hAnsi="Palatino Linotype" w:cs="Arial"/>
          <w:lang w:val="es-MX" w:eastAsia="en-US"/>
        </w:rPr>
      </w:pPr>
    </w:p>
    <w:p w14:paraId="43FFEC2A" w14:textId="77777777" w:rsidR="009D43C4" w:rsidRPr="004E53F5" w:rsidRDefault="009D43C4" w:rsidP="009D43C4">
      <w:pPr>
        <w:spacing w:line="360" w:lineRule="auto"/>
        <w:jc w:val="center"/>
        <w:rPr>
          <w:rFonts w:ascii="Palatino Linotype" w:hAnsi="Palatino Linotype"/>
          <w:b/>
          <w:bCs/>
          <w:spacing w:val="60"/>
          <w:sz w:val="28"/>
          <w:lang w:val="es-ES_tradnl"/>
        </w:rPr>
      </w:pPr>
      <w:r w:rsidRPr="004E53F5">
        <w:rPr>
          <w:rFonts w:ascii="Palatino Linotype" w:hAnsi="Palatino Linotype"/>
          <w:b/>
          <w:bCs/>
          <w:spacing w:val="60"/>
          <w:sz w:val="28"/>
          <w:lang w:val="es-ES_tradnl"/>
        </w:rPr>
        <w:t>CONSIDERANDO</w:t>
      </w:r>
    </w:p>
    <w:p w14:paraId="4C13E657" w14:textId="77777777" w:rsidR="009D43C4" w:rsidRPr="004E53F5" w:rsidRDefault="009D43C4" w:rsidP="009D43C4">
      <w:pPr>
        <w:spacing w:line="360" w:lineRule="auto"/>
        <w:ind w:right="49"/>
        <w:jc w:val="both"/>
        <w:rPr>
          <w:rFonts w:ascii="Palatino Linotype" w:hAnsi="Palatino Linotype"/>
          <w:szCs w:val="28"/>
        </w:rPr>
      </w:pPr>
    </w:p>
    <w:p w14:paraId="327884B4" w14:textId="77777777" w:rsidR="009D43C4" w:rsidRPr="004E53F5" w:rsidRDefault="009D43C4" w:rsidP="009D43C4">
      <w:pPr>
        <w:spacing w:before="240" w:line="360" w:lineRule="auto"/>
        <w:jc w:val="both"/>
        <w:rPr>
          <w:rFonts w:ascii="Palatino Linotype" w:hAnsi="Palatino Linotype" w:cs="Arial"/>
          <w:sz w:val="28"/>
          <w:szCs w:val="28"/>
        </w:rPr>
      </w:pPr>
      <w:r w:rsidRPr="004E53F5">
        <w:rPr>
          <w:rFonts w:ascii="Palatino Linotype" w:hAnsi="Palatino Linotype" w:cs="Arial"/>
          <w:b/>
          <w:sz w:val="28"/>
        </w:rPr>
        <w:t>PRIMERO.</w:t>
      </w:r>
      <w:r w:rsidRPr="004E53F5">
        <w:rPr>
          <w:rFonts w:ascii="Palatino Linotype" w:hAnsi="Palatino Linotype" w:cs="Arial"/>
          <w:b/>
        </w:rPr>
        <w:t xml:space="preserve"> </w:t>
      </w:r>
      <w:r w:rsidRPr="004E53F5">
        <w:rPr>
          <w:rFonts w:ascii="Palatino Linotype" w:hAnsi="Palatino Linotype" w:cs="Arial"/>
          <w:b/>
          <w:sz w:val="28"/>
          <w:szCs w:val="28"/>
        </w:rPr>
        <w:t>De la competencia</w:t>
      </w:r>
      <w:r w:rsidRPr="004E53F5">
        <w:rPr>
          <w:rFonts w:ascii="Palatino Linotype" w:hAnsi="Palatino Linotype" w:cs="Arial"/>
          <w:sz w:val="28"/>
          <w:szCs w:val="28"/>
        </w:rPr>
        <w:t>.</w:t>
      </w:r>
    </w:p>
    <w:p w14:paraId="5487B2D9" w14:textId="77777777" w:rsidR="009D43C4" w:rsidRPr="004E53F5" w:rsidRDefault="009D43C4" w:rsidP="009D43C4">
      <w:pPr>
        <w:spacing w:before="240" w:line="360" w:lineRule="auto"/>
        <w:jc w:val="both"/>
        <w:rPr>
          <w:rFonts w:ascii="Palatino Linotype" w:eastAsia="Calibri" w:hAnsi="Palatino Linotype" w:cs="Arial"/>
          <w:color w:val="000000" w:themeColor="text1"/>
        </w:rPr>
      </w:pPr>
      <w:r w:rsidRPr="004E53F5">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interpuesto por </w:t>
      </w:r>
      <w:r w:rsidRPr="004E53F5">
        <w:rPr>
          <w:rFonts w:ascii="Palatino Linotype" w:hAnsi="Palatino Linotype" w:cs="Arial"/>
          <w:b/>
        </w:rPr>
        <w:t xml:space="preserve">la parte recurrente </w:t>
      </w:r>
      <w:r w:rsidRPr="004E53F5">
        <w:rPr>
          <w:rFonts w:ascii="Palatino Linotype" w:hAnsi="Palatino Linotype" w:cs="Arial"/>
        </w:rPr>
        <w:t xml:space="preserve">conforme a lo dispuesto en los artículos 1, párrafos segundo y tercero, </w:t>
      </w:r>
      <w:r w:rsidRPr="004E53F5">
        <w:rPr>
          <w:rFonts w:ascii="Palatino Linotype" w:eastAsia="Calibri" w:hAnsi="Palatino Linotype"/>
          <w:color w:val="000000" w:themeColor="text1"/>
        </w:rPr>
        <w:t xml:space="preserve">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w:t>
      </w:r>
      <w:r w:rsidRPr="004E53F5">
        <w:rPr>
          <w:rFonts w:ascii="Palatino Linotype" w:eastAsia="Calibri" w:hAnsi="Palatino Linotype" w:cs="Arial"/>
          <w:color w:val="000000" w:themeColor="text1"/>
        </w:rPr>
        <w:t xml:space="preserve">de la Ley de Transparencia y Acceso a la Información Pública del Estado de México y Municipios; y </w:t>
      </w:r>
      <w:r w:rsidRPr="004E53F5">
        <w:rPr>
          <w:rFonts w:ascii="Palatino Linotype" w:hAnsi="Palatino Linotype"/>
        </w:rPr>
        <w:t>6, 9 fracciones I y XXIII</w:t>
      </w:r>
      <w:r w:rsidRPr="004E53F5">
        <w:rPr>
          <w:rFonts w:ascii="Palatino Linotype" w:eastAsia="Calibri" w:hAnsi="Palatino Linotype" w:cs="Arial"/>
          <w:color w:val="000000" w:themeColor="text1"/>
        </w:rPr>
        <w:t>, y 11 del Reglamento Interior del Instituto de Transparencia, Acceso a la Información Pública y Protección de Datos Personales del Estado de México y Municipios.</w:t>
      </w:r>
    </w:p>
    <w:p w14:paraId="74E51747" w14:textId="77777777" w:rsidR="009D43C4" w:rsidRPr="004E53F5" w:rsidRDefault="009D43C4" w:rsidP="009D43C4">
      <w:pPr>
        <w:spacing w:before="240" w:line="360" w:lineRule="auto"/>
        <w:jc w:val="both"/>
        <w:rPr>
          <w:rFonts w:ascii="Palatino Linotype" w:eastAsia="Calibri" w:hAnsi="Palatino Linotype"/>
          <w:b/>
          <w:color w:val="000000" w:themeColor="text1"/>
        </w:rPr>
      </w:pPr>
    </w:p>
    <w:p w14:paraId="13BB06F1" w14:textId="77777777" w:rsidR="009D43C4" w:rsidRPr="004E53F5" w:rsidRDefault="009D43C4" w:rsidP="009D43C4">
      <w:pPr>
        <w:pStyle w:val="Prrafodelista"/>
        <w:autoSpaceDE w:val="0"/>
        <w:autoSpaceDN w:val="0"/>
        <w:adjustRightInd w:val="0"/>
        <w:spacing w:before="240" w:after="160" w:line="360" w:lineRule="auto"/>
        <w:ind w:left="0"/>
        <w:jc w:val="both"/>
        <w:rPr>
          <w:rFonts w:ascii="Palatino Linotype" w:hAnsi="Palatino Linotype" w:cs="Arial"/>
          <w:b/>
        </w:rPr>
      </w:pPr>
      <w:r w:rsidRPr="004E53F5">
        <w:rPr>
          <w:rFonts w:ascii="Palatino Linotype" w:hAnsi="Palatino Linotype" w:cs="Arial"/>
          <w:b/>
          <w:sz w:val="28"/>
        </w:rPr>
        <w:lastRenderedPageBreak/>
        <w:t>SEGUNDO</w:t>
      </w:r>
      <w:r w:rsidRPr="004E53F5">
        <w:rPr>
          <w:rFonts w:ascii="Palatino Linotype" w:hAnsi="Palatino Linotype" w:cs="Arial"/>
          <w:b/>
        </w:rPr>
        <w:t xml:space="preserve">. </w:t>
      </w:r>
      <w:r w:rsidRPr="004E53F5">
        <w:rPr>
          <w:rFonts w:ascii="Palatino Linotype" w:hAnsi="Palatino Linotype" w:cs="Arial"/>
          <w:b/>
          <w:sz w:val="28"/>
          <w:szCs w:val="28"/>
        </w:rPr>
        <w:t>Sobre los alcances del recurso de revisión.</w:t>
      </w:r>
      <w:r w:rsidRPr="004E53F5">
        <w:rPr>
          <w:rFonts w:ascii="Palatino Linotype" w:hAnsi="Palatino Linotype" w:cs="Arial"/>
          <w:b/>
        </w:rPr>
        <w:t xml:space="preserve"> </w:t>
      </w:r>
    </w:p>
    <w:p w14:paraId="090600AE" w14:textId="77777777" w:rsidR="009D43C4" w:rsidRPr="004E53F5" w:rsidRDefault="009D43C4" w:rsidP="009D43C4">
      <w:pPr>
        <w:pStyle w:val="Prrafodelista"/>
        <w:autoSpaceDE w:val="0"/>
        <w:autoSpaceDN w:val="0"/>
        <w:adjustRightInd w:val="0"/>
        <w:spacing w:before="240" w:after="160" w:line="360" w:lineRule="auto"/>
        <w:ind w:left="0"/>
        <w:jc w:val="both"/>
        <w:rPr>
          <w:rFonts w:ascii="Palatino Linotype" w:hAnsi="Palatino Linotype" w:cs="Arial"/>
        </w:rPr>
      </w:pPr>
      <w:r w:rsidRPr="004E53F5">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654BE5F" w14:textId="77777777" w:rsidR="009D43C4" w:rsidRPr="004E53F5" w:rsidRDefault="009D43C4" w:rsidP="009D43C4">
      <w:pPr>
        <w:autoSpaceDE w:val="0"/>
        <w:autoSpaceDN w:val="0"/>
        <w:adjustRightInd w:val="0"/>
        <w:spacing w:before="240" w:line="360" w:lineRule="auto"/>
        <w:jc w:val="both"/>
        <w:rPr>
          <w:rFonts w:ascii="Palatino Linotype" w:hAnsi="Palatino Linotype" w:cs="Arial"/>
        </w:rPr>
      </w:pPr>
      <w:r w:rsidRPr="004E53F5">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3C180DF7" w14:textId="77777777" w:rsidR="009D43C4" w:rsidRPr="004E53F5" w:rsidRDefault="009D43C4" w:rsidP="009D43C4">
      <w:pPr>
        <w:autoSpaceDE w:val="0"/>
        <w:autoSpaceDN w:val="0"/>
        <w:adjustRightInd w:val="0"/>
        <w:spacing w:before="240" w:line="276" w:lineRule="auto"/>
        <w:ind w:left="1134"/>
        <w:jc w:val="both"/>
        <w:rPr>
          <w:rFonts w:ascii="Palatino Linotype" w:hAnsi="Palatino Linotype" w:cs="Arial"/>
          <w:i/>
        </w:rPr>
      </w:pPr>
      <w:r w:rsidRPr="004E53F5">
        <w:rPr>
          <w:rFonts w:ascii="Palatino Linotype" w:hAnsi="Palatino Linotype" w:cs="Arial"/>
          <w:i/>
        </w:rPr>
        <w:t xml:space="preserve">“Artículo 180. El recurso de revisión contendrá: </w:t>
      </w:r>
    </w:p>
    <w:p w14:paraId="01DC9334" w14:textId="77777777" w:rsidR="009D43C4" w:rsidRPr="004E53F5" w:rsidRDefault="009D43C4" w:rsidP="009D43C4">
      <w:pPr>
        <w:autoSpaceDE w:val="0"/>
        <w:autoSpaceDN w:val="0"/>
        <w:adjustRightInd w:val="0"/>
        <w:spacing w:line="276" w:lineRule="auto"/>
        <w:ind w:left="1134"/>
        <w:jc w:val="both"/>
        <w:rPr>
          <w:rFonts w:ascii="Palatino Linotype" w:hAnsi="Palatino Linotype" w:cs="Arial"/>
          <w:i/>
          <w:lang w:val="es-ES_tradnl"/>
        </w:rPr>
      </w:pPr>
      <w:r w:rsidRPr="004E53F5">
        <w:rPr>
          <w:rFonts w:ascii="Palatino Linotype" w:hAnsi="Palatino Linotype" w:cs="Arial"/>
          <w:i/>
          <w:lang w:val="es-ES_tradnl"/>
        </w:rPr>
        <w:t xml:space="preserve">I. El sujeto obligado ante la cual se presentó la solicitud; </w:t>
      </w:r>
    </w:p>
    <w:p w14:paraId="0607D689" w14:textId="77777777" w:rsidR="009D43C4" w:rsidRPr="004E53F5" w:rsidRDefault="009D43C4" w:rsidP="009D43C4">
      <w:pPr>
        <w:autoSpaceDE w:val="0"/>
        <w:autoSpaceDN w:val="0"/>
        <w:adjustRightInd w:val="0"/>
        <w:spacing w:line="276" w:lineRule="auto"/>
        <w:ind w:left="1134" w:right="567"/>
        <w:jc w:val="both"/>
        <w:rPr>
          <w:rFonts w:ascii="Palatino Linotype" w:hAnsi="Palatino Linotype" w:cs="Arial"/>
          <w:i/>
          <w:lang w:val="es-ES_tradnl"/>
        </w:rPr>
      </w:pPr>
      <w:r w:rsidRPr="004E53F5">
        <w:rPr>
          <w:rFonts w:ascii="Palatino Linotype" w:hAnsi="Palatino Linotype" w:cs="Arial"/>
          <w:b/>
          <w:i/>
          <w:lang w:val="es-ES_tradnl"/>
        </w:rPr>
        <w:t>II. El nombre del solicitante que recurre</w:t>
      </w:r>
      <w:r w:rsidRPr="004E53F5">
        <w:rPr>
          <w:rFonts w:ascii="Palatino Linotype" w:hAnsi="Palatino Linotype" w:cs="Arial"/>
          <w:i/>
          <w:lang w:val="es-ES_tradnl"/>
        </w:rPr>
        <w:t xml:space="preserve"> o de su representante y, en su caso, del tercero interesado, así como la dirección o medio que señale para recibir notificaciones;</w:t>
      </w:r>
    </w:p>
    <w:p w14:paraId="75BDF26D" w14:textId="77777777" w:rsidR="009D43C4" w:rsidRPr="004E53F5" w:rsidRDefault="009D43C4" w:rsidP="009D43C4">
      <w:pPr>
        <w:autoSpaceDE w:val="0"/>
        <w:autoSpaceDN w:val="0"/>
        <w:adjustRightInd w:val="0"/>
        <w:spacing w:line="276" w:lineRule="auto"/>
        <w:ind w:left="1134"/>
        <w:jc w:val="both"/>
        <w:rPr>
          <w:rFonts w:ascii="Palatino Linotype" w:hAnsi="Palatino Linotype" w:cs="Arial"/>
          <w:i/>
          <w:lang w:val="es-ES_tradnl"/>
        </w:rPr>
      </w:pPr>
      <w:r w:rsidRPr="004E53F5">
        <w:rPr>
          <w:rFonts w:ascii="Palatino Linotype" w:hAnsi="Palatino Linotype" w:cs="Arial"/>
          <w:i/>
          <w:lang w:val="es-ES_tradnl"/>
        </w:rPr>
        <w:t>III. El número de folio de respuesta de la solicitud de acceso;</w:t>
      </w:r>
    </w:p>
    <w:p w14:paraId="130A3A53" w14:textId="77777777" w:rsidR="009D43C4" w:rsidRPr="004E53F5" w:rsidRDefault="009D43C4" w:rsidP="009D43C4">
      <w:pPr>
        <w:autoSpaceDE w:val="0"/>
        <w:autoSpaceDN w:val="0"/>
        <w:adjustRightInd w:val="0"/>
        <w:spacing w:line="276" w:lineRule="auto"/>
        <w:ind w:left="1134" w:right="567"/>
        <w:jc w:val="both"/>
        <w:rPr>
          <w:rFonts w:ascii="Palatino Linotype" w:hAnsi="Palatino Linotype" w:cs="Arial"/>
          <w:i/>
          <w:lang w:val="es-ES_tradnl"/>
        </w:rPr>
      </w:pPr>
      <w:r w:rsidRPr="004E53F5">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0A6C3ABA" w14:textId="77777777" w:rsidR="009D43C4" w:rsidRPr="004E53F5" w:rsidRDefault="009D43C4" w:rsidP="009D43C4">
      <w:pPr>
        <w:autoSpaceDE w:val="0"/>
        <w:autoSpaceDN w:val="0"/>
        <w:adjustRightInd w:val="0"/>
        <w:spacing w:line="276" w:lineRule="auto"/>
        <w:ind w:left="1134" w:right="567"/>
        <w:jc w:val="both"/>
        <w:rPr>
          <w:rFonts w:ascii="Palatino Linotype" w:hAnsi="Palatino Linotype" w:cs="Arial"/>
          <w:i/>
          <w:lang w:val="es-ES_tradnl"/>
        </w:rPr>
      </w:pPr>
      <w:r w:rsidRPr="004E53F5">
        <w:rPr>
          <w:rFonts w:ascii="Palatino Linotype" w:hAnsi="Palatino Linotype" w:cs="Arial"/>
          <w:i/>
          <w:lang w:val="es-ES_tradnl"/>
        </w:rPr>
        <w:t>V. El acto que se recurre;</w:t>
      </w:r>
    </w:p>
    <w:p w14:paraId="7515AA5D" w14:textId="77777777" w:rsidR="009D43C4" w:rsidRPr="004E53F5" w:rsidRDefault="009D43C4" w:rsidP="009D43C4">
      <w:pPr>
        <w:autoSpaceDE w:val="0"/>
        <w:autoSpaceDN w:val="0"/>
        <w:adjustRightInd w:val="0"/>
        <w:spacing w:line="276" w:lineRule="auto"/>
        <w:ind w:left="1134"/>
        <w:jc w:val="both"/>
        <w:rPr>
          <w:rFonts w:ascii="Palatino Linotype" w:hAnsi="Palatino Linotype" w:cs="Arial"/>
          <w:i/>
          <w:lang w:val="es-ES_tradnl"/>
        </w:rPr>
      </w:pPr>
      <w:r w:rsidRPr="004E53F5">
        <w:rPr>
          <w:rFonts w:ascii="Palatino Linotype" w:hAnsi="Palatino Linotype" w:cs="Arial"/>
          <w:i/>
          <w:lang w:val="es-ES_tradnl"/>
        </w:rPr>
        <w:t>VI. Las razones o motivos de inconformidad;</w:t>
      </w:r>
    </w:p>
    <w:p w14:paraId="5B35A5D9" w14:textId="77777777" w:rsidR="009D43C4" w:rsidRPr="004E53F5" w:rsidRDefault="009D43C4" w:rsidP="009D43C4">
      <w:pPr>
        <w:autoSpaceDE w:val="0"/>
        <w:autoSpaceDN w:val="0"/>
        <w:adjustRightInd w:val="0"/>
        <w:spacing w:line="276" w:lineRule="auto"/>
        <w:ind w:left="1134" w:right="567"/>
        <w:jc w:val="both"/>
        <w:rPr>
          <w:rFonts w:ascii="Palatino Linotype" w:hAnsi="Palatino Linotype" w:cs="Arial"/>
          <w:i/>
          <w:lang w:val="es-ES_tradnl"/>
        </w:rPr>
      </w:pPr>
      <w:r w:rsidRPr="004E53F5">
        <w:rPr>
          <w:rFonts w:ascii="Palatino Linotype" w:hAnsi="Palatino Linotype" w:cs="Arial"/>
          <w:i/>
          <w:lang w:val="es-ES_tradnl"/>
        </w:rPr>
        <w:t xml:space="preserve">VII. La copia de la respuesta que se impugna y, en su caso, de la notificación correspondiente, en el caso de respuesta de la solicitud; y </w:t>
      </w:r>
    </w:p>
    <w:p w14:paraId="34285D9C" w14:textId="77777777" w:rsidR="009D43C4" w:rsidRPr="004E53F5" w:rsidRDefault="009D43C4" w:rsidP="009D43C4">
      <w:pPr>
        <w:autoSpaceDE w:val="0"/>
        <w:autoSpaceDN w:val="0"/>
        <w:adjustRightInd w:val="0"/>
        <w:spacing w:line="276" w:lineRule="auto"/>
        <w:ind w:left="1134" w:right="567"/>
        <w:jc w:val="both"/>
        <w:rPr>
          <w:rFonts w:ascii="Palatino Linotype" w:hAnsi="Palatino Linotype" w:cs="Arial"/>
          <w:i/>
          <w:lang w:val="es-ES_tradnl"/>
        </w:rPr>
      </w:pPr>
      <w:r w:rsidRPr="004E53F5">
        <w:rPr>
          <w:rFonts w:ascii="Palatino Linotype" w:hAnsi="Palatino Linotype" w:cs="Arial"/>
          <w:i/>
          <w:lang w:val="es-ES_tradnl"/>
        </w:rPr>
        <w:lastRenderedPageBreak/>
        <w:t xml:space="preserve">VIII. Firma del recurrente, en su caso, cuando se presente por escrito, requisito sin el cual se dará trámite al recurso. </w:t>
      </w:r>
    </w:p>
    <w:p w14:paraId="0B9BF31B" w14:textId="77777777" w:rsidR="009D43C4" w:rsidRPr="004E53F5" w:rsidRDefault="009D43C4" w:rsidP="009D43C4">
      <w:pPr>
        <w:autoSpaceDE w:val="0"/>
        <w:autoSpaceDN w:val="0"/>
        <w:adjustRightInd w:val="0"/>
        <w:spacing w:before="240" w:line="276" w:lineRule="auto"/>
        <w:ind w:left="1134" w:right="567"/>
        <w:jc w:val="both"/>
        <w:rPr>
          <w:rFonts w:ascii="Palatino Linotype" w:hAnsi="Palatino Linotype" w:cs="Arial"/>
          <w:i/>
          <w:lang w:val="es-ES_tradnl"/>
        </w:rPr>
      </w:pPr>
      <w:r w:rsidRPr="004E53F5">
        <w:rPr>
          <w:rFonts w:ascii="Palatino Linotype" w:hAnsi="Palatino Linotype" w:cs="Arial"/>
          <w:i/>
          <w:lang w:val="es-ES_tradnl"/>
        </w:rPr>
        <w:t xml:space="preserve">Adicionalmente, se podrán anexar las pruebas y demás elementos que considere procedentes someter a juicio del Instituto. </w:t>
      </w:r>
    </w:p>
    <w:p w14:paraId="78CA0695" w14:textId="77777777" w:rsidR="009D43C4" w:rsidRPr="004E53F5" w:rsidRDefault="009D43C4" w:rsidP="009D43C4">
      <w:pPr>
        <w:autoSpaceDE w:val="0"/>
        <w:autoSpaceDN w:val="0"/>
        <w:adjustRightInd w:val="0"/>
        <w:spacing w:before="240" w:line="276" w:lineRule="auto"/>
        <w:ind w:left="1134" w:right="567"/>
        <w:jc w:val="both"/>
        <w:rPr>
          <w:rFonts w:ascii="Palatino Linotype" w:hAnsi="Palatino Linotype" w:cs="Arial"/>
          <w:i/>
          <w:lang w:val="es-ES_tradnl"/>
        </w:rPr>
      </w:pPr>
      <w:r w:rsidRPr="004E53F5">
        <w:rPr>
          <w:rFonts w:ascii="Palatino Linotype" w:hAnsi="Palatino Linotype" w:cs="Arial"/>
          <w:i/>
          <w:lang w:val="es-ES_tradnl"/>
        </w:rPr>
        <w:t xml:space="preserve">En ningún caso será necesario que el particular ratifique el recurso de revisión interpuesto. </w:t>
      </w:r>
    </w:p>
    <w:p w14:paraId="796B6FAC" w14:textId="77777777" w:rsidR="009D43C4" w:rsidRPr="004E53F5" w:rsidRDefault="009D43C4" w:rsidP="009D43C4">
      <w:pPr>
        <w:autoSpaceDE w:val="0"/>
        <w:autoSpaceDN w:val="0"/>
        <w:adjustRightInd w:val="0"/>
        <w:spacing w:before="240" w:line="276" w:lineRule="auto"/>
        <w:ind w:left="1134" w:right="567"/>
        <w:jc w:val="both"/>
        <w:rPr>
          <w:rFonts w:ascii="Palatino Linotype" w:hAnsi="Palatino Linotype" w:cs="Arial"/>
        </w:rPr>
      </w:pPr>
      <w:r w:rsidRPr="004E53F5">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29A808E8" w14:textId="77777777" w:rsidR="009D43C4" w:rsidRPr="004E53F5" w:rsidRDefault="009D43C4" w:rsidP="009D43C4">
      <w:pPr>
        <w:autoSpaceDE w:val="0"/>
        <w:autoSpaceDN w:val="0"/>
        <w:adjustRightInd w:val="0"/>
        <w:spacing w:before="240" w:line="360" w:lineRule="auto"/>
        <w:jc w:val="both"/>
        <w:rPr>
          <w:rFonts w:ascii="Palatino Linotype" w:hAnsi="Palatino Linotype"/>
        </w:rPr>
      </w:pPr>
    </w:p>
    <w:p w14:paraId="2E6A63A8" w14:textId="77777777" w:rsidR="009D43C4" w:rsidRPr="004E53F5" w:rsidRDefault="009D43C4" w:rsidP="009D43C4">
      <w:pPr>
        <w:autoSpaceDE w:val="0"/>
        <w:autoSpaceDN w:val="0"/>
        <w:adjustRightInd w:val="0"/>
        <w:spacing w:before="240" w:line="360" w:lineRule="auto"/>
        <w:jc w:val="both"/>
        <w:rPr>
          <w:rFonts w:ascii="Palatino Linotype" w:hAnsi="Palatino Linotype"/>
        </w:rPr>
      </w:pPr>
      <w:r w:rsidRPr="004E53F5">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9D43C4" w:rsidRPr="004E53F5" w14:paraId="72177882" w14:textId="77777777" w:rsidTr="007D560E">
        <w:trPr>
          <w:trHeight w:val="1360"/>
        </w:trPr>
        <w:tc>
          <w:tcPr>
            <w:tcW w:w="7982" w:type="dxa"/>
          </w:tcPr>
          <w:p w14:paraId="427DE06C" w14:textId="77777777" w:rsidR="009D43C4" w:rsidRPr="004E53F5" w:rsidRDefault="009D43C4" w:rsidP="007D560E">
            <w:pPr>
              <w:autoSpaceDE w:val="0"/>
              <w:autoSpaceDN w:val="0"/>
              <w:adjustRightInd w:val="0"/>
              <w:spacing w:before="240" w:line="360" w:lineRule="auto"/>
              <w:jc w:val="both"/>
              <w:rPr>
                <w:rFonts w:ascii="Palatino Linotype" w:hAnsi="Palatino Linotype"/>
                <w:i/>
              </w:rPr>
            </w:pPr>
            <w:r w:rsidRPr="004E53F5">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0976F4F0" w14:textId="77777777" w:rsidR="009D43C4" w:rsidRPr="004E53F5" w:rsidRDefault="009D43C4" w:rsidP="009D43C4">
      <w:pPr>
        <w:autoSpaceDE w:val="0"/>
        <w:autoSpaceDN w:val="0"/>
        <w:adjustRightInd w:val="0"/>
        <w:spacing w:before="240" w:line="360" w:lineRule="auto"/>
        <w:jc w:val="both"/>
        <w:rPr>
          <w:rFonts w:ascii="Palatino Linotype" w:hAnsi="Palatino Linotype"/>
        </w:rPr>
      </w:pPr>
      <w:r w:rsidRPr="004E53F5">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9D43C4" w:rsidRPr="004E53F5" w14:paraId="009D102B" w14:textId="77777777" w:rsidTr="007D560E">
        <w:trPr>
          <w:jc w:val="center"/>
        </w:trPr>
        <w:tc>
          <w:tcPr>
            <w:tcW w:w="8075" w:type="dxa"/>
          </w:tcPr>
          <w:p w14:paraId="339F4945" w14:textId="77777777" w:rsidR="009D43C4" w:rsidRPr="004E53F5" w:rsidRDefault="009D43C4" w:rsidP="007D560E">
            <w:pPr>
              <w:autoSpaceDE w:val="0"/>
              <w:autoSpaceDN w:val="0"/>
              <w:adjustRightInd w:val="0"/>
              <w:spacing w:before="240" w:line="276" w:lineRule="auto"/>
              <w:jc w:val="center"/>
              <w:rPr>
                <w:rFonts w:ascii="Palatino Linotype" w:hAnsi="Palatino Linotype"/>
                <w:b/>
                <w:i/>
              </w:rPr>
            </w:pPr>
            <w:r w:rsidRPr="004E53F5">
              <w:rPr>
                <w:rFonts w:ascii="Palatino Linotype" w:hAnsi="Palatino Linotype"/>
                <w:b/>
                <w:i/>
              </w:rPr>
              <w:lastRenderedPageBreak/>
              <w:t xml:space="preserve">Constitución Política de los Estados Unidos Mexicanos </w:t>
            </w:r>
          </w:p>
          <w:p w14:paraId="00CAAABF" w14:textId="77777777" w:rsidR="009D43C4" w:rsidRPr="004E53F5" w:rsidRDefault="009D43C4" w:rsidP="007D560E">
            <w:pPr>
              <w:autoSpaceDE w:val="0"/>
              <w:autoSpaceDN w:val="0"/>
              <w:adjustRightInd w:val="0"/>
              <w:spacing w:before="240" w:line="276" w:lineRule="auto"/>
              <w:jc w:val="both"/>
              <w:rPr>
                <w:rFonts w:ascii="Palatino Linotype" w:hAnsi="Palatino Linotype"/>
                <w:i/>
              </w:rPr>
            </w:pPr>
            <w:r w:rsidRPr="004E53F5">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7A050A38" w14:textId="77777777" w:rsidR="009D43C4" w:rsidRPr="004E53F5" w:rsidRDefault="009D43C4" w:rsidP="007D560E">
            <w:pPr>
              <w:autoSpaceDE w:val="0"/>
              <w:autoSpaceDN w:val="0"/>
              <w:adjustRightInd w:val="0"/>
              <w:spacing w:before="240" w:line="276" w:lineRule="auto"/>
              <w:jc w:val="both"/>
              <w:rPr>
                <w:rFonts w:ascii="Palatino Linotype" w:hAnsi="Palatino Linotype"/>
                <w:i/>
              </w:rPr>
            </w:pPr>
            <w:r w:rsidRPr="004E53F5">
              <w:rPr>
                <w:rFonts w:ascii="Palatino Linotype" w:hAnsi="Palatino Linotype"/>
                <w:i/>
              </w:rPr>
              <w:t xml:space="preserve">(…) </w:t>
            </w:r>
          </w:p>
          <w:p w14:paraId="2E660653" w14:textId="77777777" w:rsidR="009D43C4" w:rsidRPr="004E53F5" w:rsidRDefault="009D43C4" w:rsidP="007D560E">
            <w:pPr>
              <w:autoSpaceDE w:val="0"/>
              <w:autoSpaceDN w:val="0"/>
              <w:adjustRightInd w:val="0"/>
              <w:spacing w:before="240" w:line="276" w:lineRule="auto"/>
              <w:jc w:val="both"/>
              <w:rPr>
                <w:rFonts w:ascii="Palatino Linotype" w:hAnsi="Palatino Linotype"/>
                <w:i/>
              </w:rPr>
            </w:pPr>
            <w:r w:rsidRPr="004E53F5">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1B0D6676" w14:textId="77777777" w:rsidR="009D43C4" w:rsidRPr="004E53F5" w:rsidRDefault="009D43C4" w:rsidP="007D560E">
            <w:pPr>
              <w:autoSpaceDE w:val="0"/>
              <w:autoSpaceDN w:val="0"/>
              <w:adjustRightInd w:val="0"/>
              <w:spacing w:before="240" w:line="276" w:lineRule="auto"/>
              <w:jc w:val="both"/>
              <w:rPr>
                <w:rFonts w:ascii="Palatino Linotype" w:hAnsi="Palatino Linotype"/>
                <w:i/>
              </w:rPr>
            </w:pPr>
            <w:r w:rsidRPr="004E53F5">
              <w:rPr>
                <w:rFonts w:ascii="Palatino Linotype" w:hAnsi="Palatino Linotype"/>
                <w:i/>
              </w:rPr>
              <w:t xml:space="preserve"> (…) </w:t>
            </w:r>
          </w:p>
          <w:p w14:paraId="6C207B35" w14:textId="77777777" w:rsidR="009D43C4" w:rsidRPr="004E53F5" w:rsidRDefault="009D43C4" w:rsidP="007D560E">
            <w:pPr>
              <w:autoSpaceDE w:val="0"/>
              <w:autoSpaceDN w:val="0"/>
              <w:adjustRightInd w:val="0"/>
              <w:spacing w:before="240" w:line="276" w:lineRule="auto"/>
              <w:jc w:val="both"/>
              <w:rPr>
                <w:rFonts w:ascii="Palatino Linotype" w:hAnsi="Palatino Linotype"/>
                <w:i/>
              </w:rPr>
            </w:pPr>
            <w:r w:rsidRPr="004E53F5">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35237EE4" w14:textId="77777777" w:rsidR="009D43C4" w:rsidRPr="004E53F5" w:rsidRDefault="009D43C4" w:rsidP="007D560E">
            <w:pPr>
              <w:autoSpaceDE w:val="0"/>
              <w:autoSpaceDN w:val="0"/>
              <w:adjustRightInd w:val="0"/>
              <w:spacing w:before="240" w:line="276" w:lineRule="auto"/>
              <w:jc w:val="both"/>
              <w:rPr>
                <w:rFonts w:ascii="Palatino Linotype" w:hAnsi="Palatino Linotype" w:cs="Arial"/>
                <w:i/>
              </w:rPr>
            </w:pPr>
            <w:r w:rsidRPr="004E53F5">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14:paraId="2DC7B431" w14:textId="77777777" w:rsidR="009D43C4" w:rsidRPr="004E53F5" w:rsidRDefault="009D43C4" w:rsidP="007D560E">
            <w:pPr>
              <w:autoSpaceDE w:val="0"/>
              <w:autoSpaceDN w:val="0"/>
              <w:adjustRightInd w:val="0"/>
              <w:spacing w:before="240" w:line="276" w:lineRule="auto"/>
              <w:jc w:val="both"/>
              <w:rPr>
                <w:rFonts w:ascii="Palatino Linotype" w:hAnsi="Palatino Linotype" w:cs="Arial"/>
                <w:b/>
                <w:i/>
              </w:rPr>
            </w:pPr>
            <w:r w:rsidRPr="004E53F5">
              <w:rPr>
                <w:rFonts w:ascii="Palatino Linotype" w:hAnsi="Palatino Linotype" w:cs="Arial"/>
                <w:b/>
                <w:i/>
              </w:rPr>
              <w:t>Constitución Política del Estado Libre y Soberano de México</w:t>
            </w:r>
          </w:p>
          <w:p w14:paraId="61587A97" w14:textId="77777777" w:rsidR="009D43C4" w:rsidRPr="004E53F5" w:rsidRDefault="009D43C4" w:rsidP="007D560E">
            <w:pPr>
              <w:autoSpaceDE w:val="0"/>
              <w:autoSpaceDN w:val="0"/>
              <w:adjustRightInd w:val="0"/>
              <w:spacing w:before="240" w:line="276" w:lineRule="auto"/>
              <w:jc w:val="both"/>
              <w:rPr>
                <w:rFonts w:ascii="Palatino Linotype" w:eastAsia="Calibri" w:hAnsi="Palatino Linotype" w:cs="Arial"/>
                <w:i/>
                <w:lang w:val="es-ES_tradnl" w:eastAsia="es-MX"/>
              </w:rPr>
            </w:pPr>
            <w:r w:rsidRPr="004E53F5">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1A63D4F0" w14:textId="77777777" w:rsidR="009D43C4" w:rsidRPr="004E53F5" w:rsidRDefault="009D43C4" w:rsidP="007D560E">
            <w:pPr>
              <w:autoSpaceDE w:val="0"/>
              <w:autoSpaceDN w:val="0"/>
              <w:adjustRightInd w:val="0"/>
              <w:spacing w:before="240" w:line="276" w:lineRule="auto"/>
              <w:jc w:val="both"/>
              <w:rPr>
                <w:rFonts w:ascii="Palatino Linotype" w:eastAsia="Calibri" w:hAnsi="Palatino Linotype" w:cs="Arial"/>
                <w:i/>
                <w:lang w:val="es-ES_tradnl" w:eastAsia="es-MX"/>
              </w:rPr>
            </w:pPr>
            <w:r w:rsidRPr="004E53F5">
              <w:rPr>
                <w:rFonts w:ascii="Palatino Linotype" w:eastAsia="Calibri" w:hAnsi="Palatino Linotype" w:cs="Arial"/>
                <w:i/>
                <w:lang w:val="es-ES_tradnl" w:eastAsia="es-MX"/>
              </w:rPr>
              <w:lastRenderedPageBreak/>
              <w:t>(…)</w:t>
            </w:r>
          </w:p>
          <w:p w14:paraId="02ECCC1D" w14:textId="77777777" w:rsidR="009D43C4" w:rsidRPr="004E53F5" w:rsidRDefault="009D43C4" w:rsidP="007D560E">
            <w:pPr>
              <w:autoSpaceDE w:val="0"/>
              <w:autoSpaceDN w:val="0"/>
              <w:adjustRightInd w:val="0"/>
              <w:spacing w:before="240" w:line="276" w:lineRule="auto"/>
              <w:jc w:val="both"/>
              <w:rPr>
                <w:rFonts w:ascii="Palatino Linotype" w:eastAsia="Calibri" w:hAnsi="Palatino Linotype" w:cs="Arial"/>
                <w:i/>
                <w:lang w:val="es-ES_tradnl" w:eastAsia="es-MX"/>
              </w:rPr>
            </w:pPr>
            <w:r w:rsidRPr="004E53F5">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515F2E9B" w14:textId="77777777" w:rsidR="009D43C4" w:rsidRPr="004E53F5" w:rsidRDefault="009D43C4" w:rsidP="007D560E">
            <w:pPr>
              <w:autoSpaceDE w:val="0"/>
              <w:autoSpaceDN w:val="0"/>
              <w:adjustRightInd w:val="0"/>
              <w:spacing w:before="240" w:line="276" w:lineRule="auto"/>
              <w:jc w:val="both"/>
              <w:rPr>
                <w:rFonts w:ascii="Palatino Linotype" w:eastAsia="Calibri" w:hAnsi="Palatino Linotype" w:cs="Arial"/>
                <w:i/>
                <w:lang w:val="es-ES_tradnl" w:eastAsia="es-MX"/>
              </w:rPr>
            </w:pPr>
            <w:r w:rsidRPr="004E53F5">
              <w:rPr>
                <w:rFonts w:ascii="Palatino Linotype" w:eastAsia="Calibri" w:hAnsi="Palatino Linotype" w:cs="Arial"/>
                <w:i/>
                <w:lang w:val="es-ES_tradnl" w:eastAsia="es-MX"/>
              </w:rPr>
              <w:t>(…)</w:t>
            </w:r>
          </w:p>
          <w:p w14:paraId="4B8BC162" w14:textId="77777777" w:rsidR="009D43C4" w:rsidRPr="004E53F5" w:rsidRDefault="009D43C4" w:rsidP="007D560E">
            <w:pPr>
              <w:autoSpaceDE w:val="0"/>
              <w:autoSpaceDN w:val="0"/>
              <w:adjustRightInd w:val="0"/>
              <w:spacing w:before="240" w:line="276" w:lineRule="auto"/>
              <w:jc w:val="both"/>
              <w:rPr>
                <w:rFonts w:ascii="Palatino Linotype" w:eastAsia="Calibri" w:hAnsi="Palatino Linotype" w:cs="Arial"/>
                <w:i/>
                <w:lang w:val="es-ES_tradnl" w:eastAsia="es-MX"/>
              </w:rPr>
            </w:pPr>
            <w:r w:rsidRPr="004E53F5">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14:paraId="4B86AB9C" w14:textId="77777777" w:rsidR="009D43C4" w:rsidRPr="004E53F5" w:rsidRDefault="009D43C4" w:rsidP="007D560E">
            <w:pPr>
              <w:autoSpaceDE w:val="0"/>
              <w:autoSpaceDN w:val="0"/>
              <w:adjustRightInd w:val="0"/>
              <w:spacing w:before="240" w:line="276" w:lineRule="auto"/>
              <w:jc w:val="both"/>
              <w:rPr>
                <w:rFonts w:ascii="Palatino Linotype" w:eastAsia="Calibri" w:hAnsi="Palatino Linotype" w:cs="Arial"/>
                <w:i/>
                <w:lang w:val="es-ES_tradnl" w:eastAsia="es-MX"/>
              </w:rPr>
            </w:pPr>
            <w:r w:rsidRPr="004E53F5">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87265CE" w14:textId="77777777" w:rsidR="009D43C4" w:rsidRPr="004E53F5" w:rsidRDefault="009D43C4" w:rsidP="007D560E">
            <w:pPr>
              <w:autoSpaceDE w:val="0"/>
              <w:autoSpaceDN w:val="0"/>
              <w:adjustRightInd w:val="0"/>
              <w:spacing w:before="240" w:line="276" w:lineRule="auto"/>
              <w:jc w:val="both"/>
              <w:rPr>
                <w:rFonts w:ascii="Palatino Linotype" w:eastAsia="Calibri" w:hAnsi="Palatino Linotype" w:cs="Arial"/>
                <w:i/>
                <w:lang w:val="es-ES_tradnl" w:eastAsia="es-MX"/>
              </w:rPr>
            </w:pPr>
            <w:r w:rsidRPr="004E53F5">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27B8330E" w14:textId="77777777" w:rsidR="009D43C4" w:rsidRPr="004E53F5" w:rsidRDefault="009D43C4" w:rsidP="007D560E">
            <w:pPr>
              <w:autoSpaceDE w:val="0"/>
              <w:autoSpaceDN w:val="0"/>
              <w:adjustRightInd w:val="0"/>
              <w:spacing w:before="240" w:line="276" w:lineRule="auto"/>
              <w:jc w:val="both"/>
              <w:rPr>
                <w:rFonts w:ascii="Palatino Linotype" w:eastAsia="Calibri" w:hAnsi="Palatino Linotype" w:cs="Arial"/>
                <w:i/>
                <w:lang w:val="es-ES_tradnl" w:eastAsia="es-MX"/>
              </w:rPr>
            </w:pPr>
            <w:r w:rsidRPr="004E53F5">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608B61CC" w14:textId="77777777" w:rsidR="009D43C4" w:rsidRPr="004E53F5" w:rsidRDefault="009D43C4" w:rsidP="007D560E">
            <w:pPr>
              <w:autoSpaceDE w:val="0"/>
              <w:autoSpaceDN w:val="0"/>
              <w:adjustRightInd w:val="0"/>
              <w:spacing w:before="240" w:line="276" w:lineRule="auto"/>
              <w:jc w:val="both"/>
              <w:rPr>
                <w:rFonts w:ascii="Palatino Linotype" w:hAnsi="Palatino Linotype" w:cs="Arial"/>
                <w:i/>
              </w:rPr>
            </w:pPr>
            <w:r w:rsidRPr="004E53F5">
              <w:rPr>
                <w:rFonts w:ascii="Palatino Linotype" w:hAnsi="Palatino Linotype" w:cs="Arial"/>
                <w:i/>
              </w:rPr>
              <w:t>(…)</w:t>
            </w:r>
          </w:p>
          <w:p w14:paraId="5E33B469" w14:textId="77777777" w:rsidR="009D43C4" w:rsidRPr="004E53F5" w:rsidRDefault="009D43C4" w:rsidP="007D560E">
            <w:pPr>
              <w:autoSpaceDE w:val="0"/>
              <w:autoSpaceDN w:val="0"/>
              <w:adjustRightInd w:val="0"/>
              <w:spacing w:before="240" w:line="276" w:lineRule="auto"/>
              <w:jc w:val="both"/>
              <w:rPr>
                <w:rFonts w:ascii="Palatino Linotype" w:hAnsi="Palatino Linotype" w:cs="Arial"/>
                <w:i/>
              </w:rPr>
            </w:pPr>
            <w:r w:rsidRPr="004E53F5">
              <w:rPr>
                <w:rFonts w:ascii="Palatino Linotype" w:hAnsi="Palatino Linotype" w:cs="Arial"/>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w:t>
            </w:r>
            <w:r w:rsidRPr="004E53F5">
              <w:rPr>
                <w:rFonts w:ascii="Palatino Linotype" w:hAnsi="Palatino Linotype" w:cs="Arial"/>
                <w:i/>
              </w:rPr>
              <w:lastRenderedPageBreak/>
              <w:t>datos personales en posesión de los sujetos obligados en los términos que establezca la ley. (…)”</w:t>
            </w:r>
          </w:p>
        </w:tc>
      </w:tr>
    </w:tbl>
    <w:p w14:paraId="2481E3F1" w14:textId="77777777" w:rsidR="009D43C4" w:rsidRPr="004E53F5" w:rsidRDefault="009D43C4" w:rsidP="009D43C4">
      <w:pPr>
        <w:autoSpaceDE w:val="0"/>
        <w:autoSpaceDN w:val="0"/>
        <w:adjustRightInd w:val="0"/>
        <w:spacing w:before="240" w:line="360" w:lineRule="auto"/>
        <w:jc w:val="both"/>
        <w:rPr>
          <w:rFonts w:ascii="Palatino Linotype" w:hAnsi="Palatino Linotype"/>
        </w:rPr>
      </w:pPr>
      <w:r w:rsidRPr="004E53F5">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E53F5">
        <w:rPr>
          <w:rFonts w:ascii="Palatino Linotype" w:hAnsi="Palatino Linotype"/>
          <w:b/>
          <w:u w:val="single"/>
        </w:rPr>
        <w:t>incluso, la solicitud de acceso a la información pueda ser anónima o no contener un nombre que identifique al solicitante o que permita tener certeza sobre su identidad</w:t>
      </w:r>
      <w:r w:rsidRPr="004E53F5">
        <w:rPr>
          <w:rFonts w:ascii="Palatino Linotype" w:hAnsi="Palatino Linotype"/>
        </w:rPr>
        <w:t xml:space="preserve">. </w:t>
      </w:r>
    </w:p>
    <w:p w14:paraId="26124F5F" w14:textId="77777777" w:rsidR="009D43C4" w:rsidRPr="004E53F5" w:rsidRDefault="009D43C4" w:rsidP="009D43C4">
      <w:pPr>
        <w:autoSpaceDE w:val="0"/>
        <w:autoSpaceDN w:val="0"/>
        <w:adjustRightInd w:val="0"/>
        <w:spacing w:before="240" w:line="360" w:lineRule="auto"/>
        <w:jc w:val="both"/>
        <w:rPr>
          <w:rFonts w:ascii="Palatino Linotype" w:hAnsi="Palatino Linotype"/>
        </w:rPr>
      </w:pPr>
      <w:r w:rsidRPr="004E53F5">
        <w:rPr>
          <w:rFonts w:ascii="Palatino Linotype" w:hAnsi="Palatino Linotype"/>
        </w:rPr>
        <w:t>En conclusión, se cubrieron los requisitos de procedencia y procedibilidad y conforme a las constancias que obran en el expediente.</w:t>
      </w:r>
    </w:p>
    <w:p w14:paraId="277BC50B" w14:textId="77777777" w:rsidR="009D43C4" w:rsidRPr="004E53F5" w:rsidRDefault="009D43C4" w:rsidP="00643ACC">
      <w:pPr>
        <w:pStyle w:val="Prrafodelista"/>
        <w:autoSpaceDE w:val="0"/>
        <w:autoSpaceDN w:val="0"/>
        <w:adjustRightInd w:val="0"/>
        <w:spacing w:line="360" w:lineRule="auto"/>
        <w:ind w:left="0"/>
        <w:jc w:val="both"/>
        <w:rPr>
          <w:rFonts w:ascii="Palatino Linotype" w:hAnsi="Palatino Linotype" w:cs="Arial"/>
          <w:b/>
          <w:sz w:val="28"/>
        </w:rPr>
      </w:pPr>
    </w:p>
    <w:p w14:paraId="52430ACD" w14:textId="77777777" w:rsidR="009D43C4" w:rsidRPr="004E53F5" w:rsidRDefault="009D43C4" w:rsidP="009D43C4">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4E53F5">
        <w:rPr>
          <w:rFonts w:ascii="Palatino Linotype" w:hAnsi="Palatino Linotype" w:cs="Arial"/>
          <w:b/>
          <w:sz w:val="28"/>
        </w:rPr>
        <w:t>TERCERO</w:t>
      </w:r>
      <w:r w:rsidRPr="004E53F5">
        <w:rPr>
          <w:rFonts w:ascii="Palatino Linotype" w:hAnsi="Palatino Linotype" w:cs="Arial"/>
          <w:b/>
        </w:rPr>
        <w:t xml:space="preserve">. </w:t>
      </w:r>
      <w:r w:rsidRPr="004E53F5">
        <w:rPr>
          <w:rFonts w:ascii="Palatino Linotype" w:hAnsi="Palatino Linotype" w:cs="Arial"/>
          <w:b/>
          <w:sz w:val="28"/>
          <w:szCs w:val="28"/>
        </w:rPr>
        <w:t>De las causas de improcedencia.</w:t>
      </w:r>
    </w:p>
    <w:p w14:paraId="71024DD2" w14:textId="77777777" w:rsidR="009D43C4" w:rsidRPr="004E53F5" w:rsidRDefault="009D43C4" w:rsidP="009D43C4">
      <w:pPr>
        <w:pStyle w:val="Prrafodelista"/>
        <w:autoSpaceDE w:val="0"/>
        <w:autoSpaceDN w:val="0"/>
        <w:adjustRightInd w:val="0"/>
        <w:spacing w:before="240" w:after="160" w:line="360" w:lineRule="auto"/>
        <w:ind w:left="0"/>
        <w:jc w:val="both"/>
        <w:rPr>
          <w:rFonts w:ascii="Palatino Linotype" w:hAnsi="Palatino Linotype" w:cs="Arial"/>
        </w:rPr>
      </w:pPr>
      <w:r w:rsidRPr="004E53F5">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07076AA" w14:textId="77777777" w:rsidR="009D43C4" w:rsidRPr="004E53F5" w:rsidRDefault="009D43C4" w:rsidP="009D43C4">
      <w:pPr>
        <w:pStyle w:val="Prrafodelista"/>
        <w:autoSpaceDE w:val="0"/>
        <w:autoSpaceDN w:val="0"/>
        <w:adjustRightInd w:val="0"/>
        <w:spacing w:line="360" w:lineRule="auto"/>
        <w:ind w:left="0"/>
        <w:jc w:val="both"/>
        <w:rPr>
          <w:rFonts w:ascii="Palatino Linotype" w:hAnsi="Palatino Linotype" w:cs="Arial"/>
        </w:rPr>
      </w:pPr>
      <w:r w:rsidRPr="004E53F5">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w:t>
      </w:r>
      <w:r w:rsidRPr="004E53F5">
        <w:rPr>
          <w:rFonts w:ascii="Palatino Linotype" w:hAnsi="Palatino Linotype" w:cs="Arial"/>
        </w:rPr>
        <w:lastRenderedPageBreak/>
        <w:t>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4E53F5">
        <w:rPr>
          <w:rStyle w:val="Refdenotaalpie"/>
          <w:rFonts w:ascii="Palatino Linotype" w:hAnsi="Palatino Linotype" w:cs="Arial"/>
        </w:rPr>
        <w:footnoteReference w:id="1"/>
      </w:r>
      <w:r w:rsidRPr="004E53F5">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75851785" w14:textId="77777777" w:rsidR="009D43C4" w:rsidRPr="004E53F5" w:rsidRDefault="009D43C4" w:rsidP="00643ACC">
      <w:pPr>
        <w:tabs>
          <w:tab w:val="left" w:pos="709"/>
        </w:tabs>
        <w:spacing w:line="360" w:lineRule="auto"/>
        <w:ind w:right="51"/>
        <w:jc w:val="both"/>
        <w:rPr>
          <w:rFonts w:ascii="Palatino Linotype" w:hAnsi="Palatino Linotype"/>
          <w:b/>
          <w:sz w:val="28"/>
          <w:szCs w:val="28"/>
        </w:rPr>
      </w:pPr>
    </w:p>
    <w:p w14:paraId="0DE43944" w14:textId="77777777" w:rsidR="009D43C4" w:rsidRPr="004E53F5" w:rsidRDefault="009D43C4" w:rsidP="00643ACC">
      <w:pPr>
        <w:tabs>
          <w:tab w:val="left" w:pos="709"/>
        </w:tabs>
        <w:spacing w:line="360" w:lineRule="auto"/>
        <w:ind w:right="51"/>
        <w:jc w:val="both"/>
        <w:rPr>
          <w:rFonts w:ascii="Palatino Linotype" w:hAnsi="Palatino Linotype"/>
          <w:b/>
          <w:sz w:val="28"/>
          <w:szCs w:val="28"/>
        </w:rPr>
      </w:pPr>
      <w:r w:rsidRPr="004E53F5">
        <w:rPr>
          <w:rFonts w:ascii="Palatino Linotype" w:hAnsi="Palatino Linotype"/>
          <w:b/>
          <w:sz w:val="28"/>
          <w:szCs w:val="28"/>
        </w:rPr>
        <w:t xml:space="preserve">CUARTO. Estudio y resolución del asunto </w:t>
      </w:r>
      <w:r w:rsidRPr="004E53F5">
        <w:rPr>
          <w:rFonts w:ascii="Palatino Linotype" w:hAnsi="Palatino Linotype"/>
          <w:b/>
          <w:sz w:val="28"/>
          <w:szCs w:val="28"/>
        </w:rPr>
        <w:tab/>
      </w:r>
    </w:p>
    <w:p w14:paraId="07758C98"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4E53F5">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w:t>
      </w:r>
      <w:r w:rsidRPr="004E53F5">
        <w:rPr>
          <w:rFonts w:ascii="Palatino Linotype" w:eastAsia="Palatino Linotype" w:hAnsi="Palatino Linotype" w:cs="Palatino Linotype"/>
          <w:color w:val="000000"/>
        </w:rPr>
        <w:lastRenderedPageBreak/>
        <w:t>y demás leyes aplicables en la materia, así como en los tratados internacionales en los que el Estado Mexicano sea parte, en concordancia con el párrafo tercero del artículo 1 de la Constitución Federal y el diverso 8 de la Ley de Transparencia local.</w:t>
      </w:r>
    </w:p>
    <w:p w14:paraId="439F611C" w14:textId="77777777" w:rsidR="009D43C4" w:rsidRPr="004E53F5" w:rsidRDefault="009D43C4" w:rsidP="009D43C4">
      <w:pPr>
        <w:autoSpaceDE w:val="0"/>
        <w:autoSpaceDN w:val="0"/>
        <w:adjustRightInd w:val="0"/>
        <w:ind w:left="567" w:right="567"/>
        <w:jc w:val="right"/>
        <w:rPr>
          <w:rFonts w:ascii="Palatino Linotype" w:eastAsia="Calibri" w:hAnsi="Palatino Linotype" w:cs="Arial"/>
        </w:rPr>
      </w:pPr>
    </w:p>
    <w:p w14:paraId="545D4A5C" w14:textId="77777777" w:rsidR="009D43C4" w:rsidRPr="004E53F5" w:rsidRDefault="009D43C4" w:rsidP="009D43C4">
      <w:pPr>
        <w:spacing w:line="360" w:lineRule="auto"/>
        <w:jc w:val="both"/>
        <w:rPr>
          <w:rFonts w:ascii="Palatino Linotype" w:hAnsi="Palatino Linotype" w:cs="Arial"/>
        </w:rPr>
      </w:pPr>
      <w:r w:rsidRPr="004E53F5">
        <w:rPr>
          <w:rFonts w:ascii="Palatino Linotype" w:hAnsi="Palatino Linotype" w:cs="Tahoma"/>
          <w:bCs/>
        </w:rPr>
        <w:t xml:space="preserve">Bajo estas líneas argumentativas, al retomar y delimitar los requerimientos del ahora </w:t>
      </w:r>
      <w:r w:rsidRPr="004E53F5">
        <w:rPr>
          <w:rFonts w:ascii="Palatino Linotype" w:hAnsi="Palatino Linotype" w:cs="Tahoma"/>
          <w:b/>
          <w:bCs/>
        </w:rPr>
        <w:t>Recurrente</w:t>
      </w:r>
      <w:r w:rsidRPr="004E53F5">
        <w:rPr>
          <w:rFonts w:ascii="Palatino Linotype" w:hAnsi="Palatino Linotype" w:cs="Tahoma"/>
          <w:bCs/>
        </w:rPr>
        <w:t>, de manera objetiva se precisa que requiere la siguiente información:</w:t>
      </w:r>
    </w:p>
    <w:p w14:paraId="19FA8770" w14:textId="77777777" w:rsidR="009D43C4" w:rsidRPr="004E53F5" w:rsidRDefault="009D43C4" w:rsidP="009D43C4">
      <w:pPr>
        <w:tabs>
          <w:tab w:val="left" w:pos="1828"/>
        </w:tabs>
        <w:spacing w:line="360" w:lineRule="auto"/>
        <w:jc w:val="both"/>
        <w:rPr>
          <w:rFonts w:ascii="Palatino Linotype" w:hAnsi="Palatino Linotype" w:cs="Tahoma"/>
          <w:bCs/>
        </w:rPr>
      </w:pPr>
    </w:p>
    <w:p w14:paraId="3B2A8943" w14:textId="77777777" w:rsidR="009D43C4" w:rsidRPr="004E53F5" w:rsidRDefault="007D560E" w:rsidP="007D560E">
      <w:pPr>
        <w:pStyle w:val="Prrafodelista"/>
        <w:numPr>
          <w:ilvl w:val="0"/>
          <w:numId w:val="2"/>
        </w:numPr>
        <w:spacing w:before="240" w:line="360" w:lineRule="auto"/>
        <w:ind w:right="72"/>
        <w:jc w:val="both"/>
        <w:rPr>
          <w:rFonts w:ascii="Palatino Linotype" w:hAnsi="Palatino Linotype" w:cs="Arial"/>
        </w:rPr>
      </w:pPr>
      <w:r w:rsidRPr="004E53F5">
        <w:rPr>
          <w:rFonts w:ascii="Palatino Linotype" w:hAnsi="Palatino Linotype" w:cs="Tahoma"/>
          <w:bCs/>
        </w:rPr>
        <w:t>Requisitos que se solicitan para el traslado de dominio en la Subdirección de Catastro</w:t>
      </w:r>
      <w:r w:rsidR="009D43C4" w:rsidRPr="004E53F5">
        <w:rPr>
          <w:rFonts w:ascii="Palatino Linotype" w:hAnsi="Palatino Linotype" w:cs="Tahoma"/>
          <w:bCs/>
        </w:rPr>
        <w:t>.</w:t>
      </w:r>
    </w:p>
    <w:p w14:paraId="69E0A44E" w14:textId="77777777" w:rsidR="009D43C4" w:rsidRPr="004E53F5" w:rsidRDefault="009D43C4" w:rsidP="009D43C4">
      <w:pPr>
        <w:spacing w:before="240" w:line="360" w:lineRule="auto"/>
        <w:jc w:val="both"/>
        <w:rPr>
          <w:rFonts w:ascii="Palatino Linotype" w:hAnsi="Palatino Linotype" w:cs="Arial"/>
          <w:b/>
        </w:rPr>
      </w:pPr>
      <w:r w:rsidRPr="004E53F5">
        <w:rPr>
          <w:rFonts w:ascii="Palatino Linotype" w:hAnsi="Palatino Linotype" w:cs="Arial"/>
        </w:rPr>
        <w:t xml:space="preserve">De conformidad con las constancias que obran en el expediente electrónico, se observa que el </w:t>
      </w:r>
      <w:r w:rsidRPr="004E53F5">
        <w:rPr>
          <w:rFonts w:ascii="Palatino Linotype" w:hAnsi="Palatino Linotype" w:cs="Arial"/>
          <w:b/>
        </w:rPr>
        <w:t>Sujeto Obligado</w:t>
      </w:r>
      <w:r w:rsidRPr="004E53F5">
        <w:rPr>
          <w:rFonts w:ascii="Palatino Linotype" w:hAnsi="Palatino Linotype" w:cs="Arial"/>
        </w:rPr>
        <w:t xml:space="preserve"> dio respuesta por medio del sistema SAIMEX, a la solicitud de información</w:t>
      </w:r>
      <w:r w:rsidRPr="004E53F5">
        <w:rPr>
          <w:rFonts w:ascii="Palatino Linotype" w:eastAsia="Palatino Linotype" w:hAnsi="Palatino Linotype" w:cs="Palatino Linotype"/>
          <w:b/>
          <w:color w:val="000000"/>
        </w:rPr>
        <w:t xml:space="preserve"> </w:t>
      </w:r>
      <w:r w:rsidR="007D560E" w:rsidRPr="004E53F5">
        <w:rPr>
          <w:rFonts w:ascii="Palatino Linotype" w:hAnsi="Palatino Linotype" w:cs="Arial"/>
          <w:b/>
        </w:rPr>
        <w:t>0969/ZINACANT/IP/2023</w:t>
      </w:r>
      <w:r w:rsidRPr="004E53F5">
        <w:rPr>
          <w:rFonts w:ascii="Palatino Linotype" w:hAnsi="Palatino Linotype" w:cs="Arial"/>
          <w:b/>
        </w:rPr>
        <w:t xml:space="preserve">; </w:t>
      </w:r>
      <w:r w:rsidRPr="004E53F5">
        <w:rPr>
          <w:rFonts w:ascii="Palatino Linotype" w:hAnsi="Palatino Linotype" w:cs="Arial"/>
        </w:rPr>
        <w:t xml:space="preserve">para la cual adjuntó </w:t>
      </w:r>
      <w:r w:rsidR="004E3B53" w:rsidRPr="004E53F5">
        <w:rPr>
          <w:rFonts w:ascii="Palatino Linotype" w:hAnsi="Palatino Linotype" w:cs="Arial"/>
        </w:rPr>
        <w:t xml:space="preserve">tres archivos electrónicos, sin embargo, su contenido es el mismo, </w:t>
      </w:r>
      <w:r w:rsidR="003E1480" w:rsidRPr="004E53F5">
        <w:rPr>
          <w:rFonts w:ascii="Palatino Linotype" w:hAnsi="Palatino Linotype" w:cs="Arial"/>
        </w:rPr>
        <w:t>tal como</w:t>
      </w:r>
      <w:r w:rsidRPr="004E53F5">
        <w:rPr>
          <w:rFonts w:ascii="Palatino Linotype" w:hAnsi="Palatino Linotype" w:cs="Arial"/>
        </w:rPr>
        <w:t xml:space="preserve"> se describe</w:t>
      </w:r>
      <w:r w:rsidRPr="004E53F5">
        <w:rPr>
          <w:rFonts w:ascii="Palatino Linotype" w:hAnsi="Palatino Linotype" w:cs="Arial"/>
          <w:b/>
        </w:rPr>
        <w:t>:</w:t>
      </w:r>
    </w:p>
    <w:p w14:paraId="6A0C43C9" w14:textId="77777777" w:rsidR="009D43C4" w:rsidRPr="004E53F5" w:rsidRDefault="007D560E" w:rsidP="007D560E">
      <w:pPr>
        <w:pStyle w:val="Sinespaciado"/>
        <w:numPr>
          <w:ilvl w:val="0"/>
          <w:numId w:val="1"/>
        </w:numPr>
        <w:spacing w:before="240" w:line="360" w:lineRule="auto"/>
        <w:jc w:val="both"/>
        <w:rPr>
          <w:rFonts w:ascii="Palatino Linotype" w:hAnsi="Palatino Linotype" w:cs="Arial"/>
          <w:b/>
          <w:sz w:val="24"/>
        </w:rPr>
      </w:pPr>
      <w:r w:rsidRPr="004E53F5">
        <w:rPr>
          <w:rFonts w:ascii="Palatino Linotype" w:hAnsi="Palatino Linotype" w:cs="Arial"/>
          <w:b/>
          <w:i/>
          <w:sz w:val="24"/>
        </w:rPr>
        <w:t>Solicitud 00969.pdf</w:t>
      </w:r>
      <w:r w:rsidR="009D43C4" w:rsidRPr="004E53F5">
        <w:rPr>
          <w:rFonts w:ascii="Palatino Linotype" w:hAnsi="Palatino Linotype" w:cs="Arial"/>
          <w:b/>
          <w:i/>
          <w:sz w:val="24"/>
        </w:rPr>
        <w:t>:</w:t>
      </w:r>
      <w:r w:rsidR="009D43C4" w:rsidRPr="004E53F5">
        <w:rPr>
          <w:rFonts w:ascii="Palatino Linotype" w:hAnsi="Palatino Linotype" w:cs="Arial"/>
          <w:i/>
          <w:sz w:val="24"/>
        </w:rPr>
        <w:t xml:space="preserve"> </w:t>
      </w:r>
      <w:r w:rsidR="009D43C4" w:rsidRPr="004E53F5">
        <w:rPr>
          <w:rFonts w:ascii="Palatino Linotype" w:hAnsi="Palatino Linotype" w:cs="Arial"/>
          <w:sz w:val="24"/>
        </w:rPr>
        <w:t xml:space="preserve">constante de </w:t>
      </w:r>
      <w:r w:rsidR="00923D1A" w:rsidRPr="004E53F5">
        <w:rPr>
          <w:rFonts w:ascii="Palatino Linotype" w:hAnsi="Palatino Linotype" w:cs="Arial"/>
          <w:sz w:val="24"/>
        </w:rPr>
        <w:t>una</w:t>
      </w:r>
      <w:r w:rsidR="009D43C4" w:rsidRPr="004E53F5">
        <w:rPr>
          <w:rFonts w:ascii="Palatino Linotype" w:hAnsi="Palatino Linotype" w:cs="Arial"/>
          <w:sz w:val="24"/>
        </w:rPr>
        <w:t xml:space="preserve"> foja, en formato pdf, contiene el oficio número ZIN/</w:t>
      </w:r>
      <w:r w:rsidR="00923D1A" w:rsidRPr="004E53F5">
        <w:rPr>
          <w:rFonts w:ascii="Palatino Linotype" w:hAnsi="Palatino Linotype" w:cs="Arial"/>
          <w:sz w:val="24"/>
        </w:rPr>
        <w:t>TM</w:t>
      </w:r>
      <w:r w:rsidR="009D43C4" w:rsidRPr="004E53F5">
        <w:rPr>
          <w:rFonts w:ascii="Palatino Linotype" w:hAnsi="Palatino Linotype" w:cs="Arial"/>
          <w:sz w:val="24"/>
        </w:rPr>
        <w:t>/</w:t>
      </w:r>
      <w:r w:rsidR="00923D1A" w:rsidRPr="004E53F5">
        <w:rPr>
          <w:rFonts w:ascii="Palatino Linotype" w:hAnsi="Palatino Linotype" w:cs="Arial"/>
          <w:sz w:val="24"/>
        </w:rPr>
        <w:t>1308</w:t>
      </w:r>
      <w:r w:rsidR="009D43C4" w:rsidRPr="004E53F5">
        <w:rPr>
          <w:rFonts w:ascii="Palatino Linotype" w:hAnsi="Palatino Linotype" w:cs="Arial"/>
          <w:sz w:val="24"/>
        </w:rPr>
        <w:t xml:space="preserve">/2023, del </w:t>
      </w:r>
      <w:r w:rsidR="00923D1A" w:rsidRPr="004E53F5">
        <w:rPr>
          <w:rFonts w:ascii="Palatino Linotype" w:hAnsi="Palatino Linotype" w:cs="Arial"/>
          <w:sz w:val="24"/>
        </w:rPr>
        <w:t>quince</w:t>
      </w:r>
      <w:r w:rsidR="009D43C4" w:rsidRPr="004E53F5">
        <w:rPr>
          <w:rFonts w:ascii="Palatino Linotype" w:hAnsi="Palatino Linotype" w:cs="Arial"/>
          <w:sz w:val="24"/>
        </w:rPr>
        <w:t xml:space="preserve"> de agosto de dos mil veintitrés, firmado por </w:t>
      </w:r>
      <w:r w:rsidR="00923D1A" w:rsidRPr="004E53F5">
        <w:rPr>
          <w:rFonts w:ascii="Palatino Linotype" w:hAnsi="Palatino Linotype" w:cs="Arial"/>
          <w:sz w:val="24"/>
        </w:rPr>
        <w:t>el Tesorero Municipal</w:t>
      </w:r>
      <w:r w:rsidR="009D43C4" w:rsidRPr="004E53F5">
        <w:rPr>
          <w:rFonts w:ascii="Palatino Linotype" w:hAnsi="Palatino Linotype" w:cs="Arial"/>
          <w:sz w:val="24"/>
        </w:rPr>
        <w:t>, dirigido a la Titular de la Unidad de Transparencia,</w:t>
      </w:r>
      <w:r w:rsidR="009D43C4" w:rsidRPr="004E53F5">
        <w:rPr>
          <w:rFonts w:ascii="Palatino Linotype" w:hAnsi="Palatino Linotype"/>
          <w:bCs/>
          <w:sz w:val="24"/>
        </w:rPr>
        <w:t xml:space="preserve"> mediante el cual señala lo siguiente:</w:t>
      </w:r>
    </w:p>
    <w:p w14:paraId="73917518" w14:textId="77777777" w:rsidR="009D43C4" w:rsidRPr="004E53F5" w:rsidRDefault="009D43C4" w:rsidP="009D43C4">
      <w:pPr>
        <w:pStyle w:val="INFOEM"/>
      </w:pPr>
      <w:r w:rsidRPr="004E53F5">
        <w:t>“(…)</w:t>
      </w:r>
    </w:p>
    <w:p w14:paraId="2E461C52" w14:textId="77777777" w:rsidR="009D43C4" w:rsidRPr="004E53F5" w:rsidRDefault="00923D1A" w:rsidP="009D43C4">
      <w:pPr>
        <w:pStyle w:val="INFOEM"/>
      </w:pPr>
      <w:r w:rsidRPr="004E53F5">
        <w:t xml:space="preserve">Al respecto </w:t>
      </w:r>
      <w:r w:rsidRPr="004E53F5">
        <w:rPr>
          <w:b/>
        </w:rPr>
        <w:t xml:space="preserve">adjunto relación donde constan los requisitos que se solicitan para el traslado de dominio </w:t>
      </w:r>
      <w:r w:rsidRPr="004E53F5">
        <w:t xml:space="preserve">esto con fundamento en el artículo 24 último párrafo de la Ley de Transparencia y Acceso a la Información pública del Estado de México y Municipios. </w:t>
      </w:r>
    </w:p>
    <w:p w14:paraId="52B94058" w14:textId="77777777" w:rsidR="009D43C4" w:rsidRPr="004E53F5" w:rsidRDefault="009D43C4" w:rsidP="009D43C4">
      <w:pPr>
        <w:pStyle w:val="INFOEM"/>
      </w:pPr>
      <w:r w:rsidRPr="004E53F5">
        <w:t>(…)” (Sic)</w:t>
      </w:r>
    </w:p>
    <w:p w14:paraId="27E63F8B" w14:textId="77777777" w:rsidR="009D43C4" w:rsidRPr="004E53F5" w:rsidRDefault="009D43C4" w:rsidP="009D43C4">
      <w:pPr>
        <w:spacing w:line="360" w:lineRule="auto"/>
        <w:jc w:val="both"/>
        <w:rPr>
          <w:rFonts w:ascii="Palatino Linotype" w:hAnsi="Palatino Linotype" w:cs="Arial"/>
          <w:bCs/>
        </w:rPr>
      </w:pPr>
    </w:p>
    <w:p w14:paraId="47208D97" w14:textId="77777777" w:rsidR="009D43C4" w:rsidRPr="004E53F5" w:rsidRDefault="009D43C4" w:rsidP="009D43C4">
      <w:pPr>
        <w:spacing w:line="360" w:lineRule="auto"/>
        <w:jc w:val="both"/>
        <w:rPr>
          <w:rFonts w:ascii="Palatino Linotype" w:hAnsi="Palatino Linotype"/>
          <w:i/>
        </w:rPr>
      </w:pPr>
      <w:r w:rsidRPr="004E53F5">
        <w:rPr>
          <w:rFonts w:ascii="Palatino Linotype" w:hAnsi="Palatino Linotype" w:cs="Arial"/>
          <w:bCs/>
        </w:rPr>
        <w:t xml:space="preserve">Es así como, derivado de la respuesta emitida por </w:t>
      </w:r>
      <w:r w:rsidRPr="004E53F5">
        <w:rPr>
          <w:rFonts w:ascii="Palatino Linotype" w:hAnsi="Palatino Linotype" w:cs="Arial"/>
          <w:b/>
          <w:bCs/>
        </w:rPr>
        <w:t>El Sujeto Obligado</w:t>
      </w:r>
      <w:r w:rsidRPr="004E53F5">
        <w:rPr>
          <w:rFonts w:ascii="Palatino Linotype" w:hAnsi="Palatino Linotype" w:cs="Arial"/>
          <w:bCs/>
        </w:rPr>
        <w:t xml:space="preserve">, </w:t>
      </w:r>
      <w:r w:rsidRPr="004E53F5">
        <w:rPr>
          <w:rFonts w:ascii="Palatino Linotype" w:hAnsi="Palatino Linotype" w:cs="Arial"/>
          <w:b/>
          <w:bCs/>
        </w:rPr>
        <w:t>el Recurrente</w:t>
      </w:r>
      <w:r w:rsidRPr="004E53F5">
        <w:rPr>
          <w:rFonts w:ascii="Palatino Linotype" w:hAnsi="Palatino Linotype" w:cs="Arial"/>
          <w:bCs/>
        </w:rPr>
        <w:t>, interpuso el presente recurso de revisión, señalando sustancialmente como sus razones o motivos de inconformidad, lo siguiente:</w:t>
      </w:r>
      <w:r w:rsidRPr="004E53F5" w:rsidDel="00107C3B">
        <w:rPr>
          <w:rFonts w:ascii="Palatino Linotype" w:hAnsi="Palatino Linotype"/>
          <w:b/>
          <w:i/>
        </w:rPr>
        <w:t xml:space="preserve"> </w:t>
      </w:r>
      <w:r w:rsidRPr="004E53F5">
        <w:rPr>
          <w:rFonts w:ascii="Palatino Linotype" w:hAnsi="Palatino Linotype"/>
          <w:i/>
        </w:rPr>
        <w:t>“</w:t>
      </w:r>
      <w:r w:rsidR="00923D1A" w:rsidRPr="004E53F5">
        <w:rPr>
          <w:rFonts w:ascii="Palatino Linotype" w:hAnsi="Palatino Linotype"/>
          <w:i/>
        </w:rPr>
        <w:t>INCOMPLETA NO ADJUNTAN INFORMACION</w:t>
      </w:r>
      <w:r w:rsidRPr="004E53F5">
        <w:rPr>
          <w:rFonts w:ascii="Palatino Linotype" w:hAnsi="Palatino Linotype"/>
          <w:i/>
        </w:rPr>
        <w:t>).</w:t>
      </w:r>
    </w:p>
    <w:p w14:paraId="46E4A861" w14:textId="77777777" w:rsidR="009D43C4" w:rsidRPr="004E53F5" w:rsidRDefault="009D43C4" w:rsidP="009D43C4">
      <w:pPr>
        <w:spacing w:line="360" w:lineRule="auto"/>
        <w:jc w:val="both"/>
        <w:rPr>
          <w:rFonts w:ascii="Palatino Linotype" w:hAnsi="Palatino Linotype"/>
          <w:i/>
        </w:rPr>
      </w:pPr>
    </w:p>
    <w:p w14:paraId="4D1C78DD" w14:textId="77777777" w:rsidR="009D43C4" w:rsidRPr="004E53F5" w:rsidRDefault="009D43C4" w:rsidP="009D43C4">
      <w:pPr>
        <w:spacing w:line="360" w:lineRule="auto"/>
        <w:jc w:val="both"/>
        <w:rPr>
          <w:rFonts w:ascii="Palatino Linotype" w:hAnsi="Palatino Linotype"/>
          <w:i/>
        </w:rPr>
      </w:pPr>
    </w:p>
    <w:p w14:paraId="58559824"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4E53F5">
        <w:rPr>
          <w:rFonts w:ascii="Palatino Linotype" w:eastAsia="Calibri" w:hAnsi="Palatino Linotype" w:cs="Calibri"/>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66BA7F75"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14:paraId="1BB8984D" w14:textId="77777777" w:rsidR="009D43C4" w:rsidRPr="004E53F5" w:rsidRDefault="009D43C4" w:rsidP="009D43C4">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4E53F5">
        <w:rPr>
          <w:rFonts w:ascii="Palatino Linotype" w:eastAsia="Calibri" w:hAnsi="Palatino Linotype" w:cs="Calibri"/>
          <w:lang w:val="es-ES_tradnl" w:eastAsia="es-MX"/>
        </w:rPr>
        <w:t>Para delimitar esferas competenciales, resulta oportuno analizar el Reglamento Orgánico Municipal de Zinacantepec, en sus artículos:</w:t>
      </w:r>
    </w:p>
    <w:p w14:paraId="13B791ED" w14:textId="77777777" w:rsidR="009D43C4" w:rsidRPr="004E53F5" w:rsidRDefault="009D43C4" w:rsidP="009D43C4">
      <w:pPr>
        <w:pStyle w:val="INFOEM"/>
        <w:spacing w:line="240" w:lineRule="auto"/>
        <w:jc w:val="center"/>
        <w:rPr>
          <w:lang w:val="es-ES"/>
        </w:rPr>
      </w:pPr>
      <w:r w:rsidRPr="004E53F5">
        <w:rPr>
          <w:lang w:val="es-ES"/>
        </w:rPr>
        <w:t xml:space="preserve">CAPÍTULO DÉCIMO PRIMERO  </w:t>
      </w:r>
    </w:p>
    <w:p w14:paraId="0465DD4F" w14:textId="77777777" w:rsidR="009D43C4" w:rsidRPr="004E53F5" w:rsidRDefault="009D43C4" w:rsidP="009D43C4">
      <w:pPr>
        <w:pStyle w:val="INFOEM"/>
        <w:spacing w:line="240" w:lineRule="auto"/>
        <w:jc w:val="center"/>
        <w:rPr>
          <w:lang w:val="es-ES"/>
        </w:rPr>
      </w:pPr>
      <w:r w:rsidRPr="004E53F5">
        <w:rPr>
          <w:lang w:val="es-ES"/>
        </w:rPr>
        <w:t>DE LA TESORERÍA MUNICIPAL</w:t>
      </w:r>
    </w:p>
    <w:p w14:paraId="52E7D99E" w14:textId="77777777" w:rsidR="009D43C4" w:rsidRPr="004E53F5" w:rsidRDefault="009D43C4" w:rsidP="009D43C4">
      <w:pPr>
        <w:pStyle w:val="INFOEM"/>
        <w:spacing w:line="240" w:lineRule="auto"/>
        <w:rPr>
          <w:lang w:val="es-ES"/>
        </w:rPr>
      </w:pPr>
      <w:r w:rsidRPr="004E53F5">
        <w:rPr>
          <w:lang w:val="es-ES"/>
        </w:rPr>
        <w:t xml:space="preserve">Artículo 46. La Tesorería Municipal es la Unidad Administrativa encargada de recaudar los ingresos municipales, captar recursos Estatales y Federales, así como conducir la política presupuestal del Municipio con la finalidad de lograr los objetivos estipulados en el Plan de Desarrollo Municipal, a través de una adecuada integración del presupuesto de ingresos y egresos del Municipio, para la correcta administración de la hacienda municipal. </w:t>
      </w:r>
    </w:p>
    <w:p w14:paraId="23946BE6" w14:textId="77777777" w:rsidR="009D43C4" w:rsidRPr="004E53F5" w:rsidRDefault="009D43C4" w:rsidP="009D43C4">
      <w:pPr>
        <w:pStyle w:val="INFOEM"/>
        <w:spacing w:line="240" w:lineRule="auto"/>
      </w:pPr>
      <w:r w:rsidRPr="004E53F5">
        <w:rPr>
          <w:b/>
        </w:rPr>
        <w:lastRenderedPageBreak/>
        <w:t xml:space="preserve">Artículo 47. Además de las previstas en las disposiciones normativas y administrativas en la materia, la Tesorería Municipal tiene las siguientes funciones y atribuciones: </w:t>
      </w:r>
      <w:r w:rsidRPr="004E53F5">
        <w:t xml:space="preserve"> </w:t>
      </w:r>
    </w:p>
    <w:p w14:paraId="0FFC26CE" w14:textId="77777777" w:rsidR="009D43C4" w:rsidRPr="004E53F5" w:rsidRDefault="009D43C4" w:rsidP="009D43C4">
      <w:pPr>
        <w:pStyle w:val="INFOEM"/>
        <w:numPr>
          <w:ilvl w:val="0"/>
          <w:numId w:val="7"/>
        </w:numPr>
        <w:spacing w:line="240" w:lineRule="auto"/>
      </w:pPr>
      <w:r w:rsidRPr="004E53F5">
        <w:t xml:space="preserve">Emitir los lineamentos de control presupuestal, así como las medidas de ahorro y racionalidad del gasto; </w:t>
      </w:r>
    </w:p>
    <w:p w14:paraId="576974EA" w14:textId="77777777" w:rsidR="009D43C4" w:rsidRPr="004E53F5" w:rsidRDefault="009D43C4" w:rsidP="009D43C4">
      <w:pPr>
        <w:pStyle w:val="INFOEM"/>
        <w:numPr>
          <w:ilvl w:val="0"/>
          <w:numId w:val="7"/>
        </w:numPr>
        <w:spacing w:line="240" w:lineRule="auto"/>
      </w:pPr>
      <w:r w:rsidRPr="004E53F5">
        <w:t xml:space="preserve">Proponer la política financiera y tributaria del Ayuntamiento; </w:t>
      </w:r>
    </w:p>
    <w:p w14:paraId="03B72B2C" w14:textId="77777777" w:rsidR="009D43C4" w:rsidRPr="004E53F5" w:rsidRDefault="009D43C4" w:rsidP="009D43C4">
      <w:pPr>
        <w:pStyle w:val="INFOEM"/>
        <w:numPr>
          <w:ilvl w:val="0"/>
          <w:numId w:val="7"/>
        </w:numPr>
        <w:spacing w:line="240" w:lineRule="auto"/>
      </w:pPr>
      <w:r w:rsidRPr="004E53F5">
        <w:t xml:space="preserve">Tener a su cargo el área de notificadores, interventores, ejecutores e inspectores, habilitando a los servidores públicos necesarios para cada una de dichas actividades; </w:t>
      </w:r>
    </w:p>
    <w:p w14:paraId="24FFFB9F" w14:textId="77777777" w:rsidR="009D43C4" w:rsidRPr="004E53F5" w:rsidRDefault="009D43C4" w:rsidP="009D43C4">
      <w:pPr>
        <w:pStyle w:val="INFOEM"/>
        <w:numPr>
          <w:ilvl w:val="0"/>
          <w:numId w:val="7"/>
        </w:numPr>
        <w:spacing w:line="240" w:lineRule="auto"/>
      </w:pPr>
      <w:r w:rsidRPr="004E53F5">
        <w:t xml:space="preserve">Expedir certificaciones de no adeudo de los diferentes Ingresos Ordinarios que se recaudan, así como certificación de interés catastral y las demás constancias de la información y documentación a su cargo, previo pago de los derechos correspondientes; </w:t>
      </w:r>
    </w:p>
    <w:p w14:paraId="0B64C4ED" w14:textId="77777777" w:rsidR="009D43C4" w:rsidRPr="004E53F5" w:rsidRDefault="009D43C4" w:rsidP="009D43C4">
      <w:pPr>
        <w:pStyle w:val="INFOEM"/>
        <w:numPr>
          <w:ilvl w:val="0"/>
          <w:numId w:val="7"/>
        </w:numPr>
        <w:spacing w:line="240" w:lineRule="auto"/>
      </w:pPr>
      <w:r w:rsidRPr="004E53F5">
        <w:t xml:space="preserve">Expedir, previa verificación, copias certificadas de los documentos que amparen el pago de un crédito fiscal y en aquellos en los que conste el cumplimiento de obligaciones fiscales;  </w:t>
      </w:r>
    </w:p>
    <w:p w14:paraId="33E37A7C" w14:textId="77777777" w:rsidR="009D43C4" w:rsidRPr="004E53F5" w:rsidRDefault="009D43C4" w:rsidP="009D43C4">
      <w:pPr>
        <w:pStyle w:val="INFOEM"/>
        <w:numPr>
          <w:ilvl w:val="0"/>
          <w:numId w:val="7"/>
        </w:numPr>
        <w:spacing w:line="240" w:lineRule="auto"/>
      </w:pPr>
      <w:r w:rsidRPr="004E53F5">
        <w:t xml:space="preserve">Suscribir contratos y convenios para el cobro de ingresos ordinarios o que impliquen ingresos para el Ayuntamiento, en términos de la norma aplicable; </w:t>
      </w:r>
    </w:p>
    <w:p w14:paraId="38DEBE57" w14:textId="77777777" w:rsidR="009D43C4" w:rsidRPr="004E53F5" w:rsidRDefault="009D43C4" w:rsidP="009D43C4">
      <w:pPr>
        <w:pStyle w:val="INFOEM"/>
        <w:numPr>
          <w:ilvl w:val="0"/>
          <w:numId w:val="7"/>
        </w:numPr>
        <w:spacing w:line="240" w:lineRule="auto"/>
      </w:pPr>
      <w:r w:rsidRPr="004E53F5">
        <w:t xml:space="preserve">Diseñar y establecer conjuntamente con la Unidad de Información, Planeación, Programación y Evaluación, las bases, políticas y lineamientos para el proceso interno de programación y presupuestación; </w:t>
      </w:r>
    </w:p>
    <w:p w14:paraId="5438DA88" w14:textId="77777777" w:rsidR="009D43C4" w:rsidRPr="004E53F5" w:rsidRDefault="009D43C4" w:rsidP="009D43C4">
      <w:pPr>
        <w:pStyle w:val="INFOEM"/>
        <w:numPr>
          <w:ilvl w:val="0"/>
          <w:numId w:val="7"/>
        </w:numPr>
        <w:spacing w:line="240" w:lineRule="auto"/>
      </w:pPr>
      <w:r w:rsidRPr="004E53F5">
        <w:t xml:space="preserve">Integrar, revisar y validar los anteproyectos de presupuesto por programas de las dependencias y Organismos municipales; </w:t>
      </w:r>
    </w:p>
    <w:p w14:paraId="242485D3" w14:textId="77777777" w:rsidR="009D43C4" w:rsidRPr="004E53F5" w:rsidRDefault="009D43C4" w:rsidP="009D43C4">
      <w:pPr>
        <w:pStyle w:val="INFOEM"/>
        <w:numPr>
          <w:ilvl w:val="0"/>
          <w:numId w:val="7"/>
        </w:numPr>
        <w:spacing w:line="240" w:lineRule="auto"/>
      </w:pPr>
      <w:r w:rsidRPr="004E53F5">
        <w:t xml:space="preserve">Establecer los montos a cobrar por concepto de los arrendamientos de bienes inmuebles propiedad del Ayuntamiento, informando de ello al Ayuntamiento; </w:t>
      </w:r>
    </w:p>
    <w:p w14:paraId="282EB124" w14:textId="77777777" w:rsidR="009D43C4" w:rsidRPr="004E53F5" w:rsidRDefault="009D43C4" w:rsidP="009D43C4">
      <w:pPr>
        <w:pStyle w:val="INFOEM"/>
        <w:numPr>
          <w:ilvl w:val="0"/>
          <w:numId w:val="7"/>
        </w:numPr>
        <w:spacing w:line="240" w:lineRule="auto"/>
      </w:pPr>
      <w:r w:rsidRPr="004E53F5">
        <w:t xml:space="preserve">Proponer al Ayuntamiento, por conducto del Presidente Municipal, las políticas, estrategias y campañas para incrementar los ingresos de la Hacienda Pública Municipal; </w:t>
      </w:r>
    </w:p>
    <w:p w14:paraId="224E827A" w14:textId="77777777" w:rsidR="009D43C4" w:rsidRPr="004E53F5" w:rsidRDefault="009D43C4" w:rsidP="009D43C4">
      <w:pPr>
        <w:pStyle w:val="INFOEM"/>
        <w:numPr>
          <w:ilvl w:val="0"/>
          <w:numId w:val="7"/>
        </w:numPr>
        <w:spacing w:line="240" w:lineRule="auto"/>
      </w:pPr>
      <w:r w:rsidRPr="004E53F5">
        <w:t xml:space="preserve">Emitir y controlar las formas numeradas y valoradas para la recaudación de los ingresos de la Hacienda Pública Municipal, así como para el pago de las obligaciones a cargo de la misma; </w:t>
      </w:r>
    </w:p>
    <w:p w14:paraId="38F05857" w14:textId="77777777" w:rsidR="009D43C4" w:rsidRPr="004E53F5" w:rsidRDefault="009D43C4" w:rsidP="009D43C4">
      <w:pPr>
        <w:pStyle w:val="INFOEM"/>
        <w:numPr>
          <w:ilvl w:val="0"/>
          <w:numId w:val="7"/>
        </w:numPr>
        <w:spacing w:line="240" w:lineRule="auto"/>
      </w:pPr>
      <w:r w:rsidRPr="004E53F5">
        <w:lastRenderedPageBreak/>
        <w:t xml:space="preserve">Consolidar los proyectos de presupuestos de ingresos y egresos de las diferentes áreas del Gobierno Municipal y someterlos al Cabildo para su aprobación; </w:t>
      </w:r>
    </w:p>
    <w:p w14:paraId="7779C929" w14:textId="77777777" w:rsidR="009D43C4" w:rsidRPr="004E53F5" w:rsidRDefault="009D43C4" w:rsidP="009D43C4">
      <w:pPr>
        <w:pStyle w:val="INFOEM"/>
        <w:numPr>
          <w:ilvl w:val="0"/>
          <w:numId w:val="7"/>
        </w:numPr>
        <w:spacing w:line="240" w:lineRule="auto"/>
      </w:pPr>
      <w:r w:rsidRPr="004E53F5">
        <w:t xml:space="preserve">Realizar el cobro de las sanciones pecuniarias correspondientes a las infracciones cometidas por particulares en razón a la contravención de las disposiciones contenidas a los ordenamientos municipales previa calificación de la sanción por la autoridad correspondiente; </w:t>
      </w:r>
    </w:p>
    <w:p w14:paraId="162715A5" w14:textId="77777777" w:rsidR="009D43C4" w:rsidRPr="004E53F5" w:rsidRDefault="009D43C4" w:rsidP="009D43C4">
      <w:pPr>
        <w:pStyle w:val="INFOEM"/>
        <w:numPr>
          <w:ilvl w:val="0"/>
          <w:numId w:val="7"/>
        </w:numPr>
        <w:spacing w:line="240" w:lineRule="auto"/>
      </w:pPr>
      <w:r w:rsidRPr="004E53F5">
        <w:t xml:space="preserve">Aplicar los procedimientos técnicos y administrativos determinados por el Instituto de Información e Investigación Geográfica, Estadística y Catastral del Estado de México, para el desarrollo de la actividad catastral en el Municipio; </w:t>
      </w:r>
    </w:p>
    <w:p w14:paraId="74761635" w14:textId="77777777" w:rsidR="009D43C4" w:rsidRPr="004E53F5" w:rsidRDefault="009D43C4" w:rsidP="009D43C4">
      <w:pPr>
        <w:pStyle w:val="INFOEM"/>
        <w:numPr>
          <w:ilvl w:val="0"/>
          <w:numId w:val="7"/>
        </w:numPr>
        <w:spacing w:line="240" w:lineRule="auto"/>
      </w:pPr>
      <w:r w:rsidRPr="004E53F5">
        <w:t xml:space="preserve">Elaborar para su presentación al Ayuntamiento, las propuestas para la actualización o modificación de tablas de valores unitarios de suelo y construcción, de conformidad con la normatividad establecida para tal efecto; </w:t>
      </w:r>
    </w:p>
    <w:p w14:paraId="713EE317" w14:textId="77777777" w:rsidR="009D43C4" w:rsidRPr="004E53F5" w:rsidRDefault="009D43C4" w:rsidP="009D43C4">
      <w:pPr>
        <w:pStyle w:val="INFOEM"/>
        <w:numPr>
          <w:ilvl w:val="0"/>
          <w:numId w:val="7"/>
        </w:numPr>
        <w:spacing w:line="240" w:lineRule="auto"/>
      </w:pPr>
      <w:r w:rsidRPr="004E53F5">
        <w:t>Validar que la asignación de las claves catastrales se realice conforme a la normatividad establecida por el Gobierno del Estado de México;</w:t>
      </w:r>
    </w:p>
    <w:p w14:paraId="149AE2AB" w14:textId="77777777" w:rsidR="009D43C4" w:rsidRPr="004E53F5" w:rsidRDefault="009D43C4" w:rsidP="009D43C4">
      <w:pPr>
        <w:pStyle w:val="INFOEM"/>
        <w:numPr>
          <w:ilvl w:val="0"/>
          <w:numId w:val="7"/>
        </w:numPr>
        <w:spacing w:line="240" w:lineRule="auto"/>
      </w:pPr>
      <w:r w:rsidRPr="004E53F5">
        <w:t xml:space="preserve">Registrar y controlar los bienes inmuebles localizados dentro del territorio municipal, con el objeto de adecuar y actualizar el padrón catastral; </w:t>
      </w:r>
    </w:p>
    <w:p w14:paraId="14F67099" w14:textId="77777777" w:rsidR="009D43C4" w:rsidRPr="004E53F5" w:rsidRDefault="009D43C4" w:rsidP="009D43C4">
      <w:pPr>
        <w:pStyle w:val="INFOEM"/>
        <w:numPr>
          <w:ilvl w:val="0"/>
          <w:numId w:val="7"/>
        </w:numPr>
        <w:spacing w:line="240" w:lineRule="auto"/>
      </w:pPr>
      <w:r w:rsidRPr="004E53F5">
        <w:t xml:space="preserve">Aplicar los valores catastrales aprobados por la Legislatura; </w:t>
      </w:r>
    </w:p>
    <w:p w14:paraId="4D4A5315" w14:textId="77777777" w:rsidR="009D43C4" w:rsidRPr="004E53F5" w:rsidRDefault="009D43C4" w:rsidP="009D43C4">
      <w:pPr>
        <w:pStyle w:val="INFOEM"/>
        <w:numPr>
          <w:ilvl w:val="0"/>
          <w:numId w:val="7"/>
        </w:numPr>
        <w:spacing w:line="240" w:lineRule="auto"/>
      </w:pPr>
      <w:r w:rsidRPr="004E53F5">
        <w:t xml:space="preserve">Constatar la veracidad de los datos manifestados por los contribuyentes, mediante la realización de los estudios técnicos catastrales que sean necesarios, en los términos que establece la norma aplicable; </w:t>
      </w:r>
    </w:p>
    <w:p w14:paraId="37621AA1" w14:textId="77777777" w:rsidR="009D43C4" w:rsidRPr="004E53F5" w:rsidRDefault="009D43C4" w:rsidP="009D43C4">
      <w:pPr>
        <w:pStyle w:val="INFOEM"/>
        <w:numPr>
          <w:ilvl w:val="0"/>
          <w:numId w:val="7"/>
        </w:numPr>
        <w:spacing w:line="240" w:lineRule="auto"/>
      </w:pPr>
      <w:r w:rsidRPr="004E53F5">
        <w:t xml:space="preserve">Habilitar y tener bajo su cargo las oficinas receptoras, unidades móviles y personal necesario para la recaudación dentro del territorio municipal; </w:t>
      </w:r>
    </w:p>
    <w:p w14:paraId="49A46FB3" w14:textId="77777777" w:rsidR="009D43C4" w:rsidRPr="004E53F5" w:rsidRDefault="009D43C4" w:rsidP="009D43C4">
      <w:pPr>
        <w:pStyle w:val="INFOEM"/>
        <w:numPr>
          <w:ilvl w:val="0"/>
          <w:numId w:val="7"/>
        </w:numPr>
        <w:spacing w:line="240" w:lineRule="auto"/>
      </w:pPr>
      <w:r w:rsidRPr="004E53F5">
        <w:t xml:space="preserve">Realizar la apertura de cuentas en instituciones bancarias e inversiones financieras del Ayuntamiento, así como el registro de las firmas autorizadas de las cuentas mancomunadas; </w:t>
      </w:r>
    </w:p>
    <w:p w14:paraId="445DFE5E" w14:textId="77777777" w:rsidR="009D43C4" w:rsidRPr="004E53F5" w:rsidRDefault="009D43C4" w:rsidP="009D43C4">
      <w:pPr>
        <w:pStyle w:val="INFOEM"/>
        <w:numPr>
          <w:ilvl w:val="0"/>
          <w:numId w:val="7"/>
        </w:numPr>
        <w:spacing w:line="240" w:lineRule="auto"/>
      </w:pPr>
      <w:r w:rsidRPr="004E53F5">
        <w:t xml:space="preserve">Autorizar la suficiencia presupuestal para la adquisición de bienes y servicios requeridos por las áreas, de conformidad con su presupuesto autorizado para cada ejercicio, vigilando que se ajuste a la liquidez del Municipio, con los principios de austeridad, disciplina y transparencia; </w:t>
      </w:r>
    </w:p>
    <w:p w14:paraId="64F43BE8" w14:textId="77777777" w:rsidR="009D43C4" w:rsidRPr="004E53F5" w:rsidRDefault="009D43C4" w:rsidP="009D43C4">
      <w:pPr>
        <w:pStyle w:val="INFOEM"/>
        <w:numPr>
          <w:ilvl w:val="0"/>
          <w:numId w:val="7"/>
        </w:numPr>
        <w:spacing w:line="240" w:lineRule="auto"/>
      </w:pPr>
      <w:r w:rsidRPr="004E53F5">
        <w:lastRenderedPageBreak/>
        <w:t xml:space="preserve">Verificar y realizar el pago de los documentos comprobatorios de las erogaciones realizadas por las áreas de la Administración Pública Municipal, previa autorización de sus titulares, vigilando que cumplan con la normatividad aplicable, tanto para recursos Federales como Estatales; </w:t>
      </w:r>
    </w:p>
    <w:p w14:paraId="08AB125E" w14:textId="77777777" w:rsidR="009D43C4" w:rsidRPr="004E53F5" w:rsidRDefault="009D43C4" w:rsidP="009D43C4">
      <w:pPr>
        <w:pStyle w:val="INFOEM"/>
        <w:numPr>
          <w:ilvl w:val="0"/>
          <w:numId w:val="7"/>
        </w:numPr>
        <w:spacing w:line="240" w:lineRule="auto"/>
      </w:pPr>
      <w:r w:rsidRPr="004E53F5">
        <w:t xml:space="preserve">Aplicar el sistema de contabilidad gubernamental y las políticas para el registro contable y presupuestal de las operaciones financieras que realicen las áreas de la Administración Pública Municipal; </w:t>
      </w:r>
    </w:p>
    <w:p w14:paraId="25EC66E2" w14:textId="77777777" w:rsidR="009D43C4" w:rsidRPr="004E53F5" w:rsidRDefault="009D43C4" w:rsidP="009D43C4">
      <w:pPr>
        <w:pStyle w:val="INFOEM"/>
        <w:numPr>
          <w:ilvl w:val="0"/>
          <w:numId w:val="7"/>
        </w:numPr>
        <w:spacing w:line="240" w:lineRule="auto"/>
      </w:pPr>
      <w:r w:rsidRPr="004E53F5">
        <w:t xml:space="preserve">Supervisar y validar la utilización de un sistema electrónico presupuestal, para la elaboración de requisiciones y suficiencias; </w:t>
      </w:r>
    </w:p>
    <w:p w14:paraId="7933B18F" w14:textId="77777777" w:rsidR="009D43C4" w:rsidRPr="004E53F5" w:rsidRDefault="009D43C4" w:rsidP="009D43C4">
      <w:pPr>
        <w:pStyle w:val="INFOEM"/>
        <w:numPr>
          <w:ilvl w:val="0"/>
          <w:numId w:val="7"/>
        </w:numPr>
        <w:spacing w:line="240" w:lineRule="auto"/>
      </w:pPr>
      <w:r w:rsidRPr="004E53F5">
        <w:t xml:space="preserve">Solicitar el apoyo de la fuerza pública para la aplicación de los resolutivos de procedimientos instaurados y de urgente resolución; </w:t>
      </w:r>
    </w:p>
    <w:p w14:paraId="4F2FA366" w14:textId="77777777" w:rsidR="009D43C4" w:rsidRPr="004E53F5" w:rsidRDefault="009D43C4" w:rsidP="009D43C4">
      <w:pPr>
        <w:pStyle w:val="INFOEM"/>
        <w:numPr>
          <w:ilvl w:val="0"/>
          <w:numId w:val="7"/>
        </w:numPr>
        <w:spacing w:line="240" w:lineRule="auto"/>
      </w:pPr>
      <w:r w:rsidRPr="004E53F5">
        <w:t xml:space="preserve">Custodiar y, en su caso, ejecutar las garantías otorgadas a favor del Ayuntamiento; </w:t>
      </w:r>
    </w:p>
    <w:p w14:paraId="719C61FC" w14:textId="77777777" w:rsidR="009D43C4" w:rsidRPr="004E53F5" w:rsidRDefault="009D43C4" w:rsidP="009D43C4">
      <w:pPr>
        <w:pStyle w:val="INFOEM"/>
        <w:numPr>
          <w:ilvl w:val="0"/>
          <w:numId w:val="7"/>
        </w:numPr>
        <w:spacing w:line="240" w:lineRule="auto"/>
      </w:pPr>
      <w:r w:rsidRPr="004E53F5">
        <w:t xml:space="preserve">Proponer la liquidación, recaudación y fiscalización de las contribuciones en los términos de los ordenamientos jurídicos de la materia; </w:t>
      </w:r>
    </w:p>
    <w:p w14:paraId="1767E9E6" w14:textId="77777777" w:rsidR="009D43C4" w:rsidRPr="004E53F5" w:rsidRDefault="009D43C4" w:rsidP="009D43C4">
      <w:pPr>
        <w:pStyle w:val="INFOEM"/>
        <w:numPr>
          <w:ilvl w:val="0"/>
          <w:numId w:val="7"/>
        </w:numPr>
        <w:spacing w:line="240" w:lineRule="auto"/>
      </w:pPr>
      <w:r w:rsidRPr="004E53F5">
        <w:t xml:space="preserve">Aplicar las sanciones que correspondan por infracciones a las disposiciones fiscales y, en su caso, aplicar el procedimiento administrativo de ejecución en términos de las disposiciones aplicables; </w:t>
      </w:r>
    </w:p>
    <w:p w14:paraId="0884DF05" w14:textId="77777777" w:rsidR="009D43C4" w:rsidRPr="004E53F5" w:rsidRDefault="009D43C4" w:rsidP="009D43C4">
      <w:pPr>
        <w:pStyle w:val="INFOEM"/>
        <w:numPr>
          <w:ilvl w:val="0"/>
          <w:numId w:val="7"/>
        </w:numPr>
        <w:spacing w:line="240" w:lineRule="auto"/>
      </w:pPr>
      <w:r w:rsidRPr="004E53F5">
        <w:t xml:space="preserve">Realizar el cobro coactivo de accesorios, derivados del Convenio de Colaboración Administrativa para el pago de multas impuestas por autoridades federales no fiscales; </w:t>
      </w:r>
    </w:p>
    <w:p w14:paraId="6C6C7AB6" w14:textId="77777777" w:rsidR="009D43C4" w:rsidRPr="004E53F5" w:rsidRDefault="009D43C4" w:rsidP="009D43C4">
      <w:pPr>
        <w:pStyle w:val="INFOEM"/>
        <w:numPr>
          <w:ilvl w:val="0"/>
          <w:numId w:val="7"/>
        </w:numPr>
        <w:spacing w:line="240" w:lineRule="auto"/>
      </w:pPr>
      <w:r w:rsidRPr="004E53F5">
        <w:t xml:space="preserve">Elaborar los estados financieros, informes trimestrales, cuenta pública y demás informes financieros que le soliciten las autoridades competentes, recabando las firmas necesarias; </w:t>
      </w:r>
    </w:p>
    <w:p w14:paraId="18AC854A" w14:textId="77777777" w:rsidR="009D43C4" w:rsidRPr="004E53F5" w:rsidRDefault="009D43C4" w:rsidP="009D43C4">
      <w:pPr>
        <w:pStyle w:val="INFOEM"/>
        <w:numPr>
          <w:ilvl w:val="0"/>
          <w:numId w:val="7"/>
        </w:numPr>
        <w:spacing w:line="240" w:lineRule="auto"/>
      </w:pPr>
      <w:r w:rsidRPr="004E53F5">
        <w:t xml:space="preserve">Solventar las observaciones que correspondan a la Tesorería, enviadas por el Órgano Superior de Fiscalización del Estado de México; </w:t>
      </w:r>
    </w:p>
    <w:p w14:paraId="2D823463" w14:textId="77777777" w:rsidR="009D43C4" w:rsidRPr="004E53F5" w:rsidRDefault="009D43C4" w:rsidP="009D43C4">
      <w:pPr>
        <w:pStyle w:val="INFOEM"/>
        <w:numPr>
          <w:ilvl w:val="0"/>
          <w:numId w:val="7"/>
        </w:numPr>
        <w:spacing w:line="240" w:lineRule="auto"/>
      </w:pPr>
      <w:r w:rsidRPr="004E53F5">
        <w:t xml:space="preserve">Integrar el proyecto de presupuesto de egresos con base en los criterios de proporcionalidad y equidad el cual estará compuesto de: </w:t>
      </w:r>
    </w:p>
    <w:p w14:paraId="77207EE5" w14:textId="77777777" w:rsidR="009D43C4" w:rsidRPr="004E53F5" w:rsidRDefault="009D43C4" w:rsidP="009D43C4">
      <w:pPr>
        <w:pStyle w:val="INFOEM"/>
        <w:spacing w:line="240" w:lineRule="auto"/>
        <w:ind w:left="1571"/>
      </w:pPr>
      <w:r w:rsidRPr="004E53F5">
        <w:t xml:space="preserve">a) Valuación estimada de los programas de cada una de las áreas que integran la administración municipal; </w:t>
      </w:r>
    </w:p>
    <w:p w14:paraId="34B11B97" w14:textId="77777777" w:rsidR="009D43C4" w:rsidRPr="004E53F5" w:rsidRDefault="009D43C4" w:rsidP="009D43C4">
      <w:pPr>
        <w:pStyle w:val="INFOEM"/>
        <w:spacing w:line="240" w:lineRule="auto"/>
        <w:ind w:left="1571"/>
      </w:pPr>
      <w:r w:rsidRPr="004E53F5">
        <w:t xml:space="preserve">b) Estimación de los ingresos y gastos del ejercicio fiscal calendarizados; </w:t>
      </w:r>
    </w:p>
    <w:p w14:paraId="097C4833" w14:textId="77777777" w:rsidR="009D43C4" w:rsidRPr="004E53F5" w:rsidRDefault="009D43C4" w:rsidP="009D43C4">
      <w:pPr>
        <w:pStyle w:val="INFOEM"/>
        <w:spacing w:line="240" w:lineRule="auto"/>
        <w:ind w:left="1571"/>
      </w:pPr>
      <w:r w:rsidRPr="004E53F5">
        <w:lastRenderedPageBreak/>
        <w:t xml:space="preserve">c) La situación de la deuda pública que incluya el contingente económico de los litigios laborales de acuerdo al informe proporcionado por los apoderados legales. </w:t>
      </w:r>
    </w:p>
    <w:p w14:paraId="7FEA85EB" w14:textId="77777777" w:rsidR="009D43C4" w:rsidRPr="004E53F5" w:rsidRDefault="009D43C4" w:rsidP="009D43C4">
      <w:pPr>
        <w:pStyle w:val="INFOEM"/>
        <w:numPr>
          <w:ilvl w:val="0"/>
          <w:numId w:val="7"/>
        </w:numPr>
        <w:spacing w:line="240" w:lineRule="auto"/>
      </w:pPr>
      <w:r w:rsidRPr="004E53F5">
        <w:t xml:space="preserve">Considerar en el proyecto de presupuestos de egresos recursos para el contingente económico de los litigios laborales en función de la disponibilidad financiera; </w:t>
      </w:r>
    </w:p>
    <w:p w14:paraId="63208DD1" w14:textId="77777777" w:rsidR="009D43C4" w:rsidRPr="004E53F5" w:rsidRDefault="009D43C4" w:rsidP="009D43C4">
      <w:pPr>
        <w:pStyle w:val="INFOEM"/>
        <w:numPr>
          <w:ilvl w:val="0"/>
          <w:numId w:val="7"/>
        </w:numPr>
        <w:spacing w:line="240" w:lineRule="auto"/>
      </w:pPr>
      <w:r w:rsidRPr="004E53F5">
        <w:t>Diseñar conjuntamente con la Dirección de Administración, la Contraloría Municipal y la Unidad de Información, Planeación, Programación y Evaluación, las políticas, lineamientos de racionalidad, disciplina y transparencia en el ejercicio de los recursos financieros, estableciendo los mecanismos que garanticen el adecuado y estricto control del presupuesto de egresos municipal;</w:t>
      </w:r>
    </w:p>
    <w:p w14:paraId="72ED7818" w14:textId="77777777" w:rsidR="009D43C4" w:rsidRPr="004E53F5" w:rsidRDefault="009D43C4" w:rsidP="009D43C4">
      <w:pPr>
        <w:pStyle w:val="INFOEM"/>
        <w:numPr>
          <w:ilvl w:val="0"/>
          <w:numId w:val="7"/>
        </w:numPr>
        <w:spacing w:line="240" w:lineRule="auto"/>
      </w:pPr>
      <w:r w:rsidRPr="004E53F5">
        <w:t xml:space="preserve">Difundir entre el Ayuntamiento, dependencias, áreas y entidades de la Administración Pública Municipal, las disposiciones legales y administrativas relacionadas con los ingresos y egresos municipales y sus correspondientes actualizaciones; </w:t>
      </w:r>
    </w:p>
    <w:p w14:paraId="1B252383" w14:textId="77777777" w:rsidR="009D43C4" w:rsidRPr="004E53F5" w:rsidRDefault="009D43C4" w:rsidP="009D43C4">
      <w:pPr>
        <w:pStyle w:val="INFOEM"/>
        <w:numPr>
          <w:ilvl w:val="0"/>
          <w:numId w:val="7"/>
        </w:numPr>
        <w:spacing w:line="240" w:lineRule="auto"/>
      </w:pPr>
      <w:r w:rsidRPr="004E53F5">
        <w:t xml:space="preserve">Supervisar que el personal dependiente del área cumpla con los objetivos de la Tesorería con honradez, transparencia, eficacia, buen trato a los contribuyentes, y para el caso de no ser así dar vista a la dependencia que corresponda para los efectos legales a los que haya lugar; </w:t>
      </w:r>
    </w:p>
    <w:p w14:paraId="7AD0168D" w14:textId="77777777" w:rsidR="009D43C4" w:rsidRPr="004E53F5" w:rsidRDefault="009D43C4" w:rsidP="009D43C4">
      <w:pPr>
        <w:pStyle w:val="INFOEM"/>
        <w:numPr>
          <w:ilvl w:val="0"/>
          <w:numId w:val="7"/>
        </w:numPr>
        <w:spacing w:line="240" w:lineRule="auto"/>
      </w:pPr>
      <w:r w:rsidRPr="004E53F5">
        <w:t xml:space="preserve">Supervisar y vigilar que las subdirecciones y coordinaciones a su cargo mantengan una estrecha comunicación para el cumplimiento de sus objetivos, la toma de decisiones sin consulta o acuerdo con el superior jerárquico quedará bajo la más estricta responsabilidad de quien tome, ejecute o determine dicha decisión;  </w:t>
      </w:r>
    </w:p>
    <w:p w14:paraId="1BFE27BF" w14:textId="77777777" w:rsidR="009D43C4" w:rsidRPr="004E53F5" w:rsidRDefault="009D43C4" w:rsidP="009D43C4">
      <w:pPr>
        <w:pStyle w:val="INFOEM"/>
        <w:numPr>
          <w:ilvl w:val="0"/>
          <w:numId w:val="7"/>
        </w:numPr>
        <w:spacing w:line="240" w:lineRule="auto"/>
      </w:pPr>
      <w:r w:rsidRPr="004E53F5">
        <w:t xml:space="preserve">Fungir como representante legal ante el Sistema de Administración Tributaria de la Secretaría de Hacienda y Crédito Público y; </w:t>
      </w:r>
    </w:p>
    <w:p w14:paraId="00477C12" w14:textId="77777777" w:rsidR="009D43C4" w:rsidRPr="004E53F5" w:rsidRDefault="009D43C4" w:rsidP="009D43C4">
      <w:pPr>
        <w:pStyle w:val="INFOEM"/>
        <w:numPr>
          <w:ilvl w:val="0"/>
          <w:numId w:val="7"/>
        </w:numPr>
        <w:spacing w:line="240" w:lineRule="auto"/>
      </w:pPr>
      <w:r w:rsidRPr="004E53F5">
        <w:t>Las demás que las leyes y disposiciones legales le confieran o las que mediante acuerdo les sean delegadas, y las que le señale directamente el Presidente Municipal.</w:t>
      </w:r>
    </w:p>
    <w:p w14:paraId="516F5C0F" w14:textId="77777777" w:rsidR="009D43C4" w:rsidRPr="004E53F5" w:rsidRDefault="009D43C4" w:rsidP="009D43C4">
      <w:pPr>
        <w:pStyle w:val="INFOEM"/>
        <w:spacing w:line="240" w:lineRule="auto"/>
      </w:pPr>
      <w:r w:rsidRPr="004E53F5">
        <w:t>Artículo 48. Para el estudio, planeación y despacho de los asuntos de su competencia, la Tesorería Municipal contará con las Unidades Administrativas responsables siguientes, cuyas funciones y atribuciones se determinarán en el Reglamento Interno correspondiente:</w:t>
      </w:r>
    </w:p>
    <w:p w14:paraId="382B9B05" w14:textId="77777777" w:rsidR="009D43C4" w:rsidRPr="004E53F5" w:rsidRDefault="009D43C4" w:rsidP="009D43C4">
      <w:pPr>
        <w:pStyle w:val="INFOEM"/>
        <w:numPr>
          <w:ilvl w:val="0"/>
          <w:numId w:val="8"/>
        </w:numPr>
        <w:spacing w:line="240" w:lineRule="auto"/>
        <w:rPr>
          <w:b/>
        </w:rPr>
      </w:pPr>
      <w:r w:rsidRPr="004E53F5">
        <w:rPr>
          <w:b/>
        </w:rPr>
        <w:lastRenderedPageBreak/>
        <w:t xml:space="preserve">Subdirección de Ingresos </w:t>
      </w:r>
    </w:p>
    <w:p w14:paraId="7BE6E26F" w14:textId="77777777" w:rsidR="009D43C4" w:rsidRPr="004E53F5" w:rsidRDefault="009D43C4" w:rsidP="009D43C4">
      <w:pPr>
        <w:pStyle w:val="INFOEM"/>
        <w:spacing w:line="240" w:lineRule="auto"/>
        <w:ind w:left="1571"/>
      </w:pPr>
      <w:r w:rsidRPr="004E53F5">
        <w:t xml:space="preserve">a) Coordinación de Fiscalización </w:t>
      </w:r>
    </w:p>
    <w:p w14:paraId="6389B16F" w14:textId="77777777" w:rsidR="009D43C4" w:rsidRPr="004E53F5" w:rsidRDefault="009D43C4" w:rsidP="009D43C4">
      <w:pPr>
        <w:pStyle w:val="INFOEM"/>
        <w:spacing w:line="240" w:lineRule="auto"/>
        <w:ind w:left="1571"/>
      </w:pPr>
      <w:r w:rsidRPr="004E53F5">
        <w:t>b) Coordinación de Recaudación</w:t>
      </w:r>
    </w:p>
    <w:p w14:paraId="3468EBEE" w14:textId="77777777" w:rsidR="009D43C4" w:rsidRPr="004E53F5" w:rsidRDefault="009D43C4" w:rsidP="009D43C4">
      <w:pPr>
        <w:pStyle w:val="INFOEM"/>
        <w:spacing w:line="240" w:lineRule="auto"/>
        <w:ind w:left="1571"/>
        <w:rPr>
          <w:b/>
          <w:u w:val="single"/>
        </w:rPr>
      </w:pPr>
      <w:r w:rsidRPr="004E53F5">
        <w:rPr>
          <w:b/>
          <w:u w:val="single"/>
        </w:rPr>
        <w:t xml:space="preserve">c) Coordinación de Catastro  </w:t>
      </w:r>
    </w:p>
    <w:p w14:paraId="382FE5EC" w14:textId="77777777" w:rsidR="009D43C4" w:rsidRPr="004E53F5" w:rsidRDefault="009D43C4" w:rsidP="009D43C4">
      <w:pPr>
        <w:pStyle w:val="INFOEM"/>
        <w:numPr>
          <w:ilvl w:val="0"/>
          <w:numId w:val="8"/>
        </w:numPr>
        <w:spacing w:line="240" w:lineRule="auto"/>
      </w:pPr>
      <w:r w:rsidRPr="004E53F5">
        <w:t xml:space="preserve">Subdirección de Egresos </w:t>
      </w:r>
    </w:p>
    <w:p w14:paraId="20946E1F" w14:textId="77777777" w:rsidR="009D43C4" w:rsidRPr="004E53F5" w:rsidRDefault="009D43C4" w:rsidP="009D43C4">
      <w:pPr>
        <w:pStyle w:val="INFOEM"/>
        <w:spacing w:line="240" w:lineRule="auto"/>
        <w:ind w:left="1571"/>
      </w:pPr>
      <w:r w:rsidRPr="004E53F5">
        <w:t xml:space="preserve">a) Coordinación de Contabilidad </w:t>
      </w:r>
    </w:p>
    <w:p w14:paraId="79515780" w14:textId="77777777" w:rsidR="009D43C4" w:rsidRPr="004E53F5" w:rsidRDefault="009D43C4" w:rsidP="009D43C4">
      <w:pPr>
        <w:pStyle w:val="INFOEM"/>
        <w:spacing w:line="240" w:lineRule="auto"/>
        <w:ind w:left="1571"/>
      </w:pPr>
      <w:r w:rsidRPr="004E53F5">
        <w:t xml:space="preserve">b) Coordinación de Presupuesto </w:t>
      </w:r>
    </w:p>
    <w:p w14:paraId="4096CB33" w14:textId="77777777" w:rsidR="009D43C4" w:rsidRPr="004E53F5" w:rsidRDefault="009D43C4" w:rsidP="009D43C4">
      <w:pPr>
        <w:pStyle w:val="INFOEM"/>
        <w:spacing w:line="240" w:lineRule="auto"/>
        <w:ind w:left="1571"/>
      </w:pPr>
      <w:r w:rsidRPr="004E53F5">
        <w:t>c) Coordinación de Caja General</w:t>
      </w:r>
    </w:p>
    <w:p w14:paraId="73FE4D8C" w14:textId="77777777" w:rsidR="00A0775E" w:rsidRPr="004E53F5" w:rsidRDefault="00A0775E" w:rsidP="009D43C4">
      <w:pPr>
        <w:autoSpaceDE w:val="0"/>
        <w:autoSpaceDN w:val="0"/>
        <w:adjustRightInd w:val="0"/>
        <w:spacing w:line="360" w:lineRule="auto"/>
        <w:jc w:val="both"/>
        <w:rPr>
          <w:rFonts w:ascii="Palatino Linotype" w:hAnsi="Palatino Linotype" w:cs="Arial"/>
          <w:lang w:eastAsia="en-US"/>
        </w:rPr>
      </w:pPr>
    </w:p>
    <w:p w14:paraId="7DF1F4E2" w14:textId="77777777" w:rsidR="009D43C4" w:rsidRPr="004E53F5" w:rsidRDefault="00A0775E" w:rsidP="009D43C4">
      <w:pPr>
        <w:autoSpaceDE w:val="0"/>
        <w:autoSpaceDN w:val="0"/>
        <w:adjustRightInd w:val="0"/>
        <w:spacing w:line="360" w:lineRule="auto"/>
        <w:jc w:val="both"/>
        <w:rPr>
          <w:rFonts w:ascii="Palatino Linotype" w:hAnsi="Palatino Linotype" w:cs="Arial"/>
          <w:lang w:eastAsia="en-US"/>
        </w:rPr>
      </w:pPr>
      <w:r w:rsidRPr="004E53F5">
        <w:rPr>
          <w:rFonts w:ascii="Palatino Linotype" w:hAnsi="Palatino Linotype" w:cs="Arial"/>
          <w:lang w:eastAsia="en-US"/>
        </w:rPr>
        <w:t>En primer término</w:t>
      </w:r>
      <w:r w:rsidR="009D43C4" w:rsidRPr="004E53F5">
        <w:rPr>
          <w:rFonts w:ascii="Palatino Linotype" w:hAnsi="Palatino Linotype" w:cs="Arial"/>
          <w:lang w:eastAsia="en-US"/>
        </w:rPr>
        <w:t xml:space="preserve">, </w:t>
      </w:r>
      <w:r w:rsidRPr="004E53F5">
        <w:rPr>
          <w:rFonts w:ascii="Palatino Linotype" w:hAnsi="Palatino Linotype" w:cs="Arial"/>
          <w:lang w:eastAsia="en-US"/>
        </w:rPr>
        <w:t>la Coordinación de Catastro depende de la Subdirección de Ingresos, que a su vez dependen jerárquicamente de la Tesorería Municipal.</w:t>
      </w:r>
    </w:p>
    <w:p w14:paraId="464C7A36" w14:textId="77777777" w:rsidR="00A0775E" w:rsidRPr="004E53F5" w:rsidRDefault="00A0775E" w:rsidP="009D43C4">
      <w:pPr>
        <w:spacing w:line="360" w:lineRule="auto"/>
        <w:jc w:val="both"/>
        <w:rPr>
          <w:rFonts w:ascii="Palatino Linotype" w:hAnsi="Palatino Linotype"/>
        </w:rPr>
      </w:pPr>
      <w:r w:rsidRPr="004E53F5">
        <w:rPr>
          <w:rFonts w:ascii="Palatino Linotype" w:hAnsi="Palatino Linotype"/>
        </w:rPr>
        <w:t xml:space="preserve">En ese orden de ideas, el Tesorero </w:t>
      </w:r>
      <w:r w:rsidR="00903EA3" w:rsidRPr="004E53F5">
        <w:rPr>
          <w:rFonts w:ascii="Palatino Linotype" w:hAnsi="Palatino Linotype"/>
        </w:rPr>
        <w:t>es el competente para conocer de la solicitud de información, aunado a ello, en respuesta refirió lo siguiente: “</w:t>
      </w:r>
      <w:r w:rsidR="00903EA3" w:rsidRPr="004E53F5">
        <w:rPr>
          <w:rFonts w:ascii="Palatino Linotype" w:hAnsi="Palatino Linotype"/>
          <w:b/>
          <w:i/>
        </w:rPr>
        <w:t>adjunto relación donde constan los requisitos que se solicitan para el traslado de dominio</w:t>
      </w:r>
      <w:r w:rsidR="00903EA3" w:rsidRPr="004E53F5">
        <w:rPr>
          <w:rFonts w:ascii="Palatino Linotype" w:hAnsi="Palatino Linotype"/>
        </w:rPr>
        <w:t xml:space="preserve">”. Sin embargo, de las constancias que obran en el expediente al rubro citado, se aprecia que el Sujeto Obligado no adjuntó </w:t>
      </w:r>
      <w:r w:rsidR="00CE450E" w:rsidRPr="004E53F5">
        <w:rPr>
          <w:rFonts w:ascii="Palatino Linotype" w:hAnsi="Palatino Linotype"/>
        </w:rPr>
        <w:t xml:space="preserve">dicha </w:t>
      </w:r>
      <w:r w:rsidR="00903EA3" w:rsidRPr="004E53F5">
        <w:rPr>
          <w:rFonts w:ascii="Palatino Linotype" w:hAnsi="Palatino Linotype"/>
        </w:rPr>
        <w:t>la relación donde constan los requisitos para el traslado de dominio.</w:t>
      </w:r>
    </w:p>
    <w:p w14:paraId="7EF94A0C" w14:textId="77777777" w:rsidR="00CE450E" w:rsidRPr="004E53F5" w:rsidRDefault="00CE450E" w:rsidP="009D43C4">
      <w:pPr>
        <w:spacing w:line="360" w:lineRule="auto"/>
        <w:jc w:val="both"/>
        <w:rPr>
          <w:rFonts w:ascii="Palatino Linotype" w:hAnsi="Palatino Linotype"/>
        </w:rPr>
      </w:pPr>
    </w:p>
    <w:p w14:paraId="3C9AA5CC" w14:textId="77777777" w:rsidR="00CE450E" w:rsidRPr="004E53F5" w:rsidRDefault="00CE450E" w:rsidP="009D43C4">
      <w:pPr>
        <w:spacing w:line="360" w:lineRule="auto"/>
        <w:jc w:val="both"/>
        <w:rPr>
          <w:rFonts w:ascii="Palatino Linotype" w:hAnsi="Palatino Linotype"/>
        </w:rPr>
      </w:pPr>
      <w:r w:rsidRPr="004E53F5">
        <w:rPr>
          <w:rFonts w:ascii="Palatino Linotype" w:hAnsi="Palatino Linotype"/>
        </w:rPr>
        <w:t>Por su parte, el artículo 92, fracción XXIV de la Ley de Transparencia y Acceso a la Información Pública del Estado de México y Municipios, establece como obligación de transparencia común publicar los trámites que, requisitos y formatos que ofrecen, tal como se transcribe:</w:t>
      </w:r>
    </w:p>
    <w:p w14:paraId="13D74B45" w14:textId="77777777" w:rsidR="00CE450E" w:rsidRPr="004E53F5" w:rsidRDefault="00CE450E" w:rsidP="00CE450E">
      <w:pPr>
        <w:pStyle w:val="INFOEM"/>
        <w:jc w:val="center"/>
      </w:pPr>
      <w:r w:rsidRPr="004E53F5">
        <w:t>De las Obligaciones de Transparencia Comunes</w:t>
      </w:r>
    </w:p>
    <w:p w14:paraId="456F4678" w14:textId="77777777" w:rsidR="00CE450E" w:rsidRPr="004E53F5" w:rsidRDefault="00CE450E" w:rsidP="00CE450E">
      <w:pPr>
        <w:pStyle w:val="INFOEM"/>
      </w:pPr>
      <w:r w:rsidRPr="004E53F5">
        <w:rPr>
          <w:b/>
        </w:rPr>
        <w:lastRenderedPageBreak/>
        <w:t>Artículo 92.</w:t>
      </w:r>
      <w:r w:rsidRPr="004E53F5">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8EF5078" w14:textId="77777777" w:rsidR="00CE450E" w:rsidRPr="004E53F5" w:rsidRDefault="00CE450E" w:rsidP="00CE450E">
      <w:pPr>
        <w:pStyle w:val="INFOEM"/>
      </w:pPr>
      <w:r w:rsidRPr="004E53F5">
        <w:rPr>
          <w:b/>
        </w:rPr>
        <w:t>(…</w:t>
      </w:r>
      <w:r w:rsidRPr="004E53F5">
        <w:t>)</w:t>
      </w:r>
    </w:p>
    <w:p w14:paraId="6FEEF47E" w14:textId="77777777" w:rsidR="00CE450E" w:rsidRPr="004E53F5" w:rsidRDefault="00CE450E" w:rsidP="00CE450E">
      <w:pPr>
        <w:pStyle w:val="INFOEM"/>
        <w:rPr>
          <w:b/>
        </w:rPr>
      </w:pPr>
      <w:r w:rsidRPr="004E53F5">
        <w:rPr>
          <w:b/>
        </w:rPr>
        <w:t>XXIV. Los trámites, requisitos y formatos que ofrecen, así como los tiempos de respuesta;</w:t>
      </w:r>
    </w:p>
    <w:p w14:paraId="3D266B01" w14:textId="77777777" w:rsidR="00CE450E" w:rsidRPr="004E53F5" w:rsidRDefault="00CE450E" w:rsidP="00CE450E">
      <w:pPr>
        <w:pStyle w:val="INFOEM"/>
      </w:pPr>
      <w:r w:rsidRPr="004E53F5">
        <w:t>(…)</w:t>
      </w:r>
    </w:p>
    <w:p w14:paraId="0E814766" w14:textId="77777777" w:rsidR="00903EA3" w:rsidRPr="004E53F5" w:rsidRDefault="00903EA3" w:rsidP="009D43C4">
      <w:pPr>
        <w:spacing w:line="360" w:lineRule="auto"/>
        <w:jc w:val="both"/>
        <w:rPr>
          <w:rFonts w:ascii="Palatino Linotype" w:hAnsi="Palatino Linotype"/>
        </w:rPr>
      </w:pPr>
    </w:p>
    <w:p w14:paraId="109CCA62" w14:textId="77777777" w:rsidR="00903EA3" w:rsidRPr="004E53F5" w:rsidRDefault="00903EA3" w:rsidP="009D43C4">
      <w:pPr>
        <w:spacing w:line="360" w:lineRule="auto"/>
        <w:jc w:val="both"/>
        <w:rPr>
          <w:rFonts w:ascii="Palatino Linotype" w:hAnsi="Palatino Linotype" w:cs="Arial"/>
        </w:rPr>
      </w:pPr>
    </w:p>
    <w:p w14:paraId="6A0CB929" w14:textId="77777777" w:rsidR="009D43C4" w:rsidRPr="004E53F5" w:rsidRDefault="009D43C4" w:rsidP="009D43C4">
      <w:pPr>
        <w:spacing w:line="360" w:lineRule="auto"/>
        <w:jc w:val="both"/>
        <w:rPr>
          <w:rFonts w:ascii="Palatino Linotype" w:hAnsi="Palatino Linotype"/>
        </w:rPr>
      </w:pPr>
      <w:r w:rsidRPr="004E53F5">
        <w:rPr>
          <w:rFonts w:ascii="Palatino Linotype" w:hAnsi="Palatino Linotype"/>
        </w:rPr>
        <w:t xml:space="preserve">Con base en lo anteriormente expuesto, se acredita de manera fehaciente que </w:t>
      </w:r>
      <w:r w:rsidRPr="004E53F5">
        <w:rPr>
          <w:rFonts w:ascii="Palatino Linotype" w:hAnsi="Palatino Linotype"/>
          <w:b/>
        </w:rPr>
        <w:t xml:space="preserve">el Sujeto Obligado </w:t>
      </w:r>
      <w:r w:rsidRPr="004E53F5">
        <w:rPr>
          <w:rFonts w:ascii="Palatino Linotype" w:hAnsi="Palatino Linotype"/>
        </w:rPr>
        <w:t>colmó parcialmente el derecho de ac</w:t>
      </w:r>
      <w:r w:rsidR="00CE450E" w:rsidRPr="004E53F5">
        <w:rPr>
          <w:rFonts w:ascii="Palatino Linotype" w:hAnsi="Palatino Linotype"/>
        </w:rPr>
        <w:t xml:space="preserve">ceso a la información pública, por lo que </w:t>
      </w:r>
      <w:r w:rsidRPr="004E53F5">
        <w:rPr>
          <w:rFonts w:ascii="Palatino Linotype" w:hAnsi="Palatino Linotype"/>
        </w:rPr>
        <w:t>resulta procedente ordenar la entrega, de la siguiente información:</w:t>
      </w:r>
    </w:p>
    <w:p w14:paraId="05285681" w14:textId="77777777" w:rsidR="009D43C4" w:rsidRPr="004E53F5" w:rsidRDefault="00CE450E" w:rsidP="009D43C4">
      <w:pPr>
        <w:pStyle w:val="Prrafodelista"/>
        <w:numPr>
          <w:ilvl w:val="0"/>
          <w:numId w:val="3"/>
        </w:numPr>
        <w:spacing w:before="240" w:line="360" w:lineRule="auto"/>
        <w:ind w:left="426" w:right="72"/>
        <w:jc w:val="both"/>
        <w:rPr>
          <w:rFonts w:ascii="Palatino Linotype" w:hAnsi="Palatino Linotype" w:cs="Arial"/>
        </w:rPr>
      </w:pPr>
      <w:r w:rsidRPr="004E53F5">
        <w:rPr>
          <w:rFonts w:ascii="Palatino Linotype" w:hAnsi="Palatino Linotype" w:cs="Arial"/>
        </w:rPr>
        <w:t>Documento o documentos</w:t>
      </w:r>
      <w:r w:rsidR="009263A5" w:rsidRPr="004E53F5">
        <w:rPr>
          <w:rFonts w:ascii="Palatino Linotype" w:hAnsi="Palatino Linotype" w:cs="Arial"/>
        </w:rPr>
        <w:t xml:space="preserve"> donde consten los requisitos para el</w:t>
      </w:r>
      <w:r w:rsidRPr="004E53F5">
        <w:rPr>
          <w:rFonts w:ascii="Palatino Linotype" w:hAnsi="Palatino Linotype" w:cs="Arial"/>
        </w:rPr>
        <w:t xml:space="preserve"> trámite de </w:t>
      </w:r>
      <w:r w:rsidR="009263A5" w:rsidRPr="004E53F5">
        <w:rPr>
          <w:rFonts w:ascii="Palatino Linotype" w:hAnsi="Palatino Linotype" w:cs="Arial"/>
        </w:rPr>
        <w:t>traslado de dominio</w:t>
      </w:r>
      <w:r w:rsidR="00AD5806" w:rsidRPr="004E53F5">
        <w:rPr>
          <w:rFonts w:ascii="Palatino Linotype" w:hAnsi="Palatino Linotype" w:cs="Arial"/>
        </w:rPr>
        <w:t>, vigentes a la fecha de la solicitud.</w:t>
      </w:r>
    </w:p>
    <w:p w14:paraId="778B48F5" w14:textId="77777777" w:rsidR="009D43C4" w:rsidRPr="004E53F5" w:rsidRDefault="009D43C4" w:rsidP="009D43C4">
      <w:pPr>
        <w:tabs>
          <w:tab w:val="left" w:pos="2130"/>
        </w:tabs>
        <w:spacing w:line="360" w:lineRule="auto"/>
        <w:jc w:val="both"/>
        <w:rPr>
          <w:rFonts w:ascii="Palatino Linotype" w:eastAsia="Calibri" w:hAnsi="Palatino Linotype" w:cs="Tahoma"/>
          <w:bCs/>
        </w:rPr>
      </w:pPr>
    </w:p>
    <w:p w14:paraId="357AE4C0" w14:textId="77777777" w:rsidR="009D43C4" w:rsidRPr="004E53F5" w:rsidRDefault="009D43C4" w:rsidP="009D43C4">
      <w:pPr>
        <w:spacing w:line="360" w:lineRule="auto"/>
        <w:jc w:val="both"/>
        <w:rPr>
          <w:rFonts w:ascii="Palatino Linotype" w:hAnsi="Palatino Linotype"/>
        </w:rPr>
      </w:pPr>
    </w:p>
    <w:p w14:paraId="46A67C6E" w14:textId="77777777" w:rsidR="009D43C4" w:rsidRPr="004E53F5" w:rsidRDefault="009D43C4" w:rsidP="009D43C4">
      <w:pPr>
        <w:spacing w:line="360" w:lineRule="auto"/>
        <w:jc w:val="both"/>
        <w:rPr>
          <w:rFonts w:ascii="Palatino Linotype" w:eastAsiaTheme="minorHAnsi" w:hAnsi="Palatino Linotype" w:cstheme="minorBidi"/>
          <w:lang w:val="es-MX" w:eastAsia="en-US"/>
        </w:rPr>
      </w:pPr>
      <w:r w:rsidRPr="004E53F5">
        <w:rPr>
          <w:rFonts w:ascii="Palatino Linotype" w:eastAsiaTheme="minorHAnsi" w:hAnsi="Palatino Linotype" w:cstheme="minorBidi"/>
          <w:lang w:val="es-MX" w:eastAsia="en-US"/>
        </w:rPr>
        <w:t xml:space="preserve">En mérito de lo expuesto en líneas anteriores, al resultar fundados los motivos de inconformidad vertidos por </w:t>
      </w:r>
      <w:r w:rsidRPr="004E53F5">
        <w:rPr>
          <w:rFonts w:ascii="Palatino Linotype" w:eastAsiaTheme="minorHAnsi" w:hAnsi="Palatino Linotype" w:cstheme="minorBidi"/>
          <w:b/>
          <w:lang w:val="es-MX" w:eastAsia="en-US"/>
        </w:rPr>
        <w:t>el Recurrente</w:t>
      </w:r>
      <w:r w:rsidRPr="004E53F5">
        <w:rPr>
          <w:rFonts w:ascii="Palatino Linotype" w:eastAsiaTheme="minorHAnsi" w:hAnsi="Palatino Linotype" w:cstheme="minorBidi"/>
          <w:lang w:val="es-MX" w:eastAsia="en-US"/>
        </w:rPr>
        <w:t xml:space="preserve">, con fundamento en la segunda hipótesis del artículo 186 fracción III de la Ley de Transparencia y Acceso a la Información Pública del Estado de México y Municipios, se </w:t>
      </w:r>
      <w:r w:rsidRPr="004E53F5">
        <w:rPr>
          <w:rFonts w:ascii="Palatino Linotype" w:eastAsiaTheme="minorHAnsi" w:hAnsi="Palatino Linotype" w:cstheme="minorBidi"/>
          <w:b/>
          <w:lang w:val="es-MX" w:eastAsia="en-US"/>
        </w:rPr>
        <w:t xml:space="preserve">MODIFICA </w:t>
      </w:r>
      <w:r w:rsidRPr="004E53F5">
        <w:rPr>
          <w:rFonts w:ascii="Palatino Linotype" w:eastAsiaTheme="minorHAnsi" w:hAnsi="Palatino Linotype" w:cstheme="minorBidi"/>
          <w:lang w:val="es-MX" w:eastAsia="en-US"/>
        </w:rPr>
        <w:t xml:space="preserve">la respuesta emitida a la </w:t>
      </w:r>
      <w:r w:rsidRPr="004E53F5">
        <w:rPr>
          <w:rFonts w:ascii="Palatino Linotype" w:eastAsiaTheme="minorHAnsi" w:hAnsi="Palatino Linotype" w:cstheme="minorBidi"/>
          <w:lang w:val="es-MX" w:eastAsia="en-US"/>
        </w:rPr>
        <w:lastRenderedPageBreak/>
        <w:t xml:space="preserve">solicitud de información </w:t>
      </w:r>
      <w:r w:rsidR="007D560E" w:rsidRPr="004E53F5">
        <w:rPr>
          <w:rFonts w:ascii="Palatino Linotype" w:hAnsi="Palatino Linotype"/>
          <w:b/>
          <w:bCs/>
        </w:rPr>
        <w:t>00969/ZINACANT/IP/2023</w:t>
      </w:r>
      <w:r w:rsidRPr="004E53F5">
        <w:rPr>
          <w:rFonts w:ascii="Palatino Linotype" w:eastAsiaTheme="minorHAnsi" w:hAnsi="Palatino Linotype"/>
          <w:b/>
          <w:bCs/>
        </w:rPr>
        <w:t>,</w:t>
      </w:r>
      <w:r w:rsidRPr="004E53F5">
        <w:rPr>
          <w:rFonts w:ascii="Palatino Linotype" w:eastAsiaTheme="minorHAnsi" w:hAnsi="Palatino Linotype" w:cs="Arial"/>
          <w:lang w:val="es-MX" w:eastAsia="en-US"/>
        </w:rPr>
        <w:t xml:space="preserve"> </w:t>
      </w:r>
      <w:r w:rsidRPr="004E53F5">
        <w:rPr>
          <w:rFonts w:ascii="Palatino Linotype" w:eastAsiaTheme="minorHAnsi" w:hAnsi="Palatino Linotype" w:cstheme="minorBidi"/>
          <w:lang w:val="es-MX" w:eastAsia="en-US"/>
        </w:rPr>
        <w:t>que ha sido materia del presente fallo.</w:t>
      </w:r>
    </w:p>
    <w:p w14:paraId="7C006A43" w14:textId="77777777" w:rsidR="009D43C4" w:rsidRPr="004E53F5" w:rsidRDefault="009D43C4" w:rsidP="009D43C4">
      <w:pPr>
        <w:spacing w:line="360" w:lineRule="auto"/>
        <w:jc w:val="both"/>
        <w:rPr>
          <w:rFonts w:ascii="Palatino Linotype" w:eastAsiaTheme="minorHAnsi" w:hAnsi="Palatino Linotype" w:cstheme="minorBidi"/>
          <w:lang w:val="es-MX" w:eastAsia="en-US"/>
        </w:rPr>
      </w:pPr>
    </w:p>
    <w:p w14:paraId="36F99888" w14:textId="77777777" w:rsidR="009D43C4" w:rsidRPr="004E53F5" w:rsidRDefault="009D43C4" w:rsidP="009D43C4">
      <w:pPr>
        <w:spacing w:line="360" w:lineRule="auto"/>
        <w:jc w:val="both"/>
        <w:rPr>
          <w:rFonts w:ascii="Palatino Linotype" w:hAnsi="Palatino Linotype"/>
          <w:lang w:val="es-MX"/>
        </w:rPr>
      </w:pPr>
      <w:r w:rsidRPr="004E53F5">
        <w:rPr>
          <w:rFonts w:ascii="Palatino Linotype" w:hAnsi="Palatino Linotype"/>
          <w:lang w:val="es-MX"/>
        </w:rPr>
        <w:t>Por lo antes expuesto y fundado es de resolverse y,</w:t>
      </w:r>
    </w:p>
    <w:p w14:paraId="205D6D8E" w14:textId="77777777" w:rsidR="009D43C4" w:rsidRPr="004E53F5" w:rsidRDefault="009D43C4" w:rsidP="009D43C4">
      <w:pPr>
        <w:spacing w:line="360" w:lineRule="auto"/>
        <w:jc w:val="both"/>
        <w:rPr>
          <w:rFonts w:ascii="Palatino Linotype" w:hAnsi="Palatino Linotype"/>
          <w:lang w:val="es-MX"/>
        </w:rPr>
      </w:pPr>
    </w:p>
    <w:p w14:paraId="3B409363" w14:textId="77777777" w:rsidR="009D43C4" w:rsidRPr="004E53F5" w:rsidRDefault="009D43C4" w:rsidP="009D43C4">
      <w:pPr>
        <w:spacing w:line="360" w:lineRule="auto"/>
        <w:jc w:val="both"/>
        <w:rPr>
          <w:rFonts w:ascii="Palatino Linotype" w:hAnsi="Palatino Linotype"/>
          <w:lang w:val="es-MX"/>
        </w:rPr>
      </w:pPr>
    </w:p>
    <w:p w14:paraId="37631CA6" w14:textId="77777777" w:rsidR="009D43C4" w:rsidRPr="004E53F5" w:rsidRDefault="009D43C4" w:rsidP="009D43C4">
      <w:pPr>
        <w:spacing w:line="360" w:lineRule="auto"/>
        <w:jc w:val="center"/>
        <w:rPr>
          <w:rFonts w:ascii="Palatino Linotype" w:hAnsi="Palatino Linotype"/>
          <w:bCs/>
          <w:spacing w:val="60"/>
          <w:lang w:val="es-ES_tradnl"/>
        </w:rPr>
      </w:pPr>
      <w:r w:rsidRPr="004E53F5">
        <w:rPr>
          <w:rFonts w:ascii="Palatino Linotype" w:hAnsi="Palatino Linotype"/>
          <w:b/>
          <w:bCs/>
          <w:spacing w:val="60"/>
          <w:sz w:val="28"/>
          <w:lang w:val="es-ES_tradnl"/>
        </w:rPr>
        <w:t>SE    RESUELVE</w:t>
      </w:r>
    </w:p>
    <w:p w14:paraId="704EE46B" w14:textId="77777777" w:rsidR="009D43C4" w:rsidRPr="004E53F5" w:rsidRDefault="009D43C4" w:rsidP="009D43C4">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14:paraId="1D9DCE17" w14:textId="77777777" w:rsidR="009D43C4" w:rsidRPr="004E53F5" w:rsidRDefault="009D43C4" w:rsidP="009D43C4">
      <w:pPr>
        <w:spacing w:line="360" w:lineRule="auto"/>
        <w:jc w:val="both"/>
        <w:rPr>
          <w:rFonts w:ascii="Palatino Linotype" w:hAnsi="Palatino Linotype" w:cs="Arial"/>
        </w:rPr>
      </w:pPr>
      <w:r w:rsidRPr="004E53F5">
        <w:rPr>
          <w:rFonts w:ascii="Palatino Linotype" w:hAnsi="Palatino Linotype" w:cs="Arial"/>
          <w:b/>
          <w:sz w:val="28"/>
          <w:szCs w:val="28"/>
        </w:rPr>
        <w:t>PRIMERO</w:t>
      </w:r>
      <w:r w:rsidRPr="004E53F5">
        <w:rPr>
          <w:rFonts w:ascii="Palatino Linotype" w:hAnsi="Palatino Linotype" w:cs="Arial"/>
          <w:sz w:val="32"/>
          <w:szCs w:val="28"/>
        </w:rPr>
        <w:t>.</w:t>
      </w:r>
      <w:r w:rsidRPr="004E53F5">
        <w:rPr>
          <w:rFonts w:ascii="Palatino Linotype" w:hAnsi="Palatino Linotype" w:cs="Arial"/>
        </w:rPr>
        <w:t xml:space="preserve"> Se</w:t>
      </w:r>
      <w:r w:rsidRPr="004E53F5">
        <w:rPr>
          <w:rFonts w:ascii="Palatino Linotype" w:hAnsi="Palatino Linotype" w:cs="Arial"/>
          <w:b/>
        </w:rPr>
        <w:t xml:space="preserve"> MODIFICA </w:t>
      </w:r>
      <w:r w:rsidRPr="004E53F5">
        <w:rPr>
          <w:rFonts w:ascii="Palatino Linotype" w:hAnsi="Palatino Linotype" w:cs="Arial"/>
        </w:rPr>
        <w:t xml:space="preserve">la respuesta del </w:t>
      </w:r>
      <w:r w:rsidRPr="004E53F5">
        <w:rPr>
          <w:rFonts w:ascii="Palatino Linotype" w:hAnsi="Palatino Linotype" w:cs="Arial"/>
          <w:b/>
        </w:rPr>
        <w:t>Sujeto Obligado</w:t>
      </w:r>
      <w:r w:rsidRPr="004E53F5">
        <w:rPr>
          <w:rFonts w:ascii="Palatino Linotype" w:hAnsi="Palatino Linotype" w:cs="Arial"/>
        </w:rPr>
        <w:t xml:space="preserve"> a la solicitud de acceso a la información pública</w:t>
      </w:r>
      <w:r w:rsidR="009263A5" w:rsidRPr="004E53F5">
        <w:rPr>
          <w:rFonts w:ascii="Palatino Linotype" w:hAnsi="Palatino Linotype" w:cs="Arial"/>
          <w:b/>
        </w:rPr>
        <w:t xml:space="preserve"> </w:t>
      </w:r>
      <w:r w:rsidR="007D560E" w:rsidRPr="004E53F5">
        <w:rPr>
          <w:rFonts w:ascii="Palatino Linotype" w:hAnsi="Palatino Linotype"/>
          <w:b/>
          <w:bCs/>
        </w:rPr>
        <w:t>00969/ZINACANT/IP/2023</w:t>
      </w:r>
      <w:r w:rsidRPr="004E53F5">
        <w:rPr>
          <w:rFonts w:ascii="Palatino Linotype" w:hAnsi="Palatino Linotype" w:cs="Arial"/>
        </w:rPr>
        <w:t>,</w:t>
      </w:r>
      <w:r w:rsidRPr="004E53F5">
        <w:rPr>
          <w:rFonts w:ascii="Palatino Linotype" w:hAnsi="Palatino Linotype" w:cs="Tahoma"/>
          <w:b/>
        </w:rPr>
        <w:t xml:space="preserve"> </w:t>
      </w:r>
      <w:r w:rsidRPr="004E53F5">
        <w:rPr>
          <w:rFonts w:ascii="Palatino Linotype" w:hAnsi="Palatino Linotype" w:cs="Arial"/>
        </w:rPr>
        <w:t xml:space="preserve">por resultar </w:t>
      </w:r>
      <w:r w:rsidRPr="004E53F5">
        <w:rPr>
          <w:rFonts w:ascii="Palatino Linotype" w:hAnsi="Palatino Linotype" w:cs="Arial"/>
          <w:b/>
        </w:rPr>
        <w:t xml:space="preserve">fundados </w:t>
      </w:r>
      <w:r w:rsidRPr="004E53F5">
        <w:rPr>
          <w:rFonts w:ascii="Palatino Linotype" w:hAnsi="Palatino Linotype" w:cs="Arial"/>
        </w:rPr>
        <w:t>los motivos de inconformidad vertidos por la</w:t>
      </w:r>
      <w:r w:rsidR="005320B6" w:rsidRPr="004E53F5">
        <w:rPr>
          <w:rFonts w:ascii="Palatino Linotype" w:hAnsi="Palatino Linotype" w:cs="Arial"/>
        </w:rPr>
        <w:t xml:space="preserve"> parte</w:t>
      </w:r>
      <w:r w:rsidRPr="004E53F5">
        <w:rPr>
          <w:rFonts w:ascii="Palatino Linotype" w:hAnsi="Palatino Linotype" w:cs="Arial"/>
        </w:rPr>
        <w:t xml:space="preserve"> </w:t>
      </w:r>
      <w:r w:rsidRPr="004E53F5">
        <w:rPr>
          <w:rFonts w:ascii="Palatino Linotype" w:hAnsi="Palatino Linotype" w:cs="Arial"/>
          <w:b/>
        </w:rPr>
        <w:t>Recurrente</w:t>
      </w:r>
      <w:r w:rsidRPr="004E53F5">
        <w:rPr>
          <w:rFonts w:ascii="Palatino Linotype" w:hAnsi="Palatino Linotype" w:cs="Arial"/>
        </w:rPr>
        <w:t>, en términos del considerando</w:t>
      </w:r>
      <w:r w:rsidRPr="004E53F5">
        <w:rPr>
          <w:rFonts w:ascii="Palatino Linotype" w:hAnsi="Palatino Linotype" w:cs="Arial"/>
          <w:b/>
        </w:rPr>
        <w:t xml:space="preserve"> CUARTO </w:t>
      </w:r>
      <w:r w:rsidRPr="004E53F5">
        <w:rPr>
          <w:rFonts w:ascii="Palatino Linotype" w:hAnsi="Palatino Linotype" w:cs="Arial"/>
        </w:rPr>
        <w:t>de la presente Resolución.</w:t>
      </w:r>
    </w:p>
    <w:p w14:paraId="49F80D84" w14:textId="77777777" w:rsidR="009D43C4" w:rsidRPr="004E53F5" w:rsidRDefault="009D43C4" w:rsidP="009D43C4">
      <w:pPr>
        <w:spacing w:line="360" w:lineRule="auto"/>
        <w:jc w:val="both"/>
        <w:rPr>
          <w:rFonts w:ascii="Palatino Linotype" w:hAnsi="Palatino Linotype" w:cs="Arial"/>
        </w:rPr>
      </w:pPr>
    </w:p>
    <w:p w14:paraId="4C2B4D88" w14:textId="77777777" w:rsidR="009D43C4" w:rsidRPr="004E53F5" w:rsidRDefault="009D43C4" w:rsidP="009D43C4">
      <w:pPr>
        <w:spacing w:line="360" w:lineRule="auto"/>
        <w:jc w:val="both"/>
        <w:rPr>
          <w:rFonts w:ascii="Palatino Linotype" w:hAnsi="Palatino Linotype" w:cs="Tahoma"/>
        </w:rPr>
      </w:pPr>
      <w:r w:rsidRPr="004E53F5">
        <w:rPr>
          <w:rFonts w:ascii="Palatino Linotype" w:hAnsi="Palatino Linotype" w:cs="Arial"/>
          <w:b/>
          <w:sz w:val="28"/>
        </w:rPr>
        <w:t>SEGUNDO</w:t>
      </w:r>
      <w:r w:rsidRPr="004E53F5">
        <w:rPr>
          <w:rFonts w:ascii="Palatino Linotype" w:hAnsi="Palatino Linotype" w:cs="Arial"/>
          <w:b/>
        </w:rPr>
        <w:t>.</w:t>
      </w:r>
      <w:r w:rsidRPr="004E53F5">
        <w:rPr>
          <w:rFonts w:ascii="Palatino Linotype" w:hAnsi="Palatino Linotype" w:cs="Tahoma"/>
        </w:rPr>
        <w:t xml:space="preserve"> Se </w:t>
      </w:r>
      <w:r w:rsidRPr="004E53F5">
        <w:rPr>
          <w:rFonts w:ascii="Palatino Linotype" w:hAnsi="Palatino Linotype" w:cs="Tahoma"/>
          <w:b/>
        </w:rPr>
        <w:t>ORDENA</w:t>
      </w:r>
      <w:r w:rsidRPr="004E53F5">
        <w:rPr>
          <w:rFonts w:ascii="Palatino Linotype" w:hAnsi="Palatino Linotype" w:cs="Tahoma"/>
        </w:rPr>
        <w:t xml:space="preserve"> al </w:t>
      </w:r>
      <w:r w:rsidRPr="004E53F5">
        <w:rPr>
          <w:rFonts w:ascii="Palatino Linotype" w:hAnsi="Palatino Linotype" w:cs="Tahoma"/>
          <w:b/>
        </w:rPr>
        <w:t>Sujeto Obligado,</w:t>
      </w:r>
      <w:r w:rsidRPr="004E53F5">
        <w:rPr>
          <w:rFonts w:ascii="Palatino Linotype" w:hAnsi="Palatino Linotype" w:cs="Tahoma"/>
        </w:rPr>
        <w:t xml:space="preserve"> haga entrega al </w:t>
      </w:r>
      <w:r w:rsidRPr="004E53F5">
        <w:rPr>
          <w:rFonts w:ascii="Palatino Linotype" w:hAnsi="Palatino Linotype" w:cs="Tahoma"/>
          <w:b/>
        </w:rPr>
        <w:t>Recurrente</w:t>
      </w:r>
      <w:r w:rsidR="009263A5" w:rsidRPr="004E53F5">
        <w:rPr>
          <w:rFonts w:ascii="Palatino Linotype" w:hAnsi="Palatino Linotype" w:cs="Tahoma"/>
        </w:rPr>
        <w:t xml:space="preserve">, </w:t>
      </w:r>
      <w:r w:rsidRPr="004E53F5">
        <w:rPr>
          <w:rFonts w:ascii="Palatino Linotype" w:hAnsi="Palatino Linotype" w:cs="Tahoma"/>
        </w:rPr>
        <w:t>a través del Sistema de Acceso a la Información Mexiquense (</w:t>
      </w:r>
      <w:r w:rsidRPr="004E53F5">
        <w:rPr>
          <w:rFonts w:ascii="Palatino Linotype" w:hAnsi="Palatino Linotype" w:cs="Tahoma"/>
          <w:b/>
        </w:rPr>
        <w:t>SAIMEX</w:t>
      </w:r>
      <w:r w:rsidRPr="004E53F5">
        <w:rPr>
          <w:rFonts w:ascii="Palatino Linotype" w:hAnsi="Palatino Linotype" w:cs="Tahoma"/>
        </w:rPr>
        <w:t>), de lo siguiente:</w:t>
      </w:r>
    </w:p>
    <w:p w14:paraId="344A264F" w14:textId="77777777" w:rsidR="009D43C4" w:rsidRPr="004E53F5" w:rsidRDefault="009D43C4" w:rsidP="009D43C4">
      <w:pPr>
        <w:spacing w:line="360" w:lineRule="auto"/>
        <w:jc w:val="both"/>
        <w:rPr>
          <w:rFonts w:ascii="Palatino Linotype" w:hAnsi="Palatino Linotype" w:cs="Arial"/>
        </w:rPr>
      </w:pPr>
    </w:p>
    <w:p w14:paraId="1BAC7E9E" w14:textId="77777777" w:rsidR="009263A5" w:rsidRPr="004E53F5" w:rsidRDefault="001E4CF9" w:rsidP="009263A5">
      <w:pPr>
        <w:pStyle w:val="Prrafodelista"/>
        <w:numPr>
          <w:ilvl w:val="0"/>
          <w:numId w:val="13"/>
        </w:numPr>
        <w:spacing w:before="240" w:line="360" w:lineRule="auto"/>
        <w:ind w:right="72"/>
        <w:jc w:val="both"/>
        <w:rPr>
          <w:rFonts w:ascii="Palatino Linotype" w:hAnsi="Palatino Linotype" w:cs="Arial"/>
        </w:rPr>
      </w:pPr>
      <w:r w:rsidRPr="004E53F5">
        <w:rPr>
          <w:rFonts w:ascii="Palatino Linotype" w:hAnsi="Palatino Linotype" w:cs="Arial"/>
        </w:rPr>
        <w:t>Documento o documentos</w:t>
      </w:r>
      <w:r w:rsidR="009263A5" w:rsidRPr="004E53F5">
        <w:rPr>
          <w:rFonts w:ascii="Palatino Linotype" w:hAnsi="Palatino Linotype" w:cs="Arial"/>
        </w:rPr>
        <w:t xml:space="preserve"> donde consten los requisitos para el </w:t>
      </w:r>
      <w:r w:rsidRPr="004E53F5">
        <w:rPr>
          <w:rFonts w:ascii="Palatino Linotype" w:hAnsi="Palatino Linotype" w:cs="Arial"/>
        </w:rPr>
        <w:t xml:space="preserve">trámite de </w:t>
      </w:r>
      <w:r w:rsidR="009263A5" w:rsidRPr="004E53F5">
        <w:rPr>
          <w:rFonts w:ascii="Palatino Linotype" w:hAnsi="Palatino Linotype" w:cs="Arial"/>
        </w:rPr>
        <w:t>traslado de dominio</w:t>
      </w:r>
      <w:r w:rsidR="00AD5806" w:rsidRPr="004E53F5">
        <w:rPr>
          <w:rFonts w:ascii="Palatino Linotype" w:hAnsi="Palatino Linotype" w:cs="Arial"/>
        </w:rPr>
        <w:t xml:space="preserve">, vigentes a la fecha de la solicitud. </w:t>
      </w:r>
    </w:p>
    <w:p w14:paraId="438225AD" w14:textId="77777777" w:rsidR="009D43C4" w:rsidRPr="004E53F5" w:rsidRDefault="009D43C4" w:rsidP="009D43C4">
      <w:pPr>
        <w:pStyle w:val="Prrafodelista"/>
        <w:spacing w:line="360" w:lineRule="auto"/>
        <w:ind w:left="1080"/>
        <w:jc w:val="both"/>
        <w:rPr>
          <w:rFonts w:ascii="Palatino Linotype" w:hAnsi="Palatino Linotype" w:cs="Arial"/>
          <w:i/>
        </w:rPr>
      </w:pPr>
    </w:p>
    <w:p w14:paraId="72EC331D" w14:textId="77777777" w:rsidR="009D43C4" w:rsidRPr="004E53F5" w:rsidRDefault="009D43C4" w:rsidP="009D43C4">
      <w:pPr>
        <w:spacing w:line="360" w:lineRule="auto"/>
        <w:jc w:val="both"/>
        <w:rPr>
          <w:rFonts w:ascii="Palatino Linotype" w:hAnsi="Palatino Linotype" w:cs="Arial"/>
        </w:rPr>
      </w:pPr>
    </w:p>
    <w:p w14:paraId="6A71D47F" w14:textId="77777777" w:rsidR="009D43C4" w:rsidRPr="004E53F5" w:rsidRDefault="009D43C4" w:rsidP="009D43C4">
      <w:pPr>
        <w:spacing w:line="360" w:lineRule="auto"/>
        <w:jc w:val="both"/>
        <w:rPr>
          <w:rFonts w:ascii="Palatino Linotype" w:hAnsi="Palatino Linotype" w:cs="Tahoma"/>
          <w:bCs/>
        </w:rPr>
      </w:pPr>
      <w:r w:rsidRPr="004E53F5">
        <w:rPr>
          <w:rFonts w:ascii="Palatino Linotype" w:hAnsi="Palatino Linotype" w:cs="Arial"/>
          <w:b/>
          <w:sz w:val="28"/>
        </w:rPr>
        <w:t>TERCERO</w:t>
      </w:r>
      <w:r w:rsidRPr="004E53F5">
        <w:rPr>
          <w:rFonts w:ascii="Palatino Linotype" w:hAnsi="Palatino Linotype" w:cs="Arial"/>
          <w:b/>
        </w:rPr>
        <w:t>.</w:t>
      </w:r>
      <w:r w:rsidRPr="004E53F5">
        <w:rPr>
          <w:rFonts w:ascii="Palatino Linotype" w:hAnsi="Palatino Linotype" w:cs="Arial"/>
        </w:rPr>
        <w:t xml:space="preserve"> </w:t>
      </w:r>
      <w:r w:rsidRPr="004E53F5">
        <w:rPr>
          <w:rFonts w:ascii="Palatino Linotype" w:hAnsi="Palatino Linotype" w:cs="Tahoma"/>
          <w:b/>
        </w:rPr>
        <w:t xml:space="preserve">NOTIFÍQUESE </w:t>
      </w:r>
      <w:r w:rsidRPr="004E53F5">
        <w:rPr>
          <w:rFonts w:ascii="Palatino Linotype" w:hAnsi="Palatino Linotype" w:cs="Tahoma"/>
        </w:rPr>
        <w:t xml:space="preserve">la presente Resolución al Titular de la Unidad de Transparencia del </w:t>
      </w:r>
      <w:r w:rsidRPr="004E53F5">
        <w:rPr>
          <w:rFonts w:ascii="Palatino Linotype" w:hAnsi="Palatino Linotype" w:cs="Tahoma"/>
          <w:b/>
        </w:rPr>
        <w:t>Sujeto Obligado</w:t>
      </w:r>
      <w:r w:rsidRPr="004E53F5">
        <w:rPr>
          <w:rFonts w:ascii="Palatino Linotype" w:hAnsi="Palatino Linotype" w:cs="Tahoma"/>
        </w:rPr>
        <w:t xml:space="preserve">, para que conforme al artículo 186 último párrafo, 189 segundo párrafo y 194 de la Ley de Transparencia y Acceso a la Información </w:t>
      </w:r>
      <w:r w:rsidRPr="004E53F5">
        <w:rPr>
          <w:rFonts w:ascii="Palatino Linotype" w:hAnsi="Palatino Linotype" w:cs="Tahoma"/>
        </w:rPr>
        <w:lastRenderedPageBreak/>
        <w:t xml:space="preserve">Pública del Estado de México y Municipios; dé cumplimiento a lo ordenado dentro del plazo de diez días hábiles, e informe a este Instituto en un plazo de tres días hábiles siguientes sobre el cumplimiento dado a la presente y, </w:t>
      </w:r>
      <w:r w:rsidRPr="004E53F5">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F1FACF" w14:textId="77777777" w:rsidR="009D43C4" w:rsidRPr="004E53F5" w:rsidRDefault="009D43C4" w:rsidP="009D43C4">
      <w:pPr>
        <w:spacing w:line="360" w:lineRule="auto"/>
        <w:ind w:right="-595"/>
        <w:jc w:val="both"/>
        <w:rPr>
          <w:rFonts w:ascii="Palatino Linotype" w:hAnsi="Palatino Linotype" w:cs="Tahoma"/>
          <w:bCs/>
        </w:rPr>
      </w:pPr>
    </w:p>
    <w:p w14:paraId="7D2F9589" w14:textId="77777777" w:rsidR="009D43C4" w:rsidRPr="004E53F5" w:rsidRDefault="009D43C4" w:rsidP="009D43C4">
      <w:pPr>
        <w:autoSpaceDE w:val="0"/>
        <w:autoSpaceDN w:val="0"/>
        <w:adjustRightInd w:val="0"/>
        <w:spacing w:line="360" w:lineRule="auto"/>
        <w:jc w:val="both"/>
        <w:rPr>
          <w:rFonts w:ascii="Palatino Linotype" w:hAnsi="Palatino Linotype" w:cs="Arial"/>
        </w:rPr>
      </w:pPr>
      <w:r w:rsidRPr="004E53F5">
        <w:rPr>
          <w:rFonts w:ascii="Palatino Linotype" w:hAnsi="Palatino Linotype" w:cs="Arial"/>
          <w:b/>
          <w:sz w:val="28"/>
          <w:szCs w:val="28"/>
        </w:rPr>
        <w:t>CUARTO.</w:t>
      </w:r>
      <w:r w:rsidRPr="004E53F5">
        <w:rPr>
          <w:rFonts w:ascii="Palatino Linotype" w:hAnsi="Palatino Linotype" w:cs="Arial"/>
          <w:b/>
        </w:rPr>
        <w:t xml:space="preserve"> </w:t>
      </w:r>
      <w:r w:rsidRPr="004E53F5">
        <w:rPr>
          <w:rFonts w:ascii="Palatino Linotype" w:hAnsi="Palatino Linotype" w:cs="Arial"/>
        </w:rPr>
        <w:t xml:space="preserve">De conformidad con el artículo 198 de la Ley de Transparencia y Acceso a la Información Pública del Estado de México y Municipios, de considerarlo procedente, el </w:t>
      </w:r>
      <w:r w:rsidRPr="004E53F5">
        <w:rPr>
          <w:rFonts w:ascii="Palatino Linotype" w:hAnsi="Palatino Linotype" w:cs="Arial"/>
          <w:b/>
        </w:rPr>
        <w:t>Sujeto Obligado</w:t>
      </w:r>
      <w:r w:rsidRPr="004E53F5">
        <w:rPr>
          <w:rFonts w:ascii="Palatino Linotype" w:hAnsi="Palatino Linotype" w:cs="Arial"/>
        </w:rPr>
        <w:t xml:space="preserve"> de manera fundada y motivada, podrá solicitar una ampliación de plazo para el cumplimiento de la presente resolución.</w:t>
      </w:r>
    </w:p>
    <w:p w14:paraId="2588ADC5" w14:textId="77777777" w:rsidR="009D43C4" w:rsidRPr="004E53F5" w:rsidRDefault="009D43C4" w:rsidP="009D43C4">
      <w:pPr>
        <w:autoSpaceDE w:val="0"/>
        <w:autoSpaceDN w:val="0"/>
        <w:adjustRightInd w:val="0"/>
        <w:spacing w:line="360" w:lineRule="auto"/>
        <w:jc w:val="both"/>
        <w:rPr>
          <w:rFonts w:ascii="Palatino Linotype" w:hAnsi="Palatino Linotype" w:cs="Arial"/>
        </w:rPr>
      </w:pPr>
    </w:p>
    <w:p w14:paraId="077F21EE" w14:textId="25D1E00F" w:rsidR="009D43C4" w:rsidRPr="004E53F5" w:rsidRDefault="00643ACC" w:rsidP="009D43C4">
      <w:pPr>
        <w:autoSpaceDE w:val="0"/>
        <w:autoSpaceDN w:val="0"/>
        <w:adjustRightInd w:val="0"/>
        <w:spacing w:line="360" w:lineRule="auto"/>
        <w:jc w:val="both"/>
        <w:rPr>
          <w:rFonts w:ascii="Palatino Linotype" w:hAnsi="Palatino Linotype" w:cs="Arial"/>
        </w:rPr>
      </w:pPr>
      <w:r w:rsidRPr="004E53F5">
        <w:rPr>
          <w:rFonts w:ascii="Palatino Linotype" w:hAnsi="Palatino Linotype"/>
          <w:b/>
          <w:noProof/>
          <w:sz w:val="28"/>
          <w:szCs w:val="28"/>
          <w:lang w:val="es-MX" w:eastAsia="es-MX"/>
        </w:rPr>
        <mc:AlternateContent>
          <mc:Choice Requires="wps">
            <w:drawing>
              <wp:anchor distT="0" distB="0" distL="114300" distR="114300" simplePos="0" relativeHeight="251659264" behindDoc="0" locked="0" layoutInCell="1" allowOverlap="1" wp14:anchorId="7F8D58C4" wp14:editId="3036DBEA">
                <wp:simplePos x="0" y="0"/>
                <wp:positionH relativeFrom="column">
                  <wp:posOffset>5715</wp:posOffset>
                </wp:positionH>
                <wp:positionV relativeFrom="paragraph">
                  <wp:posOffset>1849754</wp:posOffset>
                </wp:positionV>
                <wp:extent cx="5695950" cy="1819275"/>
                <wp:effectExtent l="0" t="0" r="19050" b="28575"/>
                <wp:wrapNone/>
                <wp:docPr id="186632922" name="Conector recto 1"/>
                <wp:cNvGraphicFramePr/>
                <a:graphic xmlns:a="http://schemas.openxmlformats.org/drawingml/2006/main">
                  <a:graphicData uri="http://schemas.microsoft.com/office/word/2010/wordprocessingShape">
                    <wps:wsp>
                      <wps:cNvCnPr/>
                      <wps:spPr>
                        <a:xfrm>
                          <a:off x="0" y="0"/>
                          <a:ext cx="5695950" cy="1819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6E600CCB"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45.65pt" to="448.95pt,2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yEoQEAAJoDAAAOAAAAZHJzL2Uyb0RvYy54bWysU8tu2zAQvBfIPxC815IMOIkFyzkkaC5F&#10;E7TNBzDU0iLAF5asJf99l7QtF22BokEuKz5mdneGq83dZA3bA0btXcebRc0ZOOl77XYdf/n+6eMt&#10;ZzEJ1wvjHXT8AJHfba8+bMbQwtIP3vSAjJK42I6h40NKoa2qKAewIi58AEeXyqMViba4q3oUI2W3&#10;plrW9XU1euwDegkx0unD8ZJvS36lQKYnpSIkZjpOvaUSscTXHKvtRrQ7FGHQ8tSGeEMXVmhHRedU&#10;DyIJ9gP1H6msluijV2khva28UlpC0UBqmvo3Nd8GEaBoIXNimG2K75dWftnfu2ckG8YQ2xieMauY&#10;FNr8pf7YVMw6zGbBlJikw9X1erVekaeS7prbZr28WWU7qws9YEyP4C3Li44b7bIa0Yr955iO0DOE&#10;eJcGyiodDGSwcV9BMd1Tyaawy2zAvUG2F/SqQkpwqTmVLuhMU9qYmVj/m3jCZyqUufkf8swolb1L&#10;M9lq5/Fv1dN0blkd8WcHjrqzBa++P5SnKdbQABRzT8OaJ+zXfaFffqntTwAAAP//AwBQSwMEFAAG&#10;AAgAAAAhAGYSivzhAAAACAEAAA8AAABkcnMvZG93bnJldi54bWxMj09Lw0AQxe+C32EZwZvdNKL5&#10;YyalFMRakGIV6nGbXZNodjZkt0367R1PenzzHu/9plhMthMnM/jWEcJ8FoEwVDndUo3w/vZ4k4Lw&#10;QZFWnSODcDYeFuXlRaFy7UZ6NaddqAWXkM8VQhNCn0vpq8ZY5WeuN8TepxusCiyHWupBjVxuOxlH&#10;0b20qiVeaFRvVo2pvndHi/AyrNer5eb8RdsPO+7jzX77PD0hXl9NywcQwUzhLwy/+IwOJTMd3JG0&#10;Fx1CxjmEOJvfgmA7zRK+HBDukiQFWRby/wPlDwAAAP//AwBQSwECLQAUAAYACAAAACEAtoM4kv4A&#10;AADhAQAAEwAAAAAAAAAAAAAAAAAAAAAAW0NvbnRlbnRfVHlwZXNdLnhtbFBLAQItABQABgAIAAAA&#10;IQA4/SH/1gAAAJQBAAALAAAAAAAAAAAAAAAAAC8BAABfcmVscy8ucmVsc1BLAQItABQABgAIAAAA&#10;IQAMYqyEoQEAAJoDAAAOAAAAAAAAAAAAAAAAAC4CAABkcnMvZTJvRG9jLnhtbFBLAQItABQABgAI&#10;AAAAIQBmEor84QAAAAgBAAAPAAAAAAAAAAAAAAAAAPsDAABkcnMvZG93bnJldi54bWxQSwUGAAAA&#10;AAQABADzAAAACQUAAAAA&#10;" strokecolor="#5b9bd5 [3204]" strokeweight=".5pt">
                <v:stroke joinstyle="miter"/>
              </v:line>
            </w:pict>
          </mc:Fallback>
        </mc:AlternateContent>
      </w:r>
      <w:r w:rsidR="009D43C4" w:rsidRPr="004E53F5">
        <w:rPr>
          <w:rFonts w:ascii="Palatino Linotype" w:hAnsi="Palatino Linotype"/>
          <w:b/>
          <w:sz w:val="28"/>
          <w:szCs w:val="28"/>
        </w:rPr>
        <w:t>QUINTO</w:t>
      </w:r>
      <w:r w:rsidR="009D43C4" w:rsidRPr="004E53F5">
        <w:rPr>
          <w:rFonts w:ascii="Palatino Linotype" w:hAnsi="Palatino Linotype"/>
          <w:b/>
        </w:rPr>
        <w:t xml:space="preserve">. </w:t>
      </w:r>
      <w:r w:rsidR="009D43C4" w:rsidRPr="004E53F5">
        <w:rPr>
          <w:rFonts w:ascii="Palatino Linotype" w:hAnsi="Palatino Linotype" w:cs="Arial"/>
          <w:b/>
        </w:rPr>
        <w:t>NOTIFÍQUESE</w:t>
      </w:r>
      <w:r w:rsidR="009D43C4" w:rsidRPr="004E53F5">
        <w:rPr>
          <w:rFonts w:ascii="Palatino Linotype" w:hAnsi="Palatino Linotype" w:cs="Arial"/>
        </w:rPr>
        <w:t xml:space="preserve"> a través del Sistema de Acceso a la Información Mexiquense (SAIMEX), al </w:t>
      </w:r>
      <w:r w:rsidR="009D43C4" w:rsidRPr="004E53F5">
        <w:rPr>
          <w:rFonts w:ascii="Palatino Linotype" w:hAnsi="Palatino Linotype" w:cs="Arial"/>
          <w:b/>
        </w:rPr>
        <w:t>Recurrente</w:t>
      </w:r>
      <w:r w:rsidR="009D43C4" w:rsidRPr="004E53F5">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DE1EAD7" w14:textId="77777777" w:rsidR="00643ACC" w:rsidRPr="004E53F5" w:rsidRDefault="00643ACC" w:rsidP="009D43C4">
      <w:pPr>
        <w:autoSpaceDE w:val="0"/>
        <w:autoSpaceDN w:val="0"/>
        <w:adjustRightInd w:val="0"/>
        <w:spacing w:line="360" w:lineRule="auto"/>
        <w:jc w:val="both"/>
        <w:rPr>
          <w:rFonts w:ascii="Palatino Linotype" w:hAnsi="Palatino Linotype" w:cs="Arial"/>
        </w:rPr>
      </w:pPr>
    </w:p>
    <w:p w14:paraId="0DD7C384" w14:textId="77777777" w:rsidR="00643ACC" w:rsidRPr="004E53F5" w:rsidRDefault="00643ACC" w:rsidP="009D43C4">
      <w:pPr>
        <w:autoSpaceDE w:val="0"/>
        <w:autoSpaceDN w:val="0"/>
        <w:adjustRightInd w:val="0"/>
        <w:spacing w:line="360" w:lineRule="auto"/>
        <w:jc w:val="both"/>
        <w:rPr>
          <w:rFonts w:ascii="Palatino Linotype" w:hAnsi="Palatino Linotype" w:cs="Arial"/>
        </w:rPr>
      </w:pPr>
    </w:p>
    <w:p w14:paraId="7065624B" w14:textId="77777777" w:rsidR="00643ACC" w:rsidRPr="004E53F5" w:rsidRDefault="00643ACC" w:rsidP="009D43C4">
      <w:pPr>
        <w:autoSpaceDE w:val="0"/>
        <w:autoSpaceDN w:val="0"/>
        <w:adjustRightInd w:val="0"/>
        <w:spacing w:line="360" w:lineRule="auto"/>
        <w:jc w:val="both"/>
        <w:rPr>
          <w:rFonts w:ascii="Palatino Linotype" w:hAnsi="Palatino Linotype" w:cs="Arial"/>
        </w:rPr>
      </w:pPr>
    </w:p>
    <w:p w14:paraId="3EB2795B" w14:textId="77777777" w:rsidR="00643ACC" w:rsidRPr="004E53F5" w:rsidRDefault="00643ACC" w:rsidP="009D43C4">
      <w:pPr>
        <w:autoSpaceDE w:val="0"/>
        <w:autoSpaceDN w:val="0"/>
        <w:adjustRightInd w:val="0"/>
        <w:spacing w:line="360" w:lineRule="auto"/>
        <w:jc w:val="both"/>
        <w:rPr>
          <w:rFonts w:ascii="Palatino Linotype" w:hAnsi="Palatino Linotype" w:cs="Arial"/>
        </w:rPr>
      </w:pPr>
    </w:p>
    <w:p w14:paraId="33456640" w14:textId="77777777" w:rsidR="009D43C4" w:rsidRPr="004E53F5" w:rsidRDefault="009D43C4" w:rsidP="009D43C4">
      <w:pPr>
        <w:spacing w:line="360" w:lineRule="auto"/>
        <w:jc w:val="both"/>
        <w:rPr>
          <w:rFonts w:ascii="Palatino Linotype" w:hAnsi="Palatino Linotype"/>
          <w:lang w:eastAsia="es-ES_tradnl"/>
        </w:rPr>
      </w:pPr>
    </w:p>
    <w:p w14:paraId="08708756" w14:textId="208F90BE" w:rsidR="009D43C4" w:rsidRPr="004E53F5" w:rsidRDefault="009D43C4" w:rsidP="009D43C4">
      <w:pPr>
        <w:spacing w:line="360" w:lineRule="auto"/>
        <w:jc w:val="both"/>
        <w:rPr>
          <w:rFonts w:ascii="Palatino Linotype" w:hAnsi="Palatino Linotype" w:cs="Arial"/>
        </w:rPr>
      </w:pPr>
      <w:r w:rsidRPr="004E53F5">
        <w:rPr>
          <w:rFonts w:ascii="Palatino Linotype" w:hAnsi="Palatino Linotype" w:cs="Arial"/>
        </w:rPr>
        <w:lastRenderedPageBreak/>
        <w:t>ASÍ LO RESUELVE, POR UNANIMIDAD DE VOTOS EL PLENO DEL</w:t>
      </w:r>
      <w:r w:rsidRPr="004E53F5">
        <w:rPr>
          <w:rFonts w:ascii="Palatino Linotype" w:eastAsia="Arial Unicode MS" w:hAnsi="Palatino Linotype" w:cs="Arial"/>
        </w:rPr>
        <w:t xml:space="preserve"> INSTITUTO DE TRANSPARENCIA, ACCESO A LA INFORMACIÓN PÚBLICA Y PROTECCIÓN DE DATOS PERSONALES DEL ESTADO DE MÉXICO Y MUNICIPIOS</w:t>
      </w:r>
      <w:r w:rsidRPr="004E53F5">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9263A5" w:rsidRPr="004E53F5">
        <w:rPr>
          <w:rFonts w:ascii="Palatino Linotype" w:hAnsi="Palatino Linotype" w:cs="Arial"/>
        </w:rPr>
        <w:t>QUIN</w:t>
      </w:r>
      <w:r w:rsidRPr="004E53F5">
        <w:rPr>
          <w:rFonts w:ascii="Palatino Linotype" w:hAnsi="Palatino Linotype" w:cs="Arial"/>
        </w:rPr>
        <w:t xml:space="preserve">TA SESIÓN ORDINARIA CELEBRADA EL </w:t>
      </w:r>
      <w:r w:rsidR="009263A5" w:rsidRPr="004E53F5">
        <w:rPr>
          <w:rFonts w:ascii="Palatino Linotype" w:hAnsi="Palatino Linotype" w:cs="Arial"/>
        </w:rPr>
        <w:t>CATORCE</w:t>
      </w:r>
      <w:r w:rsidRPr="004E53F5">
        <w:rPr>
          <w:rFonts w:ascii="Palatino Linotype" w:hAnsi="Palatino Linotype" w:cs="Arial"/>
        </w:rPr>
        <w:t xml:space="preserve"> DE FEBRERO DE DOS MIL VEINTICUATRO, ANTE EL SECRETARIO TÉCNICO DEL PLENO, ALEXIS TAPIA RAMÍREZ. ----------------------------------------------------------------------------------------------------------------------------------------------------------------------------------------------------------------------------------------------------------------------------------------------------------------------------------------------------------------------------------------------------------------------------------------------------------------------------------------------------------------------------------------------------------------------------------------------------------------------------------------------------------------------------------------------------------------------------------------------------------------------------------------------------</w:t>
      </w:r>
      <w:r w:rsidR="00643ACC" w:rsidRPr="004E53F5">
        <w:rPr>
          <w:rFonts w:ascii="Palatino Linotype" w:hAnsi="Palatino Linotype" w:cs="Arial"/>
        </w:rPr>
        <w:t>----------------------------------------------------------------------------------------------------------------------------------------------------------------------------------------------------------------------------------------------</w:t>
      </w:r>
    </w:p>
    <w:p w14:paraId="600498CD" w14:textId="77777777" w:rsidR="009D43C4" w:rsidRPr="004E53F5" w:rsidRDefault="009D43C4" w:rsidP="009D43C4">
      <w:pPr>
        <w:spacing w:line="360" w:lineRule="auto"/>
        <w:jc w:val="both"/>
        <w:rPr>
          <w:rFonts w:ascii="Palatino Linotype" w:hAnsi="Palatino Linotype" w:cs="Arial"/>
          <w:sz w:val="20"/>
        </w:rPr>
      </w:pPr>
      <w:r w:rsidRPr="004E53F5">
        <w:rPr>
          <w:rFonts w:ascii="Palatino Linotype" w:hAnsi="Palatino Linotype" w:cs="Arial"/>
        </w:rPr>
        <w:t>------------------------------------------------------------------------------------------------------------------------------------------------------------------------------------------------------------------------------------------------------------------------------------------------------------------------------------------------------------------------------------------------------------------------------------------------------------------------------------------------------------------------------------------------------------------------------------------------------------------------------------------------------------------------------------------------------------------------------------------------------------------------------------------------------------------------------</w:t>
      </w:r>
    </w:p>
    <w:p w14:paraId="2B66D0E8" w14:textId="77777777" w:rsidR="009D43C4" w:rsidRPr="00E23C8F" w:rsidRDefault="001E4CF9" w:rsidP="009D43C4">
      <w:pPr>
        <w:spacing w:line="360" w:lineRule="auto"/>
        <w:jc w:val="both"/>
        <w:rPr>
          <w:rFonts w:ascii="Palatino Linotype" w:hAnsi="Palatino Linotype" w:cs="Arial"/>
          <w:sz w:val="16"/>
        </w:rPr>
      </w:pPr>
      <w:r w:rsidRPr="004E53F5">
        <w:rPr>
          <w:rFonts w:ascii="Palatino Linotype" w:hAnsi="Palatino Linotype" w:cs="Arial"/>
          <w:sz w:val="16"/>
        </w:rPr>
        <w:t>JMV/CCR/</w:t>
      </w:r>
      <w:r w:rsidR="00DB2899" w:rsidRPr="004E53F5">
        <w:rPr>
          <w:rFonts w:ascii="Palatino Linotype" w:hAnsi="Palatino Linotype" w:cs="Arial"/>
          <w:sz w:val="16"/>
        </w:rPr>
        <w:t>LMST</w:t>
      </w:r>
      <w:bookmarkStart w:id="0" w:name="_GoBack"/>
      <w:bookmarkEnd w:id="0"/>
    </w:p>
    <w:p w14:paraId="2269255B" w14:textId="77777777" w:rsidR="009D43C4" w:rsidRDefault="009D43C4" w:rsidP="009D43C4"/>
    <w:p w14:paraId="36CADC11" w14:textId="77777777" w:rsidR="009D43C4" w:rsidRDefault="009D43C4" w:rsidP="009D43C4"/>
    <w:p w14:paraId="1F694102" w14:textId="77777777" w:rsidR="009D43C4" w:rsidRDefault="009D43C4" w:rsidP="009D43C4"/>
    <w:p w14:paraId="23EFB27C" w14:textId="77777777" w:rsidR="009D43C4" w:rsidRDefault="009D43C4" w:rsidP="009D43C4"/>
    <w:p w14:paraId="3D9F00D6" w14:textId="77777777" w:rsidR="009D43C4" w:rsidRDefault="009D43C4" w:rsidP="009D43C4"/>
    <w:p w14:paraId="17EFD7A7" w14:textId="77777777" w:rsidR="009D43C4" w:rsidRDefault="009D43C4" w:rsidP="009D43C4"/>
    <w:p w14:paraId="6730E733" w14:textId="77777777" w:rsidR="009D43C4" w:rsidRDefault="009D43C4" w:rsidP="009D43C4"/>
    <w:p w14:paraId="5A227EF2" w14:textId="77777777" w:rsidR="009D43C4" w:rsidRDefault="009D43C4" w:rsidP="009D43C4"/>
    <w:p w14:paraId="786CE792" w14:textId="77777777" w:rsidR="009D43C4" w:rsidRDefault="009D43C4" w:rsidP="009D43C4"/>
    <w:p w14:paraId="04FCCE32" w14:textId="77777777" w:rsidR="009D43C4" w:rsidRDefault="009D43C4" w:rsidP="009D43C4"/>
    <w:p w14:paraId="717EF4E8" w14:textId="77777777" w:rsidR="009D43C4" w:rsidRDefault="009D43C4" w:rsidP="009D43C4"/>
    <w:p w14:paraId="2E865095" w14:textId="77777777" w:rsidR="009D43C4" w:rsidRDefault="009D43C4" w:rsidP="009D43C4"/>
    <w:p w14:paraId="71CE37F9" w14:textId="77777777" w:rsidR="009D43C4" w:rsidRDefault="009D43C4" w:rsidP="009D43C4"/>
    <w:p w14:paraId="0F462F1D" w14:textId="77777777" w:rsidR="009D43C4" w:rsidRDefault="009D43C4" w:rsidP="009D43C4"/>
    <w:p w14:paraId="128A357E" w14:textId="77777777" w:rsidR="009D43C4" w:rsidRDefault="009D43C4" w:rsidP="009D43C4"/>
    <w:p w14:paraId="5B32E0F6" w14:textId="77777777" w:rsidR="00804C1A" w:rsidRDefault="00804C1A"/>
    <w:sectPr w:rsidR="00804C1A" w:rsidSect="007D560E">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54A95" w14:textId="77777777" w:rsidR="00903EA3" w:rsidRDefault="00903EA3" w:rsidP="009D43C4">
      <w:r>
        <w:separator/>
      </w:r>
    </w:p>
  </w:endnote>
  <w:endnote w:type="continuationSeparator" w:id="0">
    <w:p w14:paraId="05EDDFD8" w14:textId="77777777" w:rsidR="00903EA3" w:rsidRDefault="00903EA3" w:rsidP="009D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A11E1" w14:textId="77777777" w:rsidR="00903EA3" w:rsidRPr="00A2780F" w:rsidRDefault="00903EA3" w:rsidP="007D560E">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4E53F5">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4E53F5">
      <w:rPr>
        <w:rFonts w:ascii="Arial" w:hAnsi="Arial" w:cs="Arial"/>
        <w:b/>
        <w:bCs/>
        <w:noProof/>
        <w:sz w:val="20"/>
        <w:szCs w:val="20"/>
      </w:rPr>
      <w:t>27</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7C10A" w14:textId="77777777" w:rsidR="00903EA3" w:rsidRPr="00070856" w:rsidRDefault="00903EA3" w:rsidP="007D560E">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4E53F5">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4E53F5">
      <w:rPr>
        <w:rFonts w:ascii="Arial" w:hAnsi="Arial" w:cs="Arial"/>
        <w:b/>
        <w:bCs/>
        <w:noProof/>
        <w:sz w:val="20"/>
        <w:szCs w:val="20"/>
      </w:rPr>
      <w:t>27</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12B7D" w14:textId="77777777" w:rsidR="00903EA3" w:rsidRDefault="00903EA3" w:rsidP="009D43C4">
      <w:r>
        <w:separator/>
      </w:r>
    </w:p>
  </w:footnote>
  <w:footnote w:type="continuationSeparator" w:id="0">
    <w:p w14:paraId="24E146B7" w14:textId="77777777" w:rsidR="00903EA3" w:rsidRDefault="00903EA3" w:rsidP="009D43C4">
      <w:r>
        <w:continuationSeparator/>
      </w:r>
    </w:p>
  </w:footnote>
  <w:footnote w:id="1">
    <w:p w14:paraId="22ECF7A8" w14:textId="77777777" w:rsidR="00903EA3" w:rsidRPr="005552A8" w:rsidRDefault="00903EA3" w:rsidP="009D43C4">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7E5AD90" w14:textId="77777777" w:rsidR="00903EA3" w:rsidRPr="005552A8" w:rsidRDefault="00903EA3" w:rsidP="009D43C4">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903EA3" w:rsidRPr="008F2CCC" w14:paraId="370B061E" w14:textId="77777777" w:rsidTr="007D560E">
      <w:tc>
        <w:tcPr>
          <w:tcW w:w="3620" w:type="dxa"/>
          <w:shd w:val="clear" w:color="auto" w:fill="auto"/>
        </w:tcPr>
        <w:p w14:paraId="4FD10CDB" w14:textId="77777777" w:rsidR="00903EA3" w:rsidRPr="007E5FC4" w:rsidRDefault="00903EA3" w:rsidP="007D560E">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21E7072D" w14:textId="5E3A0D05" w:rsidR="00903EA3" w:rsidRPr="00664658" w:rsidRDefault="00643ACC" w:rsidP="007D560E">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903EA3">
            <w:rPr>
              <w:rFonts w:ascii="Palatino Linotype" w:hAnsi="Palatino Linotype"/>
              <w:b/>
              <w:sz w:val="22"/>
              <w:szCs w:val="22"/>
              <w:lang w:val="es-ES_tradnl"/>
            </w:rPr>
            <w:t>5865/INFOEM/IP/RR/2023</w:t>
          </w:r>
        </w:p>
      </w:tc>
    </w:tr>
    <w:tr w:rsidR="00903EA3" w:rsidRPr="008F2CCC" w14:paraId="5DC8DCDD" w14:textId="77777777" w:rsidTr="007D560E">
      <w:tc>
        <w:tcPr>
          <w:tcW w:w="3620" w:type="dxa"/>
          <w:shd w:val="clear" w:color="auto" w:fill="auto"/>
        </w:tcPr>
        <w:p w14:paraId="3CF66C4A" w14:textId="77777777" w:rsidR="00903EA3" w:rsidRPr="007E5FC4" w:rsidRDefault="00903EA3" w:rsidP="007D560E">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54A51FFC" w14:textId="77777777" w:rsidR="00903EA3" w:rsidRPr="00664658" w:rsidRDefault="00903EA3" w:rsidP="007D560E">
          <w:pPr>
            <w:spacing w:line="276" w:lineRule="auto"/>
            <w:jc w:val="right"/>
            <w:rPr>
              <w:rFonts w:ascii="Palatino Linotype" w:hAnsi="Palatino Linotype"/>
              <w:b/>
              <w:sz w:val="22"/>
              <w:szCs w:val="22"/>
              <w:lang w:val="es-ES_tradnl"/>
            </w:rPr>
          </w:pPr>
          <w:r>
            <w:rPr>
              <w:rFonts w:ascii="Palatino Linotype" w:hAnsi="Palatino Linotype"/>
              <w:b/>
              <w:sz w:val="22"/>
              <w:szCs w:val="22"/>
            </w:rPr>
            <w:t>Ayuntamiento de Zinacantepec</w:t>
          </w:r>
        </w:p>
      </w:tc>
    </w:tr>
    <w:tr w:rsidR="00903EA3" w:rsidRPr="008F2CCC" w14:paraId="14FD3C28" w14:textId="77777777" w:rsidTr="007D560E">
      <w:trPr>
        <w:trHeight w:val="228"/>
      </w:trPr>
      <w:tc>
        <w:tcPr>
          <w:tcW w:w="3620" w:type="dxa"/>
          <w:shd w:val="clear" w:color="auto" w:fill="auto"/>
        </w:tcPr>
        <w:p w14:paraId="7DCDEDB6" w14:textId="77777777" w:rsidR="00903EA3" w:rsidRPr="007E5FC4" w:rsidRDefault="00903EA3" w:rsidP="007D560E">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602560BE" w14:textId="77777777" w:rsidR="00903EA3" w:rsidRPr="00664658" w:rsidRDefault="00903EA3" w:rsidP="007D560E">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51F989EB" w14:textId="77777777" w:rsidR="00903EA3" w:rsidRDefault="00903EA3" w:rsidP="007D560E">
    <w:pPr>
      <w:pStyle w:val="Encabezado"/>
      <w:tabs>
        <w:tab w:val="clear" w:pos="4252"/>
        <w:tab w:val="clear" w:pos="8504"/>
        <w:tab w:val="left" w:pos="2326"/>
      </w:tabs>
      <w:rPr>
        <w:rFonts w:ascii="Palatino Linotype" w:hAnsi="Palatino Linotype"/>
        <w:sz w:val="20"/>
      </w:rPr>
    </w:pPr>
  </w:p>
  <w:p w14:paraId="6D2CEFD5" w14:textId="77777777" w:rsidR="00903EA3" w:rsidRPr="001779E0" w:rsidRDefault="00903EA3" w:rsidP="007D560E">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9614D41" wp14:editId="34DDA5CF">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903EA3" w:rsidRPr="008F2CCC" w14:paraId="0658984B" w14:textId="77777777" w:rsidTr="007D560E">
      <w:tc>
        <w:tcPr>
          <w:tcW w:w="2977" w:type="dxa"/>
          <w:shd w:val="clear" w:color="auto" w:fill="auto"/>
        </w:tcPr>
        <w:p w14:paraId="18C182DB" w14:textId="77777777" w:rsidR="00903EA3" w:rsidRPr="007E5FC4" w:rsidRDefault="00903EA3" w:rsidP="007D560E">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52C5B90A" w14:textId="740E28A4" w:rsidR="00903EA3" w:rsidRPr="008F2CCC" w:rsidRDefault="00643ACC" w:rsidP="009D43C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903EA3">
            <w:rPr>
              <w:rFonts w:ascii="Palatino Linotype" w:hAnsi="Palatino Linotype"/>
              <w:b/>
              <w:sz w:val="22"/>
              <w:szCs w:val="22"/>
              <w:lang w:val="es-ES_tradnl"/>
            </w:rPr>
            <w:t>5865/INFOEM/IP/RR/2023</w:t>
          </w:r>
        </w:p>
      </w:tc>
    </w:tr>
    <w:tr w:rsidR="00903EA3" w:rsidRPr="008F2CCC" w14:paraId="6EFE9686" w14:textId="77777777" w:rsidTr="007D560E">
      <w:tc>
        <w:tcPr>
          <w:tcW w:w="2977" w:type="dxa"/>
          <w:shd w:val="clear" w:color="auto" w:fill="auto"/>
          <w:vAlign w:val="center"/>
        </w:tcPr>
        <w:p w14:paraId="0FD718B1" w14:textId="77777777" w:rsidR="00903EA3" w:rsidRPr="007E5FC4" w:rsidRDefault="00903EA3" w:rsidP="007D560E">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49DAEE8E" w14:textId="2348A16B" w:rsidR="00903EA3" w:rsidRPr="008F2CCC" w:rsidRDefault="00C6728B" w:rsidP="007D560E">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903EA3" w:rsidRPr="008F2CCC" w14:paraId="2ABC560A" w14:textId="77777777" w:rsidTr="007D560E">
      <w:trPr>
        <w:trHeight w:val="228"/>
      </w:trPr>
      <w:tc>
        <w:tcPr>
          <w:tcW w:w="2977" w:type="dxa"/>
          <w:shd w:val="clear" w:color="auto" w:fill="auto"/>
        </w:tcPr>
        <w:p w14:paraId="37E183D2" w14:textId="77777777" w:rsidR="00903EA3" w:rsidRPr="007E5FC4" w:rsidRDefault="00903EA3" w:rsidP="007D560E">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618AF3EB" w14:textId="77777777" w:rsidR="00903EA3" w:rsidRPr="00DC41C8" w:rsidRDefault="00903EA3" w:rsidP="007D560E">
          <w:pPr>
            <w:spacing w:line="360" w:lineRule="auto"/>
            <w:jc w:val="right"/>
            <w:rPr>
              <w:rFonts w:ascii="Palatino Linotype" w:hAnsi="Palatino Linotype"/>
              <w:b/>
              <w:sz w:val="22"/>
              <w:szCs w:val="22"/>
            </w:rPr>
          </w:pPr>
          <w:r w:rsidRPr="007F0C84">
            <w:rPr>
              <w:rFonts w:ascii="Palatino Linotype" w:hAnsi="Palatino Linotype"/>
              <w:b/>
              <w:sz w:val="22"/>
              <w:szCs w:val="22"/>
            </w:rPr>
            <w:t xml:space="preserve">Ayuntamiento de </w:t>
          </w:r>
          <w:r>
            <w:rPr>
              <w:rFonts w:ascii="Palatino Linotype" w:hAnsi="Palatino Linotype"/>
              <w:b/>
              <w:sz w:val="22"/>
              <w:szCs w:val="22"/>
            </w:rPr>
            <w:t>Zinacantepec</w:t>
          </w:r>
        </w:p>
      </w:tc>
    </w:tr>
    <w:tr w:rsidR="00903EA3" w:rsidRPr="008F2CCC" w14:paraId="2DA20EC7" w14:textId="77777777" w:rsidTr="007D560E">
      <w:tc>
        <w:tcPr>
          <w:tcW w:w="2977" w:type="dxa"/>
          <w:shd w:val="clear" w:color="auto" w:fill="auto"/>
        </w:tcPr>
        <w:p w14:paraId="163D850B" w14:textId="77777777" w:rsidR="00903EA3" w:rsidRPr="007E5FC4" w:rsidRDefault="00903EA3" w:rsidP="007D560E">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5125AE71" w14:textId="77777777" w:rsidR="00903EA3" w:rsidRPr="008F2CCC" w:rsidRDefault="00903EA3" w:rsidP="007D560E">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3D1DA715" w14:textId="77777777" w:rsidR="00903EA3" w:rsidRPr="009F1AB6" w:rsidRDefault="00903EA3">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62EBEF5" wp14:editId="3A607ECB">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3B2D15"/>
    <w:multiLevelType w:val="hybridMultilevel"/>
    <w:tmpl w:val="70306E80"/>
    <w:lvl w:ilvl="0" w:tplc="536E049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nsid w:val="1D9525E0"/>
    <w:multiLevelType w:val="hybridMultilevel"/>
    <w:tmpl w:val="76260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96727A"/>
    <w:multiLevelType w:val="hybridMultilevel"/>
    <w:tmpl w:val="2AE4F5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E6464C9"/>
    <w:multiLevelType w:val="hybridMultilevel"/>
    <w:tmpl w:val="D58E201E"/>
    <w:lvl w:ilvl="0" w:tplc="080A0011">
      <w:start w:val="1"/>
      <w:numFmt w:val="decimal"/>
      <w:lvlText w:val="%1)"/>
      <w:lvlJc w:val="left"/>
      <w:pPr>
        <w:ind w:left="1212" w:hanging="360"/>
      </w:pPr>
      <w:rPr>
        <w:rFonts w:hint="default"/>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9">
    <w:nsid w:val="367D25DD"/>
    <w:multiLevelType w:val="hybridMultilevel"/>
    <w:tmpl w:val="D58E201E"/>
    <w:lvl w:ilvl="0" w:tplc="080A0011">
      <w:start w:val="1"/>
      <w:numFmt w:val="decimal"/>
      <w:lvlText w:val="%1)"/>
      <w:lvlJc w:val="left"/>
      <w:pPr>
        <w:ind w:left="1212" w:hanging="360"/>
      </w:pPr>
      <w:rPr>
        <w:rFonts w:hint="default"/>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10">
    <w:nsid w:val="51AF78CF"/>
    <w:multiLevelType w:val="hybridMultilevel"/>
    <w:tmpl w:val="3DE83B72"/>
    <w:lvl w:ilvl="0" w:tplc="877C3BB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nsid w:val="5B3F461C"/>
    <w:multiLevelType w:val="hybridMultilevel"/>
    <w:tmpl w:val="D58E201E"/>
    <w:lvl w:ilvl="0" w:tplc="080A0011">
      <w:start w:val="1"/>
      <w:numFmt w:val="decimal"/>
      <w:lvlText w:val="%1)"/>
      <w:lvlJc w:val="left"/>
      <w:pPr>
        <w:ind w:left="1212" w:hanging="360"/>
      </w:pPr>
      <w:rPr>
        <w:rFonts w:hint="default"/>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12">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2"/>
  </w:num>
  <w:num w:numId="5">
    <w:abstractNumId w:val="1"/>
  </w:num>
  <w:num w:numId="6">
    <w:abstractNumId w:val="5"/>
  </w:num>
  <w:num w:numId="7">
    <w:abstractNumId w:val="10"/>
  </w:num>
  <w:num w:numId="8">
    <w:abstractNumId w:val="3"/>
  </w:num>
  <w:num w:numId="9">
    <w:abstractNumId w:val="12"/>
  </w:num>
  <w:num w:numId="10">
    <w:abstractNumId w:val="0"/>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C4"/>
    <w:rsid w:val="000700E0"/>
    <w:rsid w:val="001A757C"/>
    <w:rsid w:val="001E4CF9"/>
    <w:rsid w:val="003E1480"/>
    <w:rsid w:val="004E3B53"/>
    <w:rsid w:val="004E53F5"/>
    <w:rsid w:val="005320B6"/>
    <w:rsid w:val="00643ACC"/>
    <w:rsid w:val="007612CE"/>
    <w:rsid w:val="00763B9D"/>
    <w:rsid w:val="007D560E"/>
    <w:rsid w:val="00804C1A"/>
    <w:rsid w:val="00903EA3"/>
    <w:rsid w:val="00923D1A"/>
    <w:rsid w:val="009263A5"/>
    <w:rsid w:val="009D43C4"/>
    <w:rsid w:val="00A0775E"/>
    <w:rsid w:val="00AD5806"/>
    <w:rsid w:val="00B64421"/>
    <w:rsid w:val="00C6728B"/>
    <w:rsid w:val="00CE450E"/>
    <w:rsid w:val="00DB2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35E0"/>
  <w15:chartTrackingRefBased/>
  <w15:docId w15:val="{EB052EA2-3345-49DF-BFC9-B6DA4D3D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3C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43C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9D43C4"/>
    <w:rPr>
      <w:rFonts w:eastAsiaTheme="minorEastAsia"/>
      <w:sz w:val="24"/>
      <w:szCs w:val="24"/>
      <w:lang w:val="es-ES_tradnl" w:eastAsia="es-ES"/>
    </w:rPr>
  </w:style>
  <w:style w:type="paragraph" w:styleId="Piedepgina">
    <w:name w:val="footer"/>
    <w:basedOn w:val="Normal"/>
    <w:link w:val="PiedepginaCar"/>
    <w:uiPriority w:val="99"/>
    <w:unhideWhenUsed/>
    <w:rsid w:val="009D43C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9D43C4"/>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D43C4"/>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D43C4"/>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9D43C4"/>
    <w:pPr>
      <w:spacing w:after="0" w:line="240" w:lineRule="auto"/>
    </w:pPr>
  </w:style>
  <w:style w:type="character" w:customStyle="1" w:styleId="SinespaciadoCar">
    <w:name w:val="Sin espaciado Car"/>
    <w:aliases w:val="Francesa Car,INAI Car"/>
    <w:link w:val="Sinespaciado"/>
    <w:uiPriority w:val="1"/>
    <w:locked/>
    <w:rsid w:val="009D43C4"/>
  </w:style>
  <w:style w:type="character" w:styleId="Hipervnculo">
    <w:name w:val="Hyperlink"/>
    <w:aliases w:val="Hipervínculo1,Hipervínculo11,Hipervínculo12,Hipervínculo13,Hipervínculo14,Hipervínculo15"/>
    <w:basedOn w:val="Fuentedeprrafopredeter"/>
    <w:uiPriority w:val="99"/>
    <w:unhideWhenUsed/>
    <w:rsid w:val="009D43C4"/>
    <w:rPr>
      <w:color w:val="0563C1" w:themeColor="hyperlink"/>
      <w:u w:val="single"/>
    </w:rPr>
  </w:style>
  <w:style w:type="paragraph" w:customStyle="1" w:styleId="INFOEM">
    <w:name w:val="INFOEM"/>
    <w:basedOn w:val="Normal"/>
    <w:qFormat/>
    <w:rsid w:val="009D43C4"/>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9D43C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D43C4"/>
    <w:rPr>
      <w:vertAlign w:val="superscript"/>
    </w:rPr>
  </w:style>
  <w:style w:type="character" w:styleId="Textoennegrita">
    <w:name w:val="Strong"/>
    <w:uiPriority w:val="22"/>
    <w:qFormat/>
    <w:rsid w:val="009D43C4"/>
    <w:rPr>
      <w:b/>
      <w:bCs/>
    </w:rPr>
  </w:style>
  <w:style w:type="paragraph" w:customStyle="1" w:styleId="infoemcitas">
    <w:name w:val="infoem citas"/>
    <w:basedOn w:val="Normal"/>
    <w:qFormat/>
    <w:rsid w:val="009D43C4"/>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customStyle="1" w:styleId="Tablaconcuadrcula1">
    <w:name w:val="Tabla con cuadrícula1"/>
    <w:basedOn w:val="Tablanormal"/>
    <w:next w:val="Tablaconcuadrcula"/>
    <w:uiPriority w:val="39"/>
    <w:rsid w:val="009D4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9D4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27</Pages>
  <Words>6167</Words>
  <Characters>33922</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15</cp:revision>
  <cp:lastPrinted>2024-02-15T18:05:00Z</cp:lastPrinted>
  <dcterms:created xsi:type="dcterms:W3CDTF">2024-02-06T21:37:00Z</dcterms:created>
  <dcterms:modified xsi:type="dcterms:W3CDTF">2024-04-11T19:40:00Z</dcterms:modified>
</cp:coreProperties>
</file>