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D96" w:rsidRPr="001D15BD" w:rsidRDefault="000A38FD">
      <w:pPr>
        <w:spacing w:line="360" w:lineRule="auto"/>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fecha dieciocho </w:t>
      </w:r>
      <w:r w:rsidR="002F33D9" w:rsidRPr="001D15BD">
        <w:rPr>
          <w:rFonts w:ascii="Palatino Linotype" w:eastAsia="Palatino Linotype" w:hAnsi="Palatino Linotype" w:cs="Palatino Linotype"/>
          <w:color w:val="000000"/>
        </w:rPr>
        <w:t xml:space="preserve">(18) </w:t>
      </w:r>
      <w:r w:rsidRPr="001D15BD">
        <w:rPr>
          <w:rFonts w:ascii="Palatino Linotype" w:eastAsia="Palatino Linotype" w:hAnsi="Palatino Linotype" w:cs="Palatino Linotype"/>
          <w:color w:val="000000"/>
        </w:rPr>
        <w:t>de diciembre de dos mil veinticuatro.</w:t>
      </w:r>
    </w:p>
    <w:p w:rsidR="005F2D96" w:rsidRPr="001D15BD" w:rsidRDefault="005F2D96">
      <w:pPr>
        <w:spacing w:line="360" w:lineRule="auto"/>
        <w:jc w:val="both"/>
        <w:rPr>
          <w:rFonts w:ascii="Palatino Linotype" w:eastAsia="Palatino Linotype" w:hAnsi="Palatino Linotype" w:cs="Palatino Linotype"/>
          <w:color w:val="000000"/>
        </w:rPr>
      </w:pPr>
    </w:p>
    <w:p w:rsidR="005F2D96" w:rsidRPr="001D15BD" w:rsidRDefault="000A38FD">
      <w:pPr>
        <w:spacing w:line="360" w:lineRule="auto"/>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b/>
          <w:color w:val="000000"/>
        </w:rPr>
        <w:t>VISTOS</w:t>
      </w:r>
      <w:r w:rsidRPr="001D15BD">
        <w:rPr>
          <w:rFonts w:ascii="Palatino Linotype" w:eastAsia="Palatino Linotype" w:hAnsi="Palatino Linotype" w:cs="Palatino Linotype"/>
          <w:color w:val="000000"/>
        </w:rPr>
        <w:t xml:space="preserve"> los expedientes electrónicos formados con motivo de los recursos de revisión </w:t>
      </w:r>
      <w:r w:rsidRPr="001D15BD">
        <w:rPr>
          <w:rFonts w:ascii="Palatino Linotype" w:eastAsia="Palatino Linotype" w:hAnsi="Palatino Linotype" w:cs="Palatino Linotype"/>
          <w:b/>
          <w:color w:val="000000"/>
        </w:rPr>
        <w:t xml:space="preserve">06968/INFOEM/IP/RR/2024 y 06973/INFOEM/IP/RR/2024, </w:t>
      </w:r>
      <w:r w:rsidRPr="001D15BD">
        <w:rPr>
          <w:rFonts w:ascii="Palatino Linotype" w:eastAsia="Palatino Linotype" w:hAnsi="Palatino Linotype" w:cs="Palatino Linotype"/>
          <w:color w:val="000000"/>
        </w:rPr>
        <w:t xml:space="preserve">promovidos por solicitante que se hizo llamar </w:t>
      </w:r>
      <w:r w:rsidR="001D15BD" w:rsidRPr="001D15BD">
        <w:rPr>
          <w:rFonts w:ascii="Palatino Linotype" w:eastAsia="Palatino Linotype" w:hAnsi="Palatino Linotype" w:cs="Palatino Linotype"/>
          <w:color w:val="000000"/>
        </w:rPr>
        <w:t>XXXXXXXX</w:t>
      </w:r>
      <w:r w:rsidRPr="001D15BD">
        <w:rPr>
          <w:rFonts w:ascii="Palatino Linotype" w:eastAsia="Palatino Linotype" w:hAnsi="Palatino Linotype" w:cs="Palatino Linotype"/>
          <w:color w:val="000000"/>
        </w:rPr>
        <w:t>, a través del</w:t>
      </w:r>
      <w:r w:rsidRPr="001D15BD">
        <w:rPr>
          <w:rFonts w:ascii="Palatino Linotype" w:eastAsia="Palatino Linotype" w:hAnsi="Palatino Linotype" w:cs="Palatino Linotype"/>
          <w:b/>
          <w:color w:val="000000"/>
        </w:rPr>
        <w:t xml:space="preserve"> Sistema de Acceso a la Información Mexiquense (SAIMEX),</w:t>
      </w:r>
      <w:r w:rsidRPr="001D15BD">
        <w:rPr>
          <w:rFonts w:ascii="Palatino Linotype" w:eastAsia="Palatino Linotype" w:hAnsi="Palatino Linotype" w:cs="Palatino Linotype"/>
          <w:color w:val="000000"/>
        </w:rPr>
        <w:t xml:space="preserve"> a quien en lo sucesivo se identificará como </w:t>
      </w:r>
      <w:r w:rsidRPr="001D15BD">
        <w:rPr>
          <w:rFonts w:ascii="Palatino Linotype" w:eastAsia="Palatino Linotype" w:hAnsi="Palatino Linotype" w:cs="Palatino Linotype"/>
          <w:b/>
          <w:color w:val="000000"/>
        </w:rPr>
        <w:t>EL RECURRENTE</w:t>
      </w:r>
      <w:r w:rsidRPr="001D15BD">
        <w:rPr>
          <w:rFonts w:ascii="Palatino Linotype" w:eastAsia="Palatino Linotype" w:hAnsi="Palatino Linotype" w:cs="Palatino Linotype"/>
          <w:color w:val="000000"/>
        </w:rPr>
        <w:t xml:space="preserve">, en contra de la respuesta de la </w:t>
      </w:r>
      <w:r w:rsidRPr="001D15BD">
        <w:rPr>
          <w:rFonts w:ascii="Palatino Linotype" w:eastAsia="Palatino Linotype" w:hAnsi="Palatino Linotype" w:cs="Palatino Linotype"/>
          <w:b/>
          <w:color w:val="000000"/>
        </w:rPr>
        <w:t xml:space="preserve">Secretaría Ejecutiva del Sistema Estatal Anticorrupción, </w:t>
      </w:r>
      <w:r w:rsidRPr="001D15BD">
        <w:rPr>
          <w:rFonts w:ascii="Palatino Linotype" w:eastAsia="Palatino Linotype" w:hAnsi="Palatino Linotype" w:cs="Palatino Linotype"/>
          <w:color w:val="000000"/>
        </w:rPr>
        <w:t>en adelante el</w:t>
      </w:r>
      <w:r w:rsidRPr="001D15BD">
        <w:rPr>
          <w:rFonts w:ascii="Palatino Linotype" w:eastAsia="Palatino Linotype" w:hAnsi="Palatino Linotype" w:cs="Palatino Linotype"/>
          <w:b/>
          <w:color w:val="000000"/>
        </w:rPr>
        <w:t xml:space="preserve"> SUJETO OBLIGADO</w:t>
      </w:r>
      <w:r w:rsidRPr="001D15BD">
        <w:rPr>
          <w:rFonts w:ascii="Palatino Linotype" w:eastAsia="Palatino Linotype" w:hAnsi="Palatino Linotype" w:cs="Palatino Linotype"/>
          <w:color w:val="000000"/>
        </w:rPr>
        <w:t>, por lo que se procede a dictar la presente resolución, con base en los siguientes:</w:t>
      </w:r>
    </w:p>
    <w:p w:rsidR="005F2D96" w:rsidRPr="001D15BD" w:rsidRDefault="005F2D96">
      <w:pPr>
        <w:spacing w:line="360" w:lineRule="auto"/>
        <w:jc w:val="both"/>
        <w:rPr>
          <w:rFonts w:ascii="Palatino Linotype" w:eastAsia="Palatino Linotype" w:hAnsi="Palatino Linotype" w:cs="Palatino Linotype"/>
          <w:color w:val="000000"/>
        </w:rPr>
      </w:pPr>
    </w:p>
    <w:p w:rsidR="005F2D96" w:rsidRPr="001D15BD" w:rsidRDefault="000A38FD">
      <w:pPr>
        <w:keepNext/>
        <w:keepLines/>
        <w:spacing w:line="360" w:lineRule="auto"/>
        <w:jc w:val="center"/>
        <w:rPr>
          <w:rFonts w:ascii="Palatino Linotype" w:eastAsia="Palatino Linotype" w:hAnsi="Palatino Linotype" w:cs="Palatino Linotype"/>
          <w:b/>
          <w:color w:val="000000"/>
        </w:rPr>
      </w:pPr>
      <w:bookmarkStart w:id="0" w:name="_heading=h.gjdgxs" w:colFirst="0" w:colLast="0"/>
      <w:bookmarkEnd w:id="0"/>
      <w:r w:rsidRPr="001D15BD">
        <w:rPr>
          <w:rFonts w:ascii="Palatino Linotype" w:eastAsia="Palatino Linotype" w:hAnsi="Palatino Linotype" w:cs="Palatino Linotype"/>
          <w:b/>
          <w:color w:val="000000"/>
        </w:rPr>
        <w:t>A N T E C E D E N T E S</w:t>
      </w:r>
    </w:p>
    <w:p w:rsidR="005F2D96" w:rsidRPr="001D15BD" w:rsidRDefault="005F2D96">
      <w:pPr>
        <w:spacing w:line="360" w:lineRule="auto"/>
        <w:rPr>
          <w:rFonts w:ascii="Palatino Linotype" w:eastAsia="Palatino Linotype" w:hAnsi="Palatino Linotype" w:cs="Palatino Linotype"/>
          <w:color w:val="000000"/>
        </w:rPr>
      </w:pPr>
    </w:p>
    <w:p w:rsidR="005F2D96" w:rsidRPr="001D15BD" w:rsidRDefault="000A38FD">
      <w:pPr>
        <w:numPr>
          <w:ilvl w:val="0"/>
          <w:numId w:val="1"/>
        </w:numPr>
        <w:spacing w:line="360" w:lineRule="auto"/>
        <w:ind w:left="0"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 xml:space="preserve">El </w:t>
      </w:r>
      <w:r w:rsidRPr="001D15BD">
        <w:rPr>
          <w:rFonts w:ascii="Palatino Linotype" w:eastAsia="Palatino Linotype" w:hAnsi="Palatino Linotype" w:cs="Palatino Linotype"/>
          <w:b/>
          <w:color w:val="000000"/>
        </w:rPr>
        <w:t>veinticuatro de octubre de dos mil veinticuatro</w:t>
      </w:r>
      <w:r w:rsidRPr="001D15BD">
        <w:rPr>
          <w:rFonts w:ascii="Palatino Linotype" w:eastAsia="Palatino Linotype" w:hAnsi="Palatino Linotype" w:cs="Palatino Linotype"/>
          <w:color w:val="000000"/>
        </w:rPr>
        <w:t xml:space="preserve">, </w:t>
      </w:r>
      <w:r w:rsidRPr="001D15BD">
        <w:rPr>
          <w:rFonts w:ascii="Palatino Linotype" w:eastAsia="Palatino Linotype" w:hAnsi="Palatino Linotype" w:cs="Palatino Linotype"/>
          <w:b/>
          <w:color w:val="000000"/>
        </w:rPr>
        <w:t>EL RECURRENTE,</w:t>
      </w:r>
      <w:r w:rsidRPr="001D15BD">
        <w:rPr>
          <w:rFonts w:ascii="Palatino Linotype" w:eastAsia="Palatino Linotype" w:hAnsi="Palatino Linotype" w:cs="Palatino Linotype"/>
          <w:color w:val="000000"/>
        </w:rPr>
        <w:t xml:space="preserve"> ante el </w:t>
      </w:r>
      <w:r w:rsidRPr="001D15BD">
        <w:rPr>
          <w:rFonts w:ascii="Palatino Linotype" w:eastAsia="Palatino Linotype" w:hAnsi="Palatino Linotype" w:cs="Palatino Linotype"/>
          <w:b/>
          <w:color w:val="000000"/>
        </w:rPr>
        <w:t>SUJETO OBLIGADO</w:t>
      </w:r>
      <w:r w:rsidRPr="001D15BD">
        <w:rPr>
          <w:rFonts w:ascii="Palatino Linotype" w:eastAsia="Palatino Linotype" w:hAnsi="Palatino Linotype" w:cs="Palatino Linotype"/>
          <w:color w:val="000000"/>
        </w:rPr>
        <w:t xml:space="preserve"> vía Sistema de Acceso a la Información Mexiquense (</w:t>
      </w:r>
      <w:r w:rsidRPr="001D15BD">
        <w:rPr>
          <w:rFonts w:ascii="Palatino Linotype" w:eastAsia="Palatino Linotype" w:hAnsi="Palatino Linotype" w:cs="Palatino Linotype"/>
          <w:b/>
          <w:color w:val="000000"/>
        </w:rPr>
        <w:t>SAIMEX)</w:t>
      </w:r>
      <w:r w:rsidRPr="001D15BD">
        <w:rPr>
          <w:rFonts w:ascii="Palatino Linotype" w:eastAsia="Palatino Linotype" w:hAnsi="Palatino Linotype" w:cs="Palatino Linotype"/>
          <w:color w:val="000000"/>
        </w:rPr>
        <w:t xml:space="preserve">, presentó las solicitudes de información registradas con los números </w:t>
      </w:r>
      <w:r w:rsidRPr="001D15BD">
        <w:rPr>
          <w:rFonts w:ascii="Palatino Linotype" w:eastAsia="Palatino Linotype" w:hAnsi="Palatino Linotype" w:cs="Palatino Linotype"/>
          <w:b/>
          <w:color w:val="000000"/>
        </w:rPr>
        <w:t>01031/SESEA/IP/2024 y 01023/SESEA/IP/2024</w:t>
      </w:r>
      <w:r w:rsidRPr="001D15BD">
        <w:rPr>
          <w:rFonts w:ascii="Palatino Linotype" w:eastAsia="Palatino Linotype" w:hAnsi="Palatino Linotype" w:cs="Palatino Linotype"/>
          <w:color w:val="000000"/>
        </w:rPr>
        <w:t>,</w:t>
      </w:r>
      <w:r w:rsidRPr="001D15BD">
        <w:rPr>
          <w:rFonts w:ascii="Palatino Linotype" w:eastAsia="Palatino Linotype" w:hAnsi="Palatino Linotype" w:cs="Palatino Linotype"/>
          <w:b/>
          <w:color w:val="000000"/>
        </w:rPr>
        <w:t xml:space="preserve"> </w:t>
      </w:r>
      <w:r w:rsidRPr="001D15BD">
        <w:rPr>
          <w:rFonts w:ascii="Palatino Linotype" w:eastAsia="Palatino Linotype" w:hAnsi="Palatino Linotype" w:cs="Palatino Linotype"/>
          <w:color w:val="000000"/>
        </w:rPr>
        <w:t>en las que se solicitó lo siguiente:</w:t>
      </w:r>
    </w:p>
    <w:p w:rsidR="005F2D96" w:rsidRPr="001D15BD" w:rsidRDefault="005F2D96">
      <w:pPr>
        <w:spacing w:line="360" w:lineRule="auto"/>
        <w:jc w:val="both"/>
        <w:rPr>
          <w:rFonts w:ascii="Palatino Linotype" w:eastAsia="Palatino Linotype" w:hAnsi="Palatino Linotype" w:cs="Palatino Linotype"/>
          <w:color w:val="000000"/>
        </w:rPr>
      </w:pPr>
    </w:p>
    <w:p w:rsidR="005F2D96" w:rsidRPr="001D15BD" w:rsidRDefault="000A38FD">
      <w:pPr>
        <w:spacing w:line="360" w:lineRule="auto"/>
        <w:jc w:val="both"/>
        <w:rPr>
          <w:rFonts w:ascii="Palatino Linotype" w:eastAsia="Palatino Linotype" w:hAnsi="Palatino Linotype" w:cs="Palatino Linotype"/>
          <w:b/>
          <w:color w:val="000000"/>
        </w:rPr>
      </w:pPr>
      <w:r w:rsidRPr="001D15BD">
        <w:rPr>
          <w:rFonts w:ascii="Palatino Linotype" w:eastAsia="Palatino Linotype" w:hAnsi="Palatino Linotype" w:cs="Palatino Linotype"/>
          <w:b/>
          <w:color w:val="000000"/>
        </w:rPr>
        <w:t>01031/SESEA/IP/2024 - 06968/INFOEM/IP/RR/2024:</w:t>
      </w:r>
    </w:p>
    <w:p w:rsidR="005F2D96" w:rsidRPr="001D15BD" w:rsidRDefault="000A38FD">
      <w:pPr>
        <w:spacing w:line="360" w:lineRule="auto"/>
        <w:ind w:left="851" w:right="1106"/>
        <w:jc w:val="both"/>
        <w:rPr>
          <w:rFonts w:ascii="Palatino Linotype" w:eastAsia="Palatino Linotype" w:hAnsi="Palatino Linotype" w:cs="Palatino Linotype"/>
          <w:i/>
        </w:rPr>
      </w:pPr>
      <w:r w:rsidRPr="001D15BD">
        <w:rPr>
          <w:rFonts w:ascii="Palatino Linotype" w:eastAsia="Palatino Linotype" w:hAnsi="Palatino Linotype" w:cs="Palatino Linotype"/>
          <w:i/>
        </w:rPr>
        <w:lastRenderedPageBreak/>
        <w:t xml:space="preserve">“Quiero conocer si </w:t>
      </w:r>
      <w:proofErr w:type="spellStart"/>
      <w:r w:rsidRPr="001D15BD">
        <w:rPr>
          <w:rFonts w:ascii="Palatino Linotype" w:eastAsia="Palatino Linotype" w:hAnsi="Palatino Linotype" w:cs="Palatino Linotype"/>
          <w:i/>
        </w:rPr>
        <w:t>Ruben</w:t>
      </w:r>
      <w:proofErr w:type="spellEnd"/>
      <w:r w:rsidRPr="001D15BD">
        <w:rPr>
          <w:rFonts w:ascii="Palatino Linotype" w:eastAsia="Palatino Linotype" w:hAnsi="Palatino Linotype" w:cs="Palatino Linotype"/>
          <w:i/>
        </w:rPr>
        <w:t xml:space="preserve"> Vallejo </w:t>
      </w:r>
      <w:proofErr w:type="spellStart"/>
      <w:r w:rsidRPr="001D15BD">
        <w:rPr>
          <w:rFonts w:ascii="Palatino Linotype" w:eastAsia="Palatino Linotype" w:hAnsi="Palatino Linotype" w:cs="Palatino Linotype"/>
          <w:i/>
        </w:rPr>
        <w:t>Colin</w:t>
      </w:r>
      <w:proofErr w:type="spellEnd"/>
      <w:r w:rsidRPr="001D15BD">
        <w:rPr>
          <w:rFonts w:ascii="Palatino Linotype" w:eastAsia="Palatino Linotype" w:hAnsi="Palatino Linotype" w:cs="Palatino Linotype"/>
          <w:i/>
        </w:rPr>
        <w:t xml:space="preserve"> ha tenido sanciones administrativas, o </w:t>
      </w:r>
      <w:proofErr w:type="spellStart"/>
      <w:r w:rsidRPr="001D15BD">
        <w:rPr>
          <w:rFonts w:ascii="Palatino Linotype" w:eastAsia="Palatino Linotype" w:hAnsi="Palatino Linotype" w:cs="Palatino Linotype"/>
          <w:i/>
        </w:rPr>
        <w:t>algun</w:t>
      </w:r>
      <w:proofErr w:type="spellEnd"/>
      <w:r w:rsidRPr="001D15BD">
        <w:rPr>
          <w:rFonts w:ascii="Palatino Linotype" w:eastAsia="Palatino Linotype" w:hAnsi="Palatino Linotype" w:cs="Palatino Linotype"/>
          <w:i/>
        </w:rPr>
        <w:t xml:space="preserve"> documento que respalde conductas irregulares o que no estén apegadas al marco </w:t>
      </w:r>
      <w:proofErr w:type="spellStart"/>
      <w:r w:rsidRPr="001D15BD">
        <w:rPr>
          <w:rFonts w:ascii="Palatino Linotype" w:eastAsia="Palatino Linotype" w:hAnsi="Palatino Linotype" w:cs="Palatino Linotype"/>
          <w:i/>
        </w:rPr>
        <w:t>etico</w:t>
      </w:r>
      <w:proofErr w:type="spellEnd"/>
      <w:r w:rsidRPr="001D15BD">
        <w:rPr>
          <w:rFonts w:ascii="Palatino Linotype" w:eastAsia="Palatino Linotype" w:hAnsi="Palatino Linotype" w:cs="Palatino Linotype"/>
          <w:i/>
        </w:rPr>
        <w:t xml:space="preserve"> e institucional de esta Secretaría</w:t>
      </w:r>
      <w:r w:rsidRPr="001D15BD">
        <w:rPr>
          <w:rFonts w:ascii="Palatino Linotype" w:eastAsia="Palatino Linotype" w:hAnsi="Palatino Linotype" w:cs="Palatino Linotype"/>
          <w:i/>
          <w:color w:val="000000"/>
        </w:rPr>
        <w:t>.</w:t>
      </w:r>
      <w:r w:rsidRPr="001D15BD">
        <w:rPr>
          <w:rFonts w:ascii="Palatino Linotype" w:eastAsia="Palatino Linotype" w:hAnsi="Palatino Linotype" w:cs="Palatino Linotype"/>
          <w:i/>
        </w:rPr>
        <w:t>” (Sic)</w:t>
      </w:r>
    </w:p>
    <w:p w:rsidR="005F2D96" w:rsidRPr="001D15BD" w:rsidRDefault="000A38FD">
      <w:pPr>
        <w:tabs>
          <w:tab w:val="left" w:pos="7162"/>
        </w:tabs>
        <w:spacing w:line="360" w:lineRule="auto"/>
        <w:ind w:left="567" w:right="255"/>
        <w:jc w:val="both"/>
        <w:rPr>
          <w:rFonts w:ascii="Palatino Linotype" w:eastAsia="Palatino Linotype" w:hAnsi="Palatino Linotype" w:cs="Palatino Linotype"/>
          <w:i/>
        </w:rPr>
      </w:pPr>
      <w:r w:rsidRPr="001D15BD">
        <w:rPr>
          <w:rFonts w:ascii="Palatino Linotype" w:eastAsia="Palatino Linotype" w:hAnsi="Palatino Linotype" w:cs="Palatino Linotype"/>
          <w:i/>
        </w:rPr>
        <w:tab/>
      </w:r>
    </w:p>
    <w:p w:rsidR="005F2D96" w:rsidRPr="001D15BD" w:rsidRDefault="000A38FD">
      <w:pPr>
        <w:spacing w:line="360" w:lineRule="auto"/>
        <w:jc w:val="both"/>
        <w:rPr>
          <w:rFonts w:ascii="Palatino Linotype" w:eastAsia="Palatino Linotype" w:hAnsi="Palatino Linotype" w:cs="Palatino Linotype"/>
          <w:b/>
        </w:rPr>
      </w:pPr>
      <w:r w:rsidRPr="001D15BD">
        <w:rPr>
          <w:rFonts w:ascii="Palatino Linotype" w:eastAsia="Palatino Linotype" w:hAnsi="Palatino Linotype" w:cs="Palatino Linotype"/>
          <w:i/>
        </w:rPr>
        <w:t xml:space="preserve"> </w:t>
      </w:r>
      <w:r w:rsidRPr="001D15BD">
        <w:rPr>
          <w:rFonts w:ascii="Palatino Linotype" w:eastAsia="Palatino Linotype" w:hAnsi="Palatino Linotype" w:cs="Palatino Linotype"/>
          <w:b/>
        </w:rPr>
        <w:t>01023/SESEA/IP/2024 - 06973</w:t>
      </w:r>
      <w:r w:rsidRPr="001D15BD">
        <w:rPr>
          <w:rFonts w:ascii="Palatino Linotype" w:eastAsia="Palatino Linotype" w:hAnsi="Palatino Linotype" w:cs="Palatino Linotype"/>
          <w:b/>
          <w:color w:val="000000"/>
        </w:rPr>
        <w:t>/INFOEM/IP/RR/2024:</w:t>
      </w:r>
    </w:p>
    <w:p w:rsidR="005F2D96" w:rsidRPr="001D15BD" w:rsidRDefault="000A38FD">
      <w:pPr>
        <w:spacing w:line="276" w:lineRule="auto"/>
        <w:ind w:left="851" w:right="1106"/>
        <w:jc w:val="both"/>
        <w:rPr>
          <w:rFonts w:ascii="Palatino Linotype" w:eastAsia="Palatino Linotype" w:hAnsi="Palatino Linotype" w:cs="Palatino Linotype"/>
          <w:b/>
          <w:i/>
        </w:rPr>
      </w:pPr>
      <w:r w:rsidRPr="001D15BD">
        <w:rPr>
          <w:rFonts w:ascii="Palatino Linotype" w:eastAsia="Palatino Linotype" w:hAnsi="Palatino Linotype" w:cs="Palatino Linotype"/>
          <w:i/>
        </w:rPr>
        <w:t>“</w:t>
      </w:r>
      <w:r w:rsidRPr="001D15BD">
        <w:rPr>
          <w:rFonts w:ascii="Palatino Linotype" w:eastAsia="Palatino Linotype" w:hAnsi="Palatino Linotype" w:cs="Palatino Linotype"/>
          <w:i/>
          <w:color w:val="000000"/>
        </w:rPr>
        <w:t xml:space="preserve">Quiero conocer su constancia de antecedentes no penales de </w:t>
      </w:r>
      <w:proofErr w:type="spellStart"/>
      <w:r w:rsidRPr="001D15BD">
        <w:rPr>
          <w:rFonts w:ascii="Palatino Linotype" w:eastAsia="Palatino Linotype" w:hAnsi="Palatino Linotype" w:cs="Palatino Linotype"/>
          <w:i/>
          <w:color w:val="000000"/>
        </w:rPr>
        <w:t>Ruben</w:t>
      </w:r>
      <w:proofErr w:type="spellEnd"/>
      <w:r w:rsidRPr="001D15BD">
        <w:rPr>
          <w:rFonts w:ascii="Palatino Linotype" w:eastAsia="Palatino Linotype" w:hAnsi="Palatino Linotype" w:cs="Palatino Linotype"/>
          <w:i/>
          <w:color w:val="000000"/>
        </w:rPr>
        <w:t xml:space="preserve"> Vallejo </w:t>
      </w:r>
      <w:proofErr w:type="spellStart"/>
      <w:r w:rsidRPr="001D15BD">
        <w:rPr>
          <w:rFonts w:ascii="Palatino Linotype" w:eastAsia="Palatino Linotype" w:hAnsi="Palatino Linotype" w:cs="Palatino Linotype"/>
          <w:i/>
          <w:color w:val="000000"/>
        </w:rPr>
        <w:t>Colin</w:t>
      </w:r>
      <w:proofErr w:type="spellEnd"/>
      <w:r w:rsidRPr="001D15BD">
        <w:rPr>
          <w:rFonts w:ascii="Palatino Linotype" w:eastAsia="Palatino Linotype" w:hAnsi="Palatino Linotype" w:cs="Palatino Linotype"/>
          <w:i/>
        </w:rPr>
        <w:t xml:space="preserve">” </w:t>
      </w:r>
      <w:r w:rsidRPr="001D15BD">
        <w:rPr>
          <w:rFonts w:ascii="Palatino Linotype" w:eastAsia="Palatino Linotype" w:hAnsi="Palatino Linotype" w:cs="Palatino Linotype"/>
        </w:rPr>
        <w:t>(Sic)</w:t>
      </w:r>
    </w:p>
    <w:p w:rsidR="005F2D96" w:rsidRPr="001D15BD" w:rsidRDefault="005F2D96">
      <w:pPr>
        <w:spacing w:line="360" w:lineRule="auto"/>
        <w:jc w:val="both"/>
        <w:rPr>
          <w:rFonts w:ascii="Palatino Linotype" w:eastAsia="Palatino Linotype" w:hAnsi="Palatino Linotype" w:cs="Palatino Linotype"/>
          <w:i/>
        </w:rPr>
      </w:pPr>
    </w:p>
    <w:p w:rsidR="005F2D96" w:rsidRPr="001D15BD" w:rsidRDefault="000A38FD">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Se eligió como modalidad de entrega a través de la plataforma digital Sistema de Acceso a la Información Mexiquense (SAIMEX).</w:t>
      </w:r>
    </w:p>
    <w:p w:rsidR="005F2D96" w:rsidRPr="001D15BD" w:rsidRDefault="005F2D9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5F2D96" w:rsidRPr="001D15BD" w:rsidRDefault="000A38FD">
      <w:pPr>
        <w:numPr>
          <w:ilvl w:val="0"/>
          <w:numId w:val="1"/>
        </w:numPr>
        <w:spacing w:line="360" w:lineRule="auto"/>
        <w:ind w:left="0" w:firstLine="0"/>
        <w:jc w:val="both"/>
        <w:rPr>
          <w:rFonts w:ascii="Palatino Linotype" w:eastAsia="Palatino Linotype" w:hAnsi="Palatino Linotype" w:cs="Palatino Linotype"/>
        </w:rPr>
      </w:pPr>
      <w:r w:rsidRPr="001D15BD">
        <w:rPr>
          <w:rFonts w:ascii="Palatino Linotype" w:eastAsia="Palatino Linotype" w:hAnsi="Palatino Linotype" w:cs="Palatino Linotype"/>
        </w:rPr>
        <w:t xml:space="preserve">En fechas </w:t>
      </w:r>
      <w:r w:rsidRPr="001D15BD">
        <w:rPr>
          <w:rFonts w:ascii="Palatino Linotype" w:eastAsia="Palatino Linotype" w:hAnsi="Palatino Linotype" w:cs="Palatino Linotype"/>
          <w:b/>
        </w:rPr>
        <w:t>veintinueve y treinta de octubre de dos mil veinticuatro</w:t>
      </w:r>
      <w:r w:rsidRPr="001D15BD">
        <w:rPr>
          <w:rFonts w:ascii="Palatino Linotype" w:eastAsia="Palatino Linotype" w:hAnsi="Palatino Linotype" w:cs="Palatino Linotype"/>
        </w:rPr>
        <w:t xml:space="preserve">, respectivamente, el </w:t>
      </w:r>
      <w:r w:rsidRPr="001D15BD">
        <w:rPr>
          <w:rFonts w:ascii="Palatino Linotype" w:eastAsia="Palatino Linotype" w:hAnsi="Palatino Linotype" w:cs="Palatino Linotype"/>
          <w:b/>
        </w:rPr>
        <w:t>SUJETO OBLIGADO</w:t>
      </w:r>
      <w:r w:rsidRPr="001D15BD">
        <w:rPr>
          <w:rFonts w:ascii="Palatino Linotype" w:eastAsia="Palatino Linotype" w:hAnsi="Palatino Linotype" w:cs="Palatino Linotype"/>
          <w:b/>
          <w:i/>
        </w:rPr>
        <w:t xml:space="preserve"> </w:t>
      </w:r>
      <w:r w:rsidRPr="001D15BD">
        <w:rPr>
          <w:rFonts w:ascii="Palatino Linotype" w:eastAsia="Palatino Linotype" w:hAnsi="Palatino Linotype" w:cs="Palatino Linotype"/>
        </w:rPr>
        <w:t xml:space="preserve">dio </w:t>
      </w:r>
      <w:r w:rsidRPr="001D15BD">
        <w:rPr>
          <w:rFonts w:ascii="Palatino Linotype" w:eastAsia="Palatino Linotype" w:hAnsi="Palatino Linotype" w:cs="Palatino Linotype"/>
          <w:b/>
        </w:rPr>
        <w:t>respuesta</w:t>
      </w:r>
      <w:r w:rsidRPr="001D15BD">
        <w:rPr>
          <w:rFonts w:ascii="Palatino Linotype" w:eastAsia="Palatino Linotype" w:hAnsi="Palatino Linotype" w:cs="Palatino Linotype"/>
        </w:rPr>
        <w:t xml:space="preserve"> a las solicitudes de información adjuntando los siguientes archivos electrónicos: </w:t>
      </w:r>
    </w:p>
    <w:p w:rsidR="005F2D96" w:rsidRPr="001D15BD" w:rsidRDefault="005F2D96">
      <w:pPr>
        <w:spacing w:line="360" w:lineRule="auto"/>
        <w:jc w:val="both"/>
        <w:rPr>
          <w:rFonts w:ascii="Palatino Linotype" w:eastAsia="Palatino Linotype" w:hAnsi="Palatino Linotype" w:cs="Palatino Linotype"/>
        </w:rPr>
      </w:pPr>
    </w:p>
    <w:p w:rsidR="005F2D96" w:rsidRPr="001D15BD" w:rsidRDefault="000A38FD">
      <w:pPr>
        <w:spacing w:line="360" w:lineRule="auto"/>
        <w:jc w:val="both"/>
        <w:rPr>
          <w:rFonts w:ascii="Palatino Linotype" w:eastAsia="Palatino Linotype" w:hAnsi="Palatino Linotype" w:cs="Palatino Linotype"/>
          <w:b/>
          <w:color w:val="000000"/>
        </w:rPr>
      </w:pPr>
      <w:r w:rsidRPr="001D15BD">
        <w:rPr>
          <w:rFonts w:ascii="Palatino Linotype" w:eastAsia="Palatino Linotype" w:hAnsi="Palatino Linotype" w:cs="Palatino Linotype"/>
          <w:b/>
          <w:color w:val="000000"/>
        </w:rPr>
        <w:t>01031/SESEA/IP/2024 - 06968/INFOEM/IP/RR/2024:</w:t>
      </w:r>
    </w:p>
    <w:p w:rsidR="005F2D96" w:rsidRPr="001D15BD" w:rsidRDefault="005F2D96">
      <w:pPr>
        <w:spacing w:line="360" w:lineRule="auto"/>
        <w:jc w:val="both"/>
        <w:rPr>
          <w:rFonts w:ascii="Palatino Linotype" w:eastAsia="Palatino Linotype" w:hAnsi="Palatino Linotype" w:cs="Palatino Linotype"/>
        </w:rPr>
      </w:pPr>
    </w:p>
    <w:p w:rsidR="005F2D96" w:rsidRPr="001D15BD" w:rsidRDefault="000A38F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proofErr w:type="spellStart"/>
      <w:r w:rsidRPr="001D15BD">
        <w:rPr>
          <w:rFonts w:ascii="Palatino Linotype" w:eastAsia="Palatino Linotype" w:hAnsi="Palatino Linotype" w:cs="Palatino Linotype"/>
          <w:b/>
          <w:color w:val="000000"/>
        </w:rPr>
        <w:t>resp</w:t>
      </w:r>
      <w:proofErr w:type="spellEnd"/>
      <w:r w:rsidRPr="001D15BD">
        <w:rPr>
          <w:rFonts w:ascii="Palatino Linotype" w:eastAsia="Palatino Linotype" w:hAnsi="Palatino Linotype" w:cs="Palatino Linotype"/>
          <w:b/>
          <w:color w:val="000000"/>
        </w:rPr>
        <w:t xml:space="preserve"> sol 1031uni cayf.pdf: </w:t>
      </w:r>
      <w:r w:rsidRPr="001D15BD">
        <w:rPr>
          <w:rFonts w:ascii="Palatino Linotype" w:eastAsia="Palatino Linotype" w:hAnsi="Palatino Linotype" w:cs="Palatino Linotype"/>
          <w:color w:val="000000"/>
        </w:rPr>
        <w:t xml:space="preserve">Oficio número 41100100040000S/0785/2024, de fecha veintinueve de octubre de dos mil veinticuatro, suscrito por la Coordinadora de Administración y Finanzas de la Secretaría Ejecutiva del Sistema Estatal Anticorrupción, por medio del cual por medio del cual informó: </w:t>
      </w:r>
      <w:r w:rsidRPr="001D15BD">
        <w:rPr>
          <w:rFonts w:ascii="Palatino Linotype" w:eastAsia="Palatino Linotype" w:hAnsi="Palatino Linotype" w:cs="Palatino Linotype"/>
          <w:b/>
          <w:i/>
          <w:color w:val="000000"/>
        </w:rPr>
        <w:t xml:space="preserve">“…NO SE </w:t>
      </w:r>
      <w:r w:rsidRPr="001D15BD">
        <w:rPr>
          <w:rFonts w:ascii="Palatino Linotype" w:eastAsia="Palatino Linotype" w:hAnsi="Palatino Linotype" w:cs="Palatino Linotype"/>
          <w:b/>
          <w:i/>
          <w:color w:val="000000"/>
        </w:rPr>
        <w:lastRenderedPageBreak/>
        <w:t xml:space="preserve">ENCONTRÓ LA INFORMACIÓN SOLICITADA QUE RELACIONE A LA PERSONA SERVIDORA PÚBLICA SEÑALADA, </w:t>
      </w:r>
      <w:r w:rsidRPr="001D15BD">
        <w:rPr>
          <w:rFonts w:ascii="Palatino Linotype" w:eastAsia="Palatino Linotype" w:hAnsi="Palatino Linotype" w:cs="Palatino Linotype"/>
          <w:i/>
          <w:color w:val="000000"/>
        </w:rPr>
        <w:t>con sanciones administrativas, o algún documento que respalde conductas irregulares o que no estén apegadas al marco ético e institucional” dentro de los acervos de esta Unidad Administrativa</w:t>
      </w:r>
      <w:r w:rsidRPr="001D15BD">
        <w:rPr>
          <w:rFonts w:ascii="Palatino Linotype" w:eastAsia="Palatino Linotype" w:hAnsi="Palatino Linotype" w:cs="Palatino Linotype"/>
          <w:b/>
          <w:i/>
          <w:color w:val="000000"/>
        </w:rPr>
        <w:t>…”</w:t>
      </w:r>
      <w:r w:rsidRPr="001D15BD">
        <w:rPr>
          <w:rFonts w:ascii="Palatino Linotype" w:eastAsia="Palatino Linotype" w:hAnsi="Palatino Linotype" w:cs="Palatino Linotype"/>
          <w:color w:val="000000"/>
        </w:rPr>
        <w:t xml:space="preserve"> (Sic)</w:t>
      </w:r>
    </w:p>
    <w:p w:rsidR="005F2D96" w:rsidRPr="001D15BD" w:rsidRDefault="005F2D96">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p>
    <w:p w:rsidR="005F2D96" w:rsidRPr="001D15BD" w:rsidRDefault="000A38F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1D15BD">
        <w:rPr>
          <w:rFonts w:ascii="Palatino Linotype" w:eastAsia="Palatino Linotype" w:hAnsi="Palatino Linotype" w:cs="Palatino Linotype"/>
          <w:b/>
          <w:color w:val="000000"/>
        </w:rPr>
        <w:t>RESP A SOL 1031.docx</w:t>
      </w:r>
      <w:r w:rsidRPr="001D15BD">
        <w:rPr>
          <w:rFonts w:ascii="Palatino Linotype" w:eastAsia="Palatino Linotype" w:hAnsi="Palatino Linotype" w:cs="Palatino Linotype"/>
          <w:b/>
          <w:i/>
          <w:color w:val="000000"/>
        </w:rPr>
        <w:t xml:space="preserve">: </w:t>
      </w:r>
      <w:r w:rsidRPr="001D15BD">
        <w:rPr>
          <w:rFonts w:ascii="Palatino Linotype" w:eastAsia="Palatino Linotype" w:hAnsi="Palatino Linotype" w:cs="Palatino Linotype"/>
          <w:color w:val="000000"/>
        </w:rPr>
        <w:t>Oficio 41100100030000S/1146/2024, de fecha treinta de octubre de dos mil veinticuatro, suscrito por la Jefa de la Unidad de Planeación y Transparencia, por medio del cual entre otras cosas refiere: “</w:t>
      </w:r>
      <w:r w:rsidRPr="001D15BD">
        <w:rPr>
          <w:rFonts w:ascii="Palatino Linotype" w:eastAsia="Palatino Linotype" w:hAnsi="Palatino Linotype" w:cs="Palatino Linotype"/>
          <w:i/>
          <w:color w:val="000000"/>
        </w:rPr>
        <w:t xml:space="preserve">…Hago de su conocimiento, la respuesta entregada por la Coordinación de Administración y Finanzas con </w:t>
      </w:r>
      <w:proofErr w:type="spellStart"/>
      <w:r w:rsidRPr="001D15BD">
        <w:rPr>
          <w:rFonts w:ascii="Palatino Linotype" w:eastAsia="Palatino Linotype" w:hAnsi="Palatino Linotype" w:cs="Palatino Linotype"/>
          <w:i/>
          <w:color w:val="000000"/>
        </w:rPr>
        <w:t>numero</w:t>
      </w:r>
      <w:proofErr w:type="spellEnd"/>
      <w:r w:rsidRPr="001D15BD">
        <w:rPr>
          <w:rFonts w:ascii="Palatino Linotype" w:eastAsia="Palatino Linotype" w:hAnsi="Palatino Linotype" w:cs="Palatino Linotype"/>
          <w:i/>
          <w:color w:val="000000"/>
        </w:rPr>
        <w:t xml:space="preserve"> 41100100040000S/0785/2024 en la cual se encuentra la información solicitada, por lo que se anexa </w:t>
      </w:r>
      <w:proofErr w:type="spellStart"/>
      <w:r w:rsidRPr="001D15BD">
        <w:rPr>
          <w:rFonts w:ascii="Palatino Linotype" w:eastAsia="Palatino Linotype" w:hAnsi="Palatino Linotype" w:cs="Palatino Linotype"/>
          <w:i/>
          <w:color w:val="000000"/>
        </w:rPr>
        <w:t>pdf</w:t>
      </w:r>
      <w:proofErr w:type="spellEnd"/>
      <w:r w:rsidRPr="001D15BD">
        <w:rPr>
          <w:rFonts w:ascii="Palatino Linotype" w:eastAsia="Palatino Linotype" w:hAnsi="Palatino Linotype" w:cs="Palatino Linotype"/>
          <w:i/>
          <w:color w:val="000000"/>
        </w:rPr>
        <w:t>,</w:t>
      </w:r>
    </w:p>
    <w:p w:rsidR="005F2D96" w:rsidRPr="001D15BD" w:rsidRDefault="005F2D96">
      <w:pPr>
        <w:pBdr>
          <w:top w:val="nil"/>
          <w:left w:val="nil"/>
          <w:bottom w:val="nil"/>
          <w:right w:val="nil"/>
          <w:between w:val="nil"/>
        </w:pBdr>
        <w:ind w:left="720"/>
        <w:rPr>
          <w:rFonts w:ascii="Palatino Linotype" w:eastAsia="Palatino Linotype" w:hAnsi="Palatino Linotype" w:cs="Palatino Linotype"/>
          <w:i/>
          <w:color w:val="000000"/>
        </w:rPr>
      </w:pPr>
    </w:p>
    <w:p w:rsidR="005F2D96" w:rsidRPr="001D15BD" w:rsidRDefault="000A38FD">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i/>
          <w:color w:val="000000"/>
        </w:rPr>
        <w:t>Con lo anteriormente expuesto esta Unidad de Planeación y Transparencia, da por atendida la solicitud de información</w:t>
      </w:r>
      <w:proofErr w:type="gramStart"/>
      <w:r w:rsidRPr="001D15BD">
        <w:rPr>
          <w:rFonts w:ascii="Palatino Linotype" w:eastAsia="Palatino Linotype" w:hAnsi="Palatino Linotype" w:cs="Palatino Linotype"/>
          <w:i/>
          <w:color w:val="000000"/>
        </w:rPr>
        <w:t>; …</w:t>
      </w:r>
      <w:proofErr w:type="gramEnd"/>
      <w:r w:rsidRPr="001D15BD">
        <w:rPr>
          <w:rFonts w:ascii="Palatino Linotype" w:eastAsia="Palatino Linotype" w:hAnsi="Palatino Linotype" w:cs="Palatino Linotype"/>
          <w:i/>
          <w:color w:val="000000"/>
        </w:rPr>
        <w:t>”</w:t>
      </w:r>
      <w:r w:rsidRPr="001D15BD">
        <w:rPr>
          <w:rFonts w:ascii="Palatino Linotype" w:eastAsia="Palatino Linotype" w:hAnsi="Palatino Linotype" w:cs="Palatino Linotype"/>
          <w:color w:val="000000"/>
        </w:rPr>
        <w:t xml:space="preserve"> (Sic)</w:t>
      </w:r>
    </w:p>
    <w:p w:rsidR="005F2D96" w:rsidRPr="001D15BD" w:rsidRDefault="005F2D96">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p>
    <w:p w:rsidR="005F2D96" w:rsidRPr="001D15BD" w:rsidRDefault="000A38F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sidRPr="001D15BD">
        <w:rPr>
          <w:rFonts w:ascii="Palatino Linotype" w:eastAsia="Palatino Linotype" w:hAnsi="Palatino Linotype" w:cs="Palatino Linotype"/>
          <w:b/>
          <w:color w:val="000000"/>
        </w:rPr>
        <w:t>LTAIPEMYM.pdf</w:t>
      </w:r>
      <w:r w:rsidRPr="001D15BD">
        <w:rPr>
          <w:rFonts w:ascii="Palatino Linotype" w:eastAsia="Palatino Linotype" w:hAnsi="Palatino Linotype" w:cs="Palatino Linotype"/>
          <w:b/>
          <w:i/>
          <w:color w:val="000000"/>
        </w:rPr>
        <w:t xml:space="preserve">: </w:t>
      </w:r>
      <w:r w:rsidRPr="001D15BD">
        <w:rPr>
          <w:rFonts w:ascii="Palatino Linotype" w:eastAsia="Palatino Linotype" w:hAnsi="Palatino Linotype" w:cs="Palatino Linotype"/>
          <w:color w:val="000000"/>
        </w:rPr>
        <w:t>Documento que contiene la Ley de Transparencia y Acceso a la Información Pública del Estado de México.</w:t>
      </w:r>
      <w:r w:rsidRPr="001D15BD">
        <w:rPr>
          <w:rFonts w:ascii="Palatino Linotype" w:eastAsia="Palatino Linotype" w:hAnsi="Palatino Linotype" w:cs="Palatino Linotype"/>
          <w:i/>
          <w:color w:val="000000"/>
        </w:rPr>
        <w:t xml:space="preserve"> </w:t>
      </w:r>
    </w:p>
    <w:p w:rsidR="005F2D96" w:rsidRPr="001D15BD" w:rsidRDefault="005F2D96">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p>
    <w:p w:rsidR="005F2D96" w:rsidRPr="001D15BD" w:rsidRDefault="000A38F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sidRPr="001D15BD">
        <w:rPr>
          <w:rFonts w:ascii="Palatino Linotype" w:eastAsia="Palatino Linotype" w:hAnsi="Palatino Linotype" w:cs="Palatino Linotype"/>
          <w:b/>
          <w:color w:val="000000"/>
        </w:rPr>
        <w:t xml:space="preserve">LSAEMYM.pdf: </w:t>
      </w:r>
      <w:r w:rsidRPr="001D15BD">
        <w:rPr>
          <w:rFonts w:ascii="Palatino Linotype" w:eastAsia="Palatino Linotype" w:hAnsi="Palatino Linotype" w:cs="Palatino Linotype"/>
          <w:color w:val="000000"/>
        </w:rPr>
        <w:t>Documento que contiene la Ley del Sistema Anticorrupción del Estado de México.</w:t>
      </w:r>
    </w:p>
    <w:p w:rsidR="005F2D96" w:rsidRPr="001D15BD" w:rsidRDefault="005F2D96">
      <w:pPr>
        <w:pBdr>
          <w:top w:val="nil"/>
          <w:left w:val="nil"/>
          <w:bottom w:val="nil"/>
          <w:right w:val="nil"/>
          <w:between w:val="nil"/>
        </w:pBdr>
        <w:ind w:left="720"/>
        <w:rPr>
          <w:rFonts w:ascii="Palatino Linotype" w:eastAsia="Palatino Linotype" w:hAnsi="Palatino Linotype" w:cs="Palatino Linotype"/>
          <w:i/>
          <w:color w:val="000000"/>
        </w:rPr>
      </w:pPr>
    </w:p>
    <w:p w:rsidR="005F2D96" w:rsidRPr="001D15BD" w:rsidRDefault="000A38F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proofErr w:type="spellStart"/>
      <w:r w:rsidRPr="001D15BD">
        <w:rPr>
          <w:rFonts w:ascii="Palatino Linotype" w:eastAsia="Palatino Linotype" w:hAnsi="Palatino Linotype" w:cs="Palatino Linotype"/>
          <w:b/>
          <w:color w:val="000000"/>
        </w:rPr>
        <w:lastRenderedPageBreak/>
        <w:t>resp</w:t>
      </w:r>
      <w:proofErr w:type="spellEnd"/>
      <w:r w:rsidRPr="001D15BD">
        <w:rPr>
          <w:rFonts w:ascii="Palatino Linotype" w:eastAsia="Palatino Linotype" w:hAnsi="Palatino Linotype" w:cs="Palatino Linotype"/>
          <w:b/>
          <w:color w:val="000000"/>
        </w:rPr>
        <w:t xml:space="preserve"> sol 1031.pdf: </w:t>
      </w:r>
      <w:r w:rsidRPr="001D15BD">
        <w:rPr>
          <w:rFonts w:ascii="Palatino Linotype" w:eastAsia="Palatino Linotype" w:hAnsi="Palatino Linotype" w:cs="Palatino Linotype"/>
          <w:color w:val="000000"/>
        </w:rPr>
        <w:t>Oficio 41100100030000S/1146/2024, de fecha treinta de octubre de dos mil veinticuatro, suscrito por la Jefa de la Unidad de Planeación y Transparencia, ya descrito líneas anteriores.</w:t>
      </w:r>
    </w:p>
    <w:p w:rsidR="005F2D96" w:rsidRPr="001D15BD" w:rsidRDefault="005F2D96">
      <w:pPr>
        <w:pBdr>
          <w:top w:val="nil"/>
          <w:left w:val="nil"/>
          <w:bottom w:val="nil"/>
          <w:right w:val="nil"/>
          <w:between w:val="nil"/>
        </w:pBdr>
        <w:spacing w:line="360" w:lineRule="auto"/>
        <w:ind w:left="720"/>
        <w:jc w:val="both"/>
        <w:rPr>
          <w:rFonts w:ascii="Palatino Linotype" w:eastAsia="Palatino Linotype" w:hAnsi="Palatino Linotype" w:cs="Palatino Linotype"/>
          <w:b/>
          <w:i/>
          <w:color w:val="000000"/>
        </w:rPr>
      </w:pPr>
    </w:p>
    <w:p w:rsidR="005F2D96" w:rsidRPr="001D15BD" w:rsidRDefault="000A38FD">
      <w:pPr>
        <w:spacing w:line="360" w:lineRule="auto"/>
        <w:jc w:val="both"/>
        <w:rPr>
          <w:rFonts w:ascii="Palatino Linotype" w:eastAsia="Palatino Linotype" w:hAnsi="Palatino Linotype" w:cs="Palatino Linotype"/>
          <w:b/>
          <w:color w:val="000000"/>
        </w:rPr>
      </w:pPr>
      <w:r w:rsidRPr="001D15BD">
        <w:rPr>
          <w:rFonts w:ascii="Palatino Linotype" w:eastAsia="Palatino Linotype" w:hAnsi="Palatino Linotype" w:cs="Palatino Linotype"/>
          <w:b/>
          <w:color w:val="000000"/>
        </w:rPr>
        <w:t>01023/SESEA/IP/2024 - 06973/INFOEM/IP/RR/2024:</w:t>
      </w:r>
    </w:p>
    <w:p w:rsidR="005F2D96" w:rsidRPr="001D15BD" w:rsidRDefault="005F2D96">
      <w:pPr>
        <w:spacing w:line="360" w:lineRule="auto"/>
        <w:jc w:val="both"/>
        <w:rPr>
          <w:rFonts w:ascii="Palatino Linotype" w:eastAsia="Palatino Linotype" w:hAnsi="Palatino Linotype" w:cs="Palatino Linotype"/>
        </w:rPr>
      </w:pPr>
    </w:p>
    <w:p w:rsidR="005F2D96" w:rsidRPr="001D15BD" w:rsidRDefault="000A38F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bookmarkStart w:id="1" w:name="_heading=h.30j0zll" w:colFirst="0" w:colLast="0"/>
      <w:bookmarkEnd w:id="1"/>
      <w:r w:rsidRPr="001D15BD">
        <w:rPr>
          <w:rFonts w:ascii="Palatino Linotype" w:eastAsia="Palatino Linotype" w:hAnsi="Palatino Linotype" w:cs="Palatino Linotype"/>
          <w:b/>
          <w:color w:val="000000"/>
        </w:rPr>
        <w:t xml:space="preserve">RESP A SOL 1023.pdf: </w:t>
      </w:r>
      <w:r w:rsidRPr="001D15BD">
        <w:rPr>
          <w:rFonts w:ascii="Palatino Linotype" w:eastAsia="Palatino Linotype" w:hAnsi="Palatino Linotype" w:cs="Palatino Linotype"/>
          <w:color w:val="000000"/>
        </w:rPr>
        <w:t>Oficio número 41100100030000S/1141/2024 de fecha veintinueve de octubre de dos mil veinticuatro, suscrito por suscrito por la Jefa de la Unidad de Planeación y Transparencia, por medio del cual entre otras cosas refiere: “</w:t>
      </w:r>
      <w:r w:rsidRPr="001D15BD">
        <w:rPr>
          <w:rFonts w:ascii="Palatino Linotype" w:eastAsia="Palatino Linotype" w:hAnsi="Palatino Linotype" w:cs="Palatino Linotype"/>
          <w:i/>
          <w:color w:val="000000"/>
        </w:rPr>
        <w:t xml:space="preserve">…Hago de su conocimiento, la respuesta entregada por la Coordinación de Administración y Finanzas con </w:t>
      </w:r>
      <w:proofErr w:type="spellStart"/>
      <w:r w:rsidRPr="001D15BD">
        <w:rPr>
          <w:rFonts w:ascii="Palatino Linotype" w:eastAsia="Palatino Linotype" w:hAnsi="Palatino Linotype" w:cs="Palatino Linotype"/>
          <w:i/>
          <w:color w:val="000000"/>
        </w:rPr>
        <w:t>numero</w:t>
      </w:r>
      <w:proofErr w:type="spellEnd"/>
      <w:r w:rsidRPr="001D15BD">
        <w:rPr>
          <w:rFonts w:ascii="Palatino Linotype" w:eastAsia="Palatino Linotype" w:hAnsi="Palatino Linotype" w:cs="Palatino Linotype"/>
          <w:i/>
          <w:color w:val="000000"/>
        </w:rPr>
        <w:t xml:space="preserve"> 41100100040000S/0777/2024 en la cual se encuentra la información solicitada, por lo que se anexa en formato </w:t>
      </w:r>
      <w:proofErr w:type="spellStart"/>
      <w:r w:rsidRPr="001D15BD">
        <w:rPr>
          <w:rFonts w:ascii="Palatino Linotype" w:eastAsia="Palatino Linotype" w:hAnsi="Palatino Linotype" w:cs="Palatino Linotype"/>
          <w:i/>
          <w:color w:val="000000"/>
        </w:rPr>
        <w:t>pdf</w:t>
      </w:r>
      <w:proofErr w:type="spellEnd"/>
    </w:p>
    <w:p w:rsidR="005F2D96" w:rsidRPr="001D15BD" w:rsidRDefault="000A38FD">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i/>
          <w:color w:val="000000"/>
        </w:rPr>
        <w:t>Con lo anteriormente expuesto esta Unidad de Planeación y Transparencia, da por atendida la solicitud de información</w:t>
      </w:r>
      <w:proofErr w:type="gramStart"/>
      <w:r w:rsidRPr="001D15BD">
        <w:rPr>
          <w:rFonts w:ascii="Palatino Linotype" w:eastAsia="Palatino Linotype" w:hAnsi="Palatino Linotype" w:cs="Palatino Linotype"/>
          <w:i/>
          <w:color w:val="000000"/>
        </w:rPr>
        <w:t>; …</w:t>
      </w:r>
      <w:proofErr w:type="gramEnd"/>
      <w:r w:rsidRPr="001D15BD">
        <w:rPr>
          <w:rFonts w:ascii="Palatino Linotype" w:eastAsia="Palatino Linotype" w:hAnsi="Palatino Linotype" w:cs="Palatino Linotype"/>
          <w:i/>
          <w:color w:val="000000"/>
        </w:rPr>
        <w:t>”</w:t>
      </w:r>
      <w:r w:rsidRPr="001D15BD">
        <w:rPr>
          <w:rFonts w:ascii="Palatino Linotype" w:eastAsia="Palatino Linotype" w:hAnsi="Palatino Linotype" w:cs="Palatino Linotype"/>
          <w:color w:val="000000"/>
        </w:rPr>
        <w:t xml:space="preserve"> (Sic)</w:t>
      </w:r>
    </w:p>
    <w:p w:rsidR="005F2D96" w:rsidRPr="001D15BD" w:rsidRDefault="005F2D96">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p>
    <w:p w:rsidR="005F2D96" w:rsidRPr="001D15BD" w:rsidRDefault="000A38F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1D15BD">
        <w:rPr>
          <w:rFonts w:ascii="Palatino Linotype" w:eastAsia="Palatino Linotype" w:hAnsi="Palatino Linotype" w:cs="Palatino Linotype"/>
          <w:b/>
          <w:color w:val="000000"/>
        </w:rPr>
        <w:t xml:space="preserve">LTAIPEMYM.pdf: </w:t>
      </w:r>
      <w:r w:rsidRPr="001D15BD">
        <w:rPr>
          <w:rFonts w:ascii="Palatino Linotype" w:eastAsia="Palatino Linotype" w:hAnsi="Palatino Linotype" w:cs="Palatino Linotype"/>
          <w:color w:val="000000"/>
        </w:rPr>
        <w:t>Documento que contiene la Ley de Transparencia y Acceso a la Información Pública del Estado de México.</w:t>
      </w:r>
    </w:p>
    <w:p w:rsidR="005F2D96" w:rsidRPr="001D15BD" w:rsidRDefault="005F2D96">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p>
    <w:p w:rsidR="005F2D96" w:rsidRPr="001D15BD" w:rsidRDefault="000A38F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proofErr w:type="spellStart"/>
      <w:r w:rsidRPr="001D15BD">
        <w:rPr>
          <w:rFonts w:ascii="Palatino Linotype" w:eastAsia="Palatino Linotype" w:hAnsi="Palatino Linotype" w:cs="Palatino Linotype"/>
          <w:b/>
          <w:color w:val="000000"/>
        </w:rPr>
        <w:t>resp</w:t>
      </w:r>
      <w:proofErr w:type="spellEnd"/>
      <w:r w:rsidRPr="001D15BD">
        <w:rPr>
          <w:rFonts w:ascii="Palatino Linotype" w:eastAsia="Palatino Linotype" w:hAnsi="Palatino Linotype" w:cs="Palatino Linotype"/>
          <w:b/>
          <w:color w:val="000000"/>
        </w:rPr>
        <w:t xml:space="preserve"> 1023 caf.pdf: </w:t>
      </w:r>
      <w:r w:rsidRPr="001D15BD">
        <w:rPr>
          <w:rFonts w:ascii="Palatino Linotype" w:eastAsia="Palatino Linotype" w:hAnsi="Palatino Linotype" w:cs="Palatino Linotype"/>
          <w:color w:val="000000"/>
        </w:rPr>
        <w:t xml:space="preserve">Oficio número 41100100040000S/0777/2024, de fecha veinticuatro de octubre de dos mil veinticuatro, suscrito por la Coordinadora de Administración y Finanzas de la Secretaría Ejecutiva del Sistema Estatal </w:t>
      </w:r>
      <w:r w:rsidRPr="001D15BD">
        <w:rPr>
          <w:rFonts w:ascii="Palatino Linotype" w:eastAsia="Palatino Linotype" w:hAnsi="Palatino Linotype" w:cs="Palatino Linotype"/>
          <w:color w:val="000000"/>
        </w:rPr>
        <w:lastRenderedPageBreak/>
        <w:t xml:space="preserve">Anticorrupción, por medio del cual por medio del cual informó: </w:t>
      </w:r>
      <w:r w:rsidRPr="001D15BD">
        <w:rPr>
          <w:rFonts w:ascii="Palatino Linotype" w:eastAsia="Palatino Linotype" w:hAnsi="Palatino Linotype" w:cs="Palatino Linotype"/>
          <w:b/>
          <w:i/>
          <w:color w:val="000000"/>
        </w:rPr>
        <w:t>“…NO SE ENCONTRÓ LA INFORMACIÓN SOLICITADA, EN RELACIÓN CON LA CONSTANCIA DE ANTECEDENTE NO PENALES DE LA PERSONA SERVIDORA PÚBLICA ANTES SEÑALADA.</w:t>
      </w:r>
    </w:p>
    <w:p w:rsidR="005F2D96" w:rsidRPr="001D15BD" w:rsidRDefault="005F2D96">
      <w:pPr>
        <w:pBdr>
          <w:top w:val="nil"/>
          <w:left w:val="nil"/>
          <w:bottom w:val="nil"/>
          <w:right w:val="nil"/>
          <w:between w:val="nil"/>
        </w:pBdr>
        <w:ind w:left="720"/>
        <w:rPr>
          <w:rFonts w:ascii="Palatino Linotype" w:eastAsia="Palatino Linotype" w:hAnsi="Palatino Linotype" w:cs="Palatino Linotype"/>
          <w:b/>
          <w:i/>
          <w:color w:val="000000"/>
        </w:rPr>
      </w:pPr>
    </w:p>
    <w:p w:rsidR="005F2D96" w:rsidRPr="001D15BD" w:rsidRDefault="000A38FD">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sidRPr="001D15BD">
        <w:rPr>
          <w:rFonts w:ascii="Palatino Linotype" w:eastAsia="Palatino Linotype" w:hAnsi="Palatino Linotype" w:cs="Palatino Linotype"/>
          <w:i/>
          <w:color w:val="000000"/>
        </w:rPr>
        <w:t>Lo anterior, se debe a que esta Secretaría Ejecutiva del Sistema Estatal Anticorrupción, no solicita dentro de la documentación requerida para la contratación de cualquier persona, el documento denominado; Constancia de Antecedentes No Penales, de conformidad con el artículo 47 de la Ley del Trabajo de los Servidores Públicos del Estado y Municipios, así como, a lo establecido en el Procedimiento 021 del Manual de Normas y Procedimientos de Desarrollo y Administración de Personal del Gobierno del Estado de México, adminiculado con el Procedimiento: Realización de Movimientos de Altas de las Personas servidoras Públicas que Ingresan a Laborar a la Secretaría Ejecutiva del Sistema Nacional Anticorrupción.</w:t>
      </w:r>
    </w:p>
    <w:p w:rsidR="005F2D96" w:rsidRPr="001D15BD" w:rsidRDefault="000A38FD">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r w:rsidRPr="001D15BD">
        <w:rPr>
          <w:rFonts w:ascii="Palatino Linotype" w:eastAsia="Palatino Linotype" w:hAnsi="Palatino Linotype" w:cs="Palatino Linotype"/>
          <w:i/>
          <w:color w:val="000000"/>
        </w:rPr>
        <w:t>En ese orden de ideas, es importante destacar que no es posible requerir la información que un sujeto obligado nunca ha recabado por no existir dentro de sus facultades, en consecuencia, este Unidad Administrativa no está en posibilidad de hacer públicas la información en comento</w:t>
      </w:r>
      <w:r w:rsidRPr="001D15BD">
        <w:rPr>
          <w:rFonts w:ascii="Palatino Linotype" w:eastAsia="Palatino Linotype" w:hAnsi="Palatino Linotype" w:cs="Palatino Linotype"/>
          <w:b/>
          <w:i/>
          <w:color w:val="000000"/>
        </w:rPr>
        <w:t>…”</w:t>
      </w:r>
      <w:r w:rsidRPr="001D15BD">
        <w:rPr>
          <w:rFonts w:ascii="Palatino Linotype" w:eastAsia="Palatino Linotype" w:hAnsi="Palatino Linotype" w:cs="Palatino Linotype"/>
          <w:color w:val="000000"/>
        </w:rPr>
        <w:t xml:space="preserve"> (Sic)</w:t>
      </w:r>
    </w:p>
    <w:p w:rsidR="005F2D96" w:rsidRPr="001D15BD" w:rsidRDefault="005F2D96">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rPr>
      </w:pPr>
    </w:p>
    <w:p w:rsidR="005F2D96" w:rsidRPr="001D15BD" w:rsidRDefault="000A38F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b/>
          <w:color w:val="000000"/>
        </w:rPr>
      </w:pPr>
      <w:proofErr w:type="spellStart"/>
      <w:r w:rsidRPr="001D15BD">
        <w:rPr>
          <w:rFonts w:ascii="Palatino Linotype" w:eastAsia="Palatino Linotype" w:hAnsi="Palatino Linotype" w:cs="Palatino Linotype"/>
          <w:b/>
          <w:color w:val="000000"/>
        </w:rPr>
        <w:t>resp</w:t>
      </w:r>
      <w:proofErr w:type="spellEnd"/>
      <w:r w:rsidRPr="001D15BD">
        <w:rPr>
          <w:rFonts w:ascii="Palatino Linotype" w:eastAsia="Palatino Linotype" w:hAnsi="Palatino Linotype" w:cs="Palatino Linotype"/>
          <w:b/>
          <w:color w:val="000000"/>
        </w:rPr>
        <w:t xml:space="preserve"> sol 1023.pdf: </w:t>
      </w:r>
      <w:r w:rsidRPr="001D15BD">
        <w:rPr>
          <w:rFonts w:ascii="Palatino Linotype" w:eastAsia="Palatino Linotype" w:hAnsi="Palatino Linotype" w:cs="Palatino Linotype"/>
          <w:color w:val="000000"/>
        </w:rPr>
        <w:t>Oficio número 41100100030000S/1141/2024, ya descrito líneas anteriores.</w:t>
      </w:r>
    </w:p>
    <w:p w:rsidR="005F2D96" w:rsidRPr="001D15BD" w:rsidRDefault="000A38FD">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sidRPr="001D15BD">
        <w:rPr>
          <w:rFonts w:ascii="Palatino Linotype" w:eastAsia="Palatino Linotype" w:hAnsi="Palatino Linotype" w:cs="Palatino Linotype"/>
          <w:b/>
          <w:color w:val="000000"/>
        </w:rPr>
        <w:lastRenderedPageBreak/>
        <w:t xml:space="preserve">LSAEMYM.pdf: </w:t>
      </w:r>
      <w:r w:rsidRPr="001D15BD">
        <w:rPr>
          <w:rFonts w:ascii="Palatino Linotype" w:eastAsia="Palatino Linotype" w:hAnsi="Palatino Linotype" w:cs="Palatino Linotype"/>
          <w:color w:val="000000"/>
        </w:rPr>
        <w:t>Documento que contiene la Ley del Sistema Anticorrupción del Estado de México.</w:t>
      </w:r>
    </w:p>
    <w:p w:rsidR="005F2D96" w:rsidRPr="001D15BD" w:rsidRDefault="005F2D96">
      <w:pPr>
        <w:spacing w:line="360" w:lineRule="auto"/>
        <w:jc w:val="both"/>
        <w:rPr>
          <w:rFonts w:ascii="Palatino Linotype" w:eastAsia="Palatino Linotype" w:hAnsi="Palatino Linotype" w:cs="Palatino Linotype"/>
          <w:i/>
          <w:color w:val="7030A0"/>
        </w:rPr>
      </w:pPr>
    </w:p>
    <w:p w:rsidR="005F2D96" w:rsidRPr="001D15BD" w:rsidRDefault="000A38FD">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i/>
          <w:color w:val="7030A0"/>
        </w:rPr>
      </w:pPr>
      <w:r w:rsidRPr="001D15BD">
        <w:rPr>
          <w:rFonts w:ascii="Palatino Linotype" w:eastAsia="Palatino Linotype" w:hAnsi="Palatino Linotype" w:cs="Palatino Linotype"/>
          <w:color w:val="000000"/>
        </w:rPr>
        <w:t xml:space="preserve">En fecha </w:t>
      </w:r>
      <w:r w:rsidRPr="001D15BD">
        <w:rPr>
          <w:rFonts w:ascii="Palatino Linotype" w:eastAsia="Palatino Linotype" w:hAnsi="Palatino Linotype" w:cs="Palatino Linotype"/>
          <w:b/>
          <w:color w:val="000000"/>
        </w:rPr>
        <w:t>treinta y uno de octubre de dos mil veinticuatro</w:t>
      </w:r>
      <w:r w:rsidRPr="001D15BD">
        <w:rPr>
          <w:rFonts w:ascii="Palatino Linotype" w:eastAsia="Palatino Linotype" w:hAnsi="Palatino Linotype" w:cs="Palatino Linotype"/>
          <w:b/>
          <w:color w:val="7030A0"/>
        </w:rPr>
        <w:t>,</w:t>
      </w:r>
      <w:r w:rsidRPr="001D15BD">
        <w:rPr>
          <w:rFonts w:ascii="Palatino Linotype" w:eastAsia="Palatino Linotype" w:hAnsi="Palatino Linotype" w:cs="Palatino Linotype"/>
          <w:color w:val="7030A0"/>
        </w:rPr>
        <w:t xml:space="preserve"> </w:t>
      </w:r>
      <w:r w:rsidRPr="001D15BD">
        <w:rPr>
          <w:rFonts w:ascii="Palatino Linotype" w:eastAsia="Palatino Linotype" w:hAnsi="Palatino Linotype" w:cs="Palatino Linotype"/>
        </w:rPr>
        <w:t>el particular interpuso los recursos de revisión en contra de las respuestas, manifestando las siguientes razones o motivos de inconformidad:</w:t>
      </w:r>
    </w:p>
    <w:p w:rsidR="005F2D96" w:rsidRPr="001D15BD" w:rsidRDefault="005F2D96">
      <w:pPr>
        <w:pBdr>
          <w:top w:val="nil"/>
          <w:left w:val="nil"/>
          <w:bottom w:val="nil"/>
          <w:right w:val="nil"/>
          <w:between w:val="nil"/>
        </w:pBdr>
        <w:spacing w:line="360" w:lineRule="auto"/>
        <w:ind w:right="49"/>
        <w:jc w:val="both"/>
        <w:rPr>
          <w:rFonts w:ascii="Palatino Linotype" w:eastAsia="Palatino Linotype" w:hAnsi="Palatino Linotype" w:cs="Palatino Linotype"/>
          <w:i/>
          <w:color w:val="7030A0"/>
        </w:rPr>
      </w:pPr>
    </w:p>
    <w:p w:rsidR="005F2D96" w:rsidRPr="001D15BD" w:rsidRDefault="000A38FD">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rPr>
      </w:pPr>
      <w:r w:rsidRPr="001D15BD">
        <w:rPr>
          <w:rFonts w:ascii="Palatino Linotype" w:eastAsia="Palatino Linotype" w:hAnsi="Palatino Linotype" w:cs="Palatino Linotype"/>
          <w:b/>
          <w:color w:val="000000"/>
        </w:rPr>
        <w:t>06968/INFOEM/IP/RR/2024</w:t>
      </w:r>
    </w:p>
    <w:p w:rsidR="005F2D96" w:rsidRPr="001D15BD" w:rsidRDefault="000A38FD">
      <w:pPr>
        <w:spacing w:line="360" w:lineRule="auto"/>
        <w:ind w:firstLine="709"/>
        <w:jc w:val="both"/>
        <w:rPr>
          <w:rFonts w:ascii="Palatino Linotype" w:eastAsia="Palatino Linotype" w:hAnsi="Palatino Linotype" w:cs="Palatino Linotype"/>
          <w:color w:val="000000"/>
        </w:rPr>
      </w:pPr>
      <w:bookmarkStart w:id="2" w:name="_heading=h.tyjcwt" w:colFirst="0" w:colLast="0"/>
      <w:bookmarkEnd w:id="2"/>
      <w:r w:rsidRPr="001D15BD">
        <w:rPr>
          <w:rFonts w:ascii="Palatino Linotype" w:eastAsia="Palatino Linotype" w:hAnsi="Palatino Linotype" w:cs="Palatino Linotype"/>
          <w:b/>
          <w:color w:val="000000"/>
        </w:rPr>
        <w:t xml:space="preserve">Acto impugnado: </w:t>
      </w:r>
      <w:r w:rsidRPr="001D15BD">
        <w:rPr>
          <w:rFonts w:ascii="Palatino Linotype" w:eastAsia="Palatino Linotype" w:hAnsi="Palatino Linotype" w:cs="Palatino Linotype"/>
          <w:i/>
          <w:color w:val="000000"/>
        </w:rPr>
        <w:t xml:space="preserve">“No es la información que solicite” </w:t>
      </w:r>
      <w:r w:rsidRPr="001D15BD">
        <w:rPr>
          <w:rFonts w:ascii="Palatino Linotype" w:eastAsia="Palatino Linotype" w:hAnsi="Palatino Linotype" w:cs="Palatino Linotype"/>
          <w:color w:val="000000"/>
        </w:rPr>
        <w:t>(Sic)</w:t>
      </w:r>
    </w:p>
    <w:p w:rsidR="005F2D96" w:rsidRPr="001D15BD" w:rsidRDefault="005F2D96">
      <w:pPr>
        <w:spacing w:line="360" w:lineRule="auto"/>
        <w:ind w:firstLine="709"/>
        <w:jc w:val="both"/>
        <w:rPr>
          <w:rFonts w:ascii="Palatino Linotype" w:eastAsia="Palatino Linotype" w:hAnsi="Palatino Linotype" w:cs="Palatino Linotype"/>
          <w:i/>
          <w:color w:val="000000"/>
        </w:rPr>
      </w:pPr>
    </w:p>
    <w:p w:rsidR="005F2D96" w:rsidRPr="001D15BD" w:rsidRDefault="000A38FD">
      <w:pPr>
        <w:pBdr>
          <w:top w:val="nil"/>
          <w:left w:val="nil"/>
          <w:bottom w:val="nil"/>
          <w:right w:val="nil"/>
          <w:between w:val="nil"/>
        </w:pBdr>
        <w:spacing w:line="360" w:lineRule="auto"/>
        <w:ind w:left="709"/>
        <w:jc w:val="both"/>
        <w:rPr>
          <w:rFonts w:ascii="Palatino Linotype" w:eastAsia="Palatino Linotype" w:hAnsi="Palatino Linotype" w:cs="Palatino Linotype"/>
          <w:color w:val="000000"/>
        </w:rPr>
      </w:pPr>
      <w:bookmarkStart w:id="3" w:name="_heading=h.1t3h5sf" w:colFirst="0" w:colLast="0"/>
      <w:bookmarkEnd w:id="3"/>
      <w:r w:rsidRPr="001D15BD">
        <w:rPr>
          <w:rFonts w:ascii="Palatino Linotype" w:eastAsia="Palatino Linotype" w:hAnsi="Palatino Linotype" w:cs="Palatino Linotype"/>
          <w:b/>
          <w:color w:val="000000"/>
        </w:rPr>
        <w:t xml:space="preserve">Razones o Motivos de inconformidad: </w:t>
      </w:r>
      <w:r w:rsidRPr="001D15BD">
        <w:rPr>
          <w:rFonts w:ascii="Palatino Linotype" w:eastAsia="Palatino Linotype" w:hAnsi="Palatino Linotype" w:cs="Palatino Linotype"/>
          <w:i/>
          <w:color w:val="7030A0"/>
        </w:rPr>
        <w:t>“</w:t>
      </w:r>
      <w:r w:rsidRPr="001D15BD">
        <w:rPr>
          <w:rFonts w:ascii="Palatino Linotype" w:eastAsia="Palatino Linotype" w:hAnsi="Palatino Linotype" w:cs="Palatino Linotype"/>
          <w:i/>
          <w:color w:val="000000"/>
        </w:rPr>
        <w:t>No es la información que solicite”</w:t>
      </w:r>
      <w:r w:rsidRPr="001D15BD">
        <w:rPr>
          <w:rFonts w:ascii="Palatino Linotype" w:eastAsia="Palatino Linotype" w:hAnsi="Palatino Linotype" w:cs="Palatino Linotype"/>
          <w:color w:val="000000"/>
        </w:rPr>
        <w:t xml:space="preserve"> (Sic)</w:t>
      </w:r>
    </w:p>
    <w:p w:rsidR="005F2D96" w:rsidRPr="001D15BD" w:rsidRDefault="005F2D96">
      <w:pPr>
        <w:pBdr>
          <w:top w:val="nil"/>
          <w:left w:val="nil"/>
          <w:bottom w:val="nil"/>
          <w:right w:val="nil"/>
          <w:between w:val="nil"/>
        </w:pBdr>
        <w:spacing w:line="360" w:lineRule="auto"/>
        <w:ind w:left="709"/>
        <w:jc w:val="both"/>
        <w:rPr>
          <w:rFonts w:ascii="Palatino Linotype" w:eastAsia="Palatino Linotype" w:hAnsi="Palatino Linotype" w:cs="Palatino Linotype"/>
        </w:rPr>
      </w:pPr>
    </w:p>
    <w:p w:rsidR="005F2D96" w:rsidRPr="001D15BD" w:rsidRDefault="000A38FD">
      <w:pPr>
        <w:spacing w:line="360" w:lineRule="auto"/>
        <w:ind w:left="720" w:hanging="720"/>
        <w:jc w:val="both"/>
        <w:rPr>
          <w:rFonts w:ascii="Palatino Linotype" w:eastAsia="Palatino Linotype" w:hAnsi="Palatino Linotype" w:cs="Palatino Linotype"/>
          <w:b/>
        </w:rPr>
      </w:pPr>
      <w:r w:rsidRPr="001D15BD">
        <w:rPr>
          <w:rFonts w:ascii="Palatino Linotype" w:eastAsia="Palatino Linotype" w:hAnsi="Palatino Linotype" w:cs="Palatino Linotype"/>
          <w:b/>
        </w:rPr>
        <w:t>06973/INFOEM/IP/RR/2024</w:t>
      </w:r>
    </w:p>
    <w:p w:rsidR="005F2D96" w:rsidRPr="001D15BD" w:rsidRDefault="000A38FD">
      <w:pPr>
        <w:jc w:val="both"/>
        <w:rPr>
          <w:rFonts w:ascii="Palatino Linotype" w:eastAsia="Palatino Linotype" w:hAnsi="Palatino Linotype" w:cs="Palatino Linotype"/>
        </w:rPr>
      </w:pPr>
      <w:r w:rsidRPr="001D15BD">
        <w:rPr>
          <w:rFonts w:ascii="Palatino Linotype" w:eastAsia="Palatino Linotype" w:hAnsi="Palatino Linotype" w:cs="Palatino Linotype"/>
          <w:b/>
        </w:rPr>
        <w:t xml:space="preserve">Acto impugnado: </w:t>
      </w:r>
      <w:r w:rsidRPr="001D15BD">
        <w:rPr>
          <w:rFonts w:ascii="Palatino Linotype" w:eastAsia="Palatino Linotype" w:hAnsi="Palatino Linotype" w:cs="Palatino Linotype"/>
          <w:i/>
        </w:rPr>
        <w:t xml:space="preserve">“No es la información que solicite” </w:t>
      </w:r>
      <w:r w:rsidRPr="001D15BD">
        <w:rPr>
          <w:rFonts w:ascii="Palatino Linotype" w:eastAsia="Palatino Linotype" w:hAnsi="Palatino Linotype" w:cs="Palatino Linotype"/>
        </w:rPr>
        <w:t>(Sic)</w:t>
      </w:r>
    </w:p>
    <w:p w:rsidR="005F2D96" w:rsidRPr="001D15BD" w:rsidRDefault="005F2D96">
      <w:pPr>
        <w:spacing w:line="360" w:lineRule="auto"/>
        <w:ind w:left="284"/>
        <w:jc w:val="both"/>
        <w:rPr>
          <w:rFonts w:ascii="Palatino Linotype" w:eastAsia="Palatino Linotype" w:hAnsi="Palatino Linotype" w:cs="Palatino Linotype"/>
          <w:i/>
        </w:rPr>
      </w:pPr>
    </w:p>
    <w:p w:rsidR="005F2D96" w:rsidRPr="001D15BD" w:rsidRDefault="000A38FD">
      <w:pPr>
        <w:pBdr>
          <w:top w:val="nil"/>
          <w:left w:val="nil"/>
          <w:bottom w:val="nil"/>
          <w:right w:val="nil"/>
          <w:between w:val="nil"/>
        </w:pBdr>
        <w:spacing w:line="360" w:lineRule="auto"/>
        <w:ind w:left="284"/>
        <w:jc w:val="both"/>
        <w:rPr>
          <w:rFonts w:ascii="Palatino Linotype" w:eastAsia="Palatino Linotype" w:hAnsi="Palatino Linotype" w:cs="Palatino Linotype"/>
        </w:rPr>
      </w:pPr>
      <w:r w:rsidRPr="001D15BD">
        <w:rPr>
          <w:rFonts w:ascii="Palatino Linotype" w:eastAsia="Palatino Linotype" w:hAnsi="Palatino Linotype" w:cs="Palatino Linotype"/>
          <w:b/>
        </w:rPr>
        <w:t xml:space="preserve">Razones o Motivos de inconformidad: </w:t>
      </w:r>
      <w:r w:rsidRPr="001D15BD">
        <w:rPr>
          <w:rFonts w:ascii="Palatino Linotype" w:eastAsia="Palatino Linotype" w:hAnsi="Palatino Linotype" w:cs="Palatino Linotype"/>
          <w:i/>
        </w:rPr>
        <w:t>“</w:t>
      </w:r>
      <w:r w:rsidRPr="001D15BD">
        <w:rPr>
          <w:rFonts w:ascii="Palatino Linotype" w:eastAsia="Palatino Linotype" w:hAnsi="Palatino Linotype" w:cs="Palatino Linotype"/>
          <w:i/>
          <w:color w:val="000000"/>
        </w:rPr>
        <w:t>No es la información que solicite</w:t>
      </w:r>
      <w:r w:rsidRPr="001D15BD">
        <w:rPr>
          <w:rFonts w:ascii="Palatino Linotype" w:eastAsia="Palatino Linotype" w:hAnsi="Palatino Linotype" w:cs="Palatino Linotype"/>
          <w:i/>
        </w:rPr>
        <w:t>”</w:t>
      </w:r>
      <w:r w:rsidRPr="001D15BD">
        <w:rPr>
          <w:rFonts w:ascii="Palatino Linotype" w:eastAsia="Palatino Linotype" w:hAnsi="Palatino Linotype" w:cs="Palatino Linotype"/>
        </w:rPr>
        <w:t xml:space="preserve"> (Sic)</w:t>
      </w:r>
    </w:p>
    <w:p w:rsidR="005F2D96" w:rsidRPr="001D15BD" w:rsidRDefault="005F2D96">
      <w:pPr>
        <w:pBdr>
          <w:top w:val="nil"/>
          <w:left w:val="nil"/>
          <w:bottom w:val="nil"/>
          <w:right w:val="nil"/>
          <w:between w:val="nil"/>
        </w:pBdr>
        <w:spacing w:line="360" w:lineRule="auto"/>
        <w:jc w:val="both"/>
        <w:rPr>
          <w:rFonts w:ascii="Palatino Linotype" w:eastAsia="Palatino Linotype" w:hAnsi="Palatino Linotype" w:cs="Palatino Linotype"/>
          <w:b/>
          <w:i/>
          <w:color w:val="7030A0"/>
          <w:sz w:val="26"/>
          <w:szCs w:val="26"/>
        </w:rPr>
      </w:pPr>
    </w:p>
    <w:p w:rsidR="005F2D96" w:rsidRPr="001D15BD" w:rsidRDefault="000A38F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 xml:space="preserve">Se registraron los recursos de revisión bajo los números de expediente al rubro indicado, asimismo con fundamento en lo dispuesto por el artículo 185 fracción I de la </w:t>
      </w:r>
      <w:r w:rsidRPr="001D15BD">
        <w:rPr>
          <w:rFonts w:ascii="Palatino Linotype" w:eastAsia="Palatino Linotype" w:hAnsi="Palatino Linotype" w:cs="Palatino Linotype"/>
          <w:b/>
          <w:color w:val="000000"/>
        </w:rPr>
        <w:t xml:space="preserve">Ley de Transparencia y Acceso a la Información Pública del Estado de México y </w:t>
      </w:r>
      <w:r w:rsidRPr="001D15BD">
        <w:rPr>
          <w:rFonts w:ascii="Palatino Linotype" w:eastAsia="Palatino Linotype" w:hAnsi="Palatino Linotype" w:cs="Palatino Linotype"/>
          <w:b/>
          <w:color w:val="000000"/>
        </w:rPr>
        <w:lastRenderedPageBreak/>
        <w:t xml:space="preserve">Municipios </w:t>
      </w:r>
      <w:r w:rsidRPr="001D15BD">
        <w:rPr>
          <w:rFonts w:ascii="Palatino Linotype" w:eastAsia="Palatino Linotype" w:hAnsi="Palatino Linotype" w:cs="Palatino Linotype"/>
          <w:color w:val="000000"/>
        </w:rPr>
        <w:t xml:space="preserve">se turnó a la </w:t>
      </w:r>
      <w:r w:rsidRPr="001D15BD">
        <w:rPr>
          <w:rFonts w:ascii="Palatino Linotype" w:eastAsia="Palatino Linotype" w:hAnsi="Palatino Linotype" w:cs="Palatino Linotype"/>
          <w:b/>
          <w:color w:val="000000"/>
        </w:rPr>
        <w:t xml:space="preserve">Comisionada María del Rosario Mejía Ayala, </w:t>
      </w:r>
      <w:r w:rsidRPr="001D15BD">
        <w:rPr>
          <w:rFonts w:ascii="Palatino Linotype" w:eastAsia="Palatino Linotype" w:hAnsi="Palatino Linotype" w:cs="Palatino Linotype"/>
          <w:color w:val="000000"/>
        </w:rPr>
        <w:t xml:space="preserve">para su análisis. </w:t>
      </w:r>
    </w:p>
    <w:p w:rsidR="005F2D96" w:rsidRPr="001D15BD" w:rsidRDefault="005F2D96">
      <w:pPr>
        <w:spacing w:line="360" w:lineRule="auto"/>
        <w:jc w:val="both"/>
        <w:rPr>
          <w:rFonts w:ascii="Palatino Linotype" w:eastAsia="Palatino Linotype" w:hAnsi="Palatino Linotype" w:cs="Palatino Linotype"/>
          <w:color w:val="7030A0"/>
        </w:rPr>
      </w:pPr>
    </w:p>
    <w:p w:rsidR="005F2D96" w:rsidRPr="001D15BD" w:rsidRDefault="000A38FD">
      <w:pPr>
        <w:numPr>
          <w:ilvl w:val="0"/>
          <w:numId w:val="1"/>
        </w:numPr>
        <w:spacing w:line="360" w:lineRule="auto"/>
        <w:ind w:left="0" w:hanging="76"/>
        <w:jc w:val="both"/>
        <w:rPr>
          <w:rFonts w:ascii="Palatino Linotype" w:eastAsia="Palatino Linotype" w:hAnsi="Palatino Linotype" w:cs="Palatino Linotype"/>
        </w:rPr>
      </w:pPr>
      <w:r w:rsidRPr="001D15BD">
        <w:rPr>
          <w:rFonts w:ascii="Palatino Linotype" w:eastAsia="Palatino Linotype" w:hAnsi="Palatino Linotype" w:cs="Palatino Linotype"/>
          <w:color w:val="000000"/>
        </w:rPr>
        <w:t xml:space="preserve">La Comisionada Ponente con fundamento en lo dispuesto por el artículo 185 fracción II de la ley de la materia, a través de los </w:t>
      </w:r>
      <w:r w:rsidRPr="001D15BD">
        <w:rPr>
          <w:rFonts w:ascii="Palatino Linotype" w:eastAsia="Palatino Linotype" w:hAnsi="Palatino Linotype" w:cs="Palatino Linotype"/>
        </w:rPr>
        <w:t xml:space="preserve">acuerdos de admisión de fechas </w:t>
      </w:r>
      <w:r w:rsidRPr="001D15BD">
        <w:rPr>
          <w:rFonts w:ascii="Palatino Linotype" w:eastAsia="Palatino Linotype" w:hAnsi="Palatino Linotype" w:cs="Palatino Linotype"/>
          <w:b/>
        </w:rPr>
        <w:t xml:space="preserve">cinco y doce de noviembre de dos mil veinticuatro, </w:t>
      </w:r>
      <w:r w:rsidRPr="001D15BD">
        <w:rPr>
          <w:rFonts w:ascii="Palatino Linotype" w:eastAsia="Palatino Linotype" w:hAnsi="Palatino Linotype" w:cs="Palatino Linotype"/>
        </w:rPr>
        <w:t xml:space="preserve">puso a disposición de las partes los expedientes electrónicos vía </w:t>
      </w:r>
      <w:r w:rsidRPr="001D15BD">
        <w:rPr>
          <w:rFonts w:ascii="Palatino Linotype" w:eastAsia="Palatino Linotype" w:hAnsi="Palatino Linotype" w:cs="Palatino Linotype"/>
          <w:b/>
        </w:rPr>
        <w:t xml:space="preserve">SAIMEX </w:t>
      </w:r>
      <w:r w:rsidRPr="001D15BD">
        <w:rPr>
          <w:rFonts w:ascii="Palatino Linotype" w:eastAsia="Palatino Linotype" w:hAnsi="Palatino Linotype" w:cs="Palatino Linotype"/>
        </w:rPr>
        <w:t xml:space="preserve">a efecto de que en un plazo máximo de siete días manifestaran lo que a derecho conviniera, ofreciera pruebas y alegatos según corresponda al caso concreto, de esta forma para que el </w:t>
      </w:r>
      <w:r w:rsidRPr="001D15BD">
        <w:rPr>
          <w:rFonts w:ascii="Palatino Linotype" w:eastAsia="Palatino Linotype" w:hAnsi="Palatino Linotype" w:cs="Palatino Linotype"/>
          <w:b/>
        </w:rPr>
        <w:t>SUJETO OBLIGADO</w:t>
      </w:r>
      <w:r w:rsidRPr="001D15BD">
        <w:rPr>
          <w:rFonts w:ascii="Palatino Linotype" w:eastAsia="Palatino Linotype" w:hAnsi="Palatino Linotype" w:cs="Palatino Linotype"/>
        </w:rPr>
        <w:t xml:space="preserve"> presentará el informe justificado procedente. </w:t>
      </w:r>
    </w:p>
    <w:p w:rsidR="005F2D96" w:rsidRPr="001D15BD" w:rsidRDefault="005F2D9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5F2D96" w:rsidRPr="001D15BD" w:rsidRDefault="000A38FD">
      <w:pPr>
        <w:numPr>
          <w:ilvl w:val="0"/>
          <w:numId w:val="1"/>
        </w:numPr>
        <w:spacing w:line="360" w:lineRule="auto"/>
        <w:ind w:left="0" w:firstLine="0"/>
        <w:jc w:val="both"/>
        <w:rPr>
          <w:rFonts w:ascii="Palatino Linotype" w:eastAsia="Palatino Linotype" w:hAnsi="Palatino Linotype" w:cs="Palatino Linotype"/>
        </w:rPr>
      </w:pPr>
      <w:r w:rsidRPr="001D15BD">
        <w:rPr>
          <w:rFonts w:ascii="Palatino Linotype" w:eastAsia="Palatino Linotype" w:hAnsi="Palatino Linotype" w:cs="Palatino Linotype"/>
        </w:rPr>
        <w:t xml:space="preserve">De las constancias en los expedientes electrónicos SAIMEX, se advierte que el particular no realizó manifestaciones; por su parte, el Sujeto Obligado en fecha </w:t>
      </w:r>
      <w:r w:rsidRPr="001D15BD">
        <w:rPr>
          <w:rFonts w:ascii="Palatino Linotype" w:eastAsia="Palatino Linotype" w:hAnsi="Palatino Linotype" w:cs="Palatino Linotype"/>
          <w:b/>
        </w:rPr>
        <w:t xml:space="preserve">doce de noviembre de dos mil veinticuatro </w:t>
      </w:r>
      <w:r w:rsidRPr="001D15BD">
        <w:rPr>
          <w:rFonts w:ascii="Palatino Linotype" w:eastAsia="Palatino Linotype" w:hAnsi="Palatino Linotype" w:cs="Palatino Linotype"/>
        </w:rPr>
        <w:t xml:space="preserve">respecto de la solicitud de información 01031/SESEA/IP/2024, presentó informe justificado, a través de archivo </w:t>
      </w:r>
      <w:proofErr w:type="spellStart"/>
      <w:r w:rsidRPr="001D15BD">
        <w:rPr>
          <w:rFonts w:ascii="Palatino Linotype" w:eastAsia="Palatino Linotype" w:hAnsi="Palatino Linotype" w:cs="Palatino Linotype"/>
        </w:rPr>
        <w:t>zip</w:t>
      </w:r>
      <w:proofErr w:type="spellEnd"/>
      <w:r w:rsidRPr="001D15BD">
        <w:rPr>
          <w:rFonts w:ascii="Palatino Linotype" w:eastAsia="Palatino Linotype" w:hAnsi="Palatino Linotype" w:cs="Palatino Linotype"/>
        </w:rPr>
        <w:t xml:space="preserve"> cuyo contenido es:</w:t>
      </w:r>
    </w:p>
    <w:p w:rsidR="005F2D96" w:rsidRPr="001D15BD" w:rsidRDefault="005F2D96">
      <w:pPr>
        <w:spacing w:line="360" w:lineRule="auto"/>
        <w:jc w:val="both"/>
        <w:rPr>
          <w:rFonts w:ascii="Palatino Linotype" w:eastAsia="Palatino Linotype" w:hAnsi="Palatino Linotype" w:cs="Palatino Linotype"/>
        </w:rPr>
      </w:pPr>
    </w:p>
    <w:p w:rsidR="005F2D96" w:rsidRPr="001D15BD" w:rsidRDefault="000A38FD">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b/>
          <w:color w:val="000000"/>
        </w:rPr>
        <w:t xml:space="preserve">RR 6968.pdf: </w:t>
      </w:r>
      <w:r w:rsidRPr="001D15BD">
        <w:rPr>
          <w:rFonts w:ascii="Palatino Linotype" w:eastAsia="Palatino Linotype" w:hAnsi="Palatino Linotype" w:cs="Palatino Linotype"/>
          <w:color w:val="000000"/>
        </w:rPr>
        <w:t>RR 6968 el cual contiene los siguientes documentos:</w:t>
      </w:r>
    </w:p>
    <w:p w:rsidR="005F2D96" w:rsidRPr="001D15BD" w:rsidRDefault="000A38FD">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b/>
          <w:color w:val="000000"/>
        </w:rPr>
        <w:t xml:space="preserve">informe justificado RR 6968-sol 1031: </w:t>
      </w:r>
      <w:r w:rsidRPr="001D15BD">
        <w:rPr>
          <w:rFonts w:ascii="Palatino Linotype" w:eastAsia="Palatino Linotype" w:hAnsi="Palatino Linotype" w:cs="Palatino Linotype"/>
          <w:color w:val="000000"/>
        </w:rPr>
        <w:t xml:space="preserve">Oficio número 41100100030000S/1771/2024, de fecha quince de noviembre de dos mil </w:t>
      </w:r>
      <w:r w:rsidRPr="001D15BD">
        <w:rPr>
          <w:rFonts w:ascii="Palatino Linotype" w:eastAsia="Palatino Linotype" w:hAnsi="Palatino Linotype" w:cs="Palatino Linotype"/>
          <w:color w:val="000000"/>
        </w:rPr>
        <w:lastRenderedPageBreak/>
        <w:t>veinticuatro, suscrito por la Jefa de Unidad de Planeación y Transparencia, por el cual confirma su respuesta primigenia.</w:t>
      </w:r>
    </w:p>
    <w:p w:rsidR="005F2D96" w:rsidRPr="001D15BD" w:rsidRDefault="005F2D96">
      <w:pPr>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rPr>
      </w:pPr>
    </w:p>
    <w:p w:rsidR="005F2D96" w:rsidRPr="001D15BD" w:rsidRDefault="000A38FD">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b/>
          <w:color w:val="000000"/>
        </w:rPr>
        <w:t>Informe justificado RR.06968-Sol 1031</w:t>
      </w:r>
      <w:r w:rsidRPr="001D15BD">
        <w:rPr>
          <w:rFonts w:ascii="Palatino Linotype" w:eastAsia="Palatino Linotype" w:hAnsi="Palatino Linotype" w:cs="Palatino Linotype"/>
          <w:color w:val="000000"/>
        </w:rPr>
        <w:t>: Documento en formato Word, que contiene el oficio ya descrito en el párrafo anterior.</w:t>
      </w:r>
    </w:p>
    <w:p w:rsidR="005F2D96" w:rsidRPr="001D15BD" w:rsidRDefault="005F2D96">
      <w:pPr>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rPr>
      </w:pPr>
    </w:p>
    <w:p w:rsidR="005F2D96" w:rsidRPr="001D15BD" w:rsidRDefault="000A38FD">
      <w:pPr>
        <w:numPr>
          <w:ilvl w:val="0"/>
          <w:numId w:val="2"/>
        </w:numPr>
        <w:pBdr>
          <w:top w:val="nil"/>
          <w:left w:val="nil"/>
          <w:bottom w:val="nil"/>
          <w:right w:val="nil"/>
          <w:between w:val="nil"/>
        </w:pBdr>
        <w:spacing w:line="360" w:lineRule="auto"/>
        <w:ind w:left="851" w:right="49"/>
        <w:jc w:val="both"/>
        <w:rPr>
          <w:rFonts w:ascii="Palatino Linotype" w:eastAsia="Palatino Linotype" w:hAnsi="Palatino Linotype" w:cs="Palatino Linotype"/>
          <w:color w:val="000000"/>
        </w:rPr>
      </w:pPr>
      <w:proofErr w:type="spellStart"/>
      <w:r w:rsidRPr="001D15BD">
        <w:rPr>
          <w:rFonts w:ascii="Palatino Linotype" w:eastAsia="Palatino Linotype" w:hAnsi="Palatino Linotype" w:cs="Palatino Linotype"/>
          <w:b/>
          <w:color w:val="000000"/>
        </w:rPr>
        <w:t>resp</w:t>
      </w:r>
      <w:proofErr w:type="spellEnd"/>
      <w:r w:rsidRPr="001D15BD">
        <w:rPr>
          <w:rFonts w:ascii="Palatino Linotype" w:eastAsia="Palatino Linotype" w:hAnsi="Palatino Linotype" w:cs="Palatino Linotype"/>
          <w:b/>
          <w:color w:val="000000"/>
        </w:rPr>
        <w:t xml:space="preserve"> RR </w:t>
      </w:r>
      <w:proofErr w:type="spellStart"/>
      <w:r w:rsidRPr="001D15BD">
        <w:rPr>
          <w:rFonts w:ascii="Palatino Linotype" w:eastAsia="Palatino Linotype" w:hAnsi="Palatino Linotype" w:cs="Palatino Linotype"/>
          <w:b/>
          <w:color w:val="000000"/>
        </w:rPr>
        <w:t>uni</w:t>
      </w:r>
      <w:proofErr w:type="spellEnd"/>
      <w:r w:rsidRPr="001D15BD">
        <w:rPr>
          <w:rFonts w:ascii="Palatino Linotype" w:eastAsia="Palatino Linotype" w:hAnsi="Palatino Linotype" w:cs="Palatino Linotype"/>
          <w:b/>
          <w:color w:val="000000"/>
        </w:rPr>
        <w:t xml:space="preserve"> </w:t>
      </w:r>
      <w:proofErr w:type="spellStart"/>
      <w:r w:rsidRPr="001D15BD">
        <w:rPr>
          <w:rFonts w:ascii="Palatino Linotype" w:eastAsia="Palatino Linotype" w:hAnsi="Palatino Linotype" w:cs="Palatino Linotype"/>
          <w:b/>
          <w:color w:val="000000"/>
        </w:rPr>
        <w:t>cayf</w:t>
      </w:r>
      <w:proofErr w:type="spellEnd"/>
      <w:r w:rsidRPr="001D15BD">
        <w:rPr>
          <w:rFonts w:ascii="Palatino Linotype" w:eastAsia="Palatino Linotype" w:hAnsi="Palatino Linotype" w:cs="Palatino Linotype"/>
          <w:b/>
          <w:color w:val="000000"/>
        </w:rPr>
        <w:t xml:space="preserve"> 6968: </w:t>
      </w:r>
      <w:r w:rsidRPr="001D15BD">
        <w:rPr>
          <w:rFonts w:ascii="Palatino Linotype" w:eastAsia="Palatino Linotype" w:hAnsi="Palatino Linotype" w:cs="Palatino Linotype"/>
          <w:color w:val="000000"/>
        </w:rPr>
        <w:t xml:space="preserve">Documento que contiene el oficio número 41100100040000S/827/2024, suscrito por la Coordinadora de Administración y Finanzas de la Secretaría del Sistema Estatal Anticorrupción, del cual entre otras cosas manifiesta: </w:t>
      </w:r>
      <w:r w:rsidRPr="001D15BD">
        <w:rPr>
          <w:rFonts w:ascii="Palatino Linotype" w:eastAsia="Palatino Linotype" w:hAnsi="Palatino Linotype" w:cs="Palatino Linotype"/>
          <w:i/>
          <w:color w:val="000000"/>
        </w:rPr>
        <w:t xml:space="preserve">“… </w:t>
      </w:r>
      <w:r w:rsidRPr="001D15BD">
        <w:rPr>
          <w:rFonts w:ascii="Palatino Linotype" w:eastAsia="Palatino Linotype" w:hAnsi="Palatino Linotype" w:cs="Palatino Linotype"/>
          <w:b/>
          <w:i/>
          <w:color w:val="000000"/>
        </w:rPr>
        <w:t>NUEVAMENTE SE CONFIRMA QUE EN LOS EXPEDIENTES FÍSICOS Y DIGITALES QUE OBRAN EN EL ACERVO DE LA COORDINACIÓN DE ADMINISTRACIÓN Y FINANZAS; NO SE ENCONTRÓ LA INFORMACIÓN SOLICITADA</w:t>
      </w:r>
      <w:r w:rsidRPr="001D15BD">
        <w:rPr>
          <w:rFonts w:ascii="Palatino Linotype" w:eastAsia="Palatino Linotype" w:hAnsi="Palatino Linotype" w:cs="Palatino Linotype"/>
          <w:i/>
          <w:color w:val="000000"/>
        </w:rPr>
        <w:t xml:space="preserve"> …”</w:t>
      </w:r>
      <w:r w:rsidRPr="001D15BD">
        <w:rPr>
          <w:rFonts w:ascii="Palatino Linotype" w:eastAsia="Palatino Linotype" w:hAnsi="Palatino Linotype" w:cs="Palatino Linotype"/>
          <w:color w:val="000000"/>
        </w:rPr>
        <w:t xml:space="preserve"> (Sic)</w:t>
      </w:r>
    </w:p>
    <w:p w:rsidR="005F2D96" w:rsidRPr="001D15BD" w:rsidRDefault="000A38FD">
      <w:pPr>
        <w:spacing w:line="360" w:lineRule="auto"/>
        <w:jc w:val="both"/>
        <w:rPr>
          <w:rFonts w:ascii="Palatino Linotype" w:eastAsia="Palatino Linotype" w:hAnsi="Palatino Linotype" w:cs="Palatino Linotype"/>
          <w:i/>
          <w:color w:val="000000"/>
        </w:rPr>
      </w:pPr>
      <w:r w:rsidRPr="001D15BD">
        <w:rPr>
          <w:rFonts w:ascii="Palatino Linotype" w:eastAsia="Palatino Linotype" w:hAnsi="Palatino Linotype" w:cs="Palatino Linotype"/>
          <w:i/>
          <w:color w:val="000000"/>
        </w:rPr>
        <w:t xml:space="preserve">      </w:t>
      </w:r>
    </w:p>
    <w:p w:rsidR="005F2D96" w:rsidRPr="001D15BD" w:rsidRDefault="000A38FD">
      <w:pPr>
        <w:numPr>
          <w:ilvl w:val="0"/>
          <w:numId w:val="1"/>
        </w:numPr>
        <w:spacing w:line="360" w:lineRule="auto"/>
        <w:ind w:left="0"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 xml:space="preserve">Asimismo, con fundamento en lo dispuesto por el artículo 18 del Código de Procedimientos Administrativos del Estado de México, de aplicación supletoria a la Ley de Transparencia y Acceso a la Información Pública y del Estado de México y Municipios, de conformidad con su artículo 195 de dicho ordenamiento, decretó la acumulación de los recursos de revisión </w:t>
      </w:r>
      <w:r w:rsidRPr="001D15BD">
        <w:rPr>
          <w:rFonts w:ascii="Palatino Linotype" w:eastAsia="Palatino Linotype" w:hAnsi="Palatino Linotype" w:cs="Palatino Linotype"/>
          <w:b/>
          <w:color w:val="000000"/>
        </w:rPr>
        <w:t xml:space="preserve">06968/INFOEM/IP/RR/2024 </w:t>
      </w:r>
      <w:r w:rsidRPr="001D15BD">
        <w:rPr>
          <w:rFonts w:ascii="Palatino Linotype" w:eastAsia="Palatino Linotype" w:hAnsi="Palatino Linotype" w:cs="Palatino Linotype"/>
          <w:color w:val="000000"/>
        </w:rPr>
        <w:t xml:space="preserve">y </w:t>
      </w:r>
      <w:r w:rsidRPr="001D15BD">
        <w:rPr>
          <w:rFonts w:ascii="Palatino Linotype" w:eastAsia="Palatino Linotype" w:hAnsi="Palatino Linotype" w:cs="Palatino Linotype"/>
          <w:b/>
          <w:color w:val="000000"/>
        </w:rPr>
        <w:t xml:space="preserve">06973/INFOEM/IP/RR/2024, </w:t>
      </w:r>
      <w:r w:rsidRPr="001D15BD">
        <w:rPr>
          <w:rFonts w:ascii="Palatino Linotype" w:eastAsia="Palatino Linotype" w:hAnsi="Palatino Linotype" w:cs="Palatino Linotype"/>
          <w:color w:val="000000"/>
        </w:rPr>
        <w:t xml:space="preserve">al haber existido conexión entre estos, por haber sido </w:t>
      </w:r>
      <w:r w:rsidRPr="001D15BD">
        <w:rPr>
          <w:rFonts w:ascii="Palatino Linotype" w:eastAsia="Palatino Linotype" w:hAnsi="Palatino Linotype" w:cs="Palatino Linotype"/>
          <w:color w:val="000000"/>
        </w:rPr>
        <w:lastRenderedPageBreak/>
        <w:t>promovidos por la misma persona, en los que se señaló como dependencia o entidad recurrida la Secretaría Ejecutiva del Sistema Estatal Anticorrupción</w:t>
      </w:r>
      <w:r w:rsidRPr="001D15BD">
        <w:rPr>
          <w:rFonts w:ascii="Palatino Linotype" w:eastAsia="Palatino Linotype" w:hAnsi="Palatino Linotype" w:cs="Palatino Linotype"/>
          <w:b/>
          <w:color w:val="000000"/>
        </w:rPr>
        <w:t>.</w:t>
      </w:r>
    </w:p>
    <w:p w:rsidR="005F2D96" w:rsidRPr="001D15BD" w:rsidRDefault="005F2D96">
      <w:pPr>
        <w:spacing w:line="360" w:lineRule="auto"/>
        <w:jc w:val="both"/>
        <w:rPr>
          <w:rFonts w:ascii="Palatino Linotype" w:eastAsia="Palatino Linotype" w:hAnsi="Palatino Linotype" w:cs="Palatino Linotype"/>
          <w:color w:val="000000"/>
        </w:rPr>
      </w:pPr>
    </w:p>
    <w:p w:rsidR="005F2D96" w:rsidRPr="001D15BD" w:rsidRDefault="000A38FD">
      <w:pPr>
        <w:numPr>
          <w:ilvl w:val="0"/>
          <w:numId w:val="1"/>
        </w:numPr>
        <w:spacing w:line="360" w:lineRule="auto"/>
        <w:ind w:left="0"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 xml:space="preserve">Así el </w:t>
      </w:r>
      <w:r w:rsidRPr="001D15BD">
        <w:rPr>
          <w:rFonts w:ascii="Palatino Linotype" w:eastAsia="Palatino Linotype" w:hAnsi="Palatino Linotype" w:cs="Palatino Linotype"/>
          <w:b/>
          <w:color w:val="000000"/>
        </w:rPr>
        <w:t>cinco de diciembre de dos mil veinticuatro</w:t>
      </w:r>
      <w:r w:rsidRPr="001D15BD">
        <w:rPr>
          <w:rFonts w:ascii="Palatino Linotype" w:eastAsia="Palatino Linotype" w:hAnsi="Palatino Linotype" w:cs="Palatino Linotype"/>
          <w:color w:val="000000"/>
        </w:rPr>
        <w:t>, se notificó el acuerdo mediante el cual se decretó la acumulación de los recursos de revisión.</w:t>
      </w:r>
    </w:p>
    <w:p w:rsidR="005F2D96" w:rsidRPr="001D15BD" w:rsidRDefault="005F2D96">
      <w:pPr>
        <w:spacing w:line="360" w:lineRule="auto"/>
        <w:jc w:val="both"/>
        <w:rPr>
          <w:rFonts w:ascii="Palatino Linotype" w:eastAsia="Palatino Linotype" w:hAnsi="Palatino Linotype" w:cs="Palatino Linotype"/>
          <w:color w:val="000000"/>
        </w:rPr>
      </w:pPr>
    </w:p>
    <w:p w:rsidR="005F2D96" w:rsidRPr="001D15BD" w:rsidRDefault="000A38FD">
      <w:pPr>
        <w:numPr>
          <w:ilvl w:val="0"/>
          <w:numId w:val="1"/>
        </w:numPr>
        <w:spacing w:line="360" w:lineRule="auto"/>
        <w:ind w:left="0"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rsidR="005F2D96" w:rsidRPr="001D15BD" w:rsidRDefault="005F2D96">
      <w:pPr>
        <w:spacing w:line="360" w:lineRule="auto"/>
        <w:ind w:left="709"/>
        <w:jc w:val="center"/>
        <w:rPr>
          <w:rFonts w:ascii="Palatino Linotype" w:eastAsia="Palatino Linotype" w:hAnsi="Palatino Linotype" w:cs="Palatino Linotype"/>
          <w:b/>
          <w:i/>
          <w:color w:val="000000"/>
        </w:rPr>
      </w:pPr>
    </w:p>
    <w:p w:rsidR="005F2D96" w:rsidRPr="001D15BD" w:rsidRDefault="000A38FD">
      <w:pPr>
        <w:spacing w:line="360" w:lineRule="auto"/>
        <w:ind w:left="709"/>
        <w:jc w:val="center"/>
        <w:rPr>
          <w:rFonts w:ascii="Palatino Linotype" w:eastAsia="Palatino Linotype" w:hAnsi="Palatino Linotype" w:cs="Palatino Linotype"/>
          <w:b/>
          <w:i/>
          <w:color w:val="000000"/>
          <w:sz w:val="22"/>
          <w:szCs w:val="22"/>
        </w:rPr>
      </w:pPr>
      <w:r w:rsidRPr="001D15BD">
        <w:rPr>
          <w:rFonts w:ascii="Palatino Linotype" w:eastAsia="Palatino Linotype" w:hAnsi="Palatino Linotype" w:cs="Palatino Linotype"/>
          <w:b/>
          <w:i/>
          <w:color w:val="000000"/>
          <w:sz w:val="22"/>
          <w:szCs w:val="22"/>
        </w:rPr>
        <w:t>Código de Procedimientos Administrativos del Estado de México.</w:t>
      </w:r>
    </w:p>
    <w:p w:rsidR="005F2D96" w:rsidRPr="001D15BD" w:rsidRDefault="000A38FD">
      <w:pPr>
        <w:spacing w:line="360" w:lineRule="auto"/>
        <w:ind w:left="709" w:right="538"/>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t>“Artículo 18.-</w:t>
      </w:r>
      <w:r w:rsidRPr="001D15BD">
        <w:rPr>
          <w:rFonts w:ascii="Palatino Linotype" w:eastAsia="Palatino Linotype" w:hAnsi="Palatino Linotype" w:cs="Palatino Linotype"/>
          <w:i/>
          <w:color w:val="000000"/>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5F2D96" w:rsidRPr="001D15BD" w:rsidRDefault="005F2D96">
      <w:pPr>
        <w:spacing w:line="360" w:lineRule="auto"/>
        <w:ind w:left="709" w:right="538"/>
        <w:jc w:val="both"/>
        <w:rPr>
          <w:rFonts w:ascii="Palatino Linotype" w:eastAsia="Palatino Linotype" w:hAnsi="Palatino Linotype" w:cs="Palatino Linotype"/>
          <w:b/>
          <w:i/>
          <w:color w:val="000000"/>
          <w:sz w:val="22"/>
          <w:szCs w:val="22"/>
        </w:rPr>
      </w:pPr>
    </w:p>
    <w:p w:rsidR="005F2D96" w:rsidRPr="001D15BD" w:rsidRDefault="000A38FD">
      <w:pPr>
        <w:spacing w:line="360" w:lineRule="auto"/>
        <w:ind w:left="709" w:right="538"/>
        <w:jc w:val="both"/>
        <w:rPr>
          <w:rFonts w:ascii="Palatino Linotype" w:eastAsia="Palatino Linotype" w:hAnsi="Palatino Linotype" w:cs="Palatino Linotype"/>
          <w:b/>
          <w:i/>
          <w:color w:val="000000"/>
          <w:sz w:val="22"/>
          <w:szCs w:val="22"/>
        </w:rPr>
      </w:pPr>
      <w:r w:rsidRPr="001D15BD">
        <w:rPr>
          <w:rFonts w:ascii="Palatino Linotype" w:eastAsia="Palatino Linotype" w:hAnsi="Palatino Linotype" w:cs="Palatino Linotype"/>
          <w:b/>
          <w:i/>
          <w:color w:val="000000"/>
          <w:sz w:val="22"/>
          <w:szCs w:val="22"/>
        </w:rPr>
        <w:lastRenderedPageBreak/>
        <w:t>Ley de Transparencia y Acceso a la Información Pública del Estado de México y Municipios</w:t>
      </w:r>
    </w:p>
    <w:p w:rsidR="005F2D96" w:rsidRPr="001D15BD" w:rsidRDefault="000A38FD">
      <w:pPr>
        <w:spacing w:line="360" w:lineRule="auto"/>
        <w:ind w:left="709" w:right="538"/>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t>“Artículo 195.</w:t>
      </w:r>
      <w:r w:rsidRPr="001D15BD">
        <w:rPr>
          <w:rFonts w:ascii="Palatino Linotype" w:eastAsia="Palatino Linotype" w:hAnsi="Palatino Linotype" w:cs="Palatino Linotype"/>
          <w:i/>
          <w:color w:val="000000"/>
          <w:sz w:val="22"/>
          <w:szCs w:val="22"/>
        </w:rPr>
        <w:t xml:space="preserve"> En la tramitación del recurso de revisión se aplicarán supletoriamente las disposiciones contenidas en el Código de Procedimientos Administrativos del Estado de México.”</w:t>
      </w:r>
    </w:p>
    <w:p w:rsidR="005F2D96" w:rsidRPr="001D15BD" w:rsidRDefault="005F2D96">
      <w:pPr>
        <w:spacing w:line="360" w:lineRule="auto"/>
        <w:jc w:val="both"/>
        <w:rPr>
          <w:rFonts w:ascii="Palatino Linotype" w:eastAsia="Palatino Linotype" w:hAnsi="Palatino Linotype" w:cs="Palatino Linotype"/>
          <w:color w:val="7030A0"/>
          <w:sz w:val="22"/>
          <w:szCs w:val="22"/>
        </w:rPr>
      </w:pPr>
    </w:p>
    <w:p w:rsidR="005F2D96" w:rsidRPr="001D15BD" w:rsidRDefault="000A38FD">
      <w:pPr>
        <w:numPr>
          <w:ilvl w:val="0"/>
          <w:numId w:val="1"/>
        </w:numPr>
        <w:spacing w:line="360" w:lineRule="auto"/>
        <w:ind w:left="0"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 xml:space="preserve">El </w:t>
      </w:r>
      <w:r w:rsidRPr="001D15BD">
        <w:rPr>
          <w:rFonts w:ascii="Palatino Linotype" w:eastAsia="Palatino Linotype" w:hAnsi="Palatino Linotype" w:cs="Palatino Linotype"/>
          <w:b/>
          <w:color w:val="000000"/>
        </w:rPr>
        <w:t>trece de diciembre de dos mil veinticuatro</w:t>
      </w:r>
      <w:r w:rsidRPr="001D15BD">
        <w:rPr>
          <w:rFonts w:ascii="Palatino Linotype" w:eastAsia="Palatino Linotype" w:hAnsi="Palatino Linotype" w:cs="Palatino Linotype"/>
          <w:color w:val="000000"/>
        </w:rPr>
        <w:t xml:space="preserve">, se notificaron los acuerdos a través de los cuales se decretó el cierre de instrucción. </w:t>
      </w:r>
    </w:p>
    <w:p w:rsidR="005F2D96" w:rsidRPr="001D15BD" w:rsidRDefault="005F2D96">
      <w:pPr>
        <w:spacing w:line="360" w:lineRule="auto"/>
        <w:jc w:val="both"/>
        <w:rPr>
          <w:rFonts w:ascii="Palatino Linotype" w:eastAsia="Palatino Linotype" w:hAnsi="Palatino Linotype" w:cs="Palatino Linotype"/>
          <w:color w:val="000000"/>
        </w:rPr>
      </w:pPr>
    </w:p>
    <w:p w:rsidR="005F2D96" w:rsidRPr="001D15BD" w:rsidRDefault="000A38FD">
      <w:pPr>
        <w:keepNext/>
        <w:keepLines/>
        <w:spacing w:line="360" w:lineRule="auto"/>
        <w:jc w:val="center"/>
        <w:rPr>
          <w:rFonts w:ascii="Palatino Linotype" w:eastAsia="Palatino Linotype" w:hAnsi="Palatino Linotype" w:cs="Palatino Linotype"/>
          <w:color w:val="000000"/>
        </w:rPr>
      </w:pPr>
      <w:bookmarkStart w:id="4" w:name="_heading=h.1fob9te" w:colFirst="0" w:colLast="0"/>
      <w:bookmarkEnd w:id="4"/>
      <w:r w:rsidRPr="001D15BD">
        <w:rPr>
          <w:rFonts w:ascii="Palatino Linotype" w:eastAsia="Palatino Linotype" w:hAnsi="Palatino Linotype" w:cs="Palatino Linotype"/>
          <w:b/>
          <w:color w:val="000000"/>
        </w:rPr>
        <w:t xml:space="preserve">C O N S I D E R A N D O </w:t>
      </w:r>
    </w:p>
    <w:p w:rsidR="005F2D96" w:rsidRPr="001D15BD" w:rsidRDefault="005F2D96">
      <w:pPr>
        <w:spacing w:line="360" w:lineRule="auto"/>
        <w:rPr>
          <w:rFonts w:ascii="Palatino Linotype" w:eastAsia="Palatino Linotype" w:hAnsi="Palatino Linotype" w:cs="Palatino Linotype"/>
          <w:color w:val="000000"/>
        </w:rPr>
      </w:pPr>
    </w:p>
    <w:p w:rsidR="005F2D96" w:rsidRPr="001D15BD" w:rsidRDefault="000A38FD">
      <w:pPr>
        <w:keepNext/>
        <w:keepLines/>
        <w:spacing w:line="360" w:lineRule="auto"/>
        <w:rPr>
          <w:rFonts w:ascii="Palatino Linotype" w:eastAsia="Palatino Linotype" w:hAnsi="Palatino Linotype" w:cs="Palatino Linotype"/>
          <w:b/>
          <w:color w:val="000000"/>
        </w:rPr>
      </w:pPr>
      <w:bookmarkStart w:id="5" w:name="_heading=h.3znysh7" w:colFirst="0" w:colLast="0"/>
      <w:bookmarkEnd w:id="5"/>
      <w:r w:rsidRPr="001D15BD">
        <w:rPr>
          <w:rFonts w:ascii="Palatino Linotype" w:eastAsia="Palatino Linotype" w:hAnsi="Palatino Linotype" w:cs="Palatino Linotype"/>
          <w:b/>
          <w:color w:val="000000"/>
        </w:rPr>
        <w:t>PRIMERO. De la competencia</w:t>
      </w:r>
    </w:p>
    <w:p w:rsidR="005F2D96" w:rsidRPr="001D15BD" w:rsidRDefault="000A38FD">
      <w:pPr>
        <w:numPr>
          <w:ilvl w:val="0"/>
          <w:numId w:val="1"/>
        </w:numPr>
        <w:spacing w:line="360" w:lineRule="auto"/>
        <w:ind w:left="0"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5F2D96" w:rsidRPr="001D15BD" w:rsidRDefault="005F2D96">
      <w:pPr>
        <w:spacing w:line="360" w:lineRule="auto"/>
        <w:jc w:val="both"/>
        <w:rPr>
          <w:rFonts w:ascii="Palatino Linotype" w:eastAsia="Palatino Linotype" w:hAnsi="Palatino Linotype" w:cs="Palatino Linotype"/>
          <w:color w:val="000000"/>
        </w:rPr>
      </w:pPr>
    </w:p>
    <w:p w:rsidR="005F2D96" w:rsidRPr="001D15BD" w:rsidRDefault="000A38FD">
      <w:pPr>
        <w:keepNext/>
        <w:keepLines/>
        <w:spacing w:line="360" w:lineRule="auto"/>
        <w:rPr>
          <w:rFonts w:ascii="Palatino Linotype" w:eastAsia="Palatino Linotype" w:hAnsi="Palatino Linotype" w:cs="Palatino Linotype"/>
          <w:b/>
        </w:rPr>
      </w:pPr>
      <w:bookmarkStart w:id="6" w:name="_heading=h.2et92p0" w:colFirst="0" w:colLast="0"/>
      <w:bookmarkEnd w:id="6"/>
      <w:r w:rsidRPr="001D15BD">
        <w:rPr>
          <w:rFonts w:ascii="Palatino Linotype" w:eastAsia="Palatino Linotype" w:hAnsi="Palatino Linotype" w:cs="Palatino Linotype"/>
          <w:b/>
        </w:rPr>
        <w:t>SEGUNDO. Procedencia.</w:t>
      </w:r>
    </w:p>
    <w:p w:rsidR="005F2D96" w:rsidRPr="001D15BD" w:rsidRDefault="000A38F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que se encuentre en trámite algún medio de defensa presentado por el Recurrente ante otra instancia.</w:t>
      </w:r>
    </w:p>
    <w:p w:rsidR="005F2D96" w:rsidRPr="001D15BD" w:rsidRDefault="005F2D9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5F2D96" w:rsidRPr="001D15BD" w:rsidRDefault="000A38F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Por otro lado, el escrito contiene las formalidades previstas en el artículo 180 último párrafo de la citada Ley de la materia, por lo que es procedente que este Instituto conozca y resuelva el presente recurso.</w:t>
      </w:r>
    </w:p>
    <w:p w:rsidR="005F2D96" w:rsidRPr="001D15BD" w:rsidRDefault="005F2D96">
      <w:pPr>
        <w:pBdr>
          <w:top w:val="nil"/>
          <w:left w:val="nil"/>
          <w:bottom w:val="nil"/>
          <w:right w:val="nil"/>
          <w:between w:val="nil"/>
        </w:pBdr>
        <w:ind w:left="720"/>
        <w:rPr>
          <w:rFonts w:ascii="Palatino Linotype" w:eastAsia="Palatino Linotype" w:hAnsi="Palatino Linotype" w:cs="Palatino Linotype"/>
          <w:color w:val="000000"/>
        </w:rPr>
      </w:pPr>
    </w:p>
    <w:p w:rsidR="005F2D96" w:rsidRPr="001D15BD" w:rsidRDefault="000A38FD">
      <w:pPr>
        <w:pStyle w:val="Ttulo2"/>
        <w:tabs>
          <w:tab w:val="left" w:pos="0"/>
        </w:tabs>
        <w:spacing w:before="0" w:line="360" w:lineRule="auto"/>
        <w:rPr>
          <w:rFonts w:ascii="Palatino Linotype" w:eastAsia="Palatino Linotype" w:hAnsi="Palatino Linotype" w:cs="Palatino Linotype"/>
          <w:b/>
          <w:color w:val="000000"/>
          <w:sz w:val="24"/>
          <w:szCs w:val="24"/>
        </w:rPr>
      </w:pPr>
      <w:r w:rsidRPr="001D15BD">
        <w:rPr>
          <w:rFonts w:ascii="Palatino Linotype" w:eastAsia="Palatino Linotype" w:hAnsi="Palatino Linotype" w:cs="Palatino Linotype"/>
          <w:b/>
          <w:color w:val="000000"/>
          <w:sz w:val="24"/>
          <w:szCs w:val="24"/>
        </w:rPr>
        <w:t>TERCERA. Descripción de hechos y planteamiento de la controversia.</w:t>
      </w:r>
    </w:p>
    <w:p w:rsidR="005F2D96" w:rsidRPr="001D15BD" w:rsidRDefault="000A38FD">
      <w:pPr>
        <w:numPr>
          <w:ilvl w:val="0"/>
          <w:numId w:val="1"/>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 xml:space="preserve">Se solicitó saber si el C. Rubén Vallejo Colín ha tenido sanciones administrativas, o algún documento que respalde conductas irregulares o que no estén apegadas al marco ético e institucional de la Secretaría; así también se solicitó conocer su constancia de antecedentes no penales. </w:t>
      </w:r>
    </w:p>
    <w:p w:rsidR="005F2D96" w:rsidRPr="001D15BD" w:rsidRDefault="005F2D96">
      <w:pPr>
        <w:spacing w:line="360" w:lineRule="auto"/>
        <w:jc w:val="both"/>
        <w:rPr>
          <w:rFonts w:ascii="Palatino Linotype" w:eastAsia="Palatino Linotype" w:hAnsi="Palatino Linotype" w:cs="Palatino Linotype"/>
        </w:rPr>
      </w:pPr>
    </w:p>
    <w:p w:rsidR="005F2D96" w:rsidRPr="001D15BD" w:rsidRDefault="000A38FD">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1D15BD">
        <w:rPr>
          <w:rFonts w:ascii="Palatino Linotype" w:eastAsia="Palatino Linotype" w:hAnsi="Palatino Linotype" w:cs="Palatino Linotype"/>
          <w:color w:val="000000"/>
        </w:rPr>
        <w:t xml:space="preserve">En respuesta el Sujeto Obligado, remitió los archivos ya descritos en el numeral 2. Inconforme con las respuestas, se interpusieron los recursos de revisión </w:t>
      </w:r>
      <w:r w:rsidRPr="001D15BD">
        <w:rPr>
          <w:rFonts w:ascii="Palatino Linotype" w:eastAsia="Palatino Linotype" w:hAnsi="Palatino Linotype" w:cs="Palatino Linotype"/>
          <w:color w:val="000000"/>
        </w:rPr>
        <w:lastRenderedPageBreak/>
        <w:t>argumentando sustancialmente la respuesta otorgada, refiriendo que no es la información que se solicitó</w:t>
      </w:r>
      <w:r w:rsidRPr="001D15BD">
        <w:rPr>
          <w:rFonts w:ascii="Palatino Linotype" w:eastAsia="Palatino Linotype" w:hAnsi="Palatino Linotype" w:cs="Palatino Linotype"/>
        </w:rPr>
        <w:t>.</w:t>
      </w:r>
    </w:p>
    <w:p w:rsidR="005F2D96" w:rsidRPr="001D15BD" w:rsidRDefault="005F2D9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rsidR="005F2D96" w:rsidRPr="001D15BD" w:rsidRDefault="000A38FD">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1D15BD">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VI de la Ley de Transparencia y Acceso a la Información Pública del Estado de México y Municipios; fracción que determina la entrega de la información que no corresponda a lo solicitado. De modo tal que el presente recurso de revisión se abocara a determinar si el Sujeto Obligado con sus respuestas ciertamente actualiza las causales de procedencia señaladas.</w:t>
      </w:r>
    </w:p>
    <w:p w:rsidR="005F2D96" w:rsidRPr="001D15BD" w:rsidRDefault="005F2D9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rsidR="005F2D96" w:rsidRPr="001D15BD" w:rsidRDefault="000A38FD">
      <w:pPr>
        <w:pStyle w:val="Ttulo1"/>
        <w:spacing w:before="0" w:after="0" w:line="276" w:lineRule="auto"/>
        <w:ind w:right="1"/>
        <w:rPr>
          <w:rFonts w:ascii="Palatino Linotype" w:eastAsia="Palatino Linotype" w:hAnsi="Palatino Linotype" w:cs="Palatino Linotype"/>
          <w:color w:val="000000"/>
          <w:sz w:val="24"/>
          <w:szCs w:val="24"/>
        </w:rPr>
      </w:pPr>
      <w:r w:rsidRPr="001D15BD">
        <w:rPr>
          <w:rFonts w:ascii="Palatino Linotype" w:eastAsia="Palatino Linotype" w:hAnsi="Palatino Linotype" w:cs="Palatino Linotype"/>
          <w:color w:val="000000"/>
          <w:sz w:val="24"/>
          <w:szCs w:val="24"/>
        </w:rPr>
        <w:t>CUARTA. Estudio de la controversia.</w:t>
      </w:r>
    </w:p>
    <w:p w:rsidR="005F2D96" w:rsidRPr="001D15BD" w:rsidRDefault="000A38FD">
      <w:pPr>
        <w:numPr>
          <w:ilvl w:val="0"/>
          <w:numId w:val="1"/>
        </w:numPr>
        <w:pBdr>
          <w:top w:val="nil"/>
          <w:left w:val="nil"/>
          <w:bottom w:val="nil"/>
          <w:right w:val="nil"/>
          <w:between w:val="nil"/>
        </w:pBdr>
        <w:spacing w:before="240" w:line="360" w:lineRule="auto"/>
        <w:ind w:left="0" w:firstLine="0"/>
        <w:jc w:val="both"/>
      </w:pPr>
      <w:r w:rsidRPr="001D15BD">
        <w:rPr>
          <w:rFonts w:ascii="Palatino Linotype" w:eastAsia="Palatino Linotype" w:hAnsi="Palatino Linotype" w:cs="Palatino Linotype"/>
          <w:color w:val="000000"/>
        </w:rPr>
        <w:t xml:space="preserve">Antes de entrar al análisis de los pronunciamientos del </w:t>
      </w:r>
      <w:r w:rsidRPr="001D15BD">
        <w:rPr>
          <w:rFonts w:ascii="Palatino Linotype" w:eastAsia="Palatino Linotype" w:hAnsi="Palatino Linotype" w:cs="Palatino Linotype"/>
          <w:b/>
          <w:color w:val="000000"/>
        </w:rPr>
        <w:t>Sujeto Obligado</w:t>
      </w:r>
      <w:r w:rsidRPr="001D15BD">
        <w:rPr>
          <w:rFonts w:ascii="Palatino Linotype" w:eastAsia="Palatino Linotype" w:hAnsi="Palatino Linotype" w:cs="Palatino Linotype"/>
          <w:color w:val="000000"/>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w:t>
      </w:r>
    </w:p>
    <w:p w:rsidR="005F2D96" w:rsidRPr="001D15BD" w:rsidRDefault="005F2D96">
      <w:pPr>
        <w:pBdr>
          <w:top w:val="nil"/>
          <w:left w:val="nil"/>
          <w:bottom w:val="nil"/>
          <w:right w:val="nil"/>
          <w:between w:val="nil"/>
        </w:pBdr>
        <w:spacing w:line="360" w:lineRule="auto"/>
        <w:jc w:val="both"/>
        <w:rPr>
          <w:rFonts w:ascii="Century Gothic" w:eastAsia="Century Gothic" w:hAnsi="Century Gothic" w:cs="Century Gothic"/>
          <w:color w:val="000000"/>
        </w:rPr>
      </w:pPr>
    </w:p>
    <w:p w:rsidR="005F2D96" w:rsidRPr="001D15BD" w:rsidRDefault="000A38FD">
      <w:pPr>
        <w:numPr>
          <w:ilvl w:val="0"/>
          <w:numId w:val="1"/>
        </w:numPr>
        <w:pBdr>
          <w:top w:val="nil"/>
          <w:left w:val="nil"/>
          <w:bottom w:val="nil"/>
          <w:right w:val="nil"/>
          <w:between w:val="nil"/>
        </w:pBdr>
        <w:spacing w:line="360" w:lineRule="auto"/>
        <w:ind w:left="0" w:firstLine="0"/>
        <w:jc w:val="both"/>
      </w:pPr>
      <w:r w:rsidRPr="001D15BD">
        <w:rPr>
          <w:rFonts w:ascii="Palatino Linotype" w:eastAsia="Palatino Linotype" w:hAnsi="Palatino Linotype" w:cs="Palatino Linotype"/>
          <w:color w:val="000000"/>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w:t>
      </w:r>
    </w:p>
    <w:p w:rsidR="005F2D96" w:rsidRPr="001D15BD" w:rsidRDefault="005F2D96">
      <w:pPr>
        <w:pBdr>
          <w:top w:val="nil"/>
          <w:left w:val="nil"/>
          <w:bottom w:val="nil"/>
          <w:right w:val="nil"/>
          <w:between w:val="nil"/>
        </w:pBdr>
        <w:spacing w:line="360" w:lineRule="auto"/>
        <w:ind w:left="720"/>
        <w:rPr>
          <w:rFonts w:ascii="Century Gothic" w:eastAsia="Century Gothic" w:hAnsi="Century Gothic" w:cs="Century Gothic"/>
          <w:color w:val="000000"/>
        </w:rPr>
      </w:pPr>
    </w:p>
    <w:p w:rsidR="005F2D96" w:rsidRPr="001D15BD" w:rsidRDefault="000A38FD">
      <w:pPr>
        <w:numPr>
          <w:ilvl w:val="0"/>
          <w:numId w:val="1"/>
        </w:numPr>
        <w:pBdr>
          <w:top w:val="nil"/>
          <w:left w:val="nil"/>
          <w:bottom w:val="nil"/>
          <w:right w:val="nil"/>
          <w:between w:val="nil"/>
        </w:pBdr>
        <w:spacing w:line="360" w:lineRule="auto"/>
        <w:ind w:left="0" w:firstLine="0"/>
        <w:jc w:val="both"/>
      </w:pPr>
      <w:r w:rsidRPr="001D15BD">
        <w:rPr>
          <w:rFonts w:ascii="Palatino Linotype" w:eastAsia="Palatino Linotype" w:hAnsi="Palatino Linotype" w:cs="Palatino Linotype"/>
          <w:color w:val="000000"/>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w:t>
      </w:r>
      <w:r w:rsidRPr="001D15BD">
        <w:rPr>
          <w:rFonts w:ascii="Palatino Linotype" w:eastAsia="Palatino Linotype" w:hAnsi="Palatino Linotype" w:cs="Palatino Linotype"/>
          <w:i/>
          <w:color w:val="000000"/>
          <w:sz w:val="22"/>
          <w:szCs w:val="22"/>
        </w:rPr>
        <w:t xml:space="preserve"> </w:t>
      </w:r>
    </w:p>
    <w:p w:rsidR="005F2D96" w:rsidRPr="001D15BD" w:rsidRDefault="005F2D96">
      <w:pPr>
        <w:pBdr>
          <w:top w:val="nil"/>
          <w:left w:val="nil"/>
          <w:bottom w:val="nil"/>
          <w:right w:val="nil"/>
          <w:between w:val="nil"/>
        </w:pBdr>
        <w:spacing w:line="360" w:lineRule="auto"/>
        <w:ind w:left="720"/>
        <w:rPr>
          <w:rFonts w:ascii="Century Gothic" w:eastAsia="Century Gothic" w:hAnsi="Century Gothic" w:cs="Century Gothic"/>
          <w:color w:val="000000"/>
        </w:rPr>
      </w:pPr>
    </w:p>
    <w:p w:rsidR="005F2D96" w:rsidRPr="001D15BD" w:rsidRDefault="000A38FD">
      <w:pPr>
        <w:numPr>
          <w:ilvl w:val="0"/>
          <w:numId w:val="1"/>
        </w:numPr>
        <w:pBdr>
          <w:top w:val="nil"/>
          <w:left w:val="nil"/>
          <w:bottom w:val="nil"/>
          <w:right w:val="nil"/>
          <w:between w:val="nil"/>
        </w:pBdr>
        <w:spacing w:line="360" w:lineRule="auto"/>
        <w:ind w:left="0" w:firstLine="0"/>
        <w:jc w:val="both"/>
      </w:pPr>
      <w:r w:rsidRPr="001D15BD">
        <w:rPr>
          <w:rFonts w:ascii="Palatino Linotype" w:eastAsia="Palatino Linotype" w:hAnsi="Palatino Linotype" w:cs="Palatino Linotype"/>
          <w:color w:val="000000"/>
        </w:rPr>
        <w:t>Es decir, que el derecho de acceso a la información pública se satisface en aquellos casos en que se entregue documento en que conste la información requerida, toda vez que, los Sujetos Obligados</w:t>
      </w:r>
      <w:r w:rsidRPr="001D15BD">
        <w:rPr>
          <w:rFonts w:ascii="Palatino Linotype" w:eastAsia="Palatino Linotype" w:hAnsi="Palatino Linotype" w:cs="Palatino Linotype"/>
          <w:b/>
          <w:color w:val="000000"/>
        </w:rPr>
        <w:t xml:space="preserve"> </w:t>
      </w:r>
      <w:r w:rsidRPr="001D15BD">
        <w:rPr>
          <w:rFonts w:ascii="Palatino Linotype" w:eastAsia="Palatino Linotype" w:hAnsi="Palatino Linotype" w:cs="Palatino Linotype"/>
          <w:color w:val="000000"/>
        </w:rPr>
        <w:t xml:space="preserve">no tienen el deber de generar, poseer o administrar la información pública con el grado de detalle solicitado; esto es, que no tienen el deber de generar un documento </w:t>
      </w:r>
      <w:r w:rsidRPr="001D15BD">
        <w:rPr>
          <w:rFonts w:ascii="Palatino Linotype" w:eastAsia="Palatino Linotype" w:hAnsi="Palatino Linotype" w:cs="Palatino Linotype"/>
          <w:i/>
          <w:color w:val="000000"/>
        </w:rPr>
        <w:t>ad hoc</w:t>
      </w:r>
      <w:r w:rsidRPr="001D15BD">
        <w:rPr>
          <w:rFonts w:ascii="Palatino Linotype" w:eastAsia="Palatino Linotype" w:hAnsi="Palatino Linotype" w:cs="Palatino Linotype"/>
          <w:color w:val="000000"/>
        </w:rPr>
        <w:t xml:space="preserve">, para satisfacer el derecho de acceso a la información </w:t>
      </w:r>
      <w:r w:rsidRPr="001D15BD">
        <w:rPr>
          <w:rFonts w:ascii="Palatino Linotype" w:eastAsia="Palatino Linotype" w:hAnsi="Palatino Linotype" w:cs="Palatino Linotype"/>
          <w:color w:val="000000"/>
        </w:rPr>
        <w:lastRenderedPageBreak/>
        <w:t xml:space="preserve">pública, como así lo establece el criterio 03/17 emitido por el Instituto Nacional de Transparencia, Acceso a la Información Pública y Protección de Datos Personales. </w:t>
      </w:r>
    </w:p>
    <w:p w:rsidR="005F2D96" w:rsidRPr="001D15BD" w:rsidRDefault="005F2D96">
      <w:pPr>
        <w:pBdr>
          <w:top w:val="nil"/>
          <w:left w:val="nil"/>
          <w:bottom w:val="nil"/>
          <w:right w:val="nil"/>
          <w:between w:val="nil"/>
        </w:pBdr>
        <w:spacing w:line="360" w:lineRule="auto"/>
        <w:ind w:left="720"/>
        <w:rPr>
          <w:rFonts w:ascii="Century Gothic" w:eastAsia="Century Gothic" w:hAnsi="Century Gothic" w:cs="Century Gothic"/>
          <w:color w:val="000000"/>
        </w:rPr>
      </w:pPr>
    </w:p>
    <w:p w:rsidR="005F2D96" w:rsidRPr="001D15BD" w:rsidRDefault="000A38FD">
      <w:pPr>
        <w:numPr>
          <w:ilvl w:val="0"/>
          <w:numId w:val="1"/>
        </w:numPr>
        <w:pBdr>
          <w:top w:val="nil"/>
          <w:left w:val="nil"/>
          <w:bottom w:val="nil"/>
          <w:right w:val="nil"/>
          <w:between w:val="nil"/>
        </w:pBdr>
        <w:spacing w:line="360" w:lineRule="auto"/>
        <w:ind w:left="0" w:firstLine="0"/>
        <w:jc w:val="both"/>
      </w:pPr>
      <w:r w:rsidRPr="001D15BD">
        <w:rPr>
          <w:rFonts w:ascii="Palatino Linotype" w:eastAsia="Palatino Linotype" w:hAnsi="Palatino Linotype" w:cs="Palatino Linotype"/>
          <w:color w:val="000000"/>
        </w:rPr>
        <w:t>Por otra parte, y aunado a lo antepuesto, el último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5F2D96" w:rsidRPr="001D15BD" w:rsidRDefault="005F2D96">
      <w:pPr>
        <w:pBdr>
          <w:top w:val="nil"/>
          <w:left w:val="nil"/>
          <w:bottom w:val="nil"/>
          <w:right w:val="nil"/>
          <w:between w:val="nil"/>
        </w:pBdr>
        <w:spacing w:line="360" w:lineRule="auto"/>
        <w:ind w:left="720"/>
        <w:rPr>
          <w:rFonts w:ascii="Century Gothic" w:eastAsia="Century Gothic" w:hAnsi="Century Gothic" w:cs="Century Gothic"/>
          <w:color w:val="000000"/>
        </w:rPr>
      </w:pPr>
    </w:p>
    <w:p w:rsidR="005F2D96" w:rsidRPr="001D15BD" w:rsidRDefault="000A38FD">
      <w:pPr>
        <w:numPr>
          <w:ilvl w:val="0"/>
          <w:numId w:val="1"/>
        </w:numPr>
        <w:pBdr>
          <w:top w:val="nil"/>
          <w:left w:val="nil"/>
          <w:bottom w:val="nil"/>
          <w:right w:val="nil"/>
          <w:between w:val="nil"/>
        </w:pBdr>
        <w:spacing w:line="360" w:lineRule="auto"/>
        <w:ind w:left="0" w:right="49" w:firstLine="0"/>
        <w:jc w:val="both"/>
      </w:pPr>
      <w:r w:rsidRPr="001D15BD">
        <w:rPr>
          <w:rFonts w:ascii="Palatino Linotype" w:eastAsia="Palatino Linotype" w:hAnsi="Palatino Linotype" w:cs="Palatino Linotype"/>
          <w:color w:val="000000"/>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rsidR="005F2D96" w:rsidRPr="001D15BD" w:rsidRDefault="005F2D96">
      <w:pPr>
        <w:pBdr>
          <w:top w:val="nil"/>
          <w:left w:val="nil"/>
          <w:bottom w:val="nil"/>
          <w:right w:val="nil"/>
          <w:between w:val="nil"/>
        </w:pBdr>
        <w:spacing w:line="360" w:lineRule="auto"/>
        <w:ind w:left="720"/>
        <w:rPr>
          <w:rFonts w:ascii="Century Gothic" w:eastAsia="Century Gothic" w:hAnsi="Century Gothic" w:cs="Century Gothic"/>
          <w:color w:val="000000"/>
        </w:rPr>
      </w:pPr>
    </w:p>
    <w:p w:rsidR="005F2D96" w:rsidRPr="001D15BD" w:rsidRDefault="000A38FD">
      <w:pPr>
        <w:numPr>
          <w:ilvl w:val="0"/>
          <w:numId w:val="1"/>
        </w:numPr>
        <w:pBdr>
          <w:top w:val="nil"/>
          <w:left w:val="nil"/>
          <w:bottom w:val="nil"/>
          <w:right w:val="nil"/>
          <w:between w:val="nil"/>
        </w:pBdr>
        <w:spacing w:line="360" w:lineRule="auto"/>
        <w:ind w:left="0" w:right="49" w:firstLine="0"/>
        <w:jc w:val="both"/>
      </w:pPr>
      <w:r w:rsidRPr="001D15BD">
        <w:rPr>
          <w:rFonts w:ascii="Palatino Linotype" w:eastAsia="Palatino Linotype" w:hAnsi="Palatino Linotype" w:cs="Palatino Linotype"/>
          <w:color w:val="000000"/>
        </w:rPr>
        <w:t xml:space="preserve">En conclusión, el derecho de acceso a la información pública, consiste en que la información solicitada conste en un documento en cualquiera de sus formas, a saber: expedientes, reportes, estudios, actas, resoluciones, oficios, correspondencia, </w:t>
      </w:r>
      <w:r w:rsidRPr="001D15BD">
        <w:rPr>
          <w:rFonts w:ascii="Palatino Linotype" w:eastAsia="Palatino Linotype" w:hAnsi="Palatino Linotype" w:cs="Palatino Linotype"/>
          <w:color w:val="000000"/>
        </w:rPr>
        <w:lastRenderedPageBreak/>
        <w:t xml:space="preserve">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w:t>
      </w:r>
    </w:p>
    <w:p w:rsidR="005F2D96" w:rsidRPr="001D15BD" w:rsidRDefault="005F2D96">
      <w:pPr>
        <w:pBdr>
          <w:top w:val="nil"/>
          <w:left w:val="nil"/>
          <w:bottom w:val="nil"/>
          <w:right w:val="nil"/>
          <w:between w:val="nil"/>
        </w:pBdr>
        <w:spacing w:line="360" w:lineRule="auto"/>
        <w:ind w:left="720"/>
        <w:rPr>
          <w:rFonts w:ascii="Century Gothic" w:eastAsia="Century Gothic" w:hAnsi="Century Gothic" w:cs="Century Gothic"/>
          <w:color w:val="000000"/>
        </w:rPr>
      </w:pPr>
    </w:p>
    <w:p w:rsidR="005F2D96" w:rsidRPr="001D15BD" w:rsidRDefault="000A38FD">
      <w:pPr>
        <w:numPr>
          <w:ilvl w:val="0"/>
          <w:numId w:val="1"/>
        </w:numPr>
        <w:pBdr>
          <w:top w:val="nil"/>
          <w:left w:val="nil"/>
          <w:bottom w:val="nil"/>
          <w:right w:val="nil"/>
          <w:between w:val="nil"/>
        </w:pBdr>
        <w:spacing w:line="360" w:lineRule="auto"/>
        <w:ind w:left="0" w:right="49" w:firstLine="0"/>
        <w:jc w:val="both"/>
      </w:pPr>
      <w:r w:rsidRPr="001D15BD">
        <w:rPr>
          <w:rFonts w:ascii="Palatino Linotype" w:eastAsia="Palatino Linotype" w:hAnsi="Palatino Linotype" w:cs="Palatino Linotype"/>
          <w:color w:val="000000"/>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p>
    <w:p w:rsidR="005F2D96" w:rsidRPr="001D15BD" w:rsidRDefault="005F2D96">
      <w:pPr>
        <w:pBdr>
          <w:top w:val="nil"/>
          <w:left w:val="nil"/>
          <w:bottom w:val="nil"/>
          <w:right w:val="nil"/>
          <w:between w:val="nil"/>
        </w:pBdr>
        <w:spacing w:line="360" w:lineRule="auto"/>
        <w:ind w:left="720"/>
        <w:rPr>
          <w:rFonts w:ascii="Century Gothic" w:eastAsia="Century Gothic" w:hAnsi="Century Gothic" w:cs="Century Gothic"/>
          <w:color w:val="000000"/>
        </w:rPr>
      </w:pPr>
    </w:p>
    <w:p w:rsidR="005F2D96" w:rsidRPr="001D15BD" w:rsidRDefault="000A38FD">
      <w:pPr>
        <w:numPr>
          <w:ilvl w:val="0"/>
          <w:numId w:val="1"/>
        </w:numPr>
        <w:pBdr>
          <w:top w:val="nil"/>
          <w:left w:val="nil"/>
          <w:bottom w:val="nil"/>
          <w:right w:val="nil"/>
          <w:between w:val="nil"/>
        </w:pBdr>
        <w:spacing w:line="360" w:lineRule="auto"/>
        <w:ind w:left="0" w:right="49" w:firstLine="0"/>
        <w:jc w:val="both"/>
      </w:pPr>
      <w:r w:rsidRPr="001D15BD">
        <w:rPr>
          <w:rFonts w:ascii="Palatino Linotype" w:eastAsia="Palatino Linotype" w:hAnsi="Palatino Linotype" w:cs="Palatino Linotype"/>
          <w:color w:val="000000"/>
        </w:rPr>
        <w:t xml:space="preserve">De ahí que el </w:t>
      </w:r>
      <w:r w:rsidRPr="001D15BD">
        <w:rPr>
          <w:rFonts w:ascii="Palatino Linotype" w:eastAsia="Palatino Linotype" w:hAnsi="Palatino Linotype" w:cs="Palatino Linotype"/>
          <w:b/>
          <w:color w:val="000000"/>
        </w:rPr>
        <w:t>Sujeto Obligado</w:t>
      </w:r>
      <w:r w:rsidRPr="001D15BD">
        <w:rPr>
          <w:rFonts w:ascii="Palatino Linotype" w:eastAsia="Palatino Linotype" w:hAnsi="Palatino Linotype" w:cs="Palatino Linotype"/>
          <w:color w:val="000000"/>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rsidR="005F2D96" w:rsidRPr="001D15BD" w:rsidRDefault="005F2D96">
      <w:pPr>
        <w:pBdr>
          <w:top w:val="nil"/>
          <w:left w:val="nil"/>
          <w:bottom w:val="nil"/>
          <w:right w:val="nil"/>
          <w:between w:val="nil"/>
        </w:pBdr>
        <w:spacing w:line="360" w:lineRule="auto"/>
        <w:ind w:left="720"/>
        <w:rPr>
          <w:rFonts w:ascii="Century Gothic" w:eastAsia="Century Gothic" w:hAnsi="Century Gothic" w:cs="Century Gothic"/>
          <w:color w:val="000000"/>
        </w:rPr>
      </w:pPr>
    </w:p>
    <w:p w:rsidR="005F2D96" w:rsidRPr="001D15BD" w:rsidRDefault="000A38FD">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lastRenderedPageBreak/>
        <w:t xml:space="preserve">Ahora bien, para profundizar en el estudio del presente asunto, es conveniente recordar que la parte solicitante requirió al </w:t>
      </w:r>
      <w:r w:rsidRPr="001D15BD">
        <w:rPr>
          <w:rFonts w:ascii="Palatino Linotype" w:eastAsia="Palatino Linotype" w:hAnsi="Palatino Linotype" w:cs="Palatino Linotype"/>
          <w:b/>
          <w:color w:val="000000"/>
        </w:rPr>
        <w:t>Sujeto Obligado</w:t>
      </w:r>
      <w:r w:rsidRPr="001D15BD">
        <w:rPr>
          <w:rFonts w:ascii="Palatino Linotype" w:eastAsia="Palatino Linotype" w:hAnsi="Palatino Linotype" w:cs="Palatino Linotype"/>
          <w:color w:val="000000"/>
        </w:rPr>
        <w:t>, le proporcionara lo siguiente: Saber si Rubén Vallejo Colín ha tenido sanciones administrativas o algún documento que respalde conductas irregulares o que no estén apegadas al marco ético e institucional de esta Secretaría; así como conocer la constancia de los antecedentes no penales de la persona ya mencionada.</w:t>
      </w:r>
    </w:p>
    <w:p w:rsidR="005F2D96" w:rsidRPr="001D15BD" w:rsidRDefault="005F2D9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5F2D96" w:rsidRPr="001D15BD" w:rsidRDefault="000A38FD">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 xml:space="preserve">El Sujeto Obligado en respuesta, proporcionó información refiriendo en específico que no se encontró la información solicitada que relacione al servidor público antes mencionado. Además, también mencionó, que en relación a la Constancia de Antecedente No penales del servidor púbico Rubén Vallejo Colín, no se encontró la información solicitada. </w:t>
      </w:r>
    </w:p>
    <w:p w:rsidR="005F2D96" w:rsidRPr="001D15BD" w:rsidRDefault="005F2D9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5F2D96" w:rsidRPr="001D15BD" w:rsidRDefault="000A38FD">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De ambas respuestas el Sujeto obligado, adjuntó la información que le proporcionó el servidor público habilitado, siendo en este caso en particular la Coordinación de Administración y Finanzas.</w:t>
      </w:r>
    </w:p>
    <w:p w:rsidR="005F2D96" w:rsidRPr="001D15BD" w:rsidRDefault="005F2D9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5F2D96" w:rsidRPr="001D15BD" w:rsidRDefault="000A38FD">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De lo anterior es importante señalar lo establecido en el Manual General de Organización de la Secretaría Ejecutiva del Sistema Estatal Anticorrupción:</w:t>
      </w:r>
    </w:p>
    <w:p w:rsidR="005F2D96" w:rsidRPr="001D15BD" w:rsidRDefault="005F2D96">
      <w:pPr>
        <w:pBdr>
          <w:top w:val="nil"/>
          <w:left w:val="nil"/>
          <w:bottom w:val="nil"/>
          <w:right w:val="nil"/>
          <w:between w:val="nil"/>
        </w:pBdr>
        <w:ind w:left="720"/>
        <w:rPr>
          <w:rFonts w:ascii="Palatino Linotype" w:eastAsia="Palatino Linotype" w:hAnsi="Palatino Linotype" w:cs="Palatino Linotype"/>
          <w:color w:val="000000"/>
        </w:rPr>
      </w:pPr>
    </w:p>
    <w:p w:rsidR="005F2D96" w:rsidRPr="001D15BD" w:rsidRDefault="000A38FD">
      <w:pPr>
        <w:tabs>
          <w:tab w:val="left" w:pos="3963"/>
        </w:tabs>
        <w:spacing w:line="276" w:lineRule="auto"/>
        <w:ind w:left="851" w:right="539"/>
        <w:jc w:val="center"/>
        <w:rPr>
          <w:rFonts w:ascii="Palatino Linotype" w:eastAsia="Palatino Linotype" w:hAnsi="Palatino Linotype" w:cs="Palatino Linotype"/>
          <w:b/>
          <w:i/>
          <w:sz w:val="22"/>
          <w:szCs w:val="22"/>
        </w:rPr>
      </w:pPr>
      <w:r w:rsidRPr="001D15BD">
        <w:rPr>
          <w:rFonts w:ascii="Palatino Linotype" w:eastAsia="Palatino Linotype" w:hAnsi="Palatino Linotype" w:cs="Palatino Linotype"/>
          <w:b/>
          <w:i/>
          <w:sz w:val="22"/>
          <w:szCs w:val="22"/>
        </w:rPr>
        <w:t>Manual General de Organización de la Secretaría Ejecutiva del Sistema Estatal Anticorrupción</w:t>
      </w:r>
    </w:p>
    <w:p w:rsidR="005F2D96" w:rsidRPr="001D15BD" w:rsidRDefault="000A38FD">
      <w:pPr>
        <w:tabs>
          <w:tab w:val="left" w:pos="3963"/>
        </w:tabs>
        <w:spacing w:line="276" w:lineRule="auto"/>
        <w:ind w:left="851" w:right="539"/>
        <w:jc w:val="center"/>
        <w:rPr>
          <w:rFonts w:ascii="Palatino Linotype" w:eastAsia="Palatino Linotype" w:hAnsi="Palatino Linotype" w:cs="Palatino Linotype"/>
          <w:b/>
          <w:i/>
          <w:sz w:val="22"/>
          <w:szCs w:val="22"/>
        </w:rPr>
      </w:pPr>
      <w:r w:rsidRPr="001D15BD">
        <w:rPr>
          <w:rFonts w:ascii="Palatino Linotype" w:eastAsia="Palatino Linotype" w:hAnsi="Palatino Linotype" w:cs="Palatino Linotype"/>
          <w:b/>
          <w:i/>
          <w:sz w:val="22"/>
          <w:szCs w:val="22"/>
        </w:rPr>
        <w:lastRenderedPageBreak/>
        <w:t>IV. Objetivo General</w:t>
      </w:r>
    </w:p>
    <w:p w:rsidR="005F2D96" w:rsidRPr="001D15BD" w:rsidRDefault="000A38FD">
      <w:pPr>
        <w:tabs>
          <w:tab w:val="left" w:pos="3963"/>
        </w:tabs>
        <w:spacing w:line="276" w:lineRule="auto"/>
        <w:ind w:left="851" w:right="539"/>
        <w:jc w:val="both"/>
        <w:rPr>
          <w:rFonts w:ascii="Palatino Linotype" w:eastAsia="Palatino Linotype" w:hAnsi="Palatino Linotype" w:cs="Palatino Linotype"/>
          <w:i/>
          <w:sz w:val="22"/>
          <w:szCs w:val="22"/>
        </w:rPr>
      </w:pPr>
      <w:r w:rsidRPr="001D15BD">
        <w:rPr>
          <w:rFonts w:ascii="Palatino Linotype" w:eastAsia="Palatino Linotype" w:hAnsi="Palatino Linotype" w:cs="Palatino Linotype"/>
          <w:i/>
          <w:sz w:val="22"/>
          <w:szCs w:val="22"/>
        </w:rPr>
        <w:t>Fungir como órgano de apoyo técnico del Comité Coordinador del Sistema Estatal Anticorrupción, a efecto de proveerle la asistencia técnica y los insumos necesarios para el desempeño de sus atribuciones, así como establecer mecanismos de coordinación con las instancias que integran los Sistemas Federal, Estatal y Municipal, a fin de desarrollar vínculos de colaboración que contribuyan al combate de la corrupción en el Estado de México.</w:t>
      </w:r>
    </w:p>
    <w:p w:rsidR="005F2D96" w:rsidRPr="001D15BD" w:rsidRDefault="000A38FD">
      <w:pPr>
        <w:tabs>
          <w:tab w:val="left" w:pos="3963"/>
        </w:tabs>
        <w:spacing w:line="276" w:lineRule="auto"/>
        <w:ind w:left="851" w:right="539"/>
        <w:jc w:val="center"/>
        <w:rPr>
          <w:rFonts w:ascii="Palatino Linotype" w:eastAsia="Palatino Linotype" w:hAnsi="Palatino Linotype" w:cs="Palatino Linotype"/>
          <w:b/>
          <w:i/>
          <w:sz w:val="22"/>
          <w:szCs w:val="22"/>
        </w:rPr>
      </w:pPr>
      <w:r w:rsidRPr="001D15BD">
        <w:rPr>
          <w:rFonts w:ascii="Palatino Linotype" w:eastAsia="Palatino Linotype" w:hAnsi="Palatino Linotype" w:cs="Palatino Linotype"/>
          <w:b/>
          <w:i/>
          <w:sz w:val="22"/>
          <w:szCs w:val="22"/>
        </w:rPr>
        <w:t>V. Estructura Orgánica</w:t>
      </w:r>
    </w:p>
    <w:p w:rsidR="005F2D96" w:rsidRPr="001D15BD" w:rsidRDefault="000A38FD">
      <w:pPr>
        <w:tabs>
          <w:tab w:val="left" w:pos="3963"/>
        </w:tabs>
        <w:spacing w:line="276" w:lineRule="auto"/>
        <w:ind w:left="851" w:right="539"/>
        <w:rPr>
          <w:rFonts w:ascii="Palatino Linotype" w:eastAsia="Palatino Linotype" w:hAnsi="Palatino Linotype" w:cs="Palatino Linotype"/>
          <w:i/>
          <w:sz w:val="22"/>
          <w:szCs w:val="22"/>
        </w:rPr>
      </w:pPr>
      <w:r w:rsidRPr="001D15BD">
        <w:rPr>
          <w:rFonts w:ascii="Palatino Linotype" w:eastAsia="Palatino Linotype" w:hAnsi="Palatino Linotype" w:cs="Palatino Linotype"/>
          <w:i/>
          <w:sz w:val="22"/>
          <w:szCs w:val="22"/>
        </w:rPr>
        <w:t>…</w:t>
      </w:r>
    </w:p>
    <w:p w:rsidR="005F2D96" w:rsidRPr="001D15BD" w:rsidRDefault="000A38FD">
      <w:pPr>
        <w:tabs>
          <w:tab w:val="left" w:pos="3963"/>
        </w:tabs>
        <w:spacing w:line="276" w:lineRule="auto"/>
        <w:ind w:left="851" w:right="539"/>
        <w:rPr>
          <w:rFonts w:ascii="Palatino Linotype" w:eastAsia="Palatino Linotype" w:hAnsi="Palatino Linotype" w:cs="Palatino Linotype"/>
          <w:i/>
          <w:sz w:val="22"/>
          <w:szCs w:val="22"/>
        </w:rPr>
      </w:pPr>
      <w:r w:rsidRPr="001D15BD">
        <w:rPr>
          <w:rFonts w:ascii="Palatino Linotype" w:eastAsia="Palatino Linotype" w:hAnsi="Palatino Linotype" w:cs="Palatino Linotype"/>
          <w:i/>
          <w:sz w:val="22"/>
          <w:szCs w:val="22"/>
        </w:rPr>
        <w:t>41100100041111S Coordinación de Administración y Finanzas</w:t>
      </w:r>
    </w:p>
    <w:p w:rsidR="005F2D96" w:rsidRPr="001D15BD" w:rsidRDefault="000A38FD">
      <w:pPr>
        <w:tabs>
          <w:tab w:val="left" w:pos="3963"/>
        </w:tabs>
        <w:spacing w:line="276" w:lineRule="auto"/>
        <w:ind w:left="851" w:right="539"/>
        <w:rPr>
          <w:rFonts w:ascii="Palatino Linotype" w:eastAsia="Palatino Linotype" w:hAnsi="Palatino Linotype" w:cs="Palatino Linotype"/>
          <w:i/>
          <w:sz w:val="22"/>
          <w:szCs w:val="22"/>
        </w:rPr>
      </w:pPr>
      <w:r w:rsidRPr="001D15BD">
        <w:rPr>
          <w:rFonts w:ascii="Palatino Linotype" w:eastAsia="Palatino Linotype" w:hAnsi="Palatino Linotype" w:cs="Palatino Linotype"/>
          <w:i/>
          <w:sz w:val="22"/>
          <w:szCs w:val="22"/>
        </w:rPr>
        <w:t>…</w:t>
      </w:r>
    </w:p>
    <w:p w:rsidR="005F2D96" w:rsidRPr="001D15BD" w:rsidRDefault="005F2D96">
      <w:pPr>
        <w:tabs>
          <w:tab w:val="left" w:pos="3963"/>
        </w:tabs>
        <w:spacing w:line="276" w:lineRule="auto"/>
        <w:ind w:left="851" w:right="539"/>
        <w:rPr>
          <w:rFonts w:ascii="Palatino Linotype" w:eastAsia="Palatino Linotype" w:hAnsi="Palatino Linotype" w:cs="Palatino Linotype"/>
          <w:i/>
          <w:sz w:val="22"/>
          <w:szCs w:val="22"/>
        </w:rPr>
      </w:pPr>
    </w:p>
    <w:p w:rsidR="005F2D96" w:rsidRPr="001D15BD" w:rsidRDefault="000A38FD">
      <w:pPr>
        <w:tabs>
          <w:tab w:val="left" w:pos="3963"/>
        </w:tabs>
        <w:jc w:val="center"/>
      </w:pPr>
      <w:r w:rsidRPr="001D15BD">
        <w:rPr>
          <w:noProof/>
        </w:rPr>
        <w:lastRenderedPageBreak/>
        <w:drawing>
          <wp:inline distT="0" distB="0" distL="0" distR="0">
            <wp:extent cx="4998820" cy="5109678"/>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998820" cy="5109678"/>
                    </a:xfrm>
                    <a:prstGeom prst="rect">
                      <a:avLst/>
                    </a:prstGeom>
                    <a:ln/>
                  </pic:spPr>
                </pic:pic>
              </a:graphicData>
            </a:graphic>
          </wp:inline>
        </w:drawing>
      </w:r>
      <w:r w:rsidRPr="001D15BD">
        <w:rPr>
          <w:noProof/>
        </w:rPr>
        <mc:AlternateContent>
          <mc:Choice Requires="wpg">
            <w:drawing>
              <wp:anchor distT="0" distB="0" distL="114300" distR="114300" simplePos="0" relativeHeight="251658240" behindDoc="0" locked="0" layoutInCell="1" hidden="0" allowOverlap="1">
                <wp:simplePos x="0" y="0"/>
                <wp:positionH relativeFrom="column">
                  <wp:posOffset>2451100</wp:posOffset>
                </wp:positionH>
                <wp:positionV relativeFrom="paragraph">
                  <wp:posOffset>3657600</wp:posOffset>
                </wp:positionV>
                <wp:extent cx="716204" cy="387020"/>
                <wp:effectExtent l="0" t="0" r="0" b="0"/>
                <wp:wrapNone/>
                <wp:docPr id="8" name="Rectángulo redondeado 8"/>
                <wp:cNvGraphicFramePr/>
                <a:graphic xmlns:a="http://schemas.openxmlformats.org/drawingml/2006/main">
                  <a:graphicData uri="http://schemas.microsoft.com/office/word/2010/wordprocessingShape">
                    <wps:wsp>
                      <wps:cNvSpPr/>
                      <wps:spPr>
                        <a:xfrm>
                          <a:off x="5002186" y="3600778"/>
                          <a:ext cx="687629" cy="358445"/>
                        </a:xfrm>
                        <a:prstGeom prst="roundRect">
                          <a:avLst>
                            <a:gd name="adj" fmla="val 16667"/>
                          </a:avLst>
                        </a:prstGeom>
                        <a:noFill/>
                        <a:ln w="28575" cap="flat" cmpd="sng">
                          <a:solidFill>
                            <a:srgbClr val="FF0000"/>
                          </a:solidFill>
                          <a:prstDash val="solid"/>
                          <a:miter lim="800000"/>
                          <a:headEnd type="none" w="sm" len="sm"/>
                          <a:tailEnd type="none" w="sm" len="sm"/>
                        </a:ln>
                      </wps:spPr>
                      <wps:txbx>
                        <w:txbxContent>
                          <w:p w:rsidR="005F2D96" w:rsidRDefault="005F2D9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2451100</wp:posOffset>
                </wp:positionH>
                <wp:positionV relativeFrom="paragraph">
                  <wp:posOffset>3657600</wp:posOffset>
                </wp:positionV>
                <wp:extent cx="716204" cy="387020"/>
                <wp:effectExtent b="0" l="0" r="0" t="0"/>
                <wp:wrapNone/>
                <wp:docPr id="8"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716204" cy="387020"/>
                        </a:xfrm>
                        <a:prstGeom prst="rect"/>
                        <a:ln/>
                      </pic:spPr>
                    </pic:pic>
                  </a:graphicData>
                </a:graphic>
              </wp:anchor>
            </w:drawing>
          </mc:Fallback>
        </mc:AlternateContent>
      </w:r>
    </w:p>
    <w:p w:rsidR="005F2D96" w:rsidRPr="001D15BD" w:rsidRDefault="005F2D96">
      <w:pPr>
        <w:tabs>
          <w:tab w:val="left" w:pos="3963"/>
        </w:tabs>
      </w:pPr>
    </w:p>
    <w:p w:rsidR="005F2D96" w:rsidRPr="001D15BD" w:rsidRDefault="005F2D96">
      <w:pPr>
        <w:tabs>
          <w:tab w:val="left" w:pos="3963"/>
        </w:tabs>
      </w:pPr>
    </w:p>
    <w:p w:rsidR="005F2D96" w:rsidRPr="001D15BD" w:rsidRDefault="000A38FD">
      <w:pPr>
        <w:tabs>
          <w:tab w:val="left" w:pos="3963"/>
        </w:tabs>
        <w:spacing w:line="276" w:lineRule="auto"/>
        <w:ind w:left="851" w:right="539"/>
        <w:jc w:val="both"/>
        <w:rPr>
          <w:rFonts w:ascii="Palatino Linotype" w:eastAsia="Palatino Linotype" w:hAnsi="Palatino Linotype" w:cs="Palatino Linotype"/>
          <w:b/>
          <w:i/>
          <w:sz w:val="22"/>
          <w:szCs w:val="22"/>
        </w:rPr>
      </w:pPr>
      <w:r w:rsidRPr="001D15BD">
        <w:rPr>
          <w:rFonts w:ascii="Palatino Linotype" w:eastAsia="Palatino Linotype" w:hAnsi="Palatino Linotype" w:cs="Palatino Linotype"/>
          <w:b/>
          <w:i/>
          <w:sz w:val="22"/>
          <w:szCs w:val="22"/>
        </w:rPr>
        <w:t>41100100040000S COORDINACIÓN DE ADMINISTRACIÓN Y FINANZAS</w:t>
      </w:r>
    </w:p>
    <w:p w:rsidR="005F2D96" w:rsidRPr="001D15BD" w:rsidRDefault="000A38FD">
      <w:pPr>
        <w:tabs>
          <w:tab w:val="left" w:pos="3963"/>
        </w:tabs>
        <w:spacing w:line="276" w:lineRule="auto"/>
        <w:ind w:left="851" w:right="539"/>
        <w:rPr>
          <w:rFonts w:ascii="Palatino Linotype" w:eastAsia="Palatino Linotype" w:hAnsi="Palatino Linotype" w:cs="Palatino Linotype"/>
          <w:b/>
          <w:i/>
          <w:sz w:val="22"/>
          <w:szCs w:val="22"/>
        </w:rPr>
      </w:pPr>
      <w:r w:rsidRPr="001D15BD">
        <w:rPr>
          <w:rFonts w:ascii="Palatino Linotype" w:eastAsia="Palatino Linotype" w:hAnsi="Palatino Linotype" w:cs="Palatino Linotype"/>
          <w:b/>
          <w:i/>
          <w:sz w:val="22"/>
          <w:szCs w:val="22"/>
        </w:rPr>
        <w:t xml:space="preserve">OBJETIVO: </w:t>
      </w:r>
    </w:p>
    <w:p w:rsidR="005F2D96" w:rsidRPr="001D15BD" w:rsidRDefault="000A38FD">
      <w:pPr>
        <w:tabs>
          <w:tab w:val="left" w:pos="3963"/>
        </w:tabs>
        <w:spacing w:line="276" w:lineRule="auto"/>
        <w:ind w:left="851" w:right="539"/>
        <w:jc w:val="both"/>
        <w:rPr>
          <w:rFonts w:ascii="Palatino Linotype" w:eastAsia="Palatino Linotype" w:hAnsi="Palatino Linotype" w:cs="Palatino Linotype"/>
          <w:i/>
          <w:sz w:val="22"/>
          <w:szCs w:val="22"/>
        </w:rPr>
      </w:pPr>
      <w:r w:rsidRPr="001D15BD">
        <w:rPr>
          <w:rFonts w:ascii="Palatino Linotype" w:eastAsia="Palatino Linotype" w:hAnsi="Palatino Linotype" w:cs="Palatino Linotype"/>
          <w:i/>
          <w:sz w:val="22"/>
          <w:szCs w:val="22"/>
        </w:rPr>
        <w:t xml:space="preserve">Programar, planear, organizar, gestionar y controlar el aprovechamiento de los recursos humanos, materiales, financieros y servicios generales, coadyuvando al logro de los objetivos institucionales de las unidades administrativas de la Secretaría Ejecutiva, de </w:t>
      </w:r>
      <w:r w:rsidRPr="001D15BD">
        <w:rPr>
          <w:rFonts w:ascii="Palatino Linotype" w:eastAsia="Palatino Linotype" w:hAnsi="Palatino Linotype" w:cs="Palatino Linotype"/>
          <w:i/>
          <w:sz w:val="22"/>
          <w:szCs w:val="22"/>
        </w:rPr>
        <w:lastRenderedPageBreak/>
        <w:t>acuerdo con sus planes y proyectos y con base en el presupuesto autorizado en apego a la normatividad vigente y a las políticas de racionalidad, austeridad y disciplina presupuestal.</w:t>
      </w:r>
    </w:p>
    <w:p w:rsidR="005F2D96" w:rsidRPr="001D15BD" w:rsidRDefault="000A38FD">
      <w:pPr>
        <w:tabs>
          <w:tab w:val="left" w:pos="3963"/>
        </w:tabs>
        <w:spacing w:line="276" w:lineRule="auto"/>
        <w:ind w:left="851" w:right="539"/>
        <w:jc w:val="both"/>
        <w:rPr>
          <w:rFonts w:ascii="Palatino Linotype" w:eastAsia="Palatino Linotype" w:hAnsi="Palatino Linotype" w:cs="Palatino Linotype"/>
          <w:b/>
          <w:i/>
          <w:sz w:val="22"/>
          <w:szCs w:val="22"/>
        </w:rPr>
      </w:pPr>
      <w:r w:rsidRPr="001D15BD">
        <w:rPr>
          <w:rFonts w:ascii="Palatino Linotype" w:eastAsia="Palatino Linotype" w:hAnsi="Palatino Linotype" w:cs="Palatino Linotype"/>
          <w:b/>
          <w:i/>
          <w:sz w:val="22"/>
          <w:szCs w:val="22"/>
        </w:rPr>
        <w:t>FUNCIONES:</w:t>
      </w:r>
    </w:p>
    <w:p w:rsidR="005F2D96" w:rsidRPr="001D15BD" w:rsidRDefault="000A38FD">
      <w:pPr>
        <w:pBdr>
          <w:top w:val="nil"/>
          <w:left w:val="nil"/>
          <w:bottom w:val="nil"/>
          <w:right w:val="nil"/>
          <w:between w:val="nil"/>
        </w:pBdr>
        <w:tabs>
          <w:tab w:val="left" w:pos="3963"/>
        </w:tabs>
        <w:spacing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i/>
          <w:color w:val="000000"/>
          <w:sz w:val="22"/>
          <w:szCs w:val="22"/>
        </w:rPr>
        <w:t>...</w:t>
      </w:r>
    </w:p>
    <w:p w:rsidR="005F2D96" w:rsidRPr="001D15BD" w:rsidRDefault="000A38FD">
      <w:pPr>
        <w:numPr>
          <w:ilvl w:val="0"/>
          <w:numId w:val="3"/>
        </w:numPr>
        <w:pBdr>
          <w:top w:val="nil"/>
          <w:left w:val="nil"/>
          <w:bottom w:val="nil"/>
          <w:right w:val="nil"/>
          <w:between w:val="nil"/>
        </w:pBdr>
        <w:spacing w:line="276" w:lineRule="auto"/>
        <w:ind w:left="851" w:right="539" w:firstLine="0"/>
        <w:jc w:val="both"/>
        <w:rPr>
          <w:rFonts w:ascii="Palatino Linotype" w:eastAsia="Palatino Linotype" w:hAnsi="Palatino Linotype" w:cs="Palatino Linotype"/>
          <w:b/>
          <w:i/>
          <w:color w:val="000000"/>
          <w:sz w:val="22"/>
          <w:szCs w:val="22"/>
          <w:u w:val="single"/>
        </w:rPr>
      </w:pPr>
      <w:r w:rsidRPr="001D15BD">
        <w:rPr>
          <w:rFonts w:ascii="Palatino Linotype" w:eastAsia="Palatino Linotype" w:hAnsi="Palatino Linotype" w:cs="Palatino Linotype"/>
          <w:b/>
          <w:i/>
          <w:color w:val="000000"/>
          <w:sz w:val="22"/>
          <w:szCs w:val="22"/>
          <w:u w:val="single"/>
        </w:rPr>
        <w:t>Coordinar los trámites de alta, baja, cambios, permisos, licencias, registro y control de asistencia y puntualidad del personal, así como los trámites relacionados con la administración y desarrollo de los recursos humanos adscritos a la Secretaría Ejecutiva.</w:t>
      </w:r>
    </w:p>
    <w:p w:rsidR="005F2D96" w:rsidRPr="001D15BD" w:rsidRDefault="000A38FD">
      <w:pPr>
        <w:numPr>
          <w:ilvl w:val="0"/>
          <w:numId w:val="3"/>
        </w:numPr>
        <w:pBdr>
          <w:top w:val="nil"/>
          <w:left w:val="nil"/>
          <w:bottom w:val="nil"/>
          <w:right w:val="nil"/>
          <w:between w:val="nil"/>
        </w:pBdr>
        <w:spacing w:after="160" w:line="276" w:lineRule="auto"/>
        <w:ind w:left="851" w:right="539" w:firstLine="0"/>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i/>
          <w:color w:val="000000"/>
          <w:sz w:val="22"/>
          <w:szCs w:val="22"/>
        </w:rPr>
        <w:t>Verificar que los trámites de movimientos de personal que gestione el Departamento se atiendan bajo las disposiciones emitidas por la Dirección General de Personal.</w:t>
      </w:r>
    </w:p>
    <w:p w:rsidR="005F2D96" w:rsidRPr="001D15BD" w:rsidRDefault="000A38FD">
      <w:pPr>
        <w:tabs>
          <w:tab w:val="left" w:pos="3963"/>
        </w:tabs>
        <w:spacing w:line="276" w:lineRule="auto"/>
        <w:ind w:left="851" w:right="539"/>
        <w:jc w:val="both"/>
        <w:rPr>
          <w:rFonts w:ascii="Palatino Linotype" w:eastAsia="Palatino Linotype" w:hAnsi="Palatino Linotype" w:cs="Palatino Linotype"/>
          <w:i/>
          <w:sz w:val="22"/>
          <w:szCs w:val="22"/>
        </w:rPr>
      </w:pPr>
      <w:r w:rsidRPr="001D15BD">
        <w:rPr>
          <w:rFonts w:ascii="Palatino Linotype" w:eastAsia="Palatino Linotype" w:hAnsi="Palatino Linotype" w:cs="Palatino Linotype"/>
          <w:i/>
          <w:sz w:val="22"/>
          <w:szCs w:val="22"/>
        </w:rPr>
        <w:t>…</w:t>
      </w:r>
    </w:p>
    <w:p w:rsidR="005F2D96" w:rsidRPr="001D15BD" w:rsidRDefault="000A38FD">
      <w:pPr>
        <w:numPr>
          <w:ilvl w:val="0"/>
          <w:numId w:val="3"/>
        </w:numPr>
        <w:pBdr>
          <w:top w:val="nil"/>
          <w:left w:val="nil"/>
          <w:bottom w:val="nil"/>
          <w:right w:val="nil"/>
          <w:between w:val="nil"/>
        </w:pBdr>
        <w:spacing w:after="160" w:line="276" w:lineRule="auto"/>
        <w:ind w:left="851" w:right="539" w:firstLine="0"/>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i/>
          <w:color w:val="000000"/>
          <w:sz w:val="22"/>
          <w:szCs w:val="22"/>
        </w:rPr>
        <w:t>Revisar y tramitar las solicitudes de información pública presentadas por los medios y formas señaladas en la Ley de Transparencia y Acceso a la Información Pública del Estado de México.</w:t>
      </w:r>
    </w:p>
    <w:p w:rsidR="005F2D96" w:rsidRPr="001D15BD" w:rsidRDefault="005F2D96">
      <w:pPr>
        <w:tabs>
          <w:tab w:val="left" w:pos="3963"/>
        </w:tabs>
        <w:spacing w:line="276" w:lineRule="auto"/>
        <w:ind w:left="851" w:right="539"/>
        <w:jc w:val="both"/>
        <w:rPr>
          <w:rFonts w:ascii="Palatino Linotype" w:eastAsia="Palatino Linotype" w:hAnsi="Palatino Linotype" w:cs="Palatino Linotype"/>
          <w:i/>
          <w:sz w:val="22"/>
          <w:szCs w:val="22"/>
        </w:rPr>
      </w:pPr>
    </w:p>
    <w:p w:rsidR="005F2D96" w:rsidRPr="001D15BD" w:rsidRDefault="000A38FD">
      <w:pPr>
        <w:numPr>
          <w:ilvl w:val="0"/>
          <w:numId w:val="3"/>
        </w:numPr>
        <w:pBdr>
          <w:top w:val="nil"/>
          <w:left w:val="nil"/>
          <w:bottom w:val="nil"/>
          <w:right w:val="nil"/>
          <w:between w:val="nil"/>
        </w:pBdr>
        <w:spacing w:line="276" w:lineRule="auto"/>
        <w:ind w:left="851" w:right="539" w:firstLine="0"/>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i/>
          <w:color w:val="000000"/>
          <w:sz w:val="22"/>
          <w:szCs w:val="22"/>
          <w:u w:val="single"/>
        </w:rPr>
        <w:t>Verificar que las medidas preventivas y correctivas, derivadas de las auditorías internas y externas, se apliquen en tiempo y forma</w:t>
      </w:r>
      <w:r w:rsidRPr="001D15BD">
        <w:rPr>
          <w:rFonts w:ascii="Palatino Linotype" w:eastAsia="Palatino Linotype" w:hAnsi="Palatino Linotype" w:cs="Palatino Linotype"/>
          <w:i/>
          <w:color w:val="000000"/>
          <w:sz w:val="22"/>
          <w:szCs w:val="22"/>
        </w:rPr>
        <w:t>.</w:t>
      </w:r>
    </w:p>
    <w:p w:rsidR="005F2D96" w:rsidRPr="001D15BD" w:rsidRDefault="005F2D96">
      <w:pPr>
        <w:pBdr>
          <w:top w:val="nil"/>
          <w:left w:val="nil"/>
          <w:bottom w:val="nil"/>
          <w:right w:val="nil"/>
          <w:between w:val="nil"/>
        </w:pBdr>
        <w:ind w:left="720"/>
        <w:rPr>
          <w:rFonts w:ascii="Palatino Linotype" w:eastAsia="Palatino Linotype" w:hAnsi="Palatino Linotype" w:cs="Palatino Linotype"/>
          <w:i/>
          <w:color w:val="000000"/>
          <w:sz w:val="22"/>
          <w:szCs w:val="22"/>
        </w:rPr>
      </w:pPr>
    </w:p>
    <w:p w:rsidR="005F2D96" w:rsidRPr="001D15BD" w:rsidRDefault="000A38FD">
      <w:pPr>
        <w:pBdr>
          <w:top w:val="nil"/>
          <w:left w:val="nil"/>
          <w:bottom w:val="nil"/>
          <w:right w:val="nil"/>
          <w:between w:val="nil"/>
        </w:pBdr>
        <w:spacing w:line="276" w:lineRule="auto"/>
        <w:ind w:left="851" w:right="539"/>
        <w:jc w:val="both"/>
        <w:rPr>
          <w:rFonts w:ascii="Palatino Linotype" w:eastAsia="Palatino Linotype" w:hAnsi="Palatino Linotype" w:cs="Palatino Linotype"/>
          <w:color w:val="000000"/>
          <w:sz w:val="22"/>
          <w:szCs w:val="22"/>
        </w:rPr>
      </w:pPr>
      <w:r w:rsidRPr="001D15BD">
        <w:rPr>
          <w:rFonts w:ascii="Palatino Linotype" w:eastAsia="Palatino Linotype" w:hAnsi="Palatino Linotype" w:cs="Palatino Linotype"/>
          <w:color w:val="000000"/>
          <w:sz w:val="22"/>
          <w:szCs w:val="22"/>
        </w:rPr>
        <w:t>(Énfasis añadido)</w:t>
      </w:r>
    </w:p>
    <w:p w:rsidR="005F2D96" w:rsidRPr="001D15BD" w:rsidRDefault="005F2D96">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rPr>
      </w:pPr>
    </w:p>
    <w:p w:rsidR="005F2D96" w:rsidRPr="001D15BD" w:rsidRDefault="000A38FD">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El Estatuto Orgánico de la Secretaría Ejecutiva del Sistema Estatal Anticorrupción menciona:</w:t>
      </w:r>
    </w:p>
    <w:p w:rsidR="005F2D96" w:rsidRPr="001D15BD" w:rsidRDefault="005F2D96">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5F2D96" w:rsidRPr="001D15BD" w:rsidRDefault="000A38FD">
      <w:pPr>
        <w:pBdr>
          <w:top w:val="nil"/>
          <w:left w:val="nil"/>
          <w:bottom w:val="nil"/>
          <w:right w:val="nil"/>
          <w:between w:val="nil"/>
        </w:pBdr>
        <w:spacing w:line="276" w:lineRule="auto"/>
        <w:ind w:left="851" w:right="539"/>
        <w:jc w:val="center"/>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t>SECCIÓN SEGUNDA</w:t>
      </w:r>
    </w:p>
    <w:p w:rsidR="005F2D96" w:rsidRPr="001D15BD" w:rsidRDefault="000A38FD">
      <w:pPr>
        <w:pBdr>
          <w:top w:val="nil"/>
          <w:left w:val="nil"/>
          <w:bottom w:val="nil"/>
          <w:right w:val="nil"/>
          <w:between w:val="nil"/>
        </w:pBdr>
        <w:spacing w:line="276" w:lineRule="auto"/>
        <w:ind w:left="851" w:right="539"/>
        <w:jc w:val="center"/>
        <w:rPr>
          <w:rFonts w:ascii="Palatino Linotype" w:eastAsia="Palatino Linotype" w:hAnsi="Palatino Linotype" w:cs="Palatino Linotype"/>
          <w:b/>
          <w:i/>
          <w:color w:val="000000"/>
          <w:sz w:val="22"/>
          <w:szCs w:val="22"/>
        </w:rPr>
      </w:pPr>
      <w:r w:rsidRPr="001D15BD">
        <w:rPr>
          <w:rFonts w:ascii="Palatino Linotype" w:eastAsia="Palatino Linotype" w:hAnsi="Palatino Linotype" w:cs="Palatino Linotype"/>
          <w:b/>
          <w:i/>
          <w:color w:val="000000"/>
          <w:sz w:val="22"/>
          <w:szCs w:val="22"/>
        </w:rPr>
        <w:t>DEL SECRETARIO TÉCNICO</w:t>
      </w:r>
    </w:p>
    <w:p w:rsidR="005F2D96" w:rsidRPr="001D15BD" w:rsidRDefault="005F2D96">
      <w:pPr>
        <w:pBdr>
          <w:top w:val="nil"/>
          <w:left w:val="nil"/>
          <w:bottom w:val="nil"/>
          <w:right w:val="nil"/>
          <w:between w:val="nil"/>
        </w:pBdr>
        <w:spacing w:line="276" w:lineRule="auto"/>
        <w:ind w:left="851" w:right="539"/>
        <w:jc w:val="both"/>
        <w:rPr>
          <w:rFonts w:ascii="Palatino Linotype" w:eastAsia="Palatino Linotype" w:hAnsi="Palatino Linotype" w:cs="Palatino Linotype"/>
          <w:i/>
          <w:color w:val="000000"/>
          <w:sz w:val="22"/>
          <w:szCs w:val="22"/>
        </w:rPr>
      </w:pPr>
    </w:p>
    <w:p w:rsidR="005F2D96" w:rsidRPr="001D15BD" w:rsidRDefault="000A38FD">
      <w:pPr>
        <w:pBdr>
          <w:top w:val="nil"/>
          <w:left w:val="nil"/>
          <w:bottom w:val="nil"/>
          <w:right w:val="nil"/>
          <w:between w:val="nil"/>
        </w:pBdr>
        <w:spacing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lastRenderedPageBreak/>
        <w:t xml:space="preserve">Artículo 16.- </w:t>
      </w:r>
      <w:r w:rsidRPr="001D15BD">
        <w:rPr>
          <w:rFonts w:ascii="Palatino Linotype" w:eastAsia="Palatino Linotype" w:hAnsi="Palatino Linotype" w:cs="Palatino Linotype"/>
          <w:i/>
          <w:color w:val="000000"/>
          <w:sz w:val="22"/>
          <w:szCs w:val="22"/>
        </w:rPr>
        <w:t xml:space="preserve">El Secretario Técnico es el servidor público que tiene a su cargo las funciones de dirección de la Secretaría Ejecutiva, quien ejercerá las atribuciones previstas en la Ley y en el presente Estatuto Orgánico. </w:t>
      </w:r>
    </w:p>
    <w:p w:rsidR="005F2D96" w:rsidRPr="001D15BD" w:rsidRDefault="005F2D96">
      <w:pPr>
        <w:pBdr>
          <w:top w:val="nil"/>
          <w:left w:val="nil"/>
          <w:bottom w:val="nil"/>
          <w:right w:val="nil"/>
          <w:between w:val="nil"/>
        </w:pBdr>
        <w:spacing w:line="276" w:lineRule="auto"/>
        <w:ind w:left="851" w:right="539"/>
        <w:jc w:val="both"/>
        <w:rPr>
          <w:rFonts w:ascii="Palatino Linotype" w:eastAsia="Palatino Linotype" w:hAnsi="Palatino Linotype" w:cs="Palatino Linotype"/>
          <w:i/>
          <w:color w:val="000000"/>
          <w:sz w:val="22"/>
          <w:szCs w:val="22"/>
        </w:rPr>
      </w:pPr>
    </w:p>
    <w:p w:rsidR="005F2D96" w:rsidRPr="001D15BD" w:rsidRDefault="000A38FD">
      <w:pPr>
        <w:pBdr>
          <w:top w:val="nil"/>
          <w:left w:val="nil"/>
          <w:bottom w:val="nil"/>
          <w:right w:val="nil"/>
          <w:between w:val="nil"/>
        </w:pBdr>
        <w:spacing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t xml:space="preserve">Artículo 17.- </w:t>
      </w:r>
      <w:r w:rsidRPr="001D15BD">
        <w:rPr>
          <w:rFonts w:ascii="Palatino Linotype" w:eastAsia="Palatino Linotype" w:hAnsi="Palatino Linotype" w:cs="Palatino Linotype"/>
          <w:i/>
          <w:color w:val="000000"/>
          <w:sz w:val="22"/>
          <w:szCs w:val="22"/>
        </w:rPr>
        <w:t xml:space="preserve">Para el estudio, planeación y despacho de los asuntos de su competencia, el Secretario Técnico se auxiliará de las unidades administrativas básicas siguientes: </w:t>
      </w:r>
    </w:p>
    <w:p w:rsidR="005F2D96" w:rsidRPr="001D15BD" w:rsidRDefault="000A38FD">
      <w:pPr>
        <w:pBdr>
          <w:top w:val="nil"/>
          <w:left w:val="nil"/>
          <w:bottom w:val="nil"/>
          <w:right w:val="nil"/>
          <w:between w:val="nil"/>
        </w:pBdr>
        <w:spacing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t xml:space="preserve">I. </w:t>
      </w:r>
      <w:r w:rsidRPr="001D15BD">
        <w:rPr>
          <w:rFonts w:ascii="Palatino Linotype" w:eastAsia="Palatino Linotype" w:hAnsi="Palatino Linotype" w:cs="Palatino Linotype"/>
          <w:i/>
          <w:color w:val="000000"/>
          <w:sz w:val="22"/>
          <w:szCs w:val="22"/>
        </w:rPr>
        <w:t xml:space="preserve">Dirección General de Vinculación Interinstitucional, </w:t>
      </w:r>
    </w:p>
    <w:p w:rsidR="005F2D96" w:rsidRPr="001D15BD" w:rsidRDefault="000A38FD">
      <w:pPr>
        <w:pBdr>
          <w:top w:val="nil"/>
          <w:left w:val="nil"/>
          <w:bottom w:val="nil"/>
          <w:right w:val="nil"/>
          <w:between w:val="nil"/>
        </w:pBdr>
        <w:spacing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t xml:space="preserve">II. </w:t>
      </w:r>
      <w:r w:rsidRPr="001D15BD">
        <w:rPr>
          <w:rFonts w:ascii="Palatino Linotype" w:eastAsia="Palatino Linotype" w:hAnsi="Palatino Linotype" w:cs="Palatino Linotype"/>
          <w:i/>
          <w:color w:val="000000"/>
          <w:sz w:val="22"/>
          <w:szCs w:val="22"/>
        </w:rPr>
        <w:t xml:space="preserve">Dirección General de Políticas Públicas y Riesgos en Materia Anticorrupción, </w:t>
      </w:r>
    </w:p>
    <w:p w:rsidR="005F2D96" w:rsidRPr="001D15BD" w:rsidRDefault="000A38FD">
      <w:pPr>
        <w:pBdr>
          <w:top w:val="nil"/>
          <w:left w:val="nil"/>
          <w:bottom w:val="nil"/>
          <w:right w:val="nil"/>
          <w:between w:val="nil"/>
        </w:pBdr>
        <w:spacing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t xml:space="preserve">III. </w:t>
      </w:r>
      <w:r w:rsidRPr="001D15BD">
        <w:rPr>
          <w:rFonts w:ascii="Palatino Linotype" w:eastAsia="Palatino Linotype" w:hAnsi="Palatino Linotype" w:cs="Palatino Linotype"/>
          <w:i/>
          <w:color w:val="000000"/>
          <w:sz w:val="22"/>
          <w:szCs w:val="22"/>
        </w:rPr>
        <w:t xml:space="preserve">Dirección General de Servicios Tecnológicos y Plataforma Digital, </w:t>
      </w:r>
    </w:p>
    <w:p w:rsidR="005F2D96" w:rsidRPr="001D15BD" w:rsidRDefault="000A38FD">
      <w:pPr>
        <w:pBdr>
          <w:top w:val="nil"/>
          <w:left w:val="nil"/>
          <w:bottom w:val="nil"/>
          <w:right w:val="nil"/>
          <w:between w:val="nil"/>
        </w:pBdr>
        <w:spacing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t xml:space="preserve">IV. </w:t>
      </w:r>
      <w:r w:rsidRPr="001D15BD">
        <w:rPr>
          <w:rFonts w:ascii="Palatino Linotype" w:eastAsia="Palatino Linotype" w:hAnsi="Palatino Linotype" w:cs="Palatino Linotype"/>
          <w:i/>
          <w:color w:val="000000"/>
          <w:sz w:val="22"/>
          <w:szCs w:val="22"/>
        </w:rPr>
        <w:t>Unidad de Asuntos Jurídicos e Igualdad de Género, y</w:t>
      </w:r>
      <w:r w:rsidRPr="001D15BD">
        <w:rPr>
          <w:rFonts w:ascii="Palatino Linotype" w:eastAsia="Palatino Linotype" w:hAnsi="Palatino Linotype" w:cs="Palatino Linotype"/>
          <w:b/>
          <w:i/>
          <w:color w:val="000000"/>
          <w:sz w:val="22"/>
          <w:szCs w:val="22"/>
        </w:rPr>
        <w:t xml:space="preserve"> </w:t>
      </w:r>
    </w:p>
    <w:p w:rsidR="005F2D96" w:rsidRPr="001D15BD" w:rsidRDefault="000A38FD">
      <w:pPr>
        <w:pBdr>
          <w:top w:val="nil"/>
          <w:left w:val="nil"/>
          <w:bottom w:val="nil"/>
          <w:right w:val="nil"/>
          <w:between w:val="nil"/>
        </w:pBdr>
        <w:spacing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t xml:space="preserve">V. </w:t>
      </w:r>
      <w:r w:rsidRPr="001D15BD">
        <w:rPr>
          <w:rFonts w:ascii="Palatino Linotype" w:eastAsia="Palatino Linotype" w:hAnsi="Palatino Linotype" w:cs="Palatino Linotype"/>
          <w:b/>
          <w:i/>
          <w:color w:val="000000"/>
          <w:sz w:val="22"/>
          <w:szCs w:val="22"/>
          <w:u w:val="single"/>
        </w:rPr>
        <w:t>Coordinación de Administración y Finanzas</w:t>
      </w:r>
      <w:r w:rsidRPr="001D15BD">
        <w:rPr>
          <w:rFonts w:ascii="Palatino Linotype" w:eastAsia="Palatino Linotype" w:hAnsi="Palatino Linotype" w:cs="Palatino Linotype"/>
          <w:b/>
          <w:i/>
          <w:color w:val="000000"/>
          <w:sz w:val="22"/>
          <w:szCs w:val="22"/>
        </w:rPr>
        <w:t xml:space="preserve">. </w:t>
      </w:r>
    </w:p>
    <w:p w:rsidR="005F2D96" w:rsidRPr="001D15BD" w:rsidRDefault="000A38FD">
      <w:pPr>
        <w:pBdr>
          <w:top w:val="nil"/>
          <w:left w:val="nil"/>
          <w:bottom w:val="nil"/>
          <w:right w:val="nil"/>
          <w:between w:val="nil"/>
        </w:pBdr>
        <w:spacing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t xml:space="preserve">VI. </w:t>
      </w:r>
      <w:r w:rsidRPr="001D15BD">
        <w:rPr>
          <w:rFonts w:ascii="Palatino Linotype" w:eastAsia="Palatino Linotype" w:hAnsi="Palatino Linotype" w:cs="Palatino Linotype"/>
          <w:i/>
          <w:color w:val="000000"/>
          <w:sz w:val="22"/>
          <w:szCs w:val="22"/>
        </w:rPr>
        <w:t xml:space="preserve">Derogada. </w:t>
      </w:r>
    </w:p>
    <w:p w:rsidR="005F2D96" w:rsidRPr="001D15BD" w:rsidRDefault="000A38FD">
      <w:pPr>
        <w:spacing w:line="276" w:lineRule="auto"/>
        <w:ind w:left="851" w:right="539"/>
        <w:jc w:val="both"/>
        <w:rPr>
          <w:rFonts w:ascii="Palatino Linotype" w:eastAsia="Palatino Linotype" w:hAnsi="Palatino Linotype" w:cs="Palatino Linotype"/>
          <w:i/>
          <w:sz w:val="22"/>
          <w:szCs w:val="22"/>
        </w:rPr>
      </w:pPr>
      <w:r w:rsidRPr="001D15BD">
        <w:rPr>
          <w:rFonts w:ascii="Palatino Linotype" w:eastAsia="Palatino Linotype" w:hAnsi="Palatino Linotype" w:cs="Palatino Linotype"/>
          <w:i/>
          <w:sz w:val="22"/>
          <w:szCs w:val="22"/>
        </w:rPr>
        <w:t>…</w:t>
      </w:r>
    </w:p>
    <w:p w:rsidR="005F2D96" w:rsidRPr="001D15BD" w:rsidRDefault="000A38FD">
      <w:pPr>
        <w:pBdr>
          <w:top w:val="nil"/>
          <w:left w:val="nil"/>
          <w:bottom w:val="nil"/>
          <w:right w:val="nil"/>
          <w:between w:val="nil"/>
        </w:pBdr>
        <w:spacing w:line="276" w:lineRule="auto"/>
        <w:ind w:left="851" w:right="539"/>
        <w:jc w:val="center"/>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t>CAPÍTULO III</w:t>
      </w:r>
    </w:p>
    <w:p w:rsidR="005F2D96" w:rsidRPr="001D15BD" w:rsidRDefault="000A38FD">
      <w:pPr>
        <w:spacing w:line="276" w:lineRule="auto"/>
        <w:ind w:left="851" w:right="539"/>
        <w:jc w:val="center"/>
        <w:rPr>
          <w:rFonts w:ascii="Palatino Linotype" w:eastAsia="Palatino Linotype" w:hAnsi="Palatino Linotype" w:cs="Palatino Linotype"/>
          <w:b/>
          <w:i/>
          <w:sz w:val="22"/>
          <w:szCs w:val="22"/>
        </w:rPr>
      </w:pPr>
      <w:r w:rsidRPr="001D15BD">
        <w:rPr>
          <w:rFonts w:ascii="Palatino Linotype" w:eastAsia="Palatino Linotype" w:hAnsi="Palatino Linotype" w:cs="Palatino Linotype"/>
          <w:b/>
          <w:i/>
          <w:sz w:val="22"/>
          <w:szCs w:val="22"/>
        </w:rPr>
        <w:t>ATRIBUCIONES GENÉRICAS DE LAS Y LOS TITULARES DE LAS UNIDADES ADMINISTRATIVAS</w:t>
      </w:r>
    </w:p>
    <w:p w:rsidR="005F2D96" w:rsidRPr="001D15BD" w:rsidRDefault="000A38FD">
      <w:pPr>
        <w:spacing w:line="276" w:lineRule="auto"/>
        <w:ind w:left="851" w:right="539"/>
        <w:jc w:val="both"/>
        <w:rPr>
          <w:rFonts w:ascii="Palatino Linotype" w:eastAsia="Palatino Linotype" w:hAnsi="Palatino Linotype" w:cs="Palatino Linotype"/>
          <w:i/>
          <w:sz w:val="22"/>
          <w:szCs w:val="22"/>
        </w:rPr>
      </w:pPr>
      <w:r w:rsidRPr="001D15BD">
        <w:rPr>
          <w:rFonts w:ascii="Palatino Linotype" w:eastAsia="Palatino Linotype" w:hAnsi="Palatino Linotype" w:cs="Palatino Linotype"/>
          <w:b/>
          <w:i/>
          <w:sz w:val="22"/>
          <w:szCs w:val="22"/>
        </w:rPr>
        <w:t xml:space="preserve">Artículo 20.- </w:t>
      </w:r>
      <w:r w:rsidRPr="001D15BD">
        <w:rPr>
          <w:rFonts w:ascii="Palatino Linotype" w:eastAsia="Palatino Linotype" w:hAnsi="Palatino Linotype" w:cs="Palatino Linotype"/>
          <w:i/>
          <w:sz w:val="22"/>
          <w:szCs w:val="22"/>
        </w:rPr>
        <w:t>Las y los titulares de las unidades administrativas que conforman la estructura orgánica, tendrán además de las atribuciones específicas señaladas en el presente Estatuto Orgánico, las siguientes:</w:t>
      </w:r>
    </w:p>
    <w:p w:rsidR="005F2D96" w:rsidRPr="001D15BD" w:rsidRDefault="000A38FD">
      <w:pPr>
        <w:spacing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i/>
          <w:color w:val="000000"/>
          <w:sz w:val="22"/>
          <w:szCs w:val="22"/>
        </w:rPr>
        <w:t>…</w:t>
      </w:r>
    </w:p>
    <w:p w:rsidR="005F2D96" w:rsidRPr="001D15BD" w:rsidRDefault="005F2D96">
      <w:pPr>
        <w:spacing w:line="276" w:lineRule="auto"/>
        <w:ind w:left="851" w:right="539"/>
        <w:jc w:val="both"/>
        <w:rPr>
          <w:rFonts w:ascii="Palatino Linotype" w:eastAsia="Palatino Linotype" w:hAnsi="Palatino Linotype" w:cs="Palatino Linotype"/>
          <w:i/>
          <w:color w:val="000000"/>
          <w:sz w:val="22"/>
          <w:szCs w:val="22"/>
        </w:rPr>
      </w:pPr>
    </w:p>
    <w:p w:rsidR="005F2D96" w:rsidRPr="001D15BD" w:rsidRDefault="000A38FD">
      <w:pPr>
        <w:spacing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t xml:space="preserve">X. </w:t>
      </w:r>
      <w:r w:rsidRPr="001D15BD">
        <w:rPr>
          <w:rFonts w:ascii="Palatino Linotype" w:eastAsia="Palatino Linotype" w:hAnsi="Palatino Linotype" w:cs="Palatino Linotype"/>
          <w:i/>
          <w:color w:val="000000"/>
          <w:sz w:val="22"/>
          <w:szCs w:val="22"/>
          <w:u w:val="single"/>
        </w:rPr>
        <w:t>Administrar y controlar responsablemente los recursos human</w:t>
      </w:r>
      <w:r w:rsidRPr="001D15BD">
        <w:rPr>
          <w:rFonts w:ascii="Palatino Linotype" w:eastAsia="Palatino Linotype" w:hAnsi="Palatino Linotype" w:cs="Palatino Linotype"/>
          <w:i/>
          <w:color w:val="000000"/>
          <w:sz w:val="22"/>
          <w:szCs w:val="22"/>
        </w:rPr>
        <w:t xml:space="preserve">os, materiales, financieros y técnicos, así como los servicios generales que sean autorizados a la unidad administrativa a su cargo; </w:t>
      </w:r>
    </w:p>
    <w:p w:rsidR="005F2D96" w:rsidRPr="001D15BD" w:rsidRDefault="000A38FD">
      <w:pPr>
        <w:spacing w:line="276" w:lineRule="auto"/>
        <w:ind w:left="851" w:right="539"/>
        <w:jc w:val="both"/>
        <w:rPr>
          <w:rFonts w:ascii="Palatino Linotype" w:eastAsia="Palatino Linotype" w:hAnsi="Palatino Linotype" w:cs="Palatino Linotype"/>
          <w:i/>
          <w:sz w:val="22"/>
          <w:szCs w:val="22"/>
        </w:rPr>
      </w:pPr>
      <w:r w:rsidRPr="001D15BD">
        <w:rPr>
          <w:rFonts w:ascii="Palatino Linotype" w:eastAsia="Palatino Linotype" w:hAnsi="Palatino Linotype" w:cs="Palatino Linotype"/>
          <w:i/>
          <w:sz w:val="22"/>
          <w:szCs w:val="22"/>
        </w:rPr>
        <w:t>…</w:t>
      </w:r>
    </w:p>
    <w:p w:rsidR="005F2D96" w:rsidRPr="001D15BD" w:rsidRDefault="000A38FD">
      <w:pPr>
        <w:spacing w:after="137"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t xml:space="preserve">XIII. </w:t>
      </w:r>
      <w:r w:rsidRPr="001D15BD">
        <w:rPr>
          <w:rFonts w:ascii="Palatino Linotype" w:eastAsia="Palatino Linotype" w:hAnsi="Palatino Linotype" w:cs="Palatino Linotype"/>
          <w:i/>
          <w:color w:val="000000"/>
          <w:sz w:val="22"/>
          <w:szCs w:val="22"/>
        </w:rPr>
        <w:t xml:space="preserve">Ejercer las atribuciones que tengan a su cargo, en congruencia con lo establecido en las Leyes de la materia, en total apego a la suficiencia presupuestal establecida para los planes, programas y metas aprobadas, así como coadyuvar con las demás unidades administrativas de la Secretaría Ejecutiva, para dar cumplimiento a las atribuciones comunes en el ámbito de sus respectivas competencias; </w:t>
      </w:r>
    </w:p>
    <w:p w:rsidR="005F2D96" w:rsidRPr="001D15BD" w:rsidRDefault="000A38FD">
      <w:pPr>
        <w:spacing w:after="137"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lastRenderedPageBreak/>
        <w:t xml:space="preserve">XIV. </w:t>
      </w:r>
      <w:r w:rsidRPr="001D15BD">
        <w:rPr>
          <w:rFonts w:ascii="Palatino Linotype" w:eastAsia="Palatino Linotype" w:hAnsi="Palatino Linotype" w:cs="Palatino Linotype"/>
          <w:i/>
          <w:color w:val="000000"/>
          <w:sz w:val="22"/>
          <w:szCs w:val="22"/>
        </w:rPr>
        <w:t xml:space="preserve">Elaborar los requerimientos necesarios, así como allegarse, por parte de las autoridades y particulares, de cualquier información y documentación necesaria para el ejercicio de sus atribuciones; </w:t>
      </w:r>
    </w:p>
    <w:p w:rsidR="005F2D96" w:rsidRPr="001D15BD" w:rsidRDefault="000A38FD">
      <w:pPr>
        <w:spacing w:after="137"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t xml:space="preserve">XV. </w:t>
      </w:r>
      <w:r w:rsidRPr="001D15BD">
        <w:rPr>
          <w:rFonts w:ascii="Palatino Linotype" w:eastAsia="Palatino Linotype" w:hAnsi="Palatino Linotype" w:cs="Palatino Linotype"/>
          <w:i/>
          <w:color w:val="000000"/>
          <w:sz w:val="22"/>
          <w:szCs w:val="22"/>
        </w:rPr>
        <w:t xml:space="preserve">Implementar medidas administrativas para el buen desempeño de los asuntos de la unidad administrativa a su cargo; </w:t>
      </w:r>
    </w:p>
    <w:p w:rsidR="005F2D96" w:rsidRPr="001D15BD" w:rsidRDefault="000A38FD">
      <w:pPr>
        <w:spacing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t>…</w:t>
      </w:r>
    </w:p>
    <w:p w:rsidR="005F2D96" w:rsidRPr="001D15BD" w:rsidRDefault="000A38FD">
      <w:pPr>
        <w:spacing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sz w:val="22"/>
          <w:szCs w:val="22"/>
        </w:rPr>
        <w:t xml:space="preserve">XXI. </w:t>
      </w:r>
      <w:r w:rsidRPr="001D15BD">
        <w:rPr>
          <w:rFonts w:ascii="Palatino Linotype" w:eastAsia="Palatino Linotype" w:hAnsi="Palatino Linotype" w:cs="Palatino Linotype"/>
          <w:i/>
          <w:sz w:val="22"/>
          <w:szCs w:val="22"/>
        </w:rPr>
        <w:t>Las demás que les confieran la Ley y otras disposiciones legales, reglamentarias y normativas aplicables, y aquellas que les encomiende el Secretario Técnico.</w:t>
      </w:r>
    </w:p>
    <w:p w:rsidR="005F2D96" w:rsidRPr="001D15BD" w:rsidRDefault="000A38FD">
      <w:pPr>
        <w:spacing w:line="276" w:lineRule="auto"/>
        <w:ind w:left="851" w:right="539"/>
        <w:jc w:val="both"/>
        <w:rPr>
          <w:rFonts w:ascii="Palatino Linotype" w:eastAsia="Palatino Linotype" w:hAnsi="Palatino Linotype" w:cs="Palatino Linotype"/>
          <w:i/>
          <w:sz w:val="22"/>
          <w:szCs w:val="22"/>
        </w:rPr>
      </w:pPr>
      <w:r w:rsidRPr="001D15BD">
        <w:rPr>
          <w:rFonts w:ascii="Palatino Linotype" w:eastAsia="Palatino Linotype" w:hAnsi="Palatino Linotype" w:cs="Palatino Linotype"/>
          <w:i/>
          <w:sz w:val="22"/>
          <w:szCs w:val="22"/>
        </w:rPr>
        <w:t>…</w:t>
      </w:r>
    </w:p>
    <w:p w:rsidR="005F2D96" w:rsidRPr="001D15BD" w:rsidRDefault="000A38FD">
      <w:pPr>
        <w:spacing w:line="276" w:lineRule="auto"/>
        <w:ind w:left="851" w:right="539"/>
        <w:jc w:val="both"/>
        <w:rPr>
          <w:rFonts w:ascii="Palatino Linotype" w:eastAsia="Palatino Linotype" w:hAnsi="Palatino Linotype" w:cs="Palatino Linotype"/>
          <w:i/>
          <w:sz w:val="22"/>
          <w:szCs w:val="22"/>
        </w:rPr>
      </w:pPr>
      <w:r w:rsidRPr="001D15BD">
        <w:rPr>
          <w:rFonts w:ascii="Palatino Linotype" w:eastAsia="Palatino Linotype" w:hAnsi="Palatino Linotype" w:cs="Palatino Linotype"/>
          <w:b/>
          <w:i/>
          <w:sz w:val="22"/>
          <w:szCs w:val="22"/>
        </w:rPr>
        <w:t xml:space="preserve">Artículo 25.- </w:t>
      </w:r>
      <w:r w:rsidRPr="001D15BD">
        <w:rPr>
          <w:rFonts w:ascii="Palatino Linotype" w:eastAsia="Palatino Linotype" w:hAnsi="Palatino Linotype" w:cs="Palatino Linotype"/>
          <w:i/>
          <w:sz w:val="22"/>
          <w:szCs w:val="22"/>
        </w:rPr>
        <w:t>Corresponde a la Coordinación de Administración y Finanzas, el ejercicio de las atribuciones siguientes:</w:t>
      </w:r>
    </w:p>
    <w:p w:rsidR="005F2D96" w:rsidRPr="001D15BD" w:rsidRDefault="000A38FD">
      <w:pPr>
        <w:pBdr>
          <w:top w:val="nil"/>
          <w:left w:val="nil"/>
          <w:bottom w:val="nil"/>
          <w:right w:val="nil"/>
          <w:between w:val="nil"/>
        </w:pBdr>
        <w:spacing w:after="137"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t xml:space="preserve">I </w:t>
      </w:r>
      <w:r w:rsidRPr="001D15BD">
        <w:rPr>
          <w:rFonts w:ascii="Palatino Linotype" w:eastAsia="Palatino Linotype" w:hAnsi="Palatino Linotype" w:cs="Palatino Linotype"/>
          <w:i/>
          <w:color w:val="000000"/>
          <w:sz w:val="22"/>
          <w:szCs w:val="22"/>
        </w:rPr>
        <w:t xml:space="preserve">Representar a la Secretaría Ejecutiva ante autoridades administrativas federales, estatales y municipales, y ante particulares, en actos relativos a la administración de la Secretaría Ejecutiva, previo mandato que al efecto le otorgue el Secretario Técnico; </w:t>
      </w:r>
    </w:p>
    <w:p w:rsidR="005F2D96" w:rsidRPr="001D15BD" w:rsidRDefault="000A38FD">
      <w:pPr>
        <w:pBdr>
          <w:top w:val="nil"/>
          <w:left w:val="nil"/>
          <w:bottom w:val="nil"/>
          <w:right w:val="nil"/>
          <w:between w:val="nil"/>
        </w:pBdr>
        <w:spacing w:after="137"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t xml:space="preserve">II. </w:t>
      </w:r>
      <w:r w:rsidRPr="001D15BD">
        <w:rPr>
          <w:rFonts w:ascii="Palatino Linotype" w:eastAsia="Palatino Linotype" w:hAnsi="Palatino Linotype" w:cs="Palatino Linotype"/>
          <w:i/>
          <w:color w:val="000000"/>
          <w:sz w:val="22"/>
          <w:szCs w:val="22"/>
        </w:rPr>
        <w:t xml:space="preserve">Programar, organizar, coordinar y controlar el suministro, administración, aplicación y aprovechamiento de los recursos humanos, materiales, financieros y técnicos, a fin de que se manejen en forma racional, así como los servicios generales necesarios para el funcionamiento de las unidades administrativas de la Secretaría Ejecutiva, de conformidad con la normatividad aplicable; </w:t>
      </w:r>
    </w:p>
    <w:p w:rsidR="005F2D96" w:rsidRPr="001D15BD" w:rsidRDefault="000A38FD">
      <w:pPr>
        <w:pBdr>
          <w:top w:val="nil"/>
          <w:left w:val="nil"/>
          <w:bottom w:val="nil"/>
          <w:right w:val="nil"/>
          <w:between w:val="nil"/>
        </w:pBdr>
        <w:spacing w:after="137"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t xml:space="preserve"> </w:t>
      </w:r>
      <w:r w:rsidRPr="001D15BD">
        <w:rPr>
          <w:rFonts w:ascii="Palatino Linotype" w:eastAsia="Palatino Linotype" w:hAnsi="Palatino Linotype" w:cs="Palatino Linotype"/>
          <w:i/>
          <w:color w:val="000000"/>
          <w:sz w:val="22"/>
          <w:szCs w:val="22"/>
        </w:rPr>
        <w:t>…</w:t>
      </w:r>
    </w:p>
    <w:p w:rsidR="005F2D96" w:rsidRPr="001D15BD" w:rsidRDefault="000A38FD">
      <w:pPr>
        <w:pBdr>
          <w:top w:val="nil"/>
          <w:left w:val="nil"/>
          <w:bottom w:val="nil"/>
          <w:right w:val="nil"/>
          <w:between w:val="nil"/>
        </w:pBdr>
        <w:spacing w:after="137" w:line="276" w:lineRule="auto"/>
        <w:ind w:left="851" w:right="539"/>
        <w:jc w:val="both"/>
        <w:rPr>
          <w:rFonts w:ascii="Palatino Linotype" w:eastAsia="Palatino Linotype" w:hAnsi="Palatino Linotype" w:cs="Palatino Linotype"/>
          <w:color w:val="000000"/>
          <w:sz w:val="22"/>
          <w:szCs w:val="22"/>
        </w:rPr>
      </w:pPr>
      <w:r w:rsidRPr="001D15BD">
        <w:rPr>
          <w:rFonts w:ascii="Palatino Linotype" w:eastAsia="Palatino Linotype" w:hAnsi="Palatino Linotype" w:cs="Palatino Linotype"/>
          <w:b/>
          <w:i/>
          <w:color w:val="000000"/>
          <w:sz w:val="22"/>
          <w:szCs w:val="22"/>
        </w:rPr>
        <w:t xml:space="preserve">VII. </w:t>
      </w:r>
      <w:r w:rsidRPr="001D15BD">
        <w:rPr>
          <w:rFonts w:ascii="Palatino Linotype" w:eastAsia="Palatino Linotype" w:hAnsi="Palatino Linotype" w:cs="Palatino Linotype"/>
          <w:b/>
          <w:i/>
          <w:color w:val="000000"/>
          <w:sz w:val="22"/>
          <w:szCs w:val="22"/>
          <w:u w:val="single"/>
        </w:rPr>
        <w:t>Aplicar las medidas disciplinarias al personal de la Secretaría Ejecutiva que incurra en irregularidades o faltas de carácter laboral</w:t>
      </w:r>
      <w:r w:rsidRPr="001D15BD">
        <w:rPr>
          <w:rFonts w:ascii="Palatino Linotype" w:eastAsia="Palatino Linotype" w:hAnsi="Palatino Linotype" w:cs="Palatino Linotype"/>
          <w:i/>
          <w:color w:val="000000"/>
          <w:sz w:val="22"/>
          <w:szCs w:val="22"/>
        </w:rPr>
        <w:t xml:space="preserve">; </w:t>
      </w:r>
    </w:p>
    <w:p w:rsidR="005F2D96" w:rsidRPr="001D15BD" w:rsidRDefault="000A38FD">
      <w:pPr>
        <w:pBdr>
          <w:top w:val="nil"/>
          <w:left w:val="nil"/>
          <w:bottom w:val="nil"/>
          <w:right w:val="nil"/>
          <w:between w:val="nil"/>
        </w:pBdr>
        <w:spacing w:after="137"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i/>
          <w:color w:val="000000"/>
          <w:sz w:val="22"/>
          <w:szCs w:val="22"/>
        </w:rPr>
        <w:t>…</w:t>
      </w:r>
    </w:p>
    <w:p w:rsidR="005F2D96" w:rsidRPr="001D15BD" w:rsidRDefault="000A38FD">
      <w:pPr>
        <w:pBdr>
          <w:top w:val="nil"/>
          <w:left w:val="nil"/>
          <w:bottom w:val="nil"/>
          <w:right w:val="nil"/>
          <w:between w:val="nil"/>
        </w:pBdr>
        <w:spacing w:after="137"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t xml:space="preserve">XVII. </w:t>
      </w:r>
      <w:r w:rsidRPr="001D15BD">
        <w:rPr>
          <w:rFonts w:ascii="Palatino Linotype" w:eastAsia="Palatino Linotype" w:hAnsi="Palatino Linotype" w:cs="Palatino Linotype"/>
          <w:i/>
          <w:color w:val="000000"/>
          <w:sz w:val="22"/>
          <w:szCs w:val="22"/>
        </w:rPr>
        <w:t xml:space="preserve">Tramitar los movimientos de alta, baja, cambios, permisos y licencias del personal; </w:t>
      </w:r>
    </w:p>
    <w:p w:rsidR="005F2D96" w:rsidRPr="001D15BD" w:rsidRDefault="000A38FD">
      <w:pPr>
        <w:pBdr>
          <w:top w:val="nil"/>
          <w:left w:val="nil"/>
          <w:bottom w:val="nil"/>
          <w:right w:val="nil"/>
          <w:between w:val="nil"/>
        </w:pBdr>
        <w:spacing w:after="137"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i/>
          <w:color w:val="000000"/>
          <w:sz w:val="22"/>
          <w:szCs w:val="22"/>
        </w:rPr>
        <w:t>…</w:t>
      </w:r>
    </w:p>
    <w:p w:rsidR="005F2D96" w:rsidRPr="001D15BD" w:rsidRDefault="000A38FD">
      <w:pPr>
        <w:pBdr>
          <w:top w:val="nil"/>
          <w:left w:val="nil"/>
          <w:bottom w:val="nil"/>
          <w:right w:val="nil"/>
          <w:between w:val="nil"/>
        </w:pBdr>
        <w:spacing w:after="137"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lastRenderedPageBreak/>
        <w:t xml:space="preserve">XXII. </w:t>
      </w:r>
      <w:r w:rsidRPr="001D15BD">
        <w:rPr>
          <w:rFonts w:ascii="Palatino Linotype" w:eastAsia="Palatino Linotype" w:hAnsi="Palatino Linotype" w:cs="Palatino Linotype"/>
          <w:i/>
          <w:color w:val="000000"/>
          <w:sz w:val="22"/>
          <w:szCs w:val="22"/>
        </w:rPr>
        <w:t xml:space="preserve">Coordinar las actividades de la Secretaría Ejecutiva en materia de archivos conformados por los expedientes que generen las unidades administrativas en ejercicio de sus atribuciones y/o funciones, en términos de lo dispuesto por la normatividad aplicable; y </w:t>
      </w:r>
    </w:p>
    <w:p w:rsidR="005F2D96" w:rsidRPr="001D15BD" w:rsidRDefault="000A38FD">
      <w:pPr>
        <w:pBdr>
          <w:top w:val="nil"/>
          <w:left w:val="nil"/>
          <w:bottom w:val="nil"/>
          <w:right w:val="nil"/>
          <w:between w:val="nil"/>
        </w:pBdr>
        <w:spacing w:line="276" w:lineRule="auto"/>
        <w:ind w:left="851" w:right="539"/>
        <w:jc w:val="both"/>
        <w:rPr>
          <w:rFonts w:ascii="Palatino Linotype" w:eastAsia="Palatino Linotype" w:hAnsi="Palatino Linotype" w:cs="Palatino Linotype"/>
          <w:i/>
          <w:color w:val="000000"/>
          <w:sz w:val="22"/>
          <w:szCs w:val="22"/>
        </w:rPr>
      </w:pPr>
      <w:r w:rsidRPr="001D15BD">
        <w:rPr>
          <w:rFonts w:ascii="Palatino Linotype" w:eastAsia="Palatino Linotype" w:hAnsi="Palatino Linotype" w:cs="Palatino Linotype"/>
          <w:b/>
          <w:i/>
          <w:color w:val="000000"/>
          <w:sz w:val="22"/>
          <w:szCs w:val="22"/>
        </w:rPr>
        <w:t xml:space="preserve">XXIII. </w:t>
      </w:r>
      <w:r w:rsidRPr="001D15BD">
        <w:rPr>
          <w:rFonts w:ascii="Palatino Linotype" w:eastAsia="Palatino Linotype" w:hAnsi="Palatino Linotype" w:cs="Palatino Linotype"/>
          <w:i/>
          <w:color w:val="000000"/>
          <w:sz w:val="22"/>
          <w:szCs w:val="22"/>
        </w:rPr>
        <w:t xml:space="preserve">Las demás que le confiera la Ley y otras disposiciones legales, reglamentarias y normativas aplicables, y aquellas que le encomiende del Secretario Técnico. </w:t>
      </w:r>
    </w:p>
    <w:p w:rsidR="005F2D96" w:rsidRPr="001D15BD" w:rsidRDefault="000A38FD">
      <w:pPr>
        <w:pBdr>
          <w:top w:val="nil"/>
          <w:left w:val="nil"/>
          <w:bottom w:val="nil"/>
          <w:right w:val="nil"/>
          <w:between w:val="nil"/>
        </w:pBdr>
        <w:spacing w:line="276" w:lineRule="auto"/>
        <w:ind w:left="851" w:right="539"/>
        <w:jc w:val="both"/>
        <w:rPr>
          <w:rFonts w:ascii="Palatino Linotype" w:eastAsia="Palatino Linotype" w:hAnsi="Palatino Linotype" w:cs="Palatino Linotype"/>
          <w:color w:val="000000"/>
          <w:sz w:val="22"/>
          <w:szCs w:val="22"/>
        </w:rPr>
      </w:pPr>
      <w:r w:rsidRPr="001D15BD">
        <w:rPr>
          <w:rFonts w:ascii="Palatino Linotype" w:eastAsia="Palatino Linotype" w:hAnsi="Palatino Linotype" w:cs="Palatino Linotype"/>
          <w:color w:val="000000"/>
          <w:sz w:val="22"/>
          <w:szCs w:val="22"/>
        </w:rPr>
        <w:t>(Énfasis añadido)</w:t>
      </w:r>
    </w:p>
    <w:p w:rsidR="005F2D96" w:rsidRPr="001D15BD" w:rsidRDefault="000A38FD">
      <w:pPr>
        <w:pBdr>
          <w:top w:val="nil"/>
          <w:left w:val="nil"/>
          <w:bottom w:val="nil"/>
          <w:right w:val="nil"/>
          <w:between w:val="nil"/>
        </w:pBdr>
        <w:spacing w:line="360" w:lineRule="auto"/>
        <w:ind w:right="49"/>
        <w:jc w:val="center"/>
        <w:rPr>
          <w:rFonts w:ascii="Palatino Linotype" w:eastAsia="Palatino Linotype" w:hAnsi="Palatino Linotype" w:cs="Palatino Linotype"/>
          <w:color w:val="000000"/>
        </w:rPr>
      </w:pPr>
      <w:r w:rsidRPr="001D15BD">
        <w:rPr>
          <w:rFonts w:ascii="Century Gothic" w:eastAsia="Century Gothic" w:hAnsi="Century Gothic" w:cs="Century Gothic"/>
          <w:noProof/>
          <w:color w:val="000000"/>
        </w:rPr>
        <w:drawing>
          <wp:inline distT="0" distB="0" distL="0" distR="0">
            <wp:extent cx="3843952" cy="349992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843952" cy="3499920"/>
                    </a:xfrm>
                    <a:prstGeom prst="rect">
                      <a:avLst/>
                    </a:prstGeom>
                    <a:ln/>
                  </pic:spPr>
                </pic:pic>
              </a:graphicData>
            </a:graphic>
          </wp:inline>
        </w:drawing>
      </w:r>
      <w:r w:rsidRPr="001D15BD">
        <w:rPr>
          <w:noProof/>
        </w:rPr>
        <mc:AlternateContent>
          <mc:Choice Requires="wpg">
            <w:drawing>
              <wp:anchor distT="0" distB="0" distL="114300" distR="114300" simplePos="0" relativeHeight="251659264" behindDoc="0" locked="0" layoutInCell="1" hidden="0" allowOverlap="1">
                <wp:simplePos x="0" y="0"/>
                <wp:positionH relativeFrom="column">
                  <wp:posOffset>2832100</wp:posOffset>
                </wp:positionH>
                <wp:positionV relativeFrom="paragraph">
                  <wp:posOffset>1485900</wp:posOffset>
                </wp:positionV>
                <wp:extent cx="752779" cy="291923"/>
                <wp:effectExtent l="0" t="0" r="0" b="0"/>
                <wp:wrapNone/>
                <wp:docPr id="7" name="Rectángulo redondeado 7"/>
                <wp:cNvGraphicFramePr/>
                <a:graphic xmlns:a="http://schemas.openxmlformats.org/drawingml/2006/main">
                  <a:graphicData uri="http://schemas.microsoft.com/office/word/2010/wordprocessingShape">
                    <wps:wsp>
                      <wps:cNvSpPr/>
                      <wps:spPr>
                        <a:xfrm>
                          <a:off x="4983898" y="3648326"/>
                          <a:ext cx="724204" cy="263348"/>
                        </a:xfrm>
                        <a:prstGeom prst="roundRect">
                          <a:avLst>
                            <a:gd name="adj" fmla="val 16667"/>
                          </a:avLst>
                        </a:prstGeom>
                        <a:noFill/>
                        <a:ln w="28575" cap="flat" cmpd="sng">
                          <a:solidFill>
                            <a:srgbClr val="C00000"/>
                          </a:solidFill>
                          <a:prstDash val="solid"/>
                          <a:miter lim="800000"/>
                          <a:headEnd type="none" w="sm" len="sm"/>
                          <a:tailEnd type="none" w="sm" len="sm"/>
                        </a:ln>
                      </wps:spPr>
                      <wps:txbx>
                        <w:txbxContent>
                          <w:p w:rsidR="005F2D96" w:rsidRDefault="005F2D96">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2832100</wp:posOffset>
                </wp:positionH>
                <wp:positionV relativeFrom="paragraph">
                  <wp:posOffset>1485900</wp:posOffset>
                </wp:positionV>
                <wp:extent cx="752779" cy="291923"/>
                <wp:effectExtent b="0" l="0" r="0" t="0"/>
                <wp:wrapNone/>
                <wp:docPr id="7"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752779" cy="291923"/>
                        </a:xfrm>
                        <a:prstGeom prst="rect"/>
                        <a:ln/>
                      </pic:spPr>
                    </pic:pic>
                  </a:graphicData>
                </a:graphic>
              </wp:anchor>
            </w:drawing>
          </mc:Fallback>
        </mc:AlternateContent>
      </w:r>
    </w:p>
    <w:p w:rsidR="005F2D96" w:rsidRPr="001D15BD" w:rsidRDefault="005F2D96">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5F2D96" w:rsidRPr="001D15BD" w:rsidRDefault="000A38FD">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Con base en lo anterior, se señala que el particular se inconformó con las respuestas emitidas por el Sujeto Obligado, refiriendo que no es la información que solicitó.</w:t>
      </w:r>
    </w:p>
    <w:p w:rsidR="005F2D96" w:rsidRPr="001D15BD" w:rsidRDefault="005F2D96">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5F2D96" w:rsidRPr="001D15BD" w:rsidRDefault="000A38FD">
      <w:pPr>
        <w:numPr>
          <w:ilvl w:val="0"/>
          <w:numId w:val="1"/>
        </w:numPr>
        <w:spacing w:line="360" w:lineRule="auto"/>
        <w:ind w:left="0" w:right="49" w:firstLine="0"/>
        <w:jc w:val="both"/>
        <w:rPr>
          <w:rFonts w:ascii="Palatino Linotype" w:eastAsia="Palatino Linotype" w:hAnsi="Palatino Linotype" w:cs="Palatino Linotype"/>
        </w:rPr>
      </w:pPr>
      <w:bookmarkStart w:id="7" w:name="_heading=h.4d34og8" w:colFirst="0" w:colLast="0"/>
      <w:bookmarkEnd w:id="7"/>
      <w:r w:rsidRPr="001D15BD">
        <w:rPr>
          <w:rFonts w:ascii="Palatino Linotype" w:eastAsia="Palatino Linotype" w:hAnsi="Palatino Linotype" w:cs="Palatino Linotype"/>
          <w:color w:val="000000"/>
        </w:rPr>
        <w:t xml:space="preserve">Ahora bien, del análisis realizado a las documentales que integran el expediente electrónico </w:t>
      </w:r>
      <w:r w:rsidRPr="001D15BD">
        <w:rPr>
          <w:rFonts w:ascii="Palatino Linotype" w:eastAsia="Palatino Linotype" w:hAnsi="Palatino Linotype" w:cs="Palatino Linotype"/>
          <w:b/>
          <w:color w:val="000000"/>
        </w:rPr>
        <w:t>SAIMEX</w:t>
      </w:r>
      <w:r w:rsidRPr="001D15BD">
        <w:rPr>
          <w:rFonts w:ascii="Palatino Linotype" w:eastAsia="Palatino Linotype" w:hAnsi="Palatino Linotype" w:cs="Palatino Linotype"/>
          <w:color w:val="000000"/>
        </w:rPr>
        <w:t>, se presume a</w:t>
      </w:r>
      <w:r w:rsidRPr="001D15BD">
        <w:rPr>
          <w:rFonts w:ascii="Palatino Linotype" w:eastAsia="Palatino Linotype" w:hAnsi="Palatino Linotype" w:cs="Palatino Linotype"/>
        </w:rPr>
        <w:t xml:space="preserve">l haber existido un pronunciamiento por parte del </w:t>
      </w:r>
      <w:r w:rsidRPr="001D15BD">
        <w:rPr>
          <w:rFonts w:ascii="Palatino Linotype" w:eastAsia="Palatino Linotype" w:hAnsi="Palatino Linotype" w:cs="Palatino Linotype"/>
          <w:b/>
        </w:rPr>
        <w:t>SUJETO OBLIGADO</w:t>
      </w:r>
      <w:r w:rsidRPr="001D15BD">
        <w:rPr>
          <w:rFonts w:ascii="Palatino Linotype" w:eastAsia="Palatino Linotype" w:hAnsi="Palatino Linotype" w:cs="Palatino Linotype"/>
        </w:rPr>
        <w:t xml:space="preserve">, aún más del Servidor Público Habilitado correspondiente, a quien le fue requerida la información; y señalar que </w:t>
      </w:r>
      <w:r w:rsidRPr="001D15BD">
        <w:rPr>
          <w:rFonts w:ascii="Palatino Linotype" w:eastAsia="Palatino Linotype" w:hAnsi="Palatino Linotype" w:cs="Palatino Linotype"/>
          <w:b/>
        </w:rPr>
        <w:t>en los archivos no se encontró la información solicitada, por no haberse generado, poseído o administrado, se trata de un hecho negativo</w:t>
      </w:r>
      <w:r w:rsidRPr="001D15BD">
        <w:rPr>
          <w:rFonts w:ascii="Palatino Linotype" w:eastAsia="Palatino Linotype" w:hAnsi="Palatino Linotype" w:cs="Palatino Linotype"/>
        </w:rPr>
        <w:t xml:space="preserve">; en este sentido, se obvia que no puede fácticamente obrar en los archivos del </w:t>
      </w:r>
      <w:r w:rsidRPr="001D15BD">
        <w:rPr>
          <w:rFonts w:ascii="Palatino Linotype" w:eastAsia="Palatino Linotype" w:hAnsi="Palatino Linotype" w:cs="Palatino Linotype"/>
          <w:b/>
        </w:rPr>
        <w:t>SUJETO OBLIGADO</w:t>
      </w:r>
      <w:r w:rsidRPr="001D15BD">
        <w:rPr>
          <w:rFonts w:ascii="Palatino Linotype" w:eastAsia="Palatino Linotype" w:hAnsi="Palatino Linotype" w:cs="Palatino Linotype"/>
        </w:rPr>
        <w:t>, ya que no puede probarse por ser lógica y materialmente imposible, y al no haber existido, no cuenta con la misma.</w:t>
      </w:r>
    </w:p>
    <w:p w:rsidR="005F2D96" w:rsidRPr="001D15BD" w:rsidRDefault="005F2D96">
      <w:pPr>
        <w:spacing w:line="360" w:lineRule="auto"/>
        <w:ind w:right="49"/>
        <w:jc w:val="both"/>
        <w:rPr>
          <w:rFonts w:ascii="Palatino Linotype" w:eastAsia="Palatino Linotype" w:hAnsi="Palatino Linotype" w:cs="Palatino Linotype"/>
        </w:rPr>
      </w:pPr>
    </w:p>
    <w:p w:rsidR="005F2D96" w:rsidRPr="001D15BD" w:rsidRDefault="000A38FD">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Así, no se trata de un caso por el cual la negación del hecho implique la afirmación de este, simplemente se está ante una notoria y evidente inexistencia fáctica de la información solicitada.</w:t>
      </w:r>
    </w:p>
    <w:p w:rsidR="005F2D96" w:rsidRPr="001D15BD" w:rsidRDefault="005F2D9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F2D96" w:rsidRPr="001D15BD" w:rsidRDefault="000A38FD">
      <w:pPr>
        <w:numPr>
          <w:ilvl w:val="0"/>
          <w:numId w:val="1"/>
        </w:numPr>
        <w:pBdr>
          <w:top w:val="nil"/>
          <w:left w:val="nil"/>
          <w:bottom w:val="nil"/>
          <w:right w:val="nil"/>
          <w:between w:val="nil"/>
        </w:pBdr>
        <w:tabs>
          <w:tab w:val="left" w:pos="709"/>
        </w:tabs>
        <w:spacing w:line="360" w:lineRule="auto"/>
        <w:ind w:left="0" w:right="51"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 xml:space="preserve">Por ello, de conformidad con lo establecido en el artículo 12 de la Ley de Transparencia y Acceso a la Información Pública del Estado de México y Municipios el </w:t>
      </w:r>
      <w:r w:rsidRPr="001D15BD">
        <w:rPr>
          <w:rFonts w:ascii="Palatino Linotype" w:eastAsia="Palatino Linotype" w:hAnsi="Palatino Linotype" w:cs="Palatino Linotype"/>
          <w:b/>
          <w:color w:val="000000"/>
        </w:rPr>
        <w:t>SUJETO OBLIGADO</w:t>
      </w:r>
      <w:r w:rsidRPr="001D15BD">
        <w:rPr>
          <w:rFonts w:ascii="Palatino Linotype" w:eastAsia="Palatino Linotype" w:hAnsi="Palatino Linotype" w:cs="Palatino Linotype"/>
          <w:color w:val="000000"/>
        </w:rPr>
        <w:t xml:space="preserve"> sólo proporcionará la información que se les requiera y que obre en sus archivos, lo que a contrario sensu significa que no se está obligado a proporcionar lo que no obre en sus archivos; destacando entonces que el Pleno de este Organismo Garante, ha sostenido que ante la presencia de un hecho negativo, </w:t>
      </w:r>
      <w:r w:rsidRPr="001D15BD">
        <w:rPr>
          <w:rFonts w:ascii="Palatino Linotype" w:eastAsia="Palatino Linotype" w:hAnsi="Palatino Linotype" w:cs="Palatino Linotype"/>
          <w:color w:val="000000"/>
        </w:rPr>
        <w:lastRenderedPageBreak/>
        <w:t>resultaría innecesaria una declaratoria de inexistencia, en términos de los artículos 19, 169 y 170 de la Ley de la materia, y ante un hecho negativo resulta aplicable la siguiente tesis:</w:t>
      </w:r>
    </w:p>
    <w:p w:rsidR="005F2D96" w:rsidRPr="001D15BD" w:rsidRDefault="005F2D9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5F2D96" w:rsidRPr="001D15BD" w:rsidRDefault="000A38FD">
      <w:pPr>
        <w:spacing w:line="276" w:lineRule="auto"/>
        <w:ind w:left="567" w:right="565"/>
        <w:jc w:val="both"/>
        <w:rPr>
          <w:rFonts w:ascii="Palatino Linotype" w:eastAsia="Palatino Linotype" w:hAnsi="Palatino Linotype" w:cs="Palatino Linotype"/>
          <w:i/>
          <w:sz w:val="22"/>
          <w:szCs w:val="22"/>
        </w:rPr>
      </w:pPr>
      <w:r w:rsidRPr="001D15BD">
        <w:rPr>
          <w:rFonts w:ascii="Palatino Linotype" w:eastAsia="Palatino Linotype" w:hAnsi="Palatino Linotype" w:cs="Palatino Linotype"/>
          <w:b/>
          <w:i/>
          <w:sz w:val="22"/>
          <w:szCs w:val="22"/>
        </w:rPr>
        <w:t>HECHOS NEGATIVOS, NO SON SUSCEPTIBLES DE DEMOSTRACIÓN.</w:t>
      </w:r>
      <w:r w:rsidRPr="001D15BD">
        <w:rPr>
          <w:rFonts w:ascii="Palatino Linotype" w:eastAsia="Palatino Linotype" w:hAnsi="Palatino Linotype" w:cs="Palatino Linotype"/>
          <w:i/>
          <w:sz w:val="22"/>
          <w:szCs w:val="22"/>
        </w:rPr>
        <w:t xml:space="preserve"> Tratándose de un hecho negativo, el Juez no tiene por qué invocar prueba alguna de la que se desprenda, ya que es bien sabido que esta clase de hechos no son susceptibles de demostración. Amparo en revisión 2022/61. José García Florín (Menor). 9 de octubre de 1961. Cinco votos. Ponente: José Rivera Pérez Campos.</w:t>
      </w:r>
    </w:p>
    <w:p w:rsidR="005F2D96" w:rsidRPr="001D15BD" w:rsidRDefault="005F2D96">
      <w:pPr>
        <w:ind w:right="565"/>
        <w:jc w:val="both"/>
        <w:rPr>
          <w:rFonts w:ascii="Palatino Linotype" w:eastAsia="Palatino Linotype" w:hAnsi="Palatino Linotype" w:cs="Palatino Linotype"/>
          <w:i/>
          <w:color w:val="000000"/>
          <w:sz w:val="22"/>
          <w:szCs w:val="22"/>
        </w:rPr>
      </w:pPr>
    </w:p>
    <w:p w:rsidR="005F2D96" w:rsidRPr="001D15BD" w:rsidRDefault="000A38FD">
      <w:pPr>
        <w:numPr>
          <w:ilvl w:val="0"/>
          <w:numId w:val="1"/>
        </w:numPr>
        <w:pBdr>
          <w:top w:val="nil"/>
          <w:left w:val="nil"/>
          <w:bottom w:val="nil"/>
          <w:right w:val="nil"/>
          <w:between w:val="nil"/>
        </w:pBdr>
        <w:tabs>
          <w:tab w:val="left" w:pos="426"/>
        </w:tabs>
        <w:spacing w:before="240" w:line="360" w:lineRule="auto"/>
        <w:ind w:left="0" w:right="51"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De igual forma, es aplicable el criterio 7/2017, emitido en la Segunda Época por el Instituto Nacional de Transparencia, Acceso a la Información y Protección de Datos Personales (INAI), el cual señala lo siguiente:</w:t>
      </w:r>
    </w:p>
    <w:p w:rsidR="005F2D96" w:rsidRPr="001D15BD" w:rsidRDefault="005F2D96">
      <w:pPr>
        <w:pBdr>
          <w:top w:val="nil"/>
          <w:left w:val="nil"/>
          <w:bottom w:val="nil"/>
          <w:right w:val="nil"/>
          <w:between w:val="nil"/>
        </w:pBdr>
        <w:tabs>
          <w:tab w:val="left" w:pos="426"/>
        </w:tabs>
        <w:spacing w:line="276" w:lineRule="auto"/>
        <w:ind w:right="51"/>
        <w:jc w:val="both"/>
        <w:rPr>
          <w:rFonts w:ascii="Palatino Linotype" w:eastAsia="Palatino Linotype" w:hAnsi="Palatino Linotype" w:cs="Palatino Linotype"/>
          <w:color w:val="000000"/>
        </w:rPr>
      </w:pPr>
    </w:p>
    <w:p w:rsidR="005F2D96" w:rsidRPr="001D15BD" w:rsidRDefault="000A38FD">
      <w:pPr>
        <w:pBdr>
          <w:top w:val="nil"/>
          <w:left w:val="nil"/>
          <w:bottom w:val="nil"/>
          <w:right w:val="nil"/>
          <w:between w:val="nil"/>
        </w:pBdr>
        <w:tabs>
          <w:tab w:val="left" w:pos="426"/>
          <w:tab w:val="left" w:pos="567"/>
        </w:tabs>
        <w:spacing w:line="276" w:lineRule="auto"/>
        <w:ind w:left="567" w:right="565"/>
        <w:jc w:val="both"/>
        <w:rPr>
          <w:rFonts w:ascii="Palatino Linotype" w:eastAsia="Palatino Linotype" w:hAnsi="Palatino Linotype" w:cs="Palatino Linotype"/>
          <w:i/>
          <w:color w:val="000000"/>
        </w:rPr>
      </w:pPr>
      <w:r w:rsidRPr="001D15BD">
        <w:rPr>
          <w:rFonts w:ascii="Palatino Linotype" w:eastAsia="Palatino Linotype" w:hAnsi="Palatino Linotype" w:cs="Palatino Linotype"/>
          <w:i/>
          <w:color w:val="000000"/>
          <w:sz w:val="22"/>
          <w:szCs w:val="22"/>
        </w:rPr>
        <w:t>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r w:rsidRPr="001D15BD">
        <w:rPr>
          <w:rFonts w:ascii="Palatino Linotype" w:eastAsia="Palatino Linotype" w:hAnsi="Palatino Linotype" w:cs="Palatino Linotype"/>
          <w:i/>
          <w:color w:val="000000"/>
        </w:rPr>
        <w:t xml:space="preserve">. </w:t>
      </w:r>
    </w:p>
    <w:p w:rsidR="005F2D96" w:rsidRPr="001D15BD" w:rsidRDefault="005F2D9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F2D96" w:rsidRPr="001D15BD" w:rsidRDefault="000A38FD">
      <w:pPr>
        <w:numPr>
          <w:ilvl w:val="0"/>
          <w:numId w:val="1"/>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 xml:space="preserve">Así, es dable sostener que, al haber existido un pronunciamiento por parte del </w:t>
      </w:r>
      <w:r w:rsidRPr="001D15BD">
        <w:rPr>
          <w:rFonts w:ascii="Palatino Linotype" w:eastAsia="Palatino Linotype" w:hAnsi="Palatino Linotype" w:cs="Palatino Linotype"/>
          <w:b/>
          <w:color w:val="000000"/>
        </w:rPr>
        <w:t>SUJETO OBLIGADO</w:t>
      </w:r>
      <w:r w:rsidRPr="001D15BD">
        <w:rPr>
          <w:rFonts w:ascii="Palatino Linotype" w:eastAsia="Palatino Linotype" w:hAnsi="Palatino Linotype" w:cs="Palatino Linotype"/>
          <w:color w:val="000000"/>
        </w:rPr>
        <w:t>, este Instituto no está facultado para manifestarse sobre la veracidad de este, pues no existe precepto legal alguno en la Ley de la materia que lo faculte para que, vía recurso de revisión, pueda pronunciarse al respecto.</w:t>
      </w:r>
    </w:p>
    <w:p w:rsidR="005F2D96" w:rsidRPr="001D15BD" w:rsidRDefault="005F2D9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F2D96" w:rsidRPr="001D15BD" w:rsidRDefault="000A38FD">
      <w:pPr>
        <w:numPr>
          <w:ilvl w:val="0"/>
          <w:numId w:val="1"/>
        </w:numPr>
        <w:pBdr>
          <w:top w:val="nil"/>
          <w:left w:val="nil"/>
          <w:bottom w:val="nil"/>
          <w:right w:val="nil"/>
          <w:between w:val="nil"/>
        </w:pBdr>
        <w:tabs>
          <w:tab w:val="left" w:pos="426"/>
        </w:tabs>
        <w:spacing w:after="240" w:line="360" w:lineRule="auto"/>
        <w:ind w:left="0" w:right="51"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Sirve de apoyo a lo anterior, por analogía el criterio 31-10 emitido por el entonces Instituto Federal de Acceso a la Información ahora Instituto Nacional de Transparencia, Acceso a la Información y Protección de Datos Personales (INAI) que a la letra dice:</w:t>
      </w:r>
    </w:p>
    <w:p w:rsidR="005F2D96" w:rsidRPr="001D15BD" w:rsidRDefault="000A38FD">
      <w:pPr>
        <w:spacing w:line="276" w:lineRule="auto"/>
        <w:ind w:left="567" w:right="539"/>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1D15BD">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r w:rsidRPr="001D15BD">
        <w:rPr>
          <w:rFonts w:ascii="Palatino Linotype" w:eastAsia="Palatino Linotype" w:hAnsi="Palatino Linotype" w:cs="Palatino Linotype"/>
          <w:b/>
          <w:i/>
          <w:sz w:val="22"/>
          <w:szCs w:val="22"/>
        </w:rPr>
        <w:t>”</w:t>
      </w:r>
    </w:p>
    <w:p w:rsidR="005F2D96" w:rsidRPr="001D15BD" w:rsidRDefault="005F2D96">
      <w:pPr>
        <w:spacing w:line="360" w:lineRule="auto"/>
        <w:ind w:right="49"/>
        <w:jc w:val="both"/>
        <w:rPr>
          <w:rFonts w:ascii="Palatino Linotype" w:eastAsia="Palatino Linotype" w:hAnsi="Palatino Linotype" w:cs="Palatino Linotype"/>
          <w:color w:val="000000"/>
        </w:rPr>
      </w:pPr>
    </w:p>
    <w:p w:rsidR="005F2D96" w:rsidRPr="001D15BD" w:rsidRDefault="000A38FD">
      <w:pPr>
        <w:numPr>
          <w:ilvl w:val="0"/>
          <w:numId w:val="1"/>
        </w:numPr>
        <w:spacing w:line="360" w:lineRule="auto"/>
        <w:ind w:left="0" w:right="49"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lastRenderedPageBreak/>
        <w:t xml:space="preserve">En consecuencia, este Órgano Garante determina que se atendió cabalmente el derecho de acceso a la información ejercido por el </w:t>
      </w:r>
      <w:r w:rsidRPr="001D15BD">
        <w:rPr>
          <w:rFonts w:ascii="Palatino Linotype" w:eastAsia="Palatino Linotype" w:hAnsi="Palatino Linotype" w:cs="Palatino Linotype"/>
          <w:b/>
          <w:color w:val="000000"/>
        </w:rPr>
        <w:t>RECURRENTE</w:t>
      </w:r>
      <w:r w:rsidRPr="001D15BD">
        <w:rPr>
          <w:rFonts w:ascii="Palatino Linotype" w:eastAsia="Palatino Linotype" w:hAnsi="Palatino Linotype" w:cs="Palatino Linotype"/>
          <w:color w:val="000000"/>
        </w:rPr>
        <w:t xml:space="preserve">, debido a que el </w:t>
      </w:r>
      <w:r w:rsidRPr="001D15BD">
        <w:rPr>
          <w:rFonts w:ascii="Palatino Linotype" w:eastAsia="Palatino Linotype" w:hAnsi="Palatino Linotype" w:cs="Palatino Linotype"/>
          <w:b/>
          <w:color w:val="000000"/>
        </w:rPr>
        <w:t>SUJETO OBLIGADO</w:t>
      </w:r>
      <w:r w:rsidRPr="001D15BD">
        <w:rPr>
          <w:rFonts w:ascii="Palatino Linotype" w:eastAsia="Palatino Linotype" w:hAnsi="Palatino Linotype" w:cs="Palatino Linotype"/>
          <w:color w:val="000000"/>
        </w:rPr>
        <w:t xml:space="preserve"> dio atención a lo requerido por medio del Servidor Público Habilitado correspondiente.</w:t>
      </w:r>
    </w:p>
    <w:p w:rsidR="005F2D96" w:rsidRPr="001D15BD" w:rsidRDefault="005F2D96">
      <w:pPr>
        <w:spacing w:line="360" w:lineRule="auto"/>
        <w:ind w:right="49"/>
        <w:jc w:val="both"/>
        <w:rPr>
          <w:rFonts w:ascii="Palatino Linotype" w:eastAsia="Palatino Linotype" w:hAnsi="Palatino Linotype" w:cs="Palatino Linotype"/>
          <w:color w:val="000000"/>
        </w:rPr>
      </w:pPr>
    </w:p>
    <w:p w:rsidR="005F2D96" w:rsidRPr="001D15BD" w:rsidRDefault="000A38FD">
      <w:pPr>
        <w:numPr>
          <w:ilvl w:val="0"/>
          <w:numId w:val="1"/>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 xml:space="preserve">Bajo este contexto, se considera que, con el pronunciamiento realizado por parte del </w:t>
      </w:r>
      <w:r w:rsidRPr="001D15BD">
        <w:rPr>
          <w:rFonts w:ascii="Palatino Linotype" w:eastAsia="Palatino Linotype" w:hAnsi="Palatino Linotype" w:cs="Palatino Linotype"/>
          <w:b/>
          <w:color w:val="000000"/>
        </w:rPr>
        <w:t>SUJETO OBLIGADO,</w:t>
      </w:r>
      <w:r w:rsidRPr="001D15BD">
        <w:rPr>
          <w:rFonts w:ascii="Palatino Linotype" w:eastAsia="Palatino Linotype" w:hAnsi="Palatino Linotype" w:cs="Palatino Linotype"/>
          <w:color w:val="000000"/>
        </w:rPr>
        <w:t xml:space="preserve"> mediante respuesta a la solicitud de información número </w:t>
      </w:r>
      <w:r w:rsidRPr="001D15BD">
        <w:rPr>
          <w:rFonts w:ascii="Palatino Linotype" w:eastAsia="Palatino Linotype" w:hAnsi="Palatino Linotype" w:cs="Palatino Linotype"/>
          <w:b/>
          <w:color w:val="000000"/>
        </w:rPr>
        <w:t>01031/SESEA/IP/2024</w:t>
      </w:r>
      <w:r w:rsidRPr="001D15BD">
        <w:rPr>
          <w:rFonts w:ascii="Palatino Linotype" w:eastAsia="Palatino Linotype" w:hAnsi="Palatino Linotype" w:cs="Palatino Linotype"/>
          <w:color w:val="000000"/>
        </w:rPr>
        <w:t xml:space="preserve"> por el cual el recurrente solicitó conocer si Rubén Vallejo Colín ha tenido sanciones administrativas, o algún documento que respalde conductas irregulares o que estén apegadas al marco ético e institucional de la Secretaría Ejecutiva Estatal del Sistema Anticorrupción, se debe señalar que al quedar demostrado que la Secretaría ya señalada es un sujeto obligado, y que la Coordinación de Administración y Finanzas de dicha Secretaría, como una de las dependencias de la multicitada Secretaría, tiene funciones legalmente establecidas, tal como ha quedado demostrado en el cuerpo de la presente, y que señaló: “</w:t>
      </w:r>
      <w:r w:rsidRPr="001D15BD">
        <w:rPr>
          <w:rFonts w:ascii="Palatino Linotype" w:eastAsia="Palatino Linotype" w:hAnsi="Palatino Linotype" w:cs="Palatino Linotype"/>
          <w:b/>
          <w:i/>
          <w:color w:val="000000"/>
        </w:rPr>
        <w:t xml:space="preserve">NO SE ENCONTRÓ LA INFORMACIÓN SOLICITADA QUE RELACIONE A LA PERSONA SERVIDORA PÍUBLICA SEÑALADA, </w:t>
      </w:r>
      <w:r w:rsidRPr="001D15BD">
        <w:rPr>
          <w:rFonts w:ascii="Palatino Linotype" w:eastAsia="Palatino Linotype" w:hAnsi="Palatino Linotype" w:cs="Palatino Linotype"/>
          <w:i/>
          <w:color w:val="000000"/>
        </w:rPr>
        <w:t xml:space="preserve">con sanciones administrativas, o algún documento que respalde conductas irregulares o que no estén apegadas al marco ético e institucional” dentro de los acervos de esta Unidad Administrativa” </w:t>
      </w:r>
      <w:r w:rsidRPr="001D15BD">
        <w:rPr>
          <w:rFonts w:ascii="Palatino Linotype" w:eastAsia="Palatino Linotype" w:hAnsi="Palatino Linotype" w:cs="Palatino Linotype"/>
          <w:color w:val="000000"/>
        </w:rPr>
        <w:t>(Sic), se tiene que es procedente  CONFIRMAR la respuesta brindada al requerimiento de información de la solicitud.</w:t>
      </w:r>
    </w:p>
    <w:p w:rsidR="005F2D96" w:rsidRPr="001D15BD" w:rsidRDefault="005F2D9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rsidR="005F2D96" w:rsidRPr="001D15BD" w:rsidRDefault="000A38FD">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i/>
          <w:color w:val="000000"/>
        </w:rPr>
      </w:pPr>
      <w:r w:rsidRPr="001D15BD">
        <w:rPr>
          <w:rFonts w:ascii="Palatino Linotype" w:eastAsia="Palatino Linotype" w:hAnsi="Palatino Linotype" w:cs="Palatino Linotype"/>
          <w:color w:val="000000"/>
        </w:rPr>
        <w:lastRenderedPageBreak/>
        <w:t xml:space="preserve">Ahora bien, respecto de la solicitud </w:t>
      </w:r>
      <w:r w:rsidRPr="001D15BD">
        <w:rPr>
          <w:rFonts w:ascii="Palatino Linotype" w:eastAsia="Palatino Linotype" w:hAnsi="Palatino Linotype" w:cs="Palatino Linotype"/>
          <w:b/>
          <w:color w:val="000000"/>
        </w:rPr>
        <w:t>01023/SESEA/IP/2024,</w:t>
      </w:r>
      <w:r w:rsidRPr="001D15BD">
        <w:rPr>
          <w:rFonts w:ascii="Palatino Linotype" w:eastAsia="Palatino Linotype" w:hAnsi="Palatino Linotype" w:cs="Palatino Linotype"/>
          <w:color w:val="000000"/>
        </w:rPr>
        <w:t xml:space="preserve"> el Recurrente solicitó conocer la constancia de antecedente no penales del C. Rubén Vallejo Colín, atendiendo la respuesta el Sujeto Obligado, por medio del Servidor Público Habilitado, en la que refirió: </w:t>
      </w:r>
      <w:r w:rsidRPr="001D15BD">
        <w:rPr>
          <w:rFonts w:ascii="Palatino Linotype" w:eastAsia="Palatino Linotype" w:hAnsi="Palatino Linotype" w:cs="Palatino Linotype"/>
          <w:b/>
          <w:i/>
          <w:color w:val="000000"/>
        </w:rPr>
        <w:t xml:space="preserve">“…NO SE ENCONTRÓ LA INFORMACIÓN SOLICITADA, EN RELACIÓN CON LA CONSTANCIA DE ANTECEDENTE NO PENALES DE LA PERSONA SERVIDORA PÚBLICA ANTES SEÑALADA. </w:t>
      </w:r>
      <w:r w:rsidRPr="001D15BD">
        <w:rPr>
          <w:rFonts w:ascii="Palatino Linotype" w:eastAsia="Palatino Linotype" w:hAnsi="Palatino Linotype" w:cs="Palatino Linotype"/>
          <w:i/>
          <w:color w:val="000000"/>
        </w:rPr>
        <w:t>Lo anterior, se debe a que esta Secretaría Ejecutiva del Sistema Estatal Anticorrupción, no solicita dentro de la documentación requerida para la contratación de cualquier persona, el documento denominado; Constancia de Antecedentes No Penales, de conformidad con el artículo 47 de la Ley del Trabajo de los Servidores Públicos del Estado y Municipios, así como, a lo establecido en el Procedimiento 021 del Manual de Normas y Procedimientos de Desarrollo y Administración de Personal del Gobierno del Estado de México, adminiculado con el Procedimiento: Realización de Movimientos de Altas de las Personas servidoras Públicas que Ingresan a Laborar a la Secretaría Ejecutiva del Sistema Nacional Anticorrupción.</w:t>
      </w:r>
    </w:p>
    <w:p w:rsidR="005F2D96" w:rsidRPr="001D15BD" w:rsidRDefault="005F2D96">
      <w:pPr>
        <w:pBdr>
          <w:top w:val="nil"/>
          <w:left w:val="nil"/>
          <w:bottom w:val="nil"/>
          <w:right w:val="nil"/>
          <w:between w:val="nil"/>
        </w:pBdr>
        <w:spacing w:line="360" w:lineRule="auto"/>
        <w:ind w:right="1"/>
        <w:jc w:val="both"/>
        <w:rPr>
          <w:rFonts w:ascii="Palatino Linotype" w:eastAsia="Palatino Linotype" w:hAnsi="Palatino Linotype" w:cs="Palatino Linotype"/>
          <w:i/>
          <w:color w:val="000000"/>
        </w:rPr>
      </w:pPr>
    </w:p>
    <w:p w:rsidR="005F2D96" w:rsidRPr="001D15BD" w:rsidRDefault="000A38FD">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De lo anterior, se colige que la Coordinación de Administración y Finanzas de la Secretaría Ejecutiva del Sistema Estatal Anticorrupción, es el área encargada del Sujeto Obligado de llevar todo lo relacionado con los servidores públicos que se encuentran laborando en la Secretaría ya señalada.</w:t>
      </w:r>
    </w:p>
    <w:p w:rsidR="005F2D96" w:rsidRPr="001D15BD" w:rsidRDefault="005F2D9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5F2D96" w:rsidRPr="001D15BD" w:rsidRDefault="000A38FD">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lastRenderedPageBreak/>
        <w:t>Resulta importante mencionar que la Ley del Trabajo de los Servidores Públicos del Estado y Municipios, en su artículo 47 establece:</w:t>
      </w:r>
    </w:p>
    <w:p w:rsidR="005F2D96" w:rsidRPr="001D15BD" w:rsidRDefault="005F2D9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5F2D96" w:rsidRPr="001D15BD" w:rsidRDefault="000A38FD">
      <w:pPr>
        <w:pBdr>
          <w:top w:val="nil"/>
          <w:left w:val="nil"/>
          <w:bottom w:val="nil"/>
          <w:right w:val="nil"/>
          <w:between w:val="nil"/>
        </w:pBdr>
        <w:spacing w:line="360" w:lineRule="auto"/>
        <w:ind w:right="1"/>
        <w:jc w:val="center"/>
        <w:rPr>
          <w:rFonts w:ascii="Palatino Linotype" w:eastAsia="Palatino Linotype" w:hAnsi="Palatino Linotype" w:cs="Palatino Linotype"/>
          <w:color w:val="000000"/>
          <w:sz w:val="22"/>
          <w:szCs w:val="22"/>
        </w:rPr>
      </w:pPr>
      <w:r w:rsidRPr="001D15BD">
        <w:rPr>
          <w:rFonts w:ascii="Palatino Linotype" w:eastAsia="Palatino Linotype" w:hAnsi="Palatino Linotype" w:cs="Palatino Linotype"/>
          <w:noProof/>
          <w:color w:val="000000"/>
          <w:sz w:val="22"/>
          <w:szCs w:val="22"/>
        </w:rPr>
        <w:drawing>
          <wp:inline distT="0" distB="0" distL="0" distR="0">
            <wp:extent cx="5088252" cy="4192576"/>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088252" cy="4192576"/>
                    </a:xfrm>
                    <a:prstGeom prst="rect">
                      <a:avLst/>
                    </a:prstGeom>
                    <a:ln/>
                  </pic:spPr>
                </pic:pic>
              </a:graphicData>
            </a:graphic>
          </wp:inline>
        </w:drawing>
      </w:r>
    </w:p>
    <w:p w:rsidR="005F2D96" w:rsidRPr="001D15BD" w:rsidRDefault="005F2D96">
      <w:pPr>
        <w:pBdr>
          <w:top w:val="nil"/>
          <w:left w:val="nil"/>
          <w:bottom w:val="nil"/>
          <w:right w:val="nil"/>
          <w:between w:val="nil"/>
        </w:pBdr>
        <w:spacing w:line="360" w:lineRule="auto"/>
        <w:ind w:left="644" w:right="1"/>
        <w:jc w:val="both"/>
        <w:rPr>
          <w:rFonts w:ascii="Palatino Linotype" w:eastAsia="Palatino Linotype" w:hAnsi="Palatino Linotype" w:cs="Palatino Linotype"/>
          <w:color w:val="000000"/>
          <w:sz w:val="22"/>
          <w:szCs w:val="22"/>
        </w:rPr>
      </w:pPr>
    </w:p>
    <w:p w:rsidR="005F2D96" w:rsidRPr="001D15BD" w:rsidRDefault="000A38FD">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sidRPr="001D15BD">
        <w:rPr>
          <w:rFonts w:ascii="Palatino Linotype" w:eastAsia="Palatino Linotype" w:hAnsi="Palatino Linotype" w:cs="Palatino Linotype"/>
          <w:color w:val="000000"/>
          <w:sz w:val="22"/>
          <w:szCs w:val="22"/>
        </w:rPr>
        <w:t xml:space="preserve">En relación a lo anterior, se aclara que la reforma al artículo 47 de la Ley del Trabajo de los Servidores Públicos del Estado y Municipios, derogó la fracción V de dicho artículo, la cual establecía no contar con antecedentes penales por delitos intencionales, razón por la cual </w:t>
      </w:r>
      <w:r w:rsidRPr="001D15BD">
        <w:rPr>
          <w:rFonts w:ascii="Palatino Linotype" w:eastAsia="Palatino Linotype" w:hAnsi="Palatino Linotype" w:cs="Palatino Linotype"/>
          <w:color w:val="000000"/>
          <w:sz w:val="22"/>
          <w:szCs w:val="22"/>
        </w:rPr>
        <w:lastRenderedPageBreak/>
        <w:t>hasta antes de la reforma del 03 de agosto de 2016, se solicitaba la constancia de antecedentes no penales, para el ingreso a laborar a una institución del Gobierno del Estado de México.</w:t>
      </w:r>
    </w:p>
    <w:p w:rsidR="005F2D96" w:rsidRPr="001D15BD" w:rsidRDefault="005F2D9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sz w:val="22"/>
          <w:szCs w:val="22"/>
        </w:rPr>
      </w:pPr>
    </w:p>
    <w:p w:rsidR="005F2D96" w:rsidRPr="001D15BD" w:rsidRDefault="000A38FD">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sz w:val="22"/>
          <w:szCs w:val="22"/>
        </w:rPr>
      </w:pPr>
      <w:r w:rsidRPr="001D15BD">
        <w:rPr>
          <w:rFonts w:ascii="Palatino Linotype" w:eastAsia="Palatino Linotype" w:hAnsi="Palatino Linotype" w:cs="Palatino Linotype"/>
          <w:color w:val="000000"/>
          <w:sz w:val="22"/>
          <w:szCs w:val="22"/>
        </w:rPr>
        <w:t>Luego entonces, de la consulta hecha a la página del IPOMEX, en relación al servidor público aludido en la solicitud de información se observa que el mismo ingresó a la Secretaría Ejecutiva Estatal en fecha dieciséis de febrero del año 2020:</w:t>
      </w:r>
    </w:p>
    <w:p w:rsidR="005F2D96" w:rsidRPr="001D15BD" w:rsidRDefault="000A38FD">
      <w:pPr>
        <w:pBdr>
          <w:top w:val="nil"/>
          <w:left w:val="nil"/>
          <w:bottom w:val="nil"/>
          <w:right w:val="nil"/>
          <w:between w:val="nil"/>
        </w:pBdr>
        <w:spacing w:line="360" w:lineRule="auto"/>
        <w:ind w:right="1"/>
        <w:jc w:val="center"/>
        <w:rPr>
          <w:rFonts w:ascii="Palatino Linotype" w:eastAsia="Palatino Linotype" w:hAnsi="Palatino Linotype" w:cs="Palatino Linotype"/>
          <w:color w:val="000000"/>
          <w:sz w:val="22"/>
          <w:szCs w:val="22"/>
        </w:rPr>
      </w:pPr>
      <w:r w:rsidRPr="001D15BD">
        <w:rPr>
          <w:rFonts w:ascii="Century Gothic" w:eastAsia="Century Gothic" w:hAnsi="Century Gothic" w:cs="Century Gothic"/>
          <w:noProof/>
          <w:color w:val="000000"/>
        </w:rPr>
        <w:drawing>
          <wp:inline distT="0" distB="0" distL="0" distR="0">
            <wp:extent cx="3531492" cy="2959692"/>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531492" cy="2959692"/>
                    </a:xfrm>
                    <a:prstGeom prst="rect">
                      <a:avLst/>
                    </a:prstGeom>
                    <a:ln/>
                  </pic:spPr>
                </pic:pic>
              </a:graphicData>
            </a:graphic>
          </wp:inline>
        </w:drawing>
      </w:r>
    </w:p>
    <w:p w:rsidR="005F2D96" w:rsidRPr="001D15BD" w:rsidRDefault="005F2D96">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5F2D96" w:rsidRPr="001D15BD" w:rsidRDefault="000A38F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 xml:space="preserve">De lo anterior y en relación a lo señalado por el SUJETO OBLIGADO, estableciendo que </w:t>
      </w:r>
      <w:r w:rsidRPr="001D15BD">
        <w:rPr>
          <w:rFonts w:ascii="Palatino Linotype" w:eastAsia="Palatino Linotype" w:hAnsi="Palatino Linotype" w:cs="Palatino Linotype"/>
          <w:b/>
          <w:color w:val="000000"/>
        </w:rPr>
        <w:t>en los archivos no se encontró la información solicitada, por no haberse generado, poseído o administrado, se trata de un hecho negativo</w:t>
      </w:r>
      <w:r w:rsidRPr="001D15BD">
        <w:rPr>
          <w:rFonts w:ascii="Palatino Linotype" w:eastAsia="Palatino Linotype" w:hAnsi="Palatino Linotype" w:cs="Palatino Linotype"/>
          <w:color w:val="000000"/>
        </w:rPr>
        <w:t xml:space="preserve">; en este sentido, se obvia que no puede fácticamente obrar en los archivos del </w:t>
      </w:r>
      <w:r w:rsidRPr="001D15BD">
        <w:rPr>
          <w:rFonts w:ascii="Palatino Linotype" w:eastAsia="Palatino Linotype" w:hAnsi="Palatino Linotype" w:cs="Palatino Linotype"/>
          <w:b/>
          <w:color w:val="000000"/>
        </w:rPr>
        <w:t xml:space="preserve">SUJETO </w:t>
      </w:r>
      <w:r w:rsidRPr="001D15BD">
        <w:rPr>
          <w:rFonts w:ascii="Palatino Linotype" w:eastAsia="Palatino Linotype" w:hAnsi="Palatino Linotype" w:cs="Palatino Linotype"/>
          <w:b/>
          <w:color w:val="000000"/>
        </w:rPr>
        <w:lastRenderedPageBreak/>
        <w:t>OBLIGADO</w:t>
      </w:r>
      <w:r w:rsidRPr="001D15BD">
        <w:rPr>
          <w:rFonts w:ascii="Palatino Linotype" w:eastAsia="Palatino Linotype" w:hAnsi="Palatino Linotype" w:cs="Palatino Linotype"/>
          <w:color w:val="000000"/>
        </w:rPr>
        <w:t>, ya que no puede probarse por ser lógica y materialmente imposible, y al no haber existido, no cuenta con la misma.</w:t>
      </w:r>
    </w:p>
    <w:p w:rsidR="005F2D96" w:rsidRPr="001D15BD" w:rsidRDefault="005F2D9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5F2D96" w:rsidRPr="001D15BD" w:rsidRDefault="000A38F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1D15BD">
        <w:rPr>
          <w:rFonts w:ascii="Palatino Linotype" w:eastAsia="Palatino Linotype" w:hAnsi="Palatino Linotype" w:cs="Palatino Linotype"/>
          <w:color w:val="000000"/>
        </w:rPr>
        <w:t>En consecuencia, al no existir más requerimientos, es que resulta idóneo</w:t>
      </w:r>
      <w:r w:rsidRPr="001D15BD">
        <w:rPr>
          <w:rFonts w:ascii="Palatino Linotype" w:eastAsia="Palatino Linotype" w:hAnsi="Palatino Linotype" w:cs="Palatino Linotype"/>
          <w:b/>
          <w:color w:val="000000"/>
        </w:rPr>
        <w:t xml:space="preserve"> </w:t>
      </w:r>
      <w:r w:rsidRPr="001D15BD">
        <w:rPr>
          <w:rFonts w:ascii="Palatino Linotype" w:eastAsia="Palatino Linotype" w:hAnsi="Palatino Linotype" w:cs="Palatino Linotype"/>
          <w:color w:val="000000"/>
        </w:rPr>
        <w:t xml:space="preserve">CONFIRMAR las respuestas del Sujeto Obligado. </w:t>
      </w:r>
    </w:p>
    <w:p w:rsidR="005F2D96" w:rsidRPr="001D15BD" w:rsidRDefault="005F2D96">
      <w:pPr>
        <w:pBdr>
          <w:top w:val="nil"/>
          <w:left w:val="nil"/>
          <w:bottom w:val="nil"/>
          <w:right w:val="nil"/>
          <w:between w:val="nil"/>
        </w:pBdr>
        <w:ind w:left="720"/>
        <w:rPr>
          <w:rFonts w:ascii="Palatino Linotype" w:eastAsia="Palatino Linotype" w:hAnsi="Palatino Linotype" w:cs="Palatino Linotype"/>
          <w:color w:val="000000"/>
        </w:rPr>
      </w:pPr>
    </w:p>
    <w:p w:rsidR="005F2D96" w:rsidRPr="001D15BD" w:rsidRDefault="000A38FD">
      <w:pPr>
        <w:pStyle w:val="Ttulo1"/>
        <w:jc w:val="center"/>
        <w:rPr>
          <w:rFonts w:ascii="Palatino Linotype" w:eastAsia="Palatino Linotype" w:hAnsi="Palatino Linotype" w:cs="Palatino Linotype"/>
          <w:b w:val="0"/>
          <w:sz w:val="24"/>
          <w:szCs w:val="24"/>
        </w:rPr>
      </w:pPr>
      <w:bookmarkStart w:id="8" w:name="_heading=h.lnxbz9" w:colFirst="0" w:colLast="0"/>
      <w:bookmarkEnd w:id="8"/>
      <w:r w:rsidRPr="001D15BD">
        <w:rPr>
          <w:rFonts w:ascii="Palatino Linotype" w:eastAsia="Palatino Linotype" w:hAnsi="Palatino Linotype" w:cs="Palatino Linotype"/>
          <w:sz w:val="24"/>
          <w:szCs w:val="24"/>
        </w:rPr>
        <w:t>R E S O L U T I V O S</w:t>
      </w:r>
    </w:p>
    <w:p w:rsidR="005F2D96" w:rsidRPr="001D15BD" w:rsidRDefault="005F2D96"/>
    <w:p w:rsidR="005F2D96" w:rsidRPr="001D15BD" w:rsidRDefault="000A38FD">
      <w:pPr>
        <w:spacing w:line="360" w:lineRule="auto"/>
        <w:jc w:val="both"/>
        <w:rPr>
          <w:rFonts w:ascii="Palatino Linotype" w:eastAsia="Palatino Linotype" w:hAnsi="Palatino Linotype" w:cs="Palatino Linotype"/>
        </w:rPr>
      </w:pPr>
      <w:r w:rsidRPr="001D15BD">
        <w:rPr>
          <w:rFonts w:ascii="Palatino Linotype" w:eastAsia="Palatino Linotype" w:hAnsi="Palatino Linotype" w:cs="Palatino Linotype"/>
          <w:b/>
        </w:rPr>
        <w:t xml:space="preserve">PRIMERO. </w:t>
      </w:r>
      <w:r w:rsidRPr="001D15BD">
        <w:rPr>
          <w:rFonts w:ascii="Palatino Linotype" w:eastAsia="Palatino Linotype" w:hAnsi="Palatino Linotype" w:cs="Palatino Linotype"/>
        </w:rPr>
        <w:t>Resultan infundadas las</w:t>
      </w:r>
      <w:r w:rsidRPr="001D15BD">
        <w:rPr>
          <w:rFonts w:ascii="Palatino Linotype" w:eastAsia="Palatino Linotype" w:hAnsi="Palatino Linotype" w:cs="Palatino Linotype"/>
          <w:b/>
        </w:rPr>
        <w:t xml:space="preserve"> </w:t>
      </w:r>
      <w:r w:rsidRPr="001D15BD">
        <w:rPr>
          <w:rFonts w:ascii="Palatino Linotype" w:eastAsia="Palatino Linotype" w:hAnsi="Palatino Linotype" w:cs="Palatino Linotype"/>
        </w:rPr>
        <w:t xml:space="preserve">razones o motivos de inconformidad hechos valer en los recursos de revisión </w:t>
      </w:r>
      <w:r w:rsidRPr="001D15BD">
        <w:rPr>
          <w:rFonts w:ascii="Palatino Linotype" w:eastAsia="Palatino Linotype" w:hAnsi="Palatino Linotype" w:cs="Palatino Linotype"/>
          <w:b/>
        </w:rPr>
        <w:t xml:space="preserve">06968/INFOEM/IP/RR/2024 </w:t>
      </w:r>
      <w:r w:rsidRPr="001D15BD">
        <w:rPr>
          <w:rFonts w:ascii="Palatino Linotype" w:eastAsia="Palatino Linotype" w:hAnsi="Palatino Linotype" w:cs="Palatino Linotype"/>
        </w:rPr>
        <w:t xml:space="preserve">y </w:t>
      </w:r>
      <w:r w:rsidRPr="001D15BD">
        <w:rPr>
          <w:rFonts w:ascii="Palatino Linotype" w:eastAsia="Palatino Linotype" w:hAnsi="Palatino Linotype" w:cs="Palatino Linotype"/>
          <w:b/>
        </w:rPr>
        <w:t xml:space="preserve">06973/INFOEM/IP/RR/2024 </w:t>
      </w:r>
      <w:r w:rsidRPr="001D15BD">
        <w:rPr>
          <w:rFonts w:ascii="Palatino Linotype" w:eastAsia="Palatino Linotype" w:hAnsi="Palatino Linotype" w:cs="Palatino Linotype"/>
        </w:rPr>
        <w:t>en términos del</w:t>
      </w:r>
      <w:r w:rsidRPr="001D15BD">
        <w:rPr>
          <w:rFonts w:ascii="Palatino Linotype" w:eastAsia="Palatino Linotype" w:hAnsi="Palatino Linotype" w:cs="Palatino Linotype"/>
          <w:b/>
        </w:rPr>
        <w:t xml:space="preserve"> Considerando</w:t>
      </w:r>
      <w:r w:rsidRPr="001D15BD">
        <w:rPr>
          <w:rFonts w:ascii="Palatino Linotype" w:eastAsia="Palatino Linotype" w:hAnsi="Palatino Linotype" w:cs="Palatino Linotype"/>
        </w:rPr>
        <w:t xml:space="preserve"> </w:t>
      </w:r>
      <w:r w:rsidRPr="001D15BD">
        <w:rPr>
          <w:rFonts w:ascii="Palatino Linotype" w:eastAsia="Palatino Linotype" w:hAnsi="Palatino Linotype" w:cs="Palatino Linotype"/>
          <w:b/>
        </w:rPr>
        <w:t>CUARTO</w:t>
      </w:r>
      <w:r w:rsidRPr="001D15BD">
        <w:rPr>
          <w:rFonts w:ascii="Palatino Linotype" w:eastAsia="Palatino Linotype" w:hAnsi="Palatino Linotype" w:cs="Palatino Linotype"/>
        </w:rPr>
        <w:t xml:space="preserve"> de la presente resolución.</w:t>
      </w:r>
    </w:p>
    <w:p w:rsidR="005F2D96" w:rsidRPr="001D15BD" w:rsidRDefault="005F2D96">
      <w:pPr>
        <w:spacing w:line="360" w:lineRule="auto"/>
        <w:jc w:val="both"/>
        <w:rPr>
          <w:rFonts w:ascii="Palatino Linotype" w:eastAsia="Palatino Linotype" w:hAnsi="Palatino Linotype" w:cs="Palatino Linotype"/>
          <w:b/>
        </w:rPr>
      </w:pPr>
    </w:p>
    <w:p w:rsidR="005F2D96" w:rsidRPr="001D15BD" w:rsidRDefault="000A38FD">
      <w:pPr>
        <w:spacing w:line="360" w:lineRule="auto"/>
        <w:jc w:val="both"/>
        <w:rPr>
          <w:rFonts w:ascii="Palatino Linotype" w:eastAsia="Palatino Linotype" w:hAnsi="Palatino Linotype" w:cs="Palatino Linotype"/>
        </w:rPr>
      </w:pPr>
      <w:bookmarkStart w:id="9" w:name="_heading=h.3dy6vkm" w:colFirst="0" w:colLast="0"/>
      <w:bookmarkEnd w:id="9"/>
      <w:r w:rsidRPr="001D15BD">
        <w:rPr>
          <w:rFonts w:ascii="Palatino Linotype" w:eastAsia="Palatino Linotype" w:hAnsi="Palatino Linotype" w:cs="Palatino Linotype"/>
          <w:b/>
        </w:rPr>
        <w:t xml:space="preserve">SEGUNDO. </w:t>
      </w:r>
      <w:r w:rsidRPr="001D15BD">
        <w:rPr>
          <w:rFonts w:ascii="Palatino Linotype" w:eastAsia="Palatino Linotype" w:hAnsi="Palatino Linotype" w:cs="Palatino Linotype"/>
        </w:rPr>
        <w:t xml:space="preserve">Se </w:t>
      </w:r>
      <w:r w:rsidRPr="001D15BD">
        <w:rPr>
          <w:rFonts w:ascii="Palatino Linotype" w:eastAsia="Palatino Linotype" w:hAnsi="Palatino Linotype" w:cs="Palatino Linotype"/>
          <w:b/>
        </w:rPr>
        <w:t>CONFIRM</w:t>
      </w:r>
      <w:r w:rsidR="002F33D9" w:rsidRPr="001D15BD">
        <w:rPr>
          <w:rFonts w:ascii="Palatino Linotype" w:eastAsia="Palatino Linotype" w:hAnsi="Palatino Linotype" w:cs="Palatino Linotype"/>
          <w:b/>
        </w:rPr>
        <w:t>AN</w:t>
      </w:r>
      <w:r w:rsidRPr="001D15BD">
        <w:rPr>
          <w:rFonts w:ascii="Palatino Linotype" w:eastAsia="Palatino Linotype" w:hAnsi="Palatino Linotype" w:cs="Palatino Linotype"/>
        </w:rPr>
        <w:t xml:space="preserve"> la</w:t>
      </w:r>
      <w:r w:rsidR="002F33D9" w:rsidRPr="001D15BD">
        <w:rPr>
          <w:rFonts w:ascii="Palatino Linotype" w:eastAsia="Palatino Linotype" w:hAnsi="Palatino Linotype" w:cs="Palatino Linotype"/>
        </w:rPr>
        <w:t>s</w:t>
      </w:r>
      <w:r w:rsidRPr="001D15BD">
        <w:rPr>
          <w:rFonts w:ascii="Palatino Linotype" w:eastAsia="Palatino Linotype" w:hAnsi="Palatino Linotype" w:cs="Palatino Linotype"/>
        </w:rPr>
        <w:t xml:space="preserve"> respuesta</w:t>
      </w:r>
      <w:r w:rsidR="002F33D9" w:rsidRPr="001D15BD">
        <w:rPr>
          <w:rFonts w:ascii="Palatino Linotype" w:eastAsia="Palatino Linotype" w:hAnsi="Palatino Linotype" w:cs="Palatino Linotype"/>
        </w:rPr>
        <w:t>s</w:t>
      </w:r>
      <w:r w:rsidRPr="001D15BD">
        <w:rPr>
          <w:rFonts w:ascii="Palatino Linotype" w:eastAsia="Palatino Linotype" w:hAnsi="Palatino Linotype" w:cs="Palatino Linotype"/>
        </w:rPr>
        <w:t xml:space="preserve"> emitida</w:t>
      </w:r>
      <w:r w:rsidR="002F33D9" w:rsidRPr="001D15BD">
        <w:rPr>
          <w:rFonts w:ascii="Palatino Linotype" w:eastAsia="Palatino Linotype" w:hAnsi="Palatino Linotype" w:cs="Palatino Linotype"/>
        </w:rPr>
        <w:t>s</w:t>
      </w:r>
      <w:r w:rsidRPr="001D15BD">
        <w:rPr>
          <w:rFonts w:ascii="Palatino Linotype" w:eastAsia="Palatino Linotype" w:hAnsi="Palatino Linotype" w:cs="Palatino Linotype"/>
        </w:rPr>
        <w:t xml:space="preserve"> por la </w:t>
      </w:r>
      <w:r w:rsidRPr="001D15BD">
        <w:rPr>
          <w:rFonts w:ascii="Palatino Linotype" w:eastAsia="Palatino Linotype" w:hAnsi="Palatino Linotype" w:cs="Palatino Linotype"/>
          <w:b/>
        </w:rPr>
        <w:t>Secretaría Ejecutiva Estatal de Anticorrupción</w:t>
      </w:r>
      <w:r w:rsidRPr="001D15BD">
        <w:rPr>
          <w:rFonts w:ascii="Palatino Linotype" w:eastAsia="Palatino Linotype" w:hAnsi="Palatino Linotype" w:cs="Palatino Linotype"/>
        </w:rPr>
        <w:t xml:space="preserve"> a las solicitudes </w:t>
      </w:r>
      <w:r w:rsidRPr="001D15BD">
        <w:rPr>
          <w:rFonts w:ascii="Palatino Linotype" w:eastAsia="Palatino Linotype" w:hAnsi="Palatino Linotype" w:cs="Palatino Linotype"/>
          <w:b/>
        </w:rPr>
        <w:t xml:space="preserve">01031/SESEA/IP/2024 </w:t>
      </w:r>
      <w:r w:rsidRPr="001D15BD">
        <w:rPr>
          <w:rFonts w:ascii="Palatino Linotype" w:eastAsia="Palatino Linotype" w:hAnsi="Palatino Linotype" w:cs="Palatino Linotype"/>
        </w:rPr>
        <w:t xml:space="preserve">y </w:t>
      </w:r>
      <w:r w:rsidRPr="001D15BD">
        <w:rPr>
          <w:rFonts w:ascii="Palatino Linotype" w:eastAsia="Palatino Linotype" w:hAnsi="Palatino Linotype" w:cs="Palatino Linotype"/>
          <w:b/>
        </w:rPr>
        <w:t>01023/SESEA/IP/2024</w:t>
      </w:r>
      <w:r w:rsidRPr="001D15BD">
        <w:rPr>
          <w:rFonts w:ascii="Palatino Linotype" w:eastAsia="Palatino Linotype" w:hAnsi="Palatino Linotype" w:cs="Palatino Linotype"/>
        </w:rPr>
        <w:t>.</w:t>
      </w:r>
    </w:p>
    <w:p w:rsidR="005F2D96" w:rsidRPr="001D15BD" w:rsidRDefault="005F2D96">
      <w:pPr>
        <w:tabs>
          <w:tab w:val="left" w:pos="993"/>
        </w:tabs>
        <w:spacing w:line="360" w:lineRule="auto"/>
        <w:ind w:right="567"/>
        <w:jc w:val="both"/>
        <w:rPr>
          <w:rFonts w:ascii="Palatino Linotype" w:eastAsia="Palatino Linotype" w:hAnsi="Palatino Linotype" w:cs="Palatino Linotype"/>
        </w:rPr>
      </w:pPr>
    </w:p>
    <w:p w:rsidR="005F2D96" w:rsidRPr="001D15BD" w:rsidRDefault="000A38FD">
      <w:pPr>
        <w:tabs>
          <w:tab w:val="left" w:pos="8080"/>
        </w:tabs>
        <w:spacing w:line="360" w:lineRule="auto"/>
        <w:ind w:right="49"/>
        <w:jc w:val="both"/>
        <w:rPr>
          <w:rFonts w:ascii="Palatino Linotype" w:eastAsia="Palatino Linotype" w:hAnsi="Palatino Linotype" w:cs="Palatino Linotype"/>
          <w:b/>
        </w:rPr>
      </w:pPr>
      <w:r w:rsidRPr="001D15BD">
        <w:rPr>
          <w:rFonts w:ascii="Palatino Linotype" w:eastAsia="Palatino Linotype" w:hAnsi="Palatino Linotype" w:cs="Palatino Linotype"/>
          <w:b/>
          <w:color w:val="000000"/>
        </w:rPr>
        <w:t>TERCERO.</w:t>
      </w:r>
      <w:r w:rsidRPr="001D15BD">
        <w:rPr>
          <w:rFonts w:ascii="Palatino Linotype" w:eastAsia="Palatino Linotype" w:hAnsi="Palatino Linotype" w:cs="Palatino Linotype"/>
          <w:color w:val="000000"/>
        </w:rPr>
        <w:t xml:space="preserve"> </w:t>
      </w:r>
      <w:r w:rsidRPr="001D15BD">
        <w:rPr>
          <w:rFonts w:ascii="Palatino Linotype" w:eastAsia="Palatino Linotype" w:hAnsi="Palatino Linotype" w:cs="Palatino Linotype"/>
          <w:b/>
        </w:rPr>
        <w:t xml:space="preserve">Notifíquese, </w:t>
      </w:r>
      <w:r w:rsidRPr="001D15BD">
        <w:rPr>
          <w:rFonts w:ascii="Palatino Linotype" w:eastAsia="Palatino Linotype" w:hAnsi="Palatino Linotype" w:cs="Palatino Linotype"/>
        </w:rPr>
        <w:t xml:space="preserve">vía Sistema de Acceso a la Información Mexiquense (SAIMEX), la presente resolución a la Titular de la Unidad de Transparencia del </w:t>
      </w:r>
      <w:r w:rsidRPr="001D15BD">
        <w:rPr>
          <w:rFonts w:ascii="Palatino Linotype" w:eastAsia="Palatino Linotype" w:hAnsi="Palatino Linotype" w:cs="Palatino Linotype"/>
          <w:b/>
        </w:rPr>
        <w:t>SUJETO OBLIGADO.</w:t>
      </w:r>
    </w:p>
    <w:p w:rsidR="005F2D96" w:rsidRPr="001D15BD" w:rsidRDefault="005F2D96">
      <w:pPr>
        <w:tabs>
          <w:tab w:val="left" w:pos="8080"/>
        </w:tabs>
        <w:spacing w:line="360" w:lineRule="auto"/>
        <w:ind w:right="49"/>
        <w:jc w:val="both"/>
        <w:rPr>
          <w:rFonts w:ascii="Palatino Linotype" w:eastAsia="Palatino Linotype" w:hAnsi="Palatino Linotype" w:cs="Palatino Linotype"/>
          <w:b/>
        </w:rPr>
      </w:pPr>
    </w:p>
    <w:p w:rsidR="005F2D96" w:rsidRPr="001D15BD" w:rsidRDefault="000A38FD">
      <w:pPr>
        <w:shd w:val="clear" w:color="auto" w:fill="FFFFFF"/>
        <w:spacing w:line="360" w:lineRule="auto"/>
        <w:jc w:val="both"/>
        <w:rPr>
          <w:rFonts w:ascii="Palatino Linotype" w:eastAsia="Palatino Linotype" w:hAnsi="Palatino Linotype" w:cs="Palatino Linotype"/>
        </w:rPr>
      </w:pPr>
      <w:r w:rsidRPr="001D15BD">
        <w:rPr>
          <w:rFonts w:ascii="Palatino Linotype" w:eastAsia="Palatino Linotype" w:hAnsi="Palatino Linotype" w:cs="Palatino Linotype"/>
          <w:b/>
        </w:rPr>
        <w:lastRenderedPageBreak/>
        <w:t xml:space="preserve">CUARTO. </w:t>
      </w:r>
      <w:r w:rsidRPr="001D15BD">
        <w:rPr>
          <w:rFonts w:ascii="Palatino Linotype" w:eastAsia="Palatino Linotype" w:hAnsi="Palatino Linotype" w:cs="Palatino Linotype"/>
          <w:b/>
          <w:color w:val="222222"/>
        </w:rPr>
        <w:t>Notifíquese al</w:t>
      </w:r>
      <w:r w:rsidRPr="001D15BD">
        <w:rPr>
          <w:rFonts w:ascii="Palatino Linotype" w:eastAsia="Palatino Linotype" w:hAnsi="Palatino Linotype" w:cs="Palatino Linotype"/>
          <w:b/>
        </w:rPr>
        <w:t xml:space="preserve"> RECURRENTE</w:t>
      </w:r>
      <w:r w:rsidRPr="001D15BD">
        <w:rPr>
          <w:rFonts w:ascii="Palatino Linotype" w:eastAsia="Palatino Linotype" w:hAnsi="Palatino Linotype" w:cs="Palatino Linotype"/>
        </w:rPr>
        <w:t xml:space="preserve"> la presente resolución, vía Sistema de Acceso a la Información Mexiquense (SAIMEX).</w:t>
      </w:r>
    </w:p>
    <w:p w:rsidR="005F2D96" w:rsidRPr="001D15BD" w:rsidRDefault="005F2D96">
      <w:pPr>
        <w:shd w:val="clear" w:color="auto" w:fill="FFFFFF"/>
        <w:spacing w:line="360" w:lineRule="auto"/>
        <w:jc w:val="both"/>
        <w:rPr>
          <w:rFonts w:ascii="Palatino Linotype" w:eastAsia="Palatino Linotype" w:hAnsi="Palatino Linotype" w:cs="Palatino Linotype"/>
        </w:rPr>
      </w:pPr>
    </w:p>
    <w:p w:rsidR="005F2D96" w:rsidRPr="001D15BD" w:rsidRDefault="000A38FD">
      <w:pPr>
        <w:spacing w:line="360" w:lineRule="auto"/>
        <w:jc w:val="both"/>
        <w:rPr>
          <w:rFonts w:ascii="Palatino Linotype" w:eastAsia="Palatino Linotype" w:hAnsi="Palatino Linotype" w:cs="Palatino Linotype"/>
        </w:rPr>
      </w:pPr>
      <w:r w:rsidRPr="001D15BD">
        <w:rPr>
          <w:rFonts w:ascii="Palatino Linotype" w:eastAsia="Palatino Linotype" w:hAnsi="Palatino Linotype" w:cs="Palatino Linotype"/>
          <w:b/>
        </w:rPr>
        <w:t>QUINTO.</w:t>
      </w:r>
      <w:r w:rsidRPr="001D15BD">
        <w:rPr>
          <w:rFonts w:ascii="Palatino Linotype" w:eastAsia="Palatino Linotype" w:hAnsi="Palatino Linotype" w:cs="Palatino Linotype"/>
        </w:rPr>
        <w:t xml:space="preserve"> Se hace del conocimiento del </w:t>
      </w:r>
      <w:r w:rsidRPr="001D15BD">
        <w:rPr>
          <w:rFonts w:ascii="Palatino Linotype" w:eastAsia="Palatino Linotype" w:hAnsi="Palatino Linotype" w:cs="Palatino Linotype"/>
          <w:b/>
        </w:rPr>
        <w:t>RECURRENTE</w:t>
      </w:r>
      <w:r w:rsidRPr="001D15BD">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5F2D96" w:rsidRPr="001D15BD" w:rsidRDefault="005F2D96">
      <w:pPr>
        <w:spacing w:line="360" w:lineRule="auto"/>
        <w:jc w:val="both"/>
        <w:rPr>
          <w:rFonts w:ascii="Palatino Linotype" w:eastAsia="Palatino Linotype" w:hAnsi="Palatino Linotype" w:cs="Palatino Linotype"/>
        </w:rPr>
      </w:pPr>
    </w:p>
    <w:p w:rsidR="002F33D9" w:rsidRPr="003C7186" w:rsidRDefault="002F33D9" w:rsidP="002F33D9">
      <w:pPr>
        <w:spacing w:line="360" w:lineRule="auto"/>
        <w:ind w:left="-142" w:right="-234" w:firstLine="1"/>
        <w:jc w:val="both"/>
        <w:rPr>
          <w:rFonts w:ascii="Palatino Linotype" w:hAnsi="Palatino Linotype"/>
        </w:rPr>
      </w:pPr>
      <w:bookmarkStart w:id="10" w:name="_heading=h.17dp8vu" w:colFirst="0" w:colLast="0"/>
      <w:bookmarkEnd w:id="10"/>
      <w:r w:rsidRPr="001D15BD">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CUARTA SESIÓN ORDINARIA CELEBRADA EL DIECIOCHO (18) DE DICIEMBRE DE DOS MIL VEINTICUATRO, ANTE EL SECRETARIO TÉCNICO DEL PLENO ALEXIS TAPIA RAMÍREZ.</w:t>
      </w:r>
      <w:bookmarkStart w:id="11" w:name="_GoBack"/>
      <w:bookmarkEnd w:id="11"/>
      <w:r w:rsidRPr="003C7186">
        <w:rPr>
          <w:rFonts w:ascii="Palatino Linotype" w:hAnsi="Palatino Linotype"/>
        </w:rPr>
        <w:t xml:space="preserve"> </w:t>
      </w:r>
    </w:p>
    <w:p w:rsidR="005F2D96" w:rsidRDefault="005F2D96">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sz w:val="22"/>
          <w:szCs w:val="22"/>
        </w:rPr>
      </w:pPr>
    </w:p>
    <w:sectPr w:rsidR="005F2D96">
      <w:headerReference w:type="even" r:id="rId14"/>
      <w:headerReference w:type="default" r:id="rId15"/>
      <w:footerReference w:type="default" r:id="rId16"/>
      <w:headerReference w:type="first" r:id="rId17"/>
      <w:footerReference w:type="first" r:id="rId18"/>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5BE" w:rsidRDefault="00DB05BE">
      <w:r>
        <w:separator/>
      </w:r>
    </w:p>
  </w:endnote>
  <w:endnote w:type="continuationSeparator" w:id="0">
    <w:p w:rsidR="00DB05BE" w:rsidRDefault="00DB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96" w:rsidRDefault="000A38F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1D15BD">
      <w:rPr>
        <w:b/>
        <w:noProof/>
        <w:color w:val="000000"/>
      </w:rPr>
      <w:t>31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1D15BD">
      <w:rPr>
        <w:b/>
        <w:noProof/>
        <w:color w:val="000000"/>
      </w:rPr>
      <w:t>31</w:t>
    </w:r>
    <w:r>
      <w:rPr>
        <w:b/>
        <w:color w:val="000000"/>
      </w:rPr>
      <w:fldChar w:fldCharType="end"/>
    </w:r>
  </w:p>
  <w:p w:rsidR="005F2D96" w:rsidRDefault="005F2D9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96" w:rsidRDefault="000A38F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1D15BD">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1D15BD">
      <w:rPr>
        <w:b/>
        <w:noProof/>
        <w:color w:val="000000"/>
      </w:rPr>
      <w:t>31</w:t>
    </w:r>
    <w:r>
      <w:rPr>
        <w:b/>
        <w:color w:val="000000"/>
      </w:rPr>
      <w:fldChar w:fldCharType="end"/>
    </w:r>
  </w:p>
  <w:p w:rsidR="005F2D96" w:rsidRDefault="005F2D9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5BE" w:rsidRDefault="00DB05BE">
      <w:r>
        <w:separator/>
      </w:r>
    </w:p>
  </w:footnote>
  <w:footnote w:type="continuationSeparator" w:id="0">
    <w:p w:rsidR="00DB05BE" w:rsidRDefault="00DB0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96" w:rsidRDefault="00DB05BE">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96" w:rsidRDefault="005F2D96">
    <w:pPr>
      <w:widowControl w:val="0"/>
      <w:pBdr>
        <w:top w:val="nil"/>
        <w:left w:val="nil"/>
        <w:bottom w:val="nil"/>
        <w:right w:val="nil"/>
        <w:between w:val="nil"/>
      </w:pBdr>
      <w:spacing w:line="276" w:lineRule="auto"/>
      <w:rPr>
        <w:color w:val="000000"/>
      </w:rPr>
    </w:pPr>
  </w:p>
  <w:tbl>
    <w:tblPr>
      <w:tblStyle w:val="a9"/>
      <w:tblW w:w="9214" w:type="dxa"/>
      <w:tblInd w:w="0" w:type="dxa"/>
      <w:tblLayout w:type="fixed"/>
      <w:tblLook w:val="0400" w:firstRow="0" w:lastRow="0" w:firstColumn="0" w:lastColumn="0" w:noHBand="0" w:noVBand="1"/>
    </w:tblPr>
    <w:tblGrid>
      <w:gridCol w:w="2268"/>
      <w:gridCol w:w="6946"/>
    </w:tblGrid>
    <w:tr w:rsidR="005F2D96">
      <w:trPr>
        <w:trHeight w:val="2803"/>
      </w:trPr>
      <w:tc>
        <w:tcPr>
          <w:tcW w:w="2268" w:type="dxa"/>
        </w:tcPr>
        <w:p w:rsidR="005F2D96" w:rsidRDefault="005F2D96">
          <w:pPr>
            <w:tabs>
              <w:tab w:val="right" w:pos="4273"/>
            </w:tabs>
            <w:rPr>
              <w:rFonts w:ascii="Garamond" w:eastAsia="Garamond" w:hAnsi="Garamond" w:cs="Garamond"/>
              <w:sz w:val="16"/>
              <w:szCs w:val="16"/>
            </w:rPr>
          </w:pPr>
        </w:p>
      </w:tc>
      <w:tc>
        <w:tcPr>
          <w:tcW w:w="6946" w:type="dxa"/>
        </w:tcPr>
        <w:p w:rsidR="005F2D96" w:rsidRDefault="005F2D96"/>
        <w:tbl>
          <w:tblPr>
            <w:tblStyle w:val="aa"/>
            <w:tblW w:w="5910" w:type="dxa"/>
            <w:tblInd w:w="775" w:type="dxa"/>
            <w:tblLayout w:type="fixed"/>
            <w:tblLook w:val="0400" w:firstRow="0" w:lastRow="0" w:firstColumn="0" w:lastColumn="0" w:noHBand="0" w:noVBand="1"/>
          </w:tblPr>
          <w:tblGrid>
            <w:gridCol w:w="2550"/>
            <w:gridCol w:w="3360"/>
          </w:tblGrid>
          <w:tr w:rsidR="005F2D96">
            <w:trPr>
              <w:trHeight w:val="144"/>
            </w:trPr>
            <w:tc>
              <w:tcPr>
                <w:tcW w:w="2550" w:type="dxa"/>
                <w:tcBorders>
                  <w:top w:val="nil"/>
                  <w:left w:val="nil"/>
                  <w:bottom w:val="nil"/>
                  <w:right w:val="nil"/>
                </w:tcBorders>
              </w:tcPr>
              <w:p w:rsidR="005F2D96" w:rsidRDefault="000A38FD">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360" w:type="dxa"/>
                <w:tcBorders>
                  <w:top w:val="nil"/>
                  <w:left w:val="nil"/>
                  <w:bottom w:val="nil"/>
                  <w:right w:val="nil"/>
                </w:tcBorders>
              </w:tcPr>
              <w:p w:rsidR="005F2D96" w:rsidRDefault="000A38FD">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06968/INFOEM/IP/RR/2024 y</w:t>
                </w:r>
              </w:p>
              <w:p w:rsidR="005F2D96" w:rsidRDefault="002F33D9">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Acumulado</w:t>
                </w:r>
              </w:p>
            </w:tc>
          </w:tr>
          <w:tr w:rsidR="005F2D96">
            <w:trPr>
              <w:trHeight w:val="283"/>
            </w:trPr>
            <w:tc>
              <w:tcPr>
                <w:tcW w:w="2550" w:type="dxa"/>
                <w:tcBorders>
                  <w:top w:val="nil"/>
                  <w:left w:val="nil"/>
                  <w:bottom w:val="nil"/>
                  <w:right w:val="nil"/>
                </w:tcBorders>
              </w:tcPr>
              <w:p w:rsidR="005F2D96" w:rsidRDefault="000A38FD">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360" w:type="dxa"/>
                <w:tcBorders>
                  <w:top w:val="nil"/>
                  <w:left w:val="nil"/>
                  <w:bottom w:val="nil"/>
                  <w:right w:val="nil"/>
                </w:tcBorders>
              </w:tcPr>
              <w:p w:rsidR="005F2D96" w:rsidRDefault="000A38FD">
                <w:pPr>
                  <w:tabs>
                    <w:tab w:val="left" w:pos="2834"/>
                  </w:tabs>
                  <w:ind w:left="-74" w:right="-119"/>
                  <w:rPr>
                    <w:rFonts w:ascii="Palatino Linotype" w:eastAsia="Palatino Linotype" w:hAnsi="Palatino Linotype" w:cs="Palatino Linotype"/>
                  </w:rPr>
                </w:pPr>
                <w:r>
                  <w:rPr>
                    <w:rFonts w:ascii="Palatino Linotype" w:eastAsia="Palatino Linotype" w:hAnsi="Palatino Linotype" w:cs="Palatino Linotype"/>
                  </w:rPr>
                  <w:t>Secretaría Ejecutiva del Sistema Estatal Anticorrupción</w:t>
                </w:r>
              </w:p>
            </w:tc>
          </w:tr>
          <w:tr w:rsidR="005F2D96">
            <w:trPr>
              <w:trHeight w:val="283"/>
            </w:trPr>
            <w:tc>
              <w:tcPr>
                <w:tcW w:w="2550" w:type="dxa"/>
                <w:tcBorders>
                  <w:top w:val="nil"/>
                  <w:left w:val="nil"/>
                  <w:bottom w:val="nil"/>
                  <w:right w:val="nil"/>
                </w:tcBorders>
              </w:tcPr>
              <w:p w:rsidR="005F2D96" w:rsidRDefault="000A38FD">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360" w:type="dxa"/>
                <w:tcBorders>
                  <w:top w:val="nil"/>
                  <w:left w:val="nil"/>
                  <w:bottom w:val="nil"/>
                  <w:right w:val="nil"/>
                </w:tcBorders>
              </w:tcPr>
              <w:p w:rsidR="005F2D96" w:rsidRDefault="000A38FD">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5F2D96" w:rsidRDefault="005F2D96">
                <w:pPr>
                  <w:tabs>
                    <w:tab w:val="right" w:pos="8838"/>
                  </w:tabs>
                  <w:ind w:left="-74" w:right="-1415"/>
                  <w:rPr>
                    <w:rFonts w:ascii="Palatino Linotype" w:eastAsia="Palatino Linotype" w:hAnsi="Palatino Linotype" w:cs="Palatino Linotype"/>
                    <w:b/>
                  </w:rPr>
                </w:pPr>
              </w:p>
            </w:tc>
          </w:tr>
        </w:tbl>
        <w:p w:rsidR="005F2D96" w:rsidRDefault="005F2D96">
          <w:pPr>
            <w:tabs>
              <w:tab w:val="right" w:pos="8838"/>
            </w:tabs>
            <w:ind w:left="-28"/>
            <w:jc w:val="both"/>
            <w:rPr>
              <w:rFonts w:ascii="Arial" w:eastAsia="Arial" w:hAnsi="Arial" w:cs="Arial"/>
              <w:b/>
            </w:rPr>
          </w:pPr>
        </w:p>
      </w:tc>
    </w:tr>
  </w:tbl>
  <w:p w:rsidR="005F2D96" w:rsidRDefault="00DB05BE">
    <w:pPr>
      <w:pBdr>
        <w:top w:val="nil"/>
        <w:left w:val="nil"/>
        <w:bottom w:val="nil"/>
        <w:right w:val="nil"/>
        <w:between w:val="nil"/>
      </w:pBdr>
      <w:tabs>
        <w:tab w:val="center" w:pos="4419"/>
        <w:tab w:val="right" w:pos="8838"/>
      </w:tabs>
      <w:rPr>
        <w:color w:val="000000"/>
        <w:sz w:val="14"/>
        <w:szCs w:val="14"/>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96" w:rsidRDefault="005F2D96">
    <w:pPr>
      <w:widowControl w:val="0"/>
      <w:pBdr>
        <w:top w:val="nil"/>
        <w:left w:val="nil"/>
        <w:bottom w:val="nil"/>
        <w:right w:val="nil"/>
        <w:between w:val="nil"/>
      </w:pBdr>
      <w:spacing w:line="276" w:lineRule="auto"/>
      <w:rPr>
        <w:color w:val="000000"/>
        <w:sz w:val="14"/>
        <w:szCs w:val="14"/>
      </w:rPr>
    </w:pPr>
  </w:p>
  <w:tbl>
    <w:tblPr>
      <w:tblStyle w:val="ab"/>
      <w:tblW w:w="9915" w:type="dxa"/>
      <w:tblInd w:w="0" w:type="dxa"/>
      <w:tblLayout w:type="fixed"/>
      <w:tblLook w:val="0400" w:firstRow="0" w:lastRow="0" w:firstColumn="0" w:lastColumn="0" w:noHBand="0" w:noVBand="1"/>
    </w:tblPr>
    <w:tblGrid>
      <w:gridCol w:w="2265"/>
      <w:gridCol w:w="7650"/>
    </w:tblGrid>
    <w:tr w:rsidR="005F2D96">
      <w:trPr>
        <w:trHeight w:val="2514"/>
      </w:trPr>
      <w:tc>
        <w:tcPr>
          <w:tcW w:w="2265" w:type="dxa"/>
        </w:tcPr>
        <w:p w:rsidR="005F2D96" w:rsidRDefault="005F2D96">
          <w:pPr>
            <w:tabs>
              <w:tab w:val="right" w:pos="4273"/>
            </w:tabs>
            <w:rPr>
              <w:rFonts w:ascii="Garamond" w:eastAsia="Garamond" w:hAnsi="Garamond" w:cs="Garamond"/>
            </w:rPr>
          </w:pPr>
        </w:p>
      </w:tc>
      <w:tc>
        <w:tcPr>
          <w:tcW w:w="7650" w:type="dxa"/>
        </w:tcPr>
        <w:p w:rsidR="005F2D96" w:rsidRDefault="005F2D96">
          <w:pPr>
            <w:widowControl w:val="0"/>
            <w:pBdr>
              <w:top w:val="nil"/>
              <w:left w:val="nil"/>
              <w:bottom w:val="nil"/>
              <w:right w:val="nil"/>
              <w:between w:val="nil"/>
            </w:pBdr>
            <w:spacing w:line="276" w:lineRule="auto"/>
            <w:rPr>
              <w:rFonts w:ascii="Garamond" w:eastAsia="Garamond" w:hAnsi="Garamond" w:cs="Garamond"/>
            </w:rPr>
          </w:pPr>
        </w:p>
        <w:tbl>
          <w:tblPr>
            <w:tblStyle w:val="ac"/>
            <w:tblW w:w="6843" w:type="dxa"/>
            <w:tblInd w:w="700" w:type="dxa"/>
            <w:tblLayout w:type="fixed"/>
            <w:tblLook w:val="0400" w:firstRow="0" w:lastRow="0" w:firstColumn="0" w:lastColumn="0" w:noHBand="0" w:noVBand="1"/>
          </w:tblPr>
          <w:tblGrid>
            <w:gridCol w:w="2807"/>
            <w:gridCol w:w="4036"/>
          </w:tblGrid>
          <w:tr w:rsidR="005F2D96">
            <w:trPr>
              <w:trHeight w:val="144"/>
            </w:trPr>
            <w:tc>
              <w:tcPr>
                <w:tcW w:w="2807" w:type="dxa"/>
                <w:tcBorders>
                  <w:top w:val="nil"/>
                  <w:left w:val="nil"/>
                  <w:bottom w:val="nil"/>
                  <w:right w:val="nil"/>
                </w:tcBorders>
              </w:tcPr>
              <w:p w:rsidR="005F2D96" w:rsidRDefault="000A38FD">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036" w:type="dxa"/>
                <w:tcBorders>
                  <w:top w:val="nil"/>
                  <w:left w:val="nil"/>
                  <w:bottom w:val="nil"/>
                  <w:right w:val="nil"/>
                </w:tcBorders>
              </w:tcPr>
              <w:p w:rsidR="005F2D96" w:rsidRDefault="000A38FD">
                <w:pPr>
                  <w:ind w:right="-494"/>
                  <w:rPr>
                    <w:rFonts w:ascii="Palatino Linotype" w:eastAsia="Palatino Linotype" w:hAnsi="Palatino Linotype" w:cs="Palatino Linotype"/>
                  </w:rPr>
                </w:pPr>
                <w:r>
                  <w:rPr>
                    <w:rFonts w:ascii="Palatino Linotype" w:eastAsia="Palatino Linotype" w:hAnsi="Palatino Linotype" w:cs="Palatino Linotype"/>
                  </w:rPr>
                  <w:t>06968/INFOEM/IP/RR/2024 y Acumulado</w:t>
                </w:r>
              </w:p>
            </w:tc>
          </w:tr>
          <w:tr w:rsidR="005F2D96">
            <w:trPr>
              <w:trHeight w:val="144"/>
            </w:trPr>
            <w:tc>
              <w:tcPr>
                <w:tcW w:w="2807" w:type="dxa"/>
                <w:tcBorders>
                  <w:top w:val="nil"/>
                  <w:left w:val="nil"/>
                  <w:bottom w:val="nil"/>
                  <w:right w:val="nil"/>
                </w:tcBorders>
              </w:tcPr>
              <w:p w:rsidR="005F2D96" w:rsidRDefault="000A38FD">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036" w:type="dxa"/>
                <w:tcBorders>
                  <w:top w:val="nil"/>
                  <w:left w:val="nil"/>
                  <w:bottom w:val="nil"/>
                  <w:right w:val="nil"/>
                </w:tcBorders>
              </w:tcPr>
              <w:p w:rsidR="005F2D96" w:rsidRDefault="001D15BD">
                <w:pPr>
                  <w:tabs>
                    <w:tab w:val="left" w:pos="3827"/>
                  </w:tabs>
                  <w:ind w:right="-494"/>
                  <w:rPr>
                    <w:rFonts w:ascii="Palatino Linotype" w:eastAsia="Palatino Linotype" w:hAnsi="Palatino Linotype" w:cs="Palatino Linotype"/>
                  </w:rPr>
                </w:pPr>
                <w:r>
                  <w:rPr>
                    <w:rFonts w:ascii="Palatino Linotype" w:eastAsia="Palatino Linotype" w:hAnsi="Palatino Linotype" w:cs="Palatino Linotype"/>
                  </w:rPr>
                  <w:t>XXXXXXXX</w:t>
                </w:r>
              </w:p>
            </w:tc>
          </w:tr>
          <w:tr w:rsidR="005F2D96">
            <w:trPr>
              <w:trHeight w:val="283"/>
            </w:trPr>
            <w:tc>
              <w:tcPr>
                <w:tcW w:w="2807" w:type="dxa"/>
                <w:tcBorders>
                  <w:top w:val="nil"/>
                  <w:left w:val="nil"/>
                  <w:bottom w:val="nil"/>
                  <w:right w:val="nil"/>
                </w:tcBorders>
              </w:tcPr>
              <w:p w:rsidR="005F2D96" w:rsidRDefault="000A38FD">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036" w:type="dxa"/>
                <w:tcBorders>
                  <w:top w:val="nil"/>
                  <w:left w:val="nil"/>
                  <w:bottom w:val="nil"/>
                  <w:right w:val="nil"/>
                </w:tcBorders>
              </w:tcPr>
              <w:p w:rsidR="005F2D96" w:rsidRDefault="000A38FD">
                <w:pPr>
                  <w:tabs>
                    <w:tab w:val="left" w:pos="2834"/>
                  </w:tabs>
                  <w:ind w:right="-494"/>
                  <w:rPr>
                    <w:rFonts w:ascii="Palatino Linotype" w:eastAsia="Palatino Linotype" w:hAnsi="Palatino Linotype" w:cs="Palatino Linotype"/>
                  </w:rPr>
                </w:pPr>
                <w:r>
                  <w:rPr>
                    <w:rFonts w:ascii="Palatino Linotype" w:eastAsia="Palatino Linotype" w:hAnsi="Palatino Linotype" w:cs="Palatino Linotype"/>
                  </w:rPr>
                  <w:t xml:space="preserve">Secretaría Ejecutiva del Sistema </w:t>
                </w:r>
              </w:p>
              <w:p w:rsidR="005F2D96" w:rsidRDefault="000A38FD">
                <w:pPr>
                  <w:tabs>
                    <w:tab w:val="left" w:pos="2834"/>
                  </w:tabs>
                  <w:ind w:right="-494"/>
                  <w:rPr>
                    <w:rFonts w:ascii="Palatino Linotype" w:eastAsia="Palatino Linotype" w:hAnsi="Palatino Linotype" w:cs="Palatino Linotype"/>
                  </w:rPr>
                </w:pPr>
                <w:r>
                  <w:rPr>
                    <w:rFonts w:ascii="Palatino Linotype" w:eastAsia="Palatino Linotype" w:hAnsi="Palatino Linotype" w:cs="Palatino Linotype"/>
                  </w:rPr>
                  <w:t xml:space="preserve">Estatal Anticorrupción </w:t>
                </w:r>
              </w:p>
            </w:tc>
          </w:tr>
          <w:tr w:rsidR="005F2D96">
            <w:trPr>
              <w:trHeight w:val="283"/>
            </w:trPr>
            <w:tc>
              <w:tcPr>
                <w:tcW w:w="2807" w:type="dxa"/>
                <w:tcBorders>
                  <w:top w:val="nil"/>
                  <w:left w:val="nil"/>
                  <w:bottom w:val="nil"/>
                  <w:right w:val="nil"/>
                </w:tcBorders>
              </w:tcPr>
              <w:p w:rsidR="005F2D96" w:rsidRDefault="000A38FD">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036" w:type="dxa"/>
                <w:tcBorders>
                  <w:top w:val="nil"/>
                  <w:left w:val="nil"/>
                  <w:bottom w:val="nil"/>
                  <w:right w:val="nil"/>
                </w:tcBorders>
              </w:tcPr>
              <w:p w:rsidR="005F2D96" w:rsidRDefault="000A38FD">
                <w:pPr>
                  <w:ind w:right="-49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5F2D96" w:rsidRDefault="005F2D96">
                <w:pPr>
                  <w:ind w:right="-494"/>
                  <w:rPr>
                    <w:rFonts w:ascii="Palatino Linotype" w:eastAsia="Palatino Linotype" w:hAnsi="Palatino Linotype" w:cs="Palatino Linotype"/>
                    <w:b/>
                  </w:rPr>
                </w:pPr>
              </w:p>
            </w:tc>
          </w:tr>
        </w:tbl>
        <w:p w:rsidR="005F2D96" w:rsidRDefault="005F2D96">
          <w:pPr>
            <w:tabs>
              <w:tab w:val="right" w:pos="8838"/>
            </w:tabs>
            <w:ind w:left="-28"/>
            <w:jc w:val="both"/>
            <w:rPr>
              <w:rFonts w:ascii="Arial" w:eastAsia="Arial" w:hAnsi="Arial" w:cs="Arial"/>
              <w:b/>
            </w:rPr>
          </w:pPr>
        </w:p>
      </w:tc>
    </w:tr>
  </w:tbl>
  <w:p w:rsidR="005F2D96" w:rsidRDefault="00DB05BE">
    <w:pPr>
      <w:pBdr>
        <w:top w:val="nil"/>
        <w:left w:val="nil"/>
        <w:bottom w:val="nil"/>
        <w:right w:val="nil"/>
        <w:between w:val="nil"/>
      </w:pBdr>
      <w:tabs>
        <w:tab w:val="center" w:pos="4419"/>
        <w:tab w:val="right" w:pos="8838"/>
      </w:tabs>
      <w:rPr>
        <w:color w:val="000000"/>
        <w:sz w:val="2"/>
        <w:szCs w:val="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17660"/>
    <w:multiLevelType w:val="multilevel"/>
    <w:tmpl w:val="478AF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723CB7"/>
    <w:multiLevelType w:val="multilevel"/>
    <w:tmpl w:val="D1449596"/>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rPr>
        <w:b w:val="0"/>
      </w:r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58278C"/>
    <w:multiLevelType w:val="multilevel"/>
    <w:tmpl w:val="A6441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DC3EF1"/>
    <w:multiLevelType w:val="multilevel"/>
    <w:tmpl w:val="ACDE4A8E"/>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96"/>
    <w:rsid w:val="000A38FD"/>
    <w:rsid w:val="001D15BD"/>
    <w:rsid w:val="002F33D9"/>
    <w:rsid w:val="005F2D96"/>
    <w:rsid w:val="00DB05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4F97241-26DD-4F51-A78C-3F7E06BF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967"/>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709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170967"/>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170967"/>
    <w:pPr>
      <w:tabs>
        <w:tab w:val="center" w:pos="4419"/>
        <w:tab w:val="right" w:pos="8838"/>
      </w:tabs>
    </w:pPr>
  </w:style>
  <w:style w:type="character" w:customStyle="1" w:styleId="EncabezadoCar">
    <w:name w:val="Encabezado Car"/>
    <w:basedOn w:val="Fuentedeprrafopredeter"/>
    <w:link w:val="Encabezado"/>
    <w:uiPriority w:val="99"/>
    <w:rsid w:val="0017096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967"/>
    <w:pPr>
      <w:tabs>
        <w:tab w:val="center" w:pos="4419"/>
        <w:tab w:val="right" w:pos="8838"/>
      </w:tabs>
    </w:pPr>
  </w:style>
  <w:style w:type="character" w:customStyle="1" w:styleId="PiedepginaCar">
    <w:name w:val="Pie de página Car"/>
    <w:basedOn w:val="Fuentedeprrafopredeter"/>
    <w:link w:val="Piedepgina"/>
    <w:uiPriority w:val="99"/>
    <w:rsid w:val="0017096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70967"/>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70967"/>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170967"/>
    <w:rPr>
      <w:color w:val="0563C1"/>
      <w:u w:val="single"/>
    </w:rPr>
  </w:style>
  <w:style w:type="paragraph" w:styleId="Sinespaciado">
    <w:name w:val="No Spacing"/>
    <w:aliases w:val="Francesa,INAI"/>
    <w:link w:val="SinespaciadoCar"/>
    <w:uiPriority w:val="1"/>
    <w:qFormat/>
    <w:rsid w:val="00170967"/>
    <w:rPr>
      <w:lang w:eastAsia="es-ES"/>
    </w:rPr>
  </w:style>
  <w:style w:type="character" w:customStyle="1" w:styleId="SinespaciadoCar">
    <w:name w:val="Sin espaciado Car"/>
    <w:aliases w:val="Francesa Car,INAI Car"/>
    <w:link w:val="Sinespaciado"/>
    <w:uiPriority w:val="1"/>
    <w:qFormat/>
    <w:locked/>
    <w:rsid w:val="00170967"/>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styleId="Tablaconcuadrcula">
    <w:name w:val="Table Grid"/>
    <w:basedOn w:val="Tablanormal"/>
    <w:uiPriority w:val="39"/>
    <w:qFormat/>
    <w:rsid w:val="00E8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C262E9"/>
    <w:rPr>
      <w:b/>
      <w:sz w:val="28"/>
      <w:szCs w:val="2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05D6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05D6F"/>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05D6F"/>
    <w:rPr>
      <w:vertAlign w:val="superscript"/>
    </w:rPr>
  </w:style>
  <w:style w:type="paragraph" w:customStyle="1" w:styleId="Texto">
    <w:name w:val="Texto"/>
    <w:basedOn w:val="Normal"/>
    <w:link w:val="TextoCar"/>
    <w:rsid w:val="00005D6F"/>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005D6F"/>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005D6F"/>
    <w:rPr>
      <w:rFonts w:ascii="Courier New" w:hAnsi="Courier New" w:cs="Courier New"/>
      <w:sz w:val="20"/>
      <w:szCs w:val="20"/>
      <w:lang w:val="es-ES" w:eastAsia="es-ES"/>
    </w:rPr>
  </w:style>
  <w:style w:type="character" w:customStyle="1" w:styleId="TextoCar">
    <w:name w:val="Texto Car"/>
    <w:link w:val="Texto"/>
    <w:locked/>
    <w:rsid w:val="00005D6F"/>
    <w:rPr>
      <w:rFonts w:ascii="Arial" w:hAnsi="Arial" w:cs="Arial"/>
      <w:sz w:val="18"/>
      <w:szCs w:val="20"/>
      <w:lang w:val="es-ES" w:eastAsia="es-ES"/>
    </w:rPr>
  </w:style>
  <w:style w:type="character" w:customStyle="1" w:styleId="PuestoCar">
    <w:name w:val="Puesto Car"/>
    <w:aliases w:val="Cita textual Car"/>
    <w:basedOn w:val="Fuentedeprrafopredeter"/>
    <w:link w:val="Puesto"/>
    <w:uiPriority w:val="10"/>
    <w:rsid w:val="004E049C"/>
    <w:rPr>
      <w:b/>
      <w:sz w:val="72"/>
      <w:szCs w:val="72"/>
    </w:rPr>
  </w:style>
  <w:style w:type="character" w:customStyle="1" w:styleId="Ttulo1Car">
    <w:name w:val="Título 1 Car"/>
    <w:basedOn w:val="Fuentedeprrafopredeter"/>
    <w:link w:val="Ttulo1"/>
    <w:rsid w:val="00AC0C67"/>
    <w:rPr>
      <w:b/>
      <w:sz w:val="48"/>
      <w:szCs w:val="48"/>
    </w:r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F62DDB"/>
    <w:rPr>
      <w:color w:val="954F72" w:themeColor="followedHyperlink"/>
      <w:u w:val="single"/>
    </w:rPr>
  </w:style>
  <w:style w:type="character" w:customStyle="1" w:styleId="Mencinsinresolver1">
    <w:name w:val="Mención sin resolver1"/>
    <w:basedOn w:val="Fuentedeprrafopredeter"/>
    <w:uiPriority w:val="99"/>
    <w:semiHidden/>
    <w:unhideWhenUsed/>
    <w:rsid w:val="00E3366F"/>
    <w:rPr>
      <w:color w:val="605E5C"/>
      <w:shd w:val="clear" w:color="auto" w:fill="E1DFDD"/>
    </w:rPr>
  </w:style>
  <w:style w:type="table" w:styleId="Tablanormal1">
    <w:name w:val="Plain Table 1"/>
    <w:basedOn w:val="Tablanormal"/>
    <w:uiPriority w:val="41"/>
    <w:rsid w:val="004C764A"/>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4">
    <w:name w:val="Tabla con cuadrícula4"/>
    <w:basedOn w:val="Tablanormal"/>
    <w:next w:val="Tablaconcuadrcula"/>
    <w:uiPriority w:val="39"/>
    <w:rsid w:val="000541DB"/>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1F57C8"/>
    <w:rPr>
      <w:color w:val="605E5C"/>
      <w:shd w:val="clear" w:color="auto" w:fill="E1DFDD"/>
    </w:rPr>
  </w:style>
  <w:style w:type="paragraph" w:customStyle="1" w:styleId="Default">
    <w:name w:val="Default"/>
    <w:rsid w:val="00325DD6"/>
    <w:pPr>
      <w:autoSpaceDE w:val="0"/>
      <w:autoSpaceDN w:val="0"/>
      <w:adjustRightInd w:val="0"/>
    </w:pPr>
    <w:rPr>
      <w:rFonts w:ascii="Bookman Old Style" w:eastAsiaTheme="minorHAnsi" w:hAnsi="Bookman Old Style" w:cs="Bookman Old Style"/>
      <w:color w:val="000000"/>
      <w:lang w:eastAsia="en-US"/>
    </w:rPr>
  </w:style>
  <w:style w:type="character" w:customStyle="1" w:styleId="eop">
    <w:name w:val="eop"/>
    <w:basedOn w:val="Fuentedeprrafopredeter"/>
    <w:rsid w:val="009D5C2B"/>
  </w:style>
  <w:style w:type="paragraph" w:customStyle="1" w:styleId="paragraph">
    <w:name w:val="paragraph"/>
    <w:basedOn w:val="Normal"/>
    <w:rsid w:val="009D5C2B"/>
    <w:pPr>
      <w:spacing w:before="100" w:beforeAutospacing="1" w:after="100" w:afterAutospacing="1"/>
    </w:p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IqFQM4ucj8rputojyUGyhAA9iw==">CgMxLjAyCGguZ2pkZ3hzMgloLjMwajB6bGwyCGgudHlqY3d0MgloLjF0M2g1c2YyCWguMWZvYjl0ZTIJaC4zem55c2g3MgloLjJldDkycDAyCWguNGQzNG9nODIIaC5sbnhiejkyCWguM2R5NnZrbTIJaC4xN2RwOHZ1OAByITFhUHFDVnBpNFkzMFZKbEQycWZfNzhfZ0R0VnQtZ2k0TQ==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5502</Words>
  <Characters>30265</Characters>
  <Application>Microsoft Office Word</Application>
  <DocSecurity>0</DocSecurity>
  <Lines>252</Lines>
  <Paragraphs>71</Paragraphs>
  <ScaleCrop>false</ScaleCrop>
  <Company>HP Inc.</Company>
  <LinksUpToDate>false</LinksUpToDate>
  <CharactersWithSpaces>35696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3</cp:revision>
  <dcterms:created xsi:type="dcterms:W3CDTF">2024-12-11T15:07:00Z</dcterms:created>
  <dcterms:modified xsi:type="dcterms:W3CDTF">2025-01-24T16:36:00Z</dcterms:modified>
</cp:coreProperties>
</file>