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0E46" w14:textId="77777777" w:rsidR="00DA66FE" w:rsidRDefault="00DA66FE" w:rsidP="00B03BE7">
      <w:pPr>
        <w:spacing w:line="360" w:lineRule="auto"/>
        <w:contextualSpacing/>
        <w:jc w:val="both"/>
        <w:rPr>
          <w:rFonts w:ascii="Palatino Linotype" w:hAnsi="Palatino Linotype" w:cs="Tahoma"/>
          <w:bCs/>
          <w:sz w:val="22"/>
          <w:szCs w:val="22"/>
        </w:rPr>
      </w:pPr>
    </w:p>
    <w:p w14:paraId="633A55C2" w14:textId="5875278D" w:rsidR="00B33D70" w:rsidRPr="000D4CAB" w:rsidRDefault="00B33D70" w:rsidP="00B03BE7">
      <w:pPr>
        <w:spacing w:line="360" w:lineRule="auto"/>
        <w:contextualSpacing/>
        <w:jc w:val="both"/>
        <w:rPr>
          <w:rFonts w:ascii="Palatino Linotype" w:hAnsi="Palatino Linotype" w:cs="Tahoma"/>
          <w:sz w:val="22"/>
          <w:szCs w:val="22"/>
        </w:rPr>
      </w:pPr>
      <w:r w:rsidRPr="000D4CAB">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F42C66">
        <w:rPr>
          <w:rFonts w:ascii="Palatino Linotype" w:hAnsi="Palatino Linotype" w:cs="Tahoma"/>
          <w:bCs/>
          <w:sz w:val="22"/>
          <w:szCs w:val="22"/>
        </w:rPr>
        <w:t>seis</w:t>
      </w:r>
      <w:r w:rsidR="00592E10">
        <w:rPr>
          <w:rFonts w:ascii="Palatino Linotype" w:hAnsi="Palatino Linotype" w:cs="Tahoma"/>
          <w:bCs/>
          <w:sz w:val="22"/>
          <w:szCs w:val="22"/>
        </w:rPr>
        <w:t xml:space="preserve"> de noviembre</w:t>
      </w:r>
      <w:r>
        <w:rPr>
          <w:rFonts w:ascii="Palatino Linotype" w:hAnsi="Palatino Linotype" w:cs="Tahoma"/>
          <w:bCs/>
          <w:sz w:val="22"/>
          <w:szCs w:val="22"/>
        </w:rPr>
        <w:t xml:space="preserve"> </w:t>
      </w:r>
      <w:r w:rsidRPr="000D4CAB">
        <w:rPr>
          <w:rFonts w:ascii="Palatino Linotype" w:hAnsi="Palatino Linotype" w:cs="Tahoma"/>
          <w:bCs/>
          <w:sz w:val="22"/>
          <w:szCs w:val="22"/>
        </w:rPr>
        <w:t>de dos mil veinti</w:t>
      </w:r>
      <w:r>
        <w:rPr>
          <w:rFonts w:ascii="Palatino Linotype" w:hAnsi="Palatino Linotype" w:cs="Tahoma"/>
          <w:bCs/>
          <w:sz w:val="22"/>
          <w:szCs w:val="22"/>
        </w:rPr>
        <w:t>cuatro.</w:t>
      </w:r>
    </w:p>
    <w:p w14:paraId="4FF8E285" w14:textId="77777777" w:rsidR="00B33D70" w:rsidRPr="000D4CAB" w:rsidRDefault="00B33D70" w:rsidP="00B03BE7">
      <w:pPr>
        <w:spacing w:line="360" w:lineRule="auto"/>
        <w:contextualSpacing/>
        <w:rPr>
          <w:rFonts w:ascii="Palatino Linotype" w:hAnsi="Palatino Linotype" w:cs="Tahoma"/>
          <w:bCs/>
          <w:sz w:val="22"/>
          <w:szCs w:val="22"/>
        </w:rPr>
      </w:pPr>
    </w:p>
    <w:p w14:paraId="1A16E980" w14:textId="1A7A2E75" w:rsidR="00B33D70" w:rsidRPr="000D4CAB" w:rsidRDefault="00B33D70" w:rsidP="00B03BE7">
      <w:pPr>
        <w:spacing w:line="360" w:lineRule="auto"/>
        <w:contextualSpacing/>
        <w:jc w:val="both"/>
        <w:rPr>
          <w:rFonts w:ascii="Palatino Linotype" w:hAnsi="Palatino Linotype" w:cs="Tahoma"/>
          <w:color w:val="0D0D0D" w:themeColor="text1" w:themeTint="F2"/>
          <w:sz w:val="22"/>
          <w:szCs w:val="22"/>
        </w:rPr>
      </w:pPr>
      <w:r w:rsidRPr="000D4CAB">
        <w:rPr>
          <w:rFonts w:ascii="Palatino Linotype" w:hAnsi="Palatino Linotype" w:cs="Tahoma"/>
          <w:b/>
          <w:bCs/>
          <w:color w:val="0D0D0D" w:themeColor="text1" w:themeTint="F2"/>
          <w:sz w:val="22"/>
          <w:szCs w:val="22"/>
        </w:rPr>
        <w:t xml:space="preserve">VISTO </w:t>
      </w:r>
      <w:r w:rsidRPr="000D4CAB">
        <w:rPr>
          <w:rFonts w:ascii="Palatino Linotype" w:hAnsi="Palatino Linotype" w:cs="Tahoma"/>
          <w:bCs/>
          <w:color w:val="0D0D0D" w:themeColor="text1" w:themeTint="F2"/>
          <w:sz w:val="22"/>
          <w:szCs w:val="22"/>
        </w:rPr>
        <w:t>el expediente conformado con motivo de</w:t>
      </w:r>
      <w:r>
        <w:rPr>
          <w:rFonts w:ascii="Palatino Linotype" w:hAnsi="Palatino Linotype" w:cs="Tahoma"/>
          <w:bCs/>
          <w:color w:val="0D0D0D" w:themeColor="text1" w:themeTint="F2"/>
          <w:sz w:val="22"/>
          <w:szCs w:val="22"/>
        </w:rPr>
        <w:t xml:space="preserve"> </w:t>
      </w:r>
      <w:r w:rsidRPr="000D4CAB">
        <w:rPr>
          <w:rFonts w:ascii="Palatino Linotype" w:hAnsi="Palatino Linotype" w:cs="Tahoma"/>
          <w:bCs/>
          <w:color w:val="0D0D0D" w:themeColor="text1" w:themeTint="F2"/>
          <w:sz w:val="22"/>
          <w:szCs w:val="22"/>
        </w:rPr>
        <w:t>l</w:t>
      </w:r>
      <w:r>
        <w:rPr>
          <w:rFonts w:ascii="Palatino Linotype" w:hAnsi="Palatino Linotype" w:cs="Tahoma"/>
          <w:bCs/>
          <w:color w:val="0D0D0D" w:themeColor="text1" w:themeTint="F2"/>
          <w:sz w:val="22"/>
          <w:szCs w:val="22"/>
        </w:rPr>
        <w:t>os</w:t>
      </w:r>
      <w:r w:rsidRPr="000D4CAB">
        <w:rPr>
          <w:rFonts w:ascii="Palatino Linotype" w:hAnsi="Palatino Linotype" w:cs="Tahoma"/>
          <w:bCs/>
          <w:color w:val="0D0D0D" w:themeColor="text1" w:themeTint="F2"/>
          <w:sz w:val="22"/>
          <w:szCs w:val="22"/>
        </w:rPr>
        <w:t xml:space="preserve"> Recurso</w:t>
      </w:r>
      <w:r>
        <w:rPr>
          <w:rFonts w:ascii="Palatino Linotype" w:hAnsi="Palatino Linotype" w:cs="Tahoma"/>
          <w:bCs/>
          <w:color w:val="0D0D0D" w:themeColor="text1" w:themeTint="F2"/>
          <w:sz w:val="22"/>
          <w:szCs w:val="22"/>
        </w:rPr>
        <w:t>s</w:t>
      </w:r>
      <w:r w:rsidRPr="000D4CAB">
        <w:rPr>
          <w:rFonts w:ascii="Palatino Linotype" w:hAnsi="Palatino Linotype" w:cs="Tahoma"/>
          <w:bCs/>
          <w:color w:val="0D0D0D" w:themeColor="text1" w:themeTint="F2"/>
          <w:sz w:val="22"/>
          <w:szCs w:val="22"/>
        </w:rPr>
        <w:t xml:space="preserve"> de Revisión </w:t>
      </w:r>
      <w:r w:rsidRPr="00931B68">
        <w:rPr>
          <w:rFonts w:ascii="Palatino Linotype" w:eastAsia="Batang" w:hAnsi="Palatino Linotype" w:cs="Tahoma"/>
          <w:b/>
          <w:bCs/>
          <w:sz w:val="22"/>
          <w:szCs w:val="22"/>
          <w:lang w:val="es-ES_tradnl"/>
        </w:rPr>
        <w:t>04571/INFOEM/IP/RR/2024, 04572/INFOEM/IP/RR/2024</w:t>
      </w:r>
      <w:r w:rsidRPr="00931B68">
        <w:rPr>
          <w:rFonts w:ascii="Palatino Linotype" w:hAnsi="Palatino Linotype" w:cs="Tahoma"/>
          <w:b/>
          <w:bCs/>
          <w:color w:val="0D0D0D" w:themeColor="text1" w:themeTint="F2"/>
          <w:sz w:val="22"/>
          <w:szCs w:val="22"/>
        </w:rPr>
        <w:t xml:space="preserve">, </w:t>
      </w:r>
      <w:r w:rsidR="003F4B88" w:rsidRPr="00931B68">
        <w:rPr>
          <w:rFonts w:ascii="Palatino Linotype" w:eastAsia="Batang" w:hAnsi="Palatino Linotype" w:cs="Tahoma"/>
          <w:b/>
          <w:bCs/>
          <w:sz w:val="22"/>
          <w:szCs w:val="22"/>
          <w:lang w:val="es-ES_tradnl"/>
        </w:rPr>
        <w:t>04596/INFOEM/IP/RR/2024</w:t>
      </w:r>
      <w:r w:rsidR="003F4B88" w:rsidRPr="00931B68">
        <w:rPr>
          <w:rFonts w:ascii="Palatino Linotype" w:hAnsi="Palatino Linotype" w:cs="Tahoma"/>
          <w:b/>
          <w:bCs/>
          <w:color w:val="0D0D0D" w:themeColor="text1" w:themeTint="F2"/>
          <w:sz w:val="22"/>
          <w:szCs w:val="22"/>
        </w:rPr>
        <w:t xml:space="preserve">, </w:t>
      </w:r>
      <w:r w:rsidRPr="00931B68">
        <w:rPr>
          <w:rFonts w:ascii="Palatino Linotype" w:eastAsia="Batang" w:hAnsi="Palatino Linotype" w:cs="Tahoma"/>
          <w:b/>
          <w:bCs/>
          <w:sz w:val="22"/>
          <w:szCs w:val="22"/>
          <w:lang w:val="es-ES_tradnl"/>
        </w:rPr>
        <w:t xml:space="preserve">04657/INFOEM/IP/RR/2024, </w:t>
      </w:r>
      <w:r w:rsidRPr="00931B68">
        <w:rPr>
          <w:rFonts w:ascii="Palatino Linotype" w:hAnsi="Palatino Linotype" w:cs="Tahoma"/>
          <w:b/>
          <w:bCs/>
          <w:color w:val="0D0D0D" w:themeColor="text1" w:themeTint="F2"/>
          <w:sz w:val="22"/>
          <w:szCs w:val="22"/>
        </w:rPr>
        <w:t xml:space="preserve">y </w:t>
      </w:r>
      <w:r w:rsidRPr="00931B68">
        <w:rPr>
          <w:rFonts w:ascii="Palatino Linotype" w:eastAsia="Batang" w:hAnsi="Palatino Linotype" w:cs="Tahoma"/>
          <w:b/>
          <w:bCs/>
          <w:sz w:val="22"/>
          <w:szCs w:val="22"/>
          <w:lang w:val="es-ES_tradnl"/>
        </w:rPr>
        <w:t>04665/INFOEM/IP/RR/2024</w:t>
      </w:r>
      <w:r w:rsidRPr="000D4CAB">
        <w:rPr>
          <w:rFonts w:ascii="Palatino Linotype" w:hAnsi="Palatino Linotype" w:cs="Tahoma"/>
          <w:bCs/>
          <w:color w:val="0D0D0D" w:themeColor="text1" w:themeTint="F2"/>
          <w:sz w:val="22"/>
          <w:szCs w:val="22"/>
        </w:rPr>
        <w:t xml:space="preserve"> interpuesto</w:t>
      </w:r>
      <w:r>
        <w:rPr>
          <w:rFonts w:ascii="Palatino Linotype" w:hAnsi="Palatino Linotype" w:cs="Tahoma"/>
          <w:bCs/>
          <w:color w:val="0D0D0D" w:themeColor="text1" w:themeTint="F2"/>
          <w:sz w:val="22"/>
          <w:szCs w:val="22"/>
        </w:rPr>
        <w:t>s</w:t>
      </w:r>
      <w:r w:rsidRPr="000D4CAB">
        <w:rPr>
          <w:rFonts w:ascii="Palatino Linotype" w:hAnsi="Palatino Linotype" w:cs="Tahoma"/>
          <w:bCs/>
          <w:color w:val="0D0D0D" w:themeColor="text1" w:themeTint="F2"/>
          <w:sz w:val="22"/>
          <w:szCs w:val="22"/>
        </w:rPr>
        <w:t xml:space="preserve"> </w:t>
      </w:r>
      <w:r>
        <w:rPr>
          <w:rFonts w:ascii="Palatino Linotype" w:hAnsi="Palatino Linotype" w:cs="Tahoma"/>
          <w:bCs/>
          <w:color w:val="0D0D0D" w:themeColor="text1" w:themeTint="F2"/>
          <w:sz w:val="22"/>
          <w:szCs w:val="22"/>
        </w:rPr>
        <w:t>por e</w:t>
      </w:r>
      <w:r w:rsidRPr="000D4CAB">
        <w:rPr>
          <w:rFonts w:ascii="Palatino Linotype" w:hAnsi="Palatino Linotype" w:cs="Tahoma"/>
          <w:bCs/>
          <w:color w:val="0D0D0D" w:themeColor="text1" w:themeTint="F2"/>
          <w:sz w:val="22"/>
          <w:szCs w:val="22"/>
        </w:rPr>
        <w:t>l Recurrente o Particular, en contra de la</w:t>
      </w:r>
      <w:r>
        <w:rPr>
          <w:rFonts w:ascii="Palatino Linotype" w:hAnsi="Palatino Linotype" w:cs="Tahoma"/>
          <w:bCs/>
          <w:color w:val="0D0D0D" w:themeColor="text1" w:themeTint="F2"/>
          <w:sz w:val="22"/>
          <w:szCs w:val="22"/>
        </w:rPr>
        <w:t>s</w:t>
      </w:r>
      <w:r w:rsidRPr="000D4CAB">
        <w:rPr>
          <w:rFonts w:ascii="Palatino Linotype" w:hAnsi="Palatino Linotype" w:cs="Tahoma"/>
          <w:bCs/>
          <w:color w:val="0D0D0D" w:themeColor="text1" w:themeTint="F2"/>
          <w:sz w:val="22"/>
          <w:szCs w:val="22"/>
        </w:rPr>
        <w:t xml:space="preserve"> respuesta</w:t>
      </w:r>
      <w:r>
        <w:rPr>
          <w:rFonts w:ascii="Palatino Linotype" w:hAnsi="Palatino Linotype" w:cs="Tahoma"/>
          <w:bCs/>
          <w:color w:val="0D0D0D" w:themeColor="text1" w:themeTint="F2"/>
          <w:sz w:val="22"/>
          <w:szCs w:val="22"/>
        </w:rPr>
        <w:t>s</w:t>
      </w:r>
      <w:r w:rsidRPr="000D4CAB">
        <w:rPr>
          <w:rFonts w:ascii="Palatino Linotype" w:hAnsi="Palatino Linotype" w:cs="Tahoma"/>
          <w:bCs/>
          <w:color w:val="0D0D0D" w:themeColor="text1" w:themeTint="F2"/>
          <w:sz w:val="22"/>
          <w:szCs w:val="22"/>
        </w:rPr>
        <w:t xml:space="preserve"> del Sujeto Obligado, </w:t>
      </w:r>
      <w:r w:rsidRPr="00931B68">
        <w:rPr>
          <w:rFonts w:ascii="Palatino Linotype" w:hAnsi="Palatino Linotype" w:cs="Tahoma"/>
          <w:b/>
          <w:color w:val="0D0D0D" w:themeColor="text1" w:themeTint="F2"/>
          <w:sz w:val="22"/>
          <w:szCs w:val="22"/>
        </w:rPr>
        <w:t>Ayuntamiento de Temamatla</w:t>
      </w:r>
      <w:r w:rsidRPr="000D4CAB">
        <w:rPr>
          <w:rFonts w:ascii="Palatino Linotype" w:hAnsi="Palatino Linotype" w:cs="Tahoma"/>
          <w:bCs/>
          <w:color w:val="0D0D0D" w:themeColor="text1" w:themeTint="F2"/>
          <w:sz w:val="22"/>
          <w:szCs w:val="22"/>
        </w:rPr>
        <w:t>, a la</w:t>
      </w:r>
      <w:r>
        <w:rPr>
          <w:rFonts w:ascii="Palatino Linotype" w:hAnsi="Palatino Linotype" w:cs="Tahoma"/>
          <w:bCs/>
          <w:color w:val="0D0D0D" w:themeColor="text1" w:themeTint="F2"/>
          <w:sz w:val="22"/>
          <w:szCs w:val="22"/>
        </w:rPr>
        <w:t>s</w:t>
      </w:r>
      <w:r w:rsidRPr="000D4CAB">
        <w:rPr>
          <w:rFonts w:ascii="Palatino Linotype" w:hAnsi="Palatino Linotype" w:cs="Tahoma"/>
          <w:bCs/>
          <w:color w:val="0D0D0D" w:themeColor="text1" w:themeTint="F2"/>
          <w:sz w:val="22"/>
          <w:szCs w:val="22"/>
        </w:rPr>
        <w:t xml:space="preserve"> solicitu</w:t>
      </w:r>
      <w:r>
        <w:rPr>
          <w:rFonts w:ascii="Palatino Linotype" w:hAnsi="Palatino Linotype" w:cs="Tahoma"/>
          <w:bCs/>
          <w:color w:val="0D0D0D" w:themeColor="text1" w:themeTint="F2"/>
          <w:sz w:val="22"/>
          <w:szCs w:val="22"/>
        </w:rPr>
        <w:t xml:space="preserve">des </w:t>
      </w:r>
      <w:r w:rsidRPr="000D4CAB">
        <w:rPr>
          <w:rFonts w:ascii="Palatino Linotype" w:hAnsi="Palatino Linotype" w:cs="Tahoma"/>
          <w:bCs/>
          <w:color w:val="0D0D0D" w:themeColor="text1" w:themeTint="F2"/>
          <w:sz w:val="22"/>
          <w:szCs w:val="22"/>
        </w:rPr>
        <w:t>d</w:t>
      </w:r>
      <w:r>
        <w:rPr>
          <w:rFonts w:ascii="Palatino Linotype" w:hAnsi="Palatino Linotype" w:cs="Tahoma"/>
          <w:bCs/>
          <w:color w:val="0D0D0D" w:themeColor="text1" w:themeTint="F2"/>
          <w:sz w:val="22"/>
          <w:szCs w:val="22"/>
        </w:rPr>
        <w:t xml:space="preserve">e </w:t>
      </w:r>
      <w:r w:rsidRPr="000D4CAB">
        <w:rPr>
          <w:rFonts w:ascii="Palatino Linotype" w:hAnsi="Palatino Linotype" w:cs="Tahoma"/>
          <w:bCs/>
          <w:color w:val="0D0D0D" w:themeColor="text1" w:themeTint="F2"/>
          <w:sz w:val="22"/>
          <w:szCs w:val="22"/>
        </w:rPr>
        <w:t>acceso a la información pública</w:t>
      </w:r>
      <w:r>
        <w:rPr>
          <w:rFonts w:ascii="Palatino Linotype" w:hAnsi="Palatino Linotype"/>
          <w:sz w:val="22"/>
          <w:szCs w:val="22"/>
        </w:rPr>
        <w:t xml:space="preserve"> </w:t>
      </w:r>
      <w:r w:rsidRPr="00BD2ED5">
        <w:rPr>
          <w:rFonts w:ascii="Palatino Linotype" w:hAnsi="Palatino Linotype"/>
          <w:sz w:val="22"/>
          <w:szCs w:val="22"/>
        </w:rPr>
        <w:t xml:space="preserve">00144/TEMAMATL/IP/2024, 00146/TEMAMATL/IP/2024, 00153/TEMAMATL/IP/2024, </w:t>
      </w:r>
      <w:r w:rsidRPr="00BD2ED5">
        <w:rPr>
          <w:rFonts w:ascii="Palatino Linotype" w:hAnsi="Palatino Linotype" w:cs="Tahoma"/>
          <w:color w:val="0D0D0D" w:themeColor="text1" w:themeTint="F2"/>
          <w:sz w:val="22"/>
          <w:szCs w:val="22"/>
        </w:rPr>
        <w:t>0015</w:t>
      </w:r>
      <w:r w:rsidR="00BD2ED5" w:rsidRPr="00BD2ED5">
        <w:rPr>
          <w:rFonts w:ascii="Palatino Linotype" w:hAnsi="Palatino Linotype" w:cs="Tahoma"/>
          <w:color w:val="0D0D0D" w:themeColor="text1" w:themeTint="F2"/>
          <w:sz w:val="22"/>
          <w:szCs w:val="22"/>
        </w:rPr>
        <w:t>4</w:t>
      </w:r>
      <w:r w:rsidRPr="00BD2ED5">
        <w:rPr>
          <w:rFonts w:ascii="Palatino Linotype" w:hAnsi="Palatino Linotype" w:cs="Tahoma"/>
          <w:color w:val="0D0D0D" w:themeColor="text1" w:themeTint="F2"/>
          <w:sz w:val="22"/>
          <w:szCs w:val="22"/>
        </w:rPr>
        <w:t>/TEMAMATL/IP/2024</w:t>
      </w:r>
      <w:r w:rsidR="00BD2ED5" w:rsidRPr="00BD2ED5">
        <w:rPr>
          <w:rFonts w:ascii="Palatino Linotype" w:hAnsi="Palatino Linotype" w:cs="Tahoma"/>
          <w:color w:val="0D0D0D" w:themeColor="text1" w:themeTint="F2"/>
          <w:sz w:val="22"/>
          <w:szCs w:val="22"/>
        </w:rPr>
        <w:t xml:space="preserve"> y </w:t>
      </w:r>
      <w:r w:rsidR="00BD2ED5" w:rsidRPr="00BD2ED5">
        <w:rPr>
          <w:rFonts w:ascii="Palatino Linotype" w:hAnsi="Palatino Linotype"/>
          <w:sz w:val="22"/>
          <w:szCs w:val="22"/>
        </w:rPr>
        <w:t>00173/TEMAMATL/IP/2024</w:t>
      </w:r>
      <w:r w:rsidR="00BD2ED5">
        <w:rPr>
          <w:rFonts w:ascii="Palatino Linotype" w:hAnsi="Palatino Linotype" w:cs="Tahoma"/>
          <w:bCs/>
          <w:color w:val="0D0D0D" w:themeColor="text1" w:themeTint="F2"/>
          <w:sz w:val="22"/>
          <w:szCs w:val="22"/>
        </w:rPr>
        <w:t xml:space="preserve">, </w:t>
      </w:r>
      <w:r w:rsidRPr="000D4CAB">
        <w:rPr>
          <w:rFonts w:ascii="Palatino Linotype" w:hAnsi="Palatino Linotype" w:cs="Tahoma"/>
          <w:bCs/>
          <w:color w:val="0D0D0D" w:themeColor="text1" w:themeTint="F2"/>
          <w:sz w:val="22"/>
          <w:szCs w:val="22"/>
        </w:rPr>
        <w:t>se emite la presente Resolución, con base en los Antecedentes y C</w:t>
      </w:r>
      <w:r w:rsidRPr="000D4CAB">
        <w:rPr>
          <w:rFonts w:ascii="Palatino Linotype" w:hAnsi="Palatino Linotype" w:cs="Tahoma"/>
          <w:bCs/>
          <w:sz w:val="22"/>
          <w:szCs w:val="22"/>
        </w:rPr>
        <w:t>onsiderandos que a continuación se exponen:</w:t>
      </w:r>
    </w:p>
    <w:p w14:paraId="7C089D87" w14:textId="77777777" w:rsidR="00B33D70" w:rsidRDefault="00B33D70" w:rsidP="00B03BE7">
      <w:pPr>
        <w:tabs>
          <w:tab w:val="center" w:pos="4522"/>
          <w:tab w:val="left" w:pos="7245"/>
        </w:tabs>
        <w:spacing w:line="360" w:lineRule="auto"/>
        <w:contextualSpacing/>
        <w:jc w:val="center"/>
        <w:rPr>
          <w:rFonts w:ascii="Palatino Linotype" w:hAnsi="Palatino Linotype" w:cs="Tahoma"/>
          <w:b/>
          <w:sz w:val="22"/>
          <w:szCs w:val="22"/>
        </w:rPr>
      </w:pPr>
    </w:p>
    <w:p w14:paraId="71902F90" w14:textId="0B773694" w:rsidR="00B33D70" w:rsidRPr="000D4CAB" w:rsidRDefault="00F91339" w:rsidP="00B03BE7">
      <w:pPr>
        <w:tabs>
          <w:tab w:val="center" w:pos="4522"/>
          <w:tab w:val="left" w:pos="7245"/>
        </w:tabs>
        <w:spacing w:line="360" w:lineRule="auto"/>
        <w:contextualSpacing/>
        <w:jc w:val="center"/>
        <w:rPr>
          <w:rFonts w:ascii="Palatino Linotype" w:hAnsi="Palatino Linotype" w:cs="Tahoma"/>
          <w:b/>
          <w:sz w:val="22"/>
          <w:szCs w:val="22"/>
        </w:rPr>
      </w:pPr>
      <w:r>
        <w:rPr>
          <w:rFonts w:ascii="Palatino Linotype" w:hAnsi="Palatino Linotype" w:cs="Tahoma"/>
          <w:b/>
          <w:sz w:val="22"/>
          <w:szCs w:val="22"/>
        </w:rPr>
        <w:t>A N T E C E D E N T E S</w:t>
      </w:r>
    </w:p>
    <w:p w14:paraId="437D9A54" w14:textId="77777777" w:rsidR="00B33D70" w:rsidRPr="000D4CAB" w:rsidRDefault="00B33D70" w:rsidP="00B03BE7">
      <w:pPr>
        <w:pStyle w:val="Prrafodelista"/>
        <w:tabs>
          <w:tab w:val="left" w:pos="567"/>
        </w:tabs>
        <w:spacing w:line="360" w:lineRule="auto"/>
        <w:ind w:left="567"/>
        <w:jc w:val="both"/>
        <w:rPr>
          <w:rFonts w:ascii="Palatino Linotype" w:hAnsi="Palatino Linotype" w:cs="Tahoma"/>
          <w:szCs w:val="22"/>
        </w:rPr>
      </w:pPr>
    </w:p>
    <w:p w14:paraId="44965B76" w14:textId="5159609F" w:rsidR="00B33D70" w:rsidRPr="000D4CAB" w:rsidRDefault="00B33D70" w:rsidP="00B03BE7">
      <w:pPr>
        <w:pStyle w:val="Prrafodelista"/>
        <w:tabs>
          <w:tab w:val="left" w:pos="567"/>
        </w:tabs>
        <w:spacing w:line="360" w:lineRule="auto"/>
        <w:ind w:left="0"/>
        <w:jc w:val="both"/>
        <w:rPr>
          <w:rFonts w:ascii="Palatino Linotype" w:hAnsi="Palatino Linotype" w:cs="Tahoma"/>
          <w:b/>
          <w:szCs w:val="22"/>
        </w:rPr>
      </w:pPr>
      <w:r w:rsidRPr="000D4CAB">
        <w:rPr>
          <w:rFonts w:ascii="Palatino Linotype" w:hAnsi="Palatino Linotype" w:cs="Tahoma"/>
          <w:b/>
          <w:szCs w:val="22"/>
        </w:rPr>
        <w:t>I. Presentación de la</w:t>
      </w:r>
      <w:r>
        <w:rPr>
          <w:rFonts w:ascii="Palatino Linotype" w:hAnsi="Palatino Linotype" w:cs="Tahoma"/>
          <w:b/>
          <w:szCs w:val="22"/>
        </w:rPr>
        <w:t>s</w:t>
      </w:r>
      <w:r w:rsidRPr="000D4CAB">
        <w:rPr>
          <w:rFonts w:ascii="Palatino Linotype" w:hAnsi="Palatino Linotype" w:cs="Tahoma"/>
          <w:b/>
          <w:szCs w:val="22"/>
        </w:rPr>
        <w:t xml:space="preserve"> solicitud</w:t>
      </w:r>
      <w:r>
        <w:rPr>
          <w:rFonts w:ascii="Palatino Linotype" w:hAnsi="Palatino Linotype" w:cs="Tahoma"/>
          <w:b/>
          <w:szCs w:val="22"/>
        </w:rPr>
        <w:t>es</w:t>
      </w:r>
      <w:r w:rsidR="00F91339">
        <w:rPr>
          <w:rFonts w:ascii="Palatino Linotype" w:hAnsi="Palatino Linotype" w:cs="Tahoma"/>
          <w:b/>
          <w:szCs w:val="22"/>
        </w:rPr>
        <w:t xml:space="preserve"> de información</w:t>
      </w:r>
    </w:p>
    <w:p w14:paraId="573F9AA1" w14:textId="77777777" w:rsidR="00B33D70" w:rsidRPr="000D4CAB" w:rsidRDefault="00B33D70" w:rsidP="00B03BE7">
      <w:pPr>
        <w:pStyle w:val="Prrafodelista"/>
        <w:tabs>
          <w:tab w:val="left" w:pos="567"/>
        </w:tabs>
        <w:spacing w:line="360" w:lineRule="auto"/>
        <w:ind w:left="0"/>
        <w:jc w:val="both"/>
        <w:rPr>
          <w:rFonts w:ascii="Palatino Linotype" w:hAnsi="Palatino Linotype" w:cs="Tahoma"/>
          <w:szCs w:val="22"/>
        </w:rPr>
      </w:pPr>
    </w:p>
    <w:p w14:paraId="3E1BE762" w14:textId="317C9063" w:rsidR="00B33D70" w:rsidRPr="000D4CAB" w:rsidRDefault="00B33D70" w:rsidP="00B03BE7">
      <w:pPr>
        <w:pStyle w:val="Prrafodelista"/>
        <w:tabs>
          <w:tab w:val="left" w:pos="567"/>
        </w:tabs>
        <w:spacing w:line="360" w:lineRule="auto"/>
        <w:ind w:left="0"/>
        <w:jc w:val="both"/>
        <w:rPr>
          <w:rFonts w:ascii="Palatino Linotype" w:hAnsi="Palatino Linotype" w:cs="Tahoma"/>
          <w:szCs w:val="22"/>
        </w:rPr>
      </w:pPr>
      <w:r w:rsidRPr="000D4CAB">
        <w:rPr>
          <w:rFonts w:ascii="Palatino Linotype" w:hAnsi="Palatino Linotype" w:cs="Tahoma"/>
          <w:szCs w:val="22"/>
        </w:rPr>
        <w:t>Con fecha</w:t>
      </w:r>
      <w:r w:rsidR="00BD2ED5">
        <w:rPr>
          <w:rFonts w:ascii="Palatino Linotype" w:hAnsi="Palatino Linotype" w:cs="Tahoma"/>
          <w:szCs w:val="22"/>
        </w:rPr>
        <w:t>s</w:t>
      </w:r>
      <w:r>
        <w:rPr>
          <w:rFonts w:ascii="Palatino Linotype" w:hAnsi="Palatino Linotype" w:cs="Tahoma"/>
          <w:szCs w:val="22"/>
        </w:rPr>
        <w:t xml:space="preserve"> </w:t>
      </w:r>
      <w:r w:rsidR="00BD2ED5">
        <w:rPr>
          <w:rFonts w:ascii="Palatino Linotype" w:hAnsi="Palatino Linotype" w:cs="Tahoma"/>
          <w:szCs w:val="22"/>
        </w:rPr>
        <w:t xml:space="preserve">cuatro, cinco y quince de julio </w:t>
      </w:r>
      <w:r>
        <w:rPr>
          <w:rFonts w:ascii="Palatino Linotype" w:hAnsi="Palatino Linotype" w:cs="Tahoma"/>
          <w:szCs w:val="22"/>
        </w:rPr>
        <w:t xml:space="preserve">de </w:t>
      </w:r>
      <w:r w:rsidRPr="000D4CAB">
        <w:rPr>
          <w:rFonts w:ascii="Palatino Linotype" w:hAnsi="Palatino Linotype" w:cs="Tahoma"/>
          <w:szCs w:val="22"/>
        </w:rPr>
        <w:t>dos mil veinti</w:t>
      </w:r>
      <w:r>
        <w:rPr>
          <w:rFonts w:ascii="Palatino Linotype" w:hAnsi="Palatino Linotype" w:cs="Tahoma"/>
          <w:szCs w:val="22"/>
        </w:rPr>
        <w:t>cuatro</w:t>
      </w:r>
      <w:r w:rsidRPr="000D4CAB">
        <w:rPr>
          <w:rFonts w:ascii="Palatino Linotype" w:hAnsi="Palatino Linotype" w:cs="Tahoma"/>
          <w:szCs w:val="22"/>
        </w:rPr>
        <w:t xml:space="preserve">, </w:t>
      </w:r>
      <w:r>
        <w:rPr>
          <w:rFonts w:ascii="Palatino Linotype" w:hAnsi="Palatino Linotype" w:cs="Tahoma"/>
          <w:szCs w:val="22"/>
        </w:rPr>
        <w:t>e</w:t>
      </w:r>
      <w:r w:rsidRPr="000D4CAB">
        <w:rPr>
          <w:rFonts w:ascii="Palatino Linotype" w:hAnsi="Palatino Linotype" w:cs="Tahoma"/>
          <w:szCs w:val="22"/>
        </w:rPr>
        <w:t xml:space="preserve">l Particular presentó </w:t>
      </w:r>
      <w:r>
        <w:rPr>
          <w:rFonts w:ascii="Palatino Linotype" w:hAnsi="Palatino Linotype" w:cs="Tahoma"/>
          <w:szCs w:val="22"/>
        </w:rPr>
        <w:t>tres</w:t>
      </w:r>
      <w:r w:rsidRPr="000D4CAB">
        <w:rPr>
          <w:rFonts w:ascii="Palatino Linotype" w:hAnsi="Palatino Linotype" w:cs="Tahoma"/>
          <w:szCs w:val="22"/>
        </w:rPr>
        <w:t xml:space="preserve"> solicitud</w:t>
      </w:r>
      <w:r>
        <w:rPr>
          <w:rFonts w:ascii="Palatino Linotype" w:hAnsi="Palatino Linotype" w:cs="Tahoma"/>
          <w:szCs w:val="22"/>
        </w:rPr>
        <w:t>es</w:t>
      </w:r>
      <w:r w:rsidRPr="000D4CAB">
        <w:rPr>
          <w:rFonts w:ascii="Palatino Linotype" w:hAnsi="Palatino Linotype" w:cs="Tahoma"/>
          <w:szCs w:val="22"/>
        </w:rPr>
        <w:t xml:space="preserve"> de acceso a la información pública, a través del Sistema de Acceso a la Información Mexiquense </w:t>
      </w:r>
      <w:r w:rsidRPr="000D4CAB">
        <w:rPr>
          <w:rFonts w:ascii="Palatino Linotype" w:hAnsi="Palatino Linotype" w:cs="Tahoma"/>
          <w:szCs w:val="22"/>
          <w:lang w:val="es-ES"/>
        </w:rPr>
        <w:t>(SAIMEX)</w:t>
      </w:r>
      <w:r w:rsidRPr="000D4CAB">
        <w:rPr>
          <w:rFonts w:ascii="Palatino Linotype" w:hAnsi="Palatino Linotype" w:cs="Tahoma"/>
          <w:szCs w:val="22"/>
        </w:rPr>
        <w:t xml:space="preserve">, ante </w:t>
      </w:r>
      <w:r w:rsidR="00BD2ED5">
        <w:rPr>
          <w:rFonts w:ascii="Palatino Linotype" w:hAnsi="Palatino Linotype" w:cs="Tahoma"/>
          <w:szCs w:val="22"/>
        </w:rPr>
        <w:t>e</w:t>
      </w:r>
      <w:r w:rsidRPr="000D4CAB">
        <w:rPr>
          <w:rFonts w:ascii="Palatino Linotype" w:hAnsi="Palatino Linotype" w:cs="Tahoma"/>
          <w:szCs w:val="22"/>
        </w:rPr>
        <w:t xml:space="preserve">l </w:t>
      </w:r>
      <w:r w:rsidR="00BD2ED5">
        <w:rPr>
          <w:rFonts w:ascii="Palatino Linotype" w:hAnsi="Palatino Linotype" w:cs="Tahoma"/>
          <w:szCs w:val="22"/>
        </w:rPr>
        <w:t>Ayuntamiento de Temamatla</w:t>
      </w:r>
      <w:r w:rsidRPr="000D4CAB">
        <w:rPr>
          <w:rFonts w:ascii="Palatino Linotype" w:hAnsi="Palatino Linotype" w:cs="Tahoma"/>
          <w:szCs w:val="22"/>
        </w:rPr>
        <w:t>,</w:t>
      </w:r>
      <w:r w:rsidR="00BD2ED5">
        <w:rPr>
          <w:rFonts w:ascii="Palatino Linotype" w:hAnsi="Palatino Linotype" w:cs="Tahoma"/>
          <w:szCs w:val="22"/>
        </w:rPr>
        <w:t xml:space="preserve"> </w:t>
      </w:r>
      <w:r>
        <w:rPr>
          <w:rFonts w:ascii="Palatino Linotype" w:hAnsi="Palatino Linotype" w:cs="Tahoma"/>
          <w:szCs w:val="22"/>
        </w:rPr>
        <w:t>en los siguientes términos</w:t>
      </w:r>
      <w:r w:rsidRPr="000D4CAB">
        <w:rPr>
          <w:rFonts w:ascii="Palatino Linotype" w:hAnsi="Palatino Linotype" w:cs="Tahoma"/>
          <w:szCs w:val="22"/>
        </w:rPr>
        <w:t>:</w:t>
      </w:r>
    </w:p>
    <w:p w14:paraId="4F886CB9" w14:textId="77777777" w:rsidR="00B33D70" w:rsidRDefault="00B33D70" w:rsidP="00B03BE7">
      <w:pPr>
        <w:tabs>
          <w:tab w:val="left" w:pos="4667"/>
        </w:tabs>
        <w:spacing w:line="360" w:lineRule="auto"/>
        <w:ind w:left="567" w:right="567"/>
        <w:contextualSpacing/>
        <w:jc w:val="both"/>
        <w:rPr>
          <w:rFonts w:ascii="Palatino Linotype" w:hAnsi="Palatino Linotype" w:cs="Tahoma"/>
          <w:b/>
          <w:bCs/>
          <w:i/>
          <w:iCs/>
        </w:rPr>
      </w:pPr>
    </w:p>
    <w:p w14:paraId="3FBFD20B" w14:textId="5955A006" w:rsidR="00B33D70" w:rsidRPr="00BD2ED5" w:rsidRDefault="00B33D70" w:rsidP="00B03BE7">
      <w:pPr>
        <w:tabs>
          <w:tab w:val="left" w:pos="4667"/>
        </w:tabs>
        <w:spacing w:line="360" w:lineRule="auto"/>
        <w:ind w:left="567" w:right="567"/>
        <w:contextualSpacing/>
        <w:jc w:val="both"/>
        <w:rPr>
          <w:rFonts w:ascii="Palatino Linotype" w:hAnsi="Palatino Linotype" w:cs="Tahoma"/>
          <w:b/>
          <w:bCs/>
          <w:i/>
          <w:iCs/>
        </w:rPr>
      </w:pPr>
      <w:r w:rsidRPr="00BD2ED5">
        <w:rPr>
          <w:rFonts w:ascii="Palatino Linotype" w:hAnsi="Palatino Linotype" w:cs="Tahoma"/>
          <w:b/>
          <w:bCs/>
          <w:i/>
          <w:iCs/>
        </w:rPr>
        <w:t xml:space="preserve">Solicitud de Información </w:t>
      </w:r>
      <w:r w:rsidR="00BD2ED5" w:rsidRPr="00BD2ED5">
        <w:rPr>
          <w:rFonts w:ascii="Palatino Linotype" w:hAnsi="Palatino Linotype"/>
          <w:b/>
          <w:bCs/>
          <w:i/>
          <w:iCs/>
        </w:rPr>
        <w:t>00144/TEMAMATL/IP/2024</w:t>
      </w:r>
    </w:p>
    <w:p w14:paraId="3CE9CBDC" w14:textId="77777777" w:rsidR="00B33D70" w:rsidRPr="00BD2ED5" w:rsidRDefault="00B33D70" w:rsidP="00B03BE7">
      <w:pPr>
        <w:tabs>
          <w:tab w:val="left" w:pos="4667"/>
        </w:tabs>
        <w:spacing w:line="360" w:lineRule="auto"/>
        <w:ind w:left="567" w:right="567"/>
        <w:contextualSpacing/>
        <w:jc w:val="both"/>
        <w:rPr>
          <w:rFonts w:ascii="Palatino Linotype" w:hAnsi="Palatino Linotype" w:cs="Tahoma"/>
          <w:b/>
          <w:bCs/>
          <w:i/>
          <w:iCs/>
        </w:rPr>
      </w:pPr>
      <w:r w:rsidRPr="00BD2ED5">
        <w:rPr>
          <w:rFonts w:ascii="Palatino Linotype" w:hAnsi="Palatino Linotype" w:cs="Tahoma"/>
          <w:b/>
          <w:bCs/>
          <w:i/>
          <w:iCs/>
        </w:rPr>
        <w:t>“DESCRIPCIÓN CLARA Y PRECISA DE LA INFORMACIÓN SOLICITADA</w:t>
      </w:r>
    </w:p>
    <w:p w14:paraId="703E84EB" w14:textId="79BF8AE1" w:rsidR="00B33D70" w:rsidRPr="00BD2ED5" w:rsidRDefault="00BD2ED5" w:rsidP="00B03BE7">
      <w:pPr>
        <w:spacing w:line="360" w:lineRule="auto"/>
        <w:ind w:left="567" w:right="567"/>
        <w:contextualSpacing/>
        <w:jc w:val="both"/>
        <w:rPr>
          <w:rFonts w:ascii="Palatino Linotype" w:hAnsi="Palatino Linotype" w:cs="Tahoma"/>
          <w:bCs/>
          <w:i/>
          <w:iCs/>
        </w:rPr>
      </w:pPr>
      <w:r w:rsidRPr="00BD2ED5">
        <w:rPr>
          <w:rFonts w:ascii="Palatino Linotype" w:hAnsi="Palatino Linotype"/>
          <w:i/>
          <w:iCs/>
          <w:lang w:eastAsia="es-MX"/>
        </w:rPr>
        <w:t>SOLICITO TODOS LOS OFICIOS EMITIDOS Y RECIBIDOS FIRMADOS POR EL PRESIDENTE MUNICIPAL DURANTE LOS AÑOS 2022, 2023, 2024</w:t>
      </w:r>
      <w:r w:rsidR="00B33D70" w:rsidRPr="00BD2ED5">
        <w:rPr>
          <w:rFonts w:ascii="Palatino Linotype" w:hAnsi="Palatino Linotype"/>
          <w:i/>
          <w:iCs/>
          <w:lang w:eastAsia="es-MX"/>
        </w:rPr>
        <w:t>.</w:t>
      </w:r>
      <w:r w:rsidR="00B33D70" w:rsidRPr="00BD2ED5">
        <w:rPr>
          <w:rFonts w:ascii="Palatino Linotype" w:hAnsi="Palatino Linotype" w:cs="Tahoma"/>
          <w:bCs/>
          <w:i/>
          <w:iCs/>
        </w:rPr>
        <w:t>” (Sic)</w:t>
      </w:r>
    </w:p>
    <w:p w14:paraId="6D71E57F" w14:textId="77777777" w:rsidR="00DA66FE" w:rsidRDefault="00DA66FE" w:rsidP="00B03BE7">
      <w:pPr>
        <w:tabs>
          <w:tab w:val="left" w:pos="4667"/>
        </w:tabs>
        <w:spacing w:line="360" w:lineRule="auto"/>
        <w:ind w:right="567"/>
        <w:contextualSpacing/>
        <w:jc w:val="both"/>
        <w:rPr>
          <w:rFonts w:ascii="Palatino Linotype" w:hAnsi="Palatino Linotype" w:cs="Tahoma"/>
          <w:b/>
          <w:bCs/>
          <w:i/>
          <w:iCs/>
        </w:rPr>
      </w:pPr>
      <w:r>
        <w:rPr>
          <w:rFonts w:ascii="Palatino Linotype" w:hAnsi="Palatino Linotype" w:cs="Tahoma"/>
          <w:b/>
          <w:bCs/>
          <w:i/>
          <w:iCs/>
        </w:rPr>
        <w:lastRenderedPageBreak/>
        <w:t xml:space="preserve">            </w:t>
      </w:r>
    </w:p>
    <w:p w14:paraId="231B5605" w14:textId="1536FE1E" w:rsidR="00BD2ED5" w:rsidRPr="00BD2ED5" w:rsidRDefault="00DA66FE" w:rsidP="00B03BE7">
      <w:pPr>
        <w:tabs>
          <w:tab w:val="left" w:pos="4667"/>
        </w:tabs>
        <w:spacing w:line="360" w:lineRule="auto"/>
        <w:ind w:left="567" w:right="567"/>
        <w:contextualSpacing/>
        <w:jc w:val="both"/>
        <w:rPr>
          <w:rFonts w:ascii="Palatino Linotype" w:hAnsi="Palatino Linotype" w:cs="Tahoma"/>
          <w:b/>
          <w:bCs/>
          <w:i/>
          <w:iCs/>
        </w:rPr>
      </w:pPr>
      <w:r>
        <w:rPr>
          <w:rFonts w:ascii="Palatino Linotype" w:hAnsi="Palatino Linotype" w:cs="Tahoma"/>
          <w:b/>
          <w:bCs/>
          <w:i/>
          <w:iCs/>
        </w:rPr>
        <w:t xml:space="preserve"> </w:t>
      </w:r>
      <w:r w:rsidR="00BD2ED5" w:rsidRPr="00BD2ED5">
        <w:rPr>
          <w:rFonts w:ascii="Palatino Linotype" w:hAnsi="Palatino Linotype" w:cs="Tahoma"/>
          <w:b/>
          <w:bCs/>
          <w:i/>
          <w:iCs/>
        </w:rPr>
        <w:t xml:space="preserve">Solicitud de Información </w:t>
      </w:r>
      <w:r w:rsidR="00BD2ED5" w:rsidRPr="00BD2ED5">
        <w:rPr>
          <w:rFonts w:ascii="Palatino Linotype" w:hAnsi="Palatino Linotype"/>
          <w:b/>
          <w:bCs/>
          <w:i/>
          <w:iCs/>
        </w:rPr>
        <w:t>00146/TEMAMATL/IP/2024</w:t>
      </w:r>
    </w:p>
    <w:p w14:paraId="6ABFC4C5" w14:textId="77777777" w:rsidR="00BD2ED5" w:rsidRPr="00BD2ED5" w:rsidRDefault="00BD2ED5" w:rsidP="00B03BE7">
      <w:pPr>
        <w:tabs>
          <w:tab w:val="left" w:pos="4667"/>
        </w:tabs>
        <w:spacing w:line="360" w:lineRule="auto"/>
        <w:ind w:left="567" w:right="567"/>
        <w:contextualSpacing/>
        <w:jc w:val="both"/>
        <w:rPr>
          <w:rFonts w:ascii="Palatino Linotype" w:hAnsi="Palatino Linotype" w:cs="Tahoma"/>
          <w:b/>
          <w:bCs/>
          <w:i/>
          <w:iCs/>
        </w:rPr>
      </w:pPr>
      <w:r w:rsidRPr="00BD2ED5">
        <w:rPr>
          <w:rFonts w:ascii="Palatino Linotype" w:hAnsi="Palatino Linotype" w:cs="Tahoma"/>
          <w:b/>
          <w:bCs/>
          <w:i/>
          <w:iCs/>
        </w:rPr>
        <w:t>“DESCRIPCIÓN CLARA Y PRECISA DE LA INFORMACIÓN SOLICITADA</w:t>
      </w:r>
    </w:p>
    <w:p w14:paraId="59ECBA4B" w14:textId="0E52ED7E" w:rsidR="00BD2ED5" w:rsidRPr="00BD2ED5" w:rsidRDefault="00BD2ED5" w:rsidP="00B03BE7">
      <w:pPr>
        <w:spacing w:line="360" w:lineRule="auto"/>
        <w:ind w:left="567" w:right="567"/>
        <w:contextualSpacing/>
        <w:jc w:val="both"/>
        <w:rPr>
          <w:rFonts w:ascii="Palatino Linotype" w:hAnsi="Palatino Linotype" w:cs="Tahoma"/>
          <w:bCs/>
          <w:i/>
          <w:iCs/>
        </w:rPr>
      </w:pPr>
      <w:r w:rsidRPr="00BD2ED5">
        <w:rPr>
          <w:rFonts w:ascii="Palatino Linotype" w:hAnsi="Palatino Linotype"/>
          <w:i/>
          <w:iCs/>
          <w:lang w:eastAsia="es-MX"/>
        </w:rPr>
        <w:t>Solicito se me proporcione todos los oficios emitidos y recibidos en la secretaria de ayuntamiento durante los años 2022,2023 y 2024.</w:t>
      </w:r>
      <w:r w:rsidRPr="00BD2ED5">
        <w:rPr>
          <w:rFonts w:ascii="Palatino Linotype" w:hAnsi="Palatino Linotype" w:cs="Tahoma"/>
          <w:bCs/>
          <w:i/>
          <w:iCs/>
        </w:rPr>
        <w:t>” (Sic)</w:t>
      </w:r>
    </w:p>
    <w:p w14:paraId="3789D26E" w14:textId="77777777" w:rsidR="00BD2ED5" w:rsidRPr="00BD2ED5" w:rsidRDefault="00BD2ED5" w:rsidP="00B03BE7">
      <w:pPr>
        <w:spacing w:line="360" w:lineRule="auto"/>
        <w:ind w:left="567" w:right="567"/>
        <w:contextualSpacing/>
        <w:jc w:val="both"/>
        <w:rPr>
          <w:rFonts w:ascii="Palatino Linotype" w:hAnsi="Palatino Linotype" w:cs="Tahoma"/>
          <w:bCs/>
          <w:i/>
          <w:iCs/>
        </w:rPr>
      </w:pPr>
    </w:p>
    <w:p w14:paraId="5A162028" w14:textId="039C61E7" w:rsidR="00BD2ED5" w:rsidRPr="00BD2ED5" w:rsidRDefault="00BD2ED5" w:rsidP="00B03BE7">
      <w:pPr>
        <w:tabs>
          <w:tab w:val="left" w:pos="4667"/>
        </w:tabs>
        <w:spacing w:line="360" w:lineRule="auto"/>
        <w:ind w:left="567" w:right="567"/>
        <w:contextualSpacing/>
        <w:jc w:val="both"/>
        <w:rPr>
          <w:rFonts w:ascii="Palatino Linotype" w:hAnsi="Palatino Linotype" w:cs="Tahoma"/>
          <w:b/>
          <w:bCs/>
          <w:i/>
          <w:iCs/>
        </w:rPr>
      </w:pPr>
      <w:r w:rsidRPr="00BD2ED5">
        <w:rPr>
          <w:rFonts w:ascii="Palatino Linotype" w:hAnsi="Palatino Linotype" w:cs="Tahoma"/>
          <w:b/>
          <w:bCs/>
          <w:i/>
          <w:iCs/>
        </w:rPr>
        <w:t xml:space="preserve">Solicitud de Información </w:t>
      </w:r>
      <w:r w:rsidRPr="00BD2ED5">
        <w:rPr>
          <w:rFonts w:ascii="Palatino Linotype" w:hAnsi="Palatino Linotype"/>
          <w:b/>
          <w:bCs/>
          <w:i/>
          <w:iCs/>
        </w:rPr>
        <w:t>00153/TEMAMATL/IP/2024</w:t>
      </w:r>
    </w:p>
    <w:p w14:paraId="1DDC9200" w14:textId="77777777" w:rsidR="00BD2ED5" w:rsidRPr="00BD2ED5" w:rsidRDefault="00BD2ED5" w:rsidP="00B03BE7">
      <w:pPr>
        <w:tabs>
          <w:tab w:val="left" w:pos="4667"/>
        </w:tabs>
        <w:spacing w:line="360" w:lineRule="auto"/>
        <w:ind w:left="567" w:right="567"/>
        <w:contextualSpacing/>
        <w:jc w:val="both"/>
        <w:rPr>
          <w:rFonts w:ascii="Palatino Linotype" w:hAnsi="Palatino Linotype" w:cs="Tahoma"/>
          <w:b/>
          <w:bCs/>
          <w:i/>
          <w:iCs/>
        </w:rPr>
      </w:pPr>
      <w:r w:rsidRPr="00BD2ED5">
        <w:rPr>
          <w:rFonts w:ascii="Palatino Linotype" w:hAnsi="Palatino Linotype" w:cs="Tahoma"/>
          <w:b/>
          <w:bCs/>
          <w:i/>
          <w:iCs/>
        </w:rPr>
        <w:t>“DESCRIPCIÓN CLARA Y PRECISA DE LA INFORMACIÓN SOLICITADA</w:t>
      </w:r>
    </w:p>
    <w:p w14:paraId="31D9B9F5" w14:textId="1E6DB7B1" w:rsidR="00BD2ED5" w:rsidRPr="00DA66FE" w:rsidRDefault="00BD2ED5" w:rsidP="00B03BE7">
      <w:pPr>
        <w:spacing w:line="360" w:lineRule="auto"/>
        <w:ind w:left="567" w:right="567"/>
        <w:contextualSpacing/>
        <w:jc w:val="both"/>
        <w:rPr>
          <w:rFonts w:ascii="Palatino Linotype" w:hAnsi="Palatino Linotype" w:cs="Tahoma"/>
          <w:bCs/>
          <w:i/>
          <w:iCs/>
        </w:rPr>
      </w:pPr>
      <w:r w:rsidRPr="00BD2ED5">
        <w:rPr>
          <w:rFonts w:ascii="Palatino Linotype" w:hAnsi="Palatino Linotype"/>
          <w:i/>
          <w:iCs/>
          <w:lang w:eastAsia="es-MX"/>
        </w:rPr>
        <w:t>Requiero se me proporcionen todos los oficios enviados y recibidos por la dirección de administración municipal.</w:t>
      </w:r>
      <w:r w:rsidRPr="00BD2ED5">
        <w:rPr>
          <w:rFonts w:ascii="Palatino Linotype" w:hAnsi="Palatino Linotype" w:cs="Tahoma"/>
          <w:bCs/>
          <w:i/>
          <w:iCs/>
        </w:rPr>
        <w:t>” (Sic)</w:t>
      </w:r>
    </w:p>
    <w:p w14:paraId="58A8AD88" w14:textId="77777777" w:rsidR="00BD2ED5" w:rsidRPr="00BD2ED5" w:rsidRDefault="00BD2ED5" w:rsidP="00B03BE7">
      <w:pPr>
        <w:spacing w:line="360" w:lineRule="auto"/>
        <w:ind w:left="567" w:right="567"/>
        <w:contextualSpacing/>
        <w:jc w:val="both"/>
        <w:rPr>
          <w:rFonts w:ascii="Palatino Linotype" w:hAnsi="Palatino Linotype"/>
          <w:i/>
          <w:iCs/>
          <w:lang w:eastAsia="es-MX"/>
        </w:rPr>
      </w:pPr>
    </w:p>
    <w:p w14:paraId="04AD5A0D" w14:textId="409E683F" w:rsidR="00BD2ED5" w:rsidRPr="00BD2ED5" w:rsidRDefault="00BD2ED5" w:rsidP="00B03BE7">
      <w:pPr>
        <w:tabs>
          <w:tab w:val="left" w:pos="4667"/>
        </w:tabs>
        <w:spacing w:line="360" w:lineRule="auto"/>
        <w:ind w:left="567" w:right="567"/>
        <w:contextualSpacing/>
        <w:jc w:val="both"/>
        <w:rPr>
          <w:rFonts w:ascii="Palatino Linotype" w:hAnsi="Palatino Linotype" w:cs="Tahoma"/>
          <w:b/>
          <w:bCs/>
          <w:i/>
          <w:iCs/>
        </w:rPr>
      </w:pPr>
      <w:r w:rsidRPr="00BD2ED5">
        <w:rPr>
          <w:rFonts w:ascii="Palatino Linotype" w:hAnsi="Palatino Linotype" w:cs="Tahoma"/>
          <w:b/>
          <w:bCs/>
          <w:i/>
          <w:iCs/>
        </w:rPr>
        <w:t xml:space="preserve">Solicitud de Información </w:t>
      </w:r>
      <w:r w:rsidRPr="00BD2ED5">
        <w:rPr>
          <w:rFonts w:ascii="Palatino Linotype" w:hAnsi="Palatino Linotype"/>
          <w:b/>
          <w:bCs/>
          <w:i/>
          <w:iCs/>
        </w:rPr>
        <w:t>00154/TEMAMATL/IP/2024</w:t>
      </w:r>
    </w:p>
    <w:p w14:paraId="09646264" w14:textId="77777777" w:rsidR="00BD2ED5" w:rsidRPr="00BD2ED5" w:rsidRDefault="00BD2ED5" w:rsidP="00B03BE7">
      <w:pPr>
        <w:tabs>
          <w:tab w:val="left" w:pos="4667"/>
        </w:tabs>
        <w:spacing w:line="360" w:lineRule="auto"/>
        <w:ind w:left="567" w:right="567"/>
        <w:contextualSpacing/>
        <w:jc w:val="both"/>
        <w:rPr>
          <w:rFonts w:ascii="Palatino Linotype" w:hAnsi="Palatino Linotype" w:cs="Tahoma"/>
          <w:b/>
          <w:bCs/>
          <w:i/>
          <w:iCs/>
        </w:rPr>
      </w:pPr>
      <w:r w:rsidRPr="00BD2ED5">
        <w:rPr>
          <w:rFonts w:ascii="Palatino Linotype" w:hAnsi="Palatino Linotype" w:cs="Tahoma"/>
          <w:b/>
          <w:bCs/>
          <w:i/>
          <w:iCs/>
        </w:rPr>
        <w:t>“DESCRIPCIÓN CLARA Y PRECISA DE LA INFORMACIÓN SOLICITADA</w:t>
      </w:r>
    </w:p>
    <w:p w14:paraId="6B1F5C9C" w14:textId="722CCEA0" w:rsidR="00BD2ED5" w:rsidRPr="00DA66FE" w:rsidRDefault="00BD2ED5" w:rsidP="00B03BE7">
      <w:pPr>
        <w:spacing w:line="360" w:lineRule="auto"/>
        <w:ind w:left="567" w:right="567"/>
        <w:contextualSpacing/>
        <w:jc w:val="both"/>
        <w:rPr>
          <w:rFonts w:ascii="Palatino Linotype" w:hAnsi="Palatino Linotype" w:cs="Tahoma"/>
          <w:bCs/>
          <w:i/>
          <w:iCs/>
        </w:rPr>
      </w:pPr>
      <w:r w:rsidRPr="00BD2ED5">
        <w:rPr>
          <w:rFonts w:ascii="Palatino Linotype" w:hAnsi="Palatino Linotype"/>
          <w:i/>
          <w:iCs/>
          <w:lang w:eastAsia="es-MX"/>
        </w:rPr>
        <w:t>Requiero todos los oficios enviados y recibidos por la dirección de administración durante los.años 2022,2023 y 2024.</w:t>
      </w:r>
      <w:r w:rsidRPr="00BD2ED5">
        <w:rPr>
          <w:rFonts w:ascii="Palatino Linotype" w:hAnsi="Palatino Linotype" w:cs="Tahoma"/>
          <w:bCs/>
          <w:i/>
          <w:iCs/>
        </w:rPr>
        <w:t>” (Sic)</w:t>
      </w:r>
    </w:p>
    <w:p w14:paraId="2A01086F" w14:textId="77777777" w:rsidR="00BD2ED5" w:rsidRPr="00BD2ED5" w:rsidRDefault="00BD2ED5" w:rsidP="00B03BE7">
      <w:pPr>
        <w:spacing w:line="360" w:lineRule="auto"/>
        <w:ind w:left="567" w:right="567"/>
        <w:contextualSpacing/>
        <w:jc w:val="both"/>
        <w:rPr>
          <w:rFonts w:ascii="Palatino Linotype" w:hAnsi="Palatino Linotype"/>
          <w:i/>
          <w:iCs/>
          <w:lang w:eastAsia="es-MX"/>
        </w:rPr>
      </w:pPr>
    </w:p>
    <w:p w14:paraId="0B949444" w14:textId="4996457C" w:rsidR="00BD2ED5" w:rsidRPr="00BD2ED5" w:rsidRDefault="00BD2ED5" w:rsidP="00B03BE7">
      <w:pPr>
        <w:tabs>
          <w:tab w:val="left" w:pos="4667"/>
        </w:tabs>
        <w:spacing w:line="360" w:lineRule="auto"/>
        <w:ind w:left="567" w:right="567"/>
        <w:contextualSpacing/>
        <w:jc w:val="both"/>
        <w:rPr>
          <w:rFonts w:ascii="Palatino Linotype" w:hAnsi="Palatino Linotype" w:cs="Tahoma"/>
          <w:b/>
          <w:bCs/>
          <w:i/>
          <w:iCs/>
        </w:rPr>
      </w:pPr>
      <w:r w:rsidRPr="00BD2ED5">
        <w:rPr>
          <w:rFonts w:ascii="Palatino Linotype" w:hAnsi="Palatino Linotype" w:cs="Tahoma"/>
          <w:b/>
          <w:bCs/>
          <w:i/>
          <w:iCs/>
        </w:rPr>
        <w:t xml:space="preserve">Solicitud de Información </w:t>
      </w:r>
      <w:r w:rsidRPr="00BD2ED5">
        <w:rPr>
          <w:rFonts w:ascii="Palatino Linotype" w:hAnsi="Palatino Linotype"/>
          <w:b/>
          <w:bCs/>
          <w:i/>
          <w:iCs/>
        </w:rPr>
        <w:t>001</w:t>
      </w:r>
      <w:r w:rsidR="003F4B88">
        <w:rPr>
          <w:rFonts w:ascii="Palatino Linotype" w:hAnsi="Palatino Linotype"/>
          <w:b/>
          <w:bCs/>
          <w:i/>
          <w:iCs/>
        </w:rPr>
        <w:t>73</w:t>
      </w:r>
      <w:r w:rsidRPr="00BD2ED5">
        <w:rPr>
          <w:rFonts w:ascii="Palatino Linotype" w:hAnsi="Palatino Linotype"/>
          <w:b/>
          <w:bCs/>
          <w:i/>
          <w:iCs/>
        </w:rPr>
        <w:t>/TEMAMATL/IP/2024</w:t>
      </w:r>
    </w:p>
    <w:p w14:paraId="5E08B49E" w14:textId="77777777" w:rsidR="00BD2ED5" w:rsidRPr="00BD2ED5" w:rsidRDefault="00BD2ED5" w:rsidP="00B03BE7">
      <w:pPr>
        <w:tabs>
          <w:tab w:val="left" w:pos="4667"/>
        </w:tabs>
        <w:spacing w:line="360" w:lineRule="auto"/>
        <w:ind w:left="567" w:right="567"/>
        <w:contextualSpacing/>
        <w:jc w:val="both"/>
        <w:rPr>
          <w:rFonts w:ascii="Palatino Linotype" w:hAnsi="Palatino Linotype" w:cs="Tahoma"/>
          <w:b/>
          <w:bCs/>
          <w:i/>
          <w:iCs/>
        </w:rPr>
      </w:pPr>
      <w:r w:rsidRPr="00BD2ED5">
        <w:rPr>
          <w:rFonts w:ascii="Palatino Linotype" w:hAnsi="Palatino Linotype" w:cs="Tahoma"/>
          <w:b/>
          <w:bCs/>
          <w:i/>
          <w:iCs/>
        </w:rPr>
        <w:t>“DESCRIPCIÓN CLARA Y PRECISA DE LA INFORMACIÓN SOLICITADA</w:t>
      </w:r>
    </w:p>
    <w:p w14:paraId="00CE7614" w14:textId="7D5058BB" w:rsidR="00BD2ED5" w:rsidRPr="00DA66FE" w:rsidRDefault="00BD2ED5" w:rsidP="00B03BE7">
      <w:pPr>
        <w:pStyle w:val="Prrafodelista"/>
        <w:tabs>
          <w:tab w:val="left" w:pos="567"/>
        </w:tabs>
        <w:spacing w:line="360" w:lineRule="auto"/>
        <w:ind w:left="567" w:right="567"/>
        <w:jc w:val="both"/>
        <w:rPr>
          <w:rFonts w:ascii="Palatino Linotype" w:hAnsi="Palatino Linotype" w:cs="Tahoma"/>
          <w:bCs/>
          <w:i/>
          <w:iCs/>
          <w:sz w:val="20"/>
          <w:szCs w:val="20"/>
        </w:rPr>
      </w:pPr>
      <w:r w:rsidRPr="00BD2ED5">
        <w:rPr>
          <w:rFonts w:ascii="Palatino Linotype" w:hAnsi="Palatino Linotype"/>
          <w:i/>
          <w:iCs/>
          <w:color w:val="000000" w:themeColor="text1"/>
          <w:sz w:val="20"/>
          <w:szCs w:val="20"/>
        </w:rPr>
        <w:t>Solicito todos los acuses de recibo de los oficios enviados por la dirección de casa de cultura a las diversas instancias del gobierno del estado de mexico para la gestión de actividades culturales, aumento de plantilla de maestros para talleres, donación de material ludico, capacitaciones etc... en beneficio de la cultura del municipio durante los años 2022, 2023 y 2024</w:t>
      </w:r>
      <w:r w:rsidRPr="00BD2ED5">
        <w:rPr>
          <w:rFonts w:ascii="Palatino Linotype" w:hAnsi="Palatino Linotype"/>
          <w:i/>
          <w:iCs/>
          <w:sz w:val="20"/>
          <w:szCs w:val="20"/>
          <w:lang w:eastAsia="es-MX"/>
        </w:rPr>
        <w:t>.</w:t>
      </w:r>
      <w:r w:rsidRPr="00BD2ED5">
        <w:rPr>
          <w:rFonts w:ascii="Palatino Linotype" w:hAnsi="Palatino Linotype" w:cs="Tahoma"/>
          <w:bCs/>
          <w:i/>
          <w:iCs/>
          <w:sz w:val="20"/>
          <w:szCs w:val="20"/>
        </w:rPr>
        <w:t>”</w:t>
      </w:r>
      <w:r w:rsidR="003A00C2">
        <w:rPr>
          <w:rFonts w:ascii="Palatino Linotype" w:hAnsi="Palatino Linotype" w:cs="Tahoma"/>
          <w:bCs/>
          <w:i/>
          <w:iCs/>
          <w:sz w:val="20"/>
          <w:szCs w:val="20"/>
        </w:rPr>
        <w:t xml:space="preserve"> </w:t>
      </w:r>
      <w:r w:rsidRPr="00DA66FE">
        <w:rPr>
          <w:rFonts w:ascii="Palatino Linotype" w:hAnsi="Palatino Linotype" w:cs="Tahoma"/>
          <w:bCs/>
          <w:i/>
          <w:iCs/>
          <w:sz w:val="20"/>
          <w:szCs w:val="20"/>
        </w:rPr>
        <w:t>(Sic)</w:t>
      </w:r>
    </w:p>
    <w:p w14:paraId="1D3AA7C3" w14:textId="77777777" w:rsidR="00BD2ED5" w:rsidRDefault="00BD2ED5" w:rsidP="00B03BE7">
      <w:pPr>
        <w:autoSpaceDE w:val="0"/>
        <w:autoSpaceDN w:val="0"/>
        <w:adjustRightInd w:val="0"/>
        <w:spacing w:line="360" w:lineRule="auto"/>
        <w:contextualSpacing/>
        <w:jc w:val="both"/>
        <w:rPr>
          <w:rFonts w:ascii="Palatino Linotype" w:hAnsi="Palatino Linotype" w:cs="Tahoma"/>
          <w:bCs/>
          <w:sz w:val="22"/>
          <w:szCs w:val="22"/>
        </w:rPr>
      </w:pPr>
    </w:p>
    <w:p w14:paraId="7419250C" w14:textId="24E6F517" w:rsidR="00B33D70" w:rsidRPr="00230DCD" w:rsidRDefault="00B33D70" w:rsidP="00B03BE7">
      <w:pPr>
        <w:autoSpaceDE w:val="0"/>
        <w:autoSpaceDN w:val="0"/>
        <w:adjustRightInd w:val="0"/>
        <w:spacing w:line="360" w:lineRule="auto"/>
        <w:contextualSpacing/>
        <w:jc w:val="both"/>
        <w:rPr>
          <w:rFonts w:ascii="Palatino Linotype" w:hAnsi="Palatino Linotype" w:cs="Tahoma"/>
          <w:bCs/>
          <w:i/>
          <w:iCs/>
          <w:sz w:val="22"/>
          <w:szCs w:val="22"/>
        </w:rPr>
      </w:pPr>
      <w:r w:rsidRPr="00230DCD">
        <w:rPr>
          <w:rFonts w:ascii="Palatino Linotype" w:hAnsi="Palatino Linotype" w:cs="Tahoma"/>
          <w:bCs/>
          <w:sz w:val="22"/>
          <w:szCs w:val="22"/>
        </w:rPr>
        <w:t xml:space="preserve">En las </w:t>
      </w:r>
      <w:r w:rsidR="00BD2ED5">
        <w:rPr>
          <w:rFonts w:ascii="Palatino Linotype" w:hAnsi="Palatino Linotype" w:cs="Tahoma"/>
          <w:bCs/>
          <w:sz w:val="22"/>
          <w:szCs w:val="22"/>
        </w:rPr>
        <w:t>cinco</w:t>
      </w:r>
      <w:r w:rsidRPr="00230DCD">
        <w:rPr>
          <w:rFonts w:ascii="Palatino Linotype" w:hAnsi="Palatino Linotype" w:cs="Tahoma"/>
          <w:bCs/>
          <w:sz w:val="22"/>
          <w:szCs w:val="22"/>
        </w:rPr>
        <w:t xml:space="preserve"> solicitudes el Particular eligió como modalidad de entrega </w:t>
      </w:r>
      <w:r w:rsidRPr="00230DCD">
        <w:rPr>
          <w:rFonts w:ascii="Palatino Linotype" w:hAnsi="Palatino Linotype" w:cs="Tahoma"/>
          <w:bCs/>
          <w:i/>
          <w:iCs/>
          <w:sz w:val="22"/>
          <w:szCs w:val="22"/>
        </w:rPr>
        <w:t>“a través de SAIMEX”</w:t>
      </w:r>
    </w:p>
    <w:p w14:paraId="03AF2FC7" w14:textId="77777777" w:rsidR="00B33D70" w:rsidRPr="000D4CAB" w:rsidRDefault="00B33D70" w:rsidP="00B03BE7">
      <w:pPr>
        <w:tabs>
          <w:tab w:val="left" w:pos="4667"/>
        </w:tabs>
        <w:spacing w:line="360" w:lineRule="auto"/>
        <w:ind w:right="567"/>
        <w:contextualSpacing/>
        <w:jc w:val="both"/>
        <w:rPr>
          <w:rFonts w:ascii="Palatino Linotype" w:hAnsi="Palatino Linotype" w:cs="Tahoma"/>
          <w:sz w:val="22"/>
          <w:szCs w:val="22"/>
        </w:rPr>
      </w:pPr>
    </w:p>
    <w:p w14:paraId="16B5F6EE" w14:textId="67BA95E1" w:rsidR="00B33D70" w:rsidRDefault="00B33D70" w:rsidP="00B03BE7">
      <w:pPr>
        <w:tabs>
          <w:tab w:val="left" w:pos="4667"/>
        </w:tabs>
        <w:spacing w:line="360" w:lineRule="auto"/>
        <w:ind w:right="567"/>
        <w:contextualSpacing/>
        <w:jc w:val="both"/>
        <w:rPr>
          <w:rFonts w:ascii="Palatino Linotype" w:hAnsi="Palatino Linotype" w:cs="Tahoma"/>
          <w:b/>
          <w:bCs/>
          <w:sz w:val="22"/>
          <w:szCs w:val="22"/>
        </w:rPr>
      </w:pPr>
      <w:r w:rsidRPr="000D4CAB">
        <w:rPr>
          <w:rFonts w:ascii="Palatino Linotype" w:hAnsi="Palatino Linotype" w:cs="Tahoma"/>
          <w:b/>
          <w:bCs/>
          <w:sz w:val="22"/>
          <w:szCs w:val="22"/>
        </w:rPr>
        <w:t xml:space="preserve">II. </w:t>
      </w:r>
      <w:r w:rsidRPr="000D4CAB">
        <w:rPr>
          <w:rFonts w:ascii="Palatino Linotype" w:hAnsi="Palatino Linotype" w:cs="Tahoma"/>
          <w:b/>
          <w:sz w:val="22"/>
          <w:szCs w:val="22"/>
        </w:rPr>
        <w:t>Respuest</w:t>
      </w:r>
      <w:r>
        <w:rPr>
          <w:rFonts w:ascii="Palatino Linotype" w:hAnsi="Palatino Linotype" w:cs="Tahoma"/>
          <w:b/>
          <w:sz w:val="22"/>
          <w:szCs w:val="22"/>
        </w:rPr>
        <w:t>as</w:t>
      </w:r>
      <w:r w:rsidR="00F91339">
        <w:rPr>
          <w:rFonts w:ascii="Palatino Linotype" w:hAnsi="Palatino Linotype" w:cs="Tahoma"/>
          <w:b/>
          <w:bCs/>
          <w:sz w:val="22"/>
          <w:szCs w:val="22"/>
        </w:rPr>
        <w:t xml:space="preserve"> del Sujeto Obligado</w:t>
      </w:r>
    </w:p>
    <w:p w14:paraId="72DA0723" w14:textId="77777777" w:rsidR="00DA66FE" w:rsidRPr="000D4CAB" w:rsidRDefault="00DA66FE" w:rsidP="00B03BE7">
      <w:pPr>
        <w:tabs>
          <w:tab w:val="left" w:pos="4667"/>
        </w:tabs>
        <w:spacing w:line="360" w:lineRule="auto"/>
        <w:ind w:right="567"/>
        <w:contextualSpacing/>
        <w:jc w:val="both"/>
        <w:rPr>
          <w:rFonts w:ascii="Palatino Linotype" w:hAnsi="Palatino Linotype" w:cs="Tahoma"/>
          <w:b/>
          <w:bCs/>
          <w:sz w:val="22"/>
          <w:szCs w:val="22"/>
        </w:rPr>
      </w:pPr>
    </w:p>
    <w:p w14:paraId="5DCEB425" w14:textId="47661269" w:rsidR="00B33D70" w:rsidRDefault="00B33D70" w:rsidP="00B03BE7">
      <w:pPr>
        <w:autoSpaceDE w:val="0"/>
        <w:autoSpaceDN w:val="0"/>
        <w:adjustRightInd w:val="0"/>
        <w:spacing w:line="360" w:lineRule="auto"/>
        <w:contextualSpacing/>
        <w:jc w:val="both"/>
        <w:rPr>
          <w:rFonts w:ascii="Palatino Linotype" w:hAnsi="Palatino Linotype" w:cs="Tahoma"/>
          <w:sz w:val="22"/>
          <w:szCs w:val="22"/>
        </w:rPr>
      </w:pPr>
      <w:r w:rsidRPr="000D4CAB">
        <w:rPr>
          <w:rFonts w:ascii="Palatino Linotype" w:hAnsi="Palatino Linotype" w:cs="Tahoma"/>
          <w:bCs/>
          <w:sz w:val="22"/>
          <w:szCs w:val="22"/>
        </w:rPr>
        <w:lastRenderedPageBreak/>
        <w:t>Con fecha</w:t>
      </w:r>
      <w:r w:rsidR="00D07441">
        <w:rPr>
          <w:rFonts w:ascii="Palatino Linotype" w:hAnsi="Palatino Linotype" w:cs="Tahoma"/>
          <w:bCs/>
          <w:sz w:val="22"/>
          <w:szCs w:val="22"/>
        </w:rPr>
        <w:t>s</w:t>
      </w:r>
      <w:r>
        <w:rPr>
          <w:rFonts w:ascii="Palatino Linotype" w:hAnsi="Palatino Linotype" w:cs="Tahoma"/>
          <w:bCs/>
          <w:sz w:val="22"/>
          <w:szCs w:val="22"/>
        </w:rPr>
        <w:t xml:space="preserve"> </w:t>
      </w:r>
      <w:r w:rsidR="00D07441">
        <w:rPr>
          <w:rFonts w:ascii="Palatino Linotype" w:hAnsi="Palatino Linotype" w:cs="Tahoma"/>
          <w:bCs/>
          <w:sz w:val="22"/>
          <w:szCs w:val="22"/>
        </w:rPr>
        <w:t xml:space="preserve">dieciséis, dieciocho, treinta y treinta y uno de julio </w:t>
      </w:r>
      <w:r w:rsidRPr="000D4CAB">
        <w:rPr>
          <w:rFonts w:ascii="Palatino Linotype" w:hAnsi="Palatino Linotype" w:cs="Tahoma"/>
          <w:bCs/>
          <w:sz w:val="22"/>
          <w:szCs w:val="22"/>
        </w:rPr>
        <w:t>de dos mil veinti</w:t>
      </w:r>
      <w:r>
        <w:rPr>
          <w:rFonts w:ascii="Palatino Linotype" w:hAnsi="Palatino Linotype" w:cs="Tahoma"/>
          <w:bCs/>
          <w:sz w:val="22"/>
          <w:szCs w:val="22"/>
        </w:rPr>
        <w:t>cuatro</w:t>
      </w:r>
      <w:r w:rsidRPr="000D4CAB">
        <w:rPr>
          <w:rFonts w:ascii="Palatino Linotype" w:hAnsi="Palatino Linotype" w:cs="Tahoma"/>
          <w:bCs/>
          <w:sz w:val="22"/>
          <w:szCs w:val="22"/>
        </w:rPr>
        <w:t>, el</w:t>
      </w:r>
      <w:r w:rsidRPr="000D4CAB">
        <w:rPr>
          <w:rFonts w:ascii="Palatino Linotype" w:hAnsi="Palatino Linotype" w:cs="Tahoma"/>
          <w:b/>
          <w:sz w:val="22"/>
          <w:szCs w:val="22"/>
        </w:rPr>
        <w:t xml:space="preserve"> </w:t>
      </w:r>
      <w:r w:rsidRPr="000D4CAB">
        <w:rPr>
          <w:rFonts w:ascii="Palatino Linotype" w:hAnsi="Palatino Linotype" w:cs="Tahoma"/>
          <w:sz w:val="22"/>
          <w:szCs w:val="22"/>
        </w:rPr>
        <w:t>Sujeto Obligado dio respuesta a la</w:t>
      </w:r>
      <w:r>
        <w:rPr>
          <w:rFonts w:ascii="Palatino Linotype" w:hAnsi="Palatino Linotype" w:cs="Tahoma"/>
          <w:sz w:val="22"/>
          <w:szCs w:val="22"/>
        </w:rPr>
        <w:t>s</w:t>
      </w:r>
      <w:r w:rsidRPr="000D4CAB">
        <w:rPr>
          <w:rFonts w:ascii="Palatino Linotype" w:hAnsi="Palatino Linotype" w:cs="Tahoma"/>
          <w:sz w:val="22"/>
          <w:szCs w:val="22"/>
        </w:rPr>
        <w:t xml:space="preserve"> solicitud</w:t>
      </w:r>
      <w:r>
        <w:rPr>
          <w:rFonts w:ascii="Palatino Linotype" w:hAnsi="Palatino Linotype" w:cs="Tahoma"/>
          <w:sz w:val="22"/>
          <w:szCs w:val="22"/>
        </w:rPr>
        <w:t>es</w:t>
      </w:r>
      <w:r w:rsidRPr="000D4CAB">
        <w:rPr>
          <w:rFonts w:ascii="Palatino Linotype" w:hAnsi="Palatino Linotype" w:cs="Tahoma"/>
          <w:sz w:val="22"/>
          <w:szCs w:val="22"/>
        </w:rPr>
        <w:t xml:space="preserve"> de acceso a la información a través del Sistema de Acceso a la Información Mexiquense (SAIMEX),</w:t>
      </w:r>
      <w:r>
        <w:rPr>
          <w:rFonts w:ascii="Palatino Linotype" w:hAnsi="Palatino Linotype" w:cs="Tahoma"/>
          <w:sz w:val="22"/>
          <w:szCs w:val="22"/>
        </w:rPr>
        <w:t xml:space="preserve"> conforme a lo siguiente:</w:t>
      </w:r>
    </w:p>
    <w:p w14:paraId="5DE1C54F" w14:textId="77777777" w:rsidR="00B33D70" w:rsidRDefault="00B33D70" w:rsidP="00B03BE7">
      <w:pPr>
        <w:autoSpaceDE w:val="0"/>
        <w:autoSpaceDN w:val="0"/>
        <w:adjustRightInd w:val="0"/>
        <w:spacing w:line="360" w:lineRule="auto"/>
        <w:contextualSpacing/>
        <w:jc w:val="both"/>
        <w:rPr>
          <w:rFonts w:ascii="Palatino Linotype" w:hAnsi="Palatino Linotype" w:cs="Tahoma"/>
          <w:sz w:val="22"/>
          <w:szCs w:val="22"/>
        </w:rPr>
      </w:pPr>
    </w:p>
    <w:p w14:paraId="395B47AF" w14:textId="5E756A11" w:rsidR="00B33D70" w:rsidRPr="00D07441" w:rsidRDefault="00B33D70" w:rsidP="00B03BE7">
      <w:pPr>
        <w:tabs>
          <w:tab w:val="left" w:pos="4667"/>
        </w:tabs>
        <w:spacing w:line="360" w:lineRule="auto"/>
        <w:ind w:right="567"/>
        <w:contextualSpacing/>
        <w:jc w:val="both"/>
        <w:rPr>
          <w:rFonts w:ascii="Palatino Linotype" w:hAnsi="Palatino Linotype" w:cs="Tahoma"/>
          <w:b/>
          <w:bCs/>
          <w:sz w:val="22"/>
          <w:szCs w:val="22"/>
        </w:rPr>
      </w:pPr>
      <w:r w:rsidRPr="00D07441">
        <w:rPr>
          <w:rFonts w:ascii="Palatino Linotype" w:hAnsi="Palatino Linotype" w:cs="Tahoma"/>
          <w:b/>
          <w:bCs/>
          <w:sz w:val="22"/>
          <w:szCs w:val="22"/>
        </w:rPr>
        <w:t xml:space="preserve">Solicitud de Información </w:t>
      </w:r>
      <w:r w:rsidR="00D07441" w:rsidRPr="00D07441">
        <w:rPr>
          <w:rFonts w:ascii="Palatino Linotype" w:hAnsi="Palatino Linotype"/>
          <w:b/>
          <w:bCs/>
          <w:sz w:val="22"/>
          <w:szCs w:val="22"/>
        </w:rPr>
        <w:t>00144/TEMAMATL/IP/2024</w:t>
      </w:r>
    </w:p>
    <w:p w14:paraId="7DD9D232" w14:textId="77777777" w:rsidR="00B33D70" w:rsidRDefault="00B33D70" w:rsidP="00B03BE7">
      <w:pPr>
        <w:autoSpaceDE w:val="0"/>
        <w:autoSpaceDN w:val="0"/>
        <w:adjustRightInd w:val="0"/>
        <w:spacing w:line="360" w:lineRule="auto"/>
        <w:contextualSpacing/>
        <w:jc w:val="both"/>
        <w:rPr>
          <w:rFonts w:ascii="Palatino Linotype" w:hAnsi="Palatino Linotype" w:cs="Tahoma"/>
          <w:sz w:val="22"/>
          <w:szCs w:val="22"/>
        </w:rPr>
      </w:pPr>
    </w:p>
    <w:p w14:paraId="2861CF43" w14:textId="5107CC86" w:rsidR="00B33D70" w:rsidRPr="00BB1E15" w:rsidRDefault="00BB1E15" w:rsidP="00B03BE7">
      <w:pPr>
        <w:autoSpaceDE w:val="0"/>
        <w:autoSpaceDN w:val="0"/>
        <w:adjustRightInd w:val="0"/>
        <w:spacing w:line="360" w:lineRule="auto"/>
        <w:contextualSpacing/>
        <w:jc w:val="both"/>
        <w:rPr>
          <w:rFonts w:ascii="Palatino Linotype" w:hAnsi="Palatino Linotype" w:cs="Tahoma"/>
          <w:sz w:val="22"/>
          <w:szCs w:val="22"/>
        </w:rPr>
      </w:pPr>
      <w:r w:rsidRPr="00BB1E15">
        <w:rPr>
          <w:rFonts w:ascii="Palatino Linotype" w:hAnsi="Palatino Linotype" w:cs="Tahoma"/>
          <w:sz w:val="22"/>
          <w:szCs w:val="22"/>
        </w:rPr>
        <w:t xml:space="preserve">i) </w:t>
      </w:r>
      <w:r w:rsidR="00B33D70" w:rsidRPr="00BB1E15">
        <w:rPr>
          <w:rFonts w:ascii="Palatino Linotype" w:hAnsi="Palatino Linotype" w:cs="Tahoma"/>
          <w:sz w:val="22"/>
          <w:szCs w:val="22"/>
        </w:rPr>
        <w:t xml:space="preserve">Oficio </w:t>
      </w:r>
      <w:r w:rsidR="00D07441" w:rsidRPr="00BB1E15">
        <w:rPr>
          <w:rFonts w:ascii="Palatino Linotype" w:hAnsi="Palatino Linotype" w:cs="Tahoma"/>
          <w:sz w:val="22"/>
          <w:szCs w:val="22"/>
        </w:rPr>
        <w:t xml:space="preserve">con </w:t>
      </w:r>
      <w:r w:rsidR="00B33D70" w:rsidRPr="00BB1E15">
        <w:rPr>
          <w:rFonts w:ascii="Palatino Linotype" w:hAnsi="Palatino Linotype" w:cs="Tahoma"/>
          <w:sz w:val="22"/>
          <w:szCs w:val="22"/>
        </w:rPr>
        <w:t xml:space="preserve">número </w:t>
      </w:r>
      <w:r w:rsidR="00D07441" w:rsidRPr="00BB1E15">
        <w:rPr>
          <w:rFonts w:ascii="Palatino Linotype" w:hAnsi="Palatino Linotype" w:cs="Tahoma"/>
          <w:sz w:val="22"/>
          <w:szCs w:val="22"/>
        </w:rPr>
        <w:t>ilegible</w:t>
      </w:r>
      <w:r w:rsidR="00B33D70" w:rsidRPr="00BB1E15">
        <w:rPr>
          <w:rFonts w:ascii="Palatino Linotype" w:hAnsi="Palatino Linotype" w:cs="Tahoma"/>
          <w:sz w:val="22"/>
          <w:szCs w:val="22"/>
        </w:rPr>
        <w:t>, d</w:t>
      </w:r>
      <w:r w:rsidRPr="00BB1E15">
        <w:rPr>
          <w:rFonts w:ascii="Palatino Linotype" w:hAnsi="Palatino Linotype" w:cs="Tahoma"/>
          <w:sz w:val="22"/>
          <w:szCs w:val="22"/>
        </w:rPr>
        <w:t>el diecinueve de julio de dos mil veinticuatro</w:t>
      </w:r>
      <w:r w:rsidR="00B33D70" w:rsidRPr="00BB1E15">
        <w:rPr>
          <w:rFonts w:ascii="Palatino Linotype" w:hAnsi="Palatino Linotype" w:cs="Tahoma"/>
          <w:sz w:val="22"/>
          <w:szCs w:val="22"/>
        </w:rPr>
        <w:t xml:space="preserve">, suscrito por el </w:t>
      </w:r>
      <w:r w:rsidRPr="00BB1E15">
        <w:rPr>
          <w:rFonts w:ascii="Palatino Linotype" w:hAnsi="Palatino Linotype" w:cs="Tahoma"/>
          <w:sz w:val="22"/>
          <w:szCs w:val="22"/>
        </w:rPr>
        <w:t>Presidente Municipal</w:t>
      </w:r>
      <w:r w:rsidR="00B33D70" w:rsidRPr="00BB1E15">
        <w:rPr>
          <w:rFonts w:ascii="Palatino Linotype" w:hAnsi="Palatino Linotype" w:cs="Tahoma"/>
          <w:sz w:val="22"/>
          <w:szCs w:val="22"/>
        </w:rPr>
        <w:t>, dirigido a</w:t>
      </w:r>
      <w:r w:rsidRPr="00BB1E15">
        <w:rPr>
          <w:rFonts w:ascii="Palatino Linotype" w:hAnsi="Palatino Linotype" w:cs="Tahoma"/>
          <w:sz w:val="22"/>
          <w:szCs w:val="22"/>
        </w:rPr>
        <w:t xml:space="preserve"> </w:t>
      </w:r>
      <w:r w:rsidR="00B33D70" w:rsidRPr="00BB1E15">
        <w:rPr>
          <w:rFonts w:ascii="Palatino Linotype" w:hAnsi="Palatino Linotype" w:cs="Tahoma"/>
          <w:sz w:val="22"/>
          <w:szCs w:val="22"/>
        </w:rPr>
        <w:t>l</w:t>
      </w:r>
      <w:r w:rsidRPr="00BB1E15">
        <w:rPr>
          <w:rFonts w:ascii="Palatino Linotype" w:hAnsi="Palatino Linotype" w:cs="Tahoma"/>
          <w:sz w:val="22"/>
          <w:szCs w:val="22"/>
        </w:rPr>
        <w:t>a</w:t>
      </w:r>
      <w:r w:rsidR="00B33D70" w:rsidRPr="00BB1E15">
        <w:rPr>
          <w:rFonts w:ascii="Palatino Linotype" w:hAnsi="Palatino Linotype" w:cs="Tahoma"/>
          <w:sz w:val="22"/>
          <w:szCs w:val="22"/>
        </w:rPr>
        <w:t xml:space="preserve"> </w:t>
      </w:r>
      <w:r w:rsidRPr="00BB1E15">
        <w:rPr>
          <w:rFonts w:ascii="Palatino Linotype" w:hAnsi="Palatino Linotype" w:cs="Tahoma"/>
          <w:sz w:val="22"/>
          <w:szCs w:val="22"/>
        </w:rPr>
        <w:t>Titular de la Unidad de Transparencia y Acceso a la Información Pública</w:t>
      </w:r>
      <w:r w:rsidR="00B33D70" w:rsidRPr="00BB1E15">
        <w:rPr>
          <w:rFonts w:ascii="Palatino Linotype" w:hAnsi="Palatino Linotype" w:cs="Tahoma"/>
          <w:sz w:val="22"/>
          <w:szCs w:val="22"/>
        </w:rPr>
        <w:t xml:space="preserve">, a través del cual </w:t>
      </w:r>
      <w:r w:rsidRPr="00BB1E15">
        <w:rPr>
          <w:rFonts w:ascii="Palatino Linotype" w:hAnsi="Palatino Linotype" w:cs="Tahoma"/>
          <w:sz w:val="22"/>
          <w:szCs w:val="22"/>
        </w:rPr>
        <w:t>manifiesta y expone esencialmente lo siguiente:</w:t>
      </w:r>
    </w:p>
    <w:p w14:paraId="6ED3CF54" w14:textId="77777777" w:rsidR="00BB1E15" w:rsidRPr="00BB1E15" w:rsidRDefault="00BB1E15" w:rsidP="00B03BE7">
      <w:pPr>
        <w:spacing w:line="360" w:lineRule="auto"/>
        <w:contextualSpacing/>
        <w:jc w:val="both"/>
        <w:rPr>
          <w:rFonts w:ascii="Palatino Linotype" w:hAnsi="Palatino Linotype"/>
          <w:sz w:val="22"/>
          <w:szCs w:val="22"/>
        </w:rPr>
      </w:pPr>
    </w:p>
    <w:p w14:paraId="448CB3EC" w14:textId="67F60202" w:rsidR="00BB1E15" w:rsidRPr="00BB1E15" w:rsidRDefault="00BB1E15" w:rsidP="00B03BE7">
      <w:pPr>
        <w:spacing w:line="360" w:lineRule="auto"/>
        <w:ind w:left="567" w:right="567"/>
        <w:contextualSpacing/>
        <w:jc w:val="both"/>
        <w:rPr>
          <w:rFonts w:ascii="Palatino Linotype" w:hAnsi="Palatino Linotype"/>
          <w:i/>
          <w:iCs/>
        </w:rPr>
      </w:pPr>
      <w:r w:rsidRPr="00BB1E15">
        <w:rPr>
          <w:rFonts w:ascii="Palatino Linotype" w:hAnsi="Palatino Linotype"/>
          <w:i/>
          <w:iCs/>
        </w:rPr>
        <w:t>“…</w:t>
      </w:r>
    </w:p>
    <w:p w14:paraId="21BE7A60" w14:textId="2756728E" w:rsidR="00BB1E15" w:rsidRDefault="00BB1E15" w:rsidP="00B03BE7">
      <w:pPr>
        <w:spacing w:line="360" w:lineRule="auto"/>
        <w:ind w:left="567" w:right="567"/>
        <w:contextualSpacing/>
        <w:jc w:val="both"/>
        <w:rPr>
          <w:rFonts w:ascii="Palatino Linotype" w:hAnsi="Palatino Linotype"/>
          <w:i/>
          <w:iCs/>
        </w:rPr>
      </w:pPr>
      <w:r w:rsidRPr="00BB1E15">
        <w:rPr>
          <w:rFonts w:ascii="Palatino Linotype" w:hAnsi="Palatino Linotype"/>
          <w:i/>
          <w:iCs/>
        </w:rPr>
        <w:t xml:space="preserve">El área de Presidencia Municipal </w:t>
      </w:r>
      <w:r w:rsidRPr="00826384">
        <w:rPr>
          <w:rFonts w:ascii="Palatino Linotype" w:hAnsi="Palatino Linotype"/>
          <w:b/>
          <w:bCs/>
          <w:i/>
          <w:iCs/>
        </w:rPr>
        <w:t>propone la consulta directa de conformidad con el artículo 158 de la Ley de Transparencia y Acceso a la Información Pública del Estado de México y Municipios</w:t>
      </w:r>
      <w:r w:rsidRPr="00BB1E15">
        <w:rPr>
          <w:rFonts w:ascii="Palatino Linotype" w:hAnsi="Palatino Linotype"/>
          <w:i/>
          <w:iCs/>
        </w:rPr>
        <w:t>, para el caso de ser aprobado por el Comité de Transparencia e cambio de modalidad. Se propone las siguientes reglas de operación de conformidad con los Lineamientos Generales en Materia de Clasificación y Desclasificación de la Información, así como para la elaboración de Versiones Públicas.</w:t>
      </w:r>
    </w:p>
    <w:p w14:paraId="69E0A306" w14:textId="106D41FB" w:rsidR="00BB1E15" w:rsidRPr="00BB1E15" w:rsidRDefault="00BB1E15" w:rsidP="00B03BE7">
      <w:pPr>
        <w:spacing w:line="360" w:lineRule="auto"/>
        <w:ind w:left="567" w:right="567"/>
        <w:contextualSpacing/>
        <w:jc w:val="both"/>
        <w:rPr>
          <w:rFonts w:ascii="Palatino Linotype" w:hAnsi="Palatino Linotype"/>
          <w:i/>
          <w:iCs/>
        </w:rPr>
      </w:pPr>
      <w:r w:rsidRPr="00BB1E15">
        <w:rPr>
          <w:rFonts w:ascii="Palatino Linotype" w:hAnsi="Palatino Linotype"/>
          <w:i/>
          <w:iCs/>
        </w:rPr>
        <w:t>…”</w:t>
      </w:r>
    </w:p>
    <w:p w14:paraId="4B5903FF" w14:textId="77777777" w:rsidR="00B33D70" w:rsidRDefault="00B33D70" w:rsidP="00B03BE7">
      <w:pPr>
        <w:autoSpaceDE w:val="0"/>
        <w:autoSpaceDN w:val="0"/>
        <w:adjustRightInd w:val="0"/>
        <w:spacing w:line="360" w:lineRule="auto"/>
        <w:contextualSpacing/>
        <w:jc w:val="both"/>
        <w:rPr>
          <w:rFonts w:ascii="Palatino Linotype" w:hAnsi="Palatino Linotype" w:cs="Tahoma"/>
          <w:sz w:val="22"/>
          <w:szCs w:val="22"/>
        </w:rPr>
      </w:pPr>
    </w:p>
    <w:p w14:paraId="2FCCD1FC" w14:textId="2D6DDE1E" w:rsidR="00B33D70" w:rsidRPr="00B03BE7" w:rsidRDefault="00B33D70" w:rsidP="00B03BE7">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 xml:space="preserve">ii) </w:t>
      </w:r>
      <w:r w:rsidR="00BB1E15">
        <w:rPr>
          <w:rFonts w:ascii="Palatino Linotype" w:hAnsi="Palatino Linotype" w:cs="Tahoma"/>
          <w:sz w:val="22"/>
          <w:szCs w:val="22"/>
        </w:rPr>
        <w:t>Acta de la Sexagésima Octava Sesión Ordinaria del Comité de Transparencia del Ayuntamiento de Temamatla 2022-2024, por la que se aprueba la consulta directa de la información solicitada.</w:t>
      </w:r>
    </w:p>
    <w:p w14:paraId="031CF105" w14:textId="77777777" w:rsidR="00DA66FE" w:rsidRDefault="00DA66FE" w:rsidP="00B03BE7">
      <w:pPr>
        <w:tabs>
          <w:tab w:val="left" w:pos="4667"/>
        </w:tabs>
        <w:spacing w:line="360" w:lineRule="auto"/>
        <w:contextualSpacing/>
        <w:jc w:val="both"/>
        <w:rPr>
          <w:rFonts w:ascii="Palatino Linotype" w:hAnsi="Palatino Linotype" w:cs="Tahoma"/>
          <w:bCs/>
          <w:i/>
          <w:sz w:val="22"/>
          <w:szCs w:val="22"/>
        </w:rPr>
      </w:pPr>
    </w:p>
    <w:p w14:paraId="7FC4C4C1" w14:textId="331F3C47" w:rsidR="004D3AD2" w:rsidRPr="00D07441" w:rsidRDefault="004D3AD2" w:rsidP="00B03BE7">
      <w:pPr>
        <w:tabs>
          <w:tab w:val="left" w:pos="4667"/>
        </w:tabs>
        <w:spacing w:line="360" w:lineRule="auto"/>
        <w:ind w:right="567"/>
        <w:contextualSpacing/>
        <w:jc w:val="both"/>
        <w:rPr>
          <w:rFonts w:ascii="Palatino Linotype" w:hAnsi="Palatino Linotype" w:cs="Tahoma"/>
          <w:b/>
          <w:bCs/>
          <w:sz w:val="22"/>
          <w:szCs w:val="22"/>
        </w:rPr>
      </w:pPr>
      <w:r w:rsidRPr="00D07441">
        <w:rPr>
          <w:rFonts w:ascii="Palatino Linotype" w:hAnsi="Palatino Linotype" w:cs="Tahoma"/>
          <w:b/>
          <w:bCs/>
          <w:sz w:val="22"/>
          <w:szCs w:val="22"/>
        </w:rPr>
        <w:t xml:space="preserve">Solicitud de Información </w:t>
      </w:r>
      <w:r w:rsidRPr="00D07441">
        <w:rPr>
          <w:rFonts w:ascii="Palatino Linotype" w:hAnsi="Palatino Linotype"/>
          <w:b/>
          <w:bCs/>
          <w:sz w:val="22"/>
          <w:szCs w:val="22"/>
        </w:rPr>
        <w:t>0014</w:t>
      </w:r>
      <w:r>
        <w:rPr>
          <w:rFonts w:ascii="Palatino Linotype" w:hAnsi="Palatino Linotype"/>
          <w:b/>
          <w:bCs/>
          <w:sz w:val="22"/>
          <w:szCs w:val="22"/>
        </w:rPr>
        <w:t>6</w:t>
      </w:r>
      <w:r w:rsidRPr="00D07441">
        <w:rPr>
          <w:rFonts w:ascii="Palatino Linotype" w:hAnsi="Palatino Linotype"/>
          <w:b/>
          <w:bCs/>
          <w:sz w:val="22"/>
          <w:szCs w:val="22"/>
        </w:rPr>
        <w:t>/TEMAMATL/IP/2024</w:t>
      </w:r>
    </w:p>
    <w:p w14:paraId="15821408" w14:textId="77777777" w:rsidR="00BB1E15" w:rsidRDefault="00BB1E15" w:rsidP="00B03BE7">
      <w:pPr>
        <w:tabs>
          <w:tab w:val="left" w:pos="4667"/>
        </w:tabs>
        <w:spacing w:line="360" w:lineRule="auto"/>
        <w:ind w:right="567"/>
        <w:contextualSpacing/>
        <w:jc w:val="both"/>
        <w:rPr>
          <w:rFonts w:ascii="Palatino Linotype" w:hAnsi="Palatino Linotype"/>
          <w:b/>
          <w:bCs/>
          <w:sz w:val="22"/>
          <w:szCs w:val="22"/>
        </w:rPr>
      </w:pPr>
    </w:p>
    <w:p w14:paraId="59E3A43C" w14:textId="632F6522" w:rsidR="00BB1E15" w:rsidRPr="004D3AD2" w:rsidRDefault="00BB1E15" w:rsidP="00B03BE7">
      <w:pPr>
        <w:tabs>
          <w:tab w:val="left" w:pos="4667"/>
        </w:tabs>
        <w:spacing w:line="360" w:lineRule="auto"/>
        <w:contextualSpacing/>
        <w:jc w:val="both"/>
        <w:rPr>
          <w:rFonts w:ascii="Palatino Linotype" w:hAnsi="Palatino Linotype" w:cs="Tahoma"/>
          <w:sz w:val="22"/>
          <w:szCs w:val="22"/>
        </w:rPr>
      </w:pPr>
      <w:r w:rsidRPr="004D3AD2">
        <w:rPr>
          <w:rFonts w:ascii="Palatino Linotype" w:hAnsi="Palatino Linotype" w:cs="Tahoma"/>
          <w:sz w:val="22"/>
          <w:szCs w:val="22"/>
        </w:rPr>
        <w:t>i) Oficio numero TEMA/UTAIP/131/2024 del seis de junio de dos mil veinticuatro</w:t>
      </w:r>
      <w:r w:rsidR="004D3AD2" w:rsidRPr="004D3AD2">
        <w:rPr>
          <w:rFonts w:ascii="Palatino Linotype" w:hAnsi="Palatino Linotype" w:cs="Tahoma"/>
          <w:sz w:val="22"/>
          <w:szCs w:val="22"/>
        </w:rPr>
        <w:t xml:space="preserve">, suscrito por la Titular de la Unidad de Transparencia y Acceso a la Información Pública, dirigido a </w:t>
      </w:r>
      <w:r w:rsidR="004D3AD2" w:rsidRPr="004D3AD2">
        <w:rPr>
          <w:rFonts w:ascii="Palatino Linotype" w:hAnsi="Palatino Linotype" w:cs="Tahoma"/>
          <w:sz w:val="22"/>
          <w:szCs w:val="22"/>
        </w:rPr>
        <w:lastRenderedPageBreak/>
        <w:t>la Síndico Municipal, mediante el cual le requiere que entregue información respecto de recurso de revisión 05540/INFOEM/IP/RR/2023</w:t>
      </w:r>
      <w:r w:rsidR="00826384">
        <w:rPr>
          <w:rFonts w:ascii="Palatino Linotype" w:hAnsi="Palatino Linotype" w:cs="Tahoma"/>
          <w:sz w:val="22"/>
          <w:szCs w:val="22"/>
        </w:rPr>
        <w:t>.</w:t>
      </w:r>
    </w:p>
    <w:p w14:paraId="7DE3FD9E" w14:textId="77777777" w:rsidR="00BB1E15" w:rsidRPr="004D3AD2" w:rsidRDefault="00BB1E15" w:rsidP="00B03BE7">
      <w:pPr>
        <w:tabs>
          <w:tab w:val="left" w:pos="4667"/>
        </w:tabs>
        <w:spacing w:line="360" w:lineRule="auto"/>
        <w:contextualSpacing/>
        <w:jc w:val="both"/>
        <w:rPr>
          <w:rFonts w:ascii="Palatino Linotype" w:hAnsi="Palatino Linotype" w:cs="Tahoma"/>
          <w:bCs/>
          <w:i/>
          <w:sz w:val="22"/>
          <w:szCs w:val="22"/>
        </w:rPr>
      </w:pPr>
    </w:p>
    <w:p w14:paraId="284C5ECB" w14:textId="6CAB395E" w:rsidR="00B33D70" w:rsidRPr="004D3AD2" w:rsidRDefault="004D3AD2" w:rsidP="00B03BE7">
      <w:pPr>
        <w:tabs>
          <w:tab w:val="left" w:pos="4667"/>
        </w:tabs>
        <w:spacing w:line="360" w:lineRule="auto"/>
        <w:contextualSpacing/>
        <w:jc w:val="both"/>
        <w:rPr>
          <w:rFonts w:ascii="Palatino Linotype" w:hAnsi="Palatino Linotype" w:cs="Tahoma"/>
          <w:bCs/>
          <w:iCs/>
        </w:rPr>
      </w:pPr>
      <w:r w:rsidRPr="004D3AD2">
        <w:rPr>
          <w:rFonts w:ascii="Palatino Linotype" w:hAnsi="Palatino Linotype" w:cs="Tahoma"/>
          <w:bCs/>
          <w:iCs/>
          <w:sz w:val="22"/>
          <w:szCs w:val="22"/>
        </w:rPr>
        <w:t>ii) El Sujeto Obligado proporcionó diversas actas de sesiones de cabildo tanto ordinarias como extraordinarias de dos mil veintidós, dos mil veintitrés y dos mil veinticuatro, las cuales no corresponden con lo requerido por el Particular en la solicitud que nos ocupa.</w:t>
      </w:r>
      <w:r>
        <w:rPr>
          <w:rFonts w:ascii="Palatino Linotype" w:hAnsi="Palatino Linotype" w:cs="Tahoma"/>
          <w:bCs/>
          <w:iCs/>
        </w:rPr>
        <w:t xml:space="preserve"> </w:t>
      </w:r>
    </w:p>
    <w:p w14:paraId="08818433" w14:textId="77777777" w:rsidR="00B33D70" w:rsidRDefault="00B33D70" w:rsidP="00B03BE7">
      <w:pPr>
        <w:tabs>
          <w:tab w:val="left" w:pos="4667"/>
        </w:tabs>
        <w:spacing w:line="360" w:lineRule="auto"/>
        <w:ind w:right="567"/>
        <w:contextualSpacing/>
        <w:jc w:val="both"/>
        <w:rPr>
          <w:rFonts w:ascii="Palatino Linotype" w:hAnsi="Palatino Linotype" w:cs="Tahoma"/>
          <w:b/>
          <w:bCs/>
          <w:sz w:val="22"/>
          <w:szCs w:val="22"/>
        </w:rPr>
      </w:pPr>
    </w:p>
    <w:p w14:paraId="50583ACC" w14:textId="52E206E5" w:rsidR="004D3AD2" w:rsidRDefault="004D3AD2" w:rsidP="00B03BE7">
      <w:pPr>
        <w:tabs>
          <w:tab w:val="left" w:pos="4667"/>
        </w:tabs>
        <w:spacing w:line="360" w:lineRule="auto"/>
        <w:ind w:right="567"/>
        <w:contextualSpacing/>
        <w:jc w:val="both"/>
        <w:rPr>
          <w:rFonts w:ascii="Palatino Linotype" w:hAnsi="Palatino Linotype"/>
          <w:b/>
          <w:bCs/>
          <w:sz w:val="22"/>
          <w:szCs w:val="22"/>
        </w:rPr>
      </w:pPr>
      <w:r w:rsidRPr="00D07441">
        <w:rPr>
          <w:rFonts w:ascii="Palatino Linotype" w:hAnsi="Palatino Linotype" w:cs="Tahoma"/>
          <w:b/>
          <w:bCs/>
          <w:sz w:val="22"/>
          <w:szCs w:val="22"/>
        </w:rPr>
        <w:t xml:space="preserve">Solicitud de Información </w:t>
      </w:r>
      <w:r w:rsidRPr="00D07441">
        <w:rPr>
          <w:rFonts w:ascii="Palatino Linotype" w:hAnsi="Palatino Linotype"/>
          <w:b/>
          <w:bCs/>
          <w:sz w:val="22"/>
          <w:szCs w:val="22"/>
        </w:rPr>
        <w:t>001</w:t>
      </w:r>
      <w:r>
        <w:rPr>
          <w:rFonts w:ascii="Palatino Linotype" w:hAnsi="Palatino Linotype"/>
          <w:b/>
          <w:bCs/>
          <w:sz w:val="22"/>
          <w:szCs w:val="22"/>
        </w:rPr>
        <w:t>53</w:t>
      </w:r>
      <w:r w:rsidRPr="00D07441">
        <w:rPr>
          <w:rFonts w:ascii="Palatino Linotype" w:hAnsi="Palatino Linotype"/>
          <w:b/>
          <w:bCs/>
          <w:sz w:val="22"/>
          <w:szCs w:val="22"/>
        </w:rPr>
        <w:t>/TEMAMATL/IP/2024</w:t>
      </w:r>
    </w:p>
    <w:p w14:paraId="64C776EB" w14:textId="77777777" w:rsidR="004D3AD2" w:rsidRDefault="004D3AD2" w:rsidP="00B03BE7">
      <w:pPr>
        <w:tabs>
          <w:tab w:val="left" w:pos="4667"/>
        </w:tabs>
        <w:spacing w:line="360" w:lineRule="auto"/>
        <w:ind w:right="567"/>
        <w:contextualSpacing/>
        <w:jc w:val="both"/>
        <w:rPr>
          <w:rFonts w:ascii="Palatino Linotype" w:hAnsi="Palatino Linotype"/>
          <w:b/>
          <w:bCs/>
          <w:sz w:val="22"/>
          <w:szCs w:val="22"/>
        </w:rPr>
      </w:pPr>
    </w:p>
    <w:p w14:paraId="53376D11" w14:textId="025EC137" w:rsidR="004D3AD2" w:rsidRPr="009F70EF" w:rsidRDefault="004D3AD2" w:rsidP="00B03BE7">
      <w:pPr>
        <w:autoSpaceDE w:val="0"/>
        <w:autoSpaceDN w:val="0"/>
        <w:adjustRightInd w:val="0"/>
        <w:spacing w:line="360" w:lineRule="auto"/>
        <w:contextualSpacing/>
        <w:jc w:val="both"/>
        <w:rPr>
          <w:rFonts w:ascii="Palatino Linotype" w:hAnsi="Palatino Linotype" w:cs="Tahoma"/>
          <w:sz w:val="22"/>
          <w:szCs w:val="22"/>
        </w:rPr>
      </w:pPr>
      <w:r w:rsidRPr="009F70EF">
        <w:rPr>
          <w:rFonts w:ascii="Palatino Linotype" w:hAnsi="Palatino Linotype" w:cs="Tahoma"/>
          <w:sz w:val="22"/>
          <w:szCs w:val="22"/>
        </w:rPr>
        <w:t>i) Oficio número ADMON/223/OI/09/07/2024, del nueve de julio de dos mil veinticuatro, suscrito por el Director de Administración, dirigido a la Titular de la Unidad de Transparencia y Acceso a la Información Pública, a través del cual manifiesta y expone esencialmente lo siguiente:</w:t>
      </w:r>
    </w:p>
    <w:p w14:paraId="290FB1EC" w14:textId="77777777" w:rsidR="004D3AD2" w:rsidRDefault="004D3AD2" w:rsidP="00B03BE7">
      <w:pPr>
        <w:spacing w:line="360" w:lineRule="auto"/>
        <w:contextualSpacing/>
      </w:pPr>
    </w:p>
    <w:p w14:paraId="12E17528" w14:textId="77777777" w:rsidR="004D3AD2" w:rsidRPr="00BB1E15" w:rsidRDefault="004D3AD2" w:rsidP="00B03BE7">
      <w:pPr>
        <w:spacing w:line="360" w:lineRule="auto"/>
        <w:ind w:left="567" w:right="567"/>
        <w:contextualSpacing/>
        <w:jc w:val="both"/>
        <w:rPr>
          <w:rFonts w:ascii="Palatino Linotype" w:hAnsi="Palatino Linotype"/>
          <w:i/>
          <w:iCs/>
        </w:rPr>
      </w:pPr>
      <w:r w:rsidRPr="00BB1E15">
        <w:rPr>
          <w:rFonts w:ascii="Palatino Linotype" w:hAnsi="Palatino Linotype"/>
          <w:i/>
          <w:iCs/>
        </w:rPr>
        <w:t>“…</w:t>
      </w:r>
    </w:p>
    <w:p w14:paraId="5DF7CFB8" w14:textId="3E8F5A42" w:rsidR="004D3AD2" w:rsidRPr="00826384" w:rsidRDefault="004D3AD2" w:rsidP="00B03BE7">
      <w:pPr>
        <w:spacing w:line="360" w:lineRule="auto"/>
        <w:ind w:left="567" w:right="567"/>
        <w:contextualSpacing/>
        <w:jc w:val="both"/>
        <w:rPr>
          <w:rFonts w:ascii="Palatino Linotype" w:hAnsi="Palatino Linotype"/>
          <w:b/>
          <w:bCs/>
          <w:i/>
          <w:iCs/>
        </w:rPr>
      </w:pPr>
      <w:r>
        <w:rPr>
          <w:rFonts w:ascii="Palatino Linotype" w:hAnsi="Palatino Linotype"/>
          <w:i/>
          <w:iCs/>
        </w:rPr>
        <w:t xml:space="preserve">Solicito me apoye con la gestión den el área de informática ya que referente a </w:t>
      </w:r>
      <w:r w:rsidRPr="00826384">
        <w:rPr>
          <w:rFonts w:ascii="Palatino Linotype" w:hAnsi="Palatino Linotype"/>
          <w:b/>
          <w:bCs/>
          <w:i/>
          <w:iCs/>
        </w:rPr>
        <w:t>los oficios enviados y recibidos por la dirección de administración municipal, en cuanto a estos años de gobierno 2022-2024, sobre pasa la cantidad de documentos debido al alto volumen cada contiene 500 fojas, teniendo un total de 8695 de fojas, por lo tanto no se cuenta con la capacidad técnica para poder realizarlo.</w:t>
      </w:r>
    </w:p>
    <w:p w14:paraId="6926BD01" w14:textId="77777777" w:rsidR="004D3AD2" w:rsidRDefault="004D3AD2" w:rsidP="00B03BE7">
      <w:pPr>
        <w:spacing w:line="360" w:lineRule="auto"/>
        <w:ind w:left="567" w:right="567"/>
        <w:contextualSpacing/>
        <w:jc w:val="both"/>
        <w:rPr>
          <w:rFonts w:ascii="Palatino Linotype" w:hAnsi="Palatino Linotype"/>
          <w:i/>
          <w:iCs/>
        </w:rPr>
      </w:pPr>
    </w:p>
    <w:p w14:paraId="6E58375A" w14:textId="47608C6B" w:rsidR="004D3AD2" w:rsidRDefault="004D3AD2" w:rsidP="00B03BE7">
      <w:pPr>
        <w:spacing w:line="360" w:lineRule="auto"/>
        <w:ind w:left="567" w:right="567"/>
        <w:contextualSpacing/>
        <w:jc w:val="both"/>
        <w:rPr>
          <w:rFonts w:ascii="Palatino Linotype" w:hAnsi="Palatino Linotype"/>
          <w:i/>
          <w:iCs/>
        </w:rPr>
      </w:pPr>
      <w:r w:rsidRPr="00826384">
        <w:rPr>
          <w:rFonts w:ascii="Palatino Linotype" w:hAnsi="Palatino Linotype"/>
          <w:b/>
          <w:bCs/>
          <w:i/>
          <w:iCs/>
        </w:rPr>
        <w:t>Esta dirección propone la consulta directa de conformidad con el artículo 158 de la Ley de Transparencia y Acceso a la Información Pública del Estado de México y Municipios</w:t>
      </w:r>
      <w:r w:rsidRPr="00BB1E15">
        <w:rPr>
          <w:rFonts w:ascii="Palatino Linotype" w:hAnsi="Palatino Linotype"/>
          <w:i/>
          <w:iCs/>
        </w:rPr>
        <w:t>, para el caso de ser aprobado por el Comité de Transparencia e cambio de modalidad. Se propone las siguientes reglas de operación de conformidad con los Lineamientos Generales en Materia de Clasificación y Desclasificación de la Información, así como para la elaboración de Versiones Públicas.</w:t>
      </w:r>
    </w:p>
    <w:p w14:paraId="378DB791" w14:textId="5A282E00" w:rsidR="00B738CB" w:rsidRDefault="00B738CB" w:rsidP="00B03BE7">
      <w:pPr>
        <w:spacing w:line="360" w:lineRule="auto"/>
        <w:ind w:left="567" w:right="567"/>
        <w:contextualSpacing/>
        <w:jc w:val="both"/>
        <w:rPr>
          <w:rFonts w:ascii="Palatino Linotype" w:hAnsi="Palatino Linotype"/>
          <w:i/>
          <w:iCs/>
        </w:rPr>
      </w:pPr>
      <w:r>
        <w:rPr>
          <w:rFonts w:ascii="Palatino Linotype" w:hAnsi="Palatino Linotype"/>
          <w:i/>
          <w:iCs/>
        </w:rPr>
        <w:t>…”</w:t>
      </w:r>
    </w:p>
    <w:p w14:paraId="770EEE86" w14:textId="77777777" w:rsidR="004D3AD2" w:rsidRDefault="004D3AD2" w:rsidP="00B03BE7">
      <w:pPr>
        <w:spacing w:line="360" w:lineRule="auto"/>
        <w:contextualSpacing/>
        <w:rPr>
          <w:rFonts w:ascii="Palatino Linotype" w:hAnsi="Palatino Linotype"/>
          <w:i/>
          <w:iCs/>
        </w:rPr>
      </w:pPr>
    </w:p>
    <w:p w14:paraId="106ED91D" w14:textId="76118D75" w:rsidR="00691FDF" w:rsidRPr="004D3AD2" w:rsidRDefault="00691FDF" w:rsidP="00B03BE7">
      <w:pPr>
        <w:spacing w:line="360" w:lineRule="auto"/>
        <w:contextualSpacing/>
        <w:jc w:val="both"/>
      </w:pPr>
      <w:r>
        <w:rPr>
          <w:rFonts w:ascii="Palatino Linotype" w:hAnsi="Palatino Linotype" w:cs="Tahoma"/>
          <w:sz w:val="22"/>
          <w:szCs w:val="22"/>
        </w:rPr>
        <w:t>ii) Acta de la Sexagésima Octava Sesión Ordinaria del Comité de Transparencia del Ayuntamiento de Temamatla 2022-2024, por la que se aprueba la consulta directa de la información solicitada.</w:t>
      </w:r>
    </w:p>
    <w:p w14:paraId="0E6852A6" w14:textId="77777777" w:rsidR="004D3AD2" w:rsidRDefault="004D3AD2" w:rsidP="00B03BE7">
      <w:pPr>
        <w:tabs>
          <w:tab w:val="left" w:pos="4667"/>
        </w:tabs>
        <w:spacing w:line="360" w:lineRule="auto"/>
        <w:ind w:right="567"/>
        <w:contextualSpacing/>
        <w:jc w:val="both"/>
        <w:rPr>
          <w:rFonts w:ascii="Palatino Linotype" w:hAnsi="Palatino Linotype" w:cs="Tahoma"/>
          <w:b/>
          <w:bCs/>
          <w:sz w:val="22"/>
          <w:szCs w:val="22"/>
        </w:rPr>
      </w:pPr>
    </w:p>
    <w:p w14:paraId="62FEEBCA" w14:textId="275A7034" w:rsidR="00691FDF" w:rsidRDefault="00691FDF" w:rsidP="00B03BE7">
      <w:pPr>
        <w:tabs>
          <w:tab w:val="left" w:pos="4667"/>
        </w:tabs>
        <w:spacing w:line="360" w:lineRule="auto"/>
        <w:ind w:right="567"/>
        <w:contextualSpacing/>
        <w:jc w:val="both"/>
        <w:rPr>
          <w:rFonts w:ascii="Palatino Linotype" w:hAnsi="Palatino Linotype"/>
          <w:b/>
          <w:bCs/>
          <w:sz w:val="22"/>
          <w:szCs w:val="22"/>
        </w:rPr>
      </w:pPr>
      <w:r w:rsidRPr="00D07441">
        <w:rPr>
          <w:rFonts w:ascii="Palatino Linotype" w:hAnsi="Palatino Linotype" w:cs="Tahoma"/>
          <w:b/>
          <w:bCs/>
          <w:sz w:val="22"/>
          <w:szCs w:val="22"/>
        </w:rPr>
        <w:t xml:space="preserve">Solicitud de Información </w:t>
      </w:r>
      <w:r w:rsidRPr="00D07441">
        <w:rPr>
          <w:rFonts w:ascii="Palatino Linotype" w:hAnsi="Palatino Linotype"/>
          <w:b/>
          <w:bCs/>
          <w:sz w:val="22"/>
          <w:szCs w:val="22"/>
        </w:rPr>
        <w:t>001</w:t>
      </w:r>
      <w:r>
        <w:rPr>
          <w:rFonts w:ascii="Palatino Linotype" w:hAnsi="Palatino Linotype"/>
          <w:b/>
          <w:bCs/>
          <w:sz w:val="22"/>
          <w:szCs w:val="22"/>
        </w:rPr>
        <w:t>54</w:t>
      </w:r>
      <w:r w:rsidRPr="00D07441">
        <w:rPr>
          <w:rFonts w:ascii="Palatino Linotype" w:hAnsi="Palatino Linotype"/>
          <w:b/>
          <w:bCs/>
          <w:sz w:val="22"/>
          <w:szCs w:val="22"/>
        </w:rPr>
        <w:t>/TEMAMATL/IP/2024</w:t>
      </w:r>
    </w:p>
    <w:p w14:paraId="38B8C963" w14:textId="77777777" w:rsidR="00691FDF" w:rsidRDefault="00691FDF" w:rsidP="00B03BE7">
      <w:pPr>
        <w:tabs>
          <w:tab w:val="left" w:pos="4667"/>
        </w:tabs>
        <w:spacing w:line="360" w:lineRule="auto"/>
        <w:ind w:right="567"/>
        <w:contextualSpacing/>
        <w:jc w:val="both"/>
        <w:rPr>
          <w:rFonts w:ascii="Palatino Linotype" w:hAnsi="Palatino Linotype"/>
          <w:b/>
          <w:bCs/>
          <w:sz w:val="22"/>
          <w:szCs w:val="22"/>
        </w:rPr>
      </w:pPr>
    </w:p>
    <w:p w14:paraId="0C589D68" w14:textId="7AD22558" w:rsidR="00691FDF" w:rsidRDefault="00691FDF" w:rsidP="00B03BE7">
      <w:pPr>
        <w:tabs>
          <w:tab w:val="left" w:pos="4667"/>
        </w:tabs>
        <w:spacing w:line="360" w:lineRule="auto"/>
        <w:contextualSpacing/>
        <w:jc w:val="both"/>
        <w:rPr>
          <w:rFonts w:ascii="Palatino Linotype" w:hAnsi="Palatino Linotype"/>
          <w:sz w:val="22"/>
          <w:szCs w:val="22"/>
        </w:rPr>
      </w:pPr>
      <w:r w:rsidRPr="00691FDF">
        <w:rPr>
          <w:rFonts w:ascii="Palatino Linotype" w:hAnsi="Palatino Linotype"/>
          <w:sz w:val="22"/>
          <w:szCs w:val="22"/>
        </w:rPr>
        <w:t xml:space="preserve">i) El Sujeto Obligado proporcionó los oficios remitidos en la </w:t>
      </w:r>
      <w:r w:rsidRPr="00691FDF">
        <w:rPr>
          <w:rFonts w:ascii="Palatino Linotype" w:hAnsi="Palatino Linotype" w:cs="Tahoma"/>
          <w:sz w:val="22"/>
          <w:szCs w:val="22"/>
        </w:rPr>
        <w:t xml:space="preserve">Solicitud de Información </w:t>
      </w:r>
      <w:r w:rsidRPr="00691FDF">
        <w:rPr>
          <w:rFonts w:ascii="Palatino Linotype" w:hAnsi="Palatino Linotype"/>
          <w:sz w:val="22"/>
          <w:szCs w:val="22"/>
        </w:rPr>
        <w:t>00153/TEMAMATL/IP/2024</w:t>
      </w:r>
      <w:r>
        <w:rPr>
          <w:rFonts w:ascii="Palatino Linotype" w:hAnsi="Palatino Linotype"/>
          <w:sz w:val="22"/>
          <w:szCs w:val="22"/>
        </w:rPr>
        <w:t>, previamente descritos.</w:t>
      </w:r>
    </w:p>
    <w:p w14:paraId="039162FC" w14:textId="77777777" w:rsidR="00691FDF" w:rsidRDefault="00691FDF" w:rsidP="00B03BE7">
      <w:pPr>
        <w:tabs>
          <w:tab w:val="left" w:pos="4667"/>
        </w:tabs>
        <w:spacing w:line="360" w:lineRule="auto"/>
        <w:ind w:right="567"/>
        <w:contextualSpacing/>
        <w:jc w:val="both"/>
        <w:rPr>
          <w:rFonts w:ascii="Palatino Linotype" w:hAnsi="Palatino Linotype"/>
          <w:sz w:val="22"/>
          <w:szCs w:val="22"/>
        </w:rPr>
      </w:pPr>
    </w:p>
    <w:p w14:paraId="75FDC3D9" w14:textId="17FFF13A" w:rsidR="00691FDF" w:rsidRDefault="00691FDF" w:rsidP="00B03BE7">
      <w:pPr>
        <w:tabs>
          <w:tab w:val="left" w:pos="4667"/>
        </w:tabs>
        <w:spacing w:line="360" w:lineRule="auto"/>
        <w:ind w:right="567"/>
        <w:contextualSpacing/>
        <w:jc w:val="both"/>
        <w:rPr>
          <w:rFonts w:ascii="Palatino Linotype" w:hAnsi="Palatino Linotype"/>
          <w:b/>
          <w:bCs/>
          <w:sz w:val="22"/>
          <w:szCs w:val="22"/>
        </w:rPr>
      </w:pPr>
      <w:bookmarkStart w:id="0" w:name="_Hlk179464192"/>
      <w:r w:rsidRPr="00D07441">
        <w:rPr>
          <w:rFonts w:ascii="Palatino Linotype" w:hAnsi="Palatino Linotype" w:cs="Tahoma"/>
          <w:b/>
          <w:bCs/>
          <w:sz w:val="22"/>
          <w:szCs w:val="22"/>
        </w:rPr>
        <w:t xml:space="preserve">Solicitud de Información </w:t>
      </w:r>
      <w:r w:rsidRPr="00D07441">
        <w:rPr>
          <w:rFonts w:ascii="Palatino Linotype" w:hAnsi="Palatino Linotype"/>
          <w:b/>
          <w:bCs/>
          <w:sz w:val="22"/>
          <w:szCs w:val="22"/>
        </w:rPr>
        <w:t>0</w:t>
      </w:r>
      <w:r>
        <w:rPr>
          <w:rFonts w:ascii="Palatino Linotype" w:hAnsi="Palatino Linotype"/>
          <w:b/>
          <w:bCs/>
          <w:sz w:val="22"/>
          <w:szCs w:val="22"/>
        </w:rPr>
        <w:t>173</w:t>
      </w:r>
      <w:r w:rsidRPr="00D07441">
        <w:rPr>
          <w:rFonts w:ascii="Palatino Linotype" w:hAnsi="Palatino Linotype"/>
          <w:b/>
          <w:bCs/>
          <w:sz w:val="22"/>
          <w:szCs w:val="22"/>
        </w:rPr>
        <w:t>/TEMAMATL/IP/2024</w:t>
      </w:r>
    </w:p>
    <w:p w14:paraId="37C404ED" w14:textId="77777777" w:rsidR="00691FDF" w:rsidRPr="00691FDF" w:rsidRDefault="00691FDF" w:rsidP="00B03BE7">
      <w:pPr>
        <w:tabs>
          <w:tab w:val="left" w:pos="4667"/>
        </w:tabs>
        <w:spacing w:line="360" w:lineRule="auto"/>
        <w:ind w:right="567"/>
        <w:contextualSpacing/>
        <w:jc w:val="both"/>
        <w:rPr>
          <w:rFonts w:ascii="Palatino Linotype" w:hAnsi="Palatino Linotype"/>
          <w:sz w:val="22"/>
          <w:szCs w:val="22"/>
        </w:rPr>
      </w:pPr>
    </w:p>
    <w:p w14:paraId="7CC61378" w14:textId="747693F2" w:rsidR="00691FDF" w:rsidRPr="009F70EF" w:rsidRDefault="00691FDF" w:rsidP="00B03BE7">
      <w:pPr>
        <w:tabs>
          <w:tab w:val="left" w:pos="4667"/>
        </w:tabs>
        <w:spacing w:line="360" w:lineRule="auto"/>
        <w:contextualSpacing/>
        <w:jc w:val="both"/>
        <w:rPr>
          <w:rFonts w:ascii="Palatino Linotype" w:hAnsi="Palatino Linotype"/>
          <w:sz w:val="22"/>
          <w:szCs w:val="22"/>
        </w:rPr>
      </w:pPr>
      <w:r w:rsidRPr="009F70EF">
        <w:rPr>
          <w:rFonts w:ascii="Palatino Linotype" w:hAnsi="Palatino Linotype"/>
          <w:sz w:val="22"/>
          <w:szCs w:val="22"/>
        </w:rPr>
        <w:t>i) Oficio número C-C/052/2024, del veintiuno de julio de dos mil veinticuatro, suscrito por la Directora de Educación y Cultura, dirigido a la Titular de la Unidad de Transparencia y Acceso a la Información, por medio del cual manifiesta y expone:</w:t>
      </w:r>
    </w:p>
    <w:p w14:paraId="753C493B" w14:textId="77777777" w:rsidR="00691FDF" w:rsidRDefault="00691FDF" w:rsidP="00B03BE7">
      <w:pPr>
        <w:tabs>
          <w:tab w:val="left" w:pos="4667"/>
        </w:tabs>
        <w:spacing w:line="360" w:lineRule="auto"/>
        <w:ind w:right="567"/>
        <w:contextualSpacing/>
        <w:jc w:val="both"/>
        <w:rPr>
          <w:rFonts w:ascii="Palatino Linotype" w:hAnsi="Palatino Linotype"/>
          <w:szCs w:val="22"/>
        </w:rPr>
      </w:pPr>
    </w:p>
    <w:p w14:paraId="33A35D46" w14:textId="1D51387C" w:rsidR="00691FDF" w:rsidRPr="009F70EF" w:rsidRDefault="00691FDF" w:rsidP="00B03BE7">
      <w:pPr>
        <w:tabs>
          <w:tab w:val="left" w:pos="4667"/>
        </w:tabs>
        <w:spacing w:line="360" w:lineRule="auto"/>
        <w:ind w:left="567" w:right="567"/>
        <w:contextualSpacing/>
        <w:jc w:val="both"/>
        <w:rPr>
          <w:rFonts w:ascii="Palatino Linotype" w:hAnsi="Palatino Linotype"/>
          <w:i/>
          <w:iCs/>
          <w:szCs w:val="22"/>
        </w:rPr>
      </w:pPr>
      <w:r w:rsidRPr="009F70EF">
        <w:rPr>
          <w:rFonts w:ascii="Palatino Linotype" w:hAnsi="Palatino Linotype"/>
          <w:i/>
          <w:iCs/>
          <w:szCs w:val="22"/>
        </w:rPr>
        <w:t>“…</w:t>
      </w:r>
    </w:p>
    <w:p w14:paraId="5D39C720" w14:textId="7A8048E9" w:rsidR="00691FDF" w:rsidRPr="009F70EF" w:rsidRDefault="00691FDF" w:rsidP="00B03BE7">
      <w:pPr>
        <w:tabs>
          <w:tab w:val="left" w:pos="4667"/>
        </w:tabs>
        <w:spacing w:line="360" w:lineRule="auto"/>
        <w:ind w:left="567" w:right="567"/>
        <w:contextualSpacing/>
        <w:jc w:val="both"/>
        <w:rPr>
          <w:rFonts w:ascii="Palatino Linotype" w:hAnsi="Palatino Linotype"/>
          <w:i/>
          <w:iCs/>
          <w:szCs w:val="22"/>
        </w:rPr>
      </w:pPr>
      <w:r w:rsidRPr="009F70EF">
        <w:rPr>
          <w:rFonts w:ascii="Palatino Linotype" w:hAnsi="Palatino Linotype"/>
          <w:i/>
          <w:iCs/>
          <w:szCs w:val="22"/>
        </w:rPr>
        <w:t>Se anexa a la presente copia simple de 5 oficios.</w:t>
      </w:r>
    </w:p>
    <w:p w14:paraId="282826B4" w14:textId="77777777" w:rsidR="00691FDF" w:rsidRPr="009F70EF" w:rsidRDefault="00691FDF" w:rsidP="00B03BE7">
      <w:pPr>
        <w:tabs>
          <w:tab w:val="left" w:pos="4667"/>
        </w:tabs>
        <w:spacing w:line="360" w:lineRule="auto"/>
        <w:ind w:left="567" w:right="567"/>
        <w:contextualSpacing/>
        <w:jc w:val="both"/>
        <w:rPr>
          <w:rFonts w:ascii="Palatino Linotype" w:hAnsi="Palatino Linotype"/>
          <w:i/>
          <w:iCs/>
          <w:szCs w:val="22"/>
        </w:rPr>
      </w:pPr>
    </w:p>
    <w:p w14:paraId="640C2D4A" w14:textId="2D52A87C" w:rsidR="00691FDF" w:rsidRPr="009F70EF" w:rsidRDefault="00691FDF" w:rsidP="00B03BE7">
      <w:pPr>
        <w:tabs>
          <w:tab w:val="left" w:pos="4667"/>
        </w:tabs>
        <w:spacing w:line="360" w:lineRule="auto"/>
        <w:ind w:left="567" w:right="567"/>
        <w:contextualSpacing/>
        <w:jc w:val="both"/>
        <w:rPr>
          <w:rFonts w:ascii="Palatino Linotype" w:hAnsi="Palatino Linotype"/>
          <w:i/>
          <w:iCs/>
          <w:szCs w:val="22"/>
        </w:rPr>
      </w:pPr>
      <w:r w:rsidRPr="009F70EF">
        <w:rPr>
          <w:rFonts w:ascii="Palatino Linotype" w:hAnsi="Palatino Linotype"/>
          <w:i/>
          <w:iCs/>
          <w:szCs w:val="22"/>
        </w:rPr>
        <w:t>Aumento de plantilla de maestros para talleres.</w:t>
      </w:r>
    </w:p>
    <w:p w14:paraId="35BBAECA" w14:textId="77777777" w:rsidR="00691FDF" w:rsidRPr="009F70EF" w:rsidRDefault="00691FDF" w:rsidP="00B03BE7">
      <w:pPr>
        <w:tabs>
          <w:tab w:val="left" w:pos="4667"/>
        </w:tabs>
        <w:spacing w:line="360" w:lineRule="auto"/>
        <w:ind w:left="567" w:right="567"/>
        <w:contextualSpacing/>
        <w:jc w:val="both"/>
        <w:rPr>
          <w:rFonts w:ascii="Palatino Linotype" w:hAnsi="Palatino Linotype"/>
          <w:i/>
          <w:iCs/>
          <w:szCs w:val="22"/>
        </w:rPr>
      </w:pPr>
    </w:p>
    <w:p w14:paraId="6DFB0D9D" w14:textId="00E2BE08" w:rsidR="00691FDF" w:rsidRPr="009F70EF" w:rsidRDefault="00691FDF" w:rsidP="00B03BE7">
      <w:pPr>
        <w:tabs>
          <w:tab w:val="left" w:pos="4667"/>
        </w:tabs>
        <w:spacing w:line="360" w:lineRule="auto"/>
        <w:ind w:left="567" w:right="567"/>
        <w:contextualSpacing/>
        <w:jc w:val="both"/>
        <w:rPr>
          <w:rFonts w:ascii="Palatino Linotype" w:hAnsi="Palatino Linotype"/>
          <w:i/>
          <w:iCs/>
          <w:szCs w:val="22"/>
        </w:rPr>
      </w:pPr>
      <w:r w:rsidRPr="009F70EF">
        <w:rPr>
          <w:rFonts w:ascii="Palatino Linotype" w:hAnsi="Palatino Linotype"/>
          <w:i/>
          <w:iCs/>
          <w:szCs w:val="22"/>
        </w:rPr>
        <w:t>Casa de cultura es un especio para aprovechamiento de expresiones artísticas y culturales, es por ello que se encuentran ocupando las instalaciones 3 profesores</w:t>
      </w:r>
      <w:r w:rsidR="009F70EF" w:rsidRPr="009F70EF">
        <w:rPr>
          <w:rFonts w:ascii="Palatino Linotype" w:hAnsi="Palatino Linotype"/>
          <w:i/>
          <w:iCs/>
          <w:szCs w:val="22"/>
        </w:rPr>
        <w:t xml:space="preserve"> los cuales imparten el taller de pintura al oleo. Taekwondo y danza folclórica se contaba con taller de guitarra, pero por temas personales de la maestra dio por terminado el taller.</w:t>
      </w:r>
    </w:p>
    <w:p w14:paraId="6D401CA5" w14:textId="77777777" w:rsidR="009F70EF" w:rsidRPr="009F70EF" w:rsidRDefault="009F70EF" w:rsidP="00B03BE7">
      <w:pPr>
        <w:tabs>
          <w:tab w:val="left" w:pos="4667"/>
        </w:tabs>
        <w:spacing w:line="360" w:lineRule="auto"/>
        <w:ind w:left="567" w:right="567"/>
        <w:contextualSpacing/>
        <w:jc w:val="both"/>
        <w:rPr>
          <w:rFonts w:ascii="Palatino Linotype" w:hAnsi="Palatino Linotype"/>
          <w:i/>
          <w:iCs/>
          <w:szCs w:val="22"/>
        </w:rPr>
      </w:pPr>
      <w:r w:rsidRPr="009F70EF">
        <w:rPr>
          <w:rFonts w:ascii="Palatino Linotype" w:hAnsi="Palatino Linotype"/>
          <w:i/>
          <w:iCs/>
          <w:szCs w:val="22"/>
        </w:rPr>
        <w:t>Además de poder trabajar de la mano con la encargada de la biblioteca para ofrecer talleres de literatura, ajedrez, dibujo y espacios de sana convivencia</w:t>
      </w:r>
    </w:p>
    <w:p w14:paraId="1084CC35" w14:textId="77777777" w:rsidR="009F70EF" w:rsidRPr="009F70EF" w:rsidRDefault="009F70EF" w:rsidP="00B03BE7">
      <w:pPr>
        <w:tabs>
          <w:tab w:val="left" w:pos="4667"/>
        </w:tabs>
        <w:spacing w:line="360" w:lineRule="auto"/>
        <w:ind w:left="567" w:right="567"/>
        <w:contextualSpacing/>
        <w:jc w:val="both"/>
        <w:rPr>
          <w:rFonts w:ascii="Palatino Linotype" w:hAnsi="Palatino Linotype"/>
          <w:i/>
          <w:iCs/>
          <w:szCs w:val="22"/>
        </w:rPr>
      </w:pPr>
    </w:p>
    <w:p w14:paraId="5F0E2244" w14:textId="231A028E" w:rsidR="009F70EF" w:rsidRPr="009F70EF" w:rsidRDefault="009F70EF" w:rsidP="00B03BE7">
      <w:pPr>
        <w:tabs>
          <w:tab w:val="left" w:pos="4667"/>
        </w:tabs>
        <w:spacing w:line="360" w:lineRule="auto"/>
        <w:ind w:left="567" w:right="567"/>
        <w:contextualSpacing/>
        <w:jc w:val="both"/>
        <w:rPr>
          <w:rFonts w:ascii="Palatino Linotype" w:hAnsi="Palatino Linotype"/>
          <w:i/>
          <w:iCs/>
          <w:szCs w:val="22"/>
        </w:rPr>
      </w:pPr>
      <w:r w:rsidRPr="009F70EF">
        <w:rPr>
          <w:rFonts w:ascii="Palatino Linotype" w:hAnsi="Palatino Linotype"/>
          <w:i/>
          <w:iCs/>
          <w:szCs w:val="22"/>
        </w:rPr>
        <w:lastRenderedPageBreak/>
        <w:t>Donación de material lúdico</w:t>
      </w:r>
    </w:p>
    <w:p w14:paraId="0ED2690D" w14:textId="77777777" w:rsidR="009F70EF" w:rsidRPr="009F70EF" w:rsidRDefault="009F70EF" w:rsidP="00B03BE7">
      <w:pPr>
        <w:tabs>
          <w:tab w:val="left" w:pos="4667"/>
        </w:tabs>
        <w:spacing w:line="360" w:lineRule="auto"/>
        <w:ind w:left="567" w:right="567"/>
        <w:contextualSpacing/>
        <w:jc w:val="both"/>
        <w:rPr>
          <w:rFonts w:ascii="Palatino Linotype" w:hAnsi="Palatino Linotype"/>
          <w:i/>
          <w:iCs/>
          <w:szCs w:val="22"/>
        </w:rPr>
      </w:pPr>
      <w:r w:rsidRPr="009F70EF">
        <w:rPr>
          <w:rFonts w:ascii="Palatino Linotype" w:hAnsi="Palatino Linotype"/>
          <w:i/>
          <w:iCs/>
          <w:szCs w:val="22"/>
        </w:rPr>
        <w:t>No se cuenta con de material lúdico, sin embargo, la presidenta del sistema DIF, hizo la donación de juegos de mesa, para los talleres de sana convivencia, aprovechado por jenga, multijuegos, triviador y pizarrones de dibujo.</w:t>
      </w:r>
    </w:p>
    <w:p w14:paraId="1CA02898" w14:textId="4742174D" w:rsidR="009F70EF" w:rsidRDefault="009F70EF" w:rsidP="00B03BE7">
      <w:pPr>
        <w:tabs>
          <w:tab w:val="left" w:pos="4667"/>
        </w:tabs>
        <w:spacing w:line="360" w:lineRule="auto"/>
        <w:ind w:left="567" w:right="567"/>
        <w:contextualSpacing/>
        <w:jc w:val="both"/>
        <w:rPr>
          <w:rFonts w:ascii="Palatino Linotype" w:hAnsi="Palatino Linotype"/>
          <w:szCs w:val="22"/>
        </w:rPr>
      </w:pPr>
      <w:r w:rsidRPr="009F70EF">
        <w:rPr>
          <w:rFonts w:ascii="Palatino Linotype" w:hAnsi="Palatino Linotype"/>
          <w:i/>
          <w:iCs/>
          <w:szCs w:val="22"/>
        </w:rPr>
        <w:t>…”</w:t>
      </w:r>
      <w:r>
        <w:rPr>
          <w:rFonts w:ascii="Palatino Linotype" w:hAnsi="Palatino Linotype"/>
          <w:szCs w:val="22"/>
        </w:rPr>
        <w:t xml:space="preserve"> </w:t>
      </w:r>
    </w:p>
    <w:p w14:paraId="7717D490" w14:textId="77777777" w:rsidR="009F70EF" w:rsidRDefault="009F70EF" w:rsidP="00B03BE7">
      <w:pPr>
        <w:tabs>
          <w:tab w:val="left" w:pos="4667"/>
        </w:tabs>
        <w:spacing w:line="360" w:lineRule="auto"/>
        <w:ind w:right="567"/>
        <w:contextualSpacing/>
        <w:jc w:val="both"/>
        <w:rPr>
          <w:rFonts w:ascii="Palatino Linotype" w:hAnsi="Palatino Linotype"/>
          <w:szCs w:val="22"/>
        </w:rPr>
      </w:pPr>
    </w:p>
    <w:p w14:paraId="5A557A91" w14:textId="6729C74F" w:rsidR="009F70EF" w:rsidRPr="009F70EF" w:rsidRDefault="009F70EF" w:rsidP="00B03BE7">
      <w:pPr>
        <w:tabs>
          <w:tab w:val="left" w:pos="4667"/>
        </w:tabs>
        <w:spacing w:line="360" w:lineRule="auto"/>
        <w:contextualSpacing/>
        <w:jc w:val="both"/>
        <w:rPr>
          <w:rFonts w:ascii="Palatino Linotype" w:hAnsi="Palatino Linotype"/>
          <w:sz w:val="22"/>
          <w:szCs w:val="22"/>
        </w:rPr>
      </w:pPr>
      <w:r w:rsidRPr="009F70EF">
        <w:rPr>
          <w:rFonts w:ascii="Palatino Linotype" w:hAnsi="Palatino Linotype"/>
          <w:sz w:val="22"/>
          <w:szCs w:val="22"/>
        </w:rPr>
        <w:t>ii) El Sujeto Obligado proporcionó cinco oficios suscritos por la Directora de Educaci</w:t>
      </w:r>
      <w:r>
        <w:rPr>
          <w:rFonts w:ascii="Palatino Linotype" w:hAnsi="Palatino Linotype"/>
          <w:sz w:val="22"/>
          <w:szCs w:val="22"/>
        </w:rPr>
        <w:t>ó</w:t>
      </w:r>
      <w:r w:rsidRPr="009F70EF">
        <w:rPr>
          <w:rFonts w:ascii="Palatino Linotype" w:hAnsi="Palatino Linotype"/>
          <w:sz w:val="22"/>
          <w:szCs w:val="22"/>
        </w:rPr>
        <w:t>n y Cultura</w:t>
      </w:r>
      <w:r>
        <w:rPr>
          <w:rFonts w:ascii="Palatino Linotype" w:hAnsi="Palatino Linotype"/>
          <w:sz w:val="22"/>
          <w:szCs w:val="22"/>
        </w:rPr>
        <w:t>,</w:t>
      </w:r>
      <w:r w:rsidRPr="009F70EF">
        <w:rPr>
          <w:rFonts w:ascii="Palatino Linotype" w:hAnsi="Palatino Linotype"/>
          <w:sz w:val="22"/>
          <w:szCs w:val="22"/>
        </w:rPr>
        <w:t xml:space="preserve"> dirigido a dependencias municipales y estatales para la participación de diversas actividades culturales y educativas</w:t>
      </w:r>
      <w:r>
        <w:rPr>
          <w:rFonts w:ascii="Palatino Linotype" w:hAnsi="Palatino Linotype"/>
          <w:sz w:val="22"/>
          <w:szCs w:val="22"/>
        </w:rPr>
        <w:t>, durante los ejercicios dos mil veintidós y dos mil veintitrés</w:t>
      </w:r>
      <w:r w:rsidRPr="009F70EF">
        <w:rPr>
          <w:rFonts w:ascii="Palatino Linotype" w:hAnsi="Palatino Linotype"/>
          <w:sz w:val="22"/>
          <w:szCs w:val="22"/>
        </w:rPr>
        <w:t>.</w:t>
      </w:r>
    </w:p>
    <w:bookmarkEnd w:id="0"/>
    <w:p w14:paraId="5C583B8E" w14:textId="77777777" w:rsidR="009F70EF" w:rsidRPr="009F70EF" w:rsidRDefault="009F70EF" w:rsidP="00B03BE7">
      <w:pPr>
        <w:tabs>
          <w:tab w:val="left" w:pos="4667"/>
        </w:tabs>
        <w:spacing w:line="360" w:lineRule="auto"/>
        <w:ind w:right="567"/>
        <w:contextualSpacing/>
        <w:jc w:val="both"/>
        <w:rPr>
          <w:rFonts w:ascii="Palatino Linotype" w:hAnsi="Palatino Linotype"/>
          <w:szCs w:val="22"/>
        </w:rPr>
      </w:pPr>
    </w:p>
    <w:p w14:paraId="64B91CEC" w14:textId="77777777" w:rsidR="00B33D70" w:rsidRPr="000D4CAB" w:rsidRDefault="00B33D70" w:rsidP="00B03BE7">
      <w:pPr>
        <w:autoSpaceDE w:val="0"/>
        <w:autoSpaceDN w:val="0"/>
        <w:adjustRightInd w:val="0"/>
        <w:spacing w:line="360" w:lineRule="auto"/>
        <w:contextualSpacing/>
        <w:jc w:val="both"/>
        <w:rPr>
          <w:rFonts w:ascii="Palatino Linotype" w:hAnsi="Palatino Linotype" w:cs="Tahoma"/>
          <w:b/>
          <w:sz w:val="22"/>
          <w:szCs w:val="22"/>
        </w:rPr>
      </w:pPr>
      <w:r w:rsidRPr="000D4CAB">
        <w:rPr>
          <w:rFonts w:ascii="Palatino Linotype" w:hAnsi="Palatino Linotype" w:cs="Tahoma"/>
          <w:b/>
          <w:sz w:val="22"/>
          <w:szCs w:val="22"/>
        </w:rPr>
        <w:t>III. Interposición de</w:t>
      </w:r>
      <w:r>
        <w:rPr>
          <w:rFonts w:ascii="Palatino Linotype" w:hAnsi="Palatino Linotype" w:cs="Tahoma"/>
          <w:b/>
          <w:sz w:val="22"/>
          <w:szCs w:val="22"/>
        </w:rPr>
        <w:t xml:space="preserve"> </w:t>
      </w:r>
      <w:r w:rsidRPr="000D4CAB">
        <w:rPr>
          <w:rFonts w:ascii="Palatino Linotype" w:hAnsi="Palatino Linotype" w:cs="Tahoma"/>
          <w:b/>
          <w:sz w:val="22"/>
          <w:szCs w:val="22"/>
        </w:rPr>
        <w:t>l</w:t>
      </w:r>
      <w:r>
        <w:rPr>
          <w:rFonts w:ascii="Palatino Linotype" w:hAnsi="Palatino Linotype" w:cs="Tahoma"/>
          <w:b/>
          <w:sz w:val="22"/>
          <w:szCs w:val="22"/>
        </w:rPr>
        <w:t>os</w:t>
      </w:r>
      <w:r w:rsidRPr="000D4CAB">
        <w:rPr>
          <w:rFonts w:ascii="Palatino Linotype" w:hAnsi="Palatino Linotype" w:cs="Tahoma"/>
          <w:b/>
          <w:sz w:val="22"/>
          <w:szCs w:val="22"/>
        </w:rPr>
        <w:t xml:space="preserve"> Recurso</w:t>
      </w:r>
      <w:r>
        <w:rPr>
          <w:rFonts w:ascii="Palatino Linotype" w:hAnsi="Palatino Linotype" w:cs="Tahoma"/>
          <w:b/>
          <w:sz w:val="22"/>
          <w:szCs w:val="22"/>
        </w:rPr>
        <w:t>s</w:t>
      </w:r>
      <w:r w:rsidRPr="000D4CAB">
        <w:rPr>
          <w:rFonts w:ascii="Palatino Linotype" w:hAnsi="Palatino Linotype" w:cs="Tahoma"/>
          <w:b/>
          <w:sz w:val="22"/>
          <w:szCs w:val="22"/>
        </w:rPr>
        <w:t xml:space="preserve"> de Revisión.</w:t>
      </w:r>
    </w:p>
    <w:p w14:paraId="2C978897" w14:textId="77777777" w:rsidR="00B33D70" w:rsidRPr="000D4CAB" w:rsidRDefault="00B33D70" w:rsidP="00B03BE7">
      <w:pPr>
        <w:autoSpaceDE w:val="0"/>
        <w:autoSpaceDN w:val="0"/>
        <w:adjustRightInd w:val="0"/>
        <w:spacing w:line="360" w:lineRule="auto"/>
        <w:contextualSpacing/>
        <w:jc w:val="both"/>
        <w:rPr>
          <w:rFonts w:ascii="Palatino Linotype" w:hAnsi="Palatino Linotype" w:cs="Tahoma"/>
          <w:sz w:val="22"/>
          <w:szCs w:val="22"/>
        </w:rPr>
      </w:pPr>
    </w:p>
    <w:p w14:paraId="4C5FD030" w14:textId="0100D10C" w:rsidR="00B33D70" w:rsidRDefault="00B33D70" w:rsidP="00B03BE7">
      <w:pPr>
        <w:autoSpaceDE w:val="0"/>
        <w:autoSpaceDN w:val="0"/>
        <w:adjustRightInd w:val="0"/>
        <w:spacing w:line="360" w:lineRule="auto"/>
        <w:contextualSpacing/>
        <w:jc w:val="both"/>
        <w:rPr>
          <w:rFonts w:ascii="Palatino Linotype" w:hAnsi="Palatino Linotype" w:cs="Tahoma"/>
          <w:sz w:val="22"/>
          <w:szCs w:val="22"/>
          <w:lang w:val="es-ES"/>
        </w:rPr>
      </w:pPr>
      <w:r w:rsidRPr="000D4CAB">
        <w:rPr>
          <w:rFonts w:ascii="Palatino Linotype" w:hAnsi="Palatino Linotype" w:cs="Tahoma"/>
          <w:sz w:val="22"/>
          <w:szCs w:val="22"/>
        </w:rPr>
        <w:t>Con fecha</w:t>
      </w:r>
      <w:r w:rsidR="00420286">
        <w:rPr>
          <w:rFonts w:ascii="Palatino Linotype" w:hAnsi="Palatino Linotype" w:cs="Tahoma"/>
          <w:sz w:val="22"/>
          <w:szCs w:val="22"/>
        </w:rPr>
        <w:t>s</w:t>
      </w:r>
      <w:r w:rsidRPr="000D4CAB">
        <w:rPr>
          <w:rFonts w:ascii="Palatino Linotype" w:hAnsi="Palatino Linotype" w:cs="Tahoma"/>
          <w:sz w:val="22"/>
          <w:szCs w:val="22"/>
        </w:rPr>
        <w:t xml:space="preserve"> </w:t>
      </w:r>
      <w:r w:rsidR="00420286">
        <w:rPr>
          <w:rFonts w:ascii="Palatino Linotype" w:hAnsi="Palatino Linotype" w:cs="Tahoma"/>
          <w:sz w:val="22"/>
          <w:szCs w:val="22"/>
        </w:rPr>
        <w:t xml:space="preserve">diecisiete y diecinueve de julio, y cinco de agosto </w:t>
      </w:r>
      <w:r w:rsidRPr="000D4CAB">
        <w:rPr>
          <w:rFonts w:ascii="Palatino Linotype" w:hAnsi="Palatino Linotype" w:cs="Tahoma"/>
          <w:sz w:val="22"/>
          <w:szCs w:val="22"/>
        </w:rPr>
        <w:t>de dos mil veinti</w:t>
      </w:r>
      <w:r>
        <w:rPr>
          <w:rFonts w:ascii="Palatino Linotype" w:hAnsi="Palatino Linotype" w:cs="Tahoma"/>
          <w:sz w:val="22"/>
          <w:szCs w:val="22"/>
        </w:rPr>
        <w:t>cuatro</w:t>
      </w:r>
      <w:r w:rsidRPr="000D4CAB">
        <w:rPr>
          <w:rFonts w:ascii="Palatino Linotype" w:hAnsi="Palatino Linotype" w:cs="Tahoma"/>
          <w:sz w:val="22"/>
          <w:szCs w:val="22"/>
        </w:rPr>
        <w:t xml:space="preserve">, se recibió en este </w:t>
      </w:r>
      <w:r w:rsidRPr="000D4CAB">
        <w:rPr>
          <w:rFonts w:ascii="Palatino Linotype" w:eastAsia="Calibri" w:hAnsi="Palatino Linotype" w:cs="Tahoma"/>
          <w:sz w:val="22"/>
          <w:szCs w:val="22"/>
          <w:lang w:eastAsia="en-US"/>
        </w:rPr>
        <w:t xml:space="preserve">Instituto, a través del </w:t>
      </w:r>
      <w:r w:rsidRPr="000D4CAB">
        <w:rPr>
          <w:rFonts w:ascii="Palatino Linotype" w:hAnsi="Palatino Linotype" w:cs="Tahoma"/>
          <w:sz w:val="22"/>
          <w:szCs w:val="22"/>
          <w:lang w:val="es-ES"/>
        </w:rPr>
        <w:t>Sistema de Acceso a la Información Mexiquense (SAIMEX)</w:t>
      </w:r>
      <w:r w:rsidRPr="000D4CAB">
        <w:rPr>
          <w:rFonts w:ascii="Palatino Linotype" w:hAnsi="Palatino Linotype" w:cs="Tahoma"/>
          <w:sz w:val="22"/>
          <w:szCs w:val="22"/>
        </w:rPr>
        <w:t>, l</w:t>
      </w:r>
      <w:r>
        <w:rPr>
          <w:rFonts w:ascii="Palatino Linotype" w:hAnsi="Palatino Linotype" w:cs="Tahoma"/>
          <w:sz w:val="22"/>
          <w:szCs w:val="22"/>
        </w:rPr>
        <w:t>os</w:t>
      </w:r>
      <w:r w:rsidRPr="000D4CAB">
        <w:rPr>
          <w:rFonts w:ascii="Palatino Linotype" w:hAnsi="Palatino Linotype" w:cs="Tahoma"/>
          <w:sz w:val="22"/>
          <w:szCs w:val="22"/>
        </w:rPr>
        <w:t xml:space="preserve"> Recurso</w:t>
      </w:r>
      <w:r>
        <w:rPr>
          <w:rFonts w:ascii="Palatino Linotype" w:hAnsi="Palatino Linotype" w:cs="Tahoma"/>
          <w:sz w:val="22"/>
          <w:szCs w:val="22"/>
        </w:rPr>
        <w:t>s</w:t>
      </w:r>
      <w:r w:rsidRPr="000D4CAB">
        <w:rPr>
          <w:rFonts w:ascii="Palatino Linotype" w:hAnsi="Palatino Linotype" w:cs="Tahoma"/>
          <w:sz w:val="22"/>
          <w:szCs w:val="22"/>
        </w:rPr>
        <w:t xml:space="preserve"> de Revisión interpuesto</w:t>
      </w:r>
      <w:r>
        <w:rPr>
          <w:rFonts w:ascii="Palatino Linotype" w:hAnsi="Palatino Linotype" w:cs="Tahoma"/>
          <w:sz w:val="22"/>
          <w:szCs w:val="22"/>
        </w:rPr>
        <w:t>s</w:t>
      </w:r>
      <w:r w:rsidRPr="000D4CAB">
        <w:rPr>
          <w:rFonts w:ascii="Palatino Linotype" w:hAnsi="Palatino Linotype" w:cs="Tahoma"/>
          <w:sz w:val="22"/>
          <w:szCs w:val="22"/>
        </w:rPr>
        <w:t xml:space="preserve"> por la parte Recurrente, en contra de la</w:t>
      </w:r>
      <w:r>
        <w:rPr>
          <w:rFonts w:ascii="Palatino Linotype" w:hAnsi="Palatino Linotype" w:cs="Tahoma"/>
          <w:sz w:val="22"/>
          <w:szCs w:val="22"/>
        </w:rPr>
        <w:t>s</w:t>
      </w:r>
      <w:r w:rsidRPr="000D4CAB">
        <w:rPr>
          <w:rFonts w:ascii="Palatino Linotype" w:hAnsi="Palatino Linotype" w:cs="Tahoma"/>
          <w:sz w:val="22"/>
          <w:szCs w:val="22"/>
        </w:rPr>
        <w:t xml:space="preserve"> respuesta</w:t>
      </w:r>
      <w:r>
        <w:rPr>
          <w:rFonts w:ascii="Palatino Linotype" w:hAnsi="Palatino Linotype" w:cs="Tahoma"/>
          <w:sz w:val="22"/>
          <w:szCs w:val="22"/>
        </w:rPr>
        <w:t>s</w:t>
      </w:r>
      <w:r w:rsidRPr="000D4CAB">
        <w:rPr>
          <w:rFonts w:ascii="Palatino Linotype" w:hAnsi="Palatino Linotype" w:cs="Tahoma"/>
          <w:sz w:val="22"/>
          <w:szCs w:val="22"/>
        </w:rPr>
        <w:t xml:space="preserve"> de</w:t>
      </w:r>
      <w:r>
        <w:rPr>
          <w:rFonts w:ascii="Palatino Linotype" w:hAnsi="Palatino Linotype" w:cs="Tahoma"/>
          <w:sz w:val="22"/>
          <w:szCs w:val="22"/>
        </w:rPr>
        <w:t xml:space="preserve">l </w:t>
      </w:r>
      <w:r w:rsidR="00420286">
        <w:rPr>
          <w:rFonts w:ascii="Palatino Linotype" w:hAnsi="Palatino Linotype" w:cs="Tahoma"/>
          <w:sz w:val="22"/>
          <w:szCs w:val="22"/>
        </w:rPr>
        <w:t>Ayuntamiento de Temamatla</w:t>
      </w:r>
      <w:r w:rsidRPr="000D4CAB">
        <w:rPr>
          <w:rFonts w:ascii="Palatino Linotype" w:hAnsi="Palatino Linotype" w:cs="Tahoma"/>
          <w:sz w:val="22"/>
          <w:szCs w:val="22"/>
        </w:rPr>
        <w:t>, en los siguientes términos</w:t>
      </w:r>
      <w:r w:rsidRPr="000D4CAB">
        <w:rPr>
          <w:rFonts w:ascii="Palatino Linotype" w:hAnsi="Palatino Linotype" w:cs="Tahoma"/>
          <w:sz w:val="22"/>
          <w:szCs w:val="22"/>
          <w:lang w:val="es-ES"/>
        </w:rPr>
        <w:t>:</w:t>
      </w:r>
    </w:p>
    <w:p w14:paraId="12C29848" w14:textId="77777777" w:rsidR="00B33D70" w:rsidRPr="000D4CAB" w:rsidRDefault="00B33D70" w:rsidP="00B03BE7">
      <w:pPr>
        <w:autoSpaceDE w:val="0"/>
        <w:autoSpaceDN w:val="0"/>
        <w:adjustRightInd w:val="0"/>
        <w:spacing w:line="360" w:lineRule="auto"/>
        <w:contextualSpacing/>
        <w:jc w:val="both"/>
        <w:rPr>
          <w:rFonts w:ascii="Palatino Linotype" w:hAnsi="Palatino Linotype" w:cs="Tahoma"/>
          <w:b/>
          <w:bCs/>
          <w:sz w:val="22"/>
          <w:szCs w:val="22"/>
          <w:lang w:val="es-ES"/>
        </w:rPr>
      </w:pPr>
    </w:p>
    <w:p w14:paraId="4E58C9A3" w14:textId="2BA3C80A" w:rsidR="00B33D70" w:rsidRPr="00D36FCB" w:rsidRDefault="00B33D70" w:rsidP="00B03BE7">
      <w:pPr>
        <w:autoSpaceDE w:val="0"/>
        <w:autoSpaceDN w:val="0"/>
        <w:adjustRightInd w:val="0"/>
        <w:spacing w:line="360" w:lineRule="auto"/>
        <w:ind w:left="567" w:right="567"/>
        <w:contextualSpacing/>
        <w:jc w:val="both"/>
        <w:rPr>
          <w:rFonts w:ascii="Palatino Linotype" w:hAnsi="Palatino Linotype" w:cs="Tahoma"/>
          <w:b/>
          <w:bCs/>
          <w:i/>
          <w:iCs/>
        </w:rPr>
      </w:pPr>
      <w:r w:rsidRPr="00D36FCB">
        <w:rPr>
          <w:rFonts w:ascii="Palatino Linotype" w:hAnsi="Palatino Linotype" w:cs="Tahoma"/>
          <w:b/>
          <w:bCs/>
          <w:i/>
          <w:iCs/>
        </w:rPr>
        <w:t>Recurso de Revisión 0</w:t>
      </w:r>
      <w:r w:rsidR="00420286" w:rsidRPr="00D36FCB">
        <w:rPr>
          <w:rFonts w:ascii="Palatino Linotype" w:hAnsi="Palatino Linotype" w:cs="Tahoma"/>
          <w:b/>
          <w:bCs/>
          <w:i/>
          <w:iCs/>
        </w:rPr>
        <w:t>4571</w:t>
      </w:r>
      <w:r w:rsidRPr="00D36FCB">
        <w:rPr>
          <w:rFonts w:ascii="Palatino Linotype" w:hAnsi="Palatino Linotype" w:cs="Tahoma"/>
          <w:b/>
          <w:bCs/>
          <w:i/>
          <w:iCs/>
        </w:rPr>
        <w:t>/INFOEM/IP/RR/2024</w:t>
      </w:r>
    </w:p>
    <w:p w14:paraId="3F3C56FE" w14:textId="77777777" w:rsidR="00B33D70" w:rsidRPr="00D36FCB" w:rsidRDefault="00B33D70" w:rsidP="00B03BE7">
      <w:pPr>
        <w:autoSpaceDE w:val="0"/>
        <w:autoSpaceDN w:val="0"/>
        <w:adjustRightInd w:val="0"/>
        <w:spacing w:line="360" w:lineRule="auto"/>
        <w:ind w:left="567" w:right="567"/>
        <w:contextualSpacing/>
        <w:jc w:val="both"/>
        <w:rPr>
          <w:rFonts w:ascii="Palatino Linotype" w:hAnsi="Palatino Linotype" w:cs="Tahoma"/>
          <w:bCs/>
          <w:i/>
          <w:iCs/>
        </w:rPr>
      </w:pPr>
      <w:r w:rsidRPr="00D36FCB">
        <w:rPr>
          <w:rFonts w:ascii="Palatino Linotype" w:hAnsi="Palatino Linotype" w:cs="Tahoma"/>
          <w:b/>
          <w:bCs/>
          <w:i/>
          <w:iCs/>
        </w:rPr>
        <w:t>“ACTO IMPUGNADO</w:t>
      </w:r>
    </w:p>
    <w:p w14:paraId="08E233E1" w14:textId="6A0DA4A6" w:rsidR="00B33D70" w:rsidRPr="00D36FCB" w:rsidRDefault="00420286" w:rsidP="00B03BE7">
      <w:pPr>
        <w:spacing w:line="360" w:lineRule="auto"/>
        <w:ind w:left="567" w:right="567"/>
        <w:contextualSpacing/>
        <w:jc w:val="both"/>
        <w:rPr>
          <w:rFonts w:ascii="Palatino Linotype" w:hAnsi="Palatino Linotype" w:cs="Tahoma"/>
          <w:i/>
          <w:iCs/>
        </w:rPr>
      </w:pPr>
      <w:r w:rsidRPr="00D36FCB">
        <w:rPr>
          <w:rFonts w:ascii="Palatino Linotype" w:hAnsi="Palatino Linotype"/>
          <w:i/>
          <w:iCs/>
          <w:lang w:eastAsia="es-MX"/>
        </w:rPr>
        <w:t>Respuesta a solicitud de información</w:t>
      </w:r>
      <w:r w:rsidR="00B33D70" w:rsidRPr="00D36FCB">
        <w:rPr>
          <w:rFonts w:ascii="Palatino Linotype" w:hAnsi="Palatino Linotype"/>
          <w:i/>
          <w:iCs/>
          <w:color w:val="000000"/>
        </w:rPr>
        <w:t>.</w:t>
      </w:r>
      <w:r w:rsidR="00B33D70" w:rsidRPr="00D36FCB">
        <w:rPr>
          <w:rFonts w:ascii="Palatino Linotype" w:hAnsi="Palatino Linotype" w:cs="Tahoma"/>
          <w:i/>
          <w:iCs/>
        </w:rPr>
        <w:t>” (Sic.)</w:t>
      </w:r>
    </w:p>
    <w:p w14:paraId="68ECFDE7" w14:textId="77777777" w:rsidR="00B33D70" w:rsidRPr="00D36FCB" w:rsidRDefault="00B33D70" w:rsidP="00B03BE7">
      <w:pPr>
        <w:autoSpaceDE w:val="0"/>
        <w:autoSpaceDN w:val="0"/>
        <w:adjustRightInd w:val="0"/>
        <w:spacing w:line="360" w:lineRule="auto"/>
        <w:ind w:left="567" w:right="567"/>
        <w:contextualSpacing/>
        <w:jc w:val="both"/>
        <w:rPr>
          <w:rFonts w:ascii="Palatino Linotype" w:hAnsi="Palatino Linotype" w:cs="Tahoma"/>
          <w:i/>
          <w:iCs/>
        </w:rPr>
      </w:pPr>
    </w:p>
    <w:p w14:paraId="66D5657A" w14:textId="77777777" w:rsidR="00B33D70" w:rsidRPr="00D36FCB" w:rsidRDefault="00B33D70" w:rsidP="00B03BE7">
      <w:pPr>
        <w:autoSpaceDE w:val="0"/>
        <w:autoSpaceDN w:val="0"/>
        <w:adjustRightInd w:val="0"/>
        <w:spacing w:line="360" w:lineRule="auto"/>
        <w:ind w:left="567" w:right="567"/>
        <w:contextualSpacing/>
        <w:jc w:val="both"/>
        <w:rPr>
          <w:rFonts w:ascii="Palatino Linotype" w:hAnsi="Palatino Linotype" w:cs="Tahoma"/>
          <w:b/>
          <w:i/>
          <w:iCs/>
        </w:rPr>
      </w:pPr>
      <w:r w:rsidRPr="00D36FCB">
        <w:rPr>
          <w:rFonts w:ascii="Palatino Linotype" w:hAnsi="Palatino Linotype" w:cs="Tahoma"/>
          <w:b/>
          <w:i/>
          <w:iCs/>
        </w:rPr>
        <w:t>“RAZONES O MOTIVOS DE LA INCONFORMIDAD</w:t>
      </w:r>
    </w:p>
    <w:p w14:paraId="23A2DC01" w14:textId="00BDCD3B" w:rsidR="00B33D70" w:rsidRPr="00D36FCB" w:rsidRDefault="00420286" w:rsidP="00B03BE7">
      <w:pPr>
        <w:spacing w:line="360" w:lineRule="auto"/>
        <w:ind w:left="567" w:right="567"/>
        <w:contextualSpacing/>
        <w:jc w:val="both"/>
        <w:rPr>
          <w:rFonts w:ascii="Palatino Linotype" w:hAnsi="Palatino Linotype" w:cs="Tahoma"/>
          <w:i/>
          <w:iCs/>
        </w:rPr>
      </w:pPr>
      <w:r w:rsidRPr="00D36FCB">
        <w:rPr>
          <w:rFonts w:ascii="Palatino Linotype" w:hAnsi="Palatino Linotype"/>
          <w:i/>
          <w:iCs/>
          <w:color w:val="000000"/>
        </w:rPr>
        <w:t>Solicito la información solicitada sea entregada a través de la.plataforma saimex debido a que el sujeto obligado actuando de maneja por demás ventajosa y malintencionada, emite una respuesta el mismo día, y unos minutos antes del día que propone para realizar la consulta directa de la información solicitada, siendo esto un acto por demás deshonesto con el propósito de que el solicitante se encuentre imposibilitado de asistir a la revisión o consulta de la información</w:t>
      </w:r>
      <w:r w:rsidR="00B33D70" w:rsidRPr="00D36FCB">
        <w:rPr>
          <w:rFonts w:ascii="Palatino Linotype" w:hAnsi="Palatino Linotype"/>
          <w:i/>
          <w:iCs/>
          <w:lang w:eastAsia="es-MX"/>
        </w:rPr>
        <w:t>.</w:t>
      </w:r>
      <w:r w:rsidR="00B33D70" w:rsidRPr="00D36FCB">
        <w:rPr>
          <w:rFonts w:ascii="Palatino Linotype" w:hAnsi="Palatino Linotype" w:cs="Tahoma"/>
          <w:i/>
          <w:iCs/>
        </w:rPr>
        <w:t xml:space="preserve">” (Sic) </w:t>
      </w:r>
    </w:p>
    <w:p w14:paraId="39DECE4E" w14:textId="77777777" w:rsidR="00B33D70" w:rsidRPr="00D36FCB" w:rsidRDefault="00B33D70" w:rsidP="00B03BE7">
      <w:pPr>
        <w:spacing w:line="360" w:lineRule="auto"/>
        <w:ind w:left="567" w:right="567"/>
        <w:contextualSpacing/>
        <w:jc w:val="both"/>
        <w:rPr>
          <w:rFonts w:ascii="Palatino Linotype" w:hAnsi="Palatino Linotype" w:cs="Tahoma"/>
          <w:i/>
          <w:iCs/>
        </w:rPr>
      </w:pPr>
    </w:p>
    <w:p w14:paraId="339D6C2A" w14:textId="386DD3A8" w:rsidR="00B33D70" w:rsidRPr="00D36FCB" w:rsidRDefault="00B33D70" w:rsidP="00B03BE7">
      <w:pPr>
        <w:autoSpaceDE w:val="0"/>
        <w:autoSpaceDN w:val="0"/>
        <w:adjustRightInd w:val="0"/>
        <w:spacing w:line="360" w:lineRule="auto"/>
        <w:ind w:left="567" w:right="567"/>
        <w:contextualSpacing/>
        <w:jc w:val="both"/>
        <w:rPr>
          <w:rFonts w:ascii="Palatino Linotype" w:hAnsi="Palatino Linotype" w:cs="Tahoma"/>
          <w:b/>
          <w:bCs/>
          <w:i/>
          <w:iCs/>
        </w:rPr>
      </w:pPr>
      <w:r w:rsidRPr="00D36FCB">
        <w:rPr>
          <w:rFonts w:ascii="Palatino Linotype" w:hAnsi="Palatino Linotype" w:cs="Tahoma"/>
          <w:b/>
          <w:bCs/>
          <w:i/>
          <w:iCs/>
        </w:rPr>
        <w:t>Recurso de Revisión 0</w:t>
      </w:r>
      <w:r w:rsidR="00420286" w:rsidRPr="00D36FCB">
        <w:rPr>
          <w:rFonts w:ascii="Palatino Linotype" w:hAnsi="Palatino Linotype" w:cs="Tahoma"/>
          <w:b/>
          <w:bCs/>
          <w:i/>
          <w:iCs/>
        </w:rPr>
        <w:t>4572</w:t>
      </w:r>
      <w:r w:rsidRPr="00D36FCB">
        <w:rPr>
          <w:rFonts w:ascii="Palatino Linotype" w:hAnsi="Palatino Linotype" w:cs="Tahoma"/>
          <w:b/>
          <w:bCs/>
          <w:i/>
          <w:iCs/>
        </w:rPr>
        <w:t>/INFOEM/IP/RR/2024</w:t>
      </w:r>
    </w:p>
    <w:p w14:paraId="394B5B54" w14:textId="77777777" w:rsidR="00B33D70" w:rsidRPr="00D36FCB" w:rsidRDefault="00B33D70" w:rsidP="00B03BE7">
      <w:pPr>
        <w:autoSpaceDE w:val="0"/>
        <w:autoSpaceDN w:val="0"/>
        <w:adjustRightInd w:val="0"/>
        <w:spacing w:line="360" w:lineRule="auto"/>
        <w:ind w:left="567" w:right="567"/>
        <w:contextualSpacing/>
        <w:jc w:val="both"/>
        <w:rPr>
          <w:rFonts w:ascii="Palatino Linotype" w:hAnsi="Palatino Linotype" w:cs="Tahoma"/>
          <w:bCs/>
          <w:i/>
          <w:iCs/>
        </w:rPr>
      </w:pPr>
      <w:r w:rsidRPr="00D36FCB">
        <w:rPr>
          <w:rFonts w:ascii="Palatino Linotype" w:hAnsi="Palatino Linotype" w:cs="Tahoma"/>
          <w:b/>
          <w:bCs/>
          <w:i/>
          <w:iCs/>
        </w:rPr>
        <w:t>“ACTO IMPUGNADO</w:t>
      </w:r>
    </w:p>
    <w:p w14:paraId="1AFB77B7" w14:textId="64087C9C" w:rsidR="00B33D70" w:rsidRPr="00D36FCB" w:rsidRDefault="00420286" w:rsidP="00B03BE7">
      <w:pPr>
        <w:spacing w:line="360" w:lineRule="auto"/>
        <w:ind w:left="567" w:right="567"/>
        <w:contextualSpacing/>
        <w:jc w:val="both"/>
        <w:rPr>
          <w:rFonts w:ascii="Palatino Linotype" w:hAnsi="Palatino Linotype" w:cs="Tahoma"/>
          <w:i/>
          <w:iCs/>
        </w:rPr>
      </w:pPr>
      <w:r w:rsidRPr="00D36FCB">
        <w:rPr>
          <w:rFonts w:ascii="Palatino Linotype" w:hAnsi="Palatino Linotype"/>
          <w:i/>
          <w:iCs/>
          <w:color w:val="000000"/>
        </w:rPr>
        <w:t>Respuesta de informacion</w:t>
      </w:r>
      <w:r w:rsidR="00B33D70" w:rsidRPr="00D36FCB">
        <w:rPr>
          <w:rFonts w:ascii="Palatino Linotype" w:hAnsi="Palatino Linotype"/>
          <w:i/>
          <w:iCs/>
          <w:color w:val="000000"/>
        </w:rPr>
        <w:t>.</w:t>
      </w:r>
      <w:r w:rsidR="00B33D70" w:rsidRPr="00D36FCB">
        <w:rPr>
          <w:rFonts w:ascii="Palatino Linotype" w:hAnsi="Palatino Linotype" w:cs="Tahoma"/>
          <w:i/>
          <w:iCs/>
        </w:rPr>
        <w:t>”  (Sic.)</w:t>
      </w:r>
    </w:p>
    <w:p w14:paraId="3C2C64EC" w14:textId="77777777" w:rsidR="00B33D70" w:rsidRPr="00D36FCB" w:rsidRDefault="00B33D70" w:rsidP="00B03BE7">
      <w:pPr>
        <w:autoSpaceDE w:val="0"/>
        <w:autoSpaceDN w:val="0"/>
        <w:adjustRightInd w:val="0"/>
        <w:spacing w:line="360" w:lineRule="auto"/>
        <w:ind w:left="567" w:right="567"/>
        <w:contextualSpacing/>
        <w:jc w:val="both"/>
        <w:rPr>
          <w:rFonts w:ascii="Palatino Linotype" w:hAnsi="Palatino Linotype" w:cs="Tahoma"/>
          <w:i/>
          <w:iCs/>
        </w:rPr>
      </w:pPr>
    </w:p>
    <w:p w14:paraId="0E28897B" w14:textId="77777777" w:rsidR="00B33D70" w:rsidRPr="00D36FCB" w:rsidRDefault="00B33D70" w:rsidP="00B03BE7">
      <w:pPr>
        <w:autoSpaceDE w:val="0"/>
        <w:autoSpaceDN w:val="0"/>
        <w:adjustRightInd w:val="0"/>
        <w:spacing w:line="360" w:lineRule="auto"/>
        <w:ind w:left="567" w:right="567"/>
        <w:contextualSpacing/>
        <w:jc w:val="both"/>
        <w:rPr>
          <w:rFonts w:ascii="Palatino Linotype" w:hAnsi="Palatino Linotype" w:cs="Tahoma"/>
          <w:b/>
          <w:i/>
          <w:iCs/>
        </w:rPr>
      </w:pPr>
      <w:r w:rsidRPr="00D36FCB">
        <w:rPr>
          <w:rFonts w:ascii="Palatino Linotype" w:hAnsi="Palatino Linotype" w:cs="Tahoma"/>
          <w:b/>
          <w:i/>
          <w:iCs/>
        </w:rPr>
        <w:t>“RAZONES O MOTIVOS DE LA INCONFORMIDAD</w:t>
      </w:r>
    </w:p>
    <w:p w14:paraId="442EDBB2" w14:textId="6BCB213D" w:rsidR="00B33D70" w:rsidRPr="00D36FCB" w:rsidRDefault="00420286" w:rsidP="00B03BE7">
      <w:pPr>
        <w:spacing w:line="360" w:lineRule="auto"/>
        <w:ind w:left="567" w:right="567"/>
        <w:contextualSpacing/>
        <w:jc w:val="both"/>
        <w:rPr>
          <w:rFonts w:ascii="Palatino Linotype" w:hAnsi="Palatino Linotype" w:cs="Tahoma"/>
          <w:i/>
          <w:iCs/>
        </w:rPr>
      </w:pPr>
      <w:r w:rsidRPr="00D36FCB">
        <w:rPr>
          <w:rFonts w:ascii="Palatino Linotype" w:hAnsi="Palatino Linotype"/>
          <w:i/>
          <w:iCs/>
          <w:color w:val="000000"/>
        </w:rPr>
        <w:t>Solicito la información solicitada sea entregada a través de la.plataforma saimex debido a que el sujeto obligado actuando de maneja por demás ventajosa y malintencionada, emite una respuesta el mismo día, y unos minutos antes del día que propone para realizar la consulta directa de la información solicitada, siendo esto un acto por demás deshonesto con el propósito de que el solicitante se encuentre imposibilitado de asistir a la revisión o consulta de la información</w:t>
      </w:r>
      <w:r w:rsidR="00B33D70" w:rsidRPr="00D36FCB">
        <w:rPr>
          <w:rFonts w:ascii="Palatino Linotype" w:hAnsi="Palatino Linotype"/>
          <w:i/>
          <w:iCs/>
          <w:lang w:eastAsia="es-MX"/>
        </w:rPr>
        <w:t>.</w:t>
      </w:r>
      <w:r w:rsidR="00B33D70" w:rsidRPr="00D36FCB">
        <w:rPr>
          <w:rFonts w:ascii="Palatino Linotype" w:hAnsi="Palatino Linotype" w:cs="Tahoma"/>
          <w:i/>
          <w:iCs/>
        </w:rPr>
        <w:t>” (Sic)</w:t>
      </w:r>
    </w:p>
    <w:p w14:paraId="54AF155A" w14:textId="77777777" w:rsidR="00B33D70" w:rsidRPr="00D36FCB" w:rsidRDefault="00B33D70" w:rsidP="00B03BE7">
      <w:pPr>
        <w:spacing w:line="360" w:lineRule="auto"/>
        <w:ind w:left="567" w:right="567"/>
        <w:contextualSpacing/>
        <w:jc w:val="both"/>
        <w:rPr>
          <w:rFonts w:ascii="Palatino Linotype" w:hAnsi="Palatino Linotype" w:cs="Tahoma"/>
          <w:b/>
          <w:i/>
          <w:iCs/>
        </w:rPr>
      </w:pPr>
    </w:p>
    <w:p w14:paraId="5BD307CB" w14:textId="1C10C767" w:rsidR="00B33D70" w:rsidRPr="00D36FCB" w:rsidRDefault="00B33D70" w:rsidP="00B03BE7">
      <w:pPr>
        <w:autoSpaceDE w:val="0"/>
        <w:autoSpaceDN w:val="0"/>
        <w:adjustRightInd w:val="0"/>
        <w:spacing w:line="360" w:lineRule="auto"/>
        <w:ind w:left="567" w:right="567"/>
        <w:contextualSpacing/>
        <w:jc w:val="both"/>
        <w:rPr>
          <w:rFonts w:ascii="Palatino Linotype" w:hAnsi="Palatino Linotype" w:cs="Tahoma"/>
          <w:b/>
          <w:bCs/>
          <w:i/>
          <w:iCs/>
        </w:rPr>
      </w:pPr>
      <w:r w:rsidRPr="00D36FCB">
        <w:rPr>
          <w:rFonts w:ascii="Palatino Linotype" w:hAnsi="Palatino Linotype" w:cs="Tahoma"/>
          <w:b/>
          <w:bCs/>
          <w:i/>
          <w:iCs/>
        </w:rPr>
        <w:t>Recurso de Revisión 0</w:t>
      </w:r>
      <w:r w:rsidR="00420286" w:rsidRPr="00D36FCB">
        <w:rPr>
          <w:rFonts w:ascii="Palatino Linotype" w:hAnsi="Palatino Linotype" w:cs="Tahoma"/>
          <w:b/>
          <w:bCs/>
          <w:i/>
          <w:iCs/>
        </w:rPr>
        <w:t>4</w:t>
      </w:r>
      <w:r w:rsidRPr="00D36FCB">
        <w:rPr>
          <w:rFonts w:ascii="Palatino Linotype" w:hAnsi="Palatino Linotype" w:cs="Tahoma"/>
          <w:b/>
          <w:bCs/>
          <w:i/>
          <w:iCs/>
        </w:rPr>
        <w:t>596/INFOEM/IP/RR/2024</w:t>
      </w:r>
    </w:p>
    <w:p w14:paraId="49DED861" w14:textId="77777777" w:rsidR="00B33D70" w:rsidRPr="00D36FCB" w:rsidRDefault="00B33D70" w:rsidP="00B03BE7">
      <w:pPr>
        <w:autoSpaceDE w:val="0"/>
        <w:autoSpaceDN w:val="0"/>
        <w:adjustRightInd w:val="0"/>
        <w:spacing w:line="360" w:lineRule="auto"/>
        <w:ind w:left="567" w:right="567"/>
        <w:contextualSpacing/>
        <w:jc w:val="both"/>
        <w:rPr>
          <w:rFonts w:ascii="Palatino Linotype" w:hAnsi="Palatino Linotype" w:cs="Tahoma"/>
          <w:bCs/>
          <w:i/>
          <w:iCs/>
        </w:rPr>
      </w:pPr>
      <w:r w:rsidRPr="00D36FCB">
        <w:rPr>
          <w:rFonts w:ascii="Palatino Linotype" w:hAnsi="Palatino Linotype" w:cs="Tahoma"/>
          <w:b/>
          <w:bCs/>
          <w:i/>
          <w:iCs/>
        </w:rPr>
        <w:t>“ACTO IMPUGNADO</w:t>
      </w:r>
    </w:p>
    <w:p w14:paraId="304A1547" w14:textId="736DD7BC" w:rsidR="00B33D70" w:rsidRPr="00D36FCB" w:rsidRDefault="00420286" w:rsidP="00B03BE7">
      <w:pPr>
        <w:spacing w:line="360" w:lineRule="auto"/>
        <w:ind w:left="567" w:right="567"/>
        <w:contextualSpacing/>
        <w:jc w:val="both"/>
        <w:rPr>
          <w:rFonts w:ascii="Palatino Linotype" w:hAnsi="Palatino Linotype" w:cs="Tahoma"/>
          <w:i/>
          <w:iCs/>
        </w:rPr>
      </w:pPr>
      <w:r w:rsidRPr="00D36FCB">
        <w:rPr>
          <w:rFonts w:ascii="Palatino Linotype" w:hAnsi="Palatino Linotype"/>
          <w:i/>
          <w:iCs/>
          <w:color w:val="000000"/>
        </w:rPr>
        <w:t>Respuesta a solicitud</w:t>
      </w:r>
      <w:r w:rsidR="00B33D70" w:rsidRPr="00D36FCB">
        <w:rPr>
          <w:rFonts w:ascii="Palatino Linotype" w:hAnsi="Palatino Linotype"/>
          <w:i/>
          <w:iCs/>
          <w:color w:val="000000"/>
        </w:rPr>
        <w:t>.</w:t>
      </w:r>
      <w:r w:rsidR="00B33D70" w:rsidRPr="00D36FCB">
        <w:rPr>
          <w:rFonts w:ascii="Palatino Linotype" w:hAnsi="Palatino Linotype" w:cs="Tahoma"/>
          <w:i/>
          <w:iCs/>
        </w:rPr>
        <w:t>”  (Sic.)</w:t>
      </w:r>
    </w:p>
    <w:p w14:paraId="251F139F" w14:textId="77777777" w:rsidR="00B33D70" w:rsidRPr="00D36FCB" w:rsidRDefault="00B33D70" w:rsidP="00B03BE7">
      <w:pPr>
        <w:autoSpaceDE w:val="0"/>
        <w:autoSpaceDN w:val="0"/>
        <w:adjustRightInd w:val="0"/>
        <w:spacing w:line="360" w:lineRule="auto"/>
        <w:ind w:left="567" w:right="567"/>
        <w:contextualSpacing/>
        <w:jc w:val="both"/>
        <w:rPr>
          <w:rFonts w:ascii="Palatino Linotype" w:hAnsi="Palatino Linotype" w:cs="Tahoma"/>
          <w:i/>
          <w:iCs/>
        </w:rPr>
      </w:pPr>
    </w:p>
    <w:p w14:paraId="34407189" w14:textId="77777777" w:rsidR="00B33D70" w:rsidRPr="00D36FCB" w:rsidRDefault="00B33D70" w:rsidP="00B03BE7">
      <w:pPr>
        <w:autoSpaceDE w:val="0"/>
        <w:autoSpaceDN w:val="0"/>
        <w:adjustRightInd w:val="0"/>
        <w:spacing w:line="360" w:lineRule="auto"/>
        <w:ind w:left="567" w:right="567"/>
        <w:contextualSpacing/>
        <w:jc w:val="both"/>
        <w:rPr>
          <w:rFonts w:ascii="Palatino Linotype" w:hAnsi="Palatino Linotype" w:cs="Tahoma"/>
          <w:b/>
          <w:i/>
          <w:iCs/>
        </w:rPr>
      </w:pPr>
      <w:r w:rsidRPr="00D36FCB">
        <w:rPr>
          <w:rFonts w:ascii="Palatino Linotype" w:hAnsi="Palatino Linotype" w:cs="Tahoma"/>
          <w:b/>
          <w:i/>
          <w:iCs/>
        </w:rPr>
        <w:t>“RAZONES O MOTIVOS DE LA INCONFORMIDAD</w:t>
      </w:r>
    </w:p>
    <w:p w14:paraId="27506625" w14:textId="2872544A" w:rsidR="00B33D70" w:rsidRPr="00D36FCB" w:rsidRDefault="00420286" w:rsidP="00B03BE7">
      <w:pPr>
        <w:spacing w:line="360" w:lineRule="auto"/>
        <w:ind w:left="567" w:right="567"/>
        <w:contextualSpacing/>
        <w:jc w:val="both"/>
        <w:rPr>
          <w:rFonts w:ascii="Palatino Linotype" w:hAnsi="Palatino Linotype" w:cs="Tahoma"/>
          <w:i/>
          <w:iCs/>
        </w:rPr>
      </w:pPr>
      <w:r w:rsidRPr="00D36FCB">
        <w:rPr>
          <w:rFonts w:ascii="Palatino Linotype" w:hAnsi="Palatino Linotype"/>
          <w:i/>
          <w:iCs/>
          <w:color w:val="000000"/>
        </w:rPr>
        <w:t>La información que responden no corresponde a lo que solicite</w:t>
      </w:r>
      <w:r w:rsidR="00B33D70" w:rsidRPr="00D36FCB">
        <w:rPr>
          <w:rFonts w:ascii="Palatino Linotype" w:hAnsi="Palatino Linotype"/>
          <w:i/>
          <w:iCs/>
          <w:lang w:eastAsia="es-MX"/>
        </w:rPr>
        <w:t>.</w:t>
      </w:r>
      <w:r w:rsidR="00B33D70" w:rsidRPr="00D36FCB">
        <w:rPr>
          <w:rFonts w:ascii="Palatino Linotype" w:hAnsi="Palatino Linotype" w:cs="Tahoma"/>
          <w:i/>
          <w:iCs/>
        </w:rPr>
        <w:t>” (Sic)</w:t>
      </w:r>
    </w:p>
    <w:p w14:paraId="526B56F5" w14:textId="77777777" w:rsidR="00B33D70" w:rsidRPr="00D36FCB" w:rsidRDefault="00B33D70" w:rsidP="00B03BE7">
      <w:pPr>
        <w:spacing w:line="360" w:lineRule="auto"/>
        <w:ind w:left="567" w:right="567"/>
        <w:contextualSpacing/>
        <w:jc w:val="both"/>
        <w:rPr>
          <w:rFonts w:ascii="Palatino Linotype" w:hAnsi="Palatino Linotype" w:cs="Tahoma"/>
          <w:b/>
          <w:i/>
          <w:iCs/>
        </w:rPr>
      </w:pPr>
    </w:p>
    <w:p w14:paraId="2A552720" w14:textId="24E52D09" w:rsidR="00420286" w:rsidRPr="00D36FCB" w:rsidRDefault="00420286" w:rsidP="00B03BE7">
      <w:pPr>
        <w:autoSpaceDE w:val="0"/>
        <w:autoSpaceDN w:val="0"/>
        <w:adjustRightInd w:val="0"/>
        <w:spacing w:line="360" w:lineRule="auto"/>
        <w:ind w:left="567" w:right="567"/>
        <w:contextualSpacing/>
        <w:jc w:val="both"/>
        <w:rPr>
          <w:rFonts w:ascii="Palatino Linotype" w:hAnsi="Palatino Linotype" w:cs="Tahoma"/>
          <w:b/>
          <w:bCs/>
          <w:i/>
          <w:iCs/>
        </w:rPr>
      </w:pPr>
      <w:r w:rsidRPr="00D36FCB">
        <w:rPr>
          <w:rFonts w:ascii="Palatino Linotype" w:hAnsi="Palatino Linotype" w:cs="Tahoma"/>
          <w:b/>
          <w:bCs/>
          <w:i/>
          <w:iCs/>
        </w:rPr>
        <w:t>Recurso de Revisión 04657/INFOEM/IP/RR/2024</w:t>
      </w:r>
    </w:p>
    <w:p w14:paraId="1FCAADD9" w14:textId="77777777" w:rsidR="00420286" w:rsidRPr="00D36FCB" w:rsidRDefault="00420286" w:rsidP="00B03BE7">
      <w:pPr>
        <w:autoSpaceDE w:val="0"/>
        <w:autoSpaceDN w:val="0"/>
        <w:adjustRightInd w:val="0"/>
        <w:spacing w:line="360" w:lineRule="auto"/>
        <w:ind w:left="567" w:right="567"/>
        <w:contextualSpacing/>
        <w:jc w:val="both"/>
        <w:rPr>
          <w:rFonts w:ascii="Palatino Linotype" w:hAnsi="Palatino Linotype" w:cs="Tahoma"/>
          <w:bCs/>
          <w:i/>
          <w:iCs/>
        </w:rPr>
      </w:pPr>
      <w:r w:rsidRPr="00D36FCB">
        <w:rPr>
          <w:rFonts w:ascii="Palatino Linotype" w:hAnsi="Palatino Linotype" w:cs="Tahoma"/>
          <w:b/>
          <w:bCs/>
          <w:i/>
          <w:iCs/>
        </w:rPr>
        <w:t>“ACTO IMPUGNADO</w:t>
      </w:r>
    </w:p>
    <w:p w14:paraId="60AFFBD2" w14:textId="45186882" w:rsidR="00420286" w:rsidRPr="00D36FCB" w:rsidRDefault="00420286" w:rsidP="00B03BE7">
      <w:pPr>
        <w:spacing w:line="360" w:lineRule="auto"/>
        <w:ind w:left="567" w:right="567"/>
        <w:contextualSpacing/>
        <w:jc w:val="both"/>
        <w:rPr>
          <w:rFonts w:ascii="Palatino Linotype" w:hAnsi="Palatino Linotype" w:cs="Tahoma"/>
          <w:i/>
          <w:iCs/>
        </w:rPr>
      </w:pPr>
      <w:r w:rsidRPr="00D36FCB">
        <w:rPr>
          <w:rFonts w:ascii="Palatino Linotype" w:hAnsi="Palatino Linotype"/>
          <w:i/>
          <w:iCs/>
          <w:color w:val="000000"/>
        </w:rPr>
        <w:t>Entrega de informacion.</w:t>
      </w:r>
      <w:r w:rsidRPr="00D36FCB">
        <w:rPr>
          <w:rFonts w:ascii="Palatino Linotype" w:hAnsi="Palatino Linotype" w:cs="Tahoma"/>
          <w:i/>
          <w:iCs/>
        </w:rPr>
        <w:t>”  (Sic.)</w:t>
      </w:r>
    </w:p>
    <w:p w14:paraId="5A5C883F" w14:textId="77777777" w:rsidR="00420286" w:rsidRPr="00D36FCB" w:rsidRDefault="00420286" w:rsidP="00B03BE7">
      <w:pPr>
        <w:autoSpaceDE w:val="0"/>
        <w:autoSpaceDN w:val="0"/>
        <w:adjustRightInd w:val="0"/>
        <w:spacing w:line="360" w:lineRule="auto"/>
        <w:ind w:left="567" w:right="567"/>
        <w:contextualSpacing/>
        <w:jc w:val="both"/>
        <w:rPr>
          <w:rFonts w:ascii="Palatino Linotype" w:hAnsi="Palatino Linotype" w:cs="Tahoma"/>
          <w:i/>
          <w:iCs/>
        </w:rPr>
      </w:pPr>
    </w:p>
    <w:p w14:paraId="2AE3B460" w14:textId="77777777" w:rsidR="00420286" w:rsidRPr="00D36FCB" w:rsidRDefault="00420286" w:rsidP="00B03BE7">
      <w:pPr>
        <w:autoSpaceDE w:val="0"/>
        <w:autoSpaceDN w:val="0"/>
        <w:adjustRightInd w:val="0"/>
        <w:spacing w:line="360" w:lineRule="auto"/>
        <w:ind w:left="567" w:right="567"/>
        <w:contextualSpacing/>
        <w:jc w:val="both"/>
        <w:rPr>
          <w:rFonts w:ascii="Palatino Linotype" w:hAnsi="Palatino Linotype" w:cs="Tahoma"/>
          <w:b/>
          <w:i/>
          <w:iCs/>
        </w:rPr>
      </w:pPr>
      <w:r w:rsidRPr="00D36FCB">
        <w:rPr>
          <w:rFonts w:ascii="Palatino Linotype" w:hAnsi="Palatino Linotype" w:cs="Tahoma"/>
          <w:b/>
          <w:i/>
          <w:iCs/>
        </w:rPr>
        <w:t>“RAZONES O MOTIVOS DE LA INCONFORMIDAD</w:t>
      </w:r>
    </w:p>
    <w:p w14:paraId="7C8B9865" w14:textId="546E23F5" w:rsidR="00420286" w:rsidRPr="00D36FCB" w:rsidRDefault="00420286" w:rsidP="00B03BE7">
      <w:pPr>
        <w:spacing w:line="360" w:lineRule="auto"/>
        <w:ind w:left="567" w:right="567"/>
        <w:contextualSpacing/>
        <w:jc w:val="both"/>
        <w:rPr>
          <w:rFonts w:ascii="Palatino Linotype" w:hAnsi="Palatino Linotype"/>
          <w:i/>
          <w:iCs/>
          <w:lang w:eastAsia="es-MX"/>
        </w:rPr>
      </w:pPr>
      <w:r w:rsidRPr="00D36FCB">
        <w:rPr>
          <w:rFonts w:ascii="Palatino Linotype" w:hAnsi="Palatino Linotype"/>
          <w:i/>
          <w:iCs/>
          <w:lang w:eastAsia="es-MX"/>
        </w:rPr>
        <w:t>En mi solicitud se especifica que requiero la información a través de saimex, no en la modalidad que el sujeto obligado disponga.</w:t>
      </w:r>
      <w:r w:rsidRPr="00D36FCB">
        <w:rPr>
          <w:rFonts w:ascii="Palatino Linotype" w:hAnsi="Palatino Linotype" w:cs="Tahoma"/>
          <w:i/>
          <w:iCs/>
        </w:rPr>
        <w:t>” (Sic)</w:t>
      </w:r>
    </w:p>
    <w:p w14:paraId="465F318B" w14:textId="77777777" w:rsidR="00420286" w:rsidRDefault="00420286" w:rsidP="00B03BE7">
      <w:pPr>
        <w:autoSpaceDE w:val="0"/>
        <w:autoSpaceDN w:val="0"/>
        <w:adjustRightInd w:val="0"/>
        <w:spacing w:line="360" w:lineRule="auto"/>
        <w:ind w:left="567" w:right="567"/>
        <w:contextualSpacing/>
        <w:jc w:val="both"/>
        <w:rPr>
          <w:rFonts w:ascii="Palatino Linotype" w:hAnsi="Palatino Linotype" w:cs="Tahoma"/>
          <w:b/>
          <w:bCs/>
          <w:i/>
          <w:iCs/>
        </w:rPr>
      </w:pPr>
    </w:p>
    <w:p w14:paraId="7BF36535" w14:textId="77777777" w:rsidR="003A00C2" w:rsidRDefault="003A00C2" w:rsidP="00B03BE7">
      <w:pPr>
        <w:autoSpaceDE w:val="0"/>
        <w:autoSpaceDN w:val="0"/>
        <w:adjustRightInd w:val="0"/>
        <w:spacing w:line="360" w:lineRule="auto"/>
        <w:ind w:left="567" w:right="567"/>
        <w:contextualSpacing/>
        <w:jc w:val="both"/>
        <w:rPr>
          <w:rFonts w:ascii="Palatino Linotype" w:hAnsi="Palatino Linotype" w:cs="Tahoma"/>
          <w:b/>
          <w:bCs/>
          <w:i/>
          <w:iCs/>
        </w:rPr>
      </w:pPr>
    </w:p>
    <w:p w14:paraId="6B596C00" w14:textId="77777777" w:rsidR="003A00C2" w:rsidRPr="00D36FCB" w:rsidRDefault="003A00C2" w:rsidP="00B03BE7">
      <w:pPr>
        <w:autoSpaceDE w:val="0"/>
        <w:autoSpaceDN w:val="0"/>
        <w:adjustRightInd w:val="0"/>
        <w:spacing w:line="360" w:lineRule="auto"/>
        <w:ind w:left="567" w:right="567"/>
        <w:contextualSpacing/>
        <w:jc w:val="both"/>
        <w:rPr>
          <w:rFonts w:ascii="Palatino Linotype" w:hAnsi="Palatino Linotype" w:cs="Tahoma"/>
          <w:b/>
          <w:bCs/>
          <w:i/>
          <w:iCs/>
        </w:rPr>
      </w:pPr>
    </w:p>
    <w:p w14:paraId="57E2A807" w14:textId="71C9029C" w:rsidR="00420286" w:rsidRPr="00D36FCB" w:rsidRDefault="00420286" w:rsidP="00B03BE7">
      <w:pPr>
        <w:autoSpaceDE w:val="0"/>
        <w:autoSpaceDN w:val="0"/>
        <w:adjustRightInd w:val="0"/>
        <w:spacing w:line="360" w:lineRule="auto"/>
        <w:ind w:left="567" w:right="567"/>
        <w:contextualSpacing/>
        <w:jc w:val="both"/>
        <w:rPr>
          <w:rFonts w:ascii="Palatino Linotype" w:hAnsi="Palatino Linotype" w:cs="Tahoma"/>
          <w:b/>
          <w:bCs/>
          <w:i/>
          <w:iCs/>
        </w:rPr>
      </w:pPr>
      <w:r w:rsidRPr="00D36FCB">
        <w:rPr>
          <w:rFonts w:ascii="Palatino Linotype" w:hAnsi="Palatino Linotype" w:cs="Tahoma"/>
          <w:b/>
          <w:bCs/>
          <w:i/>
          <w:iCs/>
        </w:rPr>
        <w:lastRenderedPageBreak/>
        <w:t>Recurso de Revisión 04665/INFOEM/IP/RR/2024</w:t>
      </w:r>
    </w:p>
    <w:p w14:paraId="2D54ED2F" w14:textId="77777777" w:rsidR="00420286" w:rsidRPr="00D36FCB" w:rsidRDefault="00420286" w:rsidP="00B03BE7">
      <w:pPr>
        <w:autoSpaceDE w:val="0"/>
        <w:autoSpaceDN w:val="0"/>
        <w:adjustRightInd w:val="0"/>
        <w:spacing w:line="360" w:lineRule="auto"/>
        <w:ind w:left="567" w:right="567"/>
        <w:contextualSpacing/>
        <w:jc w:val="both"/>
        <w:rPr>
          <w:rFonts w:ascii="Palatino Linotype" w:hAnsi="Palatino Linotype" w:cs="Tahoma"/>
          <w:bCs/>
          <w:i/>
          <w:iCs/>
        </w:rPr>
      </w:pPr>
      <w:r w:rsidRPr="00D36FCB">
        <w:rPr>
          <w:rFonts w:ascii="Palatino Linotype" w:hAnsi="Palatino Linotype" w:cs="Tahoma"/>
          <w:b/>
          <w:bCs/>
          <w:i/>
          <w:iCs/>
        </w:rPr>
        <w:t>“ACTO IMPUGNADO</w:t>
      </w:r>
    </w:p>
    <w:p w14:paraId="02397393" w14:textId="20665AF4" w:rsidR="00420286" w:rsidRPr="00D36FCB" w:rsidRDefault="00420286" w:rsidP="00B03BE7">
      <w:pPr>
        <w:spacing w:line="360" w:lineRule="auto"/>
        <w:ind w:left="567" w:right="567"/>
        <w:contextualSpacing/>
        <w:jc w:val="both"/>
        <w:rPr>
          <w:rFonts w:ascii="Palatino Linotype" w:hAnsi="Palatino Linotype" w:cs="Tahoma"/>
          <w:i/>
          <w:iCs/>
        </w:rPr>
      </w:pPr>
      <w:r w:rsidRPr="00D36FCB">
        <w:rPr>
          <w:rFonts w:ascii="Palatino Linotype" w:hAnsi="Palatino Linotype"/>
          <w:i/>
          <w:iCs/>
          <w:color w:val="000000"/>
        </w:rPr>
        <w:t>Respuesta otorgada.</w:t>
      </w:r>
      <w:r w:rsidRPr="00D36FCB">
        <w:rPr>
          <w:rFonts w:ascii="Palatino Linotype" w:hAnsi="Palatino Linotype" w:cs="Tahoma"/>
          <w:i/>
          <w:iCs/>
        </w:rPr>
        <w:t>”  (Sic.)</w:t>
      </w:r>
    </w:p>
    <w:p w14:paraId="71137044" w14:textId="77777777" w:rsidR="00420286" w:rsidRPr="00D36FCB" w:rsidRDefault="00420286" w:rsidP="00B03BE7">
      <w:pPr>
        <w:autoSpaceDE w:val="0"/>
        <w:autoSpaceDN w:val="0"/>
        <w:adjustRightInd w:val="0"/>
        <w:spacing w:line="360" w:lineRule="auto"/>
        <w:ind w:left="567" w:right="567"/>
        <w:contextualSpacing/>
        <w:jc w:val="both"/>
        <w:rPr>
          <w:rFonts w:ascii="Palatino Linotype" w:hAnsi="Palatino Linotype" w:cs="Tahoma"/>
          <w:i/>
          <w:iCs/>
        </w:rPr>
      </w:pPr>
    </w:p>
    <w:p w14:paraId="11C6E4CF" w14:textId="77777777" w:rsidR="00420286" w:rsidRPr="00D36FCB" w:rsidRDefault="00420286" w:rsidP="00B03BE7">
      <w:pPr>
        <w:autoSpaceDE w:val="0"/>
        <w:autoSpaceDN w:val="0"/>
        <w:adjustRightInd w:val="0"/>
        <w:spacing w:line="360" w:lineRule="auto"/>
        <w:ind w:left="567" w:right="567"/>
        <w:contextualSpacing/>
        <w:jc w:val="both"/>
        <w:rPr>
          <w:rFonts w:ascii="Palatino Linotype" w:hAnsi="Palatino Linotype" w:cs="Tahoma"/>
          <w:b/>
          <w:i/>
          <w:iCs/>
        </w:rPr>
      </w:pPr>
      <w:r w:rsidRPr="00D36FCB">
        <w:rPr>
          <w:rFonts w:ascii="Palatino Linotype" w:hAnsi="Palatino Linotype" w:cs="Tahoma"/>
          <w:b/>
          <w:i/>
          <w:iCs/>
        </w:rPr>
        <w:t>“RAZONES O MOTIVOS DE LA INCONFORMIDAD</w:t>
      </w:r>
    </w:p>
    <w:p w14:paraId="5DDE65A4" w14:textId="7378E795" w:rsidR="00420286" w:rsidRPr="00D36FCB" w:rsidRDefault="00420286" w:rsidP="00B03BE7">
      <w:pPr>
        <w:spacing w:line="360" w:lineRule="auto"/>
        <w:ind w:left="567" w:right="567"/>
        <w:contextualSpacing/>
        <w:jc w:val="both"/>
        <w:rPr>
          <w:rFonts w:ascii="Palatino Linotype" w:hAnsi="Palatino Linotype"/>
          <w:i/>
          <w:iCs/>
          <w:lang w:eastAsia="es-MX"/>
        </w:rPr>
      </w:pPr>
      <w:r w:rsidRPr="00D36FCB">
        <w:rPr>
          <w:rFonts w:ascii="Palatino Linotype" w:hAnsi="Palatino Linotype"/>
          <w:i/>
          <w:iCs/>
          <w:lang w:eastAsia="es-MX"/>
        </w:rPr>
        <w:t>No fue entregada información correspondiente al año 2024.</w:t>
      </w:r>
      <w:r w:rsidRPr="00D36FCB">
        <w:rPr>
          <w:rFonts w:ascii="Palatino Linotype" w:hAnsi="Palatino Linotype" w:cs="Tahoma"/>
          <w:i/>
          <w:iCs/>
        </w:rPr>
        <w:t>”(Sic)</w:t>
      </w:r>
    </w:p>
    <w:p w14:paraId="263DC256" w14:textId="77777777" w:rsidR="00420286" w:rsidRPr="000D4CAB" w:rsidRDefault="00420286" w:rsidP="00B03BE7">
      <w:pPr>
        <w:spacing w:line="360" w:lineRule="auto"/>
        <w:contextualSpacing/>
        <w:jc w:val="both"/>
        <w:rPr>
          <w:rFonts w:ascii="Palatino Linotype" w:hAnsi="Palatino Linotype" w:cs="Tahoma"/>
          <w:b/>
          <w:sz w:val="22"/>
          <w:szCs w:val="22"/>
        </w:rPr>
      </w:pPr>
    </w:p>
    <w:p w14:paraId="7AF3D3B6" w14:textId="77777777" w:rsidR="00B33D70" w:rsidRPr="000D4CAB" w:rsidRDefault="00B33D70" w:rsidP="00B03BE7">
      <w:pPr>
        <w:spacing w:line="360" w:lineRule="auto"/>
        <w:contextualSpacing/>
        <w:jc w:val="both"/>
        <w:rPr>
          <w:rFonts w:ascii="Palatino Linotype" w:eastAsia="Batang" w:hAnsi="Palatino Linotype" w:cs="Tahoma"/>
          <w:b/>
          <w:bCs/>
          <w:sz w:val="22"/>
          <w:szCs w:val="22"/>
        </w:rPr>
      </w:pPr>
      <w:r w:rsidRPr="000D4CAB">
        <w:rPr>
          <w:rFonts w:ascii="Palatino Linotype" w:hAnsi="Palatino Linotype" w:cs="Tahoma"/>
          <w:b/>
          <w:sz w:val="22"/>
          <w:szCs w:val="22"/>
        </w:rPr>
        <w:t xml:space="preserve">IV. </w:t>
      </w:r>
      <w:r w:rsidRPr="000D4CAB">
        <w:rPr>
          <w:rFonts w:ascii="Palatino Linotype" w:eastAsia="Batang" w:hAnsi="Palatino Linotype" w:cs="Tahoma"/>
          <w:b/>
          <w:bCs/>
          <w:sz w:val="22"/>
          <w:szCs w:val="22"/>
        </w:rPr>
        <w:t>Trámite de</w:t>
      </w:r>
      <w:r>
        <w:rPr>
          <w:rFonts w:ascii="Palatino Linotype" w:eastAsia="Batang" w:hAnsi="Palatino Linotype" w:cs="Tahoma"/>
          <w:b/>
          <w:bCs/>
          <w:sz w:val="22"/>
          <w:szCs w:val="22"/>
        </w:rPr>
        <w:t xml:space="preserve"> </w:t>
      </w:r>
      <w:r w:rsidRPr="000D4CAB">
        <w:rPr>
          <w:rFonts w:ascii="Palatino Linotype" w:eastAsia="Batang" w:hAnsi="Palatino Linotype" w:cs="Tahoma"/>
          <w:b/>
          <w:bCs/>
          <w:sz w:val="22"/>
          <w:szCs w:val="22"/>
        </w:rPr>
        <w:t>l</w:t>
      </w:r>
      <w:r>
        <w:rPr>
          <w:rFonts w:ascii="Palatino Linotype" w:eastAsia="Batang" w:hAnsi="Palatino Linotype" w:cs="Tahoma"/>
          <w:b/>
          <w:bCs/>
          <w:sz w:val="22"/>
          <w:szCs w:val="22"/>
        </w:rPr>
        <w:t>os</w:t>
      </w:r>
      <w:r w:rsidRPr="000D4CAB">
        <w:rPr>
          <w:rFonts w:ascii="Palatino Linotype" w:eastAsia="Batang" w:hAnsi="Palatino Linotype" w:cs="Tahoma"/>
          <w:b/>
          <w:bCs/>
          <w:sz w:val="22"/>
          <w:szCs w:val="22"/>
        </w:rPr>
        <w:t xml:space="preserve"> </w:t>
      </w:r>
      <w:r w:rsidRPr="000D4CAB">
        <w:rPr>
          <w:rFonts w:ascii="Palatino Linotype" w:hAnsi="Palatino Linotype" w:cs="Tahoma"/>
          <w:b/>
          <w:sz w:val="22"/>
          <w:szCs w:val="22"/>
        </w:rPr>
        <w:t>Recurso</w:t>
      </w:r>
      <w:r>
        <w:rPr>
          <w:rFonts w:ascii="Palatino Linotype" w:hAnsi="Palatino Linotype" w:cs="Tahoma"/>
          <w:b/>
          <w:sz w:val="22"/>
          <w:szCs w:val="22"/>
        </w:rPr>
        <w:t>s</w:t>
      </w:r>
      <w:r w:rsidRPr="000D4CAB">
        <w:rPr>
          <w:rFonts w:ascii="Palatino Linotype" w:hAnsi="Palatino Linotype" w:cs="Tahoma"/>
          <w:b/>
          <w:sz w:val="22"/>
          <w:szCs w:val="22"/>
        </w:rPr>
        <w:t xml:space="preserve"> de Revisión </w:t>
      </w:r>
      <w:r w:rsidRPr="000D4CAB">
        <w:rPr>
          <w:rFonts w:ascii="Palatino Linotype" w:eastAsia="Batang" w:hAnsi="Palatino Linotype" w:cs="Tahoma"/>
          <w:b/>
          <w:bCs/>
          <w:sz w:val="22"/>
          <w:szCs w:val="22"/>
        </w:rPr>
        <w:t>ante este Instituto.</w:t>
      </w:r>
    </w:p>
    <w:p w14:paraId="770DDDBB" w14:textId="77777777" w:rsidR="00B33D70" w:rsidRPr="000D4CAB" w:rsidRDefault="00B33D70" w:rsidP="00B03BE7">
      <w:pPr>
        <w:spacing w:line="360" w:lineRule="auto"/>
        <w:contextualSpacing/>
        <w:jc w:val="both"/>
        <w:rPr>
          <w:rFonts w:ascii="Palatino Linotype" w:eastAsia="Batang" w:hAnsi="Palatino Linotype" w:cs="Tahoma"/>
          <w:b/>
          <w:bCs/>
          <w:sz w:val="22"/>
          <w:szCs w:val="22"/>
        </w:rPr>
      </w:pPr>
    </w:p>
    <w:p w14:paraId="6A004F6F" w14:textId="0A59DA7D" w:rsidR="00B33D70" w:rsidRPr="000D4CAB" w:rsidRDefault="00B33D70" w:rsidP="00B03BE7">
      <w:pPr>
        <w:spacing w:line="360" w:lineRule="auto"/>
        <w:contextualSpacing/>
        <w:jc w:val="both"/>
        <w:rPr>
          <w:rFonts w:ascii="Palatino Linotype" w:eastAsia="Batang" w:hAnsi="Palatino Linotype" w:cs="Tahoma"/>
          <w:bCs/>
          <w:sz w:val="22"/>
          <w:szCs w:val="22"/>
        </w:rPr>
      </w:pPr>
      <w:r w:rsidRPr="000D4CAB">
        <w:rPr>
          <w:rFonts w:ascii="Palatino Linotype" w:hAnsi="Palatino Linotype"/>
          <w:b/>
          <w:bCs/>
          <w:sz w:val="22"/>
          <w:szCs w:val="22"/>
        </w:rPr>
        <w:t xml:space="preserve">a) Turno del Recurso de Revisión. </w:t>
      </w:r>
      <w:r w:rsidRPr="000D4CAB">
        <w:rPr>
          <w:rFonts w:ascii="Palatino Linotype" w:eastAsia="Batang" w:hAnsi="Palatino Linotype" w:cs="Tahoma"/>
          <w:bCs/>
          <w:sz w:val="22"/>
          <w:szCs w:val="22"/>
          <w:lang w:val="es-ES_tradnl"/>
        </w:rPr>
        <w:t xml:space="preserve">El </w:t>
      </w:r>
      <w:r w:rsidR="008E4DBE">
        <w:rPr>
          <w:rFonts w:ascii="Palatino Linotype" w:hAnsi="Palatino Linotype" w:cs="Tahoma"/>
          <w:sz w:val="22"/>
          <w:szCs w:val="22"/>
        </w:rPr>
        <w:t xml:space="preserve">diecisiete y diecinueve de julio y ocho de agosto </w:t>
      </w:r>
      <w:r w:rsidRPr="000D4CAB">
        <w:rPr>
          <w:rFonts w:ascii="Palatino Linotype" w:hAnsi="Palatino Linotype" w:cs="Tahoma"/>
          <w:sz w:val="22"/>
          <w:szCs w:val="22"/>
        </w:rPr>
        <w:t>de dos mil veinti</w:t>
      </w:r>
      <w:r>
        <w:rPr>
          <w:rFonts w:ascii="Palatino Linotype" w:hAnsi="Palatino Linotype" w:cs="Tahoma"/>
          <w:sz w:val="22"/>
          <w:szCs w:val="22"/>
        </w:rPr>
        <w:t>cuatro</w:t>
      </w:r>
      <w:r w:rsidRPr="000D4CAB">
        <w:rPr>
          <w:rFonts w:ascii="Palatino Linotype" w:eastAsia="Batang" w:hAnsi="Palatino Linotype" w:cs="Tahoma"/>
          <w:bCs/>
          <w:sz w:val="22"/>
          <w:szCs w:val="22"/>
          <w:lang w:val="es-ES_tradnl"/>
        </w:rPr>
        <w:t>, el Sistema de Acceso a la Información Mexiquense (SAIMEX), asignó l</w:t>
      </w:r>
      <w:r>
        <w:rPr>
          <w:rFonts w:ascii="Palatino Linotype" w:eastAsia="Batang" w:hAnsi="Palatino Linotype" w:cs="Tahoma"/>
          <w:bCs/>
          <w:sz w:val="22"/>
          <w:szCs w:val="22"/>
          <w:lang w:val="es-ES_tradnl"/>
        </w:rPr>
        <w:t>os</w:t>
      </w:r>
      <w:r w:rsidRPr="000D4CAB">
        <w:rPr>
          <w:rFonts w:ascii="Palatino Linotype" w:eastAsia="Batang" w:hAnsi="Palatino Linotype" w:cs="Tahoma"/>
          <w:bCs/>
          <w:sz w:val="22"/>
          <w:szCs w:val="22"/>
          <w:lang w:val="es-ES_tradnl"/>
        </w:rPr>
        <w:t xml:space="preserve"> número</w:t>
      </w:r>
      <w:r>
        <w:rPr>
          <w:rFonts w:ascii="Palatino Linotype" w:eastAsia="Batang" w:hAnsi="Palatino Linotype" w:cs="Tahoma"/>
          <w:bCs/>
          <w:sz w:val="22"/>
          <w:szCs w:val="22"/>
          <w:lang w:val="es-ES_tradnl"/>
        </w:rPr>
        <w:t>s</w:t>
      </w:r>
      <w:r w:rsidRPr="000D4CAB">
        <w:rPr>
          <w:rFonts w:ascii="Palatino Linotype" w:eastAsia="Batang" w:hAnsi="Palatino Linotype" w:cs="Tahoma"/>
          <w:bCs/>
          <w:sz w:val="22"/>
          <w:szCs w:val="22"/>
          <w:lang w:val="es-ES_tradnl"/>
        </w:rPr>
        <w:t xml:space="preserve"> de expediente </w:t>
      </w:r>
      <w:r w:rsidR="008E4DBE">
        <w:rPr>
          <w:rFonts w:ascii="Palatino Linotype" w:eastAsia="Batang" w:hAnsi="Palatino Linotype" w:cs="Tahoma"/>
          <w:bCs/>
          <w:sz w:val="22"/>
          <w:szCs w:val="22"/>
          <w:lang w:val="es-ES_tradnl"/>
        </w:rPr>
        <w:t>04571/</w:t>
      </w:r>
      <w:r w:rsidR="008E4DBE" w:rsidRPr="000D4CAB">
        <w:rPr>
          <w:rFonts w:ascii="Palatino Linotype" w:eastAsia="Batang" w:hAnsi="Palatino Linotype" w:cs="Tahoma"/>
          <w:bCs/>
          <w:sz w:val="22"/>
          <w:szCs w:val="22"/>
          <w:lang w:val="es-ES_tradnl"/>
        </w:rPr>
        <w:t>INFOEM/IP/RR/202</w:t>
      </w:r>
      <w:r w:rsidR="008E4DBE">
        <w:rPr>
          <w:rFonts w:ascii="Palatino Linotype" w:eastAsia="Batang" w:hAnsi="Palatino Linotype" w:cs="Tahoma"/>
          <w:bCs/>
          <w:sz w:val="22"/>
          <w:szCs w:val="22"/>
          <w:lang w:val="es-ES_tradnl"/>
        </w:rPr>
        <w:t>4, 04572/</w:t>
      </w:r>
      <w:r w:rsidR="008E4DBE" w:rsidRPr="000D4CAB">
        <w:rPr>
          <w:rFonts w:ascii="Palatino Linotype" w:eastAsia="Batang" w:hAnsi="Palatino Linotype" w:cs="Tahoma"/>
          <w:bCs/>
          <w:sz w:val="22"/>
          <w:szCs w:val="22"/>
          <w:lang w:val="es-ES_tradnl"/>
        </w:rPr>
        <w:t>INFOEM/IP/RR/202</w:t>
      </w:r>
      <w:r w:rsidR="008E4DBE">
        <w:rPr>
          <w:rFonts w:ascii="Palatino Linotype" w:eastAsia="Batang" w:hAnsi="Palatino Linotype" w:cs="Tahoma"/>
          <w:bCs/>
          <w:sz w:val="22"/>
          <w:szCs w:val="22"/>
          <w:lang w:val="es-ES_tradnl"/>
        </w:rPr>
        <w:t>4</w:t>
      </w:r>
      <w:r w:rsidR="008E4DBE" w:rsidRPr="000D4CAB">
        <w:rPr>
          <w:rFonts w:ascii="Palatino Linotype" w:hAnsi="Palatino Linotype" w:cs="Tahoma"/>
          <w:bCs/>
          <w:color w:val="0D0D0D" w:themeColor="text1" w:themeTint="F2"/>
          <w:sz w:val="22"/>
          <w:szCs w:val="22"/>
        </w:rPr>
        <w:t>,</w:t>
      </w:r>
      <w:r w:rsidR="008E4DBE">
        <w:rPr>
          <w:rFonts w:ascii="Palatino Linotype" w:hAnsi="Palatino Linotype" w:cs="Tahoma"/>
          <w:bCs/>
          <w:color w:val="0D0D0D" w:themeColor="text1" w:themeTint="F2"/>
          <w:sz w:val="22"/>
          <w:szCs w:val="22"/>
        </w:rPr>
        <w:t xml:space="preserve"> </w:t>
      </w:r>
      <w:r w:rsidR="008E4DBE">
        <w:rPr>
          <w:rFonts w:ascii="Palatino Linotype" w:eastAsia="Batang" w:hAnsi="Palatino Linotype" w:cs="Tahoma"/>
          <w:bCs/>
          <w:sz w:val="22"/>
          <w:szCs w:val="22"/>
          <w:lang w:val="es-ES_tradnl"/>
        </w:rPr>
        <w:t>04657/</w:t>
      </w:r>
      <w:r w:rsidR="008E4DBE" w:rsidRPr="000D4CAB">
        <w:rPr>
          <w:rFonts w:ascii="Palatino Linotype" w:eastAsia="Batang" w:hAnsi="Palatino Linotype" w:cs="Tahoma"/>
          <w:bCs/>
          <w:sz w:val="22"/>
          <w:szCs w:val="22"/>
          <w:lang w:val="es-ES_tradnl"/>
        </w:rPr>
        <w:t>INFOEM/IP/RR/202</w:t>
      </w:r>
      <w:r w:rsidR="008E4DBE">
        <w:rPr>
          <w:rFonts w:ascii="Palatino Linotype" w:eastAsia="Batang" w:hAnsi="Palatino Linotype" w:cs="Tahoma"/>
          <w:bCs/>
          <w:sz w:val="22"/>
          <w:szCs w:val="22"/>
          <w:lang w:val="es-ES_tradnl"/>
        </w:rPr>
        <w:t>4, 04571/</w:t>
      </w:r>
      <w:r w:rsidR="008E4DBE" w:rsidRPr="000D4CAB">
        <w:rPr>
          <w:rFonts w:ascii="Palatino Linotype" w:eastAsia="Batang" w:hAnsi="Palatino Linotype" w:cs="Tahoma"/>
          <w:bCs/>
          <w:sz w:val="22"/>
          <w:szCs w:val="22"/>
          <w:lang w:val="es-ES_tradnl"/>
        </w:rPr>
        <w:t>INFOEM/IP/RR/202</w:t>
      </w:r>
      <w:r w:rsidR="008E4DBE">
        <w:rPr>
          <w:rFonts w:ascii="Palatino Linotype" w:eastAsia="Batang" w:hAnsi="Palatino Linotype" w:cs="Tahoma"/>
          <w:bCs/>
          <w:sz w:val="22"/>
          <w:szCs w:val="22"/>
          <w:lang w:val="es-ES_tradnl"/>
        </w:rPr>
        <w:t>4</w:t>
      </w:r>
      <w:r w:rsidR="008E4DBE">
        <w:rPr>
          <w:rFonts w:ascii="Palatino Linotype" w:hAnsi="Palatino Linotype" w:cs="Tahoma"/>
          <w:bCs/>
          <w:color w:val="0D0D0D" w:themeColor="text1" w:themeTint="F2"/>
          <w:sz w:val="22"/>
          <w:szCs w:val="22"/>
        </w:rPr>
        <w:t xml:space="preserve"> y </w:t>
      </w:r>
      <w:r w:rsidR="008E4DBE">
        <w:rPr>
          <w:rFonts w:ascii="Palatino Linotype" w:eastAsia="Batang" w:hAnsi="Palatino Linotype" w:cs="Tahoma"/>
          <w:bCs/>
          <w:sz w:val="22"/>
          <w:szCs w:val="22"/>
          <w:lang w:val="es-ES_tradnl"/>
        </w:rPr>
        <w:t>04665/</w:t>
      </w:r>
      <w:r w:rsidR="008E4DBE" w:rsidRPr="000D4CAB">
        <w:rPr>
          <w:rFonts w:ascii="Palatino Linotype" w:eastAsia="Batang" w:hAnsi="Palatino Linotype" w:cs="Tahoma"/>
          <w:bCs/>
          <w:sz w:val="22"/>
          <w:szCs w:val="22"/>
          <w:lang w:val="es-ES_tradnl"/>
        </w:rPr>
        <w:t>INFOEM/IP/RR/202</w:t>
      </w:r>
      <w:r w:rsidR="008E4DBE">
        <w:rPr>
          <w:rFonts w:ascii="Palatino Linotype" w:eastAsia="Batang" w:hAnsi="Palatino Linotype" w:cs="Tahoma"/>
          <w:bCs/>
          <w:sz w:val="22"/>
          <w:szCs w:val="22"/>
          <w:lang w:val="es-ES_tradnl"/>
        </w:rPr>
        <w:t>4</w:t>
      </w:r>
      <w:r w:rsidR="008E4DBE" w:rsidRPr="000D4CAB">
        <w:rPr>
          <w:rFonts w:ascii="Palatino Linotype" w:hAnsi="Palatino Linotype" w:cs="Tahoma"/>
          <w:bCs/>
          <w:color w:val="0D0D0D" w:themeColor="text1" w:themeTint="F2"/>
          <w:sz w:val="22"/>
          <w:szCs w:val="22"/>
        </w:rPr>
        <w:t xml:space="preserve"> </w:t>
      </w:r>
      <w:r w:rsidRPr="000D4CAB">
        <w:rPr>
          <w:rFonts w:ascii="Palatino Linotype" w:eastAsia="Batang" w:hAnsi="Palatino Linotype" w:cs="Tahoma"/>
          <w:bCs/>
          <w:sz w:val="22"/>
          <w:szCs w:val="22"/>
          <w:lang w:val="es-ES_tradnl"/>
        </w:rPr>
        <w:t>a</w:t>
      </w:r>
      <w:r>
        <w:rPr>
          <w:rFonts w:ascii="Palatino Linotype" w:eastAsia="Batang" w:hAnsi="Palatino Linotype" w:cs="Tahoma"/>
          <w:bCs/>
          <w:sz w:val="22"/>
          <w:szCs w:val="22"/>
          <w:lang w:val="es-ES_tradnl"/>
        </w:rPr>
        <w:t xml:space="preserve"> </w:t>
      </w:r>
      <w:r w:rsidRPr="000D4CAB">
        <w:rPr>
          <w:rFonts w:ascii="Palatino Linotype" w:eastAsia="Batang" w:hAnsi="Palatino Linotype" w:cs="Tahoma"/>
          <w:bCs/>
          <w:sz w:val="22"/>
          <w:szCs w:val="22"/>
          <w:lang w:val="es-ES_tradnl"/>
        </w:rPr>
        <w:t>l</w:t>
      </w:r>
      <w:r>
        <w:rPr>
          <w:rFonts w:ascii="Palatino Linotype" w:eastAsia="Batang" w:hAnsi="Palatino Linotype" w:cs="Tahoma"/>
          <w:bCs/>
          <w:sz w:val="22"/>
          <w:szCs w:val="22"/>
          <w:lang w:val="es-ES_tradnl"/>
        </w:rPr>
        <w:t>os</w:t>
      </w:r>
      <w:r w:rsidRPr="000D4CAB">
        <w:rPr>
          <w:rFonts w:ascii="Palatino Linotype" w:eastAsia="Batang" w:hAnsi="Palatino Linotype" w:cs="Tahoma"/>
          <w:bCs/>
          <w:sz w:val="22"/>
          <w:szCs w:val="22"/>
          <w:lang w:val="es-ES_tradnl"/>
        </w:rPr>
        <w:t xml:space="preserve"> medio</w:t>
      </w:r>
      <w:r>
        <w:rPr>
          <w:rFonts w:ascii="Palatino Linotype" w:eastAsia="Batang" w:hAnsi="Palatino Linotype" w:cs="Tahoma"/>
          <w:bCs/>
          <w:sz w:val="22"/>
          <w:szCs w:val="22"/>
          <w:lang w:val="es-ES_tradnl"/>
        </w:rPr>
        <w:t>s</w:t>
      </w:r>
      <w:r w:rsidRPr="000D4CAB">
        <w:rPr>
          <w:rFonts w:ascii="Palatino Linotype" w:eastAsia="Batang" w:hAnsi="Palatino Linotype" w:cs="Tahoma"/>
          <w:bCs/>
          <w:sz w:val="22"/>
          <w:szCs w:val="22"/>
          <w:lang w:val="es-ES_tradnl"/>
        </w:rPr>
        <w:t xml:space="preserve"> de impugnación que nos ocupa, con base en el sistema aprobado por el Pleno de este </w:t>
      </w:r>
      <w:r>
        <w:rPr>
          <w:rFonts w:ascii="Palatino Linotype" w:eastAsia="Batang" w:hAnsi="Palatino Linotype" w:cs="Tahoma"/>
          <w:bCs/>
          <w:sz w:val="22"/>
          <w:szCs w:val="22"/>
          <w:lang w:val="es-ES_tradnl"/>
        </w:rPr>
        <w:t>Organismo</w:t>
      </w:r>
      <w:r w:rsidRPr="000D4CAB">
        <w:rPr>
          <w:rFonts w:ascii="Palatino Linotype" w:eastAsia="Batang" w:hAnsi="Palatino Linotype" w:cs="Tahoma"/>
          <w:bCs/>
          <w:sz w:val="22"/>
          <w:szCs w:val="22"/>
          <w:lang w:val="es-ES_tradnl"/>
        </w:rPr>
        <w:t xml:space="preserve"> Garante y lo turnó a</w:t>
      </w:r>
      <w:r w:rsidR="008E4DBE">
        <w:rPr>
          <w:rFonts w:ascii="Palatino Linotype" w:eastAsia="Batang" w:hAnsi="Palatino Linotype" w:cs="Tahoma"/>
          <w:bCs/>
          <w:sz w:val="22"/>
          <w:szCs w:val="22"/>
          <w:lang w:val="es-ES_tradnl"/>
        </w:rPr>
        <w:t xml:space="preserve"> </w:t>
      </w:r>
      <w:r w:rsidRPr="000D4CAB">
        <w:rPr>
          <w:rFonts w:ascii="Palatino Linotype" w:eastAsia="Batang" w:hAnsi="Palatino Linotype" w:cs="Tahoma"/>
          <w:bCs/>
          <w:sz w:val="22"/>
          <w:szCs w:val="22"/>
          <w:lang w:val="es-ES_tradnl"/>
        </w:rPr>
        <w:t>l</w:t>
      </w:r>
      <w:r w:rsidR="008E4DBE">
        <w:rPr>
          <w:rFonts w:ascii="Palatino Linotype" w:eastAsia="Batang" w:hAnsi="Palatino Linotype" w:cs="Tahoma"/>
          <w:bCs/>
          <w:sz w:val="22"/>
          <w:szCs w:val="22"/>
          <w:lang w:val="es-ES_tradnl"/>
        </w:rPr>
        <w:t>os</w:t>
      </w:r>
      <w:r w:rsidRPr="000D4CAB">
        <w:rPr>
          <w:rFonts w:ascii="Palatino Linotype" w:eastAsia="Batang" w:hAnsi="Palatino Linotype" w:cs="Tahoma"/>
          <w:bCs/>
          <w:sz w:val="22"/>
          <w:szCs w:val="22"/>
          <w:lang w:val="es-ES_tradnl"/>
        </w:rPr>
        <w:t xml:space="preserve"> Comisionado</w:t>
      </w:r>
      <w:r w:rsidR="008E4DBE">
        <w:rPr>
          <w:rFonts w:ascii="Palatino Linotype" w:eastAsia="Batang" w:hAnsi="Palatino Linotype" w:cs="Tahoma"/>
          <w:bCs/>
          <w:sz w:val="22"/>
          <w:szCs w:val="22"/>
          <w:lang w:val="es-ES_tradnl"/>
        </w:rPr>
        <w:t>s</w:t>
      </w:r>
      <w:r w:rsidRPr="000D4CAB">
        <w:rPr>
          <w:rFonts w:ascii="Palatino Linotype" w:eastAsia="Batang" w:hAnsi="Palatino Linotype" w:cs="Tahoma"/>
          <w:bCs/>
          <w:sz w:val="22"/>
          <w:szCs w:val="22"/>
          <w:lang w:val="es-ES_tradnl"/>
        </w:rPr>
        <w:t xml:space="preserve"> </w:t>
      </w:r>
      <w:r w:rsidRPr="006A7F9D">
        <w:rPr>
          <w:rFonts w:ascii="Palatino Linotype" w:eastAsia="Batang" w:hAnsi="Palatino Linotype" w:cs="Tahoma"/>
          <w:b/>
          <w:sz w:val="22"/>
          <w:szCs w:val="22"/>
          <w:lang w:val="es-ES_tradnl"/>
        </w:rPr>
        <w:t>Luis Gustavo Parra Noriega,</w:t>
      </w:r>
      <w:r w:rsidRPr="000D4CAB">
        <w:rPr>
          <w:rFonts w:ascii="Palatino Linotype" w:eastAsia="Batang" w:hAnsi="Palatino Linotype" w:cs="Tahoma"/>
          <w:bCs/>
          <w:sz w:val="22"/>
          <w:szCs w:val="22"/>
          <w:lang w:val="es-ES_tradnl"/>
        </w:rPr>
        <w:t xml:space="preserve"> </w:t>
      </w:r>
      <w:r w:rsidR="008E4DBE" w:rsidRPr="008E4DBE">
        <w:rPr>
          <w:rFonts w:ascii="Palatino Linotype" w:eastAsia="Batang" w:hAnsi="Palatino Linotype" w:cs="Tahoma"/>
          <w:b/>
          <w:sz w:val="22"/>
          <w:szCs w:val="22"/>
          <w:lang w:val="es-ES_tradnl"/>
        </w:rPr>
        <w:t>Sharon Cristina Morales Martínez y José Martínez Vilchis</w:t>
      </w:r>
      <w:r w:rsidR="008E4DBE">
        <w:rPr>
          <w:rFonts w:ascii="Palatino Linotype" w:eastAsia="Batang" w:hAnsi="Palatino Linotype" w:cs="Tahoma"/>
          <w:bCs/>
          <w:sz w:val="22"/>
          <w:szCs w:val="22"/>
          <w:lang w:val="es-ES_tradnl"/>
        </w:rPr>
        <w:t xml:space="preserve"> </w:t>
      </w:r>
      <w:r w:rsidRPr="000D4CAB">
        <w:rPr>
          <w:rFonts w:ascii="Palatino Linotype" w:eastAsia="Batang" w:hAnsi="Palatino Linotype" w:cs="Tahoma"/>
          <w:bCs/>
          <w:sz w:val="22"/>
          <w:szCs w:val="22"/>
          <w:lang w:val="es-ES_tradnl"/>
        </w:rPr>
        <w:t>para los efectos del artículo 185, fracción I de la Ley de Transparencia y Acceso a la Información Pública del Estado de México y Municipios.</w:t>
      </w:r>
    </w:p>
    <w:p w14:paraId="28F442F2" w14:textId="77777777" w:rsidR="00B33D70" w:rsidRPr="000D4CAB" w:rsidRDefault="00B33D70" w:rsidP="00B03BE7">
      <w:pPr>
        <w:spacing w:line="360" w:lineRule="auto"/>
        <w:contextualSpacing/>
        <w:jc w:val="both"/>
        <w:rPr>
          <w:rFonts w:ascii="Palatino Linotype" w:eastAsia="Batang" w:hAnsi="Palatino Linotype" w:cs="Tahoma"/>
          <w:b/>
          <w:bCs/>
          <w:sz w:val="22"/>
          <w:szCs w:val="22"/>
        </w:rPr>
      </w:pPr>
    </w:p>
    <w:p w14:paraId="3DB90DCA" w14:textId="608B7FD4" w:rsidR="00B33D70" w:rsidRPr="000D4CAB" w:rsidRDefault="00B33D70" w:rsidP="00B03BE7">
      <w:pPr>
        <w:spacing w:line="360" w:lineRule="auto"/>
        <w:contextualSpacing/>
        <w:jc w:val="both"/>
        <w:rPr>
          <w:rFonts w:ascii="Palatino Linotype" w:eastAsia="Batang" w:hAnsi="Palatino Linotype" w:cs="Tahoma"/>
          <w:bCs/>
          <w:sz w:val="22"/>
          <w:szCs w:val="22"/>
          <w:lang w:val="es-ES_tradnl"/>
        </w:rPr>
      </w:pPr>
      <w:r w:rsidRPr="000D4CAB">
        <w:rPr>
          <w:rFonts w:ascii="Palatino Linotype" w:eastAsia="Batang" w:hAnsi="Palatino Linotype" w:cs="Tahoma"/>
          <w:b/>
          <w:bCs/>
          <w:sz w:val="22"/>
          <w:szCs w:val="22"/>
        </w:rPr>
        <w:t xml:space="preserve">b) Admisión de los </w:t>
      </w:r>
      <w:r w:rsidRPr="000D4CAB">
        <w:rPr>
          <w:rFonts w:ascii="Palatino Linotype" w:hAnsi="Palatino Linotype" w:cs="Tahoma"/>
          <w:b/>
          <w:sz w:val="22"/>
          <w:szCs w:val="22"/>
        </w:rPr>
        <w:t>Recursos de Revisión</w:t>
      </w:r>
      <w:r w:rsidRPr="000D4CAB">
        <w:rPr>
          <w:rFonts w:ascii="Palatino Linotype" w:eastAsia="Batang" w:hAnsi="Palatino Linotype" w:cs="Tahoma"/>
          <w:b/>
          <w:bCs/>
          <w:sz w:val="22"/>
          <w:szCs w:val="22"/>
          <w:lang w:val="es-ES_tradnl"/>
        </w:rPr>
        <w:t xml:space="preserve">. </w:t>
      </w:r>
      <w:r w:rsidRPr="000D4CAB">
        <w:rPr>
          <w:rFonts w:ascii="Palatino Linotype" w:eastAsia="Batang" w:hAnsi="Palatino Linotype" w:cs="Tahoma"/>
          <w:bCs/>
          <w:sz w:val="22"/>
          <w:szCs w:val="22"/>
          <w:lang w:val="es-ES_tradnl"/>
        </w:rPr>
        <w:t xml:space="preserve">El </w:t>
      </w:r>
      <w:r w:rsidR="008E4DBE">
        <w:rPr>
          <w:rFonts w:ascii="Palatino Linotype" w:eastAsia="Batang" w:hAnsi="Palatino Linotype" w:cs="Tahoma"/>
          <w:bCs/>
          <w:sz w:val="22"/>
          <w:szCs w:val="22"/>
          <w:lang w:val="es-ES_tradnl"/>
        </w:rPr>
        <w:t xml:space="preserve">diecisiete de julio, cinco, seis y siete de agosto </w:t>
      </w:r>
      <w:r w:rsidRPr="000D4CAB">
        <w:rPr>
          <w:rFonts w:ascii="Palatino Linotype" w:eastAsia="Batang" w:hAnsi="Palatino Linotype" w:cs="Tahoma"/>
          <w:bCs/>
          <w:sz w:val="22"/>
          <w:szCs w:val="22"/>
          <w:lang w:val="es-ES_tradnl"/>
        </w:rPr>
        <w:t>de dos mil veinti</w:t>
      </w:r>
      <w:r>
        <w:rPr>
          <w:rFonts w:ascii="Palatino Linotype" w:eastAsia="Batang" w:hAnsi="Palatino Linotype" w:cs="Tahoma"/>
          <w:bCs/>
          <w:sz w:val="22"/>
          <w:szCs w:val="22"/>
          <w:lang w:val="es-ES_tradnl"/>
        </w:rPr>
        <w:t>cuatro</w:t>
      </w:r>
      <w:r w:rsidRPr="000D4CAB">
        <w:rPr>
          <w:rFonts w:ascii="Palatino Linotype" w:eastAsia="Batang" w:hAnsi="Palatino Linotype" w:cs="Tahoma"/>
          <w:bCs/>
          <w:sz w:val="22"/>
          <w:szCs w:val="22"/>
          <w:lang w:val="es-ES_tradnl"/>
        </w:rPr>
        <w:t>, se acordó la admisión de los Recursos de Revisión, interpuestos por el Recurrente, en contra del Sujeto Obligado, en términos del artículo 185, fracciones I y II de la Ley de Transparencia y Acceso a la Información Pública del Estado de México y Municipios, lo</w:t>
      </w:r>
      <w:r>
        <w:rPr>
          <w:rFonts w:ascii="Palatino Linotype" w:eastAsia="Batang" w:hAnsi="Palatino Linotype" w:cs="Tahoma"/>
          <w:bCs/>
          <w:sz w:val="22"/>
          <w:szCs w:val="22"/>
          <w:lang w:val="es-ES_tradnl"/>
        </w:rPr>
        <w:t>s</w:t>
      </w:r>
      <w:r w:rsidRPr="000D4CAB">
        <w:rPr>
          <w:rFonts w:ascii="Palatino Linotype" w:eastAsia="Batang" w:hAnsi="Palatino Linotype" w:cs="Tahoma"/>
          <w:bCs/>
          <w:sz w:val="22"/>
          <w:szCs w:val="22"/>
          <w:lang w:val="es-ES_tradnl"/>
        </w:rPr>
        <w:t xml:space="preserve"> cual fue</w:t>
      </w:r>
      <w:r>
        <w:rPr>
          <w:rFonts w:ascii="Palatino Linotype" w:eastAsia="Batang" w:hAnsi="Palatino Linotype" w:cs="Tahoma"/>
          <w:bCs/>
          <w:sz w:val="22"/>
          <w:szCs w:val="22"/>
          <w:lang w:val="es-ES_tradnl"/>
        </w:rPr>
        <w:t>ron</w:t>
      </w:r>
      <w:r w:rsidRPr="000D4CAB">
        <w:rPr>
          <w:rFonts w:ascii="Palatino Linotype" w:eastAsia="Batang" w:hAnsi="Palatino Linotype" w:cs="Tahoma"/>
          <w:bCs/>
          <w:sz w:val="22"/>
          <w:szCs w:val="22"/>
          <w:lang w:val="es-ES_tradnl"/>
        </w:rPr>
        <w:t xml:space="preserve"> notificado</w:t>
      </w:r>
      <w:r>
        <w:rPr>
          <w:rFonts w:ascii="Palatino Linotype" w:eastAsia="Batang" w:hAnsi="Palatino Linotype" w:cs="Tahoma"/>
          <w:bCs/>
          <w:sz w:val="22"/>
          <w:szCs w:val="22"/>
          <w:lang w:val="es-ES_tradnl"/>
        </w:rPr>
        <w:t>s</w:t>
      </w:r>
      <w:r w:rsidRPr="000D4CAB">
        <w:rPr>
          <w:rFonts w:ascii="Palatino Linotype" w:eastAsia="Batang" w:hAnsi="Palatino Linotype" w:cs="Tahoma"/>
          <w:bCs/>
          <w:sz w:val="22"/>
          <w:szCs w:val="22"/>
          <w:lang w:val="es-ES_tradnl"/>
        </w:rPr>
        <w:t xml:space="preserve"> a las partes, a través del Sistema de Acceso a la Información Mexiquense (SAIMEX), en el que se les otorgó un plazo de siete días hábiles posteriores a la misma, para que manifestaran lo que a su derecho conviniera y formularan alegatos.</w:t>
      </w:r>
    </w:p>
    <w:p w14:paraId="7F52C9FB" w14:textId="77777777" w:rsidR="00B33D70" w:rsidRPr="000D4CAB" w:rsidRDefault="00B33D70" w:rsidP="00B03BE7">
      <w:pPr>
        <w:spacing w:line="360" w:lineRule="auto"/>
        <w:contextualSpacing/>
        <w:jc w:val="both"/>
        <w:rPr>
          <w:rFonts w:ascii="Palatino Linotype" w:eastAsia="Batang" w:hAnsi="Palatino Linotype" w:cs="Tahoma"/>
          <w:bCs/>
          <w:sz w:val="22"/>
          <w:szCs w:val="22"/>
          <w:lang w:val="es-ES_tradnl"/>
        </w:rPr>
      </w:pPr>
    </w:p>
    <w:p w14:paraId="51AA5B8F" w14:textId="796BB152" w:rsidR="008E4DBE" w:rsidRPr="008E4DBE" w:rsidRDefault="00B33D70" w:rsidP="00B03BE7">
      <w:pPr>
        <w:autoSpaceDE w:val="0"/>
        <w:autoSpaceDN w:val="0"/>
        <w:adjustRightInd w:val="0"/>
        <w:spacing w:line="360" w:lineRule="auto"/>
        <w:contextualSpacing/>
        <w:jc w:val="both"/>
        <w:rPr>
          <w:rFonts w:ascii="Palatino Linotype" w:hAnsi="Palatino Linotype" w:cs="Tahoma"/>
          <w:b/>
          <w:bCs/>
          <w:sz w:val="22"/>
          <w:szCs w:val="22"/>
        </w:rPr>
      </w:pPr>
      <w:r w:rsidRPr="000D4CAB">
        <w:rPr>
          <w:rFonts w:ascii="Palatino Linotype" w:hAnsi="Palatino Linotype" w:cs="Tahoma"/>
          <w:b/>
          <w:sz w:val="22"/>
          <w:szCs w:val="22"/>
        </w:rPr>
        <w:t xml:space="preserve">c) </w:t>
      </w:r>
      <w:r w:rsidR="008E4DBE" w:rsidRPr="008E4DBE">
        <w:rPr>
          <w:rFonts w:ascii="Palatino Linotype" w:hAnsi="Palatino Linotype" w:cs="Tahoma"/>
          <w:b/>
          <w:iCs/>
          <w:sz w:val="22"/>
          <w:szCs w:val="22"/>
        </w:rPr>
        <w:t>Acumulación de los asuntos.</w:t>
      </w:r>
      <w:r w:rsidR="008E4DBE" w:rsidRPr="008E4DBE">
        <w:rPr>
          <w:rFonts w:ascii="Palatino Linotype" w:hAnsi="Palatino Linotype" w:cs="Tahoma"/>
          <w:b/>
          <w:bCs/>
          <w:iCs/>
          <w:sz w:val="22"/>
          <w:szCs w:val="22"/>
        </w:rPr>
        <w:t xml:space="preserve"> </w:t>
      </w:r>
      <w:r w:rsidR="008E4DBE" w:rsidRPr="008E4DBE">
        <w:rPr>
          <w:rFonts w:ascii="Palatino Linotype" w:hAnsi="Palatino Linotype" w:cs="Tahoma"/>
          <w:iCs/>
          <w:sz w:val="22"/>
          <w:szCs w:val="22"/>
        </w:rPr>
        <w:t xml:space="preserve">El </w:t>
      </w:r>
      <w:r w:rsidR="008E4DBE">
        <w:rPr>
          <w:rFonts w:ascii="Palatino Linotype" w:hAnsi="Palatino Linotype" w:cs="Tahoma"/>
          <w:iCs/>
          <w:sz w:val="22"/>
          <w:szCs w:val="22"/>
        </w:rPr>
        <w:t xml:space="preserve">catorce de agosto </w:t>
      </w:r>
      <w:r w:rsidR="008E4DBE" w:rsidRPr="008E4DBE">
        <w:rPr>
          <w:rFonts w:ascii="Palatino Linotype" w:hAnsi="Palatino Linotype" w:cs="Tahoma"/>
          <w:iCs/>
          <w:sz w:val="22"/>
          <w:szCs w:val="22"/>
        </w:rPr>
        <w:t xml:space="preserve">de dos mil veinticuatro, el Pleno del Instituto de Transparencia, Acceso a la Información Pública y Protección de Datos Personales del Estado de México y Municipios, durante su </w:t>
      </w:r>
      <w:r w:rsidR="008E4DBE">
        <w:rPr>
          <w:rFonts w:ascii="Palatino Linotype" w:hAnsi="Palatino Linotype" w:cs="Tahoma"/>
          <w:iCs/>
          <w:sz w:val="22"/>
          <w:szCs w:val="22"/>
        </w:rPr>
        <w:t>Vi</w:t>
      </w:r>
      <w:r w:rsidR="008E4DBE" w:rsidRPr="008E4DBE">
        <w:rPr>
          <w:rFonts w:ascii="Palatino Linotype" w:hAnsi="Palatino Linotype" w:cs="Tahoma"/>
          <w:iCs/>
          <w:sz w:val="22"/>
          <w:szCs w:val="22"/>
        </w:rPr>
        <w:t xml:space="preserve">gésima </w:t>
      </w:r>
      <w:r w:rsidR="008E4DBE">
        <w:rPr>
          <w:rFonts w:ascii="Palatino Linotype" w:hAnsi="Palatino Linotype" w:cs="Tahoma"/>
          <w:iCs/>
          <w:sz w:val="22"/>
          <w:szCs w:val="22"/>
        </w:rPr>
        <w:t xml:space="preserve">Segunda </w:t>
      </w:r>
      <w:r w:rsidR="008E4DBE" w:rsidRPr="008E4DBE">
        <w:rPr>
          <w:rFonts w:ascii="Palatino Linotype" w:hAnsi="Palatino Linotype" w:cs="Tahoma"/>
          <w:iCs/>
          <w:sz w:val="22"/>
          <w:szCs w:val="22"/>
        </w:rPr>
        <w:t xml:space="preserve">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acordó la acumulación del Recurso de Revisión, </w:t>
      </w:r>
      <w:r w:rsidR="008E4DBE" w:rsidRPr="008E4DBE">
        <w:rPr>
          <w:rFonts w:ascii="Palatino Linotype" w:eastAsia="Batang" w:hAnsi="Palatino Linotype" w:cs="Tahoma"/>
          <w:b/>
          <w:sz w:val="22"/>
          <w:szCs w:val="22"/>
          <w:lang w:val="es-ES_tradnl"/>
        </w:rPr>
        <w:t>04572/INFOEM/IP/RR/2024</w:t>
      </w:r>
      <w:r w:rsidR="008E4DBE" w:rsidRPr="008E4DBE">
        <w:rPr>
          <w:rFonts w:ascii="Palatino Linotype" w:hAnsi="Palatino Linotype" w:cs="Tahoma"/>
          <w:b/>
          <w:color w:val="0D0D0D" w:themeColor="text1" w:themeTint="F2"/>
          <w:sz w:val="22"/>
          <w:szCs w:val="22"/>
        </w:rPr>
        <w:t xml:space="preserve">, </w:t>
      </w:r>
      <w:r w:rsidR="008E4DBE" w:rsidRPr="008E4DBE">
        <w:rPr>
          <w:rFonts w:ascii="Palatino Linotype" w:eastAsia="Batang" w:hAnsi="Palatino Linotype" w:cs="Tahoma"/>
          <w:b/>
          <w:sz w:val="22"/>
          <w:szCs w:val="22"/>
          <w:lang w:val="es-ES_tradnl"/>
        </w:rPr>
        <w:t>04657/INFOEM/IP/RR/2024, 04571/INFOEM/IP/RR/2024</w:t>
      </w:r>
      <w:r w:rsidR="008E4DBE" w:rsidRPr="008E4DBE">
        <w:rPr>
          <w:rFonts w:ascii="Palatino Linotype" w:hAnsi="Palatino Linotype" w:cs="Tahoma"/>
          <w:b/>
          <w:color w:val="0D0D0D" w:themeColor="text1" w:themeTint="F2"/>
          <w:sz w:val="22"/>
          <w:szCs w:val="22"/>
        </w:rPr>
        <w:t xml:space="preserve"> y </w:t>
      </w:r>
      <w:r w:rsidR="008E4DBE" w:rsidRPr="008E4DBE">
        <w:rPr>
          <w:rFonts w:ascii="Palatino Linotype" w:eastAsia="Batang" w:hAnsi="Palatino Linotype" w:cs="Tahoma"/>
          <w:b/>
          <w:sz w:val="22"/>
          <w:szCs w:val="22"/>
          <w:lang w:val="es-ES_tradnl"/>
        </w:rPr>
        <w:t>04665/INFOEM/IP/RR/2024</w:t>
      </w:r>
      <w:r w:rsidR="008E4DBE" w:rsidRPr="008E4DBE">
        <w:rPr>
          <w:rFonts w:ascii="Palatino Linotype" w:hAnsi="Palatino Linotype" w:cs="Tahoma"/>
          <w:b/>
          <w:color w:val="0D0D0D" w:themeColor="text1" w:themeTint="F2"/>
          <w:sz w:val="22"/>
          <w:szCs w:val="22"/>
        </w:rPr>
        <w:t xml:space="preserve"> </w:t>
      </w:r>
      <w:r w:rsidR="008E4DBE" w:rsidRPr="008E4DBE">
        <w:rPr>
          <w:rFonts w:ascii="Palatino Linotype" w:hAnsi="Palatino Linotype" w:cs="Tahoma"/>
          <w:b/>
          <w:sz w:val="22"/>
          <w:szCs w:val="22"/>
        </w:rPr>
        <w:t>al 04571/INFOEM/IP/RR/2024</w:t>
      </w:r>
      <w:r w:rsidR="008E4DBE" w:rsidRPr="008E4DBE">
        <w:rPr>
          <w:rFonts w:ascii="Palatino Linotype" w:hAnsi="Palatino Linotype" w:cs="Tahoma"/>
          <w:sz w:val="22"/>
          <w:szCs w:val="22"/>
        </w:rPr>
        <w:t>, por ser este último el más antiguo, sustanciado bajo el índice de esta Ponencia, al advertir conexidad entre estos, ya que fueron promovidos por la misma persona, en los que señaló como Sujeto Obligado al</w:t>
      </w:r>
      <w:r w:rsidR="008E4DBE" w:rsidRPr="008E4DBE">
        <w:rPr>
          <w:rFonts w:ascii="Palatino Linotype" w:hAnsi="Palatino Linotype" w:cs="Tahoma"/>
          <w:b/>
          <w:sz w:val="22"/>
          <w:szCs w:val="22"/>
        </w:rPr>
        <w:t xml:space="preserve"> </w:t>
      </w:r>
      <w:r w:rsidR="008E4DBE" w:rsidRPr="008E4DBE">
        <w:rPr>
          <w:rFonts w:ascii="Palatino Linotype" w:hAnsi="Palatino Linotype" w:cs="Tahoma"/>
          <w:b/>
          <w:bCs/>
          <w:sz w:val="22"/>
          <w:szCs w:val="22"/>
        </w:rPr>
        <w:t xml:space="preserve">Ayuntamiento de </w:t>
      </w:r>
      <w:r w:rsidR="008E4DBE">
        <w:rPr>
          <w:rFonts w:ascii="Palatino Linotype" w:hAnsi="Palatino Linotype" w:cs="Tahoma"/>
          <w:b/>
          <w:bCs/>
          <w:sz w:val="22"/>
          <w:szCs w:val="22"/>
        </w:rPr>
        <w:t>Temamatla</w:t>
      </w:r>
      <w:r w:rsidR="008E4DBE" w:rsidRPr="008E4DBE">
        <w:rPr>
          <w:rFonts w:ascii="Palatino Linotype" w:hAnsi="Palatino Linotype" w:cs="Tahoma"/>
          <w:b/>
          <w:sz w:val="22"/>
          <w:szCs w:val="22"/>
        </w:rPr>
        <w:t xml:space="preserve">. </w:t>
      </w:r>
    </w:p>
    <w:p w14:paraId="0EC6CF68" w14:textId="77777777" w:rsidR="00B33D70" w:rsidRDefault="00B33D70" w:rsidP="00B03BE7">
      <w:pPr>
        <w:autoSpaceDE w:val="0"/>
        <w:autoSpaceDN w:val="0"/>
        <w:adjustRightInd w:val="0"/>
        <w:spacing w:line="360" w:lineRule="auto"/>
        <w:contextualSpacing/>
        <w:jc w:val="both"/>
        <w:rPr>
          <w:rFonts w:ascii="Palatino Linotype" w:hAnsi="Palatino Linotype" w:cs="Tahoma"/>
          <w:b/>
          <w:sz w:val="22"/>
          <w:szCs w:val="22"/>
        </w:rPr>
      </w:pPr>
    </w:p>
    <w:p w14:paraId="7C0F762F" w14:textId="10E7F000" w:rsidR="00B33D70" w:rsidRDefault="00B33D70" w:rsidP="00B03BE7">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b/>
          <w:sz w:val="22"/>
          <w:szCs w:val="22"/>
        </w:rPr>
        <w:t xml:space="preserve">d) </w:t>
      </w:r>
      <w:r w:rsidRPr="000D4CAB">
        <w:rPr>
          <w:rFonts w:ascii="Palatino Linotype" w:hAnsi="Palatino Linotype" w:cs="Tahoma"/>
          <w:b/>
          <w:sz w:val="22"/>
          <w:szCs w:val="22"/>
        </w:rPr>
        <w:t xml:space="preserve">Informe Justificado. </w:t>
      </w:r>
      <w:r w:rsidRPr="000D4CAB">
        <w:rPr>
          <w:rFonts w:ascii="Palatino Linotype" w:hAnsi="Palatino Linotype" w:cs="Tahoma"/>
          <w:sz w:val="22"/>
          <w:szCs w:val="22"/>
        </w:rPr>
        <w:t xml:space="preserve">El </w:t>
      </w:r>
      <w:r w:rsidR="005A38B4">
        <w:rPr>
          <w:rFonts w:ascii="Palatino Linotype" w:hAnsi="Palatino Linotype" w:cs="Tahoma"/>
          <w:sz w:val="22"/>
          <w:szCs w:val="22"/>
        </w:rPr>
        <w:t xml:space="preserve">nueve de octubre </w:t>
      </w:r>
      <w:r w:rsidRPr="000D4CAB">
        <w:rPr>
          <w:rFonts w:ascii="Palatino Linotype" w:hAnsi="Palatino Linotype" w:cs="Tahoma"/>
          <w:sz w:val="22"/>
          <w:szCs w:val="22"/>
        </w:rPr>
        <w:t>de dos mil veinti</w:t>
      </w:r>
      <w:r>
        <w:rPr>
          <w:rFonts w:ascii="Palatino Linotype" w:hAnsi="Palatino Linotype" w:cs="Tahoma"/>
          <w:sz w:val="22"/>
          <w:szCs w:val="22"/>
        </w:rPr>
        <w:t>cuatro</w:t>
      </w:r>
      <w:r w:rsidRPr="000D4CAB">
        <w:rPr>
          <w:rFonts w:ascii="Palatino Linotype" w:hAnsi="Palatino Linotype" w:cs="Tahoma"/>
          <w:sz w:val="22"/>
          <w:szCs w:val="22"/>
        </w:rPr>
        <w:t>, se recibió, a través del Sistema de Acceso a la Información Mexiquense (SAIMEX), el Informe Justificado, a</w:t>
      </w:r>
      <w:r>
        <w:rPr>
          <w:rFonts w:ascii="Palatino Linotype" w:hAnsi="Palatino Linotype" w:cs="Tahoma"/>
          <w:sz w:val="22"/>
          <w:szCs w:val="22"/>
        </w:rPr>
        <w:t xml:space="preserve"> los recursos de revisión conforme a lo siguiente:</w:t>
      </w:r>
    </w:p>
    <w:p w14:paraId="7835EC1F" w14:textId="77777777" w:rsidR="00B33D70" w:rsidRDefault="00B33D70" w:rsidP="00B03BE7">
      <w:pPr>
        <w:autoSpaceDE w:val="0"/>
        <w:autoSpaceDN w:val="0"/>
        <w:adjustRightInd w:val="0"/>
        <w:spacing w:line="360" w:lineRule="auto"/>
        <w:contextualSpacing/>
        <w:jc w:val="both"/>
        <w:rPr>
          <w:rFonts w:ascii="Palatino Linotype" w:hAnsi="Palatino Linotype" w:cs="Tahoma"/>
          <w:sz w:val="22"/>
          <w:szCs w:val="22"/>
        </w:rPr>
      </w:pPr>
    </w:p>
    <w:p w14:paraId="47B055A0" w14:textId="45F81ACE" w:rsidR="00B33D70" w:rsidRPr="008A58AF" w:rsidRDefault="00B33D70" w:rsidP="00B03BE7">
      <w:pPr>
        <w:autoSpaceDE w:val="0"/>
        <w:autoSpaceDN w:val="0"/>
        <w:adjustRightInd w:val="0"/>
        <w:spacing w:line="360" w:lineRule="auto"/>
        <w:contextualSpacing/>
        <w:jc w:val="both"/>
        <w:rPr>
          <w:rFonts w:ascii="Palatino Linotype" w:hAnsi="Palatino Linotype" w:cs="Tahoma"/>
          <w:b/>
          <w:sz w:val="22"/>
          <w:szCs w:val="22"/>
        </w:rPr>
      </w:pPr>
      <w:r w:rsidRPr="008A58AF">
        <w:rPr>
          <w:rFonts w:ascii="Palatino Linotype" w:eastAsia="Batang" w:hAnsi="Palatino Linotype" w:cs="Tahoma"/>
          <w:b/>
          <w:sz w:val="22"/>
          <w:szCs w:val="22"/>
          <w:lang w:val="es-ES_tradnl"/>
        </w:rPr>
        <w:t>Recurso de Revisión 0</w:t>
      </w:r>
      <w:r w:rsidR="005A38B4">
        <w:rPr>
          <w:rFonts w:ascii="Palatino Linotype" w:eastAsia="Batang" w:hAnsi="Palatino Linotype" w:cs="Tahoma"/>
          <w:b/>
          <w:sz w:val="22"/>
          <w:szCs w:val="22"/>
          <w:lang w:val="es-ES_tradnl"/>
        </w:rPr>
        <w:t>457</w:t>
      </w:r>
      <w:r w:rsidRPr="008A58AF">
        <w:rPr>
          <w:rFonts w:ascii="Palatino Linotype" w:eastAsia="Batang" w:hAnsi="Palatino Linotype" w:cs="Tahoma"/>
          <w:b/>
          <w:sz w:val="22"/>
          <w:szCs w:val="22"/>
          <w:lang w:val="es-ES_tradnl"/>
        </w:rPr>
        <w:t>1/INFOEM/IP/RR/2024</w:t>
      </w:r>
    </w:p>
    <w:p w14:paraId="52D1B869" w14:textId="77777777" w:rsidR="00B33D70" w:rsidRDefault="00B33D70" w:rsidP="00B03BE7">
      <w:pPr>
        <w:autoSpaceDE w:val="0"/>
        <w:autoSpaceDN w:val="0"/>
        <w:adjustRightInd w:val="0"/>
        <w:spacing w:line="360" w:lineRule="auto"/>
        <w:contextualSpacing/>
        <w:jc w:val="both"/>
        <w:rPr>
          <w:rFonts w:ascii="Palatino Linotype" w:hAnsi="Palatino Linotype" w:cs="Tahoma"/>
          <w:sz w:val="22"/>
          <w:szCs w:val="22"/>
        </w:rPr>
      </w:pPr>
    </w:p>
    <w:p w14:paraId="529C7374" w14:textId="69A5ED88" w:rsidR="00B33D70" w:rsidRDefault="00B33D70" w:rsidP="00B03BE7">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i) O</w:t>
      </w:r>
      <w:r w:rsidRPr="000D4CAB">
        <w:rPr>
          <w:rFonts w:ascii="Palatino Linotype" w:hAnsi="Palatino Linotype" w:cs="Tahoma"/>
          <w:sz w:val="22"/>
          <w:szCs w:val="22"/>
        </w:rPr>
        <w:t>ficio número</w:t>
      </w:r>
      <w:r>
        <w:rPr>
          <w:rFonts w:ascii="Palatino Linotype" w:hAnsi="Palatino Linotype" w:cs="Tahoma"/>
          <w:sz w:val="22"/>
          <w:szCs w:val="22"/>
        </w:rPr>
        <w:t>,</w:t>
      </w:r>
      <w:r w:rsidRPr="000D4CAB">
        <w:rPr>
          <w:rFonts w:ascii="Palatino Linotype" w:hAnsi="Palatino Linotype" w:cs="Tahoma"/>
          <w:sz w:val="22"/>
          <w:szCs w:val="22"/>
        </w:rPr>
        <w:t xml:space="preserve"> </w:t>
      </w:r>
      <w:r w:rsidRPr="000D4CAB">
        <w:rPr>
          <w:rFonts w:ascii="Palatino Linotype" w:hAnsi="Palatino Linotype" w:cs="Tahoma"/>
          <w:bCs/>
          <w:sz w:val="22"/>
          <w:szCs w:val="22"/>
        </w:rPr>
        <w:t xml:space="preserve">suscrito por </w:t>
      </w:r>
      <w:r>
        <w:rPr>
          <w:rFonts w:ascii="Palatino Linotype" w:hAnsi="Palatino Linotype" w:cs="Tahoma"/>
          <w:bCs/>
          <w:sz w:val="22"/>
          <w:szCs w:val="22"/>
        </w:rPr>
        <w:t>la</w:t>
      </w:r>
      <w:r w:rsidR="005A38B4">
        <w:rPr>
          <w:rFonts w:ascii="Palatino Linotype" w:hAnsi="Palatino Linotype" w:cs="Tahoma"/>
          <w:bCs/>
          <w:sz w:val="22"/>
          <w:szCs w:val="22"/>
        </w:rPr>
        <w:t xml:space="preserve"> Titular de la</w:t>
      </w:r>
      <w:r>
        <w:rPr>
          <w:rFonts w:ascii="Palatino Linotype" w:hAnsi="Palatino Linotype" w:cs="Tahoma"/>
          <w:bCs/>
          <w:sz w:val="22"/>
          <w:szCs w:val="22"/>
        </w:rPr>
        <w:t xml:space="preserve"> Unidad </w:t>
      </w:r>
      <w:r w:rsidR="005A38B4">
        <w:rPr>
          <w:rFonts w:ascii="Palatino Linotype" w:hAnsi="Palatino Linotype" w:cs="Tahoma"/>
          <w:bCs/>
          <w:sz w:val="22"/>
          <w:szCs w:val="22"/>
        </w:rPr>
        <w:t>de Transparencia</w:t>
      </w:r>
      <w:r w:rsidRPr="000D4CAB">
        <w:rPr>
          <w:rFonts w:ascii="Palatino Linotype" w:hAnsi="Palatino Linotype" w:cs="Tahoma"/>
          <w:bCs/>
          <w:sz w:val="22"/>
          <w:szCs w:val="22"/>
        </w:rPr>
        <w:t xml:space="preserve">, y dirigido al </w:t>
      </w:r>
      <w:r w:rsidR="005A38B4">
        <w:rPr>
          <w:rFonts w:ascii="Palatino Linotype" w:hAnsi="Palatino Linotype" w:cs="Tahoma"/>
          <w:bCs/>
          <w:sz w:val="22"/>
          <w:szCs w:val="22"/>
        </w:rPr>
        <w:t>Comisionado Ponente</w:t>
      </w:r>
      <w:r w:rsidRPr="000D4CAB">
        <w:rPr>
          <w:rFonts w:ascii="Palatino Linotype" w:hAnsi="Palatino Linotype" w:cs="Tahoma"/>
          <w:bCs/>
          <w:sz w:val="22"/>
          <w:szCs w:val="22"/>
        </w:rPr>
        <w:t>,</w:t>
      </w:r>
      <w:r w:rsidRPr="000D4CAB">
        <w:rPr>
          <w:rFonts w:ascii="Palatino Linotype" w:hAnsi="Palatino Linotype" w:cs="Tahoma"/>
          <w:sz w:val="22"/>
          <w:szCs w:val="22"/>
        </w:rPr>
        <w:t xml:space="preserve"> por medio del cual </w:t>
      </w:r>
      <w:r w:rsidR="005A38B4">
        <w:rPr>
          <w:rFonts w:ascii="Palatino Linotype" w:hAnsi="Palatino Linotype" w:cs="Tahoma"/>
          <w:sz w:val="22"/>
          <w:szCs w:val="22"/>
        </w:rPr>
        <w:t>manifiesta que los sujetos solo estaban obligados a proporcionar la información pública que se les requiera y que obre en sus archivos y en el estado que se encuentre, por lo que con dichas manifestaciones ratifica el cambio de modalidad propuesto.</w:t>
      </w:r>
    </w:p>
    <w:p w14:paraId="109F2054" w14:textId="77777777" w:rsidR="00B33D70" w:rsidRDefault="00B33D70" w:rsidP="00B03BE7">
      <w:pPr>
        <w:autoSpaceDE w:val="0"/>
        <w:autoSpaceDN w:val="0"/>
        <w:adjustRightInd w:val="0"/>
        <w:spacing w:line="360" w:lineRule="auto"/>
        <w:contextualSpacing/>
        <w:jc w:val="both"/>
        <w:rPr>
          <w:rFonts w:ascii="Palatino Linotype" w:hAnsi="Palatino Linotype" w:cs="Tahoma"/>
          <w:sz w:val="22"/>
          <w:szCs w:val="22"/>
        </w:rPr>
      </w:pPr>
    </w:p>
    <w:p w14:paraId="43A7E75E" w14:textId="3C9FDE1C" w:rsidR="00B33D70" w:rsidRPr="008A58AF" w:rsidRDefault="00B33D70" w:rsidP="00B03BE7">
      <w:pPr>
        <w:autoSpaceDE w:val="0"/>
        <w:autoSpaceDN w:val="0"/>
        <w:adjustRightInd w:val="0"/>
        <w:spacing w:line="360" w:lineRule="auto"/>
        <w:contextualSpacing/>
        <w:jc w:val="both"/>
        <w:rPr>
          <w:rFonts w:ascii="Palatino Linotype" w:hAnsi="Palatino Linotype" w:cs="Tahoma"/>
          <w:b/>
          <w:sz w:val="22"/>
          <w:szCs w:val="22"/>
        </w:rPr>
      </w:pPr>
      <w:r w:rsidRPr="008A58AF">
        <w:rPr>
          <w:rFonts w:ascii="Palatino Linotype" w:eastAsia="Batang" w:hAnsi="Palatino Linotype" w:cs="Tahoma"/>
          <w:b/>
          <w:sz w:val="22"/>
          <w:szCs w:val="22"/>
          <w:lang w:val="es-ES_tradnl"/>
        </w:rPr>
        <w:lastRenderedPageBreak/>
        <w:t>Recurso de Revisión 0</w:t>
      </w:r>
      <w:r w:rsidR="005A38B4">
        <w:rPr>
          <w:rFonts w:ascii="Palatino Linotype" w:eastAsia="Batang" w:hAnsi="Palatino Linotype" w:cs="Tahoma"/>
          <w:b/>
          <w:sz w:val="22"/>
          <w:szCs w:val="22"/>
          <w:lang w:val="es-ES_tradnl"/>
        </w:rPr>
        <w:t>4572</w:t>
      </w:r>
      <w:r w:rsidRPr="008A58AF">
        <w:rPr>
          <w:rFonts w:ascii="Palatino Linotype" w:eastAsia="Batang" w:hAnsi="Palatino Linotype" w:cs="Tahoma"/>
          <w:b/>
          <w:sz w:val="22"/>
          <w:szCs w:val="22"/>
          <w:lang w:val="es-ES_tradnl"/>
        </w:rPr>
        <w:t>/INFOEM/IP/RR/2024</w:t>
      </w:r>
    </w:p>
    <w:p w14:paraId="1B63EB79" w14:textId="77777777" w:rsidR="00B33D70" w:rsidRDefault="00B33D70" w:rsidP="00B03BE7">
      <w:pPr>
        <w:autoSpaceDE w:val="0"/>
        <w:autoSpaceDN w:val="0"/>
        <w:adjustRightInd w:val="0"/>
        <w:spacing w:line="360" w:lineRule="auto"/>
        <w:contextualSpacing/>
        <w:jc w:val="both"/>
        <w:rPr>
          <w:rFonts w:ascii="Palatino Linotype" w:hAnsi="Palatino Linotype" w:cs="Tahoma"/>
          <w:sz w:val="22"/>
          <w:szCs w:val="22"/>
        </w:rPr>
      </w:pPr>
    </w:p>
    <w:p w14:paraId="2CFD6AA6" w14:textId="009B67D6" w:rsidR="005A38B4" w:rsidRPr="005A38B4" w:rsidRDefault="00B33D70" w:rsidP="00B03BE7">
      <w:pPr>
        <w:autoSpaceDE w:val="0"/>
        <w:autoSpaceDN w:val="0"/>
        <w:adjustRightInd w:val="0"/>
        <w:spacing w:line="360" w:lineRule="auto"/>
        <w:contextualSpacing/>
        <w:jc w:val="both"/>
        <w:rPr>
          <w:rFonts w:ascii="Palatino Linotype" w:hAnsi="Palatino Linotype" w:cs="Tahoma"/>
          <w:b/>
          <w:sz w:val="22"/>
          <w:szCs w:val="22"/>
        </w:rPr>
      </w:pPr>
      <w:r>
        <w:rPr>
          <w:rFonts w:ascii="Palatino Linotype" w:hAnsi="Palatino Linotype" w:cs="Tahoma"/>
          <w:sz w:val="22"/>
          <w:szCs w:val="22"/>
        </w:rPr>
        <w:t xml:space="preserve">i) </w:t>
      </w:r>
      <w:r w:rsidR="005A38B4">
        <w:rPr>
          <w:rFonts w:ascii="Palatino Linotype" w:hAnsi="Palatino Linotype" w:cs="Tahoma"/>
          <w:sz w:val="22"/>
          <w:szCs w:val="22"/>
        </w:rPr>
        <w:t>O</w:t>
      </w:r>
      <w:r w:rsidR="005A38B4" w:rsidRPr="000D4CAB">
        <w:rPr>
          <w:rFonts w:ascii="Palatino Linotype" w:hAnsi="Palatino Linotype" w:cs="Tahoma"/>
          <w:sz w:val="22"/>
          <w:szCs w:val="22"/>
        </w:rPr>
        <w:t>ficio</w:t>
      </w:r>
      <w:r w:rsidR="005A38B4">
        <w:rPr>
          <w:rFonts w:ascii="Palatino Linotype" w:hAnsi="Palatino Linotype" w:cs="Tahoma"/>
          <w:sz w:val="22"/>
          <w:szCs w:val="22"/>
        </w:rPr>
        <w:t xml:space="preserve"> sin</w:t>
      </w:r>
      <w:r w:rsidR="005A38B4" w:rsidRPr="000D4CAB">
        <w:rPr>
          <w:rFonts w:ascii="Palatino Linotype" w:hAnsi="Palatino Linotype" w:cs="Tahoma"/>
          <w:sz w:val="22"/>
          <w:szCs w:val="22"/>
        </w:rPr>
        <w:t xml:space="preserve"> número</w:t>
      </w:r>
      <w:r w:rsidR="005A38B4">
        <w:rPr>
          <w:rFonts w:ascii="Palatino Linotype" w:hAnsi="Palatino Linotype" w:cs="Tahoma"/>
          <w:sz w:val="22"/>
          <w:szCs w:val="22"/>
        </w:rPr>
        <w:t>,</w:t>
      </w:r>
      <w:r w:rsidR="005A38B4" w:rsidRPr="000D4CAB">
        <w:rPr>
          <w:rFonts w:ascii="Palatino Linotype" w:hAnsi="Palatino Linotype" w:cs="Tahoma"/>
          <w:sz w:val="22"/>
          <w:szCs w:val="22"/>
        </w:rPr>
        <w:t xml:space="preserve"> </w:t>
      </w:r>
      <w:r w:rsidR="005A38B4" w:rsidRPr="000D4CAB">
        <w:rPr>
          <w:rFonts w:ascii="Palatino Linotype" w:hAnsi="Palatino Linotype" w:cs="Tahoma"/>
          <w:bCs/>
          <w:sz w:val="22"/>
          <w:szCs w:val="22"/>
        </w:rPr>
        <w:t xml:space="preserve">suscrito por </w:t>
      </w:r>
      <w:r w:rsidR="005A38B4">
        <w:rPr>
          <w:rFonts w:ascii="Palatino Linotype" w:hAnsi="Palatino Linotype" w:cs="Tahoma"/>
          <w:bCs/>
          <w:sz w:val="22"/>
          <w:szCs w:val="22"/>
        </w:rPr>
        <w:t>la Titular de la Unidad de Transparencia</w:t>
      </w:r>
      <w:r w:rsidR="005A38B4" w:rsidRPr="000D4CAB">
        <w:rPr>
          <w:rFonts w:ascii="Palatino Linotype" w:hAnsi="Palatino Linotype" w:cs="Tahoma"/>
          <w:bCs/>
          <w:sz w:val="22"/>
          <w:szCs w:val="22"/>
        </w:rPr>
        <w:t xml:space="preserve">, y dirigido al </w:t>
      </w:r>
      <w:r w:rsidR="005A38B4">
        <w:rPr>
          <w:rFonts w:ascii="Palatino Linotype" w:hAnsi="Palatino Linotype" w:cs="Tahoma"/>
          <w:bCs/>
          <w:sz w:val="22"/>
          <w:szCs w:val="22"/>
        </w:rPr>
        <w:t>Comisionado Ponente</w:t>
      </w:r>
      <w:r w:rsidR="005A38B4" w:rsidRPr="000D4CAB">
        <w:rPr>
          <w:rFonts w:ascii="Palatino Linotype" w:hAnsi="Palatino Linotype" w:cs="Tahoma"/>
          <w:bCs/>
          <w:sz w:val="22"/>
          <w:szCs w:val="22"/>
        </w:rPr>
        <w:t>,</w:t>
      </w:r>
      <w:r w:rsidR="005A38B4" w:rsidRPr="000D4CAB">
        <w:rPr>
          <w:rFonts w:ascii="Palatino Linotype" w:hAnsi="Palatino Linotype" w:cs="Tahoma"/>
          <w:sz w:val="22"/>
          <w:szCs w:val="22"/>
        </w:rPr>
        <w:t xml:space="preserve"> </w:t>
      </w:r>
      <w:r w:rsidR="005A38B4">
        <w:rPr>
          <w:rFonts w:ascii="Palatino Linotype" w:hAnsi="Palatino Linotype" w:cs="Tahoma"/>
          <w:sz w:val="22"/>
          <w:szCs w:val="22"/>
        </w:rPr>
        <w:t xml:space="preserve">remitido durante la sustanciación del recurso de revisión </w:t>
      </w:r>
      <w:r w:rsidR="005A38B4" w:rsidRPr="005A38B4">
        <w:rPr>
          <w:rFonts w:ascii="Palatino Linotype" w:eastAsia="Batang" w:hAnsi="Palatino Linotype" w:cs="Tahoma"/>
          <w:bCs/>
          <w:sz w:val="22"/>
          <w:szCs w:val="22"/>
          <w:lang w:val="es-ES_tradnl"/>
        </w:rPr>
        <w:t>0457</w:t>
      </w:r>
      <w:r w:rsidR="005A38B4">
        <w:rPr>
          <w:rFonts w:ascii="Palatino Linotype" w:eastAsia="Batang" w:hAnsi="Palatino Linotype" w:cs="Tahoma"/>
          <w:bCs/>
          <w:sz w:val="22"/>
          <w:szCs w:val="22"/>
          <w:lang w:val="es-ES_tradnl"/>
        </w:rPr>
        <w:t>1</w:t>
      </w:r>
      <w:r w:rsidR="005A38B4" w:rsidRPr="005A38B4">
        <w:rPr>
          <w:rFonts w:ascii="Palatino Linotype" w:eastAsia="Batang" w:hAnsi="Palatino Linotype" w:cs="Tahoma"/>
          <w:bCs/>
          <w:sz w:val="22"/>
          <w:szCs w:val="22"/>
          <w:lang w:val="es-ES_tradnl"/>
        </w:rPr>
        <w:t>/INFOEM/IP/RR/2024</w:t>
      </w:r>
      <w:r w:rsidR="005A38B4">
        <w:rPr>
          <w:rFonts w:ascii="Palatino Linotype" w:hAnsi="Palatino Linotype" w:cs="Tahoma"/>
          <w:sz w:val="22"/>
          <w:szCs w:val="22"/>
        </w:rPr>
        <w:t>.</w:t>
      </w:r>
    </w:p>
    <w:p w14:paraId="724EF76D" w14:textId="77777777" w:rsidR="00B33D70" w:rsidRDefault="00B33D70" w:rsidP="00B03BE7">
      <w:pPr>
        <w:autoSpaceDE w:val="0"/>
        <w:autoSpaceDN w:val="0"/>
        <w:adjustRightInd w:val="0"/>
        <w:spacing w:line="360" w:lineRule="auto"/>
        <w:contextualSpacing/>
        <w:jc w:val="both"/>
        <w:rPr>
          <w:rFonts w:ascii="Palatino Linotype" w:hAnsi="Palatino Linotype" w:cs="Tahoma"/>
          <w:sz w:val="22"/>
          <w:szCs w:val="22"/>
        </w:rPr>
      </w:pPr>
    </w:p>
    <w:p w14:paraId="5A76FCA5" w14:textId="64EB3DC7" w:rsidR="00B33D70" w:rsidRPr="008A58AF" w:rsidRDefault="00B33D70" w:rsidP="00B03BE7">
      <w:pPr>
        <w:autoSpaceDE w:val="0"/>
        <w:autoSpaceDN w:val="0"/>
        <w:adjustRightInd w:val="0"/>
        <w:spacing w:line="360" w:lineRule="auto"/>
        <w:contextualSpacing/>
        <w:jc w:val="both"/>
        <w:rPr>
          <w:rFonts w:ascii="Palatino Linotype" w:hAnsi="Palatino Linotype" w:cs="Tahoma"/>
          <w:b/>
          <w:sz w:val="22"/>
          <w:szCs w:val="22"/>
        </w:rPr>
      </w:pPr>
      <w:r w:rsidRPr="008A58AF">
        <w:rPr>
          <w:rFonts w:ascii="Palatino Linotype" w:eastAsia="Batang" w:hAnsi="Palatino Linotype" w:cs="Tahoma"/>
          <w:b/>
          <w:sz w:val="22"/>
          <w:szCs w:val="22"/>
          <w:lang w:val="es-ES_tradnl"/>
        </w:rPr>
        <w:t>Recurso de Revisión 0</w:t>
      </w:r>
      <w:r w:rsidR="005A38B4">
        <w:rPr>
          <w:rFonts w:ascii="Palatino Linotype" w:eastAsia="Batang" w:hAnsi="Palatino Linotype" w:cs="Tahoma"/>
          <w:b/>
          <w:sz w:val="22"/>
          <w:szCs w:val="22"/>
          <w:lang w:val="es-ES_tradnl"/>
        </w:rPr>
        <w:t>4</w:t>
      </w:r>
      <w:r w:rsidRPr="008A58AF">
        <w:rPr>
          <w:rFonts w:ascii="Palatino Linotype" w:eastAsia="Batang" w:hAnsi="Palatino Linotype" w:cs="Tahoma"/>
          <w:b/>
          <w:sz w:val="22"/>
          <w:szCs w:val="22"/>
          <w:lang w:val="es-ES_tradnl"/>
        </w:rPr>
        <w:t>5</w:t>
      </w:r>
      <w:r>
        <w:rPr>
          <w:rFonts w:ascii="Palatino Linotype" w:eastAsia="Batang" w:hAnsi="Palatino Linotype" w:cs="Tahoma"/>
          <w:b/>
          <w:sz w:val="22"/>
          <w:szCs w:val="22"/>
          <w:lang w:val="es-ES_tradnl"/>
        </w:rPr>
        <w:t>96</w:t>
      </w:r>
      <w:r w:rsidRPr="008A58AF">
        <w:rPr>
          <w:rFonts w:ascii="Palatino Linotype" w:eastAsia="Batang" w:hAnsi="Palatino Linotype" w:cs="Tahoma"/>
          <w:b/>
          <w:sz w:val="22"/>
          <w:szCs w:val="22"/>
          <w:lang w:val="es-ES_tradnl"/>
        </w:rPr>
        <w:t>/INFOEM/IP/RR/2024</w:t>
      </w:r>
    </w:p>
    <w:p w14:paraId="21C71D16" w14:textId="77777777" w:rsidR="00B33D70" w:rsidRDefault="00B33D70" w:rsidP="00B03BE7">
      <w:pPr>
        <w:autoSpaceDE w:val="0"/>
        <w:autoSpaceDN w:val="0"/>
        <w:adjustRightInd w:val="0"/>
        <w:spacing w:line="360" w:lineRule="auto"/>
        <w:contextualSpacing/>
        <w:jc w:val="both"/>
        <w:rPr>
          <w:rFonts w:ascii="Palatino Linotype" w:hAnsi="Palatino Linotype" w:cs="Tahoma"/>
          <w:sz w:val="22"/>
          <w:szCs w:val="22"/>
        </w:rPr>
      </w:pPr>
    </w:p>
    <w:p w14:paraId="6EB391FB" w14:textId="44FE669C" w:rsidR="00B33D70" w:rsidRDefault="00B33D70" w:rsidP="00B03BE7">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 xml:space="preserve">i) </w:t>
      </w:r>
      <w:r w:rsidR="005A38B4">
        <w:rPr>
          <w:rFonts w:ascii="Palatino Linotype" w:hAnsi="Palatino Linotype" w:cs="Tahoma"/>
          <w:sz w:val="22"/>
          <w:szCs w:val="22"/>
        </w:rPr>
        <w:t>O</w:t>
      </w:r>
      <w:r w:rsidR="005A38B4" w:rsidRPr="000D4CAB">
        <w:rPr>
          <w:rFonts w:ascii="Palatino Linotype" w:hAnsi="Palatino Linotype" w:cs="Tahoma"/>
          <w:sz w:val="22"/>
          <w:szCs w:val="22"/>
        </w:rPr>
        <w:t>ficio</w:t>
      </w:r>
      <w:r w:rsidR="005A38B4">
        <w:rPr>
          <w:rFonts w:ascii="Palatino Linotype" w:hAnsi="Palatino Linotype" w:cs="Tahoma"/>
          <w:sz w:val="22"/>
          <w:szCs w:val="22"/>
        </w:rPr>
        <w:t xml:space="preserve"> sin</w:t>
      </w:r>
      <w:r w:rsidR="005A38B4" w:rsidRPr="000D4CAB">
        <w:rPr>
          <w:rFonts w:ascii="Palatino Linotype" w:hAnsi="Palatino Linotype" w:cs="Tahoma"/>
          <w:sz w:val="22"/>
          <w:szCs w:val="22"/>
        </w:rPr>
        <w:t xml:space="preserve"> número</w:t>
      </w:r>
      <w:r w:rsidR="005A38B4">
        <w:rPr>
          <w:rFonts w:ascii="Palatino Linotype" w:hAnsi="Palatino Linotype" w:cs="Tahoma"/>
          <w:sz w:val="22"/>
          <w:szCs w:val="22"/>
        </w:rPr>
        <w:t>,</w:t>
      </w:r>
      <w:r w:rsidR="005A38B4" w:rsidRPr="000D4CAB">
        <w:rPr>
          <w:rFonts w:ascii="Palatino Linotype" w:hAnsi="Palatino Linotype" w:cs="Tahoma"/>
          <w:sz w:val="22"/>
          <w:szCs w:val="22"/>
        </w:rPr>
        <w:t xml:space="preserve"> </w:t>
      </w:r>
      <w:r w:rsidR="005A38B4" w:rsidRPr="000D4CAB">
        <w:rPr>
          <w:rFonts w:ascii="Palatino Linotype" w:hAnsi="Palatino Linotype" w:cs="Tahoma"/>
          <w:bCs/>
          <w:sz w:val="22"/>
          <w:szCs w:val="22"/>
        </w:rPr>
        <w:t xml:space="preserve">suscrito por </w:t>
      </w:r>
      <w:r w:rsidR="005A38B4">
        <w:rPr>
          <w:rFonts w:ascii="Palatino Linotype" w:hAnsi="Palatino Linotype" w:cs="Tahoma"/>
          <w:bCs/>
          <w:sz w:val="22"/>
          <w:szCs w:val="22"/>
        </w:rPr>
        <w:t>la Titular de la Unidad de Transparencia</w:t>
      </w:r>
      <w:r w:rsidR="005A38B4" w:rsidRPr="000D4CAB">
        <w:rPr>
          <w:rFonts w:ascii="Palatino Linotype" w:hAnsi="Palatino Linotype" w:cs="Tahoma"/>
          <w:bCs/>
          <w:sz w:val="22"/>
          <w:szCs w:val="22"/>
        </w:rPr>
        <w:t xml:space="preserve">, y dirigido al </w:t>
      </w:r>
      <w:r w:rsidR="005A38B4">
        <w:rPr>
          <w:rFonts w:ascii="Palatino Linotype" w:hAnsi="Palatino Linotype" w:cs="Tahoma"/>
          <w:bCs/>
          <w:sz w:val="22"/>
          <w:szCs w:val="22"/>
        </w:rPr>
        <w:t>Comisionado Ponente</w:t>
      </w:r>
      <w:r w:rsidR="005A38B4" w:rsidRPr="000D4CAB">
        <w:rPr>
          <w:rFonts w:ascii="Palatino Linotype" w:hAnsi="Palatino Linotype" w:cs="Tahoma"/>
          <w:bCs/>
          <w:sz w:val="22"/>
          <w:szCs w:val="22"/>
        </w:rPr>
        <w:t>,</w:t>
      </w:r>
      <w:r w:rsidR="005A38B4" w:rsidRPr="000D4CAB">
        <w:rPr>
          <w:rFonts w:ascii="Palatino Linotype" w:hAnsi="Palatino Linotype" w:cs="Tahoma"/>
          <w:sz w:val="22"/>
          <w:szCs w:val="22"/>
        </w:rPr>
        <w:t xml:space="preserve"> </w:t>
      </w:r>
      <w:r w:rsidR="005A38B4">
        <w:rPr>
          <w:rFonts w:ascii="Palatino Linotype" w:hAnsi="Palatino Linotype" w:cs="Tahoma"/>
          <w:sz w:val="22"/>
          <w:szCs w:val="22"/>
        </w:rPr>
        <w:t xml:space="preserve">remitido durante la sustanciación del recurso de revisión </w:t>
      </w:r>
      <w:r w:rsidR="005A38B4" w:rsidRPr="005A38B4">
        <w:rPr>
          <w:rFonts w:ascii="Palatino Linotype" w:eastAsia="Batang" w:hAnsi="Palatino Linotype" w:cs="Tahoma"/>
          <w:bCs/>
          <w:sz w:val="22"/>
          <w:szCs w:val="22"/>
          <w:lang w:val="es-ES_tradnl"/>
        </w:rPr>
        <w:t>0457</w:t>
      </w:r>
      <w:r w:rsidR="005A38B4">
        <w:rPr>
          <w:rFonts w:ascii="Palatino Linotype" w:eastAsia="Batang" w:hAnsi="Palatino Linotype" w:cs="Tahoma"/>
          <w:bCs/>
          <w:sz w:val="22"/>
          <w:szCs w:val="22"/>
          <w:lang w:val="es-ES_tradnl"/>
        </w:rPr>
        <w:t>1</w:t>
      </w:r>
      <w:r w:rsidR="005A38B4" w:rsidRPr="005A38B4">
        <w:rPr>
          <w:rFonts w:ascii="Palatino Linotype" w:eastAsia="Batang" w:hAnsi="Palatino Linotype" w:cs="Tahoma"/>
          <w:bCs/>
          <w:sz w:val="22"/>
          <w:szCs w:val="22"/>
          <w:lang w:val="es-ES_tradnl"/>
        </w:rPr>
        <w:t>/INFOEM/IP/RR/2024</w:t>
      </w:r>
      <w:r w:rsidR="005A38B4">
        <w:rPr>
          <w:rFonts w:ascii="Palatino Linotype" w:eastAsia="Batang" w:hAnsi="Palatino Linotype" w:cs="Tahoma"/>
          <w:bCs/>
          <w:sz w:val="22"/>
          <w:szCs w:val="22"/>
          <w:lang w:val="es-ES_tradnl"/>
        </w:rPr>
        <w:t xml:space="preserve"> y </w:t>
      </w:r>
      <w:r w:rsidR="005A38B4" w:rsidRPr="005A38B4">
        <w:rPr>
          <w:rFonts w:ascii="Palatino Linotype" w:eastAsia="Batang" w:hAnsi="Palatino Linotype" w:cs="Tahoma"/>
          <w:bCs/>
          <w:sz w:val="22"/>
          <w:szCs w:val="22"/>
          <w:lang w:val="es-ES_tradnl"/>
        </w:rPr>
        <w:t>0457</w:t>
      </w:r>
      <w:r w:rsidR="005A38B4">
        <w:rPr>
          <w:rFonts w:ascii="Palatino Linotype" w:eastAsia="Batang" w:hAnsi="Palatino Linotype" w:cs="Tahoma"/>
          <w:bCs/>
          <w:sz w:val="22"/>
          <w:szCs w:val="22"/>
          <w:lang w:val="es-ES_tradnl"/>
        </w:rPr>
        <w:t>2</w:t>
      </w:r>
      <w:r w:rsidR="005A38B4" w:rsidRPr="005A38B4">
        <w:rPr>
          <w:rFonts w:ascii="Palatino Linotype" w:eastAsia="Batang" w:hAnsi="Palatino Linotype" w:cs="Tahoma"/>
          <w:bCs/>
          <w:sz w:val="22"/>
          <w:szCs w:val="22"/>
          <w:lang w:val="es-ES_tradnl"/>
        </w:rPr>
        <w:t>/INFOEM/IP/RR/2024</w:t>
      </w:r>
      <w:r w:rsidR="005A38B4">
        <w:rPr>
          <w:rFonts w:ascii="Palatino Linotype" w:hAnsi="Palatino Linotype" w:cs="Tahoma"/>
          <w:sz w:val="22"/>
          <w:szCs w:val="22"/>
        </w:rPr>
        <w:t>.</w:t>
      </w:r>
    </w:p>
    <w:p w14:paraId="79F444D7" w14:textId="77777777" w:rsidR="00B33D70" w:rsidRDefault="00B33D70" w:rsidP="00B03BE7">
      <w:pPr>
        <w:autoSpaceDE w:val="0"/>
        <w:autoSpaceDN w:val="0"/>
        <w:adjustRightInd w:val="0"/>
        <w:spacing w:line="360" w:lineRule="auto"/>
        <w:contextualSpacing/>
        <w:jc w:val="both"/>
        <w:rPr>
          <w:rFonts w:ascii="Palatino Linotype" w:hAnsi="Palatino Linotype" w:cs="Tahoma"/>
          <w:sz w:val="22"/>
          <w:szCs w:val="22"/>
        </w:rPr>
      </w:pPr>
    </w:p>
    <w:p w14:paraId="2B01D349" w14:textId="7CE13032" w:rsidR="00B33D70" w:rsidRDefault="00B33D70" w:rsidP="00B03BE7">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ii) Oficio número</w:t>
      </w:r>
      <w:r w:rsidR="005A38B4">
        <w:rPr>
          <w:rFonts w:ascii="Palatino Linotype" w:hAnsi="Palatino Linotype" w:cs="Tahoma"/>
          <w:sz w:val="22"/>
          <w:szCs w:val="22"/>
        </w:rPr>
        <w:t xml:space="preserve"> SA/01/861/2024</w:t>
      </w:r>
      <w:r>
        <w:rPr>
          <w:rFonts w:ascii="Palatino Linotype" w:hAnsi="Palatino Linotype" w:cs="Tahoma"/>
          <w:sz w:val="22"/>
          <w:szCs w:val="22"/>
        </w:rPr>
        <w:t xml:space="preserve">, del </w:t>
      </w:r>
      <w:r w:rsidR="005A38B4">
        <w:rPr>
          <w:rFonts w:ascii="Palatino Linotype" w:hAnsi="Palatino Linotype" w:cs="Tahoma"/>
          <w:sz w:val="22"/>
          <w:szCs w:val="22"/>
        </w:rPr>
        <w:t xml:space="preserve">trece de agosto </w:t>
      </w:r>
      <w:r>
        <w:rPr>
          <w:rFonts w:ascii="Palatino Linotype" w:hAnsi="Palatino Linotype" w:cs="Tahoma"/>
          <w:sz w:val="22"/>
          <w:szCs w:val="22"/>
        </w:rPr>
        <w:t xml:space="preserve">de dos mil veinticuatro, </w:t>
      </w:r>
      <w:r w:rsidR="005A38B4">
        <w:rPr>
          <w:rFonts w:ascii="Palatino Linotype" w:hAnsi="Palatino Linotype" w:cs="Tahoma"/>
          <w:sz w:val="22"/>
          <w:szCs w:val="22"/>
        </w:rPr>
        <w:t xml:space="preserve">suscrito </w:t>
      </w:r>
      <w:r>
        <w:rPr>
          <w:rFonts w:ascii="Palatino Linotype" w:hAnsi="Palatino Linotype" w:cs="Tahoma"/>
          <w:sz w:val="22"/>
          <w:szCs w:val="22"/>
        </w:rPr>
        <w:t xml:space="preserve">por el </w:t>
      </w:r>
      <w:r w:rsidR="00E96FDB">
        <w:rPr>
          <w:rFonts w:ascii="Palatino Linotype" w:hAnsi="Palatino Linotype" w:cs="Tahoma"/>
          <w:sz w:val="22"/>
          <w:szCs w:val="22"/>
        </w:rPr>
        <w:t>Secretario del Ayuntamiento</w:t>
      </w:r>
      <w:r>
        <w:rPr>
          <w:rFonts w:ascii="Palatino Linotype" w:hAnsi="Palatino Linotype" w:cs="Tahoma"/>
          <w:sz w:val="22"/>
          <w:szCs w:val="22"/>
        </w:rPr>
        <w:t>, dirigido a</w:t>
      </w:r>
      <w:r w:rsidR="00E96FDB">
        <w:rPr>
          <w:rFonts w:ascii="Palatino Linotype" w:hAnsi="Palatino Linotype" w:cs="Tahoma"/>
          <w:sz w:val="22"/>
          <w:szCs w:val="22"/>
        </w:rPr>
        <w:t xml:space="preserve"> </w:t>
      </w:r>
      <w:r>
        <w:rPr>
          <w:rFonts w:ascii="Palatino Linotype" w:hAnsi="Palatino Linotype" w:cs="Tahoma"/>
          <w:sz w:val="22"/>
          <w:szCs w:val="22"/>
        </w:rPr>
        <w:t>l</w:t>
      </w:r>
      <w:r w:rsidR="00E96FDB">
        <w:rPr>
          <w:rFonts w:ascii="Palatino Linotype" w:hAnsi="Palatino Linotype" w:cs="Tahoma"/>
          <w:sz w:val="22"/>
          <w:szCs w:val="22"/>
        </w:rPr>
        <w:t>a</w:t>
      </w:r>
      <w:r>
        <w:rPr>
          <w:rFonts w:ascii="Palatino Linotype" w:hAnsi="Palatino Linotype" w:cs="Tahoma"/>
          <w:sz w:val="22"/>
          <w:szCs w:val="22"/>
        </w:rPr>
        <w:t xml:space="preserve"> </w:t>
      </w:r>
      <w:r w:rsidR="00E96FDB">
        <w:rPr>
          <w:rFonts w:ascii="Palatino Linotype" w:hAnsi="Palatino Linotype" w:cs="Tahoma"/>
          <w:sz w:val="22"/>
          <w:szCs w:val="22"/>
        </w:rPr>
        <w:t xml:space="preserve">Titular de </w:t>
      </w:r>
      <w:r>
        <w:rPr>
          <w:rFonts w:ascii="Palatino Linotype" w:hAnsi="Palatino Linotype" w:cs="Tahoma"/>
          <w:sz w:val="22"/>
          <w:szCs w:val="22"/>
        </w:rPr>
        <w:t xml:space="preserve">la Unidad de </w:t>
      </w:r>
      <w:r w:rsidR="00E96FDB">
        <w:rPr>
          <w:rFonts w:ascii="Palatino Linotype" w:hAnsi="Palatino Linotype" w:cs="Tahoma"/>
          <w:sz w:val="22"/>
          <w:szCs w:val="22"/>
        </w:rPr>
        <w:t xml:space="preserve">Transparencia, </w:t>
      </w:r>
      <w:r>
        <w:rPr>
          <w:rFonts w:ascii="Palatino Linotype" w:hAnsi="Palatino Linotype" w:cs="Tahoma"/>
          <w:sz w:val="22"/>
          <w:szCs w:val="22"/>
        </w:rPr>
        <w:t xml:space="preserve">por medio del cual </w:t>
      </w:r>
      <w:r w:rsidR="00E96FDB">
        <w:rPr>
          <w:rFonts w:ascii="Palatino Linotype" w:hAnsi="Palatino Linotype" w:cs="Tahoma"/>
          <w:sz w:val="22"/>
          <w:szCs w:val="22"/>
        </w:rPr>
        <w:t>manifiesta y expone lo siguiente:</w:t>
      </w:r>
    </w:p>
    <w:p w14:paraId="186B6A50" w14:textId="77777777" w:rsidR="00E96FDB" w:rsidRPr="00DA66FE" w:rsidRDefault="00E96FDB" w:rsidP="00B03BE7">
      <w:pPr>
        <w:autoSpaceDE w:val="0"/>
        <w:autoSpaceDN w:val="0"/>
        <w:adjustRightInd w:val="0"/>
        <w:spacing w:line="360" w:lineRule="auto"/>
        <w:contextualSpacing/>
        <w:jc w:val="both"/>
        <w:rPr>
          <w:rFonts w:ascii="Palatino Linotype" w:hAnsi="Palatino Linotype" w:cs="Tahoma"/>
        </w:rPr>
      </w:pPr>
    </w:p>
    <w:p w14:paraId="2F97A9DD" w14:textId="173AE869" w:rsidR="00E96FDB" w:rsidRPr="00DA66FE" w:rsidRDefault="00E96FDB" w:rsidP="00B03BE7">
      <w:pPr>
        <w:autoSpaceDE w:val="0"/>
        <w:autoSpaceDN w:val="0"/>
        <w:adjustRightInd w:val="0"/>
        <w:spacing w:line="360" w:lineRule="auto"/>
        <w:ind w:left="567" w:right="567"/>
        <w:contextualSpacing/>
        <w:jc w:val="both"/>
        <w:rPr>
          <w:rFonts w:ascii="Palatino Linotype" w:hAnsi="Palatino Linotype" w:cs="Tahoma"/>
          <w:i/>
          <w:iCs/>
        </w:rPr>
      </w:pPr>
      <w:r w:rsidRPr="00DA66FE">
        <w:rPr>
          <w:rFonts w:ascii="Palatino Linotype" w:hAnsi="Palatino Linotype" w:cs="Tahoma"/>
          <w:i/>
          <w:iCs/>
        </w:rPr>
        <w:t>“…</w:t>
      </w:r>
    </w:p>
    <w:p w14:paraId="55F5100F" w14:textId="6DA7F7D2" w:rsidR="00E96FDB" w:rsidRPr="00DA66FE" w:rsidRDefault="00E96FDB" w:rsidP="00B03BE7">
      <w:pPr>
        <w:autoSpaceDE w:val="0"/>
        <w:autoSpaceDN w:val="0"/>
        <w:adjustRightInd w:val="0"/>
        <w:spacing w:line="360" w:lineRule="auto"/>
        <w:ind w:left="567" w:right="567"/>
        <w:contextualSpacing/>
        <w:jc w:val="both"/>
        <w:rPr>
          <w:rFonts w:ascii="Palatino Linotype" w:hAnsi="Palatino Linotype" w:cs="Tahoma"/>
          <w:i/>
          <w:iCs/>
        </w:rPr>
      </w:pPr>
      <w:bookmarkStart w:id="1" w:name="_Hlk179841179"/>
      <w:r w:rsidRPr="00DA66FE">
        <w:rPr>
          <w:rFonts w:ascii="Palatino Linotype" w:hAnsi="Palatino Linotype" w:cs="Tahoma"/>
          <w:i/>
          <w:iCs/>
        </w:rPr>
        <w:t>Es importante hacer mención que derivado de la carga de trabajo; las solicitudes recibidas y atendidas, por error se entregó una respuesta diferente a la requerida, por lo que en este acto se entrega la respuesta de conformidad con el numeral 12 párrafo segundo de la Ley de Transparencia local…</w:t>
      </w:r>
    </w:p>
    <w:p w14:paraId="26CB221C" w14:textId="18860AE0" w:rsidR="00E96FDB" w:rsidRPr="00E96FDB" w:rsidRDefault="00DA66FE" w:rsidP="00B03BE7">
      <w:pPr>
        <w:autoSpaceDE w:val="0"/>
        <w:autoSpaceDN w:val="0"/>
        <w:adjustRightInd w:val="0"/>
        <w:spacing w:line="360" w:lineRule="auto"/>
        <w:ind w:left="567" w:right="567"/>
        <w:contextualSpacing/>
        <w:jc w:val="both"/>
        <w:rPr>
          <w:rFonts w:ascii="Palatino Linotype" w:hAnsi="Palatino Linotype" w:cs="Tahoma"/>
          <w:i/>
          <w:iCs/>
        </w:rPr>
      </w:pPr>
      <w:r>
        <w:rPr>
          <w:rFonts w:ascii="Palatino Linotype" w:hAnsi="Palatino Linotype" w:cs="Tahoma"/>
          <w:i/>
          <w:iCs/>
        </w:rPr>
        <w:t>…</w:t>
      </w:r>
    </w:p>
    <w:p w14:paraId="4DDE6557" w14:textId="77777777" w:rsidR="00E96FDB" w:rsidRPr="00E96FDB" w:rsidRDefault="00E96FDB" w:rsidP="00B03BE7">
      <w:pPr>
        <w:autoSpaceDE w:val="0"/>
        <w:autoSpaceDN w:val="0"/>
        <w:adjustRightInd w:val="0"/>
        <w:spacing w:line="360" w:lineRule="auto"/>
        <w:ind w:left="567" w:right="567"/>
        <w:contextualSpacing/>
        <w:jc w:val="both"/>
        <w:rPr>
          <w:rFonts w:ascii="Palatino Linotype" w:hAnsi="Palatino Linotype" w:cs="Tahoma"/>
          <w:i/>
          <w:iCs/>
        </w:rPr>
      </w:pPr>
      <w:r w:rsidRPr="00E96FDB">
        <w:rPr>
          <w:rFonts w:ascii="Palatino Linotype" w:hAnsi="Palatino Linotype" w:cs="Tahoma"/>
          <w:i/>
          <w:iCs/>
        </w:rPr>
        <w:t xml:space="preserve">El área de Secretaría del Ayuntamiento realiza la entrega de los datos correctos e informa que la cantidad de documentos comprendida en los tres periodos corresponden: oficios enviados 876 y oficios recibidos 1136; con un total de 2100 fojas útiles aproximadamente; necesario señalar que esta unidad administrativa no cuenta con la capacidad técnica, ni humana, así como la capacidad del propio sistema SAIMEX impide la entrega de la información, por tal motivo se propone la consulta directa de conformidad con el artículo 158 de la Ley de Transparencia y Acceso a la </w:t>
      </w:r>
      <w:r w:rsidRPr="00E96FDB">
        <w:rPr>
          <w:rFonts w:ascii="Palatino Linotype" w:hAnsi="Palatino Linotype" w:cs="Tahoma"/>
          <w:i/>
          <w:iCs/>
        </w:rPr>
        <w:lastRenderedPageBreak/>
        <w:t>Información Publica del Estado de México y Municipios, para el caso de ser aprobado por el Comité de Transparencia el cambio de modalidad.</w:t>
      </w:r>
    </w:p>
    <w:p w14:paraId="7CC42FCB" w14:textId="77777777" w:rsidR="00E96FDB" w:rsidRPr="00E96FDB" w:rsidRDefault="00E96FDB" w:rsidP="00B03BE7">
      <w:pPr>
        <w:autoSpaceDE w:val="0"/>
        <w:autoSpaceDN w:val="0"/>
        <w:adjustRightInd w:val="0"/>
        <w:spacing w:line="360" w:lineRule="auto"/>
        <w:ind w:left="567" w:right="567"/>
        <w:contextualSpacing/>
        <w:jc w:val="both"/>
        <w:rPr>
          <w:rFonts w:ascii="Palatino Linotype" w:hAnsi="Palatino Linotype" w:cs="Tahoma"/>
          <w:i/>
          <w:iCs/>
        </w:rPr>
      </w:pPr>
    </w:p>
    <w:p w14:paraId="2249259B" w14:textId="25976727" w:rsidR="00B03BE7" w:rsidRDefault="00E96FDB" w:rsidP="00B03BE7">
      <w:pPr>
        <w:autoSpaceDE w:val="0"/>
        <w:autoSpaceDN w:val="0"/>
        <w:adjustRightInd w:val="0"/>
        <w:spacing w:line="360" w:lineRule="auto"/>
        <w:ind w:left="567" w:right="567"/>
        <w:contextualSpacing/>
        <w:jc w:val="both"/>
        <w:rPr>
          <w:rFonts w:ascii="Palatino Linotype" w:hAnsi="Palatino Linotype" w:cs="Tahoma"/>
          <w:i/>
          <w:iCs/>
        </w:rPr>
      </w:pPr>
      <w:r w:rsidRPr="00E96FDB">
        <w:rPr>
          <w:rFonts w:ascii="Palatino Linotype" w:hAnsi="Palatino Linotype" w:cs="Tahoma"/>
          <w:i/>
          <w:iCs/>
        </w:rPr>
        <w:t>Como propuesta las siguientes reglas de operación de conformidad con los Lineamientos Generales en Materia de Clasificación y Desclasificación de la información, así como la Elaboración de Versiones Públicas</w:t>
      </w:r>
      <w:r w:rsidR="00B03BE7">
        <w:rPr>
          <w:rFonts w:ascii="Palatino Linotype" w:hAnsi="Palatino Linotype" w:cs="Tahoma"/>
          <w:i/>
          <w:iCs/>
        </w:rPr>
        <w:t>.</w:t>
      </w:r>
    </w:p>
    <w:p w14:paraId="5ADB4B26" w14:textId="7486146F" w:rsidR="00B03BE7" w:rsidRDefault="00B03BE7" w:rsidP="00B03BE7">
      <w:pPr>
        <w:autoSpaceDE w:val="0"/>
        <w:autoSpaceDN w:val="0"/>
        <w:adjustRightInd w:val="0"/>
        <w:spacing w:line="360" w:lineRule="auto"/>
        <w:ind w:left="567" w:right="567"/>
        <w:contextualSpacing/>
        <w:jc w:val="both"/>
        <w:rPr>
          <w:rFonts w:ascii="Palatino Linotype" w:hAnsi="Palatino Linotype" w:cs="Tahoma"/>
          <w:i/>
          <w:iCs/>
        </w:rPr>
      </w:pPr>
      <w:r>
        <w:rPr>
          <w:rFonts w:ascii="Palatino Linotype" w:hAnsi="Palatino Linotype" w:cs="Tahoma"/>
          <w:i/>
          <w:iCs/>
        </w:rPr>
        <w:t>…</w:t>
      </w:r>
    </w:p>
    <w:p w14:paraId="4D0CE196" w14:textId="1C63232D" w:rsidR="00E96FDB" w:rsidRPr="00E96FDB" w:rsidRDefault="00E96FDB" w:rsidP="00B03BE7">
      <w:pPr>
        <w:autoSpaceDE w:val="0"/>
        <w:autoSpaceDN w:val="0"/>
        <w:adjustRightInd w:val="0"/>
        <w:spacing w:line="360" w:lineRule="auto"/>
        <w:ind w:left="567" w:right="567"/>
        <w:contextualSpacing/>
        <w:jc w:val="both"/>
        <w:rPr>
          <w:rFonts w:ascii="Palatino Linotype" w:hAnsi="Palatino Linotype" w:cs="Tahoma"/>
          <w:i/>
          <w:iCs/>
        </w:rPr>
      </w:pPr>
      <w:r w:rsidRPr="00E96FDB">
        <w:rPr>
          <w:rFonts w:ascii="Palatino Linotype" w:hAnsi="Palatino Linotype" w:cs="Tahoma"/>
          <w:i/>
          <w:iCs/>
        </w:rPr>
        <w:t>…”</w:t>
      </w:r>
    </w:p>
    <w:bookmarkEnd w:id="1"/>
    <w:p w14:paraId="00134FA5" w14:textId="77777777" w:rsidR="00B33D70" w:rsidRDefault="00B33D70" w:rsidP="00B03BE7">
      <w:pPr>
        <w:autoSpaceDE w:val="0"/>
        <w:autoSpaceDN w:val="0"/>
        <w:adjustRightInd w:val="0"/>
        <w:spacing w:line="360" w:lineRule="auto"/>
        <w:contextualSpacing/>
        <w:jc w:val="both"/>
        <w:rPr>
          <w:rFonts w:ascii="Palatino Linotype" w:hAnsi="Palatino Linotype" w:cs="Tahoma"/>
          <w:sz w:val="22"/>
          <w:szCs w:val="22"/>
        </w:rPr>
      </w:pPr>
    </w:p>
    <w:p w14:paraId="24A2C6A1" w14:textId="1C8EF712" w:rsidR="00E96FDB" w:rsidRDefault="00E96FDB" w:rsidP="00B03BE7">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iii) Acta de la Septuagésima Segunda Sesión Ordinaria del Comité de Transparencia del Ayuntamiento de Temamatla 2022-2024, por la que se aprueba la consulta directa de la información solicitada.</w:t>
      </w:r>
    </w:p>
    <w:p w14:paraId="1C1CD52B" w14:textId="77777777" w:rsidR="00E96FDB" w:rsidRDefault="00E96FDB" w:rsidP="00B03BE7">
      <w:pPr>
        <w:autoSpaceDE w:val="0"/>
        <w:autoSpaceDN w:val="0"/>
        <w:adjustRightInd w:val="0"/>
        <w:spacing w:line="360" w:lineRule="auto"/>
        <w:contextualSpacing/>
        <w:jc w:val="both"/>
        <w:rPr>
          <w:rFonts w:ascii="Palatino Linotype" w:hAnsi="Palatino Linotype" w:cs="Tahoma"/>
          <w:sz w:val="22"/>
          <w:szCs w:val="22"/>
        </w:rPr>
      </w:pPr>
    </w:p>
    <w:p w14:paraId="6654E766" w14:textId="1F9F50D4" w:rsidR="004B6C79" w:rsidRPr="008A58AF" w:rsidRDefault="004B6C79" w:rsidP="00B03BE7">
      <w:pPr>
        <w:autoSpaceDE w:val="0"/>
        <w:autoSpaceDN w:val="0"/>
        <w:adjustRightInd w:val="0"/>
        <w:spacing w:line="360" w:lineRule="auto"/>
        <w:contextualSpacing/>
        <w:jc w:val="both"/>
        <w:rPr>
          <w:rFonts w:ascii="Palatino Linotype" w:hAnsi="Palatino Linotype" w:cs="Tahoma"/>
          <w:b/>
          <w:sz w:val="22"/>
          <w:szCs w:val="22"/>
        </w:rPr>
      </w:pPr>
      <w:r w:rsidRPr="008A58AF">
        <w:rPr>
          <w:rFonts w:ascii="Palatino Linotype" w:eastAsia="Batang" w:hAnsi="Palatino Linotype" w:cs="Tahoma"/>
          <w:b/>
          <w:sz w:val="22"/>
          <w:szCs w:val="22"/>
          <w:lang w:val="es-ES_tradnl"/>
        </w:rPr>
        <w:t>Recurso de Revisión 0</w:t>
      </w:r>
      <w:r>
        <w:rPr>
          <w:rFonts w:ascii="Palatino Linotype" w:eastAsia="Batang" w:hAnsi="Palatino Linotype" w:cs="Tahoma"/>
          <w:b/>
          <w:sz w:val="22"/>
          <w:szCs w:val="22"/>
          <w:lang w:val="es-ES_tradnl"/>
        </w:rPr>
        <w:t>4657</w:t>
      </w:r>
      <w:r w:rsidRPr="008A58AF">
        <w:rPr>
          <w:rFonts w:ascii="Palatino Linotype" w:eastAsia="Batang" w:hAnsi="Palatino Linotype" w:cs="Tahoma"/>
          <w:b/>
          <w:sz w:val="22"/>
          <w:szCs w:val="22"/>
          <w:lang w:val="es-ES_tradnl"/>
        </w:rPr>
        <w:t>/INFOEM/IP/RR/2024</w:t>
      </w:r>
    </w:p>
    <w:p w14:paraId="623E2844" w14:textId="77777777" w:rsidR="004B6C79" w:rsidRDefault="004B6C79" w:rsidP="00B03BE7">
      <w:pPr>
        <w:autoSpaceDE w:val="0"/>
        <w:autoSpaceDN w:val="0"/>
        <w:adjustRightInd w:val="0"/>
        <w:spacing w:line="360" w:lineRule="auto"/>
        <w:contextualSpacing/>
        <w:jc w:val="both"/>
        <w:rPr>
          <w:rFonts w:ascii="Palatino Linotype" w:hAnsi="Palatino Linotype" w:cs="Tahoma"/>
          <w:sz w:val="22"/>
          <w:szCs w:val="22"/>
        </w:rPr>
      </w:pPr>
    </w:p>
    <w:p w14:paraId="059BAE58" w14:textId="7865CE4A" w:rsidR="004B6C79" w:rsidRDefault="004B6C79" w:rsidP="00B03BE7">
      <w:pPr>
        <w:autoSpaceDE w:val="0"/>
        <w:autoSpaceDN w:val="0"/>
        <w:adjustRightInd w:val="0"/>
        <w:spacing w:line="360" w:lineRule="auto"/>
        <w:contextualSpacing/>
        <w:jc w:val="both"/>
        <w:rPr>
          <w:rFonts w:ascii="Palatino Linotype" w:eastAsia="Batang" w:hAnsi="Palatino Linotype" w:cs="Tahoma"/>
          <w:bCs/>
          <w:sz w:val="22"/>
          <w:szCs w:val="22"/>
          <w:lang w:val="es-ES_tradnl"/>
        </w:rPr>
      </w:pPr>
      <w:r>
        <w:rPr>
          <w:rFonts w:ascii="Palatino Linotype" w:hAnsi="Palatino Linotype" w:cs="Tahoma"/>
          <w:sz w:val="22"/>
          <w:szCs w:val="22"/>
        </w:rPr>
        <w:t>i) O</w:t>
      </w:r>
      <w:r w:rsidRPr="000D4CAB">
        <w:rPr>
          <w:rFonts w:ascii="Palatino Linotype" w:hAnsi="Palatino Linotype" w:cs="Tahoma"/>
          <w:sz w:val="22"/>
          <w:szCs w:val="22"/>
        </w:rPr>
        <w:t>ficio</w:t>
      </w:r>
      <w:r>
        <w:rPr>
          <w:rFonts w:ascii="Palatino Linotype" w:hAnsi="Palatino Linotype" w:cs="Tahoma"/>
          <w:sz w:val="22"/>
          <w:szCs w:val="22"/>
        </w:rPr>
        <w:t xml:space="preserve"> sin</w:t>
      </w:r>
      <w:r w:rsidRPr="000D4CAB">
        <w:rPr>
          <w:rFonts w:ascii="Palatino Linotype" w:hAnsi="Palatino Linotype" w:cs="Tahoma"/>
          <w:sz w:val="22"/>
          <w:szCs w:val="22"/>
        </w:rPr>
        <w:t xml:space="preserve"> número</w:t>
      </w:r>
      <w:r>
        <w:rPr>
          <w:rFonts w:ascii="Palatino Linotype" w:hAnsi="Palatino Linotype" w:cs="Tahoma"/>
          <w:sz w:val="22"/>
          <w:szCs w:val="22"/>
        </w:rPr>
        <w:t>,</w:t>
      </w:r>
      <w:r w:rsidRPr="000D4CAB">
        <w:rPr>
          <w:rFonts w:ascii="Palatino Linotype" w:hAnsi="Palatino Linotype" w:cs="Tahoma"/>
          <w:sz w:val="22"/>
          <w:szCs w:val="22"/>
        </w:rPr>
        <w:t xml:space="preserve"> </w:t>
      </w:r>
      <w:r w:rsidRPr="000D4CAB">
        <w:rPr>
          <w:rFonts w:ascii="Palatino Linotype" w:hAnsi="Palatino Linotype" w:cs="Tahoma"/>
          <w:bCs/>
          <w:sz w:val="22"/>
          <w:szCs w:val="22"/>
        </w:rPr>
        <w:t xml:space="preserve">suscrito por </w:t>
      </w:r>
      <w:r>
        <w:rPr>
          <w:rFonts w:ascii="Palatino Linotype" w:hAnsi="Palatino Linotype" w:cs="Tahoma"/>
          <w:bCs/>
          <w:sz w:val="22"/>
          <w:szCs w:val="22"/>
        </w:rPr>
        <w:t>la Titular de la Unidad de Transparencia</w:t>
      </w:r>
      <w:r w:rsidRPr="000D4CAB">
        <w:rPr>
          <w:rFonts w:ascii="Palatino Linotype" w:hAnsi="Palatino Linotype" w:cs="Tahoma"/>
          <w:bCs/>
          <w:sz w:val="22"/>
          <w:szCs w:val="22"/>
        </w:rPr>
        <w:t xml:space="preserve">, y dirigido al </w:t>
      </w:r>
      <w:r>
        <w:rPr>
          <w:rFonts w:ascii="Palatino Linotype" w:hAnsi="Palatino Linotype" w:cs="Tahoma"/>
          <w:bCs/>
          <w:sz w:val="22"/>
          <w:szCs w:val="22"/>
        </w:rPr>
        <w:t>Comisionado Ponente</w:t>
      </w:r>
      <w:r w:rsidRPr="000D4CAB">
        <w:rPr>
          <w:rFonts w:ascii="Palatino Linotype" w:hAnsi="Palatino Linotype" w:cs="Tahoma"/>
          <w:bCs/>
          <w:sz w:val="22"/>
          <w:szCs w:val="22"/>
        </w:rPr>
        <w:t>,</w:t>
      </w:r>
      <w:r w:rsidRPr="000D4CAB">
        <w:rPr>
          <w:rFonts w:ascii="Palatino Linotype" w:hAnsi="Palatino Linotype" w:cs="Tahoma"/>
          <w:sz w:val="22"/>
          <w:szCs w:val="22"/>
        </w:rPr>
        <w:t xml:space="preserve"> </w:t>
      </w:r>
      <w:r>
        <w:rPr>
          <w:rFonts w:ascii="Palatino Linotype" w:hAnsi="Palatino Linotype" w:cs="Tahoma"/>
          <w:sz w:val="22"/>
          <w:szCs w:val="22"/>
        </w:rPr>
        <w:t xml:space="preserve">remitido durante la sustanciación de los recursos de revisión </w:t>
      </w:r>
      <w:r w:rsidRPr="005A38B4">
        <w:rPr>
          <w:rFonts w:ascii="Palatino Linotype" w:eastAsia="Batang" w:hAnsi="Palatino Linotype" w:cs="Tahoma"/>
          <w:bCs/>
          <w:sz w:val="22"/>
          <w:szCs w:val="22"/>
          <w:lang w:val="es-ES_tradnl"/>
        </w:rPr>
        <w:t>0457</w:t>
      </w:r>
      <w:r>
        <w:rPr>
          <w:rFonts w:ascii="Palatino Linotype" w:eastAsia="Batang" w:hAnsi="Palatino Linotype" w:cs="Tahoma"/>
          <w:bCs/>
          <w:sz w:val="22"/>
          <w:szCs w:val="22"/>
          <w:lang w:val="es-ES_tradnl"/>
        </w:rPr>
        <w:t>1</w:t>
      </w:r>
      <w:r w:rsidRPr="005A38B4">
        <w:rPr>
          <w:rFonts w:ascii="Palatino Linotype" w:eastAsia="Batang" w:hAnsi="Palatino Linotype" w:cs="Tahoma"/>
          <w:bCs/>
          <w:sz w:val="22"/>
          <w:szCs w:val="22"/>
          <w:lang w:val="es-ES_tradnl"/>
        </w:rPr>
        <w:t>/INFOEM/IP/RR/2024</w:t>
      </w:r>
      <w:r>
        <w:rPr>
          <w:rFonts w:ascii="Palatino Linotype" w:eastAsia="Batang" w:hAnsi="Palatino Linotype" w:cs="Tahoma"/>
          <w:bCs/>
          <w:sz w:val="22"/>
          <w:szCs w:val="22"/>
          <w:lang w:val="es-ES_tradnl"/>
        </w:rPr>
        <w:t>, 0</w:t>
      </w:r>
      <w:r w:rsidRPr="005A38B4">
        <w:rPr>
          <w:rFonts w:ascii="Palatino Linotype" w:eastAsia="Batang" w:hAnsi="Palatino Linotype" w:cs="Tahoma"/>
          <w:bCs/>
          <w:sz w:val="22"/>
          <w:szCs w:val="22"/>
          <w:lang w:val="es-ES_tradnl"/>
        </w:rPr>
        <w:t>457</w:t>
      </w:r>
      <w:r>
        <w:rPr>
          <w:rFonts w:ascii="Palatino Linotype" w:eastAsia="Batang" w:hAnsi="Palatino Linotype" w:cs="Tahoma"/>
          <w:bCs/>
          <w:sz w:val="22"/>
          <w:szCs w:val="22"/>
          <w:lang w:val="es-ES_tradnl"/>
        </w:rPr>
        <w:t>2</w:t>
      </w:r>
      <w:r w:rsidRPr="005A38B4">
        <w:rPr>
          <w:rFonts w:ascii="Palatino Linotype" w:eastAsia="Batang" w:hAnsi="Palatino Linotype" w:cs="Tahoma"/>
          <w:bCs/>
          <w:sz w:val="22"/>
          <w:szCs w:val="22"/>
          <w:lang w:val="es-ES_tradnl"/>
        </w:rPr>
        <w:t>/INFOEM/IP/RR/2024</w:t>
      </w:r>
      <w:r>
        <w:rPr>
          <w:rFonts w:ascii="Palatino Linotype" w:hAnsi="Palatino Linotype" w:cs="Tahoma"/>
          <w:sz w:val="22"/>
          <w:szCs w:val="22"/>
        </w:rPr>
        <w:t xml:space="preserve"> y </w:t>
      </w:r>
      <w:r>
        <w:rPr>
          <w:rFonts w:ascii="Palatino Linotype" w:eastAsia="Batang" w:hAnsi="Palatino Linotype" w:cs="Tahoma"/>
          <w:bCs/>
          <w:sz w:val="22"/>
          <w:szCs w:val="22"/>
          <w:lang w:val="es-ES_tradnl"/>
        </w:rPr>
        <w:t>0</w:t>
      </w:r>
      <w:r w:rsidRPr="005A38B4">
        <w:rPr>
          <w:rFonts w:ascii="Palatino Linotype" w:eastAsia="Batang" w:hAnsi="Palatino Linotype" w:cs="Tahoma"/>
          <w:bCs/>
          <w:sz w:val="22"/>
          <w:szCs w:val="22"/>
          <w:lang w:val="es-ES_tradnl"/>
        </w:rPr>
        <w:t>45</w:t>
      </w:r>
      <w:r>
        <w:rPr>
          <w:rFonts w:ascii="Palatino Linotype" w:eastAsia="Batang" w:hAnsi="Palatino Linotype" w:cs="Tahoma"/>
          <w:bCs/>
          <w:sz w:val="22"/>
          <w:szCs w:val="22"/>
          <w:lang w:val="es-ES_tradnl"/>
        </w:rPr>
        <w:t>96</w:t>
      </w:r>
      <w:r w:rsidRPr="005A38B4">
        <w:rPr>
          <w:rFonts w:ascii="Palatino Linotype" w:eastAsia="Batang" w:hAnsi="Palatino Linotype" w:cs="Tahoma"/>
          <w:bCs/>
          <w:sz w:val="22"/>
          <w:szCs w:val="22"/>
          <w:lang w:val="es-ES_tradnl"/>
        </w:rPr>
        <w:t>/INFOEM/IP/RR/2024</w:t>
      </w:r>
      <w:r>
        <w:rPr>
          <w:rFonts w:ascii="Palatino Linotype" w:eastAsia="Batang" w:hAnsi="Palatino Linotype" w:cs="Tahoma"/>
          <w:bCs/>
          <w:sz w:val="22"/>
          <w:szCs w:val="22"/>
          <w:lang w:val="es-ES_tradnl"/>
        </w:rPr>
        <w:t>.</w:t>
      </w:r>
    </w:p>
    <w:p w14:paraId="06B0CD06" w14:textId="77777777" w:rsidR="004B6C79" w:rsidRDefault="004B6C79" w:rsidP="00B03BE7">
      <w:pPr>
        <w:autoSpaceDE w:val="0"/>
        <w:autoSpaceDN w:val="0"/>
        <w:adjustRightInd w:val="0"/>
        <w:spacing w:line="360" w:lineRule="auto"/>
        <w:contextualSpacing/>
        <w:jc w:val="both"/>
        <w:rPr>
          <w:rFonts w:ascii="Palatino Linotype" w:hAnsi="Palatino Linotype" w:cs="Tahoma"/>
          <w:sz w:val="22"/>
          <w:szCs w:val="22"/>
        </w:rPr>
      </w:pPr>
    </w:p>
    <w:p w14:paraId="549DE454" w14:textId="2F710734" w:rsidR="004B6C79" w:rsidRPr="008A58AF" w:rsidRDefault="004B6C79" w:rsidP="00B03BE7">
      <w:pPr>
        <w:autoSpaceDE w:val="0"/>
        <w:autoSpaceDN w:val="0"/>
        <w:adjustRightInd w:val="0"/>
        <w:spacing w:line="360" w:lineRule="auto"/>
        <w:contextualSpacing/>
        <w:jc w:val="both"/>
        <w:rPr>
          <w:rFonts w:ascii="Palatino Linotype" w:hAnsi="Palatino Linotype" w:cs="Tahoma"/>
          <w:b/>
          <w:sz w:val="22"/>
          <w:szCs w:val="22"/>
        </w:rPr>
      </w:pPr>
      <w:r w:rsidRPr="008A58AF">
        <w:rPr>
          <w:rFonts w:ascii="Palatino Linotype" w:eastAsia="Batang" w:hAnsi="Palatino Linotype" w:cs="Tahoma"/>
          <w:b/>
          <w:sz w:val="22"/>
          <w:szCs w:val="22"/>
          <w:lang w:val="es-ES_tradnl"/>
        </w:rPr>
        <w:t>Recurso de Revisión 0</w:t>
      </w:r>
      <w:r>
        <w:rPr>
          <w:rFonts w:ascii="Palatino Linotype" w:eastAsia="Batang" w:hAnsi="Palatino Linotype" w:cs="Tahoma"/>
          <w:b/>
          <w:sz w:val="22"/>
          <w:szCs w:val="22"/>
          <w:lang w:val="es-ES_tradnl"/>
        </w:rPr>
        <w:t>4665</w:t>
      </w:r>
      <w:r w:rsidRPr="008A58AF">
        <w:rPr>
          <w:rFonts w:ascii="Palatino Linotype" w:eastAsia="Batang" w:hAnsi="Palatino Linotype" w:cs="Tahoma"/>
          <w:b/>
          <w:sz w:val="22"/>
          <w:szCs w:val="22"/>
          <w:lang w:val="es-ES_tradnl"/>
        </w:rPr>
        <w:t>/INFOEM/IP/RR/2024</w:t>
      </w:r>
    </w:p>
    <w:p w14:paraId="528CEFCF" w14:textId="77777777" w:rsidR="004B6C79" w:rsidRPr="00691FDF" w:rsidRDefault="004B6C79" w:rsidP="00B03BE7">
      <w:pPr>
        <w:tabs>
          <w:tab w:val="left" w:pos="4667"/>
        </w:tabs>
        <w:spacing w:line="360" w:lineRule="auto"/>
        <w:ind w:right="567"/>
        <w:contextualSpacing/>
        <w:jc w:val="both"/>
        <w:rPr>
          <w:rFonts w:ascii="Palatino Linotype" w:hAnsi="Palatino Linotype"/>
          <w:sz w:val="22"/>
          <w:szCs w:val="22"/>
        </w:rPr>
      </w:pPr>
    </w:p>
    <w:p w14:paraId="03D8CB85" w14:textId="7FE3EAEF" w:rsidR="004B6C79" w:rsidRPr="009F70EF" w:rsidRDefault="004B6C79" w:rsidP="00B03BE7">
      <w:pPr>
        <w:tabs>
          <w:tab w:val="left" w:pos="4667"/>
        </w:tabs>
        <w:spacing w:line="360" w:lineRule="auto"/>
        <w:contextualSpacing/>
        <w:jc w:val="both"/>
        <w:rPr>
          <w:rFonts w:ascii="Palatino Linotype" w:hAnsi="Palatino Linotype"/>
          <w:sz w:val="22"/>
          <w:szCs w:val="22"/>
        </w:rPr>
      </w:pPr>
      <w:r w:rsidRPr="009F70EF">
        <w:rPr>
          <w:rFonts w:ascii="Palatino Linotype" w:hAnsi="Palatino Linotype"/>
          <w:sz w:val="22"/>
          <w:szCs w:val="22"/>
        </w:rPr>
        <w:t>i) Oficio número C-C/05</w:t>
      </w:r>
      <w:r>
        <w:rPr>
          <w:rFonts w:ascii="Palatino Linotype" w:hAnsi="Palatino Linotype"/>
          <w:sz w:val="22"/>
          <w:szCs w:val="22"/>
        </w:rPr>
        <w:t>8</w:t>
      </w:r>
      <w:r w:rsidRPr="009F70EF">
        <w:rPr>
          <w:rFonts w:ascii="Palatino Linotype" w:hAnsi="Palatino Linotype"/>
          <w:sz w:val="22"/>
          <w:szCs w:val="22"/>
        </w:rPr>
        <w:t xml:space="preserve">/2024, del </w:t>
      </w:r>
      <w:r>
        <w:rPr>
          <w:rFonts w:ascii="Palatino Linotype" w:hAnsi="Palatino Linotype"/>
          <w:sz w:val="22"/>
          <w:szCs w:val="22"/>
        </w:rPr>
        <w:t xml:space="preserve">catorce de agosto </w:t>
      </w:r>
      <w:r w:rsidRPr="009F70EF">
        <w:rPr>
          <w:rFonts w:ascii="Palatino Linotype" w:hAnsi="Palatino Linotype"/>
          <w:sz w:val="22"/>
          <w:szCs w:val="22"/>
        </w:rPr>
        <w:t>de dos mil veinticuatro, suscrito por la Directora de Educación y Cultura, dirigido a la Titular de la Unidad de Transparencia y Acceso a la Información, por medio del cual manifiesta y expone:</w:t>
      </w:r>
    </w:p>
    <w:p w14:paraId="70E9C08E" w14:textId="4CE4B9FF" w:rsidR="004B6C79" w:rsidRDefault="004B6C79" w:rsidP="00B03BE7">
      <w:pPr>
        <w:autoSpaceDE w:val="0"/>
        <w:autoSpaceDN w:val="0"/>
        <w:adjustRightInd w:val="0"/>
        <w:spacing w:line="360" w:lineRule="auto"/>
        <w:contextualSpacing/>
        <w:jc w:val="both"/>
        <w:rPr>
          <w:rFonts w:ascii="Palatino Linotype" w:hAnsi="Palatino Linotype" w:cs="Tahoma"/>
          <w:sz w:val="22"/>
          <w:szCs w:val="22"/>
        </w:rPr>
      </w:pPr>
    </w:p>
    <w:p w14:paraId="570D6A46" w14:textId="77777777" w:rsidR="003A00C2" w:rsidRDefault="003A00C2" w:rsidP="00B03BE7">
      <w:pPr>
        <w:autoSpaceDE w:val="0"/>
        <w:autoSpaceDN w:val="0"/>
        <w:adjustRightInd w:val="0"/>
        <w:spacing w:line="360" w:lineRule="auto"/>
        <w:contextualSpacing/>
        <w:jc w:val="both"/>
        <w:rPr>
          <w:rFonts w:ascii="Palatino Linotype" w:hAnsi="Palatino Linotype" w:cs="Tahoma"/>
          <w:sz w:val="22"/>
          <w:szCs w:val="22"/>
        </w:rPr>
      </w:pPr>
    </w:p>
    <w:p w14:paraId="3F320A27" w14:textId="77777777" w:rsidR="003A00C2" w:rsidRDefault="003A00C2" w:rsidP="00B03BE7">
      <w:pPr>
        <w:autoSpaceDE w:val="0"/>
        <w:autoSpaceDN w:val="0"/>
        <w:adjustRightInd w:val="0"/>
        <w:spacing w:line="360" w:lineRule="auto"/>
        <w:contextualSpacing/>
        <w:jc w:val="both"/>
        <w:rPr>
          <w:rFonts w:ascii="Palatino Linotype" w:hAnsi="Palatino Linotype" w:cs="Tahoma"/>
          <w:sz w:val="22"/>
          <w:szCs w:val="22"/>
        </w:rPr>
      </w:pPr>
    </w:p>
    <w:p w14:paraId="59DF4B34" w14:textId="7699FAC4" w:rsidR="004B6C79" w:rsidRPr="00DA66FE" w:rsidRDefault="004B6C79" w:rsidP="00B03BE7">
      <w:pPr>
        <w:autoSpaceDE w:val="0"/>
        <w:autoSpaceDN w:val="0"/>
        <w:adjustRightInd w:val="0"/>
        <w:spacing w:line="360" w:lineRule="auto"/>
        <w:ind w:left="567" w:right="567"/>
        <w:contextualSpacing/>
        <w:jc w:val="both"/>
        <w:rPr>
          <w:rFonts w:ascii="Palatino Linotype" w:hAnsi="Palatino Linotype" w:cs="Tahoma"/>
          <w:i/>
          <w:iCs/>
        </w:rPr>
      </w:pPr>
      <w:r w:rsidRPr="00DA66FE">
        <w:rPr>
          <w:rFonts w:ascii="Palatino Linotype" w:hAnsi="Palatino Linotype" w:cs="Tahoma"/>
          <w:i/>
          <w:iCs/>
        </w:rPr>
        <w:lastRenderedPageBreak/>
        <w:t>“…</w:t>
      </w:r>
    </w:p>
    <w:p w14:paraId="14D04304" w14:textId="21210120" w:rsidR="004B6C79" w:rsidRPr="00DA66FE" w:rsidRDefault="004B6C79" w:rsidP="00B03BE7">
      <w:pPr>
        <w:autoSpaceDE w:val="0"/>
        <w:autoSpaceDN w:val="0"/>
        <w:adjustRightInd w:val="0"/>
        <w:spacing w:line="360" w:lineRule="auto"/>
        <w:ind w:left="567" w:right="567"/>
        <w:contextualSpacing/>
        <w:jc w:val="both"/>
        <w:rPr>
          <w:rFonts w:ascii="Palatino Linotype" w:hAnsi="Palatino Linotype" w:cs="Tahoma"/>
          <w:i/>
          <w:iCs/>
        </w:rPr>
      </w:pPr>
      <w:r w:rsidRPr="00DA66FE">
        <w:rPr>
          <w:rFonts w:ascii="Palatino Linotype" w:hAnsi="Palatino Linotype" w:cs="Tahoma"/>
          <w:i/>
          <w:iCs/>
        </w:rPr>
        <w:t>Para aclaración de la contestación que ya presenté, en momento de manifestación realizo la aclaración siguiente:</w:t>
      </w:r>
    </w:p>
    <w:p w14:paraId="2DA3ECCD" w14:textId="77777777" w:rsidR="004B6C79" w:rsidRPr="00DA66FE" w:rsidRDefault="004B6C79" w:rsidP="00B03BE7">
      <w:pPr>
        <w:autoSpaceDE w:val="0"/>
        <w:autoSpaceDN w:val="0"/>
        <w:adjustRightInd w:val="0"/>
        <w:spacing w:line="360" w:lineRule="auto"/>
        <w:ind w:left="567" w:right="567"/>
        <w:contextualSpacing/>
        <w:jc w:val="both"/>
        <w:rPr>
          <w:rFonts w:ascii="Palatino Linotype" w:hAnsi="Palatino Linotype" w:cs="Tahoma"/>
          <w:i/>
          <w:iCs/>
        </w:rPr>
      </w:pPr>
    </w:p>
    <w:p w14:paraId="5FCB6D45" w14:textId="603BEBA6" w:rsidR="004B6C79" w:rsidRPr="00DA66FE" w:rsidRDefault="004B6C79" w:rsidP="00B03BE7">
      <w:pPr>
        <w:autoSpaceDE w:val="0"/>
        <w:autoSpaceDN w:val="0"/>
        <w:adjustRightInd w:val="0"/>
        <w:spacing w:line="360" w:lineRule="auto"/>
        <w:ind w:left="567" w:right="567"/>
        <w:contextualSpacing/>
        <w:jc w:val="both"/>
        <w:rPr>
          <w:rFonts w:ascii="Palatino Linotype" w:hAnsi="Palatino Linotype" w:cs="Tahoma"/>
          <w:i/>
          <w:iCs/>
        </w:rPr>
      </w:pPr>
      <w:r w:rsidRPr="00DA66FE">
        <w:rPr>
          <w:rFonts w:ascii="Palatino Linotype" w:hAnsi="Palatino Linotype" w:cs="Tahoma"/>
          <w:i/>
          <w:iCs/>
        </w:rPr>
        <w:t>- Esta dependencia no ha generado gestión para eventos culturales en el año 2024 en las dependencias de gobierno.</w:t>
      </w:r>
    </w:p>
    <w:p w14:paraId="33CA9CA5" w14:textId="605EB079" w:rsidR="004B6C79" w:rsidRPr="00DA66FE" w:rsidRDefault="004B6C79" w:rsidP="00B03BE7">
      <w:pPr>
        <w:autoSpaceDE w:val="0"/>
        <w:autoSpaceDN w:val="0"/>
        <w:adjustRightInd w:val="0"/>
        <w:spacing w:line="360" w:lineRule="auto"/>
        <w:ind w:left="567" w:right="567"/>
        <w:contextualSpacing/>
        <w:jc w:val="both"/>
        <w:rPr>
          <w:rFonts w:ascii="Palatino Linotype" w:hAnsi="Palatino Linotype" w:cs="Tahoma"/>
          <w:i/>
          <w:iCs/>
        </w:rPr>
      </w:pPr>
      <w:r w:rsidRPr="00DA66FE">
        <w:rPr>
          <w:rFonts w:ascii="Palatino Linotype" w:hAnsi="Palatino Linotype" w:cs="Tahoma"/>
          <w:i/>
          <w:iCs/>
        </w:rPr>
        <w:t>…”</w:t>
      </w:r>
    </w:p>
    <w:p w14:paraId="71CB7935" w14:textId="77777777" w:rsidR="004B6C79" w:rsidRDefault="004B6C79" w:rsidP="00B03BE7">
      <w:pPr>
        <w:autoSpaceDE w:val="0"/>
        <w:autoSpaceDN w:val="0"/>
        <w:adjustRightInd w:val="0"/>
        <w:spacing w:line="360" w:lineRule="auto"/>
        <w:contextualSpacing/>
        <w:jc w:val="both"/>
        <w:rPr>
          <w:rFonts w:ascii="Palatino Linotype" w:hAnsi="Palatino Linotype" w:cs="Tahoma"/>
          <w:sz w:val="22"/>
          <w:szCs w:val="22"/>
        </w:rPr>
      </w:pPr>
    </w:p>
    <w:p w14:paraId="65D065AA" w14:textId="3C95847B" w:rsidR="004B6C79" w:rsidRDefault="004B6C79" w:rsidP="00B03BE7">
      <w:pPr>
        <w:autoSpaceDE w:val="0"/>
        <w:autoSpaceDN w:val="0"/>
        <w:adjustRightInd w:val="0"/>
        <w:spacing w:line="360" w:lineRule="auto"/>
        <w:contextualSpacing/>
        <w:jc w:val="both"/>
        <w:rPr>
          <w:rFonts w:ascii="Palatino Linotype" w:eastAsia="Batang" w:hAnsi="Palatino Linotype" w:cs="Tahoma"/>
          <w:bCs/>
          <w:sz w:val="22"/>
          <w:szCs w:val="22"/>
          <w:lang w:val="es-ES_tradnl"/>
        </w:rPr>
      </w:pPr>
      <w:r>
        <w:rPr>
          <w:rFonts w:ascii="Palatino Linotype" w:hAnsi="Palatino Linotype" w:cs="Tahoma"/>
          <w:sz w:val="22"/>
          <w:szCs w:val="22"/>
        </w:rPr>
        <w:t>ii) O</w:t>
      </w:r>
      <w:r w:rsidRPr="000D4CAB">
        <w:rPr>
          <w:rFonts w:ascii="Palatino Linotype" w:hAnsi="Palatino Linotype" w:cs="Tahoma"/>
          <w:sz w:val="22"/>
          <w:szCs w:val="22"/>
        </w:rPr>
        <w:t>ficio</w:t>
      </w:r>
      <w:r>
        <w:rPr>
          <w:rFonts w:ascii="Palatino Linotype" w:hAnsi="Palatino Linotype" w:cs="Tahoma"/>
          <w:sz w:val="22"/>
          <w:szCs w:val="22"/>
        </w:rPr>
        <w:t xml:space="preserve"> sin</w:t>
      </w:r>
      <w:r w:rsidRPr="000D4CAB">
        <w:rPr>
          <w:rFonts w:ascii="Palatino Linotype" w:hAnsi="Palatino Linotype" w:cs="Tahoma"/>
          <w:sz w:val="22"/>
          <w:szCs w:val="22"/>
        </w:rPr>
        <w:t xml:space="preserve"> número</w:t>
      </w:r>
      <w:r>
        <w:rPr>
          <w:rFonts w:ascii="Palatino Linotype" w:hAnsi="Palatino Linotype" w:cs="Tahoma"/>
          <w:sz w:val="22"/>
          <w:szCs w:val="22"/>
        </w:rPr>
        <w:t>,</w:t>
      </w:r>
      <w:r w:rsidRPr="000D4CAB">
        <w:rPr>
          <w:rFonts w:ascii="Palatino Linotype" w:hAnsi="Palatino Linotype" w:cs="Tahoma"/>
          <w:sz w:val="22"/>
          <w:szCs w:val="22"/>
        </w:rPr>
        <w:t xml:space="preserve"> </w:t>
      </w:r>
      <w:r w:rsidRPr="000D4CAB">
        <w:rPr>
          <w:rFonts w:ascii="Palatino Linotype" w:hAnsi="Palatino Linotype" w:cs="Tahoma"/>
          <w:bCs/>
          <w:sz w:val="22"/>
          <w:szCs w:val="22"/>
        </w:rPr>
        <w:t xml:space="preserve">suscrito por </w:t>
      </w:r>
      <w:r>
        <w:rPr>
          <w:rFonts w:ascii="Palatino Linotype" w:hAnsi="Palatino Linotype" w:cs="Tahoma"/>
          <w:bCs/>
          <w:sz w:val="22"/>
          <w:szCs w:val="22"/>
        </w:rPr>
        <w:t>la Titular de la Unidad de Transparencia</w:t>
      </w:r>
      <w:r w:rsidRPr="000D4CAB">
        <w:rPr>
          <w:rFonts w:ascii="Palatino Linotype" w:hAnsi="Palatino Linotype" w:cs="Tahoma"/>
          <w:bCs/>
          <w:sz w:val="22"/>
          <w:szCs w:val="22"/>
        </w:rPr>
        <w:t xml:space="preserve">, y dirigido al </w:t>
      </w:r>
      <w:r>
        <w:rPr>
          <w:rFonts w:ascii="Palatino Linotype" w:hAnsi="Palatino Linotype" w:cs="Tahoma"/>
          <w:bCs/>
          <w:sz w:val="22"/>
          <w:szCs w:val="22"/>
        </w:rPr>
        <w:t>Comisionado Ponente</w:t>
      </w:r>
      <w:r w:rsidRPr="000D4CAB">
        <w:rPr>
          <w:rFonts w:ascii="Palatino Linotype" w:hAnsi="Palatino Linotype" w:cs="Tahoma"/>
          <w:bCs/>
          <w:sz w:val="22"/>
          <w:szCs w:val="22"/>
        </w:rPr>
        <w:t>,</w:t>
      </w:r>
      <w:r w:rsidRPr="000D4CAB">
        <w:rPr>
          <w:rFonts w:ascii="Palatino Linotype" w:hAnsi="Palatino Linotype" w:cs="Tahoma"/>
          <w:sz w:val="22"/>
          <w:szCs w:val="22"/>
        </w:rPr>
        <w:t xml:space="preserve"> </w:t>
      </w:r>
      <w:r>
        <w:rPr>
          <w:rFonts w:ascii="Palatino Linotype" w:hAnsi="Palatino Linotype" w:cs="Tahoma"/>
          <w:sz w:val="22"/>
          <w:szCs w:val="22"/>
        </w:rPr>
        <w:t xml:space="preserve">remitido durante la sustanciación de los recursos de revisión </w:t>
      </w:r>
      <w:r w:rsidRPr="005A38B4">
        <w:rPr>
          <w:rFonts w:ascii="Palatino Linotype" w:eastAsia="Batang" w:hAnsi="Palatino Linotype" w:cs="Tahoma"/>
          <w:bCs/>
          <w:sz w:val="22"/>
          <w:szCs w:val="22"/>
          <w:lang w:val="es-ES_tradnl"/>
        </w:rPr>
        <w:t>0457</w:t>
      </w:r>
      <w:r>
        <w:rPr>
          <w:rFonts w:ascii="Palatino Linotype" w:eastAsia="Batang" w:hAnsi="Palatino Linotype" w:cs="Tahoma"/>
          <w:bCs/>
          <w:sz w:val="22"/>
          <w:szCs w:val="22"/>
          <w:lang w:val="es-ES_tradnl"/>
        </w:rPr>
        <w:t>1</w:t>
      </w:r>
      <w:r w:rsidRPr="005A38B4">
        <w:rPr>
          <w:rFonts w:ascii="Palatino Linotype" w:eastAsia="Batang" w:hAnsi="Palatino Linotype" w:cs="Tahoma"/>
          <w:bCs/>
          <w:sz w:val="22"/>
          <w:szCs w:val="22"/>
          <w:lang w:val="es-ES_tradnl"/>
        </w:rPr>
        <w:t>/INFOEM/IP/RR/2024</w:t>
      </w:r>
      <w:r>
        <w:rPr>
          <w:rFonts w:ascii="Palatino Linotype" w:eastAsia="Batang" w:hAnsi="Palatino Linotype" w:cs="Tahoma"/>
          <w:bCs/>
          <w:sz w:val="22"/>
          <w:szCs w:val="22"/>
          <w:lang w:val="es-ES_tradnl"/>
        </w:rPr>
        <w:t>, 0</w:t>
      </w:r>
      <w:r w:rsidRPr="005A38B4">
        <w:rPr>
          <w:rFonts w:ascii="Palatino Linotype" w:eastAsia="Batang" w:hAnsi="Palatino Linotype" w:cs="Tahoma"/>
          <w:bCs/>
          <w:sz w:val="22"/>
          <w:szCs w:val="22"/>
          <w:lang w:val="es-ES_tradnl"/>
        </w:rPr>
        <w:t>457</w:t>
      </w:r>
      <w:r>
        <w:rPr>
          <w:rFonts w:ascii="Palatino Linotype" w:eastAsia="Batang" w:hAnsi="Palatino Linotype" w:cs="Tahoma"/>
          <w:bCs/>
          <w:sz w:val="22"/>
          <w:szCs w:val="22"/>
          <w:lang w:val="es-ES_tradnl"/>
        </w:rPr>
        <w:t>2</w:t>
      </w:r>
      <w:r w:rsidRPr="005A38B4">
        <w:rPr>
          <w:rFonts w:ascii="Palatino Linotype" w:eastAsia="Batang" w:hAnsi="Palatino Linotype" w:cs="Tahoma"/>
          <w:bCs/>
          <w:sz w:val="22"/>
          <w:szCs w:val="22"/>
          <w:lang w:val="es-ES_tradnl"/>
        </w:rPr>
        <w:t>/INFOEM/IP/RR/2024</w:t>
      </w:r>
      <w:r>
        <w:rPr>
          <w:rFonts w:ascii="Palatino Linotype" w:hAnsi="Palatino Linotype" w:cs="Tahoma"/>
          <w:sz w:val="22"/>
          <w:szCs w:val="22"/>
        </w:rPr>
        <w:t xml:space="preserve">, </w:t>
      </w:r>
      <w:r>
        <w:rPr>
          <w:rFonts w:ascii="Palatino Linotype" w:eastAsia="Batang" w:hAnsi="Palatino Linotype" w:cs="Tahoma"/>
          <w:bCs/>
          <w:sz w:val="22"/>
          <w:szCs w:val="22"/>
          <w:lang w:val="es-ES_tradnl"/>
        </w:rPr>
        <w:t>0</w:t>
      </w:r>
      <w:r w:rsidRPr="005A38B4">
        <w:rPr>
          <w:rFonts w:ascii="Palatino Linotype" w:eastAsia="Batang" w:hAnsi="Palatino Linotype" w:cs="Tahoma"/>
          <w:bCs/>
          <w:sz w:val="22"/>
          <w:szCs w:val="22"/>
          <w:lang w:val="es-ES_tradnl"/>
        </w:rPr>
        <w:t>45</w:t>
      </w:r>
      <w:r>
        <w:rPr>
          <w:rFonts w:ascii="Palatino Linotype" w:eastAsia="Batang" w:hAnsi="Palatino Linotype" w:cs="Tahoma"/>
          <w:bCs/>
          <w:sz w:val="22"/>
          <w:szCs w:val="22"/>
          <w:lang w:val="es-ES_tradnl"/>
        </w:rPr>
        <w:t>96</w:t>
      </w:r>
      <w:r w:rsidRPr="005A38B4">
        <w:rPr>
          <w:rFonts w:ascii="Palatino Linotype" w:eastAsia="Batang" w:hAnsi="Palatino Linotype" w:cs="Tahoma"/>
          <w:bCs/>
          <w:sz w:val="22"/>
          <w:szCs w:val="22"/>
          <w:lang w:val="es-ES_tradnl"/>
        </w:rPr>
        <w:t>/INFOEM/IP/RR/2024</w:t>
      </w:r>
      <w:r>
        <w:rPr>
          <w:rFonts w:ascii="Palatino Linotype" w:eastAsia="Batang" w:hAnsi="Palatino Linotype" w:cs="Tahoma"/>
          <w:bCs/>
          <w:sz w:val="22"/>
          <w:szCs w:val="22"/>
          <w:lang w:val="es-ES_tradnl"/>
        </w:rPr>
        <w:t xml:space="preserve"> y 0</w:t>
      </w:r>
      <w:r w:rsidRPr="005A38B4">
        <w:rPr>
          <w:rFonts w:ascii="Palatino Linotype" w:eastAsia="Batang" w:hAnsi="Palatino Linotype" w:cs="Tahoma"/>
          <w:bCs/>
          <w:sz w:val="22"/>
          <w:szCs w:val="22"/>
          <w:lang w:val="es-ES_tradnl"/>
        </w:rPr>
        <w:t>4</w:t>
      </w:r>
      <w:r>
        <w:rPr>
          <w:rFonts w:ascii="Palatino Linotype" w:eastAsia="Batang" w:hAnsi="Palatino Linotype" w:cs="Tahoma"/>
          <w:bCs/>
          <w:sz w:val="22"/>
          <w:szCs w:val="22"/>
          <w:lang w:val="es-ES_tradnl"/>
        </w:rPr>
        <w:t>657</w:t>
      </w:r>
      <w:r w:rsidRPr="005A38B4">
        <w:rPr>
          <w:rFonts w:ascii="Palatino Linotype" w:eastAsia="Batang" w:hAnsi="Palatino Linotype" w:cs="Tahoma"/>
          <w:bCs/>
          <w:sz w:val="22"/>
          <w:szCs w:val="22"/>
          <w:lang w:val="es-ES_tradnl"/>
        </w:rPr>
        <w:t>/INFOEM/IP/RR/2024</w:t>
      </w:r>
      <w:r>
        <w:rPr>
          <w:rFonts w:ascii="Palatino Linotype" w:eastAsia="Batang" w:hAnsi="Palatino Linotype" w:cs="Tahoma"/>
          <w:bCs/>
          <w:sz w:val="22"/>
          <w:szCs w:val="22"/>
          <w:lang w:val="es-ES_tradnl"/>
        </w:rPr>
        <w:t>.</w:t>
      </w:r>
    </w:p>
    <w:p w14:paraId="6955331C" w14:textId="77777777" w:rsidR="004B6C79" w:rsidRPr="000D4CAB" w:rsidRDefault="004B6C79" w:rsidP="00B03BE7">
      <w:pPr>
        <w:autoSpaceDE w:val="0"/>
        <w:autoSpaceDN w:val="0"/>
        <w:adjustRightInd w:val="0"/>
        <w:spacing w:line="360" w:lineRule="auto"/>
        <w:contextualSpacing/>
        <w:jc w:val="both"/>
        <w:rPr>
          <w:rFonts w:ascii="Palatino Linotype" w:hAnsi="Palatino Linotype" w:cs="Tahoma"/>
          <w:sz w:val="22"/>
          <w:szCs w:val="22"/>
        </w:rPr>
      </w:pPr>
    </w:p>
    <w:p w14:paraId="7FE32249" w14:textId="0B95F2A2" w:rsidR="00B33D70" w:rsidRPr="000D4CAB" w:rsidRDefault="00B33D70" w:rsidP="00B03BE7">
      <w:pPr>
        <w:spacing w:line="360" w:lineRule="auto"/>
        <w:contextualSpacing/>
        <w:jc w:val="both"/>
        <w:rPr>
          <w:rFonts w:ascii="Palatino Linotype" w:hAnsi="Palatino Linotype" w:cs="Tahoma"/>
          <w:bCs/>
          <w:sz w:val="22"/>
          <w:szCs w:val="22"/>
        </w:rPr>
      </w:pPr>
      <w:r>
        <w:rPr>
          <w:rFonts w:ascii="Palatino Linotype" w:hAnsi="Palatino Linotype" w:cs="Tahoma"/>
          <w:b/>
          <w:sz w:val="22"/>
          <w:szCs w:val="22"/>
        </w:rPr>
        <w:t>e</w:t>
      </w:r>
      <w:r w:rsidRPr="000D4CAB">
        <w:rPr>
          <w:rFonts w:ascii="Palatino Linotype" w:hAnsi="Palatino Linotype" w:cs="Tahoma"/>
          <w:b/>
          <w:sz w:val="22"/>
          <w:szCs w:val="22"/>
        </w:rPr>
        <w:t xml:space="preserve">) </w:t>
      </w:r>
      <w:r w:rsidRPr="000D4CAB">
        <w:rPr>
          <w:rFonts w:ascii="Palatino Linotype" w:hAnsi="Palatino Linotype" w:cs="Tahoma"/>
          <w:b/>
          <w:bCs/>
          <w:sz w:val="22"/>
          <w:szCs w:val="22"/>
        </w:rPr>
        <w:t xml:space="preserve">Vista del informe justificado. </w:t>
      </w:r>
      <w:r w:rsidRPr="000D4CAB">
        <w:rPr>
          <w:rFonts w:ascii="Palatino Linotype" w:hAnsi="Palatino Linotype" w:cs="Tahoma"/>
          <w:sz w:val="22"/>
          <w:szCs w:val="22"/>
        </w:rPr>
        <w:t xml:space="preserve">El </w:t>
      </w:r>
      <w:r w:rsidR="004B6C79">
        <w:rPr>
          <w:rFonts w:ascii="Palatino Linotype" w:hAnsi="Palatino Linotype" w:cs="Tahoma"/>
          <w:sz w:val="22"/>
          <w:szCs w:val="22"/>
        </w:rPr>
        <w:t xml:space="preserve">diez de octubre </w:t>
      </w:r>
      <w:r w:rsidRPr="000D4CAB">
        <w:rPr>
          <w:rFonts w:ascii="Palatino Linotype" w:hAnsi="Palatino Linotype" w:cs="Tahoma"/>
          <w:sz w:val="22"/>
          <w:szCs w:val="22"/>
        </w:rPr>
        <w:t>de dos mil veinti</w:t>
      </w:r>
      <w:r>
        <w:rPr>
          <w:rFonts w:ascii="Palatino Linotype" w:hAnsi="Palatino Linotype" w:cs="Tahoma"/>
          <w:sz w:val="22"/>
          <w:szCs w:val="22"/>
        </w:rPr>
        <w:t>cuatro</w:t>
      </w:r>
      <w:r w:rsidRPr="000D4CAB">
        <w:rPr>
          <w:rFonts w:ascii="Palatino Linotype" w:hAnsi="Palatino Linotype" w:cs="Tahoma"/>
          <w:sz w:val="22"/>
          <w:szCs w:val="22"/>
        </w:rPr>
        <w:t xml:space="preserve">, se dictó acuerdo mediante el cual </w:t>
      </w:r>
      <w:r w:rsidRPr="000D4CAB">
        <w:rPr>
          <w:rFonts w:ascii="Palatino Linotype" w:hAnsi="Palatino Linotype" w:cs="Tahoma"/>
          <w:bCs/>
          <w:sz w:val="22"/>
          <w:szCs w:val="22"/>
        </w:rPr>
        <w:t>se puso a la vista del Particular l</w:t>
      </w:r>
      <w:r>
        <w:rPr>
          <w:rFonts w:ascii="Palatino Linotype" w:hAnsi="Palatino Linotype" w:cs="Tahoma"/>
          <w:bCs/>
          <w:sz w:val="22"/>
          <w:szCs w:val="22"/>
        </w:rPr>
        <w:t>os</w:t>
      </w:r>
      <w:r w:rsidRPr="000D4CAB">
        <w:rPr>
          <w:rFonts w:ascii="Palatino Linotype" w:hAnsi="Palatino Linotype" w:cs="Tahoma"/>
          <w:bCs/>
          <w:sz w:val="22"/>
          <w:szCs w:val="22"/>
        </w:rPr>
        <w:t xml:space="preserve"> Informe</w:t>
      </w:r>
      <w:r>
        <w:rPr>
          <w:rFonts w:ascii="Palatino Linotype" w:hAnsi="Palatino Linotype" w:cs="Tahoma"/>
          <w:bCs/>
          <w:sz w:val="22"/>
          <w:szCs w:val="22"/>
        </w:rPr>
        <w:t>s</w:t>
      </w:r>
      <w:r w:rsidRPr="000D4CAB">
        <w:rPr>
          <w:rFonts w:ascii="Palatino Linotype" w:hAnsi="Palatino Linotype" w:cs="Tahoma"/>
          <w:bCs/>
          <w:sz w:val="22"/>
          <w:szCs w:val="22"/>
        </w:rPr>
        <w:t xml:space="preserve"> Justificado</w:t>
      </w:r>
      <w:r>
        <w:rPr>
          <w:rFonts w:ascii="Palatino Linotype" w:hAnsi="Palatino Linotype" w:cs="Tahoma"/>
          <w:bCs/>
          <w:sz w:val="22"/>
          <w:szCs w:val="22"/>
        </w:rPr>
        <w:t>s</w:t>
      </w:r>
      <w:r w:rsidRPr="000D4CAB">
        <w:rPr>
          <w:rFonts w:ascii="Palatino Linotype" w:hAnsi="Palatino Linotype" w:cs="Tahoma"/>
          <w:sz w:val="22"/>
          <w:szCs w:val="22"/>
        </w:rPr>
        <w:t xml:space="preserve"> entregado</w:t>
      </w:r>
      <w:r>
        <w:rPr>
          <w:rFonts w:ascii="Palatino Linotype" w:hAnsi="Palatino Linotype" w:cs="Tahoma"/>
          <w:sz w:val="22"/>
          <w:szCs w:val="22"/>
        </w:rPr>
        <w:t>s</w:t>
      </w:r>
      <w:r w:rsidRPr="000D4CAB">
        <w:rPr>
          <w:rFonts w:ascii="Palatino Linotype" w:hAnsi="Palatino Linotype" w:cs="Tahoma"/>
          <w:sz w:val="22"/>
          <w:szCs w:val="22"/>
        </w:rPr>
        <w:t xml:space="preserve"> por el Sujeto Obligado, l</w:t>
      </w:r>
      <w:r>
        <w:rPr>
          <w:rFonts w:ascii="Palatino Linotype" w:hAnsi="Palatino Linotype" w:cs="Tahoma"/>
          <w:sz w:val="22"/>
          <w:szCs w:val="22"/>
        </w:rPr>
        <w:t>os</w:t>
      </w:r>
      <w:r w:rsidRPr="000D4CAB">
        <w:rPr>
          <w:rFonts w:ascii="Palatino Linotype" w:hAnsi="Palatino Linotype" w:cs="Tahoma"/>
          <w:sz w:val="22"/>
          <w:szCs w:val="22"/>
        </w:rPr>
        <w:t xml:space="preserve"> cual</w:t>
      </w:r>
      <w:r>
        <w:rPr>
          <w:rFonts w:ascii="Palatino Linotype" w:hAnsi="Palatino Linotype" w:cs="Tahoma"/>
          <w:sz w:val="22"/>
          <w:szCs w:val="22"/>
        </w:rPr>
        <w:t>es</w:t>
      </w:r>
      <w:r w:rsidRPr="000D4CAB">
        <w:rPr>
          <w:rFonts w:ascii="Palatino Linotype" w:hAnsi="Palatino Linotype" w:cs="Tahoma"/>
          <w:sz w:val="22"/>
          <w:szCs w:val="22"/>
        </w:rPr>
        <w:t xml:space="preserve"> fue</w:t>
      </w:r>
      <w:r>
        <w:rPr>
          <w:rFonts w:ascii="Palatino Linotype" w:hAnsi="Palatino Linotype" w:cs="Tahoma"/>
          <w:sz w:val="22"/>
          <w:szCs w:val="22"/>
        </w:rPr>
        <w:t>ron</w:t>
      </w:r>
      <w:r w:rsidRPr="000D4CAB">
        <w:rPr>
          <w:rFonts w:ascii="Palatino Linotype" w:hAnsi="Palatino Linotype" w:cs="Tahoma"/>
          <w:sz w:val="22"/>
          <w:szCs w:val="22"/>
        </w:rPr>
        <w:t xml:space="preserve"> notificado</w:t>
      </w:r>
      <w:r>
        <w:rPr>
          <w:rFonts w:ascii="Palatino Linotype" w:hAnsi="Palatino Linotype" w:cs="Tahoma"/>
          <w:sz w:val="22"/>
          <w:szCs w:val="22"/>
        </w:rPr>
        <w:t>s</w:t>
      </w:r>
      <w:r w:rsidR="004B6C79">
        <w:rPr>
          <w:rFonts w:ascii="Palatino Linotype" w:hAnsi="Palatino Linotype" w:cs="Tahoma"/>
          <w:sz w:val="22"/>
          <w:szCs w:val="22"/>
        </w:rPr>
        <w:t xml:space="preserve"> el mismo día</w:t>
      </w:r>
      <w:r w:rsidRPr="000D4CAB">
        <w:rPr>
          <w:rFonts w:ascii="Palatino Linotype" w:hAnsi="Palatino Linotype" w:cs="Tahoma"/>
          <w:sz w:val="22"/>
          <w:szCs w:val="22"/>
        </w:rPr>
        <w:t xml:space="preserve">, a través del Sistema de Acceso a la Información Mexiquense (SAIMEX). </w:t>
      </w:r>
      <w:r w:rsidRPr="000D4CAB">
        <w:rPr>
          <w:rFonts w:ascii="Palatino Linotype" w:hAnsi="Palatino Linotype" w:cs="Tahoma"/>
          <w:b/>
          <w:bCs/>
          <w:color w:val="000000"/>
          <w:sz w:val="22"/>
          <w:szCs w:val="22"/>
        </w:rPr>
        <w:t xml:space="preserve">Cabe señalar que la parte Recurrente fue </w:t>
      </w:r>
      <w:r w:rsidR="004B6C79" w:rsidRPr="000D4CAB">
        <w:rPr>
          <w:rFonts w:ascii="Palatino Linotype" w:hAnsi="Palatino Linotype" w:cs="Tahoma"/>
          <w:b/>
          <w:bCs/>
          <w:color w:val="000000"/>
          <w:sz w:val="22"/>
          <w:szCs w:val="22"/>
        </w:rPr>
        <w:t>omis</w:t>
      </w:r>
      <w:r w:rsidR="004B6C79">
        <w:rPr>
          <w:rFonts w:ascii="Palatino Linotype" w:hAnsi="Palatino Linotype" w:cs="Tahoma"/>
          <w:b/>
          <w:bCs/>
          <w:color w:val="000000"/>
          <w:sz w:val="22"/>
          <w:szCs w:val="22"/>
        </w:rPr>
        <w:t>a</w:t>
      </w:r>
      <w:r w:rsidRPr="000D4CAB">
        <w:rPr>
          <w:rFonts w:ascii="Palatino Linotype" w:hAnsi="Palatino Linotype" w:cs="Tahoma"/>
          <w:b/>
          <w:bCs/>
          <w:color w:val="000000"/>
          <w:sz w:val="22"/>
          <w:szCs w:val="22"/>
        </w:rPr>
        <w:t xml:space="preserve"> en emitir manifestaciones.</w:t>
      </w:r>
    </w:p>
    <w:p w14:paraId="47A75750" w14:textId="77777777" w:rsidR="00B33D70" w:rsidRPr="000D4CAB" w:rsidRDefault="00B33D70" w:rsidP="00B03BE7">
      <w:pPr>
        <w:spacing w:line="360" w:lineRule="auto"/>
        <w:contextualSpacing/>
        <w:jc w:val="both"/>
        <w:rPr>
          <w:rFonts w:ascii="Palatino Linotype" w:hAnsi="Palatino Linotype" w:cs="Tahoma"/>
          <w:bCs/>
          <w:sz w:val="22"/>
          <w:szCs w:val="22"/>
        </w:rPr>
      </w:pPr>
    </w:p>
    <w:p w14:paraId="79CD64DC" w14:textId="0DF817E7" w:rsidR="00B33D70" w:rsidRPr="00504B28" w:rsidRDefault="007B5B3C" w:rsidP="00B03BE7">
      <w:pPr>
        <w:widowControl w:val="0"/>
        <w:spacing w:line="360" w:lineRule="auto"/>
        <w:contextualSpacing/>
        <w:jc w:val="both"/>
        <w:rPr>
          <w:rFonts w:ascii="Palatino Linotype" w:hAnsi="Palatino Linotype" w:cs="Tahoma"/>
          <w:sz w:val="22"/>
          <w:szCs w:val="22"/>
        </w:rPr>
      </w:pPr>
      <w:r>
        <w:rPr>
          <w:rFonts w:ascii="Palatino Linotype" w:hAnsi="Palatino Linotype" w:cs="Tahoma"/>
          <w:b/>
          <w:sz w:val="22"/>
          <w:szCs w:val="22"/>
        </w:rPr>
        <w:t>f</w:t>
      </w:r>
      <w:r w:rsidR="00B33D70" w:rsidRPr="00504B28">
        <w:rPr>
          <w:rFonts w:ascii="Palatino Linotype" w:hAnsi="Palatino Linotype" w:cs="Tahoma"/>
          <w:b/>
          <w:sz w:val="22"/>
          <w:szCs w:val="22"/>
        </w:rPr>
        <w:t xml:space="preserve">) </w:t>
      </w:r>
      <w:r w:rsidR="00B33D70" w:rsidRPr="00504B28">
        <w:rPr>
          <w:rFonts w:ascii="Palatino Linotype" w:eastAsia="Palatino Linotype" w:hAnsi="Palatino Linotype" w:cs="Palatino Linotype"/>
          <w:b/>
          <w:bCs/>
          <w:sz w:val="22"/>
          <w:szCs w:val="22"/>
          <w:lang w:val="es-ES"/>
        </w:rPr>
        <w:t xml:space="preserve">Ampliación de plazo para resolver. </w:t>
      </w:r>
      <w:r w:rsidR="00B33D70" w:rsidRPr="00504B28">
        <w:rPr>
          <w:rFonts w:ascii="Palatino Linotype" w:eastAsia="Palatino Linotype" w:hAnsi="Palatino Linotype" w:cs="Palatino Linotype"/>
          <w:sz w:val="22"/>
          <w:szCs w:val="22"/>
          <w:lang w:val="es-ES"/>
        </w:rPr>
        <w:t xml:space="preserve">El </w:t>
      </w:r>
      <w:r w:rsidR="004B6C79">
        <w:rPr>
          <w:rFonts w:ascii="Palatino Linotype" w:eastAsia="Palatino Linotype" w:hAnsi="Palatino Linotype" w:cs="Palatino Linotype"/>
          <w:sz w:val="22"/>
          <w:szCs w:val="22"/>
          <w:lang w:val="es-ES"/>
        </w:rPr>
        <w:t>diez de octubre</w:t>
      </w:r>
      <w:r w:rsidR="00B33D70">
        <w:rPr>
          <w:rFonts w:ascii="Palatino Linotype" w:eastAsia="Palatino Linotype" w:hAnsi="Palatino Linotype" w:cs="Palatino Linotype"/>
          <w:sz w:val="22"/>
          <w:szCs w:val="22"/>
          <w:lang w:val="es-ES"/>
        </w:rPr>
        <w:t xml:space="preserve"> </w:t>
      </w:r>
      <w:r w:rsidR="00B33D70" w:rsidRPr="00504B28">
        <w:rPr>
          <w:rFonts w:ascii="Palatino Linotype" w:eastAsia="Palatino Linotype" w:hAnsi="Palatino Linotype" w:cs="Palatino Linotype"/>
          <w:sz w:val="22"/>
          <w:szCs w:val="22"/>
          <w:lang w:val="es-ES"/>
        </w:rPr>
        <w:t>de dos mil veinti</w:t>
      </w:r>
      <w:r w:rsidR="00B33D70">
        <w:rPr>
          <w:rFonts w:ascii="Palatino Linotype" w:eastAsia="Palatino Linotype" w:hAnsi="Palatino Linotype" w:cs="Palatino Linotype"/>
          <w:sz w:val="22"/>
          <w:szCs w:val="22"/>
          <w:lang w:val="es-ES"/>
        </w:rPr>
        <w:t>cuatro</w:t>
      </w:r>
      <w:r w:rsidR="00B33D70" w:rsidRPr="00504B28">
        <w:rPr>
          <w:rFonts w:ascii="Palatino Linotype" w:eastAsia="Palatino Linotype" w:hAnsi="Palatino Linotype" w:cs="Palatino Linotype"/>
          <w:sz w:val="22"/>
          <w:szCs w:val="22"/>
          <w:lang w:val="es-ES"/>
        </w:rPr>
        <w:t>,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w:t>
      </w:r>
      <w:r w:rsidR="00B33D70">
        <w:rPr>
          <w:rFonts w:ascii="Palatino Linotype" w:eastAsia="Palatino Linotype" w:hAnsi="Palatino Linotype" w:cs="Palatino Linotype"/>
          <w:sz w:val="22"/>
          <w:szCs w:val="22"/>
          <w:lang w:val="es-ES"/>
        </w:rPr>
        <w:t xml:space="preserve"> el </w:t>
      </w:r>
      <w:r w:rsidR="00592E10">
        <w:rPr>
          <w:rFonts w:ascii="Palatino Linotype" w:eastAsia="Palatino Linotype" w:hAnsi="Palatino Linotype" w:cs="Palatino Linotype"/>
          <w:sz w:val="22"/>
          <w:szCs w:val="22"/>
          <w:lang w:val="es-ES"/>
        </w:rPr>
        <w:t xml:space="preserve">veintidós de dicho mes y </w:t>
      </w:r>
      <w:r w:rsidR="00B33D70">
        <w:rPr>
          <w:rFonts w:ascii="Palatino Linotype" w:eastAsia="Palatino Linotype" w:hAnsi="Palatino Linotype" w:cs="Palatino Linotype"/>
          <w:sz w:val="22"/>
          <w:szCs w:val="22"/>
          <w:lang w:val="es-ES"/>
        </w:rPr>
        <w:t>año</w:t>
      </w:r>
      <w:r w:rsidR="00B33D70" w:rsidRPr="00504B28">
        <w:rPr>
          <w:rFonts w:ascii="Palatino Linotype" w:eastAsia="Palatino Linotype" w:hAnsi="Palatino Linotype" w:cs="Palatino Linotype"/>
          <w:sz w:val="22"/>
          <w:szCs w:val="22"/>
          <w:lang w:val="es-ES"/>
        </w:rPr>
        <w:t>, mediante el Sistema de Acceso a la Información Mexiquense (SAIMEX).</w:t>
      </w:r>
    </w:p>
    <w:p w14:paraId="57A35317" w14:textId="77777777" w:rsidR="00B33D70" w:rsidRPr="00504B28" w:rsidRDefault="00B33D70" w:rsidP="00B03BE7">
      <w:pPr>
        <w:spacing w:line="360" w:lineRule="auto"/>
        <w:contextualSpacing/>
        <w:jc w:val="both"/>
        <w:rPr>
          <w:rFonts w:ascii="Palatino Linotype" w:eastAsia="Palatino Linotype" w:hAnsi="Palatino Linotype" w:cs="Palatino Linotype"/>
          <w:sz w:val="22"/>
          <w:szCs w:val="22"/>
          <w:lang w:val="es-ES"/>
        </w:rPr>
      </w:pPr>
    </w:p>
    <w:p w14:paraId="2FB78D45" w14:textId="77777777" w:rsidR="00B33D70" w:rsidRPr="008B480D" w:rsidRDefault="00B33D70" w:rsidP="00B03BE7">
      <w:pPr>
        <w:spacing w:line="360" w:lineRule="auto"/>
        <w:contextualSpacing/>
        <w:jc w:val="both"/>
        <w:rPr>
          <w:rFonts w:ascii="Palatino Linotype" w:hAnsi="Palatino Linotype" w:cs="Tahoma"/>
          <w:sz w:val="22"/>
          <w:szCs w:val="22"/>
          <w:lang w:eastAsia="es-MX"/>
        </w:rPr>
      </w:pPr>
      <w:r w:rsidRPr="008B480D">
        <w:rPr>
          <w:rFonts w:ascii="Palatino Linotype" w:hAnsi="Palatino Linotype" w:cs="Tahoma"/>
          <w:sz w:val="22"/>
          <w:szCs w:val="22"/>
        </w:rPr>
        <w:lastRenderedPageBreak/>
        <w:t>Este organismo garante no pasa por alto justificar, que el plazo para emitir resolución en el presente asunto encuentra justificación en el alto número de recursos de revisión recibidos, que ha rebasado las capacidades técnicas y humanas del personal encargado de la proyección de las resoluciones a dichos medios de impugnación.</w:t>
      </w:r>
    </w:p>
    <w:p w14:paraId="2FB369D5" w14:textId="77777777" w:rsidR="00B33D70" w:rsidRPr="00504B28" w:rsidRDefault="00B33D70" w:rsidP="00B03BE7">
      <w:pPr>
        <w:spacing w:line="360" w:lineRule="auto"/>
        <w:contextualSpacing/>
        <w:jc w:val="both"/>
        <w:rPr>
          <w:rFonts w:ascii="Palatino Linotype" w:hAnsi="Palatino Linotype" w:cs="Tahoma"/>
          <w:sz w:val="22"/>
          <w:szCs w:val="22"/>
        </w:rPr>
      </w:pPr>
    </w:p>
    <w:p w14:paraId="10EFDB16" w14:textId="77777777" w:rsidR="00B33D70" w:rsidRPr="00504B28" w:rsidRDefault="00B33D70" w:rsidP="00B03BE7">
      <w:pPr>
        <w:spacing w:line="360" w:lineRule="auto"/>
        <w:contextualSpacing/>
        <w:jc w:val="both"/>
        <w:rPr>
          <w:rFonts w:ascii="Palatino Linotype" w:hAnsi="Palatino Linotype" w:cs="Tahoma"/>
          <w:sz w:val="22"/>
          <w:szCs w:val="22"/>
        </w:rPr>
      </w:pPr>
      <w:r w:rsidRPr="00504B28">
        <w:rPr>
          <w:rFonts w:ascii="Palatino Linotype" w:hAnsi="Palatino Linotype" w:cs="Tahoma"/>
          <w:sz w:val="22"/>
          <w:szCs w:val="22"/>
        </w:rPr>
        <w:t xml:space="preserve"> 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w:t>
      </w:r>
      <w:r>
        <w:rPr>
          <w:rFonts w:ascii="Palatino Linotype" w:hAnsi="Palatino Linotype" w:cs="Tahoma"/>
          <w:sz w:val="22"/>
          <w:szCs w:val="22"/>
        </w:rPr>
        <w:t>Organismo</w:t>
      </w:r>
      <w:r w:rsidRPr="00504B28">
        <w:rPr>
          <w:rFonts w:ascii="Palatino Linotype" w:hAnsi="Palatino Linotype" w:cs="Tahoma"/>
          <w:sz w:val="22"/>
          <w:szCs w:val="22"/>
        </w:rPr>
        <w:t>s jurisdiccionales federales, aplicables también en procedimientos análogos, como el que nos ocupa.</w:t>
      </w:r>
    </w:p>
    <w:p w14:paraId="5CB49223" w14:textId="77777777" w:rsidR="00B33D70" w:rsidRPr="00504B28" w:rsidRDefault="00B33D70" w:rsidP="00B03BE7">
      <w:pPr>
        <w:spacing w:line="360" w:lineRule="auto"/>
        <w:contextualSpacing/>
        <w:jc w:val="both"/>
        <w:rPr>
          <w:rFonts w:ascii="Palatino Linotype" w:hAnsi="Palatino Linotype" w:cs="Tahoma"/>
          <w:sz w:val="22"/>
          <w:szCs w:val="22"/>
        </w:rPr>
      </w:pPr>
    </w:p>
    <w:p w14:paraId="16573CEE" w14:textId="77777777" w:rsidR="00B33D70" w:rsidRPr="00504B28" w:rsidRDefault="00B33D70" w:rsidP="00B03BE7">
      <w:pPr>
        <w:spacing w:line="360" w:lineRule="auto"/>
        <w:contextualSpacing/>
        <w:jc w:val="both"/>
        <w:rPr>
          <w:rFonts w:ascii="Palatino Linotype" w:hAnsi="Palatino Linotype" w:cs="Tahoma"/>
          <w:sz w:val="22"/>
          <w:szCs w:val="22"/>
        </w:rPr>
      </w:pPr>
      <w:r w:rsidRPr="00504B28">
        <w:rPr>
          <w:rFonts w:ascii="Palatino Linotype" w:hAnsi="Palatino Linotype" w:cs="Tahoma"/>
          <w:sz w:val="22"/>
          <w:szCs w:val="22"/>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w:t>
      </w:r>
      <w:r>
        <w:rPr>
          <w:rFonts w:ascii="Palatino Linotype" w:hAnsi="Palatino Linotype" w:cs="Tahoma"/>
          <w:sz w:val="22"/>
          <w:szCs w:val="22"/>
        </w:rPr>
        <w:t>Organismo</w:t>
      </w:r>
      <w:r w:rsidRPr="00504B28">
        <w:rPr>
          <w:rFonts w:ascii="Palatino Linotype" w:hAnsi="Palatino Linotype" w:cs="Tahoma"/>
          <w:sz w:val="22"/>
          <w:szCs w:val="22"/>
        </w:rPr>
        <w:t>s jurisdiccionales o cuasi jurisdiccionales, tanto por la complejidad de los hechos, como por el número de casos que conocen.</w:t>
      </w:r>
    </w:p>
    <w:p w14:paraId="2BC945BD" w14:textId="77777777" w:rsidR="00B33D70" w:rsidRPr="00504B28" w:rsidRDefault="00B33D70" w:rsidP="00B03BE7">
      <w:pPr>
        <w:spacing w:line="360" w:lineRule="auto"/>
        <w:contextualSpacing/>
        <w:jc w:val="both"/>
        <w:rPr>
          <w:rFonts w:ascii="Palatino Linotype" w:hAnsi="Palatino Linotype" w:cs="Tahoma"/>
          <w:sz w:val="22"/>
          <w:szCs w:val="22"/>
        </w:rPr>
      </w:pPr>
      <w:r w:rsidRPr="00504B28">
        <w:rPr>
          <w:rFonts w:ascii="Palatino Linotype" w:hAnsi="Palatino Linotype" w:cs="Tahoma"/>
          <w:sz w:val="22"/>
          <w:szCs w:val="22"/>
        </w:rPr>
        <w:t xml:space="preserve"> </w:t>
      </w:r>
    </w:p>
    <w:p w14:paraId="63851DE1" w14:textId="77777777" w:rsidR="00B33D70" w:rsidRPr="00504B28" w:rsidRDefault="00B33D70" w:rsidP="00B03BE7">
      <w:pPr>
        <w:spacing w:line="360" w:lineRule="auto"/>
        <w:contextualSpacing/>
        <w:jc w:val="both"/>
        <w:rPr>
          <w:rFonts w:ascii="Palatino Linotype" w:eastAsia="Calibri" w:hAnsi="Palatino Linotype" w:cs="Tahoma"/>
          <w:bCs/>
          <w:sz w:val="22"/>
          <w:szCs w:val="22"/>
        </w:rPr>
      </w:pPr>
      <w:r w:rsidRPr="00504B28">
        <w:rPr>
          <w:rFonts w:ascii="Palatino Linotype" w:eastAsia="Calibri" w:hAnsi="Palatino Linotype" w:cs="Tahoma"/>
          <w:bCs/>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04D81FC0" w14:textId="77777777" w:rsidR="00B33D70" w:rsidRPr="00504B28" w:rsidRDefault="00B33D70" w:rsidP="00B03BE7">
      <w:pPr>
        <w:spacing w:line="360" w:lineRule="auto"/>
        <w:contextualSpacing/>
        <w:jc w:val="both"/>
        <w:rPr>
          <w:rFonts w:ascii="Palatino Linotype" w:eastAsia="Calibri" w:hAnsi="Palatino Linotype" w:cs="Tahoma"/>
          <w:bCs/>
          <w:sz w:val="22"/>
          <w:szCs w:val="22"/>
        </w:rPr>
      </w:pPr>
      <w:r w:rsidRPr="00504B28">
        <w:rPr>
          <w:rFonts w:ascii="Palatino Linotype" w:eastAsia="Calibri" w:hAnsi="Palatino Linotype" w:cs="Tahoma"/>
          <w:bCs/>
          <w:sz w:val="22"/>
          <w:szCs w:val="22"/>
        </w:rPr>
        <w:t xml:space="preserve"> </w:t>
      </w:r>
    </w:p>
    <w:p w14:paraId="7246C883" w14:textId="77777777" w:rsidR="00B33D70" w:rsidRPr="00504B28" w:rsidRDefault="00B33D70" w:rsidP="00B03BE7">
      <w:pPr>
        <w:numPr>
          <w:ilvl w:val="0"/>
          <w:numId w:val="1"/>
        </w:numPr>
        <w:spacing w:line="360" w:lineRule="auto"/>
        <w:ind w:left="851"/>
        <w:contextualSpacing/>
        <w:jc w:val="both"/>
        <w:rPr>
          <w:rFonts w:ascii="Palatino Linotype" w:eastAsia="Palatino Linotype" w:hAnsi="Palatino Linotype" w:cs="Palatino Linotype"/>
          <w:sz w:val="22"/>
          <w:szCs w:val="22"/>
        </w:rPr>
      </w:pPr>
      <w:r w:rsidRPr="00504B28">
        <w:rPr>
          <w:rFonts w:ascii="Palatino Linotype" w:eastAsia="Palatino Linotype" w:hAnsi="Palatino Linotype" w:cs="Palatino Linotype"/>
          <w:b/>
          <w:bCs/>
          <w:sz w:val="22"/>
          <w:szCs w:val="22"/>
        </w:rPr>
        <w:t>Complejidad del asunto:</w:t>
      </w:r>
      <w:r w:rsidRPr="00504B28">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w:t>
      </w:r>
    </w:p>
    <w:p w14:paraId="20873989" w14:textId="77777777" w:rsidR="00B33D70" w:rsidRPr="00504B28" w:rsidRDefault="00B33D70" w:rsidP="00B03BE7">
      <w:pPr>
        <w:spacing w:line="360" w:lineRule="auto"/>
        <w:ind w:left="851"/>
        <w:contextualSpacing/>
        <w:jc w:val="both"/>
        <w:rPr>
          <w:rFonts w:ascii="Palatino Linotype" w:eastAsia="Palatino Linotype" w:hAnsi="Palatino Linotype" w:cs="Palatino Linotype"/>
          <w:sz w:val="22"/>
          <w:szCs w:val="22"/>
        </w:rPr>
      </w:pPr>
    </w:p>
    <w:p w14:paraId="7EB6FEA1" w14:textId="77777777" w:rsidR="00B33D70" w:rsidRPr="00504B28" w:rsidRDefault="00B33D70" w:rsidP="00B03BE7">
      <w:pPr>
        <w:numPr>
          <w:ilvl w:val="0"/>
          <w:numId w:val="1"/>
        </w:numPr>
        <w:spacing w:line="360" w:lineRule="auto"/>
        <w:ind w:left="851"/>
        <w:contextualSpacing/>
        <w:jc w:val="both"/>
        <w:rPr>
          <w:rFonts w:ascii="Palatino Linotype" w:eastAsia="Palatino Linotype" w:hAnsi="Palatino Linotype" w:cs="Palatino Linotype"/>
          <w:sz w:val="22"/>
          <w:szCs w:val="22"/>
        </w:rPr>
      </w:pPr>
      <w:r w:rsidRPr="00504B28">
        <w:rPr>
          <w:rFonts w:ascii="Palatino Linotype" w:eastAsia="Palatino Linotype" w:hAnsi="Palatino Linotype" w:cs="Palatino Linotype"/>
          <w:b/>
          <w:bCs/>
          <w:sz w:val="22"/>
          <w:szCs w:val="22"/>
        </w:rPr>
        <w:lastRenderedPageBreak/>
        <w:t>Actividad Procesal del interesado:</w:t>
      </w:r>
      <w:r w:rsidRPr="00504B28">
        <w:rPr>
          <w:rFonts w:ascii="Palatino Linotype" w:eastAsia="Palatino Linotype" w:hAnsi="Palatino Linotype" w:cs="Palatino Linotype"/>
          <w:sz w:val="22"/>
          <w:szCs w:val="22"/>
        </w:rPr>
        <w:t xml:space="preserve"> Acciones u omisiones del interesado.</w:t>
      </w:r>
    </w:p>
    <w:p w14:paraId="4D5359BA" w14:textId="77777777" w:rsidR="00B33D70" w:rsidRPr="00504B28" w:rsidRDefault="00B33D70" w:rsidP="00B03BE7">
      <w:pPr>
        <w:spacing w:line="360" w:lineRule="auto"/>
        <w:ind w:left="851"/>
        <w:contextualSpacing/>
        <w:jc w:val="both"/>
        <w:rPr>
          <w:rFonts w:ascii="Palatino Linotype" w:eastAsia="Palatino Linotype" w:hAnsi="Palatino Linotype" w:cs="Palatino Linotype"/>
          <w:sz w:val="22"/>
          <w:szCs w:val="22"/>
        </w:rPr>
      </w:pPr>
    </w:p>
    <w:p w14:paraId="11A61C80" w14:textId="77777777" w:rsidR="00B33D70" w:rsidRPr="00504B28" w:rsidRDefault="00B33D70" w:rsidP="00B03BE7">
      <w:pPr>
        <w:numPr>
          <w:ilvl w:val="0"/>
          <w:numId w:val="1"/>
        </w:numPr>
        <w:spacing w:line="360" w:lineRule="auto"/>
        <w:ind w:left="851"/>
        <w:contextualSpacing/>
        <w:jc w:val="both"/>
        <w:rPr>
          <w:rFonts w:ascii="Palatino Linotype" w:eastAsia="Palatino Linotype" w:hAnsi="Palatino Linotype" w:cs="Palatino Linotype"/>
          <w:sz w:val="22"/>
          <w:szCs w:val="22"/>
        </w:rPr>
      </w:pPr>
      <w:r w:rsidRPr="00504B28">
        <w:rPr>
          <w:rFonts w:ascii="Palatino Linotype" w:eastAsia="Palatino Linotype" w:hAnsi="Palatino Linotype" w:cs="Palatino Linotype"/>
          <w:b/>
          <w:bCs/>
          <w:sz w:val="22"/>
          <w:szCs w:val="22"/>
        </w:rPr>
        <w:t>Conducta de la Autoridad:</w:t>
      </w:r>
      <w:r w:rsidRPr="00504B28">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2CA00B81" w14:textId="77777777" w:rsidR="00B33D70" w:rsidRPr="00504B28" w:rsidRDefault="00B33D70" w:rsidP="00B03BE7">
      <w:pPr>
        <w:spacing w:line="360" w:lineRule="auto"/>
        <w:ind w:left="851"/>
        <w:contextualSpacing/>
        <w:jc w:val="both"/>
        <w:rPr>
          <w:rFonts w:ascii="Palatino Linotype" w:eastAsia="Palatino Linotype" w:hAnsi="Palatino Linotype" w:cs="Palatino Linotype"/>
          <w:sz w:val="22"/>
          <w:szCs w:val="22"/>
        </w:rPr>
      </w:pPr>
    </w:p>
    <w:p w14:paraId="12E625C3" w14:textId="77777777" w:rsidR="00B33D70" w:rsidRPr="00504B28" w:rsidRDefault="00B33D70" w:rsidP="00B03BE7">
      <w:pPr>
        <w:numPr>
          <w:ilvl w:val="0"/>
          <w:numId w:val="1"/>
        </w:numPr>
        <w:spacing w:line="360" w:lineRule="auto"/>
        <w:ind w:left="851"/>
        <w:contextualSpacing/>
        <w:jc w:val="both"/>
        <w:rPr>
          <w:rFonts w:ascii="Palatino Linotype" w:eastAsia="Palatino Linotype" w:hAnsi="Palatino Linotype" w:cs="Palatino Linotype"/>
          <w:sz w:val="22"/>
          <w:szCs w:val="22"/>
        </w:rPr>
      </w:pPr>
      <w:r w:rsidRPr="00504B28">
        <w:rPr>
          <w:rFonts w:ascii="Palatino Linotype" w:eastAsia="Palatino Linotype" w:hAnsi="Palatino Linotype" w:cs="Palatino Linotype"/>
          <w:b/>
          <w:bCs/>
          <w:sz w:val="22"/>
          <w:szCs w:val="22"/>
        </w:rPr>
        <w:t xml:space="preserve">La afectación generada en la situación jurídica de la persona involucrada en el proceso: </w:t>
      </w:r>
      <w:r w:rsidRPr="00504B28">
        <w:rPr>
          <w:rFonts w:ascii="Palatino Linotype" w:eastAsia="Palatino Linotype" w:hAnsi="Palatino Linotype" w:cs="Palatino Linotype"/>
          <w:sz w:val="22"/>
          <w:szCs w:val="22"/>
        </w:rPr>
        <w:t>Violación a sus derechos humanos.</w:t>
      </w:r>
    </w:p>
    <w:p w14:paraId="224371C6" w14:textId="77777777" w:rsidR="00B33D70" w:rsidRPr="00504B28" w:rsidRDefault="00B33D70" w:rsidP="00B03BE7">
      <w:pPr>
        <w:spacing w:line="360" w:lineRule="auto"/>
        <w:contextualSpacing/>
        <w:jc w:val="both"/>
        <w:rPr>
          <w:rFonts w:ascii="Palatino Linotype" w:eastAsia="Calibri" w:hAnsi="Palatino Linotype" w:cs="Tahoma"/>
          <w:bCs/>
          <w:sz w:val="22"/>
          <w:szCs w:val="22"/>
        </w:rPr>
      </w:pPr>
    </w:p>
    <w:p w14:paraId="10707ACB" w14:textId="77777777" w:rsidR="00B33D70" w:rsidRPr="00504B28" w:rsidRDefault="00B33D70" w:rsidP="00B03BE7">
      <w:pPr>
        <w:spacing w:line="360" w:lineRule="auto"/>
        <w:contextualSpacing/>
        <w:jc w:val="both"/>
        <w:rPr>
          <w:rFonts w:ascii="Palatino Linotype" w:eastAsia="Calibri" w:hAnsi="Palatino Linotype" w:cs="Tahoma"/>
          <w:bCs/>
          <w:sz w:val="22"/>
          <w:szCs w:val="22"/>
        </w:rPr>
      </w:pPr>
      <w:r w:rsidRPr="00504B28">
        <w:rPr>
          <w:rFonts w:ascii="Palatino Linotype" w:eastAsia="Calibri" w:hAnsi="Palatino Linotype" w:cs="Tahoma"/>
          <w:bCs/>
          <w:sz w:val="22"/>
          <w:szCs w:val="22"/>
        </w:rPr>
        <w:t xml:space="preserve">De modo que, cuando se trate de un asunto excepcional, por alguna o todas las características mencionadas o bien, cuando el ingreso de asuntos al </w:t>
      </w:r>
      <w:r>
        <w:rPr>
          <w:rFonts w:ascii="Palatino Linotype" w:eastAsia="Calibri" w:hAnsi="Palatino Linotype" w:cs="Tahoma"/>
          <w:bCs/>
          <w:sz w:val="22"/>
          <w:szCs w:val="22"/>
        </w:rPr>
        <w:t>Organismo</w:t>
      </w:r>
      <w:r w:rsidRPr="00504B28">
        <w:rPr>
          <w:rFonts w:ascii="Palatino Linotype" w:eastAsia="Calibri" w:hAnsi="Palatino Linotype" w:cs="Tahoma"/>
          <w:bCs/>
          <w:sz w:val="22"/>
          <w:szCs w:val="22"/>
        </w:rPr>
        <w:t xml:space="preserve"> jurisdiccional o cuasi jurisdiccional respectivo supere notoriamente al que podría considerarse normal, debe concluirse que es una excluyente de responsabilidad en relación con la actuación del funcionario, como ha acontecido en el caso que nos ocupa.</w:t>
      </w:r>
    </w:p>
    <w:p w14:paraId="46238A9F" w14:textId="77777777" w:rsidR="00B33D70" w:rsidRPr="00504B28" w:rsidRDefault="00B33D70" w:rsidP="00B03BE7">
      <w:pPr>
        <w:spacing w:line="360" w:lineRule="auto"/>
        <w:contextualSpacing/>
        <w:jc w:val="both"/>
        <w:rPr>
          <w:rFonts w:ascii="Palatino Linotype" w:eastAsia="Calibri" w:hAnsi="Palatino Linotype" w:cs="Tahoma"/>
          <w:bCs/>
          <w:sz w:val="22"/>
          <w:szCs w:val="22"/>
        </w:rPr>
      </w:pPr>
      <w:r w:rsidRPr="00504B28">
        <w:rPr>
          <w:rFonts w:ascii="Palatino Linotype" w:eastAsia="Calibri" w:hAnsi="Palatino Linotype" w:cs="Tahoma"/>
          <w:bCs/>
          <w:sz w:val="22"/>
          <w:szCs w:val="22"/>
        </w:rPr>
        <w:t xml:space="preserve"> </w:t>
      </w:r>
    </w:p>
    <w:p w14:paraId="5C89DD89" w14:textId="77777777" w:rsidR="00B33D70" w:rsidRPr="00504B28" w:rsidRDefault="00B33D70" w:rsidP="00B03BE7">
      <w:pPr>
        <w:spacing w:line="360" w:lineRule="auto"/>
        <w:contextualSpacing/>
        <w:jc w:val="both"/>
        <w:rPr>
          <w:rFonts w:ascii="Palatino Linotype" w:eastAsia="Calibri" w:hAnsi="Palatino Linotype" w:cs="Tahoma"/>
          <w:bCs/>
          <w:sz w:val="22"/>
          <w:szCs w:val="22"/>
        </w:rPr>
      </w:pPr>
      <w:r w:rsidRPr="00504B28">
        <w:rPr>
          <w:rFonts w:ascii="Palatino Linotype" w:eastAsia="Calibri" w:hAnsi="Palatino Linotype" w:cs="Tahoma"/>
          <w:bCs/>
          <w:sz w:val="22"/>
          <w:szCs w:val="22"/>
        </w:rPr>
        <w:t xml:space="preserve">Argumento que encuentra sustento en la jurisprudencia P./J. 32/92 emitida por el Pleno de la Suprema Corte de Justicia de la Nación de rubro </w:t>
      </w:r>
      <w:r w:rsidRPr="00504B28">
        <w:rPr>
          <w:rFonts w:ascii="Palatino Linotype" w:eastAsia="Calibri" w:hAnsi="Palatino Linotype" w:cs="Tahoma"/>
          <w:b/>
          <w:sz w:val="22"/>
          <w:szCs w:val="22"/>
        </w:rPr>
        <w:t>“TÉRMINOS PROCESALES. PARA DETERMINAR SI UN FUNCIONARIO JUDICIAL ACTUÓ INDEBIDAMENTE POR NO RESPETARLOS SE DEBE ATENDER AL PRESUPUESTO QUE CONSIDERÓ EL LEGISLADOR AL FIJARLOS Y LAS CARACTERÍSTICAS DEL CASO.”</w:t>
      </w:r>
      <w:r w:rsidRPr="00504B28">
        <w:rPr>
          <w:rFonts w:ascii="Palatino Linotype" w:eastAsia="Calibri" w:hAnsi="Palatino Linotype" w:cs="Tahoma"/>
          <w:bCs/>
          <w:sz w:val="22"/>
          <w:szCs w:val="22"/>
        </w:rPr>
        <w:t>, visible en la Gaceta del Seminario Judicial de la Federación con el registro digital 205635.</w:t>
      </w:r>
    </w:p>
    <w:p w14:paraId="3004C090" w14:textId="77777777" w:rsidR="00B33D70" w:rsidRPr="00504B28" w:rsidRDefault="00B33D70" w:rsidP="00B03BE7">
      <w:pPr>
        <w:spacing w:line="360" w:lineRule="auto"/>
        <w:contextualSpacing/>
        <w:jc w:val="both"/>
        <w:rPr>
          <w:rFonts w:ascii="Palatino Linotype" w:eastAsia="Calibri" w:hAnsi="Palatino Linotype" w:cs="Tahoma"/>
          <w:bCs/>
          <w:sz w:val="22"/>
          <w:szCs w:val="22"/>
        </w:rPr>
      </w:pPr>
      <w:r w:rsidRPr="00504B28">
        <w:rPr>
          <w:rFonts w:ascii="Palatino Linotype" w:eastAsia="Calibri" w:hAnsi="Palatino Linotype" w:cs="Tahoma"/>
          <w:bCs/>
          <w:sz w:val="22"/>
          <w:szCs w:val="22"/>
        </w:rPr>
        <w:t xml:space="preserve"> </w:t>
      </w:r>
    </w:p>
    <w:p w14:paraId="415C2E74" w14:textId="77777777" w:rsidR="00B33D70" w:rsidRPr="00504B28" w:rsidRDefault="00B33D70" w:rsidP="00B03BE7">
      <w:pPr>
        <w:spacing w:line="360" w:lineRule="auto"/>
        <w:contextualSpacing/>
        <w:jc w:val="both"/>
        <w:rPr>
          <w:rFonts w:ascii="Palatino Linotype" w:eastAsia="Calibri" w:hAnsi="Palatino Linotype" w:cs="Tahoma"/>
          <w:bCs/>
          <w:sz w:val="22"/>
          <w:szCs w:val="22"/>
        </w:rPr>
      </w:pPr>
      <w:r w:rsidRPr="00504B28">
        <w:rPr>
          <w:rFonts w:ascii="Palatino Linotype" w:eastAsia="Calibri" w:hAnsi="Palatino Linotype" w:cs="Tahoma"/>
          <w:bCs/>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w:t>
      </w:r>
      <w:r w:rsidRPr="00504B28">
        <w:rPr>
          <w:rFonts w:ascii="Palatino Linotype" w:eastAsia="Calibri" w:hAnsi="Palatino Linotype" w:cs="Tahoma"/>
          <w:bCs/>
          <w:sz w:val="22"/>
          <w:szCs w:val="22"/>
        </w:rPr>
        <w:lastRenderedPageBreak/>
        <w:t>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86EDF54" w14:textId="77777777" w:rsidR="00B33D70" w:rsidRPr="00504B28" w:rsidRDefault="00B33D70" w:rsidP="00B03BE7">
      <w:pPr>
        <w:spacing w:line="360" w:lineRule="auto"/>
        <w:contextualSpacing/>
        <w:jc w:val="both"/>
        <w:rPr>
          <w:rFonts w:ascii="Palatino Linotype" w:eastAsia="Calibri" w:hAnsi="Palatino Linotype" w:cs="Tahoma"/>
          <w:bCs/>
          <w:sz w:val="22"/>
          <w:szCs w:val="22"/>
        </w:rPr>
      </w:pPr>
    </w:p>
    <w:p w14:paraId="207A3C0F" w14:textId="77777777" w:rsidR="00B33D70" w:rsidRPr="00504B28" w:rsidRDefault="00B33D70" w:rsidP="00B03BE7">
      <w:pPr>
        <w:spacing w:line="360" w:lineRule="auto"/>
        <w:contextualSpacing/>
        <w:jc w:val="both"/>
        <w:rPr>
          <w:rFonts w:ascii="Palatino Linotype" w:eastAsia="Calibri" w:hAnsi="Palatino Linotype" w:cs="Tahoma"/>
          <w:bCs/>
          <w:sz w:val="22"/>
          <w:szCs w:val="22"/>
        </w:rPr>
      </w:pPr>
      <w:r w:rsidRPr="00504B28">
        <w:rPr>
          <w:rFonts w:ascii="Palatino Linotype" w:eastAsia="Calibri" w:hAnsi="Palatino Linotype" w:cs="Tahoma"/>
          <w:bCs/>
          <w:sz w:val="22"/>
          <w:szCs w:val="22"/>
        </w:rPr>
        <w:t>Al respecto, también son de considerar los criterios sostenidos por el Cuarto Tribunal Colegiado en Materia Administrativa del Primer Circuito, cuyos rubros y datos de identificación son los siguientes:</w:t>
      </w:r>
    </w:p>
    <w:p w14:paraId="0C5EDB2D" w14:textId="77777777" w:rsidR="00B33D70" w:rsidRPr="00504B28" w:rsidRDefault="00B33D70" w:rsidP="00B03BE7">
      <w:pPr>
        <w:spacing w:line="360" w:lineRule="auto"/>
        <w:contextualSpacing/>
        <w:jc w:val="both"/>
        <w:rPr>
          <w:rFonts w:ascii="Palatino Linotype" w:eastAsia="Calibri" w:hAnsi="Palatino Linotype" w:cs="Tahoma"/>
          <w:bCs/>
          <w:sz w:val="22"/>
          <w:szCs w:val="22"/>
        </w:rPr>
      </w:pPr>
      <w:r w:rsidRPr="00504B28">
        <w:rPr>
          <w:rFonts w:ascii="Palatino Linotype" w:eastAsia="Calibri" w:hAnsi="Palatino Linotype" w:cs="Tahoma"/>
          <w:bCs/>
          <w:sz w:val="22"/>
          <w:szCs w:val="22"/>
        </w:rPr>
        <w:t xml:space="preserve"> </w:t>
      </w:r>
    </w:p>
    <w:p w14:paraId="2E0B0B04" w14:textId="77777777" w:rsidR="00B33D70" w:rsidRPr="00504B28" w:rsidRDefault="00B33D70" w:rsidP="00B03BE7">
      <w:pPr>
        <w:spacing w:line="360" w:lineRule="auto"/>
        <w:contextualSpacing/>
        <w:jc w:val="both"/>
        <w:rPr>
          <w:rFonts w:ascii="Palatino Linotype" w:eastAsia="Calibri" w:hAnsi="Palatino Linotype" w:cs="Tahoma"/>
          <w:bCs/>
          <w:sz w:val="22"/>
          <w:szCs w:val="22"/>
        </w:rPr>
      </w:pPr>
      <w:r w:rsidRPr="00504B28">
        <w:rPr>
          <w:rFonts w:ascii="Palatino Linotype" w:eastAsia="Calibri" w:hAnsi="Palatino Linotype" w:cs="Tahoma"/>
          <w:b/>
          <w:sz w:val="22"/>
          <w:szCs w:val="22"/>
        </w:rPr>
        <w:t>“PLAZO RAZONABLE PARA RESOLVER. DIMENSIÓN Y EFECTOS DE ESTE CONCEPTO CUANDO SE ADUCE EXCESIVA CARGA DE TRABAJO.”</w:t>
      </w:r>
      <w:r w:rsidRPr="00504B28">
        <w:rPr>
          <w:rFonts w:ascii="Palatino Linotype" w:eastAsia="Calibri" w:hAnsi="Palatino Linotype" w:cs="Tahoma"/>
          <w:bCs/>
          <w:sz w:val="22"/>
          <w:szCs w:val="22"/>
        </w:rPr>
        <w:t xml:space="preserve"> consultable en el Seminario Judicial de la Federación y su gaceta, con el registro digital 2002351.</w:t>
      </w:r>
    </w:p>
    <w:p w14:paraId="78B25EBC" w14:textId="77777777" w:rsidR="00B33D70" w:rsidRPr="00504B28" w:rsidRDefault="00B33D70" w:rsidP="00B03BE7">
      <w:pPr>
        <w:spacing w:line="360" w:lineRule="auto"/>
        <w:contextualSpacing/>
        <w:jc w:val="both"/>
        <w:rPr>
          <w:rFonts w:ascii="Palatino Linotype" w:eastAsia="Calibri" w:hAnsi="Palatino Linotype" w:cs="Tahoma"/>
          <w:bCs/>
          <w:sz w:val="22"/>
          <w:szCs w:val="22"/>
        </w:rPr>
      </w:pPr>
      <w:r w:rsidRPr="00504B28">
        <w:rPr>
          <w:rFonts w:ascii="Palatino Linotype" w:eastAsia="Calibri" w:hAnsi="Palatino Linotype" w:cs="Tahoma"/>
          <w:bCs/>
          <w:sz w:val="22"/>
          <w:szCs w:val="22"/>
        </w:rPr>
        <w:t xml:space="preserve"> </w:t>
      </w:r>
    </w:p>
    <w:p w14:paraId="6DE93AAB" w14:textId="77777777" w:rsidR="00B33D70" w:rsidRPr="00504B28" w:rsidRDefault="00B33D70" w:rsidP="00B03BE7">
      <w:pPr>
        <w:spacing w:line="360" w:lineRule="auto"/>
        <w:contextualSpacing/>
        <w:jc w:val="both"/>
        <w:rPr>
          <w:rFonts w:ascii="Palatino Linotype" w:eastAsia="Calibri" w:hAnsi="Palatino Linotype" w:cs="Tahoma"/>
          <w:bCs/>
          <w:sz w:val="22"/>
          <w:szCs w:val="22"/>
        </w:rPr>
      </w:pPr>
      <w:r w:rsidRPr="00504B28">
        <w:rPr>
          <w:rFonts w:ascii="Palatino Linotype" w:eastAsia="Calibri" w:hAnsi="Palatino Linotype" w:cs="Tahoma"/>
          <w:b/>
          <w:sz w:val="22"/>
          <w:szCs w:val="22"/>
        </w:rPr>
        <w:t>“PLAZO RAZONABLE PARA RESOLVER. CONCEPTO Y ELEMENTOS QUE LO INTEGRAN A LA LUZ DEL DERECHO INTERNACIONAL DE LOS DERECHOS HUMANOS.”</w:t>
      </w:r>
      <w:r w:rsidRPr="00504B28">
        <w:rPr>
          <w:rFonts w:ascii="Palatino Linotype" w:eastAsia="Calibri" w:hAnsi="Palatino Linotype" w:cs="Tahoma"/>
          <w:bCs/>
          <w:sz w:val="22"/>
          <w:szCs w:val="22"/>
        </w:rPr>
        <w:t>, visible en el Seminario Judicial de la Federación y su gaceta, con el registro digital 2002350.</w:t>
      </w:r>
    </w:p>
    <w:p w14:paraId="277CB360" w14:textId="77777777" w:rsidR="00B33D70" w:rsidRDefault="00B33D70" w:rsidP="00B03BE7">
      <w:pPr>
        <w:spacing w:line="360" w:lineRule="auto"/>
        <w:contextualSpacing/>
        <w:jc w:val="both"/>
        <w:rPr>
          <w:rFonts w:ascii="Palatino Linotype" w:eastAsia="Calibri" w:hAnsi="Palatino Linotype" w:cs="Tahoma"/>
          <w:bCs/>
          <w:sz w:val="22"/>
          <w:szCs w:val="22"/>
        </w:rPr>
      </w:pPr>
    </w:p>
    <w:p w14:paraId="75FA2A16" w14:textId="77777777" w:rsidR="00B33D70" w:rsidRDefault="00B33D70" w:rsidP="00B03BE7">
      <w:pPr>
        <w:spacing w:line="360" w:lineRule="auto"/>
        <w:contextualSpacing/>
        <w:jc w:val="both"/>
        <w:rPr>
          <w:rFonts w:ascii="Palatino Linotype" w:eastAsia="Calibri" w:hAnsi="Palatino Linotype" w:cs="Tahoma"/>
          <w:bCs/>
          <w:sz w:val="22"/>
          <w:szCs w:val="22"/>
        </w:rPr>
      </w:pPr>
      <w:r w:rsidRPr="00504B28">
        <w:rPr>
          <w:rFonts w:ascii="Palatino Linotype" w:eastAsia="Calibri" w:hAnsi="Palatino Linotype" w:cs="Tahoma"/>
          <w:bCs/>
          <w:sz w:val="22"/>
          <w:szCs w:val="22"/>
        </w:rPr>
        <w:t>Por ello, este organismo garante comprometido con la tutela de los derechos humanos confiados, señala que este exceso del plazo legal para resolver el presente asunto, resulta de carácter excepcional.</w:t>
      </w:r>
    </w:p>
    <w:p w14:paraId="4793D3B4" w14:textId="77777777" w:rsidR="007B5B3C" w:rsidRDefault="007B5B3C" w:rsidP="00B03BE7">
      <w:pPr>
        <w:spacing w:line="360" w:lineRule="auto"/>
        <w:contextualSpacing/>
        <w:jc w:val="both"/>
        <w:rPr>
          <w:rFonts w:ascii="Palatino Linotype" w:eastAsia="Calibri" w:hAnsi="Palatino Linotype" w:cs="Tahoma"/>
          <w:bCs/>
          <w:sz w:val="22"/>
          <w:szCs w:val="22"/>
        </w:rPr>
      </w:pPr>
    </w:p>
    <w:p w14:paraId="6372F557" w14:textId="3DA64ED8" w:rsidR="007B5B3C" w:rsidRDefault="007B5B3C" w:rsidP="007B5B3C">
      <w:pPr>
        <w:autoSpaceDE w:val="0"/>
        <w:autoSpaceDN w:val="0"/>
        <w:adjustRightInd w:val="0"/>
        <w:spacing w:line="360" w:lineRule="auto"/>
        <w:contextualSpacing/>
        <w:jc w:val="both"/>
        <w:rPr>
          <w:rFonts w:ascii="Palatino Linotype" w:hAnsi="Palatino Linotype" w:cs="Tahoma"/>
          <w:sz w:val="22"/>
          <w:szCs w:val="22"/>
        </w:rPr>
      </w:pPr>
      <w:r>
        <w:rPr>
          <w:rFonts w:ascii="Palatino Linotype" w:eastAsia="Calibri" w:hAnsi="Palatino Linotype" w:cs="Tahoma"/>
          <w:b/>
          <w:bCs/>
          <w:sz w:val="22"/>
          <w:szCs w:val="22"/>
        </w:rPr>
        <w:t>g</w:t>
      </w:r>
      <w:r w:rsidRPr="007B5B3C">
        <w:rPr>
          <w:rFonts w:ascii="Palatino Linotype" w:eastAsia="Calibri" w:hAnsi="Palatino Linotype" w:cs="Tahoma"/>
          <w:b/>
          <w:bCs/>
          <w:sz w:val="22"/>
          <w:szCs w:val="22"/>
        </w:rPr>
        <w:t xml:space="preserve">) </w:t>
      </w:r>
      <w:r w:rsidR="000F7E5B">
        <w:rPr>
          <w:rFonts w:ascii="Palatino Linotype" w:eastAsia="Calibri" w:hAnsi="Palatino Linotype" w:cs="Tahoma"/>
          <w:b/>
          <w:bCs/>
          <w:sz w:val="22"/>
          <w:szCs w:val="22"/>
        </w:rPr>
        <w:t xml:space="preserve">Alcance al </w:t>
      </w:r>
      <w:r w:rsidRPr="000D4CAB">
        <w:rPr>
          <w:rFonts w:ascii="Palatino Linotype" w:hAnsi="Palatino Linotype" w:cs="Tahoma"/>
          <w:b/>
          <w:sz w:val="22"/>
          <w:szCs w:val="22"/>
        </w:rPr>
        <w:t xml:space="preserve">Informe Justificado. </w:t>
      </w:r>
      <w:r w:rsidRPr="000D4CAB">
        <w:rPr>
          <w:rFonts w:ascii="Palatino Linotype" w:hAnsi="Palatino Linotype" w:cs="Tahoma"/>
          <w:sz w:val="22"/>
          <w:szCs w:val="22"/>
        </w:rPr>
        <w:t xml:space="preserve">El </w:t>
      </w:r>
      <w:r w:rsidR="000F7E5B">
        <w:rPr>
          <w:rFonts w:ascii="Palatino Linotype" w:hAnsi="Palatino Linotype" w:cs="Tahoma"/>
          <w:sz w:val="22"/>
          <w:szCs w:val="22"/>
        </w:rPr>
        <w:t xml:space="preserve">dieciséis </w:t>
      </w:r>
      <w:r>
        <w:rPr>
          <w:rFonts w:ascii="Palatino Linotype" w:hAnsi="Palatino Linotype" w:cs="Tahoma"/>
          <w:sz w:val="22"/>
          <w:szCs w:val="22"/>
        </w:rPr>
        <w:t xml:space="preserve">de octubre </w:t>
      </w:r>
      <w:r w:rsidRPr="000D4CAB">
        <w:rPr>
          <w:rFonts w:ascii="Palatino Linotype" w:hAnsi="Palatino Linotype" w:cs="Tahoma"/>
          <w:sz w:val="22"/>
          <w:szCs w:val="22"/>
        </w:rPr>
        <w:t>de dos mil veinti</w:t>
      </w:r>
      <w:r>
        <w:rPr>
          <w:rFonts w:ascii="Palatino Linotype" w:hAnsi="Palatino Linotype" w:cs="Tahoma"/>
          <w:sz w:val="22"/>
          <w:szCs w:val="22"/>
        </w:rPr>
        <w:t>cuatro</w:t>
      </w:r>
      <w:r w:rsidRPr="000D4CAB">
        <w:rPr>
          <w:rFonts w:ascii="Palatino Linotype" w:hAnsi="Palatino Linotype" w:cs="Tahoma"/>
          <w:sz w:val="22"/>
          <w:szCs w:val="22"/>
        </w:rPr>
        <w:t xml:space="preserve">, se recibió, a través del Sistema de Acceso a la Información Mexiquense (SAIMEX), </w:t>
      </w:r>
      <w:r w:rsidR="000F7E5B">
        <w:rPr>
          <w:rFonts w:ascii="Palatino Linotype" w:hAnsi="Palatino Linotype" w:cs="Tahoma"/>
          <w:sz w:val="22"/>
          <w:szCs w:val="22"/>
        </w:rPr>
        <w:t>a</w:t>
      </w:r>
      <w:r w:rsidRPr="000D4CAB">
        <w:rPr>
          <w:rFonts w:ascii="Palatino Linotype" w:hAnsi="Palatino Linotype" w:cs="Tahoma"/>
          <w:sz w:val="22"/>
          <w:szCs w:val="22"/>
        </w:rPr>
        <w:t>l</w:t>
      </w:r>
      <w:r w:rsidR="000F7E5B">
        <w:rPr>
          <w:rFonts w:ascii="Palatino Linotype" w:hAnsi="Palatino Linotype" w:cs="Tahoma"/>
          <w:sz w:val="22"/>
          <w:szCs w:val="22"/>
        </w:rPr>
        <w:t>cance al</w:t>
      </w:r>
      <w:r w:rsidRPr="000D4CAB">
        <w:rPr>
          <w:rFonts w:ascii="Palatino Linotype" w:hAnsi="Palatino Linotype" w:cs="Tahoma"/>
          <w:sz w:val="22"/>
          <w:szCs w:val="22"/>
        </w:rPr>
        <w:t xml:space="preserve"> Informe Justificado, a</w:t>
      </w:r>
      <w:r>
        <w:rPr>
          <w:rFonts w:ascii="Palatino Linotype" w:hAnsi="Palatino Linotype" w:cs="Tahoma"/>
          <w:sz w:val="22"/>
          <w:szCs w:val="22"/>
        </w:rPr>
        <w:t>l recurso de revisión</w:t>
      </w:r>
      <w:r w:rsidR="000F7E5B">
        <w:rPr>
          <w:rFonts w:ascii="Palatino Linotype" w:hAnsi="Palatino Linotype" w:cs="Tahoma"/>
          <w:sz w:val="22"/>
          <w:szCs w:val="22"/>
        </w:rPr>
        <w:t xml:space="preserve"> </w:t>
      </w:r>
      <w:r w:rsidR="000F7E5B">
        <w:rPr>
          <w:rFonts w:ascii="Palatino Linotype" w:eastAsia="Calibri" w:hAnsi="Palatino Linotype" w:cs="Tahoma"/>
          <w:bCs/>
          <w:sz w:val="22"/>
          <w:szCs w:val="22"/>
          <w:lang w:eastAsia="en-US"/>
        </w:rPr>
        <w:t>04571</w:t>
      </w:r>
      <w:r w:rsidR="000F7E5B" w:rsidRPr="00326F31">
        <w:rPr>
          <w:rFonts w:ascii="Palatino Linotype" w:eastAsia="Calibri" w:hAnsi="Palatino Linotype" w:cs="Tahoma"/>
          <w:bCs/>
          <w:sz w:val="22"/>
          <w:szCs w:val="22"/>
          <w:lang w:eastAsia="en-US"/>
        </w:rPr>
        <w:t>/INFOEM/IP/RR/202</w:t>
      </w:r>
      <w:r w:rsidR="000F7E5B">
        <w:rPr>
          <w:rFonts w:ascii="Palatino Linotype" w:eastAsia="Calibri" w:hAnsi="Palatino Linotype" w:cs="Tahoma"/>
          <w:bCs/>
          <w:sz w:val="22"/>
          <w:szCs w:val="22"/>
          <w:lang w:eastAsia="en-US"/>
        </w:rPr>
        <w:t xml:space="preserve">4, por medio de la digitalización de los documentos </w:t>
      </w:r>
      <w:r>
        <w:rPr>
          <w:rFonts w:ascii="Palatino Linotype" w:hAnsi="Palatino Linotype" w:cs="Tahoma"/>
          <w:sz w:val="22"/>
          <w:szCs w:val="22"/>
        </w:rPr>
        <w:t>siguiente</w:t>
      </w:r>
      <w:r w:rsidR="000F7E5B">
        <w:rPr>
          <w:rFonts w:ascii="Palatino Linotype" w:hAnsi="Palatino Linotype" w:cs="Tahoma"/>
          <w:sz w:val="22"/>
          <w:szCs w:val="22"/>
        </w:rPr>
        <w:t>s</w:t>
      </w:r>
      <w:r>
        <w:rPr>
          <w:rFonts w:ascii="Palatino Linotype" w:hAnsi="Palatino Linotype" w:cs="Tahoma"/>
          <w:sz w:val="22"/>
          <w:szCs w:val="22"/>
        </w:rPr>
        <w:t>:</w:t>
      </w:r>
    </w:p>
    <w:p w14:paraId="295349CB" w14:textId="77777777" w:rsidR="000F7E5B" w:rsidRDefault="000F7E5B" w:rsidP="000F7E5B">
      <w:pPr>
        <w:autoSpaceDE w:val="0"/>
        <w:autoSpaceDN w:val="0"/>
        <w:adjustRightInd w:val="0"/>
        <w:spacing w:line="360" w:lineRule="auto"/>
        <w:jc w:val="both"/>
        <w:rPr>
          <w:rFonts w:ascii="Palatino Linotype" w:hAnsi="Palatino Linotype" w:cs="Tahoma"/>
          <w:szCs w:val="22"/>
        </w:rPr>
      </w:pPr>
      <w:bookmarkStart w:id="2" w:name="_Hlk180007218"/>
      <w:r w:rsidRPr="000F7E5B">
        <w:rPr>
          <w:rFonts w:ascii="Palatino Linotype" w:hAnsi="Palatino Linotype" w:cs="Tahoma"/>
          <w:sz w:val="22"/>
          <w:szCs w:val="22"/>
        </w:rPr>
        <w:lastRenderedPageBreak/>
        <w:t>i)</w:t>
      </w:r>
      <w:r>
        <w:rPr>
          <w:rFonts w:ascii="Palatino Linotype" w:hAnsi="Palatino Linotype" w:cs="Tahoma"/>
          <w:szCs w:val="22"/>
        </w:rPr>
        <w:t xml:space="preserve"> Oficio número PM/OI/45/2024 del quince de octubre del presente año, suscrito por el Presidente Municipal de Temamatla, dirigido a la Titular de la Unidad de Transparencia y Acceso a la Información Pública, por medio del cual manifiesta y expone lo siguiente:</w:t>
      </w:r>
    </w:p>
    <w:p w14:paraId="4BE713BA" w14:textId="77777777" w:rsidR="000F7E5B" w:rsidRDefault="000F7E5B" w:rsidP="000F7E5B">
      <w:pPr>
        <w:autoSpaceDE w:val="0"/>
        <w:autoSpaceDN w:val="0"/>
        <w:adjustRightInd w:val="0"/>
        <w:spacing w:line="360" w:lineRule="auto"/>
        <w:jc w:val="both"/>
        <w:rPr>
          <w:rFonts w:ascii="Palatino Linotype" w:hAnsi="Palatino Linotype" w:cs="Tahoma"/>
          <w:szCs w:val="22"/>
        </w:rPr>
      </w:pPr>
    </w:p>
    <w:p w14:paraId="59919AB5" w14:textId="77777777" w:rsidR="000F7E5B" w:rsidRPr="0096332E" w:rsidRDefault="000F7E5B" w:rsidP="0096332E">
      <w:pPr>
        <w:autoSpaceDE w:val="0"/>
        <w:autoSpaceDN w:val="0"/>
        <w:adjustRightInd w:val="0"/>
        <w:spacing w:line="360" w:lineRule="auto"/>
        <w:ind w:left="567" w:right="567"/>
        <w:jc w:val="both"/>
        <w:rPr>
          <w:rFonts w:ascii="Palatino Linotype" w:hAnsi="Palatino Linotype" w:cs="Tahoma"/>
          <w:i/>
          <w:iCs/>
          <w:szCs w:val="22"/>
        </w:rPr>
      </w:pPr>
      <w:r w:rsidRPr="0096332E">
        <w:rPr>
          <w:rFonts w:ascii="Palatino Linotype" w:hAnsi="Palatino Linotype" w:cs="Tahoma"/>
          <w:i/>
          <w:iCs/>
          <w:szCs w:val="22"/>
        </w:rPr>
        <w:t>“…</w:t>
      </w:r>
    </w:p>
    <w:p w14:paraId="292497F3" w14:textId="77777777" w:rsidR="000F7E5B" w:rsidRPr="0096332E" w:rsidRDefault="000F7E5B" w:rsidP="0096332E">
      <w:pPr>
        <w:autoSpaceDE w:val="0"/>
        <w:autoSpaceDN w:val="0"/>
        <w:adjustRightInd w:val="0"/>
        <w:spacing w:line="360" w:lineRule="auto"/>
        <w:ind w:left="567" w:right="567"/>
        <w:jc w:val="both"/>
        <w:rPr>
          <w:rFonts w:ascii="Palatino Linotype" w:hAnsi="Palatino Linotype" w:cs="Tahoma"/>
          <w:i/>
          <w:iCs/>
          <w:szCs w:val="22"/>
        </w:rPr>
      </w:pPr>
      <w:r w:rsidRPr="0096332E">
        <w:rPr>
          <w:rFonts w:ascii="Palatino Linotype" w:hAnsi="Palatino Linotype" w:cs="Tahoma"/>
          <w:i/>
          <w:iCs/>
          <w:szCs w:val="22"/>
        </w:rPr>
        <w:t>Al respecto expongo que el número de oficios rebasa la cantidad aproximada de 7009, divididos en 1005 oficios enviados y 6004 oficios recibidos, por lo cual me veo en la necesidad de solicitar a través de Usted apoyo para consulta directa por la cantidad excesiva de información.</w:t>
      </w:r>
    </w:p>
    <w:p w14:paraId="3246EACE" w14:textId="77777777" w:rsidR="000F7E5B" w:rsidRPr="0096332E" w:rsidRDefault="000F7E5B" w:rsidP="0096332E">
      <w:pPr>
        <w:autoSpaceDE w:val="0"/>
        <w:autoSpaceDN w:val="0"/>
        <w:adjustRightInd w:val="0"/>
        <w:spacing w:line="360" w:lineRule="auto"/>
        <w:ind w:left="567" w:right="567"/>
        <w:jc w:val="both"/>
        <w:rPr>
          <w:rFonts w:ascii="Palatino Linotype" w:hAnsi="Palatino Linotype" w:cs="Tahoma"/>
          <w:i/>
          <w:iCs/>
          <w:szCs w:val="22"/>
        </w:rPr>
      </w:pPr>
    </w:p>
    <w:p w14:paraId="629B6B3F" w14:textId="77777777" w:rsidR="0096332E" w:rsidRPr="0096332E" w:rsidRDefault="000F7E5B" w:rsidP="0096332E">
      <w:pPr>
        <w:autoSpaceDE w:val="0"/>
        <w:autoSpaceDN w:val="0"/>
        <w:adjustRightInd w:val="0"/>
        <w:spacing w:line="360" w:lineRule="auto"/>
        <w:ind w:left="567" w:right="567"/>
        <w:jc w:val="both"/>
        <w:rPr>
          <w:rFonts w:ascii="Palatino Linotype" w:hAnsi="Palatino Linotype" w:cs="Tahoma"/>
          <w:i/>
          <w:iCs/>
          <w:szCs w:val="22"/>
        </w:rPr>
      </w:pPr>
      <w:r w:rsidRPr="0096332E">
        <w:rPr>
          <w:rFonts w:ascii="Palatino Linotype" w:hAnsi="Palatino Linotype" w:cs="Tahoma"/>
          <w:i/>
          <w:iCs/>
          <w:szCs w:val="22"/>
        </w:rPr>
        <w:t xml:space="preserve">Anexo a la presente evidencia fotográfica de la cantidad de aproximada del archivo que obra en el área </w:t>
      </w:r>
      <w:r w:rsidR="0096332E" w:rsidRPr="0096332E">
        <w:rPr>
          <w:rFonts w:ascii="Palatino Linotype" w:hAnsi="Palatino Linotype" w:cs="Tahoma"/>
          <w:i/>
          <w:iCs/>
          <w:szCs w:val="22"/>
        </w:rPr>
        <w:t>de Presidencia Municipal.</w:t>
      </w:r>
    </w:p>
    <w:p w14:paraId="310E91CC" w14:textId="36A8FE44" w:rsidR="000F7E5B" w:rsidRDefault="0096332E" w:rsidP="0096332E">
      <w:pPr>
        <w:autoSpaceDE w:val="0"/>
        <w:autoSpaceDN w:val="0"/>
        <w:adjustRightInd w:val="0"/>
        <w:spacing w:line="360" w:lineRule="auto"/>
        <w:ind w:left="567" w:right="567"/>
        <w:jc w:val="both"/>
        <w:rPr>
          <w:rFonts w:ascii="Palatino Linotype" w:hAnsi="Palatino Linotype" w:cs="Tahoma"/>
          <w:szCs w:val="22"/>
        </w:rPr>
      </w:pPr>
      <w:r w:rsidRPr="0096332E">
        <w:rPr>
          <w:rFonts w:ascii="Palatino Linotype" w:hAnsi="Palatino Linotype" w:cs="Tahoma"/>
          <w:i/>
          <w:iCs/>
          <w:szCs w:val="22"/>
        </w:rPr>
        <w:t>…”</w:t>
      </w:r>
      <w:r w:rsidR="000F7E5B">
        <w:rPr>
          <w:rFonts w:ascii="Palatino Linotype" w:hAnsi="Palatino Linotype" w:cs="Tahoma"/>
          <w:szCs w:val="22"/>
        </w:rPr>
        <w:t xml:space="preserve"> </w:t>
      </w:r>
    </w:p>
    <w:p w14:paraId="5527AF2D" w14:textId="77777777" w:rsidR="00A46AF4" w:rsidRPr="000F7E5B" w:rsidRDefault="00A46AF4" w:rsidP="0096332E">
      <w:pPr>
        <w:autoSpaceDE w:val="0"/>
        <w:autoSpaceDN w:val="0"/>
        <w:adjustRightInd w:val="0"/>
        <w:spacing w:line="360" w:lineRule="auto"/>
        <w:ind w:left="567" w:right="567"/>
        <w:jc w:val="both"/>
        <w:rPr>
          <w:rFonts w:ascii="Palatino Linotype" w:hAnsi="Palatino Linotype" w:cs="Tahoma"/>
          <w:szCs w:val="22"/>
        </w:rPr>
      </w:pPr>
    </w:p>
    <w:p w14:paraId="0FDB3BB8" w14:textId="7B51CC39" w:rsidR="007B5B3C" w:rsidRDefault="0096332E" w:rsidP="00B03BE7">
      <w:pPr>
        <w:spacing w:line="360" w:lineRule="auto"/>
        <w:contextualSpacing/>
        <w:jc w:val="both"/>
        <w:rPr>
          <w:rFonts w:ascii="Palatino Linotype" w:eastAsia="Calibri" w:hAnsi="Palatino Linotype" w:cs="Tahoma"/>
          <w:sz w:val="22"/>
          <w:szCs w:val="22"/>
        </w:rPr>
      </w:pPr>
      <w:r w:rsidRPr="0096332E">
        <w:rPr>
          <w:rFonts w:ascii="Palatino Linotype" w:eastAsia="Calibri" w:hAnsi="Palatino Linotype" w:cs="Tahoma"/>
          <w:sz w:val="22"/>
          <w:szCs w:val="22"/>
        </w:rPr>
        <w:t xml:space="preserve">ii) </w:t>
      </w:r>
      <w:r>
        <w:rPr>
          <w:rFonts w:ascii="Palatino Linotype" w:eastAsia="Calibri" w:hAnsi="Palatino Linotype" w:cs="Tahoma"/>
          <w:sz w:val="22"/>
          <w:szCs w:val="22"/>
        </w:rPr>
        <w:t>El Sujeto Obligado proporcionó tres imágenes de diversas carpetas de documentos, por medio de los cuales pretende acreditar el cambio de modalidad de los oficios solicitados.</w:t>
      </w:r>
    </w:p>
    <w:p w14:paraId="0DB33D39" w14:textId="77777777" w:rsidR="0096332E" w:rsidRDefault="0096332E" w:rsidP="00B03BE7">
      <w:pPr>
        <w:spacing w:line="360" w:lineRule="auto"/>
        <w:contextualSpacing/>
        <w:jc w:val="both"/>
        <w:rPr>
          <w:rFonts w:ascii="Palatino Linotype" w:eastAsia="Calibri" w:hAnsi="Palatino Linotype" w:cs="Tahoma"/>
          <w:sz w:val="22"/>
          <w:szCs w:val="22"/>
        </w:rPr>
      </w:pPr>
    </w:p>
    <w:p w14:paraId="3158EC88" w14:textId="6B3754B5" w:rsidR="0096332E" w:rsidRDefault="0096332E" w:rsidP="00B03BE7">
      <w:pPr>
        <w:spacing w:line="360" w:lineRule="auto"/>
        <w:contextualSpacing/>
        <w:jc w:val="both"/>
        <w:rPr>
          <w:rFonts w:ascii="Palatino Linotype" w:hAnsi="Palatino Linotype" w:cs="Tahoma"/>
          <w:szCs w:val="22"/>
        </w:rPr>
      </w:pPr>
      <w:r>
        <w:rPr>
          <w:rFonts w:ascii="Palatino Linotype" w:eastAsia="Calibri" w:hAnsi="Palatino Linotype" w:cs="Tahoma"/>
          <w:sz w:val="22"/>
          <w:szCs w:val="22"/>
        </w:rPr>
        <w:t xml:space="preserve">iii) </w:t>
      </w:r>
      <w:r w:rsidR="00A46AF4">
        <w:rPr>
          <w:rFonts w:ascii="Palatino Linotype" w:hAnsi="Palatino Linotype" w:cs="Tahoma"/>
          <w:szCs w:val="22"/>
        </w:rPr>
        <w:t>Oficio número SA/OI/1092/2024 del dieciséis de octubre del presente año, suscrito por el Secretario del Ayuntamiento, dirigido a la Titular de la Unidad de Transparencia y Acceso a la Información Pública, por medio del cual manifiesta y expone lo siguiente:</w:t>
      </w:r>
    </w:p>
    <w:p w14:paraId="3EAA4E7C" w14:textId="77777777" w:rsidR="003A00C2" w:rsidRDefault="003A00C2" w:rsidP="00B03BE7">
      <w:pPr>
        <w:spacing w:line="360" w:lineRule="auto"/>
        <w:contextualSpacing/>
        <w:jc w:val="both"/>
        <w:rPr>
          <w:rFonts w:ascii="Palatino Linotype" w:hAnsi="Palatino Linotype" w:cs="Tahoma"/>
          <w:szCs w:val="22"/>
        </w:rPr>
      </w:pPr>
    </w:p>
    <w:p w14:paraId="1F91CE3D" w14:textId="71E39C0E" w:rsidR="00A46AF4" w:rsidRPr="00A46AF4" w:rsidRDefault="00A46AF4" w:rsidP="00A46AF4">
      <w:pPr>
        <w:spacing w:line="360" w:lineRule="auto"/>
        <w:ind w:left="567" w:right="567"/>
        <w:contextualSpacing/>
        <w:jc w:val="both"/>
        <w:rPr>
          <w:rFonts w:ascii="Palatino Linotype" w:hAnsi="Palatino Linotype" w:cs="Tahoma"/>
          <w:i/>
          <w:iCs/>
          <w:szCs w:val="22"/>
        </w:rPr>
      </w:pPr>
      <w:r w:rsidRPr="00A46AF4">
        <w:rPr>
          <w:rFonts w:ascii="Palatino Linotype" w:hAnsi="Palatino Linotype" w:cs="Tahoma"/>
          <w:i/>
          <w:iCs/>
          <w:szCs w:val="22"/>
        </w:rPr>
        <w:t>“…</w:t>
      </w:r>
    </w:p>
    <w:p w14:paraId="19231C9B" w14:textId="77777777" w:rsidR="00A46AF4" w:rsidRPr="00A46AF4" w:rsidRDefault="00A46AF4" w:rsidP="00A46AF4">
      <w:pPr>
        <w:spacing w:line="360" w:lineRule="auto"/>
        <w:ind w:left="567" w:right="567"/>
        <w:contextualSpacing/>
        <w:jc w:val="both"/>
        <w:rPr>
          <w:rFonts w:ascii="Palatino Linotype" w:hAnsi="Palatino Linotype" w:cs="Tahoma"/>
          <w:i/>
          <w:iCs/>
          <w:szCs w:val="22"/>
        </w:rPr>
      </w:pPr>
      <w:r w:rsidRPr="00A46AF4">
        <w:rPr>
          <w:rFonts w:ascii="Palatino Linotype" w:hAnsi="Palatino Linotype" w:cs="Tahoma"/>
          <w:i/>
          <w:iCs/>
          <w:szCs w:val="22"/>
        </w:rPr>
        <w:t>El área de Secretaría del Ayuntamiento realiza la entrega de los datos correctos, siendo los siguientes: oficios enviados 876 y oficios recibidos 1136; con un total de 2100 fojas útiles aproximadamente y propone la consulta directa de conformidad con el artículo 158 de la Ley de Transparencia y Acceso a la Información Pública del Estado de México y Municipios, para el caso de ser aprobado por el Comité de Transparencia el cambio de modalidad.</w:t>
      </w:r>
    </w:p>
    <w:p w14:paraId="083F6D38" w14:textId="052AA1E8" w:rsidR="00A46AF4" w:rsidRDefault="00A46AF4" w:rsidP="00A46AF4">
      <w:pPr>
        <w:spacing w:line="360" w:lineRule="auto"/>
        <w:ind w:left="567" w:right="567"/>
        <w:contextualSpacing/>
        <w:jc w:val="both"/>
        <w:rPr>
          <w:rFonts w:ascii="Palatino Linotype" w:hAnsi="Palatino Linotype" w:cs="Tahoma"/>
          <w:szCs w:val="22"/>
        </w:rPr>
      </w:pPr>
      <w:r w:rsidRPr="00A46AF4">
        <w:rPr>
          <w:rFonts w:ascii="Palatino Linotype" w:hAnsi="Palatino Linotype" w:cs="Tahoma"/>
          <w:i/>
          <w:iCs/>
          <w:szCs w:val="22"/>
        </w:rPr>
        <w:t>…”</w:t>
      </w:r>
      <w:r>
        <w:rPr>
          <w:rFonts w:ascii="Palatino Linotype" w:hAnsi="Palatino Linotype" w:cs="Tahoma"/>
          <w:szCs w:val="22"/>
        </w:rPr>
        <w:t xml:space="preserve"> </w:t>
      </w:r>
    </w:p>
    <w:p w14:paraId="67F8C5A3" w14:textId="77777777" w:rsidR="00A46AF4" w:rsidRDefault="00A46AF4" w:rsidP="00A46AF4">
      <w:pPr>
        <w:spacing w:line="360" w:lineRule="auto"/>
        <w:ind w:right="567"/>
        <w:contextualSpacing/>
        <w:jc w:val="both"/>
        <w:rPr>
          <w:rFonts w:ascii="Palatino Linotype" w:hAnsi="Palatino Linotype" w:cs="Tahoma"/>
          <w:szCs w:val="22"/>
        </w:rPr>
      </w:pPr>
    </w:p>
    <w:p w14:paraId="49098A30" w14:textId="3A7AED4F" w:rsidR="00A46AF4" w:rsidRDefault="00A46AF4" w:rsidP="003A00C2">
      <w:pPr>
        <w:spacing w:line="360" w:lineRule="auto"/>
        <w:contextualSpacing/>
        <w:jc w:val="both"/>
        <w:rPr>
          <w:rFonts w:ascii="Palatino Linotype" w:eastAsia="Calibri" w:hAnsi="Palatino Linotype" w:cs="Tahoma"/>
          <w:sz w:val="22"/>
          <w:szCs w:val="22"/>
        </w:rPr>
      </w:pPr>
      <w:r>
        <w:rPr>
          <w:rFonts w:ascii="Palatino Linotype" w:hAnsi="Palatino Linotype" w:cs="Tahoma"/>
          <w:szCs w:val="22"/>
        </w:rPr>
        <w:lastRenderedPageBreak/>
        <w:t>iv)</w:t>
      </w:r>
      <w:r w:rsidRPr="00A46AF4">
        <w:rPr>
          <w:rFonts w:ascii="Palatino Linotype" w:eastAsia="Calibri" w:hAnsi="Palatino Linotype" w:cs="Tahoma"/>
          <w:sz w:val="22"/>
          <w:szCs w:val="22"/>
        </w:rPr>
        <w:t xml:space="preserve"> </w:t>
      </w:r>
      <w:r>
        <w:rPr>
          <w:rFonts w:ascii="Palatino Linotype" w:eastAsia="Calibri" w:hAnsi="Palatino Linotype" w:cs="Tahoma"/>
          <w:sz w:val="22"/>
          <w:szCs w:val="22"/>
        </w:rPr>
        <w:t>El Sujeto Obligado proporcionó cinco imágenes de diversas carpetas de documentos, por medio de los cuales pretende acreditar el cambio de modalidad de los oficios solicitados.</w:t>
      </w:r>
    </w:p>
    <w:p w14:paraId="1B29AB25" w14:textId="77777777" w:rsidR="00A46AF4" w:rsidRDefault="00A46AF4" w:rsidP="003A00C2">
      <w:pPr>
        <w:spacing w:line="360" w:lineRule="auto"/>
        <w:contextualSpacing/>
        <w:jc w:val="both"/>
        <w:rPr>
          <w:rFonts w:ascii="Palatino Linotype" w:eastAsia="Calibri" w:hAnsi="Palatino Linotype" w:cs="Tahoma"/>
          <w:sz w:val="22"/>
          <w:szCs w:val="22"/>
        </w:rPr>
      </w:pPr>
    </w:p>
    <w:p w14:paraId="536DA15C" w14:textId="0BB4764A" w:rsidR="00A46AF4" w:rsidRDefault="00A46AF4" w:rsidP="003A00C2">
      <w:pPr>
        <w:spacing w:line="360" w:lineRule="auto"/>
        <w:contextualSpacing/>
        <w:jc w:val="both"/>
        <w:rPr>
          <w:rFonts w:ascii="Palatino Linotype" w:hAnsi="Palatino Linotype" w:cs="Tahoma"/>
          <w:szCs w:val="22"/>
        </w:rPr>
      </w:pPr>
      <w:r>
        <w:rPr>
          <w:rFonts w:ascii="Palatino Linotype" w:eastAsia="Calibri" w:hAnsi="Palatino Linotype" w:cs="Tahoma"/>
          <w:sz w:val="22"/>
          <w:szCs w:val="22"/>
        </w:rPr>
        <w:t xml:space="preserve">v) </w:t>
      </w:r>
      <w:r>
        <w:rPr>
          <w:rFonts w:ascii="Palatino Linotype" w:hAnsi="Palatino Linotype" w:cs="Tahoma"/>
          <w:szCs w:val="22"/>
        </w:rPr>
        <w:t>Oficio número ADMON/398/OI/15/10/2024 del quince de octubre del presente año, suscrito por el Director de Administración, dirigido a la Titular de la Unidad de Transparencia y Acceso a la Información Pública, por medio del cual manifiesta y expone lo siguiente:</w:t>
      </w:r>
    </w:p>
    <w:p w14:paraId="6E677BAA" w14:textId="77777777" w:rsidR="00A46AF4" w:rsidRDefault="00A46AF4" w:rsidP="00A46AF4">
      <w:pPr>
        <w:spacing w:line="360" w:lineRule="auto"/>
        <w:ind w:right="567"/>
        <w:contextualSpacing/>
        <w:jc w:val="both"/>
        <w:rPr>
          <w:rFonts w:ascii="Palatino Linotype" w:hAnsi="Palatino Linotype" w:cs="Tahoma"/>
          <w:szCs w:val="22"/>
        </w:rPr>
      </w:pPr>
    </w:p>
    <w:p w14:paraId="04BADEF3" w14:textId="4281482B" w:rsidR="00A46AF4" w:rsidRPr="003739D6" w:rsidRDefault="00A46AF4" w:rsidP="003739D6">
      <w:pPr>
        <w:spacing w:line="360" w:lineRule="auto"/>
        <w:ind w:left="567" w:right="567"/>
        <w:contextualSpacing/>
        <w:jc w:val="both"/>
        <w:rPr>
          <w:rFonts w:ascii="Palatino Linotype" w:hAnsi="Palatino Linotype" w:cs="Tahoma"/>
          <w:i/>
          <w:iCs/>
          <w:szCs w:val="22"/>
        </w:rPr>
      </w:pPr>
      <w:r w:rsidRPr="003739D6">
        <w:rPr>
          <w:rFonts w:ascii="Palatino Linotype" w:hAnsi="Palatino Linotype" w:cs="Tahoma"/>
          <w:i/>
          <w:iCs/>
          <w:szCs w:val="22"/>
        </w:rPr>
        <w:t>“…</w:t>
      </w:r>
    </w:p>
    <w:p w14:paraId="2E1A407B" w14:textId="5AB93326" w:rsidR="00A46AF4" w:rsidRPr="003739D6" w:rsidRDefault="00A46AF4" w:rsidP="003739D6">
      <w:pPr>
        <w:spacing w:line="360" w:lineRule="auto"/>
        <w:ind w:left="567" w:right="567"/>
        <w:contextualSpacing/>
        <w:jc w:val="both"/>
        <w:rPr>
          <w:rFonts w:ascii="Palatino Linotype" w:hAnsi="Palatino Linotype" w:cs="Tahoma"/>
          <w:i/>
          <w:iCs/>
          <w:szCs w:val="22"/>
        </w:rPr>
      </w:pPr>
      <w:r w:rsidRPr="003739D6">
        <w:rPr>
          <w:rFonts w:ascii="Palatino Linotype" w:hAnsi="Palatino Linotype" w:cs="Tahoma"/>
          <w:i/>
          <w:iCs/>
          <w:szCs w:val="22"/>
        </w:rPr>
        <w:t>…</w:t>
      </w:r>
      <w:r w:rsidR="003739D6" w:rsidRPr="003739D6">
        <w:rPr>
          <w:rFonts w:ascii="Palatino Linotype" w:hAnsi="Palatino Linotype" w:cs="Tahoma"/>
          <w:i/>
          <w:iCs/>
          <w:szCs w:val="22"/>
        </w:rPr>
        <w:t xml:space="preserve"> referente a los oficios enviados y recibidos por la dirección de administración municipal, en cuanto a estos años de gobierno 2022-2024, sobrepasa la cantidad documentos debido del alto volumen cada contiene 500 oficios, teniendo un total 8695 de oficios, por lo tanto no se cuenta con la capacidad técnica para poder digitalizar todos los documentos.</w:t>
      </w:r>
    </w:p>
    <w:p w14:paraId="3582AAE1" w14:textId="13F5F5B0" w:rsidR="003739D6" w:rsidRPr="003739D6" w:rsidRDefault="003739D6" w:rsidP="003739D6">
      <w:pPr>
        <w:spacing w:line="360" w:lineRule="auto"/>
        <w:ind w:left="567" w:right="567"/>
        <w:contextualSpacing/>
        <w:jc w:val="both"/>
        <w:rPr>
          <w:rFonts w:ascii="Palatino Linotype" w:eastAsia="Calibri" w:hAnsi="Palatino Linotype" w:cs="Tahoma"/>
          <w:i/>
          <w:iCs/>
          <w:sz w:val="22"/>
          <w:szCs w:val="22"/>
        </w:rPr>
      </w:pPr>
      <w:r w:rsidRPr="003739D6">
        <w:rPr>
          <w:rFonts w:ascii="Palatino Linotype" w:hAnsi="Palatino Linotype" w:cs="Tahoma"/>
          <w:i/>
          <w:iCs/>
          <w:szCs w:val="22"/>
        </w:rPr>
        <w:t>…”</w:t>
      </w:r>
    </w:p>
    <w:bookmarkEnd w:id="2"/>
    <w:p w14:paraId="170F41C0" w14:textId="77777777" w:rsidR="00A46AF4" w:rsidRPr="0096332E" w:rsidRDefault="00A46AF4" w:rsidP="00A46AF4">
      <w:pPr>
        <w:spacing w:line="360" w:lineRule="auto"/>
        <w:ind w:right="567"/>
        <w:contextualSpacing/>
        <w:jc w:val="both"/>
        <w:rPr>
          <w:rFonts w:ascii="Palatino Linotype" w:eastAsia="Calibri" w:hAnsi="Palatino Linotype" w:cs="Tahoma"/>
          <w:sz w:val="22"/>
          <w:szCs w:val="22"/>
        </w:rPr>
      </w:pPr>
    </w:p>
    <w:p w14:paraId="25FBCC7E" w14:textId="356EE894" w:rsidR="007B5B3C" w:rsidRPr="00504B28" w:rsidRDefault="007B5B3C" w:rsidP="00B03BE7">
      <w:pPr>
        <w:spacing w:line="360" w:lineRule="auto"/>
        <w:contextualSpacing/>
        <w:jc w:val="both"/>
        <w:rPr>
          <w:rFonts w:ascii="Palatino Linotype" w:eastAsia="Calibri" w:hAnsi="Palatino Linotype" w:cs="Tahoma"/>
          <w:bCs/>
          <w:sz w:val="22"/>
          <w:szCs w:val="22"/>
        </w:rPr>
      </w:pPr>
      <w:r>
        <w:rPr>
          <w:rFonts w:ascii="Palatino Linotype" w:eastAsia="Calibri" w:hAnsi="Palatino Linotype" w:cs="Tahoma"/>
          <w:b/>
          <w:bCs/>
          <w:sz w:val="22"/>
          <w:szCs w:val="22"/>
        </w:rPr>
        <w:t xml:space="preserve">h) </w:t>
      </w:r>
      <w:r w:rsidRPr="007B5B3C">
        <w:rPr>
          <w:rFonts w:ascii="Palatino Linotype" w:eastAsia="Calibri" w:hAnsi="Palatino Linotype" w:cs="Tahoma"/>
          <w:b/>
          <w:bCs/>
          <w:sz w:val="22"/>
          <w:szCs w:val="22"/>
        </w:rPr>
        <w:t xml:space="preserve">Vista del Alcance al Informe Justificado: </w:t>
      </w:r>
      <w:r w:rsidRPr="007B5B3C">
        <w:rPr>
          <w:rFonts w:ascii="Palatino Linotype" w:eastAsia="Calibri" w:hAnsi="Palatino Linotype" w:cs="Tahoma"/>
          <w:bCs/>
          <w:sz w:val="22"/>
          <w:szCs w:val="22"/>
        </w:rPr>
        <w:t xml:space="preserve">El </w:t>
      </w:r>
      <w:r>
        <w:rPr>
          <w:rFonts w:ascii="Palatino Linotype" w:eastAsia="Calibri" w:hAnsi="Palatino Linotype" w:cs="Tahoma"/>
          <w:bCs/>
          <w:sz w:val="22"/>
          <w:szCs w:val="22"/>
        </w:rPr>
        <w:t>dieciséis</w:t>
      </w:r>
      <w:r w:rsidRPr="007B5B3C">
        <w:rPr>
          <w:rFonts w:ascii="Palatino Linotype" w:eastAsia="Calibri" w:hAnsi="Palatino Linotype" w:cs="Tahoma"/>
          <w:bCs/>
          <w:sz w:val="22"/>
          <w:szCs w:val="22"/>
        </w:rPr>
        <w:t xml:space="preserve"> de octubre de dos mil veintitrés, se dictó acuerdo por medio del cual </w:t>
      </w:r>
      <w:r w:rsidRPr="007B5B3C">
        <w:rPr>
          <w:rFonts w:ascii="Palatino Linotype" w:eastAsia="Calibri" w:hAnsi="Palatino Linotype" w:cs="Tahoma"/>
          <w:b/>
          <w:bCs/>
          <w:sz w:val="22"/>
          <w:szCs w:val="22"/>
        </w:rPr>
        <w:t xml:space="preserve">se puso a la vista del Recurrente el Alcance al Informe Justificado, </w:t>
      </w:r>
      <w:r w:rsidRPr="007B5B3C">
        <w:rPr>
          <w:rFonts w:ascii="Palatino Linotype" w:eastAsia="Calibri" w:hAnsi="Palatino Linotype" w:cs="Tahoma"/>
          <w:bCs/>
          <w:sz w:val="22"/>
          <w:szCs w:val="22"/>
        </w:rPr>
        <w:t xml:space="preserve">por el que se ponen a la vista del particular la información proporcionada por el Sujeto Obligado, el cual fue notificado a las partes, a través del Sistema de Acceso a la Información Mexiquense (SAIMEX), el mismo día. </w:t>
      </w:r>
    </w:p>
    <w:p w14:paraId="192D8162" w14:textId="77777777" w:rsidR="00B33D70" w:rsidRDefault="00B33D70" w:rsidP="00B03BE7">
      <w:pPr>
        <w:autoSpaceDE w:val="0"/>
        <w:autoSpaceDN w:val="0"/>
        <w:adjustRightInd w:val="0"/>
        <w:spacing w:line="360" w:lineRule="auto"/>
        <w:contextualSpacing/>
        <w:jc w:val="both"/>
        <w:rPr>
          <w:rFonts w:ascii="Palatino Linotype" w:hAnsi="Palatino Linotype" w:cs="Tahoma"/>
          <w:b/>
          <w:sz w:val="22"/>
          <w:szCs w:val="22"/>
        </w:rPr>
      </w:pPr>
    </w:p>
    <w:p w14:paraId="01C95BF4" w14:textId="1421C311" w:rsidR="00B33D70" w:rsidRDefault="007B5B3C" w:rsidP="00B03BE7">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b/>
          <w:sz w:val="22"/>
          <w:szCs w:val="22"/>
        </w:rPr>
        <w:t>i</w:t>
      </w:r>
      <w:r w:rsidR="00B33D70">
        <w:rPr>
          <w:rFonts w:ascii="Palatino Linotype" w:hAnsi="Palatino Linotype" w:cs="Tahoma"/>
          <w:b/>
          <w:sz w:val="22"/>
          <w:szCs w:val="22"/>
        </w:rPr>
        <w:t xml:space="preserve">) </w:t>
      </w:r>
      <w:r w:rsidR="00B33D70" w:rsidRPr="000D4CAB">
        <w:rPr>
          <w:rFonts w:ascii="Palatino Linotype" w:hAnsi="Palatino Linotype" w:cs="Tahoma"/>
          <w:b/>
          <w:sz w:val="22"/>
          <w:szCs w:val="22"/>
        </w:rPr>
        <w:t>Cierre de instrucción.</w:t>
      </w:r>
      <w:r w:rsidR="00B33D70" w:rsidRPr="000D4CAB">
        <w:rPr>
          <w:rFonts w:ascii="Palatino Linotype" w:hAnsi="Palatino Linotype" w:cs="Tahoma"/>
          <w:sz w:val="22"/>
          <w:szCs w:val="22"/>
        </w:rPr>
        <w:t xml:space="preserve"> El </w:t>
      </w:r>
      <w:r w:rsidR="00DA66FE">
        <w:rPr>
          <w:rFonts w:ascii="Palatino Linotype" w:hAnsi="Palatino Linotype" w:cs="Tahoma"/>
          <w:sz w:val="22"/>
          <w:szCs w:val="22"/>
        </w:rPr>
        <w:t>veintidós</w:t>
      </w:r>
      <w:r w:rsidR="004B6C79">
        <w:rPr>
          <w:rFonts w:ascii="Palatino Linotype" w:hAnsi="Palatino Linotype" w:cs="Tahoma"/>
          <w:sz w:val="22"/>
          <w:szCs w:val="22"/>
        </w:rPr>
        <w:t xml:space="preserve"> de octubre </w:t>
      </w:r>
      <w:r w:rsidR="00B33D70" w:rsidRPr="000D4CAB">
        <w:rPr>
          <w:rFonts w:ascii="Palatino Linotype" w:hAnsi="Palatino Linotype" w:cs="Tahoma"/>
          <w:sz w:val="22"/>
          <w:szCs w:val="22"/>
        </w:rPr>
        <w:t>de dos mil veinti</w:t>
      </w:r>
      <w:r w:rsidR="00B33D70">
        <w:rPr>
          <w:rFonts w:ascii="Palatino Linotype" w:hAnsi="Palatino Linotype" w:cs="Tahoma"/>
          <w:sz w:val="22"/>
          <w:szCs w:val="22"/>
        </w:rPr>
        <w:t>cuatro</w:t>
      </w:r>
      <w:r w:rsidR="00B33D70" w:rsidRPr="000D4CAB">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a través del </w:t>
      </w:r>
      <w:r w:rsidR="00B33D70" w:rsidRPr="000D4CAB">
        <w:rPr>
          <w:rFonts w:ascii="Palatino Linotype" w:hAnsi="Palatino Linotype" w:cs="Tahoma"/>
          <w:sz w:val="22"/>
          <w:szCs w:val="22"/>
          <w:lang w:val="es-ES"/>
        </w:rPr>
        <w:t>Sistema de Acceso a la Información Mexiquense (SAIMEX)</w:t>
      </w:r>
      <w:r w:rsidR="00B33D70">
        <w:rPr>
          <w:rFonts w:ascii="Palatino Linotype" w:hAnsi="Palatino Linotype" w:cs="Tahoma"/>
          <w:sz w:val="22"/>
          <w:szCs w:val="22"/>
          <w:lang w:val="es-ES"/>
        </w:rPr>
        <w:t xml:space="preserve"> el mismo día</w:t>
      </w:r>
      <w:r w:rsidR="00B33D70" w:rsidRPr="000D4CAB">
        <w:rPr>
          <w:rFonts w:ascii="Palatino Linotype" w:hAnsi="Palatino Linotype" w:cs="Tahoma"/>
          <w:sz w:val="22"/>
          <w:szCs w:val="22"/>
        </w:rPr>
        <w:t>.</w:t>
      </w:r>
    </w:p>
    <w:p w14:paraId="24D960D5" w14:textId="77777777" w:rsidR="00B33D70" w:rsidRPr="000D4CAB" w:rsidRDefault="00B33D70" w:rsidP="00B03BE7">
      <w:pPr>
        <w:autoSpaceDE w:val="0"/>
        <w:autoSpaceDN w:val="0"/>
        <w:adjustRightInd w:val="0"/>
        <w:spacing w:line="360" w:lineRule="auto"/>
        <w:contextualSpacing/>
        <w:jc w:val="both"/>
        <w:rPr>
          <w:rFonts w:ascii="Palatino Linotype" w:hAnsi="Palatino Linotype" w:cs="Tahoma"/>
          <w:b/>
          <w:sz w:val="22"/>
          <w:szCs w:val="22"/>
          <w:lang w:val="es-ES"/>
        </w:rPr>
      </w:pPr>
    </w:p>
    <w:p w14:paraId="42647FE8" w14:textId="77777777" w:rsidR="00B33D70" w:rsidRPr="00A03980" w:rsidRDefault="00B33D70" w:rsidP="00B03BE7">
      <w:pPr>
        <w:spacing w:line="360" w:lineRule="auto"/>
        <w:contextualSpacing/>
        <w:jc w:val="both"/>
        <w:rPr>
          <w:rFonts w:ascii="Palatino Linotype" w:hAnsi="Palatino Linotype" w:cs="Tahoma"/>
          <w:color w:val="000000"/>
          <w:sz w:val="22"/>
          <w:szCs w:val="22"/>
        </w:rPr>
      </w:pPr>
      <w:r w:rsidRPr="000D4CAB">
        <w:rPr>
          <w:rFonts w:ascii="Palatino Linotype" w:hAnsi="Palatino Linotype" w:cs="Tahoma"/>
          <w:color w:val="000000"/>
          <w:sz w:val="22"/>
          <w:szCs w:val="22"/>
        </w:rPr>
        <w:lastRenderedPageBreak/>
        <w:t xml:space="preserve">En razón de que fue debidamente sustanciado el expediente electrónico y no existe diligencia pendiente de desahogo, se emite la resolución que conforme a Derecho proceda, de acuerdo a los siguientes: </w:t>
      </w:r>
    </w:p>
    <w:p w14:paraId="248BBE6D" w14:textId="77777777" w:rsidR="00B33D70" w:rsidRDefault="00B33D70" w:rsidP="00B03BE7">
      <w:pPr>
        <w:spacing w:line="360" w:lineRule="auto"/>
        <w:contextualSpacing/>
        <w:jc w:val="center"/>
        <w:rPr>
          <w:rFonts w:ascii="Palatino Linotype" w:hAnsi="Palatino Linotype" w:cs="Tahoma"/>
          <w:b/>
          <w:sz w:val="22"/>
          <w:szCs w:val="22"/>
        </w:rPr>
      </w:pPr>
    </w:p>
    <w:p w14:paraId="20151897" w14:textId="77777777" w:rsidR="00B33D70" w:rsidRPr="000D4CAB" w:rsidRDefault="00B33D70" w:rsidP="00B03BE7">
      <w:pPr>
        <w:spacing w:line="360" w:lineRule="auto"/>
        <w:contextualSpacing/>
        <w:jc w:val="center"/>
        <w:rPr>
          <w:rFonts w:ascii="Palatino Linotype" w:hAnsi="Palatino Linotype" w:cs="Tahoma"/>
          <w:b/>
          <w:sz w:val="22"/>
          <w:szCs w:val="22"/>
        </w:rPr>
      </w:pPr>
      <w:r w:rsidRPr="000D4CAB">
        <w:rPr>
          <w:rFonts w:ascii="Palatino Linotype" w:hAnsi="Palatino Linotype" w:cs="Tahoma"/>
          <w:b/>
          <w:sz w:val="22"/>
          <w:szCs w:val="22"/>
        </w:rPr>
        <w:t>C O N S I D E R A N D O S</w:t>
      </w:r>
    </w:p>
    <w:p w14:paraId="645D2D26" w14:textId="77777777" w:rsidR="00B33D70" w:rsidRPr="000D4CAB" w:rsidRDefault="00B33D70" w:rsidP="00B03BE7">
      <w:pPr>
        <w:spacing w:line="360" w:lineRule="auto"/>
        <w:contextualSpacing/>
        <w:rPr>
          <w:rFonts w:ascii="Palatino Linotype" w:hAnsi="Palatino Linotype" w:cs="Tahoma"/>
          <w:b/>
          <w:sz w:val="22"/>
          <w:szCs w:val="22"/>
        </w:rPr>
      </w:pPr>
    </w:p>
    <w:p w14:paraId="6599F1E7" w14:textId="726AC74C" w:rsidR="00B33D70" w:rsidRPr="000D4CAB" w:rsidRDefault="00B33D70" w:rsidP="00B03BE7">
      <w:pPr>
        <w:spacing w:line="360" w:lineRule="auto"/>
        <w:contextualSpacing/>
        <w:jc w:val="both"/>
        <w:rPr>
          <w:rFonts w:ascii="Palatino Linotype" w:eastAsia="Batang" w:hAnsi="Palatino Linotype" w:cs="Tahoma"/>
          <w:b/>
          <w:bCs/>
          <w:sz w:val="22"/>
          <w:szCs w:val="22"/>
        </w:rPr>
      </w:pPr>
      <w:r w:rsidRPr="000D4CAB">
        <w:rPr>
          <w:rFonts w:ascii="Palatino Linotype" w:eastAsia="Batang" w:hAnsi="Palatino Linotype" w:cs="Tahoma"/>
          <w:b/>
          <w:bCs/>
          <w:sz w:val="22"/>
          <w:szCs w:val="22"/>
        </w:rPr>
        <w:t>PRIMERO. Competencia</w:t>
      </w:r>
    </w:p>
    <w:p w14:paraId="5DE228B9" w14:textId="77777777" w:rsidR="00B33D70" w:rsidRPr="000D4CAB" w:rsidRDefault="00B33D70" w:rsidP="00B03BE7">
      <w:pPr>
        <w:spacing w:line="360" w:lineRule="auto"/>
        <w:contextualSpacing/>
        <w:jc w:val="both"/>
        <w:rPr>
          <w:rFonts w:ascii="Palatino Linotype" w:eastAsia="Batang" w:hAnsi="Palatino Linotype" w:cs="Tahoma"/>
          <w:b/>
          <w:bCs/>
          <w:sz w:val="22"/>
          <w:szCs w:val="22"/>
        </w:rPr>
      </w:pPr>
    </w:p>
    <w:p w14:paraId="48411A12" w14:textId="77777777" w:rsidR="00B33D70" w:rsidRPr="000D4CAB" w:rsidRDefault="00B33D70" w:rsidP="00B03BE7">
      <w:pPr>
        <w:spacing w:line="360" w:lineRule="auto"/>
        <w:contextualSpacing/>
        <w:jc w:val="both"/>
        <w:rPr>
          <w:rFonts w:ascii="Palatino Linotype" w:hAnsi="Palatino Linotype" w:cs="Tahoma"/>
          <w:bCs/>
          <w:sz w:val="22"/>
          <w:szCs w:val="22"/>
        </w:rPr>
      </w:pPr>
      <w:bookmarkStart w:id="3" w:name="_Hlk63334754"/>
      <w:r w:rsidRPr="000D4CAB">
        <w:rPr>
          <w:rFonts w:ascii="Palatino Linotype" w:hAnsi="Palatino Linotype" w:cs="Tahoma"/>
          <w:bCs/>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Pr>
          <w:rFonts w:ascii="Palatino Linotype" w:hAnsi="Palatino Linotype" w:cs="Tahoma"/>
          <w:bCs/>
          <w:sz w:val="22"/>
          <w:szCs w:val="22"/>
        </w:rPr>
        <w:t xml:space="preserve"> segundo</w:t>
      </w:r>
      <w:r w:rsidRPr="000D4CAB">
        <w:rPr>
          <w:rFonts w:ascii="Palatino Linotype" w:hAnsi="Palatino Linotype" w:cs="Tahoma"/>
          <w:bCs/>
          <w:sz w:val="22"/>
          <w:szCs w:val="22"/>
        </w:rPr>
        <w:t xml:space="preserve">, trigésimo </w:t>
      </w:r>
      <w:r>
        <w:rPr>
          <w:rFonts w:ascii="Palatino Linotype" w:hAnsi="Palatino Linotype" w:cs="Tahoma"/>
          <w:bCs/>
          <w:sz w:val="22"/>
          <w:szCs w:val="22"/>
        </w:rPr>
        <w:t>tercero</w:t>
      </w:r>
      <w:r w:rsidRPr="000D4CAB">
        <w:rPr>
          <w:rFonts w:ascii="Palatino Linotype" w:hAnsi="Palatino Linotype" w:cs="Tahoma"/>
          <w:bCs/>
          <w:sz w:val="22"/>
          <w:szCs w:val="22"/>
        </w:rPr>
        <w:t xml:space="preserve"> y trigésimo </w:t>
      </w:r>
      <w:r>
        <w:rPr>
          <w:rFonts w:ascii="Palatino Linotype" w:hAnsi="Palatino Linotype" w:cs="Tahoma"/>
          <w:bCs/>
          <w:sz w:val="22"/>
          <w:szCs w:val="22"/>
        </w:rPr>
        <w:t>cuarto</w:t>
      </w:r>
      <w:r w:rsidRPr="000D4CAB">
        <w:rPr>
          <w:rFonts w:ascii="Palatino Linotype" w:hAnsi="Palatino Linotype" w:cs="Tahoma"/>
          <w:bCs/>
          <w:sz w:val="22"/>
          <w:szCs w:val="22"/>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0D4CAB">
        <w:rPr>
          <w:rFonts w:ascii="Palatino Linotype" w:hAnsi="Palatino Linotype"/>
          <w:bCs/>
          <w:sz w:val="22"/>
          <w:szCs w:val="22"/>
        </w:rPr>
        <w:t xml:space="preserve"> 7°, </w:t>
      </w:r>
      <w:r>
        <w:rPr>
          <w:rFonts w:ascii="Palatino Linotype" w:hAnsi="Palatino Linotype" w:cs="Tahoma"/>
          <w:bCs/>
          <w:sz w:val="22"/>
          <w:szCs w:val="22"/>
        </w:rPr>
        <w:t>9°, fracciones I y XXIII</w:t>
      </w:r>
      <w:r w:rsidRPr="000D4CAB">
        <w:rPr>
          <w:rFonts w:ascii="Palatino Linotype" w:hAnsi="Palatino Linotype" w:cs="Tahoma"/>
          <w:bCs/>
          <w:sz w:val="22"/>
          <w:szCs w:val="22"/>
        </w:rPr>
        <w:t xml:space="preserve"> y 11 del Reglamento Interior del Instituto de Transparencia, Acceso a la Información Pública y Protección de Datos Personales del Estado de México y Municipios.</w:t>
      </w:r>
    </w:p>
    <w:bookmarkEnd w:id="3"/>
    <w:p w14:paraId="04920EB7" w14:textId="77777777" w:rsidR="00B33D70" w:rsidRPr="000D4CAB" w:rsidRDefault="00B33D70" w:rsidP="00B03BE7">
      <w:pPr>
        <w:spacing w:line="360" w:lineRule="auto"/>
        <w:contextualSpacing/>
        <w:jc w:val="both"/>
        <w:rPr>
          <w:rFonts w:ascii="Palatino Linotype" w:eastAsia="Calibri" w:hAnsi="Palatino Linotype" w:cs="Tahoma"/>
          <w:bCs/>
          <w:color w:val="000000"/>
          <w:sz w:val="22"/>
          <w:szCs w:val="22"/>
          <w:lang w:eastAsia="es-ES_tradnl"/>
        </w:rPr>
      </w:pPr>
    </w:p>
    <w:p w14:paraId="724B44B7" w14:textId="3B9B5F4D" w:rsidR="00B33D70" w:rsidRPr="000D4CAB" w:rsidRDefault="00B33D70" w:rsidP="00B03BE7">
      <w:pPr>
        <w:autoSpaceDE w:val="0"/>
        <w:autoSpaceDN w:val="0"/>
        <w:adjustRightInd w:val="0"/>
        <w:spacing w:line="360" w:lineRule="auto"/>
        <w:contextualSpacing/>
        <w:jc w:val="both"/>
        <w:rPr>
          <w:rFonts w:ascii="Palatino Linotype" w:hAnsi="Palatino Linotype" w:cs="Tahoma"/>
          <w:b/>
          <w:sz w:val="22"/>
          <w:szCs w:val="22"/>
          <w:lang w:val="es-ES"/>
        </w:rPr>
      </w:pPr>
      <w:r w:rsidRPr="000D4CAB">
        <w:rPr>
          <w:rFonts w:ascii="Palatino Linotype" w:eastAsia="Calibri" w:hAnsi="Palatino Linotype" w:cs="Tahoma"/>
          <w:b/>
          <w:sz w:val="22"/>
          <w:szCs w:val="22"/>
          <w:lang w:val="es-ES" w:eastAsia="es-MX"/>
        </w:rPr>
        <w:t>SEGUNDO</w:t>
      </w:r>
      <w:r w:rsidRPr="000D4CAB">
        <w:rPr>
          <w:rFonts w:ascii="Palatino Linotype" w:eastAsia="Calibri" w:hAnsi="Palatino Linotype" w:cs="Tahoma"/>
          <w:sz w:val="22"/>
          <w:szCs w:val="22"/>
          <w:lang w:val="es-ES" w:eastAsia="es-MX"/>
        </w:rPr>
        <w:t xml:space="preserve">. </w:t>
      </w:r>
      <w:r w:rsidRPr="000D4CAB">
        <w:rPr>
          <w:rFonts w:ascii="Palatino Linotype" w:hAnsi="Palatino Linotype" w:cs="Tahoma"/>
          <w:b/>
          <w:sz w:val="22"/>
          <w:szCs w:val="22"/>
          <w:lang w:val="es-ES"/>
        </w:rPr>
        <w:t>Causales de improcedencia y sobreseimiento</w:t>
      </w:r>
    </w:p>
    <w:p w14:paraId="4C981033" w14:textId="77777777" w:rsidR="00B33D70" w:rsidRPr="000D4CAB" w:rsidRDefault="00B33D70" w:rsidP="00B03BE7">
      <w:pPr>
        <w:autoSpaceDE w:val="0"/>
        <w:autoSpaceDN w:val="0"/>
        <w:adjustRightInd w:val="0"/>
        <w:spacing w:line="360" w:lineRule="auto"/>
        <w:contextualSpacing/>
        <w:jc w:val="both"/>
        <w:rPr>
          <w:rFonts w:ascii="Palatino Linotype" w:hAnsi="Palatino Linotype" w:cs="Tahoma"/>
          <w:b/>
          <w:sz w:val="22"/>
          <w:szCs w:val="22"/>
          <w:lang w:val="es-ES"/>
        </w:rPr>
      </w:pPr>
    </w:p>
    <w:p w14:paraId="00B247C7" w14:textId="77777777" w:rsidR="00B33D70" w:rsidRPr="000D4CAB" w:rsidRDefault="00B33D70" w:rsidP="00B03BE7">
      <w:pPr>
        <w:autoSpaceDE w:val="0"/>
        <w:autoSpaceDN w:val="0"/>
        <w:adjustRightInd w:val="0"/>
        <w:spacing w:line="360" w:lineRule="auto"/>
        <w:contextualSpacing/>
        <w:jc w:val="both"/>
        <w:rPr>
          <w:rFonts w:ascii="Palatino Linotype" w:hAnsi="Palatino Linotype" w:cs="Tahoma"/>
          <w:sz w:val="22"/>
          <w:szCs w:val="22"/>
          <w:lang w:val="es-ES"/>
        </w:rPr>
      </w:pPr>
      <w:r w:rsidRPr="000D4CAB">
        <w:rPr>
          <w:rFonts w:ascii="Palatino Linotype" w:hAnsi="Palatino Linotype" w:cs="Tahoma"/>
          <w:sz w:val="22"/>
          <w:szCs w:val="22"/>
          <w:lang w:val="es-ES"/>
        </w:rPr>
        <w:t xml:space="preserve">De las constancias que forma parte del Recurso de Revisión que se analiza, se advierte que previo al estudio del fondo de la </w:t>
      </w:r>
      <w:r w:rsidRPr="000D4CAB">
        <w:rPr>
          <w:rFonts w:ascii="Palatino Linotype" w:hAnsi="Palatino Linotype" w:cs="Tahoma"/>
          <w:i/>
          <w:sz w:val="22"/>
          <w:szCs w:val="22"/>
          <w:lang w:val="es-ES"/>
        </w:rPr>
        <w:t>litis</w:t>
      </w:r>
      <w:r w:rsidRPr="000D4CAB">
        <w:rPr>
          <w:rFonts w:ascii="Palatino Linotype" w:hAnsi="Palatino Linotype" w:cs="Tahoma"/>
          <w:sz w:val="22"/>
          <w:szCs w:val="22"/>
          <w:lang w:val="es-ES"/>
        </w:rPr>
        <w:t>, es necesario estudiar las causales de improcedencia y sobreseimiento que se adviertan, para determinar lo que en Derecho proceda.</w:t>
      </w:r>
    </w:p>
    <w:p w14:paraId="6B9D144D" w14:textId="6AA0F31C" w:rsidR="00B33D70" w:rsidRPr="000D4CAB" w:rsidRDefault="00B33D70" w:rsidP="00B03BE7">
      <w:pPr>
        <w:spacing w:line="360" w:lineRule="auto"/>
        <w:contextualSpacing/>
        <w:jc w:val="both"/>
        <w:rPr>
          <w:rFonts w:ascii="Palatino Linotype" w:hAnsi="Palatino Linotype" w:cs="Tahoma"/>
          <w:b/>
          <w:bCs/>
          <w:sz w:val="22"/>
          <w:szCs w:val="22"/>
          <w:lang w:val="es-ES"/>
        </w:rPr>
      </w:pPr>
      <w:r w:rsidRPr="000D4CAB">
        <w:rPr>
          <w:rFonts w:ascii="Palatino Linotype" w:hAnsi="Palatino Linotype" w:cs="Tahoma"/>
          <w:b/>
          <w:bCs/>
          <w:sz w:val="22"/>
          <w:szCs w:val="22"/>
          <w:lang w:val="es-ES"/>
        </w:rPr>
        <w:lastRenderedPageBreak/>
        <w:t>Causales de improcedencia</w:t>
      </w:r>
    </w:p>
    <w:p w14:paraId="0420AD10" w14:textId="77777777" w:rsidR="00B33D70" w:rsidRPr="000D4CAB" w:rsidRDefault="00B33D70" w:rsidP="00B03BE7">
      <w:pPr>
        <w:spacing w:line="360" w:lineRule="auto"/>
        <w:contextualSpacing/>
        <w:jc w:val="both"/>
        <w:rPr>
          <w:rFonts w:ascii="Palatino Linotype" w:hAnsi="Palatino Linotype" w:cs="Tahoma"/>
          <w:sz w:val="22"/>
          <w:szCs w:val="22"/>
          <w:lang w:val="es-ES"/>
        </w:rPr>
      </w:pPr>
    </w:p>
    <w:p w14:paraId="749BDF41" w14:textId="77777777" w:rsidR="00B33D70" w:rsidRPr="000D4CAB" w:rsidRDefault="00B33D70" w:rsidP="00B03BE7">
      <w:pPr>
        <w:spacing w:line="360" w:lineRule="auto"/>
        <w:contextualSpacing/>
        <w:jc w:val="both"/>
        <w:rPr>
          <w:rFonts w:ascii="Palatino Linotype" w:hAnsi="Palatino Linotype" w:cs="Tahoma"/>
          <w:sz w:val="22"/>
          <w:szCs w:val="22"/>
          <w:lang w:val="es-ES"/>
        </w:rPr>
      </w:pPr>
      <w:r w:rsidRPr="000D4CAB">
        <w:rPr>
          <w:rFonts w:ascii="Palatino Linotype" w:hAnsi="Palatino Linotype" w:cs="Tahoma"/>
          <w:sz w:val="22"/>
          <w:szCs w:val="22"/>
          <w:lang w:val="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AD0B368" w14:textId="77777777" w:rsidR="00B33D70" w:rsidRPr="000D4CAB" w:rsidRDefault="00B33D70" w:rsidP="00B03BE7">
      <w:pPr>
        <w:spacing w:line="360" w:lineRule="auto"/>
        <w:contextualSpacing/>
        <w:jc w:val="both"/>
        <w:rPr>
          <w:rFonts w:ascii="Palatino Linotype" w:hAnsi="Palatino Linotype" w:cs="Tahoma"/>
          <w:sz w:val="22"/>
          <w:szCs w:val="22"/>
          <w:lang w:val="es-ES"/>
        </w:rPr>
      </w:pPr>
    </w:p>
    <w:p w14:paraId="537F5ABF" w14:textId="77777777" w:rsidR="00B33D70" w:rsidRPr="000D4CAB" w:rsidRDefault="00B33D70" w:rsidP="00B03BE7">
      <w:pPr>
        <w:spacing w:line="360" w:lineRule="auto"/>
        <w:contextualSpacing/>
        <w:jc w:val="both"/>
        <w:rPr>
          <w:rFonts w:ascii="Palatino Linotype" w:hAnsi="Palatino Linotype" w:cs="Tahoma"/>
          <w:sz w:val="22"/>
          <w:szCs w:val="22"/>
          <w:lang w:val="es-ES"/>
        </w:rPr>
      </w:pPr>
      <w:r w:rsidRPr="000D4CAB">
        <w:rPr>
          <w:rFonts w:ascii="Palatino Linotype" w:hAnsi="Palatino Linotype" w:cs="Tahoma"/>
          <w:sz w:val="22"/>
          <w:szCs w:val="22"/>
          <w:lang w:val="es-ES"/>
        </w:rPr>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57C9338B" w14:textId="77777777" w:rsidR="00B33D70" w:rsidRDefault="00B33D70" w:rsidP="00B03BE7">
      <w:pPr>
        <w:spacing w:line="360" w:lineRule="auto"/>
        <w:contextualSpacing/>
        <w:jc w:val="both"/>
        <w:rPr>
          <w:rFonts w:ascii="Palatino Linotype" w:hAnsi="Palatino Linotype" w:cs="Tahoma"/>
          <w:sz w:val="22"/>
          <w:szCs w:val="22"/>
          <w:lang w:val="es-ES"/>
        </w:rPr>
      </w:pPr>
    </w:p>
    <w:p w14:paraId="5CCB3363" w14:textId="225C4876" w:rsidR="00B33D70" w:rsidRPr="000D4CAB" w:rsidRDefault="00B33D70" w:rsidP="00B03BE7">
      <w:pPr>
        <w:spacing w:line="360" w:lineRule="auto"/>
        <w:contextualSpacing/>
        <w:jc w:val="both"/>
        <w:rPr>
          <w:rFonts w:ascii="Palatino Linotype" w:hAnsi="Palatino Linotype" w:cs="Tahoma"/>
          <w:sz w:val="22"/>
          <w:szCs w:val="22"/>
          <w:lang w:val="es-ES"/>
        </w:rPr>
      </w:pPr>
      <w:r w:rsidRPr="000D4CAB">
        <w:rPr>
          <w:rFonts w:ascii="Palatino Linotype" w:hAnsi="Palatino Linotype" w:cs="Tahoma"/>
          <w:sz w:val="22"/>
          <w:szCs w:val="22"/>
          <w:lang w:val="es-ES"/>
        </w:rPr>
        <w:t>Asimismo, se actualiza la causal de procedencia del Recurso de Revisión establecida</w:t>
      </w:r>
      <w:r>
        <w:rPr>
          <w:rFonts w:ascii="Palatino Linotype" w:hAnsi="Palatino Linotype" w:cs="Tahoma"/>
          <w:sz w:val="22"/>
          <w:szCs w:val="22"/>
          <w:lang w:val="es-ES"/>
        </w:rPr>
        <w:t>s</w:t>
      </w:r>
      <w:r w:rsidRPr="000D4CAB">
        <w:rPr>
          <w:rFonts w:ascii="Palatino Linotype" w:hAnsi="Palatino Linotype" w:cs="Tahoma"/>
          <w:sz w:val="22"/>
          <w:szCs w:val="22"/>
          <w:lang w:val="es-ES"/>
        </w:rPr>
        <w:t xml:space="preserve"> en el artículo 179</w:t>
      </w:r>
      <w:r>
        <w:rPr>
          <w:rFonts w:ascii="Palatino Linotype" w:hAnsi="Palatino Linotype" w:cs="Tahoma"/>
          <w:sz w:val="22"/>
          <w:szCs w:val="22"/>
          <w:lang w:val="es-ES"/>
        </w:rPr>
        <w:t xml:space="preserve"> fracción</w:t>
      </w:r>
      <w:r w:rsidRPr="000D4CAB">
        <w:rPr>
          <w:rFonts w:ascii="Palatino Linotype" w:hAnsi="Palatino Linotype" w:cs="Tahoma"/>
          <w:sz w:val="22"/>
          <w:szCs w:val="22"/>
          <w:lang w:val="es-ES"/>
        </w:rPr>
        <w:t xml:space="preserve"> </w:t>
      </w:r>
      <w:r>
        <w:rPr>
          <w:rFonts w:ascii="Palatino Linotype" w:hAnsi="Palatino Linotype" w:cs="Tahoma"/>
          <w:sz w:val="22"/>
          <w:szCs w:val="22"/>
          <w:lang w:val="es-ES"/>
        </w:rPr>
        <w:t>V</w:t>
      </w:r>
      <w:r w:rsidR="00826384">
        <w:rPr>
          <w:rFonts w:ascii="Palatino Linotype" w:hAnsi="Palatino Linotype" w:cs="Tahoma"/>
          <w:sz w:val="22"/>
          <w:szCs w:val="22"/>
          <w:lang w:val="es-ES"/>
        </w:rPr>
        <w:t>, VI</w:t>
      </w:r>
      <w:r w:rsidR="003427AB">
        <w:rPr>
          <w:rFonts w:ascii="Palatino Linotype" w:hAnsi="Palatino Linotype" w:cs="Tahoma"/>
          <w:sz w:val="22"/>
          <w:szCs w:val="22"/>
          <w:lang w:val="es-ES"/>
        </w:rPr>
        <w:t xml:space="preserve"> y IX</w:t>
      </w:r>
      <w:r w:rsidRPr="000D4CAB">
        <w:rPr>
          <w:rFonts w:ascii="Palatino Linotype" w:hAnsi="Palatino Linotype" w:cs="Tahoma"/>
          <w:sz w:val="22"/>
          <w:szCs w:val="22"/>
          <w:lang w:val="es-ES"/>
        </w:rPr>
        <w:t xml:space="preserve">, de la Ley de Transparencia y Acceso a la Información Pública del Estado de México y Municipios, referente </w:t>
      </w:r>
      <w:r>
        <w:rPr>
          <w:rFonts w:ascii="Palatino Linotype" w:hAnsi="Palatino Linotype" w:cs="Tahoma"/>
          <w:sz w:val="22"/>
          <w:szCs w:val="22"/>
          <w:lang w:val="es-ES"/>
        </w:rPr>
        <w:t xml:space="preserve">a la entrega de información </w:t>
      </w:r>
      <w:r w:rsidR="003427AB">
        <w:rPr>
          <w:rFonts w:ascii="Palatino Linotype" w:hAnsi="Palatino Linotype" w:cs="Tahoma"/>
          <w:sz w:val="22"/>
          <w:szCs w:val="22"/>
          <w:lang w:val="es-ES"/>
        </w:rPr>
        <w:t>incompleta,</w:t>
      </w:r>
      <w:r w:rsidR="00B918ED">
        <w:rPr>
          <w:rFonts w:ascii="Palatino Linotype" w:hAnsi="Palatino Linotype" w:cs="Tahoma"/>
          <w:sz w:val="22"/>
          <w:szCs w:val="22"/>
          <w:lang w:val="es-ES"/>
        </w:rPr>
        <w:t xml:space="preserve"> información que no corresponde con lo solicitado,</w:t>
      </w:r>
      <w:r w:rsidR="003427AB">
        <w:rPr>
          <w:rFonts w:ascii="Palatino Linotype" w:hAnsi="Palatino Linotype" w:cs="Tahoma"/>
          <w:sz w:val="22"/>
          <w:szCs w:val="22"/>
          <w:lang w:val="es-ES"/>
        </w:rPr>
        <w:t xml:space="preserve"> y la puesta a disposición de la información en un formato distinto al solicitado</w:t>
      </w:r>
      <w:r w:rsidRPr="000D4CAB">
        <w:rPr>
          <w:rFonts w:ascii="Palatino Linotype" w:hAnsi="Palatino Linotype" w:cs="Tahoma"/>
          <w:sz w:val="22"/>
          <w:szCs w:val="22"/>
          <w:lang w:val="es-ES"/>
        </w:rPr>
        <w:t>.</w:t>
      </w:r>
    </w:p>
    <w:p w14:paraId="7A7F3946" w14:textId="77777777" w:rsidR="00B33D70" w:rsidRPr="000D4CAB" w:rsidRDefault="00B33D70" w:rsidP="00B03BE7">
      <w:pPr>
        <w:spacing w:line="360" w:lineRule="auto"/>
        <w:contextualSpacing/>
        <w:jc w:val="both"/>
        <w:rPr>
          <w:rFonts w:ascii="Palatino Linotype" w:hAnsi="Palatino Linotype" w:cs="Tahoma"/>
          <w:sz w:val="22"/>
          <w:szCs w:val="22"/>
          <w:lang w:val="es-ES"/>
        </w:rPr>
      </w:pPr>
    </w:p>
    <w:p w14:paraId="0081BB6D" w14:textId="73C1BDF2" w:rsidR="00017FC0" w:rsidRPr="00017FC0" w:rsidRDefault="00017FC0" w:rsidP="00B03BE7">
      <w:pPr>
        <w:spacing w:line="360" w:lineRule="auto"/>
        <w:contextualSpacing/>
        <w:jc w:val="both"/>
        <w:rPr>
          <w:rFonts w:ascii="Palatino Linotype" w:hAnsi="Palatino Linotype" w:cs="Tahoma"/>
          <w:b/>
          <w:bCs/>
          <w:color w:val="0D0D0D" w:themeColor="text1" w:themeTint="F2"/>
          <w:sz w:val="22"/>
          <w:szCs w:val="22"/>
        </w:rPr>
      </w:pPr>
      <w:r w:rsidRPr="00017FC0">
        <w:rPr>
          <w:rFonts w:ascii="Palatino Linotype" w:hAnsi="Palatino Linotype" w:cs="Tahoma"/>
          <w:b/>
          <w:bCs/>
          <w:color w:val="0D0D0D" w:themeColor="text1" w:themeTint="F2"/>
          <w:sz w:val="22"/>
          <w:szCs w:val="22"/>
        </w:rPr>
        <w:t>Causales de sobreseimiento</w:t>
      </w:r>
    </w:p>
    <w:p w14:paraId="0BFFF288" w14:textId="77777777" w:rsidR="00017FC0" w:rsidRPr="00017FC0" w:rsidRDefault="00017FC0" w:rsidP="00B03BE7">
      <w:pPr>
        <w:spacing w:line="360" w:lineRule="auto"/>
        <w:contextualSpacing/>
        <w:jc w:val="both"/>
        <w:rPr>
          <w:rFonts w:ascii="Palatino Linotype" w:hAnsi="Palatino Linotype" w:cs="Tahoma"/>
          <w:b/>
          <w:bCs/>
          <w:color w:val="0D0D0D" w:themeColor="text1" w:themeTint="F2"/>
          <w:sz w:val="22"/>
          <w:szCs w:val="22"/>
        </w:rPr>
      </w:pPr>
    </w:p>
    <w:p w14:paraId="75080C24" w14:textId="77777777" w:rsidR="00017FC0" w:rsidRPr="00017FC0" w:rsidRDefault="00017FC0" w:rsidP="00B03BE7">
      <w:pPr>
        <w:spacing w:line="360" w:lineRule="auto"/>
        <w:contextualSpacing/>
        <w:jc w:val="both"/>
        <w:rPr>
          <w:rFonts w:ascii="Palatino Linotype" w:hAnsi="Palatino Linotype" w:cs="Tahoma"/>
          <w:bCs/>
          <w:color w:val="0D0D0D" w:themeColor="text1" w:themeTint="F2"/>
          <w:sz w:val="22"/>
          <w:szCs w:val="22"/>
        </w:rPr>
      </w:pPr>
      <w:r w:rsidRPr="00017FC0">
        <w:rPr>
          <w:rFonts w:ascii="Palatino Linotype" w:hAnsi="Palatino Linotype" w:cs="Tahoma"/>
          <w:bCs/>
          <w:color w:val="0D0D0D" w:themeColor="text1" w:themeTint="F2"/>
          <w:sz w:val="22"/>
          <w:szCs w:val="22"/>
        </w:rPr>
        <w:t xml:space="preserve">Por ser de previo y especial pronunciamiento, este Instituto analiza si se actualiza alguna causal de sobreseimiento. </w:t>
      </w:r>
    </w:p>
    <w:p w14:paraId="50C6CA62" w14:textId="77777777" w:rsidR="00017FC0" w:rsidRPr="00017FC0" w:rsidRDefault="00017FC0" w:rsidP="00B03BE7">
      <w:pPr>
        <w:spacing w:line="360" w:lineRule="auto"/>
        <w:contextualSpacing/>
        <w:jc w:val="both"/>
        <w:rPr>
          <w:rFonts w:ascii="Palatino Linotype" w:hAnsi="Palatino Linotype" w:cs="Tahoma"/>
          <w:sz w:val="22"/>
          <w:szCs w:val="22"/>
        </w:rPr>
      </w:pPr>
    </w:p>
    <w:p w14:paraId="754EF939" w14:textId="77777777" w:rsidR="00017FC0" w:rsidRPr="00017FC0" w:rsidRDefault="00017FC0" w:rsidP="00B03BE7">
      <w:pPr>
        <w:widowControl w:val="0"/>
        <w:spacing w:line="360" w:lineRule="auto"/>
        <w:contextualSpacing/>
        <w:jc w:val="both"/>
        <w:rPr>
          <w:rFonts w:ascii="Palatino Linotype" w:eastAsia="Calibri" w:hAnsi="Palatino Linotype" w:cs="Tahoma"/>
          <w:sz w:val="22"/>
          <w:szCs w:val="22"/>
          <w:lang w:eastAsia="es-ES_tradnl"/>
        </w:rPr>
      </w:pPr>
      <w:r w:rsidRPr="00017FC0">
        <w:rPr>
          <w:rFonts w:ascii="Palatino Linotype" w:hAnsi="Palatino Linotype" w:cs="Tahoma"/>
          <w:bCs/>
          <w:color w:val="0D0D0D" w:themeColor="text1" w:themeTint="F2"/>
          <w:sz w:val="22"/>
          <w:szCs w:val="22"/>
        </w:rPr>
        <w:t xml:space="preserve">Al respecto, </w:t>
      </w:r>
      <w:r w:rsidRPr="00017FC0">
        <w:rPr>
          <w:rFonts w:ascii="Palatino Linotype" w:hAnsi="Palatino Linotype" w:cs="Tahoma"/>
          <w:sz w:val="22"/>
          <w:szCs w:val="22"/>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w:t>
      </w:r>
      <w:r w:rsidRPr="00017FC0">
        <w:rPr>
          <w:rFonts w:ascii="Palatino Linotype" w:eastAsia="Calibri" w:hAnsi="Palatino Linotype" w:cs="Tahoma"/>
          <w:sz w:val="22"/>
          <w:szCs w:val="22"/>
          <w:lang w:eastAsia="es-ES_tradnl"/>
        </w:rPr>
        <w:t xml:space="preserve">se advierte que en los Recursos de Revisión, </w:t>
      </w:r>
      <w:r w:rsidRPr="00017FC0">
        <w:rPr>
          <w:rFonts w:ascii="Palatino Linotype" w:eastAsia="Calibri" w:hAnsi="Palatino Linotype" w:cs="Tahoma"/>
          <w:b/>
          <w:sz w:val="22"/>
          <w:szCs w:val="22"/>
          <w:lang w:eastAsia="es-ES_tradnl"/>
        </w:rPr>
        <w:t xml:space="preserve">no se configuran las causales establecidas en las fracciones I, II, IV, y V, </w:t>
      </w:r>
      <w:r w:rsidRPr="00017FC0">
        <w:rPr>
          <w:rFonts w:ascii="Palatino Linotype" w:eastAsia="Calibri" w:hAnsi="Palatino Linotype" w:cs="Tahoma"/>
          <w:sz w:val="22"/>
          <w:szCs w:val="22"/>
          <w:lang w:eastAsia="es-ES_tradnl"/>
        </w:rPr>
        <w:t>toda vez que no hay constancias en el expediente en que se actúa, de que el Recurrente se haya desistido, fallecido, que apareciera alguna causal de improcedencia.</w:t>
      </w:r>
    </w:p>
    <w:p w14:paraId="71BC07ED" w14:textId="77777777" w:rsidR="00017FC0" w:rsidRDefault="00017FC0" w:rsidP="00B03BE7">
      <w:pPr>
        <w:widowControl w:val="0"/>
        <w:spacing w:line="360" w:lineRule="auto"/>
        <w:contextualSpacing/>
        <w:jc w:val="both"/>
        <w:rPr>
          <w:rFonts w:ascii="Palatino Linotype" w:eastAsia="Calibri" w:hAnsi="Palatino Linotype" w:cs="Tahoma"/>
          <w:sz w:val="22"/>
          <w:szCs w:val="22"/>
          <w:lang w:eastAsia="es-ES_tradnl"/>
        </w:rPr>
      </w:pPr>
    </w:p>
    <w:p w14:paraId="72EFBCC5" w14:textId="6CE1C026" w:rsidR="003A00C2" w:rsidRDefault="003A00C2" w:rsidP="00B03BE7">
      <w:pPr>
        <w:widowControl w:val="0"/>
        <w:spacing w:line="360" w:lineRule="auto"/>
        <w:contextualSpacing/>
        <w:jc w:val="both"/>
        <w:rPr>
          <w:rFonts w:ascii="Palatino Linotype" w:eastAsia="Calibri" w:hAnsi="Palatino Linotype" w:cs="Tahoma"/>
          <w:sz w:val="22"/>
          <w:szCs w:val="22"/>
          <w:lang w:eastAsia="es-ES_tradnl"/>
        </w:rPr>
      </w:pPr>
      <w:r w:rsidRPr="003A00C2">
        <w:rPr>
          <w:rFonts w:ascii="Palatino Linotype" w:eastAsia="Calibri" w:hAnsi="Palatino Linotype" w:cs="Tahoma"/>
          <w:sz w:val="22"/>
          <w:szCs w:val="22"/>
          <w:lang w:eastAsia="es-ES_tradnl"/>
        </w:rPr>
        <w:t>No obstante, por lo que hace a la fracción III, del artículo 192, de la Ley de la materia</w:t>
      </w:r>
      <w:r w:rsidRPr="003A00C2">
        <w:t xml:space="preserve"> </w:t>
      </w:r>
      <w:r w:rsidRPr="003A00C2">
        <w:rPr>
          <w:rFonts w:ascii="Palatino Linotype" w:eastAsia="Calibri" w:hAnsi="Palatino Linotype" w:cs="Tahoma"/>
          <w:sz w:val="22"/>
          <w:szCs w:val="22"/>
          <w:lang w:eastAsia="es-ES_tradnl"/>
        </w:rPr>
        <w:t>es de señalar que el Sujeto Obligado modificó su respuesta, durante la sustanciación del Medio de Impugnación</w:t>
      </w:r>
      <w:r>
        <w:rPr>
          <w:rFonts w:ascii="Palatino Linotype" w:eastAsia="Calibri" w:hAnsi="Palatino Linotype" w:cs="Tahoma"/>
          <w:sz w:val="22"/>
          <w:szCs w:val="22"/>
          <w:lang w:eastAsia="es-ES_tradnl"/>
        </w:rPr>
        <w:t xml:space="preserve"> con número </w:t>
      </w:r>
      <w:r w:rsidRPr="00D04B8E">
        <w:rPr>
          <w:rFonts w:ascii="Palatino Linotype" w:hAnsi="Palatino Linotype" w:cs="Tahoma"/>
          <w:sz w:val="22"/>
          <w:szCs w:val="22"/>
        </w:rPr>
        <w:t>0</w:t>
      </w:r>
      <w:r>
        <w:rPr>
          <w:rFonts w:ascii="Palatino Linotype" w:hAnsi="Palatino Linotype" w:cs="Tahoma"/>
          <w:sz w:val="22"/>
          <w:szCs w:val="22"/>
        </w:rPr>
        <w:t>4665</w:t>
      </w:r>
      <w:r w:rsidRPr="00D04B8E">
        <w:rPr>
          <w:rFonts w:ascii="Palatino Linotype" w:hAnsi="Palatino Linotype" w:cs="Tahoma"/>
          <w:sz w:val="22"/>
          <w:szCs w:val="22"/>
        </w:rPr>
        <w:t>/INFOEM/IP/RR/202</w:t>
      </w:r>
      <w:r>
        <w:rPr>
          <w:rFonts w:ascii="Palatino Linotype" w:hAnsi="Palatino Linotype" w:cs="Tahoma"/>
          <w:sz w:val="22"/>
          <w:szCs w:val="22"/>
        </w:rPr>
        <w:t>4</w:t>
      </w:r>
      <w:r w:rsidRPr="003A00C2">
        <w:rPr>
          <w:rFonts w:ascii="Palatino Linotype" w:eastAsia="Calibri" w:hAnsi="Palatino Linotype" w:cs="Tahoma"/>
          <w:sz w:val="22"/>
          <w:szCs w:val="22"/>
          <w:lang w:eastAsia="es-ES_tradnl"/>
        </w:rPr>
        <w:t>; por lo que, se estima procedente entrar al estudio de dicha causal de sobreseimiento, para lo cual, es necesario precisar</w:t>
      </w:r>
    </w:p>
    <w:p w14:paraId="45B82E79" w14:textId="77777777" w:rsidR="003A00C2" w:rsidRPr="00017FC0" w:rsidRDefault="003A00C2" w:rsidP="00B03BE7">
      <w:pPr>
        <w:widowControl w:val="0"/>
        <w:spacing w:line="360" w:lineRule="auto"/>
        <w:contextualSpacing/>
        <w:jc w:val="both"/>
        <w:rPr>
          <w:rFonts w:ascii="Palatino Linotype" w:eastAsia="Calibri" w:hAnsi="Palatino Linotype" w:cs="Tahoma"/>
          <w:sz w:val="22"/>
          <w:szCs w:val="22"/>
          <w:lang w:eastAsia="es-ES_tradnl"/>
        </w:rPr>
      </w:pPr>
    </w:p>
    <w:p w14:paraId="5588F1A1" w14:textId="38F83609" w:rsidR="00017FC0" w:rsidRPr="00017FC0" w:rsidRDefault="00017FC0" w:rsidP="00B03BE7">
      <w:pPr>
        <w:spacing w:line="360" w:lineRule="auto"/>
        <w:contextualSpacing/>
        <w:jc w:val="both"/>
        <w:rPr>
          <w:rFonts w:ascii="Palatino Linotype" w:hAnsi="Palatino Linotype" w:cs="Tahoma"/>
          <w:bCs/>
          <w:sz w:val="22"/>
          <w:szCs w:val="22"/>
        </w:rPr>
      </w:pPr>
      <w:r w:rsidRPr="00017FC0">
        <w:rPr>
          <w:rFonts w:ascii="Palatino Linotype" w:hAnsi="Palatino Linotype" w:cs="Tahoma"/>
          <w:bCs/>
          <w:sz w:val="22"/>
          <w:szCs w:val="22"/>
        </w:rPr>
        <w:t xml:space="preserve">En razón de lo anterior, y con la finalidad de verificar si se actualiza la causal de sobreseimiento, es necesario recordar que el hoy Recurrente requirió </w:t>
      </w:r>
      <w:r>
        <w:rPr>
          <w:rFonts w:ascii="Palatino Linotype" w:hAnsi="Palatino Linotype" w:cs="Tahoma"/>
          <w:bCs/>
          <w:sz w:val="22"/>
          <w:szCs w:val="22"/>
        </w:rPr>
        <w:t>los acuses de recibido de los oficios enviados por la Dirección de Casa de Cultura a las diversas instancias de gobierno del Estado de México para la gestión de actividades culturales, aumento de plantilla docente, donación de material lúdico, y capacitaciones del primero de enero de dos mil veintidós al quince de julio de dos mil veinticuatro.</w:t>
      </w:r>
    </w:p>
    <w:p w14:paraId="01AA81F0" w14:textId="77777777" w:rsidR="00017FC0" w:rsidRPr="00017FC0" w:rsidRDefault="00017FC0" w:rsidP="00B03BE7">
      <w:pPr>
        <w:spacing w:line="360" w:lineRule="auto"/>
        <w:contextualSpacing/>
        <w:jc w:val="both"/>
        <w:rPr>
          <w:rFonts w:ascii="Palatino Linotype" w:hAnsi="Palatino Linotype" w:cs="Tahoma"/>
          <w:bCs/>
          <w:sz w:val="22"/>
          <w:szCs w:val="22"/>
        </w:rPr>
      </w:pPr>
    </w:p>
    <w:p w14:paraId="05477C81" w14:textId="21217508" w:rsidR="00017FC0" w:rsidRDefault="00017FC0" w:rsidP="00B03BE7">
      <w:pPr>
        <w:spacing w:line="360" w:lineRule="auto"/>
        <w:contextualSpacing/>
        <w:jc w:val="both"/>
        <w:rPr>
          <w:rFonts w:ascii="Palatino Linotype" w:hAnsi="Palatino Linotype" w:cs="Tahoma"/>
          <w:bCs/>
          <w:sz w:val="22"/>
          <w:szCs w:val="22"/>
          <w:lang w:val="es-ES"/>
        </w:rPr>
      </w:pPr>
      <w:r w:rsidRPr="00017FC0">
        <w:rPr>
          <w:rFonts w:ascii="Palatino Linotype" w:hAnsi="Palatino Linotype" w:cs="Tahoma"/>
          <w:bCs/>
          <w:sz w:val="22"/>
          <w:szCs w:val="22"/>
        </w:rPr>
        <w:t xml:space="preserve">En respuesta, el Sujeto Obligado proporcionó </w:t>
      </w:r>
      <w:r w:rsidRPr="00017FC0">
        <w:rPr>
          <w:rFonts w:ascii="Palatino Linotype" w:hAnsi="Palatino Linotype"/>
          <w:sz w:val="22"/>
          <w:szCs w:val="22"/>
        </w:rPr>
        <w:t xml:space="preserve">cinco oficios suscritos por la Directora de Educación y Cultura, dirigidos a dependencias municipales y estatales para la participación </w:t>
      </w:r>
      <w:r w:rsidRPr="00017FC0">
        <w:rPr>
          <w:rFonts w:ascii="Palatino Linotype" w:hAnsi="Palatino Linotype"/>
          <w:sz w:val="22"/>
          <w:szCs w:val="22"/>
        </w:rPr>
        <w:lastRenderedPageBreak/>
        <w:t xml:space="preserve">de diversas actividades culturales y educativas, durante los ejercicios dos mil veintidós y dos mil veintitrés, además realizó diversas precisiones </w:t>
      </w:r>
      <w:r w:rsidRPr="00017FC0">
        <w:rPr>
          <w:rFonts w:ascii="Palatino Linotype" w:hAnsi="Palatino Linotype" w:cs="Tahoma"/>
          <w:bCs/>
          <w:sz w:val="22"/>
          <w:szCs w:val="22"/>
        </w:rPr>
        <w:t>sobre la plantilla docente con la que cuentan y las actividades que realiza</w:t>
      </w:r>
      <w:r w:rsidR="003A00C2">
        <w:rPr>
          <w:rFonts w:ascii="Palatino Linotype" w:hAnsi="Palatino Linotype" w:cs="Tahoma"/>
          <w:bCs/>
          <w:sz w:val="22"/>
          <w:szCs w:val="22"/>
        </w:rPr>
        <w:t>ban</w:t>
      </w:r>
      <w:r w:rsidRPr="00017FC0">
        <w:rPr>
          <w:rFonts w:ascii="Palatino Linotype" w:hAnsi="Palatino Linotype" w:cs="Tahoma"/>
          <w:bCs/>
          <w:sz w:val="22"/>
          <w:szCs w:val="22"/>
        </w:rPr>
        <w:t>,</w:t>
      </w:r>
      <w:r w:rsidR="003A00C2">
        <w:rPr>
          <w:rFonts w:ascii="Palatino Linotype" w:hAnsi="Palatino Linotype" w:cs="Tahoma"/>
          <w:bCs/>
          <w:sz w:val="22"/>
          <w:szCs w:val="22"/>
        </w:rPr>
        <w:t xml:space="preserve">; asimismo </w:t>
      </w:r>
      <w:r w:rsidRPr="00017FC0">
        <w:rPr>
          <w:rFonts w:ascii="Palatino Linotype" w:hAnsi="Palatino Linotype" w:cs="Tahoma"/>
          <w:bCs/>
          <w:sz w:val="22"/>
          <w:szCs w:val="22"/>
        </w:rPr>
        <w:t>indicó que la presidenta del Sistema DIF, había realizado la donación de juegos de mesa para talleres de convivencia</w:t>
      </w:r>
      <w:r w:rsidRPr="00017FC0">
        <w:rPr>
          <w:rFonts w:ascii="Palatino Linotype" w:hAnsi="Palatino Linotype" w:cs="Tahoma"/>
          <w:bCs/>
          <w:sz w:val="22"/>
          <w:szCs w:val="22"/>
          <w:lang w:val="x-none"/>
        </w:rPr>
        <w:t xml:space="preserve">; ante tal circunstancia, el Particular se agravió de la entrega de información incompleta, al precisar que no había proporcionado información respecto del año dos mil veinticuatro, </w:t>
      </w:r>
      <w:r w:rsidRPr="00017FC0">
        <w:rPr>
          <w:rFonts w:ascii="Palatino Linotype" w:hAnsi="Palatino Linotype" w:cs="Tahoma"/>
          <w:bCs/>
          <w:sz w:val="22"/>
          <w:szCs w:val="22"/>
        </w:rPr>
        <w:t xml:space="preserve">lo cual actualiza la causal de procedencia establecida en el artículo 179, fracción V, de la Ley de la materia. </w:t>
      </w:r>
      <w:r w:rsidRPr="00017FC0">
        <w:rPr>
          <w:rFonts w:ascii="Palatino Linotype" w:hAnsi="Palatino Linotype" w:cs="Tahoma"/>
          <w:bCs/>
          <w:sz w:val="22"/>
          <w:szCs w:val="22"/>
          <w:lang w:val="es-ES_tradnl"/>
        </w:rPr>
        <w:t xml:space="preserve">Así las cosas, </w:t>
      </w:r>
      <w:r w:rsidRPr="00017FC0">
        <w:rPr>
          <w:rFonts w:ascii="Palatino Linotype" w:hAnsi="Palatino Linotype" w:cs="Tahoma"/>
          <w:bCs/>
          <w:sz w:val="22"/>
          <w:szCs w:val="22"/>
          <w:lang w:val="es-ES"/>
        </w:rPr>
        <w:t xml:space="preserve">una vez admitido y notificado el Recurso de Revisión a las partes, el Ente Recurrido, por medio de la Dirección de Educación y Cultura, aclaró que </w:t>
      </w:r>
      <w:r w:rsidRPr="00017FC0">
        <w:rPr>
          <w:rFonts w:ascii="Palatino Linotype" w:hAnsi="Palatino Linotype" w:cs="Tahoma"/>
          <w:sz w:val="22"/>
          <w:szCs w:val="22"/>
        </w:rPr>
        <w:t>no ha</w:t>
      </w:r>
      <w:r w:rsidR="003427AB">
        <w:rPr>
          <w:rFonts w:ascii="Palatino Linotype" w:hAnsi="Palatino Linotype" w:cs="Tahoma"/>
          <w:sz w:val="22"/>
          <w:szCs w:val="22"/>
        </w:rPr>
        <w:t>bía</w:t>
      </w:r>
      <w:r w:rsidRPr="00017FC0">
        <w:rPr>
          <w:rFonts w:ascii="Palatino Linotype" w:hAnsi="Palatino Linotype" w:cs="Tahoma"/>
          <w:sz w:val="22"/>
          <w:szCs w:val="22"/>
        </w:rPr>
        <w:t xml:space="preserve"> </w:t>
      </w:r>
      <w:r w:rsidR="003427AB">
        <w:rPr>
          <w:rFonts w:ascii="Palatino Linotype" w:hAnsi="Palatino Linotype" w:cs="Tahoma"/>
          <w:sz w:val="22"/>
          <w:szCs w:val="22"/>
        </w:rPr>
        <w:t>realizado</w:t>
      </w:r>
      <w:r w:rsidRPr="00017FC0">
        <w:rPr>
          <w:rFonts w:ascii="Palatino Linotype" w:hAnsi="Palatino Linotype" w:cs="Tahoma"/>
          <w:sz w:val="22"/>
          <w:szCs w:val="22"/>
        </w:rPr>
        <w:t xml:space="preserve"> gesti</w:t>
      </w:r>
      <w:r w:rsidR="003427AB">
        <w:rPr>
          <w:rFonts w:ascii="Palatino Linotype" w:hAnsi="Palatino Linotype" w:cs="Tahoma"/>
          <w:sz w:val="22"/>
          <w:szCs w:val="22"/>
        </w:rPr>
        <w:t>o</w:t>
      </w:r>
      <w:r w:rsidRPr="00017FC0">
        <w:rPr>
          <w:rFonts w:ascii="Palatino Linotype" w:hAnsi="Palatino Linotype" w:cs="Tahoma"/>
          <w:sz w:val="22"/>
          <w:szCs w:val="22"/>
        </w:rPr>
        <w:t>n</w:t>
      </w:r>
      <w:r w:rsidR="003427AB">
        <w:rPr>
          <w:rFonts w:ascii="Palatino Linotype" w:hAnsi="Palatino Linotype" w:cs="Tahoma"/>
          <w:sz w:val="22"/>
          <w:szCs w:val="22"/>
        </w:rPr>
        <w:t>es</w:t>
      </w:r>
      <w:r w:rsidRPr="00017FC0">
        <w:rPr>
          <w:rFonts w:ascii="Palatino Linotype" w:hAnsi="Palatino Linotype" w:cs="Tahoma"/>
          <w:sz w:val="22"/>
          <w:szCs w:val="22"/>
        </w:rPr>
        <w:t xml:space="preserve"> para eventos culturales en el año </w:t>
      </w:r>
      <w:r w:rsidR="00EF00A9">
        <w:rPr>
          <w:rFonts w:ascii="Palatino Linotype" w:hAnsi="Palatino Linotype" w:cs="Tahoma"/>
          <w:sz w:val="22"/>
          <w:szCs w:val="22"/>
        </w:rPr>
        <w:t>dos mil veinticuatro</w:t>
      </w:r>
      <w:r w:rsidRPr="00017FC0">
        <w:rPr>
          <w:rFonts w:ascii="Palatino Linotype" w:hAnsi="Palatino Linotype" w:cs="Tahoma"/>
          <w:sz w:val="22"/>
          <w:szCs w:val="22"/>
        </w:rPr>
        <w:t xml:space="preserve"> en las dependencias de gobierno</w:t>
      </w:r>
      <w:r w:rsidRPr="00017FC0">
        <w:rPr>
          <w:rFonts w:ascii="Palatino Linotype" w:hAnsi="Palatino Linotype" w:cs="Tahoma"/>
          <w:bCs/>
          <w:sz w:val="22"/>
          <w:szCs w:val="22"/>
          <w:lang w:val="es-ES"/>
        </w:rPr>
        <w:t>.</w:t>
      </w:r>
    </w:p>
    <w:p w14:paraId="4C7085FA" w14:textId="77777777" w:rsidR="003427AB" w:rsidRDefault="003427AB" w:rsidP="00B03BE7">
      <w:pPr>
        <w:spacing w:line="360" w:lineRule="auto"/>
        <w:contextualSpacing/>
        <w:jc w:val="both"/>
        <w:rPr>
          <w:rFonts w:ascii="Palatino Linotype" w:hAnsi="Palatino Linotype" w:cs="Tahoma"/>
          <w:bCs/>
          <w:sz w:val="22"/>
          <w:szCs w:val="22"/>
          <w:lang w:val="es-ES"/>
        </w:rPr>
      </w:pPr>
    </w:p>
    <w:p w14:paraId="3087EFF0" w14:textId="6AD147B2" w:rsidR="003427AB" w:rsidRPr="00884246" w:rsidRDefault="003427AB" w:rsidP="00B03BE7">
      <w:pPr>
        <w:spacing w:line="360" w:lineRule="auto"/>
        <w:contextualSpacing/>
        <w:jc w:val="both"/>
        <w:rPr>
          <w:rFonts w:ascii="Palatino Linotype" w:hAnsi="Palatino Linotype" w:cs="Tahoma"/>
          <w:iCs/>
          <w:sz w:val="22"/>
          <w:szCs w:val="22"/>
          <w:lang w:eastAsia="es-MX"/>
        </w:rPr>
      </w:pPr>
      <w:r w:rsidRPr="002A7419">
        <w:rPr>
          <w:rFonts w:ascii="Palatino Linotype" w:hAnsi="Palatino Linotype" w:cs="Tahoma"/>
          <w:iCs/>
          <w:sz w:val="22"/>
          <w:szCs w:val="22"/>
        </w:rPr>
        <w:t xml:space="preserve">Conforme a lo anterior, se logra vislumbrar que la ahora Recurrente no se agravió, de los </w:t>
      </w:r>
      <w:r>
        <w:rPr>
          <w:rFonts w:ascii="Palatino Linotype" w:hAnsi="Palatino Linotype" w:cs="Tahoma"/>
          <w:iCs/>
          <w:sz w:val="22"/>
          <w:szCs w:val="22"/>
        </w:rPr>
        <w:t>oficios proporcionados</w:t>
      </w:r>
      <w:r w:rsidRPr="002A7419">
        <w:rPr>
          <w:rFonts w:ascii="Palatino Linotype" w:hAnsi="Palatino Linotype" w:cs="Tahoma"/>
          <w:iCs/>
          <w:sz w:val="22"/>
          <w:szCs w:val="22"/>
        </w:rPr>
        <w:t>,</w:t>
      </w:r>
      <w:r>
        <w:rPr>
          <w:rFonts w:ascii="Palatino Linotype" w:hAnsi="Palatino Linotype" w:cs="Tahoma"/>
          <w:iCs/>
          <w:sz w:val="22"/>
          <w:szCs w:val="22"/>
        </w:rPr>
        <w:t xml:space="preserve"> de las </w:t>
      </w:r>
      <w:r w:rsidR="006A79D3">
        <w:rPr>
          <w:rFonts w:ascii="Palatino Linotype" w:hAnsi="Palatino Linotype" w:cs="Tahoma"/>
          <w:iCs/>
          <w:sz w:val="22"/>
          <w:szCs w:val="22"/>
        </w:rPr>
        <w:t>precisiones realizadas sobre la plantilla docente, actividades realizadas, y las donaciones</w:t>
      </w:r>
      <w:r w:rsidRPr="002A7419">
        <w:rPr>
          <w:rFonts w:ascii="Palatino Linotype" w:hAnsi="Palatino Linotype" w:cs="Tahoma"/>
          <w:iCs/>
          <w:sz w:val="22"/>
          <w:szCs w:val="22"/>
        </w:rPr>
        <w:t xml:space="preserve"> </w:t>
      </w:r>
      <w:r w:rsidR="006A79D3">
        <w:rPr>
          <w:rFonts w:ascii="Palatino Linotype" w:hAnsi="Palatino Linotype" w:cs="Tahoma"/>
          <w:iCs/>
          <w:sz w:val="22"/>
          <w:szCs w:val="22"/>
        </w:rPr>
        <w:t xml:space="preserve">referidas, información relacionada con la </w:t>
      </w:r>
      <w:r w:rsidRPr="002A7419">
        <w:rPr>
          <w:rFonts w:ascii="Palatino Linotype" w:hAnsi="Palatino Linotype" w:cs="Tahoma"/>
          <w:iCs/>
          <w:sz w:val="22"/>
          <w:szCs w:val="22"/>
        </w:rPr>
        <w:t xml:space="preserve">solicitud de información </w:t>
      </w:r>
      <w:r w:rsidR="006A79D3" w:rsidRPr="00BD2ED5">
        <w:rPr>
          <w:rFonts w:ascii="Palatino Linotype" w:hAnsi="Palatino Linotype" w:cs="Tahoma"/>
          <w:color w:val="0D0D0D" w:themeColor="text1" w:themeTint="F2"/>
          <w:sz w:val="22"/>
          <w:szCs w:val="22"/>
        </w:rPr>
        <w:t>001</w:t>
      </w:r>
      <w:r w:rsidR="003F4B88">
        <w:rPr>
          <w:rFonts w:ascii="Palatino Linotype" w:hAnsi="Palatino Linotype" w:cs="Tahoma"/>
          <w:color w:val="0D0D0D" w:themeColor="text1" w:themeTint="F2"/>
          <w:sz w:val="22"/>
          <w:szCs w:val="22"/>
        </w:rPr>
        <w:t>73</w:t>
      </w:r>
      <w:r w:rsidR="006A79D3" w:rsidRPr="00BD2ED5">
        <w:rPr>
          <w:rFonts w:ascii="Palatino Linotype" w:hAnsi="Palatino Linotype" w:cs="Tahoma"/>
          <w:color w:val="0D0D0D" w:themeColor="text1" w:themeTint="F2"/>
          <w:sz w:val="22"/>
          <w:szCs w:val="22"/>
        </w:rPr>
        <w:t>/TEMAMATL/IP/2024</w:t>
      </w:r>
      <w:r>
        <w:rPr>
          <w:rFonts w:ascii="Palatino Linotype" w:hAnsi="Palatino Linotype" w:cs="Tahoma"/>
          <w:iCs/>
          <w:sz w:val="22"/>
          <w:szCs w:val="22"/>
        </w:rPr>
        <w:t xml:space="preserve">, sino porque no entregaron </w:t>
      </w:r>
      <w:r w:rsidR="006A79D3">
        <w:rPr>
          <w:rFonts w:ascii="Palatino Linotype" w:hAnsi="Palatino Linotype" w:cs="Tahoma"/>
          <w:iCs/>
          <w:sz w:val="22"/>
          <w:szCs w:val="22"/>
        </w:rPr>
        <w:t>información respecto de dos mil veinticuatro</w:t>
      </w:r>
      <w:r w:rsidRPr="00884246">
        <w:rPr>
          <w:rFonts w:ascii="Palatino Linotype" w:hAnsi="Palatino Linotype" w:cs="Tahoma"/>
          <w:iCs/>
          <w:sz w:val="22"/>
          <w:szCs w:val="22"/>
        </w:rPr>
        <w:t xml:space="preserve">; </w:t>
      </w:r>
      <w:r w:rsidRPr="00884246">
        <w:rPr>
          <w:rFonts w:ascii="Palatino Linotype" w:hAnsi="Palatino Linotype" w:cs="Tahoma"/>
          <w:bCs/>
          <w:iCs/>
          <w:sz w:val="22"/>
          <w:szCs w:val="22"/>
        </w:rPr>
        <w:t xml:space="preserve">por lo que, no se hará pronunciamiento alguno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884246">
        <w:rPr>
          <w:rFonts w:ascii="Palatino Linotype" w:hAnsi="Palatino Linotype" w:cs="Tahoma"/>
          <w:b/>
          <w:bCs/>
          <w:iCs/>
          <w:sz w:val="22"/>
          <w:szCs w:val="22"/>
        </w:rPr>
        <w:t>los actos que se hayan consentido tácitamente,</w:t>
      </w:r>
      <w:r w:rsidRPr="00884246">
        <w:rPr>
          <w:rFonts w:ascii="Palatino Linotype" w:hAnsi="Palatino Linotype" w:cs="Tahoma"/>
          <w:bCs/>
          <w:iCs/>
          <w:sz w:val="22"/>
          <w:szCs w:val="22"/>
        </w:rPr>
        <w:t xml:space="preserve"> entendiéndose por estos cuando el agravio no se haya promovido en el plazo señalado para el efecto.</w:t>
      </w:r>
    </w:p>
    <w:p w14:paraId="6A0C92F1" w14:textId="77777777" w:rsidR="003427AB" w:rsidRPr="00884246" w:rsidRDefault="003427AB" w:rsidP="00B03BE7">
      <w:pPr>
        <w:spacing w:line="360" w:lineRule="auto"/>
        <w:contextualSpacing/>
        <w:jc w:val="both"/>
        <w:rPr>
          <w:rFonts w:ascii="Palatino Linotype" w:hAnsi="Palatino Linotype" w:cs="Tahoma"/>
          <w:bCs/>
          <w:sz w:val="22"/>
          <w:szCs w:val="22"/>
        </w:rPr>
      </w:pPr>
      <w:r w:rsidRPr="00884246">
        <w:rPr>
          <w:rFonts w:ascii="Palatino Linotype" w:hAnsi="Palatino Linotype" w:cs="Tahoma"/>
          <w:bCs/>
          <w:sz w:val="22"/>
          <w:szCs w:val="22"/>
        </w:rPr>
        <w:t xml:space="preserve"> </w:t>
      </w:r>
    </w:p>
    <w:p w14:paraId="7F6E0FB3" w14:textId="77777777" w:rsidR="003427AB" w:rsidRPr="00884246" w:rsidRDefault="003427AB" w:rsidP="00B03BE7">
      <w:pPr>
        <w:spacing w:line="360" w:lineRule="auto"/>
        <w:contextualSpacing/>
        <w:jc w:val="both"/>
        <w:rPr>
          <w:rFonts w:ascii="Palatino Linotype" w:hAnsi="Palatino Linotype" w:cs="Tahoma"/>
          <w:bCs/>
          <w:sz w:val="22"/>
          <w:szCs w:val="22"/>
        </w:rPr>
      </w:pPr>
      <w:r w:rsidRPr="00884246">
        <w:rPr>
          <w:rFonts w:ascii="Palatino Linotype" w:hAnsi="Palatino Linotype" w:cs="Tahoma"/>
          <w:bCs/>
          <w:sz w:val="22"/>
          <w:szCs w:val="22"/>
        </w:rPr>
        <w:t xml:space="preserve">De la misma manera resulta aplicable el criterio sostenido por el Poder Judicial de la Federación de rubro </w:t>
      </w:r>
      <w:r w:rsidRPr="00884246">
        <w:rPr>
          <w:rFonts w:ascii="Palatino Linotype" w:hAnsi="Palatino Linotype" w:cs="Tahoma"/>
          <w:b/>
          <w:sz w:val="22"/>
          <w:szCs w:val="22"/>
        </w:rPr>
        <w:t>ACTOS CONSENTIDOS TÁCITAMENTE</w:t>
      </w:r>
      <w:r w:rsidRPr="00884246">
        <w:rPr>
          <w:rFonts w:ascii="Palatino Linotype" w:hAnsi="Palatino Linotype" w:cs="Tahoma"/>
          <w:bCs/>
          <w:sz w:val="22"/>
          <w:szCs w:val="22"/>
        </w:rPr>
        <w:t xml:space="preserve">, Tesis VI.2o. J/21, emitida en la novena época, por el Segundo Tribunal Colegiado del Sexto Circuito, publicada en la </w:t>
      </w:r>
      <w:r w:rsidRPr="00884246">
        <w:rPr>
          <w:rFonts w:ascii="Palatino Linotype" w:hAnsi="Palatino Linotype" w:cs="Tahoma"/>
          <w:bCs/>
          <w:sz w:val="22"/>
          <w:szCs w:val="22"/>
        </w:rPr>
        <w:lastRenderedPageBreak/>
        <w:t>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3C5D324D" w14:textId="77777777" w:rsidR="003427AB" w:rsidRPr="00884246" w:rsidRDefault="003427AB" w:rsidP="00B03BE7">
      <w:pPr>
        <w:spacing w:line="360" w:lineRule="auto"/>
        <w:contextualSpacing/>
        <w:jc w:val="both"/>
        <w:rPr>
          <w:rFonts w:ascii="Palatino Linotype" w:hAnsi="Palatino Linotype" w:cs="Tahoma"/>
          <w:bCs/>
          <w:sz w:val="22"/>
          <w:szCs w:val="22"/>
        </w:rPr>
      </w:pPr>
      <w:r w:rsidRPr="00884246">
        <w:rPr>
          <w:rFonts w:ascii="Palatino Linotype" w:hAnsi="Palatino Linotype" w:cs="Tahoma"/>
          <w:bCs/>
          <w:sz w:val="22"/>
          <w:szCs w:val="22"/>
        </w:rPr>
        <w:t xml:space="preserve"> </w:t>
      </w:r>
    </w:p>
    <w:p w14:paraId="5E5F7994" w14:textId="77777777" w:rsidR="003427AB" w:rsidRDefault="003427AB" w:rsidP="00B03BE7">
      <w:pPr>
        <w:spacing w:line="360" w:lineRule="auto"/>
        <w:contextualSpacing/>
        <w:jc w:val="both"/>
        <w:rPr>
          <w:rFonts w:ascii="Palatino Linotype" w:hAnsi="Palatino Linotype" w:cs="Tahoma"/>
          <w:bCs/>
          <w:sz w:val="22"/>
          <w:szCs w:val="22"/>
        </w:rPr>
      </w:pPr>
      <w:r w:rsidRPr="00884246">
        <w:rPr>
          <w:rFonts w:ascii="Palatino Linotype" w:hAnsi="Palatino Linotype" w:cs="Tahoma"/>
          <w:bCs/>
          <w:sz w:val="22"/>
          <w:szCs w:val="22"/>
        </w:rPr>
        <w:t xml:space="preserve">Por lo cual,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0FC81928" w14:textId="77777777" w:rsidR="003427AB" w:rsidRPr="00884246" w:rsidRDefault="003427AB" w:rsidP="00B03BE7">
      <w:pPr>
        <w:spacing w:line="360" w:lineRule="auto"/>
        <w:contextualSpacing/>
        <w:jc w:val="both"/>
        <w:rPr>
          <w:rFonts w:ascii="Palatino Linotype" w:hAnsi="Palatino Linotype" w:cs="Tahoma"/>
          <w:bCs/>
          <w:sz w:val="22"/>
          <w:szCs w:val="22"/>
        </w:rPr>
      </w:pPr>
    </w:p>
    <w:p w14:paraId="47748F71" w14:textId="1B937DDD" w:rsidR="003427AB" w:rsidRPr="003427AB" w:rsidRDefault="003427AB" w:rsidP="00B03BE7">
      <w:pPr>
        <w:spacing w:line="360" w:lineRule="auto"/>
        <w:contextualSpacing/>
        <w:jc w:val="both"/>
        <w:rPr>
          <w:rFonts w:ascii="Palatino Linotype" w:hAnsi="Palatino Linotype" w:cs="Tahoma"/>
          <w:bCs/>
          <w:sz w:val="22"/>
          <w:szCs w:val="22"/>
        </w:rPr>
      </w:pPr>
      <w:r w:rsidRPr="00884246">
        <w:rPr>
          <w:rFonts w:ascii="Palatino Linotype" w:hAnsi="Palatino Linotype" w:cs="Tahoma"/>
          <w:bCs/>
          <w:sz w:val="22"/>
          <w:szCs w:val="22"/>
        </w:rPr>
        <w:t xml:space="preserve">Asimismo, resulta relevante traer a colación el Criterio de Interpretación SO/001/2020, emitido por el Instituto Nacional de Transparencia, Acceso a la Información y Protección de Datos Personales, </w:t>
      </w:r>
      <w:r>
        <w:rPr>
          <w:rFonts w:ascii="Palatino Linotype" w:hAnsi="Palatino Linotype" w:cs="Tahoma"/>
          <w:bCs/>
          <w:sz w:val="22"/>
          <w:szCs w:val="22"/>
        </w:rPr>
        <w:t>el cual</w:t>
      </w:r>
      <w:r w:rsidRPr="00884246">
        <w:rPr>
          <w:rFonts w:ascii="Palatino Linotype" w:hAnsi="Palatino Linotype" w:cs="Tahoma"/>
          <w:bCs/>
          <w:sz w:val="22"/>
          <w:szCs w:val="22"/>
        </w:rPr>
        <w:t xml:space="preserve"> </w:t>
      </w:r>
      <w:r>
        <w:rPr>
          <w:rFonts w:ascii="Palatino Linotype" w:hAnsi="Palatino Linotype" w:cs="Tahoma"/>
          <w:bCs/>
          <w:sz w:val="22"/>
          <w:szCs w:val="22"/>
        </w:rPr>
        <w:t xml:space="preserve">establece que </w:t>
      </w:r>
      <w:r w:rsidRPr="00884246">
        <w:rPr>
          <w:rFonts w:ascii="Palatino Linotype" w:hAnsi="Palatino Linotype" w:cs="Tahoma"/>
          <w:bCs/>
          <w:sz w:val="22"/>
          <w:szCs w:val="22"/>
        </w:rPr>
        <w:t xml:space="preserve">es improcedente entrar al análisis de las partes de la respuesta del Sujeto Obligado que no fueron impugnadas por la parte Recurrente; por lo que, en el presente caso, se tiene por consentida la información entregada por </w:t>
      </w:r>
      <w:r w:rsidRPr="00884246">
        <w:rPr>
          <w:rFonts w:ascii="Palatino Linotype" w:hAnsi="Palatino Linotype" w:cs="Tahoma"/>
          <w:iCs/>
          <w:sz w:val="22"/>
          <w:szCs w:val="22"/>
        </w:rPr>
        <w:t>el Sujeto Obligado, por lo que, únicamente se analizará</w:t>
      </w:r>
      <w:r w:rsidR="006A79D3">
        <w:rPr>
          <w:rFonts w:ascii="Palatino Linotype" w:hAnsi="Palatino Linotype" w:cs="Tahoma"/>
          <w:iCs/>
          <w:sz w:val="22"/>
          <w:szCs w:val="22"/>
        </w:rPr>
        <w:t xml:space="preserve"> </w:t>
      </w:r>
      <w:r w:rsidR="003F4B88">
        <w:rPr>
          <w:rFonts w:ascii="Palatino Linotype" w:hAnsi="Palatino Linotype" w:cs="Tahoma"/>
          <w:iCs/>
          <w:sz w:val="22"/>
          <w:szCs w:val="22"/>
        </w:rPr>
        <w:t>la información requerida respecto de dos mil veinticuatro</w:t>
      </w:r>
      <w:r>
        <w:rPr>
          <w:rFonts w:ascii="Palatino Linotype" w:hAnsi="Palatino Linotype" w:cs="Tahoma"/>
          <w:iCs/>
          <w:sz w:val="22"/>
          <w:szCs w:val="22"/>
        </w:rPr>
        <w:t>.</w:t>
      </w:r>
    </w:p>
    <w:p w14:paraId="228009B4" w14:textId="77777777" w:rsidR="00017FC0" w:rsidRPr="00017FC0" w:rsidRDefault="00017FC0" w:rsidP="00B03BE7">
      <w:pPr>
        <w:tabs>
          <w:tab w:val="left" w:pos="4667"/>
        </w:tabs>
        <w:spacing w:line="360" w:lineRule="auto"/>
        <w:ind w:right="567"/>
        <w:contextualSpacing/>
        <w:jc w:val="both"/>
        <w:rPr>
          <w:rFonts w:ascii="Palatino Linotype" w:hAnsi="Palatino Linotype" w:cs="Tahoma"/>
          <w:bCs/>
          <w:sz w:val="22"/>
          <w:szCs w:val="22"/>
        </w:rPr>
      </w:pPr>
    </w:p>
    <w:p w14:paraId="250108A3" w14:textId="6AD37567" w:rsidR="00017FC0" w:rsidRPr="00017FC0" w:rsidRDefault="00017FC0" w:rsidP="00B03BE7">
      <w:pPr>
        <w:tabs>
          <w:tab w:val="left" w:pos="4962"/>
        </w:tabs>
        <w:spacing w:line="360" w:lineRule="auto"/>
        <w:contextualSpacing/>
        <w:jc w:val="both"/>
        <w:rPr>
          <w:rFonts w:ascii="Palatino Linotype" w:eastAsia="Calibri" w:hAnsi="Palatino Linotype" w:cs="Tahoma"/>
          <w:bCs/>
          <w:sz w:val="22"/>
          <w:szCs w:val="22"/>
        </w:rPr>
      </w:pPr>
      <w:r w:rsidRPr="00017FC0">
        <w:rPr>
          <w:rFonts w:ascii="Palatino Linotype" w:eastAsia="Calibri" w:hAnsi="Palatino Linotype" w:cs="Tahoma"/>
          <w:iCs/>
          <w:sz w:val="22"/>
          <w:szCs w:val="22"/>
          <w:lang w:val="es-ES" w:eastAsia="es-ES_tradnl"/>
        </w:rPr>
        <w:t xml:space="preserve">Lo anterior, se desprende de las documentales que obran en el expediente </w:t>
      </w:r>
      <w:r w:rsidR="003A00C2">
        <w:rPr>
          <w:rFonts w:ascii="Palatino Linotype" w:eastAsia="Calibri" w:hAnsi="Palatino Linotype" w:cs="Tahoma"/>
          <w:iCs/>
          <w:sz w:val="22"/>
          <w:szCs w:val="22"/>
          <w:lang w:val="es-ES" w:eastAsia="es-ES_tradnl"/>
        </w:rPr>
        <w:t xml:space="preserve">del Recurso de Revisión </w:t>
      </w:r>
      <w:r w:rsidR="003A00C2" w:rsidRPr="00D04B8E">
        <w:rPr>
          <w:rFonts w:ascii="Palatino Linotype" w:hAnsi="Palatino Linotype" w:cs="Tahoma"/>
          <w:sz w:val="22"/>
          <w:szCs w:val="22"/>
        </w:rPr>
        <w:t>0</w:t>
      </w:r>
      <w:r w:rsidR="003A00C2">
        <w:rPr>
          <w:rFonts w:ascii="Palatino Linotype" w:hAnsi="Palatino Linotype" w:cs="Tahoma"/>
          <w:sz w:val="22"/>
          <w:szCs w:val="22"/>
        </w:rPr>
        <w:t>4665</w:t>
      </w:r>
      <w:r w:rsidR="003A00C2" w:rsidRPr="00D04B8E">
        <w:rPr>
          <w:rFonts w:ascii="Palatino Linotype" w:hAnsi="Palatino Linotype" w:cs="Tahoma"/>
          <w:sz w:val="22"/>
          <w:szCs w:val="22"/>
        </w:rPr>
        <w:t>/INFOEM/IP/RR/202</w:t>
      </w:r>
      <w:r w:rsidR="003A00C2">
        <w:rPr>
          <w:rFonts w:ascii="Palatino Linotype" w:hAnsi="Palatino Linotype" w:cs="Tahoma"/>
          <w:sz w:val="22"/>
          <w:szCs w:val="22"/>
        </w:rPr>
        <w:t>4</w:t>
      </w:r>
      <w:r w:rsidRPr="00017FC0">
        <w:rPr>
          <w:rFonts w:ascii="Palatino Linotype" w:eastAsia="Calibri" w:hAnsi="Palatino Linotype" w:cs="Tahoma"/>
          <w:iCs/>
          <w:sz w:val="22"/>
          <w:szCs w:val="22"/>
          <w:lang w:val="es-ES" w:eastAsia="es-ES_tradnl"/>
        </w:rPr>
        <w:t>, materia de la presente resolución, consistentes en: la solicitud de acceso a la información, la respuesta proporcionada,</w:t>
      </w:r>
      <w:r w:rsidRPr="00017FC0">
        <w:rPr>
          <w:rFonts w:ascii="Palatino Linotype" w:eastAsia="Calibri" w:hAnsi="Palatino Linotype" w:cs="Tahoma"/>
          <w:iCs/>
          <w:sz w:val="22"/>
          <w:szCs w:val="22"/>
          <w:lang w:eastAsia="es-ES_tradnl"/>
        </w:rPr>
        <w:t xml:space="preserve"> el escrito recursal y </w:t>
      </w:r>
      <w:r>
        <w:rPr>
          <w:rFonts w:ascii="Palatino Linotype" w:eastAsia="Calibri" w:hAnsi="Palatino Linotype" w:cs="Tahoma"/>
          <w:iCs/>
          <w:sz w:val="22"/>
          <w:szCs w:val="22"/>
          <w:lang w:eastAsia="es-ES_tradnl"/>
        </w:rPr>
        <w:t>e</w:t>
      </w:r>
      <w:r w:rsidRPr="00017FC0">
        <w:rPr>
          <w:rFonts w:ascii="Palatino Linotype" w:eastAsia="Calibri" w:hAnsi="Palatino Linotype" w:cs="Tahoma"/>
          <w:iCs/>
          <w:sz w:val="22"/>
          <w:szCs w:val="22"/>
          <w:lang w:eastAsia="es-ES_tradnl"/>
        </w:rPr>
        <w:t xml:space="preserve">l informe justificado, </w:t>
      </w:r>
      <w:r w:rsidRPr="00017FC0">
        <w:rPr>
          <w:rFonts w:ascii="Palatino Linotype" w:eastAsia="Calibri" w:hAnsi="Palatino Linotype" w:cs="Tahoma"/>
          <w:bCs/>
          <w:sz w:val="22"/>
          <w:szCs w:val="22"/>
        </w:rPr>
        <w:t xml:space="preserve">instrumentales que se toman en cuenta a efecto de resolver el presente medio de impugnación, conforme a lo dispuesto por el artículo 185, fracción IV, de la Ley de Transparencia y Acceso a la Información Pública del Estado de México y Municipios. </w:t>
      </w:r>
    </w:p>
    <w:p w14:paraId="33B52008" w14:textId="77777777" w:rsidR="00017FC0" w:rsidRPr="00017FC0" w:rsidRDefault="00017FC0" w:rsidP="00B03BE7">
      <w:pPr>
        <w:tabs>
          <w:tab w:val="left" w:pos="4667"/>
        </w:tabs>
        <w:spacing w:line="360" w:lineRule="auto"/>
        <w:ind w:right="567"/>
        <w:contextualSpacing/>
        <w:jc w:val="both"/>
        <w:rPr>
          <w:rFonts w:ascii="Palatino Linotype" w:hAnsi="Palatino Linotype" w:cs="Tahoma"/>
          <w:bCs/>
          <w:sz w:val="22"/>
          <w:szCs w:val="22"/>
        </w:rPr>
      </w:pPr>
    </w:p>
    <w:p w14:paraId="412EEDCC" w14:textId="74CC16CB" w:rsidR="00017FC0" w:rsidRPr="00017FC0" w:rsidRDefault="00017FC0" w:rsidP="00B03BE7">
      <w:pPr>
        <w:spacing w:line="360" w:lineRule="auto"/>
        <w:contextualSpacing/>
        <w:jc w:val="both"/>
        <w:rPr>
          <w:rFonts w:ascii="Palatino Linotype" w:eastAsia="Calibri" w:hAnsi="Palatino Linotype" w:cs="Tahoma"/>
          <w:bCs/>
          <w:color w:val="000000"/>
          <w:sz w:val="22"/>
          <w:szCs w:val="22"/>
          <w:lang w:val="x-none" w:eastAsia="es-MX"/>
        </w:rPr>
      </w:pPr>
      <w:r w:rsidRPr="00017FC0">
        <w:rPr>
          <w:rFonts w:ascii="Palatino Linotype" w:eastAsia="Calibri" w:hAnsi="Palatino Linotype" w:cs="Tahoma"/>
          <w:sz w:val="22"/>
          <w:szCs w:val="22"/>
          <w:lang w:eastAsia="es-ES_tradnl"/>
        </w:rPr>
        <w:lastRenderedPageBreak/>
        <w:t>Establecido lo anterior, se procede analizar la respuesta entregada, para lo cual en principio,</w:t>
      </w:r>
      <w:r>
        <w:rPr>
          <w:rFonts w:ascii="Palatino Linotype" w:eastAsia="Calibri" w:hAnsi="Palatino Linotype" w:cs="Tahoma"/>
          <w:sz w:val="22"/>
          <w:szCs w:val="22"/>
          <w:lang w:eastAsia="es-ES_tradnl"/>
        </w:rPr>
        <w:t xml:space="preserve"> resulta</w:t>
      </w:r>
      <w:r>
        <w:rPr>
          <w:rFonts w:ascii="Palatino Linotype" w:eastAsia="Calibri" w:hAnsi="Palatino Linotype" w:cs="Tahoma"/>
          <w:bCs/>
          <w:color w:val="000000"/>
          <w:sz w:val="22"/>
          <w:szCs w:val="22"/>
          <w:lang w:val="x-none" w:eastAsia="es-MX"/>
        </w:rPr>
        <w:t xml:space="preserve"> importante señalar que </w:t>
      </w:r>
      <w:r w:rsidRPr="00017FC0">
        <w:rPr>
          <w:rFonts w:ascii="Palatino Linotype" w:eastAsia="Calibri" w:hAnsi="Palatino Linotype" w:cs="Tahoma"/>
          <w:bCs/>
          <w:color w:val="000000"/>
          <w:sz w:val="22"/>
          <w:szCs w:val="22"/>
          <w:lang w:val="x-none" w:eastAsia="es-MX"/>
        </w:rPr>
        <w:t xml:space="preserve">el Sujeto Obligado </w:t>
      </w:r>
      <w:r w:rsidRPr="00017FC0">
        <w:rPr>
          <w:rFonts w:ascii="Palatino Linotype" w:eastAsia="Calibri" w:hAnsi="Palatino Linotype" w:cs="Tahoma"/>
          <w:bCs/>
          <w:color w:val="000000"/>
          <w:sz w:val="22"/>
          <w:szCs w:val="22"/>
          <w:lang w:eastAsia="es-MX"/>
        </w:rPr>
        <w:t xml:space="preserve">turno las solicitud de información, a la Dirección de </w:t>
      </w:r>
      <w:r>
        <w:rPr>
          <w:rFonts w:ascii="Palatino Linotype" w:eastAsia="Calibri" w:hAnsi="Palatino Linotype" w:cs="Tahoma"/>
          <w:bCs/>
          <w:color w:val="000000"/>
          <w:sz w:val="22"/>
          <w:szCs w:val="22"/>
          <w:lang w:eastAsia="es-MX"/>
        </w:rPr>
        <w:t>Educación y Cultura</w:t>
      </w:r>
      <w:r w:rsidRPr="00017FC0">
        <w:rPr>
          <w:rFonts w:ascii="Palatino Linotype" w:eastAsia="Calibri" w:hAnsi="Palatino Linotype" w:cs="Tahoma"/>
          <w:bCs/>
          <w:iCs/>
          <w:color w:val="000000"/>
          <w:sz w:val="22"/>
          <w:szCs w:val="22"/>
          <w:lang w:eastAsia="es-MX"/>
        </w:rPr>
        <w:t xml:space="preserve">, por lo que, es necesario hacer referencia al procedimiento de búsqueda </w:t>
      </w:r>
      <w:r w:rsidRPr="00017FC0">
        <w:rPr>
          <w:rFonts w:ascii="Palatino Linotype" w:eastAsia="Calibri" w:hAnsi="Palatino Linotype" w:cs="Tahoma"/>
          <w:bCs/>
          <w:color w:val="000000"/>
          <w:sz w:val="22"/>
          <w:szCs w:val="22"/>
          <w:lang w:val="es-ES" w:eastAsia="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40658D91" w14:textId="77777777" w:rsidR="00017FC0" w:rsidRPr="00017FC0" w:rsidRDefault="00017FC0" w:rsidP="00B03BE7">
      <w:pPr>
        <w:spacing w:line="360" w:lineRule="auto"/>
        <w:contextualSpacing/>
        <w:jc w:val="both"/>
        <w:rPr>
          <w:rFonts w:ascii="Palatino Linotype" w:eastAsia="Calibri" w:hAnsi="Palatino Linotype" w:cs="Tahoma"/>
          <w:bCs/>
          <w:color w:val="000000"/>
          <w:sz w:val="22"/>
          <w:szCs w:val="22"/>
          <w:lang w:eastAsia="es-MX"/>
        </w:rPr>
      </w:pPr>
    </w:p>
    <w:p w14:paraId="12F4C114" w14:textId="77777777" w:rsidR="00017FC0" w:rsidRPr="00017FC0" w:rsidRDefault="00017FC0" w:rsidP="00B03BE7">
      <w:pPr>
        <w:numPr>
          <w:ilvl w:val="0"/>
          <w:numId w:val="13"/>
        </w:numPr>
        <w:spacing w:line="360" w:lineRule="auto"/>
        <w:contextualSpacing/>
        <w:jc w:val="both"/>
        <w:rPr>
          <w:rFonts w:ascii="Palatino Linotype" w:eastAsia="Calibri" w:hAnsi="Palatino Linotype" w:cs="Tahoma"/>
          <w:bCs/>
          <w:color w:val="000000"/>
          <w:sz w:val="22"/>
          <w:szCs w:val="22"/>
          <w:lang w:val="es-ES" w:eastAsia="es-MX"/>
        </w:rPr>
      </w:pPr>
      <w:r w:rsidRPr="00017FC0">
        <w:rPr>
          <w:rFonts w:ascii="Palatino Linotype" w:eastAsia="Calibri" w:hAnsi="Palatino Linotype" w:cs="Tahoma"/>
          <w:bCs/>
          <w:color w:val="000000"/>
          <w:sz w:val="22"/>
          <w:szCs w:val="22"/>
          <w:lang w:val="es-ES" w:eastAsia="es-MX"/>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29FE818" w14:textId="77777777" w:rsidR="00017FC0" w:rsidRPr="00017FC0" w:rsidRDefault="00017FC0" w:rsidP="00B03BE7">
      <w:pPr>
        <w:spacing w:line="360" w:lineRule="auto"/>
        <w:contextualSpacing/>
        <w:jc w:val="both"/>
        <w:rPr>
          <w:rFonts w:ascii="Palatino Linotype" w:eastAsia="Calibri" w:hAnsi="Palatino Linotype" w:cs="Tahoma"/>
          <w:bCs/>
          <w:color w:val="000000"/>
          <w:sz w:val="22"/>
          <w:szCs w:val="22"/>
          <w:lang w:val="es-ES" w:eastAsia="es-MX"/>
        </w:rPr>
      </w:pPr>
    </w:p>
    <w:p w14:paraId="5B97B3AA" w14:textId="77777777" w:rsidR="00017FC0" w:rsidRPr="00017FC0" w:rsidRDefault="00017FC0" w:rsidP="00B03BE7">
      <w:pPr>
        <w:numPr>
          <w:ilvl w:val="0"/>
          <w:numId w:val="13"/>
        </w:numPr>
        <w:spacing w:line="360" w:lineRule="auto"/>
        <w:contextualSpacing/>
        <w:jc w:val="both"/>
        <w:rPr>
          <w:rFonts w:ascii="Palatino Linotype" w:eastAsia="Calibri" w:hAnsi="Palatino Linotype" w:cs="Tahoma"/>
          <w:bCs/>
          <w:color w:val="000000"/>
          <w:sz w:val="22"/>
          <w:szCs w:val="22"/>
          <w:lang w:val="es-ES" w:eastAsia="es-MX"/>
        </w:rPr>
      </w:pPr>
      <w:r w:rsidRPr="00017FC0">
        <w:rPr>
          <w:rFonts w:ascii="Palatino Linotype" w:eastAsia="Calibri" w:hAnsi="Palatino Linotype" w:cs="Tahoma"/>
          <w:bCs/>
          <w:color w:val="000000"/>
          <w:sz w:val="22"/>
          <w:szCs w:val="22"/>
          <w:lang w:val="es-ES" w:eastAsia="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65D45D84" w14:textId="77777777" w:rsidR="00017FC0" w:rsidRPr="00017FC0" w:rsidRDefault="00017FC0" w:rsidP="00B03BE7">
      <w:pPr>
        <w:spacing w:line="360" w:lineRule="auto"/>
        <w:contextualSpacing/>
        <w:jc w:val="both"/>
        <w:rPr>
          <w:rFonts w:ascii="Palatino Linotype" w:hAnsi="Palatino Linotype" w:cs="Tahoma"/>
          <w:bCs/>
          <w:iCs/>
          <w:sz w:val="22"/>
          <w:szCs w:val="22"/>
        </w:rPr>
      </w:pPr>
    </w:p>
    <w:p w14:paraId="1F148C36" w14:textId="0EC6F72D" w:rsidR="00017FC0" w:rsidRDefault="00017FC0" w:rsidP="00B03BE7">
      <w:pPr>
        <w:spacing w:line="360" w:lineRule="auto"/>
        <w:contextualSpacing/>
        <w:jc w:val="both"/>
        <w:rPr>
          <w:rFonts w:ascii="Palatino Linotype" w:eastAsia="Calibri" w:hAnsi="Palatino Linotype" w:cs="Tahoma"/>
          <w:bCs/>
          <w:color w:val="000000"/>
          <w:sz w:val="22"/>
          <w:szCs w:val="22"/>
        </w:rPr>
      </w:pPr>
      <w:r w:rsidRPr="00017FC0">
        <w:rPr>
          <w:rFonts w:ascii="Palatino Linotype" w:eastAsia="Calibri" w:hAnsi="Palatino Linotype" w:cs="Tahoma"/>
          <w:bCs/>
          <w:color w:val="000000"/>
          <w:sz w:val="22"/>
          <w:szCs w:val="22"/>
        </w:rPr>
        <w:t xml:space="preserve">Así, a efecto de determinar si el Sujeto Obligado cumplió con el procedimiento de búsqueda, resulta necesario precisar que los artículos </w:t>
      </w:r>
      <w:r>
        <w:rPr>
          <w:rFonts w:ascii="Palatino Linotype" w:eastAsia="Calibri" w:hAnsi="Palatino Linotype" w:cs="Tahoma"/>
          <w:bCs/>
          <w:color w:val="000000"/>
          <w:sz w:val="22"/>
          <w:szCs w:val="22"/>
        </w:rPr>
        <w:t>4</w:t>
      </w:r>
      <w:r w:rsidRPr="00017FC0">
        <w:rPr>
          <w:rFonts w:ascii="Palatino Linotype" w:eastAsia="Calibri" w:hAnsi="Palatino Linotype" w:cs="Tahoma"/>
          <w:bCs/>
          <w:color w:val="000000"/>
          <w:sz w:val="22"/>
          <w:szCs w:val="22"/>
        </w:rPr>
        <w:t xml:space="preserve">2, fracción I, </w:t>
      </w:r>
      <w:r>
        <w:rPr>
          <w:rFonts w:ascii="Palatino Linotype" w:eastAsia="Calibri" w:hAnsi="Palatino Linotype" w:cs="Tahoma"/>
          <w:bCs/>
          <w:color w:val="000000"/>
          <w:sz w:val="22"/>
          <w:szCs w:val="22"/>
        </w:rPr>
        <w:t>4</w:t>
      </w:r>
      <w:r w:rsidRPr="00017FC0">
        <w:rPr>
          <w:rFonts w:ascii="Palatino Linotype" w:eastAsia="Calibri" w:hAnsi="Palatino Linotype" w:cs="Tahoma"/>
          <w:bCs/>
          <w:color w:val="000000"/>
          <w:sz w:val="22"/>
          <w:szCs w:val="22"/>
        </w:rPr>
        <w:t xml:space="preserve">3, </w:t>
      </w:r>
      <w:r>
        <w:rPr>
          <w:rFonts w:ascii="Palatino Linotype" w:eastAsia="Calibri" w:hAnsi="Palatino Linotype" w:cs="Tahoma"/>
          <w:bCs/>
          <w:color w:val="000000"/>
          <w:sz w:val="22"/>
          <w:szCs w:val="22"/>
        </w:rPr>
        <w:t>44 fracción  X</w:t>
      </w:r>
      <w:r w:rsidRPr="00017FC0">
        <w:rPr>
          <w:rFonts w:ascii="Palatino Linotype" w:eastAsia="Calibri" w:hAnsi="Palatino Linotype" w:cs="Tahoma"/>
          <w:bCs/>
          <w:color w:val="000000"/>
          <w:sz w:val="22"/>
          <w:szCs w:val="22"/>
        </w:rPr>
        <w:t>,</w:t>
      </w:r>
      <w:r>
        <w:rPr>
          <w:rFonts w:ascii="Palatino Linotype" w:eastAsia="Calibri" w:hAnsi="Palatino Linotype" w:cs="Tahoma"/>
          <w:bCs/>
          <w:color w:val="000000"/>
          <w:sz w:val="22"/>
          <w:szCs w:val="22"/>
        </w:rPr>
        <w:t xml:space="preserve"> 122 </w:t>
      </w:r>
      <w:r w:rsidR="00EF00A9">
        <w:rPr>
          <w:rFonts w:ascii="Palatino Linotype" w:eastAsia="Calibri" w:hAnsi="Palatino Linotype" w:cs="Tahoma"/>
          <w:bCs/>
          <w:color w:val="000000"/>
          <w:sz w:val="22"/>
          <w:szCs w:val="22"/>
        </w:rPr>
        <w:t>al</w:t>
      </w:r>
      <w:r>
        <w:rPr>
          <w:rFonts w:ascii="Palatino Linotype" w:eastAsia="Calibri" w:hAnsi="Palatino Linotype" w:cs="Tahoma"/>
          <w:bCs/>
          <w:color w:val="000000"/>
          <w:sz w:val="22"/>
          <w:szCs w:val="22"/>
        </w:rPr>
        <w:t xml:space="preserve"> 12</w:t>
      </w:r>
      <w:r w:rsidR="00EF00A9">
        <w:rPr>
          <w:rFonts w:ascii="Palatino Linotype" w:eastAsia="Calibri" w:hAnsi="Palatino Linotype" w:cs="Tahoma"/>
          <w:bCs/>
          <w:color w:val="000000"/>
          <w:sz w:val="22"/>
          <w:szCs w:val="22"/>
        </w:rPr>
        <w:t>8</w:t>
      </w:r>
      <w:r>
        <w:rPr>
          <w:rFonts w:ascii="Palatino Linotype" w:eastAsia="Calibri" w:hAnsi="Palatino Linotype" w:cs="Tahoma"/>
          <w:bCs/>
          <w:color w:val="000000"/>
          <w:sz w:val="22"/>
          <w:szCs w:val="22"/>
        </w:rPr>
        <w:t xml:space="preserve"> </w:t>
      </w:r>
      <w:r w:rsidRPr="00017FC0">
        <w:rPr>
          <w:rFonts w:ascii="Palatino Linotype" w:eastAsia="Calibri" w:hAnsi="Palatino Linotype" w:cs="Tahoma"/>
          <w:bCs/>
          <w:color w:val="000000"/>
          <w:sz w:val="22"/>
          <w:szCs w:val="22"/>
        </w:rPr>
        <w:t xml:space="preserve"> del </w:t>
      </w:r>
      <w:r w:rsidR="00EF00A9">
        <w:rPr>
          <w:rFonts w:ascii="Palatino Linotype" w:eastAsia="Calibri" w:hAnsi="Palatino Linotype" w:cs="Tahoma"/>
          <w:bCs/>
          <w:color w:val="000000"/>
          <w:sz w:val="22"/>
          <w:szCs w:val="22"/>
        </w:rPr>
        <w:t>Bando</w:t>
      </w:r>
      <w:r w:rsidRPr="00017FC0">
        <w:rPr>
          <w:rFonts w:ascii="Palatino Linotype" w:eastAsia="Calibri" w:hAnsi="Palatino Linotype" w:cs="Tahoma"/>
          <w:bCs/>
          <w:color w:val="000000"/>
          <w:sz w:val="22"/>
          <w:szCs w:val="22"/>
        </w:rPr>
        <w:t xml:space="preserve"> Municipal de </w:t>
      </w:r>
      <w:r w:rsidR="00EF00A9">
        <w:rPr>
          <w:rFonts w:ascii="Palatino Linotype" w:eastAsia="Calibri" w:hAnsi="Palatino Linotype" w:cs="Tahoma"/>
          <w:bCs/>
          <w:color w:val="000000"/>
          <w:sz w:val="22"/>
          <w:szCs w:val="22"/>
        </w:rPr>
        <w:t>Temamatla, dos mil veinticuatro</w:t>
      </w:r>
      <w:r w:rsidRPr="00017FC0">
        <w:rPr>
          <w:rFonts w:ascii="Palatino Linotype" w:eastAsia="Calibri" w:hAnsi="Palatino Linotype" w:cs="Tahoma"/>
          <w:bCs/>
          <w:color w:val="000000"/>
          <w:sz w:val="22"/>
          <w:szCs w:val="22"/>
        </w:rPr>
        <w:t>,</w:t>
      </w:r>
      <w:r w:rsidR="00EF00A9">
        <w:rPr>
          <w:rFonts w:ascii="Palatino Linotype" w:eastAsia="Calibri" w:hAnsi="Palatino Linotype" w:cs="Tahoma"/>
          <w:bCs/>
          <w:color w:val="000000"/>
          <w:sz w:val="22"/>
          <w:szCs w:val="22"/>
        </w:rPr>
        <w:t xml:space="preserve"> que</w:t>
      </w:r>
      <w:r w:rsidRPr="00017FC0">
        <w:rPr>
          <w:rFonts w:ascii="Palatino Linotype" w:eastAsia="Calibri" w:hAnsi="Palatino Linotype" w:cs="Tahoma"/>
          <w:bCs/>
          <w:color w:val="000000"/>
          <w:sz w:val="22"/>
          <w:szCs w:val="22"/>
        </w:rPr>
        <w:t xml:space="preserve"> establecen que el Sujeto Obligado para el ejercicio de sus funciones, contará con diversas unidades administrativas, entre las cuales se encuentra la Dirección de </w:t>
      </w:r>
      <w:r w:rsidR="00EF00A9">
        <w:rPr>
          <w:rFonts w:ascii="Palatino Linotype" w:eastAsia="Calibri" w:hAnsi="Palatino Linotype" w:cs="Tahoma"/>
          <w:bCs/>
          <w:color w:val="000000"/>
          <w:sz w:val="22"/>
          <w:szCs w:val="22"/>
        </w:rPr>
        <w:t>Educación y Cultura</w:t>
      </w:r>
      <w:r w:rsidRPr="00017FC0">
        <w:rPr>
          <w:rFonts w:ascii="Palatino Linotype" w:eastAsia="Calibri" w:hAnsi="Palatino Linotype" w:cs="Tahoma"/>
          <w:bCs/>
          <w:color w:val="000000"/>
          <w:sz w:val="22"/>
          <w:szCs w:val="22"/>
        </w:rPr>
        <w:t xml:space="preserve">, encargada de </w:t>
      </w:r>
      <w:r w:rsidR="00EF00A9">
        <w:rPr>
          <w:rFonts w:ascii="Palatino Linotype" w:eastAsia="Calibri" w:hAnsi="Palatino Linotype" w:cs="Tahoma"/>
          <w:bCs/>
          <w:color w:val="000000"/>
          <w:sz w:val="22"/>
          <w:szCs w:val="22"/>
        </w:rPr>
        <w:t>fomentar las actividades culturales y educativas en el territorio municipal, quien además le corresponde el ejercicio de las siguientes funciones y atribuciones:</w:t>
      </w:r>
    </w:p>
    <w:p w14:paraId="1C646304" w14:textId="77777777" w:rsidR="00EF00A9" w:rsidRDefault="00EF00A9" w:rsidP="00B03BE7">
      <w:pPr>
        <w:spacing w:line="360" w:lineRule="auto"/>
        <w:contextualSpacing/>
        <w:jc w:val="both"/>
        <w:rPr>
          <w:rFonts w:ascii="Palatino Linotype" w:eastAsia="Calibri" w:hAnsi="Palatino Linotype" w:cs="Tahoma"/>
          <w:bCs/>
          <w:color w:val="000000"/>
          <w:sz w:val="22"/>
          <w:szCs w:val="22"/>
        </w:rPr>
      </w:pPr>
    </w:p>
    <w:p w14:paraId="2EAB9953" w14:textId="3CC78AFE" w:rsidR="00EF00A9" w:rsidRDefault="00EF00A9" w:rsidP="00B03BE7">
      <w:pPr>
        <w:pStyle w:val="Prrafodelista"/>
        <w:numPr>
          <w:ilvl w:val="0"/>
          <w:numId w:val="14"/>
        </w:numPr>
        <w:spacing w:line="360" w:lineRule="auto"/>
        <w:jc w:val="both"/>
        <w:rPr>
          <w:rFonts w:ascii="Palatino Linotype" w:eastAsia="Calibri" w:hAnsi="Palatino Linotype" w:cs="Tahoma"/>
          <w:bCs/>
          <w:color w:val="000000"/>
          <w:szCs w:val="22"/>
        </w:rPr>
      </w:pPr>
      <w:r>
        <w:rPr>
          <w:rFonts w:ascii="Palatino Linotype" w:eastAsia="Calibri" w:hAnsi="Palatino Linotype" w:cs="Tahoma"/>
          <w:bCs/>
          <w:color w:val="000000"/>
          <w:szCs w:val="22"/>
        </w:rPr>
        <w:lastRenderedPageBreak/>
        <w:t>B</w:t>
      </w:r>
      <w:r w:rsidRPr="00EF00A9">
        <w:rPr>
          <w:rFonts w:ascii="Palatino Linotype" w:eastAsia="Calibri" w:hAnsi="Palatino Linotype" w:cs="Tahoma"/>
          <w:bCs/>
          <w:color w:val="000000"/>
          <w:szCs w:val="22"/>
        </w:rPr>
        <w:t>rindar sus servicios en horario administrativo y será el vínculo educativo y cultural conjuntamente con las instituciones educativas públicas y privadas del Municipio para promover y realizar todas las actividades cívicas y culturales anuales</w:t>
      </w:r>
      <w:r>
        <w:rPr>
          <w:rFonts w:ascii="Palatino Linotype" w:eastAsia="Calibri" w:hAnsi="Palatino Linotype" w:cs="Tahoma"/>
          <w:bCs/>
          <w:color w:val="000000"/>
          <w:szCs w:val="22"/>
        </w:rPr>
        <w:t>;</w:t>
      </w:r>
    </w:p>
    <w:p w14:paraId="68BA0A96" w14:textId="253561D3" w:rsidR="00EF00A9" w:rsidRDefault="00EF00A9" w:rsidP="00B03BE7">
      <w:pPr>
        <w:pStyle w:val="Prrafodelista"/>
        <w:numPr>
          <w:ilvl w:val="0"/>
          <w:numId w:val="14"/>
        </w:numPr>
        <w:spacing w:line="360" w:lineRule="auto"/>
        <w:jc w:val="both"/>
        <w:rPr>
          <w:rFonts w:ascii="Palatino Linotype" w:eastAsia="Calibri" w:hAnsi="Palatino Linotype" w:cs="Tahoma"/>
          <w:bCs/>
          <w:color w:val="000000"/>
          <w:szCs w:val="22"/>
        </w:rPr>
      </w:pPr>
      <w:r w:rsidRPr="00EF00A9">
        <w:rPr>
          <w:rFonts w:ascii="Palatino Linotype" w:eastAsia="Calibri" w:hAnsi="Palatino Linotype" w:cs="Tahoma"/>
          <w:bCs/>
          <w:color w:val="000000"/>
          <w:szCs w:val="22"/>
        </w:rPr>
        <w:t>Fomentar y difundir actividades cívicas</w:t>
      </w:r>
      <w:r>
        <w:rPr>
          <w:rFonts w:ascii="Palatino Linotype" w:eastAsia="Calibri" w:hAnsi="Palatino Linotype" w:cs="Tahoma"/>
          <w:bCs/>
          <w:color w:val="000000"/>
          <w:szCs w:val="22"/>
        </w:rPr>
        <w:t>;</w:t>
      </w:r>
    </w:p>
    <w:p w14:paraId="0D0BB498" w14:textId="4BF3601D" w:rsidR="00EF00A9" w:rsidRDefault="00EF00A9" w:rsidP="00B03BE7">
      <w:pPr>
        <w:pStyle w:val="Prrafodelista"/>
        <w:numPr>
          <w:ilvl w:val="0"/>
          <w:numId w:val="14"/>
        </w:numPr>
        <w:spacing w:line="360" w:lineRule="auto"/>
        <w:jc w:val="both"/>
        <w:rPr>
          <w:rFonts w:ascii="Palatino Linotype" w:eastAsia="Calibri" w:hAnsi="Palatino Linotype" w:cs="Tahoma"/>
          <w:bCs/>
          <w:color w:val="000000"/>
          <w:szCs w:val="22"/>
        </w:rPr>
      </w:pPr>
      <w:r w:rsidRPr="00EF00A9">
        <w:rPr>
          <w:rFonts w:ascii="Palatino Linotype" w:eastAsia="Calibri" w:hAnsi="Palatino Linotype" w:cs="Tahoma"/>
          <w:bCs/>
          <w:color w:val="000000"/>
          <w:szCs w:val="22"/>
        </w:rPr>
        <w:t>Impartir pláticas de concientización y prevención</w:t>
      </w:r>
      <w:r>
        <w:rPr>
          <w:rFonts w:ascii="Palatino Linotype" w:eastAsia="Calibri" w:hAnsi="Palatino Linotype" w:cs="Tahoma"/>
          <w:bCs/>
          <w:color w:val="000000"/>
          <w:szCs w:val="22"/>
        </w:rPr>
        <w:t>;</w:t>
      </w:r>
    </w:p>
    <w:p w14:paraId="703DC1B4" w14:textId="2793AD9A" w:rsidR="00EF00A9" w:rsidRDefault="00EF00A9" w:rsidP="00B03BE7">
      <w:pPr>
        <w:pStyle w:val="Prrafodelista"/>
        <w:numPr>
          <w:ilvl w:val="0"/>
          <w:numId w:val="14"/>
        </w:numPr>
        <w:spacing w:line="360" w:lineRule="auto"/>
        <w:jc w:val="both"/>
        <w:rPr>
          <w:rFonts w:ascii="Palatino Linotype" w:eastAsia="Calibri" w:hAnsi="Palatino Linotype" w:cs="Tahoma"/>
          <w:bCs/>
          <w:color w:val="000000"/>
          <w:szCs w:val="22"/>
        </w:rPr>
      </w:pPr>
      <w:r w:rsidRPr="00EF00A9">
        <w:rPr>
          <w:rFonts w:ascii="Palatino Linotype" w:eastAsia="Calibri" w:hAnsi="Palatino Linotype" w:cs="Tahoma"/>
          <w:bCs/>
          <w:color w:val="000000"/>
          <w:szCs w:val="22"/>
        </w:rPr>
        <w:t>Colaborar y armonizar en coordinación con autoridades Municipales, Estatales y Federales, para ofrecer mejores condiciones de movilidad y seguridad pública en zonas de escuelas;</w:t>
      </w:r>
      <w:r>
        <w:rPr>
          <w:rFonts w:ascii="Palatino Linotype" w:eastAsia="Calibri" w:hAnsi="Palatino Linotype" w:cs="Tahoma"/>
          <w:bCs/>
          <w:color w:val="000000"/>
          <w:szCs w:val="22"/>
        </w:rPr>
        <w:t xml:space="preserve"> y</w:t>
      </w:r>
    </w:p>
    <w:p w14:paraId="5158C632" w14:textId="76C1B954" w:rsidR="00EF00A9" w:rsidRPr="00EF00A9" w:rsidRDefault="00EF00A9" w:rsidP="00B03BE7">
      <w:pPr>
        <w:pStyle w:val="Prrafodelista"/>
        <w:numPr>
          <w:ilvl w:val="0"/>
          <w:numId w:val="14"/>
        </w:numPr>
        <w:spacing w:line="360" w:lineRule="auto"/>
        <w:jc w:val="both"/>
        <w:rPr>
          <w:rFonts w:ascii="Palatino Linotype" w:eastAsia="Calibri" w:hAnsi="Palatino Linotype" w:cs="Tahoma"/>
          <w:bCs/>
          <w:color w:val="000000"/>
          <w:szCs w:val="22"/>
        </w:rPr>
      </w:pPr>
      <w:r w:rsidRPr="00EF00A9">
        <w:rPr>
          <w:rFonts w:ascii="Palatino Linotype" w:eastAsia="Calibri" w:hAnsi="Palatino Linotype" w:cs="Tahoma"/>
          <w:bCs/>
          <w:color w:val="000000"/>
          <w:szCs w:val="22"/>
        </w:rPr>
        <w:t>Apoyar el servicio social y prácticas profesionales canalizando los estudiantes de educación media superior y superior, hacia las diferentes dependencias municipales</w:t>
      </w:r>
      <w:r>
        <w:rPr>
          <w:rFonts w:ascii="Palatino Linotype" w:eastAsia="Calibri" w:hAnsi="Palatino Linotype" w:cs="Tahoma"/>
          <w:bCs/>
          <w:color w:val="000000"/>
          <w:szCs w:val="22"/>
        </w:rPr>
        <w:t>.</w:t>
      </w:r>
    </w:p>
    <w:p w14:paraId="7253C5BC" w14:textId="77777777" w:rsidR="00017FC0" w:rsidRPr="00017FC0" w:rsidRDefault="00017FC0" w:rsidP="00B03BE7">
      <w:pPr>
        <w:tabs>
          <w:tab w:val="left" w:pos="4667"/>
        </w:tabs>
        <w:spacing w:line="360" w:lineRule="auto"/>
        <w:ind w:right="567"/>
        <w:contextualSpacing/>
        <w:jc w:val="both"/>
        <w:rPr>
          <w:rFonts w:ascii="Palatino Linotype" w:hAnsi="Palatino Linotype" w:cs="Tahoma"/>
          <w:bCs/>
          <w:sz w:val="22"/>
          <w:szCs w:val="22"/>
        </w:rPr>
      </w:pPr>
    </w:p>
    <w:p w14:paraId="12D5C080" w14:textId="5E1152C2" w:rsidR="00017FC0" w:rsidRPr="00017FC0" w:rsidRDefault="00017FC0" w:rsidP="00B03BE7">
      <w:pPr>
        <w:spacing w:line="360" w:lineRule="auto"/>
        <w:ind w:right="-28"/>
        <w:contextualSpacing/>
        <w:jc w:val="both"/>
        <w:rPr>
          <w:rFonts w:ascii="Palatino Linotype" w:eastAsia="Calibri" w:hAnsi="Palatino Linotype" w:cs="Tahoma"/>
          <w:bCs/>
          <w:iCs/>
          <w:sz w:val="22"/>
          <w:szCs w:val="22"/>
        </w:rPr>
      </w:pPr>
      <w:r w:rsidRPr="00017FC0">
        <w:rPr>
          <w:rFonts w:ascii="Palatino Linotype" w:eastAsia="Calibri" w:hAnsi="Palatino Linotype" w:cs="Tahoma"/>
          <w:bCs/>
          <w:iCs/>
          <w:sz w:val="22"/>
          <w:szCs w:val="22"/>
        </w:rPr>
        <w:t>Así se logra vislumbrar que el Sujeto Obligado cumplió con el procedimiento de búsqueda establecido en el artículo 162 de la Ley de Transparencia y Acceso a la Información Pública del Estado de México y Municipios, al gestionar el requerimiento de información a</w:t>
      </w:r>
      <w:r w:rsidR="003F4B88">
        <w:rPr>
          <w:rFonts w:ascii="Palatino Linotype" w:eastAsia="Calibri" w:hAnsi="Palatino Linotype" w:cs="Tahoma"/>
          <w:bCs/>
          <w:iCs/>
          <w:sz w:val="22"/>
          <w:szCs w:val="22"/>
        </w:rPr>
        <w:t xml:space="preserve"> </w:t>
      </w:r>
      <w:r w:rsidR="003F4B88" w:rsidRPr="00017FC0">
        <w:rPr>
          <w:rFonts w:ascii="Palatino Linotype" w:eastAsia="Calibri" w:hAnsi="Palatino Linotype" w:cs="Tahoma"/>
          <w:bCs/>
          <w:color w:val="000000"/>
          <w:sz w:val="22"/>
          <w:szCs w:val="22"/>
        </w:rPr>
        <w:t xml:space="preserve">la Dirección de </w:t>
      </w:r>
      <w:r w:rsidR="003F4B88">
        <w:rPr>
          <w:rFonts w:ascii="Palatino Linotype" w:eastAsia="Calibri" w:hAnsi="Palatino Linotype" w:cs="Tahoma"/>
          <w:bCs/>
          <w:color w:val="000000"/>
          <w:sz w:val="22"/>
          <w:szCs w:val="22"/>
        </w:rPr>
        <w:t>Educación y Cultura,</w:t>
      </w:r>
      <w:r w:rsidRPr="00017FC0">
        <w:rPr>
          <w:rFonts w:ascii="Palatino Linotype" w:eastAsia="Calibri" w:hAnsi="Palatino Linotype" w:cs="Tahoma"/>
          <w:bCs/>
          <w:iCs/>
          <w:sz w:val="22"/>
          <w:szCs w:val="22"/>
        </w:rPr>
        <w:t xml:space="preserve"> área competente para conocer de lo peticionado. </w:t>
      </w:r>
    </w:p>
    <w:p w14:paraId="2D46A413" w14:textId="77777777" w:rsidR="00017FC0" w:rsidRDefault="00017FC0" w:rsidP="00B03BE7">
      <w:pPr>
        <w:spacing w:line="360" w:lineRule="auto"/>
        <w:ind w:right="-28"/>
        <w:contextualSpacing/>
        <w:jc w:val="both"/>
        <w:rPr>
          <w:rFonts w:ascii="Palatino Linotype" w:eastAsia="Calibri" w:hAnsi="Palatino Linotype" w:cs="Tahoma"/>
          <w:bCs/>
          <w:iCs/>
          <w:sz w:val="22"/>
          <w:szCs w:val="22"/>
        </w:rPr>
      </w:pPr>
    </w:p>
    <w:p w14:paraId="17F3ABCF" w14:textId="4D52B828" w:rsidR="003A00C2" w:rsidRPr="0070232F" w:rsidRDefault="003A00C2" w:rsidP="003A00C2">
      <w:pPr>
        <w:spacing w:line="360" w:lineRule="auto"/>
        <w:ind w:right="-28"/>
        <w:contextualSpacing/>
        <w:jc w:val="both"/>
        <w:rPr>
          <w:rFonts w:ascii="Palatino Linotype" w:hAnsi="Palatino Linotype" w:cs="Tahoma"/>
          <w:color w:val="0D0D0D" w:themeColor="text1" w:themeTint="F2"/>
          <w:sz w:val="22"/>
          <w:szCs w:val="22"/>
          <w:lang w:val="es-ES"/>
        </w:rPr>
      </w:pPr>
      <w:r>
        <w:rPr>
          <w:rFonts w:ascii="Palatino Linotype" w:hAnsi="Palatino Linotype" w:cs="Tahoma"/>
          <w:color w:val="0D0D0D" w:themeColor="text1" w:themeTint="F2"/>
          <w:sz w:val="22"/>
          <w:szCs w:val="22"/>
          <w:lang w:val="es-ES"/>
        </w:rPr>
        <w:t xml:space="preserve">Ahora bien, de las constancias que obran en el expediente, se advierte que dicha omitió pronunciarse sobre lo solicitado, del ejercicio fiscal dos mil </w:t>
      </w:r>
      <w:r w:rsidR="006E219B">
        <w:rPr>
          <w:rFonts w:ascii="Palatino Linotype" w:hAnsi="Palatino Linotype" w:cs="Tahoma"/>
          <w:color w:val="0D0D0D" w:themeColor="text1" w:themeTint="F2"/>
          <w:sz w:val="22"/>
          <w:szCs w:val="22"/>
          <w:lang w:val="es-ES"/>
        </w:rPr>
        <w:t>veinticuatro; sobre</w:t>
      </w:r>
      <w:r w:rsidRPr="0070232F">
        <w:rPr>
          <w:rFonts w:ascii="Palatino Linotype" w:hAnsi="Palatino Linotype" w:cs="Tahoma"/>
          <w:bCs/>
          <w:iCs/>
          <w:sz w:val="22"/>
          <w:szCs w:val="22"/>
        </w:rPr>
        <w:t xml:space="preserve"> el tema, el artículo 1.8, fracción XIII, del Código Administrativo del Estado de México, establece que para que tenga validez, todo acto administrativo deberá resolver todos los puntos propuestos por los interesados.</w:t>
      </w:r>
    </w:p>
    <w:p w14:paraId="7A12E143" w14:textId="77777777" w:rsidR="003A00C2" w:rsidRPr="0070232F" w:rsidRDefault="003A00C2" w:rsidP="003A00C2">
      <w:pPr>
        <w:spacing w:line="360" w:lineRule="auto"/>
        <w:ind w:right="-93"/>
        <w:contextualSpacing/>
        <w:jc w:val="both"/>
        <w:rPr>
          <w:rFonts w:ascii="Palatino Linotype" w:hAnsi="Palatino Linotype" w:cs="Tahoma"/>
          <w:bCs/>
          <w:iCs/>
          <w:sz w:val="22"/>
          <w:szCs w:val="22"/>
        </w:rPr>
      </w:pPr>
      <w:r w:rsidRPr="0070232F">
        <w:rPr>
          <w:rFonts w:ascii="Palatino Linotype" w:hAnsi="Palatino Linotype" w:cs="Tahoma"/>
          <w:bCs/>
          <w:iCs/>
          <w:sz w:val="22"/>
          <w:szCs w:val="22"/>
        </w:rPr>
        <w:t xml:space="preserve"> </w:t>
      </w:r>
    </w:p>
    <w:p w14:paraId="4158C8F7" w14:textId="77777777" w:rsidR="003A00C2" w:rsidRDefault="003A00C2" w:rsidP="003A00C2">
      <w:pPr>
        <w:spacing w:line="360" w:lineRule="auto"/>
        <w:ind w:right="-93"/>
        <w:contextualSpacing/>
        <w:jc w:val="both"/>
        <w:rPr>
          <w:rFonts w:ascii="Palatino Linotype" w:hAnsi="Palatino Linotype" w:cs="Tahoma"/>
          <w:bCs/>
          <w:iCs/>
          <w:sz w:val="22"/>
          <w:szCs w:val="22"/>
        </w:rPr>
      </w:pPr>
      <w:r w:rsidRPr="0070232F">
        <w:rPr>
          <w:rFonts w:ascii="Palatino Linotype" w:hAnsi="Palatino Linotype" w:cs="Tahoma"/>
          <w:bCs/>
          <w:iCs/>
          <w:sz w:val="22"/>
          <w:szCs w:val="22"/>
        </w:rPr>
        <w:t xml:space="preserve">Situación que se robustece, con el Criterio de Interpretación, con clave de control SO/002/2017, de la Segunda Época, emitido por el Instituto Nacional de Transparencia, Acceso a la Información y Protección de Datos Personales, que establece que todo acto administrativo debe apegarse al </w:t>
      </w:r>
      <w:r w:rsidRPr="0070232F">
        <w:rPr>
          <w:rFonts w:ascii="Palatino Linotype" w:hAnsi="Palatino Linotype" w:cs="Tahoma"/>
          <w:b/>
          <w:bCs/>
          <w:iCs/>
          <w:sz w:val="22"/>
          <w:szCs w:val="22"/>
        </w:rPr>
        <w:t>principio de exhaustividad</w:t>
      </w:r>
      <w:r w:rsidRPr="0070232F">
        <w:rPr>
          <w:rFonts w:ascii="Palatino Linotype" w:hAnsi="Palatino Linotype" w:cs="Tahoma"/>
          <w:bCs/>
          <w:iCs/>
          <w:sz w:val="22"/>
          <w:szCs w:val="22"/>
        </w:rPr>
        <w:t xml:space="preserve">, entendiendo por éste que se </w:t>
      </w:r>
      <w:r w:rsidRPr="0070232F">
        <w:rPr>
          <w:rFonts w:ascii="Palatino Linotype" w:hAnsi="Palatino Linotype" w:cs="Tahoma"/>
          <w:bCs/>
          <w:iCs/>
          <w:sz w:val="22"/>
          <w:szCs w:val="22"/>
        </w:rPr>
        <w:lastRenderedPageBreak/>
        <w:t>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06228EB7" w14:textId="77777777" w:rsidR="003A00C2" w:rsidRDefault="003A00C2" w:rsidP="003A00C2">
      <w:pPr>
        <w:spacing w:line="360" w:lineRule="auto"/>
        <w:ind w:right="-93"/>
        <w:contextualSpacing/>
        <w:jc w:val="both"/>
        <w:rPr>
          <w:rFonts w:ascii="Palatino Linotype" w:hAnsi="Palatino Linotype" w:cs="Tahoma"/>
          <w:bCs/>
          <w:iCs/>
          <w:sz w:val="22"/>
          <w:szCs w:val="22"/>
        </w:rPr>
      </w:pPr>
    </w:p>
    <w:p w14:paraId="51E92D97" w14:textId="45FBD917" w:rsidR="003A00C2" w:rsidRDefault="003A00C2" w:rsidP="003A00C2">
      <w:pPr>
        <w:spacing w:line="360" w:lineRule="auto"/>
        <w:ind w:right="-28"/>
        <w:contextualSpacing/>
        <w:jc w:val="both"/>
        <w:rPr>
          <w:rFonts w:ascii="Palatino Linotype" w:hAnsi="Palatino Linotype" w:cs="Tahoma"/>
          <w:bCs/>
          <w:color w:val="0D0D0D" w:themeColor="text1" w:themeTint="F2"/>
          <w:sz w:val="22"/>
          <w:szCs w:val="22"/>
          <w:lang w:val="es-ES"/>
        </w:rPr>
      </w:pPr>
      <w:r>
        <w:rPr>
          <w:rFonts w:ascii="Palatino Linotype" w:eastAsia="Calibri" w:hAnsi="Palatino Linotype"/>
          <w:sz w:val="22"/>
          <w:szCs w:val="22"/>
          <w:lang w:eastAsia="en-US"/>
        </w:rPr>
        <w:t>Así,</w:t>
      </w:r>
      <w:r w:rsidRPr="00DC58BA">
        <w:rPr>
          <w:rFonts w:ascii="Palatino Linotype" w:eastAsia="Calibri" w:hAnsi="Palatino Linotype"/>
          <w:sz w:val="22"/>
          <w:szCs w:val="22"/>
          <w:lang w:eastAsia="en-US"/>
        </w:rPr>
        <w:t xml:space="preserve"> se concluye que el Sujeto Obligado no satisfizo el derecho de acceso a la información del Solicitante,</w:t>
      </w:r>
      <w:r>
        <w:rPr>
          <w:rFonts w:ascii="Palatino Linotype" w:eastAsia="Calibri" w:hAnsi="Palatino Linotype"/>
          <w:sz w:val="22"/>
          <w:szCs w:val="22"/>
          <w:lang w:eastAsia="en-US"/>
        </w:rPr>
        <w:t xml:space="preserve"> pues omitió pronunciarse sobre a información </w:t>
      </w:r>
      <w:r w:rsidR="008A614F">
        <w:rPr>
          <w:rFonts w:ascii="Palatino Linotype" w:eastAsia="Calibri" w:hAnsi="Palatino Linotype"/>
          <w:sz w:val="22"/>
          <w:szCs w:val="22"/>
          <w:lang w:eastAsia="en-US"/>
        </w:rPr>
        <w:t>solicitada</w:t>
      </w:r>
      <w:r>
        <w:rPr>
          <w:rFonts w:ascii="Palatino Linotype" w:eastAsia="Calibri" w:hAnsi="Palatino Linotype"/>
          <w:sz w:val="22"/>
          <w:szCs w:val="22"/>
          <w:lang w:eastAsia="en-US"/>
        </w:rPr>
        <w:t xml:space="preserve">; no </w:t>
      </w:r>
      <w:r w:rsidR="008A614F">
        <w:rPr>
          <w:rFonts w:ascii="Palatino Linotype" w:eastAsia="Calibri" w:hAnsi="Palatino Linotype"/>
          <w:sz w:val="22"/>
          <w:szCs w:val="22"/>
          <w:lang w:eastAsia="en-US"/>
        </w:rPr>
        <w:t>obstante</w:t>
      </w:r>
      <w:r>
        <w:rPr>
          <w:rFonts w:ascii="Palatino Linotype" w:eastAsia="Calibri" w:hAnsi="Palatino Linotype"/>
          <w:sz w:val="22"/>
          <w:szCs w:val="22"/>
          <w:lang w:eastAsia="en-US"/>
        </w:rPr>
        <w:t xml:space="preserve">, </w:t>
      </w:r>
      <w:r>
        <w:rPr>
          <w:rFonts w:ascii="Palatino Linotype" w:eastAsia="Calibri" w:hAnsi="Palatino Linotype" w:cs="Tahoma"/>
          <w:bCs/>
          <w:iCs/>
          <w:sz w:val="22"/>
          <w:szCs w:val="22"/>
        </w:rPr>
        <w:t>du</w:t>
      </w:r>
      <w:proofErr w:type="spellStart"/>
      <w:r w:rsidR="00E05148">
        <w:rPr>
          <w:rFonts w:ascii="Palatino Linotype" w:eastAsia="Calibri" w:hAnsi="Palatino Linotype" w:cs="Tahoma"/>
          <w:iCs/>
          <w:sz w:val="22"/>
          <w:szCs w:val="22"/>
          <w:lang w:val="es-ES" w:eastAsia="es-ES_tradnl"/>
        </w:rPr>
        <w:t>ran</w:t>
      </w:r>
      <w:bookmarkStart w:id="4" w:name="_GoBack"/>
      <w:bookmarkEnd w:id="4"/>
      <w:r w:rsidR="00E05148">
        <w:rPr>
          <w:rFonts w:ascii="Palatino Linotype" w:eastAsia="Calibri" w:hAnsi="Palatino Linotype" w:cs="Tahoma"/>
          <w:iCs/>
          <w:sz w:val="22"/>
          <w:szCs w:val="22"/>
          <w:lang w:val="es-ES" w:eastAsia="es-ES_tradnl"/>
        </w:rPr>
        <w:t>te</w:t>
      </w:r>
      <w:proofErr w:type="spellEnd"/>
      <w:r w:rsidR="00E05148">
        <w:rPr>
          <w:rFonts w:ascii="Palatino Linotype" w:eastAsia="Calibri" w:hAnsi="Palatino Linotype" w:cs="Tahoma"/>
          <w:iCs/>
          <w:sz w:val="22"/>
          <w:szCs w:val="22"/>
          <w:lang w:val="es-ES" w:eastAsia="es-ES_tradnl"/>
        </w:rPr>
        <w:t xml:space="preserve"> la sustanciación del </w:t>
      </w:r>
      <w:r>
        <w:rPr>
          <w:rFonts w:ascii="Palatino Linotype" w:eastAsia="Calibri" w:hAnsi="Palatino Linotype" w:cs="Tahoma"/>
          <w:iCs/>
          <w:sz w:val="22"/>
          <w:szCs w:val="22"/>
          <w:lang w:val="es-ES" w:eastAsia="es-ES_tradnl"/>
        </w:rPr>
        <w:t>R</w:t>
      </w:r>
      <w:r w:rsidR="00E05148">
        <w:rPr>
          <w:rFonts w:ascii="Palatino Linotype" w:eastAsia="Calibri" w:hAnsi="Palatino Linotype" w:cs="Tahoma"/>
          <w:iCs/>
          <w:sz w:val="22"/>
          <w:szCs w:val="22"/>
          <w:lang w:val="es-ES" w:eastAsia="es-ES_tradnl"/>
        </w:rPr>
        <w:t xml:space="preserve">ecurso de </w:t>
      </w:r>
      <w:r>
        <w:rPr>
          <w:rFonts w:ascii="Palatino Linotype" w:eastAsia="Calibri" w:hAnsi="Palatino Linotype" w:cs="Tahoma"/>
          <w:iCs/>
          <w:sz w:val="22"/>
          <w:szCs w:val="22"/>
          <w:lang w:val="es-ES" w:eastAsia="es-ES_tradnl"/>
        </w:rPr>
        <w:t>R</w:t>
      </w:r>
      <w:r w:rsidR="00E05148">
        <w:rPr>
          <w:rFonts w:ascii="Palatino Linotype" w:eastAsia="Calibri" w:hAnsi="Palatino Linotype" w:cs="Tahoma"/>
          <w:iCs/>
          <w:sz w:val="22"/>
          <w:szCs w:val="22"/>
          <w:lang w:val="es-ES" w:eastAsia="es-ES_tradnl"/>
        </w:rPr>
        <w:t xml:space="preserve">evisión </w:t>
      </w:r>
      <w:r w:rsidR="008A614F">
        <w:rPr>
          <w:rFonts w:ascii="Palatino Linotype" w:eastAsia="Calibri" w:hAnsi="Palatino Linotype" w:cs="Tahoma"/>
          <w:iCs/>
          <w:sz w:val="22"/>
          <w:szCs w:val="22"/>
          <w:lang w:val="es-ES" w:eastAsia="es-ES_tradnl"/>
        </w:rPr>
        <w:t>precisó</w:t>
      </w:r>
      <w:r w:rsidR="00EF00A9">
        <w:rPr>
          <w:rFonts w:ascii="Palatino Linotype" w:eastAsia="Calibri" w:hAnsi="Palatino Linotype" w:cs="Tahoma"/>
          <w:iCs/>
          <w:sz w:val="22"/>
          <w:szCs w:val="22"/>
          <w:lang w:val="x-none" w:eastAsia="es-ES_tradnl"/>
        </w:rPr>
        <w:t xml:space="preserve"> </w:t>
      </w:r>
      <w:r w:rsidR="00017FC0" w:rsidRPr="00017FC0">
        <w:rPr>
          <w:rFonts w:ascii="Palatino Linotype" w:eastAsia="Calibri" w:hAnsi="Palatino Linotype" w:cs="Tahoma"/>
          <w:iCs/>
          <w:sz w:val="22"/>
          <w:szCs w:val="22"/>
          <w:lang w:val="x-none" w:eastAsia="es-ES_tradnl"/>
        </w:rPr>
        <w:t>que</w:t>
      </w:r>
      <w:r w:rsidR="00017FC0" w:rsidRPr="00017FC0">
        <w:rPr>
          <w:rFonts w:ascii="Palatino Linotype" w:hAnsi="Palatino Linotype" w:cs="Tahoma"/>
          <w:bCs/>
          <w:iCs/>
          <w:sz w:val="22"/>
          <w:szCs w:val="22"/>
          <w:lang w:val="es-ES"/>
        </w:rPr>
        <w:t xml:space="preserve"> </w:t>
      </w:r>
      <w:r w:rsidR="00EF00A9" w:rsidRPr="00017FC0">
        <w:rPr>
          <w:rFonts w:ascii="Palatino Linotype" w:hAnsi="Palatino Linotype" w:cs="Tahoma"/>
          <w:sz w:val="22"/>
          <w:szCs w:val="22"/>
        </w:rPr>
        <w:t>no ha</w:t>
      </w:r>
      <w:r w:rsidR="00EF00A9">
        <w:rPr>
          <w:rFonts w:ascii="Palatino Linotype" w:hAnsi="Palatino Linotype" w:cs="Tahoma"/>
          <w:sz w:val="22"/>
          <w:szCs w:val="22"/>
        </w:rPr>
        <w:t>bía</w:t>
      </w:r>
      <w:r w:rsidR="00EF00A9" w:rsidRPr="00017FC0">
        <w:rPr>
          <w:rFonts w:ascii="Palatino Linotype" w:hAnsi="Palatino Linotype" w:cs="Tahoma"/>
          <w:sz w:val="22"/>
          <w:szCs w:val="22"/>
        </w:rPr>
        <w:t xml:space="preserve"> generado gestión para eventos culturales en el año </w:t>
      </w:r>
      <w:r w:rsidR="00EF00A9">
        <w:rPr>
          <w:rFonts w:ascii="Palatino Linotype" w:hAnsi="Palatino Linotype" w:cs="Tahoma"/>
          <w:sz w:val="22"/>
          <w:szCs w:val="22"/>
        </w:rPr>
        <w:t>dos mil veinticuatro</w:t>
      </w:r>
      <w:r w:rsidR="00E05148">
        <w:rPr>
          <w:rFonts w:ascii="Palatino Linotype" w:hAnsi="Palatino Linotype" w:cs="Tahoma"/>
          <w:sz w:val="22"/>
          <w:szCs w:val="22"/>
        </w:rPr>
        <w:t>,</w:t>
      </w:r>
      <w:r w:rsidR="00EF00A9" w:rsidRPr="00017FC0">
        <w:rPr>
          <w:rFonts w:ascii="Palatino Linotype" w:hAnsi="Palatino Linotype" w:cs="Tahoma"/>
          <w:sz w:val="22"/>
          <w:szCs w:val="22"/>
        </w:rPr>
        <w:t xml:space="preserve"> en las dependencias de gobierno</w:t>
      </w:r>
      <w:r>
        <w:rPr>
          <w:rFonts w:ascii="Palatino Linotype" w:hAnsi="Palatino Linotype" w:cs="Tahoma"/>
          <w:bCs/>
          <w:iCs/>
          <w:sz w:val="22"/>
          <w:szCs w:val="22"/>
          <w:lang w:val="es-ES"/>
        </w:rPr>
        <w:t>, por lo que, no existían oficios relacionados con lo solicitado.</w:t>
      </w:r>
    </w:p>
    <w:p w14:paraId="6801B021" w14:textId="4EA603B6" w:rsidR="003A00C2" w:rsidRPr="00017FC0" w:rsidRDefault="003A00C2" w:rsidP="003A00C2">
      <w:pPr>
        <w:spacing w:line="360" w:lineRule="auto"/>
        <w:ind w:right="-28"/>
        <w:contextualSpacing/>
        <w:jc w:val="both"/>
        <w:rPr>
          <w:rFonts w:ascii="Palatino Linotype" w:hAnsi="Palatino Linotype" w:cs="Tahoma"/>
          <w:bCs/>
          <w:iCs/>
          <w:sz w:val="22"/>
          <w:szCs w:val="22"/>
          <w:lang w:val="es-ES"/>
        </w:rPr>
      </w:pPr>
      <w:r w:rsidRPr="00017FC0">
        <w:rPr>
          <w:rFonts w:ascii="Palatino Linotype" w:hAnsi="Palatino Linotype" w:cs="Tahoma"/>
          <w:bCs/>
          <w:iCs/>
          <w:sz w:val="22"/>
          <w:szCs w:val="22"/>
          <w:lang w:val="es-ES"/>
        </w:rPr>
        <w:t xml:space="preserve"> </w:t>
      </w:r>
    </w:p>
    <w:p w14:paraId="47B1106D" w14:textId="2AB532C8" w:rsidR="00017FC0" w:rsidRPr="00017FC0" w:rsidRDefault="003A00C2" w:rsidP="003A00C2">
      <w:pPr>
        <w:tabs>
          <w:tab w:val="left" w:pos="4962"/>
        </w:tabs>
        <w:spacing w:line="360" w:lineRule="auto"/>
        <w:contextualSpacing/>
        <w:jc w:val="both"/>
        <w:rPr>
          <w:rFonts w:ascii="Palatino Linotype" w:hAnsi="Palatino Linotype" w:cs="Tahoma"/>
          <w:sz w:val="22"/>
          <w:szCs w:val="22"/>
          <w:lang w:val="es-ES"/>
        </w:rPr>
      </w:pPr>
      <w:r>
        <w:rPr>
          <w:rFonts w:ascii="Palatino Linotype" w:hAnsi="Palatino Linotype" w:cs="Tahoma"/>
          <w:bCs/>
          <w:iCs/>
          <w:sz w:val="22"/>
          <w:szCs w:val="22"/>
          <w:lang w:val="es-ES"/>
        </w:rPr>
        <w:t>S</w:t>
      </w:r>
      <w:r w:rsidR="00017FC0" w:rsidRPr="00017FC0">
        <w:rPr>
          <w:rFonts w:ascii="Palatino Linotype" w:hAnsi="Palatino Linotype" w:cs="Tahoma"/>
          <w:bCs/>
          <w:iCs/>
          <w:sz w:val="22"/>
          <w:szCs w:val="22"/>
          <w:lang w:val="es-ES"/>
        </w:rPr>
        <w:t xml:space="preserve">obre </w:t>
      </w:r>
      <w:r>
        <w:rPr>
          <w:rFonts w:ascii="Palatino Linotype" w:hAnsi="Palatino Linotype" w:cs="Tahoma"/>
          <w:bCs/>
          <w:iCs/>
          <w:sz w:val="22"/>
          <w:szCs w:val="22"/>
          <w:lang w:val="es-ES"/>
        </w:rPr>
        <w:t>dicha circunstancia</w:t>
      </w:r>
      <w:r w:rsidR="00017FC0" w:rsidRPr="00017FC0">
        <w:rPr>
          <w:rFonts w:ascii="Palatino Linotype" w:hAnsi="Palatino Linotype" w:cs="Tahoma"/>
          <w:bCs/>
          <w:iCs/>
          <w:sz w:val="22"/>
          <w:szCs w:val="22"/>
          <w:lang w:val="es-ES"/>
        </w:rPr>
        <w:t>, e</w:t>
      </w:r>
      <w:r w:rsidR="00017FC0" w:rsidRPr="00017FC0">
        <w:rPr>
          <w:rFonts w:ascii="Palatino Linotype" w:hAnsi="Palatino Linotype" w:cs="Tahoma"/>
          <w:bCs/>
          <w:sz w:val="22"/>
          <w:szCs w:val="22"/>
          <w:lang w:val="es-ES_tradnl"/>
        </w:rPr>
        <w:t xml:space="preserve">l </w:t>
      </w:r>
      <w:r w:rsidR="00017FC0" w:rsidRPr="00017FC0">
        <w:rPr>
          <w:rFonts w:ascii="Palatino Linotype" w:hAnsi="Palatino Linotype" w:cs="Tahoma"/>
          <w:bCs/>
          <w:sz w:val="22"/>
          <w:szCs w:val="22"/>
        </w:rPr>
        <w:t xml:space="preserve">Criterio SO/014/2017, emitido por el Instituto Nacional de Transparencia, Acceso a la Información Pública y Protección de Datos Personales en el Estado de México y Municipios, </w:t>
      </w:r>
      <w:r>
        <w:rPr>
          <w:rFonts w:ascii="Palatino Linotype" w:hAnsi="Palatino Linotype" w:cs="Tahoma"/>
          <w:bCs/>
          <w:sz w:val="22"/>
          <w:szCs w:val="22"/>
        </w:rPr>
        <w:t xml:space="preserve">establece </w:t>
      </w:r>
      <w:r w:rsidR="00017FC0" w:rsidRPr="00017FC0">
        <w:rPr>
          <w:rFonts w:ascii="Palatino Linotype" w:hAnsi="Palatino Linotype" w:cs="Tahoma"/>
          <w:sz w:val="22"/>
          <w:szCs w:val="22"/>
        </w:rPr>
        <w:t xml:space="preserve">que la inexistencia de la </w:t>
      </w:r>
      <w:r w:rsidR="00382519" w:rsidRPr="00017FC0">
        <w:rPr>
          <w:rFonts w:ascii="Palatino Linotype" w:hAnsi="Palatino Linotype" w:cs="Tahoma"/>
          <w:sz w:val="22"/>
          <w:szCs w:val="22"/>
        </w:rPr>
        <w:t>información</w:t>
      </w:r>
      <w:r w:rsidR="00017FC0" w:rsidRPr="00017FC0">
        <w:rPr>
          <w:rFonts w:ascii="Palatino Linotype" w:hAnsi="Palatino Linotype" w:cs="Tahoma"/>
          <w:sz w:val="22"/>
          <w:szCs w:val="22"/>
        </w:rPr>
        <w:t xml:space="preserve"> es una cuestión de hecho que se le atribuye a la misma, cuando ésta no se encuentra en los archivos del sujeto obligado. </w:t>
      </w:r>
      <w:r w:rsidR="00017FC0" w:rsidRPr="00017FC0">
        <w:rPr>
          <w:rFonts w:ascii="Palatino Linotype" w:hAnsi="Palatino Linotype" w:cs="Tahoma"/>
          <w:sz w:val="22"/>
          <w:szCs w:val="22"/>
          <w:lang w:val="es-ES"/>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6ED00774" w14:textId="77777777" w:rsidR="00017FC0" w:rsidRPr="00017FC0" w:rsidRDefault="00017FC0" w:rsidP="00B03BE7">
      <w:pPr>
        <w:spacing w:line="360" w:lineRule="auto"/>
        <w:contextualSpacing/>
        <w:jc w:val="both"/>
        <w:rPr>
          <w:rFonts w:ascii="Palatino Linotype" w:hAnsi="Palatino Linotype" w:cs="Tahoma"/>
          <w:sz w:val="22"/>
          <w:szCs w:val="22"/>
          <w:lang w:val="es-ES"/>
        </w:rPr>
      </w:pPr>
    </w:p>
    <w:p w14:paraId="3DBACF86" w14:textId="77777777" w:rsidR="00017FC0" w:rsidRPr="00017FC0" w:rsidRDefault="00017FC0" w:rsidP="00B03BE7">
      <w:pPr>
        <w:spacing w:line="360" w:lineRule="auto"/>
        <w:contextualSpacing/>
        <w:jc w:val="both"/>
        <w:rPr>
          <w:rFonts w:ascii="Palatino Linotype" w:hAnsi="Palatino Linotype" w:cs="Tahoma"/>
          <w:bCs/>
          <w:sz w:val="22"/>
          <w:szCs w:val="22"/>
        </w:rPr>
      </w:pPr>
      <w:r w:rsidRPr="00017FC0">
        <w:rPr>
          <w:rFonts w:ascii="Palatino Linotype" w:hAnsi="Palatino Linotype" w:cs="Tahoma"/>
          <w:sz w:val="22"/>
          <w:szCs w:val="22"/>
          <w:lang w:val="es-ES"/>
        </w:rPr>
        <w:t>Así</w:t>
      </w:r>
      <w:r w:rsidRPr="00017FC0">
        <w:rPr>
          <w:rFonts w:ascii="Palatino Linotype" w:hAnsi="Palatino Linotype" w:cs="Tahoma"/>
          <w:sz w:val="22"/>
          <w:szCs w:val="22"/>
        </w:rPr>
        <w:t xml:space="preserve">, es posible concluir que la </w:t>
      </w:r>
      <w:r w:rsidRPr="00017FC0">
        <w:rPr>
          <w:rFonts w:ascii="Palatino Linotype" w:hAnsi="Palatino Linotype" w:cs="Tahoma"/>
          <w:b/>
          <w:sz w:val="22"/>
          <w:szCs w:val="22"/>
        </w:rPr>
        <w:t>inexistencia</w:t>
      </w:r>
      <w:r w:rsidRPr="00017FC0">
        <w:rPr>
          <w:rFonts w:ascii="Palatino Linotype" w:hAnsi="Palatino Linotype" w:cs="Tahoma"/>
          <w:sz w:val="22"/>
          <w:szCs w:val="22"/>
        </w:rPr>
        <w:t xml:space="preserve"> presupone la competencia del sujeto obligado para conocer de la información, pero por alguna circunstancia, la documentación solicitada no obra en sus archivos. </w:t>
      </w:r>
      <w:r w:rsidRPr="00017FC0">
        <w:rPr>
          <w:rFonts w:ascii="Palatino Linotype" w:hAnsi="Palatino Linotype" w:cs="Tahoma"/>
          <w:bCs/>
          <w:sz w:val="22"/>
          <w:szCs w:val="22"/>
        </w:rPr>
        <w:t>Para tal situación, no basta con que los sujetos obligados señalen dicha circunstancia, sino que también debe de señalar las razones por las cuales no cuentan con lo peticionado, es decir, las circunstancias que dan lugar a la inexistencia.</w:t>
      </w:r>
    </w:p>
    <w:p w14:paraId="42B80E30" w14:textId="77777777" w:rsidR="00017FC0" w:rsidRPr="00017FC0" w:rsidRDefault="00017FC0" w:rsidP="00B03BE7">
      <w:pPr>
        <w:spacing w:line="360" w:lineRule="auto"/>
        <w:contextualSpacing/>
        <w:jc w:val="both"/>
        <w:rPr>
          <w:rFonts w:ascii="Palatino Linotype" w:hAnsi="Palatino Linotype" w:cs="Tahoma"/>
          <w:bCs/>
          <w:sz w:val="22"/>
          <w:szCs w:val="22"/>
        </w:rPr>
      </w:pPr>
    </w:p>
    <w:p w14:paraId="462F3786" w14:textId="7487D007" w:rsidR="00E05148" w:rsidRDefault="00017FC0" w:rsidP="00B03BE7">
      <w:pPr>
        <w:spacing w:line="360" w:lineRule="auto"/>
        <w:contextualSpacing/>
        <w:jc w:val="both"/>
        <w:rPr>
          <w:rFonts w:ascii="Palatino Linotype" w:hAnsi="Palatino Linotype" w:cs="Tahoma"/>
          <w:bCs/>
          <w:sz w:val="22"/>
          <w:szCs w:val="22"/>
        </w:rPr>
      </w:pPr>
      <w:r w:rsidRPr="00017FC0">
        <w:rPr>
          <w:rFonts w:ascii="Palatino Linotype" w:hAnsi="Palatino Linotype" w:cs="Tahoma"/>
          <w:bCs/>
          <w:sz w:val="22"/>
          <w:szCs w:val="22"/>
        </w:rPr>
        <w:t xml:space="preserve">En ese contexto, el Sujeto Obligado precisó </w:t>
      </w:r>
      <w:r w:rsidR="00EF00A9">
        <w:rPr>
          <w:rFonts w:ascii="Palatino Linotype" w:hAnsi="Palatino Linotype" w:cs="Tahoma"/>
          <w:bCs/>
          <w:sz w:val="22"/>
          <w:szCs w:val="22"/>
        </w:rPr>
        <w:t>que</w:t>
      </w:r>
      <w:r w:rsidRPr="00017FC0">
        <w:rPr>
          <w:rFonts w:ascii="Palatino Linotype" w:hAnsi="Palatino Linotype" w:cs="Tahoma"/>
          <w:bCs/>
          <w:sz w:val="22"/>
          <w:szCs w:val="22"/>
        </w:rPr>
        <w:t xml:space="preserve"> no contaba con lo peticionado, a saber, que no contaba con document</w:t>
      </w:r>
      <w:r w:rsidR="00EF00A9">
        <w:rPr>
          <w:rFonts w:ascii="Palatino Linotype" w:hAnsi="Palatino Linotype" w:cs="Tahoma"/>
          <w:bCs/>
          <w:sz w:val="22"/>
          <w:szCs w:val="22"/>
        </w:rPr>
        <w:t>os que dieran cuenta de lo solicitado</w:t>
      </w:r>
      <w:r w:rsidRPr="00017FC0">
        <w:rPr>
          <w:rFonts w:ascii="Palatino Linotype" w:hAnsi="Palatino Linotype" w:cs="Tahoma"/>
          <w:bCs/>
          <w:sz w:val="22"/>
          <w:szCs w:val="22"/>
        </w:rPr>
        <w:t xml:space="preserve">, pues </w:t>
      </w:r>
      <w:r w:rsidR="00EF00A9">
        <w:rPr>
          <w:rFonts w:ascii="Palatino Linotype" w:hAnsi="Palatino Linotype" w:cs="Tahoma"/>
          <w:bCs/>
          <w:sz w:val="22"/>
          <w:szCs w:val="22"/>
        </w:rPr>
        <w:t>no ha generado gestión alguna durante el ejercicio fiscal dos mil veinticuatro</w:t>
      </w:r>
      <w:r w:rsidR="00382519">
        <w:rPr>
          <w:rFonts w:ascii="Palatino Linotype" w:hAnsi="Palatino Linotype" w:cs="Tahoma"/>
          <w:bCs/>
          <w:sz w:val="22"/>
          <w:szCs w:val="22"/>
        </w:rPr>
        <w:t xml:space="preserve">. </w:t>
      </w:r>
      <w:r w:rsidR="004E44F7">
        <w:rPr>
          <w:rFonts w:ascii="Palatino Linotype" w:hAnsi="Palatino Linotype" w:cs="Tahoma"/>
          <w:bCs/>
          <w:sz w:val="22"/>
          <w:szCs w:val="22"/>
        </w:rPr>
        <w:t xml:space="preserve">Lo anterior toma sustento, pues este instituto realizó una búsqueda en los portales de internet y en la página oficial del Sujeto Obligado, por lo que no se logró localizar que el Ayuntamiento de Temamatla hubiera realizado </w:t>
      </w:r>
      <w:r w:rsidR="00E05148">
        <w:rPr>
          <w:rFonts w:ascii="Palatino Linotype" w:hAnsi="Palatino Linotype" w:cs="Tahoma"/>
          <w:bCs/>
          <w:sz w:val="22"/>
          <w:szCs w:val="22"/>
        </w:rPr>
        <w:t xml:space="preserve">las </w:t>
      </w:r>
      <w:r w:rsidR="004E44F7">
        <w:rPr>
          <w:rFonts w:ascii="Palatino Linotype" w:hAnsi="Palatino Linotype" w:cs="Tahoma"/>
          <w:bCs/>
          <w:sz w:val="22"/>
          <w:szCs w:val="22"/>
        </w:rPr>
        <w:t>gestiones</w:t>
      </w:r>
      <w:r w:rsidR="00E05148">
        <w:rPr>
          <w:rFonts w:ascii="Palatino Linotype" w:hAnsi="Palatino Linotype" w:cs="Tahoma"/>
          <w:bCs/>
          <w:sz w:val="22"/>
          <w:szCs w:val="22"/>
        </w:rPr>
        <w:t xml:space="preserve"> requeridas,</w:t>
      </w:r>
      <w:r w:rsidR="004E44F7">
        <w:rPr>
          <w:rFonts w:ascii="Palatino Linotype" w:hAnsi="Palatino Linotype" w:cs="Tahoma"/>
          <w:bCs/>
          <w:sz w:val="22"/>
          <w:szCs w:val="22"/>
        </w:rPr>
        <w:t xml:space="preserve"> ante las dependencias estatales.</w:t>
      </w:r>
    </w:p>
    <w:p w14:paraId="11EECA63" w14:textId="554EAC27" w:rsidR="004E44F7" w:rsidRPr="00017FC0" w:rsidRDefault="004E44F7" w:rsidP="00B03BE7">
      <w:pPr>
        <w:spacing w:line="360" w:lineRule="auto"/>
        <w:contextualSpacing/>
        <w:jc w:val="both"/>
        <w:rPr>
          <w:rFonts w:ascii="Palatino Linotype" w:hAnsi="Palatino Linotype" w:cs="Tahoma"/>
          <w:bCs/>
          <w:iCs/>
          <w:sz w:val="22"/>
          <w:szCs w:val="22"/>
        </w:rPr>
      </w:pPr>
      <w:r>
        <w:rPr>
          <w:rFonts w:ascii="Palatino Linotype" w:hAnsi="Palatino Linotype" w:cs="Tahoma"/>
          <w:bCs/>
          <w:sz w:val="22"/>
          <w:szCs w:val="22"/>
        </w:rPr>
        <w:t xml:space="preserve">  </w:t>
      </w:r>
    </w:p>
    <w:p w14:paraId="0F16B23C" w14:textId="7E9B08AD" w:rsidR="00017FC0" w:rsidRPr="00017FC0" w:rsidRDefault="00017FC0" w:rsidP="00B03BE7">
      <w:pPr>
        <w:spacing w:line="360" w:lineRule="auto"/>
        <w:contextualSpacing/>
        <w:jc w:val="both"/>
        <w:rPr>
          <w:rFonts w:ascii="Palatino Linotype" w:eastAsia="Calibri" w:hAnsi="Palatino Linotype" w:cs="Tahoma"/>
          <w:iCs/>
          <w:sz w:val="22"/>
          <w:szCs w:val="22"/>
          <w:lang w:val="es-ES" w:eastAsia="es-ES_tradnl"/>
        </w:rPr>
      </w:pPr>
      <w:r w:rsidRPr="00017FC0">
        <w:rPr>
          <w:rFonts w:ascii="Palatino Linotype" w:hAnsi="Palatino Linotype" w:cs="Tahoma"/>
          <w:sz w:val="22"/>
          <w:szCs w:val="22"/>
          <w:lang w:val="es-ES"/>
        </w:rPr>
        <w:t xml:space="preserve">Así, se logra colegir que la información solicitada por el ahora Recurrente es inexistente, pues el Sujeto Obligado, </w:t>
      </w:r>
      <w:r w:rsidR="004E44F7">
        <w:rPr>
          <w:rFonts w:ascii="Palatino Linotype" w:hAnsi="Palatino Linotype" w:cs="Tahoma"/>
          <w:sz w:val="22"/>
          <w:szCs w:val="22"/>
          <w:lang w:val="es-ES"/>
        </w:rPr>
        <w:t xml:space="preserve">a través de la unidad administrativa competente </w:t>
      </w:r>
      <w:r w:rsidRPr="00017FC0">
        <w:rPr>
          <w:rFonts w:ascii="Palatino Linotype" w:hAnsi="Palatino Linotype" w:cs="Tahoma"/>
          <w:sz w:val="22"/>
          <w:szCs w:val="22"/>
          <w:lang w:val="es-ES"/>
        </w:rPr>
        <w:t>señaló los motivos por los cuales no contaba con la peticionado</w:t>
      </w:r>
      <w:r w:rsidR="004E44F7">
        <w:rPr>
          <w:rFonts w:ascii="Palatino Linotype" w:hAnsi="Palatino Linotype" w:cs="Tahoma"/>
          <w:sz w:val="22"/>
          <w:szCs w:val="22"/>
          <w:lang w:val="es-ES"/>
        </w:rPr>
        <w:t xml:space="preserve"> durante el ejercicio dos mil veinticuatro</w:t>
      </w:r>
      <w:r w:rsidRPr="00017FC0">
        <w:rPr>
          <w:rFonts w:ascii="Palatino Linotype" w:eastAsia="Calibri" w:hAnsi="Palatino Linotype"/>
          <w:sz w:val="22"/>
          <w:szCs w:val="22"/>
        </w:rPr>
        <w:t xml:space="preserve">;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 </w:t>
      </w:r>
    </w:p>
    <w:p w14:paraId="74C05919" w14:textId="77777777" w:rsidR="00017FC0" w:rsidRPr="00017FC0" w:rsidRDefault="00017FC0" w:rsidP="00B03BE7">
      <w:pPr>
        <w:spacing w:line="360" w:lineRule="auto"/>
        <w:contextualSpacing/>
        <w:jc w:val="both"/>
        <w:rPr>
          <w:rFonts w:ascii="Palatino Linotype" w:hAnsi="Palatino Linotype" w:cs="Tahoma"/>
          <w:sz w:val="22"/>
          <w:szCs w:val="22"/>
          <w:lang w:val="es-ES"/>
        </w:rPr>
      </w:pPr>
    </w:p>
    <w:p w14:paraId="122701DB" w14:textId="77777777" w:rsidR="00017FC0" w:rsidRPr="00017FC0" w:rsidRDefault="00017FC0" w:rsidP="00B03BE7">
      <w:pPr>
        <w:spacing w:line="360" w:lineRule="auto"/>
        <w:contextualSpacing/>
        <w:jc w:val="both"/>
        <w:rPr>
          <w:rFonts w:ascii="Palatino Linotype" w:hAnsi="Palatino Linotype" w:cs="Tahoma"/>
          <w:bCs/>
          <w:sz w:val="22"/>
          <w:szCs w:val="22"/>
        </w:rPr>
      </w:pPr>
      <w:r w:rsidRPr="00017FC0">
        <w:rPr>
          <w:rFonts w:ascii="Palatino Linotype" w:hAnsi="Palatino Linotype" w:cs="Tahoma"/>
          <w:sz w:val="22"/>
          <w:szCs w:val="22"/>
          <w:lang w:val="es-ES"/>
        </w:rPr>
        <w:t xml:space="preserve">De la misma manera, </w:t>
      </w:r>
      <w:r w:rsidRPr="00017FC0">
        <w:rPr>
          <w:rFonts w:ascii="Palatino Linotype" w:hAnsi="Palatino Linotype" w:cs="Tahoma"/>
          <w:bCs/>
          <w:sz w:val="22"/>
          <w:szCs w:val="22"/>
        </w:rPr>
        <w:t>el Criterio de interpretación con clave de registro SO/007/2017, de la Segunda Época, emitido por el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14:paraId="7D7EE614" w14:textId="77777777" w:rsidR="00017FC0" w:rsidRPr="00017FC0" w:rsidRDefault="00017FC0" w:rsidP="00B03BE7">
      <w:pPr>
        <w:spacing w:line="360" w:lineRule="auto"/>
        <w:contextualSpacing/>
        <w:jc w:val="both"/>
        <w:rPr>
          <w:rFonts w:ascii="Palatino Linotype" w:hAnsi="Palatino Linotype" w:cs="Tahoma"/>
          <w:bCs/>
          <w:sz w:val="22"/>
          <w:szCs w:val="22"/>
        </w:rPr>
      </w:pPr>
    </w:p>
    <w:p w14:paraId="1FE6010A" w14:textId="79889704" w:rsidR="00017FC0" w:rsidRDefault="00017FC0" w:rsidP="00B03BE7">
      <w:pPr>
        <w:spacing w:line="360" w:lineRule="auto"/>
        <w:contextualSpacing/>
        <w:jc w:val="both"/>
        <w:rPr>
          <w:rFonts w:ascii="Palatino Linotype" w:hAnsi="Palatino Linotype" w:cs="Tahoma"/>
          <w:sz w:val="22"/>
          <w:szCs w:val="22"/>
        </w:rPr>
      </w:pPr>
      <w:r w:rsidRPr="00017FC0">
        <w:rPr>
          <w:rFonts w:ascii="Palatino Linotype" w:hAnsi="Palatino Linotype" w:cs="Tahoma"/>
          <w:sz w:val="22"/>
          <w:szCs w:val="22"/>
        </w:rPr>
        <w:t xml:space="preserve">Al respecto, dicho criterio aplica al caso en concreto, ya que, no se localizó algún indicio de que la Dirección de </w:t>
      </w:r>
      <w:r w:rsidR="004E44F7">
        <w:rPr>
          <w:rFonts w:ascii="Palatino Linotype" w:hAnsi="Palatino Linotype" w:cs="Tahoma"/>
          <w:sz w:val="22"/>
          <w:szCs w:val="22"/>
        </w:rPr>
        <w:t>Cultura y Educación</w:t>
      </w:r>
      <w:r w:rsidRPr="00017FC0">
        <w:rPr>
          <w:rFonts w:ascii="Palatino Linotype" w:hAnsi="Palatino Linotype" w:cs="Tahoma"/>
          <w:sz w:val="22"/>
          <w:szCs w:val="22"/>
          <w:lang w:val="x-none"/>
        </w:rPr>
        <w:t xml:space="preserve"> cuente con </w:t>
      </w:r>
      <w:r w:rsidR="004E44F7">
        <w:rPr>
          <w:rFonts w:ascii="Palatino Linotype" w:hAnsi="Palatino Linotype" w:cs="Tahoma"/>
          <w:sz w:val="22"/>
          <w:szCs w:val="22"/>
          <w:lang w:val="x-none"/>
        </w:rPr>
        <w:t xml:space="preserve">gestión de </w:t>
      </w:r>
      <w:r w:rsidR="00E05148">
        <w:rPr>
          <w:rFonts w:ascii="Palatino Linotype" w:hAnsi="Palatino Linotype" w:cs="Tahoma"/>
          <w:sz w:val="22"/>
          <w:szCs w:val="22"/>
          <w:lang w:val="x-none"/>
        </w:rPr>
        <w:t xml:space="preserve">lo peticionado </w:t>
      </w:r>
      <w:r w:rsidR="004E44F7">
        <w:rPr>
          <w:rFonts w:ascii="Palatino Linotype" w:hAnsi="Palatino Linotype" w:cs="Tahoma"/>
          <w:sz w:val="22"/>
          <w:szCs w:val="22"/>
          <w:lang w:val="x-none"/>
        </w:rPr>
        <w:t>ante las dependencias estatales</w:t>
      </w:r>
      <w:r w:rsidR="00E05148">
        <w:rPr>
          <w:rFonts w:ascii="Palatino Linotype" w:hAnsi="Palatino Linotype" w:cs="Tahoma"/>
          <w:sz w:val="22"/>
          <w:szCs w:val="22"/>
          <w:lang w:val="x-none"/>
        </w:rPr>
        <w:t xml:space="preserve"> durante el ejercicio fiscal dos mil veinticuatro</w:t>
      </w:r>
      <w:r w:rsidRPr="00017FC0">
        <w:rPr>
          <w:rFonts w:ascii="Palatino Linotype" w:hAnsi="Palatino Linotype" w:cs="Tahoma"/>
          <w:sz w:val="22"/>
          <w:szCs w:val="22"/>
        </w:rPr>
        <w:t xml:space="preserve">; </w:t>
      </w:r>
      <w:r w:rsidRPr="00017FC0">
        <w:rPr>
          <w:rFonts w:ascii="Palatino Linotype" w:hAnsi="Palatino Linotype" w:cs="Tahoma"/>
          <w:bCs/>
          <w:sz w:val="22"/>
          <w:szCs w:val="22"/>
        </w:rPr>
        <w:t xml:space="preserve">por lo cual, </w:t>
      </w:r>
      <w:r w:rsidRPr="00017FC0">
        <w:rPr>
          <w:rFonts w:ascii="Palatino Linotype" w:hAnsi="Palatino Linotype" w:cs="Tahoma"/>
          <w:sz w:val="22"/>
          <w:szCs w:val="22"/>
        </w:rPr>
        <w:t xml:space="preserve">se </w:t>
      </w:r>
      <w:r w:rsidRPr="00017FC0">
        <w:rPr>
          <w:rFonts w:ascii="Palatino Linotype" w:hAnsi="Palatino Linotype" w:cs="Tahoma"/>
          <w:sz w:val="22"/>
          <w:szCs w:val="22"/>
        </w:rPr>
        <w:lastRenderedPageBreak/>
        <w:t>considera que el Sujeto Obligado, señaló las razones por las cuales no contaba con lo requerido y cumplió con el segundo párrafo, del artículo 19 de la Ley de Transparencia y Acceso a la Información Pública del Estado de México y Municipios, por lo que,</w:t>
      </w:r>
      <w:r w:rsidRPr="00017FC0">
        <w:rPr>
          <w:rFonts w:ascii="Palatino Linotype" w:hAnsi="Palatino Linotype" w:cs="Tahoma"/>
          <w:bCs/>
          <w:sz w:val="22"/>
          <w:szCs w:val="22"/>
        </w:rPr>
        <w:t xml:space="preserve"> </w:t>
      </w:r>
      <w:r w:rsidRPr="00017FC0">
        <w:rPr>
          <w:rFonts w:ascii="Palatino Linotype" w:hAnsi="Palatino Linotype" w:cs="Tahoma"/>
          <w:b/>
          <w:bCs/>
          <w:sz w:val="22"/>
          <w:szCs w:val="22"/>
        </w:rPr>
        <w:t xml:space="preserve">se considera que la impugnación que se dirime ha quedado sin materia. </w:t>
      </w:r>
      <w:r w:rsidRPr="00017FC0">
        <w:rPr>
          <w:rFonts w:ascii="Palatino Linotype" w:hAnsi="Palatino Linotype" w:cs="Tahoma"/>
          <w:bCs/>
          <w:sz w:val="22"/>
          <w:szCs w:val="22"/>
        </w:rPr>
        <w:t>De tal circunsta</w:t>
      </w:r>
      <w:r w:rsidR="007B5B3C">
        <w:rPr>
          <w:rFonts w:ascii="Palatino Linotype" w:hAnsi="Palatino Linotype" w:cs="Tahoma"/>
          <w:bCs/>
          <w:sz w:val="22"/>
          <w:szCs w:val="22"/>
        </w:rPr>
        <w:t>n</w:t>
      </w:r>
      <w:r w:rsidRPr="00017FC0">
        <w:rPr>
          <w:rFonts w:ascii="Palatino Linotype" w:hAnsi="Palatino Linotype" w:cs="Tahoma"/>
          <w:bCs/>
          <w:sz w:val="22"/>
          <w:szCs w:val="22"/>
        </w:rPr>
        <w:t xml:space="preserve">cia, </w:t>
      </w:r>
      <w:r w:rsidRPr="00017FC0">
        <w:rPr>
          <w:rFonts w:ascii="Palatino Linotype" w:hAnsi="Palatino Linotype" w:cs="Tahoma"/>
          <w:sz w:val="22"/>
          <w:szCs w:val="22"/>
        </w:rPr>
        <w:t xml:space="preserve">se considera procedente </w:t>
      </w:r>
      <w:r w:rsidRPr="00017FC0">
        <w:rPr>
          <w:rFonts w:ascii="Palatino Linotype" w:hAnsi="Palatino Linotype" w:cs="Tahoma"/>
          <w:b/>
          <w:sz w:val="22"/>
          <w:szCs w:val="22"/>
        </w:rPr>
        <w:t xml:space="preserve">SOBRESEER </w:t>
      </w:r>
      <w:r w:rsidRPr="00017FC0">
        <w:rPr>
          <w:rFonts w:ascii="Palatino Linotype" w:hAnsi="Palatino Linotype" w:cs="Tahoma"/>
          <w:sz w:val="22"/>
          <w:szCs w:val="22"/>
        </w:rPr>
        <w:t xml:space="preserve">el Recurso de Revisión </w:t>
      </w:r>
      <w:r w:rsidRPr="00017FC0">
        <w:rPr>
          <w:rFonts w:ascii="Palatino Linotype" w:eastAsia="Calibri" w:hAnsi="Palatino Linotype" w:cs="Tahoma"/>
          <w:b/>
          <w:bCs/>
          <w:sz w:val="22"/>
          <w:szCs w:val="22"/>
        </w:rPr>
        <w:t>0</w:t>
      </w:r>
      <w:r w:rsidR="004E44F7">
        <w:rPr>
          <w:rFonts w:ascii="Palatino Linotype" w:eastAsia="Calibri" w:hAnsi="Palatino Linotype" w:cs="Tahoma"/>
          <w:b/>
          <w:bCs/>
          <w:sz w:val="22"/>
          <w:szCs w:val="22"/>
        </w:rPr>
        <w:t>4665</w:t>
      </w:r>
      <w:r w:rsidRPr="00017FC0">
        <w:rPr>
          <w:rFonts w:ascii="Palatino Linotype" w:eastAsia="Calibri" w:hAnsi="Palatino Linotype" w:cs="Tahoma"/>
          <w:b/>
          <w:bCs/>
          <w:sz w:val="22"/>
          <w:szCs w:val="22"/>
        </w:rPr>
        <w:t>/INFOEM/IP/RR/202</w:t>
      </w:r>
      <w:r w:rsidR="004E44F7">
        <w:rPr>
          <w:rFonts w:ascii="Palatino Linotype" w:eastAsia="Calibri" w:hAnsi="Palatino Linotype" w:cs="Tahoma"/>
          <w:b/>
          <w:bCs/>
          <w:sz w:val="22"/>
          <w:szCs w:val="22"/>
        </w:rPr>
        <w:t>4</w:t>
      </w:r>
      <w:r w:rsidRPr="00017FC0">
        <w:rPr>
          <w:rFonts w:ascii="Palatino Linotype" w:hAnsi="Palatino Linotype" w:cs="Tahoma"/>
          <w:sz w:val="22"/>
          <w:szCs w:val="22"/>
        </w:rPr>
        <w:t>, en virtud de que se actualiza la hipótesis normativa prevista en la fracción III, del artículo 192, del citado ordenamiento legal.</w:t>
      </w:r>
    </w:p>
    <w:p w14:paraId="3E5CD8FF" w14:textId="77777777" w:rsidR="00B03BE7" w:rsidRPr="004E44F7" w:rsidRDefault="00B03BE7" w:rsidP="00B03BE7">
      <w:pPr>
        <w:spacing w:line="360" w:lineRule="auto"/>
        <w:contextualSpacing/>
        <w:jc w:val="both"/>
        <w:rPr>
          <w:rFonts w:ascii="Palatino Linotype" w:hAnsi="Palatino Linotype" w:cs="Tahoma"/>
          <w:bCs/>
          <w:sz w:val="22"/>
          <w:szCs w:val="22"/>
        </w:rPr>
      </w:pPr>
    </w:p>
    <w:p w14:paraId="55C298B9" w14:textId="77777777" w:rsidR="00017FC0" w:rsidRPr="00017FC0" w:rsidRDefault="00017FC0" w:rsidP="00B03BE7">
      <w:pPr>
        <w:spacing w:line="360" w:lineRule="auto"/>
        <w:contextualSpacing/>
        <w:jc w:val="both"/>
        <w:rPr>
          <w:rFonts w:ascii="Palatino Linotype" w:hAnsi="Palatino Linotype" w:cs="Tahoma"/>
          <w:iCs/>
          <w:sz w:val="22"/>
          <w:szCs w:val="22"/>
          <w:lang w:val="es-ES"/>
        </w:rPr>
      </w:pPr>
      <w:r w:rsidRPr="00017FC0">
        <w:rPr>
          <w:rFonts w:ascii="Palatino Linotype" w:hAnsi="Palatino Linotype" w:cs="Tahoma"/>
          <w:iCs/>
          <w:sz w:val="22"/>
          <w:szCs w:val="22"/>
          <w:lang w:val="es-ES"/>
        </w:rPr>
        <w:t>En este orden de ideas y toda vez que quedan recursos pendientes de resolver, se continúa con el estudio de los mismos por lo que se procede a su estudio y procedencia conforme a lo siguiente:</w:t>
      </w:r>
    </w:p>
    <w:p w14:paraId="0955A30C" w14:textId="77777777" w:rsidR="00B33D70" w:rsidRPr="000D4CAB" w:rsidRDefault="00B33D70" w:rsidP="00B03BE7">
      <w:pPr>
        <w:tabs>
          <w:tab w:val="left" w:pos="4962"/>
        </w:tabs>
        <w:spacing w:line="360" w:lineRule="auto"/>
        <w:contextualSpacing/>
        <w:rPr>
          <w:rFonts w:ascii="Palatino Linotype" w:eastAsia="Calibri" w:hAnsi="Palatino Linotype" w:cs="Tahoma"/>
          <w:b/>
          <w:iCs/>
          <w:sz w:val="22"/>
          <w:szCs w:val="22"/>
          <w:lang w:val="es-ES" w:eastAsia="es-ES_tradnl"/>
        </w:rPr>
      </w:pPr>
    </w:p>
    <w:p w14:paraId="355CAE5F" w14:textId="71736A4B" w:rsidR="00B33D70" w:rsidRPr="000D4CAB" w:rsidRDefault="006E219B" w:rsidP="00B03BE7">
      <w:pPr>
        <w:tabs>
          <w:tab w:val="left" w:pos="4962"/>
        </w:tabs>
        <w:spacing w:line="360" w:lineRule="auto"/>
        <w:contextualSpacing/>
        <w:jc w:val="both"/>
        <w:rPr>
          <w:rFonts w:ascii="Palatino Linotype" w:eastAsia="Calibri" w:hAnsi="Palatino Linotype" w:cs="Tahoma"/>
          <w:b/>
          <w:iCs/>
          <w:sz w:val="22"/>
          <w:szCs w:val="22"/>
          <w:lang w:val="es-ES" w:eastAsia="es-ES_tradnl"/>
        </w:rPr>
      </w:pPr>
      <w:r>
        <w:rPr>
          <w:rFonts w:ascii="Palatino Linotype" w:eastAsia="Calibri" w:hAnsi="Palatino Linotype" w:cs="Tahoma"/>
          <w:b/>
          <w:iCs/>
          <w:sz w:val="22"/>
          <w:szCs w:val="22"/>
          <w:lang w:val="es-ES" w:eastAsia="es-ES_tradnl"/>
        </w:rPr>
        <w:t>TERCERO</w:t>
      </w:r>
      <w:r w:rsidR="00B33D70" w:rsidRPr="000D4CAB">
        <w:rPr>
          <w:rFonts w:ascii="Palatino Linotype" w:eastAsia="Calibri" w:hAnsi="Palatino Linotype" w:cs="Tahoma"/>
          <w:b/>
          <w:iCs/>
          <w:sz w:val="22"/>
          <w:szCs w:val="22"/>
          <w:lang w:val="es-ES" w:eastAsia="es-ES_tradnl"/>
        </w:rPr>
        <w:t>. Determinación de la Controversia</w:t>
      </w:r>
    </w:p>
    <w:p w14:paraId="3F9A3007" w14:textId="77777777" w:rsidR="00B33D70" w:rsidRPr="000D4CAB" w:rsidRDefault="00B33D70" w:rsidP="00B03BE7">
      <w:pPr>
        <w:tabs>
          <w:tab w:val="left" w:pos="4962"/>
        </w:tabs>
        <w:spacing w:line="360" w:lineRule="auto"/>
        <w:contextualSpacing/>
        <w:jc w:val="both"/>
        <w:rPr>
          <w:rFonts w:ascii="Palatino Linotype" w:eastAsia="Calibri" w:hAnsi="Palatino Linotype" w:cs="Tahoma"/>
          <w:iCs/>
          <w:sz w:val="22"/>
          <w:szCs w:val="22"/>
          <w:lang w:val="es-ES" w:eastAsia="es-ES_tradnl"/>
        </w:rPr>
      </w:pPr>
    </w:p>
    <w:p w14:paraId="185735AA" w14:textId="19448D3D" w:rsidR="00B33D70" w:rsidRPr="00B03BE7" w:rsidRDefault="00B33D70" w:rsidP="00B03BE7">
      <w:pPr>
        <w:widowControl w:val="0"/>
        <w:autoSpaceDE w:val="0"/>
        <w:autoSpaceDN w:val="0"/>
        <w:adjustRightInd w:val="0"/>
        <w:spacing w:line="360" w:lineRule="auto"/>
        <w:contextualSpacing/>
        <w:jc w:val="both"/>
        <w:rPr>
          <w:rFonts w:ascii="Palatino Linotype" w:hAnsi="Palatino Linotype" w:cs="Tahoma"/>
          <w:sz w:val="22"/>
          <w:szCs w:val="22"/>
        </w:rPr>
      </w:pPr>
      <w:r w:rsidRPr="00B03BE7">
        <w:rPr>
          <w:rFonts w:ascii="Palatino Linotype" w:eastAsia="Calibri" w:hAnsi="Palatino Linotype" w:cs="Tahoma"/>
          <w:color w:val="000000"/>
          <w:sz w:val="22"/>
          <w:szCs w:val="22"/>
          <w:lang w:val="es-ES" w:eastAsia="es-MX"/>
        </w:rPr>
        <w:t xml:space="preserve">Con el objeto de ilustrar la controversia planteada, resulta conveniente precisar, que una vez realizado el estudio de las constancias que integran el expediente en que se actúa, se desprende que </w:t>
      </w:r>
      <w:r w:rsidR="004E44F7" w:rsidRPr="00B03BE7">
        <w:rPr>
          <w:rFonts w:ascii="Palatino Linotype" w:eastAsia="Calibri" w:hAnsi="Palatino Linotype" w:cs="Tahoma"/>
          <w:color w:val="000000"/>
          <w:sz w:val="22"/>
          <w:szCs w:val="22"/>
          <w:lang w:val="es-ES" w:eastAsia="es-MX"/>
        </w:rPr>
        <w:t>e</w:t>
      </w:r>
      <w:r w:rsidRPr="00B03BE7">
        <w:rPr>
          <w:rFonts w:ascii="Palatino Linotype" w:eastAsia="Calibri" w:hAnsi="Palatino Linotype" w:cs="Tahoma"/>
          <w:color w:val="000000"/>
          <w:sz w:val="22"/>
          <w:szCs w:val="22"/>
          <w:lang w:val="es-ES" w:eastAsia="es-MX"/>
        </w:rPr>
        <w:t xml:space="preserve">l Particular </w:t>
      </w:r>
      <w:r w:rsidRPr="00B03BE7">
        <w:rPr>
          <w:rFonts w:ascii="Palatino Linotype" w:hAnsi="Palatino Linotype" w:cs="Tahoma"/>
          <w:sz w:val="22"/>
          <w:szCs w:val="22"/>
        </w:rPr>
        <w:t>requirió</w:t>
      </w:r>
      <w:r w:rsidR="004E44F7" w:rsidRPr="00B03BE7">
        <w:rPr>
          <w:rFonts w:ascii="Palatino Linotype" w:hAnsi="Palatino Linotype" w:cs="Tahoma"/>
          <w:sz w:val="22"/>
          <w:szCs w:val="22"/>
        </w:rPr>
        <w:t xml:space="preserve"> lo</w:t>
      </w:r>
      <w:r w:rsidR="00826384" w:rsidRPr="00B03BE7">
        <w:rPr>
          <w:rFonts w:ascii="Palatino Linotype" w:hAnsi="Palatino Linotype" w:cs="Tahoma"/>
          <w:sz w:val="22"/>
          <w:szCs w:val="22"/>
        </w:rPr>
        <w:t>s oficios enviados y recibidos, del primero de enero de dos mil veintidós al c</w:t>
      </w:r>
      <w:r w:rsidR="003739D6">
        <w:rPr>
          <w:rFonts w:ascii="Palatino Linotype" w:hAnsi="Palatino Linotype" w:cs="Tahoma"/>
          <w:sz w:val="22"/>
          <w:szCs w:val="22"/>
        </w:rPr>
        <w:t>inco</w:t>
      </w:r>
      <w:r w:rsidR="00826384" w:rsidRPr="00B03BE7">
        <w:rPr>
          <w:rFonts w:ascii="Palatino Linotype" w:hAnsi="Palatino Linotype" w:cs="Tahoma"/>
          <w:sz w:val="22"/>
          <w:szCs w:val="22"/>
        </w:rPr>
        <w:t xml:space="preserve"> de julio de dos mil veinticuatro, de las áreas </w:t>
      </w:r>
      <w:r w:rsidR="004E44F7" w:rsidRPr="00B03BE7">
        <w:rPr>
          <w:rFonts w:ascii="Palatino Linotype" w:hAnsi="Palatino Linotype" w:cs="Tahoma"/>
          <w:sz w:val="22"/>
          <w:szCs w:val="22"/>
        </w:rPr>
        <w:t>siguiente</w:t>
      </w:r>
      <w:r w:rsidR="00826384" w:rsidRPr="00B03BE7">
        <w:rPr>
          <w:rFonts w:ascii="Palatino Linotype" w:hAnsi="Palatino Linotype" w:cs="Tahoma"/>
          <w:sz w:val="22"/>
          <w:szCs w:val="22"/>
        </w:rPr>
        <w:t>s</w:t>
      </w:r>
      <w:r w:rsidR="004E44F7" w:rsidRPr="00B03BE7">
        <w:rPr>
          <w:rFonts w:ascii="Palatino Linotype" w:hAnsi="Palatino Linotype" w:cs="Tahoma"/>
          <w:sz w:val="22"/>
          <w:szCs w:val="22"/>
        </w:rPr>
        <w:t>:</w:t>
      </w:r>
    </w:p>
    <w:p w14:paraId="6154FEE5" w14:textId="77777777" w:rsidR="00826384" w:rsidRDefault="00826384" w:rsidP="00B03BE7">
      <w:pPr>
        <w:widowControl w:val="0"/>
        <w:autoSpaceDE w:val="0"/>
        <w:autoSpaceDN w:val="0"/>
        <w:adjustRightInd w:val="0"/>
        <w:spacing w:line="360" w:lineRule="auto"/>
        <w:contextualSpacing/>
        <w:jc w:val="both"/>
        <w:rPr>
          <w:rFonts w:ascii="Palatino Linotype" w:hAnsi="Palatino Linotype" w:cs="Tahoma"/>
          <w:sz w:val="22"/>
          <w:szCs w:val="22"/>
        </w:rPr>
      </w:pPr>
    </w:p>
    <w:p w14:paraId="2CB0E517" w14:textId="3CAC5A79" w:rsidR="00826384" w:rsidRDefault="00826384" w:rsidP="00B03BE7">
      <w:pPr>
        <w:pStyle w:val="Prrafodelista"/>
        <w:widowControl w:val="0"/>
        <w:numPr>
          <w:ilvl w:val="0"/>
          <w:numId w:val="14"/>
        </w:numPr>
        <w:autoSpaceDE w:val="0"/>
        <w:autoSpaceDN w:val="0"/>
        <w:adjustRightInd w:val="0"/>
        <w:spacing w:line="360" w:lineRule="auto"/>
        <w:jc w:val="both"/>
        <w:rPr>
          <w:rFonts w:ascii="Palatino Linotype" w:hAnsi="Palatino Linotype" w:cs="Tahoma"/>
          <w:szCs w:val="22"/>
        </w:rPr>
      </w:pPr>
      <w:r>
        <w:rPr>
          <w:rFonts w:ascii="Palatino Linotype" w:hAnsi="Palatino Linotype" w:cs="Tahoma"/>
          <w:szCs w:val="22"/>
        </w:rPr>
        <w:t>Presidencia Municipal;</w:t>
      </w:r>
    </w:p>
    <w:p w14:paraId="16A13AB7" w14:textId="56FE0278" w:rsidR="00826384" w:rsidRDefault="00826384" w:rsidP="00B03BE7">
      <w:pPr>
        <w:pStyle w:val="Prrafodelista"/>
        <w:widowControl w:val="0"/>
        <w:numPr>
          <w:ilvl w:val="0"/>
          <w:numId w:val="14"/>
        </w:numPr>
        <w:autoSpaceDE w:val="0"/>
        <w:autoSpaceDN w:val="0"/>
        <w:adjustRightInd w:val="0"/>
        <w:spacing w:line="360" w:lineRule="auto"/>
        <w:jc w:val="both"/>
        <w:rPr>
          <w:rFonts w:ascii="Palatino Linotype" w:hAnsi="Palatino Linotype" w:cs="Tahoma"/>
          <w:szCs w:val="22"/>
        </w:rPr>
      </w:pPr>
      <w:r>
        <w:rPr>
          <w:rFonts w:ascii="Palatino Linotype" w:hAnsi="Palatino Linotype" w:cs="Tahoma"/>
          <w:szCs w:val="22"/>
        </w:rPr>
        <w:t>Secretaría del Ayuntamiento</w:t>
      </w:r>
      <w:r w:rsidR="00382519">
        <w:rPr>
          <w:rFonts w:ascii="Palatino Linotype" w:hAnsi="Palatino Linotype" w:cs="Tahoma"/>
          <w:szCs w:val="22"/>
        </w:rPr>
        <w:t>,</w:t>
      </w:r>
      <w:r>
        <w:rPr>
          <w:rFonts w:ascii="Palatino Linotype" w:hAnsi="Palatino Linotype" w:cs="Tahoma"/>
          <w:szCs w:val="22"/>
        </w:rPr>
        <w:t xml:space="preserve"> y</w:t>
      </w:r>
    </w:p>
    <w:p w14:paraId="5870F60B" w14:textId="17A791BD" w:rsidR="00826384" w:rsidRDefault="00826384" w:rsidP="00B03BE7">
      <w:pPr>
        <w:pStyle w:val="Prrafodelista"/>
        <w:widowControl w:val="0"/>
        <w:numPr>
          <w:ilvl w:val="0"/>
          <w:numId w:val="14"/>
        </w:numPr>
        <w:autoSpaceDE w:val="0"/>
        <w:autoSpaceDN w:val="0"/>
        <w:adjustRightInd w:val="0"/>
        <w:spacing w:line="360" w:lineRule="auto"/>
        <w:jc w:val="both"/>
        <w:rPr>
          <w:rFonts w:ascii="Palatino Linotype" w:hAnsi="Palatino Linotype" w:cs="Tahoma"/>
          <w:szCs w:val="22"/>
        </w:rPr>
      </w:pPr>
      <w:r>
        <w:rPr>
          <w:rFonts w:ascii="Palatino Linotype" w:hAnsi="Palatino Linotype" w:cs="Tahoma"/>
          <w:szCs w:val="22"/>
        </w:rPr>
        <w:t>Dirección de Administración.</w:t>
      </w:r>
    </w:p>
    <w:p w14:paraId="06C8DF69" w14:textId="77777777" w:rsidR="00826384" w:rsidRPr="00826384" w:rsidRDefault="00826384" w:rsidP="00B03BE7">
      <w:pPr>
        <w:pStyle w:val="Prrafodelista"/>
        <w:widowControl w:val="0"/>
        <w:autoSpaceDE w:val="0"/>
        <w:autoSpaceDN w:val="0"/>
        <w:adjustRightInd w:val="0"/>
        <w:spacing w:line="360" w:lineRule="auto"/>
        <w:jc w:val="both"/>
        <w:rPr>
          <w:rFonts w:ascii="Palatino Linotype" w:hAnsi="Palatino Linotype" w:cs="Tahoma"/>
          <w:szCs w:val="22"/>
        </w:rPr>
      </w:pPr>
    </w:p>
    <w:p w14:paraId="64B26A56" w14:textId="1B4EC94D" w:rsidR="00B33D70" w:rsidRPr="00565EF4" w:rsidRDefault="00B33D70" w:rsidP="00B03BE7">
      <w:pPr>
        <w:tabs>
          <w:tab w:val="left" w:pos="4962"/>
        </w:tabs>
        <w:spacing w:line="360" w:lineRule="auto"/>
        <w:contextualSpacing/>
        <w:jc w:val="both"/>
        <w:rPr>
          <w:rFonts w:ascii="Palatino Linotype" w:eastAsia="Calibri" w:hAnsi="Palatino Linotype" w:cs="Tahoma"/>
          <w:b/>
          <w:sz w:val="22"/>
          <w:szCs w:val="22"/>
        </w:rPr>
      </w:pPr>
      <w:r>
        <w:rPr>
          <w:rFonts w:ascii="Palatino Linotype" w:eastAsia="Calibri" w:hAnsi="Palatino Linotype" w:cs="Tahoma"/>
          <w:iCs/>
          <w:sz w:val="22"/>
          <w:szCs w:val="24"/>
          <w:lang w:val="es-ES" w:eastAsia="es-ES_tradnl"/>
        </w:rPr>
        <w:t xml:space="preserve">En respuesta, el Sujeto Obligado </w:t>
      </w:r>
      <w:r w:rsidR="00B918ED">
        <w:rPr>
          <w:rFonts w:ascii="Palatino Linotype" w:eastAsia="Calibri" w:hAnsi="Palatino Linotype" w:cs="Tahoma"/>
          <w:iCs/>
          <w:sz w:val="22"/>
          <w:szCs w:val="24"/>
          <w:lang w:val="es-ES" w:eastAsia="es-ES_tradnl"/>
        </w:rPr>
        <w:t xml:space="preserve">a través del Presidente Municipal y la </w:t>
      </w:r>
      <w:r w:rsidR="00382519">
        <w:rPr>
          <w:rFonts w:ascii="Palatino Linotype" w:eastAsia="Calibri" w:hAnsi="Palatino Linotype" w:cs="Tahoma"/>
          <w:iCs/>
          <w:sz w:val="22"/>
          <w:szCs w:val="24"/>
          <w:lang w:val="es-ES" w:eastAsia="es-ES_tradnl"/>
        </w:rPr>
        <w:t>D</w:t>
      </w:r>
      <w:r w:rsidR="00B918ED">
        <w:rPr>
          <w:rFonts w:ascii="Palatino Linotype" w:eastAsia="Calibri" w:hAnsi="Palatino Linotype" w:cs="Tahoma"/>
          <w:iCs/>
          <w:sz w:val="22"/>
          <w:szCs w:val="24"/>
          <w:lang w:val="es-ES" w:eastAsia="es-ES_tradnl"/>
        </w:rPr>
        <w:t xml:space="preserve">irección de Administración, propusieron el cambio de modalidad de entrega de la información, por su parte la Secretaría del Ayuntamiento proporcionó </w:t>
      </w:r>
      <w:r w:rsidR="003739D6">
        <w:rPr>
          <w:rFonts w:ascii="Palatino Linotype" w:eastAsia="Calibri" w:hAnsi="Palatino Linotype" w:cs="Tahoma"/>
          <w:iCs/>
          <w:sz w:val="22"/>
          <w:szCs w:val="24"/>
          <w:lang w:val="es-ES" w:eastAsia="es-ES_tradnl"/>
        </w:rPr>
        <w:t xml:space="preserve">diversas </w:t>
      </w:r>
      <w:r w:rsidR="00382519">
        <w:rPr>
          <w:rFonts w:ascii="Palatino Linotype" w:eastAsia="Calibri" w:hAnsi="Palatino Linotype" w:cs="Tahoma"/>
          <w:iCs/>
          <w:sz w:val="22"/>
          <w:szCs w:val="24"/>
          <w:lang w:val="es-ES" w:eastAsia="es-ES_tradnl"/>
        </w:rPr>
        <w:t>A</w:t>
      </w:r>
      <w:r w:rsidR="003739D6">
        <w:rPr>
          <w:rFonts w:ascii="Palatino Linotype" w:eastAsia="Calibri" w:hAnsi="Palatino Linotype" w:cs="Tahoma"/>
          <w:iCs/>
          <w:sz w:val="22"/>
          <w:szCs w:val="24"/>
          <w:lang w:val="es-ES" w:eastAsia="es-ES_tradnl"/>
        </w:rPr>
        <w:t xml:space="preserve">ctas de </w:t>
      </w:r>
      <w:r w:rsidR="00382519">
        <w:rPr>
          <w:rFonts w:ascii="Palatino Linotype" w:eastAsia="Calibri" w:hAnsi="Palatino Linotype" w:cs="Tahoma"/>
          <w:iCs/>
          <w:sz w:val="22"/>
          <w:szCs w:val="24"/>
          <w:lang w:val="es-ES" w:eastAsia="es-ES_tradnl"/>
        </w:rPr>
        <w:t>S</w:t>
      </w:r>
      <w:r w:rsidR="003739D6">
        <w:rPr>
          <w:rFonts w:ascii="Palatino Linotype" w:eastAsia="Calibri" w:hAnsi="Palatino Linotype" w:cs="Tahoma"/>
          <w:iCs/>
          <w:sz w:val="22"/>
          <w:szCs w:val="24"/>
          <w:lang w:val="es-ES" w:eastAsia="es-ES_tradnl"/>
        </w:rPr>
        <w:t xml:space="preserve">esión de </w:t>
      </w:r>
      <w:r w:rsidR="00382519">
        <w:rPr>
          <w:rFonts w:ascii="Palatino Linotype" w:eastAsia="Calibri" w:hAnsi="Palatino Linotype" w:cs="Tahoma"/>
          <w:iCs/>
          <w:sz w:val="22"/>
          <w:szCs w:val="24"/>
          <w:lang w:val="es-ES" w:eastAsia="es-ES_tradnl"/>
        </w:rPr>
        <w:t>C</w:t>
      </w:r>
      <w:r w:rsidR="003739D6">
        <w:rPr>
          <w:rFonts w:ascii="Palatino Linotype" w:eastAsia="Calibri" w:hAnsi="Palatino Linotype" w:cs="Tahoma"/>
          <w:iCs/>
          <w:sz w:val="22"/>
          <w:szCs w:val="24"/>
          <w:lang w:val="es-ES" w:eastAsia="es-ES_tradnl"/>
        </w:rPr>
        <w:t xml:space="preserve">abildo de </w:t>
      </w:r>
      <w:r w:rsidR="003739D6">
        <w:rPr>
          <w:rFonts w:ascii="Palatino Linotype" w:eastAsia="Calibri" w:hAnsi="Palatino Linotype" w:cs="Tahoma"/>
          <w:iCs/>
          <w:sz w:val="22"/>
          <w:szCs w:val="24"/>
          <w:lang w:val="es-ES" w:eastAsia="es-ES_tradnl"/>
        </w:rPr>
        <w:lastRenderedPageBreak/>
        <w:t>dos mil veintidós y dos mil veintitrés</w:t>
      </w:r>
      <w:r>
        <w:rPr>
          <w:rFonts w:ascii="Palatino Linotype" w:eastAsia="Calibri" w:hAnsi="Palatino Linotype" w:cs="Tahoma"/>
          <w:iCs/>
          <w:sz w:val="22"/>
          <w:szCs w:val="24"/>
          <w:lang w:val="es-ES" w:eastAsia="es-ES_tradnl"/>
        </w:rPr>
        <w:t xml:space="preserve">; </w:t>
      </w:r>
      <w:r w:rsidR="00382519">
        <w:rPr>
          <w:rFonts w:ascii="Palatino Linotype" w:hAnsi="Palatino Linotype"/>
          <w:sz w:val="22"/>
          <w:szCs w:val="22"/>
        </w:rPr>
        <w:t>a</w:t>
      </w:r>
      <w:r>
        <w:rPr>
          <w:rFonts w:ascii="Palatino Linotype" w:hAnsi="Palatino Linotype"/>
          <w:sz w:val="22"/>
          <w:szCs w:val="22"/>
        </w:rPr>
        <w:t xml:space="preserve">nte dicha circunstancia, la parte Recurrente se inconformó </w:t>
      </w:r>
      <w:r w:rsidR="00B918ED">
        <w:rPr>
          <w:rFonts w:ascii="Palatino Linotype" w:hAnsi="Palatino Linotype"/>
          <w:sz w:val="22"/>
          <w:szCs w:val="22"/>
        </w:rPr>
        <w:t>del cambio de modalidad</w:t>
      </w:r>
      <w:r>
        <w:rPr>
          <w:rFonts w:ascii="Palatino Linotype" w:eastAsiaTheme="minorHAnsi" w:hAnsi="Palatino Linotype" w:cs="Tahoma"/>
          <w:bCs/>
          <w:iCs/>
          <w:color w:val="000000" w:themeColor="text1"/>
          <w:sz w:val="22"/>
          <w:szCs w:val="22"/>
          <w:lang w:val="es-ES" w:eastAsia="en-US"/>
        </w:rPr>
        <w:t>,</w:t>
      </w:r>
      <w:r w:rsidR="00B918ED">
        <w:rPr>
          <w:rFonts w:ascii="Palatino Linotype" w:eastAsiaTheme="minorHAnsi" w:hAnsi="Palatino Linotype" w:cs="Tahoma"/>
          <w:bCs/>
          <w:iCs/>
          <w:color w:val="000000" w:themeColor="text1"/>
          <w:sz w:val="22"/>
          <w:szCs w:val="22"/>
          <w:lang w:val="es-ES" w:eastAsia="en-US"/>
        </w:rPr>
        <w:t xml:space="preserve"> y la entrega de información que no corresponde con lo solicitado</w:t>
      </w:r>
      <w:r>
        <w:rPr>
          <w:rFonts w:ascii="Palatino Linotype" w:eastAsiaTheme="minorHAnsi" w:hAnsi="Palatino Linotype" w:cs="Tahoma"/>
          <w:bCs/>
          <w:iCs/>
          <w:color w:val="000000" w:themeColor="text1"/>
          <w:sz w:val="22"/>
          <w:szCs w:val="22"/>
          <w:lang w:val="es-ES" w:eastAsia="en-US"/>
        </w:rPr>
        <w:t>, lo cual actualiza el supuesto previsto en el artículo 179, fracción VI</w:t>
      </w:r>
      <w:r w:rsidR="00B918ED">
        <w:rPr>
          <w:rFonts w:ascii="Palatino Linotype" w:eastAsiaTheme="minorHAnsi" w:hAnsi="Palatino Linotype" w:cs="Tahoma"/>
          <w:bCs/>
          <w:iCs/>
          <w:color w:val="000000" w:themeColor="text1"/>
          <w:sz w:val="22"/>
          <w:szCs w:val="22"/>
          <w:lang w:val="es-ES" w:eastAsia="en-US"/>
        </w:rPr>
        <w:t xml:space="preserve"> y IX</w:t>
      </w:r>
      <w:r>
        <w:rPr>
          <w:rFonts w:ascii="Palatino Linotype" w:eastAsiaTheme="minorHAnsi" w:hAnsi="Palatino Linotype" w:cs="Tahoma"/>
          <w:bCs/>
          <w:iCs/>
          <w:color w:val="000000" w:themeColor="text1"/>
          <w:sz w:val="22"/>
          <w:szCs w:val="22"/>
          <w:lang w:val="es-ES" w:eastAsia="en-US"/>
        </w:rPr>
        <w:t>, de la Ley de Transparencia y Acceso a la Información Pública del Estado de México y Municipios</w:t>
      </w:r>
      <w:r>
        <w:rPr>
          <w:rFonts w:ascii="Palatino Linotype" w:eastAsia="Calibri" w:hAnsi="Palatino Linotype" w:cs="Tahoma"/>
          <w:bCs/>
          <w:iCs/>
          <w:color w:val="000000"/>
          <w:sz w:val="22"/>
          <w:szCs w:val="22"/>
          <w:lang w:val="es-ES_tradnl" w:eastAsia="en-US"/>
        </w:rPr>
        <w:t>. Una vez admitido y notificado el medio de impugnación a las partes, el Sujeto Obligado esencialmente ratificó</w:t>
      </w:r>
      <w:r w:rsidR="00B918ED">
        <w:rPr>
          <w:rFonts w:ascii="Palatino Linotype" w:eastAsia="Calibri" w:hAnsi="Palatino Linotype" w:cs="Tahoma"/>
          <w:bCs/>
          <w:iCs/>
          <w:color w:val="000000"/>
          <w:sz w:val="22"/>
          <w:szCs w:val="22"/>
          <w:lang w:val="es-ES_tradnl" w:eastAsia="en-US"/>
        </w:rPr>
        <w:t xml:space="preserve"> el cambio de modalidad</w:t>
      </w:r>
      <w:r>
        <w:rPr>
          <w:rFonts w:ascii="Palatino Linotype" w:eastAsia="Calibri" w:hAnsi="Palatino Linotype" w:cs="Tahoma"/>
          <w:bCs/>
          <w:iCs/>
          <w:color w:val="000000"/>
          <w:sz w:val="22"/>
          <w:szCs w:val="22"/>
          <w:lang w:val="es-ES_tradnl" w:eastAsia="en-US"/>
        </w:rPr>
        <w:t xml:space="preserve">. </w:t>
      </w:r>
      <w:r>
        <w:rPr>
          <w:rFonts w:ascii="Palatino Linotype" w:eastAsia="Calibri" w:hAnsi="Palatino Linotype" w:cs="Tahoma"/>
          <w:b/>
          <w:sz w:val="22"/>
          <w:szCs w:val="22"/>
        </w:rPr>
        <w:t>Cabe señalar que el ahora Recurrente fue omiso en realizar manifestación alguna.</w:t>
      </w:r>
    </w:p>
    <w:p w14:paraId="2BA64C32" w14:textId="77777777" w:rsidR="00B33D70" w:rsidRPr="0002233C" w:rsidRDefault="00B33D70" w:rsidP="00B03BE7">
      <w:pPr>
        <w:tabs>
          <w:tab w:val="left" w:pos="4962"/>
        </w:tabs>
        <w:spacing w:line="360" w:lineRule="auto"/>
        <w:contextualSpacing/>
        <w:rPr>
          <w:rFonts w:ascii="Palatino Linotype" w:hAnsi="Palatino Linotype"/>
          <w:b/>
          <w:bCs/>
          <w:color w:val="000000"/>
          <w:szCs w:val="22"/>
        </w:rPr>
      </w:pPr>
    </w:p>
    <w:p w14:paraId="25C5E3AC" w14:textId="77777777" w:rsidR="00B33D70" w:rsidRPr="00F912C5" w:rsidRDefault="00B33D70" w:rsidP="00B03BE7">
      <w:pPr>
        <w:tabs>
          <w:tab w:val="left" w:pos="4962"/>
        </w:tabs>
        <w:spacing w:line="360" w:lineRule="auto"/>
        <w:contextualSpacing/>
        <w:jc w:val="both"/>
        <w:rPr>
          <w:rFonts w:ascii="Palatino Linotype" w:eastAsia="Calibri" w:hAnsi="Palatino Linotype" w:cs="Tahoma"/>
          <w:b/>
          <w:sz w:val="22"/>
          <w:szCs w:val="22"/>
        </w:rPr>
      </w:pPr>
      <w:r w:rsidRPr="000D4CAB">
        <w:rPr>
          <w:rFonts w:ascii="Palatino Linotype" w:eastAsia="Calibri" w:hAnsi="Palatino Linotype" w:cs="Tahoma"/>
          <w:iCs/>
          <w:sz w:val="22"/>
          <w:szCs w:val="22"/>
          <w:lang w:val="es-ES" w:eastAsia="es-ES_tradnl"/>
        </w:rPr>
        <w:t>Lo anterior, se desprende de las documentales que obran en el expediente de referencia, materia de la presente resolución, consistente en: la</w:t>
      </w:r>
      <w:r>
        <w:rPr>
          <w:rFonts w:ascii="Palatino Linotype" w:eastAsia="Calibri" w:hAnsi="Palatino Linotype" w:cs="Tahoma"/>
          <w:iCs/>
          <w:sz w:val="22"/>
          <w:szCs w:val="22"/>
          <w:lang w:val="es-ES" w:eastAsia="es-ES_tradnl"/>
        </w:rPr>
        <w:t>s</w:t>
      </w:r>
      <w:r w:rsidRPr="000D4CAB">
        <w:rPr>
          <w:rFonts w:ascii="Palatino Linotype" w:eastAsia="Calibri" w:hAnsi="Palatino Linotype" w:cs="Tahoma"/>
          <w:iCs/>
          <w:sz w:val="22"/>
          <w:szCs w:val="22"/>
          <w:lang w:val="es-ES" w:eastAsia="es-ES_tradnl"/>
        </w:rPr>
        <w:t xml:space="preserve"> solicitud</w:t>
      </w:r>
      <w:r>
        <w:rPr>
          <w:rFonts w:ascii="Palatino Linotype" w:eastAsia="Calibri" w:hAnsi="Palatino Linotype" w:cs="Tahoma"/>
          <w:iCs/>
          <w:sz w:val="22"/>
          <w:szCs w:val="22"/>
          <w:lang w:val="es-ES" w:eastAsia="es-ES_tradnl"/>
        </w:rPr>
        <w:t>es</w:t>
      </w:r>
      <w:r w:rsidRPr="000D4CAB">
        <w:rPr>
          <w:rFonts w:ascii="Palatino Linotype" w:eastAsia="Calibri" w:hAnsi="Palatino Linotype" w:cs="Tahoma"/>
          <w:iCs/>
          <w:sz w:val="22"/>
          <w:szCs w:val="22"/>
          <w:lang w:val="es-ES" w:eastAsia="es-ES_tradnl"/>
        </w:rPr>
        <w:t xml:space="preserve"> de acceso a la información, los documentos remitidos en respuesta,</w:t>
      </w:r>
      <w:r w:rsidRPr="000D4CAB">
        <w:rPr>
          <w:rFonts w:ascii="Palatino Linotype" w:eastAsia="Calibri" w:hAnsi="Palatino Linotype" w:cs="Tahoma"/>
          <w:iCs/>
          <w:sz w:val="22"/>
          <w:szCs w:val="22"/>
          <w:lang w:eastAsia="es-ES_tradnl"/>
        </w:rPr>
        <w:t xml:space="preserve"> l</w:t>
      </w:r>
      <w:r>
        <w:rPr>
          <w:rFonts w:ascii="Palatino Linotype" w:eastAsia="Calibri" w:hAnsi="Palatino Linotype" w:cs="Tahoma"/>
          <w:iCs/>
          <w:sz w:val="22"/>
          <w:szCs w:val="22"/>
          <w:lang w:eastAsia="es-ES_tradnl"/>
        </w:rPr>
        <w:t>os</w:t>
      </w:r>
      <w:r w:rsidRPr="000D4CAB">
        <w:rPr>
          <w:rFonts w:ascii="Palatino Linotype" w:eastAsia="Calibri" w:hAnsi="Palatino Linotype" w:cs="Tahoma"/>
          <w:iCs/>
          <w:sz w:val="22"/>
          <w:szCs w:val="22"/>
          <w:lang w:eastAsia="es-ES_tradnl"/>
        </w:rPr>
        <w:t xml:space="preserve"> escrito</w:t>
      </w:r>
      <w:r>
        <w:rPr>
          <w:rFonts w:ascii="Palatino Linotype" w:eastAsia="Calibri" w:hAnsi="Palatino Linotype" w:cs="Tahoma"/>
          <w:iCs/>
          <w:sz w:val="22"/>
          <w:szCs w:val="22"/>
          <w:lang w:eastAsia="es-ES_tradnl"/>
        </w:rPr>
        <w:t>s</w:t>
      </w:r>
      <w:r w:rsidRPr="000D4CAB">
        <w:rPr>
          <w:rFonts w:ascii="Palatino Linotype" w:eastAsia="Calibri" w:hAnsi="Palatino Linotype" w:cs="Tahoma"/>
          <w:iCs/>
          <w:sz w:val="22"/>
          <w:szCs w:val="22"/>
          <w:lang w:eastAsia="es-ES_tradnl"/>
        </w:rPr>
        <w:t xml:space="preserve"> recursal</w:t>
      </w:r>
      <w:r>
        <w:rPr>
          <w:rFonts w:ascii="Palatino Linotype" w:eastAsia="Calibri" w:hAnsi="Palatino Linotype" w:cs="Tahoma"/>
          <w:iCs/>
          <w:sz w:val="22"/>
          <w:szCs w:val="22"/>
          <w:lang w:eastAsia="es-ES_tradnl"/>
        </w:rPr>
        <w:t>es</w:t>
      </w:r>
      <w:r w:rsidRPr="000D4CAB">
        <w:rPr>
          <w:rFonts w:ascii="Palatino Linotype" w:eastAsia="Calibri" w:hAnsi="Palatino Linotype" w:cs="Tahoma"/>
          <w:iCs/>
          <w:sz w:val="22"/>
          <w:szCs w:val="22"/>
          <w:lang w:eastAsia="es-ES_tradnl"/>
        </w:rPr>
        <w:t xml:space="preserve"> y l</w:t>
      </w:r>
      <w:r>
        <w:rPr>
          <w:rFonts w:ascii="Palatino Linotype" w:eastAsia="Calibri" w:hAnsi="Palatino Linotype" w:cs="Tahoma"/>
          <w:iCs/>
          <w:sz w:val="22"/>
          <w:szCs w:val="22"/>
          <w:lang w:eastAsia="es-ES_tradnl"/>
        </w:rPr>
        <w:t>os</w:t>
      </w:r>
      <w:r w:rsidRPr="000D4CAB">
        <w:rPr>
          <w:rFonts w:ascii="Palatino Linotype" w:eastAsia="Calibri" w:hAnsi="Palatino Linotype" w:cs="Tahoma"/>
          <w:iCs/>
          <w:sz w:val="22"/>
          <w:szCs w:val="22"/>
          <w:lang w:eastAsia="es-ES_tradnl"/>
        </w:rPr>
        <w:t xml:space="preserve"> informe</w:t>
      </w:r>
      <w:r>
        <w:rPr>
          <w:rFonts w:ascii="Palatino Linotype" w:eastAsia="Calibri" w:hAnsi="Palatino Linotype" w:cs="Tahoma"/>
          <w:iCs/>
          <w:sz w:val="22"/>
          <w:szCs w:val="22"/>
          <w:lang w:eastAsia="es-ES_tradnl"/>
        </w:rPr>
        <w:t>s</w:t>
      </w:r>
      <w:r w:rsidRPr="000D4CAB">
        <w:rPr>
          <w:rFonts w:ascii="Palatino Linotype" w:eastAsia="Calibri" w:hAnsi="Palatino Linotype" w:cs="Tahoma"/>
          <w:iCs/>
          <w:sz w:val="22"/>
          <w:szCs w:val="22"/>
          <w:lang w:eastAsia="es-ES_tradnl"/>
        </w:rPr>
        <w:t xml:space="preserve"> justificado</w:t>
      </w:r>
      <w:r>
        <w:rPr>
          <w:rFonts w:ascii="Palatino Linotype" w:eastAsia="Calibri" w:hAnsi="Palatino Linotype" w:cs="Tahoma"/>
          <w:iCs/>
          <w:sz w:val="22"/>
          <w:szCs w:val="22"/>
          <w:lang w:eastAsia="es-ES_tradnl"/>
        </w:rPr>
        <w:t>s</w:t>
      </w:r>
      <w:r w:rsidRPr="000D4CAB">
        <w:rPr>
          <w:rFonts w:ascii="Palatino Linotype" w:eastAsia="Calibri" w:hAnsi="Palatino Linotype" w:cs="Tahoma"/>
          <w:iCs/>
          <w:sz w:val="22"/>
          <w:szCs w:val="22"/>
          <w:lang w:eastAsia="es-ES_tradnl"/>
        </w:rPr>
        <w:t xml:space="preserve">; </w:t>
      </w:r>
      <w:r w:rsidRPr="000D4CAB">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r>
        <w:rPr>
          <w:rFonts w:ascii="Palatino Linotype" w:eastAsia="Calibri" w:hAnsi="Palatino Linotype" w:cs="Tahoma"/>
          <w:bCs/>
          <w:sz w:val="22"/>
          <w:szCs w:val="22"/>
        </w:rPr>
        <w:t xml:space="preserve"> </w:t>
      </w:r>
    </w:p>
    <w:p w14:paraId="33BBF83B" w14:textId="77777777" w:rsidR="00B33D70" w:rsidRPr="000D4CAB" w:rsidRDefault="00B33D70" w:rsidP="00B03BE7">
      <w:pPr>
        <w:tabs>
          <w:tab w:val="left" w:pos="4962"/>
        </w:tabs>
        <w:spacing w:line="360" w:lineRule="auto"/>
        <w:contextualSpacing/>
        <w:jc w:val="both"/>
        <w:rPr>
          <w:rFonts w:ascii="Palatino Linotype" w:eastAsia="Calibri" w:hAnsi="Palatino Linotype" w:cs="Tahoma"/>
          <w:iCs/>
          <w:sz w:val="22"/>
          <w:szCs w:val="22"/>
          <w:lang w:val="es-ES" w:eastAsia="es-ES_tradnl"/>
        </w:rPr>
      </w:pPr>
    </w:p>
    <w:p w14:paraId="4D2EB27E" w14:textId="4FADD166" w:rsidR="00B33D70" w:rsidRDefault="006E219B" w:rsidP="00B03BE7">
      <w:pPr>
        <w:spacing w:line="360" w:lineRule="auto"/>
        <w:contextualSpacing/>
        <w:jc w:val="both"/>
        <w:rPr>
          <w:rFonts w:ascii="Palatino Linotype" w:hAnsi="Palatino Linotype" w:cs="Tahoma"/>
          <w:b/>
          <w:sz w:val="22"/>
          <w:szCs w:val="22"/>
        </w:rPr>
      </w:pPr>
      <w:r>
        <w:rPr>
          <w:rFonts w:ascii="Palatino Linotype" w:eastAsia="Calibri" w:hAnsi="Palatino Linotype" w:cs="Tahoma"/>
          <w:b/>
          <w:iCs/>
          <w:sz w:val="22"/>
          <w:szCs w:val="22"/>
          <w:lang w:val="es-ES" w:eastAsia="es-ES_tradnl"/>
        </w:rPr>
        <w:t>CUARTO</w:t>
      </w:r>
      <w:r w:rsidR="00B33D70" w:rsidRPr="000D4CAB">
        <w:rPr>
          <w:rFonts w:ascii="Palatino Linotype" w:hAnsi="Palatino Linotype" w:cs="Tahoma"/>
          <w:b/>
          <w:sz w:val="22"/>
          <w:szCs w:val="22"/>
          <w:lang w:val="es-ES"/>
        </w:rPr>
        <w:t xml:space="preserve">. </w:t>
      </w:r>
      <w:r w:rsidR="00B33D70" w:rsidRPr="000D4CAB">
        <w:rPr>
          <w:rFonts w:ascii="Palatino Linotype" w:hAnsi="Palatino Linotype" w:cs="Tahoma"/>
          <w:b/>
          <w:sz w:val="22"/>
          <w:szCs w:val="22"/>
        </w:rPr>
        <w:t>Marco normativo aplicable en materia de transparencia y acceso a la información pública</w:t>
      </w:r>
    </w:p>
    <w:p w14:paraId="13827B6B" w14:textId="77777777" w:rsidR="00B33D70" w:rsidRPr="007A53B2" w:rsidRDefault="00B33D70" w:rsidP="00B03BE7">
      <w:pPr>
        <w:spacing w:line="360" w:lineRule="auto"/>
        <w:contextualSpacing/>
        <w:jc w:val="both"/>
        <w:rPr>
          <w:rFonts w:ascii="Palatino Linotype" w:hAnsi="Palatino Linotype" w:cs="Tahoma"/>
          <w:b/>
          <w:sz w:val="22"/>
          <w:szCs w:val="22"/>
        </w:rPr>
      </w:pPr>
    </w:p>
    <w:p w14:paraId="0FC58414" w14:textId="77777777" w:rsidR="00B33D70" w:rsidRPr="000D4CAB" w:rsidRDefault="00B33D70" w:rsidP="00B03BE7">
      <w:pPr>
        <w:widowControl w:val="0"/>
        <w:spacing w:line="360" w:lineRule="auto"/>
        <w:contextualSpacing/>
        <w:jc w:val="both"/>
        <w:rPr>
          <w:rFonts w:ascii="Palatino Linotype" w:hAnsi="Palatino Linotype" w:cs="Tahoma"/>
          <w:sz w:val="22"/>
          <w:szCs w:val="22"/>
          <w:lang w:eastAsia="es-MX"/>
        </w:rPr>
      </w:pPr>
      <w:r w:rsidRPr="000D4CAB">
        <w:rPr>
          <w:rFonts w:ascii="Palatino Linotype" w:hAnsi="Palatino Linotype" w:cs="Tahoma"/>
          <w:sz w:val="22"/>
          <w:szCs w:val="22"/>
          <w:lang w:eastAsia="es-MX"/>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7689C54" w14:textId="77777777" w:rsidR="00B33D70" w:rsidRPr="000D4CAB" w:rsidRDefault="00B33D70" w:rsidP="00B03BE7">
      <w:pPr>
        <w:widowControl w:val="0"/>
        <w:spacing w:line="360" w:lineRule="auto"/>
        <w:contextualSpacing/>
        <w:jc w:val="both"/>
        <w:rPr>
          <w:rFonts w:ascii="Palatino Linotype" w:hAnsi="Palatino Linotype" w:cs="Tahoma"/>
          <w:sz w:val="22"/>
          <w:szCs w:val="22"/>
          <w:lang w:eastAsia="es-MX"/>
        </w:rPr>
      </w:pPr>
    </w:p>
    <w:p w14:paraId="73420AAB" w14:textId="77777777" w:rsidR="00B33D70" w:rsidRDefault="00B33D70" w:rsidP="00B03BE7">
      <w:pPr>
        <w:widowControl w:val="0"/>
        <w:spacing w:line="360" w:lineRule="auto"/>
        <w:contextualSpacing/>
        <w:jc w:val="both"/>
        <w:rPr>
          <w:rFonts w:ascii="Palatino Linotype" w:hAnsi="Palatino Linotype" w:cs="Tahoma"/>
          <w:sz w:val="22"/>
          <w:szCs w:val="22"/>
          <w:lang w:eastAsia="es-MX"/>
        </w:rPr>
      </w:pPr>
      <w:r w:rsidRPr="000D4CAB">
        <w:rPr>
          <w:rFonts w:ascii="Palatino Linotype" w:hAnsi="Palatino Linotype" w:cs="Tahoma"/>
          <w:sz w:val="22"/>
          <w:szCs w:val="22"/>
          <w:lang w:eastAsia="es-MX"/>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47A03F40" w14:textId="77777777" w:rsidR="00B33D70" w:rsidRPr="000D4CAB" w:rsidRDefault="00B33D70" w:rsidP="00B03BE7">
      <w:pPr>
        <w:widowControl w:val="0"/>
        <w:spacing w:line="360" w:lineRule="auto"/>
        <w:contextualSpacing/>
        <w:jc w:val="both"/>
        <w:rPr>
          <w:rFonts w:ascii="Palatino Linotype" w:hAnsi="Palatino Linotype" w:cs="Tahoma"/>
          <w:sz w:val="22"/>
          <w:szCs w:val="22"/>
          <w:lang w:eastAsia="es-MX"/>
        </w:rPr>
      </w:pPr>
    </w:p>
    <w:p w14:paraId="69A76146" w14:textId="77777777" w:rsidR="00B33D70" w:rsidRPr="000D4CAB" w:rsidRDefault="00B33D70" w:rsidP="00B03BE7">
      <w:pPr>
        <w:spacing w:line="360" w:lineRule="auto"/>
        <w:contextualSpacing/>
        <w:jc w:val="both"/>
        <w:rPr>
          <w:rFonts w:ascii="Palatino Linotype" w:hAnsi="Palatino Linotype" w:cs="Tahoma"/>
          <w:sz w:val="22"/>
          <w:szCs w:val="22"/>
          <w:lang w:eastAsia="es-MX"/>
        </w:rPr>
      </w:pPr>
      <w:r w:rsidRPr="000D4CAB">
        <w:rPr>
          <w:rFonts w:ascii="Palatino Linotype" w:hAnsi="Palatino Linotype" w:cs="Tahoma"/>
          <w:sz w:val="22"/>
          <w:szCs w:val="22"/>
          <w:lang w:eastAsia="es-MX"/>
        </w:rPr>
        <w:lastRenderedPageBreak/>
        <w:t>Por su parte, 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54BB144" w14:textId="77777777" w:rsidR="00B33D70" w:rsidRDefault="00B33D70" w:rsidP="00B03BE7">
      <w:pPr>
        <w:widowControl w:val="0"/>
        <w:spacing w:line="360" w:lineRule="auto"/>
        <w:contextualSpacing/>
        <w:jc w:val="both"/>
        <w:rPr>
          <w:rFonts w:ascii="Palatino Linotype" w:hAnsi="Palatino Linotype" w:cs="Tahoma"/>
          <w:sz w:val="22"/>
          <w:szCs w:val="22"/>
          <w:lang w:eastAsia="es-MX"/>
        </w:rPr>
      </w:pPr>
    </w:p>
    <w:p w14:paraId="53DC5AB0" w14:textId="77777777" w:rsidR="00B33D70" w:rsidRPr="000D4CAB" w:rsidRDefault="00B33D70" w:rsidP="00B03BE7">
      <w:pPr>
        <w:widowControl w:val="0"/>
        <w:spacing w:line="360" w:lineRule="auto"/>
        <w:contextualSpacing/>
        <w:jc w:val="both"/>
        <w:rPr>
          <w:rFonts w:ascii="Palatino Linotype" w:hAnsi="Palatino Linotype" w:cs="Tahoma"/>
          <w:sz w:val="22"/>
          <w:szCs w:val="22"/>
          <w:lang w:eastAsia="es-MX"/>
        </w:rPr>
      </w:pPr>
      <w:r w:rsidRPr="000D4CAB">
        <w:rPr>
          <w:rFonts w:ascii="Palatino Linotype" w:hAnsi="Palatino Linotype" w:cs="Tahoma"/>
          <w:sz w:val="22"/>
          <w:szCs w:val="22"/>
          <w:lang w:eastAsia="es-MX"/>
        </w:rPr>
        <w:t>Por su parte, la Ley de Transparencia y Acceso a la Información Pública del Estado de México y Municipios (Reglamentaria del artículo 5° de la Constitución Local), establece lo siguiente:</w:t>
      </w:r>
    </w:p>
    <w:p w14:paraId="478FFBBC" w14:textId="77777777" w:rsidR="00B33D70" w:rsidRPr="000D4CAB" w:rsidRDefault="00B33D70" w:rsidP="00B03BE7">
      <w:pPr>
        <w:widowControl w:val="0"/>
        <w:spacing w:line="360" w:lineRule="auto"/>
        <w:contextualSpacing/>
        <w:jc w:val="both"/>
        <w:rPr>
          <w:rFonts w:ascii="Palatino Linotype" w:hAnsi="Palatino Linotype" w:cs="Tahoma"/>
          <w:sz w:val="22"/>
          <w:szCs w:val="22"/>
          <w:lang w:eastAsia="es-MX"/>
        </w:rPr>
      </w:pPr>
    </w:p>
    <w:p w14:paraId="79B9476A" w14:textId="77777777" w:rsidR="00B33D70" w:rsidRPr="000D4CAB" w:rsidRDefault="00B33D70" w:rsidP="00B03BE7">
      <w:pPr>
        <w:widowControl w:val="0"/>
        <w:spacing w:line="360" w:lineRule="auto"/>
        <w:contextualSpacing/>
        <w:jc w:val="both"/>
        <w:rPr>
          <w:rFonts w:ascii="Palatino Linotype" w:hAnsi="Palatino Linotype" w:cs="Tahoma"/>
          <w:sz w:val="22"/>
          <w:szCs w:val="22"/>
          <w:lang w:eastAsia="es-MX"/>
        </w:rPr>
      </w:pPr>
      <w:r w:rsidRPr="000D4CAB">
        <w:rPr>
          <w:rFonts w:ascii="Palatino Linotype" w:hAnsi="Palatino Linotype" w:cs="Tahoma"/>
          <w:sz w:val="22"/>
          <w:szCs w:val="22"/>
          <w:lang w:eastAsia="es-MX"/>
        </w:rPr>
        <w:t>El artículo 12, que, quienes generen, recopilen, administren, manejen, procesen, archiven o conserven información pública serán responsables de la misma.</w:t>
      </w:r>
    </w:p>
    <w:p w14:paraId="53F5B1D5" w14:textId="77777777" w:rsidR="00B33D70" w:rsidRPr="000D4CAB" w:rsidRDefault="00B33D70" w:rsidP="00B03BE7">
      <w:pPr>
        <w:widowControl w:val="0"/>
        <w:spacing w:line="360" w:lineRule="auto"/>
        <w:contextualSpacing/>
        <w:jc w:val="both"/>
        <w:rPr>
          <w:rFonts w:ascii="Palatino Linotype" w:hAnsi="Palatino Linotype" w:cs="Tahoma"/>
          <w:sz w:val="22"/>
          <w:szCs w:val="22"/>
          <w:lang w:eastAsia="es-MX"/>
        </w:rPr>
      </w:pPr>
    </w:p>
    <w:p w14:paraId="13B409D4" w14:textId="77777777" w:rsidR="00B33D70" w:rsidRPr="000D4CAB" w:rsidRDefault="00B33D70" w:rsidP="00B03BE7">
      <w:pPr>
        <w:widowControl w:val="0"/>
        <w:spacing w:line="360" w:lineRule="auto"/>
        <w:contextualSpacing/>
        <w:jc w:val="both"/>
        <w:rPr>
          <w:rFonts w:ascii="Palatino Linotype" w:hAnsi="Palatino Linotype" w:cs="Tahoma"/>
          <w:sz w:val="22"/>
          <w:szCs w:val="22"/>
          <w:lang w:eastAsia="es-MX"/>
        </w:rPr>
      </w:pPr>
      <w:r w:rsidRPr="000D4CAB">
        <w:rPr>
          <w:rFonts w:ascii="Palatino Linotype" w:hAnsi="Palatino Linotype" w:cs="Tahoma"/>
          <w:sz w:val="22"/>
          <w:szCs w:val="22"/>
          <w:lang w:eastAsia="es-MX"/>
        </w:rPr>
        <w:t>El artículo 18, que, los Sujetos Obligados deberán documentar todo acto que derive del ejercicio de sus facultades, competencias o funciones, considerando desde su origen la eventual publicidad y reutilización de la información que generen.</w:t>
      </w:r>
    </w:p>
    <w:p w14:paraId="7CE9CE7F" w14:textId="77777777" w:rsidR="00B33D70" w:rsidRPr="000D4CAB" w:rsidRDefault="00B33D70" w:rsidP="00B03BE7">
      <w:pPr>
        <w:widowControl w:val="0"/>
        <w:spacing w:line="360" w:lineRule="auto"/>
        <w:contextualSpacing/>
        <w:jc w:val="both"/>
        <w:rPr>
          <w:rFonts w:ascii="Palatino Linotype" w:hAnsi="Palatino Linotype" w:cs="Tahoma"/>
          <w:sz w:val="22"/>
          <w:szCs w:val="22"/>
          <w:lang w:eastAsia="es-MX"/>
        </w:rPr>
      </w:pPr>
    </w:p>
    <w:p w14:paraId="30A3DF17" w14:textId="77777777" w:rsidR="00B33D70" w:rsidRPr="000D4CAB" w:rsidRDefault="00B33D70" w:rsidP="00382519">
      <w:pPr>
        <w:spacing w:line="360" w:lineRule="auto"/>
        <w:contextualSpacing/>
        <w:jc w:val="both"/>
        <w:rPr>
          <w:rFonts w:ascii="Palatino Linotype" w:hAnsi="Palatino Linotype" w:cs="Tahoma"/>
          <w:sz w:val="22"/>
          <w:szCs w:val="22"/>
          <w:lang w:eastAsia="es-MX"/>
        </w:rPr>
      </w:pPr>
      <w:r w:rsidRPr="000D4CAB">
        <w:rPr>
          <w:rFonts w:ascii="Palatino Linotype" w:hAnsi="Palatino Linotype" w:cs="Tahoma"/>
          <w:sz w:val="22"/>
          <w:szCs w:val="22"/>
          <w:lang w:eastAsia="es-MX"/>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9B24010" w14:textId="77777777" w:rsidR="00B33D70" w:rsidRPr="000D4CAB" w:rsidRDefault="00B33D70" w:rsidP="00B03BE7">
      <w:pPr>
        <w:tabs>
          <w:tab w:val="left" w:pos="4962"/>
        </w:tabs>
        <w:spacing w:line="360" w:lineRule="auto"/>
        <w:contextualSpacing/>
        <w:jc w:val="both"/>
        <w:rPr>
          <w:rFonts w:ascii="Palatino Linotype" w:eastAsia="Calibri" w:hAnsi="Palatino Linotype" w:cs="Tahoma"/>
          <w:iCs/>
          <w:sz w:val="22"/>
          <w:szCs w:val="22"/>
          <w:lang w:val="es-ES" w:eastAsia="es-ES_tradnl"/>
        </w:rPr>
      </w:pPr>
    </w:p>
    <w:p w14:paraId="66505CF5" w14:textId="0A6B411E" w:rsidR="00B33D70" w:rsidRDefault="006E219B" w:rsidP="00B03BE7">
      <w:pPr>
        <w:spacing w:line="360" w:lineRule="auto"/>
        <w:contextualSpacing/>
        <w:jc w:val="both"/>
        <w:rPr>
          <w:rFonts w:ascii="Palatino Linotype" w:hAnsi="Palatino Linotype" w:cs="Tahoma"/>
          <w:b/>
          <w:sz w:val="22"/>
          <w:szCs w:val="22"/>
          <w:lang w:val="es-ES"/>
        </w:rPr>
      </w:pPr>
      <w:r>
        <w:rPr>
          <w:rFonts w:ascii="Palatino Linotype" w:hAnsi="Palatino Linotype" w:cs="Tahoma"/>
          <w:b/>
          <w:sz w:val="22"/>
          <w:szCs w:val="22"/>
          <w:lang w:val="es-ES"/>
        </w:rPr>
        <w:t>QUIN</w:t>
      </w:r>
      <w:r w:rsidRPr="000D4CAB">
        <w:rPr>
          <w:rFonts w:ascii="Palatino Linotype" w:hAnsi="Palatino Linotype" w:cs="Tahoma"/>
          <w:b/>
          <w:sz w:val="22"/>
          <w:szCs w:val="22"/>
          <w:lang w:val="es-ES"/>
        </w:rPr>
        <w:t>TO</w:t>
      </w:r>
      <w:r>
        <w:rPr>
          <w:rFonts w:ascii="Palatino Linotype" w:hAnsi="Palatino Linotype" w:cs="Tahoma"/>
          <w:b/>
          <w:sz w:val="22"/>
          <w:szCs w:val="22"/>
          <w:lang w:val="es-ES"/>
        </w:rPr>
        <w:t>.</w:t>
      </w:r>
      <w:r w:rsidR="00B33D70" w:rsidRPr="000D4CAB">
        <w:rPr>
          <w:rFonts w:ascii="Palatino Linotype" w:hAnsi="Palatino Linotype" w:cs="Tahoma"/>
          <w:b/>
          <w:sz w:val="22"/>
          <w:szCs w:val="22"/>
          <w:lang w:val="es-ES"/>
        </w:rPr>
        <w:t xml:space="preserve"> Estudio de Fondo</w:t>
      </w:r>
    </w:p>
    <w:p w14:paraId="340B1738" w14:textId="77777777" w:rsidR="00B33D70" w:rsidRPr="00F912C5" w:rsidRDefault="00B33D70" w:rsidP="00B03BE7">
      <w:pPr>
        <w:spacing w:line="360" w:lineRule="auto"/>
        <w:contextualSpacing/>
        <w:jc w:val="both"/>
        <w:rPr>
          <w:rFonts w:ascii="Palatino Linotype" w:hAnsi="Palatino Linotype" w:cs="Tahoma"/>
          <w:b/>
          <w:sz w:val="22"/>
          <w:szCs w:val="22"/>
          <w:lang w:val="es-ES"/>
        </w:rPr>
      </w:pPr>
    </w:p>
    <w:p w14:paraId="28868E9F" w14:textId="4151D577" w:rsidR="00B33D70" w:rsidRDefault="00B33D70" w:rsidP="00B03BE7">
      <w:pPr>
        <w:tabs>
          <w:tab w:val="left" w:pos="4962"/>
        </w:tabs>
        <w:spacing w:line="360" w:lineRule="auto"/>
        <w:contextualSpacing/>
        <w:jc w:val="both"/>
        <w:rPr>
          <w:rFonts w:ascii="Palatino Linotype" w:hAnsi="Palatino Linotype" w:cs="Tahoma"/>
          <w:bCs/>
          <w:iCs/>
          <w:sz w:val="22"/>
          <w:szCs w:val="22"/>
        </w:rPr>
      </w:pPr>
      <w:r w:rsidRPr="000D4CAB">
        <w:rPr>
          <w:rFonts w:ascii="Palatino Linotype" w:hAnsi="Palatino Linotype" w:cs="Tahoma"/>
          <w:bCs/>
          <w:iCs/>
          <w:sz w:val="22"/>
          <w:szCs w:val="22"/>
        </w:rPr>
        <w:lastRenderedPageBreak/>
        <w:t>Expuestas las posturas de las partes, se procede a</w:t>
      </w:r>
      <w:r>
        <w:rPr>
          <w:rFonts w:ascii="Palatino Linotype" w:hAnsi="Palatino Linotype" w:cs="Tahoma"/>
          <w:bCs/>
          <w:iCs/>
          <w:sz w:val="22"/>
          <w:szCs w:val="22"/>
        </w:rPr>
        <w:t xml:space="preserve"> realizar el</w:t>
      </w:r>
      <w:r w:rsidRPr="000D4CAB">
        <w:rPr>
          <w:rFonts w:ascii="Palatino Linotype" w:hAnsi="Palatino Linotype" w:cs="Tahoma"/>
          <w:bCs/>
          <w:iCs/>
          <w:sz w:val="22"/>
          <w:szCs w:val="22"/>
        </w:rPr>
        <w:t xml:space="preserve"> análisis del agravio hecho valer por l</w:t>
      </w:r>
      <w:r>
        <w:rPr>
          <w:rFonts w:ascii="Palatino Linotype" w:hAnsi="Palatino Linotype" w:cs="Tahoma"/>
          <w:bCs/>
          <w:iCs/>
          <w:sz w:val="22"/>
          <w:szCs w:val="22"/>
        </w:rPr>
        <w:t>a</w:t>
      </w:r>
      <w:r w:rsidRPr="000D4CAB">
        <w:rPr>
          <w:rFonts w:ascii="Palatino Linotype" w:hAnsi="Palatino Linotype" w:cs="Tahoma"/>
          <w:bCs/>
          <w:iCs/>
          <w:sz w:val="22"/>
          <w:szCs w:val="22"/>
        </w:rPr>
        <w:t xml:space="preserve"> ahora Recurrente, concerniente </w:t>
      </w:r>
      <w:r>
        <w:rPr>
          <w:rFonts w:ascii="Palatino Linotype" w:hAnsi="Palatino Linotype" w:cs="Tahoma"/>
          <w:bCs/>
          <w:iCs/>
          <w:sz w:val="22"/>
          <w:szCs w:val="22"/>
        </w:rPr>
        <w:t>a la entrega de información que no corresponde con lo solicitado,</w:t>
      </w:r>
      <w:r w:rsidR="0096135C">
        <w:rPr>
          <w:rFonts w:ascii="Palatino Linotype" w:hAnsi="Palatino Linotype" w:cs="Tahoma"/>
          <w:bCs/>
          <w:iCs/>
          <w:sz w:val="22"/>
          <w:szCs w:val="22"/>
        </w:rPr>
        <w:t xml:space="preserve"> y la entrega de información en un formato distinto al solicitado,</w:t>
      </w:r>
      <w:r>
        <w:rPr>
          <w:rFonts w:ascii="Palatino Linotype" w:hAnsi="Palatino Linotype" w:cs="Tahoma"/>
          <w:bCs/>
          <w:iCs/>
          <w:sz w:val="22"/>
          <w:szCs w:val="22"/>
        </w:rPr>
        <w:t xml:space="preserve"> para lo cual resulta necesario contextualizar las solicitudes de información.</w:t>
      </w:r>
    </w:p>
    <w:p w14:paraId="4D1A23FB" w14:textId="77777777" w:rsidR="00B33D70" w:rsidRDefault="00B33D70" w:rsidP="00B03BE7">
      <w:pPr>
        <w:tabs>
          <w:tab w:val="left" w:pos="4962"/>
        </w:tabs>
        <w:spacing w:line="360" w:lineRule="auto"/>
        <w:contextualSpacing/>
        <w:jc w:val="both"/>
        <w:rPr>
          <w:rFonts w:ascii="Palatino Linotype" w:hAnsi="Palatino Linotype" w:cs="Tahoma"/>
          <w:bCs/>
          <w:iCs/>
          <w:sz w:val="22"/>
          <w:szCs w:val="22"/>
        </w:rPr>
      </w:pPr>
    </w:p>
    <w:p w14:paraId="7E28F259" w14:textId="77777777" w:rsidR="0096135C" w:rsidRPr="00704952" w:rsidRDefault="0096135C" w:rsidP="00B03BE7">
      <w:pPr>
        <w:spacing w:line="360" w:lineRule="auto"/>
        <w:contextualSpacing/>
        <w:jc w:val="both"/>
        <w:rPr>
          <w:rFonts w:ascii="Palatino Linotype" w:hAnsi="Palatino Linotype" w:cs="Tahoma"/>
          <w:b/>
          <w:sz w:val="22"/>
          <w:szCs w:val="22"/>
        </w:rPr>
      </w:pPr>
      <w:r w:rsidRPr="00704952">
        <w:rPr>
          <w:rFonts w:ascii="Palatino Linotype" w:eastAsia="Calibri" w:hAnsi="Palatino Linotype" w:cs="Tahoma"/>
          <w:bCs/>
          <w:sz w:val="22"/>
          <w:szCs w:val="22"/>
          <w:lang w:val="es-ES"/>
        </w:rPr>
        <w:t xml:space="preserve">Sobre el tema, cabe precisar que de conformidad con los artículos 6°, apartado A, de la Constitución Política de los Estados Unidos Mexicanos, 5° de la Constitución Política del Estado Libre y Soberano de México, </w:t>
      </w:r>
      <w:r w:rsidRPr="00704952">
        <w:rPr>
          <w:rFonts w:ascii="Palatino Linotype" w:hAnsi="Palatino Linotype" w:cs="Tahoma"/>
          <w:bCs/>
          <w:sz w:val="22"/>
          <w:szCs w:val="22"/>
        </w:rPr>
        <w:t xml:space="preserve">4° de la Ley General de Transparencia y Acceso a la Información Pública y 4° de la </w:t>
      </w:r>
      <w:r w:rsidRPr="00704952">
        <w:rPr>
          <w:rFonts w:ascii="Palatino Linotype" w:hAnsi="Palatino Linotype" w:cs="Tahoma"/>
          <w:sz w:val="22"/>
          <w:szCs w:val="22"/>
        </w:rPr>
        <w:t xml:space="preserve">Ley </w:t>
      </w:r>
      <w:r w:rsidRPr="00704952">
        <w:rPr>
          <w:rFonts w:ascii="Palatino Linotype" w:hAnsi="Palatino Linotype" w:cs="Tahoma"/>
          <w:bCs/>
          <w:sz w:val="22"/>
          <w:szCs w:val="22"/>
        </w:rPr>
        <w:t xml:space="preserve">de Transparencia y Acceso a la Información Pública del Estado de México y Municipios, </w:t>
      </w:r>
      <w:r w:rsidRPr="00704952">
        <w:rPr>
          <w:rFonts w:ascii="Palatino Linotype" w:hAnsi="Palatino Linotype" w:cs="Tahoma"/>
          <w:b/>
          <w:sz w:val="22"/>
          <w:szCs w:val="22"/>
        </w:rPr>
        <w:t>toda la información generada, obtenida, adquirida, transformada o en posesión de los sujetos obligados es pública y accesible a cualquier persona.</w:t>
      </w:r>
    </w:p>
    <w:p w14:paraId="03E637B2" w14:textId="77777777" w:rsidR="0096135C" w:rsidRPr="00704952" w:rsidRDefault="0096135C" w:rsidP="00B03BE7">
      <w:pPr>
        <w:tabs>
          <w:tab w:val="left" w:pos="4962"/>
        </w:tabs>
        <w:spacing w:line="360" w:lineRule="auto"/>
        <w:contextualSpacing/>
        <w:jc w:val="both"/>
        <w:rPr>
          <w:rFonts w:ascii="Palatino Linotype" w:hAnsi="Palatino Linotype" w:cs="Tahoma"/>
          <w:bCs/>
          <w:sz w:val="22"/>
          <w:szCs w:val="22"/>
        </w:rPr>
      </w:pPr>
    </w:p>
    <w:p w14:paraId="31F368C7" w14:textId="77777777" w:rsidR="0096135C" w:rsidRPr="00704952" w:rsidRDefault="0096135C" w:rsidP="00B03BE7">
      <w:pPr>
        <w:spacing w:line="360" w:lineRule="auto"/>
        <w:contextualSpacing/>
        <w:jc w:val="both"/>
        <w:rPr>
          <w:rFonts w:ascii="Palatino Linotype" w:hAnsi="Palatino Linotype" w:cs="Tahoma"/>
          <w:sz w:val="22"/>
          <w:szCs w:val="22"/>
          <w:lang w:val="es-ES"/>
        </w:rPr>
      </w:pPr>
      <w:r w:rsidRPr="00704952">
        <w:rPr>
          <w:rFonts w:ascii="Palatino Linotype" w:hAnsi="Palatino Linotype" w:cs="Segoe UI"/>
          <w:sz w:val="22"/>
          <w:szCs w:val="22"/>
        </w:rPr>
        <w:t xml:space="preserve">En ese contexto, </w:t>
      </w:r>
      <w:r w:rsidRPr="00704952">
        <w:rPr>
          <w:rFonts w:ascii="Palatino Linotype" w:hAnsi="Palatino Linotype" w:cs="Tahoma"/>
          <w:sz w:val="22"/>
          <w:szCs w:val="22"/>
          <w:lang w:val="es-ES"/>
        </w:rPr>
        <w:t>el artículo 18 de la Ley de Transparencia y Acceso a la Información Pública del Estado de México y Municipios, contempla que los sujetos obligados deberán documentar todo acto que derive del ejercicio de sus facultades, competencias o funciones.</w:t>
      </w:r>
    </w:p>
    <w:p w14:paraId="62076E36" w14:textId="77777777" w:rsidR="0096135C" w:rsidRPr="00704952" w:rsidRDefault="0096135C" w:rsidP="00B03BE7">
      <w:pPr>
        <w:spacing w:line="360" w:lineRule="auto"/>
        <w:contextualSpacing/>
        <w:jc w:val="both"/>
        <w:rPr>
          <w:rFonts w:ascii="Palatino Linotype" w:hAnsi="Palatino Linotype" w:cs="Tahoma"/>
          <w:sz w:val="22"/>
          <w:szCs w:val="22"/>
          <w:lang w:val="es-ES"/>
        </w:rPr>
      </w:pPr>
    </w:p>
    <w:p w14:paraId="521BF83D" w14:textId="77777777" w:rsidR="0096135C" w:rsidRPr="00704952" w:rsidRDefault="0096135C" w:rsidP="00B03BE7">
      <w:pPr>
        <w:spacing w:line="360" w:lineRule="auto"/>
        <w:contextualSpacing/>
        <w:jc w:val="both"/>
        <w:rPr>
          <w:rFonts w:ascii="Palatino Linotype" w:eastAsia="Calibri" w:hAnsi="Palatino Linotype" w:cs="Arial"/>
          <w:bCs/>
          <w:color w:val="0D0D0D" w:themeColor="text1" w:themeTint="F2"/>
          <w:sz w:val="22"/>
          <w:szCs w:val="22"/>
          <w:lang w:val="es-ES"/>
        </w:rPr>
      </w:pPr>
      <w:r w:rsidRPr="00704952">
        <w:rPr>
          <w:rFonts w:ascii="Palatino Linotype" w:eastAsia="Calibri" w:hAnsi="Palatino Linotype" w:cs="Arial"/>
          <w:bCs/>
          <w:color w:val="0D0D0D" w:themeColor="text1" w:themeTint="F2"/>
          <w:sz w:val="22"/>
          <w:szCs w:val="22"/>
          <w:lang w:val="es-ES"/>
        </w:rPr>
        <w:t>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160F2836" w14:textId="77777777" w:rsidR="0096135C" w:rsidRPr="00704952" w:rsidRDefault="0096135C" w:rsidP="00B03BE7">
      <w:pPr>
        <w:spacing w:line="360" w:lineRule="auto"/>
        <w:contextualSpacing/>
        <w:jc w:val="both"/>
        <w:rPr>
          <w:rFonts w:ascii="Palatino Linotype" w:eastAsia="Calibri" w:hAnsi="Palatino Linotype" w:cs="Arial"/>
          <w:bCs/>
          <w:color w:val="0D0D0D" w:themeColor="text1" w:themeTint="F2"/>
          <w:sz w:val="22"/>
          <w:szCs w:val="22"/>
          <w:lang w:val="es-ES"/>
        </w:rPr>
      </w:pPr>
    </w:p>
    <w:p w14:paraId="5E86503E" w14:textId="77777777" w:rsidR="0096135C" w:rsidRPr="00704952" w:rsidRDefault="0096135C" w:rsidP="00B03BE7">
      <w:pPr>
        <w:spacing w:line="360" w:lineRule="auto"/>
        <w:contextualSpacing/>
        <w:jc w:val="both"/>
        <w:rPr>
          <w:rFonts w:ascii="Palatino Linotype" w:eastAsia="Calibri" w:hAnsi="Palatino Linotype" w:cs="Arial"/>
          <w:bCs/>
          <w:color w:val="0D0D0D" w:themeColor="text1" w:themeTint="F2"/>
          <w:sz w:val="22"/>
          <w:szCs w:val="22"/>
          <w:lang w:val="es-ES"/>
        </w:rPr>
      </w:pPr>
      <w:r w:rsidRPr="00704952">
        <w:rPr>
          <w:rFonts w:ascii="Palatino Linotype" w:eastAsia="Calibri" w:hAnsi="Palatino Linotype" w:cs="Arial"/>
          <w:bCs/>
          <w:color w:val="0D0D0D" w:themeColor="text1" w:themeTint="F2"/>
          <w:sz w:val="22"/>
          <w:szCs w:val="22"/>
          <w:lang w:val="es-ES"/>
        </w:rPr>
        <w:t xml:space="preserve">Además, precisa que los documentos son el registro material que da testimonio de las actividades efectuadas por los sujetos obligados con motivo del ejercicio de sus facultades, </w:t>
      </w:r>
      <w:r w:rsidRPr="00704952">
        <w:rPr>
          <w:rFonts w:ascii="Palatino Linotype" w:eastAsia="Calibri" w:hAnsi="Palatino Linotype" w:cs="Arial"/>
          <w:bCs/>
          <w:color w:val="0D0D0D" w:themeColor="text1" w:themeTint="F2"/>
          <w:sz w:val="22"/>
          <w:szCs w:val="22"/>
          <w:lang w:val="es-ES"/>
        </w:rPr>
        <w:lastRenderedPageBreak/>
        <w:t xml:space="preserve">atribuciones o funciones, los cuales pueden ser escritos, impresos, sonoros, visuales, electrónicos, informáticos, entre otros; asimismo aclara que estos pueden contener valores administrativos, legales, fiscales, contables, históricos, informativos, entre otros. </w:t>
      </w:r>
    </w:p>
    <w:p w14:paraId="61C1564E" w14:textId="77777777" w:rsidR="0096135C" w:rsidRPr="00704952" w:rsidRDefault="0096135C" w:rsidP="00B03BE7">
      <w:pPr>
        <w:spacing w:line="360" w:lineRule="auto"/>
        <w:contextualSpacing/>
        <w:jc w:val="both"/>
        <w:rPr>
          <w:rFonts w:ascii="Palatino Linotype" w:eastAsia="Calibri" w:hAnsi="Palatino Linotype" w:cs="Arial"/>
          <w:bCs/>
          <w:color w:val="0D0D0D" w:themeColor="text1" w:themeTint="F2"/>
          <w:sz w:val="22"/>
          <w:szCs w:val="22"/>
          <w:lang w:val="es-ES"/>
        </w:rPr>
      </w:pPr>
    </w:p>
    <w:p w14:paraId="5118CADF" w14:textId="77777777" w:rsidR="0096135C" w:rsidRDefault="0096135C" w:rsidP="00B03BE7">
      <w:pPr>
        <w:spacing w:line="360" w:lineRule="auto"/>
        <w:contextualSpacing/>
        <w:jc w:val="both"/>
        <w:rPr>
          <w:rFonts w:ascii="Palatino Linotype" w:hAnsi="Palatino Linotype"/>
          <w:bCs/>
          <w:sz w:val="22"/>
          <w:szCs w:val="22"/>
        </w:rPr>
      </w:pPr>
      <w:r w:rsidRPr="00704952">
        <w:rPr>
          <w:rFonts w:ascii="Palatino Linotype" w:hAnsi="Palatino Linotype"/>
          <w:bCs/>
          <w:sz w:val="22"/>
          <w:szCs w:val="22"/>
        </w:rPr>
        <w:t xml:space="preserve">En ese contexto, los diversos 12 y 24 de dicho ordenamiento jurídico, prevén que, </w:t>
      </w:r>
      <w:r w:rsidRPr="00704952">
        <w:rPr>
          <w:rFonts w:ascii="Palatino Linotype" w:hAnsi="Palatino Linotype" w:cs="Tahoma"/>
          <w:sz w:val="22"/>
          <w:szCs w:val="22"/>
        </w:rPr>
        <w:t>es deber de los Sujetos Obligados proporcionar la información pública que se les requiera siempre y cuando obre en sus archivos; lo cual no implica que tengan que procesar, generar, resumir, efectuar cálculos o practicar investigaciones a fin de satisfacer la pretensión de los solicitantes</w:t>
      </w:r>
      <w:r w:rsidRPr="00704952">
        <w:rPr>
          <w:rFonts w:ascii="Palatino Linotype" w:hAnsi="Palatino Linotype"/>
          <w:bCs/>
          <w:sz w:val="22"/>
          <w:szCs w:val="22"/>
        </w:rPr>
        <w:t>.</w:t>
      </w:r>
    </w:p>
    <w:p w14:paraId="610783DE" w14:textId="77777777" w:rsidR="00B33D70" w:rsidRDefault="00B33D70" w:rsidP="00B03BE7">
      <w:pPr>
        <w:spacing w:line="360" w:lineRule="auto"/>
        <w:contextualSpacing/>
        <w:jc w:val="both"/>
        <w:rPr>
          <w:rFonts w:ascii="Palatino Linotype" w:hAnsi="Palatino Linotype"/>
          <w:color w:val="000000"/>
          <w:sz w:val="22"/>
          <w:szCs w:val="22"/>
        </w:rPr>
      </w:pPr>
    </w:p>
    <w:p w14:paraId="785AB94E" w14:textId="375F3523" w:rsidR="00B33D70" w:rsidRDefault="00B33D70" w:rsidP="00B03BE7">
      <w:pPr>
        <w:spacing w:line="360" w:lineRule="auto"/>
        <w:contextualSpacing/>
        <w:jc w:val="both"/>
        <w:rPr>
          <w:rFonts w:ascii="Palatino Linotype" w:hAnsi="Palatino Linotype"/>
          <w:sz w:val="22"/>
          <w:szCs w:val="22"/>
        </w:rPr>
      </w:pPr>
      <w:r w:rsidRPr="00D43901">
        <w:rPr>
          <w:rFonts w:ascii="Palatino Linotype" w:hAnsi="Palatino Linotype" w:cs="Tahoma"/>
          <w:iCs/>
          <w:sz w:val="22"/>
          <w:szCs w:val="22"/>
        </w:rPr>
        <w:t xml:space="preserve">Ahora bien, resulta necesario traer a estudio los </w:t>
      </w:r>
      <w:r w:rsidR="00AB47C5">
        <w:rPr>
          <w:rFonts w:ascii="Palatino Linotype" w:hAnsi="Palatino Linotype" w:cs="Tahoma"/>
          <w:iCs/>
          <w:sz w:val="22"/>
          <w:szCs w:val="22"/>
        </w:rPr>
        <w:t>artículos 31, 32, 42, 43 y 44 fracción I y VIII</w:t>
      </w:r>
      <w:r w:rsidRPr="00D43901">
        <w:rPr>
          <w:rFonts w:ascii="Palatino Linotype" w:hAnsi="Palatino Linotype"/>
          <w:sz w:val="22"/>
          <w:szCs w:val="22"/>
        </w:rPr>
        <w:t xml:space="preserve">, del </w:t>
      </w:r>
      <w:r w:rsidR="00AB47C5">
        <w:rPr>
          <w:rFonts w:ascii="Palatino Linotype" w:hAnsi="Palatino Linotype"/>
          <w:sz w:val="22"/>
          <w:szCs w:val="22"/>
        </w:rPr>
        <w:t>Bando Municipal de Temamatla</w:t>
      </w:r>
      <w:r w:rsidRPr="00D43901">
        <w:rPr>
          <w:rFonts w:ascii="Palatino Linotype" w:hAnsi="Palatino Linotype"/>
          <w:sz w:val="22"/>
          <w:szCs w:val="22"/>
        </w:rPr>
        <w:t>,</w:t>
      </w:r>
      <w:r w:rsidR="00AB47C5">
        <w:rPr>
          <w:rFonts w:ascii="Palatino Linotype" w:hAnsi="Palatino Linotype"/>
          <w:sz w:val="22"/>
          <w:szCs w:val="22"/>
        </w:rPr>
        <w:t xml:space="preserve"> dos mil veinticuatro, en</w:t>
      </w:r>
      <w:r w:rsidRPr="00D43901">
        <w:rPr>
          <w:rFonts w:ascii="Palatino Linotype" w:hAnsi="Palatino Linotype"/>
          <w:sz w:val="22"/>
          <w:szCs w:val="22"/>
        </w:rPr>
        <w:t xml:space="preserve"> los cuales</w:t>
      </w:r>
      <w:r w:rsidR="00AB47C5">
        <w:rPr>
          <w:rFonts w:ascii="Palatino Linotype" w:hAnsi="Palatino Linotype"/>
          <w:sz w:val="22"/>
          <w:szCs w:val="22"/>
        </w:rPr>
        <w:t xml:space="preserve"> se</w:t>
      </w:r>
      <w:r w:rsidRPr="00D43901">
        <w:rPr>
          <w:rFonts w:ascii="Palatino Linotype" w:hAnsi="Palatino Linotype"/>
          <w:sz w:val="22"/>
          <w:szCs w:val="22"/>
        </w:rPr>
        <w:t xml:space="preserve"> establece que, </w:t>
      </w:r>
      <w:r w:rsidR="00AB47C5">
        <w:rPr>
          <w:rFonts w:ascii="Palatino Linotype" w:hAnsi="Palatino Linotype"/>
          <w:sz w:val="22"/>
          <w:szCs w:val="22"/>
        </w:rPr>
        <w:t xml:space="preserve">el gobierno municipal se encuentra concentrado en un órgano máximo de gobierno que es el Ayuntamiento, </w:t>
      </w:r>
      <w:r w:rsidR="00436A38">
        <w:rPr>
          <w:rFonts w:ascii="Palatino Linotype" w:hAnsi="Palatino Linotype"/>
          <w:sz w:val="22"/>
          <w:szCs w:val="22"/>
        </w:rPr>
        <w:t xml:space="preserve">entre los que se localiza el presidente municipal, además </w:t>
      </w:r>
      <w:r w:rsidRPr="00D43901">
        <w:rPr>
          <w:rFonts w:ascii="Palatino Linotype" w:hAnsi="Palatino Linotype"/>
          <w:sz w:val="22"/>
          <w:szCs w:val="22"/>
        </w:rPr>
        <w:t xml:space="preserve">el Sujeto Obligado para el ejercicio de sus funciones se auxiliará de diversas </w:t>
      </w:r>
      <w:r w:rsidR="00436A38">
        <w:rPr>
          <w:rFonts w:ascii="Palatino Linotype" w:hAnsi="Palatino Linotype"/>
          <w:sz w:val="22"/>
          <w:szCs w:val="22"/>
        </w:rPr>
        <w:t>unidades administrativas</w:t>
      </w:r>
      <w:r w:rsidRPr="00D43901">
        <w:rPr>
          <w:rFonts w:ascii="Palatino Linotype" w:hAnsi="Palatino Linotype"/>
          <w:sz w:val="22"/>
          <w:szCs w:val="22"/>
        </w:rPr>
        <w:t xml:space="preserve"> entre otras </w:t>
      </w:r>
      <w:r w:rsidR="00436A38">
        <w:rPr>
          <w:rFonts w:ascii="Palatino Linotype" w:hAnsi="Palatino Linotype"/>
          <w:sz w:val="22"/>
          <w:szCs w:val="22"/>
        </w:rPr>
        <w:t xml:space="preserve">la Secretaría del Ayuntamiento, y la Dirección de Administración.  </w:t>
      </w:r>
    </w:p>
    <w:p w14:paraId="376859B8" w14:textId="77777777" w:rsidR="00B33D70" w:rsidRDefault="00B33D70" w:rsidP="00B03BE7">
      <w:pPr>
        <w:spacing w:line="360" w:lineRule="auto"/>
        <w:contextualSpacing/>
        <w:jc w:val="both"/>
        <w:rPr>
          <w:rFonts w:ascii="Palatino Linotype" w:hAnsi="Palatino Linotype"/>
          <w:color w:val="000000"/>
          <w:sz w:val="22"/>
          <w:szCs w:val="22"/>
        </w:rPr>
      </w:pPr>
    </w:p>
    <w:p w14:paraId="6269BFEC" w14:textId="27150987" w:rsidR="00436A38" w:rsidRDefault="00B33D70" w:rsidP="00B03BE7">
      <w:pPr>
        <w:widowControl w:val="0"/>
        <w:autoSpaceDE w:val="0"/>
        <w:autoSpaceDN w:val="0"/>
        <w:adjustRightInd w:val="0"/>
        <w:spacing w:line="360" w:lineRule="auto"/>
        <w:contextualSpacing/>
        <w:jc w:val="both"/>
        <w:rPr>
          <w:rFonts w:ascii="Palatino Linotype" w:eastAsia="Calibri" w:hAnsi="Palatino Linotype" w:cs="Tahoma"/>
          <w:bCs/>
          <w:sz w:val="22"/>
          <w:szCs w:val="22"/>
        </w:rPr>
      </w:pPr>
      <w:r>
        <w:rPr>
          <w:rFonts w:ascii="Palatino Linotype" w:eastAsia="Calibri" w:hAnsi="Palatino Linotype" w:cs="Tahoma"/>
          <w:bCs/>
          <w:sz w:val="22"/>
          <w:szCs w:val="22"/>
        </w:rPr>
        <w:t xml:space="preserve">Conforme a lo anterior, se logra vislumbrar que la pretensión del ahora Recurrente, es obtener, </w:t>
      </w:r>
      <w:r w:rsidR="00436A38">
        <w:rPr>
          <w:rFonts w:ascii="Palatino Linotype" w:eastAsia="Calibri" w:hAnsi="Palatino Linotype" w:cs="Tahoma"/>
          <w:bCs/>
          <w:sz w:val="22"/>
          <w:szCs w:val="22"/>
        </w:rPr>
        <w:t xml:space="preserve">los oficios enviados y recibidos por el Presidente Municipal, el Secretario del Ayuntamiento, y </w:t>
      </w:r>
      <w:r w:rsidR="00EA1738">
        <w:rPr>
          <w:rFonts w:ascii="Palatino Linotype" w:eastAsia="Calibri" w:hAnsi="Palatino Linotype" w:cs="Tahoma"/>
          <w:bCs/>
          <w:sz w:val="22"/>
          <w:szCs w:val="22"/>
        </w:rPr>
        <w:t xml:space="preserve">el </w:t>
      </w:r>
      <w:r w:rsidR="00436A38">
        <w:rPr>
          <w:rFonts w:ascii="Palatino Linotype" w:eastAsia="Calibri" w:hAnsi="Palatino Linotype" w:cs="Tahoma"/>
          <w:bCs/>
          <w:sz w:val="22"/>
          <w:szCs w:val="22"/>
        </w:rPr>
        <w:t>Direc</w:t>
      </w:r>
      <w:r w:rsidR="00EA1738">
        <w:rPr>
          <w:rFonts w:ascii="Palatino Linotype" w:eastAsia="Calibri" w:hAnsi="Palatino Linotype" w:cs="Tahoma"/>
          <w:bCs/>
          <w:sz w:val="22"/>
          <w:szCs w:val="22"/>
        </w:rPr>
        <w:t>tor</w:t>
      </w:r>
      <w:r w:rsidR="00436A38">
        <w:rPr>
          <w:rFonts w:ascii="Palatino Linotype" w:eastAsia="Calibri" w:hAnsi="Palatino Linotype" w:cs="Tahoma"/>
          <w:bCs/>
          <w:sz w:val="22"/>
          <w:szCs w:val="22"/>
        </w:rPr>
        <w:t xml:space="preserve"> de Administración, del primero de enero de dos mil veintidós al cinco de julio de dos mil veinticuatro.</w:t>
      </w:r>
    </w:p>
    <w:p w14:paraId="217B265D" w14:textId="77777777" w:rsidR="00F42C66" w:rsidRDefault="00F42C66" w:rsidP="00B03BE7">
      <w:pPr>
        <w:widowControl w:val="0"/>
        <w:autoSpaceDE w:val="0"/>
        <w:autoSpaceDN w:val="0"/>
        <w:adjustRightInd w:val="0"/>
        <w:spacing w:line="360" w:lineRule="auto"/>
        <w:contextualSpacing/>
        <w:jc w:val="both"/>
        <w:rPr>
          <w:rFonts w:ascii="Palatino Linotype" w:hAnsi="Palatino Linotype" w:cs="Tahoma"/>
          <w:sz w:val="22"/>
          <w:szCs w:val="22"/>
        </w:rPr>
      </w:pPr>
    </w:p>
    <w:p w14:paraId="7F2A4D33" w14:textId="45203B82" w:rsidR="00B33D70" w:rsidRPr="00327831" w:rsidRDefault="00B33D70" w:rsidP="00382519">
      <w:pPr>
        <w:widowControl w:val="0"/>
        <w:autoSpaceDE w:val="0"/>
        <w:autoSpaceDN w:val="0"/>
        <w:adjustRightInd w:val="0"/>
        <w:spacing w:line="360" w:lineRule="auto"/>
        <w:contextualSpacing/>
        <w:jc w:val="both"/>
        <w:rPr>
          <w:rFonts w:ascii="Palatino Linotype" w:hAnsi="Palatino Linotype" w:cs="Tahoma"/>
          <w:sz w:val="22"/>
          <w:szCs w:val="22"/>
        </w:rPr>
      </w:pPr>
      <w:r w:rsidRPr="00327831">
        <w:rPr>
          <w:rFonts w:ascii="Palatino Linotype" w:eastAsia="Batang" w:hAnsi="Palatino Linotype" w:cs="Tahoma"/>
          <w:bCs/>
          <w:sz w:val="22"/>
          <w:szCs w:val="22"/>
        </w:rPr>
        <w:t>Establecid</w:t>
      </w:r>
      <w:r>
        <w:rPr>
          <w:rFonts w:ascii="Palatino Linotype" w:eastAsia="Batang" w:hAnsi="Palatino Linotype" w:cs="Tahoma"/>
          <w:bCs/>
          <w:sz w:val="22"/>
          <w:szCs w:val="22"/>
        </w:rPr>
        <w:t>o</w:t>
      </w:r>
      <w:r w:rsidRPr="00327831">
        <w:rPr>
          <w:rFonts w:ascii="Palatino Linotype" w:eastAsia="Batang" w:hAnsi="Palatino Linotype" w:cs="Tahoma"/>
          <w:bCs/>
          <w:sz w:val="22"/>
          <w:szCs w:val="22"/>
        </w:rPr>
        <w:t xml:space="preserve"> </w:t>
      </w:r>
      <w:r>
        <w:rPr>
          <w:rFonts w:ascii="Palatino Linotype" w:eastAsia="Batang" w:hAnsi="Palatino Linotype" w:cs="Tahoma"/>
          <w:bCs/>
          <w:sz w:val="22"/>
          <w:szCs w:val="22"/>
        </w:rPr>
        <w:t>lo anterior</w:t>
      </w:r>
      <w:r w:rsidRPr="00327831">
        <w:rPr>
          <w:rFonts w:ascii="Palatino Linotype" w:eastAsia="Batang" w:hAnsi="Palatino Linotype" w:cs="Tahoma"/>
          <w:bCs/>
          <w:sz w:val="22"/>
          <w:szCs w:val="22"/>
        </w:rPr>
        <w:t xml:space="preserve">, se procede analizar la respuesta entregada, para lo cual cabe precisar que de las constancias que obran en el expediente, se logra advertir que el Sujeto Obligado turno la solicitud de información, </w:t>
      </w:r>
      <w:r>
        <w:rPr>
          <w:rFonts w:ascii="Palatino Linotype" w:hAnsi="Palatino Linotype" w:cs="Tahoma"/>
          <w:sz w:val="22"/>
          <w:szCs w:val="22"/>
        </w:rPr>
        <w:t>al</w:t>
      </w:r>
      <w:r w:rsidR="00436A38">
        <w:rPr>
          <w:rFonts w:ascii="Palatino Linotype" w:hAnsi="Palatino Linotype" w:cs="Tahoma"/>
          <w:sz w:val="22"/>
          <w:szCs w:val="22"/>
        </w:rPr>
        <w:t xml:space="preserve"> Presidente Municipal, </w:t>
      </w:r>
      <w:r w:rsidR="00EA1738">
        <w:rPr>
          <w:rFonts w:ascii="Palatino Linotype" w:hAnsi="Palatino Linotype" w:cs="Tahoma"/>
          <w:sz w:val="22"/>
          <w:szCs w:val="22"/>
        </w:rPr>
        <w:t xml:space="preserve">la </w:t>
      </w:r>
      <w:r w:rsidR="00436A38">
        <w:rPr>
          <w:rFonts w:ascii="Palatino Linotype" w:hAnsi="Palatino Linotype" w:cs="Tahoma"/>
          <w:sz w:val="22"/>
          <w:szCs w:val="22"/>
        </w:rPr>
        <w:t>Secretari</w:t>
      </w:r>
      <w:r w:rsidR="00EA1738">
        <w:rPr>
          <w:rFonts w:ascii="Palatino Linotype" w:hAnsi="Palatino Linotype" w:cs="Tahoma"/>
          <w:sz w:val="22"/>
          <w:szCs w:val="22"/>
        </w:rPr>
        <w:t>a</w:t>
      </w:r>
      <w:r w:rsidR="00436A38">
        <w:rPr>
          <w:rFonts w:ascii="Palatino Linotype" w:hAnsi="Palatino Linotype" w:cs="Tahoma"/>
          <w:sz w:val="22"/>
          <w:szCs w:val="22"/>
        </w:rPr>
        <w:t xml:space="preserve"> del Ayuntamiento, y </w:t>
      </w:r>
      <w:r w:rsidR="00EA1738">
        <w:rPr>
          <w:rFonts w:ascii="Palatino Linotype" w:hAnsi="Palatino Linotype" w:cs="Tahoma"/>
          <w:sz w:val="22"/>
          <w:szCs w:val="22"/>
        </w:rPr>
        <w:t xml:space="preserve">la </w:t>
      </w:r>
      <w:r w:rsidR="00436A38">
        <w:rPr>
          <w:rFonts w:ascii="Palatino Linotype" w:hAnsi="Palatino Linotype" w:cs="Tahoma"/>
          <w:sz w:val="22"/>
          <w:szCs w:val="22"/>
        </w:rPr>
        <w:t>Dirección de Administración</w:t>
      </w:r>
      <w:r w:rsidR="00382519">
        <w:rPr>
          <w:rFonts w:ascii="Palatino Linotype" w:hAnsi="Palatino Linotype" w:cs="Tahoma"/>
          <w:sz w:val="22"/>
          <w:szCs w:val="22"/>
        </w:rPr>
        <w:t xml:space="preserve">; por lo que, se colige que </w:t>
      </w:r>
      <w:r w:rsidRPr="00327831">
        <w:rPr>
          <w:rFonts w:ascii="Palatino Linotype" w:hAnsi="Palatino Linotype" w:cs="Tahoma"/>
          <w:sz w:val="22"/>
          <w:szCs w:val="22"/>
        </w:rPr>
        <w:t xml:space="preserve">gestionó la solicitud de </w:t>
      </w:r>
      <w:r w:rsidRPr="00327831">
        <w:rPr>
          <w:rFonts w:ascii="Palatino Linotype" w:hAnsi="Palatino Linotype" w:cs="Tahoma"/>
          <w:sz w:val="22"/>
          <w:szCs w:val="22"/>
        </w:rPr>
        <w:lastRenderedPageBreak/>
        <w:t>información, a</w:t>
      </w:r>
      <w:r w:rsidR="00436A38">
        <w:rPr>
          <w:rFonts w:ascii="Palatino Linotype" w:hAnsi="Palatino Linotype" w:cs="Tahoma"/>
          <w:sz w:val="22"/>
          <w:szCs w:val="22"/>
        </w:rPr>
        <w:t xml:space="preserve"> </w:t>
      </w:r>
      <w:r w:rsidRPr="00327831">
        <w:rPr>
          <w:rFonts w:ascii="Palatino Linotype" w:hAnsi="Palatino Linotype" w:cs="Tahoma"/>
          <w:sz w:val="22"/>
          <w:szCs w:val="22"/>
        </w:rPr>
        <w:t>l</w:t>
      </w:r>
      <w:r w:rsidR="00436A38">
        <w:rPr>
          <w:rFonts w:ascii="Palatino Linotype" w:hAnsi="Palatino Linotype" w:cs="Tahoma"/>
          <w:sz w:val="22"/>
          <w:szCs w:val="22"/>
        </w:rPr>
        <w:t>as</w:t>
      </w:r>
      <w:r w:rsidRPr="00327831">
        <w:rPr>
          <w:rFonts w:ascii="Palatino Linotype" w:hAnsi="Palatino Linotype" w:cs="Tahoma"/>
          <w:sz w:val="22"/>
          <w:szCs w:val="22"/>
        </w:rPr>
        <w:t xml:space="preserve"> área</w:t>
      </w:r>
      <w:r w:rsidR="00436A38">
        <w:rPr>
          <w:rFonts w:ascii="Palatino Linotype" w:hAnsi="Palatino Linotype" w:cs="Tahoma"/>
          <w:sz w:val="22"/>
          <w:szCs w:val="22"/>
        </w:rPr>
        <w:t>s</w:t>
      </w:r>
      <w:r w:rsidRPr="00327831">
        <w:rPr>
          <w:rFonts w:ascii="Palatino Linotype" w:hAnsi="Palatino Linotype" w:cs="Tahoma"/>
          <w:sz w:val="22"/>
          <w:szCs w:val="22"/>
        </w:rPr>
        <w:t xml:space="preserve"> con atribuciones para conocer de lo peticionado, por lo que, se advierte que cumplió con el procedimiento de búsqueda establecido en el artículo 162 de la Ley de la materia.</w:t>
      </w:r>
    </w:p>
    <w:p w14:paraId="4BF9DE99" w14:textId="4CF7FE6C" w:rsidR="00563B38" w:rsidRDefault="00B33D70" w:rsidP="00B03BE7">
      <w:pPr>
        <w:spacing w:line="360" w:lineRule="auto"/>
        <w:contextualSpacing/>
        <w:jc w:val="both"/>
        <w:rPr>
          <w:rFonts w:ascii="Palatino Linotype" w:hAnsi="Palatino Linotype"/>
          <w:sz w:val="22"/>
          <w:szCs w:val="22"/>
        </w:rPr>
      </w:pPr>
      <w:r w:rsidRPr="00327831">
        <w:rPr>
          <w:rFonts w:ascii="Palatino Linotype" w:hAnsi="Palatino Linotype" w:cs="Arial"/>
          <w:b/>
          <w:bCs/>
          <w:sz w:val="22"/>
          <w:szCs w:val="22"/>
        </w:rPr>
        <w:t xml:space="preserve"> </w:t>
      </w:r>
    </w:p>
    <w:p w14:paraId="4DD1FBFA" w14:textId="5FB2BAB9" w:rsidR="00B33D70" w:rsidRDefault="00382519" w:rsidP="00B03BE7">
      <w:pPr>
        <w:tabs>
          <w:tab w:val="left" w:pos="4667"/>
        </w:tabs>
        <w:spacing w:line="360" w:lineRule="auto"/>
        <w:contextualSpacing/>
        <w:jc w:val="both"/>
        <w:rPr>
          <w:rFonts w:ascii="Palatino Linotype" w:eastAsia="Calibri" w:hAnsi="Palatino Linotype"/>
          <w:sz w:val="22"/>
          <w:szCs w:val="22"/>
          <w:lang w:val="es-ES"/>
        </w:rPr>
      </w:pPr>
      <w:r>
        <w:rPr>
          <w:rFonts w:ascii="Palatino Linotype" w:hAnsi="Palatino Linotype"/>
          <w:sz w:val="22"/>
          <w:szCs w:val="22"/>
        </w:rPr>
        <w:t>Ahora bien</w:t>
      </w:r>
      <w:r w:rsidR="00563B38">
        <w:rPr>
          <w:rFonts w:ascii="Palatino Linotype" w:hAnsi="Palatino Linotype"/>
          <w:sz w:val="22"/>
          <w:szCs w:val="22"/>
        </w:rPr>
        <w:t xml:space="preserve">, el </w:t>
      </w:r>
      <w:r>
        <w:rPr>
          <w:rFonts w:ascii="Palatino Linotype" w:hAnsi="Palatino Linotype"/>
          <w:sz w:val="22"/>
          <w:szCs w:val="22"/>
        </w:rPr>
        <w:t>Secretario del Ayuntamiento</w:t>
      </w:r>
      <w:r w:rsidR="00563B38">
        <w:rPr>
          <w:rFonts w:ascii="Palatino Linotype" w:hAnsi="Palatino Linotype"/>
          <w:sz w:val="22"/>
          <w:szCs w:val="22"/>
        </w:rPr>
        <w:t xml:space="preserve"> </w:t>
      </w:r>
      <w:r w:rsidR="00563B38" w:rsidRPr="004D3AD2">
        <w:rPr>
          <w:rFonts w:ascii="Palatino Linotype" w:hAnsi="Palatino Linotype" w:cs="Tahoma"/>
          <w:bCs/>
          <w:iCs/>
          <w:sz w:val="22"/>
          <w:szCs w:val="22"/>
        </w:rPr>
        <w:t xml:space="preserve">proporcionó diversas </w:t>
      </w:r>
      <w:r>
        <w:rPr>
          <w:rFonts w:ascii="Palatino Linotype" w:hAnsi="Palatino Linotype" w:cs="Tahoma"/>
          <w:bCs/>
          <w:iCs/>
          <w:sz w:val="22"/>
          <w:szCs w:val="22"/>
        </w:rPr>
        <w:t>A</w:t>
      </w:r>
      <w:r w:rsidR="00563B38" w:rsidRPr="004D3AD2">
        <w:rPr>
          <w:rFonts w:ascii="Palatino Linotype" w:hAnsi="Palatino Linotype" w:cs="Tahoma"/>
          <w:bCs/>
          <w:iCs/>
          <w:sz w:val="22"/>
          <w:szCs w:val="22"/>
        </w:rPr>
        <w:t xml:space="preserve">ctas de </w:t>
      </w:r>
      <w:r>
        <w:rPr>
          <w:rFonts w:ascii="Palatino Linotype" w:hAnsi="Palatino Linotype" w:cs="Tahoma"/>
          <w:bCs/>
          <w:iCs/>
          <w:sz w:val="22"/>
          <w:szCs w:val="22"/>
        </w:rPr>
        <w:t>S</w:t>
      </w:r>
      <w:r w:rsidR="00563B38" w:rsidRPr="004D3AD2">
        <w:rPr>
          <w:rFonts w:ascii="Palatino Linotype" w:hAnsi="Palatino Linotype" w:cs="Tahoma"/>
          <w:bCs/>
          <w:iCs/>
          <w:sz w:val="22"/>
          <w:szCs w:val="22"/>
        </w:rPr>
        <w:t xml:space="preserve">esiones de </w:t>
      </w:r>
      <w:r>
        <w:rPr>
          <w:rFonts w:ascii="Palatino Linotype" w:hAnsi="Palatino Linotype" w:cs="Tahoma"/>
          <w:bCs/>
          <w:iCs/>
          <w:sz w:val="22"/>
          <w:szCs w:val="22"/>
        </w:rPr>
        <w:t>C</w:t>
      </w:r>
      <w:r w:rsidR="00563B38" w:rsidRPr="004D3AD2">
        <w:rPr>
          <w:rFonts w:ascii="Palatino Linotype" w:hAnsi="Palatino Linotype" w:cs="Tahoma"/>
          <w:bCs/>
          <w:iCs/>
          <w:sz w:val="22"/>
          <w:szCs w:val="22"/>
        </w:rPr>
        <w:t>abildo de dos mil veintidós, dos mil veintitrés y dos mil veinticuatro,</w:t>
      </w:r>
      <w:r w:rsidR="00563B38">
        <w:rPr>
          <w:rFonts w:ascii="Palatino Linotype" w:hAnsi="Palatino Linotype" w:cs="Tahoma"/>
          <w:bCs/>
          <w:iCs/>
          <w:sz w:val="22"/>
          <w:szCs w:val="22"/>
        </w:rPr>
        <w:t xml:space="preserve"> que daban cuenta de lo peticionado derivado del </w:t>
      </w:r>
      <w:r w:rsidR="00563B38" w:rsidRPr="004D3AD2">
        <w:rPr>
          <w:rFonts w:ascii="Palatino Linotype" w:hAnsi="Palatino Linotype" w:cs="Tahoma"/>
          <w:sz w:val="22"/>
          <w:szCs w:val="22"/>
        </w:rPr>
        <w:t>recurso de revisión 05540/INFOEM/IP/RR/2023</w:t>
      </w:r>
      <w:r w:rsidR="00563B38">
        <w:rPr>
          <w:rFonts w:ascii="Palatino Linotype" w:hAnsi="Palatino Linotype" w:cs="Tahoma"/>
          <w:sz w:val="22"/>
          <w:szCs w:val="22"/>
        </w:rPr>
        <w:t>,</w:t>
      </w:r>
      <w:r w:rsidR="00563B38">
        <w:rPr>
          <w:rFonts w:ascii="Palatino Linotype" w:hAnsi="Palatino Linotype" w:cs="Tahoma"/>
          <w:bCs/>
          <w:iCs/>
          <w:sz w:val="22"/>
          <w:szCs w:val="22"/>
        </w:rPr>
        <w:t xml:space="preserve"> </w:t>
      </w:r>
      <w:r w:rsidR="00563B38" w:rsidRPr="004D3AD2">
        <w:rPr>
          <w:rFonts w:ascii="Palatino Linotype" w:hAnsi="Palatino Linotype" w:cs="Tahoma"/>
          <w:bCs/>
          <w:iCs/>
          <w:sz w:val="22"/>
          <w:szCs w:val="22"/>
        </w:rPr>
        <w:t xml:space="preserve">las cuales no corresponden con lo </w:t>
      </w:r>
      <w:r w:rsidR="00563B38">
        <w:rPr>
          <w:rFonts w:ascii="Palatino Linotype" w:hAnsi="Palatino Linotype" w:cs="Tahoma"/>
          <w:bCs/>
          <w:iCs/>
          <w:sz w:val="22"/>
          <w:szCs w:val="22"/>
        </w:rPr>
        <w:t>solicitad</w:t>
      </w:r>
      <w:r w:rsidR="00563B38" w:rsidRPr="004D3AD2">
        <w:rPr>
          <w:rFonts w:ascii="Palatino Linotype" w:hAnsi="Palatino Linotype" w:cs="Tahoma"/>
          <w:bCs/>
          <w:iCs/>
          <w:sz w:val="22"/>
          <w:szCs w:val="22"/>
        </w:rPr>
        <w:t>o por el Particular</w:t>
      </w:r>
      <w:bookmarkStart w:id="5" w:name="_Hlk175091340"/>
      <w:r>
        <w:rPr>
          <w:rFonts w:ascii="Palatino Linotype" w:hAnsi="Palatino Linotype" w:cs="Tahoma"/>
          <w:bCs/>
          <w:iCs/>
          <w:sz w:val="22"/>
          <w:szCs w:val="22"/>
        </w:rPr>
        <w:t>, pues no dan cuenta de los oficios enviados y recibidos por dicha área</w:t>
      </w:r>
      <w:r w:rsidR="00563B38">
        <w:rPr>
          <w:rFonts w:ascii="Palatino Linotype" w:hAnsi="Palatino Linotype"/>
          <w:sz w:val="22"/>
          <w:szCs w:val="22"/>
        </w:rPr>
        <w:t xml:space="preserve">; </w:t>
      </w:r>
      <w:r>
        <w:rPr>
          <w:rFonts w:ascii="Palatino Linotype" w:hAnsi="Palatino Linotype"/>
          <w:sz w:val="22"/>
          <w:szCs w:val="22"/>
        </w:rPr>
        <w:t>s</w:t>
      </w:r>
      <w:r w:rsidR="00F42C66" w:rsidRPr="00D55ED8">
        <w:rPr>
          <w:rFonts w:ascii="Palatino Linotype" w:eastAsia="Calibri" w:hAnsi="Palatino Linotype" w:cs="Tahoma"/>
          <w:sz w:val="22"/>
          <w:szCs w:val="22"/>
          <w:lang w:val="es-ES"/>
        </w:rPr>
        <w:t>sobre</w:t>
      </w:r>
      <w:r w:rsidR="00B33D70" w:rsidRPr="00D55ED8">
        <w:rPr>
          <w:rFonts w:ascii="Palatino Linotype" w:eastAsia="Calibri" w:hAnsi="Palatino Linotype" w:cs="Tahoma"/>
          <w:sz w:val="22"/>
          <w:szCs w:val="22"/>
          <w:lang w:val="es-ES"/>
        </w:rPr>
        <w:t xml:space="preserve"> el tema </w:t>
      </w:r>
      <w:r w:rsidR="00B33D70" w:rsidRPr="00D55ED8">
        <w:rPr>
          <w:rFonts w:ascii="Palatino Linotype" w:eastAsia="Calibri" w:hAnsi="Palatino Linotype"/>
          <w:sz w:val="22"/>
          <w:szCs w:val="22"/>
        </w:rPr>
        <w:t xml:space="preserve">el </w:t>
      </w:r>
      <w:r w:rsidR="00B33D70" w:rsidRPr="00D55ED8">
        <w:rPr>
          <w:rFonts w:ascii="Palatino Linotype" w:hAnsi="Palatino Linotype" w:cs="Tahoma"/>
          <w:sz w:val="22"/>
          <w:szCs w:val="22"/>
          <w:lang w:val="es-ES"/>
        </w:rPr>
        <w:t>artículo 1.8, fracción IX, del Código Administrativo del Estado de México, establece que para que un acto administrativo tenga validez, deberá guardar congruencia con lo solicitado; as</w:t>
      </w:r>
      <w:r w:rsidR="00B33D70" w:rsidRPr="00D55ED8">
        <w:rPr>
          <w:rFonts w:ascii="Palatino Linotype" w:hAnsi="Palatino Linotype"/>
          <w:sz w:val="22"/>
          <w:szCs w:val="22"/>
          <w:lang w:val="es-ES"/>
        </w:rPr>
        <w:t>imismo,</w:t>
      </w:r>
      <w:r w:rsidR="00B33D70" w:rsidRPr="00D55ED8">
        <w:rPr>
          <w:rFonts w:ascii="Palatino Linotype" w:hAnsi="Palatino Linotype" w:cs="Tahoma"/>
          <w:sz w:val="22"/>
          <w:szCs w:val="22"/>
          <w:lang w:eastAsia="es-MX"/>
        </w:rPr>
        <w:t xml:space="preserve"> resulta necesario traer</w:t>
      </w:r>
      <w:r w:rsidR="00B33D70" w:rsidRPr="00D55ED8">
        <w:rPr>
          <w:rFonts w:ascii="Palatino Linotype" w:eastAsia="Calibri" w:hAnsi="Palatino Linotype" w:cs="Tahoma"/>
          <w:bCs/>
          <w:sz w:val="22"/>
          <w:szCs w:val="22"/>
          <w:lang w:val="es-ES"/>
        </w:rPr>
        <w:t xml:space="preserve"> a colación, el Criterio de Interpretación</w:t>
      </w:r>
      <w:r w:rsidR="00B33D70" w:rsidRPr="00D55ED8">
        <w:rPr>
          <w:rFonts w:ascii="Palatino Linotype" w:eastAsia="Calibri" w:hAnsi="Palatino Linotype" w:cs="Tahoma"/>
          <w:bCs/>
          <w:sz w:val="22"/>
          <w:szCs w:val="22"/>
          <w:lang w:val="x-none"/>
        </w:rPr>
        <w:t xml:space="preserve">, con clave de control </w:t>
      </w:r>
      <w:r w:rsidR="00B33D70" w:rsidRPr="00D55ED8">
        <w:rPr>
          <w:rFonts w:ascii="Palatino Linotype" w:eastAsia="Calibri" w:hAnsi="Palatino Linotype" w:cs="Tahoma"/>
          <w:bCs/>
          <w:sz w:val="22"/>
          <w:szCs w:val="22"/>
          <w:lang w:val="es-ES"/>
        </w:rPr>
        <w:t xml:space="preserve">SO/002/2017, de la Segunda Época, emitido por el Instituto Nacional de Transparencia, Acceso a la Información y Protección de Datos Personales, </w:t>
      </w:r>
      <w:r w:rsidR="00B33D70">
        <w:rPr>
          <w:rFonts w:ascii="Palatino Linotype" w:eastAsia="Calibri" w:hAnsi="Palatino Linotype" w:cs="Tahoma"/>
          <w:bCs/>
          <w:sz w:val="22"/>
          <w:szCs w:val="22"/>
          <w:lang w:val="es-ES"/>
        </w:rPr>
        <w:t xml:space="preserve">el cual establece que </w:t>
      </w:r>
      <w:r w:rsidR="00B33D70" w:rsidRPr="00D55ED8">
        <w:rPr>
          <w:rFonts w:ascii="Palatino Linotype" w:eastAsia="Calibri" w:hAnsi="Palatino Linotype"/>
          <w:bCs/>
          <w:sz w:val="22"/>
          <w:szCs w:val="22"/>
        </w:rPr>
        <w:t>todo acto administrativo debe apegarse al</w:t>
      </w:r>
      <w:r w:rsidR="00B33D70" w:rsidRPr="00D55ED8">
        <w:rPr>
          <w:rFonts w:ascii="Palatino Linotype" w:eastAsia="Calibri" w:hAnsi="Palatino Linotype"/>
          <w:sz w:val="22"/>
          <w:szCs w:val="22"/>
          <w:lang w:val="es-ES"/>
        </w:rPr>
        <w:t xml:space="preserve"> </w:t>
      </w:r>
      <w:r w:rsidR="00B33D70" w:rsidRPr="00D55ED8">
        <w:rPr>
          <w:rFonts w:ascii="Palatino Linotype" w:eastAsia="Calibri" w:hAnsi="Palatino Linotype"/>
          <w:b/>
          <w:sz w:val="22"/>
          <w:szCs w:val="22"/>
          <w:lang w:val="es-ES"/>
        </w:rPr>
        <w:t xml:space="preserve">Principio de Congruencia, </w:t>
      </w:r>
      <w:r w:rsidR="00B33D70" w:rsidRPr="00D55ED8">
        <w:rPr>
          <w:rFonts w:ascii="Palatino Linotype" w:eastAsia="Calibri" w:hAnsi="Palatino Linotype"/>
          <w:sz w:val="22"/>
          <w:szCs w:val="22"/>
          <w:lang w:val="es-ES"/>
        </w:rPr>
        <w:t>el cual</w:t>
      </w:r>
      <w:r w:rsidR="00B33D70" w:rsidRPr="00D55ED8">
        <w:rPr>
          <w:rFonts w:ascii="Palatino Linotype" w:eastAsia="Calibri" w:hAnsi="Palatino Linotype"/>
          <w:b/>
          <w:sz w:val="22"/>
          <w:szCs w:val="22"/>
          <w:lang w:val="es-ES"/>
        </w:rPr>
        <w:t xml:space="preserve"> </w:t>
      </w:r>
      <w:r w:rsidR="00B33D70" w:rsidRPr="00D55ED8">
        <w:rPr>
          <w:rFonts w:ascii="Palatino Linotype" w:eastAsia="Calibri" w:hAnsi="Palatino Linotype"/>
          <w:sz w:val="22"/>
          <w:szCs w:val="22"/>
          <w:lang w:val="es-ES"/>
        </w:rPr>
        <w:t>implica que exista concordancia entre el requerimiento formulado y la respuesta entregada</w:t>
      </w:r>
      <w:r w:rsidR="00B33D70">
        <w:rPr>
          <w:rFonts w:ascii="Palatino Linotype" w:eastAsia="Calibri" w:hAnsi="Palatino Linotype"/>
          <w:sz w:val="22"/>
          <w:szCs w:val="22"/>
          <w:lang w:val="es-ES"/>
        </w:rPr>
        <w:t>.</w:t>
      </w:r>
    </w:p>
    <w:p w14:paraId="1A258325" w14:textId="77777777" w:rsidR="00382519" w:rsidRDefault="00382519" w:rsidP="00B03BE7">
      <w:pPr>
        <w:tabs>
          <w:tab w:val="left" w:pos="4667"/>
        </w:tabs>
        <w:spacing w:line="360" w:lineRule="auto"/>
        <w:contextualSpacing/>
        <w:jc w:val="both"/>
        <w:rPr>
          <w:rFonts w:ascii="Palatino Linotype" w:eastAsia="Calibri" w:hAnsi="Palatino Linotype"/>
          <w:sz w:val="22"/>
          <w:szCs w:val="22"/>
          <w:lang w:val="es-ES"/>
        </w:rPr>
      </w:pPr>
    </w:p>
    <w:p w14:paraId="1F65850F" w14:textId="376772D0" w:rsidR="00382519" w:rsidRDefault="00382519" w:rsidP="00B03BE7">
      <w:pPr>
        <w:tabs>
          <w:tab w:val="left" w:pos="4667"/>
        </w:tabs>
        <w:spacing w:line="360" w:lineRule="auto"/>
        <w:contextualSpacing/>
        <w:jc w:val="both"/>
        <w:rPr>
          <w:rFonts w:ascii="Palatino Linotype" w:eastAsia="Calibri" w:hAnsi="Palatino Linotype"/>
          <w:sz w:val="22"/>
          <w:szCs w:val="22"/>
          <w:lang w:val="es-ES"/>
        </w:rPr>
      </w:pPr>
      <w:r>
        <w:rPr>
          <w:rFonts w:ascii="Palatino Linotype" w:eastAsia="Calibri" w:hAnsi="Palatino Linotype"/>
          <w:sz w:val="22"/>
          <w:szCs w:val="22"/>
          <w:lang w:val="es-ES"/>
        </w:rPr>
        <w:t xml:space="preserve">Por lo que, el agravio realizado por el Particular en el Recurso </w:t>
      </w:r>
      <w:r w:rsidRPr="00382519">
        <w:rPr>
          <w:rFonts w:ascii="Palatino Linotype" w:eastAsia="Calibri" w:hAnsi="Palatino Linotype"/>
          <w:sz w:val="22"/>
          <w:szCs w:val="22"/>
          <w:lang w:val="es-ES"/>
        </w:rPr>
        <w:t>04596/INFOEM/IP/RR/2024</w:t>
      </w:r>
      <w:r>
        <w:rPr>
          <w:rFonts w:ascii="Palatino Linotype" w:eastAsia="Calibri" w:hAnsi="Palatino Linotype"/>
          <w:sz w:val="22"/>
          <w:szCs w:val="22"/>
          <w:lang w:val="es-ES"/>
        </w:rPr>
        <w:t xml:space="preserve"> resulta </w:t>
      </w:r>
      <w:r w:rsidRPr="00382519">
        <w:rPr>
          <w:rFonts w:ascii="Palatino Linotype" w:eastAsia="Calibri" w:hAnsi="Palatino Linotype"/>
          <w:b/>
          <w:bCs/>
          <w:sz w:val="22"/>
          <w:szCs w:val="22"/>
          <w:lang w:val="es-ES"/>
        </w:rPr>
        <w:t>FUNDADO</w:t>
      </w:r>
      <w:r>
        <w:rPr>
          <w:rFonts w:ascii="Palatino Linotype" w:eastAsia="Calibri" w:hAnsi="Palatino Linotype"/>
          <w:b/>
          <w:bCs/>
          <w:sz w:val="22"/>
          <w:szCs w:val="22"/>
          <w:lang w:val="es-ES"/>
        </w:rPr>
        <w:t xml:space="preserve">, </w:t>
      </w:r>
      <w:r>
        <w:rPr>
          <w:rFonts w:ascii="Palatino Linotype" w:eastAsia="Calibri" w:hAnsi="Palatino Linotype"/>
          <w:sz w:val="22"/>
          <w:szCs w:val="22"/>
          <w:lang w:val="es-ES"/>
        </w:rPr>
        <w:t>pues la Secretaría del Ayuntamiento proporcionó información que no guarda relación con lo peticionado.</w:t>
      </w:r>
    </w:p>
    <w:p w14:paraId="6EE1A39B" w14:textId="77777777" w:rsidR="00382519" w:rsidRDefault="00382519" w:rsidP="00B03BE7">
      <w:pPr>
        <w:tabs>
          <w:tab w:val="left" w:pos="4667"/>
        </w:tabs>
        <w:spacing w:line="360" w:lineRule="auto"/>
        <w:contextualSpacing/>
        <w:jc w:val="both"/>
        <w:rPr>
          <w:rFonts w:ascii="Palatino Linotype" w:eastAsia="Calibri" w:hAnsi="Palatino Linotype"/>
          <w:sz w:val="22"/>
          <w:szCs w:val="22"/>
          <w:lang w:val="es-ES"/>
        </w:rPr>
      </w:pPr>
    </w:p>
    <w:p w14:paraId="18B3485C" w14:textId="79C59B7A" w:rsidR="00382519" w:rsidRPr="00382519" w:rsidRDefault="00FA14A7" w:rsidP="00B03BE7">
      <w:pPr>
        <w:tabs>
          <w:tab w:val="left" w:pos="4667"/>
        </w:tabs>
        <w:spacing w:line="360" w:lineRule="auto"/>
        <w:contextualSpacing/>
        <w:jc w:val="both"/>
        <w:rPr>
          <w:rFonts w:ascii="Palatino Linotype" w:eastAsia="Calibri" w:hAnsi="Palatino Linotype"/>
          <w:sz w:val="22"/>
          <w:szCs w:val="22"/>
          <w:lang w:val="es-ES"/>
        </w:rPr>
      </w:pPr>
      <w:r w:rsidRPr="00327831">
        <w:rPr>
          <w:rFonts w:ascii="Palatino Linotype" w:hAnsi="Palatino Linotype"/>
          <w:sz w:val="22"/>
          <w:szCs w:val="22"/>
        </w:rPr>
        <w:t xml:space="preserve">Ahora bien, </w:t>
      </w:r>
      <w:r>
        <w:rPr>
          <w:rFonts w:ascii="Palatino Linotype" w:hAnsi="Palatino Linotype"/>
          <w:sz w:val="22"/>
          <w:szCs w:val="22"/>
        </w:rPr>
        <w:t xml:space="preserve">tanto </w:t>
      </w:r>
      <w:r w:rsidRPr="00327831">
        <w:rPr>
          <w:rFonts w:ascii="Palatino Linotype" w:hAnsi="Palatino Linotype"/>
          <w:sz w:val="22"/>
          <w:szCs w:val="22"/>
        </w:rPr>
        <w:t>en respuesta</w:t>
      </w:r>
      <w:r>
        <w:rPr>
          <w:rFonts w:ascii="Palatino Linotype" w:hAnsi="Palatino Linotype"/>
          <w:sz w:val="22"/>
          <w:szCs w:val="22"/>
        </w:rPr>
        <w:t>, como en informe justificado</w:t>
      </w:r>
      <w:r w:rsidRPr="00327831">
        <w:rPr>
          <w:rFonts w:ascii="Palatino Linotype" w:hAnsi="Palatino Linotype"/>
          <w:sz w:val="22"/>
          <w:szCs w:val="22"/>
        </w:rPr>
        <w:t>,</w:t>
      </w:r>
      <w:r>
        <w:rPr>
          <w:rFonts w:ascii="Palatino Linotype" w:hAnsi="Palatino Linotype"/>
          <w:sz w:val="22"/>
          <w:szCs w:val="22"/>
        </w:rPr>
        <w:t xml:space="preserve"> el Presidente Municipal y el Director de Administración</w:t>
      </w:r>
      <w:r w:rsidRPr="00327831">
        <w:rPr>
          <w:rFonts w:ascii="Palatino Linotype" w:hAnsi="Palatino Linotype"/>
          <w:sz w:val="22"/>
          <w:szCs w:val="22"/>
        </w:rPr>
        <w:t xml:space="preserve">, </w:t>
      </w:r>
      <w:r>
        <w:rPr>
          <w:rFonts w:ascii="Palatino Linotype" w:hAnsi="Palatino Linotype"/>
          <w:sz w:val="22"/>
          <w:szCs w:val="22"/>
        </w:rPr>
        <w:t xml:space="preserve">propusieron el cambio de modalidad de entrega de la información a consulta directa en virtud de que, los oficios enviados y recibidos por la Dirección de Administración por el periodo requerido ascendían a 8695 hojas, lo cual </w:t>
      </w:r>
      <w:r>
        <w:rPr>
          <w:rFonts w:ascii="Palatino Linotype" w:hAnsi="Palatino Linotype"/>
          <w:sz w:val="22"/>
          <w:szCs w:val="22"/>
        </w:rPr>
        <w:lastRenderedPageBreak/>
        <w:t>sobrepasaba las capacidades técnicas del Sistema de Acceso a la Información Mexiquense (SAIMEX), situación que fue sustentada mediante acuerdo de comité de transparencia.</w:t>
      </w:r>
    </w:p>
    <w:p w14:paraId="534AA306" w14:textId="77777777" w:rsidR="007F3615" w:rsidRDefault="007F3615" w:rsidP="00B03BE7">
      <w:pPr>
        <w:tabs>
          <w:tab w:val="left" w:pos="4667"/>
        </w:tabs>
        <w:spacing w:line="360" w:lineRule="auto"/>
        <w:contextualSpacing/>
        <w:jc w:val="both"/>
        <w:rPr>
          <w:rFonts w:ascii="Palatino Linotype" w:eastAsia="Calibri" w:hAnsi="Palatino Linotype"/>
          <w:sz w:val="22"/>
          <w:szCs w:val="22"/>
          <w:lang w:val="es-ES"/>
        </w:rPr>
      </w:pPr>
    </w:p>
    <w:p w14:paraId="7047CACE" w14:textId="1EE49E7B" w:rsidR="00236190" w:rsidRDefault="00FA14A7" w:rsidP="00B03BE7">
      <w:pPr>
        <w:tabs>
          <w:tab w:val="left" w:pos="4667"/>
        </w:tabs>
        <w:spacing w:line="360" w:lineRule="auto"/>
        <w:contextualSpacing/>
        <w:jc w:val="both"/>
        <w:rPr>
          <w:rFonts w:ascii="Palatino Linotype" w:eastAsia="Calibri" w:hAnsi="Palatino Linotype"/>
          <w:sz w:val="22"/>
          <w:szCs w:val="22"/>
          <w:lang w:val="es-ES"/>
        </w:rPr>
      </w:pPr>
      <w:r>
        <w:rPr>
          <w:rFonts w:ascii="Palatino Linotype" w:eastAsia="Calibri" w:hAnsi="Palatino Linotype"/>
          <w:sz w:val="22"/>
          <w:szCs w:val="22"/>
          <w:lang w:val="es-ES"/>
        </w:rPr>
        <w:t>Además</w:t>
      </w:r>
      <w:r w:rsidR="007F3615">
        <w:rPr>
          <w:rFonts w:ascii="Palatino Linotype" w:eastAsia="Calibri" w:hAnsi="Palatino Linotype"/>
          <w:sz w:val="22"/>
          <w:szCs w:val="22"/>
          <w:lang w:val="es-ES"/>
        </w:rPr>
        <w:t>, mediante informe justificado, el Secretario del Ayuntamiento aclaró que derivado de la carga de trabajo</w:t>
      </w:r>
      <w:r w:rsidR="00236190">
        <w:rPr>
          <w:rFonts w:ascii="Palatino Linotype" w:eastAsia="Calibri" w:hAnsi="Palatino Linotype"/>
          <w:sz w:val="22"/>
          <w:szCs w:val="22"/>
          <w:lang w:val="es-ES"/>
        </w:rPr>
        <w:t>, por error había proporcionado información diversa a la requerida, sin embargo, precisó que los oficios enviados y recibidos ascendía a la cantidad de ochocientos setenta y seis, y mil ciento treinta y seis respectivamente, los cuales correspondían a un total de dos mil cien oficios, sin embargo, dicha área señaló que no contaba con capacidad técnica y humana, así como la capacidad del SAIMEX, lo cual impedía la entrega de la información, por lo que proponía la consulta directa de la información, remitiendo el proceso para proporcionarla.</w:t>
      </w:r>
    </w:p>
    <w:p w14:paraId="37907358" w14:textId="77777777" w:rsidR="00342E4B" w:rsidRDefault="00342E4B" w:rsidP="00B03BE7">
      <w:pPr>
        <w:tabs>
          <w:tab w:val="left" w:pos="4667"/>
        </w:tabs>
        <w:spacing w:line="360" w:lineRule="auto"/>
        <w:contextualSpacing/>
        <w:jc w:val="both"/>
        <w:rPr>
          <w:rFonts w:ascii="Palatino Linotype" w:eastAsia="Calibri" w:hAnsi="Palatino Linotype"/>
          <w:sz w:val="22"/>
          <w:szCs w:val="22"/>
          <w:lang w:val="es-ES"/>
        </w:rPr>
      </w:pPr>
    </w:p>
    <w:p w14:paraId="622613EE" w14:textId="289A70FB" w:rsidR="00342E4B" w:rsidRDefault="00342E4B" w:rsidP="00B03BE7">
      <w:pPr>
        <w:tabs>
          <w:tab w:val="left" w:pos="4667"/>
        </w:tabs>
        <w:spacing w:line="360" w:lineRule="auto"/>
        <w:contextualSpacing/>
        <w:jc w:val="both"/>
        <w:rPr>
          <w:rFonts w:ascii="Palatino Linotype" w:eastAsia="Calibri" w:hAnsi="Palatino Linotype"/>
          <w:sz w:val="22"/>
          <w:szCs w:val="22"/>
          <w:lang w:val="es-ES"/>
        </w:rPr>
      </w:pPr>
      <w:r>
        <w:rPr>
          <w:rFonts w:ascii="Palatino Linotype" w:eastAsia="Calibri" w:hAnsi="Palatino Linotype"/>
          <w:sz w:val="22"/>
          <w:szCs w:val="22"/>
          <w:lang w:val="es-ES"/>
        </w:rPr>
        <w:t>Sin menoscabar lo anterior, mediante alcance al informe justificado el Presidente Municipal, el Secretario del Ayuntamiento y el Director de Administración, precisaron la cantidad de oficios enviados y recibidos con los que contaban, por lo que resulta necesario analizar conforme a</w:t>
      </w:r>
      <w:r w:rsidR="00E913E8">
        <w:rPr>
          <w:rFonts w:ascii="Palatino Linotype" w:eastAsia="Calibri" w:hAnsi="Palatino Linotype"/>
          <w:sz w:val="22"/>
          <w:szCs w:val="22"/>
          <w:lang w:val="es-ES"/>
        </w:rPr>
        <w:t xml:space="preserve"> </w:t>
      </w:r>
      <w:r>
        <w:rPr>
          <w:rFonts w:ascii="Palatino Linotype" w:eastAsia="Calibri" w:hAnsi="Palatino Linotype"/>
          <w:sz w:val="22"/>
          <w:szCs w:val="22"/>
          <w:lang w:val="es-ES"/>
        </w:rPr>
        <w:t>l</w:t>
      </w:r>
      <w:r w:rsidR="00E913E8">
        <w:rPr>
          <w:rFonts w:ascii="Palatino Linotype" w:eastAsia="Calibri" w:hAnsi="Palatino Linotype"/>
          <w:sz w:val="22"/>
          <w:szCs w:val="22"/>
          <w:lang w:val="es-ES"/>
        </w:rPr>
        <w:t>os</w:t>
      </w:r>
      <w:r>
        <w:rPr>
          <w:rFonts w:ascii="Palatino Linotype" w:eastAsia="Calibri" w:hAnsi="Palatino Linotype"/>
          <w:sz w:val="22"/>
          <w:szCs w:val="22"/>
          <w:lang w:val="es-ES"/>
        </w:rPr>
        <w:t xml:space="preserve"> siguiente</w:t>
      </w:r>
      <w:r w:rsidR="00E913E8">
        <w:rPr>
          <w:rFonts w:ascii="Palatino Linotype" w:eastAsia="Calibri" w:hAnsi="Palatino Linotype"/>
          <w:sz w:val="22"/>
          <w:szCs w:val="22"/>
          <w:lang w:val="es-ES"/>
        </w:rPr>
        <w:t>s</w:t>
      </w:r>
      <w:r>
        <w:rPr>
          <w:rFonts w:ascii="Palatino Linotype" w:eastAsia="Calibri" w:hAnsi="Palatino Linotype"/>
          <w:sz w:val="22"/>
          <w:szCs w:val="22"/>
          <w:lang w:val="es-ES"/>
        </w:rPr>
        <w:t xml:space="preserve"> cuadro</w:t>
      </w:r>
      <w:r w:rsidR="00E913E8">
        <w:rPr>
          <w:rFonts w:ascii="Palatino Linotype" w:eastAsia="Calibri" w:hAnsi="Palatino Linotype"/>
          <w:sz w:val="22"/>
          <w:szCs w:val="22"/>
          <w:lang w:val="es-ES"/>
        </w:rPr>
        <w:t>s</w:t>
      </w:r>
      <w:r>
        <w:rPr>
          <w:rFonts w:ascii="Palatino Linotype" w:eastAsia="Calibri" w:hAnsi="Palatino Linotype"/>
          <w:sz w:val="22"/>
          <w:szCs w:val="22"/>
          <w:lang w:val="es-ES"/>
        </w:rPr>
        <w:t>;</w:t>
      </w:r>
    </w:p>
    <w:p w14:paraId="71049D11" w14:textId="77777777" w:rsidR="00342E4B" w:rsidRDefault="00342E4B" w:rsidP="00B03BE7">
      <w:pPr>
        <w:tabs>
          <w:tab w:val="left" w:pos="4667"/>
        </w:tabs>
        <w:spacing w:line="360" w:lineRule="auto"/>
        <w:contextualSpacing/>
        <w:jc w:val="both"/>
        <w:rPr>
          <w:rFonts w:ascii="Palatino Linotype" w:eastAsia="Calibri" w:hAnsi="Palatino Linotype"/>
          <w:sz w:val="22"/>
          <w:szCs w:val="22"/>
          <w:lang w:val="es-ES"/>
        </w:rPr>
      </w:pPr>
    </w:p>
    <w:tbl>
      <w:tblPr>
        <w:tblStyle w:val="Tablaconcuadrcula"/>
        <w:tblW w:w="0" w:type="auto"/>
        <w:tblLook w:val="04A0" w:firstRow="1" w:lastRow="0" w:firstColumn="1" w:lastColumn="0" w:noHBand="0" w:noVBand="1"/>
      </w:tblPr>
      <w:tblGrid>
        <w:gridCol w:w="2942"/>
        <w:gridCol w:w="2943"/>
        <w:gridCol w:w="2943"/>
      </w:tblGrid>
      <w:tr w:rsidR="00342E4B" w14:paraId="2F00C1A3" w14:textId="77777777" w:rsidTr="00E913E8">
        <w:tc>
          <w:tcPr>
            <w:tcW w:w="8828" w:type="dxa"/>
            <w:gridSpan w:val="3"/>
            <w:shd w:val="clear" w:color="auto" w:fill="D9D9D9" w:themeFill="background1" w:themeFillShade="D9"/>
          </w:tcPr>
          <w:p w14:paraId="69B7107F" w14:textId="79EDD865" w:rsidR="00342E4B" w:rsidRPr="00342E4B" w:rsidRDefault="00342E4B" w:rsidP="00342E4B">
            <w:pPr>
              <w:tabs>
                <w:tab w:val="left" w:pos="4667"/>
              </w:tabs>
              <w:spacing w:line="360" w:lineRule="auto"/>
              <w:contextualSpacing/>
              <w:jc w:val="center"/>
              <w:rPr>
                <w:rFonts w:ascii="Palatino Linotype" w:eastAsia="Calibri" w:hAnsi="Palatino Linotype"/>
                <w:b/>
                <w:bCs/>
                <w:sz w:val="22"/>
                <w:szCs w:val="22"/>
              </w:rPr>
            </w:pPr>
            <w:r w:rsidRPr="00342E4B">
              <w:rPr>
                <w:rFonts w:ascii="Palatino Linotype" w:eastAsia="Calibri" w:hAnsi="Palatino Linotype"/>
                <w:b/>
                <w:bCs/>
                <w:sz w:val="22"/>
                <w:szCs w:val="22"/>
              </w:rPr>
              <w:t>Oficios del Presidente Municipal</w:t>
            </w:r>
            <w:r w:rsidR="00E913E8">
              <w:rPr>
                <w:rFonts w:ascii="Palatino Linotype" w:eastAsia="Calibri" w:hAnsi="Palatino Linotype"/>
                <w:b/>
                <w:bCs/>
                <w:sz w:val="22"/>
                <w:szCs w:val="22"/>
              </w:rPr>
              <w:t xml:space="preserve"> de 2022, 2023 y 2024</w:t>
            </w:r>
          </w:p>
        </w:tc>
      </w:tr>
      <w:tr w:rsidR="00342E4B" w14:paraId="21B1261B" w14:textId="77777777" w:rsidTr="00342E4B">
        <w:tc>
          <w:tcPr>
            <w:tcW w:w="2942" w:type="dxa"/>
          </w:tcPr>
          <w:p w14:paraId="0DC7DE86" w14:textId="3EE8785B" w:rsidR="00342E4B" w:rsidRPr="00342E4B" w:rsidRDefault="00342E4B" w:rsidP="00342E4B">
            <w:pPr>
              <w:tabs>
                <w:tab w:val="left" w:pos="4667"/>
              </w:tabs>
              <w:spacing w:line="360" w:lineRule="auto"/>
              <w:contextualSpacing/>
              <w:jc w:val="center"/>
              <w:rPr>
                <w:rFonts w:ascii="Palatino Linotype" w:eastAsia="Calibri" w:hAnsi="Palatino Linotype"/>
                <w:b/>
                <w:bCs/>
                <w:sz w:val="22"/>
                <w:szCs w:val="22"/>
              </w:rPr>
            </w:pPr>
            <w:r w:rsidRPr="00342E4B">
              <w:rPr>
                <w:rFonts w:ascii="Palatino Linotype" w:eastAsia="Calibri" w:hAnsi="Palatino Linotype"/>
                <w:b/>
                <w:bCs/>
                <w:sz w:val="22"/>
                <w:szCs w:val="22"/>
              </w:rPr>
              <w:t>Enviados</w:t>
            </w:r>
          </w:p>
        </w:tc>
        <w:tc>
          <w:tcPr>
            <w:tcW w:w="2943" w:type="dxa"/>
          </w:tcPr>
          <w:p w14:paraId="47B061F1" w14:textId="3FCB02A9" w:rsidR="00342E4B" w:rsidRPr="00342E4B" w:rsidRDefault="00342E4B" w:rsidP="00342E4B">
            <w:pPr>
              <w:tabs>
                <w:tab w:val="left" w:pos="4667"/>
              </w:tabs>
              <w:spacing w:line="360" w:lineRule="auto"/>
              <w:contextualSpacing/>
              <w:jc w:val="center"/>
              <w:rPr>
                <w:rFonts w:ascii="Palatino Linotype" w:eastAsia="Calibri" w:hAnsi="Palatino Linotype"/>
                <w:b/>
                <w:bCs/>
                <w:sz w:val="22"/>
                <w:szCs w:val="22"/>
              </w:rPr>
            </w:pPr>
            <w:r w:rsidRPr="00342E4B">
              <w:rPr>
                <w:rFonts w:ascii="Palatino Linotype" w:eastAsia="Calibri" w:hAnsi="Palatino Linotype"/>
                <w:b/>
                <w:bCs/>
                <w:sz w:val="22"/>
                <w:szCs w:val="22"/>
              </w:rPr>
              <w:t>Recibidos</w:t>
            </w:r>
          </w:p>
        </w:tc>
        <w:tc>
          <w:tcPr>
            <w:tcW w:w="2943" w:type="dxa"/>
          </w:tcPr>
          <w:p w14:paraId="54AA3B48" w14:textId="031BF1D3" w:rsidR="00342E4B" w:rsidRPr="00342E4B" w:rsidRDefault="00342E4B" w:rsidP="00342E4B">
            <w:pPr>
              <w:tabs>
                <w:tab w:val="left" w:pos="4667"/>
              </w:tabs>
              <w:spacing w:line="360" w:lineRule="auto"/>
              <w:contextualSpacing/>
              <w:jc w:val="center"/>
              <w:rPr>
                <w:rFonts w:ascii="Palatino Linotype" w:eastAsia="Calibri" w:hAnsi="Palatino Linotype"/>
                <w:b/>
                <w:bCs/>
                <w:sz w:val="22"/>
                <w:szCs w:val="22"/>
              </w:rPr>
            </w:pPr>
            <w:r w:rsidRPr="00342E4B">
              <w:rPr>
                <w:rFonts w:ascii="Palatino Linotype" w:eastAsia="Calibri" w:hAnsi="Palatino Linotype"/>
                <w:b/>
                <w:bCs/>
                <w:sz w:val="22"/>
                <w:szCs w:val="22"/>
              </w:rPr>
              <w:t>Total</w:t>
            </w:r>
          </w:p>
        </w:tc>
      </w:tr>
      <w:tr w:rsidR="00342E4B" w14:paraId="421FF0FA" w14:textId="77777777" w:rsidTr="00342E4B">
        <w:tc>
          <w:tcPr>
            <w:tcW w:w="2942" w:type="dxa"/>
          </w:tcPr>
          <w:p w14:paraId="240F9155" w14:textId="7362E0F9" w:rsidR="00342E4B" w:rsidRDefault="00E913E8" w:rsidP="00E913E8">
            <w:pPr>
              <w:tabs>
                <w:tab w:val="left" w:pos="4667"/>
              </w:tabs>
              <w:spacing w:line="360" w:lineRule="auto"/>
              <w:contextualSpacing/>
              <w:jc w:val="center"/>
              <w:rPr>
                <w:rFonts w:ascii="Palatino Linotype" w:eastAsia="Calibri" w:hAnsi="Palatino Linotype"/>
                <w:sz w:val="22"/>
                <w:szCs w:val="22"/>
              </w:rPr>
            </w:pPr>
            <w:r>
              <w:rPr>
                <w:rFonts w:ascii="Palatino Linotype" w:eastAsia="Calibri" w:hAnsi="Palatino Linotype"/>
                <w:sz w:val="22"/>
                <w:szCs w:val="22"/>
              </w:rPr>
              <w:t>1005</w:t>
            </w:r>
          </w:p>
        </w:tc>
        <w:tc>
          <w:tcPr>
            <w:tcW w:w="2943" w:type="dxa"/>
          </w:tcPr>
          <w:p w14:paraId="04473436" w14:textId="65750EFC" w:rsidR="00342E4B" w:rsidRDefault="00E913E8" w:rsidP="00E913E8">
            <w:pPr>
              <w:tabs>
                <w:tab w:val="left" w:pos="4667"/>
              </w:tabs>
              <w:spacing w:line="360" w:lineRule="auto"/>
              <w:contextualSpacing/>
              <w:jc w:val="center"/>
              <w:rPr>
                <w:rFonts w:ascii="Palatino Linotype" w:eastAsia="Calibri" w:hAnsi="Palatino Linotype"/>
                <w:sz w:val="22"/>
                <w:szCs w:val="22"/>
              </w:rPr>
            </w:pPr>
            <w:r>
              <w:rPr>
                <w:rFonts w:ascii="Palatino Linotype" w:eastAsia="Calibri" w:hAnsi="Palatino Linotype"/>
                <w:sz w:val="22"/>
                <w:szCs w:val="22"/>
              </w:rPr>
              <w:t>6004</w:t>
            </w:r>
          </w:p>
        </w:tc>
        <w:tc>
          <w:tcPr>
            <w:tcW w:w="2943" w:type="dxa"/>
          </w:tcPr>
          <w:p w14:paraId="3AAAB649" w14:textId="6101DB0A" w:rsidR="00342E4B" w:rsidRDefault="00E913E8" w:rsidP="00E913E8">
            <w:pPr>
              <w:tabs>
                <w:tab w:val="left" w:pos="4667"/>
              </w:tabs>
              <w:spacing w:line="360" w:lineRule="auto"/>
              <w:contextualSpacing/>
              <w:jc w:val="center"/>
              <w:rPr>
                <w:rFonts w:ascii="Palatino Linotype" w:eastAsia="Calibri" w:hAnsi="Palatino Linotype"/>
                <w:sz w:val="22"/>
                <w:szCs w:val="22"/>
              </w:rPr>
            </w:pPr>
            <w:r>
              <w:rPr>
                <w:rFonts w:ascii="Palatino Linotype" w:eastAsia="Calibri" w:hAnsi="Palatino Linotype"/>
                <w:sz w:val="22"/>
                <w:szCs w:val="22"/>
              </w:rPr>
              <w:t>7009</w:t>
            </w:r>
          </w:p>
        </w:tc>
      </w:tr>
    </w:tbl>
    <w:p w14:paraId="04E9693C" w14:textId="77777777" w:rsidR="00342E4B" w:rsidRDefault="00342E4B" w:rsidP="00B03BE7">
      <w:pPr>
        <w:tabs>
          <w:tab w:val="left" w:pos="4667"/>
        </w:tabs>
        <w:spacing w:line="360" w:lineRule="auto"/>
        <w:contextualSpacing/>
        <w:jc w:val="both"/>
        <w:rPr>
          <w:rFonts w:ascii="Palatino Linotype" w:eastAsia="Calibri" w:hAnsi="Palatino Linotype"/>
          <w:sz w:val="22"/>
          <w:szCs w:val="22"/>
          <w:lang w:val="es-ES"/>
        </w:rPr>
      </w:pPr>
    </w:p>
    <w:p w14:paraId="0299C74B" w14:textId="77777777" w:rsidR="00FA14A7" w:rsidRDefault="00FA14A7" w:rsidP="00B03BE7">
      <w:pPr>
        <w:tabs>
          <w:tab w:val="left" w:pos="4667"/>
        </w:tabs>
        <w:spacing w:line="360" w:lineRule="auto"/>
        <w:contextualSpacing/>
        <w:jc w:val="both"/>
        <w:rPr>
          <w:rFonts w:ascii="Palatino Linotype" w:eastAsia="Calibri" w:hAnsi="Palatino Linotype"/>
          <w:sz w:val="22"/>
          <w:szCs w:val="22"/>
          <w:lang w:val="es-ES"/>
        </w:rPr>
      </w:pPr>
    </w:p>
    <w:tbl>
      <w:tblPr>
        <w:tblStyle w:val="Tablaconcuadrcula"/>
        <w:tblW w:w="0" w:type="auto"/>
        <w:tblLook w:val="04A0" w:firstRow="1" w:lastRow="0" w:firstColumn="1" w:lastColumn="0" w:noHBand="0" w:noVBand="1"/>
      </w:tblPr>
      <w:tblGrid>
        <w:gridCol w:w="2942"/>
        <w:gridCol w:w="2943"/>
        <w:gridCol w:w="2943"/>
      </w:tblGrid>
      <w:tr w:rsidR="00E913E8" w14:paraId="0DDB84A0" w14:textId="77777777" w:rsidTr="00850BC6">
        <w:tc>
          <w:tcPr>
            <w:tcW w:w="8828" w:type="dxa"/>
            <w:gridSpan w:val="3"/>
            <w:shd w:val="clear" w:color="auto" w:fill="D9D9D9" w:themeFill="background1" w:themeFillShade="D9"/>
          </w:tcPr>
          <w:p w14:paraId="2E5855AC" w14:textId="3A88AF81" w:rsidR="00E913E8" w:rsidRPr="00342E4B" w:rsidRDefault="00E913E8" w:rsidP="00850BC6">
            <w:pPr>
              <w:tabs>
                <w:tab w:val="left" w:pos="4667"/>
              </w:tabs>
              <w:spacing w:line="360" w:lineRule="auto"/>
              <w:contextualSpacing/>
              <w:jc w:val="center"/>
              <w:rPr>
                <w:rFonts w:ascii="Palatino Linotype" w:eastAsia="Calibri" w:hAnsi="Palatino Linotype"/>
                <w:b/>
                <w:bCs/>
                <w:sz w:val="22"/>
                <w:szCs w:val="22"/>
              </w:rPr>
            </w:pPr>
            <w:r w:rsidRPr="00342E4B">
              <w:rPr>
                <w:rFonts w:ascii="Palatino Linotype" w:eastAsia="Calibri" w:hAnsi="Palatino Linotype"/>
                <w:b/>
                <w:bCs/>
                <w:sz w:val="22"/>
                <w:szCs w:val="22"/>
              </w:rPr>
              <w:t>Oficios de</w:t>
            </w:r>
            <w:r>
              <w:rPr>
                <w:rFonts w:ascii="Palatino Linotype" w:eastAsia="Calibri" w:hAnsi="Palatino Linotype"/>
                <w:b/>
                <w:bCs/>
                <w:sz w:val="22"/>
                <w:szCs w:val="22"/>
              </w:rPr>
              <w:t xml:space="preserve"> </w:t>
            </w:r>
            <w:r w:rsidRPr="00342E4B">
              <w:rPr>
                <w:rFonts w:ascii="Palatino Linotype" w:eastAsia="Calibri" w:hAnsi="Palatino Linotype"/>
                <w:b/>
                <w:bCs/>
                <w:sz w:val="22"/>
                <w:szCs w:val="22"/>
              </w:rPr>
              <w:t>l</w:t>
            </w:r>
            <w:r>
              <w:rPr>
                <w:rFonts w:ascii="Palatino Linotype" w:eastAsia="Calibri" w:hAnsi="Palatino Linotype"/>
                <w:b/>
                <w:bCs/>
                <w:sz w:val="22"/>
                <w:szCs w:val="22"/>
              </w:rPr>
              <w:t>a Secretaría del Ayuntamiento</w:t>
            </w:r>
            <w:r w:rsidRPr="00342E4B">
              <w:rPr>
                <w:rFonts w:ascii="Palatino Linotype" w:eastAsia="Calibri" w:hAnsi="Palatino Linotype"/>
                <w:b/>
                <w:bCs/>
                <w:sz w:val="22"/>
                <w:szCs w:val="22"/>
              </w:rPr>
              <w:t xml:space="preserve"> </w:t>
            </w:r>
            <w:r>
              <w:rPr>
                <w:rFonts w:ascii="Palatino Linotype" w:eastAsia="Calibri" w:hAnsi="Palatino Linotype"/>
                <w:b/>
                <w:bCs/>
                <w:sz w:val="22"/>
                <w:szCs w:val="22"/>
              </w:rPr>
              <w:t>de 2022, 2023 y 2024</w:t>
            </w:r>
          </w:p>
        </w:tc>
      </w:tr>
      <w:tr w:rsidR="00E913E8" w14:paraId="01164CB3" w14:textId="77777777" w:rsidTr="00850BC6">
        <w:tc>
          <w:tcPr>
            <w:tcW w:w="2942" w:type="dxa"/>
          </w:tcPr>
          <w:p w14:paraId="397B9922" w14:textId="77777777" w:rsidR="00E913E8" w:rsidRPr="00342E4B" w:rsidRDefault="00E913E8" w:rsidP="00850BC6">
            <w:pPr>
              <w:tabs>
                <w:tab w:val="left" w:pos="4667"/>
              </w:tabs>
              <w:spacing w:line="360" w:lineRule="auto"/>
              <w:contextualSpacing/>
              <w:jc w:val="center"/>
              <w:rPr>
                <w:rFonts w:ascii="Palatino Linotype" w:eastAsia="Calibri" w:hAnsi="Palatino Linotype"/>
                <w:b/>
                <w:bCs/>
                <w:sz w:val="22"/>
                <w:szCs w:val="22"/>
              </w:rPr>
            </w:pPr>
            <w:r w:rsidRPr="00342E4B">
              <w:rPr>
                <w:rFonts w:ascii="Palatino Linotype" w:eastAsia="Calibri" w:hAnsi="Palatino Linotype"/>
                <w:b/>
                <w:bCs/>
                <w:sz w:val="22"/>
                <w:szCs w:val="22"/>
              </w:rPr>
              <w:t>Enviados</w:t>
            </w:r>
          </w:p>
        </w:tc>
        <w:tc>
          <w:tcPr>
            <w:tcW w:w="2943" w:type="dxa"/>
          </w:tcPr>
          <w:p w14:paraId="55AE913B" w14:textId="77777777" w:rsidR="00E913E8" w:rsidRPr="00342E4B" w:rsidRDefault="00E913E8" w:rsidP="00850BC6">
            <w:pPr>
              <w:tabs>
                <w:tab w:val="left" w:pos="4667"/>
              </w:tabs>
              <w:spacing w:line="360" w:lineRule="auto"/>
              <w:contextualSpacing/>
              <w:jc w:val="center"/>
              <w:rPr>
                <w:rFonts w:ascii="Palatino Linotype" w:eastAsia="Calibri" w:hAnsi="Palatino Linotype"/>
                <w:b/>
                <w:bCs/>
                <w:sz w:val="22"/>
                <w:szCs w:val="22"/>
              </w:rPr>
            </w:pPr>
            <w:r w:rsidRPr="00342E4B">
              <w:rPr>
                <w:rFonts w:ascii="Palatino Linotype" w:eastAsia="Calibri" w:hAnsi="Palatino Linotype"/>
                <w:b/>
                <w:bCs/>
                <w:sz w:val="22"/>
                <w:szCs w:val="22"/>
              </w:rPr>
              <w:t>Recibidos</w:t>
            </w:r>
          </w:p>
        </w:tc>
        <w:tc>
          <w:tcPr>
            <w:tcW w:w="2943" w:type="dxa"/>
          </w:tcPr>
          <w:p w14:paraId="25066325" w14:textId="77777777" w:rsidR="00E913E8" w:rsidRPr="00342E4B" w:rsidRDefault="00E913E8" w:rsidP="00850BC6">
            <w:pPr>
              <w:tabs>
                <w:tab w:val="left" w:pos="4667"/>
              </w:tabs>
              <w:spacing w:line="360" w:lineRule="auto"/>
              <w:contextualSpacing/>
              <w:jc w:val="center"/>
              <w:rPr>
                <w:rFonts w:ascii="Palatino Linotype" w:eastAsia="Calibri" w:hAnsi="Palatino Linotype"/>
                <w:b/>
                <w:bCs/>
                <w:sz w:val="22"/>
                <w:szCs w:val="22"/>
              </w:rPr>
            </w:pPr>
            <w:r w:rsidRPr="00342E4B">
              <w:rPr>
                <w:rFonts w:ascii="Palatino Linotype" w:eastAsia="Calibri" w:hAnsi="Palatino Linotype"/>
                <w:b/>
                <w:bCs/>
                <w:sz w:val="22"/>
                <w:szCs w:val="22"/>
              </w:rPr>
              <w:t>Total</w:t>
            </w:r>
          </w:p>
        </w:tc>
      </w:tr>
      <w:tr w:rsidR="00E913E8" w14:paraId="0EBF6CF2" w14:textId="77777777" w:rsidTr="00850BC6">
        <w:tc>
          <w:tcPr>
            <w:tcW w:w="2942" w:type="dxa"/>
          </w:tcPr>
          <w:p w14:paraId="4F8922BA" w14:textId="101830A3" w:rsidR="00E913E8" w:rsidRDefault="00E913E8" w:rsidP="00850BC6">
            <w:pPr>
              <w:tabs>
                <w:tab w:val="left" w:pos="4667"/>
              </w:tabs>
              <w:spacing w:line="360" w:lineRule="auto"/>
              <w:contextualSpacing/>
              <w:jc w:val="center"/>
              <w:rPr>
                <w:rFonts w:ascii="Palatino Linotype" w:eastAsia="Calibri" w:hAnsi="Palatino Linotype"/>
                <w:sz w:val="22"/>
                <w:szCs w:val="22"/>
              </w:rPr>
            </w:pPr>
            <w:r>
              <w:rPr>
                <w:rFonts w:ascii="Palatino Linotype" w:eastAsia="Calibri" w:hAnsi="Palatino Linotype"/>
                <w:sz w:val="22"/>
                <w:szCs w:val="22"/>
              </w:rPr>
              <w:t>876</w:t>
            </w:r>
          </w:p>
        </w:tc>
        <w:tc>
          <w:tcPr>
            <w:tcW w:w="2943" w:type="dxa"/>
          </w:tcPr>
          <w:p w14:paraId="5B062026" w14:textId="4756711C" w:rsidR="00E913E8" w:rsidRDefault="00E913E8" w:rsidP="00850BC6">
            <w:pPr>
              <w:tabs>
                <w:tab w:val="left" w:pos="4667"/>
              </w:tabs>
              <w:spacing w:line="360" w:lineRule="auto"/>
              <w:contextualSpacing/>
              <w:jc w:val="center"/>
              <w:rPr>
                <w:rFonts w:ascii="Palatino Linotype" w:eastAsia="Calibri" w:hAnsi="Palatino Linotype"/>
                <w:sz w:val="22"/>
                <w:szCs w:val="22"/>
              </w:rPr>
            </w:pPr>
            <w:r>
              <w:rPr>
                <w:rFonts w:ascii="Palatino Linotype" w:eastAsia="Calibri" w:hAnsi="Palatino Linotype"/>
                <w:sz w:val="22"/>
                <w:szCs w:val="22"/>
              </w:rPr>
              <w:t>1136</w:t>
            </w:r>
          </w:p>
        </w:tc>
        <w:tc>
          <w:tcPr>
            <w:tcW w:w="2943" w:type="dxa"/>
          </w:tcPr>
          <w:p w14:paraId="150C2A4C" w14:textId="6A0C9E97" w:rsidR="00E913E8" w:rsidRDefault="00E913E8" w:rsidP="00850BC6">
            <w:pPr>
              <w:tabs>
                <w:tab w:val="left" w:pos="4667"/>
              </w:tabs>
              <w:spacing w:line="360" w:lineRule="auto"/>
              <w:contextualSpacing/>
              <w:jc w:val="center"/>
              <w:rPr>
                <w:rFonts w:ascii="Palatino Linotype" w:eastAsia="Calibri" w:hAnsi="Palatino Linotype"/>
                <w:sz w:val="22"/>
                <w:szCs w:val="22"/>
              </w:rPr>
            </w:pPr>
            <w:r>
              <w:rPr>
                <w:rFonts w:ascii="Palatino Linotype" w:eastAsia="Calibri" w:hAnsi="Palatino Linotype"/>
                <w:sz w:val="22"/>
                <w:szCs w:val="22"/>
              </w:rPr>
              <w:t>2012</w:t>
            </w:r>
          </w:p>
        </w:tc>
      </w:tr>
    </w:tbl>
    <w:p w14:paraId="5F1E7416" w14:textId="77777777" w:rsidR="00E913E8" w:rsidRDefault="00E913E8" w:rsidP="00B03BE7">
      <w:pPr>
        <w:tabs>
          <w:tab w:val="left" w:pos="4667"/>
        </w:tabs>
        <w:spacing w:line="360" w:lineRule="auto"/>
        <w:contextualSpacing/>
        <w:jc w:val="both"/>
        <w:rPr>
          <w:rFonts w:ascii="Palatino Linotype" w:eastAsia="Calibri" w:hAnsi="Palatino Linotype"/>
          <w:sz w:val="22"/>
          <w:szCs w:val="22"/>
          <w:lang w:val="es-ES"/>
        </w:rPr>
      </w:pPr>
    </w:p>
    <w:tbl>
      <w:tblPr>
        <w:tblStyle w:val="Tablaconcuadrcula"/>
        <w:tblW w:w="0" w:type="auto"/>
        <w:tblLook w:val="04A0" w:firstRow="1" w:lastRow="0" w:firstColumn="1" w:lastColumn="0" w:noHBand="0" w:noVBand="1"/>
      </w:tblPr>
      <w:tblGrid>
        <w:gridCol w:w="2942"/>
        <w:gridCol w:w="2943"/>
        <w:gridCol w:w="2943"/>
      </w:tblGrid>
      <w:tr w:rsidR="00E913E8" w14:paraId="3771BC40" w14:textId="77777777" w:rsidTr="00850BC6">
        <w:tc>
          <w:tcPr>
            <w:tcW w:w="8828" w:type="dxa"/>
            <w:gridSpan w:val="3"/>
            <w:shd w:val="clear" w:color="auto" w:fill="D9D9D9" w:themeFill="background1" w:themeFillShade="D9"/>
          </w:tcPr>
          <w:p w14:paraId="012D06FD" w14:textId="5E147109" w:rsidR="00E913E8" w:rsidRPr="00342E4B" w:rsidRDefault="00E913E8" w:rsidP="00850BC6">
            <w:pPr>
              <w:tabs>
                <w:tab w:val="left" w:pos="4667"/>
              </w:tabs>
              <w:spacing w:line="360" w:lineRule="auto"/>
              <w:contextualSpacing/>
              <w:jc w:val="center"/>
              <w:rPr>
                <w:rFonts w:ascii="Palatino Linotype" w:eastAsia="Calibri" w:hAnsi="Palatino Linotype"/>
                <w:b/>
                <w:bCs/>
                <w:sz w:val="22"/>
                <w:szCs w:val="22"/>
              </w:rPr>
            </w:pPr>
            <w:r w:rsidRPr="00342E4B">
              <w:rPr>
                <w:rFonts w:ascii="Palatino Linotype" w:eastAsia="Calibri" w:hAnsi="Palatino Linotype"/>
                <w:b/>
                <w:bCs/>
                <w:sz w:val="22"/>
                <w:szCs w:val="22"/>
              </w:rPr>
              <w:lastRenderedPageBreak/>
              <w:t>Oficios de</w:t>
            </w:r>
            <w:r>
              <w:rPr>
                <w:rFonts w:ascii="Palatino Linotype" w:eastAsia="Calibri" w:hAnsi="Palatino Linotype"/>
                <w:b/>
                <w:bCs/>
                <w:sz w:val="22"/>
                <w:szCs w:val="22"/>
              </w:rPr>
              <w:t xml:space="preserve"> la Dirección de Administración de 2022, 2023 y 2024</w:t>
            </w:r>
          </w:p>
        </w:tc>
      </w:tr>
      <w:tr w:rsidR="00E913E8" w14:paraId="401B8842" w14:textId="77777777" w:rsidTr="00850BC6">
        <w:tc>
          <w:tcPr>
            <w:tcW w:w="2942" w:type="dxa"/>
          </w:tcPr>
          <w:p w14:paraId="214FC0C4" w14:textId="77777777" w:rsidR="00E913E8" w:rsidRPr="00342E4B" w:rsidRDefault="00E913E8" w:rsidP="00850BC6">
            <w:pPr>
              <w:tabs>
                <w:tab w:val="left" w:pos="4667"/>
              </w:tabs>
              <w:spacing w:line="360" w:lineRule="auto"/>
              <w:contextualSpacing/>
              <w:jc w:val="center"/>
              <w:rPr>
                <w:rFonts w:ascii="Palatino Linotype" w:eastAsia="Calibri" w:hAnsi="Palatino Linotype"/>
                <w:b/>
                <w:bCs/>
                <w:sz w:val="22"/>
                <w:szCs w:val="22"/>
              </w:rPr>
            </w:pPr>
            <w:r w:rsidRPr="00342E4B">
              <w:rPr>
                <w:rFonts w:ascii="Palatino Linotype" w:eastAsia="Calibri" w:hAnsi="Palatino Linotype"/>
                <w:b/>
                <w:bCs/>
                <w:sz w:val="22"/>
                <w:szCs w:val="22"/>
              </w:rPr>
              <w:t>Enviados</w:t>
            </w:r>
          </w:p>
        </w:tc>
        <w:tc>
          <w:tcPr>
            <w:tcW w:w="2943" w:type="dxa"/>
          </w:tcPr>
          <w:p w14:paraId="0BA2D228" w14:textId="77777777" w:rsidR="00E913E8" w:rsidRPr="00342E4B" w:rsidRDefault="00E913E8" w:rsidP="00850BC6">
            <w:pPr>
              <w:tabs>
                <w:tab w:val="left" w:pos="4667"/>
              </w:tabs>
              <w:spacing w:line="360" w:lineRule="auto"/>
              <w:contextualSpacing/>
              <w:jc w:val="center"/>
              <w:rPr>
                <w:rFonts w:ascii="Palatino Linotype" w:eastAsia="Calibri" w:hAnsi="Palatino Linotype"/>
                <w:b/>
                <w:bCs/>
                <w:sz w:val="22"/>
                <w:szCs w:val="22"/>
              </w:rPr>
            </w:pPr>
            <w:r w:rsidRPr="00342E4B">
              <w:rPr>
                <w:rFonts w:ascii="Palatino Linotype" w:eastAsia="Calibri" w:hAnsi="Palatino Linotype"/>
                <w:b/>
                <w:bCs/>
                <w:sz w:val="22"/>
                <w:szCs w:val="22"/>
              </w:rPr>
              <w:t>Recibidos</w:t>
            </w:r>
          </w:p>
        </w:tc>
        <w:tc>
          <w:tcPr>
            <w:tcW w:w="2943" w:type="dxa"/>
          </w:tcPr>
          <w:p w14:paraId="00650FCB" w14:textId="77777777" w:rsidR="00E913E8" w:rsidRPr="00342E4B" w:rsidRDefault="00E913E8" w:rsidP="00850BC6">
            <w:pPr>
              <w:tabs>
                <w:tab w:val="left" w:pos="4667"/>
              </w:tabs>
              <w:spacing w:line="360" w:lineRule="auto"/>
              <w:contextualSpacing/>
              <w:jc w:val="center"/>
              <w:rPr>
                <w:rFonts w:ascii="Palatino Linotype" w:eastAsia="Calibri" w:hAnsi="Palatino Linotype"/>
                <w:b/>
                <w:bCs/>
                <w:sz w:val="22"/>
                <w:szCs w:val="22"/>
              </w:rPr>
            </w:pPr>
            <w:r w:rsidRPr="00342E4B">
              <w:rPr>
                <w:rFonts w:ascii="Palatino Linotype" w:eastAsia="Calibri" w:hAnsi="Palatino Linotype"/>
                <w:b/>
                <w:bCs/>
                <w:sz w:val="22"/>
                <w:szCs w:val="22"/>
              </w:rPr>
              <w:t>Total</w:t>
            </w:r>
          </w:p>
        </w:tc>
      </w:tr>
      <w:tr w:rsidR="00E913E8" w14:paraId="0D8B253E" w14:textId="77777777" w:rsidTr="00850BC6">
        <w:tc>
          <w:tcPr>
            <w:tcW w:w="2942" w:type="dxa"/>
          </w:tcPr>
          <w:p w14:paraId="7B471794" w14:textId="3C581129" w:rsidR="00E913E8" w:rsidRDefault="00E913E8" w:rsidP="00850BC6">
            <w:pPr>
              <w:tabs>
                <w:tab w:val="left" w:pos="4667"/>
              </w:tabs>
              <w:spacing w:line="360" w:lineRule="auto"/>
              <w:contextualSpacing/>
              <w:jc w:val="center"/>
              <w:rPr>
                <w:rFonts w:ascii="Palatino Linotype" w:eastAsia="Calibri" w:hAnsi="Palatino Linotype"/>
                <w:sz w:val="22"/>
                <w:szCs w:val="22"/>
              </w:rPr>
            </w:pPr>
            <w:r>
              <w:rPr>
                <w:rFonts w:ascii="Palatino Linotype" w:eastAsia="Calibri" w:hAnsi="Palatino Linotype"/>
                <w:sz w:val="22"/>
                <w:szCs w:val="22"/>
              </w:rPr>
              <w:t>No especifica</w:t>
            </w:r>
          </w:p>
        </w:tc>
        <w:tc>
          <w:tcPr>
            <w:tcW w:w="2943" w:type="dxa"/>
          </w:tcPr>
          <w:p w14:paraId="71607B8E" w14:textId="58518D18" w:rsidR="00E913E8" w:rsidRDefault="00E913E8" w:rsidP="00850BC6">
            <w:pPr>
              <w:tabs>
                <w:tab w:val="left" w:pos="4667"/>
              </w:tabs>
              <w:spacing w:line="360" w:lineRule="auto"/>
              <w:contextualSpacing/>
              <w:jc w:val="center"/>
              <w:rPr>
                <w:rFonts w:ascii="Palatino Linotype" w:eastAsia="Calibri" w:hAnsi="Palatino Linotype"/>
                <w:sz w:val="22"/>
                <w:szCs w:val="22"/>
              </w:rPr>
            </w:pPr>
            <w:r>
              <w:rPr>
                <w:rFonts w:ascii="Palatino Linotype" w:eastAsia="Calibri" w:hAnsi="Palatino Linotype"/>
                <w:sz w:val="22"/>
                <w:szCs w:val="22"/>
              </w:rPr>
              <w:t>No especifica</w:t>
            </w:r>
          </w:p>
        </w:tc>
        <w:tc>
          <w:tcPr>
            <w:tcW w:w="2943" w:type="dxa"/>
          </w:tcPr>
          <w:p w14:paraId="1D70DAEB" w14:textId="53C387E8" w:rsidR="00E913E8" w:rsidRDefault="00E913E8" w:rsidP="00850BC6">
            <w:pPr>
              <w:tabs>
                <w:tab w:val="left" w:pos="4667"/>
              </w:tabs>
              <w:spacing w:line="360" w:lineRule="auto"/>
              <w:contextualSpacing/>
              <w:jc w:val="center"/>
              <w:rPr>
                <w:rFonts w:ascii="Palatino Linotype" w:eastAsia="Calibri" w:hAnsi="Palatino Linotype"/>
                <w:sz w:val="22"/>
                <w:szCs w:val="22"/>
              </w:rPr>
            </w:pPr>
            <w:r>
              <w:rPr>
                <w:rFonts w:ascii="Palatino Linotype" w:eastAsia="Calibri" w:hAnsi="Palatino Linotype"/>
                <w:sz w:val="22"/>
                <w:szCs w:val="22"/>
              </w:rPr>
              <w:t>8695</w:t>
            </w:r>
          </w:p>
        </w:tc>
      </w:tr>
    </w:tbl>
    <w:p w14:paraId="482DB3D5" w14:textId="77777777" w:rsidR="00236190" w:rsidRDefault="00236190" w:rsidP="00B03BE7">
      <w:pPr>
        <w:tabs>
          <w:tab w:val="left" w:pos="4667"/>
        </w:tabs>
        <w:spacing w:line="360" w:lineRule="auto"/>
        <w:contextualSpacing/>
        <w:jc w:val="both"/>
        <w:rPr>
          <w:rFonts w:ascii="Palatino Linotype" w:eastAsia="Calibri" w:hAnsi="Palatino Linotype"/>
          <w:sz w:val="22"/>
          <w:szCs w:val="22"/>
          <w:lang w:val="es-ES"/>
        </w:rPr>
      </w:pPr>
    </w:p>
    <w:p w14:paraId="4F257537" w14:textId="65E247D8" w:rsidR="00E913E8" w:rsidRDefault="00E913E8" w:rsidP="00B03BE7">
      <w:pPr>
        <w:spacing w:line="360" w:lineRule="auto"/>
        <w:contextualSpacing/>
        <w:jc w:val="both"/>
        <w:rPr>
          <w:rFonts w:ascii="Palatino Linotype" w:hAnsi="Palatino Linotype" w:cs="Tahoma"/>
          <w:sz w:val="22"/>
          <w:szCs w:val="22"/>
          <w:lang w:val="es-ES"/>
        </w:rPr>
      </w:pPr>
      <w:r>
        <w:rPr>
          <w:rFonts w:ascii="Palatino Linotype" w:hAnsi="Palatino Linotype" w:cs="Tahoma"/>
          <w:sz w:val="22"/>
          <w:szCs w:val="22"/>
          <w:lang w:val="es-ES"/>
        </w:rPr>
        <w:t xml:space="preserve">Conforme a lo anterior, se logra vislumbrar que las </w:t>
      </w:r>
      <w:r w:rsidR="00B0014C">
        <w:rPr>
          <w:rFonts w:ascii="Palatino Linotype" w:hAnsi="Palatino Linotype" w:cs="Tahoma"/>
          <w:sz w:val="22"/>
          <w:szCs w:val="22"/>
          <w:lang w:val="es-ES"/>
        </w:rPr>
        <w:t xml:space="preserve">áreas requeridas </w:t>
      </w:r>
      <w:r>
        <w:rPr>
          <w:rFonts w:ascii="Palatino Linotype" w:hAnsi="Palatino Linotype" w:cs="Tahoma"/>
          <w:sz w:val="22"/>
          <w:szCs w:val="22"/>
          <w:lang w:val="es-ES"/>
        </w:rPr>
        <w:t>proporcionaron la cantidad de oficios enviados y recibidos por el periodo requerido, y que en su conjunto los oficios solicitados asciende</w:t>
      </w:r>
      <w:r w:rsidR="00B0014C">
        <w:rPr>
          <w:rFonts w:ascii="Palatino Linotype" w:hAnsi="Palatino Linotype" w:cs="Tahoma"/>
          <w:sz w:val="22"/>
          <w:szCs w:val="22"/>
          <w:lang w:val="es-ES"/>
        </w:rPr>
        <w:t>n</w:t>
      </w:r>
      <w:r>
        <w:rPr>
          <w:rFonts w:ascii="Palatino Linotype" w:hAnsi="Palatino Linotype" w:cs="Tahoma"/>
          <w:sz w:val="22"/>
          <w:szCs w:val="22"/>
          <w:lang w:val="es-ES"/>
        </w:rPr>
        <w:t xml:space="preserve"> a la cantidad de diecisiete mil setecientos dieciséis, situación por la que dichas áreas consideraron poner a disposición mediante consulta directa los oficios peticionados, por lo que se procede a analizar dicha circunstancia.</w:t>
      </w:r>
    </w:p>
    <w:p w14:paraId="6612FB1C" w14:textId="2B50A061" w:rsidR="00E913E8" w:rsidRDefault="00E913E8" w:rsidP="00B03BE7">
      <w:pPr>
        <w:spacing w:line="360" w:lineRule="auto"/>
        <w:contextualSpacing/>
        <w:jc w:val="both"/>
        <w:rPr>
          <w:rFonts w:ascii="Palatino Linotype" w:hAnsi="Palatino Linotype" w:cs="Tahoma"/>
          <w:sz w:val="22"/>
          <w:szCs w:val="22"/>
          <w:lang w:val="es-ES"/>
        </w:rPr>
      </w:pPr>
      <w:r>
        <w:rPr>
          <w:rFonts w:ascii="Palatino Linotype" w:hAnsi="Palatino Linotype" w:cs="Tahoma"/>
          <w:sz w:val="22"/>
          <w:szCs w:val="22"/>
          <w:lang w:val="es-ES"/>
        </w:rPr>
        <w:t xml:space="preserve"> </w:t>
      </w:r>
    </w:p>
    <w:p w14:paraId="2DDEFE97" w14:textId="77777777" w:rsidR="00236190" w:rsidRPr="00236190" w:rsidRDefault="00236190" w:rsidP="00B03BE7">
      <w:pPr>
        <w:spacing w:line="360" w:lineRule="auto"/>
        <w:contextualSpacing/>
        <w:jc w:val="both"/>
        <w:rPr>
          <w:rFonts w:ascii="Palatino Linotype" w:eastAsia="Calibri" w:hAnsi="Palatino Linotype" w:cs="Tahoma"/>
          <w:bCs/>
          <w:sz w:val="22"/>
          <w:szCs w:val="22"/>
        </w:rPr>
      </w:pPr>
      <w:r w:rsidRPr="00236190">
        <w:rPr>
          <w:rFonts w:ascii="Palatino Linotype" w:hAnsi="Palatino Linotype" w:cs="Tahoma"/>
          <w:bCs/>
          <w:color w:val="0D0D0D"/>
          <w:sz w:val="22"/>
          <w:szCs w:val="22"/>
        </w:rPr>
        <w:t>En ese sentido,</w:t>
      </w:r>
      <w:r w:rsidRPr="00236190">
        <w:rPr>
          <w:rFonts w:ascii="Palatino Linotype" w:eastAsia="Calibri" w:hAnsi="Palatino Linotype" w:cs="Tahoma"/>
          <w:bCs/>
          <w:sz w:val="22"/>
          <w:szCs w:val="22"/>
          <w:lang w:val="es-ES"/>
        </w:rPr>
        <w:t xml:space="preserve"> el artículo 155, fracción V, de la Ley de Transparencia y Acceso a la Información Pública del Estado de México y Municipios, precisa que </w:t>
      </w:r>
      <w:r w:rsidRPr="00236190">
        <w:rPr>
          <w:rFonts w:ascii="Palatino Linotype" w:eastAsia="Calibri" w:hAnsi="Palatino Linotype" w:cs="Tahoma"/>
          <w:bCs/>
          <w:sz w:val="22"/>
          <w:szCs w:val="22"/>
        </w:rPr>
        <w:t xml:space="preserve">para presentar una solicitud, la particular podrá señalar </w:t>
      </w:r>
      <w:r w:rsidRPr="00236190">
        <w:rPr>
          <w:rFonts w:ascii="Palatino Linotype" w:eastAsia="Calibri" w:hAnsi="Palatino Linotype" w:cs="Tahoma"/>
          <w:b/>
          <w:bCs/>
          <w:sz w:val="22"/>
          <w:szCs w:val="22"/>
        </w:rPr>
        <w:t>la modalidad en la que prefiere se otorgue el acceso a la información</w:t>
      </w:r>
      <w:r w:rsidRPr="00236190">
        <w:rPr>
          <w:rFonts w:ascii="Palatino Linotype" w:eastAsia="Calibri" w:hAnsi="Palatino Linotype" w:cs="Tahoma"/>
          <w:bCs/>
          <w:sz w:val="22"/>
          <w:szCs w:val="22"/>
        </w:rPr>
        <w:t>, la cual podrá ser verbal, siempre y cuando sea para fines de orientación, mediante consulta directa, mediante la expedición de copias simples o certificadas o la reproducción en cualquier otro medio, incluidos los electrónicos.</w:t>
      </w:r>
    </w:p>
    <w:p w14:paraId="5ED9C5A4" w14:textId="77777777" w:rsidR="00236190" w:rsidRPr="00236190" w:rsidRDefault="00236190" w:rsidP="00B03BE7">
      <w:pPr>
        <w:spacing w:line="360" w:lineRule="auto"/>
        <w:contextualSpacing/>
        <w:jc w:val="both"/>
        <w:rPr>
          <w:rFonts w:ascii="Palatino Linotype" w:eastAsia="Calibri" w:hAnsi="Palatino Linotype" w:cs="Tahoma"/>
          <w:bCs/>
          <w:sz w:val="22"/>
          <w:szCs w:val="22"/>
        </w:rPr>
      </w:pPr>
    </w:p>
    <w:p w14:paraId="63800CCD" w14:textId="77777777" w:rsidR="00236190" w:rsidRDefault="00236190" w:rsidP="00B03BE7">
      <w:pPr>
        <w:spacing w:line="360" w:lineRule="auto"/>
        <w:contextualSpacing/>
        <w:jc w:val="both"/>
        <w:rPr>
          <w:rFonts w:ascii="Palatino Linotype" w:eastAsia="Calibri" w:hAnsi="Palatino Linotype" w:cs="Tahoma"/>
          <w:b/>
          <w:bCs/>
          <w:sz w:val="22"/>
          <w:szCs w:val="22"/>
          <w:lang w:val="es-ES"/>
        </w:rPr>
      </w:pPr>
      <w:r w:rsidRPr="00236190">
        <w:rPr>
          <w:rFonts w:ascii="Palatino Linotype" w:eastAsia="Calibri" w:hAnsi="Palatino Linotype" w:cs="Tahoma"/>
          <w:bCs/>
          <w:sz w:val="22"/>
          <w:szCs w:val="22"/>
          <w:lang w:val="es-ES"/>
        </w:rPr>
        <w:t xml:space="preserve">El artículo 158, dispone que, de manera excepcional, cuando de manera fundada y motivada lo determine el Sujeto Obligado, </w:t>
      </w:r>
      <w:r w:rsidRPr="00236190">
        <w:rPr>
          <w:rFonts w:ascii="Palatino Linotype" w:eastAsia="Calibri" w:hAnsi="Palatino Linotype" w:cs="Tahoma"/>
          <w:b/>
          <w:bCs/>
          <w:sz w:val="22"/>
          <w:szCs w:val="22"/>
          <w:lang w:val="es-ES"/>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66B22F3C" w14:textId="77777777" w:rsidR="00F42C66" w:rsidRPr="00236190" w:rsidRDefault="00F42C66" w:rsidP="00B03BE7">
      <w:pPr>
        <w:spacing w:line="360" w:lineRule="auto"/>
        <w:contextualSpacing/>
        <w:jc w:val="both"/>
        <w:rPr>
          <w:rFonts w:ascii="Palatino Linotype" w:eastAsia="Calibri" w:hAnsi="Palatino Linotype" w:cs="Tahoma"/>
          <w:b/>
          <w:bCs/>
          <w:sz w:val="22"/>
          <w:szCs w:val="22"/>
          <w:lang w:val="es-ES"/>
        </w:rPr>
      </w:pPr>
    </w:p>
    <w:p w14:paraId="11CCB8E5" w14:textId="77777777" w:rsidR="00236190" w:rsidRPr="00236190" w:rsidRDefault="00236190" w:rsidP="00B03BE7">
      <w:pPr>
        <w:spacing w:line="360" w:lineRule="auto"/>
        <w:contextualSpacing/>
        <w:jc w:val="both"/>
        <w:rPr>
          <w:rFonts w:ascii="Palatino Linotype" w:eastAsia="Calibri" w:hAnsi="Palatino Linotype" w:cs="Tahoma"/>
          <w:bCs/>
          <w:sz w:val="22"/>
          <w:szCs w:val="22"/>
        </w:rPr>
      </w:pPr>
      <w:r w:rsidRPr="00236190">
        <w:rPr>
          <w:rFonts w:ascii="Palatino Linotype" w:eastAsia="Calibri" w:hAnsi="Palatino Linotype" w:cs="Tahoma"/>
          <w:bCs/>
          <w:sz w:val="22"/>
          <w:szCs w:val="22"/>
          <w:lang w:val="es-ES"/>
        </w:rPr>
        <w:t xml:space="preserve">En ese orden de ideas, el artículo 164 de dicho ordenamiento jurídico, prevé que </w:t>
      </w:r>
      <w:r w:rsidRPr="00236190">
        <w:rPr>
          <w:rFonts w:ascii="Palatino Linotype" w:eastAsia="Calibri" w:hAnsi="Palatino Linotype" w:cs="Tahoma"/>
          <w:bCs/>
          <w:sz w:val="22"/>
          <w:szCs w:val="22"/>
        </w:rPr>
        <w:t xml:space="preserve">el acceso se dará en la modalidad de entrega y, en su caso, de envío elegidos por al solicitante. </w:t>
      </w:r>
      <w:r w:rsidRPr="00236190">
        <w:rPr>
          <w:rFonts w:ascii="Palatino Linotype" w:eastAsia="Calibri" w:hAnsi="Palatino Linotype" w:cs="Tahoma"/>
          <w:b/>
          <w:bCs/>
          <w:sz w:val="22"/>
          <w:szCs w:val="22"/>
        </w:rPr>
        <w:t xml:space="preserve">Cuando la información no pueda entregarse o enviarse en la modalidad elegida, el sujeto </w:t>
      </w:r>
      <w:r w:rsidRPr="00236190">
        <w:rPr>
          <w:rFonts w:ascii="Palatino Linotype" w:eastAsia="Calibri" w:hAnsi="Palatino Linotype" w:cs="Tahoma"/>
          <w:b/>
          <w:bCs/>
          <w:sz w:val="22"/>
          <w:szCs w:val="22"/>
        </w:rPr>
        <w:lastRenderedPageBreak/>
        <w:t>obligado deberá ofrecer otra u otras modalidades de entrega.</w:t>
      </w:r>
      <w:r w:rsidRPr="00236190">
        <w:rPr>
          <w:rFonts w:ascii="Palatino Linotype" w:eastAsia="Calibri" w:hAnsi="Palatino Linotype" w:cs="Tahoma"/>
          <w:bCs/>
          <w:sz w:val="22"/>
          <w:szCs w:val="22"/>
        </w:rPr>
        <w:t xml:space="preserve"> En cualquier caso, </w:t>
      </w:r>
      <w:r w:rsidRPr="00236190">
        <w:rPr>
          <w:rFonts w:ascii="Palatino Linotype" w:eastAsia="Calibri" w:hAnsi="Palatino Linotype" w:cs="Tahoma"/>
          <w:b/>
          <w:bCs/>
          <w:sz w:val="22"/>
          <w:szCs w:val="22"/>
        </w:rPr>
        <w:t>se deberá fundar y motivar</w:t>
      </w:r>
      <w:r w:rsidRPr="00236190">
        <w:rPr>
          <w:rFonts w:ascii="Palatino Linotype" w:eastAsia="Calibri" w:hAnsi="Palatino Linotype" w:cs="Tahoma"/>
          <w:bCs/>
          <w:sz w:val="22"/>
          <w:szCs w:val="22"/>
        </w:rPr>
        <w:t xml:space="preserve"> la necesidad de ofrecer otras modalidades.</w:t>
      </w:r>
    </w:p>
    <w:p w14:paraId="75DDF29E" w14:textId="77777777" w:rsidR="00236190" w:rsidRPr="00236190" w:rsidRDefault="00236190" w:rsidP="00B03BE7">
      <w:pPr>
        <w:spacing w:line="360" w:lineRule="auto"/>
        <w:contextualSpacing/>
        <w:jc w:val="both"/>
        <w:rPr>
          <w:rFonts w:ascii="Palatino Linotype" w:eastAsia="Calibri" w:hAnsi="Palatino Linotype" w:cs="Tahoma"/>
          <w:bCs/>
          <w:sz w:val="22"/>
          <w:szCs w:val="22"/>
        </w:rPr>
      </w:pPr>
    </w:p>
    <w:p w14:paraId="5EB197E6" w14:textId="77777777" w:rsidR="00236190" w:rsidRPr="00236190" w:rsidRDefault="00236190" w:rsidP="00B03BE7">
      <w:pPr>
        <w:spacing w:line="360" w:lineRule="auto"/>
        <w:contextualSpacing/>
        <w:jc w:val="both"/>
        <w:rPr>
          <w:rFonts w:ascii="Palatino Linotype" w:eastAsia="Calibri" w:hAnsi="Palatino Linotype" w:cs="Tahoma"/>
          <w:bCs/>
          <w:sz w:val="22"/>
          <w:szCs w:val="22"/>
          <w:lang w:val="es-ES"/>
        </w:rPr>
      </w:pPr>
      <w:r w:rsidRPr="00236190">
        <w:rPr>
          <w:rFonts w:ascii="Palatino Linotype" w:eastAsia="Calibri" w:hAnsi="Palatino Linotype" w:cs="Tahoma"/>
          <w:bCs/>
          <w:sz w:val="22"/>
          <w:szCs w:val="22"/>
          <w:lang w:val="es-ES"/>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236190">
        <w:rPr>
          <w:rFonts w:ascii="Palatino Linotype" w:eastAsia="Calibri" w:hAnsi="Palatino Linotype" w:cs="Tahoma"/>
          <w:b/>
          <w:bCs/>
          <w:sz w:val="22"/>
          <w:szCs w:val="22"/>
          <w:lang w:val="es-ES"/>
        </w:rPr>
        <w:t>en la medida de lo posible, en la forma solicitada por el interesado, salvo que exista un impedimento justificado para atenderla</w:t>
      </w:r>
      <w:r w:rsidRPr="00236190">
        <w:rPr>
          <w:rFonts w:ascii="Palatino Linotype" w:eastAsia="Calibri" w:hAnsi="Palatino Linotype" w:cs="Tahoma"/>
          <w:bCs/>
          <w:sz w:val="22"/>
          <w:szCs w:val="22"/>
          <w:lang w:val="es-ES"/>
        </w:rPr>
        <w:t xml:space="preserve">, en cuyo caso, deberán exponerse las razones por las cuales no es posible utilizar el medio de reproducción solicitado; en este sentido, la entrega de la información en una modalidad distinta a la elegida por la particular </w:t>
      </w:r>
      <w:r w:rsidRPr="00236190">
        <w:rPr>
          <w:rFonts w:ascii="Palatino Linotype" w:eastAsia="Calibri" w:hAnsi="Palatino Linotype" w:cs="Tahoma"/>
          <w:b/>
          <w:bCs/>
          <w:sz w:val="22"/>
          <w:szCs w:val="22"/>
          <w:lang w:val="es-ES"/>
        </w:rPr>
        <w:t>sólo procede, en caso de que se acredite la imposibilidad de atenderla.</w:t>
      </w:r>
      <w:r w:rsidRPr="00236190">
        <w:rPr>
          <w:rFonts w:ascii="Palatino Linotype" w:eastAsia="Calibri" w:hAnsi="Palatino Linotype" w:cs="Tahoma"/>
          <w:bCs/>
          <w:sz w:val="22"/>
          <w:szCs w:val="22"/>
          <w:lang w:val="es-ES"/>
        </w:rPr>
        <w:t xml:space="preserve"> </w:t>
      </w:r>
    </w:p>
    <w:p w14:paraId="5E1D402C" w14:textId="77777777" w:rsidR="00236190" w:rsidRPr="00236190" w:rsidRDefault="00236190" w:rsidP="00B03BE7">
      <w:pPr>
        <w:spacing w:line="360" w:lineRule="auto"/>
        <w:contextualSpacing/>
        <w:jc w:val="both"/>
        <w:rPr>
          <w:rFonts w:ascii="Palatino Linotype" w:eastAsia="Calibri" w:hAnsi="Palatino Linotype" w:cs="Tahoma"/>
          <w:bCs/>
          <w:sz w:val="22"/>
          <w:szCs w:val="22"/>
          <w:lang w:val="es-ES"/>
        </w:rPr>
      </w:pPr>
    </w:p>
    <w:p w14:paraId="661339CF" w14:textId="3D2FA26B" w:rsidR="00236190" w:rsidRPr="00236190" w:rsidRDefault="00236190" w:rsidP="00B03BE7">
      <w:pPr>
        <w:spacing w:line="360" w:lineRule="auto"/>
        <w:contextualSpacing/>
        <w:jc w:val="both"/>
        <w:rPr>
          <w:rFonts w:ascii="Palatino Linotype" w:eastAsia="Calibri" w:hAnsi="Palatino Linotype" w:cs="Tahoma"/>
          <w:b/>
          <w:sz w:val="22"/>
          <w:szCs w:val="22"/>
          <w:lang w:val="es-ES"/>
        </w:rPr>
      </w:pPr>
      <w:r w:rsidRPr="00236190">
        <w:rPr>
          <w:rFonts w:ascii="Palatino Linotype" w:eastAsia="Calibri" w:hAnsi="Palatino Linotype" w:cs="Tahoma"/>
          <w:bCs/>
          <w:color w:val="000000"/>
          <w:sz w:val="22"/>
          <w:szCs w:val="22"/>
          <w:lang w:val="es-ES"/>
        </w:rPr>
        <w:t xml:space="preserve">Así, cuando se justifique el impedimento, los </w:t>
      </w:r>
      <w:r w:rsidRPr="00236190">
        <w:rPr>
          <w:rFonts w:ascii="Palatino Linotype" w:eastAsia="Calibri" w:hAnsi="Palatino Linotype" w:cs="Tahoma"/>
          <w:b/>
          <w:bCs/>
          <w:color w:val="000000"/>
          <w:sz w:val="22"/>
          <w:szCs w:val="22"/>
          <w:lang w:val="es-ES"/>
        </w:rPr>
        <w:t>Sujetos Obligados deberán ofrecer al particular otras modalidades de entrega que permita la información</w:t>
      </w:r>
      <w:r w:rsidRPr="00236190">
        <w:rPr>
          <w:rFonts w:ascii="Palatino Linotype" w:eastAsia="Calibri" w:hAnsi="Palatino Linotype" w:cs="Tahoma"/>
          <w:bCs/>
          <w:color w:val="000000"/>
          <w:sz w:val="22"/>
          <w:szCs w:val="22"/>
          <w:lang w:val="es-ES"/>
        </w:rPr>
        <w:t xml:space="preserve">, como consulta directa en las oficinas de la Unidad de Transparencia; lo anterior, es robustecido con el Criterio de interpretación, con clave de control </w:t>
      </w:r>
      <w:r w:rsidRPr="00236190">
        <w:rPr>
          <w:rFonts w:ascii="Palatino Linotype" w:hAnsi="Palatino Linotype"/>
          <w:sz w:val="22"/>
          <w:szCs w:val="22"/>
        </w:rPr>
        <w:t>SO/008/2017</w:t>
      </w:r>
      <w:r w:rsidRPr="00236190">
        <w:rPr>
          <w:rFonts w:ascii="Palatino Linotype" w:eastAsia="Calibri" w:hAnsi="Palatino Linotype" w:cs="Tahoma"/>
          <w:bCs/>
          <w:color w:val="000000"/>
          <w:sz w:val="22"/>
          <w:szCs w:val="22"/>
          <w:lang w:val="es-ES"/>
        </w:rPr>
        <w:t xml:space="preserve">, emitido por el Pleno del Instituto Nacional de Transparencia, Acceso a la Información y Protección de Datos Personales, el cual establece </w:t>
      </w:r>
      <w:r w:rsidRPr="00236190">
        <w:rPr>
          <w:rFonts w:ascii="Palatino Linotype" w:eastAsia="Calibri" w:hAnsi="Palatino Linotype" w:cs="Tahoma"/>
          <w:bCs/>
          <w:sz w:val="22"/>
          <w:szCs w:val="22"/>
          <w:lang w:val="es-ES"/>
        </w:rPr>
        <w:t xml:space="preserve">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236190">
        <w:rPr>
          <w:rFonts w:ascii="Palatino Linotype" w:eastAsia="Calibri" w:hAnsi="Palatino Linotype" w:cs="Tahoma"/>
          <w:b/>
          <w:sz w:val="22"/>
          <w:szCs w:val="22"/>
          <w:lang w:val="es-ES"/>
        </w:rPr>
        <w:t>información en todas las modalidades que lo permitan, procurando reducir los costos de entrega.</w:t>
      </w:r>
    </w:p>
    <w:p w14:paraId="5AB25064" w14:textId="77777777" w:rsidR="00236190" w:rsidRPr="00236190" w:rsidRDefault="00236190" w:rsidP="00B03BE7">
      <w:pPr>
        <w:widowControl w:val="0"/>
        <w:spacing w:line="360" w:lineRule="auto"/>
        <w:contextualSpacing/>
        <w:jc w:val="both"/>
        <w:rPr>
          <w:rFonts w:ascii="Palatino Linotype" w:eastAsia="Calibri" w:hAnsi="Palatino Linotype" w:cs="Tahoma"/>
          <w:bCs/>
          <w:sz w:val="22"/>
          <w:szCs w:val="22"/>
          <w:lang w:val="es-ES"/>
        </w:rPr>
      </w:pPr>
      <w:r w:rsidRPr="00236190">
        <w:rPr>
          <w:rFonts w:ascii="Palatino Linotype" w:eastAsia="Calibri" w:hAnsi="Palatino Linotype" w:cs="Tahoma"/>
          <w:bCs/>
          <w:sz w:val="22"/>
          <w:szCs w:val="22"/>
          <w:lang w:val="es-ES"/>
        </w:rPr>
        <w:t xml:space="preserve">Además, según Calero, Natalia (2016), en la “Ley General de Transparencia y Acceso a la Información Pública Comentada” (pág. 401), cuando los sujetos obligados ofrezcan como modalidad de entrega de la información, consulta directa, estos deberán fundar y motivar </w:t>
      </w:r>
      <w:r w:rsidRPr="00236190">
        <w:rPr>
          <w:rFonts w:ascii="Palatino Linotype" w:eastAsia="Calibri" w:hAnsi="Palatino Linotype" w:cs="Tahoma"/>
          <w:bCs/>
          <w:sz w:val="22"/>
          <w:szCs w:val="22"/>
          <w:lang w:val="es-ES"/>
        </w:rPr>
        <w:lastRenderedPageBreak/>
        <w:t>las razones por las cuales no es posible otorgar el acceso a los documentos de otra forma; además que se deberá explicar de manera detallada lo siguiente:</w:t>
      </w:r>
    </w:p>
    <w:p w14:paraId="05C2E293" w14:textId="77777777" w:rsidR="00236190" w:rsidRPr="00236190" w:rsidRDefault="00236190" w:rsidP="00B03BE7">
      <w:pPr>
        <w:spacing w:line="360" w:lineRule="auto"/>
        <w:contextualSpacing/>
        <w:jc w:val="both"/>
        <w:rPr>
          <w:rFonts w:ascii="Palatino Linotype" w:eastAsia="Calibri" w:hAnsi="Palatino Linotype" w:cs="Tahoma"/>
          <w:bCs/>
          <w:sz w:val="22"/>
          <w:szCs w:val="22"/>
          <w:lang w:val="es-ES"/>
        </w:rPr>
      </w:pPr>
    </w:p>
    <w:p w14:paraId="207AD781" w14:textId="77777777" w:rsidR="00236190" w:rsidRPr="00236190" w:rsidRDefault="00236190" w:rsidP="00B03BE7">
      <w:pPr>
        <w:numPr>
          <w:ilvl w:val="0"/>
          <w:numId w:val="15"/>
        </w:numPr>
        <w:spacing w:line="360" w:lineRule="auto"/>
        <w:contextualSpacing/>
        <w:jc w:val="both"/>
        <w:rPr>
          <w:rFonts w:ascii="Palatino Linotype" w:eastAsia="Calibri" w:hAnsi="Palatino Linotype" w:cs="Tahoma"/>
          <w:bCs/>
          <w:sz w:val="22"/>
          <w:szCs w:val="22"/>
          <w:lang w:val="es-ES" w:eastAsia="es-MX"/>
        </w:rPr>
      </w:pPr>
      <w:r w:rsidRPr="00236190">
        <w:rPr>
          <w:rFonts w:ascii="Palatino Linotype" w:eastAsia="Calibri" w:hAnsi="Palatino Linotype" w:cs="Tahoma"/>
          <w:bCs/>
          <w:sz w:val="22"/>
          <w:szCs w:val="22"/>
          <w:lang w:val="es-ES" w:eastAsia="es-MX"/>
        </w:rPr>
        <w:t>Las razones por las cuales la información implicaba un análisis, estudio o procesamiento de datos;</w:t>
      </w:r>
    </w:p>
    <w:p w14:paraId="23AA28E3" w14:textId="77777777" w:rsidR="00236190" w:rsidRPr="00236190" w:rsidRDefault="00236190" w:rsidP="00B03BE7">
      <w:pPr>
        <w:spacing w:line="360" w:lineRule="auto"/>
        <w:ind w:left="720"/>
        <w:contextualSpacing/>
        <w:jc w:val="both"/>
        <w:rPr>
          <w:rFonts w:ascii="Palatino Linotype" w:eastAsia="Calibri" w:hAnsi="Palatino Linotype" w:cs="Tahoma"/>
          <w:bCs/>
          <w:sz w:val="22"/>
          <w:szCs w:val="22"/>
          <w:lang w:val="es-ES" w:eastAsia="es-MX"/>
        </w:rPr>
      </w:pPr>
    </w:p>
    <w:p w14:paraId="51EF48B5" w14:textId="77777777" w:rsidR="00236190" w:rsidRPr="00236190" w:rsidRDefault="00236190" w:rsidP="00B03BE7">
      <w:pPr>
        <w:numPr>
          <w:ilvl w:val="0"/>
          <w:numId w:val="15"/>
        </w:numPr>
        <w:spacing w:line="360" w:lineRule="auto"/>
        <w:contextualSpacing/>
        <w:jc w:val="both"/>
        <w:rPr>
          <w:rFonts w:ascii="Palatino Linotype" w:eastAsia="Calibri" w:hAnsi="Palatino Linotype" w:cs="Tahoma"/>
          <w:bCs/>
          <w:sz w:val="22"/>
          <w:szCs w:val="22"/>
          <w:lang w:val="es-ES" w:eastAsia="es-MX"/>
        </w:rPr>
      </w:pPr>
      <w:r w:rsidRPr="00236190">
        <w:rPr>
          <w:rFonts w:ascii="Palatino Linotype" w:hAnsi="Palatino Linotype" w:cs="Tahoma"/>
          <w:iCs/>
          <w:sz w:val="22"/>
          <w:szCs w:val="22"/>
          <w:lang w:eastAsia="es-MX"/>
        </w:rPr>
        <w:t>Por qué motivo el tiempo, que se le otorga al Sujeto Obligado para dar respuesta, en la modalidad elegida a la solicitud de información, no le es suficiente</w:t>
      </w:r>
      <w:r w:rsidRPr="00236190">
        <w:rPr>
          <w:rFonts w:ascii="Palatino Linotype" w:eastAsia="Calibri" w:hAnsi="Palatino Linotype" w:cs="Tahoma"/>
          <w:bCs/>
          <w:sz w:val="22"/>
          <w:szCs w:val="22"/>
          <w:lang w:val="es-ES" w:eastAsia="es-MX"/>
        </w:rPr>
        <w:t>, y</w:t>
      </w:r>
    </w:p>
    <w:p w14:paraId="63C52317" w14:textId="77777777" w:rsidR="00236190" w:rsidRPr="00236190" w:rsidRDefault="00236190" w:rsidP="00B03BE7">
      <w:pPr>
        <w:spacing w:line="360" w:lineRule="auto"/>
        <w:ind w:left="720"/>
        <w:contextualSpacing/>
        <w:jc w:val="both"/>
        <w:rPr>
          <w:rFonts w:ascii="Palatino Linotype" w:eastAsia="Calibri" w:hAnsi="Palatino Linotype" w:cs="Tahoma"/>
          <w:bCs/>
          <w:sz w:val="22"/>
          <w:szCs w:val="22"/>
          <w:lang w:val="es-ES" w:eastAsia="es-MX"/>
        </w:rPr>
      </w:pPr>
    </w:p>
    <w:p w14:paraId="1CE0134E" w14:textId="77777777" w:rsidR="00236190" w:rsidRPr="00236190" w:rsidRDefault="00236190" w:rsidP="00B03BE7">
      <w:pPr>
        <w:numPr>
          <w:ilvl w:val="0"/>
          <w:numId w:val="15"/>
        </w:numPr>
        <w:spacing w:line="360" w:lineRule="auto"/>
        <w:contextualSpacing/>
        <w:jc w:val="both"/>
        <w:rPr>
          <w:rFonts w:ascii="Palatino Linotype" w:eastAsia="Calibri" w:hAnsi="Palatino Linotype" w:cs="Tahoma"/>
          <w:bCs/>
          <w:sz w:val="22"/>
          <w:szCs w:val="22"/>
          <w:lang w:val="es-ES" w:eastAsia="es-MX"/>
        </w:rPr>
      </w:pPr>
      <w:r w:rsidRPr="00236190">
        <w:rPr>
          <w:rFonts w:ascii="Palatino Linotype" w:eastAsia="Calibri" w:hAnsi="Palatino Linotype" w:cs="Tahoma"/>
          <w:bCs/>
          <w:sz w:val="22"/>
          <w:szCs w:val="22"/>
          <w:lang w:val="es-ES" w:eastAsia="es-MX"/>
        </w:rPr>
        <w:t>La cantidad de recursos humanos y materiales con los que cuenta el Sujeto Obligado son insuficientes.</w:t>
      </w:r>
    </w:p>
    <w:p w14:paraId="4789AF08" w14:textId="77777777" w:rsidR="00236190" w:rsidRDefault="00236190" w:rsidP="00B03BE7">
      <w:pPr>
        <w:tabs>
          <w:tab w:val="left" w:pos="4667"/>
        </w:tabs>
        <w:spacing w:line="360" w:lineRule="auto"/>
        <w:contextualSpacing/>
        <w:jc w:val="both"/>
        <w:rPr>
          <w:rFonts w:ascii="Palatino Linotype" w:eastAsia="Calibri" w:hAnsi="Palatino Linotype"/>
          <w:sz w:val="22"/>
          <w:szCs w:val="22"/>
          <w:lang w:val="es-ES"/>
        </w:rPr>
      </w:pPr>
    </w:p>
    <w:p w14:paraId="31C1C517" w14:textId="0E52D3A9" w:rsidR="00687576" w:rsidRDefault="00687576" w:rsidP="00B03BE7">
      <w:pPr>
        <w:spacing w:line="360" w:lineRule="auto"/>
        <w:contextualSpacing/>
        <w:jc w:val="both"/>
        <w:rPr>
          <w:rFonts w:ascii="Palatino Linotype" w:hAnsi="Palatino Linotype" w:cs="Tahoma"/>
          <w:sz w:val="22"/>
          <w:szCs w:val="22"/>
        </w:rPr>
      </w:pPr>
      <w:bookmarkStart w:id="6" w:name="_Hlk144895931"/>
      <w:r w:rsidRPr="00903BBE">
        <w:rPr>
          <w:rFonts w:ascii="Palatino Linotype" w:hAnsi="Palatino Linotype"/>
          <w:color w:val="000000"/>
          <w:sz w:val="22"/>
          <w:szCs w:val="22"/>
          <w:lang w:eastAsia="en-US"/>
        </w:rPr>
        <w:t xml:space="preserve">Ahora bien, el Ente Recurrido precisó </w:t>
      </w:r>
      <w:bookmarkEnd w:id="6"/>
      <w:r>
        <w:rPr>
          <w:rFonts w:ascii="Palatino Linotype" w:hAnsi="Palatino Linotype"/>
          <w:color w:val="000000"/>
          <w:sz w:val="22"/>
          <w:szCs w:val="22"/>
          <w:lang w:eastAsia="en-US"/>
        </w:rPr>
        <w:t>que la información sobrepasaba las capacidades del Sistema de Acceso a la Información Mexiquense, sumado a</w:t>
      </w:r>
      <w:r w:rsidR="00F57363">
        <w:rPr>
          <w:rFonts w:ascii="Palatino Linotype" w:hAnsi="Palatino Linotype"/>
          <w:color w:val="000000"/>
          <w:sz w:val="22"/>
          <w:szCs w:val="22"/>
          <w:lang w:eastAsia="en-US"/>
        </w:rPr>
        <w:t xml:space="preserve"> que no contaban con</w:t>
      </w:r>
      <w:r>
        <w:rPr>
          <w:rFonts w:ascii="Palatino Linotype" w:hAnsi="Palatino Linotype"/>
          <w:color w:val="000000"/>
          <w:sz w:val="22"/>
          <w:szCs w:val="22"/>
          <w:lang w:eastAsia="en-US"/>
        </w:rPr>
        <w:t xml:space="preserve"> capacidades administrativas y humanas, dado que los oficios solicitados ascendían a la cantidad de </w:t>
      </w:r>
      <w:r w:rsidR="00B0014C">
        <w:rPr>
          <w:rFonts w:ascii="Palatino Linotype" w:hAnsi="Palatino Linotype" w:cs="Tahoma"/>
          <w:sz w:val="22"/>
          <w:szCs w:val="22"/>
          <w:lang w:val="es-ES"/>
        </w:rPr>
        <w:t>diecisiete mil setecientos dieciséis</w:t>
      </w:r>
      <w:r w:rsidR="00F57363">
        <w:rPr>
          <w:rFonts w:ascii="Palatino Linotype" w:eastAsia="Calibri" w:hAnsi="Palatino Linotype" w:cs="Tahoma"/>
          <w:bCs/>
          <w:color w:val="000000"/>
          <w:sz w:val="22"/>
          <w:szCs w:val="22"/>
          <w:lang w:val="es-ES"/>
        </w:rPr>
        <w:t xml:space="preserve">, situación que fue sustentada mediante el </w:t>
      </w:r>
      <w:r w:rsidR="00F57363">
        <w:rPr>
          <w:rFonts w:ascii="Palatino Linotype" w:hAnsi="Palatino Linotype" w:cs="Tahoma"/>
          <w:sz w:val="22"/>
          <w:szCs w:val="22"/>
        </w:rPr>
        <w:t>Acta de la Sexagésima Octava Sesión Ordinaria del Comité de Transparencia del Ayuntamiento de Temamatla</w:t>
      </w:r>
      <w:r w:rsidR="008735A7">
        <w:rPr>
          <w:rFonts w:ascii="Palatino Linotype" w:hAnsi="Palatino Linotype" w:cs="Tahoma"/>
          <w:sz w:val="22"/>
          <w:szCs w:val="22"/>
        </w:rPr>
        <w:t>, así como con imágenes de los archivos en los que se localizaba la información.</w:t>
      </w:r>
    </w:p>
    <w:p w14:paraId="718854F6" w14:textId="77777777" w:rsidR="008735A7" w:rsidRDefault="008735A7" w:rsidP="00B03BE7">
      <w:pPr>
        <w:spacing w:line="360" w:lineRule="auto"/>
        <w:contextualSpacing/>
        <w:jc w:val="both"/>
        <w:rPr>
          <w:rFonts w:ascii="Palatino Linotype" w:hAnsi="Palatino Linotype" w:cs="Tahoma"/>
          <w:sz w:val="22"/>
          <w:szCs w:val="22"/>
        </w:rPr>
      </w:pPr>
    </w:p>
    <w:p w14:paraId="58051C67" w14:textId="1868990D" w:rsidR="008735A7" w:rsidRPr="006E219B" w:rsidRDefault="008735A7" w:rsidP="00B03BE7">
      <w:pPr>
        <w:spacing w:line="360" w:lineRule="auto"/>
        <w:contextualSpacing/>
        <w:jc w:val="both"/>
        <w:rPr>
          <w:rFonts w:ascii="Palatino Linotype" w:eastAsia="Calibri" w:hAnsi="Palatino Linotype" w:cs="Tahoma"/>
          <w:color w:val="000000"/>
          <w:sz w:val="22"/>
          <w:szCs w:val="24"/>
          <w:lang w:eastAsia="en-US"/>
        </w:rPr>
      </w:pPr>
      <w:r w:rsidRPr="00F22CEC">
        <w:rPr>
          <w:rFonts w:ascii="Palatino Linotype" w:eastAsia="Calibri" w:hAnsi="Palatino Linotype" w:cs="Tahoma"/>
          <w:bCs/>
          <w:iCs/>
          <w:color w:val="000000"/>
          <w:sz w:val="22"/>
          <w:szCs w:val="22"/>
          <w:lang w:eastAsia="en-US"/>
        </w:rPr>
        <w:t xml:space="preserve">Sobre dicha circunstancia, </w:t>
      </w:r>
      <w:r w:rsidRPr="00F22CEC">
        <w:rPr>
          <w:rFonts w:ascii="Palatino Linotype" w:eastAsia="Calibri" w:hAnsi="Palatino Linotype" w:cs="Tahoma"/>
          <w:color w:val="000000"/>
          <w:sz w:val="22"/>
          <w:szCs w:val="24"/>
          <w:lang w:eastAsia="en-US"/>
        </w:rPr>
        <w:t>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servidor con un peso total de quinientos megabytes o su equivalente a ocho mil fojas</w:t>
      </w:r>
      <w:r w:rsidR="006E219B">
        <w:rPr>
          <w:rFonts w:ascii="Palatino Linotype" w:eastAsia="Calibri" w:hAnsi="Palatino Linotype" w:cs="Tahoma"/>
          <w:color w:val="000000"/>
          <w:sz w:val="22"/>
          <w:szCs w:val="24"/>
          <w:lang w:eastAsia="en-US"/>
        </w:rPr>
        <w:t xml:space="preserve">; por lo que, se logra vislumbrar que el agravio resulta </w:t>
      </w:r>
      <w:r w:rsidR="006E219B">
        <w:rPr>
          <w:rFonts w:ascii="Palatino Linotype" w:eastAsia="Calibri" w:hAnsi="Palatino Linotype" w:cs="Tahoma"/>
          <w:b/>
          <w:bCs/>
          <w:color w:val="000000"/>
          <w:sz w:val="22"/>
          <w:szCs w:val="24"/>
          <w:lang w:eastAsia="en-US"/>
        </w:rPr>
        <w:t xml:space="preserve">PARCIALMENTE </w:t>
      </w:r>
      <w:r w:rsidR="006E219B">
        <w:rPr>
          <w:rFonts w:ascii="Palatino Linotype" w:eastAsia="Calibri" w:hAnsi="Palatino Linotype" w:cs="Tahoma"/>
          <w:b/>
          <w:bCs/>
          <w:color w:val="000000"/>
          <w:sz w:val="22"/>
          <w:szCs w:val="24"/>
          <w:lang w:eastAsia="en-US"/>
        </w:rPr>
        <w:lastRenderedPageBreak/>
        <w:t xml:space="preserve">FUNDADO, </w:t>
      </w:r>
      <w:r w:rsidR="006E219B">
        <w:rPr>
          <w:rFonts w:ascii="Palatino Linotype" w:eastAsia="Calibri" w:hAnsi="Palatino Linotype" w:cs="Tahoma"/>
          <w:color w:val="000000"/>
          <w:sz w:val="22"/>
          <w:szCs w:val="24"/>
          <w:lang w:eastAsia="en-US"/>
        </w:rPr>
        <w:t>pues en respuesta no proporcionó el número total de hojas de la información, situación que fue acreditada durante la sustanciación de los Medios de Impungancion.</w:t>
      </w:r>
    </w:p>
    <w:p w14:paraId="42CD4449" w14:textId="77777777" w:rsidR="008735A7" w:rsidRDefault="008735A7" w:rsidP="00B03BE7">
      <w:pPr>
        <w:spacing w:line="360" w:lineRule="auto"/>
        <w:contextualSpacing/>
        <w:jc w:val="both"/>
        <w:rPr>
          <w:rFonts w:ascii="Palatino Linotype" w:eastAsia="Calibri" w:hAnsi="Palatino Linotype" w:cs="Tahoma"/>
          <w:color w:val="000000"/>
          <w:sz w:val="22"/>
          <w:szCs w:val="24"/>
          <w:lang w:eastAsia="en-US"/>
        </w:rPr>
      </w:pPr>
    </w:p>
    <w:p w14:paraId="3FA206F5" w14:textId="5429BD77" w:rsidR="00EF725A" w:rsidRPr="00903BBE" w:rsidRDefault="008735A7" w:rsidP="00EF725A">
      <w:pPr>
        <w:spacing w:line="360" w:lineRule="auto"/>
        <w:contextualSpacing/>
        <w:jc w:val="both"/>
        <w:rPr>
          <w:rFonts w:ascii="Palatino Linotype" w:eastAsia="Calibri" w:hAnsi="Palatino Linotype" w:cs="Tahoma"/>
          <w:color w:val="000000"/>
          <w:sz w:val="22"/>
          <w:szCs w:val="22"/>
          <w:lang w:val="es-ES"/>
        </w:rPr>
      </w:pPr>
      <w:r w:rsidRPr="00903BBE">
        <w:rPr>
          <w:rFonts w:ascii="Palatino Linotype" w:eastAsia="Calibri" w:hAnsi="Palatino Linotype" w:cs="Tahoma"/>
          <w:bCs/>
          <w:iCs/>
          <w:color w:val="000000" w:themeColor="text1"/>
          <w:sz w:val="22"/>
          <w:szCs w:val="22"/>
          <w:lang w:eastAsia="en-US"/>
        </w:rPr>
        <w:t>Conforme a lo anterior, se logra vislumbrar que la información solicitada, sobrepasaba las capacidades técnicas del Sistema de Acceso a la Información Mexiquense</w:t>
      </w:r>
      <w:r w:rsidRPr="00903BBE">
        <w:rPr>
          <w:rFonts w:ascii="Palatino Linotype" w:eastAsia="Calibri" w:hAnsi="Palatino Linotype"/>
          <w:color w:val="000000" w:themeColor="text1"/>
          <w:sz w:val="22"/>
          <w:szCs w:val="22"/>
          <w:lang w:eastAsia="en-US"/>
        </w:rPr>
        <w:t xml:space="preserve"> </w:t>
      </w:r>
      <w:r w:rsidRPr="00903BBE">
        <w:rPr>
          <w:rFonts w:ascii="Palatino Linotype" w:eastAsia="Calibri" w:hAnsi="Palatino Linotype" w:cs="Tahoma"/>
          <w:bCs/>
          <w:iCs/>
          <w:color w:val="000000" w:themeColor="text1"/>
          <w:sz w:val="22"/>
          <w:szCs w:val="22"/>
          <w:lang w:eastAsia="en-US"/>
        </w:rPr>
        <w:t xml:space="preserve">(SAIMEX), pues </w:t>
      </w:r>
      <w:r>
        <w:rPr>
          <w:rFonts w:ascii="Palatino Linotype" w:eastAsia="Calibri" w:hAnsi="Palatino Linotype" w:cs="Tahoma"/>
          <w:bCs/>
          <w:iCs/>
          <w:color w:val="000000" w:themeColor="text1"/>
          <w:sz w:val="22"/>
          <w:szCs w:val="22"/>
          <w:lang w:eastAsia="en-US"/>
        </w:rPr>
        <w:t>la información consta de</w:t>
      </w:r>
      <w:r w:rsidR="00FA14A7">
        <w:rPr>
          <w:rFonts w:ascii="Palatino Linotype" w:eastAsia="Calibri" w:hAnsi="Palatino Linotype" w:cs="Tahoma"/>
          <w:bCs/>
          <w:iCs/>
          <w:color w:val="000000" w:themeColor="text1"/>
          <w:sz w:val="22"/>
          <w:szCs w:val="22"/>
          <w:lang w:eastAsia="en-US"/>
        </w:rPr>
        <w:t xml:space="preserve"> más de</w:t>
      </w:r>
      <w:r>
        <w:rPr>
          <w:rFonts w:ascii="Palatino Linotype" w:eastAsia="Calibri" w:hAnsi="Palatino Linotype" w:cs="Tahoma"/>
          <w:bCs/>
          <w:iCs/>
          <w:color w:val="000000" w:themeColor="text1"/>
          <w:sz w:val="22"/>
          <w:szCs w:val="22"/>
          <w:lang w:eastAsia="en-US"/>
        </w:rPr>
        <w:t xml:space="preserve"> </w:t>
      </w:r>
      <w:r>
        <w:rPr>
          <w:rFonts w:ascii="Palatino Linotype" w:hAnsi="Palatino Linotype" w:cs="Tahoma"/>
          <w:sz w:val="22"/>
          <w:szCs w:val="22"/>
          <w:lang w:val="es-ES"/>
        </w:rPr>
        <w:t>diecisiete mil oficios</w:t>
      </w:r>
      <w:r w:rsidR="00EF725A">
        <w:rPr>
          <w:rFonts w:ascii="Palatino Linotype" w:eastAsia="Calibri" w:hAnsi="Palatino Linotype" w:cs="Tahoma"/>
          <w:bCs/>
          <w:iCs/>
          <w:color w:val="000000" w:themeColor="text1"/>
          <w:sz w:val="22"/>
          <w:szCs w:val="22"/>
          <w:lang w:eastAsia="en-US"/>
        </w:rPr>
        <w:t xml:space="preserve">; lo cual se traduce al hecho de que acreditó </w:t>
      </w:r>
      <w:r w:rsidR="00EF725A" w:rsidRPr="00EF725A">
        <w:rPr>
          <w:rFonts w:ascii="Palatino Linotype" w:eastAsia="Calibri" w:hAnsi="Palatino Linotype" w:cs="Tahoma"/>
          <w:color w:val="000000"/>
          <w:sz w:val="22"/>
          <w:szCs w:val="22"/>
          <w:lang w:val="es-ES"/>
        </w:rPr>
        <w:t>el impedimento para proporcionar la información, en la modalidad elegida</w:t>
      </w:r>
      <w:r w:rsidR="00EF725A">
        <w:rPr>
          <w:rFonts w:ascii="Palatino Linotype" w:eastAsia="Calibri" w:hAnsi="Palatino Linotype" w:cs="Tahoma"/>
          <w:color w:val="000000"/>
          <w:sz w:val="22"/>
          <w:szCs w:val="22"/>
          <w:lang w:val="es-ES"/>
        </w:rPr>
        <w:t>, lo cual da como resultado, que sea</w:t>
      </w:r>
      <w:r w:rsidR="00EF725A" w:rsidRPr="00EF725A">
        <w:rPr>
          <w:rFonts w:ascii="Palatino Linotype" w:eastAsia="Calibri" w:hAnsi="Palatino Linotype" w:cs="Tahoma"/>
          <w:color w:val="000000"/>
          <w:sz w:val="22"/>
          <w:szCs w:val="22"/>
          <w:lang w:val="es-ES"/>
        </w:rPr>
        <w:t xml:space="preserve"> procedente el cambio de modalidad, sin embargo, omitió ponerla a disposición en todas las modalidades posibles.</w:t>
      </w:r>
    </w:p>
    <w:p w14:paraId="6E062FCB" w14:textId="77777777" w:rsidR="00F57363" w:rsidRPr="00EF725A" w:rsidRDefault="00F57363" w:rsidP="00B03BE7">
      <w:pPr>
        <w:spacing w:line="360" w:lineRule="auto"/>
        <w:ind w:right="-28"/>
        <w:contextualSpacing/>
        <w:jc w:val="both"/>
        <w:rPr>
          <w:rFonts w:ascii="Palatino Linotype" w:eastAsia="Calibri" w:hAnsi="Palatino Linotype" w:cs="Tahoma"/>
          <w:bCs/>
          <w:color w:val="000000"/>
          <w:sz w:val="22"/>
          <w:szCs w:val="22"/>
          <w:lang w:val="es-ES"/>
        </w:rPr>
      </w:pPr>
    </w:p>
    <w:p w14:paraId="6BC70C2C" w14:textId="78033071" w:rsidR="000C7789" w:rsidRPr="000C7789" w:rsidRDefault="000C7789" w:rsidP="000C7789">
      <w:pPr>
        <w:spacing w:line="360" w:lineRule="auto"/>
        <w:ind w:right="-28"/>
        <w:contextualSpacing/>
        <w:jc w:val="both"/>
        <w:rPr>
          <w:rFonts w:ascii="Palatino Linotype" w:eastAsia="Calibri" w:hAnsi="Palatino Linotype" w:cs="Tahoma"/>
          <w:sz w:val="22"/>
          <w:szCs w:val="22"/>
        </w:rPr>
      </w:pPr>
      <w:r w:rsidRPr="000C7789">
        <w:rPr>
          <w:rFonts w:ascii="Palatino Linotype" w:eastAsia="Calibri" w:hAnsi="Palatino Linotype" w:cs="Tahoma"/>
          <w:sz w:val="22"/>
          <w:szCs w:val="22"/>
        </w:rPr>
        <w:t xml:space="preserve">Así, resulta procedente ordenar al Sujeto Obligado a poner a disposición </w:t>
      </w:r>
      <w:r>
        <w:rPr>
          <w:rFonts w:ascii="Palatino Linotype" w:eastAsia="Calibri" w:hAnsi="Palatino Linotype" w:cs="Tahoma"/>
          <w:sz w:val="22"/>
          <w:szCs w:val="22"/>
        </w:rPr>
        <w:t>los oficios solicitados,</w:t>
      </w:r>
      <w:r w:rsidRPr="000C7789">
        <w:rPr>
          <w:rFonts w:ascii="Palatino Linotype" w:eastAsia="Calibri" w:hAnsi="Palatino Linotype" w:cs="Tahoma"/>
          <w:sz w:val="22"/>
          <w:szCs w:val="22"/>
        </w:rPr>
        <w:t xml:space="preserve"> en todas las modalidades posibles, tales como, en un vínculo electrónico, disco compacto, dispositivo de almacenamiento, copias simples o certificadas, con posibilidad de entrega en la Unidad de Transparencia o a domicilio por correo certificado, previo pago de los derechos correspondientes. Dicha situación salvaguarda la imposibilidad del Particular de ir a consultar la información, en las oficinas del Ente Recurrido, pues puede solicitar la información previo pago de los derechos correspondiente, con envió a su domicilio.</w:t>
      </w:r>
    </w:p>
    <w:p w14:paraId="4E2AD6F7" w14:textId="77777777" w:rsidR="000C7789" w:rsidRPr="000C7789" w:rsidRDefault="000C7789" w:rsidP="000C7789">
      <w:pPr>
        <w:spacing w:line="360" w:lineRule="auto"/>
        <w:ind w:right="-28"/>
        <w:contextualSpacing/>
        <w:jc w:val="both"/>
        <w:rPr>
          <w:rFonts w:ascii="Palatino Linotype" w:eastAsia="Calibri" w:hAnsi="Palatino Linotype" w:cs="Tahoma"/>
          <w:sz w:val="22"/>
          <w:szCs w:val="22"/>
        </w:rPr>
      </w:pPr>
    </w:p>
    <w:p w14:paraId="66A60F33" w14:textId="5C85999F" w:rsidR="008735A7" w:rsidRDefault="000C7789" w:rsidP="000C7789">
      <w:pPr>
        <w:spacing w:line="360" w:lineRule="auto"/>
        <w:ind w:right="-28"/>
        <w:contextualSpacing/>
        <w:jc w:val="both"/>
        <w:rPr>
          <w:rFonts w:ascii="Palatino Linotype" w:eastAsia="Calibri" w:hAnsi="Palatino Linotype" w:cs="Tahoma"/>
          <w:sz w:val="22"/>
          <w:szCs w:val="22"/>
        </w:rPr>
      </w:pPr>
      <w:r w:rsidRPr="000C7789">
        <w:rPr>
          <w:rFonts w:ascii="Palatino Linotype" w:eastAsia="Calibri" w:hAnsi="Palatino Linotype" w:cs="Tahoma"/>
          <w:sz w:val="22"/>
          <w:szCs w:val="22"/>
        </w:rPr>
        <w:t>Ahora bien, para el caso que no pueda subir la información en una liga electrónica de acceso en Internet, por no contar con presupuesto, ni con el equipo electrónico adecuado para tal circunstancia, podrá omitir dicha modalidad, para la entrega de la misma.</w:t>
      </w:r>
    </w:p>
    <w:p w14:paraId="0F46845A" w14:textId="77777777" w:rsidR="000C7789" w:rsidRDefault="000C7789" w:rsidP="008735A7">
      <w:pPr>
        <w:spacing w:line="360" w:lineRule="auto"/>
        <w:jc w:val="both"/>
        <w:rPr>
          <w:rFonts w:ascii="Palatino Linotype" w:eastAsia="Calibri" w:hAnsi="Palatino Linotype" w:cs="Tahoma"/>
          <w:sz w:val="22"/>
          <w:szCs w:val="22"/>
        </w:rPr>
      </w:pPr>
    </w:p>
    <w:p w14:paraId="50DD08EA" w14:textId="2076A881" w:rsidR="004C58F0" w:rsidRPr="004C58F0" w:rsidRDefault="004C58F0" w:rsidP="004C58F0">
      <w:pPr>
        <w:spacing w:line="360" w:lineRule="auto"/>
        <w:contextualSpacing/>
        <w:jc w:val="both"/>
        <w:rPr>
          <w:rFonts w:ascii="Palatino Linotype" w:eastAsia="Calibri" w:hAnsi="Palatino Linotype" w:cs="Tahoma"/>
          <w:b/>
          <w:bCs/>
          <w:color w:val="000000" w:themeColor="text1"/>
          <w:sz w:val="22"/>
          <w:szCs w:val="22"/>
          <w:lang w:eastAsia="en-US"/>
        </w:rPr>
      </w:pPr>
      <w:r w:rsidRPr="00F2058B">
        <w:rPr>
          <w:rFonts w:ascii="Palatino Linotype" w:eastAsia="Calibri" w:hAnsi="Palatino Linotype" w:cs="Tahoma"/>
          <w:sz w:val="22"/>
          <w:szCs w:val="22"/>
        </w:rPr>
        <w:t xml:space="preserve">Conforme a lo anterior, se considera que el Sujeto Obligado deberá poner a disposición del ahora Recurrente, </w:t>
      </w:r>
      <w:r w:rsidRPr="00F2058B">
        <w:rPr>
          <w:rFonts w:ascii="Palatino Linotype" w:hAnsi="Palatino Linotype" w:cs="Tahoma"/>
          <w:sz w:val="22"/>
          <w:szCs w:val="22"/>
        </w:rPr>
        <w:t xml:space="preserve">en todas las modalidades que permita la documentación, tales como, disco compacto, dispositivo de almacenamiento, consulta directa, copias simples o certificadas, con posibilidad de entrega en la Unidad de Transparencia o a domicilio por </w:t>
      </w:r>
      <w:r w:rsidRPr="00F2058B">
        <w:rPr>
          <w:rFonts w:ascii="Palatino Linotype" w:hAnsi="Palatino Linotype" w:cs="Tahoma"/>
          <w:sz w:val="22"/>
          <w:szCs w:val="22"/>
        </w:rPr>
        <w:lastRenderedPageBreak/>
        <w:t>correo certificado, previo pago de los derechos correspondientes</w:t>
      </w:r>
      <w:r w:rsidRPr="004C58F0">
        <w:rPr>
          <w:rFonts w:ascii="Palatino Linotype" w:eastAsia="Calibri" w:hAnsi="Palatino Linotype" w:cs="Tahoma"/>
          <w:color w:val="000000" w:themeColor="text1"/>
          <w:sz w:val="22"/>
          <w:szCs w:val="22"/>
          <w:lang w:eastAsia="en-US"/>
        </w:rPr>
        <w:t xml:space="preserve">. </w:t>
      </w:r>
      <w:r w:rsidRPr="004C58F0">
        <w:rPr>
          <w:rFonts w:ascii="Palatino Linotype" w:eastAsia="Calibri" w:hAnsi="Palatino Linotype" w:cs="Tahoma"/>
          <w:b/>
          <w:bCs/>
          <w:color w:val="000000" w:themeColor="text1"/>
          <w:sz w:val="22"/>
          <w:szCs w:val="22"/>
          <w:lang w:eastAsia="en-US"/>
        </w:rPr>
        <w:t>Cabe señalar, que el Particular podrá presentar el medio de almacenamiento (USB, disco o disco externo), en las oficinas del Sujeto Obligado, a efecto de que se le proporcione la información de manera gratuita.</w:t>
      </w:r>
    </w:p>
    <w:p w14:paraId="42C890D2" w14:textId="77777777" w:rsidR="004C58F0" w:rsidRDefault="004C58F0" w:rsidP="008735A7">
      <w:pPr>
        <w:spacing w:line="360" w:lineRule="auto"/>
        <w:jc w:val="both"/>
        <w:rPr>
          <w:rFonts w:ascii="Palatino Linotype" w:eastAsia="Calibri" w:hAnsi="Palatino Linotype" w:cs="Tahoma"/>
          <w:sz w:val="22"/>
          <w:szCs w:val="22"/>
        </w:rPr>
      </w:pPr>
    </w:p>
    <w:p w14:paraId="67DED9C5" w14:textId="77777777" w:rsidR="008735A7" w:rsidRPr="00F2058B" w:rsidRDefault="008735A7" w:rsidP="008735A7">
      <w:pPr>
        <w:spacing w:line="360" w:lineRule="auto"/>
        <w:contextualSpacing/>
        <w:jc w:val="both"/>
        <w:rPr>
          <w:rFonts w:ascii="Palatino Linotype" w:hAnsi="Palatino Linotype" w:cs="Tahoma"/>
          <w:sz w:val="22"/>
          <w:szCs w:val="22"/>
        </w:rPr>
      </w:pPr>
      <w:r w:rsidRPr="00F2058B">
        <w:rPr>
          <w:rFonts w:ascii="Palatino Linotype" w:hAnsi="Palatino Linotype" w:cs="Tahoma"/>
          <w:sz w:val="22"/>
          <w:szCs w:val="22"/>
        </w:rPr>
        <w:t>Además, el Sujeto Obligado deberá hacer del conocimiento al Particular que la información estará disponible, por un plazo mínimo de sesenta días naturales, a partir de la fecha en que ponga a disposición del Recurrente la información, en términos del segundo párrafo del artículo 166 de la Ley de Transparencia y Acceso a la Información Pública del Estado de México y Municipios.</w:t>
      </w:r>
    </w:p>
    <w:p w14:paraId="6B553620" w14:textId="77777777" w:rsidR="008735A7" w:rsidRPr="00F2058B" w:rsidRDefault="008735A7" w:rsidP="008735A7">
      <w:pPr>
        <w:spacing w:line="360" w:lineRule="auto"/>
        <w:contextualSpacing/>
        <w:jc w:val="both"/>
        <w:rPr>
          <w:rFonts w:ascii="Palatino Linotype" w:hAnsi="Palatino Linotype" w:cs="Tahoma"/>
          <w:sz w:val="22"/>
          <w:szCs w:val="22"/>
        </w:rPr>
      </w:pPr>
    </w:p>
    <w:p w14:paraId="3F0A687B" w14:textId="77777777" w:rsidR="008735A7" w:rsidRPr="001554E0" w:rsidRDefault="008735A7" w:rsidP="008735A7">
      <w:pPr>
        <w:spacing w:line="360" w:lineRule="auto"/>
        <w:contextualSpacing/>
        <w:jc w:val="both"/>
        <w:rPr>
          <w:rFonts w:ascii="Palatino Linotype" w:hAnsi="Palatino Linotype" w:cs="Tahoma"/>
          <w:sz w:val="22"/>
          <w:szCs w:val="22"/>
        </w:rPr>
      </w:pPr>
      <w:r w:rsidRPr="00F2058B">
        <w:rPr>
          <w:rFonts w:ascii="Palatino Linotype" w:hAnsi="Palatino Linotype" w:cs="Tahoma"/>
          <w:sz w:val="22"/>
          <w:szCs w:val="22"/>
        </w:rPr>
        <w:t xml:space="preserve">Si dentro del transcurso del término señalado en el párrafo anterior, </w:t>
      </w:r>
      <w:r w:rsidRPr="00F2058B">
        <w:rPr>
          <w:rFonts w:ascii="Palatino Linotype" w:hAnsi="Palatino Linotype" w:cs="Tahoma"/>
          <w:b/>
          <w:sz w:val="22"/>
          <w:szCs w:val="22"/>
        </w:rPr>
        <w:t>el Particular acude por la información,</w:t>
      </w:r>
      <w:r w:rsidRPr="00F2058B">
        <w:rPr>
          <w:rFonts w:ascii="Palatino Linotype" w:hAnsi="Palatino Linotype" w:cs="Tahoma"/>
          <w:sz w:val="22"/>
          <w:szCs w:val="22"/>
        </w:rPr>
        <w:t xml:space="preserve"> el Sujeto Obligado levantará un acta de hechos misma que debe ser remitida a este Instituto, por conducto de la Secretaría Técnica del Pleno, junto con el acuse de recibo de la información del Particular; sin embargo, si una vez fenecido el plazo, no acudiera por los documentos ordenados, el Sujeto Obligado, mediante acuerdo dará por concluida la solicitud y podrá, de ser el caso, realizar la destrucción del material en el que se reprodujo, situación que también deberá informar a este Instituto, por el mismo conducto.</w:t>
      </w:r>
    </w:p>
    <w:bookmarkEnd w:id="5"/>
    <w:p w14:paraId="0C3E7C87" w14:textId="77777777" w:rsidR="00B33D70" w:rsidRDefault="00B33D70" w:rsidP="00B03BE7">
      <w:pPr>
        <w:spacing w:line="360" w:lineRule="auto"/>
        <w:contextualSpacing/>
        <w:jc w:val="both"/>
        <w:rPr>
          <w:rFonts w:ascii="Palatino Linotype" w:eastAsia="Calibri" w:hAnsi="Palatino Linotype" w:cs="Tahoma"/>
          <w:bCs/>
          <w:sz w:val="22"/>
          <w:szCs w:val="22"/>
        </w:rPr>
      </w:pPr>
    </w:p>
    <w:p w14:paraId="4E413870" w14:textId="40E89BD7" w:rsidR="004C58F0" w:rsidRDefault="004C58F0" w:rsidP="00B03BE7">
      <w:pPr>
        <w:spacing w:line="360" w:lineRule="auto"/>
        <w:contextualSpacing/>
        <w:jc w:val="both"/>
        <w:rPr>
          <w:rFonts w:ascii="Palatino Linotype" w:eastAsia="Calibri" w:hAnsi="Palatino Linotype" w:cs="Tahoma"/>
          <w:bCs/>
          <w:sz w:val="22"/>
          <w:szCs w:val="22"/>
        </w:rPr>
      </w:pPr>
      <w:r>
        <w:rPr>
          <w:rFonts w:ascii="Palatino Linotype" w:eastAsia="Calibri" w:hAnsi="Palatino Linotype" w:cs="Tahoma"/>
          <w:bCs/>
          <w:sz w:val="22"/>
          <w:szCs w:val="22"/>
        </w:rPr>
        <w:t>Ahora bien, para el caso de que haya cancelado alguno de los oficios, deberá hacerlo del conocimiento de la parte Recurrente, de manera clara y precisa, en términos del artículo 19, párrafo segundo, de la Ley de Transparencia y Acceso a la Información Pública del Estado de México y Municipios.</w:t>
      </w:r>
    </w:p>
    <w:p w14:paraId="3CF64243" w14:textId="77777777" w:rsidR="004C58F0" w:rsidRDefault="004C58F0" w:rsidP="00B03BE7">
      <w:pPr>
        <w:spacing w:line="360" w:lineRule="auto"/>
        <w:contextualSpacing/>
        <w:jc w:val="both"/>
        <w:rPr>
          <w:rFonts w:ascii="Palatino Linotype" w:eastAsia="Calibri" w:hAnsi="Palatino Linotype" w:cs="Tahoma"/>
          <w:bCs/>
          <w:sz w:val="22"/>
          <w:szCs w:val="22"/>
        </w:rPr>
      </w:pPr>
    </w:p>
    <w:p w14:paraId="543BEE74" w14:textId="77777777" w:rsidR="00B33D70" w:rsidRDefault="00B33D70" w:rsidP="00B03BE7">
      <w:pPr>
        <w:spacing w:line="360" w:lineRule="auto"/>
        <w:contextualSpacing/>
        <w:jc w:val="both"/>
        <w:rPr>
          <w:rFonts w:ascii="Palatino Linotype" w:hAnsi="Palatino Linotype" w:cs="Tahoma"/>
          <w:bCs/>
          <w:iCs/>
          <w:sz w:val="22"/>
          <w:szCs w:val="22"/>
          <w:lang w:val="es-ES"/>
        </w:rPr>
      </w:pPr>
      <w:r w:rsidRPr="00D80C8D">
        <w:rPr>
          <w:rFonts w:ascii="Palatino Linotype" w:hAnsi="Palatino Linotype" w:cs="Tahoma"/>
          <w:bCs/>
          <w:iCs/>
          <w:sz w:val="22"/>
          <w:szCs w:val="22"/>
          <w:lang w:val="es-ES_tradnl"/>
        </w:rPr>
        <w:t>No pasa desapercibido para este Instituto que los documentos que den cuenta de lo solicitado, pudieran contener datos o información clasificada; a</w:t>
      </w:r>
      <w:r w:rsidRPr="00D80C8D">
        <w:rPr>
          <w:rFonts w:ascii="Palatino Linotype" w:hAnsi="Palatino Linotype" w:cs="Tahoma"/>
          <w:bCs/>
          <w:iCs/>
          <w:sz w:val="22"/>
          <w:szCs w:val="22"/>
          <w:lang w:val="es-ES"/>
        </w:rPr>
        <w:t xml:space="preserve">l respecto, conforme al </w:t>
      </w:r>
      <w:r w:rsidRPr="00D80C8D">
        <w:rPr>
          <w:rFonts w:ascii="Palatino Linotype" w:hAnsi="Palatino Linotype" w:cs="Tahoma"/>
          <w:bCs/>
          <w:iCs/>
          <w:sz w:val="22"/>
          <w:szCs w:val="22"/>
          <w:lang w:val="es-ES"/>
        </w:rPr>
        <w:lastRenderedPageBreak/>
        <w:t xml:space="preserve">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A37C6D0" w14:textId="77777777" w:rsidR="00B33D70" w:rsidRDefault="00B33D70" w:rsidP="00B03BE7">
      <w:pPr>
        <w:spacing w:line="360" w:lineRule="auto"/>
        <w:contextualSpacing/>
        <w:jc w:val="both"/>
        <w:rPr>
          <w:rFonts w:ascii="Palatino Linotype" w:hAnsi="Palatino Linotype" w:cs="Tahoma"/>
          <w:bCs/>
          <w:iCs/>
          <w:sz w:val="22"/>
          <w:szCs w:val="22"/>
          <w:lang w:val="es-ES"/>
        </w:rPr>
      </w:pPr>
    </w:p>
    <w:p w14:paraId="68D2D7E7" w14:textId="77777777" w:rsidR="00B33D70" w:rsidRPr="00564934" w:rsidRDefault="00B33D70" w:rsidP="00B03BE7">
      <w:pPr>
        <w:spacing w:line="360" w:lineRule="auto"/>
        <w:contextualSpacing/>
        <w:jc w:val="both"/>
        <w:rPr>
          <w:rFonts w:ascii="Palatino Linotype" w:hAnsi="Palatino Linotype" w:cs="Tahoma"/>
          <w:bCs/>
          <w:iCs/>
          <w:sz w:val="22"/>
          <w:szCs w:val="22"/>
          <w:lang w:val="es-ES"/>
        </w:rPr>
      </w:pPr>
      <w:r w:rsidRPr="00D80C8D">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7BB1978D" w14:textId="77777777" w:rsidR="00B33D70" w:rsidRPr="008D5F80" w:rsidRDefault="00B33D70" w:rsidP="00B03BE7">
      <w:pPr>
        <w:spacing w:line="360" w:lineRule="auto"/>
        <w:contextualSpacing/>
      </w:pPr>
    </w:p>
    <w:p w14:paraId="670FE5DF" w14:textId="43720EB8" w:rsidR="00B33D70" w:rsidRPr="00D65C93" w:rsidRDefault="006E219B" w:rsidP="00B03BE7">
      <w:pPr>
        <w:spacing w:line="360" w:lineRule="auto"/>
        <w:contextualSpacing/>
        <w:rPr>
          <w:rFonts w:ascii="Palatino Linotype" w:hAnsi="Palatino Linotype" w:cs="Tahoma"/>
          <w:b/>
          <w:sz w:val="22"/>
          <w:szCs w:val="22"/>
        </w:rPr>
      </w:pPr>
      <w:r>
        <w:rPr>
          <w:rFonts w:ascii="Palatino Linotype" w:hAnsi="Palatino Linotype" w:cs="Tahoma"/>
          <w:b/>
          <w:sz w:val="22"/>
          <w:szCs w:val="22"/>
        </w:rPr>
        <w:t>SEXTO</w:t>
      </w:r>
      <w:r w:rsidR="00B33D70" w:rsidRPr="00D65C93">
        <w:rPr>
          <w:rFonts w:ascii="Palatino Linotype" w:hAnsi="Palatino Linotype" w:cs="Tahoma"/>
          <w:b/>
          <w:sz w:val="22"/>
          <w:szCs w:val="22"/>
        </w:rPr>
        <w:t xml:space="preserve">. Decisión. </w:t>
      </w:r>
    </w:p>
    <w:p w14:paraId="67F27A58" w14:textId="77777777" w:rsidR="00B33D70" w:rsidRPr="00232BF5" w:rsidRDefault="00B33D70" w:rsidP="00B03BE7">
      <w:pPr>
        <w:spacing w:line="360" w:lineRule="auto"/>
        <w:contextualSpacing/>
        <w:rPr>
          <w:rFonts w:cs="Tahoma"/>
          <w:b/>
        </w:rPr>
      </w:pPr>
    </w:p>
    <w:p w14:paraId="6A8CA506" w14:textId="0E05CFDF" w:rsidR="00B33D70" w:rsidRDefault="00B33D70" w:rsidP="00B03BE7">
      <w:pPr>
        <w:spacing w:line="360" w:lineRule="auto"/>
        <w:contextualSpacing/>
        <w:jc w:val="both"/>
        <w:rPr>
          <w:rFonts w:ascii="Palatino Linotype" w:hAnsi="Palatino Linotype" w:cs="Tahoma"/>
          <w:color w:val="0D0D0D" w:themeColor="text1" w:themeTint="F2"/>
          <w:sz w:val="22"/>
          <w:szCs w:val="22"/>
        </w:rPr>
      </w:pPr>
      <w:r w:rsidRPr="00BF7841">
        <w:rPr>
          <w:rFonts w:ascii="Palatino Linotype" w:hAnsi="Palatino Linotype" w:cs="Tahoma"/>
          <w:color w:val="0D0D0D" w:themeColor="text1" w:themeTint="F2"/>
          <w:sz w:val="22"/>
          <w:szCs w:val="22"/>
        </w:rPr>
        <w:t>Con fundamento en el artículo 186, fracción</w:t>
      </w:r>
      <w:r w:rsidR="003D51EF">
        <w:rPr>
          <w:rFonts w:ascii="Palatino Linotype" w:hAnsi="Palatino Linotype" w:cs="Tahoma"/>
          <w:color w:val="0D0D0D" w:themeColor="text1" w:themeTint="F2"/>
          <w:sz w:val="22"/>
          <w:szCs w:val="22"/>
        </w:rPr>
        <w:t xml:space="preserve"> I y</w:t>
      </w:r>
      <w:r w:rsidRPr="00BF7841">
        <w:rPr>
          <w:rFonts w:ascii="Palatino Linotype" w:hAnsi="Palatino Linotype" w:cs="Tahoma"/>
          <w:color w:val="0D0D0D" w:themeColor="text1" w:themeTint="F2"/>
          <w:sz w:val="22"/>
          <w:szCs w:val="22"/>
        </w:rPr>
        <w:t xml:space="preserve"> III, de la Ley de Transparencia y Acceso a la Información Pública del Estado de México y Municipios, este Instituto considera procedente</w:t>
      </w:r>
      <w:r w:rsidR="003D51EF">
        <w:rPr>
          <w:rFonts w:ascii="Palatino Linotype" w:hAnsi="Palatino Linotype" w:cs="Tahoma"/>
          <w:color w:val="0D0D0D" w:themeColor="text1" w:themeTint="F2"/>
          <w:sz w:val="22"/>
          <w:szCs w:val="22"/>
        </w:rPr>
        <w:t xml:space="preserve"> resolver conforme a lo siguiente:</w:t>
      </w:r>
    </w:p>
    <w:p w14:paraId="12B3C332" w14:textId="77777777" w:rsidR="003D51EF" w:rsidRDefault="003D51EF" w:rsidP="00B03BE7">
      <w:pPr>
        <w:spacing w:line="360" w:lineRule="auto"/>
        <w:contextualSpacing/>
        <w:jc w:val="both"/>
        <w:rPr>
          <w:rFonts w:ascii="Palatino Linotype" w:hAnsi="Palatino Linotype" w:cs="Tahoma"/>
          <w:color w:val="0D0D0D" w:themeColor="text1" w:themeTint="F2"/>
          <w:sz w:val="22"/>
          <w:szCs w:val="22"/>
        </w:rPr>
      </w:pPr>
    </w:p>
    <w:p w14:paraId="6B62445C" w14:textId="77777777" w:rsidR="003D51EF" w:rsidRDefault="003D51EF" w:rsidP="003D51EF">
      <w:pPr>
        <w:numPr>
          <w:ilvl w:val="0"/>
          <w:numId w:val="20"/>
        </w:numPr>
        <w:spacing w:line="360" w:lineRule="auto"/>
        <w:contextualSpacing/>
        <w:jc w:val="both"/>
        <w:rPr>
          <w:rFonts w:ascii="Palatino Linotype" w:hAnsi="Palatino Linotype" w:cs="Tahoma"/>
          <w:bCs/>
          <w:color w:val="0D0D0D" w:themeColor="text1" w:themeTint="F2"/>
          <w:sz w:val="22"/>
          <w:szCs w:val="22"/>
        </w:rPr>
      </w:pPr>
      <w:r w:rsidRPr="003D51EF">
        <w:rPr>
          <w:rFonts w:ascii="Palatino Linotype" w:hAnsi="Palatino Linotype" w:cs="Tahoma"/>
          <w:b/>
          <w:bCs/>
          <w:color w:val="0D0D0D" w:themeColor="text1" w:themeTint="F2"/>
          <w:sz w:val="22"/>
          <w:szCs w:val="22"/>
        </w:rPr>
        <w:t xml:space="preserve">SOBRESEER </w:t>
      </w:r>
      <w:r w:rsidRPr="003D51EF">
        <w:rPr>
          <w:rFonts w:ascii="Palatino Linotype" w:hAnsi="Palatino Linotype" w:cs="Tahoma"/>
          <w:bCs/>
          <w:color w:val="0D0D0D" w:themeColor="text1" w:themeTint="F2"/>
          <w:sz w:val="22"/>
          <w:szCs w:val="22"/>
        </w:rPr>
        <w:t xml:space="preserve">el Recurso de Revisión </w:t>
      </w:r>
      <w:r w:rsidRPr="003D51EF">
        <w:rPr>
          <w:rFonts w:ascii="Palatino Linotype" w:hAnsi="Palatino Linotype" w:cs="Tahoma"/>
          <w:color w:val="0D0D0D" w:themeColor="text1" w:themeTint="F2"/>
          <w:sz w:val="22"/>
          <w:szCs w:val="22"/>
        </w:rPr>
        <w:t>0</w:t>
      </w:r>
      <w:r>
        <w:rPr>
          <w:rFonts w:ascii="Palatino Linotype" w:hAnsi="Palatino Linotype" w:cs="Tahoma"/>
          <w:color w:val="0D0D0D" w:themeColor="text1" w:themeTint="F2"/>
          <w:sz w:val="22"/>
          <w:szCs w:val="22"/>
        </w:rPr>
        <w:t>4665</w:t>
      </w:r>
      <w:r w:rsidRPr="003D51EF">
        <w:rPr>
          <w:rFonts w:ascii="Palatino Linotype" w:hAnsi="Palatino Linotype" w:cs="Tahoma"/>
          <w:color w:val="0D0D0D" w:themeColor="text1" w:themeTint="F2"/>
          <w:sz w:val="22"/>
          <w:szCs w:val="22"/>
        </w:rPr>
        <w:t>/INFOEM/IP/RR/202</w:t>
      </w:r>
      <w:r>
        <w:rPr>
          <w:rFonts w:ascii="Palatino Linotype" w:hAnsi="Palatino Linotype" w:cs="Tahoma"/>
          <w:color w:val="0D0D0D" w:themeColor="text1" w:themeTint="F2"/>
          <w:sz w:val="22"/>
          <w:szCs w:val="22"/>
        </w:rPr>
        <w:t>4</w:t>
      </w:r>
      <w:r w:rsidRPr="003D51EF">
        <w:rPr>
          <w:rFonts w:ascii="Palatino Linotype" w:hAnsi="Palatino Linotype" w:cs="Tahoma"/>
          <w:bCs/>
          <w:color w:val="0D0D0D" w:themeColor="text1" w:themeTint="F2"/>
          <w:sz w:val="22"/>
          <w:szCs w:val="22"/>
        </w:rPr>
        <w:t>, en virtud de que se actualiza la hipótesis normativa prevista en la fracción III, del artículo 192, del citado ordenamiento legal.</w:t>
      </w:r>
    </w:p>
    <w:p w14:paraId="12C13CC4" w14:textId="77777777" w:rsidR="003D51EF" w:rsidRDefault="003D51EF" w:rsidP="003D51EF">
      <w:pPr>
        <w:spacing w:line="360" w:lineRule="auto"/>
        <w:ind w:left="720"/>
        <w:contextualSpacing/>
        <w:jc w:val="both"/>
        <w:rPr>
          <w:rFonts w:ascii="Palatino Linotype" w:hAnsi="Palatino Linotype" w:cs="Tahoma"/>
          <w:bCs/>
          <w:color w:val="0D0D0D" w:themeColor="text1" w:themeTint="F2"/>
          <w:sz w:val="22"/>
          <w:szCs w:val="22"/>
        </w:rPr>
      </w:pPr>
    </w:p>
    <w:p w14:paraId="41433B2D" w14:textId="51356BE4" w:rsidR="006E219B" w:rsidRPr="006E219B" w:rsidRDefault="006E219B" w:rsidP="00C86425">
      <w:pPr>
        <w:pStyle w:val="Prrafodelista"/>
        <w:widowControl w:val="0"/>
        <w:numPr>
          <w:ilvl w:val="0"/>
          <w:numId w:val="17"/>
        </w:numPr>
        <w:autoSpaceDE w:val="0"/>
        <w:autoSpaceDN w:val="0"/>
        <w:adjustRightInd w:val="0"/>
        <w:spacing w:line="360" w:lineRule="auto"/>
        <w:jc w:val="both"/>
        <w:rPr>
          <w:rFonts w:ascii="Palatino Linotype" w:hAnsi="Palatino Linotype" w:cs="Tahoma"/>
          <w:szCs w:val="22"/>
        </w:rPr>
      </w:pPr>
      <w:r w:rsidRPr="006E219B">
        <w:rPr>
          <w:rFonts w:ascii="Palatino Linotype" w:hAnsi="Palatino Linotype" w:cs="Tahoma"/>
          <w:b/>
          <w:bCs/>
          <w:color w:val="0D0D0D" w:themeColor="text1" w:themeTint="F2"/>
          <w:szCs w:val="22"/>
        </w:rPr>
        <w:t xml:space="preserve">REVOCAR </w:t>
      </w:r>
      <w:r w:rsidRPr="006E219B">
        <w:rPr>
          <w:rFonts w:ascii="Palatino Linotype" w:hAnsi="Palatino Linotype" w:cs="Tahoma"/>
          <w:bCs/>
          <w:color w:val="0D0D0D" w:themeColor="text1" w:themeTint="F2"/>
          <w:szCs w:val="22"/>
        </w:rPr>
        <w:t xml:space="preserve">la respuesta otorgada por el Sujeto Obligado a la solicitude de información </w:t>
      </w:r>
      <w:r w:rsidRPr="006E219B">
        <w:rPr>
          <w:rFonts w:ascii="Palatino Linotype" w:hAnsi="Palatino Linotype"/>
          <w:szCs w:val="22"/>
        </w:rPr>
        <w:t>00146/TEMAMATL/IP/2024,</w:t>
      </w:r>
      <w:r w:rsidRPr="006E219B">
        <w:rPr>
          <w:rFonts w:ascii="Palatino Linotype" w:hAnsi="Palatino Linotype" w:cs="Tahoma"/>
          <w:bCs/>
          <w:color w:val="0D0D0D" w:themeColor="text1" w:themeTint="F2"/>
          <w:szCs w:val="22"/>
        </w:rPr>
        <w:t xml:space="preserve"> por resultar </w:t>
      </w:r>
      <w:r w:rsidRPr="006E219B">
        <w:rPr>
          <w:rFonts w:ascii="Palatino Linotype" w:hAnsi="Palatino Linotype" w:cs="Tahoma"/>
          <w:b/>
          <w:bCs/>
          <w:color w:val="0D0D0D" w:themeColor="text1" w:themeTint="F2"/>
          <w:szCs w:val="22"/>
        </w:rPr>
        <w:t xml:space="preserve">FUNDADAS </w:t>
      </w:r>
      <w:r w:rsidRPr="006E219B">
        <w:rPr>
          <w:rFonts w:ascii="Palatino Linotype" w:hAnsi="Palatino Linotype" w:cs="Tahoma"/>
          <w:bCs/>
          <w:color w:val="0D0D0D" w:themeColor="text1" w:themeTint="F2"/>
          <w:szCs w:val="22"/>
        </w:rPr>
        <w:t>las razones o motivos de inconformidad hechos valer por el Recurrente</w:t>
      </w:r>
      <w:r>
        <w:rPr>
          <w:rFonts w:ascii="Palatino Linotype" w:hAnsi="Palatino Linotype" w:cs="Tahoma"/>
          <w:bCs/>
          <w:color w:val="0D0D0D" w:themeColor="text1" w:themeTint="F2"/>
          <w:szCs w:val="22"/>
        </w:rPr>
        <w:t>.</w:t>
      </w:r>
    </w:p>
    <w:p w14:paraId="12315398" w14:textId="77777777" w:rsidR="006E219B" w:rsidRPr="006E219B" w:rsidRDefault="006E219B" w:rsidP="006E219B">
      <w:pPr>
        <w:pStyle w:val="Prrafodelista"/>
        <w:widowControl w:val="0"/>
        <w:autoSpaceDE w:val="0"/>
        <w:autoSpaceDN w:val="0"/>
        <w:adjustRightInd w:val="0"/>
        <w:spacing w:line="360" w:lineRule="auto"/>
        <w:jc w:val="both"/>
        <w:rPr>
          <w:rFonts w:ascii="Palatino Linotype" w:hAnsi="Palatino Linotype" w:cs="Tahoma"/>
          <w:szCs w:val="22"/>
        </w:rPr>
      </w:pPr>
    </w:p>
    <w:p w14:paraId="6CB0B3CA" w14:textId="6558FCE4" w:rsidR="003D51EF" w:rsidRPr="003D51EF" w:rsidRDefault="003D51EF" w:rsidP="006E219B">
      <w:pPr>
        <w:pStyle w:val="Prrafodelista"/>
        <w:widowControl w:val="0"/>
        <w:numPr>
          <w:ilvl w:val="0"/>
          <w:numId w:val="17"/>
        </w:numPr>
        <w:autoSpaceDE w:val="0"/>
        <w:autoSpaceDN w:val="0"/>
        <w:adjustRightInd w:val="0"/>
        <w:spacing w:line="360" w:lineRule="auto"/>
        <w:jc w:val="both"/>
        <w:rPr>
          <w:rFonts w:ascii="Palatino Linotype" w:hAnsi="Palatino Linotype" w:cs="Tahoma"/>
          <w:bCs/>
          <w:color w:val="0D0D0D" w:themeColor="text1" w:themeTint="F2"/>
          <w:szCs w:val="22"/>
        </w:rPr>
      </w:pPr>
      <w:r>
        <w:rPr>
          <w:rFonts w:ascii="Palatino Linotype" w:hAnsi="Palatino Linotype" w:cs="Tahoma"/>
          <w:b/>
          <w:bCs/>
          <w:color w:val="0D0D0D" w:themeColor="text1" w:themeTint="F2"/>
          <w:szCs w:val="22"/>
        </w:rPr>
        <w:t>MODIFI</w:t>
      </w:r>
      <w:r w:rsidRPr="003D51EF">
        <w:rPr>
          <w:rFonts w:ascii="Palatino Linotype" w:hAnsi="Palatino Linotype" w:cs="Tahoma"/>
          <w:b/>
          <w:bCs/>
          <w:color w:val="0D0D0D" w:themeColor="text1" w:themeTint="F2"/>
          <w:szCs w:val="22"/>
        </w:rPr>
        <w:t xml:space="preserve">CAR </w:t>
      </w:r>
      <w:r w:rsidRPr="003D51EF">
        <w:rPr>
          <w:rFonts w:ascii="Palatino Linotype" w:hAnsi="Palatino Linotype" w:cs="Tahoma"/>
          <w:bCs/>
          <w:color w:val="0D0D0D" w:themeColor="text1" w:themeTint="F2"/>
          <w:szCs w:val="22"/>
        </w:rPr>
        <w:t xml:space="preserve">las respuestas otorgadas por el Sujeto Obligado a las solicitudes de </w:t>
      </w:r>
      <w:r w:rsidRPr="003D51EF">
        <w:rPr>
          <w:rFonts w:ascii="Palatino Linotype" w:hAnsi="Palatino Linotype" w:cs="Tahoma"/>
          <w:bCs/>
          <w:color w:val="0D0D0D" w:themeColor="text1" w:themeTint="F2"/>
          <w:szCs w:val="22"/>
        </w:rPr>
        <w:lastRenderedPageBreak/>
        <w:t>información</w:t>
      </w:r>
      <w:r>
        <w:rPr>
          <w:rFonts w:ascii="Palatino Linotype" w:hAnsi="Palatino Linotype" w:cs="Tahoma"/>
          <w:bCs/>
          <w:color w:val="0D0D0D" w:themeColor="text1" w:themeTint="F2"/>
          <w:szCs w:val="22"/>
        </w:rPr>
        <w:t xml:space="preserve"> </w:t>
      </w:r>
      <w:r w:rsidRPr="00BD2ED5">
        <w:rPr>
          <w:rFonts w:ascii="Palatino Linotype" w:hAnsi="Palatino Linotype"/>
          <w:szCs w:val="22"/>
        </w:rPr>
        <w:t xml:space="preserve">00144/TEMAMATL/IP/2024, 00153/TEMAMATL/IP/2024, </w:t>
      </w:r>
      <w:r>
        <w:rPr>
          <w:rFonts w:ascii="Palatino Linotype" w:hAnsi="Palatino Linotype"/>
          <w:szCs w:val="22"/>
        </w:rPr>
        <w:t xml:space="preserve">y </w:t>
      </w:r>
      <w:r w:rsidRPr="00BD2ED5">
        <w:rPr>
          <w:rFonts w:ascii="Palatino Linotype" w:hAnsi="Palatino Linotype" w:cs="Tahoma"/>
          <w:color w:val="0D0D0D" w:themeColor="text1" w:themeTint="F2"/>
          <w:szCs w:val="22"/>
        </w:rPr>
        <w:t>00154/TEMAMATL/IP/2024</w:t>
      </w:r>
      <w:r w:rsidRPr="003D51EF">
        <w:rPr>
          <w:rFonts w:ascii="Palatino Linotype" w:hAnsi="Palatino Linotype" w:cs="Tahoma"/>
          <w:bCs/>
          <w:color w:val="0D0D0D" w:themeColor="text1" w:themeTint="F2"/>
          <w:szCs w:val="22"/>
        </w:rPr>
        <w:t xml:space="preserve">, por resultar </w:t>
      </w:r>
      <w:r w:rsidRPr="003D51EF">
        <w:rPr>
          <w:rFonts w:ascii="Palatino Linotype" w:hAnsi="Palatino Linotype" w:cs="Tahoma"/>
          <w:b/>
          <w:color w:val="0D0D0D" w:themeColor="text1" w:themeTint="F2"/>
          <w:szCs w:val="22"/>
        </w:rPr>
        <w:t>PARCIALMENTE</w:t>
      </w:r>
      <w:r>
        <w:rPr>
          <w:rFonts w:ascii="Palatino Linotype" w:hAnsi="Palatino Linotype" w:cs="Tahoma"/>
          <w:bCs/>
          <w:color w:val="0D0D0D" w:themeColor="text1" w:themeTint="F2"/>
          <w:szCs w:val="22"/>
        </w:rPr>
        <w:t xml:space="preserve"> </w:t>
      </w:r>
      <w:r w:rsidRPr="003D51EF">
        <w:rPr>
          <w:rFonts w:ascii="Palatino Linotype" w:hAnsi="Palatino Linotype" w:cs="Tahoma"/>
          <w:b/>
          <w:bCs/>
          <w:color w:val="0D0D0D" w:themeColor="text1" w:themeTint="F2"/>
          <w:szCs w:val="22"/>
        </w:rPr>
        <w:t xml:space="preserve">FUNDADAS </w:t>
      </w:r>
      <w:r w:rsidRPr="003D51EF">
        <w:rPr>
          <w:rFonts w:ascii="Palatino Linotype" w:hAnsi="Palatino Linotype" w:cs="Tahoma"/>
          <w:bCs/>
          <w:color w:val="0D0D0D" w:themeColor="text1" w:themeTint="F2"/>
          <w:szCs w:val="22"/>
        </w:rPr>
        <w:t>las razones o motivos de inconformidad hechos valer por el Recurrente</w:t>
      </w:r>
      <w:r w:rsidR="006E219B">
        <w:rPr>
          <w:rFonts w:ascii="Palatino Linotype" w:hAnsi="Palatino Linotype" w:cs="Tahoma"/>
          <w:szCs w:val="22"/>
        </w:rPr>
        <w:t>.</w:t>
      </w:r>
    </w:p>
    <w:p w14:paraId="53B6EEEE" w14:textId="77777777" w:rsidR="003D51EF" w:rsidRPr="003D51EF" w:rsidRDefault="003D51EF" w:rsidP="00B03BE7">
      <w:pPr>
        <w:spacing w:line="360" w:lineRule="auto"/>
        <w:contextualSpacing/>
        <w:jc w:val="both"/>
        <w:rPr>
          <w:rFonts w:ascii="Palatino Linotype" w:hAnsi="Palatino Linotype" w:cs="Tahoma"/>
          <w:color w:val="0D0D0D" w:themeColor="text1" w:themeTint="F2"/>
          <w:sz w:val="22"/>
          <w:szCs w:val="22"/>
        </w:rPr>
      </w:pPr>
    </w:p>
    <w:p w14:paraId="04CAE9EB" w14:textId="19FBF616" w:rsidR="008735A7" w:rsidRPr="00537F14" w:rsidRDefault="008735A7" w:rsidP="008735A7">
      <w:pPr>
        <w:autoSpaceDE w:val="0"/>
        <w:autoSpaceDN w:val="0"/>
        <w:adjustRightInd w:val="0"/>
        <w:spacing w:line="360" w:lineRule="auto"/>
        <w:contextualSpacing/>
        <w:jc w:val="both"/>
        <w:rPr>
          <w:rFonts w:ascii="Palatino Linotype" w:eastAsia="Calibri" w:hAnsi="Palatino Linotype" w:cs="Tahoma"/>
          <w:b/>
          <w:bCs/>
          <w:iCs/>
          <w:sz w:val="22"/>
          <w:szCs w:val="22"/>
          <w:lang w:val="es-ES" w:eastAsia="en-US"/>
        </w:rPr>
      </w:pPr>
      <w:r w:rsidRPr="00537F14">
        <w:rPr>
          <w:rFonts w:ascii="Palatino Linotype" w:eastAsia="Calibri" w:hAnsi="Palatino Linotype" w:cs="Tahoma"/>
          <w:b/>
          <w:bCs/>
          <w:iCs/>
          <w:sz w:val="22"/>
          <w:szCs w:val="22"/>
          <w:lang w:val="es-ES" w:eastAsia="en-US"/>
        </w:rPr>
        <w:t>Términos de la Resolución para conocimiento del Particular.</w:t>
      </w:r>
    </w:p>
    <w:p w14:paraId="1382D637" w14:textId="77777777" w:rsidR="00B33D70" w:rsidRPr="000E5E21" w:rsidRDefault="00B33D70" w:rsidP="00B03BE7">
      <w:pPr>
        <w:spacing w:line="360" w:lineRule="auto"/>
        <w:contextualSpacing/>
        <w:jc w:val="both"/>
        <w:rPr>
          <w:rFonts w:ascii="Palatino Linotype" w:eastAsia="Calibri" w:hAnsi="Palatino Linotype" w:cs="Tahoma"/>
          <w:bCs/>
          <w:sz w:val="22"/>
          <w:szCs w:val="22"/>
        </w:rPr>
      </w:pPr>
    </w:p>
    <w:p w14:paraId="0A1F2135" w14:textId="248C44C6" w:rsidR="003D51EF" w:rsidRPr="00537F14" w:rsidRDefault="003D51EF" w:rsidP="003D51EF">
      <w:pPr>
        <w:spacing w:line="360" w:lineRule="auto"/>
        <w:contextualSpacing/>
        <w:jc w:val="both"/>
        <w:rPr>
          <w:rFonts w:ascii="Palatino Linotype" w:hAnsi="Palatino Linotype"/>
          <w:sz w:val="22"/>
          <w:szCs w:val="22"/>
        </w:rPr>
      </w:pPr>
      <w:r w:rsidRPr="00CE0A7E">
        <w:rPr>
          <w:rFonts w:ascii="Palatino Linotype" w:hAnsi="Palatino Linotype"/>
          <w:sz w:val="22"/>
          <w:szCs w:val="22"/>
        </w:rPr>
        <w:t xml:space="preserve">Se le hace del conocimiento al ahora Recurrente que, en el presente asunto, se le </w:t>
      </w:r>
      <w:r>
        <w:rPr>
          <w:rFonts w:ascii="Palatino Linotype" w:hAnsi="Palatino Linotype"/>
          <w:sz w:val="22"/>
          <w:szCs w:val="22"/>
        </w:rPr>
        <w:t>concede</w:t>
      </w:r>
      <w:r w:rsidRPr="00CE0A7E">
        <w:rPr>
          <w:rFonts w:ascii="Palatino Linotype" w:hAnsi="Palatino Linotype"/>
          <w:sz w:val="22"/>
          <w:szCs w:val="22"/>
        </w:rPr>
        <w:t xml:space="preserve"> parcialmente la razón, pu</w:t>
      </w:r>
      <w:r>
        <w:rPr>
          <w:rFonts w:ascii="Palatino Linotype" w:hAnsi="Palatino Linotype"/>
          <w:sz w:val="22"/>
          <w:szCs w:val="22"/>
        </w:rPr>
        <w:t>es si bien el Sujeto Obligado desde r</w:t>
      </w:r>
      <w:r w:rsidRPr="00CE0A7E">
        <w:rPr>
          <w:rFonts w:ascii="Palatino Linotype" w:hAnsi="Palatino Linotype"/>
          <w:sz w:val="22"/>
          <w:szCs w:val="22"/>
        </w:rPr>
        <w:t>espuesta</w:t>
      </w:r>
      <w:r>
        <w:rPr>
          <w:rFonts w:ascii="Palatino Linotype" w:hAnsi="Palatino Linotype"/>
          <w:sz w:val="22"/>
          <w:szCs w:val="22"/>
        </w:rPr>
        <w:t xml:space="preserve"> justificó el cambio de modalidad propuesto para la entrega de los oficios peticionados, por lo que deberá poner a </w:t>
      </w:r>
      <w:r w:rsidRPr="00F2058B">
        <w:rPr>
          <w:rFonts w:ascii="Palatino Linotype" w:hAnsi="Palatino Linotype" w:cs="Tahoma"/>
          <w:sz w:val="22"/>
          <w:szCs w:val="22"/>
        </w:rPr>
        <w:t>disposición, en todas las modalidades que permita</w:t>
      </w:r>
      <w:r>
        <w:rPr>
          <w:rFonts w:ascii="Palatino Linotype" w:hAnsi="Palatino Linotype" w:cs="Tahoma"/>
          <w:sz w:val="22"/>
          <w:szCs w:val="22"/>
        </w:rPr>
        <w:t xml:space="preserve"> la entrega toda la información que se ordena.</w:t>
      </w:r>
      <w:r w:rsidR="00D04B8E">
        <w:rPr>
          <w:rFonts w:ascii="Palatino Linotype" w:hAnsi="Palatino Linotype"/>
          <w:sz w:val="22"/>
          <w:szCs w:val="22"/>
        </w:rPr>
        <w:t xml:space="preserve"> </w:t>
      </w:r>
      <w:r w:rsidRPr="00537F14">
        <w:rPr>
          <w:rFonts w:ascii="Palatino Linotype" w:eastAsia="Calibri" w:hAnsi="Palatino Linotype" w:cs="Tahoma"/>
          <w:bCs/>
          <w:iCs/>
          <w:sz w:val="22"/>
          <w:szCs w:val="22"/>
        </w:rPr>
        <w:t xml:space="preserve">Finalmente, se le informa que la labor de este </w:t>
      </w:r>
      <w:r w:rsidRPr="00537F14">
        <w:rPr>
          <w:rFonts w:ascii="Palatino Linotype" w:eastAsia="Calibri" w:hAnsi="Palatino Linotype" w:cs="Tahoma"/>
          <w:bCs/>
          <w:iCs/>
          <w:sz w:val="22"/>
          <w:szCs w:val="22"/>
          <w:lang w:val="es-ES_tradnl" w:eastAsia="en-US"/>
        </w:rPr>
        <w:t>Instituto de Transparencia, Acceso a la Información Pública y Protección de Datos Personales del Estado de México y Municipios, es apoyar a la población a acceder a la información pública y garantizar la protección de los datos personales.</w:t>
      </w:r>
    </w:p>
    <w:p w14:paraId="6749A420" w14:textId="77777777" w:rsidR="003D51EF" w:rsidRPr="00537F14" w:rsidRDefault="003D51EF" w:rsidP="003D51EF">
      <w:pPr>
        <w:spacing w:line="360" w:lineRule="auto"/>
        <w:contextualSpacing/>
        <w:jc w:val="both"/>
        <w:rPr>
          <w:rFonts w:ascii="Palatino Linotype" w:eastAsia="Calibri" w:hAnsi="Palatino Linotype"/>
          <w:sz w:val="22"/>
          <w:szCs w:val="22"/>
        </w:rPr>
      </w:pPr>
    </w:p>
    <w:p w14:paraId="0F2A5078" w14:textId="77777777" w:rsidR="003D51EF" w:rsidRPr="00537F14" w:rsidRDefault="003D51EF" w:rsidP="003D51EF">
      <w:pPr>
        <w:spacing w:line="360" w:lineRule="auto"/>
        <w:contextualSpacing/>
        <w:jc w:val="both"/>
        <w:rPr>
          <w:rFonts w:ascii="Palatino Linotype" w:eastAsia="Calibri" w:hAnsi="Palatino Linotype"/>
          <w:sz w:val="22"/>
          <w:szCs w:val="22"/>
        </w:rPr>
      </w:pPr>
      <w:r w:rsidRPr="00537F14">
        <w:rPr>
          <w:rFonts w:ascii="Palatino Linotype" w:eastAsia="Calibri" w:hAnsi="Palatino Linotype"/>
          <w:sz w:val="22"/>
          <w:szCs w:val="22"/>
        </w:rPr>
        <w:t>Por lo expuesto y fundado, este Pleno:</w:t>
      </w:r>
    </w:p>
    <w:p w14:paraId="4ADD3CA5" w14:textId="77777777" w:rsidR="00B33D70" w:rsidRDefault="00B33D70" w:rsidP="00B03BE7">
      <w:pPr>
        <w:spacing w:line="360" w:lineRule="auto"/>
        <w:contextualSpacing/>
        <w:jc w:val="both"/>
        <w:rPr>
          <w:rFonts w:ascii="Palatino Linotype" w:hAnsi="Palatino Linotype" w:cs="Arial"/>
          <w:b/>
          <w:bCs/>
          <w:color w:val="000000"/>
          <w:sz w:val="22"/>
          <w:szCs w:val="22"/>
          <w:lang w:val="es-ES"/>
        </w:rPr>
      </w:pPr>
    </w:p>
    <w:p w14:paraId="246C6BC5" w14:textId="77777777" w:rsidR="00B33D70" w:rsidRPr="00B377FD" w:rsidRDefault="00B33D70" w:rsidP="00B03BE7">
      <w:pPr>
        <w:spacing w:line="360" w:lineRule="auto"/>
        <w:ind w:right="-28"/>
        <w:contextualSpacing/>
        <w:jc w:val="center"/>
        <w:rPr>
          <w:rFonts w:eastAsia="Calibri" w:cs="Tahoma"/>
          <w:b/>
          <w:bCs/>
        </w:rPr>
      </w:pPr>
      <w:r w:rsidRPr="00A159E8">
        <w:rPr>
          <w:rFonts w:eastAsia="Calibri" w:cs="Tahoma"/>
          <w:b/>
          <w:bCs/>
        </w:rPr>
        <w:t>R E S U E L V E:</w:t>
      </w:r>
    </w:p>
    <w:p w14:paraId="6E6F38A2" w14:textId="77777777" w:rsidR="00B33D70" w:rsidRPr="000D4CAB" w:rsidRDefault="00B33D70" w:rsidP="00B03BE7">
      <w:pPr>
        <w:spacing w:line="360" w:lineRule="auto"/>
        <w:contextualSpacing/>
        <w:jc w:val="center"/>
        <w:rPr>
          <w:rFonts w:ascii="Palatino Linotype" w:hAnsi="Palatino Linotype" w:cs="Arial"/>
          <w:b/>
          <w:bCs/>
          <w:color w:val="000000"/>
          <w:sz w:val="22"/>
          <w:szCs w:val="22"/>
          <w:lang w:val="es-ES"/>
        </w:rPr>
      </w:pPr>
    </w:p>
    <w:p w14:paraId="59FD4AA5" w14:textId="3861F566" w:rsidR="003D51EF" w:rsidRDefault="00B33D70" w:rsidP="00B03BE7">
      <w:pPr>
        <w:spacing w:line="360" w:lineRule="auto"/>
        <w:contextualSpacing/>
        <w:jc w:val="both"/>
        <w:rPr>
          <w:rFonts w:ascii="Palatino Linotype" w:hAnsi="Palatino Linotype" w:cs="Tahoma"/>
          <w:b/>
          <w:bCs/>
          <w:sz w:val="22"/>
          <w:szCs w:val="22"/>
        </w:rPr>
      </w:pPr>
      <w:r w:rsidRPr="00B24DAD">
        <w:rPr>
          <w:rFonts w:ascii="Palatino Linotype" w:hAnsi="Palatino Linotype" w:cs="Tahoma"/>
          <w:b/>
          <w:bCs/>
          <w:sz w:val="22"/>
          <w:szCs w:val="22"/>
        </w:rPr>
        <w:t>PRIMERO.</w:t>
      </w:r>
      <w:r>
        <w:rPr>
          <w:rFonts w:ascii="Palatino Linotype" w:hAnsi="Palatino Linotype" w:cs="Tahoma"/>
          <w:b/>
          <w:bCs/>
          <w:sz w:val="22"/>
          <w:szCs w:val="22"/>
        </w:rPr>
        <w:t xml:space="preserve"> </w:t>
      </w:r>
      <w:r w:rsidR="003D51EF">
        <w:rPr>
          <w:rFonts w:ascii="Palatino Linotype" w:hAnsi="Palatino Linotype" w:cs="Tahoma"/>
          <w:b/>
          <w:bCs/>
          <w:sz w:val="22"/>
          <w:szCs w:val="22"/>
        </w:rPr>
        <w:t xml:space="preserve"> </w:t>
      </w:r>
      <w:r w:rsidR="003D51EF" w:rsidRPr="00D04B8E">
        <w:rPr>
          <w:rFonts w:ascii="Palatino Linotype" w:hAnsi="Palatino Linotype" w:cs="Tahoma"/>
          <w:sz w:val="22"/>
          <w:szCs w:val="22"/>
        </w:rPr>
        <w:t xml:space="preserve">Se </w:t>
      </w:r>
      <w:r w:rsidR="003D51EF" w:rsidRPr="003D51EF">
        <w:rPr>
          <w:rFonts w:ascii="Palatino Linotype" w:hAnsi="Palatino Linotype" w:cs="Tahoma"/>
          <w:b/>
          <w:bCs/>
          <w:sz w:val="22"/>
          <w:szCs w:val="22"/>
        </w:rPr>
        <w:t xml:space="preserve">SOBRESEE </w:t>
      </w:r>
      <w:r w:rsidR="003D51EF" w:rsidRPr="00D04B8E">
        <w:rPr>
          <w:rFonts w:ascii="Palatino Linotype" w:hAnsi="Palatino Linotype" w:cs="Tahoma"/>
          <w:sz w:val="22"/>
          <w:szCs w:val="22"/>
        </w:rPr>
        <w:t>el Recurso de Revisión 0</w:t>
      </w:r>
      <w:r w:rsidR="00D04B8E">
        <w:rPr>
          <w:rFonts w:ascii="Palatino Linotype" w:hAnsi="Palatino Linotype" w:cs="Tahoma"/>
          <w:sz w:val="22"/>
          <w:szCs w:val="22"/>
        </w:rPr>
        <w:t>4665</w:t>
      </w:r>
      <w:r w:rsidR="003D51EF" w:rsidRPr="00D04B8E">
        <w:rPr>
          <w:rFonts w:ascii="Palatino Linotype" w:hAnsi="Palatino Linotype" w:cs="Tahoma"/>
          <w:sz w:val="22"/>
          <w:szCs w:val="22"/>
        </w:rPr>
        <w:t>/INFOEM/IP/RR/202</w:t>
      </w:r>
      <w:r w:rsidR="00D04B8E">
        <w:rPr>
          <w:rFonts w:ascii="Palatino Linotype" w:hAnsi="Palatino Linotype" w:cs="Tahoma"/>
          <w:sz w:val="22"/>
          <w:szCs w:val="22"/>
        </w:rPr>
        <w:t>4</w:t>
      </w:r>
      <w:r w:rsidR="003D51EF" w:rsidRPr="00D04B8E">
        <w:rPr>
          <w:rFonts w:ascii="Palatino Linotype" w:hAnsi="Palatino Linotype" w:cs="Tahoma"/>
          <w:sz w:val="22"/>
          <w:szCs w:val="22"/>
        </w:rPr>
        <w:t xml:space="preserve">, en virtud de que se actualiza la hipótesis normativa prevista en la fracción III, del artículo 192, de </w:t>
      </w:r>
      <w:r w:rsidR="003D51EF" w:rsidRPr="00D04B8E">
        <w:rPr>
          <w:rFonts w:ascii="Palatino Linotype" w:hAnsi="Palatino Linotype" w:cs="Tahoma"/>
          <w:iCs/>
          <w:sz w:val="22"/>
          <w:szCs w:val="22"/>
        </w:rPr>
        <w:t>la Ley de Transparencia y Acceso a la Información Pública del Estado de México y Municipios</w:t>
      </w:r>
      <w:r w:rsidR="003D51EF" w:rsidRPr="00D04B8E">
        <w:rPr>
          <w:rFonts w:ascii="Palatino Linotype" w:hAnsi="Palatino Linotype" w:cs="Tahoma"/>
          <w:sz w:val="22"/>
          <w:szCs w:val="22"/>
        </w:rPr>
        <w:t xml:space="preserve">, en términos del considerando </w:t>
      </w:r>
      <w:r w:rsidR="004C58F0" w:rsidRPr="004C58F0">
        <w:rPr>
          <w:rFonts w:ascii="Palatino Linotype" w:hAnsi="Palatino Linotype" w:cs="Tahoma"/>
          <w:b/>
          <w:bCs/>
          <w:sz w:val="22"/>
          <w:szCs w:val="22"/>
        </w:rPr>
        <w:t>SEGUNDO y SEXTO</w:t>
      </w:r>
      <w:r w:rsidR="003D51EF" w:rsidRPr="00D04B8E">
        <w:rPr>
          <w:rFonts w:ascii="Palatino Linotype" w:hAnsi="Palatino Linotype" w:cs="Tahoma"/>
          <w:sz w:val="22"/>
          <w:szCs w:val="22"/>
        </w:rPr>
        <w:t xml:space="preserve"> de la presente resolución.</w:t>
      </w:r>
    </w:p>
    <w:p w14:paraId="68BCCFFB" w14:textId="77777777" w:rsidR="003D51EF" w:rsidRDefault="003D51EF" w:rsidP="00B03BE7">
      <w:pPr>
        <w:spacing w:line="360" w:lineRule="auto"/>
        <w:contextualSpacing/>
        <w:jc w:val="both"/>
        <w:rPr>
          <w:rFonts w:ascii="Palatino Linotype" w:hAnsi="Palatino Linotype" w:cs="Tahoma"/>
          <w:b/>
          <w:bCs/>
          <w:sz w:val="22"/>
          <w:szCs w:val="22"/>
        </w:rPr>
      </w:pPr>
    </w:p>
    <w:p w14:paraId="0A1C106E" w14:textId="3E6C325F" w:rsidR="004C58F0" w:rsidRPr="00B24DAD" w:rsidRDefault="00D04B8E" w:rsidP="004C58F0">
      <w:pPr>
        <w:spacing w:line="360" w:lineRule="auto"/>
        <w:contextualSpacing/>
        <w:jc w:val="both"/>
        <w:rPr>
          <w:rFonts w:ascii="Palatino Linotype" w:eastAsia="Calibri" w:hAnsi="Palatino Linotype" w:cs="Tahoma"/>
          <w:bCs/>
          <w:color w:val="000000"/>
          <w:sz w:val="22"/>
          <w:szCs w:val="22"/>
          <w:lang w:val="es-ES"/>
        </w:rPr>
      </w:pPr>
      <w:r w:rsidRPr="00D04B8E">
        <w:rPr>
          <w:rFonts w:ascii="Palatino Linotype" w:hAnsi="Palatino Linotype" w:cs="Tahoma"/>
          <w:b/>
          <w:sz w:val="22"/>
          <w:szCs w:val="22"/>
        </w:rPr>
        <w:t>SEGUNDO</w:t>
      </w:r>
      <w:r w:rsidR="006E219B">
        <w:rPr>
          <w:rFonts w:ascii="Palatino Linotype" w:hAnsi="Palatino Linotype" w:cs="Tahoma"/>
          <w:b/>
          <w:sz w:val="22"/>
          <w:szCs w:val="22"/>
        </w:rPr>
        <w:t>.</w:t>
      </w:r>
      <w:r w:rsidR="006E219B" w:rsidRPr="006E219B">
        <w:t xml:space="preserve"> </w:t>
      </w:r>
      <w:r w:rsidR="006E219B" w:rsidRPr="00B24DAD">
        <w:rPr>
          <w:rFonts w:ascii="Palatino Linotype" w:hAnsi="Palatino Linotype" w:cs="Tahoma"/>
          <w:bCs/>
          <w:sz w:val="22"/>
          <w:szCs w:val="22"/>
        </w:rPr>
        <w:t xml:space="preserve">Se </w:t>
      </w:r>
      <w:r w:rsidR="006E219B">
        <w:rPr>
          <w:rFonts w:ascii="Palatino Linotype" w:hAnsi="Palatino Linotype" w:cs="Tahoma"/>
          <w:b/>
          <w:bCs/>
          <w:sz w:val="22"/>
          <w:szCs w:val="22"/>
        </w:rPr>
        <w:t>REVO</w:t>
      </w:r>
      <w:r w:rsidR="006E219B" w:rsidRPr="00B24DAD">
        <w:rPr>
          <w:rFonts w:ascii="Palatino Linotype" w:hAnsi="Palatino Linotype" w:cs="Tahoma"/>
          <w:b/>
          <w:bCs/>
          <w:sz w:val="22"/>
          <w:szCs w:val="22"/>
        </w:rPr>
        <w:t>CA</w:t>
      </w:r>
      <w:r w:rsidR="006E219B">
        <w:rPr>
          <w:rFonts w:ascii="Palatino Linotype" w:hAnsi="Palatino Linotype" w:cs="Tahoma"/>
          <w:b/>
          <w:bCs/>
          <w:sz w:val="22"/>
          <w:szCs w:val="22"/>
        </w:rPr>
        <w:t xml:space="preserve"> la</w:t>
      </w:r>
      <w:r w:rsidR="006E219B" w:rsidRPr="006E219B">
        <w:rPr>
          <w:rFonts w:ascii="Palatino Linotype" w:hAnsi="Palatino Linotype" w:cs="Tahoma"/>
          <w:b/>
          <w:sz w:val="22"/>
          <w:szCs w:val="22"/>
        </w:rPr>
        <w:t xml:space="preserve"> </w:t>
      </w:r>
      <w:r w:rsidR="006E219B" w:rsidRPr="006E219B">
        <w:rPr>
          <w:rFonts w:ascii="Palatino Linotype" w:hAnsi="Palatino Linotype" w:cs="Tahoma"/>
          <w:bCs/>
          <w:sz w:val="22"/>
          <w:szCs w:val="22"/>
        </w:rPr>
        <w:t xml:space="preserve">respuesta otorgada por el Sujeto Obligado a la solicitude de información 00146/TEMAMATL/IP/2024, por resultar </w:t>
      </w:r>
      <w:r w:rsidR="006E219B" w:rsidRPr="004C58F0">
        <w:rPr>
          <w:rFonts w:ascii="Palatino Linotype" w:hAnsi="Palatino Linotype" w:cs="Tahoma"/>
          <w:b/>
          <w:sz w:val="22"/>
          <w:szCs w:val="22"/>
        </w:rPr>
        <w:t>FUNDADAS</w:t>
      </w:r>
      <w:r w:rsidR="006E219B" w:rsidRPr="006E219B">
        <w:rPr>
          <w:rFonts w:ascii="Palatino Linotype" w:hAnsi="Palatino Linotype" w:cs="Tahoma"/>
          <w:bCs/>
          <w:sz w:val="22"/>
          <w:szCs w:val="22"/>
        </w:rPr>
        <w:t xml:space="preserve"> las razones o motivos </w:t>
      </w:r>
      <w:r w:rsidR="006E219B" w:rsidRPr="006E219B">
        <w:rPr>
          <w:rFonts w:ascii="Palatino Linotype" w:hAnsi="Palatino Linotype" w:cs="Tahoma"/>
          <w:bCs/>
          <w:sz w:val="22"/>
          <w:szCs w:val="22"/>
        </w:rPr>
        <w:lastRenderedPageBreak/>
        <w:t>de inconformidad hechos valer por el Recurrente</w:t>
      </w:r>
      <w:r w:rsidR="004C58F0">
        <w:rPr>
          <w:rFonts w:ascii="Palatino Linotype" w:hAnsi="Palatino Linotype" w:cs="Tahoma"/>
          <w:bCs/>
          <w:sz w:val="22"/>
          <w:szCs w:val="22"/>
        </w:rPr>
        <w:t xml:space="preserve">, </w:t>
      </w:r>
      <w:r w:rsidR="004C58F0" w:rsidRPr="00B24DAD">
        <w:rPr>
          <w:rFonts w:ascii="Palatino Linotype" w:eastAsia="Calibri" w:hAnsi="Palatino Linotype" w:cs="Tahoma"/>
          <w:sz w:val="22"/>
          <w:szCs w:val="22"/>
        </w:rPr>
        <w:t>en</w:t>
      </w:r>
      <w:r w:rsidR="004C58F0" w:rsidRPr="00B24DAD">
        <w:rPr>
          <w:rFonts w:ascii="Palatino Linotype" w:eastAsia="Calibri" w:hAnsi="Palatino Linotype" w:cs="Tahoma"/>
          <w:bCs/>
          <w:sz w:val="22"/>
          <w:szCs w:val="22"/>
        </w:rPr>
        <w:t xml:space="preserve"> términos de los considerandos </w:t>
      </w:r>
      <w:r w:rsidR="004C58F0" w:rsidRPr="004C58F0">
        <w:rPr>
          <w:rFonts w:ascii="Palatino Linotype" w:eastAsia="Calibri" w:hAnsi="Palatino Linotype" w:cs="Tahoma"/>
          <w:b/>
          <w:sz w:val="22"/>
          <w:szCs w:val="22"/>
        </w:rPr>
        <w:t>QUINTO y SEXTO</w:t>
      </w:r>
      <w:r w:rsidR="004C58F0">
        <w:rPr>
          <w:rFonts w:ascii="Palatino Linotype" w:eastAsia="Calibri" w:hAnsi="Palatino Linotype" w:cs="Tahoma"/>
          <w:bCs/>
          <w:sz w:val="22"/>
          <w:szCs w:val="22"/>
        </w:rPr>
        <w:t xml:space="preserve"> </w:t>
      </w:r>
      <w:r w:rsidR="004C58F0" w:rsidRPr="00B24DAD">
        <w:rPr>
          <w:rFonts w:ascii="Palatino Linotype" w:eastAsia="Calibri" w:hAnsi="Palatino Linotype" w:cs="Tahoma"/>
          <w:bCs/>
          <w:sz w:val="22"/>
          <w:szCs w:val="22"/>
        </w:rPr>
        <w:t>de la presente Resolución.</w:t>
      </w:r>
    </w:p>
    <w:p w14:paraId="0C7979B3" w14:textId="77777777" w:rsidR="006E219B" w:rsidRDefault="006E219B" w:rsidP="00B03BE7">
      <w:pPr>
        <w:spacing w:line="360" w:lineRule="auto"/>
        <w:contextualSpacing/>
        <w:jc w:val="both"/>
        <w:rPr>
          <w:rFonts w:ascii="Palatino Linotype" w:hAnsi="Palatino Linotype" w:cs="Tahoma"/>
          <w:b/>
          <w:sz w:val="22"/>
          <w:szCs w:val="22"/>
        </w:rPr>
      </w:pPr>
    </w:p>
    <w:p w14:paraId="3BDC9769" w14:textId="4DAD02F1" w:rsidR="00B33D70" w:rsidRPr="00B24DAD" w:rsidRDefault="006E219B" w:rsidP="00B03BE7">
      <w:pPr>
        <w:spacing w:line="360" w:lineRule="auto"/>
        <w:contextualSpacing/>
        <w:jc w:val="both"/>
        <w:rPr>
          <w:rFonts w:ascii="Palatino Linotype" w:eastAsia="Calibri" w:hAnsi="Palatino Linotype" w:cs="Tahoma"/>
          <w:bCs/>
          <w:color w:val="000000"/>
          <w:sz w:val="22"/>
          <w:szCs w:val="22"/>
          <w:lang w:val="es-ES"/>
        </w:rPr>
      </w:pPr>
      <w:r>
        <w:rPr>
          <w:rFonts w:ascii="Palatino Linotype" w:hAnsi="Palatino Linotype" w:cs="Tahoma"/>
          <w:b/>
          <w:sz w:val="22"/>
          <w:szCs w:val="22"/>
        </w:rPr>
        <w:t>TERCERO.</w:t>
      </w:r>
      <w:r w:rsidR="00D04B8E">
        <w:rPr>
          <w:rFonts w:ascii="Palatino Linotype" w:hAnsi="Palatino Linotype" w:cs="Tahoma"/>
          <w:bCs/>
          <w:sz w:val="22"/>
          <w:szCs w:val="22"/>
        </w:rPr>
        <w:t xml:space="preserve"> </w:t>
      </w:r>
      <w:r w:rsidR="00B33D70" w:rsidRPr="00B24DAD">
        <w:rPr>
          <w:rFonts w:ascii="Palatino Linotype" w:hAnsi="Palatino Linotype" w:cs="Tahoma"/>
          <w:bCs/>
          <w:sz w:val="22"/>
          <w:szCs w:val="22"/>
        </w:rPr>
        <w:t xml:space="preserve">Se </w:t>
      </w:r>
      <w:r w:rsidR="001D489A">
        <w:rPr>
          <w:rFonts w:ascii="Palatino Linotype" w:hAnsi="Palatino Linotype" w:cs="Tahoma"/>
          <w:b/>
          <w:bCs/>
          <w:sz w:val="22"/>
          <w:szCs w:val="22"/>
        </w:rPr>
        <w:t>MODIFI</w:t>
      </w:r>
      <w:r w:rsidR="00B33D70" w:rsidRPr="00B24DAD">
        <w:rPr>
          <w:rFonts w:ascii="Palatino Linotype" w:hAnsi="Palatino Linotype" w:cs="Tahoma"/>
          <w:b/>
          <w:bCs/>
          <w:sz w:val="22"/>
          <w:szCs w:val="22"/>
        </w:rPr>
        <w:t xml:space="preserve">CA </w:t>
      </w:r>
      <w:r w:rsidR="00B33D70" w:rsidRPr="00B24DAD">
        <w:rPr>
          <w:rFonts w:ascii="Palatino Linotype" w:hAnsi="Palatino Linotype" w:cs="Tahoma"/>
          <w:bCs/>
          <w:sz w:val="22"/>
          <w:szCs w:val="22"/>
        </w:rPr>
        <w:t>la</w:t>
      </w:r>
      <w:r w:rsidR="00D04B8E">
        <w:rPr>
          <w:rFonts w:ascii="Palatino Linotype" w:hAnsi="Palatino Linotype" w:cs="Tahoma"/>
          <w:bCs/>
          <w:sz w:val="22"/>
          <w:szCs w:val="22"/>
        </w:rPr>
        <w:t>s</w:t>
      </w:r>
      <w:r w:rsidR="00B33D70" w:rsidRPr="00B24DAD">
        <w:rPr>
          <w:rFonts w:ascii="Palatino Linotype" w:hAnsi="Palatino Linotype" w:cs="Tahoma"/>
          <w:bCs/>
          <w:sz w:val="22"/>
          <w:szCs w:val="22"/>
        </w:rPr>
        <w:t xml:space="preserve"> respuesta</w:t>
      </w:r>
      <w:r w:rsidR="00D04B8E">
        <w:rPr>
          <w:rFonts w:ascii="Palatino Linotype" w:hAnsi="Palatino Linotype" w:cs="Tahoma"/>
          <w:bCs/>
          <w:sz w:val="22"/>
          <w:szCs w:val="22"/>
        </w:rPr>
        <w:t>s</w:t>
      </w:r>
      <w:r w:rsidR="00B33D70" w:rsidRPr="00B24DAD">
        <w:rPr>
          <w:rFonts w:ascii="Palatino Linotype" w:hAnsi="Palatino Linotype" w:cs="Tahoma"/>
          <w:bCs/>
          <w:sz w:val="22"/>
          <w:szCs w:val="22"/>
        </w:rPr>
        <w:t xml:space="preserve"> entregada</w:t>
      </w:r>
      <w:r w:rsidR="00D04B8E">
        <w:rPr>
          <w:rFonts w:ascii="Palatino Linotype" w:hAnsi="Palatino Linotype" w:cs="Tahoma"/>
          <w:bCs/>
          <w:sz w:val="22"/>
          <w:szCs w:val="22"/>
        </w:rPr>
        <w:t>s</w:t>
      </w:r>
      <w:r w:rsidR="00B33D70" w:rsidRPr="00B24DAD">
        <w:rPr>
          <w:rFonts w:ascii="Palatino Linotype" w:hAnsi="Palatino Linotype" w:cs="Tahoma"/>
          <w:bCs/>
          <w:sz w:val="22"/>
          <w:szCs w:val="22"/>
        </w:rPr>
        <w:t xml:space="preserve"> por </w:t>
      </w:r>
      <w:r w:rsidR="001D489A">
        <w:rPr>
          <w:rFonts w:ascii="Palatino Linotype" w:hAnsi="Palatino Linotype" w:cs="Tahoma"/>
          <w:bCs/>
          <w:sz w:val="22"/>
          <w:szCs w:val="22"/>
        </w:rPr>
        <w:t>e</w:t>
      </w:r>
      <w:r w:rsidR="00B33D70" w:rsidRPr="00B24DAD">
        <w:rPr>
          <w:rFonts w:ascii="Palatino Linotype" w:hAnsi="Palatino Linotype" w:cs="Tahoma"/>
          <w:bCs/>
          <w:sz w:val="22"/>
          <w:szCs w:val="22"/>
        </w:rPr>
        <w:t>l</w:t>
      </w:r>
      <w:r w:rsidR="001D489A">
        <w:rPr>
          <w:rFonts w:ascii="Palatino Linotype" w:hAnsi="Palatino Linotype" w:cs="Tahoma"/>
          <w:bCs/>
          <w:sz w:val="22"/>
          <w:szCs w:val="22"/>
        </w:rPr>
        <w:t xml:space="preserve"> Ayuntamiento de Temamatla</w:t>
      </w:r>
      <w:r w:rsidR="00B33D70" w:rsidRPr="00B24DAD">
        <w:rPr>
          <w:rFonts w:ascii="Palatino Linotype" w:hAnsi="Palatino Linotype" w:cs="Tahoma"/>
          <w:bCs/>
          <w:sz w:val="22"/>
          <w:szCs w:val="22"/>
        </w:rPr>
        <w:t xml:space="preserve"> </w:t>
      </w:r>
      <w:r w:rsidR="00B33D70">
        <w:rPr>
          <w:rFonts w:ascii="Palatino Linotype" w:hAnsi="Palatino Linotype" w:cs="Tahoma"/>
          <w:bCs/>
          <w:sz w:val="22"/>
          <w:szCs w:val="22"/>
        </w:rPr>
        <w:t xml:space="preserve">a </w:t>
      </w:r>
      <w:r w:rsidR="00B33D70" w:rsidRPr="00B24DAD">
        <w:rPr>
          <w:rFonts w:ascii="Palatino Linotype" w:hAnsi="Palatino Linotype" w:cs="Tahoma"/>
          <w:bCs/>
          <w:sz w:val="22"/>
          <w:szCs w:val="22"/>
        </w:rPr>
        <w:t>la</w:t>
      </w:r>
      <w:r w:rsidR="00B33D70">
        <w:rPr>
          <w:rFonts w:ascii="Palatino Linotype" w:hAnsi="Palatino Linotype" w:cs="Tahoma"/>
          <w:bCs/>
          <w:sz w:val="22"/>
          <w:szCs w:val="22"/>
        </w:rPr>
        <w:t>s</w:t>
      </w:r>
      <w:r w:rsidR="00B33D70" w:rsidRPr="00B24DAD">
        <w:rPr>
          <w:rFonts w:ascii="Palatino Linotype" w:hAnsi="Palatino Linotype" w:cs="Tahoma"/>
          <w:bCs/>
          <w:sz w:val="22"/>
          <w:szCs w:val="22"/>
        </w:rPr>
        <w:t xml:space="preserve"> solicitud</w:t>
      </w:r>
      <w:r w:rsidR="00B33D70">
        <w:rPr>
          <w:rFonts w:ascii="Palatino Linotype" w:hAnsi="Palatino Linotype" w:cs="Tahoma"/>
          <w:bCs/>
          <w:sz w:val="22"/>
          <w:szCs w:val="22"/>
        </w:rPr>
        <w:t>es</w:t>
      </w:r>
      <w:r w:rsidR="00B33D70" w:rsidRPr="00B24DAD">
        <w:rPr>
          <w:rFonts w:ascii="Palatino Linotype" w:hAnsi="Palatino Linotype" w:cs="Tahoma"/>
          <w:bCs/>
          <w:sz w:val="22"/>
          <w:szCs w:val="22"/>
        </w:rPr>
        <w:t xml:space="preserve"> de </w:t>
      </w:r>
      <w:r w:rsidR="00B33D70" w:rsidRPr="00B24DAD">
        <w:rPr>
          <w:rFonts w:ascii="Palatino Linotype" w:eastAsia="Calibri" w:hAnsi="Palatino Linotype" w:cs="Tahoma"/>
          <w:sz w:val="22"/>
          <w:szCs w:val="22"/>
        </w:rPr>
        <w:t xml:space="preserve">información </w:t>
      </w:r>
      <w:r w:rsidR="001D489A" w:rsidRPr="00BD2ED5">
        <w:rPr>
          <w:rFonts w:ascii="Palatino Linotype" w:hAnsi="Palatino Linotype"/>
          <w:sz w:val="22"/>
          <w:szCs w:val="22"/>
        </w:rPr>
        <w:t xml:space="preserve">00144/TEMAMATL/IP/2024, 00153/TEMAMATL/IP/2024, </w:t>
      </w:r>
      <w:r w:rsidR="003D51EF">
        <w:rPr>
          <w:rFonts w:ascii="Palatino Linotype" w:hAnsi="Palatino Linotype"/>
          <w:sz w:val="22"/>
          <w:szCs w:val="22"/>
        </w:rPr>
        <w:t xml:space="preserve">y </w:t>
      </w:r>
      <w:r w:rsidR="001D489A" w:rsidRPr="00BD2ED5">
        <w:rPr>
          <w:rFonts w:ascii="Palatino Linotype" w:hAnsi="Palatino Linotype" w:cs="Tahoma"/>
          <w:color w:val="0D0D0D" w:themeColor="text1" w:themeTint="F2"/>
          <w:sz w:val="22"/>
          <w:szCs w:val="22"/>
        </w:rPr>
        <w:t>00154/TEMAMATL/IP/2024</w:t>
      </w:r>
      <w:r w:rsidR="00B33D70" w:rsidRPr="00B24DAD">
        <w:rPr>
          <w:rFonts w:ascii="Palatino Linotype" w:hAnsi="Palatino Linotype"/>
          <w:sz w:val="22"/>
          <w:szCs w:val="22"/>
        </w:rPr>
        <w:t>, por resultar</w:t>
      </w:r>
      <w:r w:rsidR="00B33D70">
        <w:rPr>
          <w:rFonts w:ascii="Palatino Linotype" w:hAnsi="Palatino Linotype"/>
          <w:sz w:val="22"/>
          <w:szCs w:val="22"/>
        </w:rPr>
        <w:t xml:space="preserve"> </w:t>
      </w:r>
      <w:r w:rsidR="00D04B8E" w:rsidRPr="00D04B8E">
        <w:rPr>
          <w:rFonts w:ascii="Palatino Linotype" w:hAnsi="Palatino Linotype"/>
          <w:b/>
          <w:bCs/>
          <w:sz w:val="22"/>
          <w:szCs w:val="22"/>
        </w:rPr>
        <w:t>PARCIALMENTE</w:t>
      </w:r>
      <w:r w:rsidR="00D04B8E">
        <w:rPr>
          <w:rFonts w:ascii="Palatino Linotype" w:hAnsi="Palatino Linotype"/>
          <w:sz w:val="22"/>
          <w:szCs w:val="22"/>
        </w:rPr>
        <w:t xml:space="preserve"> </w:t>
      </w:r>
      <w:r w:rsidR="00B33D70" w:rsidRPr="00B24DAD">
        <w:rPr>
          <w:rFonts w:ascii="Palatino Linotype" w:hAnsi="Palatino Linotype"/>
          <w:b/>
          <w:sz w:val="22"/>
          <w:szCs w:val="22"/>
        </w:rPr>
        <w:t>FUNDADAS</w:t>
      </w:r>
      <w:r w:rsidR="00B33D70" w:rsidRPr="00B24DAD">
        <w:rPr>
          <w:rFonts w:ascii="Palatino Linotype" w:hAnsi="Palatino Linotype" w:cs="Tahoma"/>
          <w:sz w:val="22"/>
          <w:szCs w:val="22"/>
        </w:rPr>
        <w:t xml:space="preserve"> </w:t>
      </w:r>
      <w:r w:rsidR="00B33D70" w:rsidRPr="00B24DAD">
        <w:rPr>
          <w:rFonts w:ascii="Palatino Linotype" w:eastAsia="Calibri" w:hAnsi="Palatino Linotype" w:cs="Tahoma"/>
          <w:sz w:val="22"/>
          <w:szCs w:val="22"/>
        </w:rPr>
        <w:t>las razones o motivos de inconformidad hechos valer por el Particular, en</w:t>
      </w:r>
      <w:r w:rsidR="00B33D70" w:rsidRPr="00B24DAD">
        <w:rPr>
          <w:rFonts w:ascii="Palatino Linotype" w:eastAsia="Calibri" w:hAnsi="Palatino Linotype" w:cs="Tahoma"/>
          <w:bCs/>
          <w:sz w:val="22"/>
          <w:szCs w:val="22"/>
        </w:rPr>
        <w:t xml:space="preserve"> términos de los considerandos </w:t>
      </w:r>
      <w:r w:rsidR="004C58F0" w:rsidRPr="004C58F0">
        <w:rPr>
          <w:rFonts w:ascii="Palatino Linotype" w:eastAsia="Calibri" w:hAnsi="Palatino Linotype" w:cs="Tahoma"/>
          <w:b/>
          <w:sz w:val="22"/>
          <w:szCs w:val="22"/>
        </w:rPr>
        <w:t xml:space="preserve">QUINTO y </w:t>
      </w:r>
      <w:r w:rsidR="00B33D70" w:rsidRPr="004C58F0">
        <w:rPr>
          <w:rFonts w:ascii="Palatino Linotype" w:eastAsia="Calibri" w:hAnsi="Palatino Linotype" w:cs="Tahoma"/>
          <w:b/>
          <w:sz w:val="22"/>
          <w:szCs w:val="22"/>
        </w:rPr>
        <w:t>SEXTO</w:t>
      </w:r>
      <w:r w:rsidR="00D04B8E">
        <w:rPr>
          <w:rFonts w:ascii="Palatino Linotype" w:eastAsia="Calibri" w:hAnsi="Palatino Linotype" w:cs="Tahoma"/>
          <w:bCs/>
          <w:sz w:val="22"/>
          <w:szCs w:val="22"/>
        </w:rPr>
        <w:t xml:space="preserve"> </w:t>
      </w:r>
      <w:r w:rsidR="00B33D70" w:rsidRPr="00B24DAD">
        <w:rPr>
          <w:rFonts w:ascii="Palatino Linotype" w:eastAsia="Calibri" w:hAnsi="Palatino Linotype" w:cs="Tahoma"/>
          <w:bCs/>
          <w:sz w:val="22"/>
          <w:szCs w:val="22"/>
        </w:rPr>
        <w:t>de la presente Resolución.</w:t>
      </w:r>
    </w:p>
    <w:p w14:paraId="18A97B07" w14:textId="77777777" w:rsidR="00B33D70" w:rsidRPr="00B24DAD" w:rsidRDefault="00B33D70" w:rsidP="00B03BE7">
      <w:pPr>
        <w:spacing w:line="360" w:lineRule="auto"/>
        <w:contextualSpacing/>
        <w:jc w:val="both"/>
        <w:rPr>
          <w:rFonts w:ascii="Palatino Linotype" w:eastAsia="Calibri" w:hAnsi="Palatino Linotype" w:cs="Tahoma"/>
          <w:bCs/>
          <w:sz w:val="22"/>
          <w:szCs w:val="22"/>
        </w:rPr>
      </w:pPr>
    </w:p>
    <w:p w14:paraId="4C14C215" w14:textId="4ED46099" w:rsidR="001D489A" w:rsidRPr="00D04B8E" w:rsidRDefault="004C58F0" w:rsidP="00D04B8E">
      <w:pPr>
        <w:tabs>
          <w:tab w:val="left" w:pos="1845"/>
        </w:tabs>
        <w:spacing w:line="360" w:lineRule="auto"/>
        <w:contextualSpacing/>
        <w:jc w:val="both"/>
        <w:rPr>
          <w:rFonts w:ascii="Palatino Linotype" w:eastAsia="Calibri" w:hAnsi="Palatino Linotype" w:cs="Tahoma"/>
          <w:iCs/>
          <w:sz w:val="22"/>
          <w:szCs w:val="22"/>
          <w:lang w:val="es-ES" w:eastAsia="es-ES_tradnl"/>
        </w:rPr>
      </w:pPr>
      <w:r w:rsidRPr="00B24DAD">
        <w:rPr>
          <w:rFonts w:ascii="Palatino Linotype" w:hAnsi="Palatino Linotype" w:cs="Tahoma"/>
          <w:b/>
          <w:sz w:val="22"/>
          <w:szCs w:val="22"/>
        </w:rPr>
        <w:t>CUARTO</w:t>
      </w:r>
      <w:r>
        <w:rPr>
          <w:rFonts w:ascii="Palatino Linotype" w:hAnsi="Palatino Linotype" w:cs="Tahoma"/>
          <w:sz w:val="22"/>
          <w:szCs w:val="22"/>
        </w:rPr>
        <w:t xml:space="preserve">. </w:t>
      </w:r>
      <w:r w:rsidRPr="004C58F0">
        <w:rPr>
          <w:rFonts w:ascii="Palatino Linotype" w:hAnsi="Palatino Linotype" w:cs="Tahoma"/>
          <w:sz w:val="22"/>
          <w:szCs w:val="22"/>
        </w:rPr>
        <w:t>Se ORDENA al Ente Recurrido, a efecto de que, ponga a disposición, en todas las modalidades que permita la documentación, tales como, disco compacto, dispositivo de almacenamiento, consulta directa, copias simples o certificadas, con posibilidad de entrega en la Unidad de Transparencia o a domicilio por correo certificado, previo pago de los derechos correspondientes, en su caso, en versión pública</w:t>
      </w:r>
      <w:r w:rsidR="00D04B8E" w:rsidRPr="00D04B8E">
        <w:rPr>
          <w:rFonts w:ascii="Palatino Linotype" w:hAnsi="Palatino Linotype" w:cs="Tahoma"/>
          <w:bCs/>
          <w:iCs/>
          <w:sz w:val="22"/>
          <w:szCs w:val="22"/>
        </w:rPr>
        <w:t>, en su caso, en versión pública</w:t>
      </w:r>
      <w:r w:rsidR="00D04B8E" w:rsidRPr="00D04B8E">
        <w:rPr>
          <w:rFonts w:ascii="Palatino Linotype" w:eastAsia="Calibri" w:hAnsi="Palatino Linotype" w:cs="Tahoma"/>
          <w:iCs/>
          <w:sz w:val="22"/>
          <w:szCs w:val="22"/>
          <w:lang w:val="es-ES" w:eastAsia="es-ES_tradnl"/>
        </w:rPr>
        <w:t>, los o</w:t>
      </w:r>
      <w:r w:rsidR="001D489A" w:rsidRPr="00D04B8E">
        <w:rPr>
          <w:rFonts w:ascii="Palatino Linotype" w:hAnsi="Palatino Linotype" w:cs="Tahoma"/>
          <w:sz w:val="22"/>
          <w:szCs w:val="22"/>
        </w:rPr>
        <w:t>ficios</w:t>
      </w:r>
      <w:r w:rsidR="00D04B8E" w:rsidRPr="00D04B8E">
        <w:rPr>
          <w:rFonts w:ascii="Palatino Linotype" w:hAnsi="Palatino Linotype" w:cs="Tahoma"/>
          <w:sz w:val="22"/>
          <w:szCs w:val="22"/>
        </w:rPr>
        <w:t xml:space="preserve"> </w:t>
      </w:r>
      <w:r w:rsidR="001D489A" w:rsidRPr="00D04B8E">
        <w:rPr>
          <w:rFonts w:ascii="Palatino Linotype" w:hAnsi="Palatino Linotype" w:cs="Tahoma"/>
          <w:sz w:val="22"/>
          <w:szCs w:val="22"/>
        </w:rPr>
        <w:t xml:space="preserve">enviados y recibidos, del primero de enero de dos mil veintidós al </w:t>
      </w:r>
      <w:r w:rsidR="00D04B8E" w:rsidRPr="00D04B8E">
        <w:rPr>
          <w:rFonts w:ascii="Palatino Linotype" w:hAnsi="Palatino Linotype" w:cs="Tahoma"/>
          <w:sz w:val="22"/>
          <w:szCs w:val="22"/>
        </w:rPr>
        <w:t>cinco</w:t>
      </w:r>
      <w:r w:rsidR="001D489A" w:rsidRPr="00D04B8E">
        <w:rPr>
          <w:rFonts w:ascii="Palatino Linotype" w:hAnsi="Palatino Linotype" w:cs="Tahoma"/>
          <w:sz w:val="22"/>
          <w:szCs w:val="22"/>
        </w:rPr>
        <w:t xml:space="preserve"> de julio de dos mil veinticuatro</w:t>
      </w:r>
      <w:r>
        <w:rPr>
          <w:rFonts w:ascii="Palatino Linotype" w:hAnsi="Palatino Linotype" w:cs="Tahoma"/>
          <w:sz w:val="22"/>
          <w:szCs w:val="22"/>
        </w:rPr>
        <w:t>,</w:t>
      </w:r>
      <w:r w:rsidR="001D489A" w:rsidRPr="00D04B8E">
        <w:rPr>
          <w:rFonts w:ascii="Palatino Linotype" w:hAnsi="Palatino Linotype" w:cs="Tahoma"/>
          <w:sz w:val="22"/>
          <w:szCs w:val="22"/>
        </w:rPr>
        <w:t xml:space="preserve"> de las siguientes unidades administrativas:</w:t>
      </w:r>
    </w:p>
    <w:p w14:paraId="1A9171D5" w14:textId="77777777" w:rsidR="001D489A" w:rsidRDefault="001D489A" w:rsidP="00B03BE7">
      <w:pPr>
        <w:pStyle w:val="Prrafodelista"/>
        <w:widowControl w:val="0"/>
        <w:autoSpaceDE w:val="0"/>
        <w:autoSpaceDN w:val="0"/>
        <w:adjustRightInd w:val="0"/>
        <w:spacing w:line="360" w:lineRule="auto"/>
        <w:jc w:val="both"/>
        <w:rPr>
          <w:rFonts w:ascii="Palatino Linotype" w:hAnsi="Palatino Linotype" w:cs="Tahoma"/>
          <w:szCs w:val="22"/>
        </w:rPr>
      </w:pPr>
    </w:p>
    <w:p w14:paraId="2AE7BF96" w14:textId="0B8D8FA4" w:rsidR="001D489A" w:rsidRDefault="001D489A" w:rsidP="00B03BE7">
      <w:pPr>
        <w:pStyle w:val="Prrafodelista"/>
        <w:widowControl w:val="0"/>
        <w:numPr>
          <w:ilvl w:val="0"/>
          <w:numId w:val="18"/>
        </w:numPr>
        <w:autoSpaceDE w:val="0"/>
        <w:autoSpaceDN w:val="0"/>
        <w:adjustRightInd w:val="0"/>
        <w:spacing w:line="360" w:lineRule="auto"/>
        <w:jc w:val="both"/>
        <w:rPr>
          <w:rFonts w:ascii="Palatino Linotype" w:hAnsi="Palatino Linotype" w:cs="Tahoma"/>
          <w:szCs w:val="22"/>
        </w:rPr>
      </w:pPr>
      <w:r>
        <w:rPr>
          <w:rFonts w:ascii="Palatino Linotype" w:hAnsi="Palatino Linotype" w:cs="Tahoma"/>
          <w:szCs w:val="22"/>
        </w:rPr>
        <w:t>Presidencia Municipal;</w:t>
      </w:r>
    </w:p>
    <w:p w14:paraId="439FF67E" w14:textId="5511F6AC" w:rsidR="001D489A" w:rsidRDefault="001D489A" w:rsidP="00B03BE7">
      <w:pPr>
        <w:pStyle w:val="Prrafodelista"/>
        <w:widowControl w:val="0"/>
        <w:numPr>
          <w:ilvl w:val="0"/>
          <w:numId w:val="18"/>
        </w:numPr>
        <w:autoSpaceDE w:val="0"/>
        <w:autoSpaceDN w:val="0"/>
        <w:adjustRightInd w:val="0"/>
        <w:spacing w:line="360" w:lineRule="auto"/>
        <w:jc w:val="both"/>
        <w:rPr>
          <w:rFonts w:ascii="Palatino Linotype" w:hAnsi="Palatino Linotype" w:cs="Tahoma"/>
          <w:szCs w:val="22"/>
        </w:rPr>
      </w:pPr>
      <w:r>
        <w:rPr>
          <w:rFonts w:ascii="Palatino Linotype" w:hAnsi="Palatino Linotype" w:cs="Tahoma"/>
          <w:szCs w:val="22"/>
        </w:rPr>
        <w:t>Secretaría del Ayuntamiento y</w:t>
      </w:r>
    </w:p>
    <w:p w14:paraId="27E6EDBF" w14:textId="61FC7166" w:rsidR="001D489A" w:rsidRPr="001D489A" w:rsidRDefault="001D489A" w:rsidP="00B03BE7">
      <w:pPr>
        <w:pStyle w:val="Prrafodelista"/>
        <w:widowControl w:val="0"/>
        <w:numPr>
          <w:ilvl w:val="0"/>
          <w:numId w:val="18"/>
        </w:numPr>
        <w:autoSpaceDE w:val="0"/>
        <w:autoSpaceDN w:val="0"/>
        <w:adjustRightInd w:val="0"/>
        <w:spacing w:line="360" w:lineRule="auto"/>
        <w:jc w:val="both"/>
        <w:rPr>
          <w:rFonts w:ascii="Palatino Linotype" w:hAnsi="Palatino Linotype" w:cs="Tahoma"/>
          <w:szCs w:val="22"/>
        </w:rPr>
      </w:pPr>
      <w:r>
        <w:rPr>
          <w:rFonts w:ascii="Palatino Linotype" w:hAnsi="Palatino Linotype" w:cs="Tahoma"/>
          <w:szCs w:val="22"/>
        </w:rPr>
        <w:t>Dirección de Administración.</w:t>
      </w:r>
    </w:p>
    <w:p w14:paraId="3C27BC15" w14:textId="77777777" w:rsidR="00B33D70" w:rsidRDefault="00B33D70" w:rsidP="00B03BE7">
      <w:pPr>
        <w:widowControl w:val="0"/>
        <w:autoSpaceDE w:val="0"/>
        <w:autoSpaceDN w:val="0"/>
        <w:adjustRightInd w:val="0"/>
        <w:spacing w:line="360" w:lineRule="auto"/>
        <w:contextualSpacing/>
        <w:jc w:val="both"/>
        <w:rPr>
          <w:rFonts w:ascii="Palatino Linotype" w:hAnsi="Palatino Linotype" w:cs="Tahoma"/>
          <w:sz w:val="22"/>
          <w:szCs w:val="22"/>
        </w:rPr>
      </w:pPr>
    </w:p>
    <w:p w14:paraId="15951318" w14:textId="77777777" w:rsidR="004C58F0" w:rsidRPr="004C58F0" w:rsidRDefault="004C58F0" w:rsidP="004C58F0">
      <w:pPr>
        <w:autoSpaceDE w:val="0"/>
        <w:autoSpaceDN w:val="0"/>
        <w:adjustRightInd w:val="0"/>
        <w:spacing w:line="360" w:lineRule="auto"/>
        <w:contextualSpacing/>
        <w:jc w:val="both"/>
        <w:rPr>
          <w:rFonts w:ascii="Palatino Linotype" w:eastAsia="Calibri" w:hAnsi="Palatino Linotype" w:cs="Tahoma"/>
          <w:bCs/>
          <w:iCs/>
          <w:color w:val="000000"/>
          <w:sz w:val="22"/>
          <w:szCs w:val="22"/>
          <w:lang w:val="es-ES" w:eastAsia="en-US"/>
        </w:rPr>
      </w:pPr>
      <w:r w:rsidRPr="004C58F0">
        <w:rPr>
          <w:rFonts w:ascii="Palatino Linotype" w:eastAsia="Calibri" w:hAnsi="Palatino Linotype" w:cs="Tahoma"/>
          <w:bCs/>
          <w:iCs/>
          <w:color w:val="000000"/>
          <w:sz w:val="22"/>
          <w:szCs w:val="22"/>
          <w:lang w:val="es-ES" w:eastAsia="en-US"/>
        </w:rPr>
        <w:t xml:space="preserve">Para tal situación, el Sujeto Obligado, a través del Sistema de Acceso a la Información Mexiquense (SAIMEX), deberá indicar el procedimiento que tendrá que seguir el Particular, para acceder a la documentación, es decir, el domicilio de la Unidad de Transparencia, así como los días y horarios de atención, junto con el nombre del servidor público que le atenderá, el procedimiento de pago y el costo, en caso de proceder, de conformidad con el </w:t>
      </w:r>
      <w:r w:rsidRPr="004C58F0">
        <w:rPr>
          <w:rFonts w:ascii="Palatino Linotype" w:eastAsia="Calibri" w:hAnsi="Palatino Linotype" w:cs="Tahoma"/>
          <w:bCs/>
          <w:iCs/>
          <w:color w:val="000000"/>
          <w:sz w:val="22"/>
          <w:szCs w:val="22"/>
          <w:lang w:val="es-ES" w:eastAsia="en-US"/>
        </w:rPr>
        <w:lastRenderedPageBreak/>
        <w:t>Vigésimo Sexto de los Lineamientos para la operación del Sistema de Acceso a la Información Mexiquense (SAIMEX) y del Sistema de Acceso, Rectificación, Cancelación y Oposición de Datos Personales del Estado de México (SARCOEM). Además, deberá señalarle que podrá acceder de manera gratuita a la información en las oficinas del Sujeto Obligado, si proporciona el medio de almacenamiento.</w:t>
      </w:r>
    </w:p>
    <w:p w14:paraId="584DA58E" w14:textId="77777777" w:rsidR="004C58F0" w:rsidRPr="004C58F0" w:rsidRDefault="004C58F0" w:rsidP="00B03BE7">
      <w:pPr>
        <w:widowControl w:val="0"/>
        <w:autoSpaceDE w:val="0"/>
        <w:autoSpaceDN w:val="0"/>
        <w:adjustRightInd w:val="0"/>
        <w:spacing w:line="360" w:lineRule="auto"/>
        <w:contextualSpacing/>
        <w:jc w:val="both"/>
        <w:rPr>
          <w:rFonts w:ascii="Palatino Linotype" w:hAnsi="Palatino Linotype" w:cs="Tahoma"/>
          <w:sz w:val="22"/>
          <w:szCs w:val="22"/>
          <w:lang w:val="es-ES"/>
        </w:rPr>
      </w:pPr>
    </w:p>
    <w:p w14:paraId="742BBBD1" w14:textId="77777777" w:rsidR="00B33D70" w:rsidRPr="0076232F" w:rsidRDefault="00B33D70" w:rsidP="00B03BE7">
      <w:pPr>
        <w:tabs>
          <w:tab w:val="left" w:pos="4962"/>
        </w:tabs>
        <w:spacing w:line="360" w:lineRule="auto"/>
        <w:contextualSpacing/>
        <w:jc w:val="both"/>
        <w:rPr>
          <w:rFonts w:ascii="Palatino Linotype" w:eastAsia="Calibri" w:hAnsi="Palatino Linotype" w:cs="Tahoma"/>
          <w:bCs/>
          <w:iCs/>
          <w:sz w:val="22"/>
          <w:szCs w:val="22"/>
          <w:lang w:val="es-ES" w:eastAsia="en-US"/>
        </w:rPr>
      </w:pPr>
      <w:r w:rsidRPr="0076232F">
        <w:rPr>
          <w:rFonts w:ascii="Palatino Linotype" w:hAnsi="Palatino Linotype" w:cs="Tahoma"/>
          <w:color w:val="0D0D0D"/>
          <w:sz w:val="22"/>
          <w:szCs w:val="22"/>
          <w:lang w:val="es-ES"/>
        </w:rPr>
        <w:t>Además, de ser necesario, deberá proporcionar el Acuerdo de Clasificación donde el Comité de Transparencia, confirme la eliminación de los datos en la versión pública</w:t>
      </w:r>
      <w:r w:rsidRPr="0076232F">
        <w:rPr>
          <w:rFonts w:ascii="Palatino Linotype" w:eastAsia="Calibri" w:hAnsi="Palatino Linotype" w:cs="Tahoma"/>
          <w:bCs/>
          <w:iCs/>
          <w:sz w:val="22"/>
          <w:szCs w:val="22"/>
          <w:lang w:val="es-ES" w:eastAsia="en-US"/>
        </w:rPr>
        <w:t>, de conformidad con los artículos 49, fracciones II y VIII y 132, fracción II, de la Ley de Transparencia y Acceso a la Información Pública del Estado de México y Municipios.</w:t>
      </w:r>
    </w:p>
    <w:p w14:paraId="4CD1276D" w14:textId="77777777" w:rsidR="00B33D70" w:rsidRDefault="00B33D70" w:rsidP="00B03BE7">
      <w:pPr>
        <w:spacing w:line="360" w:lineRule="auto"/>
        <w:contextualSpacing/>
        <w:jc w:val="both"/>
        <w:rPr>
          <w:rFonts w:ascii="Palatino Linotype" w:hAnsi="Palatino Linotype" w:cs="Arial"/>
          <w:bCs/>
          <w:sz w:val="22"/>
          <w:szCs w:val="22"/>
          <w:lang w:val="es-ES"/>
        </w:rPr>
      </w:pPr>
    </w:p>
    <w:p w14:paraId="47DB6157" w14:textId="2FFA0F43" w:rsidR="00B03BE7" w:rsidRPr="00714DA6" w:rsidRDefault="00B03BE7" w:rsidP="00B03BE7">
      <w:pPr>
        <w:autoSpaceDE w:val="0"/>
        <w:autoSpaceDN w:val="0"/>
        <w:adjustRightInd w:val="0"/>
        <w:spacing w:line="360" w:lineRule="auto"/>
        <w:contextualSpacing/>
        <w:jc w:val="both"/>
        <w:rPr>
          <w:rFonts w:ascii="Palatino Linotype" w:hAnsi="Palatino Linotype"/>
          <w:bCs/>
          <w:iCs/>
          <w:color w:val="000000" w:themeColor="text1"/>
          <w:sz w:val="22"/>
          <w:szCs w:val="22"/>
        </w:rPr>
      </w:pPr>
      <w:r w:rsidRPr="00714DA6">
        <w:rPr>
          <w:rFonts w:ascii="Palatino Linotype" w:eastAsia="Calibri" w:hAnsi="Palatino Linotype" w:cs="Tahoma"/>
          <w:color w:val="000000" w:themeColor="text1"/>
          <w:sz w:val="22"/>
          <w:szCs w:val="22"/>
          <w:lang w:val="es-ES" w:eastAsia="en-US"/>
        </w:rPr>
        <w:t>Para el caso, de que</w:t>
      </w:r>
      <w:r>
        <w:rPr>
          <w:rFonts w:ascii="Palatino Linotype" w:eastAsia="Calibri" w:hAnsi="Palatino Linotype" w:cs="Tahoma"/>
          <w:color w:val="000000" w:themeColor="text1"/>
          <w:sz w:val="22"/>
          <w:szCs w:val="22"/>
          <w:lang w:val="es-ES" w:eastAsia="en-US"/>
        </w:rPr>
        <w:t xml:space="preserve"> </w:t>
      </w:r>
      <w:r w:rsidRPr="00714DA6">
        <w:rPr>
          <w:rFonts w:ascii="Palatino Linotype" w:eastAsia="Calibri" w:hAnsi="Palatino Linotype" w:cs="Tahoma"/>
          <w:color w:val="000000" w:themeColor="text1"/>
          <w:sz w:val="22"/>
          <w:szCs w:val="22"/>
          <w:lang w:val="es-ES" w:eastAsia="en-US"/>
        </w:rPr>
        <w:t>haya cancelado alguno de los oficios</w:t>
      </w:r>
      <w:r>
        <w:rPr>
          <w:rFonts w:ascii="Palatino Linotype" w:eastAsia="Calibri" w:hAnsi="Palatino Linotype" w:cs="Tahoma"/>
          <w:color w:val="000000" w:themeColor="text1"/>
          <w:sz w:val="22"/>
          <w:szCs w:val="22"/>
          <w:lang w:val="es-ES" w:eastAsia="en-US"/>
        </w:rPr>
        <w:t xml:space="preserve"> ordenados, </w:t>
      </w:r>
      <w:r w:rsidRPr="00714DA6">
        <w:rPr>
          <w:rFonts w:ascii="Palatino Linotype" w:hAnsi="Palatino Linotype"/>
          <w:bCs/>
          <w:iCs/>
          <w:color w:val="000000" w:themeColor="text1"/>
          <w:sz w:val="22"/>
          <w:szCs w:val="22"/>
        </w:rPr>
        <w:t>deberá hacerlo del conocimiento del Recurrente de manera clara y precisa.</w:t>
      </w:r>
    </w:p>
    <w:p w14:paraId="1F7D2C4A" w14:textId="77777777" w:rsidR="00B33D70" w:rsidRDefault="00B33D70" w:rsidP="00B03BE7">
      <w:pPr>
        <w:spacing w:line="360" w:lineRule="auto"/>
        <w:contextualSpacing/>
        <w:jc w:val="both"/>
        <w:rPr>
          <w:rFonts w:ascii="Palatino Linotype" w:hAnsi="Palatino Linotype" w:cs="Arial"/>
          <w:bCs/>
          <w:sz w:val="22"/>
          <w:szCs w:val="22"/>
          <w:lang w:val="es-ES"/>
        </w:rPr>
      </w:pPr>
    </w:p>
    <w:p w14:paraId="2018D3B3" w14:textId="74630002" w:rsidR="00B33D70" w:rsidRPr="00B24DAD" w:rsidRDefault="00AF2516" w:rsidP="00B03BE7">
      <w:pPr>
        <w:spacing w:line="360" w:lineRule="auto"/>
        <w:contextualSpacing/>
        <w:jc w:val="both"/>
        <w:rPr>
          <w:rFonts w:ascii="Palatino Linotype" w:hAnsi="Palatino Linotype" w:cs="Tahoma"/>
          <w:sz w:val="22"/>
          <w:szCs w:val="22"/>
        </w:rPr>
      </w:pPr>
      <w:r>
        <w:rPr>
          <w:rFonts w:ascii="Palatino Linotype" w:hAnsi="Palatino Linotype" w:cs="Arial"/>
          <w:b/>
          <w:sz w:val="22"/>
          <w:szCs w:val="22"/>
          <w:lang w:val="es-ES_tradnl"/>
        </w:rPr>
        <w:t>QUINTO</w:t>
      </w:r>
      <w:r w:rsidR="00B33D70" w:rsidRPr="00B24DAD">
        <w:rPr>
          <w:rFonts w:ascii="Palatino Linotype" w:hAnsi="Palatino Linotype" w:cs="Arial"/>
          <w:b/>
          <w:sz w:val="22"/>
          <w:szCs w:val="22"/>
          <w:lang w:val="es-ES_tradnl"/>
        </w:rPr>
        <w:t>.</w:t>
      </w:r>
      <w:r w:rsidR="00B33D70" w:rsidRPr="00B24DAD">
        <w:rPr>
          <w:rFonts w:ascii="Palatino Linotype" w:hAnsi="Palatino Linotype" w:cs="Tahoma"/>
          <w:b/>
          <w:sz w:val="22"/>
          <w:szCs w:val="22"/>
        </w:rPr>
        <w:t xml:space="preserve"> </w:t>
      </w:r>
      <w:r w:rsidR="00B33D70" w:rsidRPr="00B24DAD">
        <w:rPr>
          <w:rFonts w:ascii="Palatino Linotype" w:eastAsia="Calibri" w:hAnsi="Palatino Linotype" w:cs="Tahoma"/>
          <w:b/>
          <w:bCs/>
          <w:iCs/>
          <w:sz w:val="22"/>
          <w:szCs w:val="22"/>
        </w:rPr>
        <w:t xml:space="preserve">NOTIFÍQUESE </w:t>
      </w:r>
      <w:r w:rsidR="00B33D70">
        <w:rPr>
          <w:rFonts w:ascii="Palatino Linotype" w:eastAsia="Calibri" w:hAnsi="Palatino Linotype" w:cs="Tahoma"/>
          <w:b/>
          <w:bCs/>
          <w:iCs/>
          <w:sz w:val="22"/>
          <w:szCs w:val="22"/>
        </w:rPr>
        <w:t xml:space="preserve">POR SAIMEX </w:t>
      </w:r>
      <w:r w:rsidR="00B33D70" w:rsidRPr="00B24DAD">
        <w:rPr>
          <w:rFonts w:ascii="Palatino Linotype" w:eastAsia="Calibri" w:hAnsi="Palatino Linotype" w:cs="Tahoma"/>
          <w:bCs/>
          <w:iCs/>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737E3212" w14:textId="77777777" w:rsidR="00B33D70" w:rsidRPr="00B24DAD" w:rsidRDefault="00B33D70" w:rsidP="00B03BE7">
      <w:pPr>
        <w:spacing w:line="360" w:lineRule="auto"/>
        <w:contextualSpacing/>
        <w:jc w:val="both"/>
        <w:rPr>
          <w:rFonts w:ascii="Palatino Linotype" w:hAnsi="Palatino Linotype" w:cs="Tahoma"/>
          <w:sz w:val="22"/>
          <w:szCs w:val="22"/>
        </w:rPr>
      </w:pPr>
    </w:p>
    <w:p w14:paraId="4B53D7A5" w14:textId="77777777" w:rsidR="00B33D70" w:rsidRPr="00B24DAD" w:rsidRDefault="00B33D70" w:rsidP="00B03BE7">
      <w:pPr>
        <w:spacing w:line="360" w:lineRule="auto"/>
        <w:contextualSpacing/>
        <w:jc w:val="both"/>
        <w:rPr>
          <w:rFonts w:ascii="Palatino Linotype" w:eastAsia="Calibri" w:hAnsi="Palatino Linotype" w:cs="Tahoma"/>
          <w:iCs/>
          <w:sz w:val="22"/>
          <w:szCs w:val="22"/>
        </w:rPr>
      </w:pPr>
      <w:bookmarkStart w:id="7" w:name="_Hlk61509110"/>
      <w:r w:rsidRPr="00B24DAD">
        <w:rPr>
          <w:rFonts w:ascii="Palatino Linotype" w:eastAsia="Calibri" w:hAnsi="Palatino Linotype" w:cs="Tahoma"/>
          <w:iCs/>
          <w:sz w:val="22"/>
          <w:szCs w:val="22"/>
        </w:rPr>
        <w:t xml:space="preserve">De conformidad con el artículo 198 de la Ley de Transparencia y Acceso a la Información Pública del Estado de México y Municipios, de considerarlo procedente, el Sujeto Obligado </w:t>
      </w:r>
      <w:r w:rsidRPr="00B24DAD">
        <w:rPr>
          <w:rFonts w:ascii="Palatino Linotype" w:eastAsia="Calibri" w:hAnsi="Palatino Linotype" w:cs="Tahoma"/>
          <w:iCs/>
          <w:sz w:val="22"/>
          <w:szCs w:val="22"/>
        </w:rPr>
        <w:lastRenderedPageBreak/>
        <w:t>de manera fundada y motivada, podrá solicitar una ampliación de plazo para el cumplimiento de la presente Resolución.</w:t>
      </w:r>
      <w:bookmarkEnd w:id="7"/>
    </w:p>
    <w:p w14:paraId="6A84BF90" w14:textId="77777777" w:rsidR="00B33D70" w:rsidRPr="00B24DAD" w:rsidRDefault="00B33D70" w:rsidP="00B03BE7">
      <w:pPr>
        <w:spacing w:line="360" w:lineRule="auto"/>
        <w:contextualSpacing/>
        <w:jc w:val="both"/>
        <w:rPr>
          <w:rFonts w:ascii="Palatino Linotype" w:hAnsi="Palatino Linotype" w:cs="Tahoma"/>
          <w:sz w:val="22"/>
          <w:szCs w:val="22"/>
        </w:rPr>
      </w:pPr>
    </w:p>
    <w:p w14:paraId="01B5E35D" w14:textId="58579579" w:rsidR="00B33D70" w:rsidRDefault="00AF2516" w:rsidP="00B03BE7">
      <w:pPr>
        <w:spacing w:line="360" w:lineRule="auto"/>
        <w:contextualSpacing/>
        <w:jc w:val="both"/>
        <w:rPr>
          <w:rFonts w:ascii="Palatino Linotype" w:hAnsi="Palatino Linotype" w:cs="Tahoma"/>
          <w:sz w:val="22"/>
          <w:szCs w:val="22"/>
        </w:rPr>
      </w:pPr>
      <w:r>
        <w:rPr>
          <w:rFonts w:ascii="Palatino Linotype" w:hAnsi="Palatino Linotype" w:cs="Tahoma"/>
          <w:b/>
          <w:sz w:val="22"/>
          <w:szCs w:val="22"/>
        </w:rPr>
        <w:t>SEXTO</w:t>
      </w:r>
      <w:r w:rsidR="00B33D70" w:rsidRPr="00B24DAD">
        <w:rPr>
          <w:rFonts w:ascii="Palatino Linotype" w:hAnsi="Palatino Linotype" w:cs="Tahoma"/>
          <w:b/>
          <w:sz w:val="22"/>
          <w:szCs w:val="22"/>
        </w:rPr>
        <w:t>. NOTIFÍQUESE</w:t>
      </w:r>
      <w:r w:rsidR="00B33D70">
        <w:rPr>
          <w:rFonts w:ascii="Palatino Linotype" w:hAnsi="Palatino Linotype" w:cs="Tahoma"/>
          <w:b/>
          <w:sz w:val="22"/>
          <w:szCs w:val="22"/>
        </w:rPr>
        <w:t xml:space="preserve"> POR SAIMEX</w:t>
      </w:r>
      <w:r w:rsidR="00B33D70" w:rsidRPr="00B24DAD">
        <w:rPr>
          <w:rFonts w:ascii="Palatino Linotype" w:hAnsi="Palatino Linotype" w:cs="Tahoma"/>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9E0176A" w14:textId="77777777" w:rsidR="00B33D70" w:rsidRPr="00B24DAD" w:rsidRDefault="00B33D70" w:rsidP="00B03BE7">
      <w:pPr>
        <w:spacing w:line="360" w:lineRule="auto"/>
        <w:contextualSpacing/>
        <w:jc w:val="both"/>
        <w:rPr>
          <w:rFonts w:ascii="Palatino Linotype" w:hAnsi="Palatino Linotype" w:cs="Tahoma"/>
          <w:sz w:val="22"/>
          <w:szCs w:val="22"/>
        </w:rPr>
      </w:pPr>
    </w:p>
    <w:p w14:paraId="64EF12ED" w14:textId="15B0A03F" w:rsidR="00B33D70" w:rsidRPr="00B24DAD" w:rsidRDefault="00B33D70" w:rsidP="00B03BE7">
      <w:pPr>
        <w:spacing w:line="360" w:lineRule="auto"/>
        <w:contextualSpacing/>
        <w:jc w:val="both"/>
        <w:rPr>
          <w:rFonts w:ascii="Palatino Linotype" w:eastAsia="Calibri" w:hAnsi="Palatino Linotype" w:cs="Tahoma"/>
          <w:bCs/>
          <w:sz w:val="22"/>
          <w:szCs w:val="22"/>
        </w:rPr>
      </w:pPr>
      <w:r w:rsidRPr="00B24DAD">
        <w:rPr>
          <w:rFonts w:ascii="Palatino Linotype" w:eastAsia="Calibri" w:hAnsi="Palatino Linotype" w:cs="Tahoma"/>
          <w:bCs/>
          <w:sz w:val="22"/>
          <w:szCs w:val="22"/>
        </w:rPr>
        <w:t xml:space="preserve">ASÍ LO RESUELVE, POR </w:t>
      </w:r>
      <w:r w:rsidR="00931B68">
        <w:rPr>
          <w:rFonts w:ascii="Palatino Linotype" w:eastAsia="Calibri" w:hAnsi="Palatino Linotype" w:cs="Tahoma"/>
          <w:b/>
          <w:sz w:val="22"/>
          <w:szCs w:val="22"/>
        </w:rPr>
        <w:t>MAYORIA</w:t>
      </w:r>
      <w:r w:rsidRPr="00B24DAD">
        <w:rPr>
          <w:rFonts w:ascii="Palatino Linotype" w:eastAsia="Calibri" w:hAnsi="Palatino Linotype" w:cs="Tahoma"/>
          <w:bCs/>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592E10">
        <w:rPr>
          <w:rFonts w:ascii="Palatino Linotype" w:eastAsia="Calibri" w:hAnsi="Palatino Linotype" w:cs="Tahoma"/>
          <w:bCs/>
          <w:sz w:val="22"/>
          <w:szCs w:val="22"/>
        </w:rPr>
        <w:t xml:space="preserve"> CON VOTO DISIDENTE</w:t>
      </w:r>
      <w:r w:rsidRPr="00B24DAD">
        <w:rPr>
          <w:rFonts w:ascii="Palatino Linotype" w:eastAsia="Calibri" w:hAnsi="Palatino Linotype" w:cs="Tahoma"/>
          <w:bCs/>
          <w:sz w:val="22"/>
          <w:szCs w:val="22"/>
        </w:rPr>
        <w:t xml:space="preserve">, EN LA </w:t>
      </w:r>
      <w:r>
        <w:rPr>
          <w:rFonts w:ascii="Palatino Linotype" w:eastAsia="Calibri" w:hAnsi="Palatino Linotype" w:cs="Tahoma"/>
          <w:bCs/>
          <w:sz w:val="22"/>
          <w:szCs w:val="22"/>
        </w:rPr>
        <w:t xml:space="preserve">TRIGÉSIMA </w:t>
      </w:r>
      <w:r w:rsidR="00B03BE7">
        <w:rPr>
          <w:rFonts w:ascii="Palatino Linotype" w:eastAsia="Calibri" w:hAnsi="Palatino Linotype" w:cs="Tahoma"/>
          <w:bCs/>
          <w:sz w:val="22"/>
          <w:szCs w:val="22"/>
        </w:rPr>
        <w:t>OCTAV</w:t>
      </w:r>
      <w:r>
        <w:rPr>
          <w:rFonts w:ascii="Palatino Linotype" w:eastAsia="Calibri" w:hAnsi="Palatino Linotype" w:cs="Tahoma"/>
          <w:bCs/>
          <w:sz w:val="22"/>
          <w:szCs w:val="22"/>
        </w:rPr>
        <w:t xml:space="preserve">A </w:t>
      </w:r>
      <w:r w:rsidRPr="00B24DAD">
        <w:rPr>
          <w:rFonts w:ascii="Palatino Linotype" w:eastAsia="Calibri" w:hAnsi="Palatino Linotype" w:cs="Tahoma"/>
          <w:bCs/>
          <w:sz w:val="22"/>
          <w:szCs w:val="22"/>
        </w:rPr>
        <w:t xml:space="preserve">SESIÓN ORDINARIA, CELEBRADA EL </w:t>
      </w:r>
      <w:r w:rsidR="00592E10">
        <w:rPr>
          <w:rFonts w:ascii="Palatino Linotype" w:eastAsia="Calibri" w:hAnsi="Palatino Linotype" w:cs="Tahoma"/>
          <w:bCs/>
          <w:sz w:val="22"/>
          <w:szCs w:val="22"/>
        </w:rPr>
        <w:t>SEIS DE NOVIEMBRE</w:t>
      </w:r>
      <w:r>
        <w:rPr>
          <w:rFonts w:ascii="Palatino Linotype" w:hAnsi="Palatino Linotype" w:cs="Tahoma"/>
          <w:bCs/>
          <w:sz w:val="22"/>
          <w:szCs w:val="22"/>
        </w:rPr>
        <w:t xml:space="preserve"> DE DOS </w:t>
      </w:r>
      <w:r w:rsidRPr="00B24DAD">
        <w:rPr>
          <w:rFonts w:ascii="Palatino Linotype" w:hAnsi="Palatino Linotype" w:cs="Tahoma"/>
          <w:bCs/>
          <w:sz w:val="22"/>
          <w:szCs w:val="22"/>
        </w:rPr>
        <w:t>MIL VEINT</w:t>
      </w:r>
      <w:r>
        <w:rPr>
          <w:rFonts w:ascii="Palatino Linotype" w:hAnsi="Palatino Linotype" w:cs="Tahoma"/>
          <w:bCs/>
          <w:sz w:val="22"/>
          <w:szCs w:val="22"/>
        </w:rPr>
        <w:t>ICUATRO</w:t>
      </w:r>
      <w:r w:rsidRPr="00B24DAD">
        <w:rPr>
          <w:rFonts w:ascii="Palatino Linotype" w:eastAsia="Calibri" w:hAnsi="Palatino Linotype" w:cs="Tahoma"/>
          <w:bCs/>
          <w:sz w:val="22"/>
          <w:szCs w:val="22"/>
        </w:rPr>
        <w:t>, ANTE EL SECRETARIO TÉCNICO DEL PLENO, ALEXIS TAPIA RAMÍREZ.</w:t>
      </w:r>
    </w:p>
    <w:p w14:paraId="42B601A3" w14:textId="77777777" w:rsidR="00B33D70" w:rsidRPr="000D4CAB" w:rsidRDefault="00B33D70" w:rsidP="00B03BE7">
      <w:pPr>
        <w:spacing w:line="360" w:lineRule="auto"/>
        <w:contextualSpacing/>
        <w:rPr>
          <w:rFonts w:ascii="Palatino Linotype" w:hAnsi="Palatino Linotype"/>
          <w:sz w:val="22"/>
          <w:szCs w:val="22"/>
        </w:rPr>
      </w:pPr>
    </w:p>
    <w:p w14:paraId="5B69A780" w14:textId="77777777" w:rsidR="00B33D70" w:rsidRDefault="00B33D70" w:rsidP="00B03BE7">
      <w:pPr>
        <w:spacing w:line="360" w:lineRule="auto"/>
        <w:contextualSpacing/>
      </w:pPr>
    </w:p>
    <w:p w14:paraId="7F4BB8CE" w14:textId="77777777" w:rsidR="00B33D70" w:rsidRDefault="00B33D70" w:rsidP="00B03BE7">
      <w:pPr>
        <w:spacing w:line="360" w:lineRule="auto"/>
        <w:contextualSpacing/>
      </w:pPr>
    </w:p>
    <w:p w14:paraId="16FDB8D7" w14:textId="77777777" w:rsidR="00B33D70" w:rsidRDefault="00B33D70" w:rsidP="00B03BE7">
      <w:pPr>
        <w:spacing w:line="360" w:lineRule="auto"/>
        <w:contextualSpacing/>
      </w:pPr>
    </w:p>
    <w:p w14:paraId="1EA8C947" w14:textId="77777777" w:rsidR="00B33D70" w:rsidRDefault="00B33D70" w:rsidP="00B03BE7">
      <w:pPr>
        <w:spacing w:line="360" w:lineRule="auto"/>
        <w:contextualSpacing/>
      </w:pPr>
    </w:p>
    <w:p w14:paraId="4C3E72F9" w14:textId="77777777" w:rsidR="00B33D70" w:rsidRDefault="00B33D70" w:rsidP="00B03BE7">
      <w:pPr>
        <w:spacing w:line="360" w:lineRule="auto"/>
        <w:contextualSpacing/>
      </w:pPr>
    </w:p>
    <w:p w14:paraId="12CD8D8E" w14:textId="77777777" w:rsidR="00B33D70" w:rsidRDefault="00B33D70" w:rsidP="00B03BE7">
      <w:pPr>
        <w:spacing w:line="360" w:lineRule="auto"/>
        <w:contextualSpacing/>
      </w:pPr>
    </w:p>
    <w:p w14:paraId="72BC44EB" w14:textId="77777777" w:rsidR="00B33D70" w:rsidRDefault="00B33D70" w:rsidP="00B03BE7">
      <w:pPr>
        <w:spacing w:line="360" w:lineRule="auto"/>
        <w:contextualSpacing/>
      </w:pPr>
    </w:p>
    <w:p w14:paraId="3BACDE63" w14:textId="77777777" w:rsidR="00B33D70" w:rsidRDefault="00B33D70" w:rsidP="00B03BE7">
      <w:pPr>
        <w:spacing w:line="360" w:lineRule="auto"/>
        <w:contextualSpacing/>
      </w:pPr>
    </w:p>
    <w:p w14:paraId="71DC4EE8" w14:textId="77777777" w:rsidR="00B33D70" w:rsidRDefault="00B33D70" w:rsidP="00B03BE7">
      <w:pPr>
        <w:spacing w:line="360" w:lineRule="auto"/>
        <w:contextualSpacing/>
      </w:pPr>
    </w:p>
    <w:p w14:paraId="2BCC1D68" w14:textId="77777777" w:rsidR="00B33D70" w:rsidRDefault="00B33D70" w:rsidP="00B03BE7">
      <w:pPr>
        <w:spacing w:line="360" w:lineRule="auto"/>
        <w:contextualSpacing/>
      </w:pPr>
    </w:p>
    <w:p w14:paraId="5090F3D3" w14:textId="77777777" w:rsidR="00B33D70" w:rsidRDefault="00B33D70" w:rsidP="00B03BE7">
      <w:pPr>
        <w:spacing w:line="360" w:lineRule="auto"/>
        <w:contextualSpacing/>
      </w:pPr>
    </w:p>
    <w:p w14:paraId="63E6C5B5" w14:textId="77777777" w:rsidR="00B33D70" w:rsidRDefault="00B33D70" w:rsidP="00B03BE7">
      <w:pPr>
        <w:spacing w:line="360" w:lineRule="auto"/>
        <w:contextualSpacing/>
      </w:pPr>
    </w:p>
    <w:p w14:paraId="273BABB7" w14:textId="77777777" w:rsidR="00B33D70" w:rsidRDefault="00B33D70" w:rsidP="00B03BE7">
      <w:pPr>
        <w:spacing w:line="360" w:lineRule="auto"/>
        <w:contextualSpacing/>
      </w:pPr>
    </w:p>
    <w:p w14:paraId="373741BB" w14:textId="77777777" w:rsidR="00B33D70" w:rsidRDefault="00B33D70" w:rsidP="00B03BE7">
      <w:pPr>
        <w:spacing w:line="360" w:lineRule="auto"/>
        <w:contextualSpacing/>
      </w:pPr>
    </w:p>
    <w:p w14:paraId="5DE169E4" w14:textId="77777777" w:rsidR="00B33D70" w:rsidRDefault="00B33D70" w:rsidP="00B03BE7">
      <w:pPr>
        <w:spacing w:line="360" w:lineRule="auto"/>
        <w:contextualSpacing/>
      </w:pPr>
    </w:p>
    <w:p w14:paraId="2BA82A31" w14:textId="77777777" w:rsidR="00B33D70" w:rsidRDefault="00B33D70" w:rsidP="00B03BE7">
      <w:pPr>
        <w:spacing w:line="360" w:lineRule="auto"/>
        <w:contextualSpacing/>
      </w:pPr>
    </w:p>
    <w:p w14:paraId="6D6775E3" w14:textId="77777777" w:rsidR="00B33D70" w:rsidRDefault="00B33D70" w:rsidP="00B03BE7">
      <w:pPr>
        <w:spacing w:line="360" w:lineRule="auto"/>
        <w:contextualSpacing/>
      </w:pPr>
    </w:p>
    <w:p w14:paraId="3522685F" w14:textId="77777777" w:rsidR="00B33D70" w:rsidRDefault="00B33D70" w:rsidP="00B03BE7">
      <w:pPr>
        <w:spacing w:line="360" w:lineRule="auto"/>
        <w:contextualSpacing/>
      </w:pPr>
    </w:p>
    <w:p w14:paraId="040AD55D" w14:textId="77777777" w:rsidR="00B33D70" w:rsidRDefault="00B33D70" w:rsidP="00B03BE7">
      <w:pPr>
        <w:spacing w:line="360" w:lineRule="auto"/>
        <w:contextualSpacing/>
      </w:pPr>
    </w:p>
    <w:p w14:paraId="2EA803E3" w14:textId="77777777" w:rsidR="00B33D70" w:rsidRDefault="00B33D70" w:rsidP="00B03BE7">
      <w:pPr>
        <w:spacing w:line="360" w:lineRule="auto"/>
        <w:contextualSpacing/>
      </w:pPr>
    </w:p>
    <w:p w14:paraId="7EA9F0A8" w14:textId="77777777" w:rsidR="00B33D70" w:rsidRDefault="00B33D70" w:rsidP="00B03BE7">
      <w:pPr>
        <w:spacing w:line="360" w:lineRule="auto"/>
        <w:contextualSpacing/>
      </w:pPr>
    </w:p>
    <w:p w14:paraId="58824B06" w14:textId="77777777" w:rsidR="00B33D70" w:rsidRDefault="00B33D70" w:rsidP="00B03BE7">
      <w:pPr>
        <w:spacing w:line="360" w:lineRule="auto"/>
        <w:contextualSpacing/>
      </w:pPr>
    </w:p>
    <w:p w14:paraId="198517E6" w14:textId="77777777" w:rsidR="00B33D70" w:rsidRDefault="00B33D70" w:rsidP="00B03BE7">
      <w:pPr>
        <w:spacing w:line="360" w:lineRule="auto"/>
        <w:contextualSpacing/>
      </w:pPr>
    </w:p>
    <w:p w14:paraId="21F2898E" w14:textId="77777777" w:rsidR="00B33D70" w:rsidRDefault="00B33D70" w:rsidP="00B03BE7">
      <w:pPr>
        <w:spacing w:line="360" w:lineRule="auto"/>
        <w:contextualSpacing/>
      </w:pPr>
    </w:p>
    <w:p w14:paraId="7093CC7F" w14:textId="77777777" w:rsidR="00B33D70" w:rsidRDefault="00B33D70" w:rsidP="00B03BE7">
      <w:pPr>
        <w:spacing w:line="360" w:lineRule="auto"/>
        <w:contextualSpacing/>
      </w:pPr>
    </w:p>
    <w:p w14:paraId="71192203" w14:textId="77777777" w:rsidR="00B33D70" w:rsidRDefault="00B33D70" w:rsidP="00B03BE7">
      <w:pPr>
        <w:spacing w:line="360" w:lineRule="auto"/>
        <w:contextualSpacing/>
      </w:pPr>
    </w:p>
    <w:p w14:paraId="6C3AD349" w14:textId="77777777" w:rsidR="00B33D70" w:rsidRDefault="00B33D70" w:rsidP="00B03BE7">
      <w:pPr>
        <w:spacing w:line="360" w:lineRule="auto"/>
        <w:contextualSpacing/>
      </w:pPr>
    </w:p>
    <w:p w14:paraId="27C87DA6" w14:textId="77777777" w:rsidR="00B33D70" w:rsidRDefault="00B33D70" w:rsidP="00B03BE7">
      <w:pPr>
        <w:spacing w:line="360" w:lineRule="auto"/>
        <w:contextualSpacing/>
      </w:pPr>
    </w:p>
    <w:p w14:paraId="518912F5" w14:textId="77777777" w:rsidR="00B33D70" w:rsidRDefault="00B33D70" w:rsidP="00B03BE7">
      <w:pPr>
        <w:spacing w:line="360" w:lineRule="auto"/>
        <w:contextualSpacing/>
      </w:pPr>
    </w:p>
    <w:p w14:paraId="12A9300D" w14:textId="77777777" w:rsidR="00B33D70" w:rsidRDefault="00B33D70" w:rsidP="00B03BE7">
      <w:pPr>
        <w:spacing w:line="360" w:lineRule="auto"/>
        <w:contextualSpacing/>
      </w:pPr>
    </w:p>
    <w:p w14:paraId="7FA51D8A" w14:textId="77777777" w:rsidR="00B33D70" w:rsidRDefault="00B33D70" w:rsidP="00B03BE7">
      <w:pPr>
        <w:spacing w:line="360" w:lineRule="auto"/>
        <w:contextualSpacing/>
      </w:pPr>
    </w:p>
    <w:p w14:paraId="7C6B2786" w14:textId="77777777" w:rsidR="00B33D70" w:rsidRDefault="00B33D70" w:rsidP="00B03BE7">
      <w:pPr>
        <w:spacing w:line="360" w:lineRule="auto"/>
        <w:contextualSpacing/>
      </w:pPr>
    </w:p>
    <w:p w14:paraId="35D82B34" w14:textId="77777777" w:rsidR="00B33D70" w:rsidRDefault="00B33D70" w:rsidP="00B03BE7">
      <w:pPr>
        <w:spacing w:line="360" w:lineRule="auto"/>
        <w:contextualSpacing/>
      </w:pPr>
    </w:p>
    <w:p w14:paraId="40FE368B" w14:textId="77777777" w:rsidR="00B33D70" w:rsidRDefault="00B33D70" w:rsidP="00B03BE7">
      <w:pPr>
        <w:spacing w:line="360" w:lineRule="auto"/>
        <w:contextualSpacing/>
      </w:pPr>
    </w:p>
    <w:p w14:paraId="737F455D" w14:textId="77777777" w:rsidR="00B33D70" w:rsidRDefault="00B33D70" w:rsidP="00B03BE7">
      <w:pPr>
        <w:spacing w:line="360" w:lineRule="auto"/>
        <w:contextualSpacing/>
      </w:pPr>
    </w:p>
    <w:p w14:paraId="7494FCF0" w14:textId="77777777" w:rsidR="00B33D70" w:rsidRDefault="00B33D70" w:rsidP="00B03BE7">
      <w:pPr>
        <w:spacing w:line="360" w:lineRule="auto"/>
        <w:contextualSpacing/>
      </w:pPr>
    </w:p>
    <w:p w14:paraId="12B882A5" w14:textId="77777777" w:rsidR="00B33D70" w:rsidRDefault="00B33D70" w:rsidP="00B03BE7">
      <w:pPr>
        <w:spacing w:line="360" w:lineRule="auto"/>
        <w:contextualSpacing/>
      </w:pPr>
    </w:p>
    <w:p w14:paraId="4B78A65E" w14:textId="77777777" w:rsidR="00B33D70" w:rsidRDefault="00B33D70" w:rsidP="00B03BE7">
      <w:pPr>
        <w:spacing w:line="360" w:lineRule="auto"/>
        <w:contextualSpacing/>
      </w:pPr>
    </w:p>
    <w:p w14:paraId="6E93475A" w14:textId="77777777" w:rsidR="00B33D70" w:rsidRDefault="00B33D70" w:rsidP="00B03BE7">
      <w:pPr>
        <w:spacing w:line="360" w:lineRule="auto"/>
        <w:contextualSpacing/>
      </w:pPr>
    </w:p>
    <w:p w14:paraId="2325346B" w14:textId="77777777" w:rsidR="00B33D70" w:rsidRDefault="00B33D70" w:rsidP="00B03BE7">
      <w:pPr>
        <w:spacing w:line="360" w:lineRule="auto"/>
        <w:contextualSpacing/>
      </w:pPr>
    </w:p>
    <w:p w14:paraId="6558B5ED" w14:textId="77777777" w:rsidR="00B33D70" w:rsidRDefault="00B33D70" w:rsidP="00B03BE7">
      <w:pPr>
        <w:spacing w:line="360" w:lineRule="auto"/>
        <w:contextualSpacing/>
      </w:pPr>
    </w:p>
    <w:p w14:paraId="174822C3" w14:textId="77777777" w:rsidR="00B33D70" w:rsidRDefault="00B33D70" w:rsidP="00B03BE7">
      <w:pPr>
        <w:spacing w:line="360" w:lineRule="auto"/>
        <w:contextualSpacing/>
      </w:pPr>
    </w:p>
    <w:p w14:paraId="456A4844" w14:textId="77777777" w:rsidR="00B33D70" w:rsidRDefault="00B33D70" w:rsidP="00B03BE7">
      <w:pPr>
        <w:spacing w:line="360" w:lineRule="auto"/>
        <w:contextualSpacing/>
      </w:pPr>
    </w:p>
    <w:p w14:paraId="19631FBD" w14:textId="77777777" w:rsidR="00B33D70" w:rsidRDefault="00B33D70" w:rsidP="00B03BE7">
      <w:pPr>
        <w:spacing w:line="360" w:lineRule="auto"/>
        <w:contextualSpacing/>
      </w:pPr>
    </w:p>
    <w:p w14:paraId="27CF0951" w14:textId="77777777" w:rsidR="007E516E" w:rsidRDefault="007E516E" w:rsidP="00B03BE7">
      <w:pPr>
        <w:spacing w:line="360" w:lineRule="auto"/>
        <w:contextualSpacing/>
      </w:pPr>
    </w:p>
    <w:sectPr w:rsidR="007E516E" w:rsidSect="00A5161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1B4C7" w14:textId="77777777" w:rsidR="00095E40" w:rsidRDefault="00095E40" w:rsidP="00B33D70">
      <w:r>
        <w:separator/>
      </w:r>
    </w:p>
  </w:endnote>
  <w:endnote w:type="continuationSeparator" w:id="0">
    <w:p w14:paraId="25988E67" w14:textId="77777777" w:rsidR="00095E40" w:rsidRDefault="00095E40" w:rsidP="00B3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965779"/>
      <w:docPartObj>
        <w:docPartGallery w:val="Page Numbers (Bottom of Page)"/>
        <w:docPartUnique/>
      </w:docPartObj>
    </w:sdtPr>
    <w:sdtEndPr/>
    <w:sdtContent>
      <w:sdt>
        <w:sdtPr>
          <w:id w:val="40187052"/>
          <w:docPartObj>
            <w:docPartGallery w:val="Page Numbers (Top of Page)"/>
            <w:docPartUnique/>
          </w:docPartObj>
        </w:sdtPr>
        <w:sdtEndPr/>
        <w:sdtContent>
          <w:p w14:paraId="2A786CF1" w14:textId="77777777" w:rsidR="003157EE" w:rsidRDefault="005C157E">
            <w:pPr>
              <w:pStyle w:val="Piedepgina"/>
              <w:jc w:val="right"/>
            </w:pPr>
            <w:r w:rsidRPr="00AA25BA">
              <w:rPr>
                <w:rFonts w:ascii="Palatino Linotype" w:hAnsi="Palatino Linotype"/>
                <w:sz w:val="22"/>
                <w:szCs w:val="22"/>
                <w:lang w:val="es-ES"/>
              </w:rPr>
              <w:t xml:space="preserve">Página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PAGE</w:instrText>
            </w:r>
            <w:r w:rsidRPr="00AA25BA">
              <w:rPr>
                <w:rFonts w:ascii="Palatino Linotype" w:hAnsi="Palatino Linotype"/>
                <w:b/>
                <w:bCs/>
                <w:sz w:val="22"/>
                <w:szCs w:val="22"/>
              </w:rPr>
              <w:fldChar w:fldCharType="separate"/>
            </w:r>
            <w:r w:rsidRPr="00AA25BA">
              <w:rPr>
                <w:rFonts w:ascii="Palatino Linotype" w:hAnsi="Palatino Linotype"/>
                <w:b/>
                <w:bCs/>
                <w:sz w:val="22"/>
                <w:szCs w:val="22"/>
                <w:lang w:val="es-ES"/>
              </w:rPr>
              <w:t>2</w:t>
            </w:r>
            <w:r w:rsidRPr="00AA25BA">
              <w:rPr>
                <w:rFonts w:ascii="Palatino Linotype" w:hAnsi="Palatino Linotype"/>
                <w:b/>
                <w:bCs/>
                <w:sz w:val="22"/>
                <w:szCs w:val="22"/>
              </w:rPr>
              <w:fldChar w:fldCharType="end"/>
            </w:r>
            <w:r w:rsidRPr="00AA25BA">
              <w:rPr>
                <w:rFonts w:ascii="Palatino Linotype" w:hAnsi="Palatino Linotype"/>
                <w:sz w:val="22"/>
                <w:szCs w:val="22"/>
                <w:lang w:val="es-ES"/>
              </w:rPr>
              <w:t xml:space="preserve"> de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NUMPAGES</w:instrText>
            </w:r>
            <w:r w:rsidRPr="00AA25BA">
              <w:rPr>
                <w:rFonts w:ascii="Palatino Linotype" w:hAnsi="Palatino Linotype"/>
                <w:b/>
                <w:bCs/>
                <w:sz w:val="22"/>
                <w:szCs w:val="22"/>
              </w:rPr>
              <w:fldChar w:fldCharType="separate"/>
            </w:r>
            <w:r w:rsidR="004472AC">
              <w:rPr>
                <w:rFonts w:ascii="Palatino Linotype" w:hAnsi="Palatino Linotype"/>
                <w:b/>
                <w:bCs/>
                <w:noProof/>
                <w:sz w:val="22"/>
                <w:szCs w:val="22"/>
              </w:rPr>
              <w:t>44</w:t>
            </w:r>
            <w:r w:rsidRPr="00AA25BA">
              <w:rPr>
                <w:rFonts w:ascii="Palatino Linotype" w:hAnsi="Palatino Linotype"/>
                <w:b/>
                <w:bCs/>
                <w:sz w:val="22"/>
                <w:szCs w:val="22"/>
              </w:rPr>
              <w:fldChar w:fldCharType="end"/>
            </w:r>
          </w:p>
        </w:sdtContent>
      </w:sdt>
    </w:sdtContent>
  </w:sdt>
  <w:p w14:paraId="68F81843" w14:textId="77777777" w:rsidR="003157EE" w:rsidRDefault="003157E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576908"/>
      <w:docPartObj>
        <w:docPartGallery w:val="Page Numbers (Bottom of Page)"/>
        <w:docPartUnique/>
      </w:docPartObj>
    </w:sdtPr>
    <w:sdtEndPr/>
    <w:sdtContent>
      <w:sdt>
        <w:sdtPr>
          <w:id w:val="736206068"/>
          <w:docPartObj>
            <w:docPartGallery w:val="Page Numbers (Top of Page)"/>
            <w:docPartUnique/>
          </w:docPartObj>
        </w:sdtPr>
        <w:sdtEndPr/>
        <w:sdtContent>
          <w:p w14:paraId="5AAFFDF8" w14:textId="77777777" w:rsidR="003157EE" w:rsidRDefault="005C157E">
            <w:pPr>
              <w:pStyle w:val="Piedepgina"/>
              <w:jc w:val="right"/>
            </w:pPr>
            <w:r w:rsidRPr="00AA25BA">
              <w:rPr>
                <w:rFonts w:ascii="Palatino Linotype" w:hAnsi="Palatino Linotype"/>
                <w:sz w:val="22"/>
                <w:szCs w:val="22"/>
                <w:lang w:val="es-ES"/>
              </w:rPr>
              <w:t xml:space="preserve">Página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PAGE</w:instrText>
            </w:r>
            <w:r w:rsidRPr="00AA25BA">
              <w:rPr>
                <w:rFonts w:ascii="Palatino Linotype" w:hAnsi="Palatino Linotype"/>
                <w:b/>
                <w:bCs/>
                <w:sz w:val="22"/>
                <w:szCs w:val="22"/>
              </w:rPr>
              <w:fldChar w:fldCharType="separate"/>
            </w:r>
            <w:r w:rsidR="008A614F">
              <w:rPr>
                <w:rFonts w:ascii="Palatino Linotype" w:hAnsi="Palatino Linotype"/>
                <w:b/>
                <w:bCs/>
                <w:noProof/>
                <w:sz w:val="22"/>
                <w:szCs w:val="22"/>
              </w:rPr>
              <w:t>42</w:t>
            </w:r>
            <w:r w:rsidRPr="00AA25BA">
              <w:rPr>
                <w:rFonts w:ascii="Palatino Linotype" w:hAnsi="Palatino Linotype"/>
                <w:b/>
                <w:bCs/>
                <w:sz w:val="22"/>
                <w:szCs w:val="22"/>
              </w:rPr>
              <w:fldChar w:fldCharType="end"/>
            </w:r>
            <w:r w:rsidRPr="00AA25BA">
              <w:rPr>
                <w:rFonts w:ascii="Palatino Linotype" w:hAnsi="Palatino Linotype"/>
                <w:sz w:val="22"/>
                <w:szCs w:val="22"/>
                <w:lang w:val="es-ES"/>
              </w:rPr>
              <w:t xml:space="preserve"> de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NUMPAGES</w:instrText>
            </w:r>
            <w:r w:rsidRPr="00AA25BA">
              <w:rPr>
                <w:rFonts w:ascii="Palatino Linotype" w:hAnsi="Palatino Linotype"/>
                <w:b/>
                <w:bCs/>
                <w:sz w:val="22"/>
                <w:szCs w:val="22"/>
              </w:rPr>
              <w:fldChar w:fldCharType="separate"/>
            </w:r>
            <w:r w:rsidR="008A614F">
              <w:rPr>
                <w:rFonts w:ascii="Palatino Linotype" w:hAnsi="Palatino Linotype"/>
                <w:b/>
                <w:bCs/>
                <w:noProof/>
                <w:sz w:val="22"/>
                <w:szCs w:val="22"/>
              </w:rPr>
              <w:t>44</w:t>
            </w:r>
            <w:r w:rsidRPr="00AA25BA">
              <w:rPr>
                <w:rFonts w:ascii="Palatino Linotype" w:hAnsi="Palatino Linotype"/>
                <w:b/>
                <w:bCs/>
                <w:sz w:val="22"/>
                <w:szCs w:val="22"/>
              </w:rPr>
              <w:fldChar w:fldCharType="end"/>
            </w:r>
          </w:p>
        </w:sdtContent>
      </w:sdt>
    </w:sdtContent>
  </w:sdt>
  <w:p w14:paraId="2CAEF327" w14:textId="77777777" w:rsidR="003157EE" w:rsidRDefault="003157E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2"/>
        <w:szCs w:val="22"/>
      </w:rPr>
      <w:id w:val="-974364972"/>
      <w:docPartObj>
        <w:docPartGallery w:val="Page Numbers (Bottom of Page)"/>
        <w:docPartUnique/>
      </w:docPartObj>
    </w:sdtPr>
    <w:sdtEndPr/>
    <w:sdtContent>
      <w:sdt>
        <w:sdtPr>
          <w:rPr>
            <w:rFonts w:ascii="Palatino Linotype" w:hAnsi="Palatino Linotype"/>
            <w:sz w:val="22"/>
            <w:szCs w:val="22"/>
          </w:rPr>
          <w:id w:val="-1769616900"/>
          <w:docPartObj>
            <w:docPartGallery w:val="Page Numbers (Top of Page)"/>
            <w:docPartUnique/>
          </w:docPartObj>
        </w:sdtPr>
        <w:sdtEndPr/>
        <w:sdtContent>
          <w:p w14:paraId="0E446D5D" w14:textId="77777777" w:rsidR="003157EE" w:rsidRPr="00AA25BA" w:rsidRDefault="005C157E">
            <w:pPr>
              <w:pStyle w:val="Piedepgina"/>
              <w:jc w:val="right"/>
              <w:rPr>
                <w:rFonts w:ascii="Palatino Linotype" w:hAnsi="Palatino Linotype"/>
                <w:sz w:val="22"/>
                <w:szCs w:val="22"/>
              </w:rPr>
            </w:pPr>
            <w:r w:rsidRPr="00AA25BA">
              <w:rPr>
                <w:rFonts w:ascii="Palatino Linotype" w:hAnsi="Palatino Linotype"/>
                <w:sz w:val="22"/>
                <w:szCs w:val="22"/>
                <w:lang w:val="es-ES"/>
              </w:rPr>
              <w:t xml:space="preserve">Página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PAGE</w:instrText>
            </w:r>
            <w:r w:rsidRPr="00AA25BA">
              <w:rPr>
                <w:rFonts w:ascii="Palatino Linotype" w:hAnsi="Palatino Linotype"/>
                <w:b/>
                <w:bCs/>
                <w:sz w:val="22"/>
                <w:szCs w:val="22"/>
              </w:rPr>
              <w:fldChar w:fldCharType="separate"/>
            </w:r>
            <w:r w:rsidR="008A614F">
              <w:rPr>
                <w:rFonts w:ascii="Palatino Linotype" w:hAnsi="Palatino Linotype"/>
                <w:b/>
                <w:bCs/>
                <w:noProof/>
                <w:sz w:val="22"/>
                <w:szCs w:val="22"/>
              </w:rPr>
              <w:t>1</w:t>
            </w:r>
            <w:r w:rsidRPr="00AA25BA">
              <w:rPr>
                <w:rFonts w:ascii="Palatino Linotype" w:hAnsi="Palatino Linotype"/>
                <w:b/>
                <w:bCs/>
                <w:sz w:val="22"/>
                <w:szCs w:val="22"/>
              </w:rPr>
              <w:fldChar w:fldCharType="end"/>
            </w:r>
            <w:r w:rsidRPr="00AA25BA">
              <w:rPr>
                <w:rFonts w:ascii="Palatino Linotype" w:hAnsi="Palatino Linotype"/>
                <w:sz w:val="22"/>
                <w:szCs w:val="22"/>
                <w:lang w:val="es-ES"/>
              </w:rPr>
              <w:t xml:space="preserve"> de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NUMPAGES</w:instrText>
            </w:r>
            <w:r w:rsidRPr="00AA25BA">
              <w:rPr>
                <w:rFonts w:ascii="Palatino Linotype" w:hAnsi="Palatino Linotype"/>
                <w:b/>
                <w:bCs/>
                <w:sz w:val="22"/>
                <w:szCs w:val="22"/>
              </w:rPr>
              <w:fldChar w:fldCharType="separate"/>
            </w:r>
            <w:r w:rsidR="008A614F">
              <w:rPr>
                <w:rFonts w:ascii="Palatino Linotype" w:hAnsi="Palatino Linotype"/>
                <w:b/>
                <w:bCs/>
                <w:noProof/>
                <w:sz w:val="22"/>
                <w:szCs w:val="22"/>
              </w:rPr>
              <w:t>44</w:t>
            </w:r>
            <w:r w:rsidRPr="00AA25BA">
              <w:rPr>
                <w:rFonts w:ascii="Palatino Linotype" w:hAnsi="Palatino Linotype"/>
                <w:b/>
                <w:bCs/>
                <w:sz w:val="22"/>
                <w:szCs w:val="22"/>
              </w:rPr>
              <w:fldChar w:fldCharType="end"/>
            </w:r>
          </w:p>
        </w:sdtContent>
      </w:sdt>
    </w:sdtContent>
  </w:sdt>
  <w:p w14:paraId="7224378A" w14:textId="77777777" w:rsidR="003157EE" w:rsidRDefault="003157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970F1" w14:textId="77777777" w:rsidR="00095E40" w:rsidRDefault="00095E40" w:rsidP="00B33D70">
      <w:r>
        <w:separator/>
      </w:r>
    </w:p>
  </w:footnote>
  <w:footnote w:type="continuationSeparator" w:id="0">
    <w:p w14:paraId="302EAAB8" w14:textId="77777777" w:rsidR="00095E40" w:rsidRDefault="00095E40" w:rsidP="00B33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05" w:type="dxa"/>
      <w:tblLayout w:type="fixed"/>
      <w:tblLook w:val="04A0" w:firstRow="1" w:lastRow="0" w:firstColumn="1" w:lastColumn="0" w:noHBand="0" w:noVBand="1"/>
    </w:tblPr>
    <w:tblGrid>
      <w:gridCol w:w="2972"/>
      <w:gridCol w:w="6733"/>
    </w:tblGrid>
    <w:tr w:rsidR="001B737F" w14:paraId="6F620943" w14:textId="77777777" w:rsidTr="00C971A0">
      <w:trPr>
        <w:trHeight w:val="1435"/>
      </w:trPr>
      <w:tc>
        <w:tcPr>
          <w:tcW w:w="2972" w:type="dxa"/>
        </w:tcPr>
        <w:p w14:paraId="1872810E" w14:textId="77777777" w:rsidR="003157EE" w:rsidRDefault="003157EE" w:rsidP="00C971A0">
          <w:pPr>
            <w:tabs>
              <w:tab w:val="right" w:pos="4273"/>
            </w:tabs>
            <w:spacing w:line="256" w:lineRule="auto"/>
            <w:rPr>
              <w:rFonts w:ascii="Garamond" w:eastAsia="Calibri" w:hAnsi="Garamond"/>
              <w:sz w:val="22"/>
              <w:szCs w:val="22"/>
              <w:lang w:eastAsia="en-US"/>
            </w:rPr>
          </w:pPr>
        </w:p>
      </w:tc>
      <w:tc>
        <w:tcPr>
          <w:tcW w:w="6733" w:type="dxa"/>
          <w:hideMark/>
        </w:tcPr>
        <w:tbl>
          <w:tblPr>
            <w:tblStyle w:val="Tablaconcuadrcula"/>
            <w:tblW w:w="5535" w:type="dxa"/>
            <w:tblInd w:w="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47"/>
            <w:gridCol w:w="3088"/>
          </w:tblGrid>
          <w:tr w:rsidR="001B737F" w14:paraId="58480F38" w14:textId="77777777" w:rsidTr="00C971A0">
            <w:trPr>
              <w:trHeight w:val="144"/>
            </w:trPr>
            <w:tc>
              <w:tcPr>
                <w:tcW w:w="2447" w:type="dxa"/>
                <w:hideMark/>
              </w:tcPr>
              <w:p w14:paraId="7BCDAC1B" w14:textId="77777777" w:rsidR="003157EE" w:rsidRPr="008A245E" w:rsidRDefault="005C157E" w:rsidP="00C971A0">
                <w:pPr>
                  <w:tabs>
                    <w:tab w:val="right" w:pos="8838"/>
                  </w:tabs>
                  <w:ind w:left="-69"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Recurso de Revisión:</w:t>
                </w:r>
              </w:p>
            </w:tc>
            <w:tc>
              <w:tcPr>
                <w:tcW w:w="3088" w:type="dxa"/>
                <w:hideMark/>
              </w:tcPr>
              <w:p w14:paraId="1C508697" w14:textId="77777777" w:rsidR="003157EE" w:rsidRPr="008A245E" w:rsidRDefault="005C157E" w:rsidP="00C971A0">
                <w:pPr>
                  <w:tabs>
                    <w:tab w:val="right" w:pos="8838"/>
                  </w:tabs>
                  <w:ind w:left="-74" w:right="-105"/>
                  <w:jc w:val="both"/>
                  <w:rPr>
                    <w:rFonts w:ascii="Palatino Linotype" w:eastAsia="Calibri" w:hAnsi="Palatino Linotype" w:cs="Tahoma"/>
                    <w:bCs/>
                    <w:sz w:val="22"/>
                    <w:szCs w:val="22"/>
                    <w:lang w:eastAsia="en-US"/>
                  </w:rPr>
                </w:pPr>
                <w:r w:rsidRPr="008A245E">
                  <w:rPr>
                    <w:rFonts w:ascii="Palatino Linotype" w:eastAsia="Calibri" w:hAnsi="Palatino Linotype" w:cs="Tahoma"/>
                    <w:bCs/>
                    <w:sz w:val="22"/>
                    <w:szCs w:val="22"/>
                    <w:lang w:val="es-MX" w:eastAsia="en-US"/>
                  </w:rPr>
                  <w:t>02946/INFOEM/IP/RR/2021</w:t>
                </w:r>
              </w:p>
            </w:tc>
          </w:tr>
          <w:tr w:rsidR="001B737F" w14:paraId="70BC9222" w14:textId="77777777" w:rsidTr="00C971A0">
            <w:trPr>
              <w:trHeight w:val="283"/>
            </w:trPr>
            <w:tc>
              <w:tcPr>
                <w:tcW w:w="2447" w:type="dxa"/>
                <w:hideMark/>
              </w:tcPr>
              <w:p w14:paraId="5F7CB24E" w14:textId="77777777" w:rsidR="003157EE" w:rsidRPr="008A245E" w:rsidRDefault="005C157E" w:rsidP="00C971A0">
                <w:pPr>
                  <w:tabs>
                    <w:tab w:val="right" w:pos="8838"/>
                  </w:tabs>
                  <w:ind w:left="-74"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Sujeto Obligado:</w:t>
                </w:r>
              </w:p>
            </w:tc>
            <w:tc>
              <w:tcPr>
                <w:tcW w:w="3088" w:type="dxa"/>
                <w:hideMark/>
              </w:tcPr>
              <w:p w14:paraId="4DD147CE" w14:textId="77777777" w:rsidR="003157EE" w:rsidRPr="008A245E" w:rsidRDefault="005C157E" w:rsidP="00C971A0">
                <w:pPr>
                  <w:tabs>
                    <w:tab w:val="left" w:pos="2834"/>
                    <w:tab w:val="right" w:pos="8838"/>
                  </w:tabs>
                  <w:ind w:left="-74" w:right="-105"/>
                  <w:jc w:val="both"/>
                  <w:rPr>
                    <w:rFonts w:ascii="Palatino Linotype" w:eastAsia="Calibri" w:hAnsi="Palatino Linotype" w:cs="Tahoma"/>
                    <w:b/>
                    <w:sz w:val="22"/>
                    <w:szCs w:val="22"/>
                    <w:lang w:eastAsia="en-US"/>
                  </w:rPr>
                </w:pPr>
                <w:r w:rsidRPr="008A245E">
                  <w:rPr>
                    <w:rFonts w:ascii="Palatino Linotype" w:eastAsia="Calibri" w:hAnsi="Palatino Linotype" w:cs="Tahoma"/>
                    <w:sz w:val="22"/>
                    <w:szCs w:val="22"/>
                    <w:lang w:val="es-MX" w:eastAsia="en-US"/>
                  </w:rPr>
                  <w:t>Ayuntamiento de San Antonio la Isla</w:t>
                </w:r>
              </w:p>
            </w:tc>
          </w:tr>
          <w:tr w:rsidR="001B737F" w14:paraId="74DF320A" w14:textId="77777777" w:rsidTr="00C971A0">
            <w:trPr>
              <w:trHeight w:val="283"/>
            </w:trPr>
            <w:tc>
              <w:tcPr>
                <w:tcW w:w="2447" w:type="dxa"/>
                <w:hideMark/>
              </w:tcPr>
              <w:p w14:paraId="0D3F1C90" w14:textId="77777777" w:rsidR="003157EE" w:rsidRPr="008A245E" w:rsidRDefault="005C157E" w:rsidP="00C971A0">
                <w:pPr>
                  <w:tabs>
                    <w:tab w:val="right" w:pos="8838"/>
                  </w:tabs>
                  <w:ind w:left="-74"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Comisionado Ponente:</w:t>
                </w:r>
              </w:p>
            </w:tc>
            <w:tc>
              <w:tcPr>
                <w:tcW w:w="3088" w:type="dxa"/>
              </w:tcPr>
              <w:p w14:paraId="49377DAE" w14:textId="77777777" w:rsidR="003157EE" w:rsidRPr="008A245E" w:rsidRDefault="005C157E" w:rsidP="00C971A0">
                <w:pPr>
                  <w:tabs>
                    <w:tab w:val="right" w:pos="8838"/>
                  </w:tabs>
                  <w:ind w:left="-74" w:right="-105"/>
                  <w:jc w:val="both"/>
                  <w:rPr>
                    <w:rFonts w:ascii="Palatino Linotype" w:eastAsia="Calibri" w:hAnsi="Palatino Linotype" w:cs="Tahoma"/>
                    <w:sz w:val="22"/>
                    <w:szCs w:val="22"/>
                    <w:lang w:eastAsia="en-US"/>
                  </w:rPr>
                </w:pPr>
                <w:r w:rsidRPr="008A245E">
                  <w:rPr>
                    <w:rFonts w:ascii="Palatino Linotype" w:eastAsia="Calibri" w:hAnsi="Palatino Linotype" w:cs="Tahoma"/>
                    <w:sz w:val="22"/>
                    <w:szCs w:val="22"/>
                    <w:lang w:eastAsia="en-US"/>
                  </w:rPr>
                  <w:t>Luis Gustavo Parra Noriega</w:t>
                </w:r>
              </w:p>
              <w:p w14:paraId="70DD4CFB" w14:textId="77777777" w:rsidR="003157EE" w:rsidRPr="008A245E" w:rsidRDefault="003157EE" w:rsidP="00C971A0">
                <w:pPr>
                  <w:tabs>
                    <w:tab w:val="right" w:pos="8838"/>
                  </w:tabs>
                  <w:ind w:left="-74" w:right="-105"/>
                  <w:jc w:val="both"/>
                  <w:rPr>
                    <w:rFonts w:ascii="Palatino Linotype" w:eastAsia="Calibri" w:hAnsi="Palatino Linotype" w:cs="Tahoma"/>
                    <w:b/>
                    <w:sz w:val="22"/>
                    <w:szCs w:val="22"/>
                    <w:lang w:eastAsia="en-US"/>
                  </w:rPr>
                </w:pPr>
              </w:p>
            </w:tc>
          </w:tr>
        </w:tbl>
        <w:p w14:paraId="318FA963" w14:textId="77777777" w:rsidR="003157EE" w:rsidRDefault="003157EE" w:rsidP="00C971A0">
          <w:pPr>
            <w:tabs>
              <w:tab w:val="right" w:pos="8838"/>
            </w:tabs>
            <w:spacing w:line="256" w:lineRule="auto"/>
            <w:ind w:left="-28"/>
            <w:jc w:val="both"/>
            <w:rPr>
              <w:rFonts w:ascii="Arial" w:eastAsia="Calibri" w:hAnsi="Arial" w:cs="Arial"/>
              <w:b/>
              <w:sz w:val="22"/>
              <w:szCs w:val="22"/>
              <w:lang w:eastAsia="en-US"/>
            </w:rPr>
          </w:pPr>
        </w:p>
      </w:tc>
    </w:tr>
  </w:tbl>
  <w:p w14:paraId="1F0A486D" w14:textId="77777777" w:rsidR="003157EE" w:rsidRDefault="005C157E">
    <w:pPr>
      <w:pStyle w:val="Encabezado"/>
    </w:pPr>
    <w:r>
      <w:rPr>
        <w:rFonts w:ascii="Garamond" w:eastAsia="Calibri" w:hAnsi="Garamond"/>
        <w:noProof/>
        <w:sz w:val="22"/>
        <w:szCs w:val="22"/>
        <w:lang w:eastAsia="es-MX"/>
      </w:rPr>
      <w:drawing>
        <wp:anchor distT="0" distB="0" distL="114300" distR="114300" simplePos="0" relativeHeight="251656704" behindDoc="1" locked="0" layoutInCell="0" allowOverlap="1" wp14:anchorId="566E4571" wp14:editId="5F6AE414">
          <wp:simplePos x="0" y="0"/>
          <wp:positionH relativeFrom="margin">
            <wp:posOffset>-1381125</wp:posOffset>
          </wp:positionH>
          <wp:positionV relativeFrom="margin">
            <wp:posOffset>-1611630</wp:posOffset>
          </wp:positionV>
          <wp:extent cx="5612130" cy="7308215"/>
          <wp:effectExtent l="0" t="0" r="7620" b="69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3082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985"/>
      <w:gridCol w:w="7371"/>
    </w:tblGrid>
    <w:tr w:rsidR="001B737F" w14:paraId="7EE5E2EA" w14:textId="77777777" w:rsidTr="00C971A0">
      <w:trPr>
        <w:trHeight w:val="1435"/>
      </w:trPr>
      <w:tc>
        <w:tcPr>
          <w:tcW w:w="1985" w:type="dxa"/>
        </w:tcPr>
        <w:p w14:paraId="753A5465" w14:textId="77777777" w:rsidR="003157EE" w:rsidRDefault="003157EE" w:rsidP="00C971A0">
          <w:pPr>
            <w:tabs>
              <w:tab w:val="right" w:pos="4273"/>
            </w:tabs>
            <w:spacing w:line="256" w:lineRule="auto"/>
            <w:rPr>
              <w:rFonts w:ascii="Garamond" w:eastAsia="Calibri" w:hAnsi="Garamond"/>
              <w:sz w:val="22"/>
              <w:szCs w:val="22"/>
              <w:lang w:eastAsia="en-US"/>
            </w:rPr>
          </w:pPr>
        </w:p>
      </w:tc>
      <w:tc>
        <w:tcPr>
          <w:tcW w:w="7371" w:type="dxa"/>
          <w:hideMark/>
        </w:tcPr>
        <w:p w14:paraId="59C49E0D" w14:textId="77777777" w:rsidR="003157EE" w:rsidRPr="007D2BD0" w:rsidRDefault="003157EE">
          <w:pPr>
            <w:rPr>
              <w:sz w:val="28"/>
              <w:szCs w:val="28"/>
            </w:rPr>
          </w:pPr>
        </w:p>
        <w:tbl>
          <w:tblPr>
            <w:tblStyle w:val="Tablaconcuadrcula"/>
            <w:tblW w:w="7924"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319"/>
            <w:gridCol w:w="3118"/>
            <w:gridCol w:w="1487"/>
          </w:tblGrid>
          <w:tr w:rsidR="001B737F" w14:paraId="454FBD51" w14:textId="77777777" w:rsidTr="00B33D70">
            <w:trPr>
              <w:trHeight w:val="219"/>
            </w:trPr>
            <w:tc>
              <w:tcPr>
                <w:tcW w:w="3319" w:type="dxa"/>
                <w:hideMark/>
              </w:tcPr>
              <w:p w14:paraId="66F04032" w14:textId="187F41BB" w:rsidR="003157EE" w:rsidRPr="008A245E" w:rsidRDefault="00B33D70" w:rsidP="00C971A0">
                <w:pPr>
                  <w:tabs>
                    <w:tab w:val="right" w:pos="8838"/>
                  </w:tabs>
                  <w:ind w:left="-11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                 </w:t>
                </w:r>
                <w:r w:rsidRPr="008A245E">
                  <w:rPr>
                    <w:rFonts w:ascii="Palatino Linotype" w:eastAsia="Calibri" w:hAnsi="Palatino Linotype" w:cs="Tahoma"/>
                    <w:b/>
                    <w:sz w:val="22"/>
                    <w:szCs w:val="22"/>
                    <w:lang w:eastAsia="en-US"/>
                  </w:rPr>
                  <w:t>Recurso de Revisión:</w:t>
                </w:r>
              </w:p>
            </w:tc>
            <w:tc>
              <w:tcPr>
                <w:tcW w:w="3118" w:type="dxa"/>
                <w:hideMark/>
              </w:tcPr>
              <w:p w14:paraId="29DBB873" w14:textId="6D744405" w:rsidR="003157EE" w:rsidRPr="008A245E" w:rsidRDefault="005C157E" w:rsidP="00C971A0">
                <w:pPr>
                  <w:tabs>
                    <w:tab w:val="right" w:pos="8838"/>
                  </w:tabs>
                  <w:ind w:left="-114"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0</w:t>
                </w:r>
                <w:r w:rsidR="00B33D70">
                  <w:rPr>
                    <w:rFonts w:ascii="Palatino Linotype" w:eastAsia="Calibri" w:hAnsi="Palatino Linotype" w:cs="Tahoma"/>
                    <w:bCs/>
                    <w:sz w:val="22"/>
                    <w:szCs w:val="22"/>
                    <w:lang w:val="es-MX" w:eastAsia="en-US"/>
                  </w:rPr>
                  <w:t>4</w:t>
                </w:r>
                <w:r>
                  <w:rPr>
                    <w:rFonts w:ascii="Palatino Linotype" w:eastAsia="Calibri" w:hAnsi="Palatino Linotype" w:cs="Tahoma"/>
                    <w:bCs/>
                    <w:sz w:val="22"/>
                    <w:szCs w:val="22"/>
                    <w:lang w:val="es-MX" w:eastAsia="en-US"/>
                  </w:rPr>
                  <w:t>5</w:t>
                </w:r>
                <w:r w:rsidR="00B33D70">
                  <w:rPr>
                    <w:rFonts w:ascii="Palatino Linotype" w:eastAsia="Calibri" w:hAnsi="Palatino Linotype" w:cs="Tahoma"/>
                    <w:bCs/>
                    <w:sz w:val="22"/>
                    <w:szCs w:val="22"/>
                    <w:lang w:val="es-MX" w:eastAsia="en-US"/>
                  </w:rPr>
                  <w:t>7</w:t>
                </w:r>
                <w:r>
                  <w:rPr>
                    <w:rFonts w:ascii="Palatino Linotype" w:eastAsia="Calibri" w:hAnsi="Palatino Linotype" w:cs="Tahoma"/>
                    <w:bCs/>
                    <w:sz w:val="22"/>
                    <w:szCs w:val="22"/>
                    <w:lang w:val="es-MX" w:eastAsia="en-US"/>
                  </w:rPr>
                  <w:t>1</w:t>
                </w:r>
                <w:r w:rsidRPr="00326F31">
                  <w:rPr>
                    <w:rFonts w:ascii="Palatino Linotype" w:eastAsia="Calibri" w:hAnsi="Palatino Linotype" w:cs="Tahoma"/>
                    <w:bCs/>
                    <w:sz w:val="22"/>
                    <w:szCs w:val="22"/>
                    <w:lang w:val="es-MX" w:eastAsia="en-US"/>
                  </w:rPr>
                  <w:t>/INFOEM/IP/RR/202</w:t>
                </w:r>
                <w:r>
                  <w:rPr>
                    <w:rFonts w:ascii="Palatino Linotype" w:eastAsia="Calibri" w:hAnsi="Palatino Linotype" w:cs="Tahoma"/>
                    <w:bCs/>
                    <w:sz w:val="22"/>
                    <w:szCs w:val="22"/>
                    <w:lang w:val="es-MX" w:eastAsia="en-US"/>
                  </w:rPr>
                  <w:t>4</w:t>
                </w:r>
                <w:r w:rsidR="00B33D70">
                  <w:rPr>
                    <w:rFonts w:ascii="Palatino Linotype" w:eastAsia="Calibri" w:hAnsi="Palatino Linotype" w:cs="Tahoma"/>
                    <w:bCs/>
                    <w:sz w:val="22"/>
                    <w:szCs w:val="22"/>
                    <w:lang w:val="es-MX" w:eastAsia="en-US"/>
                  </w:rPr>
                  <w:t xml:space="preserve"> y acumulados</w:t>
                </w:r>
              </w:p>
            </w:tc>
            <w:tc>
              <w:tcPr>
                <w:tcW w:w="1487" w:type="dxa"/>
              </w:tcPr>
              <w:p w14:paraId="6D3FD809" w14:textId="77777777" w:rsidR="003157EE" w:rsidRDefault="003157EE" w:rsidP="00C971A0">
                <w:pPr>
                  <w:tabs>
                    <w:tab w:val="right" w:pos="8838"/>
                  </w:tabs>
                  <w:ind w:left="-114" w:right="-105"/>
                  <w:jc w:val="both"/>
                  <w:rPr>
                    <w:rFonts w:ascii="Palatino Linotype" w:eastAsia="Calibri" w:hAnsi="Palatino Linotype" w:cs="Tahoma"/>
                    <w:bCs/>
                    <w:sz w:val="22"/>
                    <w:szCs w:val="22"/>
                    <w:lang w:eastAsia="en-US"/>
                  </w:rPr>
                </w:pPr>
              </w:p>
            </w:tc>
          </w:tr>
          <w:tr w:rsidR="001B737F" w14:paraId="26FC53B5" w14:textId="77777777" w:rsidTr="00B33D70">
            <w:trPr>
              <w:trHeight w:val="99"/>
            </w:trPr>
            <w:tc>
              <w:tcPr>
                <w:tcW w:w="3319" w:type="dxa"/>
                <w:hideMark/>
              </w:tcPr>
              <w:p w14:paraId="1F1EA392" w14:textId="7F8E7DDB" w:rsidR="003157EE" w:rsidRPr="008A245E" w:rsidRDefault="00B33D70" w:rsidP="00C971A0">
                <w:pPr>
                  <w:tabs>
                    <w:tab w:val="right" w:pos="8838"/>
                  </w:tabs>
                  <w:ind w:left="-11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                 </w:t>
                </w:r>
                <w:r w:rsidRPr="008A245E">
                  <w:rPr>
                    <w:rFonts w:ascii="Palatino Linotype" w:eastAsia="Calibri" w:hAnsi="Palatino Linotype" w:cs="Tahoma"/>
                    <w:b/>
                    <w:sz w:val="22"/>
                    <w:szCs w:val="22"/>
                    <w:lang w:eastAsia="en-US"/>
                  </w:rPr>
                  <w:t>Sujeto Obligado:</w:t>
                </w:r>
              </w:p>
            </w:tc>
            <w:tc>
              <w:tcPr>
                <w:tcW w:w="3118" w:type="dxa"/>
                <w:hideMark/>
              </w:tcPr>
              <w:p w14:paraId="7575D507" w14:textId="69AE3817" w:rsidR="003157EE" w:rsidRPr="008A245E" w:rsidRDefault="00B33D70" w:rsidP="00C971A0">
                <w:pPr>
                  <w:tabs>
                    <w:tab w:val="left" w:pos="2834"/>
                    <w:tab w:val="right" w:pos="8838"/>
                  </w:tabs>
                  <w:ind w:left="-114"/>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val="es-MX" w:eastAsia="en-US"/>
                  </w:rPr>
                  <w:t>Ayuntamiento de Temamatla</w:t>
                </w:r>
              </w:p>
            </w:tc>
            <w:tc>
              <w:tcPr>
                <w:tcW w:w="1487" w:type="dxa"/>
              </w:tcPr>
              <w:p w14:paraId="447A6833" w14:textId="77777777" w:rsidR="003157EE" w:rsidRPr="00326F31" w:rsidRDefault="003157EE" w:rsidP="00C971A0">
                <w:pPr>
                  <w:tabs>
                    <w:tab w:val="left" w:pos="2834"/>
                    <w:tab w:val="right" w:pos="8838"/>
                  </w:tabs>
                  <w:ind w:left="-114"/>
                  <w:jc w:val="both"/>
                  <w:rPr>
                    <w:rFonts w:ascii="Palatino Linotype" w:eastAsia="Calibri" w:hAnsi="Palatino Linotype" w:cs="Tahoma"/>
                    <w:sz w:val="22"/>
                    <w:szCs w:val="22"/>
                    <w:lang w:eastAsia="en-US"/>
                  </w:rPr>
                </w:pPr>
              </w:p>
            </w:tc>
          </w:tr>
          <w:tr w:rsidR="001B737F" w14:paraId="5B2F531F" w14:textId="77777777" w:rsidTr="00B33D70">
            <w:trPr>
              <w:trHeight w:val="432"/>
            </w:trPr>
            <w:tc>
              <w:tcPr>
                <w:tcW w:w="3319" w:type="dxa"/>
                <w:hideMark/>
              </w:tcPr>
              <w:p w14:paraId="3923FECD" w14:textId="3DE896E1" w:rsidR="003157EE" w:rsidRPr="008A245E" w:rsidRDefault="00B33D70" w:rsidP="00C971A0">
                <w:pPr>
                  <w:tabs>
                    <w:tab w:val="right" w:pos="8838"/>
                  </w:tabs>
                  <w:ind w:left="-11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                 </w:t>
                </w:r>
                <w:r w:rsidRPr="008A245E">
                  <w:rPr>
                    <w:rFonts w:ascii="Palatino Linotype" w:eastAsia="Calibri" w:hAnsi="Palatino Linotype" w:cs="Tahoma"/>
                    <w:b/>
                    <w:sz w:val="22"/>
                    <w:szCs w:val="22"/>
                    <w:lang w:eastAsia="en-US"/>
                  </w:rPr>
                  <w:t>Comisionado Ponente:</w:t>
                </w:r>
              </w:p>
            </w:tc>
            <w:tc>
              <w:tcPr>
                <w:tcW w:w="3118" w:type="dxa"/>
              </w:tcPr>
              <w:p w14:paraId="34F2D338" w14:textId="77777777" w:rsidR="003157EE" w:rsidRPr="007D2BD0" w:rsidRDefault="005C157E" w:rsidP="00C971A0">
                <w:pPr>
                  <w:tabs>
                    <w:tab w:val="right" w:pos="8838"/>
                  </w:tabs>
                  <w:ind w:left="-114" w:right="-105"/>
                  <w:jc w:val="both"/>
                  <w:rPr>
                    <w:rFonts w:ascii="Palatino Linotype" w:eastAsia="Calibri" w:hAnsi="Palatino Linotype" w:cs="Tahoma"/>
                    <w:sz w:val="22"/>
                    <w:szCs w:val="22"/>
                    <w:lang w:eastAsia="en-US"/>
                  </w:rPr>
                </w:pPr>
                <w:r w:rsidRPr="008A245E">
                  <w:rPr>
                    <w:rFonts w:ascii="Palatino Linotype" w:eastAsia="Calibri" w:hAnsi="Palatino Linotype" w:cs="Tahoma"/>
                    <w:sz w:val="22"/>
                    <w:szCs w:val="22"/>
                    <w:lang w:eastAsia="en-US"/>
                  </w:rPr>
                  <w:t>Luis Gustavo Parra Noriega</w:t>
                </w:r>
              </w:p>
            </w:tc>
            <w:tc>
              <w:tcPr>
                <w:tcW w:w="1487" w:type="dxa"/>
              </w:tcPr>
              <w:p w14:paraId="629DCF87" w14:textId="77777777" w:rsidR="003157EE" w:rsidRPr="008A245E" w:rsidRDefault="003157EE" w:rsidP="00C971A0">
                <w:pPr>
                  <w:tabs>
                    <w:tab w:val="right" w:pos="8838"/>
                  </w:tabs>
                  <w:ind w:left="-114" w:right="-105"/>
                  <w:jc w:val="both"/>
                  <w:rPr>
                    <w:rFonts w:ascii="Palatino Linotype" w:eastAsia="Calibri" w:hAnsi="Palatino Linotype" w:cs="Tahoma"/>
                    <w:sz w:val="22"/>
                    <w:szCs w:val="22"/>
                    <w:lang w:eastAsia="en-US"/>
                  </w:rPr>
                </w:pPr>
              </w:p>
            </w:tc>
          </w:tr>
        </w:tbl>
        <w:p w14:paraId="4194A760" w14:textId="77777777" w:rsidR="003157EE" w:rsidRDefault="003157EE" w:rsidP="00C971A0">
          <w:pPr>
            <w:tabs>
              <w:tab w:val="right" w:pos="8838"/>
            </w:tabs>
            <w:spacing w:line="256" w:lineRule="auto"/>
            <w:ind w:left="-28"/>
            <w:jc w:val="both"/>
            <w:rPr>
              <w:rFonts w:ascii="Arial" w:eastAsia="Calibri" w:hAnsi="Arial" w:cs="Arial"/>
              <w:b/>
              <w:sz w:val="22"/>
              <w:szCs w:val="22"/>
              <w:lang w:eastAsia="en-US"/>
            </w:rPr>
          </w:pPr>
        </w:p>
      </w:tc>
    </w:tr>
  </w:tbl>
  <w:p w14:paraId="543F316E" w14:textId="0C9576CC" w:rsidR="003157EE" w:rsidRDefault="005C157E">
    <w:pPr>
      <w:pStyle w:val="Encabezado"/>
    </w:pPr>
    <w:r>
      <w:rPr>
        <w:rFonts w:ascii="Garamond" w:eastAsia="Calibri" w:hAnsi="Garamond"/>
        <w:noProof/>
        <w:sz w:val="22"/>
        <w:szCs w:val="22"/>
        <w:lang w:eastAsia="es-MX"/>
      </w:rPr>
      <w:drawing>
        <wp:anchor distT="0" distB="0" distL="114300" distR="114300" simplePos="0" relativeHeight="251657728" behindDoc="1" locked="0" layoutInCell="0" allowOverlap="1" wp14:anchorId="22BCBFEA" wp14:editId="3E1B3605">
          <wp:simplePos x="0" y="0"/>
          <wp:positionH relativeFrom="margin">
            <wp:posOffset>-1153160</wp:posOffset>
          </wp:positionH>
          <wp:positionV relativeFrom="margin">
            <wp:posOffset>-1539240</wp:posOffset>
          </wp:positionV>
          <wp:extent cx="7835900" cy="10203815"/>
          <wp:effectExtent l="0" t="0" r="0" b="698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0" cy="10203815"/>
                  </a:xfrm>
                  <a:prstGeom prst="rect">
                    <a:avLst/>
                  </a:prstGeom>
                  <a:noFill/>
                </pic:spPr>
              </pic:pic>
            </a:graphicData>
          </a:graphic>
          <wp14:sizeRelH relativeFrom="page">
            <wp14:pctWidth>0</wp14:pctWidth>
          </wp14:sizeRelH>
          <wp14:sizeRelV relativeFrom="page">
            <wp14:pctHeight>0</wp14:pctHeight>
          </wp14:sizeRelV>
        </wp:anchor>
      </w:drawing>
    </w:r>
    <w:r w:rsidR="00B33D70">
      <w:rPr>
        <w:rFonts w:ascii="Garamond" w:eastAsia="Calibri" w:hAnsi="Garamond"/>
        <w:noProof/>
        <w:sz w:val="22"/>
        <w:szCs w:val="22"/>
        <w:lang w:eastAsia="es-MX"/>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Look w:val="04A0" w:firstRow="1" w:lastRow="0" w:firstColumn="1" w:lastColumn="0" w:noHBand="0" w:noVBand="1"/>
    </w:tblPr>
    <w:tblGrid>
      <w:gridCol w:w="2268"/>
      <w:gridCol w:w="7938"/>
    </w:tblGrid>
    <w:tr w:rsidR="001B737F" w14:paraId="04336EE7" w14:textId="77777777" w:rsidTr="00DA66FE">
      <w:trPr>
        <w:trHeight w:val="1435"/>
      </w:trPr>
      <w:tc>
        <w:tcPr>
          <w:tcW w:w="2268" w:type="dxa"/>
        </w:tcPr>
        <w:p w14:paraId="423E5C74" w14:textId="77777777" w:rsidR="003157EE" w:rsidRDefault="003157EE" w:rsidP="00C971A0">
          <w:pPr>
            <w:tabs>
              <w:tab w:val="right" w:pos="4273"/>
            </w:tabs>
            <w:spacing w:line="256" w:lineRule="auto"/>
            <w:rPr>
              <w:rFonts w:ascii="Garamond" w:eastAsia="Calibri" w:hAnsi="Garamond"/>
              <w:sz w:val="22"/>
              <w:szCs w:val="22"/>
              <w:lang w:eastAsia="en-US"/>
            </w:rPr>
          </w:pPr>
        </w:p>
      </w:tc>
      <w:tc>
        <w:tcPr>
          <w:tcW w:w="7938" w:type="dxa"/>
          <w:hideMark/>
        </w:tcPr>
        <w:tbl>
          <w:tblPr>
            <w:tblStyle w:val="Tablaconcuadrcula"/>
            <w:tblW w:w="7038" w:type="dxa"/>
            <w:tblInd w:w="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85"/>
            <w:gridCol w:w="3119"/>
            <w:gridCol w:w="1134"/>
          </w:tblGrid>
          <w:tr w:rsidR="001B737F" w:rsidRPr="0095634C" w14:paraId="63E683A6" w14:textId="77777777" w:rsidTr="00DA66FE">
            <w:trPr>
              <w:gridAfter w:val="1"/>
              <w:wAfter w:w="1134" w:type="dxa"/>
              <w:trHeight w:val="132"/>
            </w:trPr>
            <w:tc>
              <w:tcPr>
                <w:tcW w:w="2785" w:type="dxa"/>
                <w:hideMark/>
              </w:tcPr>
              <w:p w14:paraId="6D6D9518" w14:textId="24DF7432" w:rsidR="003157EE" w:rsidRPr="0095634C" w:rsidRDefault="00DA66FE" w:rsidP="00C971A0">
                <w:pPr>
                  <w:tabs>
                    <w:tab w:val="right" w:pos="8838"/>
                  </w:tabs>
                  <w:ind w:left="-69"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Recurso de Revisión:</w:t>
                </w:r>
              </w:p>
            </w:tc>
            <w:tc>
              <w:tcPr>
                <w:tcW w:w="3119" w:type="dxa"/>
                <w:hideMark/>
              </w:tcPr>
              <w:p w14:paraId="1FFDBA73" w14:textId="36D6E5CE" w:rsidR="003157EE" w:rsidRPr="0095634C" w:rsidRDefault="005C157E" w:rsidP="00C971A0">
                <w:pPr>
                  <w:tabs>
                    <w:tab w:val="right" w:pos="8838"/>
                  </w:tabs>
                  <w:ind w:left="-74"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w:t>
                </w:r>
                <w:r w:rsidR="00B33D70">
                  <w:rPr>
                    <w:rFonts w:ascii="Palatino Linotype" w:eastAsia="Calibri" w:hAnsi="Palatino Linotype" w:cs="Tahoma"/>
                    <w:sz w:val="22"/>
                    <w:szCs w:val="22"/>
                    <w:lang w:val="es-MX" w:eastAsia="en-US"/>
                  </w:rPr>
                  <w:t>4</w:t>
                </w:r>
                <w:r>
                  <w:rPr>
                    <w:rFonts w:ascii="Palatino Linotype" w:eastAsia="Calibri" w:hAnsi="Palatino Linotype" w:cs="Tahoma"/>
                    <w:sz w:val="22"/>
                    <w:szCs w:val="22"/>
                    <w:lang w:val="es-MX" w:eastAsia="en-US"/>
                  </w:rPr>
                  <w:t>5</w:t>
                </w:r>
                <w:r w:rsidR="00B33D70">
                  <w:rPr>
                    <w:rFonts w:ascii="Palatino Linotype" w:eastAsia="Calibri" w:hAnsi="Palatino Linotype" w:cs="Tahoma"/>
                    <w:sz w:val="22"/>
                    <w:szCs w:val="22"/>
                    <w:lang w:val="es-MX" w:eastAsia="en-US"/>
                  </w:rPr>
                  <w:t>7</w:t>
                </w:r>
                <w:r>
                  <w:rPr>
                    <w:rFonts w:ascii="Palatino Linotype" w:eastAsia="Calibri" w:hAnsi="Palatino Linotype" w:cs="Tahoma"/>
                    <w:sz w:val="22"/>
                    <w:szCs w:val="22"/>
                    <w:lang w:val="es-MX" w:eastAsia="en-US"/>
                  </w:rPr>
                  <w:t>1</w:t>
                </w:r>
                <w:r w:rsidRPr="00326F31">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4 y acumulados</w:t>
                </w:r>
              </w:p>
            </w:tc>
          </w:tr>
          <w:tr w:rsidR="001B737F" w:rsidRPr="0095634C" w14:paraId="5CC5905B" w14:textId="77777777" w:rsidTr="00DA66FE">
            <w:trPr>
              <w:gridAfter w:val="1"/>
              <w:wAfter w:w="1134" w:type="dxa"/>
              <w:trHeight w:val="132"/>
            </w:trPr>
            <w:tc>
              <w:tcPr>
                <w:tcW w:w="2785" w:type="dxa"/>
                <w:hideMark/>
              </w:tcPr>
              <w:p w14:paraId="1D556826" w14:textId="2F3DD3EB" w:rsidR="003157EE" w:rsidRPr="0095634C" w:rsidRDefault="00DA66FE" w:rsidP="00C971A0">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Recurrente:</w:t>
                </w:r>
              </w:p>
            </w:tc>
            <w:tc>
              <w:tcPr>
                <w:tcW w:w="3119" w:type="dxa"/>
              </w:tcPr>
              <w:p w14:paraId="70894268" w14:textId="0B539AFE" w:rsidR="003157EE" w:rsidRPr="0095634C" w:rsidRDefault="003157EE" w:rsidP="00C971A0">
                <w:pPr>
                  <w:tabs>
                    <w:tab w:val="left" w:pos="3122"/>
                    <w:tab w:val="right" w:pos="8838"/>
                  </w:tabs>
                  <w:ind w:left="-74" w:right="-105"/>
                  <w:jc w:val="both"/>
                  <w:rPr>
                    <w:rFonts w:ascii="Palatino Linotype" w:eastAsia="Calibri" w:hAnsi="Palatino Linotype" w:cs="Tahoma"/>
                    <w:sz w:val="22"/>
                    <w:szCs w:val="22"/>
                    <w:lang w:eastAsia="en-US"/>
                  </w:rPr>
                </w:pPr>
              </w:p>
            </w:tc>
          </w:tr>
          <w:tr w:rsidR="001B737F" w:rsidRPr="0095634C" w14:paraId="0BB77C8A" w14:textId="77777777" w:rsidTr="00DA66FE">
            <w:trPr>
              <w:gridAfter w:val="1"/>
              <w:wAfter w:w="1134" w:type="dxa"/>
              <w:trHeight w:val="261"/>
            </w:trPr>
            <w:tc>
              <w:tcPr>
                <w:tcW w:w="2785" w:type="dxa"/>
                <w:hideMark/>
              </w:tcPr>
              <w:p w14:paraId="223FE793" w14:textId="67D9F2A0" w:rsidR="003157EE" w:rsidRPr="0095634C" w:rsidRDefault="00DA66FE" w:rsidP="00C971A0">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Sujeto Obligado:</w:t>
                </w:r>
              </w:p>
            </w:tc>
            <w:tc>
              <w:tcPr>
                <w:tcW w:w="3119" w:type="dxa"/>
                <w:hideMark/>
              </w:tcPr>
              <w:p w14:paraId="08A3B731" w14:textId="5C38893E" w:rsidR="003157EE" w:rsidRPr="0095634C" w:rsidRDefault="00B33D70" w:rsidP="00C971A0">
                <w:pPr>
                  <w:tabs>
                    <w:tab w:val="left" w:pos="2834"/>
                    <w:tab w:val="right" w:pos="8838"/>
                  </w:tabs>
                  <w:ind w:left="-74"/>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 xml:space="preserve">Ayuntamiento de Temamatla </w:t>
                </w:r>
              </w:p>
            </w:tc>
          </w:tr>
          <w:tr w:rsidR="001B737F" w:rsidRPr="0095634C" w14:paraId="456E98A1" w14:textId="77777777" w:rsidTr="00DA66FE">
            <w:trPr>
              <w:trHeight w:val="261"/>
            </w:trPr>
            <w:tc>
              <w:tcPr>
                <w:tcW w:w="2785" w:type="dxa"/>
                <w:hideMark/>
              </w:tcPr>
              <w:p w14:paraId="19317448" w14:textId="6831C15D" w:rsidR="003157EE" w:rsidRPr="0095634C" w:rsidRDefault="00DA66FE" w:rsidP="00DA66FE">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Comisionado Ponente:</w:t>
                </w:r>
              </w:p>
            </w:tc>
            <w:tc>
              <w:tcPr>
                <w:tcW w:w="4253" w:type="dxa"/>
                <w:gridSpan w:val="2"/>
              </w:tcPr>
              <w:p w14:paraId="19469FD6" w14:textId="77777777" w:rsidR="003157EE" w:rsidRPr="0057023C" w:rsidRDefault="005C157E" w:rsidP="00C971A0">
                <w:pPr>
                  <w:tabs>
                    <w:tab w:val="right" w:pos="8838"/>
                  </w:tabs>
                  <w:ind w:left="-74" w:right="-105"/>
                  <w:jc w:val="both"/>
                  <w:rPr>
                    <w:rFonts w:ascii="Palatino Linotype" w:eastAsia="Calibri" w:hAnsi="Palatino Linotype" w:cs="Tahoma"/>
                    <w:sz w:val="22"/>
                    <w:szCs w:val="22"/>
                    <w:lang w:eastAsia="en-US"/>
                  </w:rPr>
                </w:pPr>
                <w:r w:rsidRPr="0095634C">
                  <w:rPr>
                    <w:rFonts w:ascii="Palatino Linotype" w:eastAsia="Calibri" w:hAnsi="Palatino Linotype" w:cs="Tahoma"/>
                    <w:sz w:val="22"/>
                    <w:szCs w:val="22"/>
                    <w:lang w:eastAsia="en-US"/>
                  </w:rPr>
                  <w:t>Luis Gustavo Parra Noriega</w:t>
                </w:r>
              </w:p>
            </w:tc>
          </w:tr>
        </w:tbl>
        <w:p w14:paraId="3EE221B2" w14:textId="77777777" w:rsidR="003157EE" w:rsidRDefault="003157EE" w:rsidP="00C971A0">
          <w:pPr>
            <w:tabs>
              <w:tab w:val="right" w:pos="8838"/>
            </w:tabs>
            <w:spacing w:line="256" w:lineRule="auto"/>
            <w:ind w:left="-28"/>
            <w:jc w:val="both"/>
            <w:rPr>
              <w:rFonts w:ascii="Arial" w:eastAsia="Calibri" w:hAnsi="Arial" w:cs="Arial"/>
              <w:b/>
              <w:sz w:val="22"/>
              <w:szCs w:val="22"/>
              <w:lang w:eastAsia="en-US"/>
            </w:rPr>
          </w:pPr>
        </w:p>
      </w:tc>
    </w:tr>
  </w:tbl>
  <w:p w14:paraId="4432411A" w14:textId="77777777" w:rsidR="003157EE" w:rsidRDefault="00095E40" w:rsidP="00C971A0">
    <w:pPr>
      <w:pStyle w:val="Encabezado"/>
    </w:pPr>
    <w:r>
      <w:rPr>
        <w:rFonts w:ascii="Garamond" w:eastAsia="Calibri" w:hAnsi="Garamond"/>
        <w:noProof/>
        <w:sz w:val="22"/>
        <w:szCs w:val="22"/>
        <w:lang w:eastAsia="en-US"/>
      </w:rPr>
      <w:pict w14:anchorId="27AC3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 style="position:absolute;margin-left:-57.75pt;margin-top:-133.35pt;width:663.5pt;height:12in;z-index:-25165772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C6D9E"/>
    <w:multiLevelType w:val="hybridMultilevel"/>
    <w:tmpl w:val="20781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C06910"/>
    <w:multiLevelType w:val="hybridMultilevel"/>
    <w:tmpl w:val="AF2C9F4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22543311"/>
    <w:multiLevelType w:val="multilevel"/>
    <w:tmpl w:val="A900E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6F42FD"/>
    <w:multiLevelType w:val="hybridMultilevel"/>
    <w:tmpl w:val="B0486E20"/>
    <w:lvl w:ilvl="0" w:tplc="C69CF00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DE1FB2"/>
    <w:multiLevelType w:val="hybridMultilevel"/>
    <w:tmpl w:val="BA82C586"/>
    <w:lvl w:ilvl="0" w:tplc="2042F20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830E92"/>
    <w:multiLevelType w:val="hybridMultilevel"/>
    <w:tmpl w:val="5784C100"/>
    <w:lvl w:ilvl="0" w:tplc="1CB820A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DD37A9C"/>
    <w:multiLevelType w:val="hybridMultilevel"/>
    <w:tmpl w:val="1D8024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8094A42"/>
    <w:multiLevelType w:val="hybridMultilevel"/>
    <w:tmpl w:val="D81A199A"/>
    <w:lvl w:ilvl="0" w:tplc="DB642A08">
      <w:start w:val="6"/>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F539F1"/>
    <w:multiLevelType w:val="hybridMultilevel"/>
    <w:tmpl w:val="6DF6F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9FD02D8"/>
    <w:multiLevelType w:val="hybridMultilevel"/>
    <w:tmpl w:val="D4C8B17A"/>
    <w:lvl w:ilvl="0" w:tplc="A0C2D83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91640C6"/>
    <w:multiLevelType w:val="hybridMultilevel"/>
    <w:tmpl w:val="9AA2A4A8"/>
    <w:lvl w:ilvl="0" w:tplc="4BE027E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610538"/>
    <w:multiLevelType w:val="hybridMultilevel"/>
    <w:tmpl w:val="1D8024E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B51714"/>
    <w:multiLevelType w:val="hybridMultilevel"/>
    <w:tmpl w:val="1D8024E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73210D60"/>
    <w:multiLevelType w:val="hybridMultilevel"/>
    <w:tmpl w:val="543C0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74CC7BC3"/>
    <w:multiLevelType w:val="hybridMultilevel"/>
    <w:tmpl w:val="A826272C"/>
    <w:lvl w:ilvl="0" w:tplc="0E8ED0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720520C"/>
    <w:multiLevelType w:val="hybridMultilevel"/>
    <w:tmpl w:val="5E545662"/>
    <w:lvl w:ilvl="0" w:tplc="210407B0">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7D5A3760"/>
    <w:multiLevelType w:val="hybridMultilevel"/>
    <w:tmpl w:val="179064CE"/>
    <w:lvl w:ilvl="0" w:tplc="9CAC05E8">
      <w:start w:val="4"/>
      <w:numFmt w:val="bullet"/>
      <w:lvlText w:val="-"/>
      <w:lvlJc w:val="left"/>
      <w:pPr>
        <w:ind w:left="720" w:hanging="360"/>
      </w:pPr>
      <w:rPr>
        <w:rFonts w:ascii="Palatino Linotype" w:eastAsiaTheme="minorHAnsi" w:hAnsi="Palatino Linotyp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19"/>
  </w:num>
  <w:num w:numId="5">
    <w:abstractNumId w:val="6"/>
  </w:num>
  <w:num w:numId="6">
    <w:abstractNumId w:val="12"/>
  </w:num>
  <w:num w:numId="7">
    <w:abstractNumId w:val="11"/>
  </w:num>
  <w:num w:numId="8">
    <w:abstractNumId w:val="10"/>
  </w:num>
  <w:num w:numId="9">
    <w:abstractNumId w:val="17"/>
  </w:num>
  <w:num w:numId="10">
    <w:abstractNumId w:val="3"/>
  </w:num>
  <w:num w:numId="11">
    <w:abstractNumId w:val="4"/>
  </w:num>
  <w:num w:numId="12">
    <w:abstractNumId w:val="1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8"/>
  </w:num>
  <w:num w:numId="16">
    <w:abstractNumId w:val="1"/>
  </w:num>
  <w:num w:numId="17">
    <w:abstractNumId w:val="14"/>
  </w:num>
  <w:num w:numId="18">
    <w:abstractNumId w:val="5"/>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70"/>
    <w:rsid w:val="00017FC0"/>
    <w:rsid w:val="000917CD"/>
    <w:rsid w:val="00095E40"/>
    <w:rsid w:val="000C7789"/>
    <w:rsid w:val="000F7E5B"/>
    <w:rsid w:val="001D489A"/>
    <w:rsid w:val="00236190"/>
    <w:rsid w:val="003157EE"/>
    <w:rsid w:val="003427AB"/>
    <w:rsid w:val="00342E4B"/>
    <w:rsid w:val="003739D6"/>
    <w:rsid w:val="00382519"/>
    <w:rsid w:val="003A00C2"/>
    <w:rsid w:val="003A2F45"/>
    <w:rsid w:val="003A6B33"/>
    <w:rsid w:val="003D51EF"/>
    <w:rsid w:val="003F4B88"/>
    <w:rsid w:val="00420286"/>
    <w:rsid w:val="00436A38"/>
    <w:rsid w:val="004472AC"/>
    <w:rsid w:val="004B6C79"/>
    <w:rsid w:val="004C58F0"/>
    <w:rsid w:val="004D3AD2"/>
    <w:rsid w:val="004E44F7"/>
    <w:rsid w:val="004F26DA"/>
    <w:rsid w:val="00552FDD"/>
    <w:rsid w:val="00563B38"/>
    <w:rsid w:val="00592E10"/>
    <w:rsid w:val="005A38B4"/>
    <w:rsid w:val="005C157E"/>
    <w:rsid w:val="0068588D"/>
    <w:rsid w:val="00687576"/>
    <w:rsid w:val="00691FDF"/>
    <w:rsid w:val="006A79D3"/>
    <w:rsid w:val="006E219B"/>
    <w:rsid w:val="007B5B3C"/>
    <w:rsid w:val="007E516E"/>
    <w:rsid w:val="007F3615"/>
    <w:rsid w:val="008168DC"/>
    <w:rsid w:val="00826384"/>
    <w:rsid w:val="00852F9C"/>
    <w:rsid w:val="008735A7"/>
    <w:rsid w:val="008A614F"/>
    <w:rsid w:val="008E4DBE"/>
    <w:rsid w:val="00931B68"/>
    <w:rsid w:val="00947369"/>
    <w:rsid w:val="0096135C"/>
    <w:rsid w:val="0096332E"/>
    <w:rsid w:val="009F70EF"/>
    <w:rsid w:val="00A46AF4"/>
    <w:rsid w:val="00A51612"/>
    <w:rsid w:val="00AB47C5"/>
    <w:rsid w:val="00AF2516"/>
    <w:rsid w:val="00B0014C"/>
    <w:rsid w:val="00B03BE7"/>
    <w:rsid w:val="00B33D70"/>
    <w:rsid w:val="00B738CB"/>
    <w:rsid w:val="00B918ED"/>
    <w:rsid w:val="00BB1E15"/>
    <w:rsid w:val="00BD2ED5"/>
    <w:rsid w:val="00C855EA"/>
    <w:rsid w:val="00CC0F93"/>
    <w:rsid w:val="00D04B8E"/>
    <w:rsid w:val="00D07441"/>
    <w:rsid w:val="00D20216"/>
    <w:rsid w:val="00D36FCB"/>
    <w:rsid w:val="00D40C22"/>
    <w:rsid w:val="00DA66FE"/>
    <w:rsid w:val="00E05148"/>
    <w:rsid w:val="00E766B0"/>
    <w:rsid w:val="00E913E8"/>
    <w:rsid w:val="00E96FDB"/>
    <w:rsid w:val="00EA1738"/>
    <w:rsid w:val="00EF00A9"/>
    <w:rsid w:val="00EF725A"/>
    <w:rsid w:val="00F27D10"/>
    <w:rsid w:val="00F42C66"/>
    <w:rsid w:val="00F57363"/>
    <w:rsid w:val="00F637F9"/>
    <w:rsid w:val="00F91339"/>
    <w:rsid w:val="00F9374E"/>
    <w:rsid w:val="00FA14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65A1F4"/>
  <w15:chartTrackingRefBased/>
  <w15:docId w15:val="{A899E70A-E6A4-4CAA-82A3-161769FB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D70"/>
    <w:pPr>
      <w:spacing w:after="0" w:line="240" w:lineRule="auto"/>
    </w:pPr>
    <w:rPr>
      <w:rFonts w:ascii="Times New Roman" w:eastAsia="Times New Roman" w:hAnsi="Times New Roman" w:cs="Times New Roman"/>
      <w:kern w:val="0"/>
      <w:sz w:val="20"/>
      <w:szCs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33D70"/>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3D70"/>
    <w:pPr>
      <w:ind w:left="720"/>
      <w:contextualSpacing/>
    </w:pPr>
    <w:rPr>
      <w:rFonts w:ascii="Century Gothic" w:hAnsi="Century Gothic"/>
      <w:kern w:val="2"/>
      <w:sz w:val="22"/>
      <w:szCs w:val="24"/>
      <w14:ligatures w14:val="standardContextual"/>
    </w:rPr>
  </w:style>
  <w:style w:type="table" w:styleId="Tablaconcuadrcula">
    <w:name w:val="Table Grid"/>
    <w:basedOn w:val="Tablanormal"/>
    <w:uiPriority w:val="39"/>
    <w:rsid w:val="00B33D7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33D70"/>
    <w:pPr>
      <w:tabs>
        <w:tab w:val="center" w:pos="4419"/>
        <w:tab w:val="right" w:pos="8838"/>
      </w:tabs>
    </w:pPr>
  </w:style>
  <w:style w:type="character" w:customStyle="1" w:styleId="EncabezadoCar">
    <w:name w:val="Encabezado Car"/>
    <w:basedOn w:val="Fuentedeprrafopredeter"/>
    <w:link w:val="Encabezado"/>
    <w:uiPriority w:val="99"/>
    <w:rsid w:val="00B33D7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B33D70"/>
    <w:pPr>
      <w:tabs>
        <w:tab w:val="center" w:pos="4419"/>
        <w:tab w:val="right" w:pos="8838"/>
      </w:tabs>
    </w:pPr>
  </w:style>
  <w:style w:type="character" w:customStyle="1" w:styleId="PiedepginaCar">
    <w:name w:val="Pie de página Car"/>
    <w:basedOn w:val="Fuentedeprrafopredeter"/>
    <w:link w:val="Piedepgina"/>
    <w:uiPriority w:val="99"/>
    <w:rsid w:val="00B33D70"/>
    <w:rPr>
      <w:rFonts w:ascii="Times New Roman" w:eastAsia="Times New Roman" w:hAnsi="Times New Roman" w:cs="Times New Roman"/>
      <w:kern w:val="0"/>
      <w:sz w:val="20"/>
      <w:szCs w:val="20"/>
      <w:lang w:eastAsia="es-ES"/>
      <w14:ligatures w14:val="none"/>
    </w:rPr>
  </w:style>
  <w:style w:type="character" w:styleId="Refdecomentario">
    <w:name w:val="annotation reference"/>
    <w:basedOn w:val="Fuentedeprrafopredeter"/>
    <w:uiPriority w:val="99"/>
    <w:semiHidden/>
    <w:unhideWhenUsed/>
    <w:rsid w:val="009F70EF"/>
    <w:rPr>
      <w:sz w:val="16"/>
      <w:szCs w:val="16"/>
    </w:rPr>
  </w:style>
  <w:style w:type="paragraph" w:styleId="Textocomentario">
    <w:name w:val="annotation text"/>
    <w:basedOn w:val="Normal"/>
    <w:link w:val="TextocomentarioCar"/>
    <w:uiPriority w:val="99"/>
    <w:semiHidden/>
    <w:unhideWhenUsed/>
    <w:rsid w:val="009F70EF"/>
  </w:style>
  <w:style w:type="character" w:customStyle="1" w:styleId="TextocomentarioCar">
    <w:name w:val="Texto comentario Car"/>
    <w:basedOn w:val="Fuentedeprrafopredeter"/>
    <w:link w:val="Textocomentario"/>
    <w:uiPriority w:val="99"/>
    <w:semiHidden/>
    <w:rsid w:val="009F70EF"/>
    <w:rPr>
      <w:rFonts w:ascii="Times New Roman" w:eastAsia="Times New Roma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9F70EF"/>
    <w:rPr>
      <w:b/>
      <w:bCs/>
    </w:rPr>
  </w:style>
  <w:style w:type="character" w:customStyle="1" w:styleId="AsuntodelcomentarioCar">
    <w:name w:val="Asunto del comentario Car"/>
    <w:basedOn w:val="TextocomentarioCar"/>
    <w:link w:val="Asuntodelcomentario"/>
    <w:uiPriority w:val="99"/>
    <w:semiHidden/>
    <w:rsid w:val="009F70EF"/>
    <w:rPr>
      <w:rFonts w:ascii="Times New Roman" w:eastAsia="Times New Roman" w:hAnsi="Times New Roman" w:cs="Times New Roman"/>
      <w:b/>
      <w:bCs/>
      <w:kern w:val="0"/>
      <w:sz w:val="20"/>
      <w:szCs w:val="20"/>
      <w:lang w:eastAsia="es-ES"/>
      <w14:ligatures w14:val="none"/>
    </w:rPr>
  </w:style>
  <w:style w:type="paragraph" w:styleId="Revisin">
    <w:name w:val="Revision"/>
    <w:hidden/>
    <w:uiPriority w:val="99"/>
    <w:semiHidden/>
    <w:rsid w:val="00D36FCB"/>
    <w:pPr>
      <w:spacing w:after="0" w:line="240" w:lineRule="auto"/>
    </w:pPr>
    <w:rPr>
      <w:rFonts w:ascii="Times New Roman" w:eastAsia="Times New Roman" w:hAnsi="Times New Roman" w:cs="Times New Roman"/>
      <w:kern w:val="0"/>
      <w:sz w:val="20"/>
      <w:szCs w:val="20"/>
      <w:lang w:eastAsia="es-ES"/>
      <w14:ligatures w14:val="none"/>
    </w:rPr>
  </w:style>
  <w:style w:type="character" w:styleId="Hipervnculo">
    <w:name w:val="Hyperlink"/>
    <w:basedOn w:val="Fuentedeprrafopredeter"/>
    <w:uiPriority w:val="99"/>
    <w:unhideWhenUsed/>
    <w:rsid w:val="00017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8837">
      <w:bodyDiv w:val="1"/>
      <w:marLeft w:val="0"/>
      <w:marRight w:val="0"/>
      <w:marTop w:val="0"/>
      <w:marBottom w:val="0"/>
      <w:divBdr>
        <w:top w:val="none" w:sz="0" w:space="0" w:color="auto"/>
        <w:left w:val="none" w:sz="0" w:space="0" w:color="auto"/>
        <w:bottom w:val="none" w:sz="0" w:space="0" w:color="auto"/>
        <w:right w:val="none" w:sz="0" w:space="0" w:color="auto"/>
      </w:divBdr>
    </w:div>
    <w:div w:id="142703223">
      <w:bodyDiv w:val="1"/>
      <w:marLeft w:val="0"/>
      <w:marRight w:val="0"/>
      <w:marTop w:val="0"/>
      <w:marBottom w:val="0"/>
      <w:divBdr>
        <w:top w:val="none" w:sz="0" w:space="0" w:color="auto"/>
        <w:left w:val="none" w:sz="0" w:space="0" w:color="auto"/>
        <w:bottom w:val="none" w:sz="0" w:space="0" w:color="auto"/>
        <w:right w:val="none" w:sz="0" w:space="0" w:color="auto"/>
      </w:divBdr>
    </w:div>
    <w:div w:id="152337176">
      <w:bodyDiv w:val="1"/>
      <w:marLeft w:val="0"/>
      <w:marRight w:val="0"/>
      <w:marTop w:val="0"/>
      <w:marBottom w:val="0"/>
      <w:divBdr>
        <w:top w:val="none" w:sz="0" w:space="0" w:color="auto"/>
        <w:left w:val="none" w:sz="0" w:space="0" w:color="auto"/>
        <w:bottom w:val="none" w:sz="0" w:space="0" w:color="auto"/>
        <w:right w:val="none" w:sz="0" w:space="0" w:color="auto"/>
      </w:divBdr>
    </w:div>
    <w:div w:id="233591078">
      <w:bodyDiv w:val="1"/>
      <w:marLeft w:val="0"/>
      <w:marRight w:val="0"/>
      <w:marTop w:val="0"/>
      <w:marBottom w:val="0"/>
      <w:divBdr>
        <w:top w:val="none" w:sz="0" w:space="0" w:color="auto"/>
        <w:left w:val="none" w:sz="0" w:space="0" w:color="auto"/>
        <w:bottom w:val="none" w:sz="0" w:space="0" w:color="auto"/>
        <w:right w:val="none" w:sz="0" w:space="0" w:color="auto"/>
      </w:divBdr>
    </w:div>
    <w:div w:id="256988762">
      <w:bodyDiv w:val="1"/>
      <w:marLeft w:val="0"/>
      <w:marRight w:val="0"/>
      <w:marTop w:val="0"/>
      <w:marBottom w:val="0"/>
      <w:divBdr>
        <w:top w:val="none" w:sz="0" w:space="0" w:color="auto"/>
        <w:left w:val="none" w:sz="0" w:space="0" w:color="auto"/>
        <w:bottom w:val="none" w:sz="0" w:space="0" w:color="auto"/>
        <w:right w:val="none" w:sz="0" w:space="0" w:color="auto"/>
      </w:divBdr>
    </w:div>
    <w:div w:id="286010313">
      <w:bodyDiv w:val="1"/>
      <w:marLeft w:val="0"/>
      <w:marRight w:val="0"/>
      <w:marTop w:val="0"/>
      <w:marBottom w:val="0"/>
      <w:divBdr>
        <w:top w:val="none" w:sz="0" w:space="0" w:color="auto"/>
        <w:left w:val="none" w:sz="0" w:space="0" w:color="auto"/>
        <w:bottom w:val="none" w:sz="0" w:space="0" w:color="auto"/>
        <w:right w:val="none" w:sz="0" w:space="0" w:color="auto"/>
      </w:divBdr>
    </w:div>
    <w:div w:id="294797357">
      <w:bodyDiv w:val="1"/>
      <w:marLeft w:val="0"/>
      <w:marRight w:val="0"/>
      <w:marTop w:val="0"/>
      <w:marBottom w:val="0"/>
      <w:divBdr>
        <w:top w:val="none" w:sz="0" w:space="0" w:color="auto"/>
        <w:left w:val="none" w:sz="0" w:space="0" w:color="auto"/>
        <w:bottom w:val="none" w:sz="0" w:space="0" w:color="auto"/>
        <w:right w:val="none" w:sz="0" w:space="0" w:color="auto"/>
      </w:divBdr>
    </w:div>
    <w:div w:id="355810263">
      <w:bodyDiv w:val="1"/>
      <w:marLeft w:val="0"/>
      <w:marRight w:val="0"/>
      <w:marTop w:val="0"/>
      <w:marBottom w:val="0"/>
      <w:divBdr>
        <w:top w:val="none" w:sz="0" w:space="0" w:color="auto"/>
        <w:left w:val="none" w:sz="0" w:space="0" w:color="auto"/>
        <w:bottom w:val="none" w:sz="0" w:space="0" w:color="auto"/>
        <w:right w:val="none" w:sz="0" w:space="0" w:color="auto"/>
      </w:divBdr>
    </w:div>
    <w:div w:id="522060053">
      <w:bodyDiv w:val="1"/>
      <w:marLeft w:val="0"/>
      <w:marRight w:val="0"/>
      <w:marTop w:val="0"/>
      <w:marBottom w:val="0"/>
      <w:divBdr>
        <w:top w:val="none" w:sz="0" w:space="0" w:color="auto"/>
        <w:left w:val="none" w:sz="0" w:space="0" w:color="auto"/>
        <w:bottom w:val="none" w:sz="0" w:space="0" w:color="auto"/>
        <w:right w:val="none" w:sz="0" w:space="0" w:color="auto"/>
      </w:divBdr>
    </w:div>
    <w:div w:id="700519690">
      <w:bodyDiv w:val="1"/>
      <w:marLeft w:val="0"/>
      <w:marRight w:val="0"/>
      <w:marTop w:val="0"/>
      <w:marBottom w:val="0"/>
      <w:divBdr>
        <w:top w:val="none" w:sz="0" w:space="0" w:color="auto"/>
        <w:left w:val="none" w:sz="0" w:space="0" w:color="auto"/>
        <w:bottom w:val="none" w:sz="0" w:space="0" w:color="auto"/>
        <w:right w:val="none" w:sz="0" w:space="0" w:color="auto"/>
      </w:divBdr>
    </w:div>
    <w:div w:id="722943531">
      <w:bodyDiv w:val="1"/>
      <w:marLeft w:val="0"/>
      <w:marRight w:val="0"/>
      <w:marTop w:val="0"/>
      <w:marBottom w:val="0"/>
      <w:divBdr>
        <w:top w:val="none" w:sz="0" w:space="0" w:color="auto"/>
        <w:left w:val="none" w:sz="0" w:space="0" w:color="auto"/>
        <w:bottom w:val="none" w:sz="0" w:space="0" w:color="auto"/>
        <w:right w:val="none" w:sz="0" w:space="0" w:color="auto"/>
      </w:divBdr>
    </w:div>
    <w:div w:id="788816616">
      <w:bodyDiv w:val="1"/>
      <w:marLeft w:val="0"/>
      <w:marRight w:val="0"/>
      <w:marTop w:val="0"/>
      <w:marBottom w:val="0"/>
      <w:divBdr>
        <w:top w:val="none" w:sz="0" w:space="0" w:color="auto"/>
        <w:left w:val="none" w:sz="0" w:space="0" w:color="auto"/>
        <w:bottom w:val="none" w:sz="0" w:space="0" w:color="auto"/>
        <w:right w:val="none" w:sz="0" w:space="0" w:color="auto"/>
      </w:divBdr>
    </w:div>
    <w:div w:id="839779609">
      <w:bodyDiv w:val="1"/>
      <w:marLeft w:val="0"/>
      <w:marRight w:val="0"/>
      <w:marTop w:val="0"/>
      <w:marBottom w:val="0"/>
      <w:divBdr>
        <w:top w:val="none" w:sz="0" w:space="0" w:color="auto"/>
        <w:left w:val="none" w:sz="0" w:space="0" w:color="auto"/>
        <w:bottom w:val="none" w:sz="0" w:space="0" w:color="auto"/>
        <w:right w:val="none" w:sz="0" w:space="0" w:color="auto"/>
      </w:divBdr>
    </w:div>
    <w:div w:id="966862801">
      <w:bodyDiv w:val="1"/>
      <w:marLeft w:val="0"/>
      <w:marRight w:val="0"/>
      <w:marTop w:val="0"/>
      <w:marBottom w:val="0"/>
      <w:divBdr>
        <w:top w:val="none" w:sz="0" w:space="0" w:color="auto"/>
        <w:left w:val="none" w:sz="0" w:space="0" w:color="auto"/>
        <w:bottom w:val="none" w:sz="0" w:space="0" w:color="auto"/>
        <w:right w:val="none" w:sz="0" w:space="0" w:color="auto"/>
      </w:divBdr>
    </w:div>
    <w:div w:id="1072191116">
      <w:bodyDiv w:val="1"/>
      <w:marLeft w:val="0"/>
      <w:marRight w:val="0"/>
      <w:marTop w:val="0"/>
      <w:marBottom w:val="0"/>
      <w:divBdr>
        <w:top w:val="none" w:sz="0" w:space="0" w:color="auto"/>
        <w:left w:val="none" w:sz="0" w:space="0" w:color="auto"/>
        <w:bottom w:val="none" w:sz="0" w:space="0" w:color="auto"/>
        <w:right w:val="none" w:sz="0" w:space="0" w:color="auto"/>
      </w:divBdr>
    </w:div>
    <w:div w:id="1206484936">
      <w:bodyDiv w:val="1"/>
      <w:marLeft w:val="0"/>
      <w:marRight w:val="0"/>
      <w:marTop w:val="0"/>
      <w:marBottom w:val="0"/>
      <w:divBdr>
        <w:top w:val="none" w:sz="0" w:space="0" w:color="auto"/>
        <w:left w:val="none" w:sz="0" w:space="0" w:color="auto"/>
        <w:bottom w:val="none" w:sz="0" w:space="0" w:color="auto"/>
        <w:right w:val="none" w:sz="0" w:space="0" w:color="auto"/>
      </w:divBdr>
    </w:div>
    <w:div w:id="1585257056">
      <w:bodyDiv w:val="1"/>
      <w:marLeft w:val="0"/>
      <w:marRight w:val="0"/>
      <w:marTop w:val="0"/>
      <w:marBottom w:val="0"/>
      <w:divBdr>
        <w:top w:val="none" w:sz="0" w:space="0" w:color="auto"/>
        <w:left w:val="none" w:sz="0" w:space="0" w:color="auto"/>
        <w:bottom w:val="none" w:sz="0" w:space="0" w:color="auto"/>
        <w:right w:val="none" w:sz="0" w:space="0" w:color="auto"/>
      </w:divBdr>
    </w:div>
    <w:div w:id="18198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10701</Words>
  <Characters>58857</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INFOEM415</cp:lastModifiedBy>
  <cp:revision>3</cp:revision>
  <cp:lastPrinted>2024-10-28T18:57:00Z</cp:lastPrinted>
  <dcterms:created xsi:type="dcterms:W3CDTF">2024-11-28T16:26:00Z</dcterms:created>
  <dcterms:modified xsi:type="dcterms:W3CDTF">2025-02-07T16:58:00Z</dcterms:modified>
</cp:coreProperties>
</file>