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3E5A5" w14:textId="77777777" w:rsidR="00403964" w:rsidRPr="0024200F" w:rsidRDefault="00403964" w:rsidP="00403964">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Pr>
          <w:rFonts w:ascii="Palatino Linotype" w:hAnsi="Palatino Linotype"/>
        </w:rPr>
        <w:t>cuatro de diciembre de dos mil veinticuatro.</w:t>
      </w:r>
    </w:p>
    <w:p w14:paraId="5E1DCD19" w14:textId="77777777" w:rsidR="00403964" w:rsidRPr="0024200F" w:rsidRDefault="00403964" w:rsidP="00403964">
      <w:pPr>
        <w:spacing w:line="360" w:lineRule="auto"/>
        <w:jc w:val="both"/>
        <w:rPr>
          <w:rFonts w:ascii="Palatino Linotype" w:hAnsi="Palatino Linotype"/>
        </w:rPr>
      </w:pPr>
    </w:p>
    <w:p w14:paraId="38521020" w14:textId="10A3039A" w:rsidR="00403964" w:rsidRPr="002C3EC8" w:rsidRDefault="00403964" w:rsidP="00403964">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rPr>
        <w:t xml:space="preserve"> el</w:t>
      </w:r>
      <w:r w:rsidRPr="002C3EC8">
        <w:rPr>
          <w:rFonts w:ascii="Palatino Linotype" w:hAnsi="Palatino Linotype" w:cs="Arial"/>
        </w:rPr>
        <w:t xml:space="preserve"> expediente</w:t>
      </w:r>
      <w:r>
        <w:rPr>
          <w:rFonts w:ascii="Palatino Linotype" w:hAnsi="Palatino Linotype" w:cs="Arial"/>
        </w:rPr>
        <w:t xml:space="preserve"> electrónico formado</w:t>
      </w:r>
      <w:r w:rsidRPr="002C3EC8">
        <w:rPr>
          <w:rFonts w:ascii="Palatino Linotype" w:hAnsi="Palatino Linotype" w:cs="Arial"/>
        </w:rPr>
        <w:t xml:space="preserve"> con motivo</w:t>
      </w:r>
      <w:r>
        <w:rPr>
          <w:rFonts w:ascii="Palatino Linotype" w:hAnsi="Palatino Linotype" w:cs="Arial"/>
        </w:rPr>
        <w:t xml:space="preserve"> del recurso de revisión número</w:t>
      </w:r>
      <w:r w:rsidRPr="002C3EC8">
        <w:rPr>
          <w:rFonts w:ascii="Palatino Linotype" w:hAnsi="Palatino Linotype" w:cs="Arial"/>
          <w:b/>
        </w:rPr>
        <w:t xml:space="preserve"> </w:t>
      </w:r>
      <w:r w:rsidR="00D648D8">
        <w:rPr>
          <w:rFonts w:ascii="Palatino Linotype" w:hAnsi="Palatino Linotype" w:cs="Arial"/>
          <w:b/>
        </w:rPr>
        <w:t>0</w:t>
      </w:r>
      <w:r>
        <w:rPr>
          <w:rFonts w:ascii="Palatino Linotype" w:hAnsi="Palatino Linotype" w:cs="Arial"/>
          <w:b/>
          <w:bCs/>
          <w:lang w:eastAsia="es-MX"/>
        </w:rPr>
        <w:t>7085/</w:t>
      </w:r>
      <w:proofErr w:type="spellStart"/>
      <w:r>
        <w:rPr>
          <w:rFonts w:ascii="Palatino Linotype" w:hAnsi="Palatino Linotype" w:cs="Arial"/>
          <w:b/>
          <w:bCs/>
          <w:lang w:eastAsia="es-MX"/>
        </w:rPr>
        <w:t>INFOEM</w:t>
      </w:r>
      <w:proofErr w:type="spellEnd"/>
      <w:r>
        <w:rPr>
          <w:rFonts w:ascii="Palatino Linotype" w:hAnsi="Palatino Linotype" w:cs="Arial"/>
          <w:b/>
          <w:bCs/>
          <w:lang w:eastAsia="es-MX"/>
        </w:rPr>
        <w:t>/IP/</w:t>
      </w:r>
      <w:proofErr w:type="spellStart"/>
      <w:r>
        <w:rPr>
          <w:rFonts w:ascii="Palatino Linotype" w:hAnsi="Palatino Linotype" w:cs="Arial"/>
          <w:b/>
          <w:bCs/>
          <w:lang w:eastAsia="es-MX"/>
        </w:rPr>
        <w:t>RR</w:t>
      </w:r>
      <w:proofErr w:type="spellEnd"/>
      <w:r>
        <w:rPr>
          <w:rFonts w:ascii="Palatino Linotype" w:hAnsi="Palatino Linotype" w:cs="Arial"/>
          <w:b/>
          <w:bCs/>
          <w:lang w:eastAsia="es-MX"/>
        </w:rPr>
        <w:t>/2024</w:t>
      </w:r>
      <w:r w:rsidRPr="002C3EC8">
        <w:rPr>
          <w:rFonts w:ascii="Palatino Linotype" w:hAnsi="Palatino Linotype" w:cs="Arial"/>
          <w:b/>
          <w:bCs/>
          <w:lang w:eastAsia="es-MX"/>
        </w:rPr>
        <w:t xml:space="preserve">, </w:t>
      </w:r>
      <w:r>
        <w:rPr>
          <w:rFonts w:ascii="Palatino Linotype" w:hAnsi="Palatino Linotype"/>
        </w:rPr>
        <w:t>interpuesto</w:t>
      </w:r>
      <w:r w:rsidRPr="002C3EC8">
        <w:rPr>
          <w:rFonts w:ascii="Palatino Linotype" w:hAnsi="Palatino Linotype"/>
        </w:rPr>
        <w:t xml:space="preserve"> </w:t>
      </w:r>
      <w:r>
        <w:rPr>
          <w:rFonts w:ascii="Palatino Linotype" w:hAnsi="Palatino Linotype"/>
        </w:rPr>
        <w:t xml:space="preserve">por </w:t>
      </w:r>
      <w:proofErr w:type="spellStart"/>
      <w:r w:rsidR="00203A54">
        <w:rPr>
          <w:rFonts w:ascii="Palatino Linotype" w:hAnsi="Palatino Linotype"/>
          <w:b/>
        </w:rPr>
        <w:t>XXXXXXXXXX</w:t>
      </w:r>
      <w:proofErr w:type="spellEnd"/>
      <w:r w:rsidRPr="002C3EC8">
        <w:rPr>
          <w:rFonts w:ascii="Palatino Linotype" w:hAnsi="Palatino Linotype"/>
        </w:rPr>
        <w:t>,</w:t>
      </w:r>
      <w:r>
        <w:rPr>
          <w:rFonts w:ascii="Palatino Linotype" w:hAnsi="Palatino Linotype"/>
        </w:rPr>
        <w:t xml:space="preserve"> en lo sucesivo la parte</w:t>
      </w:r>
      <w:r w:rsidRPr="002C3EC8">
        <w:rPr>
          <w:rFonts w:ascii="Palatino Linotype" w:hAnsi="Palatino Linotype"/>
        </w:rPr>
        <w:t xml:space="preserve"> </w:t>
      </w:r>
      <w:r w:rsidRPr="002C3EC8">
        <w:rPr>
          <w:rFonts w:ascii="Palatino Linotype" w:hAnsi="Palatino Linotype"/>
          <w:b/>
        </w:rPr>
        <w:t>Recurrente</w:t>
      </w:r>
      <w:r>
        <w:rPr>
          <w:rFonts w:ascii="Palatino Linotype" w:hAnsi="Palatino Linotype"/>
        </w:rPr>
        <w:t>, en contra de la respuesta</w:t>
      </w:r>
      <w:r w:rsidRPr="002C3EC8">
        <w:rPr>
          <w:rFonts w:ascii="Palatino Linotype" w:hAnsi="Palatino Linotype"/>
        </w:rPr>
        <w:t xml:space="preserve"> del </w:t>
      </w:r>
      <w:r w:rsidRPr="00403964">
        <w:rPr>
          <w:rFonts w:ascii="Palatino Linotype" w:hAnsi="Palatino Linotype"/>
          <w:b/>
        </w:rPr>
        <w:t>Sistema para el Desarrollo Integral de la Familia del Estado de México</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14:paraId="3F415F83" w14:textId="77777777" w:rsidR="00CA5FE5" w:rsidRDefault="00CA5FE5" w:rsidP="00CA5FE5">
      <w:pPr>
        <w:pStyle w:val="infoemcitas"/>
        <w:jc w:val="center"/>
        <w:rPr>
          <w:b/>
          <w:bCs/>
          <w:i w:val="0"/>
          <w:iCs/>
          <w:sz w:val="28"/>
          <w:szCs w:val="28"/>
        </w:rPr>
      </w:pPr>
    </w:p>
    <w:p w14:paraId="49F9EDCB" w14:textId="77777777" w:rsidR="00403964" w:rsidRDefault="00403964" w:rsidP="00CA5FE5">
      <w:pPr>
        <w:pStyle w:val="infoemcitas"/>
        <w:jc w:val="center"/>
        <w:rPr>
          <w:b/>
          <w:bCs/>
          <w:i w:val="0"/>
          <w:iCs/>
          <w:sz w:val="28"/>
          <w:szCs w:val="28"/>
        </w:rPr>
      </w:pPr>
      <w:r w:rsidRPr="002C3EC8">
        <w:rPr>
          <w:b/>
          <w:bCs/>
          <w:i w:val="0"/>
          <w:iCs/>
          <w:sz w:val="28"/>
          <w:szCs w:val="28"/>
        </w:rPr>
        <w:t>A N T E C E D E N T E S   D E L   A S U N T O</w:t>
      </w:r>
    </w:p>
    <w:p w14:paraId="14247059" w14:textId="77777777" w:rsidR="00CA5FE5" w:rsidRPr="002C3EC8" w:rsidRDefault="00CA5FE5" w:rsidP="00CA5FE5">
      <w:pPr>
        <w:pStyle w:val="infoemcitas"/>
        <w:jc w:val="center"/>
        <w:rPr>
          <w:b/>
          <w:bCs/>
          <w:i w:val="0"/>
          <w:iCs/>
          <w:sz w:val="28"/>
          <w:szCs w:val="28"/>
        </w:rPr>
      </w:pPr>
    </w:p>
    <w:p w14:paraId="54F6B383" w14:textId="77777777" w:rsidR="00403964" w:rsidRPr="002C3EC8" w:rsidRDefault="00403964" w:rsidP="00403964">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175196BD" w14:textId="77777777" w:rsidR="00403964" w:rsidRPr="00D705FF" w:rsidRDefault="00403964" w:rsidP="00403964">
      <w:pPr>
        <w:spacing w:before="240" w:line="360" w:lineRule="auto"/>
        <w:jc w:val="both"/>
        <w:rPr>
          <w:rFonts w:ascii="Palatino Linotype" w:hAnsi="Palatino Linotype" w:cs="Arial"/>
        </w:rPr>
      </w:pPr>
      <w:r w:rsidRPr="00D705FF">
        <w:rPr>
          <w:rFonts w:ascii="Palatino Linotype" w:hAnsi="Palatino Linotype" w:cs="Arial"/>
        </w:rPr>
        <w:t xml:space="preserve">Con fecha </w:t>
      </w:r>
      <w:r w:rsidR="00CA5FE5" w:rsidRPr="00FF7B12">
        <w:rPr>
          <w:rFonts w:ascii="Palatino Linotype" w:hAnsi="Palatino Linotype" w:cs="Arial"/>
          <w:b/>
        </w:rPr>
        <w:t>veinticuatro de septiembre</w:t>
      </w:r>
      <w:r>
        <w:rPr>
          <w:rFonts w:ascii="Palatino Linotype" w:hAnsi="Palatino Linotype" w:cs="Arial"/>
        </w:rPr>
        <w:t xml:space="preserve"> de dos mil veinticuatro,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proofErr w:type="spellStart"/>
      <w:r w:rsidRPr="00D705FF">
        <w:rPr>
          <w:rFonts w:ascii="Palatino Linotype" w:hAnsi="Palatino Linotype" w:cs="Arial"/>
          <w:b/>
        </w:rPr>
        <w:t>SAIMEX</w:t>
      </w:r>
      <w:proofErr w:type="spellEnd"/>
      <w:r w:rsidRPr="00D705FF">
        <w:rPr>
          <w:rFonts w:ascii="Palatino Linotype" w:hAnsi="Palatino Linotype" w:cs="Arial"/>
          <w:b/>
        </w:rPr>
        <w:t>)</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xml:space="preserve">, solicitud de acceso a la información pública, registrada bajo el número de expediente </w:t>
      </w:r>
      <w:r w:rsidR="00CA5FE5">
        <w:rPr>
          <w:rFonts w:ascii="Palatino Linotype" w:hAnsi="Palatino Linotype" w:cs="Arial"/>
          <w:b/>
        </w:rPr>
        <w:t>00175/</w:t>
      </w:r>
      <w:proofErr w:type="spellStart"/>
      <w:r w:rsidR="00CA5FE5">
        <w:rPr>
          <w:rFonts w:ascii="Palatino Linotype" w:hAnsi="Palatino Linotype" w:cs="Arial"/>
          <w:b/>
        </w:rPr>
        <w:t>DIFEM</w:t>
      </w:r>
      <w:proofErr w:type="spellEnd"/>
      <w:r w:rsidR="00CA5FE5">
        <w:rPr>
          <w:rFonts w:ascii="Palatino Linotype" w:hAnsi="Palatino Linotype" w:cs="Arial"/>
          <w:b/>
        </w:rPr>
        <w:t>/IP/2024</w:t>
      </w:r>
      <w:r w:rsidRPr="00D705FF">
        <w:rPr>
          <w:rFonts w:ascii="Palatino Linotype" w:hAnsi="Palatino Linotype" w:cs="Arial"/>
          <w:b/>
        </w:rPr>
        <w:t xml:space="preserve">, </w:t>
      </w:r>
      <w:r w:rsidRPr="00D705FF">
        <w:rPr>
          <w:rFonts w:ascii="Palatino Linotype" w:hAnsi="Palatino Linotype" w:cs="Arial"/>
        </w:rPr>
        <w:t>mediante la cual solicitó información en el tenor siguiente:</w:t>
      </w:r>
    </w:p>
    <w:p w14:paraId="30108496" w14:textId="77777777" w:rsidR="00403964" w:rsidRPr="001C7F6F" w:rsidRDefault="00403964" w:rsidP="00403964">
      <w:pPr>
        <w:pStyle w:val="INFOEM"/>
        <w:rPr>
          <w:lang w:val="es-ES_tradnl" w:eastAsia="es-ES"/>
        </w:rPr>
      </w:pPr>
      <w:r w:rsidRPr="00D705FF">
        <w:rPr>
          <w:lang w:val="es-ES_tradnl" w:eastAsia="es-ES"/>
        </w:rPr>
        <w:lastRenderedPageBreak/>
        <w:t>“</w:t>
      </w:r>
      <w:r w:rsidR="00CA5FE5" w:rsidRPr="00CA5FE5">
        <w:rPr>
          <w:lang w:val="es-ES" w:eastAsia="es-ES"/>
        </w:rPr>
        <w:t xml:space="preserve">Qué proyecto trabaja la Subdirección de servicios jurídicos del DIF del estado de México con personal de la dirección de comunicación social, y cuánto tiempo dedican a éste </w:t>
      </w:r>
      <w:proofErr w:type="spellStart"/>
      <w:r w:rsidR="00CA5FE5" w:rsidRPr="00CA5FE5">
        <w:rPr>
          <w:lang w:val="es-ES" w:eastAsia="es-ES"/>
        </w:rPr>
        <w:t>asi</w:t>
      </w:r>
      <w:proofErr w:type="spellEnd"/>
      <w:r w:rsidR="00CA5FE5" w:rsidRPr="00CA5FE5">
        <w:rPr>
          <w:lang w:val="es-ES" w:eastAsia="es-ES"/>
        </w:rPr>
        <w:t xml:space="preserve"> como los resultados obtenidos</w:t>
      </w:r>
      <w:r w:rsidRPr="00D705FF">
        <w:rPr>
          <w:lang w:val="es-ES_tradnl" w:eastAsia="es-ES"/>
        </w:rPr>
        <w:t>” (Sic)</w:t>
      </w:r>
    </w:p>
    <w:p w14:paraId="04BB439D" w14:textId="77777777" w:rsidR="00403964" w:rsidRPr="002C3EC8" w:rsidRDefault="00403964" w:rsidP="00403964">
      <w:pPr>
        <w:spacing w:before="240"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w:t>
      </w:r>
      <w:proofErr w:type="spellStart"/>
      <w:r w:rsidRPr="002C3EC8">
        <w:rPr>
          <w:rFonts w:ascii="Palatino Linotype" w:hAnsi="Palatino Linotype"/>
          <w:lang w:val="es-ES_tradnl"/>
        </w:rPr>
        <w:t>SAIMEX</w:t>
      </w:r>
      <w:proofErr w:type="spellEnd"/>
      <w:r w:rsidRPr="002C3EC8">
        <w:rPr>
          <w:rFonts w:ascii="Palatino Linotype" w:hAnsi="Palatino Linotype"/>
          <w:lang w:val="es-ES_tradnl"/>
        </w:rPr>
        <w:t>.</w:t>
      </w:r>
    </w:p>
    <w:p w14:paraId="1F1D9EB3" w14:textId="77777777" w:rsidR="00403964" w:rsidRDefault="00403964" w:rsidP="00403964">
      <w:pPr>
        <w:spacing w:before="240" w:line="360" w:lineRule="auto"/>
        <w:jc w:val="both"/>
        <w:rPr>
          <w:rFonts w:ascii="Palatino Linotype" w:hAnsi="Palatino Linotype" w:cs="Arial"/>
          <w:b/>
          <w:sz w:val="28"/>
        </w:rPr>
      </w:pPr>
    </w:p>
    <w:p w14:paraId="4E5E0980" w14:textId="77777777" w:rsidR="00403964" w:rsidRDefault="00403964" w:rsidP="00403964">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o entrega de la información</w:t>
      </w:r>
      <w:r w:rsidRPr="00165D6E">
        <w:rPr>
          <w:rFonts w:ascii="Palatino Linotype" w:hAnsi="Palatino Linotype" w:cs="Arial"/>
          <w:b/>
          <w:sz w:val="28"/>
          <w:szCs w:val="20"/>
        </w:rPr>
        <w:t>.</w:t>
      </w:r>
    </w:p>
    <w:p w14:paraId="089F507D" w14:textId="77777777" w:rsidR="00403964" w:rsidRPr="009062B2" w:rsidRDefault="00403964" w:rsidP="00403964">
      <w:pPr>
        <w:pStyle w:val="Sinespaciado"/>
        <w:spacing w:line="360" w:lineRule="auto"/>
        <w:jc w:val="both"/>
        <w:rPr>
          <w:rFonts w:ascii="Palatino Linotype" w:hAnsi="Palatino Linotype" w:cs="Arial"/>
          <w:sz w:val="24"/>
        </w:rPr>
      </w:pPr>
      <w:r w:rsidRPr="009062B2">
        <w:rPr>
          <w:rFonts w:ascii="Palatino Linotype" w:hAnsi="Palatino Linotype"/>
          <w:sz w:val="24"/>
        </w:rPr>
        <w:t xml:space="preserve">De las constancias que obran en el expediente electrónico, se advierte que el </w:t>
      </w:r>
      <w:r w:rsidRPr="009062B2">
        <w:rPr>
          <w:rFonts w:ascii="Palatino Linotype" w:hAnsi="Palatino Linotype" w:cs="Arial"/>
          <w:sz w:val="24"/>
        </w:rPr>
        <w:t xml:space="preserve">día </w:t>
      </w:r>
      <w:r w:rsidR="00CA5FE5">
        <w:rPr>
          <w:rFonts w:ascii="Palatino Linotype" w:hAnsi="Palatino Linotype" w:cs="Arial"/>
          <w:b/>
          <w:sz w:val="24"/>
        </w:rPr>
        <w:t>dieciséis de octubre</w:t>
      </w:r>
      <w:r>
        <w:rPr>
          <w:rFonts w:ascii="Palatino Linotype" w:hAnsi="Palatino Linotype" w:cs="Arial"/>
          <w:b/>
          <w:sz w:val="24"/>
        </w:rPr>
        <w:t xml:space="preserve"> de dos mil veinticuatro</w:t>
      </w:r>
      <w:r w:rsidRPr="009062B2">
        <w:rPr>
          <w:rFonts w:ascii="Palatino Linotype" w:hAnsi="Palatino Linotype" w:cs="Arial"/>
          <w:sz w:val="24"/>
        </w:rPr>
        <w:t xml:space="preserve">, 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 a la solicitud de información en los siguientes términos: </w:t>
      </w:r>
    </w:p>
    <w:p w14:paraId="62DF8ED8" w14:textId="77777777" w:rsidR="00403964" w:rsidRPr="00E818A5" w:rsidRDefault="00403964" w:rsidP="00403964">
      <w:pPr>
        <w:spacing w:line="360" w:lineRule="auto"/>
        <w:jc w:val="both"/>
        <w:rPr>
          <w:rFonts w:ascii="Palatino Linotype" w:hAnsi="Palatino Linotype" w:cs="Arial"/>
        </w:rPr>
      </w:pPr>
    </w:p>
    <w:p w14:paraId="3577E097" w14:textId="77777777" w:rsidR="00403964" w:rsidRDefault="00403964" w:rsidP="00403964">
      <w:pPr>
        <w:ind w:left="567" w:right="567"/>
        <w:jc w:val="both"/>
        <w:rPr>
          <w:rFonts w:ascii="Palatino Linotype" w:hAnsi="Palatino Linotype" w:cs="Arial"/>
          <w:i/>
        </w:rPr>
      </w:pPr>
      <w:r>
        <w:rPr>
          <w:rFonts w:ascii="Palatino Linotype" w:hAnsi="Palatino Linotype" w:cs="Arial"/>
          <w:i/>
        </w:rPr>
        <w:t>“</w:t>
      </w:r>
      <w:r w:rsidR="00CA5FE5" w:rsidRPr="00CA5FE5">
        <w:rPr>
          <w:rFonts w:ascii="Palatino Linotype" w:hAnsi="Palatino Linotype" w:cs="Arial"/>
          <w:i/>
        </w:rPr>
        <w:t xml:space="preserve">En cumplimiento a lo establecido en los artículos 4 ,12, 23, fracción I, 49, fracciones II, VIII, IX, XII y XVI, 53, fracciones II, IV, V y VI, 59, 162, 163, 164, 176, 177 y 178 de la Ley de Transparencia y Acceso a la Información Pública del Estado de México y Municipios, se adjunta respuesta. Del mismo modo se hace del conocimiento del solicitante el derecho que tiene de inconformarse respecto de la respuesta proporcionada por este Sujeto Obligado, a través de la presentación del Recurso de Revisión, el cual deberá ser interpuesto dentro de los 15 días hábiles siguientes a la fecha de la presente </w:t>
      </w:r>
      <w:proofErr w:type="gramStart"/>
      <w:r w:rsidR="00CA5FE5" w:rsidRPr="00CA5FE5">
        <w:rPr>
          <w:rFonts w:ascii="Palatino Linotype" w:hAnsi="Palatino Linotype" w:cs="Arial"/>
          <w:i/>
        </w:rPr>
        <w:t>notificación.</w:t>
      </w:r>
      <w:r w:rsidRPr="00667998">
        <w:rPr>
          <w:rFonts w:ascii="Palatino Linotype" w:hAnsi="Palatino Linotype" w:cs="Arial"/>
          <w:i/>
        </w:rPr>
        <w:t>“</w:t>
      </w:r>
      <w:proofErr w:type="gramEnd"/>
      <w:r w:rsidRPr="00667998">
        <w:rPr>
          <w:rFonts w:ascii="Palatino Linotype" w:hAnsi="Palatino Linotype" w:cs="Arial"/>
          <w:i/>
        </w:rPr>
        <w:t>(Sic).</w:t>
      </w:r>
    </w:p>
    <w:p w14:paraId="52EFDED1" w14:textId="77777777" w:rsidR="00403964" w:rsidRDefault="00403964" w:rsidP="00403964">
      <w:pPr>
        <w:spacing w:line="360" w:lineRule="auto"/>
        <w:ind w:right="567"/>
        <w:jc w:val="both"/>
        <w:rPr>
          <w:rFonts w:ascii="Palatino Linotype" w:hAnsi="Palatino Linotype" w:cs="Arial"/>
        </w:rPr>
      </w:pPr>
    </w:p>
    <w:p w14:paraId="5743C939" w14:textId="77777777" w:rsidR="00403964" w:rsidRDefault="00403964" w:rsidP="00CA5FE5">
      <w:pPr>
        <w:spacing w:line="360" w:lineRule="auto"/>
        <w:jc w:val="both"/>
        <w:rPr>
          <w:rFonts w:ascii="Palatino Linotype" w:hAnsi="Palatino Linotype" w:cs="Arial"/>
        </w:rPr>
      </w:pPr>
      <w:r>
        <w:rPr>
          <w:rFonts w:ascii="Palatino Linotype" w:hAnsi="Palatino Linotype" w:cs="Arial"/>
        </w:rPr>
        <w:t xml:space="preserve">Adicionalmente, el Sujeto Obligado adjuntó </w:t>
      </w:r>
      <w:r w:rsidR="00CA5FE5">
        <w:rPr>
          <w:rFonts w:ascii="Palatino Linotype" w:hAnsi="Palatino Linotype" w:cs="Arial"/>
        </w:rPr>
        <w:t>los</w:t>
      </w:r>
      <w:r>
        <w:rPr>
          <w:rFonts w:ascii="Palatino Linotype" w:hAnsi="Palatino Linotype" w:cs="Arial"/>
        </w:rPr>
        <w:t xml:space="preserve"> archivo</w:t>
      </w:r>
      <w:r w:rsidR="00CA5FE5">
        <w:rPr>
          <w:rFonts w:ascii="Palatino Linotype" w:hAnsi="Palatino Linotype" w:cs="Arial"/>
        </w:rPr>
        <w:t>s</w:t>
      </w:r>
      <w:r>
        <w:rPr>
          <w:rFonts w:ascii="Palatino Linotype" w:hAnsi="Palatino Linotype" w:cs="Arial"/>
        </w:rPr>
        <w:t xml:space="preserve"> electrónico</w:t>
      </w:r>
      <w:r w:rsidR="00CA5FE5">
        <w:rPr>
          <w:rFonts w:ascii="Palatino Linotype" w:hAnsi="Palatino Linotype" w:cs="Arial"/>
        </w:rPr>
        <w:t>s</w:t>
      </w:r>
      <w:r>
        <w:rPr>
          <w:rFonts w:ascii="Palatino Linotype" w:hAnsi="Palatino Linotype" w:cs="Arial"/>
        </w:rPr>
        <w:t xml:space="preserve"> denominado</w:t>
      </w:r>
      <w:r w:rsidR="00CA5FE5">
        <w:rPr>
          <w:rFonts w:ascii="Palatino Linotype" w:hAnsi="Palatino Linotype" w:cs="Arial"/>
        </w:rPr>
        <w:t>s</w:t>
      </w:r>
      <w:r>
        <w:rPr>
          <w:rFonts w:ascii="Palatino Linotype" w:hAnsi="Palatino Linotype" w:cs="Arial"/>
        </w:rPr>
        <w:t xml:space="preserve"> “</w:t>
      </w:r>
      <w:r w:rsidR="00CA5FE5" w:rsidRPr="00CA5FE5">
        <w:rPr>
          <w:rFonts w:ascii="Palatino Linotype" w:hAnsi="Palatino Linotype" w:cs="Arial"/>
          <w:b/>
          <w:i/>
        </w:rPr>
        <w:t>Anexo 1.pdf</w:t>
      </w:r>
      <w:r w:rsidR="00CA5FE5">
        <w:rPr>
          <w:rFonts w:ascii="Palatino Linotype" w:hAnsi="Palatino Linotype" w:cs="Arial"/>
          <w:b/>
          <w:i/>
        </w:rPr>
        <w:t>”, “</w:t>
      </w:r>
      <w:r w:rsidR="00CA5FE5" w:rsidRPr="00CA5FE5">
        <w:rPr>
          <w:rFonts w:ascii="Palatino Linotype" w:hAnsi="Palatino Linotype" w:cs="Arial"/>
          <w:b/>
          <w:i/>
        </w:rPr>
        <w:t xml:space="preserve">Acuerdo de </w:t>
      </w:r>
      <w:proofErr w:type="spellStart"/>
      <w:r w:rsidR="00CA5FE5" w:rsidRPr="00CA5FE5">
        <w:rPr>
          <w:rFonts w:ascii="Palatino Linotype" w:hAnsi="Palatino Linotype" w:cs="Arial"/>
          <w:b/>
          <w:i/>
        </w:rPr>
        <w:t>Clasifiación</w:t>
      </w:r>
      <w:proofErr w:type="spellEnd"/>
      <w:r w:rsidR="00CA5FE5" w:rsidRPr="00CA5FE5">
        <w:rPr>
          <w:rFonts w:ascii="Palatino Linotype" w:hAnsi="Palatino Linotype" w:cs="Arial"/>
          <w:b/>
          <w:i/>
        </w:rPr>
        <w:t xml:space="preserve"> 00175, SAIMEX.pdf</w:t>
      </w:r>
      <w:r w:rsidR="00CA5FE5">
        <w:rPr>
          <w:rFonts w:ascii="Palatino Linotype" w:hAnsi="Palatino Linotype" w:cs="Arial"/>
          <w:b/>
          <w:i/>
        </w:rPr>
        <w:t xml:space="preserve">”, </w:t>
      </w:r>
      <w:r w:rsidR="00CA5FE5" w:rsidRPr="00CA5FE5">
        <w:rPr>
          <w:rFonts w:ascii="Palatino Linotype" w:hAnsi="Palatino Linotype" w:cs="Arial"/>
          <w:b/>
          <w:i/>
        </w:rPr>
        <w:t>Respuesta Solicitante.pdf</w:t>
      </w:r>
      <w:r w:rsidR="00CA5FE5">
        <w:rPr>
          <w:rFonts w:ascii="Palatino Linotype" w:hAnsi="Palatino Linotype" w:cs="Arial"/>
          <w:b/>
          <w:i/>
        </w:rPr>
        <w:t>”, “</w:t>
      </w:r>
      <w:r w:rsidR="00CA5FE5" w:rsidRPr="00CA5FE5">
        <w:rPr>
          <w:rFonts w:ascii="Palatino Linotype" w:hAnsi="Palatino Linotype" w:cs="Arial"/>
          <w:b/>
          <w:i/>
        </w:rPr>
        <w:t>Anexo 2.pdf</w:t>
      </w:r>
      <w:r w:rsidR="00CA5FE5">
        <w:rPr>
          <w:rFonts w:ascii="Palatino Linotype" w:hAnsi="Palatino Linotype" w:cs="Arial"/>
          <w:b/>
          <w:i/>
        </w:rPr>
        <w:t>” y “</w:t>
      </w:r>
      <w:r w:rsidR="00CA5FE5" w:rsidRPr="00CA5FE5">
        <w:rPr>
          <w:rFonts w:ascii="Palatino Linotype" w:hAnsi="Palatino Linotype" w:cs="Arial"/>
          <w:b/>
          <w:i/>
        </w:rPr>
        <w:t xml:space="preserve">Respuesta </w:t>
      </w:r>
      <w:proofErr w:type="spellStart"/>
      <w:r w:rsidR="00CA5FE5" w:rsidRPr="00CA5FE5">
        <w:rPr>
          <w:rFonts w:ascii="Palatino Linotype" w:hAnsi="Palatino Linotype" w:cs="Arial"/>
          <w:b/>
          <w:i/>
        </w:rPr>
        <w:t>SAIMEX</w:t>
      </w:r>
      <w:proofErr w:type="spellEnd"/>
      <w:r w:rsidR="00CA5FE5" w:rsidRPr="00CA5FE5">
        <w:rPr>
          <w:rFonts w:ascii="Palatino Linotype" w:hAnsi="Palatino Linotype" w:cs="Arial"/>
          <w:b/>
          <w:i/>
        </w:rPr>
        <w:t xml:space="preserve"> 00175.docx</w:t>
      </w:r>
      <w:r>
        <w:rPr>
          <w:rFonts w:ascii="Palatino Linotype" w:hAnsi="Palatino Linotype" w:cs="Arial"/>
          <w:b/>
          <w:i/>
        </w:rPr>
        <w:t xml:space="preserve">”, </w:t>
      </w:r>
      <w:r>
        <w:rPr>
          <w:rFonts w:ascii="Palatino Linotype" w:hAnsi="Palatino Linotype" w:cs="Arial"/>
        </w:rPr>
        <w:t>mismo</w:t>
      </w:r>
      <w:r w:rsidR="00CA5FE5">
        <w:rPr>
          <w:rFonts w:ascii="Palatino Linotype" w:hAnsi="Palatino Linotype" w:cs="Arial"/>
        </w:rPr>
        <w:t>s</w:t>
      </w:r>
      <w:r>
        <w:rPr>
          <w:rFonts w:ascii="Palatino Linotype" w:hAnsi="Palatino Linotype" w:cs="Arial"/>
        </w:rPr>
        <w:t xml:space="preserve"> que no se reproduce</w:t>
      </w:r>
      <w:r w:rsidR="00CA5FE5">
        <w:rPr>
          <w:rFonts w:ascii="Palatino Linotype" w:hAnsi="Palatino Linotype" w:cs="Arial"/>
        </w:rPr>
        <w:t>n</w:t>
      </w:r>
      <w:r>
        <w:rPr>
          <w:rFonts w:ascii="Palatino Linotype" w:hAnsi="Palatino Linotype" w:cs="Arial"/>
        </w:rPr>
        <w:t xml:space="preserve"> por ser del conocimiento de las partes, sin embargo, será</w:t>
      </w:r>
      <w:r w:rsidR="00CA5FE5">
        <w:rPr>
          <w:rFonts w:ascii="Palatino Linotype" w:hAnsi="Palatino Linotype" w:cs="Arial"/>
        </w:rPr>
        <w:t>n</w:t>
      </w:r>
      <w:r>
        <w:rPr>
          <w:rFonts w:ascii="Palatino Linotype" w:hAnsi="Palatino Linotype" w:cs="Arial"/>
        </w:rPr>
        <w:t xml:space="preserve"> materia de estudio en el considerando respectivo. </w:t>
      </w:r>
    </w:p>
    <w:p w14:paraId="5E8B6C9E" w14:textId="77777777" w:rsidR="00403964" w:rsidRDefault="00403964" w:rsidP="00403964">
      <w:pPr>
        <w:spacing w:line="360" w:lineRule="auto"/>
        <w:jc w:val="both"/>
        <w:rPr>
          <w:rFonts w:ascii="Palatino Linotype" w:hAnsi="Palatino Linotype" w:cs="Arial"/>
        </w:rPr>
      </w:pPr>
    </w:p>
    <w:p w14:paraId="25D2CC3B" w14:textId="77777777" w:rsidR="00403964" w:rsidRPr="002C3EC8" w:rsidRDefault="00403964" w:rsidP="00403964">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22F1BD51" w14:textId="77777777" w:rsidR="00403964" w:rsidRDefault="00403964" w:rsidP="00403964">
      <w:pPr>
        <w:spacing w:before="240"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 xml:space="preserve">interpuso recurso de revisión, en fecha </w:t>
      </w:r>
      <w:r w:rsidR="00FF7B12">
        <w:rPr>
          <w:rFonts w:ascii="Palatino Linotype" w:hAnsi="Palatino Linotype" w:cs="Arial"/>
          <w:b/>
        </w:rPr>
        <w:t>seis de noviembre</w:t>
      </w:r>
      <w:r>
        <w:rPr>
          <w:rFonts w:ascii="Palatino Linotype" w:hAnsi="Palatino Linotype" w:cs="Arial"/>
          <w:b/>
        </w:rPr>
        <w:t xml:space="preserve"> de dos mil veinticuatro</w:t>
      </w:r>
      <w:r w:rsidRPr="002C3EC8">
        <w:rPr>
          <w:rFonts w:ascii="Palatino Linotype" w:hAnsi="Palatino Linotype" w:cs="Arial"/>
        </w:rPr>
        <w:t xml:space="preserve">,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w:t>
      </w:r>
      <w:r w:rsidRPr="002C3EC8">
        <w:rPr>
          <w:rFonts w:ascii="Palatino Linotype" w:hAnsi="Palatino Linotype" w:cs="Arial"/>
        </w:rPr>
        <w:t xml:space="preserve"> </w:t>
      </w:r>
      <w:r w:rsidR="00D648D8">
        <w:rPr>
          <w:rFonts w:ascii="Palatino Linotype" w:hAnsi="Palatino Linotype" w:cs="Arial"/>
          <w:b/>
        </w:rPr>
        <w:t>0</w:t>
      </w:r>
      <w:r>
        <w:rPr>
          <w:rFonts w:ascii="Palatino Linotype" w:hAnsi="Palatino Linotype" w:cs="Arial"/>
          <w:b/>
        </w:rPr>
        <w:t>7085/</w:t>
      </w:r>
      <w:proofErr w:type="spellStart"/>
      <w:r>
        <w:rPr>
          <w:rFonts w:ascii="Palatino Linotype" w:hAnsi="Palatino Linotype" w:cs="Arial"/>
          <w:b/>
        </w:rPr>
        <w:t>INFOEM</w:t>
      </w:r>
      <w:proofErr w:type="spellEnd"/>
      <w:r>
        <w:rPr>
          <w:rFonts w:ascii="Palatino Linotype" w:hAnsi="Palatino Linotype" w:cs="Arial"/>
          <w:b/>
        </w:rPr>
        <w:t>/IP/</w:t>
      </w:r>
      <w:proofErr w:type="spellStart"/>
      <w:r>
        <w:rPr>
          <w:rFonts w:ascii="Palatino Linotype" w:hAnsi="Palatino Linotype" w:cs="Arial"/>
          <w:b/>
        </w:rPr>
        <w:t>RR</w:t>
      </w:r>
      <w:proofErr w:type="spellEnd"/>
      <w:r>
        <w:rPr>
          <w:rFonts w:ascii="Palatino Linotype" w:hAnsi="Palatino Linotype" w:cs="Arial"/>
          <w:b/>
        </w:rPr>
        <w:t>/2024</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p w14:paraId="2EF883A6" w14:textId="77777777" w:rsidR="00403964" w:rsidRDefault="00403964" w:rsidP="00403964">
      <w:pPr>
        <w:pStyle w:val="Prrafodelista"/>
        <w:numPr>
          <w:ilvl w:val="0"/>
          <w:numId w:val="2"/>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0EDF4C20" w14:textId="77777777" w:rsidR="00403964" w:rsidRPr="007E4713" w:rsidRDefault="00403964" w:rsidP="00403964">
      <w:pPr>
        <w:pStyle w:val="INFOEM"/>
      </w:pPr>
      <w:r w:rsidRPr="007E4713">
        <w:t>“</w:t>
      </w:r>
      <w:r w:rsidR="00CA5FE5" w:rsidRPr="00CA5FE5">
        <w:t xml:space="preserve">Proyecto o proyectos que </w:t>
      </w:r>
      <w:proofErr w:type="spellStart"/>
      <w:r w:rsidR="00CA5FE5" w:rsidRPr="00CA5FE5">
        <w:t>estan</w:t>
      </w:r>
      <w:proofErr w:type="spellEnd"/>
      <w:r w:rsidR="00CA5FE5" w:rsidRPr="00CA5FE5">
        <w:t xml:space="preserve"> o han sido trabajados en conjunto la </w:t>
      </w:r>
      <w:proofErr w:type="spellStart"/>
      <w:r w:rsidR="00CA5FE5" w:rsidRPr="00CA5FE5">
        <w:t>subdireccion</w:t>
      </w:r>
      <w:proofErr w:type="spellEnd"/>
      <w:r w:rsidR="00CA5FE5" w:rsidRPr="00CA5FE5">
        <w:t xml:space="preserve"> </w:t>
      </w:r>
      <w:proofErr w:type="spellStart"/>
      <w:r w:rsidR="00CA5FE5" w:rsidRPr="00CA5FE5">
        <w:t>juridica</w:t>
      </w:r>
      <w:proofErr w:type="spellEnd"/>
      <w:r w:rsidR="00CA5FE5" w:rsidRPr="00CA5FE5">
        <w:t xml:space="preserve"> y </w:t>
      </w:r>
      <w:proofErr w:type="spellStart"/>
      <w:r w:rsidR="00CA5FE5" w:rsidRPr="00CA5FE5">
        <w:t>comunicacion</w:t>
      </w:r>
      <w:proofErr w:type="spellEnd"/>
      <w:r w:rsidR="00CA5FE5" w:rsidRPr="00CA5FE5">
        <w:t xml:space="preserve"> social ambos del sistema </w:t>
      </w:r>
      <w:proofErr w:type="spellStart"/>
      <w:r w:rsidR="00CA5FE5" w:rsidRPr="00CA5FE5">
        <w:t>dif</w:t>
      </w:r>
      <w:proofErr w:type="spellEnd"/>
      <w:r w:rsidR="00CA5FE5" w:rsidRPr="00CA5FE5">
        <w:t xml:space="preserve"> estatal</w:t>
      </w:r>
      <w:r>
        <w:t>” (sic)</w:t>
      </w:r>
    </w:p>
    <w:p w14:paraId="277832C8" w14:textId="77777777" w:rsidR="00403964" w:rsidRPr="0033050B" w:rsidRDefault="00403964" w:rsidP="00403964">
      <w:pPr>
        <w:pStyle w:val="Prrafodelista"/>
        <w:numPr>
          <w:ilvl w:val="0"/>
          <w:numId w:val="2"/>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4940DD40" w14:textId="77777777" w:rsidR="00403964" w:rsidRDefault="00403964" w:rsidP="00403964">
      <w:pPr>
        <w:pStyle w:val="INFOEM"/>
      </w:pPr>
      <w:r>
        <w:t>“</w:t>
      </w:r>
      <w:r w:rsidR="00CA5FE5" w:rsidRPr="00CA5FE5">
        <w:t xml:space="preserve">la </w:t>
      </w:r>
      <w:proofErr w:type="spellStart"/>
      <w:r w:rsidR="00CA5FE5" w:rsidRPr="00CA5FE5">
        <w:t>informacion</w:t>
      </w:r>
      <w:proofErr w:type="spellEnd"/>
      <w:r w:rsidR="00CA5FE5" w:rsidRPr="00CA5FE5">
        <w:t xml:space="preserve"> no corresponde a lo solicitado, debido a que no son documentos o trabajos generados entre esas </w:t>
      </w:r>
      <w:proofErr w:type="spellStart"/>
      <w:r w:rsidR="00CA5FE5" w:rsidRPr="00CA5FE5">
        <w:t>areas</w:t>
      </w:r>
      <w:proofErr w:type="spellEnd"/>
      <w:r w:rsidR="00CA5FE5" w:rsidRPr="00CA5FE5">
        <w:t xml:space="preserve">, Estos documentos son signados por directivos de otras </w:t>
      </w:r>
      <w:proofErr w:type="spellStart"/>
      <w:r w:rsidR="00CA5FE5" w:rsidRPr="00CA5FE5">
        <w:t>areas</w:t>
      </w:r>
      <w:proofErr w:type="spellEnd"/>
      <w:r w:rsidR="00CA5FE5" w:rsidRPr="00CA5FE5">
        <w:t xml:space="preserve"> diferentes a las señaladas, en este caso </w:t>
      </w:r>
      <w:proofErr w:type="spellStart"/>
      <w:r w:rsidR="00CA5FE5" w:rsidRPr="00CA5FE5">
        <w:t>subdireccion</w:t>
      </w:r>
      <w:proofErr w:type="spellEnd"/>
      <w:r w:rsidR="00CA5FE5" w:rsidRPr="00CA5FE5">
        <w:t xml:space="preserve"> </w:t>
      </w:r>
      <w:proofErr w:type="spellStart"/>
      <w:r w:rsidR="00CA5FE5" w:rsidRPr="00CA5FE5">
        <w:t>juridica</w:t>
      </w:r>
      <w:proofErr w:type="spellEnd"/>
      <w:r w:rsidR="00CA5FE5" w:rsidRPr="00CA5FE5">
        <w:t xml:space="preserve"> </w:t>
      </w:r>
      <w:proofErr w:type="spellStart"/>
      <w:r w:rsidR="00CA5FE5" w:rsidRPr="00CA5FE5">
        <w:t>especificamente</w:t>
      </w:r>
      <w:proofErr w:type="spellEnd"/>
      <w:r w:rsidR="00CA5FE5" w:rsidRPr="00CA5FE5">
        <w:t>,</w:t>
      </w:r>
      <w:r>
        <w:t>” (sic)</w:t>
      </w:r>
    </w:p>
    <w:p w14:paraId="5874BBBC" w14:textId="77777777" w:rsidR="00403964" w:rsidRDefault="00403964" w:rsidP="00403964">
      <w:pPr>
        <w:spacing w:line="360" w:lineRule="auto"/>
        <w:jc w:val="both"/>
        <w:rPr>
          <w:rFonts w:ascii="Palatino Linotype" w:hAnsi="Palatino Linotype" w:cs="Arial"/>
        </w:rPr>
      </w:pPr>
    </w:p>
    <w:p w14:paraId="1153132F" w14:textId="77777777" w:rsidR="00403964" w:rsidRPr="002C3EC8" w:rsidRDefault="00403964" w:rsidP="00403964">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3B13BD87" w14:textId="77777777" w:rsidR="00403964" w:rsidRDefault="00403964" w:rsidP="00403964">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 xml:space="preserve">rónico </w:t>
      </w:r>
      <w:proofErr w:type="spellStart"/>
      <w:r>
        <w:rPr>
          <w:rFonts w:ascii="Palatino Linotype" w:hAnsi="Palatino Linotype"/>
        </w:rPr>
        <w:t>SAIMEX</w:t>
      </w:r>
      <w:proofErr w:type="spellEnd"/>
      <w:r>
        <w:rPr>
          <w:rFonts w:ascii="Palatino Linotype" w:hAnsi="Palatino Linotype"/>
        </w:rPr>
        <w:t>,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 </w:t>
      </w:r>
      <w:r w:rsidR="00CA5FE5">
        <w:rPr>
          <w:rFonts w:ascii="Palatino Linotype" w:hAnsi="Palatino Linotype"/>
          <w:b/>
        </w:rPr>
        <w:t>ocho de noviembre</w:t>
      </w:r>
      <w:r>
        <w:rPr>
          <w:rFonts w:ascii="Palatino Linotype" w:hAnsi="Palatino Linotype"/>
          <w:b/>
        </w:rPr>
        <w:t xml:space="preserve"> de dos mil veinticuatro</w:t>
      </w:r>
      <w:r w:rsidRPr="002C3EC8">
        <w:rPr>
          <w:rFonts w:ascii="Palatino Linotype" w:hAnsi="Palatino Linotype"/>
        </w:rPr>
        <w:t xml:space="preserve">, determinándose en ellos, un plazo de siete días </w:t>
      </w:r>
      <w:r w:rsidRPr="002C3EC8">
        <w:rPr>
          <w:rFonts w:ascii="Palatino Linotype" w:hAnsi="Palatino Linotype"/>
        </w:rPr>
        <w:lastRenderedPageBreak/>
        <w:t>para que las partes manifestaran lo que a su derecho corresponda en términos del numeral ya citado.</w:t>
      </w:r>
    </w:p>
    <w:p w14:paraId="7F5ABA82" w14:textId="77777777" w:rsidR="00403964" w:rsidRPr="004C20B7" w:rsidRDefault="00403964" w:rsidP="00403964">
      <w:pPr>
        <w:spacing w:before="240" w:line="360" w:lineRule="auto"/>
        <w:jc w:val="both"/>
        <w:rPr>
          <w:rFonts w:ascii="Palatino Linotype" w:hAnsi="Palatino Linotype" w:cs="Arial"/>
          <w:sz w:val="28"/>
        </w:rPr>
      </w:pPr>
    </w:p>
    <w:p w14:paraId="56B1FE98" w14:textId="77777777" w:rsidR="00403964" w:rsidRPr="00E52C83" w:rsidRDefault="00403964" w:rsidP="00403964">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0580E051" w14:textId="77777777" w:rsidR="00CA5FE5" w:rsidRPr="00D32665" w:rsidRDefault="00CA5FE5" w:rsidP="00CA5FE5">
      <w:pPr>
        <w:spacing w:line="360" w:lineRule="auto"/>
        <w:jc w:val="both"/>
        <w:rPr>
          <w:rFonts w:ascii="Palatino Linotype" w:hAnsi="Palatino Linotype"/>
        </w:rPr>
      </w:pPr>
      <w:r w:rsidRPr="00D32665">
        <w:rPr>
          <w:rFonts w:ascii="Palatino Linotype" w:hAnsi="Palatino Linotype" w:cs="Arial"/>
        </w:rPr>
        <w:t xml:space="preserve">De las constancias que obran en el expediente electrónico del </w:t>
      </w:r>
      <w:proofErr w:type="spellStart"/>
      <w:r w:rsidRPr="00D32665">
        <w:rPr>
          <w:rFonts w:ascii="Palatino Linotype" w:hAnsi="Palatino Linotype" w:cs="Arial"/>
        </w:rPr>
        <w:t>SAIMEX</w:t>
      </w:r>
      <w:proofErr w:type="spellEnd"/>
      <w:r w:rsidRPr="00D32665">
        <w:rPr>
          <w:rFonts w:ascii="Palatino Linotype" w:hAnsi="Palatino Linotype" w:cs="Arial"/>
        </w:rPr>
        <w:t xml:space="preserve">, se advierte que el </w:t>
      </w:r>
      <w:r w:rsidRPr="000D6209">
        <w:rPr>
          <w:rFonts w:ascii="Palatino Linotype" w:hAnsi="Palatino Linotype" w:cs="Arial"/>
          <w:b/>
        </w:rPr>
        <w:t>Sujeto Obligado</w:t>
      </w:r>
      <w:r w:rsidRPr="00D32665">
        <w:rPr>
          <w:rFonts w:ascii="Palatino Linotype" w:hAnsi="Palatino Linotype" w:cs="Arial"/>
        </w:rPr>
        <w:t xml:space="preserve"> rindió su informe justificado en fecha </w:t>
      </w:r>
      <w:r>
        <w:rPr>
          <w:rFonts w:ascii="Palatino Linotype" w:hAnsi="Palatino Linotype" w:cs="Arial"/>
        </w:rPr>
        <w:t>veinte de noviembre de dos mil veinticuatro</w:t>
      </w:r>
      <w:r w:rsidRPr="00D32665">
        <w:rPr>
          <w:rFonts w:ascii="Palatino Linotype" w:hAnsi="Palatino Linotype" w:cs="Arial"/>
        </w:rPr>
        <w:t>, por medio del archivo electrónico “</w:t>
      </w:r>
      <w:r w:rsidRPr="00CA5FE5">
        <w:rPr>
          <w:rFonts w:ascii="Palatino Linotype" w:hAnsi="Palatino Linotype" w:cs="Arial"/>
          <w:b/>
          <w:i/>
        </w:rPr>
        <w:t>ANEXOS.zip</w:t>
      </w:r>
      <w:r w:rsidRPr="00D32665">
        <w:rPr>
          <w:rFonts w:ascii="Palatino Linotype" w:hAnsi="Palatino Linotype" w:cs="Arial"/>
          <w:b/>
          <w:i/>
        </w:rPr>
        <w:t>”</w:t>
      </w:r>
      <w:r>
        <w:rPr>
          <w:rFonts w:ascii="Palatino Linotype" w:hAnsi="Palatino Linotype" w:cs="Arial"/>
          <w:b/>
          <w:i/>
        </w:rPr>
        <w:t xml:space="preserve"> </w:t>
      </w:r>
      <w:r w:rsidR="00FF7B12">
        <w:rPr>
          <w:rFonts w:ascii="Palatino Linotype" w:hAnsi="Palatino Linotype" w:cs="Arial"/>
          <w:b/>
          <w:i/>
        </w:rPr>
        <w:t>e</w:t>
      </w:r>
      <w:r>
        <w:rPr>
          <w:rFonts w:ascii="Palatino Linotype" w:hAnsi="Palatino Linotype" w:cs="Arial"/>
          <w:b/>
          <w:i/>
        </w:rPr>
        <w:t xml:space="preserve"> “</w:t>
      </w:r>
      <w:r w:rsidRPr="00CA5FE5">
        <w:rPr>
          <w:rFonts w:ascii="Palatino Linotype" w:hAnsi="Palatino Linotype" w:cs="Arial"/>
          <w:b/>
          <w:i/>
        </w:rPr>
        <w:t>Informe Justificado.pdf</w:t>
      </w:r>
      <w:r>
        <w:rPr>
          <w:rFonts w:ascii="Palatino Linotype" w:hAnsi="Palatino Linotype" w:cs="Arial"/>
          <w:b/>
          <w:i/>
        </w:rPr>
        <w:t>”</w:t>
      </w:r>
      <w:r w:rsidRPr="00D32665">
        <w:rPr>
          <w:rFonts w:ascii="Palatino Linotype" w:hAnsi="Palatino Linotype" w:cs="Arial"/>
        </w:rPr>
        <w:t xml:space="preserve">, el cual fue puesto a la vista en fecha </w:t>
      </w:r>
      <w:r w:rsidR="00D0150C">
        <w:rPr>
          <w:rFonts w:ascii="Palatino Linotype" w:hAnsi="Palatino Linotype" w:cs="Arial"/>
        </w:rPr>
        <w:t>veintidós</w:t>
      </w:r>
      <w:r>
        <w:rPr>
          <w:rFonts w:ascii="Palatino Linotype" w:hAnsi="Palatino Linotype" w:cs="Arial"/>
        </w:rPr>
        <w:t xml:space="preserve"> de noviembre</w:t>
      </w:r>
      <w:r w:rsidRPr="00D32665">
        <w:rPr>
          <w:rFonts w:ascii="Palatino Linotype" w:hAnsi="Palatino Linotype" w:cs="Arial"/>
        </w:rPr>
        <w:t xml:space="preserve"> del mismo año</w:t>
      </w:r>
      <w:r w:rsidRPr="00D32665">
        <w:rPr>
          <w:rFonts w:ascii="Palatino Linotype" w:hAnsi="Palatino Linotype" w:cs="Arial"/>
          <w:b/>
          <w:i/>
        </w:rPr>
        <w:t>.</w:t>
      </w:r>
    </w:p>
    <w:p w14:paraId="3C2A47C3" w14:textId="77777777" w:rsidR="00CA5FE5" w:rsidRPr="00D32665" w:rsidRDefault="00CA5FE5" w:rsidP="00CA5FE5">
      <w:pPr>
        <w:spacing w:line="360" w:lineRule="auto"/>
        <w:jc w:val="both"/>
        <w:rPr>
          <w:rFonts w:ascii="Palatino Linotype" w:hAnsi="Palatino Linotype"/>
        </w:rPr>
      </w:pPr>
    </w:p>
    <w:p w14:paraId="3D0FD07E" w14:textId="77777777" w:rsidR="00CA5FE5" w:rsidRPr="00D32665" w:rsidRDefault="00CA5FE5" w:rsidP="00CA5FE5">
      <w:pPr>
        <w:spacing w:line="360" w:lineRule="auto"/>
        <w:jc w:val="both"/>
        <w:rPr>
          <w:rFonts w:ascii="Palatino Linotype" w:hAnsi="Palatino Linotype" w:cs="Arial"/>
        </w:rPr>
      </w:pPr>
      <w:r w:rsidRPr="00D32665">
        <w:rPr>
          <w:rFonts w:ascii="Palatino Linotype" w:hAnsi="Palatino Linotype" w:cs="Arial"/>
        </w:rPr>
        <w:t xml:space="preserve">Así mismo, se aprecia que no se llevaron a cabo audiencias durante la sustanciación del recurso de revisión, ni se ofrecieron pruebas por parte del </w:t>
      </w:r>
      <w:r w:rsidRPr="00D32665">
        <w:rPr>
          <w:rFonts w:ascii="Palatino Linotype" w:hAnsi="Palatino Linotype" w:cs="Arial"/>
          <w:b/>
        </w:rPr>
        <w:t>Recurrente</w:t>
      </w:r>
      <w:r w:rsidRPr="00D32665">
        <w:rPr>
          <w:rFonts w:ascii="Palatino Linotype" w:hAnsi="Palatino Linotype" w:cs="Arial"/>
        </w:rPr>
        <w:t>; todo lo anterior en términos de los artículos 185 fracciones II y IV, y 195 de la Ley de Transparencia y Acceso a la Información Pública del Estado de México y Municipios.</w:t>
      </w:r>
    </w:p>
    <w:p w14:paraId="22BE44A5" w14:textId="77777777" w:rsidR="00403964" w:rsidRDefault="00403964" w:rsidP="00403964">
      <w:pPr>
        <w:spacing w:line="360" w:lineRule="auto"/>
        <w:jc w:val="both"/>
        <w:rPr>
          <w:rFonts w:ascii="Palatino Linotype" w:hAnsi="Palatino Linotype" w:cs="Arial"/>
          <w:b/>
          <w:sz w:val="28"/>
          <w:szCs w:val="28"/>
        </w:rPr>
      </w:pPr>
    </w:p>
    <w:p w14:paraId="785C43BB" w14:textId="77777777" w:rsidR="00403964" w:rsidRPr="002C3EC8" w:rsidRDefault="00403964" w:rsidP="00403964">
      <w:pPr>
        <w:spacing w:line="360" w:lineRule="auto"/>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Del Cierre de Instrucción.</w:t>
      </w:r>
    </w:p>
    <w:p w14:paraId="069F5C51" w14:textId="77777777" w:rsidR="00403964" w:rsidRDefault="00403964" w:rsidP="00403964">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sidR="007E540D">
        <w:rPr>
          <w:rFonts w:ascii="Palatino Linotype" w:hAnsi="Palatino Linotype" w:cs="Arial"/>
          <w:b/>
        </w:rPr>
        <w:t>cuatro de diciembre</w:t>
      </w:r>
      <w:r>
        <w:rPr>
          <w:rFonts w:ascii="Palatino Linotype" w:hAnsi="Palatino Linotype" w:cs="Arial"/>
          <w:b/>
        </w:rPr>
        <w:t xml:space="preserve"> de dos mil veinticuatro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2AA53AD0" w14:textId="77777777" w:rsidR="00403964" w:rsidRDefault="00403964" w:rsidP="00403964">
      <w:pPr>
        <w:spacing w:line="360" w:lineRule="auto"/>
        <w:jc w:val="both"/>
        <w:rPr>
          <w:rFonts w:ascii="Palatino Linotype" w:hAnsi="Palatino Linotype" w:cs="Arial"/>
          <w:b/>
          <w:sz w:val="28"/>
          <w:szCs w:val="28"/>
        </w:rPr>
      </w:pPr>
    </w:p>
    <w:p w14:paraId="1FCDF78F" w14:textId="77777777" w:rsidR="00403964" w:rsidRPr="0024200F" w:rsidRDefault="00403964" w:rsidP="00403964">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3B9EF30E" w14:textId="77777777" w:rsidR="00403964" w:rsidRPr="00825F67" w:rsidRDefault="00403964" w:rsidP="00403964">
      <w:pPr>
        <w:spacing w:line="360" w:lineRule="auto"/>
        <w:ind w:right="49"/>
        <w:jc w:val="both"/>
        <w:rPr>
          <w:rFonts w:ascii="Palatino Linotype" w:hAnsi="Palatino Linotype"/>
          <w:szCs w:val="28"/>
        </w:rPr>
      </w:pPr>
    </w:p>
    <w:p w14:paraId="5BDF2C36" w14:textId="77777777" w:rsidR="00403964" w:rsidRPr="002C3EC8" w:rsidRDefault="00403964" w:rsidP="00403964">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1BB00270" w14:textId="77777777" w:rsidR="00403964" w:rsidRPr="007C6AB6" w:rsidRDefault="00403964" w:rsidP="00403964">
      <w:pPr>
        <w:tabs>
          <w:tab w:val="left" w:pos="3402"/>
        </w:tabs>
        <w:spacing w:line="360" w:lineRule="auto"/>
        <w:jc w:val="both"/>
        <w:rPr>
          <w:rFonts w:ascii="Palatino Linotype" w:hAnsi="Palatino Linotype"/>
        </w:rPr>
      </w:pPr>
      <w:r w:rsidRPr="007C6AB6">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w:t>
      </w:r>
      <w:r>
        <w:rPr>
          <w:rFonts w:ascii="Palatino Linotype" w:hAnsi="Palatino Linotype"/>
        </w:rPr>
        <w:t xml:space="preserve"> y </w:t>
      </w:r>
      <w:r w:rsidRPr="007C6AB6">
        <w:rPr>
          <w:rFonts w:ascii="Palatino Linotype" w:hAnsi="Palatino Linotype"/>
        </w:rPr>
        <w:t xml:space="preserve">trigésimo </w:t>
      </w:r>
      <w:r>
        <w:rPr>
          <w:rFonts w:ascii="Palatino Linotype" w:hAnsi="Palatino Linotype"/>
        </w:rPr>
        <w:t>cuarto</w:t>
      </w:r>
      <w:r w:rsidRPr="007C6AB6">
        <w:rPr>
          <w:rFonts w:ascii="Palatino Linotype" w:hAnsi="Palatino Linotype"/>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A5A4EF7" w14:textId="77777777" w:rsidR="00403964" w:rsidRPr="002C3EC8" w:rsidRDefault="00403964" w:rsidP="00403964">
      <w:pPr>
        <w:spacing w:before="240" w:line="360" w:lineRule="auto"/>
        <w:jc w:val="both"/>
        <w:rPr>
          <w:rFonts w:ascii="Palatino Linotype" w:eastAsia="Calibri" w:hAnsi="Palatino Linotype"/>
          <w:b/>
          <w:color w:val="000000" w:themeColor="text1"/>
        </w:rPr>
      </w:pPr>
    </w:p>
    <w:p w14:paraId="05943020" w14:textId="77777777" w:rsidR="00403964" w:rsidRPr="002C3EC8" w:rsidRDefault="00403964" w:rsidP="00403964">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2106FFA9" w14:textId="77777777" w:rsidR="00403964" w:rsidRDefault="00403964" w:rsidP="00403964">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w:t>
      </w:r>
      <w:r w:rsidRPr="002C3EC8">
        <w:rPr>
          <w:rFonts w:ascii="Palatino Linotype" w:hAnsi="Palatino Linotype" w:cs="Arial"/>
        </w:rPr>
        <w:lastRenderedPageBreak/>
        <w:t>obren en el expediente electrónico, con la finalidad de reparar cualquier posible afectación al derecho de acceso a la información pública y garantizando el principio rector de máxima publicidad.</w:t>
      </w:r>
    </w:p>
    <w:p w14:paraId="248ACD8A" w14:textId="77777777" w:rsidR="00403964" w:rsidRPr="00FF46DA" w:rsidRDefault="00403964" w:rsidP="00403964">
      <w:pPr>
        <w:pStyle w:val="Prrafodelista"/>
        <w:autoSpaceDE w:val="0"/>
        <w:autoSpaceDN w:val="0"/>
        <w:adjustRightInd w:val="0"/>
        <w:spacing w:before="240" w:after="160" w:line="360" w:lineRule="auto"/>
        <w:ind w:left="0"/>
        <w:jc w:val="both"/>
        <w:rPr>
          <w:rFonts w:ascii="Palatino Linotype" w:hAnsi="Palatino Linotype" w:cs="Arial"/>
        </w:rPr>
      </w:pPr>
    </w:p>
    <w:p w14:paraId="7BFBE41F" w14:textId="77777777" w:rsidR="00403964" w:rsidRPr="002C3EC8" w:rsidRDefault="00403964" w:rsidP="00403964">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096B73EC" w14:textId="77777777" w:rsidR="00403964" w:rsidRPr="002C3EC8" w:rsidRDefault="00403964" w:rsidP="00403964">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A4AE58B" w14:textId="77777777" w:rsidR="00403964" w:rsidRPr="002C3EC8" w:rsidRDefault="00403964" w:rsidP="00403964">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2C3EC8">
        <w:rPr>
          <w:rFonts w:ascii="Palatino Linotype" w:hAnsi="Palatino Linotype" w:cs="Arial"/>
        </w:rPr>
        <w:lastRenderedPageBreak/>
        <w:t>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26550A45" w14:textId="77777777" w:rsidR="00403964" w:rsidRDefault="00403964" w:rsidP="00403964">
      <w:pPr>
        <w:tabs>
          <w:tab w:val="left" w:pos="709"/>
        </w:tabs>
        <w:spacing w:before="240" w:line="360" w:lineRule="auto"/>
        <w:ind w:right="51"/>
        <w:jc w:val="both"/>
        <w:rPr>
          <w:rFonts w:ascii="Palatino Linotype" w:hAnsi="Palatino Linotype"/>
          <w:b/>
          <w:sz w:val="28"/>
          <w:szCs w:val="28"/>
        </w:rPr>
      </w:pPr>
    </w:p>
    <w:p w14:paraId="2777CDD0" w14:textId="77777777" w:rsidR="00403964" w:rsidRPr="002C3EC8" w:rsidRDefault="00403964" w:rsidP="00403964">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3A1F68BF" w14:textId="77777777" w:rsidR="00403964" w:rsidRPr="007379EE" w:rsidRDefault="00403964" w:rsidP="0040396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2024C77" w14:textId="77777777" w:rsidR="00403964" w:rsidRDefault="00403964" w:rsidP="00403964">
      <w:pPr>
        <w:autoSpaceDE w:val="0"/>
        <w:autoSpaceDN w:val="0"/>
        <w:adjustRightInd w:val="0"/>
        <w:ind w:left="567" w:right="567"/>
        <w:jc w:val="right"/>
        <w:rPr>
          <w:rFonts w:ascii="Palatino Linotype" w:eastAsia="Calibri" w:hAnsi="Palatino Linotype" w:cs="Arial"/>
        </w:rPr>
      </w:pPr>
    </w:p>
    <w:p w14:paraId="0D3C4C59" w14:textId="77777777" w:rsidR="00403964" w:rsidRPr="00CA5FE5" w:rsidRDefault="00403964" w:rsidP="00403964">
      <w:pPr>
        <w:spacing w:line="360" w:lineRule="auto"/>
        <w:jc w:val="both"/>
        <w:rPr>
          <w:rFonts w:ascii="Palatino Linotype" w:hAnsi="Palatino Linotype" w:cs="Tahoma"/>
          <w:bCs/>
        </w:rPr>
      </w:pPr>
      <w:r w:rsidRPr="00A779C7">
        <w:rPr>
          <w:rFonts w:ascii="Palatino Linotype" w:hAnsi="Palatino Linotype" w:cs="Tahoma"/>
          <w:bCs/>
        </w:rPr>
        <w:lastRenderedPageBreak/>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14:paraId="5D49A103" w14:textId="77777777" w:rsidR="00CA5FE5" w:rsidRDefault="00CA5FE5" w:rsidP="00CA5FE5">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P</w:t>
      </w:r>
      <w:r w:rsidRPr="00CA5FE5">
        <w:rPr>
          <w:rFonts w:ascii="Palatino Linotype" w:hAnsi="Palatino Linotype" w:cs="Tahoma"/>
          <w:bCs/>
        </w:rPr>
        <w:t xml:space="preserve">royecto </w:t>
      </w:r>
      <w:r>
        <w:rPr>
          <w:rFonts w:ascii="Palatino Linotype" w:hAnsi="Palatino Linotype" w:cs="Tahoma"/>
          <w:bCs/>
        </w:rPr>
        <w:t>que trabaja la Subdirección de Servicios J</w:t>
      </w:r>
      <w:r w:rsidRPr="00CA5FE5">
        <w:rPr>
          <w:rFonts w:ascii="Palatino Linotype" w:hAnsi="Palatino Linotype" w:cs="Tahoma"/>
          <w:bCs/>
        </w:rPr>
        <w:t xml:space="preserve">urídicos del DIF del estado de México con </w:t>
      </w:r>
      <w:r>
        <w:rPr>
          <w:rFonts w:ascii="Palatino Linotype" w:hAnsi="Palatino Linotype" w:cs="Tahoma"/>
          <w:bCs/>
        </w:rPr>
        <w:t>la Dirección de Comunicación Social.</w:t>
      </w:r>
    </w:p>
    <w:p w14:paraId="6CB2D025" w14:textId="77777777" w:rsidR="00CA5FE5" w:rsidRDefault="00CA5FE5" w:rsidP="00CA5FE5">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Tiempo dedicado</w:t>
      </w:r>
      <w:r w:rsidRPr="00CA5FE5">
        <w:rPr>
          <w:rFonts w:ascii="Palatino Linotype" w:hAnsi="Palatino Linotype" w:cs="Tahoma"/>
          <w:bCs/>
        </w:rPr>
        <w:t xml:space="preserve"> a éste </w:t>
      </w:r>
    </w:p>
    <w:p w14:paraId="22E81667" w14:textId="77777777" w:rsidR="00403964" w:rsidRPr="00CA5FE5" w:rsidRDefault="00CA5FE5" w:rsidP="00CA5FE5">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R</w:t>
      </w:r>
      <w:r w:rsidRPr="00CA5FE5">
        <w:rPr>
          <w:rFonts w:ascii="Palatino Linotype" w:hAnsi="Palatino Linotype" w:cs="Tahoma"/>
          <w:bCs/>
        </w:rPr>
        <w:t>esultados obtenidos.</w:t>
      </w:r>
    </w:p>
    <w:p w14:paraId="3CB023BE" w14:textId="77777777" w:rsidR="00403964" w:rsidRPr="001106D5" w:rsidRDefault="00403964" w:rsidP="00403964">
      <w:pPr>
        <w:spacing w:before="240" w:line="360" w:lineRule="auto"/>
        <w:jc w:val="both"/>
        <w:rPr>
          <w:rFonts w:ascii="Palatino Linotype" w:hAnsi="Palatino Linotype" w:cs="Arial"/>
          <w:b/>
        </w:rPr>
      </w:pPr>
      <w:r w:rsidRPr="001106D5">
        <w:rPr>
          <w:rFonts w:ascii="Palatino Linotype" w:hAnsi="Palatino Linotype" w:cs="Arial"/>
        </w:rPr>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w:t>
      </w:r>
      <w:proofErr w:type="spellStart"/>
      <w:r w:rsidRPr="001106D5">
        <w:rPr>
          <w:rFonts w:ascii="Palatino Linotype" w:hAnsi="Palatino Linotype" w:cs="Arial"/>
        </w:rPr>
        <w:t>SAIMEX</w:t>
      </w:r>
      <w:proofErr w:type="spellEnd"/>
      <w:r w:rsidRPr="001106D5">
        <w:rPr>
          <w:rFonts w:ascii="Palatino Linotype" w:hAnsi="Palatino Linotype" w:cs="Arial"/>
        </w:rPr>
        <w:t>, a la solicitud de información</w:t>
      </w:r>
      <w:r w:rsidRPr="001106D5">
        <w:rPr>
          <w:rFonts w:ascii="Palatino Linotype" w:eastAsia="Palatino Linotype" w:hAnsi="Palatino Linotype" w:cs="Palatino Linotype"/>
          <w:b/>
          <w:color w:val="000000"/>
        </w:rPr>
        <w:t xml:space="preserve"> </w:t>
      </w:r>
      <w:r w:rsidR="00CA5FE5">
        <w:rPr>
          <w:rFonts w:ascii="Palatino Linotype" w:hAnsi="Palatino Linotype" w:cs="Arial"/>
          <w:b/>
        </w:rPr>
        <w:t>00175/</w:t>
      </w:r>
      <w:proofErr w:type="spellStart"/>
      <w:r w:rsidR="00CA5FE5">
        <w:rPr>
          <w:rFonts w:ascii="Palatino Linotype" w:hAnsi="Palatino Linotype" w:cs="Arial"/>
          <w:b/>
        </w:rPr>
        <w:t>DIFEM</w:t>
      </w:r>
      <w:proofErr w:type="spellEnd"/>
      <w:r w:rsidR="00CA5FE5">
        <w:rPr>
          <w:rFonts w:ascii="Palatino Linotype" w:hAnsi="Palatino Linotype" w:cs="Arial"/>
          <w:b/>
        </w:rPr>
        <w:t>/IP/2024</w:t>
      </w:r>
      <w:r w:rsidRPr="001106D5">
        <w:rPr>
          <w:rFonts w:ascii="Palatino Linotype" w:hAnsi="Palatino Linotype" w:cs="Arial"/>
          <w:b/>
        </w:rPr>
        <w:t xml:space="preserve">; </w:t>
      </w:r>
      <w:r>
        <w:rPr>
          <w:rFonts w:ascii="Palatino Linotype" w:hAnsi="Palatino Linotype" w:cs="Arial"/>
        </w:rPr>
        <w:t>a través de los archivos electrónicos</w:t>
      </w:r>
      <w:r w:rsidRPr="001106D5">
        <w:rPr>
          <w:rFonts w:ascii="Palatino Linotype" w:hAnsi="Palatino Linotype" w:cs="Arial"/>
          <w:b/>
        </w:rPr>
        <w:t>:</w:t>
      </w:r>
    </w:p>
    <w:p w14:paraId="4C57FDF3" w14:textId="77777777" w:rsidR="00C36C46" w:rsidRPr="00C36C46" w:rsidRDefault="00C36C46" w:rsidP="00C36C46">
      <w:pPr>
        <w:pStyle w:val="Sinespaciado"/>
        <w:numPr>
          <w:ilvl w:val="0"/>
          <w:numId w:val="1"/>
        </w:numPr>
        <w:spacing w:before="240" w:line="360" w:lineRule="auto"/>
        <w:jc w:val="both"/>
        <w:rPr>
          <w:rFonts w:ascii="Palatino Linotype" w:hAnsi="Palatino Linotype" w:cs="Arial"/>
          <w:b/>
          <w:i/>
          <w:sz w:val="24"/>
        </w:rPr>
      </w:pPr>
      <w:r w:rsidRPr="00C36C46">
        <w:rPr>
          <w:rFonts w:ascii="Palatino Linotype" w:hAnsi="Palatino Linotype" w:cs="Arial"/>
          <w:b/>
          <w:i/>
          <w:sz w:val="24"/>
        </w:rPr>
        <w:t>Anexo 1.pdf</w:t>
      </w:r>
      <w:r>
        <w:rPr>
          <w:rFonts w:ascii="Palatino Linotype" w:hAnsi="Palatino Linotype" w:cs="Arial"/>
          <w:b/>
          <w:i/>
          <w:sz w:val="24"/>
        </w:rPr>
        <w:t xml:space="preserve">: </w:t>
      </w:r>
      <w:r>
        <w:rPr>
          <w:rFonts w:ascii="Palatino Linotype" w:hAnsi="Palatino Linotype" w:cs="Arial"/>
          <w:sz w:val="24"/>
        </w:rPr>
        <w:t xml:space="preserve">constante de veintidós fojas, en formato </w:t>
      </w:r>
      <w:proofErr w:type="spellStart"/>
      <w:r>
        <w:rPr>
          <w:rFonts w:ascii="Palatino Linotype" w:hAnsi="Palatino Linotype" w:cs="Arial"/>
          <w:sz w:val="24"/>
        </w:rPr>
        <w:t>pdf</w:t>
      </w:r>
      <w:proofErr w:type="spellEnd"/>
      <w:r>
        <w:rPr>
          <w:rFonts w:ascii="Palatino Linotype" w:hAnsi="Palatino Linotype" w:cs="Arial"/>
          <w:sz w:val="24"/>
        </w:rPr>
        <w:t xml:space="preserve">, contiene convocatorias a diversos cursos de capacitación, </w:t>
      </w:r>
      <w:r w:rsidR="004A2353">
        <w:rPr>
          <w:rFonts w:ascii="Palatino Linotype" w:hAnsi="Palatino Linotype" w:cs="Arial"/>
          <w:sz w:val="24"/>
        </w:rPr>
        <w:t>volantes</w:t>
      </w:r>
      <w:r>
        <w:rPr>
          <w:rFonts w:ascii="Palatino Linotype" w:hAnsi="Palatino Linotype" w:cs="Arial"/>
          <w:sz w:val="24"/>
        </w:rPr>
        <w:t xml:space="preserve">, sellos oficiales de la Dirección de Servicios Jurídico- asistenciales e igualdad de género, así como de otras áreas, ejemplares de boleta de evaluaciones, de credencial de identificación para Escuela Técnica del </w:t>
      </w:r>
      <w:proofErr w:type="spellStart"/>
      <w:r>
        <w:rPr>
          <w:rFonts w:ascii="Palatino Linotype" w:hAnsi="Palatino Linotype" w:cs="Arial"/>
          <w:sz w:val="24"/>
        </w:rPr>
        <w:t>DIFEM</w:t>
      </w:r>
      <w:proofErr w:type="spellEnd"/>
      <w:r>
        <w:rPr>
          <w:rFonts w:ascii="Palatino Linotype" w:hAnsi="Palatino Linotype" w:cs="Arial"/>
          <w:sz w:val="24"/>
        </w:rPr>
        <w:t xml:space="preserve">, de diplomas, </w:t>
      </w:r>
    </w:p>
    <w:p w14:paraId="66B62985" w14:textId="77777777" w:rsidR="00C36C46" w:rsidRPr="00C36C46" w:rsidRDefault="00C36C46" w:rsidP="00C36C46">
      <w:pPr>
        <w:pStyle w:val="Sinespaciado"/>
        <w:numPr>
          <w:ilvl w:val="0"/>
          <w:numId w:val="1"/>
        </w:numPr>
        <w:spacing w:before="240" w:line="360" w:lineRule="auto"/>
        <w:jc w:val="both"/>
        <w:rPr>
          <w:rFonts w:ascii="Palatino Linotype" w:hAnsi="Palatino Linotype" w:cs="Arial"/>
          <w:b/>
          <w:i/>
          <w:sz w:val="24"/>
        </w:rPr>
      </w:pPr>
      <w:r w:rsidRPr="00C36C46">
        <w:rPr>
          <w:rFonts w:ascii="Palatino Linotype" w:hAnsi="Palatino Linotype" w:cs="Arial"/>
          <w:b/>
          <w:i/>
          <w:sz w:val="24"/>
        </w:rPr>
        <w:t xml:space="preserve">Acuerdo de </w:t>
      </w:r>
      <w:proofErr w:type="spellStart"/>
      <w:r w:rsidRPr="00C36C46">
        <w:rPr>
          <w:rFonts w:ascii="Palatino Linotype" w:hAnsi="Palatino Linotype" w:cs="Arial"/>
          <w:b/>
          <w:i/>
          <w:sz w:val="24"/>
        </w:rPr>
        <w:t>Clasifiación</w:t>
      </w:r>
      <w:proofErr w:type="spellEnd"/>
      <w:r w:rsidRPr="00C36C46">
        <w:rPr>
          <w:rFonts w:ascii="Palatino Linotype" w:hAnsi="Palatino Linotype" w:cs="Arial"/>
          <w:b/>
          <w:i/>
          <w:sz w:val="24"/>
        </w:rPr>
        <w:t xml:space="preserve"> 00175, SAIMEX.pdf</w:t>
      </w:r>
      <w:r>
        <w:rPr>
          <w:rFonts w:ascii="Palatino Linotype" w:hAnsi="Palatino Linotype" w:cs="Arial"/>
          <w:b/>
          <w:i/>
          <w:sz w:val="24"/>
        </w:rPr>
        <w:t xml:space="preserve">: </w:t>
      </w:r>
      <w:r>
        <w:rPr>
          <w:rFonts w:ascii="Palatino Linotype" w:hAnsi="Palatino Linotype" w:cs="Arial"/>
          <w:sz w:val="24"/>
        </w:rPr>
        <w:t xml:space="preserve">constante de siete fojas, en formato </w:t>
      </w:r>
      <w:proofErr w:type="spellStart"/>
      <w:r>
        <w:rPr>
          <w:rFonts w:ascii="Palatino Linotype" w:hAnsi="Palatino Linotype" w:cs="Arial"/>
          <w:sz w:val="24"/>
        </w:rPr>
        <w:t>pdf</w:t>
      </w:r>
      <w:proofErr w:type="spellEnd"/>
      <w:r>
        <w:rPr>
          <w:rFonts w:ascii="Palatino Linotype" w:hAnsi="Palatino Linotype" w:cs="Arial"/>
          <w:sz w:val="24"/>
        </w:rPr>
        <w:t xml:space="preserve">, contiene </w:t>
      </w:r>
      <w:r w:rsidR="004A2353">
        <w:rPr>
          <w:rFonts w:ascii="Palatino Linotype" w:hAnsi="Palatino Linotype" w:cs="Arial"/>
          <w:sz w:val="24"/>
        </w:rPr>
        <w:t xml:space="preserve">el Acuerdo de la Quincuagésima Sexta Sesión Extraordinaria, de fecha dieciséis de octubre de dos mil veinticuatro, en el que se aprobó la clasificación de la información. </w:t>
      </w:r>
    </w:p>
    <w:p w14:paraId="7563AFC6" w14:textId="77777777" w:rsidR="00C36C46" w:rsidRPr="00F954BD" w:rsidRDefault="00C36C46" w:rsidP="00C36C46">
      <w:pPr>
        <w:pStyle w:val="Sinespaciado"/>
        <w:numPr>
          <w:ilvl w:val="0"/>
          <w:numId w:val="1"/>
        </w:numPr>
        <w:spacing w:before="240" w:line="360" w:lineRule="auto"/>
        <w:jc w:val="both"/>
        <w:rPr>
          <w:rFonts w:ascii="Palatino Linotype" w:hAnsi="Palatino Linotype" w:cs="Arial"/>
          <w:b/>
          <w:i/>
          <w:sz w:val="24"/>
        </w:rPr>
      </w:pPr>
      <w:r w:rsidRPr="00C36C46">
        <w:rPr>
          <w:rFonts w:ascii="Palatino Linotype" w:hAnsi="Palatino Linotype" w:cs="Arial"/>
          <w:b/>
          <w:i/>
          <w:sz w:val="24"/>
        </w:rPr>
        <w:t>Anexo 2.pdf</w:t>
      </w:r>
      <w:r>
        <w:rPr>
          <w:rFonts w:ascii="Palatino Linotype" w:hAnsi="Palatino Linotype" w:cs="Arial"/>
          <w:b/>
          <w:i/>
          <w:sz w:val="24"/>
        </w:rPr>
        <w:t>:</w:t>
      </w:r>
      <w:r w:rsidR="004A2353">
        <w:rPr>
          <w:rFonts w:ascii="Palatino Linotype" w:hAnsi="Palatino Linotype" w:cs="Arial"/>
          <w:b/>
          <w:i/>
          <w:sz w:val="24"/>
        </w:rPr>
        <w:t xml:space="preserve"> </w:t>
      </w:r>
      <w:r w:rsidR="004A2353">
        <w:rPr>
          <w:rFonts w:ascii="Palatino Linotype" w:hAnsi="Palatino Linotype" w:cs="Arial"/>
          <w:sz w:val="24"/>
        </w:rPr>
        <w:t xml:space="preserve">constante veintinueve fojas, en formato </w:t>
      </w:r>
      <w:proofErr w:type="spellStart"/>
      <w:r w:rsidR="004A2353">
        <w:rPr>
          <w:rFonts w:ascii="Palatino Linotype" w:hAnsi="Palatino Linotype" w:cs="Arial"/>
          <w:sz w:val="24"/>
        </w:rPr>
        <w:t>pdf</w:t>
      </w:r>
      <w:proofErr w:type="spellEnd"/>
      <w:r w:rsidR="004A2353">
        <w:rPr>
          <w:rFonts w:ascii="Palatino Linotype" w:hAnsi="Palatino Linotype" w:cs="Arial"/>
          <w:sz w:val="24"/>
        </w:rPr>
        <w:t>, contiene ofici</w:t>
      </w:r>
      <w:r w:rsidR="001D033E">
        <w:rPr>
          <w:rFonts w:ascii="Palatino Linotype" w:hAnsi="Palatino Linotype" w:cs="Arial"/>
          <w:sz w:val="24"/>
        </w:rPr>
        <w:t>os en los que sustancialmente la</w:t>
      </w:r>
      <w:r w:rsidR="004A2353">
        <w:rPr>
          <w:rFonts w:ascii="Palatino Linotype" w:hAnsi="Palatino Linotype" w:cs="Arial"/>
          <w:sz w:val="24"/>
        </w:rPr>
        <w:t xml:space="preserve"> </w:t>
      </w:r>
      <w:proofErr w:type="gramStart"/>
      <w:r w:rsidR="004A2353">
        <w:rPr>
          <w:rFonts w:ascii="Palatino Linotype" w:hAnsi="Palatino Linotype" w:cs="Arial"/>
          <w:sz w:val="24"/>
        </w:rPr>
        <w:t>Director</w:t>
      </w:r>
      <w:r w:rsidR="001D033E">
        <w:rPr>
          <w:rFonts w:ascii="Palatino Linotype" w:hAnsi="Palatino Linotype" w:cs="Arial"/>
          <w:sz w:val="24"/>
        </w:rPr>
        <w:t>a</w:t>
      </w:r>
      <w:proofErr w:type="gramEnd"/>
      <w:r w:rsidR="004A2353">
        <w:rPr>
          <w:rFonts w:ascii="Palatino Linotype" w:hAnsi="Palatino Linotype" w:cs="Arial"/>
          <w:sz w:val="24"/>
        </w:rPr>
        <w:t xml:space="preserve"> de Servicios Jurídico – Asistenciales </w:t>
      </w:r>
      <w:r w:rsidR="00003565">
        <w:rPr>
          <w:rFonts w:ascii="Palatino Linotype" w:hAnsi="Palatino Linotype" w:cs="Arial"/>
          <w:sz w:val="24"/>
        </w:rPr>
        <w:t xml:space="preserve">y la Subdirectora de Administración de Centros Educativos, </w:t>
      </w:r>
      <w:r w:rsidR="004A2353">
        <w:rPr>
          <w:rFonts w:ascii="Palatino Linotype" w:hAnsi="Palatino Linotype" w:cs="Arial"/>
          <w:sz w:val="24"/>
        </w:rPr>
        <w:t>solicita</w:t>
      </w:r>
      <w:r w:rsidR="00003565">
        <w:rPr>
          <w:rFonts w:ascii="Palatino Linotype" w:hAnsi="Palatino Linotype" w:cs="Arial"/>
          <w:sz w:val="24"/>
        </w:rPr>
        <w:t>n</w:t>
      </w:r>
      <w:r w:rsidR="004A2353">
        <w:rPr>
          <w:rFonts w:ascii="Palatino Linotype" w:hAnsi="Palatino Linotype" w:cs="Arial"/>
          <w:sz w:val="24"/>
        </w:rPr>
        <w:t xml:space="preserve"> al Encargado del Despacho de la Unidad de Comunicación </w:t>
      </w:r>
      <w:r w:rsidR="00F954BD">
        <w:rPr>
          <w:rFonts w:ascii="Palatino Linotype" w:hAnsi="Palatino Linotype" w:cs="Arial"/>
          <w:sz w:val="24"/>
        </w:rPr>
        <w:t xml:space="preserve">realice infografías para dar </w:t>
      </w:r>
      <w:r w:rsidR="00F954BD">
        <w:rPr>
          <w:rFonts w:ascii="Palatino Linotype" w:hAnsi="Palatino Linotype" w:cs="Arial"/>
          <w:sz w:val="24"/>
        </w:rPr>
        <w:lastRenderedPageBreak/>
        <w:t xml:space="preserve">difusión a diversos programas, </w:t>
      </w:r>
      <w:r w:rsidR="00003565">
        <w:rPr>
          <w:rFonts w:ascii="Palatino Linotype" w:hAnsi="Palatino Linotype" w:cs="Arial"/>
          <w:sz w:val="24"/>
        </w:rPr>
        <w:t xml:space="preserve">así como </w:t>
      </w:r>
      <w:r w:rsidR="00F954BD">
        <w:rPr>
          <w:rFonts w:ascii="Palatino Linotype" w:hAnsi="Palatino Linotype" w:cs="Arial"/>
          <w:sz w:val="24"/>
        </w:rPr>
        <w:t>al Jefe de la Unidad de Comunicación para que se emita el dictamen técnico del sello con la nueva imagen institucional, entre los que destacan:</w:t>
      </w:r>
    </w:p>
    <w:p w14:paraId="0C5B44AE" w14:textId="77777777" w:rsidR="00F954BD" w:rsidRDefault="00F954BD" w:rsidP="00F954BD">
      <w:pPr>
        <w:pStyle w:val="Sinespaciado"/>
        <w:spacing w:before="240" w:line="360" w:lineRule="auto"/>
        <w:ind w:left="720"/>
        <w:rPr>
          <w:rFonts w:ascii="Palatino Linotype" w:hAnsi="Palatino Linotype" w:cs="Arial"/>
          <w:b/>
          <w:i/>
          <w:sz w:val="24"/>
        </w:rPr>
      </w:pPr>
      <w:r>
        <w:rPr>
          <w:rFonts w:ascii="Palatino Linotype" w:hAnsi="Palatino Linotype" w:cs="Arial"/>
          <w:b/>
          <w:i/>
          <w:noProof/>
          <w:sz w:val="24"/>
          <w:lang w:val="es-ES" w:eastAsia="es-ES"/>
        </w:rPr>
        <w:drawing>
          <wp:inline distT="0" distB="0" distL="0" distR="0" wp14:anchorId="1E255A04" wp14:editId="19FB060D">
            <wp:extent cx="2781300" cy="229380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B0D3F8.tmp"/>
                    <pic:cNvPicPr/>
                  </pic:nvPicPr>
                  <pic:blipFill>
                    <a:blip r:embed="rId7">
                      <a:extLst>
                        <a:ext uri="{28A0092B-C50C-407E-A947-70E740481C1C}">
                          <a14:useLocalDpi xmlns:a14="http://schemas.microsoft.com/office/drawing/2010/main" val="0"/>
                        </a:ext>
                      </a:extLst>
                    </a:blip>
                    <a:stretch>
                      <a:fillRect/>
                    </a:stretch>
                  </pic:blipFill>
                  <pic:spPr>
                    <a:xfrm>
                      <a:off x="0" y="0"/>
                      <a:ext cx="2826521" cy="2331098"/>
                    </a:xfrm>
                    <a:prstGeom prst="rect">
                      <a:avLst/>
                    </a:prstGeom>
                  </pic:spPr>
                </pic:pic>
              </a:graphicData>
            </a:graphic>
          </wp:inline>
        </w:drawing>
      </w:r>
      <w:r>
        <w:rPr>
          <w:rFonts w:ascii="Palatino Linotype" w:hAnsi="Palatino Linotype" w:cs="Arial"/>
          <w:b/>
          <w:i/>
          <w:noProof/>
          <w:sz w:val="24"/>
          <w:lang w:val="es-ES" w:eastAsia="es-ES"/>
        </w:rPr>
        <w:drawing>
          <wp:inline distT="0" distB="0" distL="0" distR="0" wp14:anchorId="4E23D5D9" wp14:editId="4FCFB75A">
            <wp:extent cx="2529518" cy="235267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B069A2.tmp"/>
                    <pic:cNvPicPr/>
                  </pic:nvPicPr>
                  <pic:blipFill>
                    <a:blip r:embed="rId8">
                      <a:extLst>
                        <a:ext uri="{28A0092B-C50C-407E-A947-70E740481C1C}">
                          <a14:useLocalDpi xmlns:a14="http://schemas.microsoft.com/office/drawing/2010/main" val="0"/>
                        </a:ext>
                      </a:extLst>
                    </a:blip>
                    <a:stretch>
                      <a:fillRect/>
                    </a:stretch>
                  </pic:blipFill>
                  <pic:spPr>
                    <a:xfrm>
                      <a:off x="0" y="0"/>
                      <a:ext cx="2556672" cy="2377931"/>
                    </a:xfrm>
                    <a:prstGeom prst="rect">
                      <a:avLst/>
                    </a:prstGeom>
                  </pic:spPr>
                </pic:pic>
              </a:graphicData>
            </a:graphic>
          </wp:inline>
        </w:drawing>
      </w:r>
    </w:p>
    <w:p w14:paraId="24668388" w14:textId="77777777" w:rsidR="00F954BD" w:rsidRPr="00C36C46" w:rsidRDefault="00F954BD" w:rsidP="00F954BD">
      <w:pPr>
        <w:pStyle w:val="Sinespaciado"/>
        <w:spacing w:before="240" w:line="360" w:lineRule="auto"/>
        <w:ind w:left="720"/>
        <w:rPr>
          <w:rFonts w:ascii="Palatino Linotype" w:hAnsi="Palatino Linotype" w:cs="Arial"/>
          <w:b/>
          <w:i/>
          <w:sz w:val="24"/>
        </w:rPr>
      </w:pPr>
      <w:r>
        <w:rPr>
          <w:rFonts w:ascii="Palatino Linotype" w:hAnsi="Palatino Linotype" w:cs="Arial"/>
          <w:b/>
          <w:i/>
          <w:noProof/>
          <w:sz w:val="24"/>
          <w:lang w:val="es-ES" w:eastAsia="es-ES"/>
        </w:rPr>
        <w:drawing>
          <wp:inline distT="0" distB="0" distL="0" distR="0" wp14:anchorId="6EB9E982" wp14:editId="6D401D0E">
            <wp:extent cx="3447461" cy="249555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06BD1.tmp"/>
                    <pic:cNvPicPr/>
                  </pic:nvPicPr>
                  <pic:blipFill>
                    <a:blip r:embed="rId9">
                      <a:extLst>
                        <a:ext uri="{28A0092B-C50C-407E-A947-70E740481C1C}">
                          <a14:useLocalDpi xmlns:a14="http://schemas.microsoft.com/office/drawing/2010/main" val="0"/>
                        </a:ext>
                      </a:extLst>
                    </a:blip>
                    <a:stretch>
                      <a:fillRect/>
                    </a:stretch>
                  </pic:blipFill>
                  <pic:spPr>
                    <a:xfrm>
                      <a:off x="0" y="0"/>
                      <a:ext cx="3459467" cy="2504241"/>
                    </a:xfrm>
                    <a:prstGeom prst="rect">
                      <a:avLst/>
                    </a:prstGeom>
                  </pic:spPr>
                </pic:pic>
              </a:graphicData>
            </a:graphic>
          </wp:inline>
        </w:drawing>
      </w:r>
    </w:p>
    <w:p w14:paraId="0BD0B45A" w14:textId="77777777" w:rsidR="00403964" w:rsidRPr="00C36C46" w:rsidRDefault="00C36C46" w:rsidP="00C36C46">
      <w:pPr>
        <w:pStyle w:val="Sinespaciado"/>
        <w:numPr>
          <w:ilvl w:val="0"/>
          <w:numId w:val="1"/>
        </w:numPr>
        <w:spacing w:before="240" w:line="360" w:lineRule="auto"/>
        <w:jc w:val="both"/>
        <w:rPr>
          <w:rFonts w:ascii="Palatino Linotype" w:hAnsi="Palatino Linotype" w:cs="Arial"/>
          <w:b/>
          <w:i/>
          <w:sz w:val="24"/>
        </w:rPr>
      </w:pPr>
      <w:r w:rsidRPr="00C36C46">
        <w:rPr>
          <w:rFonts w:ascii="Palatino Linotype" w:hAnsi="Palatino Linotype" w:cs="Arial"/>
          <w:b/>
          <w:i/>
          <w:sz w:val="24"/>
        </w:rPr>
        <w:t xml:space="preserve">Respuesta </w:t>
      </w:r>
      <w:proofErr w:type="spellStart"/>
      <w:r w:rsidRPr="00C36C46">
        <w:rPr>
          <w:rFonts w:ascii="Palatino Linotype" w:hAnsi="Palatino Linotype" w:cs="Arial"/>
          <w:b/>
          <w:i/>
          <w:sz w:val="24"/>
        </w:rPr>
        <w:t>SAIMEX</w:t>
      </w:r>
      <w:proofErr w:type="spellEnd"/>
      <w:r w:rsidRPr="00C36C46">
        <w:rPr>
          <w:rFonts w:ascii="Palatino Linotype" w:hAnsi="Palatino Linotype" w:cs="Arial"/>
          <w:b/>
          <w:i/>
          <w:sz w:val="24"/>
        </w:rPr>
        <w:t xml:space="preserve"> 00175.docx</w:t>
      </w:r>
      <w:r w:rsidR="00403964" w:rsidRPr="00C36C46">
        <w:rPr>
          <w:rFonts w:ascii="Palatino Linotype" w:hAnsi="Palatino Linotype" w:cs="Arial"/>
          <w:b/>
          <w:i/>
          <w:sz w:val="24"/>
        </w:rPr>
        <w:t xml:space="preserve">: </w:t>
      </w:r>
      <w:r w:rsidR="00403964" w:rsidRPr="00C36C46">
        <w:rPr>
          <w:rFonts w:ascii="Palatino Linotype" w:hAnsi="Palatino Linotype" w:cs="Arial"/>
          <w:sz w:val="24"/>
        </w:rPr>
        <w:t xml:space="preserve">constante de </w:t>
      </w:r>
      <w:r w:rsidR="00444ED3">
        <w:rPr>
          <w:rFonts w:ascii="Palatino Linotype" w:hAnsi="Palatino Linotype" w:cs="Arial"/>
          <w:sz w:val="24"/>
        </w:rPr>
        <w:t>seis</w:t>
      </w:r>
      <w:r w:rsidR="00403964" w:rsidRPr="00C36C46">
        <w:rPr>
          <w:rFonts w:ascii="Palatino Linotype" w:hAnsi="Palatino Linotype" w:cs="Arial"/>
          <w:sz w:val="24"/>
        </w:rPr>
        <w:t xml:space="preserve"> fojas, en formato </w:t>
      </w:r>
      <w:proofErr w:type="spellStart"/>
      <w:r w:rsidR="00444ED3">
        <w:rPr>
          <w:rFonts w:ascii="Palatino Linotype" w:hAnsi="Palatino Linotype" w:cs="Arial"/>
          <w:sz w:val="24"/>
        </w:rPr>
        <w:t>word</w:t>
      </w:r>
      <w:proofErr w:type="spellEnd"/>
      <w:r w:rsidR="00403964" w:rsidRPr="00C36C46">
        <w:rPr>
          <w:rFonts w:ascii="Palatino Linotype" w:hAnsi="Palatino Linotype" w:cs="Arial"/>
          <w:sz w:val="24"/>
        </w:rPr>
        <w:t>, contiene la respuesta</w:t>
      </w:r>
      <w:r w:rsidR="00444ED3">
        <w:rPr>
          <w:rFonts w:ascii="Palatino Linotype" w:hAnsi="Palatino Linotype" w:cs="Arial"/>
          <w:sz w:val="24"/>
        </w:rPr>
        <w:t xml:space="preserve"> a la solicitud de información</w:t>
      </w:r>
      <w:r w:rsidR="00403964" w:rsidRPr="00C36C46">
        <w:rPr>
          <w:rFonts w:ascii="Palatino Linotype" w:hAnsi="Palatino Linotype" w:cs="Arial"/>
          <w:sz w:val="24"/>
        </w:rPr>
        <w:t>, en el que refiere lo siguiente:</w:t>
      </w:r>
    </w:p>
    <w:p w14:paraId="60A3A028" w14:textId="77777777" w:rsidR="00444ED3" w:rsidRDefault="00403964" w:rsidP="00403964">
      <w:pPr>
        <w:pStyle w:val="INFOEM"/>
      </w:pPr>
      <w:r>
        <w:t xml:space="preserve">“… </w:t>
      </w:r>
    </w:p>
    <w:p w14:paraId="004418F8" w14:textId="77777777" w:rsidR="00444ED3" w:rsidRDefault="00444ED3" w:rsidP="00444ED3">
      <w:pPr>
        <w:pStyle w:val="INFOEM"/>
        <w:jc w:val="center"/>
      </w:pPr>
      <w:r w:rsidRPr="00444ED3">
        <w:rPr>
          <w:noProof/>
          <w:lang w:val="es-ES" w:eastAsia="es-ES"/>
        </w:rPr>
        <w:lastRenderedPageBreak/>
        <w:drawing>
          <wp:inline distT="0" distB="0" distL="0" distR="0" wp14:anchorId="4FA7939A" wp14:editId="6AD65BFA">
            <wp:extent cx="3124200" cy="3633883"/>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7325" cy="3649150"/>
                    </a:xfrm>
                    <a:prstGeom prst="rect">
                      <a:avLst/>
                    </a:prstGeom>
                  </pic:spPr>
                </pic:pic>
              </a:graphicData>
            </a:graphic>
          </wp:inline>
        </w:drawing>
      </w:r>
      <w:r w:rsidRPr="00444ED3">
        <w:rPr>
          <w:noProof/>
          <w:lang w:val="es-ES" w:eastAsia="es-ES"/>
        </w:rPr>
        <w:drawing>
          <wp:inline distT="0" distB="0" distL="0" distR="0" wp14:anchorId="3C936847" wp14:editId="7E143957">
            <wp:extent cx="3019425" cy="312866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4000" cy="3143770"/>
                    </a:xfrm>
                    <a:prstGeom prst="rect">
                      <a:avLst/>
                    </a:prstGeom>
                  </pic:spPr>
                </pic:pic>
              </a:graphicData>
            </a:graphic>
          </wp:inline>
        </w:drawing>
      </w:r>
    </w:p>
    <w:p w14:paraId="4F7E8DED" w14:textId="77777777" w:rsidR="00444ED3" w:rsidRDefault="00444ED3" w:rsidP="00444ED3">
      <w:pPr>
        <w:pStyle w:val="INFOEM"/>
        <w:jc w:val="center"/>
      </w:pPr>
      <w:r>
        <w:rPr>
          <w:noProof/>
          <w:lang w:val="es-ES" w:eastAsia="es-ES"/>
        </w:rPr>
        <w:lastRenderedPageBreak/>
        <w:drawing>
          <wp:inline distT="0" distB="0" distL="0" distR="0" wp14:anchorId="68E8BEBB" wp14:editId="43E9FD26">
            <wp:extent cx="3448050" cy="3232949"/>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B048EE.tmp"/>
                    <pic:cNvPicPr/>
                  </pic:nvPicPr>
                  <pic:blipFill>
                    <a:blip r:embed="rId12">
                      <a:extLst>
                        <a:ext uri="{28A0092B-C50C-407E-A947-70E740481C1C}">
                          <a14:useLocalDpi xmlns:a14="http://schemas.microsoft.com/office/drawing/2010/main" val="0"/>
                        </a:ext>
                      </a:extLst>
                    </a:blip>
                    <a:stretch>
                      <a:fillRect/>
                    </a:stretch>
                  </pic:blipFill>
                  <pic:spPr>
                    <a:xfrm>
                      <a:off x="0" y="0"/>
                      <a:ext cx="3462797" cy="3246776"/>
                    </a:xfrm>
                    <a:prstGeom prst="rect">
                      <a:avLst/>
                    </a:prstGeom>
                  </pic:spPr>
                </pic:pic>
              </a:graphicData>
            </a:graphic>
          </wp:inline>
        </w:drawing>
      </w:r>
      <w:r>
        <w:rPr>
          <w:noProof/>
          <w:lang w:val="es-ES" w:eastAsia="es-ES"/>
        </w:rPr>
        <w:drawing>
          <wp:inline distT="0" distB="0" distL="0" distR="0" wp14:anchorId="02A18642" wp14:editId="09A8313A">
            <wp:extent cx="3380253" cy="1276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B0EBC7.tmp"/>
                    <pic:cNvPicPr/>
                  </pic:nvPicPr>
                  <pic:blipFill>
                    <a:blip r:embed="rId13">
                      <a:extLst>
                        <a:ext uri="{28A0092B-C50C-407E-A947-70E740481C1C}">
                          <a14:useLocalDpi xmlns:a14="http://schemas.microsoft.com/office/drawing/2010/main" val="0"/>
                        </a:ext>
                      </a:extLst>
                    </a:blip>
                    <a:stretch>
                      <a:fillRect/>
                    </a:stretch>
                  </pic:blipFill>
                  <pic:spPr>
                    <a:xfrm>
                      <a:off x="0" y="0"/>
                      <a:ext cx="3409069" cy="1287231"/>
                    </a:xfrm>
                    <a:prstGeom prst="rect">
                      <a:avLst/>
                    </a:prstGeom>
                  </pic:spPr>
                </pic:pic>
              </a:graphicData>
            </a:graphic>
          </wp:inline>
        </w:drawing>
      </w:r>
    </w:p>
    <w:p w14:paraId="4517A0E7" w14:textId="77777777" w:rsidR="00403964" w:rsidRPr="00444ED3" w:rsidRDefault="00403964" w:rsidP="00444ED3">
      <w:pPr>
        <w:pStyle w:val="INFOEM"/>
      </w:pPr>
      <w:r>
        <w:t>(…)” (Sic)</w:t>
      </w:r>
    </w:p>
    <w:p w14:paraId="3684A40C" w14:textId="77777777" w:rsidR="004A2353" w:rsidRPr="00C36C46" w:rsidRDefault="004A2353" w:rsidP="004A2353">
      <w:pPr>
        <w:pStyle w:val="Sinespaciado"/>
        <w:numPr>
          <w:ilvl w:val="0"/>
          <w:numId w:val="1"/>
        </w:numPr>
        <w:spacing w:before="240" w:line="360" w:lineRule="auto"/>
        <w:jc w:val="both"/>
        <w:rPr>
          <w:rFonts w:ascii="Palatino Linotype" w:hAnsi="Palatino Linotype" w:cs="Arial"/>
          <w:b/>
          <w:i/>
          <w:sz w:val="24"/>
        </w:rPr>
      </w:pPr>
      <w:r w:rsidRPr="00C36C46">
        <w:rPr>
          <w:rFonts w:ascii="Palatino Linotype" w:hAnsi="Palatino Linotype" w:cs="Arial"/>
          <w:b/>
          <w:i/>
          <w:sz w:val="24"/>
        </w:rPr>
        <w:t>Respuesta Solicitante.pdf</w:t>
      </w:r>
      <w:r>
        <w:rPr>
          <w:rFonts w:ascii="Palatino Linotype" w:hAnsi="Palatino Linotype" w:cs="Arial"/>
          <w:b/>
          <w:i/>
          <w:sz w:val="24"/>
        </w:rPr>
        <w:t xml:space="preserve">: </w:t>
      </w:r>
      <w:r>
        <w:rPr>
          <w:rFonts w:ascii="Palatino Linotype" w:hAnsi="Palatino Linotype" w:cs="Arial"/>
          <w:sz w:val="24"/>
        </w:rPr>
        <w:t xml:space="preserve">constante de dos fojas, en formato </w:t>
      </w:r>
      <w:proofErr w:type="spellStart"/>
      <w:r>
        <w:rPr>
          <w:rFonts w:ascii="Palatino Linotype" w:hAnsi="Palatino Linotype" w:cs="Arial"/>
          <w:sz w:val="24"/>
        </w:rPr>
        <w:t>pdf</w:t>
      </w:r>
      <w:proofErr w:type="spellEnd"/>
      <w:r>
        <w:rPr>
          <w:rFonts w:ascii="Palatino Linotype" w:hAnsi="Palatino Linotype" w:cs="Arial"/>
          <w:sz w:val="24"/>
        </w:rPr>
        <w:t xml:space="preserve">, contiene el oficio número </w:t>
      </w:r>
      <w:proofErr w:type="spellStart"/>
      <w:r>
        <w:rPr>
          <w:rFonts w:ascii="Palatino Linotype" w:hAnsi="Palatino Linotype" w:cs="Arial"/>
          <w:sz w:val="24"/>
        </w:rPr>
        <w:t>200C20101100200S</w:t>
      </w:r>
      <w:proofErr w:type="spellEnd"/>
      <w:r>
        <w:rPr>
          <w:rFonts w:ascii="Palatino Linotype" w:hAnsi="Palatino Linotype" w:cs="Arial"/>
          <w:sz w:val="24"/>
        </w:rPr>
        <w:t xml:space="preserve">/Trans/540/2024, de fecha dieciséis de octubre de dos mil veinticuatro, firmado por la Titular de la Unidad de Transparencia, en el que sustancialmente remite los archivos antes descritos. </w:t>
      </w:r>
    </w:p>
    <w:p w14:paraId="199629F1" w14:textId="77777777" w:rsidR="00403964" w:rsidRDefault="00403964" w:rsidP="00403964">
      <w:pPr>
        <w:spacing w:line="360" w:lineRule="auto"/>
        <w:jc w:val="both"/>
        <w:rPr>
          <w:rFonts w:ascii="Palatino Linotype" w:hAnsi="Palatino Linotype" w:cs="Arial"/>
          <w:bCs/>
        </w:rPr>
      </w:pPr>
    </w:p>
    <w:p w14:paraId="30D3C444" w14:textId="77777777" w:rsidR="00403964" w:rsidRDefault="00403964" w:rsidP="00403964">
      <w:pPr>
        <w:spacing w:line="360" w:lineRule="auto"/>
        <w:jc w:val="both"/>
        <w:rPr>
          <w:rFonts w:ascii="Palatino Linotype" w:hAnsi="Palatino Linotype"/>
          <w:i/>
        </w:rPr>
      </w:pPr>
      <w:r w:rsidRPr="00124BFD">
        <w:rPr>
          <w:rFonts w:ascii="Palatino Linotype" w:hAnsi="Palatino Linotype" w:cs="Arial"/>
          <w:bCs/>
        </w:rPr>
        <w:t xml:space="preserve">Es así como, derivado de la respuesta emitida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xml:space="preserve">, interpuso el presente recurso de revisión, señalando sustancialmente como sus razones </w:t>
      </w:r>
      <w:r w:rsidRPr="00124BFD">
        <w:rPr>
          <w:rFonts w:ascii="Palatino Linotype" w:hAnsi="Palatino Linotype" w:cs="Arial"/>
          <w:bCs/>
        </w:rPr>
        <w:lastRenderedPageBreak/>
        <w:t>o motivos de inconformidad, lo siguiente:</w:t>
      </w:r>
      <w:r w:rsidRPr="00124BFD" w:rsidDel="00107C3B">
        <w:rPr>
          <w:rFonts w:ascii="Palatino Linotype" w:hAnsi="Palatino Linotype"/>
          <w:b/>
          <w:i/>
        </w:rPr>
        <w:t xml:space="preserve"> </w:t>
      </w:r>
      <w:r w:rsidRPr="00124BFD">
        <w:rPr>
          <w:rFonts w:ascii="Palatino Linotype" w:hAnsi="Palatino Linotype"/>
          <w:i/>
        </w:rPr>
        <w:t>“</w:t>
      </w:r>
      <w:r w:rsidR="00444ED3" w:rsidRPr="00444ED3">
        <w:rPr>
          <w:rFonts w:ascii="Palatino Linotype" w:hAnsi="Palatino Linotype"/>
          <w:i/>
        </w:rPr>
        <w:t xml:space="preserve">la </w:t>
      </w:r>
      <w:proofErr w:type="spellStart"/>
      <w:r w:rsidR="00444ED3" w:rsidRPr="00444ED3">
        <w:rPr>
          <w:rFonts w:ascii="Palatino Linotype" w:hAnsi="Palatino Linotype"/>
          <w:i/>
        </w:rPr>
        <w:t>informacion</w:t>
      </w:r>
      <w:proofErr w:type="spellEnd"/>
      <w:r w:rsidR="00444ED3" w:rsidRPr="00444ED3">
        <w:rPr>
          <w:rFonts w:ascii="Palatino Linotype" w:hAnsi="Palatino Linotype"/>
          <w:i/>
        </w:rPr>
        <w:t xml:space="preserve"> no corresponde a lo solicitado, debido a que no son documentos o trabajos generados entre esas </w:t>
      </w:r>
      <w:proofErr w:type="spellStart"/>
      <w:r w:rsidR="00444ED3" w:rsidRPr="00444ED3">
        <w:rPr>
          <w:rFonts w:ascii="Palatino Linotype" w:hAnsi="Palatino Linotype"/>
          <w:i/>
        </w:rPr>
        <w:t>areas</w:t>
      </w:r>
      <w:proofErr w:type="spellEnd"/>
      <w:r w:rsidR="00444ED3" w:rsidRPr="00444ED3">
        <w:rPr>
          <w:rFonts w:ascii="Palatino Linotype" w:hAnsi="Palatino Linotype"/>
          <w:i/>
        </w:rPr>
        <w:t xml:space="preserve">, Estos documentos son signados por directivos de otras </w:t>
      </w:r>
      <w:proofErr w:type="spellStart"/>
      <w:r w:rsidR="00444ED3" w:rsidRPr="00444ED3">
        <w:rPr>
          <w:rFonts w:ascii="Palatino Linotype" w:hAnsi="Palatino Linotype"/>
          <w:i/>
        </w:rPr>
        <w:t>areas</w:t>
      </w:r>
      <w:proofErr w:type="spellEnd"/>
      <w:r w:rsidR="00444ED3" w:rsidRPr="00444ED3">
        <w:rPr>
          <w:rFonts w:ascii="Palatino Linotype" w:hAnsi="Palatino Linotype"/>
          <w:i/>
        </w:rPr>
        <w:t xml:space="preserve"> diferentes a las señaladas, en este caso </w:t>
      </w:r>
      <w:proofErr w:type="spellStart"/>
      <w:r w:rsidR="00444ED3" w:rsidRPr="00444ED3">
        <w:rPr>
          <w:rFonts w:ascii="Palatino Linotype" w:hAnsi="Palatino Linotype"/>
          <w:i/>
        </w:rPr>
        <w:t>subdireccion</w:t>
      </w:r>
      <w:proofErr w:type="spellEnd"/>
      <w:r w:rsidR="00444ED3" w:rsidRPr="00444ED3">
        <w:rPr>
          <w:rFonts w:ascii="Palatino Linotype" w:hAnsi="Palatino Linotype"/>
          <w:i/>
        </w:rPr>
        <w:t xml:space="preserve"> </w:t>
      </w:r>
      <w:proofErr w:type="spellStart"/>
      <w:r w:rsidR="00444ED3" w:rsidRPr="00444ED3">
        <w:rPr>
          <w:rFonts w:ascii="Palatino Linotype" w:hAnsi="Palatino Linotype"/>
          <w:i/>
        </w:rPr>
        <w:t>juridica</w:t>
      </w:r>
      <w:proofErr w:type="spellEnd"/>
      <w:r w:rsidR="00444ED3" w:rsidRPr="00444ED3">
        <w:rPr>
          <w:rFonts w:ascii="Palatino Linotype" w:hAnsi="Palatino Linotype"/>
          <w:i/>
        </w:rPr>
        <w:t xml:space="preserve"> </w:t>
      </w:r>
      <w:proofErr w:type="spellStart"/>
      <w:r w:rsidR="00444ED3" w:rsidRPr="00444ED3">
        <w:rPr>
          <w:rFonts w:ascii="Palatino Linotype" w:hAnsi="Palatino Linotype"/>
          <w:i/>
        </w:rPr>
        <w:t>especificamente</w:t>
      </w:r>
      <w:proofErr w:type="spellEnd"/>
      <w:r w:rsidR="00444ED3" w:rsidRPr="00444ED3">
        <w:rPr>
          <w:rFonts w:ascii="Palatino Linotype" w:hAnsi="Palatino Linotype"/>
          <w:i/>
        </w:rPr>
        <w:t>,</w:t>
      </w:r>
      <w:r>
        <w:rPr>
          <w:rFonts w:ascii="Palatino Linotype" w:hAnsi="Palatino Linotype"/>
          <w:i/>
        </w:rPr>
        <w:t>” (Sic).</w:t>
      </w:r>
    </w:p>
    <w:p w14:paraId="471D23A5" w14:textId="77777777" w:rsidR="00403964" w:rsidRDefault="00403964" w:rsidP="00403964">
      <w:pPr>
        <w:spacing w:line="360" w:lineRule="auto"/>
        <w:jc w:val="both"/>
        <w:rPr>
          <w:rFonts w:ascii="Palatino Linotype" w:hAnsi="Palatino Linotype"/>
          <w:i/>
        </w:rPr>
      </w:pPr>
    </w:p>
    <w:p w14:paraId="43ED3A99" w14:textId="77777777" w:rsidR="00403964" w:rsidRDefault="00403964" w:rsidP="00403964">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7EEDC842" w14:textId="77777777" w:rsidR="00444ED3" w:rsidRPr="0045100D" w:rsidRDefault="00444ED3" w:rsidP="0045100D">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444ED3">
        <w:rPr>
          <w:rFonts w:ascii="Palatino Linotype" w:eastAsia="Calibri" w:hAnsi="Palatino Linotype" w:cs="Calibri"/>
          <w:lang w:val="es-ES_tradnl" w:eastAsia="es-MX"/>
        </w:rPr>
        <w:t xml:space="preserve">De las constancias que obran en el expediente electrónico del </w:t>
      </w:r>
      <w:proofErr w:type="spellStart"/>
      <w:r w:rsidRPr="00444ED3">
        <w:rPr>
          <w:rFonts w:ascii="Palatino Linotype" w:eastAsia="Calibri" w:hAnsi="Palatino Linotype" w:cs="Calibri"/>
          <w:lang w:val="es-ES_tradnl" w:eastAsia="es-MX"/>
        </w:rPr>
        <w:t>SAIMEX</w:t>
      </w:r>
      <w:proofErr w:type="spellEnd"/>
      <w:r w:rsidRPr="00444ED3">
        <w:rPr>
          <w:rFonts w:ascii="Palatino Linotype" w:eastAsia="Calibri" w:hAnsi="Palatino Linotype" w:cs="Calibri"/>
          <w:lang w:val="es-ES_tradnl" w:eastAsia="es-MX"/>
        </w:rPr>
        <w:t xml:space="preserve">, se advierte que el Sujeto Obligado rindió su informe justificado </w:t>
      </w:r>
      <w:r>
        <w:rPr>
          <w:rFonts w:ascii="Palatino Linotype" w:eastAsia="Calibri" w:hAnsi="Palatino Linotype" w:cs="Calibri"/>
          <w:lang w:val="es-ES_tradnl" w:eastAsia="es-MX"/>
        </w:rPr>
        <w:t xml:space="preserve">por medio de </w:t>
      </w:r>
      <w:r w:rsidR="0045100D">
        <w:rPr>
          <w:rFonts w:ascii="Palatino Linotype" w:eastAsia="Calibri" w:hAnsi="Palatino Linotype" w:cs="Calibri"/>
          <w:lang w:val="es-ES_tradnl" w:eastAsia="es-MX"/>
        </w:rPr>
        <w:t>archivos electrónicos denominados “</w:t>
      </w:r>
      <w:r w:rsidRPr="00444ED3">
        <w:rPr>
          <w:rFonts w:ascii="Palatino Linotype" w:eastAsia="Calibri" w:hAnsi="Palatino Linotype" w:cs="Calibri"/>
          <w:b/>
          <w:i/>
          <w:lang w:val="es-ES_tradnl" w:eastAsia="es-MX"/>
        </w:rPr>
        <w:t>Informe Justificado.pdf</w:t>
      </w:r>
      <w:r w:rsidR="0045100D">
        <w:rPr>
          <w:rFonts w:ascii="Palatino Linotype" w:eastAsia="Calibri" w:hAnsi="Palatino Linotype" w:cs="Calibri"/>
          <w:b/>
          <w:i/>
          <w:lang w:val="es-ES_tradnl" w:eastAsia="es-MX"/>
        </w:rPr>
        <w:t>” y “</w:t>
      </w:r>
      <w:r w:rsidRPr="00444ED3">
        <w:rPr>
          <w:rFonts w:ascii="Palatino Linotype" w:eastAsia="Calibri" w:hAnsi="Palatino Linotype" w:cs="Calibri"/>
          <w:b/>
          <w:i/>
          <w:lang w:val="es-ES_tradnl" w:eastAsia="es-MX"/>
        </w:rPr>
        <w:t>ANEXOS.zip</w:t>
      </w:r>
      <w:r w:rsidR="0045100D">
        <w:rPr>
          <w:rFonts w:ascii="Palatino Linotype" w:eastAsia="Calibri" w:hAnsi="Palatino Linotype" w:cs="Calibri"/>
          <w:b/>
          <w:i/>
          <w:lang w:val="es-ES_tradnl" w:eastAsia="es-MX"/>
        </w:rPr>
        <w:t xml:space="preserve">”, </w:t>
      </w:r>
      <w:r w:rsidR="0045100D">
        <w:rPr>
          <w:rFonts w:ascii="Palatino Linotype" w:eastAsia="Calibri" w:hAnsi="Palatino Linotype" w:cs="Calibri"/>
          <w:lang w:val="es-ES_tradnl" w:eastAsia="es-MX"/>
        </w:rPr>
        <w:t xml:space="preserve">en los que sustancialmente ratifica su respuesta y refiere que no está obligado a generar documentos ad hoc y/o conforme al interés del particular. </w:t>
      </w:r>
    </w:p>
    <w:p w14:paraId="03289387" w14:textId="77777777" w:rsidR="00444ED3" w:rsidRDefault="00444ED3" w:rsidP="00444ED3">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46B045C9" w14:textId="77777777" w:rsidR="0045100D" w:rsidRDefault="007051FC" w:rsidP="00444ED3">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Ahora bien, para delimitar esferas competenciales resulta necesario traer a colación el organigrama del Sujeto Obligado, tal como se desprende:</w:t>
      </w:r>
    </w:p>
    <w:p w14:paraId="7371FC25" w14:textId="77777777" w:rsidR="007051FC" w:rsidRPr="00444ED3" w:rsidRDefault="007051FC" w:rsidP="007051FC">
      <w:pPr>
        <w:pBdr>
          <w:top w:val="nil"/>
          <w:left w:val="nil"/>
          <w:bottom w:val="nil"/>
          <w:right w:val="nil"/>
          <w:between w:val="nil"/>
        </w:pBdr>
        <w:spacing w:line="360" w:lineRule="auto"/>
        <w:contextualSpacing/>
        <w:jc w:val="center"/>
        <w:rPr>
          <w:rFonts w:ascii="Palatino Linotype" w:eastAsia="Calibri" w:hAnsi="Palatino Linotype" w:cs="Calibri"/>
          <w:lang w:val="es-ES_tradnl" w:eastAsia="es-MX"/>
        </w:rPr>
      </w:pPr>
      <w:r>
        <w:rPr>
          <w:rFonts w:ascii="Palatino Linotype" w:eastAsia="Calibri" w:hAnsi="Palatino Linotype" w:cs="Calibri"/>
          <w:noProof/>
        </w:rPr>
        <w:lastRenderedPageBreak/>
        <w:drawing>
          <wp:inline distT="0" distB="0" distL="0" distR="0" wp14:anchorId="147527BC" wp14:editId="6D822177">
            <wp:extent cx="1819275" cy="347061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B0A054.tmp"/>
                    <pic:cNvPicPr/>
                  </pic:nvPicPr>
                  <pic:blipFill>
                    <a:blip r:embed="rId14">
                      <a:extLst>
                        <a:ext uri="{28A0092B-C50C-407E-A947-70E740481C1C}">
                          <a14:useLocalDpi xmlns:a14="http://schemas.microsoft.com/office/drawing/2010/main" val="0"/>
                        </a:ext>
                      </a:extLst>
                    </a:blip>
                    <a:stretch>
                      <a:fillRect/>
                    </a:stretch>
                  </pic:blipFill>
                  <pic:spPr>
                    <a:xfrm>
                      <a:off x="0" y="0"/>
                      <a:ext cx="1831411" cy="3493768"/>
                    </a:xfrm>
                    <a:prstGeom prst="rect">
                      <a:avLst/>
                    </a:prstGeom>
                  </pic:spPr>
                </pic:pic>
              </a:graphicData>
            </a:graphic>
          </wp:inline>
        </w:drawing>
      </w:r>
      <w:r>
        <w:rPr>
          <w:rFonts w:ascii="Palatino Linotype" w:eastAsia="Calibri" w:hAnsi="Palatino Linotype" w:cs="Calibri"/>
          <w:noProof/>
        </w:rPr>
        <w:drawing>
          <wp:inline distT="0" distB="0" distL="0" distR="0" wp14:anchorId="344ABC71" wp14:editId="322C13FE">
            <wp:extent cx="1655903" cy="1038225"/>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B02F76.tmp"/>
                    <pic:cNvPicPr/>
                  </pic:nvPicPr>
                  <pic:blipFill>
                    <a:blip r:embed="rId15">
                      <a:extLst>
                        <a:ext uri="{28A0092B-C50C-407E-A947-70E740481C1C}">
                          <a14:useLocalDpi xmlns:a14="http://schemas.microsoft.com/office/drawing/2010/main" val="0"/>
                        </a:ext>
                      </a:extLst>
                    </a:blip>
                    <a:stretch>
                      <a:fillRect/>
                    </a:stretch>
                  </pic:blipFill>
                  <pic:spPr>
                    <a:xfrm>
                      <a:off x="0" y="0"/>
                      <a:ext cx="1665972" cy="1044538"/>
                    </a:xfrm>
                    <a:prstGeom prst="rect">
                      <a:avLst/>
                    </a:prstGeom>
                  </pic:spPr>
                </pic:pic>
              </a:graphicData>
            </a:graphic>
          </wp:inline>
        </w:drawing>
      </w:r>
    </w:p>
    <w:p w14:paraId="76E31D43" w14:textId="77777777" w:rsidR="0045100D" w:rsidRDefault="0045100D" w:rsidP="00403964">
      <w:pPr>
        <w:spacing w:line="360" w:lineRule="auto"/>
        <w:ind w:right="214"/>
        <w:jc w:val="both"/>
        <w:rPr>
          <w:rFonts w:ascii="Palatino Linotype" w:eastAsia="Calibri" w:hAnsi="Palatino Linotype" w:cs="Calibri"/>
          <w:lang w:val="es-ES_tradnl" w:eastAsia="es-MX"/>
        </w:rPr>
      </w:pPr>
    </w:p>
    <w:p w14:paraId="01E67D11" w14:textId="77777777" w:rsidR="00403964" w:rsidRDefault="00403964" w:rsidP="00403964">
      <w:pPr>
        <w:spacing w:line="360" w:lineRule="auto"/>
        <w:ind w:right="214"/>
        <w:jc w:val="both"/>
        <w:rPr>
          <w:rFonts w:ascii="Palatino Linotype" w:hAnsi="Palatino Linotype"/>
        </w:rPr>
      </w:pPr>
      <w:r>
        <w:rPr>
          <w:rFonts w:ascii="Palatino Linotype" w:hAnsi="Palatino Linotype"/>
        </w:rPr>
        <w:t xml:space="preserve">Ahora bien, el </w:t>
      </w:r>
      <w:r w:rsidR="007051FC">
        <w:rPr>
          <w:rFonts w:ascii="Palatino Linotype" w:hAnsi="Palatino Linotype"/>
        </w:rPr>
        <w:t>Manual General de Organización del Sistema para el Desarrollo Integral de la Familia Estado de México</w:t>
      </w:r>
      <w:r w:rsidRPr="00112C93">
        <w:rPr>
          <w:rFonts w:ascii="Palatino Linotype" w:hAnsi="Palatino Linotype"/>
        </w:rPr>
        <w:t xml:space="preserve">, </w:t>
      </w:r>
      <w:r w:rsidR="007051FC">
        <w:rPr>
          <w:rFonts w:ascii="Palatino Linotype" w:hAnsi="Palatino Linotype"/>
        </w:rPr>
        <w:t>establece las facultades de la Dirección de Servicios Jurídicos Asistenciales e Igualdad de Género y de la Unidad de Comunicación Social</w:t>
      </w:r>
      <w:r>
        <w:rPr>
          <w:rFonts w:ascii="Palatino Linotype" w:hAnsi="Palatino Linotype"/>
        </w:rPr>
        <w:t>, las cuales son</w:t>
      </w:r>
      <w:r w:rsidRPr="00112C93">
        <w:rPr>
          <w:rFonts w:ascii="Palatino Linotype" w:hAnsi="Palatino Linotype"/>
        </w:rPr>
        <w:t>:</w:t>
      </w:r>
    </w:p>
    <w:p w14:paraId="0258B40B" w14:textId="77777777" w:rsidR="00403964" w:rsidRDefault="007051FC" w:rsidP="007051FC">
      <w:pPr>
        <w:pStyle w:val="Citas"/>
        <w:rPr>
          <w:lang w:val="es-ES"/>
        </w:rPr>
      </w:pPr>
      <w:proofErr w:type="spellStart"/>
      <w:r w:rsidRPr="007051FC">
        <w:rPr>
          <w:lang w:val="es-ES"/>
        </w:rPr>
        <w:t>200C0101070000L</w:t>
      </w:r>
      <w:proofErr w:type="spellEnd"/>
      <w:r w:rsidRPr="007051FC">
        <w:rPr>
          <w:lang w:val="es-ES"/>
        </w:rPr>
        <w:t xml:space="preserve"> DIRECCIÓN DE SERVICIOS JURÍDICO-ASISTENCIALES E IGUALDAD DE GÉNERO OBJETIVO: Proporcionar servicios jurídicos asistenciales, a través del asesoramiento y representación legal a personas en situación de vulnerabilidad pertenecientes a grupos vulnerables; así como coordinar y supervisar el desarrollo de los programas asistenciales en materia educativa, a través de los Centros de Atención, Cuidado y Desarrollo Integral Infantil; además de instrumentar acciones que aseguren la incorporación de la perspectiva de género en los programas, proyectos, acciones y políticas públicas competencia del Organismo, </w:t>
      </w:r>
      <w:r w:rsidRPr="007051FC">
        <w:rPr>
          <w:lang w:val="es-ES"/>
        </w:rPr>
        <w:lastRenderedPageBreak/>
        <w:t>con el fin de promover la igualdad de género, erradicar la violencia y discriminación de género, e impulsar una cultura de respeto, condiciones e igualdad de oportunidades entre mujeres y hombres.</w:t>
      </w:r>
    </w:p>
    <w:p w14:paraId="1FFFCCB0" w14:textId="77777777" w:rsidR="007051FC" w:rsidRDefault="007051FC" w:rsidP="007051FC">
      <w:pPr>
        <w:pStyle w:val="Citas"/>
        <w:spacing w:before="0" w:line="240" w:lineRule="auto"/>
        <w:rPr>
          <w:lang w:val="es-ES"/>
        </w:rPr>
      </w:pPr>
      <w:r w:rsidRPr="007051FC">
        <w:rPr>
          <w:lang w:val="es-ES"/>
        </w:rPr>
        <w:t xml:space="preserve">FUNCIONES </w:t>
      </w:r>
    </w:p>
    <w:p w14:paraId="335C3960"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Proponer a la o al titular de la Dirección General las acciones, políticas y lineamientos generales para la formulación y ejecución de los programas de atención educativa y de servicios jurídicos, en materia asistencial. </w:t>
      </w:r>
    </w:p>
    <w:p w14:paraId="7411E7F8"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Promover, a través de los Sistema Municipales DIF, la instalación de Centros de Atención, Cuidado y Desarrollo Integral Infantil, a efecto de favorecer la protección de los derechos de Niñas y Niños pertenecientes de grupos de familias trabajadoras. </w:t>
      </w:r>
    </w:p>
    <w:p w14:paraId="6DFD1BF6"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Coordinar la asesoría jurídica a los Sistema Municipales DIF, en relación a los programas educativos y jurídicos en materia asistencial; así como en la regulación de su patrimonio al de estos organismos de carácter municipal. </w:t>
      </w:r>
    </w:p>
    <w:p w14:paraId="2226AAC6"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Representar como apoderada o apoderado legal a la o al titular de la Dirección General, en todos aquellos asuntos judiciales, donde éste sea parte o se encuentre involucrado el Organismo, para salvaguardar los intereses institucionales. </w:t>
      </w:r>
    </w:p>
    <w:p w14:paraId="407231E4"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Brindar asesoría y asistencia jurídica a las personas en estado de vulnerabilidad que así lo soliciten, de acuerdo con las disposiciones legales correspondientes. </w:t>
      </w:r>
    </w:p>
    <w:p w14:paraId="77F0C800"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Establecer, sistematizar, unificar y difundir los criterios de interpretación y de aplicación de las disposiciones legales y reglamentarias inherentes a las funciones del Organismo. </w:t>
      </w:r>
    </w:p>
    <w:p w14:paraId="6B358F79"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Coordinar los planes y programas para impulsar y desarrollar las actividades pedagógicas y asistenciales en las estancias infantiles, jardines de niños con servicio asistencial, bibliotecas y Escuela Técnica administrados por el Organismo. </w:t>
      </w:r>
    </w:p>
    <w:p w14:paraId="00CE0F52"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Coordinar la revisión de las leyes, reglamentos, decretos, acuerdos, convenios, contratos y demás disposiciones legales de carácter federal, estatal y municipal, que sean fuente obligacional para el Organismo. </w:t>
      </w:r>
    </w:p>
    <w:p w14:paraId="7C2E61BA"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Coordinar la elaboración, revisión y validación de la técnica jurídica de los instrumentos jurídicos que celebre el Organismo, vigilando, en todo momento, los intereses institucionales. </w:t>
      </w:r>
    </w:p>
    <w:p w14:paraId="1A680B78"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Representar al Organismo en los diferentes Consejos, Órganos Colegiados, Comités o Grupos de Trabajo institucionales e interinstitucionales. </w:t>
      </w:r>
    </w:p>
    <w:p w14:paraId="248CB304" w14:textId="77777777" w:rsidR="007051FC" w:rsidRDefault="007051FC" w:rsidP="007051FC">
      <w:pPr>
        <w:pStyle w:val="Citas"/>
        <w:spacing w:before="0" w:line="240" w:lineRule="auto"/>
        <w:rPr>
          <w:lang w:val="es-ES"/>
        </w:rPr>
      </w:pPr>
      <w:r w:rsidRPr="007051FC">
        <w:rPr>
          <w:lang w:val="es-ES"/>
        </w:rPr>
        <w:lastRenderedPageBreak/>
        <w:sym w:font="Symbol" w:char="F02D"/>
      </w:r>
      <w:r w:rsidRPr="007051FC">
        <w:rPr>
          <w:lang w:val="es-ES"/>
        </w:rPr>
        <w:t xml:space="preserve"> Coadyuvar en la protección, control y regularización de la propiedad inmobiliaria del Organismo. </w:t>
      </w:r>
    </w:p>
    <w:p w14:paraId="44BC71AD"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Implementar programas de capacitación dirigidos al personal de confianza, técnico de apoyo y administrativo del </w:t>
      </w:r>
      <w:proofErr w:type="spellStart"/>
      <w:r w:rsidRPr="007051FC">
        <w:rPr>
          <w:lang w:val="es-ES"/>
        </w:rPr>
        <w:t>DIFEM</w:t>
      </w:r>
      <w:proofErr w:type="spellEnd"/>
      <w:r w:rsidRPr="007051FC">
        <w:rPr>
          <w:lang w:val="es-ES"/>
        </w:rPr>
        <w:t xml:space="preserve">, orientados a promover el desarrollo de conocimientos, técnicas y actitudes que permitan la incorporación de la perspectiva de género en su ámbito de acción. </w:t>
      </w:r>
    </w:p>
    <w:p w14:paraId="0C61CFCB"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Implementar las estrategias necesarias para la utilización del lenguaje incluyente en la elaboración de documentos e informes, tanto de difusión interna como externa. </w:t>
      </w:r>
    </w:p>
    <w:p w14:paraId="1F6D5F56"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Promover las acciones encaminadas a fomentar la cultura de la denuncia en caso de ser víctima de violencia, discriminación, hostigamiento y acoso sexual en el Organismo. </w:t>
      </w:r>
    </w:p>
    <w:p w14:paraId="41EF2FBF"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Asesorar a las presuntas </w:t>
      </w:r>
      <w:proofErr w:type="spellStart"/>
      <w:r w:rsidRPr="007051FC">
        <w:rPr>
          <w:lang w:val="es-ES"/>
        </w:rPr>
        <w:t>victimas</w:t>
      </w:r>
      <w:proofErr w:type="spellEnd"/>
      <w:r w:rsidRPr="007051FC">
        <w:rPr>
          <w:lang w:val="es-ES"/>
        </w:rPr>
        <w:t xml:space="preserve"> de violencia, discriminación, acoso y hostigamiento sexual, sobre las instancias ante las cuales pueden acudir a presentar su denuncia o queja. </w:t>
      </w:r>
    </w:p>
    <w:p w14:paraId="1007937F"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Promover y difundir, entre las unidades administrativas del </w:t>
      </w:r>
      <w:proofErr w:type="spellStart"/>
      <w:r w:rsidRPr="007051FC">
        <w:rPr>
          <w:lang w:val="es-ES"/>
        </w:rPr>
        <w:t>DIFEM</w:t>
      </w:r>
      <w:proofErr w:type="spellEnd"/>
      <w:r w:rsidRPr="007051FC">
        <w:rPr>
          <w:lang w:val="es-ES"/>
        </w:rPr>
        <w:t xml:space="preserve">, la correcta actuación e implementación de acciones de perspectiva de género, con el propósito de que existan las mismas oportunidades, condiciones y formas de trato en la Institución. </w:t>
      </w:r>
    </w:p>
    <w:p w14:paraId="0DB23233"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Vigilar y participar en la aplicación de políticas laborales para eliminar la discriminación basada en el género, con la finalidad de crear mecanismos eficientes para la prevención, atención, sanción y erradicación del acoso y hostigamiento sexual, tales como protocolos especializados de atención y resolución de dichos casos. </w:t>
      </w:r>
    </w:p>
    <w:p w14:paraId="083C97D0" w14:textId="77777777" w:rsidR="006F1142" w:rsidRDefault="007051FC" w:rsidP="007051FC">
      <w:pPr>
        <w:pStyle w:val="Citas"/>
        <w:spacing w:before="0" w:line="240" w:lineRule="auto"/>
        <w:rPr>
          <w:lang w:val="es-ES"/>
        </w:rPr>
      </w:pPr>
      <w:r w:rsidRPr="007051FC">
        <w:rPr>
          <w:lang w:val="es-ES"/>
        </w:rPr>
        <w:sym w:font="Symbol" w:char="F02D"/>
      </w:r>
      <w:r w:rsidRPr="007051FC">
        <w:rPr>
          <w:lang w:val="es-ES"/>
        </w:rPr>
        <w:t xml:space="preserve"> Supervisar la promoción de los derechos de las mujeres con especial énfasis en el fortalecimiento de su ciudadanía y autonomía, a fin de garantizar sus derechos, con independencia de su edad, etnia y condición; la promoción del desarrollo integral e igualdad de oportunidades para las mujeres y hombres, y de la ampliación de la participación de éstas y éstos en el ámbito público. </w:t>
      </w:r>
    </w:p>
    <w:p w14:paraId="1798AC67" w14:textId="77777777" w:rsidR="006F1142" w:rsidRDefault="007051FC" w:rsidP="007051FC">
      <w:pPr>
        <w:pStyle w:val="Citas"/>
        <w:spacing w:before="0" w:line="240" w:lineRule="auto"/>
        <w:rPr>
          <w:lang w:val="es-ES"/>
        </w:rPr>
      </w:pPr>
      <w:r w:rsidRPr="007051FC">
        <w:rPr>
          <w:lang w:val="es-ES"/>
        </w:rPr>
        <w:sym w:font="Symbol" w:char="F02D"/>
      </w:r>
      <w:r w:rsidRPr="007051FC">
        <w:rPr>
          <w:lang w:val="es-ES"/>
        </w:rPr>
        <w:t xml:space="preserve"> Rendir periódicamente un informe a la Dirección General, relativo a las actividades realizadas, así como hacer entrega en cualquier momento al Órgano Interno de Control, la información, registros o documentos que éste, en ejercicio de sus funciones, le requiera. </w:t>
      </w:r>
    </w:p>
    <w:p w14:paraId="571ABAD7" w14:textId="77777777" w:rsidR="007051FC" w:rsidRDefault="007051FC" w:rsidP="007051FC">
      <w:pPr>
        <w:pStyle w:val="Citas"/>
        <w:spacing w:before="0" w:line="240" w:lineRule="auto"/>
        <w:rPr>
          <w:lang w:val="es-ES"/>
        </w:rPr>
      </w:pPr>
      <w:r w:rsidRPr="007051FC">
        <w:rPr>
          <w:lang w:val="es-ES"/>
        </w:rPr>
        <w:sym w:font="Symbol" w:char="F02D"/>
      </w:r>
      <w:r w:rsidRPr="007051FC">
        <w:rPr>
          <w:lang w:val="es-ES"/>
        </w:rPr>
        <w:t xml:space="preserve"> Supervisar el cumplimiento de las políticas estatales y sectoriales para la Igualdad de Género y No Discriminación dentro del Organismo, en el marco y ámbito de su competencia y de conformidad a la normatividad aplicable.</w:t>
      </w:r>
    </w:p>
    <w:p w14:paraId="377EB8A0" w14:textId="77777777" w:rsidR="006F1142" w:rsidRDefault="006F1142" w:rsidP="007051FC">
      <w:pPr>
        <w:pStyle w:val="Citas"/>
        <w:spacing w:before="0" w:line="240" w:lineRule="auto"/>
        <w:rPr>
          <w:lang w:val="es-ES"/>
        </w:rPr>
      </w:pPr>
      <w:r w:rsidRPr="006F1142">
        <w:rPr>
          <w:lang w:val="es-ES"/>
        </w:rPr>
        <w:lastRenderedPageBreak/>
        <w:sym w:font="Symbol" w:char="F02D"/>
      </w:r>
      <w:r w:rsidRPr="006F1142">
        <w:rPr>
          <w:lang w:val="es-ES"/>
        </w:rPr>
        <w:t xml:space="preserve"> Desarrollar las demás funciones inherentes al área de su competencia</w:t>
      </w:r>
      <w:r>
        <w:rPr>
          <w:lang w:val="es-ES"/>
        </w:rPr>
        <w:t>.</w:t>
      </w:r>
    </w:p>
    <w:p w14:paraId="137DA8E5" w14:textId="77777777" w:rsidR="00390B71" w:rsidRDefault="00390B71" w:rsidP="007051FC">
      <w:pPr>
        <w:pStyle w:val="Citas"/>
        <w:spacing w:before="0" w:line="240" w:lineRule="auto"/>
        <w:rPr>
          <w:lang w:val="es-ES"/>
        </w:rPr>
      </w:pPr>
      <w:proofErr w:type="spellStart"/>
      <w:r w:rsidRPr="00390B71">
        <w:rPr>
          <w:lang w:val="es-ES"/>
        </w:rPr>
        <w:t>200C0101070100L</w:t>
      </w:r>
      <w:proofErr w:type="spellEnd"/>
      <w:r w:rsidRPr="00390B71">
        <w:rPr>
          <w:lang w:val="es-ES"/>
        </w:rPr>
        <w:t xml:space="preserve"> SUBDIRECCIÓN JURÍDICA INSTITUCIONAL </w:t>
      </w:r>
    </w:p>
    <w:p w14:paraId="56C519B4" w14:textId="77777777" w:rsidR="00390B71" w:rsidRDefault="00390B71" w:rsidP="007051FC">
      <w:pPr>
        <w:pStyle w:val="Citas"/>
        <w:spacing w:before="0" w:line="240" w:lineRule="auto"/>
        <w:rPr>
          <w:lang w:val="es-ES"/>
        </w:rPr>
      </w:pPr>
      <w:r w:rsidRPr="00390B71">
        <w:rPr>
          <w:lang w:val="es-ES"/>
        </w:rPr>
        <w:t xml:space="preserve">OBJETIVO: Proporcionar asesoría y representación jurídica a todas las Unidades Administrativas, respecto de acuerdos, contratos y convenios, así como procesos litigiosos y contenciosos que involucren intereses o bienes del Organismo. </w:t>
      </w:r>
    </w:p>
    <w:p w14:paraId="6277F74A" w14:textId="77777777" w:rsidR="00390B71" w:rsidRDefault="00390B71" w:rsidP="007051FC">
      <w:pPr>
        <w:pStyle w:val="Citas"/>
        <w:spacing w:before="0" w:line="240" w:lineRule="auto"/>
        <w:rPr>
          <w:lang w:val="es-ES"/>
        </w:rPr>
      </w:pPr>
      <w:r w:rsidRPr="00390B71">
        <w:rPr>
          <w:lang w:val="es-ES"/>
        </w:rPr>
        <w:t xml:space="preserve">FUNCIONES: </w:t>
      </w:r>
    </w:p>
    <w:p w14:paraId="2F56B71D" w14:textId="77777777" w:rsidR="00390B71" w:rsidRDefault="00390B71" w:rsidP="007051FC">
      <w:pPr>
        <w:pStyle w:val="Citas"/>
        <w:spacing w:before="0" w:line="240" w:lineRule="auto"/>
        <w:rPr>
          <w:lang w:val="es-ES"/>
        </w:rPr>
      </w:pPr>
      <w:r w:rsidRPr="00390B71">
        <w:rPr>
          <w:lang w:val="es-ES"/>
        </w:rPr>
        <w:sym w:font="Symbol" w:char="F02D"/>
      </w:r>
      <w:r w:rsidRPr="00390B71">
        <w:rPr>
          <w:lang w:val="es-ES"/>
        </w:rPr>
        <w:t xml:space="preserve"> Asesorar y representar a las diferentes unidades administrativas del Organismo, con la calidad de una apoderada o un apoderado legal, en los juicios en el que sean parte, así como formular denuncias y querellas, además de otorgar el perdón cuando sea procedente ante las diferentes autoridades judiciales, ministeriales, administrativas, electorales, de mediación, conciliación y/o arbitraje. </w:t>
      </w:r>
    </w:p>
    <w:p w14:paraId="2CBB9639" w14:textId="77777777" w:rsidR="00390B71" w:rsidRDefault="00390B71" w:rsidP="007051FC">
      <w:pPr>
        <w:pStyle w:val="Citas"/>
        <w:spacing w:before="0" w:line="240" w:lineRule="auto"/>
        <w:rPr>
          <w:lang w:val="es-ES"/>
        </w:rPr>
      </w:pPr>
      <w:r w:rsidRPr="00390B71">
        <w:rPr>
          <w:lang w:val="es-ES"/>
        </w:rPr>
        <w:sym w:font="Symbol" w:char="F02D"/>
      </w:r>
      <w:r w:rsidRPr="00390B71">
        <w:rPr>
          <w:lang w:val="es-ES"/>
        </w:rPr>
        <w:t xml:space="preserve"> Formular e informar a su superior jerárquico de las denuncias y querellas interpuestas, así como del otorgamiento del perdón cuando sea procedente, que se realicen ante la </w:t>
      </w:r>
      <w:proofErr w:type="gramStart"/>
      <w:r w:rsidRPr="00390B71">
        <w:rPr>
          <w:lang w:val="es-ES"/>
        </w:rPr>
        <w:t>Fiscalía General</w:t>
      </w:r>
      <w:proofErr w:type="gramEnd"/>
      <w:r w:rsidRPr="00390B71">
        <w:rPr>
          <w:lang w:val="es-ES"/>
        </w:rPr>
        <w:t xml:space="preserve"> de Justicia del Estado de México, sobre hechos que pudieran ser constitutivos de delito y que afecten al funcionamiento o patrimonio del Organismo. </w:t>
      </w:r>
    </w:p>
    <w:p w14:paraId="337ED582" w14:textId="77777777" w:rsidR="006F1142" w:rsidRDefault="00390B71" w:rsidP="007051FC">
      <w:pPr>
        <w:pStyle w:val="Citas"/>
        <w:spacing w:before="0" w:line="240" w:lineRule="auto"/>
        <w:rPr>
          <w:lang w:val="es-ES"/>
        </w:rPr>
      </w:pPr>
      <w:r w:rsidRPr="00390B71">
        <w:rPr>
          <w:lang w:val="es-ES"/>
        </w:rPr>
        <w:sym w:font="Symbol" w:char="F02D"/>
      </w:r>
      <w:r w:rsidRPr="00390B71">
        <w:rPr>
          <w:lang w:val="es-ES"/>
        </w:rPr>
        <w:t xml:space="preserve"> Brindar asesoría en materia jurídica a las y los titulares de las diferentes Unidades Administrativas del Organismo y de los Sistema Municipales DIF, con apego a las Leyes, Reglamentos y demás disposiciones legales.</w:t>
      </w:r>
    </w:p>
    <w:p w14:paraId="23D1BD09" w14:textId="77777777" w:rsidR="00390B71" w:rsidRDefault="00390B71" w:rsidP="00390B71">
      <w:pPr>
        <w:pStyle w:val="Citas"/>
        <w:spacing w:before="0" w:line="240" w:lineRule="auto"/>
      </w:pPr>
      <w:r w:rsidRPr="00390B71">
        <w:sym w:font="Symbol" w:char="F02D"/>
      </w:r>
      <w:r w:rsidRPr="00390B71">
        <w:t xml:space="preserve"> Defender jurídicamente los intereses institucionales del Organismo, ante cualquier instancia o autoridad administrativa, judicial y laboral.</w:t>
      </w:r>
    </w:p>
    <w:p w14:paraId="404DCFD2" w14:textId="77777777" w:rsidR="00390B71" w:rsidRDefault="00390B71" w:rsidP="00390B71">
      <w:pPr>
        <w:pStyle w:val="Citas"/>
        <w:spacing w:before="0" w:line="240" w:lineRule="auto"/>
      </w:pPr>
      <w:r w:rsidRPr="00390B71">
        <w:t xml:space="preserve"> </w:t>
      </w:r>
      <w:r w:rsidRPr="00390B71">
        <w:sym w:font="Symbol" w:char="F02D"/>
      </w:r>
      <w:r w:rsidRPr="00390B71">
        <w:t xml:space="preserve"> Brindar los servicios de asesoría jurídica a las personas en estado de vulnerabilidad que así lo soliciten y, en su caso, participar en los procedimientos judiciales, civiles y familiares que les afecten, de acuerdo con las disposiciones legales correspondientes. </w:t>
      </w:r>
    </w:p>
    <w:p w14:paraId="042A850F" w14:textId="77777777" w:rsidR="00390B71" w:rsidRDefault="00390B71" w:rsidP="00390B71">
      <w:pPr>
        <w:pStyle w:val="Citas"/>
        <w:spacing w:before="0" w:line="240" w:lineRule="auto"/>
      </w:pPr>
      <w:r w:rsidRPr="00390B71">
        <w:sym w:font="Symbol" w:char="F02D"/>
      </w:r>
      <w:r w:rsidRPr="00390B71">
        <w:t xml:space="preserve"> Difundir, entre las unidades administrativas, los criterios de interpretación y de aplicación de las disposiciones legales y reglamentarias, que para tal efecto se establezcan, sistematicen y unifiquen.</w:t>
      </w:r>
    </w:p>
    <w:p w14:paraId="6E3F34C9" w14:textId="77777777" w:rsidR="00390B71" w:rsidRDefault="00390B71" w:rsidP="00390B71">
      <w:pPr>
        <w:pStyle w:val="Citas"/>
        <w:spacing w:before="0" w:line="240" w:lineRule="auto"/>
      </w:pPr>
      <w:r w:rsidRPr="00390B71">
        <w:t xml:space="preserve"> </w:t>
      </w:r>
      <w:r w:rsidRPr="00390B71">
        <w:sym w:font="Symbol" w:char="F02D"/>
      </w:r>
      <w:r w:rsidRPr="00390B71">
        <w:t xml:space="preserve"> Asesorar, elaborar, revisar y, en su caso, validar acuerdos, convenios y contratos que presenten las diferentes unidades administrativas del Organismo para el cumplimiento de los programas en materia de asistencia social. </w:t>
      </w:r>
    </w:p>
    <w:p w14:paraId="09D906E6" w14:textId="77777777" w:rsidR="00390B71" w:rsidRDefault="00390B71" w:rsidP="00390B71">
      <w:pPr>
        <w:pStyle w:val="Citas"/>
        <w:spacing w:before="0" w:line="240" w:lineRule="auto"/>
      </w:pPr>
      <w:r w:rsidRPr="00390B71">
        <w:sym w:font="Symbol" w:char="F02D"/>
      </w:r>
      <w:r w:rsidRPr="00390B71">
        <w:t xml:space="preserve"> Realizar, revisar y validar técnicamente los instrumentos y documentos jurídicos que celebren la o el </w:t>
      </w:r>
      <w:proofErr w:type="gramStart"/>
      <w:r w:rsidRPr="00390B71">
        <w:t>Director General</w:t>
      </w:r>
      <w:proofErr w:type="gramEnd"/>
      <w:r w:rsidRPr="00390B71">
        <w:t xml:space="preserve">, a través de las diferentes unidades administrativas del Organismo, para el cumplimiento de sus objetivos. </w:t>
      </w:r>
    </w:p>
    <w:p w14:paraId="65EA4D0A" w14:textId="77777777" w:rsidR="00390B71" w:rsidRDefault="00390B71" w:rsidP="00390B71">
      <w:pPr>
        <w:pStyle w:val="Citas"/>
        <w:spacing w:before="0" w:line="240" w:lineRule="auto"/>
      </w:pPr>
      <w:r w:rsidRPr="00390B71">
        <w:lastRenderedPageBreak/>
        <w:sym w:font="Symbol" w:char="F02D"/>
      </w:r>
      <w:r w:rsidRPr="00390B71">
        <w:t xml:space="preserve"> Coadyuvar en la regularización de la situación jurídica de los bienes inmuebles propiedad del Organismo. </w:t>
      </w:r>
    </w:p>
    <w:p w14:paraId="689A6E45" w14:textId="77777777" w:rsidR="00390B71" w:rsidRPr="00390B71" w:rsidRDefault="00390B71" w:rsidP="00390B71">
      <w:pPr>
        <w:pStyle w:val="Citas"/>
        <w:spacing w:before="0" w:line="240" w:lineRule="auto"/>
        <w:rPr>
          <w:lang w:val="es-ES"/>
        </w:rPr>
      </w:pPr>
      <w:r w:rsidRPr="00390B71">
        <w:sym w:font="Symbol" w:char="F02D"/>
      </w:r>
      <w:r w:rsidRPr="00390B71">
        <w:t xml:space="preserve"> Desarrollar las demás funciones inherentes al área de su competencia.</w:t>
      </w:r>
    </w:p>
    <w:p w14:paraId="07852DA7" w14:textId="77777777" w:rsidR="006F1142" w:rsidRDefault="006F1142" w:rsidP="007051FC">
      <w:pPr>
        <w:pStyle w:val="Citas"/>
        <w:spacing w:before="0" w:line="240" w:lineRule="auto"/>
        <w:rPr>
          <w:lang w:val="es-ES"/>
        </w:rPr>
      </w:pPr>
      <w:proofErr w:type="spellStart"/>
      <w:r w:rsidRPr="006F1142">
        <w:rPr>
          <w:lang w:val="es-ES"/>
        </w:rPr>
        <w:t>200C0101000300S</w:t>
      </w:r>
      <w:proofErr w:type="spellEnd"/>
      <w:r w:rsidRPr="006F1142">
        <w:rPr>
          <w:lang w:val="es-ES"/>
        </w:rPr>
        <w:t xml:space="preserve"> UNIDAD DE COMUNICACIÓN SOCIAL </w:t>
      </w:r>
    </w:p>
    <w:p w14:paraId="1B351851" w14:textId="77777777" w:rsidR="006F1142" w:rsidRDefault="006F1142" w:rsidP="007051FC">
      <w:pPr>
        <w:pStyle w:val="Citas"/>
        <w:spacing w:before="0" w:line="240" w:lineRule="auto"/>
        <w:rPr>
          <w:lang w:val="es-ES"/>
        </w:rPr>
      </w:pPr>
      <w:r w:rsidRPr="006F1142">
        <w:rPr>
          <w:lang w:val="es-ES"/>
        </w:rPr>
        <w:t xml:space="preserve">OBJETIVO: Desarrollar estrategias de comunicación social para informar y difundir entre la población mexiquense los programas, servicios y actividades que ofrece el Organismo a la población más vulnerable del Estado de México. </w:t>
      </w:r>
    </w:p>
    <w:p w14:paraId="5EF29B30" w14:textId="77777777" w:rsidR="006F1142" w:rsidRDefault="006F1142" w:rsidP="007051FC">
      <w:pPr>
        <w:pStyle w:val="Citas"/>
        <w:spacing w:before="0" w:line="240" w:lineRule="auto"/>
        <w:rPr>
          <w:lang w:val="es-ES"/>
        </w:rPr>
      </w:pPr>
      <w:r w:rsidRPr="006F1142">
        <w:rPr>
          <w:lang w:val="es-ES"/>
        </w:rPr>
        <w:t xml:space="preserve">FUNCIONES: </w:t>
      </w:r>
    </w:p>
    <w:p w14:paraId="1C387062" w14:textId="77777777" w:rsidR="006F1142" w:rsidRDefault="006F1142" w:rsidP="007051FC">
      <w:pPr>
        <w:pStyle w:val="Citas"/>
        <w:spacing w:before="0" w:line="240" w:lineRule="auto"/>
        <w:rPr>
          <w:lang w:val="es-ES"/>
        </w:rPr>
      </w:pPr>
      <w:r w:rsidRPr="006F1142">
        <w:rPr>
          <w:lang w:val="es-ES"/>
        </w:rPr>
        <w:sym w:font="Symbol" w:char="F02D"/>
      </w:r>
      <w:r w:rsidRPr="006F1142">
        <w:rPr>
          <w:lang w:val="es-ES"/>
        </w:rPr>
        <w:t xml:space="preserve"> Proponer el Programa de Comunicación Social Anual para la autorización y aprobación de la Dirección General del Organismo. </w:t>
      </w:r>
    </w:p>
    <w:p w14:paraId="3C3C2150" w14:textId="77777777" w:rsidR="006F1142" w:rsidRDefault="006F1142" w:rsidP="007051FC">
      <w:pPr>
        <w:pStyle w:val="Citas"/>
        <w:spacing w:before="0" w:line="240" w:lineRule="auto"/>
        <w:rPr>
          <w:lang w:val="es-ES"/>
        </w:rPr>
      </w:pPr>
      <w:r w:rsidRPr="006F1142">
        <w:rPr>
          <w:lang w:val="es-ES"/>
        </w:rPr>
        <w:sym w:font="Symbol" w:char="F02D"/>
      </w:r>
      <w:r w:rsidRPr="006F1142">
        <w:rPr>
          <w:lang w:val="es-ES"/>
        </w:rPr>
        <w:t xml:space="preserve"> Establecer, en coordinación con la Dirección General del Organismo, los lineamientos de identidad institucional, acordes con la normatividad que en la materia establezca la Coordinación General de Comunicación Social y vigilar su estricto cumplimiento. </w:t>
      </w:r>
    </w:p>
    <w:p w14:paraId="69D6DF5D" w14:textId="77777777" w:rsidR="006F1142" w:rsidRDefault="006F1142" w:rsidP="007051FC">
      <w:pPr>
        <w:pStyle w:val="Citas"/>
        <w:spacing w:before="0" w:line="240" w:lineRule="auto"/>
        <w:rPr>
          <w:lang w:val="es-ES"/>
        </w:rPr>
      </w:pPr>
      <w:r w:rsidRPr="006F1142">
        <w:rPr>
          <w:lang w:val="es-ES"/>
        </w:rPr>
        <w:sym w:font="Symbol" w:char="F02D"/>
      </w:r>
      <w:r w:rsidRPr="006F1142">
        <w:rPr>
          <w:lang w:val="es-ES"/>
        </w:rPr>
        <w:t xml:space="preserve"> Mantener informadas a las autoridades superiores sobre el contexto político y social que rodea la actividad institucional del Organismo, así como medir el pulso de la opinión pública en cuanto a los mensajes de la Institución. </w:t>
      </w:r>
    </w:p>
    <w:p w14:paraId="7343E2CD" w14:textId="77777777" w:rsidR="006F1142" w:rsidRDefault="006F1142" w:rsidP="007051FC">
      <w:pPr>
        <w:pStyle w:val="Citas"/>
        <w:spacing w:before="0" w:line="240" w:lineRule="auto"/>
        <w:rPr>
          <w:lang w:val="es-ES"/>
        </w:rPr>
      </w:pPr>
      <w:r w:rsidRPr="006F1142">
        <w:rPr>
          <w:lang w:val="es-ES"/>
        </w:rPr>
        <w:sym w:font="Symbol" w:char="F02D"/>
      </w:r>
      <w:r w:rsidRPr="006F1142">
        <w:rPr>
          <w:lang w:val="es-ES"/>
        </w:rPr>
        <w:t xml:space="preserve"> Evaluar la presencia informativa del Organismo, mediante la elaboración de síntesis y resúmenes informativos, de reportes de impactos en medios y de análisis de comportamiento informativo.</w:t>
      </w:r>
    </w:p>
    <w:p w14:paraId="0E60C185" w14:textId="77777777" w:rsidR="006F1142" w:rsidRDefault="006F1142" w:rsidP="006F1142">
      <w:pPr>
        <w:pStyle w:val="Citas"/>
        <w:spacing w:before="0" w:line="240" w:lineRule="auto"/>
      </w:pPr>
      <w:r w:rsidRPr="006F1142">
        <w:sym w:font="Symbol" w:char="F02D"/>
      </w:r>
      <w:r w:rsidRPr="006F1142">
        <w:t xml:space="preserve"> Elaborar y distribuir materiales informativos para su publicación y/o trasmisión en medios de comunicación como boletines de prensa, paquetes informativos, entrevistas, crónicas, reportajes, artículos, fotografías, </w:t>
      </w:r>
      <w:proofErr w:type="spellStart"/>
      <w:r w:rsidRPr="006F1142">
        <w:t>audionotas</w:t>
      </w:r>
      <w:proofErr w:type="spellEnd"/>
      <w:r w:rsidRPr="006F1142">
        <w:t xml:space="preserve"> y </w:t>
      </w:r>
      <w:proofErr w:type="spellStart"/>
      <w:r w:rsidRPr="006F1142">
        <w:t>videonotas</w:t>
      </w:r>
      <w:proofErr w:type="spellEnd"/>
      <w:r w:rsidRPr="006F1142">
        <w:t xml:space="preserve">. </w:t>
      </w:r>
    </w:p>
    <w:p w14:paraId="30ECC649" w14:textId="77777777" w:rsidR="006F1142" w:rsidRDefault="006F1142" w:rsidP="006F1142">
      <w:pPr>
        <w:pStyle w:val="Citas"/>
        <w:spacing w:before="0" w:line="240" w:lineRule="auto"/>
      </w:pPr>
      <w:r w:rsidRPr="006F1142">
        <w:sym w:font="Symbol" w:char="F02D"/>
      </w:r>
      <w:r w:rsidRPr="006F1142">
        <w:t xml:space="preserve"> Realizar la cobertura informativa y gráfica de los programas, giras de trabajo y eventos del Organismo. </w:t>
      </w:r>
    </w:p>
    <w:p w14:paraId="067FB67D" w14:textId="77777777" w:rsidR="006F1142" w:rsidRDefault="006F1142" w:rsidP="006F1142">
      <w:pPr>
        <w:pStyle w:val="Citas"/>
        <w:spacing w:before="0" w:line="240" w:lineRule="auto"/>
      </w:pPr>
      <w:r w:rsidRPr="006F1142">
        <w:sym w:font="Symbol" w:char="F02D"/>
      </w:r>
      <w:r w:rsidRPr="006F1142">
        <w:t xml:space="preserve"> Atender a las y los periodistas en giras y eventos institucionales, así como la concertación de entrevistas y reportajes, organización de conferencias e instalación de salas de prensa para estrechar las relaciones públicas con las y los representantes de los medios de comunicación. </w:t>
      </w:r>
    </w:p>
    <w:p w14:paraId="6C889653" w14:textId="77777777" w:rsidR="006F1142" w:rsidRDefault="006F1142" w:rsidP="006F1142">
      <w:pPr>
        <w:pStyle w:val="Citas"/>
        <w:spacing w:before="0" w:line="240" w:lineRule="auto"/>
      </w:pPr>
      <w:r w:rsidRPr="006F1142">
        <w:sym w:font="Symbol" w:char="F02D"/>
      </w:r>
      <w:r w:rsidRPr="006F1142">
        <w:t xml:space="preserve"> Planear y ejecutar las estrategias de difusión gubernamental con información que sea de utilidad a la sociedad. </w:t>
      </w:r>
    </w:p>
    <w:p w14:paraId="4EFBE1D7" w14:textId="77777777" w:rsidR="006F1142" w:rsidRDefault="006F1142" w:rsidP="006F1142">
      <w:pPr>
        <w:pStyle w:val="Citas"/>
        <w:spacing w:before="0" w:line="240" w:lineRule="auto"/>
      </w:pPr>
      <w:r w:rsidRPr="006F1142">
        <w:lastRenderedPageBreak/>
        <w:sym w:font="Symbol" w:char="F02D"/>
      </w:r>
      <w:r w:rsidRPr="006F1142">
        <w:t xml:space="preserve"> Proponer publicaciones oficiales y, en su caso, dictaminar las propuestas de materiales impresos y de difusión que generen las distintas unidades administrativas del Organismo, verificando que se realicen con criterios de eficiencia, racionalidad presupuestal y observando los lineamientos de identidad institucional. </w:t>
      </w:r>
    </w:p>
    <w:p w14:paraId="3013E054" w14:textId="77777777" w:rsidR="006F1142" w:rsidRDefault="006F1142" w:rsidP="006F1142">
      <w:pPr>
        <w:pStyle w:val="Citas"/>
        <w:spacing w:before="0" w:line="240" w:lineRule="auto"/>
      </w:pPr>
      <w:r w:rsidRPr="006F1142">
        <w:sym w:font="Symbol" w:char="F02D"/>
      </w:r>
      <w:r w:rsidRPr="006F1142">
        <w:t xml:space="preserve"> Integrar el Programa Anual Editorial Institucional y gestionar ante el Comité Editorial de la Administración Pública Estatal los números de autorización para las publicaciones oficiales que genere el Organismo. </w:t>
      </w:r>
    </w:p>
    <w:p w14:paraId="0591CD96" w14:textId="77777777" w:rsidR="006F1142" w:rsidRDefault="006F1142" w:rsidP="006F1142">
      <w:pPr>
        <w:pStyle w:val="Citas"/>
        <w:spacing w:before="0" w:line="240" w:lineRule="auto"/>
      </w:pPr>
      <w:r w:rsidRPr="006F1142">
        <w:sym w:font="Symbol" w:char="F02D"/>
      </w:r>
      <w:r w:rsidRPr="006F1142">
        <w:t xml:space="preserve"> Atender a los criterios de cobertura, impacto y racionalidad presupuestal y a la normatividad vigente para el caso, autorizadas por la Dirección General, a fin de contratar espacios en los medios de comunicación para difundir los programas, servicios y actividades institucionales. </w:t>
      </w:r>
    </w:p>
    <w:p w14:paraId="4588A984" w14:textId="77777777" w:rsidR="006F1142" w:rsidRDefault="006F1142" w:rsidP="006F1142">
      <w:pPr>
        <w:pStyle w:val="Citas"/>
        <w:spacing w:before="0" w:line="240" w:lineRule="auto"/>
      </w:pPr>
      <w:r w:rsidRPr="006F1142">
        <w:sym w:font="Symbol" w:char="F02D"/>
      </w:r>
      <w:r w:rsidRPr="006F1142">
        <w:t xml:space="preserve"> Coordinar y acercar al auditorio programas, servicios y actividades de radio y televisión. </w:t>
      </w:r>
    </w:p>
    <w:p w14:paraId="26DC055F" w14:textId="77777777" w:rsidR="006F1142" w:rsidRDefault="006F1142" w:rsidP="006F1142">
      <w:pPr>
        <w:pStyle w:val="Citas"/>
        <w:spacing w:before="0" w:line="240" w:lineRule="auto"/>
      </w:pPr>
      <w:r w:rsidRPr="006F1142">
        <w:sym w:font="Symbol" w:char="F02D"/>
      </w:r>
      <w:r w:rsidRPr="006F1142">
        <w:t xml:space="preserve"> Brindar apoyo técnico en aspectos de comunicación social a las unidades administrativas del Organismo. </w:t>
      </w:r>
    </w:p>
    <w:p w14:paraId="61C6CDE0" w14:textId="77777777" w:rsidR="006F1142" w:rsidRPr="006F1142" w:rsidRDefault="006F1142" w:rsidP="006F1142">
      <w:pPr>
        <w:pStyle w:val="Citas"/>
        <w:spacing w:before="0" w:line="240" w:lineRule="auto"/>
        <w:rPr>
          <w:lang w:val="es-ES"/>
        </w:rPr>
      </w:pPr>
      <w:r w:rsidRPr="006F1142">
        <w:sym w:font="Symbol" w:char="F02D"/>
      </w:r>
      <w:r w:rsidRPr="006F1142">
        <w:t xml:space="preserve"> Desarrollar las demás funciones inherentes al área de su competencia.</w:t>
      </w:r>
    </w:p>
    <w:p w14:paraId="22D4E557" w14:textId="77777777" w:rsidR="006F1142" w:rsidRDefault="006F1142" w:rsidP="007051FC">
      <w:pPr>
        <w:pStyle w:val="Citas"/>
        <w:spacing w:before="0" w:line="240" w:lineRule="auto"/>
      </w:pPr>
    </w:p>
    <w:p w14:paraId="5C6F01B6" w14:textId="77777777" w:rsidR="00403964" w:rsidRDefault="006F1142" w:rsidP="006F1142">
      <w:pPr>
        <w:spacing w:line="360" w:lineRule="auto"/>
        <w:jc w:val="both"/>
        <w:rPr>
          <w:rFonts w:ascii="Palatino Linotype" w:eastAsia="Calibri" w:hAnsi="Palatino Linotype" w:cs="Tahoma"/>
          <w:bCs/>
        </w:rPr>
      </w:pPr>
      <w:r>
        <w:rPr>
          <w:rFonts w:ascii="Palatino Linotype" w:hAnsi="Palatino Linotype" w:cs="Arial"/>
        </w:rPr>
        <w:t xml:space="preserve"> </w:t>
      </w:r>
    </w:p>
    <w:p w14:paraId="29A18B6B" w14:textId="77777777" w:rsidR="006F1142" w:rsidRPr="006F1142" w:rsidRDefault="006F1142" w:rsidP="006F1142">
      <w:pPr>
        <w:pStyle w:val="Sinespaciado"/>
        <w:spacing w:line="360" w:lineRule="auto"/>
        <w:jc w:val="both"/>
        <w:rPr>
          <w:rFonts w:ascii="Palatino Linotype" w:eastAsia="Palatino Linotype" w:hAnsi="Palatino Linotype" w:cs="Palatino Linotype"/>
          <w:color w:val="000000"/>
          <w:sz w:val="24"/>
          <w:lang w:val="es-ES_tradnl" w:eastAsia="es-MX"/>
        </w:rPr>
      </w:pPr>
      <w:r w:rsidRPr="006F1142">
        <w:rPr>
          <w:rFonts w:ascii="Palatino Linotype" w:eastAsia="Palatino Linotype" w:hAnsi="Palatino Linotype" w:cs="Palatino Linotype"/>
          <w:color w:val="000000"/>
          <w:sz w:val="24"/>
          <w:lang w:val="es-ES_tradnl" w:eastAsia="es-MX"/>
        </w:rPr>
        <w:t xml:space="preserve">Ahora bien, quedando establecido lo anterior, este Órgano Garante considera viable realizar el estudio en aras de establecer si la respuesta e informe justificado del Sujeto Obligado colman la pretensión del Recurrente, así como calificar los motivos de inconformidad del particular. </w:t>
      </w:r>
    </w:p>
    <w:p w14:paraId="356E5BB8" w14:textId="77777777" w:rsidR="006F1142" w:rsidRPr="00177253" w:rsidRDefault="006F1142" w:rsidP="006F1142">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49"/>
        <w:gridCol w:w="3699"/>
        <w:gridCol w:w="2443"/>
      </w:tblGrid>
      <w:tr w:rsidR="006F1142" w14:paraId="383F00C4" w14:textId="77777777" w:rsidTr="001D033E">
        <w:trPr>
          <w:trHeight w:val="408"/>
        </w:trPr>
        <w:tc>
          <w:tcPr>
            <w:tcW w:w="2949" w:type="dxa"/>
            <w:shd w:val="clear" w:color="auto" w:fill="E7E6E6" w:themeFill="background2"/>
          </w:tcPr>
          <w:p w14:paraId="65C15F22" w14:textId="77777777" w:rsidR="006F1142" w:rsidRPr="00E80E99" w:rsidRDefault="006F1142" w:rsidP="00390B71">
            <w:pPr>
              <w:spacing w:line="360" w:lineRule="auto"/>
              <w:jc w:val="center"/>
              <w:rPr>
                <w:rFonts w:ascii="Palatino Linotype" w:hAnsi="Palatino Linotype"/>
                <w:b/>
                <w:i/>
                <w:color w:val="000000"/>
              </w:rPr>
            </w:pPr>
            <w:r w:rsidRPr="00E80E99">
              <w:rPr>
                <w:rFonts w:ascii="Palatino Linotype" w:hAnsi="Palatino Linotype"/>
                <w:b/>
                <w:i/>
                <w:color w:val="000000"/>
              </w:rPr>
              <w:t>Requerimientos</w:t>
            </w:r>
          </w:p>
        </w:tc>
        <w:tc>
          <w:tcPr>
            <w:tcW w:w="3699" w:type="dxa"/>
            <w:shd w:val="clear" w:color="auto" w:fill="E7E6E6" w:themeFill="background2"/>
          </w:tcPr>
          <w:p w14:paraId="466B8B85" w14:textId="77777777" w:rsidR="006F1142" w:rsidRPr="00E80E99" w:rsidRDefault="006F1142" w:rsidP="00390B71">
            <w:pPr>
              <w:spacing w:line="360" w:lineRule="auto"/>
              <w:jc w:val="center"/>
              <w:rPr>
                <w:rFonts w:ascii="Palatino Linotype" w:hAnsi="Palatino Linotype"/>
                <w:b/>
                <w:i/>
                <w:color w:val="000000"/>
              </w:rPr>
            </w:pPr>
            <w:r w:rsidRPr="00E80E99">
              <w:rPr>
                <w:rFonts w:ascii="Palatino Linotype" w:hAnsi="Palatino Linotype"/>
                <w:b/>
                <w:i/>
                <w:color w:val="000000"/>
              </w:rPr>
              <w:t>Respuesta</w:t>
            </w:r>
          </w:p>
        </w:tc>
        <w:tc>
          <w:tcPr>
            <w:tcW w:w="2443" w:type="dxa"/>
            <w:shd w:val="clear" w:color="auto" w:fill="E7E6E6" w:themeFill="background2"/>
          </w:tcPr>
          <w:p w14:paraId="26D443EF" w14:textId="77777777" w:rsidR="006F1142" w:rsidRPr="00E80E99" w:rsidRDefault="006F1142" w:rsidP="00390B71">
            <w:pPr>
              <w:spacing w:line="360" w:lineRule="auto"/>
              <w:jc w:val="center"/>
              <w:rPr>
                <w:rFonts w:ascii="Palatino Linotype" w:hAnsi="Palatino Linotype"/>
                <w:b/>
                <w:i/>
                <w:color w:val="000000"/>
              </w:rPr>
            </w:pPr>
            <w:r w:rsidRPr="00E80E99">
              <w:rPr>
                <w:rFonts w:ascii="Palatino Linotype" w:hAnsi="Palatino Linotype"/>
                <w:b/>
                <w:i/>
                <w:color w:val="000000"/>
              </w:rPr>
              <w:t>Colma</w:t>
            </w:r>
          </w:p>
        </w:tc>
      </w:tr>
      <w:tr w:rsidR="006F1142" w14:paraId="72E2AB45" w14:textId="77777777" w:rsidTr="001D033E">
        <w:trPr>
          <w:trHeight w:val="1234"/>
        </w:trPr>
        <w:tc>
          <w:tcPr>
            <w:tcW w:w="2949" w:type="dxa"/>
          </w:tcPr>
          <w:p w14:paraId="640D29FB" w14:textId="77777777" w:rsidR="006F1142" w:rsidRPr="006F1142" w:rsidRDefault="006F1142" w:rsidP="006F1142">
            <w:pPr>
              <w:pStyle w:val="Prrafodelista"/>
              <w:numPr>
                <w:ilvl w:val="0"/>
                <w:numId w:val="13"/>
              </w:numPr>
              <w:tabs>
                <w:tab w:val="left" w:pos="1828"/>
              </w:tabs>
              <w:ind w:left="164" w:hanging="207"/>
              <w:jc w:val="both"/>
              <w:rPr>
                <w:rFonts w:ascii="Palatino Linotype" w:hAnsi="Palatino Linotype" w:cs="Tahoma"/>
                <w:bCs/>
                <w:sz w:val="22"/>
              </w:rPr>
            </w:pPr>
            <w:r>
              <w:rPr>
                <w:rFonts w:ascii="Palatino Linotype" w:hAnsi="Palatino Linotype" w:cs="Tahoma"/>
                <w:bCs/>
              </w:rPr>
              <w:t xml:space="preserve"> </w:t>
            </w:r>
            <w:r w:rsidRPr="006F1142">
              <w:rPr>
                <w:rFonts w:ascii="Palatino Linotype" w:hAnsi="Palatino Linotype" w:cs="Tahoma"/>
                <w:bCs/>
                <w:sz w:val="22"/>
              </w:rPr>
              <w:t>Proyecto que trabaja la Subdirección de Servicios Jurídicos del DIF del estado de México con la Dirección de Comunicación Social.</w:t>
            </w:r>
          </w:p>
          <w:p w14:paraId="681066A9" w14:textId="77777777" w:rsidR="006F1142" w:rsidRPr="006F1142" w:rsidRDefault="006F1142" w:rsidP="006F1142">
            <w:pPr>
              <w:pStyle w:val="Prrafodelista"/>
              <w:numPr>
                <w:ilvl w:val="0"/>
                <w:numId w:val="13"/>
              </w:numPr>
              <w:tabs>
                <w:tab w:val="left" w:pos="1828"/>
              </w:tabs>
              <w:ind w:left="164" w:hanging="207"/>
              <w:jc w:val="both"/>
              <w:rPr>
                <w:rFonts w:ascii="Palatino Linotype" w:hAnsi="Palatino Linotype" w:cs="Tahoma"/>
                <w:bCs/>
                <w:sz w:val="22"/>
              </w:rPr>
            </w:pPr>
            <w:r w:rsidRPr="006F1142">
              <w:rPr>
                <w:rFonts w:ascii="Palatino Linotype" w:hAnsi="Palatino Linotype" w:cs="Tahoma"/>
                <w:bCs/>
                <w:sz w:val="22"/>
              </w:rPr>
              <w:t xml:space="preserve">Tiempo dedicado a éste </w:t>
            </w:r>
          </w:p>
          <w:p w14:paraId="583F517C" w14:textId="77777777" w:rsidR="006F1142" w:rsidRPr="006F1142" w:rsidRDefault="006F1142" w:rsidP="00390B71">
            <w:pPr>
              <w:pStyle w:val="Prrafodelista"/>
              <w:numPr>
                <w:ilvl w:val="0"/>
                <w:numId w:val="13"/>
              </w:numPr>
              <w:tabs>
                <w:tab w:val="left" w:pos="1828"/>
              </w:tabs>
              <w:ind w:left="164" w:hanging="207"/>
              <w:jc w:val="both"/>
              <w:rPr>
                <w:rFonts w:ascii="Palatino Linotype" w:hAnsi="Palatino Linotype" w:cs="Tahoma"/>
                <w:bCs/>
                <w:sz w:val="22"/>
              </w:rPr>
            </w:pPr>
            <w:r w:rsidRPr="006F1142">
              <w:rPr>
                <w:rFonts w:ascii="Palatino Linotype" w:hAnsi="Palatino Linotype" w:cs="Tahoma"/>
                <w:bCs/>
                <w:sz w:val="22"/>
              </w:rPr>
              <w:lastRenderedPageBreak/>
              <w:t>Resultados obtenidos.</w:t>
            </w:r>
          </w:p>
        </w:tc>
        <w:tc>
          <w:tcPr>
            <w:tcW w:w="3699" w:type="dxa"/>
          </w:tcPr>
          <w:p w14:paraId="1025F810" w14:textId="77777777" w:rsidR="006F1142" w:rsidRPr="00E94B77" w:rsidRDefault="006F1142" w:rsidP="00390B71">
            <w:pPr>
              <w:jc w:val="both"/>
              <w:rPr>
                <w:rFonts w:ascii="Palatino Linotype" w:hAnsi="Palatino Linotype"/>
                <w:color w:val="000000"/>
              </w:rPr>
            </w:pPr>
            <w:r>
              <w:rPr>
                <w:rFonts w:ascii="Palatino Linotype" w:hAnsi="Palatino Linotype"/>
                <w:color w:val="000000"/>
              </w:rPr>
              <w:lastRenderedPageBreak/>
              <w:t xml:space="preserve"> Diversos oficios </w:t>
            </w:r>
            <w:r w:rsidR="00390B71">
              <w:rPr>
                <w:rFonts w:ascii="Palatino Linotype" w:hAnsi="Palatino Linotype"/>
                <w:color w:val="000000"/>
              </w:rPr>
              <w:t>firmados por</w:t>
            </w:r>
            <w:r>
              <w:rPr>
                <w:rFonts w:ascii="Palatino Linotype" w:hAnsi="Palatino Linotype"/>
                <w:color w:val="000000"/>
              </w:rPr>
              <w:t xml:space="preserve"> la </w:t>
            </w:r>
            <w:proofErr w:type="gramStart"/>
            <w:r>
              <w:rPr>
                <w:rFonts w:ascii="Palatino Linotype" w:hAnsi="Palatino Linotype"/>
                <w:color w:val="000000"/>
              </w:rPr>
              <w:t>Dire</w:t>
            </w:r>
            <w:r w:rsidR="00390B71">
              <w:rPr>
                <w:rFonts w:ascii="Palatino Linotype" w:hAnsi="Palatino Linotype"/>
                <w:color w:val="000000"/>
              </w:rPr>
              <w:t>ctora</w:t>
            </w:r>
            <w:proofErr w:type="gramEnd"/>
            <w:r w:rsidR="00390B71">
              <w:rPr>
                <w:rFonts w:ascii="Palatino Linotype" w:hAnsi="Palatino Linotype"/>
                <w:color w:val="000000"/>
              </w:rPr>
              <w:t xml:space="preserve"> de Servicios Jurídico – Asi</w:t>
            </w:r>
            <w:r w:rsidR="001D033E">
              <w:rPr>
                <w:rFonts w:ascii="Palatino Linotype" w:hAnsi="Palatino Linotype"/>
                <w:color w:val="000000"/>
              </w:rPr>
              <w:t>stenciales e Igualdad de Género y</w:t>
            </w:r>
            <w:r w:rsidR="00390B71">
              <w:rPr>
                <w:rFonts w:ascii="Palatino Linotype" w:hAnsi="Palatino Linotype"/>
                <w:color w:val="000000"/>
              </w:rPr>
              <w:t xml:space="preserve"> la Subdirectora de Administración de Centros Educativos, dirigidos al Titular </w:t>
            </w:r>
            <w:r w:rsidR="00390B71">
              <w:rPr>
                <w:rFonts w:ascii="Palatino Linotype" w:hAnsi="Palatino Linotype"/>
                <w:color w:val="000000"/>
              </w:rPr>
              <w:lastRenderedPageBreak/>
              <w:t>de la</w:t>
            </w:r>
            <w:r>
              <w:rPr>
                <w:rFonts w:ascii="Palatino Linotype" w:hAnsi="Palatino Linotype"/>
                <w:color w:val="000000"/>
              </w:rPr>
              <w:t xml:space="preserve"> Unidad de Comunicación </w:t>
            </w:r>
            <w:r w:rsidR="00390B71">
              <w:rPr>
                <w:rFonts w:ascii="Palatino Linotype" w:hAnsi="Palatino Linotype"/>
                <w:color w:val="000000"/>
              </w:rPr>
              <w:t xml:space="preserve">para que de </w:t>
            </w:r>
            <w:r>
              <w:rPr>
                <w:rFonts w:ascii="Palatino Linotype" w:hAnsi="Palatino Linotype"/>
                <w:color w:val="000000"/>
              </w:rPr>
              <w:t>difusión</w:t>
            </w:r>
            <w:r w:rsidR="00390B71">
              <w:rPr>
                <w:rFonts w:ascii="Palatino Linotype" w:hAnsi="Palatino Linotype"/>
                <w:color w:val="000000"/>
              </w:rPr>
              <w:t xml:space="preserve"> a algunos proyectos.</w:t>
            </w:r>
          </w:p>
        </w:tc>
        <w:tc>
          <w:tcPr>
            <w:tcW w:w="2443" w:type="dxa"/>
          </w:tcPr>
          <w:p w14:paraId="1BAA3483" w14:textId="77777777" w:rsidR="006F1142" w:rsidRDefault="00390B71" w:rsidP="00390B71">
            <w:pPr>
              <w:jc w:val="center"/>
              <w:rPr>
                <w:rFonts w:ascii="Palatino Linotype" w:hAnsi="Palatino Linotype"/>
                <w:b/>
                <w:i/>
              </w:rPr>
            </w:pPr>
            <w:r>
              <w:rPr>
                <w:rFonts w:ascii="Palatino Linotype" w:hAnsi="Palatino Linotype"/>
                <w:b/>
                <w:i/>
              </w:rPr>
              <w:lastRenderedPageBreak/>
              <w:t>No</w:t>
            </w:r>
          </w:p>
          <w:p w14:paraId="6BAD4FFE" w14:textId="77777777" w:rsidR="00390B71" w:rsidRPr="001D033E" w:rsidRDefault="00390B71" w:rsidP="001D033E">
            <w:pPr>
              <w:jc w:val="center"/>
              <w:rPr>
                <w:rFonts w:ascii="Palatino Linotype" w:hAnsi="Palatino Linotype"/>
                <w:i/>
              </w:rPr>
            </w:pPr>
            <w:r>
              <w:rPr>
                <w:rFonts w:ascii="Palatino Linotype" w:hAnsi="Palatino Linotype"/>
                <w:b/>
                <w:i/>
              </w:rPr>
              <w:t xml:space="preserve"> </w:t>
            </w:r>
            <w:r w:rsidR="001D033E">
              <w:rPr>
                <w:rFonts w:ascii="Palatino Linotype" w:hAnsi="Palatino Linotype"/>
                <w:i/>
              </w:rPr>
              <w:t xml:space="preserve">Si bien se pronunció la Directora de Servicios Jurídicos y </w:t>
            </w:r>
            <w:proofErr w:type="gramStart"/>
            <w:r w:rsidR="001D033E">
              <w:rPr>
                <w:rFonts w:ascii="Palatino Linotype" w:hAnsi="Palatino Linotype"/>
                <w:i/>
              </w:rPr>
              <w:t>la  Subdirectora</w:t>
            </w:r>
            <w:proofErr w:type="gramEnd"/>
            <w:r w:rsidR="001D033E">
              <w:rPr>
                <w:rFonts w:ascii="Palatino Linotype" w:hAnsi="Palatino Linotype"/>
                <w:i/>
              </w:rPr>
              <w:t xml:space="preserve"> de Centros Educativos, lo </w:t>
            </w:r>
            <w:r w:rsidR="001D033E">
              <w:rPr>
                <w:rFonts w:ascii="Palatino Linotype" w:hAnsi="Palatino Linotype"/>
                <w:i/>
              </w:rPr>
              <w:lastRenderedPageBreak/>
              <w:t xml:space="preserve">cierto es que  no se pronunció la Subdirectora Jurídica Institucional. </w:t>
            </w:r>
          </w:p>
        </w:tc>
      </w:tr>
    </w:tbl>
    <w:p w14:paraId="7CD17AC3" w14:textId="77777777" w:rsidR="006F1142" w:rsidRDefault="006F1142" w:rsidP="006F1142">
      <w:pPr>
        <w:spacing w:line="360" w:lineRule="auto"/>
        <w:jc w:val="both"/>
        <w:rPr>
          <w:rFonts w:ascii="Palatino Linotype" w:hAnsi="Palatino Linotype"/>
          <w:color w:val="000000"/>
        </w:rPr>
      </w:pPr>
    </w:p>
    <w:p w14:paraId="0B5F7F0F" w14:textId="77777777" w:rsidR="006F1142" w:rsidRDefault="00390B71" w:rsidP="006F1142">
      <w:pPr>
        <w:spacing w:line="360" w:lineRule="auto"/>
        <w:jc w:val="both"/>
        <w:rPr>
          <w:rFonts w:ascii="Palatino Linotype" w:hAnsi="Palatino Linotype"/>
          <w:color w:val="000000"/>
        </w:rPr>
      </w:pPr>
      <w:r>
        <w:rPr>
          <w:rFonts w:ascii="Palatino Linotype" w:hAnsi="Palatino Linotype"/>
          <w:color w:val="000000"/>
        </w:rPr>
        <w:t>De lo anterior se tienen las siguientes consideraciones:</w:t>
      </w:r>
    </w:p>
    <w:p w14:paraId="699A0B6F" w14:textId="77777777" w:rsidR="00390B71" w:rsidRDefault="00390B71" w:rsidP="00390B71">
      <w:pPr>
        <w:pStyle w:val="Prrafodelista"/>
        <w:numPr>
          <w:ilvl w:val="0"/>
          <w:numId w:val="14"/>
        </w:numPr>
        <w:spacing w:line="360" w:lineRule="auto"/>
        <w:jc w:val="both"/>
        <w:rPr>
          <w:rFonts w:ascii="Palatino Linotype" w:hAnsi="Palatino Linotype"/>
          <w:color w:val="000000"/>
        </w:rPr>
      </w:pPr>
      <w:r>
        <w:rPr>
          <w:rFonts w:ascii="Palatino Linotype" w:hAnsi="Palatino Linotype"/>
          <w:color w:val="000000"/>
        </w:rPr>
        <w:t xml:space="preserve">La </w:t>
      </w:r>
      <w:proofErr w:type="gramStart"/>
      <w:r>
        <w:rPr>
          <w:rFonts w:ascii="Palatino Linotype" w:hAnsi="Palatino Linotype"/>
          <w:color w:val="000000"/>
        </w:rPr>
        <w:t>Directora</w:t>
      </w:r>
      <w:proofErr w:type="gramEnd"/>
      <w:r>
        <w:rPr>
          <w:rFonts w:ascii="Palatino Linotype" w:hAnsi="Palatino Linotype"/>
          <w:color w:val="000000"/>
        </w:rPr>
        <w:t xml:space="preserve"> de Servicios Jurídico – Asistenciales e Igualdad de Género se manifestó enviando diversos oficios, aunado a ello, también refirió que al ser el superior de la Subdirección Jurídica Institucional e</w:t>
      </w:r>
      <w:r w:rsidR="00DB397E">
        <w:rPr>
          <w:rFonts w:ascii="Palatino Linotype" w:hAnsi="Palatino Linotype"/>
          <w:color w:val="000000"/>
        </w:rPr>
        <w:t xml:space="preserve">s competente para pronunciarse, sin embargo, la Subdirectora de Servicios Educativos se pronunció respecto a la solicitud de información, sin ser </w:t>
      </w:r>
      <w:r w:rsidR="001D033E">
        <w:rPr>
          <w:rFonts w:ascii="Palatino Linotype" w:hAnsi="Palatino Linotype"/>
          <w:color w:val="000000"/>
        </w:rPr>
        <w:t>la subdirección competente y al ser ambas Subdirecciones dependientes de la Dirección ya referida.</w:t>
      </w:r>
    </w:p>
    <w:p w14:paraId="55B588E0" w14:textId="77777777" w:rsidR="00DB397E" w:rsidRDefault="00DB397E" w:rsidP="00390B71">
      <w:pPr>
        <w:pStyle w:val="Prrafodelista"/>
        <w:numPr>
          <w:ilvl w:val="0"/>
          <w:numId w:val="14"/>
        </w:numPr>
        <w:spacing w:line="360" w:lineRule="auto"/>
        <w:jc w:val="both"/>
        <w:rPr>
          <w:rFonts w:ascii="Palatino Linotype" w:hAnsi="Palatino Linotype"/>
          <w:color w:val="000000"/>
        </w:rPr>
      </w:pPr>
      <w:r>
        <w:rPr>
          <w:rFonts w:ascii="Palatino Linotype" w:hAnsi="Palatino Linotype"/>
          <w:color w:val="000000"/>
        </w:rPr>
        <w:t xml:space="preserve">En razón de lo anterior, de los oficios enviados en respuesta e informe justificado, no se advierte que la </w:t>
      </w:r>
      <w:proofErr w:type="gramStart"/>
      <w:r>
        <w:rPr>
          <w:rFonts w:ascii="Palatino Linotype" w:hAnsi="Palatino Linotype"/>
          <w:color w:val="000000"/>
        </w:rPr>
        <w:t>Subdirectora</w:t>
      </w:r>
      <w:proofErr w:type="gramEnd"/>
      <w:r>
        <w:rPr>
          <w:rFonts w:ascii="Palatino Linotype" w:hAnsi="Palatino Linotype"/>
          <w:color w:val="000000"/>
        </w:rPr>
        <w:t xml:space="preserve"> Jurídica Institucional se haya pronunciado, como si lo hizo la Subdirectora de Servicios Educativos.</w:t>
      </w:r>
    </w:p>
    <w:p w14:paraId="3050D444" w14:textId="77777777" w:rsidR="00DB397E" w:rsidRDefault="00DB397E" w:rsidP="00DB397E">
      <w:pPr>
        <w:pStyle w:val="Prrafodelista"/>
        <w:numPr>
          <w:ilvl w:val="0"/>
          <w:numId w:val="14"/>
        </w:numPr>
        <w:spacing w:line="360" w:lineRule="auto"/>
        <w:jc w:val="both"/>
        <w:rPr>
          <w:rFonts w:ascii="Palatino Linotype" w:hAnsi="Palatino Linotype"/>
          <w:color w:val="000000"/>
        </w:rPr>
      </w:pPr>
      <w:r>
        <w:rPr>
          <w:rFonts w:ascii="Palatino Linotype" w:hAnsi="Palatino Linotype"/>
          <w:color w:val="000000"/>
        </w:rPr>
        <w:t xml:space="preserve">De la información cargada al </w:t>
      </w:r>
      <w:proofErr w:type="spellStart"/>
      <w:r>
        <w:rPr>
          <w:rFonts w:ascii="Palatino Linotype" w:hAnsi="Palatino Linotype"/>
          <w:color w:val="000000"/>
        </w:rPr>
        <w:t>IPOMEX</w:t>
      </w:r>
      <w:proofErr w:type="spellEnd"/>
      <w:r>
        <w:rPr>
          <w:rFonts w:ascii="Palatino Linotype" w:hAnsi="Palatino Linotype"/>
          <w:color w:val="000000"/>
        </w:rPr>
        <w:t xml:space="preserve"> se advierte que la </w:t>
      </w:r>
      <w:proofErr w:type="gramStart"/>
      <w:r>
        <w:rPr>
          <w:rFonts w:ascii="Palatino Linotype" w:hAnsi="Palatino Linotype"/>
          <w:color w:val="000000"/>
        </w:rPr>
        <w:t>Subdirectora</w:t>
      </w:r>
      <w:proofErr w:type="gramEnd"/>
      <w:r>
        <w:rPr>
          <w:rFonts w:ascii="Palatino Linotype" w:hAnsi="Palatino Linotype"/>
          <w:color w:val="000000"/>
        </w:rPr>
        <w:t xml:space="preserve"> Jurídica</w:t>
      </w:r>
      <w:r w:rsidRPr="00DB397E">
        <w:rPr>
          <w:rFonts w:ascii="Palatino Linotype" w:hAnsi="Palatino Linotype"/>
          <w:color w:val="000000"/>
        </w:rPr>
        <w:t xml:space="preserve"> Institucional es:</w:t>
      </w:r>
    </w:p>
    <w:p w14:paraId="27EBF4D8" w14:textId="77777777" w:rsidR="00DB397E" w:rsidRDefault="00DB397E" w:rsidP="00DB397E">
      <w:pPr>
        <w:pStyle w:val="Prrafodelista"/>
        <w:spacing w:line="360" w:lineRule="auto"/>
        <w:ind w:left="720"/>
        <w:jc w:val="both"/>
        <w:rPr>
          <w:rFonts w:ascii="Palatino Linotype" w:hAnsi="Palatino Linotype"/>
          <w:color w:val="000000"/>
        </w:rPr>
      </w:pPr>
      <w:r>
        <w:rPr>
          <w:rFonts w:ascii="Palatino Linotype" w:hAnsi="Palatino Linotype"/>
          <w:noProof/>
          <w:color w:val="000000"/>
        </w:rPr>
        <w:drawing>
          <wp:inline distT="0" distB="0" distL="0" distR="0" wp14:anchorId="6007C20D" wp14:editId="24AC5134">
            <wp:extent cx="4372585" cy="1943371"/>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B0E6A.tmp"/>
                    <pic:cNvPicPr/>
                  </pic:nvPicPr>
                  <pic:blipFill>
                    <a:blip r:embed="rId16">
                      <a:extLst>
                        <a:ext uri="{28A0092B-C50C-407E-A947-70E740481C1C}">
                          <a14:useLocalDpi xmlns:a14="http://schemas.microsoft.com/office/drawing/2010/main" val="0"/>
                        </a:ext>
                      </a:extLst>
                    </a:blip>
                    <a:stretch>
                      <a:fillRect/>
                    </a:stretch>
                  </pic:blipFill>
                  <pic:spPr>
                    <a:xfrm>
                      <a:off x="0" y="0"/>
                      <a:ext cx="4372585" cy="1943371"/>
                    </a:xfrm>
                    <a:prstGeom prst="rect">
                      <a:avLst/>
                    </a:prstGeom>
                  </pic:spPr>
                </pic:pic>
              </a:graphicData>
            </a:graphic>
          </wp:inline>
        </w:drawing>
      </w:r>
    </w:p>
    <w:p w14:paraId="221CC887" w14:textId="77777777" w:rsidR="00DB397E" w:rsidRDefault="00DB397E" w:rsidP="00DB397E">
      <w:pPr>
        <w:pStyle w:val="Prrafodelista"/>
        <w:numPr>
          <w:ilvl w:val="0"/>
          <w:numId w:val="14"/>
        </w:numPr>
        <w:spacing w:line="360" w:lineRule="auto"/>
        <w:jc w:val="both"/>
        <w:rPr>
          <w:rFonts w:ascii="Palatino Linotype" w:hAnsi="Palatino Linotype"/>
          <w:color w:val="000000"/>
        </w:rPr>
      </w:pPr>
      <w:r>
        <w:rPr>
          <w:rFonts w:ascii="Palatino Linotype" w:hAnsi="Palatino Linotype"/>
          <w:color w:val="000000"/>
        </w:rPr>
        <w:lastRenderedPageBreak/>
        <w:t xml:space="preserve">Servidora pública que no se pronunció respecto a la información requerida en la solicitud de información. </w:t>
      </w:r>
    </w:p>
    <w:p w14:paraId="4545B683" w14:textId="77777777" w:rsidR="00DB397E" w:rsidRPr="00DB397E" w:rsidRDefault="00DB397E" w:rsidP="00DB397E">
      <w:pPr>
        <w:pStyle w:val="Sinespaciado"/>
        <w:numPr>
          <w:ilvl w:val="0"/>
          <w:numId w:val="14"/>
        </w:numPr>
        <w:spacing w:line="360" w:lineRule="auto"/>
        <w:jc w:val="both"/>
        <w:rPr>
          <w:rFonts w:ascii="Palatino Linotype" w:hAnsi="Palatino Linotype"/>
          <w:sz w:val="24"/>
          <w:szCs w:val="24"/>
        </w:rPr>
      </w:pPr>
      <w:r w:rsidRPr="00DB397E">
        <w:rPr>
          <w:rFonts w:ascii="Palatino Linotype" w:hAnsi="Palatino Linotype"/>
          <w:sz w:val="24"/>
          <w:szCs w:val="24"/>
        </w:rPr>
        <w:t xml:space="preserve">El derecho de acceso a la información versa esencialmente en acceder a información registrada en cualquier soporte documental que en ejercicio de las atribuciones conferidas sea generada, poseída o administrada por los </w:t>
      </w:r>
      <w:r w:rsidRPr="00DB397E">
        <w:rPr>
          <w:rFonts w:ascii="Palatino Linotype" w:hAnsi="Palatino Linotype"/>
          <w:b/>
          <w:bCs/>
          <w:sz w:val="24"/>
          <w:szCs w:val="24"/>
        </w:rPr>
        <w:t xml:space="preserve">Sujetos Obligados. </w:t>
      </w:r>
    </w:p>
    <w:p w14:paraId="1E77A6C5" w14:textId="77777777" w:rsidR="00DB397E" w:rsidRPr="00DB397E" w:rsidRDefault="00DB397E" w:rsidP="00DB397E">
      <w:pPr>
        <w:pStyle w:val="Sinespaciado"/>
        <w:numPr>
          <w:ilvl w:val="0"/>
          <w:numId w:val="14"/>
        </w:numPr>
        <w:spacing w:line="360" w:lineRule="auto"/>
        <w:jc w:val="both"/>
        <w:rPr>
          <w:rFonts w:ascii="Palatino Linotype" w:hAnsi="Palatino Linotype"/>
          <w:sz w:val="24"/>
          <w:szCs w:val="24"/>
        </w:rPr>
      </w:pPr>
      <w:r w:rsidRPr="00DB397E">
        <w:rPr>
          <w:rFonts w:ascii="Palatino Linotype" w:hAnsi="Palatino Linotype"/>
          <w:sz w:val="24"/>
          <w:szCs w:val="24"/>
        </w:rPr>
        <w:t xml:space="preserve">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w:t>
      </w:r>
      <w:r w:rsidRPr="00DB397E">
        <w:rPr>
          <w:rFonts w:ascii="Palatino Linotype" w:hAnsi="Palatino Linotype"/>
          <w:b/>
          <w:bCs/>
          <w:sz w:val="24"/>
          <w:szCs w:val="24"/>
        </w:rPr>
        <w:t xml:space="preserve">El Sujeto Obligado. </w:t>
      </w:r>
    </w:p>
    <w:p w14:paraId="6F458B9C" w14:textId="77777777" w:rsidR="00DB397E" w:rsidRPr="00DB397E" w:rsidRDefault="00DB397E" w:rsidP="00DB397E">
      <w:pPr>
        <w:pStyle w:val="Prrafodelista"/>
        <w:numPr>
          <w:ilvl w:val="0"/>
          <w:numId w:val="14"/>
        </w:numPr>
        <w:spacing w:line="360" w:lineRule="auto"/>
        <w:jc w:val="both"/>
        <w:rPr>
          <w:rFonts w:ascii="Palatino Linotype" w:hAnsi="Palatino Linotype" w:cs="Arial"/>
        </w:rPr>
      </w:pPr>
      <w:r w:rsidRPr="00DB397E">
        <w:rPr>
          <w:rFonts w:ascii="Palatino Linotype" w:hAnsi="Palatino Linotype" w:cs="Arial"/>
        </w:rPr>
        <w:t xml:space="preserve">Resulta evidente para esta Ponencia que la Unidad de Transparencia del </w:t>
      </w:r>
      <w:r w:rsidRPr="00DB397E">
        <w:rPr>
          <w:rFonts w:ascii="Palatino Linotype" w:hAnsi="Palatino Linotype" w:cs="Arial"/>
          <w:b/>
        </w:rPr>
        <w:t>Sujeto Obligado</w:t>
      </w:r>
      <w:r w:rsidRPr="00DB397E">
        <w:rPr>
          <w:rFonts w:ascii="Palatino Linotype" w:hAnsi="Palatino Linotype" w:cs="Arial"/>
        </w:rPr>
        <w:t xml:space="preserve"> dejo de observar la normativa en la materia, toda vez que no dio el trámite correspondiente a la solicitud de acceso a la información, limitando el derecho de acceso a la información, del hoy </w:t>
      </w:r>
      <w:r w:rsidRPr="00DB397E">
        <w:rPr>
          <w:rFonts w:ascii="Palatino Linotype" w:hAnsi="Palatino Linotype" w:cs="Arial"/>
          <w:b/>
        </w:rPr>
        <w:t>Recurrente</w:t>
      </w:r>
      <w:r w:rsidRPr="00DB397E">
        <w:rPr>
          <w:rFonts w:ascii="Palatino Linotype" w:hAnsi="Palatino Linotype" w:cs="Arial"/>
        </w:rPr>
        <w:t>.</w:t>
      </w:r>
    </w:p>
    <w:p w14:paraId="5A09DAC7" w14:textId="77777777" w:rsidR="00DB397E" w:rsidRPr="001D033E" w:rsidRDefault="00DB397E" w:rsidP="00DB397E">
      <w:pPr>
        <w:pStyle w:val="Prrafodelista"/>
        <w:numPr>
          <w:ilvl w:val="0"/>
          <w:numId w:val="14"/>
        </w:numPr>
        <w:spacing w:line="360" w:lineRule="auto"/>
        <w:jc w:val="both"/>
        <w:rPr>
          <w:rFonts w:ascii="Palatino Linotype" w:eastAsia="Calibri" w:hAnsi="Palatino Linotype" w:cs="Arial"/>
          <w:b/>
        </w:rPr>
      </w:pPr>
      <w:r w:rsidRPr="00DB397E">
        <w:rPr>
          <w:rFonts w:ascii="Palatino Linotype" w:hAnsi="Palatino Linotype"/>
        </w:rPr>
        <w:t xml:space="preserve">Que, de una interpretación sistemática al Organigrama del </w:t>
      </w:r>
      <w:r>
        <w:rPr>
          <w:rFonts w:ascii="Palatino Linotype" w:hAnsi="Palatino Linotype"/>
        </w:rPr>
        <w:t>Sujeto Obligado</w:t>
      </w:r>
      <w:r w:rsidRPr="00DB397E">
        <w:rPr>
          <w:rFonts w:ascii="Palatino Linotype" w:hAnsi="Palatino Linotype"/>
        </w:rPr>
        <w:t xml:space="preserve">, se advierte que la </w:t>
      </w:r>
      <w:r>
        <w:rPr>
          <w:rFonts w:ascii="Palatino Linotype" w:hAnsi="Palatino Linotype"/>
        </w:rPr>
        <w:t>Subdirección Jurídica Institucional</w:t>
      </w:r>
      <w:r w:rsidR="0070321F">
        <w:rPr>
          <w:rFonts w:ascii="Palatino Linotype" w:hAnsi="Palatino Linotype"/>
        </w:rPr>
        <w:t xml:space="preserve">, </w:t>
      </w:r>
      <w:r w:rsidRPr="00DB397E">
        <w:rPr>
          <w:rFonts w:ascii="Palatino Linotype" w:hAnsi="Palatino Linotype"/>
        </w:rPr>
        <w:t xml:space="preserve">resulta competente para conocer y atender la solicitud de información número </w:t>
      </w:r>
      <w:r w:rsidRPr="00DB397E">
        <w:rPr>
          <w:rFonts w:ascii="Palatino Linotype" w:hAnsi="Palatino Linotype"/>
          <w:b/>
        </w:rPr>
        <w:t>00175/</w:t>
      </w:r>
      <w:proofErr w:type="spellStart"/>
      <w:r w:rsidRPr="00DB397E">
        <w:rPr>
          <w:rFonts w:ascii="Palatino Linotype" w:hAnsi="Palatino Linotype"/>
          <w:b/>
        </w:rPr>
        <w:t>DIFEM</w:t>
      </w:r>
      <w:proofErr w:type="spellEnd"/>
      <w:r w:rsidRPr="00DB397E">
        <w:rPr>
          <w:rFonts w:ascii="Palatino Linotype" w:hAnsi="Palatino Linotype"/>
          <w:b/>
        </w:rPr>
        <w:t>/IP/2024.</w:t>
      </w:r>
    </w:p>
    <w:p w14:paraId="471AEEEA" w14:textId="77777777" w:rsidR="001D033E" w:rsidRPr="00DB397E" w:rsidRDefault="001D033E" w:rsidP="00DB397E">
      <w:pPr>
        <w:pStyle w:val="Prrafodelista"/>
        <w:numPr>
          <w:ilvl w:val="0"/>
          <w:numId w:val="14"/>
        </w:numPr>
        <w:spacing w:line="360" w:lineRule="auto"/>
        <w:jc w:val="both"/>
        <w:rPr>
          <w:rFonts w:ascii="Palatino Linotype" w:eastAsia="Calibri" w:hAnsi="Palatino Linotype" w:cs="Arial"/>
          <w:b/>
        </w:rPr>
      </w:pPr>
      <w:r>
        <w:rPr>
          <w:rFonts w:ascii="Palatino Linotype" w:hAnsi="Palatino Linotype"/>
        </w:rPr>
        <w:t>Sin embargo, para el caso de que no cuen</w:t>
      </w:r>
      <w:r w:rsidR="0070321F">
        <w:rPr>
          <w:rFonts w:ascii="Palatino Linotype" w:hAnsi="Palatino Linotype"/>
        </w:rPr>
        <w:t xml:space="preserve">ten con la información que se ordena, es decir, que no estén elaborando un proyecto en conjunto, que no cuenten con el horario dedicado al mismo o bien con los resultados obtenidos, bastara con que el área competente lo refiera de manera precisa y clara. </w:t>
      </w:r>
    </w:p>
    <w:p w14:paraId="6F4C730D" w14:textId="77777777" w:rsidR="00DB397E" w:rsidRPr="00DB397E" w:rsidRDefault="00DB397E" w:rsidP="00DB397E">
      <w:pPr>
        <w:spacing w:line="360" w:lineRule="auto"/>
        <w:jc w:val="both"/>
        <w:rPr>
          <w:rFonts w:ascii="Palatino Linotype" w:hAnsi="Palatino Linotype"/>
          <w:color w:val="000000"/>
        </w:rPr>
      </w:pPr>
    </w:p>
    <w:p w14:paraId="62E6B713" w14:textId="77777777" w:rsidR="00DB397E" w:rsidRPr="00DB397E" w:rsidRDefault="00DB397E" w:rsidP="00DB397E">
      <w:pPr>
        <w:spacing w:line="360" w:lineRule="auto"/>
        <w:jc w:val="both"/>
        <w:rPr>
          <w:rFonts w:ascii="Palatino Linotype" w:eastAsia="Calibri" w:hAnsi="Palatino Linotype" w:cs="Calibri"/>
          <w:b/>
          <w:i/>
          <w:sz w:val="28"/>
          <w:szCs w:val="22"/>
          <w:lang w:val="es-ES_tradnl" w:eastAsia="es-MX"/>
        </w:rPr>
      </w:pPr>
      <w:r w:rsidRPr="00DB397E">
        <w:rPr>
          <w:rFonts w:ascii="Palatino Linotype" w:eastAsia="Calibri" w:hAnsi="Palatino Linotype" w:cs="Calibri"/>
          <w:b/>
          <w:i/>
          <w:sz w:val="28"/>
          <w:szCs w:val="22"/>
          <w:lang w:val="es-ES_tradnl" w:eastAsia="es-MX"/>
        </w:rPr>
        <w:t>Versión Pública General</w:t>
      </w:r>
    </w:p>
    <w:p w14:paraId="480A4FC2" w14:textId="77777777" w:rsidR="00DB397E" w:rsidRPr="00DB397E" w:rsidRDefault="00DB397E" w:rsidP="00DB397E">
      <w:pPr>
        <w:tabs>
          <w:tab w:val="left" w:pos="7938"/>
        </w:tabs>
        <w:spacing w:before="240" w:after="240" w:line="360" w:lineRule="auto"/>
        <w:jc w:val="both"/>
        <w:rPr>
          <w:rFonts w:ascii="Palatino Linotype" w:eastAsia="Arial Unicode MS" w:hAnsi="Palatino Linotype" w:cs="Arial"/>
          <w:szCs w:val="22"/>
          <w:lang w:val="es-ES_tradnl" w:eastAsia="es-MX"/>
        </w:rPr>
      </w:pPr>
      <w:r w:rsidRPr="00DB397E">
        <w:rPr>
          <w:rFonts w:ascii="Palatino Linotype" w:eastAsia="Arial Unicode MS" w:hAnsi="Palatino Linotype" w:cs="Arial"/>
          <w:szCs w:val="22"/>
          <w:lang w:val="es-ES_tradnl" w:eastAsia="es-MX"/>
        </w:rPr>
        <w:lastRenderedPageBreak/>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EA2A8FB" w14:textId="77777777" w:rsidR="00DB397E" w:rsidRPr="00DB397E" w:rsidRDefault="00DB397E" w:rsidP="00DB397E">
      <w:pPr>
        <w:spacing w:before="240" w:line="360" w:lineRule="auto"/>
        <w:ind w:left="851" w:right="851"/>
        <w:jc w:val="both"/>
        <w:rPr>
          <w:rFonts w:ascii="Palatino Linotype" w:eastAsia="Calibri" w:hAnsi="Palatino Linotype" w:cs="Arial"/>
          <w:i/>
          <w:szCs w:val="22"/>
          <w:lang w:val="es-ES_tradnl" w:eastAsia="es-MX"/>
        </w:rPr>
      </w:pPr>
      <w:r w:rsidRPr="00DB397E">
        <w:rPr>
          <w:rFonts w:ascii="Palatino Linotype" w:eastAsia="Calibri" w:hAnsi="Palatino Linotype" w:cs="Arial"/>
          <w:i/>
          <w:szCs w:val="22"/>
          <w:lang w:val="es-ES_tradnl" w:eastAsia="es-MX"/>
        </w:rPr>
        <w:t>“Artículo 3. Para los efectos de la presente Ley se entenderá por:</w:t>
      </w:r>
    </w:p>
    <w:p w14:paraId="5139876A" w14:textId="77777777" w:rsidR="00DB397E" w:rsidRPr="00DB397E" w:rsidRDefault="00DB397E" w:rsidP="00DB397E">
      <w:pPr>
        <w:spacing w:before="240" w:line="360" w:lineRule="auto"/>
        <w:ind w:left="851" w:right="851"/>
        <w:jc w:val="both"/>
        <w:rPr>
          <w:rFonts w:ascii="Palatino Linotype" w:eastAsia="Calibri" w:hAnsi="Palatino Linotype" w:cs="Arial"/>
          <w:i/>
          <w:szCs w:val="22"/>
          <w:lang w:val="es-ES_tradnl" w:eastAsia="es-MX"/>
        </w:rPr>
      </w:pPr>
      <w:r w:rsidRPr="00DB397E">
        <w:rPr>
          <w:rFonts w:ascii="Palatino Linotype" w:eastAsia="Calibri" w:hAnsi="Palatino Linotype" w:cs="Arial"/>
          <w:i/>
          <w:szCs w:val="22"/>
          <w:lang w:val="es-ES_tradnl" w:eastAsia="es-MX"/>
        </w:rPr>
        <w:t>(…)</w:t>
      </w:r>
    </w:p>
    <w:p w14:paraId="270CCC5E" w14:textId="77777777" w:rsidR="00DB397E" w:rsidRPr="00DB397E" w:rsidRDefault="00DB397E" w:rsidP="00DB397E">
      <w:pPr>
        <w:spacing w:before="240" w:line="360" w:lineRule="auto"/>
        <w:ind w:left="851" w:right="851"/>
        <w:jc w:val="both"/>
        <w:rPr>
          <w:rFonts w:ascii="Palatino Linotype" w:eastAsia="Calibri" w:hAnsi="Palatino Linotype" w:cs="Arial"/>
          <w:b/>
          <w:i/>
          <w:szCs w:val="22"/>
          <w:lang w:val="es-ES_tradnl" w:eastAsia="es-MX"/>
        </w:rPr>
      </w:pPr>
      <w:r w:rsidRPr="00DB397E">
        <w:rPr>
          <w:rFonts w:ascii="Palatino Linotype" w:eastAsia="Calibri" w:hAnsi="Palatino Linotype" w:cs="Arial"/>
          <w:b/>
          <w:i/>
          <w:szCs w:val="22"/>
          <w:u w:val="single"/>
          <w:lang w:val="es-ES_tradnl" w:eastAsia="es-MX"/>
        </w:rPr>
        <w:t>IX. Datos personales:</w:t>
      </w:r>
      <w:r w:rsidRPr="00DB397E">
        <w:rPr>
          <w:rFonts w:ascii="Palatino Linotype" w:eastAsia="Calibri" w:hAnsi="Palatino Linotype" w:cs="Arial"/>
          <w:b/>
          <w:i/>
          <w:szCs w:val="22"/>
          <w:lang w:val="es-ES_tradnl" w:eastAsia="es-MX"/>
        </w:rPr>
        <w:t xml:space="preserve"> </w:t>
      </w:r>
      <w:r w:rsidRPr="00DB397E">
        <w:rPr>
          <w:rFonts w:ascii="Palatino Linotype" w:eastAsia="Calibri" w:hAnsi="Palatino Linotype" w:cs="Arial"/>
          <w:i/>
          <w:szCs w:val="22"/>
          <w:lang w:val="es-ES_tradnl" w:eastAsia="es-MX"/>
        </w:rPr>
        <w:t>La información concerniente a una persona, identificada o identificable según lo dispuesto por la Ley de Protección de Datos Personales del Estado de México;</w:t>
      </w:r>
    </w:p>
    <w:p w14:paraId="31090A57" w14:textId="77777777" w:rsidR="00DB397E" w:rsidRPr="00DB397E" w:rsidRDefault="00DB397E" w:rsidP="00DB397E">
      <w:pPr>
        <w:spacing w:before="240" w:line="360" w:lineRule="auto"/>
        <w:ind w:left="851" w:right="851"/>
        <w:jc w:val="both"/>
        <w:rPr>
          <w:rFonts w:ascii="Palatino Linotype" w:eastAsia="Calibri" w:hAnsi="Palatino Linotype" w:cs="Arial"/>
          <w:b/>
          <w:i/>
          <w:szCs w:val="22"/>
          <w:lang w:val="es-ES_tradnl" w:eastAsia="es-MX"/>
        </w:rPr>
      </w:pPr>
      <w:r w:rsidRPr="00DB397E">
        <w:rPr>
          <w:rFonts w:ascii="Palatino Linotype" w:eastAsia="Calibri" w:hAnsi="Palatino Linotype" w:cs="Arial"/>
          <w:b/>
          <w:i/>
          <w:szCs w:val="22"/>
          <w:lang w:val="es-ES_tradnl" w:eastAsia="es-MX"/>
        </w:rPr>
        <w:t>(…)</w:t>
      </w:r>
    </w:p>
    <w:p w14:paraId="42DE7D6D" w14:textId="77777777" w:rsidR="00DB397E" w:rsidRPr="00DB397E" w:rsidRDefault="00DB397E" w:rsidP="00DB397E">
      <w:pPr>
        <w:spacing w:before="240" w:line="360" w:lineRule="auto"/>
        <w:ind w:left="851" w:right="851"/>
        <w:jc w:val="both"/>
        <w:rPr>
          <w:rFonts w:ascii="Palatino Linotype" w:eastAsia="Calibri" w:hAnsi="Palatino Linotype" w:cs="Arial"/>
          <w:b/>
          <w:i/>
          <w:szCs w:val="22"/>
          <w:lang w:val="es-ES_tradnl" w:eastAsia="es-MX"/>
        </w:rPr>
      </w:pPr>
      <w:r w:rsidRPr="00DB397E">
        <w:rPr>
          <w:rFonts w:ascii="Palatino Linotype" w:eastAsia="Calibri" w:hAnsi="Palatino Linotype" w:cs="Arial"/>
          <w:b/>
          <w:i/>
          <w:szCs w:val="22"/>
          <w:u w:val="single"/>
          <w:lang w:val="es-ES_tradnl" w:eastAsia="es-MX"/>
        </w:rPr>
        <w:t>XLV. Versión pública:</w:t>
      </w:r>
      <w:r w:rsidRPr="00DB397E">
        <w:rPr>
          <w:rFonts w:ascii="Palatino Linotype" w:eastAsia="Calibri" w:hAnsi="Palatino Linotype" w:cs="Arial"/>
          <w:b/>
          <w:i/>
          <w:szCs w:val="22"/>
          <w:lang w:val="es-ES_tradnl" w:eastAsia="es-MX"/>
        </w:rPr>
        <w:t xml:space="preserve"> </w:t>
      </w:r>
      <w:r w:rsidRPr="00DB397E">
        <w:rPr>
          <w:rFonts w:ascii="Palatino Linotype" w:eastAsia="Calibri" w:hAnsi="Palatino Linotype" w:cs="Arial"/>
          <w:i/>
          <w:szCs w:val="22"/>
          <w:lang w:val="es-ES_tradnl" w:eastAsia="es-MX"/>
        </w:rPr>
        <w:t>Documento en el que se elimine, suprime o borra la información clasificada como reservada o confidencial para permitir su acceso.</w:t>
      </w:r>
    </w:p>
    <w:p w14:paraId="6C7EA5EC" w14:textId="77777777" w:rsidR="00DB397E" w:rsidRPr="00DB397E" w:rsidRDefault="00DB397E" w:rsidP="00DB397E">
      <w:pPr>
        <w:spacing w:before="240" w:line="360" w:lineRule="auto"/>
        <w:ind w:left="851" w:right="851"/>
        <w:jc w:val="both"/>
        <w:rPr>
          <w:rFonts w:ascii="Palatino Linotype" w:eastAsia="Calibri" w:hAnsi="Palatino Linotype" w:cs="Arial"/>
          <w:b/>
          <w:i/>
          <w:szCs w:val="22"/>
          <w:lang w:val="es-ES_tradnl" w:eastAsia="es-MX"/>
        </w:rPr>
      </w:pPr>
      <w:r w:rsidRPr="00DB397E">
        <w:rPr>
          <w:rFonts w:ascii="Palatino Linotype" w:eastAsia="Calibri" w:hAnsi="Palatino Linotype" w:cs="Arial"/>
          <w:i/>
          <w:szCs w:val="22"/>
          <w:lang w:val="es-ES_tradnl" w:eastAsia="es-MX"/>
        </w:rPr>
        <w:t xml:space="preserve">Artículo 122. </w:t>
      </w:r>
      <w:r w:rsidRPr="00DB397E">
        <w:rPr>
          <w:rFonts w:ascii="Palatino Linotype" w:eastAsia="Calibri" w:hAnsi="Palatino Linotype" w:cs="Arial"/>
          <w:b/>
          <w:i/>
          <w:szCs w:val="22"/>
          <w:u w:val="single"/>
          <w:lang w:val="es-ES_tradnl" w:eastAsia="es-MX"/>
        </w:rPr>
        <w:t xml:space="preserve">La clasificación es el proceso mediante el cual el sujeto obligado determina que la información en su poder </w:t>
      </w:r>
      <w:proofErr w:type="spellStart"/>
      <w:r w:rsidRPr="00DB397E">
        <w:rPr>
          <w:rFonts w:ascii="Palatino Linotype" w:eastAsia="Calibri" w:hAnsi="Palatino Linotype" w:cs="Arial"/>
          <w:b/>
          <w:i/>
          <w:szCs w:val="22"/>
          <w:u w:val="single"/>
          <w:lang w:val="es-ES_tradnl" w:eastAsia="es-MX"/>
        </w:rPr>
        <w:t>actualiza</w:t>
      </w:r>
      <w:proofErr w:type="spellEnd"/>
      <w:r w:rsidRPr="00DB397E">
        <w:rPr>
          <w:rFonts w:ascii="Palatino Linotype" w:eastAsia="Calibri" w:hAnsi="Palatino Linotype" w:cs="Arial"/>
          <w:b/>
          <w:i/>
          <w:szCs w:val="22"/>
          <w:u w:val="single"/>
          <w:lang w:val="es-ES_tradnl" w:eastAsia="es-MX"/>
        </w:rPr>
        <w:t xml:space="preserve"> alguno de los supuestos de reserva o confidencialidad, de conformidad con lo dispuesto en el presente título.</w:t>
      </w:r>
    </w:p>
    <w:p w14:paraId="51B03B14" w14:textId="77777777" w:rsidR="00DB397E" w:rsidRPr="00DB397E" w:rsidRDefault="00DB397E" w:rsidP="00DB397E">
      <w:pPr>
        <w:spacing w:before="240" w:line="360" w:lineRule="auto"/>
        <w:ind w:left="851" w:right="851"/>
        <w:jc w:val="both"/>
        <w:rPr>
          <w:rFonts w:ascii="Palatino Linotype" w:eastAsia="Calibri" w:hAnsi="Palatino Linotype" w:cs="Arial"/>
          <w:i/>
          <w:szCs w:val="22"/>
          <w:lang w:val="es-ES_tradnl" w:eastAsia="es-MX"/>
        </w:rPr>
      </w:pPr>
      <w:r w:rsidRPr="00DB397E">
        <w:rPr>
          <w:rFonts w:ascii="Palatino Linotype" w:eastAsia="Calibri" w:hAnsi="Palatino Linotype" w:cs="Arial"/>
          <w:i/>
          <w:szCs w:val="22"/>
          <w:lang w:val="es-ES_tradnl" w:eastAsia="es-MX"/>
        </w:rPr>
        <w:lastRenderedPageBreak/>
        <w:t>[…]</w:t>
      </w:r>
    </w:p>
    <w:p w14:paraId="70D76147" w14:textId="77777777" w:rsidR="00DB397E" w:rsidRPr="00DB397E" w:rsidRDefault="00DB397E" w:rsidP="00DB397E">
      <w:pPr>
        <w:spacing w:before="240" w:line="360" w:lineRule="auto"/>
        <w:ind w:left="851" w:right="851"/>
        <w:jc w:val="both"/>
        <w:rPr>
          <w:rFonts w:ascii="Palatino Linotype" w:eastAsia="Calibri" w:hAnsi="Palatino Linotype" w:cs="Arial"/>
          <w:i/>
          <w:szCs w:val="22"/>
          <w:lang w:val="es-ES_tradnl" w:eastAsia="es-MX"/>
        </w:rPr>
      </w:pPr>
      <w:r w:rsidRPr="00DB397E">
        <w:rPr>
          <w:rFonts w:ascii="Palatino Linotype" w:eastAsia="Calibri" w:hAnsi="Palatino Linotype" w:cs="Arial"/>
          <w:i/>
          <w:szCs w:val="22"/>
          <w:lang w:val="es-ES_tradnl" w:eastAsia="es-MX"/>
        </w:rPr>
        <w:t>Artículo 132. La clasificación de la información se llevará a cabo en el momento en que:</w:t>
      </w:r>
    </w:p>
    <w:p w14:paraId="11BBDA08" w14:textId="77777777" w:rsidR="00DB397E" w:rsidRPr="00DB397E" w:rsidRDefault="00DB397E" w:rsidP="00DB397E">
      <w:pPr>
        <w:spacing w:before="240" w:line="360" w:lineRule="auto"/>
        <w:ind w:left="851" w:right="851"/>
        <w:jc w:val="both"/>
        <w:rPr>
          <w:rFonts w:ascii="Palatino Linotype" w:eastAsia="Calibri" w:hAnsi="Palatino Linotype" w:cs="Arial"/>
          <w:i/>
          <w:szCs w:val="22"/>
          <w:lang w:val="es-ES_tradnl" w:eastAsia="es-MX"/>
        </w:rPr>
      </w:pPr>
      <w:r w:rsidRPr="00DB397E">
        <w:rPr>
          <w:rFonts w:ascii="Palatino Linotype" w:eastAsia="Calibri" w:hAnsi="Palatino Linotype" w:cs="Arial"/>
          <w:i/>
          <w:szCs w:val="22"/>
          <w:lang w:val="es-ES_tradnl" w:eastAsia="es-MX"/>
        </w:rPr>
        <w:t>[…]</w:t>
      </w:r>
    </w:p>
    <w:p w14:paraId="6EA8147C" w14:textId="77777777" w:rsidR="00DB397E" w:rsidRPr="00DB397E" w:rsidRDefault="00DB397E" w:rsidP="00DB397E">
      <w:pPr>
        <w:spacing w:before="240" w:line="360" w:lineRule="auto"/>
        <w:ind w:left="851" w:right="851"/>
        <w:jc w:val="both"/>
        <w:rPr>
          <w:rFonts w:ascii="Palatino Linotype" w:eastAsia="Calibri" w:hAnsi="Palatino Linotype" w:cs="Arial"/>
          <w:b/>
          <w:i/>
          <w:szCs w:val="22"/>
          <w:u w:val="single"/>
          <w:lang w:val="es-ES_tradnl" w:eastAsia="es-MX"/>
        </w:rPr>
      </w:pPr>
      <w:r w:rsidRPr="00DB397E">
        <w:rPr>
          <w:rFonts w:ascii="Palatino Linotype" w:eastAsia="Calibri" w:hAnsi="Palatino Linotype" w:cs="Arial"/>
          <w:b/>
          <w:i/>
          <w:szCs w:val="22"/>
          <w:u w:val="single"/>
          <w:lang w:val="es-ES_tradnl" w:eastAsia="es-MX"/>
        </w:rPr>
        <w:t>II. Se determine mediante resolución de autoridad competente; o</w:t>
      </w:r>
    </w:p>
    <w:p w14:paraId="4126C000" w14:textId="77777777" w:rsidR="00DB397E" w:rsidRPr="00DB397E" w:rsidRDefault="00DB397E" w:rsidP="00DB397E">
      <w:pPr>
        <w:spacing w:before="240" w:line="360" w:lineRule="auto"/>
        <w:ind w:left="851" w:right="851"/>
        <w:jc w:val="both"/>
        <w:rPr>
          <w:rFonts w:ascii="Palatino Linotype" w:eastAsia="Calibri" w:hAnsi="Palatino Linotype" w:cs="Arial"/>
          <w:b/>
          <w:i/>
          <w:szCs w:val="22"/>
          <w:lang w:val="es-ES_tradnl" w:eastAsia="es-MX"/>
        </w:rPr>
      </w:pPr>
      <w:r w:rsidRPr="00DB397E">
        <w:rPr>
          <w:rFonts w:ascii="Palatino Linotype" w:eastAsia="Calibri" w:hAnsi="Palatino Linotype" w:cs="Arial"/>
          <w:b/>
          <w:i/>
          <w:szCs w:val="22"/>
          <w:lang w:val="es-ES_tradnl" w:eastAsia="es-MX"/>
        </w:rPr>
        <w:t>(…)</w:t>
      </w:r>
    </w:p>
    <w:p w14:paraId="06A089A9" w14:textId="77777777" w:rsidR="00DB397E" w:rsidRPr="00DB397E" w:rsidRDefault="00DB397E" w:rsidP="00DB397E">
      <w:pPr>
        <w:spacing w:before="240" w:line="360" w:lineRule="auto"/>
        <w:ind w:left="851" w:right="851"/>
        <w:jc w:val="both"/>
        <w:rPr>
          <w:rFonts w:ascii="Palatino Linotype" w:eastAsia="Calibri" w:hAnsi="Palatino Linotype" w:cs="Arial"/>
          <w:b/>
          <w:i/>
          <w:szCs w:val="22"/>
          <w:lang w:val="es-ES_tradnl" w:eastAsia="es-MX"/>
        </w:rPr>
      </w:pPr>
      <w:r w:rsidRPr="00DB397E">
        <w:rPr>
          <w:rFonts w:ascii="Palatino Linotype" w:eastAsia="Calibri" w:hAnsi="Palatino Linotype" w:cs="Arial"/>
          <w:i/>
          <w:szCs w:val="22"/>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B397E">
        <w:rPr>
          <w:rFonts w:ascii="Palatino Linotype" w:eastAsia="Calibri" w:hAnsi="Palatino Linotype" w:cs="Arial"/>
          <w:b/>
          <w:i/>
          <w:szCs w:val="22"/>
          <w:lang w:val="es-ES_tradnl" w:eastAsia="es-MX"/>
        </w:rPr>
        <w:t xml:space="preserve"> </w:t>
      </w:r>
      <w:r w:rsidRPr="00DB397E">
        <w:rPr>
          <w:rFonts w:ascii="Palatino Linotype" w:eastAsia="Calibri" w:hAnsi="Palatino Linotype" w:cs="Arial"/>
          <w:b/>
          <w:i/>
          <w:szCs w:val="22"/>
          <w:u w:val="single"/>
          <w:lang w:val="es-ES_tradnl" w:eastAsia="es-MX"/>
        </w:rPr>
        <w:t xml:space="preserve">de manera genérica y fundando y motivando su clasificación.” </w:t>
      </w:r>
      <w:r w:rsidRPr="00DB397E">
        <w:rPr>
          <w:rFonts w:ascii="Palatino Linotype" w:eastAsia="Calibri" w:hAnsi="Palatino Linotype" w:cs="Arial"/>
          <w:b/>
          <w:i/>
          <w:szCs w:val="22"/>
          <w:lang w:val="es-ES_tradnl" w:eastAsia="es-MX"/>
        </w:rPr>
        <w:t>[Sic]</w:t>
      </w:r>
    </w:p>
    <w:p w14:paraId="57CDBAB6" w14:textId="77777777" w:rsidR="00DB397E" w:rsidRPr="00DB397E" w:rsidRDefault="00DB397E" w:rsidP="00DB397E">
      <w:pPr>
        <w:spacing w:line="360" w:lineRule="auto"/>
        <w:ind w:right="51"/>
        <w:jc w:val="both"/>
        <w:rPr>
          <w:rFonts w:ascii="Palatino Linotype" w:eastAsia="Calibri" w:hAnsi="Palatino Linotype" w:cs="Arial"/>
          <w:szCs w:val="22"/>
          <w:lang w:val="es-ES_tradnl" w:eastAsia="es-MX"/>
        </w:rPr>
      </w:pPr>
    </w:p>
    <w:p w14:paraId="0A80B94E" w14:textId="77777777" w:rsidR="00DB397E" w:rsidRDefault="00DB397E" w:rsidP="00403964">
      <w:pPr>
        <w:spacing w:line="360" w:lineRule="auto"/>
        <w:jc w:val="both"/>
        <w:rPr>
          <w:rFonts w:ascii="Palatino Linotype" w:hAnsi="Palatino Linotype"/>
          <w:color w:val="000000"/>
        </w:rPr>
      </w:pPr>
      <w:r w:rsidRPr="00DB397E">
        <w:rPr>
          <w:rFonts w:ascii="Palatino Linotype" w:eastAsia="Calibri" w:hAnsi="Palatino Linotype" w:cs="Arial"/>
          <w:szCs w:val="22"/>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B397E">
        <w:rPr>
          <w:rFonts w:ascii="Palatino Linotype" w:eastAsia="Calibri" w:hAnsi="Palatino Linotype" w:cs="Arial"/>
          <w:b/>
          <w:szCs w:val="22"/>
          <w:lang w:val="es-ES_tradnl" w:eastAsia="es-MX"/>
        </w:rPr>
        <w:t>LINEAMIENTOS GENERALES EN MATERIA DE CLASIFICACIÓN Y DESCLASIFICACIÓN DE LA INFORMACIÓN, ASÍ COMO PARA LA ELABORACIÓN DE VERSIONES PÚBLICAS,</w:t>
      </w:r>
      <w:r w:rsidRPr="00DB397E">
        <w:rPr>
          <w:rFonts w:ascii="Palatino Linotype" w:eastAsia="Calibri" w:hAnsi="Palatino Linotype" w:cs="Arial"/>
          <w:szCs w:val="22"/>
          <w:lang w:val="es-ES_tradnl" w:eastAsia="es-MX"/>
        </w:rPr>
        <w:t xml:space="preserve"> publicados en el Diario Oficial de la Federación en fecha quince de abril de dos mil dieciséis, mediante Acuerdo </w:t>
      </w:r>
      <w:r w:rsidRPr="00DB397E">
        <w:rPr>
          <w:rFonts w:ascii="Palatino Linotype" w:eastAsia="Calibri" w:hAnsi="Palatino Linotype" w:cs="Arial"/>
          <w:szCs w:val="22"/>
          <w:lang w:val="es-ES_tradnl" w:eastAsia="es-MX"/>
        </w:rPr>
        <w:lastRenderedPageBreak/>
        <w:t>del Consejo Nacional del Sistema Nacional de Transparencia, Acceso a la Información Pública y Protección de Datos Personales</w:t>
      </w:r>
    </w:p>
    <w:p w14:paraId="07518901" w14:textId="77777777" w:rsidR="00F24B55" w:rsidRPr="00F24B55" w:rsidRDefault="00F24B55" w:rsidP="00403964">
      <w:pPr>
        <w:spacing w:line="360" w:lineRule="auto"/>
        <w:jc w:val="both"/>
        <w:rPr>
          <w:rFonts w:ascii="Palatino Linotype" w:hAnsi="Palatino Linotype"/>
          <w:color w:val="000000"/>
        </w:rPr>
      </w:pPr>
    </w:p>
    <w:p w14:paraId="5E01B085" w14:textId="77777777" w:rsidR="00DB397E" w:rsidRPr="00DB397E" w:rsidRDefault="00DB397E" w:rsidP="00DB397E">
      <w:pPr>
        <w:spacing w:line="360" w:lineRule="auto"/>
        <w:jc w:val="both"/>
        <w:rPr>
          <w:rFonts w:ascii="Palatino Linotype" w:hAnsi="Palatino Linotype" w:cs="Arial"/>
        </w:rPr>
      </w:pPr>
      <w:r w:rsidRPr="00DB397E">
        <w:rPr>
          <w:rFonts w:ascii="Palatino Linotype" w:hAnsi="Palatino Linotype"/>
        </w:rPr>
        <w:t xml:space="preserve">En mérito de lo expuesto en líneas anteriores, resultan parcialmente fundados los motivos de inconformidad que arguye </w:t>
      </w:r>
      <w:r w:rsidRPr="00DB397E">
        <w:rPr>
          <w:rFonts w:ascii="Palatino Linotype" w:hAnsi="Palatino Linotype"/>
          <w:bCs/>
        </w:rPr>
        <w:t>el</w:t>
      </w:r>
      <w:r w:rsidRPr="00DB397E">
        <w:rPr>
          <w:rFonts w:ascii="Palatino Linotype" w:hAnsi="Palatino Linotype"/>
          <w:b/>
          <w:bCs/>
        </w:rPr>
        <w:t xml:space="preserve"> Recurrente </w:t>
      </w:r>
      <w:r w:rsidRPr="00DB397E">
        <w:rPr>
          <w:rFonts w:ascii="Palatino Linotype" w:hAnsi="Palatino Linotype"/>
        </w:rPr>
        <w:t xml:space="preserve">en su medio de impugnación que fue materia de estudio, por ello </w:t>
      </w:r>
      <w:r w:rsidRPr="00DB397E">
        <w:rPr>
          <w:rFonts w:ascii="Palatino Linotype" w:hAnsi="Palatino Linotype" w:cs="Arial"/>
        </w:rPr>
        <w:t>con fundamento en la</w:t>
      </w:r>
      <w:r w:rsidRPr="00DB397E">
        <w:rPr>
          <w:rFonts w:ascii="Palatino Linotype" w:hAnsi="Palatino Linotype" w:cs="Arial"/>
          <w:b/>
        </w:rPr>
        <w:t xml:space="preserve"> </w:t>
      </w:r>
      <w:r w:rsidRPr="00DB397E">
        <w:rPr>
          <w:rFonts w:ascii="Palatino Linotype" w:hAnsi="Palatino Linotype" w:cs="Arial"/>
          <w:b/>
          <w:bCs/>
          <w:i/>
        </w:rPr>
        <w:t>segunda hipótesis</w:t>
      </w:r>
      <w:r w:rsidRPr="00DB397E">
        <w:rPr>
          <w:rFonts w:ascii="Palatino Linotype" w:hAnsi="Palatino Linotype" w:cs="Arial"/>
          <w:b/>
        </w:rPr>
        <w:t xml:space="preserve"> </w:t>
      </w:r>
      <w:r w:rsidRPr="00DB397E">
        <w:rPr>
          <w:rFonts w:ascii="Palatino Linotype" w:hAnsi="Palatino Linotype" w:cs="Arial"/>
        </w:rPr>
        <w:t>de la fracción</w:t>
      </w:r>
      <w:r w:rsidRPr="00DB397E">
        <w:rPr>
          <w:rFonts w:ascii="Palatino Linotype" w:hAnsi="Palatino Linotype" w:cs="Arial"/>
          <w:b/>
        </w:rPr>
        <w:t xml:space="preserve"> </w:t>
      </w:r>
      <w:r w:rsidRPr="00DB397E">
        <w:rPr>
          <w:rFonts w:ascii="Palatino Linotype" w:hAnsi="Palatino Linotype" w:cs="Arial"/>
        </w:rPr>
        <w:t>III, del artículo 186,</w:t>
      </w:r>
      <w:r w:rsidRPr="00DB397E">
        <w:rPr>
          <w:rFonts w:ascii="Palatino Linotype" w:hAnsi="Palatino Linotype" w:cs="Arial"/>
          <w:b/>
        </w:rPr>
        <w:t xml:space="preserve"> </w:t>
      </w:r>
      <w:r w:rsidRPr="00DB397E">
        <w:rPr>
          <w:rFonts w:ascii="Palatino Linotype" w:hAnsi="Palatino Linotype" w:cs="Arial"/>
        </w:rPr>
        <w:t xml:space="preserve">de la Ley de Transparencia y Acceso a la Información Pública del Estado de México y Municipios, se </w:t>
      </w:r>
      <w:r w:rsidRPr="00DB397E">
        <w:rPr>
          <w:rFonts w:ascii="Palatino Linotype" w:hAnsi="Palatino Linotype" w:cs="Arial"/>
          <w:b/>
        </w:rPr>
        <w:t xml:space="preserve">MODIFICA </w:t>
      </w:r>
      <w:r w:rsidRPr="00DB397E">
        <w:rPr>
          <w:rFonts w:ascii="Palatino Linotype" w:hAnsi="Palatino Linotype" w:cs="Arial"/>
        </w:rPr>
        <w:t>la respuesta a la solicitud de información número</w:t>
      </w:r>
      <w:r w:rsidRPr="00DB397E">
        <w:rPr>
          <w:rFonts w:ascii="Palatino Linotype" w:hAnsi="Palatino Linotype"/>
          <w:b/>
        </w:rPr>
        <w:t xml:space="preserve"> </w:t>
      </w:r>
      <w:r>
        <w:rPr>
          <w:rFonts w:ascii="Palatino Linotype" w:hAnsi="Palatino Linotype"/>
          <w:b/>
          <w:bCs/>
        </w:rPr>
        <w:t>00175/</w:t>
      </w:r>
      <w:proofErr w:type="spellStart"/>
      <w:r>
        <w:rPr>
          <w:rFonts w:ascii="Palatino Linotype" w:hAnsi="Palatino Linotype"/>
          <w:b/>
          <w:bCs/>
        </w:rPr>
        <w:t>DIFEM</w:t>
      </w:r>
      <w:proofErr w:type="spellEnd"/>
      <w:r>
        <w:rPr>
          <w:rFonts w:ascii="Palatino Linotype" w:hAnsi="Palatino Linotype"/>
          <w:b/>
          <w:bCs/>
        </w:rPr>
        <w:t>/IP/2024</w:t>
      </w:r>
      <w:r w:rsidRPr="00DB397E">
        <w:rPr>
          <w:rFonts w:ascii="Palatino Linotype" w:hAnsi="Palatino Linotype"/>
          <w:b/>
          <w:bCs/>
        </w:rPr>
        <w:t xml:space="preserve"> </w:t>
      </w:r>
      <w:r w:rsidRPr="00DB397E">
        <w:rPr>
          <w:rFonts w:ascii="Palatino Linotype" w:hAnsi="Palatino Linotype" w:cs="Arial"/>
        </w:rPr>
        <w:t xml:space="preserve">que ha sido materia del presente fallo. </w:t>
      </w:r>
    </w:p>
    <w:p w14:paraId="01DDD143" w14:textId="77777777" w:rsidR="00DB397E" w:rsidRPr="00DB397E" w:rsidRDefault="00DB397E" w:rsidP="00DB397E">
      <w:pPr>
        <w:spacing w:line="360" w:lineRule="auto"/>
        <w:jc w:val="both"/>
        <w:rPr>
          <w:rFonts w:ascii="Palatino Linotype" w:eastAsiaTheme="minorHAnsi" w:hAnsi="Palatino Linotype" w:cstheme="minorBidi"/>
          <w:lang w:val="es-MX" w:eastAsia="en-US"/>
        </w:rPr>
      </w:pPr>
    </w:p>
    <w:p w14:paraId="35B19CE1" w14:textId="77777777" w:rsidR="00DB397E" w:rsidRPr="00DB397E" w:rsidRDefault="00DB397E" w:rsidP="00DB397E">
      <w:pPr>
        <w:spacing w:line="360" w:lineRule="auto"/>
        <w:jc w:val="both"/>
        <w:rPr>
          <w:rFonts w:ascii="Palatino Linotype" w:hAnsi="Palatino Linotype"/>
          <w:lang w:val="es-MX"/>
        </w:rPr>
      </w:pPr>
      <w:r w:rsidRPr="00DB397E">
        <w:rPr>
          <w:rFonts w:ascii="Palatino Linotype" w:hAnsi="Palatino Linotype"/>
          <w:lang w:val="es-MX"/>
        </w:rPr>
        <w:t>Por lo antes expuesto y fundado es de resolverse y,</w:t>
      </w:r>
    </w:p>
    <w:p w14:paraId="79DC3DA7" w14:textId="77777777" w:rsidR="00DB397E" w:rsidRPr="00DB397E" w:rsidRDefault="00DB397E" w:rsidP="00DB397E">
      <w:pPr>
        <w:spacing w:line="360" w:lineRule="auto"/>
        <w:jc w:val="both"/>
        <w:rPr>
          <w:rFonts w:ascii="Palatino Linotype" w:hAnsi="Palatino Linotype"/>
          <w:lang w:val="es-MX"/>
        </w:rPr>
      </w:pPr>
    </w:p>
    <w:p w14:paraId="11361F50" w14:textId="77777777" w:rsidR="00DB397E" w:rsidRPr="00DB397E" w:rsidRDefault="00DB397E" w:rsidP="00DB397E">
      <w:pPr>
        <w:spacing w:line="360" w:lineRule="auto"/>
        <w:jc w:val="center"/>
        <w:rPr>
          <w:rFonts w:ascii="Palatino Linotype" w:hAnsi="Palatino Linotype"/>
          <w:bCs/>
          <w:spacing w:val="60"/>
          <w:lang w:val="es-ES_tradnl"/>
        </w:rPr>
      </w:pPr>
      <w:r w:rsidRPr="00DB397E">
        <w:rPr>
          <w:rFonts w:ascii="Palatino Linotype" w:hAnsi="Palatino Linotype"/>
          <w:b/>
          <w:bCs/>
          <w:spacing w:val="60"/>
          <w:sz w:val="28"/>
          <w:lang w:val="es-ES_tradnl"/>
        </w:rPr>
        <w:t>SE    RESUELVE</w:t>
      </w:r>
    </w:p>
    <w:p w14:paraId="645C0C6A" w14:textId="77777777" w:rsidR="00DB397E" w:rsidRPr="00DB397E" w:rsidRDefault="00DB397E" w:rsidP="00DB397E">
      <w:pPr>
        <w:spacing w:line="360" w:lineRule="auto"/>
        <w:jc w:val="both"/>
        <w:rPr>
          <w:rFonts w:ascii="Palatino Linotype" w:hAnsi="Palatino Linotype" w:cs="Arial"/>
        </w:rPr>
      </w:pPr>
      <w:r w:rsidRPr="00DB397E">
        <w:rPr>
          <w:rFonts w:ascii="Palatino Linotype" w:hAnsi="Palatino Linotype" w:cs="Arial"/>
          <w:b/>
          <w:sz w:val="28"/>
          <w:szCs w:val="28"/>
        </w:rPr>
        <w:t>PRIMERO</w:t>
      </w:r>
      <w:r w:rsidRPr="00DB397E">
        <w:rPr>
          <w:rFonts w:ascii="Palatino Linotype" w:hAnsi="Palatino Linotype" w:cs="Arial"/>
          <w:sz w:val="32"/>
          <w:szCs w:val="28"/>
        </w:rPr>
        <w:t>.</w:t>
      </w:r>
      <w:r w:rsidRPr="00DB397E">
        <w:rPr>
          <w:rFonts w:ascii="Palatino Linotype" w:hAnsi="Palatino Linotype" w:cs="Arial"/>
        </w:rPr>
        <w:t xml:space="preserve"> Se</w:t>
      </w:r>
      <w:r w:rsidRPr="00DB397E">
        <w:rPr>
          <w:rFonts w:ascii="Palatino Linotype" w:hAnsi="Palatino Linotype" w:cs="Arial"/>
          <w:b/>
        </w:rPr>
        <w:t xml:space="preserve"> MODIFICA </w:t>
      </w:r>
      <w:r w:rsidRPr="00DB397E">
        <w:rPr>
          <w:rFonts w:ascii="Palatino Linotype" w:hAnsi="Palatino Linotype" w:cs="Arial"/>
        </w:rPr>
        <w:t xml:space="preserve">la respuesta del </w:t>
      </w:r>
      <w:r w:rsidRPr="00DB397E">
        <w:rPr>
          <w:rFonts w:ascii="Palatino Linotype" w:hAnsi="Palatino Linotype" w:cs="Arial"/>
          <w:b/>
        </w:rPr>
        <w:t>Sujeto Obligado</w:t>
      </w:r>
      <w:r w:rsidRPr="00DB397E">
        <w:rPr>
          <w:rFonts w:ascii="Palatino Linotype" w:hAnsi="Palatino Linotype" w:cs="Arial"/>
        </w:rPr>
        <w:t xml:space="preserve"> a la solicitud de acceso a la información pública</w:t>
      </w:r>
      <w:r w:rsidRPr="00DB397E">
        <w:rPr>
          <w:rFonts w:ascii="Palatino Linotype" w:hAnsi="Palatino Linotype" w:cs="Arial"/>
          <w:b/>
        </w:rPr>
        <w:t xml:space="preserve"> </w:t>
      </w:r>
      <w:r>
        <w:rPr>
          <w:rFonts w:ascii="Palatino Linotype" w:hAnsi="Palatino Linotype"/>
          <w:b/>
          <w:bCs/>
        </w:rPr>
        <w:t>00175/</w:t>
      </w:r>
      <w:proofErr w:type="spellStart"/>
      <w:r>
        <w:rPr>
          <w:rFonts w:ascii="Palatino Linotype" w:hAnsi="Palatino Linotype"/>
          <w:b/>
          <w:bCs/>
        </w:rPr>
        <w:t>DIFEM</w:t>
      </w:r>
      <w:proofErr w:type="spellEnd"/>
      <w:r>
        <w:rPr>
          <w:rFonts w:ascii="Palatino Linotype" w:hAnsi="Palatino Linotype"/>
          <w:b/>
          <w:bCs/>
        </w:rPr>
        <w:t>/IP/2024</w:t>
      </w:r>
      <w:r w:rsidRPr="00DB397E">
        <w:rPr>
          <w:rFonts w:ascii="Palatino Linotype" w:hAnsi="Palatino Linotype" w:cs="Arial"/>
        </w:rPr>
        <w:t>,</w:t>
      </w:r>
      <w:r w:rsidRPr="00DB397E">
        <w:rPr>
          <w:rFonts w:ascii="Palatino Linotype" w:hAnsi="Palatino Linotype" w:cs="Tahoma"/>
          <w:b/>
        </w:rPr>
        <w:t xml:space="preserve"> </w:t>
      </w:r>
      <w:r w:rsidRPr="00DB397E">
        <w:rPr>
          <w:rFonts w:ascii="Palatino Linotype" w:hAnsi="Palatino Linotype" w:cs="Arial"/>
        </w:rPr>
        <w:t>por resultar</w:t>
      </w:r>
      <w:r>
        <w:rPr>
          <w:rFonts w:ascii="Palatino Linotype" w:hAnsi="Palatino Linotype" w:cs="Arial"/>
        </w:rPr>
        <w:t xml:space="preserve"> parcialmente</w:t>
      </w:r>
      <w:r w:rsidRPr="00DB397E">
        <w:rPr>
          <w:rFonts w:ascii="Palatino Linotype" w:hAnsi="Palatino Linotype" w:cs="Arial"/>
        </w:rPr>
        <w:t xml:space="preserve"> fundados</w:t>
      </w:r>
      <w:r w:rsidRPr="00DB397E">
        <w:rPr>
          <w:rFonts w:ascii="Palatino Linotype" w:hAnsi="Palatino Linotype" w:cs="Arial"/>
          <w:b/>
        </w:rPr>
        <w:t xml:space="preserve"> </w:t>
      </w:r>
      <w:r w:rsidRPr="00DB397E">
        <w:rPr>
          <w:rFonts w:ascii="Palatino Linotype" w:hAnsi="Palatino Linotype" w:cs="Arial"/>
        </w:rPr>
        <w:t xml:space="preserve">los motivos de inconformidad vertidos por la parte </w:t>
      </w:r>
      <w:r w:rsidRPr="00DB397E">
        <w:rPr>
          <w:rFonts w:ascii="Palatino Linotype" w:hAnsi="Palatino Linotype" w:cs="Arial"/>
          <w:b/>
        </w:rPr>
        <w:t>Recurrente</w:t>
      </w:r>
      <w:r w:rsidRPr="00DB397E">
        <w:rPr>
          <w:rFonts w:ascii="Palatino Linotype" w:hAnsi="Palatino Linotype" w:cs="Arial"/>
        </w:rPr>
        <w:t>, en términos del considerando</w:t>
      </w:r>
      <w:r w:rsidRPr="00DB397E">
        <w:rPr>
          <w:rFonts w:ascii="Palatino Linotype" w:hAnsi="Palatino Linotype" w:cs="Arial"/>
          <w:b/>
        </w:rPr>
        <w:t xml:space="preserve"> CUARTO </w:t>
      </w:r>
      <w:r w:rsidRPr="00DB397E">
        <w:rPr>
          <w:rFonts w:ascii="Palatino Linotype" w:hAnsi="Palatino Linotype" w:cs="Arial"/>
        </w:rPr>
        <w:t>de la presente Resolución.</w:t>
      </w:r>
    </w:p>
    <w:p w14:paraId="3A551BDE" w14:textId="77777777" w:rsidR="00DB397E" w:rsidRPr="00DB397E" w:rsidRDefault="00DB397E" w:rsidP="00DB397E">
      <w:pPr>
        <w:spacing w:line="360" w:lineRule="auto"/>
        <w:jc w:val="both"/>
        <w:rPr>
          <w:rFonts w:ascii="Palatino Linotype" w:hAnsi="Palatino Linotype" w:cs="Arial"/>
        </w:rPr>
      </w:pPr>
    </w:p>
    <w:p w14:paraId="6E1AF9EC" w14:textId="77777777" w:rsidR="00DB397E" w:rsidRPr="00DB397E" w:rsidRDefault="00DB397E" w:rsidP="00DB397E">
      <w:pPr>
        <w:spacing w:line="360" w:lineRule="auto"/>
        <w:jc w:val="both"/>
        <w:rPr>
          <w:rFonts w:ascii="Palatino Linotype" w:hAnsi="Palatino Linotype" w:cs="Tahoma"/>
        </w:rPr>
      </w:pPr>
      <w:r w:rsidRPr="00DB397E">
        <w:rPr>
          <w:rFonts w:ascii="Palatino Linotype" w:hAnsi="Palatino Linotype" w:cs="Arial"/>
          <w:b/>
          <w:sz w:val="28"/>
        </w:rPr>
        <w:t>SEGUNDO</w:t>
      </w:r>
      <w:r w:rsidRPr="00DB397E">
        <w:rPr>
          <w:rFonts w:ascii="Palatino Linotype" w:hAnsi="Palatino Linotype" w:cs="Arial"/>
          <w:b/>
        </w:rPr>
        <w:t>.</w:t>
      </w:r>
      <w:r w:rsidRPr="00DB397E">
        <w:rPr>
          <w:rFonts w:ascii="Palatino Linotype" w:hAnsi="Palatino Linotype" w:cs="Tahoma"/>
        </w:rPr>
        <w:t xml:space="preserve"> Se </w:t>
      </w:r>
      <w:r w:rsidRPr="00DB397E">
        <w:rPr>
          <w:rFonts w:ascii="Palatino Linotype" w:hAnsi="Palatino Linotype" w:cs="Tahoma"/>
          <w:b/>
        </w:rPr>
        <w:t>ORDENA</w:t>
      </w:r>
      <w:r w:rsidRPr="00DB397E">
        <w:rPr>
          <w:rFonts w:ascii="Palatino Linotype" w:hAnsi="Palatino Linotype" w:cs="Tahoma"/>
        </w:rPr>
        <w:t xml:space="preserve"> al </w:t>
      </w:r>
      <w:r w:rsidRPr="00DB397E">
        <w:rPr>
          <w:rFonts w:ascii="Palatino Linotype" w:hAnsi="Palatino Linotype" w:cs="Tahoma"/>
          <w:b/>
        </w:rPr>
        <w:t>Sujeto Obligado,</w:t>
      </w:r>
      <w:r w:rsidRPr="00DB397E">
        <w:rPr>
          <w:rFonts w:ascii="Palatino Linotype" w:hAnsi="Palatino Linotype" w:cs="Tahoma"/>
        </w:rPr>
        <w:t xml:space="preserve"> haga entrega a la parte </w:t>
      </w:r>
      <w:r w:rsidRPr="00DB397E">
        <w:rPr>
          <w:rFonts w:ascii="Palatino Linotype" w:hAnsi="Palatino Linotype" w:cs="Tahoma"/>
          <w:b/>
        </w:rPr>
        <w:t>Recurrente</w:t>
      </w:r>
      <w:r w:rsidRPr="00DB397E">
        <w:rPr>
          <w:rFonts w:ascii="Palatino Linotype" w:hAnsi="Palatino Linotype" w:cs="Tahoma"/>
        </w:rPr>
        <w:t>, a través del Sistema de Acceso a la Información Mexiquense (</w:t>
      </w:r>
      <w:proofErr w:type="spellStart"/>
      <w:r w:rsidRPr="00DB397E">
        <w:rPr>
          <w:rFonts w:ascii="Palatino Linotype" w:hAnsi="Palatino Linotype" w:cs="Tahoma"/>
          <w:b/>
        </w:rPr>
        <w:t>SAIMEX</w:t>
      </w:r>
      <w:proofErr w:type="spellEnd"/>
      <w:r w:rsidRPr="00DB397E">
        <w:rPr>
          <w:rFonts w:ascii="Palatino Linotype" w:hAnsi="Palatino Linotype" w:cs="Tahoma"/>
        </w:rPr>
        <w:t xml:space="preserve">), </w:t>
      </w:r>
      <w:r w:rsidR="001B723B">
        <w:rPr>
          <w:rFonts w:ascii="Palatino Linotype" w:hAnsi="Palatino Linotype" w:cs="Tahoma"/>
        </w:rPr>
        <w:t xml:space="preserve">previa búsqueda exhaustiva y razonable, </w:t>
      </w:r>
      <w:r w:rsidRPr="00DB397E">
        <w:rPr>
          <w:rFonts w:ascii="Palatino Linotype" w:hAnsi="Palatino Linotype" w:cs="Tahoma"/>
        </w:rPr>
        <w:t>de ser procedente en versión pública, de lo siguiente:</w:t>
      </w:r>
    </w:p>
    <w:p w14:paraId="1BF2D09E" w14:textId="77777777" w:rsidR="00DB397E" w:rsidRPr="00DB397E" w:rsidRDefault="00DB397E" w:rsidP="00392FA7">
      <w:pPr>
        <w:numPr>
          <w:ilvl w:val="3"/>
          <w:numId w:val="16"/>
        </w:numPr>
        <w:spacing w:before="240" w:line="360" w:lineRule="auto"/>
        <w:ind w:left="993"/>
        <w:jc w:val="both"/>
        <w:rPr>
          <w:rFonts w:ascii="Palatino Linotype" w:hAnsi="Palatino Linotype"/>
        </w:rPr>
      </w:pPr>
      <w:r w:rsidRPr="00C95D00">
        <w:rPr>
          <w:rFonts w:ascii="Palatino Linotype" w:hAnsi="Palatino Linotype"/>
        </w:rPr>
        <w:lastRenderedPageBreak/>
        <w:t xml:space="preserve">Proyecto </w:t>
      </w:r>
      <w:r w:rsidR="00C95D00" w:rsidRPr="00C95D00">
        <w:rPr>
          <w:rFonts w:ascii="Palatino Linotype" w:hAnsi="Palatino Linotype"/>
        </w:rPr>
        <w:t xml:space="preserve">en el </w:t>
      </w:r>
      <w:r w:rsidRPr="00C95D00">
        <w:rPr>
          <w:rFonts w:ascii="Palatino Linotype" w:hAnsi="Palatino Linotype"/>
        </w:rPr>
        <w:t xml:space="preserve">que trabaja la Subdirección </w:t>
      </w:r>
      <w:r w:rsidR="00C95D00" w:rsidRPr="00C95D00">
        <w:rPr>
          <w:rFonts w:ascii="Palatino Linotype" w:hAnsi="Palatino Linotype"/>
        </w:rPr>
        <w:t>Jurídica Institucional en conjunto</w:t>
      </w:r>
      <w:r w:rsidRPr="00C95D00">
        <w:rPr>
          <w:rFonts w:ascii="Palatino Linotype" w:hAnsi="Palatino Linotype"/>
        </w:rPr>
        <w:t xml:space="preserve"> con la </w:t>
      </w:r>
      <w:r w:rsidR="00C95D00" w:rsidRPr="00C95D00">
        <w:rPr>
          <w:rFonts w:ascii="Palatino Linotype" w:hAnsi="Palatino Linotype"/>
        </w:rPr>
        <w:t>Unidad de Comunicación Social, así como el t</w:t>
      </w:r>
      <w:r w:rsidR="001D033E">
        <w:rPr>
          <w:rFonts w:ascii="Palatino Linotype" w:hAnsi="Palatino Linotype"/>
        </w:rPr>
        <w:t>i</w:t>
      </w:r>
      <w:r w:rsidR="00C95D00" w:rsidRPr="00C95D00">
        <w:rPr>
          <w:rFonts w:ascii="Palatino Linotype" w:hAnsi="Palatino Linotype"/>
        </w:rPr>
        <w:t xml:space="preserve">empo dedicado y </w:t>
      </w:r>
      <w:r w:rsidR="00C95D00">
        <w:rPr>
          <w:rFonts w:ascii="Palatino Linotype" w:hAnsi="Palatino Linotype"/>
        </w:rPr>
        <w:t>los r</w:t>
      </w:r>
      <w:r w:rsidRPr="00C95D00">
        <w:rPr>
          <w:rFonts w:ascii="Palatino Linotype" w:hAnsi="Palatino Linotype"/>
        </w:rPr>
        <w:t>esultados obt</w:t>
      </w:r>
      <w:r w:rsidR="001D033E">
        <w:rPr>
          <w:rFonts w:ascii="Palatino Linotype" w:hAnsi="Palatino Linotype"/>
        </w:rPr>
        <w:t xml:space="preserve">enidos, al veinticuatro de septiembre de dos mil veinticuatro. </w:t>
      </w:r>
    </w:p>
    <w:p w14:paraId="4D39F6DE" w14:textId="77777777" w:rsidR="00DB397E" w:rsidRPr="00DB397E" w:rsidRDefault="00DB397E" w:rsidP="00DB397E">
      <w:pPr>
        <w:spacing w:line="360" w:lineRule="auto"/>
        <w:ind w:left="720" w:right="567"/>
        <w:jc w:val="both"/>
        <w:rPr>
          <w:rFonts w:ascii="Palatino Linotype" w:eastAsiaTheme="minorHAnsi" w:hAnsi="Palatino Linotype" w:cstheme="minorBidi"/>
          <w:i/>
          <w:lang w:val="es-MX" w:eastAsia="en-US"/>
        </w:rPr>
      </w:pPr>
    </w:p>
    <w:p w14:paraId="43C088B3" w14:textId="77777777" w:rsidR="00DB397E" w:rsidRPr="00DB397E" w:rsidRDefault="00DB397E" w:rsidP="00DB397E">
      <w:pPr>
        <w:spacing w:before="240" w:after="160" w:line="360" w:lineRule="auto"/>
        <w:ind w:left="851" w:right="851"/>
        <w:jc w:val="both"/>
        <w:rPr>
          <w:rFonts w:ascii="Palatino Linotype" w:eastAsiaTheme="minorHAnsi" w:hAnsi="Palatino Linotype" w:cs="Arial"/>
          <w:i/>
          <w:sz w:val="22"/>
          <w:szCs w:val="22"/>
          <w:lang w:val="es-MX" w:eastAsia="en-US"/>
        </w:rPr>
      </w:pPr>
      <w:r w:rsidRPr="00DB397E">
        <w:rPr>
          <w:rFonts w:ascii="Palatino Linotype" w:eastAsiaTheme="minorHAnsi" w:hAnsi="Palatino Linotype" w:cs="Arial"/>
          <w:i/>
          <w:sz w:val="22"/>
          <w:szCs w:val="22"/>
          <w:lang w:val="es-MX" w:eastAsia="en-U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C492400" w14:textId="77777777" w:rsidR="00DB397E" w:rsidRPr="00DB397E" w:rsidRDefault="00DB397E" w:rsidP="00DB397E">
      <w:pPr>
        <w:spacing w:before="240" w:after="160" w:line="360" w:lineRule="auto"/>
        <w:ind w:left="851" w:right="851"/>
        <w:jc w:val="both"/>
        <w:rPr>
          <w:rFonts w:ascii="Palatino Linotype" w:eastAsiaTheme="minorHAnsi" w:hAnsi="Palatino Linotype" w:cs="Arial"/>
          <w:b/>
          <w:i/>
          <w:sz w:val="22"/>
          <w:szCs w:val="22"/>
          <w:lang w:val="es-MX" w:eastAsia="en-US"/>
        </w:rPr>
      </w:pPr>
      <w:r w:rsidRPr="00DB397E">
        <w:rPr>
          <w:rFonts w:ascii="Palatino Linotype" w:eastAsiaTheme="minorHAnsi" w:hAnsi="Palatino Linotype" w:cs="Arial"/>
          <w:b/>
          <w:i/>
          <w:sz w:val="22"/>
          <w:szCs w:val="22"/>
          <w:lang w:val="es-MX" w:eastAsia="en-US"/>
        </w:rPr>
        <w:t xml:space="preserve">En el supuesto de que no cuenten con </w:t>
      </w:r>
      <w:r w:rsidRPr="00C95D00">
        <w:rPr>
          <w:rFonts w:ascii="Palatino Linotype" w:eastAsiaTheme="minorHAnsi" w:hAnsi="Palatino Linotype" w:cs="Arial"/>
          <w:b/>
          <w:i/>
          <w:sz w:val="22"/>
          <w:szCs w:val="22"/>
          <w:lang w:val="es-MX" w:eastAsia="en-US"/>
        </w:rPr>
        <w:t>la información</w:t>
      </w:r>
      <w:r w:rsidRPr="00DB397E">
        <w:rPr>
          <w:rFonts w:ascii="Palatino Linotype" w:eastAsiaTheme="minorHAnsi" w:hAnsi="Palatino Linotype" w:cs="Arial"/>
          <w:b/>
          <w:i/>
          <w:sz w:val="22"/>
          <w:szCs w:val="22"/>
          <w:lang w:val="es-MX" w:eastAsia="en-US"/>
        </w:rPr>
        <w:t xml:space="preserve"> que se ordenan en el punto 1 del resolutivo segundo, bastara con que el área competente lo refiera de manera precisa y clara. </w:t>
      </w:r>
    </w:p>
    <w:p w14:paraId="2CF70033" w14:textId="77777777" w:rsidR="00DB397E" w:rsidRPr="00DB397E" w:rsidRDefault="00DB397E" w:rsidP="00DB397E">
      <w:pPr>
        <w:spacing w:line="360" w:lineRule="auto"/>
        <w:jc w:val="both"/>
        <w:rPr>
          <w:rFonts w:ascii="Palatino Linotype" w:hAnsi="Palatino Linotype" w:cs="Arial"/>
        </w:rPr>
      </w:pPr>
    </w:p>
    <w:p w14:paraId="1ACF6318" w14:textId="77777777" w:rsidR="00DB397E" w:rsidRPr="00DB397E" w:rsidRDefault="00DB397E" w:rsidP="00DB397E">
      <w:pPr>
        <w:spacing w:line="360" w:lineRule="auto"/>
        <w:jc w:val="both"/>
        <w:rPr>
          <w:rFonts w:ascii="Palatino Linotype" w:hAnsi="Palatino Linotype" w:cs="Tahoma"/>
          <w:bCs/>
        </w:rPr>
      </w:pPr>
      <w:r w:rsidRPr="00DB397E">
        <w:rPr>
          <w:rFonts w:ascii="Palatino Linotype" w:hAnsi="Palatino Linotype" w:cs="Arial"/>
          <w:b/>
          <w:sz w:val="28"/>
        </w:rPr>
        <w:t>TERCERO</w:t>
      </w:r>
      <w:r w:rsidRPr="00DB397E">
        <w:rPr>
          <w:rFonts w:ascii="Palatino Linotype" w:hAnsi="Palatino Linotype" w:cs="Arial"/>
          <w:b/>
        </w:rPr>
        <w:t>.</w:t>
      </w:r>
      <w:r w:rsidRPr="00DB397E">
        <w:rPr>
          <w:rFonts w:ascii="Palatino Linotype" w:hAnsi="Palatino Linotype" w:cs="Arial"/>
        </w:rPr>
        <w:t xml:space="preserve"> </w:t>
      </w:r>
      <w:r w:rsidRPr="00DB397E">
        <w:rPr>
          <w:rFonts w:ascii="Palatino Linotype" w:hAnsi="Palatino Linotype" w:cs="Tahoma"/>
          <w:b/>
        </w:rPr>
        <w:t xml:space="preserve">NOTIFÍQUESE </w:t>
      </w:r>
      <w:r w:rsidRPr="00DB397E">
        <w:rPr>
          <w:rFonts w:ascii="Palatino Linotype" w:hAnsi="Palatino Linotype" w:cs="Arial"/>
        </w:rPr>
        <w:t xml:space="preserve">a través del Sistema de Acceso a la Información Mexiquense </w:t>
      </w:r>
      <w:r w:rsidRPr="00DB397E">
        <w:rPr>
          <w:rFonts w:ascii="Palatino Linotype" w:hAnsi="Palatino Linotype" w:cs="Arial"/>
          <w:b/>
        </w:rPr>
        <w:t>(</w:t>
      </w:r>
      <w:proofErr w:type="spellStart"/>
      <w:r w:rsidRPr="00DB397E">
        <w:rPr>
          <w:rFonts w:ascii="Palatino Linotype" w:hAnsi="Palatino Linotype" w:cs="Arial"/>
          <w:b/>
        </w:rPr>
        <w:t>SAIMEX</w:t>
      </w:r>
      <w:proofErr w:type="spellEnd"/>
      <w:r w:rsidRPr="00DB397E">
        <w:rPr>
          <w:rFonts w:ascii="Palatino Linotype" w:hAnsi="Palatino Linotype" w:cs="Arial"/>
          <w:b/>
        </w:rPr>
        <w:t>)</w:t>
      </w:r>
      <w:r w:rsidRPr="00DB397E">
        <w:rPr>
          <w:rFonts w:ascii="Palatino Linotype" w:hAnsi="Palatino Linotype" w:cs="Arial"/>
        </w:rPr>
        <w:t xml:space="preserve">, </w:t>
      </w:r>
      <w:r w:rsidRPr="00DB397E">
        <w:rPr>
          <w:rFonts w:ascii="Palatino Linotype" w:hAnsi="Palatino Linotype" w:cs="Tahoma"/>
        </w:rPr>
        <w:t xml:space="preserve">la presente Resolución al Titular de la Unidad de Transparencia del </w:t>
      </w:r>
      <w:r w:rsidRPr="00DB397E">
        <w:rPr>
          <w:rFonts w:ascii="Palatino Linotype" w:hAnsi="Palatino Linotype" w:cs="Tahoma"/>
          <w:b/>
        </w:rPr>
        <w:t>Sujeto Obligado</w:t>
      </w:r>
      <w:r w:rsidRPr="00DB397E">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DB397E">
        <w:rPr>
          <w:rFonts w:ascii="Palatino Linotype" w:eastAsia="Palatino Linotype" w:hAnsi="Palatino Linotype" w:cs="Palatino Linotype"/>
          <w:b/>
          <w:color w:val="000000"/>
          <w:lang w:val="es-ES_tradnl" w:eastAsia="es-MX"/>
        </w:rPr>
        <w:t xml:space="preserve">se le apercibe que en caso de negarse a cumplir la presente resolución o hacerlo de manera parcial, se le impondrá una medida de apremio de conformidad con lo previsto en los artículos 198, 200, </w:t>
      </w:r>
      <w:r w:rsidRPr="00DB397E">
        <w:rPr>
          <w:rFonts w:ascii="Palatino Linotype" w:eastAsia="Palatino Linotype" w:hAnsi="Palatino Linotype" w:cs="Palatino Linotype"/>
          <w:b/>
          <w:color w:val="000000"/>
          <w:lang w:val="es-ES_tradnl" w:eastAsia="es-MX"/>
        </w:rPr>
        <w:lastRenderedPageBreak/>
        <w:t>fracción III; 214, 215 y 216 de la Ley  de Transparencia y Acceso a la Información Pública del Estado de México y Municipios.</w:t>
      </w:r>
    </w:p>
    <w:p w14:paraId="21195CE6" w14:textId="77777777" w:rsidR="00DB397E" w:rsidRPr="00DB397E" w:rsidRDefault="00DB397E" w:rsidP="00DB397E">
      <w:pPr>
        <w:spacing w:line="360" w:lineRule="auto"/>
        <w:ind w:right="-595"/>
        <w:jc w:val="both"/>
        <w:rPr>
          <w:rFonts w:ascii="Palatino Linotype" w:hAnsi="Palatino Linotype" w:cs="Tahoma"/>
          <w:bCs/>
        </w:rPr>
      </w:pPr>
    </w:p>
    <w:p w14:paraId="650D9A7A" w14:textId="77777777" w:rsidR="00DB397E" w:rsidRPr="00DB397E" w:rsidRDefault="00DB397E" w:rsidP="00DB397E">
      <w:pPr>
        <w:autoSpaceDE w:val="0"/>
        <w:autoSpaceDN w:val="0"/>
        <w:adjustRightInd w:val="0"/>
        <w:spacing w:line="360" w:lineRule="auto"/>
        <w:jc w:val="both"/>
        <w:rPr>
          <w:rFonts w:ascii="Palatino Linotype" w:hAnsi="Palatino Linotype" w:cs="Arial"/>
        </w:rPr>
      </w:pPr>
      <w:r w:rsidRPr="00DB397E">
        <w:rPr>
          <w:rFonts w:ascii="Palatino Linotype" w:hAnsi="Palatino Linotype" w:cs="Arial"/>
          <w:b/>
          <w:sz w:val="28"/>
          <w:szCs w:val="28"/>
        </w:rPr>
        <w:t>CUARTO.</w:t>
      </w:r>
      <w:r w:rsidRPr="00DB397E">
        <w:rPr>
          <w:rFonts w:ascii="Palatino Linotype" w:hAnsi="Palatino Linotype" w:cs="Arial"/>
          <w:b/>
        </w:rPr>
        <w:t xml:space="preserve"> </w:t>
      </w:r>
      <w:r w:rsidRPr="00DB397E">
        <w:rPr>
          <w:rFonts w:ascii="Palatino Linotype" w:hAnsi="Palatino Linotype" w:cs="Arial"/>
        </w:rPr>
        <w:t xml:space="preserve">De conformidad con el artículo 198 de la Ley de Transparencia y Acceso a la Información Pública del Estado de México y Municipios, de considerarlo procedente, el </w:t>
      </w:r>
      <w:r w:rsidRPr="00DB397E">
        <w:rPr>
          <w:rFonts w:ascii="Palatino Linotype" w:hAnsi="Palatino Linotype" w:cs="Arial"/>
          <w:b/>
        </w:rPr>
        <w:t>Sujeto Obligado</w:t>
      </w:r>
      <w:r w:rsidRPr="00DB397E">
        <w:rPr>
          <w:rFonts w:ascii="Palatino Linotype" w:hAnsi="Palatino Linotype" w:cs="Arial"/>
        </w:rPr>
        <w:t xml:space="preserve"> de manera fundada y motivada, podrá solicitar una ampliación de plazo para el cumplimiento de la presente resolución.</w:t>
      </w:r>
    </w:p>
    <w:p w14:paraId="55EC19A1" w14:textId="77777777" w:rsidR="00DB397E" w:rsidRPr="00DB397E" w:rsidRDefault="00DB397E" w:rsidP="00DB397E">
      <w:pPr>
        <w:autoSpaceDE w:val="0"/>
        <w:autoSpaceDN w:val="0"/>
        <w:adjustRightInd w:val="0"/>
        <w:spacing w:line="360" w:lineRule="auto"/>
        <w:jc w:val="both"/>
        <w:rPr>
          <w:rFonts w:ascii="Palatino Linotype" w:hAnsi="Palatino Linotype" w:cs="Arial"/>
        </w:rPr>
      </w:pPr>
    </w:p>
    <w:p w14:paraId="5DA01120" w14:textId="77777777" w:rsidR="00DB397E" w:rsidRPr="00DB397E" w:rsidRDefault="00DB397E" w:rsidP="00DB397E">
      <w:pPr>
        <w:autoSpaceDE w:val="0"/>
        <w:autoSpaceDN w:val="0"/>
        <w:adjustRightInd w:val="0"/>
        <w:spacing w:line="360" w:lineRule="auto"/>
        <w:jc w:val="both"/>
        <w:rPr>
          <w:rFonts w:ascii="Palatino Linotype" w:hAnsi="Palatino Linotype" w:cs="Arial"/>
        </w:rPr>
      </w:pPr>
      <w:r w:rsidRPr="00DB397E">
        <w:rPr>
          <w:rFonts w:ascii="Palatino Linotype" w:hAnsi="Palatino Linotype"/>
          <w:b/>
          <w:sz w:val="28"/>
          <w:szCs w:val="28"/>
        </w:rPr>
        <w:t>QUINTO</w:t>
      </w:r>
      <w:r w:rsidRPr="00DB397E">
        <w:rPr>
          <w:rFonts w:ascii="Palatino Linotype" w:hAnsi="Palatino Linotype"/>
          <w:b/>
        </w:rPr>
        <w:t xml:space="preserve">. </w:t>
      </w:r>
      <w:r w:rsidRPr="00DB397E">
        <w:rPr>
          <w:rFonts w:ascii="Palatino Linotype" w:hAnsi="Palatino Linotype" w:cs="Arial"/>
          <w:b/>
        </w:rPr>
        <w:t>NOTIFÍQUESE</w:t>
      </w:r>
      <w:r w:rsidRPr="00DB397E">
        <w:rPr>
          <w:rFonts w:ascii="Palatino Linotype" w:hAnsi="Palatino Linotype" w:cs="Arial"/>
        </w:rPr>
        <w:t xml:space="preserve"> a través del Sistema de Acceso a la Información Mexiquense </w:t>
      </w:r>
      <w:r w:rsidRPr="00DB397E">
        <w:rPr>
          <w:rFonts w:ascii="Palatino Linotype" w:hAnsi="Palatino Linotype" w:cs="Arial"/>
          <w:b/>
        </w:rPr>
        <w:t>(</w:t>
      </w:r>
      <w:proofErr w:type="spellStart"/>
      <w:r w:rsidRPr="00DB397E">
        <w:rPr>
          <w:rFonts w:ascii="Palatino Linotype" w:hAnsi="Palatino Linotype" w:cs="Arial"/>
          <w:b/>
        </w:rPr>
        <w:t>SAIMEX</w:t>
      </w:r>
      <w:proofErr w:type="spellEnd"/>
      <w:r w:rsidRPr="00DB397E">
        <w:rPr>
          <w:rFonts w:ascii="Palatino Linotype" w:hAnsi="Palatino Linotype" w:cs="Arial"/>
          <w:b/>
        </w:rPr>
        <w:t>)</w:t>
      </w:r>
      <w:r w:rsidRPr="00DB397E">
        <w:rPr>
          <w:rFonts w:ascii="Palatino Linotype" w:hAnsi="Palatino Linotype" w:cs="Arial"/>
        </w:rPr>
        <w:t xml:space="preserve">, al </w:t>
      </w:r>
      <w:r w:rsidRPr="00DB397E">
        <w:rPr>
          <w:rFonts w:ascii="Palatino Linotype" w:hAnsi="Palatino Linotype" w:cs="Arial"/>
          <w:b/>
        </w:rPr>
        <w:t>Recurrente</w:t>
      </w:r>
      <w:r w:rsidRPr="00DB397E">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0BDD815" w14:textId="77777777" w:rsidR="00DB397E" w:rsidRDefault="00DB397E" w:rsidP="00403964">
      <w:pPr>
        <w:spacing w:line="360" w:lineRule="auto"/>
        <w:jc w:val="both"/>
        <w:rPr>
          <w:rFonts w:ascii="Palatino Linotype" w:hAnsi="Palatino Linotype" w:cs="Arial"/>
        </w:rPr>
      </w:pPr>
    </w:p>
    <w:p w14:paraId="6E178733" w14:textId="77777777" w:rsidR="00DB397E" w:rsidRDefault="00DB397E" w:rsidP="00403964">
      <w:pPr>
        <w:spacing w:line="360" w:lineRule="auto"/>
        <w:jc w:val="both"/>
        <w:rPr>
          <w:rFonts w:ascii="Palatino Linotype" w:hAnsi="Palatino Linotype" w:cs="Arial"/>
        </w:rPr>
      </w:pPr>
    </w:p>
    <w:p w14:paraId="17AAAD1C" w14:textId="77777777" w:rsidR="00FF7B12" w:rsidRDefault="00FF7B12" w:rsidP="00403964">
      <w:pPr>
        <w:spacing w:line="360" w:lineRule="auto"/>
        <w:jc w:val="both"/>
        <w:rPr>
          <w:rFonts w:ascii="Palatino Linotype" w:hAnsi="Palatino Linotype" w:cs="Arial"/>
        </w:rPr>
      </w:pPr>
    </w:p>
    <w:p w14:paraId="09BFCF23" w14:textId="77777777" w:rsidR="00FF7B12" w:rsidRDefault="00FF7B12" w:rsidP="00403964">
      <w:pPr>
        <w:spacing w:line="360" w:lineRule="auto"/>
        <w:jc w:val="both"/>
        <w:rPr>
          <w:rFonts w:ascii="Palatino Linotype" w:hAnsi="Palatino Linotype" w:cs="Arial"/>
        </w:rPr>
      </w:pPr>
    </w:p>
    <w:p w14:paraId="1E7A1B87" w14:textId="77777777" w:rsidR="00FF7B12" w:rsidRDefault="00FF7B12" w:rsidP="00403964">
      <w:pPr>
        <w:spacing w:line="360" w:lineRule="auto"/>
        <w:jc w:val="both"/>
        <w:rPr>
          <w:rFonts w:ascii="Palatino Linotype" w:hAnsi="Palatino Linotype" w:cs="Arial"/>
        </w:rPr>
      </w:pPr>
    </w:p>
    <w:p w14:paraId="4D7ECB28" w14:textId="77777777" w:rsidR="00FF7B12" w:rsidRDefault="00FF7B12" w:rsidP="00403964">
      <w:pPr>
        <w:spacing w:line="360" w:lineRule="auto"/>
        <w:jc w:val="both"/>
        <w:rPr>
          <w:rFonts w:ascii="Palatino Linotype" w:hAnsi="Palatino Linotype" w:cs="Arial"/>
        </w:rPr>
      </w:pPr>
    </w:p>
    <w:p w14:paraId="14449174" w14:textId="77777777" w:rsidR="00FF7B12" w:rsidRDefault="00FF7B12" w:rsidP="00403964">
      <w:pPr>
        <w:spacing w:line="360" w:lineRule="auto"/>
        <w:jc w:val="both"/>
        <w:rPr>
          <w:rFonts w:ascii="Palatino Linotype" w:hAnsi="Palatino Linotype" w:cs="Arial"/>
        </w:rPr>
      </w:pPr>
    </w:p>
    <w:p w14:paraId="258CD367" w14:textId="77777777" w:rsidR="00FF7B12" w:rsidRDefault="00FF7B12" w:rsidP="00403964">
      <w:pPr>
        <w:spacing w:line="360" w:lineRule="auto"/>
        <w:jc w:val="both"/>
        <w:rPr>
          <w:rFonts w:ascii="Palatino Linotype" w:hAnsi="Palatino Linotype" w:cs="Arial"/>
        </w:rPr>
      </w:pPr>
    </w:p>
    <w:p w14:paraId="2696DC1A" w14:textId="77777777" w:rsidR="00DB397E" w:rsidRDefault="00DB397E" w:rsidP="00403964">
      <w:pPr>
        <w:spacing w:line="360" w:lineRule="auto"/>
        <w:jc w:val="both"/>
        <w:rPr>
          <w:rFonts w:ascii="Palatino Linotype" w:hAnsi="Palatino Linotype" w:cs="Arial"/>
        </w:rPr>
      </w:pPr>
    </w:p>
    <w:p w14:paraId="0486A871" w14:textId="77777777" w:rsidR="00403964" w:rsidRPr="007C3942" w:rsidRDefault="00403964" w:rsidP="00403964">
      <w:pPr>
        <w:spacing w:line="360" w:lineRule="auto"/>
        <w:jc w:val="both"/>
        <w:rPr>
          <w:rFonts w:ascii="Palatino Linotype" w:hAnsi="Palatino Linotype" w:cs="Arial"/>
        </w:rPr>
      </w:pPr>
      <w:r w:rsidRPr="007C3942">
        <w:rPr>
          <w:rFonts w:ascii="Palatino Linotype" w:hAnsi="Palatino Linotype" w:cs="Arial"/>
        </w:rPr>
        <w:lastRenderedPageBreak/>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Pr>
          <w:rFonts w:ascii="Palatino Linotype" w:hAnsi="Palatino Linotype" w:cs="Arial"/>
        </w:rPr>
        <w:t xml:space="preserve"> </w:t>
      </w:r>
      <w:r w:rsidRPr="007C3942">
        <w:rPr>
          <w:rFonts w:ascii="Palatino Linotype" w:hAnsi="Palatino Linotype" w:cs="Arial"/>
        </w:rPr>
        <w:t xml:space="preserve">Y GUADALUPE RAMÍREZ PEÑA, EN LA </w:t>
      </w:r>
      <w:r w:rsidR="00C95D00">
        <w:rPr>
          <w:rFonts w:ascii="Palatino Linotype" w:hAnsi="Palatino Linotype" w:cs="Arial"/>
        </w:rPr>
        <w:t>CUADRAGÉSIMA SEGUNDA</w:t>
      </w:r>
      <w:r>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C95D00">
        <w:rPr>
          <w:rFonts w:ascii="Palatino Linotype" w:hAnsi="Palatino Linotype" w:cs="Arial"/>
        </w:rPr>
        <w:t>CUATRO DE DICIEMBRE</w:t>
      </w:r>
      <w:r>
        <w:rPr>
          <w:rFonts w:ascii="Palatino Linotype" w:hAnsi="Palatino Linotype" w:cs="Arial"/>
        </w:rPr>
        <w:t xml:space="preserve"> DE DOS MIL VEINTICUATRO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00D648D8">
        <w:rPr>
          <w:rFonts w:ascii="Palatino Linotype" w:hAnsi="Palatino Linotype" w:cs="Arial"/>
        </w:rPr>
        <w:t>-------------------------------</w:t>
      </w:r>
      <w:r w:rsidR="00D648D8">
        <w:rPr>
          <w:rFonts w:ascii="Palatino Linotype" w:eastAsia="Calibri" w:hAnsi="Palatino Linotype" w:cs="Arial"/>
        </w:rPr>
        <w:t>------------------------------------------------------------------------------------------------------------------------------------------------------------------------------------------------------------------------------------</w:t>
      </w:r>
    </w:p>
    <w:p w14:paraId="3CF8A61B" w14:textId="77777777" w:rsidR="00403964" w:rsidRPr="00A151D0" w:rsidRDefault="00403964" w:rsidP="00403964">
      <w:pPr>
        <w:spacing w:line="360" w:lineRule="auto"/>
        <w:jc w:val="both"/>
        <w:rPr>
          <w:rFonts w:ascii="Palatino Linotype" w:hAnsi="Palatino Linotype" w:cs="Arial"/>
          <w:sz w:val="20"/>
        </w:rPr>
      </w:pPr>
      <w:r>
        <w:rPr>
          <w:rFonts w:ascii="Palatino Linotype" w:hAnsi="Palatino Linotype" w:cs="Arial"/>
        </w:rPr>
        <w:t>----------------------------------------------------------------------------------------------------------------------------------------------------------------------</w:t>
      </w:r>
      <w:r w:rsidRPr="007C3942">
        <w:rPr>
          <w:rFonts w:ascii="Palatino Linotype" w:hAnsi="Palatino Linotype" w:cs="Arial"/>
        </w:rPr>
        <w:t>-----------------------------------------</w:t>
      </w:r>
      <w:r w:rsidRPr="00692461">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Pr="00692461">
        <w:rPr>
          <w:rFonts w:ascii="Palatino Linotype" w:hAnsi="Palatino Linotype" w:cs="Arial"/>
        </w:rPr>
        <w:t>--------------------------------------------------------------------------------------------------------------------------------------------------------------------------------------------------------------------------------------------------------------------------------------------------------------------------------------------------------------------------------------------------------------------------------------------</w:t>
      </w:r>
      <w:r>
        <w:rPr>
          <w:rFonts w:ascii="Palatino Linotype" w:hAnsi="Palatino Linotype" w:cs="Arial"/>
        </w:rPr>
        <w:t>---------------------------</w:t>
      </w:r>
    </w:p>
    <w:p w14:paraId="2A093659" w14:textId="77777777" w:rsidR="00403964" w:rsidRPr="00E23C8F" w:rsidRDefault="00C95D00" w:rsidP="00403964">
      <w:pPr>
        <w:spacing w:line="360" w:lineRule="auto"/>
        <w:jc w:val="both"/>
        <w:rPr>
          <w:rFonts w:ascii="Palatino Linotype" w:hAnsi="Palatino Linotype" w:cs="Arial"/>
          <w:sz w:val="16"/>
        </w:rPr>
      </w:pPr>
      <w:proofErr w:type="spellStart"/>
      <w:r>
        <w:rPr>
          <w:rFonts w:ascii="Palatino Linotype" w:hAnsi="Palatino Linotype" w:cs="Arial"/>
          <w:sz w:val="16"/>
        </w:rPr>
        <w:t>JMV</w:t>
      </w:r>
      <w:proofErr w:type="spellEnd"/>
      <w:r>
        <w:rPr>
          <w:rFonts w:ascii="Palatino Linotype" w:hAnsi="Palatino Linotype" w:cs="Arial"/>
          <w:sz w:val="16"/>
        </w:rPr>
        <w:t>/</w:t>
      </w:r>
      <w:proofErr w:type="spellStart"/>
      <w:r>
        <w:rPr>
          <w:rFonts w:ascii="Palatino Linotype" w:hAnsi="Palatino Linotype" w:cs="Arial"/>
          <w:sz w:val="16"/>
        </w:rPr>
        <w:t>CCR</w:t>
      </w:r>
      <w:proofErr w:type="spellEnd"/>
      <w:r>
        <w:rPr>
          <w:rFonts w:ascii="Palatino Linotype" w:hAnsi="Palatino Linotype" w:cs="Arial"/>
          <w:sz w:val="16"/>
        </w:rPr>
        <w:t>/</w:t>
      </w:r>
      <w:proofErr w:type="spellStart"/>
      <w:r w:rsidR="00FF7B12">
        <w:rPr>
          <w:rFonts w:ascii="Palatino Linotype" w:hAnsi="Palatino Linotype" w:cs="Arial"/>
          <w:sz w:val="16"/>
        </w:rPr>
        <w:t>LMST</w:t>
      </w:r>
      <w:proofErr w:type="spellEnd"/>
    </w:p>
    <w:p w14:paraId="3E76B452" w14:textId="77777777" w:rsidR="00403964" w:rsidRDefault="00403964" w:rsidP="00403964"/>
    <w:p w14:paraId="6AF08C45" w14:textId="77777777" w:rsidR="00403964" w:rsidRDefault="00403964" w:rsidP="00403964"/>
    <w:p w14:paraId="29423525" w14:textId="77777777" w:rsidR="00403964" w:rsidRDefault="00403964" w:rsidP="00403964"/>
    <w:p w14:paraId="6BFD8C81" w14:textId="77777777" w:rsidR="00403964" w:rsidRDefault="00403964" w:rsidP="00403964"/>
    <w:p w14:paraId="79041650" w14:textId="77777777" w:rsidR="00403964" w:rsidRDefault="00403964" w:rsidP="00403964"/>
    <w:p w14:paraId="2CD8F92B" w14:textId="77777777" w:rsidR="00403964" w:rsidRDefault="00403964" w:rsidP="00403964"/>
    <w:p w14:paraId="1ADBB513" w14:textId="77777777" w:rsidR="00403964" w:rsidRDefault="00403964" w:rsidP="00403964"/>
    <w:p w14:paraId="79BE5432" w14:textId="77777777" w:rsidR="00403964" w:rsidRDefault="00403964" w:rsidP="00403964"/>
    <w:p w14:paraId="15B0E825" w14:textId="77777777" w:rsidR="00403964" w:rsidRDefault="00403964" w:rsidP="00403964"/>
    <w:p w14:paraId="3EC68F29" w14:textId="77777777" w:rsidR="00403964" w:rsidRDefault="00403964" w:rsidP="00403964"/>
    <w:p w14:paraId="626EE8D1" w14:textId="77777777" w:rsidR="00403964" w:rsidRDefault="00403964" w:rsidP="00403964"/>
    <w:p w14:paraId="53E67A5C" w14:textId="77777777" w:rsidR="00403964" w:rsidRDefault="00403964" w:rsidP="00403964"/>
    <w:p w14:paraId="4BF0EC7E" w14:textId="77777777" w:rsidR="00403964" w:rsidRDefault="00403964" w:rsidP="00403964"/>
    <w:p w14:paraId="74AD8C24" w14:textId="77777777" w:rsidR="00403964" w:rsidRDefault="00403964" w:rsidP="00403964"/>
    <w:p w14:paraId="40E63046" w14:textId="77777777" w:rsidR="00403964" w:rsidRDefault="00403964" w:rsidP="00403964"/>
    <w:p w14:paraId="59D6B62F" w14:textId="77777777" w:rsidR="00403964" w:rsidRDefault="00403964" w:rsidP="00403964"/>
    <w:p w14:paraId="1D18113A" w14:textId="77777777" w:rsidR="00403964" w:rsidRDefault="00403964" w:rsidP="00403964"/>
    <w:p w14:paraId="3F59A3FB" w14:textId="77777777" w:rsidR="00403964" w:rsidRDefault="00403964" w:rsidP="00403964"/>
    <w:p w14:paraId="6CF499B7" w14:textId="77777777" w:rsidR="00403964" w:rsidRDefault="00403964" w:rsidP="00403964"/>
    <w:p w14:paraId="7EB9F0E5" w14:textId="77777777" w:rsidR="00403964" w:rsidRDefault="00403964" w:rsidP="00403964"/>
    <w:p w14:paraId="3E5B854A" w14:textId="77777777" w:rsidR="00403964" w:rsidRDefault="00403964" w:rsidP="00403964"/>
    <w:p w14:paraId="58154AB6" w14:textId="77777777" w:rsidR="00403964" w:rsidRDefault="00403964" w:rsidP="00403964"/>
    <w:p w14:paraId="43E0185C" w14:textId="77777777" w:rsidR="00403964" w:rsidRDefault="00403964" w:rsidP="00403964"/>
    <w:p w14:paraId="07135F03" w14:textId="77777777" w:rsidR="00403964" w:rsidRDefault="00403964" w:rsidP="00403964"/>
    <w:p w14:paraId="0D30A48C" w14:textId="77777777" w:rsidR="008A1810" w:rsidRDefault="008A1810"/>
    <w:sectPr w:rsidR="008A1810" w:rsidSect="00C36C4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04E891" w14:textId="77777777" w:rsidR="00390B71" w:rsidRDefault="00390B71" w:rsidP="00403964">
      <w:r>
        <w:separator/>
      </w:r>
    </w:p>
  </w:endnote>
  <w:endnote w:type="continuationSeparator" w:id="0">
    <w:p w14:paraId="4F0739EE" w14:textId="77777777" w:rsidR="00390B71" w:rsidRDefault="00390B71" w:rsidP="00403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2B3E9" w14:textId="77777777" w:rsidR="00390B71" w:rsidRPr="00A2780F" w:rsidRDefault="00390B71" w:rsidP="00C36C4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648D8">
      <w:rPr>
        <w:rFonts w:ascii="Arial" w:hAnsi="Arial" w:cs="Arial"/>
        <w:b/>
        <w:bCs/>
        <w:noProof/>
        <w:sz w:val="20"/>
        <w:szCs w:val="20"/>
      </w:rPr>
      <w:t>27</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648D8">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E5DE8" w14:textId="77777777" w:rsidR="00390B71" w:rsidRPr="00070856" w:rsidRDefault="00390B71" w:rsidP="00C36C4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648D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648D8">
      <w:rPr>
        <w:rFonts w:ascii="Arial" w:hAnsi="Arial" w:cs="Arial"/>
        <w:b/>
        <w:bCs/>
        <w:noProof/>
        <w:sz w:val="20"/>
        <w:szCs w:val="20"/>
      </w:rPr>
      <w:t>27</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F0068" w14:textId="77777777" w:rsidR="00390B71" w:rsidRDefault="00390B71" w:rsidP="00403964">
      <w:r>
        <w:separator/>
      </w:r>
    </w:p>
  </w:footnote>
  <w:footnote w:type="continuationSeparator" w:id="0">
    <w:p w14:paraId="289567BD" w14:textId="77777777" w:rsidR="00390B71" w:rsidRDefault="00390B71" w:rsidP="00403964">
      <w:r>
        <w:continuationSeparator/>
      </w:r>
    </w:p>
  </w:footnote>
  <w:footnote w:id="1">
    <w:p w14:paraId="1363E9AF" w14:textId="77777777" w:rsidR="00390B71" w:rsidRPr="005552A8" w:rsidRDefault="00390B71" w:rsidP="00403964">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08AD2C" w14:textId="77777777" w:rsidR="00390B71" w:rsidRPr="005552A8" w:rsidRDefault="00390B71" w:rsidP="00403964">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872" w:type="dxa"/>
      <w:tblInd w:w="1200" w:type="dxa"/>
      <w:tblLayout w:type="fixed"/>
      <w:tblLook w:val="04A0" w:firstRow="1" w:lastRow="0" w:firstColumn="1" w:lastColumn="0" w:noHBand="0" w:noVBand="1"/>
    </w:tblPr>
    <w:tblGrid>
      <w:gridCol w:w="3620"/>
      <w:gridCol w:w="4252"/>
    </w:tblGrid>
    <w:tr w:rsidR="00390B71" w:rsidRPr="008F2CCC" w14:paraId="05B8531A" w14:textId="77777777" w:rsidTr="00C36C46">
      <w:tc>
        <w:tcPr>
          <w:tcW w:w="3620" w:type="dxa"/>
          <w:shd w:val="clear" w:color="auto" w:fill="auto"/>
        </w:tcPr>
        <w:p w14:paraId="173C5A38" w14:textId="77777777" w:rsidR="00390B71" w:rsidRPr="007E5FC4" w:rsidRDefault="00390B71" w:rsidP="00C36C46">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015DC76D" w14:textId="77777777" w:rsidR="00390B71" w:rsidRPr="00664658" w:rsidRDefault="00D648D8" w:rsidP="00C36C46">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390B71">
            <w:rPr>
              <w:rFonts w:ascii="Palatino Linotype" w:hAnsi="Palatino Linotype"/>
              <w:b/>
              <w:sz w:val="22"/>
              <w:szCs w:val="22"/>
              <w:lang w:val="es-ES_tradnl"/>
            </w:rPr>
            <w:t>7085/</w:t>
          </w:r>
          <w:proofErr w:type="spellStart"/>
          <w:r w:rsidR="00390B71">
            <w:rPr>
              <w:rFonts w:ascii="Palatino Linotype" w:hAnsi="Palatino Linotype"/>
              <w:b/>
              <w:sz w:val="22"/>
              <w:szCs w:val="22"/>
              <w:lang w:val="es-ES_tradnl"/>
            </w:rPr>
            <w:t>INFOEM</w:t>
          </w:r>
          <w:proofErr w:type="spellEnd"/>
          <w:r w:rsidR="00390B71">
            <w:rPr>
              <w:rFonts w:ascii="Palatino Linotype" w:hAnsi="Palatino Linotype"/>
              <w:b/>
              <w:sz w:val="22"/>
              <w:szCs w:val="22"/>
              <w:lang w:val="es-ES_tradnl"/>
            </w:rPr>
            <w:t>/IP/</w:t>
          </w:r>
          <w:proofErr w:type="spellStart"/>
          <w:r w:rsidR="00390B71">
            <w:rPr>
              <w:rFonts w:ascii="Palatino Linotype" w:hAnsi="Palatino Linotype"/>
              <w:b/>
              <w:sz w:val="22"/>
              <w:szCs w:val="22"/>
              <w:lang w:val="es-ES_tradnl"/>
            </w:rPr>
            <w:t>RR</w:t>
          </w:r>
          <w:proofErr w:type="spellEnd"/>
          <w:r w:rsidR="00390B71">
            <w:rPr>
              <w:rFonts w:ascii="Palatino Linotype" w:hAnsi="Palatino Linotype"/>
              <w:b/>
              <w:sz w:val="22"/>
              <w:szCs w:val="22"/>
              <w:lang w:val="es-ES_tradnl"/>
            </w:rPr>
            <w:t>/2024</w:t>
          </w:r>
        </w:p>
      </w:tc>
    </w:tr>
    <w:tr w:rsidR="00390B71" w:rsidRPr="008F2CCC" w14:paraId="7AF7B37E" w14:textId="77777777" w:rsidTr="00C36C46">
      <w:tc>
        <w:tcPr>
          <w:tcW w:w="3620" w:type="dxa"/>
          <w:shd w:val="clear" w:color="auto" w:fill="auto"/>
        </w:tcPr>
        <w:p w14:paraId="0B58D043" w14:textId="77777777" w:rsidR="00390B71" w:rsidRPr="007E5FC4" w:rsidRDefault="00390B71" w:rsidP="00C36C46">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693A41B5" w14:textId="77777777" w:rsidR="00390B71" w:rsidRPr="00664658" w:rsidRDefault="00390B71" w:rsidP="00C36C46">
          <w:pPr>
            <w:spacing w:line="276" w:lineRule="auto"/>
            <w:jc w:val="right"/>
            <w:rPr>
              <w:rFonts w:ascii="Palatino Linotype" w:hAnsi="Palatino Linotype"/>
              <w:b/>
              <w:sz w:val="22"/>
              <w:szCs w:val="22"/>
              <w:lang w:val="es-ES_tradnl"/>
            </w:rPr>
          </w:pPr>
          <w:r w:rsidRPr="00403964">
            <w:rPr>
              <w:rFonts w:ascii="Palatino Linotype" w:hAnsi="Palatino Linotype"/>
              <w:b/>
              <w:sz w:val="22"/>
              <w:szCs w:val="22"/>
            </w:rPr>
            <w:t>Sistema para el Desarrollo Integral de la Familia del Estado de México</w:t>
          </w:r>
        </w:p>
      </w:tc>
    </w:tr>
    <w:tr w:rsidR="00390B71" w:rsidRPr="008F2CCC" w14:paraId="5DC44121" w14:textId="77777777" w:rsidTr="00C36C46">
      <w:trPr>
        <w:trHeight w:val="228"/>
      </w:trPr>
      <w:tc>
        <w:tcPr>
          <w:tcW w:w="3620" w:type="dxa"/>
          <w:shd w:val="clear" w:color="auto" w:fill="auto"/>
        </w:tcPr>
        <w:p w14:paraId="0BADED07" w14:textId="77777777" w:rsidR="00390B71" w:rsidRPr="007E5FC4" w:rsidRDefault="00390B71" w:rsidP="00C36C46">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2A6AC996" w14:textId="77777777" w:rsidR="00390B71" w:rsidRPr="00664658" w:rsidRDefault="00390B71" w:rsidP="00C36C46">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4D036D53" w14:textId="77777777" w:rsidR="00390B71" w:rsidRDefault="00390B71" w:rsidP="00C36C46">
    <w:pPr>
      <w:pStyle w:val="Encabezado"/>
      <w:tabs>
        <w:tab w:val="clear" w:pos="4252"/>
        <w:tab w:val="clear" w:pos="8504"/>
        <w:tab w:val="left" w:pos="2326"/>
      </w:tabs>
      <w:rPr>
        <w:rFonts w:ascii="Palatino Linotype" w:hAnsi="Palatino Linotype"/>
        <w:sz w:val="20"/>
      </w:rPr>
    </w:pPr>
  </w:p>
  <w:p w14:paraId="1785D6EE" w14:textId="77777777" w:rsidR="00390B71" w:rsidRPr="001779E0" w:rsidRDefault="00390B71" w:rsidP="00C36C46">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ES"/>
      </w:rPr>
      <w:drawing>
        <wp:anchor distT="0" distB="0" distL="114300" distR="114300" simplePos="0" relativeHeight="251660288" behindDoc="1" locked="0" layoutInCell="0" allowOverlap="1" wp14:anchorId="188C2049" wp14:editId="52BF5C6C">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513" w:type="dxa"/>
      <w:tblInd w:w="1635" w:type="dxa"/>
      <w:tblLayout w:type="fixed"/>
      <w:tblLook w:val="04A0" w:firstRow="1" w:lastRow="0" w:firstColumn="1" w:lastColumn="0" w:noHBand="0" w:noVBand="1"/>
    </w:tblPr>
    <w:tblGrid>
      <w:gridCol w:w="2977"/>
      <w:gridCol w:w="4536"/>
    </w:tblGrid>
    <w:tr w:rsidR="00390B71" w:rsidRPr="008F2CCC" w14:paraId="2E3DBA2F" w14:textId="77777777" w:rsidTr="00C36C46">
      <w:tc>
        <w:tcPr>
          <w:tcW w:w="2977" w:type="dxa"/>
          <w:shd w:val="clear" w:color="auto" w:fill="auto"/>
        </w:tcPr>
        <w:p w14:paraId="368F5FA8" w14:textId="77777777" w:rsidR="00390B71" w:rsidRPr="007E5FC4" w:rsidRDefault="00390B71" w:rsidP="00C36C46">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35558E38" w14:textId="77777777" w:rsidR="00390B71" w:rsidRPr="008F2CCC" w:rsidRDefault="00D648D8" w:rsidP="00C36C46">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390B71">
            <w:rPr>
              <w:rFonts w:ascii="Palatino Linotype" w:hAnsi="Palatino Linotype"/>
              <w:b/>
              <w:sz w:val="22"/>
              <w:szCs w:val="22"/>
              <w:lang w:val="es-ES_tradnl"/>
            </w:rPr>
            <w:t>7085/</w:t>
          </w:r>
          <w:proofErr w:type="spellStart"/>
          <w:r w:rsidR="00390B71">
            <w:rPr>
              <w:rFonts w:ascii="Palatino Linotype" w:hAnsi="Palatino Linotype"/>
              <w:b/>
              <w:sz w:val="22"/>
              <w:szCs w:val="22"/>
              <w:lang w:val="es-ES_tradnl"/>
            </w:rPr>
            <w:t>INFOEM</w:t>
          </w:r>
          <w:proofErr w:type="spellEnd"/>
          <w:r w:rsidR="00390B71">
            <w:rPr>
              <w:rFonts w:ascii="Palatino Linotype" w:hAnsi="Palatino Linotype"/>
              <w:b/>
              <w:sz w:val="22"/>
              <w:szCs w:val="22"/>
              <w:lang w:val="es-ES_tradnl"/>
            </w:rPr>
            <w:t>/IP/</w:t>
          </w:r>
          <w:proofErr w:type="spellStart"/>
          <w:r w:rsidR="00390B71">
            <w:rPr>
              <w:rFonts w:ascii="Palatino Linotype" w:hAnsi="Palatino Linotype"/>
              <w:b/>
              <w:sz w:val="22"/>
              <w:szCs w:val="22"/>
              <w:lang w:val="es-ES_tradnl"/>
            </w:rPr>
            <w:t>RR</w:t>
          </w:r>
          <w:proofErr w:type="spellEnd"/>
          <w:r w:rsidR="00390B71">
            <w:rPr>
              <w:rFonts w:ascii="Palatino Linotype" w:hAnsi="Palatino Linotype"/>
              <w:b/>
              <w:sz w:val="22"/>
              <w:szCs w:val="22"/>
              <w:lang w:val="es-ES_tradnl"/>
            </w:rPr>
            <w:t>/2024</w:t>
          </w:r>
        </w:p>
      </w:tc>
    </w:tr>
    <w:tr w:rsidR="00390B71" w:rsidRPr="008F2CCC" w14:paraId="29736229" w14:textId="77777777" w:rsidTr="00C36C46">
      <w:tc>
        <w:tcPr>
          <w:tcW w:w="2977" w:type="dxa"/>
          <w:shd w:val="clear" w:color="auto" w:fill="auto"/>
          <w:vAlign w:val="center"/>
        </w:tcPr>
        <w:p w14:paraId="111C6DA0" w14:textId="77777777" w:rsidR="00390B71" w:rsidRPr="007E5FC4" w:rsidRDefault="00390B71" w:rsidP="00C36C46">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0AA650B8" w14:textId="40B1BDB9" w:rsidR="00390B71" w:rsidRPr="008F2CCC" w:rsidRDefault="00203A54" w:rsidP="00C36C46">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p>
      </w:tc>
    </w:tr>
    <w:tr w:rsidR="00390B71" w:rsidRPr="008F2CCC" w14:paraId="478D7B3D" w14:textId="77777777" w:rsidTr="00C36C46">
      <w:trPr>
        <w:trHeight w:val="228"/>
      </w:trPr>
      <w:tc>
        <w:tcPr>
          <w:tcW w:w="2977" w:type="dxa"/>
          <w:shd w:val="clear" w:color="auto" w:fill="auto"/>
        </w:tcPr>
        <w:p w14:paraId="4A898507" w14:textId="77777777" w:rsidR="00390B71" w:rsidRPr="007E5FC4" w:rsidRDefault="00390B71" w:rsidP="00C36C46">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18C137FC" w14:textId="77777777" w:rsidR="00390B71" w:rsidRPr="00DC41C8" w:rsidRDefault="00390B71" w:rsidP="00C36C46">
          <w:pPr>
            <w:spacing w:line="360" w:lineRule="auto"/>
            <w:jc w:val="right"/>
            <w:rPr>
              <w:rFonts w:ascii="Palatino Linotype" w:hAnsi="Palatino Linotype"/>
              <w:b/>
              <w:sz w:val="22"/>
              <w:szCs w:val="22"/>
            </w:rPr>
          </w:pPr>
          <w:r w:rsidRPr="00403964">
            <w:rPr>
              <w:rFonts w:ascii="Palatino Linotype" w:hAnsi="Palatino Linotype"/>
              <w:b/>
              <w:sz w:val="22"/>
              <w:szCs w:val="22"/>
            </w:rPr>
            <w:t>Sistema para el Desarrollo Integral de la Familia del Estado de México</w:t>
          </w:r>
        </w:p>
      </w:tc>
    </w:tr>
    <w:tr w:rsidR="00390B71" w:rsidRPr="008F2CCC" w14:paraId="15A1AEA9" w14:textId="77777777" w:rsidTr="00C36C46">
      <w:tc>
        <w:tcPr>
          <w:tcW w:w="2977" w:type="dxa"/>
          <w:shd w:val="clear" w:color="auto" w:fill="auto"/>
        </w:tcPr>
        <w:p w14:paraId="19BDB1F2" w14:textId="77777777" w:rsidR="00390B71" w:rsidRPr="007E5FC4" w:rsidRDefault="00390B71" w:rsidP="00C36C46">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1D606224" w14:textId="77777777" w:rsidR="00390B71" w:rsidRPr="008F2CCC" w:rsidRDefault="00390B71" w:rsidP="00C36C46">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76B649FB" w14:textId="77777777" w:rsidR="00390B71" w:rsidRPr="009F1AB6" w:rsidRDefault="00390B71">
    <w:pPr>
      <w:pStyle w:val="Encabezado"/>
      <w:rPr>
        <w:sz w:val="10"/>
      </w:rPr>
    </w:pPr>
    <w:r>
      <w:rPr>
        <w:rFonts w:ascii="Palatino Linotype" w:hAnsi="Palatino Linotype" w:cs="Arial"/>
        <w:b/>
        <w:noProof/>
        <w:szCs w:val="20"/>
        <w:lang w:val="es-ES"/>
      </w:rPr>
      <w:drawing>
        <wp:anchor distT="0" distB="0" distL="114300" distR="114300" simplePos="0" relativeHeight="251659264" behindDoc="1" locked="0" layoutInCell="0" allowOverlap="1" wp14:anchorId="12497527" wp14:editId="27200B72">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BF6493"/>
    <w:multiLevelType w:val="hybridMultilevel"/>
    <w:tmpl w:val="40D6AF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DB1117"/>
    <w:multiLevelType w:val="hybridMultilevel"/>
    <w:tmpl w:val="B2E82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A3A05D2"/>
    <w:multiLevelType w:val="hybridMultilevel"/>
    <w:tmpl w:val="5DF84E6E"/>
    <w:lvl w:ilvl="0" w:tplc="4A5C191A">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9E3F3F"/>
    <w:multiLevelType w:val="hybridMultilevel"/>
    <w:tmpl w:val="BA249AAE"/>
    <w:lvl w:ilvl="0" w:tplc="1DC2EF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41BF6B86"/>
    <w:multiLevelType w:val="hybridMultilevel"/>
    <w:tmpl w:val="D61A462A"/>
    <w:lvl w:ilvl="0" w:tplc="DC261D0C">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565898"/>
    <w:multiLevelType w:val="hybridMultilevel"/>
    <w:tmpl w:val="E2B82C30"/>
    <w:lvl w:ilvl="0" w:tplc="ABAA226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701B1B48"/>
    <w:multiLevelType w:val="hybridMultilevel"/>
    <w:tmpl w:val="BE7C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DE5396"/>
    <w:multiLevelType w:val="hybridMultilevel"/>
    <w:tmpl w:val="40D6AF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76840947"/>
    <w:multiLevelType w:val="hybridMultilevel"/>
    <w:tmpl w:val="3B5C88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73B76BB"/>
    <w:multiLevelType w:val="hybridMultilevel"/>
    <w:tmpl w:val="837A8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258828072">
    <w:abstractNumId w:val="1"/>
  </w:num>
  <w:num w:numId="2" w16cid:durableId="586039320">
    <w:abstractNumId w:val="0"/>
  </w:num>
  <w:num w:numId="3" w16cid:durableId="2033529272">
    <w:abstractNumId w:val="3"/>
  </w:num>
  <w:num w:numId="4" w16cid:durableId="1145509449">
    <w:abstractNumId w:val="13"/>
  </w:num>
  <w:num w:numId="5" w16cid:durableId="1437754455">
    <w:abstractNumId w:val="5"/>
  </w:num>
  <w:num w:numId="6" w16cid:durableId="724376234">
    <w:abstractNumId w:val="14"/>
  </w:num>
  <w:num w:numId="7" w16cid:durableId="1706254796">
    <w:abstractNumId w:val="7"/>
  </w:num>
  <w:num w:numId="8" w16cid:durableId="1308629964">
    <w:abstractNumId w:val="9"/>
  </w:num>
  <w:num w:numId="9" w16cid:durableId="614556857">
    <w:abstractNumId w:val="6"/>
  </w:num>
  <w:num w:numId="10" w16cid:durableId="1530221921">
    <w:abstractNumId w:val="11"/>
  </w:num>
  <w:num w:numId="11" w16cid:durableId="1622569126">
    <w:abstractNumId w:val="10"/>
  </w:num>
  <w:num w:numId="12" w16cid:durableId="890266629">
    <w:abstractNumId w:val="2"/>
  </w:num>
  <w:num w:numId="13" w16cid:durableId="138618680">
    <w:abstractNumId w:val="12"/>
  </w:num>
  <w:num w:numId="14" w16cid:durableId="1600794953">
    <w:abstractNumId w:val="8"/>
  </w:num>
  <w:num w:numId="15" w16cid:durableId="1617756783">
    <w:abstractNumId w:val="4"/>
  </w:num>
  <w:num w:numId="16" w16cid:durableId="3678752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964"/>
    <w:rsid w:val="00003565"/>
    <w:rsid w:val="001B723B"/>
    <w:rsid w:val="001D033E"/>
    <w:rsid w:val="00203A54"/>
    <w:rsid w:val="00390B71"/>
    <w:rsid w:val="00403964"/>
    <w:rsid w:val="00444ED3"/>
    <w:rsid w:val="0045100D"/>
    <w:rsid w:val="004A2353"/>
    <w:rsid w:val="006F1142"/>
    <w:rsid w:val="0070321F"/>
    <w:rsid w:val="007051FC"/>
    <w:rsid w:val="00753BB6"/>
    <w:rsid w:val="007E540D"/>
    <w:rsid w:val="008A1810"/>
    <w:rsid w:val="00C36C46"/>
    <w:rsid w:val="00C95D00"/>
    <w:rsid w:val="00CA5FE5"/>
    <w:rsid w:val="00D0150C"/>
    <w:rsid w:val="00D648D8"/>
    <w:rsid w:val="00DB397E"/>
    <w:rsid w:val="00F24B55"/>
    <w:rsid w:val="00F954BD"/>
    <w:rsid w:val="00FF7B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2A742"/>
  <w15:chartTrackingRefBased/>
  <w15:docId w15:val="{BAAF6636-8002-407C-81A8-669B0633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96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39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03964"/>
    <w:rPr>
      <w:rFonts w:eastAsiaTheme="minorEastAsia"/>
      <w:sz w:val="24"/>
      <w:szCs w:val="24"/>
      <w:lang w:val="es-ES_tradnl" w:eastAsia="es-ES"/>
    </w:rPr>
  </w:style>
  <w:style w:type="paragraph" w:styleId="Piedepgina">
    <w:name w:val="footer"/>
    <w:basedOn w:val="Normal"/>
    <w:link w:val="PiedepginaCar"/>
    <w:uiPriority w:val="99"/>
    <w:unhideWhenUsed/>
    <w:rsid w:val="004039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0396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0396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03964"/>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403964"/>
    <w:pPr>
      <w:spacing w:after="0" w:line="240" w:lineRule="auto"/>
    </w:pPr>
  </w:style>
  <w:style w:type="character" w:customStyle="1" w:styleId="SinespaciadoCar">
    <w:name w:val="Sin espaciado Car"/>
    <w:aliases w:val="Francesa Car,INAI Car"/>
    <w:link w:val="Sinespaciado"/>
    <w:uiPriority w:val="1"/>
    <w:locked/>
    <w:rsid w:val="00403964"/>
  </w:style>
  <w:style w:type="character" w:styleId="Hipervnculo">
    <w:name w:val="Hyperlink"/>
    <w:aliases w:val="Hipervínculo1,Hipervínculo11,Hipervínculo12,Hipervínculo13,Hipervínculo14,Hipervínculo15"/>
    <w:basedOn w:val="Fuentedeprrafopredeter"/>
    <w:uiPriority w:val="99"/>
    <w:unhideWhenUsed/>
    <w:rsid w:val="00403964"/>
    <w:rPr>
      <w:color w:val="0563C1" w:themeColor="hyperlink"/>
      <w:u w:val="single"/>
    </w:rPr>
  </w:style>
  <w:style w:type="paragraph" w:customStyle="1" w:styleId="INFOEM">
    <w:name w:val="INFOEM"/>
    <w:basedOn w:val="Normal"/>
    <w:qFormat/>
    <w:rsid w:val="00403964"/>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40396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403964"/>
    <w:rPr>
      <w:vertAlign w:val="superscript"/>
    </w:rPr>
  </w:style>
  <w:style w:type="paragraph" w:customStyle="1" w:styleId="infoemcitas">
    <w:name w:val="infoem citas"/>
    <w:basedOn w:val="Normal"/>
    <w:qFormat/>
    <w:rsid w:val="00403964"/>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paragraph" w:customStyle="1" w:styleId="Citas">
    <w:name w:val="Citas"/>
    <w:basedOn w:val="Normal"/>
    <w:qFormat/>
    <w:rsid w:val="00403964"/>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concuadrcula">
    <w:name w:val="Table Grid"/>
    <w:basedOn w:val="Tablanormal"/>
    <w:uiPriority w:val="39"/>
    <w:rsid w:val="006F1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mp"/><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27</Pages>
  <Words>5400</Words>
  <Characters>29703</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Arturo Macedo Albarrán</cp:lastModifiedBy>
  <cp:revision>12</cp:revision>
  <dcterms:created xsi:type="dcterms:W3CDTF">2024-11-20T23:45:00Z</dcterms:created>
  <dcterms:modified xsi:type="dcterms:W3CDTF">2024-12-12T20:27:00Z</dcterms:modified>
</cp:coreProperties>
</file>