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6C953" w14:textId="133382DF" w:rsidR="00457BB8" w:rsidRPr="000C4EC7" w:rsidRDefault="00457BB8" w:rsidP="00BF5B01">
      <w:pPr>
        <w:spacing w:line="360" w:lineRule="auto"/>
        <w:jc w:val="both"/>
        <w:rPr>
          <w:rFonts w:ascii="Palatino Linotype" w:hAnsi="Palatino Linotype"/>
          <w:b/>
          <w:bCs/>
        </w:rPr>
      </w:pPr>
      <w:r w:rsidRPr="00BF5B01">
        <w:rPr>
          <w:rFonts w:ascii="Palatino Linotype" w:hAnsi="Palatino Linotype"/>
        </w:rPr>
        <w:t xml:space="preserve">Resolución del Pleno del Instituto de Transparencia, Acceso a la </w:t>
      </w:r>
      <w:r w:rsidR="00D86297" w:rsidRPr="00BF5B01">
        <w:rPr>
          <w:rFonts w:ascii="Palatino Linotype" w:hAnsi="Palatino Linotype"/>
        </w:rPr>
        <w:t>Información Pública</w:t>
      </w:r>
      <w:r w:rsidRPr="00BF5B01">
        <w:rPr>
          <w:rFonts w:ascii="Palatino Linotype" w:hAnsi="Palatino Linotype"/>
        </w:rPr>
        <w:t xml:space="preserve"> y Protección de Datos Personales del Estado de México y Municipios, con domicilio en Metepec, Estado de México, </w:t>
      </w:r>
      <w:r w:rsidR="007521D0" w:rsidRPr="000C4EC7">
        <w:rPr>
          <w:rFonts w:ascii="Palatino Linotype" w:hAnsi="Palatino Linotype"/>
          <w:b/>
          <w:bCs/>
        </w:rPr>
        <w:t xml:space="preserve">el </w:t>
      </w:r>
      <w:r w:rsidR="00EA0C0F" w:rsidRPr="000C4EC7">
        <w:rPr>
          <w:rFonts w:ascii="Palatino Linotype" w:hAnsi="Palatino Linotype"/>
          <w:b/>
          <w:bCs/>
        </w:rPr>
        <w:t>tre</w:t>
      </w:r>
      <w:r w:rsidR="00CB1112" w:rsidRPr="000C4EC7">
        <w:rPr>
          <w:rFonts w:ascii="Palatino Linotype" w:hAnsi="Palatino Linotype"/>
          <w:b/>
          <w:bCs/>
        </w:rPr>
        <w:t>ce de marzo</w:t>
      </w:r>
      <w:r w:rsidR="00033447" w:rsidRPr="000C4EC7">
        <w:rPr>
          <w:rFonts w:ascii="Palatino Linotype" w:hAnsi="Palatino Linotype"/>
          <w:b/>
          <w:bCs/>
        </w:rPr>
        <w:t xml:space="preserve"> de </w:t>
      </w:r>
      <w:r w:rsidR="00F666E0" w:rsidRPr="000C4EC7">
        <w:rPr>
          <w:rFonts w:ascii="Palatino Linotype" w:hAnsi="Palatino Linotype"/>
          <w:b/>
          <w:bCs/>
        </w:rPr>
        <w:t>dos mil vei</w:t>
      </w:r>
      <w:r w:rsidR="000C4077" w:rsidRPr="000C4EC7">
        <w:rPr>
          <w:rFonts w:ascii="Palatino Linotype" w:hAnsi="Palatino Linotype"/>
          <w:b/>
          <w:bCs/>
        </w:rPr>
        <w:t>n</w:t>
      </w:r>
      <w:r w:rsidR="006403ED" w:rsidRPr="000C4EC7">
        <w:rPr>
          <w:rFonts w:ascii="Palatino Linotype" w:hAnsi="Palatino Linotype"/>
          <w:b/>
          <w:bCs/>
        </w:rPr>
        <w:t>ticuatro</w:t>
      </w:r>
      <w:r w:rsidRPr="000C4EC7">
        <w:rPr>
          <w:rFonts w:ascii="Palatino Linotype" w:hAnsi="Palatino Linotype"/>
          <w:b/>
          <w:bCs/>
        </w:rPr>
        <w:t>.</w:t>
      </w:r>
    </w:p>
    <w:p w14:paraId="28464D58" w14:textId="77777777" w:rsidR="00457BB8" w:rsidRPr="00BF5B01" w:rsidRDefault="00457BB8" w:rsidP="00BF5B01">
      <w:pPr>
        <w:spacing w:line="360" w:lineRule="auto"/>
        <w:jc w:val="both"/>
        <w:rPr>
          <w:rFonts w:ascii="Palatino Linotype" w:hAnsi="Palatino Linotype"/>
        </w:rPr>
      </w:pPr>
    </w:p>
    <w:p w14:paraId="2C11FACB" w14:textId="16293DAD" w:rsidR="00457BB8" w:rsidRPr="00BF5B01" w:rsidRDefault="00457BB8" w:rsidP="00BF5B01">
      <w:pPr>
        <w:spacing w:line="360" w:lineRule="auto"/>
        <w:jc w:val="both"/>
        <w:rPr>
          <w:rFonts w:ascii="Palatino Linotype" w:hAnsi="Palatino Linotype"/>
          <w:b/>
        </w:rPr>
      </w:pPr>
      <w:r w:rsidRPr="00BF5B01">
        <w:rPr>
          <w:rFonts w:ascii="Palatino Linotype" w:hAnsi="Palatino Linotype"/>
          <w:b/>
        </w:rPr>
        <w:t>VISTO</w:t>
      </w:r>
      <w:r w:rsidRPr="00BF5B01">
        <w:rPr>
          <w:rFonts w:ascii="Palatino Linotype" w:hAnsi="Palatino Linotype"/>
        </w:rPr>
        <w:t xml:space="preserve"> el exp</w:t>
      </w:r>
      <w:r w:rsidR="00CB5585" w:rsidRPr="00BF5B01">
        <w:rPr>
          <w:rFonts w:ascii="Palatino Linotype" w:hAnsi="Palatino Linotype"/>
        </w:rPr>
        <w:t xml:space="preserve">ediente formado con motivo del </w:t>
      </w:r>
      <w:r w:rsidR="00D86297" w:rsidRPr="00BF5B01">
        <w:rPr>
          <w:rFonts w:ascii="Palatino Linotype" w:hAnsi="Palatino Linotype"/>
        </w:rPr>
        <w:t>Recurso Revisión</w:t>
      </w:r>
      <w:r w:rsidRPr="00BF5B01">
        <w:rPr>
          <w:rFonts w:ascii="Palatino Linotype" w:hAnsi="Palatino Linotype"/>
        </w:rPr>
        <w:t xml:space="preserve"> </w:t>
      </w:r>
      <w:r w:rsidR="00CB1112" w:rsidRPr="00BF5B01">
        <w:rPr>
          <w:rFonts w:ascii="Palatino Linotype" w:hAnsi="Palatino Linotype"/>
          <w:b/>
          <w:lang w:val="es-ES_tradnl"/>
        </w:rPr>
        <w:t>02157</w:t>
      </w:r>
      <w:r w:rsidR="00281D31" w:rsidRPr="00BF5B01">
        <w:rPr>
          <w:rFonts w:ascii="Palatino Linotype" w:hAnsi="Palatino Linotype"/>
          <w:b/>
          <w:lang w:val="es-ES_tradnl"/>
        </w:rPr>
        <w:t>/INFOEM/IP/RR/202</w:t>
      </w:r>
      <w:r w:rsidR="00CB1112" w:rsidRPr="00BF5B01">
        <w:rPr>
          <w:rFonts w:ascii="Palatino Linotype" w:hAnsi="Palatino Linotype"/>
          <w:b/>
          <w:lang w:val="es-ES_tradnl"/>
        </w:rPr>
        <w:t>3</w:t>
      </w:r>
      <w:r w:rsidRPr="00BF5B01">
        <w:rPr>
          <w:rFonts w:ascii="Palatino Linotype" w:hAnsi="Palatino Linotype"/>
        </w:rPr>
        <w:t xml:space="preserve">, </w:t>
      </w:r>
      <w:r w:rsidR="006C52D7" w:rsidRPr="00BF5B01">
        <w:rPr>
          <w:rFonts w:ascii="Palatino Linotype" w:hAnsi="Palatino Linotype"/>
        </w:rPr>
        <w:t>promovido</w:t>
      </w:r>
      <w:r w:rsidR="00124A84" w:rsidRPr="00BF5B01">
        <w:rPr>
          <w:rFonts w:ascii="Palatino Linotype" w:hAnsi="Palatino Linotype"/>
        </w:rPr>
        <w:t xml:space="preserve"> </w:t>
      </w:r>
      <w:r w:rsidR="001B16B4" w:rsidRPr="00BF5B01">
        <w:rPr>
          <w:rFonts w:ascii="Palatino Linotype" w:hAnsi="Palatino Linotype"/>
        </w:rPr>
        <w:t xml:space="preserve">por </w:t>
      </w:r>
      <w:r w:rsidR="008D7227">
        <w:rPr>
          <w:rFonts w:ascii="Palatino Linotype" w:hAnsi="Palatino Linotype"/>
          <w:b/>
          <w:bCs/>
        </w:rPr>
        <w:t>XXXXXX XXXXX XXXXXXX</w:t>
      </w:r>
      <w:r w:rsidR="00CD6366" w:rsidRPr="00BF5B01">
        <w:rPr>
          <w:rFonts w:ascii="Palatino Linotype" w:hAnsi="Palatino Linotype"/>
          <w:b/>
        </w:rPr>
        <w:t xml:space="preserve">, </w:t>
      </w:r>
      <w:r w:rsidR="000109C6" w:rsidRPr="00BF5B01">
        <w:rPr>
          <w:rFonts w:ascii="Palatino Linotype" w:hAnsi="Palatino Linotype"/>
          <w:lang w:val="es-ES"/>
        </w:rPr>
        <w:t>a quien</w:t>
      </w:r>
      <w:r w:rsidR="005C250B" w:rsidRPr="00BF5B01">
        <w:rPr>
          <w:rFonts w:ascii="Palatino Linotype" w:hAnsi="Palatino Linotype" w:cs="Arial"/>
          <w:b/>
          <w:lang w:val="es-ES"/>
        </w:rPr>
        <w:t xml:space="preserve"> </w:t>
      </w:r>
      <w:r w:rsidR="005C250B" w:rsidRPr="00BF5B01">
        <w:rPr>
          <w:rFonts w:ascii="Palatino Linotype" w:hAnsi="Palatino Linotype"/>
        </w:rPr>
        <w:t xml:space="preserve">en lo sucesivo se denominará </w:t>
      </w:r>
      <w:r w:rsidR="00100542" w:rsidRPr="00BF5B01">
        <w:rPr>
          <w:rFonts w:ascii="Palatino Linotype" w:hAnsi="Palatino Linotype" w:cs="Arial"/>
          <w:b/>
          <w:lang w:val="es-ES"/>
        </w:rPr>
        <w:t>LA RECURRENTE</w:t>
      </w:r>
      <w:r w:rsidR="005C250B" w:rsidRPr="00BF5B01">
        <w:rPr>
          <w:rFonts w:ascii="Palatino Linotype" w:hAnsi="Palatino Linotype"/>
        </w:rPr>
        <w:t>,</w:t>
      </w:r>
      <w:r w:rsidRPr="00BF5B01">
        <w:rPr>
          <w:rFonts w:ascii="Palatino Linotype" w:hAnsi="Palatino Linotype"/>
        </w:rPr>
        <w:t xml:space="preserve"> </w:t>
      </w:r>
      <w:r w:rsidR="00E24730" w:rsidRPr="00BF5B01">
        <w:rPr>
          <w:rFonts w:ascii="Palatino Linotype" w:hAnsi="Palatino Linotype"/>
        </w:rPr>
        <w:t xml:space="preserve">en contra de </w:t>
      </w:r>
      <w:r w:rsidR="00D25291" w:rsidRPr="00BF5B01">
        <w:rPr>
          <w:rFonts w:ascii="Palatino Linotype" w:hAnsi="Palatino Linotype" w:cs="Arial"/>
          <w:lang w:val="es-ES"/>
        </w:rPr>
        <w:t xml:space="preserve">la </w:t>
      </w:r>
      <w:r w:rsidR="00921949" w:rsidRPr="00BF5B01">
        <w:rPr>
          <w:rFonts w:ascii="Palatino Linotype" w:hAnsi="Palatino Linotype" w:cs="Arial"/>
          <w:lang w:val="es-ES"/>
        </w:rPr>
        <w:t xml:space="preserve">falta </w:t>
      </w:r>
      <w:r w:rsidR="00D25291" w:rsidRPr="00BF5B01">
        <w:rPr>
          <w:rFonts w:ascii="Palatino Linotype" w:hAnsi="Palatino Linotype" w:cs="Arial"/>
          <w:lang w:val="es-419"/>
        </w:rPr>
        <w:t>de</w:t>
      </w:r>
      <w:r w:rsidR="005C250B" w:rsidRPr="00BF5B01">
        <w:rPr>
          <w:rFonts w:ascii="Palatino Linotype" w:hAnsi="Palatino Linotype" w:cs="Arial"/>
          <w:lang w:val="es-ES"/>
        </w:rPr>
        <w:t xml:space="preserve"> </w:t>
      </w:r>
      <w:r w:rsidR="00E24730" w:rsidRPr="00BF5B01">
        <w:rPr>
          <w:rFonts w:ascii="Palatino Linotype" w:hAnsi="Palatino Linotype" w:cs="Arial"/>
          <w:lang w:val="es-ES"/>
        </w:rPr>
        <w:t>respuesta</w:t>
      </w:r>
      <w:r w:rsidR="00F74502" w:rsidRPr="00BF5B01">
        <w:rPr>
          <w:rFonts w:ascii="Palatino Linotype" w:hAnsi="Palatino Linotype" w:cs="Arial"/>
          <w:lang w:val="es-ES"/>
        </w:rPr>
        <w:t xml:space="preserve"> </w:t>
      </w:r>
      <w:r w:rsidR="00A72E56" w:rsidRPr="00BF5B01">
        <w:rPr>
          <w:rFonts w:ascii="Palatino Linotype" w:hAnsi="Palatino Linotype" w:cs="Arial"/>
          <w:lang w:val="es-ES"/>
        </w:rPr>
        <w:t xml:space="preserve">emitida por </w:t>
      </w:r>
      <w:r w:rsidR="000C0B7F" w:rsidRPr="00BF5B01">
        <w:rPr>
          <w:rFonts w:ascii="Palatino Linotype" w:hAnsi="Palatino Linotype" w:cs="Arial"/>
          <w:lang w:val="es-ES"/>
        </w:rPr>
        <w:t>e</w:t>
      </w:r>
      <w:r w:rsidR="005C250B" w:rsidRPr="00BF5B01">
        <w:rPr>
          <w:rFonts w:ascii="Palatino Linotype" w:hAnsi="Palatino Linotype" w:cs="Arial"/>
          <w:lang w:val="es-ES"/>
        </w:rPr>
        <w:t xml:space="preserve">l </w:t>
      </w:r>
      <w:r w:rsidR="00F666E0" w:rsidRPr="00BF5B01">
        <w:rPr>
          <w:rFonts w:ascii="Palatino Linotype" w:hAnsi="Palatino Linotype"/>
          <w:b/>
          <w:bCs/>
          <w:lang w:val="es-419"/>
        </w:rPr>
        <w:t xml:space="preserve">Ayuntamiento de </w:t>
      </w:r>
      <w:r w:rsidR="00CB1112" w:rsidRPr="00BF5B01">
        <w:rPr>
          <w:rFonts w:ascii="Palatino Linotype" w:hAnsi="Palatino Linotype"/>
          <w:b/>
          <w:bCs/>
          <w:lang w:val="es-419"/>
        </w:rPr>
        <w:t>Ixtapaluca</w:t>
      </w:r>
      <w:r w:rsidRPr="00BF5B01">
        <w:rPr>
          <w:rFonts w:ascii="Palatino Linotype" w:hAnsi="Palatino Linotype"/>
          <w:b/>
        </w:rPr>
        <w:t xml:space="preserve">, </w:t>
      </w:r>
      <w:r w:rsidR="000109C6" w:rsidRPr="00BF5B01">
        <w:rPr>
          <w:rFonts w:ascii="Palatino Linotype" w:hAnsi="Palatino Linotype"/>
        </w:rPr>
        <w:t>que</w:t>
      </w:r>
      <w:r w:rsidR="00A606B9" w:rsidRPr="00BF5B01">
        <w:rPr>
          <w:rFonts w:ascii="Palatino Linotype" w:hAnsi="Palatino Linotype"/>
          <w:b/>
          <w:lang w:val="es-419"/>
        </w:rPr>
        <w:t xml:space="preserve"> </w:t>
      </w:r>
      <w:r w:rsidRPr="00BF5B01">
        <w:rPr>
          <w:rFonts w:ascii="Palatino Linotype" w:hAnsi="Palatino Linotype"/>
        </w:rPr>
        <w:t xml:space="preserve">en lo sucesivo </w:t>
      </w:r>
      <w:r w:rsidR="009E2E2C" w:rsidRPr="00BF5B01">
        <w:rPr>
          <w:rFonts w:ascii="Palatino Linotype" w:hAnsi="Palatino Linotype"/>
        </w:rPr>
        <w:t xml:space="preserve">se denominará </w:t>
      </w:r>
      <w:r w:rsidRPr="00BF5B01">
        <w:rPr>
          <w:rFonts w:ascii="Palatino Linotype" w:hAnsi="Palatino Linotype"/>
          <w:b/>
        </w:rPr>
        <w:t>EL SUJETO OBLIGADO</w:t>
      </w:r>
      <w:r w:rsidRPr="00BF5B01">
        <w:rPr>
          <w:rFonts w:ascii="Palatino Linotype" w:hAnsi="Palatino Linotype"/>
        </w:rPr>
        <w:t xml:space="preserve">, se procede a dictar la presente resolución con base en lo siguiente: </w:t>
      </w:r>
    </w:p>
    <w:p w14:paraId="04E13D40" w14:textId="77777777" w:rsidR="006C1016" w:rsidRPr="00BF5B01" w:rsidRDefault="006C1016" w:rsidP="00BF5B01">
      <w:pPr>
        <w:jc w:val="both"/>
        <w:rPr>
          <w:rFonts w:ascii="Palatino Linotype" w:hAnsi="Palatino Linotype"/>
          <w:b/>
          <w:bCs/>
          <w:spacing w:val="60"/>
          <w:sz w:val="28"/>
        </w:rPr>
      </w:pPr>
    </w:p>
    <w:p w14:paraId="3A05A03E" w14:textId="77777777" w:rsidR="006C1016" w:rsidRPr="00BF5B01" w:rsidRDefault="006C1016" w:rsidP="00BF5B01">
      <w:pPr>
        <w:jc w:val="center"/>
        <w:rPr>
          <w:rFonts w:ascii="Palatino Linotype" w:hAnsi="Palatino Linotype"/>
          <w:b/>
          <w:bCs/>
          <w:spacing w:val="60"/>
          <w:sz w:val="28"/>
        </w:rPr>
      </w:pPr>
      <w:r w:rsidRPr="00BF5B01">
        <w:rPr>
          <w:rFonts w:ascii="Palatino Linotype" w:hAnsi="Palatino Linotype"/>
          <w:b/>
          <w:bCs/>
          <w:spacing w:val="60"/>
          <w:sz w:val="28"/>
        </w:rPr>
        <w:t>ANTECEDENTES</w:t>
      </w:r>
    </w:p>
    <w:p w14:paraId="4D145FFC" w14:textId="77777777" w:rsidR="00336D3F" w:rsidRPr="00BF5B01" w:rsidRDefault="00336D3F" w:rsidP="00BF5B01">
      <w:pPr>
        <w:spacing w:line="360" w:lineRule="auto"/>
        <w:jc w:val="both"/>
        <w:rPr>
          <w:rFonts w:ascii="Palatino Linotype" w:hAnsi="Palatino Linotype"/>
          <w:b/>
          <w:bCs/>
          <w:spacing w:val="40"/>
        </w:rPr>
      </w:pPr>
    </w:p>
    <w:p w14:paraId="27A028CA" w14:textId="32CFF71D" w:rsidR="0046481A" w:rsidRPr="00BF5B01" w:rsidRDefault="00457BB8" w:rsidP="00BF5B01">
      <w:pPr>
        <w:spacing w:line="360" w:lineRule="auto"/>
        <w:jc w:val="both"/>
        <w:rPr>
          <w:rFonts w:ascii="Palatino Linotype" w:hAnsi="Palatino Linotype"/>
          <w:b/>
          <w:sz w:val="28"/>
          <w:szCs w:val="28"/>
        </w:rPr>
      </w:pPr>
      <w:r w:rsidRPr="00BF5B01">
        <w:rPr>
          <w:rFonts w:ascii="Palatino Linotype" w:hAnsi="Palatino Linotype"/>
          <w:b/>
          <w:sz w:val="28"/>
          <w:szCs w:val="28"/>
        </w:rPr>
        <w:t xml:space="preserve">I. </w:t>
      </w:r>
      <w:r w:rsidR="00747069" w:rsidRPr="00BF5B01">
        <w:rPr>
          <w:rFonts w:ascii="Palatino Linotype" w:hAnsi="Palatino Linotype"/>
          <w:b/>
          <w:sz w:val="28"/>
          <w:szCs w:val="28"/>
        </w:rPr>
        <w:t>De la Solicitud de Información</w:t>
      </w:r>
    </w:p>
    <w:p w14:paraId="4DB7B57B" w14:textId="38B68F21" w:rsidR="00B41543" w:rsidRPr="00BF5B01" w:rsidRDefault="002E6A16" w:rsidP="00BF5B01">
      <w:pPr>
        <w:spacing w:line="360" w:lineRule="auto"/>
        <w:jc w:val="both"/>
        <w:rPr>
          <w:rFonts w:ascii="Palatino Linotype" w:hAnsi="Palatino Linotype" w:cs="Arial"/>
          <w:b/>
          <w:bCs/>
          <w:lang w:val="es-ES"/>
        </w:rPr>
      </w:pPr>
      <w:r w:rsidRPr="00BF5B01">
        <w:rPr>
          <w:rFonts w:ascii="Palatino Linotype" w:hAnsi="Palatino Linotype" w:cs="Arial"/>
        </w:rPr>
        <w:t>E</w:t>
      </w:r>
      <w:r w:rsidR="0045206D" w:rsidRPr="00BF5B01">
        <w:rPr>
          <w:rFonts w:ascii="Palatino Linotype" w:hAnsi="Palatino Linotype" w:cs="Arial"/>
        </w:rPr>
        <w:t>l</w:t>
      </w:r>
      <w:r w:rsidRPr="00BF5B01">
        <w:rPr>
          <w:rFonts w:ascii="Palatino Linotype" w:hAnsi="Palatino Linotype"/>
          <w:lang w:val="es-ES"/>
        </w:rPr>
        <w:t xml:space="preserve"> </w:t>
      </w:r>
      <w:r w:rsidR="00CB1112" w:rsidRPr="00BF5B01">
        <w:rPr>
          <w:rFonts w:ascii="Palatino Linotype" w:hAnsi="Palatino Linotype"/>
          <w:b/>
          <w:bCs/>
          <w:lang w:val="es-ES"/>
        </w:rPr>
        <w:t>dos de marzo de dos mil veintitrés</w:t>
      </w:r>
      <w:r w:rsidRPr="00BF5B01">
        <w:rPr>
          <w:rFonts w:ascii="Palatino Linotype" w:hAnsi="Palatino Linotype"/>
          <w:lang w:val="es-ES"/>
        </w:rPr>
        <w:t xml:space="preserve">, </w:t>
      </w:r>
      <w:r w:rsidR="00100542" w:rsidRPr="00BF5B01">
        <w:rPr>
          <w:rFonts w:ascii="Palatino Linotype" w:hAnsi="Palatino Linotype" w:cs="Arial"/>
          <w:b/>
          <w:lang w:val="es-ES"/>
        </w:rPr>
        <w:t>LA RECURRENTE</w:t>
      </w:r>
      <w:r w:rsidRPr="00BF5B01">
        <w:rPr>
          <w:rFonts w:ascii="Palatino Linotype" w:hAnsi="Palatino Linotype"/>
          <w:b/>
          <w:lang w:val="es-ES"/>
        </w:rPr>
        <w:t xml:space="preserve"> </w:t>
      </w:r>
      <w:r w:rsidRPr="00BF5B01">
        <w:rPr>
          <w:rFonts w:ascii="Palatino Linotype" w:hAnsi="Palatino Linotype" w:cs="Arial"/>
        </w:rPr>
        <w:t>presentó a través del Sistema de Acceso a la Información Mexiquense</w:t>
      </w:r>
      <w:r w:rsidRPr="00BF5B01">
        <w:rPr>
          <w:rFonts w:ascii="Palatino Linotype" w:hAnsi="Palatino Linotype"/>
        </w:rPr>
        <w:t xml:space="preserve">, </w:t>
      </w:r>
      <w:r w:rsidRPr="00BF5B01">
        <w:rPr>
          <w:rFonts w:ascii="Palatino Linotype" w:hAnsi="Palatino Linotype"/>
          <w:lang w:val="es-419"/>
        </w:rPr>
        <w:t xml:space="preserve">que </w:t>
      </w:r>
      <w:r w:rsidRPr="00BF5B01">
        <w:rPr>
          <w:rFonts w:ascii="Palatino Linotype" w:hAnsi="Palatino Linotype"/>
        </w:rPr>
        <w:t>en lo subsecuente</w:t>
      </w:r>
      <w:r w:rsidRPr="00BF5B01">
        <w:rPr>
          <w:rFonts w:ascii="Palatino Linotype" w:hAnsi="Palatino Linotype"/>
          <w:lang w:val="es-419"/>
        </w:rPr>
        <w:t xml:space="preserve"> se denominara</w:t>
      </w:r>
      <w:r w:rsidRPr="00BF5B01">
        <w:rPr>
          <w:rFonts w:ascii="Palatino Linotype" w:hAnsi="Palatino Linotype"/>
        </w:rPr>
        <w:t xml:space="preserve"> </w:t>
      </w:r>
      <w:r w:rsidRPr="00BF5B01">
        <w:rPr>
          <w:rFonts w:ascii="Palatino Linotype" w:hAnsi="Palatino Linotype" w:cs="Arial"/>
          <w:b/>
        </w:rPr>
        <w:t>EL SAIMEX</w:t>
      </w:r>
      <w:r w:rsidRPr="00BF5B01">
        <w:rPr>
          <w:rFonts w:ascii="Palatino Linotype" w:hAnsi="Palatino Linotype" w:cs="Arial"/>
        </w:rPr>
        <w:t xml:space="preserve"> ante </w:t>
      </w:r>
      <w:r w:rsidRPr="00BF5B01">
        <w:rPr>
          <w:rFonts w:ascii="Palatino Linotype" w:hAnsi="Palatino Linotype" w:cs="Arial"/>
          <w:b/>
        </w:rPr>
        <w:t>EL SUJETO OBLIGADO</w:t>
      </w:r>
      <w:r w:rsidRPr="00BF5B01">
        <w:rPr>
          <w:rFonts w:ascii="Palatino Linotype" w:hAnsi="Palatino Linotype" w:cs="Arial"/>
          <w:lang w:val="es-ES"/>
        </w:rPr>
        <w:t xml:space="preserve">, </w:t>
      </w:r>
      <w:r w:rsidR="00447CA6" w:rsidRPr="00BF5B01">
        <w:rPr>
          <w:rFonts w:ascii="Palatino Linotype" w:hAnsi="Palatino Linotype" w:cs="Arial"/>
          <w:lang w:val="es-ES"/>
        </w:rPr>
        <w:t xml:space="preserve">y a la cual </w:t>
      </w:r>
      <w:r w:rsidRPr="00BF5B01">
        <w:rPr>
          <w:rFonts w:ascii="Palatino Linotype" w:hAnsi="Palatino Linotype" w:cs="Arial"/>
          <w:lang w:val="es-ES"/>
        </w:rPr>
        <w:t xml:space="preserve">se le asignó el número de </w:t>
      </w:r>
      <w:r w:rsidR="007521D0" w:rsidRPr="00BF5B01">
        <w:rPr>
          <w:rFonts w:ascii="Palatino Linotype" w:hAnsi="Palatino Linotype" w:cs="Arial"/>
          <w:lang w:val="es-ES"/>
        </w:rPr>
        <w:t>expediente</w:t>
      </w:r>
      <w:r w:rsidR="007521D0" w:rsidRPr="00BF5B01">
        <w:rPr>
          <w:rFonts w:ascii="Palatino Linotype" w:hAnsi="Palatino Linotype" w:cs="Arial"/>
          <w:b/>
          <w:bCs/>
        </w:rPr>
        <w:t xml:space="preserve"> </w:t>
      </w:r>
      <w:r w:rsidR="00CB1112" w:rsidRPr="00BF5B01">
        <w:rPr>
          <w:rFonts w:ascii="Palatino Linotype" w:hAnsi="Palatino Linotype" w:cs="Arial"/>
          <w:b/>
          <w:bCs/>
        </w:rPr>
        <w:t>00089/IXTAPALU/IP/2023</w:t>
      </w:r>
      <w:r w:rsidRPr="00BF5B01">
        <w:rPr>
          <w:rFonts w:ascii="Palatino Linotype" w:hAnsi="Palatino Linotype" w:cs="Arial"/>
          <w:lang w:val="es-ES"/>
        </w:rPr>
        <w:t>, mediante la cual requirió:</w:t>
      </w:r>
    </w:p>
    <w:p w14:paraId="784A0EE2" w14:textId="77777777" w:rsidR="006003DF" w:rsidRPr="00BF5B01" w:rsidRDefault="006003DF" w:rsidP="00BF5B01">
      <w:pPr>
        <w:tabs>
          <w:tab w:val="left" w:pos="851"/>
        </w:tabs>
        <w:ind w:left="851" w:right="901"/>
        <w:jc w:val="both"/>
        <w:rPr>
          <w:rFonts w:ascii="Palatino Linotype" w:hAnsi="Palatino Linotype" w:cs="Arial"/>
          <w:i/>
          <w:sz w:val="22"/>
          <w:szCs w:val="22"/>
        </w:rPr>
      </w:pPr>
    </w:p>
    <w:p w14:paraId="13BC2DF0" w14:textId="4CB133EC" w:rsidR="00457BB8" w:rsidRPr="00BF5B01" w:rsidRDefault="00457BB8" w:rsidP="00BF5B01">
      <w:pPr>
        <w:tabs>
          <w:tab w:val="left" w:pos="851"/>
        </w:tabs>
        <w:ind w:left="851" w:right="901"/>
        <w:jc w:val="both"/>
        <w:rPr>
          <w:rFonts w:ascii="Palatino Linotype" w:hAnsi="Palatino Linotype" w:cs="Arial"/>
          <w:i/>
          <w:sz w:val="22"/>
          <w:szCs w:val="22"/>
        </w:rPr>
      </w:pPr>
      <w:r w:rsidRPr="00BF5B01">
        <w:rPr>
          <w:rFonts w:ascii="Palatino Linotype" w:hAnsi="Palatino Linotype" w:cs="Arial"/>
          <w:i/>
          <w:sz w:val="22"/>
          <w:szCs w:val="22"/>
        </w:rPr>
        <w:t>“</w:t>
      </w:r>
      <w:r w:rsidR="00D74170" w:rsidRPr="00BF5B01">
        <w:rPr>
          <w:rFonts w:ascii="Palatino Linotype" w:hAnsi="Palatino Linotype" w:cs="Arial"/>
          <w:i/>
          <w:sz w:val="22"/>
          <w:szCs w:val="22"/>
        </w:rPr>
        <w:t>Solicito copia del documento de inscripción del Panteón del Pueblo de Tlapacoya en el Catálogo de Bienes Inmuebles del H. Ayuntamiento de Ixtapaluca, Ixtapaluca, Estado de México; solicito copia del documento de cesión del Panteón del Pueblo de Tlapacoya por parte la Delegación o la comunidad del Pueblo de Tlapacoya al H. Ayuntamiento de Ixtapaluca.</w:t>
      </w:r>
      <w:r w:rsidR="000109C6" w:rsidRPr="00BF5B01">
        <w:rPr>
          <w:rFonts w:ascii="Palatino Linotype" w:hAnsi="Palatino Linotype" w:cs="Arial"/>
          <w:i/>
          <w:sz w:val="22"/>
          <w:szCs w:val="22"/>
        </w:rPr>
        <w:t>” (S</w:t>
      </w:r>
      <w:r w:rsidRPr="00BF5B01">
        <w:rPr>
          <w:rFonts w:ascii="Palatino Linotype" w:hAnsi="Palatino Linotype" w:cs="Arial"/>
          <w:i/>
          <w:sz w:val="22"/>
          <w:szCs w:val="22"/>
        </w:rPr>
        <w:t>ic)</w:t>
      </w:r>
    </w:p>
    <w:p w14:paraId="156522F3" w14:textId="77777777" w:rsidR="002E6A16" w:rsidRPr="00BF5B01" w:rsidRDefault="002E6A16" w:rsidP="00BF5B01">
      <w:pPr>
        <w:jc w:val="both"/>
        <w:rPr>
          <w:rFonts w:ascii="Palatino Linotype" w:hAnsi="Palatino Linotype" w:cs="Arial"/>
          <w:b/>
        </w:rPr>
      </w:pPr>
    </w:p>
    <w:p w14:paraId="33E0243E" w14:textId="06BBB949" w:rsidR="00457BB8" w:rsidRDefault="00457BB8" w:rsidP="00BF5B01">
      <w:pPr>
        <w:spacing w:line="360" w:lineRule="auto"/>
        <w:jc w:val="both"/>
        <w:rPr>
          <w:rFonts w:ascii="Palatino Linotype" w:hAnsi="Palatino Linotype" w:cs="Arial"/>
          <w:b/>
        </w:rPr>
      </w:pPr>
      <w:r w:rsidRPr="00BF5B01">
        <w:rPr>
          <w:rFonts w:ascii="Palatino Linotype" w:hAnsi="Palatino Linotype" w:cs="Arial"/>
          <w:b/>
        </w:rPr>
        <w:t>MODALIDAD DE ENTREGA:</w:t>
      </w:r>
      <w:r w:rsidRPr="00BF5B01">
        <w:rPr>
          <w:rFonts w:ascii="Palatino Linotype" w:hAnsi="Palatino Linotype" w:cs="Arial"/>
        </w:rPr>
        <w:t xml:space="preserve"> Vía </w:t>
      </w:r>
      <w:r w:rsidRPr="00BF5B01">
        <w:rPr>
          <w:rFonts w:ascii="Palatino Linotype" w:hAnsi="Palatino Linotype" w:cs="Arial"/>
          <w:b/>
        </w:rPr>
        <w:t>SAIMEX</w:t>
      </w:r>
      <w:r w:rsidR="00364DCE" w:rsidRPr="00BF5B01">
        <w:rPr>
          <w:rFonts w:ascii="Palatino Linotype" w:hAnsi="Palatino Linotype" w:cs="Arial"/>
          <w:b/>
        </w:rPr>
        <w:t>, y COPIAS CERTIFICADAS CON COSTO.</w:t>
      </w:r>
    </w:p>
    <w:p w14:paraId="15AED66E" w14:textId="77777777" w:rsidR="000C4EC7" w:rsidRPr="00BF5B01" w:rsidRDefault="000C4EC7" w:rsidP="00BF5B01">
      <w:pPr>
        <w:spacing w:line="360" w:lineRule="auto"/>
        <w:jc w:val="both"/>
        <w:rPr>
          <w:rFonts w:ascii="Palatino Linotype" w:hAnsi="Palatino Linotype" w:cs="Arial"/>
          <w:b/>
        </w:rPr>
      </w:pPr>
    </w:p>
    <w:p w14:paraId="39538A5D" w14:textId="0761DE34" w:rsidR="00A7572D" w:rsidRPr="00BF5B01" w:rsidRDefault="00194586" w:rsidP="00BF5B01">
      <w:pPr>
        <w:spacing w:line="360" w:lineRule="auto"/>
        <w:jc w:val="both"/>
        <w:rPr>
          <w:rFonts w:ascii="Palatino Linotype" w:hAnsi="Palatino Linotype"/>
          <w:b/>
          <w:sz w:val="28"/>
          <w:szCs w:val="28"/>
        </w:rPr>
      </w:pPr>
      <w:r w:rsidRPr="00BF5B01">
        <w:rPr>
          <w:rFonts w:ascii="Palatino Linotype" w:hAnsi="Palatino Linotype"/>
          <w:b/>
          <w:sz w:val="28"/>
          <w:szCs w:val="28"/>
        </w:rPr>
        <w:t>I</w:t>
      </w:r>
      <w:r w:rsidR="00FF58B0" w:rsidRPr="00BF5B01">
        <w:rPr>
          <w:rFonts w:ascii="Palatino Linotype" w:hAnsi="Palatino Linotype"/>
          <w:b/>
          <w:sz w:val="28"/>
          <w:szCs w:val="28"/>
        </w:rPr>
        <w:t>I</w:t>
      </w:r>
      <w:r w:rsidR="00A7572D" w:rsidRPr="00BF5B01">
        <w:rPr>
          <w:rFonts w:ascii="Palatino Linotype" w:hAnsi="Palatino Linotype"/>
          <w:b/>
          <w:sz w:val="28"/>
          <w:szCs w:val="28"/>
        </w:rPr>
        <w:t>. Turno de requerimiento del Sujeto Obligado</w:t>
      </w:r>
    </w:p>
    <w:p w14:paraId="77FB9FF8" w14:textId="7D325056" w:rsidR="00194586" w:rsidRPr="00BF5B01" w:rsidRDefault="00A7572D" w:rsidP="00BF5B01">
      <w:pPr>
        <w:spacing w:line="360" w:lineRule="auto"/>
        <w:jc w:val="both"/>
        <w:rPr>
          <w:rFonts w:ascii="Palatino Linotype" w:hAnsi="Palatino Linotype"/>
        </w:rPr>
      </w:pPr>
      <w:r w:rsidRPr="00BF5B01">
        <w:rPr>
          <w:rFonts w:ascii="Palatino Linotype" w:hAnsi="Palatino Linotype"/>
        </w:rPr>
        <w:t xml:space="preserve">En cumplimiento al artículo 162 de la Ley de Transparencia y Acceso a la Información Pública del Estado de México y Municipios, el </w:t>
      </w:r>
      <w:r w:rsidR="00BA47DC" w:rsidRPr="00BF5B01">
        <w:rPr>
          <w:rFonts w:ascii="Palatino Linotype" w:hAnsi="Palatino Linotype"/>
          <w:b/>
          <w:bCs/>
        </w:rPr>
        <w:t xml:space="preserve">diez </w:t>
      </w:r>
      <w:r w:rsidR="00194586" w:rsidRPr="00BF5B01">
        <w:rPr>
          <w:rFonts w:ascii="Palatino Linotype" w:hAnsi="Palatino Linotype"/>
          <w:b/>
          <w:bCs/>
        </w:rPr>
        <w:t xml:space="preserve">de </w:t>
      </w:r>
      <w:r w:rsidR="00CB1112" w:rsidRPr="00BF5B01">
        <w:rPr>
          <w:rFonts w:ascii="Palatino Linotype" w:hAnsi="Palatino Linotype"/>
          <w:b/>
          <w:bCs/>
        </w:rPr>
        <w:t>marzo de dos mil veintitrés</w:t>
      </w:r>
      <w:r w:rsidRPr="00BF5B01">
        <w:rPr>
          <w:rFonts w:ascii="Palatino Linotype" w:hAnsi="Palatino Linotype"/>
        </w:rPr>
        <w:t xml:space="preserve">, el Titular de la Unidad de Transparencia del </w:t>
      </w:r>
      <w:r w:rsidRPr="00BF5B01">
        <w:rPr>
          <w:rFonts w:ascii="Palatino Linotype" w:hAnsi="Palatino Linotype"/>
          <w:b/>
        </w:rPr>
        <w:t>SUJETO OBLIGADO</w:t>
      </w:r>
      <w:r w:rsidRPr="00BF5B01">
        <w:rPr>
          <w:rFonts w:ascii="Palatino Linotype" w:hAnsi="Palatino Linotype"/>
        </w:rPr>
        <w:t>, turnó el requerimiento de información al servidor público habilitado que estimó pertinente, a fin de colmar la solicitud de Acceso a la Información Pública</w:t>
      </w:r>
      <w:r w:rsidR="006C1016" w:rsidRPr="00BF5B01">
        <w:rPr>
          <w:rFonts w:ascii="Palatino Linotype" w:hAnsi="Palatino Linotype"/>
        </w:rPr>
        <w:t>.</w:t>
      </w:r>
    </w:p>
    <w:p w14:paraId="111F17A7" w14:textId="2CB0C94C" w:rsidR="00A7572D" w:rsidRPr="00BF5B01" w:rsidRDefault="00A7572D" w:rsidP="00BF5B01">
      <w:pPr>
        <w:spacing w:line="360" w:lineRule="auto"/>
        <w:jc w:val="both"/>
        <w:rPr>
          <w:rFonts w:ascii="Palatino Linotype" w:hAnsi="Palatino Linotype"/>
          <w:b/>
          <w:sz w:val="28"/>
          <w:szCs w:val="28"/>
        </w:rPr>
      </w:pPr>
    </w:p>
    <w:p w14:paraId="6A8E91EB" w14:textId="6D2E4D37" w:rsidR="00FA5972" w:rsidRPr="00BF5B01" w:rsidRDefault="00A7572D" w:rsidP="00BF5B01">
      <w:pPr>
        <w:spacing w:line="360" w:lineRule="auto"/>
        <w:jc w:val="both"/>
        <w:rPr>
          <w:rFonts w:ascii="Palatino Linotype" w:hAnsi="Palatino Linotype" w:cs="Arial"/>
          <w:b/>
          <w:sz w:val="28"/>
          <w:szCs w:val="28"/>
        </w:rPr>
      </w:pPr>
      <w:r w:rsidRPr="00BF5B01">
        <w:rPr>
          <w:rFonts w:ascii="Palatino Linotype" w:hAnsi="Palatino Linotype"/>
          <w:b/>
          <w:sz w:val="28"/>
          <w:szCs w:val="28"/>
        </w:rPr>
        <w:t>III</w:t>
      </w:r>
      <w:r w:rsidR="00B41543" w:rsidRPr="00BF5B01">
        <w:rPr>
          <w:rFonts w:ascii="Palatino Linotype" w:hAnsi="Palatino Linotype"/>
          <w:b/>
          <w:sz w:val="28"/>
          <w:szCs w:val="28"/>
        </w:rPr>
        <w:t xml:space="preserve">. </w:t>
      </w:r>
      <w:r w:rsidR="00FA5972" w:rsidRPr="00BF5B01">
        <w:rPr>
          <w:rFonts w:ascii="Palatino Linotype" w:hAnsi="Palatino Linotype" w:cs="Arial"/>
          <w:b/>
          <w:sz w:val="28"/>
          <w:szCs w:val="28"/>
        </w:rPr>
        <w:t>Respuesta del Sujeto Obligado</w:t>
      </w:r>
    </w:p>
    <w:p w14:paraId="5B073947" w14:textId="77777777" w:rsidR="00BA763D" w:rsidRPr="00BF5B01" w:rsidRDefault="00BA763D" w:rsidP="00BF5B01">
      <w:pPr>
        <w:spacing w:line="360" w:lineRule="auto"/>
        <w:jc w:val="both"/>
        <w:rPr>
          <w:rFonts w:ascii="Palatino Linotype" w:hAnsi="Palatino Linotype" w:cs="Arial"/>
        </w:rPr>
      </w:pPr>
      <w:r w:rsidRPr="00BF5B01">
        <w:rPr>
          <w:rFonts w:ascii="Palatino Linotype" w:hAnsi="Palatino Linotype"/>
        </w:rPr>
        <w:t xml:space="preserve">De las constancias que obran en el </w:t>
      </w:r>
      <w:r w:rsidRPr="00BF5B01">
        <w:rPr>
          <w:rFonts w:ascii="Palatino Linotype" w:hAnsi="Palatino Linotype"/>
          <w:b/>
        </w:rPr>
        <w:t>SAIMEX,</w:t>
      </w:r>
      <w:r w:rsidRPr="00BF5B01">
        <w:rPr>
          <w:rFonts w:ascii="Palatino Linotype" w:hAnsi="Palatino Linotype"/>
        </w:rPr>
        <w:t xml:space="preserve"> se advierte que </w:t>
      </w:r>
      <w:r w:rsidRPr="00BF5B01">
        <w:rPr>
          <w:rFonts w:ascii="Palatino Linotype" w:hAnsi="Palatino Linotype" w:cs="Arial"/>
          <w:b/>
        </w:rPr>
        <w:t>EL SUJETO OBLIGADO</w:t>
      </w:r>
      <w:r w:rsidRPr="00BF5B01">
        <w:rPr>
          <w:rFonts w:ascii="Palatino Linotype" w:hAnsi="Palatino Linotype" w:cs="Arial"/>
        </w:rPr>
        <w:t xml:space="preserve"> no entregó la respuesta a la solicitud de Información Pública del particular.</w:t>
      </w:r>
    </w:p>
    <w:p w14:paraId="2D98DDD1" w14:textId="77777777" w:rsidR="00FF58B0" w:rsidRPr="00BF5B01" w:rsidRDefault="00FF58B0" w:rsidP="00BF5B01">
      <w:pPr>
        <w:pStyle w:val="Prrafodelista"/>
        <w:tabs>
          <w:tab w:val="left" w:pos="709"/>
        </w:tabs>
        <w:spacing w:line="360" w:lineRule="auto"/>
        <w:ind w:left="0"/>
        <w:jc w:val="both"/>
        <w:rPr>
          <w:rFonts w:ascii="Palatino Linotype" w:hAnsi="Palatino Linotype" w:cs="Arial"/>
          <w:b/>
          <w:sz w:val="28"/>
          <w:lang w:val="es-419"/>
        </w:rPr>
      </w:pPr>
    </w:p>
    <w:p w14:paraId="5AF077F6" w14:textId="509635C0" w:rsidR="007D38BB" w:rsidRPr="00BF5B01" w:rsidRDefault="00BF1E03" w:rsidP="00BF5B01">
      <w:pPr>
        <w:pStyle w:val="Prrafodelista"/>
        <w:tabs>
          <w:tab w:val="left" w:pos="709"/>
        </w:tabs>
        <w:spacing w:line="360" w:lineRule="auto"/>
        <w:ind w:left="0"/>
        <w:jc w:val="both"/>
        <w:rPr>
          <w:rFonts w:ascii="Palatino Linotype" w:hAnsi="Palatino Linotype" w:cs="Arial"/>
          <w:b/>
          <w:bCs/>
        </w:rPr>
      </w:pPr>
      <w:r w:rsidRPr="00BF5B01">
        <w:rPr>
          <w:rFonts w:ascii="Palatino Linotype" w:hAnsi="Palatino Linotype" w:cs="Arial"/>
          <w:b/>
          <w:sz w:val="28"/>
          <w:lang w:val="es-419"/>
        </w:rPr>
        <w:t>I</w:t>
      </w:r>
      <w:r w:rsidR="00BA763D" w:rsidRPr="00BF5B01">
        <w:rPr>
          <w:rFonts w:ascii="Palatino Linotype" w:hAnsi="Palatino Linotype" w:cs="Arial"/>
          <w:b/>
          <w:sz w:val="28"/>
          <w:lang w:val="es-419"/>
        </w:rPr>
        <w:t>V</w:t>
      </w:r>
      <w:r w:rsidR="00E24730" w:rsidRPr="00BF5B01">
        <w:rPr>
          <w:rFonts w:ascii="Palatino Linotype" w:hAnsi="Palatino Linotype" w:cs="Arial"/>
          <w:b/>
          <w:sz w:val="28"/>
        </w:rPr>
        <w:t>.</w:t>
      </w:r>
      <w:r w:rsidR="000171D8" w:rsidRPr="00BF5B01">
        <w:rPr>
          <w:rFonts w:ascii="Palatino Linotype" w:hAnsi="Palatino Linotype" w:cs="Arial"/>
          <w:b/>
          <w:sz w:val="28"/>
        </w:rPr>
        <w:t xml:space="preserve"> </w:t>
      </w:r>
      <w:r w:rsidR="007D38BB" w:rsidRPr="00BF5B01">
        <w:rPr>
          <w:rFonts w:ascii="Palatino Linotype" w:hAnsi="Palatino Linotype" w:cs="Arial"/>
          <w:b/>
          <w:bCs/>
          <w:sz w:val="28"/>
          <w:szCs w:val="28"/>
        </w:rPr>
        <w:t xml:space="preserve">Del </w:t>
      </w:r>
      <w:r w:rsidR="00D86297" w:rsidRPr="00BF5B01">
        <w:rPr>
          <w:rFonts w:ascii="Palatino Linotype" w:hAnsi="Palatino Linotype" w:cs="Arial"/>
          <w:b/>
          <w:bCs/>
          <w:sz w:val="28"/>
          <w:szCs w:val="28"/>
        </w:rPr>
        <w:t>Recurso Revisión</w:t>
      </w:r>
    </w:p>
    <w:p w14:paraId="4415E1EC" w14:textId="15F36E14" w:rsidR="006425E8" w:rsidRPr="00BF5B01" w:rsidRDefault="000171D8" w:rsidP="00BF5B01">
      <w:pPr>
        <w:spacing w:line="360" w:lineRule="auto"/>
        <w:jc w:val="both"/>
        <w:rPr>
          <w:rFonts w:ascii="Palatino Linotype" w:hAnsi="Palatino Linotype" w:cs="Arial"/>
        </w:rPr>
      </w:pPr>
      <w:r w:rsidRPr="00BF5B01">
        <w:rPr>
          <w:rFonts w:ascii="Palatino Linotype" w:hAnsi="Palatino Linotype" w:cs="Arial"/>
        </w:rPr>
        <w:t xml:space="preserve">Inconforme </w:t>
      </w:r>
      <w:r w:rsidR="00BF1E03" w:rsidRPr="00BF5B01">
        <w:rPr>
          <w:rFonts w:ascii="Palatino Linotype" w:hAnsi="Palatino Linotype" w:cs="Arial"/>
        </w:rPr>
        <w:t>con la</w:t>
      </w:r>
      <w:r w:rsidR="00921949" w:rsidRPr="00BF5B01">
        <w:rPr>
          <w:rFonts w:ascii="Palatino Linotype" w:hAnsi="Palatino Linotype" w:cs="Arial"/>
        </w:rPr>
        <w:t xml:space="preserve"> falta</w:t>
      </w:r>
      <w:r w:rsidRPr="00BF5B01">
        <w:rPr>
          <w:rFonts w:ascii="Palatino Linotype" w:hAnsi="Palatino Linotype" w:cs="Arial"/>
        </w:rPr>
        <w:t xml:space="preserve"> respuesta, </w:t>
      </w:r>
      <w:r w:rsidR="00FD36FF" w:rsidRPr="00BF5B01">
        <w:rPr>
          <w:rFonts w:ascii="Palatino Linotype" w:hAnsi="Palatino Linotype" w:cs="Arial"/>
        </w:rPr>
        <w:t>el</w:t>
      </w:r>
      <w:r w:rsidRPr="00BF5B01">
        <w:rPr>
          <w:rFonts w:ascii="Palatino Linotype" w:hAnsi="Palatino Linotype" w:cs="Arial"/>
        </w:rPr>
        <w:t xml:space="preserve"> </w:t>
      </w:r>
      <w:r w:rsidR="00CB1112" w:rsidRPr="00BF5B01">
        <w:rPr>
          <w:rFonts w:ascii="Palatino Linotype" w:hAnsi="Palatino Linotype" w:cs="Arial"/>
          <w:b/>
        </w:rPr>
        <w:t>veinticuatro de abril de dos mil veintitrés</w:t>
      </w:r>
      <w:r w:rsidRPr="00BF5B01">
        <w:rPr>
          <w:rFonts w:ascii="Palatino Linotype" w:hAnsi="Palatino Linotype" w:cs="Arial"/>
        </w:rPr>
        <w:t xml:space="preserve">, </w:t>
      </w:r>
      <w:r w:rsidR="00100542" w:rsidRPr="00BF5B01">
        <w:rPr>
          <w:rFonts w:ascii="Palatino Linotype" w:hAnsi="Palatino Linotype" w:cs="Arial"/>
          <w:b/>
          <w:lang w:val="es-ES"/>
        </w:rPr>
        <w:t>LA RECURRENTE</w:t>
      </w:r>
      <w:r w:rsidR="00E5139C" w:rsidRPr="00BF5B01">
        <w:rPr>
          <w:rFonts w:ascii="Palatino Linotype" w:hAnsi="Palatino Linotype" w:cs="Arial"/>
          <w:b/>
        </w:rPr>
        <w:t xml:space="preserve"> </w:t>
      </w:r>
      <w:r w:rsidRPr="00BF5B01">
        <w:rPr>
          <w:rFonts w:ascii="Palatino Linotype" w:hAnsi="Palatino Linotype" w:cs="Arial"/>
        </w:rPr>
        <w:t xml:space="preserve">interpuso el </w:t>
      </w:r>
      <w:r w:rsidR="00D86297" w:rsidRPr="00BF5B01">
        <w:rPr>
          <w:rFonts w:ascii="Palatino Linotype" w:hAnsi="Palatino Linotype" w:cs="Arial"/>
        </w:rPr>
        <w:t>Recurso Revisión</w:t>
      </w:r>
      <w:r w:rsidRPr="00BF5B01">
        <w:rPr>
          <w:rFonts w:ascii="Palatino Linotype" w:hAnsi="Palatino Linotype" w:cs="Arial"/>
        </w:rPr>
        <w:t xml:space="preserve"> sujeto del presente estudio</w:t>
      </w:r>
      <w:r w:rsidR="000344F8" w:rsidRPr="00BF5B01">
        <w:rPr>
          <w:rFonts w:ascii="Palatino Linotype" w:hAnsi="Palatino Linotype" w:cs="Arial"/>
        </w:rPr>
        <w:t>,</w:t>
      </w:r>
      <w:r w:rsidRPr="00BF5B01">
        <w:rPr>
          <w:rFonts w:ascii="Palatino Linotype" w:hAnsi="Palatino Linotype" w:cs="Arial"/>
        </w:rPr>
        <w:t xml:space="preserve"> el cual fue registrado en </w:t>
      </w:r>
      <w:r w:rsidRPr="00BF5B01">
        <w:rPr>
          <w:rFonts w:ascii="Palatino Linotype" w:hAnsi="Palatino Linotype" w:cs="Arial"/>
          <w:b/>
        </w:rPr>
        <w:t xml:space="preserve">EL SAIMEX, </w:t>
      </w:r>
      <w:r w:rsidRPr="00BF5B01">
        <w:rPr>
          <w:rFonts w:ascii="Palatino Linotype" w:hAnsi="Palatino Linotype" w:cs="Arial"/>
          <w:bCs/>
        </w:rPr>
        <w:t>y</w:t>
      </w:r>
      <w:r w:rsidRPr="00BF5B01">
        <w:rPr>
          <w:rFonts w:ascii="Palatino Linotype" w:hAnsi="Palatino Linotype" w:cs="Arial"/>
        </w:rPr>
        <w:t xml:space="preserve"> se le asignó el número de expediente </w:t>
      </w:r>
      <w:r w:rsidR="00CB1112" w:rsidRPr="00BF5B01">
        <w:rPr>
          <w:rFonts w:ascii="Palatino Linotype" w:hAnsi="Palatino Linotype" w:cs="Arial"/>
          <w:b/>
          <w:lang w:val="es-ES"/>
        </w:rPr>
        <w:t>02157</w:t>
      </w:r>
      <w:r w:rsidR="00281D31" w:rsidRPr="00BF5B01">
        <w:rPr>
          <w:rFonts w:ascii="Palatino Linotype" w:hAnsi="Palatino Linotype" w:cs="Arial"/>
          <w:b/>
          <w:lang w:val="es-ES"/>
        </w:rPr>
        <w:t>/INFOEM/IP/RR/202</w:t>
      </w:r>
      <w:r w:rsidR="00CB1112" w:rsidRPr="00BF5B01">
        <w:rPr>
          <w:rFonts w:ascii="Palatino Linotype" w:hAnsi="Palatino Linotype" w:cs="Arial"/>
          <w:b/>
          <w:lang w:val="es-ES"/>
        </w:rPr>
        <w:t>3</w:t>
      </w:r>
      <w:r w:rsidRPr="00BF5B01">
        <w:rPr>
          <w:rFonts w:ascii="Palatino Linotype" w:hAnsi="Palatino Linotype" w:cs="Arial"/>
          <w:b/>
        </w:rPr>
        <w:t>,</w:t>
      </w:r>
      <w:r w:rsidR="00A52BE3" w:rsidRPr="00BF5B01">
        <w:rPr>
          <w:rFonts w:ascii="Palatino Linotype" w:hAnsi="Palatino Linotype" w:cs="Arial"/>
          <w:b/>
        </w:rPr>
        <w:t xml:space="preserve"> </w:t>
      </w:r>
      <w:r w:rsidRPr="00BF5B01">
        <w:rPr>
          <w:rFonts w:ascii="Palatino Linotype" w:hAnsi="Palatino Linotype" w:cs="Arial"/>
        </w:rPr>
        <w:t>en el que señaló como</w:t>
      </w:r>
      <w:r w:rsidR="00202BFE" w:rsidRPr="00BF5B01">
        <w:rPr>
          <w:rFonts w:ascii="Palatino Linotype" w:hAnsi="Palatino Linotype" w:cs="Arial"/>
        </w:rPr>
        <w:t>:</w:t>
      </w:r>
    </w:p>
    <w:p w14:paraId="65E33440" w14:textId="77777777" w:rsidR="004C5D2F" w:rsidRPr="00BF5B01" w:rsidRDefault="004C5D2F" w:rsidP="00BF5B01">
      <w:pPr>
        <w:pStyle w:val="Prrafodelista"/>
        <w:tabs>
          <w:tab w:val="left" w:pos="709"/>
        </w:tabs>
        <w:spacing w:line="360" w:lineRule="auto"/>
        <w:ind w:left="0"/>
        <w:jc w:val="both"/>
        <w:rPr>
          <w:rFonts w:ascii="Palatino Linotype" w:hAnsi="Palatino Linotype" w:cs="Arial"/>
          <w:b/>
          <w:bCs/>
        </w:rPr>
      </w:pPr>
    </w:p>
    <w:p w14:paraId="333E1296" w14:textId="77777777" w:rsidR="00202BFE" w:rsidRPr="00BF5B01" w:rsidRDefault="00202BFE" w:rsidP="00BF5B01">
      <w:pPr>
        <w:pStyle w:val="Prrafodelista"/>
        <w:tabs>
          <w:tab w:val="left" w:pos="709"/>
        </w:tabs>
        <w:spacing w:line="360" w:lineRule="auto"/>
        <w:ind w:left="0"/>
        <w:jc w:val="both"/>
        <w:rPr>
          <w:rFonts w:ascii="Palatino Linotype" w:hAnsi="Palatino Linotype" w:cs="Arial"/>
          <w:b/>
          <w:bCs/>
        </w:rPr>
      </w:pPr>
      <w:r w:rsidRPr="00BF5B01">
        <w:rPr>
          <w:rFonts w:ascii="Palatino Linotype" w:hAnsi="Palatino Linotype" w:cs="Arial"/>
          <w:b/>
          <w:bCs/>
        </w:rPr>
        <w:t xml:space="preserve">Acto Impugnado: </w:t>
      </w:r>
    </w:p>
    <w:p w14:paraId="5290E4D3" w14:textId="77777777" w:rsidR="004C5D2F" w:rsidRPr="00BF5B01" w:rsidRDefault="004C5D2F" w:rsidP="00BF5B01">
      <w:pPr>
        <w:pStyle w:val="Prrafodelista"/>
        <w:tabs>
          <w:tab w:val="left" w:pos="709"/>
        </w:tabs>
        <w:ind w:left="0"/>
        <w:jc w:val="both"/>
        <w:rPr>
          <w:rFonts w:ascii="Palatino Linotype" w:hAnsi="Palatino Linotype" w:cs="Arial"/>
        </w:rPr>
      </w:pPr>
    </w:p>
    <w:p w14:paraId="6F5BC095" w14:textId="6D94CEB9" w:rsidR="00202BFE" w:rsidRPr="00BF5B01" w:rsidRDefault="00202BFE" w:rsidP="00BF5B01">
      <w:pPr>
        <w:tabs>
          <w:tab w:val="left" w:pos="8219"/>
        </w:tabs>
        <w:ind w:left="851" w:right="902"/>
        <w:jc w:val="both"/>
        <w:rPr>
          <w:rFonts w:ascii="Palatino Linotype" w:hAnsi="Palatino Linotype" w:cs="Arial"/>
          <w:i/>
          <w:sz w:val="22"/>
          <w:szCs w:val="22"/>
          <w:lang w:eastAsia="es-MX"/>
        </w:rPr>
      </w:pPr>
      <w:r w:rsidRPr="00BF5B01">
        <w:rPr>
          <w:rFonts w:ascii="Palatino Linotype" w:hAnsi="Palatino Linotype" w:cs="Arial"/>
          <w:i/>
          <w:sz w:val="22"/>
          <w:szCs w:val="22"/>
          <w:lang w:eastAsia="es-MX"/>
        </w:rPr>
        <w:t>“</w:t>
      </w:r>
      <w:r w:rsidR="00CB1112" w:rsidRPr="00BF5B01">
        <w:rPr>
          <w:rFonts w:ascii="Palatino Linotype" w:hAnsi="Palatino Linotype" w:cs="Arial"/>
          <w:i/>
          <w:sz w:val="22"/>
          <w:szCs w:val="22"/>
          <w:lang w:eastAsia="es-MX"/>
        </w:rPr>
        <w:t xml:space="preserve">En términos de los artículos 176,177 y 178 de la Ley de Transparencia y acceso a la Información Pública del Estado de México y Municipios, interpongo el presente Recurso de Revisión respecto de la solicitud de información pública número 00089/IXTAPALU/IP/2023 ingresada por medio del Sistema de Acceso a la Información Mexiquense (SAIMEX), mediante la cual se requirió lo siguiente: </w:t>
      </w:r>
      <w:r w:rsidR="00CB1112" w:rsidRPr="00BF5B01">
        <w:rPr>
          <w:rFonts w:ascii="Palatino Linotype" w:hAnsi="Palatino Linotype" w:cs="Arial"/>
          <w:i/>
          <w:sz w:val="22"/>
          <w:szCs w:val="22"/>
          <w:lang w:eastAsia="es-MX"/>
        </w:rPr>
        <w:lastRenderedPageBreak/>
        <w:t>“Solicito copia del documento de inscripción del Panteón del Pueblo de Tlapacoya en el Catálogo de Bienes Inmuebles del H. Ayuntamiento de Ixtapaluca, Ixtapaluca, Estado de México; solicito copia del documento de cesión del Panteón del Pueblo de Tlapacoya por parte la Delegación o la comunidad del Pueblo de Tlapacoya al H. Ayuntamiento de Ixtapaluca”. El Sujeto Obligado no ha dado ninguna respuesta, por lo que manifiesto mi inconformidad</w:t>
      </w:r>
      <w:proofErr w:type="gramStart"/>
      <w:r w:rsidR="00CB1112" w:rsidRPr="00BF5B01">
        <w:rPr>
          <w:rFonts w:ascii="Palatino Linotype" w:hAnsi="Palatino Linotype" w:cs="Arial"/>
          <w:i/>
          <w:sz w:val="22"/>
          <w:szCs w:val="22"/>
          <w:lang w:eastAsia="es-MX"/>
        </w:rPr>
        <w:t>.</w:t>
      </w:r>
      <w:r w:rsidR="0099549A" w:rsidRPr="00BF5B01">
        <w:rPr>
          <w:rFonts w:ascii="Palatino Linotype" w:hAnsi="Palatino Linotype" w:cs="Arial"/>
          <w:i/>
          <w:sz w:val="22"/>
          <w:szCs w:val="22"/>
          <w:lang w:eastAsia="es-MX"/>
        </w:rPr>
        <w:t>.</w:t>
      </w:r>
      <w:r w:rsidRPr="00BF5B01">
        <w:rPr>
          <w:rFonts w:ascii="Palatino Linotype" w:hAnsi="Palatino Linotype" w:cs="Arial"/>
          <w:i/>
          <w:sz w:val="22"/>
          <w:szCs w:val="22"/>
          <w:lang w:eastAsia="es-MX"/>
        </w:rPr>
        <w:t>”</w:t>
      </w:r>
      <w:proofErr w:type="gramEnd"/>
      <w:r w:rsidRPr="00BF5B01">
        <w:rPr>
          <w:rFonts w:ascii="Palatino Linotype" w:hAnsi="Palatino Linotype" w:cs="Arial"/>
          <w:i/>
          <w:sz w:val="22"/>
          <w:szCs w:val="22"/>
          <w:lang w:eastAsia="es-MX"/>
        </w:rPr>
        <w:t xml:space="preserve"> (Sic)</w:t>
      </w:r>
    </w:p>
    <w:p w14:paraId="585867BF" w14:textId="77777777" w:rsidR="004C5D2F" w:rsidRPr="00BF5B01" w:rsidRDefault="004C5D2F" w:rsidP="00BF5B01">
      <w:pPr>
        <w:tabs>
          <w:tab w:val="left" w:pos="7936"/>
        </w:tabs>
        <w:ind w:left="851" w:right="902"/>
        <w:jc w:val="both"/>
        <w:rPr>
          <w:rFonts w:ascii="Palatino Linotype" w:hAnsi="Palatino Linotype" w:cs="Arial"/>
          <w:i/>
          <w:sz w:val="22"/>
          <w:szCs w:val="22"/>
          <w:lang w:eastAsia="es-MX"/>
        </w:rPr>
      </w:pPr>
    </w:p>
    <w:p w14:paraId="2DF807E5" w14:textId="469EE824" w:rsidR="00202BFE" w:rsidRPr="00BF5B01" w:rsidRDefault="00202BFE" w:rsidP="00BF5B01">
      <w:pPr>
        <w:pStyle w:val="Prrafodelista"/>
        <w:spacing w:line="360" w:lineRule="auto"/>
        <w:ind w:left="0"/>
        <w:jc w:val="both"/>
        <w:rPr>
          <w:rFonts w:ascii="Palatino Linotype" w:hAnsi="Palatino Linotype"/>
          <w:b/>
          <w:bCs/>
        </w:rPr>
      </w:pPr>
      <w:r w:rsidRPr="00BF5B01">
        <w:rPr>
          <w:rFonts w:ascii="Palatino Linotype" w:hAnsi="Palatino Linotype"/>
          <w:b/>
          <w:bCs/>
        </w:rPr>
        <w:t>Así como Razones o Motivos de Inconformidad:</w:t>
      </w:r>
    </w:p>
    <w:p w14:paraId="74BEBCAC" w14:textId="77777777" w:rsidR="004C5D2F" w:rsidRPr="00BF5B01" w:rsidRDefault="004C5D2F" w:rsidP="00BF5B01">
      <w:pPr>
        <w:pStyle w:val="Prrafodelista"/>
        <w:ind w:left="0"/>
        <w:jc w:val="both"/>
        <w:rPr>
          <w:rFonts w:ascii="Palatino Linotype" w:hAnsi="Palatino Linotype"/>
        </w:rPr>
      </w:pPr>
    </w:p>
    <w:p w14:paraId="4940C934" w14:textId="74657DA3" w:rsidR="00202BFE" w:rsidRPr="00BF5B01" w:rsidRDefault="00202BFE" w:rsidP="00BF5B01">
      <w:pPr>
        <w:ind w:left="851" w:right="899"/>
        <w:jc w:val="both"/>
        <w:rPr>
          <w:rFonts w:ascii="Palatino Linotype" w:hAnsi="Palatino Linotype" w:cs="Arial"/>
        </w:rPr>
      </w:pPr>
      <w:r w:rsidRPr="00BF5B01">
        <w:rPr>
          <w:rFonts w:ascii="Palatino Linotype" w:hAnsi="Palatino Linotype" w:cs="Arial"/>
          <w:i/>
          <w:sz w:val="22"/>
          <w:szCs w:val="22"/>
          <w:lang w:eastAsia="es-MX"/>
        </w:rPr>
        <w:t>“</w:t>
      </w:r>
      <w:r w:rsidR="00CB1112" w:rsidRPr="00BF5B01">
        <w:rPr>
          <w:rFonts w:ascii="Palatino Linotype" w:hAnsi="Palatino Linotype" w:cs="Arial"/>
          <w:i/>
          <w:sz w:val="22"/>
          <w:szCs w:val="22"/>
          <w:lang w:eastAsia="es-MX"/>
        </w:rPr>
        <w:t>Se solicitó información de carácter público a un sujeto obligado y a más de mes y medio no ha dado ninguna respuesta, por lo que demando el cumplimento de la Ley de Transparencias y Acceso a la Información Pública del Estado de México y Municipios</w:t>
      </w:r>
      <w:r w:rsidR="0099549A" w:rsidRPr="00BF5B01">
        <w:rPr>
          <w:rFonts w:ascii="Palatino Linotype" w:hAnsi="Palatino Linotype" w:cs="Arial"/>
          <w:i/>
          <w:sz w:val="22"/>
          <w:szCs w:val="22"/>
          <w:lang w:eastAsia="es-MX"/>
        </w:rPr>
        <w:t>.</w:t>
      </w:r>
      <w:r w:rsidRPr="00BF5B01">
        <w:rPr>
          <w:rFonts w:ascii="Palatino Linotype" w:hAnsi="Palatino Linotype" w:cs="Arial"/>
          <w:i/>
          <w:sz w:val="22"/>
          <w:szCs w:val="22"/>
          <w:lang w:eastAsia="es-MX"/>
        </w:rPr>
        <w:t>” (Sic)</w:t>
      </w:r>
    </w:p>
    <w:p w14:paraId="03C0D9DA" w14:textId="5CC4716B" w:rsidR="00202BFE" w:rsidRPr="00BF5B01" w:rsidRDefault="00202BFE" w:rsidP="00BF5B01">
      <w:pPr>
        <w:jc w:val="both"/>
        <w:rPr>
          <w:rFonts w:ascii="Palatino Linotype" w:hAnsi="Palatino Linotype" w:cs="Arial"/>
          <w:i/>
          <w:sz w:val="22"/>
          <w:szCs w:val="22"/>
        </w:rPr>
      </w:pPr>
    </w:p>
    <w:p w14:paraId="11CDF804" w14:textId="08A618A7" w:rsidR="007D38BB" w:rsidRPr="00BF5B01" w:rsidRDefault="00A606B9" w:rsidP="00BF5B01">
      <w:pPr>
        <w:spacing w:line="360" w:lineRule="auto"/>
        <w:jc w:val="both"/>
        <w:rPr>
          <w:rFonts w:ascii="Palatino Linotype" w:hAnsi="Palatino Linotype" w:cs="Arial"/>
          <w:b/>
          <w:sz w:val="28"/>
          <w:szCs w:val="28"/>
        </w:rPr>
      </w:pPr>
      <w:r w:rsidRPr="00BF5B01">
        <w:rPr>
          <w:rFonts w:ascii="Palatino Linotype" w:hAnsi="Palatino Linotype" w:cs="Arial"/>
          <w:b/>
          <w:sz w:val="28"/>
          <w:szCs w:val="28"/>
          <w:lang w:val="es-419"/>
        </w:rPr>
        <w:t>V</w:t>
      </w:r>
      <w:r w:rsidR="000171D8" w:rsidRPr="00BF5B01">
        <w:rPr>
          <w:rFonts w:ascii="Palatino Linotype" w:hAnsi="Palatino Linotype" w:cs="Arial"/>
          <w:b/>
          <w:sz w:val="28"/>
          <w:szCs w:val="28"/>
        </w:rPr>
        <w:t xml:space="preserve">. </w:t>
      </w:r>
      <w:r w:rsidR="007D38BB" w:rsidRPr="00BF5B01">
        <w:rPr>
          <w:rFonts w:ascii="Palatino Linotype" w:hAnsi="Palatino Linotype" w:cs="Arial"/>
          <w:b/>
          <w:sz w:val="28"/>
          <w:szCs w:val="28"/>
        </w:rPr>
        <w:t xml:space="preserve">Del turno del </w:t>
      </w:r>
      <w:r w:rsidR="00D86297" w:rsidRPr="00BF5B01">
        <w:rPr>
          <w:rFonts w:ascii="Palatino Linotype" w:hAnsi="Palatino Linotype" w:cs="Arial"/>
          <w:b/>
          <w:sz w:val="28"/>
          <w:szCs w:val="28"/>
        </w:rPr>
        <w:t>Recurso Revisión</w:t>
      </w:r>
    </w:p>
    <w:p w14:paraId="18DB342D" w14:textId="0D41F326" w:rsidR="000171D8" w:rsidRPr="00BF5B01" w:rsidRDefault="000171D8" w:rsidP="00BF5B01">
      <w:pPr>
        <w:spacing w:line="360" w:lineRule="auto"/>
        <w:jc w:val="both"/>
        <w:rPr>
          <w:rFonts w:ascii="Palatino Linotype" w:hAnsi="Palatino Linotype" w:cs="Arial"/>
        </w:rPr>
      </w:pPr>
      <w:r w:rsidRPr="00BF5B01">
        <w:rPr>
          <w:rFonts w:ascii="Palatino Linotype" w:hAnsi="Palatino Linotype" w:cs="Arial"/>
        </w:rPr>
        <w:t>E</w:t>
      </w:r>
      <w:r w:rsidR="0045206D" w:rsidRPr="00BF5B01">
        <w:rPr>
          <w:rFonts w:ascii="Palatino Linotype" w:hAnsi="Palatino Linotype" w:cs="Arial"/>
        </w:rPr>
        <w:t>l</w:t>
      </w:r>
      <w:r w:rsidRPr="00BF5B01">
        <w:rPr>
          <w:rFonts w:ascii="Palatino Linotype" w:hAnsi="Palatino Linotype" w:cs="Arial"/>
        </w:rPr>
        <w:t xml:space="preserve"> </w:t>
      </w:r>
      <w:r w:rsidR="00FA077D" w:rsidRPr="00BF5B01">
        <w:rPr>
          <w:rFonts w:ascii="Palatino Linotype" w:hAnsi="Palatino Linotype" w:cs="Arial"/>
          <w:b/>
        </w:rPr>
        <w:t>veinticuatro de abril de dos mil veintitrés</w:t>
      </w:r>
      <w:r w:rsidRPr="00BF5B01">
        <w:rPr>
          <w:rFonts w:ascii="Palatino Linotype" w:hAnsi="Palatino Linotype" w:cs="Arial"/>
        </w:rPr>
        <w:t xml:space="preserve">, el recurso que se trata se envió electrónicamente al Instituto de </w:t>
      </w:r>
      <w:r w:rsidRPr="00BF5B01">
        <w:rPr>
          <w:rFonts w:ascii="Palatino Linotype" w:eastAsia="Arial Unicode MS" w:hAnsi="Palatino Linotype" w:cs="Arial"/>
        </w:rPr>
        <w:t>Transparencia</w:t>
      </w:r>
      <w:r w:rsidRPr="00BF5B01">
        <w:rPr>
          <w:rFonts w:ascii="Palatino Linotype" w:hAnsi="Palatino Linotype" w:cs="Arial"/>
        </w:rPr>
        <w:t xml:space="preserve">, Acceso a la </w:t>
      </w:r>
      <w:r w:rsidR="00D86297" w:rsidRPr="00BF5B01">
        <w:rPr>
          <w:rFonts w:ascii="Palatino Linotype" w:hAnsi="Palatino Linotype" w:cs="Arial"/>
        </w:rPr>
        <w:t>Información Pública</w:t>
      </w:r>
      <w:r w:rsidRPr="00BF5B01">
        <w:rPr>
          <w:rFonts w:ascii="Palatino Linotype" w:hAnsi="Palatino Linotype" w:cs="Arial"/>
        </w:rPr>
        <w:t xml:space="preserve"> y Protección de Datos Personales del Estado de México y Municipios; </w:t>
      </w:r>
      <w:r w:rsidR="009E2E2C" w:rsidRPr="00BF5B01">
        <w:rPr>
          <w:rFonts w:ascii="Palatino Linotype" w:hAnsi="Palatino Linotype" w:cs="Arial"/>
        </w:rPr>
        <w:t xml:space="preserve">por lo que, </w:t>
      </w:r>
      <w:r w:rsidRPr="00BF5B01">
        <w:rPr>
          <w:rFonts w:ascii="Palatino Linotype" w:hAnsi="Palatino Linotype" w:cs="Arial"/>
        </w:rPr>
        <w:t xml:space="preserve">con fundamento en el artículo 185, fracción I de la </w:t>
      </w:r>
      <w:r w:rsidRPr="00BF5B01">
        <w:rPr>
          <w:rFonts w:ascii="Palatino Linotype" w:hAnsi="Palatino Linotype"/>
        </w:rPr>
        <w:t xml:space="preserve">Ley de Transparencia y Acceso a la </w:t>
      </w:r>
      <w:r w:rsidR="00D86297" w:rsidRPr="00BF5B01">
        <w:rPr>
          <w:rFonts w:ascii="Palatino Linotype" w:hAnsi="Palatino Linotype"/>
        </w:rPr>
        <w:t>Información Pública</w:t>
      </w:r>
      <w:r w:rsidRPr="00BF5B01">
        <w:rPr>
          <w:rFonts w:ascii="Palatino Linotype" w:hAnsi="Palatino Linotype"/>
        </w:rPr>
        <w:t xml:space="preserve"> del Estado de México y Municipios</w:t>
      </w:r>
      <w:r w:rsidRPr="00BF5B01">
        <w:rPr>
          <w:rFonts w:ascii="Palatino Linotype" w:hAnsi="Palatino Linotype" w:cs="Arial"/>
        </w:rPr>
        <w:t xml:space="preserve">, se turnó </w:t>
      </w:r>
      <w:r w:rsidR="00727578" w:rsidRPr="00BF5B01">
        <w:rPr>
          <w:rFonts w:ascii="Palatino Linotype" w:hAnsi="Palatino Linotype" w:cs="Arial"/>
        </w:rPr>
        <w:t xml:space="preserve">mediante </w:t>
      </w:r>
      <w:r w:rsidR="00727578" w:rsidRPr="00BF5B01">
        <w:rPr>
          <w:rFonts w:ascii="Palatino Linotype" w:hAnsi="Palatino Linotype" w:cs="Arial"/>
          <w:b/>
        </w:rPr>
        <w:t xml:space="preserve">EL </w:t>
      </w:r>
      <w:r w:rsidRPr="00BF5B01">
        <w:rPr>
          <w:rFonts w:ascii="Palatino Linotype" w:eastAsia="Arial Unicode MS" w:hAnsi="Palatino Linotype" w:cs="Arial"/>
          <w:b/>
        </w:rPr>
        <w:t>SAIMEX</w:t>
      </w:r>
      <w:r w:rsidR="00B41543" w:rsidRPr="00BF5B01">
        <w:rPr>
          <w:rFonts w:ascii="Palatino Linotype" w:hAnsi="Palatino Linotype"/>
        </w:rPr>
        <w:t xml:space="preserve">, </w:t>
      </w:r>
      <w:r w:rsidR="00136CC0" w:rsidRPr="00BF5B01">
        <w:rPr>
          <w:rFonts w:ascii="Palatino Linotype" w:hAnsi="Palatino Linotype"/>
        </w:rPr>
        <w:t>a</w:t>
      </w:r>
      <w:r w:rsidR="00A606B9" w:rsidRPr="00BF5B01">
        <w:rPr>
          <w:rFonts w:ascii="Palatino Linotype" w:hAnsi="Palatino Linotype"/>
          <w:lang w:val="es-419"/>
        </w:rPr>
        <w:t xml:space="preserve"> </w:t>
      </w:r>
      <w:r w:rsidR="00136CC0" w:rsidRPr="00BF5B01">
        <w:rPr>
          <w:rFonts w:ascii="Palatino Linotype" w:hAnsi="Palatino Linotype"/>
        </w:rPr>
        <w:t>l</w:t>
      </w:r>
      <w:r w:rsidR="00A606B9" w:rsidRPr="00BF5B01">
        <w:rPr>
          <w:rFonts w:ascii="Palatino Linotype" w:hAnsi="Palatino Linotype"/>
          <w:lang w:val="es-419"/>
        </w:rPr>
        <w:t>a</w:t>
      </w:r>
      <w:r w:rsidR="00CE22BE" w:rsidRPr="00BF5B01">
        <w:rPr>
          <w:rFonts w:ascii="Palatino Linotype" w:hAnsi="Palatino Linotype"/>
        </w:rPr>
        <w:t xml:space="preserve"> </w:t>
      </w:r>
      <w:r w:rsidR="00136CC0" w:rsidRPr="00BF5B01">
        <w:rPr>
          <w:rFonts w:ascii="Palatino Linotype" w:hAnsi="Palatino Linotype"/>
          <w:b/>
        </w:rPr>
        <w:t>C</w:t>
      </w:r>
      <w:r w:rsidR="00136CC0" w:rsidRPr="00BF5B01">
        <w:rPr>
          <w:rFonts w:ascii="Palatino Linotype" w:hAnsi="Palatino Linotype" w:cs="Arial"/>
          <w:b/>
        </w:rPr>
        <w:t>omisionad</w:t>
      </w:r>
      <w:r w:rsidR="00A606B9" w:rsidRPr="00BF5B01">
        <w:rPr>
          <w:rFonts w:ascii="Palatino Linotype" w:hAnsi="Palatino Linotype" w:cs="Arial"/>
          <w:b/>
          <w:lang w:val="es-419"/>
        </w:rPr>
        <w:t xml:space="preserve">a </w:t>
      </w:r>
      <w:r w:rsidR="009260D0" w:rsidRPr="00BF5B01">
        <w:rPr>
          <w:rFonts w:ascii="Palatino Linotype" w:hAnsi="Palatino Linotype" w:cs="Arial"/>
          <w:b/>
          <w:lang w:val="es-419"/>
        </w:rPr>
        <w:t>Sharon Cristina Morales Martínez</w:t>
      </w:r>
      <w:r w:rsidR="00873E36" w:rsidRPr="00BF5B01">
        <w:rPr>
          <w:rFonts w:ascii="Palatino Linotype" w:hAnsi="Palatino Linotype" w:cs="Arial"/>
          <w:b/>
          <w:lang w:val="es-419"/>
        </w:rPr>
        <w:t xml:space="preserve"> </w:t>
      </w:r>
      <w:r w:rsidRPr="00BF5B01">
        <w:rPr>
          <w:rFonts w:ascii="Palatino Linotype" w:hAnsi="Palatino Linotype" w:cs="Arial"/>
        </w:rPr>
        <w:t xml:space="preserve">a efecto de decretar su admisión o </w:t>
      </w:r>
      <w:proofErr w:type="spellStart"/>
      <w:r w:rsidRPr="00BF5B01">
        <w:rPr>
          <w:rFonts w:ascii="Palatino Linotype" w:hAnsi="Palatino Linotype" w:cs="Arial"/>
        </w:rPr>
        <w:t>desechamiento</w:t>
      </w:r>
      <w:proofErr w:type="spellEnd"/>
      <w:r w:rsidRPr="00BF5B01">
        <w:rPr>
          <w:rFonts w:ascii="Palatino Linotype" w:hAnsi="Palatino Linotype" w:cs="Arial"/>
        </w:rPr>
        <w:t>.</w:t>
      </w:r>
    </w:p>
    <w:p w14:paraId="7F918A59" w14:textId="77777777" w:rsidR="007C27D4" w:rsidRPr="00BF5B01" w:rsidRDefault="007C27D4" w:rsidP="00BF5B01">
      <w:pPr>
        <w:spacing w:line="360" w:lineRule="auto"/>
        <w:jc w:val="both"/>
        <w:rPr>
          <w:rFonts w:ascii="Palatino Linotype" w:hAnsi="Palatino Linotype" w:cs="Arial"/>
        </w:rPr>
      </w:pPr>
    </w:p>
    <w:p w14:paraId="6E2E972C" w14:textId="326D50B8" w:rsidR="007D38BB" w:rsidRPr="00BF5B01" w:rsidRDefault="007D38BB" w:rsidP="00BF5B01">
      <w:pPr>
        <w:tabs>
          <w:tab w:val="center" w:pos="4252"/>
          <w:tab w:val="right" w:pos="8504"/>
        </w:tabs>
        <w:spacing w:line="360" w:lineRule="auto"/>
        <w:jc w:val="both"/>
        <w:rPr>
          <w:rFonts w:ascii="Palatino Linotype" w:hAnsi="Palatino Linotype" w:cs="Arial"/>
          <w:b/>
        </w:rPr>
      </w:pPr>
      <w:r w:rsidRPr="00BF5B01">
        <w:rPr>
          <w:rFonts w:ascii="Palatino Linotype" w:hAnsi="Palatino Linotype" w:cs="Arial"/>
          <w:b/>
        </w:rPr>
        <w:t xml:space="preserve">a) Admisión del </w:t>
      </w:r>
      <w:r w:rsidR="00D86297" w:rsidRPr="00BF5B01">
        <w:rPr>
          <w:rFonts w:ascii="Palatino Linotype" w:hAnsi="Palatino Linotype" w:cs="Arial"/>
          <w:b/>
        </w:rPr>
        <w:t>Recurso Revisión</w:t>
      </w:r>
    </w:p>
    <w:p w14:paraId="7B625BB9" w14:textId="49C2FCA7" w:rsidR="000171D8" w:rsidRPr="00BF5B01" w:rsidRDefault="000171D8" w:rsidP="00BF5B01">
      <w:pPr>
        <w:tabs>
          <w:tab w:val="center" w:pos="4252"/>
          <w:tab w:val="right" w:pos="8504"/>
        </w:tabs>
        <w:spacing w:line="360" w:lineRule="auto"/>
        <w:jc w:val="both"/>
        <w:rPr>
          <w:rFonts w:ascii="Palatino Linotype" w:hAnsi="Palatino Linotype" w:cs="Arial"/>
        </w:rPr>
      </w:pPr>
      <w:r w:rsidRPr="00BF5B01">
        <w:rPr>
          <w:rFonts w:ascii="Palatino Linotype" w:hAnsi="Palatino Linotype" w:cs="Arial"/>
        </w:rPr>
        <w:t>De las constancias del expediente electrónico del</w:t>
      </w:r>
      <w:r w:rsidRPr="00BF5B01">
        <w:rPr>
          <w:rFonts w:ascii="Palatino Linotype" w:hAnsi="Palatino Linotype" w:cs="Arial"/>
          <w:b/>
        </w:rPr>
        <w:t xml:space="preserve"> SAIMEX</w:t>
      </w:r>
      <w:r w:rsidRPr="00BF5B01">
        <w:rPr>
          <w:rFonts w:ascii="Palatino Linotype" w:hAnsi="Palatino Linotype" w:cs="Arial"/>
        </w:rPr>
        <w:t xml:space="preserve">, se advierte que </w:t>
      </w:r>
      <w:r w:rsidR="00727578" w:rsidRPr="00BF5B01">
        <w:rPr>
          <w:rFonts w:ascii="Palatino Linotype" w:hAnsi="Palatino Linotype" w:cs="Arial"/>
        </w:rPr>
        <w:t>el</w:t>
      </w:r>
      <w:r w:rsidRPr="00BF5B01">
        <w:rPr>
          <w:rFonts w:ascii="Palatino Linotype" w:hAnsi="Palatino Linotype" w:cs="Arial"/>
        </w:rPr>
        <w:t xml:space="preserve"> </w:t>
      </w:r>
      <w:r w:rsidR="00FA077D" w:rsidRPr="00BF5B01">
        <w:rPr>
          <w:rFonts w:ascii="Palatino Linotype" w:hAnsi="Palatino Linotype" w:cs="Arial"/>
          <w:b/>
          <w:bCs/>
        </w:rPr>
        <w:t>veinticinco de abril de dos mil veintitrés</w:t>
      </w:r>
      <w:r w:rsidRPr="00BF5B01">
        <w:rPr>
          <w:rFonts w:ascii="Palatino Linotype" w:hAnsi="Palatino Linotype" w:cs="Arial"/>
        </w:rPr>
        <w:t xml:space="preserve">, se acordó la admisión a trámite del </w:t>
      </w:r>
      <w:r w:rsidR="00D86297" w:rsidRPr="00BF5B01">
        <w:rPr>
          <w:rFonts w:ascii="Palatino Linotype" w:hAnsi="Palatino Linotype" w:cs="Arial"/>
        </w:rPr>
        <w:t>Recurso Revisión</w:t>
      </w:r>
      <w:r w:rsidRPr="00BF5B01">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BF5B01">
        <w:rPr>
          <w:rFonts w:ascii="Palatino Linotype" w:hAnsi="Palatino Linotype" w:cs="Arial"/>
        </w:rPr>
        <w:lastRenderedPageBreak/>
        <w:t>Información Pública</w:t>
      </w:r>
      <w:r w:rsidRPr="00BF5B01">
        <w:rPr>
          <w:rFonts w:ascii="Palatino Linotype" w:hAnsi="Palatino Linotype" w:cs="Arial"/>
        </w:rPr>
        <w:t xml:space="preserve"> del Estado de México y Municipios</w:t>
      </w:r>
      <w:r w:rsidR="00F74A05" w:rsidRPr="00BF5B01">
        <w:rPr>
          <w:rFonts w:ascii="Palatino Linotype" w:hAnsi="Palatino Linotype" w:cs="Arial"/>
        </w:rPr>
        <w:t>;</w:t>
      </w:r>
      <w:r w:rsidRPr="00BF5B01">
        <w:rPr>
          <w:rFonts w:ascii="Palatino Linotype" w:hAnsi="Palatino Linotype" w:cs="Arial"/>
        </w:rPr>
        <w:t xml:space="preserve"> </w:t>
      </w:r>
      <w:r w:rsidR="00100542" w:rsidRPr="00BF5B01">
        <w:rPr>
          <w:rFonts w:ascii="Palatino Linotype" w:hAnsi="Palatino Linotype" w:cs="Arial"/>
          <w:b/>
          <w:lang w:val="es-ES"/>
        </w:rPr>
        <w:t>LA RECURRENTE</w:t>
      </w:r>
      <w:r w:rsidR="00E5139C" w:rsidRPr="00BF5B01">
        <w:rPr>
          <w:rFonts w:ascii="Palatino Linotype" w:hAnsi="Palatino Linotype" w:cs="Arial"/>
          <w:b/>
        </w:rPr>
        <w:t xml:space="preserve"> </w:t>
      </w:r>
      <w:r w:rsidRPr="00BF5B01">
        <w:rPr>
          <w:rFonts w:ascii="Palatino Linotype" w:hAnsi="Palatino Linotype" w:cs="Arial"/>
        </w:rPr>
        <w:t>manifestara</w:t>
      </w:r>
      <w:r w:rsidR="00F74A05" w:rsidRPr="00BF5B01">
        <w:rPr>
          <w:rFonts w:ascii="Palatino Linotype" w:hAnsi="Palatino Linotype" w:cs="Arial"/>
        </w:rPr>
        <w:t xml:space="preserve"> </w:t>
      </w:r>
      <w:r w:rsidRPr="00BF5B01">
        <w:rPr>
          <w:rFonts w:ascii="Palatino Linotype" w:hAnsi="Palatino Linotype" w:cs="Arial"/>
        </w:rPr>
        <w:t xml:space="preserve">lo que a su derecho conviniera, a efecto de presentar pruebas </w:t>
      </w:r>
      <w:r w:rsidR="00727578" w:rsidRPr="00BF5B01">
        <w:rPr>
          <w:rFonts w:ascii="Palatino Linotype" w:hAnsi="Palatino Linotype" w:cs="Arial"/>
        </w:rPr>
        <w:t>o</w:t>
      </w:r>
      <w:r w:rsidRPr="00BF5B01">
        <w:rPr>
          <w:rFonts w:ascii="Palatino Linotype" w:hAnsi="Palatino Linotype" w:cs="Arial"/>
        </w:rPr>
        <w:t xml:space="preserve"> alegatos</w:t>
      </w:r>
      <w:r w:rsidR="00727578" w:rsidRPr="00BF5B01">
        <w:rPr>
          <w:rFonts w:ascii="Palatino Linotype" w:hAnsi="Palatino Linotype" w:cs="Arial"/>
        </w:rPr>
        <w:t xml:space="preserve"> y</w:t>
      </w:r>
      <w:r w:rsidR="00D5111B" w:rsidRPr="00BF5B01">
        <w:rPr>
          <w:rFonts w:ascii="Palatino Linotype" w:hAnsi="Palatino Linotype" w:cs="Arial"/>
        </w:rPr>
        <w:t>,</w:t>
      </w:r>
      <w:r w:rsidR="00727578" w:rsidRPr="00BF5B01">
        <w:rPr>
          <w:rFonts w:ascii="Palatino Linotype" w:hAnsi="Palatino Linotype" w:cs="Arial"/>
        </w:rPr>
        <w:t xml:space="preserve"> en su caso, </w:t>
      </w:r>
      <w:r w:rsidRPr="00BF5B01">
        <w:rPr>
          <w:rFonts w:ascii="Palatino Linotype" w:hAnsi="Palatino Linotype" w:cs="Arial"/>
          <w:b/>
        </w:rPr>
        <w:t xml:space="preserve">EL SUJETO OBLIGADO </w:t>
      </w:r>
      <w:r w:rsidRPr="00BF5B01">
        <w:rPr>
          <w:rFonts w:ascii="Palatino Linotype" w:hAnsi="Palatino Linotype" w:cs="Arial"/>
        </w:rPr>
        <w:t>rindiera su</w:t>
      </w:r>
      <w:r w:rsidR="00727578" w:rsidRPr="00BF5B01">
        <w:rPr>
          <w:rFonts w:ascii="Palatino Linotype" w:hAnsi="Palatino Linotype" w:cs="Arial"/>
        </w:rPr>
        <w:t xml:space="preserve"> correspondiente </w:t>
      </w:r>
      <w:r w:rsidRPr="00BF5B01">
        <w:rPr>
          <w:rFonts w:ascii="Palatino Linotype" w:hAnsi="Palatino Linotype" w:cs="Arial"/>
        </w:rPr>
        <w:t>Informe Justificado.</w:t>
      </w:r>
    </w:p>
    <w:p w14:paraId="26E316FD" w14:textId="77777777" w:rsidR="0054291E" w:rsidRPr="00BF5B01" w:rsidRDefault="0054291E" w:rsidP="00BF5B01">
      <w:pPr>
        <w:spacing w:line="360" w:lineRule="auto"/>
        <w:jc w:val="both"/>
        <w:rPr>
          <w:rFonts w:ascii="Palatino Linotype" w:eastAsia="Arial Unicode MS" w:hAnsi="Palatino Linotype" w:cs="Arial"/>
          <w:b/>
        </w:rPr>
      </w:pPr>
    </w:p>
    <w:p w14:paraId="28CF2940" w14:textId="245A197A" w:rsidR="00F74A05" w:rsidRPr="00BF5B01" w:rsidRDefault="00F74A05" w:rsidP="00BF5B01">
      <w:pPr>
        <w:spacing w:line="360" w:lineRule="auto"/>
        <w:jc w:val="both"/>
        <w:rPr>
          <w:rFonts w:ascii="Palatino Linotype" w:eastAsia="Arial Unicode MS" w:hAnsi="Palatino Linotype" w:cs="Arial"/>
          <w:b/>
        </w:rPr>
      </w:pPr>
      <w:r w:rsidRPr="00BF5B01">
        <w:rPr>
          <w:rFonts w:ascii="Palatino Linotype" w:eastAsia="Arial Unicode MS" w:hAnsi="Palatino Linotype" w:cs="Arial"/>
          <w:b/>
        </w:rPr>
        <w:t xml:space="preserve">b) </w:t>
      </w:r>
      <w:r w:rsidR="00E97320" w:rsidRPr="00BF5B01">
        <w:rPr>
          <w:rFonts w:ascii="Palatino Linotype" w:hAnsi="Palatino Linotype" w:cs="Arial"/>
          <w:b/>
          <w:bCs/>
        </w:rPr>
        <w:t xml:space="preserve">Manifestaciones </w:t>
      </w:r>
    </w:p>
    <w:p w14:paraId="08B4FAA2" w14:textId="77777777" w:rsidR="001A19CE" w:rsidRPr="00BF5B01" w:rsidRDefault="001A19CE" w:rsidP="00BF5B01">
      <w:pPr>
        <w:spacing w:line="360" w:lineRule="auto"/>
        <w:jc w:val="both"/>
        <w:rPr>
          <w:rFonts w:ascii="Palatino Linotype" w:eastAsia="Arial Unicode MS" w:hAnsi="Palatino Linotype" w:cs="Arial"/>
        </w:rPr>
      </w:pPr>
      <w:r w:rsidRPr="00BF5B01">
        <w:rPr>
          <w:rFonts w:ascii="Palatino Linotype" w:eastAsia="Arial Unicode MS" w:hAnsi="Palatino Linotype" w:cs="Arial"/>
        </w:rPr>
        <w:t xml:space="preserve">De acuerdo a las constancias digitales que obran en </w:t>
      </w:r>
      <w:r w:rsidRPr="00BF5B01">
        <w:rPr>
          <w:rFonts w:ascii="Palatino Linotype" w:eastAsia="Arial Unicode MS" w:hAnsi="Palatino Linotype" w:cs="Arial"/>
          <w:b/>
        </w:rPr>
        <w:t>EL</w:t>
      </w:r>
      <w:r w:rsidRPr="00BF5B01">
        <w:rPr>
          <w:rFonts w:ascii="Palatino Linotype" w:eastAsia="Arial Unicode MS" w:hAnsi="Palatino Linotype" w:cs="Arial"/>
        </w:rPr>
        <w:t xml:space="preserve"> </w:t>
      </w:r>
      <w:r w:rsidRPr="00BF5B01">
        <w:rPr>
          <w:rFonts w:ascii="Palatino Linotype" w:eastAsia="Arial Unicode MS" w:hAnsi="Palatino Linotype" w:cs="Arial"/>
          <w:b/>
        </w:rPr>
        <w:t>SAIMEX</w:t>
      </w:r>
      <w:r w:rsidRPr="00BF5B01">
        <w:rPr>
          <w:rFonts w:ascii="Palatino Linotype" w:eastAsia="Arial Unicode MS" w:hAnsi="Palatino Linotype" w:cs="Arial"/>
        </w:rPr>
        <w:t xml:space="preserve"> se desprende que conforme a lo dispuesto en el artículo 185 de la Ley de Transparencia y Acceso a la Información Pública del Estado de México y Municipios, dentro del término legalmente concedido al </w:t>
      </w:r>
      <w:r w:rsidRPr="00BF5B01">
        <w:rPr>
          <w:rFonts w:ascii="Palatino Linotype" w:eastAsia="Arial Unicode MS" w:hAnsi="Palatino Linotype" w:cs="Arial"/>
          <w:b/>
        </w:rPr>
        <w:t>RECURRENTE</w:t>
      </w:r>
      <w:r w:rsidRPr="00BF5B01">
        <w:rPr>
          <w:rFonts w:ascii="Palatino Linotype" w:eastAsia="Arial Unicode MS" w:hAnsi="Palatino Linotype" w:cs="Arial"/>
        </w:rPr>
        <w:t>, éste no realizó manifestación alguna, ni presentó pruebas o alegatos.</w:t>
      </w:r>
    </w:p>
    <w:p w14:paraId="21FFCB81" w14:textId="77777777" w:rsidR="001A19CE" w:rsidRPr="00BF5B01" w:rsidRDefault="001A19CE" w:rsidP="00BF5B01">
      <w:pPr>
        <w:spacing w:line="360" w:lineRule="auto"/>
        <w:jc w:val="both"/>
        <w:rPr>
          <w:rFonts w:ascii="Palatino Linotype" w:hAnsi="Palatino Linotype" w:cs="Arial"/>
        </w:rPr>
      </w:pPr>
    </w:p>
    <w:p w14:paraId="6D2EE59C" w14:textId="2B549A29" w:rsidR="001A19CE" w:rsidRPr="00BF5B01" w:rsidRDefault="001A19CE" w:rsidP="00BF5B01">
      <w:pPr>
        <w:widowControl w:val="0"/>
        <w:tabs>
          <w:tab w:val="left" w:pos="0"/>
        </w:tabs>
        <w:spacing w:line="360" w:lineRule="auto"/>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Por su parte, </w:t>
      </w:r>
      <w:r w:rsidRPr="00BF5B01">
        <w:rPr>
          <w:rFonts w:ascii="Palatino Linotype" w:eastAsia="Palatino Linotype" w:hAnsi="Palatino Linotype" w:cs="Palatino Linotype"/>
          <w:b/>
        </w:rPr>
        <w:t>EL SUJETO OBLIGADO</w:t>
      </w:r>
      <w:r w:rsidRPr="00BF5B01">
        <w:rPr>
          <w:rFonts w:ascii="Palatino Linotype" w:eastAsia="Palatino Linotype" w:hAnsi="Palatino Linotype" w:cs="Palatino Linotype"/>
        </w:rPr>
        <w:t xml:space="preserve"> </w:t>
      </w:r>
      <w:r w:rsidR="00FD36FF" w:rsidRPr="00BF5B01">
        <w:rPr>
          <w:rFonts w:ascii="Palatino Linotype" w:eastAsia="Palatino Linotype" w:hAnsi="Palatino Linotype" w:cs="Palatino Linotype"/>
        </w:rPr>
        <w:t xml:space="preserve">el </w:t>
      </w:r>
      <w:r w:rsidR="003D2F71" w:rsidRPr="00BF5B01">
        <w:rPr>
          <w:rFonts w:ascii="Palatino Linotype" w:eastAsia="Palatino Linotype" w:hAnsi="Palatino Linotype" w:cs="Palatino Linotype"/>
        </w:rPr>
        <w:t xml:space="preserve">veintisiete de abril </w:t>
      </w:r>
      <w:r w:rsidRPr="00BF5B01">
        <w:rPr>
          <w:rFonts w:ascii="Palatino Linotype" w:eastAsia="Palatino Linotype" w:hAnsi="Palatino Linotype" w:cs="Palatino Linotype"/>
        </w:rPr>
        <w:t>de dos mil veintitrés, remitió el archivo digital siguiente:</w:t>
      </w:r>
    </w:p>
    <w:p w14:paraId="3B2B7208" w14:textId="4FAAB0C5" w:rsidR="001A19CE" w:rsidRPr="00BF5B01" w:rsidRDefault="001A19CE" w:rsidP="00BF5B01">
      <w:pPr>
        <w:widowControl w:val="0"/>
        <w:tabs>
          <w:tab w:val="left" w:pos="0"/>
        </w:tabs>
        <w:spacing w:line="360" w:lineRule="auto"/>
        <w:jc w:val="both"/>
        <w:rPr>
          <w:rFonts w:ascii="Palatino Linotype" w:eastAsia="Palatino Linotype" w:hAnsi="Palatino Linotype" w:cs="Palatino Linotype"/>
        </w:rPr>
      </w:pPr>
    </w:p>
    <w:p w14:paraId="6449A78F" w14:textId="6D1FB4A6" w:rsidR="00272933" w:rsidRPr="00BF5B01" w:rsidRDefault="001A19CE" w:rsidP="00BF5B01">
      <w:pPr>
        <w:spacing w:line="360" w:lineRule="auto"/>
        <w:jc w:val="both"/>
        <w:rPr>
          <w:rFonts w:ascii="Palatino Linotype" w:eastAsia="Palatino Linotype" w:hAnsi="Palatino Linotype" w:cs="Palatino Linotype"/>
          <w:b/>
        </w:rPr>
      </w:pPr>
      <w:r w:rsidRPr="00BF5B01">
        <w:rPr>
          <w:rFonts w:ascii="Palatino Linotype" w:eastAsia="Palatino Linotype" w:hAnsi="Palatino Linotype" w:cs="Palatino Linotype"/>
          <w:b/>
        </w:rPr>
        <w:t>-</w:t>
      </w:r>
      <w:r w:rsidRPr="00BF5B01">
        <w:rPr>
          <w:rFonts w:ascii="Palatino Linotype" w:hAnsi="Palatino Linotype"/>
          <w:b/>
        </w:rPr>
        <w:t xml:space="preserve"> </w:t>
      </w:r>
      <w:r w:rsidR="003D2F71" w:rsidRPr="00BF5B01">
        <w:rPr>
          <w:rFonts w:ascii="Palatino Linotype" w:hAnsi="Palatino Linotype"/>
          <w:b/>
        </w:rPr>
        <w:t>Respuesta 89 Secretaria.pdf</w:t>
      </w:r>
      <w:r w:rsidRPr="00BF5B01">
        <w:rPr>
          <w:rFonts w:ascii="Palatino Linotype" w:eastAsia="Palatino Linotype" w:hAnsi="Palatino Linotype" w:cs="Palatino Linotype"/>
          <w:b/>
        </w:rPr>
        <w:t>-</w:t>
      </w:r>
      <w:r w:rsidRPr="00BF5B01">
        <w:rPr>
          <w:rFonts w:ascii="Palatino Linotype" w:eastAsia="Palatino Linotype" w:hAnsi="Palatino Linotype" w:cs="Palatino Linotype"/>
        </w:rPr>
        <w:t xml:space="preserve"> El cual contiene </w:t>
      </w:r>
      <w:r w:rsidR="003D2F71" w:rsidRPr="00BF5B01">
        <w:rPr>
          <w:rFonts w:ascii="Palatino Linotype" w:eastAsia="Palatino Linotype" w:hAnsi="Palatino Linotype" w:cs="Palatino Linotype"/>
        </w:rPr>
        <w:t>un oficio mediante el cual la Secretaría de Ayuntamiento realiza pronunciamiento en el sentido de que el panteón del pueblo se encuentra inscrito en el registro administrativo de la propiedad municipal de Ixtapaluca, a nombre del Ayuntamiento de Ixtapaluca y su título de propiedad se encuentra en trámite.</w:t>
      </w:r>
    </w:p>
    <w:p w14:paraId="6C67CC41" w14:textId="77777777" w:rsidR="004642FC" w:rsidRPr="00BF5B01" w:rsidRDefault="004642FC" w:rsidP="00BF5B01">
      <w:pPr>
        <w:spacing w:line="360" w:lineRule="auto"/>
        <w:jc w:val="both"/>
        <w:rPr>
          <w:rFonts w:ascii="Palatino Linotype" w:eastAsia="Palatino Linotype" w:hAnsi="Palatino Linotype" w:cs="Palatino Linotype"/>
          <w:b/>
        </w:rPr>
      </w:pPr>
    </w:p>
    <w:p w14:paraId="062997F5" w14:textId="712FD4D9" w:rsidR="00100AC5" w:rsidRPr="00BF5B01" w:rsidRDefault="00100AC5" w:rsidP="00BF5B01">
      <w:pPr>
        <w:spacing w:line="360" w:lineRule="auto"/>
        <w:jc w:val="both"/>
        <w:rPr>
          <w:rFonts w:ascii="Palatino Linotype" w:eastAsia="Palatino Linotype" w:hAnsi="Palatino Linotype" w:cs="Palatino Linotype"/>
          <w:b/>
        </w:rPr>
      </w:pPr>
      <w:r w:rsidRPr="00BF5B01">
        <w:rPr>
          <w:rFonts w:ascii="Palatino Linotype" w:eastAsia="Palatino Linotype" w:hAnsi="Palatino Linotype" w:cs="Palatino Linotype"/>
          <w:b/>
        </w:rPr>
        <w:t xml:space="preserve">c) De la ampliación </w:t>
      </w:r>
    </w:p>
    <w:p w14:paraId="3E3FF8A3" w14:textId="023C6DAB" w:rsidR="0002459D" w:rsidRPr="00BF5B01" w:rsidRDefault="0002459D" w:rsidP="00BF5B01">
      <w:pPr>
        <w:pStyle w:val="Prrafodelista"/>
        <w:spacing w:line="360" w:lineRule="auto"/>
        <w:ind w:left="0"/>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El </w:t>
      </w:r>
      <w:r w:rsidR="003D2F71" w:rsidRPr="00BF5B01">
        <w:rPr>
          <w:rFonts w:ascii="Palatino Linotype" w:eastAsia="Palatino Linotype" w:hAnsi="Palatino Linotype" w:cs="Palatino Linotype"/>
          <w:b/>
        </w:rPr>
        <w:t>diecinueve de junio</w:t>
      </w:r>
      <w:r w:rsidRPr="00BF5B01">
        <w:rPr>
          <w:rFonts w:ascii="Palatino Linotype" w:eastAsia="Palatino Linotype" w:hAnsi="Palatino Linotype" w:cs="Palatino Linotype"/>
          <w:b/>
        </w:rPr>
        <w:t xml:space="preserve"> de dos mil veintitrés</w:t>
      </w:r>
      <w:r w:rsidRPr="00BF5B01">
        <w:rPr>
          <w:rFonts w:ascii="Palatino Linotype" w:eastAsia="Palatino Linotype" w:hAnsi="Palatino Linotype" w:cs="Palatino Linotype"/>
        </w:rPr>
        <w:t xml:space="preserve">, se notificó el acuerdo de ampliación de plazo para resolver el presente Recurso de Revisión, previsto en el artículo 181, tercer </w:t>
      </w:r>
      <w:r w:rsidRPr="00BF5B01">
        <w:rPr>
          <w:rFonts w:ascii="Palatino Linotype" w:eastAsia="Palatino Linotype" w:hAnsi="Palatino Linotype" w:cs="Palatino Linotype"/>
        </w:rPr>
        <w:lastRenderedPageBreak/>
        <w:t>párrafo de la Ley de Transparencia y Acceso a la Información Pública del Estado de México y Municipios.</w:t>
      </w:r>
    </w:p>
    <w:p w14:paraId="373266D9" w14:textId="49811A9A" w:rsidR="0002459D" w:rsidRPr="00BF5B01" w:rsidRDefault="0002459D" w:rsidP="00BF5B01">
      <w:pPr>
        <w:spacing w:line="360" w:lineRule="auto"/>
        <w:jc w:val="both"/>
        <w:rPr>
          <w:rFonts w:ascii="Palatino Linotype" w:hAnsi="Palatino Linotype"/>
        </w:rPr>
      </w:pPr>
      <w:r w:rsidRPr="00BF5B01">
        <w:rPr>
          <w:rFonts w:ascii="Palatino Linotype" w:hAnsi="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w:t>
      </w:r>
      <w:r w:rsidR="00921949" w:rsidRPr="00BF5B01">
        <w:rPr>
          <w:rFonts w:ascii="Palatino Linotype" w:hAnsi="Palatino Linotype"/>
        </w:rPr>
        <w:t>dos mil veintiuno,</w:t>
      </w:r>
      <w:r w:rsidRPr="00BF5B01">
        <w:rPr>
          <w:rFonts w:ascii="Palatino Linotype" w:hAnsi="Palatino Linotype"/>
        </w:rPr>
        <w:t xml:space="preserve"> dentro del mismo periodo, se ha incrementado aproximadamente un 400%, circunstancia atípica que ha rebasado las capacidades técnicas y humanas del personal encargado de la proyección de las resoluciones a dichos medios de impugnación.</w:t>
      </w:r>
    </w:p>
    <w:p w14:paraId="23A0604F" w14:textId="77777777" w:rsidR="0002459D" w:rsidRPr="00BF5B01" w:rsidRDefault="0002459D" w:rsidP="00BF5B01">
      <w:pPr>
        <w:spacing w:line="360" w:lineRule="auto"/>
        <w:jc w:val="both"/>
        <w:rPr>
          <w:rFonts w:ascii="Palatino Linotype" w:hAnsi="Palatino Linotype"/>
        </w:rPr>
      </w:pPr>
    </w:p>
    <w:p w14:paraId="5A9B897E" w14:textId="77777777" w:rsidR="0002459D" w:rsidRPr="00BF5B01" w:rsidRDefault="0002459D" w:rsidP="00BF5B01">
      <w:pPr>
        <w:spacing w:line="360" w:lineRule="auto"/>
        <w:jc w:val="both"/>
        <w:rPr>
          <w:rFonts w:ascii="Palatino Linotype" w:hAnsi="Palatino Linotype"/>
        </w:rPr>
      </w:pPr>
      <w:r w:rsidRPr="00BF5B01">
        <w:rPr>
          <w:rFonts w:ascii="Palatino Linotype"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BF69BF7" w14:textId="77777777" w:rsidR="0002459D" w:rsidRPr="00BF5B01" w:rsidRDefault="0002459D" w:rsidP="00BF5B01">
      <w:pPr>
        <w:spacing w:line="360" w:lineRule="auto"/>
        <w:jc w:val="both"/>
        <w:rPr>
          <w:rFonts w:ascii="Palatino Linotype" w:hAnsi="Palatino Linotype"/>
        </w:rPr>
      </w:pPr>
    </w:p>
    <w:p w14:paraId="5ECA0980" w14:textId="77777777" w:rsidR="0002459D" w:rsidRPr="00BF5B01" w:rsidRDefault="0002459D" w:rsidP="00BF5B01">
      <w:pPr>
        <w:spacing w:line="360" w:lineRule="auto"/>
        <w:jc w:val="both"/>
        <w:rPr>
          <w:rFonts w:ascii="Palatino Linotype" w:hAnsi="Palatino Linotype"/>
        </w:rPr>
      </w:pPr>
      <w:r w:rsidRPr="00BF5B01">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7DB6B3D" w14:textId="77777777" w:rsidR="0002459D" w:rsidRPr="00BF5B01" w:rsidRDefault="0002459D" w:rsidP="00BF5B01">
      <w:pPr>
        <w:spacing w:line="360" w:lineRule="auto"/>
        <w:jc w:val="both"/>
        <w:rPr>
          <w:rFonts w:ascii="Palatino Linotype" w:hAnsi="Palatino Linotype"/>
        </w:rPr>
      </w:pPr>
    </w:p>
    <w:p w14:paraId="07ADC0AE" w14:textId="77777777" w:rsidR="0002459D" w:rsidRPr="00BF5B01" w:rsidRDefault="0002459D" w:rsidP="00BF5B01">
      <w:pPr>
        <w:spacing w:line="360" w:lineRule="auto"/>
        <w:jc w:val="both"/>
        <w:rPr>
          <w:rFonts w:ascii="Palatino Linotype" w:hAnsi="Palatino Linotype"/>
        </w:rPr>
      </w:pPr>
      <w:r w:rsidRPr="00BF5B01">
        <w:rPr>
          <w:rFonts w:ascii="Palatino Linotype" w:hAnsi="Palatino Linotype"/>
        </w:rPr>
        <w:t xml:space="preserve">En ese sentido, el legislador fijó los términos procesales en las leyes, de manera general, sin que pudiera prever la variada gama de casos que son resueltos por los órganos </w:t>
      </w:r>
      <w:r w:rsidRPr="00BF5B01">
        <w:rPr>
          <w:rFonts w:ascii="Palatino Linotype" w:hAnsi="Palatino Linotype"/>
        </w:rPr>
        <w:lastRenderedPageBreak/>
        <w:t>jurisdiccionales o cuasi jurisdiccionales, tanto por la complejidad de los hechos, como por el número de casos que conocen.</w:t>
      </w:r>
    </w:p>
    <w:p w14:paraId="4887B734" w14:textId="77777777" w:rsidR="0002459D" w:rsidRPr="00BF5B01" w:rsidRDefault="0002459D" w:rsidP="00BF5B01">
      <w:pPr>
        <w:spacing w:line="360" w:lineRule="auto"/>
        <w:jc w:val="both"/>
        <w:rPr>
          <w:rFonts w:ascii="Palatino Linotype" w:hAnsi="Palatino Linotype"/>
        </w:rPr>
      </w:pPr>
      <w:r w:rsidRPr="00BF5B01">
        <w:rPr>
          <w:rFonts w:ascii="Palatino Linotype"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198C1FF5" w14:textId="77777777" w:rsidR="0002459D" w:rsidRPr="00BF5B01" w:rsidRDefault="0002459D" w:rsidP="00BF5B01">
      <w:pPr>
        <w:spacing w:line="360" w:lineRule="auto"/>
        <w:jc w:val="both"/>
        <w:rPr>
          <w:rFonts w:ascii="Palatino Linotype" w:hAnsi="Palatino Linotype"/>
        </w:rPr>
      </w:pPr>
    </w:p>
    <w:p w14:paraId="2FB2BA38" w14:textId="77777777" w:rsidR="0002459D" w:rsidRPr="00BF5B01" w:rsidRDefault="0002459D" w:rsidP="00BF5B01">
      <w:pPr>
        <w:pStyle w:val="Prrafodelista"/>
        <w:numPr>
          <w:ilvl w:val="0"/>
          <w:numId w:val="6"/>
        </w:numPr>
        <w:spacing w:line="360" w:lineRule="auto"/>
        <w:jc w:val="both"/>
        <w:rPr>
          <w:rFonts w:ascii="Palatino Linotype" w:hAnsi="Palatino Linotype"/>
        </w:rPr>
      </w:pPr>
      <w:r w:rsidRPr="00BF5B01">
        <w:rPr>
          <w:rFonts w:ascii="Palatino Linotype" w:hAnsi="Palatino Linotype"/>
        </w:rPr>
        <w:t>Complejidad del asunto: La complejidad de la prueba, la pluralidad de sujetos procesales, el tiempo transcurrido, las características y contexto del recurso.</w:t>
      </w:r>
    </w:p>
    <w:p w14:paraId="769EC35E" w14:textId="77777777" w:rsidR="0002459D" w:rsidRPr="00BF5B01" w:rsidRDefault="0002459D" w:rsidP="00BF5B01">
      <w:pPr>
        <w:pStyle w:val="Prrafodelista"/>
        <w:numPr>
          <w:ilvl w:val="0"/>
          <w:numId w:val="6"/>
        </w:numPr>
        <w:spacing w:line="360" w:lineRule="auto"/>
        <w:jc w:val="both"/>
        <w:rPr>
          <w:rFonts w:ascii="Palatino Linotype" w:hAnsi="Palatino Linotype"/>
        </w:rPr>
      </w:pPr>
      <w:r w:rsidRPr="00BF5B01">
        <w:rPr>
          <w:rFonts w:ascii="Palatino Linotype" w:hAnsi="Palatino Linotype"/>
        </w:rPr>
        <w:t>Actividad Procesal del interesado: Acciones u omisiones del interesado.</w:t>
      </w:r>
    </w:p>
    <w:p w14:paraId="43B9E2DC" w14:textId="77777777" w:rsidR="0002459D" w:rsidRPr="00BF5B01" w:rsidRDefault="0002459D" w:rsidP="00BF5B01">
      <w:pPr>
        <w:pStyle w:val="Prrafodelista"/>
        <w:numPr>
          <w:ilvl w:val="0"/>
          <w:numId w:val="6"/>
        </w:numPr>
        <w:spacing w:line="360" w:lineRule="auto"/>
        <w:jc w:val="both"/>
        <w:rPr>
          <w:rFonts w:ascii="Palatino Linotype" w:hAnsi="Palatino Linotype"/>
        </w:rPr>
      </w:pPr>
      <w:r w:rsidRPr="00BF5B01">
        <w:rPr>
          <w:rFonts w:ascii="Palatino Linotype" w:hAnsi="Palatino Linotype"/>
        </w:rPr>
        <w:t>Conducta de la Autoridad: Las Acciones u omisiones realizadas en el procedimiento. Así como si la autoridad actuó con la debida diligencia.</w:t>
      </w:r>
    </w:p>
    <w:p w14:paraId="4D40F98C" w14:textId="77777777" w:rsidR="0002459D" w:rsidRPr="00BF5B01" w:rsidRDefault="0002459D" w:rsidP="00BF5B01">
      <w:pPr>
        <w:pStyle w:val="Prrafodelista"/>
        <w:numPr>
          <w:ilvl w:val="0"/>
          <w:numId w:val="6"/>
        </w:numPr>
        <w:spacing w:line="360" w:lineRule="auto"/>
        <w:jc w:val="both"/>
        <w:rPr>
          <w:rFonts w:ascii="Palatino Linotype" w:hAnsi="Palatino Linotype"/>
        </w:rPr>
      </w:pPr>
      <w:r w:rsidRPr="00BF5B01">
        <w:rPr>
          <w:rFonts w:ascii="Palatino Linotype" w:hAnsi="Palatino Linotype"/>
        </w:rPr>
        <w:t>La afectación generada en la situación jurídica de la persona involucrada en el proceso: Violación a sus derechos humanos.</w:t>
      </w:r>
    </w:p>
    <w:p w14:paraId="50B251B7" w14:textId="77777777" w:rsidR="0002459D" w:rsidRPr="00BF5B01" w:rsidRDefault="0002459D" w:rsidP="00BF5B01">
      <w:pPr>
        <w:spacing w:line="360" w:lineRule="auto"/>
        <w:jc w:val="both"/>
        <w:rPr>
          <w:rFonts w:ascii="Palatino Linotype" w:hAnsi="Palatino Linotype"/>
        </w:rPr>
      </w:pPr>
    </w:p>
    <w:p w14:paraId="63F5BBDC" w14:textId="77777777" w:rsidR="0002459D" w:rsidRPr="00BF5B01" w:rsidRDefault="0002459D" w:rsidP="00BF5B01">
      <w:pPr>
        <w:spacing w:line="360" w:lineRule="auto"/>
        <w:jc w:val="both"/>
        <w:rPr>
          <w:rFonts w:ascii="Palatino Linotype" w:hAnsi="Palatino Linotype"/>
        </w:rPr>
      </w:pPr>
      <w:r w:rsidRPr="00BF5B01">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34D3B7" w14:textId="77777777" w:rsidR="0002459D" w:rsidRPr="00BF5B01" w:rsidRDefault="0002459D" w:rsidP="00BF5B01">
      <w:pPr>
        <w:spacing w:line="360" w:lineRule="auto"/>
        <w:jc w:val="both"/>
        <w:rPr>
          <w:rFonts w:ascii="Palatino Linotype" w:hAnsi="Palatino Linotype"/>
        </w:rPr>
      </w:pPr>
    </w:p>
    <w:p w14:paraId="36AB09CB" w14:textId="77777777" w:rsidR="0002459D" w:rsidRPr="00BF5B01" w:rsidRDefault="0002459D" w:rsidP="00BF5B01">
      <w:pPr>
        <w:spacing w:line="360" w:lineRule="auto"/>
        <w:jc w:val="both"/>
        <w:rPr>
          <w:rFonts w:ascii="Palatino Linotype" w:hAnsi="Palatino Linotype"/>
        </w:rPr>
      </w:pPr>
      <w:r w:rsidRPr="00BF5B01">
        <w:rPr>
          <w:rFonts w:ascii="Palatino Linotype" w:hAnsi="Palatino Linotype"/>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w:t>
      </w:r>
      <w:r w:rsidRPr="00BF5B01">
        <w:rPr>
          <w:rFonts w:ascii="Palatino Linotype" w:hAnsi="Palatino Linotype"/>
        </w:rPr>
        <w:lastRenderedPageBreak/>
        <w:t>EL LEGISLADOR AL FIJARLOS Y LAS CARACTERÍSTICAS DEL CASO.”, visible en la Gaceta del Seminario Judicial de la Federación con el registro digital 205635.</w:t>
      </w:r>
    </w:p>
    <w:p w14:paraId="4DF19AB5" w14:textId="77777777" w:rsidR="0002459D" w:rsidRPr="00BF5B01" w:rsidRDefault="0002459D" w:rsidP="00BF5B01">
      <w:pPr>
        <w:spacing w:line="360" w:lineRule="auto"/>
        <w:jc w:val="both"/>
        <w:rPr>
          <w:rFonts w:ascii="Palatino Linotype" w:hAnsi="Palatino Linotype"/>
        </w:rPr>
      </w:pPr>
      <w:r w:rsidRPr="00BF5B01">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C8FB41" w14:textId="77777777" w:rsidR="0002459D" w:rsidRPr="00BF5B01" w:rsidRDefault="0002459D" w:rsidP="00BF5B01">
      <w:pPr>
        <w:spacing w:line="360" w:lineRule="auto"/>
        <w:jc w:val="both"/>
        <w:rPr>
          <w:rFonts w:ascii="Palatino Linotype" w:hAnsi="Palatino Linotype"/>
        </w:rPr>
      </w:pPr>
    </w:p>
    <w:p w14:paraId="615BBCDC" w14:textId="7B826BA3" w:rsidR="0002459D" w:rsidRPr="00BF5B01" w:rsidRDefault="0002459D" w:rsidP="00BF5B01">
      <w:pPr>
        <w:spacing w:line="360" w:lineRule="auto"/>
        <w:jc w:val="both"/>
        <w:rPr>
          <w:rFonts w:ascii="Palatino Linotype" w:hAnsi="Palatino Linotype"/>
        </w:rPr>
      </w:pPr>
      <w:r w:rsidRPr="00BF5B01">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5683BB5" w14:textId="77777777" w:rsidR="0002459D" w:rsidRPr="00BF5B01" w:rsidRDefault="0002459D" w:rsidP="00BF5B01">
      <w:pPr>
        <w:spacing w:line="360" w:lineRule="auto"/>
        <w:jc w:val="both"/>
        <w:rPr>
          <w:rFonts w:ascii="Palatino Linotype" w:hAnsi="Palatino Linotype"/>
        </w:rPr>
      </w:pPr>
    </w:p>
    <w:p w14:paraId="1769325E" w14:textId="77777777" w:rsidR="0002459D" w:rsidRDefault="0002459D" w:rsidP="00BF5B01">
      <w:pPr>
        <w:spacing w:line="360" w:lineRule="auto"/>
        <w:jc w:val="both"/>
        <w:rPr>
          <w:rFonts w:ascii="Palatino Linotype" w:hAnsi="Palatino Linotype"/>
        </w:rPr>
      </w:pPr>
      <w:r w:rsidRPr="00BF5B01">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14:paraId="3CF09B7F" w14:textId="77777777" w:rsidR="00BF5B01" w:rsidRPr="00BF5B01" w:rsidRDefault="00BF5B01" w:rsidP="00BF5B01">
      <w:pPr>
        <w:spacing w:line="360" w:lineRule="auto"/>
        <w:jc w:val="both"/>
        <w:rPr>
          <w:rFonts w:ascii="Palatino Linotype" w:hAnsi="Palatino Linotype"/>
        </w:rPr>
      </w:pPr>
    </w:p>
    <w:p w14:paraId="39BE0FF3" w14:textId="77777777" w:rsidR="0002459D" w:rsidRPr="00BF5B01" w:rsidRDefault="0002459D" w:rsidP="00BF5B01">
      <w:pPr>
        <w:spacing w:line="360" w:lineRule="auto"/>
        <w:jc w:val="both"/>
        <w:rPr>
          <w:rFonts w:ascii="Palatino Linotype" w:hAnsi="Palatino Linotype"/>
        </w:rPr>
      </w:pPr>
      <w:r w:rsidRPr="00BF5B01">
        <w:rPr>
          <w:rFonts w:ascii="Palatino Linotype" w:hAnsi="Palatino Linotype"/>
        </w:rPr>
        <w:t xml:space="preserve">“PLAZO RAZONABLE PARA RESOLVER. CONCEPTO Y ELEMENTOS QUE LO INTEGRAN A LA LUZ DEL DERECHO INTERNACIONAL DE LOS DERECHOS </w:t>
      </w:r>
      <w:r w:rsidRPr="00BF5B01">
        <w:rPr>
          <w:rFonts w:ascii="Palatino Linotype" w:hAnsi="Palatino Linotype"/>
        </w:rPr>
        <w:lastRenderedPageBreak/>
        <w:t>HUMANOS.”, visible en el Seminario Judicial de la Federación y su gaceta, con el registro digital 2002350.</w:t>
      </w:r>
    </w:p>
    <w:p w14:paraId="4B76A1E9" w14:textId="77777777" w:rsidR="0002459D" w:rsidRPr="00BF5B01" w:rsidRDefault="0002459D" w:rsidP="00BF5B01">
      <w:pPr>
        <w:pStyle w:val="Prrafodelista"/>
        <w:spacing w:line="360" w:lineRule="auto"/>
        <w:ind w:left="0"/>
        <w:jc w:val="both"/>
        <w:rPr>
          <w:rFonts w:ascii="Palatino Linotype" w:hAnsi="Palatino Linotype"/>
        </w:rPr>
      </w:pPr>
    </w:p>
    <w:p w14:paraId="53058D61" w14:textId="212E502C" w:rsidR="0002459D" w:rsidRPr="00BF5B01" w:rsidRDefault="0002459D" w:rsidP="00BF5B01">
      <w:pPr>
        <w:spacing w:line="360" w:lineRule="auto"/>
        <w:jc w:val="both"/>
        <w:rPr>
          <w:rFonts w:ascii="Palatino Linotype" w:eastAsia="Palatino Linotype" w:hAnsi="Palatino Linotype" w:cs="Palatino Linotype"/>
          <w:b/>
        </w:rPr>
      </w:pPr>
      <w:r w:rsidRPr="00BF5B01">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2D1BAFAD" w14:textId="77777777" w:rsidR="0002459D" w:rsidRPr="00BF5B01" w:rsidRDefault="0002459D" w:rsidP="00BF5B01">
      <w:pPr>
        <w:pStyle w:val="Prrafodelista"/>
        <w:spacing w:line="360" w:lineRule="auto"/>
        <w:ind w:left="0"/>
        <w:jc w:val="both"/>
        <w:rPr>
          <w:rFonts w:ascii="Palatino Linotype" w:hAnsi="Palatino Linotype" w:cs="Arial"/>
          <w:b/>
          <w:bCs/>
          <w:lang w:val="es-419"/>
        </w:rPr>
      </w:pPr>
    </w:p>
    <w:p w14:paraId="49E94EF4" w14:textId="304DA0B9" w:rsidR="00F74A05" w:rsidRPr="00BF5B01" w:rsidRDefault="00A15B8C" w:rsidP="00BF5B01">
      <w:pPr>
        <w:pStyle w:val="Prrafodelista"/>
        <w:spacing w:line="360" w:lineRule="auto"/>
        <w:ind w:left="0"/>
        <w:jc w:val="both"/>
        <w:rPr>
          <w:rFonts w:ascii="Palatino Linotype" w:hAnsi="Palatino Linotype" w:cs="Arial"/>
          <w:b/>
          <w:bCs/>
        </w:rPr>
      </w:pPr>
      <w:r w:rsidRPr="00BF5B01">
        <w:rPr>
          <w:rFonts w:ascii="Palatino Linotype" w:hAnsi="Palatino Linotype" w:cs="Arial"/>
          <w:b/>
          <w:bCs/>
          <w:lang w:val="es-419"/>
        </w:rPr>
        <w:t>d</w:t>
      </w:r>
      <w:r w:rsidR="00F74A05" w:rsidRPr="00BF5B01">
        <w:rPr>
          <w:rFonts w:ascii="Palatino Linotype" w:hAnsi="Palatino Linotype" w:cs="Arial"/>
          <w:b/>
          <w:bCs/>
        </w:rPr>
        <w:t>) Cierre de Instrucción</w:t>
      </w:r>
    </w:p>
    <w:p w14:paraId="1A9B19D0" w14:textId="64B666BA" w:rsidR="000C0B7F" w:rsidRPr="00BF5B01" w:rsidRDefault="009E2E2C" w:rsidP="00BF5B01">
      <w:pPr>
        <w:spacing w:line="360" w:lineRule="auto"/>
        <w:jc w:val="both"/>
        <w:rPr>
          <w:rFonts w:ascii="Palatino Linotype" w:hAnsi="Palatino Linotype" w:cs="Arial"/>
        </w:rPr>
      </w:pPr>
      <w:r w:rsidRPr="00BF5B01">
        <w:rPr>
          <w:rFonts w:ascii="Palatino Linotype" w:hAnsi="Palatino Linotype"/>
        </w:rPr>
        <w:t>Una vez analizado el estado procesal que guarda el expediente, el</w:t>
      </w:r>
      <w:r w:rsidR="000171D8" w:rsidRPr="00BF5B01">
        <w:rPr>
          <w:rFonts w:ascii="Palatino Linotype" w:hAnsi="Palatino Linotype"/>
        </w:rPr>
        <w:t xml:space="preserve"> </w:t>
      </w:r>
      <w:r w:rsidR="00EA0C0F" w:rsidRPr="00BF5B01">
        <w:rPr>
          <w:rFonts w:ascii="Palatino Linotype" w:hAnsi="Palatino Linotype"/>
          <w:b/>
          <w:bCs/>
        </w:rPr>
        <w:t>do</w:t>
      </w:r>
      <w:r w:rsidR="003D2F71" w:rsidRPr="00BF5B01">
        <w:rPr>
          <w:rFonts w:ascii="Palatino Linotype" w:hAnsi="Palatino Linotype"/>
          <w:b/>
          <w:bCs/>
        </w:rPr>
        <w:t>ce de marzo</w:t>
      </w:r>
      <w:r w:rsidR="00BB312E" w:rsidRPr="00BF5B01">
        <w:rPr>
          <w:rFonts w:ascii="Palatino Linotype" w:hAnsi="Palatino Linotype"/>
          <w:b/>
          <w:bCs/>
        </w:rPr>
        <w:t xml:space="preserve"> </w:t>
      </w:r>
      <w:r w:rsidR="00CE22BE" w:rsidRPr="00BF5B01">
        <w:rPr>
          <w:rFonts w:ascii="Palatino Linotype" w:hAnsi="Palatino Linotype"/>
          <w:b/>
          <w:bCs/>
        </w:rPr>
        <w:t xml:space="preserve">de dos mil </w:t>
      </w:r>
      <w:r w:rsidR="00AE51C8" w:rsidRPr="00BF5B01">
        <w:rPr>
          <w:rFonts w:ascii="Palatino Linotype" w:hAnsi="Palatino Linotype"/>
          <w:b/>
          <w:bCs/>
        </w:rPr>
        <w:t>veinti</w:t>
      </w:r>
      <w:r w:rsidR="003D2F71" w:rsidRPr="00BF5B01">
        <w:rPr>
          <w:rFonts w:ascii="Palatino Linotype" w:hAnsi="Palatino Linotype"/>
          <w:b/>
          <w:bCs/>
        </w:rPr>
        <w:t>cuatro</w:t>
      </w:r>
      <w:r w:rsidR="000171D8" w:rsidRPr="00BF5B01">
        <w:rPr>
          <w:rFonts w:ascii="Palatino Linotype" w:hAnsi="Palatino Linotype"/>
        </w:rPr>
        <w:t xml:space="preserve">, </w:t>
      </w:r>
      <w:r w:rsidR="00CE22BE" w:rsidRPr="00BF5B01">
        <w:rPr>
          <w:rFonts w:ascii="Palatino Linotype" w:hAnsi="Palatino Linotype"/>
        </w:rPr>
        <w:t>la</w:t>
      </w:r>
      <w:r w:rsidR="00F74502" w:rsidRPr="00BF5B01">
        <w:rPr>
          <w:rFonts w:ascii="Palatino Linotype" w:hAnsi="Palatino Linotype"/>
        </w:rPr>
        <w:t xml:space="preserve"> </w:t>
      </w:r>
      <w:r w:rsidR="00C77536" w:rsidRPr="00BF5B01">
        <w:rPr>
          <w:rFonts w:ascii="Palatino Linotype" w:hAnsi="Palatino Linotype"/>
          <w:b/>
        </w:rPr>
        <w:t>Comisionada Sharon Cristina Morales Martínez</w:t>
      </w:r>
      <w:r w:rsidR="00C77536" w:rsidRPr="00BF5B01">
        <w:rPr>
          <w:rFonts w:ascii="Palatino Linotype" w:hAnsi="Palatino Linotype"/>
          <w:lang w:val="es-419"/>
        </w:rPr>
        <w:t xml:space="preserve"> </w:t>
      </w:r>
      <w:r w:rsidRPr="00BF5B01">
        <w:rPr>
          <w:rFonts w:ascii="Palatino Linotype" w:hAnsi="Palatino Linotype"/>
        </w:rPr>
        <w:t>acordó el cierre de instrucción;</w:t>
      </w:r>
      <w:r w:rsidR="00C2778A" w:rsidRPr="00BF5B01">
        <w:rPr>
          <w:rFonts w:ascii="Palatino Linotype" w:hAnsi="Palatino Linotype" w:cs="Arial"/>
        </w:rPr>
        <w:t xml:space="preserve"> así como</w:t>
      </w:r>
      <w:r w:rsidRPr="00BF5B01">
        <w:rPr>
          <w:rFonts w:ascii="Palatino Linotype" w:hAnsi="Palatino Linotype" w:cs="Arial"/>
        </w:rPr>
        <w:t>,</w:t>
      </w:r>
      <w:r w:rsidR="00C2778A" w:rsidRPr="00BF5B01">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BF5B01">
        <w:rPr>
          <w:rFonts w:ascii="Palatino Linotype" w:hAnsi="Palatino Linotype" w:cs="Arial"/>
        </w:rPr>
        <w:t>Información Pública</w:t>
      </w:r>
      <w:r w:rsidR="00C2778A" w:rsidRPr="00BF5B01">
        <w:rPr>
          <w:rFonts w:ascii="Palatino Linotype" w:hAnsi="Palatino Linotype" w:cs="Arial"/>
        </w:rPr>
        <w:t xml:space="preserve"> del Estado de México y Municipios</w:t>
      </w:r>
      <w:r w:rsidR="00D94C22" w:rsidRPr="00BF5B01">
        <w:rPr>
          <w:rFonts w:ascii="Palatino Linotype" w:hAnsi="Palatino Linotype" w:cs="Arial"/>
        </w:rPr>
        <w:t>.</w:t>
      </w:r>
      <w:r w:rsidR="000C0B7F" w:rsidRPr="00BF5B01">
        <w:rPr>
          <w:rFonts w:ascii="Palatino Linotype" w:hAnsi="Palatino Linotype" w:cs="Arial"/>
        </w:rPr>
        <w:t xml:space="preserve"> </w:t>
      </w:r>
    </w:p>
    <w:p w14:paraId="733B0376" w14:textId="77777777" w:rsidR="00315D23" w:rsidRPr="00BF5B01" w:rsidRDefault="00315D23" w:rsidP="00BF5B01">
      <w:pPr>
        <w:jc w:val="both"/>
        <w:rPr>
          <w:rFonts w:ascii="Palatino Linotype" w:hAnsi="Palatino Linotype" w:cs="Arial"/>
        </w:rPr>
      </w:pPr>
    </w:p>
    <w:p w14:paraId="3AB9D768" w14:textId="783B3ED4" w:rsidR="000171D8" w:rsidRPr="00BF5B01" w:rsidRDefault="000171D8" w:rsidP="00BF5B01">
      <w:pPr>
        <w:jc w:val="center"/>
        <w:rPr>
          <w:rFonts w:ascii="Palatino Linotype" w:hAnsi="Palatino Linotype" w:cs="Arial"/>
          <w:b/>
          <w:bCs/>
          <w:spacing w:val="60"/>
          <w:sz w:val="28"/>
        </w:rPr>
      </w:pPr>
      <w:r w:rsidRPr="00BF5B01">
        <w:rPr>
          <w:rFonts w:ascii="Palatino Linotype" w:hAnsi="Palatino Linotype" w:cs="Arial"/>
          <w:b/>
          <w:bCs/>
          <w:spacing w:val="60"/>
          <w:sz w:val="28"/>
        </w:rPr>
        <w:t>CONSIDERANDO</w:t>
      </w:r>
      <w:r w:rsidR="006C1016" w:rsidRPr="00BF5B01">
        <w:rPr>
          <w:rFonts w:ascii="Palatino Linotype" w:hAnsi="Palatino Linotype" w:cs="Arial"/>
          <w:b/>
          <w:bCs/>
          <w:spacing w:val="60"/>
          <w:sz w:val="28"/>
        </w:rPr>
        <w:t>S</w:t>
      </w:r>
    </w:p>
    <w:p w14:paraId="05A8171A" w14:textId="77777777" w:rsidR="00297119" w:rsidRPr="00BF5B01" w:rsidRDefault="00297119" w:rsidP="00BF5B01">
      <w:pPr>
        <w:ind w:right="50"/>
        <w:jc w:val="both"/>
        <w:rPr>
          <w:rFonts w:ascii="Palatino Linotype" w:hAnsi="Palatino Linotype"/>
          <w:b/>
          <w:sz w:val="28"/>
          <w:szCs w:val="28"/>
        </w:rPr>
      </w:pPr>
    </w:p>
    <w:p w14:paraId="109E4DF8" w14:textId="77777777" w:rsidR="00684C99" w:rsidRPr="00BF5B01" w:rsidRDefault="000171D8" w:rsidP="00BF5B01">
      <w:pPr>
        <w:spacing w:line="360" w:lineRule="auto"/>
        <w:ind w:right="50"/>
        <w:jc w:val="both"/>
        <w:rPr>
          <w:rFonts w:ascii="Palatino Linotype" w:hAnsi="Palatino Linotype"/>
          <w:b/>
        </w:rPr>
      </w:pPr>
      <w:r w:rsidRPr="00BF5B01">
        <w:rPr>
          <w:rFonts w:ascii="Palatino Linotype" w:hAnsi="Palatino Linotype"/>
          <w:b/>
          <w:sz w:val="28"/>
          <w:szCs w:val="28"/>
        </w:rPr>
        <w:t>PRIMERO</w:t>
      </w:r>
      <w:r w:rsidRPr="00BF5B01">
        <w:rPr>
          <w:rFonts w:ascii="Palatino Linotype" w:hAnsi="Palatino Linotype"/>
          <w:b/>
        </w:rPr>
        <w:t>.</w:t>
      </w:r>
      <w:r w:rsidRPr="00BF5B01">
        <w:rPr>
          <w:rFonts w:ascii="Palatino Linotype" w:hAnsi="Palatino Linotype"/>
        </w:rPr>
        <w:t xml:space="preserve"> </w:t>
      </w:r>
      <w:r w:rsidRPr="00BF5B01">
        <w:rPr>
          <w:rFonts w:ascii="Palatino Linotype" w:hAnsi="Palatino Linotype"/>
          <w:b/>
        </w:rPr>
        <w:t>Competencia</w:t>
      </w:r>
      <w:r w:rsidRPr="00BF5B01">
        <w:rPr>
          <w:rFonts w:ascii="Palatino Linotype" w:hAnsi="Palatino Linotype"/>
        </w:rPr>
        <w:t>.</w:t>
      </w:r>
      <w:r w:rsidRPr="00BF5B01">
        <w:rPr>
          <w:rFonts w:ascii="Palatino Linotype" w:hAnsi="Palatino Linotype"/>
          <w:b/>
        </w:rPr>
        <w:t xml:space="preserve"> </w:t>
      </w:r>
    </w:p>
    <w:p w14:paraId="07007E92" w14:textId="6E200B0B" w:rsidR="008B239D" w:rsidRPr="00BF5B01" w:rsidRDefault="008B239D" w:rsidP="00BF5B01">
      <w:pPr>
        <w:spacing w:line="360" w:lineRule="auto"/>
        <w:ind w:right="50"/>
        <w:jc w:val="both"/>
        <w:rPr>
          <w:rFonts w:ascii="Palatino Linotype" w:hAnsi="Palatino Linotype" w:cs="Arial"/>
        </w:rPr>
      </w:pPr>
      <w:r w:rsidRPr="00BF5B01">
        <w:rPr>
          <w:rFonts w:ascii="Palatino Linotype" w:hAnsi="Palatino Linotype"/>
        </w:rPr>
        <w:t xml:space="preserve">Este Instituto de Transparencia, Acceso a la </w:t>
      </w:r>
      <w:r w:rsidR="00D86297" w:rsidRPr="00BF5B01">
        <w:rPr>
          <w:rFonts w:ascii="Palatino Linotype" w:hAnsi="Palatino Linotype"/>
        </w:rPr>
        <w:t>Información Pública</w:t>
      </w:r>
      <w:r w:rsidRPr="00BF5B01">
        <w:rPr>
          <w:rFonts w:ascii="Palatino Linotype" w:hAnsi="Palatino Linotype"/>
        </w:rPr>
        <w:t xml:space="preserve"> y Protección de Datos Personales del Estado de México y Municipios, es competente para </w:t>
      </w:r>
      <w:r w:rsidR="00CB5585" w:rsidRPr="00BF5B01">
        <w:rPr>
          <w:rFonts w:ascii="Palatino Linotype" w:hAnsi="Palatino Linotype"/>
        </w:rPr>
        <w:t xml:space="preserve">conocer y resolver el presente </w:t>
      </w:r>
      <w:r w:rsidR="00D86297" w:rsidRPr="00BF5B01">
        <w:rPr>
          <w:rFonts w:ascii="Palatino Linotype" w:hAnsi="Palatino Linotype"/>
        </w:rPr>
        <w:t>Recurso Revisión</w:t>
      </w:r>
      <w:r w:rsidRPr="00BF5B01">
        <w:rPr>
          <w:rFonts w:ascii="Palatino Linotype" w:hAnsi="Palatino Linotype"/>
        </w:rPr>
        <w:t>, conforme a lo dispuesto en los artículos 6, Apartado A de la Constitución Política de los Estados Unidos Mexicanos; 5</w:t>
      </w:r>
      <w:r w:rsidR="00921949" w:rsidRPr="00BF5B01">
        <w:rPr>
          <w:rFonts w:ascii="Palatino Linotype" w:hAnsi="Palatino Linotype"/>
        </w:rPr>
        <w:t>, párrafos trigésimo segundo, trigésimo tercero y trigésimo cuarto,</w:t>
      </w:r>
      <w:r w:rsidRPr="00BF5B01">
        <w:rPr>
          <w:rFonts w:ascii="Palatino Linotype" w:hAnsi="Palatino Linotype"/>
        </w:rPr>
        <w:t xml:space="preserve"> fracciones IV y V de la Constitución Política del Estado Libre y Soberano de México;</w:t>
      </w:r>
      <w:r w:rsidR="00727578" w:rsidRPr="00BF5B01">
        <w:rPr>
          <w:rFonts w:ascii="Palatino Linotype" w:hAnsi="Palatino Linotype"/>
        </w:rPr>
        <w:t xml:space="preserve"> ordinal</w:t>
      </w:r>
      <w:r w:rsidRPr="00BF5B01">
        <w:rPr>
          <w:rFonts w:ascii="Palatino Linotype" w:hAnsi="Palatino Linotype"/>
        </w:rPr>
        <w:t xml:space="preserve"> 2</w:t>
      </w:r>
      <w:r w:rsidR="00727578" w:rsidRPr="00BF5B01">
        <w:rPr>
          <w:rFonts w:ascii="Palatino Linotype" w:hAnsi="Palatino Linotype"/>
        </w:rPr>
        <w:t>,</w:t>
      </w:r>
      <w:r w:rsidRPr="00BF5B01">
        <w:rPr>
          <w:rFonts w:ascii="Palatino Linotype" w:hAnsi="Palatino Linotype"/>
        </w:rPr>
        <w:t xml:space="preserve"> fracción II, 13, 29, 36, fracciones I y II, 176, 178, 179, 181 párrafo tercero y 185 de la Ley de Transparencia y </w:t>
      </w:r>
      <w:r w:rsidRPr="00BF5B01">
        <w:rPr>
          <w:rFonts w:ascii="Palatino Linotype" w:hAnsi="Palatino Linotype"/>
        </w:rPr>
        <w:lastRenderedPageBreak/>
        <w:t xml:space="preserve">Acceso a la </w:t>
      </w:r>
      <w:r w:rsidR="00D86297" w:rsidRPr="00BF5B01">
        <w:rPr>
          <w:rFonts w:ascii="Palatino Linotype" w:hAnsi="Palatino Linotype"/>
        </w:rPr>
        <w:t>Información Pública</w:t>
      </w:r>
      <w:r w:rsidRPr="00BF5B01">
        <w:rPr>
          <w:rFonts w:ascii="Palatino Linotype" w:hAnsi="Palatino Linotype"/>
        </w:rPr>
        <w:t xml:space="preserve"> del Estado de México y Municipios</w:t>
      </w:r>
      <w:r w:rsidRPr="00BF5B01">
        <w:rPr>
          <w:rFonts w:ascii="Palatino Linotype" w:hAnsi="Palatino Linotype" w:cs="Arial"/>
        </w:rPr>
        <w:t xml:space="preserve">; y 9, fracciones I y XXIV y 11 del Reglamento Interior del Instituto de Transparencia, Acceso a la </w:t>
      </w:r>
      <w:r w:rsidR="00D86297" w:rsidRPr="00BF5B01">
        <w:rPr>
          <w:rFonts w:ascii="Palatino Linotype" w:hAnsi="Palatino Linotype" w:cs="Arial"/>
        </w:rPr>
        <w:t>Información Pública</w:t>
      </w:r>
      <w:r w:rsidRPr="00BF5B01">
        <w:rPr>
          <w:rFonts w:ascii="Palatino Linotype" w:hAnsi="Palatino Linotype" w:cs="Arial"/>
        </w:rPr>
        <w:t xml:space="preserve"> y Protección de Datos Personales del Estado de México y Municipios.</w:t>
      </w:r>
    </w:p>
    <w:p w14:paraId="43DACCF5" w14:textId="77777777" w:rsidR="005109F4" w:rsidRPr="00BF5B01" w:rsidRDefault="005109F4" w:rsidP="00BF5B01">
      <w:pPr>
        <w:spacing w:line="360" w:lineRule="auto"/>
        <w:ind w:right="50"/>
        <w:jc w:val="both"/>
        <w:rPr>
          <w:rFonts w:ascii="Palatino Linotype" w:hAnsi="Palatino Linotype" w:cs="Arial"/>
        </w:rPr>
      </w:pPr>
    </w:p>
    <w:p w14:paraId="508C9D22" w14:textId="77777777" w:rsidR="004510AB" w:rsidRPr="00BF5B01" w:rsidRDefault="000171D8" w:rsidP="00BF5B01">
      <w:pPr>
        <w:spacing w:line="360" w:lineRule="auto"/>
        <w:jc w:val="both"/>
        <w:rPr>
          <w:rFonts w:ascii="Palatino Linotype" w:hAnsi="Palatino Linotype" w:cs="Arial"/>
          <w:b/>
        </w:rPr>
      </w:pPr>
      <w:r w:rsidRPr="00BF5B01">
        <w:rPr>
          <w:rFonts w:ascii="Palatino Linotype" w:hAnsi="Palatino Linotype" w:cs="Arial"/>
          <w:b/>
          <w:sz w:val="28"/>
        </w:rPr>
        <w:t>SEGUNDO</w:t>
      </w:r>
      <w:r w:rsidRPr="00BF5B01">
        <w:rPr>
          <w:rFonts w:ascii="Palatino Linotype" w:hAnsi="Palatino Linotype" w:cs="Arial"/>
          <w:b/>
        </w:rPr>
        <w:t xml:space="preserve">. Interés. </w:t>
      </w:r>
    </w:p>
    <w:p w14:paraId="62DE6AC3" w14:textId="7AC4D7B2" w:rsidR="005B5043" w:rsidRPr="00BF5B01" w:rsidRDefault="000171D8" w:rsidP="00BF5B01">
      <w:pPr>
        <w:spacing w:line="360" w:lineRule="auto"/>
        <w:jc w:val="both"/>
        <w:rPr>
          <w:rFonts w:ascii="Palatino Linotype" w:hAnsi="Palatino Linotype" w:cs="Arial"/>
          <w:b/>
          <w:bCs/>
        </w:rPr>
      </w:pPr>
      <w:r w:rsidRPr="00BF5B01">
        <w:rPr>
          <w:rFonts w:ascii="Palatino Linotype" w:hAnsi="Palatino Linotype" w:cs="Arial"/>
          <w:bCs/>
        </w:rPr>
        <w:t xml:space="preserve">El </w:t>
      </w:r>
      <w:r w:rsidR="00D86297" w:rsidRPr="00BF5B01">
        <w:rPr>
          <w:rFonts w:ascii="Palatino Linotype" w:hAnsi="Palatino Linotype" w:cs="Arial"/>
          <w:bCs/>
        </w:rPr>
        <w:t>Recurso Revisión</w:t>
      </w:r>
      <w:r w:rsidRPr="00BF5B01">
        <w:rPr>
          <w:rFonts w:ascii="Palatino Linotype" w:hAnsi="Palatino Linotype" w:cs="Arial"/>
          <w:bCs/>
        </w:rPr>
        <w:t xml:space="preserve"> fue interpuesto por parte legítima, en atención a que se presentó por </w:t>
      </w:r>
      <w:r w:rsidR="00100542" w:rsidRPr="00BF5B01">
        <w:rPr>
          <w:rFonts w:ascii="Palatino Linotype" w:hAnsi="Palatino Linotype" w:cs="Arial"/>
          <w:b/>
          <w:lang w:val="es-ES"/>
        </w:rPr>
        <w:t>LA RECURRENTE</w:t>
      </w:r>
      <w:r w:rsidRPr="00BF5B01">
        <w:rPr>
          <w:rFonts w:ascii="Palatino Linotype" w:hAnsi="Palatino Linotype" w:cs="Arial"/>
          <w:b/>
          <w:bCs/>
        </w:rPr>
        <w:t>,</w:t>
      </w:r>
      <w:r w:rsidRPr="00BF5B01">
        <w:rPr>
          <w:rFonts w:ascii="Palatino Linotype" w:hAnsi="Palatino Linotype" w:cs="Arial"/>
          <w:bCs/>
        </w:rPr>
        <w:t xml:space="preserve"> quien es la misma persona que formuló la solicitud de acceso a la </w:t>
      </w:r>
      <w:r w:rsidR="00D86297" w:rsidRPr="00BF5B01">
        <w:rPr>
          <w:rFonts w:ascii="Palatino Linotype" w:hAnsi="Palatino Linotype" w:cs="Arial"/>
          <w:bCs/>
        </w:rPr>
        <w:t>Información Pública</w:t>
      </w:r>
      <w:r w:rsidRPr="00BF5B01">
        <w:rPr>
          <w:rFonts w:ascii="Palatino Linotype" w:hAnsi="Palatino Linotype" w:cs="Arial"/>
          <w:bCs/>
        </w:rPr>
        <w:t xml:space="preserve"> al </w:t>
      </w:r>
      <w:r w:rsidRPr="00BF5B01">
        <w:rPr>
          <w:rFonts w:ascii="Palatino Linotype" w:hAnsi="Palatino Linotype" w:cs="Arial"/>
          <w:b/>
          <w:bCs/>
        </w:rPr>
        <w:t>SUJETO OBLIGADO</w:t>
      </w:r>
      <w:r w:rsidR="005B5043" w:rsidRPr="00BF5B01">
        <w:rPr>
          <w:rFonts w:ascii="Palatino Linotype" w:hAnsi="Palatino Linotype" w:cs="Arial"/>
          <w:b/>
          <w:bCs/>
        </w:rPr>
        <w:t xml:space="preserve">, </w:t>
      </w:r>
      <w:r w:rsidR="005B5043" w:rsidRPr="00BF5B01">
        <w:rPr>
          <w:rFonts w:ascii="Palatino Linotype" w:hAnsi="Palatino Linotype" w:cs="Arial"/>
          <w:bCs/>
        </w:rPr>
        <w:t xml:space="preserve">pues para ello, es </w:t>
      </w:r>
      <w:r w:rsidR="005B5043" w:rsidRPr="00BF5B01">
        <w:rPr>
          <w:rFonts w:ascii="Palatino Linotype" w:hAnsi="Palatino Linotype" w:cs="Arial"/>
          <w:lang w:eastAsia="es-MX"/>
        </w:rPr>
        <w:t xml:space="preserve">necesario que el particular ingrese al </w:t>
      </w:r>
      <w:r w:rsidR="005B5043" w:rsidRPr="00BF5B01">
        <w:rPr>
          <w:rFonts w:ascii="Palatino Linotype" w:hAnsi="Palatino Linotype" w:cs="Arial"/>
          <w:b/>
          <w:lang w:eastAsia="es-MX"/>
        </w:rPr>
        <w:t xml:space="preserve">SAIMEX </w:t>
      </w:r>
      <w:r w:rsidR="005B5043" w:rsidRPr="00BF5B01">
        <w:rPr>
          <w:rFonts w:ascii="Palatino Linotype" w:hAnsi="Palatino Linotype" w:cs="Arial"/>
          <w:lang w:eastAsia="es-MX"/>
        </w:rPr>
        <w:t>mediante la utilización de su clave de usuario y contraseña.</w:t>
      </w:r>
    </w:p>
    <w:p w14:paraId="104423D5" w14:textId="77777777" w:rsidR="000171D8" w:rsidRPr="00BF5B01" w:rsidRDefault="000171D8" w:rsidP="00BF5B01">
      <w:pPr>
        <w:spacing w:line="360" w:lineRule="auto"/>
        <w:jc w:val="both"/>
        <w:rPr>
          <w:rFonts w:ascii="Palatino Linotype" w:hAnsi="Palatino Linotype" w:cs="Arial"/>
          <w:b/>
          <w:szCs w:val="28"/>
        </w:rPr>
      </w:pPr>
    </w:p>
    <w:p w14:paraId="5D2C0B1A" w14:textId="77777777" w:rsidR="00A15B8C" w:rsidRPr="00BF5B01" w:rsidRDefault="00A15B8C" w:rsidP="00BF5B01">
      <w:pPr>
        <w:autoSpaceDE w:val="0"/>
        <w:autoSpaceDN w:val="0"/>
        <w:adjustRightInd w:val="0"/>
        <w:spacing w:line="360" w:lineRule="auto"/>
        <w:ind w:right="49"/>
        <w:jc w:val="both"/>
        <w:rPr>
          <w:rFonts w:ascii="Palatino Linotype" w:hAnsi="Palatino Linotype" w:cs="Arial"/>
          <w:b/>
          <w:lang w:val="es-ES"/>
        </w:rPr>
      </w:pPr>
      <w:r w:rsidRPr="00BF5B01">
        <w:rPr>
          <w:rFonts w:ascii="Palatino Linotype" w:hAnsi="Palatino Linotype" w:cs="Arial"/>
          <w:b/>
          <w:sz w:val="28"/>
          <w:szCs w:val="28"/>
        </w:rPr>
        <w:t xml:space="preserve">TERCERO. </w:t>
      </w:r>
      <w:r w:rsidRPr="00BF5B01">
        <w:rPr>
          <w:rFonts w:ascii="Palatino Linotype" w:hAnsi="Palatino Linotype" w:cs="Arial"/>
          <w:b/>
          <w:lang w:val="es-ES"/>
        </w:rPr>
        <w:t xml:space="preserve">Oportunidad. </w:t>
      </w:r>
    </w:p>
    <w:p w14:paraId="12B985E0" w14:textId="77777777" w:rsidR="007355F9" w:rsidRPr="00BF5B01" w:rsidRDefault="007355F9" w:rsidP="00BF5B01">
      <w:pPr>
        <w:autoSpaceDE w:val="0"/>
        <w:autoSpaceDN w:val="0"/>
        <w:adjustRightInd w:val="0"/>
        <w:spacing w:line="360" w:lineRule="auto"/>
        <w:ind w:right="49"/>
        <w:jc w:val="both"/>
        <w:rPr>
          <w:rFonts w:ascii="Palatino Linotype" w:hAnsi="Palatino Linotype" w:cs="Arial"/>
          <w:lang w:val="es-ES"/>
        </w:rPr>
      </w:pPr>
      <w:r w:rsidRPr="00BF5B01">
        <w:rPr>
          <w:rFonts w:ascii="Palatino Linotype" w:hAnsi="Palatino Linotype" w:cs="Arial"/>
          <w:lang w:val="es-ES"/>
        </w:rPr>
        <w:t>Es de precisar que la Ley de Transparencia y Acceso a la Información Pública del Estado de México y Municipios, describe el mecanismo de procedencia de los Recurso Revisión, como se puede apreciar en el siguiente artículo:</w:t>
      </w:r>
    </w:p>
    <w:p w14:paraId="7251B04C" w14:textId="77777777" w:rsidR="007355F9" w:rsidRPr="00BF5B01" w:rsidRDefault="007355F9" w:rsidP="00BF5B01">
      <w:pPr>
        <w:jc w:val="both"/>
        <w:rPr>
          <w:rFonts w:ascii="Palatino Linotype" w:hAnsi="Palatino Linotype" w:cs="Arial"/>
          <w:lang w:val="es-ES"/>
        </w:rPr>
      </w:pPr>
    </w:p>
    <w:p w14:paraId="42E55037" w14:textId="77777777" w:rsidR="007355F9" w:rsidRPr="00BF5B01" w:rsidRDefault="007355F9" w:rsidP="00BF5B01">
      <w:pPr>
        <w:autoSpaceDE w:val="0"/>
        <w:autoSpaceDN w:val="0"/>
        <w:adjustRightInd w:val="0"/>
        <w:ind w:left="851" w:right="902"/>
        <w:jc w:val="both"/>
        <w:rPr>
          <w:rFonts w:ascii="Palatino Linotype" w:hAnsi="Palatino Linotype" w:cs="Arial"/>
          <w:i/>
          <w:sz w:val="22"/>
          <w:szCs w:val="22"/>
          <w:lang w:val="es-ES"/>
        </w:rPr>
      </w:pPr>
      <w:r w:rsidRPr="00BF5B01">
        <w:rPr>
          <w:rFonts w:ascii="Palatino Linotype" w:hAnsi="Palatino Linotype" w:cs="Arial"/>
          <w:b/>
          <w:i/>
          <w:sz w:val="22"/>
          <w:szCs w:val="22"/>
          <w:lang w:val="es-ES"/>
        </w:rPr>
        <w:t>“Artículo 163.</w:t>
      </w:r>
      <w:r w:rsidRPr="00BF5B01">
        <w:rPr>
          <w:rFonts w:ascii="Palatino Linotype" w:hAnsi="Palatino Linotype" w:cs="Arial"/>
          <w:i/>
          <w:sz w:val="22"/>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2432A84" w14:textId="77777777" w:rsidR="007355F9" w:rsidRPr="00BF5B01" w:rsidRDefault="007355F9" w:rsidP="00BF5B01">
      <w:pPr>
        <w:autoSpaceDE w:val="0"/>
        <w:autoSpaceDN w:val="0"/>
        <w:adjustRightInd w:val="0"/>
        <w:ind w:left="851" w:right="902"/>
        <w:jc w:val="both"/>
        <w:rPr>
          <w:rFonts w:ascii="Palatino Linotype" w:hAnsi="Palatino Linotype" w:cs="Arial"/>
          <w:i/>
          <w:sz w:val="22"/>
          <w:szCs w:val="22"/>
          <w:lang w:val="es-ES"/>
        </w:rPr>
      </w:pPr>
    </w:p>
    <w:p w14:paraId="15C2F04F" w14:textId="77777777" w:rsidR="007355F9" w:rsidRPr="00BF5B01" w:rsidRDefault="007355F9" w:rsidP="00BF5B01">
      <w:pPr>
        <w:autoSpaceDE w:val="0"/>
        <w:autoSpaceDN w:val="0"/>
        <w:adjustRightInd w:val="0"/>
        <w:ind w:left="851" w:right="902"/>
        <w:jc w:val="both"/>
        <w:rPr>
          <w:rFonts w:ascii="Palatino Linotype" w:hAnsi="Palatino Linotype" w:cs="Arial"/>
          <w:i/>
          <w:sz w:val="22"/>
          <w:szCs w:val="22"/>
          <w:lang w:val="es-ES"/>
        </w:rPr>
      </w:pPr>
      <w:r w:rsidRPr="00BF5B01">
        <w:rPr>
          <w:rFonts w:ascii="Palatino Linotype" w:hAnsi="Palatino Linotype" w:cs="Arial"/>
          <w:i/>
          <w:sz w:val="22"/>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7289BEF8" w14:textId="77777777" w:rsidR="007355F9" w:rsidRPr="00BF5B01" w:rsidRDefault="007355F9" w:rsidP="00BF5B01">
      <w:pPr>
        <w:ind w:left="851" w:right="901"/>
        <w:jc w:val="both"/>
        <w:rPr>
          <w:rFonts w:ascii="Palatino Linotype" w:hAnsi="Palatino Linotype" w:cs="Arial"/>
          <w:i/>
          <w:szCs w:val="22"/>
          <w:lang w:val="es-ES"/>
        </w:rPr>
      </w:pPr>
    </w:p>
    <w:p w14:paraId="297019BF" w14:textId="77777777" w:rsidR="007355F9" w:rsidRPr="00BF5B01" w:rsidRDefault="007355F9" w:rsidP="00BF5B01">
      <w:pPr>
        <w:spacing w:line="360" w:lineRule="auto"/>
        <w:jc w:val="both"/>
        <w:rPr>
          <w:rFonts w:ascii="Palatino Linotype" w:hAnsi="Palatino Linotype" w:cs="Arial"/>
          <w:lang w:val="es-ES"/>
        </w:rPr>
      </w:pPr>
      <w:r w:rsidRPr="00BF5B01">
        <w:rPr>
          <w:rFonts w:ascii="Palatino Linotype" w:hAnsi="Palatino Linotype" w:cs="Arial"/>
          <w:lang w:val="es-ES"/>
        </w:rPr>
        <w:lastRenderedPageBreak/>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4C986C5C" w14:textId="77777777" w:rsidR="007355F9" w:rsidRPr="00BF5B01" w:rsidRDefault="007355F9" w:rsidP="00BF5B01">
      <w:pPr>
        <w:spacing w:line="360" w:lineRule="auto"/>
        <w:jc w:val="both"/>
        <w:rPr>
          <w:rFonts w:ascii="Palatino Linotype" w:hAnsi="Palatino Linotype" w:cs="Arial"/>
          <w:sz w:val="16"/>
          <w:szCs w:val="16"/>
          <w:lang w:val="es-ES"/>
        </w:rPr>
      </w:pPr>
    </w:p>
    <w:p w14:paraId="0E81D333" w14:textId="77777777" w:rsidR="007355F9" w:rsidRPr="00BF5B01" w:rsidRDefault="007355F9" w:rsidP="00BF5B01">
      <w:pPr>
        <w:spacing w:line="360" w:lineRule="auto"/>
        <w:jc w:val="both"/>
        <w:rPr>
          <w:rFonts w:ascii="Palatino Linotype" w:hAnsi="Palatino Linotype" w:cs="Arial"/>
          <w:lang w:val="es-ES"/>
        </w:rPr>
      </w:pPr>
      <w:r w:rsidRPr="00BF5B01">
        <w:rPr>
          <w:rFonts w:ascii="Palatino Linotype" w:hAnsi="Palatino Linotype" w:cs="Arial"/>
          <w:lang w:val="es-ES"/>
        </w:rPr>
        <w:t xml:space="preserve">Derivado de lo anterior, se constituye la figura jurídica de la </w:t>
      </w:r>
      <w:r w:rsidRPr="00BF5B01">
        <w:rPr>
          <w:rFonts w:ascii="Palatino Linotype" w:hAnsi="Palatino Linotype" w:cs="Arial"/>
          <w:b/>
          <w:lang w:val="es-ES"/>
        </w:rPr>
        <w:t>NEGATIVA FICTA</w:t>
      </w:r>
      <w:r w:rsidRPr="00BF5B01">
        <w:rPr>
          <w:rFonts w:ascii="Palatino Linotype" w:hAnsi="Palatino Linotype" w:cs="Arial"/>
          <w:lang w:val="es-ES"/>
        </w:rPr>
        <w:t>, la cual consiste en atribuir un efecto negativo al silencio de la autoridad administrativa frente a las instancias y solicitudes que hagan los particulares.</w:t>
      </w:r>
    </w:p>
    <w:p w14:paraId="259013D6" w14:textId="77777777" w:rsidR="007355F9" w:rsidRPr="00BF5B01" w:rsidRDefault="007355F9" w:rsidP="00BF5B01">
      <w:pPr>
        <w:spacing w:line="360" w:lineRule="auto"/>
        <w:jc w:val="both"/>
        <w:rPr>
          <w:rFonts w:ascii="Palatino Linotype" w:hAnsi="Palatino Linotype" w:cs="Arial"/>
          <w:lang w:val="es-ES"/>
        </w:rPr>
      </w:pPr>
    </w:p>
    <w:p w14:paraId="2355B716" w14:textId="77777777" w:rsidR="007355F9" w:rsidRPr="00BF5B01" w:rsidRDefault="007355F9" w:rsidP="00BF5B01">
      <w:pPr>
        <w:spacing w:line="360" w:lineRule="auto"/>
        <w:jc w:val="both"/>
        <w:rPr>
          <w:rFonts w:ascii="Palatino Linotype" w:hAnsi="Palatino Linotype" w:cs="Arial"/>
          <w:lang w:val="es-ES"/>
        </w:rPr>
      </w:pPr>
      <w:r w:rsidRPr="00BF5B01">
        <w:rPr>
          <w:rFonts w:ascii="Palatino Linotype" w:hAnsi="Palatino Linotype" w:cs="Arial"/>
          <w:lang w:val="es-ES"/>
        </w:rPr>
        <w:t>Por su parte, el artículo 178 de la Ley de Transparencia y Acceso a la Información Pública del Estado de México y Municipios, establece:</w:t>
      </w:r>
    </w:p>
    <w:p w14:paraId="2A5D7F44" w14:textId="77777777" w:rsidR="007355F9" w:rsidRPr="00BF5B01" w:rsidRDefault="007355F9" w:rsidP="00BF5B01">
      <w:pPr>
        <w:jc w:val="both"/>
        <w:rPr>
          <w:rFonts w:ascii="Palatino Linotype" w:hAnsi="Palatino Linotype" w:cs="Arial"/>
          <w:sz w:val="16"/>
          <w:szCs w:val="16"/>
          <w:lang w:val="es-ES"/>
        </w:rPr>
      </w:pPr>
    </w:p>
    <w:p w14:paraId="5FE816FD" w14:textId="77777777" w:rsidR="007355F9" w:rsidRPr="00BF5B01" w:rsidRDefault="007355F9" w:rsidP="00BF5B01">
      <w:pPr>
        <w:ind w:left="851" w:right="901"/>
        <w:jc w:val="both"/>
        <w:rPr>
          <w:rFonts w:ascii="Palatino Linotype" w:hAnsi="Palatino Linotype" w:cs="Arial"/>
          <w:i/>
          <w:sz w:val="22"/>
          <w:szCs w:val="22"/>
          <w:lang w:val="es-ES"/>
        </w:rPr>
      </w:pPr>
      <w:r w:rsidRPr="00BF5B01">
        <w:rPr>
          <w:rFonts w:ascii="Palatino Linotype" w:hAnsi="Palatino Linotype" w:cs="Arial"/>
          <w:b/>
          <w:i/>
          <w:sz w:val="22"/>
          <w:szCs w:val="22"/>
          <w:lang w:val="es-ES"/>
        </w:rPr>
        <w:t xml:space="preserve">“Artículo 178. </w:t>
      </w:r>
      <w:r w:rsidRPr="00BF5B01">
        <w:rPr>
          <w:rFonts w:ascii="Palatino Linotype" w:hAnsi="Palatino Linotype" w:cs="Arial"/>
          <w:i/>
          <w:sz w:val="22"/>
          <w:szCs w:val="22"/>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65C6C618" w14:textId="77777777" w:rsidR="007355F9" w:rsidRPr="00BF5B01" w:rsidRDefault="007355F9" w:rsidP="00BF5B01">
      <w:pPr>
        <w:ind w:left="851" w:right="901"/>
        <w:jc w:val="both"/>
        <w:rPr>
          <w:rFonts w:ascii="Palatino Linotype" w:hAnsi="Palatino Linotype" w:cs="Arial"/>
          <w:i/>
          <w:sz w:val="22"/>
          <w:szCs w:val="22"/>
          <w:lang w:val="es-ES"/>
        </w:rPr>
      </w:pPr>
    </w:p>
    <w:p w14:paraId="15AA6CED" w14:textId="77777777" w:rsidR="007355F9" w:rsidRPr="00BF5B01" w:rsidRDefault="007355F9" w:rsidP="00BF5B01">
      <w:pPr>
        <w:ind w:left="851" w:right="901"/>
        <w:jc w:val="both"/>
        <w:rPr>
          <w:rFonts w:ascii="Palatino Linotype" w:hAnsi="Palatino Linotype" w:cs="Arial"/>
          <w:i/>
          <w:sz w:val="22"/>
          <w:szCs w:val="22"/>
          <w:lang w:val="es-ES"/>
        </w:rPr>
      </w:pPr>
      <w:r w:rsidRPr="00BF5B01">
        <w:rPr>
          <w:rFonts w:ascii="Palatino Linotype" w:hAnsi="Palatino Linotype" w:cs="Arial"/>
          <w:b/>
          <w:i/>
          <w:sz w:val="22"/>
          <w:szCs w:val="22"/>
          <w:u w:val="single"/>
          <w:lang w:val="es-ES"/>
        </w:rPr>
        <w:t>A falta de respuesta del sujeto obligado, dentro de los plazos establecidos en esta Ley, a una solicitud de acceso a la Información Pública, el recurso podrá ser interpuesto en cualquier momento</w:t>
      </w:r>
      <w:r w:rsidRPr="00BF5B01">
        <w:rPr>
          <w:rFonts w:ascii="Palatino Linotype" w:hAnsi="Palatino Linotype" w:cs="Arial"/>
          <w:i/>
          <w:sz w:val="22"/>
          <w:szCs w:val="22"/>
          <w:lang w:val="es-ES"/>
        </w:rPr>
        <w:t>, acompañado con el documento que pruebe la fecha en que presentó la solicitud.</w:t>
      </w:r>
    </w:p>
    <w:p w14:paraId="46216A48" w14:textId="77777777" w:rsidR="007355F9" w:rsidRPr="00BF5B01" w:rsidRDefault="007355F9" w:rsidP="00BF5B01">
      <w:pPr>
        <w:ind w:left="851" w:right="901"/>
        <w:jc w:val="both"/>
        <w:rPr>
          <w:rFonts w:ascii="Palatino Linotype" w:hAnsi="Palatino Linotype" w:cs="Arial"/>
          <w:i/>
          <w:sz w:val="22"/>
          <w:szCs w:val="22"/>
          <w:lang w:val="es-ES"/>
        </w:rPr>
      </w:pPr>
    </w:p>
    <w:p w14:paraId="0AF7301D" w14:textId="77777777" w:rsidR="007355F9" w:rsidRPr="00BF5B01" w:rsidRDefault="007355F9" w:rsidP="00BF5B01">
      <w:pPr>
        <w:ind w:left="851" w:right="901"/>
        <w:jc w:val="both"/>
        <w:rPr>
          <w:rFonts w:ascii="Palatino Linotype" w:hAnsi="Palatino Linotype" w:cs="Arial"/>
          <w:i/>
          <w:sz w:val="22"/>
          <w:szCs w:val="22"/>
          <w:lang w:val="es-ES"/>
        </w:rPr>
      </w:pPr>
      <w:r w:rsidRPr="00BF5B01">
        <w:rPr>
          <w:rFonts w:ascii="Palatino Linotype" w:hAnsi="Palatino Linotype" w:cs="Arial"/>
          <w:i/>
          <w:sz w:val="22"/>
          <w:szCs w:val="22"/>
          <w:lang w:val="es-ES"/>
        </w:rPr>
        <w:t>En el caso de que se interponga ante la Unidad de Transparencia, ésta deberá remitir el Recurso Revisión al Instituto a más tardar al día siguiente de haberlo recibido.”</w:t>
      </w:r>
    </w:p>
    <w:p w14:paraId="47FD87D9" w14:textId="77777777" w:rsidR="007355F9" w:rsidRPr="00BF5B01" w:rsidRDefault="007355F9" w:rsidP="00BF5B01">
      <w:pPr>
        <w:ind w:left="851" w:right="901"/>
        <w:jc w:val="both"/>
        <w:rPr>
          <w:rFonts w:ascii="Palatino Linotype" w:hAnsi="Palatino Linotype" w:cs="Arial"/>
          <w:i/>
          <w:sz w:val="22"/>
          <w:szCs w:val="22"/>
          <w:lang w:val="es-ES"/>
        </w:rPr>
      </w:pPr>
      <w:r w:rsidRPr="00BF5B01">
        <w:rPr>
          <w:rFonts w:ascii="Palatino Linotype" w:hAnsi="Palatino Linotype" w:cs="Arial"/>
          <w:i/>
          <w:sz w:val="22"/>
          <w:szCs w:val="22"/>
          <w:lang w:val="es-ES"/>
        </w:rPr>
        <w:t xml:space="preserve">(Énfasis añadido) </w:t>
      </w:r>
    </w:p>
    <w:p w14:paraId="64517C54" w14:textId="77777777" w:rsidR="007355F9" w:rsidRPr="00BF5B01" w:rsidRDefault="007355F9" w:rsidP="00BF5B01">
      <w:pPr>
        <w:ind w:left="851" w:right="901"/>
        <w:jc w:val="both"/>
        <w:rPr>
          <w:rFonts w:ascii="Palatino Linotype" w:hAnsi="Palatino Linotype" w:cs="Arial"/>
          <w:i/>
          <w:sz w:val="22"/>
          <w:szCs w:val="22"/>
          <w:lang w:val="es-ES"/>
        </w:rPr>
      </w:pPr>
    </w:p>
    <w:p w14:paraId="251B7CF5" w14:textId="7AAF9541" w:rsidR="007355F9" w:rsidRPr="00BF5B01" w:rsidRDefault="007355F9" w:rsidP="00BF5B01">
      <w:pPr>
        <w:spacing w:line="360" w:lineRule="auto"/>
        <w:jc w:val="both"/>
        <w:rPr>
          <w:rFonts w:ascii="Palatino Linotype" w:hAnsi="Palatino Linotype" w:cs="Arial"/>
          <w:lang w:val="es-ES"/>
        </w:rPr>
      </w:pPr>
      <w:r w:rsidRPr="00BF5B01">
        <w:rPr>
          <w:rFonts w:ascii="Palatino Linotype" w:hAnsi="Palatino Linotype" w:cs="Arial"/>
          <w:lang w:val="es-ES"/>
        </w:rPr>
        <w:lastRenderedPageBreak/>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 </w:t>
      </w:r>
      <w:r w:rsidRPr="00BF5B01">
        <w:rPr>
          <w:rFonts w:ascii="Palatino Linotype" w:hAnsi="Palatino Linotype"/>
          <w:b/>
        </w:rPr>
        <w:t>EL SUJETO OBLIGADO</w:t>
      </w:r>
      <w:r w:rsidRPr="00BF5B01">
        <w:rPr>
          <w:rFonts w:ascii="Palatino Linotype" w:hAnsi="Palatino Linotype" w:cs="Arial"/>
          <w:b/>
          <w:lang w:val="es-ES"/>
        </w:rPr>
        <w:t xml:space="preserve">. </w:t>
      </w:r>
      <w:r w:rsidRPr="00BF5B01">
        <w:rPr>
          <w:rFonts w:ascii="Palatino Linotype" w:hAnsi="Palatino Linotype"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00100542" w:rsidRPr="00BF5B01">
        <w:rPr>
          <w:rFonts w:ascii="Palatino Linotype" w:hAnsi="Palatino Linotype" w:cs="Arial"/>
          <w:b/>
          <w:bCs/>
          <w:lang w:val="es-ES"/>
        </w:rPr>
        <w:t>LA RECURRENTE</w:t>
      </w:r>
      <w:r w:rsidRPr="00BF5B01">
        <w:rPr>
          <w:rFonts w:ascii="Palatino Linotype" w:hAnsi="Palatino Linotype" w:cs="Arial"/>
          <w:b/>
          <w:lang w:val="es-ES"/>
        </w:rPr>
        <w:t xml:space="preserve"> </w:t>
      </w:r>
      <w:r w:rsidRPr="00BF5B01">
        <w:rPr>
          <w:rFonts w:ascii="Palatino Linotype" w:hAnsi="Palatino Linotype" w:cs="Arial"/>
          <w:lang w:val="es-ES"/>
        </w:rPr>
        <w:t>está en libertad de presentar su medio de impugnación en cualquier momento; en consecuencia, se tiene que el presente recurso se interpuso oportunamente.</w:t>
      </w:r>
    </w:p>
    <w:p w14:paraId="4B2D0080" w14:textId="77777777" w:rsidR="007355F9" w:rsidRPr="00BF5B01" w:rsidRDefault="007355F9" w:rsidP="00BF5B01">
      <w:pPr>
        <w:autoSpaceDE w:val="0"/>
        <w:autoSpaceDN w:val="0"/>
        <w:adjustRightInd w:val="0"/>
        <w:spacing w:line="360" w:lineRule="auto"/>
        <w:ind w:right="49"/>
        <w:jc w:val="both"/>
        <w:rPr>
          <w:rFonts w:ascii="Palatino Linotype" w:hAnsi="Palatino Linotype" w:cs="Arial"/>
          <w:b/>
          <w:sz w:val="28"/>
          <w:szCs w:val="28"/>
        </w:rPr>
      </w:pPr>
    </w:p>
    <w:p w14:paraId="71D326AF" w14:textId="70B42CF1" w:rsidR="005C250B" w:rsidRPr="00BF5B01" w:rsidRDefault="005C250B" w:rsidP="00BF5B01">
      <w:pPr>
        <w:autoSpaceDE w:val="0"/>
        <w:autoSpaceDN w:val="0"/>
        <w:adjustRightInd w:val="0"/>
        <w:spacing w:line="360" w:lineRule="auto"/>
        <w:ind w:right="49"/>
        <w:jc w:val="both"/>
        <w:rPr>
          <w:rFonts w:ascii="Palatino Linotype" w:hAnsi="Palatino Linotype"/>
          <w:b/>
        </w:rPr>
      </w:pPr>
      <w:r w:rsidRPr="00BF5B01">
        <w:rPr>
          <w:rFonts w:ascii="Palatino Linotype" w:hAnsi="Palatino Linotype" w:cs="Arial"/>
          <w:b/>
          <w:sz w:val="28"/>
          <w:szCs w:val="28"/>
        </w:rPr>
        <w:t>CUARTO</w:t>
      </w:r>
      <w:r w:rsidRPr="00BF5B01">
        <w:rPr>
          <w:rFonts w:ascii="Palatino Linotype" w:hAnsi="Palatino Linotype"/>
          <w:b/>
          <w:sz w:val="28"/>
          <w:szCs w:val="28"/>
        </w:rPr>
        <w:t>.</w:t>
      </w:r>
      <w:r w:rsidRPr="00BF5B01">
        <w:rPr>
          <w:rFonts w:ascii="Palatino Linotype" w:hAnsi="Palatino Linotype"/>
          <w:b/>
        </w:rPr>
        <w:t xml:space="preserve"> Procedibilidad. </w:t>
      </w:r>
    </w:p>
    <w:p w14:paraId="5BA81C64" w14:textId="77777777" w:rsidR="00100AC5" w:rsidRPr="00BF5B01" w:rsidRDefault="00100AC5" w:rsidP="00BF5B01">
      <w:pPr>
        <w:autoSpaceDE w:val="0"/>
        <w:autoSpaceDN w:val="0"/>
        <w:adjustRightInd w:val="0"/>
        <w:spacing w:line="360" w:lineRule="auto"/>
        <w:ind w:right="49"/>
        <w:jc w:val="both"/>
        <w:rPr>
          <w:rFonts w:ascii="Palatino Linotype" w:hAnsi="Palatino Linotype" w:cs="Arial"/>
          <w:b/>
        </w:rPr>
      </w:pPr>
      <w:r w:rsidRPr="00BF5B01">
        <w:rPr>
          <w:rFonts w:ascii="Palatino Linotype" w:hAnsi="Palatino Linotype" w:cs="Arial"/>
        </w:rPr>
        <w:t xml:space="preserve">Del análisis efectuado se advierte que resulta procedente la interposición del Recurso y se concluye la acreditación plena de todos y cada uno de los elementos formales exigidos por el artículo 180 de la </w:t>
      </w:r>
      <w:r w:rsidRPr="00BF5B01">
        <w:rPr>
          <w:rFonts w:ascii="Palatino Linotype" w:hAnsi="Palatino Linotype"/>
        </w:rPr>
        <w:t xml:space="preserve">Ley de Transparencia y Acceso a la Información Pública del Estado de México y Municipios, que a la letra señala: </w:t>
      </w:r>
    </w:p>
    <w:p w14:paraId="5B560995" w14:textId="77777777" w:rsidR="00100AC5" w:rsidRPr="00BF5B01" w:rsidRDefault="00100AC5" w:rsidP="00BF5B01">
      <w:pPr>
        <w:autoSpaceDE w:val="0"/>
        <w:autoSpaceDN w:val="0"/>
        <w:adjustRightInd w:val="0"/>
        <w:ind w:right="49"/>
        <w:jc w:val="both"/>
        <w:rPr>
          <w:rFonts w:ascii="Palatino Linotype" w:hAnsi="Palatino Linotype" w:cs="Arial"/>
          <w:lang w:val="es-ES"/>
        </w:rPr>
      </w:pPr>
    </w:p>
    <w:p w14:paraId="0EBA907E" w14:textId="77777777" w:rsidR="00100AC5" w:rsidRPr="00BF5B01" w:rsidRDefault="00100AC5" w:rsidP="00BF5B01">
      <w:pPr>
        <w:tabs>
          <w:tab w:val="left" w:pos="851"/>
        </w:tabs>
        <w:ind w:left="851" w:right="901"/>
        <w:jc w:val="both"/>
        <w:rPr>
          <w:rFonts w:ascii="Palatino Linotype" w:hAnsi="Palatino Linotype"/>
          <w:b/>
          <w:i/>
          <w:sz w:val="22"/>
          <w:szCs w:val="22"/>
          <w:lang w:val="es-ES"/>
        </w:rPr>
      </w:pPr>
      <w:r w:rsidRPr="00BF5B01">
        <w:rPr>
          <w:rFonts w:ascii="Palatino Linotype" w:hAnsi="Palatino Linotype"/>
          <w:b/>
          <w:i/>
          <w:sz w:val="22"/>
          <w:szCs w:val="22"/>
          <w:lang w:val="es-ES"/>
        </w:rPr>
        <w:t xml:space="preserve">“Artículo 180. </w:t>
      </w:r>
      <w:r w:rsidRPr="00BF5B01">
        <w:rPr>
          <w:rFonts w:ascii="Palatino Linotype" w:hAnsi="Palatino Linotype"/>
          <w:i/>
          <w:sz w:val="22"/>
          <w:szCs w:val="22"/>
          <w:lang w:val="es-ES"/>
        </w:rPr>
        <w:t xml:space="preserve">El </w:t>
      </w:r>
      <w:r w:rsidRPr="00BF5B01">
        <w:rPr>
          <w:rFonts w:ascii="Palatino Linotype" w:hAnsi="Palatino Linotype" w:cs="Arial"/>
          <w:i/>
          <w:sz w:val="22"/>
          <w:szCs w:val="22"/>
          <w:lang w:val="es-ES"/>
        </w:rPr>
        <w:t>recurso</w:t>
      </w:r>
      <w:r w:rsidRPr="00BF5B01">
        <w:rPr>
          <w:rFonts w:ascii="Palatino Linotype" w:hAnsi="Palatino Linotype"/>
          <w:i/>
          <w:sz w:val="22"/>
          <w:szCs w:val="22"/>
          <w:lang w:val="es-ES"/>
        </w:rPr>
        <w:t xml:space="preserve"> </w:t>
      </w:r>
      <w:r w:rsidRPr="00BF5B01">
        <w:rPr>
          <w:rFonts w:ascii="Palatino Linotype" w:hAnsi="Palatino Linotype" w:cs="Arial"/>
          <w:i/>
          <w:sz w:val="22"/>
          <w:szCs w:val="22"/>
          <w:lang w:val="es-ES" w:eastAsia="es-MX"/>
        </w:rPr>
        <w:t>de</w:t>
      </w:r>
      <w:r w:rsidRPr="00BF5B01">
        <w:rPr>
          <w:rFonts w:ascii="Palatino Linotype" w:hAnsi="Palatino Linotype"/>
          <w:i/>
          <w:sz w:val="22"/>
          <w:szCs w:val="22"/>
          <w:lang w:val="es-ES"/>
        </w:rPr>
        <w:t xml:space="preserve"> revisión contendrá:</w:t>
      </w:r>
      <w:r w:rsidRPr="00BF5B01">
        <w:rPr>
          <w:rFonts w:ascii="Palatino Linotype" w:hAnsi="Palatino Linotype"/>
          <w:b/>
          <w:i/>
          <w:sz w:val="22"/>
          <w:szCs w:val="22"/>
          <w:lang w:val="es-ES"/>
        </w:rPr>
        <w:t xml:space="preserve"> </w:t>
      </w:r>
    </w:p>
    <w:p w14:paraId="2645F2D0" w14:textId="77777777" w:rsidR="00100AC5" w:rsidRPr="00BF5B01" w:rsidRDefault="00100AC5" w:rsidP="00BF5B01">
      <w:pPr>
        <w:tabs>
          <w:tab w:val="left" w:pos="851"/>
        </w:tabs>
        <w:ind w:left="851" w:right="901"/>
        <w:jc w:val="both"/>
        <w:rPr>
          <w:rFonts w:ascii="Palatino Linotype" w:hAnsi="Palatino Linotype"/>
          <w:b/>
          <w:i/>
          <w:sz w:val="22"/>
          <w:szCs w:val="22"/>
          <w:lang w:val="es-ES"/>
        </w:rPr>
      </w:pPr>
      <w:r w:rsidRPr="00BF5B01">
        <w:rPr>
          <w:rFonts w:ascii="Palatino Linotype" w:hAnsi="Palatino Linotype"/>
          <w:b/>
          <w:i/>
          <w:sz w:val="22"/>
          <w:szCs w:val="22"/>
          <w:lang w:val="es-ES"/>
        </w:rPr>
        <w:t xml:space="preserve">I. </w:t>
      </w:r>
      <w:r w:rsidRPr="00BF5B01">
        <w:rPr>
          <w:rFonts w:ascii="Palatino Linotype" w:hAnsi="Palatino Linotype"/>
          <w:i/>
          <w:sz w:val="22"/>
          <w:szCs w:val="22"/>
          <w:lang w:val="es-ES"/>
        </w:rPr>
        <w:t xml:space="preserve">El sujeto obligado ante </w:t>
      </w:r>
      <w:r w:rsidRPr="00BF5B01">
        <w:rPr>
          <w:rFonts w:ascii="Palatino Linotype" w:hAnsi="Palatino Linotype" w:cs="Arial"/>
          <w:i/>
          <w:sz w:val="22"/>
          <w:szCs w:val="22"/>
          <w:lang w:val="es-ES"/>
        </w:rPr>
        <w:t>la</w:t>
      </w:r>
      <w:r w:rsidRPr="00BF5B01">
        <w:rPr>
          <w:rFonts w:ascii="Palatino Linotype" w:hAnsi="Palatino Linotype"/>
          <w:i/>
          <w:sz w:val="22"/>
          <w:szCs w:val="22"/>
          <w:lang w:val="es-ES"/>
        </w:rPr>
        <w:t xml:space="preserve"> cual </w:t>
      </w:r>
      <w:r w:rsidRPr="00BF5B01">
        <w:rPr>
          <w:rFonts w:ascii="Palatino Linotype" w:hAnsi="Palatino Linotype" w:cs="Arial"/>
          <w:i/>
          <w:sz w:val="22"/>
          <w:szCs w:val="22"/>
          <w:lang w:val="es-ES" w:eastAsia="es-MX"/>
        </w:rPr>
        <w:t>se</w:t>
      </w:r>
      <w:r w:rsidRPr="00BF5B01">
        <w:rPr>
          <w:rFonts w:ascii="Palatino Linotype" w:hAnsi="Palatino Linotype"/>
          <w:i/>
          <w:sz w:val="22"/>
          <w:szCs w:val="22"/>
          <w:lang w:val="es-ES"/>
        </w:rPr>
        <w:t xml:space="preserve"> presentó la solicitud;</w:t>
      </w:r>
      <w:r w:rsidRPr="00BF5B01">
        <w:rPr>
          <w:rFonts w:ascii="Palatino Linotype" w:hAnsi="Palatino Linotype"/>
          <w:b/>
          <w:i/>
          <w:sz w:val="22"/>
          <w:szCs w:val="22"/>
          <w:lang w:val="es-ES"/>
        </w:rPr>
        <w:t xml:space="preserve"> </w:t>
      </w:r>
    </w:p>
    <w:p w14:paraId="6480E283" w14:textId="77777777" w:rsidR="00100AC5" w:rsidRPr="00BF5B01" w:rsidRDefault="00100AC5" w:rsidP="00BF5B01">
      <w:pPr>
        <w:tabs>
          <w:tab w:val="left" w:pos="851"/>
        </w:tabs>
        <w:ind w:left="851" w:right="901"/>
        <w:jc w:val="both"/>
        <w:rPr>
          <w:rFonts w:ascii="Palatino Linotype" w:hAnsi="Palatino Linotype"/>
          <w:b/>
          <w:i/>
          <w:sz w:val="22"/>
          <w:szCs w:val="22"/>
          <w:lang w:val="es-ES"/>
        </w:rPr>
      </w:pPr>
      <w:r w:rsidRPr="00BF5B01">
        <w:rPr>
          <w:rFonts w:ascii="Palatino Linotype" w:hAnsi="Palatino Linotype"/>
          <w:b/>
          <w:i/>
          <w:sz w:val="22"/>
          <w:szCs w:val="22"/>
          <w:lang w:val="es-ES"/>
        </w:rPr>
        <w:t xml:space="preserve">II. </w:t>
      </w:r>
      <w:r w:rsidRPr="00BF5B01">
        <w:rPr>
          <w:rFonts w:ascii="Palatino Linotype" w:hAnsi="Palatino Linotype"/>
          <w:b/>
          <w:i/>
          <w:sz w:val="22"/>
          <w:szCs w:val="22"/>
          <w:u w:val="single"/>
          <w:lang w:val="es-ES"/>
        </w:rPr>
        <w:t xml:space="preserve">El nombre del solicitante </w:t>
      </w:r>
      <w:r w:rsidRPr="00BF5B01">
        <w:rPr>
          <w:rFonts w:ascii="Palatino Linotype" w:hAnsi="Palatino Linotype" w:cs="Arial"/>
          <w:b/>
          <w:i/>
          <w:sz w:val="22"/>
          <w:szCs w:val="22"/>
          <w:u w:val="single"/>
          <w:lang w:val="es-ES" w:eastAsia="es-MX"/>
        </w:rPr>
        <w:t>que</w:t>
      </w:r>
      <w:r w:rsidRPr="00BF5B01">
        <w:rPr>
          <w:rFonts w:ascii="Palatino Linotype" w:hAnsi="Palatino Linotype"/>
          <w:b/>
          <w:i/>
          <w:sz w:val="22"/>
          <w:szCs w:val="22"/>
          <w:u w:val="single"/>
          <w:lang w:val="es-ES"/>
        </w:rPr>
        <w:t xml:space="preserve"> recurre</w:t>
      </w:r>
      <w:r w:rsidRPr="00BF5B01">
        <w:rPr>
          <w:rFonts w:ascii="Palatino Linotype" w:hAnsi="Palatino Linotype"/>
          <w:i/>
          <w:sz w:val="22"/>
          <w:szCs w:val="22"/>
          <w:lang w:val="es-ES"/>
        </w:rPr>
        <w:t xml:space="preserve"> o de su representante y, en su caso, del tercero interesado, así como la dirección o medio que señale para recibir notificaciones;</w:t>
      </w:r>
      <w:r w:rsidRPr="00BF5B01">
        <w:rPr>
          <w:rFonts w:ascii="Palatino Linotype" w:hAnsi="Palatino Linotype"/>
          <w:b/>
          <w:i/>
          <w:sz w:val="22"/>
          <w:szCs w:val="22"/>
          <w:lang w:val="es-ES"/>
        </w:rPr>
        <w:t xml:space="preserve"> </w:t>
      </w:r>
    </w:p>
    <w:p w14:paraId="3F7EAA56" w14:textId="77777777" w:rsidR="00100AC5" w:rsidRPr="00BF5B01" w:rsidRDefault="00100AC5" w:rsidP="00BF5B01">
      <w:pPr>
        <w:tabs>
          <w:tab w:val="left" w:pos="851"/>
        </w:tabs>
        <w:ind w:left="851" w:right="901"/>
        <w:jc w:val="both"/>
        <w:rPr>
          <w:rFonts w:ascii="Palatino Linotype" w:hAnsi="Palatino Linotype"/>
          <w:b/>
          <w:i/>
          <w:sz w:val="22"/>
          <w:szCs w:val="22"/>
          <w:lang w:val="es-ES"/>
        </w:rPr>
      </w:pPr>
      <w:r w:rsidRPr="00BF5B01">
        <w:rPr>
          <w:rFonts w:ascii="Palatino Linotype" w:hAnsi="Palatino Linotype"/>
          <w:b/>
          <w:i/>
          <w:sz w:val="22"/>
          <w:szCs w:val="22"/>
          <w:lang w:val="es-ES"/>
        </w:rPr>
        <w:t xml:space="preserve">III. </w:t>
      </w:r>
      <w:r w:rsidRPr="00BF5B01">
        <w:rPr>
          <w:rFonts w:ascii="Palatino Linotype" w:hAnsi="Palatino Linotype"/>
          <w:i/>
          <w:sz w:val="22"/>
          <w:szCs w:val="22"/>
          <w:lang w:val="es-ES"/>
        </w:rPr>
        <w:t xml:space="preserve">El número de folio de </w:t>
      </w:r>
      <w:r w:rsidRPr="00BF5B01">
        <w:rPr>
          <w:rFonts w:ascii="Palatino Linotype" w:hAnsi="Palatino Linotype" w:cs="Arial"/>
          <w:i/>
          <w:sz w:val="22"/>
          <w:szCs w:val="22"/>
          <w:lang w:val="es-ES" w:eastAsia="es-MX"/>
        </w:rPr>
        <w:t>respuesta</w:t>
      </w:r>
      <w:r w:rsidRPr="00BF5B01">
        <w:rPr>
          <w:rFonts w:ascii="Palatino Linotype" w:hAnsi="Palatino Linotype"/>
          <w:i/>
          <w:sz w:val="22"/>
          <w:szCs w:val="22"/>
          <w:lang w:val="es-ES"/>
        </w:rPr>
        <w:t xml:space="preserve"> de la solicitud de acceso; </w:t>
      </w:r>
    </w:p>
    <w:p w14:paraId="79596A8C" w14:textId="77777777" w:rsidR="00100AC5" w:rsidRPr="00BF5B01" w:rsidRDefault="00100AC5" w:rsidP="00BF5B01">
      <w:pPr>
        <w:tabs>
          <w:tab w:val="left" w:pos="851"/>
        </w:tabs>
        <w:ind w:left="851" w:right="901"/>
        <w:jc w:val="both"/>
        <w:rPr>
          <w:rFonts w:ascii="Palatino Linotype" w:hAnsi="Palatino Linotype"/>
          <w:b/>
          <w:i/>
          <w:sz w:val="22"/>
          <w:szCs w:val="22"/>
          <w:lang w:val="es-ES"/>
        </w:rPr>
      </w:pPr>
      <w:r w:rsidRPr="00BF5B01">
        <w:rPr>
          <w:rFonts w:ascii="Palatino Linotype" w:hAnsi="Palatino Linotype"/>
          <w:b/>
          <w:i/>
          <w:sz w:val="22"/>
          <w:szCs w:val="22"/>
          <w:lang w:val="es-ES"/>
        </w:rPr>
        <w:t xml:space="preserve">IV. </w:t>
      </w:r>
      <w:r w:rsidRPr="00BF5B01">
        <w:rPr>
          <w:rFonts w:ascii="Palatino Linotype" w:hAnsi="Palatino Linotype"/>
          <w:i/>
          <w:sz w:val="22"/>
          <w:szCs w:val="22"/>
          <w:lang w:val="es-ES"/>
        </w:rPr>
        <w:t xml:space="preserve">La fecha en que fue </w:t>
      </w:r>
      <w:r w:rsidRPr="00BF5B01">
        <w:rPr>
          <w:rFonts w:ascii="Palatino Linotype" w:hAnsi="Palatino Linotype" w:cs="Arial"/>
          <w:i/>
          <w:sz w:val="22"/>
          <w:szCs w:val="22"/>
          <w:lang w:val="es-ES" w:eastAsia="es-MX"/>
        </w:rPr>
        <w:t>notificada</w:t>
      </w:r>
      <w:r w:rsidRPr="00BF5B01">
        <w:rPr>
          <w:rFonts w:ascii="Palatino Linotype" w:hAnsi="Palatino Linotype"/>
          <w:i/>
          <w:sz w:val="22"/>
          <w:szCs w:val="22"/>
          <w:lang w:val="es-ES"/>
        </w:rPr>
        <w:t xml:space="preserve"> la respuesta al solicitante o tuvo conocimiento del acto reclamado, o de presentación de la solicitud, en caso de falta de respuesta;</w:t>
      </w:r>
      <w:r w:rsidRPr="00BF5B01">
        <w:rPr>
          <w:rFonts w:ascii="Palatino Linotype" w:hAnsi="Palatino Linotype"/>
          <w:b/>
          <w:i/>
          <w:sz w:val="22"/>
          <w:szCs w:val="22"/>
          <w:lang w:val="es-ES"/>
        </w:rPr>
        <w:t xml:space="preserve"> </w:t>
      </w:r>
    </w:p>
    <w:p w14:paraId="76597DBC" w14:textId="77777777" w:rsidR="00100AC5" w:rsidRPr="00BF5B01" w:rsidRDefault="00100AC5" w:rsidP="00BF5B01">
      <w:pPr>
        <w:tabs>
          <w:tab w:val="left" w:pos="851"/>
        </w:tabs>
        <w:ind w:left="851" w:right="901"/>
        <w:jc w:val="both"/>
        <w:rPr>
          <w:rFonts w:ascii="Palatino Linotype" w:hAnsi="Palatino Linotype"/>
          <w:b/>
          <w:i/>
          <w:sz w:val="22"/>
          <w:szCs w:val="22"/>
          <w:lang w:val="es-ES"/>
        </w:rPr>
      </w:pPr>
      <w:r w:rsidRPr="00BF5B01">
        <w:rPr>
          <w:rFonts w:ascii="Palatino Linotype" w:hAnsi="Palatino Linotype"/>
          <w:b/>
          <w:i/>
          <w:sz w:val="22"/>
          <w:szCs w:val="22"/>
          <w:lang w:val="es-ES"/>
        </w:rPr>
        <w:t xml:space="preserve">V. </w:t>
      </w:r>
      <w:r w:rsidRPr="00BF5B01">
        <w:rPr>
          <w:rFonts w:ascii="Palatino Linotype" w:hAnsi="Palatino Linotype"/>
          <w:i/>
          <w:sz w:val="22"/>
          <w:szCs w:val="22"/>
          <w:lang w:val="es-ES"/>
        </w:rPr>
        <w:t xml:space="preserve">El acto que se </w:t>
      </w:r>
      <w:r w:rsidRPr="00BF5B01">
        <w:rPr>
          <w:rFonts w:ascii="Palatino Linotype" w:hAnsi="Palatino Linotype" w:cs="Arial"/>
          <w:i/>
          <w:sz w:val="22"/>
          <w:szCs w:val="22"/>
          <w:lang w:val="es-ES" w:eastAsia="es-MX"/>
        </w:rPr>
        <w:t>recurre</w:t>
      </w:r>
      <w:r w:rsidRPr="00BF5B01">
        <w:rPr>
          <w:rFonts w:ascii="Palatino Linotype" w:hAnsi="Palatino Linotype"/>
          <w:i/>
          <w:sz w:val="22"/>
          <w:szCs w:val="22"/>
          <w:lang w:val="es-ES"/>
        </w:rPr>
        <w:t>;</w:t>
      </w:r>
      <w:r w:rsidRPr="00BF5B01">
        <w:rPr>
          <w:rFonts w:ascii="Palatino Linotype" w:hAnsi="Palatino Linotype"/>
          <w:b/>
          <w:i/>
          <w:sz w:val="22"/>
          <w:szCs w:val="22"/>
          <w:lang w:val="es-ES"/>
        </w:rPr>
        <w:t xml:space="preserve"> </w:t>
      </w:r>
    </w:p>
    <w:p w14:paraId="62397F52" w14:textId="77777777" w:rsidR="00100AC5" w:rsidRPr="00BF5B01" w:rsidRDefault="00100AC5" w:rsidP="00BF5B01">
      <w:pPr>
        <w:tabs>
          <w:tab w:val="left" w:pos="851"/>
        </w:tabs>
        <w:ind w:left="851" w:right="901"/>
        <w:jc w:val="both"/>
        <w:rPr>
          <w:rFonts w:ascii="Palatino Linotype" w:hAnsi="Palatino Linotype"/>
          <w:b/>
          <w:i/>
          <w:sz w:val="22"/>
          <w:szCs w:val="22"/>
          <w:lang w:val="es-ES"/>
        </w:rPr>
      </w:pPr>
      <w:r w:rsidRPr="00BF5B01">
        <w:rPr>
          <w:rFonts w:ascii="Palatino Linotype" w:hAnsi="Palatino Linotype"/>
          <w:b/>
          <w:i/>
          <w:sz w:val="22"/>
          <w:szCs w:val="22"/>
          <w:lang w:val="es-ES"/>
        </w:rPr>
        <w:t xml:space="preserve">VI. </w:t>
      </w:r>
      <w:r w:rsidRPr="00BF5B01">
        <w:rPr>
          <w:rFonts w:ascii="Palatino Linotype" w:hAnsi="Palatino Linotype"/>
          <w:i/>
          <w:sz w:val="22"/>
          <w:szCs w:val="22"/>
          <w:lang w:val="es-ES"/>
        </w:rPr>
        <w:t xml:space="preserve">Las razones o </w:t>
      </w:r>
      <w:r w:rsidRPr="00BF5B01">
        <w:rPr>
          <w:rFonts w:ascii="Palatino Linotype" w:hAnsi="Palatino Linotype" w:cs="Arial"/>
          <w:i/>
          <w:sz w:val="22"/>
          <w:szCs w:val="22"/>
          <w:lang w:val="es-ES" w:eastAsia="es-MX"/>
        </w:rPr>
        <w:t>motivos</w:t>
      </w:r>
      <w:r w:rsidRPr="00BF5B01">
        <w:rPr>
          <w:rFonts w:ascii="Palatino Linotype" w:hAnsi="Palatino Linotype"/>
          <w:i/>
          <w:sz w:val="22"/>
          <w:szCs w:val="22"/>
          <w:lang w:val="es-ES"/>
        </w:rPr>
        <w:t xml:space="preserve"> de inconformidad;</w:t>
      </w:r>
      <w:r w:rsidRPr="00BF5B01">
        <w:rPr>
          <w:rFonts w:ascii="Palatino Linotype" w:hAnsi="Palatino Linotype"/>
          <w:b/>
          <w:i/>
          <w:sz w:val="22"/>
          <w:szCs w:val="22"/>
          <w:lang w:val="es-ES"/>
        </w:rPr>
        <w:t xml:space="preserve"> </w:t>
      </w:r>
    </w:p>
    <w:p w14:paraId="52D64787" w14:textId="77777777" w:rsidR="00100AC5" w:rsidRPr="00BF5B01" w:rsidRDefault="00100AC5" w:rsidP="00BF5B01">
      <w:pPr>
        <w:tabs>
          <w:tab w:val="left" w:pos="851"/>
        </w:tabs>
        <w:ind w:left="851" w:right="901"/>
        <w:jc w:val="both"/>
        <w:rPr>
          <w:rFonts w:ascii="Palatino Linotype" w:hAnsi="Palatino Linotype"/>
          <w:b/>
          <w:i/>
          <w:sz w:val="22"/>
          <w:szCs w:val="22"/>
          <w:lang w:val="es-ES"/>
        </w:rPr>
      </w:pPr>
      <w:r w:rsidRPr="00BF5B01">
        <w:rPr>
          <w:rFonts w:ascii="Palatino Linotype" w:hAnsi="Palatino Linotype"/>
          <w:b/>
          <w:i/>
          <w:sz w:val="22"/>
          <w:szCs w:val="22"/>
          <w:lang w:val="es-ES"/>
        </w:rPr>
        <w:lastRenderedPageBreak/>
        <w:t xml:space="preserve">VII. </w:t>
      </w:r>
      <w:r w:rsidRPr="00BF5B01">
        <w:rPr>
          <w:rFonts w:ascii="Palatino Linotype" w:hAnsi="Palatino Linotype"/>
          <w:i/>
          <w:sz w:val="22"/>
          <w:szCs w:val="22"/>
          <w:lang w:val="es-ES"/>
        </w:rPr>
        <w:t>La copia de la respuesta que se impugna y, en su caso, de la notificación correspondiente, en el caso de respuesta de la solicitud; y</w:t>
      </w:r>
      <w:r w:rsidRPr="00BF5B01">
        <w:rPr>
          <w:rFonts w:ascii="Palatino Linotype" w:hAnsi="Palatino Linotype"/>
          <w:b/>
          <w:i/>
          <w:sz w:val="22"/>
          <w:szCs w:val="22"/>
          <w:lang w:val="es-ES"/>
        </w:rPr>
        <w:t xml:space="preserve"> </w:t>
      </w:r>
    </w:p>
    <w:p w14:paraId="0182DE9D" w14:textId="712357A3" w:rsidR="00100AC5" w:rsidRPr="00BF5B01" w:rsidRDefault="00100AC5" w:rsidP="00BF5B01">
      <w:pPr>
        <w:tabs>
          <w:tab w:val="left" w:pos="851"/>
        </w:tabs>
        <w:ind w:left="851" w:right="901"/>
        <w:jc w:val="both"/>
        <w:rPr>
          <w:rFonts w:ascii="Palatino Linotype" w:hAnsi="Palatino Linotype"/>
          <w:i/>
          <w:sz w:val="22"/>
          <w:szCs w:val="22"/>
          <w:lang w:val="es-ES"/>
        </w:rPr>
      </w:pPr>
      <w:r w:rsidRPr="00BF5B01">
        <w:rPr>
          <w:rFonts w:ascii="Palatino Linotype" w:hAnsi="Palatino Linotype"/>
          <w:b/>
          <w:i/>
          <w:sz w:val="22"/>
          <w:szCs w:val="22"/>
          <w:lang w:val="es-ES"/>
        </w:rPr>
        <w:t xml:space="preserve">VIII. </w:t>
      </w:r>
      <w:r w:rsidRPr="00BF5B01">
        <w:rPr>
          <w:rFonts w:ascii="Palatino Linotype" w:hAnsi="Palatino Linotype"/>
          <w:i/>
          <w:sz w:val="22"/>
          <w:szCs w:val="22"/>
          <w:lang w:val="es-ES"/>
        </w:rPr>
        <w:t xml:space="preserve">Firma </w:t>
      </w:r>
      <w:proofErr w:type="spellStart"/>
      <w:r w:rsidRPr="00BF5B01">
        <w:rPr>
          <w:rFonts w:ascii="Palatino Linotype" w:hAnsi="Palatino Linotype"/>
          <w:i/>
          <w:sz w:val="22"/>
          <w:szCs w:val="22"/>
          <w:lang w:val="es-ES"/>
        </w:rPr>
        <w:t>d</w:t>
      </w:r>
      <w:r w:rsidR="00100542" w:rsidRPr="00BF5B01">
        <w:rPr>
          <w:rFonts w:ascii="Palatino Linotype" w:hAnsi="Palatino Linotype"/>
          <w:i/>
          <w:sz w:val="22"/>
          <w:szCs w:val="22"/>
          <w:lang w:val="es-ES"/>
        </w:rPr>
        <w:t>LA</w:t>
      </w:r>
      <w:proofErr w:type="spellEnd"/>
      <w:r w:rsidR="00100542" w:rsidRPr="00BF5B01">
        <w:rPr>
          <w:rFonts w:ascii="Palatino Linotype" w:hAnsi="Palatino Linotype"/>
          <w:i/>
          <w:sz w:val="22"/>
          <w:szCs w:val="22"/>
          <w:lang w:val="es-ES"/>
        </w:rPr>
        <w:t xml:space="preserve"> RECURRENTE</w:t>
      </w:r>
      <w:r w:rsidRPr="00BF5B01">
        <w:rPr>
          <w:rFonts w:ascii="Palatino Linotype" w:hAnsi="Palatino Linotype"/>
          <w:i/>
          <w:sz w:val="22"/>
          <w:szCs w:val="22"/>
          <w:lang w:val="es-ES"/>
        </w:rPr>
        <w:t>, en su caso, cuando se presente por escrito, requisito sin el cual se dará trámite al recurso.</w:t>
      </w:r>
    </w:p>
    <w:p w14:paraId="14A2D4FA" w14:textId="77777777" w:rsidR="00100AC5" w:rsidRPr="00BF5B01" w:rsidRDefault="00100AC5" w:rsidP="00BF5B01">
      <w:pPr>
        <w:tabs>
          <w:tab w:val="left" w:pos="851"/>
        </w:tabs>
        <w:ind w:left="851" w:right="901"/>
        <w:jc w:val="both"/>
        <w:rPr>
          <w:rFonts w:ascii="Palatino Linotype" w:hAnsi="Palatino Linotype"/>
          <w:i/>
          <w:sz w:val="22"/>
          <w:szCs w:val="22"/>
          <w:lang w:val="es-ES"/>
        </w:rPr>
      </w:pPr>
      <w:r w:rsidRPr="00BF5B01">
        <w:rPr>
          <w:rFonts w:ascii="Palatino Linotype" w:hAnsi="Palatino Linotype"/>
          <w:i/>
          <w:sz w:val="22"/>
          <w:szCs w:val="22"/>
          <w:lang w:val="es-ES"/>
        </w:rPr>
        <w:t xml:space="preserve">Adicionalmente, se podrán anexar las pruebas y demás elementos que considere procedentes someter a juicio del Instituto. </w:t>
      </w:r>
    </w:p>
    <w:p w14:paraId="45D1272E" w14:textId="77777777" w:rsidR="00100AC5" w:rsidRPr="00BF5B01" w:rsidRDefault="00100AC5" w:rsidP="00BF5B01">
      <w:pPr>
        <w:tabs>
          <w:tab w:val="left" w:pos="851"/>
        </w:tabs>
        <w:ind w:left="851" w:right="901"/>
        <w:jc w:val="both"/>
        <w:rPr>
          <w:rFonts w:ascii="Palatino Linotype" w:hAnsi="Palatino Linotype"/>
          <w:i/>
          <w:sz w:val="22"/>
          <w:szCs w:val="22"/>
          <w:lang w:val="es-ES"/>
        </w:rPr>
      </w:pPr>
      <w:r w:rsidRPr="00BF5B01">
        <w:rPr>
          <w:rFonts w:ascii="Palatino Linotype" w:hAnsi="Palatino Linotype"/>
          <w:i/>
          <w:sz w:val="22"/>
          <w:szCs w:val="22"/>
          <w:lang w:val="es-ES"/>
        </w:rPr>
        <w:t xml:space="preserve">En ningún caso será necesario que el particular ratifique el recurso de revisión interpuesto. </w:t>
      </w:r>
    </w:p>
    <w:p w14:paraId="48702841" w14:textId="77777777" w:rsidR="00100AC5" w:rsidRPr="00BF5B01" w:rsidRDefault="00100AC5" w:rsidP="00BF5B01">
      <w:pPr>
        <w:tabs>
          <w:tab w:val="left" w:pos="851"/>
        </w:tabs>
        <w:ind w:left="851" w:right="901"/>
        <w:jc w:val="both"/>
        <w:rPr>
          <w:rFonts w:ascii="Palatino Linotype" w:hAnsi="Palatino Linotype"/>
          <w:i/>
          <w:sz w:val="22"/>
          <w:szCs w:val="22"/>
          <w:lang w:val="es-ES"/>
        </w:rPr>
      </w:pPr>
      <w:r w:rsidRPr="00BF5B01">
        <w:rPr>
          <w:rFonts w:ascii="Palatino Linotype" w:hAnsi="Palatino Linotype"/>
          <w:b/>
          <w:i/>
          <w:sz w:val="22"/>
          <w:szCs w:val="22"/>
          <w:u w:val="single"/>
          <w:lang w:val="es-ES"/>
        </w:rPr>
        <w:t>En caso de que el recurso se interponga de manera electrónica no será indispensable que contengan los requisitos establecidos en las fracciones II</w:t>
      </w:r>
      <w:r w:rsidRPr="00BF5B01">
        <w:rPr>
          <w:rFonts w:ascii="Palatino Linotype" w:hAnsi="Palatino Linotype"/>
          <w:i/>
          <w:sz w:val="22"/>
          <w:szCs w:val="22"/>
          <w:lang w:val="es-ES"/>
        </w:rPr>
        <w:t>, IV, VII y VIII.”</w:t>
      </w:r>
    </w:p>
    <w:p w14:paraId="07B31B18" w14:textId="7F039B77" w:rsidR="0083621F" w:rsidRPr="00BF5B01" w:rsidRDefault="00100AC5" w:rsidP="00BF5B01">
      <w:pPr>
        <w:tabs>
          <w:tab w:val="left" w:pos="851"/>
        </w:tabs>
        <w:ind w:left="851" w:right="901"/>
        <w:jc w:val="both"/>
        <w:rPr>
          <w:rFonts w:ascii="Palatino Linotype" w:hAnsi="Palatino Linotype"/>
          <w:lang w:val="es-ES"/>
        </w:rPr>
      </w:pPr>
      <w:r w:rsidRPr="00BF5B01">
        <w:rPr>
          <w:rFonts w:ascii="Palatino Linotype" w:hAnsi="Palatino Linotype"/>
          <w:b/>
          <w:i/>
          <w:sz w:val="22"/>
          <w:szCs w:val="22"/>
          <w:lang w:val="es-ES"/>
        </w:rPr>
        <w:t>(Énfasis añadido)</w:t>
      </w:r>
    </w:p>
    <w:p w14:paraId="723B391B" w14:textId="4A75264C" w:rsidR="005C250B" w:rsidRPr="00BF5B01" w:rsidRDefault="005C250B" w:rsidP="00BF5B01">
      <w:pPr>
        <w:jc w:val="both"/>
        <w:textAlignment w:val="baseline"/>
        <w:rPr>
          <w:rFonts w:ascii="Palatino Linotype" w:hAnsi="Palatino Linotype"/>
          <w:b/>
          <w:sz w:val="22"/>
          <w:szCs w:val="22"/>
          <w:lang w:eastAsia="es-MX"/>
        </w:rPr>
      </w:pPr>
    </w:p>
    <w:p w14:paraId="57E99B6C" w14:textId="77777777" w:rsidR="00EF5171" w:rsidRPr="00BF5B01" w:rsidRDefault="00EF5171" w:rsidP="00BF5B01">
      <w:pPr>
        <w:spacing w:line="360" w:lineRule="auto"/>
        <w:jc w:val="both"/>
        <w:rPr>
          <w:rFonts w:ascii="Palatino Linotype" w:eastAsia="Palatino Linotype" w:hAnsi="Palatino Linotype" w:cs="Palatino Linotype"/>
        </w:rPr>
      </w:pPr>
      <w:r w:rsidRPr="00BF5B01">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37FC55E7" w14:textId="77777777" w:rsidR="00EF5171" w:rsidRPr="00BF5B01" w:rsidRDefault="00EF5171" w:rsidP="00BF5B01">
      <w:pPr>
        <w:jc w:val="both"/>
        <w:rPr>
          <w:rFonts w:ascii="Palatino Linotype" w:eastAsia="Palatino Linotype" w:hAnsi="Palatino Linotype" w:cs="Palatino Linotype"/>
        </w:rPr>
      </w:pPr>
    </w:p>
    <w:p w14:paraId="66784653" w14:textId="77777777" w:rsidR="00EF5171" w:rsidRPr="00BF5B01" w:rsidRDefault="00EF5171" w:rsidP="00BF5B01">
      <w:pPr>
        <w:ind w:left="851" w:right="899"/>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w:t>
      </w:r>
      <w:r w:rsidRPr="00BF5B01">
        <w:rPr>
          <w:rFonts w:ascii="Palatino Linotype" w:eastAsia="Palatino Linotype" w:hAnsi="Palatino Linotype" w:cs="Palatino Linotype"/>
          <w:b/>
          <w:i/>
          <w:sz w:val="22"/>
          <w:szCs w:val="22"/>
        </w:rPr>
        <w:t xml:space="preserve">Artículo 179. </w:t>
      </w:r>
      <w:r w:rsidRPr="00BF5B01">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BF5B01">
        <w:rPr>
          <w:rFonts w:ascii="Palatino Linotype" w:eastAsia="Palatino Linotype" w:hAnsi="Palatino Linotype" w:cs="Palatino Linotype"/>
          <w:i/>
        </w:rPr>
        <w:t>causas</w:t>
      </w:r>
      <w:r w:rsidRPr="00BF5B01">
        <w:rPr>
          <w:rFonts w:ascii="Palatino Linotype" w:eastAsia="Palatino Linotype" w:hAnsi="Palatino Linotype" w:cs="Palatino Linotype"/>
          <w:i/>
          <w:sz w:val="22"/>
          <w:szCs w:val="22"/>
        </w:rPr>
        <w:t>:</w:t>
      </w:r>
    </w:p>
    <w:p w14:paraId="2F2EBBF7" w14:textId="77777777" w:rsidR="00EF5171" w:rsidRPr="00BF5B01" w:rsidRDefault="00EF5171" w:rsidP="00BF5B01">
      <w:pPr>
        <w:ind w:left="851" w:right="899"/>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b/>
          <w:i/>
          <w:sz w:val="22"/>
          <w:szCs w:val="22"/>
        </w:rPr>
        <w:t>I. La negativa a la información solicitada</w:t>
      </w:r>
      <w:r w:rsidRPr="00BF5B01">
        <w:rPr>
          <w:rFonts w:ascii="Palatino Linotype" w:eastAsia="Palatino Linotype" w:hAnsi="Palatino Linotype" w:cs="Palatino Linotype"/>
          <w:i/>
          <w:sz w:val="22"/>
          <w:szCs w:val="22"/>
        </w:rPr>
        <w:t>;</w:t>
      </w:r>
    </w:p>
    <w:p w14:paraId="42732F47" w14:textId="77777777" w:rsidR="00EF5171" w:rsidRPr="00BF5B01" w:rsidRDefault="00EF5171" w:rsidP="00BF5B01">
      <w:pPr>
        <w:jc w:val="both"/>
        <w:textAlignment w:val="baseline"/>
        <w:rPr>
          <w:rFonts w:ascii="Palatino Linotype" w:hAnsi="Palatino Linotype"/>
          <w:b/>
          <w:sz w:val="28"/>
          <w:lang w:eastAsia="es-MX"/>
        </w:rPr>
      </w:pPr>
    </w:p>
    <w:p w14:paraId="1845814D" w14:textId="3494905E" w:rsidR="005B5043" w:rsidRPr="00BF5B01" w:rsidRDefault="001154D8" w:rsidP="00BF5B01">
      <w:pPr>
        <w:spacing w:line="360" w:lineRule="auto"/>
        <w:jc w:val="both"/>
        <w:textAlignment w:val="baseline"/>
        <w:rPr>
          <w:rFonts w:ascii="Palatino Linotype" w:hAnsi="Palatino Linotype" w:cs="Arial"/>
          <w:b/>
          <w:lang w:val="es-ES" w:eastAsia="es-MX"/>
        </w:rPr>
      </w:pPr>
      <w:r w:rsidRPr="00BF5B01">
        <w:rPr>
          <w:rFonts w:ascii="Palatino Linotype" w:hAnsi="Palatino Linotype"/>
          <w:b/>
          <w:sz w:val="28"/>
          <w:lang w:eastAsia="es-MX"/>
        </w:rPr>
        <w:t>Q</w:t>
      </w:r>
      <w:r w:rsidR="000171D8" w:rsidRPr="00BF5B01">
        <w:rPr>
          <w:rFonts w:ascii="Palatino Linotype" w:hAnsi="Palatino Linotype"/>
          <w:b/>
          <w:sz w:val="28"/>
          <w:lang w:eastAsia="es-MX"/>
        </w:rPr>
        <w:t>UINTO</w:t>
      </w:r>
      <w:r w:rsidR="000171D8" w:rsidRPr="00BF5B01">
        <w:rPr>
          <w:rFonts w:ascii="Palatino Linotype" w:hAnsi="Palatino Linotype" w:cs="Arial"/>
          <w:b/>
          <w:lang w:eastAsia="es-MX"/>
        </w:rPr>
        <w:t xml:space="preserve">. </w:t>
      </w:r>
      <w:r w:rsidR="000171D8" w:rsidRPr="00BF5B01">
        <w:rPr>
          <w:rFonts w:ascii="Palatino Linotype" w:hAnsi="Palatino Linotype" w:cs="Arial"/>
          <w:b/>
          <w:lang w:val="es-ES" w:eastAsia="es-MX"/>
        </w:rPr>
        <w:t>Estudio y resolución del asunto.</w:t>
      </w:r>
    </w:p>
    <w:p w14:paraId="65529E3F" w14:textId="77777777" w:rsidR="00C504C7" w:rsidRPr="00BF5B01" w:rsidRDefault="00C504C7" w:rsidP="00BF5B01">
      <w:pPr>
        <w:spacing w:line="360" w:lineRule="auto"/>
        <w:jc w:val="both"/>
        <w:rPr>
          <w:rFonts w:ascii="Palatino Linotype" w:hAnsi="Palatino Linotype" w:cs="Arial"/>
          <w:lang w:val="es-ES"/>
        </w:rPr>
      </w:pPr>
      <w:r w:rsidRPr="00BF5B01">
        <w:rPr>
          <w:rFonts w:ascii="Palatino Linotype" w:hAnsi="Palatino Linotype" w:cs="Arial"/>
        </w:rPr>
        <w:t xml:space="preserve">Una vez determinada la vía sobre la que versará el presente recurso, y previa revisión del expediente electrónico formado en </w:t>
      </w:r>
      <w:r w:rsidRPr="00BF5B01">
        <w:rPr>
          <w:rFonts w:ascii="Palatino Linotype" w:hAnsi="Palatino Linotype" w:cs="Arial"/>
          <w:b/>
        </w:rPr>
        <w:t>EL SAIMEX</w:t>
      </w:r>
      <w:r w:rsidRPr="00BF5B01">
        <w:rPr>
          <w:rFonts w:ascii="Palatino Linotype" w:hAnsi="Palatino Linotype" w:cs="Arial"/>
        </w:rPr>
        <w:t xml:space="preserve"> con motivo de la solicitud de información y del recurso a que da origen, es de señalar que el análisis del presente, se basará en el contenido íntegro de las actuaciones que obran en el expediente electrónico, para así estar en posibilidad este Órgano Garante de dictar el fallo correspondiente conforme a derecho, tomando en consideración los elementos aportados por las partes y respetando en todo momento al principio de máxima publicidad consagrado en la </w:t>
      </w:r>
      <w:r w:rsidRPr="00BF5B01">
        <w:rPr>
          <w:rFonts w:ascii="Palatino Linotype" w:hAnsi="Palatino Linotype"/>
          <w:lang w:val="es-ES"/>
        </w:rPr>
        <w:t xml:space="preserve">Constitución Política de los Estados Unidos Mexicanos, </w:t>
      </w:r>
      <w:r w:rsidRPr="00BF5B01">
        <w:rPr>
          <w:rFonts w:ascii="Palatino Linotype" w:hAnsi="Palatino Linotype"/>
          <w:lang w:val="es-ES"/>
        </w:rPr>
        <w:lastRenderedPageBreak/>
        <w:t>en la Constitución Política del Estado Libre y Soberano de México</w:t>
      </w:r>
      <w:r w:rsidRPr="00BF5B01">
        <w:rPr>
          <w:rFonts w:ascii="Palatino Linotype" w:hAnsi="Palatino Linotype" w:cs="Arial"/>
        </w:rPr>
        <w:t xml:space="preserve"> y demás leyes aplicables en la materia; así como, en los Tratados Internacionales en los que el Estado Mexicano sea parte, en concordancia con el párrafo tercero del artículo 1 de la </w:t>
      </w:r>
      <w:r w:rsidRPr="00BF5B01">
        <w:rPr>
          <w:rFonts w:ascii="Palatino Linotype" w:hAnsi="Palatino Linotype"/>
          <w:lang w:val="es-ES"/>
        </w:rPr>
        <w:t>Constitución Política de los Estados Unidos Mexicanos</w:t>
      </w:r>
      <w:r w:rsidRPr="00BF5B01">
        <w:rPr>
          <w:rFonts w:ascii="Palatino Linotype" w:hAnsi="Palatino Linotype" w:cs="Arial"/>
        </w:rPr>
        <w:t xml:space="preserve"> y los numerales 8 y 9 de la </w:t>
      </w:r>
      <w:r w:rsidRPr="00BF5B01">
        <w:rPr>
          <w:rFonts w:ascii="Palatino Linotype" w:hAnsi="Palatino Linotype" w:cs="Arial"/>
          <w:lang w:val="es-ES"/>
        </w:rPr>
        <w:t>Ley de Transparencia y Acceso a la Información Pública del Estado de México y Municipios.</w:t>
      </w:r>
    </w:p>
    <w:p w14:paraId="061AB5B1" w14:textId="77777777" w:rsidR="004C5D2F" w:rsidRPr="00BF5B01" w:rsidRDefault="004C5D2F" w:rsidP="00BF5B01">
      <w:pPr>
        <w:spacing w:line="360" w:lineRule="auto"/>
        <w:jc w:val="both"/>
        <w:rPr>
          <w:rFonts w:ascii="Palatino Linotype" w:hAnsi="Palatino Linotype" w:cs="Arial"/>
          <w:lang w:val="es-ES"/>
        </w:rPr>
      </w:pPr>
    </w:p>
    <w:p w14:paraId="40474F96" w14:textId="61B9AFD0" w:rsidR="00C504C7" w:rsidRPr="00BF5B01" w:rsidRDefault="00C504C7" w:rsidP="00BF5B01">
      <w:pPr>
        <w:spacing w:line="360" w:lineRule="auto"/>
        <w:ind w:right="51"/>
        <w:contextualSpacing/>
        <w:jc w:val="both"/>
        <w:rPr>
          <w:rFonts w:ascii="Palatino Linotype" w:hAnsi="Palatino Linotype" w:cs="Arial"/>
        </w:rPr>
      </w:pPr>
      <w:r w:rsidRPr="00BF5B01">
        <w:rPr>
          <w:rFonts w:ascii="Palatino Linotype" w:hAnsi="Palatino Linotype" w:cs="Arial"/>
        </w:rPr>
        <w:t>Ahora bien, es preciso mencionar que, el</w:t>
      </w:r>
      <w:r w:rsidRPr="00BF5B01">
        <w:rPr>
          <w:rFonts w:ascii="Palatino Linotype" w:hAnsi="Palatino Linotype" w:cs="Arial"/>
          <w:u w:val="single"/>
        </w:rPr>
        <w:t xml:space="preserve"> Ayuntamiento de </w:t>
      </w:r>
      <w:r w:rsidR="00EF5171" w:rsidRPr="00BF5B01">
        <w:rPr>
          <w:rFonts w:ascii="Palatino Linotype" w:hAnsi="Palatino Linotype" w:cs="Arial"/>
          <w:u w:val="single"/>
        </w:rPr>
        <w:t>Ixtapaluca</w:t>
      </w:r>
      <w:r w:rsidRPr="00BF5B01">
        <w:rPr>
          <w:rFonts w:ascii="Palatino Linotype" w:hAnsi="Palatino Linotype" w:cs="Arial"/>
        </w:rPr>
        <w:t>, se encuentra dentro de los supuestos de obligatoriedad a transparentar y garantizar el Acceso a la Información Pública.</w:t>
      </w:r>
    </w:p>
    <w:p w14:paraId="0AC50AEE" w14:textId="77777777" w:rsidR="00C504C7" w:rsidRPr="00BF5B01" w:rsidRDefault="00C504C7" w:rsidP="00BF5B01">
      <w:pPr>
        <w:spacing w:line="360" w:lineRule="auto"/>
        <w:ind w:right="51"/>
        <w:contextualSpacing/>
        <w:jc w:val="both"/>
        <w:rPr>
          <w:rFonts w:ascii="Palatino Linotype" w:hAnsi="Palatino Linotype" w:cs="Arial"/>
        </w:rPr>
      </w:pPr>
    </w:p>
    <w:p w14:paraId="44411358" w14:textId="77777777" w:rsidR="00C504C7" w:rsidRPr="00BF5B01" w:rsidRDefault="00C504C7" w:rsidP="00BF5B01">
      <w:pPr>
        <w:spacing w:line="360" w:lineRule="auto"/>
        <w:ind w:right="51"/>
        <w:contextualSpacing/>
        <w:jc w:val="both"/>
        <w:rPr>
          <w:rFonts w:ascii="Palatino Linotype" w:hAnsi="Palatino Linotype" w:cs="Arial"/>
        </w:rPr>
      </w:pPr>
      <w:r w:rsidRPr="00BF5B01">
        <w:rPr>
          <w:rFonts w:ascii="Palatino Linotype" w:hAnsi="Palatino Linotype" w:cs="Arial"/>
        </w:rPr>
        <w:t>Lo que se concatena a que las autoridades locales se encuentran constreñidas a la observancia de que toda la información que generen, administren o bien posean los Sujetos Obligados, debe ser considerada un bien común de dominio público y accesible a cualquier persona; como es de amplio conocimiento, el derecho imperante en materia de transparencia se rige por el principio de máxima publicidad y en caso de negarse o limitarse, la procedencia de tales excepciones deberá en todo momento ser acreditado fehacientemente por aquellos cuya obligación sea asistir a dicha garantía, es decir, deberán motivar la clasificación de la información que consideren susceptible de tal actuación, señalando las causas especiales que los llevaron a dicha actuación.</w:t>
      </w:r>
    </w:p>
    <w:p w14:paraId="6B7FC596" w14:textId="77777777" w:rsidR="004C5D2F" w:rsidRPr="00BF5B01" w:rsidRDefault="004C5D2F" w:rsidP="00BF5B01">
      <w:pPr>
        <w:spacing w:line="360" w:lineRule="auto"/>
        <w:ind w:right="51"/>
        <w:contextualSpacing/>
        <w:jc w:val="both"/>
        <w:rPr>
          <w:rFonts w:ascii="Palatino Linotype" w:hAnsi="Palatino Linotype" w:cs="Arial"/>
        </w:rPr>
      </w:pPr>
    </w:p>
    <w:p w14:paraId="5FED440D" w14:textId="598D71D3" w:rsidR="007B4B7F" w:rsidRPr="00BF5B01" w:rsidRDefault="007B4B7F" w:rsidP="00BF5B01">
      <w:pPr>
        <w:spacing w:line="360" w:lineRule="auto"/>
        <w:ind w:right="51"/>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De lo anterior, conviene recordar </w:t>
      </w:r>
      <w:r w:rsidR="00EC2C43" w:rsidRPr="00BF5B01">
        <w:rPr>
          <w:rFonts w:ascii="Palatino Linotype" w:eastAsia="Palatino Linotype" w:hAnsi="Palatino Linotype" w:cs="Palatino Linotype"/>
        </w:rPr>
        <w:t xml:space="preserve">lo peticionado por </w:t>
      </w:r>
      <w:r w:rsidR="00100542" w:rsidRPr="00BF5B01">
        <w:rPr>
          <w:rFonts w:ascii="Palatino Linotype" w:eastAsia="Palatino Linotype" w:hAnsi="Palatino Linotype" w:cs="Palatino Linotype"/>
        </w:rPr>
        <w:t>LA RECURRENTE</w:t>
      </w:r>
      <w:r w:rsidRPr="00BF5B01">
        <w:rPr>
          <w:rFonts w:ascii="Palatino Linotype" w:eastAsia="Palatino Linotype" w:hAnsi="Palatino Linotype" w:cs="Palatino Linotype"/>
        </w:rPr>
        <w:t xml:space="preserve"> que versa al tenor siguiente:</w:t>
      </w:r>
    </w:p>
    <w:p w14:paraId="0AB03CD7" w14:textId="261AC00D" w:rsidR="00EC2C43" w:rsidRPr="00BF5B01" w:rsidRDefault="00EC2C43" w:rsidP="00BF5B01">
      <w:pPr>
        <w:spacing w:line="360" w:lineRule="auto"/>
        <w:ind w:left="851" w:right="899"/>
        <w:jc w:val="both"/>
        <w:rPr>
          <w:rFonts w:ascii="Palatino Linotype" w:eastAsia="Palatino Linotype" w:hAnsi="Palatino Linotype" w:cs="Palatino Linotype"/>
        </w:rPr>
      </w:pPr>
    </w:p>
    <w:p w14:paraId="6B46722F" w14:textId="1FFE67D6" w:rsidR="00EC2C43" w:rsidRPr="00BF5B01" w:rsidRDefault="00EC2C43" w:rsidP="00BF5B01">
      <w:pPr>
        <w:pStyle w:val="Prrafodelista"/>
        <w:numPr>
          <w:ilvl w:val="0"/>
          <w:numId w:val="33"/>
        </w:numPr>
        <w:spacing w:line="360" w:lineRule="auto"/>
        <w:ind w:left="851" w:right="899"/>
        <w:jc w:val="both"/>
        <w:rPr>
          <w:rFonts w:ascii="Palatino Linotype" w:eastAsia="Palatino Linotype" w:hAnsi="Palatino Linotype" w:cs="Palatino Linotype"/>
        </w:rPr>
      </w:pPr>
      <w:r w:rsidRPr="00BF5B01">
        <w:rPr>
          <w:rFonts w:ascii="Palatino Linotype" w:eastAsia="Palatino Linotype" w:hAnsi="Palatino Linotype" w:cs="Palatino Linotype"/>
        </w:rPr>
        <w:lastRenderedPageBreak/>
        <w:t>Copia del documento de inscripción del Panteón del Pueblo de Tlapacoya en el Catálogo de Bienes Inmuebles del H. Ayuntamiento de Ixtapaluca.</w:t>
      </w:r>
    </w:p>
    <w:p w14:paraId="7DE24259" w14:textId="77777777" w:rsidR="00EC2C43" w:rsidRPr="00BF5B01" w:rsidRDefault="00EC2C43" w:rsidP="00BF5B01">
      <w:pPr>
        <w:pStyle w:val="Prrafodelista"/>
        <w:spacing w:line="360" w:lineRule="auto"/>
        <w:ind w:left="851" w:right="899"/>
        <w:jc w:val="both"/>
        <w:rPr>
          <w:rFonts w:ascii="Palatino Linotype" w:eastAsia="Palatino Linotype" w:hAnsi="Palatino Linotype" w:cs="Palatino Linotype"/>
        </w:rPr>
      </w:pPr>
    </w:p>
    <w:p w14:paraId="116A5B5B" w14:textId="6030420B" w:rsidR="00EC2C43" w:rsidRPr="00BF5B01" w:rsidRDefault="00EC2C43" w:rsidP="00BF5B01">
      <w:pPr>
        <w:pStyle w:val="Prrafodelista"/>
        <w:numPr>
          <w:ilvl w:val="0"/>
          <w:numId w:val="33"/>
        </w:numPr>
        <w:spacing w:line="360" w:lineRule="auto"/>
        <w:ind w:left="851" w:right="899"/>
        <w:jc w:val="both"/>
        <w:rPr>
          <w:rFonts w:ascii="Palatino Linotype" w:eastAsia="Palatino Linotype" w:hAnsi="Palatino Linotype" w:cs="Palatino Linotype"/>
        </w:rPr>
      </w:pPr>
      <w:r w:rsidRPr="00BF5B01">
        <w:rPr>
          <w:rFonts w:ascii="Palatino Linotype" w:eastAsia="Palatino Linotype" w:hAnsi="Palatino Linotype" w:cs="Palatino Linotype"/>
        </w:rPr>
        <w:t>Copia del documento de cesión del Panteón del Pueblo de Tlapacoya por parte la Delegación o la comunidad del Pueblo de Tlapacoya al H. Ayuntamiento de Ixtapaluca.</w:t>
      </w:r>
    </w:p>
    <w:p w14:paraId="1FCBF91D" w14:textId="77777777" w:rsidR="004C5D2F" w:rsidRPr="00BF5B01" w:rsidRDefault="004C5D2F" w:rsidP="00BF5B01">
      <w:pPr>
        <w:spacing w:line="360" w:lineRule="auto"/>
        <w:ind w:right="51"/>
        <w:jc w:val="both"/>
        <w:rPr>
          <w:rFonts w:ascii="Palatino Linotype" w:eastAsia="Palatino Linotype" w:hAnsi="Palatino Linotype" w:cs="Palatino Linotype"/>
        </w:rPr>
      </w:pPr>
    </w:p>
    <w:p w14:paraId="2CAB9A32" w14:textId="1C61E598" w:rsidR="00172602" w:rsidRPr="00BF5B01" w:rsidRDefault="00172602" w:rsidP="00BF5B01">
      <w:pPr>
        <w:spacing w:line="360" w:lineRule="auto"/>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Ante la falta de respuesta </w:t>
      </w:r>
      <w:r w:rsidR="00100542" w:rsidRPr="00BF5B01">
        <w:rPr>
          <w:rFonts w:ascii="Palatino Linotype" w:eastAsia="Palatino Linotype" w:hAnsi="Palatino Linotype" w:cs="Palatino Linotype"/>
          <w:b/>
        </w:rPr>
        <w:t>LA RECURRENTE</w:t>
      </w:r>
      <w:r w:rsidRPr="00BF5B01">
        <w:rPr>
          <w:rFonts w:ascii="Palatino Linotype" w:eastAsia="Palatino Linotype" w:hAnsi="Palatino Linotype" w:cs="Palatino Linotype"/>
          <w:b/>
        </w:rPr>
        <w:t xml:space="preserve"> </w:t>
      </w:r>
      <w:r w:rsidRPr="00BF5B01">
        <w:rPr>
          <w:rFonts w:ascii="Palatino Linotype" w:eastAsia="Palatino Linotype" w:hAnsi="Palatino Linotype" w:cs="Palatino Linotype"/>
        </w:rPr>
        <w:t xml:space="preserve">interpuso el presente medio de defensa, manifestando precisamente la falta de respuesta del </w:t>
      </w:r>
      <w:r w:rsidR="006C1016" w:rsidRPr="00BF5B01">
        <w:rPr>
          <w:rFonts w:ascii="Palatino Linotype" w:eastAsia="Palatino Linotype" w:hAnsi="Palatino Linotype" w:cs="Palatino Linotype"/>
          <w:b/>
        </w:rPr>
        <w:t>SUJETO OBLIGADO</w:t>
      </w:r>
      <w:r w:rsidRPr="00BF5B01">
        <w:rPr>
          <w:rFonts w:ascii="Palatino Linotype" w:eastAsia="Palatino Linotype" w:hAnsi="Palatino Linotype" w:cs="Palatino Linotype"/>
        </w:rPr>
        <w:t>.</w:t>
      </w:r>
    </w:p>
    <w:p w14:paraId="165B3DD6" w14:textId="77777777" w:rsidR="004C5D2F" w:rsidRPr="00BF5B01" w:rsidRDefault="004C5D2F" w:rsidP="00BF5B01">
      <w:pPr>
        <w:spacing w:line="360" w:lineRule="auto"/>
        <w:jc w:val="both"/>
        <w:rPr>
          <w:rFonts w:ascii="Palatino Linotype" w:eastAsia="Palatino Linotype" w:hAnsi="Palatino Linotype" w:cs="Palatino Linotype"/>
        </w:rPr>
      </w:pPr>
    </w:p>
    <w:p w14:paraId="4E473C24" w14:textId="121B9B42" w:rsidR="00172602" w:rsidRPr="00BF5B01" w:rsidRDefault="00172602" w:rsidP="00BF5B01">
      <w:pPr>
        <w:spacing w:line="360" w:lineRule="auto"/>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En un acto posterior </w:t>
      </w:r>
      <w:r w:rsidRPr="00BF5B01">
        <w:rPr>
          <w:rFonts w:ascii="Palatino Linotype" w:eastAsia="Palatino Linotype" w:hAnsi="Palatino Linotype" w:cs="Palatino Linotype"/>
          <w:b/>
        </w:rPr>
        <w:t xml:space="preserve">EL SUJETO OBLIGADO </w:t>
      </w:r>
      <w:r w:rsidRPr="00BF5B01">
        <w:rPr>
          <w:rFonts w:ascii="Palatino Linotype" w:eastAsia="Palatino Linotype" w:hAnsi="Palatino Linotype" w:cs="Palatino Linotype"/>
        </w:rPr>
        <w:t>remitió su informe justificado</w:t>
      </w:r>
      <w:r w:rsidR="00460BCF" w:rsidRPr="00BF5B01">
        <w:rPr>
          <w:rFonts w:ascii="Palatino Linotype" w:eastAsia="Palatino Linotype" w:hAnsi="Palatino Linotype" w:cs="Palatino Linotype"/>
        </w:rPr>
        <w:t xml:space="preserve"> mediante un archivo digital,</w:t>
      </w:r>
      <w:r w:rsidRPr="00BF5B01">
        <w:rPr>
          <w:rFonts w:ascii="Palatino Linotype" w:eastAsia="Palatino Linotype" w:hAnsi="Palatino Linotype" w:cs="Palatino Linotype"/>
        </w:rPr>
        <w:t xml:space="preserve"> </w:t>
      </w:r>
      <w:r w:rsidR="00C6773E" w:rsidRPr="00BF5B01">
        <w:rPr>
          <w:rFonts w:ascii="Palatino Linotype" w:eastAsia="Palatino Linotype" w:hAnsi="Palatino Linotype" w:cs="Palatino Linotype"/>
        </w:rPr>
        <w:t>el cual contiene pronunciamiento por el Secretario de Ayuntamiento de Ixtapaluca, de la siguiente manera:</w:t>
      </w:r>
    </w:p>
    <w:p w14:paraId="455FE574" w14:textId="77777777" w:rsidR="004C5D2F" w:rsidRPr="00BF5B01" w:rsidRDefault="004C5D2F" w:rsidP="00BF5B01">
      <w:pPr>
        <w:spacing w:line="360" w:lineRule="auto"/>
        <w:jc w:val="both"/>
        <w:rPr>
          <w:rFonts w:ascii="Palatino Linotype" w:eastAsia="Palatino Linotype" w:hAnsi="Palatino Linotype" w:cs="Palatino Linotype"/>
        </w:rPr>
      </w:pPr>
    </w:p>
    <w:p w14:paraId="60BD4773" w14:textId="03983B85" w:rsidR="00DD7002" w:rsidRPr="00BF5B01" w:rsidRDefault="00C6773E" w:rsidP="00BF5B01">
      <w:pPr>
        <w:spacing w:line="360" w:lineRule="auto"/>
        <w:jc w:val="center"/>
        <w:rPr>
          <w:rFonts w:ascii="Palatino Linotype" w:eastAsia="Palatino Linotype" w:hAnsi="Palatino Linotype" w:cs="Palatino Linotype"/>
        </w:rPr>
      </w:pPr>
      <w:r w:rsidRPr="00BF5B01">
        <w:rPr>
          <w:rFonts w:ascii="Palatino Linotype" w:hAnsi="Palatino Linotype"/>
          <w:noProof/>
          <w:lang w:eastAsia="es-MX"/>
        </w:rPr>
        <w:drawing>
          <wp:inline distT="0" distB="0" distL="0" distR="0" wp14:anchorId="02300449" wp14:editId="15D5DA3F">
            <wp:extent cx="4657725" cy="2495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7725" cy="2495550"/>
                    </a:xfrm>
                    <a:prstGeom prst="rect">
                      <a:avLst/>
                    </a:prstGeom>
                  </pic:spPr>
                </pic:pic>
              </a:graphicData>
            </a:graphic>
          </wp:inline>
        </w:drawing>
      </w:r>
    </w:p>
    <w:p w14:paraId="09CADDD9" w14:textId="77777777" w:rsidR="004F2C23" w:rsidRPr="00BF5B01" w:rsidRDefault="004F2C23" w:rsidP="00BF5B01">
      <w:pPr>
        <w:spacing w:line="360" w:lineRule="auto"/>
        <w:contextualSpacing/>
        <w:jc w:val="both"/>
        <w:rPr>
          <w:rFonts w:ascii="Palatino Linotype" w:eastAsia="Calibri" w:hAnsi="Palatino Linotype" w:cs="Tahoma"/>
          <w:bCs/>
          <w:iCs/>
          <w:lang w:val="es-ES"/>
        </w:rPr>
      </w:pPr>
    </w:p>
    <w:p w14:paraId="76132F64" w14:textId="3C9D381F" w:rsidR="008154AC" w:rsidRPr="00BF5B01" w:rsidRDefault="008154AC" w:rsidP="00BF5B01">
      <w:pPr>
        <w:spacing w:line="360" w:lineRule="auto"/>
        <w:contextualSpacing/>
        <w:jc w:val="both"/>
        <w:rPr>
          <w:rFonts w:ascii="Palatino Linotype" w:eastAsia="Calibri" w:hAnsi="Palatino Linotype" w:cs="Tahoma"/>
          <w:bCs/>
          <w:iCs/>
          <w:lang w:val="es-ES"/>
        </w:rPr>
      </w:pPr>
      <w:r w:rsidRPr="00BF5B01">
        <w:rPr>
          <w:rFonts w:ascii="Palatino Linotype" w:eastAsia="Calibri" w:hAnsi="Palatino Linotype" w:cs="Tahoma"/>
          <w:bCs/>
          <w:iCs/>
          <w:lang w:val="es-ES"/>
        </w:rPr>
        <w:t xml:space="preserve">Derivado lo anterior, </w:t>
      </w:r>
      <w:r w:rsidR="004F2C23" w:rsidRPr="00BF5B01">
        <w:rPr>
          <w:rFonts w:ascii="Palatino Linotype" w:eastAsia="Calibri" w:hAnsi="Palatino Linotype" w:cs="Tahoma"/>
          <w:bCs/>
          <w:iCs/>
          <w:lang w:val="es-ES"/>
        </w:rPr>
        <w:t xml:space="preserve">resulta pertinente enunciar de manera general lo atinente a la información peticionada, y para ello, </w:t>
      </w:r>
      <w:r w:rsidR="00252919" w:rsidRPr="00BF5B01">
        <w:rPr>
          <w:rFonts w:ascii="Palatino Linotype" w:eastAsia="Calibri" w:hAnsi="Palatino Linotype" w:cs="Tahoma"/>
          <w:bCs/>
          <w:iCs/>
          <w:lang w:val="es-ES"/>
        </w:rPr>
        <w:t>se atiende</w:t>
      </w:r>
      <w:r w:rsidRPr="00BF5B01">
        <w:rPr>
          <w:rFonts w:ascii="Palatino Linotype" w:eastAsia="Calibri" w:hAnsi="Palatino Linotype" w:cs="Tahoma"/>
          <w:bCs/>
          <w:iCs/>
        </w:rPr>
        <w:t xml:space="preserve"> lo previsto en la </w:t>
      </w:r>
      <w:r w:rsidRPr="00BF5B01">
        <w:rPr>
          <w:rFonts w:ascii="Palatino Linotype" w:eastAsia="Calibri" w:hAnsi="Palatino Linotype" w:cs="Tahoma"/>
          <w:bCs/>
          <w:iCs/>
          <w:lang w:val="es-ES"/>
        </w:rPr>
        <w:t xml:space="preserve">Constitución Política de los Estados Unidos  Mexicanos que en su artículo 115, fracciones I,  y III, inciso e) </w:t>
      </w:r>
      <w:r w:rsidR="00252919" w:rsidRPr="00BF5B01">
        <w:rPr>
          <w:rFonts w:ascii="Palatino Linotype" w:eastAsia="Calibri" w:hAnsi="Palatino Linotype" w:cs="Tahoma"/>
          <w:bCs/>
          <w:iCs/>
          <w:lang w:val="es-ES"/>
        </w:rPr>
        <w:t xml:space="preserve">que </w:t>
      </w:r>
      <w:r w:rsidRPr="00BF5B01">
        <w:rPr>
          <w:rFonts w:ascii="Palatino Linotype" w:eastAsia="Calibri" w:hAnsi="Palatino Linotype" w:cs="Tahoma"/>
          <w:bCs/>
          <w:iCs/>
          <w:lang w:val="es-ES"/>
        </w:rPr>
        <w:t>prevé que cada municipio será gobernado por un Ayuntamiento de elección popular directa, integrado por un Presidente y el número de Regidores y Síndicos que la ley determine, siendo que el Municipio estará investido de personalidad jurídica y dispondrá de su patrimonio observando la leyes que para ello se establezcan; por lo tanto el Municipio tendrá a su cargo la prestación de servicios públicos, tal es el caso de Panteones; precepto cuyo texto y sentido literal es el siguiente:</w:t>
      </w:r>
    </w:p>
    <w:p w14:paraId="590DFD8C" w14:textId="77777777" w:rsidR="008154AC" w:rsidRPr="00BF5B01" w:rsidRDefault="008154AC" w:rsidP="00BF5B01">
      <w:pPr>
        <w:contextualSpacing/>
        <w:jc w:val="both"/>
        <w:rPr>
          <w:rFonts w:ascii="Palatino Linotype" w:eastAsia="Calibri" w:hAnsi="Palatino Linotype" w:cs="Tahoma"/>
          <w:bCs/>
          <w:iCs/>
          <w:lang w:val="es-ES"/>
        </w:rPr>
      </w:pPr>
      <w:r w:rsidRPr="00BF5B01">
        <w:rPr>
          <w:rFonts w:ascii="Palatino Linotype" w:eastAsia="Calibri" w:hAnsi="Palatino Linotype" w:cs="Tahoma"/>
          <w:bCs/>
          <w:iCs/>
          <w:lang w:val="es-ES"/>
        </w:rPr>
        <w:tab/>
      </w:r>
    </w:p>
    <w:p w14:paraId="08C4C532"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w:t>
      </w:r>
      <w:r w:rsidRPr="00BF5B01">
        <w:rPr>
          <w:rFonts w:ascii="Palatino Linotype" w:eastAsia="Calibri" w:hAnsi="Palatino Linotype" w:cs="Tahoma"/>
          <w:b/>
          <w:bCs/>
          <w:i/>
          <w:iCs/>
          <w:sz w:val="22"/>
          <w:szCs w:val="22"/>
        </w:rPr>
        <w:t xml:space="preserve">Artículo 115. </w:t>
      </w:r>
      <w:r w:rsidRPr="00BF5B01">
        <w:rPr>
          <w:rFonts w:ascii="Palatino Linotype" w:eastAsia="Calibri" w:hAnsi="Palatino Linotype" w:cs="Tahoma"/>
          <w:bCs/>
          <w:i/>
          <w:iCs/>
          <w:sz w:val="22"/>
          <w:szCs w:val="22"/>
        </w:rPr>
        <w:t xml:space="preserve">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FCDC0C3"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p>
    <w:p w14:paraId="1369027C"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
          <w:bCs/>
          <w:i/>
          <w:iCs/>
          <w:sz w:val="22"/>
          <w:szCs w:val="22"/>
        </w:rPr>
        <w:t xml:space="preserve">I. </w:t>
      </w:r>
      <w:r w:rsidRPr="00BF5B01">
        <w:rPr>
          <w:rFonts w:ascii="Palatino Linotype" w:eastAsia="Calibri" w:hAnsi="Palatino Linotype" w:cs="Tahoma"/>
          <w:bCs/>
          <w:i/>
          <w:iCs/>
          <w:sz w:val="22"/>
          <w:szCs w:val="22"/>
        </w:rPr>
        <w:t>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3E911C73"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w:t>
      </w:r>
    </w:p>
    <w:p w14:paraId="5FFD339A"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
          <w:bCs/>
          <w:i/>
          <w:iCs/>
          <w:sz w:val="22"/>
          <w:szCs w:val="22"/>
        </w:rPr>
        <w:t xml:space="preserve">III. </w:t>
      </w:r>
      <w:r w:rsidRPr="00BF5B01">
        <w:rPr>
          <w:rFonts w:ascii="Palatino Linotype" w:eastAsia="Calibri" w:hAnsi="Palatino Linotype" w:cs="Tahoma"/>
          <w:b/>
          <w:bCs/>
          <w:i/>
          <w:iCs/>
          <w:sz w:val="22"/>
          <w:szCs w:val="22"/>
          <w:u w:val="single"/>
        </w:rPr>
        <w:t>Los Municipios tendrán a su cargo las funciones y servicios públicos siguientes</w:t>
      </w:r>
      <w:r w:rsidRPr="00BF5B01">
        <w:rPr>
          <w:rFonts w:ascii="Palatino Linotype" w:eastAsia="Calibri" w:hAnsi="Palatino Linotype" w:cs="Tahoma"/>
          <w:bCs/>
          <w:i/>
          <w:iCs/>
          <w:sz w:val="22"/>
          <w:szCs w:val="22"/>
        </w:rPr>
        <w:t xml:space="preserve">: </w:t>
      </w:r>
    </w:p>
    <w:p w14:paraId="0FB19442"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w:t>
      </w:r>
    </w:p>
    <w:p w14:paraId="2A915E60" w14:textId="77777777" w:rsidR="008154AC" w:rsidRPr="00BF5B01" w:rsidRDefault="008154AC" w:rsidP="00BF5B01">
      <w:pPr>
        <w:ind w:left="851" w:right="899"/>
        <w:contextualSpacing/>
        <w:jc w:val="both"/>
        <w:rPr>
          <w:rFonts w:ascii="Palatino Linotype" w:eastAsia="Calibri" w:hAnsi="Palatino Linotype" w:cs="Tahoma"/>
          <w:b/>
          <w:bCs/>
          <w:i/>
          <w:iCs/>
          <w:sz w:val="22"/>
          <w:szCs w:val="22"/>
          <w:u w:val="single"/>
        </w:rPr>
      </w:pPr>
      <w:r w:rsidRPr="00BF5B01">
        <w:rPr>
          <w:rFonts w:ascii="Palatino Linotype" w:eastAsia="Calibri" w:hAnsi="Palatino Linotype" w:cs="Tahoma"/>
          <w:b/>
          <w:bCs/>
          <w:i/>
          <w:iCs/>
          <w:sz w:val="22"/>
          <w:szCs w:val="22"/>
          <w:u w:val="single"/>
        </w:rPr>
        <w:t xml:space="preserve">e) Panteones. </w:t>
      </w:r>
    </w:p>
    <w:p w14:paraId="25DE5DC5"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
          <w:bCs/>
          <w:i/>
          <w:iCs/>
          <w:sz w:val="22"/>
          <w:szCs w:val="22"/>
        </w:rPr>
        <w:t>…</w:t>
      </w:r>
    </w:p>
    <w:p w14:paraId="5EC020B0"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Sin perjuicio de su competencia constitucional, en el desempeño de las funciones o la prestación de los servicios a su cargo, los municipios observarán lo dispuesto por las leyes federales y estatales.”</w:t>
      </w:r>
    </w:p>
    <w:p w14:paraId="0BB2DCC7" w14:textId="77777777" w:rsidR="008154AC" w:rsidRPr="00BF5B01" w:rsidRDefault="008154AC" w:rsidP="00BF5B01">
      <w:pPr>
        <w:ind w:left="851" w:right="899"/>
        <w:contextualSpacing/>
        <w:jc w:val="both"/>
        <w:rPr>
          <w:rFonts w:ascii="Palatino Linotype" w:eastAsia="Calibri" w:hAnsi="Palatino Linotype" w:cs="Tahoma"/>
          <w:bCs/>
          <w:iCs/>
          <w:sz w:val="22"/>
          <w:szCs w:val="22"/>
        </w:rPr>
      </w:pPr>
    </w:p>
    <w:p w14:paraId="67CC73CA"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(Énfasis añadido)</w:t>
      </w:r>
    </w:p>
    <w:p w14:paraId="298300C0" w14:textId="77777777" w:rsidR="008154AC" w:rsidRPr="00BF5B01" w:rsidRDefault="008154AC" w:rsidP="00BF5B01">
      <w:pPr>
        <w:ind w:left="567" w:right="567"/>
        <w:contextualSpacing/>
        <w:jc w:val="both"/>
        <w:rPr>
          <w:rFonts w:ascii="Palatino Linotype" w:eastAsia="Calibri" w:hAnsi="Palatino Linotype" w:cs="Tahoma"/>
          <w:bCs/>
          <w:i/>
          <w:iCs/>
          <w:sz w:val="20"/>
          <w:szCs w:val="20"/>
        </w:rPr>
      </w:pPr>
    </w:p>
    <w:p w14:paraId="21C07C9A" w14:textId="77777777" w:rsidR="008154AC" w:rsidRPr="00BF5B01" w:rsidRDefault="008154AC" w:rsidP="00BF5B01">
      <w:pPr>
        <w:spacing w:line="360" w:lineRule="auto"/>
        <w:contextualSpacing/>
        <w:jc w:val="both"/>
        <w:rPr>
          <w:rFonts w:ascii="Palatino Linotype" w:eastAsia="Calibri" w:hAnsi="Palatino Linotype" w:cs="Tahoma"/>
          <w:bCs/>
          <w:iCs/>
          <w:lang w:val="es-ES"/>
        </w:rPr>
      </w:pPr>
      <w:r w:rsidRPr="00BF5B01">
        <w:rPr>
          <w:rFonts w:ascii="Palatino Linotype" w:eastAsia="Calibri" w:hAnsi="Palatino Linotype" w:cs="Tahoma"/>
          <w:bCs/>
          <w:iCs/>
          <w:lang w:val="es-ES"/>
        </w:rPr>
        <w:t xml:space="preserve">Por su parte, la Ley Orgánica Municipal del Estado de México dispone en su artículo 125, fracción V que los municipios tendrán a su cargo la prestación, explotación, administración y conservación de los servicios públicos municipales, considerándose de manera enunciativa más no limitativa, el de Panteones; precepto que para mayor ilustración se transcribe a continuación: </w:t>
      </w:r>
    </w:p>
    <w:p w14:paraId="7078D1EB" w14:textId="77777777" w:rsidR="008154AC" w:rsidRPr="00BF5B01" w:rsidRDefault="008154AC" w:rsidP="00BF5B01">
      <w:pPr>
        <w:contextualSpacing/>
        <w:jc w:val="both"/>
        <w:rPr>
          <w:rFonts w:ascii="Palatino Linotype" w:eastAsia="Calibri" w:hAnsi="Palatino Linotype" w:cs="Tahoma"/>
          <w:bCs/>
          <w:iCs/>
          <w:lang w:val="es-ES"/>
        </w:rPr>
      </w:pPr>
    </w:p>
    <w:p w14:paraId="661A2A7E" w14:textId="77777777" w:rsidR="008154AC" w:rsidRPr="00BF5B01" w:rsidRDefault="008154AC" w:rsidP="00BF5B01">
      <w:pPr>
        <w:ind w:left="567"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w:t>
      </w:r>
      <w:r w:rsidRPr="00BF5B01">
        <w:rPr>
          <w:rFonts w:ascii="Palatino Linotype" w:eastAsia="Calibri" w:hAnsi="Palatino Linotype" w:cs="Tahoma"/>
          <w:b/>
          <w:bCs/>
          <w:i/>
          <w:iCs/>
          <w:sz w:val="22"/>
          <w:szCs w:val="22"/>
        </w:rPr>
        <w:t>Artículo 125. - Los municipios tendrán a su cargo la prestación, explotación, administración y conservación de los servicios públicos municipales</w:t>
      </w:r>
      <w:r w:rsidRPr="00BF5B01">
        <w:rPr>
          <w:rFonts w:ascii="Palatino Linotype" w:eastAsia="Calibri" w:hAnsi="Palatino Linotype" w:cs="Tahoma"/>
          <w:bCs/>
          <w:i/>
          <w:iCs/>
          <w:sz w:val="22"/>
          <w:szCs w:val="22"/>
        </w:rPr>
        <w:t>, considerándose enunciativa y no limitativamente, los siguientes:</w:t>
      </w:r>
    </w:p>
    <w:p w14:paraId="14DD0303" w14:textId="77777777" w:rsidR="008154AC" w:rsidRPr="00BF5B01" w:rsidRDefault="008154AC" w:rsidP="00BF5B01">
      <w:pPr>
        <w:ind w:left="567" w:right="567"/>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w:t>
      </w:r>
    </w:p>
    <w:p w14:paraId="7DC93864" w14:textId="77777777" w:rsidR="008154AC" w:rsidRPr="00BF5B01" w:rsidRDefault="008154AC" w:rsidP="00BF5B01">
      <w:pPr>
        <w:ind w:left="567" w:right="567"/>
        <w:contextualSpacing/>
        <w:jc w:val="both"/>
        <w:rPr>
          <w:rFonts w:ascii="Palatino Linotype" w:eastAsia="Calibri" w:hAnsi="Palatino Linotype" w:cs="Tahoma"/>
          <w:b/>
          <w:bCs/>
          <w:i/>
          <w:iCs/>
          <w:sz w:val="22"/>
          <w:szCs w:val="22"/>
          <w:lang w:val="es-ES"/>
        </w:rPr>
      </w:pPr>
      <w:r w:rsidRPr="00BF5B01">
        <w:rPr>
          <w:rFonts w:ascii="Palatino Linotype" w:eastAsia="Calibri" w:hAnsi="Palatino Linotype" w:cs="Tahoma"/>
          <w:b/>
          <w:bCs/>
          <w:i/>
          <w:iCs/>
          <w:sz w:val="22"/>
          <w:szCs w:val="22"/>
        </w:rPr>
        <w:t>V. Panteones;</w:t>
      </w:r>
    </w:p>
    <w:p w14:paraId="2B855E46" w14:textId="77777777" w:rsidR="008154AC" w:rsidRPr="00BF5B01" w:rsidRDefault="008154AC" w:rsidP="00BF5B01">
      <w:pPr>
        <w:ind w:left="567" w:right="567"/>
        <w:contextualSpacing/>
        <w:jc w:val="both"/>
        <w:rPr>
          <w:rFonts w:ascii="Palatino Linotype" w:eastAsia="Calibri" w:hAnsi="Palatino Linotype" w:cs="Tahoma"/>
          <w:bCs/>
          <w:i/>
          <w:iCs/>
          <w:sz w:val="22"/>
          <w:szCs w:val="22"/>
          <w:lang w:val="es-ES"/>
        </w:rPr>
      </w:pPr>
      <w:r w:rsidRPr="00BF5B01">
        <w:rPr>
          <w:rFonts w:ascii="Palatino Linotype" w:eastAsia="Calibri" w:hAnsi="Palatino Linotype" w:cs="Tahoma"/>
          <w:bCs/>
          <w:i/>
          <w:iCs/>
          <w:sz w:val="22"/>
          <w:szCs w:val="22"/>
          <w:lang w:val="es-ES"/>
        </w:rPr>
        <w:t>…”</w:t>
      </w:r>
    </w:p>
    <w:p w14:paraId="367E6657" w14:textId="77777777" w:rsidR="008154AC" w:rsidRPr="00BF5B01" w:rsidRDefault="008154AC" w:rsidP="00BF5B01">
      <w:pPr>
        <w:ind w:left="567" w:right="567"/>
        <w:contextualSpacing/>
        <w:jc w:val="both"/>
        <w:rPr>
          <w:rFonts w:ascii="Palatino Linotype" w:eastAsia="Calibri" w:hAnsi="Palatino Linotype" w:cs="Tahoma"/>
          <w:bCs/>
          <w:iCs/>
          <w:sz w:val="22"/>
          <w:szCs w:val="22"/>
          <w:lang w:val="es-ES"/>
        </w:rPr>
      </w:pPr>
      <w:r w:rsidRPr="00BF5B01">
        <w:rPr>
          <w:rFonts w:ascii="Palatino Linotype" w:eastAsia="Calibri" w:hAnsi="Palatino Linotype" w:cs="Tahoma"/>
          <w:bCs/>
          <w:iCs/>
          <w:sz w:val="22"/>
          <w:szCs w:val="22"/>
          <w:lang w:val="es-ES"/>
        </w:rPr>
        <w:t>(Énfasis añadido)</w:t>
      </w:r>
    </w:p>
    <w:p w14:paraId="2A28F950" w14:textId="77777777" w:rsidR="008154AC" w:rsidRPr="00BF5B01" w:rsidRDefault="008154AC" w:rsidP="00BF5B01">
      <w:pPr>
        <w:contextualSpacing/>
        <w:jc w:val="both"/>
        <w:rPr>
          <w:rFonts w:ascii="Palatino Linotype" w:eastAsia="Calibri" w:hAnsi="Palatino Linotype" w:cs="Tahoma"/>
          <w:bCs/>
          <w:iCs/>
          <w:lang w:val="es-ES"/>
        </w:rPr>
      </w:pPr>
    </w:p>
    <w:p w14:paraId="00F14683" w14:textId="77777777" w:rsidR="008154AC" w:rsidRPr="00BF5B01" w:rsidRDefault="008154AC" w:rsidP="00BF5B01">
      <w:pPr>
        <w:spacing w:line="360" w:lineRule="auto"/>
        <w:contextualSpacing/>
        <w:jc w:val="both"/>
        <w:rPr>
          <w:rFonts w:ascii="Palatino Linotype" w:eastAsia="Calibri" w:hAnsi="Palatino Linotype" w:cs="Tahoma"/>
          <w:bCs/>
          <w:iCs/>
          <w:lang w:val="es-ES"/>
        </w:rPr>
      </w:pPr>
      <w:r w:rsidRPr="00BF5B01">
        <w:rPr>
          <w:rFonts w:ascii="Palatino Linotype" w:eastAsia="Calibri" w:hAnsi="Palatino Linotype" w:cs="Tahoma"/>
          <w:bCs/>
          <w:iCs/>
          <w:lang w:val="es-ES"/>
        </w:rPr>
        <w:t xml:space="preserve">Además, dicha norma contempla en sus artículos </w:t>
      </w:r>
      <w:r w:rsidRPr="00BF5B01">
        <w:rPr>
          <w:rFonts w:ascii="Palatino Linotype" w:eastAsia="Calibri" w:hAnsi="Palatino Linotype" w:cs="Tahoma"/>
          <w:b/>
          <w:bCs/>
          <w:iCs/>
          <w:lang w:val="es-ES"/>
        </w:rPr>
        <w:t>126</w:t>
      </w:r>
      <w:r w:rsidRPr="00BF5B01">
        <w:rPr>
          <w:rFonts w:ascii="Palatino Linotype" w:eastAsia="Calibri" w:hAnsi="Palatino Linotype" w:cs="Tahoma"/>
          <w:bCs/>
          <w:iCs/>
          <w:lang w:val="es-ES"/>
        </w:rPr>
        <w:t xml:space="preserve"> y </w:t>
      </w:r>
      <w:r w:rsidRPr="00BF5B01">
        <w:rPr>
          <w:rFonts w:ascii="Palatino Linotype" w:eastAsia="Calibri" w:hAnsi="Palatino Linotype" w:cs="Tahoma"/>
          <w:b/>
          <w:bCs/>
          <w:iCs/>
          <w:lang w:val="es-ES"/>
        </w:rPr>
        <w:t>127</w:t>
      </w:r>
      <w:r w:rsidRPr="00BF5B01">
        <w:rPr>
          <w:rFonts w:ascii="Palatino Linotype" w:eastAsia="Calibri" w:hAnsi="Palatino Linotype" w:cs="Tahoma"/>
          <w:bCs/>
          <w:iCs/>
          <w:lang w:val="es-ES"/>
        </w:rPr>
        <w:t xml:space="preserve"> que los Municipios, previo acuerdo entre sus Ayuntamientos, podrán coordinarse y asociarse para la más eficaz prestación de los servicios públicos o el mejor ejercicio de las funciones que les correspondan de conformidad con las disposiciones jurídicas aplicables, por lo que, los particulares podrán participar en la prestación de servicios públicos, conforme a las bases de organización y bajo la dirección que acuerden los ayuntamientos.</w:t>
      </w:r>
    </w:p>
    <w:p w14:paraId="432AB7E7" w14:textId="77777777" w:rsidR="008154AC" w:rsidRPr="00BF5B01" w:rsidRDefault="008154AC" w:rsidP="00BF5B01">
      <w:pPr>
        <w:spacing w:line="360" w:lineRule="auto"/>
        <w:contextualSpacing/>
        <w:jc w:val="both"/>
        <w:rPr>
          <w:rFonts w:ascii="Palatino Linotype" w:eastAsia="Calibri" w:hAnsi="Palatino Linotype" w:cs="Tahoma"/>
          <w:bCs/>
          <w:iCs/>
          <w:lang w:val="es-ES"/>
        </w:rPr>
      </w:pPr>
    </w:p>
    <w:p w14:paraId="58DDE81E" w14:textId="77777777" w:rsidR="008154AC" w:rsidRPr="00BF5B01" w:rsidRDefault="008154AC" w:rsidP="00BF5B01">
      <w:pPr>
        <w:spacing w:line="360" w:lineRule="auto"/>
        <w:contextualSpacing/>
        <w:jc w:val="both"/>
        <w:rPr>
          <w:rFonts w:ascii="Palatino Linotype" w:eastAsia="Calibri" w:hAnsi="Palatino Linotype" w:cs="Tahoma"/>
          <w:bCs/>
          <w:iCs/>
          <w:lang w:val="es-ES"/>
        </w:rPr>
      </w:pPr>
      <w:r w:rsidRPr="00BF5B01">
        <w:rPr>
          <w:rFonts w:ascii="Palatino Linotype" w:eastAsia="Calibri" w:hAnsi="Palatino Linotype" w:cs="Tahoma"/>
          <w:bCs/>
          <w:iCs/>
          <w:lang w:val="es-ES"/>
        </w:rPr>
        <w:t>Asimismo, el artículo 128 de la Ley Orgánica materia de estudio, establece, de manera contundente, que los servicios públicos municipales que sean concesionados a terceros, se sujetarán a lo establecido por dicha norma, las cláusulas de la concesión y demás disposiciones aplicables.</w:t>
      </w:r>
    </w:p>
    <w:p w14:paraId="541EABFA" w14:textId="77777777" w:rsidR="008154AC" w:rsidRPr="00BF5B01" w:rsidRDefault="008154AC" w:rsidP="00BF5B01">
      <w:pPr>
        <w:spacing w:line="360" w:lineRule="auto"/>
        <w:contextualSpacing/>
        <w:jc w:val="both"/>
        <w:rPr>
          <w:rFonts w:ascii="Palatino Linotype" w:eastAsia="Calibri" w:hAnsi="Palatino Linotype" w:cs="Tahoma"/>
          <w:bCs/>
          <w:iCs/>
          <w:lang w:val="es-ES"/>
        </w:rPr>
      </w:pPr>
    </w:p>
    <w:p w14:paraId="37B870EF" w14:textId="77777777" w:rsidR="008154AC" w:rsidRPr="00BF5B01" w:rsidRDefault="008154AC" w:rsidP="00BF5B01">
      <w:pPr>
        <w:spacing w:line="360" w:lineRule="auto"/>
        <w:contextualSpacing/>
        <w:jc w:val="both"/>
        <w:rPr>
          <w:rFonts w:ascii="Palatino Linotype" w:eastAsia="Calibri" w:hAnsi="Palatino Linotype" w:cs="Tahoma"/>
          <w:bCs/>
          <w:iCs/>
          <w:lang w:val="es-ES"/>
        </w:rPr>
      </w:pPr>
      <w:r w:rsidRPr="00BF5B01">
        <w:rPr>
          <w:rFonts w:ascii="Palatino Linotype" w:eastAsia="Calibri" w:hAnsi="Palatino Linotype" w:cs="Tahoma"/>
          <w:bCs/>
          <w:iCs/>
          <w:lang w:val="es-ES"/>
        </w:rPr>
        <w:lastRenderedPageBreak/>
        <w:t>En otra tesitura, y considerando que el artículo 162, fracción V de la Ley Orgánica Municipal de estudio prevé que el Bando Municipal de todo ayuntamiento regulará, entre otros aspectos, los servicios públicos municipales, entre ellos lo relacionado con panteones.</w:t>
      </w:r>
    </w:p>
    <w:p w14:paraId="39D155DE" w14:textId="77777777" w:rsidR="008154AC" w:rsidRPr="00BF5B01" w:rsidRDefault="008154AC" w:rsidP="00BF5B01">
      <w:pPr>
        <w:spacing w:line="360" w:lineRule="auto"/>
        <w:contextualSpacing/>
        <w:jc w:val="both"/>
        <w:rPr>
          <w:rFonts w:ascii="Palatino Linotype" w:eastAsia="Calibri" w:hAnsi="Palatino Linotype" w:cs="Tahoma"/>
          <w:bCs/>
          <w:iCs/>
          <w:lang w:val="es-ES"/>
        </w:rPr>
      </w:pPr>
    </w:p>
    <w:p w14:paraId="2ED805B5" w14:textId="77777777" w:rsidR="008154AC" w:rsidRPr="00BF5B01" w:rsidRDefault="008154AC" w:rsidP="00BF5B01">
      <w:pPr>
        <w:spacing w:line="360" w:lineRule="auto"/>
        <w:contextualSpacing/>
        <w:jc w:val="both"/>
        <w:rPr>
          <w:rFonts w:ascii="Palatino Linotype" w:eastAsia="Calibri" w:hAnsi="Palatino Linotype" w:cs="Tahoma"/>
          <w:bCs/>
          <w:iCs/>
          <w:lang w:val="es-ES"/>
        </w:rPr>
      </w:pPr>
      <w:r w:rsidRPr="00BF5B01">
        <w:rPr>
          <w:rFonts w:ascii="Palatino Linotype" w:eastAsia="Calibri" w:hAnsi="Palatino Linotype" w:cs="Tahoma"/>
          <w:bCs/>
          <w:iCs/>
          <w:lang w:val="es-ES"/>
        </w:rPr>
        <w:t xml:space="preserve">Así mismo, la </w:t>
      </w:r>
      <w:r w:rsidRPr="00BF5B01">
        <w:rPr>
          <w:rFonts w:ascii="Palatino Linotype" w:eastAsia="Calibri" w:hAnsi="Palatino Linotype" w:cs="Tahoma"/>
          <w:bCs/>
          <w:iCs/>
        </w:rPr>
        <w:t xml:space="preserve">Ley de Bienes del Estado de México y de sus Municipios, establece lo siguiente: </w:t>
      </w:r>
    </w:p>
    <w:p w14:paraId="305FC559" w14:textId="77777777" w:rsidR="008154AC" w:rsidRPr="00BF5B01" w:rsidRDefault="008154AC" w:rsidP="00BF5B01">
      <w:pPr>
        <w:contextualSpacing/>
        <w:jc w:val="both"/>
        <w:rPr>
          <w:rFonts w:ascii="Palatino Linotype" w:eastAsia="Calibri" w:hAnsi="Palatino Linotype" w:cs="Tahoma"/>
          <w:bCs/>
          <w:iCs/>
          <w:lang w:val="es-ES"/>
        </w:rPr>
      </w:pPr>
    </w:p>
    <w:p w14:paraId="6522C3F1"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 xml:space="preserve">Artículo 17.- Son </w:t>
      </w:r>
      <w:r w:rsidRPr="00BF5B01">
        <w:rPr>
          <w:rFonts w:ascii="Palatino Linotype" w:eastAsia="Calibri" w:hAnsi="Palatino Linotype" w:cs="Tahoma"/>
          <w:b/>
          <w:bCs/>
          <w:i/>
          <w:iCs/>
          <w:sz w:val="22"/>
          <w:szCs w:val="22"/>
        </w:rPr>
        <w:t>bienes destinados a un servicio público</w:t>
      </w:r>
      <w:r w:rsidRPr="00BF5B01">
        <w:rPr>
          <w:rFonts w:ascii="Palatino Linotype" w:eastAsia="Calibri" w:hAnsi="Palatino Linotype" w:cs="Tahoma"/>
          <w:bCs/>
          <w:i/>
          <w:iCs/>
          <w:sz w:val="22"/>
          <w:szCs w:val="22"/>
        </w:rPr>
        <w:t xml:space="preserve">, aquéllos que utilicen los poderes del Estado y los municipios para el desarrollo de sus actividades o los que de hecho se utilicen para la </w:t>
      </w:r>
      <w:r w:rsidRPr="00BF5B01">
        <w:rPr>
          <w:rFonts w:ascii="Palatino Linotype" w:eastAsia="Calibri" w:hAnsi="Palatino Linotype" w:cs="Tahoma"/>
          <w:b/>
          <w:bCs/>
          <w:i/>
          <w:iCs/>
          <w:sz w:val="22"/>
          <w:szCs w:val="22"/>
        </w:rPr>
        <w:t>prestación de servicios públicos o actividades equiparables a ellos</w:t>
      </w:r>
      <w:r w:rsidRPr="00BF5B01">
        <w:rPr>
          <w:rFonts w:ascii="Palatino Linotype" w:eastAsia="Calibri" w:hAnsi="Palatino Linotype" w:cs="Tahoma"/>
          <w:bCs/>
          <w:i/>
          <w:iCs/>
          <w:sz w:val="22"/>
          <w:szCs w:val="22"/>
        </w:rPr>
        <w:t xml:space="preserve">. </w:t>
      </w:r>
    </w:p>
    <w:p w14:paraId="01C3E1E0"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p>
    <w:p w14:paraId="52BD0260"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 xml:space="preserve">Artículo 18.- Son bienes destinados a un servicio público: </w:t>
      </w:r>
    </w:p>
    <w:p w14:paraId="3810F8F7" w14:textId="77777777" w:rsidR="008154AC" w:rsidRPr="00BF5B01" w:rsidRDefault="008154AC" w:rsidP="00BF5B01">
      <w:pPr>
        <w:ind w:left="851" w:right="899"/>
        <w:contextualSpacing/>
        <w:jc w:val="both"/>
        <w:rPr>
          <w:rFonts w:ascii="Palatino Linotype" w:hAnsi="Palatino Linotype"/>
          <w:i/>
          <w:sz w:val="22"/>
          <w:szCs w:val="22"/>
        </w:rPr>
      </w:pPr>
      <w:r w:rsidRPr="00BF5B01">
        <w:rPr>
          <w:rFonts w:ascii="Palatino Linotype" w:eastAsia="Calibri" w:hAnsi="Palatino Linotype" w:cs="Tahoma"/>
          <w:bCs/>
          <w:i/>
          <w:iCs/>
          <w:sz w:val="22"/>
          <w:szCs w:val="22"/>
        </w:rPr>
        <w:t>I. Los inmuebles destinados al servicio de los poderes públicos del Estado de México y de los ayuntamientos;</w:t>
      </w:r>
      <w:r w:rsidRPr="00BF5B01">
        <w:rPr>
          <w:rFonts w:ascii="Palatino Linotype" w:hAnsi="Palatino Linotype"/>
          <w:i/>
          <w:sz w:val="22"/>
          <w:szCs w:val="22"/>
        </w:rPr>
        <w:t xml:space="preserve"> </w:t>
      </w:r>
    </w:p>
    <w:p w14:paraId="7E2BEF46"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 xml:space="preserve">II. Los inmuebles de propiedad estatal destinados al servicio público de los gobiernos federal o municipales; </w:t>
      </w:r>
    </w:p>
    <w:p w14:paraId="76873E92"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 xml:space="preserve">III. Los inmuebles propiedad municipal destinados al servicio de los gobiernos federal y estatal; </w:t>
      </w:r>
    </w:p>
    <w:p w14:paraId="3D7867D7"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 xml:space="preserve">IV. Los inmuebles que forman parte del patrimonio de los organismos auxiliares estatales o municipales, que se utilicen en las actividades que tengan encomendadas conforme a sus respectivos objetos. </w:t>
      </w:r>
    </w:p>
    <w:p w14:paraId="4F34863C"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 xml:space="preserve">No quedan comprendidos entre los bienes a que se refiere esta fracción los inmuebles que los organismos auxiliares utilicen para propósitos distintos a los de su objeto; </w:t>
      </w:r>
    </w:p>
    <w:p w14:paraId="2D0E918D"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 xml:space="preserve">V. </w:t>
      </w:r>
      <w:r w:rsidRPr="00BF5B01">
        <w:rPr>
          <w:rFonts w:ascii="Palatino Linotype" w:eastAsia="Calibri" w:hAnsi="Palatino Linotype" w:cs="Tahoma"/>
          <w:bCs/>
          <w:i/>
          <w:iCs/>
          <w:sz w:val="22"/>
          <w:szCs w:val="22"/>
          <w:u w:val="single"/>
        </w:rPr>
        <w:t>Los inmuebles utilizados para la prestación de servicios públicos estatales o municipales</w:t>
      </w:r>
      <w:r w:rsidRPr="00BF5B01">
        <w:rPr>
          <w:rFonts w:ascii="Palatino Linotype" w:eastAsia="Calibri" w:hAnsi="Palatino Linotype" w:cs="Tahoma"/>
          <w:bCs/>
          <w:i/>
          <w:iCs/>
          <w:sz w:val="22"/>
          <w:szCs w:val="22"/>
        </w:rPr>
        <w:t xml:space="preserve">, tales como: mercados, rastros, hospitales, </w:t>
      </w:r>
      <w:r w:rsidRPr="00BF5B01">
        <w:rPr>
          <w:rFonts w:ascii="Palatino Linotype" w:eastAsia="Calibri" w:hAnsi="Palatino Linotype" w:cs="Tahoma"/>
          <w:b/>
          <w:bCs/>
          <w:i/>
          <w:iCs/>
          <w:sz w:val="22"/>
          <w:szCs w:val="22"/>
          <w:u w:val="single"/>
        </w:rPr>
        <w:t>panteones públicos</w:t>
      </w:r>
      <w:r w:rsidRPr="00BF5B01">
        <w:rPr>
          <w:rFonts w:ascii="Palatino Linotype" w:eastAsia="Calibri" w:hAnsi="Palatino Linotype" w:cs="Tahoma"/>
          <w:bCs/>
          <w:i/>
          <w:iCs/>
          <w:sz w:val="22"/>
          <w:szCs w:val="22"/>
        </w:rPr>
        <w:t xml:space="preserve">, zoológicos, jardines botánicos, museos, bibliotecas, parques y los demás similares o análogos a ellos; </w:t>
      </w:r>
    </w:p>
    <w:p w14:paraId="22F29B53"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 xml:space="preserve">VI. Los bienes muebles de propiedad estatal o municipal que tengan uso o utilidad en la prestación de un servicio público; y </w:t>
      </w:r>
    </w:p>
    <w:p w14:paraId="503D9578" w14:textId="77777777" w:rsidR="008154AC" w:rsidRPr="00BF5B01" w:rsidRDefault="008154AC" w:rsidP="00BF5B01">
      <w:pPr>
        <w:ind w:left="851" w:right="899"/>
        <w:contextualSpacing/>
        <w:jc w:val="both"/>
        <w:rPr>
          <w:rFonts w:ascii="Palatino Linotype" w:eastAsia="Calibri" w:hAnsi="Palatino Linotype" w:cs="Tahoma"/>
          <w:bCs/>
          <w:i/>
          <w:iCs/>
          <w:sz w:val="22"/>
          <w:szCs w:val="22"/>
        </w:rPr>
      </w:pPr>
      <w:r w:rsidRPr="00BF5B01">
        <w:rPr>
          <w:rFonts w:ascii="Palatino Linotype" w:eastAsia="Calibri" w:hAnsi="Palatino Linotype" w:cs="Tahoma"/>
          <w:bCs/>
          <w:i/>
          <w:iCs/>
          <w:sz w:val="22"/>
          <w:szCs w:val="22"/>
        </w:rPr>
        <w:t xml:space="preserve">VII. Los demás a los que las leyes les asignen este carácter. </w:t>
      </w:r>
    </w:p>
    <w:p w14:paraId="61B9736F" w14:textId="77777777" w:rsidR="00ED5CE2" w:rsidRPr="00BF5B01" w:rsidRDefault="008154AC" w:rsidP="00BF5B01">
      <w:pPr>
        <w:ind w:left="851" w:right="899"/>
        <w:contextualSpacing/>
        <w:jc w:val="both"/>
        <w:rPr>
          <w:rFonts w:ascii="Palatino Linotype" w:hAnsi="Palatino Linotype"/>
          <w:sz w:val="22"/>
          <w:szCs w:val="22"/>
        </w:rPr>
      </w:pPr>
      <w:r w:rsidRPr="00BF5B01">
        <w:rPr>
          <w:rFonts w:ascii="Palatino Linotype" w:eastAsia="Calibri" w:hAnsi="Palatino Linotype" w:cs="Tahoma"/>
          <w:bCs/>
          <w:i/>
          <w:iCs/>
          <w:sz w:val="22"/>
          <w:szCs w:val="22"/>
        </w:rPr>
        <w:lastRenderedPageBreak/>
        <w:t>Se equiparan a los bienes destinados a un servicio público, los inmuebles asignados por la Secretaría de Finanzas o los ayuntamientos, en su caso, a los organismos auxiliares y fideicomisos públicos, estatales o municipales.</w:t>
      </w:r>
      <w:r w:rsidR="00B24F91" w:rsidRPr="00BF5B01">
        <w:rPr>
          <w:rFonts w:ascii="Palatino Linotype" w:hAnsi="Palatino Linotype"/>
          <w:sz w:val="22"/>
          <w:szCs w:val="22"/>
        </w:rPr>
        <w:t xml:space="preserve"> </w:t>
      </w:r>
    </w:p>
    <w:p w14:paraId="465D37CF" w14:textId="77777777" w:rsidR="00ED5CE2" w:rsidRPr="00BF5B01" w:rsidRDefault="00ED5CE2" w:rsidP="00BF5B01">
      <w:pPr>
        <w:ind w:left="851" w:right="899"/>
        <w:contextualSpacing/>
        <w:jc w:val="both"/>
        <w:rPr>
          <w:rFonts w:ascii="Palatino Linotype" w:hAnsi="Palatino Linotype"/>
          <w:sz w:val="22"/>
          <w:szCs w:val="22"/>
        </w:rPr>
      </w:pPr>
    </w:p>
    <w:p w14:paraId="1819F557" w14:textId="5F92B639" w:rsidR="00ED5CE2" w:rsidRPr="00BF5B01" w:rsidRDefault="00ED5CE2" w:rsidP="00BF5B01">
      <w:pPr>
        <w:ind w:left="851" w:right="899"/>
        <w:contextualSpacing/>
        <w:jc w:val="both"/>
        <w:rPr>
          <w:rFonts w:ascii="Palatino Linotype" w:hAnsi="Palatino Linotype"/>
          <w:sz w:val="22"/>
          <w:szCs w:val="22"/>
        </w:rPr>
      </w:pPr>
    </w:p>
    <w:p w14:paraId="1A658DA3" w14:textId="31DF92AF" w:rsidR="004F2C23" w:rsidRPr="00BF5B01" w:rsidRDefault="004F2C23" w:rsidP="00BF5B01">
      <w:pPr>
        <w:spacing w:line="360" w:lineRule="auto"/>
        <w:ind w:right="49"/>
        <w:contextualSpacing/>
        <w:jc w:val="both"/>
        <w:rPr>
          <w:rFonts w:ascii="Palatino Linotype" w:hAnsi="Palatino Linotype"/>
        </w:rPr>
      </w:pPr>
      <w:r w:rsidRPr="00BF5B01">
        <w:rPr>
          <w:rFonts w:ascii="Palatino Linotype" w:hAnsi="Palatino Linotype"/>
        </w:rPr>
        <w:t>Ahora bien, analizado lo anterior, de acuerdo a la solicitud de información interpuesta por la Recurrente, esta se deriva en dos peticiones, por ende para mejor estudio se analizarán por separado</w:t>
      </w:r>
      <w:r w:rsidR="008A2F07" w:rsidRPr="00BF5B01">
        <w:rPr>
          <w:rFonts w:ascii="Palatino Linotype" w:hAnsi="Palatino Linotype"/>
        </w:rPr>
        <w:t>, siendo la primera de ellas la siguiente:</w:t>
      </w:r>
    </w:p>
    <w:p w14:paraId="7C44463A" w14:textId="77777777" w:rsidR="004F2C23" w:rsidRPr="00BF5B01" w:rsidRDefault="004F2C23" w:rsidP="00BF5B01">
      <w:pPr>
        <w:ind w:right="899"/>
        <w:contextualSpacing/>
        <w:jc w:val="both"/>
        <w:rPr>
          <w:rFonts w:ascii="Palatino Linotype" w:hAnsi="Palatino Linotype"/>
        </w:rPr>
      </w:pPr>
    </w:p>
    <w:p w14:paraId="464320E9" w14:textId="77777777" w:rsidR="004F2C23" w:rsidRPr="00BF5B01" w:rsidRDefault="004F2C23" w:rsidP="00BF5B01">
      <w:pPr>
        <w:ind w:right="899"/>
        <w:contextualSpacing/>
        <w:jc w:val="both"/>
        <w:rPr>
          <w:rFonts w:ascii="Palatino Linotype" w:hAnsi="Palatino Linotype"/>
          <w:sz w:val="22"/>
          <w:szCs w:val="22"/>
        </w:rPr>
      </w:pPr>
    </w:p>
    <w:p w14:paraId="689963B3" w14:textId="77777777" w:rsidR="004F2C23" w:rsidRPr="00BF5B01" w:rsidRDefault="004F2C23" w:rsidP="00BF5B01">
      <w:pPr>
        <w:pStyle w:val="Prrafodelista"/>
        <w:numPr>
          <w:ilvl w:val="0"/>
          <w:numId w:val="43"/>
        </w:numPr>
        <w:spacing w:line="360" w:lineRule="auto"/>
        <w:ind w:right="899"/>
        <w:jc w:val="both"/>
        <w:rPr>
          <w:rFonts w:ascii="Palatino Linotype" w:eastAsia="Palatino Linotype" w:hAnsi="Palatino Linotype" w:cs="Palatino Linotype"/>
        </w:rPr>
      </w:pPr>
      <w:r w:rsidRPr="00BF5B01">
        <w:rPr>
          <w:rFonts w:ascii="Palatino Linotype" w:eastAsia="Palatino Linotype" w:hAnsi="Palatino Linotype" w:cs="Palatino Linotype"/>
        </w:rPr>
        <w:t>Copia del documento de inscripción del Panteón del Pueblo de Tlapacoya en el Catálogo de Bienes Inmuebles del H. Ayuntamiento de Ixtapaluca.</w:t>
      </w:r>
    </w:p>
    <w:p w14:paraId="0B7CCBE6" w14:textId="77777777" w:rsidR="004F2C23" w:rsidRPr="00BF5B01" w:rsidRDefault="004F2C23" w:rsidP="00BF5B01">
      <w:pPr>
        <w:spacing w:line="360" w:lineRule="auto"/>
        <w:jc w:val="both"/>
        <w:rPr>
          <w:rFonts w:ascii="Palatino Linotype" w:eastAsia="Palatino Linotype" w:hAnsi="Palatino Linotype" w:cs="Palatino Linotype"/>
        </w:rPr>
      </w:pPr>
    </w:p>
    <w:p w14:paraId="16468430" w14:textId="64919808" w:rsidR="00F1164C" w:rsidRPr="00BF5B01" w:rsidRDefault="008A2F07" w:rsidP="00BF5B01">
      <w:pPr>
        <w:spacing w:line="360" w:lineRule="auto"/>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Atento a lo anterior, se advierte que la Recurrente solicita el documento donde obre el registro del Panteón del Pueblo de Tlapacoya al patrimonio del Ayuntamiento de Ixtapaluca, por ello, </w:t>
      </w:r>
      <w:r w:rsidR="00252919" w:rsidRPr="00BF5B01">
        <w:rPr>
          <w:rFonts w:ascii="Palatino Linotype" w:eastAsia="Palatino Linotype" w:hAnsi="Palatino Linotype" w:cs="Palatino Linotype"/>
        </w:rPr>
        <w:t>primeramente,</w:t>
      </w:r>
      <w:r w:rsidR="00F1164C" w:rsidRPr="00BF5B01">
        <w:rPr>
          <w:rFonts w:ascii="Palatino Linotype" w:eastAsia="Palatino Linotype" w:hAnsi="Palatino Linotype" w:cs="Palatino Linotype"/>
        </w:rPr>
        <w:t xml:space="preserve"> conviene destacar que en el Reglamento de Panteones del Ayuntamiento de Ixtapaluca se advierte la existencia del panteón de Tlapacoya como perteneciente a su infraestructura y del cual el RECURRENTE solicita la información como se advierte a continuación:</w:t>
      </w:r>
    </w:p>
    <w:p w14:paraId="71B47227" w14:textId="77777777" w:rsidR="00F1164C" w:rsidRPr="00BF5B01" w:rsidRDefault="00F1164C" w:rsidP="00BF5B01">
      <w:pPr>
        <w:ind w:left="851" w:right="899"/>
        <w:contextualSpacing/>
        <w:jc w:val="center"/>
        <w:rPr>
          <w:rFonts w:ascii="Palatino Linotype" w:hAnsi="Palatino Linotype"/>
          <w:b/>
          <w:bCs/>
          <w:i/>
          <w:iCs/>
          <w:sz w:val="22"/>
          <w:szCs w:val="22"/>
        </w:rPr>
      </w:pPr>
      <w:r w:rsidRPr="00BF5B01">
        <w:rPr>
          <w:rFonts w:ascii="Palatino Linotype" w:hAnsi="Palatino Linotype"/>
          <w:b/>
          <w:bCs/>
          <w:i/>
          <w:iCs/>
          <w:sz w:val="22"/>
          <w:szCs w:val="22"/>
        </w:rPr>
        <w:t>TÍTULO SEGUNDO</w:t>
      </w:r>
    </w:p>
    <w:p w14:paraId="328C413F" w14:textId="77777777" w:rsidR="00F1164C" w:rsidRPr="00BF5B01" w:rsidRDefault="00F1164C" w:rsidP="00BF5B01">
      <w:pPr>
        <w:ind w:left="851" w:right="899"/>
        <w:contextualSpacing/>
        <w:jc w:val="center"/>
        <w:rPr>
          <w:rFonts w:ascii="Palatino Linotype" w:hAnsi="Palatino Linotype"/>
          <w:b/>
          <w:bCs/>
          <w:i/>
          <w:iCs/>
          <w:sz w:val="22"/>
          <w:szCs w:val="22"/>
        </w:rPr>
      </w:pPr>
      <w:r w:rsidRPr="00BF5B01">
        <w:rPr>
          <w:rFonts w:ascii="Palatino Linotype" w:hAnsi="Palatino Linotype"/>
          <w:b/>
          <w:bCs/>
          <w:i/>
          <w:iCs/>
          <w:sz w:val="22"/>
          <w:szCs w:val="22"/>
        </w:rPr>
        <w:t>DE LOS PANTEONES MUNICIPALES</w:t>
      </w:r>
    </w:p>
    <w:p w14:paraId="49AFEA20" w14:textId="77777777" w:rsidR="00F1164C" w:rsidRPr="00BF5B01" w:rsidRDefault="00F1164C" w:rsidP="00BF5B01">
      <w:pPr>
        <w:ind w:left="851" w:right="899"/>
        <w:contextualSpacing/>
        <w:jc w:val="center"/>
        <w:rPr>
          <w:rFonts w:ascii="Palatino Linotype" w:hAnsi="Palatino Linotype"/>
          <w:b/>
          <w:bCs/>
          <w:i/>
          <w:iCs/>
          <w:sz w:val="22"/>
          <w:szCs w:val="22"/>
        </w:rPr>
      </w:pPr>
      <w:r w:rsidRPr="00BF5B01">
        <w:rPr>
          <w:rFonts w:ascii="Palatino Linotype" w:hAnsi="Palatino Linotype"/>
          <w:b/>
          <w:bCs/>
          <w:i/>
          <w:iCs/>
          <w:sz w:val="22"/>
          <w:szCs w:val="22"/>
        </w:rPr>
        <w:t>CAPÍTULO I</w:t>
      </w:r>
    </w:p>
    <w:p w14:paraId="7CB5981A" w14:textId="77777777" w:rsidR="00F1164C" w:rsidRPr="00BF5B01" w:rsidRDefault="00F1164C" w:rsidP="00BF5B01">
      <w:pPr>
        <w:ind w:left="851" w:right="899"/>
        <w:contextualSpacing/>
        <w:jc w:val="center"/>
        <w:rPr>
          <w:rFonts w:ascii="Palatino Linotype" w:hAnsi="Palatino Linotype"/>
          <w:b/>
          <w:bCs/>
          <w:i/>
          <w:iCs/>
          <w:sz w:val="22"/>
          <w:szCs w:val="22"/>
        </w:rPr>
      </w:pPr>
      <w:r w:rsidRPr="00BF5B01">
        <w:rPr>
          <w:rFonts w:ascii="Palatino Linotype" w:hAnsi="Palatino Linotype"/>
          <w:b/>
          <w:bCs/>
          <w:i/>
          <w:iCs/>
          <w:sz w:val="22"/>
          <w:szCs w:val="22"/>
        </w:rPr>
        <w:t>DEL TIPO DE ADMINISTRACIÓN</w:t>
      </w:r>
    </w:p>
    <w:p w14:paraId="5D990C6A" w14:textId="77777777" w:rsidR="00F1164C" w:rsidRPr="00BF5B01" w:rsidRDefault="00F1164C" w:rsidP="00BF5B01">
      <w:pPr>
        <w:ind w:left="851" w:right="899"/>
        <w:contextualSpacing/>
        <w:jc w:val="both"/>
        <w:rPr>
          <w:rFonts w:ascii="Palatino Linotype" w:hAnsi="Palatino Linotype"/>
          <w:i/>
          <w:iCs/>
          <w:sz w:val="22"/>
          <w:szCs w:val="22"/>
        </w:rPr>
      </w:pPr>
      <w:r w:rsidRPr="00BF5B01">
        <w:rPr>
          <w:rFonts w:ascii="Palatino Linotype" w:hAnsi="Palatino Linotype"/>
          <w:b/>
          <w:bCs/>
          <w:i/>
          <w:iCs/>
          <w:sz w:val="22"/>
          <w:szCs w:val="22"/>
        </w:rPr>
        <w:t>Artículo 16.-</w:t>
      </w:r>
      <w:r w:rsidRPr="00BF5B01">
        <w:rPr>
          <w:rFonts w:ascii="Palatino Linotype" w:hAnsi="Palatino Linotype"/>
          <w:i/>
          <w:iCs/>
          <w:sz w:val="22"/>
          <w:szCs w:val="22"/>
        </w:rPr>
        <w:t xml:space="preserve"> La prestación y administración del servicio público municipal de panteones; dentro del Municipio, corresponderá al Ayuntamiento de Ixtapaluca, a través de la Dirección de Servicios Públicos, conforme lo estipula el Artículo 115 Fracción III de la Constitución Política de los Estados Unidos Mexicanos y demás leyes en la materia.</w:t>
      </w:r>
    </w:p>
    <w:p w14:paraId="537E18CC" w14:textId="77777777" w:rsidR="00F1164C" w:rsidRPr="00BF5B01" w:rsidRDefault="00F1164C" w:rsidP="00BF5B01">
      <w:pPr>
        <w:ind w:left="851" w:right="899"/>
        <w:contextualSpacing/>
        <w:jc w:val="both"/>
        <w:rPr>
          <w:rFonts w:ascii="Palatino Linotype" w:hAnsi="Palatino Linotype"/>
          <w:i/>
          <w:iCs/>
          <w:sz w:val="22"/>
          <w:szCs w:val="22"/>
        </w:rPr>
      </w:pPr>
    </w:p>
    <w:p w14:paraId="278A1F3B" w14:textId="77777777" w:rsidR="00F1164C" w:rsidRPr="00BF5B01" w:rsidRDefault="00F1164C" w:rsidP="00BF5B01">
      <w:pPr>
        <w:ind w:left="851" w:right="899"/>
        <w:contextualSpacing/>
        <w:jc w:val="both"/>
        <w:rPr>
          <w:rFonts w:ascii="Palatino Linotype" w:hAnsi="Palatino Linotype"/>
          <w:i/>
          <w:iCs/>
          <w:sz w:val="22"/>
          <w:szCs w:val="22"/>
        </w:rPr>
      </w:pPr>
      <w:r w:rsidRPr="00BF5B01">
        <w:rPr>
          <w:rFonts w:ascii="Palatino Linotype" w:hAnsi="Palatino Linotype"/>
          <w:b/>
          <w:bCs/>
          <w:i/>
          <w:iCs/>
          <w:sz w:val="22"/>
          <w:szCs w:val="22"/>
        </w:rPr>
        <w:lastRenderedPageBreak/>
        <w:t>Artículo 17.-</w:t>
      </w:r>
      <w:r w:rsidRPr="00BF5B01">
        <w:rPr>
          <w:rFonts w:ascii="Palatino Linotype" w:hAnsi="Palatino Linotype"/>
          <w:i/>
          <w:iCs/>
          <w:sz w:val="22"/>
          <w:szCs w:val="22"/>
        </w:rPr>
        <w:t xml:space="preserve"> Son reconocidos como infraestructura de panteones dentro del Municipio los siguientes: </w:t>
      </w:r>
    </w:p>
    <w:p w14:paraId="78DCDB18" w14:textId="77777777" w:rsidR="00F1164C" w:rsidRPr="00BF5B01" w:rsidRDefault="00F1164C" w:rsidP="00BF5B01">
      <w:pPr>
        <w:ind w:left="851" w:right="899"/>
        <w:contextualSpacing/>
        <w:jc w:val="both"/>
        <w:rPr>
          <w:rFonts w:ascii="Palatino Linotype" w:hAnsi="Palatino Linotype"/>
          <w:i/>
          <w:iCs/>
          <w:sz w:val="22"/>
          <w:szCs w:val="22"/>
        </w:rPr>
      </w:pPr>
    </w:p>
    <w:p w14:paraId="4BCE1E8E" w14:textId="77777777" w:rsidR="00F1164C" w:rsidRPr="00BF5B01" w:rsidRDefault="00F1164C" w:rsidP="00BF5B01">
      <w:pPr>
        <w:ind w:left="851" w:right="899"/>
        <w:contextualSpacing/>
        <w:jc w:val="both"/>
        <w:rPr>
          <w:rFonts w:ascii="Palatino Linotype" w:hAnsi="Palatino Linotype"/>
          <w:i/>
          <w:iCs/>
          <w:sz w:val="22"/>
          <w:szCs w:val="22"/>
        </w:rPr>
      </w:pPr>
      <w:r w:rsidRPr="00BF5B01">
        <w:rPr>
          <w:rFonts w:ascii="Palatino Linotype" w:hAnsi="Palatino Linotype"/>
          <w:i/>
          <w:iCs/>
          <w:sz w:val="22"/>
          <w:szCs w:val="22"/>
        </w:rPr>
        <w:t>g) El Panteón de Tlapacoya, el cual se encuentra ubicado en Calle del Silencio s/n, Pueblo de Tlapacoya; tiene un área de 14,059 m2</w:t>
      </w:r>
    </w:p>
    <w:p w14:paraId="18D756D3" w14:textId="182AA749" w:rsidR="00F1164C" w:rsidRPr="00BF5B01" w:rsidRDefault="00F1164C" w:rsidP="00BF5B01">
      <w:pPr>
        <w:spacing w:line="360" w:lineRule="auto"/>
        <w:jc w:val="both"/>
        <w:rPr>
          <w:rFonts w:ascii="Palatino Linotype" w:eastAsia="Palatino Linotype" w:hAnsi="Palatino Linotype" w:cs="Palatino Linotype"/>
        </w:rPr>
      </w:pPr>
    </w:p>
    <w:p w14:paraId="17AA8752" w14:textId="40A68663" w:rsidR="00673258" w:rsidRPr="00BF5B01" w:rsidRDefault="00673258" w:rsidP="00BF5B01">
      <w:pPr>
        <w:tabs>
          <w:tab w:val="left" w:pos="4962"/>
        </w:tabs>
        <w:spacing w:line="360" w:lineRule="auto"/>
        <w:jc w:val="both"/>
        <w:rPr>
          <w:rFonts w:ascii="Palatino Linotype" w:eastAsia="Calibri" w:hAnsi="Palatino Linotype" w:cs="Tahoma"/>
          <w:iCs/>
          <w:lang w:eastAsia="es-ES_tradnl"/>
        </w:rPr>
      </w:pPr>
      <w:r w:rsidRPr="00BF5B01">
        <w:rPr>
          <w:rFonts w:ascii="Palatino Linotype" w:eastAsia="Calibri" w:hAnsi="Palatino Linotype" w:cs="Tahoma"/>
          <w:iCs/>
          <w:lang w:eastAsia="es-ES_tradnl"/>
        </w:rPr>
        <w:t xml:space="preserve">Ahora bien, resulta conveniente traer a colación lo señalado en la </w:t>
      </w:r>
      <w:r w:rsidRPr="00BF5B01">
        <w:rPr>
          <w:rFonts w:ascii="Palatino Linotype" w:eastAsia="Calibri" w:hAnsi="Palatino Linotype" w:cs="Tahoma"/>
          <w:b/>
          <w:bCs/>
          <w:iCs/>
          <w:lang w:eastAsia="es-ES_tradnl"/>
        </w:rPr>
        <w:t>Ley Orgánica Municipal del Estado de México</w:t>
      </w:r>
      <w:r w:rsidRPr="00BF5B01">
        <w:rPr>
          <w:rFonts w:ascii="Palatino Linotype" w:eastAsia="Calibri" w:hAnsi="Palatino Linotype" w:cs="Tahoma"/>
          <w:iCs/>
          <w:lang w:eastAsia="es-ES_tradnl"/>
        </w:rPr>
        <w:t xml:space="preserve">, que establece: </w:t>
      </w:r>
    </w:p>
    <w:p w14:paraId="041607F8" w14:textId="77777777" w:rsidR="00673258" w:rsidRPr="00BF5B01" w:rsidRDefault="00673258" w:rsidP="00BF5B01">
      <w:pPr>
        <w:tabs>
          <w:tab w:val="left" w:pos="4962"/>
        </w:tabs>
        <w:spacing w:line="360" w:lineRule="auto"/>
        <w:jc w:val="both"/>
        <w:rPr>
          <w:rFonts w:ascii="Palatino Linotype" w:eastAsia="Calibri" w:hAnsi="Palatino Linotype" w:cs="Tahoma"/>
          <w:iCs/>
          <w:sz w:val="22"/>
          <w:szCs w:val="22"/>
          <w:lang w:eastAsia="es-ES_tradnl"/>
        </w:rPr>
      </w:pPr>
    </w:p>
    <w:p w14:paraId="5C3C6AE4" w14:textId="77777777" w:rsidR="00673258" w:rsidRPr="00BF5B01" w:rsidRDefault="00673258" w:rsidP="00BF5B01">
      <w:pPr>
        <w:tabs>
          <w:tab w:val="left" w:pos="4962"/>
        </w:tabs>
        <w:spacing w:line="360" w:lineRule="auto"/>
        <w:ind w:left="567" w:right="567"/>
        <w:jc w:val="both"/>
        <w:rPr>
          <w:rFonts w:ascii="Palatino Linotype" w:eastAsia="Calibri" w:hAnsi="Palatino Linotype" w:cs="Tahoma"/>
          <w:i/>
          <w:iCs/>
          <w:sz w:val="22"/>
          <w:szCs w:val="22"/>
          <w:lang w:eastAsia="es-ES_tradnl"/>
        </w:rPr>
      </w:pPr>
      <w:r w:rsidRPr="00BF5B01">
        <w:rPr>
          <w:rFonts w:ascii="Palatino Linotype" w:eastAsia="Calibri" w:hAnsi="Palatino Linotype" w:cs="Tahoma"/>
          <w:b/>
          <w:i/>
          <w:iCs/>
          <w:sz w:val="22"/>
          <w:szCs w:val="22"/>
          <w:lang w:eastAsia="es-ES_tradnl"/>
        </w:rPr>
        <w:t xml:space="preserve">“Artículo 31.- </w:t>
      </w:r>
      <w:r w:rsidRPr="00BF5B01">
        <w:rPr>
          <w:rFonts w:ascii="Palatino Linotype" w:eastAsia="Calibri" w:hAnsi="Palatino Linotype" w:cs="Tahoma"/>
          <w:i/>
          <w:iCs/>
          <w:sz w:val="22"/>
          <w:szCs w:val="22"/>
          <w:u w:val="single"/>
          <w:lang w:eastAsia="es-ES_tradnl"/>
        </w:rPr>
        <w:t>Son atribuciones de los ayuntamientos</w:t>
      </w:r>
      <w:r w:rsidRPr="00BF5B01">
        <w:rPr>
          <w:rFonts w:ascii="Palatino Linotype" w:eastAsia="Calibri" w:hAnsi="Palatino Linotype" w:cs="Tahoma"/>
          <w:i/>
          <w:iCs/>
          <w:sz w:val="22"/>
          <w:szCs w:val="22"/>
          <w:lang w:eastAsia="es-ES_tradnl"/>
        </w:rPr>
        <w:t>:</w:t>
      </w:r>
    </w:p>
    <w:p w14:paraId="14DD96B4" w14:textId="77777777" w:rsidR="00673258" w:rsidRPr="00BF5B01" w:rsidRDefault="00673258"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w:t>
      </w:r>
    </w:p>
    <w:p w14:paraId="13EB441F" w14:textId="77777777" w:rsidR="00673258" w:rsidRPr="00BF5B01" w:rsidRDefault="00673258"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XV. Aprobar en sesión de cabildo los movimientos registrados en el libro especial de bienes muebles e inmuebles;</w:t>
      </w:r>
    </w:p>
    <w:p w14:paraId="43A10CBD" w14:textId="77777777" w:rsidR="00673258" w:rsidRPr="00BF5B01" w:rsidRDefault="00673258"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w:t>
      </w:r>
    </w:p>
    <w:p w14:paraId="14728056" w14:textId="77777777" w:rsidR="00673258" w:rsidRPr="00BF5B01" w:rsidRDefault="00673258"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Artículo 48.- El presidente municipal tiene las siguientes atribuciones:</w:t>
      </w:r>
    </w:p>
    <w:p w14:paraId="55D105E9" w14:textId="0D093CED" w:rsidR="009B43B2" w:rsidRPr="00BF5B01" w:rsidRDefault="009B43B2"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w:t>
      </w:r>
    </w:p>
    <w:p w14:paraId="07B21646" w14:textId="457287D0" w:rsidR="00673258" w:rsidRPr="00BF5B01" w:rsidRDefault="00673258"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XI. Supervisar la administración, registro, control, uso, mantenimiento y conservación adecuados de los bienes del municipio;</w:t>
      </w:r>
    </w:p>
    <w:p w14:paraId="560D234A" w14:textId="77777777" w:rsidR="00673258" w:rsidRPr="00BF5B01" w:rsidRDefault="00673258"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w:t>
      </w:r>
    </w:p>
    <w:p w14:paraId="510FBFFF" w14:textId="77777777" w:rsidR="00673258" w:rsidRPr="00BF5B01" w:rsidRDefault="00673258" w:rsidP="00BF5B01">
      <w:pPr>
        <w:tabs>
          <w:tab w:val="left" w:pos="4962"/>
        </w:tabs>
        <w:spacing w:line="360" w:lineRule="auto"/>
        <w:ind w:left="567" w:right="567"/>
        <w:jc w:val="both"/>
        <w:rPr>
          <w:rFonts w:ascii="Palatino Linotype" w:eastAsia="Calibri" w:hAnsi="Palatino Linotype" w:cs="Tahoma"/>
          <w:i/>
          <w:iCs/>
          <w:sz w:val="22"/>
          <w:szCs w:val="22"/>
          <w:lang w:eastAsia="es-ES_tradnl"/>
        </w:rPr>
      </w:pPr>
      <w:r w:rsidRPr="00BF5B01">
        <w:rPr>
          <w:rFonts w:ascii="Palatino Linotype" w:eastAsia="Calibri" w:hAnsi="Palatino Linotype" w:cs="Tahoma"/>
          <w:i/>
          <w:iCs/>
          <w:sz w:val="22"/>
          <w:szCs w:val="22"/>
          <w:lang w:eastAsia="es-ES_tradnl"/>
        </w:rPr>
        <w:t>Artículo 52.-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p>
    <w:p w14:paraId="64458BFA" w14:textId="77777777" w:rsidR="00673258" w:rsidRPr="00BF5B01" w:rsidRDefault="00673258" w:rsidP="00BF5B01">
      <w:pPr>
        <w:tabs>
          <w:tab w:val="left" w:pos="4962"/>
        </w:tabs>
        <w:spacing w:line="360" w:lineRule="auto"/>
        <w:ind w:left="567" w:right="567"/>
        <w:jc w:val="both"/>
        <w:rPr>
          <w:rFonts w:ascii="Palatino Linotype" w:eastAsia="Calibri" w:hAnsi="Palatino Linotype" w:cs="Tahoma"/>
          <w:i/>
          <w:iCs/>
          <w:sz w:val="22"/>
          <w:szCs w:val="22"/>
          <w:lang w:eastAsia="es-ES_tradnl"/>
        </w:rPr>
      </w:pPr>
    </w:p>
    <w:p w14:paraId="5B17D6B4" w14:textId="77777777" w:rsidR="00673258" w:rsidRPr="00BF5B01" w:rsidRDefault="00673258" w:rsidP="00BF5B01">
      <w:pPr>
        <w:tabs>
          <w:tab w:val="left" w:pos="4962"/>
        </w:tabs>
        <w:spacing w:line="360" w:lineRule="auto"/>
        <w:ind w:left="567" w:right="567"/>
        <w:jc w:val="both"/>
        <w:rPr>
          <w:rFonts w:ascii="Palatino Linotype" w:eastAsia="Calibri" w:hAnsi="Palatino Linotype" w:cs="Tahoma"/>
          <w:i/>
          <w:iCs/>
          <w:sz w:val="22"/>
          <w:szCs w:val="22"/>
          <w:lang w:eastAsia="es-ES_tradnl"/>
        </w:rPr>
      </w:pPr>
      <w:r w:rsidRPr="00BF5B01">
        <w:rPr>
          <w:rFonts w:ascii="Palatino Linotype" w:eastAsia="Calibri" w:hAnsi="Palatino Linotype" w:cs="Tahoma"/>
          <w:i/>
          <w:iCs/>
          <w:sz w:val="22"/>
          <w:szCs w:val="22"/>
          <w:lang w:eastAsia="es-ES_tradnl"/>
        </w:rPr>
        <w:t xml:space="preserve">Artículo 53.- </w:t>
      </w:r>
      <w:r w:rsidRPr="00BF5B01">
        <w:rPr>
          <w:rFonts w:ascii="Palatino Linotype" w:eastAsia="Calibri" w:hAnsi="Palatino Linotype" w:cs="Tahoma"/>
          <w:i/>
          <w:iCs/>
          <w:sz w:val="22"/>
          <w:szCs w:val="22"/>
          <w:u w:val="single"/>
          <w:lang w:eastAsia="es-ES_tradnl"/>
        </w:rPr>
        <w:t>Los síndicos tendrán las siguientes atribuciones</w:t>
      </w:r>
      <w:r w:rsidRPr="00BF5B01">
        <w:rPr>
          <w:rFonts w:ascii="Palatino Linotype" w:eastAsia="Calibri" w:hAnsi="Palatino Linotype" w:cs="Tahoma"/>
          <w:i/>
          <w:iCs/>
          <w:sz w:val="22"/>
          <w:szCs w:val="22"/>
          <w:lang w:eastAsia="es-ES_tradnl"/>
        </w:rPr>
        <w:t>:</w:t>
      </w:r>
    </w:p>
    <w:p w14:paraId="3C948BE9" w14:textId="77777777" w:rsidR="00673258" w:rsidRPr="00BF5B01" w:rsidRDefault="00673258" w:rsidP="00BF5B01">
      <w:pPr>
        <w:tabs>
          <w:tab w:val="left" w:pos="4962"/>
        </w:tabs>
        <w:spacing w:line="360" w:lineRule="auto"/>
        <w:ind w:left="567" w:right="567"/>
        <w:jc w:val="both"/>
        <w:rPr>
          <w:rFonts w:ascii="Palatino Linotype" w:eastAsia="Calibri" w:hAnsi="Palatino Linotype" w:cs="Tahoma"/>
          <w:i/>
          <w:iCs/>
          <w:sz w:val="22"/>
          <w:szCs w:val="22"/>
          <w:lang w:eastAsia="es-ES_tradnl"/>
        </w:rPr>
      </w:pPr>
      <w:r w:rsidRPr="00BF5B01">
        <w:rPr>
          <w:rFonts w:ascii="Palatino Linotype" w:eastAsia="Calibri" w:hAnsi="Palatino Linotype" w:cs="Tahoma"/>
          <w:i/>
          <w:iCs/>
          <w:sz w:val="22"/>
          <w:szCs w:val="22"/>
          <w:lang w:eastAsia="es-ES_tradnl"/>
        </w:rPr>
        <w:t>…</w:t>
      </w:r>
    </w:p>
    <w:p w14:paraId="4F8B1F5D" w14:textId="77777777" w:rsidR="00252919" w:rsidRPr="00BF5B01" w:rsidRDefault="00673258" w:rsidP="00BF5B01">
      <w:pPr>
        <w:tabs>
          <w:tab w:val="left" w:pos="4962"/>
        </w:tabs>
        <w:spacing w:line="360" w:lineRule="auto"/>
        <w:ind w:left="567" w:right="567"/>
        <w:jc w:val="both"/>
      </w:pPr>
      <w:r w:rsidRPr="00BF5B01">
        <w:rPr>
          <w:rFonts w:ascii="Palatino Linotype" w:eastAsia="Calibri" w:hAnsi="Palatino Linotype" w:cs="Tahoma"/>
          <w:i/>
          <w:iCs/>
          <w:sz w:val="22"/>
          <w:szCs w:val="22"/>
          <w:lang w:eastAsia="es-ES_tradnl"/>
        </w:rPr>
        <w:lastRenderedPageBreak/>
        <w:t xml:space="preserve">VII. Intervenir en la </w:t>
      </w:r>
      <w:r w:rsidRPr="00BF5B01">
        <w:rPr>
          <w:rFonts w:ascii="Palatino Linotype" w:eastAsia="Calibri" w:hAnsi="Palatino Linotype" w:cs="Tahoma"/>
          <w:bCs/>
          <w:i/>
          <w:iCs/>
          <w:sz w:val="22"/>
          <w:szCs w:val="22"/>
          <w:lang w:eastAsia="es-ES_tradnl"/>
        </w:rPr>
        <w:t>formulación del inventario general de los bienes muebles e inmuebles propiedad del municipio, haciendo que se inscriban en el libro especial, con expresión de sus valores y de todas las características de identificación, así como el uso y destino de los mismos;</w:t>
      </w:r>
      <w:r w:rsidR="00252919" w:rsidRPr="00BF5B01">
        <w:t xml:space="preserve"> </w:t>
      </w:r>
    </w:p>
    <w:p w14:paraId="388F2AE7" w14:textId="77777777" w:rsidR="00252919" w:rsidRPr="00BF5B01" w:rsidRDefault="00252919" w:rsidP="00BF5B01">
      <w:pPr>
        <w:tabs>
          <w:tab w:val="left" w:pos="4962"/>
        </w:tabs>
        <w:spacing w:line="360" w:lineRule="auto"/>
        <w:ind w:left="567" w:right="567"/>
        <w:jc w:val="both"/>
      </w:pPr>
    </w:p>
    <w:p w14:paraId="018DC16E" w14:textId="74FDF5DB" w:rsidR="00252919" w:rsidRPr="00BF5B01" w:rsidRDefault="00252919"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 xml:space="preserve">Artículo 91.- </w:t>
      </w:r>
      <w:r w:rsidRPr="00BF5B01">
        <w:rPr>
          <w:rFonts w:ascii="Palatino Linotype" w:eastAsia="Calibri" w:hAnsi="Palatino Linotype" w:cs="Tahoma"/>
          <w:bCs/>
          <w:i/>
          <w:iCs/>
          <w:sz w:val="22"/>
          <w:szCs w:val="22"/>
          <w:u w:val="single"/>
          <w:lang w:eastAsia="es-ES_tradnl"/>
        </w:rPr>
        <w:t>La Secretaría del Ayuntamiento</w:t>
      </w:r>
      <w:r w:rsidRPr="00BF5B01">
        <w:rPr>
          <w:rFonts w:ascii="Palatino Linotype" w:eastAsia="Calibri" w:hAnsi="Palatino Linotype" w:cs="Tahoma"/>
          <w:bCs/>
          <w:i/>
          <w:iCs/>
          <w:sz w:val="22"/>
          <w:szCs w:val="22"/>
          <w:lang w:eastAsia="es-ES_tradnl"/>
        </w:rPr>
        <w:t xml:space="preserve"> estará a cargo de un Secretario, el que, sin ser miembro del mismo, deberá ser nombrado por el propio Ayuntamiento a propuesta del</w:t>
      </w:r>
    </w:p>
    <w:p w14:paraId="364246BE" w14:textId="77777777" w:rsidR="00252919" w:rsidRPr="00BF5B01" w:rsidRDefault="00252919"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Presidente Municipal como lo marca el artículo 31 de la presente ley. Sus faltas temporales</w:t>
      </w:r>
    </w:p>
    <w:p w14:paraId="0C1E4883" w14:textId="77777777" w:rsidR="009B43B2" w:rsidRPr="00BF5B01" w:rsidRDefault="00252919" w:rsidP="00BF5B01">
      <w:pPr>
        <w:tabs>
          <w:tab w:val="left" w:pos="4962"/>
        </w:tabs>
        <w:spacing w:line="360" w:lineRule="auto"/>
        <w:ind w:left="567" w:right="567"/>
        <w:jc w:val="both"/>
      </w:pPr>
      <w:r w:rsidRPr="00BF5B01">
        <w:rPr>
          <w:rFonts w:ascii="Palatino Linotype" w:eastAsia="Calibri" w:hAnsi="Palatino Linotype" w:cs="Tahoma"/>
          <w:bCs/>
          <w:i/>
          <w:iCs/>
          <w:sz w:val="22"/>
          <w:szCs w:val="22"/>
          <w:lang w:eastAsia="es-ES_tradnl"/>
        </w:rPr>
        <w:t>serán cubiertas por quien designe el Ayuntamiento y sus atribuciones son las siguientes:</w:t>
      </w:r>
      <w:r w:rsidR="009B43B2" w:rsidRPr="00BF5B01">
        <w:t xml:space="preserve"> </w:t>
      </w:r>
    </w:p>
    <w:p w14:paraId="58D0CD0E" w14:textId="184BAA82" w:rsidR="009B43B2" w:rsidRPr="00BF5B01" w:rsidRDefault="009B43B2" w:rsidP="00BF5B01">
      <w:pPr>
        <w:tabs>
          <w:tab w:val="left" w:pos="4962"/>
        </w:tabs>
        <w:spacing w:line="360" w:lineRule="auto"/>
        <w:ind w:left="567" w:right="567"/>
        <w:jc w:val="both"/>
      </w:pPr>
      <w:r w:rsidRPr="00BF5B01">
        <w:t>(…)</w:t>
      </w:r>
    </w:p>
    <w:p w14:paraId="2337E545" w14:textId="088675B8" w:rsidR="009B43B2" w:rsidRPr="00BF5B01" w:rsidRDefault="009B43B2"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341CE5F2" w14:textId="77777777" w:rsidR="009B43B2" w:rsidRPr="00BF5B01" w:rsidRDefault="009B43B2"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p>
    <w:p w14:paraId="29C83F4A" w14:textId="3B44475D" w:rsidR="00673258" w:rsidRPr="00BF5B01" w:rsidRDefault="009B43B2" w:rsidP="00BF5B01">
      <w:pPr>
        <w:tabs>
          <w:tab w:val="left" w:pos="4962"/>
        </w:tabs>
        <w:spacing w:line="360" w:lineRule="auto"/>
        <w:ind w:left="567" w:right="567"/>
        <w:jc w:val="both"/>
        <w:rPr>
          <w:rFonts w:ascii="Palatino Linotype" w:eastAsia="Calibri" w:hAnsi="Palatino Linotype" w:cs="Tahoma"/>
          <w:bCs/>
          <w:i/>
          <w:iCs/>
          <w:sz w:val="22"/>
          <w:szCs w:val="22"/>
          <w:lang w:eastAsia="es-ES_tradnl"/>
        </w:rPr>
      </w:pPr>
      <w:r w:rsidRPr="00BF5B01">
        <w:rPr>
          <w:rFonts w:ascii="Palatino Linotype" w:eastAsia="Calibri" w:hAnsi="Palatino Linotype" w:cs="Tahoma"/>
          <w:bCs/>
          <w:i/>
          <w:iCs/>
          <w:sz w:val="22"/>
          <w:szCs w:val="22"/>
          <w:lang w:eastAsia="es-ES_tradnl"/>
        </w:rPr>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430CEED6" w14:textId="77777777" w:rsidR="008A2F07" w:rsidRPr="00BF5B01" w:rsidRDefault="008A2F07" w:rsidP="00BF5B01">
      <w:pPr>
        <w:spacing w:line="360" w:lineRule="auto"/>
        <w:jc w:val="both"/>
        <w:rPr>
          <w:rFonts w:ascii="Palatino Linotype" w:eastAsia="Palatino Linotype" w:hAnsi="Palatino Linotype" w:cs="Palatino Linotype"/>
        </w:rPr>
      </w:pPr>
    </w:p>
    <w:p w14:paraId="69F0EEC1" w14:textId="6A5C9091" w:rsidR="008A2F07" w:rsidRPr="00BF5B01" w:rsidRDefault="00252919" w:rsidP="00BF5B01">
      <w:pPr>
        <w:spacing w:line="360" w:lineRule="auto"/>
        <w:jc w:val="both"/>
        <w:rPr>
          <w:rFonts w:ascii="Palatino Linotype" w:eastAsia="Palatino Linotype" w:hAnsi="Palatino Linotype" w:cs="Palatino Linotype"/>
        </w:rPr>
      </w:pPr>
      <w:r w:rsidRPr="00BF5B01">
        <w:rPr>
          <w:rFonts w:ascii="Palatino Linotype" w:eastAsia="Palatino Linotype" w:hAnsi="Palatino Linotype" w:cs="Palatino Linotype"/>
        </w:rPr>
        <w:t>Derivado de lo anterior, se puede advertir que es obligación de los Ayuntamientos contar con un libro especial de registro de bienes</w:t>
      </w:r>
      <w:r w:rsidR="0033722D" w:rsidRPr="00BF5B01">
        <w:rPr>
          <w:rFonts w:ascii="Palatino Linotype" w:eastAsia="Palatino Linotype" w:hAnsi="Palatino Linotype" w:cs="Palatino Linotype"/>
        </w:rPr>
        <w:t xml:space="preserve"> muebles</w:t>
      </w:r>
      <w:r w:rsidRPr="00BF5B01">
        <w:rPr>
          <w:rFonts w:ascii="Palatino Linotype" w:eastAsia="Palatino Linotype" w:hAnsi="Palatino Linotype" w:cs="Palatino Linotype"/>
        </w:rPr>
        <w:t xml:space="preserve"> e inmuebles en el cual se debe anotar los que forman parte de la estructura o patrimonio del Ayuntamiento, </w:t>
      </w:r>
      <w:r w:rsidR="007923E2" w:rsidRPr="00BF5B01">
        <w:rPr>
          <w:rFonts w:ascii="Palatino Linotype" w:eastAsia="Palatino Linotype" w:hAnsi="Palatino Linotype" w:cs="Palatino Linotype"/>
        </w:rPr>
        <w:t xml:space="preserve">y del cual en ese registro participan tanto el </w:t>
      </w:r>
      <w:r w:rsidR="00655306" w:rsidRPr="00BF5B01">
        <w:rPr>
          <w:rFonts w:ascii="Palatino Linotype" w:eastAsia="Palatino Linotype" w:hAnsi="Palatino Linotype" w:cs="Palatino Linotype"/>
        </w:rPr>
        <w:t>Secretario</w:t>
      </w:r>
      <w:r w:rsidR="007923E2" w:rsidRPr="00BF5B01">
        <w:rPr>
          <w:rFonts w:ascii="Palatino Linotype" w:eastAsia="Palatino Linotype" w:hAnsi="Palatino Linotype" w:cs="Palatino Linotype"/>
        </w:rPr>
        <w:t xml:space="preserve"> del Ayuntamiento, como el </w:t>
      </w:r>
      <w:r w:rsidR="00655306" w:rsidRPr="00BF5B01">
        <w:rPr>
          <w:rFonts w:ascii="Palatino Linotype" w:eastAsia="Palatino Linotype" w:hAnsi="Palatino Linotype" w:cs="Palatino Linotype"/>
        </w:rPr>
        <w:lastRenderedPageBreak/>
        <w:t>S</w:t>
      </w:r>
      <w:r w:rsidR="007923E2" w:rsidRPr="00BF5B01">
        <w:rPr>
          <w:rFonts w:ascii="Palatino Linotype" w:eastAsia="Palatino Linotype" w:hAnsi="Palatino Linotype" w:cs="Palatino Linotype"/>
        </w:rPr>
        <w:t>índico municipal</w:t>
      </w:r>
      <w:r w:rsidR="0033722D" w:rsidRPr="00BF5B01">
        <w:rPr>
          <w:rFonts w:ascii="Palatino Linotype" w:eastAsia="Palatino Linotype" w:hAnsi="Palatino Linotype" w:cs="Palatino Linotype"/>
        </w:rPr>
        <w:t xml:space="preserve"> y se lleva a cabo mediante supervisión del presidente Municipal y aprobación de sesión de cabildo.</w:t>
      </w:r>
    </w:p>
    <w:p w14:paraId="3B514A62" w14:textId="389F5364" w:rsidR="007923E2" w:rsidRPr="00BF5B01" w:rsidRDefault="007923E2" w:rsidP="00BF5B01">
      <w:pPr>
        <w:spacing w:line="360" w:lineRule="auto"/>
        <w:jc w:val="both"/>
        <w:rPr>
          <w:rFonts w:ascii="Palatino Linotype" w:eastAsia="Palatino Linotype" w:hAnsi="Palatino Linotype" w:cs="Palatino Linotype"/>
        </w:rPr>
      </w:pPr>
    </w:p>
    <w:p w14:paraId="10B1ABBE" w14:textId="77777777" w:rsidR="007923E2" w:rsidRPr="00BF5B01" w:rsidRDefault="007923E2" w:rsidP="00BF5B01">
      <w:pPr>
        <w:spacing w:line="360" w:lineRule="auto"/>
        <w:jc w:val="both"/>
        <w:rPr>
          <w:rFonts w:ascii="Palatino Linotype" w:eastAsia="Palatino Linotype" w:hAnsi="Palatino Linotype" w:cs="Palatino Linotype"/>
        </w:rPr>
      </w:pPr>
      <w:r w:rsidRPr="00BF5B01">
        <w:rPr>
          <w:rFonts w:ascii="Palatino Linotype" w:eastAsia="Palatino Linotype" w:hAnsi="Palatino Linotype" w:cs="Palatino Linotype"/>
        </w:rPr>
        <w:t>Luego entonces, podemos concluir que la Recurrente pretende obtener copia certificada del registro realizado en el libro especial del Ayuntamiento de Ixtapaluca</w:t>
      </w:r>
    </w:p>
    <w:p w14:paraId="00C73A73" w14:textId="0B165F82" w:rsidR="008A2F07" w:rsidRPr="00BF5B01" w:rsidRDefault="007923E2" w:rsidP="00BF5B01">
      <w:pPr>
        <w:spacing w:line="360" w:lineRule="auto"/>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del Panteón del Pueblo de Tlapacoya </w:t>
      </w:r>
    </w:p>
    <w:p w14:paraId="5D44BC94" w14:textId="5442D3BA" w:rsidR="008A2F07" w:rsidRPr="00BF5B01" w:rsidRDefault="008A2F07" w:rsidP="00BF5B01">
      <w:pPr>
        <w:spacing w:line="360" w:lineRule="auto"/>
        <w:jc w:val="both"/>
        <w:rPr>
          <w:rFonts w:ascii="Palatino Linotype" w:eastAsia="Palatino Linotype" w:hAnsi="Palatino Linotype" w:cs="Palatino Linotype"/>
        </w:rPr>
      </w:pPr>
    </w:p>
    <w:p w14:paraId="68FBCC60" w14:textId="5F6C124D" w:rsidR="003D049B" w:rsidRPr="00BF5B01" w:rsidRDefault="003D049B" w:rsidP="00BF5B01">
      <w:pPr>
        <w:pStyle w:val="Prrafodelista"/>
        <w:spacing w:line="360" w:lineRule="auto"/>
        <w:ind w:left="0"/>
        <w:contextualSpacing/>
        <w:jc w:val="both"/>
        <w:rPr>
          <w:rFonts w:ascii="Palatino Linotype" w:hAnsi="Palatino Linotype"/>
          <w:b/>
        </w:rPr>
      </w:pPr>
      <w:r w:rsidRPr="00BF5B01">
        <w:rPr>
          <w:rFonts w:ascii="Palatino Linotype" w:hAnsi="Palatino Linotype" w:cs="Arial"/>
        </w:rPr>
        <w:t xml:space="preserve">Por lo anterior, se determina que los particulares pueden interponer la solicitud y posteriormente recurso de revisión </w:t>
      </w:r>
      <w:r w:rsidRPr="00BF5B01">
        <w:rPr>
          <w:rFonts w:ascii="Palatino Linotype" w:hAnsi="Palatino Linotype" w:cs="Arial"/>
          <w:b/>
        </w:rPr>
        <w:t xml:space="preserve">por sí mismos o a través de un representante; </w:t>
      </w:r>
      <w:r w:rsidRPr="00BF5B01">
        <w:rPr>
          <w:rFonts w:ascii="Palatino Linotype" w:hAnsi="Palatino Linotype" w:cs="Arial"/>
        </w:rPr>
        <w:t xml:space="preserve">ante dicha aseveración,  se desconoce si en el presente asunto el particular formuló su solicitud por medio de un representante legal experto en la materia o por sí mismo, a falta de dicho elemento, se presume que los particulares presentan su solicitud por sí mismos y que éstos, </w:t>
      </w:r>
      <w:r w:rsidRPr="00BF5B01">
        <w:rPr>
          <w:rFonts w:ascii="Palatino Linotype" w:hAnsi="Palatino Linotype" w:cs="Arial"/>
          <w:b/>
        </w:rPr>
        <w:t>pueden no ser expertos en la materia y conocer desconocer los documentos idóneos que contengan la información requerida.</w:t>
      </w:r>
    </w:p>
    <w:p w14:paraId="1EDC5C3D" w14:textId="77777777" w:rsidR="003D049B" w:rsidRPr="00BF5B01" w:rsidRDefault="003D049B" w:rsidP="00BF5B01">
      <w:pPr>
        <w:pStyle w:val="Prrafodelista"/>
        <w:spacing w:line="360" w:lineRule="auto"/>
        <w:ind w:left="0"/>
        <w:jc w:val="both"/>
        <w:rPr>
          <w:rFonts w:ascii="Palatino Linotype" w:hAnsi="Palatino Linotype"/>
          <w:b/>
        </w:rPr>
      </w:pPr>
    </w:p>
    <w:p w14:paraId="06CB5014" w14:textId="77777777" w:rsidR="003D049B" w:rsidRPr="00BF5B01" w:rsidRDefault="003D049B" w:rsidP="00BF5B01">
      <w:pPr>
        <w:pStyle w:val="Prrafodelista"/>
        <w:spacing w:line="360" w:lineRule="auto"/>
        <w:ind w:left="0"/>
        <w:contextualSpacing/>
        <w:jc w:val="both"/>
        <w:rPr>
          <w:rFonts w:ascii="Palatino Linotype" w:hAnsi="Palatino Linotype"/>
          <w:b/>
        </w:rPr>
      </w:pPr>
      <w:r w:rsidRPr="00BF5B01">
        <w:rPr>
          <w:rFonts w:ascii="Palatino Linotype" w:hAnsi="Palatino Linotype"/>
        </w:rPr>
        <w:t xml:space="preserve">Es por ello que, al no tener certeza si los particulares actúan a través de un representante legal que nace la necesidad de actuar bajo estricto apego al principio de eficacia y con fundamento en </w:t>
      </w:r>
      <w:r w:rsidRPr="00BF5B01">
        <w:rPr>
          <w:rFonts w:ascii="Palatino Linotype" w:hAnsi="Palatino Linotype"/>
          <w:szCs w:val="22"/>
        </w:rPr>
        <w:t>los artículos 13</w:t>
      </w:r>
      <w:r w:rsidRPr="00BF5B01">
        <w:rPr>
          <w:rStyle w:val="Refdenotaalpie"/>
          <w:rFonts w:ascii="Palatino Linotype" w:hAnsi="Palatino Linotype"/>
          <w:szCs w:val="22"/>
        </w:rPr>
        <w:footnoteReference w:id="1"/>
      </w:r>
      <w:r w:rsidRPr="00BF5B01">
        <w:rPr>
          <w:rFonts w:ascii="Palatino Linotype" w:hAnsi="Palatino Linotype"/>
          <w:szCs w:val="22"/>
        </w:rPr>
        <w:t xml:space="preserve"> y 181</w:t>
      </w:r>
      <w:r w:rsidRPr="00BF5B01">
        <w:rPr>
          <w:rStyle w:val="Refdenotaalpie"/>
          <w:rFonts w:ascii="Palatino Linotype" w:hAnsi="Palatino Linotype"/>
          <w:szCs w:val="22"/>
        </w:rPr>
        <w:footnoteReference w:id="2"/>
      </w:r>
      <w:r w:rsidRPr="00BF5B01">
        <w:rPr>
          <w:rFonts w:ascii="Palatino Linotype" w:hAnsi="Palatino Linotype"/>
          <w:szCs w:val="22"/>
        </w:rPr>
        <w:t xml:space="preserve"> penúltimo párrafo de la Ley de Transparencia y Acceso a la Información Pública del Estado de México y Municipios </w:t>
      </w:r>
      <w:r w:rsidRPr="00BF5B01">
        <w:rPr>
          <w:rFonts w:ascii="Palatino Linotype" w:hAnsi="Palatino Linotype"/>
          <w:b/>
          <w:szCs w:val="22"/>
        </w:rPr>
        <w:lastRenderedPageBreak/>
        <w:t xml:space="preserve">deberá suplir dicha deficiencia a favor del recurrente, </w:t>
      </w:r>
      <w:r w:rsidRPr="00BF5B01">
        <w:rPr>
          <w:rFonts w:ascii="Palatino Linotype" w:hAnsi="Palatino Linotype"/>
          <w:szCs w:val="22"/>
        </w:rPr>
        <w:t>en el sentido de identificar el documento que dé cuenta de lo requerido, sirven de sustento los criterios</w:t>
      </w:r>
      <w:r w:rsidRPr="00BF5B01">
        <w:rPr>
          <w:rFonts w:ascii="Palatino Linotype" w:eastAsia="MS Mincho" w:hAnsi="Palatino Linotype" w:cs="Arial"/>
        </w:rPr>
        <w:t xml:space="preserve"> </w:t>
      </w:r>
      <w:r w:rsidRPr="00BF5B01">
        <w:rPr>
          <w:rFonts w:ascii="Palatino Linotype" w:eastAsia="MS Mincho" w:hAnsi="Palatino Linotype"/>
          <w:b/>
        </w:rPr>
        <w:t>28/10 y 016/2017</w:t>
      </w:r>
      <w:r w:rsidRPr="00BF5B01">
        <w:rPr>
          <w:rFonts w:ascii="Palatino Linotype" w:eastAsia="MS Mincho" w:hAnsi="Palatino Linotype"/>
        </w:rPr>
        <w:t xml:space="preserve"> emitidos por el entonces Instituto Federal de Acceso a la Información Pública y Protección de Datos Personales y el Instituto Nacional de Transparencia, Acceso a la Información y Protección de Datos Personales respectivamente, mismos que mencionan lo siguiente:  </w:t>
      </w:r>
    </w:p>
    <w:p w14:paraId="40CBC06B" w14:textId="77777777" w:rsidR="003D049B" w:rsidRPr="00BF5B01" w:rsidRDefault="003D049B" w:rsidP="00BF5B01">
      <w:pPr>
        <w:pStyle w:val="Prrafodelista"/>
        <w:rPr>
          <w:rFonts w:ascii="Palatino Linotype" w:hAnsi="Palatino Linotype"/>
          <w:b/>
        </w:rPr>
      </w:pPr>
    </w:p>
    <w:p w14:paraId="63A1A8B4" w14:textId="77777777" w:rsidR="003D049B" w:rsidRPr="00BF5B01" w:rsidRDefault="003D049B" w:rsidP="00BF5B01">
      <w:pPr>
        <w:spacing w:line="360" w:lineRule="auto"/>
        <w:ind w:left="567" w:right="616"/>
        <w:jc w:val="both"/>
        <w:rPr>
          <w:rFonts w:ascii="Palatino Linotype" w:eastAsia="MS Mincho" w:hAnsi="Palatino Linotype"/>
          <w:i/>
        </w:rPr>
      </w:pPr>
      <w:r w:rsidRPr="00BF5B01">
        <w:rPr>
          <w:rFonts w:ascii="Palatino Linotype" w:eastAsia="MS Mincho" w:hAnsi="Palatino Linotype"/>
          <w:i/>
        </w:rPr>
        <w:t>“</w:t>
      </w:r>
      <w:r w:rsidRPr="00BF5B01">
        <w:rPr>
          <w:rFonts w:ascii="Palatino Linotype" w:eastAsia="MS Mincho" w:hAnsi="Palatino Linotype"/>
          <w:b/>
          <w:i/>
        </w:rPr>
        <w:t>Cuando en una solicitud de información no se identifique un documento en específico, si ésta tiene una expresión documental, el sujeto obligado deberá entregar al particular el documento en específico</w:t>
      </w:r>
      <w:r w:rsidRPr="00BF5B01">
        <w:rPr>
          <w:rFonts w:ascii="Palatino Linotype" w:eastAsia="MS Mincho" w:hAnsi="Palatino Linotype"/>
          <w:i/>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w:t>
      </w:r>
      <w:r w:rsidRPr="00BF5B01">
        <w:rPr>
          <w:rFonts w:ascii="Palatino Linotype" w:eastAsia="MS Mincho" w:hAnsi="Palatino Linotype"/>
          <w:b/>
          <w:i/>
        </w:rPr>
        <w:t>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BF5B01">
        <w:rPr>
          <w:rFonts w:ascii="Palatino Linotype" w:eastAsia="MS Mincho" w:hAnsi="Palatino Linotype"/>
          <w:i/>
        </w:rPr>
        <w:t xml:space="preserve"> Es decir, si la respuesta a la solicitud obra en algún documento en poder de la autoridad, pero el particular no </w:t>
      </w:r>
      <w:r w:rsidRPr="00BF5B01">
        <w:rPr>
          <w:rFonts w:ascii="Palatino Linotype" w:eastAsia="MS Mincho" w:hAnsi="Palatino Linotype"/>
          <w:i/>
        </w:rPr>
        <w:lastRenderedPageBreak/>
        <w:t xml:space="preserve">hace referencia específica a tal documento, se deberá hacer entrega del mismo al solicitante.” </w:t>
      </w:r>
    </w:p>
    <w:p w14:paraId="4BD1E771" w14:textId="77777777" w:rsidR="003D049B" w:rsidRPr="00BF5B01" w:rsidRDefault="003D049B" w:rsidP="00BF5B01">
      <w:pPr>
        <w:spacing w:line="360" w:lineRule="auto"/>
        <w:ind w:left="567" w:right="616"/>
        <w:jc w:val="both"/>
        <w:rPr>
          <w:rFonts w:ascii="Palatino Linotype" w:eastAsia="MS Mincho" w:hAnsi="Palatino Linotype"/>
          <w:i/>
        </w:rPr>
      </w:pPr>
    </w:p>
    <w:p w14:paraId="4EA8C306" w14:textId="77777777" w:rsidR="003D049B" w:rsidRPr="00BF5B01" w:rsidRDefault="003D049B" w:rsidP="00BF5B01">
      <w:pPr>
        <w:spacing w:line="360" w:lineRule="auto"/>
        <w:ind w:left="567" w:right="616"/>
        <w:jc w:val="both"/>
        <w:rPr>
          <w:rFonts w:ascii="Palatino Linotype" w:eastAsia="MS Mincho" w:hAnsi="Palatino Linotype"/>
          <w:i/>
        </w:rPr>
      </w:pPr>
      <w:r w:rsidRPr="00BF5B01">
        <w:rPr>
          <w:rFonts w:ascii="Palatino Linotype" w:eastAsia="MS Mincho" w:hAnsi="Palatino Linotype"/>
          <w:b/>
          <w:i/>
        </w:rPr>
        <w:t>Expresión documental.</w:t>
      </w:r>
      <w:r w:rsidRPr="00BF5B01">
        <w:rPr>
          <w:rFonts w:ascii="Palatino Linotype" w:eastAsia="MS Mincho" w:hAnsi="Palatino Linotype"/>
          <w:i/>
        </w:rPr>
        <w:t xml:space="preserve"> </w:t>
      </w:r>
      <w:r w:rsidRPr="00BF5B01">
        <w:rPr>
          <w:rFonts w:ascii="Palatino Linotype" w:eastAsia="MS Mincho" w:hAnsi="Palatino Linotype"/>
          <w:b/>
          <w:i/>
        </w:rPr>
        <w:t>Cuando los particulares presenten solicitudes de acceso a la información sin identificar de forma precisa la documentación que pudiera contener la información de su interés</w:t>
      </w:r>
      <w:r w:rsidRPr="00BF5B01">
        <w:rPr>
          <w:rFonts w:ascii="Palatino Linotype" w:eastAsia="MS Mincho" w:hAnsi="Palatino Linotype"/>
          <w:i/>
        </w:rPr>
        <w:t xml:space="preserve">, o bien, la solicitud constituya una consulta, pero la respuesta pudiera obrar en algún documento en poder de </w:t>
      </w:r>
      <w:r w:rsidRPr="00BF5B01">
        <w:rPr>
          <w:rFonts w:ascii="Palatino Linotype" w:eastAsia="MS Mincho" w:hAnsi="Palatino Linotype"/>
          <w:b/>
          <w:i/>
        </w:rPr>
        <w:t>los sujetos obligados, éstos deben dar a dichas solicitudes una interpretación que les otorgue una expresión documental</w:t>
      </w:r>
      <w:r w:rsidRPr="00BF5B01">
        <w:rPr>
          <w:rFonts w:ascii="Palatino Linotype" w:eastAsia="MS Mincho" w:hAnsi="Palatino Linotype"/>
          <w:i/>
        </w:rPr>
        <w:t>.</w:t>
      </w:r>
    </w:p>
    <w:p w14:paraId="3B4EA960" w14:textId="77777777" w:rsidR="003D049B" w:rsidRPr="00BF5B01" w:rsidRDefault="003D049B" w:rsidP="00BF5B01">
      <w:pPr>
        <w:spacing w:line="360" w:lineRule="auto"/>
        <w:ind w:left="567"/>
        <w:jc w:val="both"/>
        <w:rPr>
          <w:rFonts w:ascii="Palatino Linotype" w:eastAsiaTheme="minorHAnsi" w:hAnsi="Palatino Linotype"/>
        </w:rPr>
      </w:pPr>
      <w:r w:rsidRPr="00BF5B01">
        <w:rPr>
          <w:rFonts w:ascii="Palatino Linotype" w:eastAsia="MS Mincho" w:hAnsi="Palatino Linotype"/>
          <w:b/>
        </w:rPr>
        <w:t>(Énfasis añadido)</w:t>
      </w:r>
    </w:p>
    <w:p w14:paraId="53C4ACCD" w14:textId="77777777" w:rsidR="003D049B" w:rsidRPr="00BF5B01" w:rsidRDefault="003D049B" w:rsidP="00BF5B01">
      <w:pPr>
        <w:spacing w:line="360" w:lineRule="auto"/>
        <w:jc w:val="both"/>
        <w:rPr>
          <w:rFonts w:ascii="Palatino Linotype" w:hAnsi="Palatino Linotype"/>
        </w:rPr>
      </w:pPr>
    </w:p>
    <w:p w14:paraId="3B262803" w14:textId="77777777" w:rsidR="003D049B" w:rsidRPr="00BF5B01" w:rsidRDefault="003D049B" w:rsidP="00BF5B01">
      <w:pPr>
        <w:pStyle w:val="Prrafodelista"/>
        <w:spacing w:before="240" w:after="360" w:line="360" w:lineRule="auto"/>
        <w:ind w:left="0"/>
        <w:contextualSpacing/>
        <w:jc w:val="both"/>
        <w:rPr>
          <w:rFonts w:ascii="Palatino Linotype" w:hAnsi="Palatino Linotype" w:cs="Arial"/>
        </w:rPr>
      </w:pPr>
      <w:r w:rsidRPr="00BF5B01">
        <w:rPr>
          <w:rFonts w:ascii="Palatino Linotype" w:hAnsi="Palatino Linotype" w:cs="Arial"/>
        </w:rPr>
        <w:t>Es por lo anterior que los Sujetos Obligados en la atención a las solicitudes, deben verificar si entre sus funciones, atribuciones y competencias generan documentos donde consta la información requerida por los particulares, cuando estos últimos no especifiquen un documento al que deseen tener acceso.</w:t>
      </w:r>
    </w:p>
    <w:p w14:paraId="141F0867" w14:textId="2065A320" w:rsidR="00655306" w:rsidRPr="00BF5B01" w:rsidRDefault="003D049B" w:rsidP="00BF5B01">
      <w:pPr>
        <w:spacing w:line="360" w:lineRule="auto"/>
        <w:jc w:val="both"/>
        <w:rPr>
          <w:rFonts w:ascii="Palatino Linotype" w:hAnsi="Palatino Linotype" w:cs="Arial"/>
        </w:rPr>
      </w:pPr>
      <w:r w:rsidRPr="00BF5B01">
        <w:rPr>
          <w:rFonts w:ascii="Palatino Linotype" w:eastAsia="Palatino Linotype" w:hAnsi="Palatino Linotype" w:cs="Palatino Linotype"/>
        </w:rPr>
        <w:t xml:space="preserve">Dicho lo anterior, de acuerdo </w:t>
      </w:r>
      <w:r w:rsidR="00655306" w:rsidRPr="00BF5B01">
        <w:rPr>
          <w:rFonts w:ascii="Palatino Linotype" w:hAnsi="Palatino Linotype" w:cs="Arial"/>
        </w:rPr>
        <w:t xml:space="preserve">a los </w:t>
      </w:r>
      <w:r w:rsidR="00655306" w:rsidRPr="00BF5B01">
        <w:rPr>
          <w:rFonts w:ascii="Palatino Linotype" w:hAnsi="Palatino Linotype"/>
        </w:rPr>
        <w:t xml:space="preserve">Lineamientos para el Registro y Control del Inventario y Desincorporación de Bienes Muebles e Inmuebles de la Administración Pública Municipal, Dependencias Administrativas, Organismos Descentralizados y Fideicomisos Públicos, refieren lo siguiente: </w:t>
      </w:r>
    </w:p>
    <w:p w14:paraId="05920308" w14:textId="77777777" w:rsidR="00655306" w:rsidRPr="00BF5B01" w:rsidRDefault="00655306" w:rsidP="00BF5B01">
      <w:pPr>
        <w:pStyle w:val="Prrafodelista"/>
        <w:spacing w:line="360" w:lineRule="auto"/>
        <w:ind w:left="0" w:right="49"/>
        <w:jc w:val="both"/>
        <w:rPr>
          <w:rFonts w:ascii="Palatino Linotype" w:hAnsi="Palatino Linotype" w:cs="Arial"/>
        </w:rPr>
      </w:pPr>
    </w:p>
    <w:p w14:paraId="4D8AF271" w14:textId="77777777" w:rsidR="00655306" w:rsidRPr="00BF5B01" w:rsidRDefault="00655306" w:rsidP="00BF5B01">
      <w:pPr>
        <w:pStyle w:val="Prrafodelista"/>
        <w:spacing w:line="360" w:lineRule="auto"/>
        <w:ind w:left="851" w:right="822"/>
        <w:jc w:val="center"/>
        <w:rPr>
          <w:rFonts w:ascii="Palatino Linotype" w:hAnsi="Palatino Linotype"/>
          <w:b/>
          <w:i/>
        </w:rPr>
      </w:pPr>
      <w:r w:rsidRPr="00BF5B01">
        <w:rPr>
          <w:rFonts w:ascii="Palatino Linotype" w:hAnsi="Palatino Linotype"/>
          <w:b/>
          <w:i/>
        </w:rPr>
        <w:t>CAPÍTULO X</w:t>
      </w:r>
    </w:p>
    <w:p w14:paraId="6683BD27" w14:textId="77777777" w:rsidR="00655306" w:rsidRPr="00BF5B01" w:rsidRDefault="00655306" w:rsidP="00BF5B01">
      <w:pPr>
        <w:pStyle w:val="Prrafodelista"/>
        <w:spacing w:line="360" w:lineRule="auto"/>
        <w:ind w:left="851" w:right="822"/>
        <w:jc w:val="center"/>
        <w:rPr>
          <w:rFonts w:ascii="Palatino Linotype" w:hAnsi="Palatino Linotype"/>
          <w:b/>
          <w:i/>
        </w:rPr>
      </w:pPr>
      <w:r w:rsidRPr="00BF5B01">
        <w:rPr>
          <w:rFonts w:ascii="Palatino Linotype" w:hAnsi="Palatino Linotype"/>
          <w:b/>
          <w:i/>
        </w:rPr>
        <w:t>DEL LIBRO ESPECIAL</w:t>
      </w:r>
    </w:p>
    <w:p w14:paraId="66FC74C8" w14:textId="77777777" w:rsidR="00655306" w:rsidRPr="00BF5B01" w:rsidRDefault="00655306" w:rsidP="00BF5B01">
      <w:pPr>
        <w:pStyle w:val="Prrafodelista"/>
        <w:spacing w:line="360" w:lineRule="auto"/>
        <w:ind w:left="851" w:right="822"/>
        <w:jc w:val="both"/>
        <w:rPr>
          <w:rFonts w:ascii="Palatino Linotype" w:hAnsi="Palatino Linotype"/>
          <w:i/>
        </w:rPr>
      </w:pPr>
      <w:r w:rsidRPr="00BF5B01">
        <w:rPr>
          <w:rFonts w:ascii="Palatino Linotype" w:hAnsi="Palatino Linotype"/>
          <w:b/>
          <w:i/>
        </w:rPr>
        <w:lastRenderedPageBreak/>
        <w:t>DÉCIMO OCTAVO</w:t>
      </w:r>
      <w:r w:rsidRPr="00BF5B01">
        <w:rPr>
          <w:rFonts w:ascii="Palatino Linotype" w:hAnsi="Palatino Linotype"/>
          <w:i/>
        </w:rPr>
        <w:t xml:space="preserve">: El libro especial, es el documento que contiene el registro histórico de los movimientos de bienes muebles e inmuebles propiedad de las entidades fiscalizables, con la expresión de sus valores, características de identificación, uso y destino de los mismos. </w:t>
      </w:r>
    </w:p>
    <w:p w14:paraId="7E1900E8" w14:textId="77777777" w:rsidR="00655306" w:rsidRPr="00BF5B01" w:rsidRDefault="00655306" w:rsidP="00BF5B01">
      <w:pPr>
        <w:pStyle w:val="Prrafodelista"/>
        <w:spacing w:line="360" w:lineRule="auto"/>
        <w:ind w:left="851" w:right="822"/>
        <w:jc w:val="both"/>
        <w:rPr>
          <w:rFonts w:ascii="Palatino Linotype" w:hAnsi="Palatino Linotype"/>
          <w:i/>
        </w:rPr>
      </w:pPr>
    </w:p>
    <w:p w14:paraId="2044C5D6" w14:textId="77777777" w:rsidR="00655306" w:rsidRPr="00BF5B01" w:rsidRDefault="00655306" w:rsidP="00BF5B01">
      <w:pPr>
        <w:pStyle w:val="Prrafodelista"/>
        <w:spacing w:line="360" w:lineRule="auto"/>
        <w:ind w:left="851" w:right="822"/>
        <w:jc w:val="both"/>
        <w:rPr>
          <w:rFonts w:ascii="Palatino Linotype" w:hAnsi="Palatino Linotype"/>
          <w:i/>
        </w:rPr>
      </w:pPr>
      <w:r w:rsidRPr="00BF5B01">
        <w:rPr>
          <w:rFonts w:ascii="Palatino Linotype" w:hAnsi="Palatino Linotype"/>
          <w:i/>
        </w:rPr>
        <w:t xml:space="preserve">Los datos de identificación de los bienes muebles son: número de inventario, nombre del bien, marca, modelo, número de serie, estado de uso, destino, utilidad, número de factura, fecha de adquisición, costo y observaciones. </w:t>
      </w:r>
    </w:p>
    <w:p w14:paraId="09665878" w14:textId="77777777" w:rsidR="00655306" w:rsidRPr="00BF5B01" w:rsidRDefault="00655306" w:rsidP="00BF5B01">
      <w:pPr>
        <w:pStyle w:val="Prrafodelista"/>
        <w:spacing w:line="360" w:lineRule="auto"/>
        <w:ind w:left="851" w:right="822"/>
        <w:jc w:val="both"/>
        <w:rPr>
          <w:rFonts w:ascii="Palatino Linotype" w:hAnsi="Palatino Linotype"/>
          <w:i/>
        </w:rPr>
      </w:pPr>
    </w:p>
    <w:p w14:paraId="365CB023" w14:textId="77777777" w:rsidR="00655306" w:rsidRPr="00BF5B01" w:rsidRDefault="00655306" w:rsidP="00BF5B01">
      <w:pPr>
        <w:pStyle w:val="Prrafodelista"/>
        <w:spacing w:line="360" w:lineRule="auto"/>
        <w:ind w:left="851" w:right="822"/>
        <w:jc w:val="both"/>
        <w:rPr>
          <w:rFonts w:ascii="Palatino Linotype" w:hAnsi="Palatino Linotype"/>
          <w:i/>
        </w:rPr>
      </w:pPr>
      <w:r w:rsidRPr="00BF5B01">
        <w:rPr>
          <w:rFonts w:ascii="Palatino Linotype" w:hAnsi="Palatino Linotype"/>
          <w:i/>
        </w:rPr>
        <w:t xml:space="preserve">Los datos de identificación de los bienes inmuebles son: nombre del bien, calle y número, localidad, colindancias, tipo de inmueble, destino, superficie, medio de adquisición, valor, situación legal, régimen de propiedad y observaciones. </w:t>
      </w:r>
    </w:p>
    <w:p w14:paraId="1CDDFF91" w14:textId="77777777" w:rsidR="00655306" w:rsidRPr="00BF5B01" w:rsidRDefault="00655306" w:rsidP="00BF5B01">
      <w:pPr>
        <w:pStyle w:val="Prrafodelista"/>
        <w:spacing w:line="360" w:lineRule="auto"/>
        <w:ind w:left="851" w:right="822"/>
        <w:jc w:val="both"/>
        <w:rPr>
          <w:rFonts w:ascii="Palatino Linotype" w:hAnsi="Palatino Linotype"/>
          <w:i/>
        </w:rPr>
      </w:pPr>
    </w:p>
    <w:p w14:paraId="0BA210C8" w14:textId="77777777" w:rsidR="00655306" w:rsidRPr="00BF5B01" w:rsidRDefault="00655306" w:rsidP="00BF5B01">
      <w:pPr>
        <w:pStyle w:val="Prrafodelista"/>
        <w:spacing w:line="360" w:lineRule="auto"/>
        <w:ind w:left="851" w:right="822"/>
        <w:jc w:val="both"/>
        <w:rPr>
          <w:rFonts w:ascii="Palatino Linotype" w:hAnsi="Palatino Linotype"/>
          <w:i/>
        </w:rPr>
      </w:pPr>
      <w:r w:rsidRPr="00BF5B01">
        <w:rPr>
          <w:rFonts w:ascii="Palatino Linotype" w:hAnsi="Palatino Linotype"/>
          <w:b/>
          <w:i/>
        </w:rPr>
        <w:t>DÉCIMO NOVENO</w:t>
      </w:r>
      <w:r w:rsidRPr="00BF5B01">
        <w:rPr>
          <w:rFonts w:ascii="Palatino Linotype" w:hAnsi="Palatino Linotype"/>
          <w:i/>
        </w:rPr>
        <w:t>: El órgano máximo de gobierno aprobará los movimientos en el libro especial y el síndico o en su caso el director general o su equivalente hará que se inscriban en el mismo.</w:t>
      </w:r>
    </w:p>
    <w:p w14:paraId="636A777C" w14:textId="77777777" w:rsidR="00655306" w:rsidRPr="00BF5B01" w:rsidRDefault="00655306" w:rsidP="00BF5B01">
      <w:pPr>
        <w:pStyle w:val="Prrafodelista"/>
        <w:spacing w:line="360" w:lineRule="auto"/>
        <w:ind w:left="0" w:right="49"/>
        <w:jc w:val="both"/>
        <w:rPr>
          <w:rFonts w:ascii="Palatino Linotype" w:hAnsi="Palatino Linotype" w:cs="Arial"/>
        </w:rPr>
      </w:pPr>
    </w:p>
    <w:p w14:paraId="142FAAAE" w14:textId="77777777" w:rsidR="008E66DC" w:rsidRPr="00BF5B01" w:rsidRDefault="00655306" w:rsidP="00BF5B01">
      <w:pPr>
        <w:pStyle w:val="Prrafodelista"/>
        <w:spacing w:line="360" w:lineRule="auto"/>
        <w:ind w:left="0" w:right="49"/>
        <w:contextualSpacing/>
        <w:jc w:val="both"/>
        <w:rPr>
          <w:rFonts w:ascii="Palatino Linotype" w:hAnsi="Palatino Linotype" w:cs="Arial"/>
        </w:rPr>
      </w:pPr>
      <w:r w:rsidRPr="00BF5B01">
        <w:rPr>
          <w:rFonts w:ascii="Palatino Linotype" w:hAnsi="Palatino Linotype" w:cs="Arial"/>
        </w:rPr>
        <w:t>Los preceptos legales señalados, refieren que el libro especial contiene el registro histórico de los movimientos de bienes muebles e inmuebles del Sujeto Obligado, información que por su naturaleza es pública</w:t>
      </w:r>
      <w:r w:rsidR="008E66DC" w:rsidRPr="00BF5B01">
        <w:rPr>
          <w:rFonts w:ascii="Palatino Linotype" w:hAnsi="Palatino Linotype" w:cs="Arial"/>
        </w:rPr>
        <w:t xml:space="preserve"> y susceptible de ser entregada al solicitante.</w:t>
      </w:r>
    </w:p>
    <w:p w14:paraId="258020A6" w14:textId="44C173F1" w:rsidR="006A78F0" w:rsidRPr="00BF5B01" w:rsidRDefault="006A78F0" w:rsidP="00BF5B01">
      <w:pPr>
        <w:pStyle w:val="Prrafodelista"/>
        <w:spacing w:line="360" w:lineRule="auto"/>
        <w:ind w:left="0" w:right="49"/>
        <w:contextualSpacing/>
        <w:jc w:val="both"/>
        <w:rPr>
          <w:rFonts w:ascii="Palatino Linotype" w:hAnsi="Palatino Linotype" w:cs="Arial"/>
        </w:rPr>
      </w:pPr>
    </w:p>
    <w:p w14:paraId="4C89B59F" w14:textId="7A81603F" w:rsidR="006A78F0" w:rsidRPr="00BF5B01" w:rsidRDefault="006A78F0" w:rsidP="00BF5B01">
      <w:pPr>
        <w:pStyle w:val="Prrafodelista"/>
        <w:spacing w:line="360" w:lineRule="auto"/>
        <w:ind w:left="0" w:right="49"/>
        <w:contextualSpacing/>
        <w:jc w:val="both"/>
        <w:rPr>
          <w:rFonts w:ascii="Palatino Linotype" w:hAnsi="Palatino Linotype" w:cs="Arial"/>
        </w:rPr>
      </w:pPr>
      <w:r w:rsidRPr="00BF5B01">
        <w:rPr>
          <w:rFonts w:ascii="Palatino Linotype" w:hAnsi="Palatino Linotype" w:cs="Arial"/>
        </w:rPr>
        <w:lastRenderedPageBreak/>
        <w:t>Además de acuerdo a la normatividad del Ayuntamiento de Ixtapaluca, y precisamente en el Reglamento de la Secretaría de Ayuntamiento, encontramos las siguientes atribuciones:</w:t>
      </w:r>
    </w:p>
    <w:p w14:paraId="3A7F1F29" w14:textId="77777777" w:rsidR="006A78F0" w:rsidRPr="00BF5B01" w:rsidRDefault="006A78F0" w:rsidP="00BF5B01">
      <w:pPr>
        <w:pStyle w:val="Prrafodelista"/>
        <w:spacing w:line="360" w:lineRule="auto"/>
        <w:ind w:left="851" w:right="899"/>
        <w:contextualSpacing/>
        <w:jc w:val="center"/>
        <w:rPr>
          <w:rFonts w:ascii="Palatino Linotype" w:hAnsi="Palatino Linotype"/>
          <w:b/>
          <w:bCs/>
          <w:i/>
          <w:iCs/>
        </w:rPr>
      </w:pPr>
      <w:r w:rsidRPr="00BF5B01">
        <w:rPr>
          <w:rFonts w:ascii="Palatino Linotype" w:hAnsi="Palatino Linotype"/>
          <w:b/>
          <w:bCs/>
          <w:i/>
          <w:iCs/>
        </w:rPr>
        <w:t>TÍTULO PRIMERO</w:t>
      </w:r>
    </w:p>
    <w:p w14:paraId="247B160D" w14:textId="77777777" w:rsidR="006A78F0" w:rsidRPr="00BF5B01" w:rsidRDefault="006A78F0" w:rsidP="00BF5B01">
      <w:pPr>
        <w:pStyle w:val="Prrafodelista"/>
        <w:spacing w:line="360" w:lineRule="auto"/>
        <w:ind w:left="851" w:right="899"/>
        <w:contextualSpacing/>
        <w:jc w:val="center"/>
        <w:rPr>
          <w:rFonts w:ascii="Palatino Linotype" w:hAnsi="Palatino Linotype"/>
          <w:b/>
          <w:bCs/>
          <w:i/>
          <w:iCs/>
        </w:rPr>
      </w:pPr>
      <w:r w:rsidRPr="00BF5B01">
        <w:rPr>
          <w:rFonts w:ascii="Palatino Linotype" w:hAnsi="Palatino Linotype"/>
          <w:b/>
          <w:bCs/>
          <w:i/>
          <w:iCs/>
        </w:rPr>
        <w:t>DISPOSICIONES GENERALES</w:t>
      </w:r>
    </w:p>
    <w:p w14:paraId="168FA5B1" w14:textId="77777777" w:rsidR="006A78F0" w:rsidRPr="00BF5B01" w:rsidRDefault="006A78F0" w:rsidP="00BF5B01">
      <w:pPr>
        <w:pStyle w:val="Prrafodelista"/>
        <w:spacing w:line="360" w:lineRule="auto"/>
        <w:ind w:left="851" w:right="899"/>
        <w:contextualSpacing/>
        <w:jc w:val="center"/>
        <w:rPr>
          <w:rFonts w:ascii="Palatino Linotype" w:hAnsi="Palatino Linotype"/>
          <w:b/>
          <w:bCs/>
          <w:i/>
          <w:iCs/>
        </w:rPr>
      </w:pPr>
      <w:r w:rsidRPr="00BF5B01">
        <w:rPr>
          <w:rFonts w:ascii="Palatino Linotype" w:hAnsi="Palatino Linotype"/>
          <w:b/>
          <w:bCs/>
          <w:i/>
          <w:iCs/>
        </w:rPr>
        <w:t>CAPÍTULO ÚNICO</w:t>
      </w:r>
    </w:p>
    <w:p w14:paraId="5B62B663" w14:textId="2C5F849A" w:rsidR="006A78F0" w:rsidRPr="00BF5B01" w:rsidRDefault="006A78F0" w:rsidP="00BF5B01">
      <w:pPr>
        <w:pStyle w:val="Prrafodelista"/>
        <w:spacing w:line="360" w:lineRule="auto"/>
        <w:ind w:left="851" w:right="899"/>
        <w:contextualSpacing/>
        <w:jc w:val="center"/>
        <w:rPr>
          <w:rFonts w:ascii="Palatino Linotype" w:hAnsi="Palatino Linotype"/>
          <w:b/>
          <w:bCs/>
          <w:i/>
          <w:iCs/>
        </w:rPr>
      </w:pPr>
      <w:r w:rsidRPr="00BF5B01">
        <w:rPr>
          <w:rFonts w:ascii="Palatino Linotype" w:hAnsi="Palatino Linotype"/>
          <w:b/>
          <w:bCs/>
          <w:i/>
          <w:iCs/>
        </w:rPr>
        <w:t>DEL OBJETO</w:t>
      </w:r>
    </w:p>
    <w:p w14:paraId="7E12A6F9" w14:textId="77777777" w:rsidR="006A78F0" w:rsidRPr="00BF5B01" w:rsidRDefault="006A78F0" w:rsidP="00BF5B01">
      <w:pPr>
        <w:pStyle w:val="Prrafodelista"/>
        <w:spacing w:line="360" w:lineRule="auto"/>
        <w:ind w:left="851" w:right="899"/>
        <w:contextualSpacing/>
        <w:jc w:val="both"/>
        <w:rPr>
          <w:rFonts w:ascii="Palatino Linotype" w:hAnsi="Palatino Linotype"/>
        </w:rPr>
      </w:pPr>
    </w:p>
    <w:p w14:paraId="57D75EE4" w14:textId="77777777" w:rsidR="006A78F0" w:rsidRPr="00BF5B01" w:rsidRDefault="006A78F0" w:rsidP="00BF5B01">
      <w:pPr>
        <w:pStyle w:val="Prrafodelista"/>
        <w:spacing w:line="360" w:lineRule="auto"/>
        <w:ind w:left="851" w:right="899"/>
        <w:contextualSpacing/>
        <w:jc w:val="both"/>
        <w:rPr>
          <w:rFonts w:ascii="Palatino Linotype" w:hAnsi="Palatino Linotype"/>
          <w:i/>
          <w:iCs/>
        </w:rPr>
      </w:pPr>
      <w:r w:rsidRPr="00BF5B01">
        <w:rPr>
          <w:rFonts w:ascii="Palatino Linotype" w:hAnsi="Palatino Linotype"/>
          <w:i/>
          <w:iCs/>
        </w:rPr>
        <w:t xml:space="preserve">Artículo 1.- El presente Reglamento tiene por objeto regular la estructura, funcionamiento y organización de la Secretaría del Ayuntamiento de Ixtapaluca, Estado de México. </w:t>
      </w:r>
    </w:p>
    <w:p w14:paraId="106E8982" w14:textId="77777777" w:rsidR="006A78F0" w:rsidRPr="00BF5B01" w:rsidRDefault="006A78F0" w:rsidP="00BF5B01">
      <w:pPr>
        <w:pStyle w:val="Prrafodelista"/>
        <w:spacing w:line="360" w:lineRule="auto"/>
        <w:ind w:left="851" w:right="899"/>
        <w:contextualSpacing/>
        <w:jc w:val="both"/>
        <w:rPr>
          <w:rFonts w:ascii="Palatino Linotype" w:hAnsi="Palatino Linotype"/>
          <w:i/>
          <w:iCs/>
        </w:rPr>
      </w:pPr>
    </w:p>
    <w:p w14:paraId="0F08828D" w14:textId="3942F049" w:rsidR="006A78F0" w:rsidRPr="00BF5B01" w:rsidRDefault="006A78F0" w:rsidP="00BF5B01">
      <w:pPr>
        <w:pStyle w:val="Prrafodelista"/>
        <w:spacing w:line="360" w:lineRule="auto"/>
        <w:ind w:left="851" w:right="899"/>
        <w:contextualSpacing/>
        <w:jc w:val="both"/>
        <w:rPr>
          <w:rFonts w:ascii="Palatino Linotype" w:hAnsi="Palatino Linotype"/>
          <w:i/>
          <w:iCs/>
        </w:rPr>
      </w:pPr>
      <w:r w:rsidRPr="00BF5B01">
        <w:rPr>
          <w:rFonts w:ascii="Palatino Linotype" w:hAnsi="Palatino Linotype"/>
          <w:i/>
          <w:iCs/>
        </w:rPr>
        <w:t>Artículo2.- A la Secretaría del Ayuntamiento en sus funciones administrativas le corresponden las siguientes atribuciones:</w:t>
      </w:r>
    </w:p>
    <w:p w14:paraId="5808FA6F" w14:textId="361343F8" w:rsidR="006A78F0" w:rsidRPr="00BF5B01" w:rsidRDefault="006A78F0" w:rsidP="00BF5B01">
      <w:pPr>
        <w:pStyle w:val="Prrafodelista"/>
        <w:spacing w:line="360" w:lineRule="auto"/>
        <w:ind w:left="851" w:right="899"/>
        <w:contextualSpacing/>
        <w:jc w:val="both"/>
        <w:rPr>
          <w:rFonts w:ascii="Palatino Linotype" w:hAnsi="Palatino Linotype" w:cs="Arial"/>
          <w:i/>
          <w:iCs/>
        </w:rPr>
      </w:pPr>
      <w:r w:rsidRPr="00BF5B01">
        <w:rPr>
          <w:rFonts w:ascii="Palatino Linotype" w:hAnsi="Palatino Linotype"/>
          <w:i/>
          <w:iCs/>
        </w:rPr>
        <w:t>(…)</w:t>
      </w:r>
    </w:p>
    <w:p w14:paraId="7640C14A" w14:textId="54E7298D" w:rsidR="006A78F0" w:rsidRPr="00BF5B01" w:rsidRDefault="006A78F0" w:rsidP="00BF5B01">
      <w:pPr>
        <w:pStyle w:val="Prrafodelista"/>
        <w:spacing w:line="360" w:lineRule="auto"/>
        <w:ind w:left="851" w:right="899"/>
        <w:contextualSpacing/>
        <w:jc w:val="both"/>
        <w:rPr>
          <w:rFonts w:ascii="Palatino Linotype" w:hAnsi="Palatino Linotype"/>
          <w:i/>
          <w:iCs/>
        </w:rPr>
      </w:pPr>
      <w:r w:rsidRPr="00BF5B01">
        <w:rPr>
          <w:rFonts w:ascii="Palatino Linotype" w:hAnsi="Palatino Linotype"/>
          <w:i/>
          <w:iCs/>
        </w:rPr>
        <w:t>XVIII. Elaborar con la intervención, en colaboración con la Contraloría Municipal el inventario general de los bienes muebles e inmuebles municipales; así como la integración y actualización permanente del sistema de información inmobiliaria, que contemple los bienes del dominio público y privado;</w:t>
      </w:r>
    </w:p>
    <w:p w14:paraId="4331F065" w14:textId="77777777" w:rsidR="006A78F0" w:rsidRPr="00BF5B01" w:rsidRDefault="006A78F0" w:rsidP="00BF5B01">
      <w:pPr>
        <w:pStyle w:val="Prrafodelista"/>
        <w:spacing w:line="360" w:lineRule="auto"/>
        <w:ind w:left="0" w:right="49"/>
        <w:contextualSpacing/>
        <w:jc w:val="both"/>
        <w:rPr>
          <w:rFonts w:ascii="Palatino Linotype" w:hAnsi="Palatino Linotype" w:cs="Arial"/>
        </w:rPr>
      </w:pPr>
    </w:p>
    <w:p w14:paraId="0FB2CED4" w14:textId="14306B51" w:rsidR="00673258" w:rsidRPr="00BF5B01" w:rsidRDefault="00655306" w:rsidP="00BF5B01">
      <w:pPr>
        <w:pStyle w:val="Prrafodelista"/>
        <w:spacing w:line="360" w:lineRule="auto"/>
        <w:ind w:left="0" w:right="49"/>
        <w:contextualSpacing/>
        <w:jc w:val="both"/>
        <w:rPr>
          <w:rFonts w:ascii="Palatino Linotype" w:eastAsia="Calibri" w:hAnsi="Palatino Linotype" w:cs="Tahoma"/>
          <w:bCs/>
        </w:rPr>
      </w:pPr>
      <w:r w:rsidRPr="00BF5B01">
        <w:rPr>
          <w:rFonts w:ascii="Palatino Linotype" w:hAnsi="Palatino Linotype" w:cs="Arial"/>
        </w:rPr>
        <w:t xml:space="preserve"> </w:t>
      </w:r>
      <w:r w:rsidR="002E2B8E" w:rsidRPr="00BF5B01">
        <w:rPr>
          <w:rFonts w:ascii="Palatino Linotype" w:hAnsi="Palatino Linotype" w:cs="Arial"/>
        </w:rPr>
        <w:t xml:space="preserve">Ahora bien, relativo a </w:t>
      </w:r>
      <w:r w:rsidR="00673258" w:rsidRPr="00BF5B01">
        <w:rPr>
          <w:rFonts w:ascii="Palatino Linotype" w:eastAsia="Calibri" w:hAnsi="Palatino Linotype" w:cs="Tahoma"/>
          <w:bCs/>
        </w:rPr>
        <w:t>lo señalado por el Bando Municipal de Ixtapaluca, en el que establece lo siguiente:</w:t>
      </w:r>
    </w:p>
    <w:p w14:paraId="39ABB61C" w14:textId="0B76254B" w:rsidR="00673258" w:rsidRPr="00BF5B01" w:rsidRDefault="00673258" w:rsidP="00BF5B01">
      <w:pPr>
        <w:ind w:left="851" w:right="899"/>
        <w:contextualSpacing/>
        <w:jc w:val="both"/>
        <w:rPr>
          <w:rFonts w:ascii="Palatino Linotype" w:hAnsi="Palatino Linotype"/>
          <w:i/>
          <w:iCs/>
          <w:sz w:val="22"/>
          <w:szCs w:val="22"/>
        </w:rPr>
      </w:pPr>
    </w:p>
    <w:p w14:paraId="008942DC" w14:textId="6F96F8CC" w:rsidR="00ED5CE2" w:rsidRPr="00BF5B01" w:rsidRDefault="00673258" w:rsidP="00BF5B01">
      <w:pPr>
        <w:spacing w:line="360" w:lineRule="auto"/>
        <w:ind w:left="851" w:right="902"/>
        <w:contextualSpacing/>
        <w:jc w:val="both"/>
        <w:rPr>
          <w:rFonts w:ascii="Palatino Linotype" w:hAnsi="Palatino Linotype"/>
        </w:rPr>
      </w:pPr>
      <w:r w:rsidRPr="00BF5B01">
        <w:rPr>
          <w:rFonts w:ascii="Palatino Linotype" w:hAnsi="Palatino Linotype"/>
          <w:b/>
          <w:bCs/>
          <w:i/>
          <w:iCs/>
          <w:sz w:val="22"/>
          <w:szCs w:val="22"/>
        </w:rPr>
        <w:lastRenderedPageBreak/>
        <w:t>ARTÍCULO 61.-</w:t>
      </w:r>
      <w:r w:rsidRPr="00BF5B01">
        <w:rPr>
          <w:rFonts w:ascii="Palatino Linotype" w:hAnsi="Palatino Linotype"/>
          <w:i/>
          <w:iCs/>
          <w:sz w:val="22"/>
          <w:szCs w:val="22"/>
        </w:rPr>
        <w:t xml:space="preserve"> Los Síndicos Municipales tendrán a su cargo la procuración y defensa de los derechos e intereses del Municipio, en especial </w:t>
      </w:r>
      <w:r w:rsidRPr="00BF5B01">
        <w:rPr>
          <w:rFonts w:ascii="Palatino Linotype" w:hAnsi="Palatino Linotype"/>
          <w:b/>
          <w:bCs/>
          <w:i/>
          <w:iCs/>
          <w:sz w:val="22"/>
          <w:szCs w:val="22"/>
        </w:rPr>
        <w:t>los de carácter patrimonial;</w:t>
      </w:r>
      <w:r w:rsidRPr="00BF5B01">
        <w:rPr>
          <w:rFonts w:ascii="Palatino Linotype" w:hAnsi="Palatino Linotype"/>
          <w:i/>
          <w:iCs/>
          <w:sz w:val="22"/>
          <w:szCs w:val="22"/>
        </w:rPr>
        <w:t xml:space="preserve"> y la función de contraloría interna, la que, en su caso, ejercerá conjuntamente con el Órgano Interno de Control Municipal; uno estará encargado de los ingresos de la Hacienda Municipal y el otro de los egresos; el primero tendrá las facultades y obligaciones consignadas en las fracciones I, IV, V y XVI y el segundo, las contenidas en las fracciones II, III, VI, VII, VIII, IX, X y XII del artículo 53 de la Ley Orgánica.</w:t>
      </w:r>
    </w:p>
    <w:p w14:paraId="3FDC3F84" w14:textId="4BE8D8FC" w:rsidR="00ED5CE2" w:rsidRPr="00BF5B01" w:rsidRDefault="00ED5CE2" w:rsidP="00BF5B01">
      <w:pPr>
        <w:ind w:left="851" w:right="899"/>
        <w:contextualSpacing/>
        <w:jc w:val="both"/>
        <w:rPr>
          <w:rFonts w:ascii="Palatino Linotype" w:hAnsi="Palatino Linotype"/>
          <w:i/>
          <w:iCs/>
          <w:sz w:val="22"/>
          <w:szCs w:val="22"/>
        </w:rPr>
      </w:pPr>
    </w:p>
    <w:p w14:paraId="3ED91742" w14:textId="295E2568" w:rsidR="00ED5CE2" w:rsidRPr="00BF5B01" w:rsidRDefault="00ED5CE2" w:rsidP="00BF5B01">
      <w:pPr>
        <w:ind w:left="851" w:right="899"/>
        <w:contextualSpacing/>
        <w:jc w:val="both"/>
        <w:rPr>
          <w:rFonts w:ascii="Palatino Linotype" w:hAnsi="Palatino Linotype"/>
          <w:i/>
          <w:iCs/>
          <w:sz w:val="22"/>
          <w:szCs w:val="22"/>
        </w:rPr>
      </w:pPr>
    </w:p>
    <w:p w14:paraId="6E042DD8" w14:textId="7F016BCB" w:rsidR="00DA2DDC" w:rsidRPr="00BF5B01" w:rsidRDefault="005D5682" w:rsidP="00BF5B01">
      <w:pPr>
        <w:spacing w:line="360" w:lineRule="auto"/>
        <w:contextualSpacing/>
        <w:jc w:val="both"/>
        <w:rPr>
          <w:rFonts w:ascii="Palatino Linotype" w:eastAsia="Palatino Linotype" w:hAnsi="Palatino Linotype" w:cs="Palatino Linotype"/>
        </w:rPr>
      </w:pPr>
      <w:r w:rsidRPr="00BF5B01">
        <w:rPr>
          <w:rFonts w:ascii="Palatino Linotype" w:hAnsi="Palatino Linotype"/>
          <w:lang w:eastAsia="en-US"/>
        </w:rPr>
        <w:t xml:space="preserve">Conforme a lo anterior, </w:t>
      </w:r>
      <w:r w:rsidR="00DA2DDC" w:rsidRPr="00BF5B01">
        <w:rPr>
          <w:rFonts w:ascii="Palatino Linotype" w:hAnsi="Palatino Linotype"/>
          <w:lang w:eastAsia="en-US"/>
        </w:rPr>
        <w:t xml:space="preserve">recordando la respuesta otorgada, es que el registro e inventario de bienes inmuebles del Municipio </w:t>
      </w:r>
      <w:r w:rsidR="008D7227" w:rsidRPr="00BF5B01">
        <w:rPr>
          <w:rFonts w:ascii="Palatino Linotype" w:hAnsi="Palatino Linotype"/>
          <w:lang w:eastAsia="en-US"/>
        </w:rPr>
        <w:t>está</w:t>
      </w:r>
      <w:r w:rsidR="00DA2DDC" w:rsidRPr="00BF5B01">
        <w:rPr>
          <w:rFonts w:ascii="Palatino Linotype" w:hAnsi="Palatino Linotype"/>
          <w:lang w:eastAsia="en-US"/>
        </w:rPr>
        <w:t xml:space="preserve"> a cargo del Secretario y Síndico Municipal, por ende </w:t>
      </w:r>
      <w:r w:rsidRPr="00BF5B01">
        <w:rPr>
          <w:rFonts w:ascii="Palatino Linotype" w:hAnsi="Palatino Linotype"/>
          <w:lang w:eastAsia="en-US"/>
        </w:rPr>
        <w:t xml:space="preserve">el solo pronunciamiento de </w:t>
      </w:r>
      <w:r w:rsidRPr="00BF5B01">
        <w:rPr>
          <w:rFonts w:ascii="Palatino Linotype" w:hAnsi="Palatino Linotype" w:cs="Arial"/>
          <w:bCs/>
        </w:rPr>
        <w:t xml:space="preserve">la Secretaría de Ayuntamiento relativa a que el panteón </w:t>
      </w:r>
      <w:r w:rsidRPr="00BF5B01">
        <w:rPr>
          <w:rFonts w:ascii="Palatino Linotype" w:hAnsi="Palatino Linotype"/>
        </w:rPr>
        <w:t xml:space="preserve">de Tlapacoya, se encuentra inscrito en el Registro Administrativo de la propiedad Municipal de Ixtapaluca y que está en trámite su </w:t>
      </w:r>
      <w:r w:rsidR="008D7227" w:rsidRPr="00BF5B01">
        <w:rPr>
          <w:rFonts w:ascii="Palatino Linotype" w:hAnsi="Palatino Linotype"/>
        </w:rPr>
        <w:t>título</w:t>
      </w:r>
      <w:r w:rsidRPr="00BF5B01">
        <w:rPr>
          <w:rFonts w:ascii="Palatino Linotype" w:hAnsi="Palatino Linotype"/>
        </w:rPr>
        <w:t xml:space="preserve"> de propiedad, no colma la solicitud de información del Recurrente</w:t>
      </w:r>
      <w:r w:rsidR="00BD5B31" w:rsidRPr="00BF5B01">
        <w:rPr>
          <w:rFonts w:ascii="Palatino Linotype" w:hAnsi="Palatino Linotype"/>
        </w:rPr>
        <w:t xml:space="preserve">, pues esta Dirección debió hacer entrega </w:t>
      </w:r>
      <w:r w:rsidR="00DA2DDC" w:rsidRPr="00BF5B01">
        <w:rPr>
          <w:rFonts w:ascii="Palatino Linotype" w:hAnsi="Palatino Linotype"/>
        </w:rPr>
        <w:t xml:space="preserve"> de una </w:t>
      </w:r>
      <w:r w:rsidR="00DA2DDC" w:rsidRPr="00BF5B01">
        <w:rPr>
          <w:rFonts w:ascii="Palatino Linotype" w:eastAsia="Palatino Linotype" w:hAnsi="Palatino Linotype" w:cs="Palatino Linotype"/>
        </w:rPr>
        <w:t>copia certificada del registro realizado en el libro especial del Ayuntamiento de Ixtapaluca del Panteón del Pueblo de Tlapacoya.</w:t>
      </w:r>
    </w:p>
    <w:p w14:paraId="08798316" w14:textId="77777777" w:rsidR="00B038D2" w:rsidRPr="00BF5B01" w:rsidRDefault="00B038D2" w:rsidP="00BF5B01">
      <w:pPr>
        <w:spacing w:line="360" w:lineRule="auto"/>
        <w:contextualSpacing/>
        <w:jc w:val="both"/>
        <w:rPr>
          <w:rFonts w:ascii="Palatino Linotype" w:hAnsi="Palatino Linotype"/>
          <w:lang w:eastAsia="en-US"/>
        </w:rPr>
      </w:pPr>
    </w:p>
    <w:p w14:paraId="3BE8A843" w14:textId="5D6BB7DD" w:rsidR="00E16679" w:rsidRPr="00BF5B01" w:rsidRDefault="00E16679" w:rsidP="00BF5B01">
      <w:pPr>
        <w:spacing w:line="360" w:lineRule="auto"/>
        <w:contextualSpacing/>
        <w:jc w:val="both"/>
        <w:rPr>
          <w:rFonts w:ascii="Palatino Linotype" w:hAnsi="Palatino Linotype" w:cs="Arial"/>
          <w:iCs/>
        </w:rPr>
      </w:pPr>
      <w:r w:rsidRPr="00BF5B01">
        <w:rPr>
          <w:rFonts w:ascii="Palatino Linotype" w:hAnsi="Palatino Linotype"/>
          <w:lang w:eastAsia="en-US"/>
        </w:rPr>
        <w:t xml:space="preserve">Ahora bien, por cuanto hace a la </w:t>
      </w:r>
      <w:r w:rsidRPr="00BF5B01">
        <w:rPr>
          <w:rFonts w:ascii="Palatino Linotype" w:hAnsi="Palatino Linotype"/>
          <w:b/>
          <w:bCs/>
          <w:lang w:eastAsia="en-US"/>
        </w:rPr>
        <w:t>segunda petición diseminada</w:t>
      </w:r>
      <w:r w:rsidRPr="00BF5B01">
        <w:rPr>
          <w:rFonts w:ascii="Palatino Linotype" w:hAnsi="Palatino Linotype"/>
          <w:lang w:eastAsia="en-US"/>
        </w:rPr>
        <w:t xml:space="preserve">, se tiene que la Recurrente solicitó, </w:t>
      </w:r>
      <w:r w:rsidRPr="00BF5B01">
        <w:rPr>
          <w:rFonts w:ascii="Palatino Linotype" w:hAnsi="Palatino Linotype" w:cs="Arial"/>
          <w:b/>
          <w:bCs/>
          <w:iCs/>
        </w:rPr>
        <w:t>copia del documento de cesión del Panteón del Pueblo de Tlapacoya por parte la Delegación o la comunidad del Pueblo de Tlapacoya al H. Ayuntamiento de Ixtapaluca.</w:t>
      </w:r>
    </w:p>
    <w:p w14:paraId="263D19E3" w14:textId="1116EF69" w:rsidR="00E16679" w:rsidRPr="00BF5B01" w:rsidRDefault="00E16679" w:rsidP="00BF5B01">
      <w:pPr>
        <w:spacing w:line="360" w:lineRule="auto"/>
        <w:contextualSpacing/>
        <w:jc w:val="both"/>
        <w:rPr>
          <w:rFonts w:ascii="Palatino Linotype" w:hAnsi="Palatino Linotype" w:cs="Arial"/>
          <w:iCs/>
        </w:rPr>
      </w:pPr>
    </w:p>
    <w:p w14:paraId="33538424" w14:textId="05DDF37A" w:rsidR="00E16679" w:rsidRPr="00BF5B01" w:rsidRDefault="00E16679" w:rsidP="00BF5B01">
      <w:pPr>
        <w:spacing w:line="360" w:lineRule="auto"/>
        <w:contextualSpacing/>
        <w:jc w:val="both"/>
        <w:rPr>
          <w:rFonts w:ascii="Palatino Linotype" w:hAnsi="Palatino Linotype"/>
          <w:szCs w:val="22"/>
        </w:rPr>
      </w:pPr>
      <w:r w:rsidRPr="00BF5B01">
        <w:rPr>
          <w:rFonts w:ascii="Palatino Linotype" w:hAnsi="Palatino Linotype" w:cs="Arial"/>
          <w:iCs/>
        </w:rPr>
        <w:lastRenderedPageBreak/>
        <w:t xml:space="preserve">Por lo anterior, es que podemos advertir que el Recurrente </w:t>
      </w:r>
      <w:r w:rsidR="008D7227" w:rsidRPr="00BF5B01">
        <w:rPr>
          <w:rFonts w:ascii="Palatino Linotype" w:hAnsi="Palatino Linotype" w:cs="Arial"/>
          <w:iCs/>
        </w:rPr>
        <w:t>está</w:t>
      </w:r>
      <w:bookmarkStart w:id="0" w:name="_GoBack"/>
      <w:bookmarkEnd w:id="0"/>
      <w:r w:rsidRPr="00BF5B01">
        <w:rPr>
          <w:rFonts w:ascii="Palatino Linotype" w:hAnsi="Palatino Linotype" w:cs="Arial"/>
          <w:iCs/>
        </w:rPr>
        <w:t xml:space="preserve"> dando por hecho que dicho panteón fue adquirido mediante cesión,</w:t>
      </w:r>
      <w:r w:rsidR="009B5C6B" w:rsidRPr="00BF5B01">
        <w:rPr>
          <w:rFonts w:ascii="Palatino Linotype" w:hAnsi="Palatino Linotype" w:cs="Arial"/>
          <w:iCs/>
        </w:rPr>
        <w:t xml:space="preserve"> sin embargo de igual modo que la primer petición </w:t>
      </w:r>
      <w:r w:rsidRPr="00BF5B01">
        <w:rPr>
          <w:rFonts w:ascii="Palatino Linotype" w:hAnsi="Palatino Linotype"/>
        </w:rPr>
        <w:t xml:space="preserve">al no tener certeza si los particulares actúan a través de un representante legal que nace la necesidad de actuar bajo estricto apego al principio de eficacia </w:t>
      </w:r>
      <w:r w:rsidR="009B5C6B" w:rsidRPr="00BF5B01">
        <w:rPr>
          <w:rFonts w:ascii="Palatino Linotype" w:hAnsi="Palatino Linotype"/>
        </w:rPr>
        <w:t xml:space="preserve">se </w:t>
      </w:r>
      <w:r w:rsidRPr="00BF5B01">
        <w:rPr>
          <w:rFonts w:ascii="Palatino Linotype" w:hAnsi="Palatino Linotype"/>
          <w:b/>
          <w:szCs w:val="22"/>
        </w:rPr>
        <w:t xml:space="preserve">deberá suplir dicha deficiencia a favor del recurrente, </w:t>
      </w:r>
      <w:r w:rsidRPr="00BF5B01">
        <w:rPr>
          <w:rFonts w:ascii="Palatino Linotype" w:hAnsi="Palatino Linotype"/>
          <w:szCs w:val="22"/>
        </w:rPr>
        <w:t xml:space="preserve">en el sentido de identificar el documento que dé cuenta de lo requerido, </w:t>
      </w:r>
    </w:p>
    <w:p w14:paraId="2FE7671C" w14:textId="5B6B725D" w:rsidR="009B5C6B" w:rsidRPr="00BF5B01" w:rsidRDefault="009B5C6B" w:rsidP="00BF5B01">
      <w:pPr>
        <w:spacing w:line="360" w:lineRule="auto"/>
        <w:contextualSpacing/>
        <w:jc w:val="both"/>
        <w:rPr>
          <w:rFonts w:ascii="Palatino Linotype" w:hAnsi="Palatino Linotype"/>
          <w:szCs w:val="22"/>
        </w:rPr>
      </w:pPr>
    </w:p>
    <w:p w14:paraId="2ED8145E" w14:textId="32CF3984" w:rsidR="00E16679" w:rsidRPr="00BF5B01" w:rsidRDefault="009B5C6B" w:rsidP="00BF5B01">
      <w:pPr>
        <w:spacing w:line="360" w:lineRule="auto"/>
        <w:contextualSpacing/>
        <w:jc w:val="both"/>
        <w:rPr>
          <w:rFonts w:ascii="Palatino Linotype" w:hAnsi="Palatino Linotype"/>
          <w:lang w:eastAsia="en-US"/>
        </w:rPr>
      </w:pPr>
      <w:r w:rsidRPr="00BF5B01">
        <w:rPr>
          <w:rFonts w:ascii="Palatino Linotype" w:hAnsi="Palatino Linotype"/>
          <w:szCs w:val="22"/>
        </w:rPr>
        <w:t xml:space="preserve">Por lo anterior se concluye que la Recurrente </w:t>
      </w:r>
      <w:r w:rsidR="00AC6AE5" w:rsidRPr="00BF5B01">
        <w:rPr>
          <w:rFonts w:ascii="Palatino Linotype" w:hAnsi="Palatino Linotype"/>
          <w:szCs w:val="22"/>
        </w:rPr>
        <w:t>pretende obtener</w:t>
      </w:r>
      <w:r w:rsidRPr="00BF5B01">
        <w:rPr>
          <w:rFonts w:ascii="Palatino Linotype" w:hAnsi="Palatino Linotype"/>
          <w:szCs w:val="22"/>
        </w:rPr>
        <w:t xml:space="preserve"> una copia certificada de lo siguiente:</w:t>
      </w:r>
    </w:p>
    <w:p w14:paraId="053C86A3" w14:textId="7E05C998" w:rsidR="00E16679" w:rsidRPr="00BF5B01" w:rsidRDefault="00E16679" w:rsidP="00BF5B01">
      <w:pPr>
        <w:spacing w:line="360" w:lineRule="auto"/>
        <w:contextualSpacing/>
        <w:jc w:val="both"/>
        <w:rPr>
          <w:rFonts w:ascii="Palatino Linotype" w:hAnsi="Palatino Linotype"/>
          <w:lang w:eastAsia="en-US"/>
        </w:rPr>
      </w:pPr>
    </w:p>
    <w:p w14:paraId="53831420" w14:textId="1AA476AF" w:rsidR="002200FA" w:rsidRPr="00BF5B01" w:rsidRDefault="002200FA" w:rsidP="00BF5B01">
      <w:pPr>
        <w:pStyle w:val="Prrafodelista"/>
        <w:numPr>
          <w:ilvl w:val="0"/>
          <w:numId w:val="38"/>
        </w:numPr>
        <w:spacing w:line="360" w:lineRule="auto"/>
        <w:ind w:left="851" w:right="899"/>
        <w:jc w:val="both"/>
        <w:rPr>
          <w:rFonts w:ascii="Palatino Linotype" w:eastAsia="Palatino Linotype" w:hAnsi="Palatino Linotype" w:cs="Palatino Linotype"/>
          <w:b/>
          <w:bCs/>
          <w:u w:val="single"/>
        </w:rPr>
      </w:pPr>
      <w:r w:rsidRPr="00BF5B01">
        <w:rPr>
          <w:rFonts w:ascii="Palatino Linotype" w:eastAsia="Palatino Linotype" w:hAnsi="Palatino Linotype" w:cs="Palatino Linotype"/>
          <w:b/>
          <w:bCs/>
          <w:u w:val="single"/>
        </w:rPr>
        <w:t xml:space="preserve">Documento </w:t>
      </w:r>
      <w:r w:rsidR="00364DCE" w:rsidRPr="00BF5B01">
        <w:rPr>
          <w:rFonts w:ascii="Palatino Linotype" w:eastAsia="Palatino Linotype" w:hAnsi="Palatino Linotype" w:cs="Palatino Linotype"/>
          <w:b/>
          <w:bCs/>
          <w:u w:val="single"/>
        </w:rPr>
        <w:t>donde conste la forma de obtención</w:t>
      </w:r>
      <w:r w:rsidRPr="00BF5B01">
        <w:rPr>
          <w:rFonts w:ascii="Palatino Linotype" w:eastAsia="Palatino Linotype" w:hAnsi="Palatino Linotype" w:cs="Palatino Linotype"/>
          <w:b/>
          <w:bCs/>
          <w:u w:val="single"/>
        </w:rPr>
        <w:t xml:space="preserve"> del Panteón del Pueblo de Tlapacoya por parte la Delegación o la comunidad del Pueblo de Tlapacoya al H. Ayuntamiento de Ixtapaluca.</w:t>
      </w:r>
    </w:p>
    <w:p w14:paraId="3269E247" w14:textId="58D731ED" w:rsidR="009B5C6B" w:rsidRPr="00BF5B01" w:rsidRDefault="009B5C6B" w:rsidP="00BF5B01">
      <w:pPr>
        <w:spacing w:line="360" w:lineRule="auto"/>
        <w:ind w:right="899"/>
        <w:jc w:val="both"/>
        <w:rPr>
          <w:rFonts w:ascii="Palatino Linotype" w:eastAsia="Palatino Linotype" w:hAnsi="Palatino Linotype" w:cs="Palatino Linotype"/>
          <w:b/>
          <w:bCs/>
          <w:u w:val="single"/>
        </w:rPr>
      </w:pPr>
    </w:p>
    <w:p w14:paraId="5C845EE3" w14:textId="77777777" w:rsidR="00B038D2" w:rsidRPr="00BF5B01" w:rsidRDefault="00B038D2" w:rsidP="00BF5B01">
      <w:pPr>
        <w:spacing w:before="280" w:after="280" w:line="360" w:lineRule="auto"/>
        <w:ind w:right="20"/>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En este orden de ideas, derivado de una adquisición de bienes inmuebles, deberá atenderse a lo dispuesto por los Lineamientos para el Registro y Control del Inventario y la Conciliación y Desincorporación de Bienes Muebles e Inmuebles para las Entidades Fiscalizables Municipales del Estado de México, en lo concerniente a las adquisiciones de bienes inmuebles mismos que se trae a colación para mejor proveer del presente estudio: </w:t>
      </w:r>
    </w:p>
    <w:p w14:paraId="5D391623"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“CAPÍTULO XX </w:t>
      </w:r>
    </w:p>
    <w:p w14:paraId="7213173A"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DE LOS REQUISITOS PARA LA ADQUISICIÓN DE BIENES INMUEBLES</w:t>
      </w:r>
    </w:p>
    <w:p w14:paraId="616EF618"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lastRenderedPageBreak/>
        <w:t xml:space="preserve">Sección Primera </w:t>
      </w:r>
    </w:p>
    <w:p w14:paraId="78E3D174"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DE LOS BIENES INMUEBLES POR COMPRA </w:t>
      </w:r>
    </w:p>
    <w:p w14:paraId="56E74E11"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QUINCUAGÉSIMO SEXTO: Para adquirir bienes inmuebles por compra, se deberán satisfacer los siguientes requisitos: </w:t>
      </w:r>
    </w:p>
    <w:p w14:paraId="02AAD6FE" w14:textId="77777777" w:rsidR="00B038D2" w:rsidRPr="00BF5B01" w:rsidRDefault="00B038D2" w:rsidP="00BF5B01">
      <w:pPr>
        <w:numPr>
          <w:ilvl w:val="0"/>
          <w:numId w:val="46"/>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Observar lo establecido en el Código Civil del Estado de México, en la Ley de Bienes del Estado de México y sus Municipios, así como en el Reglamento del Registro Público de la Propiedad del Estado de México, en el Código Administrativo del Estado de México, entre otros; </w:t>
      </w:r>
    </w:p>
    <w:p w14:paraId="6F068891" w14:textId="77777777" w:rsidR="00B038D2" w:rsidRPr="00BF5B01" w:rsidRDefault="00B038D2" w:rsidP="00BF5B01">
      <w:pPr>
        <w:numPr>
          <w:ilvl w:val="0"/>
          <w:numId w:val="46"/>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Contar con acta del órgano máximo de gobierno, autorizando la adquisición, vía presupuesto de egresos; </w:t>
      </w:r>
    </w:p>
    <w:p w14:paraId="68B208A7" w14:textId="77777777" w:rsidR="00B038D2" w:rsidRPr="00BF5B01" w:rsidRDefault="00B038D2" w:rsidP="00BF5B01">
      <w:pPr>
        <w:numPr>
          <w:ilvl w:val="0"/>
          <w:numId w:val="46"/>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Contar con un Comité de arrendamientos en términos de las disposiciones legales aplicables; </w:t>
      </w:r>
    </w:p>
    <w:p w14:paraId="1102E7AE" w14:textId="77777777" w:rsidR="00B038D2" w:rsidRPr="00BF5B01" w:rsidRDefault="00B038D2" w:rsidP="00BF5B01">
      <w:pPr>
        <w:numPr>
          <w:ilvl w:val="0"/>
          <w:numId w:val="46"/>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Contar con acta de fallo del Comité de arrendamientos, adquisiciones de inmuebles y enajenaciones; </w:t>
      </w:r>
    </w:p>
    <w:p w14:paraId="377EBF1A" w14:textId="77777777" w:rsidR="00B038D2" w:rsidRPr="00BF5B01" w:rsidRDefault="00B038D2" w:rsidP="00BF5B01">
      <w:pPr>
        <w:pBdr>
          <w:top w:val="nil"/>
          <w:left w:val="nil"/>
          <w:bottom w:val="nil"/>
          <w:right w:val="nil"/>
          <w:between w:val="nil"/>
        </w:pBd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Los bienes adquiridos se destinarán a cumplir con los planes y programas previamente establecidos; </w:t>
      </w:r>
    </w:p>
    <w:p w14:paraId="14760777" w14:textId="77777777" w:rsidR="00B038D2" w:rsidRPr="00BF5B01" w:rsidRDefault="00B038D2" w:rsidP="00BF5B01">
      <w:pPr>
        <w:numPr>
          <w:ilvl w:val="0"/>
          <w:numId w:val="46"/>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Constar en escritura pública; </w:t>
      </w:r>
    </w:p>
    <w:p w14:paraId="0F090A7E" w14:textId="77777777" w:rsidR="00B038D2" w:rsidRPr="00BF5B01" w:rsidRDefault="00B038D2" w:rsidP="00BF5B01">
      <w:pPr>
        <w:pBdr>
          <w:top w:val="nil"/>
          <w:left w:val="nil"/>
          <w:bottom w:val="nil"/>
          <w:right w:val="nil"/>
          <w:between w:val="nil"/>
        </w:pBd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El secretario o en su caso el director general, elaborará la actualización administrativa del inventario de bienes inmuebles, por la adquisición de los bienes al valor de su adquisición, independientemente de su valor catastral y para ello contará con 30 días hábiles a partir de su adquisición, así mismo se deberá integrar un expediente individual por bien; </w:t>
      </w:r>
    </w:p>
    <w:p w14:paraId="68E44855" w14:textId="77777777" w:rsidR="00B038D2" w:rsidRPr="00BF5B01" w:rsidRDefault="00B038D2" w:rsidP="00BF5B01">
      <w:pPr>
        <w:pBdr>
          <w:top w:val="nil"/>
          <w:left w:val="nil"/>
          <w:bottom w:val="nil"/>
          <w:right w:val="nil"/>
          <w:between w:val="nil"/>
        </w:pBd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El síndico realizará las gestiones necesarias para regularizar la propiedad de los bienes inmuebles adquiridos, tendrán para ello un plazo de ciento veinte días hábiles contados a partir de la fecha de la adquisición, rindiendo un informe trimestral al Cabildo para su conocimiento y opinión; </w:t>
      </w:r>
    </w:p>
    <w:p w14:paraId="18B7C670" w14:textId="77777777" w:rsidR="00B038D2" w:rsidRPr="00BF5B01" w:rsidRDefault="00B038D2" w:rsidP="00BF5B01">
      <w:pPr>
        <w:pBdr>
          <w:top w:val="nil"/>
          <w:left w:val="nil"/>
          <w:bottom w:val="nil"/>
          <w:right w:val="nil"/>
          <w:between w:val="nil"/>
        </w:pBdr>
        <w:spacing w:before="280" w:after="280"/>
        <w:ind w:left="426" w:right="2147"/>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Lo propio hará en el ámbito de su respectiva competencia, el servidor público titular del organismo descentralizado y fideicomisos públicos.</w:t>
      </w:r>
    </w:p>
    <w:p w14:paraId="5D447D32" w14:textId="77777777" w:rsidR="00B038D2" w:rsidRPr="00BF5B01" w:rsidRDefault="00B038D2" w:rsidP="00BF5B01">
      <w:pPr>
        <w:numPr>
          <w:ilvl w:val="0"/>
          <w:numId w:val="46"/>
        </w:numPr>
        <w:pBdr>
          <w:top w:val="nil"/>
          <w:left w:val="nil"/>
          <w:bottom w:val="nil"/>
          <w:right w:val="nil"/>
          <w:between w:val="nil"/>
        </w:pBdr>
        <w:spacing w:before="280" w:after="280"/>
        <w:ind w:left="426" w:right="2147" w:firstLine="284"/>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lastRenderedPageBreak/>
        <w:t xml:space="preserve">Registrar contablemente la adquisición del bien; </w:t>
      </w:r>
    </w:p>
    <w:p w14:paraId="2783BE15" w14:textId="77777777" w:rsidR="00B038D2" w:rsidRPr="00BF5B01" w:rsidRDefault="00B038D2" w:rsidP="00BF5B01">
      <w:pPr>
        <w:numPr>
          <w:ilvl w:val="0"/>
          <w:numId w:val="46"/>
        </w:numPr>
        <w:pBdr>
          <w:top w:val="nil"/>
          <w:left w:val="nil"/>
          <w:bottom w:val="nil"/>
          <w:right w:val="nil"/>
          <w:between w:val="nil"/>
        </w:pBdr>
        <w:spacing w:before="280" w:after="280"/>
        <w:ind w:left="426" w:right="2147" w:firstLine="284"/>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Realizar el registro en el inventario de bienes inmuebles, libro especial y en el Sistema de Información Inmobiliaria; y </w:t>
      </w:r>
    </w:p>
    <w:p w14:paraId="041FFA15" w14:textId="77777777" w:rsidR="00B038D2" w:rsidRPr="00BF5B01" w:rsidRDefault="00B038D2" w:rsidP="00BF5B01">
      <w:pPr>
        <w:numPr>
          <w:ilvl w:val="0"/>
          <w:numId w:val="46"/>
        </w:numPr>
        <w:pBdr>
          <w:top w:val="nil"/>
          <w:left w:val="nil"/>
          <w:bottom w:val="nil"/>
          <w:right w:val="nil"/>
          <w:between w:val="nil"/>
        </w:pBdr>
        <w:spacing w:before="280" w:after="280"/>
        <w:ind w:left="567" w:right="1580" w:firstLine="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Póliza.</w:t>
      </w:r>
    </w:p>
    <w:p w14:paraId="59C9B1EC" w14:textId="77777777" w:rsidR="00B038D2" w:rsidRPr="00BF5B01" w:rsidRDefault="00B038D2" w:rsidP="00BF5B01">
      <w:pPr>
        <w:spacing w:before="280" w:after="280"/>
        <w:ind w:left="284" w:right="1580" w:firstLine="284"/>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Sección Segunda </w:t>
      </w:r>
    </w:p>
    <w:p w14:paraId="29BB90B7"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DE LOS BIENES INMUEBLES POR DONACIÓN </w:t>
      </w:r>
    </w:p>
    <w:p w14:paraId="1BAB7820"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QUINCUAGÉSIMO SÉPTIMO: La adquisición por donación, es el acto mediante el cual la entidad fiscalizable recibe bienes inmuebles de forma gratuita de una o varias personas físicas o jurídicas colectivas quienes lo entregan de forma voluntaria con plena libertad y sin recibir nada a cambio. </w:t>
      </w:r>
    </w:p>
    <w:p w14:paraId="1C2C2D95"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QUINCUAGÉSIMO OCTAVO: Para adquirir bienes inmuebles por donación, se deberán satisfacer los siguientes requisitos: </w:t>
      </w:r>
    </w:p>
    <w:p w14:paraId="65DD6B51" w14:textId="77777777" w:rsidR="00B038D2" w:rsidRPr="00BF5B01" w:rsidRDefault="00B038D2" w:rsidP="00BF5B01">
      <w:pPr>
        <w:numPr>
          <w:ilvl w:val="0"/>
          <w:numId w:val="47"/>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Observar lo establecido en el Código Financiero del Estado de México y Municipios, en el Código Civil del Estado de México, así como en la Ley de Bienes del Estado de México y sus Municipios; </w:t>
      </w:r>
    </w:p>
    <w:p w14:paraId="7A6AF97C" w14:textId="77777777" w:rsidR="00B038D2" w:rsidRPr="00BF5B01" w:rsidRDefault="00B038D2" w:rsidP="00BF5B01">
      <w:pPr>
        <w:numPr>
          <w:ilvl w:val="0"/>
          <w:numId w:val="47"/>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Contar con el convenio de donación, donde se precisen las características del donativo, su valor individual por el bien objeto y la legal procedencia así como especificar si se encuentra libre de gravamen; </w:t>
      </w:r>
    </w:p>
    <w:p w14:paraId="74F1FBEF" w14:textId="77777777" w:rsidR="00B038D2" w:rsidRPr="00BF5B01" w:rsidRDefault="00B038D2" w:rsidP="00BF5B01">
      <w:pPr>
        <w:numPr>
          <w:ilvl w:val="0"/>
          <w:numId w:val="47"/>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 Constar en escritura pública; </w:t>
      </w:r>
    </w:p>
    <w:p w14:paraId="025B03A1" w14:textId="77777777" w:rsidR="00B038D2" w:rsidRPr="00BF5B01" w:rsidRDefault="00B038D2" w:rsidP="00BF5B01">
      <w:pPr>
        <w:pBdr>
          <w:top w:val="nil"/>
          <w:left w:val="nil"/>
          <w:bottom w:val="nil"/>
          <w:right w:val="nil"/>
          <w:between w:val="nil"/>
        </w:pBd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El secretario o en su caso el director general, elaborará la actualización administrativa del inventario, por la adquisición de los bienes inmuebles y para ello contará con 30 días hábiles a partir de su adquisición, así mismo se deberá integrar un expediente individual por bien. </w:t>
      </w:r>
    </w:p>
    <w:p w14:paraId="78A6D814" w14:textId="77777777" w:rsidR="00B038D2" w:rsidRPr="00BF5B01" w:rsidRDefault="00B038D2" w:rsidP="00BF5B01">
      <w:pPr>
        <w:pBdr>
          <w:top w:val="nil"/>
          <w:left w:val="nil"/>
          <w:bottom w:val="nil"/>
          <w:right w:val="nil"/>
          <w:between w:val="nil"/>
        </w:pBd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El síndico realizará las gestiones necesarias para regularizar la propiedad de los bienes inmuebles adquiridos, tendrá para ello un plazo de ciento veinte días hábiles contados a partir de la fecha de la adquisición, rindiendo un informe trimestral al Cabildo para su conocí miento y opinión. </w:t>
      </w:r>
    </w:p>
    <w:p w14:paraId="33BC77FF" w14:textId="77777777" w:rsidR="00B038D2" w:rsidRPr="00BF5B01" w:rsidRDefault="00B038D2" w:rsidP="00BF5B01">
      <w:pPr>
        <w:pBdr>
          <w:top w:val="nil"/>
          <w:left w:val="nil"/>
          <w:bottom w:val="nil"/>
          <w:right w:val="nil"/>
          <w:between w:val="nil"/>
        </w:pBd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lastRenderedPageBreak/>
        <w:t>El tesorero del avalúo expedirá el recibo oficial de ingreso correspondiente por el valor del bien; si no se conoce se establecerá a precio por perito calificado en la materia, o en su defecto a valor catastral.</w:t>
      </w:r>
    </w:p>
    <w:p w14:paraId="60543E70" w14:textId="77777777" w:rsidR="00B038D2" w:rsidRPr="00BF5B01" w:rsidRDefault="00B038D2" w:rsidP="00BF5B01">
      <w:pPr>
        <w:numPr>
          <w:ilvl w:val="0"/>
          <w:numId w:val="47"/>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Registrar contablemente la adquisición del bien; </w:t>
      </w:r>
    </w:p>
    <w:p w14:paraId="1AEC2F7F" w14:textId="77777777" w:rsidR="00B038D2" w:rsidRPr="00BF5B01" w:rsidRDefault="00B038D2" w:rsidP="00BF5B01">
      <w:pPr>
        <w:numPr>
          <w:ilvl w:val="0"/>
          <w:numId w:val="47"/>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Contar con el registro en el inventario de bienes inmuebles, libro especial y en el Sistema de Información Inmobiliaria; y </w:t>
      </w:r>
    </w:p>
    <w:p w14:paraId="71E6E8AF" w14:textId="77777777" w:rsidR="00B038D2" w:rsidRPr="00BF5B01" w:rsidRDefault="00B038D2" w:rsidP="00BF5B01">
      <w:pPr>
        <w:numPr>
          <w:ilvl w:val="0"/>
          <w:numId w:val="47"/>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Póliza. </w:t>
      </w:r>
    </w:p>
    <w:p w14:paraId="427981B4"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Sección Tercera </w:t>
      </w:r>
    </w:p>
    <w:p w14:paraId="4A71A13E"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DE LOS INMUEBLES POR DACIÓN EN PAGO </w:t>
      </w:r>
    </w:p>
    <w:p w14:paraId="0443B2F9"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QUINCUAGÉSIMO NOVENO: La adquisición de bienes inmuebles por dación en pago, es el acto mediante el cual el Ayuntamiento, Organismo Descentralizado de Carácter Municipal, acepta recibir bienes inmuebles de una persona física o jurídica colectiva quienes lo entregan para cubrir créditos fiscales a su cargo, siempre y cuando se puedan destinar a un servicio público conforme al valor que resulte del peritaje elaborado por especialista en valuación inmobiliaria registrado ante el Instituto de Información e Investigación Geográfica, Estadística y Catastral del Estado de México. </w:t>
      </w:r>
    </w:p>
    <w:p w14:paraId="3435C011"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SEXAGÉSIMO: Para adquirir bienes inmuebles por dación en pago, se deberán satisfacer los siguientes requisitos: </w:t>
      </w:r>
    </w:p>
    <w:p w14:paraId="0D161C34" w14:textId="77777777" w:rsidR="00B038D2" w:rsidRPr="00BF5B01" w:rsidRDefault="00B038D2" w:rsidP="00BF5B01">
      <w:pPr>
        <w:numPr>
          <w:ilvl w:val="0"/>
          <w:numId w:val="48"/>
        </w:numPr>
        <w:pBdr>
          <w:top w:val="nil"/>
          <w:left w:val="nil"/>
          <w:bottom w:val="nil"/>
          <w:right w:val="nil"/>
          <w:between w:val="nil"/>
        </w:pBdr>
        <w:spacing w:before="280" w:after="280"/>
        <w:ind w:left="567" w:right="1580" w:hanging="141"/>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Observar las disposiciones de dación en pago, previstas en lo establecido en el Código Financiero del Estado de México y Municipios, en el Código Civil del Estado de México, así como en la Ley de Bienes del Estado de México y de sus Municipios; </w:t>
      </w:r>
    </w:p>
    <w:p w14:paraId="2444AA12" w14:textId="77777777" w:rsidR="00B038D2" w:rsidRPr="00BF5B01" w:rsidRDefault="00B038D2" w:rsidP="00BF5B01">
      <w:pPr>
        <w:pBdr>
          <w:top w:val="nil"/>
          <w:left w:val="nil"/>
          <w:bottom w:val="nil"/>
          <w:right w:val="nil"/>
          <w:between w:val="nil"/>
        </w:pBd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Que el bien se pueda destinar a un servicio público, conforme al valor que resulte del peritaje elaborado por especialista en valuación inmobiliaria registrado ante el Instituto de Información e Investigación Geográfica, Estadística y Catastral; </w:t>
      </w:r>
    </w:p>
    <w:p w14:paraId="793D2A56" w14:textId="77777777" w:rsidR="00B038D2" w:rsidRPr="00BF5B01" w:rsidRDefault="00B038D2" w:rsidP="00BF5B01">
      <w:pPr>
        <w:numPr>
          <w:ilvl w:val="0"/>
          <w:numId w:val="48"/>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El acta de cabildo señalando los motivos de pago (en el caso de que la dación sea por uno o varios bienes se deberá especificar el desglose del costo por bien, </w:t>
      </w:r>
      <w:r w:rsidRPr="00BF5B01">
        <w:rPr>
          <w:rFonts w:ascii="Palatino Linotype" w:eastAsia="Palatino Linotype" w:hAnsi="Palatino Linotype" w:cs="Palatino Linotype"/>
          <w:i/>
          <w:sz w:val="22"/>
          <w:szCs w:val="22"/>
        </w:rPr>
        <w:lastRenderedPageBreak/>
        <w:t xml:space="preserve">verificando que la suma de los bienes corresponda al importe de la dación), uso y destino que se le dará al bien inmueble; </w:t>
      </w:r>
    </w:p>
    <w:p w14:paraId="3A8E0F1E" w14:textId="77777777" w:rsidR="00B038D2" w:rsidRPr="00BF5B01" w:rsidRDefault="00B038D2" w:rsidP="00BF5B01">
      <w:pPr>
        <w:numPr>
          <w:ilvl w:val="0"/>
          <w:numId w:val="48"/>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Convenio de dación, por el pago en especie, donde se precisen las características del bien o bienes y la legal procedencia de los mismos, así como especificar si se encuentran libres de gravamen.</w:t>
      </w:r>
    </w:p>
    <w:p w14:paraId="76E6BEB2" w14:textId="77777777" w:rsidR="00B038D2" w:rsidRPr="00BF5B01" w:rsidRDefault="00B038D2" w:rsidP="00BF5B01">
      <w:pPr>
        <w:pBdr>
          <w:top w:val="nil"/>
          <w:left w:val="nil"/>
          <w:bottom w:val="nil"/>
          <w:right w:val="nil"/>
          <w:between w:val="nil"/>
        </w:pBd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El síndico realizará las gestiones necesarias para regularizar la propiedad de los bienes inmuebles adquiridos, tendrán para ello un plazo de ciento veinte días hábiles contados a partir de la fecha de la adquisición, rindiendo un informe trimestral al Cabildo para su conocimiento y opinión, así mismo se deberá integrar un expediente individual por bien.</w:t>
      </w:r>
    </w:p>
    <w:p w14:paraId="0D2EB9D7" w14:textId="77777777" w:rsidR="00B038D2" w:rsidRPr="00BF5B01" w:rsidRDefault="00B038D2" w:rsidP="00BF5B01">
      <w:pPr>
        <w:numPr>
          <w:ilvl w:val="0"/>
          <w:numId w:val="48"/>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Registrar contablemente la adquisición del bien; </w:t>
      </w:r>
    </w:p>
    <w:p w14:paraId="549C144B" w14:textId="77777777" w:rsidR="00B038D2" w:rsidRPr="00BF5B01" w:rsidRDefault="00B038D2" w:rsidP="00BF5B01">
      <w:pPr>
        <w:numPr>
          <w:ilvl w:val="0"/>
          <w:numId w:val="48"/>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Contar con el registro en el inventario de bienes inmuebles, libro especial y en Sistema de Información Inmobiliaria; y </w:t>
      </w:r>
    </w:p>
    <w:p w14:paraId="02C35B04" w14:textId="77777777" w:rsidR="00B038D2" w:rsidRPr="00BF5B01" w:rsidRDefault="00B038D2" w:rsidP="00BF5B01">
      <w:pPr>
        <w:numPr>
          <w:ilvl w:val="0"/>
          <w:numId w:val="48"/>
        </w:numPr>
        <w:pBdr>
          <w:top w:val="nil"/>
          <w:left w:val="nil"/>
          <w:bottom w:val="nil"/>
          <w:right w:val="nil"/>
          <w:between w:val="nil"/>
        </w:pBdr>
        <w:spacing w:before="280" w:after="280"/>
        <w:ind w:left="567" w:right="1580" w:hanging="283"/>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Póliza.”</w:t>
      </w:r>
    </w:p>
    <w:p w14:paraId="1B874CCC" w14:textId="77777777" w:rsidR="00B038D2" w:rsidRPr="00BF5B01" w:rsidRDefault="00B038D2" w:rsidP="00BF5B01">
      <w:pPr>
        <w:spacing w:before="280" w:after="280" w:line="360" w:lineRule="auto"/>
        <w:ind w:right="20"/>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Con lo citado anteriormente, se vislumbra que los entes públicos, deberán realizar el respectivo registro en el inventario de bienes inmuebles, libro especial y en el Sistema de Información Inmobiliaria, así como regularizar la propiedad de los bienes adquiridos por medio del síndico municipal, esto es, realizando el respectivo traslado de dominio entre otras operaciones. </w:t>
      </w:r>
    </w:p>
    <w:p w14:paraId="3099E543" w14:textId="21791525" w:rsidR="00B038D2" w:rsidRPr="00BF5B01" w:rsidRDefault="00B038D2" w:rsidP="00BF5B01">
      <w:pPr>
        <w:spacing w:before="280" w:after="280" w:line="360" w:lineRule="auto"/>
        <w:ind w:right="20"/>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Debe precisarse que los Lineamientos en referencia regulan diversos mecanismos por los cuales deberá incorporarse la propiedad de los bienes inmuebles propiedad del ayuntamiento, revistiendo interés al presente análisis el libro especial (el cual se cita de nueva cuenta para mejor entendimiento) y el inventario general de bienes inmuebles: </w:t>
      </w:r>
    </w:p>
    <w:p w14:paraId="1AFCF9D5"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“CAPÍTULO X </w:t>
      </w:r>
    </w:p>
    <w:p w14:paraId="76092695"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lastRenderedPageBreak/>
        <w:t xml:space="preserve">DEL LIBRO ESPECIAL </w:t>
      </w:r>
    </w:p>
    <w:p w14:paraId="581A29E6" w14:textId="77777777" w:rsidR="00B038D2" w:rsidRPr="00BF5B01" w:rsidRDefault="00B038D2" w:rsidP="00BF5B01">
      <w:pPr>
        <w:spacing w:before="280" w:after="280"/>
        <w:ind w:left="567" w:right="1580"/>
        <w:jc w:val="both"/>
        <w:rPr>
          <w:rFonts w:ascii="Palatino Linotype" w:eastAsia="Palatino Linotype" w:hAnsi="Palatino Linotype" w:cs="Palatino Linotype"/>
          <w:b/>
          <w:i/>
          <w:sz w:val="22"/>
          <w:szCs w:val="22"/>
        </w:rPr>
      </w:pPr>
      <w:r w:rsidRPr="00BF5B01">
        <w:rPr>
          <w:rFonts w:ascii="Palatino Linotype" w:eastAsia="Palatino Linotype" w:hAnsi="Palatino Linotype" w:cs="Palatino Linotype"/>
          <w:b/>
          <w:i/>
          <w:sz w:val="22"/>
          <w:szCs w:val="22"/>
        </w:rPr>
        <w:t xml:space="preserve">DÉCIMO OCTAVO: El libro especial, es el documento que contiene el registro histórico de los movimientos de bienes muebles e inmuebles propiedad de las entidades fiscalizables, con la expresión de sus valores, características de identificación, uso y destino de los mismos. </w:t>
      </w:r>
    </w:p>
    <w:p w14:paraId="7EC63B7C"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Los datos de identificación de los bienes muebles son: número de inventario, nombre del bien, marca, modelo, número de serie, estado de uso, destino, utilidad, número de factura, fecha de adquisición, costo y observaciones. </w:t>
      </w:r>
    </w:p>
    <w:p w14:paraId="15E50992" w14:textId="77777777" w:rsidR="00B038D2" w:rsidRPr="00BF5B01" w:rsidRDefault="00B038D2" w:rsidP="00BF5B01">
      <w:pPr>
        <w:spacing w:before="280" w:after="280"/>
        <w:ind w:left="567" w:right="1580"/>
        <w:jc w:val="both"/>
        <w:rPr>
          <w:rFonts w:ascii="Palatino Linotype" w:eastAsia="Palatino Linotype" w:hAnsi="Palatino Linotype" w:cs="Palatino Linotype"/>
          <w:b/>
          <w:i/>
          <w:sz w:val="22"/>
          <w:szCs w:val="22"/>
        </w:rPr>
      </w:pPr>
      <w:r w:rsidRPr="00BF5B01">
        <w:rPr>
          <w:rFonts w:ascii="Palatino Linotype" w:eastAsia="Palatino Linotype" w:hAnsi="Palatino Linotype" w:cs="Palatino Linotype"/>
          <w:b/>
          <w:i/>
          <w:sz w:val="22"/>
          <w:szCs w:val="22"/>
        </w:rPr>
        <w:t xml:space="preserve">Los datos de identificación de los bienes inmuebles son: nombre del bien, calle y número, localidad, colindancias, tipo de inmueble, destino, superficie, medio de adquisición, valor, </w:t>
      </w:r>
      <w:r w:rsidRPr="00BF5B01">
        <w:rPr>
          <w:rFonts w:ascii="Palatino Linotype" w:eastAsia="Palatino Linotype" w:hAnsi="Palatino Linotype" w:cs="Palatino Linotype"/>
          <w:b/>
          <w:i/>
          <w:sz w:val="22"/>
          <w:szCs w:val="22"/>
          <w:u w:val="single"/>
        </w:rPr>
        <w:t>situación legal</w:t>
      </w:r>
      <w:r w:rsidRPr="00BF5B01">
        <w:rPr>
          <w:rFonts w:ascii="Palatino Linotype" w:eastAsia="Palatino Linotype" w:hAnsi="Palatino Linotype" w:cs="Palatino Linotype"/>
          <w:b/>
          <w:i/>
          <w:sz w:val="22"/>
          <w:szCs w:val="22"/>
        </w:rPr>
        <w:t xml:space="preserve">, </w:t>
      </w:r>
      <w:r w:rsidRPr="00BF5B01">
        <w:rPr>
          <w:rFonts w:ascii="Palatino Linotype" w:eastAsia="Palatino Linotype" w:hAnsi="Palatino Linotype" w:cs="Palatino Linotype"/>
          <w:b/>
          <w:i/>
          <w:sz w:val="22"/>
          <w:szCs w:val="22"/>
          <w:u w:val="single"/>
        </w:rPr>
        <w:t>régimen de propiedad</w:t>
      </w:r>
      <w:r w:rsidRPr="00BF5B01">
        <w:rPr>
          <w:rFonts w:ascii="Palatino Linotype" w:eastAsia="Palatino Linotype" w:hAnsi="Palatino Linotype" w:cs="Palatino Linotype"/>
          <w:b/>
          <w:i/>
          <w:sz w:val="22"/>
          <w:szCs w:val="22"/>
        </w:rPr>
        <w:t xml:space="preserve"> y observaciones. </w:t>
      </w:r>
    </w:p>
    <w:p w14:paraId="0EACF3E5"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DÉCIMO NOVENO: El órgano máximo de gobierno aprobará los movimientos en el libro especial y el síndico o en su caso el director general o su equivalente hará que se inscriban en el mismo</w:t>
      </w:r>
    </w:p>
    <w:p w14:paraId="1C15411B"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CAPÍTULO XII </w:t>
      </w:r>
    </w:p>
    <w:p w14:paraId="766F6306"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DEL INVENTARIO GENERAL DE BIENES INMUEBLES </w:t>
      </w:r>
    </w:p>
    <w:p w14:paraId="2A36E28E"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b/>
          <w:i/>
          <w:sz w:val="22"/>
          <w:szCs w:val="22"/>
        </w:rPr>
        <w:t>VIGÉSIMO SÉPTIMO: El inventario general de bienes, es el documento en donde se registran todos los bienes inmuebles propiedad la entidad fiscalizable, el cual deberá contener todas las características de identificación, tales como: nombre, zona,</w:t>
      </w:r>
      <w:r w:rsidRPr="00BF5B01">
        <w:rPr>
          <w:rFonts w:ascii="Palatino Linotype" w:eastAsia="Palatino Linotype" w:hAnsi="Palatino Linotype" w:cs="Palatino Linotype"/>
          <w:i/>
          <w:sz w:val="22"/>
          <w:szCs w:val="22"/>
        </w:rPr>
        <w:t xml:space="preserve"> </w:t>
      </w:r>
      <w:r w:rsidRPr="00BF5B01">
        <w:rPr>
          <w:rFonts w:ascii="Palatino Linotype" w:eastAsia="Palatino Linotype" w:hAnsi="Palatino Linotype" w:cs="Palatino Linotype"/>
          <w:b/>
          <w:i/>
          <w:sz w:val="22"/>
          <w:szCs w:val="22"/>
        </w:rPr>
        <w:t xml:space="preserve">ubicación, medidas y colindancias, tipo de inmueble, superficie construida, uso, </w:t>
      </w:r>
      <w:r w:rsidRPr="00BF5B01">
        <w:rPr>
          <w:rFonts w:ascii="Palatino Linotype" w:eastAsia="Palatino Linotype" w:hAnsi="Palatino Linotype" w:cs="Palatino Linotype"/>
          <w:b/>
          <w:i/>
          <w:sz w:val="22"/>
          <w:szCs w:val="22"/>
          <w:u w:val="single"/>
        </w:rPr>
        <w:t>medio de adquisición, situación legal</w:t>
      </w:r>
      <w:r w:rsidRPr="00BF5B01">
        <w:rPr>
          <w:rFonts w:ascii="Palatino Linotype" w:eastAsia="Palatino Linotype" w:hAnsi="Palatino Linotype" w:cs="Palatino Linotype"/>
          <w:b/>
          <w:i/>
          <w:sz w:val="22"/>
          <w:szCs w:val="22"/>
        </w:rPr>
        <w:t>, valor y todos los demás datos que se solicitan en la cédula.</w:t>
      </w:r>
      <w:r w:rsidRPr="00BF5B01">
        <w:rPr>
          <w:rFonts w:ascii="Palatino Linotype" w:eastAsia="Palatino Linotype" w:hAnsi="Palatino Linotype" w:cs="Palatino Linotype"/>
          <w:i/>
          <w:sz w:val="22"/>
          <w:szCs w:val="22"/>
        </w:rPr>
        <w:t xml:space="preserve"> (Anexo 3). </w:t>
      </w:r>
    </w:p>
    <w:p w14:paraId="169E215A"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VIGÉSIMO OCTAVO: El responsable de la elaboración del inventario general de bienes inmuebles municipales, es el secretario, con la intervención del síndico, y la participación del contralor interno, previamente realizarán una revisión física de todos los bienes inmuebles; al concluirlo deberán asentar sus firmas junto con la del presidente y tesorero. Para los organismos públicos descentralizados y fideicomisos públicos de carácter municipal, el responsable de la elaboración del inventario general de bienes inmuebles corresponde al director </w:t>
      </w:r>
      <w:r w:rsidRPr="00BF5B01">
        <w:rPr>
          <w:rFonts w:ascii="Palatino Linotype" w:eastAsia="Palatino Linotype" w:hAnsi="Palatino Linotype" w:cs="Palatino Linotype"/>
          <w:i/>
          <w:sz w:val="22"/>
          <w:szCs w:val="22"/>
        </w:rPr>
        <w:lastRenderedPageBreak/>
        <w:t>general o su equivalente, conjuntamente con el comisario y el órgano de control interno, debiendo firmarlo simultáneamente el tesorero. Se asegurarán los bienes inmuebles, conforme al estudio de viabilidad, así como a la suficiencia presupuestaria debidamente especificada y aprobada en la partida del gasto del presupuesto de egresos y dentro del programa correspondiente.</w:t>
      </w:r>
    </w:p>
    <w:p w14:paraId="4B724346" w14:textId="77777777" w:rsidR="00B038D2" w:rsidRPr="00BF5B01" w:rsidRDefault="00B038D2" w:rsidP="00BF5B01">
      <w:pPr>
        <w:spacing w:before="280" w:after="280"/>
        <w:ind w:left="567" w:right="1580"/>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(Énfasis añadido)</w:t>
      </w:r>
    </w:p>
    <w:p w14:paraId="798BBC80" w14:textId="3D2CEB9B" w:rsidR="00B038D2" w:rsidRPr="00BF5B01" w:rsidRDefault="00B038D2" w:rsidP="00BF5B01">
      <w:pPr>
        <w:spacing w:before="280" w:after="280" w:line="360" w:lineRule="auto"/>
        <w:ind w:right="162"/>
        <w:jc w:val="both"/>
        <w:rPr>
          <w:rFonts w:ascii="Palatino Linotype" w:eastAsia="Palatino Linotype" w:hAnsi="Palatino Linotype" w:cs="Palatino Linotype"/>
        </w:rPr>
      </w:pPr>
      <w:r w:rsidRPr="00BF5B01">
        <w:rPr>
          <w:rFonts w:ascii="Palatino Linotype" w:eastAsia="Palatino Linotype" w:hAnsi="Palatino Linotype" w:cs="Palatino Linotype"/>
        </w:rPr>
        <w:t xml:space="preserve">Como se ha vislumbrado por medio de la presente cita, en ambos documentos destaca la declaración de datos de los bienes inmuebles como: municipio, número del municipio, ente fiscalizable, número de cuenta, nombre de la cuenta, nombre del inmueble, ubicación, localidad, medidas y colindancias, superficie en metros cuadrados, valor del inmueble, uso, clasificación de zona, número de escritura o convenio, número de registro público de la propiedad, clave catastral, valor catastral, situación jurídica, modalidad de adquisición, fecha de adquisición, movimientos, póliza, observaciones y firmas. </w:t>
      </w:r>
    </w:p>
    <w:p w14:paraId="38A6A8C0" w14:textId="77777777" w:rsidR="00B038D2" w:rsidRPr="00BF5B01" w:rsidRDefault="00B038D2" w:rsidP="00BF5B01">
      <w:pPr>
        <w:spacing w:line="360" w:lineRule="auto"/>
        <w:contextualSpacing/>
        <w:jc w:val="both"/>
        <w:rPr>
          <w:rFonts w:ascii="Palatino Linotype" w:hAnsi="Palatino Linotype"/>
          <w:lang w:eastAsia="en-US"/>
        </w:rPr>
      </w:pPr>
      <w:r w:rsidRPr="00BF5B01">
        <w:rPr>
          <w:rFonts w:ascii="Palatino Linotype" w:hAnsi="Palatino Linotype"/>
        </w:rPr>
        <w:t>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6CA4ABB5" w14:textId="77777777" w:rsidR="00B038D2" w:rsidRPr="00BF5B01" w:rsidRDefault="00B038D2" w:rsidP="00BF5B01">
      <w:pPr>
        <w:spacing w:line="360" w:lineRule="auto"/>
        <w:contextualSpacing/>
        <w:jc w:val="both"/>
        <w:rPr>
          <w:rFonts w:ascii="Palatino Linotype" w:hAnsi="Palatino Linotype"/>
          <w:lang w:eastAsia="en-US"/>
        </w:rPr>
      </w:pPr>
    </w:p>
    <w:p w14:paraId="045C366B" w14:textId="77777777" w:rsidR="00B038D2" w:rsidRPr="00BF5B01" w:rsidRDefault="00B038D2" w:rsidP="00BF5B01">
      <w:pPr>
        <w:pStyle w:val="Prrafodelista"/>
        <w:numPr>
          <w:ilvl w:val="0"/>
          <w:numId w:val="34"/>
        </w:numPr>
        <w:spacing w:line="360" w:lineRule="auto"/>
        <w:ind w:left="709"/>
        <w:contextualSpacing/>
        <w:jc w:val="both"/>
        <w:rPr>
          <w:rFonts w:ascii="Palatino Linotype" w:hAnsi="Palatino Linotype" w:cs="Tahoma"/>
          <w:lang w:val="es-ES"/>
        </w:rPr>
      </w:pPr>
      <w:r w:rsidRPr="00BF5B01">
        <w:rPr>
          <w:rFonts w:ascii="Palatino Linotype" w:hAnsi="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0A05D7E" w14:textId="77777777" w:rsidR="00B038D2" w:rsidRPr="00BF5B01" w:rsidRDefault="00B038D2" w:rsidP="00BF5B01">
      <w:pPr>
        <w:spacing w:line="360" w:lineRule="auto"/>
        <w:ind w:left="709"/>
        <w:contextualSpacing/>
        <w:jc w:val="both"/>
        <w:rPr>
          <w:rFonts w:ascii="Palatino Linotype" w:hAnsi="Palatino Linotype" w:cs="Tahoma"/>
          <w:lang w:val="es-ES"/>
        </w:rPr>
      </w:pPr>
    </w:p>
    <w:p w14:paraId="032F9494" w14:textId="77777777" w:rsidR="00B038D2" w:rsidRPr="00BF5B01" w:rsidRDefault="00B038D2" w:rsidP="00BF5B01">
      <w:pPr>
        <w:pStyle w:val="Prrafodelista"/>
        <w:numPr>
          <w:ilvl w:val="0"/>
          <w:numId w:val="34"/>
        </w:numPr>
        <w:spacing w:line="360" w:lineRule="auto"/>
        <w:ind w:left="709"/>
        <w:contextualSpacing/>
        <w:jc w:val="both"/>
        <w:rPr>
          <w:rFonts w:ascii="Palatino Linotype" w:hAnsi="Palatino Linotype"/>
          <w:szCs w:val="22"/>
        </w:rPr>
      </w:pPr>
      <w:r w:rsidRPr="00BF5B01">
        <w:rPr>
          <w:rFonts w:ascii="Palatino Linotype" w:hAnsi="Palatino Linotype"/>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53639129" w14:textId="77777777" w:rsidR="00B038D2" w:rsidRPr="00BF5B01" w:rsidRDefault="00B038D2" w:rsidP="00BF5B01">
      <w:pPr>
        <w:spacing w:line="360" w:lineRule="auto"/>
        <w:ind w:right="-28"/>
        <w:contextualSpacing/>
        <w:jc w:val="both"/>
        <w:rPr>
          <w:rFonts w:ascii="Palatino Linotype" w:hAnsi="Palatino Linotype" w:cs="Tahoma"/>
          <w:sz w:val="22"/>
          <w:szCs w:val="22"/>
          <w:lang w:val="es-ES"/>
        </w:rPr>
      </w:pPr>
    </w:p>
    <w:p w14:paraId="2DC4AFDC" w14:textId="77777777" w:rsidR="00B038D2" w:rsidRPr="00BF5B01" w:rsidRDefault="00B038D2" w:rsidP="00BF5B01">
      <w:pPr>
        <w:spacing w:line="360" w:lineRule="auto"/>
        <w:contextualSpacing/>
        <w:jc w:val="both"/>
        <w:rPr>
          <w:rFonts w:ascii="Palatino Linotype" w:hAnsi="Palatino Linotype"/>
        </w:rPr>
      </w:pPr>
      <w:r w:rsidRPr="00BF5B01">
        <w:rPr>
          <w:rFonts w:ascii="Palatino Linotype" w:hAnsi="Palatino Linotype"/>
        </w:rPr>
        <w:t>De tales circunstancias, se logra vislumbrar que el Ayuntamiento no cumplió con el procedimiento de búsqueda establecido en el artículo 162 de la Ley de Transparencia y Acceso a la Información Pública del Estado de México y Municipios, ya que, si bien gestionó la solicitud de información a la Secretaría de Ayuntamiento y esta solo realizó un pronunciamiento simple, omitió hacerlo de manera enunciativa más no limitativa a la Sindicatura Municipal.</w:t>
      </w:r>
    </w:p>
    <w:p w14:paraId="6D9B4CDB" w14:textId="77777777" w:rsidR="00B038D2" w:rsidRPr="00BF5B01" w:rsidRDefault="00B038D2" w:rsidP="00BF5B01">
      <w:pPr>
        <w:spacing w:line="360" w:lineRule="auto"/>
        <w:contextualSpacing/>
        <w:jc w:val="both"/>
        <w:rPr>
          <w:rFonts w:ascii="Palatino Linotype" w:hAnsi="Palatino Linotype"/>
        </w:rPr>
      </w:pPr>
    </w:p>
    <w:p w14:paraId="52A34469" w14:textId="31BEA099" w:rsidR="00B038D2" w:rsidRPr="00BF5B01" w:rsidRDefault="00B038D2" w:rsidP="00BF5B01">
      <w:pPr>
        <w:spacing w:line="360" w:lineRule="auto"/>
        <w:contextualSpacing/>
        <w:jc w:val="both"/>
        <w:rPr>
          <w:rFonts w:ascii="Palatino Linotype" w:eastAsia="Palatino Linotype" w:hAnsi="Palatino Linotype" w:cs="Palatino Linotype"/>
        </w:rPr>
      </w:pPr>
      <w:r w:rsidRPr="00BF5B01">
        <w:rPr>
          <w:rFonts w:ascii="Palatino Linotype" w:hAnsi="Palatino Linotype"/>
          <w:lang w:eastAsia="en-US"/>
        </w:rPr>
        <w:t xml:space="preserve">Por lo anterior deberá turnar de nueva cuenta a la Secretaría de Ayuntamiento, así como a la Sindicatura, para que previa búsqueda exhaustiva hagan entrega de </w:t>
      </w:r>
      <w:r w:rsidRPr="00BF5B01">
        <w:rPr>
          <w:rFonts w:ascii="Palatino Linotype" w:hAnsi="Palatino Linotype"/>
        </w:rPr>
        <w:t xml:space="preserve">una </w:t>
      </w:r>
      <w:r w:rsidRPr="00BF5B01">
        <w:rPr>
          <w:rFonts w:ascii="Palatino Linotype" w:eastAsia="Palatino Linotype" w:hAnsi="Palatino Linotype" w:cs="Palatino Linotype"/>
        </w:rPr>
        <w:t>copia certificada del registro realizado en el libro especial del Ayuntamiento de Ixtapaluca del Panteón del Pueblo de Tlapacoya; así como del documento donde conste la forma de obtención del Panteón del Pueblo de Tlapacoya por parte la Delegación o la comunidad del Pueblo de Tlapacoya al H. Ayuntamiento de Ixtapaluca</w:t>
      </w:r>
    </w:p>
    <w:p w14:paraId="1108B6EA" w14:textId="77777777" w:rsidR="009B5C6B" w:rsidRPr="00BF5B01" w:rsidRDefault="009B5C6B" w:rsidP="00BF5B01">
      <w:pPr>
        <w:spacing w:line="360" w:lineRule="auto"/>
        <w:ind w:right="899"/>
        <w:jc w:val="both"/>
        <w:rPr>
          <w:rFonts w:ascii="Palatino Linotype" w:eastAsia="Palatino Linotype" w:hAnsi="Palatino Linotype" w:cs="Palatino Linotype"/>
        </w:rPr>
      </w:pPr>
    </w:p>
    <w:p w14:paraId="228C5B0E" w14:textId="49BC54BD" w:rsidR="00364DCE" w:rsidRPr="00BF5B01" w:rsidRDefault="00364DCE" w:rsidP="00BF5B01">
      <w:pPr>
        <w:pStyle w:val="Ttulo1"/>
        <w:rPr>
          <w:rFonts w:ascii="Palatino Linotype" w:hAnsi="Palatino Linotype"/>
          <w:b/>
          <w:color w:val="auto"/>
          <w:sz w:val="24"/>
        </w:rPr>
      </w:pPr>
      <w:bookmarkStart w:id="1" w:name="_Toc106797080"/>
      <w:r w:rsidRPr="00BF5B01">
        <w:rPr>
          <w:rFonts w:ascii="Palatino Linotype" w:hAnsi="Palatino Linotype"/>
          <w:b/>
          <w:color w:val="auto"/>
          <w:sz w:val="24"/>
        </w:rPr>
        <w:t>De las copias certificadas.</w:t>
      </w:r>
      <w:bookmarkEnd w:id="1"/>
      <w:r w:rsidRPr="00BF5B01">
        <w:rPr>
          <w:rFonts w:ascii="Palatino Linotype" w:hAnsi="Palatino Linotype"/>
          <w:b/>
          <w:color w:val="auto"/>
          <w:sz w:val="24"/>
        </w:rPr>
        <w:t xml:space="preserve"> </w:t>
      </w:r>
    </w:p>
    <w:p w14:paraId="7D8DFBED" w14:textId="77777777" w:rsidR="00364DCE" w:rsidRPr="00BF5B01" w:rsidRDefault="00364DCE" w:rsidP="00BF5B01">
      <w:pPr>
        <w:spacing w:after="160" w:line="360" w:lineRule="auto"/>
        <w:jc w:val="both"/>
        <w:rPr>
          <w:rFonts w:ascii="Palatino Linotype" w:eastAsia="MS Mincho" w:hAnsi="Palatino Linotype" w:cs="Arial"/>
          <w:i/>
        </w:rPr>
      </w:pPr>
    </w:p>
    <w:p w14:paraId="4B06BD1D" w14:textId="77777777" w:rsidR="00364DCE" w:rsidRPr="00BF5B01" w:rsidRDefault="00364DCE" w:rsidP="00BF5B01">
      <w:pPr>
        <w:pStyle w:val="Prrafodelista"/>
        <w:tabs>
          <w:tab w:val="left" w:pos="426"/>
        </w:tabs>
        <w:spacing w:line="360" w:lineRule="auto"/>
        <w:ind w:left="0" w:right="49"/>
        <w:contextualSpacing/>
        <w:jc w:val="both"/>
        <w:rPr>
          <w:rFonts w:ascii="Palatino Linotype" w:eastAsiaTheme="minorEastAsia" w:hAnsi="Palatino Linotype" w:cstheme="minorBidi"/>
          <w:lang w:val="es-ES_tradnl"/>
        </w:rPr>
      </w:pPr>
      <w:r w:rsidRPr="00BF5B01">
        <w:rPr>
          <w:rFonts w:ascii="Palatino Linotype" w:eastAsia="Calibri" w:hAnsi="Palatino Linotype"/>
          <w:b/>
          <w:lang w:eastAsia="en-US"/>
        </w:rPr>
        <w:lastRenderedPageBreak/>
        <w:t xml:space="preserve"> </w:t>
      </w:r>
      <w:r w:rsidRPr="00BF5B01">
        <w:rPr>
          <w:rFonts w:ascii="Palatino Linotype" w:eastAsiaTheme="minorEastAsia" w:hAnsi="Palatino Linotype" w:cstheme="minorBidi"/>
          <w:lang w:val="es-ES_tradnl"/>
        </w:rPr>
        <w:t xml:space="preserve">Consecuentemente, no pasa desapercibido para este Órgano Garante que la particular refirió en su solicitud de información que requería además del </w:t>
      </w:r>
      <w:r w:rsidRPr="00BF5B01">
        <w:rPr>
          <w:rFonts w:ascii="Palatino Linotype" w:eastAsiaTheme="minorEastAsia" w:hAnsi="Palatino Linotype" w:cstheme="minorBidi"/>
          <w:b/>
          <w:lang w:val="es-ES_tradnl"/>
        </w:rPr>
        <w:t>SAIMEX</w:t>
      </w:r>
      <w:r w:rsidRPr="00BF5B01">
        <w:rPr>
          <w:rFonts w:ascii="Palatino Linotype" w:eastAsiaTheme="minorEastAsia" w:hAnsi="Palatino Linotype" w:cstheme="minorBidi"/>
          <w:lang w:val="es-ES_tradnl"/>
        </w:rPr>
        <w:t xml:space="preserve">, la información en copias certificadas, </w:t>
      </w:r>
      <w:r w:rsidRPr="00BF5B01">
        <w:rPr>
          <w:rFonts w:ascii="Palatino Linotype" w:eastAsiaTheme="minorEastAsia" w:hAnsi="Palatino Linotype" w:cs="Tahoma"/>
          <w:lang w:val="es-ES_tradnl" w:eastAsia="es-MX"/>
        </w:rPr>
        <w:t xml:space="preserve">en ese contexto, resulta necesario traer a colación, el artículo 174 de la Ley de Transparencia y Acceso a la Información Pública del Estado de México y Municipios, que establece que los costos de reproducción, deben cubrirse de manera previa a la entrega, los cuales no podrán ser superiores a la suma del monto de los materiales utilizados, envió y pago de certificación, los cuales deberán facilitar el ejercicio del derecho de acceso a la información, como a continuación se observa: </w:t>
      </w:r>
    </w:p>
    <w:p w14:paraId="5C91F1DA" w14:textId="77777777" w:rsidR="00364DCE" w:rsidRPr="00BF5B01" w:rsidRDefault="00364DCE" w:rsidP="00BF5B01">
      <w:pPr>
        <w:tabs>
          <w:tab w:val="left" w:pos="426"/>
        </w:tabs>
        <w:spacing w:line="360" w:lineRule="auto"/>
        <w:contextualSpacing/>
        <w:jc w:val="both"/>
        <w:rPr>
          <w:rFonts w:ascii="Palatino Linotype" w:eastAsiaTheme="minorEastAsia" w:hAnsi="Palatino Linotype" w:cs="Tahoma"/>
          <w:lang w:val="es-ES_tradnl" w:eastAsia="es-MX"/>
        </w:rPr>
      </w:pPr>
    </w:p>
    <w:p w14:paraId="65F81CBF" w14:textId="77777777" w:rsidR="00364DCE" w:rsidRPr="00BF5B01" w:rsidRDefault="00364DCE" w:rsidP="00BF5B01">
      <w:pPr>
        <w:tabs>
          <w:tab w:val="left" w:pos="426"/>
        </w:tabs>
        <w:spacing w:line="360" w:lineRule="auto"/>
        <w:ind w:left="567" w:right="616"/>
        <w:contextualSpacing/>
        <w:jc w:val="both"/>
        <w:rPr>
          <w:rFonts w:ascii="Palatino Linotype" w:eastAsiaTheme="minorEastAsia" w:hAnsi="Palatino Linotype" w:cstheme="minorBidi"/>
          <w:i/>
        </w:rPr>
      </w:pPr>
      <w:r w:rsidRPr="00BF5B01">
        <w:rPr>
          <w:rFonts w:ascii="Palatino Linotype" w:eastAsiaTheme="minorEastAsia" w:hAnsi="Palatino Linotype" w:cstheme="minorBidi"/>
          <w:b/>
          <w:i/>
        </w:rPr>
        <w:t>“Artículo 174.</w:t>
      </w:r>
      <w:r w:rsidRPr="00BF5B01">
        <w:rPr>
          <w:rFonts w:ascii="Palatino Linotype" w:eastAsiaTheme="minorEastAsia" w:hAnsi="Palatino Linotype" w:cstheme="minorBidi"/>
          <w:i/>
        </w:rPr>
        <w:t xml:space="preserve"> En caso de existir costos para obtener la información deberán cubrirse de manera previa a la entrega y no podrán ser superiores a la suma de: </w:t>
      </w:r>
    </w:p>
    <w:p w14:paraId="7A73C272" w14:textId="77777777" w:rsidR="00364DCE" w:rsidRPr="00BF5B01" w:rsidRDefault="00364DCE" w:rsidP="00BF5B01">
      <w:pPr>
        <w:tabs>
          <w:tab w:val="left" w:pos="426"/>
        </w:tabs>
        <w:spacing w:line="360" w:lineRule="auto"/>
        <w:ind w:left="567" w:right="616"/>
        <w:contextualSpacing/>
        <w:jc w:val="both"/>
        <w:rPr>
          <w:rFonts w:ascii="Palatino Linotype" w:eastAsiaTheme="minorEastAsia" w:hAnsi="Palatino Linotype" w:cstheme="minorBidi"/>
          <w:i/>
        </w:rPr>
      </w:pPr>
    </w:p>
    <w:p w14:paraId="45F7814E" w14:textId="77777777" w:rsidR="00364DCE" w:rsidRPr="00BF5B01" w:rsidRDefault="00364DCE" w:rsidP="00BF5B01">
      <w:pPr>
        <w:tabs>
          <w:tab w:val="left" w:pos="426"/>
        </w:tabs>
        <w:spacing w:line="360" w:lineRule="auto"/>
        <w:ind w:left="567" w:right="616"/>
        <w:contextualSpacing/>
        <w:jc w:val="both"/>
        <w:rPr>
          <w:rFonts w:ascii="Palatino Linotype" w:eastAsiaTheme="minorEastAsia" w:hAnsi="Palatino Linotype" w:cstheme="minorBidi"/>
          <w:i/>
        </w:rPr>
      </w:pPr>
      <w:r w:rsidRPr="00BF5B01">
        <w:rPr>
          <w:rFonts w:ascii="Palatino Linotype" w:eastAsiaTheme="minorEastAsia" w:hAnsi="Palatino Linotype" w:cstheme="minorBidi"/>
          <w:i/>
        </w:rPr>
        <w:t xml:space="preserve">I. El costo de los materiales utilizados en la reproducción de la información; </w:t>
      </w:r>
    </w:p>
    <w:p w14:paraId="43286AC6" w14:textId="77777777" w:rsidR="00364DCE" w:rsidRPr="00BF5B01" w:rsidRDefault="00364DCE" w:rsidP="00BF5B01">
      <w:pPr>
        <w:tabs>
          <w:tab w:val="left" w:pos="426"/>
        </w:tabs>
        <w:spacing w:line="360" w:lineRule="auto"/>
        <w:ind w:left="567" w:right="616"/>
        <w:contextualSpacing/>
        <w:jc w:val="both"/>
        <w:rPr>
          <w:rFonts w:ascii="Palatino Linotype" w:eastAsiaTheme="minorEastAsia" w:hAnsi="Palatino Linotype" w:cstheme="minorBidi"/>
          <w:i/>
        </w:rPr>
      </w:pPr>
      <w:r w:rsidRPr="00BF5B01">
        <w:rPr>
          <w:rFonts w:ascii="Palatino Linotype" w:eastAsiaTheme="minorEastAsia" w:hAnsi="Palatino Linotype" w:cstheme="minorBidi"/>
          <w:i/>
        </w:rPr>
        <w:t>II. El costo de envío, en su caso; y</w:t>
      </w:r>
    </w:p>
    <w:p w14:paraId="0094F4D1" w14:textId="77777777" w:rsidR="00364DCE" w:rsidRPr="00BF5B01" w:rsidRDefault="00364DCE" w:rsidP="00BF5B01">
      <w:pPr>
        <w:tabs>
          <w:tab w:val="left" w:pos="426"/>
        </w:tabs>
        <w:spacing w:line="360" w:lineRule="auto"/>
        <w:ind w:left="567" w:right="616"/>
        <w:contextualSpacing/>
        <w:jc w:val="both"/>
        <w:rPr>
          <w:rFonts w:ascii="Palatino Linotype" w:eastAsiaTheme="minorEastAsia" w:hAnsi="Palatino Linotype" w:cstheme="minorBidi"/>
          <w:i/>
        </w:rPr>
      </w:pPr>
      <w:r w:rsidRPr="00BF5B01">
        <w:rPr>
          <w:rFonts w:ascii="Palatino Linotype" w:eastAsiaTheme="minorEastAsia" w:hAnsi="Palatino Linotype" w:cstheme="minorBidi"/>
          <w:i/>
        </w:rPr>
        <w:t xml:space="preserve">III. El pago de la certificación de los documentos, cuando proceda. </w:t>
      </w:r>
    </w:p>
    <w:p w14:paraId="6D80A2F5" w14:textId="77777777" w:rsidR="00364DCE" w:rsidRPr="00BF5B01" w:rsidRDefault="00364DCE" w:rsidP="00BF5B01">
      <w:pPr>
        <w:tabs>
          <w:tab w:val="left" w:pos="426"/>
        </w:tabs>
        <w:spacing w:line="360" w:lineRule="auto"/>
        <w:ind w:left="567" w:right="616"/>
        <w:contextualSpacing/>
        <w:jc w:val="both"/>
        <w:rPr>
          <w:rFonts w:ascii="Palatino Linotype" w:eastAsiaTheme="minorEastAsia" w:hAnsi="Palatino Linotype" w:cstheme="minorBidi"/>
          <w:i/>
        </w:rPr>
      </w:pPr>
      <w:r w:rsidRPr="00BF5B01">
        <w:rPr>
          <w:rFonts w:ascii="Palatino Linotype" w:eastAsiaTheme="minorEastAsia" w:hAnsi="Palatino Linotype" w:cstheme="minorBidi"/>
          <w:i/>
        </w:rPr>
        <w:t xml:space="preserve">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 a la información. </w:t>
      </w:r>
    </w:p>
    <w:p w14:paraId="7AF87136" w14:textId="77777777" w:rsidR="00364DCE" w:rsidRPr="00BF5B01" w:rsidRDefault="00364DCE" w:rsidP="00BF5B01">
      <w:pPr>
        <w:tabs>
          <w:tab w:val="left" w:pos="426"/>
        </w:tabs>
        <w:spacing w:line="360" w:lineRule="auto"/>
        <w:ind w:left="567" w:right="616"/>
        <w:contextualSpacing/>
        <w:jc w:val="both"/>
        <w:rPr>
          <w:rFonts w:ascii="Palatino Linotype" w:eastAsiaTheme="minorEastAsia" w:hAnsi="Palatino Linotype" w:cstheme="minorBidi"/>
          <w:i/>
        </w:rPr>
      </w:pPr>
    </w:p>
    <w:p w14:paraId="281C12B0" w14:textId="77777777" w:rsidR="00364DCE" w:rsidRPr="00BF5B01" w:rsidRDefault="00364DCE" w:rsidP="00BF5B01">
      <w:pPr>
        <w:tabs>
          <w:tab w:val="left" w:pos="426"/>
        </w:tabs>
        <w:spacing w:line="360" w:lineRule="auto"/>
        <w:ind w:left="567" w:right="616"/>
        <w:contextualSpacing/>
        <w:jc w:val="both"/>
        <w:rPr>
          <w:rFonts w:ascii="Palatino Linotype" w:eastAsiaTheme="minorEastAsia" w:hAnsi="Palatino Linotype" w:cstheme="minorBidi"/>
          <w:i/>
        </w:rPr>
      </w:pPr>
      <w:r w:rsidRPr="00BF5B01">
        <w:rPr>
          <w:rFonts w:ascii="Palatino Linotype" w:eastAsiaTheme="minorEastAsia" w:hAnsi="Palatino Linotype" w:cstheme="minorBidi"/>
          <w:i/>
        </w:rPr>
        <w:t xml:space="preserve">Los sujetos obligados a los que no les sea aplicable el Código Financiero del Estado de México y Municipios deberán establecer cuotas que no sean mayores a las dispuestas en dicho ordenamiento. </w:t>
      </w:r>
    </w:p>
    <w:p w14:paraId="5805BD55" w14:textId="77777777" w:rsidR="00364DCE" w:rsidRPr="00BF5B01" w:rsidRDefault="00364DCE" w:rsidP="00BF5B01">
      <w:pPr>
        <w:tabs>
          <w:tab w:val="left" w:pos="426"/>
        </w:tabs>
        <w:spacing w:line="360" w:lineRule="auto"/>
        <w:ind w:left="567" w:right="616"/>
        <w:contextualSpacing/>
        <w:jc w:val="both"/>
        <w:rPr>
          <w:rFonts w:ascii="Palatino Linotype" w:eastAsiaTheme="minorEastAsia" w:hAnsi="Palatino Linotype" w:cstheme="minorBidi"/>
          <w:i/>
        </w:rPr>
      </w:pPr>
    </w:p>
    <w:p w14:paraId="6F3D4616" w14:textId="77777777" w:rsidR="00364DCE" w:rsidRPr="00BF5B01" w:rsidRDefault="00364DCE" w:rsidP="00BF5B01">
      <w:pPr>
        <w:tabs>
          <w:tab w:val="left" w:pos="426"/>
        </w:tabs>
        <w:spacing w:line="360" w:lineRule="auto"/>
        <w:ind w:left="567" w:right="616"/>
        <w:contextualSpacing/>
        <w:jc w:val="both"/>
        <w:rPr>
          <w:rFonts w:ascii="Palatino Linotype" w:eastAsiaTheme="minorEastAsia" w:hAnsi="Palatino Linotype" w:cstheme="minorBidi"/>
          <w:i/>
        </w:rPr>
      </w:pPr>
      <w:r w:rsidRPr="00BF5B01">
        <w:rPr>
          <w:rFonts w:ascii="Palatino Linotype" w:eastAsiaTheme="minorEastAsia" w:hAnsi="Palatino Linotype" w:cstheme="minorBidi"/>
          <w:i/>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1CB69C86" w14:textId="77777777" w:rsidR="00364DCE" w:rsidRPr="00BF5B01" w:rsidRDefault="00364DCE" w:rsidP="00BF5B01">
      <w:pPr>
        <w:tabs>
          <w:tab w:val="left" w:pos="426"/>
        </w:tabs>
        <w:spacing w:line="360" w:lineRule="auto"/>
        <w:contextualSpacing/>
        <w:jc w:val="both"/>
        <w:rPr>
          <w:rFonts w:ascii="Palatino Linotype" w:eastAsiaTheme="minorEastAsia" w:hAnsi="Palatino Linotype" w:cstheme="minorBidi"/>
        </w:rPr>
      </w:pPr>
    </w:p>
    <w:p w14:paraId="249F9520" w14:textId="77777777" w:rsidR="00364DCE" w:rsidRPr="00BF5B01" w:rsidRDefault="00364DCE" w:rsidP="00BF5B01">
      <w:pPr>
        <w:pStyle w:val="Prrafodelista"/>
        <w:tabs>
          <w:tab w:val="left" w:pos="426"/>
        </w:tabs>
        <w:spacing w:line="360" w:lineRule="auto"/>
        <w:ind w:left="0"/>
        <w:contextualSpacing/>
        <w:jc w:val="both"/>
        <w:rPr>
          <w:rFonts w:ascii="Palatino Linotype" w:eastAsiaTheme="minorEastAsia" w:hAnsi="Palatino Linotype" w:cstheme="minorBidi"/>
        </w:rPr>
      </w:pPr>
      <w:r w:rsidRPr="00BF5B01">
        <w:rPr>
          <w:rFonts w:ascii="Palatino Linotype" w:eastAsiaTheme="minorEastAsia" w:hAnsi="Palatino Linotype" w:cs="Tahoma"/>
          <w:lang w:eastAsia="es-MX"/>
        </w:rPr>
        <w:t xml:space="preserve">Así, el Código Financiero del Estado de México establece en su diverso 148 establece que para la expedición de documentos solicitados en el ejercicio del derecho de acceso a la información deberán considerar las siguientes cuotas: </w:t>
      </w:r>
    </w:p>
    <w:p w14:paraId="1928BB4D" w14:textId="77777777" w:rsidR="00364DCE" w:rsidRPr="00BF5B01" w:rsidRDefault="00364DCE" w:rsidP="00BF5B01">
      <w:pPr>
        <w:pStyle w:val="Prrafodelista"/>
        <w:tabs>
          <w:tab w:val="left" w:pos="426"/>
        </w:tabs>
        <w:spacing w:line="360" w:lineRule="auto"/>
        <w:ind w:left="0"/>
        <w:contextualSpacing/>
        <w:jc w:val="both"/>
        <w:rPr>
          <w:rFonts w:ascii="Palatino Linotype" w:eastAsiaTheme="minorEastAsia" w:hAnsi="Palatino Linotype" w:cstheme="minorBidi"/>
        </w:rPr>
      </w:pPr>
    </w:p>
    <w:p w14:paraId="4AA6482C" w14:textId="77777777" w:rsidR="00364DCE" w:rsidRPr="00BF5B01" w:rsidRDefault="00364DCE" w:rsidP="00BF5B01">
      <w:pPr>
        <w:pStyle w:val="Prrafodelista"/>
        <w:tabs>
          <w:tab w:val="left" w:pos="426"/>
        </w:tabs>
        <w:spacing w:line="360" w:lineRule="auto"/>
        <w:ind w:left="0"/>
        <w:contextualSpacing/>
        <w:jc w:val="center"/>
        <w:rPr>
          <w:rFonts w:ascii="Palatino Linotype" w:eastAsiaTheme="minorEastAsia" w:hAnsi="Palatino Linotype" w:cstheme="minorBidi"/>
        </w:rPr>
      </w:pPr>
      <w:r w:rsidRPr="00BF5B01">
        <w:rPr>
          <w:rFonts w:ascii="Palatino Linotype" w:hAnsi="Palatino Linotype"/>
          <w:noProof/>
          <w:lang w:eastAsia="es-MX"/>
        </w:rPr>
        <w:drawing>
          <wp:inline distT="0" distB="0" distL="0" distR="0" wp14:anchorId="693ADCDE" wp14:editId="12382444">
            <wp:extent cx="4883150" cy="20193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9246" t="25045" r="5635" b="56487"/>
                    <a:stretch/>
                  </pic:blipFill>
                  <pic:spPr bwMode="auto">
                    <a:xfrm>
                      <a:off x="0" y="0"/>
                      <a:ext cx="4897801" cy="2025359"/>
                    </a:xfrm>
                    <a:prstGeom prst="rect">
                      <a:avLst/>
                    </a:prstGeom>
                    <a:ln>
                      <a:noFill/>
                    </a:ln>
                    <a:extLst>
                      <a:ext uri="{53640926-AAD7-44D8-BBD7-CCE9431645EC}">
                        <a14:shadowObscured xmlns:a14="http://schemas.microsoft.com/office/drawing/2010/main"/>
                      </a:ext>
                    </a:extLst>
                  </pic:spPr>
                </pic:pic>
              </a:graphicData>
            </a:graphic>
          </wp:inline>
        </w:drawing>
      </w:r>
    </w:p>
    <w:p w14:paraId="682B9999" w14:textId="77777777" w:rsidR="00364DCE" w:rsidRPr="00BF5B01" w:rsidRDefault="00364DCE" w:rsidP="00BF5B01">
      <w:pPr>
        <w:tabs>
          <w:tab w:val="left" w:pos="426"/>
        </w:tabs>
        <w:spacing w:line="360" w:lineRule="auto"/>
        <w:contextualSpacing/>
        <w:jc w:val="center"/>
        <w:rPr>
          <w:rFonts w:ascii="Palatino Linotype" w:eastAsiaTheme="minorEastAsia" w:hAnsi="Palatino Linotype" w:cstheme="minorBidi"/>
        </w:rPr>
      </w:pPr>
      <w:r w:rsidRPr="00BF5B01">
        <w:rPr>
          <w:rFonts w:ascii="Palatino Linotype" w:hAnsi="Palatino Linotype"/>
          <w:noProof/>
          <w:lang w:eastAsia="es-MX"/>
        </w:rPr>
        <w:lastRenderedPageBreak/>
        <w:drawing>
          <wp:inline distT="0" distB="0" distL="0" distR="0" wp14:anchorId="0ED40299" wp14:editId="76745C67">
            <wp:extent cx="4883150" cy="2609720"/>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9246" t="47345" r="5635" b="28787"/>
                    <a:stretch/>
                  </pic:blipFill>
                  <pic:spPr bwMode="auto">
                    <a:xfrm>
                      <a:off x="0" y="0"/>
                      <a:ext cx="4897801" cy="2617550"/>
                    </a:xfrm>
                    <a:prstGeom prst="rect">
                      <a:avLst/>
                    </a:prstGeom>
                    <a:ln>
                      <a:noFill/>
                    </a:ln>
                    <a:extLst>
                      <a:ext uri="{53640926-AAD7-44D8-BBD7-CCE9431645EC}">
                        <a14:shadowObscured xmlns:a14="http://schemas.microsoft.com/office/drawing/2010/main"/>
                      </a:ext>
                    </a:extLst>
                  </pic:spPr>
                </pic:pic>
              </a:graphicData>
            </a:graphic>
          </wp:inline>
        </w:drawing>
      </w:r>
    </w:p>
    <w:p w14:paraId="18347C88" w14:textId="77777777" w:rsidR="00364DCE" w:rsidRPr="00BF5B01" w:rsidRDefault="00364DCE" w:rsidP="00BF5B01">
      <w:pPr>
        <w:pStyle w:val="Prrafodelista"/>
        <w:spacing w:line="360" w:lineRule="auto"/>
        <w:ind w:left="0"/>
        <w:jc w:val="both"/>
        <w:rPr>
          <w:rFonts w:ascii="Palatino Linotype" w:eastAsia="Calibri" w:hAnsi="Palatino Linotype" w:cs="Arial"/>
          <w:lang w:val="es-ES_tradnl"/>
        </w:rPr>
      </w:pPr>
    </w:p>
    <w:p w14:paraId="6BB065B6" w14:textId="1A85C071" w:rsidR="00364DCE" w:rsidRPr="00BF5B01" w:rsidRDefault="00364DCE" w:rsidP="00BF5B01">
      <w:pPr>
        <w:pStyle w:val="Prrafodelista"/>
        <w:spacing w:line="360" w:lineRule="auto"/>
        <w:ind w:left="0"/>
        <w:jc w:val="both"/>
        <w:rPr>
          <w:rFonts w:ascii="Palatino Linotype" w:eastAsia="Calibri" w:hAnsi="Palatino Linotype" w:cs="Arial"/>
          <w:b/>
          <w:lang w:val="es-ES_tradnl"/>
        </w:rPr>
      </w:pPr>
      <w:r w:rsidRPr="00BF5B01">
        <w:rPr>
          <w:rFonts w:ascii="Palatino Linotype" w:eastAsia="Calibri" w:hAnsi="Palatino Linotype" w:cs="Arial"/>
          <w:lang w:val="es-ES_tradnl"/>
        </w:rPr>
        <w:t>Así,</w:t>
      </w:r>
      <w:r w:rsidRPr="00BF5B01">
        <w:rPr>
          <w:rFonts w:ascii="Palatino Linotype" w:eastAsiaTheme="minorEastAsia" w:hAnsi="Palatino Linotype" w:cs="Tahoma"/>
          <w:lang w:eastAsia="es-MX"/>
        </w:rPr>
        <w:t xml:space="preserve"> el sujeto obligado </w:t>
      </w:r>
      <w:r w:rsidRPr="00BF5B01">
        <w:rPr>
          <w:rFonts w:ascii="Palatino Linotype" w:eastAsia="Calibri" w:hAnsi="Palatino Linotype" w:cs="Arial"/>
          <w:iCs/>
          <w:lang w:val="es-ES_tradnl" w:eastAsia="en-US"/>
        </w:rPr>
        <w:t xml:space="preserve">deberá hacer del conocimiento del </w:t>
      </w:r>
      <w:r w:rsidRPr="00BF5B01">
        <w:rPr>
          <w:rFonts w:ascii="Palatino Linotype" w:eastAsia="Calibri" w:hAnsi="Palatino Linotype" w:cs="Arial"/>
          <w:b/>
          <w:bCs/>
          <w:iCs/>
          <w:lang w:val="es-ES_tradnl" w:eastAsia="en-US"/>
        </w:rPr>
        <w:t>RECURRENTE</w:t>
      </w:r>
      <w:r w:rsidRPr="00BF5B01">
        <w:rPr>
          <w:rFonts w:ascii="Palatino Linotype" w:eastAsia="Calibri" w:hAnsi="Palatino Linotype" w:cs="Arial"/>
          <w:iCs/>
          <w:lang w:val="es-ES_tradnl" w:eastAsia="en-US"/>
        </w:rPr>
        <w:t xml:space="preserve">, vía </w:t>
      </w:r>
      <w:r w:rsidRPr="00BF5B01">
        <w:rPr>
          <w:rFonts w:ascii="Palatino Linotype" w:eastAsia="Calibri" w:hAnsi="Palatino Linotype" w:cs="Arial"/>
          <w:b/>
          <w:iCs/>
          <w:lang w:val="es-ES_tradnl" w:eastAsia="en-US"/>
        </w:rPr>
        <w:t>SAIMEX</w:t>
      </w:r>
      <w:r w:rsidRPr="00BF5B01">
        <w:rPr>
          <w:rFonts w:ascii="Palatino Linotype" w:eastAsia="Calibri" w:hAnsi="Palatino Linotype" w:cs="Arial"/>
          <w:iCs/>
          <w:lang w:val="es-ES_tradnl" w:eastAsia="en-US"/>
        </w:rPr>
        <w:t>, el procedimiento para la entrega de lo solicitado en el que se establezca: el nombre del o los servidores públicos que lo atenderán, el lugar a acudir para realizar el trámite, los días y horarios en los que podrá presentarse a recoger la información, así como el costo por la reproducción de la información de conformidad con lo dispuesto en el ya referido artículo 148 del Código Financiero del Estado de México y Municipios.</w:t>
      </w:r>
    </w:p>
    <w:p w14:paraId="21AA6FB6" w14:textId="77777777" w:rsidR="00364DCE" w:rsidRPr="00BF5B01" w:rsidRDefault="00364DCE" w:rsidP="00BF5B01">
      <w:pPr>
        <w:spacing w:line="360" w:lineRule="auto"/>
        <w:jc w:val="both"/>
        <w:rPr>
          <w:rFonts w:ascii="Palatino Linotype" w:hAnsi="Palatino Linotype"/>
        </w:rPr>
      </w:pPr>
    </w:p>
    <w:p w14:paraId="1CAC0756" w14:textId="0CC94D62" w:rsidR="002200FA" w:rsidRPr="00BF5B01" w:rsidRDefault="002200FA" w:rsidP="00BF5B01">
      <w:pPr>
        <w:spacing w:line="360" w:lineRule="auto"/>
        <w:jc w:val="both"/>
        <w:rPr>
          <w:rFonts w:ascii="Palatino Linotype" w:hAnsi="Palatino Linotype" w:cs="Arial"/>
          <w:bCs/>
        </w:rPr>
      </w:pPr>
      <w:r w:rsidRPr="00BF5B01">
        <w:rPr>
          <w:rFonts w:ascii="Palatino Linotype" w:hAnsi="Palatino Linotype"/>
        </w:rPr>
        <w:t xml:space="preserve">Por lo anterior, no </w:t>
      </w:r>
      <w:r w:rsidRPr="00BF5B01">
        <w:rPr>
          <w:rFonts w:ascii="Palatino Linotype" w:hAnsi="Palatino Linotype" w:cs="Arial"/>
        </w:rPr>
        <w:t xml:space="preserve">se omite comentar que para el caso de que el o los documentos de los cuales se ordena su entrega, contengan datos personales susceptibles de ser testados, deberán ser entregados en </w:t>
      </w:r>
      <w:r w:rsidRPr="00BF5B01">
        <w:rPr>
          <w:rFonts w:ascii="Palatino Linotype" w:hAnsi="Palatino Linotype" w:cs="Arial"/>
          <w:b/>
        </w:rPr>
        <w:t>versión pública</w:t>
      </w:r>
      <w:r w:rsidRPr="00BF5B01">
        <w:rPr>
          <w:rFonts w:ascii="Palatino Linotype" w:hAnsi="Palatino Linotype" w:cs="Arial"/>
        </w:rPr>
        <w:t>; pues, el</w:t>
      </w:r>
      <w:r w:rsidRPr="00BF5B01">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BF5B01">
        <w:rPr>
          <w:rFonts w:ascii="Palatino Linotype" w:hAnsi="Palatino Linotype" w:cs="Arial"/>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EA23FB1" w14:textId="77777777" w:rsidR="002200FA" w:rsidRPr="00BF5B01" w:rsidRDefault="002200FA" w:rsidP="00BF5B01">
      <w:pPr>
        <w:spacing w:line="360" w:lineRule="auto"/>
        <w:jc w:val="both"/>
        <w:rPr>
          <w:rFonts w:ascii="Palatino Linotype" w:eastAsia="Calibri" w:hAnsi="Palatino Linotype" w:cs="Arial"/>
          <w:bCs/>
          <w:lang w:eastAsia="en-US"/>
        </w:rPr>
      </w:pPr>
    </w:p>
    <w:p w14:paraId="01722DCA" w14:textId="77777777" w:rsidR="002200FA" w:rsidRPr="00BF5B01" w:rsidRDefault="002200FA" w:rsidP="00BF5B01">
      <w:pPr>
        <w:spacing w:line="360" w:lineRule="auto"/>
        <w:jc w:val="both"/>
        <w:rPr>
          <w:rFonts w:ascii="Palatino Linotype" w:hAnsi="Palatino Linotype" w:cs="Arial"/>
          <w:bCs/>
        </w:rPr>
      </w:pPr>
      <w:r w:rsidRPr="00BF5B01">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1453529C" w14:textId="77777777" w:rsidR="002200FA" w:rsidRPr="00BF5B01" w:rsidRDefault="002200FA" w:rsidP="00BF5B01">
      <w:pPr>
        <w:autoSpaceDE w:val="0"/>
        <w:autoSpaceDN w:val="0"/>
        <w:adjustRightInd w:val="0"/>
        <w:ind w:right="899"/>
        <w:jc w:val="both"/>
        <w:rPr>
          <w:rFonts w:ascii="Palatino Linotype" w:hAnsi="Palatino Linotype" w:cs="Arial"/>
        </w:rPr>
      </w:pPr>
    </w:p>
    <w:p w14:paraId="5B94F54D" w14:textId="77777777" w:rsidR="002200FA" w:rsidRPr="00BF5B01" w:rsidRDefault="002200FA" w:rsidP="00BF5B01">
      <w:pPr>
        <w:ind w:left="851" w:right="901"/>
        <w:jc w:val="both"/>
        <w:rPr>
          <w:rFonts w:ascii="Palatino Linotype" w:hAnsi="Palatino Linotype"/>
          <w:i/>
          <w:sz w:val="22"/>
          <w:szCs w:val="22"/>
        </w:rPr>
      </w:pPr>
      <w:r w:rsidRPr="00BF5B01">
        <w:rPr>
          <w:rFonts w:ascii="Palatino Linotype" w:hAnsi="Palatino Linotype" w:cs="Arial"/>
          <w:b/>
          <w:bCs/>
          <w:i/>
          <w:noProof/>
          <w:sz w:val="22"/>
          <w:szCs w:val="22"/>
        </w:rPr>
        <w:t>“</w:t>
      </w:r>
      <w:r w:rsidRPr="00BF5B01">
        <w:rPr>
          <w:rFonts w:ascii="Palatino Linotype" w:hAnsi="Palatino Linotype" w:cs="Arial"/>
          <w:b/>
          <w:bCs/>
          <w:i/>
          <w:sz w:val="22"/>
          <w:szCs w:val="22"/>
        </w:rPr>
        <w:t xml:space="preserve">Artículo 3. </w:t>
      </w:r>
      <w:r w:rsidRPr="00BF5B01">
        <w:rPr>
          <w:rFonts w:ascii="Palatino Linotype" w:hAnsi="Palatino Linotype"/>
          <w:i/>
          <w:sz w:val="22"/>
          <w:szCs w:val="22"/>
        </w:rPr>
        <w:t xml:space="preserve">Para los efectos de la presente Ley se entenderá por: </w:t>
      </w:r>
    </w:p>
    <w:p w14:paraId="7C936D03" w14:textId="77777777" w:rsidR="002200FA" w:rsidRPr="00BF5B01" w:rsidRDefault="002200FA" w:rsidP="00BF5B01">
      <w:pPr>
        <w:ind w:left="851" w:right="899"/>
        <w:jc w:val="both"/>
        <w:rPr>
          <w:rFonts w:ascii="Palatino Linotype" w:hAnsi="Palatino Linotype" w:cs="Arial"/>
          <w:i/>
          <w:sz w:val="22"/>
          <w:szCs w:val="22"/>
        </w:rPr>
      </w:pPr>
      <w:r w:rsidRPr="00BF5B01">
        <w:rPr>
          <w:rFonts w:ascii="Palatino Linotype" w:hAnsi="Palatino Linotype" w:cs="Arial"/>
          <w:b/>
          <w:i/>
          <w:sz w:val="22"/>
          <w:szCs w:val="22"/>
        </w:rPr>
        <w:t>IX.</w:t>
      </w:r>
      <w:r w:rsidRPr="00BF5B01">
        <w:rPr>
          <w:rFonts w:ascii="Palatino Linotype" w:hAnsi="Palatino Linotype" w:cs="Arial"/>
          <w:i/>
          <w:sz w:val="22"/>
          <w:szCs w:val="22"/>
        </w:rPr>
        <w:t xml:space="preserve"> </w:t>
      </w:r>
      <w:r w:rsidRPr="00BF5B01">
        <w:rPr>
          <w:rFonts w:ascii="Palatino Linotype" w:hAnsi="Palatino Linotype" w:cs="Arial"/>
          <w:b/>
          <w:i/>
          <w:sz w:val="22"/>
          <w:szCs w:val="22"/>
        </w:rPr>
        <w:t xml:space="preserve">Datos personales: </w:t>
      </w:r>
      <w:r w:rsidRPr="00BF5B01">
        <w:rPr>
          <w:rFonts w:ascii="Palatino Linotype" w:hAnsi="Palatino Linotype" w:cs="Arial"/>
          <w:i/>
          <w:sz w:val="22"/>
          <w:szCs w:val="22"/>
        </w:rPr>
        <w:t xml:space="preserve">La información concerniente a una persona, identificada o identificable según lo dispuesto por la Ley de </w:t>
      </w:r>
      <w:r w:rsidRPr="00BF5B01">
        <w:rPr>
          <w:rFonts w:ascii="Palatino Linotype" w:hAnsi="Palatino Linotype"/>
          <w:i/>
          <w:sz w:val="22"/>
          <w:szCs w:val="22"/>
        </w:rPr>
        <w:t>Protección</w:t>
      </w:r>
      <w:r w:rsidRPr="00BF5B01">
        <w:rPr>
          <w:rFonts w:ascii="Palatino Linotype" w:hAnsi="Palatino Linotype" w:cs="Arial"/>
          <w:i/>
          <w:sz w:val="22"/>
          <w:szCs w:val="22"/>
        </w:rPr>
        <w:t xml:space="preserve"> de Datos Personales del Estado de México; </w:t>
      </w:r>
    </w:p>
    <w:p w14:paraId="3ECA131C" w14:textId="77777777" w:rsidR="002200FA" w:rsidRPr="00BF5B01" w:rsidRDefault="002200FA" w:rsidP="00BF5B01">
      <w:pPr>
        <w:ind w:left="851" w:right="899"/>
        <w:jc w:val="both"/>
        <w:rPr>
          <w:rFonts w:ascii="Palatino Linotype" w:hAnsi="Palatino Linotype" w:cs="Arial"/>
          <w:i/>
          <w:sz w:val="22"/>
          <w:szCs w:val="22"/>
        </w:rPr>
      </w:pPr>
      <w:r w:rsidRPr="00BF5B01">
        <w:rPr>
          <w:rFonts w:ascii="Palatino Linotype" w:hAnsi="Palatino Linotype" w:cs="Arial"/>
          <w:b/>
          <w:i/>
          <w:sz w:val="22"/>
          <w:szCs w:val="22"/>
        </w:rPr>
        <w:t>XX.</w:t>
      </w:r>
      <w:r w:rsidRPr="00BF5B01">
        <w:rPr>
          <w:rFonts w:ascii="Palatino Linotype" w:hAnsi="Palatino Linotype" w:cs="Arial"/>
          <w:i/>
          <w:sz w:val="22"/>
          <w:szCs w:val="22"/>
        </w:rPr>
        <w:t xml:space="preserve"> </w:t>
      </w:r>
      <w:r w:rsidRPr="00BF5B01">
        <w:rPr>
          <w:rFonts w:ascii="Palatino Linotype" w:hAnsi="Palatino Linotype" w:cs="Arial"/>
          <w:b/>
          <w:i/>
          <w:sz w:val="22"/>
          <w:szCs w:val="22"/>
        </w:rPr>
        <w:t>Información clasificada:</w:t>
      </w:r>
      <w:r w:rsidRPr="00BF5B01">
        <w:rPr>
          <w:rFonts w:ascii="Palatino Linotype" w:hAnsi="Palatino Linotype" w:cs="Arial"/>
          <w:i/>
          <w:sz w:val="22"/>
          <w:szCs w:val="22"/>
        </w:rPr>
        <w:t xml:space="preserve"> Aquella considerada por la presente Ley como reservada o confidencial; </w:t>
      </w:r>
    </w:p>
    <w:p w14:paraId="694BFF4C" w14:textId="77777777" w:rsidR="002200FA" w:rsidRPr="00BF5B01" w:rsidRDefault="002200FA" w:rsidP="00BF5B01">
      <w:pPr>
        <w:ind w:left="851" w:right="899"/>
        <w:jc w:val="both"/>
        <w:rPr>
          <w:rFonts w:ascii="Palatino Linotype" w:hAnsi="Palatino Linotype" w:cs="Arial"/>
          <w:i/>
          <w:sz w:val="22"/>
          <w:szCs w:val="22"/>
        </w:rPr>
      </w:pPr>
      <w:r w:rsidRPr="00BF5B01">
        <w:rPr>
          <w:rFonts w:ascii="Palatino Linotype" w:hAnsi="Palatino Linotype" w:cs="Arial"/>
          <w:b/>
          <w:i/>
          <w:sz w:val="22"/>
          <w:szCs w:val="22"/>
        </w:rPr>
        <w:t>XXI.</w:t>
      </w:r>
      <w:r w:rsidRPr="00BF5B01">
        <w:rPr>
          <w:rFonts w:ascii="Palatino Linotype" w:hAnsi="Palatino Linotype" w:cs="Arial"/>
          <w:i/>
          <w:sz w:val="22"/>
          <w:szCs w:val="22"/>
        </w:rPr>
        <w:t xml:space="preserve"> </w:t>
      </w:r>
      <w:r w:rsidRPr="00BF5B01">
        <w:rPr>
          <w:rFonts w:ascii="Palatino Linotype" w:hAnsi="Palatino Linotype" w:cs="Arial"/>
          <w:b/>
          <w:i/>
          <w:sz w:val="22"/>
          <w:szCs w:val="22"/>
        </w:rPr>
        <w:t>Información confidencial</w:t>
      </w:r>
      <w:r w:rsidRPr="00BF5B01">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38DF68E" w14:textId="77777777" w:rsidR="002200FA" w:rsidRPr="00BF5B01" w:rsidRDefault="002200FA" w:rsidP="00BF5B01">
      <w:pPr>
        <w:ind w:left="851" w:right="899"/>
        <w:jc w:val="both"/>
        <w:rPr>
          <w:rFonts w:ascii="Palatino Linotype" w:hAnsi="Palatino Linotype" w:cs="Arial"/>
          <w:i/>
          <w:sz w:val="22"/>
          <w:szCs w:val="22"/>
        </w:rPr>
      </w:pPr>
      <w:r w:rsidRPr="00BF5B01">
        <w:rPr>
          <w:rFonts w:ascii="Palatino Linotype" w:hAnsi="Palatino Linotype" w:cs="Arial"/>
          <w:b/>
          <w:i/>
          <w:sz w:val="22"/>
          <w:szCs w:val="22"/>
        </w:rPr>
        <w:t>XLV. Versión pública:</w:t>
      </w:r>
      <w:r w:rsidRPr="00BF5B01">
        <w:rPr>
          <w:rFonts w:ascii="Palatino Linotype" w:hAnsi="Palatino Linotype" w:cs="Arial"/>
          <w:i/>
          <w:sz w:val="22"/>
          <w:szCs w:val="22"/>
        </w:rPr>
        <w:t xml:space="preserve"> Documento en el que se elimine, suprime o borra la información clasificada como reservada o confidencial para permitir su acceso. </w:t>
      </w:r>
    </w:p>
    <w:p w14:paraId="1838674D" w14:textId="77777777" w:rsidR="002200FA" w:rsidRPr="00BF5B01" w:rsidRDefault="002200FA" w:rsidP="00BF5B01">
      <w:pPr>
        <w:ind w:left="851" w:right="899"/>
        <w:jc w:val="both"/>
        <w:rPr>
          <w:rFonts w:ascii="Palatino Linotype" w:hAnsi="Palatino Linotype" w:cs="Arial"/>
          <w:i/>
          <w:sz w:val="22"/>
          <w:szCs w:val="22"/>
        </w:rPr>
      </w:pPr>
      <w:r w:rsidRPr="00BF5B01">
        <w:rPr>
          <w:rFonts w:ascii="Palatino Linotype" w:hAnsi="Palatino Linotype" w:cs="Arial"/>
          <w:b/>
          <w:i/>
          <w:sz w:val="22"/>
          <w:szCs w:val="22"/>
        </w:rPr>
        <w:t>Artículo 51.</w:t>
      </w:r>
      <w:r w:rsidRPr="00BF5B01">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BF5B01">
        <w:rPr>
          <w:rFonts w:ascii="Palatino Linotype" w:hAnsi="Palatino Linotype" w:cs="Arial"/>
          <w:b/>
          <w:i/>
          <w:sz w:val="22"/>
          <w:szCs w:val="22"/>
        </w:rPr>
        <w:t xml:space="preserve">y tendrá la responsabilidad de verificar en cada caso que la misma no sea confidencial o reservada. </w:t>
      </w:r>
      <w:r w:rsidRPr="00BF5B01">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46DFB3EA" w14:textId="77777777" w:rsidR="002200FA" w:rsidRPr="00BF5B01" w:rsidRDefault="002200FA" w:rsidP="00BF5B01">
      <w:pPr>
        <w:ind w:left="851" w:right="899"/>
        <w:jc w:val="both"/>
        <w:rPr>
          <w:rFonts w:ascii="Palatino Linotype" w:hAnsi="Palatino Linotype" w:cs="Arial"/>
          <w:i/>
          <w:sz w:val="22"/>
          <w:szCs w:val="22"/>
        </w:rPr>
      </w:pPr>
      <w:r w:rsidRPr="00BF5B01">
        <w:rPr>
          <w:rFonts w:ascii="Palatino Linotype" w:hAnsi="Palatino Linotype" w:cs="Arial"/>
          <w:b/>
          <w:i/>
          <w:sz w:val="22"/>
          <w:szCs w:val="22"/>
        </w:rPr>
        <w:t>Artículo 52.</w:t>
      </w:r>
      <w:r w:rsidRPr="00BF5B01">
        <w:rPr>
          <w:rFonts w:ascii="Palatino Linotype" w:hAnsi="Palatino Linotype" w:cs="Arial"/>
          <w:i/>
          <w:sz w:val="22"/>
          <w:szCs w:val="22"/>
        </w:rPr>
        <w:t xml:space="preserve"> Las solicitudes de acceso a la información y las respuestas que se les dé, incluyendo, en su caso, </w:t>
      </w:r>
      <w:r w:rsidRPr="00BF5B01">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BF5B01">
        <w:rPr>
          <w:rFonts w:ascii="Palatino Linotype" w:hAnsi="Palatino Linotype" w:cs="Arial"/>
          <w:i/>
          <w:sz w:val="22"/>
          <w:szCs w:val="22"/>
        </w:rPr>
        <w:t>, siempre y cuando la resolución de referencia se someta a un proceso de disociación, es decir, no haga identificable al titular de tales datos personales.</w:t>
      </w:r>
      <w:r w:rsidRPr="00BF5B01">
        <w:rPr>
          <w:rFonts w:ascii="Palatino Linotype" w:hAnsi="Palatino Linotype" w:cs="Arial"/>
          <w:bCs/>
          <w:i/>
          <w:noProof/>
          <w:sz w:val="22"/>
          <w:szCs w:val="22"/>
        </w:rPr>
        <w:t>”</w:t>
      </w:r>
    </w:p>
    <w:p w14:paraId="0F05E1AA" w14:textId="77777777" w:rsidR="002200FA" w:rsidRPr="00BF5B01" w:rsidRDefault="002200FA" w:rsidP="00BF5B01">
      <w:pPr>
        <w:ind w:right="899" w:firstLine="708"/>
        <w:jc w:val="both"/>
        <w:rPr>
          <w:rFonts w:ascii="Palatino Linotype" w:hAnsi="Palatino Linotype" w:cs="Arial"/>
          <w:sz w:val="22"/>
          <w:szCs w:val="22"/>
        </w:rPr>
      </w:pPr>
      <w:r w:rsidRPr="00BF5B01">
        <w:rPr>
          <w:rFonts w:ascii="Palatino Linotype" w:hAnsi="Palatino Linotype" w:cs="Arial"/>
          <w:sz w:val="22"/>
          <w:szCs w:val="22"/>
        </w:rPr>
        <w:lastRenderedPageBreak/>
        <w:t>(Énfasis añadido)</w:t>
      </w:r>
    </w:p>
    <w:p w14:paraId="6FAEFF70" w14:textId="77777777" w:rsidR="002200FA" w:rsidRPr="00BF5B01" w:rsidRDefault="002200FA" w:rsidP="00BF5B01">
      <w:pPr>
        <w:spacing w:line="360" w:lineRule="auto"/>
        <w:ind w:right="899" w:firstLine="708"/>
        <w:jc w:val="both"/>
        <w:rPr>
          <w:rFonts w:ascii="Palatino Linotype" w:hAnsi="Palatino Linotype" w:cs="Arial"/>
        </w:rPr>
      </w:pPr>
    </w:p>
    <w:p w14:paraId="278A4CDF" w14:textId="77777777" w:rsidR="002200FA" w:rsidRPr="00BF5B01" w:rsidRDefault="002200FA" w:rsidP="00BF5B01">
      <w:pPr>
        <w:spacing w:line="360" w:lineRule="auto"/>
        <w:jc w:val="both"/>
        <w:rPr>
          <w:rFonts w:ascii="Palatino Linotype" w:hAnsi="Palatino Linotype" w:cs="Arial"/>
        </w:rPr>
      </w:pPr>
      <w:r w:rsidRPr="00BF5B01">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7FB3D11D" w14:textId="77777777" w:rsidR="002200FA" w:rsidRPr="00BF5B01" w:rsidRDefault="002200FA" w:rsidP="00BF5B01">
      <w:pPr>
        <w:jc w:val="both"/>
        <w:rPr>
          <w:rFonts w:ascii="Palatino Linotype" w:hAnsi="Palatino Linotype" w:cs="Arial"/>
        </w:rPr>
      </w:pPr>
    </w:p>
    <w:p w14:paraId="306A3807" w14:textId="77777777" w:rsidR="002200FA" w:rsidRPr="00BF5B01" w:rsidRDefault="002200FA" w:rsidP="00BF5B01">
      <w:pPr>
        <w:ind w:left="851" w:right="902"/>
        <w:jc w:val="both"/>
        <w:rPr>
          <w:rFonts w:ascii="Palatino Linotype" w:eastAsia="Arial Unicode MS" w:hAnsi="Palatino Linotype" w:cs="Arial"/>
          <w:i/>
          <w:sz w:val="22"/>
          <w:szCs w:val="22"/>
        </w:rPr>
      </w:pPr>
      <w:r w:rsidRPr="00BF5B01">
        <w:rPr>
          <w:rFonts w:ascii="Palatino Linotype" w:eastAsia="Arial Unicode MS" w:hAnsi="Palatino Linotype" w:cs="Arial"/>
          <w:b/>
          <w:i/>
          <w:sz w:val="22"/>
          <w:szCs w:val="22"/>
        </w:rPr>
        <w:t>“Artículo 22.</w:t>
      </w:r>
      <w:r w:rsidRPr="00BF5B01">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5F42CFF" w14:textId="77777777" w:rsidR="002200FA" w:rsidRPr="00BF5B01" w:rsidRDefault="002200FA" w:rsidP="00BF5B01">
      <w:pPr>
        <w:ind w:left="851" w:right="902"/>
        <w:jc w:val="both"/>
        <w:rPr>
          <w:rFonts w:ascii="Palatino Linotype" w:eastAsia="Arial Unicode MS" w:hAnsi="Palatino Linotype" w:cs="Arial"/>
          <w:i/>
          <w:sz w:val="22"/>
          <w:szCs w:val="22"/>
        </w:rPr>
      </w:pPr>
      <w:r w:rsidRPr="00BF5B01">
        <w:rPr>
          <w:rFonts w:ascii="Palatino Linotype" w:eastAsia="Arial Unicode MS" w:hAnsi="Palatino Linotype" w:cs="Arial"/>
          <w:b/>
          <w:i/>
          <w:sz w:val="22"/>
          <w:szCs w:val="22"/>
        </w:rPr>
        <w:t>Artículo 38.</w:t>
      </w:r>
      <w:r w:rsidRPr="00BF5B01">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F5B01">
        <w:rPr>
          <w:rFonts w:ascii="Palatino Linotype" w:eastAsia="Arial Unicode MS" w:hAnsi="Palatino Linotype" w:cs="Arial"/>
          <w:b/>
          <w:i/>
          <w:sz w:val="22"/>
          <w:szCs w:val="22"/>
        </w:rPr>
        <w:t>”</w:t>
      </w:r>
      <w:r w:rsidRPr="00BF5B01">
        <w:rPr>
          <w:rFonts w:ascii="Palatino Linotype" w:eastAsia="Arial Unicode MS" w:hAnsi="Palatino Linotype" w:cs="Arial"/>
          <w:i/>
          <w:sz w:val="22"/>
          <w:szCs w:val="22"/>
        </w:rPr>
        <w:t xml:space="preserve"> </w:t>
      </w:r>
    </w:p>
    <w:p w14:paraId="336F2547" w14:textId="77777777" w:rsidR="002200FA" w:rsidRPr="00BF5B01" w:rsidRDefault="002200FA" w:rsidP="00BF5B01">
      <w:pPr>
        <w:ind w:left="851" w:right="850"/>
        <w:jc w:val="both"/>
        <w:rPr>
          <w:rFonts w:ascii="Palatino Linotype" w:eastAsia="Arial Unicode MS" w:hAnsi="Palatino Linotype" w:cs="Arial"/>
          <w:i/>
          <w:sz w:val="22"/>
          <w:szCs w:val="22"/>
        </w:rPr>
      </w:pPr>
    </w:p>
    <w:p w14:paraId="49F5EB56" w14:textId="77777777" w:rsidR="002200FA" w:rsidRPr="00BF5B01" w:rsidRDefault="002200FA" w:rsidP="00BF5B01">
      <w:pPr>
        <w:spacing w:line="360" w:lineRule="auto"/>
        <w:jc w:val="both"/>
        <w:rPr>
          <w:rFonts w:ascii="Palatino Linotype" w:hAnsi="Palatino Linotype" w:cs="Arial"/>
        </w:rPr>
      </w:pPr>
      <w:r w:rsidRPr="00BF5B01">
        <w:rPr>
          <w:rFonts w:ascii="Palatino Linotype" w:hAnsi="Palatino Linotype" w:cs="Arial"/>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A521436" w14:textId="77777777" w:rsidR="002200FA" w:rsidRPr="00BF5B01" w:rsidRDefault="002200FA" w:rsidP="00BF5B01">
      <w:pPr>
        <w:spacing w:line="360" w:lineRule="auto"/>
        <w:jc w:val="both"/>
        <w:rPr>
          <w:rFonts w:ascii="Palatino Linotype" w:hAnsi="Palatino Linotype" w:cs="Arial"/>
        </w:rPr>
      </w:pPr>
    </w:p>
    <w:p w14:paraId="39DE50E1" w14:textId="77777777" w:rsidR="002200FA" w:rsidRPr="00BF5B01" w:rsidRDefault="002200FA" w:rsidP="00BF5B01">
      <w:pPr>
        <w:spacing w:line="360" w:lineRule="auto"/>
        <w:jc w:val="both"/>
        <w:rPr>
          <w:rFonts w:ascii="Palatino Linotype" w:hAnsi="Palatino Linotype" w:cs="Arial"/>
        </w:rPr>
      </w:pPr>
      <w:r w:rsidRPr="00BF5B01">
        <w:rPr>
          <w:rFonts w:ascii="Palatino Linotype" w:hAnsi="Palatino Linotype" w:cs="Arial"/>
        </w:rPr>
        <w:lastRenderedPageBreak/>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F5B01">
        <w:rPr>
          <w:rFonts w:ascii="Palatino Linotype" w:eastAsia="Arial Unicode MS" w:hAnsi="Palatino Linotype" w:cs="Arial"/>
        </w:rPr>
        <w:t xml:space="preserve"> que debe ser protegida por </w:t>
      </w:r>
      <w:r w:rsidRPr="00BF5B01">
        <w:rPr>
          <w:rFonts w:ascii="Palatino Linotype" w:eastAsia="Arial Unicode MS" w:hAnsi="Palatino Linotype" w:cs="Arial"/>
          <w:b/>
        </w:rPr>
        <w:t>EL SUJETO OBLIGADO,</w:t>
      </w:r>
      <w:r w:rsidRPr="00BF5B01">
        <w:rPr>
          <w:rFonts w:ascii="Palatino Linotype" w:eastAsia="Arial Unicode MS" w:hAnsi="Palatino Linotype" w:cs="Arial"/>
        </w:rPr>
        <w:t xml:space="preserve"> por lo </w:t>
      </w:r>
      <w:r w:rsidRPr="00BF5B01">
        <w:rPr>
          <w:rFonts w:ascii="Palatino Linotype" w:hAnsi="Palatino Linotype" w:cs="Arial"/>
        </w:rPr>
        <w:t>que, todo dato personal susceptible de clasificación debe ser protegido.</w:t>
      </w:r>
    </w:p>
    <w:p w14:paraId="20D1ABEB" w14:textId="77777777" w:rsidR="002200FA" w:rsidRPr="00BF5B01" w:rsidRDefault="002200FA" w:rsidP="00BF5B01">
      <w:pPr>
        <w:spacing w:line="360" w:lineRule="auto"/>
        <w:jc w:val="both"/>
        <w:rPr>
          <w:rFonts w:ascii="Palatino Linotype" w:hAnsi="Palatino Linotype" w:cs="Arial"/>
        </w:rPr>
      </w:pPr>
    </w:p>
    <w:p w14:paraId="26BD2A98" w14:textId="77777777" w:rsidR="002200FA" w:rsidRPr="00BF5B01" w:rsidRDefault="002200FA" w:rsidP="00BF5B01">
      <w:pPr>
        <w:spacing w:line="360" w:lineRule="auto"/>
        <w:jc w:val="both"/>
        <w:rPr>
          <w:rFonts w:ascii="Palatino Linotype" w:hAnsi="Palatino Linotype" w:cs="Arial"/>
        </w:rPr>
      </w:pPr>
      <w:r w:rsidRPr="00BF5B01">
        <w:rPr>
          <w:rFonts w:ascii="Palatino Linotype" w:hAnsi="Palatino Linotype" w:cs="Arial"/>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4217C2FD" w14:textId="77777777" w:rsidR="002200FA" w:rsidRPr="00BF5B01" w:rsidRDefault="002200FA" w:rsidP="00BF5B01">
      <w:pPr>
        <w:spacing w:line="360" w:lineRule="auto"/>
        <w:jc w:val="both"/>
        <w:rPr>
          <w:rFonts w:ascii="Palatino Linotype" w:hAnsi="Palatino Linotype" w:cs="Arial"/>
        </w:rPr>
      </w:pPr>
    </w:p>
    <w:p w14:paraId="24A03F79" w14:textId="77777777" w:rsidR="002200FA" w:rsidRPr="00BF5B01" w:rsidRDefault="002200FA" w:rsidP="00BF5B01">
      <w:pPr>
        <w:spacing w:line="360" w:lineRule="auto"/>
        <w:jc w:val="both"/>
        <w:rPr>
          <w:rFonts w:ascii="Palatino Linotype" w:hAnsi="Palatino Linotype" w:cs="Arial"/>
        </w:rPr>
      </w:pPr>
      <w:r w:rsidRPr="00BF5B01">
        <w:rPr>
          <w:rFonts w:ascii="Palatino Linotype" w:hAnsi="Palatino Linotype" w:cs="Arial"/>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2AFDD73" w14:textId="77777777" w:rsidR="002200FA" w:rsidRPr="00BF5B01" w:rsidRDefault="002200FA" w:rsidP="00BF5B01">
      <w:pPr>
        <w:jc w:val="both"/>
        <w:rPr>
          <w:rFonts w:ascii="Palatino Linotype" w:hAnsi="Palatino Linotype" w:cs="Arial"/>
        </w:rPr>
      </w:pPr>
    </w:p>
    <w:p w14:paraId="1FCF4C1D" w14:textId="77777777" w:rsidR="002200FA" w:rsidRPr="00BF5B01" w:rsidRDefault="002200FA" w:rsidP="00BF5B01">
      <w:pPr>
        <w:tabs>
          <w:tab w:val="left" w:pos="8222"/>
        </w:tabs>
        <w:ind w:left="851" w:right="899"/>
        <w:jc w:val="both"/>
        <w:rPr>
          <w:rFonts w:ascii="Palatino Linotype" w:hAnsi="Palatino Linotype" w:cs="Arial"/>
          <w:b/>
          <w:i/>
          <w:sz w:val="22"/>
          <w:szCs w:val="22"/>
        </w:rPr>
      </w:pPr>
      <w:r w:rsidRPr="00BF5B01">
        <w:rPr>
          <w:rFonts w:ascii="Palatino Linotype" w:hAnsi="Palatino Linotype" w:cs="Arial"/>
          <w:b/>
          <w:i/>
          <w:sz w:val="22"/>
          <w:szCs w:val="22"/>
          <w:lang w:val="es-ES_tradnl"/>
        </w:rPr>
        <w:t>Ley de Transparencia y Acceso a la Información Pública del Estado de México y Municipios</w:t>
      </w:r>
    </w:p>
    <w:p w14:paraId="6EA7A503" w14:textId="77777777" w:rsidR="002200FA" w:rsidRPr="00BF5B01" w:rsidRDefault="002200FA" w:rsidP="00BF5B01">
      <w:pPr>
        <w:jc w:val="both"/>
        <w:rPr>
          <w:rFonts w:ascii="Palatino Linotype" w:hAnsi="Palatino Linotype" w:cs="Arial"/>
        </w:rPr>
      </w:pPr>
    </w:p>
    <w:p w14:paraId="307251F0"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 xml:space="preserve">“Artículo 49. </w:t>
      </w:r>
      <w:r w:rsidRPr="00BF5B01">
        <w:rPr>
          <w:rFonts w:ascii="Palatino Linotype" w:hAnsi="Palatino Linotype" w:cs="Arial"/>
          <w:i/>
          <w:sz w:val="22"/>
          <w:szCs w:val="22"/>
        </w:rPr>
        <w:t>Los Comités de Transparencia tendrán las siguientes atribuciones:</w:t>
      </w:r>
    </w:p>
    <w:p w14:paraId="2CBE22C1"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VIII.</w:t>
      </w:r>
      <w:r w:rsidRPr="00BF5B01">
        <w:rPr>
          <w:rFonts w:ascii="Palatino Linotype" w:hAnsi="Palatino Linotype" w:cs="Arial"/>
          <w:i/>
          <w:sz w:val="22"/>
          <w:szCs w:val="22"/>
        </w:rPr>
        <w:t xml:space="preserve"> Aprobar, modificar o revocar la clasificación de la información;</w:t>
      </w:r>
    </w:p>
    <w:p w14:paraId="1548134B"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Artículo 132.</w:t>
      </w:r>
      <w:r w:rsidRPr="00BF5B01">
        <w:rPr>
          <w:rFonts w:ascii="Palatino Linotype" w:hAnsi="Palatino Linotype" w:cs="Arial"/>
          <w:i/>
          <w:sz w:val="22"/>
          <w:szCs w:val="22"/>
        </w:rPr>
        <w:t xml:space="preserve"> La clasificación de la información se llevará a cabo en el momento en que:</w:t>
      </w:r>
    </w:p>
    <w:p w14:paraId="0918DB2C"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I.</w:t>
      </w:r>
      <w:r w:rsidRPr="00BF5B01">
        <w:rPr>
          <w:rFonts w:ascii="Palatino Linotype" w:hAnsi="Palatino Linotype" w:cs="Arial"/>
          <w:i/>
          <w:sz w:val="22"/>
          <w:szCs w:val="22"/>
        </w:rPr>
        <w:t xml:space="preserve"> Se reciba una solicitud de acceso a la información;</w:t>
      </w:r>
    </w:p>
    <w:p w14:paraId="199CDFEF"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II.</w:t>
      </w:r>
      <w:r w:rsidRPr="00BF5B01">
        <w:rPr>
          <w:rFonts w:ascii="Palatino Linotype" w:hAnsi="Palatino Linotype" w:cs="Arial"/>
          <w:i/>
          <w:sz w:val="22"/>
          <w:szCs w:val="22"/>
        </w:rPr>
        <w:t xml:space="preserve"> Se determine mediante resolución de autoridad competente; o</w:t>
      </w:r>
    </w:p>
    <w:p w14:paraId="32478919" w14:textId="77777777" w:rsidR="002200FA" w:rsidRPr="00BF5B01" w:rsidRDefault="002200FA" w:rsidP="00BF5B01">
      <w:pPr>
        <w:ind w:left="851" w:right="902"/>
        <w:jc w:val="both"/>
        <w:rPr>
          <w:rFonts w:ascii="Palatino Linotype" w:hAnsi="Palatino Linotype" w:cs="Arial"/>
          <w:b/>
          <w:i/>
          <w:sz w:val="22"/>
          <w:szCs w:val="22"/>
        </w:rPr>
      </w:pPr>
      <w:r w:rsidRPr="00BF5B01">
        <w:rPr>
          <w:rFonts w:ascii="Palatino Linotype" w:hAnsi="Palatino Linotype" w:cs="Arial"/>
          <w:i/>
          <w:sz w:val="22"/>
          <w:szCs w:val="22"/>
        </w:rPr>
        <w:t>III. Se generen versiones públicas para dar cumplimiento a las obligaciones de transparencia previstas en esta Ley.</w:t>
      </w:r>
      <w:r w:rsidRPr="00BF5B01">
        <w:rPr>
          <w:rFonts w:ascii="Palatino Linotype" w:hAnsi="Palatino Linotype" w:cs="Arial"/>
          <w:b/>
          <w:i/>
          <w:sz w:val="22"/>
          <w:szCs w:val="22"/>
        </w:rPr>
        <w:t>”</w:t>
      </w:r>
    </w:p>
    <w:p w14:paraId="7D63638A"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“Segundo.-</w:t>
      </w:r>
      <w:r w:rsidRPr="00BF5B01">
        <w:rPr>
          <w:rFonts w:ascii="Palatino Linotype" w:hAnsi="Palatino Linotype" w:cs="Arial"/>
          <w:i/>
          <w:sz w:val="22"/>
          <w:szCs w:val="22"/>
        </w:rPr>
        <w:t xml:space="preserve"> Para efectos de los presentes Lineamientos Generales, se entenderá por:</w:t>
      </w:r>
    </w:p>
    <w:p w14:paraId="68EE8EB4"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XVIII.</w:t>
      </w:r>
      <w:r w:rsidRPr="00BF5B01">
        <w:rPr>
          <w:rFonts w:ascii="Palatino Linotype" w:hAnsi="Palatino Linotype" w:cs="Arial"/>
          <w:i/>
          <w:sz w:val="22"/>
          <w:szCs w:val="22"/>
        </w:rPr>
        <w:t xml:space="preserve">  </w:t>
      </w:r>
      <w:r w:rsidRPr="00BF5B01">
        <w:rPr>
          <w:rFonts w:ascii="Palatino Linotype" w:hAnsi="Palatino Linotype" w:cs="Arial"/>
          <w:b/>
          <w:i/>
          <w:sz w:val="22"/>
          <w:szCs w:val="22"/>
        </w:rPr>
        <w:t>Versión pública:</w:t>
      </w:r>
      <w:r w:rsidRPr="00BF5B01">
        <w:rPr>
          <w:rFonts w:ascii="Palatino Linotype" w:hAnsi="Palatino Linotype" w:cs="Arial"/>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2E58D0C" w14:textId="77777777" w:rsidR="002200FA" w:rsidRPr="00BF5B01" w:rsidRDefault="002200FA" w:rsidP="00BF5B01">
      <w:pPr>
        <w:ind w:left="851" w:right="902"/>
        <w:jc w:val="both"/>
        <w:rPr>
          <w:rFonts w:ascii="Palatino Linotype" w:hAnsi="Palatino Linotype" w:cs="Arial"/>
          <w:i/>
          <w:sz w:val="22"/>
          <w:szCs w:val="22"/>
        </w:rPr>
      </w:pPr>
    </w:p>
    <w:p w14:paraId="5B60D049" w14:textId="77777777" w:rsidR="002200FA" w:rsidRPr="00BF5B01" w:rsidRDefault="002200FA" w:rsidP="00BF5B01">
      <w:pPr>
        <w:tabs>
          <w:tab w:val="left" w:pos="8222"/>
        </w:tabs>
        <w:ind w:left="851" w:right="899"/>
        <w:jc w:val="both"/>
        <w:rPr>
          <w:rFonts w:ascii="Palatino Linotype" w:hAnsi="Palatino Linotype" w:cs="Arial"/>
          <w:b/>
          <w:i/>
          <w:sz w:val="22"/>
          <w:szCs w:val="22"/>
          <w:lang w:val="es-ES_tradnl" w:eastAsia="es-MX"/>
        </w:rPr>
      </w:pPr>
      <w:r w:rsidRPr="00BF5B01">
        <w:rPr>
          <w:rFonts w:ascii="Palatino Linotype" w:hAnsi="Palatino Linotype" w:cs="Arial"/>
          <w:b/>
          <w:i/>
          <w:sz w:val="22"/>
          <w:szCs w:val="22"/>
          <w:lang w:val="es-ES_tradnl" w:eastAsia="es-MX"/>
        </w:rPr>
        <w:t xml:space="preserve">Lineamientos Generales en materia de Clasificación y Desclasificación de la </w:t>
      </w:r>
      <w:r w:rsidRPr="00BF5B01">
        <w:rPr>
          <w:rFonts w:ascii="Palatino Linotype" w:hAnsi="Palatino Linotype" w:cs="Arial"/>
          <w:b/>
          <w:i/>
          <w:sz w:val="22"/>
          <w:szCs w:val="22"/>
          <w:lang w:val="es-ES_tradnl"/>
        </w:rPr>
        <w:t>Información</w:t>
      </w:r>
    </w:p>
    <w:p w14:paraId="2C2372F0" w14:textId="77777777" w:rsidR="002200FA" w:rsidRPr="00BF5B01" w:rsidRDefault="002200FA" w:rsidP="00BF5B01">
      <w:pPr>
        <w:ind w:left="851" w:right="902"/>
        <w:jc w:val="both"/>
        <w:rPr>
          <w:rFonts w:ascii="Palatino Linotype" w:hAnsi="Palatino Linotype" w:cs="Arial"/>
          <w:i/>
          <w:sz w:val="22"/>
          <w:szCs w:val="22"/>
        </w:rPr>
      </w:pPr>
    </w:p>
    <w:p w14:paraId="66FD22AC"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Cuarto.</w:t>
      </w:r>
      <w:r w:rsidRPr="00BF5B01">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8281740"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5510A1E7"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Quinto.</w:t>
      </w:r>
      <w:r w:rsidRPr="00BF5B01">
        <w:rPr>
          <w:rFonts w:ascii="Palatino Linotype" w:hAnsi="Palatino Linotype" w:cs="Arial"/>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A2008D6"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Sexto.</w:t>
      </w:r>
      <w:r w:rsidRPr="00BF5B01">
        <w:rPr>
          <w:rFonts w:ascii="Palatino Linotype" w:hAnsi="Palatino Linotype" w:cs="Arial"/>
          <w:i/>
          <w:sz w:val="22"/>
          <w:szCs w:val="22"/>
        </w:rPr>
        <w:t xml:space="preserve"> Se deroga.</w:t>
      </w:r>
    </w:p>
    <w:p w14:paraId="39FFE57D"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Séptimo.</w:t>
      </w:r>
      <w:r w:rsidRPr="00BF5B01">
        <w:rPr>
          <w:rFonts w:ascii="Palatino Linotype" w:hAnsi="Palatino Linotype" w:cs="Arial"/>
          <w:i/>
          <w:sz w:val="22"/>
          <w:szCs w:val="22"/>
        </w:rPr>
        <w:t xml:space="preserve"> La clasificación de la información se llevará a cabo en el momento en que:</w:t>
      </w:r>
    </w:p>
    <w:p w14:paraId="2913CE0B"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I.</w:t>
      </w:r>
      <w:r w:rsidRPr="00BF5B01">
        <w:rPr>
          <w:rFonts w:ascii="Palatino Linotype" w:hAnsi="Palatino Linotype" w:cs="Arial"/>
          <w:i/>
          <w:sz w:val="22"/>
          <w:szCs w:val="22"/>
        </w:rPr>
        <w:t xml:space="preserve">        Se reciba una solicitud de acceso a la información;</w:t>
      </w:r>
    </w:p>
    <w:p w14:paraId="77D44978"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II.</w:t>
      </w:r>
      <w:r w:rsidRPr="00BF5B01">
        <w:rPr>
          <w:rFonts w:ascii="Palatino Linotype" w:hAnsi="Palatino Linotype" w:cs="Arial"/>
          <w:i/>
          <w:sz w:val="22"/>
          <w:szCs w:val="22"/>
        </w:rPr>
        <w:t xml:space="preserve">       Se determine mediante resolución del Comité de Transparencia, el órgano garante competente, o en cumplimiento a una sentencia del Poder Judicial; o</w:t>
      </w:r>
    </w:p>
    <w:p w14:paraId="261379C1"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lastRenderedPageBreak/>
        <w:t>III.</w:t>
      </w:r>
      <w:r w:rsidRPr="00BF5B01">
        <w:rPr>
          <w:rFonts w:ascii="Palatino Linotype" w:hAnsi="Palatino Linotype" w:cs="Arial"/>
          <w:i/>
          <w:sz w:val="22"/>
          <w:szCs w:val="22"/>
        </w:rPr>
        <w:t xml:space="preserve">      Se generen versiones públicas para dar cumplimiento a las obligaciones de transparencia previstas en la Ley General, la Ley Federal y las correspondientes de las entidades federativas.</w:t>
      </w:r>
    </w:p>
    <w:p w14:paraId="5432B003"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37974732"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Octavo.</w:t>
      </w:r>
      <w:r w:rsidRPr="00BF5B01">
        <w:rPr>
          <w:rFonts w:ascii="Palatino Linotype" w:hAnsi="Palatino Linotype" w:cs="Arial"/>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193166A"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i/>
          <w:sz w:val="22"/>
          <w:szCs w:val="22"/>
        </w:rPr>
        <w:t>Para motivar la clasificación se deberán señalar las razones o circunstancias especiales que lo llevaron a concluir que el caso particular se ajusta al supuesto previsto por la norma legal invocada como fundamento.</w:t>
      </w:r>
    </w:p>
    <w:p w14:paraId="42CFC4C3"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7BC4807"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Noveno.</w:t>
      </w:r>
      <w:r w:rsidRPr="00BF5B01">
        <w:rPr>
          <w:rFonts w:ascii="Palatino Linotype" w:hAnsi="Palatino Linotype" w:cs="Arial"/>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D24108E"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b/>
          <w:i/>
          <w:sz w:val="22"/>
          <w:szCs w:val="22"/>
        </w:rPr>
        <w:t>Décimo.</w:t>
      </w:r>
      <w:r w:rsidRPr="00BF5B01">
        <w:rPr>
          <w:rFonts w:ascii="Palatino Linotype" w:hAnsi="Palatino Linotype" w:cs="Arial"/>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B9BF385" w14:textId="77777777" w:rsidR="002200FA" w:rsidRPr="00BF5B01" w:rsidRDefault="002200FA" w:rsidP="00BF5B01">
      <w:pPr>
        <w:ind w:left="851" w:right="902"/>
        <w:jc w:val="both"/>
        <w:rPr>
          <w:rFonts w:ascii="Palatino Linotype" w:hAnsi="Palatino Linotype" w:cs="Arial"/>
          <w:i/>
          <w:sz w:val="22"/>
          <w:szCs w:val="22"/>
        </w:rPr>
      </w:pPr>
      <w:r w:rsidRPr="00BF5B01">
        <w:rPr>
          <w:rFonts w:ascii="Palatino Linotype" w:hAnsi="Palatino Linotype" w:cs="Arial"/>
          <w:i/>
          <w:sz w:val="22"/>
          <w:szCs w:val="22"/>
        </w:rPr>
        <w:t>En ausencia de los titulares de las áreas, la información será clasificada o desclasificada por la persona que lo supla, en términos de la normativa que rija la actuación del sujeto obligado.</w:t>
      </w:r>
    </w:p>
    <w:p w14:paraId="28DA30A6" w14:textId="77777777" w:rsidR="002200FA" w:rsidRPr="00BF5B01" w:rsidRDefault="002200FA" w:rsidP="00BF5B01">
      <w:pPr>
        <w:ind w:left="851" w:right="899"/>
        <w:jc w:val="both"/>
        <w:rPr>
          <w:rFonts w:ascii="Palatino Linotype" w:hAnsi="Palatino Linotype" w:cs="Arial"/>
          <w:b/>
          <w:i/>
          <w:sz w:val="22"/>
          <w:szCs w:val="22"/>
        </w:rPr>
      </w:pPr>
      <w:r w:rsidRPr="00BF5B01">
        <w:rPr>
          <w:rFonts w:ascii="Palatino Linotype" w:hAnsi="Palatino Linotype" w:cs="Arial"/>
          <w:b/>
          <w:i/>
          <w:sz w:val="22"/>
          <w:szCs w:val="22"/>
        </w:rPr>
        <w:t>Décimo primero.</w:t>
      </w:r>
      <w:r w:rsidRPr="00BF5B01">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F5B01">
        <w:rPr>
          <w:rFonts w:ascii="Palatino Linotype" w:hAnsi="Palatino Linotype" w:cs="Arial"/>
          <w:b/>
          <w:i/>
          <w:sz w:val="22"/>
          <w:szCs w:val="22"/>
        </w:rPr>
        <w:t>”</w:t>
      </w:r>
    </w:p>
    <w:p w14:paraId="5589298B" w14:textId="77777777" w:rsidR="002200FA" w:rsidRPr="00BF5B01" w:rsidRDefault="002200FA" w:rsidP="00BF5B01">
      <w:pPr>
        <w:jc w:val="both"/>
        <w:rPr>
          <w:rFonts w:ascii="Palatino Linotype" w:hAnsi="Palatino Linotype" w:cs="Arial"/>
        </w:rPr>
      </w:pPr>
    </w:p>
    <w:p w14:paraId="0A0BA027" w14:textId="77777777" w:rsidR="002200FA" w:rsidRPr="00BF5B01" w:rsidRDefault="002200FA" w:rsidP="00BF5B01">
      <w:pPr>
        <w:spacing w:line="360" w:lineRule="auto"/>
        <w:jc w:val="both"/>
        <w:rPr>
          <w:rFonts w:ascii="Palatino Linotype" w:hAnsi="Palatino Linotype" w:cs="Arial"/>
        </w:rPr>
      </w:pPr>
      <w:r w:rsidRPr="00BF5B01">
        <w:rPr>
          <w:rFonts w:ascii="Palatino Linotype" w:hAnsi="Palatino Linotype" w:cs="Arial"/>
        </w:rPr>
        <w:t xml:space="preserve">De este modo, en armonía entre los principios constitucionales de máxima publicidad y de protección de datos personales, la ley permite la elaboración de versiones públicas </w:t>
      </w:r>
      <w:r w:rsidRPr="00BF5B01">
        <w:rPr>
          <w:rFonts w:ascii="Palatino Linotype" w:hAnsi="Palatino Linotype" w:cs="Arial"/>
        </w:rPr>
        <w:lastRenderedPageBreak/>
        <w:t>en las que se suprima aquella información relacionada con la vida privada de los particulares.</w:t>
      </w:r>
    </w:p>
    <w:p w14:paraId="7B0BA5CC" w14:textId="77777777" w:rsidR="002200FA" w:rsidRPr="00BF5B01" w:rsidRDefault="002200FA" w:rsidP="00BF5B01">
      <w:pPr>
        <w:spacing w:line="360" w:lineRule="auto"/>
        <w:ind w:right="-93"/>
        <w:jc w:val="both"/>
        <w:rPr>
          <w:rFonts w:ascii="Palatino Linotype" w:hAnsi="Palatino Linotype" w:cs="Arial"/>
          <w:lang w:eastAsia="es-MX"/>
        </w:rPr>
      </w:pPr>
    </w:p>
    <w:p w14:paraId="08E474B4" w14:textId="607A2BD5" w:rsidR="002200FA" w:rsidRPr="00BF5B01" w:rsidRDefault="002200FA" w:rsidP="00BF5B01">
      <w:pPr>
        <w:autoSpaceDE w:val="0"/>
        <w:autoSpaceDN w:val="0"/>
        <w:adjustRightInd w:val="0"/>
        <w:spacing w:line="360" w:lineRule="auto"/>
        <w:ind w:right="-91"/>
        <w:jc w:val="both"/>
        <w:rPr>
          <w:rFonts w:ascii="Palatino Linotype" w:hAnsi="Palatino Linotype" w:cs="Arial"/>
          <w:lang w:eastAsia="es-CO"/>
        </w:rPr>
      </w:pPr>
      <w:r w:rsidRPr="00BF5B01">
        <w:rPr>
          <w:rFonts w:ascii="Palatino Linotype" w:hAnsi="Palatino Linotype" w:cs="Arial"/>
        </w:rPr>
        <w:t xml:space="preserve">Consecuentemente, se destaca que la versión pública que elabore </w:t>
      </w:r>
      <w:r w:rsidRPr="00BF5B01">
        <w:rPr>
          <w:rFonts w:ascii="Palatino Linotype" w:hAnsi="Palatino Linotype" w:cs="Arial"/>
          <w:b/>
        </w:rPr>
        <w:t>EL SUJETO OBLIGADO</w:t>
      </w:r>
      <w:r w:rsidRPr="00BF5B01">
        <w:rPr>
          <w:rFonts w:ascii="Palatino Linotype" w:hAnsi="Palatino Linotype" w:cs="Arial"/>
        </w:rPr>
        <w:t xml:space="preserve"> debe cumplir con las formalidades exigidas en la Ley, por lo que para tal efecto emitirá el </w:t>
      </w:r>
      <w:r w:rsidRPr="00BF5B01">
        <w:rPr>
          <w:rFonts w:ascii="Palatino Linotype" w:hAnsi="Palatino Linotype" w:cs="Arial"/>
          <w:b/>
        </w:rPr>
        <w:t>Acuerdo del Comité de Transparencia</w:t>
      </w:r>
      <w:r w:rsidRPr="00BF5B01">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F5B01">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9F06D49" w14:textId="77777777" w:rsidR="00AD547E" w:rsidRPr="00BF5B01" w:rsidRDefault="00AD547E" w:rsidP="00BF5B01">
      <w:pPr>
        <w:autoSpaceDE w:val="0"/>
        <w:autoSpaceDN w:val="0"/>
        <w:adjustRightInd w:val="0"/>
        <w:spacing w:line="360" w:lineRule="auto"/>
        <w:ind w:right="-91"/>
        <w:jc w:val="both"/>
        <w:rPr>
          <w:rFonts w:ascii="Palatino Linotype" w:hAnsi="Palatino Linotype" w:cs="Arial"/>
          <w:lang w:eastAsia="es-CO"/>
        </w:rPr>
      </w:pPr>
    </w:p>
    <w:p w14:paraId="1A088147" w14:textId="7ECF3041" w:rsidR="00AD547E" w:rsidRPr="00BF5B01" w:rsidRDefault="00AD547E" w:rsidP="00BF5B01">
      <w:pPr>
        <w:autoSpaceDE w:val="0"/>
        <w:autoSpaceDN w:val="0"/>
        <w:adjustRightInd w:val="0"/>
        <w:spacing w:line="360" w:lineRule="auto"/>
        <w:ind w:right="-91"/>
        <w:jc w:val="both"/>
        <w:rPr>
          <w:rFonts w:ascii="Palatino Linotype" w:hAnsi="Palatino Linotype" w:cs="Arial"/>
          <w:lang w:eastAsia="es-CO"/>
        </w:rPr>
      </w:pPr>
      <w:r w:rsidRPr="00BF5B01">
        <w:rPr>
          <w:rFonts w:ascii="Palatino Linotype" w:hAnsi="Palatino Linotype" w:cs="Tahoma"/>
          <w:bCs/>
        </w:rPr>
        <w:t xml:space="preserve">Por lo anterior, resultan </w:t>
      </w:r>
      <w:r w:rsidRPr="00BF5B01">
        <w:rPr>
          <w:rFonts w:ascii="Palatino Linotype" w:hAnsi="Palatino Linotype" w:cs="Tahoma"/>
          <w:b/>
          <w:bCs/>
        </w:rPr>
        <w:t>FUNDADAS</w:t>
      </w:r>
      <w:r w:rsidRPr="00BF5B01">
        <w:rPr>
          <w:rFonts w:ascii="Palatino Linotype" w:hAnsi="Palatino Linotype" w:cs="Tahoma"/>
          <w:bCs/>
        </w:rPr>
        <w:t xml:space="preserve"> las razones o motivos de inconformidad hechos valer por el Particular en el Recurso de Revisión </w:t>
      </w:r>
      <w:r w:rsidRPr="00BF5B01">
        <w:rPr>
          <w:rFonts w:ascii="Palatino Linotype" w:hAnsi="Palatino Linotype" w:cs="Tahoma"/>
          <w:b/>
        </w:rPr>
        <w:t xml:space="preserve">02157/INFOEM/IP/RR/2023, </w:t>
      </w:r>
      <w:r w:rsidRPr="00BF5B01">
        <w:rPr>
          <w:rFonts w:ascii="Palatino Linotype" w:hAnsi="Palatino Linotype" w:cs="Tahoma"/>
          <w:bCs/>
        </w:rPr>
        <w:t>en términos del presente considerando.</w:t>
      </w:r>
    </w:p>
    <w:p w14:paraId="3F5DDEF4" w14:textId="77777777" w:rsidR="002200FA" w:rsidRPr="00BF5B01" w:rsidRDefault="002200FA" w:rsidP="00BF5B01">
      <w:pPr>
        <w:spacing w:line="360" w:lineRule="auto"/>
        <w:jc w:val="both"/>
        <w:rPr>
          <w:rFonts w:ascii="Palatino Linotype" w:hAnsi="Palatino Linotype" w:cs="Arial"/>
          <w:b/>
          <w:bCs/>
          <w:iCs/>
        </w:rPr>
      </w:pPr>
    </w:p>
    <w:p w14:paraId="0F503987" w14:textId="656632B0" w:rsidR="004C5D2F" w:rsidRPr="00BF5B01" w:rsidRDefault="004C5D2F" w:rsidP="00BF5B01">
      <w:pPr>
        <w:spacing w:line="360" w:lineRule="auto"/>
        <w:jc w:val="both"/>
        <w:rPr>
          <w:rFonts w:ascii="Palatino Linotype" w:hAnsi="Palatino Linotype"/>
        </w:rPr>
      </w:pPr>
      <w:r w:rsidRPr="00BF5B01">
        <w:rPr>
          <w:rFonts w:ascii="Palatino Linotype" w:hAnsi="Palatino Linotype" w:cs="Arial"/>
        </w:rPr>
        <w:t xml:space="preserve">Finalmente, es de señalar que, atendiendo a que </w:t>
      </w:r>
      <w:r w:rsidRPr="00BF5B01">
        <w:rPr>
          <w:rFonts w:ascii="Palatino Linotype" w:hAnsi="Palatino Linotype" w:cs="Arial"/>
          <w:b/>
        </w:rPr>
        <w:t xml:space="preserve">EL SUJETO OBLIGADO </w:t>
      </w:r>
      <w:r w:rsidRPr="00BF5B01">
        <w:rPr>
          <w:rFonts w:ascii="Palatino Linotype" w:hAnsi="Palatino Linotype" w:cs="Arial"/>
        </w:rPr>
        <w:t xml:space="preserve">fue omiso en entregar la respuesta a la solicitud de Información Pública sujeta a estudio y dado que el Recurso Revisión materia del presente asunto, </w:t>
      </w:r>
      <w:r w:rsidRPr="00BF5B01">
        <w:rPr>
          <w:rFonts w:ascii="Palatino Linotype" w:hAnsi="Palatino Linotype"/>
        </w:rPr>
        <w:t xml:space="preserve">no es el medio para investigar y </w:t>
      </w:r>
      <w:r w:rsidRPr="00BF5B01">
        <w:rPr>
          <w:rFonts w:ascii="Palatino Linotype" w:hAnsi="Palatino Linotype"/>
        </w:rPr>
        <w:lastRenderedPageBreak/>
        <w:t xml:space="preserve">en su caso, sancionar a servidores públicos </w:t>
      </w:r>
      <w:r w:rsidRPr="00BF5B01">
        <w:rPr>
          <w:rFonts w:ascii="Palatino Linotype" w:hAnsi="Palatino Linotype"/>
          <w:b/>
        </w:rPr>
        <w:t>por la omisión de la entrega de Información Pública</w:t>
      </w:r>
      <w:r w:rsidRPr="00BF5B01">
        <w:rPr>
          <w:rFonts w:ascii="Palatino Linotype" w:hAnsi="Palatino Linotype"/>
        </w:rPr>
        <w:t>, en atención a lo previsto en el artículo 163 de la Ley de la Materia, que señala el plazo de respuesta y atención a solicitudes de información; se girará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7854631A" w14:textId="77777777" w:rsidR="004C5D2F" w:rsidRPr="00BF5B01" w:rsidRDefault="004C5D2F" w:rsidP="00BF5B01">
      <w:pPr>
        <w:spacing w:line="360" w:lineRule="auto"/>
        <w:jc w:val="both"/>
        <w:rPr>
          <w:rFonts w:ascii="Palatino Linotype" w:hAnsi="Palatino Linotype" w:cs="Tahoma"/>
          <w:b/>
          <w:bCs/>
          <w:iCs/>
        </w:rPr>
      </w:pPr>
    </w:p>
    <w:p w14:paraId="3AD655C0" w14:textId="77654C66" w:rsidR="002200FA" w:rsidRPr="00BF5B01" w:rsidRDefault="002200FA" w:rsidP="00BF5B01">
      <w:pPr>
        <w:spacing w:line="360" w:lineRule="auto"/>
        <w:jc w:val="both"/>
        <w:rPr>
          <w:rFonts w:ascii="Palatino Linotype" w:eastAsia="Calibri" w:hAnsi="Palatino Linotype" w:cs="Arial"/>
        </w:rPr>
      </w:pPr>
      <w:r w:rsidRPr="00BF5B01">
        <w:rPr>
          <w:rFonts w:ascii="Palatino Linotype" w:eastAsia="Calibri" w:hAnsi="Palatino Linotype" w:cs="Arial"/>
        </w:rPr>
        <w:t xml:space="preserve">Así, con fundamento en lo previsto en los artículos 5, párrafo </w:t>
      </w:r>
      <w:r w:rsidRPr="00BF5B01">
        <w:rPr>
          <w:rFonts w:ascii="Palatino Linotype" w:hAnsi="Palatino Linotype"/>
        </w:rPr>
        <w:t>trigésimo, trigésimo primero y trigésimo segundo</w:t>
      </w:r>
      <w:r w:rsidRPr="00BF5B01">
        <w:rPr>
          <w:rFonts w:ascii="Palatino Linotype" w:eastAsia="Calibri" w:hAnsi="Palatino Linotype" w:cs="Arial"/>
        </w:rPr>
        <w:t xml:space="preserve">, fracciones IV y V de la Constitución Política del Estado Libre y Soberano de México; </w:t>
      </w:r>
      <w:r w:rsidRPr="00BF5B01">
        <w:rPr>
          <w:rFonts w:ascii="Palatino Linotype" w:hAnsi="Palatino Linotype" w:cs="Arial"/>
        </w:rPr>
        <w:t>2, fracción II, 29, 36, fracciones I y II, 176, 178, 179, 181, 185 fracción I, 186 y 188</w:t>
      </w:r>
      <w:r w:rsidRPr="00BF5B01">
        <w:rPr>
          <w:rFonts w:ascii="Palatino Linotype" w:eastAsia="Calibri" w:hAnsi="Palatino Linotype" w:cs="Arial"/>
        </w:rPr>
        <w:t xml:space="preserve"> de la Ley de Transparencia y Acceso a la Información Pública del Estado de México y Municipios, este Pleno: </w:t>
      </w:r>
    </w:p>
    <w:p w14:paraId="73E6A51E" w14:textId="153013E8" w:rsidR="00C50178" w:rsidRPr="00BF5B01" w:rsidRDefault="006C1016" w:rsidP="00BF5B01">
      <w:pPr>
        <w:jc w:val="center"/>
        <w:rPr>
          <w:rFonts w:ascii="Palatino Linotype" w:hAnsi="Palatino Linotype" w:cs="Tahoma"/>
          <w:b/>
          <w:bCs/>
          <w:sz w:val="28"/>
          <w:szCs w:val="28"/>
        </w:rPr>
      </w:pPr>
      <w:r w:rsidRPr="00BF5B01">
        <w:rPr>
          <w:rFonts w:ascii="Palatino Linotype" w:hAnsi="Palatino Linotype" w:cs="Tahoma"/>
          <w:b/>
          <w:bCs/>
          <w:sz w:val="28"/>
          <w:szCs w:val="28"/>
        </w:rPr>
        <w:t>R E S U E L V E</w:t>
      </w:r>
    </w:p>
    <w:p w14:paraId="72596250" w14:textId="77777777" w:rsidR="00C50178" w:rsidRPr="00BF5B01" w:rsidRDefault="00C50178" w:rsidP="00BF5B01">
      <w:pPr>
        <w:jc w:val="both"/>
        <w:rPr>
          <w:rFonts w:ascii="Palatino Linotype" w:hAnsi="Palatino Linotype" w:cs="Tahoma"/>
          <w:b/>
          <w:sz w:val="22"/>
          <w:szCs w:val="22"/>
        </w:rPr>
      </w:pPr>
    </w:p>
    <w:p w14:paraId="3441046C" w14:textId="77777777" w:rsidR="006C1016" w:rsidRPr="00BF5B01" w:rsidRDefault="00C50178" w:rsidP="00BF5B01">
      <w:pPr>
        <w:spacing w:line="360" w:lineRule="auto"/>
        <w:jc w:val="both"/>
        <w:rPr>
          <w:rFonts w:ascii="Palatino Linotype" w:eastAsia="Palatino Linotype" w:hAnsi="Palatino Linotype" w:cs="Palatino Linotype"/>
        </w:rPr>
      </w:pPr>
      <w:r w:rsidRPr="00BF5B01">
        <w:rPr>
          <w:rFonts w:ascii="Palatino Linotype" w:hAnsi="Palatino Linotype" w:cs="Tahoma"/>
          <w:b/>
          <w:bCs/>
          <w:sz w:val="28"/>
        </w:rPr>
        <w:t>PRIMERO</w:t>
      </w:r>
      <w:r w:rsidRPr="00BF5B01">
        <w:rPr>
          <w:rFonts w:ascii="Palatino Linotype" w:hAnsi="Palatino Linotype" w:cs="Tahoma"/>
          <w:b/>
          <w:bCs/>
        </w:rPr>
        <w:t xml:space="preserve">. </w:t>
      </w:r>
      <w:r w:rsidR="006C1016" w:rsidRPr="00BF5B01">
        <w:rPr>
          <w:rFonts w:ascii="Palatino Linotype" w:eastAsia="Palatino Linotype" w:hAnsi="Palatino Linotype" w:cs="Palatino Linotype"/>
        </w:rPr>
        <w:t xml:space="preserve">Resultan </w:t>
      </w:r>
      <w:r w:rsidR="006C1016" w:rsidRPr="00BF5B01">
        <w:rPr>
          <w:rFonts w:ascii="Palatino Linotype" w:eastAsia="Palatino Linotype" w:hAnsi="Palatino Linotype" w:cs="Palatino Linotype"/>
          <w:b/>
        </w:rPr>
        <w:t>fundadas</w:t>
      </w:r>
      <w:r w:rsidR="006C1016" w:rsidRPr="00BF5B01">
        <w:rPr>
          <w:rFonts w:ascii="Palatino Linotype" w:eastAsia="Palatino Linotype" w:hAnsi="Palatino Linotype" w:cs="Palatino Linotype"/>
        </w:rPr>
        <w:t xml:space="preserve"> las razones o motivos de inconformidad planteadas por </w:t>
      </w:r>
      <w:r w:rsidR="006C1016" w:rsidRPr="00BF5B01">
        <w:rPr>
          <w:rFonts w:ascii="Palatino Linotype" w:eastAsia="Palatino Linotype" w:hAnsi="Palatino Linotype" w:cs="Palatino Linotype"/>
          <w:b/>
        </w:rPr>
        <w:t>LA RECURRENTE</w:t>
      </w:r>
      <w:r w:rsidR="006C1016" w:rsidRPr="00BF5B01">
        <w:rPr>
          <w:rFonts w:ascii="Palatino Linotype" w:eastAsia="Palatino Linotype" w:hAnsi="Palatino Linotype" w:cs="Palatino Linotype"/>
        </w:rPr>
        <w:t xml:space="preserve">, en términos del Considerando </w:t>
      </w:r>
      <w:r w:rsidR="006C1016" w:rsidRPr="00BF5B01">
        <w:rPr>
          <w:rFonts w:ascii="Palatino Linotype" w:eastAsia="Palatino Linotype" w:hAnsi="Palatino Linotype" w:cs="Palatino Linotype"/>
          <w:b/>
        </w:rPr>
        <w:t>QUINTO</w:t>
      </w:r>
      <w:r w:rsidR="006C1016" w:rsidRPr="00BF5B01">
        <w:rPr>
          <w:rFonts w:ascii="Palatino Linotype" w:eastAsia="Palatino Linotype" w:hAnsi="Palatino Linotype" w:cs="Palatino Linotype"/>
        </w:rPr>
        <w:t xml:space="preserve"> de la presente resolución.</w:t>
      </w:r>
    </w:p>
    <w:p w14:paraId="089D875B" w14:textId="27424440" w:rsidR="00C50178" w:rsidRPr="00BF5B01" w:rsidRDefault="00C50178" w:rsidP="00BF5B01">
      <w:pPr>
        <w:spacing w:line="360" w:lineRule="auto"/>
        <w:jc w:val="both"/>
        <w:rPr>
          <w:rFonts w:ascii="Palatino Linotype" w:hAnsi="Palatino Linotype" w:cs="Tahoma"/>
          <w:b/>
          <w:bCs/>
        </w:rPr>
      </w:pPr>
    </w:p>
    <w:p w14:paraId="32556675" w14:textId="1B47F2BB" w:rsidR="006C1016" w:rsidRPr="00BF5B01" w:rsidRDefault="00C50178" w:rsidP="00BF5B01">
      <w:pPr>
        <w:spacing w:line="360" w:lineRule="auto"/>
        <w:jc w:val="both"/>
        <w:rPr>
          <w:rFonts w:ascii="Palatino Linotype" w:eastAsia="Palatino Linotype" w:hAnsi="Palatino Linotype" w:cs="Palatino Linotype"/>
          <w:b/>
        </w:rPr>
      </w:pPr>
      <w:r w:rsidRPr="00BF5B01">
        <w:rPr>
          <w:rFonts w:ascii="Palatino Linotype" w:hAnsi="Palatino Linotype" w:cs="Tahoma"/>
          <w:b/>
          <w:bCs/>
          <w:sz w:val="28"/>
        </w:rPr>
        <w:t>SEGUNDO</w:t>
      </w:r>
      <w:r w:rsidRPr="00BF5B01">
        <w:rPr>
          <w:rFonts w:ascii="Palatino Linotype" w:hAnsi="Palatino Linotype" w:cs="Tahoma"/>
          <w:b/>
          <w:bCs/>
        </w:rPr>
        <w:t>.</w:t>
      </w:r>
      <w:r w:rsidRPr="00BF5B01">
        <w:rPr>
          <w:rFonts w:ascii="Palatino Linotype" w:hAnsi="Palatino Linotype" w:cs="Tahoma"/>
        </w:rPr>
        <w:t xml:space="preserve"> </w:t>
      </w:r>
      <w:r w:rsidR="006C1016" w:rsidRPr="00BF5B01">
        <w:rPr>
          <w:rFonts w:ascii="Palatino Linotype" w:eastAsia="Palatino Linotype" w:hAnsi="Palatino Linotype" w:cs="Palatino Linotype"/>
        </w:rPr>
        <w:t>Se</w:t>
      </w:r>
      <w:r w:rsidR="006C1016" w:rsidRPr="00BF5B01">
        <w:rPr>
          <w:rFonts w:ascii="Palatino Linotype" w:eastAsia="Palatino Linotype" w:hAnsi="Palatino Linotype" w:cs="Palatino Linotype"/>
          <w:b/>
        </w:rPr>
        <w:t xml:space="preserve"> ORDENA </w:t>
      </w:r>
      <w:r w:rsidR="006C1016" w:rsidRPr="00BF5B01">
        <w:rPr>
          <w:rFonts w:ascii="Palatino Linotype" w:eastAsia="Palatino Linotype" w:hAnsi="Palatino Linotype" w:cs="Palatino Linotype"/>
        </w:rPr>
        <w:t xml:space="preserve">al </w:t>
      </w:r>
      <w:r w:rsidR="006C1016" w:rsidRPr="00BF5B01">
        <w:rPr>
          <w:rFonts w:ascii="Palatino Linotype" w:eastAsia="Palatino Linotype" w:hAnsi="Palatino Linotype" w:cs="Palatino Linotype"/>
          <w:b/>
        </w:rPr>
        <w:t xml:space="preserve">SUJETO OBLIGADO </w:t>
      </w:r>
      <w:r w:rsidR="006C1016" w:rsidRPr="00BF5B01">
        <w:rPr>
          <w:rFonts w:ascii="Palatino Linotype" w:eastAsia="Palatino Linotype" w:hAnsi="Palatino Linotype" w:cs="Palatino Linotype"/>
        </w:rPr>
        <w:t xml:space="preserve">atienda la solicitud de información pública que dio origen al Recurso de Revisión número </w:t>
      </w:r>
      <w:r w:rsidR="006C1016" w:rsidRPr="00BF5B01">
        <w:rPr>
          <w:rFonts w:ascii="Palatino Linotype" w:eastAsia="Palatino Linotype" w:hAnsi="Palatino Linotype" w:cs="Palatino Linotype"/>
          <w:b/>
        </w:rPr>
        <w:t>02157/INFOEM/IP/RR/2023</w:t>
      </w:r>
      <w:r w:rsidR="006C1016" w:rsidRPr="00BF5B01">
        <w:rPr>
          <w:rFonts w:ascii="Palatino Linotype" w:eastAsia="Palatino Linotype" w:hAnsi="Palatino Linotype" w:cs="Palatino Linotype"/>
        </w:rPr>
        <w:t xml:space="preserve">, en términos del Considerando </w:t>
      </w:r>
      <w:r w:rsidR="006C1016" w:rsidRPr="00BF5B01">
        <w:rPr>
          <w:rFonts w:ascii="Palatino Linotype" w:eastAsia="Palatino Linotype" w:hAnsi="Palatino Linotype" w:cs="Palatino Linotype"/>
          <w:b/>
        </w:rPr>
        <w:t>QUINTO</w:t>
      </w:r>
      <w:r w:rsidR="006C1016" w:rsidRPr="00BF5B01">
        <w:rPr>
          <w:rFonts w:ascii="Palatino Linotype" w:eastAsia="Palatino Linotype" w:hAnsi="Palatino Linotype" w:cs="Palatino Linotype"/>
        </w:rPr>
        <w:t xml:space="preserve"> y, haga entrega a </w:t>
      </w:r>
      <w:r w:rsidR="006C1016" w:rsidRPr="00BF5B01">
        <w:rPr>
          <w:rFonts w:ascii="Palatino Linotype" w:eastAsia="Palatino Linotype" w:hAnsi="Palatino Linotype" w:cs="Palatino Linotype"/>
          <w:b/>
        </w:rPr>
        <w:t>LA</w:t>
      </w:r>
      <w:r w:rsidR="006C1016" w:rsidRPr="00BF5B01">
        <w:rPr>
          <w:rFonts w:ascii="Palatino Linotype" w:eastAsia="Palatino Linotype" w:hAnsi="Palatino Linotype" w:cs="Palatino Linotype"/>
        </w:rPr>
        <w:t xml:space="preserve"> </w:t>
      </w:r>
      <w:r w:rsidR="006C1016" w:rsidRPr="00BF5B01">
        <w:rPr>
          <w:rFonts w:ascii="Palatino Linotype" w:eastAsia="Palatino Linotype" w:hAnsi="Palatino Linotype" w:cs="Palatino Linotype"/>
          <w:b/>
        </w:rPr>
        <w:t>RECURRENTE</w:t>
      </w:r>
      <w:r w:rsidR="006C1016" w:rsidRPr="00BF5B01">
        <w:rPr>
          <w:rFonts w:ascii="Palatino Linotype" w:eastAsia="Palatino Linotype" w:hAnsi="Palatino Linotype" w:cs="Palatino Linotype"/>
        </w:rPr>
        <w:t xml:space="preserve">, </w:t>
      </w:r>
      <w:r w:rsidR="00364DCE" w:rsidRPr="00BF5B01">
        <w:rPr>
          <w:rFonts w:ascii="Palatino Linotype" w:hAnsi="Palatino Linotype" w:cs="Arial"/>
          <w:lang w:val="es-ES_tradnl"/>
        </w:rPr>
        <w:t>vía Copias Certificadas (con costo)</w:t>
      </w:r>
      <w:r w:rsidR="00364DCE" w:rsidRPr="00BF5B01">
        <w:rPr>
          <w:rFonts w:ascii="Palatino Linotype" w:eastAsia="MS Mincho" w:hAnsi="Palatino Linotype" w:cs="Arial"/>
        </w:rPr>
        <w:t>,</w:t>
      </w:r>
      <w:r w:rsidR="006C1016" w:rsidRPr="00BF5B01">
        <w:rPr>
          <w:rFonts w:ascii="Palatino Linotype" w:eastAsia="Palatino Linotype" w:hAnsi="Palatino Linotype" w:cs="Palatino Linotype"/>
          <w:b/>
        </w:rPr>
        <w:t xml:space="preserve"> </w:t>
      </w:r>
      <w:r w:rsidR="006C1016" w:rsidRPr="00BF5B01">
        <w:rPr>
          <w:rFonts w:ascii="Palatino Linotype" w:eastAsia="Palatino Linotype" w:hAnsi="Palatino Linotype" w:cs="Palatino Linotype"/>
        </w:rPr>
        <w:t>de</w:t>
      </w:r>
      <w:r w:rsidR="006C1016" w:rsidRPr="00BF5B01">
        <w:rPr>
          <w:rFonts w:ascii="Palatino Linotype" w:eastAsia="Palatino Linotype" w:hAnsi="Palatino Linotype" w:cs="Palatino Linotype"/>
          <w:b/>
        </w:rPr>
        <w:t xml:space="preserve"> </w:t>
      </w:r>
      <w:r w:rsidR="006C1016" w:rsidRPr="00BF5B01">
        <w:rPr>
          <w:rFonts w:ascii="Palatino Linotype" w:eastAsia="Palatino Linotype" w:hAnsi="Palatino Linotype" w:cs="Palatino Linotype"/>
        </w:rPr>
        <w:t xml:space="preserve">ser procedente en </w:t>
      </w:r>
      <w:r w:rsidR="006C1016" w:rsidRPr="00BF5B01">
        <w:rPr>
          <w:rFonts w:ascii="Palatino Linotype" w:eastAsia="Palatino Linotype" w:hAnsi="Palatino Linotype" w:cs="Palatino Linotype"/>
          <w:b/>
        </w:rPr>
        <w:t xml:space="preserve">versión pública </w:t>
      </w:r>
      <w:r w:rsidR="006C1016" w:rsidRPr="00BF5B01">
        <w:rPr>
          <w:rFonts w:ascii="Palatino Linotype" w:eastAsia="Palatino Linotype" w:hAnsi="Palatino Linotype" w:cs="Palatino Linotype"/>
        </w:rPr>
        <w:t>lo siguiente:</w:t>
      </w:r>
    </w:p>
    <w:p w14:paraId="404BADC0" w14:textId="77777777" w:rsidR="006C1016" w:rsidRPr="00BF5B01" w:rsidRDefault="006C1016" w:rsidP="00BF5B01">
      <w:pPr>
        <w:spacing w:line="276" w:lineRule="auto"/>
        <w:jc w:val="both"/>
        <w:rPr>
          <w:rFonts w:ascii="Palatino Linotype" w:hAnsi="Palatino Linotype" w:cs="Tahoma"/>
          <w:sz w:val="18"/>
        </w:rPr>
      </w:pPr>
    </w:p>
    <w:p w14:paraId="6B120F40" w14:textId="6CE2B043" w:rsidR="00364DCE" w:rsidRPr="00BF5B01" w:rsidRDefault="006C1016" w:rsidP="00BF5B01">
      <w:pPr>
        <w:pStyle w:val="Prrafodelista"/>
        <w:spacing w:line="276" w:lineRule="auto"/>
        <w:ind w:left="851" w:right="899"/>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 xml:space="preserve">a) </w:t>
      </w:r>
      <w:r w:rsidR="00B50A49" w:rsidRPr="00BF5B01">
        <w:rPr>
          <w:rFonts w:ascii="Palatino Linotype" w:eastAsia="Palatino Linotype" w:hAnsi="Palatino Linotype" w:cs="Palatino Linotype"/>
          <w:i/>
          <w:sz w:val="22"/>
          <w:szCs w:val="22"/>
        </w:rPr>
        <w:t xml:space="preserve">El </w:t>
      </w:r>
      <w:r w:rsidR="00E914D7" w:rsidRPr="00BF5B01">
        <w:rPr>
          <w:rFonts w:ascii="Palatino Linotype" w:eastAsia="Palatino Linotype" w:hAnsi="Palatino Linotype" w:cs="Palatino Linotype"/>
          <w:i/>
          <w:sz w:val="22"/>
          <w:szCs w:val="22"/>
        </w:rPr>
        <w:t xml:space="preserve">registro realizado en el libro especial del Ayuntamiento de Ixtapaluca del Panteón del Pueblo de Tlapacoya </w:t>
      </w:r>
      <w:r w:rsidR="00067A19" w:rsidRPr="00BF5B01">
        <w:rPr>
          <w:rFonts w:ascii="Palatino Linotype" w:eastAsia="Palatino Linotype" w:hAnsi="Palatino Linotype" w:cs="Palatino Linotype"/>
          <w:i/>
          <w:sz w:val="22"/>
          <w:szCs w:val="22"/>
        </w:rPr>
        <w:t>al</w:t>
      </w:r>
      <w:r w:rsidR="00352B44" w:rsidRPr="00BF5B01">
        <w:rPr>
          <w:rFonts w:ascii="Palatino Linotype" w:eastAsia="Palatino Linotype" w:hAnsi="Palatino Linotype" w:cs="Palatino Linotype"/>
          <w:i/>
          <w:sz w:val="22"/>
          <w:szCs w:val="22"/>
        </w:rPr>
        <w:t xml:space="preserve"> 2 de marzo de 2023</w:t>
      </w:r>
      <w:r w:rsidR="002200FA" w:rsidRPr="00BF5B01">
        <w:rPr>
          <w:rFonts w:ascii="Palatino Linotype" w:eastAsia="Palatino Linotype" w:hAnsi="Palatino Linotype" w:cs="Palatino Linotype"/>
          <w:i/>
          <w:sz w:val="22"/>
          <w:szCs w:val="22"/>
        </w:rPr>
        <w:t>.</w:t>
      </w:r>
    </w:p>
    <w:p w14:paraId="2EDFFEFD" w14:textId="77777777" w:rsidR="00364DCE" w:rsidRPr="00BF5B01" w:rsidRDefault="00364DCE" w:rsidP="00BF5B01">
      <w:pPr>
        <w:pStyle w:val="Prrafodelista"/>
        <w:spacing w:line="276" w:lineRule="auto"/>
        <w:ind w:left="851" w:right="899"/>
        <w:jc w:val="both"/>
        <w:rPr>
          <w:rFonts w:ascii="Palatino Linotype" w:eastAsia="Palatino Linotype" w:hAnsi="Palatino Linotype" w:cs="Palatino Linotype"/>
          <w:i/>
          <w:sz w:val="22"/>
          <w:szCs w:val="22"/>
        </w:rPr>
      </w:pPr>
    </w:p>
    <w:p w14:paraId="7905FA9A" w14:textId="69AC167B" w:rsidR="002200FA" w:rsidRPr="00BF5B01" w:rsidRDefault="00364DCE" w:rsidP="00BF5B01">
      <w:pPr>
        <w:pStyle w:val="Prrafodelista"/>
        <w:spacing w:line="276" w:lineRule="auto"/>
        <w:ind w:left="851" w:right="899"/>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b</w:t>
      </w:r>
      <w:r w:rsidR="00E46EFF" w:rsidRPr="00BF5B01">
        <w:rPr>
          <w:rFonts w:ascii="Palatino Linotype" w:eastAsia="Palatino Linotype" w:hAnsi="Palatino Linotype" w:cs="Palatino Linotype"/>
          <w:i/>
          <w:sz w:val="22"/>
          <w:szCs w:val="22"/>
        </w:rPr>
        <w:t>). Documento</w:t>
      </w:r>
      <w:r w:rsidRPr="00BF5B01">
        <w:rPr>
          <w:rFonts w:ascii="Palatino Linotype" w:eastAsia="Palatino Linotype" w:hAnsi="Palatino Linotype" w:cs="Palatino Linotype"/>
          <w:i/>
          <w:sz w:val="22"/>
          <w:szCs w:val="22"/>
        </w:rPr>
        <w:t xml:space="preserve"> </w:t>
      </w:r>
      <w:r w:rsidR="00E914D7" w:rsidRPr="00BF5B01">
        <w:rPr>
          <w:rFonts w:ascii="Palatino Linotype" w:eastAsia="Palatino Linotype" w:hAnsi="Palatino Linotype" w:cs="Palatino Linotype"/>
          <w:i/>
          <w:sz w:val="22"/>
          <w:szCs w:val="22"/>
        </w:rPr>
        <w:t>de adquisición d</w:t>
      </w:r>
      <w:r w:rsidRPr="00BF5B01">
        <w:rPr>
          <w:rFonts w:ascii="Palatino Linotype" w:eastAsia="Palatino Linotype" w:hAnsi="Palatino Linotype" w:cs="Palatino Linotype"/>
          <w:i/>
          <w:sz w:val="22"/>
          <w:szCs w:val="22"/>
        </w:rPr>
        <w:t xml:space="preserve">el Panteón de Tlapacoya </w:t>
      </w:r>
      <w:r w:rsidR="00E46EFF" w:rsidRPr="00BF5B01">
        <w:rPr>
          <w:rFonts w:ascii="Palatino Linotype" w:eastAsia="Palatino Linotype" w:hAnsi="Palatino Linotype" w:cs="Palatino Linotype"/>
          <w:i/>
          <w:sz w:val="22"/>
          <w:szCs w:val="22"/>
        </w:rPr>
        <w:t xml:space="preserve">al </w:t>
      </w:r>
      <w:r w:rsidRPr="00BF5B01">
        <w:rPr>
          <w:rFonts w:ascii="Palatino Linotype" w:eastAsia="Palatino Linotype" w:hAnsi="Palatino Linotype" w:cs="Palatino Linotype"/>
          <w:i/>
          <w:sz w:val="22"/>
          <w:szCs w:val="22"/>
        </w:rPr>
        <w:t>H. Ayuntamiento de Ixtapaluca</w:t>
      </w:r>
      <w:r w:rsidR="00B50A49" w:rsidRPr="00BF5B01">
        <w:rPr>
          <w:rFonts w:ascii="Palatino Linotype" w:eastAsia="Palatino Linotype" w:hAnsi="Palatino Linotype" w:cs="Palatino Linotype"/>
          <w:i/>
          <w:sz w:val="22"/>
          <w:szCs w:val="22"/>
        </w:rPr>
        <w:t>, al 2 de marzo de 2023.</w:t>
      </w:r>
    </w:p>
    <w:p w14:paraId="1202DABD" w14:textId="77777777" w:rsidR="002200FA" w:rsidRPr="00BF5B01" w:rsidRDefault="002200FA" w:rsidP="00BF5B01">
      <w:pPr>
        <w:spacing w:line="276" w:lineRule="auto"/>
        <w:jc w:val="both"/>
        <w:rPr>
          <w:rFonts w:ascii="Palatino Linotype" w:hAnsi="Palatino Linotype" w:cs="Tahoma"/>
          <w:sz w:val="18"/>
          <w:lang w:val="es-ES"/>
        </w:rPr>
      </w:pPr>
    </w:p>
    <w:p w14:paraId="44ED540E" w14:textId="77777777" w:rsidR="00A55017" w:rsidRPr="00BF5B01" w:rsidRDefault="006C1016" w:rsidP="00BF5B01">
      <w:pPr>
        <w:pStyle w:val="Prrafodelista"/>
        <w:spacing w:line="276" w:lineRule="auto"/>
        <w:ind w:left="851" w:right="899"/>
        <w:jc w:val="both"/>
        <w:rPr>
          <w:rFonts w:ascii="Palatino Linotype" w:hAnsi="Palatino Linotype"/>
        </w:rPr>
      </w:pPr>
      <w:r w:rsidRPr="00BF5B01">
        <w:rPr>
          <w:rFonts w:ascii="Palatino Linotype" w:eastAsia="Palatino Linotype" w:hAnsi="Palatino Linotype" w:cs="Palatino Linotype"/>
          <w:i/>
          <w:sz w:val="22"/>
          <w:szCs w:val="22"/>
        </w:rPr>
        <w:t xml:space="preserve">Debiendo notificar a </w:t>
      </w:r>
      <w:r w:rsidRPr="00BF5B01">
        <w:rPr>
          <w:rFonts w:ascii="Palatino Linotype" w:eastAsia="Palatino Linotype" w:hAnsi="Palatino Linotype" w:cs="Palatino Linotype"/>
          <w:b/>
          <w:i/>
          <w:sz w:val="22"/>
          <w:szCs w:val="22"/>
        </w:rPr>
        <w:t>LA</w:t>
      </w:r>
      <w:r w:rsidRPr="00BF5B01">
        <w:rPr>
          <w:rFonts w:ascii="Palatino Linotype" w:eastAsia="Palatino Linotype" w:hAnsi="Palatino Linotype" w:cs="Palatino Linotype"/>
          <w:i/>
          <w:sz w:val="22"/>
          <w:szCs w:val="22"/>
        </w:rPr>
        <w:t xml:space="preserve"> </w:t>
      </w:r>
      <w:r w:rsidRPr="00BF5B01">
        <w:rPr>
          <w:rFonts w:ascii="Palatino Linotype" w:eastAsia="Palatino Linotype" w:hAnsi="Palatino Linotype" w:cs="Palatino Linotype"/>
          <w:b/>
          <w:i/>
          <w:sz w:val="22"/>
          <w:szCs w:val="22"/>
        </w:rPr>
        <w:t>RECURRENTE</w:t>
      </w:r>
      <w:r w:rsidRPr="00BF5B01">
        <w:rPr>
          <w:rFonts w:ascii="Palatino Linotype" w:eastAsia="Palatino Linotype" w:hAnsi="Palatino Linotype" w:cs="Palatino Linotype"/>
          <w:i/>
          <w:sz w:val="22"/>
          <w:szCs w:val="22"/>
        </w:rPr>
        <w:t xml:space="preserve"> el Acuerdo de Clasificación de la información que emita en su caso el Comité de Transparencia con motivo de la versión pública.</w:t>
      </w:r>
      <w:r w:rsidR="00A55017" w:rsidRPr="00BF5B01">
        <w:rPr>
          <w:rFonts w:ascii="Palatino Linotype" w:hAnsi="Palatino Linotype"/>
        </w:rPr>
        <w:t xml:space="preserve"> </w:t>
      </w:r>
    </w:p>
    <w:p w14:paraId="2A41041F" w14:textId="77777777" w:rsidR="00A55017" w:rsidRPr="00BF5B01" w:rsidRDefault="00A55017" w:rsidP="00BF5B01">
      <w:pPr>
        <w:pStyle w:val="Prrafodelista"/>
        <w:spacing w:line="276" w:lineRule="auto"/>
        <w:ind w:left="851" w:right="899"/>
        <w:jc w:val="both"/>
        <w:rPr>
          <w:rFonts w:ascii="Palatino Linotype" w:hAnsi="Palatino Linotype"/>
        </w:rPr>
      </w:pPr>
    </w:p>
    <w:p w14:paraId="26299D03" w14:textId="5FBE7FFD" w:rsidR="00AD547E" w:rsidRPr="00BF5B01" w:rsidRDefault="00A55017" w:rsidP="00BF5B01">
      <w:pPr>
        <w:pStyle w:val="Prrafodelista"/>
        <w:spacing w:line="276" w:lineRule="auto"/>
        <w:ind w:left="851" w:right="899"/>
        <w:jc w:val="both"/>
        <w:rPr>
          <w:rFonts w:ascii="Palatino Linotype" w:eastAsia="Palatino Linotype" w:hAnsi="Palatino Linotype" w:cs="Palatino Linotype"/>
          <w:i/>
          <w:sz w:val="22"/>
          <w:szCs w:val="22"/>
        </w:rPr>
      </w:pPr>
      <w:r w:rsidRPr="00BF5B01">
        <w:rPr>
          <w:rFonts w:ascii="Palatino Linotype" w:eastAsia="Palatino Linotype" w:hAnsi="Palatino Linotype" w:cs="Palatino Linotype"/>
          <w:i/>
          <w:sz w:val="22"/>
          <w:szCs w:val="22"/>
        </w:rPr>
        <w:t>Por otro lado, a efecto de entregar la información que se ordena en copias  certificadas, el SUJETO OBLIGADO deberá hacer del conocimiento del RECURRENTE, vía SAIMEX, el procedimiento para la entrega de la información en el que se establezca: el nombre del o los servidores públicos que lo atenderán, el lugar a acudir para realizar el trámite, los días y horarios en los que podrá presentarse a recoger la información, así como el costo por la reproducción de la información de conformidad con lo dispuesto por el artículo 148 del Código Financiero del Estado de México y Municipios</w:t>
      </w:r>
    </w:p>
    <w:p w14:paraId="2F277643" w14:textId="77777777" w:rsidR="006C1016" w:rsidRPr="00BF5B01" w:rsidRDefault="006C1016" w:rsidP="00BF5B01">
      <w:pPr>
        <w:widowControl w:val="0"/>
        <w:tabs>
          <w:tab w:val="left" w:pos="1701"/>
        </w:tabs>
        <w:spacing w:line="360" w:lineRule="auto"/>
        <w:jc w:val="both"/>
        <w:rPr>
          <w:rFonts w:ascii="Palatino Linotype" w:eastAsia="Palatino Linotype" w:hAnsi="Palatino Linotype" w:cs="Palatino Linotype"/>
          <w:b/>
          <w:sz w:val="28"/>
          <w:szCs w:val="28"/>
        </w:rPr>
      </w:pPr>
      <w:r w:rsidRPr="00BF5B01">
        <w:rPr>
          <w:rFonts w:ascii="Palatino Linotype" w:eastAsia="Palatino Linotype" w:hAnsi="Palatino Linotype" w:cs="Palatino Linotype"/>
          <w:b/>
          <w:sz w:val="32"/>
          <w:szCs w:val="32"/>
        </w:rPr>
        <w:t>TERCERO</w:t>
      </w:r>
      <w:r w:rsidRPr="00BF5B01">
        <w:rPr>
          <w:rFonts w:ascii="Palatino Linotype" w:eastAsia="Palatino Linotype" w:hAnsi="Palatino Linotype" w:cs="Palatino Linotype"/>
          <w:b/>
          <w:sz w:val="28"/>
          <w:szCs w:val="28"/>
        </w:rPr>
        <w:t xml:space="preserve">. </w:t>
      </w:r>
      <w:r w:rsidRPr="00BF5B01">
        <w:rPr>
          <w:rFonts w:ascii="Palatino Linotype" w:eastAsia="Palatino Linotype" w:hAnsi="Palatino Linotype" w:cs="Palatino Linotype"/>
          <w:b/>
        </w:rPr>
        <w:t xml:space="preserve">Notifíquese </w:t>
      </w:r>
      <w:r w:rsidRPr="00BF5B01">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treinta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w:t>
      </w:r>
    </w:p>
    <w:p w14:paraId="17F0BBAA" w14:textId="77777777" w:rsidR="006C1016" w:rsidRPr="00BF5B01" w:rsidRDefault="006C1016" w:rsidP="00BF5B01">
      <w:pPr>
        <w:widowControl w:val="0"/>
        <w:tabs>
          <w:tab w:val="left" w:pos="1701"/>
        </w:tabs>
        <w:spacing w:line="360" w:lineRule="auto"/>
        <w:jc w:val="both"/>
        <w:rPr>
          <w:rFonts w:ascii="Palatino Linotype" w:eastAsia="Palatino Linotype" w:hAnsi="Palatino Linotype" w:cs="Palatino Linotype"/>
          <w:sz w:val="28"/>
          <w:szCs w:val="28"/>
        </w:rPr>
      </w:pPr>
    </w:p>
    <w:p w14:paraId="095C1BA3" w14:textId="77777777" w:rsidR="006C1016" w:rsidRPr="00BF5B01" w:rsidRDefault="006C1016" w:rsidP="00BF5B01">
      <w:pPr>
        <w:widowControl w:val="0"/>
        <w:tabs>
          <w:tab w:val="left" w:pos="1701"/>
        </w:tabs>
        <w:spacing w:line="360" w:lineRule="auto"/>
        <w:jc w:val="both"/>
        <w:rPr>
          <w:rFonts w:ascii="Palatino Linotype" w:eastAsia="Palatino Linotype" w:hAnsi="Palatino Linotype" w:cs="Palatino Linotype"/>
        </w:rPr>
      </w:pPr>
      <w:r w:rsidRPr="00BF5B01">
        <w:rPr>
          <w:rFonts w:ascii="Palatino Linotype" w:eastAsia="Palatino Linotype" w:hAnsi="Palatino Linotype" w:cs="Palatino Linotype"/>
          <w:b/>
          <w:sz w:val="32"/>
          <w:szCs w:val="32"/>
        </w:rPr>
        <w:lastRenderedPageBreak/>
        <w:t>CUARTO.</w:t>
      </w:r>
      <w:r w:rsidRPr="00BF5B01">
        <w:rPr>
          <w:rFonts w:ascii="Palatino Linotype" w:eastAsia="Palatino Linotype" w:hAnsi="Palatino Linotype" w:cs="Palatino Linotype"/>
          <w:b/>
          <w:sz w:val="28"/>
          <w:szCs w:val="28"/>
        </w:rPr>
        <w:t xml:space="preserve"> </w:t>
      </w:r>
      <w:r w:rsidRPr="00BF5B01">
        <w:rPr>
          <w:rFonts w:ascii="Palatino Linotype" w:eastAsia="Palatino Linotype" w:hAnsi="Palatino Linotype" w:cs="Palatino Linotype"/>
          <w:b/>
        </w:rPr>
        <w:t>Notifíquese</w:t>
      </w:r>
      <w:r w:rsidRPr="00BF5B01">
        <w:rPr>
          <w:rFonts w:ascii="Palatino Linotype" w:eastAsia="Palatino Linotype" w:hAnsi="Palatino Linotype" w:cs="Palatino Linotype"/>
        </w:rPr>
        <w:t xml:space="preserve"> al </w:t>
      </w:r>
      <w:r w:rsidRPr="00BF5B01">
        <w:rPr>
          <w:rFonts w:ascii="Palatino Linotype" w:eastAsia="Palatino Linotype" w:hAnsi="Palatino Linotype" w:cs="Palatino Linotype"/>
          <w:b/>
        </w:rPr>
        <w:t>RECURRENTE</w:t>
      </w:r>
      <w:r w:rsidRPr="00BF5B01">
        <w:rPr>
          <w:rFonts w:ascii="Palatino Linotype" w:eastAsia="Palatino Linotype" w:hAnsi="Palatino Linotype" w:cs="Palatino Linotype"/>
        </w:rPr>
        <w:t xml:space="preserve"> la presente resolución vía </w:t>
      </w:r>
      <w:r w:rsidRPr="00BF5B01">
        <w:rPr>
          <w:rFonts w:ascii="Palatino Linotype" w:eastAsia="Palatino Linotype" w:hAnsi="Palatino Linotype" w:cs="Palatino Linotype"/>
          <w:b/>
        </w:rPr>
        <w:t>SAIMEX</w:t>
      </w:r>
      <w:r w:rsidRPr="00BF5B01">
        <w:rPr>
          <w:rFonts w:ascii="Palatino Linotype" w:eastAsia="Palatino Linotype" w:hAnsi="Palatino Linotype" w:cs="Palatino Linotype"/>
        </w:rPr>
        <w:t>.</w:t>
      </w:r>
    </w:p>
    <w:p w14:paraId="2D9CFC81" w14:textId="77777777" w:rsidR="006C1016" w:rsidRPr="00BF5B01" w:rsidRDefault="006C1016" w:rsidP="00BF5B01">
      <w:pPr>
        <w:widowControl w:val="0"/>
        <w:tabs>
          <w:tab w:val="left" w:pos="1560"/>
        </w:tabs>
        <w:spacing w:line="360" w:lineRule="auto"/>
        <w:jc w:val="both"/>
        <w:rPr>
          <w:rFonts w:ascii="Palatino Linotype" w:eastAsia="Palatino Linotype" w:hAnsi="Palatino Linotype" w:cs="Palatino Linotype"/>
          <w:sz w:val="28"/>
          <w:szCs w:val="28"/>
        </w:rPr>
      </w:pPr>
    </w:p>
    <w:p w14:paraId="7A8FB4DB" w14:textId="77777777" w:rsidR="006C1016" w:rsidRPr="00BF5B01" w:rsidRDefault="006C1016" w:rsidP="00BF5B01">
      <w:pPr>
        <w:widowControl w:val="0"/>
        <w:tabs>
          <w:tab w:val="left" w:pos="1276"/>
        </w:tabs>
        <w:spacing w:line="360" w:lineRule="auto"/>
        <w:ind w:right="49"/>
        <w:jc w:val="both"/>
        <w:rPr>
          <w:rFonts w:ascii="Palatino Linotype" w:eastAsia="Palatino Linotype" w:hAnsi="Palatino Linotype" w:cs="Palatino Linotype"/>
        </w:rPr>
      </w:pPr>
      <w:r w:rsidRPr="00BF5B01">
        <w:rPr>
          <w:rFonts w:ascii="Palatino Linotype" w:eastAsia="Palatino Linotype" w:hAnsi="Palatino Linotype" w:cs="Palatino Linotype"/>
          <w:b/>
          <w:sz w:val="32"/>
          <w:szCs w:val="32"/>
        </w:rPr>
        <w:t>QUINTO.</w:t>
      </w:r>
      <w:r w:rsidRPr="00BF5B01">
        <w:rPr>
          <w:rFonts w:ascii="Palatino Linotype" w:eastAsia="Palatino Linotype" w:hAnsi="Palatino Linotype" w:cs="Palatino Linotype"/>
          <w:sz w:val="28"/>
          <w:szCs w:val="28"/>
        </w:rPr>
        <w:t xml:space="preserve"> </w:t>
      </w:r>
      <w:r w:rsidRPr="00BF5B01">
        <w:rPr>
          <w:rFonts w:ascii="Palatino Linotype" w:eastAsia="Palatino Linotype" w:hAnsi="Palatino Linotype" w:cs="Palatino Linotype"/>
          <w:b/>
        </w:rPr>
        <w:t>Hágase</w:t>
      </w:r>
      <w:r w:rsidRPr="00BF5B01">
        <w:rPr>
          <w:rFonts w:ascii="Palatino Linotype" w:eastAsia="Palatino Linotype" w:hAnsi="Palatino Linotype" w:cs="Palatino Linotype"/>
        </w:rPr>
        <w:t xml:space="preserve"> </w:t>
      </w:r>
      <w:r w:rsidRPr="00BF5B01">
        <w:rPr>
          <w:rFonts w:ascii="Palatino Linotype" w:eastAsia="Palatino Linotype" w:hAnsi="Palatino Linotype" w:cs="Palatino Linotype"/>
          <w:b/>
        </w:rPr>
        <w:t>del conocimiento</w:t>
      </w:r>
      <w:r w:rsidRPr="00BF5B01">
        <w:rPr>
          <w:rFonts w:ascii="Palatino Linotype" w:eastAsia="Palatino Linotype" w:hAnsi="Palatino Linotype" w:cs="Palatino Linotype"/>
        </w:rPr>
        <w:t xml:space="preserve"> del</w:t>
      </w:r>
      <w:r w:rsidRPr="00BF5B01">
        <w:rPr>
          <w:rFonts w:ascii="Palatino Linotype" w:eastAsia="Palatino Linotype" w:hAnsi="Palatino Linotype" w:cs="Palatino Linotype"/>
          <w:b/>
        </w:rPr>
        <w:t xml:space="preserve"> RECURRENTE</w:t>
      </w:r>
      <w:r w:rsidRPr="00BF5B01">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761A2726" w14:textId="77777777" w:rsidR="006C1016" w:rsidRPr="00BF5B01" w:rsidRDefault="006C1016" w:rsidP="00BF5B01">
      <w:pPr>
        <w:widowControl w:val="0"/>
        <w:tabs>
          <w:tab w:val="left" w:pos="1276"/>
        </w:tabs>
        <w:spacing w:line="360" w:lineRule="auto"/>
        <w:ind w:right="49"/>
        <w:jc w:val="both"/>
        <w:rPr>
          <w:rFonts w:ascii="Palatino Linotype" w:eastAsia="Palatino Linotype" w:hAnsi="Palatino Linotype" w:cs="Palatino Linotype"/>
          <w:sz w:val="28"/>
          <w:szCs w:val="28"/>
        </w:rPr>
      </w:pPr>
    </w:p>
    <w:p w14:paraId="645CC4BA" w14:textId="77777777" w:rsidR="006C1016" w:rsidRPr="00BF5B01" w:rsidRDefault="006C1016" w:rsidP="00BF5B01">
      <w:pPr>
        <w:widowControl w:val="0"/>
        <w:tabs>
          <w:tab w:val="left" w:pos="1701"/>
        </w:tabs>
        <w:spacing w:line="360" w:lineRule="auto"/>
        <w:ind w:right="49"/>
        <w:jc w:val="both"/>
        <w:rPr>
          <w:rFonts w:ascii="Palatino Linotype" w:eastAsia="Palatino Linotype" w:hAnsi="Palatino Linotype" w:cs="Palatino Linotype"/>
        </w:rPr>
      </w:pPr>
      <w:r w:rsidRPr="00BF5B01">
        <w:rPr>
          <w:rFonts w:ascii="Palatino Linotype" w:eastAsia="Palatino Linotype" w:hAnsi="Palatino Linotype" w:cs="Palatino Linotype"/>
          <w:b/>
          <w:sz w:val="32"/>
          <w:szCs w:val="32"/>
        </w:rPr>
        <w:t>SEXTO.</w:t>
      </w:r>
      <w:r w:rsidRPr="00BF5B01">
        <w:rPr>
          <w:rFonts w:ascii="Palatino Linotype" w:eastAsia="Palatino Linotype" w:hAnsi="Palatino Linotype" w:cs="Palatino Linotype"/>
          <w:sz w:val="28"/>
          <w:szCs w:val="28"/>
        </w:rPr>
        <w:t xml:space="preserve"> </w:t>
      </w:r>
      <w:r w:rsidRPr="00BF5B01">
        <w:rPr>
          <w:rFonts w:ascii="Palatino Linotype" w:eastAsia="Palatino Linotype" w:hAnsi="Palatino Linotype" w:cs="Palatino Linotype"/>
          <w:b/>
        </w:rPr>
        <w:t xml:space="preserve">Hágase del conocimiento </w:t>
      </w:r>
      <w:r w:rsidRPr="00BF5B01">
        <w:rPr>
          <w:rFonts w:ascii="Palatino Linotype" w:eastAsia="Palatino Linotype" w:hAnsi="Palatino Linotype" w:cs="Palatino Linotype"/>
        </w:rPr>
        <w:t xml:space="preserve">del </w:t>
      </w:r>
      <w:r w:rsidRPr="00BF5B01">
        <w:rPr>
          <w:rFonts w:ascii="Palatino Linotype" w:eastAsia="Palatino Linotype" w:hAnsi="Palatino Linotype" w:cs="Palatino Linotype"/>
          <w:b/>
        </w:rPr>
        <w:t xml:space="preserve">RECURRENTE </w:t>
      </w:r>
      <w:r w:rsidRPr="00BF5B01">
        <w:rPr>
          <w:rFonts w:ascii="Palatino Linotype" w:eastAsia="Palatino Linotype" w:hAnsi="Palatino Linotype" w:cs="Palatino Linotype"/>
        </w:rPr>
        <w:t xml:space="preserve">que la respuesta que dé </w:t>
      </w:r>
      <w:r w:rsidRPr="00BF5B01">
        <w:rPr>
          <w:rFonts w:ascii="Palatino Linotype" w:eastAsia="Palatino Linotype" w:hAnsi="Palatino Linotype" w:cs="Palatino Linotype"/>
          <w:b/>
        </w:rPr>
        <w:t>EL SUJETO OBLIGADO</w:t>
      </w:r>
      <w:r w:rsidRPr="00BF5B01">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F4B68BE" w14:textId="77777777" w:rsidR="006C1016" w:rsidRPr="00BF5B01" w:rsidRDefault="006C1016" w:rsidP="00BF5B01">
      <w:pPr>
        <w:widowControl w:val="0"/>
        <w:tabs>
          <w:tab w:val="left" w:pos="1701"/>
        </w:tabs>
        <w:spacing w:line="360" w:lineRule="auto"/>
        <w:ind w:right="49"/>
        <w:jc w:val="both"/>
        <w:rPr>
          <w:rFonts w:ascii="Palatino Linotype" w:eastAsia="Palatino Linotype" w:hAnsi="Palatino Linotype" w:cs="Palatino Linotype"/>
        </w:rPr>
      </w:pPr>
      <w:r w:rsidRPr="00BF5B01">
        <w:rPr>
          <w:rFonts w:ascii="Palatino Linotype" w:eastAsia="Palatino Linotype" w:hAnsi="Palatino Linotype" w:cs="Palatino Linotype"/>
          <w:b/>
          <w:sz w:val="32"/>
          <w:szCs w:val="32"/>
        </w:rPr>
        <w:t>SÉPTIMO</w:t>
      </w:r>
      <w:r w:rsidRPr="00BF5B01">
        <w:rPr>
          <w:rFonts w:ascii="Palatino Linotype" w:eastAsia="Palatino Linotype" w:hAnsi="Palatino Linotype" w:cs="Palatino Linotype"/>
          <w:b/>
          <w:sz w:val="28"/>
          <w:szCs w:val="28"/>
        </w:rPr>
        <w:t xml:space="preserve">. </w:t>
      </w:r>
      <w:r w:rsidRPr="00BF5B01">
        <w:rPr>
          <w:rFonts w:ascii="Palatino Linotype" w:eastAsia="Palatino Linotype" w:hAnsi="Palatino Linotype" w:cs="Palatino Linotype"/>
          <w:b/>
        </w:rPr>
        <w:t xml:space="preserve">Gírese oficio </w:t>
      </w:r>
      <w:r w:rsidRPr="00BF5B01">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BF5B01">
        <w:rPr>
          <w:rFonts w:ascii="Palatino Linotype" w:eastAsia="Palatino Linotype" w:hAnsi="Palatino Linotype" w:cs="Palatino Linotype"/>
          <w:b/>
        </w:rPr>
        <w:t>QUINTO</w:t>
      </w:r>
      <w:r w:rsidRPr="00BF5B01">
        <w:rPr>
          <w:rFonts w:ascii="Palatino Linotype" w:eastAsia="Palatino Linotype" w:hAnsi="Palatino Linotype" w:cs="Palatino Linotype"/>
        </w:rPr>
        <w:t xml:space="preserve"> de la presente resolución.</w:t>
      </w:r>
    </w:p>
    <w:p w14:paraId="5AFE04D5" w14:textId="77777777" w:rsidR="006C1016" w:rsidRPr="00BF5B01" w:rsidRDefault="006C1016" w:rsidP="00BF5B01">
      <w:pPr>
        <w:tabs>
          <w:tab w:val="left" w:pos="709"/>
        </w:tabs>
        <w:spacing w:line="360" w:lineRule="auto"/>
        <w:ind w:right="51"/>
        <w:jc w:val="both"/>
        <w:rPr>
          <w:rFonts w:ascii="Palatino Linotype" w:hAnsi="Palatino Linotype" w:cs="Arial"/>
        </w:rPr>
      </w:pPr>
    </w:p>
    <w:p w14:paraId="28E31375" w14:textId="58638D6F" w:rsidR="004C5D2F" w:rsidRPr="00BF5B01" w:rsidRDefault="004C5D2F" w:rsidP="00BF5B01">
      <w:pPr>
        <w:tabs>
          <w:tab w:val="left" w:pos="709"/>
        </w:tabs>
        <w:spacing w:line="360" w:lineRule="auto"/>
        <w:ind w:right="51"/>
        <w:jc w:val="both"/>
        <w:rPr>
          <w:rFonts w:ascii="Palatino Linotype" w:hAnsi="Palatino Linotype" w:cs="Arial"/>
        </w:rPr>
      </w:pPr>
      <w:r w:rsidRPr="00BF5B01">
        <w:rPr>
          <w:rFonts w:ascii="Palatino Linotype" w:hAnsi="Palatino Linotype" w:cs="Arial"/>
        </w:rPr>
        <w:t xml:space="preserve">ASÍ LO RESUELVE, POR UNANIMIDAD DE VOTOS EL PLENO DEL INSTITUTO DE TRANSPARENCIA, ACCESO A LA INFORMACIÓN PÚBLICA Y PROTECCIÓN DE DATOS PERSONALES DEL ESTADO DE MÉXICO Y MUNICIPIOS, </w:t>
      </w:r>
      <w:r w:rsidRPr="00BF5B01">
        <w:rPr>
          <w:rFonts w:ascii="Palatino Linotype" w:hAnsi="Palatino Linotype" w:cs="Arial"/>
        </w:rPr>
        <w:lastRenderedPageBreak/>
        <w:t>CONFORMADO POR LOS COMISIONADOS JOSÉ MARTÍNEZ VILCHIS; MARÍA DEL ROSARIO MEJÍA AYALA</w:t>
      </w:r>
      <w:r w:rsidR="00CE4508" w:rsidRPr="00BF5B01">
        <w:rPr>
          <w:rFonts w:ascii="Palatino Linotype" w:hAnsi="Palatino Linotype" w:cs="Arial"/>
        </w:rPr>
        <w:t xml:space="preserve"> </w:t>
      </w:r>
      <w:r w:rsidR="00CE4508" w:rsidRPr="00BF5B01">
        <w:rPr>
          <w:rFonts w:ascii="Palatino Linotype" w:eastAsia="Palatino Linotype" w:hAnsi="Palatino Linotype" w:cs="Palatino Linotype"/>
        </w:rPr>
        <w:t>EMITIENDO VOTO PARTICULAR CONCURRENTE</w:t>
      </w:r>
      <w:r w:rsidRPr="00BF5B01">
        <w:rPr>
          <w:rFonts w:ascii="Palatino Linotype" w:hAnsi="Palatino Linotype" w:cs="Arial"/>
        </w:rPr>
        <w:t xml:space="preserve">; SHARON CRISTINA MORALES MARTÍNEZ; LUIS GUSTAVO PARRA NORIEGA </w:t>
      </w:r>
      <w:r w:rsidR="00CE4508" w:rsidRPr="00BF5B01">
        <w:rPr>
          <w:rFonts w:ascii="Palatino Linotype" w:eastAsia="Palatino Linotype" w:hAnsi="Palatino Linotype" w:cs="Palatino Linotype"/>
        </w:rPr>
        <w:t xml:space="preserve">EMITIENDO VOTO PARTICULAR CONCURRENTE </w:t>
      </w:r>
      <w:r w:rsidRPr="00BF5B01">
        <w:rPr>
          <w:rFonts w:ascii="Palatino Linotype" w:hAnsi="Palatino Linotype" w:cs="Arial"/>
        </w:rPr>
        <w:t xml:space="preserve">Y GUADALUPE RAMÍREZ PEÑA; EN LA </w:t>
      </w:r>
      <w:r w:rsidR="00AD547E" w:rsidRPr="00BF5B01">
        <w:rPr>
          <w:rFonts w:ascii="Palatino Linotype" w:hAnsi="Palatino Linotype" w:cs="Arial"/>
        </w:rPr>
        <w:t xml:space="preserve">NOVENA </w:t>
      </w:r>
      <w:r w:rsidRPr="00BF5B01">
        <w:rPr>
          <w:rFonts w:ascii="Palatino Linotype" w:hAnsi="Palatino Linotype" w:cs="Arial"/>
        </w:rPr>
        <w:t xml:space="preserve">SESIÓN ORDINARIA CELEBRADA EL </w:t>
      </w:r>
      <w:r w:rsidR="00EA0C0F" w:rsidRPr="00BF5B01">
        <w:rPr>
          <w:rFonts w:ascii="Palatino Linotype" w:hAnsi="Palatino Linotype" w:cs="Arial"/>
        </w:rPr>
        <w:t>TR</w:t>
      </w:r>
      <w:r w:rsidR="00AD547E" w:rsidRPr="00BF5B01">
        <w:rPr>
          <w:rFonts w:ascii="Palatino Linotype" w:hAnsi="Palatino Linotype" w:cs="Arial"/>
        </w:rPr>
        <w:t>ECE DE MARZO DE DOS MIL VEINTICUATRO</w:t>
      </w:r>
      <w:r w:rsidRPr="00BF5B01">
        <w:rPr>
          <w:rFonts w:ascii="Palatino Linotype" w:hAnsi="Palatino Linotype" w:cs="Arial"/>
        </w:rPr>
        <w:t xml:space="preserve">, ANTE EL SECRETARIO TÉCNICO DEL PLENO, ALEXIS TAPIA RAMÍREZ. </w:t>
      </w:r>
    </w:p>
    <w:p w14:paraId="513359CA" w14:textId="1F8A3137" w:rsidR="006C1016" w:rsidRPr="00BF5B01" w:rsidRDefault="007A3ED4" w:rsidP="00BF5B01">
      <w:pPr>
        <w:spacing w:line="360" w:lineRule="auto"/>
        <w:jc w:val="both"/>
        <w:rPr>
          <w:rFonts w:ascii="Palatino Linotype" w:eastAsiaTheme="minorEastAsia" w:hAnsi="Palatino Linotype"/>
          <w:sz w:val="18"/>
        </w:rPr>
      </w:pPr>
      <w:r w:rsidRPr="00BF5B01">
        <w:rPr>
          <w:rFonts w:ascii="Palatino Linotype" w:eastAsiaTheme="minorEastAsia" w:hAnsi="Palatino Linotype"/>
          <w:sz w:val="18"/>
          <w:lang w:val="es-ES_tradnl"/>
        </w:rPr>
        <w:t>SCMM/</w:t>
      </w:r>
      <w:r w:rsidR="004C5D2F" w:rsidRPr="00BF5B01">
        <w:rPr>
          <w:rFonts w:ascii="Palatino Linotype" w:eastAsiaTheme="minorEastAsia" w:hAnsi="Palatino Linotype"/>
          <w:sz w:val="18"/>
          <w:lang w:val="es-ES_tradnl"/>
        </w:rPr>
        <w:t>AGZ</w:t>
      </w:r>
      <w:r w:rsidRPr="00BF5B01">
        <w:rPr>
          <w:rFonts w:ascii="Palatino Linotype" w:eastAsiaTheme="minorEastAsia" w:hAnsi="Palatino Linotype"/>
          <w:sz w:val="18"/>
          <w:lang w:val="es-ES_tradnl"/>
        </w:rPr>
        <w:t>/DEMF/</w:t>
      </w:r>
      <w:r w:rsidRPr="00BF5B01">
        <w:rPr>
          <w:rFonts w:ascii="Palatino Linotype" w:eastAsiaTheme="minorEastAsia" w:hAnsi="Palatino Linotype"/>
          <w:sz w:val="18"/>
        </w:rPr>
        <w:t>AGE</w:t>
      </w:r>
    </w:p>
    <w:p w14:paraId="138EBDA3" w14:textId="77777777" w:rsidR="006C1016" w:rsidRPr="00BF5B01" w:rsidRDefault="006C1016" w:rsidP="00BF5B01">
      <w:pPr>
        <w:jc w:val="both"/>
        <w:rPr>
          <w:rFonts w:ascii="Palatino Linotype" w:eastAsiaTheme="minorEastAsia" w:hAnsi="Palatino Linotype"/>
          <w:sz w:val="18"/>
        </w:rPr>
      </w:pPr>
      <w:r w:rsidRPr="00BF5B01">
        <w:rPr>
          <w:rFonts w:ascii="Palatino Linotype" w:eastAsiaTheme="minorEastAsia" w:hAnsi="Palatino Linotype"/>
          <w:sz w:val="18"/>
        </w:rPr>
        <w:br w:type="page"/>
      </w:r>
    </w:p>
    <w:p w14:paraId="0DEEDC68" w14:textId="77777777" w:rsidR="007A3ED4" w:rsidRPr="00BF5B01" w:rsidRDefault="007A3ED4" w:rsidP="00BF5B01">
      <w:pPr>
        <w:spacing w:line="360" w:lineRule="auto"/>
        <w:jc w:val="both"/>
        <w:rPr>
          <w:rFonts w:ascii="Palatino Linotype" w:eastAsiaTheme="minorEastAsia" w:hAnsi="Palatino Linotype"/>
          <w:sz w:val="18"/>
        </w:rPr>
      </w:pPr>
    </w:p>
    <w:p w14:paraId="059D7377" w14:textId="77777777" w:rsidR="004C5D2F" w:rsidRPr="00BF5B01" w:rsidRDefault="004C5D2F" w:rsidP="00BF5B01">
      <w:pPr>
        <w:spacing w:line="360" w:lineRule="auto"/>
        <w:jc w:val="both"/>
        <w:rPr>
          <w:rFonts w:ascii="Palatino Linotype" w:eastAsiaTheme="minorEastAsia" w:hAnsi="Palatino Linotype"/>
          <w:sz w:val="18"/>
        </w:rPr>
      </w:pPr>
    </w:p>
    <w:p w14:paraId="04633CE7" w14:textId="77777777" w:rsidR="004C5D2F" w:rsidRPr="00BF5B01" w:rsidRDefault="004C5D2F" w:rsidP="00BF5B01">
      <w:pPr>
        <w:spacing w:line="360" w:lineRule="auto"/>
        <w:jc w:val="both"/>
        <w:rPr>
          <w:rFonts w:ascii="Palatino Linotype" w:eastAsiaTheme="minorEastAsia" w:hAnsi="Palatino Linotype"/>
          <w:sz w:val="18"/>
        </w:rPr>
      </w:pPr>
    </w:p>
    <w:p w14:paraId="6E2424E2" w14:textId="77777777" w:rsidR="004C5D2F" w:rsidRPr="00BF5B01" w:rsidRDefault="004C5D2F" w:rsidP="00BF5B01">
      <w:pPr>
        <w:spacing w:line="360" w:lineRule="auto"/>
        <w:jc w:val="both"/>
        <w:rPr>
          <w:rFonts w:ascii="Palatino Linotype" w:eastAsiaTheme="minorEastAsia" w:hAnsi="Palatino Linotype"/>
          <w:sz w:val="18"/>
        </w:rPr>
      </w:pPr>
    </w:p>
    <w:p w14:paraId="7BA7F06D" w14:textId="77777777" w:rsidR="004C5D2F" w:rsidRPr="00BF5B01" w:rsidRDefault="004C5D2F" w:rsidP="00BF5B01">
      <w:pPr>
        <w:spacing w:line="360" w:lineRule="auto"/>
        <w:jc w:val="both"/>
        <w:rPr>
          <w:rFonts w:ascii="Palatino Linotype" w:eastAsiaTheme="minorEastAsia" w:hAnsi="Palatino Linotype"/>
          <w:sz w:val="18"/>
        </w:rPr>
      </w:pPr>
    </w:p>
    <w:p w14:paraId="74BF8F63" w14:textId="77777777" w:rsidR="004C5D2F" w:rsidRPr="00BF5B01" w:rsidRDefault="004C5D2F" w:rsidP="00BF5B01">
      <w:pPr>
        <w:spacing w:line="360" w:lineRule="auto"/>
        <w:jc w:val="both"/>
        <w:rPr>
          <w:rFonts w:ascii="Palatino Linotype" w:eastAsiaTheme="minorEastAsia" w:hAnsi="Palatino Linotype"/>
          <w:sz w:val="18"/>
        </w:rPr>
      </w:pPr>
    </w:p>
    <w:p w14:paraId="73ECCAAA" w14:textId="77777777" w:rsidR="004C5D2F" w:rsidRPr="00BF5B01" w:rsidRDefault="004C5D2F" w:rsidP="00BF5B01">
      <w:pPr>
        <w:spacing w:line="360" w:lineRule="auto"/>
        <w:jc w:val="both"/>
        <w:rPr>
          <w:rFonts w:ascii="Palatino Linotype" w:eastAsiaTheme="minorEastAsia" w:hAnsi="Palatino Linotype"/>
          <w:sz w:val="18"/>
        </w:rPr>
      </w:pPr>
    </w:p>
    <w:p w14:paraId="5E27C5C8" w14:textId="77777777" w:rsidR="004C5D2F" w:rsidRPr="00BF5B01" w:rsidRDefault="004C5D2F" w:rsidP="00BF5B01">
      <w:pPr>
        <w:spacing w:line="360" w:lineRule="auto"/>
        <w:jc w:val="both"/>
        <w:rPr>
          <w:rFonts w:ascii="Palatino Linotype" w:eastAsiaTheme="minorEastAsia" w:hAnsi="Palatino Linotype"/>
          <w:sz w:val="18"/>
        </w:rPr>
      </w:pPr>
    </w:p>
    <w:p w14:paraId="36DB6465" w14:textId="77777777" w:rsidR="004C5D2F" w:rsidRPr="00BF5B01" w:rsidRDefault="004C5D2F" w:rsidP="00BF5B01">
      <w:pPr>
        <w:spacing w:line="360" w:lineRule="auto"/>
        <w:jc w:val="both"/>
        <w:rPr>
          <w:rFonts w:ascii="Palatino Linotype" w:eastAsiaTheme="minorEastAsia" w:hAnsi="Palatino Linotype"/>
          <w:sz w:val="18"/>
        </w:rPr>
      </w:pPr>
    </w:p>
    <w:p w14:paraId="19A74F42" w14:textId="77777777" w:rsidR="004C5D2F" w:rsidRPr="00BF5B01" w:rsidRDefault="004C5D2F" w:rsidP="00BF5B01">
      <w:pPr>
        <w:spacing w:line="360" w:lineRule="auto"/>
        <w:jc w:val="both"/>
        <w:rPr>
          <w:rFonts w:ascii="Palatino Linotype" w:eastAsiaTheme="minorEastAsia" w:hAnsi="Palatino Linotype"/>
        </w:rPr>
      </w:pPr>
    </w:p>
    <w:p w14:paraId="5D343856" w14:textId="77777777" w:rsidR="007A3ED4" w:rsidRPr="00BF5B01" w:rsidRDefault="007A3ED4" w:rsidP="00BF5B01">
      <w:pPr>
        <w:spacing w:line="360" w:lineRule="auto"/>
        <w:ind w:left="851" w:right="900"/>
        <w:jc w:val="both"/>
        <w:rPr>
          <w:rFonts w:ascii="Palatino Linotype" w:eastAsia="Palatino Linotype" w:hAnsi="Palatino Linotype" w:cs="Palatino Linotype"/>
          <w:i/>
          <w:sz w:val="22"/>
          <w:szCs w:val="22"/>
        </w:rPr>
      </w:pPr>
    </w:p>
    <w:sectPr w:rsidR="007A3ED4" w:rsidRPr="00BF5B01" w:rsidSect="006957B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10587" w14:textId="77777777" w:rsidR="00592CD7" w:rsidRDefault="00592CD7" w:rsidP="00C80F8C">
      <w:r>
        <w:separator/>
      </w:r>
    </w:p>
  </w:endnote>
  <w:endnote w:type="continuationSeparator" w:id="0">
    <w:p w14:paraId="4E7FDAA6" w14:textId="77777777" w:rsidR="00592CD7" w:rsidRDefault="00592CD7"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4E1FE679" w:rsidR="004C5D2F" w:rsidRPr="0010196A" w:rsidRDefault="004C5D2F"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D7227">
      <w:rPr>
        <w:rFonts w:ascii="Palatino Linotype" w:hAnsi="Palatino Linotype" w:cs="Arial"/>
        <w:bCs/>
        <w:noProof/>
        <w:sz w:val="22"/>
        <w:szCs w:val="22"/>
      </w:rPr>
      <w:t>48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D7227">
      <w:rPr>
        <w:rFonts w:ascii="Palatino Linotype" w:hAnsi="Palatino Linotype" w:cs="Arial"/>
        <w:bCs/>
        <w:noProof/>
        <w:sz w:val="22"/>
        <w:szCs w:val="22"/>
      </w:rPr>
      <w:t>48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52D11FDC" w:rsidR="004C5D2F" w:rsidRPr="0010196A" w:rsidRDefault="004C5D2F"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8D7227">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8D7227">
      <w:rPr>
        <w:rFonts w:ascii="Palatino Linotype" w:hAnsi="Palatino Linotype" w:cs="Arial"/>
        <w:bCs/>
        <w:noProof/>
        <w:sz w:val="22"/>
        <w:szCs w:val="22"/>
      </w:rPr>
      <w:t>48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C6508" w14:textId="77777777" w:rsidR="00592CD7" w:rsidRDefault="00592CD7" w:rsidP="00C80F8C">
      <w:r>
        <w:separator/>
      </w:r>
    </w:p>
  </w:footnote>
  <w:footnote w:type="continuationSeparator" w:id="0">
    <w:p w14:paraId="4B43C0CD" w14:textId="77777777" w:rsidR="00592CD7" w:rsidRDefault="00592CD7" w:rsidP="00C80F8C">
      <w:r>
        <w:continuationSeparator/>
      </w:r>
    </w:p>
  </w:footnote>
  <w:footnote w:id="1">
    <w:p w14:paraId="41D9D860" w14:textId="77777777" w:rsidR="003D049B" w:rsidRDefault="003D049B" w:rsidP="003D049B">
      <w:pPr>
        <w:autoSpaceDE w:val="0"/>
        <w:autoSpaceDN w:val="0"/>
        <w:adjustRightInd w:val="0"/>
        <w:jc w:val="both"/>
        <w:rPr>
          <w:rFonts w:asciiTheme="minorHAnsi" w:hAnsiTheme="minorHAnsi" w:cstheme="majorHAnsi"/>
          <w:i/>
        </w:rPr>
      </w:pPr>
      <w:r>
        <w:rPr>
          <w:rStyle w:val="Refdenotaalpie"/>
        </w:rPr>
        <w:footnoteRef/>
      </w:r>
      <w:r>
        <w:t xml:space="preserve"> </w:t>
      </w:r>
      <w:r>
        <w:rPr>
          <w:rFonts w:cstheme="majorHAnsi"/>
          <w:b/>
          <w:bCs/>
          <w:i/>
        </w:rPr>
        <w:t xml:space="preserve">Artículo 13. </w:t>
      </w:r>
      <w:r>
        <w:rPr>
          <w:rFonts w:cstheme="majorHAnsi"/>
          <w:i/>
        </w:rPr>
        <w:t>El Instituto, en el ámbito de sus atribuciones, deberá suplir cualquier deficiencia para garantizar el ejercicio del derecho de acceso a la información.</w:t>
      </w:r>
    </w:p>
  </w:footnote>
  <w:footnote w:id="2">
    <w:p w14:paraId="5D4EBA2F" w14:textId="77777777" w:rsidR="003D049B" w:rsidRDefault="003D049B" w:rsidP="003D049B">
      <w:pPr>
        <w:autoSpaceDE w:val="0"/>
        <w:autoSpaceDN w:val="0"/>
        <w:adjustRightInd w:val="0"/>
        <w:jc w:val="both"/>
        <w:rPr>
          <w:rFonts w:cstheme="majorHAnsi"/>
          <w:i/>
        </w:rPr>
      </w:pPr>
      <w:r>
        <w:rPr>
          <w:rStyle w:val="Refdenotaalpie"/>
          <w:rFonts w:cstheme="majorHAnsi"/>
          <w:b/>
          <w:i/>
        </w:rPr>
        <w:footnoteRef/>
      </w:r>
      <w:r>
        <w:rPr>
          <w:rFonts w:cstheme="majorHAnsi"/>
          <w:b/>
          <w:i/>
        </w:rPr>
        <w:t xml:space="preserve"> Artículo 181</w:t>
      </w:r>
      <w:r>
        <w:rPr>
          <w:rFonts w:cstheme="majorHAnsi"/>
          <w:i/>
        </w:rPr>
        <w:t>. …</w:t>
      </w:r>
    </w:p>
    <w:p w14:paraId="304978B6" w14:textId="77777777" w:rsidR="003D049B" w:rsidRDefault="003D049B" w:rsidP="003D049B">
      <w:pPr>
        <w:autoSpaceDE w:val="0"/>
        <w:autoSpaceDN w:val="0"/>
        <w:adjustRightInd w:val="0"/>
        <w:jc w:val="both"/>
        <w:rPr>
          <w:rFonts w:cstheme="majorHAnsi"/>
          <w:i/>
        </w:rPr>
      </w:pPr>
      <w:r>
        <w:rPr>
          <w:rFonts w:cstheme="majorHAnsi"/>
          <w:i/>
        </w:rPr>
        <w:t>…</w:t>
      </w:r>
    </w:p>
    <w:p w14:paraId="0DA8BD94" w14:textId="77777777" w:rsidR="003D049B" w:rsidRDefault="003D049B" w:rsidP="003D049B">
      <w:pPr>
        <w:autoSpaceDE w:val="0"/>
        <w:autoSpaceDN w:val="0"/>
        <w:adjustRightInd w:val="0"/>
        <w:jc w:val="both"/>
        <w:rPr>
          <w:rFonts w:cstheme="minorBidi"/>
        </w:rPr>
      </w:pPr>
      <w:r>
        <w:rPr>
          <w:rFonts w:cstheme="majorHAnsi"/>
          <w:i/>
        </w:rPr>
        <w:t>Durante el procedimiento deberá aplicarse la suplencia de la queja a favor del recurrente, sin cambiar los hechos expuestos, asegurándose de que las partes puedan presentar, de manera oral o escrita, los argumentos que funden y motiven sus pretensiones</w:t>
      </w:r>
      <w:r>
        <w:rPr>
          <w:rFonts w:cs="Bookman Old Sty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4C5D2F" w:rsidRDefault="00592CD7">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4C5D2F" w:rsidRPr="0010196A" w:rsidRDefault="00592CD7"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4C5D2F" w:rsidRPr="008F2CCC" w14:paraId="1F097D8A" w14:textId="77777777" w:rsidTr="00DA50F6">
      <w:tc>
        <w:tcPr>
          <w:tcW w:w="3261" w:type="dxa"/>
          <w:vMerge w:val="restart"/>
        </w:tcPr>
        <w:p w14:paraId="1F780A0C" w14:textId="1EFF25F4" w:rsidR="004C5D2F" w:rsidRPr="008F2CCC" w:rsidRDefault="004C5D2F"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4C5D2F" w:rsidRPr="00664658" w:rsidRDefault="004C5D2F"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0187545B" w:rsidR="004C5D2F" w:rsidRPr="00664658" w:rsidRDefault="00CB1112" w:rsidP="002C6D7E">
          <w:pPr>
            <w:jc w:val="both"/>
            <w:rPr>
              <w:rFonts w:ascii="Palatino Linotype" w:hAnsi="Palatino Linotype"/>
              <w:b/>
              <w:sz w:val="22"/>
              <w:szCs w:val="22"/>
              <w:lang w:val="es-ES_tradnl"/>
            </w:rPr>
          </w:pPr>
          <w:r w:rsidRPr="00CB1112">
            <w:rPr>
              <w:rFonts w:ascii="Palatino Linotype" w:hAnsi="Palatino Linotype"/>
              <w:b/>
              <w:sz w:val="22"/>
              <w:szCs w:val="22"/>
              <w:lang w:val="es-ES_tradnl"/>
            </w:rPr>
            <w:t>02157/INFOEM/IP/RR/2023</w:t>
          </w:r>
        </w:p>
      </w:tc>
    </w:tr>
    <w:tr w:rsidR="004C5D2F" w:rsidRPr="008F2CCC" w14:paraId="049677A3" w14:textId="77777777" w:rsidTr="00DA50F6">
      <w:tc>
        <w:tcPr>
          <w:tcW w:w="3261" w:type="dxa"/>
          <w:vMerge/>
        </w:tcPr>
        <w:p w14:paraId="4A21EAC1" w14:textId="5C1F145E" w:rsidR="004C5D2F" w:rsidRPr="008F2CCC" w:rsidRDefault="004C5D2F" w:rsidP="00D41D47">
          <w:pPr>
            <w:rPr>
              <w:rFonts w:ascii="Palatino Linotype" w:hAnsi="Palatino Linotype"/>
              <w:b/>
              <w:sz w:val="22"/>
              <w:szCs w:val="22"/>
              <w:lang w:val="es-ES_tradnl"/>
            </w:rPr>
          </w:pPr>
        </w:p>
      </w:tc>
      <w:tc>
        <w:tcPr>
          <w:tcW w:w="2551" w:type="dxa"/>
          <w:shd w:val="clear" w:color="auto" w:fill="auto"/>
        </w:tcPr>
        <w:p w14:paraId="1237BCDE" w14:textId="77777777" w:rsidR="004C5D2F" w:rsidRPr="00664658" w:rsidRDefault="004C5D2F"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77B5065" w:rsidR="004C5D2F" w:rsidRPr="001B16B4" w:rsidRDefault="004C5D2F" w:rsidP="00C77536">
          <w:pPr>
            <w:jc w:val="both"/>
            <w:rPr>
              <w:b/>
              <w:bCs/>
              <w:lang w:val="es-419"/>
            </w:rPr>
          </w:pPr>
          <w:r w:rsidRPr="001B16B4">
            <w:rPr>
              <w:b/>
              <w:bCs/>
              <w:lang w:val="es-419"/>
            </w:rPr>
            <w:t xml:space="preserve">Ayuntamiento de </w:t>
          </w:r>
          <w:r w:rsidR="00CB1112">
            <w:rPr>
              <w:b/>
              <w:bCs/>
              <w:lang w:val="es-419"/>
            </w:rPr>
            <w:t>Ixtapaluca</w:t>
          </w:r>
        </w:p>
      </w:tc>
    </w:tr>
    <w:tr w:rsidR="004C5D2F" w:rsidRPr="008F2CCC" w14:paraId="72CD087D" w14:textId="77777777" w:rsidTr="00DA50F6">
      <w:trPr>
        <w:trHeight w:val="228"/>
      </w:trPr>
      <w:tc>
        <w:tcPr>
          <w:tcW w:w="3261" w:type="dxa"/>
          <w:vMerge/>
        </w:tcPr>
        <w:p w14:paraId="1B78656F" w14:textId="01E6F6F6" w:rsidR="004C5D2F" w:rsidRPr="008F2CCC" w:rsidRDefault="004C5D2F" w:rsidP="00070856">
          <w:pPr>
            <w:rPr>
              <w:rFonts w:ascii="Palatino Linotype" w:hAnsi="Palatino Linotype"/>
              <w:b/>
              <w:sz w:val="22"/>
              <w:szCs w:val="22"/>
              <w:lang w:val="es-ES_tradnl"/>
            </w:rPr>
          </w:pPr>
        </w:p>
      </w:tc>
      <w:tc>
        <w:tcPr>
          <w:tcW w:w="2551" w:type="dxa"/>
          <w:shd w:val="clear" w:color="auto" w:fill="auto"/>
        </w:tcPr>
        <w:p w14:paraId="74D81628" w14:textId="3839B3E6" w:rsidR="004C5D2F" w:rsidRPr="00664658" w:rsidRDefault="004C5D2F"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4C5D2F" w:rsidRPr="00664658" w:rsidRDefault="004C5D2F"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4C5D2F" w:rsidRPr="0010196A" w:rsidRDefault="004C5D2F"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497BB7EF" w:rsidR="004C5D2F" w:rsidRPr="0010196A" w:rsidRDefault="00592CD7">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4C5D2F" w:rsidRPr="008F2CCC" w14:paraId="6ABABA57" w14:textId="77777777" w:rsidTr="005B5501">
      <w:tc>
        <w:tcPr>
          <w:tcW w:w="4253" w:type="dxa"/>
          <w:vMerge w:val="restart"/>
          <w:shd w:val="clear" w:color="auto" w:fill="auto"/>
        </w:tcPr>
        <w:p w14:paraId="6AA376CC" w14:textId="1E62217E" w:rsidR="004C5D2F" w:rsidRPr="008F2CCC" w:rsidRDefault="004C5D2F" w:rsidP="00A2780F">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4C5D2F" w:rsidRPr="008F2CCC" w:rsidRDefault="004C5D2F"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42C457E4" w:rsidR="004C5D2F" w:rsidRPr="008F2CCC" w:rsidRDefault="00CB1112" w:rsidP="00700361">
          <w:pPr>
            <w:jc w:val="both"/>
            <w:rPr>
              <w:rFonts w:ascii="Palatino Linotype" w:hAnsi="Palatino Linotype"/>
              <w:b/>
              <w:sz w:val="22"/>
              <w:szCs w:val="22"/>
              <w:lang w:val="es-ES_tradnl"/>
            </w:rPr>
          </w:pPr>
          <w:r w:rsidRPr="00CB1112">
            <w:rPr>
              <w:rFonts w:ascii="Palatino Linotype" w:hAnsi="Palatino Linotype"/>
              <w:b/>
              <w:sz w:val="22"/>
              <w:szCs w:val="22"/>
              <w:lang w:val="es-ES_tradnl"/>
            </w:rPr>
            <w:t>02157/INFOEM/IP/RR/2023</w:t>
          </w:r>
        </w:p>
      </w:tc>
    </w:tr>
    <w:tr w:rsidR="004C5D2F" w:rsidRPr="008F2CCC" w14:paraId="3B45FB53" w14:textId="77777777" w:rsidTr="005B5501">
      <w:tc>
        <w:tcPr>
          <w:tcW w:w="4253" w:type="dxa"/>
          <w:vMerge/>
          <w:shd w:val="clear" w:color="auto" w:fill="auto"/>
        </w:tcPr>
        <w:p w14:paraId="188B82EF" w14:textId="77777777" w:rsidR="004C5D2F" w:rsidRPr="008F2CCC" w:rsidRDefault="004C5D2F" w:rsidP="00A2780F">
          <w:pPr>
            <w:rPr>
              <w:rFonts w:ascii="Palatino Linotype" w:hAnsi="Palatino Linotype"/>
              <w:b/>
              <w:sz w:val="22"/>
              <w:szCs w:val="22"/>
              <w:lang w:val="es-ES_tradnl"/>
            </w:rPr>
          </w:pPr>
        </w:p>
      </w:tc>
      <w:tc>
        <w:tcPr>
          <w:tcW w:w="2552" w:type="dxa"/>
          <w:shd w:val="clear" w:color="auto" w:fill="auto"/>
        </w:tcPr>
        <w:p w14:paraId="3B2AD0CF" w14:textId="77777777" w:rsidR="004C5D2F" w:rsidRPr="008F2CCC" w:rsidRDefault="004C5D2F"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29907CDC" w:rsidR="004C5D2F" w:rsidRPr="003305CB" w:rsidRDefault="008D7227" w:rsidP="00495809">
          <w:pPr>
            <w:jc w:val="both"/>
            <w:rPr>
              <w:rFonts w:ascii="Palatino Linotype" w:hAnsi="Palatino Linotype"/>
              <w:b/>
              <w:sz w:val="22"/>
              <w:szCs w:val="22"/>
              <w:lang w:val="es-419"/>
            </w:rPr>
          </w:pPr>
          <w:r>
            <w:rPr>
              <w:rFonts w:ascii="Palatino Linotype" w:hAnsi="Palatino Linotype"/>
              <w:b/>
              <w:sz w:val="22"/>
              <w:szCs w:val="22"/>
              <w:lang w:val="es-419"/>
            </w:rPr>
            <w:t>XXXXXX XXXXX XXXXXXX</w:t>
          </w:r>
        </w:p>
      </w:tc>
    </w:tr>
    <w:tr w:rsidR="004C5D2F" w:rsidRPr="008F2CCC" w14:paraId="28A493EB" w14:textId="77777777" w:rsidTr="005B5501">
      <w:trPr>
        <w:trHeight w:val="228"/>
      </w:trPr>
      <w:tc>
        <w:tcPr>
          <w:tcW w:w="4253" w:type="dxa"/>
          <w:vMerge/>
          <w:shd w:val="clear" w:color="auto" w:fill="auto"/>
        </w:tcPr>
        <w:p w14:paraId="06C77D31" w14:textId="77777777" w:rsidR="004C5D2F" w:rsidRPr="008F2CCC" w:rsidRDefault="004C5D2F" w:rsidP="00E37C88">
          <w:pPr>
            <w:rPr>
              <w:rFonts w:ascii="Palatino Linotype" w:hAnsi="Palatino Linotype"/>
              <w:b/>
              <w:sz w:val="22"/>
              <w:szCs w:val="22"/>
              <w:lang w:val="es-ES_tradnl"/>
            </w:rPr>
          </w:pPr>
        </w:p>
      </w:tc>
      <w:tc>
        <w:tcPr>
          <w:tcW w:w="2552" w:type="dxa"/>
          <w:shd w:val="clear" w:color="auto" w:fill="auto"/>
        </w:tcPr>
        <w:p w14:paraId="2E1A72B4" w14:textId="77777777" w:rsidR="004C5D2F" w:rsidRPr="008F2CCC" w:rsidRDefault="004C5D2F"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54D7E56B" w:rsidR="004C5D2F" w:rsidRPr="00F666E0" w:rsidRDefault="004C5D2F" w:rsidP="001F140A">
          <w:pPr>
            <w:jc w:val="both"/>
            <w:rPr>
              <w:rFonts w:ascii="Palatino Linotype" w:hAnsi="Palatino Linotype"/>
              <w:b/>
              <w:bCs/>
              <w:lang w:val="es-419"/>
            </w:rPr>
          </w:pPr>
          <w:r w:rsidRPr="001B16B4">
            <w:rPr>
              <w:rFonts w:ascii="Palatino Linotype" w:hAnsi="Palatino Linotype"/>
              <w:b/>
              <w:bCs/>
              <w:lang w:val="es-419"/>
            </w:rPr>
            <w:t xml:space="preserve">Ayuntamiento de </w:t>
          </w:r>
          <w:r w:rsidR="00CB1112">
            <w:rPr>
              <w:rFonts w:ascii="Palatino Linotype" w:hAnsi="Palatino Linotype"/>
              <w:b/>
              <w:bCs/>
              <w:lang w:val="es-419"/>
            </w:rPr>
            <w:t>Ixtapaluca</w:t>
          </w:r>
        </w:p>
      </w:tc>
    </w:tr>
    <w:tr w:rsidR="004C5D2F" w:rsidRPr="008F2CCC" w14:paraId="0F114FF0" w14:textId="77777777" w:rsidTr="005B5501">
      <w:tc>
        <w:tcPr>
          <w:tcW w:w="4253" w:type="dxa"/>
          <w:vMerge/>
          <w:shd w:val="clear" w:color="auto" w:fill="auto"/>
        </w:tcPr>
        <w:p w14:paraId="4CCB64BA" w14:textId="77777777" w:rsidR="004C5D2F" w:rsidRPr="008F2CCC" w:rsidRDefault="004C5D2F" w:rsidP="00A2780F">
          <w:pPr>
            <w:rPr>
              <w:rFonts w:ascii="Palatino Linotype" w:hAnsi="Palatino Linotype"/>
              <w:b/>
              <w:sz w:val="22"/>
              <w:szCs w:val="22"/>
              <w:lang w:val="es-ES_tradnl"/>
            </w:rPr>
          </w:pPr>
        </w:p>
      </w:tc>
      <w:tc>
        <w:tcPr>
          <w:tcW w:w="2552" w:type="dxa"/>
          <w:shd w:val="clear" w:color="auto" w:fill="auto"/>
        </w:tcPr>
        <w:p w14:paraId="31E422EA" w14:textId="63649A07" w:rsidR="004C5D2F" w:rsidRPr="008F2CCC" w:rsidRDefault="004C5D2F"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4C5D2F" w:rsidRPr="008F2CCC" w:rsidRDefault="004C5D2F"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4C5D2F" w:rsidRPr="0010196A" w:rsidRDefault="004C5D2F"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93A"/>
    <w:multiLevelType w:val="multilevel"/>
    <w:tmpl w:val="D3A4E4CA"/>
    <w:lvl w:ilvl="0">
      <w:start w:val="1"/>
      <w:numFmt w:val="decimal"/>
      <w:pStyle w:val="Listaconvietas3"/>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3E13A3"/>
    <w:multiLevelType w:val="hybridMultilevel"/>
    <w:tmpl w:val="00DEAF9C"/>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 w15:restartNumberingAfterBreak="0">
    <w:nsid w:val="075212BB"/>
    <w:multiLevelType w:val="hybridMultilevel"/>
    <w:tmpl w:val="3C4A6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765A29"/>
    <w:multiLevelType w:val="hybridMultilevel"/>
    <w:tmpl w:val="5E740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97349D"/>
    <w:multiLevelType w:val="hybridMultilevel"/>
    <w:tmpl w:val="3C4A6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470C43"/>
    <w:multiLevelType w:val="hybridMultilevel"/>
    <w:tmpl w:val="D5E2B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CB6C09"/>
    <w:multiLevelType w:val="hybridMultilevel"/>
    <w:tmpl w:val="20501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FC51E5E"/>
    <w:multiLevelType w:val="multilevel"/>
    <w:tmpl w:val="4194602A"/>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25F7650"/>
    <w:multiLevelType w:val="hybridMultilevel"/>
    <w:tmpl w:val="3B5A4F8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13986C32"/>
    <w:multiLevelType w:val="hybridMultilevel"/>
    <w:tmpl w:val="208C0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BE3BFD"/>
    <w:multiLevelType w:val="hybridMultilevel"/>
    <w:tmpl w:val="4232E4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8E06CF4"/>
    <w:multiLevelType w:val="multilevel"/>
    <w:tmpl w:val="4CBC33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C722D3"/>
    <w:multiLevelType w:val="hybridMultilevel"/>
    <w:tmpl w:val="21E6C992"/>
    <w:lvl w:ilvl="0" w:tplc="A52C2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690269A"/>
    <w:multiLevelType w:val="hybridMultilevel"/>
    <w:tmpl w:val="EECA4AEE"/>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6" w15:restartNumberingAfterBreak="0">
    <w:nsid w:val="27896E44"/>
    <w:multiLevelType w:val="hybridMultilevel"/>
    <w:tmpl w:val="BEFA0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8D5410"/>
    <w:multiLevelType w:val="multilevel"/>
    <w:tmpl w:val="5BCC2D8E"/>
    <w:lvl w:ilvl="0">
      <w:start w:val="1"/>
      <w:numFmt w:val="lowerLetter"/>
      <w:lvlText w:val="%1)"/>
      <w:lvlJc w:val="left"/>
      <w:pPr>
        <w:ind w:left="1974" w:hanging="84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2D927D1D"/>
    <w:multiLevelType w:val="hybridMultilevel"/>
    <w:tmpl w:val="68FACC66"/>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F25E19"/>
    <w:multiLevelType w:val="hybridMultilevel"/>
    <w:tmpl w:val="F258A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4317490"/>
    <w:multiLevelType w:val="hybridMultilevel"/>
    <w:tmpl w:val="F4DE900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F76562"/>
    <w:multiLevelType w:val="hybridMultilevel"/>
    <w:tmpl w:val="8B62C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E27E4C"/>
    <w:multiLevelType w:val="multilevel"/>
    <w:tmpl w:val="FEF22D4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3F3E74D7"/>
    <w:multiLevelType w:val="multilevel"/>
    <w:tmpl w:val="48541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537397"/>
    <w:multiLevelType w:val="hybridMultilevel"/>
    <w:tmpl w:val="B6DE0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684E3C"/>
    <w:multiLevelType w:val="hybridMultilevel"/>
    <w:tmpl w:val="3C4A6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E6D79CD"/>
    <w:multiLevelType w:val="multilevel"/>
    <w:tmpl w:val="EF90F0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3663C6"/>
    <w:multiLevelType w:val="hybridMultilevel"/>
    <w:tmpl w:val="3C4A6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C729B3"/>
    <w:multiLevelType w:val="multilevel"/>
    <w:tmpl w:val="E5A46DC6"/>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305D71"/>
    <w:multiLevelType w:val="hybridMultilevel"/>
    <w:tmpl w:val="801C2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0D1D37"/>
    <w:multiLevelType w:val="hybridMultilevel"/>
    <w:tmpl w:val="11F89BE2"/>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B74932"/>
    <w:multiLevelType w:val="multilevel"/>
    <w:tmpl w:val="AF2010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1016D0"/>
    <w:multiLevelType w:val="hybridMultilevel"/>
    <w:tmpl w:val="CCC0812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8" w15:restartNumberingAfterBreak="0">
    <w:nsid w:val="60FD12AD"/>
    <w:multiLevelType w:val="hybridMultilevel"/>
    <w:tmpl w:val="5A000A44"/>
    <w:lvl w:ilvl="0" w:tplc="5A5E2FB6">
      <w:start w:val="1"/>
      <w:numFmt w:val="decimal"/>
      <w:lvlText w:val="%1."/>
      <w:lvlJc w:val="left"/>
      <w:pPr>
        <w:ind w:left="1068"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6D116600"/>
    <w:multiLevelType w:val="hybridMultilevel"/>
    <w:tmpl w:val="3C4A6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C57470"/>
    <w:multiLevelType w:val="multilevel"/>
    <w:tmpl w:val="801A08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06008D"/>
    <w:multiLevelType w:val="multilevel"/>
    <w:tmpl w:val="84589896"/>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7"/>
  </w:num>
  <w:num w:numId="9">
    <w:abstractNumId w:val="3"/>
  </w:num>
  <w:num w:numId="10">
    <w:abstractNumId w:val="10"/>
  </w:num>
  <w:num w:numId="11">
    <w:abstractNumId w:val="15"/>
  </w:num>
  <w:num w:numId="12">
    <w:abstractNumId w:val="34"/>
  </w:num>
  <w:num w:numId="13">
    <w:abstractNumId w:val="23"/>
  </w:num>
  <w:num w:numId="14">
    <w:abstractNumId w:val="1"/>
  </w:num>
  <w:num w:numId="15">
    <w:abstractNumId w:val="26"/>
  </w:num>
  <w:num w:numId="16">
    <w:abstractNumId w:val="0"/>
  </w:num>
  <w:num w:numId="17">
    <w:abstractNumId w:val="33"/>
  </w:num>
  <w:num w:numId="18">
    <w:abstractNumId w:val="40"/>
  </w:num>
  <w:num w:numId="19">
    <w:abstractNumId w:val="17"/>
  </w:num>
  <w:num w:numId="20">
    <w:abstractNumId w:val="41"/>
  </w:num>
  <w:num w:numId="21">
    <w:abstractNumId w:val="12"/>
  </w:num>
  <w:num w:numId="22">
    <w:abstractNumId w:val="42"/>
  </w:num>
  <w:num w:numId="23">
    <w:abstractNumId w:val="30"/>
  </w:num>
  <w:num w:numId="24">
    <w:abstractNumId w:val="35"/>
  </w:num>
  <w:num w:numId="25">
    <w:abstractNumId w:val="5"/>
  </w:num>
  <w:num w:numId="26">
    <w:abstractNumId w:val="43"/>
  </w:num>
  <w:num w:numId="27">
    <w:abstractNumId w:val="28"/>
  </w:num>
  <w:num w:numId="28">
    <w:abstractNumId w:val="6"/>
  </w:num>
  <w:num w:numId="29">
    <w:abstractNumId w:val="24"/>
  </w:num>
  <w:num w:numId="30">
    <w:abstractNumId w:val="16"/>
  </w:num>
  <w:num w:numId="31">
    <w:abstractNumId w:val="22"/>
  </w:num>
  <w:num w:numId="32">
    <w:abstractNumId w:val="19"/>
  </w:num>
  <w:num w:numId="33">
    <w:abstractNumId w:val="4"/>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7"/>
  </w:num>
  <w:num w:numId="37">
    <w:abstractNumId w:val="9"/>
  </w:num>
  <w:num w:numId="38">
    <w:abstractNumId w:val="29"/>
  </w:num>
  <w:num w:numId="39">
    <w:abstractNumId w:val="2"/>
  </w:num>
  <w:num w:numId="40">
    <w:abstractNumId w:val="32"/>
  </w:num>
  <w:num w:numId="41">
    <w:abstractNumId w:val="18"/>
  </w:num>
  <w:num w:numId="42">
    <w:abstractNumId w:val="13"/>
  </w:num>
  <w:num w:numId="43">
    <w:abstractNumId w:val="39"/>
  </w:num>
  <w:num w:numId="44">
    <w:abstractNumId w:val="21"/>
  </w:num>
  <w:num w:numId="45">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8"/>
  </w:num>
  <w:num w:numId="4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4096" w:nlCheck="1" w:checkStyle="0"/>
  <w:activeWritingStyle w:appName="MSWord" w:lang="es-MX" w:vendorID="64" w:dllVersion="131078" w:nlCheck="1" w:checkStyle="1"/>
  <w:activeWritingStyle w:appName="MSWord" w:lang="es-419" w:vendorID="64" w:dllVersion="131078" w:nlCheck="1" w:checkStyle="1"/>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8A5"/>
    <w:rsid w:val="00001610"/>
    <w:rsid w:val="0000258A"/>
    <w:rsid w:val="000025F0"/>
    <w:rsid w:val="0000265E"/>
    <w:rsid w:val="000026CD"/>
    <w:rsid w:val="00002897"/>
    <w:rsid w:val="00002A00"/>
    <w:rsid w:val="00002E83"/>
    <w:rsid w:val="0000328A"/>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9C6"/>
    <w:rsid w:val="000109F4"/>
    <w:rsid w:val="00011EDE"/>
    <w:rsid w:val="000123CB"/>
    <w:rsid w:val="00012A00"/>
    <w:rsid w:val="00012E09"/>
    <w:rsid w:val="00013023"/>
    <w:rsid w:val="00013986"/>
    <w:rsid w:val="00013D65"/>
    <w:rsid w:val="00013EBF"/>
    <w:rsid w:val="000142C0"/>
    <w:rsid w:val="00014E91"/>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44C6"/>
    <w:rsid w:val="0002459D"/>
    <w:rsid w:val="0002471C"/>
    <w:rsid w:val="00024A5F"/>
    <w:rsid w:val="00024E68"/>
    <w:rsid w:val="000254C2"/>
    <w:rsid w:val="00025DB0"/>
    <w:rsid w:val="0002685C"/>
    <w:rsid w:val="0002690E"/>
    <w:rsid w:val="00026A3C"/>
    <w:rsid w:val="00027195"/>
    <w:rsid w:val="0003033D"/>
    <w:rsid w:val="00030B10"/>
    <w:rsid w:val="0003134F"/>
    <w:rsid w:val="0003153C"/>
    <w:rsid w:val="000317FD"/>
    <w:rsid w:val="00031B70"/>
    <w:rsid w:val="00031C72"/>
    <w:rsid w:val="00031E7E"/>
    <w:rsid w:val="00032398"/>
    <w:rsid w:val="00032403"/>
    <w:rsid w:val="000333BC"/>
    <w:rsid w:val="00033447"/>
    <w:rsid w:val="0003355B"/>
    <w:rsid w:val="000336D0"/>
    <w:rsid w:val="000337B3"/>
    <w:rsid w:val="000339B9"/>
    <w:rsid w:val="00033C79"/>
    <w:rsid w:val="00033E94"/>
    <w:rsid w:val="00033ED1"/>
    <w:rsid w:val="00033F56"/>
    <w:rsid w:val="000344F8"/>
    <w:rsid w:val="00035676"/>
    <w:rsid w:val="00035CDF"/>
    <w:rsid w:val="00035EC2"/>
    <w:rsid w:val="000362C4"/>
    <w:rsid w:val="00036439"/>
    <w:rsid w:val="00036B1A"/>
    <w:rsid w:val="00037DDE"/>
    <w:rsid w:val="00037FDC"/>
    <w:rsid w:val="0004120D"/>
    <w:rsid w:val="000415DD"/>
    <w:rsid w:val="00041959"/>
    <w:rsid w:val="00041A86"/>
    <w:rsid w:val="000423AF"/>
    <w:rsid w:val="00042714"/>
    <w:rsid w:val="00042A23"/>
    <w:rsid w:val="00042F6A"/>
    <w:rsid w:val="0004330A"/>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FE1"/>
    <w:rsid w:val="00051ADD"/>
    <w:rsid w:val="00051B43"/>
    <w:rsid w:val="00051D2A"/>
    <w:rsid w:val="0005265B"/>
    <w:rsid w:val="000527F0"/>
    <w:rsid w:val="00052E1B"/>
    <w:rsid w:val="0005363B"/>
    <w:rsid w:val="00053A25"/>
    <w:rsid w:val="00053FA9"/>
    <w:rsid w:val="00054446"/>
    <w:rsid w:val="000546E2"/>
    <w:rsid w:val="00054CFB"/>
    <w:rsid w:val="000550D6"/>
    <w:rsid w:val="00055200"/>
    <w:rsid w:val="000558A1"/>
    <w:rsid w:val="00055BF6"/>
    <w:rsid w:val="00055E68"/>
    <w:rsid w:val="00055FCD"/>
    <w:rsid w:val="00056469"/>
    <w:rsid w:val="000568EF"/>
    <w:rsid w:val="00057476"/>
    <w:rsid w:val="00057716"/>
    <w:rsid w:val="00057C91"/>
    <w:rsid w:val="000606B4"/>
    <w:rsid w:val="000613E3"/>
    <w:rsid w:val="000618EE"/>
    <w:rsid w:val="00061D4C"/>
    <w:rsid w:val="00061E9B"/>
    <w:rsid w:val="00061EB4"/>
    <w:rsid w:val="00062501"/>
    <w:rsid w:val="0006258E"/>
    <w:rsid w:val="00062793"/>
    <w:rsid w:val="000628AA"/>
    <w:rsid w:val="00062C16"/>
    <w:rsid w:val="00062E20"/>
    <w:rsid w:val="00062FE6"/>
    <w:rsid w:val="000633BB"/>
    <w:rsid w:val="00063645"/>
    <w:rsid w:val="000636AD"/>
    <w:rsid w:val="00063AEF"/>
    <w:rsid w:val="00064245"/>
    <w:rsid w:val="000644B3"/>
    <w:rsid w:val="000646B0"/>
    <w:rsid w:val="0006590C"/>
    <w:rsid w:val="00065B50"/>
    <w:rsid w:val="00066A54"/>
    <w:rsid w:val="00066B22"/>
    <w:rsid w:val="00066D71"/>
    <w:rsid w:val="00067A19"/>
    <w:rsid w:val="00067A50"/>
    <w:rsid w:val="00067C7D"/>
    <w:rsid w:val="00070856"/>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EA3"/>
    <w:rsid w:val="00076B33"/>
    <w:rsid w:val="00076FD9"/>
    <w:rsid w:val="00077AC1"/>
    <w:rsid w:val="00077B79"/>
    <w:rsid w:val="00077BB8"/>
    <w:rsid w:val="00077BC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D47"/>
    <w:rsid w:val="00090A5A"/>
    <w:rsid w:val="00090C67"/>
    <w:rsid w:val="00090CC8"/>
    <w:rsid w:val="00091451"/>
    <w:rsid w:val="000922B0"/>
    <w:rsid w:val="00092385"/>
    <w:rsid w:val="00092543"/>
    <w:rsid w:val="00092789"/>
    <w:rsid w:val="00092893"/>
    <w:rsid w:val="00092F37"/>
    <w:rsid w:val="00095302"/>
    <w:rsid w:val="0009541B"/>
    <w:rsid w:val="000955F6"/>
    <w:rsid w:val="00095950"/>
    <w:rsid w:val="0009628B"/>
    <w:rsid w:val="00096D57"/>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11B2"/>
    <w:rsid w:val="000B126F"/>
    <w:rsid w:val="000B17C5"/>
    <w:rsid w:val="000B17FD"/>
    <w:rsid w:val="000B20AC"/>
    <w:rsid w:val="000B2F55"/>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6D0A"/>
    <w:rsid w:val="000B7784"/>
    <w:rsid w:val="000C0462"/>
    <w:rsid w:val="000C0695"/>
    <w:rsid w:val="000C0B7F"/>
    <w:rsid w:val="000C100A"/>
    <w:rsid w:val="000C1C1F"/>
    <w:rsid w:val="000C1DC9"/>
    <w:rsid w:val="000C2214"/>
    <w:rsid w:val="000C2832"/>
    <w:rsid w:val="000C2900"/>
    <w:rsid w:val="000C2A4F"/>
    <w:rsid w:val="000C2B4A"/>
    <w:rsid w:val="000C2C13"/>
    <w:rsid w:val="000C2C6F"/>
    <w:rsid w:val="000C2FB4"/>
    <w:rsid w:val="000C3C58"/>
    <w:rsid w:val="000C4077"/>
    <w:rsid w:val="000C4127"/>
    <w:rsid w:val="000C43BF"/>
    <w:rsid w:val="000C4453"/>
    <w:rsid w:val="000C4806"/>
    <w:rsid w:val="000C4DFA"/>
    <w:rsid w:val="000C4EC7"/>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75B"/>
    <w:rsid w:val="000D0DA0"/>
    <w:rsid w:val="000D1A6F"/>
    <w:rsid w:val="000D1B2D"/>
    <w:rsid w:val="000D21C4"/>
    <w:rsid w:val="000D2BC0"/>
    <w:rsid w:val="000D3E87"/>
    <w:rsid w:val="000D447F"/>
    <w:rsid w:val="000D4FC2"/>
    <w:rsid w:val="000D5436"/>
    <w:rsid w:val="000D58EC"/>
    <w:rsid w:val="000D5D68"/>
    <w:rsid w:val="000D6ADD"/>
    <w:rsid w:val="000D6BA3"/>
    <w:rsid w:val="000D72D0"/>
    <w:rsid w:val="000D74DD"/>
    <w:rsid w:val="000D75A0"/>
    <w:rsid w:val="000E06D1"/>
    <w:rsid w:val="000E07B7"/>
    <w:rsid w:val="000E08CA"/>
    <w:rsid w:val="000E0B02"/>
    <w:rsid w:val="000E0D35"/>
    <w:rsid w:val="000E100D"/>
    <w:rsid w:val="000E1C5E"/>
    <w:rsid w:val="000E1C6A"/>
    <w:rsid w:val="000E255A"/>
    <w:rsid w:val="000E38D1"/>
    <w:rsid w:val="000E3FAA"/>
    <w:rsid w:val="000E46D9"/>
    <w:rsid w:val="000E558F"/>
    <w:rsid w:val="000E5592"/>
    <w:rsid w:val="000E5C93"/>
    <w:rsid w:val="000E68DA"/>
    <w:rsid w:val="000E6C51"/>
    <w:rsid w:val="000E7182"/>
    <w:rsid w:val="000E71A3"/>
    <w:rsid w:val="000E72D5"/>
    <w:rsid w:val="000E74AC"/>
    <w:rsid w:val="000F0F1C"/>
    <w:rsid w:val="000F2185"/>
    <w:rsid w:val="000F22FE"/>
    <w:rsid w:val="000F251F"/>
    <w:rsid w:val="000F2B5F"/>
    <w:rsid w:val="000F2DAA"/>
    <w:rsid w:val="000F3899"/>
    <w:rsid w:val="000F3904"/>
    <w:rsid w:val="000F4AC2"/>
    <w:rsid w:val="000F4C20"/>
    <w:rsid w:val="000F4F47"/>
    <w:rsid w:val="000F54D4"/>
    <w:rsid w:val="000F55B8"/>
    <w:rsid w:val="000F55EC"/>
    <w:rsid w:val="000F5B87"/>
    <w:rsid w:val="000F62F8"/>
    <w:rsid w:val="000F6975"/>
    <w:rsid w:val="000F6EFD"/>
    <w:rsid w:val="000F7133"/>
    <w:rsid w:val="000F750D"/>
    <w:rsid w:val="000F79EA"/>
    <w:rsid w:val="000F7B4E"/>
    <w:rsid w:val="000F7DE2"/>
    <w:rsid w:val="00100542"/>
    <w:rsid w:val="00100AC5"/>
    <w:rsid w:val="00100BC0"/>
    <w:rsid w:val="0010196A"/>
    <w:rsid w:val="00101BFD"/>
    <w:rsid w:val="001027DA"/>
    <w:rsid w:val="001028C2"/>
    <w:rsid w:val="00102BE0"/>
    <w:rsid w:val="001030D5"/>
    <w:rsid w:val="00104977"/>
    <w:rsid w:val="00104BFE"/>
    <w:rsid w:val="00104E56"/>
    <w:rsid w:val="0010553A"/>
    <w:rsid w:val="00106268"/>
    <w:rsid w:val="001063BB"/>
    <w:rsid w:val="00106A20"/>
    <w:rsid w:val="00106B41"/>
    <w:rsid w:val="00106FBF"/>
    <w:rsid w:val="00107FBF"/>
    <w:rsid w:val="00111746"/>
    <w:rsid w:val="00111DBB"/>
    <w:rsid w:val="00111F07"/>
    <w:rsid w:val="00112988"/>
    <w:rsid w:val="00113015"/>
    <w:rsid w:val="001131FD"/>
    <w:rsid w:val="00113629"/>
    <w:rsid w:val="001136D3"/>
    <w:rsid w:val="001149CC"/>
    <w:rsid w:val="00114BA6"/>
    <w:rsid w:val="00114CC0"/>
    <w:rsid w:val="0011502F"/>
    <w:rsid w:val="0011507B"/>
    <w:rsid w:val="001154D8"/>
    <w:rsid w:val="00115DB1"/>
    <w:rsid w:val="00115E6B"/>
    <w:rsid w:val="00116272"/>
    <w:rsid w:val="00116376"/>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983"/>
    <w:rsid w:val="00124A84"/>
    <w:rsid w:val="00124F3F"/>
    <w:rsid w:val="00124F52"/>
    <w:rsid w:val="00125271"/>
    <w:rsid w:val="00125459"/>
    <w:rsid w:val="00125E62"/>
    <w:rsid w:val="0012616B"/>
    <w:rsid w:val="001270BF"/>
    <w:rsid w:val="00127558"/>
    <w:rsid w:val="00127E98"/>
    <w:rsid w:val="00130303"/>
    <w:rsid w:val="00130665"/>
    <w:rsid w:val="00131065"/>
    <w:rsid w:val="00131466"/>
    <w:rsid w:val="00131979"/>
    <w:rsid w:val="00131ABC"/>
    <w:rsid w:val="00132178"/>
    <w:rsid w:val="001322D3"/>
    <w:rsid w:val="001323DC"/>
    <w:rsid w:val="001332E3"/>
    <w:rsid w:val="00133607"/>
    <w:rsid w:val="00133D6C"/>
    <w:rsid w:val="0013457A"/>
    <w:rsid w:val="00135211"/>
    <w:rsid w:val="001358BB"/>
    <w:rsid w:val="0013622C"/>
    <w:rsid w:val="00136CC0"/>
    <w:rsid w:val="001371A5"/>
    <w:rsid w:val="00137548"/>
    <w:rsid w:val="001376BF"/>
    <w:rsid w:val="001378F0"/>
    <w:rsid w:val="00137AEE"/>
    <w:rsid w:val="00137D02"/>
    <w:rsid w:val="00140252"/>
    <w:rsid w:val="001406EB"/>
    <w:rsid w:val="00140BE0"/>
    <w:rsid w:val="00140FA7"/>
    <w:rsid w:val="00141EE7"/>
    <w:rsid w:val="001425F5"/>
    <w:rsid w:val="001433DD"/>
    <w:rsid w:val="0014416B"/>
    <w:rsid w:val="00144BB9"/>
    <w:rsid w:val="0014538F"/>
    <w:rsid w:val="00145F32"/>
    <w:rsid w:val="00146317"/>
    <w:rsid w:val="00146D8A"/>
    <w:rsid w:val="001471C8"/>
    <w:rsid w:val="0014732A"/>
    <w:rsid w:val="00147FCE"/>
    <w:rsid w:val="00150711"/>
    <w:rsid w:val="00150B44"/>
    <w:rsid w:val="00150BAE"/>
    <w:rsid w:val="00150CF7"/>
    <w:rsid w:val="00151C8C"/>
    <w:rsid w:val="00151EC2"/>
    <w:rsid w:val="001528A8"/>
    <w:rsid w:val="00152D76"/>
    <w:rsid w:val="00152FDC"/>
    <w:rsid w:val="00153435"/>
    <w:rsid w:val="0015349A"/>
    <w:rsid w:val="00153EE6"/>
    <w:rsid w:val="00153F8E"/>
    <w:rsid w:val="00154B7A"/>
    <w:rsid w:val="001554A0"/>
    <w:rsid w:val="0015612E"/>
    <w:rsid w:val="001564C0"/>
    <w:rsid w:val="00156AD5"/>
    <w:rsid w:val="00156D01"/>
    <w:rsid w:val="00156ECA"/>
    <w:rsid w:val="00157A22"/>
    <w:rsid w:val="00157A4F"/>
    <w:rsid w:val="0016023D"/>
    <w:rsid w:val="00160405"/>
    <w:rsid w:val="00160AB4"/>
    <w:rsid w:val="00160C20"/>
    <w:rsid w:val="00161318"/>
    <w:rsid w:val="00161607"/>
    <w:rsid w:val="00161664"/>
    <w:rsid w:val="00161908"/>
    <w:rsid w:val="00161D33"/>
    <w:rsid w:val="001624E0"/>
    <w:rsid w:val="00162617"/>
    <w:rsid w:val="001626F3"/>
    <w:rsid w:val="00162796"/>
    <w:rsid w:val="00163E4C"/>
    <w:rsid w:val="001640BD"/>
    <w:rsid w:val="001642E9"/>
    <w:rsid w:val="0016439F"/>
    <w:rsid w:val="001646CE"/>
    <w:rsid w:val="0016493E"/>
    <w:rsid w:val="00164D1B"/>
    <w:rsid w:val="00165069"/>
    <w:rsid w:val="001657E8"/>
    <w:rsid w:val="00165B8D"/>
    <w:rsid w:val="00166410"/>
    <w:rsid w:val="00166D1D"/>
    <w:rsid w:val="00166F44"/>
    <w:rsid w:val="0016735C"/>
    <w:rsid w:val="00167677"/>
    <w:rsid w:val="001676B7"/>
    <w:rsid w:val="00167D9D"/>
    <w:rsid w:val="00170043"/>
    <w:rsid w:val="001701E7"/>
    <w:rsid w:val="00170DE2"/>
    <w:rsid w:val="0017174F"/>
    <w:rsid w:val="00171E23"/>
    <w:rsid w:val="00172602"/>
    <w:rsid w:val="00172612"/>
    <w:rsid w:val="00172EC4"/>
    <w:rsid w:val="001731F5"/>
    <w:rsid w:val="001737DF"/>
    <w:rsid w:val="00175590"/>
    <w:rsid w:val="00175682"/>
    <w:rsid w:val="001757B6"/>
    <w:rsid w:val="00175805"/>
    <w:rsid w:val="00175CC8"/>
    <w:rsid w:val="00175EBB"/>
    <w:rsid w:val="00175FE0"/>
    <w:rsid w:val="00176395"/>
    <w:rsid w:val="001769F3"/>
    <w:rsid w:val="001779E0"/>
    <w:rsid w:val="00177BBD"/>
    <w:rsid w:val="00177E7F"/>
    <w:rsid w:val="00177F5F"/>
    <w:rsid w:val="00180098"/>
    <w:rsid w:val="00181250"/>
    <w:rsid w:val="00181D67"/>
    <w:rsid w:val="00182009"/>
    <w:rsid w:val="001821FD"/>
    <w:rsid w:val="001825CC"/>
    <w:rsid w:val="001826A7"/>
    <w:rsid w:val="001830EE"/>
    <w:rsid w:val="001834AE"/>
    <w:rsid w:val="00183ACB"/>
    <w:rsid w:val="00183CB1"/>
    <w:rsid w:val="00184684"/>
    <w:rsid w:val="00184A75"/>
    <w:rsid w:val="001854E0"/>
    <w:rsid w:val="00185B0F"/>
    <w:rsid w:val="00185D81"/>
    <w:rsid w:val="00185EEA"/>
    <w:rsid w:val="0018635F"/>
    <w:rsid w:val="00186EDD"/>
    <w:rsid w:val="00187106"/>
    <w:rsid w:val="0018725D"/>
    <w:rsid w:val="0018726A"/>
    <w:rsid w:val="00187682"/>
    <w:rsid w:val="001877EE"/>
    <w:rsid w:val="001900D7"/>
    <w:rsid w:val="00190687"/>
    <w:rsid w:val="00190BFD"/>
    <w:rsid w:val="0019130A"/>
    <w:rsid w:val="00191B16"/>
    <w:rsid w:val="00192B47"/>
    <w:rsid w:val="0019369B"/>
    <w:rsid w:val="00193D12"/>
    <w:rsid w:val="00194586"/>
    <w:rsid w:val="0019504F"/>
    <w:rsid w:val="0019509A"/>
    <w:rsid w:val="00195288"/>
    <w:rsid w:val="0019536A"/>
    <w:rsid w:val="00195609"/>
    <w:rsid w:val="00195662"/>
    <w:rsid w:val="00195F6E"/>
    <w:rsid w:val="001962AC"/>
    <w:rsid w:val="00196737"/>
    <w:rsid w:val="00197E56"/>
    <w:rsid w:val="001A0054"/>
    <w:rsid w:val="001A12F5"/>
    <w:rsid w:val="001A14F4"/>
    <w:rsid w:val="001A19AF"/>
    <w:rsid w:val="001A19CE"/>
    <w:rsid w:val="001A1D0F"/>
    <w:rsid w:val="001A2717"/>
    <w:rsid w:val="001A280D"/>
    <w:rsid w:val="001A28F5"/>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F2F"/>
    <w:rsid w:val="001B0393"/>
    <w:rsid w:val="001B0793"/>
    <w:rsid w:val="001B1253"/>
    <w:rsid w:val="001B125C"/>
    <w:rsid w:val="001B12D9"/>
    <w:rsid w:val="001B15F4"/>
    <w:rsid w:val="001B16B4"/>
    <w:rsid w:val="001B1ABC"/>
    <w:rsid w:val="001B1D04"/>
    <w:rsid w:val="001B23CD"/>
    <w:rsid w:val="001B2536"/>
    <w:rsid w:val="001B27AD"/>
    <w:rsid w:val="001B2E89"/>
    <w:rsid w:val="001B3698"/>
    <w:rsid w:val="001B3C5C"/>
    <w:rsid w:val="001B449C"/>
    <w:rsid w:val="001B47B3"/>
    <w:rsid w:val="001B4AED"/>
    <w:rsid w:val="001B4DD4"/>
    <w:rsid w:val="001B4E78"/>
    <w:rsid w:val="001B522E"/>
    <w:rsid w:val="001B5A4E"/>
    <w:rsid w:val="001B5CF1"/>
    <w:rsid w:val="001B626B"/>
    <w:rsid w:val="001B6521"/>
    <w:rsid w:val="001B6C5F"/>
    <w:rsid w:val="001B6EFE"/>
    <w:rsid w:val="001C02EC"/>
    <w:rsid w:val="001C0777"/>
    <w:rsid w:val="001C08B6"/>
    <w:rsid w:val="001C0AFA"/>
    <w:rsid w:val="001C13AC"/>
    <w:rsid w:val="001C218F"/>
    <w:rsid w:val="001C21AE"/>
    <w:rsid w:val="001C2264"/>
    <w:rsid w:val="001C2469"/>
    <w:rsid w:val="001C26E5"/>
    <w:rsid w:val="001C285A"/>
    <w:rsid w:val="001C3730"/>
    <w:rsid w:val="001C3FB7"/>
    <w:rsid w:val="001C404E"/>
    <w:rsid w:val="001C40A4"/>
    <w:rsid w:val="001C4176"/>
    <w:rsid w:val="001C4310"/>
    <w:rsid w:val="001C45B4"/>
    <w:rsid w:val="001C4E80"/>
    <w:rsid w:val="001C55E0"/>
    <w:rsid w:val="001C6036"/>
    <w:rsid w:val="001C60DC"/>
    <w:rsid w:val="001C70A8"/>
    <w:rsid w:val="001C7515"/>
    <w:rsid w:val="001D0333"/>
    <w:rsid w:val="001D03A9"/>
    <w:rsid w:val="001D0D4A"/>
    <w:rsid w:val="001D1147"/>
    <w:rsid w:val="001D1592"/>
    <w:rsid w:val="001D197C"/>
    <w:rsid w:val="001D2165"/>
    <w:rsid w:val="001D2764"/>
    <w:rsid w:val="001D308C"/>
    <w:rsid w:val="001D30E5"/>
    <w:rsid w:val="001D3330"/>
    <w:rsid w:val="001D34BF"/>
    <w:rsid w:val="001D42AE"/>
    <w:rsid w:val="001D430E"/>
    <w:rsid w:val="001D48B4"/>
    <w:rsid w:val="001D4AA3"/>
    <w:rsid w:val="001D4DB5"/>
    <w:rsid w:val="001D4F82"/>
    <w:rsid w:val="001D4FCB"/>
    <w:rsid w:val="001D55E8"/>
    <w:rsid w:val="001D5716"/>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AF3"/>
    <w:rsid w:val="001E33CF"/>
    <w:rsid w:val="001E3434"/>
    <w:rsid w:val="001E36EF"/>
    <w:rsid w:val="001E38B1"/>
    <w:rsid w:val="001E3F54"/>
    <w:rsid w:val="001E3F74"/>
    <w:rsid w:val="001E3FB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40A"/>
    <w:rsid w:val="001F15B2"/>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2BFE"/>
    <w:rsid w:val="0020314B"/>
    <w:rsid w:val="002034BD"/>
    <w:rsid w:val="00204207"/>
    <w:rsid w:val="00204246"/>
    <w:rsid w:val="00204DE3"/>
    <w:rsid w:val="00204FDF"/>
    <w:rsid w:val="0020533C"/>
    <w:rsid w:val="0020564A"/>
    <w:rsid w:val="00205684"/>
    <w:rsid w:val="00205BDE"/>
    <w:rsid w:val="002064B3"/>
    <w:rsid w:val="00206EF4"/>
    <w:rsid w:val="002105F9"/>
    <w:rsid w:val="00210956"/>
    <w:rsid w:val="00210AF1"/>
    <w:rsid w:val="00211AAC"/>
    <w:rsid w:val="00212797"/>
    <w:rsid w:val="00212AD4"/>
    <w:rsid w:val="00212CDA"/>
    <w:rsid w:val="00212E8D"/>
    <w:rsid w:val="00213125"/>
    <w:rsid w:val="00213792"/>
    <w:rsid w:val="002141DB"/>
    <w:rsid w:val="0021511B"/>
    <w:rsid w:val="002156E0"/>
    <w:rsid w:val="00215701"/>
    <w:rsid w:val="002159F8"/>
    <w:rsid w:val="00215C9B"/>
    <w:rsid w:val="00215D98"/>
    <w:rsid w:val="00215DCB"/>
    <w:rsid w:val="00216EF2"/>
    <w:rsid w:val="002176D1"/>
    <w:rsid w:val="00217725"/>
    <w:rsid w:val="002178DB"/>
    <w:rsid w:val="0021793F"/>
    <w:rsid w:val="002200FA"/>
    <w:rsid w:val="0022012C"/>
    <w:rsid w:val="0022088C"/>
    <w:rsid w:val="00220940"/>
    <w:rsid w:val="00220B7B"/>
    <w:rsid w:val="00220EA0"/>
    <w:rsid w:val="00221482"/>
    <w:rsid w:val="00221A3D"/>
    <w:rsid w:val="00221CBB"/>
    <w:rsid w:val="002223CE"/>
    <w:rsid w:val="002228CE"/>
    <w:rsid w:val="00222DA0"/>
    <w:rsid w:val="00222E6E"/>
    <w:rsid w:val="00222E7B"/>
    <w:rsid w:val="002235D2"/>
    <w:rsid w:val="00223E52"/>
    <w:rsid w:val="002242DF"/>
    <w:rsid w:val="002248D9"/>
    <w:rsid w:val="00224F53"/>
    <w:rsid w:val="0022532E"/>
    <w:rsid w:val="002255E0"/>
    <w:rsid w:val="0022582E"/>
    <w:rsid w:val="00225A03"/>
    <w:rsid w:val="00226145"/>
    <w:rsid w:val="00226CD8"/>
    <w:rsid w:val="00227335"/>
    <w:rsid w:val="0022780C"/>
    <w:rsid w:val="00227F49"/>
    <w:rsid w:val="00227FFD"/>
    <w:rsid w:val="00230127"/>
    <w:rsid w:val="00230439"/>
    <w:rsid w:val="00230597"/>
    <w:rsid w:val="0023085B"/>
    <w:rsid w:val="00230AB6"/>
    <w:rsid w:val="00230CB8"/>
    <w:rsid w:val="00231113"/>
    <w:rsid w:val="00232332"/>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53C0"/>
    <w:rsid w:val="0024567F"/>
    <w:rsid w:val="00245D68"/>
    <w:rsid w:val="002460C9"/>
    <w:rsid w:val="002460FF"/>
    <w:rsid w:val="002467A3"/>
    <w:rsid w:val="0024682A"/>
    <w:rsid w:val="0024732B"/>
    <w:rsid w:val="002475F7"/>
    <w:rsid w:val="0024785C"/>
    <w:rsid w:val="00247ADF"/>
    <w:rsid w:val="00247C7F"/>
    <w:rsid w:val="00247FF9"/>
    <w:rsid w:val="0025028E"/>
    <w:rsid w:val="002502B5"/>
    <w:rsid w:val="00250F99"/>
    <w:rsid w:val="00251009"/>
    <w:rsid w:val="00252919"/>
    <w:rsid w:val="00252AFC"/>
    <w:rsid w:val="002531E4"/>
    <w:rsid w:val="00253DE8"/>
    <w:rsid w:val="00254045"/>
    <w:rsid w:val="0025472A"/>
    <w:rsid w:val="002552B3"/>
    <w:rsid w:val="002556A0"/>
    <w:rsid w:val="002559D5"/>
    <w:rsid w:val="00255F02"/>
    <w:rsid w:val="00256CEB"/>
    <w:rsid w:val="002570C6"/>
    <w:rsid w:val="00257594"/>
    <w:rsid w:val="0025785D"/>
    <w:rsid w:val="00257FDC"/>
    <w:rsid w:val="00260C77"/>
    <w:rsid w:val="00260C82"/>
    <w:rsid w:val="002610E1"/>
    <w:rsid w:val="00261AD7"/>
    <w:rsid w:val="00263BFE"/>
    <w:rsid w:val="002653BD"/>
    <w:rsid w:val="00265CEC"/>
    <w:rsid w:val="00265D9D"/>
    <w:rsid w:val="00265F1F"/>
    <w:rsid w:val="002660D2"/>
    <w:rsid w:val="00266C85"/>
    <w:rsid w:val="0027005C"/>
    <w:rsid w:val="0027008F"/>
    <w:rsid w:val="002702BD"/>
    <w:rsid w:val="00270404"/>
    <w:rsid w:val="00270723"/>
    <w:rsid w:val="00270CBB"/>
    <w:rsid w:val="0027142F"/>
    <w:rsid w:val="00271AD4"/>
    <w:rsid w:val="002724AC"/>
    <w:rsid w:val="00272567"/>
    <w:rsid w:val="00272629"/>
    <w:rsid w:val="002727E6"/>
    <w:rsid w:val="00272933"/>
    <w:rsid w:val="002729DA"/>
    <w:rsid w:val="00272BE2"/>
    <w:rsid w:val="002740AF"/>
    <w:rsid w:val="002743A2"/>
    <w:rsid w:val="0027448C"/>
    <w:rsid w:val="002747B1"/>
    <w:rsid w:val="00274C49"/>
    <w:rsid w:val="00274E55"/>
    <w:rsid w:val="00275106"/>
    <w:rsid w:val="0027514C"/>
    <w:rsid w:val="002759EB"/>
    <w:rsid w:val="00275FC6"/>
    <w:rsid w:val="002766F9"/>
    <w:rsid w:val="00277316"/>
    <w:rsid w:val="00277453"/>
    <w:rsid w:val="00277DD9"/>
    <w:rsid w:val="0028019C"/>
    <w:rsid w:val="0028167B"/>
    <w:rsid w:val="00281AA4"/>
    <w:rsid w:val="00281D31"/>
    <w:rsid w:val="0028266C"/>
    <w:rsid w:val="00282679"/>
    <w:rsid w:val="00283424"/>
    <w:rsid w:val="002843D9"/>
    <w:rsid w:val="0028546D"/>
    <w:rsid w:val="002864B2"/>
    <w:rsid w:val="00286B88"/>
    <w:rsid w:val="00286DE5"/>
    <w:rsid w:val="00287E1C"/>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317"/>
    <w:rsid w:val="002969AE"/>
    <w:rsid w:val="00296D5E"/>
    <w:rsid w:val="00296F09"/>
    <w:rsid w:val="00297119"/>
    <w:rsid w:val="00297165"/>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D96"/>
    <w:rsid w:val="002A5E0D"/>
    <w:rsid w:val="002A616A"/>
    <w:rsid w:val="002A707F"/>
    <w:rsid w:val="002A7ADC"/>
    <w:rsid w:val="002B0232"/>
    <w:rsid w:val="002B0E2D"/>
    <w:rsid w:val="002B1211"/>
    <w:rsid w:val="002B1EFF"/>
    <w:rsid w:val="002B1F09"/>
    <w:rsid w:val="002B2608"/>
    <w:rsid w:val="002B285A"/>
    <w:rsid w:val="002B29D7"/>
    <w:rsid w:val="002B2AF8"/>
    <w:rsid w:val="002B2F18"/>
    <w:rsid w:val="002B323A"/>
    <w:rsid w:val="002B38AB"/>
    <w:rsid w:val="002B578D"/>
    <w:rsid w:val="002B5A2B"/>
    <w:rsid w:val="002B60B8"/>
    <w:rsid w:val="002B60DC"/>
    <w:rsid w:val="002B6394"/>
    <w:rsid w:val="002B6E64"/>
    <w:rsid w:val="002B7094"/>
    <w:rsid w:val="002B7129"/>
    <w:rsid w:val="002B7695"/>
    <w:rsid w:val="002B7D32"/>
    <w:rsid w:val="002C0512"/>
    <w:rsid w:val="002C0CD3"/>
    <w:rsid w:val="002C0E95"/>
    <w:rsid w:val="002C12D5"/>
    <w:rsid w:val="002C135F"/>
    <w:rsid w:val="002C18C0"/>
    <w:rsid w:val="002C1C07"/>
    <w:rsid w:val="002C2724"/>
    <w:rsid w:val="002C34F0"/>
    <w:rsid w:val="002C3662"/>
    <w:rsid w:val="002C3A41"/>
    <w:rsid w:val="002C3B01"/>
    <w:rsid w:val="002C451D"/>
    <w:rsid w:val="002C4863"/>
    <w:rsid w:val="002C4987"/>
    <w:rsid w:val="002C6CE9"/>
    <w:rsid w:val="002C6D7E"/>
    <w:rsid w:val="002C742B"/>
    <w:rsid w:val="002C783E"/>
    <w:rsid w:val="002C798F"/>
    <w:rsid w:val="002C79B8"/>
    <w:rsid w:val="002D05A3"/>
    <w:rsid w:val="002D0ADC"/>
    <w:rsid w:val="002D0DD3"/>
    <w:rsid w:val="002D1C47"/>
    <w:rsid w:val="002D1F7F"/>
    <w:rsid w:val="002D2928"/>
    <w:rsid w:val="002D2D55"/>
    <w:rsid w:val="002D2E8E"/>
    <w:rsid w:val="002D30A0"/>
    <w:rsid w:val="002D32E2"/>
    <w:rsid w:val="002D334A"/>
    <w:rsid w:val="002D4918"/>
    <w:rsid w:val="002D4ACE"/>
    <w:rsid w:val="002D4EFC"/>
    <w:rsid w:val="002D4F4B"/>
    <w:rsid w:val="002D51F7"/>
    <w:rsid w:val="002D52A2"/>
    <w:rsid w:val="002D5962"/>
    <w:rsid w:val="002D5D07"/>
    <w:rsid w:val="002D7159"/>
    <w:rsid w:val="002D773B"/>
    <w:rsid w:val="002D7957"/>
    <w:rsid w:val="002D79D3"/>
    <w:rsid w:val="002E0326"/>
    <w:rsid w:val="002E07E3"/>
    <w:rsid w:val="002E0AF3"/>
    <w:rsid w:val="002E1112"/>
    <w:rsid w:val="002E1339"/>
    <w:rsid w:val="002E1819"/>
    <w:rsid w:val="002E1A06"/>
    <w:rsid w:val="002E1BB7"/>
    <w:rsid w:val="002E28FF"/>
    <w:rsid w:val="002E2A1E"/>
    <w:rsid w:val="002E2B3C"/>
    <w:rsid w:val="002E2B8E"/>
    <w:rsid w:val="002E2C96"/>
    <w:rsid w:val="002E2E56"/>
    <w:rsid w:val="002E2FB1"/>
    <w:rsid w:val="002E3112"/>
    <w:rsid w:val="002E355C"/>
    <w:rsid w:val="002E3746"/>
    <w:rsid w:val="002E39FB"/>
    <w:rsid w:val="002E45A1"/>
    <w:rsid w:val="002E4B41"/>
    <w:rsid w:val="002E570A"/>
    <w:rsid w:val="002E5E0D"/>
    <w:rsid w:val="002E5E59"/>
    <w:rsid w:val="002E68B9"/>
    <w:rsid w:val="002E6A16"/>
    <w:rsid w:val="002E6DFA"/>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5860"/>
    <w:rsid w:val="002F59FA"/>
    <w:rsid w:val="002F5CE4"/>
    <w:rsid w:val="002F60DF"/>
    <w:rsid w:val="002F6259"/>
    <w:rsid w:val="002F69BB"/>
    <w:rsid w:val="002F6E11"/>
    <w:rsid w:val="002F7564"/>
    <w:rsid w:val="002F7A42"/>
    <w:rsid w:val="002F7C96"/>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52CB"/>
    <w:rsid w:val="003056B1"/>
    <w:rsid w:val="00305F6C"/>
    <w:rsid w:val="00306604"/>
    <w:rsid w:val="00306BCD"/>
    <w:rsid w:val="0031045D"/>
    <w:rsid w:val="003109E6"/>
    <w:rsid w:val="00310EF9"/>
    <w:rsid w:val="003115D4"/>
    <w:rsid w:val="0031165B"/>
    <w:rsid w:val="0031182B"/>
    <w:rsid w:val="003123CB"/>
    <w:rsid w:val="00312CD1"/>
    <w:rsid w:val="0031305F"/>
    <w:rsid w:val="00313499"/>
    <w:rsid w:val="003135FC"/>
    <w:rsid w:val="0031406E"/>
    <w:rsid w:val="00314A51"/>
    <w:rsid w:val="00315203"/>
    <w:rsid w:val="003154CE"/>
    <w:rsid w:val="00315D23"/>
    <w:rsid w:val="00316C42"/>
    <w:rsid w:val="00317543"/>
    <w:rsid w:val="00317EC0"/>
    <w:rsid w:val="00320139"/>
    <w:rsid w:val="003204FC"/>
    <w:rsid w:val="00320CD2"/>
    <w:rsid w:val="00320DF4"/>
    <w:rsid w:val="00321325"/>
    <w:rsid w:val="00321CD2"/>
    <w:rsid w:val="00321D46"/>
    <w:rsid w:val="003226EE"/>
    <w:rsid w:val="00322956"/>
    <w:rsid w:val="00322B03"/>
    <w:rsid w:val="00322F4E"/>
    <w:rsid w:val="00323054"/>
    <w:rsid w:val="00323088"/>
    <w:rsid w:val="003231EA"/>
    <w:rsid w:val="0032361C"/>
    <w:rsid w:val="00323F80"/>
    <w:rsid w:val="00324844"/>
    <w:rsid w:val="00324949"/>
    <w:rsid w:val="003249F1"/>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42B"/>
    <w:rsid w:val="003328F2"/>
    <w:rsid w:val="00332BD1"/>
    <w:rsid w:val="00333541"/>
    <w:rsid w:val="0033371A"/>
    <w:rsid w:val="0033392B"/>
    <w:rsid w:val="003343F4"/>
    <w:rsid w:val="003347AD"/>
    <w:rsid w:val="00334840"/>
    <w:rsid w:val="00335A01"/>
    <w:rsid w:val="00335D6D"/>
    <w:rsid w:val="00335EB8"/>
    <w:rsid w:val="00336276"/>
    <w:rsid w:val="0033635E"/>
    <w:rsid w:val="00336D3F"/>
    <w:rsid w:val="0033722D"/>
    <w:rsid w:val="003402BA"/>
    <w:rsid w:val="003405E8"/>
    <w:rsid w:val="003416A0"/>
    <w:rsid w:val="0034196C"/>
    <w:rsid w:val="00341C6A"/>
    <w:rsid w:val="003421CC"/>
    <w:rsid w:val="003426ED"/>
    <w:rsid w:val="00342818"/>
    <w:rsid w:val="00342E62"/>
    <w:rsid w:val="00342F46"/>
    <w:rsid w:val="003431ED"/>
    <w:rsid w:val="003434BE"/>
    <w:rsid w:val="00343E6F"/>
    <w:rsid w:val="003442CD"/>
    <w:rsid w:val="003442F9"/>
    <w:rsid w:val="00345471"/>
    <w:rsid w:val="003455EA"/>
    <w:rsid w:val="00345C38"/>
    <w:rsid w:val="003464F8"/>
    <w:rsid w:val="003473CE"/>
    <w:rsid w:val="003474F9"/>
    <w:rsid w:val="003478EC"/>
    <w:rsid w:val="00347A55"/>
    <w:rsid w:val="00350FCE"/>
    <w:rsid w:val="00351CDC"/>
    <w:rsid w:val="00351F0F"/>
    <w:rsid w:val="003524B2"/>
    <w:rsid w:val="003526CF"/>
    <w:rsid w:val="00352B44"/>
    <w:rsid w:val="00352D8A"/>
    <w:rsid w:val="00353134"/>
    <w:rsid w:val="00353139"/>
    <w:rsid w:val="00353174"/>
    <w:rsid w:val="00354355"/>
    <w:rsid w:val="0035481E"/>
    <w:rsid w:val="00354C5B"/>
    <w:rsid w:val="00354CDD"/>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21D0"/>
    <w:rsid w:val="003622CB"/>
    <w:rsid w:val="003628F4"/>
    <w:rsid w:val="00362EBB"/>
    <w:rsid w:val="0036306A"/>
    <w:rsid w:val="00364487"/>
    <w:rsid w:val="00364BC7"/>
    <w:rsid w:val="00364DCE"/>
    <w:rsid w:val="00365921"/>
    <w:rsid w:val="00365DB3"/>
    <w:rsid w:val="00366317"/>
    <w:rsid w:val="003663F5"/>
    <w:rsid w:val="00366DDB"/>
    <w:rsid w:val="00367092"/>
    <w:rsid w:val="00367536"/>
    <w:rsid w:val="0036781E"/>
    <w:rsid w:val="00367DBB"/>
    <w:rsid w:val="00367DDA"/>
    <w:rsid w:val="00370582"/>
    <w:rsid w:val="00370A22"/>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703B"/>
    <w:rsid w:val="00377100"/>
    <w:rsid w:val="0037796A"/>
    <w:rsid w:val="00377FA7"/>
    <w:rsid w:val="003801C2"/>
    <w:rsid w:val="003807A8"/>
    <w:rsid w:val="00380A53"/>
    <w:rsid w:val="003815E1"/>
    <w:rsid w:val="00381AAA"/>
    <w:rsid w:val="00382A1D"/>
    <w:rsid w:val="0038334A"/>
    <w:rsid w:val="00383658"/>
    <w:rsid w:val="00383839"/>
    <w:rsid w:val="00383898"/>
    <w:rsid w:val="0038391D"/>
    <w:rsid w:val="00383ACB"/>
    <w:rsid w:val="00384274"/>
    <w:rsid w:val="00385020"/>
    <w:rsid w:val="003850EC"/>
    <w:rsid w:val="003852EA"/>
    <w:rsid w:val="0038692F"/>
    <w:rsid w:val="0038708D"/>
    <w:rsid w:val="0038767F"/>
    <w:rsid w:val="003908D3"/>
    <w:rsid w:val="003915DF"/>
    <w:rsid w:val="003921AF"/>
    <w:rsid w:val="00392757"/>
    <w:rsid w:val="0039284F"/>
    <w:rsid w:val="00392921"/>
    <w:rsid w:val="00392A69"/>
    <w:rsid w:val="00392AFA"/>
    <w:rsid w:val="00392B9D"/>
    <w:rsid w:val="00392EC5"/>
    <w:rsid w:val="003937C6"/>
    <w:rsid w:val="00393881"/>
    <w:rsid w:val="003943AD"/>
    <w:rsid w:val="0039481C"/>
    <w:rsid w:val="00394A80"/>
    <w:rsid w:val="00394C6A"/>
    <w:rsid w:val="00395514"/>
    <w:rsid w:val="00395B29"/>
    <w:rsid w:val="00396D14"/>
    <w:rsid w:val="00396E36"/>
    <w:rsid w:val="00397407"/>
    <w:rsid w:val="003A0091"/>
    <w:rsid w:val="003A021D"/>
    <w:rsid w:val="003A04C3"/>
    <w:rsid w:val="003A097E"/>
    <w:rsid w:val="003A0D57"/>
    <w:rsid w:val="003A0EC4"/>
    <w:rsid w:val="003A10A9"/>
    <w:rsid w:val="003A1C98"/>
    <w:rsid w:val="003A1DFE"/>
    <w:rsid w:val="003A228E"/>
    <w:rsid w:val="003A2718"/>
    <w:rsid w:val="003A3150"/>
    <w:rsid w:val="003A3FBF"/>
    <w:rsid w:val="003A41C5"/>
    <w:rsid w:val="003A44D3"/>
    <w:rsid w:val="003A468A"/>
    <w:rsid w:val="003A4E64"/>
    <w:rsid w:val="003A52A9"/>
    <w:rsid w:val="003A546B"/>
    <w:rsid w:val="003A5BF1"/>
    <w:rsid w:val="003A5D74"/>
    <w:rsid w:val="003A6695"/>
    <w:rsid w:val="003A6DCE"/>
    <w:rsid w:val="003A71DD"/>
    <w:rsid w:val="003A73F9"/>
    <w:rsid w:val="003A79AE"/>
    <w:rsid w:val="003A7A3C"/>
    <w:rsid w:val="003A7F6E"/>
    <w:rsid w:val="003B0016"/>
    <w:rsid w:val="003B0C64"/>
    <w:rsid w:val="003B0F24"/>
    <w:rsid w:val="003B129C"/>
    <w:rsid w:val="003B211C"/>
    <w:rsid w:val="003B2660"/>
    <w:rsid w:val="003B28B7"/>
    <w:rsid w:val="003B3B43"/>
    <w:rsid w:val="003B40CF"/>
    <w:rsid w:val="003B443B"/>
    <w:rsid w:val="003B4C16"/>
    <w:rsid w:val="003B5491"/>
    <w:rsid w:val="003B5504"/>
    <w:rsid w:val="003B5716"/>
    <w:rsid w:val="003B59E4"/>
    <w:rsid w:val="003B5C9D"/>
    <w:rsid w:val="003B6CEB"/>
    <w:rsid w:val="003B7620"/>
    <w:rsid w:val="003B7AA0"/>
    <w:rsid w:val="003C0396"/>
    <w:rsid w:val="003C04E5"/>
    <w:rsid w:val="003C0544"/>
    <w:rsid w:val="003C0C03"/>
    <w:rsid w:val="003C0C4B"/>
    <w:rsid w:val="003C0F0A"/>
    <w:rsid w:val="003C20B9"/>
    <w:rsid w:val="003C22CD"/>
    <w:rsid w:val="003C2568"/>
    <w:rsid w:val="003C2C41"/>
    <w:rsid w:val="003C3640"/>
    <w:rsid w:val="003C3ACE"/>
    <w:rsid w:val="003C3D09"/>
    <w:rsid w:val="003C46B9"/>
    <w:rsid w:val="003C492A"/>
    <w:rsid w:val="003C549A"/>
    <w:rsid w:val="003C582F"/>
    <w:rsid w:val="003C5AD5"/>
    <w:rsid w:val="003C5BE8"/>
    <w:rsid w:val="003C5FA2"/>
    <w:rsid w:val="003C653B"/>
    <w:rsid w:val="003C65F0"/>
    <w:rsid w:val="003C687A"/>
    <w:rsid w:val="003C718E"/>
    <w:rsid w:val="003C736B"/>
    <w:rsid w:val="003D049B"/>
    <w:rsid w:val="003D1122"/>
    <w:rsid w:val="003D1518"/>
    <w:rsid w:val="003D1C17"/>
    <w:rsid w:val="003D2BBA"/>
    <w:rsid w:val="003D2E78"/>
    <w:rsid w:val="003D2F4B"/>
    <w:rsid w:val="003D2F71"/>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46F"/>
    <w:rsid w:val="003E4810"/>
    <w:rsid w:val="003E694F"/>
    <w:rsid w:val="003E6C51"/>
    <w:rsid w:val="003E728E"/>
    <w:rsid w:val="003E77DB"/>
    <w:rsid w:val="003E78F7"/>
    <w:rsid w:val="003E7BF9"/>
    <w:rsid w:val="003E7D00"/>
    <w:rsid w:val="003F012C"/>
    <w:rsid w:val="003F01CE"/>
    <w:rsid w:val="003F05FB"/>
    <w:rsid w:val="003F0AD8"/>
    <w:rsid w:val="003F14A0"/>
    <w:rsid w:val="003F16A8"/>
    <w:rsid w:val="003F1D20"/>
    <w:rsid w:val="003F1D4C"/>
    <w:rsid w:val="003F1FF7"/>
    <w:rsid w:val="003F216F"/>
    <w:rsid w:val="003F2B44"/>
    <w:rsid w:val="003F2F77"/>
    <w:rsid w:val="003F38D6"/>
    <w:rsid w:val="003F45DE"/>
    <w:rsid w:val="003F4BAB"/>
    <w:rsid w:val="003F4DDF"/>
    <w:rsid w:val="003F4F0B"/>
    <w:rsid w:val="003F614E"/>
    <w:rsid w:val="003F623D"/>
    <w:rsid w:val="003F6785"/>
    <w:rsid w:val="003F6CF0"/>
    <w:rsid w:val="003F7A46"/>
    <w:rsid w:val="00400224"/>
    <w:rsid w:val="00400574"/>
    <w:rsid w:val="004005B5"/>
    <w:rsid w:val="004015CB"/>
    <w:rsid w:val="0040260F"/>
    <w:rsid w:val="0040268E"/>
    <w:rsid w:val="004027FA"/>
    <w:rsid w:val="00402A09"/>
    <w:rsid w:val="00402D6D"/>
    <w:rsid w:val="00402D8A"/>
    <w:rsid w:val="00402F3F"/>
    <w:rsid w:val="00402FAA"/>
    <w:rsid w:val="004033BD"/>
    <w:rsid w:val="0040368C"/>
    <w:rsid w:val="0040454A"/>
    <w:rsid w:val="00404552"/>
    <w:rsid w:val="00404ADC"/>
    <w:rsid w:val="00404E42"/>
    <w:rsid w:val="0040561A"/>
    <w:rsid w:val="004057A1"/>
    <w:rsid w:val="0040599D"/>
    <w:rsid w:val="00405E19"/>
    <w:rsid w:val="00406028"/>
    <w:rsid w:val="0040615F"/>
    <w:rsid w:val="004063BC"/>
    <w:rsid w:val="004066D8"/>
    <w:rsid w:val="00406744"/>
    <w:rsid w:val="00406BF2"/>
    <w:rsid w:val="00406EEC"/>
    <w:rsid w:val="00407744"/>
    <w:rsid w:val="004079B2"/>
    <w:rsid w:val="00407B3E"/>
    <w:rsid w:val="00410ACD"/>
    <w:rsid w:val="00410E81"/>
    <w:rsid w:val="00410F42"/>
    <w:rsid w:val="0041135E"/>
    <w:rsid w:val="0041180C"/>
    <w:rsid w:val="004125C6"/>
    <w:rsid w:val="00412944"/>
    <w:rsid w:val="00412BC2"/>
    <w:rsid w:val="00412D1A"/>
    <w:rsid w:val="004130E0"/>
    <w:rsid w:val="00413649"/>
    <w:rsid w:val="00413DA0"/>
    <w:rsid w:val="0041454B"/>
    <w:rsid w:val="00414A19"/>
    <w:rsid w:val="0041542A"/>
    <w:rsid w:val="004156EC"/>
    <w:rsid w:val="0041591E"/>
    <w:rsid w:val="0041623F"/>
    <w:rsid w:val="00416281"/>
    <w:rsid w:val="00417988"/>
    <w:rsid w:val="00417DEC"/>
    <w:rsid w:val="00420E57"/>
    <w:rsid w:val="00420F39"/>
    <w:rsid w:val="0042113C"/>
    <w:rsid w:val="00421D29"/>
    <w:rsid w:val="004222D4"/>
    <w:rsid w:val="00422477"/>
    <w:rsid w:val="0042247B"/>
    <w:rsid w:val="004224F4"/>
    <w:rsid w:val="00422715"/>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3FD"/>
    <w:rsid w:val="0043077C"/>
    <w:rsid w:val="00430DA8"/>
    <w:rsid w:val="0043115D"/>
    <w:rsid w:val="00431594"/>
    <w:rsid w:val="0043163B"/>
    <w:rsid w:val="00431B40"/>
    <w:rsid w:val="004325CE"/>
    <w:rsid w:val="00432DE2"/>
    <w:rsid w:val="0043310A"/>
    <w:rsid w:val="0043364B"/>
    <w:rsid w:val="0043395D"/>
    <w:rsid w:val="00433CF2"/>
    <w:rsid w:val="00434458"/>
    <w:rsid w:val="00434879"/>
    <w:rsid w:val="00434C7F"/>
    <w:rsid w:val="0043508A"/>
    <w:rsid w:val="0043548E"/>
    <w:rsid w:val="004356D0"/>
    <w:rsid w:val="00435CB4"/>
    <w:rsid w:val="00436020"/>
    <w:rsid w:val="004360B6"/>
    <w:rsid w:val="00436A22"/>
    <w:rsid w:val="00436F57"/>
    <w:rsid w:val="004372F3"/>
    <w:rsid w:val="0043766E"/>
    <w:rsid w:val="00440391"/>
    <w:rsid w:val="00440475"/>
    <w:rsid w:val="00440705"/>
    <w:rsid w:val="00440CFA"/>
    <w:rsid w:val="00441A1C"/>
    <w:rsid w:val="00441D14"/>
    <w:rsid w:val="0044223C"/>
    <w:rsid w:val="004426FE"/>
    <w:rsid w:val="004429A8"/>
    <w:rsid w:val="00442CA8"/>
    <w:rsid w:val="00443475"/>
    <w:rsid w:val="004435D7"/>
    <w:rsid w:val="004438C4"/>
    <w:rsid w:val="00443B11"/>
    <w:rsid w:val="00443FDB"/>
    <w:rsid w:val="004444AB"/>
    <w:rsid w:val="0044466E"/>
    <w:rsid w:val="00444CAE"/>
    <w:rsid w:val="00445D59"/>
    <w:rsid w:val="004460D0"/>
    <w:rsid w:val="00447744"/>
    <w:rsid w:val="00447789"/>
    <w:rsid w:val="004479AC"/>
    <w:rsid w:val="00447C55"/>
    <w:rsid w:val="00447CA6"/>
    <w:rsid w:val="00450388"/>
    <w:rsid w:val="0045095F"/>
    <w:rsid w:val="004510AB"/>
    <w:rsid w:val="00451252"/>
    <w:rsid w:val="00451491"/>
    <w:rsid w:val="00451515"/>
    <w:rsid w:val="0045206D"/>
    <w:rsid w:val="00452910"/>
    <w:rsid w:val="00453185"/>
    <w:rsid w:val="004536A9"/>
    <w:rsid w:val="0045460F"/>
    <w:rsid w:val="00454B3A"/>
    <w:rsid w:val="00455095"/>
    <w:rsid w:val="00455213"/>
    <w:rsid w:val="00455350"/>
    <w:rsid w:val="00456EDA"/>
    <w:rsid w:val="00457335"/>
    <w:rsid w:val="00457A14"/>
    <w:rsid w:val="00457BB8"/>
    <w:rsid w:val="00457EEE"/>
    <w:rsid w:val="00460083"/>
    <w:rsid w:val="00460A6E"/>
    <w:rsid w:val="00460BCF"/>
    <w:rsid w:val="00462595"/>
    <w:rsid w:val="00462BCE"/>
    <w:rsid w:val="00462BCF"/>
    <w:rsid w:val="00462C91"/>
    <w:rsid w:val="004631D8"/>
    <w:rsid w:val="004633DA"/>
    <w:rsid w:val="004639C1"/>
    <w:rsid w:val="00463FD6"/>
    <w:rsid w:val="004642FC"/>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6D0"/>
    <w:rsid w:val="00474CAE"/>
    <w:rsid w:val="0047558D"/>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3E1C"/>
    <w:rsid w:val="00484100"/>
    <w:rsid w:val="004841A7"/>
    <w:rsid w:val="00484642"/>
    <w:rsid w:val="004855BC"/>
    <w:rsid w:val="004857CA"/>
    <w:rsid w:val="0048603B"/>
    <w:rsid w:val="004864D1"/>
    <w:rsid w:val="004865B7"/>
    <w:rsid w:val="0048694F"/>
    <w:rsid w:val="004873C3"/>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278"/>
    <w:rsid w:val="00495455"/>
    <w:rsid w:val="00495796"/>
    <w:rsid w:val="00495809"/>
    <w:rsid w:val="00495E84"/>
    <w:rsid w:val="00497D47"/>
    <w:rsid w:val="00497FC5"/>
    <w:rsid w:val="004A04DD"/>
    <w:rsid w:val="004A087A"/>
    <w:rsid w:val="004A088B"/>
    <w:rsid w:val="004A0B08"/>
    <w:rsid w:val="004A1423"/>
    <w:rsid w:val="004A3199"/>
    <w:rsid w:val="004A40F2"/>
    <w:rsid w:val="004A45F9"/>
    <w:rsid w:val="004A4A3B"/>
    <w:rsid w:val="004A506A"/>
    <w:rsid w:val="004A5FA9"/>
    <w:rsid w:val="004A61CA"/>
    <w:rsid w:val="004A6217"/>
    <w:rsid w:val="004A6BB5"/>
    <w:rsid w:val="004A6CD2"/>
    <w:rsid w:val="004A6D90"/>
    <w:rsid w:val="004A7031"/>
    <w:rsid w:val="004A7AEE"/>
    <w:rsid w:val="004B090C"/>
    <w:rsid w:val="004B093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EDD"/>
    <w:rsid w:val="004C060B"/>
    <w:rsid w:val="004C0779"/>
    <w:rsid w:val="004C1AE2"/>
    <w:rsid w:val="004C1EFA"/>
    <w:rsid w:val="004C202E"/>
    <w:rsid w:val="004C2719"/>
    <w:rsid w:val="004C4245"/>
    <w:rsid w:val="004C45EE"/>
    <w:rsid w:val="004C498A"/>
    <w:rsid w:val="004C597A"/>
    <w:rsid w:val="004C5CF9"/>
    <w:rsid w:val="004C5D2F"/>
    <w:rsid w:val="004C5DF9"/>
    <w:rsid w:val="004C64C2"/>
    <w:rsid w:val="004C652E"/>
    <w:rsid w:val="004C7286"/>
    <w:rsid w:val="004C771C"/>
    <w:rsid w:val="004D062E"/>
    <w:rsid w:val="004D06D1"/>
    <w:rsid w:val="004D0752"/>
    <w:rsid w:val="004D0A26"/>
    <w:rsid w:val="004D0E38"/>
    <w:rsid w:val="004D0F05"/>
    <w:rsid w:val="004D1162"/>
    <w:rsid w:val="004D14B9"/>
    <w:rsid w:val="004D220E"/>
    <w:rsid w:val="004D227C"/>
    <w:rsid w:val="004D22AD"/>
    <w:rsid w:val="004D251F"/>
    <w:rsid w:val="004D2AAD"/>
    <w:rsid w:val="004D44C8"/>
    <w:rsid w:val="004D4829"/>
    <w:rsid w:val="004D4EEC"/>
    <w:rsid w:val="004D51E5"/>
    <w:rsid w:val="004D546C"/>
    <w:rsid w:val="004D5B01"/>
    <w:rsid w:val="004D5D80"/>
    <w:rsid w:val="004D5EF3"/>
    <w:rsid w:val="004D6483"/>
    <w:rsid w:val="004D6B55"/>
    <w:rsid w:val="004D6E48"/>
    <w:rsid w:val="004E004E"/>
    <w:rsid w:val="004E0611"/>
    <w:rsid w:val="004E06CC"/>
    <w:rsid w:val="004E1194"/>
    <w:rsid w:val="004E2E1D"/>
    <w:rsid w:val="004E2FC6"/>
    <w:rsid w:val="004E3429"/>
    <w:rsid w:val="004E34E5"/>
    <w:rsid w:val="004E35E4"/>
    <w:rsid w:val="004E38AF"/>
    <w:rsid w:val="004E4332"/>
    <w:rsid w:val="004E49DF"/>
    <w:rsid w:val="004E54B5"/>
    <w:rsid w:val="004E5727"/>
    <w:rsid w:val="004E5A11"/>
    <w:rsid w:val="004E6445"/>
    <w:rsid w:val="004E66B3"/>
    <w:rsid w:val="004E6C22"/>
    <w:rsid w:val="004E7738"/>
    <w:rsid w:val="004E7E86"/>
    <w:rsid w:val="004E7F4E"/>
    <w:rsid w:val="004F00D5"/>
    <w:rsid w:val="004F033F"/>
    <w:rsid w:val="004F08E9"/>
    <w:rsid w:val="004F0AA1"/>
    <w:rsid w:val="004F0B06"/>
    <w:rsid w:val="004F14DF"/>
    <w:rsid w:val="004F1E8F"/>
    <w:rsid w:val="004F2186"/>
    <w:rsid w:val="004F2412"/>
    <w:rsid w:val="004F266A"/>
    <w:rsid w:val="004F28E9"/>
    <w:rsid w:val="004F2952"/>
    <w:rsid w:val="004F2C23"/>
    <w:rsid w:val="004F37EB"/>
    <w:rsid w:val="004F47A8"/>
    <w:rsid w:val="004F4901"/>
    <w:rsid w:val="004F4C74"/>
    <w:rsid w:val="004F542F"/>
    <w:rsid w:val="004F5C0F"/>
    <w:rsid w:val="004F6A17"/>
    <w:rsid w:val="004F73FB"/>
    <w:rsid w:val="004F758D"/>
    <w:rsid w:val="004F768B"/>
    <w:rsid w:val="004F7BFF"/>
    <w:rsid w:val="005003FA"/>
    <w:rsid w:val="00500B8C"/>
    <w:rsid w:val="005017C0"/>
    <w:rsid w:val="00501881"/>
    <w:rsid w:val="00502DA2"/>
    <w:rsid w:val="00502E1B"/>
    <w:rsid w:val="00502F43"/>
    <w:rsid w:val="0050435C"/>
    <w:rsid w:val="005045D8"/>
    <w:rsid w:val="00504829"/>
    <w:rsid w:val="00504A63"/>
    <w:rsid w:val="00505143"/>
    <w:rsid w:val="005055E4"/>
    <w:rsid w:val="00505E88"/>
    <w:rsid w:val="00506111"/>
    <w:rsid w:val="00506349"/>
    <w:rsid w:val="005071D8"/>
    <w:rsid w:val="005072B6"/>
    <w:rsid w:val="005076BE"/>
    <w:rsid w:val="00507ADC"/>
    <w:rsid w:val="00507CD8"/>
    <w:rsid w:val="00507ED8"/>
    <w:rsid w:val="00510359"/>
    <w:rsid w:val="005103EF"/>
    <w:rsid w:val="0051056F"/>
    <w:rsid w:val="005107B7"/>
    <w:rsid w:val="00510993"/>
    <w:rsid w:val="005109F4"/>
    <w:rsid w:val="00510DE0"/>
    <w:rsid w:val="00511D74"/>
    <w:rsid w:val="00512195"/>
    <w:rsid w:val="00512968"/>
    <w:rsid w:val="00512E58"/>
    <w:rsid w:val="005134D5"/>
    <w:rsid w:val="005135F1"/>
    <w:rsid w:val="0051376A"/>
    <w:rsid w:val="00513F30"/>
    <w:rsid w:val="00514076"/>
    <w:rsid w:val="00514674"/>
    <w:rsid w:val="0051490E"/>
    <w:rsid w:val="00514973"/>
    <w:rsid w:val="005151A5"/>
    <w:rsid w:val="005154C2"/>
    <w:rsid w:val="00515565"/>
    <w:rsid w:val="00515E79"/>
    <w:rsid w:val="00516405"/>
    <w:rsid w:val="00517F8D"/>
    <w:rsid w:val="00520CA8"/>
    <w:rsid w:val="00521291"/>
    <w:rsid w:val="005215F0"/>
    <w:rsid w:val="00521CC2"/>
    <w:rsid w:val="0052232E"/>
    <w:rsid w:val="00522397"/>
    <w:rsid w:val="00522A1D"/>
    <w:rsid w:val="00522BFF"/>
    <w:rsid w:val="00523636"/>
    <w:rsid w:val="0052391C"/>
    <w:rsid w:val="00523E71"/>
    <w:rsid w:val="005251DD"/>
    <w:rsid w:val="00525242"/>
    <w:rsid w:val="0052578D"/>
    <w:rsid w:val="00525D52"/>
    <w:rsid w:val="00525ED0"/>
    <w:rsid w:val="00526CD3"/>
    <w:rsid w:val="005271AC"/>
    <w:rsid w:val="0052736F"/>
    <w:rsid w:val="00527D00"/>
    <w:rsid w:val="00527E2C"/>
    <w:rsid w:val="00530750"/>
    <w:rsid w:val="005313A1"/>
    <w:rsid w:val="005314EA"/>
    <w:rsid w:val="005319F2"/>
    <w:rsid w:val="00531D6E"/>
    <w:rsid w:val="0053206A"/>
    <w:rsid w:val="00532191"/>
    <w:rsid w:val="005321B3"/>
    <w:rsid w:val="00532293"/>
    <w:rsid w:val="0053259D"/>
    <w:rsid w:val="00532734"/>
    <w:rsid w:val="0053312C"/>
    <w:rsid w:val="00533289"/>
    <w:rsid w:val="0053443E"/>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24CA"/>
    <w:rsid w:val="0054291E"/>
    <w:rsid w:val="005429CB"/>
    <w:rsid w:val="00542A86"/>
    <w:rsid w:val="00542CBE"/>
    <w:rsid w:val="00542E83"/>
    <w:rsid w:val="00543224"/>
    <w:rsid w:val="005438F5"/>
    <w:rsid w:val="00543CC6"/>
    <w:rsid w:val="005446F5"/>
    <w:rsid w:val="00544C69"/>
    <w:rsid w:val="00544EAC"/>
    <w:rsid w:val="0054525B"/>
    <w:rsid w:val="00545557"/>
    <w:rsid w:val="00545A2E"/>
    <w:rsid w:val="005465AB"/>
    <w:rsid w:val="00546C2E"/>
    <w:rsid w:val="0054716E"/>
    <w:rsid w:val="0054754C"/>
    <w:rsid w:val="00547BC3"/>
    <w:rsid w:val="00547D0B"/>
    <w:rsid w:val="00550E43"/>
    <w:rsid w:val="00551BDC"/>
    <w:rsid w:val="00551ECF"/>
    <w:rsid w:val="0055235E"/>
    <w:rsid w:val="005529BF"/>
    <w:rsid w:val="00552FCF"/>
    <w:rsid w:val="0055346F"/>
    <w:rsid w:val="0055374D"/>
    <w:rsid w:val="0055375E"/>
    <w:rsid w:val="005539BA"/>
    <w:rsid w:val="00553A6B"/>
    <w:rsid w:val="00553FB2"/>
    <w:rsid w:val="00554CDC"/>
    <w:rsid w:val="0055507D"/>
    <w:rsid w:val="005555B6"/>
    <w:rsid w:val="00555AEC"/>
    <w:rsid w:val="00555C12"/>
    <w:rsid w:val="00555F0D"/>
    <w:rsid w:val="0055608E"/>
    <w:rsid w:val="005560E0"/>
    <w:rsid w:val="0055647C"/>
    <w:rsid w:val="0055676A"/>
    <w:rsid w:val="005572FE"/>
    <w:rsid w:val="0055740F"/>
    <w:rsid w:val="0055797E"/>
    <w:rsid w:val="00557A90"/>
    <w:rsid w:val="00557B6A"/>
    <w:rsid w:val="005611E3"/>
    <w:rsid w:val="0056137D"/>
    <w:rsid w:val="00561B68"/>
    <w:rsid w:val="00561EFF"/>
    <w:rsid w:val="00561FC0"/>
    <w:rsid w:val="00561FDC"/>
    <w:rsid w:val="00562849"/>
    <w:rsid w:val="005628B0"/>
    <w:rsid w:val="0056290A"/>
    <w:rsid w:val="00564311"/>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D72"/>
    <w:rsid w:val="0057305F"/>
    <w:rsid w:val="005743E7"/>
    <w:rsid w:val="00574774"/>
    <w:rsid w:val="00574A7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151"/>
    <w:rsid w:val="00583CBF"/>
    <w:rsid w:val="00583DB7"/>
    <w:rsid w:val="00583FFA"/>
    <w:rsid w:val="005843B8"/>
    <w:rsid w:val="00584500"/>
    <w:rsid w:val="0058673A"/>
    <w:rsid w:val="00586A9F"/>
    <w:rsid w:val="00586F53"/>
    <w:rsid w:val="00587C28"/>
    <w:rsid w:val="00587DB7"/>
    <w:rsid w:val="00590436"/>
    <w:rsid w:val="005905BE"/>
    <w:rsid w:val="00590B67"/>
    <w:rsid w:val="00591EBB"/>
    <w:rsid w:val="005925F3"/>
    <w:rsid w:val="0059283C"/>
    <w:rsid w:val="00592C49"/>
    <w:rsid w:val="00592CD7"/>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A0144"/>
    <w:rsid w:val="005A0B26"/>
    <w:rsid w:val="005A0DD9"/>
    <w:rsid w:val="005A14E6"/>
    <w:rsid w:val="005A1BA8"/>
    <w:rsid w:val="005A1C71"/>
    <w:rsid w:val="005A1F9F"/>
    <w:rsid w:val="005A2186"/>
    <w:rsid w:val="005A4B84"/>
    <w:rsid w:val="005A4D1B"/>
    <w:rsid w:val="005A523C"/>
    <w:rsid w:val="005A5D7B"/>
    <w:rsid w:val="005A7195"/>
    <w:rsid w:val="005A7E33"/>
    <w:rsid w:val="005B0786"/>
    <w:rsid w:val="005B0D1B"/>
    <w:rsid w:val="005B12C5"/>
    <w:rsid w:val="005B1384"/>
    <w:rsid w:val="005B1571"/>
    <w:rsid w:val="005B1BAB"/>
    <w:rsid w:val="005B1DCF"/>
    <w:rsid w:val="005B23C8"/>
    <w:rsid w:val="005B2B39"/>
    <w:rsid w:val="005B331F"/>
    <w:rsid w:val="005B442E"/>
    <w:rsid w:val="005B5043"/>
    <w:rsid w:val="005B5501"/>
    <w:rsid w:val="005B62FE"/>
    <w:rsid w:val="005B6571"/>
    <w:rsid w:val="005B690A"/>
    <w:rsid w:val="005B6AFF"/>
    <w:rsid w:val="005B6C71"/>
    <w:rsid w:val="005B70A2"/>
    <w:rsid w:val="005B7AD1"/>
    <w:rsid w:val="005C0DCA"/>
    <w:rsid w:val="005C1FEE"/>
    <w:rsid w:val="005C21E7"/>
    <w:rsid w:val="005C250B"/>
    <w:rsid w:val="005C267D"/>
    <w:rsid w:val="005C295E"/>
    <w:rsid w:val="005C2995"/>
    <w:rsid w:val="005C2B62"/>
    <w:rsid w:val="005C2F07"/>
    <w:rsid w:val="005C3141"/>
    <w:rsid w:val="005C3597"/>
    <w:rsid w:val="005C45D2"/>
    <w:rsid w:val="005C4BAD"/>
    <w:rsid w:val="005C5151"/>
    <w:rsid w:val="005C54BB"/>
    <w:rsid w:val="005C57AE"/>
    <w:rsid w:val="005C5D4D"/>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D8"/>
    <w:rsid w:val="005D1149"/>
    <w:rsid w:val="005D169A"/>
    <w:rsid w:val="005D19EA"/>
    <w:rsid w:val="005D1A4B"/>
    <w:rsid w:val="005D1B56"/>
    <w:rsid w:val="005D1CAE"/>
    <w:rsid w:val="005D1CB5"/>
    <w:rsid w:val="005D272E"/>
    <w:rsid w:val="005D2966"/>
    <w:rsid w:val="005D3E32"/>
    <w:rsid w:val="005D46EE"/>
    <w:rsid w:val="005D4B10"/>
    <w:rsid w:val="005D52BB"/>
    <w:rsid w:val="005D5682"/>
    <w:rsid w:val="005D5829"/>
    <w:rsid w:val="005D5D49"/>
    <w:rsid w:val="005D5EC5"/>
    <w:rsid w:val="005D64DA"/>
    <w:rsid w:val="005D7418"/>
    <w:rsid w:val="005D7558"/>
    <w:rsid w:val="005E0421"/>
    <w:rsid w:val="005E0559"/>
    <w:rsid w:val="005E0668"/>
    <w:rsid w:val="005E0B7F"/>
    <w:rsid w:val="005E0DF3"/>
    <w:rsid w:val="005E1D28"/>
    <w:rsid w:val="005E2992"/>
    <w:rsid w:val="005E2AF7"/>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DA8"/>
    <w:rsid w:val="005F02F1"/>
    <w:rsid w:val="005F0574"/>
    <w:rsid w:val="005F0962"/>
    <w:rsid w:val="005F09E6"/>
    <w:rsid w:val="005F0E0A"/>
    <w:rsid w:val="005F1C83"/>
    <w:rsid w:val="005F1E1A"/>
    <w:rsid w:val="005F2534"/>
    <w:rsid w:val="005F28D3"/>
    <w:rsid w:val="005F2A5D"/>
    <w:rsid w:val="005F2B64"/>
    <w:rsid w:val="005F2BDA"/>
    <w:rsid w:val="005F3421"/>
    <w:rsid w:val="005F4830"/>
    <w:rsid w:val="005F48A8"/>
    <w:rsid w:val="005F4A88"/>
    <w:rsid w:val="005F50D7"/>
    <w:rsid w:val="005F54BC"/>
    <w:rsid w:val="005F56AF"/>
    <w:rsid w:val="005F6AA0"/>
    <w:rsid w:val="006003DF"/>
    <w:rsid w:val="00600A8E"/>
    <w:rsid w:val="00601150"/>
    <w:rsid w:val="006011C5"/>
    <w:rsid w:val="00601329"/>
    <w:rsid w:val="006017E2"/>
    <w:rsid w:val="0060221D"/>
    <w:rsid w:val="00602A6F"/>
    <w:rsid w:val="0060404D"/>
    <w:rsid w:val="006044B8"/>
    <w:rsid w:val="00604940"/>
    <w:rsid w:val="00604AE6"/>
    <w:rsid w:val="006053EB"/>
    <w:rsid w:val="00605BE2"/>
    <w:rsid w:val="0060628C"/>
    <w:rsid w:val="006064F4"/>
    <w:rsid w:val="00606759"/>
    <w:rsid w:val="0060744E"/>
    <w:rsid w:val="006079D6"/>
    <w:rsid w:val="00607B93"/>
    <w:rsid w:val="00610C11"/>
    <w:rsid w:val="00611280"/>
    <w:rsid w:val="00611A72"/>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31"/>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9D"/>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9D2"/>
    <w:rsid w:val="00626D7E"/>
    <w:rsid w:val="006270D4"/>
    <w:rsid w:val="006271B3"/>
    <w:rsid w:val="006271FC"/>
    <w:rsid w:val="00627C7D"/>
    <w:rsid w:val="00627EC5"/>
    <w:rsid w:val="0063015E"/>
    <w:rsid w:val="00630876"/>
    <w:rsid w:val="00631622"/>
    <w:rsid w:val="00631B28"/>
    <w:rsid w:val="00632B6D"/>
    <w:rsid w:val="0063355C"/>
    <w:rsid w:val="0063386B"/>
    <w:rsid w:val="00633A1F"/>
    <w:rsid w:val="00633A73"/>
    <w:rsid w:val="006340C7"/>
    <w:rsid w:val="00634138"/>
    <w:rsid w:val="00634485"/>
    <w:rsid w:val="00634511"/>
    <w:rsid w:val="00634890"/>
    <w:rsid w:val="00634C72"/>
    <w:rsid w:val="00634E48"/>
    <w:rsid w:val="00635154"/>
    <w:rsid w:val="006359A6"/>
    <w:rsid w:val="00635E0E"/>
    <w:rsid w:val="00636140"/>
    <w:rsid w:val="00637B99"/>
    <w:rsid w:val="00637D80"/>
    <w:rsid w:val="00640222"/>
    <w:rsid w:val="006403ED"/>
    <w:rsid w:val="006404C5"/>
    <w:rsid w:val="00640727"/>
    <w:rsid w:val="00640AF2"/>
    <w:rsid w:val="0064155A"/>
    <w:rsid w:val="00641A03"/>
    <w:rsid w:val="00641BB8"/>
    <w:rsid w:val="006425E8"/>
    <w:rsid w:val="006433AB"/>
    <w:rsid w:val="00643765"/>
    <w:rsid w:val="00644195"/>
    <w:rsid w:val="0064542C"/>
    <w:rsid w:val="006457A5"/>
    <w:rsid w:val="00645FF2"/>
    <w:rsid w:val="00646DD0"/>
    <w:rsid w:val="00647142"/>
    <w:rsid w:val="00647210"/>
    <w:rsid w:val="006473A5"/>
    <w:rsid w:val="0064794B"/>
    <w:rsid w:val="00647F42"/>
    <w:rsid w:val="00650174"/>
    <w:rsid w:val="006505CC"/>
    <w:rsid w:val="006509D6"/>
    <w:rsid w:val="00651AEC"/>
    <w:rsid w:val="0065218E"/>
    <w:rsid w:val="00652354"/>
    <w:rsid w:val="0065247F"/>
    <w:rsid w:val="00652941"/>
    <w:rsid w:val="0065382F"/>
    <w:rsid w:val="0065388C"/>
    <w:rsid w:val="00653CF4"/>
    <w:rsid w:val="006546AC"/>
    <w:rsid w:val="00654BF3"/>
    <w:rsid w:val="00655306"/>
    <w:rsid w:val="00655403"/>
    <w:rsid w:val="00655596"/>
    <w:rsid w:val="0065631D"/>
    <w:rsid w:val="0065642B"/>
    <w:rsid w:val="006565A2"/>
    <w:rsid w:val="006566D6"/>
    <w:rsid w:val="00656BBE"/>
    <w:rsid w:val="00656CBA"/>
    <w:rsid w:val="00656EB8"/>
    <w:rsid w:val="00657406"/>
    <w:rsid w:val="006578F2"/>
    <w:rsid w:val="00660118"/>
    <w:rsid w:val="00660136"/>
    <w:rsid w:val="0066098F"/>
    <w:rsid w:val="00661215"/>
    <w:rsid w:val="0066224A"/>
    <w:rsid w:val="00662491"/>
    <w:rsid w:val="00662929"/>
    <w:rsid w:val="00662A81"/>
    <w:rsid w:val="00662E7F"/>
    <w:rsid w:val="0066328F"/>
    <w:rsid w:val="006635DB"/>
    <w:rsid w:val="00664060"/>
    <w:rsid w:val="00664658"/>
    <w:rsid w:val="006650E0"/>
    <w:rsid w:val="00665723"/>
    <w:rsid w:val="00665A47"/>
    <w:rsid w:val="0066637D"/>
    <w:rsid w:val="0066688F"/>
    <w:rsid w:val="00666CC4"/>
    <w:rsid w:val="00666DA9"/>
    <w:rsid w:val="006673CA"/>
    <w:rsid w:val="00667806"/>
    <w:rsid w:val="006679BC"/>
    <w:rsid w:val="00667C46"/>
    <w:rsid w:val="00667C5C"/>
    <w:rsid w:val="00670240"/>
    <w:rsid w:val="00670A10"/>
    <w:rsid w:val="00670CC2"/>
    <w:rsid w:val="00670FB6"/>
    <w:rsid w:val="006711CB"/>
    <w:rsid w:val="0067124E"/>
    <w:rsid w:val="00671B0E"/>
    <w:rsid w:val="00673258"/>
    <w:rsid w:val="0067335C"/>
    <w:rsid w:val="00673A51"/>
    <w:rsid w:val="00673A9F"/>
    <w:rsid w:val="00673E2D"/>
    <w:rsid w:val="00674367"/>
    <w:rsid w:val="00674D63"/>
    <w:rsid w:val="00674DAF"/>
    <w:rsid w:val="006750BA"/>
    <w:rsid w:val="00675509"/>
    <w:rsid w:val="006756B8"/>
    <w:rsid w:val="0067612B"/>
    <w:rsid w:val="00676933"/>
    <w:rsid w:val="00676C4E"/>
    <w:rsid w:val="00676D9E"/>
    <w:rsid w:val="00676DE3"/>
    <w:rsid w:val="0067733E"/>
    <w:rsid w:val="0067797F"/>
    <w:rsid w:val="00677D71"/>
    <w:rsid w:val="0068007F"/>
    <w:rsid w:val="006801D4"/>
    <w:rsid w:val="006808E7"/>
    <w:rsid w:val="00680D81"/>
    <w:rsid w:val="00680F91"/>
    <w:rsid w:val="0068120B"/>
    <w:rsid w:val="00681AC4"/>
    <w:rsid w:val="00681BBD"/>
    <w:rsid w:val="00681D62"/>
    <w:rsid w:val="00682357"/>
    <w:rsid w:val="0068241F"/>
    <w:rsid w:val="0068264A"/>
    <w:rsid w:val="00682BE9"/>
    <w:rsid w:val="00682EA5"/>
    <w:rsid w:val="006836CA"/>
    <w:rsid w:val="00684125"/>
    <w:rsid w:val="00684A1C"/>
    <w:rsid w:val="00684C99"/>
    <w:rsid w:val="006852FD"/>
    <w:rsid w:val="00686102"/>
    <w:rsid w:val="0068633E"/>
    <w:rsid w:val="0068657B"/>
    <w:rsid w:val="00686869"/>
    <w:rsid w:val="006868B0"/>
    <w:rsid w:val="00686FEE"/>
    <w:rsid w:val="006900CD"/>
    <w:rsid w:val="0069069F"/>
    <w:rsid w:val="00691932"/>
    <w:rsid w:val="00692F31"/>
    <w:rsid w:val="00692F64"/>
    <w:rsid w:val="006930D5"/>
    <w:rsid w:val="00693490"/>
    <w:rsid w:val="00693878"/>
    <w:rsid w:val="00693A79"/>
    <w:rsid w:val="00693E86"/>
    <w:rsid w:val="00694012"/>
    <w:rsid w:val="0069473D"/>
    <w:rsid w:val="006957B1"/>
    <w:rsid w:val="00696111"/>
    <w:rsid w:val="006961B7"/>
    <w:rsid w:val="00697028"/>
    <w:rsid w:val="00697157"/>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62"/>
    <w:rsid w:val="006A30E8"/>
    <w:rsid w:val="006A313B"/>
    <w:rsid w:val="006A39C1"/>
    <w:rsid w:val="006A497F"/>
    <w:rsid w:val="006A5B63"/>
    <w:rsid w:val="006A6BEF"/>
    <w:rsid w:val="006A71F6"/>
    <w:rsid w:val="006A7765"/>
    <w:rsid w:val="006A78F0"/>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016"/>
    <w:rsid w:val="006C140F"/>
    <w:rsid w:val="006C1A39"/>
    <w:rsid w:val="006C2427"/>
    <w:rsid w:val="006C24F6"/>
    <w:rsid w:val="006C2BE2"/>
    <w:rsid w:val="006C2EF9"/>
    <w:rsid w:val="006C2FB3"/>
    <w:rsid w:val="006C3C0F"/>
    <w:rsid w:val="006C3E4C"/>
    <w:rsid w:val="006C4797"/>
    <w:rsid w:val="006C48AC"/>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2C2"/>
    <w:rsid w:val="006D3972"/>
    <w:rsid w:val="006D4392"/>
    <w:rsid w:val="006D4A76"/>
    <w:rsid w:val="006D4D7E"/>
    <w:rsid w:val="006D5B86"/>
    <w:rsid w:val="006D6201"/>
    <w:rsid w:val="006D6E39"/>
    <w:rsid w:val="006D79EC"/>
    <w:rsid w:val="006D7EA2"/>
    <w:rsid w:val="006D7EEB"/>
    <w:rsid w:val="006D7F59"/>
    <w:rsid w:val="006E0022"/>
    <w:rsid w:val="006E0836"/>
    <w:rsid w:val="006E1976"/>
    <w:rsid w:val="006E1BB0"/>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727"/>
    <w:rsid w:val="006F091B"/>
    <w:rsid w:val="006F0A93"/>
    <w:rsid w:val="006F0BAE"/>
    <w:rsid w:val="006F0F3C"/>
    <w:rsid w:val="006F2C5A"/>
    <w:rsid w:val="006F3059"/>
    <w:rsid w:val="006F30F8"/>
    <w:rsid w:val="006F3599"/>
    <w:rsid w:val="006F3D42"/>
    <w:rsid w:val="006F3EE0"/>
    <w:rsid w:val="006F3F86"/>
    <w:rsid w:val="006F4369"/>
    <w:rsid w:val="006F4D1A"/>
    <w:rsid w:val="006F55F2"/>
    <w:rsid w:val="006F5A76"/>
    <w:rsid w:val="006F5AB6"/>
    <w:rsid w:val="006F5AD6"/>
    <w:rsid w:val="006F5F90"/>
    <w:rsid w:val="006F61D7"/>
    <w:rsid w:val="006F7279"/>
    <w:rsid w:val="006F77FA"/>
    <w:rsid w:val="006F7A70"/>
    <w:rsid w:val="007001DA"/>
    <w:rsid w:val="00700361"/>
    <w:rsid w:val="00700436"/>
    <w:rsid w:val="007004CA"/>
    <w:rsid w:val="00700CBB"/>
    <w:rsid w:val="00700FF5"/>
    <w:rsid w:val="00701189"/>
    <w:rsid w:val="007017EB"/>
    <w:rsid w:val="00701E0E"/>
    <w:rsid w:val="0070224A"/>
    <w:rsid w:val="00702909"/>
    <w:rsid w:val="00703168"/>
    <w:rsid w:val="00703582"/>
    <w:rsid w:val="00703C28"/>
    <w:rsid w:val="007042CF"/>
    <w:rsid w:val="0070431A"/>
    <w:rsid w:val="007047FD"/>
    <w:rsid w:val="0070528E"/>
    <w:rsid w:val="00705334"/>
    <w:rsid w:val="00705741"/>
    <w:rsid w:val="007061E4"/>
    <w:rsid w:val="00706383"/>
    <w:rsid w:val="007066E2"/>
    <w:rsid w:val="00707F2D"/>
    <w:rsid w:val="00710016"/>
    <w:rsid w:val="00710255"/>
    <w:rsid w:val="00710841"/>
    <w:rsid w:val="00710A2A"/>
    <w:rsid w:val="00711743"/>
    <w:rsid w:val="00711DE7"/>
    <w:rsid w:val="007123ED"/>
    <w:rsid w:val="0071255C"/>
    <w:rsid w:val="00712DF1"/>
    <w:rsid w:val="00712EE0"/>
    <w:rsid w:val="00713770"/>
    <w:rsid w:val="0071434B"/>
    <w:rsid w:val="007143E0"/>
    <w:rsid w:val="0071494D"/>
    <w:rsid w:val="00715E0D"/>
    <w:rsid w:val="00716124"/>
    <w:rsid w:val="007161A6"/>
    <w:rsid w:val="00716989"/>
    <w:rsid w:val="00716F76"/>
    <w:rsid w:val="0071714C"/>
    <w:rsid w:val="00717401"/>
    <w:rsid w:val="00717925"/>
    <w:rsid w:val="00717BD1"/>
    <w:rsid w:val="00720E0F"/>
    <w:rsid w:val="00721D05"/>
    <w:rsid w:val="00721E23"/>
    <w:rsid w:val="007220B8"/>
    <w:rsid w:val="007220F0"/>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578"/>
    <w:rsid w:val="007304F5"/>
    <w:rsid w:val="00730974"/>
    <w:rsid w:val="00730A1E"/>
    <w:rsid w:val="007312A1"/>
    <w:rsid w:val="00731323"/>
    <w:rsid w:val="00732266"/>
    <w:rsid w:val="007328BA"/>
    <w:rsid w:val="00732FA0"/>
    <w:rsid w:val="007330C3"/>
    <w:rsid w:val="0073311C"/>
    <w:rsid w:val="007344E5"/>
    <w:rsid w:val="007347F5"/>
    <w:rsid w:val="0073525E"/>
    <w:rsid w:val="007353F0"/>
    <w:rsid w:val="007355F9"/>
    <w:rsid w:val="00735930"/>
    <w:rsid w:val="00735F72"/>
    <w:rsid w:val="007368C3"/>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1D0"/>
    <w:rsid w:val="00752248"/>
    <w:rsid w:val="007523B1"/>
    <w:rsid w:val="00752A67"/>
    <w:rsid w:val="00752CB4"/>
    <w:rsid w:val="00752E1F"/>
    <w:rsid w:val="0075343A"/>
    <w:rsid w:val="00753688"/>
    <w:rsid w:val="00753E3E"/>
    <w:rsid w:val="00754E45"/>
    <w:rsid w:val="00754ECB"/>
    <w:rsid w:val="00755188"/>
    <w:rsid w:val="007552CD"/>
    <w:rsid w:val="007553E5"/>
    <w:rsid w:val="007566BA"/>
    <w:rsid w:val="00756B7E"/>
    <w:rsid w:val="00756CF1"/>
    <w:rsid w:val="00756F19"/>
    <w:rsid w:val="007571CA"/>
    <w:rsid w:val="007575DF"/>
    <w:rsid w:val="0075778E"/>
    <w:rsid w:val="00757974"/>
    <w:rsid w:val="007602FC"/>
    <w:rsid w:val="007615FB"/>
    <w:rsid w:val="00761A77"/>
    <w:rsid w:val="007626AB"/>
    <w:rsid w:val="00762EBE"/>
    <w:rsid w:val="007631BF"/>
    <w:rsid w:val="007631D9"/>
    <w:rsid w:val="007636B4"/>
    <w:rsid w:val="007637A7"/>
    <w:rsid w:val="00763C13"/>
    <w:rsid w:val="007642A9"/>
    <w:rsid w:val="0076517B"/>
    <w:rsid w:val="00766985"/>
    <w:rsid w:val="00766C69"/>
    <w:rsid w:val="00766D0D"/>
    <w:rsid w:val="00766F36"/>
    <w:rsid w:val="00767A22"/>
    <w:rsid w:val="00767B3E"/>
    <w:rsid w:val="00770379"/>
    <w:rsid w:val="00770433"/>
    <w:rsid w:val="007707A0"/>
    <w:rsid w:val="00770A6A"/>
    <w:rsid w:val="00770E25"/>
    <w:rsid w:val="00771077"/>
    <w:rsid w:val="00771858"/>
    <w:rsid w:val="00772734"/>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B31"/>
    <w:rsid w:val="0078534B"/>
    <w:rsid w:val="00785735"/>
    <w:rsid w:val="00786260"/>
    <w:rsid w:val="0078687F"/>
    <w:rsid w:val="00786F16"/>
    <w:rsid w:val="00787662"/>
    <w:rsid w:val="00790A00"/>
    <w:rsid w:val="00790CA5"/>
    <w:rsid w:val="00790CE5"/>
    <w:rsid w:val="00791C00"/>
    <w:rsid w:val="00791E3B"/>
    <w:rsid w:val="007923E2"/>
    <w:rsid w:val="00792530"/>
    <w:rsid w:val="007925D7"/>
    <w:rsid w:val="0079262C"/>
    <w:rsid w:val="00792819"/>
    <w:rsid w:val="00792979"/>
    <w:rsid w:val="007930FE"/>
    <w:rsid w:val="00793619"/>
    <w:rsid w:val="00793670"/>
    <w:rsid w:val="007943FF"/>
    <w:rsid w:val="00794540"/>
    <w:rsid w:val="00794939"/>
    <w:rsid w:val="00795322"/>
    <w:rsid w:val="00795DB8"/>
    <w:rsid w:val="00796094"/>
    <w:rsid w:val="00797B84"/>
    <w:rsid w:val="00797B98"/>
    <w:rsid w:val="007A059E"/>
    <w:rsid w:val="007A09B0"/>
    <w:rsid w:val="007A15A9"/>
    <w:rsid w:val="007A18D5"/>
    <w:rsid w:val="007A2245"/>
    <w:rsid w:val="007A227B"/>
    <w:rsid w:val="007A2515"/>
    <w:rsid w:val="007A2AB1"/>
    <w:rsid w:val="007A2F02"/>
    <w:rsid w:val="007A30B1"/>
    <w:rsid w:val="007A356D"/>
    <w:rsid w:val="007A3822"/>
    <w:rsid w:val="007A39BA"/>
    <w:rsid w:val="007A3B0A"/>
    <w:rsid w:val="007A3ED4"/>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B7F"/>
    <w:rsid w:val="007B4C03"/>
    <w:rsid w:val="007B564E"/>
    <w:rsid w:val="007B57FB"/>
    <w:rsid w:val="007B5AF9"/>
    <w:rsid w:val="007B5C61"/>
    <w:rsid w:val="007B6A1B"/>
    <w:rsid w:val="007B6A47"/>
    <w:rsid w:val="007B6AD8"/>
    <w:rsid w:val="007B7F32"/>
    <w:rsid w:val="007C0CC6"/>
    <w:rsid w:val="007C13B7"/>
    <w:rsid w:val="007C13E3"/>
    <w:rsid w:val="007C1493"/>
    <w:rsid w:val="007C1FBE"/>
    <w:rsid w:val="007C2056"/>
    <w:rsid w:val="007C250D"/>
    <w:rsid w:val="007C27D4"/>
    <w:rsid w:val="007C2BC5"/>
    <w:rsid w:val="007C2C4B"/>
    <w:rsid w:val="007C37B6"/>
    <w:rsid w:val="007C46D7"/>
    <w:rsid w:val="007C4AA6"/>
    <w:rsid w:val="007C500D"/>
    <w:rsid w:val="007C644A"/>
    <w:rsid w:val="007C64DA"/>
    <w:rsid w:val="007C6664"/>
    <w:rsid w:val="007C6691"/>
    <w:rsid w:val="007C673D"/>
    <w:rsid w:val="007C6991"/>
    <w:rsid w:val="007C6E51"/>
    <w:rsid w:val="007C744C"/>
    <w:rsid w:val="007C74F6"/>
    <w:rsid w:val="007C7ACB"/>
    <w:rsid w:val="007C7DB0"/>
    <w:rsid w:val="007D0CE4"/>
    <w:rsid w:val="007D0F0E"/>
    <w:rsid w:val="007D0F53"/>
    <w:rsid w:val="007D11ED"/>
    <w:rsid w:val="007D1283"/>
    <w:rsid w:val="007D151C"/>
    <w:rsid w:val="007D1D94"/>
    <w:rsid w:val="007D2170"/>
    <w:rsid w:val="007D2616"/>
    <w:rsid w:val="007D2BC3"/>
    <w:rsid w:val="007D3437"/>
    <w:rsid w:val="007D382E"/>
    <w:rsid w:val="007D38BB"/>
    <w:rsid w:val="007D3CE4"/>
    <w:rsid w:val="007D44BA"/>
    <w:rsid w:val="007D46F7"/>
    <w:rsid w:val="007D4FF9"/>
    <w:rsid w:val="007D506C"/>
    <w:rsid w:val="007D5250"/>
    <w:rsid w:val="007D5937"/>
    <w:rsid w:val="007D59C9"/>
    <w:rsid w:val="007D5E62"/>
    <w:rsid w:val="007D5FCF"/>
    <w:rsid w:val="007D6583"/>
    <w:rsid w:val="007D66DD"/>
    <w:rsid w:val="007D6867"/>
    <w:rsid w:val="007D6C89"/>
    <w:rsid w:val="007D6D1F"/>
    <w:rsid w:val="007D6E4E"/>
    <w:rsid w:val="007D7B8B"/>
    <w:rsid w:val="007D7BEF"/>
    <w:rsid w:val="007D7E2B"/>
    <w:rsid w:val="007E02A5"/>
    <w:rsid w:val="007E050D"/>
    <w:rsid w:val="007E1641"/>
    <w:rsid w:val="007E21A3"/>
    <w:rsid w:val="007E24D5"/>
    <w:rsid w:val="007E2DEB"/>
    <w:rsid w:val="007E30BA"/>
    <w:rsid w:val="007E341D"/>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395"/>
    <w:rsid w:val="007F380E"/>
    <w:rsid w:val="007F414D"/>
    <w:rsid w:val="007F46C0"/>
    <w:rsid w:val="007F4D6F"/>
    <w:rsid w:val="007F4DA5"/>
    <w:rsid w:val="007F502F"/>
    <w:rsid w:val="007F53AA"/>
    <w:rsid w:val="007F64A6"/>
    <w:rsid w:val="007F67F4"/>
    <w:rsid w:val="007F75A8"/>
    <w:rsid w:val="00801018"/>
    <w:rsid w:val="008011A7"/>
    <w:rsid w:val="008014D3"/>
    <w:rsid w:val="008017E9"/>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4AC"/>
    <w:rsid w:val="00815514"/>
    <w:rsid w:val="00815DC6"/>
    <w:rsid w:val="00815F8D"/>
    <w:rsid w:val="00816685"/>
    <w:rsid w:val="0081688A"/>
    <w:rsid w:val="00816903"/>
    <w:rsid w:val="00816A6B"/>
    <w:rsid w:val="0081703B"/>
    <w:rsid w:val="008170BC"/>
    <w:rsid w:val="008170E4"/>
    <w:rsid w:val="008170FC"/>
    <w:rsid w:val="00817109"/>
    <w:rsid w:val="008175CE"/>
    <w:rsid w:val="0081786A"/>
    <w:rsid w:val="008178E3"/>
    <w:rsid w:val="00817CC5"/>
    <w:rsid w:val="00817F88"/>
    <w:rsid w:val="00820296"/>
    <w:rsid w:val="00820426"/>
    <w:rsid w:val="00820488"/>
    <w:rsid w:val="00820B21"/>
    <w:rsid w:val="00820B9B"/>
    <w:rsid w:val="00820D1B"/>
    <w:rsid w:val="00822643"/>
    <w:rsid w:val="0082293F"/>
    <w:rsid w:val="00822B64"/>
    <w:rsid w:val="00822E25"/>
    <w:rsid w:val="008236E8"/>
    <w:rsid w:val="00824389"/>
    <w:rsid w:val="00824392"/>
    <w:rsid w:val="008245DA"/>
    <w:rsid w:val="008256D6"/>
    <w:rsid w:val="0082576A"/>
    <w:rsid w:val="00826BFD"/>
    <w:rsid w:val="00827092"/>
    <w:rsid w:val="0082710A"/>
    <w:rsid w:val="00827366"/>
    <w:rsid w:val="00827A68"/>
    <w:rsid w:val="008306AF"/>
    <w:rsid w:val="00830EC9"/>
    <w:rsid w:val="008312E0"/>
    <w:rsid w:val="0083175A"/>
    <w:rsid w:val="00831D36"/>
    <w:rsid w:val="00831DA4"/>
    <w:rsid w:val="00831EB3"/>
    <w:rsid w:val="00831FA8"/>
    <w:rsid w:val="00831FBF"/>
    <w:rsid w:val="008320A5"/>
    <w:rsid w:val="00832240"/>
    <w:rsid w:val="00832810"/>
    <w:rsid w:val="00832E2C"/>
    <w:rsid w:val="00833070"/>
    <w:rsid w:val="008331B6"/>
    <w:rsid w:val="008345ED"/>
    <w:rsid w:val="00835248"/>
    <w:rsid w:val="00835927"/>
    <w:rsid w:val="00835DF1"/>
    <w:rsid w:val="0083621F"/>
    <w:rsid w:val="008367EE"/>
    <w:rsid w:val="0083699C"/>
    <w:rsid w:val="00836B16"/>
    <w:rsid w:val="00836EA5"/>
    <w:rsid w:val="00837418"/>
    <w:rsid w:val="00837CE4"/>
    <w:rsid w:val="00837D19"/>
    <w:rsid w:val="00840312"/>
    <w:rsid w:val="008403E9"/>
    <w:rsid w:val="008404D4"/>
    <w:rsid w:val="0084074D"/>
    <w:rsid w:val="00840B86"/>
    <w:rsid w:val="00840ECD"/>
    <w:rsid w:val="00840FBE"/>
    <w:rsid w:val="00841E4A"/>
    <w:rsid w:val="008422EC"/>
    <w:rsid w:val="00842C7F"/>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87D"/>
    <w:rsid w:val="00851C51"/>
    <w:rsid w:val="008526EF"/>
    <w:rsid w:val="00852F55"/>
    <w:rsid w:val="0085347F"/>
    <w:rsid w:val="00853608"/>
    <w:rsid w:val="00853726"/>
    <w:rsid w:val="00853AB4"/>
    <w:rsid w:val="008542F2"/>
    <w:rsid w:val="00854AA7"/>
    <w:rsid w:val="008556EF"/>
    <w:rsid w:val="00855743"/>
    <w:rsid w:val="00855B1B"/>
    <w:rsid w:val="00855E98"/>
    <w:rsid w:val="00855F9F"/>
    <w:rsid w:val="00855FA9"/>
    <w:rsid w:val="00856033"/>
    <w:rsid w:val="008564C8"/>
    <w:rsid w:val="00856541"/>
    <w:rsid w:val="0085683B"/>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A49"/>
    <w:rsid w:val="0086430F"/>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BA9"/>
    <w:rsid w:val="00867C07"/>
    <w:rsid w:val="00867D3D"/>
    <w:rsid w:val="00870190"/>
    <w:rsid w:val="00870DC0"/>
    <w:rsid w:val="00871372"/>
    <w:rsid w:val="0087141E"/>
    <w:rsid w:val="008716B7"/>
    <w:rsid w:val="0087187C"/>
    <w:rsid w:val="008718F3"/>
    <w:rsid w:val="00871A0A"/>
    <w:rsid w:val="00872A08"/>
    <w:rsid w:val="0087324A"/>
    <w:rsid w:val="008734BD"/>
    <w:rsid w:val="00873E36"/>
    <w:rsid w:val="008741A6"/>
    <w:rsid w:val="00874368"/>
    <w:rsid w:val="008744AE"/>
    <w:rsid w:val="008765F6"/>
    <w:rsid w:val="00876B6F"/>
    <w:rsid w:val="00876E10"/>
    <w:rsid w:val="00876E5C"/>
    <w:rsid w:val="00877DA5"/>
    <w:rsid w:val="00877F14"/>
    <w:rsid w:val="0088062A"/>
    <w:rsid w:val="00880852"/>
    <w:rsid w:val="00881598"/>
    <w:rsid w:val="00881F95"/>
    <w:rsid w:val="00882F26"/>
    <w:rsid w:val="008831C0"/>
    <w:rsid w:val="0088335C"/>
    <w:rsid w:val="008834CE"/>
    <w:rsid w:val="00883602"/>
    <w:rsid w:val="008838AA"/>
    <w:rsid w:val="00883C9C"/>
    <w:rsid w:val="008842F0"/>
    <w:rsid w:val="00884EC7"/>
    <w:rsid w:val="008851BF"/>
    <w:rsid w:val="0088574B"/>
    <w:rsid w:val="0088594E"/>
    <w:rsid w:val="00885A60"/>
    <w:rsid w:val="0088649D"/>
    <w:rsid w:val="0088649F"/>
    <w:rsid w:val="00886768"/>
    <w:rsid w:val="00886E26"/>
    <w:rsid w:val="008875A6"/>
    <w:rsid w:val="008876FD"/>
    <w:rsid w:val="00887A19"/>
    <w:rsid w:val="00890136"/>
    <w:rsid w:val="00890917"/>
    <w:rsid w:val="0089181D"/>
    <w:rsid w:val="0089193E"/>
    <w:rsid w:val="0089272F"/>
    <w:rsid w:val="00892774"/>
    <w:rsid w:val="008929EC"/>
    <w:rsid w:val="00892AFC"/>
    <w:rsid w:val="008932A7"/>
    <w:rsid w:val="0089336B"/>
    <w:rsid w:val="00893451"/>
    <w:rsid w:val="00893F82"/>
    <w:rsid w:val="008950DB"/>
    <w:rsid w:val="00895B09"/>
    <w:rsid w:val="00895D8A"/>
    <w:rsid w:val="00895E48"/>
    <w:rsid w:val="00897229"/>
    <w:rsid w:val="008978A4"/>
    <w:rsid w:val="008A040A"/>
    <w:rsid w:val="008A06A4"/>
    <w:rsid w:val="008A0B47"/>
    <w:rsid w:val="008A1390"/>
    <w:rsid w:val="008A1FD4"/>
    <w:rsid w:val="008A23B6"/>
    <w:rsid w:val="008A2762"/>
    <w:rsid w:val="008A29B1"/>
    <w:rsid w:val="008A29CE"/>
    <w:rsid w:val="008A2C94"/>
    <w:rsid w:val="008A2F07"/>
    <w:rsid w:val="008A3331"/>
    <w:rsid w:val="008A353E"/>
    <w:rsid w:val="008A3B8A"/>
    <w:rsid w:val="008A3E74"/>
    <w:rsid w:val="008A3FF9"/>
    <w:rsid w:val="008A4488"/>
    <w:rsid w:val="008A4873"/>
    <w:rsid w:val="008A5B0A"/>
    <w:rsid w:val="008A622A"/>
    <w:rsid w:val="008A6446"/>
    <w:rsid w:val="008A78C5"/>
    <w:rsid w:val="008B0019"/>
    <w:rsid w:val="008B00B8"/>
    <w:rsid w:val="008B0908"/>
    <w:rsid w:val="008B11CC"/>
    <w:rsid w:val="008B1339"/>
    <w:rsid w:val="008B1DD6"/>
    <w:rsid w:val="008B225B"/>
    <w:rsid w:val="008B239D"/>
    <w:rsid w:val="008B2966"/>
    <w:rsid w:val="008B34DD"/>
    <w:rsid w:val="008B39BD"/>
    <w:rsid w:val="008B5001"/>
    <w:rsid w:val="008B63C9"/>
    <w:rsid w:val="008B6925"/>
    <w:rsid w:val="008B700A"/>
    <w:rsid w:val="008B71B5"/>
    <w:rsid w:val="008B7526"/>
    <w:rsid w:val="008C01A1"/>
    <w:rsid w:val="008C1343"/>
    <w:rsid w:val="008C201B"/>
    <w:rsid w:val="008C2DDE"/>
    <w:rsid w:val="008C308C"/>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0F98"/>
    <w:rsid w:val="008D112A"/>
    <w:rsid w:val="008D12C0"/>
    <w:rsid w:val="008D1526"/>
    <w:rsid w:val="008D15E0"/>
    <w:rsid w:val="008D2354"/>
    <w:rsid w:val="008D2AF8"/>
    <w:rsid w:val="008D2B26"/>
    <w:rsid w:val="008D326D"/>
    <w:rsid w:val="008D4093"/>
    <w:rsid w:val="008D420E"/>
    <w:rsid w:val="008D48AF"/>
    <w:rsid w:val="008D4B3D"/>
    <w:rsid w:val="008D4CA9"/>
    <w:rsid w:val="008D535D"/>
    <w:rsid w:val="008D564E"/>
    <w:rsid w:val="008D585D"/>
    <w:rsid w:val="008D589C"/>
    <w:rsid w:val="008D5C72"/>
    <w:rsid w:val="008D5E09"/>
    <w:rsid w:val="008D6050"/>
    <w:rsid w:val="008D68C3"/>
    <w:rsid w:val="008D7227"/>
    <w:rsid w:val="008D7678"/>
    <w:rsid w:val="008D773B"/>
    <w:rsid w:val="008D7748"/>
    <w:rsid w:val="008D7A47"/>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044"/>
    <w:rsid w:val="008E5500"/>
    <w:rsid w:val="008E5682"/>
    <w:rsid w:val="008E5A39"/>
    <w:rsid w:val="008E60EA"/>
    <w:rsid w:val="008E628A"/>
    <w:rsid w:val="008E66DC"/>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54F7"/>
    <w:rsid w:val="00905581"/>
    <w:rsid w:val="00905693"/>
    <w:rsid w:val="00905B09"/>
    <w:rsid w:val="00905B13"/>
    <w:rsid w:val="00905B9C"/>
    <w:rsid w:val="00906441"/>
    <w:rsid w:val="00906A95"/>
    <w:rsid w:val="0090705B"/>
    <w:rsid w:val="009074AD"/>
    <w:rsid w:val="00910093"/>
    <w:rsid w:val="00910BF0"/>
    <w:rsid w:val="00910EFB"/>
    <w:rsid w:val="00910FAF"/>
    <w:rsid w:val="00911033"/>
    <w:rsid w:val="00911129"/>
    <w:rsid w:val="00911151"/>
    <w:rsid w:val="00911858"/>
    <w:rsid w:val="00911D17"/>
    <w:rsid w:val="00911E3E"/>
    <w:rsid w:val="00911FF8"/>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1949"/>
    <w:rsid w:val="00922191"/>
    <w:rsid w:val="0092226E"/>
    <w:rsid w:val="009224D0"/>
    <w:rsid w:val="00922BAC"/>
    <w:rsid w:val="00923009"/>
    <w:rsid w:val="00923640"/>
    <w:rsid w:val="00923900"/>
    <w:rsid w:val="00923E4E"/>
    <w:rsid w:val="00923E89"/>
    <w:rsid w:val="0092438D"/>
    <w:rsid w:val="009246E5"/>
    <w:rsid w:val="009260D0"/>
    <w:rsid w:val="00926554"/>
    <w:rsid w:val="00926C88"/>
    <w:rsid w:val="00926DDC"/>
    <w:rsid w:val="00927525"/>
    <w:rsid w:val="00927577"/>
    <w:rsid w:val="00927999"/>
    <w:rsid w:val="00927AFB"/>
    <w:rsid w:val="00927BD5"/>
    <w:rsid w:val="00927F0C"/>
    <w:rsid w:val="00931194"/>
    <w:rsid w:val="0093124D"/>
    <w:rsid w:val="009314FE"/>
    <w:rsid w:val="009317DB"/>
    <w:rsid w:val="0093204F"/>
    <w:rsid w:val="009332D9"/>
    <w:rsid w:val="00933A9B"/>
    <w:rsid w:val="00933F8F"/>
    <w:rsid w:val="00934200"/>
    <w:rsid w:val="0093427C"/>
    <w:rsid w:val="009348FC"/>
    <w:rsid w:val="0093517B"/>
    <w:rsid w:val="00935943"/>
    <w:rsid w:val="00936631"/>
    <w:rsid w:val="00936BBC"/>
    <w:rsid w:val="00936C1A"/>
    <w:rsid w:val="00936EED"/>
    <w:rsid w:val="00937DB0"/>
    <w:rsid w:val="00937F6C"/>
    <w:rsid w:val="0094077F"/>
    <w:rsid w:val="00940972"/>
    <w:rsid w:val="00940CDA"/>
    <w:rsid w:val="00940D58"/>
    <w:rsid w:val="009410B1"/>
    <w:rsid w:val="00941567"/>
    <w:rsid w:val="009418EA"/>
    <w:rsid w:val="0094215F"/>
    <w:rsid w:val="0094237F"/>
    <w:rsid w:val="00942844"/>
    <w:rsid w:val="0094327C"/>
    <w:rsid w:val="00943778"/>
    <w:rsid w:val="009437EF"/>
    <w:rsid w:val="00943A1C"/>
    <w:rsid w:val="00943BBB"/>
    <w:rsid w:val="009441B1"/>
    <w:rsid w:val="0094430C"/>
    <w:rsid w:val="00944D4B"/>
    <w:rsid w:val="00944F4A"/>
    <w:rsid w:val="00944FCF"/>
    <w:rsid w:val="009455A8"/>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79DF"/>
    <w:rsid w:val="00957D35"/>
    <w:rsid w:val="00960970"/>
    <w:rsid w:val="00960B9B"/>
    <w:rsid w:val="00960DC7"/>
    <w:rsid w:val="009613A2"/>
    <w:rsid w:val="00961B82"/>
    <w:rsid w:val="00961CA2"/>
    <w:rsid w:val="00961DB2"/>
    <w:rsid w:val="00962058"/>
    <w:rsid w:val="009621DF"/>
    <w:rsid w:val="00962209"/>
    <w:rsid w:val="009626F1"/>
    <w:rsid w:val="00962A1E"/>
    <w:rsid w:val="00962B7C"/>
    <w:rsid w:val="00962E80"/>
    <w:rsid w:val="00963808"/>
    <w:rsid w:val="00964260"/>
    <w:rsid w:val="00964689"/>
    <w:rsid w:val="00964876"/>
    <w:rsid w:val="00964919"/>
    <w:rsid w:val="00964D8D"/>
    <w:rsid w:val="009650C3"/>
    <w:rsid w:val="009655D7"/>
    <w:rsid w:val="00965D0D"/>
    <w:rsid w:val="00965E02"/>
    <w:rsid w:val="00966451"/>
    <w:rsid w:val="009664D0"/>
    <w:rsid w:val="00966A73"/>
    <w:rsid w:val="00967345"/>
    <w:rsid w:val="0096752B"/>
    <w:rsid w:val="00967A37"/>
    <w:rsid w:val="00967B92"/>
    <w:rsid w:val="00967D92"/>
    <w:rsid w:val="00970496"/>
    <w:rsid w:val="00970897"/>
    <w:rsid w:val="00970B39"/>
    <w:rsid w:val="00970E84"/>
    <w:rsid w:val="00970EA0"/>
    <w:rsid w:val="009717ED"/>
    <w:rsid w:val="00971B75"/>
    <w:rsid w:val="00972312"/>
    <w:rsid w:val="009726F5"/>
    <w:rsid w:val="0097283E"/>
    <w:rsid w:val="00972F05"/>
    <w:rsid w:val="009739DD"/>
    <w:rsid w:val="009739F6"/>
    <w:rsid w:val="00973BFF"/>
    <w:rsid w:val="00973D02"/>
    <w:rsid w:val="00974465"/>
    <w:rsid w:val="00974676"/>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99C"/>
    <w:rsid w:val="009840D9"/>
    <w:rsid w:val="0098434B"/>
    <w:rsid w:val="00984591"/>
    <w:rsid w:val="00984657"/>
    <w:rsid w:val="00984CFE"/>
    <w:rsid w:val="00985B04"/>
    <w:rsid w:val="00985DC3"/>
    <w:rsid w:val="00985E27"/>
    <w:rsid w:val="009861A9"/>
    <w:rsid w:val="0098667C"/>
    <w:rsid w:val="00986820"/>
    <w:rsid w:val="00986F93"/>
    <w:rsid w:val="00987ACA"/>
    <w:rsid w:val="00987B0D"/>
    <w:rsid w:val="00990AF2"/>
    <w:rsid w:val="00990BC0"/>
    <w:rsid w:val="00990E33"/>
    <w:rsid w:val="00990FB1"/>
    <w:rsid w:val="00991261"/>
    <w:rsid w:val="0099157D"/>
    <w:rsid w:val="0099177D"/>
    <w:rsid w:val="009928CB"/>
    <w:rsid w:val="00993225"/>
    <w:rsid w:val="00993500"/>
    <w:rsid w:val="00993770"/>
    <w:rsid w:val="009941A8"/>
    <w:rsid w:val="0099549A"/>
    <w:rsid w:val="00995B06"/>
    <w:rsid w:val="0099621E"/>
    <w:rsid w:val="009963B4"/>
    <w:rsid w:val="00996794"/>
    <w:rsid w:val="00996AB3"/>
    <w:rsid w:val="00997316"/>
    <w:rsid w:val="009979DE"/>
    <w:rsid w:val="00997A76"/>
    <w:rsid w:val="00997AB2"/>
    <w:rsid w:val="00997C8D"/>
    <w:rsid w:val="00997CE9"/>
    <w:rsid w:val="00997D5B"/>
    <w:rsid w:val="009A0245"/>
    <w:rsid w:val="009A05D8"/>
    <w:rsid w:val="009A0628"/>
    <w:rsid w:val="009A0EE3"/>
    <w:rsid w:val="009A1175"/>
    <w:rsid w:val="009A19AF"/>
    <w:rsid w:val="009A1C6B"/>
    <w:rsid w:val="009A274E"/>
    <w:rsid w:val="009A30EF"/>
    <w:rsid w:val="009A3CAE"/>
    <w:rsid w:val="009A415B"/>
    <w:rsid w:val="009A557E"/>
    <w:rsid w:val="009A5A47"/>
    <w:rsid w:val="009A662F"/>
    <w:rsid w:val="009A6A7F"/>
    <w:rsid w:val="009A6EB9"/>
    <w:rsid w:val="009A729F"/>
    <w:rsid w:val="009A7391"/>
    <w:rsid w:val="009A7793"/>
    <w:rsid w:val="009A7EC9"/>
    <w:rsid w:val="009B0B6A"/>
    <w:rsid w:val="009B0C33"/>
    <w:rsid w:val="009B103A"/>
    <w:rsid w:val="009B15F2"/>
    <w:rsid w:val="009B1AA6"/>
    <w:rsid w:val="009B1F72"/>
    <w:rsid w:val="009B1FA7"/>
    <w:rsid w:val="009B2269"/>
    <w:rsid w:val="009B28E5"/>
    <w:rsid w:val="009B2968"/>
    <w:rsid w:val="009B29BF"/>
    <w:rsid w:val="009B2ABF"/>
    <w:rsid w:val="009B3276"/>
    <w:rsid w:val="009B36A5"/>
    <w:rsid w:val="009B3BAC"/>
    <w:rsid w:val="009B43B2"/>
    <w:rsid w:val="009B4827"/>
    <w:rsid w:val="009B4982"/>
    <w:rsid w:val="009B4D74"/>
    <w:rsid w:val="009B506E"/>
    <w:rsid w:val="009B5BC1"/>
    <w:rsid w:val="009B5C6B"/>
    <w:rsid w:val="009B756F"/>
    <w:rsid w:val="009B7C7B"/>
    <w:rsid w:val="009C0DF7"/>
    <w:rsid w:val="009C1CDE"/>
    <w:rsid w:val="009C2718"/>
    <w:rsid w:val="009C2BF8"/>
    <w:rsid w:val="009C2DCB"/>
    <w:rsid w:val="009C34D3"/>
    <w:rsid w:val="009C36D2"/>
    <w:rsid w:val="009C44F7"/>
    <w:rsid w:val="009C4EB4"/>
    <w:rsid w:val="009C622E"/>
    <w:rsid w:val="009C6744"/>
    <w:rsid w:val="009C6DB0"/>
    <w:rsid w:val="009D00C1"/>
    <w:rsid w:val="009D0D90"/>
    <w:rsid w:val="009D0ED6"/>
    <w:rsid w:val="009D0F71"/>
    <w:rsid w:val="009D11BE"/>
    <w:rsid w:val="009D1831"/>
    <w:rsid w:val="009D201E"/>
    <w:rsid w:val="009D26EC"/>
    <w:rsid w:val="009D27E2"/>
    <w:rsid w:val="009D294A"/>
    <w:rsid w:val="009D2E0D"/>
    <w:rsid w:val="009D2EC8"/>
    <w:rsid w:val="009D2EDB"/>
    <w:rsid w:val="009D374B"/>
    <w:rsid w:val="009D3EC7"/>
    <w:rsid w:val="009D5C26"/>
    <w:rsid w:val="009D60EF"/>
    <w:rsid w:val="009D617D"/>
    <w:rsid w:val="009D6335"/>
    <w:rsid w:val="009D6755"/>
    <w:rsid w:val="009D6B5A"/>
    <w:rsid w:val="009D6D10"/>
    <w:rsid w:val="009D7256"/>
    <w:rsid w:val="009D7303"/>
    <w:rsid w:val="009D79B3"/>
    <w:rsid w:val="009D7EB2"/>
    <w:rsid w:val="009E0232"/>
    <w:rsid w:val="009E0403"/>
    <w:rsid w:val="009E04FD"/>
    <w:rsid w:val="009E2354"/>
    <w:rsid w:val="009E23CA"/>
    <w:rsid w:val="009E29D0"/>
    <w:rsid w:val="009E2D79"/>
    <w:rsid w:val="009E2E2C"/>
    <w:rsid w:val="009E37B2"/>
    <w:rsid w:val="009E3AFE"/>
    <w:rsid w:val="009E3EB1"/>
    <w:rsid w:val="009E44AB"/>
    <w:rsid w:val="009E4748"/>
    <w:rsid w:val="009E4E1F"/>
    <w:rsid w:val="009E4FDB"/>
    <w:rsid w:val="009E5A74"/>
    <w:rsid w:val="009E5B2F"/>
    <w:rsid w:val="009E640E"/>
    <w:rsid w:val="009E6ABE"/>
    <w:rsid w:val="009E7309"/>
    <w:rsid w:val="009E7ADB"/>
    <w:rsid w:val="009F0222"/>
    <w:rsid w:val="009F042F"/>
    <w:rsid w:val="009F07E0"/>
    <w:rsid w:val="009F0961"/>
    <w:rsid w:val="009F0B42"/>
    <w:rsid w:val="009F0D06"/>
    <w:rsid w:val="009F0EA8"/>
    <w:rsid w:val="009F150F"/>
    <w:rsid w:val="009F19D4"/>
    <w:rsid w:val="009F1AB6"/>
    <w:rsid w:val="009F1CCE"/>
    <w:rsid w:val="009F2046"/>
    <w:rsid w:val="009F23C2"/>
    <w:rsid w:val="009F2705"/>
    <w:rsid w:val="009F2CCB"/>
    <w:rsid w:val="009F40B2"/>
    <w:rsid w:val="009F42AA"/>
    <w:rsid w:val="009F473C"/>
    <w:rsid w:val="009F4A50"/>
    <w:rsid w:val="009F5384"/>
    <w:rsid w:val="009F5915"/>
    <w:rsid w:val="009F5E8B"/>
    <w:rsid w:val="009F65C8"/>
    <w:rsid w:val="009F66F6"/>
    <w:rsid w:val="009F68BC"/>
    <w:rsid w:val="009F6BD2"/>
    <w:rsid w:val="009F6E60"/>
    <w:rsid w:val="009F6F9F"/>
    <w:rsid w:val="00A00E64"/>
    <w:rsid w:val="00A01032"/>
    <w:rsid w:val="00A01E11"/>
    <w:rsid w:val="00A02393"/>
    <w:rsid w:val="00A0253F"/>
    <w:rsid w:val="00A02787"/>
    <w:rsid w:val="00A033DA"/>
    <w:rsid w:val="00A04476"/>
    <w:rsid w:val="00A04CFA"/>
    <w:rsid w:val="00A05730"/>
    <w:rsid w:val="00A059CF"/>
    <w:rsid w:val="00A060F8"/>
    <w:rsid w:val="00A07292"/>
    <w:rsid w:val="00A0756F"/>
    <w:rsid w:val="00A07627"/>
    <w:rsid w:val="00A1056B"/>
    <w:rsid w:val="00A10BD0"/>
    <w:rsid w:val="00A11024"/>
    <w:rsid w:val="00A11233"/>
    <w:rsid w:val="00A11619"/>
    <w:rsid w:val="00A11B39"/>
    <w:rsid w:val="00A11C34"/>
    <w:rsid w:val="00A127A4"/>
    <w:rsid w:val="00A12D9A"/>
    <w:rsid w:val="00A1302E"/>
    <w:rsid w:val="00A13637"/>
    <w:rsid w:val="00A13741"/>
    <w:rsid w:val="00A1375F"/>
    <w:rsid w:val="00A139D8"/>
    <w:rsid w:val="00A1493B"/>
    <w:rsid w:val="00A14A4E"/>
    <w:rsid w:val="00A15B8C"/>
    <w:rsid w:val="00A166EE"/>
    <w:rsid w:val="00A16D9E"/>
    <w:rsid w:val="00A2014B"/>
    <w:rsid w:val="00A20EF5"/>
    <w:rsid w:val="00A21103"/>
    <w:rsid w:val="00A2148F"/>
    <w:rsid w:val="00A21640"/>
    <w:rsid w:val="00A2167C"/>
    <w:rsid w:val="00A21711"/>
    <w:rsid w:val="00A21B39"/>
    <w:rsid w:val="00A21C1C"/>
    <w:rsid w:val="00A21CFC"/>
    <w:rsid w:val="00A2220E"/>
    <w:rsid w:val="00A2270F"/>
    <w:rsid w:val="00A2318E"/>
    <w:rsid w:val="00A2325A"/>
    <w:rsid w:val="00A23E37"/>
    <w:rsid w:val="00A24024"/>
    <w:rsid w:val="00A2402B"/>
    <w:rsid w:val="00A243A0"/>
    <w:rsid w:val="00A24688"/>
    <w:rsid w:val="00A247F0"/>
    <w:rsid w:val="00A24A09"/>
    <w:rsid w:val="00A2556F"/>
    <w:rsid w:val="00A25ADE"/>
    <w:rsid w:val="00A25DCE"/>
    <w:rsid w:val="00A264D3"/>
    <w:rsid w:val="00A2674B"/>
    <w:rsid w:val="00A26DA4"/>
    <w:rsid w:val="00A277C8"/>
    <w:rsid w:val="00A2780F"/>
    <w:rsid w:val="00A27EC7"/>
    <w:rsid w:val="00A30049"/>
    <w:rsid w:val="00A30326"/>
    <w:rsid w:val="00A30674"/>
    <w:rsid w:val="00A30ABD"/>
    <w:rsid w:val="00A30E80"/>
    <w:rsid w:val="00A310B5"/>
    <w:rsid w:val="00A3120A"/>
    <w:rsid w:val="00A31531"/>
    <w:rsid w:val="00A315E3"/>
    <w:rsid w:val="00A31743"/>
    <w:rsid w:val="00A317FC"/>
    <w:rsid w:val="00A3183F"/>
    <w:rsid w:val="00A318F1"/>
    <w:rsid w:val="00A31908"/>
    <w:rsid w:val="00A31AC6"/>
    <w:rsid w:val="00A326B5"/>
    <w:rsid w:val="00A327E0"/>
    <w:rsid w:val="00A33089"/>
    <w:rsid w:val="00A3348E"/>
    <w:rsid w:val="00A33C52"/>
    <w:rsid w:val="00A33C9D"/>
    <w:rsid w:val="00A3447A"/>
    <w:rsid w:val="00A35172"/>
    <w:rsid w:val="00A356F2"/>
    <w:rsid w:val="00A3617A"/>
    <w:rsid w:val="00A3689D"/>
    <w:rsid w:val="00A37C30"/>
    <w:rsid w:val="00A40452"/>
    <w:rsid w:val="00A40899"/>
    <w:rsid w:val="00A40918"/>
    <w:rsid w:val="00A40E12"/>
    <w:rsid w:val="00A41149"/>
    <w:rsid w:val="00A41256"/>
    <w:rsid w:val="00A41626"/>
    <w:rsid w:val="00A416DA"/>
    <w:rsid w:val="00A41A00"/>
    <w:rsid w:val="00A41CEF"/>
    <w:rsid w:val="00A41F1A"/>
    <w:rsid w:val="00A430EB"/>
    <w:rsid w:val="00A435B3"/>
    <w:rsid w:val="00A43ED6"/>
    <w:rsid w:val="00A44157"/>
    <w:rsid w:val="00A44239"/>
    <w:rsid w:val="00A44768"/>
    <w:rsid w:val="00A44DC1"/>
    <w:rsid w:val="00A451FF"/>
    <w:rsid w:val="00A45495"/>
    <w:rsid w:val="00A45DBB"/>
    <w:rsid w:val="00A46288"/>
    <w:rsid w:val="00A462EE"/>
    <w:rsid w:val="00A464E2"/>
    <w:rsid w:val="00A468CD"/>
    <w:rsid w:val="00A468EC"/>
    <w:rsid w:val="00A476EF"/>
    <w:rsid w:val="00A506A9"/>
    <w:rsid w:val="00A50948"/>
    <w:rsid w:val="00A51621"/>
    <w:rsid w:val="00A51681"/>
    <w:rsid w:val="00A5257D"/>
    <w:rsid w:val="00A525E0"/>
    <w:rsid w:val="00A52823"/>
    <w:rsid w:val="00A52BE3"/>
    <w:rsid w:val="00A52DF0"/>
    <w:rsid w:val="00A535FE"/>
    <w:rsid w:val="00A53691"/>
    <w:rsid w:val="00A54110"/>
    <w:rsid w:val="00A55017"/>
    <w:rsid w:val="00A550CD"/>
    <w:rsid w:val="00A55945"/>
    <w:rsid w:val="00A560FD"/>
    <w:rsid w:val="00A56129"/>
    <w:rsid w:val="00A56197"/>
    <w:rsid w:val="00A563E0"/>
    <w:rsid w:val="00A56AE1"/>
    <w:rsid w:val="00A57335"/>
    <w:rsid w:val="00A57AD7"/>
    <w:rsid w:val="00A57C21"/>
    <w:rsid w:val="00A57CBA"/>
    <w:rsid w:val="00A57EAE"/>
    <w:rsid w:val="00A60552"/>
    <w:rsid w:val="00A606B9"/>
    <w:rsid w:val="00A60B7A"/>
    <w:rsid w:val="00A61848"/>
    <w:rsid w:val="00A61970"/>
    <w:rsid w:val="00A62001"/>
    <w:rsid w:val="00A6216D"/>
    <w:rsid w:val="00A62F19"/>
    <w:rsid w:val="00A6338B"/>
    <w:rsid w:val="00A63567"/>
    <w:rsid w:val="00A635DE"/>
    <w:rsid w:val="00A63958"/>
    <w:rsid w:val="00A640E4"/>
    <w:rsid w:val="00A6429F"/>
    <w:rsid w:val="00A651C5"/>
    <w:rsid w:val="00A65B4D"/>
    <w:rsid w:val="00A65C19"/>
    <w:rsid w:val="00A65D16"/>
    <w:rsid w:val="00A66398"/>
    <w:rsid w:val="00A66DD5"/>
    <w:rsid w:val="00A66E61"/>
    <w:rsid w:val="00A6702C"/>
    <w:rsid w:val="00A67228"/>
    <w:rsid w:val="00A67612"/>
    <w:rsid w:val="00A703DA"/>
    <w:rsid w:val="00A705A7"/>
    <w:rsid w:val="00A71567"/>
    <w:rsid w:val="00A71A19"/>
    <w:rsid w:val="00A71CD7"/>
    <w:rsid w:val="00A72439"/>
    <w:rsid w:val="00A725B5"/>
    <w:rsid w:val="00A72DEC"/>
    <w:rsid w:val="00A72E56"/>
    <w:rsid w:val="00A72FE9"/>
    <w:rsid w:val="00A7350D"/>
    <w:rsid w:val="00A73C1E"/>
    <w:rsid w:val="00A74C7C"/>
    <w:rsid w:val="00A75489"/>
    <w:rsid w:val="00A7572D"/>
    <w:rsid w:val="00A75EE0"/>
    <w:rsid w:val="00A76012"/>
    <w:rsid w:val="00A766B4"/>
    <w:rsid w:val="00A76DA1"/>
    <w:rsid w:val="00A770A2"/>
    <w:rsid w:val="00A777C8"/>
    <w:rsid w:val="00A77A85"/>
    <w:rsid w:val="00A807F2"/>
    <w:rsid w:val="00A81140"/>
    <w:rsid w:val="00A81414"/>
    <w:rsid w:val="00A8198C"/>
    <w:rsid w:val="00A81A4A"/>
    <w:rsid w:val="00A82270"/>
    <w:rsid w:val="00A82368"/>
    <w:rsid w:val="00A82C9E"/>
    <w:rsid w:val="00A839A4"/>
    <w:rsid w:val="00A83B78"/>
    <w:rsid w:val="00A84060"/>
    <w:rsid w:val="00A84169"/>
    <w:rsid w:val="00A845F3"/>
    <w:rsid w:val="00A846A0"/>
    <w:rsid w:val="00A846BC"/>
    <w:rsid w:val="00A84790"/>
    <w:rsid w:val="00A84AC9"/>
    <w:rsid w:val="00A84D7E"/>
    <w:rsid w:val="00A8527E"/>
    <w:rsid w:val="00A857BC"/>
    <w:rsid w:val="00A857EF"/>
    <w:rsid w:val="00A85CA7"/>
    <w:rsid w:val="00A85CB9"/>
    <w:rsid w:val="00A85EFA"/>
    <w:rsid w:val="00A8614D"/>
    <w:rsid w:val="00A8655A"/>
    <w:rsid w:val="00A86773"/>
    <w:rsid w:val="00A87456"/>
    <w:rsid w:val="00A8775B"/>
    <w:rsid w:val="00A902C3"/>
    <w:rsid w:val="00A903D4"/>
    <w:rsid w:val="00A905D7"/>
    <w:rsid w:val="00A90A3C"/>
    <w:rsid w:val="00A90B2C"/>
    <w:rsid w:val="00A91552"/>
    <w:rsid w:val="00A91766"/>
    <w:rsid w:val="00A91863"/>
    <w:rsid w:val="00A9247A"/>
    <w:rsid w:val="00A92CEB"/>
    <w:rsid w:val="00A92E17"/>
    <w:rsid w:val="00A931CE"/>
    <w:rsid w:val="00A9392A"/>
    <w:rsid w:val="00A9472B"/>
    <w:rsid w:val="00A94AC3"/>
    <w:rsid w:val="00A94E17"/>
    <w:rsid w:val="00A95101"/>
    <w:rsid w:val="00A9538C"/>
    <w:rsid w:val="00A95556"/>
    <w:rsid w:val="00A957B8"/>
    <w:rsid w:val="00A957C8"/>
    <w:rsid w:val="00A957ED"/>
    <w:rsid w:val="00A95AF4"/>
    <w:rsid w:val="00A966B6"/>
    <w:rsid w:val="00AA034F"/>
    <w:rsid w:val="00AA0505"/>
    <w:rsid w:val="00AA0561"/>
    <w:rsid w:val="00AA0A8A"/>
    <w:rsid w:val="00AA0F9F"/>
    <w:rsid w:val="00AA1022"/>
    <w:rsid w:val="00AA140F"/>
    <w:rsid w:val="00AA1ED9"/>
    <w:rsid w:val="00AA1F9E"/>
    <w:rsid w:val="00AA28EA"/>
    <w:rsid w:val="00AA2E0D"/>
    <w:rsid w:val="00AA339E"/>
    <w:rsid w:val="00AA35C9"/>
    <w:rsid w:val="00AA390E"/>
    <w:rsid w:val="00AA3C87"/>
    <w:rsid w:val="00AA44D3"/>
    <w:rsid w:val="00AA48A5"/>
    <w:rsid w:val="00AA4926"/>
    <w:rsid w:val="00AA4BFA"/>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272D"/>
    <w:rsid w:val="00AB2802"/>
    <w:rsid w:val="00AB28AB"/>
    <w:rsid w:val="00AB2C63"/>
    <w:rsid w:val="00AB3E4C"/>
    <w:rsid w:val="00AB412E"/>
    <w:rsid w:val="00AB4B9D"/>
    <w:rsid w:val="00AB4D70"/>
    <w:rsid w:val="00AB4E3C"/>
    <w:rsid w:val="00AB552F"/>
    <w:rsid w:val="00AB5702"/>
    <w:rsid w:val="00AB61B4"/>
    <w:rsid w:val="00AB64B8"/>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AE5"/>
    <w:rsid w:val="00AC70C9"/>
    <w:rsid w:val="00AC77B0"/>
    <w:rsid w:val="00AC7B97"/>
    <w:rsid w:val="00AC7C43"/>
    <w:rsid w:val="00AD042C"/>
    <w:rsid w:val="00AD0D1D"/>
    <w:rsid w:val="00AD0F30"/>
    <w:rsid w:val="00AD15E0"/>
    <w:rsid w:val="00AD18F9"/>
    <w:rsid w:val="00AD1E06"/>
    <w:rsid w:val="00AD1EF1"/>
    <w:rsid w:val="00AD1F3A"/>
    <w:rsid w:val="00AD1F41"/>
    <w:rsid w:val="00AD2090"/>
    <w:rsid w:val="00AD28BC"/>
    <w:rsid w:val="00AD2EC9"/>
    <w:rsid w:val="00AD2F55"/>
    <w:rsid w:val="00AD356E"/>
    <w:rsid w:val="00AD370C"/>
    <w:rsid w:val="00AD43BD"/>
    <w:rsid w:val="00AD47A6"/>
    <w:rsid w:val="00AD48BB"/>
    <w:rsid w:val="00AD547E"/>
    <w:rsid w:val="00AD5AF1"/>
    <w:rsid w:val="00AD5D99"/>
    <w:rsid w:val="00AD6316"/>
    <w:rsid w:val="00AD63BA"/>
    <w:rsid w:val="00AD65CD"/>
    <w:rsid w:val="00AD66B5"/>
    <w:rsid w:val="00AD6AAF"/>
    <w:rsid w:val="00AD743B"/>
    <w:rsid w:val="00AE0492"/>
    <w:rsid w:val="00AE07B5"/>
    <w:rsid w:val="00AE0C17"/>
    <w:rsid w:val="00AE18D5"/>
    <w:rsid w:val="00AE26E7"/>
    <w:rsid w:val="00AE27B1"/>
    <w:rsid w:val="00AE281B"/>
    <w:rsid w:val="00AE2FE6"/>
    <w:rsid w:val="00AE3DC4"/>
    <w:rsid w:val="00AE4392"/>
    <w:rsid w:val="00AE4585"/>
    <w:rsid w:val="00AE45DB"/>
    <w:rsid w:val="00AE4B07"/>
    <w:rsid w:val="00AE51C8"/>
    <w:rsid w:val="00AE5631"/>
    <w:rsid w:val="00AE67F7"/>
    <w:rsid w:val="00AE6853"/>
    <w:rsid w:val="00AE6C84"/>
    <w:rsid w:val="00AE6EA9"/>
    <w:rsid w:val="00AE6F5F"/>
    <w:rsid w:val="00AE7F1F"/>
    <w:rsid w:val="00AE7F31"/>
    <w:rsid w:val="00AF0034"/>
    <w:rsid w:val="00AF0113"/>
    <w:rsid w:val="00AF1159"/>
    <w:rsid w:val="00AF156F"/>
    <w:rsid w:val="00AF1B03"/>
    <w:rsid w:val="00AF2340"/>
    <w:rsid w:val="00AF2575"/>
    <w:rsid w:val="00AF2BAE"/>
    <w:rsid w:val="00AF2E33"/>
    <w:rsid w:val="00AF320B"/>
    <w:rsid w:val="00AF42BB"/>
    <w:rsid w:val="00AF5001"/>
    <w:rsid w:val="00AF5032"/>
    <w:rsid w:val="00AF5780"/>
    <w:rsid w:val="00AF5801"/>
    <w:rsid w:val="00AF5837"/>
    <w:rsid w:val="00AF5EF6"/>
    <w:rsid w:val="00AF6C24"/>
    <w:rsid w:val="00AF6E7F"/>
    <w:rsid w:val="00AF7575"/>
    <w:rsid w:val="00AF7949"/>
    <w:rsid w:val="00AF7A0B"/>
    <w:rsid w:val="00AF7B90"/>
    <w:rsid w:val="00B01153"/>
    <w:rsid w:val="00B01545"/>
    <w:rsid w:val="00B0168D"/>
    <w:rsid w:val="00B018E7"/>
    <w:rsid w:val="00B020EB"/>
    <w:rsid w:val="00B0244B"/>
    <w:rsid w:val="00B02D12"/>
    <w:rsid w:val="00B031BD"/>
    <w:rsid w:val="00B038D2"/>
    <w:rsid w:val="00B03E19"/>
    <w:rsid w:val="00B040E3"/>
    <w:rsid w:val="00B04104"/>
    <w:rsid w:val="00B045AD"/>
    <w:rsid w:val="00B04E2B"/>
    <w:rsid w:val="00B057A7"/>
    <w:rsid w:val="00B0677A"/>
    <w:rsid w:val="00B06D88"/>
    <w:rsid w:val="00B073C8"/>
    <w:rsid w:val="00B07510"/>
    <w:rsid w:val="00B07B4E"/>
    <w:rsid w:val="00B07E37"/>
    <w:rsid w:val="00B10086"/>
    <w:rsid w:val="00B107AE"/>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50E4"/>
    <w:rsid w:val="00B1579E"/>
    <w:rsid w:val="00B15B8A"/>
    <w:rsid w:val="00B15EF9"/>
    <w:rsid w:val="00B15F43"/>
    <w:rsid w:val="00B162E4"/>
    <w:rsid w:val="00B172FD"/>
    <w:rsid w:val="00B17371"/>
    <w:rsid w:val="00B1748C"/>
    <w:rsid w:val="00B17BDF"/>
    <w:rsid w:val="00B20602"/>
    <w:rsid w:val="00B20BC5"/>
    <w:rsid w:val="00B221DD"/>
    <w:rsid w:val="00B2226C"/>
    <w:rsid w:val="00B2247C"/>
    <w:rsid w:val="00B2286E"/>
    <w:rsid w:val="00B23010"/>
    <w:rsid w:val="00B240D0"/>
    <w:rsid w:val="00B244BD"/>
    <w:rsid w:val="00B24DBF"/>
    <w:rsid w:val="00B24F91"/>
    <w:rsid w:val="00B2544D"/>
    <w:rsid w:val="00B257FC"/>
    <w:rsid w:val="00B259C8"/>
    <w:rsid w:val="00B2622D"/>
    <w:rsid w:val="00B269B6"/>
    <w:rsid w:val="00B271AA"/>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7B3"/>
    <w:rsid w:val="00B35A38"/>
    <w:rsid w:val="00B35AE6"/>
    <w:rsid w:val="00B36189"/>
    <w:rsid w:val="00B36426"/>
    <w:rsid w:val="00B36708"/>
    <w:rsid w:val="00B36DCE"/>
    <w:rsid w:val="00B37745"/>
    <w:rsid w:val="00B403B0"/>
    <w:rsid w:val="00B40B8E"/>
    <w:rsid w:val="00B40B99"/>
    <w:rsid w:val="00B41543"/>
    <w:rsid w:val="00B41D98"/>
    <w:rsid w:val="00B41F2A"/>
    <w:rsid w:val="00B4208D"/>
    <w:rsid w:val="00B422AF"/>
    <w:rsid w:val="00B424CE"/>
    <w:rsid w:val="00B4296F"/>
    <w:rsid w:val="00B42EEC"/>
    <w:rsid w:val="00B4329E"/>
    <w:rsid w:val="00B43884"/>
    <w:rsid w:val="00B43ADE"/>
    <w:rsid w:val="00B444BC"/>
    <w:rsid w:val="00B45204"/>
    <w:rsid w:val="00B4520E"/>
    <w:rsid w:val="00B4556B"/>
    <w:rsid w:val="00B45795"/>
    <w:rsid w:val="00B458A7"/>
    <w:rsid w:val="00B45B35"/>
    <w:rsid w:val="00B46087"/>
    <w:rsid w:val="00B468C5"/>
    <w:rsid w:val="00B475BC"/>
    <w:rsid w:val="00B47701"/>
    <w:rsid w:val="00B479AE"/>
    <w:rsid w:val="00B47F2A"/>
    <w:rsid w:val="00B47FE5"/>
    <w:rsid w:val="00B50A49"/>
    <w:rsid w:val="00B512E2"/>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C6C"/>
    <w:rsid w:val="00B61F69"/>
    <w:rsid w:val="00B621C6"/>
    <w:rsid w:val="00B626DA"/>
    <w:rsid w:val="00B62A7E"/>
    <w:rsid w:val="00B62DBA"/>
    <w:rsid w:val="00B6347F"/>
    <w:rsid w:val="00B64959"/>
    <w:rsid w:val="00B653D3"/>
    <w:rsid w:val="00B65923"/>
    <w:rsid w:val="00B65CF5"/>
    <w:rsid w:val="00B661B4"/>
    <w:rsid w:val="00B66639"/>
    <w:rsid w:val="00B6672B"/>
    <w:rsid w:val="00B66776"/>
    <w:rsid w:val="00B66D4D"/>
    <w:rsid w:val="00B7008A"/>
    <w:rsid w:val="00B7051B"/>
    <w:rsid w:val="00B70603"/>
    <w:rsid w:val="00B70BE2"/>
    <w:rsid w:val="00B70D5D"/>
    <w:rsid w:val="00B70F43"/>
    <w:rsid w:val="00B7136F"/>
    <w:rsid w:val="00B71D0B"/>
    <w:rsid w:val="00B72298"/>
    <w:rsid w:val="00B72EFD"/>
    <w:rsid w:val="00B7314B"/>
    <w:rsid w:val="00B73608"/>
    <w:rsid w:val="00B74B16"/>
    <w:rsid w:val="00B74E84"/>
    <w:rsid w:val="00B74FF3"/>
    <w:rsid w:val="00B75029"/>
    <w:rsid w:val="00B75197"/>
    <w:rsid w:val="00B7536D"/>
    <w:rsid w:val="00B75C54"/>
    <w:rsid w:val="00B76130"/>
    <w:rsid w:val="00B76548"/>
    <w:rsid w:val="00B76607"/>
    <w:rsid w:val="00B76CCF"/>
    <w:rsid w:val="00B772D7"/>
    <w:rsid w:val="00B775DF"/>
    <w:rsid w:val="00B77A3F"/>
    <w:rsid w:val="00B77AF1"/>
    <w:rsid w:val="00B77C4F"/>
    <w:rsid w:val="00B8014D"/>
    <w:rsid w:val="00B80592"/>
    <w:rsid w:val="00B807F8"/>
    <w:rsid w:val="00B80AEA"/>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454"/>
    <w:rsid w:val="00B914C9"/>
    <w:rsid w:val="00B91B9B"/>
    <w:rsid w:val="00B92710"/>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7192"/>
    <w:rsid w:val="00B97419"/>
    <w:rsid w:val="00B97581"/>
    <w:rsid w:val="00B976B7"/>
    <w:rsid w:val="00B97883"/>
    <w:rsid w:val="00B97A0D"/>
    <w:rsid w:val="00BA0A3E"/>
    <w:rsid w:val="00BA11A9"/>
    <w:rsid w:val="00BA1C82"/>
    <w:rsid w:val="00BA20C4"/>
    <w:rsid w:val="00BA2445"/>
    <w:rsid w:val="00BA2582"/>
    <w:rsid w:val="00BA2714"/>
    <w:rsid w:val="00BA3014"/>
    <w:rsid w:val="00BA33EC"/>
    <w:rsid w:val="00BA35C1"/>
    <w:rsid w:val="00BA47DC"/>
    <w:rsid w:val="00BA5FE0"/>
    <w:rsid w:val="00BA7149"/>
    <w:rsid w:val="00BA723D"/>
    <w:rsid w:val="00BA7298"/>
    <w:rsid w:val="00BA763D"/>
    <w:rsid w:val="00BA76B6"/>
    <w:rsid w:val="00BA7C98"/>
    <w:rsid w:val="00BB0593"/>
    <w:rsid w:val="00BB06F7"/>
    <w:rsid w:val="00BB093D"/>
    <w:rsid w:val="00BB0A85"/>
    <w:rsid w:val="00BB13AD"/>
    <w:rsid w:val="00BB1EB6"/>
    <w:rsid w:val="00BB1EE1"/>
    <w:rsid w:val="00BB2364"/>
    <w:rsid w:val="00BB312E"/>
    <w:rsid w:val="00BB35EE"/>
    <w:rsid w:val="00BB3823"/>
    <w:rsid w:val="00BB3883"/>
    <w:rsid w:val="00BB3C9D"/>
    <w:rsid w:val="00BB445A"/>
    <w:rsid w:val="00BB46DF"/>
    <w:rsid w:val="00BB4778"/>
    <w:rsid w:val="00BB499D"/>
    <w:rsid w:val="00BB4D21"/>
    <w:rsid w:val="00BB57A0"/>
    <w:rsid w:val="00BB5DCD"/>
    <w:rsid w:val="00BB79B4"/>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C2"/>
    <w:rsid w:val="00BC5979"/>
    <w:rsid w:val="00BC6735"/>
    <w:rsid w:val="00BC770A"/>
    <w:rsid w:val="00BD0542"/>
    <w:rsid w:val="00BD05CA"/>
    <w:rsid w:val="00BD062E"/>
    <w:rsid w:val="00BD0F19"/>
    <w:rsid w:val="00BD13F2"/>
    <w:rsid w:val="00BD1E82"/>
    <w:rsid w:val="00BD23E1"/>
    <w:rsid w:val="00BD2733"/>
    <w:rsid w:val="00BD2AE7"/>
    <w:rsid w:val="00BD3A1B"/>
    <w:rsid w:val="00BD3D97"/>
    <w:rsid w:val="00BD44FE"/>
    <w:rsid w:val="00BD4B33"/>
    <w:rsid w:val="00BD4C8B"/>
    <w:rsid w:val="00BD4F5C"/>
    <w:rsid w:val="00BD5937"/>
    <w:rsid w:val="00BD5AFA"/>
    <w:rsid w:val="00BD5B31"/>
    <w:rsid w:val="00BD5B6A"/>
    <w:rsid w:val="00BD5D75"/>
    <w:rsid w:val="00BD6296"/>
    <w:rsid w:val="00BD66FC"/>
    <w:rsid w:val="00BD6EC9"/>
    <w:rsid w:val="00BD7483"/>
    <w:rsid w:val="00BD7CBB"/>
    <w:rsid w:val="00BD7CF0"/>
    <w:rsid w:val="00BE0399"/>
    <w:rsid w:val="00BE04C1"/>
    <w:rsid w:val="00BE067D"/>
    <w:rsid w:val="00BE0740"/>
    <w:rsid w:val="00BE173C"/>
    <w:rsid w:val="00BE214A"/>
    <w:rsid w:val="00BE215C"/>
    <w:rsid w:val="00BE28B0"/>
    <w:rsid w:val="00BE3446"/>
    <w:rsid w:val="00BE45C6"/>
    <w:rsid w:val="00BE48D7"/>
    <w:rsid w:val="00BE4C50"/>
    <w:rsid w:val="00BE53F7"/>
    <w:rsid w:val="00BE6432"/>
    <w:rsid w:val="00BE6516"/>
    <w:rsid w:val="00BE6C6B"/>
    <w:rsid w:val="00BE6CA4"/>
    <w:rsid w:val="00BE738E"/>
    <w:rsid w:val="00BE7A84"/>
    <w:rsid w:val="00BE7C2A"/>
    <w:rsid w:val="00BE7D70"/>
    <w:rsid w:val="00BE7E7B"/>
    <w:rsid w:val="00BF04BB"/>
    <w:rsid w:val="00BF08F5"/>
    <w:rsid w:val="00BF0939"/>
    <w:rsid w:val="00BF11BC"/>
    <w:rsid w:val="00BF198B"/>
    <w:rsid w:val="00BF1E03"/>
    <w:rsid w:val="00BF242E"/>
    <w:rsid w:val="00BF26E9"/>
    <w:rsid w:val="00BF2E72"/>
    <w:rsid w:val="00BF402A"/>
    <w:rsid w:val="00BF4087"/>
    <w:rsid w:val="00BF4931"/>
    <w:rsid w:val="00BF49C6"/>
    <w:rsid w:val="00BF4C9B"/>
    <w:rsid w:val="00BF520E"/>
    <w:rsid w:val="00BF5514"/>
    <w:rsid w:val="00BF564F"/>
    <w:rsid w:val="00BF5B01"/>
    <w:rsid w:val="00BF6B76"/>
    <w:rsid w:val="00BF6E95"/>
    <w:rsid w:val="00BF714F"/>
    <w:rsid w:val="00BF77F3"/>
    <w:rsid w:val="00BF780D"/>
    <w:rsid w:val="00BF7837"/>
    <w:rsid w:val="00BF7944"/>
    <w:rsid w:val="00BF7D64"/>
    <w:rsid w:val="00BF7F89"/>
    <w:rsid w:val="00C003F2"/>
    <w:rsid w:val="00C00691"/>
    <w:rsid w:val="00C00901"/>
    <w:rsid w:val="00C00D51"/>
    <w:rsid w:val="00C0161D"/>
    <w:rsid w:val="00C02182"/>
    <w:rsid w:val="00C02547"/>
    <w:rsid w:val="00C03F7A"/>
    <w:rsid w:val="00C0436A"/>
    <w:rsid w:val="00C0486E"/>
    <w:rsid w:val="00C04CCB"/>
    <w:rsid w:val="00C052B7"/>
    <w:rsid w:val="00C057BF"/>
    <w:rsid w:val="00C0585D"/>
    <w:rsid w:val="00C05C01"/>
    <w:rsid w:val="00C06F89"/>
    <w:rsid w:val="00C07011"/>
    <w:rsid w:val="00C07FC5"/>
    <w:rsid w:val="00C10812"/>
    <w:rsid w:val="00C108DF"/>
    <w:rsid w:val="00C11597"/>
    <w:rsid w:val="00C125A7"/>
    <w:rsid w:val="00C12D95"/>
    <w:rsid w:val="00C13E34"/>
    <w:rsid w:val="00C1421C"/>
    <w:rsid w:val="00C145C7"/>
    <w:rsid w:val="00C14A98"/>
    <w:rsid w:val="00C14B05"/>
    <w:rsid w:val="00C152A8"/>
    <w:rsid w:val="00C15C58"/>
    <w:rsid w:val="00C16092"/>
    <w:rsid w:val="00C162C5"/>
    <w:rsid w:val="00C16DE2"/>
    <w:rsid w:val="00C171C5"/>
    <w:rsid w:val="00C17639"/>
    <w:rsid w:val="00C20432"/>
    <w:rsid w:val="00C2054E"/>
    <w:rsid w:val="00C2059F"/>
    <w:rsid w:val="00C20ED8"/>
    <w:rsid w:val="00C20FE9"/>
    <w:rsid w:val="00C227A2"/>
    <w:rsid w:val="00C22D67"/>
    <w:rsid w:val="00C2339E"/>
    <w:rsid w:val="00C23560"/>
    <w:rsid w:val="00C236F0"/>
    <w:rsid w:val="00C24971"/>
    <w:rsid w:val="00C24FE1"/>
    <w:rsid w:val="00C252A2"/>
    <w:rsid w:val="00C25439"/>
    <w:rsid w:val="00C25553"/>
    <w:rsid w:val="00C255DF"/>
    <w:rsid w:val="00C266A8"/>
    <w:rsid w:val="00C26AA3"/>
    <w:rsid w:val="00C26DD8"/>
    <w:rsid w:val="00C27064"/>
    <w:rsid w:val="00C2731F"/>
    <w:rsid w:val="00C2778A"/>
    <w:rsid w:val="00C30DCA"/>
    <w:rsid w:val="00C32263"/>
    <w:rsid w:val="00C32293"/>
    <w:rsid w:val="00C32CA7"/>
    <w:rsid w:val="00C333A7"/>
    <w:rsid w:val="00C3378D"/>
    <w:rsid w:val="00C33CC0"/>
    <w:rsid w:val="00C34458"/>
    <w:rsid w:val="00C34D8B"/>
    <w:rsid w:val="00C34EC6"/>
    <w:rsid w:val="00C34EFF"/>
    <w:rsid w:val="00C350D4"/>
    <w:rsid w:val="00C355C2"/>
    <w:rsid w:val="00C355F5"/>
    <w:rsid w:val="00C35C4C"/>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3937"/>
    <w:rsid w:val="00C43A32"/>
    <w:rsid w:val="00C43D02"/>
    <w:rsid w:val="00C441CD"/>
    <w:rsid w:val="00C4548E"/>
    <w:rsid w:val="00C45C4C"/>
    <w:rsid w:val="00C4630A"/>
    <w:rsid w:val="00C4700C"/>
    <w:rsid w:val="00C50178"/>
    <w:rsid w:val="00C504C7"/>
    <w:rsid w:val="00C507F4"/>
    <w:rsid w:val="00C51A3E"/>
    <w:rsid w:val="00C51BDD"/>
    <w:rsid w:val="00C524BC"/>
    <w:rsid w:val="00C52B72"/>
    <w:rsid w:val="00C53506"/>
    <w:rsid w:val="00C5359C"/>
    <w:rsid w:val="00C536F2"/>
    <w:rsid w:val="00C53A0E"/>
    <w:rsid w:val="00C53C4A"/>
    <w:rsid w:val="00C54DDD"/>
    <w:rsid w:val="00C550F0"/>
    <w:rsid w:val="00C56191"/>
    <w:rsid w:val="00C563FC"/>
    <w:rsid w:val="00C569C1"/>
    <w:rsid w:val="00C56E89"/>
    <w:rsid w:val="00C56EB4"/>
    <w:rsid w:val="00C574EA"/>
    <w:rsid w:val="00C57DE6"/>
    <w:rsid w:val="00C601B1"/>
    <w:rsid w:val="00C60F50"/>
    <w:rsid w:val="00C6133E"/>
    <w:rsid w:val="00C6151D"/>
    <w:rsid w:val="00C61D1F"/>
    <w:rsid w:val="00C61F59"/>
    <w:rsid w:val="00C62385"/>
    <w:rsid w:val="00C62B05"/>
    <w:rsid w:val="00C63275"/>
    <w:rsid w:val="00C6338C"/>
    <w:rsid w:val="00C63735"/>
    <w:rsid w:val="00C649F1"/>
    <w:rsid w:val="00C66C21"/>
    <w:rsid w:val="00C671F7"/>
    <w:rsid w:val="00C673CF"/>
    <w:rsid w:val="00C6773E"/>
    <w:rsid w:val="00C677E6"/>
    <w:rsid w:val="00C67A90"/>
    <w:rsid w:val="00C70810"/>
    <w:rsid w:val="00C70FB7"/>
    <w:rsid w:val="00C71373"/>
    <w:rsid w:val="00C71401"/>
    <w:rsid w:val="00C71888"/>
    <w:rsid w:val="00C724A7"/>
    <w:rsid w:val="00C7267B"/>
    <w:rsid w:val="00C72785"/>
    <w:rsid w:val="00C72FC7"/>
    <w:rsid w:val="00C73084"/>
    <w:rsid w:val="00C733DB"/>
    <w:rsid w:val="00C74181"/>
    <w:rsid w:val="00C748B8"/>
    <w:rsid w:val="00C74D84"/>
    <w:rsid w:val="00C75787"/>
    <w:rsid w:val="00C75A16"/>
    <w:rsid w:val="00C75EC5"/>
    <w:rsid w:val="00C75F3B"/>
    <w:rsid w:val="00C764CF"/>
    <w:rsid w:val="00C765CD"/>
    <w:rsid w:val="00C7715E"/>
    <w:rsid w:val="00C77536"/>
    <w:rsid w:val="00C7788E"/>
    <w:rsid w:val="00C778B4"/>
    <w:rsid w:val="00C779D8"/>
    <w:rsid w:val="00C77AAA"/>
    <w:rsid w:val="00C801B1"/>
    <w:rsid w:val="00C802FB"/>
    <w:rsid w:val="00C804BE"/>
    <w:rsid w:val="00C80F8C"/>
    <w:rsid w:val="00C811AC"/>
    <w:rsid w:val="00C812D2"/>
    <w:rsid w:val="00C813CF"/>
    <w:rsid w:val="00C8219A"/>
    <w:rsid w:val="00C835BF"/>
    <w:rsid w:val="00C83685"/>
    <w:rsid w:val="00C8430A"/>
    <w:rsid w:val="00C843CE"/>
    <w:rsid w:val="00C84D0D"/>
    <w:rsid w:val="00C857D8"/>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33A"/>
    <w:rsid w:val="00C933CD"/>
    <w:rsid w:val="00C934EE"/>
    <w:rsid w:val="00C93FD5"/>
    <w:rsid w:val="00C94744"/>
    <w:rsid w:val="00C9571F"/>
    <w:rsid w:val="00C95979"/>
    <w:rsid w:val="00C95B7B"/>
    <w:rsid w:val="00C967C2"/>
    <w:rsid w:val="00CA0E4C"/>
    <w:rsid w:val="00CA0FD7"/>
    <w:rsid w:val="00CA0FFF"/>
    <w:rsid w:val="00CA1AF4"/>
    <w:rsid w:val="00CA211C"/>
    <w:rsid w:val="00CA217B"/>
    <w:rsid w:val="00CA2D89"/>
    <w:rsid w:val="00CA328C"/>
    <w:rsid w:val="00CA40D9"/>
    <w:rsid w:val="00CA421E"/>
    <w:rsid w:val="00CA4AE4"/>
    <w:rsid w:val="00CA4FFF"/>
    <w:rsid w:val="00CA538C"/>
    <w:rsid w:val="00CA550A"/>
    <w:rsid w:val="00CA574E"/>
    <w:rsid w:val="00CA5C7C"/>
    <w:rsid w:val="00CA5F76"/>
    <w:rsid w:val="00CA66DA"/>
    <w:rsid w:val="00CA6B3E"/>
    <w:rsid w:val="00CA7AC5"/>
    <w:rsid w:val="00CA7F00"/>
    <w:rsid w:val="00CB022E"/>
    <w:rsid w:val="00CB05C2"/>
    <w:rsid w:val="00CB0700"/>
    <w:rsid w:val="00CB0A14"/>
    <w:rsid w:val="00CB0D34"/>
    <w:rsid w:val="00CB1112"/>
    <w:rsid w:val="00CB14A3"/>
    <w:rsid w:val="00CB1932"/>
    <w:rsid w:val="00CB22AE"/>
    <w:rsid w:val="00CB28A0"/>
    <w:rsid w:val="00CB294E"/>
    <w:rsid w:val="00CB3007"/>
    <w:rsid w:val="00CB314D"/>
    <w:rsid w:val="00CB3319"/>
    <w:rsid w:val="00CB3426"/>
    <w:rsid w:val="00CB38EF"/>
    <w:rsid w:val="00CB3B89"/>
    <w:rsid w:val="00CB4447"/>
    <w:rsid w:val="00CB51FB"/>
    <w:rsid w:val="00CB5585"/>
    <w:rsid w:val="00CB5833"/>
    <w:rsid w:val="00CB6118"/>
    <w:rsid w:val="00CB6497"/>
    <w:rsid w:val="00CB6556"/>
    <w:rsid w:val="00CB70A1"/>
    <w:rsid w:val="00CB74B8"/>
    <w:rsid w:val="00CB75B4"/>
    <w:rsid w:val="00CB77B0"/>
    <w:rsid w:val="00CB7A9F"/>
    <w:rsid w:val="00CB7BD0"/>
    <w:rsid w:val="00CC099B"/>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608A"/>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DDA"/>
    <w:rsid w:val="00CD4055"/>
    <w:rsid w:val="00CD458A"/>
    <w:rsid w:val="00CD4BF1"/>
    <w:rsid w:val="00CD4CD7"/>
    <w:rsid w:val="00CD522C"/>
    <w:rsid w:val="00CD53BE"/>
    <w:rsid w:val="00CD5C5E"/>
    <w:rsid w:val="00CD5EA2"/>
    <w:rsid w:val="00CD5F74"/>
    <w:rsid w:val="00CD6357"/>
    <w:rsid w:val="00CD6366"/>
    <w:rsid w:val="00CD6F5D"/>
    <w:rsid w:val="00CD6FCD"/>
    <w:rsid w:val="00CD74EC"/>
    <w:rsid w:val="00CD77B4"/>
    <w:rsid w:val="00CD7898"/>
    <w:rsid w:val="00CD79C1"/>
    <w:rsid w:val="00CE017F"/>
    <w:rsid w:val="00CE094D"/>
    <w:rsid w:val="00CE0EA7"/>
    <w:rsid w:val="00CE0F74"/>
    <w:rsid w:val="00CE100B"/>
    <w:rsid w:val="00CE128B"/>
    <w:rsid w:val="00CE14A0"/>
    <w:rsid w:val="00CE1C3C"/>
    <w:rsid w:val="00CE1D27"/>
    <w:rsid w:val="00CE22BE"/>
    <w:rsid w:val="00CE2884"/>
    <w:rsid w:val="00CE343F"/>
    <w:rsid w:val="00CE37E4"/>
    <w:rsid w:val="00CE3CAA"/>
    <w:rsid w:val="00CE4508"/>
    <w:rsid w:val="00CE495A"/>
    <w:rsid w:val="00CE4ED8"/>
    <w:rsid w:val="00CE536A"/>
    <w:rsid w:val="00CE560D"/>
    <w:rsid w:val="00CE577F"/>
    <w:rsid w:val="00CE587F"/>
    <w:rsid w:val="00CE5CFC"/>
    <w:rsid w:val="00CE7163"/>
    <w:rsid w:val="00CE720B"/>
    <w:rsid w:val="00CE7A2C"/>
    <w:rsid w:val="00CE7C6E"/>
    <w:rsid w:val="00CF08B0"/>
    <w:rsid w:val="00CF0C23"/>
    <w:rsid w:val="00CF0DAD"/>
    <w:rsid w:val="00CF1264"/>
    <w:rsid w:val="00CF175F"/>
    <w:rsid w:val="00CF1933"/>
    <w:rsid w:val="00CF19BD"/>
    <w:rsid w:val="00CF1D8A"/>
    <w:rsid w:val="00CF212D"/>
    <w:rsid w:val="00CF2131"/>
    <w:rsid w:val="00CF23B8"/>
    <w:rsid w:val="00CF268C"/>
    <w:rsid w:val="00CF26F9"/>
    <w:rsid w:val="00CF30B2"/>
    <w:rsid w:val="00CF3BA6"/>
    <w:rsid w:val="00CF3C1A"/>
    <w:rsid w:val="00CF5A72"/>
    <w:rsid w:val="00CF5B6A"/>
    <w:rsid w:val="00CF6421"/>
    <w:rsid w:val="00CF7515"/>
    <w:rsid w:val="00D00664"/>
    <w:rsid w:val="00D00A64"/>
    <w:rsid w:val="00D00B6E"/>
    <w:rsid w:val="00D014AE"/>
    <w:rsid w:val="00D01D8E"/>
    <w:rsid w:val="00D023BF"/>
    <w:rsid w:val="00D0320A"/>
    <w:rsid w:val="00D034AE"/>
    <w:rsid w:val="00D03D86"/>
    <w:rsid w:val="00D041DB"/>
    <w:rsid w:val="00D060F4"/>
    <w:rsid w:val="00D06221"/>
    <w:rsid w:val="00D07B90"/>
    <w:rsid w:val="00D07DE6"/>
    <w:rsid w:val="00D10920"/>
    <w:rsid w:val="00D10BB0"/>
    <w:rsid w:val="00D10C69"/>
    <w:rsid w:val="00D11A5A"/>
    <w:rsid w:val="00D12978"/>
    <w:rsid w:val="00D12C93"/>
    <w:rsid w:val="00D138D6"/>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D91"/>
    <w:rsid w:val="00D22638"/>
    <w:rsid w:val="00D22B05"/>
    <w:rsid w:val="00D23C5B"/>
    <w:rsid w:val="00D2486D"/>
    <w:rsid w:val="00D24B37"/>
    <w:rsid w:val="00D25291"/>
    <w:rsid w:val="00D253F8"/>
    <w:rsid w:val="00D255A8"/>
    <w:rsid w:val="00D25733"/>
    <w:rsid w:val="00D25D8E"/>
    <w:rsid w:val="00D26144"/>
    <w:rsid w:val="00D278B8"/>
    <w:rsid w:val="00D30461"/>
    <w:rsid w:val="00D30561"/>
    <w:rsid w:val="00D309EF"/>
    <w:rsid w:val="00D30DB1"/>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A22"/>
    <w:rsid w:val="00D43DD3"/>
    <w:rsid w:val="00D440CC"/>
    <w:rsid w:val="00D44420"/>
    <w:rsid w:val="00D44655"/>
    <w:rsid w:val="00D446DF"/>
    <w:rsid w:val="00D4474E"/>
    <w:rsid w:val="00D44C70"/>
    <w:rsid w:val="00D4518A"/>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629"/>
    <w:rsid w:val="00D51725"/>
    <w:rsid w:val="00D517F1"/>
    <w:rsid w:val="00D526C7"/>
    <w:rsid w:val="00D52767"/>
    <w:rsid w:val="00D53CF7"/>
    <w:rsid w:val="00D53E8C"/>
    <w:rsid w:val="00D53FB7"/>
    <w:rsid w:val="00D5480B"/>
    <w:rsid w:val="00D54AF1"/>
    <w:rsid w:val="00D54E64"/>
    <w:rsid w:val="00D5530D"/>
    <w:rsid w:val="00D55394"/>
    <w:rsid w:val="00D55B77"/>
    <w:rsid w:val="00D5610C"/>
    <w:rsid w:val="00D566DF"/>
    <w:rsid w:val="00D57CB6"/>
    <w:rsid w:val="00D60074"/>
    <w:rsid w:val="00D60251"/>
    <w:rsid w:val="00D607A2"/>
    <w:rsid w:val="00D611EE"/>
    <w:rsid w:val="00D61478"/>
    <w:rsid w:val="00D61554"/>
    <w:rsid w:val="00D61DE5"/>
    <w:rsid w:val="00D62461"/>
    <w:rsid w:val="00D62A02"/>
    <w:rsid w:val="00D64204"/>
    <w:rsid w:val="00D642C4"/>
    <w:rsid w:val="00D64C04"/>
    <w:rsid w:val="00D6540E"/>
    <w:rsid w:val="00D654F0"/>
    <w:rsid w:val="00D65AEB"/>
    <w:rsid w:val="00D6610B"/>
    <w:rsid w:val="00D66DEF"/>
    <w:rsid w:val="00D67464"/>
    <w:rsid w:val="00D67770"/>
    <w:rsid w:val="00D67B93"/>
    <w:rsid w:val="00D71480"/>
    <w:rsid w:val="00D7177B"/>
    <w:rsid w:val="00D71B16"/>
    <w:rsid w:val="00D7223A"/>
    <w:rsid w:val="00D72581"/>
    <w:rsid w:val="00D72689"/>
    <w:rsid w:val="00D7271E"/>
    <w:rsid w:val="00D72A1B"/>
    <w:rsid w:val="00D72A7D"/>
    <w:rsid w:val="00D72E97"/>
    <w:rsid w:val="00D730A4"/>
    <w:rsid w:val="00D7388B"/>
    <w:rsid w:val="00D739C6"/>
    <w:rsid w:val="00D73F30"/>
    <w:rsid w:val="00D73FD7"/>
    <w:rsid w:val="00D74170"/>
    <w:rsid w:val="00D7433B"/>
    <w:rsid w:val="00D748BB"/>
    <w:rsid w:val="00D74944"/>
    <w:rsid w:val="00D75113"/>
    <w:rsid w:val="00D756C2"/>
    <w:rsid w:val="00D75F1C"/>
    <w:rsid w:val="00D76259"/>
    <w:rsid w:val="00D774E5"/>
    <w:rsid w:val="00D7766D"/>
    <w:rsid w:val="00D77927"/>
    <w:rsid w:val="00D77A5E"/>
    <w:rsid w:val="00D77A78"/>
    <w:rsid w:val="00D812BF"/>
    <w:rsid w:val="00D8180F"/>
    <w:rsid w:val="00D8259E"/>
    <w:rsid w:val="00D83396"/>
    <w:rsid w:val="00D8363F"/>
    <w:rsid w:val="00D83902"/>
    <w:rsid w:val="00D8432A"/>
    <w:rsid w:val="00D849A5"/>
    <w:rsid w:val="00D84ABB"/>
    <w:rsid w:val="00D84E76"/>
    <w:rsid w:val="00D84F12"/>
    <w:rsid w:val="00D86297"/>
    <w:rsid w:val="00D8682D"/>
    <w:rsid w:val="00D86DB5"/>
    <w:rsid w:val="00D87A8E"/>
    <w:rsid w:val="00D9016A"/>
    <w:rsid w:val="00D90F34"/>
    <w:rsid w:val="00D91286"/>
    <w:rsid w:val="00D91438"/>
    <w:rsid w:val="00D9186C"/>
    <w:rsid w:val="00D91E6A"/>
    <w:rsid w:val="00D91F4E"/>
    <w:rsid w:val="00D9206C"/>
    <w:rsid w:val="00D920E3"/>
    <w:rsid w:val="00D9264E"/>
    <w:rsid w:val="00D92984"/>
    <w:rsid w:val="00D92BD7"/>
    <w:rsid w:val="00D9389A"/>
    <w:rsid w:val="00D93976"/>
    <w:rsid w:val="00D93CAF"/>
    <w:rsid w:val="00D94B2E"/>
    <w:rsid w:val="00D94C22"/>
    <w:rsid w:val="00D95268"/>
    <w:rsid w:val="00D952FA"/>
    <w:rsid w:val="00D9541E"/>
    <w:rsid w:val="00D96A9B"/>
    <w:rsid w:val="00D9736C"/>
    <w:rsid w:val="00D9765D"/>
    <w:rsid w:val="00D9778C"/>
    <w:rsid w:val="00D977AF"/>
    <w:rsid w:val="00DA015F"/>
    <w:rsid w:val="00DA0234"/>
    <w:rsid w:val="00DA049F"/>
    <w:rsid w:val="00DA0B86"/>
    <w:rsid w:val="00DA0C95"/>
    <w:rsid w:val="00DA10A8"/>
    <w:rsid w:val="00DA1918"/>
    <w:rsid w:val="00DA1DE7"/>
    <w:rsid w:val="00DA2987"/>
    <w:rsid w:val="00DA2DD6"/>
    <w:rsid w:val="00DA2DDC"/>
    <w:rsid w:val="00DA3028"/>
    <w:rsid w:val="00DA3205"/>
    <w:rsid w:val="00DA387F"/>
    <w:rsid w:val="00DA3DCE"/>
    <w:rsid w:val="00DA4230"/>
    <w:rsid w:val="00DA4519"/>
    <w:rsid w:val="00DA457D"/>
    <w:rsid w:val="00DA4912"/>
    <w:rsid w:val="00DA4CD1"/>
    <w:rsid w:val="00DA4F2C"/>
    <w:rsid w:val="00DA50F6"/>
    <w:rsid w:val="00DA5165"/>
    <w:rsid w:val="00DA563C"/>
    <w:rsid w:val="00DA58C3"/>
    <w:rsid w:val="00DA6336"/>
    <w:rsid w:val="00DA6C7E"/>
    <w:rsid w:val="00DA7675"/>
    <w:rsid w:val="00DA7E3E"/>
    <w:rsid w:val="00DA7E7C"/>
    <w:rsid w:val="00DB0115"/>
    <w:rsid w:val="00DB07A9"/>
    <w:rsid w:val="00DB0A64"/>
    <w:rsid w:val="00DB1878"/>
    <w:rsid w:val="00DB1B18"/>
    <w:rsid w:val="00DB1F38"/>
    <w:rsid w:val="00DB20B1"/>
    <w:rsid w:val="00DB26B9"/>
    <w:rsid w:val="00DB2921"/>
    <w:rsid w:val="00DB2967"/>
    <w:rsid w:val="00DB29D7"/>
    <w:rsid w:val="00DB2C3C"/>
    <w:rsid w:val="00DB2C8A"/>
    <w:rsid w:val="00DB33F8"/>
    <w:rsid w:val="00DB3770"/>
    <w:rsid w:val="00DB38FF"/>
    <w:rsid w:val="00DB3DDC"/>
    <w:rsid w:val="00DB4197"/>
    <w:rsid w:val="00DB4FA7"/>
    <w:rsid w:val="00DB5EC6"/>
    <w:rsid w:val="00DB63E0"/>
    <w:rsid w:val="00DB63FB"/>
    <w:rsid w:val="00DB6554"/>
    <w:rsid w:val="00DB70F1"/>
    <w:rsid w:val="00DB7976"/>
    <w:rsid w:val="00DB7B10"/>
    <w:rsid w:val="00DC038A"/>
    <w:rsid w:val="00DC03BB"/>
    <w:rsid w:val="00DC0701"/>
    <w:rsid w:val="00DC08F2"/>
    <w:rsid w:val="00DC09C5"/>
    <w:rsid w:val="00DC0A73"/>
    <w:rsid w:val="00DC1A69"/>
    <w:rsid w:val="00DC1D35"/>
    <w:rsid w:val="00DC27BD"/>
    <w:rsid w:val="00DC29EE"/>
    <w:rsid w:val="00DC2F57"/>
    <w:rsid w:val="00DC31DF"/>
    <w:rsid w:val="00DC3223"/>
    <w:rsid w:val="00DC32D0"/>
    <w:rsid w:val="00DC373B"/>
    <w:rsid w:val="00DC3B5E"/>
    <w:rsid w:val="00DC40D8"/>
    <w:rsid w:val="00DC41C8"/>
    <w:rsid w:val="00DC492F"/>
    <w:rsid w:val="00DC4CA2"/>
    <w:rsid w:val="00DC4D94"/>
    <w:rsid w:val="00DC4E59"/>
    <w:rsid w:val="00DC4FD1"/>
    <w:rsid w:val="00DC5D75"/>
    <w:rsid w:val="00DC6E2E"/>
    <w:rsid w:val="00DC70DE"/>
    <w:rsid w:val="00DC7579"/>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673"/>
    <w:rsid w:val="00DD3ACD"/>
    <w:rsid w:val="00DD463E"/>
    <w:rsid w:val="00DD5205"/>
    <w:rsid w:val="00DD589B"/>
    <w:rsid w:val="00DD58C9"/>
    <w:rsid w:val="00DD5F58"/>
    <w:rsid w:val="00DD642E"/>
    <w:rsid w:val="00DD6881"/>
    <w:rsid w:val="00DD6DED"/>
    <w:rsid w:val="00DD7002"/>
    <w:rsid w:val="00DD7161"/>
    <w:rsid w:val="00DD72E4"/>
    <w:rsid w:val="00DD739D"/>
    <w:rsid w:val="00DD7499"/>
    <w:rsid w:val="00DD777D"/>
    <w:rsid w:val="00DE0088"/>
    <w:rsid w:val="00DE0132"/>
    <w:rsid w:val="00DE0781"/>
    <w:rsid w:val="00DE0DCF"/>
    <w:rsid w:val="00DE121A"/>
    <w:rsid w:val="00DE143F"/>
    <w:rsid w:val="00DE1D5C"/>
    <w:rsid w:val="00DE3177"/>
    <w:rsid w:val="00DE3A77"/>
    <w:rsid w:val="00DE3C9A"/>
    <w:rsid w:val="00DE3E34"/>
    <w:rsid w:val="00DE3FAE"/>
    <w:rsid w:val="00DE43CA"/>
    <w:rsid w:val="00DE461D"/>
    <w:rsid w:val="00DE47B5"/>
    <w:rsid w:val="00DE4856"/>
    <w:rsid w:val="00DE4868"/>
    <w:rsid w:val="00DE491E"/>
    <w:rsid w:val="00DE5140"/>
    <w:rsid w:val="00DE5A70"/>
    <w:rsid w:val="00DE5DA6"/>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138"/>
    <w:rsid w:val="00DF65FB"/>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40ED"/>
    <w:rsid w:val="00E044F7"/>
    <w:rsid w:val="00E0504C"/>
    <w:rsid w:val="00E05879"/>
    <w:rsid w:val="00E05A73"/>
    <w:rsid w:val="00E06C26"/>
    <w:rsid w:val="00E0755D"/>
    <w:rsid w:val="00E07710"/>
    <w:rsid w:val="00E10CC9"/>
    <w:rsid w:val="00E110F8"/>
    <w:rsid w:val="00E120FD"/>
    <w:rsid w:val="00E12322"/>
    <w:rsid w:val="00E12B9D"/>
    <w:rsid w:val="00E13B19"/>
    <w:rsid w:val="00E146BE"/>
    <w:rsid w:val="00E149E9"/>
    <w:rsid w:val="00E14FC1"/>
    <w:rsid w:val="00E15A4A"/>
    <w:rsid w:val="00E15BE0"/>
    <w:rsid w:val="00E15C58"/>
    <w:rsid w:val="00E15F30"/>
    <w:rsid w:val="00E16208"/>
    <w:rsid w:val="00E16513"/>
    <w:rsid w:val="00E16679"/>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CC6"/>
    <w:rsid w:val="00E20CF0"/>
    <w:rsid w:val="00E210D1"/>
    <w:rsid w:val="00E21B1D"/>
    <w:rsid w:val="00E22056"/>
    <w:rsid w:val="00E22E3B"/>
    <w:rsid w:val="00E22FEE"/>
    <w:rsid w:val="00E23838"/>
    <w:rsid w:val="00E23CBD"/>
    <w:rsid w:val="00E23D31"/>
    <w:rsid w:val="00E2418A"/>
    <w:rsid w:val="00E242F2"/>
    <w:rsid w:val="00E24730"/>
    <w:rsid w:val="00E2473D"/>
    <w:rsid w:val="00E252AD"/>
    <w:rsid w:val="00E25BCA"/>
    <w:rsid w:val="00E26180"/>
    <w:rsid w:val="00E26508"/>
    <w:rsid w:val="00E265DC"/>
    <w:rsid w:val="00E26DF6"/>
    <w:rsid w:val="00E2717B"/>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974"/>
    <w:rsid w:val="00E36139"/>
    <w:rsid w:val="00E36260"/>
    <w:rsid w:val="00E37269"/>
    <w:rsid w:val="00E3749A"/>
    <w:rsid w:val="00E37C88"/>
    <w:rsid w:val="00E37D1E"/>
    <w:rsid w:val="00E4075E"/>
    <w:rsid w:val="00E4127D"/>
    <w:rsid w:val="00E4192D"/>
    <w:rsid w:val="00E41A1C"/>
    <w:rsid w:val="00E422A0"/>
    <w:rsid w:val="00E42905"/>
    <w:rsid w:val="00E42F0C"/>
    <w:rsid w:val="00E42F1E"/>
    <w:rsid w:val="00E43258"/>
    <w:rsid w:val="00E433F5"/>
    <w:rsid w:val="00E44599"/>
    <w:rsid w:val="00E44C26"/>
    <w:rsid w:val="00E45A0A"/>
    <w:rsid w:val="00E45EB3"/>
    <w:rsid w:val="00E463ED"/>
    <w:rsid w:val="00E468BF"/>
    <w:rsid w:val="00E46C91"/>
    <w:rsid w:val="00E46EAF"/>
    <w:rsid w:val="00E46EFF"/>
    <w:rsid w:val="00E4702B"/>
    <w:rsid w:val="00E4735C"/>
    <w:rsid w:val="00E475D2"/>
    <w:rsid w:val="00E4783B"/>
    <w:rsid w:val="00E47C5C"/>
    <w:rsid w:val="00E47DF2"/>
    <w:rsid w:val="00E47E04"/>
    <w:rsid w:val="00E47F88"/>
    <w:rsid w:val="00E501C2"/>
    <w:rsid w:val="00E50780"/>
    <w:rsid w:val="00E50CDB"/>
    <w:rsid w:val="00E50E9E"/>
    <w:rsid w:val="00E51040"/>
    <w:rsid w:val="00E5139C"/>
    <w:rsid w:val="00E5157E"/>
    <w:rsid w:val="00E518FF"/>
    <w:rsid w:val="00E5222F"/>
    <w:rsid w:val="00E5239F"/>
    <w:rsid w:val="00E52DD5"/>
    <w:rsid w:val="00E5313E"/>
    <w:rsid w:val="00E53410"/>
    <w:rsid w:val="00E53498"/>
    <w:rsid w:val="00E53979"/>
    <w:rsid w:val="00E5460E"/>
    <w:rsid w:val="00E5559D"/>
    <w:rsid w:val="00E55C0B"/>
    <w:rsid w:val="00E5610C"/>
    <w:rsid w:val="00E5626A"/>
    <w:rsid w:val="00E5676C"/>
    <w:rsid w:val="00E56E8D"/>
    <w:rsid w:val="00E56EE0"/>
    <w:rsid w:val="00E573F7"/>
    <w:rsid w:val="00E6045D"/>
    <w:rsid w:val="00E60C8B"/>
    <w:rsid w:val="00E612B9"/>
    <w:rsid w:val="00E6162E"/>
    <w:rsid w:val="00E61783"/>
    <w:rsid w:val="00E61932"/>
    <w:rsid w:val="00E62222"/>
    <w:rsid w:val="00E622BA"/>
    <w:rsid w:val="00E622C9"/>
    <w:rsid w:val="00E6340C"/>
    <w:rsid w:val="00E6345F"/>
    <w:rsid w:val="00E6350C"/>
    <w:rsid w:val="00E636BB"/>
    <w:rsid w:val="00E63C21"/>
    <w:rsid w:val="00E63CFD"/>
    <w:rsid w:val="00E642D2"/>
    <w:rsid w:val="00E64308"/>
    <w:rsid w:val="00E64923"/>
    <w:rsid w:val="00E64F7C"/>
    <w:rsid w:val="00E650AB"/>
    <w:rsid w:val="00E65D1E"/>
    <w:rsid w:val="00E65E3A"/>
    <w:rsid w:val="00E66053"/>
    <w:rsid w:val="00E66083"/>
    <w:rsid w:val="00E6742C"/>
    <w:rsid w:val="00E676A4"/>
    <w:rsid w:val="00E67DC4"/>
    <w:rsid w:val="00E7065A"/>
    <w:rsid w:val="00E70A61"/>
    <w:rsid w:val="00E70D08"/>
    <w:rsid w:val="00E71060"/>
    <w:rsid w:val="00E71075"/>
    <w:rsid w:val="00E71201"/>
    <w:rsid w:val="00E714FC"/>
    <w:rsid w:val="00E71A52"/>
    <w:rsid w:val="00E72105"/>
    <w:rsid w:val="00E72B1C"/>
    <w:rsid w:val="00E72C63"/>
    <w:rsid w:val="00E73552"/>
    <w:rsid w:val="00E736AA"/>
    <w:rsid w:val="00E73A3B"/>
    <w:rsid w:val="00E75068"/>
    <w:rsid w:val="00E7586C"/>
    <w:rsid w:val="00E759B9"/>
    <w:rsid w:val="00E76B3A"/>
    <w:rsid w:val="00E76BC6"/>
    <w:rsid w:val="00E77CB9"/>
    <w:rsid w:val="00E80488"/>
    <w:rsid w:val="00E808C7"/>
    <w:rsid w:val="00E80B7F"/>
    <w:rsid w:val="00E81572"/>
    <w:rsid w:val="00E816E0"/>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4D7"/>
    <w:rsid w:val="00E9151F"/>
    <w:rsid w:val="00E91588"/>
    <w:rsid w:val="00E915CC"/>
    <w:rsid w:val="00E91D9A"/>
    <w:rsid w:val="00E921B8"/>
    <w:rsid w:val="00E9246E"/>
    <w:rsid w:val="00E92585"/>
    <w:rsid w:val="00E925FB"/>
    <w:rsid w:val="00E92A98"/>
    <w:rsid w:val="00E9369B"/>
    <w:rsid w:val="00E947D0"/>
    <w:rsid w:val="00E94F26"/>
    <w:rsid w:val="00E958A5"/>
    <w:rsid w:val="00E96568"/>
    <w:rsid w:val="00E96AC5"/>
    <w:rsid w:val="00E96BE8"/>
    <w:rsid w:val="00E96CDD"/>
    <w:rsid w:val="00E96EA4"/>
    <w:rsid w:val="00E97320"/>
    <w:rsid w:val="00EA0839"/>
    <w:rsid w:val="00EA0C0F"/>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F03"/>
    <w:rsid w:val="00EB2BC1"/>
    <w:rsid w:val="00EB3302"/>
    <w:rsid w:val="00EB34EA"/>
    <w:rsid w:val="00EB3635"/>
    <w:rsid w:val="00EB3895"/>
    <w:rsid w:val="00EB456A"/>
    <w:rsid w:val="00EB4F8F"/>
    <w:rsid w:val="00EB54A7"/>
    <w:rsid w:val="00EB5645"/>
    <w:rsid w:val="00EB6371"/>
    <w:rsid w:val="00EB648C"/>
    <w:rsid w:val="00EB64EB"/>
    <w:rsid w:val="00EB6691"/>
    <w:rsid w:val="00EB6711"/>
    <w:rsid w:val="00EB6A83"/>
    <w:rsid w:val="00EB6E85"/>
    <w:rsid w:val="00EB6FA9"/>
    <w:rsid w:val="00EB7686"/>
    <w:rsid w:val="00EB7F61"/>
    <w:rsid w:val="00EC04D8"/>
    <w:rsid w:val="00EC1280"/>
    <w:rsid w:val="00EC26E1"/>
    <w:rsid w:val="00EC298C"/>
    <w:rsid w:val="00EC2C26"/>
    <w:rsid w:val="00EC2C43"/>
    <w:rsid w:val="00EC3861"/>
    <w:rsid w:val="00EC509C"/>
    <w:rsid w:val="00EC5301"/>
    <w:rsid w:val="00EC5CA8"/>
    <w:rsid w:val="00EC5CE4"/>
    <w:rsid w:val="00EC64B5"/>
    <w:rsid w:val="00EC685F"/>
    <w:rsid w:val="00EC715C"/>
    <w:rsid w:val="00EC761D"/>
    <w:rsid w:val="00ED059D"/>
    <w:rsid w:val="00ED0A62"/>
    <w:rsid w:val="00ED0EFD"/>
    <w:rsid w:val="00ED149A"/>
    <w:rsid w:val="00ED1F7C"/>
    <w:rsid w:val="00ED255A"/>
    <w:rsid w:val="00ED2644"/>
    <w:rsid w:val="00ED2D9C"/>
    <w:rsid w:val="00ED360F"/>
    <w:rsid w:val="00ED37A6"/>
    <w:rsid w:val="00ED3EC5"/>
    <w:rsid w:val="00ED4566"/>
    <w:rsid w:val="00ED4E8E"/>
    <w:rsid w:val="00ED4F9F"/>
    <w:rsid w:val="00ED5205"/>
    <w:rsid w:val="00ED5486"/>
    <w:rsid w:val="00ED5A04"/>
    <w:rsid w:val="00ED5C29"/>
    <w:rsid w:val="00ED5CE2"/>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7C"/>
    <w:rsid w:val="00EF3D86"/>
    <w:rsid w:val="00EF3DC2"/>
    <w:rsid w:val="00EF3E64"/>
    <w:rsid w:val="00EF3EB6"/>
    <w:rsid w:val="00EF4240"/>
    <w:rsid w:val="00EF5171"/>
    <w:rsid w:val="00EF5FD3"/>
    <w:rsid w:val="00EF5FEF"/>
    <w:rsid w:val="00EF6383"/>
    <w:rsid w:val="00EF645D"/>
    <w:rsid w:val="00EF6910"/>
    <w:rsid w:val="00EF7031"/>
    <w:rsid w:val="00EF7198"/>
    <w:rsid w:val="00EF7982"/>
    <w:rsid w:val="00EF7AE9"/>
    <w:rsid w:val="00F00DAC"/>
    <w:rsid w:val="00F01AB5"/>
    <w:rsid w:val="00F01DBA"/>
    <w:rsid w:val="00F0219A"/>
    <w:rsid w:val="00F02503"/>
    <w:rsid w:val="00F025F3"/>
    <w:rsid w:val="00F02687"/>
    <w:rsid w:val="00F02ADE"/>
    <w:rsid w:val="00F03506"/>
    <w:rsid w:val="00F0389E"/>
    <w:rsid w:val="00F03AB4"/>
    <w:rsid w:val="00F043D1"/>
    <w:rsid w:val="00F045B2"/>
    <w:rsid w:val="00F04CB4"/>
    <w:rsid w:val="00F04D59"/>
    <w:rsid w:val="00F05007"/>
    <w:rsid w:val="00F05412"/>
    <w:rsid w:val="00F05839"/>
    <w:rsid w:val="00F05FE2"/>
    <w:rsid w:val="00F067FC"/>
    <w:rsid w:val="00F06B31"/>
    <w:rsid w:val="00F06D75"/>
    <w:rsid w:val="00F071B6"/>
    <w:rsid w:val="00F076B0"/>
    <w:rsid w:val="00F1005B"/>
    <w:rsid w:val="00F108C6"/>
    <w:rsid w:val="00F114C2"/>
    <w:rsid w:val="00F11623"/>
    <w:rsid w:val="00F1164C"/>
    <w:rsid w:val="00F11E14"/>
    <w:rsid w:val="00F11E66"/>
    <w:rsid w:val="00F128EA"/>
    <w:rsid w:val="00F12ABA"/>
    <w:rsid w:val="00F130EE"/>
    <w:rsid w:val="00F13D3C"/>
    <w:rsid w:val="00F147AC"/>
    <w:rsid w:val="00F14D7D"/>
    <w:rsid w:val="00F15864"/>
    <w:rsid w:val="00F15FC2"/>
    <w:rsid w:val="00F15FED"/>
    <w:rsid w:val="00F1614C"/>
    <w:rsid w:val="00F164F8"/>
    <w:rsid w:val="00F16ADE"/>
    <w:rsid w:val="00F17345"/>
    <w:rsid w:val="00F17AC9"/>
    <w:rsid w:val="00F212DD"/>
    <w:rsid w:val="00F218FF"/>
    <w:rsid w:val="00F2244C"/>
    <w:rsid w:val="00F235BC"/>
    <w:rsid w:val="00F238F9"/>
    <w:rsid w:val="00F23A32"/>
    <w:rsid w:val="00F25009"/>
    <w:rsid w:val="00F25738"/>
    <w:rsid w:val="00F261E6"/>
    <w:rsid w:val="00F262D4"/>
    <w:rsid w:val="00F26697"/>
    <w:rsid w:val="00F266B1"/>
    <w:rsid w:val="00F26CDA"/>
    <w:rsid w:val="00F27831"/>
    <w:rsid w:val="00F27ADA"/>
    <w:rsid w:val="00F27D1B"/>
    <w:rsid w:val="00F30154"/>
    <w:rsid w:val="00F30B2E"/>
    <w:rsid w:val="00F310CE"/>
    <w:rsid w:val="00F31281"/>
    <w:rsid w:val="00F31AAA"/>
    <w:rsid w:val="00F31E00"/>
    <w:rsid w:val="00F3224B"/>
    <w:rsid w:val="00F32604"/>
    <w:rsid w:val="00F32A4F"/>
    <w:rsid w:val="00F32AA4"/>
    <w:rsid w:val="00F32B2F"/>
    <w:rsid w:val="00F33560"/>
    <w:rsid w:val="00F33C10"/>
    <w:rsid w:val="00F3460E"/>
    <w:rsid w:val="00F35168"/>
    <w:rsid w:val="00F369F8"/>
    <w:rsid w:val="00F3712D"/>
    <w:rsid w:val="00F37384"/>
    <w:rsid w:val="00F40701"/>
    <w:rsid w:val="00F407CB"/>
    <w:rsid w:val="00F408A1"/>
    <w:rsid w:val="00F408E3"/>
    <w:rsid w:val="00F40912"/>
    <w:rsid w:val="00F413DE"/>
    <w:rsid w:val="00F41917"/>
    <w:rsid w:val="00F43858"/>
    <w:rsid w:val="00F43AFE"/>
    <w:rsid w:val="00F442AB"/>
    <w:rsid w:val="00F4485A"/>
    <w:rsid w:val="00F44AF6"/>
    <w:rsid w:val="00F44E39"/>
    <w:rsid w:val="00F452B7"/>
    <w:rsid w:val="00F45528"/>
    <w:rsid w:val="00F456AB"/>
    <w:rsid w:val="00F45780"/>
    <w:rsid w:val="00F4732B"/>
    <w:rsid w:val="00F478CD"/>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B2C"/>
    <w:rsid w:val="00F52CBC"/>
    <w:rsid w:val="00F52F48"/>
    <w:rsid w:val="00F5331E"/>
    <w:rsid w:val="00F539CC"/>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6043D"/>
    <w:rsid w:val="00F614DD"/>
    <w:rsid w:val="00F61D65"/>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6E0"/>
    <w:rsid w:val="00F6671E"/>
    <w:rsid w:val="00F66C5F"/>
    <w:rsid w:val="00F66CDA"/>
    <w:rsid w:val="00F678EA"/>
    <w:rsid w:val="00F67B0E"/>
    <w:rsid w:val="00F7024E"/>
    <w:rsid w:val="00F705FE"/>
    <w:rsid w:val="00F7060B"/>
    <w:rsid w:val="00F70754"/>
    <w:rsid w:val="00F710AB"/>
    <w:rsid w:val="00F7149E"/>
    <w:rsid w:val="00F714AC"/>
    <w:rsid w:val="00F71583"/>
    <w:rsid w:val="00F71D98"/>
    <w:rsid w:val="00F71FA2"/>
    <w:rsid w:val="00F71FE6"/>
    <w:rsid w:val="00F7200F"/>
    <w:rsid w:val="00F72734"/>
    <w:rsid w:val="00F72E59"/>
    <w:rsid w:val="00F73129"/>
    <w:rsid w:val="00F74502"/>
    <w:rsid w:val="00F745D1"/>
    <w:rsid w:val="00F74A05"/>
    <w:rsid w:val="00F74E4E"/>
    <w:rsid w:val="00F74FF2"/>
    <w:rsid w:val="00F75600"/>
    <w:rsid w:val="00F757B3"/>
    <w:rsid w:val="00F75C16"/>
    <w:rsid w:val="00F75F32"/>
    <w:rsid w:val="00F7794C"/>
    <w:rsid w:val="00F77BFA"/>
    <w:rsid w:val="00F8044C"/>
    <w:rsid w:val="00F80560"/>
    <w:rsid w:val="00F80841"/>
    <w:rsid w:val="00F80DC2"/>
    <w:rsid w:val="00F81FCF"/>
    <w:rsid w:val="00F82134"/>
    <w:rsid w:val="00F822B2"/>
    <w:rsid w:val="00F822BE"/>
    <w:rsid w:val="00F823F5"/>
    <w:rsid w:val="00F82627"/>
    <w:rsid w:val="00F827D7"/>
    <w:rsid w:val="00F828E2"/>
    <w:rsid w:val="00F836A2"/>
    <w:rsid w:val="00F836BA"/>
    <w:rsid w:val="00F83D96"/>
    <w:rsid w:val="00F83EA1"/>
    <w:rsid w:val="00F842A4"/>
    <w:rsid w:val="00F84760"/>
    <w:rsid w:val="00F8531B"/>
    <w:rsid w:val="00F8561A"/>
    <w:rsid w:val="00F85E1E"/>
    <w:rsid w:val="00F85FB2"/>
    <w:rsid w:val="00F86A17"/>
    <w:rsid w:val="00F86B2F"/>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E33"/>
    <w:rsid w:val="00F960EC"/>
    <w:rsid w:val="00F969DB"/>
    <w:rsid w:val="00F96A5D"/>
    <w:rsid w:val="00F96C31"/>
    <w:rsid w:val="00F96E7D"/>
    <w:rsid w:val="00F96EF1"/>
    <w:rsid w:val="00F97398"/>
    <w:rsid w:val="00FA041E"/>
    <w:rsid w:val="00FA0690"/>
    <w:rsid w:val="00FA06CA"/>
    <w:rsid w:val="00FA077D"/>
    <w:rsid w:val="00FA1A30"/>
    <w:rsid w:val="00FA1B03"/>
    <w:rsid w:val="00FA229C"/>
    <w:rsid w:val="00FA22A4"/>
    <w:rsid w:val="00FA22CC"/>
    <w:rsid w:val="00FA259E"/>
    <w:rsid w:val="00FA2637"/>
    <w:rsid w:val="00FA3A26"/>
    <w:rsid w:val="00FA3A48"/>
    <w:rsid w:val="00FA3BF4"/>
    <w:rsid w:val="00FA4C3D"/>
    <w:rsid w:val="00FA50FF"/>
    <w:rsid w:val="00FA528A"/>
    <w:rsid w:val="00FA532C"/>
    <w:rsid w:val="00FA55CB"/>
    <w:rsid w:val="00FA5972"/>
    <w:rsid w:val="00FA6EF0"/>
    <w:rsid w:val="00FA7B36"/>
    <w:rsid w:val="00FB0039"/>
    <w:rsid w:val="00FB080F"/>
    <w:rsid w:val="00FB0FB2"/>
    <w:rsid w:val="00FB1331"/>
    <w:rsid w:val="00FB16CB"/>
    <w:rsid w:val="00FB1993"/>
    <w:rsid w:val="00FB238F"/>
    <w:rsid w:val="00FB271D"/>
    <w:rsid w:val="00FB2905"/>
    <w:rsid w:val="00FB29DB"/>
    <w:rsid w:val="00FB3456"/>
    <w:rsid w:val="00FB3596"/>
    <w:rsid w:val="00FB3ECF"/>
    <w:rsid w:val="00FB48D6"/>
    <w:rsid w:val="00FB509D"/>
    <w:rsid w:val="00FB5365"/>
    <w:rsid w:val="00FB54EC"/>
    <w:rsid w:val="00FB5C39"/>
    <w:rsid w:val="00FB602C"/>
    <w:rsid w:val="00FB637B"/>
    <w:rsid w:val="00FB6AFA"/>
    <w:rsid w:val="00FB6B8E"/>
    <w:rsid w:val="00FB6E80"/>
    <w:rsid w:val="00FB6EF3"/>
    <w:rsid w:val="00FB72D9"/>
    <w:rsid w:val="00FB7BC0"/>
    <w:rsid w:val="00FB7D7B"/>
    <w:rsid w:val="00FC013D"/>
    <w:rsid w:val="00FC09B1"/>
    <w:rsid w:val="00FC0B89"/>
    <w:rsid w:val="00FC0D3F"/>
    <w:rsid w:val="00FC0D78"/>
    <w:rsid w:val="00FC157F"/>
    <w:rsid w:val="00FC1687"/>
    <w:rsid w:val="00FC2361"/>
    <w:rsid w:val="00FC28DB"/>
    <w:rsid w:val="00FC3263"/>
    <w:rsid w:val="00FC3282"/>
    <w:rsid w:val="00FC4A02"/>
    <w:rsid w:val="00FC4A45"/>
    <w:rsid w:val="00FC52D9"/>
    <w:rsid w:val="00FC5C23"/>
    <w:rsid w:val="00FC63D5"/>
    <w:rsid w:val="00FC6581"/>
    <w:rsid w:val="00FC675E"/>
    <w:rsid w:val="00FC682F"/>
    <w:rsid w:val="00FC6BD0"/>
    <w:rsid w:val="00FC7DF3"/>
    <w:rsid w:val="00FD0744"/>
    <w:rsid w:val="00FD15D9"/>
    <w:rsid w:val="00FD22CB"/>
    <w:rsid w:val="00FD241D"/>
    <w:rsid w:val="00FD36FF"/>
    <w:rsid w:val="00FD37A4"/>
    <w:rsid w:val="00FD387E"/>
    <w:rsid w:val="00FD3CA5"/>
    <w:rsid w:val="00FD3CB1"/>
    <w:rsid w:val="00FD41F6"/>
    <w:rsid w:val="00FD50ED"/>
    <w:rsid w:val="00FD5206"/>
    <w:rsid w:val="00FD5889"/>
    <w:rsid w:val="00FD5A53"/>
    <w:rsid w:val="00FD645D"/>
    <w:rsid w:val="00FD6506"/>
    <w:rsid w:val="00FD6D3C"/>
    <w:rsid w:val="00FD6F87"/>
    <w:rsid w:val="00FD736A"/>
    <w:rsid w:val="00FD78AF"/>
    <w:rsid w:val="00FE021D"/>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3111"/>
    <w:rsid w:val="00FF40E7"/>
    <w:rsid w:val="00FF4269"/>
    <w:rsid w:val="00FF4AF4"/>
    <w:rsid w:val="00FF4D2F"/>
    <w:rsid w:val="00FF5232"/>
    <w:rsid w:val="00FF58B0"/>
    <w:rsid w:val="00FF5D54"/>
    <w:rsid w:val="00FF61F3"/>
    <w:rsid w:val="00FF62F6"/>
    <w:rsid w:val="00FF697F"/>
    <w:rsid w:val="00FF7502"/>
    <w:rsid w:val="00FF78D5"/>
    <w:rsid w:val="00FF7950"/>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FB8DE27D-2DCD-4CFB-85B4-89398B00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paragraph" w:styleId="Listaconvietas3">
    <w:name w:val="List Bullet 3"/>
    <w:basedOn w:val="Normal"/>
    <w:uiPriority w:val="99"/>
    <w:unhideWhenUsed/>
    <w:rsid w:val="00B97581"/>
    <w:pPr>
      <w:numPr>
        <w:numId w:val="16"/>
      </w:numPr>
      <w:contextualSpacing/>
    </w:pPr>
    <w:rPr>
      <w:lang w:val="es-ES" w:eastAsia="es-MX"/>
    </w:rPr>
  </w:style>
  <w:style w:type="character" w:customStyle="1" w:styleId="Mencinsinresolver10">
    <w:name w:val="Mención sin resolver10"/>
    <w:basedOn w:val="Fuentedeprrafopredeter"/>
    <w:uiPriority w:val="99"/>
    <w:semiHidden/>
    <w:unhideWhenUsed/>
    <w:rsid w:val="00460BCF"/>
    <w:rPr>
      <w:color w:val="605E5C"/>
      <w:shd w:val="clear" w:color="auto" w:fill="E1DFDD"/>
    </w:rPr>
  </w:style>
  <w:style w:type="table" w:customStyle="1" w:styleId="3">
    <w:name w:val="3"/>
    <w:basedOn w:val="Tablanormal"/>
    <w:rsid w:val="00705334"/>
    <w:rPr>
      <w:rFonts w:ascii="Times New Roman" w:eastAsia="Times New Roman" w:hAnsi="Times New Roman" w:cs="Times New Roman"/>
      <w:lang w:val="es-ES" w:eastAsia="es-MX"/>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3481864">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0422549">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171797">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07113706">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8960652">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2971050">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5048571">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0816643">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3124535">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9206841">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4289062">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6304357">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20794183">
      <w:bodyDiv w:val="1"/>
      <w:marLeft w:val="0"/>
      <w:marRight w:val="0"/>
      <w:marTop w:val="0"/>
      <w:marBottom w:val="0"/>
      <w:divBdr>
        <w:top w:val="none" w:sz="0" w:space="0" w:color="auto"/>
        <w:left w:val="none" w:sz="0" w:space="0" w:color="auto"/>
        <w:bottom w:val="none" w:sz="0" w:space="0" w:color="auto"/>
        <w:right w:val="none" w:sz="0" w:space="0" w:color="auto"/>
      </w:divBdr>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235132">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0112036">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012353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1234180">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59128015">
      <w:bodyDiv w:val="1"/>
      <w:marLeft w:val="0"/>
      <w:marRight w:val="0"/>
      <w:marTop w:val="0"/>
      <w:marBottom w:val="0"/>
      <w:divBdr>
        <w:top w:val="none" w:sz="0" w:space="0" w:color="auto"/>
        <w:left w:val="none" w:sz="0" w:space="0" w:color="auto"/>
        <w:bottom w:val="none" w:sz="0" w:space="0" w:color="auto"/>
        <w:right w:val="none" w:sz="0" w:space="0" w:color="auto"/>
      </w:divBdr>
      <w:divsChild>
        <w:div w:id="1092623957">
          <w:marLeft w:val="0"/>
          <w:marRight w:val="0"/>
          <w:marTop w:val="0"/>
          <w:marBottom w:val="0"/>
          <w:divBdr>
            <w:top w:val="none" w:sz="0" w:space="0" w:color="auto"/>
            <w:left w:val="none" w:sz="0" w:space="0" w:color="auto"/>
            <w:bottom w:val="none" w:sz="0" w:space="0" w:color="auto"/>
            <w:right w:val="none" w:sz="0" w:space="0" w:color="auto"/>
          </w:divBdr>
        </w:div>
        <w:div w:id="762189782">
          <w:marLeft w:val="0"/>
          <w:marRight w:val="0"/>
          <w:marTop w:val="0"/>
          <w:marBottom w:val="0"/>
          <w:divBdr>
            <w:top w:val="none" w:sz="0" w:space="0" w:color="auto"/>
            <w:left w:val="none" w:sz="0" w:space="0" w:color="auto"/>
            <w:bottom w:val="none" w:sz="0" w:space="0" w:color="auto"/>
            <w:right w:val="none" w:sz="0" w:space="0" w:color="auto"/>
          </w:divBdr>
        </w:div>
        <w:div w:id="1908345071">
          <w:marLeft w:val="0"/>
          <w:marRight w:val="0"/>
          <w:marTop w:val="0"/>
          <w:marBottom w:val="0"/>
          <w:divBdr>
            <w:top w:val="none" w:sz="0" w:space="0" w:color="auto"/>
            <w:left w:val="none" w:sz="0" w:space="0" w:color="auto"/>
            <w:bottom w:val="none" w:sz="0" w:space="0" w:color="auto"/>
            <w:right w:val="none" w:sz="0" w:space="0" w:color="auto"/>
          </w:divBdr>
        </w:div>
        <w:div w:id="1364480493">
          <w:marLeft w:val="0"/>
          <w:marRight w:val="0"/>
          <w:marTop w:val="0"/>
          <w:marBottom w:val="0"/>
          <w:divBdr>
            <w:top w:val="none" w:sz="0" w:space="0" w:color="auto"/>
            <w:left w:val="none" w:sz="0" w:space="0" w:color="auto"/>
            <w:bottom w:val="none" w:sz="0" w:space="0" w:color="auto"/>
            <w:right w:val="none" w:sz="0" w:space="0" w:color="auto"/>
          </w:divBdr>
        </w:div>
        <w:div w:id="301010802">
          <w:marLeft w:val="0"/>
          <w:marRight w:val="0"/>
          <w:marTop w:val="0"/>
          <w:marBottom w:val="0"/>
          <w:divBdr>
            <w:top w:val="none" w:sz="0" w:space="0" w:color="auto"/>
            <w:left w:val="none" w:sz="0" w:space="0" w:color="auto"/>
            <w:bottom w:val="none" w:sz="0" w:space="0" w:color="auto"/>
            <w:right w:val="none" w:sz="0" w:space="0" w:color="auto"/>
          </w:divBdr>
        </w:div>
        <w:div w:id="163326569">
          <w:marLeft w:val="0"/>
          <w:marRight w:val="0"/>
          <w:marTop w:val="0"/>
          <w:marBottom w:val="0"/>
          <w:divBdr>
            <w:top w:val="none" w:sz="0" w:space="0" w:color="auto"/>
            <w:left w:val="none" w:sz="0" w:space="0" w:color="auto"/>
            <w:bottom w:val="none" w:sz="0" w:space="0" w:color="auto"/>
            <w:right w:val="none" w:sz="0" w:space="0" w:color="auto"/>
          </w:divBdr>
        </w:div>
        <w:div w:id="31148719">
          <w:marLeft w:val="0"/>
          <w:marRight w:val="0"/>
          <w:marTop w:val="0"/>
          <w:marBottom w:val="0"/>
          <w:divBdr>
            <w:top w:val="none" w:sz="0" w:space="0" w:color="auto"/>
            <w:left w:val="none" w:sz="0" w:space="0" w:color="auto"/>
            <w:bottom w:val="none" w:sz="0" w:space="0" w:color="auto"/>
            <w:right w:val="none" w:sz="0" w:space="0" w:color="auto"/>
          </w:divBdr>
        </w:div>
        <w:div w:id="1004285007">
          <w:marLeft w:val="0"/>
          <w:marRight w:val="0"/>
          <w:marTop w:val="0"/>
          <w:marBottom w:val="0"/>
          <w:divBdr>
            <w:top w:val="none" w:sz="0" w:space="0" w:color="auto"/>
            <w:left w:val="none" w:sz="0" w:space="0" w:color="auto"/>
            <w:bottom w:val="none" w:sz="0" w:space="0" w:color="auto"/>
            <w:right w:val="none" w:sz="0" w:space="0" w:color="auto"/>
          </w:divBdr>
        </w:div>
        <w:div w:id="1496529159">
          <w:marLeft w:val="0"/>
          <w:marRight w:val="0"/>
          <w:marTop w:val="0"/>
          <w:marBottom w:val="0"/>
          <w:divBdr>
            <w:top w:val="none" w:sz="0" w:space="0" w:color="auto"/>
            <w:left w:val="none" w:sz="0" w:space="0" w:color="auto"/>
            <w:bottom w:val="none" w:sz="0" w:space="0" w:color="auto"/>
            <w:right w:val="none" w:sz="0" w:space="0" w:color="auto"/>
          </w:divBdr>
        </w:div>
        <w:div w:id="1430736152">
          <w:marLeft w:val="0"/>
          <w:marRight w:val="0"/>
          <w:marTop w:val="0"/>
          <w:marBottom w:val="0"/>
          <w:divBdr>
            <w:top w:val="none" w:sz="0" w:space="0" w:color="auto"/>
            <w:left w:val="none" w:sz="0" w:space="0" w:color="auto"/>
            <w:bottom w:val="none" w:sz="0" w:space="0" w:color="auto"/>
            <w:right w:val="none" w:sz="0" w:space="0" w:color="auto"/>
          </w:divBdr>
        </w:div>
        <w:div w:id="1067190365">
          <w:marLeft w:val="0"/>
          <w:marRight w:val="0"/>
          <w:marTop w:val="0"/>
          <w:marBottom w:val="0"/>
          <w:divBdr>
            <w:top w:val="none" w:sz="0" w:space="0" w:color="auto"/>
            <w:left w:val="none" w:sz="0" w:space="0" w:color="auto"/>
            <w:bottom w:val="none" w:sz="0" w:space="0" w:color="auto"/>
            <w:right w:val="none" w:sz="0" w:space="0" w:color="auto"/>
          </w:divBdr>
        </w:div>
        <w:div w:id="1372533549">
          <w:marLeft w:val="0"/>
          <w:marRight w:val="0"/>
          <w:marTop w:val="0"/>
          <w:marBottom w:val="0"/>
          <w:divBdr>
            <w:top w:val="none" w:sz="0" w:space="0" w:color="auto"/>
            <w:left w:val="none" w:sz="0" w:space="0" w:color="auto"/>
            <w:bottom w:val="none" w:sz="0" w:space="0" w:color="auto"/>
            <w:right w:val="none" w:sz="0" w:space="0" w:color="auto"/>
          </w:divBdr>
        </w:div>
        <w:div w:id="1502695522">
          <w:marLeft w:val="0"/>
          <w:marRight w:val="0"/>
          <w:marTop w:val="0"/>
          <w:marBottom w:val="0"/>
          <w:divBdr>
            <w:top w:val="none" w:sz="0" w:space="0" w:color="auto"/>
            <w:left w:val="none" w:sz="0" w:space="0" w:color="auto"/>
            <w:bottom w:val="none" w:sz="0" w:space="0" w:color="auto"/>
            <w:right w:val="none" w:sz="0" w:space="0" w:color="auto"/>
          </w:divBdr>
        </w:div>
      </w:divsChild>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81938008">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7657250">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7163223">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89558197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163845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05401782">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08647205">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6DB1D-53A6-4004-BFFA-A3EA493D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11010</Words>
  <Characters>60561</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9</cp:revision>
  <cp:lastPrinted>2024-03-15T15:04:00Z</cp:lastPrinted>
  <dcterms:created xsi:type="dcterms:W3CDTF">2024-03-12T18:24:00Z</dcterms:created>
  <dcterms:modified xsi:type="dcterms:W3CDTF">2024-04-11T18:07:00Z</dcterms:modified>
</cp:coreProperties>
</file>