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288FC1" w14:textId="0464C03F" w:rsidR="00CE58A5" w:rsidRPr="0027513C" w:rsidRDefault="00CE4466" w:rsidP="004779E5">
      <w:pPr>
        <w:spacing w:after="0" w:line="360" w:lineRule="auto"/>
      </w:pPr>
      <w:r w:rsidRPr="0027513C">
        <w:t xml:space="preserve">Resolución del Pleno del Instituto de Transparencia, Acceso a la Información Pública y Protección de Datos Personales del Estado de México y Municipios, con domicilio en Metepec, Estado de México, de fecha </w:t>
      </w:r>
      <w:r w:rsidR="00037382">
        <w:t xml:space="preserve">cuatro de </w:t>
      </w:r>
      <w:r w:rsidR="004779E5">
        <w:t xml:space="preserve">diciembre </w:t>
      </w:r>
      <w:r w:rsidR="004779E5" w:rsidRPr="0027513C">
        <w:t>de</w:t>
      </w:r>
      <w:r w:rsidRPr="0027513C">
        <w:t xml:space="preserve"> dos mil veinticuatro.</w:t>
      </w:r>
    </w:p>
    <w:p w14:paraId="5B1FA2B3" w14:textId="77777777" w:rsidR="00CE58A5" w:rsidRPr="0027513C" w:rsidRDefault="00CE58A5" w:rsidP="004779E5">
      <w:pPr>
        <w:spacing w:after="0" w:line="360" w:lineRule="auto"/>
        <w:rPr>
          <w:b/>
        </w:rPr>
      </w:pPr>
    </w:p>
    <w:p w14:paraId="67B180B8" w14:textId="40782725" w:rsidR="00CE58A5" w:rsidRDefault="00CE4466" w:rsidP="004779E5">
      <w:pPr>
        <w:spacing w:after="0" w:line="360" w:lineRule="auto"/>
      </w:pPr>
      <w:r w:rsidRPr="0027513C">
        <w:rPr>
          <w:b/>
        </w:rPr>
        <w:t>VISTO</w:t>
      </w:r>
      <w:r w:rsidRPr="0027513C">
        <w:t xml:space="preserve"> el expediente conformado con motivo del Recurso de Revisión </w:t>
      </w:r>
      <w:r w:rsidR="00571DE4">
        <w:rPr>
          <w:b/>
        </w:rPr>
        <w:t>0698</w:t>
      </w:r>
      <w:r w:rsidR="00037382" w:rsidRPr="00A9756F">
        <w:rPr>
          <w:b/>
        </w:rPr>
        <w:t>1</w:t>
      </w:r>
      <w:r w:rsidR="006D4068" w:rsidRPr="00A9756F">
        <w:rPr>
          <w:b/>
        </w:rPr>
        <w:t>/INFOEM/IP/RR/2024</w:t>
      </w:r>
      <w:r w:rsidR="00571DE4">
        <w:rPr>
          <w:b/>
        </w:rPr>
        <w:t>, 0698</w:t>
      </w:r>
      <w:r w:rsidR="00BF162E" w:rsidRPr="00A9756F">
        <w:rPr>
          <w:b/>
        </w:rPr>
        <w:t>2/INFOEM/IP/RR/2024  y 07070/INFOEM/IP/RR/2024</w:t>
      </w:r>
      <w:r w:rsidR="00BF162E" w:rsidRPr="004779E5">
        <w:t xml:space="preserve">  interpuesto</w:t>
      </w:r>
      <w:r w:rsidRPr="004779E5">
        <w:t xml:space="preserve"> </w:t>
      </w:r>
      <w:r w:rsidR="001A54EF" w:rsidRPr="004779E5">
        <w:t xml:space="preserve">por </w:t>
      </w:r>
      <w:r w:rsidR="00DF5761" w:rsidRPr="00DF5761">
        <w:rPr>
          <w:b/>
          <w:highlight w:val="black"/>
        </w:rPr>
        <w:t>XX</w:t>
      </w:r>
      <w:r w:rsidR="006D4068" w:rsidRPr="004779E5">
        <w:t xml:space="preserve">, en adelante, </w:t>
      </w:r>
      <w:r w:rsidRPr="004779E5">
        <w:t xml:space="preserve">Recurrente o Particular, en contra de la respuesta del Sujeto Obligado, </w:t>
      </w:r>
      <w:r w:rsidR="00BF162E" w:rsidRPr="00A9756F">
        <w:rPr>
          <w:b/>
        </w:rPr>
        <w:t>Secretaría Ejecutiva del Sistema Estatal Anticorrupción</w:t>
      </w:r>
      <w:r w:rsidRPr="004779E5">
        <w:t>, a la</w:t>
      </w:r>
      <w:r w:rsidR="00BF162E" w:rsidRPr="004779E5">
        <w:t>s</w:t>
      </w:r>
      <w:r w:rsidRPr="004779E5">
        <w:t xml:space="preserve"> solicitud</w:t>
      </w:r>
      <w:r w:rsidR="00BF162E" w:rsidRPr="004779E5">
        <w:t>es</w:t>
      </w:r>
      <w:r w:rsidRPr="004779E5">
        <w:t xml:space="preserve"> de acceso a la información </w:t>
      </w:r>
      <w:r w:rsidR="00BF162E" w:rsidRPr="004779E5">
        <w:rPr>
          <w:color w:val="0D0D0D"/>
        </w:rPr>
        <w:t>01011/SESEA/IP/2024</w:t>
      </w:r>
      <w:r w:rsidR="00BF162E" w:rsidRPr="004779E5">
        <w:rPr>
          <w:color w:val="0D0D0D"/>
        </w:rPr>
        <w:tab/>
      </w:r>
      <w:r w:rsidRPr="004779E5">
        <w:t>,</w:t>
      </w:r>
      <w:r w:rsidR="00BF162E" w:rsidRPr="004779E5">
        <w:t xml:space="preserve"> 01010/SESEA/IP/2024 y </w:t>
      </w:r>
      <w:r w:rsidR="003B05D5" w:rsidRPr="004779E5">
        <w:t>01009</w:t>
      </w:r>
      <w:r w:rsidR="00BF162E" w:rsidRPr="004779E5">
        <w:t>/SESEA/IP/2024</w:t>
      </w:r>
      <w:r w:rsidR="003B05D5">
        <w:rPr>
          <w:bCs/>
        </w:rPr>
        <w:t xml:space="preserve">, </w:t>
      </w:r>
      <w:r w:rsidRPr="000A5247">
        <w:rPr>
          <w:bCs/>
        </w:rPr>
        <w:t xml:space="preserve"> se</w:t>
      </w:r>
      <w:r w:rsidR="003B05D5">
        <w:rPr>
          <w:bCs/>
        </w:rPr>
        <w:t xml:space="preserve"> </w:t>
      </w:r>
      <w:r w:rsidRPr="000A5247">
        <w:rPr>
          <w:bCs/>
        </w:rPr>
        <w:t>emite la presente</w:t>
      </w:r>
      <w:r w:rsidRPr="0027513C">
        <w:t xml:space="preserve"> Resolución, con base en los Antecedentes y Considerandos que se exponen a continuación:</w:t>
      </w:r>
    </w:p>
    <w:p w14:paraId="08F543C0" w14:textId="77777777" w:rsidR="004779E5" w:rsidRPr="0027513C" w:rsidRDefault="004779E5" w:rsidP="004779E5">
      <w:pPr>
        <w:spacing w:after="0" w:line="360" w:lineRule="auto"/>
      </w:pPr>
    </w:p>
    <w:p w14:paraId="73DD6C24" w14:textId="6D4C9EA9" w:rsidR="00CE58A5" w:rsidRDefault="00CE4466" w:rsidP="004779E5">
      <w:pPr>
        <w:pStyle w:val="Ttulo1"/>
        <w:spacing w:before="0" w:after="0"/>
      </w:pPr>
      <w:bookmarkStart w:id="0" w:name="_Toc179975594"/>
      <w:bookmarkStart w:id="1" w:name="_Toc179976882"/>
      <w:r w:rsidRPr="0027513C">
        <w:t>A N T E C E D E N T E S</w:t>
      </w:r>
      <w:bookmarkEnd w:id="0"/>
      <w:bookmarkEnd w:id="1"/>
    </w:p>
    <w:p w14:paraId="3AA64CEA" w14:textId="77777777" w:rsidR="004779E5" w:rsidRPr="004779E5" w:rsidRDefault="004779E5" w:rsidP="004779E5"/>
    <w:p w14:paraId="30C1BFAF" w14:textId="778468AE" w:rsidR="00CE58A5" w:rsidRPr="0027513C" w:rsidRDefault="00CE4466" w:rsidP="004779E5">
      <w:pPr>
        <w:pStyle w:val="Ttulo2"/>
        <w:spacing w:before="0" w:after="0"/>
      </w:pPr>
      <w:bookmarkStart w:id="2" w:name="_Toc179975595"/>
      <w:bookmarkStart w:id="3" w:name="_Toc179976883"/>
      <w:r w:rsidRPr="0027513C">
        <w:t>I. Presentación</w:t>
      </w:r>
      <w:bookmarkEnd w:id="2"/>
      <w:r w:rsidRPr="0027513C">
        <w:t xml:space="preserve"> </w:t>
      </w:r>
      <w:r w:rsidR="00E57161">
        <w:t>de la</w:t>
      </w:r>
      <w:r w:rsidR="00301773">
        <w:t>s</w:t>
      </w:r>
      <w:r w:rsidR="00E57161">
        <w:t xml:space="preserve"> solicitud</w:t>
      </w:r>
      <w:bookmarkEnd w:id="3"/>
      <w:r w:rsidR="00301773">
        <w:t>es</w:t>
      </w:r>
    </w:p>
    <w:p w14:paraId="13E36A34" w14:textId="77777777" w:rsidR="00CE58A5" w:rsidRPr="0027513C" w:rsidRDefault="00CE58A5" w:rsidP="004779E5">
      <w:pPr>
        <w:tabs>
          <w:tab w:val="left" w:pos="567"/>
        </w:tabs>
        <w:spacing w:after="0" w:line="360" w:lineRule="auto"/>
      </w:pPr>
    </w:p>
    <w:p w14:paraId="166E0743" w14:textId="63765492" w:rsidR="00CE58A5" w:rsidRPr="0027513C" w:rsidRDefault="00CE4466" w:rsidP="004779E5">
      <w:pPr>
        <w:spacing w:after="0" w:line="360" w:lineRule="auto"/>
      </w:pPr>
      <w:r w:rsidRPr="0027513C">
        <w:t xml:space="preserve">Con fecha </w:t>
      </w:r>
      <w:r w:rsidR="003B05D5">
        <w:t>veintidós de octubre</w:t>
      </w:r>
      <w:r w:rsidR="006D4068">
        <w:t xml:space="preserve"> de dos mil veinticuatro</w:t>
      </w:r>
      <w:r w:rsidR="003B05D5">
        <w:t>, el Particular presentó tres</w:t>
      </w:r>
      <w:r w:rsidRPr="0027513C">
        <w:t xml:space="preserve"> solicitud</w:t>
      </w:r>
      <w:r w:rsidR="003B05D5">
        <w:t>es</w:t>
      </w:r>
      <w:r w:rsidRPr="0027513C">
        <w:t xml:space="preserve"> de acceso a la información pública</w:t>
      </w:r>
      <w:r w:rsidR="001A54EF">
        <w:t xml:space="preserve"> </w:t>
      </w:r>
      <w:r w:rsidRPr="0027513C">
        <w:t xml:space="preserve"> a través del Sistema de Acceso a la Informac</w:t>
      </w:r>
      <w:r w:rsidR="004946DB">
        <w:t>ión Mexiquense (SAIMEX), ante la</w:t>
      </w:r>
      <w:r w:rsidRPr="0027513C">
        <w:t xml:space="preserve"> </w:t>
      </w:r>
      <w:r w:rsidR="004946DB">
        <w:t>Secretaría Ejecutiva del Sistema  Estatal Anticorrupción</w:t>
      </w:r>
      <w:r w:rsidRPr="0027513C">
        <w:t xml:space="preserve">, en los siguientes términos: </w:t>
      </w:r>
    </w:p>
    <w:p w14:paraId="21F9325E" w14:textId="77777777" w:rsidR="006E10CD" w:rsidRDefault="006E10CD" w:rsidP="004779E5">
      <w:pPr>
        <w:spacing w:after="0" w:line="360" w:lineRule="auto"/>
      </w:pPr>
    </w:p>
    <w:p w14:paraId="16195BED" w14:textId="3C72FA4D" w:rsidR="00CE58A5" w:rsidRPr="004779E5" w:rsidRDefault="006E10CD" w:rsidP="004779E5">
      <w:pPr>
        <w:tabs>
          <w:tab w:val="left" w:pos="4667"/>
        </w:tabs>
        <w:spacing w:after="0" w:line="360" w:lineRule="auto"/>
        <w:ind w:left="567" w:right="567"/>
        <w:rPr>
          <w:b/>
          <w:i/>
          <w:sz w:val="20"/>
          <w:szCs w:val="20"/>
        </w:rPr>
      </w:pPr>
      <w:r w:rsidRPr="004779E5">
        <w:rPr>
          <w:b/>
          <w:i/>
          <w:sz w:val="20"/>
          <w:szCs w:val="20"/>
        </w:rPr>
        <w:t>Solicitud 01011/SESEA/IP/2024</w:t>
      </w:r>
    </w:p>
    <w:p w14:paraId="65E84A9E" w14:textId="77777777" w:rsidR="00CE58A5" w:rsidRPr="0027513C" w:rsidRDefault="00CE4466" w:rsidP="004779E5">
      <w:pPr>
        <w:tabs>
          <w:tab w:val="left" w:pos="4667"/>
        </w:tabs>
        <w:spacing w:after="0" w:line="360" w:lineRule="auto"/>
        <w:ind w:left="567" w:right="567"/>
        <w:rPr>
          <w:b/>
          <w:i/>
          <w:sz w:val="20"/>
          <w:szCs w:val="20"/>
        </w:rPr>
      </w:pPr>
      <w:r w:rsidRPr="0027513C">
        <w:rPr>
          <w:b/>
          <w:i/>
          <w:sz w:val="20"/>
          <w:szCs w:val="20"/>
        </w:rPr>
        <w:t>“DESCRIPCIÓN CLARA Y PRECISA DE LA INFORMACIÓN SOLICITADA.</w:t>
      </w:r>
    </w:p>
    <w:p w14:paraId="1B838018" w14:textId="4715998C" w:rsidR="00CE58A5" w:rsidRPr="0027513C" w:rsidRDefault="006E10CD" w:rsidP="004779E5">
      <w:pPr>
        <w:tabs>
          <w:tab w:val="left" w:pos="4667"/>
        </w:tabs>
        <w:spacing w:after="0" w:line="360" w:lineRule="auto"/>
        <w:ind w:left="567" w:right="567"/>
        <w:rPr>
          <w:i/>
          <w:sz w:val="20"/>
          <w:szCs w:val="20"/>
        </w:rPr>
      </w:pPr>
      <w:r w:rsidRPr="006E10CD">
        <w:rPr>
          <w:i/>
          <w:sz w:val="20"/>
          <w:szCs w:val="20"/>
        </w:rPr>
        <w:t xml:space="preserve">Quiero conocer todos los diseños, proyectos de programas conjuntos y coordinados de capacitación, actualización y profesionalización para los servidores públicos estatales y municipales, tendentes a cumplir con los objetivos del Sistema Estatal Anticorrupción, cuyo contenido sea previamente </w:t>
      </w:r>
      <w:r w:rsidRPr="006E10CD">
        <w:rPr>
          <w:i/>
          <w:sz w:val="20"/>
          <w:szCs w:val="20"/>
        </w:rPr>
        <w:lastRenderedPageBreak/>
        <w:t>aprobado por el Comité Coordinador, así como establecer coordinación con las instancias competentes para su implementación desde el 2018 a la fecha</w:t>
      </w:r>
      <w:r w:rsidR="006D4068" w:rsidRPr="006D4068">
        <w:rPr>
          <w:i/>
          <w:sz w:val="20"/>
          <w:szCs w:val="20"/>
        </w:rPr>
        <w:t>.</w:t>
      </w:r>
      <w:r w:rsidR="001A54EF">
        <w:rPr>
          <w:i/>
          <w:sz w:val="20"/>
          <w:szCs w:val="20"/>
        </w:rPr>
        <w:t xml:space="preserve">” </w:t>
      </w:r>
      <w:r w:rsidR="001A54EF" w:rsidRPr="0027513C">
        <w:rPr>
          <w:i/>
          <w:sz w:val="16"/>
          <w:szCs w:val="16"/>
        </w:rPr>
        <w:t>(</w:t>
      </w:r>
      <w:r w:rsidR="001A54EF" w:rsidRPr="0027513C">
        <w:rPr>
          <w:i/>
          <w:sz w:val="20"/>
          <w:szCs w:val="20"/>
        </w:rPr>
        <w:t xml:space="preserve">Sic) </w:t>
      </w:r>
    </w:p>
    <w:p w14:paraId="039CE69D" w14:textId="77777777" w:rsidR="001A54EF" w:rsidRPr="0027513C" w:rsidRDefault="001A54EF" w:rsidP="004779E5">
      <w:pPr>
        <w:tabs>
          <w:tab w:val="left" w:pos="4667"/>
        </w:tabs>
        <w:spacing w:after="0" w:line="360" w:lineRule="auto"/>
        <w:ind w:left="567" w:right="567"/>
        <w:rPr>
          <w:b/>
          <w:i/>
          <w:sz w:val="20"/>
          <w:szCs w:val="20"/>
        </w:rPr>
      </w:pPr>
    </w:p>
    <w:p w14:paraId="7BF09013" w14:textId="0B349A50" w:rsidR="006E10CD" w:rsidRPr="004779E5" w:rsidRDefault="006E10CD" w:rsidP="004779E5">
      <w:pPr>
        <w:tabs>
          <w:tab w:val="left" w:pos="4667"/>
        </w:tabs>
        <w:spacing w:after="0" w:line="360" w:lineRule="auto"/>
        <w:ind w:left="567" w:right="567"/>
        <w:rPr>
          <w:b/>
          <w:i/>
          <w:sz w:val="20"/>
          <w:szCs w:val="20"/>
        </w:rPr>
      </w:pPr>
      <w:r w:rsidRPr="004779E5">
        <w:rPr>
          <w:b/>
          <w:i/>
          <w:sz w:val="20"/>
          <w:szCs w:val="20"/>
        </w:rPr>
        <w:t>Solicitud 01010/SESEA/IP/20</w:t>
      </w:r>
      <w:r w:rsidR="00C63F72" w:rsidRPr="004779E5">
        <w:rPr>
          <w:b/>
          <w:i/>
          <w:sz w:val="20"/>
          <w:szCs w:val="20"/>
        </w:rPr>
        <w:t>24</w:t>
      </w:r>
    </w:p>
    <w:p w14:paraId="56D4364A" w14:textId="77777777" w:rsidR="006E10CD" w:rsidRPr="0027513C" w:rsidRDefault="006E10CD" w:rsidP="004779E5">
      <w:pPr>
        <w:tabs>
          <w:tab w:val="left" w:pos="4667"/>
        </w:tabs>
        <w:spacing w:after="0" w:line="360" w:lineRule="auto"/>
        <w:ind w:left="567" w:right="567"/>
        <w:rPr>
          <w:b/>
          <w:i/>
          <w:sz w:val="20"/>
          <w:szCs w:val="20"/>
        </w:rPr>
      </w:pPr>
      <w:r w:rsidRPr="0027513C">
        <w:rPr>
          <w:b/>
          <w:i/>
          <w:sz w:val="20"/>
          <w:szCs w:val="20"/>
        </w:rPr>
        <w:t>“DESCRIPCIÓN CLARA Y PRECISA DE LA INFORMACIÓN SOLICITADA.</w:t>
      </w:r>
    </w:p>
    <w:p w14:paraId="2633ABCC" w14:textId="722DD978" w:rsidR="006E10CD" w:rsidRPr="0027513C" w:rsidRDefault="00C63F72" w:rsidP="004779E5">
      <w:pPr>
        <w:tabs>
          <w:tab w:val="left" w:pos="4667"/>
        </w:tabs>
        <w:spacing w:after="0" w:line="360" w:lineRule="auto"/>
        <w:ind w:left="567" w:right="567"/>
        <w:rPr>
          <w:i/>
          <w:sz w:val="20"/>
          <w:szCs w:val="20"/>
        </w:rPr>
      </w:pPr>
      <w:r w:rsidRPr="00C63F72">
        <w:rPr>
          <w:i/>
          <w:sz w:val="20"/>
          <w:szCs w:val="20"/>
        </w:rPr>
        <w:t>Quiero conocer todas las capacitaciones impartidas a los Sistemas Municipales Anticorrupción por la Dirección General de Vinculación de esta Secretaría desde el 2018 a la fecha</w:t>
      </w:r>
      <w:r w:rsidR="006E10CD" w:rsidRPr="006D4068">
        <w:rPr>
          <w:i/>
          <w:sz w:val="20"/>
          <w:szCs w:val="20"/>
        </w:rPr>
        <w:t>.</w:t>
      </w:r>
      <w:r w:rsidR="006E10CD">
        <w:rPr>
          <w:i/>
          <w:sz w:val="20"/>
          <w:szCs w:val="20"/>
        </w:rPr>
        <w:t xml:space="preserve">” </w:t>
      </w:r>
      <w:r w:rsidR="006E10CD" w:rsidRPr="0027513C">
        <w:rPr>
          <w:i/>
          <w:sz w:val="16"/>
          <w:szCs w:val="16"/>
        </w:rPr>
        <w:t>(</w:t>
      </w:r>
      <w:r w:rsidR="006E10CD" w:rsidRPr="0027513C">
        <w:rPr>
          <w:i/>
          <w:sz w:val="20"/>
          <w:szCs w:val="20"/>
        </w:rPr>
        <w:t xml:space="preserve">Sic) </w:t>
      </w:r>
    </w:p>
    <w:p w14:paraId="6C6B17C8" w14:textId="77777777" w:rsidR="006E10CD" w:rsidRDefault="006E10CD" w:rsidP="004779E5">
      <w:pPr>
        <w:tabs>
          <w:tab w:val="left" w:pos="4667"/>
        </w:tabs>
        <w:spacing w:after="0" w:line="360" w:lineRule="auto"/>
        <w:ind w:left="567" w:right="567"/>
        <w:rPr>
          <w:b/>
          <w:i/>
          <w:sz w:val="20"/>
          <w:szCs w:val="20"/>
        </w:rPr>
      </w:pPr>
    </w:p>
    <w:p w14:paraId="302839AE" w14:textId="733B7724" w:rsidR="00C63F72" w:rsidRPr="004779E5" w:rsidRDefault="00C63F72" w:rsidP="004779E5">
      <w:pPr>
        <w:tabs>
          <w:tab w:val="left" w:pos="4667"/>
        </w:tabs>
        <w:spacing w:after="0" w:line="360" w:lineRule="auto"/>
        <w:ind w:left="567" w:right="567"/>
        <w:rPr>
          <w:b/>
          <w:i/>
          <w:sz w:val="20"/>
          <w:szCs w:val="20"/>
        </w:rPr>
      </w:pPr>
      <w:r w:rsidRPr="004779E5">
        <w:rPr>
          <w:b/>
          <w:i/>
          <w:sz w:val="20"/>
          <w:szCs w:val="20"/>
        </w:rPr>
        <w:t>Solicitud 01009/SESEA/IP/2024</w:t>
      </w:r>
    </w:p>
    <w:p w14:paraId="123999A9" w14:textId="77777777" w:rsidR="00C63F72" w:rsidRPr="0027513C" w:rsidRDefault="00C63F72" w:rsidP="004779E5">
      <w:pPr>
        <w:tabs>
          <w:tab w:val="left" w:pos="4667"/>
        </w:tabs>
        <w:spacing w:after="0" w:line="360" w:lineRule="auto"/>
        <w:ind w:left="567" w:right="567"/>
        <w:rPr>
          <w:b/>
          <w:i/>
          <w:sz w:val="20"/>
          <w:szCs w:val="20"/>
        </w:rPr>
      </w:pPr>
      <w:r w:rsidRPr="0027513C">
        <w:rPr>
          <w:b/>
          <w:i/>
          <w:sz w:val="20"/>
          <w:szCs w:val="20"/>
        </w:rPr>
        <w:t>“DESCRIPCIÓN CLARA Y PRECISA DE LA INFORMACIÓN SOLICITADA.</w:t>
      </w:r>
    </w:p>
    <w:p w14:paraId="46C8ACE1" w14:textId="3EA95B9E" w:rsidR="00C63F72" w:rsidRPr="0027513C" w:rsidRDefault="00C63F72" w:rsidP="004779E5">
      <w:pPr>
        <w:tabs>
          <w:tab w:val="left" w:pos="4667"/>
        </w:tabs>
        <w:spacing w:after="0" w:line="360" w:lineRule="auto"/>
        <w:ind w:left="567" w:right="567"/>
        <w:rPr>
          <w:i/>
          <w:sz w:val="20"/>
          <w:szCs w:val="20"/>
        </w:rPr>
      </w:pPr>
      <w:r w:rsidRPr="00C63F72">
        <w:rPr>
          <w:i/>
          <w:sz w:val="20"/>
          <w:szCs w:val="20"/>
        </w:rPr>
        <w:t xml:space="preserve">Quiero conocer todas las capacitaciones, sesiones y material </w:t>
      </w:r>
      <w:proofErr w:type="spellStart"/>
      <w:r w:rsidRPr="00C63F72">
        <w:rPr>
          <w:i/>
          <w:sz w:val="20"/>
          <w:szCs w:val="20"/>
        </w:rPr>
        <w:t>infográfico</w:t>
      </w:r>
      <w:proofErr w:type="spellEnd"/>
      <w:r w:rsidRPr="00C63F72">
        <w:rPr>
          <w:i/>
          <w:sz w:val="20"/>
          <w:szCs w:val="20"/>
        </w:rPr>
        <w:t xml:space="preserve"> o bibliográfico impartido por el Comité de ética de esta Secretaria, desde su instalación hasta la fecha, así como todas las actas debidamente firmadas y aprobadas.</w:t>
      </w:r>
      <w:r>
        <w:rPr>
          <w:i/>
          <w:sz w:val="20"/>
          <w:szCs w:val="20"/>
        </w:rPr>
        <w:t xml:space="preserve">” </w:t>
      </w:r>
      <w:r w:rsidRPr="0027513C">
        <w:rPr>
          <w:i/>
          <w:sz w:val="16"/>
          <w:szCs w:val="16"/>
        </w:rPr>
        <w:t>(</w:t>
      </w:r>
      <w:r w:rsidRPr="0027513C">
        <w:rPr>
          <w:i/>
          <w:sz w:val="20"/>
          <w:szCs w:val="20"/>
        </w:rPr>
        <w:t xml:space="preserve">Sic) </w:t>
      </w:r>
    </w:p>
    <w:p w14:paraId="1B9D0E54" w14:textId="77777777" w:rsidR="00C63F72" w:rsidRDefault="00C63F72" w:rsidP="004779E5">
      <w:pPr>
        <w:tabs>
          <w:tab w:val="left" w:pos="4667"/>
        </w:tabs>
        <w:spacing w:after="0" w:line="360" w:lineRule="auto"/>
        <w:ind w:left="567" w:right="567"/>
        <w:rPr>
          <w:b/>
          <w:i/>
          <w:sz w:val="20"/>
          <w:szCs w:val="20"/>
        </w:rPr>
      </w:pPr>
    </w:p>
    <w:p w14:paraId="11287FA3" w14:textId="790A554E" w:rsidR="00CE58A5" w:rsidRPr="004946DB" w:rsidRDefault="00C63F72" w:rsidP="004779E5">
      <w:pPr>
        <w:tabs>
          <w:tab w:val="left" w:pos="4667"/>
        </w:tabs>
        <w:spacing w:after="0" w:line="360" w:lineRule="auto"/>
        <w:ind w:right="567"/>
      </w:pPr>
      <w:r w:rsidRPr="004946DB">
        <w:t xml:space="preserve">En las tres solicitudes de información se definió como </w:t>
      </w:r>
      <w:r w:rsidR="00077890" w:rsidRPr="004946DB">
        <w:t>modalidad de entrega a través del SAIMEX.</w:t>
      </w:r>
    </w:p>
    <w:p w14:paraId="59B55C0B" w14:textId="77777777" w:rsidR="00CE58A5" w:rsidRPr="0027513C" w:rsidRDefault="00CE58A5" w:rsidP="004779E5">
      <w:pPr>
        <w:spacing w:after="0" w:line="360" w:lineRule="auto"/>
        <w:rPr>
          <w:b/>
        </w:rPr>
      </w:pPr>
    </w:p>
    <w:p w14:paraId="1D98E4F2" w14:textId="1C7792AA" w:rsidR="00CE58A5" w:rsidRPr="0027513C" w:rsidRDefault="001A54EF" w:rsidP="004779E5">
      <w:pPr>
        <w:pStyle w:val="Ttulo2"/>
        <w:spacing w:before="0" w:after="0"/>
      </w:pPr>
      <w:bookmarkStart w:id="4" w:name="_Toc179975597"/>
      <w:bookmarkStart w:id="5" w:name="_Toc179976885"/>
      <w:r>
        <w:t xml:space="preserve">II. </w:t>
      </w:r>
      <w:r w:rsidRPr="0027513C">
        <w:t>Respuesta del Sujeto Obligado</w:t>
      </w:r>
      <w:bookmarkEnd w:id="4"/>
      <w:bookmarkEnd w:id="5"/>
    </w:p>
    <w:p w14:paraId="0D93CE51" w14:textId="77777777" w:rsidR="00CE58A5" w:rsidRPr="0027513C" w:rsidRDefault="00CE58A5" w:rsidP="004779E5">
      <w:pPr>
        <w:spacing w:after="0" w:line="360" w:lineRule="auto"/>
        <w:rPr>
          <w:b/>
        </w:rPr>
      </w:pPr>
    </w:p>
    <w:p w14:paraId="7A5EA7F4" w14:textId="5E8C112B" w:rsidR="00CE58A5" w:rsidRDefault="00CE4466" w:rsidP="004779E5">
      <w:pPr>
        <w:spacing w:after="0" w:line="360" w:lineRule="auto"/>
      </w:pPr>
      <w:r w:rsidRPr="0027513C">
        <w:t xml:space="preserve">Con fecha </w:t>
      </w:r>
      <w:r w:rsidR="00077890">
        <w:t>veintinueve de octubre</w:t>
      </w:r>
      <w:r w:rsidR="00BD76D4">
        <w:t xml:space="preserve"> de dos mil veinticuatro</w:t>
      </w:r>
      <w:r w:rsidRPr="0027513C">
        <w:t>, el Sujeto Obligado notificó, a través del Sistema de Acceso a la Información Mexiquense (SAIMEX), la</w:t>
      </w:r>
      <w:r w:rsidR="00077890">
        <w:t>s</w:t>
      </w:r>
      <w:r w:rsidRPr="0027513C">
        <w:t xml:space="preserve"> respuesta</w:t>
      </w:r>
      <w:r w:rsidR="00077890">
        <w:t>s</w:t>
      </w:r>
      <w:r w:rsidRPr="0027513C">
        <w:t xml:space="preserve"> a la</w:t>
      </w:r>
      <w:r w:rsidR="00077890">
        <w:t>s</w:t>
      </w:r>
      <w:r w:rsidRPr="0027513C">
        <w:t xml:space="preserve"> solicitud</w:t>
      </w:r>
      <w:r w:rsidR="00077890">
        <w:t>es</w:t>
      </w:r>
      <w:r w:rsidRPr="0027513C">
        <w:t xml:space="preserve"> de acceso a la información pública, </w:t>
      </w:r>
      <w:r w:rsidR="00C432C9">
        <w:t>mediante la remisión de lo siguiente:</w:t>
      </w:r>
    </w:p>
    <w:p w14:paraId="0DA58B2B" w14:textId="1B31BA99" w:rsidR="00077890" w:rsidRDefault="00077890" w:rsidP="004779E5">
      <w:pPr>
        <w:spacing w:after="0" w:line="360" w:lineRule="auto"/>
        <w:jc w:val="center"/>
      </w:pPr>
    </w:p>
    <w:tbl>
      <w:tblPr>
        <w:tblStyle w:val="Tablaconcuadrcula"/>
        <w:tblW w:w="0" w:type="auto"/>
        <w:tblLook w:val="04A0" w:firstRow="1" w:lastRow="0" w:firstColumn="1" w:lastColumn="0" w:noHBand="0" w:noVBand="1"/>
      </w:tblPr>
      <w:tblGrid>
        <w:gridCol w:w="2122"/>
        <w:gridCol w:w="7082"/>
      </w:tblGrid>
      <w:tr w:rsidR="00077890" w:rsidRPr="00F74E38" w14:paraId="106D830F" w14:textId="77777777" w:rsidTr="004779E5">
        <w:tc>
          <w:tcPr>
            <w:tcW w:w="2122" w:type="dxa"/>
            <w:shd w:val="clear" w:color="auto" w:fill="E7E6E6" w:themeFill="background2"/>
          </w:tcPr>
          <w:p w14:paraId="36A2FDBD" w14:textId="2290B019" w:rsidR="00077890" w:rsidRPr="00F74E38" w:rsidRDefault="00077890" w:rsidP="004779E5">
            <w:pPr>
              <w:spacing w:line="360" w:lineRule="auto"/>
              <w:rPr>
                <w:sz w:val="20"/>
                <w:szCs w:val="20"/>
              </w:rPr>
            </w:pPr>
            <w:r w:rsidRPr="00F74E38">
              <w:rPr>
                <w:sz w:val="20"/>
                <w:szCs w:val="20"/>
              </w:rPr>
              <w:t>SOLICITUD</w:t>
            </w:r>
          </w:p>
        </w:tc>
        <w:tc>
          <w:tcPr>
            <w:tcW w:w="7082" w:type="dxa"/>
            <w:shd w:val="clear" w:color="auto" w:fill="E7E6E6" w:themeFill="background2"/>
          </w:tcPr>
          <w:p w14:paraId="25ED01DF" w14:textId="71B562FB" w:rsidR="00077890" w:rsidRPr="00F74E38" w:rsidRDefault="00077890" w:rsidP="004779E5">
            <w:pPr>
              <w:spacing w:line="360" w:lineRule="auto"/>
              <w:rPr>
                <w:sz w:val="20"/>
                <w:szCs w:val="20"/>
              </w:rPr>
            </w:pPr>
            <w:r w:rsidRPr="00F74E38">
              <w:rPr>
                <w:sz w:val="20"/>
                <w:szCs w:val="20"/>
              </w:rPr>
              <w:t>RESPUESTA</w:t>
            </w:r>
          </w:p>
        </w:tc>
      </w:tr>
      <w:tr w:rsidR="00077890" w:rsidRPr="00F74E38" w14:paraId="21ECF186" w14:textId="77777777" w:rsidTr="004779E5">
        <w:tc>
          <w:tcPr>
            <w:tcW w:w="2122" w:type="dxa"/>
          </w:tcPr>
          <w:p w14:paraId="54498F05" w14:textId="074A17B6" w:rsidR="00077890" w:rsidRPr="00F74E38" w:rsidRDefault="00077890" w:rsidP="004779E5">
            <w:pPr>
              <w:spacing w:line="360" w:lineRule="auto"/>
              <w:rPr>
                <w:sz w:val="20"/>
                <w:szCs w:val="20"/>
              </w:rPr>
            </w:pPr>
            <w:r w:rsidRPr="00F74E38">
              <w:rPr>
                <w:sz w:val="20"/>
                <w:szCs w:val="20"/>
              </w:rPr>
              <w:t>01011/SESEA/IP/2024</w:t>
            </w:r>
          </w:p>
        </w:tc>
        <w:tc>
          <w:tcPr>
            <w:tcW w:w="7082" w:type="dxa"/>
          </w:tcPr>
          <w:p w14:paraId="7B0E4E57" w14:textId="77777777" w:rsidR="00F74E38" w:rsidRPr="00F74E38" w:rsidRDefault="00E16233" w:rsidP="004779E5">
            <w:pPr>
              <w:pStyle w:val="Prrafodelista"/>
              <w:numPr>
                <w:ilvl w:val="0"/>
                <w:numId w:val="31"/>
              </w:numPr>
              <w:spacing w:line="360" w:lineRule="auto"/>
              <w:ind w:left="247"/>
              <w:rPr>
                <w:sz w:val="20"/>
                <w:szCs w:val="20"/>
              </w:rPr>
            </w:pPr>
            <w:r w:rsidRPr="00F74E38">
              <w:rPr>
                <w:sz w:val="20"/>
                <w:szCs w:val="20"/>
              </w:rPr>
              <w:t xml:space="preserve">Oficio del Director General del Sistema de Vinculación </w:t>
            </w:r>
            <w:r w:rsidR="00624255" w:rsidRPr="00F74E38">
              <w:rPr>
                <w:sz w:val="20"/>
                <w:szCs w:val="20"/>
              </w:rPr>
              <w:t xml:space="preserve">Interinstitucional, donde comunicó que la información </w:t>
            </w:r>
            <w:r w:rsidR="003B220C" w:rsidRPr="00F74E38">
              <w:rPr>
                <w:sz w:val="20"/>
                <w:szCs w:val="20"/>
              </w:rPr>
              <w:t>relativa</w:t>
            </w:r>
            <w:r w:rsidR="00624255" w:rsidRPr="00F74E38">
              <w:rPr>
                <w:sz w:val="20"/>
                <w:szCs w:val="20"/>
              </w:rPr>
              <w:t xml:space="preserve"> a diseños, proyectos de programas conjuntos y coordinados de capacitación, </w:t>
            </w:r>
            <w:r w:rsidR="003B220C" w:rsidRPr="00F74E38">
              <w:rPr>
                <w:sz w:val="20"/>
                <w:szCs w:val="20"/>
              </w:rPr>
              <w:t>actualización</w:t>
            </w:r>
            <w:r w:rsidR="00624255" w:rsidRPr="00F74E38">
              <w:rPr>
                <w:sz w:val="20"/>
                <w:szCs w:val="20"/>
              </w:rPr>
              <w:t xml:space="preserve"> y profesionalización</w:t>
            </w:r>
            <w:r w:rsidR="00E6405A" w:rsidRPr="00F74E38">
              <w:rPr>
                <w:sz w:val="20"/>
                <w:szCs w:val="20"/>
              </w:rPr>
              <w:t xml:space="preserve"> para los servidores públicos estatales y municipales </w:t>
            </w:r>
            <w:r w:rsidR="00E6405A" w:rsidRPr="00F74E38">
              <w:rPr>
                <w:sz w:val="20"/>
                <w:szCs w:val="20"/>
              </w:rPr>
              <w:lastRenderedPageBreak/>
              <w:t>aprobados por el Comité Coordinador están contenidos en los informes anuales, refiriendo el año del informe y la página en la que se puede acceder a lo requerido.</w:t>
            </w:r>
            <w:r w:rsidR="00EB67A3" w:rsidRPr="00F74E38">
              <w:rPr>
                <w:sz w:val="20"/>
                <w:szCs w:val="20"/>
              </w:rPr>
              <w:t xml:space="preserve"> En adición comunicó</w:t>
            </w:r>
            <w:r w:rsidR="003B220C" w:rsidRPr="00F74E38">
              <w:rPr>
                <w:sz w:val="20"/>
                <w:szCs w:val="20"/>
              </w:rPr>
              <w:t xml:space="preserve"> que la información se encuentra  publicada en diversas páginas electrónicas que proporcionó en formato </w:t>
            </w:r>
            <w:proofErr w:type="spellStart"/>
            <w:r w:rsidR="003B220C" w:rsidRPr="00F74E38">
              <w:rPr>
                <w:sz w:val="20"/>
                <w:szCs w:val="20"/>
              </w:rPr>
              <w:t>pdf</w:t>
            </w:r>
            <w:proofErr w:type="spellEnd"/>
            <w:r w:rsidR="003B220C" w:rsidRPr="00F74E38">
              <w:rPr>
                <w:sz w:val="20"/>
                <w:szCs w:val="20"/>
              </w:rPr>
              <w:t>.</w:t>
            </w:r>
          </w:p>
          <w:p w14:paraId="22EB4355" w14:textId="77777777" w:rsidR="00F74E38" w:rsidRPr="00F74E38" w:rsidRDefault="00FC44EF" w:rsidP="004779E5">
            <w:pPr>
              <w:pStyle w:val="Prrafodelista"/>
              <w:numPr>
                <w:ilvl w:val="0"/>
                <w:numId w:val="31"/>
              </w:numPr>
              <w:spacing w:line="360" w:lineRule="auto"/>
              <w:ind w:left="247"/>
              <w:rPr>
                <w:sz w:val="20"/>
                <w:szCs w:val="20"/>
              </w:rPr>
            </w:pPr>
            <w:r w:rsidRPr="00F74E38">
              <w:rPr>
                <w:sz w:val="20"/>
                <w:szCs w:val="20"/>
              </w:rPr>
              <w:t xml:space="preserve">Oficio de la Directora General de Políticas Públicas y Riesgos en Materia Anticorrupción </w:t>
            </w:r>
            <w:r w:rsidR="00770198" w:rsidRPr="00F74E38">
              <w:rPr>
                <w:sz w:val="20"/>
                <w:szCs w:val="20"/>
              </w:rPr>
              <w:t xml:space="preserve">donde </w:t>
            </w:r>
            <w:r w:rsidRPr="00F74E38">
              <w:rPr>
                <w:sz w:val="20"/>
                <w:szCs w:val="20"/>
              </w:rPr>
              <w:t xml:space="preserve"> refiere que  </w:t>
            </w:r>
            <w:r w:rsidR="00770198" w:rsidRPr="00F74E38">
              <w:rPr>
                <w:sz w:val="20"/>
                <w:szCs w:val="20"/>
              </w:rPr>
              <w:t>no cuenta con atribuciones para poseer la información requerida.</w:t>
            </w:r>
          </w:p>
          <w:p w14:paraId="60523656" w14:textId="77777777" w:rsidR="00F74E38" w:rsidRPr="00F74E38" w:rsidRDefault="00770198" w:rsidP="004779E5">
            <w:pPr>
              <w:pStyle w:val="Prrafodelista"/>
              <w:numPr>
                <w:ilvl w:val="0"/>
                <w:numId w:val="31"/>
              </w:numPr>
              <w:spacing w:line="360" w:lineRule="auto"/>
              <w:ind w:left="247"/>
              <w:rPr>
                <w:sz w:val="20"/>
                <w:szCs w:val="20"/>
              </w:rPr>
            </w:pPr>
            <w:r w:rsidRPr="00F74E38">
              <w:rPr>
                <w:sz w:val="20"/>
                <w:szCs w:val="20"/>
              </w:rPr>
              <w:t>Digitalización de la Ley d</w:t>
            </w:r>
            <w:r w:rsidR="00357ECE" w:rsidRPr="00F74E38">
              <w:rPr>
                <w:sz w:val="20"/>
                <w:szCs w:val="20"/>
              </w:rPr>
              <w:t>e Transparencia y Acceso a l</w:t>
            </w:r>
            <w:r w:rsidRPr="00F74E38">
              <w:rPr>
                <w:sz w:val="20"/>
                <w:szCs w:val="20"/>
              </w:rPr>
              <w:t>a Información Pública del Estado de México y Municipios.</w:t>
            </w:r>
          </w:p>
          <w:p w14:paraId="2AAA7F0E" w14:textId="77777777" w:rsidR="00F74E38" w:rsidRPr="00F74E38" w:rsidRDefault="00357ECE" w:rsidP="004779E5">
            <w:pPr>
              <w:pStyle w:val="Prrafodelista"/>
              <w:numPr>
                <w:ilvl w:val="0"/>
                <w:numId w:val="31"/>
              </w:numPr>
              <w:spacing w:line="360" w:lineRule="auto"/>
              <w:ind w:left="247"/>
              <w:rPr>
                <w:sz w:val="20"/>
                <w:szCs w:val="20"/>
              </w:rPr>
            </w:pPr>
            <w:r w:rsidRPr="00F74E38">
              <w:rPr>
                <w:sz w:val="20"/>
                <w:szCs w:val="20"/>
              </w:rPr>
              <w:t>Oficio de la Jefa de la Unidad de Planeación y  Transparencia</w:t>
            </w:r>
            <w:r w:rsidR="00822EAB" w:rsidRPr="00F74E38">
              <w:rPr>
                <w:sz w:val="20"/>
                <w:szCs w:val="20"/>
              </w:rPr>
              <w:t>, haciendo del conocimiento del Particular que se proporciona la respuesta de las áreas.</w:t>
            </w:r>
          </w:p>
          <w:p w14:paraId="5395E546" w14:textId="69D9122D" w:rsidR="00822EAB" w:rsidRPr="00F74E38" w:rsidRDefault="00822EAB" w:rsidP="004779E5">
            <w:pPr>
              <w:pStyle w:val="Prrafodelista"/>
              <w:numPr>
                <w:ilvl w:val="0"/>
                <w:numId w:val="31"/>
              </w:numPr>
              <w:spacing w:line="360" w:lineRule="auto"/>
              <w:ind w:left="247"/>
              <w:rPr>
                <w:sz w:val="20"/>
                <w:szCs w:val="20"/>
              </w:rPr>
            </w:pPr>
            <w:r w:rsidRPr="00F74E38">
              <w:rPr>
                <w:sz w:val="20"/>
                <w:szCs w:val="20"/>
              </w:rPr>
              <w:t>Digitalización de la Ley del Sistema Anticorrupción del Estado de México y Municipios.</w:t>
            </w:r>
          </w:p>
          <w:p w14:paraId="250091FA" w14:textId="20C1833B" w:rsidR="00357ECE" w:rsidRPr="00F74E38" w:rsidRDefault="00357ECE" w:rsidP="004779E5">
            <w:pPr>
              <w:spacing w:line="360" w:lineRule="auto"/>
              <w:rPr>
                <w:sz w:val="20"/>
                <w:szCs w:val="20"/>
              </w:rPr>
            </w:pPr>
          </w:p>
        </w:tc>
      </w:tr>
      <w:tr w:rsidR="00077890" w:rsidRPr="00F74E38" w14:paraId="0DFA770E" w14:textId="77777777" w:rsidTr="004779E5">
        <w:tc>
          <w:tcPr>
            <w:tcW w:w="2122" w:type="dxa"/>
          </w:tcPr>
          <w:p w14:paraId="19FA6305" w14:textId="5914209A" w:rsidR="00077890" w:rsidRPr="00F74E38" w:rsidRDefault="00E16233" w:rsidP="004779E5">
            <w:pPr>
              <w:spacing w:line="360" w:lineRule="auto"/>
              <w:rPr>
                <w:sz w:val="20"/>
                <w:szCs w:val="20"/>
              </w:rPr>
            </w:pPr>
            <w:r w:rsidRPr="00F74E38">
              <w:rPr>
                <w:sz w:val="20"/>
                <w:szCs w:val="20"/>
              </w:rPr>
              <w:lastRenderedPageBreak/>
              <w:t>01010</w:t>
            </w:r>
            <w:r w:rsidR="00077890" w:rsidRPr="00F74E38">
              <w:rPr>
                <w:sz w:val="20"/>
                <w:szCs w:val="20"/>
              </w:rPr>
              <w:t>/SESEA/IP/2024</w:t>
            </w:r>
          </w:p>
        </w:tc>
        <w:tc>
          <w:tcPr>
            <w:tcW w:w="7082" w:type="dxa"/>
          </w:tcPr>
          <w:p w14:paraId="733A07D5" w14:textId="77777777" w:rsidR="00F74E38" w:rsidRDefault="00A43708" w:rsidP="004779E5">
            <w:pPr>
              <w:pStyle w:val="Prrafodelista"/>
              <w:numPr>
                <w:ilvl w:val="0"/>
                <w:numId w:val="32"/>
              </w:numPr>
              <w:spacing w:line="360" w:lineRule="auto"/>
              <w:ind w:left="388"/>
              <w:rPr>
                <w:sz w:val="20"/>
                <w:szCs w:val="20"/>
              </w:rPr>
            </w:pPr>
            <w:r w:rsidRPr="00F74E38">
              <w:rPr>
                <w:sz w:val="20"/>
                <w:szCs w:val="20"/>
              </w:rPr>
              <w:t xml:space="preserve">Oficio del Director General del Sistema de Vinculación Interinstitucional, donde comunicó que la información relativa a diseños, proyectos de programas conjuntos y coordinados de capacitación, actualización y profesionalización para los servidores públicos estatales y municipales aprobados por el Comité Coordinador están contenidos en los informes anuales, refiriendo el año del informe y la página en la que se puede acceder a lo requerido. En adición refirió que la información se encuentra  publicada en diversas páginas electrónicas que proporcionó en formato </w:t>
            </w:r>
            <w:proofErr w:type="spellStart"/>
            <w:r w:rsidRPr="00F74E38">
              <w:rPr>
                <w:sz w:val="20"/>
                <w:szCs w:val="20"/>
              </w:rPr>
              <w:t>pdf</w:t>
            </w:r>
            <w:proofErr w:type="spellEnd"/>
            <w:r w:rsidRPr="00F74E38">
              <w:rPr>
                <w:sz w:val="20"/>
                <w:szCs w:val="20"/>
              </w:rPr>
              <w:t>.</w:t>
            </w:r>
          </w:p>
          <w:p w14:paraId="445F8804" w14:textId="77777777" w:rsidR="00F74E38" w:rsidRDefault="00A43708" w:rsidP="004779E5">
            <w:pPr>
              <w:pStyle w:val="Prrafodelista"/>
              <w:numPr>
                <w:ilvl w:val="0"/>
                <w:numId w:val="32"/>
              </w:numPr>
              <w:spacing w:line="360" w:lineRule="auto"/>
              <w:ind w:left="388"/>
              <w:rPr>
                <w:sz w:val="20"/>
                <w:szCs w:val="20"/>
              </w:rPr>
            </w:pPr>
            <w:r w:rsidRPr="00F74E38">
              <w:rPr>
                <w:sz w:val="20"/>
                <w:szCs w:val="20"/>
              </w:rPr>
              <w:t>Oficio de la Jefa de la Unidad de Planeación y  Transparencia, haciendo del conocimiento del Particular que se proporciona la respuesta proporcionada por el  área competente.</w:t>
            </w:r>
          </w:p>
          <w:p w14:paraId="27A4EEC5" w14:textId="77777777" w:rsidR="00F74E38" w:rsidRDefault="00C432C9" w:rsidP="004779E5">
            <w:pPr>
              <w:pStyle w:val="Prrafodelista"/>
              <w:numPr>
                <w:ilvl w:val="0"/>
                <w:numId w:val="32"/>
              </w:numPr>
              <w:spacing w:line="360" w:lineRule="auto"/>
              <w:ind w:left="388"/>
              <w:rPr>
                <w:sz w:val="20"/>
                <w:szCs w:val="20"/>
              </w:rPr>
            </w:pPr>
            <w:r w:rsidRPr="00F74E38">
              <w:rPr>
                <w:sz w:val="20"/>
                <w:szCs w:val="20"/>
              </w:rPr>
              <w:t>Digitalización de la Ley de Transparencia y Acceso a la Información Pública del Estado de México y Municipios.</w:t>
            </w:r>
          </w:p>
          <w:p w14:paraId="35B57947" w14:textId="7D68B9FA" w:rsidR="00A43708" w:rsidRPr="00F74E38" w:rsidRDefault="00C432C9" w:rsidP="004779E5">
            <w:pPr>
              <w:pStyle w:val="Prrafodelista"/>
              <w:numPr>
                <w:ilvl w:val="0"/>
                <w:numId w:val="32"/>
              </w:numPr>
              <w:spacing w:line="360" w:lineRule="auto"/>
              <w:ind w:left="388"/>
              <w:rPr>
                <w:sz w:val="20"/>
                <w:szCs w:val="20"/>
              </w:rPr>
            </w:pPr>
            <w:r w:rsidRPr="00F74E38">
              <w:rPr>
                <w:sz w:val="20"/>
                <w:szCs w:val="20"/>
              </w:rPr>
              <w:lastRenderedPageBreak/>
              <w:t>Digitalización de la Ley del Sistema Anticorrupción del Estado de México y Municipios</w:t>
            </w:r>
          </w:p>
        </w:tc>
      </w:tr>
      <w:tr w:rsidR="00077890" w:rsidRPr="00F74E38" w14:paraId="1BBC84BB" w14:textId="77777777" w:rsidTr="004779E5">
        <w:tc>
          <w:tcPr>
            <w:tcW w:w="2122" w:type="dxa"/>
          </w:tcPr>
          <w:p w14:paraId="5CB61AE4" w14:textId="6D8A2803" w:rsidR="00077890" w:rsidRPr="00F74E38" w:rsidRDefault="00E16233" w:rsidP="004779E5">
            <w:pPr>
              <w:spacing w:line="360" w:lineRule="auto"/>
              <w:rPr>
                <w:sz w:val="20"/>
                <w:szCs w:val="20"/>
              </w:rPr>
            </w:pPr>
            <w:r w:rsidRPr="00F74E38">
              <w:rPr>
                <w:sz w:val="20"/>
                <w:szCs w:val="20"/>
              </w:rPr>
              <w:lastRenderedPageBreak/>
              <w:t>01009</w:t>
            </w:r>
            <w:r w:rsidR="00077890" w:rsidRPr="00F74E38">
              <w:rPr>
                <w:sz w:val="20"/>
                <w:szCs w:val="20"/>
              </w:rPr>
              <w:t>/SESEA/IP/2024</w:t>
            </w:r>
          </w:p>
        </w:tc>
        <w:tc>
          <w:tcPr>
            <w:tcW w:w="7082" w:type="dxa"/>
          </w:tcPr>
          <w:p w14:paraId="47BA5ADE" w14:textId="77777777" w:rsidR="001528B9" w:rsidRDefault="008D20CF" w:rsidP="004779E5">
            <w:pPr>
              <w:pStyle w:val="Prrafodelista"/>
              <w:numPr>
                <w:ilvl w:val="0"/>
                <w:numId w:val="33"/>
              </w:numPr>
              <w:spacing w:line="360" w:lineRule="auto"/>
              <w:ind w:left="388"/>
              <w:rPr>
                <w:sz w:val="20"/>
                <w:szCs w:val="20"/>
              </w:rPr>
            </w:pPr>
            <w:r w:rsidRPr="001528B9">
              <w:rPr>
                <w:sz w:val="20"/>
                <w:szCs w:val="20"/>
              </w:rPr>
              <w:t xml:space="preserve">Oficio de la </w:t>
            </w:r>
            <w:r w:rsidR="00C432C9" w:rsidRPr="001528B9">
              <w:rPr>
                <w:sz w:val="20"/>
                <w:szCs w:val="20"/>
              </w:rPr>
              <w:t xml:space="preserve">Jefa de la Unidad de Enlace </w:t>
            </w:r>
            <w:r w:rsidRPr="001528B9">
              <w:rPr>
                <w:sz w:val="20"/>
                <w:szCs w:val="20"/>
              </w:rPr>
              <w:t>donde informó que el Comité de Ética de la Secretaria Ejecutiva del Sistema Estatal Anticorrupción fue instalado en la primera sesión ordinaria de fecha veintidós de febrero de dos mil diecinueve</w:t>
            </w:r>
            <w:r w:rsidR="00134611" w:rsidRPr="001528B9">
              <w:rPr>
                <w:sz w:val="20"/>
                <w:szCs w:val="20"/>
              </w:rPr>
              <w:t>. Así mismo comunicó que remitía los informes anuales de actividades de los ejercicios 2020,</w:t>
            </w:r>
            <w:r w:rsidR="00204506" w:rsidRPr="001528B9">
              <w:rPr>
                <w:sz w:val="20"/>
                <w:szCs w:val="20"/>
              </w:rPr>
              <w:t>2021 y 2022, las capturas de pantalla de las capacitaciones al personal para la difusión del código de ética, así como material</w:t>
            </w:r>
            <w:r w:rsidR="00B43F41" w:rsidRPr="001528B9">
              <w:rPr>
                <w:sz w:val="20"/>
                <w:szCs w:val="20"/>
              </w:rPr>
              <w:t xml:space="preserve"> difundido, las convocatorias y actas de las sesiones 2019 a 2023 y los trabajos relativos a propiciar la conducta ética desde la instalación del Comité</w:t>
            </w:r>
            <w:r w:rsidR="00165F3F" w:rsidRPr="001528B9">
              <w:rPr>
                <w:sz w:val="20"/>
                <w:szCs w:val="20"/>
              </w:rPr>
              <w:t>.</w:t>
            </w:r>
          </w:p>
          <w:p w14:paraId="73153B58" w14:textId="77777777" w:rsidR="00DE52C8" w:rsidRDefault="00682821" w:rsidP="004779E5">
            <w:pPr>
              <w:pStyle w:val="Prrafodelista"/>
              <w:numPr>
                <w:ilvl w:val="0"/>
                <w:numId w:val="33"/>
              </w:numPr>
              <w:spacing w:line="360" w:lineRule="auto"/>
              <w:ind w:left="388"/>
              <w:rPr>
                <w:sz w:val="20"/>
                <w:szCs w:val="20"/>
              </w:rPr>
            </w:pPr>
            <w:r w:rsidRPr="001528B9">
              <w:rPr>
                <w:sz w:val="20"/>
                <w:szCs w:val="20"/>
              </w:rPr>
              <w:t>Digitalización de la</w:t>
            </w:r>
            <w:r w:rsidR="00DE52C8">
              <w:rPr>
                <w:sz w:val="20"/>
                <w:szCs w:val="20"/>
              </w:rPr>
              <w:t xml:space="preserve">s siguientes actas del Comité de Ética: </w:t>
            </w:r>
          </w:p>
          <w:p w14:paraId="7D551634" w14:textId="52D737E6" w:rsidR="001528B9" w:rsidRDefault="00682821" w:rsidP="004779E5">
            <w:pPr>
              <w:pStyle w:val="Prrafodelista"/>
              <w:spacing w:line="360" w:lineRule="auto"/>
              <w:ind w:left="388"/>
              <w:rPr>
                <w:sz w:val="20"/>
                <w:szCs w:val="20"/>
              </w:rPr>
            </w:pPr>
            <w:r w:rsidRPr="001528B9">
              <w:rPr>
                <w:sz w:val="20"/>
                <w:szCs w:val="20"/>
              </w:rPr>
              <w:t xml:space="preserve"> </w:t>
            </w:r>
            <w:r w:rsidR="00DE52C8">
              <w:rPr>
                <w:sz w:val="20"/>
                <w:szCs w:val="20"/>
              </w:rPr>
              <w:t xml:space="preserve"> </w:t>
            </w:r>
          </w:p>
          <w:p w14:paraId="624FDC9E" w14:textId="7172A0D6" w:rsidR="00DE52C8" w:rsidRDefault="00DE52C8" w:rsidP="004779E5">
            <w:pPr>
              <w:pStyle w:val="Prrafodelista"/>
              <w:spacing w:line="360" w:lineRule="auto"/>
              <w:ind w:left="388"/>
              <w:rPr>
                <w:sz w:val="20"/>
                <w:szCs w:val="20"/>
              </w:rPr>
            </w:pPr>
            <w:r w:rsidRPr="00DE52C8">
              <w:rPr>
                <w:sz w:val="20"/>
                <w:szCs w:val="20"/>
              </w:rPr>
              <w:t xml:space="preserve">Primera, segunda y tercera sesión ordinaria </w:t>
            </w:r>
            <w:r w:rsidR="00ED3ED3">
              <w:rPr>
                <w:sz w:val="20"/>
                <w:szCs w:val="20"/>
              </w:rPr>
              <w:t>de dos mil veintiuno.</w:t>
            </w:r>
          </w:p>
          <w:p w14:paraId="2CCF87C5" w14:textId="4A827D15" w:rsidR="00DE52C8" w:rsidRDefault="00ED3ED3" w:rsidP="004779E5">
            <w:pPr>
              <w:pStyle w:val="Prrafodelista"/>
              <w:spacing w:line="360" w:lineRule="auto"/>
              <w:ind w:left="388"/>
              <w:rPr>
                <w:sz w:val="20"/>
                <w:szCs w:val="20"/>
              </w:rPr>
            </w:pPr>
            <w:r w:rsidRPr="00ED3ED3">
              <w:rPr>
                <w:sz w:val="20"/>
                <w:szCs w:val="20"/>
              </w:rPr>
              <w:t>Primera, segunda y t</w:t>
            </w:r>
            <w:r>
              <w:rPr>
                <w:sz w:val="20"/>
                <w:szCs w:val="20"/>
              </w:rPr>
              <w:t>ercera sesión ordinarias de dos mil veintidós</w:t>
            </w:r>
          </w:p>
          <w:p w14:paraId="23263018" w14:textId="7C63863E" w:rsidR="00ED3ED3" w:rsidRDefault="00ED3ED3" w:rsidP="004779E5">
            <w:pPr>
              <w:pStyle w:val="Prrafodelista"/>
              <w:spacing w:line="360" w:lineRule="auto"/>
              <w:ind w:left="388"/>
              <w:rPr>
                <w:sz w:val="20"/>
                <w:szCs w:val="20"/>
              </w:rPr>
            </w:pPr>
            <w:r w:rsidRPr="00ED3ED3">
              <w:rPr>
                <w:sz w:val="20"/>
                <w:szCs w:val="20"/>
              </w:rPr>
              <w:t>Primera y se</w:t>
            </w:r>
            <w:r>
              <w:rPr>
                <w:sz w:val="20"/>
                <w:szCs w:val="20"/>
              </w:rPr>
              <w:t>gunda sesión extraordinarias dos mil veintidós</w:t>
            </w:r>
          </w:p>
          <w:p w14:paraId="30985966" w14:textId="27320EA8" w:rsidR="00DE52C8" w:rsidRDefault="00ED3ED3" w:rsidP="004779E5">
            <w:pPr>
              <w:pStyle w:val="Prrafodelista"/>
              <w:spacing w:line="360" w:lineRule="auto"/>
              <w:ind w:left="388"/>
              <w:rPr>
                <w:sz w:val="20"/>
                <w:szCs w:val="20"/>
              </w:rPr>
            </w:pPr>
            <w:r w:rsidRPr="00ED3ED3">
              <w:rPr>
                <w:sz w:val="20"/>
                <w:szCs w:val="20"/>
              </w:rPr>
              <w:t xml:space="preserve">Primera </w:t>
            </w:r>
            <w:r>
              <w:rPr>
                <w:sz w:val="20"/>
                <w:szCs w:val="20"/>
              </w:rPr>
              <w:t>y segunda sesión ordinarias dos mil veintitrés</w:t>
            </w:r>
          </w:p>
          <w:p w14:paraId="5513C629" w14:textId="022E41A8" w:rsidR="005220C5" w:rsidRDefault="00801758" w:rsidP="004779E5">
            <w:pPr>
              <w:pStyle w:val="Prrafodelista"/>
              <w:spacing w:line="360" w:lineRule="auto"/>
              <w:ind w:left="388"/>
              <w:rPr>
                <w:sz w:val="20"/>
                <w:szCs w:val="20"/>
              </w:rPr>
            </w:pPr>
            <w:r w:rsidRPr="001528B9">
              <w:rPr>
                <w:sz w:val="20"/>
                <w:szCs w:val="20"/>
              </w:rPr>
              <w:t xml:space="preserve">Primera </w:t>
            </w:r>
            <w:r w:rsidR="00DE52C8">
              <w:rPr>
                <w:sz w:val="20"/>
                <w:szCs w:val="20"/>
              </w:rPr>
              <w:t xml:space="preserve"> y Segunda </w:t>
            </w:r>
            <w:r w:rsidRPr="001528B9">
              <w:rPr>
                <w:sz w:val="20"/>
                <w:szCs w:val="20"/>
              </w:rPr>
              <w:t>Sesión Extraordinaria</w:t>
            </w:r>
            <w:r w:rsidR="00DE52C8">
              <w:rPr>
                <w:sz w:val="20"/>
                <w:szCs w:val="20"/>
              </w:rPr>
              <w:t>s</w:t>
            </w:r>
            <w:r w:rsidRPr="001528B9">
              <w:rPr>
                <w:sz w:val="20"/>
                <w:szCs w:val="20"/>
              </w:rPr>
              <w:t xml:space="preserve"> de dos mil veinticuatro.</w:t>
            </w:r>
          </w:p>
          <w:p w14:paraId="43997FFB" w14:textId="089C0A7B" w:rsidR="005220C5" w:rsidRPr="005220C5" w:rsidRDefault="005220C5" w:rsidP="004779E5">
            <w:pPr>
              <w:pStyle w:val="Prrafodelista"/>
              <w:numPr>
                <w:ilvl w:val="0"/>
                <w:numId w:val="33"/>
              </w:numPr>
              <w:spacing w:line="360" w:lineRule="auto"/>
              <w:ind w:left="388"/>
              <w:rPr>
                <w:sz w:val="20"/>
                <w:szCs w:val="20"/>
              </w:rPr>
            </w:pPr>
            <w:r>
              <w:rPr>
                <w:sz w:val="20"/>
                <w:szCs w:val="20"/>
              </w:rPr>
              <w:t>Digitalización de las convocatorias para las sesiones del Comité de Ética de</w:t>
            </w:r>
            <w:r w:rsidR="00574BA9">
              <w:rPr>
                <w:sz w:val="20"/>
                <w:szCs w:val="20"/>
              </w:rPr>
              <w:t xml:space="preserve"> los años dos mil diecinueve a dos mil veinticuatro</w:t>
            </w:r>
          </w:p>
          <w:p w14:paraId="643FB5D1" w14:textId="77777777" w:rsidR="00DE52C8" w:rsidRDefault="00DE52C8" w:rsidP="004779E5">
            <w:pPr>
              <w:pStyle w:val="Prrafodelista"/>
              <w:spacing w:line="360" w:lineRule="auto"/>
              <w:ind w:left="388"/>
              <w:rPr>
                <w:sz w:val="20"/>
                <w:szCs w:val="20"/>
              </w:rPr>
            </w:pPr>
          </w:p>
          <w:p w14:paraId="51328F9E" w14:textId="4F2DA255" w:rsidR="00B01430" w:rsidRPr="00F74E38" w:rsidRDefault="00B01430" w:rsidP="004779E5">
            <w:pPr>
              <w:pStyle w:val="Prrafodelista"/>
              <w:numPr>
                <w:ilvl w:val="0"/>
                <w:numId w:val="33"/>
              </w:numPr>
              <w:spacing w:line="360" w:lineRule="auto"/>
              <w:ind w:left="388"/>
              <w:rPr>
                <w:sz w:val="20"/>
                <w:szCs w:val="20"/>
              </w:rPr>
            </w:pPr>
            <w:r w:rsidRPr="00F74E38">
              <w:rPr>
                <w:sz w:val="20"/>
                <w:szCs w:val="20"/>
              </w:rPr>
              <w:t>Oficio de la Jefa de la Unidad de Planeación y  Transparencia, haciendo del conocimiento del Particular que se proporciona la respuesta proporcionada por el  área competente.</w:t>
            </w:r>
          </w:p>
        </w:tc>
      </w:tr>
    </w:tbl>
    <w:p w14:paraId="191C6BFD" w14:textId="77777777" w:rsidR="00134611" w:rsidRDefault="00134611" w:rsidP="004779E5">
      <w:pPr>
        <w:spacing w:after="0" w:line="360" w:lineRule="auto"/>
      </w:pPr>
    </w:p>
    <w:p w14:paraId="2FA06B09" w14:textId="12D2AA3F" w:rsidR="00CE58A5" w:rsidRPr="0027513C" w:rsidRDefault="00CE4466" w:rsidP="004779E5">
      <w:pPr>
        <w:pStyle w:val="Ttulo2"/>
        <w:spacing w:before="0" w:after="0"/>
      </w:pPr>
      <w:bookmarkStart w:id="6" w:name="_Toc179975598"/>
      <w:bookmarkStart w:id="7" w:name="_Toc179976886"/>
      <w:r w:rsidRPr="0027513C">
        <w:t>I</w:t>
      </w:r>
      <w:r w:rsidR="00A50615">
        <w:t>V</w:t>
      </w:r>
      <w:r w:rsidR="00B01430">
        <w:t xml:space="preserve">. Interposición de </w:t>
      </w:r>
      <w:r w:rsidR="004779E5">
        <w:t xml:space="preserve">los </w:t>
      </w:r>
      <w:r w:rsidR="004779E5" w:rsidRPr="0027513C">
        <w:t>Recursos</w:t>
      </w:r>
      <w:r w:rsidRPr="0027513C">
        <w:t xml:space="preserve"> de Revisión</w:t>
      </w:r>
      <w:bookmarkEnd w:id="6"/>
      <w:bookmarkEnd w:id="7"/>
    </w:p>
    <w:p w14:paraId="3837109C" w14:textId="77777777" w:rsidR="00CE58A5" w:rsidRPr="0027513C" w:rsidRDefault="00CE58A5" w:rsidP="004779E5">
      <w:pPr>
        <w:spacing w:after="0" w:line="360" w:lineRule="auto"/>
        <w:rPr>
          <w:b/>
        </w:rPr>
      </w:pPr>
    </w:p>
    <w:p w14:paraId="3385106E" w14:textId="42D2554F" w:rsidR="00CE58A5" w:rsidRPr="0027513C" w:rsidRDefault="00CE4466" w:rsidP="004779E5">
      <w:pPr>
        <w:spacing w:after="0" w:line="360" w:lineRule="auto"/>
      </w:pPr>
      <w:r w:rsidRPr="0027513C">
        <w:t>Con fecha</w:t>
      </w:r>
      <w:r w:rsidR="00DD7C00">
        <w:t xml:space="preserve"> </w:t>
      </w:r>
      <w:r w:rsidR="00B01430">
        <w:t>treinta y uno de octubre</w:t>
      </w:r>
      <w:r w:rsidR="00495057">
        <w:t xml:space="preserve"> y cinco de noviembre</w:t>
      </w:r>
      <w:r w:rsidR="00B01430">
        <w:t xml:space="preserve"> </w:t>
      </w:r>
      <w:r w:rsidR="00DD7C00">
        <w:t xml:space="preserve"> de dos mil veinticuatro</w:t>
      </w:r>
      <w:r w:rsidR="00495057">
        <w:t>, se recibieron</w:t>
      </w:r>
      <w:r w:rsidRPr="0027513C">
        <w:t xml:space="preserve"> en este Instituto, a través del Sistema de Acceso a la Información Mexiquense (SAIMEX), </w:t>
      </w:r>
      <w:r w:rsidR="00865D34">
        <w:t xml:space="preserve">tres </w:t>
      </w:r>
      <w:r w:rsidRPr="0027513C">
        <w:lastRenderedPageBreak/>
        <w:t>Recurso</w:t>
      </w:r>
      <w:r w:rsidR="00865D34">
        <w:t>s</w:t>
      </w:r>
      <w:r w:rsidRPr="0027513C">
        <w:t xml:space="preserve"> de Revisión interpuesto</w:t>
      </w:r>
      <w:r w:rsidR="00865D34">
        <w:t>s</w:t>
      </w:r>
      <w:r w:rsidRPr="0027513C">
        <w:t xml:space="preserve"> por la parte Recurrente, en contra de la respuesta por el Sujeto Obligado, a la</w:t>
      </w:r>
      <w:r w:rsidR="007A06F7">
        <w:t>s</w:t>
      </w:r>
      <w:r w:rsidRPr="0027513C">
        <w:t xml:space="preserve"> solicitud</w:t>
      </w:r>
      <w:r w:rsidR="007A06F7">
        <w:t>es</w:t>
      </w:r>
      <w:r w:rsidRPr="0027513C">
        <w:t xml:space="preserve"> de información, </w:t>
      </w:r>
      <w:r w:rsidR="007A06F7">
        <w:t xml:space="preserve">presentados </w:t>
      </w:r>
      <w:r w:rsidRPr="0027513C">
        <w:t xml:space="preserve">en </w:t>
      </w:r>
      <w:r w:rsidR="00495057">
        <w:t xml:space="preserve">los </w:t>
      </w:r>
      <w:r w:rsidR="00865D34">
        <w:t xml:space="preserve">mismos siguientes términos para las solicitudes </w:t>
      </w:r>
      <w:r w:rsidR="00865D34" w:rsidRPr="00865D34">
        <w:t>01011/SESEA/IP/2024</w:t>
      </w:r>
      <w:r w:rsidR="00865D34">
        <w:t xml:space="preserve"> y 01010</w:t>
      </w:r>
      <w:r w:rsidR="00865D34" w:rsidRPr="00865D34">
        <w:t>/SESEA/IP/2024</w:t>
      </w:r>
      <w:r w:rsidR="00865D34">
        <w:t>:</w:t>
      </w:r>
    </w:p>
    <w:p w14:paraId="12D42B0C" w14:textId="77777777" w:rsidR="00CE58A5" w:rsidRPr="0027513C" w:rsidRDefault="00CE58A5" w:rsidP="004779E5">
      <w:pPr>
        <w:spacing w:after="0" w:line="360" w:lineRule="auto"/>
      </w:pPr>
    </w:p>
    <w:p w14:paraId="70843217" w14:textId="77777777" w:rsidR="00CE58A5" w:rsidRPr="0027513C" w:rsidRDefault="00CE4466" w:rsidP="004779E5">
      <w:pPr>
        <w:spacing w:after="0" w:line="360" w:lineRule="auto"/>
        <w:ind w:left="567" w:right="567"/>
        <w:rPr>
          <w:i/>
          <w:sz w:val="20"/>
          <w:szCs w:val="20"/>
        </w:rPr>
      </w:pPr>
      <w:r w:rsidRPr="0027513C">
        <w:rPr>
          <w:b/>
          <w:i/>
          <w:sz w:val="20"/>
          <w:szCs w:val="20"/>
        </w:rPr>
        <w:t>“ACTO IMPUGNADO”</w:t>
      </w:r>
    </w:p>
    <w:p w14:paraId="1A82882E" w14:textId="7C697745" w:rsidR="00CE58A5" w:rsidRPr="0027513C" w:rsidRDefault="00865D34" w:rsidP="004779E5">
      <w:pPr>
        <w:spacing w:after="0" w:line="360" w:lineRule="auto"/>
        <w:ind w:left="567" w:right="567"/>
        <w:rPr>
          <w:i/>
          <w:sz w:val="20"/>
          <w:szCs w:val="20"/>
        </w:rPr>
      </w:pPr>
      <w:r w:rsidRPr="00865D34">
        <w:rPr>
          <w:i/>
          <w:color w:val="000000"/>
          <w:sz w:val="20"/>
          <w:szCs w:val="20"/>
        </w:rPr>
        <w:t>No es la información que solicite</w:t>
      </w:r>
      <w:r w:rsidR="00791585" w:rsidRPr="0027513C">
        <w:rPr>
          <w:i/>
          <w:sz w:val="20"/>
          <w:szCs w:val="20"/>
        </w:rPr>
        <w:t>” (Sic.)</w:t>
      </w:r>
    </w:p>
    <w:p w14:paraId="1CAF0EE0" w14:textId="77777777" w:rsidR="00CE58A5" w:rsidRPr="0027513C" w:rsidRDefault="00CE58A5" w:rsidP="004779E5">
      <w:pPr>
        <w:spacing w:after="0" w:line="360" w:lineRule="auto"/>
        <w:ind w:left="567" w:right="567"/>
        <w:rPr>
          <w:i/>
          <w:sz w:val="20"/>
          <w:szCs w:val="20"/>
        </w:rPr>
      </w:pPr>
    </w:p>
    <w:p w14:paraId="02DA69C4" w14:textId="77777777" w:rsidR="00CE58A5" w:rsidRPr="0027513C" w:rsidRDefault="00CE4466" w:rsidP="004779E5">
      <w:pPr>
        <w:spacing w:after="0" w:line="360" w:lineRule="auto"/>
        <w:ind w:left="567" w:right="567"/>
        <w:rPr>
          <w:b/>
          <w:i/>
          <w:sz w:val="20"/>
          <w:szCs w:val="20"/>
        </w:rPr>
      </w:pPr>
      <w:r w:rsidRPr="0027513C">
        <w:rPr>
          <w:b/>
          <w:i/>
          <w:sz w:val="20"/>
          <w:szCs w:val="20"/>
        </w:rPr>
        <w:t>“RAZONES O MOTIVOS DE LA INCONFORMIDAD”</w:t>
      </w:r>
    </w:p>
    <w:p w14:paraId="10183522" w14:textId="50F448E1" w:rsidR="00CE58A5" w:rsidRPr="0027513C" w:rsidRDefault="00865D34" w:rsidP="004779E5">
      <w:pPr>
        <w:spacing w:after="0" w:line="360" w:lineRule="auto"/>
        <w:ind w:left="567" w:right="567"/>
        <w:rPr>
          <w:i/>
          <w:sz w:val="20"/>
          <w:szCs w:val="20"/>
        </w:rPr>
      </w:pPr>
      <w:r w:rsidRPr="00865D34">
        <w:rPr>
          <w:i/>
          <w:color w:val="000000"/>
          <w:sz w:val="20"/>
          <w:szCs w:val="20"/>
        </w:rPr>
        <w:t>No es la información que solicite</w:t>
      </w:r>
      <w:r w:rsidR="00DD7C00" w:rsidRPr="00DD7C00">
        <w:rPr>
          <w:i/>
          <w:color w:val="000000"/>
          <w:sz w:val="20"/>
          <w:szCs w:val="20"/>
        </w:rPr>
        <w:t>.</w:t>
      </w:r>
      <w:r w:rsidR="00791585" w:rsidRPr="0027513C">
        <w:rPr>
          <w:i/>
          <w:sz w:val="20"/>
          <w:szCs w:val="20"/>
        </w:rPr>
        <w:t>” (Sic.)</w:t>
      </w:r>
    </w:p>
    <w:p w14:paraId="0BBB2449" w14:textId="77777777" w:rsidR="00CE58A5" w:rsidRDefault="00CE58A5" w:rsidP="004779E5">
      <w:pPr>
        <w:spacing w:after="0" w:line="360" w:lineRule="auto"/>
      </w:pPr>
    </w:p>
    <w:p w14:paraId="21FD33DF" w14:textId="40C56FA7" w:rsidR="00865D34" w:rsidRDefault="00865D34" w:rsidP="004779E5">
      <w:pPr>
        <w:spacing w:after="0" w:line="360" w:lineRule="auto"/>
      </w:pPr>
      <w:r>
        <w:t>Por lo que hace a la solicitud 01009</w:t>
      </w:r>
      <w:r w:rsidR="00495057">
        <w:t xml:space="preserve">/SESEA/IP/2024, manifestó lo siguiente: </w:t>
      </w:r>
    </w:p>
    <w:p w14:paraId="715932AE" w14:textId="77777777" w:rsidR="00495057" w:rsidRDefault="00495057" w:rsidP="004779E5">
      <w:pPr>
        <w:spacing w:after="0" w:line="360" w:lineRule="auto"/>
        <w:ind w:left="567" w:right="567"/>
        <w:rPr>
          <w:b/>
          <w:i/>
          <w:sz w:val="20"/>
          <w:szCs w:val="20"/>
        </w:rPr>
      </w:pPr>
    </w:p>
    <w:p w14:paraId="21632D84" w14:textId="77777777" w:rsidR="00865D34" w:rsidRPr="0027513C" w:rsidRDefault="00865D34" w:rsidP="004779E5">
      <w:pPr>
        <w:spacing w:after="0" w:line="360" w:lineRule="auto"/>
        <w:ind w:left="567" w:right="567"/>
        <w:rPr>
          <w:i/>
          <w:sz w:val="20"/>
          <w:szCs w:val="20"/>
        </w:rPr>
      </w:pPr>
      <w:r w:rsidRPr="0027513C">
        <w:rPr>
          <w:b/>
          <w:i/>
          <w:sz w:val="20"/>
          <w:szCs w:val="20"/>
        </w:rPr>
        <w:t>“ACTO IMPUGNADO”</w:t>
      </w:r>
    </w:p>
    <w:p w14:paraId="74D5D447" w14:textId="500C297E" w:rsidR="00865D34" w:rsidRPr="0027513C" w:rsidRDefault="00495057" w:rsidP="004779E5">
      <w:pPr>
        <w:spacing w:after="0" w:line="360" w:lineRule="auto"/>
        <w:ind w:left="567" w:right="567"/>
        <w:rPr>
          <w:i/>
          <w:sz w:val="20"/>
          <w:szCs w:val="20"/>
        </w:rPr>
      </w:pPr>
      <w:r w:rsidRPr="00495057">
        <w:rPr>
          <w:i/>
          <w:color w:val="000000"/>
          <w:sz w:val="20"/>
          <w:szCs w:val="20"/>
        </w:rPr>
        <w:t xml:space="preserve">La información </w:t>
      </w:r>
      <w:r w:rsidR="00CB48D2" w:rsidRPr="00495057">
        <w:rPr>
          <w:i/>
          <w:color w:val="000000"/>
          <w:sz w:val="20"/>
          <w:szCs w:val="20"/>
        </w:rPr>
        <w:t>está</w:t>
      </w:r>
      <w:r w:rsidRPr="00495057">
        <w:rPr>
          <w:i/>
          <w:color w:val="000000"/>
          <w:sz w:val="20"/>
          <w:szCs w:val="20"/>
        </w:rPr>
        <w:t xml:space="preserve"> incompleta</w:t>
      </w:r>
      <w:r w:rsidR="00865D34" w:rsidRPr="0027513C">
        <w:rPr>
          <w:i/>
          <w:sz w:val="20"/>
          <w:szCs w:val="20"/>
        </w:rPr>
        <w:t>” (Sic.)</w:t>
      </w:r>
    </w:p>
    <w:p w14:paraId="4A3D91E4" w14:textId="77777777" w:rsidR="00865D34" w:rsidRPr="0027513C" w:rsidRDefault="00865D34" w:rsidP="004779E5">
      <w:pPr>
        <w:spacing w:after="0" w:line="360" w:lineRule="auto"/>
        <w:ind w:left="567" w:right="567"/>
        <w:rPr>
          <w:i/>
          <w:sz w:val="20"/>
          <w:szCs w:val="20"/>
        </w:rPr>
      </w:pPr>
    </w:p>
    <w:p w14:paraId="3712B976" w14:textId="77777777" w:rsidR="00865D34" w:rsidRPr="0027513C" w:rsidRDefault="00865D34" w:rsidP="004779E5">
      <w:pPr>
        <w:spacing w:after="0" w:line="360" w:lineRule="auto"/>
        <w:ind w:left="567" w:right="567"/>
        <w:rPr>
          <w:b/>
          <w:i/>
          <w:sz w:val="20"/>
          <w:szCs w:val="20"/>
        </w:rPr>
      </w:pPr>
      <w:r w:rsidRPr="0027513C">
        <w:rPr>
          <w:b/>
          <w:i/>
          <w:sz w:val="20"/>
          <w:szCs w:val="20"/>
        </w:rPr>
        <w:t>“RAZONES O MOTIVOS DE LA INCONFORMIDAD”</w:t>
      </w:r>
    </w:p>
    <w:p w14:paraId="6461B157" w14:textId="182722B9" w:rsidR="00865D34" w:rsidRPr="0027513C" w:rsidRDefault="00495057" w:rsidP="004779E5">
      <w:pPr>
        <w:spacing w:after="0" w:line="360" w:lineRule="auto"/>
        <w:ind w:left="567" w:right="567"/>
        <w:rPr>
          <w:i/>
          <w:sz w:val="20"/>
          <w:szCs w:val="20"/>
        </w:rPr>
      </w:pPr>
      <w:r w:rsidRPr="00495057">
        <w:rPr>
          <w:i/>
          <w:color w:val="000000"/>
          <w:sz w:val="20"/>
          <w:szCs w:val="20"/>
        </w:rPr>
        <w:t xml:space="preserve">La información </w:t>
      </w:r>
      <w:r w:rsidR="00CB48D2" w:rsidRPr="00495057">
        <w:rPr>
          <w:i/>
          <w:color w:val="000000"/>
          <w:sz w:val="20"/>
          <w:szCs w:val="20"/>
        </w:rPr>
        <w:t>está</w:t>
      </w:r>
      <w:r w:rsidRPr="00495057">
        <w:rPr>
          <w:i/>
          <w:color w:val="000000"/>
          <w:sz w:val="20"/>
          <w:szCs w:val="20"/>
        </w:rPr>
        <w:t xml:space="preserve"> incompleta</w:t>
      </w:r>
      <w:r w:rsidR="00865D34" w:rsidRPr="00DD7C00">
        <w:rPr>
          <w:i/>
          <w:color w:val="000000"/>
          <w:sz w:val="20"/>
          <w:szCs w:val="20"/>
        </w:rPr>
        <w:t>.</w:t>
      </w:r>
      <w:r w:rsidR="00865D34" w:rsidRPr="0027513C">
        <w:rPr>
          <w:i/>
          <w:sz w:val="20"/>
          <w:szCs w:val="20"/>
        </w:rPr>
        <w:t>” (Sic.)</w:t>
      </w:r>
    </w:p>
    <w:p w14:paraId="09BBBCDE" w14:textId="77777777" w:rsidR="00865D34" w:rsidRDefault="00865D34" w:rsidP="004779E5">
      <w:pPr>
        <w:spacing w:after="0" w:line="360" w:lineRule="auto"/>
      </w:pPr>
    </w:p>
    <w:p w14:paraId="256BC137" w14:textId="0243D312" w:rsidR="00CE58A5" w:rsidRDefault="00CE4466" w:rsidP="004779E5">
      <w:pPr>
        <w:pStyle w:val="Ttulo2"/>
        <w:spacing w:before="0" w:after="0"/>
      </w:pPr>
      <w:bookmarkStart w:id="8" w:name="_Toc179975599"/>
      <w:bookmarkStart w:id="9" w:name="_Toc179976887"/>
      <w:r w:rsidRPr="0027513C">
        <w:t>V. Trámite del Recurso de Revisión ante este Instituto</w:t>
      </w:r>
      <w:bookmarkEnd w:id="8"/>
      <w:bookmarkEnd w:id="9"/>
    </w:p>
    <w:p w14:paraId="08451C4E" w14:textId="77777777" w:rsidR="001A54EF" w:rsidRPr="0027513C" w:rsidRDefault="001A54EF" w:rsidP="004779E5">
      <w:pPr>
        <w:spacing w:after="0" w:line="360" w:lineRule="auto"/>
        <w:rPr>
          <w:b/>
        </w:rPr>
      </w:pPr>
    </w:p>
    <w:p w14:paraId="31E01367" w14:textId="2C5A289B" w:rsidR="00CE58A5" w:rsidRPr="0027513C" w:rsidRDefault="00CE4466" w:rsidP="004779E5">
      <w:pPr>
        <w:spacing w:after="0" w:line="360" w:lineRule="auto"/>
        <w:rPr>
          <w:b/>
        </w:rPr>
      </w:pPr>
      <w:r w:rsidRPr="0027513C">
        <w:rPr>
          <w:b/>
        </w:rPr>
        <w:t>a) Turno del Medio de Impugnación.</w:t>
      </w:r>
      <w:r w:rsidRPr="0027513C">
        <w:t xml:space="preserve"> El </w:t>
      </w:r>
      <w:r w:rsidR="00495057" w:rsidRPr="00495057">
        <w:t xml:space="preserve">treinta y uno de octubre y cinco de noviembre  </w:t>
      </w:r>
      <w:r w:rsidR="00DD7C00" w:rsidRPr="00DD7C00">
        <w:t>de dos mil veinticuatro</w:t>
      </w:r>
      <w:r w:rsidRPr="0027513C">
        <w:t>, el Sistema de Acceso a la Informació</w:t>
      </w:r>
      <w:r w:rsidR="007A06F7">
        <w:t>n Mexiquense (SAIMEX), asignó los</w:t>
      </w:r>
      <w:r w:rsidRPr="0027513C">
        <w:t xml:space="preserve"> número</w:t>
      </w:r>
      <w:r w:rsidR="007A06F7">
        <w:t>s</w:t>
      </w:r>
      <w:r w:rsidRPr="0027513C">
        <w:t xml:space="preserve"> de expediente</w:t>
      </w:r>
      <w:r w:rsidR="007A06F7">
        <w:t>s</w:t>
      </w:r>
      <w:r w:rsidRPr="0027513C">
        <w:t xml:space="preserve"> </w:t>
      </w:r>
      <w:r w:rsidR="00A86252">
        <w:rPr>
          <w:b/>
        </w:rPr>
        <w:t>06981</w:t>
      </w:r>
      <w:r w:rsidR="006D4068" w:rsidRPr="006D4068">
        <w:rPr>
          <w:b/>
        </w:rPr>
        <w:t>/INFOEM/IP/RR/2024</w:t>
      </w:r>
      <w:r w:rsidRPr="0027513C">
        <w:t xml:space="preserve">, </w:t>
      </w:r>
      <w:r w:rsidR="00A86252" w:rsidRPr="002318CD">
        <w:rPr>
          <w:b/>
        </w:rPr>
        <w:t xml:space="preserve">06982/INFOEM/IP/RR/2024 y  07070/INFOEM/IP/RR/2024 </w:t>
      </w:r>
      <w:r w:rsidR="00A86252">
        <w:t xml:space="preserve">  a los </w:t>
      </w:r>
      <w:r w:rsidRPr="0027513C">
        <w:t xml:space="preserve"> medio</w:t>
      </w:r>
      <w:r w:rsidR="00A86252">
        <w:t>s</w:t>
      </w:r>
      <w:r w:rsidRPr="0027513C">
        <w:t xml:space="preserve"> de impugnación que nos ocupa</w:t>
      </w:r>
      <w:r w:rsidR="00A86252">
        <w:t>n</w:t>
      </w:r>
      <w:r w:rsidRPr="0027513C">
        <w:t>, con base en el sistema aprobado por el Pleno de este Órgano Garante y lo</w:t>
      </w:r>
      <w:r w:rsidR="00A86252">
        <w:t xml:space="preserve">s turnó a los </w:t>
      </w:r>
      <w:r w:rsidRPr="0027513C">
        <w:t>Comisionado</w:t>
      </w:r>
      <w:r w:rsidR="00A86252">
        <w:t>s</w:t>
      </w:r>
      <w:r w:rsidRPr="0027513C">
        <w:t xml:space="preserve"> Ponente</w:t>
      </w:r>
      <w:r w:rsidR="00A86252">
        <w:t>s</w:t>
      </w:r>
      <w:r w:rsidRPr="0027513C">
        <w:t xml:space="preserve"> </w:t>
      </w:r>
      <w:r w:rsidR="00A86252">
        <w:t>Luis Gustavo Parra Noriega</w:t>
      </w:r>
      <w:r w:rsidR="00087F7A">
        <w:t xml:space="preserve">, </w:t>
      </w:r>
      <w:r w:rsidR="00A86252">
        <w:t xml:space="preserve"> </w:t>
      </w:r>
      <w:r w:rsidR="00087F7A" w:rsidRPr="00087F7A">
        <w:t>Sharon Cristina Morales Martínez</w:t>
      </w:r>
      <w:r w:rsidR="00087F7A">
        <w:t xml:space="preserve"> </w:t>
      </w:r>
      <w:r w:rsidR="00A86252">
        <w:t xml:space="preserve">y  </w:t>
      </w:r>
      <w:r w:rsidR="00A86252" w:rsidRPr="00A86252">
        <w:t>José Martínez Vilchis</w:t>
      </w:r>
      <w:r w:rsidR="00A86252">
        <w:t xml:space="preserve">  </w:t>
      </w:r>
      <w:r w:rsidRPr="0027513C">
        <w:t xml:space="preserve"> para los efectos del artículo 185, fracción I de la Ley de Transparencia y Acceso a la Información Pública del Estado de México y Municipios.</w:t>
      </w:r>
    </w:p>
    <w:p w14:paraId="7C5527A3" w14:textId="77777777" w:rsidR="00CE58A5" w:rsidRPr="0027513C" w:rsidRDefault="00CE58A5" w:rsidP="004779E5">
      <w:pPr>
        <w:spacing w:after="0" w:line="360" w:lineRule="auto"/>
      </w:pPr>
    </w:p>
    <w:p w14:paraId="69DE9485" w14:textId="1E0FFE45" w:rsidR="00CE58A5" w:rsidRPr="0027513C" w:rsidRDefault="00CE4466" w:rsidP="004779E5">
      <w:pPr>
        <w:spacing w:after="0" w:line="360" w:lineRule="auto"/>
      </w:pPr>
      <w:r w:rsidRPr="0027513C">
        <w:rPr>
          <w:b/>
        </w:rPr>
        <w:t>b) Admisión del Recurso de Revisión.</w:t>
      </w:r>
      <w:r w:rsidRPr="0027513C">
        <w:t xml:space="preserve"> El </w:t>
      </w:r>
      <w:r w:rsidR="00087F7A">
        <w:t>seis, siete y once de noviembre</w:t>
      </w:r>
      <w:r w:rsidR="00DD7C00" w:rsidRPr="00DD7C00">
        <w:t xml:space="preserve"> de dos mil veinticuatro</w:t>
      </w:r>
      <w:r w:rsidR="00087F7A">
        <w:t xml:space="preserve">, se acordó la admisión de los </w:t>
      </w:r>
      <w:r w:rsidRPr="0027513C">
        <w:t xml:space="preserve"> Recurso</w:t>
      </w:r>
      <w:r w:rsidR="00087F7A">
        <w:t>s</w:t>
      </w:r>
      <w:r w:rsidRPr="0027513C">
        <w:t xml:space="preserve"> de Revisión interpuesto</w:t>
      </w:r>
      <w:r w:rsidR="00087F7A">
        <w:t>s</w:t>
      </w:r>
      <w:r w:rsidRPr="0027513C">
        <w:t xml:space="preserve"> por el Recurrente en contra del Sujeto Obligado, en términos del artículo 185, fracciones I y II de la Ley de Transparencia y Acceso a la Información Pública del Estado de México y Municipios, el cual fue notificado a las partes el </w:t>
      </w:r>
      <w:r w:rsidR="00791585" w:rsidRPr="0027513C">
        <w:t>once</w:t>
      </w:r>
      <w:r w:rsidRPr="0027513C">
        <w:t xml:space="preserve"> de dicho mes y año, a través del Sistema de Acceso a la Información Mexiquense (SAIMEX), en el que se les otorgó un plazo de siete días hábiles posteriores a la misma, para que manifestaran lo que a su derecho conviniera y formularan alegatos.</w:t>
      </w:r>
    </w:p>
    <w:p w14:paraId="1AF49958" w14:textId="77777777" w:rsidR="00CE58A5" w:rsidRPr="0027513C" w:rsidRDefault="00CE58A5" w:rsidP="004779E5">
      <w:pPr>
        <w:spacing w:after="0" w:line="360" w:lineRule="auto"/>
        <w:rPr>
          <w:b/>
        </w:rPr>
      </w:pPr>
    </w:p>
    <w:p w14:paraId="3590ED0A" w14:textId="333E95C2" w:rsidR="00CE58A5" w:rsidRPr="00372769" w:rsidRDefault="00CE4466" w:rsidP="004779E5">
      <w:pPr>
        <w:spacing w:after="0" w:line="360" w:lineRule="auto"/>
      </w:pPr>
      <w:r w:rsidRPr="0027513C">
        <w:rPr>
          <w:b/>
          <w:color w:val="000000"/>
        </w:rPr>
        <w:t xml:space="preserve">c) </w:t>
      </w:r>
      <w:r w:rsidRPr="0027513C">
        <w:rPr>
          <w:b/>
        </w:rPr>
        <w:t xml:space="preserve">Informe Justificado o Manifestaciones. </w:t>
      </w:r>
      <w:r w:rsidR="00372769" w:rsidRPr="00372769">
        <w:t xml:space="preserve">El </w:t>
      </w:r>
      <w:r w:rsidR="00912335">
        <w:t>diecinueve de noviembre</w:t>
      </w:r>
      <w:r w:rsidR="00372769" w:rsidRPr="00372769">
        <w:t xml:space="preserve"> de dos mil veinticuatro, el Sujeto Obligado rindió su</w:t>
      </w:r>
      <w:r w:rsidR="007A06F7">
        <w:t>s</w:t>
      </w:r>
      <w:r w:rsidR="00372769" w:rsidRPr="00372769">
        <w:t xml:space="preserve"> informe</w:t>
      </w:r>
      <w:r w:rsidR="007A06F7">
        <w:t>s</w:t>
      </w:r>
      <w:r w:rsidR="00372769" w:rsidRPr="00372769">
        <w:t xml:space="preserve"> justificado</w:t>
      </w:r>
      <w:r w:rsidR="007A06F7">
        <w:t>s</w:t>
      </w:r>
      <w:r w:rsidR="00372769" w:rsidRPr="00372769">
        <w:t>,</w:t>
      </w:r>
      <w:r w:rsidR="0009711F">
        <w:t xml:space="preserve"> donde de forma general ratificó</w:t>
      </w:r>
      <w:r w:rsidR="00372769" w:rsidRPr="00372769">
        <w:t xml:space="preserve"> </w:t>
      </w:r>
      <w:r w:rsidR="0009711F" w:rsidRPr="00372769">
        <w:t>su</w:t>
      </w:r>
      <w:r w:rsidR="0009711F">
        <w:t>s</w:t>
      </w:r>
      <w:r w:rsidR="0009711F" w:rsidRPr="00372769">
        <w:t xml:space="preserve"> respuestas</w:t>
      </w:r>
      <w:r w:rsidR="002318CD">
        <w:t xml:space="preserve"> en relación con los recursos 06981/INFOEM/IP/RR/2024 y </w:t>
      </w:r>
      <w:r w:rsidR="002318CD" w:rsidRPr="002318CD">
        <w:t xml:space="preserve"> 06982/INFOEM/IP/RR/2024</w:t>
      </w:r>
      <w:r w:rsidR="002318CD">
        <w:t>. Por lo que respecta al recurso 07070</w:t>
      </w:r>
      <w:r w:rsidR="002318CD" w:rsidRPr="002318CD">
        <w:t>/INFOEM/IP/</w:t>
      </w:r>
      <w:r w:rsidR="002318CD">
        <w:t>RR/2024 omitió presentar su informe justificado</w:t>
      </w:r>
      <w:r w:rsidR="00AD23A9">
        <w:t>.</w:t>
      </w:r>
      <w:r w:rsidR="00372769" w:rsidRPr="00372769">
        <w:t xml:space="preserve"> </w:t>
      </w:r>
      <w:r w:rsidR="005847CC">
        <w:t>Así mismo, la P</w:t>
      </w:r>
      <w:r w:rsidR="00372769" w:rsidRPr="00372769">
        <w:t xml:space="preserve">articular </w:t>
      </w:r>
      <w:r w:rsidR="005847CC">
        <w:t>no realizó</w:t>
      </w:r>
      <w:r w:rsidR="0009711F">
        <w:t xml:space="preserve"> manifestación alguna que a su derecho asistiera</w:t>
      </w:r>
      <w:r w:rsidR="00372769" w:rsidRPr="00372769">
        <w:t xml:space="preserve">: </w:t>
      </w:r>
    </w:p>
    <w:p w14:paraId="558CC7D9" w14:textId="36D9FA85" w:rsidR="008954F1" w:rsidRDefault="008954F1" w:rsidP="004779E5">
      <w:pPr>
        <w:spacing w:after="0" w:line="360" w:lineRule="auto"/>
      </w:pPr>
      <w:r>
        <w:t xml:space="preserve">      </w:t>
      </w:r>
    </w:p>
    <w:p w14:paraId="1391F2AC" w14:textId="7E0B8A75" w:rsidR="008954F1" w:rsidRPr="008A419C" w:rsidRDefault="002F088F" w:rsidP="004779E5">
      <w:pPr>
        <w:spacing w:after="0" w:line="360" w:lineRule="auto"/>
        <w:ind w:right="-28"/>
        <w:contextualSpacing/>
        <w:rPr>
          <w:rFonts w:eastAsiaTheme="minorHAnsi" w:cs="Tahoma"/>
          <w:color w:val="auto"/>
          <w:lang w:eastAsia="en-US"/>
        </w:rPr>
      </w:pPr>
      <w:r>
        <w:rPr>
          <w:rFonts w:eastAsiaTheme="minorHAnsi" w:cstheme="minorBidi"/>
          <w:b/>
          <w:bCs/>
          <w:lang w:eastAsia="en-US"/>
        </w:rPr>
        <w:t>d</w:t>
      </w:r>
      <w:r w:rsidR="008954F1" w:rsidRPr="008A419C">
        <w:rPr>
          <w:rFonts w:eastAsiaTheme="minorHAnsi" w:cstheme="minorBidi"/>
          <w:b/>
          <w:bCs/>
          <w:lang w:eastAsia="en-US"/>
        </w:rPr>
        <w:t xml:space="preserve">) </w:t>
      </w:r>
      <w:r w:rsidR="008954F1" w:rsidRPr="008A419C">
        <w:rPr>
          <w:rFonts w:eastAsiaTheme="minorHAnsi" w:cs="Tahoma"/>
          <w:b/>
          <w:lang w:eastAsia="en-US"/>
        </w:rPr>
        <w:t>Acumulación de los asuntos.</w:t>
      </w:r>
      <w:r w:rsidR="008954F1" w:rsidRPr="008A419C">
        <w:rPr>
          <w:rFonts w:eastAsiaTheme="minorHAnsi" w:cs="Tahoma"/>
          <w:lang w:eastAsia="en-US"/>
        </w:rPr>
        <w:t xml:space="preserve"> </w:t>
      </w:r>
      <w:r w:rsidR="008954F1" w:rsidRPr="008A419C">
        <w:rPr>
          <w:rFonts w:eastAsiaTheme="minorHAnsi" w:cstheme="minorBidi"/>
          <w:color w:val="000000"/>
          <w:lang w:eastAsia="en-US"/>
        </w:rPr>
        <w:t xml:space="preserve">El  </w:t>
      </w:r>
      <w:r w:rsidR="008954F1">
        <w:rPr>
          <w:rFonts w:eastAsiaTheme="minorHAnsi" w:cstheme="minorBidi"/>
          <w:color w:val="000000"/>
          <w:lang w:eastAsia="en-US"/>
        </w:rPr>
        <w:t>veintiuno de noviembre de dos mil veinticuatro</w:t>
      </w:r>
      <w:r w:rsidR="008954F1" w:rsidRPr="008A419C">
        <w:rPr>
          <w:rFonts w:eastAsiaTheme="minorHAnsi" w:cstheme="minorBidi"/>
          <w:color w:val="000000"/>
          <w:lang w:eastAsia="en-US"/>
        </w:rPr>
        <w:t xml:space="preserve">, el Pleno del Instituto de Transparencia, Acceso a la Información Pública y Protección de Datos Personales del Estado de México y Municipios, durante su </w:t>
      </w:r>
      <w:r>
        <w:rPr>
          <w:rFonts w:eastAsiaTheme="minorHAnsi" w:cstheme="minorBidi"/>
          <w:color w:val="000000"/>
          <w:lang w:eastAsia="en-US"/>
        </w:rPr>
        <w:t>Cuadragésima</w:t>
      </w:r>
      <w:r w:rsidR="008954F1" w:rsidRPr="008A419C">
        <w:rPr>
          <w:rFonts w:eastAsiaTheme="minorHAnsi" w:cstheme="minorBidi"/>
          <w:color w:val="000000"/>
          <w:lang w:eastAsia="en-US"/>
        </w:rPr>
        <w:t xml:space="preserve">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8954F1" w:rsidRPr="008A419C">
        <w:rPr>
          <w:rFonts w:eastAsiaTheme="minorHAnsi" w:cstheme="minorBidi"/>
          <w:b/>
          <w:bCs/>
          <w:color w:val="000000"/>
          <w:lang w:eastAsia="en-US"/>
        </w:rPr>
        <w:t>acordó</w:t>
      </w:r>
      <w:r w:rsidR="008954F1" w:rsidRPr="008A419C">
        <w:rPr>
          <w:rFonts w:eastAsiaTheme="minorHAnsi" w:cstheme="minorBidi"/>
          <w:color w:val="000000"/>
          <w:lang w:eastAsia="en-US"/>
        </w:rPr>
        <w:t xml:space="preserve"> la acumulación </w:t>
      </w:r>
      <w:r>
        <w:rPr>
          <w:rFonts w:eastAsiaTheme="minorHAnsi" w:cstheme="minorBidi"/>
          <w:color w:val="000000"/>
          <w:lang w:eastAsia="en-US"/>
        </w:rPr>
        <w:t xml:space="preserve">de los </w:t>
      </w:r>
      <w:r w:rsidR="008954F1" w:rsidRPr="008A419C">
        <w:rPr>
          <w:rFonts w:eastAsiaTheme="minorHAnsi" w:cstheme="minorBidi"/>
          <w:color w:val="000000"/>
          <w:lang w:eastAsia="en-US"/>
        </w:rPr>
        <w:t xml:space="preserve"> Recurso</w:t>
      </w:r>
      <w:r>
        <w:rPr>
          <w:rFonts w:eastAsiaTheme="minorHAnsi" w:cstheme="minorBidi"/>
          <w:color w:val="000000"/>
          <w:lang w:eastAsia="en-US"/>
        </w:rPr>
        <w:t>s</w:t>
      </w:r>
      <w:r w:rsidR="008954F1" w:rsidRPr="008A419C">
        <w:rPr>
          <w:rFonts w:eastAsiaTheme="minorHAnsi" w:cstheme="minorBidi"/>
          <w:color w:val="000000"/>
          <w:lang w:eastAsia="en-US"/>
        </w:rPr>
        <w:t xml:space="preserve"> de Revisión</w:t>
      </w:r>
      <w:r w:rsidR="008954F1" w:rsidRPr="008A419C">
        <w:rPr>
          <w:rFonts w:eastAsiaTheme="minorHAnsi" w:cstheme="minorBidi"/>
          <w:b/>
          <w:bCs/>
          <w:color w:val="000000"/>
          <w:lang w:eastAsia="en-US"/>
        </w:rPr>
        <w:t xml:space="preserve"> </w:t>
      </w:r>
      <w:r>
        <w:rPr>
          <w:rFonts w:eastAsiaTheme="minorHAnsi" w:cstheme="minorBidi"/>
          <w:b/>
          <w:bCs/>
          <w:lang w:eastAsia="en-US"/>
        </w:rPr>
        <w:t>06982</w:t>
      </w:r>
      <w:r w:rsidRPr="002F088F">
        <w:rPr>
          <w:rFonts w:eastAsiaTheme="minorHAnsi" w:cstheme="minorBidi"/>
          <w:b/>
          <w:bCs/>
          <w:lang w:eastAsia="en-US"/>
        </w:rPr>
        <w:t xml:space="preserve">/INFOEM/IP/RR/2024 </w:t>
      </w:r>
      <w:r w:rsidR="008954F1">
        <w:rPr>
          <w:rFonts w:eastAsiaTheme="minorHAnsi" w:cstheme="minorBidi"/>
          <w:b/>
          <w:bCs/>
          <w:lang w:eastAsia="en-US"/>
        </w:rPr>
        <w:t xml:space="preserve">y </w:t>
      </w:r>
      <w:r>
        <w:rPr>
          <w:rFonts w:eastAsiaTheme="minorHAnsi" w:cstheme="minorBidi"/>
          <w:b/>
          <w:bCs/>
          <w:lang w:eastAsia="en-US"/>
        </w:rPr>
        <w:t>07070</w:t>
      </w:r>
      <w:r w:rsidRPr="002F088F">
        <w:rPr>
          <w:rFonts w:eastAsiaTheme="minorHAnsi" w:cstheme="minorBidi"/>
          <w:b/>
          <w:bCs/>
          <w:lang w:eastAsia="en-US"/>
        </w:rPr>
        <w:t xml:space="preserve">/INFOEM/IP/RR/2024 </w:t>
      </w:r>
      <w:r w:rsidR="008954F1" w:rsidRPr="008A419C">
        <w:rPr>
          <w:rFonts w:eastAsiaTheme="minorHAnsi" w:cstheme="minorBidi"/>
          <w:lang w:eastAsia="en-US"/>
        </w:rPr>
        <w:t xml:space="preserve">al diverso </w:t>
      </w:r>
      <w:r w:rsidRPr="002F088F">
        <w:rPr>
          <w:rFonts w:eastAsiaTheme="minorHAnsi" w:cstheme="minorBidi"/>
          <w:b/>
          <w:bCs/>
          <w:lang w:eastAsia="en-US"/>
        </w:rPr>
        <w:t>06981/INFOEM/IP/RR/2024</w:t>
      </w:r>
      <w:r w:rsidR="008954F1" w:rsidRPr="008A419C">
        <w:rPr>
          <w:rFonts w:eastAsiaTheme="minorHAnsi" w:cs="Tahoma"/>
          <w:b/>
          <w:bCs/>
          <w:lang w:eastAsia="en-US"/>
        </w:rPr>
        <w:t xml:space="preserve">, </w:t>
      </w:r>
      <w:r w:rsidR="008954F1" w:rsidRPr="008A419C">
        <w:rPr>
          <w:rFonts w:eastAsiaTheme="minorHAnsi" w:cs="Tahoma"/>
          <w:lang w:eastAsia="en-US"/>
        </w:rPr>
        <w:t xml:space="preserve">por ser este último el más antiguo, sustanciado bajo el índice de esta Ponencia, al advertir conexidad entre estos, ya que fueron promovidos por la </w:t>
      </w:r>
      <w:r w:rsidR="008954F1" w:rsidRPr="008A419C">
        <w:rPr>
          <w:rFonts w:eastAsiaTheme="minorHAnsi" w:cs="Tahoma"/>
          <w:lang w:eastAsia="en-US"/>
        </w:rPr>
        <w:lastRenderedPageBreak/>
        <w:t xml:space="preserve">misma persona, en los que se señaló como Sujeto Obligado recurrido </w:t>
      </w:r>
      <w:r w:rsidR="008954F1">
        <w:rPr>
          <w:rFonts w:eastAsiaTheme="minorHAnsi" w:cs="Tahoma"/>
          <w:lang w:eastAsia="en-US"/>
        </w:rPr>
        <w:t xml:space="preserve">la </w:t>
      </w:r>
      <w:r w:rsidRPr="002F088F">
        <w:rPr>
          <w:rFonts w:eastAsiaTheme="minorHAnsi" w:cs="Tahoma"/>
          <w:lang w:eastAsia="en-US"/>
        </w:rPr>
        <w:t xml:space="preserve">Secretaría Ejecutiva del Sistema </w:t>
      </w:r>
      <w:r>
        <w:rPr>
          <w:rFonts w:eastAsiaTheme="minorHAnsi" w:cs="Tahoma"/>
          <w:lang w:eastAsia="en-US"/>
        </w:rPr>
        <w:t xml:space="preserve"> </w:t>
      </w:r>
      <w:r w:rsidRPr="002F088F">
        <w:rPr>
          <w:rFonts w:eastAsiaTheme="minorHAnsi" w:cs="Tahoma"/>
          <w:lang w:eastAsia="en-US"/>
        </w:rPr>
        <w:t>Estatal Anticorrupción</w:t>
      </w:r>
      <w:r w:rsidR="008954F1" w:rsidRPr="008A419C">
        <w:rPr>
          <w:rFonts w:eastAsiaTheme="minorHAnsi" w:cs="Tahoma"/>
          <w:b/>
          <w:bCs/>
          <w:color w:val="0D0D0D" w:themeColor="text1" w:themeTint="F2"/>
          <w:lang w:eastAsia="en-US"/>
        </w:rPr>
        <w:t>.</w:t>
      </w:r>
    </w:p>
    <w:p w14:paraId="56789300" w14:textId="77777777" w:rsidR="00372769" w:rsidRPr="00372769" w:rsidRDefault="00372769" w:rsidP="004779E5">
      <w:pPr>
        <w:spacing w:after="0" w:line="360" w:lineRule="auto"/>
      </w:pPr>
    </w:p>
    <w:p w14:paraId="13E25C12" w14:textId="47EBB198" w:rsidR="00CE58A5" w:rsidRPr="0027513C" w:rsidRDefault="00791585" w:rsidP="004779E5">
      <w:pPr>
        <w:spacing w:after="0" w:line="360" w:lineRule="auto"/>
        <w:rPr>
          <w:b/>
        </w:rPr>
      </w:pPr>
      <w:r w:rsidRPr="0027513C">
        <w:rPr>
          <w:b/>
        </w:rPr>
        <w:t>e) Cierre de instrucción.</w:t>
      </w:r>
      <w:r w:rsidRPr="0027513C">
        <w:t xml:space="preserve"> El </w:t>
      </w:r>
      <w:r w:rsidR="002F088F">
        <w:t>dos de diciembre</w:t>
      </w:r>
      <w:r w:rsidRPr="0027513C">
        <w:t xml:space="preserve"> de dos mil veinticuatro,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6DF2E44B" w14:textId="77777777" w:rsidR="00CE58A5" w:rsidRPr="0027513C" w:rsidRDefault="00CE58A5" w:rsidP="004779E5">
      <w:pPr>
        <w:spacing w:after="0" w:line="360" w:lineRule="auto"/>
      </w:pPr>
    </w:p>
    <w:p w14:paraId="1A2D1592" w14:textId="77777777" w:rsidR="00CE58A5" w:rsidRPr="0027513C" w:rsidRDefault="00CE4466" w:rsidP="004779E5">
      <w:pPr>
        <w:spacing w:after="0" w:line="360" w:lineRule="auto"/>
      </w:pPr>
      <w:r w:rsidRPr="0027513C">
        <w:t xml:space="preserve">En razón de que fue debidamente sustanciado e integrado el expediente electrónico y no existe diligencia pendiente de desahogo, se emite la resolución que conforme a Derecho proceda, de acuerdo a los siguientes: </w:t>
      </w:r>
    </w:p>
    <w:p w14:paraId="4EA15356" w14:textId="77777777" w:rsidR="00CE58A5" w:rsidRPr="0027513C" w:rsidRDefault="00CE58A5" w:rsidP="004779E5">
      <w:pPr>
        <w:spacing w:after="0" w:line="360" w:lineRule="auto"/>
      </w:pPr>
    </w:p>
    <w:p w14:paraId="1E06E728" w14:textId="69856E54" w:rsidR="00CE58A5" w:rsidRPr="0027513C" w:rsidRDefault="00CE4466" w:rsidP="004779E5">
      <w:pPr>
        <w:pStyle w:val="Ttulo1"/>
        <w:spacing w:before="0" w:after="0"/>
      </w:pPr>
      <w:bookmarkStart w:id="10" w:name="_Toc179975600"/>
      <w:bookmarkStart w:id="11" w:name="_Toc179976888"/>
      <w:r w:rsidRPr="0027513C">
        <w:t>C O N S I D E R A N D O S</w:t>
      </w:r>
      <w:bookmarkEnd w:id="10"/>
      <w:bookmarkEnd w:id="11"/>
    </w:p>
    <w:p w14:paraId="09DEA601" w14:textId="77777777" w:rsidR="00CE58A5" w:rsidRPr="0027513C" w:rsidRDefault="00CE58A5" w:rsidP="004779E5">
      <w:pPr>
        <w:spacing w:after="0" w:line="360" w:lineRule="auto"/>
        <w:rPr>
          <w:b/>
        </w:rPr>
      </w:pPr>
    </w:p>
    <w:p w14:paraId="3D9317E1" w14:textId="77777777" w:rsidR="00CE58A5" w:rsidRPr="0027513C" w:rsidRDefault="00CE4466" w:rsidP="004779E5">
      <w:pPr>
        <w:pStyle w:val="Ttulo2"/>
        <w:spacing w:before="0" w:after="0"/>
      </w:pPr>
      <w:bookmarkStart w:id="12" w:name="_Toc179975601"/>
      <w:bookmarkStart w:id="13" w:name="_Toc179976889"/>
      <w:r w:rsidRPr="0027513C">
        <w:t>PRIMERO. Competencia</w:t>
      </w:r>
      <w:bookmarkEnd w:id="12"/>
      <w:bookmarkEnd w:id="13"/>
    </w:p>
    <w:p w14:paraId="4F07F053" w14:textId="77777777" w:rsidR="00CE58A5" w:rsidRPr="0027513C" w:rsidRDefault="00CE58A5" w:rsidP="004779E5">
      <w:pPr>
        <w:spacing w:after="0" w:line="360" w:lineRule="auto"/>
        <w:rPr>
          <w:b/>
        </w:rPr>
      </w:pPr>
    </w:p>
    <w:p w14:paraId="7E9B74F8" w14:textId="77777777" w:rsidR="00CE58A5" w:rsidRPr="0027513C" w:rsidRDefault="00CE4466" w:rsidP="004779E5">
      <w:pPr>
        <w:spacing w:after="0" w:line="360" w:lineRule="auto"/>
      </w:pPr>
      <w:r w:rsidRPr="0027513C">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27513C">
        <w:rPr>
          <w:color w:val="000000"/>
        </w:rPr>
        <w:t>trigésimo segundo, trigésimo tercero y trigésimo cuarto</w:t>
      </w:r>
      <w:r w:rsidRPr="0027513C">
        <w:t xml:space="preserve">,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w:t>
      </w:r>
      <w:r w:rsidRPr="0027513C">
        <w:lastRenderedPageBreak/>
        <w:t>y 11 del Reglamento Interior del Instituto de Transparencia, Acceso a la Información Pública y Protección de Datos Personales del Estado de México y Municipios.</w:t>
      </w:r>
    </w:p>
    <w:p w14:paraId="2CE33F9D" w14:textId="77777777" w:rsidR="00CE58A5" w:rsidRPr="0027513C" w:rsidRDefault="00CE58A5" w:rsidP="004779E5">
      <w:pPr>
        <w:spacing w:after="0" w:line="360" w:lineRule="auto"/>
      </w:pPr>
    </w:p>
    <w:p w14:paraId="250C24B5" w14:textId="77777777" w:rsidR="00CE58A5" w:rsidRPr="0027513C" w:rsidRDefault="00CE4466" w:rsidP="004779E5">
      <w:pPr>
        <w:pStyle w:val="Ttulo2"/>
        <w:spacing w:before="0" w:after="0"/>
      </w:pPr>
      <w:bookmarkStart w:id="14" w:name="_Toc179975602"/>
      <w:bookmarkStart w:id="15" w:name="_Toc179976890"/>
      <w:r w:rsidRPr="0027513C">
        <w:t>SEGUNDO. Causales de improcedencia y sobreseimiento</w:t>
      </w:r>
      <w:bookmarkEnd w:id="14"/>
      <w:bookmarkEnd w:id="15"/>
    </w:p>
    <w:p w14:paraId="5DE8EFD8" w14:textId="77777777" w:rsidR="00CE58A5" w:rsidRPr="0027513C" w:rsidRDefault="00CE58A5" w:rsidP="004779E5">
      <w:pPr>
        <w:spacing w:after="0" w:line="360" w:lineRule="auto"/>
      </w:pPr>
    </w:p>
    <w:p w14:paraId="4C46253C" w14:textId="77777777" w:rsidR="00CE58A5" w:rsidRPr="0027513C" w:rsidRDefault="00CE4466" w:rsidP="004779E5">
      <w:pPr>
        <w:spacing w:after="0" w:line="360" w:lineRule="auto"/>
      </w:pPr>
      <w:r w:rsidRPr="0027513C">
        <w:t xml:space="preserve">De las constancias que forma parte del Recurso de Revisión que se analiza, se advierte que previo al estudio del fondo de la </w:t>
      </w:r>
      <w:proofErr w:type="spellStart"/>
      <w:r w:rsidRPr="0027513C">
        <w:rPr>
          <w:i/>
        </w:rPr>
        <w:t>litis</w:t>
      </w:r>
      <w:proofErr w:type="spellEnd"/>
      <w:r w:rsidRPr="0027513C">
        <w:t>, es necesario estudiar las causales de improcedencia y sobreseimiento que se adviertan, para determinar lo que en Derecho proceda.</w:t>
      </w:r>
    </w:p>
    <w:p w14:paraId="3A0F3AA0" w14:textId="77777777" w:rsidR="00CE58A5" w:rsidRPr="0027513C" w:rsidRDefault="00CE58A5" w:rsidP="004779E5">
      <w:pPr>
        <w:spacing w:after="0" w:line="360" w:lineRule="auto"/>
      </w:pPr>
    </w:p>
    <w:p w14:paraId="7548DF11" w14:textId="77777777" w:rsidR="00CE58A5" w:rsidRDefault="00CE4466" w:rsidP="004779E5">
      <w:pPr>
        <w:spacing w:after="0" w:line="360" w:lineRule="auto"/>
        <w:rPr>
          <w:b/>
        </w:rPr>
      </w:pPr>
      <w:r w:rsidRPr="0027513C">
        <w:rPr>
          <w:b/>
        </w:rPr>
        <w:t>Causales de improcedencia</w:t>
      </w:r>
    </w:p>
    <w:p w14:paraId="7E1B7A6E" w14:textId="77777777" w:rsidR="00E07B3E" w:rsidRPr="0027513C" w:rsidRDefault="00E07B3E" w:rsidP="004779E5">
      <w:pPr>
        <w:spacing w:after="0" w:line="360" w:lineRule="auto"/>
      </w:pPr>
    </w:p>
    <w:p w14:paraId="02D368DF" w14:textId="77777777" w:rsidR="00CE58A5" w:rsidRPr="0027513C" w:rsidRDefault="00CE4466" w:rsidP="004779E5">
      <w:pPr>
        <w:spacing w:after="0" w:line="360" w:lineRule="auto"/>
      </w:pPr>
      <w:r w:rsidRPr="0027513C">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27513C">
        <w:t>./</w:t>
      </w:r>
      <w:proofErr w:type="gramEnd"/>
      <w:r w:rsidRPr="0027513C">
        <w:t>J. 163/2005</w:t>
      </w:r>
      <w:r w:rsidRPr="0027513C">
        <w:rPr>
          <w:b/>
        </w:rPr>
        <w:t xml:space="preserve"> </w:t>
      </w:r>
      <w:r w:rsidRPr="0027513C">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036ADEC6" w14:textId="77777777" w:rsidR="00CE58A5" w:rsidRPr="0027513C" w:rsidRDefault="00CE58A5" w:rsidP="004779E5">
      <w:pPr>
        <w:spacing w:after="0" w:line="360" w:lineRule="auto"/>
      </w:pPr>
    </w:p>
    <w:p w14:paraId="35F10868" w14:textId="77777777" w:rsidR="00CE58A5" w:rsidRPr="0027513C" w:rsidRDefault="00CE4466" w:rsidP="004779E5">
      <w:pPr>
        <w:spacing w:after="0" w:line="360" w:lineRule="auto"/>
      </w:pPr>
      <w:r w:rsidRPr="0027513C">
        <w:t xml:space="preserve">En el presente caso, </w:t>
      </w:r>
      <w:r w:rsidRPr="0027513C">
        <w:rPr>
          <w:b/>
        </w:rPr>
        <w:t>no se actualiza ninguna de las causales de improcedencia</w:t>
      </w:r>
      <w:r w:rsidRPr="0027513C">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7ADC4A46" w14:textId="77777777" w:rsidR="00CE58A5" w:rsidRPr="0027513C" w:rsidRDefault="00CE58A5" w:rsidP="004779E5">
      <w:pPr>
        <w:spacing w:after="0" w:line="360" w:lineRule="auto"/>
        <w:rPr>
          <w:b/>
        </w:rPr>
      </w:pPr>
    </w:p>
    <w:p w14:paraId="701A6972" w14:textId="4D16A838" w:rsidR="00CE58A5" w:rsidRPr="0027513C" w:rsidRDefault="00CE4466" w:rsidP="004779E5">
      <w:pPr>
        <w:spacing w:after="0" w:line="360" w:lineRule="auto"/>
      </w:pPr>
      <w:r w:rsidRPr="0027513C">
        <w:lastRenderedPageBreak/>
        <w:t>Asimismo, se actualiza</w:t>
      </w:r>
      <w:r w:rsidR="0012309B">
        <w:t>n</w:t>
      </w:r>
      <w:r w:rsidRPr="0027513C">
        <w:t xml:space="preserve"> la</w:t>
      </w:r>
      <w:r w:rsidR="0012309B">
        <w:t>s</w:t>
      </w:r>
      <w:r w:rsidRPr="0027513C">
        <w:t xml:space="preserve"> causal</w:t>
      </w:r>
      <w:r w:rsidR="0012309B">
        <w:t>es</w:t>
      </w:r>
      <w:r w:rsidRPr="0027513C">
        <w:t xml:space="preserve"> de procedencia del Recurso de Revisión señal</w:t>
      </w:r>
      <w:r w:rsidR="00D52F9F">
        <w:t>ada</w:t>
      </w:r>
      <w:r w:rsidR="0012309B">
        <w:t>s</w:t>
      </w:r>
      <w:r w:rsidR="00D52F9F">
        <w:t xml:space="preserve"> en </w:t>
      </w:r>
      <w:r w:rsidR="008D33C1">
        <w:t xml:space="preserve">el artículo 179, fracciones </w:t>
      </w:r>
      <w:r w:rsidR="00D52F9F">
        <w:t xml:space="preserve"> V</w:t>
      </w:r>
      <w:r w:rsidR="008D33C1">
        <w:t xml:space="preserve"> y VI</w:t>
      </w:r>
      <w:r w:rsidRPr="0027513C">
        <w:t xml:space="preserve">, de la Ley en cita, pues la Recurrente se inconformó de la </w:t>
      </w:r>
      <w:r w:rsidR="008D33C1">
        <w:t>entrega</w:t>
      </w:r>
      <w:r w:rsidR="00495B99">
        <w:t xml:space="preserve"> incompleta así como de </w:t>
      </w:r>
      <w:r w:rsidR="008D33C1">
        <w:t xml:space="preserve"> información que n</w:t>
      </w:r>
      <w:r w:rsidR="00495B99">
        <w:t>o corresponde con lo solicitado.</w:t>
      </w:r>
    </w:p>
    <w:p w14:paraId="404C2A95" w14:textId="77777777" w:rsidR="00CE58A5" w:rsidRPr="0027513C" w:rsidRDefault="00CE58A5" w:rsidP="004779E5">
      <w:pPr>
        <w:spacing w:after="0" w:line="360" w:lineRule="auto"/>
        <w:rPr>
          <w:b/>
        </w:rPr>
      </w:pPr>
    </w:p>
    <w:p w14:paraId="74D31774" w14:textId="272C5A90" w:rsidR="00922619" w:rsidRPr="00922619" w:rsidRDefault="00E07B3E" w:rsidP="004779E5">
      <w:pPr>
        <w:spacing w:after="0" w:line="360" w:lineRule="auto"/>
        <w:ind w:right="-28"/>
        <w:contextualSpacing/>
        <w:rPr>
          <w:rFonts w:eastAsia="Calibri" w:cs="Tahoma"/>
          <w:b/>
          <w:color w:val="auto"/>
          <w:lang w:val="es-ES" w:eastAsia="es-ES_tradnl"/>
        </w:rPr>
      </w:pPr>
      <w:r>
        <w:rPr>
          <w:rFonts w:eastAsia="Calibri" w:cs="Tahoma"/>
          <w:b/>
          <w:color w:val="auto"/>
          <w:lang w:val="es-ES" w:eastAsia="es-ES_tradnl"/>
        </w:rPr>
        <w:t>Causales de sobreseimiento</w:t>
      </w:r>
    </w:p>
    <w:p w14:paraId="6137A151" w14:textId="77777777" w:rsidR="00922619" w:rsidRPr="00922619" w:rsidRDefault="00922619" w:rsidP="004779E5">
      <w:pPr>
        <w:spacing w:after="0" w:line="360" w:lineRule="auto"/>
        <w:ind w:right="-28"/>
        <w:contextualSpacing/>
        <w:rPr>
          <w:rFonts w:eastAsia="Calibri" w:cs="Tahoma"/>
          <w:color w:val="auto"/>
          <w:lang w:val="es-ES" w:eastAsia="es-ES_tradnl"/>
        </w:rPr>
      </w:pPr>
    </w:p>
    <w:p w14:paraId="2E349B16" w14:textId="77777777" w:rsidR="00922619" w:rsidRPr="00922619" w:rsidRDefault="00922619" w:rsidP="004779E5">
      <w:pPr>
        <w:spacing w:after="0" w:line="360" w:lineRule="auto"/>
        <w:contextualSpacing/>
        <w:rPr>
          <w:rFonts w:eastAsia="Times New Roman" w:cs="Tahoma"/>
          <w:color w:val="auto"/>
          <w:szCs w:val="24"/>
          <w:lang w:eastAsia="es-ES"/>
        </w:rPr>
      </w:pPr>
      <w:r w:rsidRPr="00922619">
        <w:rPr>
          <w:rFonts w:eastAsia="Times New Roman" w:cs="Tahoma"/>
          <w:color w:val="auto"/>
          <w:szCs w:val="24"/>
          <w:lang w:eastAsia="es-ES"/>
        </w:rPr>
        <w:t>Por ser de previo y especial pronunciamiento, este Instituto analiza si se actualiza alguna causal de sobreseimiento.</w:t>
      </w:r>
    </w:p>
    <w:p w14:paraId="332E5BBB" w14:textId="77777777" w:rsidR="00922619" w:rsidRPr="00922619" w:rsidRDefault="00922619" w:rsidP="004779E5">
      <w:pPr>
        <w:spacing w:after="0" w:line="360" w:lineRule="auto"/>
        <w:contextualSpacing/>
        <w:rPr>
          <w:rFonts w:eastAsia="Times New Roman" w:cs="Tahoma"/>
          <w:color w:val="auto"/>
          <w:szCs w:val="24"/>
          <w:lang w:eastAsia="es-ES"/>
        </w:rPr>
      </w:pPr>
    </w:p>
    <w:p w14:paraId="1481EC61" w14:textId="06DFA40F" w:rsidR="00922619" w:rsidRPr="00922619" w:rsidRDefault="00922619" w:rsidP="004779E5">
      <w:pPr>
        <w:spacing w:after="0" w:line="360" w:lineRule="auto"/>
        <w:rPr>
          <w:rFonts w:eastAsia="Calibri" w:cs="Tahoma"/>
          <w:color w:val="0D0D0D" w:themeColor="text1" w:themeTint="F2"/>
          <w:lang w:eastAsia="es-ES_tradnl"/>
        </w:rPr>
      </w:pPr>
      <w:r w:rsidRPr="00922619">
        <w:rPr>
          <w:rFonts w:eastAsia="Times New Roman" w:cs="Tahoma"/>
          <w:color w:val="0D0D0D" w:themeColor="text1" w:themeTint="F2"/>
          <w:lang w:eastAsia="es-ES"/>
        </w:rPr>
        <w:t xml:space="preserve">El artículo 192 de la </w:t>
      </w:r>
      <w:r w:rsidRPr="00922619">
        <w:rPr>
          <w:rFonts w:eastAsia="Calibri" w:cs="Tahoma"/>
          <w:bCs/>
          <w:color w:val="0D0D0D" w:themeColor="text1" w:themeTint="F2"/>
          <w:lang w:eastAsia="es-ES_tradnl"/>
        </w:rPr>
        <w:t xml:space="preserve">Ley Transparencia y Acceso a la Información Pública del Estado de México y Municipios, señala las causales por las cuales se puede sobreseer en todo o en parte el Recurso de Revisión; así, </w:t>
      </w:r>
      <w:r w:rsidRPr="00922619">
        <w:rPr>
          <w:rFonts w:eastAsia="Calibri" w:cs="Tahoma"/>
          <w:color w:val="0D0D0D" w:themeColor="text1" w:themeTint="F2"/>
          <w:lang w:eastAsia="es-ES_tradnl"/>
        </w:rPr>
        <w:t>del análisis realizado por este Instituto, se advierte que</w:t>
      </w:r>
      <w:r w:rsidRPr="00922619">
        <w:rPr>
          <w:rFonts w:eastAsia="Calibri" w:cs="Tahoma"/>
          <w:b/>
          <w:color w:val="0D0D0D" w:themeColor="text1" w:themeTint="F2"/>
          <w:lang w:eastAsia="es-ES_tradnl"/>
        </w:rPr>
        <w:t xml:space="preserve"> no se configuran las causales establecidas en las fracciones I, II, III, </w:t>
      </w:r>
      <w:r w:rsidR="0090345F">
        <w:rPr>
          <w:rFonts w:eastAsia="Calibri" w:cs="Tahoma"/>
          <w:b/>
          <w:color w:val="0D0D0D" w:themeColor="text1" w:themeTint="F2"/>
          <w:lang w:eastAsia="es-ES_tradnl"/>
        </w:rPr>
        <w:t xml:space="preserve">IV </w:t>
      </w:r>
      <w:r w:rsidRPr="00922619">
        <w:rPr>
          <w:rFonts w:eastAsia="Calibri" w:cs="Tahoma"/>
          <w:b/>
          <w:color w:val="0D0D0D" w:themeColor="text1" w:themeTint="F2"/>
          <w:lang w:eastAsia="es-ES_tradnl"/>
        </w:rPr>
        <w:t xml:space="preserve">y V, </w:t>
      </w:r>
      <w:r w:rsidRPr="00922619">
        <w:rPr>
          <w:rFonts w:eastAsia="Calibri" w:cs="Tahoma"/>
          <w:color w:val="0D0D0D" w:themeColor="text1" w:themeTint="F2"/>
          <w:lang w:eastAsia="es-ES_tradnl"/>
        </w:rPr>
        <w:t>toda vez que no hay constancias en el expediente en que se actúa, de que la Recurrente se haya desistido, fallecido, que el Sujeto Obligado hubiese modificado o revocado el acto impugnado o bien,</w:t>
      </w:r>
      <w:r w:rsidR="0090345F" w:rsidRPr="0090345F">
        <w:t xml:space="preserve"> </w:t>
      </w:r>
      <w:r w:rsidR="0090345F" w:rsidRPr="0090345F">
        <w:rPr>
          <w:rFonts w:eastAsia="Calibri" w:cs="Tahoma"/>
          <w:color w:val="0D0D0D" w:themeColor="text1" w:themeTint="F2"/>
          <w:lang w:eastAsia="es-ES_tradnl"/>
        </w:rPr>
        <w:t>que admitido una vez admitido el Recurso de Revisión, aparezca alguna causal de improcedencia</w:t>
      </w:r>
      <w:r w:rsidR="0090345F">
        <w:rPr>
          <w:rFonts w:eastAsia="Calibri" w:cs="Tahoma"/>
          <w:color w:val="0D0D0D" w:themeColor="text1" w:themeTint="F2"/>
          <w:lang w:eastAsia="es-ES_tradnl"/>
        </w:rPr>
        <w:t xml:space="preserve"> o</w:t>
      </w:r>
      <w:r w:rsidRPr="00922619">
        <w:rPr>
          <w:rFonts w:eastAsia="Calibri" w:cs="Tahoma"/>
          <w:color w:val="0D0D0D" w:themeColor="text1" w:themeTint="F2"/>
          <w:lang w:eastAsia="es-ES_tradnl"/>
        </w:rPr>
        <w:t xml:space="preserve"> haya quedado sin materia.</w:t>
      </w:r>
    </w:p>
    <w:p w14:paraId="5755F7BD" w14:textId="77777777" w:rsidR="00922619" w:rsidRDefault="00922619" w:rsidP="004779E5">
      <w:pPr>
        <w:spacing w:after="0" w:line="360" w:lineRule="auto"/>
        <w:contextualSpacing/>
        <w:rPr>
          <w:rFonts w:eastAsia="Times New Roman" w:cs="Tahoma"/>
          <w:color w:val="auto"/>
          <w:szCs w:val="24"/>
          <w:lang w:eastAsia="es-ES"/>
        </w:rPr>
      </w:pPr>
    </w:p>
    <w:p w14:paraId="79FF8235" w14:textId="77777777" w:rsidR="004779E5" w:rsidRPr="004779E5" w:rsidRDefault="004779E5" w:rsidP="004779E5">
      <w:pPr>
        <w:autoSpaceDE w:val="0"/>
        <w:autoSpaceDN w:val="0"/>
        <w:adjustRightInd w:val="0"/>
        <w:spacing w:after="0" w:line="360" w:lineRule="auto"/>
        <w:rPr>
          <w:rFonts w:eastAsia="Calibri" w:cs="Tahoma"/>
          <w:color w:val="auto"/>
        </w:rPr>
      </w:pPr>
      <w:r w:rsidRPr="004779E5">
        <w:rPr>
          <w:rFonts w:eastAsia="Calibri" w:cs="Tahoma"/>
          <w:color w:val="auto"/>
        </w:rPr>
        <w:t>Por tales motivos, se considera procedente entrar al fondo del presente asunto.</w:t>
      </w:r>
    </w:p>
    <w:p w14:paraId="565D597B" w14:textId="77777777" w:rsidR="004779E5" w:rsidRPr="00922619" w:rsidRDefault="004779E5" w:rsidP="004779E5">
      <w:pPr>
        <w:spacing w:after="0" w:line="360" w:lineRule="auto"/>
        <w:contextualSpacing/>
        <w:rPr>
          <w:rFonts w:eastAsia="Times New Roman" w:cs="Tahoma"/>
          <w:color w:val="auto"/>
          <w:szCs w:val="24"/>
          <w:lang w:eastAsia="es-ES"/>
        </w:rPr>
      </w:pPr>
    </w:p>
    <w:p w14:paraId="1E0EBBE3" w14:textId="35507654" w:rsidR="00CE58A5" w:rsidRPr="0027513C" w:rsidRDefault="00CE4466" w:rsidP="004779E5">
      <w:pPr>
        <w:pStyle w:val="Ttulo2"/>
        <w:spacing w:before="0" w:after="0"/>
      </w:pPr>
      <w:bookmarkStart w:id="16" w:name="_Toc179975603"/>
      <w:bookmarkStart w:id="17" w:name="_Toc179976891"/>
      <w:r w:rsidRPr="0027513C">
        <w:t>TERCERO. Determinación de la Controversia</w:t>
      </w:r>
      <w:bookmarkEnd w:id="16"/>
      <w:bookmarkEnd w:id="17"/>
    </w:p>
    <w:p w14:paraId="364AB4CE" w14:textId="77777777" w:rsidR="00CE58A5" w:rsidRPr="0027513C" w:rsidRDefault="00CE58A5" w:rsidP="004779E5">
      <w:pPr>
        <w:spacing w:after="0" w:line="360" w:lineRule="auto"/>
        <w:rPr>
          <w:b/>
        </w:rPr>
      </w:pPr>
    </w:p>
    <w:p w14:paraId="7E26EE77" w14:textId="503DB7E8" w:rsidR="00181BD1" w:rsidRDefault="00CE4466" w:rsidP="004779E5">
      <w:pPr>
        <w:widowControl w:val="0"/>
        <w:spacing w:after="0" w:line="360" w:lineRule="auto"/>
      </w:pPr>
      <w:r w:rsidRPr="0027513C">
        <w:t xml:space="preserve">Una vez realizado el estudio de las constancias que integran el expediente en que se actúa, se desprende que el Recurrente </w:t>
      </w:r>
      <w:r w:rsidR="000A5247" w:rsidRPr="0027513C">
        <w:t>requirió</w:t>
      </w:r>
      <w:r w:rsidR="004150F4">
        <w:t>, d</w:t>
      </w:r>
      <w:r w:rsidR="00181BD1">
        <w:t xml:space="preserve">el primero de enero de dos mil dieciocho al </w:t>
      </w:r>
      <w:r w:rsidR="00181BD1" w:rsidRPr="00181BD1">
        <w:t>veintidós de octubre de dos mil veinticuatro</w:t>
      </w:r>
      <w:r w:rsidR="00181BD1">
        <w:t>:</w:t>
      </w:r>
    </w:p>
    <w:p w14:paraId="2F663703" w14:textId="77777777" w:rsidR="004779E5" w:rsidRDefault="004779E5" w:rsidP="004779E5">
      <w:pPr>
        <w:widowControl w:val="0"/>
        <w:spacing w:after="0" w:line="360" w:lineRule="auto"/>
      </w:pPr>
    </w:p>
    <w:p w14:paraId="1DD33686" w14:textId="77777777" w:rsidR="004779E5" w:rsidRDefault="004779E5" w:rsidP="004779E5">
      <w:pPr>
        <w:widowControl w:val="0"/>
        <w:spacing w:after="0" w:line="360" w:lineRule="auto"/>
      </w:pPr>
    </w:p>
    <w:p w14:paraId="4B19292E" w14:textId="605AEF50" w:rsidR="00181BD1" w:rsidRPr="00495B99" w:rsidRDefault="002E59A2" w:rsidP="004779E5">
      <w:pPr>
        <w:pStyle w:val="Prrafodelista"/>
        <w:widowControl w:val="0"/>
        <w:numPr>
          <w:ilvl w:val="0"/>
          <w:numId w:val="27"/>
        </w:numPr>
        <w:spacing w:line="360" w:lineRule="auto"/>
      </w:pPr>
      <w:r w:rsidRPr="00495B99">
        <w:lastRenderedPageBreak/>
        <w:t>L</w:t>
      </w:r>
      <w:r w:rsidR="008D33C1" w:rsidRPr="00495B99">
        <w:t>os proyectos de programas conjuntos y coordinados de capacitación, actualización y profesionalización para los servidores públicos estatales y municipales, tend</w:t>
      </w:r>
      <w:r w:rsidR="00495B99" w:rsidRPr="00495B99">
        <w:t>i</w:t>
      </w:r>
      <w:r w:rsidR="008D33C1" w:rsidRPr="00495B99">
        <w:t xml:space="preserve">entes a cumplir con los objetivos del </w:t>
      </w:r>
      <w:r w:rsidR="004150F4">
        <w:t>Sistema Estatal Anticorrupción.</w:t>
      </w:r>
    </w:p>
    <w:p w14:paraId="0151D6FA" w14:textId="77777777" w:rsidR="00181BD1" w:rsidRPr="00495B99" w:rsidRDefault="00181BD1" w:rsidP="004779E5">
      <w:pPr>
        <w:pStyle w:val="Prrafodelista"/>
        <w:widowControl w:val="0"/>
        <w:numPr>
          <w:ilvl w:val="0"/>
          <w:numId w:val="27"/>
        </w:numPr>
        <w:spacing w:line="360" w:lineRule="auto"/>
      </w:pPr>
      <w:r w:rsidRPr="00495B99">
        <w:t>L</w:t>
      </w:r>
      <w:r w:rsidR="008D33C1" w:rsidRPr="00495B99">
        <w:t>as instancias competentes</w:t>
      </w:r>
      <w:r w:rsidR="002E59A2" w:rsidRPr="00495B99">
        <w:t xml:space="preserve"> para su implementación.</w:t>
      </w:r>
    </w:p>
    <w:p w14:paraId="67EF769A" w14:textId="77777777" w:rsidR="00486FA3" w:rsidRPr="00495B99" w:rsidRDefault="00181BD1" w:rsidP="004779E5">
      <w:pPr>
        <w:pStyle w:val="Prrafodelista"/>
        <w:widowControl w:val="0"/>
        <w:numPr>
          <w:ilvl w:val="0"/>
          <w:numId w:val="27"/>
        </w:numPr>
        <w:spacing w:line="360" w:lineRule="auto"/>
      </w:pPr>
      <w:r w:rsidRPr="00495B99">
        <w:t>L</w:t>
      </w:r>
      <w:r w:rsidR="008D33C1" w:rsidRPr="00495B99">
        <w:t>as capacitaciones impartidas a los Sistemas Municipales Anticorrupción por la D</w:t>
      </w:r>
      <w:r w:rsidR="00486FA3" w:rsidRPr="00495B99">
        <w:t xml:space="preserve">irección General de Vinculación. </w:t>
      </w:r>
    </w:p>
    <w:p w14:paraId="05B57341" w14:textId="5681108D" w:rsidR="008D33C1" w:rsidRPr="00495B99" w:rsidRDefault="00486FA3" w:rsidP="004779E5">
      <w:pPr>
        <w:pStyle w:val="Prrafodelista"/>
        <w:widowControl w:val="0"/>
        <w:numPr>
          <w:ilvl w:val="0"/>
          <w:numId w:val="27"/>
        </w:numPr>
        <w:spacing w:line="360" w:lineRule="auto"/>
      </w:pPr>
      <w:r w:rsidRPr="00495B99">
        <w:t>L</w:t>
      </w:r>
      <w:r w:rsidR="008D33C1" w:rsidRPr="00495B99">
        <w:t xml:space="preserve">as capacitaciones, sesiones y material </w:t>
      </w:r>
      <w:proofErr w:type="spellStart"/>
      <w:r w:rsidR="008D33C1" w:rsidRPr="00495B99">
        <w:t>infográfico</w:t>
      </w:r>
      <w:proofErr w:type="spellEnd"/>
      <w:r w:rsidR="008D33C1" w:rsidRPr="00495B99">
        <w:t xml:space="preserve"> o bibliográfico impartido por el Comité de ética, desde su instalación hasta la fecha</w:t>
      </w:r>
      <w:r w:rsidRPr="00495B99">
        <w:t xml:space="preserve"> de presentación de la solicitud</w:t>
      </w:r>
      <w:r w:rsidR="008D33C1" w:rsidRPr="00495B99">
        <w:t>, as</w:t>
      </w:r>
      <w:r w:rsidRPr="00495B99">
        <w:t>í como todas las actas.</w:t>
      </w:r>
    </w:p>
    <w:p w14:paraId="607D9298" w14:textId="77777777" w:rsidR="008D33C1" w:rsidRDefault="008D33C1" w:rsidP="004779E5">
      <w:pPr>
        <w:widowControl w:val="0"/>
        <w:spacing w:after="0" w:line="360" w:lineRule="auto"/>
      </w:pPr>
    </w:p>
    <w:p w14:paraId="7ED7BBD1" w14:textId="1B9BAF4D" w:rsidR="00CE58A5" w:rsidRPr="0027513C" w:rsidRDefault="003D3949" w:rsidP="004779E5">
      <w:pPr>
        <w:widowControl w:val="0"/>
        <w:spacing w:after="0" w:line="360" w:lineRule="auto"/>
        <w:rPr>
          <w:color w:val="000000"/>
        </w:rPr>
      </w:pPr>
      <w:r>
        <w:t>En su respue</w:t>
      </w:r>
      <w:r w:rsidR="00495B99">
        <w:t xml:space="preserve">sta, el Sujeto Obligado </w:t>
      </w:r>
      <w:r>
        <w:t xml:space="preserve">comunicó que la información relativa a proyectos de programas conjuntos y coordinados de capacitación, actualización y profesionalización para los servidores públicos estatales y municipales aprobados por el Comité Coordinador están contenidos en los informes anuales, refiriendo el año del informe y la página en la que se puede acceder a lo requerido. En adición refirió que la información se encuentra  publicada en diversas páginas electrónicas que proporcionó en formato </w:t>
      </w:r>
      <w:proofErr w:type="spellStart"/>
      <w:r>
        <w:t>pdf</w:t>
      </w:r>
      <w:proofErr w:type="spellEnd"/>
      <w:r>
        <w:t>.</w:t>
      </w:r>
      <w:r w:rsidR="00D65B43">
        <w:t xml:space="preserve"> </w:t>
      </w:r>
      <w:r w:rsidR="00B11D62">
        <w:t xml:space="preserve">Así mismo, </w:t>
      </w:r>
      <w:r>
        <w:t>informó que el Comité de Ética de la Secretaria Ejecutiva del Sistema Estatal Anticorrupción fue instalado en la primera sesión ordinaria de fecha veintidós de</w:t>
      </w:r>
      <w:r w:rsidR="00D65B43">
        <w:t xml:space="preserve"> febrero de dos mil diecinueve y </w:t>
      </w:r>
      <w:r>
        <w:t xml:space="preserve">que remitía los informes anuales de actividades de </w:t>
      </w:r>
      <w:r w:rsidRPr="00D65B43">
        <w:t xml:space="preserve">los ejercicios 2020,2021 y 2022, las capturas de pantalla de las capacitaciones al personal para la difusión del código de ética, así como material difundido, las convocatorias y actas de las sesiones 2019 a 2023 y los trabajos relativos a propiciar la conducta ética </w:t>
      </w:r>
      <w:r w:rsidR="005E2DB3" w:rsidRPr="00D65B43">
        <w:t>desde la instalación del Comité, acompañando la d</w:t>
      </w:r>
      <w:r w:rsidRPr="00D65B43">
        <w:t xml:space="preserve">igitalización de </w:t>
      </w:r>
      <w:r w:rsidR="00D65B43">
        <w:t>diversas sesiones</w:t>
      </w:r>
      <w:r>
        <w:t xml:space="preserve"> del Comité </w:t>
      </w:r>
      <w:r w:rsidR="00D65B43">
        <w:t>de Ética</w:t>
      </w:r>
      <w:r w:rsidR="00A7495B">
        <w:rPr>
          <w:color w:val="000000"/>
        </w:rPr>
        <w:t xml:space="preserve">; ante dicha respuesta, el Particular se inconformó de la entrega incompleta de la información y de la </w:t>
      </w:r>
      <w:r w:rsidR="00DB2239">
        <w:rPr>
          <w:color w:val="000000"/>
        </w:rPr>
        <w:t>entrega de información que no corresponde con lo solicitado</w:t>
      </w:r>
      <w:r w:rsidR="00A7495B">
        <w:rPr>
          <w:color w:val="000000"/>
        </w:rPr>
        <w:t>, lo cual actualiza los supuestos de procedencia establecidos en el artículo 179, fraccione</w:t>
      </w:r>
      <w:r w:rsidR="00DB2239">
        <w:rPr>
          <w:color w:val="000000"/>
        </w:rPr>
        <w:t>s V</w:t>
      </w:r>
      <w:r w:rsidR="00A7495B">
        <w:rPr>
          <w:color w:val="000000"/>
        </w:rPr>
        <w:t xml:space="preserve"> y V</w:t>
      </w:r>
      <w:r w:rsidR="00DB2239">
        <w:rPr>
          <w:color w:val="000000"/>
        </w:rPr>
        <w:t>I</w:t>
      </w:r>
      <w:r w:rsidR="00A7495B">
        <w:rPr>
          <w:color w:val="000000"/>
        </w:rPr>
        <w:t xml:space="preserve"> de la Ley de </w:t>
      </w:r>
      <w:r w:rsidR="00400449">
        <w:rPr>
          <w:color w:val="000000"/>
        </w:rPr>
        <w:t>trasparencia</w:t>
      </w:r>
      <w:r w:rsidR="00A7495B">
        <w:rPr>
          <w:color w:val="000000"/>
        </w:rPr>
        <w:t xml:space="preserve"> local. </w:t>
      </w:r>
      <w:r w:rsidR="00CE4466" w:rsidRPr="0027513C">
        <w:rPr>
          <w:color w:val="000000"/>
        </w:rPr>
        <w:t xml:space="preserve">Así las cosas, una vez admitido y notificado el Recurso de Revisión a las partes, </w:t>
      </w:r>
      <w:r w:rsidR="00400449">
        <w:rPr>
          <w:color w:val="000000"/>
        </w:rPr>
        <w:t>el Sujeto</w:t>
      </w:r>
      <w:r w:rsidR="008113BD">
        <w:rPr>
          <w:color w:val="000000"/>
        </w:rPr>
        <w:t xml:space="preserve"> Obligado ratificó su respuesta</w:t>
      </w:r>
      <w:r w:rsidR="00400449">
        <w:rPr>
          <w:color w:val="000000"/>
        </w:rPr>
        <w:t xml:space="preserve"> </w:t>
      </w:r>
      <w:r w:rsidR="008113BD" w:rsidRPr="008113BD">
        <w:rPr>
          <w:color w:val="000000"/>
        </w:rPr>
        <w:t xml:space="preserve">en relación con los recursos </w:t>
      </w:r>
      <w:r w:rsidR="008113BD" w:rsidRPr="008113BD">
        <w:rPr>
          <w:color w:val="000000"/>
        </w:rPr>
        <w:lastRenderedPageBreak/>
        <w:t>06981/INFOEM/IP/RR/2024 y  06982/INFOEM/IP/RR/2024. Por lo que respecta al recurso 07070/INFOEM/IP/RR/2024 omitió presentar su informe justificado.</w:t>
      </w:r>
    </w:p>
    <w:p w14:paraId="354D33B8" w14:textId="77777777" w:rsidR="00CE58A5" w:rsidRPr="0027513C" w:rsidRDefault="00CE58A5" w:rsidP="004779E5">
      <w:pPr>
        <w:spacing w:after="0" w:line="360" w:lineRule="auto"/>
      </w:pPr>
    </w:p>
    <w:p w14:paraId="6DC5D7CF" w14:textId="77777777" w:rsidR="00CE58A5" w:rsidRPr="0027513C" w:rsidRDefault="00CE4466" w:rsidP="004779E5">
      <w:pPr>
        <w:spacing w:after="0" w:line="360" w:lineRule="auto"/>
      </w:pPr>
      <w:r w:rsidRPr="0027513C">
        <w:t xml:space="preserve">Lo anterior, se desprende de las documentales que obran en los expedientes de referencia, materia de la presente resolución, consistente en: la solicitud de acceso a la información; la respuesta del Sujeto Obligado; el escrito </w:t>
      </w:r>
      <w:proofErr w:type="spellStart"/>
      <w:r w:rsidRPr="0027513C">
        <w:t>recursal</w:t>
      </w:r>
      <w:proofErr w:type="spellEnd"/>
      <w:r w:rsidRPr="0027513C">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59F5025B" w14:textId="77777777" w:rsidR="00CE58A5" w:rsidRPr="0027513C" w:rsidRDefault="00CE58A5" w:rsidP="004779E5">
      <w:pPr>
        <w:spacing w:after="0" w:line="360" w:lineRule="auto"/>
      </w:pPr>
    </w:p>
    <w:p w14:paraId="276834F4" w14:textId="2C1ED29F" w:rsidR="00CE58A5" w:rsidRPr="0027513C" w:rsidRDefault="00CE4466" w:rsidP="004779E5">
      <w:pPr>
        <w:pStyle w:val="Ttulo2"/>
        <w:spacing w:before="0" w:after="0"/>
      </w:pPr>
      <w:bookmarkStart w:id="18" w:name="_Toc179975604"/>
      <w:bookmarkStart w:id="19" w:name="_Toc179976892"/>
      <w:r w:rsidRPr="0027513C">
        <w:t>CUARTO. Marco normativo aplicable en materia de transparencia y acceso a la información pública</w:t>
      </w:r>
      <w:bookmarkEnd w:id="18"/>
      <w:bookmarkEnd w:id="19"/>
    </w:p>
    <w:p w14:paraId="63C42A96" w14:textId="77777777" w:rsidR="00CE58A5" w:rsidRPr="0027513C" w:rsidRDefault="00CE58A5" w:rsidP="004779E5">
      <w:pPr>
        <w:spacing w:after="0" w:line="360" w:lineRule="auto"/>
        <w:rPr>
          <w:color w:val="000000"/>
        </w:rPr>
      </w:pPr>
    </w:p>
    <w:p w14:paraId="77A2B44D" w14:textId="77777777" w:rsidR="00CE58A5" w:rsidRPr="0027513C" w:rsidRDefault="00CE4466" w:rsidP="004779E5">
      <w:pPr>
        <w:spacing w:after="0" w:line="360" w:lineRule="auto"/>
        <w:rPr>
          <w:color w:val="000000"/>
        </w:rPr>
      </w:pPr>
      <w:r w:rsidRPr="0027513C">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7EBD8D2" w14:textId="77777777" w:rsidR="00CE58A5" w:rsidRPr="0027513C" w:rsidRDefault="00CE58A5" w:rsidP="004779E5">
      <w:pPr>
        <w:spacing w:after="0" w:line="360" w:lineRule="auto"/>
        <w:rPr>
          <w:color w:val="000000"/>
        </w:rPr>
      </w:pPr>
    </w:p>
    <w:p w14:paraId="6DE9CAE0" w14:textId="77777777" w:rsidR="00CE58A5" w:rsidRPr="0027513C" w:rsidRDefault="00CE4466" w:rsidP="004779E5">
      <w:pPr>
        <w:spacing w:after="0" w:line="360" w:lineRule="auto"/>
        <w:rPr>
          <w:color w:val="000000"/>
        </w:rPr>
      </w:pPr>
      <w:r w:rsidRPr="0027513C">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B49C76A" w14:textId="77777777" w:rsidR="00922619" w:rsidRDefault="00922619" w:rsidP="004779E5">
      <w:pPr>
        <w:spacing w:after="0" w:line="360" w:lineRule="auto"/>
        <w:rPr>
          <w:color w:val="000000"/>
        </w:rPr>
      </w:pPr>
    </w:p>
    <w:p w14:paraId="7EFDC0B0" w14:textId="5473D89C" w:rsidR="00CE58A5" w:rsidRPr="0027513C" w:rsidRDefault="00CE4466" w:rsidP="004779E5">
      <w:pPr>
        <w:spacing w:after="0" w:line="360" w:lineRule="auto"/>
        <w:rPr>
          <w:color w:val="000000"/>
        </w:rPr>
      </w:pPr>
      <w:r w:rsidRPr="0027513C">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7D61845" w14:textId="77777777" w:rsidR="00CE58A5" w:rsidRPr="0027513C" w:rsidRDefault="00CE58A5" w:rsidP="004779E5">
      <w:pPr>
        <w:spacing w:after="0" w:line="360" w:lineRule="auto"/>
        <w:rPr>
          <w:color w:val="000000"/>
        </w:rPr>
      </w:pPr>
    </w:p>
    <w:p w14:paraId="1B6E0455" w14:textId="77777777" w:rsidR="00CE58A5" w:rsidRPr="0027513C" w:rsidRDefault="00CE4466" w:rsidP="004779E5">
      <w:pPr>
        <w:spacing w:after="0" w:line="360" w:lineRule="auto"/>
        <w:rPr>
          <w:color w:val="000000"/>
        </w:rPr>
      </w:pPr>
      <w:r w:rsidRPr="0027513C">
        <w:rPr>
          <w:color w:val="000000"/>
        </w:rPr>
        <w:lastRenderedPageBreak/>
        <w:t>Por su parte, la Ley de Transparencia y Acceso a la Información Pública del Estado de México y Municipios (Reglamentaria del artículo 5° de la Constitución Local), establece lo siguiente:</w:t>
      </w:r>
    </w:p>
    <w:p w14:paraId="66A8EE9E" w14:textId="77777777" w:rsidR="00CE58A5" w:rsidRPr="0027513C" w:rsidRDefault="00CE58A5" w:rsidP="004779E5">
      <w:pPr>
        <w:spacing w:after="0" w:line="360" w:lineRule="auto"/>
        <w:rPr>
          <w:color w:val="000000"/>
        </w:rPr>
      </w:pPr>
    </w:p>
    <w:p w14:paraId="79D71702" w14:textId="77777777" w:rsidR="00CE58A5" w:rsidRPr="0027513C" w:rsidRDefault="00CE4466" w:rsidP="004779E5">
      <w:pPr>
        <w:spacing w:after="0" w:line="360" w:lineRule="auto"/>
        <w:rPr>
          <w:color w:val="000000"/>
        </w:rPr>
      </w:pPr>
      <w:r w:rsidRPr="0027513C">
        <w:rPr>
          <w:color w:val="000000"/>
        </w:rPr>
        <w:t>El artículo 12, que, quienes generen, recopilen, administren, manejen, procesen, archiven o conserven información pública serán responsables de la misma.</w:t>
      </w:r>
    </w:p>
    <w:p w14:paraId="5C34EA42" w14:textId="77777777" w:rsidR="00D51406" w:rsidRPr="0027513C" w:rsidRDefault="00D51406" w:rsidP="004779E5">
      <w:pPr>
        <w:spacing w:after="0" w:line="360" w:lineRule="auto"/>
        <w:rPr>
          <w:color w:val="000000"/>
        </w:rPr>
      </w:pPr>
    </w:p>
    <w:p w14:paraId="08B8B529" w14:textId="77777777" w:rsidR="00CE58A5" w:rsidRPr="0027513C" w:rsidRDefault="00CE4466" w:rsidP="004779E5">
      <w:pPr>
        <w:widowControl w:val="0"/>
        <w:spacing w:after="0" w:line="360" w:lineRule="auto"/>
        <w:rPr>
          <w:color w:val="000000"/>
        </w:rPr>
      </w:pPr>
      <w:r w:rsidRPr="0027513C">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310A9B8B" w14:textId="77777777" w:rsidR="00CE58A5" w:rsidRPr="0027513C" w:rsidRDefault="00CE58A5" w:rsidP="004779E5">
      <w:pPr>
        <w:spacing w:after="0" w:line="360" w:lineRule="auto"/>
        <w:rPr>
          <w:color w:val="000000"/>
        </w:rPr>
      </w:pPr>
    </w:p>
    <w:p w14:paraId="7EFDFF6E" w14:textId="77777777" w:rsidR="00CE58A5" w:rsidRPr="0027513C" w:rsidRDefault="00CE4466" w:rsidP="004779E5">
      <w:pPr>
        <w:spacing w:after="0" w:line="360" w:lineRule="auto"/>
        <w:rPr>
          <w:color w:val="000000"/>
        </w:rPr>
      </w:pPr>
      <w:r w:rsidRPr="0027513C">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13D1A4A" w14:textId="77777777" w:rsidR="00CE58A5" w:rsidRPr="0027513C" w:rsidRDefault="00CE58A5" w:rsidP="004779E5">
      <w:pPr>
        <w:spacing w:after="0" w:line="360" w:lineRule="auto"/>
      </w:pPr>
    </w:p>
    <w:p w14:paraId="1DF82A1D" w14:textId="4C40B5A6" w:rsidR="00CE58A5" w:rsidRPr="0027513C" w:rsidRDefault="00CE4466" w:rsidP="004779E5">
      <w:pPr>
        <w:pStyle w:val="Ttulo2"/>
        <w:spacing w:before="0" w:after="0"/>
      </w:pPr>
      <w:bookmarkStart w:id="20" w:name="_Toc179975605"/>
      <w:bookmarkStart w:id="21" w:name="_Toc179976893"/>
      <w:r w:rsidRPr="00A50615">
        <w:rPr>
          <w:caps/>
        </w:rPr>
        <w:t>Quinto.</w:t>
      </w:r>
      <w:r w:rsidRPr="0027513C">
        <w:t xml:space="preserve"> Estudio de Fondo</w:t>
      </w:r>
      <w:bookmarkEnd w:id="20"/>
      <w:bookmarkEnd w:id="21"/>
    </w:p>
    <w:p w14:paraId="547460E4" w14:textId="77777777" w:rsidR="00CE58A5" w:rsidRPr="0027513C" w:rsidRDefault="00CE58A5" w:rsidP="004779E5">
      <w:pPr>
        <w:widowControl w:val="0"/>
        <w:spacing w:after="0" w:line="360" w:lineRule="auto"/>
        <w:rPr>
          <w:color w:val="000000"/>
        </w:rPr>
      </w:pPr>
    </w:p>
    <w:p w14:paraId="2EA175DA" w14:textId="36A91FA3" w:rsidR="00B12E36" w:rsidRDefault="00CE4466" w:rsidP="004779E5">
      <w:pPr>
        <w:widowControl w:val="0"/>
        <w:spacing w:after="0" w:line="360" w:lineRule="auto"/>
        <w:rPr>
          <w:color w:val="000000"/>
        </w:rPr>
      </w:pPr>
      <w:r w:rsidRPr="0027513C">
        <w:rPr>
          <w:color w:val="000000"/>
        </w:rPr>
        <w:t xml:space="preserve">Expuestas las posturas de las partes, se procede al análisis del agravio hecho valer por el Recurrente, concerniente a la </w:t>
      </w:r>
      <w:r w:rsidR="00472145">
        <w:rPr>
          <w:color w:val="000000"/>
        </w:rPr>
        <w:t>entrega de información incompleta y la entrega de información que no corresponde con lo solicitado</w:t>
      </w:r>
      <w:r w:rsidRPr="0027513C">
        <w:t xml:space="preserve">, </w:t>
      </w:r>
      <w:r w:rsidRPr="0027513C">
        <w:rPr>
          <w:color w:val="000000"/>
        </w:rPr>
        <w:t>para lo cual, en principio es necesario contextual</w:t>
      </w:r>
      <w:r w:rsidR="00321F56">
        <w:rPr>
          <w:color w:val="000000"/>
        </w:rPr>
        <w:t>izar la solicitud</w:t>
      </w:r>
      <w:r w:rsidR="000A5247">
        <w:rPr>
          <w:color w:val="000000"/>
        </w:rPr>
        <w:t xml:space="preserve">, </w:t>
      </w:r>
      <w:r w:rsidR="00472145">
        <w:rPr>
          <w:color w:val="000000"/>
        </w:rPr>
        <w:t xml:space="preserve">de información. </w:t>
      </w:r>
    </w:p>
    <w:p w14:paraId="6C9FEF6D" w14:textId="77777777" w:rsidR="00472145" w:rsidRDefault="00472145" w:rsidP="004779E5">
      <w:pPr>
        <w:widowControl w:val="0"/>
        <w:spacing w:after="0" w:line="360" w:lineRule="auto"/>
        <w:rPr>
          <w:color w:val="000000"/>
        </w:rPr>
      </w:pPr>
    </w:p>
    <w:p w14:paraId="4F39EE2C" w14:textId="550B03A8" w:rsidR="00472145" w:rsidRPr="00472145" w:rsidRDefault="00472145" w:rsidP="004779E5">
      <w:pPr>
        <w:widowControl w:val="0"/>
        <w:spacing w:after="0" w:line="360" w:lineRule="auto"/>
        <w:rPr>
          <w:color w:val="000000"/>
          <w:lang w:val="es-ES"/>
        </w:rPr>
      </w:pPr>
      <w:r>
        <w:rPr>
          <w:color w:val="000000"/>
        </w:rPr>
        <w:t xml:space="preserve">En tal sentido, la </w:t>
      </w:r>
      <w:r w:rsidR="00D65B43">
        <w:rPr>
          <w:color w:val="000000"/>
        </w:rPr>
        <w:t xml:space="preserve"> </w:t>
      </w:r>
      <w:r w:rsidR="00D65B43">
        <w:rPr>
          <w:color w:val="000000"/>
          <w:lang w:val="es-ES"/>
        </w:rPr>
        <w:t>Ley del Sistema Anticorrupción del Estado de México y</w:t>
      </w:r>
      <w:r w:rsidR="00D65B43" w:rsidRPr="002B5551">
        <w:rPr>
          <w:color w:val="000000"/>
          <w:lang w:val="es-ES"/>
        </w:rPr>
        <w:t xml:space="preserve"> Municipios</w:t>
      </w:r>
      <w:r w:rsidR="00D457FA">
        <w:rPr>
          <w:color w:val="000000"/>
          <w:lang w:val="es-ES"/>
        </w:rPr>
        <w:t>, contempla en su artículo 6 que e</w:t>
      </w:r>
      <w:r w:rsidRPr="00472145">
        <w:rPr>
          <w:color w:val="000000"/>
          <w:lang w:val="es-ES"/>
        </w:rPr>
        <w:t>l Sistema Estatal y Municipal Anticorrupción, tiene por objeto establecer principios, bases</w:t>
      </w:r>
      <w:r w:rsidR="00D457FA">
        <w:rPr>
          <w:color w:val="000000"/>
          <w:lang w:val="es-ES"/>
        </w:rPr>
        <w:t xml:space="preserve"> </w:t>
      </w:r>
      <w:r w:rsidRPr="00472145">
        <w:rPr>
          <w:color w:val="000000"/>
          <w:lang w:val="es-ES"/>
        </w:rPr>
        <w:t>generales, políticas públicas y procedimientos para la coordinación entre las autoridades del Estado de</w:t>
      </w:r>
      <w:r w:rsidR="00D457FA">
        <w:rPr>
          <w:color w:val="000000"/>
          <w:lang w:val="es-ES"/>
        </w:rPr>
        <w:t xml:space="preserve"> </w:t>
      </w:r>
      <w:r w:rsidRPr="00472145">
        <w:rPr>
          <w:color w:val="000000"/>
          <w:lang w:val="es-ES"/>
        </w:rPr>
        <w:t>México y sus Municipios, en materia de prevención, detección y sanción de faltas administrativas y</w:t>
      </w:r>
      <w:r w:rsidR="00D457FA">
        <w:rPr>
          <w:color w:val="000000"/>
          <w:lang w:val="es-ES"/>
        </w:rPr>
        <w:t xml:space="preserve"> </w:t>
      </w:r>
      <w:r w:rsidRPr="00472145">
        <w:rPr>
          <w:color w:val="000000"/>
          <w:lang w:val="es-ES"/>
        </w:rPr>
        <w:t xml:space="preserve">hechos de corrupción, así como en la fiscalización </w:t>
      </w:r>
      <w:r w:rsidRPr="00472145">
        <w:rPr>
          <w:color w:val="000000"/>
          <w:lang w:val="es-ES"/>
        </w:rPr>
        <w:lastRenderedPageBreak/>
        <w:t>y control de recursos públicos, transparencia y</w:t>
      </w:r>
      <w:r w:rsidR="00D457FA">
        <w:rPr>
          <w:color w:val="000000"/>
          <w:lang w:val="es-ES"/>
        </w:rPr>
        <w:t xml:space="preserve"> </w:t>
      </w:r>
      <w:r w:rsidRPr="00472145">
        <w:rPr>
          <w:color w:val="000000"/>
          <w:lang w:val="es-ES"/>
        </w:rPr>
        <w:t xml:space="preserve">rendición de cuentas, en congruencia con el Sistema Nacional Anticorrupción. </w:t>
      </w:r>
    </w:p>
    <w:p w14:paraId="7C1E6C92" w14:textId="77777777" w:rsidR="00472145" w:rsidRDefault="00472145" w:rsidP="004779E5">
      <w:pPr>
        <w:widowControl w:val="0"/>
        <w:spacing w:after="0" w:line="360" w:lineRule="auto"/>
        <w:rPr>
          <w:color w:val="000000"/>
          <w:lang w:val="es-ES"/>
        </w:rPr>
      </w:pPr>
    </w:p>
    <w:p w14:paraId="31898020" w14:textId="4E6C6401" w:rsidR="00347290" w:rsidRDefault="00D457FA" w:rsidP="004779E5">
      <w:pPr>
        <w:widowControl w:val="0"/>
        <w:spacing w:after="0" w:line="360" w:lineRule="auto"/>
        <w:rPr>
          <w:color w:val="000000"/>
          <w:lang w:val="es-ES"/>
        </w:rPr>
      </w:pPr>
      <w:r>
        <w:rPr>
          <w:color w:val="000000"/>
          <w:lang w:val="es-ES"/>
        </w:rPr>
        <w:t xml:space="preserve">Por su parte el </w:t>
      </w:r>
      <w:r w:rsidRPr="00AE53C4">
        <w:rPr>
          <w:color w:val="000000"/>
          <w:lang w:val="es-ES"/>
        </w:rPr>
        <w:t>Estatuto Orgánico de la Secretaría Ejecutiva del Sistema Nacional</w:t>
      </w:r>
      <w:r>
        <w:rPr>
          <w:color w:val="000000"/>
          <w:lang w:val="es-ES"/>
        </w:rPr>
        <w:t xml:space="preserve"> </w:t>
      </w:r>
      <w:r w:rsidRPr="00AB3BDB">
        <w:rPr>
          <w:color w:val="000000"/>
          <w:lang w:val="es-ES"/>
        </w:rPr>
        <w:t xml:space="preserve">Anticorrupción, contempla en sus artículo 26 fracción VIII, </w:t>
      </w:r>
      <w:r w:rsidR="00272DCC" w:rsidRPr="00AB3BDB">
        <w:rPr>
          <w:color w:val="000000"/>
          <w:lang w:val="es-ES"/>
        </w:rPr>
        <w:t xml:space="preserve">27 fracción XXI y </w:t>
      </w:r>
      <w:r w:rsidR="00C209F3" w:rsidRPr="00AB3BDB">
        <w:rPr>
          <w:color w:val="000000"/>
          <w:lang w:val="es-ES"/>
        </w:rPr>
        <w:t xml:space="preserve">29 </w:t>
      </w:r>
      <w:r w:rsidRPr="00AB3BDB">
        <w:rPr>
          <w:color w:val="000000"/>
          <w:lang w:val="es-ES"/>
        </w:rPr>
        <w:t xml:space="preserve">que </w:t>
      </w:r>
      <w:r w:rsidR="00347290" w:rsidRPr="00AB3BDB">
        <w:rPr>
          <w:color w:val="000000"/>
          <w:lang w:val="es-ES"/>
        </w:rPr>
        <w:t>la persona Titular de la Unidad de</w:t>
      </w:r>
      <w:r w:rsidR="00C209F3" w:rsidRPr="00AB3BDB">
        <w:rPr>
          <w:color w:val="000000"/>
          <w:lang w:val="es-ES"/>
        </w:rPr>
        <w:t xml:space="preserve"> </w:t>
      </w:r>
      <w:r w:rsidR="00347290" w:rsidRPr="00AB3BDB">
        <w:rPr>
          <w:color w:val="000000"/>
          <w:lang w:val="es-ES"/>
        </w:rPr>
        <w:t xml:space="preserve">Política Pública del Sistema Nacional Anticorrupción contará con </w:t>
      </w:r>
      <w:r w:rsidR="00C209F3" w:rsidRPr="00AB3BDB">
        <w:rPr>
          <w:color w:val="000000"/>
          <w:lang w:val="es-ES"/>
        </w:rPr>
        <w:t>diversas  facultades, entre las que se encuentra b</w:t>
      </w:r>
      <w:r w:rsidR="00347290" w:rsidRPr="00AB3BDB">
        <w:rPr>
          <w:color w:val="000000"/>
          <w:lang w:val="es-ES"/>
        </w:rPr>
        <w:t>rindar asesoría técnica y acompañamiento a Sistemas Locales Anticorrupción en el diseño,</w:t>
      </w:r>
      <w:r w:rsidR="00C209F3" w:rsidRPr="00AB3BDB">
        <w:rPr>
          <w:color w:val="000000"/>
          <w:lang w:val="es-ES"/>
        </w:rPr>
        <w:t xml:space="preserve"> </w:t>
      </w:r>
      <w:r w:rsidR="00347290" w:rsidRPr="00AB3BDB">
        <w:rPr>
          <w:color w:val="000000"/>
          <w:lang w:val="es-ES"/>
        </w:rPr>
        <w:t>implementación, seguimiento y evaluación de sus políticas públicas integrales en la materia, así</w:t>
      </w:r>
      <w:r w:rsidR="00C209F3" w:rsidRPr="00AB3BDB">
        <w:rPr>
          <w:color w:val="000000"/>
          <w:lang w:val="es-ES"/>
        </w:rPr>
        <w:t xml:space="preserve"> </w:t>
      </w:r>
      <w:r w:rsidR="00347290" w:rsidRPr="00AB3BDB">
        <w:rPr>
          <w:color w:val="000000"/>
          <w:lang w:val="es-ES"/>
        </w:rPr>
        <w:t>como colaborar en el desarrollo de contenidos de capacitación;</w:t>
      </w:r>
      <w:r w:rsidR="00C209F3" w:rsidRPr="00AB3BDB">
        <w:rPr>
          <w:color w:val="000000"/>
          <w:lang w:val="es-ES"/>
        </w:rPr>
        <w:t xml:space="preserve"> Así mismo que p</w:t>
      </w:r>
      <w:r w:rsidR="00347290" w:rsidRPr="00AB3BDB">
        <w:rPr>
          <w:color w:val="000000"/>
          <w:lang w:val="es-ES"/>
        </w:rPr>
        <w:t>ara el desahogo de los asuntos de su competencia, la persona a cargo de la Dirección</w:t>
      </w:r>
      <w:r w:rsidR="00CB7F03" w:rsidRPr="00AB3BDB">
        <w:rPr>
          <w:color w:val="000000"/>
          <w:lang w:val="es-ES"/>
        </w:rPr>
        <w:t xml:space="preserve"> </w:t>
      </w:r>
      <w:r w:rsidR="00347290" w:rsidRPr="00AB3BDB">
        <w:rPr>
          <w:color w:val="000000"/>
          <w:lang w:val="es-ES"/>
        </w:rPr>
        <w:t xml:space="preserve">General de Fomento de la Cultura de la Integridad contará con </w:t>
      </w:r>
      <w:r w:rsidR="00C209F3" w:rsidRPr="00AB3BDB">
        <w:rPr>
          <w:color w:val="000000"/>
          <w:lang w:val="es-ES"/>
        </w:rPr>
        <w:t>la facultad de  d</w:t>
      </w:r>
      <w:r w:rsidR="00347290" w:rsidRPr="00AB3BDB">
        <w:rPr>
          <w:color w:val="000000"/>
          <w:lang w:val="es-ES"/>
        </w:rPr>
        <w:t>iseñar programas conjuntos y coordinados de capacitación, actualización</w:t>
      </w:r>
      <w:r w:rsidR="00347290" w:rsidRPr="00347290">
        <w:rPr>
          <w:color w:val="000000"/>
          <w:lang w:val="es-ES"/>
        </w:rPr>
        <w:t xml:space="preserve"> y profesionalización</w:t>
      </w:r>
      <w:r w:rsidR="00272DCC">
        <w:rPr>
          <w:color w:val="000000"/>
          <w:lang w:val="es-ES"/>
        </w:rPr>
        <w:t xml:space="preserve"> </w:t>
      </w:r>
      <w:r w:rsidR="00347290" w:rsidRPr="00347290">
        <w:rPr>
          <w:color w:val="000000"/>
          <w:lang w:val="es-ES"/>
        </w:rPr>
        <w:t>para las personas servidoras públicas federales, estatales y municipales, tendientes a cumplir con</w:t>
      </w:r>
      <w:r w:rsidR="00272DCC">
        <w:rPr>
          <w:color w:val="000000"/>
          <w:lang w:val="es-ES"/>
        </w:rPr>
        <w:t xml:space="preserve"> </w:t>
      </w:r>
      <w:r w:rsidR="00347290" w:rsidRPr="00347290">
        <w:rPr>
          <w:color w:val="000000"/>
          <w:lang w:val="es-ES"/>
        </w:rPr>
        <w:t>los objetivos del Sistema Nacional Anticorrupción;</w:t>
      </w:r>
      <w:r w:rsidR="00272DCC">
        <w:rPr>
          <w:color w:val="000000"/>
          <w:lang w:val="es-ES"/>
        </w:rPr>
        <w:t xml:space="preserve"> Por otro lado </w:t>
      </w:r>
      <w:r w:rsidR="00272DCC" w:rsidRPr="00AB3BDB">
        <w:rPr>
          <w:color w:val="000000"/>
          <w:lang w:val="es-ES"/>
        </w:rPr>
        <w:t>c</w:t>
      </w:r>
      <w:r w:rsidR="00AE4814" w:rsidRPr="00AB3BDB">
        <w:rPr>
          <w:color w:val="000000"/>
          <w:lang w:val="es-ES"/>
        </w:rPr>
        <w:t>orresponden a la Unidad de Prevención de la Corrupción las atribuciones</w:t>
      </w:r>
      <w:r w:rsidR="00AE4814" w:rsidRPr="00AE4814">
        <w:rPr>
          <w:color w:val="000000"/>
          <w:lang w:val="es-ES"/>
        </w:rPr>
        <w:t xml:space="preserve"> </w:t>
      </w:r>
      <w:r w:rsidR="00272DCC">
        <w:rPr>
          <w:color w:val="000000"/>
          <w:lang w:val="es-ES"/>
        </w:rPr>
        <w:t>de d</w:t>
      </w:r>
      <w:r w:rsidR="00AE4814" w:rsidRPr="00AE4814">
        <w:rPr>
          <w:color w:val="000000"/>
          <w:lang w:val="es-ES"/>
        </w:rPr>
        <w:t>irigir el Comité de Transparencia de la Secretaría, y representar a la dependencia como Secretario</w:t>
      </w:r>
      <w:r w:rsidR="003F6A6F">
        <w:rPr>
          <w:color w:val="000000"/>
          <w:lang w:val="es-ES"/>
        </w:rPr>
        <w:t xml:space="preserve"> </w:t>
      </w:r>
      <w:r w:rsidR="00AE4814" w:rsidRPr="00AE4814">
        <w:rPr>
          <w:color w:val="000000"/>
          <w:lang w:val="es-ES"/>
        </w:rPr>
        <w:t>Técnico dentro del Comité de Ética, de acuerdo con la normatividad aplicable;</w:t>
      </w:r>
      <w:r w:rsidR="00AE4814" w:rsidRPr="00AE4814">
        <w:rPr>
          <w:color w:val="000000"/>
          <w:lang w:val="es-ES"/>
        </w:rPr>
        <w:cr/>
      </w:r>
    </w:p>
    <w:p w14:paraId="606BD1EF" w14:textId="309E9496" w:rsidR="00CE58A5" w:rsidRPr="0027513C" w:rsidRDefault="0060513D" w:rsidP="004779E5">
      <w:pPr>
        <w:widowControl w:val="0"/>
        <w:spacing w:after="0" w:line="360" w:lineRule="auto"/>
      </w:pPr>
      <w:r w:rsidRPr="0027513C">
        <w:rPr>
          <w:color w:val="000000"/>
        </w:rPr>
        <w:t>Ante</w:t>
      </w:r>
      <w:r w:rsidRPr="0027513C">
        <w:t xml:space="preserve"> dicha circunstancia, es necesario precisar que de las constancias que obran en el expediente se logra vislumbrar que el Sujeto Obligado en respuesta, turnó la solicitud de información a la </w:t>
      </w:r>
      <w:r w:rsidR="005C654E">
        <w:t xml:space="preserve"> </w:t>
      </w:r>
      <w:r w:rsidR="00CB31F4">
        <w:t xml:space="preserve">Dirección </w:t>
      </w:r>
      <w:r w:rsidR="005C654E" w:rsidRPr="005C654E">
        <w:t xml:space="preserve">General del Sistema de Vinculación </w:t>
      </w:r>
      <w:r w:rsidR="005C654E" w:rsidRPr="00AB3BDB">
        <w:t>Interinstitucional</w:t>
      </w:r>
      <w:r w:rsidR="00CB31F4" w:rsidRPr="00AB3BDB">
        <w:t xml:space="preserve">, Dirección </w:t>
      </w:r>
      <w:r w:rsidR="005C654E" w:rsidRPr="00AB3BDB">
        <w:t xml:space="preserve"> General de Políticas Públicas y Riesgos en Materia Anticorrupción y a la Unidad de Enlace</w:t>
      </w:r>
      <w:r w:rsidR="00CB31F4" w:rsidRPr="00AB3BDB">
        <w:t xml:space="preserve">, </w:t>
      </w:r>
      <w:r w:rsidRPr="00AB3BDB">
        <w:t>por lo que, resulta necesario hacer referencia al procedimiento de búsqueda que deben de seguir los Sujetos Obligados para localizar la información, el cual se encuentra previsto en los artículos</w:t>
      </w:r>
      <w:r w:rsidRPr="0027513C">
        <w:t xml:space="preserve"> 160 y 162 de la Ley de Transparencia y Acceso a la Información Pública del Estado de México y Municipios, mismo que es el siguiente:</w:t>
      </w:r>
    </w:p>
    <w:p w14:paraId="2361A35B" w14:textId="77777777" w:rsidR="00CE58A5" w:rsidRPr="0027513C" w:rsidRDefault="00CE58A5" w:rsidP="004779E5">
      <w:pPr>
        <w:spacing w:after="0" w:line="360" w:lineRule="auto"/>
      </w:pPr>
    </w:p>
    <w:p w14:paraId="73C49241" w14:textId="77777777" w:rsidR="00CE58A5" w:rsidRPr="0027513C" w:rsidRDefault="00CE4466" w:rsidP="004779E5">
      <w:pPr>
        <w:numPr>
          <w:ilvl w:val="0"/>
          <w:numId w:val="1"/>
        </w:numPr>
        <w:spacing w:after="0" w:line="360" w:lineRule="auto"/>
        <w:rPr>
          <w:color w:val="000000"/>
        </w:rPr>
      </w:pPr>
      <w:r w:rsidRPr="0027513C">
        <w:rPr>
          <w:color w:val="000000"/>
        </w:rPr>
        <w:lastRenderedPageBreak/>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72BAA4B" w14:textId="77777777" w:rsidR="00CE58A5" w:rsidRPr="0027513C" w:rsidRDefault="00CE58A5" w:rsidP="004779E5">
      <w:pPr>
        <w:spacing w:after="0" w:line="360" w:lineRule="auto"/>
        <w:ind w:left="360"/>
        <w:rPr>
          <w:color w:val="000000"/>
        </w:rPr>
      </w:pPr>
    </w:p>
    <w:p w14:paraId="4130E1A1" w14:textId="77777777" w:rsidR="00CE58A5" w:rsidRPr="0027513C" w:rsidRDefault="00CE4466" w:rsidP="004779E5">
      <w:pPr>
        <w:numPr>
          <w:ilvl w:val="0"/>
          <w:numId w:val="1"/>
        </w:numPr>
        <w:spacing w:after="0" w:line="360" w:lineRule="auto"/>
        <w:rPr>
          <w:color w:val="000000"/>
        </w:rPr>
      </w:pPr>
      <w:r w:rsidRPr="0027513C">
        <w:rPr>
          <w:color w:val="000000"/>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0B4CA3ED" w14:textId="77777777" w:rsidR="00CE58A5" w:rsidRPr="0027513C" w:rsidRDefault="00CE58A5" w:rsidP="004779E5">
      <w:pPr>
        <w:spacing w:after="0" w:line="360" w:lineRule="auto"/>
      </w:pPr>
    </w:p>
    <w:p w14:paraId="1A3A16AD" w14:textId="2112DC91" w:rsidR="00CB7F03" w:rsidRDefault="00CE4466" w:rsidP="004779E5">
      <w:pPr>
        <w:spacing w:after="0" w:line="360" w:lineRule="auto"/>
        <w:ind w:right="-28"/>
        <w:rPr>
          <w:color w:val="000000"/>
        </w:rPr>
      </w:pPr>
      <w:r w:rsidRPr="0027513C">
        <w:rPr>
          <w:color w:val="000000"/>
        </w:rPr>
        <w:t>Así,</w:t>
      </w:r>
      <w:r w:rsidR="00E763D9" w:rsidRPr="0027513C">
        <w:rPr>
          <w:color w:val="000000"/>
        </w:rPr>
        <w:t xml:space="preserve"> a efecto de verificar que el Sujeto Obligado cumplió con el procedimiento de búsqueda señalado, es necesario traer a colación el </w:t>
      </w:r>
      <w:r w:rsidR="003F6A6F">
        <w:rPr>
          <w:color w:val="000000"/>
        </w:rPr>
        <w:t>Estatuto Orgánico d</w:t>
      </w:r>
      <w:r w:rsidR="00300C5E">
        <w:rPr>
          <w:color w:val="000000"/>
        </w:rPr>
        <w:t>e la Secretaría Ejecutiva d</w:t>
      </w:r>
      <w:r w:rsidR="00DA2360" w:rsidRPr="00CB7F03">
        <w:rPr>
          <w:color w:val="000000"/>
        </w:rPr>
        <w:t xml:space="preserve">el Sistema </w:t>
      </w:r>
      <w:r w:rsidR="00DA2360" w:rsidRPr="00AB3BDB">
        <w:rPr>
          <w:color w:val="000000"/>
        </w:rPr>
        <w:t>Nacional Anticorrupción</w:t>
      </w:r>
      <w:r w:rsidR="00CB7F03" w:rsidRPr="00AB3BDB">
        <w:rPr>
          <w:color w:val="000000"/>
        </w:rPr>
        <w:t xml:space="preserve">, mismo que </w:t>
      </w:r>
      <w:r w:rsidR="00300C5E" w:rsidRPr="00AB3BDB">
        <w:rPr>
          <w:color w:val="000000"/>
        </w:rPr>
        <w:t xml:space="preserve">como ya se ha referido, </w:t>
      </w:r>
      <w:r w:rsidR="00CB7F03" w:rsidRPr="00AB3BDB">
        <w:rPr>
          <w:color w:val="000000"/>
        </w:rPr>
        <w:t>estab</w:t>
      </w:r>
      <w:r w:rsidR="00AB3BDB" w:rsidRPr="00AB3BDB">
        <w:rPr>
          <w:color w:val="000000"/>
        </w:rPr>
        <w:t>lece en su artículo</w:t>
      </w:r>
      <w:r w:rsidR="00CB7F03" w:rsidRPr="00AB3BDB">
        <w:rPr>
          <w:color w:val="000000"/>
        </w:rPr>
        <w:t xml:space="preserve"> 2</w:t>
      </w:r>
      <w:r w:rsidR="0018365F" w:rsidRPr="00AB3BDB">
        <w:rPr>
          <w:color w:val="000000"/>
        </w:rPr>
        <w:t xml:space="preserve">9 que </w:t>
      </w:r>
      <w:r w:rsidR="00CB7F03" w:rsidRPr="00AB3BDB">
        <w:rPr>
          <w:color w:val="000000"/>
        </w:rPr>
        <w:t>la Dirección General de Fomento de la Cultura de la Integ</w:t>
      </w:r>
      <w:r w:rsidR="0018365F" w:rsidRPr="00AB3BDB">
        <w:rPr>
          <w:color w:val="000000"/>
        </w:rPr>
        <w:t>ridad contará con diversas facultades, entre las que se encuentra, d</w:t>
      </w:r>
      <w:r w:rsidR="00CB7F03" w:rsidRPr="00AB3BDB">
        <w:rPr>
          <w:color w:val="000000"/>
        </w:rPr>
        <w:t>iseñar programas conjuntos y coordinados</w:t>
      </w:r>
      <w:r w:rsidR="00CB7F03" w:rsidRPr="00CB7F03">
        <w:rPr>
          <w:color w:val="000000"/>
        </w:rPr>
        <w:t xml:space="preserve"> de capacitación, actualización y profesionalización</w:t>
      </w:r>
      <w:r w:rsidR="0018365F">
        <w:rPr>
          <w:color w:val="000000"/>
        </w:rPr>
        <w:t xml:space="preserve"> </w:t>
      </w:r>
      <w:r w:rsidR="00CB7F03" w:rsidRPr="00CB7F03">
        <w:rPr>
          <w:color w:val="000000"/>
        </w:rPr>
        <w:t>para las personas servidoras públicas federales, estatales y municipales, tendientes a cumplir con</w:t>
      </w:r>
      <w:r w:rsidR="0018365F">
        <w:rPr>
          <w:color w:val="000000"/>
        </w:rPr>
        <w:t xml:space="preserve"> </w:t>
      </w:r>
      <w:r w:rsidR="00CB7F03" w:rsidRPr="00CB7F03">
        <w:rPr>
          <w:color w:val="000000"/>
        </w:rPr>
        <w:t>los objetivos del Sistema Nacional Anticorrupción;</w:t>
      </w:r>
      <w:r w:rsidR="0018365F">
        <w:rPr>
          <w:color w:val="000000"/>
        </w:rPr>
        <w:t xml:space="preserve"> </w:t>
      </w:r>
    </w:p>
    <w:p w14:paraId="19B44F27" w14:textId="51B53DC1" w:rsidR="000A5247" w:rsidRDefault="000A5247" w:rsidP="004779E5">
      <w:pPr>
        <w:spacing w:after="0" w:line="360" w:lineRule="auto"/>
        <w:ind w:right="-28"/>
        <w:rPr>
          <w:color w:val="000000"/>
        </w:rPr>
      </w:pPr>
    </w:p>
    <w:p w14:paraId="32D86025" w14:textId="49F6F4E8" w:rsidR="00CE58A5" w:rsidRDefault="00CF6EC8" w:rsidP="004779E5">
      <w:pPr>
        <w:spacing w:after="0" w:line="360" w:lineRule="auto"/>
        <w:ind w:right="-28"/>
        <w:rPr>
          <w:color w:val="000000"/>
        </w:rPr>
      </w:pPr>
      <w:r>
        <w:rPr>
          <w:color w:val="000000"/>
        </w:rPr>
        <w:t>De tal circunstancia</w:t>
      </w:r>
      <w:r w:rsidR="00E763D9" w:rsidRPr="0027513C">
        <w:rPr>
          <w:color w:val="000000"/>
        </w:rPr>
        <w:t xml:space="preserve">, se advierte que el Sujeto Obligado </w:t>
      </w:r>
      <w:r w:rsidR="00DA2360">
        <w:rPr>
          <w:color w:val="000000"/>
        </w:rPr>
        <w:t xml:space="preserve">no </w:t>
      </w:r>
      <w:r w:rsidR="00E763D9" w:rsidRPr="0027513C">
        <w:rPr>
          <w:color w:val="000000"/>
        </w:rPr>
        <w:t xml:space="preserve">cumplió con el procedimiento de búsqueda establecido en el artículo 162 de la Ley de Transparencia y Acceso a la Información Pública del Estado de México y Municipios, al </w:t>
      </w:r>
      <w:r w:rsidR="00DA2360">
        <w:rPr>
          <w:color w:val="000000"/>
        </w:rPr>
        <w:t xml:space="preserve">omitir </w:t>
      </w:r>
      <w:r w:rsidR="00E763D9" w:rsidRPr="0027513C">
        <w:rPr>
          <w:color w:val="000000"/>
        </w:rPr>
        <w:t>gestionar el</w:t>
      </w:r>
      <w:r w:rsidR="00C6112D">
        <w:rPr>
          <w:color w:val="000000"/>
        </w:rPr>
        <w:t xml:space="preserve"> requerimiento de información a </w:t>
      </w:r>
      <w:r w:rsidR="00DA2360">
        <w:rPr>
          <w:color w:val="000000"/>
        </w:rPr>
        <w:t xml:space="preserve">todas </w:t>
      </w:r>
      <w:r w:rsidR="00C6112D">
        <w:rPr>
          <w:color w:val="000000"/>
        </w:rPr>
        <w:t>las</w:t>
      </w:r>
      <w:r w:rsidR="00E763D9" w:rsidRPr="0027513C">
        <w:rPr>
          <w:color w:val="000000"/>
        </w:rPr>
        <w:t xml:space="preserve"> área</w:t>
      </w:r>
      <w:r w:rsidR="00C6112D">
        <w:rPr>
          <w:color w:val="000000"/>
        </w:rPr>
        <w:t>s</w:t>
      </w:r>
      <w:r w:rsidR="00E763D9" w:rsidRPr="0027513C">
        <w:rPr>
          <w:color w:val="000000"/>
        </w:rPr>
        <w:t xml:space="preserve"> </w:t>
      </w:r>
      <w:r w:rsidR="00DA2360">
        <w:rPr>
          <w:color w:val="000000"/>
        </w:rPr>
        <w:t xml:space="preserve">que por sus atribuciones pudieran poseer la información requerida. </w:t>
      </w:r>
    </w:p>
    <w:p w14:paraId="54BFF0BA" w14:textId="77777777" w:rsidR="00DE3BBD" w:rsidRPr="0027513C" w:rsidRDefault="00DE3BBD" w:rsidP="004779E5">
      <w:pPr>
        <w:spacing w:after="0" w:line="360" w:lineRule="auto"/>
        <w:ind w:right="-28"/>
        <w:rPr>
          <w:color w:val="000000"/>
        </w:rPr>
      </w:pPr>
    </w:p>
    <w:p w14:paraId="17C16E2D" w14:textId="0EAC4CFD" w:rsidR="00E70035" w:rsidRDefault="00E70035" w:rsidP="004779E5">
      <w:pPr>
        <w:spacing w:after="0" w:line="360" w:lineRule="auto"/>
        <w:rPr>
          <w:color w:val="000000"/>
        </w:rPr>
      </w:pPr>
      <w:r>
        <w:rPr>
          <w:color w:val="000000"/>
        </w:rPr>
        <w:t>Establecido lo anterior, se procede a analizar la respuesta proporcionada por el Sujeto Obligado</w:t>
      </w:r>
      <w:r w:rsidR="00245FF9">
        <w:rPr>
          <w:color w:val="000000"/>
        </w:rPr>
        <w:t>.</w:t>
      </w:r>
    </w:p>
    <w:p w14:paraId="6E1EF1E6" w14:textId="77777777" w:rsidR="00245FF9" w:rsidRDefault="00245FF9" w:rsidP="004779E5">
      <w:pPr>
        <w:spacing w:after="0" w:line="360" w:lineRule="auto"/>
        <w:rPr>
          <w:color w:val="000000"/>
        </w:rPr>
      </w:pPr>
    </w:p>
    <w:p w14:paraId="56AB22AE" w14:textId="5321BBF7" w:rsidR="00245FF9" w:rsidRPr="0077487C" w:rsidRDefault="000F792A" w:rsidP="004779E5">
      <w:pPr>
        <w:spacing w:after="0" w:line="360" w:lineRule="auto"/>
        <w:rPr>
          <w:color w:val="000000"/>
          <w:u w:val="single"/>
        </w:rPr>
      </w:pPr>
      <w:r>
        <w:rPr>
          <w:color w:val="000000"/>
          <w:u w:val="single"/>
        </w:rPr>
        <w:lastRenderedPageBreak/>
        <w:t>Los</w:t>
      </w:r>
      <w:r w:rsidR="00245FF9" w:rsidRPr="0077487C">
        <w:rPr>
          <w:color w:val="000000"/>
          <w:u w:val="single"/>
        </w:rPr>
        <w:t xml:space="preserve"> proyectos de programas conjuntos y coordinados de capacitación, actualización y profesionalización para los servidores públicos estatales y municipales, tend</w:t>
      </w:r>
      <w:r>
        <w:rPr>
          <w:color w:val="000000"/>
          <w:u w:val="single"/>
        </w:rPr>
        <w:t>i</w:t>
      </w:r>
      <w:r w:rsidR="00245FF9" w:rsidRPr="0077487C">
        <w:rPr>
          <w:color w:val="000000"/>
          <w:u w:val="single"/>
        </w:rPr>
        <w:t xml:space="preserve">entes a cumplir con los objetivos del </w:t>
      </w:r>
      <w:r>
        <w:rPr>
          <w:color w:val="000000"/>
          <w:u w:val="single"/>
        </w:rPr>
        <w:t xml:space="preserve">Sistema Estatal Anticorrupción </w:t>
      </w:r>
      <w:r w:rsidR="00245FF9" w:rsidRPr="0077487C">
        <w:rPr>
          <w:color w:val="000000"/>
          <w:u w:val="single"/>
        </w:rPr>
        <w:t>y las instancias competentes para su implementación.</w:t>
      </w:r>
    </w:p>
    <w:p w14:paraId="3936F1A0" w14:textId="77777777" w:rsidR="00245FF9" w:rsidRDefault="00245FF9" w:rsidP="004779E5">
      <w:pPr>
        <w:spacing w:after="0" w:line="360" w:lineRule="auto"/>
        <w:rPr>
          <w:color w:val="000000"/>
        </w:rPr>
      </w:pPr>
    </w:p>
    <w:p w14:paraId="336B89ED" w14:textId="55C15A13" w:rsidR="0077487C" w:rsidRDefault="0077487C" w:rsidP="004779E5">
      <w:pPr>
        <w:spacing w:after="0" w:line="360" w:lineRule="auto"/>
        <w:rPr>
          <w:color w:val="000000"/>
        </w:rPr>
      </w:pPr>
      <w:r w:rsidRPr="0077487C">
        <w:t>En su respuesta, el Sujeto Obligado refirió que la información requerida</w:t>
      </w:r>
      <w:r w:rsidR="0020118F">
        <w:t xml:space="preserve">, </w:t>
      </w:r>
      <w:r w:rsidR="0020118F" w:rsidRPr="0020118F">
        <w:rPr>
          <w:color w:val="000000"/>
        </w:rPr>
        <w:t>relativa a diseños, proyectos de programas conjuntos y coordinados de capacitación, actualización y profesionalización para los servidores públicos estatales y municipales aprobados por el Comité Coordinador están contenidos en los informes anuales, refiriendo el año del informe y la página en la que se puede acceder a lo requerido. En adición refirió que la información se encuentra  publicada en diversas páginas electrónicas</w:t>
      </w:r>
      <w:r w:rsidR="0020118F">
        <w:rPr>
          <w:color w:val="000000"/>
        </w:rPr>
        <w:t xml:space="preserve"> que proporcionó en formato </w:t>
      </w:r>
      <w:proofErr w:type="spellStart"/>
      <w:r w:rsidR="0020118F">
        <w:rPr>
          <w:color w:val="000000"/>
        </w:rPr>
        <w:t>pdf</w:t>
      </w:r>
      <w:proofErr w:type="spellEnd"/>
      <w:r w:rsidR="0020118F">
        <w:rPr>
          <w:color w:val="000000"/>
        </w:rPr>
        <w:t>, tal y como se aprecia a continuación:</w:t>
      </w:r>
    </w:p>
    <w:p w14:paraId="75A97DC4" w14:textId="77777777" w:rsidR="0020118F" w:rsidRDefault="0020118F" w:rsidP="004779E5">
      <w:pPr>
        <w:spacing w:after="0" w:line="360" w:lineRule="auto"/>
        <w:rPr>
          <w:color w:val="000000"/>
        </w:rPr>
      </w:pPr>
    </w:p>
    <w:p w14:paraId="024AB381" w14:textId="00E59521" w:rsidR="0020118F" w:rsidRDefault="0020118F" w:rsidP="004779E5">
      <w:pPr>
        <w:spacing w:after="0" w:line="360" w:lineRule="auto"/>
        <w:jc w:val="center"/>
        <w:rPr>
          <w:color w:val="000000"/>
        </w:rPr>
      </w:pPr>
      <w:r w:rsidRPr="0020118F">
        <w:rPr>
          <w:noProof/>
          <w:color w:val="000000"/>
        </w:rPr>
        <w:drawing>
          <wp:inline distT="0" distB="0" distL="0" distR="0" wp14:anchorId="0296D681" wp14:editId="6AB6405D">
            <wp:extent cx="4412615" cy="2554949"/>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19206" cy="2558766"/>
                    </a:xfrm>
                    <a:prstGeom prst="rect">
                      <a:avLst/>
                    </a:prstGeom>
                  </pic:spPr>
                </pic:pic>
              </a:graphicData>
            </a:graphic>
          </wp:inline>
        </w:drawing>
      </w:r>
    </w:p>
    <w:p w14:paraId="3F97294E" w14:textId="72F165AD" w:rsidR="0077487C" w:rsidRDefault="00A77C16" w:rsidP="004779E5">
      <w:pPr>
        <w:spacing w:after="0" w:line="360" w:lineRule="auto"/>
        <w:jc w:val="center"/>
        <w:rPr>
          <w:color w:val="000000"/>
        </w:rPr>
      </w:pPr>
      <w:r w:rsidRPr="00A77C16">
        <w:rPr>
          <w:noProof/>
          <w:color w:val="000000"/>
        </w:rPr>
        <w:lastRenderedPageBreak/>
        <w:drawing>
          <wp:inline distT="0" distB="0" distL="0" distR="0" wp14:anchorId="31D69057" wp14:editId="101C73EF">
            <wp:extent cx="4348298" cy="1332239"/>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4860" cy="1343441"/>
                    </a:xfrm>
                    <a:prstGeom prst="rect">
                      <a:avLst/>
                    </a:prstGeom>
                  </pic:spPr>
                </pic:pic>
              </a:graphicData>
            </a:graphic>
          </wp:inline>
        </w:drawing>
      </w:r>
    </w:p>
    <w:p w14:paraId="251877DE" w14:textId="77777777" w:rsidR="0077487C" w:rsidRDefault="0077487C" w:rsidP="004779E5">
      <w:pPr>
        <w:spacing w:after="0" w:line="360" w:lineRule="auto"/>
        <w:rPr>
          <w:color w:val="000000"/>
        </w:rPr>
      </w:pPr>
    </w:p>
    <w:p w14:paraId="455BEE41" w14:textId="0F67C790" w:rsidR="00C06F21" w:rsidRPr="004779E5" w:rsidRDefault="000F792A" w:rsidP="004779E5">
      <w:pPr>
        <w:spacing w:after="0" w:line="360" w:lineRule="auto"/>
        <w:rPr>
          <w:color w:val="000000"/>
        </w:rPr>
      </w:pPr>
      <w:r>
        <w:rPr>
          <w:color w:val="000000"/>
        </w:rPr>
        <w:t>En primer término</w:t>
      </w:r>
      <w:r w:rsidR="00C06F21">
        <w:rPr>
          <w:color w:val="000000"/>
        </w:rPr>
        <w:t>, este Instituto aprecia que la respuesta</w:t>
      </w:r>
      <w:r w:rsidR="007A503C">
        <w:rPr>
          <w:color w:val="000000"/>
        </w:rPr>
        <w:t xml:space="preserve"> fue proporcionada en datos cerrado</w:t>
      </w:r>
      <w:r w:rsidR="004779E5">
        <w:rPr>
          <w:color w:val="000000"/>
        </w:rPr>
        <w:t xml:space="preserve">; </w:t>
      </w:r>
      <w:r w:rsidR="007A503C">
        <w:rPr>
          <w:color w:val="000000"/>
        </w:rPr>
        <w:t>s</w:t>
      </w:r>
      <w:r w:rsidR="00C06F21" w:rsidRPr="000C728F">
        <w:rPr>
          <w:rFonts w:eastAsiaTheme="minorHAnsi" w:cs="Tahoma"/>
          <w:lang w:eastAsia="en-US"/>
        </w:rPr>
        <w:t>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72CFFBD7" w14:textId="77777777" w:rsidR="00C06F21" w:rsidRPr="000C728F" w:rsidRDefault="00C06F21" w:rsidP="004779E5">
      <w:pPr>
        <w:spacing w:after="0" w:line="360" w:lineRule="auto"/>
        <w:rPr>
          <w:rFonts w:eastAsiaTheme="minorHAnsi" w:cs="Tahoma"/>
          <w:lang w:eastAsia="en-US"/>
        </w:rPr>
      </w:pPr>
    </w:p>
    <w:p w14:paraId="2FFD6B35" w14:textId="77777777" w:rsidR="00C06F21" w:rsidRDefault="00C06F21" w:rsidP="004779E5">
      <w:pPr>
        <w:spacing w:after="0" w:line="360" w:lineRule="auto"/>
        <w:rPr>
          <w:rFonts w:eastAsiaTheme="minorHAnsi" w:cs="Tahoma"/>
          <w:lang w:eastAsia="en-US"/>
        </w:rPr>
      </w:pPr>
      <w:r w:rsidRPr="000C728F">
        <w:rPr>
          <w:rFonts w:eastAsiaTheme="minorHAnsi" w:cs="Tahoma"/>
          <w:lang w:eastAsia="en-US"/>
        </w:rPr>
        <w:t>Asimismo, establece que al proporcionar información pública es necesario que sea en un formato que no tenga ninguna restricción en el acceso o reutilización, por lo que, es necesario que los datos digitales (como ligas electrónicas), se proporcionen en un formato abierto, porque la entrega en datos cerrados puede propiciar error en la redacción y ello impide el acceso a la información.</w:t>
      </w:r>
    </w:p>
    <w:p w14:paraId="3DDC920E" w14:textId="77777777" w:rsidR="004779E5" w:rsidRPr="000C728F" w:rsidRDefault="004779E5" w:rsidP="004779E5">
      <w:pPr>
        <w:spacing w:after="0" w:line="360" w:lineRule="auto"/>
        <w:rPr>
          <w:rFonts w:eastAsiaTheme="minorHAnsi" w:cs="Tahoma"/>
          <w:lang w:eastAsia="en-US"/>
        </w:rPr>
      </w:pPr>
    </w:p>
    <w:p w14:paraId="1E515F17" w14:textId="77777777" w:rsidR="00C06F21" w:rsidRPr="000C728F" w:rsidRDefault="00C06F21" w:rsidP="004779E5">
      <w:pPr>
        <w:spacing w:after="0" w:line="360" w:lineRule="auto"/>
        <w:rPr>
          <w:rFonts w:eastAsiaTheme="minorHAnsi" w:cs="Tahoma"/>
          <w:lang w:eastAsia="en-US"/>
        </w:rPr>
      </w:pPr>
      <w:r w:rsidRPr="000C728F">
        <w:rPr>
          <w:rFonts w:eastAsiaTheme="minorHAnsi" w:cs="Tahoma"/>
          <w:lang w:eastAsia="en-US"/>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32B9AC94" w14:textId="77777777" w:rsidR="00C06F21" w:rsidRPr="000C728F" w:rsidRDefault="00C06F21" w:rsidP="004779E5">
      <w:pPr>
        <w:spacing w:after="0" w:line="360" w:lineRule="auto"/>
        <w:rPr>
          <w:rFonts w:eastAsiaTheme="minorHAnsi" w:cs="Tahoma"/>
          <w:lang w:eastAsia="en-US"/>
        </w:rPr>
      </w:pPr>
    </w:p>
    <w:p w14:paraId="181E7E96" w14:textId="77777777" w:rsidR="00C06F21" w:rsidRPr="000C728F" w:rsidRDefault="00C06F21" w:rsidP="004779E5">
      <w:pPr>
        <w:numPr>
          <w:ilvl w:val="0"/>
          <w:numId w:val="29"/>
        </w:numPr>
        <w:spacing w:after="0" w:line="360" w:lineRule="auto"/>
        <w:contextualSpacing/>
        <w:rPr>
          <w:rFonts w:cs="Tahoma"/>
          <w:szCs w:val="24"/>
        </w:rPr>
      </w:pPr>
      <w:r w:rsidRPr="000C728F">
        <w:rPr>
          <w:rFonts w:cs="Tahoma"/>
          <w:b/>
          <w:szCs w:val="24"/>
        </w:rPr>
        <w:t xml:space="preserve">Dato abierto: </w:t>
      </w:r>
      <w:r w:rsidRPr="000C728F">
        <w:rPr>
          <w:rFonts w:cs="Tahoma"/>
          <w:szCs w:val="24"/>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282A99E7" w14:textId="77777777" w:rsidR="00C06F21" w:rsidRPr="000C728F" w:rsidRDefault="00C06F21" w:rsidP="004779E5">
      <w:pPr>
        <w:numPr>
          <w:ilvl w:val="0"/>
          <w:numId w:val="29"/>
        </w:numPr>
        <w:spacing w:after="0" w:line="360" w:lineRule="auto"/>
        <w:contextualSpacing/>
        <w:rPr>
          <w:rFonts w:cs="Tahoma"/>
          <w:szCs w:val="24"/>
        </w:rPr>
      </w:pPr>
      <w:r w:rsidRPr="000C728F">
        <w:rPr>
          <w:rFonts w:cs="Tahoma"/>
          <w:b/>
          <w:szCs w:val="24"/>
        </w:rPr>
        <w:lastRenderedPageBreak/>
        <w:t>Formato accesible:</w:t>
      </w:r>
      <w:r w:rsidRPr="000C728F">
        <w:rPr>
          <w:rFonts w:cs="Tahoma"/>
          <w:szCs w:val="24"/>
        </w:rPr>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55EE80C" w14:textId="77777777" w:rsidR="00C06F21" w:rsidRPr="000C728F" w:rsidRDefault="00C06F21" w:rsidP="004779E5">
      <w:pPr>
        <w:spacing w:after="0" w:line="360" w:lineRule="auto"/>
        <w:rPr>
          <w:rFonts w:eastAsiaTheme="minorHAnsi" w:cs="Tahoma"/>
          <w:lang w:eastAsia="en-US"/>
        </w:rPr>
      </w:pPr>
    </w:p>
    <w:p w14:paraId="24F8BF85" w14:textId="77777777" w:rsidR="00C06F21" w:rsidRPr="000C728F" w:rsidRDefault="00C06F21" w:rsidP="004779E5">
      <w:pPr>
        <w:spacing w:after="0" w:line="360" w:lineRule="auto"/>
        <w:rPr>
          <w:rFonts w:eastAsiaTheme="minorHAnsi" w:cs="Tahoma"/>
          <w:lang w:eastAsia="en-US"/>
        </w:rPr>
      </w:pPr>
      <w:r w:rsidRPr="000C728F">
        <w:rPr>
          <w:rFonts w:eastAsiaTheme="minorHAnsi" w:cs="Tahoma"/>
          <w:lang w:eastAsia="en-US"/>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w:t>
      </w:r>
      <w:r>
        <w:rPr>
          <w:rFonts w:eastAsiaTheme="minorHAnsi" w:cs="Tahoma"/>
          <w:lang w:eastAsia="en-US"/>
        </w:rPr>
        <w:t xml:space="preserve"> en</w:t>
      </w:r>
      <w:r w:rsidRPr="000C728F">
        <w:rPr>
          <w:rFonts w:eastAsiaTheme="minorHAnsi" w:cs="Tahoma"/>
          <w:lang w:eastAsia="en-US"/>
        </w:rPr>
        <w:t xml:space="preserve"> estas.</w:t>
      </w:r>
    </w:p>
    <w:p w14:paraId="75D81CC4" w14:textId="77777777" w:rsidR="00C06F21" w:rsidRPr="000C728F" w:rsidRDefault="00C06F21" w:rsidP="004779E5">
      <w:pPr>
        <w:spacing w:after="0" w:line="360" w:lineRule="auto"/>
        <w:rPr>
          <w:rFonts w:eastAsiaTheme="minorHAnsi" w:cs="Tahoma"/>
          <w:lang w:eastAsia="en-US"/>
        </w:rPr>
      </w:pPr>
    </w:p>
    <w:p w14:paraId="7ED48808" w14:textId="77777777" w:rsidR="00C06F21" w:rsidRDefault="00C06F21" w:rsidP="004779E5">
      <w:pPr>
        <w:spacing w:after="0" w:line="360" w:lineRule="auto"/>
        <w:rPr>
          <w:rFonts w:eastAsiaTheme="minorHAnsi" w:cs="Tahoma"/>
          <w:lang w:eastAsia="en-US"/>
        </w:rPr>
      </w:pPr>
      <w:r w:rsidRPr="000C728F">
        <w:rPr>
          <w:rFonts w:eastAsiaTheme="minorHAnsi" w:cs="Tahoma"/>
          <w:lang w:eastAsia="en-US"/>
        </w:rP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7CCB4110" w14:textId="77777777" w:rsidR="004779E5" w:rsidRPr="000C728F" w:rsidRDefault="004779E5" w:rsidP="004779E5">
      <w:pPr>
        <w:spacing w:after="0" w:line="360" w:lineRule="auto"/>
        <w:rPr>
          <w:rFonts w:eastAsiaTheme="minorHAnsi" w:cs="Tahoma"/>
          <w:lang w:eastAsia="en-US"/>
        </w:rPr>
      </w:pPr>
    </w:p>
    <w:p w14:paraId="6C1ACF28" w14:textId="64877EE0" w:rsidR="00C06F21" w:rsidRDefault="00C06F21" w:rsidP="004779E5">
      <w:pPr>
        <w:spacing w:after="0" w:line="360" w:lineRule="auto"/>
        <w:rPr>
          <w:rFonts w:eastAsiaTheme="minorHAnsi" w:cs="Tahoma"/>
          <w:lang w:eastAsia="en-US"/>
        </w:rPr>
      </w:pPr>
      <w:r w:rsidRPr="000C728F">
        <w:rPr>
          <w:rFonts w:eastAsiaTheme="minorHAnsi" w:cs="Tahoma"/>
          <w:lang w:eastAsia="en-US"/>
        </w:rPr>
        <w:t>Como se logra observar, el Sujeto Obligado, si bien señaló la página electrónica, omitió proporcionarlas en formato abierto, lo cual implica la dificultad de acceder a la misma, pues se traduce al hecho de que el Particular tendría que colocar cada dígito alfanumérico, y cuya equivocación implicaría no acceder a la información contenida en las mismas, por lo que, se considera que incumplió con lo establecido en el artículo 161 de la Ley de Transparencia y Acceso a la Información Pública del Estado de México y Municipios</w:t>
      </w:r>
      <w:r w:rsidR="00AF4E29">
        <w:rPr>
          <w:rFonts w:eastAsiaTheme="minorHAnsi" w:cs="Tahoma"/>
          <w:lang w:eastAsia="en-US"/>
        </w:rPr>
        <w:t>, c</w:t>
      </w:r>
      <w:r w:rsidR="00AF4E29" w:rsidRPr="00AF4E29">
        <w:rPr>
          <w:rFonts w:eastAsiaTheme="minorHAnsi" w:cs="Tahoma"/>
          <w:lang w:eastAsia="en-US"/>
        </w:rPr>
        <w:t>onforme a lo anterior, se considera que el agravio es FUNDADO</w:t>
      </w:r>
      <w:r w:rsidR="00AF4E29">
        <w:rPr>
          <w:rFonts w:eastAsiaTheme="minorHAnsi" w:cs="Tahoma"/>
          <w:lang w:eastAsia="en-US"/>
        </w:rPr>
        <w:t>.</w:t>
      </w:r>
    </w:p>
    <w:p w14:paraId="6AD84C41" w14:textId="77777777" w:rsidR="00E07B3E" w:rsidRPr="000C728F" w:rsidRDefault="00E07B3E" w:rsidP="004779E5">
      <w:pPr>
        <w:spacing w:after="0" w:line="360" w:lineRule="auto"/>
        <w:rPr>
          <w:rFonts w:eastAsiaTheme="minorHAnsi" w:cs="Tahoma"/>
          <w:lang w:eastAsia="en-US"/>
        </w:rPr>
      </w:pPr>
    </w:p>
    <w:p w14:paraId="2AE43073" w14:textId="566A0ADA" w:rsidR="00C06F21" w:rsidRDefault="00AF4E29" w:rsidP="004779E5">
      <w:pPr>
        <w:spacing w:after="0" w:line="360" w:lineRule="auto"/>
        <w:rPr>
          <w:color w:val="000000"/>
        </w:rPr>
      </w:pPr>
      <w:r>
        <w:rPr>
          <w:color w:val="000000"/>
        </w:rPr>
        <w:lastRenderedPageBreak/>
        <w:t>No obstante lo anterior, vía informa justificado, el Sujeto Obligado modificó su respuesta y proporcionó las ligas electrónica en formato abierto, por lo que este Instituto  procedió a consultar la información, de  la</w:t>
      </w:r>
      <w:r w:rsidR="00D32A45">
        <w:rPr>
          <w:color w:val="000000"/>
        </w:rPr>
        <w:t>s</w:t>
      </w:r>
      <w:r>
        <w:rPr>
          <w:color w:val="000000"/>
        </w:rPr>
        <w:t xml:space="preserve"> </w:t>
      </w:r>
      <w:r w:rsidR="00D32A45">
        <w:rPr>
          <w:color w:val="000000"/>
        </w:rPr>
        <w:t xml:space="preserve"> dos </w:t>
      </w:r>
      <w:r>
        <w:rPr>
          <w:color w:val="000000"/>
        </w:rPr>
        <w:t>primer</w:t>
      </w:r>
      <w:r w:rsidR="00D32A45">
        <w:rPr>
          <w:color w:val="000000"/>
        </w:rPr>
        <w:t>as</w:t>
      </w:r>
      <w:r>
        <w:rPr>
          <w:color w:val="000000"/>
        </w:rPr>
        <w:t xml:space="preserve"> liga, en la</w:t>
      </w:r>
      <w:r w:rsidR="00D32A45">
        <w:rPr>
          <w:color w:val="000000"/>
        </w:rPr>
        <w:t>s</w:t>
      </w:r>
      <w:r>
        <w:rPr>
          <w:color w:val="000000"/>
        </w:rPr>
        <w:t xml:space="preserve"> página</w:t>
      </w:r>
      <w:r w:rsidR="00D32A45">
        <w:rPr>
          <w:color w:val="000000"/>
        </w:rPr>
        <w:t>s</w:t>
      </w:r>
      <w:r>
        <w:rPr>
          <w:color w:val="000000"/>
        </w:rPr>
        <w:t xml:space="preserve"> mencionada</w:t>
      </w:r>
      <w:r w:rsidR="00D32A45">
        <w:rPr>
          <w:color w:val="000000"/>
        </w:rPr>
        <w:t>s</w:t>
      </w:r>
      <w:r>
        <w:rPr>
          <w:color w:val="000000"/>
        </w:rPr>
        <w:t>, misma</w:t>
      </w:r>
      <w:r w:rsidR="00D32A45">
        <w:rPr>
          <w:color w:val="000000"/>
        </w:rPr>
        <w:t>s</w:t>
      </w:r>
      <w:r>
        <w:rPr>
          <w:color w:val="000000"/>
        </w:rPr>
        <w:t xml:space="preserve"> que remite</w:t>
      </w:r>
      <w:r w:rsidR="00D32A45">
        <w:rPr>
          <w:color w:val="000000"/>
        </w:rPr>
        <w:t>n</w:t>
      </w:r>
      <w:r>
        <w:rPr>
          <w:color w:val="000000"/>
        </w:rPr>
        <w:t xml:space="preserve"> a lo siguiente:</w:t>
      </w:r>
    </w:p>
    <w:p w14:paraId="0F238745" w14:textId="77777777" w:rsidR="00C06F21" w:rsidRDefault="00C06F21" w:rsidP="004779E5">
      <w:pPr>
        <w:spacing w:after="0" w:line="360" w:lineRule="auto"/>
        <w:rPr>
          <w:color w:val="000000"/>
        </w:rPr>
      </w:pPr>
    </w:p>
    <w:p w14:paraId="794CF4D3" w14:textId="564051B8" w:rsidR="00AF4E29" w:rsidRDefault="00452D9C" w:rsidP="004779E5">
      <w:pPr>
        <w:spacing w:after="0" w:line="360" w:lineRule="auto"/>
        <w:rPr>
          <w:noProof/>
        </w:rPr>
      </w:pPr>
      <w:hyperlink r:id="rId11" w:history="1">
        <w:r w:rsidR="00317F66" w:rsidRPr="00596645">
          <w:rPr>
            <w:rStyle w:val="Hipervnculo"/>
            <w:noProof/>
          </w:rPr>
          <w:t>https://sesaemm.gob.mx/documentos/sc03/02_comite_coordinador/a_informes_anuales/1er_Informe_Anual_CC_2018.pdf</w:t>
        </w:r>
      </w:hyperlink>
    </w:p>
    <w:p w14:paraId="6FE13276" w14:textId="77777777" w:rsidR="00317F66" w:rsidRDefault="00317F66" w:rsidP="004779E5">
      <w:pPr>
        <w:spacing w:after="0" w:line="360" w:lineRule="auto"/>
        <w:rPr>
          <w:noProof/>
        </w:rPr>
      </w:pPr>
    </w:p>
    <w:p w14:paraId="632DE700" w14:textId="58060079" w:rsidR="0077487C" w:rsidRDefault="00AF4E29" w:rsidP="004779E5">
      <w:pPr>
        <w:spacing w:after="0" w:line="360" w:lineRule="auto"/>
        <w:jc w:val="center"/>
        <w:rPr>
          <w:color w:val="000000"/>
        </w:rPr>
      </w:pPr>
      <w:r>
        <w:rPr>
          <w:noProof/>
        </w:rPr>
        <w:lastRenderedPageBreak/>
        <w:drawing>
          <wp:inline distT="0" distB="0" distL="0" distR="0" wp14:anchorId="449849B7" wp14:editId="147068DB">
            <wp:extent cx="5481559" cy="4187021"/>
            <wp:effectExtent l="0" t="318" r="4763" b="4762"/>
            <wp:docPr id="8632428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42840" name=""/>
                    <pic:cNvPicPr/>
                  </pic:nvPicPr>
                  <pic:blipFill rotWithShape="1">
                    <a:blip r:embed="rId12"/>
                    <a:srcRect l="27435" t="28416" r="25506" b="7645"/>
                    <a:stretch/>
                  </pic:blipFill>
                  <pic:spPr bwMode="auto">
                    <a:xfrm rot="5400000">
                      <a:off x="0" y="0"/>
                      <a:ext cx="5496574" cy="4198490"/>
                    </a:xfrm>
                    <a:prstGeom prst="rect">
                      <a:avLst/>
                    </a:prstGeom>
                    <a:ln>
                      <a:noFill/>
                    </a:ln>
                    <a:extLst>
                      <a:ext uri="{53640926-AAD7-44D8-BBD7-CCE9431645EC}">
                        <a14:shadowObscured xmlns:a14="http://schemas.microsoft.com/office/drawing/2010/main"/>
                      </a:ext>
                    </a:extLst>
                  </pic:spPr>
                </pic:pic>
              </a:graphicData>
            </a:graphic>
          </wp:inline>
        </w:drawing>
      </w:r>
    </w:p>
    <w:p w14:paraId="7A1CD90F" w14:textId="338C121F" w:rsidR="00D32A45" w:rsidRDefault="00452D9C" w:rsidP="004779E5">
      <w:pPr>
        <w:spacing w:after="0" w:line="360" w:lineRule="auto"/>
        <w:rPr>
          <w:color w:val="000000"/>
        </w:rPr>
      </w:pPr>
      <w:hyperlink r:id="rId13" w:history="1">
        <w:r w:rsidR="00D32A45" w:rsidRPr="00596645">
          <w:rPr>
            <w:rStyle w:val="Hipervnculo"/>
          </w:rPr>
          <w:t>https://sesaemm.gob.mx/documentos/sc03/02_comite_coordinador/a_informes_anuales/2do_Informe_Anual_CC_2019_y_Anexos.pdf</w:t>
        </w:r>
      </w:hyperlink>
      <w:r w:rsidR="00D32A45">
        <w:rPr>
          <w:color w:val="000000"/>
        </w:rPr>
        <w:t xml:space="preserve"> </w:t>
      </w:r>
    </w:p>
    <w:p w14:paraId="45D9C884" w14:textId="77777777" w:rsidR="00D32A45" w:rsidRDefault="00D32A45" w:rsidP="004779E5">
      <w:pPr>
        <w:spacing w:after="0" w:line="360" w:lineRule="auto"/>
        <w:rPr>
          <w:color w:val="000000"/>
        </w:rPr>
      </w:pPr>
    </w:p>
    <w:p w14:paraId="21A0A555" w14:textId="047A4414" w:rsidR="00D32A45" w:rsidRDefault="00D32A45" w:rsidP="004779E5">
      <w:pPr>
        <w:spacing w:after="0" w:line="360" w:lineRule="auto"/>
        <w:jc w:val="center"/>
        <w:rPr>
          <w:color w:val="000000"/>
        </w:rPr>
      </w:pPr>
      <w:r>
        <w:rPr>
          <w:noProof/>
        </w:rPr>
        <w:lastRenderedPageBreak/>
        <w:drawing>
          <wp:inline distT="0" distB="0" distL="0" distR="0" wp14:anchorId="633CD6DB" wp14:editId="19813C4E">
            <wp:extent cx="5145712" cy="3761190"/>
            <wp:effectExtent l="6350" t="0" r="4445" b="4445"/>
            <wp:docPr id="14514005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00592" name=""/>
                    <pic:cNvPicPr/>
                  </pic:nvPicPr>
                  <pic:blipFill rotWithShape="1">
                    <a:blip r:embed="rId14"/>
                    <a:srcRect l="24948" t="27623" r="27769" b="10900"/>
                    <a:stretch/>
                  </pic:blipFill>
                  <pic:spPr bwMode="auto">
                    <a:xfrm rot="5400000">
                      <a:off x="0" y="0"/>
                      <a:ext cx="5159167" cy="3771025"/>
                    </a:xfrm>
                    <a:prstGeom prst="rect">
                      <a:avLst/>
                    </a:prstGeom>
                    <a:ln>
                      <a:noFill/>
                    </a:ln>
                    <a:extLst>
                      <a:ext uri="{53640926-AAD7-44D8-BBD7-CCE9431645EC}">
                        <a14:shadowObscured xmlns:a14="http://schemas.microsoft.com/office/drawing/2010/main"/>
                      </a:ext>
                    </a:extLst>
                  </pic:spPr>
                </pic:pic>
              </a:graphicData>
            </a:graphic>
          </wp:inline>
        </w:drawing>
      </w:r>
    </w:p>
    <w:p w14:paraId="567A6B43" w14:textId="77777777" w:rsidR="00D32A45" w:rsidRDefault="00D32A45" w:rsidP="004779E5">
      <w:pPr>
        <w:spacing w:after="0" w:line="360" w:lineRule="auto"/>
        <w:rPr>
          <w:color w:val="000000"/>
        </w:rPr>
      </w:pPr>
    </w:p>
    <w:p w14:paraId="535698D7" w14:textId="652D45D1" w:rsidR="009A1AAE" w:rsidRPr="009A1AAE" w:rsidRDefault="009A1AAE" w:rsidP="004779E5">
      <w:pPr>
        <w:spacing w:after="0" w:line="360" w:lineRule="auto"/>
        <w:rPr>
          <w:rFonts w:eastAsia="Times New Roman" w:cs="Tahoma"/>
          <w:color w:val="auto"/>
          <w:lang w:val="es-ES_tradnl" w:eastAsia="es-ES"/>
        </w:rPr>
      </w:pPr>
      <w:r>
        <w:rPr>
          <w:color w:val="000000"/>
        </w:rPr>
        <w:t>En tal sentido, dicha respuesta, no atiende el requerimiento de inf</w:t>
      </w:r>
      <w:r w:rsidR="001F0AB4">
        <w:rPr>
          <w:color w:val="000000"/>
        </w:rPr>
        <w:t>ormación, mismo que versa sobre</w:t>
      </w:r>
      <w:r>
        <w:rPr>
          <w:color w:val="000000"/>
        </w:rPr>
        <w:t xml:space="preserve"> </w:t>
      </w:r>
      <w:r w:rsidR="001F0AB4">
        <w:rPr>
          <w:color w:val="000000"/>
        </w:rPr>
        <w:t xml:space="preserve">los </w:t>
      </w:r>
      <w:r w:rsidRPr="009A1AAE">
        <w:rPr>
          <w:color w:val="000000"/>
        </w:rPr>
        <w:t>proyectos de programas conjuntos y coordinados de capacitación, actualización y profesionalización para los servidores públicos estatales y municipales, tend</w:t>
      </w:r>
      <w:r w:rsidR="001F0AB4">
        <w:rPr>
          <w:color w:val="000000"/>
        </w:rPr>
        <w:t>i</w:t>
      </w:r>
      <w:r w:rsidRPr="009A1AAE">
        <w:rPr>
          <w:color w:val="000000"/>
        </w:rPr>
        <w:t xml:space="preserve">entes a cumplir con los objetivos del Sistema Estatal Anticorrupción, </w:t>
      </w:r>
      <w:bookmarkStart w:id="22" w:name="_Hlk183675281"/>
      <w:r w:rsidR="00D32A45">
        <w:rPr>
          <w:color w:val="000000"/>
        </w:rPr>
        <w:t xml:space="preserve">e informar sobre </w:t>
      </w:r>
      <w:r w:rsidRPr="009A1AAE">
        <w:rPr>
          <w:color w:val="000000"/>
        </w:rPr>
        <w:t xml:space="preserve"> las instancias competentes para su implementación</w:t>
      </w:r>
      <w:bookmarkEnd w:id="22"/>
      <w:r>
        <w:rPr>
          <w:color w:val="000000"/>
        </w:rPr>
        <w:t xml:space="preserve">, </w:t>
      </w:r>
      <w:r w:rsidR="00CB48D2">
        <w:rPr>
          <w:color w:val="000000"/>
        </w:rPr>
        <w:t>por</w:t>
      </w:r>
      <w:r>
        <w:rPr>
          <w:rFonts w:eastAsia="Batang" w:cs="Tahoma"/>
          <w:bCs/>
          <w:color w:val="auto"/>
          <w:lang w:val="es-ES" w:eastAsia="es-ES"/>
        </w:rPr>
        <w:t xml:space="preserve"> lo que </w:t>
      </w:r>
      <w:r w:rsidRPr="009A1AAE">
        <w:rPr>
          <w:rFonts w:eastAsia="Batang" w:cs="Tahoma"/>
          <w:bCs/>
          <w:color w:val="auto"/>
          <w:lang w:val="es-ES" w:eastAsia="es-ES"/>
        </w:rPr>
        <w:t xml:space="preserve"> este Órgano Garante aprecia que la contestación del Sujeto Obligado no satisface el derecho de acceso a la información, toda vez que carece de congruencia y exhaustividad en relación con la solicitud de información. </w:t>
      </w:r>
      <w:r w:rsidRPr="009A1AAE">
        <w:rPr>
          <w:rFonts w:eastAsia="Times New Roman" w:cs="Tahoma"/>
          <w:color w:val="auto"/>
          <w:lang w:val="es-ES_tradnl" w:eastAsia="es-ES"/>
        </w:rPr>
        <w:t xml:space="preserve">Al </w:t>
      </w:r>
      <w:r w:rsidRPr="009A1AAE">
        <w:rPr>
          <w:rFonts w:eastAsia="Times New Roman" w:cs="Tahoma"/>
          <w:color w:val="auto"/>
          <w:lang w:val="es-ES_tradnl" w:eastAsia="es-ES"/>
        </w:rPr>
        <w:lastRenderedPageBreak/>
        <w:t>respecto, resulta ilustrador el Criterio 02/17, emitido por el Pleno del Instituto de Transparencia, Acceso a la Información Pública y Protección de Datos Personales, de rubro y texto siguientes:</w:t>
      </w:r>
    </w:p>
    <w:p w14:paraId="3C324A78" w14:textId="77777777" w:rsidR="009A1AAE" w:rsidRPr="009A1AAE" w:rsidRDefault="009A1AAE" w:rsidP="004779E5">
      <w:pPr>
        <w:spacing w:after="0" w:line="360" w:lineRule="auto"/>
        <w:ind w:left="720"/>
        <w:contextualSpacing/>
        <w:rPr>
          <w:rFonts w:eastAsia="Times New Roman" w:cs="Tahoma"/>
          <w:color w:val="auto"/>
          <w:lang w:val="es-ES_tradnl" w:eastAsia="es-ES"/>
        </w:rPr>
      </w:pPr>
    </w:p>
    <w:p w14:paraId="705FB9AE" w14:textId="77777777" w:rsidR="009A1AAE" w:rsidRPr="009A1AAE" w:rsidRDefault="009A1AAE" w:rsidP="004779E5">
      <w:pPr>
        <w:spacing w:after="0" w:line="360" w:lineRule="auto"/>
        <w:ind w:left="720" w:right="567"/>
        <w:contextualSpacing/>
        <w:rPr>
          <w:rFonts w:eastAsia="Times New Roman" w:cs="Tahoma"/>
          <w:i/>
          <w:color w:val="auto"/>
          <w:sz w:val="20"/>
          <w:szCs w:val="20"/>
          <w:lang w:val="es-ES_tradnl" w:eastAsia="es-ES"/>
        </w:rPr>
      </w:pPr>
      <w:r w:rsidRPr="009A1AAE">
        <w:rPr>
          <w:rFonts w:eastAsia="Times New Roman" w:cs="Tahoma"/>
          <w:b/>
          <w:i/>
          <w:color w:val="auto"/>
          <w:sz w:val="20"/>
          <w:szCs w:val="20"/>
          <w:lang w:val="es-ES_tradnl" w:eastAsia="es-ES"/>
        </w:rPr>
        <w:t xml:space="preserve">Congruencia y exhaustividad. Sus alcances para garantizar el derecho de acceso a la información. </w:t>
      </w:r>
      <w:r w:rsidRPr="009A1AAE">
        <w:rPr>
          <w:rFonts w:eastAsia="Times New Roman" w:cs="Tahoma"/>
          <w:i/>
          <w:color w:val="auto"/>
          <w:sz w:val="20"/>
          <w:szCs w:val="20"/>
          <w:lang w:val="es-ES_tradnl" w:eastAsia="es-ES"/>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w:t>
      </w:r>
      <w:r w:rsidRPr="009A1AAE">
        <w:rPr>
          <w:rFonts w:eastAsia="Times New Roman" w:cs="Tahoma"/>
          <w:b/>
          <w:bCs/>
          <w:i/>
          <w:color w:val="auto"/>
          <w:sz w:val="20"/>
          <w:szCs w:val="20"/>
          <w:lang w:val="es-ES_tradnl" w:eastAsia="es-ES"/>
        </w:rPr>
        <w:t xml:space="preserve">; </w:t>
      </w:r>
      <w:r w:rsidRPr="009A1AAE">
        <w:rPr>
          <w:rFonts w:eastAsia="Times New Roman" w:cs="Tahoma"/>
          <w:i/>
          <w:color w:val="auto"/>
          <w:sz w:val="20"/>
          <w:szCs w:val="20"/>
          <w:lang w:val="es-ES_tradnl" w:eastAsia="es-ES"/>
        </w:rPr>
        <w:t>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3632B1E" w14:textId="77777777" w:rsidR="009A1AAE" w:rsidRPr="009A1AAE" w:rsidRDefault="009A1AAE" w:rsidP="004779E5">
      <w:pPr>
        <w:spacing w:after="0" w:line="360" w:lineRule="auto"/>
        <w:rPr>
          <w:rFonts w:eastAsia="Times New Roman" w:cs="Tahoma"/>
          <w:i/>
          <w:color w:val="auto"/>
          <w:sz w:val="20"/>
          <w:szCs w:val="20"/>
          <w:lang w:val="es-ES_tradnl" w:eastAsia="es-ES"/>
        </w:rPr>
      </w:pPr>
    </w:p>
    <w:p w14:paraId="5D1A41C0" w14:textId="0DA5EF08" w:rsidR="009A1AAE" w:rsidRDefault="009A1AAE" w:rsidP="004779E5">
      <w:pPr>
        <w:spacing w:after="0" w:line="360" w:lineRule="auto"/>
        <w:rPr>
          <w:color w:val="000000"/>
        </w:rPr>
      </w:pPr>
      <w:r w:rsidRPr="009A1AAE">
        <w:rPr>
          <w:rFonts w:eastAsia="Times New Roman" w:cs="Tahoma"/>
          <w:color w:val="auto"/>
          <w:lang w:val="es-ES_tradnl" w:eastAsia="es-ES"/>
        </w:rPr>
        <w:t xml:space="preserve">En resumen, en lo manifestado por el Sujeto Obligado no existe </w:t>
      </w:r>
      <w:r>
        <w:rPr>
          <w:rFonts w:eastAsia="Times New Roman" w:cs="Tahoma"/>
          <w:color w:val="auto"/>
          <w:lang w:val="es-ES_tradnl" w:eastAsia="es-ES"/>
        </w:rPr>
        <w:t xml:space="preserve">congruencia ni </w:t>
      </w:r>
      <w:r w:rsidRPr="009A1AAE">
        <w:rPr>
          <w:rFonts w:eastAsia="Times New Roman" w:cs="Tahoma"/>
          <w:color w:val="auto"/>
          <w:lang w:val="es-ES_tradnl" w:eastAsia="es-ES"/>
        </w:rPr>
        <w:t xml:space="preserve">exhaustividad entre el requerimiento formulado por el Particular y la respuesta proporcionada, pues omitió remitir los documentos </w:t>
      </w:r>
      <w:r>
        <w:rPr>
          <w:rFonts w:eastAsia="Times New Roman" w:cs="Tahoma"/>
          <w:color w:val="auto"/>
          <w:lang w:val="es-ES_tradnl" w:eastAsia="es-ES"/>
        </w:rPr>
        <w:t xml:space="preserve">donde conste </w:t>
      </w:r>
      <w:r w:rsidRPr="009A1AAE">
        <w:rPr>
          <w:rFonts w:eastAsia="Times New Roman" w:cs="Tahoma"/>
          <w:color w:val="auto"/>
          <w:lang w:val="es-ES_tradnl" w:eastAsia="es-ES"/>
        </w:rPr>
        <w:t xml:space="preserve"> </w:t>
      </w:r>
      <w:r>
        <w:rPr>
          <w:rFonts w:eastAsia="Times New Roman" w:cs="Tahoma"/>
          <w:color w:val="auto"/>
          <w:lang w:val="es-ES_tradnl" w:eastAsia="es-ES"/>
        </w:rPr>
        <w:t>los</w:t>
      </w:r>
      <w:r w:rsidRPr="009A1AAE">
        <w:rPr>
          <w:rFonts w:eastAsia="Times New Roman" w:cs="Tahoma"/>
          <w:color w:val="auto"/>
          <w:lang w:val="es-ES_tradnl" w:eastAsia="es-ES"/>
        </w:rPr>
        <w:t xml:space="preserve"> proyectos de programas conjuntos y coordinados de capacitación, actualización y profesionalización para los servidores públicos estatales y municipales, tend</w:t>
      </w:r>
      <w:r w:rsidR="001F0AB4">
        <w:rPr>
          <w:rFonts w:eastAsia="Times New Roman" w:cs="Tahoma"/>
          <w:color w:val="auto"/>
          <w:lang w:val="es-ES_tradnl" w:eastAsia="es-ES"/>
        </w:rPr>
        <w:t>i</w:t>
      </w:r>
      <w:r w:rsidRPr="009A1AAE">
        <w:rPr>
          <w:rFonts w:eastAsia="Times New Roman" w:cs="Tahoma"/>
          <w:color w:val="auto"/>
          <w:lang w:val="es-ES_tradnl" w:eastAsia="es-ES"/>
        </w:rPr>
        <w:t>entes a cumplir con los objetivos del Sistema Estatal Anticorrupción</w:t>
      </w:r>
      <w:r w:rsidR="00A21600" w:rsidRPr="00A21600">
        <w:t xml:space="preserve"> </w:t>
      </w:r>
      <w:r w:rsidR="00A21600" w:rsidRPr="00A21600">
        <w:rPr>
          <w:rFonts w:eastAsia="Times New Roman" w:cs="Tahoma"/>
          <w:color w:val="auto"/>
          <w:lang w:val="es-ES_tradnl" w:eastAsia="es-ES"/>
        </w:rPr>
        <w:t>e informar sobre  las instancias competentes para su implementación</w:t>
      </w:r>
      <w:r w:rsidR="00A21600">
        <w:rPr>
          <w:rFonts w:eastAsia="Times New Roman" w:cs="Tahoma"/>
          <w:color w:val="auto"/>
          <w:lang w:val="es-ES_tradnl" w:eastAsia="es-ES"/>
        </w:rPr>
        <w:t>.</w:t>
      </w:r>
    </w:p>
    <w:p w14:paraId="5A11E713" w14:textId="77777777" w:rsidR="009A1AAE" w:rsidRDefault="009A1AAE" w:rsidP="004779E5">
      <w:pPr>
        <w:spacing w:after="0" w:line="360" w:lineRule="auto"/>
        <w:rPr>
          <w:color w:val="000000"/>
        </w:rPr>
      </w:pPr>
    </w:p>
    <w:p w14:paraId="7E5E6039" w14:textId="5DBD95C0" w:rsidR="00245FF9" w:rsidRDefault="00245FF9" w:rsidP="004779E5">
      <w:pPr>
        <w:spacing w:after="0" w:line="360" w:lineRule="auto"/>
        <w:rPr>
          <w:b/>
          <w:color w:val="000000"/>
          <w:u w:val="single"/>
        </w:rPr>
      </w:pPr>
      <w:r w:rsidRPr="00245FF9">
        <w:rPr>
          <w:b/>
          <w:color w:val="000000"/>
          <w:u w:val="single"/>
        </w:rPr>
        <w:t xml:space="preserve">Las capacitaciones impartidas a los Sistemas Municipales Anticorrupción por la Dirección General de Vinculación. </w:t>
      </w:r>
    </w:p>
    <w:p w14:paraId="39BB4374" w14:textId="77777777" w:rsidR="00245FF9" w:rsidRDefault="00245FF9" w:rsidP="004779E5">
      <w:pPr>
        <w:spacing w:after="0" w:line="360" w:lineRule="auto"/>
        <w:rPr>
          <w:b/>
          <w:color w:val="000000"/>
          <w:u w:val="single"/>
        </w:rPr>
      </w:pPr>
    </w:p>
    <w:p w14:paraId="03041DA5" w14:textId="57115C81" w:rsidR="00245FF9" w:rsidRPr="00A21600" w:rsidRDefault="00A21600" w:rsidP="004779E5">
      <w:pPr>
        <w:spacing w:after="0" w:line="360" w:lineRule="auto"/>
        <w:rPr>
          <w:bCs/>
          <w:color w:val="000000"/>
        </w:rPr>
      </w:pPr>
      <w:r w:rsidRPr="00A21600">
        <w:rPr>
          <w:bCs/>
          <w:color w:val="000000"/>
        </w:rPr>
        <w:t>En su respuesta, el Sujeto Obligado</w:t>
      </w:r>
      <w:r>
        <w:rPr>
          <w:bCs/>
          <w:color w:val="000000"/>
        </w:rPr>
        <w:t>, reiteró la misma información proporcionada en el punto inmediato anterior, por lo que este Instituto pudo apreciar que la respuesta no atiende de forma congruente y exhaustiva el requerimiento de información</w:t>
      </w:r>
      <w:r w:rsidR="003E2762">
        <w:rPr>
          <w:bCs/>
          <w:color w:val="000000"/>
        </w:rPr>
        <w:t>, pues solo se proporcion</w:t>
      </w:r>
      <w:r w:rsidR="00EC27E6">
        <w:rPr>
          <w:bCs/>
          <w:color w:val="000000"/>
        </w:rPr>
        <w:t>aron</w:t>
      </w:r>
      <w:r w:rsidR="003E2762">
        <w:rPr>
          <w:bCs/>
          <w:color w:val="000000"/>
        </w:rPr>
        <w:t xml:space="preserve"> dato</w:t>
      </w:r>
      <w:r w:rsidR="00EC27E6">
        <w:rPr>
          <w:bCs/>
          <w:color w:val="000000"/>
        </w:rPr>
        <w:t>s</w:t>
      </w:r>
      <w:r w:rsidR="003E2762">
        <w:rPr>
          <w:bCs/>
          <w:color w:val="000000"/>
        </w:rPr>
        <w:t xml:space="preserve"> </w:t>
      </w:r>
      <w:r w:rsidR="003E2762">
        <w:rPr>
          <w:bCs/>
          <w:color w:val="000000"/>
        </w:rPr>
        <w:lastRenderedPageBreak/>
        <w:t>estadístico</w:t>
      </w:r>
      <w:r w:rsidR="00EC27E6">
        <w:rPr>
          <w:bCs/>
          <w:color w:val="000000"/>
        </w:rPr>
        <w:t>s</w:t>
      </w:r>
      <w:r w:rsidR="003E2762">
        <w:rPr>
          <w:bCs/>
          <w:color w:val="000000"/>
        </w:rPr>
        <w:t xml:space="preserve">  de las capacitaciones a los municipios, sin remitir los documentos donde consten dichas capacitaciones.</w:t>
      </w:r>
    </w:p>
    <w:p w14:paraId="095285B6" w14:textId="77777777" w:rsidR="0077487C" w:rsidRDefault="0077487C" w:rsidP="004779E5">
      <w:pPr>
        <w:spacing w:after="0" w:line="360" w:lineRule="auto"/>
        <w:rPr>
          <w:b/>
          <w:color w:val="000000"/>
          <w:u w:val="single"/>
        </w:rPr>
      </w:pPr>
    </w:p>
    <w:p w14:paraId="059E63F2" w14:textId="5A691523" w:rsidR="00245FF9" w:rsidRPr="003E2762" w:rsidRDefault="003E2762" w:rsidP="004779E5">
      <w:pPr>
        <w:spacing w:after="0" w:line="360" w:lineRule="auto"/>
        <w:rPr>
          <w:bCs/>
          <w:color w:val="000000"/>
          <w:u w:val="single"/>
        </w:rPr>
      </w:pPr>
      <w:r w:rsidRPr="00AB3BDB">
        <w:rPr>
          <w:b/>
          <w:bCs/>
          <w:color w:val="000000"/>
          <w:u w:val="single"/>
        </w:rPr>
        <w:t>C</w:t>
      </w:r>
      <w:r w:rsidR="00245FF9" w:rsidRPr="00AB3BDB">
        <w:rPr>
          <w:b/>
          <w:bCs/>
          <w:color w:val="000000"/>
          <w:u w:val="single"/>
        </w:rPr>
        <w:t xml:space="preserve">apacitaciones, sesiones y material </w:t>
      </w:r>
      <w:proofErr w:type="spellStart"/>
      <w:r w:rsidR="00245FF9" w:rsidRPr="00AB3BDB">
        <w:rPr>
          <w:b/>
          <w:bCs/>
          <w:color w:val="000000"/>
          <w:u w:val="single"/>
        </w:rPr>
        <w:t>infográfico</w:t>
      </w:r>
      <w:proofErr w:type="spellEnd"/>
      <w:r w:rsidR="00245FF9" w:rsidRPr="00AB3BDB">
        <w:rPr>
          <w:b/>
          <w:bCs/>
          <w:color w:val="000000"/>
          <w:u w:val="single"/>
        </w:rPr>
        <w:t xml:space="preserve"> o bibliográfico impartido por el Comité de ética, desde su instalación hasta la fecha de presentación de la solicitud, así como todas las actas</w:t>
      </w:r>
      <w:r w:rsidR="00245FF9" w:rsidRPr="003E2762">
        <w:rPr>
          <w:bCs/>
          <w:color w:val="000000"/>
          <w:u w:val="single"/>
        </w:rPr>
        <w:t>.</w:t>
      </w:r>
    </w:p>
    <w:p w14:paraId="5A5D03BB" w14:textId="77777777" w:rsidR="00E70035" w:rsidRDefault="00E70035" w:rsidP="004779E5">
      <w:pPr>
        <w:spacing w:after="0" w:line="360" w:lineRule="auto"/>
        <w:rPr>
          <w:color w:val="000000"/>
        </w:rPr>
      </w:pPr>
    </w:p>
    <w:p w14:paraId="3D64F5B9" w14:textId="297227E2" w:rsidR="00E70035" w:rsidRDefault="003E2762" w:rsidP="004779E5">
      <w:pPr>
        <w:spacing w:after="0" w:line="360" w:lineRule="auto"/>
        <w:rPr>
          <w:color w:val="000000"/>
        </w:rPr>
      </w:pPr>
      <w:r>
        <w:rPr>
          <w:color w:val="000000"/>
        </w:rPr>
        <w:t>En su respuesta, el Sujeto Obligado remitió diversas documentales con las cuales afirmó dar por atendido el requerimiento informativo, de lo cual, la Particular se inconformó por la entrega incompleta de la información. En tal virtud, se procede a analizar los documentos remitidos por medio de la siguiente tabla de relación</w:t>
      </w:r>
      <w:r w:rsidR="00EC27E6">
        <w:rPr>
          <w:color w:val="000000"/>
        </w:rPr>
        <w:t>:</w:t>
      </w:r>
    </w:p>
    <w:p w14:paraId="65339D69" w14:textId="77777777" w:rsidR="00E70035" w:rsidRDefault="00E70035" w:rsidP="004779E5">
      <w:pPr>
        <w:spacing w:after="0" w:line="360" w:lineRule="auto"/>
        <w:rPr>
          <w:color w:val="000000"/>
        </w:rPr>
      </w:pPr>
    </w:p>
    <w:tbl>
      <w:tblPr>
        <w:tblStyle w:val="Tablaconcuadrcula"/>
        <w:tblW w:w="0" w:type="auto"/>
        <w:tblLook w:val="04A0" w:firstRow="1" w:lastRow="0" w:firstColumn="1" w:lastColumn="0" w:noHBand="0" w:noVBand="1"/>
      </w:tblPr>
      <w:tblGrid>
        <w:gridCol w:w="3068"/>
        <w:gridCol w:w="3068"/>
        <w:gridCol w:w="3068"/>
      </w:tblGrid>
      <w:tr w:rsidR="003E2762" w14:paraId="04835588" w14:textId="77777777" w:rsidTr="003F2D6B">
        <w:tc>
          <w:tcPr>
            <w:tcW w:w="3068" w:type="dxa"/>
            <w:shd w:val="clear" w:color="auto" w:fill="F2F2F2" w:themeFill="background1" w:themeFillShade="F2"/>
          </w:tcPr>
          <w:p w14:paraId="6CF29DC2" w14:textId="46C7F900" w:rsidR="003E2762" w:rsidRDefault="003E2762" w:rsidP="004779E5">
            <w:pPr>
              <w:spacing w:line="360" w:lineRule="auto"/>
              <w:rPr>
                <w:color w:val="000000"/>
              </w:rPr>
            </w:pPr>
            <w:r>
              <w:rPr>
                <w:color w:val="000000"/>
              </w:rPr>
              <w:t>SOLICITUD</w:t>
            </w:r>
          </w:p>
        </w:tc>
        <w:tc>
          <w:tcPr>
            <w:tcW w:w="3068" w:type="dxa"/>
            <w:shd w:val="clear" w:color="auto" w:fill="F2F2F2" w:themeFill="background1" w:themeFillShade="F2"/>
          </w:tcPr>
          <w:p w14:paraId="329B1550" w14:textId="4802A0D6" w:rsidR="003E2762" w:rsidRDefault="00FC26C8" w:rsidP="004779E5">
            <w:pPr>
              <w:spacing w:line="360" w:lineRule="auto"/>
              <w:rPr>
                <w:color w:val="000000"/>
              </w:rPr>
            </w:pPr>
            <w:r>
              <w:rPr>
                <w:color w:val="000000"/>
              </w:rPr>
              <w:t xml:space="preserve">RESPUESTA </w:t>
            </w:r>
          </w:p>
        </w:tc>
        <w:tc>
          <w:tcPr>
            <w:tcW w:w="3068" w:type="dxa"/>
            <w:shd w:val="clear" w:color="auto" w:fill="F2F2F2" w:themeFill="background1" w:themeFillShade="F2"/>
          </w:tcPr>
          <w:p w14:paraId="028D5F08" w14:textId="1EB4CE49" w:rsidR="003E2762" w:rsidRDefault="003F2D6B" w:rsidP="004779E5">
            <w:pPr>
              <w:spacing w:line="360" w:lineRule="auto"/>
              <w:rPr>
                <w:color w:val="000000"/>
              </w:rPr>
            </w:pPr>
            <w:r>
              <w:rPr>
                <w:color w:val="000000"/>
              </w:rPr>
              <w:t>OBSERVACIONES</w:t>
            </w:r>
          </w:p>
        </w:tc>
      </w:tr>
      <w:tr w:rsidR="003F2D6B" w14:paraId="106BF02C" w14:textId="77777777" w:rsidTr="000B04DB">
        <w:tc>
          <w:tcPr>
            <w:tcW w:w="9204" w:type="dxa"/>
            <w:gridSpan w:val="3"/>
          </w:tcPr>
          <w:p w14:paraId="2B29045B" w14:textId="595A1E65" w:rsidR="003F2D6B" w:rsidRDefault="003F2D6B" w:rsidP="004779E5">
            <w:pPr>
              <w:spacing w:line="360" w:lineRule="auto"/>
              <w:rPr>
                <w:color w:val="000000"/>
              </w:rPr>
            </w:pPr>
            <w:r>
              <w:rPr>
                <w:color w:val="000000"/>
              </w:rPr>
              <w:t xml:space="preserve">Del Comité de Ética, desde su instalación hasta el </w:t>
            </w:r>
            <w:r w:rsidRPr="00EC27E6">
              <w:rPr>
                <w:color w:val="000000"/>
              </w:rPr>
              <w:t xml:space="preserve">veintidós </w:t>
            </w:r>
          </w:p>
          <w:p w14:paraId="244BF111" w14:textId="5D734B9F" w:rsidR="003F2D6B" w:rsidRDefault="003F2D6B" w:rsidP="004779E5">
            <w:pPr>
              <w:spacing w:line="360" w:lineRule="auto"/>
              <w:rPr>
                <w:color w:val="000000"/>
              </w:rPr>
            </w:pPr>
            <w:r w:rsidRPr="00EC27E6">
              <w:rPr>
                <w:color w:val="000000"/>
              </w:rPr>
              <w:t>de octubre de dos mil veinticuatro</w:t>
            </w:r>
          </w:p>
        </w:tc>
      </w:tr>
      <w:tr w:rsidR="00FC26C8" w14:paraId="3DDC5918" w14:textId="77777777" w:rsidTr="003E2762">
        <w:tc>
          <w:tcPr>
            <w:tcW w:w="3068" w:type="dxa"/>
          </w:tcPr>
          <w:p w14:paraId="17E9770B" w14:textId="2FC33440" w:rsidR="00FC26C8" w:rsidRDefault="00FC26C8" w:rsidP="004779E5">
            <w:pPr>
              <w:spacing w:line="360" w:lineRule="auto"/>
              <w:rPr>
                <w:color w:val="000000"/>
              </w:rPr>
            </w:pPr>
            <w:r w:rsidRPr="00FC26C8">
              <w:rPr>
                <w:color w:val="000000"/>
              </w:rPr>
              <w:t>Capacitaciones</w:t>
            </w:r>
          </w:p>
        </w:tc>
        <w:tc>
          <w:tcPr>
            <w:tcW w:w="3068" w:type="dxa"/>
          </w:tcPr>
          <w:p w14:paraId="7288972B" w14:textId="0B79482F" w:rsidR="00FC26C8" w:rsidRDefault="003F2D6B" w:rsidP="004779E5">
            <w:pPr>
              <w:spacing w:line="360" w:lineRule="auto"/>
              <w:rPr>
                <w:color w:val="000000"/>
              </w:rPr>
            </w:pPr>
            <w:r>
              <w:rPr>
                <w:color w:val="000000"/>
              </w:rPr>
              <w:t>C</w:t>
            </w:r>
            <w:r w:rsidR="00EC27E6" w:rsidRPr="00EC27E6">
              <w:rPr>
                <w:color w:val="000000"/>
              </w:rPr>
              <w:t xml:space="preserve">omunicó que remitía las capturas de pantalla de las capacitaciones al personal para la difusión del código de ética, </w:t>
            </w:r>
            <w:r>
              <w:rPr>
                <w:color w:val="000000"/>
              </w:rPr>
              <w:t xml:space="preserve">así como </w:t>
            </w:r>
            <w:r w:rsidR="00EC27E6" w:rsidRPr="00EC27E6">
              <w:rPr>
                <w:color w:val="000000"/>
              </w:rPr>
              <w:t>los trabajos relativos a propiciar la conducta ética desde la instalación del Comité.</w:t>
            </w:r>
          </w:p>
        </w:tc>
        <w:tc>
          <w:tcPr>
            <w:tcW w:w="3068" w:type="dxa"/>
          </w:tcPr>
          <w:p w14:paraId="7D1C32F8" w14:textId="6E3C283F" w:rsidR="00FC26C8" w:rsidRDefault="000B04DB" w:rsidP="004779E5">
            <w:pPr>
              <w:spacing w:line="360" w:lineRule="auto"/>
              <w:rPr>
                <w:color w:val="000000"/>
              </w:rPr>
            </w:pPr>
            <w:r>
              <w:t>Se</w:t>
            </w:r>
            <w:r w:rsidR="003F2D6B">
              <w:t xml:space="preserve"> acompañó a la respuesta los document</w:t>
            </w:r>
            <w:r w:rsidR="00315569">
              <w:t>os a los que se hizo referencia, relativos a oficios de solicitudes de capacitación, listas de asistencias e imágenes de la capacitación. Dicha información no fue motivo de inconformidad</w:t>
            </w:r>
          </w:p>
        </w:tc>
      </w:tr>
      <w:tr w:rsidR="00FC26C8" w14:paraId="21710835" w14:textId="77777777" w:rsidTr="003E2762">
        <w:tc>
          <w:tcPr>
            <w:tcW w:w="3068" w:type="dxa"/>
          </w:tcPr>
          <w:p w14:paraId="281760BF" w14:textId="74E50227" w:rsidR="00FC26C8" w:rsidRDefault="003F2D6B" w:rsidP="004779E5">
            <w:pPr>
              <w:spacing w:line="360" w:lineRule="auto"/>
              <w:rPr>
                <w:color w:val="000000"/>
              </w:rPr>
            </w:pPr>
            <w:r>
              <w:rPr>
                <w:color w:val="000000"/>
              </w:rPr>
              <w:t>M</w:t>
            </w:r>
            <w:r w:rsidR="00FC26C8" w:rsidRPr="00FC26C8">
              <w:rPr>
                <w:color w:val="000000"/>
              </w:rPr>
              <w:t xml:space="preserve">aterial </w:t>
            </w:r>
            <w:proofErr w:type="spellStart"/>
            <w:r w:rsidR="00FC26C8" w:rsidRPr="00FC26C8">
              <w:rPr>
                <w:color w:val="000000"/>
              </w:rPr>
              <w:t>infográfico</w:t>
            </w:r>
            <w:proofErr w:type="spellEnd"/>
            <w:r w:rsidR="00FC26C8" w:rsidRPr="00FC26C8">
              <w:rPr>
                <w:color w:val="000000"/>
              </w:rPr>
              <w:t xml:space="preserve"> o bibliográfico </w:t>
            </w:r>
          </w:p>
        </w:tc>
        <w:tc>
          <w:tcPr>
            <w:tcW w:w="3068" w:type="dxa"/>
          </w:tcPr>
          <w:p w14:paraId="23E75076" w14:textId="5127839D" w:rsidR="00FC26C8" w:rsidRDefault="003F2D6B" w:rsidP="004779E5">
            <w:pPr>
              <w:spacing w:line="360" w:lineRule="auto"/>
              <w:rPr>
                <w:color w:val="000000"/>
              </w:rPr>
            </w:pPr>
            <w:r w:rsidRPr="003F2D6B">
              <w:rPr>
                <w:color w:val="000000"/>
              </w:rPr>
              <w:t xml:space="preserve">Comunicó que remitía </w:t>
            </w:r>
            <w:r w:rsidR="00B90C42">
              <w:rPr>
                <w:color w:val="000000"/>
              </w:rPr>
              <w:t>el</w:t>
            </w:r>
            <w:r w:rsidR="00D62F88">
              <w:rPr>
                <w:color w:val="000000"/>
              </w:rPr>
              <w:t xml:space="preserve"> material difundido</w:t>
            </w:r>
          </w:p>
        </w:tc>
        <w:tc>
          <w:tcPr>
            <w:tcW w:w="3068" w:type="dxa"/>
          </w:tcPr>
          <w:p w14:paraId="7C0686DF" w14:textId="4A51FDD2" w:rsidR="00FC26C8" w:rsidRDefault="00D62F88" w:rsidP="004779E5">
            <w:pPr>
              <w:spacing w:line="360" w:lineRule="auto"/>
              <w:rPr>
                <w:color w:val="000000"/>
              </w:rPr>
            </w:pPr>
            <w:r>
              <w:t>S</w:t>
            </w:r>
            <w:r w:rsidR="003F2D6B" w:rsidRPr="003F2D6B">
              <w:t xml:space="preserve">e acompañó a la respuesta los documentos a los que se </w:t>
            </w:r>
            <w:r w:rsidR="003F2D6B" w:rsidRPr="003F2D6B">
              <w:lastRenderedPageBreak/>
              <w:t>hizo referencia</w:t>
            </w:r>
            <w:r w:rsidR="00315569">
              <w:t>, consistente en imágenes de los materiales d</w:t>
            </w:r>
            <w:r w:rsidR="00830E81">
              <w:t xml:space="preserve">ifundidos. </w:t>
            </w:r>
            <w:r w:rsidR="00830E81" w:rsidRPr="00830E81">
              <w:t>Dicha información no fue motivo de inconformidad</w:t>
            </w:r>
          </w:p>
        </w:tc>
      </w:tr>
      <w:tr w:rsidR="00FC26C8" w14:paraId="78900CD6" w14:textId="77777777" w:rsidTr="003E2762">
        <w:tc>
          <w:tcPr>
            <w:tcW w:w="3068" w:type="dxa"/>
          </w:tcPr>
          <w:p w14:paraId="0854A203" w14:textId="5F697FED" w:rsidR="00FC26C8" w:rsidRDefault="00FC26C8" w:rsidP="004779E5">
            <w:pPr>
              <w:spacing w:line="360" w:lineRule="auto"/>
              <w:rPr>
                <w:color w:val="000000"/>
              </w:rPr>
            </w:pPr>
            <w:r>
              <w:rPr>
                <w:color w:val="000000"/>
              </w:rPr>
              <w:lastRenderedPageBreak/>
              <w:t>A</w:t>
            </w:r>
            <w:r w:rsidRPr="00FC26C8">
              <w:rPr>
                <w:color w:val="000000"/>
              </w:rPr>
              <w:t>ctas</w:t>
            </w:r>
            <w:r w:rsidR="003F2D6B">
              <w:rPr>
                <w:color w:val="000000"/>
              </w:rPr>
              <w:t xml:space="preserve"> de las sesiones.</w:t>
            </w:r>
          </w:p>
        </w:tc>
        <w:tc>
          <w:tcPr>
            <w:tcW w:w="3068" w:type="dxa"/>
          </w:tcPr>
          <w:p w14:paraId="38675A81" w14:textId="08EA0A93" w:rsidR="00FC26C8" w:rsidRDefault="003F2D6B" w:rsidP="004779E5">
            <w:pPr>
              <w:spacing w:line="360" w:lineRule="auto"/>
              <w:rPr>
                <w:color w:val="000000"/>
              </w:rPr>
            </w:pPr>
            <w:r w:rsidRPr="003F2D6B">
              <w:rPr>
                <w:color w:val="000000"/>
              </w:rPr>
              <w:t>Comunicó que remitía las convocatorias y actas de las sesiones 2019 a 2023</w:t>
            </w:r>
            <w:r w:rsidR="00D62F88">
              <w:rPr>
                <w:color w:val="000000"/>
              </w:rPr>
              <w:t xml:space="preserve"> </w:t>
            </w:r>
          </w:p>
          <w:p w14:paraId="31D80EE1" w14:textId="6C46F165" w:rsidR="00DC0928" w:rsidRDefault="00DC0928" w:rsidP="004779E5">
            <w:pPr>
              <w:spacing w:line="360" w:lineRule="auto"/>
              <w:rPr>
                <w:color w:val="000000"/>
              </w:rPr>
            </w:pPr>
          </w:p>
        </w:tc>
        <w:tc>
          <w:tcPr>
            <w:tcW w:w="3068" w:type="dxa"/>
          </w:tcPr>
          <w:p w14:paraId="1F647ACA" w14:textId="2BFA540A" w:rsidR="00752D27" w:rsidRDefault="00752D27" w:rsidP="004779E5">
            <w:pPr>
              <w:spacing w:line="360" w:lineRule="auto"/>
            </w:pPr>
            <w:r>
              <w:t xml:space="preserve">Remitió la digitalización de las convocatorias a las sesiones del Comité, correspondientes a los años dos mil diecinueve, dos mil veinte, dos mil veintiuno, dos mil veintidós, dos mil veintitrés y dos mil veinticuatro. </w:t>
            </w:r>
          </w:p>
          <w:p w14:paraId="6CC74C94" w14:textId="77777777" w:rsidR="00752D27" w:rsidRDefault="00752D27" w:rsidP="004779E5">
            <w:pPr>
              <w:spacing w:line="360" w:lineRule="auto"/>
            </w:pPr>
          </w:p>
          <w:p w14:paraId="15FC0950" w14:textId="5A202CD3" w:rsidR="00752D27" w:rsidRDefault="00752D27" w:rsidP="004779E5">
            <w:pPr>
              <w:spacing w:line="360" w:lineRule="auto"/>
            </w:pPr>
            <w:r>
              <w:t xml:space="preserve">Remitió la digitalización de las siguientes actas del Comité de Ética: </w:t>
            </w:r>
          </w:p>
          <w:p w14:paraId="00FE0773" w14:textId="77777777" w:rsidR="00752D27" w:rsidRDefault="00752D27" w:rsidP="004779E5">
            <w:pPr>
              <w:spacing w:line="360" w:lineRule="auto"/>
            </w:pPr>
            <w:r>
              <w:t xml:space="preserve">  </w:t>
            </w:r>
          </w:p>
          <w:p w14:paraId="2C7081E6" w14:textId="77777777" w:rsidR="00752D27" w:rsidRDefault="00752D27" w:rsidP="004779E5">
            <w:pPr>
              <w:spacing w:line="360" w:lineRule="auto"/>
            </w:pPr>
            <w:r>
              <w:t>Primera, segunda y tercera sesión ordinaria de dos mil veintiuno.</w:t>
            </w:r>
          </w:p>
          <w:p w14:paraId="73341418" w14:textId="77777777" w:rsidR="00752D27" w:rsidRDefault="00752D27" w:rsidP="004779E5">
            <w:pPr>
              <w:spacing w:line="360" w:lineRule="auto"/>
            </w:pPr>
            <w:r>
              <w:t>Primera, segunda y tercera sesión ordinarias de dos mil veintidós</w:t>
            </w:r>
          </w:p>
          <w:p w14:paraId="2FF3C342" w14:textId="77777777" w:rsidR="00752D27" w:rsidRDefault="00752D27" w:rsidP="004779E5">
            <w:pPr>
              <w:spacing w:line="360" w:lineRule="auto"/>
            </w:pPr>
            <w:r>
              <w:lastRenderedPageBreak/>
              <w:t>Primera y segunda sesión extraordinarias dos mil veintidós</w:t>
            </w:r>
          </w:p>
          <w:p w14:paraId="359697D0" w14:textId="77777777" w:rsidR="00752D27" w:rsidRDefault="00752D27" w:rsidP="004779E5">
            <w:pPr>
              <w:spacing w:line="360" w:lineRule="auto"/>
            </w:pPr>
            <w:r>
              <w:t>Primera y segunda sesión ordinarias dos mil veintitrés</w:t>
            </w:r>
          </w:p>
          <w:p w14:paraId="6A2EE182" w14:textId="6D4AE26C" w:rsidR="000B04DB" w:rsidRDefault="00752D27" w:rsidP="004779E5">
            <w:pPr>
              <w:spacing w:line="360" w:lineRule="auto"/>
            </w:pPr>
            <w:r>
              <w:t>Primera  y Segunda Sesión Extraordinarias de dos mil veinticuatro.</w:t>
            </w:r>
          </w:p>
          <w:p w14:paraId="48BF93A5" w14:textId="0E98DCC8" w:rsidR="003F2D6B" w:rsidRDefault="00DC0928" w:rsidP="004779E5">
            <w:pPr>
              <w:spacing w:line="360" w:lineRule="auto"/>
              <w:rPr>
                <w:color w:val="000000"/>
              </w:rPr>
            </w:pPr>
            <w:r>
              <w:t xml:space="preserve">No se </w:t>
            </w:r>
            <w:r w:rsidR="000B04DB">
              <w:t>remitieron</w:t>
            </w:r>
            <w:r>
              <w:t xml:space="preserve"> las actas de las sesiones de 2019 y 2020</w:t>
            </w:r>
          </w:p>
        </w:tc>
      </w:tr>
    </w:tbl>
    <w:p w14:paraId="68F65AA0" w14:textId="77777777" w:rsidR="00E70035" w:rsidRDefault="00E70035" w:rsidP="004779E5">
      <w:pPr>
        <w:spacing w:after="0" w:line="360" w:lineRule="auto"/>
        <w:rPr>
          <w:color w:val="000000"/>
        </w:rPr>
      </w:pPr>
    </w:p>
    <w:p w14:paraId="224B9379" w14:textId="35460C60" w:rsidR="00517CCB" w:rsidRPr="000336F4" w:rsidRDefault="00517CCB" w:rsidP="004779E5">
      <w:pPr>
        <w:spacing w:after="0" w:line="360" w:lineRule="auto"/>
        <w:rPr>
          <w:rFonts w:eastAsia="Batang" w:cs="Tahoma"/>
          <w:bCs/>
          <w:lang w:val="es-ES"/>
        </w:rPr>
      </w:pPr>
      <w:r>
        <w:rPr>
          <w:color w:val="000000"/>
        </w:rPr>
        <w:t xml:space="preserve">Por tal razón en relación con el presente punto, el Particular no manifestó inconformidad de la información entregada, </w:t>
      </w:r>
      <w:r w:rsidRPr="000336F4">
        <w:rPr>
          <w:rFonts w:eastAsia="Batang" w:cs="Tahoma"/>
          <w:bCs/>
          <w:lang w:val="es-ES"/>
        </w:rPr>
        <w:t>por lo que se está ante la presencia de actos consentidos tácitamente, en tal razón no serán objeto de estudio</w:t>
      </w:r>
      <w:r>
        <w:rPr>
          <w:rFonts w:eastAsia="Batang" w:cs="Tahoma"/>
          <w:bCs/>
          <w:lang w:val="es-ES"/>
        </w:rPr>
        <w:t xml:space="preserve"> adicional</w:t>
      </w:r>
      <w:r w:rsidRPr="000336F4">
        <w:rPr>
          <w:rFonts w:eastAsia="Batang" w:cs="Tahoma"/>
          <w:bCs/>
          <w:lang w:val="es-ES"/>
        </w:rPr>
        <w:t>, dándose por satisfecho el dere</w:t>
      </w:r>
      <w:r>
        <w:rPr>
          <w:rFonts w:eastAsia="Batang" w:cs="Tahoma"/>
          <w:bCs/>
          <w:lang w:val="es-ES"/>
        </w:rPr>
        <w:t>cho de acceso a la información</w:t>
      </w:r>
      <w:r w:rsidRPr="000336F4">
        <w:rPr>
          <w:rFonts w:eastAsia="Batang" w:cs="Tahoma"/>
          <w:bCs/>
          <w:lang w:val="es-ES"/>
        </w:rPr>
        <w:t xml:space="preserve">. Sirve de sustento de lo anterior, el Criterio 01/20 del Instituto Nacional de Transparencia y Acceso a la Información y Protección de Datos Personales INAI, a saber: </w:t>
      </w:r>
    </w:p>
    <w:p w14:paraId="48654D71" w14:textId="77777777" w:rsidR="00517CCB" w:rsidRPr="000336F4" w:rsidRDefault="00517CCB" w:rsidP="004779E5">
      <w:pPr>
        <w:spacing w:after="0" w:line="360" w:lineRule="auto"/>
        <w:rPr>
          <w:rFonts w:eastAsia="Batang" w:cs="Tahoma"/>
          <w:bCs/>
          <w:lang w:val="es-ES"/>
        </w:rPr>
      </w:pPr>
    </w:p>
    <w:p w14:paraId="7158C2A3" w14:textId="77777777" w:rsidR="00517CCB" w:rsidRDefault="00517CCB" w:rsidP="004779E5">
      <w:pPr>
        <w:spacing w:after="0" w:line="360" w:lineRule="auto"/>
        <w:ind w:left="567" w:right="539"/>
        <w:rPr>
          <w:rFonts w:eastAsia="Batang" w:cs="Tahoma"/>
          <w:bCs/>
          <w:i/>
          <w:lang w:val="es-ES"/>
        </w:rPr>
      </w:pPr>
      <w:r w:rsidRPr="000336F4">
        <w:rPr>
          <w:rFonts w:eastAsia="Batang" w:cs="Tahoma"/>
          <w:bCs/>
          <w:i/>
          <w:lang w:val="es-ES"/>
        </w:rPr>
        <w:t xml:space="preserve">Actos consentidos tácitamente. Improcedencia de su análisis. 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1A5C458D" w14:textId="77777777" w:rsidR="00517CCB" w:rsidRDefault="00517CCB" w:rsidP="004779E5">
      <w:pPr>
        <w:spacing w:after="0" w:line="360" w:lineRule="auto"/>
        <w:rPr>
          <w:color w:val="000000"/>
        </w:rPr>
      </w:pPr>
    </w:p>
    <w:p w14:paraId="1A8BB321" w14:textId="5211E4ED" w:rsidR="00B90C42" w:rsidRDefault="00BE2FED" w:rsidP="004779E5">
      <w:pPr>
        <w:spacing w:after="0" w:line="360" w:lineRule="auto"/>
        <w:rPr>
          <w:color w:val="000000"/>
        </w:rPr>
      </w:pPr>
      <w:r>
        <w:rPr>
          <w:color w:val="000000"/>
        </w:rPr>
        <w:t xml:space="preserve">En esa virtud, este Instituto pudo apreciar que el Sujeto Obligado remitió el soporte documental que da cuenta de lo solicitado, con excepción de las actas de las sesiones del Comité correspondientes a los años dos mil diecinueve y dos mil veinte, no obstante que si proporcionó las convocatorias para las sesiones correspondientes a dichos ejercicios, tal y como se aprecia en los ejemplos siguientes: </w:t>
      </w:r>
    </w:p>
    <w:p w14:paraId="1A237D24" w14:textId="77777777" w:rsidR="00B90C42" w:rsidRDefault="00B90C42" w:rsidP="004779E5">
      <w:pPr>
        <w:spacing w:after="0" w:line="360" w:lineRule="auto"/>
        <w:rPr>
          <w:color w:val="000000"/>
        </w:rPr>
      </w:pPr>
    </w:p>
    <w:p w14:paraId="2002CCE0" w14:textId="183639F9" w:rsidR="00B90C42" w:rsidRDefault="00024105" w:rsidP="004779E5">
      <w:pPr>
        <w:spacing w:after="0" w:line="360" w:lineRule="auto"/>
        <w:jc w:val="center"/>
        <w:rPr>
          <w:color w:val="000000"/>
        </w:rPr>
      </w:pPr>
      <w:r w:rsidRPr="00024105">
        <w:rPr>
          <w:noProof/>
          <w:color w:val="000000"/>
        </w:rPr>
        <w:drawing>
          <wp:inline distT="0" distB="0" distL="0" distR="0" wp14:anchorId="735AB795" wp14:editId="6041E2B4">
            <wp:extent cx="4184015" cy="1737508"/>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8954"/>
                    <a:stretch/>
                  </pic:blipFill>
                  <pic:spPr bwMode="auto">
                    <a:xfrm>
                      <a:off x="0" y="0"/>
                      <a:ext cx="4194279" cy="1741770"/>
                    </a:xfrm>
                    <a:prstGeom prst="rect">
                      <a:avLst/>
                    </a:prstGeom>
                    <a:ln>
                      <a:noFill/>
                    </a:ln>
                    <a:extLst>
                      <a:ext uri="{53640926-AAD7-44D8-BBD7-CCE9431645EC}">
                        <a14:shadowObscured xmlns:a14="http://schemas.microsoft.com/office/drawing/2010/main"/>
                      </a:ext>
                    </a:extLst>
                  </pic:spPr>
                </pic:pic>
              </a:graphicData>
            </a:graphic>
          </wp:inline>
        </w:drawing>
      </w:r>
    </w:p>
    <w:p w14:paraId="19F67AF6" w14:textId="0106A6F4" w:rsidR="00024105" w:rsidRDefault="00024105" w:rsidP="004779E5">
      <w:pPr>
        <w:spacing w:after="0" w:line="360" w:lineRule="auto"/>
        <w:jc w:val="center"/>
        <w:rPr>
          <w:color w:val="000000"/>
        </w:rPr>
      </w:pPr>
      <w:r w:rsidRPr="00024105">
        <w:rPr>
          <w:noProof/>
          <w:color w:val="000000"/>
        </w:rPr>
        <w:drawing>
          <wp:inline distT="0" distB="0" distL="0" distR="0" wp14:anchorId="773F86A6" wp14:editId="39A448E3">
            <wp:extent cx="4052570" cy="2162016"/>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0265"/>
                    <a:stretch/>
                  </pic:blipFill>
                  <pic:spPr bwMode="auto">
                    <a:xfrm>
                      <a:off x="0" y="0"/>
                      <a:ext cx="4056824" cy="2164285"/>
                    </a:xfrm>
                    <a:prstGeom prst="rect">
                      <a:avLst/>
                    </a:prstGeom>
                    <a:ln>
                      <a:noFill/>
                    </a:ln>
                    <a:extLst>
                      <a:ext uri="{53640926-AAD7-44D8-BBD7-CCE9431645EC}">
                        <a14:shadowObscured xmlns:a14="http://schemas.microsoft.com/office/drawing/2010/main"/>
                      </a:ext>
                    </a:extLst>
                  </pic:spPr>
                </pic:pic>
              </a:graphicData>
            </a:graphic>
          </wp:inline>
        </w:drawing>
      </w:r>
    </w:p>
    <w:p w14:paraId="1FD7EB2A" w14:textId="77777777" w:rsidR="00024105" w:rsidRDefault="00024105" w:rsidP="004779E5">
      <w:pPr>
        <w:spacing w:after="0" w:line="360" w:lineRule="auto"/>
        <w:rPr>
          <w:color w:val="000000"/>
        </w:rPr>
      </w:pPr>
    </w:p>
    <w:p w14:paraId="0C059E0B" w14:textId="5B5011B9" w:rsidR="00AC1AA9" w:rsidRPr="00AC1AA9" w:rsidRDefault="00C6610E" w:rsidP="004779E5">
      <w:pPr>
        <w:spacing w:after="0" w:line="360" w:lineRule="auto"/>
        <w:rPr>
          <w:b/>
          <w:bCs/>
          <w:color w:val="000000"/>
        </w:rPr>
      </w:pPr>
      <w:r>
        <w:rPr>
          <w:color w:val="000000"/>
        </w:rPr>
        <w:t xml:space="preserve">Razón de lo anterior, este Instituto determina que </w:t>
      </w:r>
      <w:r w:rsidR="00AC1AA9">
        <w:rPr>
          <w:color w:val="000000"/>
        </w:rPr>
        <w:t xml:space="preserve">no se cumplió con el principio de exhaustividad a que ya se ha hecho referencia y da por resultado  que los agravios resulten </w:t>
      </w:r>
      <w:r w:rsidR="00AC1AA9" w:rsidRPr="00AC1AA9">
        <w:rPr>
          <w:b/>
          <w:bCs/>
          <w:color w:val="000000"/>
        </w:rPr>
        <w:t>FUNDADOS.</w:t>
      </w:r>
    </w:p>
    <w:p w14:paraId="0988EBE6" w14:textId="77777777" w:rsidR="00AC1AA9" w:rsidRDefault="00AC1AA9" w:rsidP="004779E5">
      <w:pPr>
        <w:spacing w:after="0" w:line="360" w:lineRule="auto"/>
        <w:rPr>
          <w:color w:val="000000"/>
        </w:rPr>
      </w:pPr>
    </w:p>
    <w:p w14:paraId="62FC81CB" w14:textId="78183D0D" w:rsidR="00AC1AA9" w:rsidRDefault="00C6610E" w:rsidP="004779E5">
      <w:pPr>
        <w:spacing w:after="0" w:line="360" w:lineRule="auto"/>
        <w:rPr>
          <w:color w:val="000000"/>
        </w:rPr>
      </w:pPr>
      <w:r>
        <w:rPr>
          <w:color w:val="000000"/>
        </w:rPr>
        <w:t>En ese tenor, el Sujeto Obligado deberá de realizar nueva búsqueda exhaustiva y razonable de la información en todas las áreas que en razón de sus atribuciones pudieran generar, poseer o administrar la información</w:t>
      </w:r>
      <w:r w:rsidR="004A4C80">
        <w:rPr>
          <w:color w:val="000000"/>
        </w:rPr>
        <w:t xml:space="preserve">, que deberá de incluir a </w:t>
      </w:r>
      <w:r w:rsidR="004A4C80" w:rsidRPr="004A4C80">
        <w:rPr>
          <w:color w:val="000000"/>
        </w:rPr>
        <w:t xml:space="preserve">la Dirección General de Fomento de la Cultura de la Integridad </w:t>
      </w:r>
      <w:r>
        <w:rPr>
          <w:color w:val="000000"/>
        </w:rPr>
        <w:t xml:space="preserve">y hacer entrega de </w:t>
      </w:r>
      <w:r w:rsidR="004A4C80">
        <w:rPr>
          <w:color w:val="000000"/>
        </w:rPr>
        <w:t>los documentos que den cuenta de lo solicitado</w:t>
      </w:r>
      <w:r w:rsidR="00747A0F">
        <w:rPr>
          <w:color w:val="000000"/>
        </w:rPr>
        <w:t>.</w:t>
      </w:r>
    </w:p>
    <w:p w14:paraId="1C8636B4" w14:textId="77777777" w:rsidR="004A4C80" w:rsidRDefault="004A4C80" w:rsidP="004779E5">
      <w:pPr>
        <w:spacing w:after="0" w:line="360" w:lineRule="auto"/>
        <w:rPr>
          <w:color w:val="000000"/>
        </w:rPr>
      </w:pPr>
    </w:p>
    <w:p w14:paraId="009BB231" w14:textId="7F3BD099" w:rsidR="003313D5" w:rsidRPr="00773035" w:rsidRDefault="00747A0F" w:rsidP="004779E5">
      <w:pPr>
        <w:spacing w:after="0" w:line="360" w:lineRule="auto"/>
        <w:rPr>
          <w:rFonts w:cs="Tahoma"/>
        </w:rPr>
      </w:pPr>
      <w:r>
        <w:rPr>
          <w:rFonts w:cs="Tahoma"/>
          <w:bCs/>
          <w:iCs/>
        </w:rPr>
        <w:lastRenderedPageBreak/>
        <w:t>D</w:t>
      </w:r>
      <w:r w:rsidR="003313D5" w:rsidRPr="00773035">
        <w:rPr>
          <w:rFonts w:cs="Tahoma"/>
          <w:bCs/>
          <w:iCs/>
        </w:rPr>
        <w:t xml:space="preserve">icha determinación, </w:t>
      </w:r>
      <w:r w:rsidR="003313D5" w:rsidRPr="00773035">
        <w:rPr>
          <w:rFonts w:cs="Tahoma"/>
          <w:bCs/>
          <w:iCs/>
          <w:lang w:val="es-ES"/>
        </w:rPr>
        <w:t>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700FAA69" w14:textId="77777777" w:rsidR="003313D5" w:rsidRPr="00773035" w:rsidRDefault="003313D5" w:rsidP="004779E5">
      <w:pPr>
        <w:spacing w:after="0" w:line="360" w:lineRule="auto"/>
        <w:rPr>
          <w:rFonts w:cs="Tahoma"/>
          <w:bCs/>
          <w:iCs/>
          <w:lang w:val="es-ES"/>
        </w:rPr>
      </w:pPr>
    </w:p>
    <w:p w14:paraId="24096938" w14:textId="77777777" w:rsidR="003313D5" w:rsidRPr="00773035" w:rsidRDefault="003313D5" w:rsidP="004779E5">
      <w:pPr>
        <w:spacing w:after="0" w:line="360" w:lineRule="auto"/>
        <w:rPr>
          <w:rFonts w:cs="Tahoma"/>
          <w:bCs/>
        </w:rPr>
      </w:pPr>
      <w:r w:rsidRPr="00773035">
        <w:rPr>
          <w:rFonts w:cs="Tahoma"/>
          <w:bCs/>
        </w:rPr>
        <w:t xml:space="preserve">De esta manera, </w:t>
      </w:r>
      <w:r w:rsidRPr="00773035">
        <w:rPr>
          <w:rFonts w:cs="Tahoma"/>
          <w:bCs/>
          <w:lang w:val="es-ES"/>
        </w:rPr>
        <w:t xml:space="preserve">el derecho de acceso a la información pública se satisface en aquellos casos en que se entregue el soporte documental en el que conste la información solicitada, sin necesidad de elaborar documentos </w:t>
      </w:r>
      <w:r w:rsidRPr="00773035">
        <w:rPr>
          <w:rFonts w:cs="Tahoma"/>
          <w:bCs/>
          <w:i/>
        </w:rPr>
        <w:t>ad hoc</w:t>
      </w:r>
      <w:r w:rsidRPr="00773035">
        <w:rPr>
          <w:rFonts w:cs="Tahoma"/>
          <w:bC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18165E17" w14:textId="77777777" w:rsidR="003313D5" w:rsidRPr="00773035" w:rsidRDefault="003313D5" w:rsidP="004779E5">
      <w:pPr>
        <w:spacing w:after="0" w:line="360" w:lineRule="auto"/>
        <w:rPr>
          <w:rFonts w:cs="Tahoma"/>
          <w:bCs/>
        </w:rPr>
      </w:pPr>
    </w:p>
    <w:p w14:paraId="7DE2C746" w14:textId="3F801A4B" w:rsidR="007A54F7" w:rsidRPr="000D61BA" w:rsidRDefault="003313D5" w:rsidP="004779E5">
      <w:pPr>
        <w:spacing w:after="0" w:line="360" w:lineRule="auto"/>
        <w:rPr>
          <w:b/>
        </w:rPr>
      </w:pPr>
      <w:r w:rsidRPr="00773035">
        <w:rPr>
          <w:rFonts w:cs="Tahoma"/>
          <w:bCs/>
          <w:lang w:val="es-ES"/>
        </w:rPr>
        <w:t>De tales circunstancias, se concluye que los sujetos obligados únicamente se encuentran constreñidos a proporcionar los documentos que den cuenta de la información solicitada, como obren en sus archivos, sin tener que elaborarlos a las necesi</w:t>
      </w:r>
      <w:r w:rsidR="000D61BA">
        <w:rPr>
          <w:rFonts w:cs="Tahoma"/>
          <w:bCs/>
          <w:lang w:val="es-ES"/>
        </w:rPr>
        <w:t>dades de la persona Recurrente</w:t>
      </w:r>
      <w:r w:rsidR="007A54F7">
        <w:rPr>
          <w:bCs/>
        </w:rPr>
        <w:t xml:space="preserve">; </w:t>
      </w:r>
    </w:p>
    <w:p w14:paraId="2B79E915" w14:textId="77777777" w:rsidR="007A54F7" w:rsidRPr="0027513C" w:rsidRDefault="007A54F7" w:rsidP="004779E5">
      <w:pPr>
        <w:spacing w:after="0" w:line="360" w:lineRule="auto"/>
        <w:rPr>
          <w:b/>
        </w:rPr>
      </w:pPr>
    </w:p>
    <w:p w14:paraId="11942172" w14:textId="77777777" w:rsidR="00336A94" w:rsidRPr="00336A94" w:rsidRDefault="00336A94" w:rsidP="004779E5">
      <w:pPr>
        <w:widowControl w:val="0"/>
        <w:spacing w:after="0" w:line="360" w:lineRule="auto"/>
        <w:rPr>
          <w:rFonts w:eastAsia="Times New Roman" w:cs="Tahoma"/>
          <w:bCs/>
          <w:color w:val="auto"/>
          <w:lang w:val="es-ES" w:eastAsia="es-ES"/>
        </w:rPr>
      </w:pPr>
      <w:r w:rsidRPr="00336A94">
        <w:rPr>
          <w:rFonts w:eastAsia="Times New Roman" w:cs="Tahoma"/>
          <w:bCs/>
          <w:color w:val="auto"/>
          <w:lang w:val="es-ES_tradnl" w:eastAsia="es-ES"/>
        </w:rPr>
        <w:t>No pasa desapercibido para este Instituto que los documentos que den cuenta de lo solicitado, pudieran contener datos o información clasificada; por lo que, en el supuesto, deberá elaborar la versión pública respectiva; a</w:t>
      </w:r>
      <w:r w:rsidRPr="00336A94">
        <w:rPr>
          <w:rFonts w:eastAsia="Times New Roman" w:cs="Tahoma"/>
          <w:bCs/>
          <w:color w:val="auto"/>
          <w:lang w:val="es-ES" w:eastAsia="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7AD3C43D" w14:textId="77777777" w:rsidR="00336A94" w:rsidRPr="00336A94" w:rsidRDefault="00336A94" w:rsidP="004779E5">
      <w:pPr>
        <w:spacing w:after="0" w:line="360" w:lineRule="auto"/>
        <w:rPr>
          <w:rFonts w:eastAsia="Times New Roman" w:cs="Tahoma"/>
          <w:bCs/>
          <w:color w:val="auto"/>
          <w:lang w:eastAsia="es-ES"/>
        </w:rPr>
      </w:pPr>
    </w:p>
    <w:p w14:paraId="291C5059" w14:textId="77777777" w:rsidR="00336A94" w:rsidRPr="00336A94" w:rsidRDefault="00336A94" w:rsidP="004779E5">
      <w:pPr>
        <w:spacing w:after="0" w:line="360" w:lineRule="auto"/>
        <w:rPr>
          <w:rFonts w:eastAsia="Times New Roman" w:cs="Tahoma"/>
          <w:bCs/>
          <w:color w:val="auto"/>
          <w:lang w:eastAsia="es-ES"/>
        </w:rPr>
      </w:pPr>
      <w:r w:rsidRPr="00336A94">
        <w:rPr>
          <w:rFonts w:eastAsia="Times New Roman" w:cs="Tahoma"/>
          <w:bCs/>
          <w:color w:val="auto"/>
          <w:lang w:eastAsia="es-ES"/>
        </w:rPr>
        <w:t xml:space="preserve">Para tal situación, el Sujeto Obligado deberá seguir el procedimiento establecido en el artículo 168 de dicho ordenamiento jurídico; esto es, que el área competente deberá elaborar la versión </w:t>
      </w:r>
      <w:r w:rsidRPr="00336A94">
        <w:rPr>
          <w:rFonts w:eastAsia="Times New Roman" w:cs="Tahoma"/>
          <w:bCs/>
          <w:color w:val="auto"/>
          <w:lang w:eastAsia="es-ES"/>
        </w:rPr>
        <w:lastRenderedPageBreak/>
        <w:t>pública en los términos planteados en la presente Resolución, así como emitir el Acuerdo, por parte del Comité de Transparencia, donde confirme la clasificación de los datos, fundando y motivando la clasificación.</w:t>
      </w:r>
    </w:p>
    <w:p w14:paraId="16E52DEB" w14:textId="77777777" w:rsidR="00B663EA" w:rsidRDefault="00B663EA" w:rsidP="004779E5">
      <w:pPr>
        <w:spacing w:after="0" w:line="360" w:lineRule="auto"/>
        <w:rPr>
          <w:rFonts w:cs="Tahoma"/>
          <w:b/>
        </w:rPr>
      </w:pPr>
    </w:p>
    <w:p w14:paraId="5B59CABD" w14:textId="169DC537" w:rsidR="0093706C" w:rsidRPr="00C85AF9" w:rsidRDefault="00B663EA" w:rsidP="004779E5">
      <w:pPr>
        <w:pStyle w:val="Ttulo2"/>
        <w:spacing w:before="0" w:after="0"/>
      </w:pPr>
      <w:bookmarkStart w:id="23" w:name="_Toc179975607"/>
      <w:bookmarkStart w:id="24" w:name="_Toc179976895"/>
      <w:r>
        <w:t xml:space="preserve">SÉPTIMO. </w:t>
      </w:r>
      <w:r w:rsidR="0093706C" w:rsidRPr="00C85AF9">
        <w:t>Decisión</w:t>
      </w:r>
      <w:bookmarkEnd w:id="23"/>
      <w:bookmarkEnd w:id="24"/>
    </w:p>
    <w:p w14:paraId="1EC38DFA" w14:textId="77777777" w:rsidR="0093706C" w:rsidRPr="00C85AF9" w:rsidRDefault="0093706C" w:rsidP="004779E5">
      <w:pPr>
        <w:spacing w:after="0" w:line="360" w:lineRule="auto"/>
        <w:rPr>
          <w:rFonts w:cs="Tahoma"/>
          <w:b/>
        </w:rPr>
      </w:pPr>
    </w:p>
    <w:p w14:paraId="3D5F8DDC" w14:textId="3AAAE44B" w:rsidR="00CE58A5" w:rsidRDefault="0093706C" w:rsidP="004779E5">
      <w:pPr>
        <w:spacing w:after="0" w:line="360" w:lineRule="auto"/>
        <w:ind w:right="-28"/>
        <w:rPr>
          <w:rFonts w:eastAsia="Times New Roman" w:cs="Tahoma"/>
          <w:color w:val="auto"/>
          <w:lang w:val="es-ES" w:eastAsia="es-ES"/>
        </w:rPr>
      </w:pPr>
      <w:r w:rsidRPr="007830F9">
        <w:rPr>
          <w:rFonts w:cs="Tahoma"/>
        </w:rPr>
        <w:t xml:space="preserve">Con fundamento en el artículo 186, fracción III, de la Ley de Transparencia y Acceso a la </w:t>
      </w:r>
      <w:r w:rsidRPr="0093706C">
        <w:rPr>
          <w:rFonts w:cs="Tahoma"/>
        </w:rPr>
        <w:t xml:space="preserve">Información </w:t>
      </w:r>
      <w:r w:rsidR="005A1ABF">
        <w:rPr>
          <w:rFonts w:cs="Tahoma"/>
        </w:rPr>
        <w:t>Pública del Estado de México y Municipios</w:t>
      </w:r>
      <w:r w:rsidR="00E72388">
        <w:rPr>
          <w:rFonts w:cs="Tahoma"/>
        </w:rPr>
        <w:t xml:space="preserve">, se determina procedente </w:t>
      </w:r>
      <w:r w:rsidR="007A54F7">
        <w:rPr>
          <w:rFonts w:cs="Tahoma"/>
          <w:b/>
        </w:rPr>
        <w:t xml:space="preserve">MODIFICAR </w:t>
      </w:r>
      <w:r w:rsidR="007A54F7" w:rsidRPr="00E72388">
        <w:rPr>
          <w:rFonts w:cs="Tahoma"/>
        </w:rPr>
        <w:t>la</w:t>
      </w:r>
      <w:r w:rsidRPr="0093706C">
        <w:rPr>
          <w:rFonts w:cs="Tahoma"/>
        </w:rPr>
        <w:t xml:space="preserve"> respuesta</w:t>
      </w:r>
      <w:r w:rsidRPr="007830F9">
        <w:rPr>
          <w:rFonts w:cs="Tahoma"/>
        </w:rPr>
        <w:t xml:space="preserve"> otorgada por </w:t>
      </w:r>
      <w:r w:rsidR="00336A94">
        <w:rPr>
          <w:rFonts w:cs="Tahoma"/>
        </w:rPr>
        <w:t xml:space="preserve">la </w:t>
      </w:r>
      <w:r w:rsidR="00336A94" w:rsidRPr="00336A94">
        <w:rPr>
          <w:rFonts w:cs="Tahoma"/>
        </w:rPr>
        <w:t>Secretaría Ejecutiva del Sistema Estatal Anticorrupción</w:t>
      </w:r>
      <w:r w:rsidRPr="007830F9">
        <w:rPr>
          <w:rFonts w:eastAsia="Calibri" w:cs="Tahoma"/>
        </w:rPr>
        <w:t xml:space="preserve">, </w:t>
      </w:r>
      <w:r w:rsidRPr="007830F9">
        <w:rPr>
          <w:rFonts w:cs="Tahoma"/>
        </w:rPr>
        <w:t>a efecto de que previa búsqueda exhaustiva y razonable en los archivos de las unidades administrativas competentes, entregu</w:t>
      </w:r>
      <w:r>
        <w:rPr>
          <w:rFonts w:cs="Tahoma"/>
        </w:rPr>
        <w:t>e</w:t>
      </w:r>
      <w:r w:rsidR="00E72388">
        <w:rPr>
          <w:rFonts w:cs="Tahoma"/>
        </w:rPr>
        <w:t>,</w:t>
      </w:r>
      <w:r>
        <w:rPr>
          <w:rFonts w:cs="Tahoma"/>
        </w:rPr>
        <w:t xml:space="preserve"> </w:t>
      </w:r>
      <w:r w:rsidR="004B2592">
        <w:rPr>
          <w:rFonts w:cs="Tahoma"/>
        </w:rPr>
        <w:t xml:space="preserve">en </w:t>
      </w:r>
      <w:r w:rsidR="00821BEE">
        <w:rPr>
          <w:rFonts w:cs="Tahoma"/>
        </w:rPr>
        <w:t xml:space="preserve">su caso en </w:t>
      </w:r>
      <w:r w:rsidR="004B2592">
        <w:rPr>
          <w:rFonts w:cs="Tahoma"/>
        </w:rPr>
        <w:t>versión pública</w:t>
      </w:r>
      <w:r w:rsidR="007A54F7">
        <w:rPr>
          <w:rFonts w:cs="Tahoma"/>
        </w:rPr>
        <w:t xml:space="preserve">, </w:t>
      </w:r>
      <w:r w:rsidR="00821BEE">
        <w:rPr>
          <w:rFonts w:cs="Tahoma"/>
        </w:rPr>
        <w:t>los documentos que den cuenta de lo solicitado.</w:t>
      </w:r>
    </w:p>
    <w:p w14:paraId="4E55CA53" w14:textId="77777777" w:rsidR="0093706C" w:rsidRPr="0027513C" w:rsidRDefault="0093706C" w:rsidP="004779E5">
      <w:pPr>
        <w:spacing w:after="0" w:line="360" w:lineRule="auto"/>
        <w:ind w:right="-28"/>
        <w:rPr>
          <w:color w:val="000000"/>
        </w:rPr>
      </w:pPr>
    </w:p>
    <w:p w14:paraId="15D1F52F" w14:textId="77777777" w:rsidR="00CE58A5" w:rsidRDefault="00CE4466" w:rsidP="004779E5">
      <w:pPr>
        <w:spacing w:after="0" w:line="360" w:lineRule="auto"/>
        <w:ind w:right="-28"/>
        <w:rPr>
          <w:b/>
          <w:color w:val="000000"/>
        </w:rPr>
      </w:pPr>
      <w:r w:rsidRPr="0027513C">
        <w:rPr>
          <w:b/>
          <w:color w:val="000000"/>
        </w:rPr>
        <w:t>Términos de la Resolución para conocimiento del Particular</w:t>
      </w:r>
    </w:p>
    <w:p w14:paraId="708E5DB4" w14:textId="77777777" w:rsidR="007A54F7" w:rsidRPr="0027513C" w:rsidRDefault="007A54F7" w:rsidP="004779E5">
      <w:pPr>
        <w:spacing w:after="0" w:line="360" w:lineRule="auto"/>
        <w:ind w:right="-28"/>
        <w:rPr>
          <w:b/>
          <w:color w:val="000000"/>
        </w:rPr>
      </w:pPr>
    </w:p>
    <w:p w14:paraId="522C3B8F" w14:textId="5A237A89" w:rsidR="00821BEE" w:rsidRDefault="0093706C" w:rsidP="004779E5">
      <w:pPr>
        <w:spacing w:after="0" w:line="360" w:lineRule="auto"/>
        <w:ind w:right="-28"/>
        <w:rPr>
          <w:rFonts w:eastAsia="Calibri" w:cs="Tahoma"/>
        </w:rPr>
      </w:pPr>
      <w:r w:rsidRPr="00C85AF9">
        <w:rPr>
          <w:rFonts w:eastAsia="Times New Roman" w:cs="Times New Roman"/>
        </w:rPr>
        <w:t>Se le hace del conocimiento al Particular, que, en el presente caso, se le concede</w:t>
      </w:r>
      <w:r w:rsidR="00E72388">
        <w:rPr>
          <w:rFonts w:eastAsia="Times New Roman" w:cs="Times New Roman"/>
        </w:rPr>
        <w:t xml:space="preserve"> </w:t>
      </w:r>
      <w:r w:rsidR="007A54F7">
        <w:rPr>
          <w:rFonts w:eastAsia="Times New Roman" w:cs="Times New Roman"/>
        </w:rPr>
        <w:t xml:space="preserve"> </w:t>
      </w:r>
      <w:r w:rsidR="00821BEE">
        <w:rPr>
          <w:rFonts w:eastAsia="Times New Roman" w:cs="Times New Roman"/>
        </w:rPr>
        <w:t xml:space="preserve">la razón, pues la </w:t>
      </w:r>
      <w:r w:rsidRPr="00C85AF9">
        <w:rPr>
          <w:rFonts w:eastAsia="Times New Roman" w:cs="Times New Roman"/>
        </w:rPr>
        <w:t xml:space="preserve"> </w:t>
      </w:r>
      <w:r w:rsidR="00821BEE" w:rsidRPr="00821BEE">
        <w:rPr>
          <w:rFonts w:eastAsia="Calibri" w:cs="Tahoma"/>
        </w:rPr>
        <w:t xml:space="preserve">Secretaría Ejecutiva del Sistema </w:t>
      </w:r>
      <w:r w:rsidR="00821BEE">
        <w:rPr>
          <w:rFonts w:eastAsia="Calibri" w:cs="Tahoma"/>
        </w:rPr>
        <w:t xml:space="preserve">no </w:t>
      </w:r>
      <w:r w:rsidR="004A475C">
        <w:rPr>
          <w:rFonts w:eastAsia="Calibri" w:cs="Tahoma"/>
        </w:rPr>
        <w:t>realizó la búsqueda de la información en todas las áreas que en razón de sus atribuciones pueden poseer la información, por lo que no</w:t>
      </w:r>
      <w:r w:rsidR="00821BEE">
        <w:rPr>
          <w:rFonts w:eastAsia="Calibri" w:cs="Tahoma"/>
        </w:rPr>
        <w:t xml:space="preserve"> le proporcionó las documentales que atiende</w:t>
      </w:r>
      <w:r w:rsidR="004A475C">
        <w:rPr>
          <w:rFonts w:eastAsia="Calibri" w:cs="Tahoma"/>
        </w:rPr>
        <w:t>n</w:t>
      </w:r>
      <w:r w:rsidR="00821BEE">
        <w:rPr>
          <w:rFonts w:eastAsia="Calibri" w:cs="Tahoma"/>
        </w:rPr>
        <w:t xml:space="preserve"> lo solicitado y en el caso del Comité de Ética, no se remitieron las actas de los años dos mil diecinueve y dos mil veinte, por lo que de</w:t>
      </w:r>
      <w:r w:rsidR="004A475C">
        <w:rPr>
          <w:rFonts w:eastAsia="Calibri" w:cs="Tahoma"/>
        </w:rPr>
        <w:t xml:space="preserve">berá de realizar nueva búsqueda de la información y remitirla por medio del Sistema SAIMEX. </w:t>
      </w:r>
    </w:p>
    <w:p w14:paraId="68998B03" w14:textId="77777777" w:rsidR="004A475C" w:rsidRPr="00821BEE" w:rsidRDefault="004A475C" w:rsidP="004779E5">
      <w:pPr>
        <w:spacing w:after="0" w:line="360" w:lineRule="auto"/>
        <w:ind w:right="-28"/>
        <w:rPr>
          <w:rFonts w:eastAsia="Calibri" w:cs="Tahoma"/>
        </w:rPr>
      </w:pPr>
    </w:p>
    <w:p w14:paraId="3883796D" w14:textId="77777777" w:rsidR="00DB2E59" w:rsidRDefault="00DB2E59" w:rsidP="004779E5">
      <w:pPr>
        <w:spacing w:after="0" w:line="360" w:lineRule="auto"/>
        <w:ind w:right="-28"/>
        <w:rPr>
          <w:rFonts w:eastAsia="Calibri" w:cs="Tahoma"/>
        </w:rPr>
      </w:pPr>
    </w:p>
    <w:p w14:paraId="345F88D8" w14:textId="23D0615E" w:rsidR="0093706C" w:rsidRPr="00C85AF9" w:rsidRDefault="0093706C" w:rsidP="004779E5">
      <w:pPr>
        <w:spacing w:after="0" w:line="360" w:lineRule="auto"/>
        <w:ind w:right="-28"/>
        <w:rPr>
          <w:rFonts w:eastAsia="Calibri" w:cs="Tahoma"/>
        </w:rPr>
      </w:pPr>
      <w:r w:rsidRPr="00C85AF9">
        <w:rPr>
          <w:rFonts w:eastAsia="Calibri" w:cs="Tahoma"/>
          <w:bCs/>
          <w:iCs/>
          <w:color w:val="auto"/>
        </w:rPr>
        <w:t xml:space="preserve">Finalmente, la labor </w:t>
      </w:r>
      <w:r>
        <w:rPr>
          <w:rFonts w:eastAsia="Calibri" w:cs="Tahoma"/>
          <w:bCs/>
          <w:iCs/>
          <w:color w:val="auto"/>
        </w:rPr>
        <w:t>del</w:t>
      </w:r>
      <w:r w:rsidRPr="00C85AF9">
        <w:rPr>
          <w:rFonts w:eastAsia="Calibri" w:cs="Tahoma"/>
          <w:bCs/>
          <w:iCs/>
          <w:color w:val="auto"/>
        </w:rPr>
        <w:t xml:space="preserve"> Instituto, es apoyar a la población a acceder a la información pública y garantizar la protección de los datos personales.</w:t>
      </w:r>
    </w:p>
    <w:p w14:paraId="288E8F04" w14:textId="77777777" w:rsidR="00CE58A5" w:rsidRPr="0027513C" w:rsidRDefault="00CE58A5" w:rsidP="004779E5">
      <w:pPr>
        <w:spacing w:after="0" w:line="360" w:lineRule="auto"/>
      </w:pPr>
    </w:p>
    <w:p w14:paraId="001142A1" w14:textId="77777777" w:rsidR="00CE58A5" w:rsidRPr="0027513C" w:rsidRDefault="00CE4466" w:rsidP="004779E5">
      <w:pPr>
        <w:spacing w:after="0" w:line="360" w:lineRule="auto"/>
        <w:rPr>
          <w:color w:val="000000"/>
        </w:rPr>
      </w:pPr>
      <w:r w:rsidRPr="0027513C">
        <w:t>Por</w:t>
      </w:r>
      <w:r w:rsidRPr="0027513C">
        <w:rPr>
          <w:color w:val="000000"/>
        </w:rPr>
        <w:t xml:space="preserve"> lo expuesto y fundado, este Pleno:</w:t>
      </w:r>
    </w:p>
    <w:p w14:paraId="3135DA7A" w14:textId="77777777" w:rsidR="00CE58A5" w:rsidRPr="0027513C" w:rsidRDefault="00CE58A5" w:rsidP="004779E5">
      <w:pPr>
        <w:spacing w:after="0" w:line="360" w:lineRule="auto"/>
        <w:rPr>
          <w:color w:val="000000"/>
        </w:rPr>
      </w:pPr>
    </w:p>
    <w:p w14:paraId="7A0B58CE" w14:textId="552315FF" w:rsidR="00CE58A5" w:rsidRPr="0027513C" w:rsidRDefault="00CE4466" w:rsidP="004779E5">
      <w:pPr>
        <w:pStyle w:val="Ttulo1"/>
        <w:spacing w:before="0" w:after="0"/>
      </w:pPr>
      <w:bookmarkStart w:id="25" w:name="_Toc179975608"/>
      <w:bookmarkStart w:id="26" w:name="_Toc179976896"/>
      <w:r w:rsidRPr="0027513C">
        <w:t>R E S U E L V E</w:t>
      </w:r>
      <w:bookmarkEnd w:id="25"/>
      <w:bookmarkEnd w:id="26"/>
    </w:p>
    <w:p w14:paraId="205AC030" w14:textId="77777777" w:rsidR="00CE58A5" w:rsidRPr="0027513C" w:rsidRDefault="00CE58A5" w:rsidP="004779E5">
      <w:pPr>
        <w:spacing w:after="0" w:line="360" w:lineRule="auto"/>
        <w:rPr>
          <w:b/>
          <w:color w:val="000000"/>
        </w:rPr>
      </w:pPr>
    </w:p>
    <w:p w14:paraId="4BE1AA98" w14:textId="73F81D7A" w:rsidR="0093706C" w:rsidRPr="00C85AF9" w:rsidRDefault="0093706C" w:rsidP="004779E5">
      <w:pPr>
        <w:spacing w:after="0" w:line="360" w:lineRule="auto"/>
        <w:contextualSpacing/>
        <w:rPr>
          <w:rFonts w:eastAsia="Calibri" w:cs="Tahoma"/>
          <w:bCs/>
        </w:rPr>
      </w:pPr>
      <w:r w:rsidRPr="00C85AF9">
        <w:rPr>
          <w:rFonts w:cs="Tahoma"/>
          <w:b/>
          <w:bCs/>
        </w:rPr>
        <w:t xml:space="preserve">PRIMERO. </w:t>
      </w:r>
      <w:r w:rsidRPr="00C85AF9">
        <w:rPr>
          <w:rFonts w:cs="Tahoma"/>
          <w:bCs/>
        </w:rPr>
        <w:t xml:space="preserve">Se </w:t>
      </w:r>
      <w:r w:rsidR="00061E62">
        <w:rPr>
          <w:rFonts w:cs="Tahoma"/>
          <w:b/>
          <w:bCs/>
        </w:rPr>
        <w:t>MODIFICA</w:t>
      </w:r>
      <w:r w:rsidRPr="00C85AF9">
        <w:rPr>
          <w:rFonts w:cs="Tahoma"/>
          <w:bCs/>
        </w:rPr>
        <w:t xml:space="preserve"> la respuesta entregada por </w:t>
      </w:r>
      <w:r w:rsidR="00FB2F99">
        <w:rPr>
          <w:rFonts w:cs="Tahoma"/>
          <w:bCs/>
        </w:rPr>
        <w:t xml:space="preserve">la </w:t>
      </w:r>
      <w:r w:rsidR="00FB2F99" w:rsidRPr="00FB2F99">
        <w:rPr>
          <w:rFonts w:cs="Tahoma"/>
          <w:bCs/>
        </w:rPr>
        <w:t xml:space="preserve">Secretaría Ejecutiva del Sistema Estatal Anticorrupción </w:t>
      </w:r>
      <w:r w:rsidRPr="00C85AF9">
        <w:rPr>
          <w:rFonts w:cs="Tahoma"/>
          <w:bCs/>
        </w:rPr>
        <w:t>a la</w:t>
      </w:r>
      <w:r w:rsidR="00FB2F99">
        <w:rPr>
          <w:rFonts w:cs="Tahoma"/>
          <w:bCs/>
        </w:rPr>
        <w:t>s</w:t>
      </w:r>
      <w:r w:rsidRPr="00C85AF9">
        <w:rPr>
          <w:rFonts w:cs="Tahoma"/>
          <w:bCs/>
        </w:rPr>
        <w:t xml:space="preserve"> solicitud</w:t>
      </w:r>
      <w:r w:rsidR="00FB2F99">
        <w:rPr>
          <w:rFonts w:cs="Tahoma"/>
          <w:bCs/>
        </w:rPr>
        <w:t>es</w:t>
      </w:r>
      <w:r w:rsidRPr="00C85AF9">
        <w:rPr>
          <w:rFonts w:cs="Tahoma"/>
          <w:bCs/>
        </w:rPr>
        <w:t xml:space="preserve"> de </w:t>
      </w:r>
      <w:r w:rsidRPr="00C85AF9">
        <w:rPr>
          <w:rFonts w:eastAsia="Calibri" w:cs="Tahoma"/>
        </w:rPr>
        <w:t>información</w:t>
      </w:r>
      <w:r w:rsidR="00061E62">
        <w:rPr>
          <w:color w:val="000000"/>
        </w:rPr>
        <w:t xml:space="preserve"> </w:t>
      </w:r>
      <w:r w:rsidR="00FB2F99">
        <w:rPr>
          <w:color w:val="000000"/>
        </w:rPr>
        <w:t xml:space="preserve">01011/SESEA/IP/2024, </w:t>
      </w:r>
      <w:r w:rsidR="00FB2F99" w:rsidRPr="00FB2F99">
        <w:rPr>
          <w:color w:val="000000"/>
        </w:rPr>
        <w:t>01010/SESEA/IP/2024 y 01009/SESEA/IP/2024</w:t>
      </w:r>
      <w:r w:rsidR="00FB2F99">
        <w:rPr>
          <w:color w:val="000000"/>
        </w:rPr>
        <w:t xml:space="preserve">, </w:t>
      </w:r>
      <w:r w:rsidRPr="00C85AF9">
        <w:t xml:space="preserve">por resultar </w:t>
      </w:r>
      <w:r w:rsidRPr="00C85AF9">
        <w:rPr>
          <w:b/>
        </w:rPr>
        <w:t>FUNDADAS</w:t>
      </w:r>
      <w:r w:rsidRPr="00C85AF9">
        <w:rPr>
          <w:rFonts w:cs="Tahoma"/>
        </w:rPr>
        <w:t xml:space="preserve"> </w:t>
      </w:r>
      <w:r w:rsidRPr="00C85AF9">
        <w:rPr>
          <w:rFonts w:eastAsia="Calibri" w:cs="Tahoma"/>
        </w:rPr>
        <w:t>las razones o motivos de inconformidad hechos valer por el Particular, en</w:t>
      </w:r>
      <w:r w:rsidRPr="00C85AF9">
        <w:rPr>
          <w:rFonts w:eastAsia="Calibri" w:cs="Tahoma"/>
          <w:bCs/>
        </w:rPr>
        <w:t xml:space="preserve"> términos de los considerandos </w:t>
      </w:r>
      <w:r w:rsidRPr="00DA4DB5">
        <w:rPr>
          <w:rFonts w:eastAsia="Calibri" w:cs="Tahoma"/>
          <w:bCs/>
        </w:rPr>
        <w:t xml:space="preserve">QUINTO </w:t>
      </w:r>
      <w:r w:rsidRPr="00DA4DB5">
        <w:rPr>
          <w:rFonts w:eastAsia="Calibri" w:cs="Tahoma"/>
        </w:rPr>
        <w:t xml:space="preserve">y </w:t>
      </w:r>
      <w:r w:rsidRPr="00DA4DB5">
        <w:rPr>
          <w:rFonts w:eastAsia="Calibri" w:cs="Tahoma"/>
          <w:bCs/>
        </w:rPr>
        <w:t>SEXTO</w:t>
      </w:r>
      <w:r w:rsidRPr="00C85AF9">
        <w:rPr>
          <w:rFonts w:eastAsia="Calibri" w:cs="Tahoma"/>
          <w:bCs/>
        </w:rPr>
        <w:t xml:space="preserve"> de la presente Resolución.</w:t>
      </w:r>
    </w:p>
    <w:p w14:paraId="76013A1C" w14:textId="77777777" w:rsidR="0093706C" w:rsidRDefault="0093706C" w:rsidP="004779E5">
      <w:pPr>
        <w:spacing w:after="0" w:line="360" w:lineRule="auto"/>
        <w:rPr>
          <w:b/>
        </w:rPr>
      </w:pPr>
    </w:p>
    <w:p w14:paraId="5B994179" w14:textId="1EC96A0B" w:rsidR="0093706C" w:rsidRDefault="0093706C" w:rsidP="004779E5">
      <w:pPr>
        <w:spacing w:after="0" w:line="360" w:lineRule="auto"/>
        <w:rPr>
          <w:rFonts w:eastAsia="Times New Roman" w:cs="Tahoma"/>
          <w:color w:val="auto"/>
          <w:lang w:val="es-ES" w:eastAsia="es-ES"/>
        </w:rPr>
      </w:pPr>
      <w:r w:rsidRPr="0056554E">
        <w:rPr>
          <w:rFonts w:cs="Tahoma"/>
          <w:b/>
          <w:bCs/>
        </w:rPr>
        <w:t xml:space="preserve">SEGUNDO. </w:t>
      </w:r>
      <w:r w:rsidRPr="0056554E">
        <w:rPr>
          <w:rFonts w:cs="Tahoma"/>
        </w:rPr>
        <w:t xml:space="preserve">Se </w:t>
      </w:r>
      <w:r w:rsidRPr="0056554E">
        <w:rPr>
          <w:rFonts w:cs="Tahoma"/>
          <w:b/>
        </w:rPr>
        <w:t xml:space="preserve">ORDENA </w:t>
      </w:r>
      <w:r w:rsidRPr="0056554E">
        <w:rPr>
          <w:rFonts w:cs="Tahoma"/>
          <w:bCs/>
        </w:rPr>
        <w:t xml:space="preserve">al </w:t>
      </w:r>
      <w:r w:rsidRPr="0056554E">
        <w:rPr>
          <w:rFonts w:cs="Tahoma"/>
        </w:rPr>
        <w:t>Ente Recurrido, a efecto de</w:t>
      </w:r>
      <w:r w:rsidRPr="0056554E">
        <w:rPr>
          <w:rFonts w:eastAsia="Calibri" w:cs="Tahoma"/>
        </w:rPr>
        <w:t xml:space="preserve"> que previa búsqueda exhaustiva y razonable, en los archivos de las unidades administrativas competentes, entregue</w:t>
      </w:r>
      <w:r w:rsidRPr="0056554E">
        <w:rPr>
          <w:rFonts w:cs="Tahoma"/>
        </w:rPr>
        <w:t xml:space="preserve"> a través del Sistema de Acceso a la Información Mexiquense (SAIMEX), </w:t>
      </w:r>
      <w:r>
        <w:rPr>
          <w:rFonts w:cs="Tahoma"/>
        </w:rPr>
        <w:t xml:space="preserve">en </w:t>
      </w:r>
      <w:r w:rsidR="00FB2F99">
        <w:rPr>
          <w:rFonts w:cs="Tahoma"/>
        </w:rPr>
        <w:t xml:space="preserve">su caso en </w:t>
      </w:r>
      <w:r>
        <w:rPr>
          <w:rFonts w:cs="Tahoma"/>
        </w:rPr>
        <w:t>versión pública</w:t>
      </w:r>
      <w:r w:rsidR="00287BD7">
        <w:rPr>
          <w:rFonts w:cs="Tahoma"/>
        </w:rPr>
        <w:t>,</w:t>
      </w:r>
      <w:r w:rsidR="004779E5">
        <w:rPr>
          <w:rFonts w:cs="Tahoma"/>
        </w:rPr>
        <w:t xml:space="preserve"> del </w:t>
      </w:r>
      <w:r w:rsidR="004779E5" w:rsidRPr="00BA5A9C">
        <w:rPr>
          <w:rFonts w:eastAsia="Times New Roman" w:cs="Tahoma"/>
          <w:color w:val="auto"/>
          <w:lang w:val="es-ES" w:eastAsia="es-ES"/>
        </w:rPr>
        <w:t>primero de enero de dos mil dieciocho al veintidós de octubre de dos mil veinticuatro</w:t>
      </w:r>
      <w:r w:rsidR="004779E5">
        <w:rPr>
          <w:rFonts w:eastAsia="Times New Roman" w:cs="Tahoma"/>
          <w:color w:val="auto"/>
          <w:lang w:val="es-ES" w:eastAsia="es-ES"/>
        </w:rPr>
        <w:t>, los documentos</w:t>
      </w:r>
      <w:r w:rsidR="006233CB">
        <w:rPr>
          <w:rFonts w:eastAsia="Times New Roman" w:cs="Tahoma"/>
          <w:color w:val="auto"/>
          <w:lang w:val="es-ES" w:eastAsia="es-ES"/>
        </w:rPr>
        <w:t xml:space="preserve"> donde conste lo </w:t>
      </w:r>
      <w:r>
        <w:rPr>
          <w:rFonts w:eastAsia="Times New Roman" w:cs="Tahoma"/>
          <w:color w:val="auto"/>
          <w:lang w:val="es-ES" w:eastAsia="es-ES"/>
        </w:rPr>
        <w:t>siguiente:</w:t>
      </w:r>
    </w:p>
    <w:p w14:paraId="7CE414D1" w14:textId="77777777" w:rsidR="007F61D4" w:rsidRPr="00BA5A9C" w:rsidRDefault="007F61D4" w:rsidP="004779E5">
      <w:pPr>
        <w:spacing w:after="0" w:line="360" w:lineRule="auto"/>
        <w:rPr>
          <w:rFonts w:eastAsia="Times New Roman" w:cs="Tahoma"/>
          <w:color w:val="auto"/>
          <w:lang w:val="es-ES" w:eastAsia="es-ES"/>
        </w:rPr>
      </w:pPr>
    </w:p>
    <w:p w14:paraId="034CC915" w14:textId="55CA6703" w:rsidR="006233CB" w:rsidRPr="007F61D4" w:rsidRDefault="004779E5" w:rsidP="004779E5">
      <w:pPr>
        <w:pStyle w:val="Prrafodelista"/>
        <w:numPr>
          <w:ilvl w:val="1"/>
          <w:numId w:val="1"/>
        </w:numPr>
        <w:spacing w:line="360" w:lineRule="auto"/>
        <w:ind w:left="567"/>
        <w:rPr>
          <w:b/>
        </w:rPr>
      </w:pPr>
      <w:r w:rsidRPr="00BA5A9C">
        <w:t>Los proyectos</w:t>
      </w:r>
      <w:r w:rsidR="006233CB" w:rsidRPr="00BA5A9C">
        <w:t xml:space="preserve"> de programas conjuntos y coordinados de capacitación, actualización y profesionalización</w:t>
      </w:r>
      <w:r w:rsidR="006233CB" w:rsidRPr="001C2168">
        <w:t xml:space="preserve"> para los servidores públicos estatales y municipales, </w:t>
      </w:r>
      <w:r w:rsidR="007F61D4">
        <w:t>tendientes a cumplir con los objetivos del Sistema Nacional Anticorrupción</w:t>
      </w:r>
      <w:r w:rsidR="006233CB" w:rsidRPr="001C2168">
        <w:t>, así como las instancias com</w:t>
      </w:r>
      <w:r w:rsidR="007F61D4">
        <w:t>petentes para su implementación.</w:t>
      </w:r>
    </w:p>
    <w:p w14:paraId="558BA6E5" w14:textId="1896AEF3" w:rsidR="006233CB" w:rsidRDefault="007F61D4" w:rsidP="004779E5">
      <w:pPr>
        <w:pStyle w:val="Prrafodelista"/>
        <w:numPr>
          <w:ilvl w:val="1"/>
          <w:numId w:val="1"/>
        </w:numPr>
        <w:spacing w:line="360" w:lineRule="auto"/>
        <w:ind w:left="567"/>
      </w:pPr>
      <w:r w:rsidRPr="00BA5A9C">
        <w:t>L</w:t>
      </w:r>
      <w:r w:rsidR="006233CB" w:rsidRPr="00BA5A9C">
        <w:t>as capacitaciones impartidas a los Sistemas Municipales Anticorrupción por la D</w:t>
      </w:r>
      <w:r w:rsidR="00BA5A9C" w:rsidRPr="00BA5A9C">
        <w:t>irección General de Vinculación.</w:t>
      </w:r>
    </w:p>
    <w:p w14:paraId="1F90BE90" w14:textId="41A751F3" w:rsidR="00C477E6" w:rsidRDefault="00C477E6" w:rsidP="004779E5">
      <w:pPr>
        <w:pStyle w:val="Prrafodelista"/>
        <w:numPr>
          <w:ilvl w:val="1"/>
          <w:numId w:val="1"/>
        </w:numPr>
        <w:spacing w:line="360" w:lineRule="auto"/>
        <w:ind w:left="567"/>
      </w:pPr>
      <w:r>
        <w:t>Las actas del Comité de Ética faltantes a las que se hizo referencia en respuesta.</w:t>
      </w:r>
    </w:p>
    <w:p w14:paraId="664BD570" w14:textId="77777777" w:rsidR="00E07B3E" w:rsidRPr="00BA5A9C" w:rsidRDefault="00E07B3E" w:rsidP="00E07B3E">
      <w:pPr>
        <w:pStyle w:val="Prrafodelista"/>
        <w:spacing w:line="360" w:lineRule="auto"/>
        <w:ind w:left="567"/>
      </w:pPr>
    </w:p>
    <w:p w14:paraId="48B5B1F8" w14:textId="7632CAE7" w:rsidR="0093706C" w:rsidRDefault="0093706C" w:rsidP="004779E5">
      <w:pPr>
        <w:autoSpaceDE w:val="0"/>
        <w:autoSpaceDN w:val="0"/>
        <w:adjustRightInd w:val="0"/>
        <w:spacing w:after="0" w:line="360" w:lineRule="auto"/>
        <w:contextualSpacing/>
        <w:rPr>
          <w:rFonts w:cs="Tahoma"/>
          <w:bCs/>
        </w:rPr>
      </w:pPr>
      <w:r w:rsidRPr="00326492">
        <w:rPr>
          <w:rFonts w:cs="Tahoma"/>
          <w:bCs/>
        </w:rPr>
        <w:t>Además, deberá proporcionar el Acuerdo de Clasificación donde el Comité de Transparencia, confirme la eliminación de los datos confidenciales, en las versiones públicas, de conformidad con los artículos 49, fracciones II y VIII, 143, fracción I y 149 de la Ley de Transparencia y Acceso a la Información Pública del Estado de México y Municipios.</w:t>
      </w:r>
    </w:p>
    <w:p w14:paraId="104B113F" w14:textId="77777777" w:rsidR="005D4B61" w:rsidRDefault="005D4B61" w:rsidP="004779E5">
      <w:pPr>
        <w:autoSpaceDE w:val="0"/>
        <w:autoSpaceDN w:val="0"/>
        <w:adjustRightInd w:val="0"/>
        <w:spacing w:after="0" w:line="360" w:lineRule="auto"/>
        <w:contextualSpacing/>
        <w:rPr>
          <w:rFonts w:cs="Tahoma"/>
          <w:bCs/>
        </w:rPr>
      </w:pPr>
    </w:p>
    <w:p w14:paraId="2AE14DFE" w14:textId="3868FD8D" w:rsidR="005D4B61" w:rsidRDefault="005D4B61" w:rsidP="004779E5">
      <w:pPr>
        <w:autoSpaceDE w:val="0"/>
        <w:autoSpaceDN w:val="0"/>
        <w:adjustRightInd w:val="0"/>
        <w:spacing w:after="0" w:line="360" w:lineRule="auto"/>
        <w:contextualSpacing/>
        <w:rPr>
          <w:rFonts w:cs="Tahoma"/>
          <w:bCs/>
        </w:rPr>
      </w:pPr>
      <w:r>
        <w:rPr>
          <w:rFonts w:cs="Tahoma"/>
          <w:bCs/>
        </w:rPr>
        <w:t>En caso de que parte de la información que se ordena en los numerales 1 y 2 no se encuentre en los archivos del Sujeto Obligado, por no haberse generado</w:t>
      </w:r>
      <w:r w:rsidR="004779E5">
        <w:rPr>
          <w:rFonts w:cs="Tahoma"/>
          <w:bCs/>
        </w:rPr>
        <w:t xml:space="preserve"> en determinado periodo</w:t>
      </w:r>
      <w:r>
        <w:rPr>
          <w:rFonts w:cs="Tahoma"/>
          <w:bCs/>
        </w:rPr>
        <w:t>, deberá de hacerlo del conocimiento de forma clara.</w:t>
      </w:r>
    </w:p>
    <w:p w14:paraId="21DA89A1" w14:textId="77777777" w:rsidR="00281A8C" w:rsidRDefault="00281A8C" w:rsidP="004779E5">
      <w:pPr>
        <w:autoSpaceDE w:val="0"/>
        <w:autoSpaceDN w:val="0"/>
        <w:adjustRightInd w:val="0"/>
        <w:spacing w:after="0" w:line="360" w:lineRule="auto"/>
        <w:contextualSpacing/>
        <w:rPr>
          <w:rFonts w:cs="Tahoma"/>
          <w:bCs/>
        </w:rPr>
      </w:pPr>
    </w:p>
    <w:p w14:paraId="264CFFB1" w14:textId="55E1138D" w:rsidR="0093706C" w:rsidRPr="00C73548" w:rsidRDefault="0093706C" w:rsidP="004779E5">
      <w:pPr>
        <w:spacing w:after="0" w:line="360" w:lineRule="auto"/>
        <w:rPr>
          <w:rFonts w:cs="Arial"/>
        </w:rPr>
      </w:pPr>
      <w:r w:rsidRPr="0093706C">
        <w:rPr>
          <w:rFonts w:eastAsia="Calibri" w:cs="Tahoma"/>
          <w:b/>
          <w:bCs/>
          <w:iCs/>
          <w:color w:val="auto"/>
          <w:lang w:val="es-ES" w:eastAsia="es-ES"/>
        </w:rPr>
        <w:t>TERCERO</w:t>
      </w:r>
      <w:r w:rsidRPr="0093706C">
        <w:rPr>
          <w:rFonts w:eastAsia="Calibri" w:cs="Tahoma"/>
          <w:b/>
          <w:bCs/>
          <w:color w:val="auto"/>
          <w:lang w:eastAsia="en-US"/>
        </w:rPr>
        <w:t xml:space="preserve">. </w:t>
      </w:r>
      <w:r w:rsidRPr="0093706C">
        <w:rPr>
          <w:rFonts w:eastAsia="Times New Roman" w:cs="Tahoma"/>
          <w:b/>
          <w:color w:val="000000"/>
          <w:lang w:eastAsia="es-ES"/>
        </w:rPr>
        <w:t>NOTIFÍQUESE</w:t>
      </w:r>
      <w:r w:rsidR="00ED280F">
        <w:rPr>
          <w:rFonts w:eastAsia="Times New Roman" w:cs="Tahoma"/>
          <w:b/>
          <w:color w:val="000000"/>
          <w:lang w:eastAsia="es-ES"/>
        </w:rPr>
        <w:t xml:space="preserve"> VÍA SAIMEX</w:t>
      </w:r>
      <w:r w:rsidRPr="0093706C">
        <w:rPr>
          <w:rFonts w:eastAsia="Times New Roman" w:cs="Tahoma"/>
          <w:b/>
          <w:color w:val="000000"/>
          <w:lang w:eastAsia="es-ES"/>
        </w:rPr>
        <w:t xml:space="preserve"> </w:t>
      </w:r>
      <w:r w:rsidRPr="0093706C">
        <w:rPr>
          <w:rFonts w:eastAsia="Times New Roman" w:cs="Tahoma"/>
          <w:color w:val="000000"/>
          <w:lang w:eastAsia="es-ES"/>
        </w:rPr>
        <w:t xml:space="preserve">la presente </w:t>
      </w:r>
      <w:r>
        <w:rPr>
          <w:rFonts w:eastAsia="Times New Roman" w:cs="Tahoma"/>
          <w:color w:val="000000"/>
          <w:lang w:eastAsia="es-ES"/>
        </w:rPr>
        <w:t>R</w:t>
      </w:r>
      <w:r w:rsidRPr="0093706C">
        <w:rPr>
          <w:rFonts w:eastAsia="Times New Roman" w:cs="Tahoma"/>
          <w:color w:val="000000"/>
          <w:lang w:eastAsia="es-ES"/>
        </w:rPr>
        <w:t>esolución</w:t>
      </w:r>
      <w:r w:rsidR="00ED280F">
        <w:rPr>
          <w:rFonts w:eastAsia="Times New Roman" w:cs="Tahoma"/>
          <w:color w:val="000000"/>
          <w:lang w:eastAsia="es-ES"/>
        </w:rPr>
        <w:t xml:space="preserve"> </w:t>
      </w:r>
      <w:r w:rsidRPr="00C73548">
        <w:rPr>
          <w:rFonts w:cs="Arial"/>
        </w:rPr>
        <w:t>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644C583A" w14:textId="72F9E637" w:rsidR="0093706C" w:rsidRPr="0093706C" w:rsidRDefault="0093706C" w:rsidP="004779E5">
      <w:pPr>
        <w:spacing w:after="0" w:line="360" w:lineRule="auto"/>
        <w:ind w:right="-28"/>
        <w:rPr>
          <w:rFonts w:eastAsia="Times New Roman" w:cs="Tahoma"/>
          <w:i/>
          <w:color w:val="000000"/>
          <w:lang w:eastAsia="es-ES"/>
        </w:rPr>
      </w:pPr>
    </w:p>
    <w:p w14:paraId="5FE18E12" w14:textId="34AE713E" w:rsidR="0093706C" w:rsidRPr="0093706C" w:rsidRDefault="0093706C" w:rsidP="004779E5">
      <w:pPr>
        <w:spacing w:after="0" w:line="360" w:lineRule="auto"/>
        <w:rPr>
          <w:rFonts w:eastAsia="Calibri" w:cs="Tahoma"/>
          <w:iCs/>
          <w:color w:val="000000"/>
          <w:lang w:eastAsia="en-US"/>
        </w:rPr>
      </w:pPr>
      <w:r w:rsidRPr="0093706C">
        <w:rPr>
          <w:rFonts w:eastAsia="Calibri" w:cs="Tahoma"/>
          <w:iCs/>
          <w:color w:val="000000"/>
          <w:lang w:eastAsia="en-US"/>
        </w:rPr>
        <w:t xml:space="preserve">De conformidad con el artículo 198 de la </w:t>
      </w:r>
      <w:r>
        <w:rPr>
          <w:rFonts w:eastAsia="Calibri" w:cs="Tahoma"/>
          <w:iCs/>
          <w:color w:val="000000"/>
          <w:lang w:eastAsia="en-US"/>
        </w:rPr>
        <w:t>Ley de la materia</w:t>
      </w:r>
      <w:r w:rsidRPr="0093706C">
        <w:rPr>
          <w:rFonts w:eastAsia="Calibri" w:cs="Tahoma"/>
          <w:iCs/>
          <w:color w:val="000000"/>
          <w:lang w:eastAsia="en-US"/>
        </w:rPr>
        <w:t>, de considerarlo procedente, el Sujeto Obligado de manera fundada y motivada, podrá solicitar una ampliación de plazo para el cumplimiento de la presente resolución.</w:t>
      </w:r>
    </w:p>
    <w:p w14:paraId="07A24C52" w14:textId="77777777" w:rsidR="00CE58A5" w:rsidRPr="0027513C" w:rsidRDefault="00CE58A5" w:rsidP="004779E5">
      <w:pPr>
        <w:spacing w:after="0" w:line="360" w:lineRule="auto"/>
        <w:rPr>
          <w:b/>
          <w:i/>
          <w:color w:val="000000"/>
        </w:rPr>
      </w:pPr>
    </w:p>
    <w:p w14:paraId="7856AACB" w14:textId="0B567267" w:rsidR="00CE58A5" w:rsidRDefault="0093706C" w:rsidP="004779E5">
      <w:pPr>
        <w:spacing w:after="0" w:line="360" w:lineRule="auto"/>
        <w:rPr>
          <w:color w:val="000000"/>
        </w:rPr>
      </w:pPr>
      <w:r>
        <w:rPr>
          <w:b/>
          <w:color w:val="000000"/>
        </w:rPr>
        <w:t>CUARTO</w:t>
      </w:r>
      <w:r w:rsidRPr="0027513C">
        <w:rPr>
          <w:b/>
          <w:color w:val="000000"/>
        </w:rPr>
        <w:t xml:space="preserve">. NOTIFÍQUESE </w:t>
      </w:r>
      <w:r w:rsidR="00ED280F">
        <w:rPr>
          <w:b/>
          <w:color w:val="000000"/>
        </w:rPr>
        <w:t xml:space="preserve">VÍA SAIMEX </w:t>
      </w:r>
      <w:r w:rsidRPr="0027513C">
        <w:rPr>
          <w:color w:val="000000"/>
        </w:rPr>
        <w:t>al Recurrente la presente Resolución</w:t>
      </w:r>
      <w:r>
        <w:rPr>
          <w:color w:val="000000"/>
        </w:rPr>
        <w:t xml:space="preserve">, </w:t>
      </w:r>
      <w:r w:rsidRPr="0027513C">
        <w:rPr>
          <w:color w:val="000000"/>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E1EB1C1" w14:textId="77777777" w:rsidR="00F03AF0" w:rsidRDefault="00F03AF0" w:rsidP="004779E5">
      <w:pPr>
        <w:spacing w:after="0" w:line="360" w:lineRule="auto"/>
        <w:rPr>
          <w:color w:val="000000"/>
        </w:rPr>
      </w:pPr>
    </w:p>
    <w:p w14:paraId="3B12E1AE" w14:textId="39A678B7" w:rsidR="00CE58A5" w:rsidRDefault="00CE4466" w:rsidP="004779E5">
      <w:pPr>
        <w:spacing w:after="0" w:line="360" w:lineRule="auto"/>
      </w:pPr>
      <w:r w:rsidRPr="0027513C">
        <w:t xml:space="preserve">ASÍ LO RESUELVE, POR </w:t>
      </w:r>
      <w:r w:rsidRPr="0027513C">
        <w:rPr>
          <w:b/>
        </w:rPr>
        <w:t>UNANIMIDAD</w:t>
      </w:r>
      <w:r w:rsidRPr="0027513C">
        <w:t xml:space="preserve"> DE VOTOS EL PLENO DEL INSTITUTO DE TRANSPARENCIA, ACCESO A LA INFORMACIÓN PÚBLICA Y PROTECCIÓN DE DATOS PERSONALES DEL ESTADO DE MÉXICO Y MUNICIPIOS, CONFORMADO POR LOS COMISIONADOS JOSÉ MARTÍNEZ VILCHIS, MARÍA DEL ROSARIO MEJÍA AYALA, </w:t>
      </w:r>
      <w:r w:rsidRPr="0027513C">
        <w:lastRenderedPageBreak/>
        <w:t xml:space="preserve">SHARON CRISTINA MORALES MARTÍNEZ, LUIS GUSTAVO PARRA NORIEGA </w:t>
      </w:r>
      <w:r w:rsidR="00802E3A">
        <w:t xml:space="preserve">Y GUADALUPE RAMÍREZ PEÑA, EN LA </w:t>
      </w:r>
      <w:r w:rsidR="00E138AC">
        <w:t xml:space="preserve">CUADRÁGÉSIMA </w:t>
      </w:r>
      <w:r w:rsidR="00301773">
        <w:t>SEGUNDA</w:t>
      </w:r>
      <w:r w:rsidR="00802E3A">
        <w:t xml:space="preserve"> </w:t>
      </w:r>
      <w:r w:rsidRPr="0027513C">
        <w:t xml:space="preserve">SESIÓN ORDINARIA, CELEBRADA EL </w:t>
      </w:r>
      <w:r w:rsidR="00301773">
        <w:t>CUATRO DE DICIEM</w:t>
      </w:r>
      <w:r w:rsidR="004946DB">
        <w:t>BRE</w:t>
      </w:r>
      <w:r w:rsidR="00802E3A" w:rsidRPr="00802E3A">
        <w:t xml:space="preserve"> DE DOS MIL VEINTICUATRO</w:t>
      </w:r>
      <w:r w:rsidR="00802E3A" w:rsidRPr="0027513C">
        <w:t xml:space="preserve">, ANTE </w:t>
      </w:r>
      <w:r w:rsidRPr="0027513C">
        <w:t>EL SECRETARIO TÉCNICO DEL PLENO, ALEXIS TAPIA RAMÍREZ.</w:t>
      </w:r>
    </w:p>
    <w:p w14:paraId="5E68A960" w14:textId="14DC3F9D" w:rsidR="00CE58A5" w:rsidRDefault="00CE58A5" w:rsidP="004779E5">
      <w:pPr>
        <w:spacing w:after="0" w:line="360" w:lineRule="auto"/>
        <w:jc w:val="left"/>
      </w:pPr>
      <w:bookmarkStart w:id="27" w:name="_GoBack"/>
      <w:bookmarkEnd w:id="27"/>
    </w:p>
    <w:sectPr w:rsidR="00CE58A5" w:rsidSect="00CE4466">
      <w:headerReference w:type="even" r:id="rId17"/>
      <w:headerReference w:type="default" r:id="rId18"/>
      <w:footerReference w:type="even" r:id="rId19"/>
      <w:footerReference w:type="default" r:id="rId20"/>
      <w:headerReference w:type="first" r:id="rId21"/>
      <w:footerReference w:type="first" r:id="rId22"/>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77E3A1" w14:textId="77777777" w:rsidR="00452D9C" w:rsidRDefault="00452D9C">
      <w:pPr>
        <w:spacing w:after="0" w:line="240" w:lineRule="auto"/>
      </w:pPr>
      <w:r>
        <w:separator/>
      </w:r>
    </w:p>
  </w:endnote>
  <w:endnote w:type="continuationSeparator" w:id="0">
    <w:p w14:paraId="4C99AC05" w14:textId="77777777" w:rsidR="00452D9C" w:rsidRDefault="00452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05151" w14:textId="77777777" w:rsidR="008D3AEB" w:rsidRDefault="008D3AE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608AA">
      <w:rPr>
        <w:b/>
        <w:noProof/>
        <w:color w:val="000000"/>
        <w:sz w:val="24"/>
        <w:szCs w:val="24"/>
      </w:rPr>
      <w:t>31</w:t>
    </w:r>
    <w:r>
      <w:rPr>
        <w:b/>
        <w:color w:val="000000"/>
        <w:sz w:val="24"/>
        <w:szCs w:val="24"/>
      </w:rPr>
      <w:fldChar w:fldCharType="end"/>
    </w:r>
  </w:p>
  <w:p w14:paraId="547C391C" w14:textId="77777777" w:rsidR="008D3AEB" w:rsidRDefault="008D3AE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4D7FE" w14:textId="593A2114" w:rsidR="008D3AEB" w:rsidRDefault="008D3AE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B48D2">
      <w:rPr>
        <w:b/>
        <w:noProof/>
        <w:color w:val="000000"/>
        <w:sz w:val="24"/>
        <w:szCs w:val="24"/>
      </w:rPr>
      <w:t>28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B48D2">
      <w:rPr>
        <w:b/>
        <w:noProof/>
        <w:color w:val="000000"/>
        <w:sz w:val="24"/>
        <w:szCs w:val="24"/>
      </w:rPr>
      <w:t>30</w:t>
    </w:r>
    <w:r>
      <w:rPr>
        <w:b/>
        <w:color w:val="000000"/>
        <w:sz w:val="24"/>
        <w:szCs w:val="24"/>
      </w:rPr>
      <w:fldChar w:fldCharType="end"/>
    </w:r>
  </w:p>
  <w:p w14:paraId="021EE9EB" w14:textId="77777777" w:rsidR="008D3AEB" w:rsidRDefault="008D3AE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D3A60" w14:textId="77777777" w:rsidR="008D3AEB" w:rsidRDefault="008D3AE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B48D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B48D2">
      <w:rPr>
        <w:b/>
        <w:noProof/>
        <w:color w:val="000000"/>
        <w:sz w:val="24"/>
        <w:szCs w:val="24"/>
      </w:rPr>
      <w:t>31</w:t>
    </w:r>
    <w:r>
      <w:rPr>
        <w:b/>
        <w:color w:val="000000"/>
        <w:sz w:val="24"/>
        <w:szCs w:val="24"/>
      </w:rPr>
      <w:fldChar w:fldCharType="end"/>
    </w:r>
  </w:p>
  <w:p w14:paraId="23D55011" w14:textId="77777777" w:rsidR="008D3AEB" w:rsidRDefault="008D3AE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5508F" w14:textId="77777777" w:rsidR="00452D9C" w:rsidRDefault="00452D9C">
      <w:pPr>
        <w:spacing w:after="0" w:line="240" w:lineRule="auto"/>
      </w:pPr>
      <w:r>
        <w:separator/>
      </w:r>
    </w:p>
  </w:footnote>
  <w:footnote w:type="continuationSeparator" w:id="0">
    <w:p w14:paraId="47C8BA85" w14:textId="77777777" w:rsidR="00452D9C" w:rsidRDefault="00452D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B54C7" w14:textId="77777777" w:rsidR="008D3AEB" w:rsidRDefault="008D3AEB">
    <w:pPr>
      <w:widowControl w:val="0"/>
      <w:pBdr>
        <w:top w:val="nil"/>
        <w:left w:val="nil"/>
        <w:bottom w:val="nil"/>
        <w:right w:val="nil"/>
        <w:between w:val="nil"/>
      </w:pBdr>
      <w:spacing w:after="0" w:line="276" w:lineRule="auto"/>
      <w:jc w:val="left"/>
      <w:rPr>
        <w:color w:val="000000"/>
      </w:rPr>
    </w:pPr>
  </w:p>
  <w:tbl>
    <w:tblPr>
      <w:tblStyle w:val="a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8D3AEB" w14:paraId="4913F089" w14:textId="77777777">
      <w:trPr>
        <w:trHeight w:val="141"/>
      </w:trPr>
      <w:tc>
        <w:tcPr>
          <w:tcW w:w="2404" w:type="dxa"/>
        </w:tcPr>
        <w:p w14:paraId="1D800919" w14:textId="77777777" w:rsidR="008D3AEB" w:rsidRDefault="008D3AEB">
          <w:pPr>
            <w:tabs>
              <w:tab w:val="right" w:pos="8838"/>
            </w:tabs>
            <w:ind w:right="-105"/>
            <w:rPr>
              <w:b/>
            </w:rPr>
          </w:pPr>
          <w:r>
            <w:rPr>
              <w:b/>
            </w:rPr>
            <w:t>Recurso de Revisión:</w:t>
          </w:r>
        </w:p>
      </w:tc>
      <w:tc>
        <w:tcPr>
          <w:tcW w:w="3587" w:type="dxa"/>
        </w:tcPr>
        <w:p w14:paraId="53E9BD67" w14:textId="77777777" w:rsidR="008D3AEB" w:rsidRDefault="008D3AEB">
          <w:pPr>
            <w:tabs>
              <w:tab w:val="right" w:pos="8838"/>
            </w:tabs>
            <w:ind w:left="-28" w:right="683"/>
          </w:pPr>
          <w:r>
            <w:t>04196/INFOEM/IP/RR/2020</w:t>
          </w:r>
        </w:p>
      </w:tc>
    </w:tr>
    <w:tr w:rsidR="008D3AEB" w14:paraId="515F523A" w14:textId="77777777">
      <w:trPr>
        <w:trHeight w:val="276"/>
      </w:trPr>
      <w:tc>
        <w:tcPr>
          <w:tcW w:w="2404" w:type="dxa"/>
        </w:tcPr>
        <w:p w14:paraId="1CFF82A0" w14:textId="77777777" w:rsidR="008D3AEB" w:rsidRDefault="008D3AEB">
          <w:pPr>
            <w:tabs>
              <w:tab w:val="right" w:pos="8838"/>
            </w:tabs>
            <w:ind w:right="-105"/>
            <w:rPr>
              <w:b/>
            </w:rPr>
          </w:pPr>
          <w:r>
            <w:rPr>
              <w:b/>
            </w:rPr>
            <w:t>Sujeto Obligado:</w:t>
          </w:r>
        </w:p>
      </w:tc>
      <w:tc>
        <w:tcPr>
          <w:tcW w:w="3587" w:type="dxa"/>
        </w:tcPr>
        <w:p w14:paraId="1142F936" w14:textId="77777777" w:rsidR="008D3AEB" w:rsidRDefault="008D3AEB">
          <w:pPr>
            <w:tabs>
              <w:tab w:val="right" w:pos="8838"/>
            </w:tabs>
            <w:ind w:right="116"/>
          </w:pPr>
          <w:r>
            <w:t>Ayuntamiento de Chapultepec</w:t>
          </w:r>
        </w:p>
      </w:tc>
    </w:tr>
    <w:tr w:rsidR="008D3AEB" w14:paraId="69080D23" w14:textId="77777777">
      <w:trPr>
        <w:trHeight w:val="276"/>
      </w:trPr>
      <w:tc>
        <w:tcPr>
          <w:tcW w:w="2404" w:type="dxa"/>
        </w:tcPr>
        <w:p w14:paraId="50E24B18" w14:textId="77777777" w:rsidR="008D3AEB" w:rsidRDefault="008D3AEB">
          <w:pPr>
            <w:tabs>
              <w:tab w:val="right" w:pos="8838"/>
            </w:tabs>
            <w:ind w:right="-105"/>
            <w:rPr>
              <w:b/>
            </w:rPr>
          </w:pPr>
          <w:r>
            <w:rPr>
              <w:b/>
            </w:rPr>
            <w:t>Comisionado Ponente:</w:t>
          </w:r>
        </w:p>
      </w:tc>
      <w:tc>
        <w:tcPr>
          <w:tcW w:w="3587" w:type="dxa"/>
        </w:tcPr>
        <w:p w14:paraId="1467B143" w14:textId="77777777" w:rsidR="008D3AEB" w:rsidRDefault="008D3AEB">
          <w:pPr>
            <w:tabs>
              <w:tab w:val="right" w:pos="8838"/>
            </w:tabs>
            <w:ind w:right="-32"/>
          </w:pPr>
          <w:r>
            <w:t>Luis Gustavo Parra Noriega</w:t>
          </w:r>
        </w:p>
      </w:tc>
    </w:tr>
  </w:tbl>
  <w:p w14:paraId="74ECE196" w14:textId="77777777" w:rsidR="008D3AEB" w:rsidRDefault="00452D9C">
    <w:pPr>
      <w:pBdr>
        <w:top w:val="nil"/>
        <w:left w:val="nil"/>
        <w:bottom w:val="nil"/>
        <w:right w:val="nil"/>
        <w:between w:val="nil"/>
      </w:pBdr>
      <w:tabs>
        <w:tab w:val="center" w:pos="4419"/>
        <w:tab w:val="right" w:pos="8838"/>
      </w:tabs>
      <w:spacing w:after="0" w:line="240" w:lineRule="auto"/>
      <w:rPr>
        <w:color w:val="000000"/>
      </w:rPr>
    </w:pPr>
    <w:r>
      <w:rPr>
        <w:color w:val="000000"/>
      </w:rPr>
      <w:pict w14:anchorId="5F096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96FF8" w14:textId="607B1476" w:rsidR="008D3AEB" w:rsidRDefault="00452D9C">
    <w:pPr>
      <w:rPr>
        <w:sz w:val="16"/>
        <w:szCs w:val="16"/>
      </w:rPr>
    </w:pPr>
    <w:r>
      <w:rPr>
        <w:color w:val="000000"/>
      </w:rPr>
      <w:pict w14:anchorId="3E370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left:0;text-align:left;margin-left:-81.25pt;margin-top:-124.15pt;width:663.5pt;height:12in;z-index:-251659776;mso-wrap-edited:f;mso-width-percent:0;mso-height-percent:0;mso-position-horizontal-relative:margin;mso-position-vertical-relative:margin;mso-width-percent:0;mso-height-percent:0">
          <v:imagedata r:id="rId1" o:title="image2"/>
          <w10:wrap anchorx="margin" anchory="margin"/>
        </v:shape>
      </w:pict>
    </w:r>
  </w:p>
  <w:tbl>
    <w:tblPr>
      <w:tblStyle w:val="a"/>
      <w:tblW w:w="7371"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404"/>
      <w:gridCol w:w="4967"/>
    </w:tblGrid>
    <w:tr w:rsidR="008D3AEB" w14:paraId="087E2B73" w14:textId="77777777" w:rsidTr="004779E5">
      <w:trPr>
        <w:trHeight w:val="141"/>
      </w:trPr>
      <w:tc>
        <w:tcPr>
          <w:tcW w:w="2404" w:type="dxa"/>
        </w:tcPr>
        <w:p w14:paraId="44594EC4" w14:textId="77777777" w:rsidR="008D3AEB" w:rsidRDefault="008D3AEB">
          <w:pPr>
            <w:tabs>
              <w:tab w:val="right" w:pos="8838"/>
            </w:tabs>
            <w:ind w:left="-395" w:right="-105" w:firstLine="395"/>
            <w:rPr>
              <w:b/>
            </w:rPr>
          </w:pPr>
          <w:r>
            <w:rPr>
              <w:b/>
            </w:rPr>
            <w:t>Recurso de Revisión:</w:t>
          </w:r>
        </w:p>
      </w:tc>
      <w:tc>
        <w:tcPr>
          <w:tcW w:w="4967" w:type="dxa"/>
        </w:tcPr>
        <w:p w14:paraId="312F8E98" w14:textId="030193DD" w:rsidR="008D3AEB" w:rsidRDefault="008D3AEB" w:rsidP="00672439">
          <w:pPr>
            <w:tabs>
              <w:tab w:val="right" w:pos="8838"/>
            </w:tabs>
            <w:ind w:left="-28" w:right="454"/>
          </w:pPr>
          <w:r w:rsidRPr="003B05D5">
            <w:t>06981/INFOEM/IP/RR/2024 y acumulados</w:t>
          </w:r>
        </w:p>
      </w:tc>
    </w:tr>
    <w:tr w:rsidR="008D3AEB" w14:paraId="31D07777" w14:textId="77777777" w:rsidTr="004779E5">
      <w:trPr>
        <w:trHeight w:val="276"/>
      </w:trPr>
      <w:tc>
        <w:tcPr>
          <w:tcW w:w="2404" w:type="dxa"/>
        </w:tcPr>
        <w:p w14:paraId="6B55802A" w14:textId="77777777" w:rsidR="008D3AEB" w:rsidRDefault="008D3AEB">
          <w:pPr>
            <w:tabs>
              <w:tab w:val="right" w:pos="8838"/>
            </w:tabs>
            <w:ind w:right="-105"/>
            <w:rPr>
              <w:b/>
            </w:rPr>
          </w:pPr>
          <w:r>
            <w:rPr>
              <w:b/>
            </w:rPr>
            <w:t>Sujeto Obligado:</w:t>
          </w:r>
        </w:p>
      </w:tc>
      <w:tc>
        <w:tcPr>
          <w:tcW w:w="4967" w:type="dxa"/>
        </w:tcPr>
        <w:p w14:paraId="61D6373A" w14:textId="77777777" w:rsidR="008D3AEB" w:rsidRDefault="008D3AEB" w:rsidP="003B05D5">
          <w:pPr>
            <w:tabs>
              <w:tab w:val="left" w:pos="3158"/>
              <w:tab w:val="left" w:pos="4292"/>
              <w:tab w:val="right" w:pos="8838"/>
            </w:tabs>
            <w:ind w:right="601"/>
          </w:pPr>
          <w:r>
            <w:t xml:space="preserve">Secretaría Ejecutiva del Sistema </w:t>
          </w:r>
        </w:p>
        <w:p w14:paraId="4A22BD99" w14:textId="721185E8" w:rsidR="008D3AEB" w:rsidRDefault="008D3AEB" w:rsidP="003B05D5">
          <w:pPr>
            <w:tabs>
              <w:tab w:val="left" w:pos="3158"/>
              <w:tab w:val="left" w:pos="4292"/>
              <w:tab w:val="right" w:pos="8838"/>
            </w:tabs>
            <w:ind w:right="601"/>
          </w:pPr>
          <w:r>
            <w:t>Estatal Anticorrupción</w:t>
          </w:r>
        </w:p>
      </w:tc>
    </w:tr>
    <w:tr w:rsidR="008D3AEB" w14:paraId="161D40C6" w14:textId="77777777" w:rsidTr="004779E5">
      <w:trPr>
        <w:trHeight w:val="276"/>
      </w:trPr>
      <w:tc>
        <w:tcPr>
          <w:tcW w:w="2404" w:type="dxa"/>
        </w:tcPr>
        <w:p w14:paraId="2583E4C0" w14:textId="77777777" w:rsidR="008D3AEB" w:rsidRDefault="008D3AEB">
          <w:pPr>
            <w:tabs>
              <w:tab w:val="right" w:pos="8838"/>
            </w:tabs>
            <w:ind w:right="-105"/>
            <w:rPr>
              <w:b/>
            </w:rPr>
          </w:pPr>
          <w:r>
            <w:rPr>
              <w:b/>
            </w:rPr>
            <w:t>Comisionado Ponente:</w:t>
          </w:r>
        </w:p>
      </w:tc>
      <w:tc>
        <w:tcPr>
          <w:tcW w:w="4967" w:type="dxa"/>
        </w:tcPr>
        <w:p w14:paraId="4FEB6F64" w14:textId="77777777" w:rsidR="008D3AEB" w:rsidRDefault="008D3AEB">
          <w:pPr>
            <w:tabs>
              <w:tab w:val="right" w:pos="8838"/>
            </w:tabs>
            <w:ind w:right="454"/>
          </w:pPr>
          <w:r>
            <w:t>Luis Gustavo Parra Noriega</w:t>
          </w:r>
        </w:p>
      </w:tc>
    </w:tr>
  </w:tbl>
  <w:p w14:paraId="7B4A9F8D" w14:textId="4997D2B4" w:rsidR="008D3AEB" w:rsidRDefault="008D3AEB">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0D355" w14:textId="77777777" w:rsidR="008D3AEB" w:rsidRDefault="008D3AEB">
    <w:pPr>
      <w:widowControl w:val="0"/>
      <w:pBdr>
        <w:top w:val="nil"/>
        <w:left w:val="nil"/>
        <w:bottom w:val="nil"/>
        <w:right w:val="nil"/>
        <w:between w:val="nil"/>
      </w:pBdr>
      <w:spacing w:after="0" w:line="276" w:lineRule="auto"/>
      <w:jc w:val="left"/>
      <w:rPr>
        <w:color w:val="000000"/>
      </w:rPr>
    </w:pPr>
  </w:p>
  <w:tbl>
    <w:tblPr>
      <w:tblStyle w:val="a1"/>
      <w:tblW w:w="9214" w:type="dxa"/>
      <w:tblInd w:w="0" w:type="dxa"/>
      <w:tblLayout w:type="fixed"/>
      <w:tblLook w:val="0400" w:firstRow="0" w:lastRow="0" w:firstColumn="0" w:lastColumn="0" w:noHBand="0" w:noVBand="1"/>
    </w:tblPr>
    <w:tblGrid>
      <w:gridCol w:w="2127"/>
      <w:gridCol w:w="7087"/>
    </w:tblGrid>
    <w:tr w:rsidR="008D3AEB" w14:paraId="11A312BD" w14:textId="77777777" w:rsidTr="00CE4466">
      <w:trPr>
        <w:trHeight w:val="1546"/>
      </w:trPr>
      <w:tc>
        <w:tcPr>
          <w:tcW w:w="2127" w:type="dxa"/>
          <w:shd w:val="clear" w:color="auto" w:fill="auto"/>
        </w:tcPr>
        <w:p w14:paraId="02785A7F" w14:textId="77777777" w:rsidR="008D3AEB" w:rsidRDefault="008D3AEB">
          <w:pPr>
            <w:tabs>
              <w:tab w:val="right" w:pos="4273"/>
            </w:tabs>
            <w:rPr>
              <w:rFonts w:ascii="Garamond" w:eastAsia="Garamond" w:hAnsi="Garamond" w:cs="Garamond"/>
              <w:sz w:val="16"/>
              <w:szCs w:val="16"/>
            </w:rPr>
          </w:pPr>
        </w:p>
      </w:tc>
      <w:tc>
        <w:tcPr>
          <w:tcW w:w="7087" w:type="dxa"/>
          <w:shd w:val="clear" w:color="auto" w:fill="auto"/>
        </w:tcPr>
        <w:tbl>
          <w:tblPr>
            <w:tblStyle w:val="a2"/>
            <w:tblW w:w="7371" w:type="dxa"/>
            <w:tblInd w:w="317" w:type="dxa"/>
            <w:tblBorders>
              <w:top w:val="nil"/>
              <w:left w:val="nil"/>
              <w:bottom w:val="nil"/>
              <w:right w:val="nil"/>
              <w:insideH w:val="nil"/>
              <w:insideV w:val="nil"/>
            </w:tblBorders>
            <w:tblLayout w:type="fixed"/>
            <w:tblLook w:val="0400" w:firstRow="0" w:lastRow="0" w:firstColumn="0" w:lastColumn="0" w:noHBand="0" w:noVBand="1"/>
          </w:tblPr>
          <w:tblGrid>
            <w:gridCol w:w="2404"/>
            <w:gridCol w:w="4967"/>
          </w:tblGrid>
          <w:tr w:rsidR="008D3AEB" w14:paraId="4D093FE8" w14:textId="77777777" w:rsidTr="004779E5">
            <w:trPr>
              <w:trHeight w:val="141"/>
            </w:trPr>
            <w:tc>
              <w:tcPr>
                <w:tcW w:w="2404" w:type="dxa"/>
                <w:vAlign w:val="bottom"/>
              </w:tcPr>
              <w:p w14:paraId="19B4B05D" w14:textId="77777777" w:rsidR="008D3AEB" w:rsidRDefault="008D3AEB">
                <w:pPr>
                  <w:tabs>
                    <w:tab w:val="right" w:pos="8838"/>
                  </w:tabs>
                  <w:ind w:right="-105"/>
                  <w:rPr>
                    <w:b/>
                  </w:rPr>
                </w:pPr>
                <w:r>
                  <w:rPr>
                    <w:b/>
                  </w:rPr>
                  <w:t>Recurso de Revisión:</w:t>
                </w:r>
              </w:p>
            </w:tc>
            <w:tc>
              <w:tcPr>
                <w:tcW w:w="4967" w:type="dxa"/>
              </w:tcPr>
              <w:p w14:paraId="43DE950F" w14:textId="32F77AB2" w:rsidR="008D3AEB" w:rsidRDefault="008D3AEB" w:rsidP="004779E5">
                <w:pPr>
                  <w:tabs>
                    <w:tab w:val="right" w:pos="8838"/>
                  </w:tabs>
                  <w:ind w:left="-28" w:right="-107"/>
                </w:pPr>
                <w:r>
                  <w:t>06981/INFOEM/IP/RR/</w:t>
                </w:r>
                <w:r w:rsidR="004779E5">
                  <w:t>2024 y</w:t>
                </w:r>
                <w:r>
                  <w:t xml:space="preserve"> acumulados</w:t>
                </w:r>
              </w:p>
            </w:tc>
          </w:tr>
          <w:tr w:rsidR="008D3AEB" w14:paraId="073EAE42" w14:textId="77777777" w:rsidTr="004779E5">
            <w:trPr>
              <w:trHeight w:val="141"/>
            </w:trPr>
            <w:tc>
              <w:tcPr>
                <w:tcW w:w="2404" w:type="dxa"/>
              </w:tcPr>
              <w:p w14:paraId="76E590DA" w14:textId="77777777" w:rsidR="008D3AEB" w:rsidRDefault="008D3AEB">
                <w:pPr>
                  <w:tabs>
                    <w:tab w:val="right" w:pos="8838"/>
                  </w:tabs>
                  <w:ind w:right="-105"/>
                  <w:rPr>
                    <w:b/>
                  </w:rPr>
                </w:pPr>
                <w:r>
                  <w:rPr>
                    <w:b/>
                  </w:rPr>
                  <w:t>Recurrente:</w:t>
                </w:r>
              </w:p>
            </w:tc>
            <w:tc>
              <w:tcPr>
                <w:tcW w:w="4967" w:type="dxa"/>
              </w:tcPr>
              <w:p w14:paraId="5FF2F8C6" w14:textId="0D816B86" w:rsidR="008D3AEB" w:rsidRDefault="00DF5761">
                <w:pPr>
                  <w:tabs>
                    <w:tab w:val="right" w:pos="8838"/>
                  </w:tabs>
                  <w:ind w:right="-107"/>
                </w:pPr>
                <w:r w:rsidRPr="00DF5761">
                  <w:rPr>
                    <w:highlight w:val="black"/>
                  </w:rPr>
                  <w:t>XX</w:t>
                </w:r>
              </w:p>
            </w:tc>
          </w:tr>
          <w:tr w:rsidR="008D3AEB" w14:paraId="009C2510" w14:textId="77777777" w:rsidTr="004779E5">
            <w:trPr>
              <w:trHeight w:val="276"/>
            </w:trPr>
            <w:tc>
              <w:tcPr>
                <w:tcW w:w="2404" w:type="dxa"/>
              </w:tcPr>
              <w:p w14:paraId="0AAFC3CA" w14:textId="77777777" w:rsidR="008D3AEB" w:rsidRDefault="008D3AEB">
                <w:pPr>
                  <w:tabs>
                    <w:tab w:val="right" w:pos="8838"/>
                  </w:tabs>
                  <w:ind w:right="-105"/>
                  <w:rPr>
                    <w:b/>
                  </w:rPr>
                </w:pPr>
                <w:r>
                  <w:rPr>
                    <w:b/>
                  </w:rPr>
                  <w:t>Sujeto Obligado:</w:t>
                </w:r>
              </w:p>
            </w:tc>
            <w:tc>
              <w:tcPr>
                <w:tcW w:w="4967" w:type="dxa"/>
              </w:tcPr>
              <w:p w14:paraId="149F1C3C" w14:textId="77777777" w:rsidR="008D3AEB" w:rsidRDefault="008D3AEB">
                <w:pPr>
                  <w:tabs>
                    <w:tab w:val="right" w:pos="8838"/>
                  </w:tabs>
                  <w:ind w:right="33"/>
                </w:pPr>
                <w:r w:rsidRPr="00BF162E">
                  <w:t xml:space="preserve">Secretaría Ejecutiva del Sistema </w:t>
                </w:r>
              </w:p>
              <w:p w14:paraId="13F6DD80" w14:textId="370AE06C" w:rsidR="008D3AEB" w:rsidRDefault="008D3AEB">
                <w:pPr>
                  <w:tabs>
                    <w:tab w:val="right" w:pos="8838"/>
                  </w:tabs>
                  <w:ind w:right="33"/>
                </w:pPr>
                <w:r w:rsidRPr="00BF162E">
                  <w:t>Estatal Anticorrupción</w:t>
                </w:r>
              </w:p>
            </w:tc>
          </w:tr>
          <w:tr w:rsidR="008D3AEB" w14:paraId="7A4EADF6" w14:textId="77777777" w:rsidTr="004779E5">
            <w:trPr>
              <w:trHeight w:val="276"/>
            </w:trPr>
            <w:tc>
              <w:tcPr>
                <w:tcW w:w="2404" w:type="dxa"/>
              </w:tcPr>
              <w:p w14:paraId="014674B7" w14:textId="77777777" w:rsidR="008D3AEB" w:rsidRDefault="008D3AEB">
                <w:pPr>
                  <w:tabs>
                    <w:tab w:val="right" w:pos="8838"/>
                  </w:tabs>
                  <w:ind w:right="-105"/>
                  <w:rPr>
                    <w:b/>
                  </w:rPr>
                </w:pPr>
                <w:r>
                  <w:rPr>
                    <w:b/>
                  </w:rPr>
                  <w:t>Comisionado Ponente:</w:t>
                </w:r>
              </w:p>
            </w:tc>
            <w:tc>
              <w:tcPr>
                <w:tcW w:w="4967" w:type="dxa"/>
              </w:tcPr>
              <w:p w14:paraId="06F82FCE" w14:textId="77777777" w:rsidR="008D3AEB" w:rsidRDefault="008D3AEB">
                <w:pPr>
                  <w:tabs>
                    <w:tab w:val="right" w:pos="8838"/>
                  </w:tabs>
                  <w:ind w:right="-107"/>
                </w:pPr>
                <w:r>
                  <w:t>Luis Gustavo Parra Noriega</w:t>
                </w:r>
              </w:p>
            </w:tc>
          </w:tr>
        </w:tbl>
        <w:p w14:paraId="3774A9CE" w14:textId="77777777" w:rsidR="008D3AEB" w:rsidRDefault="008D3AEB">
          <w:pPr>
            <w:tabs>
              <w:tab w:val="right" w:pos="8838"/>
            </w:tabs>
            <w:ind w:left="-28"/>
            <w:rPr>
              <w:rFonts w:ascii="Arial" w:eastAsia="Arial" w:hAnsi="Arial" w:cs="Arial"/>
              <w:b/>
            </w:rPr>
          </w:pPr>
        </w:p>
      </w:tc>
    </w:tr>
  </w:tbl>
  <w:p w14:paraId="38129A67" w14:textId="77777777" w:rsidR="008D3AEB" w:rsidRDefault="00452D9C">
    <w:pPr>
      <w:pBdr>
        <w:top w:val="nil"/>
        <w:left w:val="nil"/>
        <w:bottom w:val="nil"/>
        <w:right w:val="nil"/>
        <w:between w:val="nil"/>
      </w:pBdr>
      <w:tabs>
        <w:tab w:val="center" w:pos="4419"/>
        <w:tab w:val="right" w:pos="8838"/>
      </w:tabs>
      <w:spacing w:after="0" w:line="240" w:lineRule="auto"/>
      <w:rPr>
        <w:color w:val="000000"/>
      </w:rPr>
    </w:pPr>
    <w:r>
      <w:rPr>
        <w:color w:val="000000"/>
      </w:rPr>
      <w:pict w14:anchorId="4DC54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97.1pt;margin-top:-127.6pt;width:663.5pt;height:12in;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1142C"/>
    <w:multiLevelType w:val="hybridMultilevel"/>
    <w:tmpl w:val="C5E6C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3C14F8"/>
    <w:multiLevelType w:val="hybridMultilevel"/>
    <w:tmpl w:val="2092C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DE220C8"/>
    <w:multiLevelType w:val="hybridMultilevel"/>
    <w:tmpl w:val="C360BD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7331A4"/>
    <w:multiLevelType w:val="hybridMultilevel"/>
    <w:tmpl w:val="26E0D64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BB2B0E"/>
    <w:multiLevelType w:val="hybridMultilevel"/>
    <w:tmpl w:val="C5CCC23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E58293C"/>
    <w:multiLevelType w:val="hybridMultilevel"/>
    <w:tmpl w:val="C15A5334"/>
    <w:lvl w:ilvl="0" w:tplc="080A0017">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36FF069E"/>
    <w:multiLevelType w:val="hybridMultilevel"/>
    <w:tmpl w:val="36AE1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2F31AE"/>
    <w:multiLevelType w:val="hybridMultilevel"/>
    <w:tmpl w:val="A156D1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C98550A"/>
    <w:multiLevelType w:val="hybridMultilevel"/>
    <w:tmpl w:val="500C61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EFB5E23"/>
    <w:multiLevelType w:val="hybridMultilevel"/>
    <w:tmpl w:val="4B0A34D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4FF11050"/>
    <w:multiLevelType w:val="hybridMultilevel"/>
    <w:tmpl w:val="FEACA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8256C0"/>
    <w:multiLevelType w:val="hybridMultilevel"/>
    <w:tmpl w:val="2E34FE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55E336B3"/>
    <w:multiLevelType w:val="hybridMultilevel"/>
    <w:tmpl w:val="511C1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7A9483A"/>
    <w:multiLevelType w:val="hybridMultilevel"/>
    <w:tmpl w:val="436E5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0D1D37"/>
    <w:multiLevelType w:val="hybridMultilevel"/>
    <w:tmpl w:val="6D3854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E607AD"/>
    <w:multiLevelType w:val="hybridMultilevel"/>
    <w:tmpl w:val="2E5C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69D5FD0"/>
    <w:multiLevelType w:val="hybridMultilevel"/>
    <w:tmpl w:val="8C7AA3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B63059"/>
    <w:multiLevelType w:val="hybridMultilevel"/>
    <w:tmpl w:val="EF842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B267057"/>
    <w:multiLevelType w:val="multilevel"/>
    <w:tmpl w:val="F738E6D6"/>
    <w:lvl w:ilvl="0">
      <w:start w:val="1"/>
      <w:numFmt w:val="decimal"/>
      <w:lvlText w:val="%1."/>
      <w:lvlJc w:val="left"/>
      <w:pPr>
        <w:ind w:left="720" w:hanging="360"/>
      </w:pPr>
      <w:rPr>
        <w:b/>
      </w:rPr>
    </w:lvl>
    <w:lvl w:ilvl="1">
      <w:start w:val="1"/>
      <w:numFmt w:val="decimal"/>
      <w:lvlText w:val="%2."/>
      <w:lvlJc w:val="left"/>
      <w:pPr>
        <w:ind w:left="1440" w:hanging="360"/>
      </w:pPr>
      <w:rPr>
        <w:b w:val="0"/>
        <w:bC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11C01F5"/>
    <w:multiLevelType w:val="multilevel"/>
    <w:tmpl w:val="6AFE15C8"/>
    <w:lvl w:ilvl="0">
      <w:start w:val="2"/>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6"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5C2585F"/>
    <w:multiLevelType w:val="hybridMultilevel"/>
    <w:tmpl w:val="20164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6C367B6"/>
    <w:multiLevelType w:val="hybridMultilevel"/>
    <w:tmpl w:val="436E5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7E9E5928"/>
    <w:multiLevelType w:val="hybridMultilevel"/>
    <w:tmpl w:val="508A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2"/>
  </w:num>
  <w:num w:numId="5">
    <w:abstractNumId w:val="2"/>
  </w:num>
  <w:num w:numId="6">
    <w:abstractNumId w:val="29"/>
  </w:num>
  <w:num w:numId="7">
    <w:abstractNumId w:val="3"/>
  </w:num>
  <w:num w:numId="8">
    <w:abstractNumId w:val="13"/>
  </w:num>
  <w:num w:numId="9">
    <w:abstractNumId w:val="10"/>
  </w:num>
  <w:num w:numId="10">
    <w:abstractNumId w:val="14"/>
  </w:num>
  <w:num w:numId="11">
    <w:abstractNumId w:val="12"/>
  </w:num>
  <w:num w:numId="12">
    <w:abstractNumId w:val="4"/>
  </w:num>
  <w:num w:numId="13">
    <w:abstractNumId w:val="0"/>
  </w:num>
  <w:num w:numId="14">
    <w:abstractNumId w:val="6"/>
  </w:num>
  <w:num w:numId="15">
    <w:abstractNumId w:val="8"/>
  </w:num>
  <w:num w:numId="16">
    <w:abstractNumId w:val="23"/>
  </w:num>
  <w:num w:numId="17">
    <w:abstractNumId w:val="21"/>
  </w:num>
  <w:num w:numId="18">
    <w:abstractNumId w:val="5"/>
  </w:num>
  <w:num w:numId="19">
    <w:abstractNumId w:val="11"/>
  </w:num>
  <w:num w:numId="20">
    <w:abstractNumId w:val="20"/>
  </w:num>
  <w:num w:numId="21">
    <w:abstractNumId w:val="27"/>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9"/>
  </w:num>
  <w:num w:numId="25">
    <w:abstractNumId w:val="19"/>
  </w:num>
  <w:num w:numId="26">
    <w:abstractNumId w:val="28"/>
  </w:num>
  <w:num w:numId="27">
    <w:abstractNumId w:val="1"/>
  </w:num>
  <w:num w:numId="28">
    <w:abstractNumId w:val="15"/>
  </w:num>
  <w:num w:numId="29">
    <w:abstractNumId w:val="18"/>
  </w:num>
  <w:num w:numId="30">
    <w:abstractNumId w:val="25"/>
  </w:num>
  <w:num w:numId="31">
    <w:abstractNumId w:val="7"/>
  </w:num>
  <w:num w:numId="32">
    <w:abstractNumId w:val="16"/>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8A5"/>
    <w:rsid w:val="0001121A"/>
    <w:rsid w:val="00024105"/>
    <w:rsid w:val="00030A14"/>
    <w:rsid w:val="000333F3"/>
    <w:rsid w:val="00037382"/>
    <w:rsid w:val="00061E62"/>
    <w:rsid w:val="000620C8"/>
    <w:rsid w:val="000678E8"/>
    <w:rsid w:val="00077890"/>
    <w:rsid w:val="0008574F"/>
    <w:rsid w:val="00087F7A"/>
    <w:rsid w:val="0009711F"/>
    <w:rsid w:val="000A5247"/>
    <w:rsid w:val="000B04DB"/>
    <w:rsid w:val="000C03C1"/>
    <w:rsid w:val="000C455C"/>
    <w:rsid w:val="000D61BA"/>
    <w:rsid w:val="000E51A2"/>
    <w:rsid w:val="000F1C66"/>
    <w:rsid w:val="000F20BB"/>
    <w:rsid w:val="000F792A"/>
    <w:rsid w:val="00116267"/>
    <w:rsid w:val="0012309B"/>
    <w:rsid w:val="00123ED6"/>
    <w:rsid w:val="00134611"/>
    <w:rsid w:val="001528B9"/>
    <w:rsid w:val="00156E73"/>
    <w:rsid w:val="00165F3F"/>
    <w:rsid w:val="00181BD1"/>
    <w:rsid w:val="0018365F"/>
    <w:rsid w:val="001A043A"/>
    <w:rsid w:val="001A3FA2"/>
    <w:rsid w:val="001A4D72"/>
    <w:rsid w:val="001A518F"/>
    <w:rsid w:val="001A54EF"/>
    <w:rsid w:val="001B2B90"/>
    <w:rsid w:val="001C2168"/>
    <w:rsid w:val="001C3D22"/>
    <w:rsid w:val="001E3BEF"/>
    <w:rsid w:val="001F0AB4"/>
    <w:rsid w:val="001F1666"/>
    <w:rsid w:val="001F7131"/>
    <w:rsid w:val="00201106"/>
    <w:rsid w:val="0020118F"/>
    <w:rsid w:val="00204506"/>
    <w:rsid w:val="002318CD"/>
    <w:rsid w:val="00245FF9"/>
    <w:rsid w:val="0026142D"/>
    <w:rsid w:val="00267D04"/>
    <w:rsid w:val="00271EEF"/>
    <w:rsid w:val="00272DCC"/>
    <w:rsid w:val="0027405F"/>
    <w:rsid w:val="0027513C"/>
    <w:rsid w:val="00281A8C"/>
    <w:rsid w:val="00287BD7"/>
    <w:rsid w:val="002A1E5F"/>
    <w:rsid w:val="002A4B9F"/>
    <w:rsid w:val="002B3613"/>
    <w:rsid w:val="002B5551"/>
    <w:rsid w:val="002B77FE"/>
    <w:rsid w:val="002D0172"/>
    <w:rsid w:val="002E59A2"/>
    <w:rsid w:val="002F088F"/>
    <w:rsid w:val="00300C5E"/>
    <w:rsid w:val="00301773"/>
    <w:rsid w:val="0030191A"/>
    <w:rsid w:val="00315569"/>
    <w:rsid w:val="00317F66"/>
    <w:rsid w:val="00321F56"/>
    <w:rsid w:val="003313D5"/>
    <w:rsid w:val="00336A94"/>
    <w:rsid w:val="00342B06"/>
    <w:rsid w:val="00347290"/>
    <w:rsid w:val="00355945"/>
    <w:rsid w:val="00357ECE"/>
    <w:rsid w:val="00372769"/>
    <w:rsid w:val="0038068D"/>
    <w:rsid w:val="003B05D5"/>
    <w:rsid w:val="003B220C"/>
    <w:rsid w:val="003D3949"/>
    <w:rsid w:val="003E2762"/>
    <w:rsid w:val="003F2D6B"/>
    <w:rsid w:val="003F6A6F"/>
    <w:rsid w:val="00400449"/>
    <w:rsid w:val="004150F4"/>
    <w:rsid w:val="00416366"/>
    <w:rsid w:val="00432851"/>
    <w:rsid w:val="0045203D"/>
    <w:rsid w:val="00452D9C"/>
    <w:rsid w:val="00472145"/>
    <w:rsid w:val="004779E5"/>
    <w:rsid w:val="00480823"/>
    <w:rsid w:val="00486FA3"/>
    <w:rsid w:val="004946DB"/>
    <w:rsid w:val="00495057"/>
    <w:rsid w:val="00495B99"/>
    <w:rsid w:val="004A475C"/>
    <w:rsid w:val="004A4C80"/>
    <w:rsid w:val="004B2592"/>
    <w:rsid w:val="004B503B"/>
    <w:rsid w:val="004C4B87"/>
    <w:rsid w:val="004D37D8"/>
    <w:rsid w:val="00500D89"/>
    <w:rsid w:val="00517CCB"/>
    <w:rsid w:val="005220C5"/>
    <w:rsid w:val="005600F0"/>
    <w:rsid w:val="00571DE4"/>
    <w:rsid w:val="00574BA9"/>
    <w:rsid w:val="005847CC"/>
    <w:rsid w:val="005A1ABF"/>
    <w:rsid w:val="005B5E7C"/>
    <w:rsid w:val="005C4CEA"/>
    <w:rsid w:val="005C654E"/>
    <w:rsid w:val="005D4B61"/>
    <w:rsid w:val="005D7AEB"/>
    <w:rsid w:val="005E2DB3"/>
    <w:rsid w:val="00600C74"/>
    <w:rsid w:val="00603C0C"/>
    <w:rsid w:val="0060513D"/>
    <w:rsid w:val="006233CB"/>
    <w:rsid w:val="00624255"/>
    <w:rsid w:val="006269DD"/>
    <w:rsid w:val="00646C6A"/>
    <w:rsid w:val="00647460"/>
    <w:rsid w:val="0064764C"/>
    <w:rsid w:val="006515E5"/>
    <w:rsid w:val="00670439"/>
    <w:rsid w:val="00672439"/>
    <w:rsid w:val="006819BC"/>
    <w:rsid w:val="0068258C"/>
    <w:rsid w:val="00682821"/>
    <w:rsid w:val="006D4068"/>
    <w:rsid w:val="006E10CD"/>
    <w:rsid w:val="006E46EA"/>
    <w:rsid w:val="006E6C38"/>
    <w:rsid w:val="00726F44"/>
    <w:rsid w:val="0073760F"/>
    <w:rsid w:val="00747A0F"/>
    <w:rsid w:val="00752D27"/>
    <w:rsid w:val="00760CA6"/>
    <w:rsid w:val="0076362A"/>
    <w:rsid w:val="00770198"/>
    <w:rsid w:val="0077487C"/>
    <w:rsid w:val="0078202B"/>
    <w:rsid w:val="00791585"/>
    <w:rsid w:val="007A06F7"/>
    <w:rsid w:val="007A503C"/>
    <w:rsid w:val="007A54F7"/>
    <w:rsid w:val="007D7572"/>
    <w:rsid w:val="007F61D4"/>
    <w:rsid w:val="00801758"/>
    <w:rsid w:val="008022FE"/>
    <w:rsid w:val="00802E3A"/>
    <w:rsid w:val="008061A1"/>
    <w:rsid w:val="008113BD"/>
    <w:rsid w:val="00821BEE"/>
    <w:rsid w:val="00822EAB"/>
    <w:rsid w:val="00827EA8"/>
    <w:rsid w:val="00830E81"/>
    <w:rsid w:val="00836753"/>
    <w:rsid w:val="00850D54"/>
    <w:rsid w:val="00862C79"/>
    <w:rsid w:val="00865D34"/>
    <w:rsid w:val="00876057"/>
    <w:rsid w:val="008854E3"/>
    <w:rsid w:val="008954F1"/>
    <w:rsid w:val="00897C88"/>
    <w:rsid w:val="008B1792"/>
    <w:rsid w:val="008B68E8"/>
    <w:rsid w:val="008C369E"/>
    <w:rsid w:val="008C6076"/>
    <w:rsid w:val="008D20CF"/>
    <w:rsid w:val="008D33C1"/>
    <w:rsid w:val="008D3AEB"/>
    <w:rsid w:val="00901916"/>
    <w:rsid w:val="0090345F"/>
    <w:rsid w:val="00912335"/>
    <w:rsid w:val="00921B80"/>
    <w:rsid w:val="00922619"/>
    <w:rsid w:val="00931903"/>
    <w:rsid w:val="00933D31"/>
    <w:rsid w:val="009354C9"/>
    <w:rsid w:val="0093706C"/>
    <w:rsid w:val="0098702F"/>
    <w:rsid w:val="009A0999"/>
    <w:rsid w:val="009A1AAE"/>
    <w:rsid w:val="009C3A65"/>
    <w:rsid w:val="009D5DFC"/>
    <w:rsid w:val="009E143C"/>
    <w:rsid w:val="009F1330"/>
    <w:rsid w:val="009F177B"/>
    <w:rsid w:val="009F4781"/>
    <w:rsid w:val="00A169B3"/>
    <w:rsid w:val="00A21600"/>
    <w:rsid w:val="00A31D29"/>
    <w:rsid w:val="00A340DF"/>
    <w:rsid w:val="00A3628B"/>
    <w:rsid w:val="00A36580"/>
    <w:rsid w:val="00A43708"/>
    <w:rsid w:val="00A50615"/>
    <w:rsid w:val="00A608AA"/>
    <w:rsid w:val="00A6353E"/>
    <w:rsid w:val="00A7495B"/>
    <w:rsid w:val="00A77C16"/>
    <w:rsid w:val="00A86252"/>
    <w:rsid w:val="00A9756F"/>
    <w:rsid w:val="00AA681D"/>
    <w:rsid w:val="00AB3BDB"/>
    <w:rsid w:val="00AC1AA9"/>
    <w:rsid w:val="00AD23A9"/>
    <w:rsid w:val="00AE4814"/>
    <w:rsid w:val="00AE53C4"/>
    <w:rsid w:val="00AE68DB"/>
    <w:rsid w:val="00AF1546"/>
    <w:rsid w:val="00AF4E29"/>
    <w:rsid w:val="00B01430"/>
    <w:rsid w:val="00B11D62"/>
    <w:rsid w:val="00B12E36"/>
    <w:rsid w:val="00B2250B"/>
    <w:rsid w:val="00B43F41"/>
    <w:rsid w:val="00B46A70"/>
    <w:rsid w:val="00B574FD"/>
    <w:rsid w:val="00B662E6"/>
    <w:rsid w:val="00B663EA"/>
    <w:rsid w:val="00B90C42"/>
    <w:rsid w:val="00BA1C09"/>
    <w:rsid w:val="00BA599A"/>
    <w:rsid w:val="00BA5A9C"/>
    <w:rsid w:val="00BC37F6"/>
    <w:rsid w:val="00BD5CCE"/>
    <w:rsid w:val="00BD76D4"/>
    <w:rsid w:val="00BE2FED"/>
    <w:rsid w:val="00BF162E"/>
    <w:rsid w:val="00BF4381"/>
    <w:rsid w:val="00C06F21"/>
    <w:rsid w:val="00C13CA5"/>
    <w:rsid w:val="00C209F3"/>
    <w:rsid w:val="00C23341"/>
    <w:rsid w:val="00C4170A"/>
    <w:rsid w:val="00C432C9"/>
    <w:rsid w:val="00C44F71"/>
    <w:rsid w:val="00C45FB0"/>
    <w:rsid w:val="00C477E6"/>
    <w:rsid w:val="00C54A79"/>
    <w:rsid w:val="00C6112D"/>
    <w:rsid w:val="00C63F72"/>
    <w:rsid w:val="00C6610E"/>
    <w:rsid w:val="00C776C5"/>
    <w:rsid w:val="00CA016E"/>
    <w:rsid w:val="00CA79CD"/>
    <w:rsid w:val="00CB31F4"/>
    <w:rsid w:val="00CB48D2"/>
    <w:rsid w:val="00CB7F03"/>
    <w:rsid w:val="00CC263D"/>
    <w:rsid w:val="00CD74B0"/>
    <w:rsid w:val="00CE19BD"/>
    <w:rsid w:val="00CE3B03"/>
    <w:rsid w:val="00CE4466"/>
    <w:rsid w:val="00CE58A5"/>
    <w:rsid w:val="00CF0CB5"/>
    <w:rsid w:val="00CF6EC8"/>
    <w:rsid w:val="00D32A45"/>
    <w:rsid w:val="00D3577F"/>
    <w:rsid w:val="00D4464F"/>
    <w:rsid w:val="00D44EDE"/>
    <w:rsid w:val="00D457FA"/>
    <w:rsid w:val="00D505BD"/>
    <w:rsid w:val="00D51406"/>
    <w:rsid w:val="00D52F9F"/>
    <w:rsid w:val="00D62F88"/>
    <w:rsid w:val="00D65B43"/>
    <w:rsid w:val="00D7798F"/>
    <w:rsid w:val="00D93ABD"/>
    <w:rsid w:val="00D97793"/>
    <w:rsid w:val="00DA2360"/>
    <w:rsid w:val="00DB2239"/>
    <w:rsid w:val="00DB2E59"/>
    <w:rsid w:val="00DC0928"/>
    <w:rsid w:val="00DD1107"/>
    <w:rsid w:val="00DD7C00"/>
    <w:rsid w:val="00DE3BBD"/>
    <w:rsid w:val="00DE52C8"/>
    <w:rsid w:val="00DF5761"/>
    <w:rsid w:val="00DF6F15"/>
    <w:rsid w:val="00E03F94"/>
    <w:rsid w:val="00E07B3E"/>
    <w:rsid w:val="00E138AC"/>
    <w:rsid w:val="00E16233"/>
    <w:rsid w:val="00E2367B"/>
    <w:rsid w:val="00E27D46"/>
    <w:rsid w:val="00E51F39"/>
    <w:rsid w:val="00E57161"/>
    <w:rsid w:val="00E624D4"/>
    <w:rsid w:val="00E6405A"/>
    <w:rsid w:val="00E70035"/>
    <w:rsid w:val="00E72388"/>
    <w:rsid w:val="00E73EE5"/>
    <w:rsid w:val="00E763D9"/>
    <w:rsid w:val="00EA18B6"/>
    <w:rsid w:val="00EB67A3"/>
    <w:rsid w:val="00EC27E6"/>
    <w:rsid w:val="00ED280F"/>
    <w:rsid w:val="00ED3ED3"/>
    <w:rsid w:val="00F03AF0"/>
    <w:rsid w:val="00F04222"/>
    <w:rsid w:val="00F1744F"/>
    <w:rsid w:val="00F41525"/>
    <w:rsid w:val="00F44355"/>
    <w:rsid w:val="00F74E38"/>
    <w:rsid w:val="00F84B60"/>
    <w:rsid w:val="00FB2F99"/>
    <w:rsid w:val="00FB6A6B"/>
    <w:rsid w:val="00FC26C8"/>
    <w:rsid w:val="00FC44EF"/>
    <w:rsid w:val="00FD0C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BEC749"/>
  <w15:docId w15:val="{220D7430-DA4E-794B-8599-BDE413816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3F72"/>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317F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73794">
      <w:bodyDiv w:val="1"/>
      <w:marLeft w:val="0"/>
      <w:marRight w:val="0"/>
      <w:marTop w:val="0"/>
      <w:marBottom w:val="0"/>
      <w:divBdr>
        <w:top w:val="none" w:sz="0" w:space="0" w:color="auto"/>
        <w:left w:val="none" w:sz="0" w:space="0" w:color="auto"/>
        <w:bottom w:val="none" w:sz="0" w:space="0" w:color="auto"/>
        <w:right w:val="none" w:sz="0" w:space="0" w:color="auto"/>
      </w:divBdr>
    </w:div>
    <w:div w:id="182401643">
      <w:bodyDiv w:val="1"/>
      <w:marLeft w:val="0"/>
      <w:marRight w:val="0"/>
      <w:marTop w:val="0"/>
      <w:marBottom w:val="0"/>
      <w:divBdr>
        <w:top w:val="none" w:sz="0" w:space="0" w:color="auto"/>
        <w:left w:val="none" w:sz="0" w:space="0" w:color="auto"/>
        <w:bottom w:val="none" w:sz="0" w:space="0" w:color="auto"/>
        <w:right w:val="none" w:sz="0" w:space="0" w:color="auto"/>
      </w:divBdr>
    </w:div>
    <w:div w:id="475071237">
      <w:bodyDiv w:val="1"/>
      <w:marLeft w:val="0"/>
      <w:marRight w:val="0"/>
      <w:marTop w:val="0"/>
      <w:marBottom w:val="0"/>
      <w:divBdr>
        <w:top w:val="none" w:sz="0" w:space="0" w:color="auto"/>
        <w:left w:val="none" w:sz="0" w:space="0" w:color="auto"/>
        <w:bottom w:val="none" w:sz="0" w:space="0" w:color="auto"/>
        <w:right w:val="none" w:sz="0" w:space="0" w:color="auto"/>
      </w:divBdr>
    </w:div>
    <w:div w:id="600262563">
      <w:bodyDiv w:val="1"/>
      <w:marLeft w:val="0"/>
      <w:marRight w:val="0"/>
      <w:marTop w:val="0"/>
      <w:marBottom w:val="0"/>
      <w:divBdr>
        <w:top w:val="none" w:sz="0" w:space="0" w:color="auto"/>
        <w:left w:val="none" w:sz="0" w:space="0" w:color="auto"/>
        <w:bottom w:val="none" w:sz="0" w:space="0" w:color="auto"/>
        <w:right w:val="none" w:sz="0" w:space="0" w:color="auto"/>
      </w:divBdr>
    </w:div>
    <w:div w:id="904147859">
      <w:bodyDiv w:val="1"/>
      <w:marLeft w:val="0"/>
      <w:marRight w:val="0"/>
      <w:marTop w:val="0"/>
      <w:marBottom w:val="0"/>
      <w:divBdr>
        <w:top w:val="none" w:sz="0" w:space="0" w:color="auto"/>
        <w:left w:val="none" w:sz="0" w:space="0" w:color="auto"/>
        <w:bottom w:val="none" w:sz="0" w:space="0" w:color="auto"/>
        <w:right w:val="none" w:sz="0" w:space="0" w:color="auto"/>
      </w:divBdr>
    </w:div>
    <w:div w:id="969478302">
      <w:bodyDiv w:val="1"/>
      <w:marLeft w:val="0"/>
      <w:marRight w:val="0"/>
      <w:marTop w:val="0"/>
      <w:marBottom w:val="0"/>
      <w:divBdr>
        <w:top w:val="none" w:sz="0" w:space="0" w:color="auto"/>
        <w:left w:val="none" w:sz="0" w:space="0" w:color="auto"/>
        <w:bottom w:val="none" w:sz="0" w:space="0" w:color="auto"/>
        <w:right w:val="none" w:sz="0" w:space="0" w:color="auto"/>
      </w:divBdr>
    </w:div>
    <w:div w:id="989018390">
      <w:bodyDiv w:val="1"/>
      <w:marLeft w:val="0"/>
      <w:marRight w:val="0"/>
      <w:marTop w:val="0"/>
      <w:marBottom w:val="0"/>
      <w:divBdr>
        <w:top w:val="none" w:sz="0" w:space="0" w:color="auto"/>
        <w:left w:val="none" w:sz="0" w:space="0" w:color="auto"/>
        <w:bottom w:val="none" w:sz="0" w:space="0" w:color="auto"/>
        <w:right w:val="none" w:sz="0" w:space="0" w:color="auto"/>
      </w:divBdr>
    </w:div>
    <w:div w:id="1064060569">
      <w:bodyDiv w:val="1"/>
      <w:marLeft w:val="0"/>
      <w:marRight w:val="0"/>
      <w:marTop w:val="0"/>
      <w:marBottom w:val="0"/>
      <w:divBdr>
        <w:top w:val="none" w:sz="0" w:space="0" w:color="auto"/>
        <w:left w:val="none" w:sz="0" w:space="0" w:color="auto"/>
        <w:bottom w:val="none" w:sz="0" w:space="0" w:color="auto"/>
        <w:right w:val="none" w:sz="0" w:space="0" w:color="auto"/>
      </w:divBdr>
    </w:div>
    <w:div w:id="1209031358">
      <w:bodyDiv w:val="1"/>
      <w:marLeft w:val="0"/>
      <w:marRight w:val="0"/>
      <w:marTop w:val="0"/>
      <w:marBottom w:val="0"/>
      <w:divBdr>
        <w:top w:val="none" w:sz="0" w:space="0" w:color="auto"/>
        <w:left w:val="none" w:sz="0" w:space="0" w:color="auto"/>
        <w:bottom w:val="none" w:sz="0" w:space="0" w:color="auto"/>
        <w:right w:val="none" w:sz="0" w:space="0" w:color="auto"/>
      </w:divBdr>
    </w:div>
    <w:div w:id="1584990588">
      <w:bodyDiv w:val="1"/>
      <w:marLeft w:val="0"/>
      <w:marRight w:val="0"/>
      <w:marTop w:val="0"/>
      <w:marBottom w:val="0"/>
      <w:divBdr>
        <w:top w:val="none" w:sz="0" w:space="0" w:color="auto"/>
        <w:left w:val="none" w:sz="0" w:space="0" w:color="auto"/>
        <w:bottom w:val="none" w:sz="0" w:space="0" w:color="auto"/>
        <w:right w:val="none" w:sz="0" w:space="0" w:color="auto"/>
      </w:divBdr>
      <w:divsChild>
        <w:div w:id="164513933">
          <w:marLeft w:val="0"/>
          <w:marRight w:val="-18928"/>
          <w:marTop w:val="2835"/>
          <w:marBottom w:val="0"/>
          <w:divBdr>
            <w:top w:val="single" w:sz="2" w:space="0" w:color="auto"/>
            <w:left w:val="single" w:sz="2" w:space="0" w:color="auto"/>
            <w:bottom w:val="single" w:sz="2" w:space="0" w:color="auto"/>
            <w:right w:val="single" w:sz="2" w:space="0" w:color="auto"/>
          </w:divBdr>
        </w:div>
        <w:div w:id="1703817986">
          <w:marLeft w:val="0"/>
          <w:marRight w:val="-18928"/>
          <w:marTop w:val="3525"/>
          <w:marBottom w:val="0"/>
          <w:divBdr>
            <w:top w:val="single" w:sz="2" w:space="0" w:color="auto"/>
            <w:left w:val="single" w:sz="2" w:space="0" w:color="auto"/>
            <w:bottom w:val="single" w:sz="2" w:space="0" w:color="auto"/>
            <w:right w:val="single" w:sz="2" w:space="0" w:color="auto"/>
          </w:divBdr>
        </w:div>
      </w:divsChild>
    </w:div>
    <w:div w:id="1815675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esaemm.gob.mx/documentos/sc03/02_comite_coordinador/a_informes_anuales/2do_Informe_Anual_CC_2019_y_Anexos.pdf"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esaemm.gob.mx/documentos/sc03/02_comite_coordinador/a_informes_anuales/1er_Informe_Anual_CC_2018.pdf"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HK429uzWx4VWYw8qmXf6QOzx2w==">CgMxLjA4AHIhMVFGTFBWOVNXRDJDSk5FN2JkVEYxTUExcTFVRGRMbWl6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416DB8-894D-4408-9706-302DDBDA8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30</Pages>
  <Words>6616</Words>
  <Characters>36393</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INFOEM</cp:lastModifiedBy>
  <cp:revision>5</cp:revision>
  <cp:lastPrinted>2024-12-05T23:55:00Z</cp:lastPrinted>
  <dcterms:created xsi:type="dcterms:W3CDTF">2024-12-05T23:55:00Z</dcterms:created>
  <dcterms:modified xsi:type="dcterms:W3CDTF">2025-02-04T20:29:00Z</dcterms:modified>
</cp:coreProperties>
</file>