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C2E44" w14:textId="1692B40E" w:rsidR="00B97163" w:rsidRPr="00DD4851" w:rsidRDefault="009F09BC" w:rsidP="00247898">
      <w:pPr>
        <w:tabs>
          <w:tab w:val="left" w:pos="3465"/>
        </w:tabs>
        <w:spacing w:line="360" w:lineRule="auto"/>
        <w:jc w:val="both"/>
        <w:rPr>
          <w:rFonts w:ascii="Palatino Linotype" w:hAnsi="Palatino Linotype"/>
        </w:rPr>
      </w:pPr>
      <w:bookmarkStart w:id="0" w:name="_Hlk160467255"/>
      <w:bookmarkEnd w:id="0"/>
      <w:r w:rsidRPr="00DD4851">
        <w:rPr>
          <w:rFonts w:ascii="Palatino Linotype" w:hAnsi="Palatino Linotype"/>
          <w:color w:val="000000" w:themeColor="text1"/>
        </w:rPr>
        <w:t>Resolución del Pleno del Instituto de Transparencia, Acceso a la Información Pública y Protección de Datos Personales del Estado de México y Municipios, con domicilio en Mete</w:t>
      </w:r>
      <w:r w:rsidR="00B97163" w:rsidRPr="00DD4851">
        <w:rPr>
          <w:rFonts w:ascii="Palatino Linotype" w:hAnsi="Palatino Linotype"/>
          <w:color w:val="000000" w:themeColor="text1"/>
        </w:rPr>
        <w:t xml:space="preserve">pec, Estado de México; de </w:t>
      </w:r>
      <w:r w:rsidR="0088006F" w:rsidRPr="00DD4851">
        <w:rPr>
          <w:rFonts w:ascii="Palatino Linotype" w:hAnsi="Palatino Linotype"/>
        </w:rPr>
        <w:t>fecha seis (06) de marzo de dos mil veinticuatro.</w:t>
      </w:r>
    </w:p>
    <w:p w14:paraId="57FB4B91" w14:textId="77777777" w:rsidR="0088006F" w:rsidRPr="00DD4851" w:rsidRDefault="0088006F" w:rsidP="00247898">
      <w:pPr>
        <w:tabs>
          <w:tab w:val="left" w:pos="3465"/>
        </w:tabs>
        <w:spacing w:line="360" w:lineRule="auto"/>
        <w:jc w:val="both"/>
        <w:rPr>
          <w:rFonts w:ascii="Palatino Linotype" w:hAnsi="Palatino Linotype"/>
          <w:b/>
          <w:color w:val="000000" w:themeColor="text1"/>
        </w:rPr>
      </w:pPr>
    </w:p>
    <w:p w14:paraId="2767D693" w14:textId="123693BD" w:rsidR="009F09BC" w:rsidRPr="00DD4851" w:rsidRDefault="009F09BC" w:rsidP="00247898">
      <w:pPr>
        <w:spacing w:line="360" w:lineRule="auto"/>
        <w:jc w:val="both"/>
        <w:rPr>
          <w:rFonts w:ascii="Palatino Linotype" w:hAnsi="Palatino Linotype"/>
          <w:color w:val="000000" w:themeColor="text1"/>
        </w:rPr>
      </w:pPr>
      <w:r w:rsidRPr="00DD4851">
        <w:rPr>
          <w:rFonts w:ascii="Palatino Linotype" w:hAnsi="Palatino Linotype"/>
          <w:b/>
          <w:color w:val="000000" w:themeColor="text1"/>
        </w:rPr>
        <w:t>VISTO</w:t>
      </w:r>
      <w:r w:rsidRPr="00DD4851">
        <w:rPr>
          <w:rFonts w:ascii="Palatino Linotype" w:hAnsi="Palatino Linotype"/>
          <w:color w:val="000000" w:themeColor="text1"/>
        </w:rPr>
        <w:t xml:space="preserve"> </w:t>
      </w:r>
      <w:r w:rsidR="008A699B" w:rsidRPr="00DD4851">
        <w:rPr>
          <w:rFonts w:ascii="Palatino Linotype" w:hAnsi="Palatino Linotype"/>
          <w:color w:val="000000" w:themeColor="text1"/>
        </w:rPr>
        <w:t>e</w:t>
      </w:r>
      <w:r w:rsidRPr="00DD4851">
        <w:rPr>
          <w:rFonts w:ascii="Palatino Linotype" w:hAnsi="Palatino Linotype"/>
          <w:color w:val="000000" w:themeColor="text1"/>
        </w:rPr>
        <w:t xml:space="preserve">l expediente electrónico formado con motivo del recurso de revisión </w:t>
      </w:r>
      <w:r w:rsidR="00B97163" w:rsidRPr="00DD4851">
        <w:rPr>
          <w:rFonts w:ascii="Palatino Linotype" w:hAnsi="Palatino Linotype"/>
          <w:b/>
          <w:color w:val="000000" w:themeColor="text1"/>
        </w:rPr>
        <w:t xml:space="preserve"> 16558/INFOEM/IP/RR/2022</w:t>
      </w:r>
      <w:r w:rsidRPr="00DD4851">
        <w:rPr>
          <w:rFonts w:ascii="Palatino Linotype" w:hAnsi="Palatino Linotype"/>
          <w:color w:val="000000" w:themeColor="text1"/>
        </w:rPr>
        <w:t>,</w:t>
      </w:r>
      <w:r w:rsidRPr="00DD4851">
        <w:rPr>
          <w:rFonts w:ascii="Palatino Linotype" w:hAnsi="Palatino Linotype" w:cs="Arial"/>
          <w:b/>
          <w:bCs/>
          <w:color w:val="000000" w:themeColor="text1"/>
        </w:rPr>
        <w:t xml:space="preserve"> </w:t>
      </w:r>
      <w:r w:rsidRPr="00DD4851">
        <w:rPr>
          <w:rFonts w:ascii="Palatino Linotype" w:hAnsi="Palatino Linotype"/>
          <w:color w:val="000000" w:themeColor="text1"/>
        </w:rPr>
        <w:t xml:space="preserve">promovido por </w:t>
      </w:r>
      <w:r w:rsidR="00B97163" w:rsidRPr="00DD4851">
        <w:rPr>
          <w:rFonts w:ascii="Palatino Linotype" w:hAnsi="Palatino Linotype"/>
          <w:b/>
          <w:bCs/>
          <w:color w:val="000000" w:themeColor="text1"/>
        </w:rPr>
        <w:t>una persona que no proporcionó datos de identificación</w:t>
      </w:r>
      <w:r w:rsidR="00CF6037" w:rsidRPr="00DD4851">
        <w:rPr>
          <w:rFonts w:ascii="Palatino Linotype" w:hAnsi="Palatino Linotype"/>
          <w:b/>
          <w:color w:val="000000" w:themeColor="text1"/>
        </w:rPr>
        <w:t xml:space="preserve">, </w:t>
      </w:r>
      <w:r w:rsidRPr="00DD4851">
        <w:rPr>
          <w:rFonts w:ascii="Palatino Linotype" w:hAnsi="Palatino Linotype"/>
          <w:color w:val="000000" w:themeColor="text1"/>
        </w:rPr>
        <w:t xml:space="preserve">a quien en lo sucesivo se le identificará como </w:t>
      </w:r>
      <w:r w:rsidR="00C860B1" w:rsidRPr="00DD4851">
        <w:rPr>
          <w:rFonts w:ascii="Palatino Linotype" w:hAnsi="Palatino Linotype"/>
          <w:b/>
          <w:color w:val="000000" w:themeColor="text1"/>
        </w:rPr>
        <w:t>EL RECURRENTE</w:t>
      </w:r>
      <w:r w:rsidR="00A64634" w:rsidRPr="00DD4851">
        <w:rPr>
          <w:rFonts w:ascii="Palatino Linotype" w:hAnsi="Palatino Linotype" w:cs="Arial"/>
          <w:color w:val="000000" w:themeColor="text1"/>
        </w:rPr>
        <w:t>, en contra de la respuesta de</w:t>
      </w:r>
      <w:r w:rsidRPr="00DD4851">
        <w:rPr>
          <w:rFonts w:ascii="Palatino Linotype" w:hAnsi="Palatino Linotype" w:cs="Arial"/>
          <w:color w:val="000000" w:themeColor="text1"/>
        </w:rPr>
        <w:t xml:space="preserve"> </w:t>
      </w:r>
      <w:r w:rsidR="00B97163" w:rsidRPr="00DD4851">
        <w:rPr>
          <w:rFonts w:ascii="Palatino Linotype" w:hAnsi="Palatino Linotype"/>
          <w:b/>
          <w:color w:val="000000" w:themeColor="text1"/>
        </w:rPr>
        <w:t>Servicios Educativos Integrados al Estado de México</w:t>
      </w:r>
      <w:r w:rsidRPr="00DD4851">
        <w:rPr>
          <w:rFonts w:ascii="Palatino Linotype" w:hAnsi="Palatino Linotype" w:cs="Arial"/>
          <w:b/>
          <w:color w:val="000000" w:themeColor="text1"/>
        </w:rPr>
        <w:t>,</w:t>
      </w:r>
      <w:r w:rsidRPr="00DD4851">
        <w:rPr>
          <w:rFonts w:ascii="Palatino Linotype" w:hAnsi="Palatino Linotype"/>
          <w:b/>
          <w:color w:val="000000" w:themeColor="text1"/>
        </w:rPr>
        <w:t xml:space="preserve"> </w:t>
      </w:r>
      <w:r w:rsidRPr="00DD4851">
        <w:rPr>
          <w:rFonts w:ascii="Palatino Linotype" w:hAnsi="Palatino Linotype"/>
          <w:color w:val="000000" w:themeColor="text1"/>
        </w:rPr>
        <w:t xml:space="preserve">en </w:t>
      </w:r>
      <w:r w:rsidR="00A64634" w:rsidRPr="00DD4851">
        <w:rPr>
          <w:rFonts w:ascii="Palatino Linotype" w:hAnsi="Palatino Linotype"/>
          <w:color w:val="000000" w:themeColor="text1"/>
        </w:rPr>
        <w:t>adelante</w:t>
      </w:r>
      <w:r w:rsidRPr="00DD4851">
        <w:rPr>
          <w:rFonts w:ascii="Palatino Linotype" w:hAnsi="Palatino Linotype"/>
          <w:color w:val="000000" w:themeColor="text1"/>
        </w:rPr>
        <w:t xml:space="preserve"> el</w:t>
      </w:r>
      <w:r w:rsidRPr="00DD4851">
        <w:rPr>
          <w:rFonts w:ascii="Palatino Linotype" w:hAnsi="Palatino Linotype"/>
          <w:b/>
          <w:color w:val="000000" w:themeColor="text1"/>
        </w:rPr>
        <w:t xml:space="preserve"> SUJETO OBLIGADO</w:t>
      </w:r>
      <w:r w:rsidRPr="00DD4851">
        <w:rPr>
          <w:rFonts w:ascii="Palatino Linotype" w:hAnsi="Palatino Linotype"/>
          <w:color w:val="000000" w:themeColor="text1"/>
        </w:rPr>
        <w:t>, se procede a dictar la presente resolución, con base en los siguientes:</w:t>
      </w:r>
    </w:p>
    <w:p w14:paraId="559F8038" w14:textId="77777777" w:rsidR="00555F20" w:rsidRPr="00DD4851" w:rsidRDefault="00555F20" w:rsidP="00247898">
      <w:pPr>
        <w:spacing w:line="360" w:lineRule="auto"/>
        <w:jc w:val="both"/>
        <w:rPr>
          <w:rFonts w:ascii="Palatino Linotype" w:hAnsi="Palatino Linotype"/>
          <w:color w:val="000000" w:themeColor="text1"/>
        </w:rPr>
      </w:pPr>
    </w:p>
    <w:p w14:paraId="6306D4BC" w14:textId="77777777" w:rsidR="009F09BC" w:rsidRPr="00DD4851" w:rsidRDefault="009F09BC" w:rsidP="00247898">
      <w:pPr>
        <w:pStyle w:val="Ttulo1"/>
        <w:spacing w:before="0" w:line="360" w:lineRule="auto"/>
        <w:jc w:val="center"/>
        <w:rPr>
          <w:rFonts w:ascii="Palatino Linotype" w:hAnsi="Palatino Linotype"/>
          <w:b/>
          <w:color w:val="000000" w:themeColor="text1"/>
          <w:sz w:val="24"/>
          <w:szCs w:val="24"/>
        </w:rPr>
      </w:pPr>
      <w:bookmarkStart w:id="1" w:name="_Toc461555884"/>
      <w:bookmarkStart w:id="2" w:name="_Toc466371847"/>
      <w:bookmarkStart w:id="3" w:name="_Toc83128575"/>
      <w:r w:rsidRPr="00DD4851">
        <w:rPr>
          <w:rFonts w:ascii="Palatino Linotype" w:hAnsi="Palatino Linotype"/>
          <w:b/>
          <w:color w:val="000000" w:themeColor="text1"/>
          <w:sz w:val="24"/>
          <w:szCs w:val="24"/>
        </w:rPr>
        <w:t>ANTECEDENTES</w:t>
      </w:r>
      <w:bookmarkEnd w:id="1"/>
      <w:bookmarkEnd w:id="2"/>
      <w:bookmarkEnd w:id="3"/>
    </w:p>
    <w:p w14:paraId="181C1BD2" w14:textId="77777777" w:rsidR="00247898" w:rsidRPr="00DD4851" w:rsidRDefault="00247898" w:rsidP="00247898">
      <w:pPr>
        <w:rPr>
          <w:rFonts w:ascii="Palatino Linotype" w:hAnsi="Palatino Linotype"/>
        </w:rPr>
      </w:pPr>
    </w:p>
    <w:p w14:paraId="096413DF" w14:textId="531E3652" w:rsidR="009F09BC" w:rsidRPr="00DD4851" w:rsidRDefault="00B97163" w:rsidP="003E7137">
      <w:pPr>
        <w:pStyle w:val="Prrafodelista"/>
        <w:numPr>
          <w:ilvl w:val="0"/>
          <w:numId w:val="1"/>
        </w:numPr>
        <w:spacing w:line="360" w:lineRule="auto"/>
        <w:ind w:left="0" w:firstLine="0"/>
        <w:jc w:val="both"/>
        <w:rPr>
          <w:rFonts w:ascii="Palatino Linotype" w:eastAsia="Calibri" w:hAnsi="Palatino Linotype" w:cs="Arial"/>
          <w:color w:val="000000" w:themeColor="text1"/>
          <w:lang w:val="es-ES"/>
        </w:rPr>
      </w:pPr>
      <w:r w:rsidRPr="00DD4851">
        <w:rPr>
          <w:rFonts w:ascii="Palatino Linotype" w:eastAsia="Calibri" w:hAnsi="Palatino Linotype" w:cs="Arial"/>
          <w:color w:val="000000" w:themeColor="text1"/>
          <w:lang w:val="es-ES"/>
        </w:rPr>
        <w:t xml:space="preserve">El </w:t>
      </w:r>
      <w:r w:rsidRPr="00DD4851">
        <w:rPr>
          <w:rFonts w:ascii="Palatino Linotype" w:eastAsia="Calibri" w:hAnsi="Palatino Linotype" w:cs="Arial"/>
          <w:b/>
          <w:color w:val="000000" w:themeColor="text1"/>
          <w:lang w:val="es-ES"/>
        </w:rPr>
        <w:t>dieciocho (18) de octubre de dos mil veintidós,</w:t>
      </w:r>
      <w:r w:rsidR="00C611F4" w:rsidRPr="00DD4851">
        <w:rPr>
          <w:rFonts w:ascii="Palatino Linotype" w:eastAsia="Calibri" w:hAnsi="Palatino Linotype" w:cs="Arial"/>
          <w:color w:val="000000" w:themeColor="text1"/>
          <w:lang w:val="es-ES"/>
        </w:rPr>
        <w:t xml:space="preserve"> </w:t>
      </w:r>
      <w:r w:rsidR="009F09BC" w:rsidRPr="00DD4851">
        <w:rPr>
          <w:rFonts w:ascii="Palatino Linotype" w:eastAsia="Calibri" w:hAnsi="Palatino Linotype" w:cs="Arial"/>
          <w:color w:val="000000" w:themeColor="text1"/>
          <w:lang w:val="es-ES"/>
        </w:rPr>
        <w:t xml:space="preserve">se presentó ante el </w:t>
      </w:r>
      <w:r w:rsidR="009F09BC" w:rsidRPr="00DD4851">
        <w:rPr>
          <w:rFonts w:ascii="Palatino Linotype" w:eastAsia="Calibri" w:hAnsi="Palatino Linotype" w:cs="Arial"/>
          <w:b/>
          <w:color w:val="000000" w:themeColor="text1"/>
          <w:lang w:val="es-ES"/>
        </w:rPr>
        <w:t>SUJETO OBLIGADO</w:t>
      </w:r>
      <w:r w:rsidR="009F09BC" w:rsidRPr="00DD4851">
        <w:rPr>
          <w:rFonts w:ascii="Palatino Linotype" w:eastAsia="Calibri" w:hAnsi="Palatino Linotype" w:cs="Arial"/>
          <w:color w:val="000000" w:themeColor="text1"/>
        </w:rPr>
        <w:t xml:space="preserve"> vía </w:t>
      </w:r>
      <w:r w:rsidR="008A699B" w:rsidRPr="00DD4851">
        <w:rPr>
          <w:rFonts w:ascii="Palatino Linotype" w:eastAsia="Calibri" w:hAnsi="Palatino Linotype" w:cs="Arial"/>
          <w:color w:val="000000" w:themeColor="text1"/>
          <w:lang w:val="es-ES"/>
        </w:rPr>
        <w:t>SAIMEX, la solicitud</w:t>
      </w:r>
      <w:r w:rsidR="009F09BC" w:rsidRPr="00DD4851">
        <w:rPr>
          <w:rFonts w:ascii="Palatino Linotype" w:eastAsia="Calibri" w:hAnsi="Palatino Linotype" w:cs="Arial"/>
          <w:color w:val="000000" w:themeColor="text1"/>
          <w:lang w:val="es-ES"/>
        </w:rPr>
        <w:t xml:space="preserve"> de información pública</w:t>
      </w:r>
      <w:r w:rsidR="008A699B" w:rsidRPr="00DD4851">
        <w:rPr>
          <w:rFonts w:ascii="Palatino Linotype" w:eastAsia="Calibri" w:hAnsi="Palatino Linotype" w:cs="Arial"/>
          <w:color w:val="000000" w:themeColor="text1"/>
          <w:lang w:val="es-ES"/>
        </w:rPr>
        <w:t xml:space="preserve"> registrada</w:t>
      </w:r>
      <w:r w:rsidR="009F09BC" w:rsidRPr="00DD4851">
        <w:rPr>
          <w:rFonts w:ascii="Palatino Linotype" w:eastAsia="Calibri" w:hAnsi="Palatino Linotype" w:cs="Arial"/>
          <w:color w:val="000000" w:themeColor="text1"/>
          <w:lang w:val="es-ES"/>
        </w:rPr>
        <w:t xml:space="preserve"> con </w:t>
      </w:r>
      <w:r w:rsidR="008A699B" w:rsidRPr="00DD4851">
        <w:rPr>
          <w:rFonts w:ascii="Palatino Linotype" w:eastAsia="Calibri" w:hAnsi="Palatino Linotype" w:cs="Arial"/>
          <w:color w:val="000000" w:themeColor="text1"/>
          <w:lang w:val="es-ES"/>
        </w:rPr>
        <w:t xml:space="preserve">el </w:t>
      </w:r>
      <w:r w:rsidR="009F09BC" w:rsidRPr="00DD4851">
        <w:rPr>
          <w:rFonts w:ascii="Palatino Linotype" w:eastAsia="Calibri" w:hAnsi="Palatino Linotype" w:cs="Arial"/>
          <w:color w:val="000000" w:themeColor="text1"/>
          <w:lang w:val="es-ES"/>
        </w:rPr>
        <w:t>número</w:t>
      </w:r>
      <w:r w:rsidR="009F09BC" w:rsidRPr="00DD4851">
        <w:rPr>
          <w:rFonts w:ascii="Palatino Linotype" w:hAnsi="Palatino Linotype"/>
          <w:b/>
          <w:bCs/>
          <w:color w:val="000000" w:themeColor="text1"/>
        </w:rPr>
        <w:t xml:space="preserve"> </w:t>
      </w:r>
      <w:r w:rsidRPr="00DD4851">
        <w:rPr>
          <w:rFonts w:ascii="Palatino Linotype" w:hAnsi="Palatino Linotype"/>
          <w:b/>
          <w:bCs/>
          <w:color w:val="000000" w:themeColor="text1"/>
        </w:rPr>
        <w:t> 00632/SEIEM/IP/2022</w:t>
      </w:r>
      <w:r w:rsidR="009F09BC" w:rsidRPr="00DD4851">
        <w:rPr>
          <w:rFonts w:ascii="Palatino Linotype" w:hAnsi="Palatino Linotype"/>
          <w:b/>
          <w:bCs/>
          <w:color w:val="000000" w:themeColor="text1"/>
        </w:rPr>
        <w:t xml:space="preserve">; </w:t>
      </w:r>
      <w:r w:rsidR="00A64634" w:rsidRPr="00DD4851">
        <w:rPr>
          <w:rFonts w:ascii="Palatino Linotype" w:eastAsia="Calibri" w:hAnsi="Palatino Linotype" w:cs="Arial"/>
          <w:color w:val="000000" w:themeColor="text1"/>
          <w:lang w:val="es-ES"/>
        </w:rPr>
        <w:t>en la que</w:t>
      </w:r>
      <w:r w:rsidR="009F09BC" w:rsidRPr="00DD4851">
        <w:rPr>
          <w:rFonts w:ascii="Palatino Linotype" w:eastAsia="Calibri" w:hAnsi="Palatino Linotype" w:cs="Arial"/>
          <w:color w:val="000000" w:themeColor="text1"/>
          <w:lang w:val="es-ES"/>
        </w:rPr>
        <w:t xml:space="preserve"> solicitó la siguiente información:</w:t>
      </w:r>
    </w:p>
    <w:p w14:paraId="5F5AF78D" w14:textId="77777777" w:rsidR="008A699B" w:rsidRPr="00DD4851" w:rsidRDefault="008A699B" w:rsidP="00247898">
      <w:pPr>
        <w:pStyle w:val="Prrafodelista"/>
        <w:spacing w:line="360" w:lineRule="auto"/>
        <w:ind w:left="0"/>
        <w:jc w:val="both"/>
        <w:rPr>
          <w:rFonts w:ascii="Palatino Linotype" w:eastAsia="Calibri" w:hAnsi="Palatino Linotype" w:cs="Arial"/>
          <w:color w:val="000000" w:themeColor="text1"/>
          <w:lang w:val="es-ES"/>
        </w:rPr>
      </w:pPr>
    </w:p>
    <w:p w14:paraId="3FD7B623" w14:textId="77777777" w:rsidR="009F09BC" w:rsidRPr="00DD4851" w:rsidRDefault="00EB1CE2" w:rsidP="00247898">
      <w:pPr>
        <w:pStyle w:val="Prrafodelista"/>
        <w:spacing w:line="360" w:lineRule="auto"/>
        <w:ind w:left="425" w:right="476"/>
        <w:jc w:val="both"/>
        <w:rPr>
          <w:rFonts w:ascii="Palatino Linotype" w:hAnsi="Palatino Linotype"/>
          <w:i/>
          <w:color w:val="000000" w:themeColor="text1"/>
        </w:rPr>
      </w:pPr>
      <w:r w:rsidRPr="00DD4851">
        <w:rPr>
          <w:rFonts w:ascii="Palatino Linotype" w:hAnsi="Palatino Linotype"/>
          <w:i/>
          <w:color w:val="000000" w:themeColor="text1"/>
        </w:rPr>
        <w:t>“</w:t>
      </w:r>
      <w:r w:rsidR="008B051A" w:rsidRPr="00DD4851">
        <w:rPr>
          <w:rFonts w:ascii="Palatino Linotype" w:hAnsi="Palatino Linotype"/>
          <w:i/>
          <w:color w:val="000000" w:themeColor="text1"/>
        </w:rPr>
        <w:tab/>
        <w:t>D</w:t>
      </w:r>
      <w:r w:rsidR="00B97163" w:rsidRPr="00DD4851">
        <w:rPr>
          <w:rFonts w:ascii="Palatino Linotype" w:hAnsi="Palatino Linotype"/>
          <w:i/>
          <w:color w:val="000000" w:themeColor="text1"/>
        </w:rPr>
        <w:t xml:space="preserve">e conformidad con el artículo 6 de la Constitución Política de los Estados Unidos Mexicanos y 153 de la Ley de Transparencia y Acceso a la Información Pública del Estado de México y Municipios, del encargado del Despacho de la Dirección de Educación Secundaria y Servicios de Apoyo, JOSÉ LUIS ARTEAGA BALLESTEROS, adscrito a Servicios Educativos Integrados al Estado de Mexico, solicito: 1.- La asignación de horas clase de enero de 2022 a la fecha; los criterios que se aplicaron para realizar dicha asignación; y la relacion de personas y nivel </w:t>
      </w:r>
      <w:r w:rsidR="00B97163" w:rsidRPr="00DD4851">
        <w:rPr>
          <w:rFonts w:ascii="Palatino Linotype" w:hAnsi="Palatino Linotype"/>
          <w:i/>
          <w:color w:val="000000" w:themeColor="text1"/>
        </w:rPr>
        <w:lastRenderedPageBreak/>
        <w:t>académico que ostentan. 2.- Relación de personas a las que se les redujeron o en su caso ya no se les asignaron horas clases y los criterios para tal efecto; así como la antiguedad que tenia cada uno de ellos con estas horas. 3.- Relación de familiares directos o indirectos que laboran en el área de la Dirección de Secundarias y Servicios de Apoyo, incluido el personal de confianza o por honorarios o eventuales o por interinato. 4. Relación de personas a las que se les ha asignado de manera interina o permanente algun puesto directivo 5.- Si existe algún antecedente de queja ante el Organo Interno de Control o alguna área, sobre hostigamiento o acoso laboral o sexual por parte del Encargado de la Dirección o del personal de confianza. 6.-Relación del personal que ha sido movido de su lugar de adscripción y/o actividad y los motivos por los cuáles se realizó el movimiento; asi como las comisiones. 7.- Relación del personal que fue removido por motivos de necesidad en el servicio y su justificación.” (sic)</w:t>
      </w:r>
    </w:p>
    <w:p w14:paraId="5173355B" w14:textId="77777777" w:rsidR="008A699B" w:rsidRPr="00DD4851" w:rsidRDefault="008A699B" w:rsidP="00247898">
      <w:pPr>
        <w:pStyle w:val="Prrafodelista"/>
        <w:spacing w:line="360" w:lineRule="auto"/>
        <w:ind w:left="851" w:right="34"/>
        <w:jc w:val="both"/>
        <w:rPr>
          <w:rFonts w:ascii="Palatino Linotype" w:hAnsi="Palatino Linotype"/>
          <w:color w:val="000000" w:themeColor="text1"/>
        </w:rPr>
      </w:pPr>
    </w:p>
    <w:p w14:paraId="4BD2B954" w14:textId="77777777" w:rsidR="00B97163" w:rsidRPr="00DD4851" w:rsidRDefault="009F09BC" w:rsidP="003E7137">
      <w:pPr>
        <w:pStyle w:val="Prrafodelista"/>
        <w:numPr>
          <w:ilvl w:val="0"/>
          <w:numId w:val="2"/>
        </w:numPr>
        <w:spacing w:line="360" w:lineRule="auto"/>
        <w:ind w:left="709" w:right="34" w:hanging="283"/>
        <w:jc w:val="both"/>
        <w:rPr>
          <w:rFonts w:ascii="Palatino Linotype" w:hAnsi="Palatino Linotype"/>
          <w:color w:val="000000" w:themeColor="text1"/>
        </w:rPr>
      </w:pPr>
      <w:r w:rsidRPr="00DD4851">
        <w:rPr>
          <w:rFonts w:ascii="Palatino Linotype" w:eastAsia="Times New Roman" w:hAnsi="Palatino Linotype" w:cs="Arial"/>
          <w:color w:val="000000" w:themeColor="text1"/>
          <w:lang w:val="es-ES"/>
        </w:rPr>
        <w:t>Se eligió como modalidad de entrega de la información</w:t>
      </w:r>
      <w:r w:rsidRPr="00DD4851">
        <w:rPr>
          <w:rFonts w:ascii="Palatino Linotype" w:hAnsi="Palatino Linotype"/>
          <w:color w:val="000000" w:themeColor="text1"/>
        </w:rPr>
        <w:t xml:space="preserve">: A través del </w:t>
      </w:r>
      <w:r w:rsidRPr="00DD4851">
        <w:rPr>
          <w:rFonts w:ascii="Palatino Linotype" w:hAnsi="Palatino Linotype"/>
          <w:b/>
          <w:color w:val="000000" w:themeColor="text1"/>
        </w:rPr>
        <w:t>SAIMEX</w:t>
      </w:r>
      <w:r w:rsidR="0069487D" w:rsidRPr="00DD4851">
        <w:rPr>
          <w:rFonts w:ascii="Palatino Linotype" w:hAnsi="Palatino Linotype"/>
          <w:b/>
          <w:color w:val="000000" w:themeColor="text1"/>
        </w:rPr>
        <w:t>.</w:t>
      </w:r>
    </w:p>
    <w:p w14:paraId="6E1C9A1D" w14:textId="77777777" w:rsidR="0071160E" w:rsidRPr="00DD4851" w:rsidRDefault="0071160E" w:rsidP="0071160E">
      <w:pPr>
        <w:pStyle w:val="Prrafodelista"/>
        <w:tabs>
          <w:tab w:val="left" w:pos="0"/>
        </w:tabs>
        <w:spacing w:line="360" w:lineRule="auto"/>
        <w:ind w:left="0" w:right="49"/>
        <w:jc w:val="both"/>
        <w:rPr>
          <w:rFonts w:ascii="Palatino Linotype" w:hAnsi="Palatino Linotype" w:cs="Arial"/>
          <w:i/>
          <w:color w:val="000000" w:themeColor="text1"/>
        </w:rPr>
      </w:pPr>
    </w:p>
    <w:p w14:paraId="5A513921" w14:textId="77777777" w:rsidR="0071160E" w:rsidRPr="00DD4851" w:rsidRDefault="00B97163" w:rsidP="003E7137">
      <w:pPr>
        <w:pStyle w:val="Prrafodelista"/>
        <w:numPr>
          <w:ilvl w:val="0"/>
          <w:numId w:val="1"/>
        </w:numPr>
        <w:tabs>
          <w:tab w:val="left" w:pos="0"/>
        </w:tabs>
        <w:spacing w:line="360" w:lineRule="auto"/>
        <w:ind w:left="0" w:right="49" w:firstLine="0"/>
        <w:jc w:val="both"/>
        <w:rPr>
          <w:rFonts w:ascii="Palatino Linotype" w:hAnsi="Palatino Linotype"/>
        </w:rPr>
      </w:pPr>
      <w:r w:rsidRPr="00DD4851">
        <w:rPr>
          <w:rFonts w:ascii="Palatino Linotype" w:hAnsi="Palatino Linotype" w:cs="Arial"/>
          <w:color w:val="000000" w:themeColor="text1"/>
        </w:rPr>
        <w:t xml:space="preserve">El </w:t>
      </w:r>
      <w:r w:rsidRPr="00DD4851">
        <w:rPr>
          <w:rFonts w:ascii="Palatino Linotype" w:hAnsi="Palatino Linotype" w:cs="Arial"/>
          <w:b/>
          <w:color w:val="000000" w:themeColor="text1"/>
        </w:rPr>
        <w:t>diez (10) de noviembre de dos mil veintidós</w:t>
      </w:r>
      <w:r w:rsidR="009F09BC" w:rsidRPr="00DD4851">
        <w:rPr>
          <w:rFonts w:ascii="Palatino Linotype" w:hAnsi="Palatino Linotype" w:cs="Arial"/>
          <w:color w:val="000000" w:themeColor="text1"/>
        </w:rPr>
        <w:t xml:space="preserve">, el </w:t>
      </w:r>
      <w:r w:rsidR="009F09BC" w:rsidRPr="00DD4851">
        <w:rPr>
          <w:rFonts w:ascii="Palatino Linotype" w:hAnsi="Palatino Linotype" w:cs="Arial"/>
          <w:b/>
          <w:color w:val="000000" w:themeColor="text1"/>
        </w:rPr>
        <w:t>SUJETO OBLIGADO,</w:t>
      </w:r>
      <w:r w:rsidR="0071160E" w:rsidRPr="00DD4851">
        <w:rPr>
          <w:rFonts w:ascii="Palatino Linotype" w:hAnsi="Palatino Linotype" w:cs="Arial"/>
          <w:color w:val="000000" w:themeColor="text1"/>
        </w:rPr>
        <w:t xml:space="preserve"> dio respuesta a través de los </w:t>
      </w:r>
      <w:r w:rsidR="00EB1CE2" w:rsidRPr="00DD4851">
        <w:rPr>
          <w:rFonts w:ascii="Palatino Linotype" w:hAnsi="Palatino Linotype" w:cs="Arial"/>
          <w:color w:val="000000" w:themeColor="text1"/>
        </w:rPr>
        <w:t>archivo</w:t>
      </w:r>
      <w:r w:rsidR="0071160E" w:rsidRPr="00DD4851">
        <w:rPr>
          <w:rFonts w:ascii="Palatino Linotype" w:hAnsi="Palatino Linotype" w:cs="Arial"/>
          <w:color w:val="000000" w:themeColor="text1"/>
        </w:rPr>
        <w:t>s</w:t>
      </w:r>
      <w:r w:rsidR="00EB1CE2" w:rsidRPr="00DD4851">
        <w:rPr>
          <w:rFonts w:ascii="Palatino Linotype" w:hAnsi="Palatino Linotype" w:cs="Arial"/>
          <w:color w:val="000000" w:themeColor="text1"/>
        </w:rPr>
        <w:t xml:space="preserve"> electrónico</w:t>
      </w:r>
      <w:r w:rsidR="0071160E" w:rsidRPr="00DD4851">
        <w:rPr>
          <w:rFonts w:ascii="Palatino Linotype" w:hAnsi="Palatino Linotype" w:cs="Arial"/>
          <w:color w:val="000000" w:themeColor="text1"/>
        </w:rPr>
        <w:t>s</w:t>
      </w:r>
      <w:r w:rsidR="00EB1CE2" w:rsidRPr="00DD4851">
        <w:rPr>
          <w:rFonts w:ascii="Palatino Linotype" w:hAnsi="Palatino Linotype" w:cs="Arial"/>
          <w:color w:val="000000" w:themeColor="text1"/>
        </w:rPr>
        <w:t xml:space="preserve"> denominado</w:t>
      </w:r>
      <w:r w:rsidR="0071160E" w:rsidRPr="00DD4851">
        <w:rPr>
          <w:rFonts w:ascii="Palatino Linotype" w:hAnsi="Palatino Linotype" w:cs="Arial"/>
          <w:color w:val="000000" w:themeColor="text1"/>
        </w:rPr>
        <w:t>s</w:t>
      </w:r>
    </w:p>
    <w:p w14:paraId="790984B8" w14:textId="77777777" w:rsidR="0071160E" w:rsidRPr="00DD4851" w:rsidRDefault="0071160E" w:rsidP="0071160E">
      <w:pPr>
        <w:pStyle w:val="Prrafodelista"/>
        <w:rPr>
          <w:rFonts w:ascii="Palatino Linotype" w:hAnsi="Palatino Linotype" w:cs="Arial"/>
          <w:b/>
          <w:color w:val="000000" w:themeColor="text1"/>
        </w:rPr>
      </w:pPr>
    </w:p>
    <w:p w14:paraId="7D358FF6" w14:textId="77777777" w:rsidR="00E61C13" w:rsidRPr="00DD4851" w:rsidRDefault="0071160E" w:rsidP="0071160E">
      <w:pPr>
        <w:rPr>
          <w:rFonts w:ascii="Palatino Linotype" w:hAnsi="Palatino Linotype"/>
          <w:b/>
          <w:i/>
          <w:sz w:val="22"/>
          <w:u w:val="single"/>
        </w:rPr>
      </w:pPr>
      <w:r w:rsidRPr="00DD4851">
        <w:rPr>
          <w:rFonts w:ascii="Palatino Linotype" w:hAnsi="Palatino Linotype"/>
          <w:b/>
          <w:sz w:val="22"/>
          <w:u w:val="single"/>
        </w:rPr>
        <w:t>Respuesta 632-22.pdf</w:t>
      </w:r>
    </w:p>
    <w:p w14:paraId="6A446A19" w14:textId="77777777" w:rsidR="0071160E" w:rsidRPr="00DD4851" w:rsidRDefault="0071160E" w:rsidP="0071160E">
      <w:pPr>
        <w:pStyle w:val="Prrafodelista"/>
        <w:tabs>
          <w:tab w:val="left" w:pos="0"/>
        </w:tabs>
        <w:spacing w:line="360" w:lineRule="auto"/>
        <w:ind w:left="0" w:right="49"/>
        <w:jc w:val="both"/>
        <w:rPr>
          <w:rFonts w:ascii="Palatino Linotype" w:hAnsi="Palatino Linotype"/>
          <w:sz w:val="22"/>
        </w:rPr>
      </w:pPr>
      <w:r w:rsidRPr="00DD4851">
        <w:rPr>
          <w:rFonts w:ascii="Palatino Linotype" w:hAnsi="Palatino Linotype"/>
          <w:sz w:val="22"/>
        </w:rPr>
        <w:t xml:space="preserve">Licenciado en Derecho </w:t>
      </w:r>
      <w:r w:rsidR="00F43435" w:rsidRPr="00DD4851">
        <w:rPr>
          <w:rFonts w:ascii="Palatino Linotype" w:hAnsi="Palatino Linotype"/>
          <w:sz w:val="22"/>
        </w:rPr>
        <w:t>Joaquín</w:t>
      </w:r>
      <w:r w:rsidRPr="00DD4851">
        <w:rPr>
          <w:rFonts w:ascii="Palatino Linotype" w:hAnsi="Palatino Linotype"/>
          <w:sz w:val="22"/>
        </w:rPr>
        <w:t xml:space="preserve"> Raúl </w:t>
      </w:r>
      <w:r w:rsidR="00F43435" w:rsidRPr="00DD4851">
        <w:rPr>
          <w:rFonts w:ascii="Palatino Linotype" w:hAnsi="Palatino Linotype"/>
          <w:sz w:val="22"/>
        </w:rPr>
        <w:t>Benítez</w:t>
      </w:r>
      <w:r w:rsidRPr="00DD4851">
        <w:rPr>
          <w:rFonts w:ascii="Palatino Linotype" w:hAnsi="Palatino Linotype"/>
          <w:sz w:val="22"/>
        </w:rPr>
        <w:t xml:space="preserve"> Vera, </w:t>
      </w:r>
      <w:r w:rsidR="00F43435" w:rsidRPr="00DD4851">
        <w:rPr>
          <w:rFonts w:ascii="Palatino Linotype" w:hAnsi="Palatino Linotype"/>
          <w:sz w:val="22"/>
        </w:rPr>
        <w:t>Jefa</w:t>
      </w:r>
      <w:r w:rsidRPr="00DD4851">
        <w:rPr>
          <w:rFonts w:ascii="Palatino Linotype" w:hAnsi="Palatino Linotype"/>
          <w:sz w:val="22"/>
        </w:rPr>
        <w:t xml:space="preserve"> del </w:t>
      </w:r>
      <w:r w:rsidR="00F43435" w:rsidRPr="00DD4851">
        <w:rPr>
          <w:rFonts w:ascii="Palatino Linotype" w:hAnsi="Palatino Linotype"/>
          <w:sz w:val="22"/>
        </w:rPr>
        <w:t>Departamento</w:t>
      </w:r>
      <w:r w:rsidRPr="00DD4851">
        <w:rPr>
          <w:rFonts w:ascii="Palatino Linotype" w:hAnsi="Palatino Linotype"/>
          <w:sz w:val="22"/>
        </w:rPr>
        <w:t xml:space="preserve"> de </w:t>
      </w:r>
      <w:r w:rsidR="00F43435" w:rsidRPr="00DD4851">
        <w:rPr>
          <w:rFonts w:ascii="Palatino Linotype" w:hAnsi="Palatino Linotype"/>
          <w:sz w:val="22"/>
        </w:rPr>
        <w:t>Legislación</w:t>
      </w:r>
      <w:r w:rsidRPr="00DD4851">
        <w:rPr>
          <w:rFonts w:ascii="Palatino Linotype" w:hAnsi="Palatino Linotype"/>
          <w:sz w:val="22"/>
        </w:rPr>
        <w:t xml:space="preserve"> y </w:t>
      </w:r>
      <w:r w:rsidR="00F43435" w:rsidRPr="00DD4851">
        <w:rPr>
          <w:rFonts w:ascii="Palatino Linotype" w:hAnsi="Palatino Linotype"/>
          <w:sz w:val="22"/>
        </w:rPr>
        <w:t>Consulta</w:t>
      </w:r>
      <w:r w:rsidRPr="00DD4851">
        <w:rPr>
          <w:rFonts w:ascii="Palatino Linotype" w:hAnsi="Palatino Linotype"/>
          <w:sz w:val="22"/>
        </w:rPr>
        <w:t xml:space="preserve"> y Suplente del Titular de la Unidad de Transparencia</w:t>
      </w:r>
      <w:r w:rsidR="00F43435" w:rsidRPr="00DD4851">
        <w:rPr>
          <w:rFonts w:ascii="Palatino Linotype" w:hAnsi="Palatino Linotype"/>
          <w:sz w:val="22"/>
        </w:rPr>
        <w:t xml:space="preserve"> por medio del cual remitió el informe proporcionado por los Servidores Públicos Habilitados de la Dirección de </w:t>
      </w:r>
      <w:r w:rsidR="00F43435" w:rsidRPr="00DD4851">
        <w:rPr>
          <w:rFonts w:ascii="Palatino Linotype" w:hAnsi="Palatino Linotype"/>
          <w:sz w:val="22"/>
        </w:rPr>
        <w:lastRenderedPageBreak/>
        <w:t xml:space="preserve">Educación Secundaria y Servicios de Apoyo, Unidad de Apoyo al Servicio Profesional Docente y del Titular del Órgano Interno de Control </w:t>
      </w:r>
    </w:p>
    <w:p w14:paraId="5DA73A9D" w14:textId="77777777" w:rsidR="0071160E" w:rsidRPr="00DD4851" w:rsidRDefault="0071160E" w:rsidP="0071160E">
      <w:pPr>
        <w:pStyle w:val="Prrafodelista"/>
        <w:tabs>
          <w:tab w:val="left" w:pos="0"/>
        </w:tabs>
        <w:spacing w:line="360" w:lineRule="auto"/>
        <w:ind w:left="0" w:right="49"/>
        <w:jc w:val="both"/>
        <w:rPr>
          <w:rFonts w:ascii="Palatino Linotype" w:hAnsi="Palatino Linotype"/>
          <w:b/>
          <w:sz w:val="22"/>
        </w:rPr>
      </w:pPr>
    </w:p>
    <w:p w14:paraId="73808AB3" w14:textId="77777777" w:rsidR="0071160E" w:rsidRPr="00DD4851" w:rsidRDefault="0071160E" w:rsidP="0071160E">
      <w:pPr>
        <w:tabs>
          <w:tab w:val="left" w:pos="0"/>
        </w:tabs>
        <w:spacing w:line="360" w:lineRule="auto"/>
        <w:ind w:right="49"/>
        <w:jc w:val="both"/>
        <w:rPr>
          <w:rFonts w:ascii="Palatino Linotype" w:hAnsi="Palatino Linotype"/>
          <w:b/>
          <w:sz w:val="22"/>
          <w:u w:val="single"/>
        </w:rPr>
      </w:pPr>
      <w:r w:rsidRPr="00DD4851">
        <w:rPr>
          <w:rFonts w:ascii="Palatino Linotype" w:hAnsi="Palatino Linotype"/>
          <w:b/>
          <w:sz w:val="22"/>
          <w:u w:val="single"/>
        </w:rPr>
        <w:t>Anexo 1 632-22.pdf</w:t>
      </w:r>
    </w:p>
    <w:p w14:paraId="6B15A7FA" w14:textId="77777777" w:rsidR="0071160E" w:rsidRPr="00DD4851" w:rsidRDefault="0071160E" w:rsidP="0071160E">
      <w:pPr>
        <w:tabs>
          <w:tab w:val="left" w:pos="0"/>
        </w:tabs>
        <w:spacing w:line="360" w:lineRule="auto"/>
        <w:ind w:right="49"/>
        <w:jc w:val="both"/>
        <w:rPr>
          <w:rFonts w:ascii="Palatino Linotype" w:hAnsi="Palatino Linotype"/>
          <w:b/>
          <w:sz w:val="22"/>
          <w:lang w:val="es-MX"/>
        </w:rPr>
      </w:pPr>
      <w:r w:rsidRPr="00DD4851">
        <w:rPr>
          <w:rFonts w:ascii="Palatino Linotype" w:hAnsi="Palatino Linotype"/>
          <w:b/>
          <w:sz w:val="22"/>
          <w:lang w:val="es-MX"/>
        </w:rPr>
        <w:t>OFICIO NO. 210C0101040003S/228/2022</w:t>
      </w:r>
    </w:p>
    <w:p w14:paraId="38DA1A75" w14:textId="77777777" w:rsidR="0071160E" w:rsidRPr="00DD4851" w:rsidRDefault="0071160E" w:rsidP="0071160E">
      <w:pPr>
        <w:tabs>
          <w:tab w:val="left" w:pos="0"/>
        </w:tabs>
        <w:spacing w:line="360" w:lineRule="auto"/>
        <w:ind w:right="49"/>
        <w:jc w:val="both"/>
        <w:rPr>
          <w:rFonts w:ascii="Palatino Linotype" w:hAnsi="Palatino Linotype"/>
          <w:sz w:val="22"/>
          <w:lang w:val="es-MX"/>
        </w:rPr>
      </w:pPr>
      <w:r w:rsidRPr="00DD4851">
        <w:rPr>
          <w:rFonts w:ascii="Palatino Linotype" w:hAnsi="Palatino Linotype"/>
          <w:sz w:val="22"/>
          <w:lang w:val="es-MX"/>
        </w:rPr>
        <w:t xml:space="preserve">LIC. KARLA PAOLA REZA JUÁREZ, JEFA DEL DEPARTAMENTO DE INFORMACION Y OPERACIÓN Y SERVIDORA PÚBLICA HABILITADA, por medio del cual </w:t>
      </w:r>
      <w:r w:rsidR="00F43435" w:rsidRPr="00DD4851">
        <w:rPr>
          <w:rFonts w:ascii="Palatino Linotype" w:hAnsi="Palatino Linotype"/>
          <w:sz w:val="22"/>
          <w:lang w:val="es-MX"/>
        </w:rPr>
        <w:t xml:space="preserve">informo </w:t>
      </w:r>
      <w:r w:rsidRPr="00DD4851">
        <w:rPr>
          <w:rFonts w:ascii="Palatino Linotype" w:hAnsi="Palatino Linotype"/>
          <w:sz w:val="22"/>
          <w:lang w:val="es-MX"/>
        </w:rPr>
        <w:t>que de conformidad con</w:t>
      </w:r>
      <w:r w:rsidR="00F43435" w:rsidRPr="00DD4851">
        <w:rPr>
          <w:rFonts w:ascii="Palatino Linotype" w:hAnsi="Palatino Linotype"/>
          <w:sz w:val="22"/>
          <w:lang w:val="es-MX"/>
        </w:rPr>
        <w:t xml:space="preserve"> la información reportada por el</w:t>
      </w:r>
      <w:r w:rsidRPr="00DD4851">
        <w:rPr>
          <w:rFonts w:ascii="Palatino Linotype" w:hAnsi="Palatino Linotype"/>
          <w:sz w:val="22"/>
          <w:lang w:val="es-MX"/>
        </w:rPr>
        <w:t xml:space="preserve"> Departamento de Apoyo al Ingreso, Promoción y Permanencia de la Unidad de Apoyo al Servicio Profesional Docente mediante oficio </w:t>
      </w:r>
      <w:r w:rsidRPr="00DD4851">
        <w:rPr>
          <w:rFonts w:ascii="Palatino Linotype" w:hAnsi="Palatino Linotype"/>
          <w:b/>
          <w:sz w:val="22"/>
          <w:lang w:val="es-MX"/>
        </w:rPr>
        <w:t>210C0101040001S/205/2022</w:t>
      </w:r>
    </w:p>
    <w:p w14:paraId="2235BF11" w14:textId="77777777" w:rsidR="0071160E" w:rsidRPr="00DD4851" w:rsidRDefault="0071160E" w:rsidP="0071160E">
      <w:pPr>
        <w:tabs>
          <w:tab w:val="left" w:pos="0"/>
        </w:tabs>
        <w:spacing w:line="360" w:lineRule="auto"/>
        <w:ind w:right="49"/>
        <w:jc w:val="both"/>
        <w:rPr>
          <w:rFonts w:ascii="Palatino Linotype" w:hAnsi="Palatino Linotype"/>
          <w:sz w:val="22"/>
          <w:lang w:val="es-MX"/>
        </w:rPr>
      </w:pPr>
    </w:p>
    <w:p w14:paraId="02EFAA60" w14:textId="77777777" w:rsidR="0071160E" w:rsidRPr="00DD4851" w:rsidRDefault="0071160E" w:rsidP="0071160E">
      <w:pPr>
        <w:tabs>
          <w:tab w:val="left" w:pos="0"/>
        </w:tabs>
        <w:spacing w:line="360" w:lineRule="auto"/>
        <w:ind w:right="49"/>
        <w:jc w:val="both"/>
        <w:rPr>
          <w:rFonts w:ascii="Palatino Linotype" w:hAnsi="Palatino Linotype"/>
          <w:b/>
          <w:sz w:val="22"/>
          <w:lang w:val="es-MX"/>
        </w:rPr>
      </w:pPr>
      <w:r w:rsidRPr="00DD4851">
        <w:rPr>
          <w:rFonts w:ascii="Palatino Linotype" w:hAnsi="Palatino Linotype"/>
          <w:b/>
          <w:sz w:val="22"/>
          <w:lang w:val="es-MX"/>
        </w:rPr>
        <w:t xml:space="preserve">OFICIO No. 210C010104000IS/205/2022 </w:t>
      </w:r>
    </w:p>
    <w:p w14:paraId="3F67C505" w14:textId="77777777" w:rsidR="0071160E" w:rsidRPr="00DD4851" w:rsidRDefault="00F43435" w:rsidP="0071160E">
      <w:pPr>
        <w:tabs>
          <w:tab w:val="left" w:pos="0"/>
        </w:tabs>
        <w:spacing w:line="360" w:lineRule="auto"/>
        <w:ind w:right="49"/>
        <w:jc w:val="both"/>
        <w:rPr>
          <w:rFonts w:ascii="Palatino Linotype" w:hAnsi="Palatino Linotype"/>
          <w:sz w:val="22"/>
          <w:lang w:val="es-MX"/>
        </w:rPr>
      </w:pPr>
      <w:r w:rsidRPr="00DD4851">
        <w:rPr>
          <w:rFonts w:ascii="Palatino Linotype" w:hAnsi="Palatino Linotype"/>
          <w:sz w:val="22"/>
          <w:lang w:val="es-MX"/>
        </w:rPr>
        <w:t>DE</w:t>
      </w:r>
      <w:r w:rsidR="0071160E" w:rsidRPr="00DD4851">
        <w:rPr>
          <w:rFonts w:ascii="Palatino Linotype" w:hAnsi="Palatino Linotype"/>
          <w:sz w:val="22"/>
          <w:lang w:val="es-MX"/>
        </w:rPr>
        <w:t xml:space="preserve"> PROFR. ANTONO DE JESUS NOVELO UREÑA, JEFE DEL DEPARTAMENTO DE APOYO AL INGRESO, PROMOCION Y PERMANENCIA A LIC. KARLA PAOLA REZA JUÁREZ, JEFA DEL DEPARTAMENTO DE INFORMACION Y OPERACIÓN informando medularmente lo siguiente: </w:t>
      </w:r>
    </w:p>
    <w:p w14:paraId="0AFE27BD" w14:textId="77777777" w:rsidR="00F43435" w:rsidRPr="00DD4851" w:rsidRDefault="00F43435" w:rsidP="0071160E">
      <w:pPr>
        <w:tabs>
          <w:tab w:val="left" w:pos="0"/>
        </w:tabs>
        <w:spacing w:line="360" w:lineRule="auto"/>
        <w:ind w:right="49"/>
        <w:jc w:val="both"/>
        <w:rPr>
          <w:rFonts w:ascii="Palatino Linotype" w:hAnsi="Palatino Linotype"/>
          <w:i/>
          <w:sz w:val="22"/>
          <w:lang w:val="es-MX"/>
        </w:rPr>
      </w:pPr>
    </w:p>
    <w:p w14:paraId="53473CC0" w14:textId="77777777" w:rsidR="0071160E" w:rsidRPr="00DD4851" w:rsidRDefault="00F43435" w:rsidP="00824CFF">
      <w:pPr>
        <w:tabs>
          <w:tab w:val="left" w:pos="567"/>
        </w:tabs>
        <w:spacing w:line="360" w:lineRule="auto"/>
        <w:ind w:left="567" w:right="474"/>
        <w:jc w:val="both"/>
        <w:rPr>
          <w:rFonts w:ascii="Palatino Linotype" w:hAnsi="Palatino Linotype"/>
          <w:i/>
          <w:sz w:val="22"/>
          <w:lang w:val="es-MX"/>
        </w:rPr>
      </w:pPr>
      <w:r w:rsidRPr="00DD4851">
        <w:rPr>
          <w:rFonts w:ascii="Palatino Linotype" w:hAnsi="Palatino Linotype"/>
          <w:i/>
          <w:sz w:val="22"/>
          <w:lang w:val="es-MX"/>
        </w:rPr>
        <w:t>“</w:t>
      </w:r>
      <w:r w:rsidR="0071160E" w:rsidRPr="00DD4851">
        <w:rPr>
          <w:rFonts w:ascii="Palatino Linotype" w:hAnsi="Palatino Linotype"/>
          <w:i/>
          <w:sz w:val="22"/>
          <w:lang w:val="es-MX"/>
        </w:rPr>
        <w:t>…de conformidad con lo establecido en el Manual General de Organización de Servicios Educativos Integrados al Estado de México y el Reglamento Interno de Servicios Educativos Integrados al Estado de México, esta Unidad de Apoyo al Servicio Profesional Docente (UASPD) NO CUENTA, dentro de sus funciones y/o atribuciones, con facultades para la generación de información relativa a la solicitada en el oficio adjunto a su petición, orgánica, administrativa y operativamente.</w:t>
      </w:r>
    </w:p>
    <w:p w14:paraId="6EF26957" w14:textId="77777777" w:rsidR="00824CFF" w:rsidRPr="00DD4851" w:rsidRDefault="00824CFF" w:rsidP="00824CFF">
      <w:pPr>
        <w:tabs>
          <w:tab w:val="left" w:pos="567"/>
        </w:tabs>
        <w:spacing w:line="360" w:lineRule="auto"/>
        <w:ind w:left="567" w:right="474"/>
        <w:jc w:val="both"/>
        <w:rPr>
          <w:rFonts w:ascii="Palatino Linotype" w:hAnsi="Palatino Linotype"/>
          <w:i/>
          <w:sz w:val="22"/>
          <w:lang w:val="es-MX"/>
        </w:rPr>
      </w:pPr>
    </w:p>
    <w:p w14:paraId="64C01568" w14:textId="77777777" w:rsidR="0071160E" w:rsidRPr="00DD4851" w:rsidRDefault="0071160E" w:rsidP="00824CFF">
      <w:pPr>
        <w:tabs>
          <w:tab w:val="left" w:pos="567"/>
        </w:tabs>
        <w:spacing w:line="360" w:lineRule="auto"/>
        <w:ind w:left="567" w:right="474"/>
        <w:jc w:val="both"/>
        <w:rPr>
          <w:rFonts w:ascii="Palatino Linotype" w:hAnsi="Palatino Linotype"/>
          <w:i/>
          <w:sz w:val="22"/>
          <w:lang w:val="es-MX"/>
        </w:rPr>
      </w:pPr>
      <w:r w:rsidRPr="00DD4851">
        <w:rPr>
          <w:rFonts w:ascii="Palatino Linotype" w:hAnsi="Palatino Linotype"/>
          <w:i/>
          <w:sz w:val="22"/>
          <w:lang w:val="es-MX"/>
        </w:rPr>
        <w:t xml:space="preserve">Así mismo, el servidor público JOSE LUIS ARTEAGA BALLESTEROS, ENCARGADO DEL DESPACHO DE LA DIRECCION DE EDUCACION </w:t>
      </w:r>
      <w:r w:rsidRPr="00DD4851">
        <w:rPr>
          <w:rFonts w:ascii="Palatino Linotype" w:hAnsi="Palatino Linotype"/>
          <w:i/>
          <w:sz w:val="22"/>
          <w:lang w:val="es-MX"/>
        </w:rPr>
        <w:lastRenderedPageBreak/>
        <w:t>SECUNDARIA Y SERVICIOS DE APOYO, no se encuentra adscrito a la estructura orgánica de la UASPD</w:t>
      </w:r>
      <w:r w:rsidR="00824CFF" w:rsidRPr="00DD4851">
        <w:rPr>
          <w:rFonts w:ascii="Palatino Linotype" w:hAnsi="Palatino Linotype"/>
          <w:i/>
          <w:sz w:val="22"/>
          <w:lang w:val="es-MX"/>
        </w:rPr>
        <w:t>” (sic)</w:t>
      </w:r>
    </w:p>
    <w:p w14:paraId="380218B7" w14:textId="77777777" w:rsidR="0071160E" w:rsidRPr="00DD4851" w:rsidRDefault="0071160E" w:rsidP="0071160E">
      <w:pPr>
        <w:tabs>
          <w:tab w:val="left" w:pos="0"/>
        </w:tabs>
        <w:spacing w:line="360" w:lineRule="auto"/>
        <w:ind w:right="49"/>
        <w:jc w:val="both"/>
        <w:rPr>
          <w:rFonts w:ascii="Palatino Linotype" w:hAnsi="Palatino Linotype"/>
          <w:sz w:val="22"/>
          <w:lang w:val="es-MX"/>
        </w:rPr>
      </w:pPr>
    </w:p>
    <w:p w14:paraId="437AE777" w14:textId="77777777" w:rsidR="0071160E" w:rsidRPr="00DD4851" w:rsidRDefault="0071160E" w:rsidP="0071160E">
      <w:pPr>
        <w:tabs>
          <w:tab w:val="left" w:pos="0"/>
        </w:tabs>
        <w:spacing w:line="360" w:lineRule="auto"/>
        <w:ind w:right="49"/>
        <w:jc w:val="both"/>
        <w:rPr>
          <w:rFonts w:ascii="Palatino Linotype" w:hAnsi="Palatino Linotype"/>
          <w:b/>
          <w:sz w:val="22"/>
          <w:u w:val="single"/>
          <w:lang w:val="es-MX"/>
        </w:rPr>
      </w:pPr>
      <w:r w:rsidRPr="00DD4851">
        <w:rPr>
          <w:rFonts w:ascii="Palatino Linotype" w:hAnsi="Palatino Linotype"/>
          <w:b/>
          <w:sz w:val="22"/>
          <w:u w:val="single"/>
          <w:lang w:val="es-MX"/>
        </w:rPr>
        <w:t>Oficio 210C0101120100L/1020/2022</w:t>
      </w:r>
    </w:p>
    <w:p w14:paraId="5D0EA8E7" w14:textId="21DC179E" w:rsidR="0071160E" w:rsidRPr="00DD4851" w:rsidRDefault="00824CFF" w:rsidP="0071160E">
      <w:pPr>
        <w:tabs>
          <w:tab w:val="left" w:pos="0"/>
        </w:tabs>
        <w:spacing w:line="360" w:lineRule="auto"/>
        <w:ind w:right="49"/>
        <w:jc w:val="both"/>
        <w:rPr>
          <w:rFonts w:ascii="Palatino Linotype" w:hAnsi="Palatino Linotype"/>
          <w:sz w:val="22"/>
          <w:lang w:val="es-MX"/>
        </w:rPr>
      </w:pPr>
      <w:r w:rsidRPr="00DD4851">
        <w:rPr>
          <w:rFonts w:ascii="Palatino Linotype" w:hAnsi="Palatino Linotype"/>
          <w:sz w:val="22"/>
          <w:lang w:val="es-MX"/>
        </w:rPr>
        <w:t>DE MAESTRO I</w:t>
      </w:r>
      <w:r w:rsidR="0071160E" w:rsidRPr="00DD4851">
        <w:rPr>
          <w:rFonts w:ascii="Palatino Linotype" w:hAnsi="Palatino Linotype"/>
          <w:sz w:val="22"/>
          <w:lang w:val="es-MX"/>
        </w:rPr>
        <w:t xml:space="preserve">SIDRO MORAN MARQUEZ, </w:t>
      </w:r>
      <w:r w:rsidRPr="00DD4851">
        <w:rPr>
          <w:rFonts w:ascii="Palatino Linotype" w:hAnsi="Palatino Linotype"/>
          <w:sz w:val="22"/>
          <w:lang w:val="es-MX"/>
        </w:rPr>
        <w:t>Subdirector de Edu</w:t>
      </w:r>
      <w:r w:rsidR="003C48AF" w:rsidRPr="00DD4851">
        <w:rPr>
          <w:rFonts w:ascii="Palatino Linotype" w:hAnsi="Palatino Linotype"/>
          <w:sz w:val="22"/>
          <w:lang w:val="es-MX"/>
        </w:rPr>
        <w:t>cación Secundaria y  Servidor Pú</w:t>
      </w:r>
      <w:r w:rsidRPr="00DD4851">
        <w:rPr>
          <w:rFonts w:ascii="Palatino Linotype" w:hAnsi="Palatino Linotype"/>
          <w:sz w:val="22"/>
          <w:lang w:val="es-MX"/>
        </w:rPr>
        <w:t>blico Habilitado de la Dirección de Educación Secundaria y Servicios de Apoyo, dirigido</w:t>
      </w:r>
      <w:r w:rsidR="0071160E" w:rsidRPr="00DD4851">
        <w:rPr>
          <w:rFonts w:ascii="Palatino Linotype" w:hAnsi="Palatino Linotype"/>
          <w:sz w:val="22"/>
          <w:lang w:val="es-MX"/>
        </w:rPr>
        <w:t xml:space="preserve"> a</w:t>
      </w:r>
      <w:r w:rsidRPr="00DD4851">
        <w:rPr>
          <w:rFonts w:ascii="Palatino Linotype" w:hAnsi="Palatino Linotype"/>
          <w:sz w:val="22"/>
          <w:lang w:val="es-MX"/>
        </w:rPr>
        <w:t>l</w:t>
      </w:r>
      <w:r w:rsidR="0071160E" w:rsidRPr="00DD4851">
        <w:rPr>
          <w:rFonts w:ascii="Palatino Linotype" w:hAnsi="Palatino Linotype"/>
          <w:sz w:val="22"/>
          <w:lang w:val="es-MX"/>
        </w:rPr>
        <w:t xml:space="preserve"> </w:t>
      </w:r>
      <w:r w:rsidRPr="00DD4851">
        <w:rPr>
          <w:rFonts w:ascii="Palatino Linotype" w:hAnsi="Palatino Linotype"/>
          <w:sz w:val="22"/>
          <w:lang w:val="es-MX"/>
        </w:rPr>
        <w:t xml:space="preserve">Licenciado Israel Fernández Clamont, Jefe de la Unidad de Asuntos Jurídicos e Igualdad de Género y Titular de la Unidad de Transparencia </w:t>
      </w:r>
      <w:r w:rsidR="0071160E" w:rsidRPr="00DD4851">
        <w:rPr>
          <w:rFonts w:ascii="Palatino Linotype" w:hAnsi="Palatino Linotype"/>
          <w:sz w:val="22"/>
          <w:lang w:val="es-MX"/>
        </w:rPr>
        <w:t xml:space="preserve">por medio del cual informo lo siguiente: </w:t>
      </w:r>
    </w:p>
    <w:p w14:paraId="45EEB55C" w14:textId="77777777" w:rsidR="00824CFF" w:rsidRPr="00DD4851" w:rsidRDefault="0071160E" w:rsidP="003E7137">
      <w:pPr>
        <w:pStyle w:val="Prrafodelista"/>
        <w:numPr>
          <w:ilvl w:val="0"/>
          <w:numId w:val="5"/>
        </w:numPr>
        <w:tabs>
          <w:tab w:val="left" w:pos="0"/>
        </w:tabs>
        <w:spacing w:line="360" w:lineRule="auto"/>
        <w:ind w:right="49"/>
        <w:jc w:val="both"/>
        <w:rPr>
          <w:rFonts w:ascii="Palatino Linotype" w:hAnsi="Palatino Linotype"/>
          <w:sz w:val="22"/>
          <w:lang w:val="es-MX"/>
        </w:rPr>
      </w:pPr>
      <w:r w:rsidRPr="00DD4851">
        <w:rPr>
          <w:rFonts w:ascii="Palatino Linotype" w:hAnsi="Palatino Linotype"/>
          <w:sz w:val="22"/>
          <w:lang w:val="es-MX"/>
        </w:rPr>
        <w:t>La información que se solicita de conformidad al artículo 39 de la Ley General del Sistema para la Carrera de las Maestras y Maestros, establece la competencia de las autoridades que se señalan; ya que éstas son las que generan recopilan, administran, procesan, archivan y conservan información pública, por lo que se sugiere canalizar la solicitud a la instancia correspondiente, que para estos efectos lo es la Coordinación Estatal del Servicio Profesional docente.</w:t>
      </w:r>
    </w:p>
    <w:p w14:paraId="71B05619" w14:textId="77777777" w:rsidR="00824CFF" w:rsidRPr="00DD4851" w:rsidRDefault="00824CFF" w:rsidP="00824CFF">
      <w:pPr>
        <w:pStyle w:val="Prrafodelista"/>
        <w:tabs>
          <w:tab w:val="left" w:pos="0"/>
        </w:tabs>
        <w:spacing w:line="360" w:lineRule="auto"/>
        <w:ind w:right="49"/>
        <w:jc w:val="both"/>
        <w:rPr>
          <w:rFonts w:ascii="Palatino Linotype" w:hAnsi="Palatino Linotype"/>
          <w:sz w:val="22"/>
          <w:lang w:val="es-MX"/>
        </w:rPr>
      </w:pPr>
    </w:p>
    <w:p w14:paraId="14E3E875" w14:textId="77777777" w:rsidR="00824CFF" w:rsidRPr="00DD4851" w:rsidRDefault="0071160E" w:rsidP="003E7137">
      <w:pPr>
        <w:pStyle w:val="Prrafodelista"/>
        <w:numPr>
          <w:ilvl w:val="0"/>
          <w:numId w:val="5"/>
        </w:numPr>
        <w:tabs>
          <w:tab w:val="left" w:pos="0"/>
        </w:tabs>
        <w:spacing w:line="360" w:lineRule="auto"/>
        <w:ind w:right="49"/>
        <w:jc w:val="both"/>
        <w:rPr>
          <w:rFonts w:ascii="Palatino Linotype" w:hAnsi="Palatino Linotype"/>
          <w:sz w:val="22"/>
          <w:lang w:val="es-MX"/>
        </w:rPr>
      </w:pPr>
      <w:r w:rsidRPr="00DD4851">
        <w:rPr>
          <w:rFonts w:ascii="Palatino Linotype" w:hAnsi="Palatino Linotype"/>
          <w:sz w:val="22"/>
          <w:lang w:val="es-MX"/>
        </w:rPr>
        <w:t>Se anexa lista, en cuanto a los criterios estos se sustenta en necesidades del servicio y principios laborales de estabilidad en el empleo.</w:t>
      </w:r>
    </w:p>
    <w:p w14:paraId="06598F39" w14:textId="77777777" w:rsidR="00824CFF" w:rsidRPr="00DD4851" w:rsidRDefault="00824CFF" w:rsidP="00824CFF">
      <w:pPr>
        <w:pStyle w:val="Prrafodelista"/>
        <w:rPr>
          <w:rFonts w:ascii="Palatino Linotype" w:hAnsi="Palatino Linotype"/>
          <w:sz w:val="22"/>
          <w:lang w:val="es-MX"/>
        </w:rPr>
      </w:pPr>
    </w:p>
    <w:p w14:paraId="34D83275" w14:textId="77777777" w:rsidR="0071160E" w:rsidRPr="00DD4851" w:rsidRDefault="0071160E" w:rsidP="003E7137">
      <w:pPr>
        <w:pStyle w:val="Prrafodelista"/>
        <w:numPr>
          <w:ilvl w:val="0"/>
          <w:numId w:val="5"/>
        </w:numPr>
        <w:tabs>
          <w:tab w:val="left" w:pos="0"/>
        </w:tabs>
        <w:spacing w:line="360" w:lineRule="auto"/>
        <w:ind w:right="49"/>
        <w:jc w:val="both"/>
        <w:rPr>
          <w:rFonts w:ascii="Palatino Linotype" w:hAnsi="Palatino Linotype"/>
          <w:sz w:val="22"/>
          <w:lang w:val="es-MX"/>
        </w:rPr>
      </w:pPr>
      <w:r w:rsidRPr="00DD4851">
        <w:rPr>
          <w:rFonts w:ascii="Palatino Linotype" w:hAnsi="Palatino Linotype"/>
          <w:sz w:val="22"/>
          <w:lang w:val="es-MX"/>
        </w:rPr>
        <w:t>Se realizó una búsqueda en los archivos que conforma la Dirección y no se encontró documentos alguno que cubra los parámetros señalados en la solicitud de información.</w:t>
      </w:r>
    </w:p>
    <w:p w14:paraId="6514878C" w14:textId="77777777" w:rsidR="00824CFF" w:rsidRPr="00DD4851" w:rsidRDefault="00824CFF" w:rsidP="00824CFF">
      <w:pPr>
        <w:pStyle w:val="Prrafodelista"/>
        <w:rPr>
          <w:rFonts w:ascii="Palatino Linotype" w:hAnsi="Palatino Linotype"/>
          <w:sz w:val="22"/>
          <w:lang w:val="es-MX"/>
        </w:rPr>
      </w:pPr>
    </w:p>
    <w:p w14:paraId="5FA0E5EA" w14:textId="77777777" w:rsidR="00824CFF" w:rsidRPr="00DD4851" w:rsidRDefault="0071160E" w:rsidP="003E7137">
      <w:pPr>
        <w:pStyle w:val="Prrafodelista"/>
        <w:numPr>
          <w:ilvl w:val="0"/>
          <w:numId w:val="5"/>
        </w:numPr>
        <w:tabs>
          <w:tab w:val="left" w:pos="0"/>
        </w:tabs>
        <w:spacing w:line="360" w:lineRule="auto"/>
        <w:ind w:right="49"/>
        <w:jc w:val="both"/>
        <w:rPr>
          <w:rFonts w:ascii="Palatino Linotype" w:hAnsi="Palatino Linotype"/>
          <w:sz w:val="22"/>
          <w:lang w:val="es-MX"/>
        </w:rPr>
      </w:pPr>
      <w:r w:rsidRPr="00DD4851">
        <w:rPr>
          <w:rFonts w:ascii="Palatino Linotype" w:hAnsi="Palatino Linotype"/>
          <w:sz w:val="22"/>
          <w:lang w:val="es-MX"/>
        </w:rPr>
        <w:t>En relación a la asignación de manera interina o permanente a puesto directivo, se realizó una búsqueda en los archivos que conforma la Dirección y no se encontraron documentos que cubran los parámetros señalados en la solicitud de información.</w:t>
      </w:r>
    </w:p>
    <w:p w14:paraId="3AA13CF7" w14:textId="77777777" w:rsidR="00824CFF" w:rsidRPr="00DD4851" w:rsidRDefault="00824CFF" w:rsidP="00824CFF">
      <w:pPr>
        <w:pStyle w:val="Prrafodelista"/>
        <w:rPr>
          <w:rFonts w:ascii="Palatino Linotype" w:hAnsi="Palatino Linotype"/>
          <w:sz w:val="22"/>
          <w:lang w:val="es-MX"/>
        </w:rPr>
      </w:pPr>
    </w:p>
    <w:p w14:paraId="56ACAC57" w14:textId="77777777" w:rsidR="0071160E" w:rsidRPr="00DD4851" w:rsidRDefault="0071160E" w:rsidP="003E7137">
      <w:pPr>
        <w:pStyle w:val="Prrafodelista"/>
        <w:numPr>
          <w:ilvl w:val="0"/>
          <w:numId w:val="5"/>
        </w:numPr>
        <w:tabs>
          <w:tab w:val="left" w:pos="0"/>
        </w:tabs>
        <w:spacing w:line="360" w:lineRule="auto"/>
        <w:ind w:right="49"/>
        <w:jc w:val="both"/>
        <w:rPr>
          <w:rFonts w:ascii="Palatino Linotype" w:hAnsi="Palatino Linotype"/>
          <w:sz w:val="22"/>
          <w:lang w:val="es-MX"/>
        </w:rPr>
      </w:pPr>
      <w:r w:rsidRPr="00DD4851">
        <w:rPr>
          <w:rFonts w:ascii="Palatino Linotype" w:hAnsi="Palatino Linotype"/>
          <w:sz w:val="22"/>
          <w:lang w:val="es-MX"/>
        </w:rPr>
        <w:lastRenderedPageBreak/>
        <w:t>En relación a este punto, es importante mencionar que la Dirección no cuenta con un proceso institucional para recibir de manera directa quejas, esta facultad la tienen el Órgano de Control Interno o el área Jurídica del Organismo, por lo que se sugiere canalizar la solicitud a esta áreas.</w:t>
      </w:r>
    </w:p>
    <w:p w14:paraId="395C72ED" w14:textId="77777777" w:rsidR="00824CFF" w:rsidRPr="00DD4851" w:rsidRDefault="00824CFF" w:rsidP="00824CFF">
      <w:pPr>
        <w:pStyle w:val="Prrafodelista"/>
        <w:rPr>
          <w:rFonts w:ascii="Palatino Linotype" w:hAnsi="Palatino Linotype"/>
          <w:sz w:val="22"/>
          <w:lang w:val="es-MX"/>
        </w:rPr>
      </w:pPr>
    </w:p>
    <w:p w14:paraId="2AB1C876" w14:textId="77777777" w:rsidR="0071160E" w:rsidRPr="00DD4851" w:rsidRDefault="0071160E" w:rsidP="003E7137">
      <w:pPr>
        <w:pStyle w:val="Prrafodelista"/>
        <w:numPr>
          <w:ilvl w:val="0"/>
          <w:numId w:val="5"/>
        </w:numPr>
        <w:tabs>
          <w:tab w:val="left" w:pos="0"/>
        </w:tabs>
        <w:spacing w:line="360" w:lineRule="auto"/>
        <w:ind w:right="49"/>
        <w:jc w:val="both"/>
        <w:rPr>
          <w:rFonts w:ascii="Palatino Linotype" w:hAnsi="Palatino Linotype"/>
          <w:sz w:val="22"/>
          <w:lang w:val="es-MX"/>
        </w:rPr>
      </w:pPr>
      <w:r w:rsidRPr="00DD4851">
        <w:rPr>
          <w:rFonts w:ascii="Palatino Linotype" w:hAnsi="Palatino Linotype"/>
          <w:sz w:val="22"/>
          <w:lang w:val="es-MX"/>
        </w:rPr>
        <w:t>El personal adscrito a la Dirección de Educación Secundaria y Servicios de Apoyo el personal se encuentra prestando sus servicios bajo la figura jurídica de comisión, lo anterior por necesidades del servicio, por lo que no aplica la figura de remoción.</w:t>
      </w:r>
    </w:p>
    <w:p w14:paraId="016432F5" w14:textId="77777777" w:rsidR="0071160E" w:rsidRPr="00DD4851" w:rsidRDefault="0071160E" w:rsidP="0071160E">
      <w:pPr>
        <w:tabs>
          <w:tab w:val="left" w:pos="0"/>
        </w:tabs>
        <w:spacing w:line="360" w:lineRule="auto"/>
        <w:ind w:right="49"/>
        <w:jc w:val="both"/>
        <w:rPr>
          <w:rFonts w:ascii="Palatino Linotype" w:hAnsi="Palatino Linotype"/>
          <w:b/>
          <w:sz w:val="22"/>
        </w:rPr>
      </w:pPr>
    </w:p>
    <w:p w14:paraId="7C039D8B" w14:textId="77777777" w:rsidR="0071160E" w:rsidRPr="00DD4851" w:rsidRDefault="002E57F4" w:rsidP="0071160E">
      <w:pPr>
        <w:tabs>
          <w:tab w:val="left" w:pos="0"/>
        </w:tabs>
        <w:spacing w:line="360" w:lineRule="auto"/>
        <w:ind w:right="49"/>
        <w:jc w:val="both"/>
        <w:rPr>
          <w:rFonts w:ascii="Palatino Linotype" w:hAnsi="Palatino Linotype"/>
          <w:b/>
          <w:sz w:val="22"/>
          <w:u w:val="single"/>
        </w:rPr>
      </w:pPr>
      <w:hyperlink r:id="rId8" w:tgtFrame="_blank" w:history="1">
        <w:r w:rsidR="0071160E" w:rsidRPr="00DD4851">
          <w:rPr>
            <w:rFonts w:ascii="Palatino Linotype" w:hAnsi="Palatino Linotype"/>
            <w:b/>
            <w:sz w:val="22"/>
            <w:u w:val="single"/>
          </w:rPr>
          <w:t>Anexo 2 632-22.pdf</w:t>
        </w:r>
      </w:hyperlink>
    </w:p>
    <w:p w14:paraId="275008D6" w14:textId="77777777" w:rsidR="0071160E" w:rsidRPr="00DD4851" w:rsidRDefault="0071160E" w:rsidP="0071160E">
      <w:pPr>
        <w:tabs>
          <w:tab w:val="left" w:pos="0"/>
        </w:tabs>
        <w:spacing w:line="360" w:lineRule="auto"/>
        <w:ind w:right="49"/>
        <w:jc w:val="both"/>
        <w:rPr>
          <w:rFonts w:ascii="Palatino Linotype" w:hAnsi="Palatino Linotype"/>
          <w:b/>
          <w:sz w:val="22"/>
          <w:lang w:val="es-MX"/>
        </w:rPr>
      </w:pPr>
      <w:r w:rsidRPr="00DD4851">
        <w:rPr>
          <w:rFonts w:ascii="Palatino Linotype" w:hAnsi="Palatino Linotype"/>
          <w:b/>
          <w:sz w:val="22"/>
          <w:lang w:val="es-MX"/>
        </w:rPr>
        <w:t>Oficio No. 210C0101010000S/4477/2022</w:t>
      </w:r>
    </w:p>
    <w:p w14:paraId="446FAE7E" w14:textId="77777777" w:rsidR="0071160E" w:rsidRPr="00DD4851" w:rsidRDefault="0071160E" w:rsidP="0071160E">
      <w:pPr>
        <w:tabs>
          <w:tab w:val="left" w:pos="0"/>
        </w:tabs>
        <w:spacing w:line="360" w:lineRule="auto"/>
        <w:ind w:right="49"/>
        <w:jc w:val="both"/>
        <w:rPr>
          <w:rFonts w:ascii="Palatino Linotype" w:hAnsi="Palatino Linotype"/>
          <w:sz w:val="22"/>
          <w:lang w:val="es-MX"/>
        </w:rPr>
      </w:pPr>
      <w:r w:rsidRPr="00DD4851">
        <w:rPr>
          <w:rFonts w:ascii="Palatino Linotype" w:hAnsi="Palatino Linotype"/>
          <w:sz w:val="22"/>
          <w:lang w:val="es-MX"/>
        </w:rPr>
        <w:t>De</w:t>
      </w:r>
      <w:r w:rsidR="00824CFF" w:rsidRPr="00DD4851">
        <w:rPr>
          <w:rFonts w:ascii="Palatino Linotype" w:hAnsi="Palatino Linotype"/>
          <w:sz w:val="22"/>
          <w:lang w:val="es-MX"/>
        </w:rPr>
        <w:t>l  L</w:t>
      </w:r>
      <w:r w:rsidRPr="00DD4851">
        <w:rPr>
          <w:rFonts w:ascii="Palatino Linotype" w:hAnsi="Palatino Linotype"/>
          <w:sz w:val="22"/>
          <w:lang w:val="es-MX"/>
        </w:rPr>
        <w:t xml:space="preserve">icenciado en Derecho Juan José Vela Martínez en los Titular del Órgano Interno de Control Servicios Educativos Integrados al Estado de México a Licenciado en Derecho Joaquín Raúl </w:t>
      </w:r>
      <w:r w:rsidR="00824CFF" w:rsidRPr="00DD4851">
        <w:rPr>
          <w:rFonts w:ascii="Palatino Linotype" w:hAnsi="Palatino Linotype"/>
          <w:sz w:val="22"/>
          <w:lang w:val="es-MX"/>
        </w:rPr>
        <w:t>Benítez</w:t>
      </w:r>
      <w:r w:rsidRPr="00DD4851">
        <w:rPr>
          <w:rFonts w:ascii="Palatino Linotype" w:hAnsi="Palatino Linotype"/>
          <w:sz w:val="22"/>
          <w:lang w:val="es-MX"/>
        </w:rPr>
        <w:t xml:space="preserve"> Vera, Jefe del Departamento de Legislación y Consulta y Suplente del Titular de la Unidad de Transparencia por medio del cual informó lo siguiente: </w:t>
      </w:r>
    </w:p>
    <w:p w14:paraId="0B85ECD2" w14:textId="77777777" w:rsidR="0071160E" w:rsidRPr="00DD4851" w:rsidRDefault="0071160E" w:rsidP="0071160E">
      <w:pPr>
        <w:tabs>
          <w:tab w:val="left" w:pos="0"/>
        </w:tabs>
        <w:spacing w:line="360" w:lineRule="auto"/>
        <w:ind w:right="49"/>
        <w:jc w:val="both"/>
        <w:rPr>
          <w:rFonts w:ascii="Palatino Linotype" w:hAnsi="Palatino Linotype"/>
          <w:sz w:val="22"/>
          <w:lang w:val="es-MX"/>
        </w:rPr>
      </w:pPr>
    </w:p>
    <w:p w14:paraId="08E8B125" w14:textId="75A0FD4F" w:rsidR="0071160E" w:rsidRPr="00DD4851" w:rsidRDefault="00824CFF" w:rsidP="00824CFF">
      <w:pPr>
        <w:spacing w:line="360" w:lineRule="auto"/>
        <w:ind w:left="426" w:right="616"/>
        <w:jc w:val="both"/>
        <w:rPr>
          <w:rFonts w:ascii="Palatino Linotype" w:hAnsi="Palatino Linotype"/>
          <w:i/>
          <w:sz w:val="22"/>
          <w:lang w:val="es-MX"/>
        </w:rPr>
      </w:pPr>
      <w:r w:rsidRPr="00DD4851">
        <w:rPr>
          <w:rFonts w:ascii="Palatino Linotype" w:hAnsi="Palatino Linotype"/>
          <w:i/>
          <w:sz w:val="22"/>
          <w:lang w:val="es-MX"/>
        </w:rPr>
        <w:t>“</w:t>
      </w:r>
      <w:r w:rsidR="0071160E" w:rsidRPr="00DD4851">
        <w:rPr>
          <w:rFonts w:ascii="Palatino Linotype" w:hAnsi="Palatino Linotype"/>
          <w:i/>
          <w:sz w:val="22"/>
          <w:lang w:val="es-MX"/>
        </w:rPr>
        <w:t>Me refiero a su oficio número 210C0101030000S/UT/2390/2022, de fecha 18 de octubre de los corrientes, mediante el cual requirió la respuesta de esta unidad administrativa, relativo a la solicitud de información pública con número de expediente 00632/IP/SEIEM/2022, presentada a través del</w:t>
      </w:r>
      <w:r w:rsidR="0088006F" w:rsidRPr="00DD4851">
        <w:rPr>
          <w:rFonts w:ascii="Palatino Linotype" w:hAnsi="Palatino Linotype"/>
          <w:i/>
          <w:sz w:val="22"/>
          <w:lang w:val="es-MX"/>
        </w:rPr>
        <w:t xml:space="preserve"> </w:t>
      </w:r>
      <w:r w:rsidR="0071160E" w:rsidRPr="00DD4851">
        <w:rPr>
          <w:rFonts w:ascii="Palatino Linotype" w:hAnsi="Palatino Linotype"/>
          <w:i/>
          <w:sz w:val="22"/>
          <w:lang w:val="es-MX"/>
        </w:rPr>
        <w:t>Sistema de Acceso a la información Mexiquense (SAIMEX) dónde se solicita lo siguiente:</w:t>
      </w:r>
    </w:p>
    <w:p w14:paraId="61E08EB0" w14:textId="77777777" w:rsidR="00824CFF" w:rsidRPr="00DD4851" w:rsidRDefault="00824CFF" w:rsidP="00824CFF">
      <w:pPr>
        <w:spacing w:line="360" w:lineRule="auto"/>
        <w:ind w:left="426" w:right="616"/>
        <w:jc w:val="both"/>
        <w:rPr>
          <w:rFonts w:ascii="Palatino Linotype" w:hAnsi="Palatino Linotype"/>
          <w:i/>
          <w:sz w:val="22"/>
          <w:lang w:val="es-MX"/>
        </w:rPr>
      </w:pPr>
    </w:p>
    <w:p w14:paraId="7ECEE341" w14:textId="77777777" w:rsidR="0071160E" w:rsidRPr="00DD4851" w:rsidRDefault="0071160E" w:rsidP="00824CFF">
      <w:pPr>
        <w:spacing w:line="360" w:lineRule="auto"/>
        <w:ind w:left="426" w:right="616"/>
        <w:jc w:val="both"/>
        <w:rPr>
          <w:rFonts w:ascii="Palatino Linotype" w:hAnsi="Palatino Linotype"/>
          <w:i/>
          <w:sz w:val="22"/>
          <w:lang w:val="es-MX"/>
        </w:rPr>
      </w:pPr>
      <w:r w:rsidRPr="00DD4851">
        <w:rPr>
          <w:rFonts w:ascii="Palatino Linotype" w:hAnsi="Palatino Linotype"/>
          <w:i/>
          <w:sz w:val="22"/>
          <w:lang w:val="es-MX"/>
        </w:rPr>
        <w:t>*...5. Si existe algún antecedente de queja ante el Órgano Interno de Control o algún área, sobre hostigamiento o acoso laboral o sexual por parte del Encargado de la Dirección o del personal de confianza...</w:t>
      </w:r>
    </w:p>
    <w:p w14:paraId="61F13557" w14:textId="77777777" w:rsidR="0071160E" w:rsidRPr="00DD4851" w:rsidRDefault="0071160E" w:rsidP="00824CFF">
      <w:pPr>
        <w:spacing w:line="360" w:lineRule="auto"/>
        <w:ind w:left="426" w:right="616"/>
        <w:jc w:val="both"/>
        <w:rPr>
          <w:rFonts w:ascii="Palatino Linotype" w:hAnsi="Palatino Linotype"/>
          <w:i/>
          <w:sz w:val="22"/>
          <w:lang w:val="es-MX"/>
        </w:rPr>
      </w:pPr>
      <w:r w:rsidRPr="00DD4851">
        <w:rPr>
          <w:rFonts w:ascii="Palatino Linotype" w:hAnsi="Palatino Linotype"/>
          <w:i/>
          <w:sz w:val="22"/>
          <w:lang w:val="es-MX"/>
        </w:rPr>
        <w:t xml:space="preserve">.... Por lo anterior, se le solicita amablemente realizar una búsqueda exhaustiva de la información que solicitan que sea de su competencia y remitir su respuesta dentro de los </w:t>
      </w:r>
      <w:r w:rsidRPr="00DD4851">
        <w:rPr>
          <w:rFonts w:ascii="Palatino Linotype" w:hAnsi="Palatino Linotype"/>
          <w:i/>
          <w:sz w:val="22"/>
          <w:lang w:val="es-MX"/>
        </w:rPr>
        <w:lastRenderedPageBreak/>
        <w:t>5 días hábiles posteriores a la recepción del presente ya sea de manera fisica o electrónica." (Sic.)</w:t>
      </w:r>
    </w:p>
    <w:p w14:paraId="7D9826D7" w14:textId="77777777" w:rsidR="00824CFF" w:rsidRPr="00DD4851" w:rsidRDefault="00824CFF" w:rsidP="00824CFF">
      <w:pPr>
        <w:spacing w:line="360" w:lineRule="auto"/>
        <w:ind w:left="426" w:right="616"/>
        <w:jc w:val="both"/>
        <w:rPr>
          <w:rFonts w:ascii="Palatino Linotype" w:hAnsi="Palatino Linotype"/>
          <w:i/>
          <w:sz w:val="22"/>
          <w:lang w:val="es-MX"/>
        </w:rPr>
      </w:pPr>
    </w:p>
    <w:p w14:paraId="5116F6F2" w14:textId="77777777" w:rsidR="0071160E" w:rsidRPr="00DD4851" w:rsidRDefault="0071160E" w:rsidP="00824CFF">
      <w:pPr>
        <w:spacing w:line="360" w:lineRule="auto"/>
        <w:ind w:left="426" w:right="616"/>
        <w:jc w:val="both"/>
        <w:rPr>
          <w:rFonts w:ascii="Palatino Linotype" w:hAnsi="Palatino Linotype"/>
          <w:i/>
          <w:sz w:val="22"/>
          <w:lang w:val="es-MX"/>
        </w:rPr>
      </w:pPr>
      <w:r w:rsidRPr="00DD4851">
        <w:rPr>
          <w:rFonts w:ascii="Palatino Linotype" w:hAnsi="Palatino Linotype"/>
          <w:i/>
          <w:sz w:val="22"/>
          <w:lang w:val="es-MX"/>
        </w:rPr>
        <w:t>Al respecto, me permito informar a usted que este Órgano Interno de Control en los Servicios Educativos Integrados al Estado de México (SEIEM), no puede proporcionar la versión pública solicitada en párrafos que anteceden, ya que la solicitud de acceso a la información pública debe ser presentada ante la Secretaria de la Contraloría del Gobierno del Estado de México, toda vez que este Órgano Interno depende jerárquicamente y funcionalmente de la Secretaria antes mencionada y no de SEIEM; lo anterior de conformidad con lo dispuesto por los numerales 35 del Reglamento Interior de la Secretaría de la Contraloría y 35 Bis del Reglamento Interior de Servicios Educativos Integrados al Estado de México</w:t>
      </w:r>
    </w:p>
    <w:p w14:paraId="790C9108" w14:textId="77777777" w:rsidR="00824CFF" w:rsidRPr="00DD4851" w:rsidRDefault="00824CFF" w:rsidP="00824CFF">
      <w:pPr>
        <w:spacing w:line="360" w:lineRule="auto"/>
        <w:ind w:left="426" w:right="616"/>
        <w:jc w:val="both"/>
        <w:rPr>
          <w:rFonts w:ascii="Palatino Linotype" w:hAnsi="Palatino Linotype"/>
          <w:i/>
          <w:sz w:val="22"/>
          <w:lang w:val="es-MX"/>
        </w:rPr>
      </w:pPr>
    </w:p>
    <w:p w14:paraId="7224C80E" w14:textId="77777777" w:rsidR="00555F20" w:rsidRPr="00DD4851" w:rsidRDefault="0071160E" w:rsidP="00824CFF">
      <w:pPr>
        <w:spacing w:line="360" w:lineRule="auto"/>
        <w:ind w:left="426" w:right="616"/>
        <w:jc w:val="both"/>
        <w:rPr>
          <w:rFonts w:ascii="Palatino Linotype" w:hAnsi="Palatino Linotype"/>
          <w:i/>
          <w:sz w:val="22"/>
          <w:lang w:val="es-MX"/>
        </w:rPr>
      </w:pPr>
      <w:r w:rsidRPr="00DD4851">
        <w:rPr>
          <w:rFonts w:ascii="Palatino Linotype" w:hAnsi="Palatino Linotype"/>
          <w:i/>
          <w:sz w:val="22"/>
          <w:lang w:val="es-MX"/>
        </w:rPr>
        <w:t>Derivado de lo anterior, es por lo que el Órgano Interno de Control en los Servicios Educativos Integrados al estado de México, no puede ser considerado como servidor público habilitado del Organismo en mención, ya que, al depender jerárquicamente de la Secretaría de la Contraloría, a este le corresponde ser habilitado única y exclusivamente de la Secretaría más no de SEIEM, por tal motivo reitero que todas las solicitudes de acceso a la información pública que lleguen al Sujeto Obligado SEIEM y que se relacionen con información que obre en el poder o genere el OIC, deben ser canalizadas a través de la Secretaría de la Contraloria.</w:t>
      </w:r>
      <w:r w:rsidR="00824CFF" w:rsidRPr="00DD4851">
        <w:rPr>
          <w:rFonts w:ascii="Palatino Linotype" w:hAnsi="Palatino Linotype"/>
          <w:i/>
          <w:sz w:val="22"/>
          <w:lang w:val="es-MX"/>
        </w:rPr>
        <w:t xml:space="preserve"> (SIC)</w:t>
      </w:r>
    </w:p>
    <w:p w14:paraId="1D4285FE" w14:textId="77777777" w:rsidR="0088006F" w:rsidRPr="00DD4851" w:rsidRDefault="0088006F" w:rsidP="00824CFF">
      <w:pPr>
        <w:spacing w:line="360" w:lineRule="auto"/>
        <w:ind w:left="426" w:right="616"/>
        <w:jc w:val="both"/>
        <w:rPr>
          <w:rFonts w:ascii="Palatino Linotype" w:hAnsi="Palatino Linotype"/>
          <w:i/>
          <w:lang w:val="es-MX"/>
        </w:rPr>
      </w:pPr>
    </w:p>
    <w:p w14:paraId="081BAD83" w14:textId="77777777" w:rsidR="009F09BC" w:rsidRPr="00DD4851" w:rsidRDefault="001E7EE5" w:rsidP="003E713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DD4851">
        <w:rPr>
          <w:rFonts w:ascii="Palatino Linotype" w:eastAsia="Times New Roman" w:hAnsi="Palatino Linotype" w:cs="Arial"/>
          <w:color w:val="000000" w:themeColor="text1"/>
          <w:lang w:val="es-ES"/>
        </w:rPr>
        <w:t xml:space="preserve">Inconforme con lo anterior, en fecha </w:t>
      </w:r>
      <w:r w:rsidR="00FB00E5" w:rsidRPr="00DD4851">
        <w:rPr>
          <w:rFonts w:ascii="Palatino Linotype" w:eastAsia="Times New Roman" w:hAnsi="Palatino Linotype" w:cs="Arial"/>
          <w:color w:val="000000" w:themeColor="text1"/>
          <w:lang w:val="es-ES"/>
        </w:rPr>
        <w:t>veinte de febrero</w:t>
      </w:r>
      <w:r w:rsidR="009F09BC" w:rsidRPr="00DD4851">
        <w:rPr>
          <w:rFonts w:ascii="Palatino Linotype" w:eastAsia="Times New Roman" w:hAnsi="Palatino Linotype" w:cs="Arial"/>
          <w:color w:val="000000" w:themeColor="text1"/>
          <w:lang w:val="es-ES"/>
        </w:rPr>
        <w:t xml:space="preserve"> de </w:t>
      </w:r>
      <w:r w:rsidR="00025C53" w:rsidRPr="00DD4851">
        <w:rPr>
          <w:rFonts w:ascii="Palatino Linotype" w:eastAsia="Times New Roman" w:hAnsi="Palatino Linotype" w:cs="Arial"/>
          <w:color w:val="000000" w:themeColor="text1"/>
          <w:lang w:val="es-ES"/>
        </w:rPr>
        <w:t xml:space="preserve">dos mil </w:t>
      </w:r>
      <w:r w:rsidR="004D465B" w:rsidRPr="00DD4851">
        <w:rPr>
          <w:rFonts w:ascii="Palatino Linotype" w:eastAsia="Times New Roman" w:hAnsi="Palatino Linotype" w:cs="Arial"/>
          <w:color w:val="000000" w:themeColor="text1"/>
          <w:lang w:val="es-ES"/>
        </w:rPr>
        <w:t>veintitrés</w:t>
      </w:r>
      <w:r w:rsidR="009F09BC" w:rsidRPr="00DD4851">
        <w:rPr>
          <w:rFonts w:ascii="Palatino Linotype" w:eastAsia="Times New Roman" w:hAnsi="Palatino Linotype" w:cs="Arial"/>
          <w:color w:val="000000" w:themeColor="text1"/>
          <w:lang w:val="es-ES"/>
        </w:rPr>
        <w:t xml:space="preserve">, el particular interpuso </w:t>
      </w:r>
      <w:r w:rsidR="002C4997" w:rsidRPr="00DD4851">
        <w:rPr>
          <w:rFonts w:ascii="Palatino Linotype" w:eastAsia="Times New Roman" w:hAnsi="Palatino Linotype" w:cs="Arial"/>
          <w:color w:val="000000" w:themeColor="text1"/>
          <w:lang w:val="es-ES"/>
        </w:rPr>
        <w:t>e</w:t>
      </w:r>
      <w:r w:rsidR="009F09BC" w:rsidRPr="00DD4851">
        <w:rPr>
          <w:rFonts w:ascii="Palatino Linotype" w:eastAsia="Times New Roman" w:hAnsi="Palatino Linotype" w:cs="Arial"/>
          <w:color w:val="000000" w:themeColor="text1"/>
          <w:lang w:val="es-ES"/>
        </w:rPr>
        <w:t xml:space="preserve">l recurso de revisión en contra de </w:t>
      </w:r>
      <w:r w:rsidRPr="00DD4851">
        <w:rPr>
          <w:rFonts w:ascii="Palatino Linotype" w:eastAsia="Times New Roman" w:hAnsi="Palatino Linotype" w:cs="Arial"/>
          <w:color w:val="000000" w:themeColor="text1"/>
          <w:lang w:val="es-ES"/>
        </w:rPr>
        <w:t>esta</w:t>
      </w:r>
      <w:r w:rsidR="009F09BC" w:rsidRPr="00DD4851">
        <w:rPr>
          <w:rFonts w:ascii="Palatino Linotype" w:eastAsia="Times New Roman" w:hAnsi="Palatino Linotype" w:cs="Arial"/>
          <w:color w:val="000000" w:themeColor="text1"/>
          <w:lang w:val="es-ES"/>
        </w:rPr>
        <w:t>, manifestando l</w:t>
      </w:r>
      <w:r w:rsidR="002C4997" w:rsidRPr="00DD4851">
        <w:rPr>
          <w:rFonts w:ascii="Palatino Linotype" w:eastAsia="Times New Roman" w:hAnsi="Palatino Linotype" w:cs="Arial"/>
          <w:color w:val="000000" w:themeColor="text1"/>
          <w:lang w:val="es-ES"/>
        </w:rPr>
        <w:t>a</w:t>
      </w:r>
      <w:r w:rsidR="009F09BC" w:rsidRPr="00DD4851">
        <w:rPr>
          <w:rFonts w:ascii="Palatino Linotype" w:eastAsia="Times New Roman" w:hAnsi="Palatino Linotype" w:cs="Arial"/>
          <w:color w:val="000000" w:themeColor="text1"/>
          <w:lang w:val="es-ES"/>
        </w:rPr>
        <w:t xml:space="preserve">s </w:t>
      </w:r>
      <w:r w:rsidR="002C4997" w:rsidRPr="00DD4851">
        <w:rPr>
          <w:rFonts w:ascii="Palatino Linotype" w:eastAsia="Times New Roman" w:hAnsi="Palatino Linotype" w:cs="Arial"/>
          <w:color w:val="000000" w:themeColor="text1"/>
          <w:lang w:val="es-ES"/>
        </w:rPr>
        <w:t>siguientes</w:t>
      </w:r>
      <w:r w:rsidR="009F09BC" w:rsidRPr="00DD4851">
        <w:rPr>
          <w:rFonts w:ascii="Palatino Linotype" w:eastAsia="Times New Roman" w:hAnsi="Palatino Linotype" w:cs="Arial"/>
          <w:color w:val="000000" w:themeColor="text1"/>
          <w:lang w:val="es-ES"/>
        </w:rPr>
        <w:t xml:space="preserve"> razones o motivos de inconformidad:</w:t>
      </w:r>
    </w:p>
    <w:p w14:paraId="28DC27C6" w14:textId="77777777" w:rsidR="009F09BC" w:rsidRPr="00DD4851" w:rsidRDefault="009F09BC" w:rsidP="00247898">
      <w:pPr>
        <w:pStyle w:val="Prrafodelista"/>
        <w:tabs>
          <w:tab w:val="left" w:pos="0"/>
        </w:tabs>
        <w:spacing w:line="360" w:lineRule="auto"/>
        <w:ind w:left="0" w:right="49"/>
        <w:jc w:val="both"/>
        <w:rPr>
          <w:rFonts w:ascii="Palatino Linotype" w:hAnsi="Palatino Linotype" w:cs="Arial"/>
          <w:i/>
          <w:color w:val="000000" w:themeColor="text1"/>
        </w:rPr>
      </w:pPr>
    </w:p>
    <w:p w14:paraId="20EE9EB7" w14:textId="77777777" w:rsidR="009F09BC" w:rsidRPr="00DD4851" w:rsidRDefault="009F09BC" w:rsidP="003E7137">
      <w:pPr>
        <w:pStyle w:val="Prrafodelista"/>
        <w:numPr>
          <w:ilvl w:val="0"/>
          <w:numId w:val="2"/>
        </w:numPr>
        <w:spacing w:line="360" w:lineRule="auto"/>
        <w:jc w:val="both"/>
        <w:rPr>
          <w:rFonts w:ascii="Palatino Linotype" w:hAnsi="Palatino Linotype"/>
          <w:i/>
          <w:color w:val="000000" w:themeColor="text1"/>
          <w:sz w:val="22"/>
        </w:rPr>
      </w:pPr>
      <w:bookmarkStart w:id="4" w:name="_Toc466982514"/>
      <w:bookmarkStart w:id="5" w:name="_Toc51854302"/>
      <w:bookmarkStart w:id="6" w:name="_Toc53584976"/>
      <w:bookmarkStart w:id="7" w:name="_Toc60925403"/>
      <w:bookmarkStart w:id="8" w:name="_Toc81364833"/>
      <w:bookmarkStart w:id="9" w:name="_Toc81390610"/>
      <w:bookmarkStart w:id="10" w:name="_Toc82611033"/>
      <w:bookmarkStart w:id="11" w:name="_Toc83128576"/>
      <w:bookmarkStart w:id="12" w:name="_Toc27589208"/>
      <w:bookmarkStart w:id="13" w:name="_Toc29395022"/>
      <w:bookmarkStart w:id="14" w:name="_Toc29481467"/>
      <w:bookmarkStart w:id="15" w:name="_Toc33113911"/>
      <w:bookmarkStart w:id="16" w:name="_Toc33643059"/>
      <w:bookmarkStart w:id="17" w:name="_Toc33724991"/>
      <w:bookmarkStart w:id="18" w:name="_Toc33726434"/>
      <w:bookmarkStart w:id="19" w:name="_Toc34157662"/>
      <w:bookmarkStart w:id="20" w:name="_Toc35003615"/>
      <w:bookmarkStart w:id="21" w:name="_Toc35535691"/>
      <w:bookmarkStart w:id="22" w:name="_Toc51262525"/>
      <w:bookmarkStart w:id="23" w:name="_Toc471908126"/>
      <w:bookmarkStart w:id="24" w:name="_Toc491791300"/>
      <w:bookmarkStart w:id="25" w:name="_Toc496726170"/>
      <w:bookmarkStart w:id="26" w:name="_Toc497242134"/>
      <w:bookmarkStart w:id="27" w:name="_Toc497292517"/>
      <w:bookmarkStart w:id="28" w:name="_Toc498503716"/>
      <w:bookmarkStart w:id="29" w:name="_Toc499568660"/>
      <w:bookmarkStart w:id="30" w:name="_Toc499568693"/>
      <w:bookmarkStart w:id="31" w:name="_Toc499665452"/>
      <w:bookmarkStart w:id="32" w:name="_Toc499729819"/>
      <w:bookmarkStart w:id="33" w:name="_Toc499835024"/>
      <w:bookmarkStart w:id="34" w:name="_Toc499835835"/>
      <w:bookmarkStart w:id="35" w:name="_Toc499835858"/>
      <w:bookmarkStart w:id="36" w:name="_Toc500264537"/>
      <w:bookmarkStart w:id="37" w:name="_Toc503290275"/>
      <w:bookmarkStart w:id="38" w:name="_Toc524009637"/>
      <w:bookmarkStart w:id="39" w:name="_Toc524009672"/>
      <w:bookmarkStart w:id="40" w:name="_Toc524602720"/>
      <w:bookmarkStart w:id="41" w:name="_Toc526365279"/>
      <w:bookmarkStart w:id="42" w:name="_Toc526365337"/>
      <w:bookmarkStart w:id="43" w:name="_Toc530067664"/>
      <w:bookmarkStart w:id="44" w:name="_Toc530067692"/>
      <w:bookmarkStart w:id="45" w:name="_Toc530067939"/>
      <w:bookmarkStart w:id="46" w:name="_Toc530590420"/>
      <w:bookmarkStart w:id="47" w:name="_Toc530593951"/>
      <w:bookmarkStart w:id="48" w:name="_Toc531190248"/>
      <w:bookmarkStart w:id="49" w:name="_Toc531190295"/>
      <w:bookmarkStart w:id="50" w:name="_Toc534908208"/>
      <w:bookmarkStart w:id="51" w:name="_Toc534909344"/>
      <w:bookmarkStart w:id="52" w:name="_Toc535353305"/>
      <w:bookmarkStart w:id="53" w:name="_Toc535353791"/>
      <w:bookmarkStart w:id="54" w:name="_Toc18436351"/>
      <w:bookmarkStart w:id="55" w:name="_Toc18436385"/>
      <w:bookmarkStart w:id="56" w:name="_Toc18513477"/>
      <w:bookmarkStart w:id="57" w:name="_Toc18513503"/>
      <w:bookmarkStart w:id="58" w:name="_Toc18606801"/>
      <w:bookmarkStart w:id="59" w:name="_Toc19723536"/>
      <w:bookmarkStart w:id="60" w:name="_Toc20322795"/>
      <w:bookmarkStart w:id="61" w:name="_Toc20323052"/>
      <w:bookmarkStart w:id="62" w:name="_Toc20323181"/>
      <w:bookmarkStart w:id="63" w:name="_Toc20420591"/>
      <w:bookmarkStart w:id="64" w:name="_Toc20421579"/>
      <w:bookmarkStart w:id="65" w:name="_Toc21027316"/>
      <w:bookmarkStart w:id="66" w:name="_Toc22660652"/>
      <w:bookmarkStart w:id="67" w:name="_Toc22811623"/>
      <w:bookmarkStart w:id="68" w:name="_Toc26436015"/>
      <w:r w:rsidRPr="00DD4851">
        <w:rPr>
          <w:rStyle w:val="Ttulo2Car"/>
          <w:rFonts w:ascii="Palatino Linotype" w:hAnsi="Palatino Linotype"/>
          <w:b/>
          <w:color w:val="000000" w:themeColor="text1"/>
          <w:sz w:val="22"/>
          <w:szCs w:val="24"/>
        </w:rPr>
        <w:lastRenderedPageBreak/>
        <w:t>Acto impugnado</w:t>
      </w:r>
      <w:bookmarkEnd w:id="4"/>
      <w:r w:rsidRPr="00DD4851">
        <w:rPr>
          <w:rStyle w:val="Ttulo2Car"/>
          <w:rFonts w:ascii="Palatino Linotype" w:hAnsi="Palatino Linotype"/>
          <w:b/>
          <w:color w:val="000000" w:themeColor="text1"/>
          <w:sz w:val="22"/>
          <w:szCs w:val="24"/>
        </w:rPr>
        <w:t xml:space="preserve">: </w:t>
      </w:r>
      <w:r w:rsidRPr="00DD4851">
        <w:rPr>
          <w:rStyle w:val="Ttulo2Car"/>
          <w:rFonts w:ascii="Palatino Linotype" w:hAnsi="Palatino Linotype"/>
          <w:i/>
          <w:color w:val="000000" w:themeColor="text1"/>
          <w:sz w:val="22"/>
          <w:szCs w:val="24"/>
        </w:rPr>
        <w:t>“</w:t>
      </w:r>
      <w:bookmarkEnd w:id="5"/>
      <w:bookmarkEnd w:id="6"/>
      <w:bookmarkEnd w:id="7"/>
      <w:bookmarkEnd w:id="8"/>
      <w:bookmarkEnd w:id="9"/>
      <w:bookmarkEnd w:id="10"/>
      <w:bookmarkEnd w:id="11"/>
      <w:r w:rsidR="00824CFF" w:rsidRPr="00DD4851">
        <w:rPr>
          <w:rFonts w:ascii="Palatino Linotype" w:eastAsiaTheme="majorEastAsia" w:hAnsi="Palatino Linotype" w:cstheme="majorBidi"/>
          <w:i/>
          <w:color w:val="000000" w:themeColor="text1"/>
          <w:sz w:val="22"/>
        </w:rPr>
        <w:t>La respuesta</w:t>
      </w:r>
      <w:r w:rsidRPr="00DD4851">
        <w:rPr>
          <w:rFonts w:ascii="Palatino Linotype" w:hAnsi="Palatino Linotype"/>
          <w:color w:val="000000" w:themeColor="text1"/>
          <w:sz w:val="22"/>
        </w:rPr>
        <w:t>”</w:t>
      </w:r>
      <w:bookmarkStart w:id="69" w:name="_Toc466982515"/>
      <w:bookmarkStart w:id="70" w:name="_Toc27589209"/>
      <w:bookmarkStart w:id="71" w:name="_Toc29395023"/>
      <w:bookmarkStart w:id="72" w:name="_Toc29481468"/>
      <w:bookmarkStart w:id="73" w:name="_Toc33113912"/>
      <w:bookmarkStart w:id="74" w:name="_Toc33643060"/>
      <w:bookmarkStart w:id="75" w:name="_Toc33724992"/>
      <w:bookmarkStart w:id="76" w:name="_Toc33726435"/>
      <w:bookmarkStart w:id="77" w:name="_Toc34157663"/>
      <w:bookmarkStart w:id="78" w:name="_Toc35003616"/>
      <w:bookmarkStart w:id="79" w:name="_Toc35535692"/>
      <w:bookmarkStart w:id="80" w:name="_Toc51262526"/>
      <w:bookmarkStart w:id="81" w:name="_Toc471908127"/>
      <w:bookmarkStart w:id="82" w:name="_Toc491791301"/>
      <w:bookmarkStart w:id="83" w:name="_Toc496726171"/>
      <w:bookmarkStart w:id="84" w:name="_Toc497242135"/>
      <w:bookmarkStart w:id="85" w:name="_Toc497292518"/>
      <w:bookmarkStart w:id="86" w:name="_Toc498503717"/>
      <w:bookmarkStart w:id="87" w:name="_Toc499568661"/>
      <w:bookmarkStart w:id="88" w:name="_Toc499568694"/>
      <w:bookmarkStart w:id="89" w:name="_Toc499665453"/>
      <w:bookmarkStart w:id="90" w:name="_Toc499729820"/>
      <w:bookmarkStart w:id="91" w:name="_Toc499835025"/>
      <w:bookmarkStart w:id="92" w:name="_Toc499835836"/>
      <w:bookmarkStart w:id="93" w:name="_Toc499835859"/>
      <w:bookmarkStart w:id="94" w:name="_Toc500264538"/>
      <w:bookmarkStart w:id="95" w:name="_Toc503290276"/>
      <w:bookmarkStart w:id="96" w:name="_Toc524009638"/>
      <w:bookmarkStart w:id="97" w:name="_Toc524009673"/>
      <w:bookmarkStart w:id="98" w:name="_Toc524602721"/>
      <w:bookmarkStart w:id="99" w:name="_Toc526365280"/>
      <w:bookmarkStart w:id="100" w:name="_Toc526365338"/>
      <w:bookmarkStart w:id="101" w:name="_Toc530067665"/>
      <w:bookmarkStart w:id="102" w:name="_Toc530067693"/>
      <w:bookmarkStart w:id="103" w:name="_Toc530067940"/>
      <w:bookmarkStart w:id="104" w:name="_Toc530590421"/>
      <w:bookmarkStart w:id="105" w:name="_Toc530593952"/>
      <w:bookmarkStart w:id="106" w:name="_Toc531190249"/>
      <w:bookmarkStart w:id="107" w:name="_Toc531190296"/>
      <w:bookmarkStart w:id="108" w:name="_Toc534908209"/>
      <w:bookmarkStart w:id="109" w:name="_Toc534909345"/>
      <w:bookmarkStart w:id="110" w:name="_Toc535353306"/>
      <w:bookmarkStart w:id="111" w:name="_Toc535353792"/>
      <w:bookmarkStart w:id="112" w:name="_Toc18436352"/>
      <w:bookmarkStart w:id="113" w:name="_Toc18436386"/>
      <w:bookmarkStart w:id="114" w:name="_Toc18513478"/>
      <w:bookmarkStart w:id="115" w:name="_Toc18513504"/>
      <w:bookmarkStart w:id="116" w:name="_Toc18606802"/>
      <w:bookmarkStart w:id="117" w:name="_Toc19723537"/>
      <w:bookmarkStart w:id="118" w:name="_Toc20322796"/>
      <w:bookmarkStart w:id="119" w:name="_Toc20323053"/>
      <w:bookmarkStart w:id="120" w:name="_Toc20323182"/>
      <w:bookmarkStart w:id="121" w:name="_Toc20420592"/>
      <w:bookmarkStart w:id="122" w:name="_Toc20421580"/>
      <w:bookmarkStart w:id="123" w:name="_Toc21027317"/>
      <w:bookmarkStart w:id="124" w:name="_Toc22660653"/>
      <w:bookmarkStart w:id="125" w:name="_Toc22811624"/>
      <w:bookmarkStart w:id="126" w:name="_Toc26436016"/>
      <w:bookmarkStart w:id="127" w:name="_Toc5185430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57018E6" w14:textId="77777777" w:rsidR="009F09BC" w:rsidRPr="00DD4851" w:rsidRDefault="009F09BC" w:rsidP="003E7137">
      <w:pPr>
        <w:pStyle w:val="Prrafodelista"/>
        <w:numPr>
          <w:ilvl w:val="0"/>
          <w:numId w:val="2"/>
        </w:numPr>
        <w:spacing w:line="360" w:lineRule="auto"/>
        <w:jc w:val="both"/>
        <w:rPr>
          <w:rFonts w:ascii="Palatino Linotype" w:hAnsi="Palatino Linotype"/>
          <w:i/>
          <w:color w:val="000000" w:themeColor="text1"/>
          <w:sz w:val="22"/>
        </w:rPr>
      </w:pPr>
      <w:bookmarkStart w:id="128" w:name="_Toc53584977"/>
      <w:bookmarkStart w:id="129" w:name="_Toc60925404"/>
      <w:bookmarkStart w:id="130" w:name="_Toc81364834"/>
      <w:bookmarkStart w:id="131" w:name="_Toc81390611"/>
      <w:bookmarkStart w:id="132" w:name="_Toc82611034"/>
      <w:bookmarkStart w:id="133" w:name="_Toc83128577"/>
      <w:r w:rsidRPr="00DD4851">
        <w:rPr>
          <w:rStyle w:val="Ttulo2Car"/>
          <w:rFonts w:ascii="Palatino Linotype" w:hAnsi="Palatino Linotype"/>
          <w:b/>
          <w:color w:val="000000" w:themeColor="text1"/>
          <w:sz w:val="22"/>
          <w:szCs w:val="24"/>
        </w:rPr>
        <w:t>Razones o Motivos de inconformidad:</w:t>
      </w:r>
      <w:bookmarkEnd w:id="69"/>
      <w:bookmarkEnd w:id="128"/>
      <w:bookmarkEnd w:id="129"/>
      <w:bookmarkEnd w:id="130"/>
      <w:bookmarkEnd w:id="131"/>
      <w:bookmarkEnd w:id="132"/>
      <w:bookmarkEnd w:id="133"/>
      <w:r w:rsidRPr="00DD4851">
        <w:rPr>
          <w:rFonts w:ascii="Palatino Linotype" w:hAnsi="Palatino Linotype"/>
          <w:b/>
          <w:color w:val="000000" w:themeColor="text1"/>
          <w:sz w:val="22"/>
        </w:rPr>
        <w:t xml:space="preserve"> </w:t>
      </w:r>
      <w:r w:rsidRPr="00DD4851">
        <w:rPr>
          <w:rFonts w:ascii="Palatino Linotype" w:hAnsi="Palatino Linotype"/>
          <w:i/>
          <w:color w:val="000000" w:themeColor="text1"/>
          <w:sz w:val="22"/>
        </w:rPr>
        <w:t>“</w:t>
      </w:r>
      <w:r w:rsidR="00824CFF" w:rsidRPr="00DD4851">
        <w:rPr>
          <w:rFonts w:ascii="Palatino Linotype" w:hAnsi="Palatino Linotype"/>
          <w:i/>
          <w:color w:val="000000" w:themeColor="text1"/>
          <w:sz w:val="22"/>
        </w:rPr>
        <w:t>la respuesta dada no cumple con los principios de transparencia y maxima publicidad, al no darse la información d euna manera completa, accesible, oportunda y pública</w:t>
      </w:r>
      <w:r w:rsidRPr="00DD4851">
        <w:rPr>
          <w:rFonts w:ascii="Palatino Linotype" w:hAnsi="Palatino Linotype"/>
          <w:i/>
          <w:color w:val="000000" w:themeColor="text1"/>
          <w:sz w:val="22"/>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8781695" w14:textId="77777777" w:rsidR="00EB1CE2" w:rsidRPr="00DD4851" w:rsidRDefault="00EB1CE2" w:rsidP="00247898">
      <w:pPr>
        <w:pStyle w:val="Prrafodelista"/>
        <w:spacing w:line="360" w:lineRule="auto"/>
        <w:jc w:val="both"/>
        <w:rPr>
          <w:rFonts w:ascii="Palatino Linotype" w:hAnsi="Palatino Linotype"/>
          <w:i/>
          <w:color w:val="000000" w:themeColor="text1"/>
        </w:rPr>
      </w:pPr>
    </w:p>
    <w:p w14:paraId="4207229A" w14:textId="77777777" w:rsidR="009F09BC" w:rsidRPr="00DD4851" w:rsidRDefault="00CC5B2F" w:rsidP="00160468">
      <w:pPr>
        <w:pStyle w:val="Prrafodelista"/>
        <w:numPr>
          <w:ilvl w:val="0"/>
          <w:numId w:val="1"/>
        </w:numPr>
        <w:spacing w:line="360" w:lineRule="auto"/>
        <w:ind w:left="0" w:firstLine="0"/>
        <w:jc w:val="both"/>
        <w:rPr>
          <w:rFonts w:ascii="Palatino Linotype" w:hAnsi="Palatino Linotype"/>
          <w:i/>
          <w:color w:val="000000" w:themeColor="text1"/>
        </w:rPr>
      </w:pPr>
      <w:r w:rsidRPr="00DD4851">
        <w:rPr>
          <w:rFonts w:ascii="Palatino Linotype" w:eastAsia="Calibri" w:hAnsi="Palatino Linotype" w:cs="Arial"/>
          <w:color w:val="000000" w:themeColor="text1"/>
          <w:lang w:val="es-ES"/>
        </w:rPr>
        <w:t>La Comisionada</w:t>
      </w:r>
      <w:r w:rsidR="009F09BC" w:rsidRPr="00DD4851">
        <w:rPr>
          <w:rFonts w:ascii="Palatino Linotype" w:eastAsia="Calibri" w:hAnsi="Palatino Linotype" w:cs="Arial"/>
          <w:color w:val="000000" w:themeColor="text1"/>
          <w:lang w:val="es-ES"/>
        </w:rPr>
        <w:t xml:space="preserve"> Ponente con fundamento en lo dispuesto por el artículo 185 fracción II de la ley de la materia, a través del acuerdo de </w:t>
      </w:r>
      <w:r w:rsidR="00824CFF" w:rsidRPr="00DD4851">
        <w:rPr>
          <w:rFonts w:ascii="Palatino Linotype" w:eastAsia="Calibri" w:hAnsi="Palatino Linotype" w:cs="Arial"/>
          <w:b/>
          <w:color w:val="000000" w:themeColor="text1"/>
          <w:lang w:val="es-ES"/>
        </w:rPr>
        <w:t xml:space="preserve">veintiocho (28) de noviembre de dos mil </w:t>
      </w:r>
      <w:r w:rsidR="00EB5EF5" w:rsidRPr="00DD4851">
        <w:rPr>
          <w:rFonts w:ascii="Palatino Linotype" w:eastAsia="Calibri" w:hAnsi="Palatino Linotype" w:cs="Arial"/>
          <w:b/>
          <w:color w:val="000000" w:themeColor="text1"/>
          <w:lang w:val="es-ES"/>
        </w:rPr>
        <w:t>veintidós</w:t>
      </w:r>
      <w:r w:rsidR="009F09BC" w:rsidRPr="00DD4851">
        <w:rPr>
          <w:rFonts w:ascii="Palatino Linotype" w:eastAsia="Calibri" w:hAnsi="Palatino Linotype" w:cs="Arial"/>
          <w:color w:val="000000" w:themeColor="text1"/>
          <w:lang w:val="es-ES"/>
        </w:rPr>
        <w:t xml:space="preserve">, puso a disposición de las partes el expediente electrónico </w:t>
      </w:r>
      <w:r w:rsidR="009F09BC" w:rsidRPr="00DD4851">
        <w:rPr>
          <w:rFonts w:ascii="Palatino Linotype" w:eastAsia="Calibri" w:hAnsi="Palatino Linotype" w:cs="Arial"/>
          <w:color w:val="000000" w:themeColor="text1"/>
        </w:rPr>
        <w:t xml:space="preserve">vía </w:t>
      </w:r>
      <w:r w:rsidR="009F09BC" w:rsidRPr="00DD4851">
        <w:rPr>
          <w:rFonts w:ascii="Palatino Linotype" w:eastAsia="Calibri" w:hAnsi="Palatino Linotype" w:cs="Arial"/>
          <w:b/>
          <w:color w:val="000000" w:themeColor="text1"/>
          <w:lang w:val="es-ES"/>
        </w:rPr>
        <w:t xml:space="preserve">SAIMEX </w:t>
      </w:r>
      <w:r w:rsidR="009F09BC" w:rsidRPr="00DD4851">
        <w:rPr>
          <w:rFonts w:ascii="Palatino Linotype" w:eastAsia="Calibri" w:hAnsi="Palatino Linotype" w:cs="Arial"/>
          <w:color w:val="000000" w:themeColor="text1"/>
          <w:lang w:val="es-ES"/>
        </w:rPr>
        <w:t xml:space="preserve">a efecto de que en un plazo máximo de siete días manifestaran lo que a su derecho conviniera, ofrecieran pruebas y alegatos según corresponda a los casos concretos, y el </w:t>
      </w:r>
      <w:r w:rsidR="009F09BC" w:rsidRPr="00DD4851">
        <w:rPr>
          <w:rFonts w:ascii="Palatino Linotype" w:eastAsia="Calibri" w:hAnsi="Palatino Linotype" w:cs="Arial"/>
          <w:b/>
          <w:color w:val="000000" w:themeColor="text1"/>
          <w:lang w:val="es-ES"/>
        </w:rPr>
        <w:t>SUJETO OBLIGADO</w:t>
      </w:r>
      <w:r w:rsidR="009F09BC" w:rsidRPr="00DD4851">
        <w:rPr>
          <w:rFonts w:ascii="Palatino Linotype" w:eastAsia="Calibri" w:hAnsi="Palatino Linotype" w:cs="Arial"/>
          <w:color w:val="000000" w:themeColor="text1"/>
          <w:lang w:val="es-ES"/>
        </w:rPr>
        <w:t xml:space="preserve"> presentará el Informe Justificado procedente.</w:t>
      </w:r>
    </w:p>
    <w:p w14:paraId="26C74AEF" w14:textId="77777777" w:rsidR="009F09BC" w:rsidRPr="00DD4851" w:rsidRDefault="009F09BC" w:rsidP="00247898">
      <w:pPr>
        <w:pStyle w:val="Prrafodelista"/>
        <w:spacing w:line="360" w:lineRule="auto"/>
        <w:ind w:left="0"/>
        <w:jc w:val="both"/>
        <w:rPr>
          <w:rFonts w:ascii="Palatino Linotype" w:hAnsi="Palatino Linotype"/>
          <w:color w:val="000000" w:themeColor="text1"/>
        </w:rPr>
      </w:pPr>
    </w:p>
    <w:p w14:paraId="46927642" w14:textId="77777777" w:rsidR="00555F20" w:rsidRPr="00DD4851" w:rsidRDefault="009F09BC" w:rsidP="003E7137">
      <w:pPr>
        <w:pStyle w:val="Prrafodelista"/>
        <w:numPr>
          <w:ilvl w:val="0"/>
          <w:numId w:val="1"/>
        </w:numPr>
        <w:spacing w:line="360" w:lineRule="auto"/>
        <w:ind w:left="0" w:firstLine="0"/>
        <w:jc w:val="both"/>
        <w:rPr>
          <w:rFonts w:ascii="Palatino Linotype" w:hAnsi="Palatino Linotype"/>
          <w:color w:val="000000" w:themeColor="text1"/>
        </w:rPr>
      </w:pPr>
      <w:r w:rsidRPr="00DD4851">
        <w:rPr>
          <w:rFonts w:ascii="Palatino Linotype" w:hAnsi="Palatino Linotype"/>
          <w:color w:val="000000" w:themeColor="text1"/>
        </w:rPr>
        <w:t xml:space="preserve">El </w:t>
      </w:r>
      <w:r w:rsidRPr="00DD4851">
        <w:rPr>
          <w:rFonts w:ascii="Palatino Linotype" w:hAnsi="Palatino Linotype"/>
          <w:b/>
          <w:color w:val="000000" w:themeColor="text1"/>
        </w:rPr>
        <w:t xml:space="preserve">SUJETO </w:t>
      </w:r>
      <w:r w:rsidRPr="00DD4851">
        <w:rPr>
          <w:rFonts w:ascii="Palatino Linotype" w:eastAsia="Calibri" w:hAnsi="Palatino Linotype" w:cs="Arial"/>
          <w:b/>
          <w:color w:val="000000" w:themeColor="text1"/>
          <w:lang w:val="es-ES"/>
        </w:rPr>
        <w:t>OBLIGADO</w:t>
      </w:r>
      <w:r w:rsidR="007A6A1A" w:rsidRPr="00DD4851">
        <w:rPr>
          <w:rFonts w:ascii="Palatino Linotype" w:hAnsi="Palatino Linotype"/>
          <w:color w:val="000000" w:themeColor="text1"/>
        </w:rPr>
        <w:t xml:space="preserve"> </w:t>
      </w:r>
      <w:r w:rsidR="000E3776" w:rsidRPr="00DD4851">
        <w:rPr>
          <w:rFonts w:ascii="Palatino Linotype" w:hAnsi="Palatino Linotype"/>
          <w:color w:val="000000" w:themeColor="text1"/>
        </w:rPr>
        <w:t xml:space="preserve">el </w:t>
      </w:r>
      <w:r w:rsidR="000E3776" w:rsidRPr="00DD4851">
        <w:rPr>
          <w:rFonts w:ascii="Palatino Linotype" w:hAnsi="Palatino Linotype"/>
          <w:b/>
          <w:color w:val="000000" w:themeColor="text1"/>
        </w:rPr>
        <w:t>veintiocho (28) de noviembre de dos mil veintidós</w:t>
      </w:r>
      <w:r w:rsidR="00FB00E5" w:rsidRPr="00DD4851">
        <w:rPr>
          <w:rFonts w:ascii="Palatino Linotype" w:hAnsi="Palatino Linotype"/>
          <w:color w:val="000000" w:themeColor="text1"/>
        </w:rPr>
        <w:t>, rindió su informe justificado</w:t>
      </w:r>
      <w:r w:rsidR="00555F20" w:rsidRPr="00DD4851">
        <w:rPr>
          <w:rFonts w:ascii="Palatino Linotype" w:hAnsi="Palatino Linotype"/>
          <w:color w:val="000000" w:themeColor="text1"/>
        </w:rPr>
        <w:t xml:space="preserve">, el cual fue notificado a la parte </w:t>
      </w:r>
      <w:r w:rsidR="0045545C" w:rsidRPr="00DD4851">
        <w:rPr>
          <w:rFonts w:ascii="Palatino Linotype" w:hAnsi="Palatino Linotype"/>
          <w:color w:val="000000" w:themeColor="text1"/>
        </w:rPr>
        <w:t>recurrente</w:t>
      </w:r>
      <w:r w:rsidR="00555F20" w:rsidRPr="00DD4851">
        <w:rPr>
          <w:rFonts w:ascii="Palatino Linotype" w:hAnsi="Palatino Linotype"/>
          <w:color w:val="000000" w:themeColor="text1"/>
        </w:rPr>
        <w:t xml:space="preserve"> mediante acuerdo </w:t>
      </w:r>
      <w:r w:rsidR="00FE3336" w:rsidRPr="00DD4851">
        <w:rPr>
          <w:rFonts w:ascii="Palatino Linotype" w:hAnsi="Palatino Linotype"/>
          <w:color w:val="000000" w:themeColor="text1"/>
        </w:rPr>
        <w:t xml:space="preserve">el día </w:t>
      </w:r>
      <w:r w:rsidR="00FE3336" w:rsidRPr="00DD4851">
        <w:rPr>
          <w:rFonts w:ascii="Palatino Linotype" w:hAnsi="Palatino Linotype"/>
          <w:b/>
          <w:color w:val="000000" w:themeColor="text1"/>
        </w:rPr>
        <w:t>veinte (20) de febrero de dos mil veinticuatro</w:t>
      </w:r>
      <w:r w:rsidR="00555F20" w:rsidRPr="00DD4851">
        <w:rPr>
          <w:rFonts w:ascii="Palatino Linotype" w:hAnsi="Palatino Linotype"/>
          <w:color w:val="000000" w:themeColor="text1"/>
        </w:rPr>
        <w:t>, cuyo contenido grosso modo es el siguiente:</w:t>
      </w:r>
    </w:p>
    <w:p w14:paraId="7BCFAE18" w14:textId="77777777" w:rsidR="00FE3336" w:rsidRPr="00DD4851" w:rsidRDefault="00FE3336" w:rsidP="00FE3336">
      <w:pPr>
        <w:pStyle w:val="Prrafodelista"/>
        <w:rPr>
          <w:rFonts w:ascii="Palatino Linotype" w:hAnsi="Palatino Linotype"/>
          <w:color w:val="000000" w:themeColor="text1"/>
        </w:rPr>
      </w:pPr>
    </w:p>
    <w:p w14:paraId="6956D30A" w14:textId="77777777" w:rsidR="00FE3336" w:rsidRPr="00DD4851" w:rsidRDefault="00FE3336" w:rsidP="003E7137">
      <w:pPr>
        <w:pStyle w:val="Prrafodelista"/>
        <w:numPr>
          <w:ilvl w:val="0"/>
          <w:numId w:val="6"/>
        </w:numPr>
        <w:spacing w:line="360" w:lineRule="auto"/>
        <w:jc w:val="both"/>
        <w:rPr>
          <w:rFonts w:ascii="Palatino Linotype" w:hAnsi="Palatino Linotype"/>
          <w:color w:val="000000" w:themeColor="text1"/>
          <w:sz w:val="22"/>
        </w:rPr>
      </w:pPr>
      <w:r w:rsidRPr="00DD4851">
        <w:rPr>
          <w:rFonts w:ascii="Palatino Linotype" w:hAnsi="Palatino Linotype"/>
          <w:color w:val="000000" w:themeColor="text1"/>
          <w:sz w:val="22"/>
        </w:rPr>
        <w:t xml:space="preserve">Servidor Público Habilitado de la Dirección de Educación Secundaria y Servicios de Apoyo, confirma su respuesta </w:t>
      </w:r>
    </w:p>
    <w:p w14:paraId="50FBBFE6" w14:textId="77777777" w:rsidR="00FE3336" w:rsidRPr="00DD4851" w:rsidRDefault="00FE3336" w:rsidP="003E7137">
      <w:pPr>
        <w:pStyle w:val="Prrafodelista"/>
        <w:numPr>
          <w:ilvl w:val="0"/>
          <w:numId w:val="6"/>
        </w:numPr>
        <w:spacing w:line="360" w:lineRule="auto"/>
        <w:jc w:val="both"/>
        <w:rPr>
          <w:rFonts w:ascii="Palatino Linotype" w:hAnsi="Palatino Linotype"/>
          <w:color w:val="000000" w:themeColor="text1"/>
          <w:sz w:val="22"/>
        </w:rPr>
      </w:pPr>
      <w:r w:rsidRPr="00DD4851">
        <w:rPr>
          <w:rFonts w:ascii="Palatino Linotype" w:hAnsi="Palatino Linotype"/>
          <w:color w:val="000000" w:themeColor="text1"/>
          <w:sz w:val="22"/>
        </w:rPr>
        <w:t xml:space="preserve">Titular del Órgano Interno de Control, confirma y proporciona una liga del sitio web, donde podrá consultar la información detallada sobre las distintas formas de realizar una Solicitud de Acceso a la Información Pública antes la Secretaria de la Contraloría del Gobierno del Estado de México, misma que </w:t>
      </w:r>
      <w:r w:rsidRPr="00DD4851">
        <w:rPr>
          <w:rFonts w:ascii="Palatino Linotype" w:hAnsi="Palatino Linotype"/>
          <w:color w:val="000000" w:themeColor="text1"/>
          <w:sz w:val="22"/>
        </w:rPr>
        <w:lastRenderedPageBreak/>
        <w:t xml:space="preserve">a su vez instruirá a este Órgano Interno de Control, sobre los efectos procedentes de la misma </w:t>
      </w:r>
    </w:p>
    <w:p w14:paraId="64FDB524" w14:textId="77777777" w:rsidR="00FE3336" w:rsidRPr="00DD4851" w:rsidRDefault="002E57F4" w:rsidP="00FE3336">
      <w:pPr>
        <w:pStyle w:val="Prrafodelista"/>
        <w:spacing w:line="360" w:lineRule="auto"/>
        <w:ind w:left="1428" w:firstLine="696"/>
        <w:jc w:val="both"/>
        <w:rPr>
          <w:rFonts w:ascii="Palatino Linotype" w:hAnsi="Palatino Linotype"/>
          <w:color w:val="000000" w:themeColor="text1"/>
          <w:sz w:val="22"/>
        </w:rPr>
      </w:pPr>
      <w:hyperlink r:id="rId9" w:history="1">
        <w:r w:rsidR="00FE3336" w:rsidRPr="00DD4851">
          <w:rPr>
            <w:rStyle w:val="Hipervnculo"/>
            <w:rFonts w:ascii="Palatino Linotype" w:hAnsi="Palatino Linotype"/>
            <w:sz w:val="22"/>
          </w:rPr>
          <w:t>https://portal.secogem.gob.mx/transparencia-datos-abiertos</w:t>
        </w:r>
      </w:hyperlink>
    </w:p>
    <w:p w14:paraId="741B1711" w14:textId="77777777" w:rsidR="00FE3336" w:rsidRPr="00DD4851" w:rsidRDefault="00FE3336" w:rsidP="00FE3336">
      <w:pPr>
        <w:pStyle w:val="Prrafodelista"/>
        <w:spacing w:line="360" w:lineRule="auto"/>
        <w:jc w:val="both"/>
        <w:rPr>
          <w:rFonts w:ascii="Palatino Linotype" w:hAnsi="Palatino Linotype"/>
          <w:color w:val="000000" w:themeColor="text1"/>
          <w:sz w:val="22"/>
        </w:rPr>
      </w:pPr>
    </w:p>
    <w:p w14:paraId="4E50E415" w14:textId="77777777" w:rsidR="00FE3336" w:rsidRPr="00DD4851" w:rsidRDefault="00FE3336" w:rsidP="00A64634">
      <w:pPr>
        <w:pStyle w:val="Prrafodelista"/>
        <w:numPr>
          <w:ilvl w:val="0"/>
          <w:numId w:val="7"/>
        </w:numPr>
        <w:spacing w:line="360" w:lineRule="auto"/>
        <w:ind w:left="567" w:hanging="141"/>
        <w:jc w:val="both"/>
        <w:rPr>
          <w:rFonts w:ascii="Palatino Linotype" w:hAnsi="Palatino Linotype"/>
          <w:b/>
          <w:color w:val="000000" w:themeColor="text1"/>
        </w:rPr>
      </w:pPr>
      <w:r w:rsidRPr="00DD4851">
        <w:rPr>
          <w:rFonts w:ascii="Palatino Linotype" w:hAnsi="Palatino Linotype"/>
          <w:b/>
          <w:color w:val="000000" w:themeColor="text1"/>
        </w:rPr>
        <w:t xml:space="preserve">Servidor Público Habilitado de la Unidad de Apoyo al Servicio Profesional Docente confirma su respuesta primigenia </w:t>
      </w:r>
    </w:p>
    <w:p w14:paraId="207481B8" w14:textId="77777777" w:rsidR="00ED6E75" w:rsidRPr="00DD4851" w:rsidRDefault="009F09BC" w:rsidP="003E7137">
      <w:pPr>
        <w:pStyle w:val="Prrafodelista"/>
        <w:numPr>
          <w:ilvl w:val="0"/>
          <w:numId w:val="1"/>
        </w:numPr>
        <w:spacing w:line="360" w:lineRule="auto"/>
        <w:ind w:left="0" w:firstLine="0"/>
        <w:jc w:val="both"/>
        <w:rPr>
          <w:rFonts w:ascii="Palatino Linotype" w:hAnsi="Palatino Linotype"/>
          <w:color w:val="000000" w:themeColor="text1"/>
        </w:rPr>
      </w:pPr>
      <w:r w:rsidRPr="00DD4851">
        <w:rPr>
          <w:rFonts w:ascii="Palatino Linotype" w:hAnsi="Palatino Linotype"/>
          <w:color w:val="000000" w:themeColor="text1"/>
        </w:rPr>
        <w:t xml:space="preserve">Por su parte </w:t>
      </w:r>
      <w:r w:rsidR="00A56791" w:rsidRPr="00DD4851">
        <w:rPr>
          <w:rFonts w:ascii="Palatino Linotype" w:hAnsi="Palatino Linotype"/>
          <w:b/>
          <w:color w:val="000000" w:themeColor="text1"/>
        </w:rPr>
        <w:t>EL</w:t>
      </w:r>
      <w:r w:rsidRPr="00DD4851">
        <w:rPr>
          <w:rFonts w:ascii="Palatino Linotype" w:hAnsi="Palatino Linotype"/>
          <w:b/>
          <w:color w:val="000000" w:themeColor="text1"/>
        </w:rPr>
        <w:t xml:space="preserve"> PARTICULAR </w:t>
      </w:r>
      <w:r w:rsidR="00FE3336" w:rsidRPr="00DD4851">
        <w:rPr>
          <w:rFonts w:ascii="Palatino Linotype" w:hAnsi="Palatino Linotype"/>
          <w:color w:val="000000" w:themeColor="text1"/>
        </w:rPr>
        <w:t>fue omiso en realizar manifestación alguna, conforme a su derecho asistiera y conviniera.</w:t>
      </w:r>
    </w:p>
    <w:p w14:paraId="30A12977" w14:textId="77777777" w:rsidR="00925CB7" w:rsidRPr="00DD4851" w:rsidRDefault="00925CB7" w:rsidP="00247898">
      <w:pPr>
        <w:pStyle w:val="Prrafodelista"/>
        <w:spacing w:line="360" w:lineRule="auto"/>
        <w:ind w:left="0"/>
        <w:jc w:val="both"/>
        <w:rPr>
          <w:rFonts w:ascii="Palatino Linotype" w:hAnsi="Palatino Linotype"/>
          <w:b/>
          <w:color w:val="000000" w:themeColor="text1"/>
        </w:rPr>
      </w:pPr>
    </w:p>
    <w:p w14:paraId="31C087DB" w14:textId="77777777" w:rsidR="007601B1" w:rsidRPr="00DD4851" w:rsidRDefault="00555F20" w:rsidP="003E7137">
      <w:pPr>
        <w:pStyle w:val="Prrafodelista"/>
        <w:numPr>
          <w:ilvl w:val="0"/>
          <w:numId w:val="1"/>
        </w:numPr>
        <w:spacing w:line="360" w:lineRule="auto"/>
        <w:ind w:left="0" w:firstLine="0"/>
        <w:contextualSpacing w:val="0"/>
        <w:jc w:val="both"/>
        <w:rPr>
          <w:rFonts w:ascii="Palatino Linotype" w:hAnsi="Palatino Linotype"/>
          <w:b/>
          <w:color w:val="000000" w:themeColor="text1"/>
        </w:rPr>
      </w:pPr>
      <w:r w:rsidRPr="00DD4851">
        <w:rPr>
          <w:rFonts w:ascii="Palatino Linotype" w:hAnsi="Palatino Linotype"/>
          <w:color w:val="000000" w:themeColor="text1"/>
        </w:rPr>
        <w:t>Posteriormente</w:t>
      </w:r>
      <w:r w:rsidR="00FE3336" w:rsidRPr="00DD4851">
        <w:rPr>
          <w:rFonts w:ascii="Palatino Linotype" w:hAnsi="Palatino Linotype"/>
          <w:color w:val="000000" w:themeColor="text1"/>
        </w:rPr>
        <w:t xml:space="preserve"> el </w:t>
      </w:r>
      <w:r w:rsidR="00FE3336" w:rsidRPr="00DD4851">
        <w:rPr>
          <w:rFonts w:ascii="Palatino Linotype" w:hAnsi="Palatino Linotype"/>
          <w:b/>
          <w:color w:val="000000" w:themeColor="text1"/>
        </w:rPr>
        <w:t>veintiséis (26) de febrero de dos mil veinticuatro</w:t>
      </w:r>
      <w:r w:rsidR="006313B5" w:rsidRPr="00DD4851">
        <w:rPr>
          <w:rFonts w:ascii="Palatino Linotype" w:hAnsi="Palatino Linotype"/>
          <w:color w:val="000000" w:themeColor="text1"/>
        </w:rPr>
        <w:t xml:space="preserve">, </w:t>
      </w:r>
      <w:r w:rsidR="00970F0B" w:rsidRPr="00DD4851">
        <w:rPr>
          <w:rFonts w:ascii="Palatino Linotype" w:hAnsi="Palatino Linotype"/>
          <w:color w:val="000000" w:themeColor="text1"/>
        </w:rPr>
        <w:t xml:space="preserve">mediante </w:t>
      </w:r>
      <w:hyperlink r:id="rId10" w:history="1">
        <w:r w:rsidR="00970F0B" w:rsidRPr="00DD4851">
          <w:rPr>
            <w:rStyle w:val="Hipervnculo"/>
            <w:rFonts w:ascii="Palatino Linotype" w:hAnsi="Palatino Linotype"/>
            <w:bCs/>
            <w:color w:val="auto"/>
            <w:u w:val="none"/>
          </w:rPr>
          <w:t>Acuerdo de ampliación de plazo para resolver Recurso de Revisión</w:t>
        </w:r>
      </w:hyperlink>
      <w:r w:rsidR="00970F0B" w:rsidRPr="00DD4851">
        <w:rPr>
          <w:rFonts w:ascii="Palatino Linotype" w:hAnsi="Palatino Linotype"/>
        </w:rPr>
        <w:t xml:space="preserve">, se </w:t>
      </w:r>
      <w:r w:rsidR="00970F0B" w:rsidRPr="00DD4851">
        <w:rPr>
          <w:rFonts w:ascii="Palatino Linotype" w:hAnsi="Palatino Linotype"/>
          <w:color w:val="000000" w:themeColor="text1"/>
        </w:rPr>
        <w:t xml:space="preserve">decretó </w:t>
      </w:r>
      <w:r w:rsidR="00E619AF" w:rsidRPr="00DD4851">
        <w:rPr>
          <w:rFonts w:ascii="Palatino Linotype" w:hAnsi="Palatino Linotype"/>
          <w:color w:val="000000" w:themeColor="text1"/>
        </w:rPr>
        <w:t>el plazo de 30 días para resolver el recurso de revisión en comento</w:t>
      </w:r>
      <w:r w:rsidR="00925CB7" w:rsidRPr="00DD4851">
        <w:rPr>
          <w:rFonts w:ascii="Palatino Linotype" w:hAnsi="Palatino Linotype"/>
          <w:color w:val="000000" w:themeColor="text1"/>
        </w:rPr>
        <w:t xml:space="preserve">, por una sola vez, por un </w:t>
      </w:r>
      <w:r w:rsidR="001E7EE5" w:rsidRPr="00DD4851">
        <w:rPr>
          <w:rFonts w:ascii="Palatino Linotype" w:hAnsi="Palatino Linotype"/>
          <w:color w:val="000000" w:themeColor="text1"/>
        </w:rPr>
        <w:t>periodo</w:t>
      </w:r>
      <w:r w:rsidR="00E619AF" w:rsidRPr="00DD4851">
        <w:rPr>
          <w:rFonts w:ascii="Palatino Linotype" w:hAnsi="Palatino Linotype"/>
          <w:color w:val="000000" w:themeColor="text1"/>
        </w:rPr>
        <w:t xml:space="preserve"> de 15 días hábiles adicionales; dada la complejidad de la Litis</w:t>
      </w:r>
      <w:r w:rsidR="00970F0B" w:rsidRPr="00DD4851">
        <w:rPr>
          <w:rFonts w:ascii="Palatino Linotype" w:hAnsi="Palatino Linotype"/>
          <w:color w:val="000000" w:themeColor="text1"/>
        </w:rPr>
        <w:t xml:space="preserve"> </w:t>
      </w:r>
      <w:r w:rsidR="0045545C" w:rsidRPr="00DD4851">
        <w:rPr>
          <w:rFonts w:ascii="Palatino Linotype" w:hAnsi="Palatino Linotype" w:cs="Arial"/>
          <w:color w:val="000000" w:themeColor="text1"/>
        </w:rPr>
        <w:t>.</w:t>
      </w:r>
    </w:p>
    <w:p w14:paraId="4228BD4B" w14:textId="77777777" w:rsidR="00DD486B" w:rsidRPr="00DD4851" w:rsidRDefault="00DD486B" w:rsidP="00DD486B">
      <w:pPr>
        <w:pStyle w:val="Prrafodelista"/>
        <w:rPr>
          <w:rFonts w:ascii="Palatino Linotype" w:hAnsi="Palatino Linotype"/>
          <w:b/>
          <w:color w:val="000000" w:themeColor="text1"/>
        </w:rPr>
      </w:pPr>
    </w:p>
    <w:p w14:paraId="2FF2ACD4" w14:textId="77777777" w:rsidR="00DD486B" w:rsidRPr="00DD4851" w:rsidRDefault="00DD486B" w:rsidP="003E7137">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DD4851">
        <w:rPr>
          <w:rFonts w:ascii="Palatino Linotype" w:hAnsi="Palatino Linotype"/>
        </w:rPr>
        <w:t xml:space="preserve">Este </w:t>
      </w:r>
      <w:r w:rsidRPr="00DD4851">
        <w:rPr>
          <w:rFonts w:ascii="Palatino Linotype" w:eastAsia="Calibri" w:hAnsi="Palatino Linotype" w:cs="Arial"/>
        </w:rPr>
        <w:t>organismo</w:t>
      </w:r>
      <w:r w:rsidRPr="00DD4851">
        <w:rPr>
          <w:rFonts w:ascii="Palatino Linotype" w:hAnsi="Palatino Linotype"/>
        </w:rPr>
        <w:t xml:space="preserve"> garante no pasa por alto justificar, que la dilación en la resolución del </w:t>
      </w:r>
      <w:r w:rsidRPr="00DD4851">
        <w:rPr>
          <w:rFonts w:ascii="Palatino Linotype" w:hAnsi="Palatino Linotype"/>
          <w:lang w:val="es-MX"/>
        </w:rPr>
        <w:t>presente</w:t>
      </w:r>
      <w:r w:rsidRPr="00DD4851">
        <w:rPr>
          <w:rFonts w:ascii="Palatino Linotype" w:hAnsi="Palatino Linotype"/>
        </w:rPr>
        <w:t xml:space="preserv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BDD1EE7" w14:textId="77777777" w:rsidR="00DD486B" w:rsidRPr="00DD4851" w:rsidRDefault="00DD486B" w:rsidP="00DD486B">
      <w:pPr>
        <w:pStyle w:val="Prrafodelista"/>
        <w:rPr>
          <w:rFonts w:ascii="Palatino Linotype" w:hAnsi="Palatino Linotype"/>
        </w:rPr>
      </w:pPr>
    </w:p>
    <w:p w14:paraId="3CF74E3F" w14:textId="77777777" w:rsidR="00DD486B" w:rsidRPr="00DD4851" w:rsidRDefault="00DD486B" w:rsidP="003E7137">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DD4851">
        <w:rPr>
          <w:rFonts w:ascii="Palatino Linotype" w:hAnsi="Palatino Linotype"/>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681A7EA" w14:textId="77777777" w:rsidR="00DD486B" w:rsidRPr="00DD4851" w:rsidRDefault="00DD486B" w:rsidP="00DD486B">
      <w:pPr>
        <w:pStyle w:val="Prrafodelista"/>
        <w:rPr>
          <w:rFonts w:ascii="Palatino Linotype" w:hAnsi="Palatino Linotype"/>
        </w:rPr>
      </w:pPr>
    </w:p>
    <w:p w14:paraId="6713C4D3" w14:textId="77777777" w:rsidR="00DD486B" w:rsidRPr="00DD4851" w:rsidRDefault="00DD486B" w:rsidP="003E7137">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DD4851">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C72C690" w14:textId="77777777" w:rsidR="00DD486B" w:rsidRPr="00DD4851" w:rsidRDefault="00DD486B" w:rsidP="00DD486B">
      <w:pPr>
        <w:pStyle w:val="Prrafodelista"/>
        <w:rPr>
          <w:rFonts w:ascii="Palatino Linotype" w:hAnsi="Palatino Linotype"/>
        </w:rPr>
      </w:pPr>
    </w:p>
    <w:p w14:paraId="5A388270" w14:textId="77777777" w:rsidR="00DD486B" w:rsidRPr="00DD4851" w:rsidRDefault="00DD486B" w:rsidP="003E7137">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DD4851">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4F0F3E7" w14:textId="77777777" w:rsidR="00DD486B" w:rsidRPr="00DD4851" w:rsidRDefault="00DD486B" w:rsidP="00DD486B">
      <w:pPr>
        <w:pStyle w:val="Prrafodelista"/>
        <w:rPr>
          <w:rFonts w:ascii="Palatino Linotype" w:hAnsi="Palatino Linotype"/>
        </w:rPr>
      </w:pPr>
    </w:p>
    <w:p w14:paraId="6AC9D05D" w14:textId="77777777" w:rsidR="00DD486B" w:rsidRPr="00DD4851" w:rsidRDefault="00DD486B" w:rsidP="003E7137">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DD4851">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771C192" w14:textId="77777777" w:rsidR="00DD486B" w:rsidRPr="00DD4851" w:rsidRDefault="00DD486B" w:rsidP="003E7137">
      <w:pPr>
        <w:pStyle w:val="Prrafodelista"/>
        <w:numPr>
          <w:ilvl w:val="0"/>
          <w:numId w:val="4"/>
        </w:numPr>
        <w:spacing w:line="360" w:lineRule="auto"/>
        <w:jc w:val="both"/>
        <w:rPr>
          <w:rFonts w:ascii="Palatino Linotype" w:hAnsi="Palatino Linotype"/>
          <w:sz w:val="22"/>
        </w:rPr>
      </w:pPr>
      <w:r w:rsidRPr="00DD4851">
        <w:rPr>
          <w:rFonts w:ascii="Palatino Linotype" w:hAnsi="Palatino Linotype"/>
          <w:sz w:val="22"/>
        </w:rPr>
        <w:t xml:space="preserve">Complejidad del Asunto: La complejidad de la prueba, la pluralidad de sujetos procesales, el tiempo transcurrido, las características y contexto del recurso. </w:t>
      </w:r>
    </w:p>
    <w:p w14:paraId="67F536AF" w14:textId="77777777" w:rsidR="00DD486B" w:rsidRPr="00DD4851" w:rsidRDefault="00DD486B" w:rsidP="003E7137">
      <w:pPr>
        <w:pStyle w:val="Prrafodelista"/>
        <w:numPr>
          <w:ilvl w:val="0"/>
          <w:numId w:val="4"/>
        </w:numPr>
        <w:spacing w:line="360" w:lineRule="auto"/>
        <w:jc w:val="both"/>
        <w:rPr>
          <w:rFonts w:ascii="Palatino Linotype" w:hAnsi="Palatino Linotype"/>
          <w:sz w:val="22"/>
        </w:rPr>
      </w:pPr>
      <w:r w:rsidRPr="00DD4851">
        <w:rPr>
          <w:rFonts w:ascii="Palatino Linotype" w:hAnsi="Palatino Linotype"/>
          <w:sz w:val="22"/>
        </w:rPr>
        <w:t>Actividad Procesal del interesado. Acciones u omisiones del interesado.</w:t>
      </w:r>
    </w:p>
    <w:p w14:paraId="453FC1D3" w14:textId="77777777" w:rsidR="00DD486B" w:rsidRPr="00DD4851" w:rsidRDefault="00DD486B" w:rsidP="00DD486B">
      <w:pPr>
        <w:spacing w:line="360" w:lineRule="auto"/>
        <w:jc w:val="both"/>
        <w:rPr>
          <w:rFonts w:ascii="Palatino Linotype" w:hAnsi="Palatino Linotype"/>
          <w:sz w:val="22"/>
        </w:rPr>
      </w:pPr>
    </w:p>
    <w:p w14:paraId="39FB84DC" w14:textId="77777777" w:rsidR="00DD486B" w:rsidRPr="00DD4851" w:rsidRDefault="00DD486B" w:rsidP="003E7137">
      <w:pPr>
        <w:pStyle w:val="Prrafodelista"/>
        <w:numPr>
          <w:ilvl w:val="0"/>
          <w:numId w:val="4"/>
        </w:numPr>
        <w:spacing w:line="360" w:lineRule="auto"/>
        <w:jc w:val="both"/>
        <w:rPr>
          <w:rFonts w:ascii="Palatino Linotype" w:hAnsi="Palatino Linotype"/>
          <w:sz w:val="22"/>
        </w:rPr>
      </w:pPr>
      <w:r w:rsidRPr="00DD4851">
        <w:rPr>
          <w:rFonts w:ascii="Palatino Linotype" w:hAnsi="Palatino Linotype"/>
          <w:sz w:val="22"/>
        </w:rPr>
        <w:lastRenderedPageBreak/>
        <w:t>Conducta de la Autoridad: Las Acciones u omisiones realizadas en el procedimiento. Así como si la autoridad actuó con la debida diligencia.</w:t>
      </w:r>
    </w:p>
    <w:p w14:paraId="77AD1F13" w14:textId="77777777" w:rsidR="00DD486B" w:rsidRPr="00DD4851" w:rsidRDefault="00DD486B" w:rsidP="00DD486B">
      <w:pPr>
        <w:spacing w:line="360" w:lineRule="auto"/>
        <w:ind w:left="851" w:hanging="284"/>
        <w:jc w:val="both"/>
        <w:rPr>
          <w:rFonts w:ascii="Palatino Linotype" w:hAnsi="Palatino Linotype"/>
          <w:sz w:val="22"/>
        </w:rPr>
      </w:pPr>
      <w:r w:rsidRPr="00DD4851">
        <w:rPr>
          <w:rFonts w:ascii="Palatino Linotype" w:hAnsi="Palatino Linotype"/>
          <w:sz w:val="22"/>
        </w:rPr>
        <w:t>d) La afectación generada en la situación jurídica de la persona involucrada en el proceso: Violación a sus derechos humanos.</w:t>
      </w:r>
    </w:p>
    <w:p w14:paraId="478E0A0C" w14:textId="77777777" w:rsidR="00DD486B" w:rsidRPr="00DD4851" w:rsidRDefault="00DD486B" w:rsidP="00DD486B">
      <w:pPr>
        <w:spacing w:line="360" w:lineRule="auto"/>
        <w:jc w:val="both"/>
        <w:rPr>
          <w:rFonts w:ascii="Palatino Linotype" w:hAnsi="Palatino Linotype"/>
        </w:rPr>
      </w:pPr>
    </w:p>
    <w:p w14:paraId="2F245430" w14:textId="77777777" w:rsidR="00DD486B" w:rsidRPr="00DD4851" w:rsidRDefault="00DD486B" w:rsidP="003E7137">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DD4851">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FBE8982" w14:textId="77777777" w:rsidR="00DD486B" w:rsidRPr="00DD4851" w:rsidRDefault="00DD486B" w:rsidP="00DD486B">
      <w:pPr>
        <w:pStyle w:val="Prrafodelista"/>
        <w:tabs>
          <w:tab w:val="left" w:pos="426"/>
          <w:tab w:val="left" w:pos="567"/>
        </w:tabs>
        <w:spacing w:line="360" w:lineRule="auto"/>
        <w:ind w:left="0"/>
        <w:jc w:val="both"/>
        <w:rPr>
          <w:rFonts w:ascii="Palatino Linotype" w:hAnsi="Palatino Linotype"/>
          <w:b/>
        </w:rPr>
      </w:pPr>
    </w:p>
    <w:p w14:paraId="6BAE126C" w14:textId="77777777" w:rsidR="00DD486B" w:rsidRPr="00DD4851" w:rsidRDefault="00DD486B" w:rsidP="003E7137">
      <w:pPr>
        <w:pStyle w:val="Prrafodelista"/>
        <w:numPr>
          <w:ilvl w:val="0"/>
          <w:numId w:val="1"/>
        </w:numPr>
        <w:tabs>
          <w:tab w:val="left" w:pos="426"/>
          <w:tab w:val="left" w:pos="567"/>
        </w:tabs>
        <w:spacing w:line="360" w:lineRule="auto"/>
        <w:ind w:left="0" w:firstLine="0"/>
        <w:jc w:val="both"/>
        <w:rPr>
          <w:rFonts w:ascii="Palatino Linotype" w:hAnsi="Palatino Linotype"/>
          <w:b/>
        </w:rPr>
      </w:pPr>
      <w:r w:rsidRPr="00DD4851">
        <w:rPr>
          <w:rFonts w:ascii="Palatino Linotype" w:hAnsi="Palatino Linotype"/>
        </w:rPr>
        <w:t xml:space="preserve">Argumento que encuentra sustento en la jurisprudencia P./J. 32/92 emitida por el Pleno de la Suprema Corte de Justicia de la Nación de rubro </w:t>
      </w:r>
      <w:r w:rsidRPr="00DD4851">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DD4851">
        <w:rPr>
          <w:rFonts w:ascii="Palatino Linotype" w:hAnsi="Palatino Linotype"/>
        </w:rPr>
        <w:t>, visible en la Gaceta del Seminario Judicial de la Federación con el registro digital 205635.</w:t>
      </w:r>
    </w:p>
    <w:p w14:paraId="10059D0B" w14:textId="77777777" w:rsidR="00DD486B" w:rsidRPr="00DD4851" w:rsidRDefault="00DD486B" w:rsidP="00DD486B">
      <w:pPr>
        <w:pStyle w:val="Prrafodelista"/>
        <w:tabs>
          <w:tab w:val="left" w:pos="426"/>
          <w:tab w:val="left" w:pos="567"/>
        </w:tabs>
        <w:spacing w:line="360" w:lineRule="auto"/>
        <w:ind w:left="0"/>
        <w:jc w:val="both"/>
        <w:rPr>
          <w:rFonts w:ascii="Palatino Linotype" w:hAnsi="Palatino Linotype"/>
        </w:rPr>
      </w:pPr>
    </w:p>
    <w:p w14:paraId="42666060" w14:textId="77777777" w:rsidR="00DD486B" w:rsidRPr="00DD4851" w:rsidRDefault="00DD486B" w:rsidP="003E7137">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DD4851">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w:t>
      </w:r>
      <w:r w:rsidRPr="00DD4851">
        <w:rPr>
          <w:rFonts w:ascii="Palatino Linotype" w:hAnsi="Palatino Linotype"/>
        </w:rPr>
        <w:lastRenderedPageBreak/>
        <w:t>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C8C113F" w14:textId="77777777" w:rsidR="00DD486B" w:rsidRPr="00DD4851" w:rsidRDefault="00DD486B" w:rsidP="00DD486B">
      <w:pPr>
        <w:pStyle w:val="Prrafodelista"/>
        <w:rPr>
          <w:rFonts w:ascii="Palatino Linotype" w:hAnsi="Palatino Linotype"/>
        </w:rPr>
      </w:pPr>
    </w:p>
    <w:p w14:paraId="547E9DF0" w14:textId="77777777" w:rsidR="00DD486B" w:rsidRPr="00DD4851" w:rsidRDefault="00DD486B" w:rsidP="003E7137">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DD4851">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187DEA5D" w14:textId="77777777" w:rsidR="00DD486B" w:rsidRPr="00DD4851" w:rsidRDefault="00DD486B" w:rsidP="00DD486B">
      <w:pPr>
        <w:pStyle w:val="Prrafodelista"/>
        <w:tabs>
          <w:tab w:val="left" w:pos="426"/>
          <w:tab w:val="left" w:pos="567"/>
        </w:tabs>
        <w:spacing w:line="360" w:lineRule="auto"/>
        <w:ind w:left="0"/>
        <w:jc w:val="both"/>
        <w:rPr>
          <w:rFonts w:ascii="Palatino Linotype" w:hAnsi="Palatino Linotype"/>
        </w:rPr>
      </w:pPr>
    </w:p>
    <w:p w14:paraId="3194B406" w14:textId="77777777" w:rsidR="00DD486B" w:rsidRPr="00DD4851" w:rsidRDefault="00DD486B" w:rsidP="003E7137">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DD4851">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79B941F0" w14:textId="77777777" w:rsidR="00DD486B" w:rsidRPr="00DD4851" w:rsidRDefault="00DD486B" w:rsidP="00DD486B">
      <w:pPr>
        <w:spacing w:line="360" w:lineRule="auto"/>
        <w:ind w:left="426" w:right="474"/>
        <w:jc w:val="both"/>
        <w:rPr>
          <w:rFonts w:ascii="Palatino Linotype" w:hAnsi="Palatino Linotype"/>
          <w:sz w:val="22"/>
        </w:rPr>
      </w:pPr>
      <w:r w:rsidRPr="00DD4851">
        <w:rPr>
          <w:rFonts w:ascii="Palatino Linotype" w:hAnsi="Palatino Linotype"/>
        </w:rPr>
        <w:t xml:space="preserve"> </w:t>
      </w:r>
      <w:r w:rsidRPr="00DD4851">
        <w:rPr>
          <w:rFonts w:ascii="Palatino Linotype" w:hAnsi="Palatino Linotype"/>
          <w:i/>
          <w:sz w:val="22"/>
        </w:rPr>
        <w:t>“PLAZO RAZONABLE PARA RESOLVER. DIMENSIÓN Y EFECTOS DE ESTE CONCEPTO CUANDO SE ADUCE EXCESIVA CARGA DE TRABAJO.”</w:t>
      </w:r>
      <w:r w:rsidRPr="00DD4851">
        <w:rPr>
          <w:rFonts w:ascii="Palatino Linotype" w:hAnsi="Palatino Linotype"/>
          <w:sz w:val="22"/>
        </w:rPr>
        <w:t xml:space="preserve"> consultable en el Seminario Judicial de la Federación y su gaceta, con el registro digital 2002351.</w:t>
      </w:r>
    </w:p>
    <w:p w14:paraId="532385DA" w14:textId="77777777" w:rsidR="00DD486B" w:rsidRPr="00DD4851" w:rsidRDefault="00DD486B" w:rsidP="00DD486B">
      <w:pPr>
        <w:spacing w:line="360" w:lineRule="auto"/>
        <w:ind w:left="426" w:right="474"/>
        <w:jc w:val="both"/>
        <w:rPr>
          <w:rFonts w:ascii="Palatino Linotype" w:hAnsi="Palatino Linotype"/>
          <w:b/>
          <w:sz w:val="22"/>
        </w:rPr>
      </w:pPr>
    </w:p>
    <w:p w14:paraId="14D2EB2B" w14:textId="77777777" w:rsidR="00DD486B" w:rsidRPr="00DD4851" w:rsidRDefault="00DD486B" w:rsidP="00DD486B">
      <w:pPr>
        <w:spacing w:line="360" w:lineRule="auto"/>
        <w:ind w:left="426" w:right="474"/>
        <w:jc w:val="both"/>
        <w:rPr>
          <w:rFonts w:ascii="Palatino Linotype" w:hAnsi="Palatino Linotype"/>
          <w:sz w:val="22"/>
        </w:rPr>
      </w:pPr>
      <w:r w:rsidRPr="00DD4851">
        <w:rPr>
          <w:rFonts w:ascii="Palatino Linotype" w:hAnsi="Palatino Linotype"/>
          <w:i/>
          <w:sz w:val="22"/>
        </w:rPr>
        <w:t>“PLAZO RAZONABLE PARA RESOLVER. CONCEPTO Y ELEMENTOS QUE LO INTEGRAN A LA LUZ DEL DERECHO INTERNACIONAL DE LOS DERECHOS HUMANOS.”</w:t>
      </w:r>
      <w:r w:rsidRPr="00DD4851">
        <w:rPr>
          <w:rFonts w:ascii="Palatino Linotype" w:hAnsi="Palatino Linotype"/>
          <w:sz w:val="22"/>
        </w:rPr>
        <w:t>, visible en el Seminario Judicial de la Federación y su gaceta, con el registro digital 2002350.</w:t>
      </w:r>
    </w:p>
    <w:p w14:paraId="7A948478" w14:textId="77777777" w:rsidR="0045545C" w:rsidRPr="00DD4851" w:rsidRDefault="0045545C" w:rsidP="00DD486B">
      <w:pPr>
        <w:pStyle w:val="Prrafodelista"/>
        <w:spacing w:line="360" w:lineRule="auto"/>
        <w:ind w:left="0"/>
        <w:contextualSpacing w:val="0"/>
        <w:jc w:val="both"/>
        <w:rPr>
          <w:rFonts w:ascii="Palatino Linotype" w:hAnsi="Palatino Linotype"/>
          <w:b/>
          <w:color w:val="000000" w:themeColor="text1"/>
          <w:sz w:val="22"/>
        </w:rPr>
      </w:pPr>
    </w:p>
    <w:p w14:paraId="2EAAE41C" w14:textId="77777777" w:rsidR="00562534" w:rsidRPr="00DD4851" w:rsidRDefault="0045545C" w:rsidP="003E7137">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DD4851">
        <w:rPr>
          <w:rFonts w:ascii="Palatino Linotype" w:hAnsi="Palatino Linotype"/>
          <w:color w:val="000000" w:themeColor="text1"/>
        </w:rPr>
        <w:lastRenderedPageBreak/>
        <w:t xml:space="preserve">La Comisionada Ponente decretó el cierre de instrucción mediante acuerdo del </w:t>
      </w:r>
      <w:r w:rsidR="00DD486B" w:rsidRPr="00DD4851">
        <w:rPr>
          <w:rFonts w:ascii="Palatino Linotype" w:hAnsi="Palatino Linotype"/>
          <w:b/>
          <w:color w:val="000000" w:themeColor="text1"/>
        </w:rPr>
        <w:t>veintiséis de febrero de dos mil veinticuatro</w:t>
      </w:r>
      <w:r w:rsidR="00DD486B" w:rsidRPr="00DD4851">
        <w:rPr>
          <w:rFonts w:ascii="Palatino Linotype" w:hAnsi="Palatino Linotype"/>
          <w:color w:val="000000" w:themeColor="text1"/>
        </w:rPr>
        <w:t>; por lo que no habiendo más que tratar y -----------------------------</w:t>
      </w:r>
      <w:r w:rsidRPr="00DD4851">
        <w:rPr>
          <w:rFonts w:ascii="Palatino Linotype" w:hAnsi="Palatino Linotype"/>
          <w:color w:val="000000" w:themeColor="text1"/>
        </w:rPr>
        <w:t>-------------------------------------------------</w:t>
      </w:r>
      <w:r w:rsidR="00562534" w:rsidRPr="00DD4851">
        <w:rPr>
          <w:rFonts w:ascii="Palatino Linotype" w:hAnsi="Palatino Linotype"/>
          <w:color w:val="000000" w:themeColor="text1"/>
        </w:rPr>
        <w:t>-----------------------------</w:t>
      </w:r>
      <w:r w:rsidR="00562534" w:rsidRPr="00DD4851">
        <w:rPr>
          <w:rFonts w:ascii="Palatino Linotype" w:hAnsi="Palatino Linotype"/>
        </w:rPr>
        <w:t xml:space="preserve"> </w:t>
      </w:r>
    </w:p>
    <w:p w14:paraId="6CFDCB07" w14:textId="77777777" w:rsidR="00562534" w:rsidRPr="00DD4851" w:rsidRDefault="00562534" w:rsidP="00562534">
      <w:pPr>
        <w:pStyle w:val="Prrafodelista"/>
        <w:ind w:left="0"/>
        <w:rPr>
          <w:rFonts w:ascii="Palatino Linotype" w:hAnsi="Palatino Linotype"/>
        </w:rPr>
      </w:pPr>
    </w:p>
    <w:p w14:paraId="5F62C8F9" w14:textId="77777777" w:rsidR="00970F0B" w:rsidRPr="00DD4851" w:rsidRDefault="00970F0B" w:rsidP="00970F0B">
      <w:pPr>
        <w:pStyle w:val="Prrafodelista"/>
        <w:spacing w:line="360" w:lineRule="auto"/>
        <w:ind w:left="0"/>
        <w:contextualSpacing w:val="0"/>
        <w:jc w:val="both"/>
        <w:rPr>
          <w:rFonts w:ascii="Palatino Linotype" w:hAnsi="Palatino Linotype"/>
          <w:color w:val="000000" w:themeColor="text1"/>
        </w:rPr>
      </w:pPr>
    </w:p>
    <w:p w14:paraId="6BC4D4FE" w14:textId="77777777" w:rsidR="009F09BC" w:rsidRPr="00DD4851" w:rsidRDefault="009F09BC" w:rsidP="00247898">
      <w:pPr>
        <w:pStyle w:val="Ttulo1"/>
        <w:spacing w:before="0" w:line="360" w:lineRule="auto"/>
        <w:jc w:val="center"/>
        <w:rPr>
          <w:rFonts w:ascii="Palatino Linotype" w:hAnsi="Palatino Linotype"/>
          <w:b/>
          <w:color w:val="000000" w:themeColor="text1"/>
          <w:sz w:val="24"/>
          <w:szCs w:val="24"/>
        </w:rPr>
      </w:pPr>
      <w:bookmarkStart w:id="134" w:name="_Toc491791302"/>
      <w:bookmarkStart w:id="135" w:name="_Toc83128578"/>
      <w:r w:rsidRPr="00DD4851">
        <w:rPr>
          <w:rFonts w:ascii="Palatino Linotype" w:hAnsi="Palatino Linotype"/>
          <w:b/>
          <w:color w:val="000000" w:themeColor="text1"/>
          <w:sz w:val="24"/>
          <w:szCs w:val="24"/>
        </w:rPr>
        <w:t>CONSIDERANDO</w:t>
      </w:r>
      <w:bookmarkEnd w:id="134"/>
      <w:bookmarkEnd w:id="135"/>
    </w:p>
    <w:p w14:paraId="792BFA9F" w14:textId="77777777" w:rsidR="009F09BC" w:rsidRPr="00DD4851" w:rsidRDefault="009F09BC" w:rsidP="00247898">
      <w:pPr>
        <w:spacing w:line="360" w:lineRule="auto"/>
        <w:jc w:val="center"/>
        <w:rPr>
          <w:rFonts w:ascii="Palatino Linotype" w:hAnsi="Palatino Linotype"/>
          <w:color w:val="000000" w:themeColor="text1"/>
          <w:lang w:val="es-MX" w:eastAsia="en-US"/>
        </w:rPr>
      </w:pPr>
    </w:p>
    <w:p w14:paraId="273AAAC3" w14:textId="77777777" w:rsidR="009F09BC" w:rsidRPr="00DD4851" w:rsidRDefault="009F09BC" w:rsidP="00247898">
      <w:pPr>
        <w:pStyle w:val="Ttulo2"/>
        <w:spacing w:before="0" w:line="360" w:lineRule="auto"/>
        <w:jc w:val="both"/>
        <w:rPr>
          <w:rFonts w:ascii="Palatino Linotype" w:hAnsi="Palatino Linotype"/>
          <w:b/>
          <w:color w:val="000000" w:themeColor="text1"/>
          <w:sz w:val="24"/>
          <w:szCs w:val="24"/>
        </w:rPr>
      </w:pPr>
      <w:bookmarkStart w:id="136" w:name="_Toc491791303"/>
      <w:bookmarkStart w:id="137" w:name="_Toc83128579"/>
      <w:r w:rsidRPr="00DD4851">
        <w:rPr>
          <w:rFonts w:ascii="Palatino Linotype" w:hAnsi="Palatino Linotype"/>
          <w:b/>
          <w:color w:val="000000" w:themeColor="text1"/>
          <w:sz w:val="24"/>
          <w:szCs w:val="24"/>
        </w:rPr>
        <w:t>PRIMERO. De la competencia</w:t>
      </w:r>
      <w:bookmarkEnd w:id="136"/>
      <w:bookmarkEnd w:id="137"/>
    </w:p>
    <w:p w14:paraId="274E8FAF" w14:textId="77777777" w:rsidR="00353F1D" w:rsidRPr="00DD4851" w:rsidRDefault="006313B5" w:rsidP="003E7137">
      <w:pPr>
        <w:pStyle w:val="Prrafodelista"/>
        <w:numPr>
          <w:ilvl w:val="0"/>
          <w:numId w:val="1"/>
        </w:numPr>
        <w:spacing w:line="360" w:lineRule="auto"/>
        <w:ind w:left="0" w:firstLine="0"/>
        <w:jc w:val="both"/>
        <w:rPr>
          <w:rFonts w:ascii="Palatino Linotype" w:hAnsi="Palatino Linotype"/>
          <w:color w:val="000000" w:themeColor="text1"/>
        </w:rPr>
      </w:pPr>
      <w:r w:rsidRPr="00DD4851">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w:t>
      </w:r>
      <w:r w:rsidRPr="00DD4851">
        <w:rPr>
          <w:rFonts w:ascii="Palatino Linotype" w:eastAsia="Calibri" w:hAnsi="Palatino Linotype" w:cs="Arial"/>
          <w:color w:val="000000" w:themeColor="text1"/>
        </w:rPr>
        <w:t>fracción</w:t>
      </w:r>
      <w:r w:rsidRPr="00DD4851">
        <w:rPr>
          <w:rFonts w:ascii="Palatino Linotype" w:hAnsi="Palatino Linotype"/>
        </w:rPr>
        <w:t xml:space="preserve">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BEAE84C" w14:textId="77777777" w:rsidR="009F09BC" w:rsidRPr="00DD4851" w:rsidRDefault="009F09BC" w:rsidP="00247898">
      <w:pPr>
        <w:pStyle w:val="Prrafodelista"/>
        <w:spacing w:line="360" w:lineRule="auto"/>
        <w:ind w:left="0"/>
        <w:jc w:val="both"/>
        <w:rPr>
          <w:rFonts w:ascii="Palatino Linotype" w:eastAsia="Calibri" w:hAnsi="Palatino Linotype" w:cs="Times New Roman"/>
          <w:b/>
          <w:color w:val="000000" w:themeColor="text1"/>
          <w:lang w:val="es-ES"/>
        </w:rPr>
      </w:pPr>
    </w:p>
    <w:p w14:paraId="4DDE562B" w14:textId="77777777" w:rsidR="00970F0B" w:rsidRPr="00DD4851" w:rsidRDefault="009F09BC" w:rsidP="00970F0B">
      <w:pPr>
        <w:pStyle w:val="Ttulo2"/>
        <w:spacing w:before="0" w:line="360" w:lineRule="auto"/>
        <w:jc w:val="both"/>
        <w:rPr>
          <w:rFonts w:ascii="Palatino Linotype" w:hAnsi="Palatino Linotype"/>
          <w:b/>
          <w:color w:val="000000" w:themeColor="text1"/>
          <w:sz w:val="24"/>
          <w:szCs w:val="24"/>
        </w:rPr>
      </w:pPr>
      <w:bookmarkStart w:id="138" w:name="_Toc491791304"/>
      <w:bookmarkStart w:id="139" w:name="_Toc83128580"/>
      <w:r w:rsidRPr="00DD4851">
        <w:rPr>
          <w:rFonts w:ascii="Palatino Linotype" w:hAnsi="Palatino Linotype"/>
          <w:b/>
          <w:color w:val="000000" w:themeColor="text1"/>
          <w:sz w:val="24"/>
          <w:szCs w:val="24"/>
        </w:rPr>
        <w:t>SEGUNDO. De la oportunidad y procedencia.</w:t>
      </w:r>
      <w:bookmarkEnd w:id="138"/>
      <w:bookmarkEnd w:id="139"/>
    </w:p>
    <w:p w14:paraId="424F3A29" w14:textId="77777777" w:rsidR="00EC4FF9" w:rsidRPr="00DD4851" w:rsidRDefault="00970F0B" w:rsidP="003E7137">
      <w:pPr>
        <w:pStyle w:val="Prrafodelista"/>
        <w:numPr>
          <w:ilvl w:val="0"/>
          <w:numId w:val="1"/>
        </w:numPr>
        <w:spacing w:line="360" w:lineRule="auto"/>
        <w:ind w:left="0" w:firstLine="0"/>
        <w:jc w:val="both"/>
        <w:rPr>
          <w:rFonts w:ascii="Palatino Linotype" w:hAnsi="Palatino Linotype" w:cs="Arial"/>
          <w:color w:val="000000" w:themeColor="text1"/>
        </w:rPr>
      </w:pPr>
      <w:r w:rsidRPr="00DD4851">
        <w:rPr>
          <w:rFonts w:ascii="Palatino Linotype" w:eastAsia="Calibri" w:hAnsi="Palatino Linotype" w:cs="Arial"/>
          <w:color w:val="000000" w:themeColor="text1"/>
        </w:rPr>
        <w:t xml:space="preserve">El medio de impugnación fue presentado a través del </w:t>
      </w:r>
      <w:r w:rsidRPr="00DD4851">
        <w:rPr>
          <w:rFonts w:ascii="Palatino Linotype" w:eastAsia="Calibri" w:hAnsi="Palatino Linotype" w:cs="Arial"/>
          <w:b/>
          <w:color w:val="000000" w:themeColor="text1"/>
        </w:rPr>
        <w:t>SAIMEX,</w:t>
      </w:r>
      <w:r w:rsidRPr="00DD4851">
        <w:rPr>
          <w:rFonts w:ascii="Palatino Linotype" w:eastAsia="Calibri" w:hAnsi="Palatino Linotype" w:cs="Arial"/>
          <w:color w:val="000000" w:themeColor="text1"/>
        </w:rPr>
        <w:t xml:space="preserve"> en el formato previamente aprobado para tal efecto y dentro del plazo legal de quince días hábiles otorgados, surtiendo efectos al día hábil siguiente de haberse realizado la </w:t>
      </w:r>
      <w:r w:rsidRPr="00DD4851">
        <w:rPr>
          <w:rFonts w:ascii="Palatino Linotype" w:eastAsia="Calibri" w:hAnsi="Palatino Linotype" w:cs="Arial"/>
          <w:color w:val="000000" w:themeColor="text1"/>
        </w:rPr>
        <w:lastRenderedPageBreak/>
        <w:t xml:space="preserve">notificación; por lo que, para el caso en particular, se precisa que el </w:t>
      </w:r>
      <w:r w:rsidRPr="00DD4851">
        <w:rPr>
          <w:rFonts w:ascii="Palatino Linotype" w:eastAsia="Calibri" w:hAnsi="Palatino Linotype" w:cs="Arial"/>
          <w:b/>
          <w:color w:val="000000" w:themeColor="text1"/>
        </w:rPr>
        <w:t>SUJETO OBLIGADO</w:t>
      </w:r>
      <w:r w:rsidR="00DD486B" w:rsidRPr="00DD4851">
        <w:rPr>
          <w:rFonts w:ascii="Palatino Linotype" w:eastAsia="Calibri" w:hAnsi="Palatino Linotype" w:cs="Arial"/>
          <w:color w:val="000000" w:themeColor="text1"/>
        </w:rPr>
        <w:t xml:space="preserve"> remitió su respuesta el </w:t>
      </w:r>
      <w:r w:rsidR="00DD486B" w:rsidRPr="00DD4851">
        <w:rPr>
          <w:rFonts w:ascii="Palatino Linotype" w:eastAsia="Calibri" w:hAnsi="Palatino Linotype" w:cs="Arial"/>
          <w:b/>
          <w:color w:val="000000" w:themeColor="text1"/>
        </w:rPr>
        <w:t>diez (10) de noviembre de dos mil veintidós</w:t>
      </w:r>
      <w:r w:rsidRPr="00DD4851">
        <w:rPr>
          <w:rFonts w:ascii="Palatino Linotype" w:eastAsia="Calibri" w:hAnsi="Palatino Linotype" w:cs="Arial"/>
          <w:color w:val="000000" w:themeColor="text1"/>
        </w:rPr>
        <w:t xml:space="preserve">, </w:t>
      </w:r>
      <w:r w:rsidR="00DD486B" w:rsidRPr="00DD4851">
        <w:rPr>
          <w:rFonts w:ascii="Palatino Linotype" w:eastAsia="Calibri" w:hAnsi="Palatino Linotype" w:cs="Arial"/>
          <w:color w:val="000000" w:themeColor="text1"/>
        </w:rPr>
        <w:t xml:space="preserve">por lo que el </w:t>
      </w:r>
      <w:r w:rsidR="00D44CB5" w:rsidRPr="00DD4851">
        <w:rPr>
          <w:rFonts w:ascii="Palatino Linotype" w:eastAsia="Calibri" w:hAnsi="Palatino Linotype" w:cs="Arial"/>
          <w:color w:val="000000" w:themeColor="text1"/>
        </w:rPr>
        <w:t>termino</w:t>
      </w:r>
      <w:r w:rsidR="00DD486B" w:rsidRPr="00DD4851">
        <w:rPr>
          <w:rFonts w:ascii="Palatino Linotype" w:eastAsia="Calibri" w:hAnsi="Palatino Linotype" w:cs="Arial"/>
          <w:color w:val="000000" w:themeColor="text1"/>
        </w:rPr>
        <w:t xml:space="preserve"> </w:t>
      </w:r>
      <w:r w:rsidR="00D44CB5" w:rsidRPr="00DD4851">
        <w:rPr>
          <w:rFonts w:ascii="Palatino Linotype" w:eastAsia="Calibri" w:hAnsi="Palatino Linotype" w:cs="Arial"/>
          <w:color w:val="000000" w:themeColor="text1"/>
        </w:rPr>
        <w:t>comenzó</w:t>
      </w:r>
      <w:r w:rsidR="00DD486B" w:rsidRPr="00DD4851">
        <w:rPr>
          <w:rFonts w:ascii="Palatino Linotype" w:eastAsia="Calibri" w:hAnsi="Palatino Linotype" w:cs="Arial"/>
          <w:color w:val="000000" w:themeColor="text1"/>
        </w:rPr>
        <w:t xml:space="preserve"> a transcurrir el día</w:t>
      </w:r>
      <w:r w:rsidR="00D44CB5" w:rsidRPr="00DD4851">
        <w:rPr>
          <w:rFonts w:ascii="Palatino Linotype" w:eastAsia="Calibri" w:hAnsi="Palatino Linotype" w:cs="Arial"/>
          <w:color w:val="000000" w:themeColor="text1"/>
        </w:rPr>
        <w:t xml:space="preserve"> </w:t>
      </w:r>
      <w:r w:rsidR="00D44CB5" w:rsidRPr="00DD4851">
        <w:rPr>
          <w:rFonts w:ascii="Palatino Linotype" w:eastAsia="Calibri" w:hAnsi="Palatino Linotype" w:cs="Arial"/>
          <w:b/>
          <w:color w:val="000000" w:themeColor="text1"/>
        </w:rPr>
        <w:t xml:space="preserve">once (11) de noviembre de dos mil veintidós </w:t>
      </w:r>
      <w:r w:rsidR="00D44CB5" w:rsidRPr="00DD4851">
        <w:rPr>
          <w:rFonts w:ascii="Palatino Linotype" w:eastAsia="Calibri" w:hAnsi="Palatino Linotype" w:cs="Arial"/>
          <w:color w:val="000000" w:themeColor="text1"/>
        </w:rPr>
        <w:t xml:space="preserve">y finalizó el día </w:t>
      </w:r>
      <w:r w:rsidR="00D44CB5" w:rsidRPr="00DD4851">
        <w:rPr>
          <w:rFonts w:ascii="Palatino Linotype" w:eastAsia="Calibri" w:hAnsi="Palatino Linotype" w:cs="Arial"/>
          <w:b/>
          <w:color w:val="000000" w:themeColor="text1"/>
        </w:rPr>
        <w:t>dos (02) de diciembre de dos mil veintidós</w:t>
      </w:r>
      <w:r w:rsidR="00DD486B" w:rsidRPr="00DD4851">
        <w:rPr>
          <w:rFonts w:ascii="Palatino Linotype" w:eastAsia="Calibri" w:hAnsi="Palatino Linotype" w:cs="Arial"/>
          <w:color w:val="000000" w:themeColor="text1"/>
        </w:rPr>
        <w:t xml:space="preserve"> </w:t>
      </w:r>
      <w:r w:rsidRPr="00DD4851">
        <w:rPr>
          <w:rFonts w:ascii="Palatino Linotype" w:eastAsia="Calibri" w:hAnsi="Palatino Linotype" w:cs="Arial"/>
          <w:color w:val="000000" w:themeColor="text1"/>
        </w:rPr>
        <w:t xml:space="preserve">interponiendo el RECURRENTE </w:t>
      </w:r>
      <w:r w:rsidR="00EC4FF9" w:rsidRPr="00DD4851">
        <w:rPr>
          <w:rFonts w:ascii="Palatino Linotype" w:eastAsia="Calibri" w:hAnsi="Palatino Linotype" w:cs="Arial"/>
          <w:color w:val="000000" w:themeColor="text1"/>
        </w:rPr>
        <w:t xml:space="preserve">en contra de esta, el </w:t>
      </w:r>
      <w:r w:rsidRPr="00DD4851">
        <w:rPr>
          <w:rFonts w:ascii="Palatino Linotype" w:eastAsia="Calibri" w:hAnsi="Palatino Linotype" w:cs="Arial"/>
          <w:color w:val="000000" w:themeColor="text1"/>
        </w:rPr>
        <w:t>recu</w:t>
      </w:r>
      <w:r w:rsidR="00925CB7" w:rsidRPr="00DD4851">
        <w:rPr>
          <w:rFonts w:ascii="Palatino Linotype" w:eastAsia="Calibri" w:hAnsi="Palatino Linotype" w:cs="Arial"/>
          <w:color w:val="000000" w:themeColor="text1"/>
        </w:rPr>
        <w:t>rso de revisión correspondiente</w:t>
      </w:r>
      <w:r w:rsidRPr="00DD4851">
        <w:rPr>
          <w:rFonts w:ascii="Palatino Linotype" w:eastAsia="Calibri" w:hAnsi="Palatino Linotype" w:cs="Arial"/>
          <w:color w:val="000000" w:themeColor="text1"/>
        </w:rPr>
        <w:t xml:space="preserve"> e</w:t>
      </w:r>
      <w:r w:rsidR="00DD486B" w:rsidRPr="00DD4851">
        <w:rPr>
          <w:rFonts w:ascii="Palatino Linotype" w:eastAsia="Calibri" w:hAnsi="Palatino Linotype" w:cs="Arial"/>
          <w:color w:val="000000" w:themeColor="text1"/>
        </w:rPr>
        <w:t xml:space="preserve">l </w:t>
      </w:r>
      <w:r w:rsidR="00DD486B" w:rsidRPr="00DD4851">
        <w:rPr>
          <w:rFonts w:ascii="Palatino Linotype" w:eastAsia="Calibri" w:hAnsi="Palatino Linotype" w:cs="Arial"/>
          <w:b/>
          <w:color w:val="000000" w:themeColor="text1"/>
        </w:rPr>
        <w:t>dieciséis de noviembre de dos mil veintidós</w:t>
      </w:r>
      <w:r w:rsidRPr="00DD4851">
        <w:rPr>
          <w:rFonts w:ascii="Palatino Linotype" w:eastAsia="Calibri" w:hAnsi="Palatino Linotype" w:cs="Arial"/>
          <w:color w:val="000000" w:themeColor="text1"/>
        </w:rPr>
        <w:t>, encontrándose así el particular dentro del plazo</w:t>
      </w:r>
      <w:r w:rsidRPr="00DD4851">
        <w:rPr>
          <w:rFonts w:ascii="Palatino Linotype" w:hAnsi="Palatino Linotype" w:cs="Arial"/>
          <w:color w:val="000000" w:themeColor="text1"/>
        </w:rPr>
        <w:t xml:space="preserve"> legalmente establecido para tal efecto.</w:t>
      </w:r>
    </w:p>
    <w:p w14:paraId="7476FEE6" w14:textId="77777777" w:rsidR="00EB1CE2" w:rsidRPr="00DD4851" w:rsidRDefault="00EB1CE2" w:rsidP="00EC4FF9">
      <w:pPr>
        <w:spacing w:line="360" w:lineRule="auto"/>
        <w:jc w:val="both"/>
        <w:rPr>
          <w:rFonts w:ascii="Palatino Linotype" w:eastAsia="Calibri" w:hAnsi="Palatino Linotype" w:cs="Arial"/>
          <w:color w:val="000000" w:themeColor="text1"/>
        </w:rPr>
      </w:pPr>
    </w:p>
    <w:p w14:paraId="141DACC0" w14:textId="77777777" w:rsidR="00320E8C" w:rsidRPr="00DD4851" w:rsidRDefault="008E32EE" w:rsidP="003E7137">
      <w:pPr>
        <w:pStyle w:val="Prrafodelista"/>
        <w:numPr>
          <w:ilvl w:val="0"/>
          <w:numId w:val="1"/>
        </w:numPr>
        <w:spacing w:line="360" w:lineRule="auto"/>
        <w:ind w:left="0" w:firstLine="0"/>
        <w:jc w:val="both"/>
        <w:rPr>
          <w:rFonts w:ascii="Palatino Linotype" w:hAnsi="Palatino Linotype"/>
          <w:color w:val="000000" w:themeColor="text1"/>
        </w:rPr>
      </w:pPr>
      <w:r w:rsidRPr="00DD4851">
        <w:rPr>
          <w:rFonts w:ascii="Palatino Linotype" w:eastAsia="Calibri" w:hAnsi="Palatino Linotype" w:cs="Arial"/>
          <w:color w:val="000000" w:themeColor="text1"/>
        </w:rPr>
        <w:t>Por último</w:t>
      </w:r>
      <w:r w:rsidR="009F09BC" w:rsidRPr="00DD4851">
        <w:rPr>
          <w:rFonts w:ascii="Palatino Linotype" w:eastAsia="Calibri" w:hAnsi="Palatino Linotype" w:cs="Arial"/>
          <w:color w:val="000000" w:themeColor="text1"/>
        </w:rPr>
        <w:t xml:space="preserve">, </w:t>
      </w:r>
      <w:r w:rsidR="00CF0D2B" w:rsidRPr="00DD4851">
        <w:rPr>
          <w:rFonts w:ascii="Palatino Linotype" w:eastAsia="Calibri" w:hAnsi="Palatino Linotype" w:cs="Arial"/>
          <w:color w:val="000000" w:themeColor="text1"/>
        </w:rPr>
        <w:t>e</w:t>
      </w:r>
      <w:r w:rsidR="009F09BC" w:rsidRPr="00DD4851">
        <w:rPr>
          <w:rFonts w:ascii="Palatino Linotype" w:eastAsia="Calibri" w:hAnsi="Palatino Linotype" w:cs="Arial"/>
          <w:color w:val="000000" w:themeColor="text1"/>
        </w:rPr>
        <w:t>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140" w:name="_Toc34246179"/>
      <w:bookmarkStart w:id="141" w:name="_Toc50033991"/>
      <w:bookmarkStart w:id="142" w:name="_Toc51259588"/>
      <w:bookmarkStart w:id="143" w:name="_Toc83128581"/>
    </w:p>
    <w:p w14:paraId="51790A81" w14:textId="77777777" w:rsidR="0098774C" w:rsidRPr="00DD4851" w:rsidRDefault="0098774C" w:rsidP="0098774C">
      <w:pPr>
        <w:pStyle w:val="Prrafodelista"/>
        <w:spacing w:line="360" w:lineRule="auto"/>
        <w:ind w:left="0"/>
        <w:jc w:val="both"/>
        <w:rPr>
          <w:rFonts w:ascii="Palatino Linotype" w:hAnsi="Palatino Linotype"/>
          <w:b/>
          <w:color w:val="000000" w:themeColor="text1"/>
        </w:rPr>
      </w:pPr>
    </w:p>
    <w:p w14:paraId="2B94DF04" w14:textId="77777777" w:rsidR="008D63D1" w:rsidRPr="00DD4851" w:rsidRDefault="009F09BC" w:rsidP="00D44CB5">
      <w:pPr>
        <w:pStyle w:val="Prrafodelista"/>
        <w:tabs>
          <w:tab w:val="left" w:pos="5316"/>
        </w:tabs>
        <w:spacing w:line="360" w:lineRule="auto"/>
        <w:ind w:left="0"/>
        <w:jc w:val="both"/>
        <w:rPr>
          <w:rFonts w:ascii="Palatino Linotype" w:hAnsi="Palatino Linotype"/>
          <w:b/>
          <w:color w:val="000000" w:themeColor="text1"/>
        </w:rPr>
      </w:pPr>
      <w:r w:rsidRPr="00DD4851">
        <w:rPr>
          <w:rFonts w:ascii="Palatino Linotype" w:hAnsi="Palatino Linotype"/>
          <w:b/>
          <w:color w:val="000000" w:themeColor="text1"/>
        </w:rPr>
        <w:t xml:space="preserve">TERCERO. </w:t>
      </w:r>
      <w:bookmarkEnd w:id="140"/>
      <w:bookmarkEnd w:id="141"/>
      <w:bookmarkEnd w:id="142"/>
      <w:bookmarkEnd w:id="143"/>
      <w:r w:rsidR="00C66A19" w:rsidRPr="00DD4851">
        <w:rPr>
          <w:rFonts w:ascii="Palatino Linotype" w:hAnsi="Palatino Linotype"/>
          <w:b/>
          <w:color w:val="000000" w:themeColor="text1"/>
        </w:rPr>
        <w:t xml:space="preserve">Del planteamiento de la </w:t>
      </w:r>
      <w:r w:rsidR="00C66A19" w:rsidRPr="00DD4851">
        <w:rPr>
          <w:rFonts w:ascii="Palatino Linotype" w:hAnsi="Palatino Linotype"/>
          <w:b/>
          <w:i/>
          <w:color w:val="000000" w:themeColor="text1"/>
        </w:rPr>
        <w:t>Litis</w:t>
      </w:r>
      <w:r w:rsidR="00C66A19" w:rsidRPr="00DD4851">
        <w:rPr>
          <w:rFonts w:ascii="Palatino Linotype" w:hAnsi="Palatino Linotype"/>
          <w:b/>
          <w:color w:val="000000" w:themeColor="text1"/>
        </w:rPr>
        <w:t>.</w:t>
      </w:r>
      <w:r w:rsidR="00D44CB5" w:rsidRPr="00DD4851">
        <w:rPr>
          <w:rFonts w:ascii="Palatino Linotype" w:hAnsi="Palatino Linotype"/>
          <w:b/>
          <w:color w:val="000000" w:themeColor="text1"/>
        </w:rPr>
        <w:tab/>
      </w:r>
    </w:p>
    <w:p w14:paraId="6C964F51" w14:textId="77777777" w:rsidR="00993385" w:rsidRPr="00DD4851" w:rsidRDefault="00134CE6" w:rsidP="003E7137">
      <w:pPr>
        <w:pStyle w:val="Prrafodelista"/>
        <w:numPr>
          <w:ilvl w:val="0"/>
          <w:numId w:val="1"/>
        </w:numPr>
        <w:spacing w:line="360" w:lineRule="auto"/>
        <w:ind w:left="0" w:firstLine="0"/>
        <w:jc w:val="both"/>
        <w:rPr>
          <w:rFonts w:ascii="Palatino Linotype" w:hAnsi="Palatino Linotype"/>
        </w:rPr>
      </w:pPr>
      <w:r w:rsidRPr="00DD4851">
        <w:rPr>
          <w:rFonts w:ascii="Palatino Linotype" w:eastAsia="Calibri" w:hAnsi="Palatino Linotype" w:cs="Arial"/>
          <w:color w:val="000000" w:themeColor="text1"/>
        </w:rPr>
        <w:t>La solicitud de información consistió en requerir</w:t>
      </w:r>
      <w:r w:rsidR="008B051A" w:rsidRPr="00DD4851">
        <w:rPr>
          <w:rFonts w:ascii="Palatino Linotype" w:eastAsia="Calibri" w:hAnsi="Palatino Linotype" w:cs="Arial"/>
          <w:color w:val="000000" w:themeColor="text1"/>
        </w:rPr>
        <w:t xml:space="preserve"> </w:t>
      </w:r>
      <w:r w:rsidR="008B051A" w:rsidRPr="00DD4851">
        <w:rPr>
          <w:rFonts w:ascii="Palatino Linotype" w:hAnsi="Palatino Linotype"/>
        </w:rPr>
        <w:t>del encargado del Despacho de la Dirección de Educación Secundaria y Servicios de Apoyo, JOSÉ LUIS ARTEAGA BALLESTEROS, adscrito a Servicios Educativos Integrados al Estado de México, solicito:</w:t>
      </w:r>
    </w:p>
    <w:p w14:paraId="574BCD34" w14:textId="77777777" w:rsidR="00993385" w:rsidRPr="00DD4851" w:rsidRDefault="00993385" w:rsidP="003E7137">
      <w:pPr>
        <w:pStyle w:val="Prrafodelista"/>
        <w:numPr>
          <w:ilvl w:val="0"/>
          <w:numId w:val="8"/>
        </w:numPr>
        <w:spacing w:line="360" w:lineRule="auto"/>
        <w:jc w:val="both"/>
        <w:rPr>
          <w:rFonts w:ascii="Palatino Linotype" w:hAnsi="Palatino Linotype"/>
          <w:sz w:val="22"/>
        </w:rPr>
      </w:pPr>
      <w:r w:rsidRPr="00DD4851">
        <w:rPr>
          <w:rFonts w:ascii="Palatino Linotype" w:hAnsi="Palatino Linotype"/>
          <w:sz w:val="22"/>
        </w:rPr>
        <w:t xml:space="preserve">La asignación de horas clase de enero de 2022 a la fecha; los criterios que se aplicaron para realizar dicha asignación; y la </w:t>
      </w:r>
      <w:r w:rsidR="008B051A" w:rsidRPr="00DD4851">
        <w:rPr>
          <w:rFonts w:ascii="Palatino Linotype" w:hAnsi="Palatino Linotype"/>
          <w:sz w:val="22"/>
        </w:rPr>
        <w:t>relación</w:t>
      </w:r>
      <w:r w:rsidRPr="00DD4851">
        <w:rPr>
          <w:rFonts w:ascii="Palatino Linotype" w:hAnsi="Palatino Linotype"/>
          <w:sz w:val="22"/>
        </w:rPr>
        <w:t xml:space="preserve"> de personas y nivel académico que ostentan. </w:t>
      </w:r>
    </w:p>
    <w:p w14:paraId="120C26A6" w14:textId="77777777" w:rsidR="008B051A" w:rsidRPr="00DD4851" w:rsidRDefault="008B051A" w:rsidP="003E7137">
      <w:pPr>
        <w:pStyle w:val="Prrafodelista"/>
        <w:numPr>
          <w:ilvl w:val="0"/>
          <w:numId w:val="8"/>
        </w:numPr>
        <w:spacing w:line="360" w:lineRule="auto"/>
        <w:jc w:val="both"/>
        <w:rPr>
          <w:rFonts w:ascii="Palatino Linotype" w:hAnsi="Palatino Linotype"/>
          <w:sz w:val="22"/>
        </w:rPr>
      </w:pPr>
      <w:r w:rsidRPr="00DD4851">
        <w:rPr>
          <w:rFonts w:ascii="Palatino Linotype" w:hAnsi="Palatino Linotype"/>
          <w:sz w:val="22"/>
        </w:rPr>
        <w:lastRenderedPageBreak/>
        <w:t xml:space="preserve">Relación de personas a las que se les redujeron o en su caso ya no se les asignaron horas clases y los criterios para tal efecto; así como la antigüedad que tenía cada uno de ellos con estas horas. </w:t>
      </w:r>
    </w:p>
    <w:p w14:paraId="77337136" w14:textId="77777777" w:rsidR="008B051A" w:rsidRPr="00DD4851" w:rsidRDefault="008B051A" w:rsidP="003E7137">
      <w:pPr>
        <w:pStyle w:val="Prrafodelista"/>
        <w:numPr>
          <w:ilvl w:val="0"/>
          <w:numId w:val="8"/>
        </w:numPr>
        <w:spacing w:line="360" w:lineRule="auto"/>
        <w:jc w:val="both"/>
        <w:rPr>
          <w:rFonts w:ascii="Palatino Linotype" w:hAnsi="Palatino Linotype"/>
          <w:sz w:val="22"/>
        </w:rPr>
      </w:pPr>
      <w:r w:rsidRPr="00DD4851">
        <w:rPr>
          <w:rFonts w:ascii="Palatino Linotype" w:hAnsi="Palatino Linotype"/>
          <w:sz w:val="22"/>
        </w:rPr>
        <w:t xml:space="preserve">Relación de familiares directos o indirectos que laboran en el área de la Dirección de Secundarias y Servicios de Apoyo, incluido el personal de confianza o por honorarios o eventuales o por interinato. </w:t>
      </w:r>
    </w:p>
    <w:p w14:paraId="0B8B2CB1" w14:textId="77777777" w:rsidR="008B051A" w:rsidRPr="00DD4851" w:rsidRDefault="008B051A" w:rsidP="003E7137">
      <w:pPr>
        <w:pStyle w:val="Prrafodelista"/>
        <w:numPr>
          <w:ilvl w:val="0"/>
          <w:numId w:val="8"/>
        </w:numPr>
        <w:spacing w:line="360" w:lineRule="auto"/>
        <w:jc w:val="both"/>
        <w:rPr>
          <w:rFonts w:ascii="Palatino Linotype" w:hAnsi="Palatino Linotype"/>
          <w:sz w:val="22"/>
        </w:rPr>
      </w:pPr>
      <w:r w:rsidRPr="00DD4851">
        <w:rPr>
          <w:rFonts w:ascii="Palatino Linotype" w:hAnsi="Palatino Linotype"/>
          <w:sz w:val="22"/>
        </w:rPr>
        <w:t xml:space="preserve">Relación de personas a las que se les ha asignado de manera interina o permanente algún puesto directivo </w:t>
      </w:r>
    </w:p>
    <w:p w14:paraId="753E3061" w14:textId="77777777" w:rsidR="008B051A" w:rsidRPr="00DD4851" w:rsidRDefault="008B051A" w:rsidP="003E7137">
      <w:pPr>
        <w:pStyle w:val="Prrafodelista"/>
        <w:numPr>
          <w:ilvl w:val="0"/>
          <w:numId w:val="8"/>
        </w:numPr>
        <w:spacing w:line="360" w:lineRule="auto"/>
        <w:jc w:val="both"/>
        <w:rPr>
          <w:rFonts w:ascii="Palatino Linotype" w:hAnsi="Palatino Linotype"/>
          <w:sz w:val="22"/>
        </w:rPr>
      </w:pPr>
      <w:r w:rsidRPr="00DD4851">
        <w:rPr>
          <w:rFonts w:ascii="Palatino Linotype" w:hAnsi="Palatino Linotype"/>
          <w:sz w:val="22"/>
        </w:rPr>
        <w:t>Si existe algún antecedente de queja ante el Órgano Interno de Control o alguna área, sobre hostigamiento o acoso laboral o sexual por parte del Encargado de la Dirección o del personal de confianza.</w:t>
      </w:r>
    </w:p>
    <w:p w14:paraId="6DD2EE46" w14:textId="77777777" w:rsidR="008B051A" w:rsidRPr="00DD4851" w:rsidRDefault="008B051A" w:rsidP="003E7137">
      <w:pPr>
        <w:pStyle w:val="Prrafodelista"/>
        <w:numPr>
          <w:ilvl w:val="0"/>
          <w:numId w:val="8"/>
        </w:numPr>
        <w:spacing w:line="360" w:lineRule="auto"/>
        <w:jc w:val="both"/>
        <w:rPr>
          <w:rFonts w:ascii="Palatino Linotype" w:hAnsi="Palatino Linotype"/>
          <w:sz w:val="22"/>
        </w:rPr>
      </w:pPr>
      <w:r w:rsidRPr="00DD4851">
        <w:rPr>
          <w:rFonts w:ascii="Palatino Linotype" w:hAnsi="Palatino Linotype"/>
          <w:sz w:val="22"/>
        </w:rPr>
        <w:t xml:space="preserve">Relación del personal que ha sido movido de su lugar de adscripción y/o actividad y los motivos por los cuáles se realizó el movimiento; así como las comisiones. </w:t>
      </w:r>
    </w:p>
    <w:p w14:paraId="500BE924" w14:textId="77777777" w:rsidR="008B051A" w:rsidRPr="00DD4851" w:rsidRDefault="008B051A" w:rsidP="003E7137">
      <w:pPr>
        <w:pStyle w:val="Prrafodelista"/>
        <w:numPr>
          <w:ilvl w:val="0"/>
          <w:numId w:val="8"/>
        </w:numPr>
        <w:spacing w:line="360" w:lineRule="auto"/>
        <w:jc w:val="both"/>
        <w:rPr>
          <w:rFonts w:ascii="Palatino Linotype" w:hAnsi="Palatino Linotype"/>
          <w:sz w:val="22"/>
        </w:rPr>
      </w:pPr>
      <w:r w:rsidRPr="00DD4851">
        <w:rPr>
          <w:rFonts w:ascii="Palatino Linotype" w:hAnsi="Palatino Linotype"/>
          <w:sz w:val="22"/>
        </w:rPr>
        <w:t>Relación del personal que fue removido por motivos de necesidad en el servicio y su justificación.</w:t>
      </w:r>
    </w:p>
    <w:p w14:paraId="73FBF1B3" w14:textId="77777777" w:rsidR="008B051A" w:rsidRPr="00DD4851" w:rsidRDefault="008B051A" w:rsidP="008B051A">
      <w:pPr>
        <w:pStyle w:val="Prrafodelista"/>
        <w:spacing w:line="360" w:lineRule="auto"/>
        <w:jc w:val="both"/>
        <w:rPr>
          <w:rFonts w:ascii="Palatino Linotype" w:hAnsi="Palatino Linotype"/>
        </w:rPr>
      </w:pPr>
    </w:p>
    <w:p w14:paraId="23746840" w14:textId="77777777" w:rsidR="008B051A" w:rsidRPr="00DD4851" w:rsidRDefault="008B051A" w:rsidP="003E7137">
      <w:pPr>
        <w:pStyle w:val="Prrafodelista"/>
        <w:numPr>
          <w:ilvl w:val="0"/>
          <w:numId w:val="1"/>
        </w:numPr>
        <w:spacing w:line="360" w:lineRule="auto"/>
        <w:ind w:left="0" w:firstLine="0"/>
        <w:jc w:val="both"/>
        <w:rPr>
          <w:rFonts w:ascii="Palatino Linotype" w:eastAsia="Calibri" w:hAnsi="Palatino Linotype" w:cs="Arial"/>
          <w:color w:val="000000" w:themeColor="text1"/>
        </w:rPr>
      </w:pPr>
      <w:r w:rsidRPr="00DD4851">
        <w:rPr>
          <w:rFonts w:ascii="Palatino Linotype" w:eastAsia="Calibri" w:hAnsi="Palatino Linotype" w:cs="Arial"/>
          <w:color w:val="000000" w:themeColor="text1"/>
        </w:rPr>
        <w:t xml:space="preserve">En respuesta el </w:t>
      </w:r>
      <w:r w:rsidRPr="00DD4851">
        <w:rPr>
          <w:rFonts w:ascii="Palatino Linotype" w:eastAsia="Calibri" w:hAnsi="Palatino Linotype" w:cs="Arial"/>
          <w:b/>
          <w:color w:val="000000" w:themeColor="text1"/>
        </w:rPr>
        <w:t xml:space="preserve">SUJETO OBLIGADO </w:t>
      </w:r>
      <w:r w:rsidRPr="00DD4851">
        <w:rPr>
          <w:rFonts w:ascii="Palatino Linotype" w:eastAsia="Calibri" w:hAnsi="Palatino Linotype" w:cs="Arial"/>
          <w:color w:val="000000" w:themeColor="text1"/>
        </w:rPr>
        <w:t>respondió</w:t>
      </w:r>
      <w:r w:rsidR="00335F23" w:rsidRPr="00DD4851">
        <w:rPr>
          <w:rFonts w:ascii="Palatino Linotype" w:eastAsia="Calibri" w:hAnsi="Palatino Linotype" w:cs="Arial"/>
          <w:color w:val="000000" w:themeColor="text1"/>
        </w:rPr>
        <w:t xml:space="preserve"> medularmente que:</w:t>
      </w:r>
    </w:p>
    <w:p w14:paraId="21B8AC3E" w14:textId="77777777" w:rsidR="008B051A" w:rsidRPr="00DD4851" w:rsidRDefault="008B051A" w:rsidP="008B051A">
      <w:pPr>
        <w:pStyle w:val="Prrafodelista"/>
        <w:spacing w:line="360" w:lineRule="auto"/>
        <w:jc w:val="both"/>
        <w:rPr>
          <w:rFonts w:ascii="Palatino Linotype" w:eastAsia="Calibri" w:hAnsi="Palatino Linotype" w:cs="Arial"/>
          <w:b/>
          <w:color w:val="000000" w:themeColor="text1"/>
          <w:sz w:val="22"/>
        </w:rPr>
      </w:pPr>
      <w:r w:rsidRPr="00DD4851">
        <w:rPr>
          <w:rFonts w:ascii="Palatino Linotype" w:eastAsia="Calibri" w:hAnsi="Palatino Linotype" w:cs="Arial"/>
          <w:b/>
          <w:color w:val="000000" w:themeColor="text1"/>
          <w:sz w:val="22"/>
        </w:rPr>
        <w:t xml:space="preserve">OFICIO No. 210C010104000IS/205/2022 </w:t>
      </w:r>
    </w:p>
    <w:p w14:paraId="44B48E3B" w14:textId="77777777"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r w:rsidRPr="00DD4851">
        <w:rPr>
          <w:rFonts w:ascii="Palatino Linotype" w:eastAsia="Calibri" w:hAnsi="Palatino Linotype" w:cs="Arial"/>
          <w:color w:val="000000" w:themeColor="text1"/>
          <w:sz w:val="22"/>
        </w:rPr>
        <w:t>De Profr. Antonio de Jesús Novelo Ureña, Jefe del Departamento de Apoyo al Ingreso, Promoción y Permanencia dirigido a la Lic. Karla Paola Reza Juárez, Jefa del Departamento de Información y Operación informando medularmente que:</w:t>
      </w:r>
    </w:p>
    <w:p w14:paraId="5DC140C1" w14:textId="77777777"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p>
    <w:p w14:paraId="59DE055A" w14:textId="77777777" w:rsidR="008B051A" w:rsidRPr="00DD4851" w:rsidRDefault="008B051A" w:rsidP="003E7137">
      <w:pPr>
        <w:pStyle w:val="Prrafodelista"/>
        <w:numPr>
          <w:ilvl w:val="0"/>
          <w:numId w:val="9"/>
        </w:numPr>
        <w:spacing w:line="360" w:lineRule="auto"/>
        <w:jc w:val="both"/>
        <w:rPr>
          <w:rFonts w:ascii="Palatino Linotype" w:eastAsia="Calibri" w:hAnsi="Palatino Linotype" w:cs="Arial"/>
          <w:color w:val="000000" w:themeColor="text1"/>
          <w:sz w:val="22"/>
        </w:rPr>
      </w:pPr>
      <w:r w:rsidRPr="00DD4851">
        <w:rPr>
          <w:rFonts w:ascii="Palatino Linotype" w:eastAsia="Calibri" w:hAnsi="Palatino Linotype" w:cs="Arial"/>
          <w:b/>
          <w:color w:val="000000" w:themeColor="text1"/>
          <w:sz w:val="22"/>
        </w:rPr>
        <w:t>La Unidad de Apoyo al Servicio Profesional Docente (UASPD) NO CUENTA, dentro de sus funciones y/o atribuciones, con facultades para la generación de información relativa a la solicitada en el oficio</w:t>
      </w:r>
      <w:r w:rsidRPr="00DD4851">
        <w:rPr>
          <w:rFonts w:ascii="Palatino Linotype" w:eastAsia="Calibri" w:hAnsi="Palatino Linotype" w:cs="Arial"/>
          <w:color w:val="000000" w:themeColor="text1"/>
          <w:sz w:val="22"/>
        </w:rPr>
        <w:t xml:space="preserve"> adjunto a su petición, orgánica, administrativa y operativamente </w:t>
      </w:r>
    </w:p>
    <w:p w14:paraId="35803459" w14:textId="77777777"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p>
    <w:p w14:paraId="12650E54" w14:textId="77777777" w:rsidR="008B051A" w:rsidRPr="00DD4851" w:rsidRDefault="008B051A" w:rsidP="003E7137">
      <w:pPr>
        <w:pStyle w:val="Prrafodelista"/>
        <w:numPr>
          <w:ilvl w:val="0"/>
          <w:numId w:val="9"/>
        </w:numPr>
        <w:spacing w:line="360" w:lineRule="auto"/>
        <w:jc w:val="both"/>
        <w:rPr>
          <w:rFonts w:ascii="Palatino Linotype" w:eastAsia="Calibri" w:hAnsi="Palatino Linotype" w:cs="Arial"/>
          <w:color w:val="000000" w:themeColor="text1"/>
          <w:sz w:val="22"/>
        </w:rPr>
      </w:pPr>
      <w:r w:rsidRPr="00DD4851">
        <w:rPr>
          <w:rFonts w:ascii="Palatino Linotype" w:eastAsia="Calibri" w:hAnsi="Palatino Linotype" w:cs="Arial"/>
          <w:color w:val="000000" w:themeColor="text1"/>
          <w:sz w:val="22"/>
        </w:rPr>
        <w:t xml:space="preserve">el servidor público </w:t>
      </w:r>
      <w:r w:rsidRPr="00DD4851">
        <w:rPr>
          <w:rFonts w:ascii="Palatino Linotype" w:eastAsia="Calibri" w:hAnsi="Palatino Linotype" w:cs="Arial"/>
          <w:b/>
          <w:color w:val="000000" w:themeColor="text1"/>
          <w:sz w:val="22"/>
        </w:rPr>
        <w:t>JOSE LUIS ARTEAGA BALLESTEROS,</w:t>
      </w:r>
      <w:r w:rsidRPr="00DD4851">
        <w:rPr>
          <w:rFonts w:ascii="Palatino Linotype" w:eastAsia="Calibri" w:hAnsi="Palatino Linotype" w:cs="Arial"/>
          <w:color w:val="000000" w:themeColor="text1"/>
          <w:sz w:val="22"/>
        </w:rPr>
        <w:t xml:space="preserve"> ENCARGADO DEL DESPACHO DE LA DIRECCION DE EDUCACION SECUNDARIA Y SERVICIOS DE APOYO</w:t>
      </w:r>
      <w:r w:rsidRPr="00DD4851">
        <w:rPr>
          <w:rFonts w:ascii="Palatino Linotype" w:eastAsia="Calibri" w:hAnsi="Palatino Linotype" w:cs="Arial"/>
          <w:b/>
          <w:color w:val="000000" w:themeColor="text1"/>
          <w:sz w:val="22"/>
        </w:rPr>
        <w:t>, no se encuentra adscrito a la estructura orgánica de la UASPD”</w:t>
      </w:r>
      <w:r w:rsidRPr="00DD4851">
        <w:rPr>
          <w:rFonts w:ascii="Palatino Linotype" w:eastAsia="Calibri" w:hAnsi="Palatino Linotype" w:cs="Arial"/>
          <w:color w:val="000000" w:themeColor="text1"/>
          <w:sz w:val="22"/>
        </w:rPr>
        <w:t xml:space="preserve"> (sic)</w:t>
      </w:r>
    </w:p>
    <w:p w14:paraId="49E377BE" w14:textId="77777777"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p>
    <w:p w14:paraId="58EC90A4" w14:textId="5E261B7A" w:rsidR="008B051A" w:rsidRPr="00DD4851" w:rsidRDefault="008B051A" w:rsidP="0088006F">
      <w:pPr>
        <w:pStyle w:val="Prrafodelista"/>
        <w:spacing w:line="360" w:lineRule="auto"/>
        <w:jc w:val="both"/>
        <w:rPr>
          <w:rFonts w:ascii="Palatino Linotype" w:eastAsia="Calibri" w:hAnsi="Palatino Linotype" w:cs="Arial"/>
          <w:color w:val="000000" w:themeColor="text1"/>
          <w:sz w:val="22"/>
        </w:rPr>
      </w:pPr>
      <w:r w:rsidRPr="00DD4851">
        <w:rPr>
          <w:rFonts w:ascii="Palatino Linotype" w:eastAsia="Calibri" w:hAnsi="Palatino Linotype" w:cs="Arial"/>
          <w:color w:val="000000" w:themeColor="text1"/>
          <w:sz w:val="22"/>
        </w:rPr>
        <w:t>Oficio 210C0101120100L/1020/2022</w:t>
      </w:r>
      <w:r w:rsidR="0088006F" w:rsidRPr="00DD4851">
        <w:rPr>
          <w:rFonts w:ascii="Palatino Linotype" w:eastAsia="Calibri" w:hAnsi="Palatino Linotype" w:cs="Arial"/>
          <w:color w:val="000000" w:themeColor="text1"/>
          <w:sz w:val="22"/>
        </w:rPr>
        <w:t xml:space="preserve"> del </w:t>
      </w:r>
      <w:r w:rsidRPr="00DD4851">
        <w:rPr>
          <w:rFonts w:ascii="Palatino Linotype" w:eastAsia="Calibri" w:hAnsi="Palatino Linotype" w:cs="Arial"/>
          <w:color w:val="000000" w:themeColor="text1"/>
          <w:sz w:val="22"/>
        </w:rPr>
        <w:t xml:space="preserve"> Subdirector de Educación Secundaria y  Servidor Público Habilitado de la Dirección de Educación Secundaria y Servicios de Apoyo, inform</w:t>
      </w:r>
      <w:r w:rsidR="0088006F" w:rsidRPr="00DD4851">
        <w:rPr>
          <w:rFonts w:ascii="Palatino Linotype" w:eastAsia="Calibri" w:hAnsi="Palatino Linotype" w:cs="Arial"/>
          <w:color w:val="000000" w:themeColor="text1"/>
          <w:sz w:val="22"/>
        </w:rPr>
        <w:t xml:space="preserve">ó </w:t>
      </w:r>
      <w:r w:rsidRPr="00DD4851">
        <w:rPr>
          <w:rFonts w:ascii="Palatino Linotype" w:eastAsia="Calibri" w:hAnsi="Palatino Linotype" w:cs="Arial"/>
          <w:color w:val="000000" w:themeColor="text1"/>
          <w:sz w:val="22"/>
        </w:rPr>
        <w:t xml:space="preserve">lo siguiente: </w:t>
      </w:r>
    </w:p>
    <w:p w14:paraId="0675DBD8" w14:textId="77777777"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p>
    <w:p w14:paraId="727F8F09" w14:textId="77777777" w:rsidR="008B051A" w:rsidRPr="00DD4851" w:rsidRDefault="008B051A" w:rsidP="008B051A">
      <w:pPr>
        <w:pStyle w:val="Prrafodelista"/>
        <w:spacing w:line="360" w:lineRule="auto"/>
        <w:jc w:val="both"/>
        <w:rPr>
          <w:rFonts w:ascii="Palatino Linotype" w:eastAsia="Calibri" w:hAnsi="Palatino Linotype" w:cs="Arial"/>
          <w:b/>
          <w:color w:val="000000" w:themeColor="text1"/>
          <w:sz w:val="22"/>
        </w:rPr>
      </w:pPr>
      <w:r w:rsidRPr="00DD4851">
        <w:rPr>
          <w:rFonts w:ascii="Palatino Linotype" w:eastAsia="Calibri" w:hAnsi="Palatino Linotype" w:cs="Arial"/>
          <w:color w:val="000000" w:themeColor="text1"/>
          <w:sz w:val="22"/>
        </w:rPr>
        <w:t>1.</w:t>
      </w:r>
      <w:r w:rsidRPr="00DD4851">
        <w:rPr>
          <w:rFonts w:ascii="Palatino Linotype" w:eastAsia="Calibri" w:hAnsi="Palatino Linotype" w:cs="Arial"/>
          <w:color w:val="000000" w:themeColor="text1"/>
          <w:sz w:val="22"/>
        </w:rPr>
        <w:tab/>
        <w:t xml:space="preserve">La información que se solicita de conformidad al artículo 39 de la Ley General del Sistema para la Carrera de las Maestras y Maestros, establece la competencia de las autoridades que se señalan; ya que éstas son las que generan recopilan, administran, procesan, archivan y conservan información pública, por lo que </w:t>
      </w:r>
      <w:r w:rsidRPr="00DD4851">
        <w:rPr>
          <w:rFonts w:ascii="Palatino Linotype" w:eastAsia="Calibri" w:hAnsi="Palatino Linotype" w:cs="Arial"/>
          <w:b/>
          <w:color w:val="000000" w:themeColor="text1"/>
          <w:sz w:val="22"/>
        </w:rPr>
        <w:t>se sugiere canalizar la solicitud a la instancia correspondiente, que para estos efectos lo es la Coordinación Estatal del Servicio Profesional docente.</w:t>
      </w:r>
    </w:p>
    <w:p w14:paraId="229F347F" w14:textId="77777777"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p>
    <w:p w14:paraId="50ADB916" w14:textId="77777777"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r w:rsidRPr="00DD4851">
        <w:rPr>
          <w:rFonts w:ascii="Palatino Linotype" w:eastAsia="Calibri" w:hAnsi="Palatino Linotype" w:cs="Arial"/>
          <w:color w:val="000000" w:themeColor="text1"/>
          <w:sz w:val="22"/>
        </w:rPr>
        <w:t>2.</w:t>
      </w:r>
      <w:r w:rsidRPr="00DD4851">
        <w:rPr>
          <w:rFonts w:ascii="Palatino Linotype" w:eastAsia="Calibri" w:hAnsi="Palatino Linotype" w:cs="Arial"/>
          <w:color w:val="000000" w:themeColor="text1"/>
          <w:sz w:val="22"/>
        </w:rPr>
        <w:tab/>
        <w:t>Se anexa lista, en cuanto a los criterios estos se sustenta en necesidades del servicio y principios laborales de estabilidad en el empleo.</w:t>
      </w:r>
    </w:p>
    <w:p w14:paraId="33A26FBD" w14:textId="77777777"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p>
    <w:p w14:paraId="79A56AF7" w14:textId="77777777" w:rsidR="008B051A" w:rsidRPr="00DD4851" w:rsidRDefault="008B051A" w:rsidP="008B051A">
      <w:pPr>
        <w:pStyle w:val="Prrafodelista"/>
        <w:spacing w:line="360" w:lineRule="auto"/>
        <w:jc w:val="both"/>
        <w:rPr>
          <w:rFonts w:ascii="Palatino Linotype" w:eastAsia="Calibri" w:hAnsi="Palatino Linotype" w:cs="Arial"/>
          <w:b/>
          <w:color w:val="000000" w:themeColor="text1"/>
          <w:sz w:val="22"/>
        </w:rPr>
      </w:pPr>
      <w:r w:rsidRPr="00DD4851">
        <w:rPr>
          <w:rFonts w:ascii="Palatino Linotype" w:eastAsia="Calibri" w:hAnsi="Palatino Linotype" w:cs="Arial"/>
          <w:color w:val="000000" w:themeColor="text1"/>
          <w:sz w:val="22"/>
        </w:rPr>
        <w:t>3.</w:t>
      </w:r>
      <w:r w:rsidRPr="00DD4851">
        <w:rPr>
          <w:rFonts w:ascii="Palatino Linotype" w:eastAsia="Calibri" w:hAnsi="Palatino Linotype" w:cs="Arial"/>
          <w:color w:val="000000" w:themeColor="text1"/>
          <w:sz w:val="22"/>
        </w:rPr>
        <w:tab/>
        <w:t xml:space="preserve">Se realizó una búsqueda en los archivos que conforma la Dirección y </w:t>
      </w:r>
      <w:r w:rsidRPr="00DD4851">
        <w:rPr>
          <w:rFonts w:ascii="Palatino Linotype" w:eastAsia="Calibri" w:hAnsi="Palatino Linotype" w:cs="Arial"/>
          <w:b/>
          <w:color w:val="000000" w:themeColor="text1"/>
          <w:sz w:val="22"/>
        </w:rPr>
        <w:t>no se encontró documentos alguno que cubra los parámetros señalados en la solicitud de información.</w:t>
      </w:r>
    </w:p>
    <w:p w14:paraId="5A05869B" w14:textId="77777777"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p>
    <w:p w14:paraId="2109D256" w14:textId="77777777" w:rsidR="008B051A" w:rsidRPr="00DD4851" w:rsidRDefault="008B051A" w:rsidP="008B051A">
      <w:pPr>
        <w:pStyle w:val="Prrafodelista"/>
        <w:spacing w:line="360" w:lineRule="auto"/>
        <w:jc w:val="both"/>
        <w:rPr>
          <w:rFonts w:ascii="Palatino Linotype" w:eastAsia="Calibri" w:hAnsi="Palatino Linotype" w:cs="Arial"/>
          <w:b/>
          <w:color w:val="000000" w:themeColor="text1"/>
          <w:sz w:val="22"/>
        </w:rPr>
      </w:pPr>
      <w:r w:rsidRPr="00DD4851">
        <w:rPr>
          <w:rFonts w:ascii="Palatino Linotype" w:eastAsia="Calibri" w:hAnsi="Palatino Linotype" w:cs="Arial"/>
          <w:color w:val="000000" w:themeColor="text1"/>
          <w:sz w:val="22"/>
        </w:rPr>
        <w:t>4.</w:t>
      </w:r>
      <w:r w:rsidRPr="00DD4851">
        <w:rPr>
          <w:rFonts w:ascii="Palatino Linotype" w:eastAsia="Calibri" w:hAnsi="Palatino Linotype" w:cs="Arial"/>
          <w:color w:val="000000" w:themeColor="text1"/>
          <w:sz w:val="22"/>
        </w:rPr>
        <w:tab/>
        <w:t xml:space="preserve">En relación a la asignación de manera interina o permanente a puesto directivo, se realizó una búsqueda en los archivos que conforma la Dirección y </w:t>
      </w:r>
      <w:r w:rsidRPr="00DD4851">
        <w:rPr>
          <w:rFonts w:ascii="Palatino Linotype" w:eastAsia="Calibri" w:hAnsi="Palatino Linotype" w:cs="Arial"/>
          <w:b/>
          <w:color w:val="000000" w:themeColor="text1"/>
          <w:sz w:val="22"/>
        </w:rPr>
        <w:t xml:space="preserve">no se </w:t>
      </w:r>
      <w:r w:rsidRPr="00DD4851">
        <w:rPr>
          <w:rFonts w:ascii="Palatino Linotype" w:eastAsia="Calibri" w:hAnsi="Palatino Linotype" w:cs="Arial"/>
          <w:b/>
          <w:color w:val="000000" w:themeColor="text1"/>
          <w:sz w:val="22"/>
        </w:rPr>
        <w:lastRenderedPageBreak/>
        <w:t>encontraron documentos que cubran los parámetros señalados en la solicitud de información.</w:t>
      </w:r>
    </w:p>
    <w:p w14:paraId="10D6E18C" w14:textId="77777777"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p>
    <w:p w14:paraId="1E976318" w14:textId="77777777"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r w:rsidRPr="00DD4851">
        <w:rPr>
          <w:rFonts w:ascii="Palatino Linotype" w:eastAsia="Calibri" w:hAnsi="Palatino Linotype" w:cs="Arial"/>
          <w:color w:val="000000" w:themeColor="text1"/>
          <w:sz w:val="22"/>
        </w:rPr>
        <w:t>5.</w:t>
      </w:r>
      <w:r w:rsidRPr="00DD4851">
        <w:rPr>
          <w:rFonts w:ascii="Palatino Linotype" w:eastAsia="Calibri" w:hAnsi="Palatino Linotype" w:cs="Arial"/>
          <w:color w:val="000000" w:themeColor="text1"/>
          <w:sz w:val="22"/>
        </w:rPr>
        <w:tab/>
        <w:t xml:space="preserve">En relación a este punto, es importante mencionar que </w:t>
      </w:r>
      <w:r w:rsidRPr="00DD4851">
        <w:rPr>
          <w:rFonts w:ascii="Palatino Linotype" w:eastAsia="Calibri" w:hAnsi="Palatino Linotype" w:cs="Arial"/>
          <w:b/>
          <w:color w:val="000000" w:themeColor="text1"/>
          <w:sz w:val="22"/>
        </w:rPr>
        <w:t>la Dirección no cuenta con un proceso institucional para recibir de manera directa quejas, esta facultad la tienen el Órgano de Control Interno o el área Jurídica del Organismo</w:t>
      </w:r>
      <w:r w:rsidRPr="00DD4851">
        <w:rPr>
          <w:rFonts w:ascii="Palatino Linotype" w:eastAsia="Calibri" w:hAnsi="Palatino Linotype" w:cs="Arial"/>
          <w:color w:val="000000" w:themeColor="text1"/>
          <w:sz w:val="22"/>
        </w:rPr>
        <w:t>, por lo que se sugiere canalizar la solicitud a esta áreas.</w:t>
      </w:r>
    </w:p>
    <w:p w14:paraId="30C16224" w14:textId="77777777"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p>
    <w:p w14:paraId="05DED16E" w14:textId="77777777" w:rsidR="008B051A" w:rsidRPr="00DD4851" w:rsidRDefault="008B051A" w:rsidP="008B051A">
      <w:pPr>
        <w:pStyle w:val="Prrafodelista"/>
        <w:spacing w:line="360" w:lineRule="auto"/>
        <w:jc w:val="both"/>
        <w:rPr>
          <w:rFonts w:ascii="Palatino Linotype" w:eastAsia="Calibri" w:hAnsi="Palatino Linotype" w:cs="Arial"/>
          <w:b/>
          <w:color w:val="000000" w:themeColor="text1"/>
          <w:sz w:val="22"/>
        </w:rPr>
      </w:pPr>
      <w:r w:rsidRPr="00DD4851">
        <w:rPr>
          <w:rFonts w:ascii="Palatino Linotype" w:eastAsia="Calibri" w:hAnsi="Palatino Linotype" w:cs="Arial"/>
          <w:color w:val="000000" w:themeColor="text1"/>
          <w:sz w:val="22"/>
        </w:rPr>
        <w:t>6.</w:t>
      </w:r>
      <w:r w:rsidRPr="00DD4851">
        <w:rPr>
          <w:rFonts w:ascii="Palatino Linotype" w:eastAsia="Calibri" w:hAnsi="Palatino Linotype" w:cs="Arial"/>
          <w:color w:val="000000" w:themeColor="text1"/>
          <w:sz w:val="22"/>
        </w:rPr>
        <w:tab/>
        <w:t xml:space="preserve">El personal adscrito a la Dirección de Educación Secundaria y Servicios de Apoyo el </w:t>
      </w:r>
      <w:r w:rsidRPr="00DD4851">
        <w:rPr>
          <w:rFonts w:ascii="Palatino Linotype" w:eastAsia="Calibri" w:hAnsi="Palatino Linotype" w:cs="Arial"/>
          <w:b/>
          <w:color w:val="000000" w:themeColor="text1"/>
          <w:sz w:val="22"/>
        </w:rPr>
        <w:t>personal se encuentra prestando sus servicios bajo la figura jurídica de comisión, lo anterior por necesidades del servicio, por lo que no aplica la figura de remoción.</w:t>
      </w:r>
    </w:p>
    <w:p w14:paraId="50150DFA" w14:textId="77777777" w:rsidR="008B051A" w:rsidRPr="00DD4851" w:rsidRDefault="008B051A" w:rsidP="008B051A">
      <w:pPr>
        <w:spacing w:line="360" w:lineRule="auto"/>
        <w:jc w:val="both"/>
        <w:rPr>
          <w:rFonts w:ascii="Palatino Linotype" w:eastAsia="Calibri" w:hAnsi="Palatino Linotype" w:cs="Arial"/>
          <w:color w:val="000000" w:themeColor="text1"/>
          <w:sz w:val="22"/>
        </w:rPr>
      </w:pPr>
    </w:p>
    <w:p w14:paraId="10E0BBEB" w14:textId="52188334"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r w:rsidRPr="00DD4851">
        <w:rPr>
          <w:rFonts w:ascii="Palatino Linotype" w:eastAsia="Calibri" w:hAnsi="Palatino Linotype" w:cs="Arial"/>
          <w:color w:val="000000" w:themeColor="text1"/>
          <w:sz w:val="22"/>
        </w:rPr>
        <w:t>Oficio No. 210C0101010000S/4477/2022</w:t>
      </w:r>
      <w:r w:rsidR="0088006F" w:rsidRPr="00DD4851">
        <w:rPr>
          <w:rFonts w:ascii="Palatino Linotype" w:eastAsia="Calibri" w:hAnsi="Palatino Linotype" w:cs="Arial"/>
          <w:color w:val="000000" w:themeColor="text1"/>
          <w:sz w:val="22"/>
        </w:rPr>
        <w:t xml:space="preserve"> d</w:t>
      </w:r>
      <w:r w:rsidRPr="00DD4851">
        <w:rPr>
          <w:rFonts w:ascii="Palatino Linotype" w:eastAsia="Calibri" w:hAnsi="Palatino Linotype" w:cs="Arial"/>
          <w:color w:val="000000" w:themeColor="text1"/>
          <w:sz w:val="22"/>
        </w:rPr>
        <w:t xml:space="preserve">el  Titular del Órgano Interno de Control Servicios Educativos Integrados al Estado de México por medio del cual informó lo siguiente: </w:t>
      </w:r>
    </w:p>
    <w:p w14:paraId="1895D2A8" w14:textId="77777777"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p>
    <w:p w14:paraId="24143618" w14:textId="77777777" w:rsidR="008B051A" w:rsidRPr="00DD4851" w:rsidRDefault="008B051A" w:rsidP="008B051A">
      <w:pPr>
        <w:pStyle w:val="Prrafodelista"/>
        <w:spacing w:line="360" w:lineRule="auto"/>
        <w:jc w:val="both"/>
        <w:rPr>
          <w:rFonts w:ascii="Palatino Linotype" w:eastAsia="Calibri" w:hAnsi="Palatino Linotype" w:cs="Arial"/>
          <w:color w:val="000000" w:themeColor="text1"/>
          <w:sz w:val="22"/>
        </w:rPr>
      </w:pPr>
      <w:r w:rsidRPr="00DD4851">
        <w:rPr>
          <w:rFonts w:ascii="Palatino Linotype" w:eastAsia="Calibri" w:hAnsi="Palatino Linotype" w:cs="Arial"/>
          <w:color w:val="000000" w:themeColor="text1"/>
          <w:sz w:val="22"/>
        </w:rPr>
        <w:t xml:space="preserve">Al respecto, me permito informar a usted que </w:t>
      </w:r>
      <w:r w:rsidRPr="00DD4851">
        <w:rPr>
          <w:rFonts w:ascii="Palatino Linotype" w:eastAsia="Calibri" w:hAnsi="Palatino Linotype" w:cs="Arial"/>
          <w:b/>
          <w:color w:val="000000" w:themeColor="text1"/>
          <w:sz w:val="22"/>
        </w:rPr>
        <w:t>este Órgano Interno de Control en los Servicios Educativos Integrados al Estado de México (SEIEM), no puede proporcionar la versión pública solicitada en párrafos que anteceden</w:t>
      </w:r>
      <w:r w:rsidRPr="00DD4851">
        <w:rPr>
          <w:rFonts w:ascii="Palatino Linotype" w:eastAsia="Calibri" w:hAnsi="Palatino Linotype" w:cs="Arial"/>
          <w:color w:val="000000" w:themeColor="text1"/>
          <w:sz w:val="22"/>
        </w:rPr>
        <w:t xml:space="preserve">, ya que </w:t>
      </w:r>
      <w:r w:rsidRPr="00DD4851">
        <w:rPr>
          <w:rFonts w:ascii="Palatino Linotype" w:eastAsia="Calibri" w:hAnsi="Palatino Linotype" w:cs="Arial"/>
          <w:b/>
          <w:color w:val="000000" w:themeColor="text1"/>
          <w:sz w:val="22"/>
        </w:rPr>
        <w:t>la solicitud de acceso a la información pública debe ser presentada ante la Secretaria de la Contraloría del Gobierno del Estado de México</w:t>
      </w:r>
      <w:r w:rsidRPr="00DD4851">
        <w:rPr>
          <w:rFonts w:ascii="Palatino Linotype" w:eastAsia="Calibri" w:hAnsi="Palatino Linotype" w:cs="Arial"/>
          <w:color w:val="000000" w:themeColor="text1"/>
          <w:sz w:val="22"/>
        </w:rPr>
        <w:t>, toda vez que este Órgano Interno depende jerárquicamente y funcionalmente de la Secretaria antes mencionada y no de SEIEM; lo anterior de conformidad con lo dispuesto por los numerales 35 del Reglamento Interior de la Secretaría de la Contraloría y 35 Bis del Reglamento Interior de Servicios Educativos Integrados al Estado de México</w:t>
      </w:r>
    </w:p>
    <w:p w14:paraId="2247574C" w14:textId="77777777" w:rsidR="00134CE6" w:rsidRPr="00DD4851" w:rsidRDefault="00134CE6" w:rsidP="003E7137">
      <w:pPr>
        <w:pStyle w:val="Prrafodelista"/>
        <w:numPr>
          <w:ilvl w:val="0"/>
          <w:numId w:val="1"/>
        </w:numPr>
        <w:spacing w:line="360" w:lineRule="auto"/>
        <w:ind w:left="0" w:firstLine="0"/>
        <w:jc w:val="both"/>
        <w:rPr>
          <w:rFonts w:ascii="Palatino Linotype" w:hAnsi="Palatino Linotype"/>
          <w:b/>
          <w:color w:val="000000" w:themeColor="text1"/>
        </w:rPr>
      </w:pPr>
      <w:r w:rsidRPr="00DD4851">
        <w:rPr>
          <w:rFonts w:ascii="Palatino Linotype" w:eastAsia="Calibri" w:hAnsi="Palatino Linotype" w:cs="Arial"/>
          <w:color w:val="000000" w:themeColor="text1"/>
        </w:rPr>
        <w:lastRenderedPageBreak/>
        <w:t xml:space="preserve"> </w:t>
      </w:r>
      <w:r w:rsidR="00D44CB5" w:rsidRPr="00DD4851">
        <w:rPr>
          <w:rFonts w:ascii="Palatino Linotype" w:eastAsia="Calibri" w:hAnsi="Palatino Linotype" w:cs="Arial"/>
          <w:b/>
          <w:color w:val="000000" w:themeColor="text1"/>
        </w:rPr>
        <w:t>EL PARTICULAR</w:t>
      </w:r>
      <w:r w:rsidR="00D44CB5" w:rsidRPr="00DD4851">
        <w:rPr>
          <w:rFonts w:ascii="Palatino Linotype" w:eastAsia="Calibri" w:hAnsi="Palatino Linotype" w:cs="Arial"/>
          <w:color w:val="000000" w:themeColor="text1"/>
        </w:rPr>
        <w:t xml:space="preserve"> </w:t>
      </w:r>
      <w:r w:rsidRPr="00DD4851">
        <w:rPr>
          <w:rFonts w:ascii="Palatino Linotype" w:eastAsia="Calibri" w:hAnsi="Palatino Linotype" w:cs="Arial"/>
          <w:color w:val="000000" w:themeColor="text1"/>
        </w:rPr>
        <w:t>interpuso el</w:t>
      </w:r>
      <w:r w:rsidR="00F52607" w:rsidRPr="00DD4851">
        <w:rPr>
          <w:rFonts w:ascii="Palatino Linotype" w:hAnsi="Palatino Linotype"/>
          <w:color w:val="000000" w:themeColor="text1"/>
        </w:rPr>
        <w:t xml:space="preserve"> recurso de revisión arguyendo la respuesta por parte del </w:t>
      </w:r>
      <w:r w:rsidR="00F52607" w:rsidRPr="00DD4851">
        <w:rPr>
          <w:rFonts w:ascii="Palatino Linotype" w:hAnsi="Palatino Linotype"/>
          <w:b/>
          <w:color w:val="000000" w:themeColor="text1"/>
        </w:rPr>
        <w:t xml:space="preserve">SUJETO OBLIGADO </w:t>
      </w:r>
      <w:r w:rsidR="00F52607" w:rsidRPr="00DD4851">
        <w:rPr>
          <w:rFonts w:ascii="Palatino Linotype" w:hAnsi="Palatino Linotype"/>
          <w:color w:val="000000" w:themeColor="text1"/>
        </w:rPr>
        <w:t>incompleta.</w:t>
      </w:r>
    </w:p>
    <w:p w14:paraId="25ECCC76" w14:textId="77777777" w:rsidR="00C66A19" w:rsidRPr="00DD4851" w:rsidRDefault="00C66A19" w:rsidP="00C66A19">
      <w:pPr>
        <w:pStyle w:val="Prrafodelista"/>
        <w:spacing w:line="360" w:lineRule="auto"/>
        <w:ind w:left="0"/>
        <w:jc w:val="both"/>
        <w:rPr>
          <w:rFonts w:ascii="Palatino Linotype" w:hAnsi="Palatino Linotype"/>
          <w:color w:val="000000" w:themeColor="text1"/>
        </w:rPr>
      </w:pPr>
    </w:p>
    <w:p w14:paraId="086C9A25" w14:textId="77777777" w:rsidR="00C66A19" w:rsidRPr="00DD4851" w:rsidRDefault="00C66A19" w:rsidP="003E7137">
      <w:pPr>
        <w:numPr>
          <w:ilvl w:val="0"/>
          <w:numId w:val="1"/>
        </w:numPr>
        <w:spacing w:line="360" w:lineRule="auto"/>
        <w:ind w:left="0" w:firstLine="0"/>
        <w:contextualSpacing/>
        <w:jc w:val="both"/>
        <w:rPr>
          <w:rFonts w:ascii="Palatino Linotype" w:eastAsia="MS Mincho" w:hAnsi="Palatino Linotype" w:cs="Arial"/>
        </w:rPr>
      </w:pPr>
      <w:r w:rsidRPr="00DD4851">
        <w:rPr>
          <w:rFonts w:ascii="Palatino Linotype" w:eastAsia="MS Mincho" w:hAnsi="Palatino Linotype" w:cs="Arial"/>
        </w:rPr>
        <w:t xml:space="preserve">En </w:t>
      </w:r>
      <w:r w:rsidRPr="00DD4851">
        <w:rPr>
          <w:rFonts w:ascii="Palatino Linotype" w:hAnsi="Palatino Linotype" w:cs="Arial"/>
          <w:lang w:eastAsia="es-MX"/>
        </w:rPr>
        <w:t>dichas</w:t>
      </w:r>
      <w:r w:rsidRPr="00DD4851">
        <w:rPr>
          <w:rFonts w:ascii="Palatino Linotype" w:eastAsia="Times New Roman" w:hAnsi="Palatino Linotype" w:cs="Arial"/>
        </w:rPr>
        <w:t xml:space="preserve"> condiciones, la </w:t>
      </w:r>
      <w:r w:rsidRPr="00DD4851">
        <w:rPr>
          <w:rFonts w:ascii="Palatino Linotype" w:eastAsia="Times New Roman" w:hAnsi="Palatino Linotype" w:cs="Arial"/>
          <w:i/>
        </w:rPr>
        <w:t>Litis</w:t>
      </w:r>
      <w:r w:rsidRPr="00DD4851">
        <w:rPr>
          <w:rFonts w:ascii="Palatino Linotype" w:eastAsia="Times New Roman" w:hAnsi="Palatino Linotype" w:cs="Arial"/>
        </w:rPr>
        <w:t xml:space="preserve"> a resolver en este recurso se circunscribe a determinar si </w:t>
      </w:r>
      <w:r w:rsidRPr="00DD4851">
        <w:rPr>
          <w:rFonts w:ascii="Palatino Linotype" w:eastAsia="MS Mincho" w:hAnsi="Palatino Linotype" w:cs="Arial"/>
        </w:rPr>
        <w:t xml:space="preserve">se actualiza la causal de procedencia prevista en el artículo 179, </w:t>
      </w:r>
      <w:r w:rsidR="005713EC" w:rsidRPr="00DD4851">
        <w:rPr>
          <w:rFonts w:ascii="Palatino Linotype" w:eastAsia="MS Mincho" w:hAnsi="Palatino Linotype" w:cs="Arial"/>
          <w:b/>
        </w:rPr>
        <w:t>fracciones V</w:t>
      </w:r>
      <w:r w:rsidRPr="00DD4851">
        <w:rPr>
          <w:rFonts w:ascii="Palatino Linotype" w:eastAsia="MS Mincho" w:hAnsi="Palatino Linotype" w:cs="Arial"/>
          <w:b/>
        </w:rPr>
        <w:t xml:space="preserve"> </w:t>
      </w:r>
      <w:r w:rsidRPr="00DD4851">
        <w:rPr>
          <w:rFonts w:ascii="Palatino Linotype" w:eastAsia="MS Mincho" w:hAnsi="Palatino Linotype" w:cs="Arial"/>
        </w:rPr>
        <w:t xml:space="preserve">de la </w:t>
      </w:r>
      <w:r w:rsidRPr="00DD4851">
        <w:rPr>
          <w:rFonts w:ascii="Palatino Linotype" w:eastAsia="MS Mincho" w:hAnsi="Palatino Linotype" w:cs="Arial"/>
          <w:b/>
        </w:rPr>
        <w:t>Ley de Transparencia y Acceso a la Información Pública del Estado de México y Municipios</w:t>
      </w:r>
      <w:r w:rsidRPr="00DD4851">
        <w:rPr>
          <w:rFonts w:ascii="Palatino Linotype" w:eastAsia="MS Mincho" w:hAnsi="Palatino Linotype" w:cs="Arial"/>
        </w:rPr>
        <w:t xml:space="preserve">; </w:t>
      </w:r>
      <w:r w:rsidR="00A8587A" w:rsidRPr="00DD4851">
        <w:rPr>
          <w:rFonts w:ascii="Palatino Linotype" w:eastAsia="Times New Roman" w:hAnsi="Palatino Linotype" w:cs="Arial"/>
          <w:color w:val="000000" w:themeColor="text1"/>
          <w:lang w:val="es-ES" w:eastAsia="es-MX"/>
        </w:rPr>
        <w:t>fracción que contempla</w:t>
      </w:r>
      <w:r w:rsidRPr="00DD4851">
        <w:rPr>
          <w:rFonts w:ascii="Palatino Linotype" w:eastAsia="Times New Roman" w:hAnsi="Palatino Linotype" w:cs="Arial"/>
          <w:color w:val="000000" w:themeColor="text1"/>
          <w:lang w:val="es-ES" w:eastAsia="es-MX"/>
        </w:rPr>
        <w:t xml:space="preserve"> la hipótesis jurídica relativa a </w:t>
      </w:r>
      <w:r w:rsidR="00A8587A" w:rsidRPr="00DD4851">
        <w:rPr>
          <w:rFonts w:ascii="Palatino Linotype" w:eastAsia="Times New Roman" w:hAnsi="Palatino Linotype" w:cs="Arial"/>
          <w:color w:val="000000" w:themeColor="text1"/>
          <w:lang w:eastAsia="es-MX"/>
        </w:rPr>
        <w:t>la entrega de información incompleta</w:t>
      </w:r>
      <w:r w:rsidRPr="00DD4851">
        <w:rPr>
          <w:rFonts w:ascii="Palatino Linotype" w:eastAsia="Times New Roman" w:hAnsi="Palatino Linotype" w:cs="Arial"/>
          <w:color w:val="000000" w:themeColor="text1"/>
          <w:lang w:val="es-ES" w:eastAsia="es-MX"/>
        </w:rPr>
        <w:t xml:space="preserve">; </w:t>
      </w:r>
      <w:r w:rsidR="001F26DA" w:rsidRPr="00DD4851">
        <w:rPr>
          <w:rFonts w:ascii="Palatino Linotype" w:eastAsia="MS Mincho" w:hAnsi="Palatino Linotype" w:cs="Arial"/>
        </w:rPr>
        <w:t>situación de la</w:t>
      </w:r>
      <w:r w:rsidRPr="00DD4851">
        <w:rPr>
          <w:rFonts w:ascii="Palatino Linotype" w:eastAsia="MS Mincho" w:hAnsi="Palatino Linotype" w:cs="Arial"/>
        </w:rPr>
        <w:t xml:space="preserve"> cual se dolió </w:t>
      </w:r>
      <w:r w:rsidR="00D44CB5" w:rsidRPr="00DD4851">
        <w:rPr>
          <w:rFonts w:ascii="Palatino Linotype" w:eastAsia="MS Mincho" w:hAnsi="Palatino Linotype" w:cs="Arial"/>
          <w:b/>
        </w:rPr>
        <w:t>EL</w:t>
      </w:r>
      <w:r w:rsidRPr="00DD4851">
        <w:rPr>
          <w:rFonts w:ascii="Palatino Linotype" w:eastAsia="MS Mincho" w:hAnsi="Palatino Linotype" w:cs="Arial"/>
          <w:b/>
        </w:rPr>
        <w:t xml:space="preserve"> RECURRENTE </w:t>
      </w:r>
      <w:r w:rsidRPr="00DD4851">
        <w:rPr>
          <w:rFonts w:ascii="Palatino Linotype" w:eastAsia="MS Mincho" w:hAnsi="Palatino Linotype" w:cs="Arial"/>
        </w:rPr>
        <w:t>al momento de interponer su inconformidad.</w:t>
      </w:r>
      <w:r w:rsidR="001F26DA" w:rsidRPr="00DD4851">
        <w:rPr>
          <w:rFonts w:ascii="Palatino Linotype" w:eastAsia="MS Mincho" w:hAnsi="Palatino Linotype" w:cs="Arial"/>
        </w:rPr>
        <w:t xml:space="preserve"> </w:t>
      </w:r>
      <w:r w:rsidRPr="00DD4851">
        <w:rPr>
          <w:rFonts w:ascii="Palatino Linotype" w:eastAsia="Times New Roman" w:hAnsi="Palatino Linotype" w:cs="Arial"/>
          <w:color w:val="000000" w:themeColor="text1"/>
          <w:lang w:val="es-ES" w:eastAsia="es-MX"/>
        </w:rPr>
        <w:t xml:space="preserve">De modo tal </w:t>
      </w:r>
      <w:r w:rsidRPr="00DD4851">
        <w:rPr>
          <w:rFonts w:ascii="Palatino Linotype" w:hAnsi="Palatino Linotype" w:cs="Arial"/>
          <w:color w:val="000000" w:themeColor="text1"/>
        </w:rPr>
        <w:t>que</w:t>
      </w:r>
      <w:r w:rsidR="00A8587A" w:rsidRPr="00DD4851">
        <w:rPr>
          <w:rFonts w:ascii="Palatino Linotype" w:hAnsi="Palatino Linotype" w:cs="Arial"/>
          <w:color w:val="000000" w:themeColor="text1"/>
        </w:rPr>
        <w:t>,</w:t>
      </w:r>
      <w:r w:rsidRPr="00DD4851">
        <w:rPr>
          <w:rFonts w:ascii="Palatino Linotype" w:hAnsi="Palatino Linotype" w:cs="Arial"/>
          <w:color w:val="000000" w:themeColor="text1"/>
        </w:rPr>
        <w:t xml:space="preserve"> el present</w:t>
      </w:r>
      <w:r w:rsidR="001F26DA" w:rsidRPr="00DD4851">
        <w:rPr>
          <w:rFonts w:ascii="Palatino Linotype" w:hAnsi="Palatino Linotype" w:cs="Arial"/>
          <w:color w:val="000000" w:themeColor="text1"/>
        </w:rPr>
        <w:t>e recurso de revisión se abocará</w:t>
      </w:r>
      <w:r w:rsidRPr="00DD4851">
        <w:rPr>
          <w:rFonts w:ascii="Palatino Linotype" w:hAnsi="Palatino Linotype" w:cs="Arial"/>
          <w:color w:val="000000" w:themeColor="text1"/>
        </w:rPr>
        <w:t xml:space="preserve"> en determinar si el </w:t>
      </w:r>
      <w:r w:rsidRPr="00DD4851">
        <w:rPr>
          <w:rFonts w:ascii="Palatino Linotype" w:hAnsi="Palatino Linotype" w:cs="Arial"/>
          <w:b/>
          <w:color w:val="000000" w:themeColor="text1"/>
        </w:rPr>
        <w:t>SUJETO</w:t>
      </w:r>
      <w:r w:rsidRPr="00DD4851">
        <w:rPr>
          <w:rFonts w:ascii="Palatino Linotype" w:hAnsi="Palatino Linotype" w:cs="Arial"/>
          <w:color w:val="000000" w:themeColor="text1"/>
        </w:rPr>
        <w:t xml:space="preserve"> </w:t>
      </w:r>
      <w:r w:rsidRPr="00DD4851">
        <w:rPr>
          <w:rFonts w:ascii="Palatino Linotype" w:hAnsi="Palatino Linotype" w:cs="Arial"/>
          <w:b/>
          <w:color w:val="000000" w:themeColor="text1"/>
        </w:rPr>
        <w:t>OBLIGADO</w:t>
      </w:r>
      <w:r w:rsidRPr="00DD4851">
        <w:rPr>
          <w:rFonts w:ascii="Palatino Linotype" w:hAnsi="Palatino Linotype" w:cs="Arial"/>
          <w:color w:val="000000" w:themeColor="text1"/>
        </w:rPr>
        <w:t xml:space="preserve"> con su respuesta</w:t>
      </w:r>
      <w:r w:rsidR="00A8587A" w:rsidRPr="00DD4851">
        <w:rPr>
          <w:rFonts w:ascii="Palatino Linotype" w:hAnsi="Palatino Linotype" w:cs="Arial"/>
          <w:color w:val="000000" w:themeColor="text1"/>
        </w:rPr>
        <w:t>,</w:t>
      </w:r>
      <w:r w:rsidR="001F26DA" w:rsidRPr="00DD4851">
        <w:rPr>
          <w:rFonts w:ascii="Palatino Linotype" w:hAnsi="Palatino Linotype" w:cs="Arial"/>
          <w:color w:val="000000" w:themeColor="text1"/>
        </w:rPr>
        <w:t xml:space="preserve"> </w:t>
      </w:r>
      <w:r w:rsidRPr="00DD4851">
        <w:rPr>
          <w:rFonts w:ascii="Palatino Linotype" w:eastAsia="Times New Roman" w:hAnsi="Palatino Linotype"/>
          <w:color w:val="000000" w:themeColor="text1"/>
        </w:rPr>
        <w:t>actualiza la causal de procedencia</w:t>
      </w:r>
      <w:r w:rsidRPr="00DD4851">
        <w:rPr>
          <w:rFonts w:ascii="Palatino Linotype" w:eastAsia="Times New Roman" w:hAnsi="Palatino Linotype"/>
          <w:b/>
          <w:color w:val="000000" w:themeColor="text1"/>
        </w:rPr>
        <w:t xml:space="preserve"> </w:t>
      </w:r>
      <w:r w:rsidR="001F26DA" w:rsidRPr="00DD4851">
        <w:rPr>
          <w:rFonts w:ascii="Palatino Linotype" w:eastAsia="Times New Roman" w:hAnsi="Palatino Linotype" w:cs="Arial"/>
          <w:color w:val="000000" w:themeColor="text1"/>
          <w:lang w:eastAsia="es-MX"/>
        </w:rPr>
        <w:t xml:space="preserve">antes señalada, así </w:t>
      </w:r>
      <w:r w:rsidRPr="00DD4851">
        <w:rPr>
          <w:rFonts w:ascii="Palatino Linotype" w:eastAsia="Times New Roman" w:hAnsi="Palatino Linotype" w:cs="Arial"/>
          <w:color w:val="000000" w:themeColor="text1"/>
          <w:lang w:eastAsia="es-MX"/>
        </w:rPr>
        <w:t>como comprobar si la respuesta emitida resulta congr</w:t>
      </w:r>
      <w:r w:rsidR="001F26DA" w:rsidRPr="00DD4851">
        <w:rPr>
          <w:rFonts w:ascii="Palatino Linotype" w:eastAsia="Times New Roman" w:hAnsi="Palatino Linotype" w:cs="Arial"/>
          <w:color w:val="000000" w:themeColor="text1"/>
          <w:lang w:eastAsia="es-MX"/>
        </w:rPr>
        <w:t>uente e integral en términos de lo dispuesto en el</w:t>
      </w:r>
      <w:r w:rsidRPr="00DD4851">
        <w:rPr>
          <w:rFonts w:ascii="Palatino Linotype" w:eastAsia="Times New Roman" w:hAnsi="Palatino Linotype" w:cs="Arial"/>
          <w:color w:val="000000" w:themeColor="text1"/>
          <w:lang w:eastAsia="es-MX"/>
        </w:rPr>
        <w:t xml:space="preserve"> artículo 11 de la ley de la materia.</w:t>
      </w:r>
    </w:p>
    <w:p w14:paraId="496237A9" w14:textId="77777777" w:rsidR="00C66A19" w:rsidRPr="00DD4851" w:rsidRDefault="00C66A19" w:rsidP="00C66A19">
      <w:pPr>
        <w:spacing w:line="360" w:lineRule="auto"/>
        <w:jc w:val="both"/>
        <w:rPr>
          <w:rFonts w:ascii="Palatino Linotype" w:hAnsi="Palatino Linotype"/>
          <w:color w:val="000000" w:themeColor="text1"/>
        </w:rPr>
      </w:pPr>
    </w:p>
    <w:p w14:paraId="57FE2D67" w14:textId="77777777" w:rsidR="00C66A19" w:rsidRPr="00DD4851" w:rsidRDefault="00C66A19" w:rsidP="00C66A19">
      <w:pPr>
        <w:pStyle w:val="Ttulo1"/>
        <w:spacing w:before="0" w:line="360" w:lineRule="auto"/>
        <w:jc w:val="both"/>
        <w:rPr>
          <w:rFonts w:ascii="Palatino Linotype" w:hAnsi="Palatino Linotype"/>
          <w:b/>
          <w:color w:val="000000" w:themeColor="text1"/>
          <w:sz w:val="24"/>
          <w:szCs w:val="24"/>
        </w:rPr>
      </w:pPr>
      <w:r w:rsidRPr="00DD4851">
        <w:rPr>
          <w:rFonts w:ascii="Palatino Linotype" w:hAnsi="Palatino Linotype"/>
          <w:b/>
          <w:color w:val="000000" w:themeColor="text1"/>
          <w:sz w:val="24"/>
          <w:szCs w:val="24"/>
        </w:rPr>
        <w:t>CUARTO. Del estudio y resolución del asunto</w:t>
      </w:r>
    </w:p>
    <w:p w14:paraId="13C98F83" w14:textId="77777777" w:rsidR="00943441" w:rsidRPr="00DD4851" w:rsidRDefault="00943441" w:rsidP="00943441">
      <w:pPr>
        <w:pStyle w:val="Ttulo1"/>
        <w:numPr>
          <w:ilvl w:val="0"/>
          <w:numId w:val="26"/>
        </w:numPr>
        <w:spacing w:before="0" w:after="240" w:line="360" w:lineRule="auto"/>
        <w:ind w:left="786" w:hanging="360"/>
        <w:rPr>
          <w:rFonts w:ascii="Palatino Linotype" w:eastAsia="MS Gothic" w:hAnsi="Palatino Linotype"/>
          <w:b/>
          <w:color w:val="auto"/>
          <w:sz w:val="24"/>
          <w:szCs w:val="24"/>
        </w:rPr>
      </w:pPr>
      <w:bookmarkStart w:id="144" w:name="_Toc498528948"/>
      <w:bookmarkStart w:id="145" w:name="_Toc71234379"/>
      <w:bookmarkStart w:id="146" w:name="_Toc71239557"/>
      <w:bookmarkStart w:id="147" w:name="_Toc80812776"/>
      <w:bookmarkStart w:id="148" w:name="_Toc83301639"/>
      <w:bookmarkStart w:id="149" w:name="_Toc94119616"/>
      <w:r w:rsidRPr="00DD4851">
        <w:rPr>
          <w:rFonts w:ascii="Palatino Linotype" w:eastAsia="MS Gothic" w:hAnsi="Palatino Linotype"/>
          <w:b/>
          <w:color w:val="auto"/>
          <w:sz w:val="24"/>
          <w:szCs w:val="24"/>
        </w:rPr>
        <w:t>De</w:t>
      </w:r>
      <w:bookmarkEnd w:id="144"/>
      <w:r w:rsidRPr="00DD4851">
        <w:rPr>
          <w:rFonts w:ascii="Palatino Linotype" w:eastAsia="MS Gothic" w:hAnsi="Palatino Linotype"/>
          <w:b/>
          <w:color w:val="auto"/>
          <w:sz w:val="24"/>
          <w:szCs w:val="24"/>
        </w:rPr>
        <w:t>l derecho de acceso a la información.</w:t>
      </w:r>
      <w:bookmarkEnd w:id="145"/>
      <w:bookmarkEnd w:id="146"/>
      <w:bookmarkEnd w:id="147"/>
      <w:bookmarkEnd w:id="148"/>
      <w:bookmarkEnd w:id="149"/>
    </w:p>
    <w:p w14:paraId="36934F8F" w14:textId="557BD60E" w:rsidR="00943441" w:rsidRPr="00DD4851" w:rsidRDefault="00943441" w:rsidP="00A64634">
      <w:pPr>
        <w:pStyle w:val="Prrafodelista"/>
        <w:numPr>
          <w:ilvl w:val="0"/>
          <w:numId w:val="1"/>
        </w:numPr>
        <w:spacing w:before="240" w:after="240" w:line="360" w:lineRule="auto"/>
        <w:ind w:left="0" w:right="48" w:firstLine="0"/>
        <w:jc w:val="both"/>
        <w:rPr>
          <w:rFonts w:ascii="Palatino Linotype" w:eastAsia="MS Gothic" w:hAnsi="Palatino Linotype"/>
        </w:rPr>
      </w:pPr>
      <w:r w:rsidRPr="00DD4851">
        <w:rPr>
          <w:rFonts w:ascii="Palatino Linotype" w:hAnsi="Palatino Linotype"/>
        </w:rPr>
        <w:t>E</w:t>
      </w:r>
      <w:r w:rsidRPr="00DD4851">
        <w:rPr>
          <w:rFonts w:ascii="Palatino Linotype" w:hAnsi="Palatino Linotype" w:cs="Arial"/>
          <w:color w:val="000000"/>
        </w:rPr>
        <w:t xml:space="preserv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4C5FF8EA" w14:textId="77777777" w:rsidR="00943441" w:rsidRPr="00DD4851" w:rsidRDefault="00943441" w:rsidP="00943441">
      <w:pPr>
        <w:pStyle w:val="Prrafodelista"/>
        <w:spacing w:before="240" w:after="240" w:line="360" w:lineRule="auto"/>
        <w:ind w:left="0" w:right="48"/>
        <w:jc w:val="both"/>
        <w:rPr>
          <w:rFonts w:ascii="Palatino Linotype" w:eastAsia="MS Gothic" w:hAnsi="Palatino Linotype"/>
        </w:rPr>
      </w:pPr>
    </w:p>
    <w:p w14:paraId="18DD0C4A" w14:textId="77777777" w:rsidR="00943441" w:rsidRPr="00DD4851" w:rsidRDefault="00943441" w:rsidP="00A64634">
      <w:pPr>
        <w:numPr>
          <w:ilvl w:val="0"/>
          <w:numId w:val="1"/>
        </w:numPr>
        <w:spacing w:before="240" w:after="240" w:line="360" w:lineRule="auto"/>
        <w:ind w:left="0" w:right="49" w:firstLine="0"/>
        <w:contextualSpacing/>
        <w:jc w:val="both"/>
        <w:rPr>
          <w:rFonts w:ascii="Palatino Linotype" w:hAnsi="Palatino Linotype"/>
        </w:rPr>
      </w:pPr>
      <w:r w:rsidRPr="00DD4851">
        <w:rPr>
          <w:rFonts w:ascii="Palatino Linotype" w:hAnsi="Palatino Linotype"/>
        </w:rPr>
        <w:lastRenderedPageBreak/>
        <w:t xml:space="preserve">Definiendo el Derecho de Acceso a la Información Pública como: </w:t>
      </w:r>
      <w:r w:rsidRPr="00DD4851">
        <w:rPr>
          <w:rFonts w:ascii="Palatino Linotype" w:hAnsi="Palatino Linotype"/>
          <w:i/>
          <w:color w:val="000000"/>
        </w:rPr>
        <w:t>La igualdad de oportunidades para recibir, buscar e impartir información</w:t>
      </w:r>
      <w:r w:rsidRPr="00DD4851">
        <w:rPr>
          <w:rFonts w:ascii="Palatino Linotype" w:hAnsi="Palatino Linotype"/>
          <w:i/>
          <w:vertAlign w:val="superscript"/>
        </w:rPr>
        <w:footnoteReference w:id="1"/>
      </w:r>
      <w:r w:rsidRPr="00DD4851">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D4851">
        <w:rPr>
          <w:rFonts w:ascii="Palatino Linotype" w:hAnsi="Palatino Linotype"/>
          <w:i/>
          <w:vertAlign w:val="superscript"/>
        </w:rPr>
        <w:footnoteReference w:id="2"/>
      </w:r>
      <w:r w:rsidRPr="00DD4851">
        <w:rPr>
          <w:rFonts w:ascii="Palatino Linotype" w:hAnsi="Palatino Linotype"/>
          <w:color w:val="000000"/>
        </w:rPr>
        <w:t>que se constituye como una herramienta fundamental para ejercer</w:t>
      </w:r>
      <w:r w:rsidRPr="00DD4851">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DD4851">
        <w:rPr>
          <w:rFonts w:ascii="Palatino Linotype" w:hAnsi="Palatino Linotype"/>
          <w:i/>
          <w:vertAlign w:val="superscript"/>
        </w:rPr>
        <w:footnoteReference w:id="3"/>
      </w:r>
      <w:r w:rsidRPr="00DD4851">
        <w:rPr>
          <w:rFonts w:ascii="Palatino Linotype" w:hAnsi="Palatino Linotype"/>
          <w:color w:val="000000"/>
        </w:rPr>
        <w:t>fomentando</w:t>
      </w:r>
      <w:r w:rsidRPr="00DD4851">
        <w:rPr>
          <w:rFonts w:ascii="Palatino Linotype" w:hAnsi="Palatino Linotype"/>
          <w:i/>
          <w:color w:val="000000"/>
        </w:rPr>
        <w:t xml:space="preserve"> la transparencia de las actividades estatales y </w:t>
      </w:r>
      <w:r w:rsidRPr="00DD4851">
        <w:rPr>
          <w:rFonts w:ascii="Palatino Linotype" w:hAnsi="Palatino Linotype"/>
          <w:color w:val="000000"/>
        </w:rPr>
        <w:t>promoviendo</w:t>
      </w:r>
      <w:r w:rsidRPr="00DD4851">
        <w:rPr>
          <w:rFonts w:ascii="Palatino Linotype" w:hAnsi="Palatino Linotype"/>
          <w:i/>
          <w:color w:val="000000"/>
        </w:rPr>
        <w:t xml:space="preserve"> la responsabilidad de los funcionarios sobre su gestión pública,</w:t>
      </w:r>
      <w:r w:rsidRPr="00DD4851">
        <w:rPr>
          <w:rFonts w:ascii="Palatino Linotype" w:hAnsi="Palatino Linotype"/>
          <w:i/>
          <w:vertAlign w:val="superscript"/>
        </w:rPr>
        <w:footnoteReference w:id="4"/>
      </w:r>
      <w:r w:rsidRPr="00DD4851">
        <w:rPr>
          <w:rFonts w:ascii="Palatino Linotype" w:hAnsi="Palatino Linotype"/>
          <w:color w:val="000000"/>
        </w:rPr>
        <w:t>que permite</w:t>
      </w:r>
      <w:r w:rsidRPr="00DD4851">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732D4035" w14:textId="77777777" w:rsidR="00943441" w:rsidRPr="00DD4851" w:rsidRDefault="00943441" w:rsidP="00943441">
      <w:pPr>
        <w:spacing w:before="240" w:after="240" w:line="360" w:lineRule="auto"/>
        <w:ind w:right="49"/>
        <w:contextualSpacing/>
        <w:jc w:val="both"/>
        <w:rPr>
          <w:rFonts w:ascii="Palatino Linotype" w:hAnsi="Palatino Linotype"/>
        </w:rPr>
      </w:pPr>
    </w:p>
    <w:p w14:paraId="2A051C7A" w14:textId="77777777" w:rsidR="00943441" w:rsidRPr="00DD4851" w:rsidRDefault="00943441" w:rsidP="00A64634">
      <w:pPr>
        <w:numPr>
          <w:ilvl w:val="0"/>
          <w:numId w:val="1"/>
        </w:numPr>
        <w:spacing w:before="240" w:after="240" w:line="360" w:lineRule="auto"/>
        <w:ind w:left="0" w:right="49" w:firstLine="0"/>
        <w:contextualSpacing/>
        <w:jc w:val="both"/>
        <w:rPr>
          <w:rFonts w:ascii="Palatino Linotype" w:hAnsi="Palatino Linotype"/>
        </w:rPr>
      </w:pPr>
      <w:r w:rsidRPr="00DD4851">
        <w:rPr>
          <w:rFonts w:ascii="Palatino Linotype" w:hAnsi="Palatino Linotype"/>
        </w:rPr>
        <w:t>En México, además de los derechos, están reconocidas las garantías para su protección, en ese sentido el párrafo tercero de artículo primero de la Constitución Política de los Estados Unidos Mexicanos dispone lo siguiente:</w:t>
      </w:r>
    </w:p>
    <w:p w14:paraId="3BB5D139" w14:textId="77777777" w:rsidR="00943441" w:rsidRPr="00DD4851" w:rsidRDefault="00943441" w:rsidP="00943441">
      <w:pPr>
        <w:spacing w:before="240" w:after="240"/>
        <w:ind w:left="567" w:right="567"/>
        <w:contextualSpacing/>
        <w:jc w:val="both"/>
        <w:rPr>
          <w:rFonts w:ascii="Palatino Linotype" w:hAnsi="Palatino Linotype"/>
          <w:i/>
          <w:sz w:val="22"/>
        </w:rPr>
      </w:pPr>
      <w:r w:rsidRPr="00DD4851">
        <w:rPr>
          <w:rFonts w:ascii="Palatino Linotype" w:hAnsi="Palatino Linotype"/>
          <w:i/>
          <w:sz w:val="22"/>
        </w:rPr>
        <w:t>“</w:t>
      </w:r>
      <w:r w:rsidRPr="00DD4851">
        <w:rPr>
          <w:rFonts w:ascii="Palatino Linotype" w:hAnsi="Palatino Linotype"/>
          <w:b/>
          <w:i/>
          <w:sz w:val="22"/>
        </w:rPr>
        <w:t>Artículo 1.-</w:t>
      </w:r>
      <w:r w:rsidRPr="00DD4851">
        <w:rPr>
          <w:rFonts w:ascii="Palatino Linotype" w:hAnsi="Palatino Linotype"/>
          <w:i/>
          <w:sz w:val="22"/>
        </w:rPr>
        <w:t xml:space="preserve"> </w:t>
      </w:r>
    </w:p>
    <w:p w14:paraId="49284C00" w14:textId="77777777" w:rsidR="00943441" w:rsidRPr="00DD4851" w:rsidRDefault="00943441" w:rsidP="00943441">
      <w:pPr>
        <w:spacing w:before="240" w:after="240"/>
        <w:ind w:left="567" w:right="567"/>
        <w:contextualSpacing/>
        <w:jc w:val="both"/>
        <w:rPr>
          <w:rFonts w:ascii="Palatino Linotype" w:hAnsi="Palatino Linotype"/>
          <w:i/>
          <w:sz w:val="22"/>
        </w:rPr>
      </w:pPr>
      <w:r w:rsidRPr="00DD4851">
        <w:rPr>
          <w:rFonts w:ascii="Palatino Linotype" w:hAnsi="Palatino Linotype"/>
          <w:i/>
          <w:sz w:val="22"/>
        </w:rPr>
        <w:t>(…)</w:t>
      </w:r>
    </w:p>
    <w:p w14:paraId="29F8831A" w14:textId="77777777" w:rsidR="00943441" w:rsidRPr="00DD4851" w:rsidRDefault="00943441" w:rsidP="00943441">
      <w:pPr>
        <w:spacing w:before="240" w:after="240"/>
        <w:ind w:left="567" w:right="567"/>
        <w:contextualSpacing/>
        <w:jc w:val="both"/>
        <w:rPr>
          <w:rFonts w:ascii="Palatino Linotype" w:hAnsi="Palatino Linotype"/>
          <w:i/>
          <w:sz w:val="22"/>
        </w:rPr>
      </w:pPr>
      <w:r w:rsidRPr="00DD4851">
        <w:rPr>
          <w:rFonts w:ascii="Palatino Linotype" w:hAnsi="Palatino Linotype"/>
          <w:i/>
          <w:sz w:val="22"/>
        </w:rPr>
        <w:t>Todas las</w:t>
      </w:r>
      <w:r w:rsidRPr="00DD4851">
        <w:rPr>
          <w:rFonts w:ascii="Palatino Linotype" w:hAnsi="Palatino Linotype"/>
          <w:sz w:val="22"/>
        </w:rPr>
        <w:t xml:space="preserve"> </w:t>
      </w:r>
      <w:r w:rsidRPr="00DD4851">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DCA53E3" w14:textId="77777777" w:rsidR="00943441" w:rsidRPr="00DD4851" w:rsidRDefault="00943441" w:rsidP="00943441">
      <w:pPr>
        <w:spacing w:before="240" w:after="240"/>
        <w:ind w:left="567" w:right="567"/>
        <w:contextualSpacing/>
        <w:jc w:val="both"/>
        <w:rPr>
          <w:rFonts w:ascii="Palatino Linotype" w:hAnsi="Palatino Linotype"/>
          <w:sz w:val="22"/>
        </w:rPr>
      </w:pPr>
      <w:r w:rsidRPr="00DD4851">
        <w:rPr>
          <w:rFonts w:ascii="Palatino Linotype" w:hAnsi="Palatino Linotype"/>
          <w:i/>
          <w:sz w:val="22"/>
        </w:rPr>
        <w:t>(…)</w:t>
      </w:r>
      <w:r w:rsidRPr="00DD4851">
        <w:rPr>
          <w:rFonts w:ascii="Palatino Linotype" w:hAnsi="Palatino Linotype"/>
          <w:sz w:val="22"/>
        </w:rPr>
        <w:t>”.</w:t>
      </w:r>
    </w:p>
    <w:p w14:paraId="16010455" w14:textId="77777777" w:rsidR="00943441" w:rsidRPr="00DD4851" w:rsidRDefault="00943441" w:rsidP="00943441">
      <w:pPr>
        <w:spacing w:before="240" w:after="240"/>
        <w:ind w:right="567"/>
        <w:contextualSpacing/>
        <w:jc w:val="both"/>
        <w:rPr>
          <w:rFonts w:ascii="Palatino Linotype" w:hAnsi="Palatino Linotype"/>
          <w:b/>
        </w:rPr>
      </w:pPr>
    </w:p>
    <w:p w14:paraId="400FF4B0" w14:textId="77777777" w:rsidR="00943441" w:rsidRPr="00DD4851" w:rsidRDefault="00943441" w:rsidP="00A64634">
      <w:pPr>
        <w:numPr>
          <w:ilvl w:val="0"/>
          <w:numId w:val="1"/>
        </w:numPr>
        <w:spacing w:before="240" w:after="240" w:line="360" w:lineRule="auto"/>
        <w:ind w:left="0" w:right="49" w:firstLine="0"/>
        <w:contextualSpacing/>
        <w:jc w:val="both"/>
        <w:rPr>
          <w:rFonts w:ascii="Palatino Linotype" w:hAnsi="Palatino Linotype"/>
        </w:rPr>
      </w:pPr>
      <w:r w:rsidRPr="00DD4851">
        <w:rPr>
          <w:rFonts w:ascii="Palatino Linotype" w:hAnsi="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3F2AEC8A" w14:textId="77777777" w:rsidR="00943441" w:rsidRPr="00DD4851" w:rsidRDefault="00943441" w:rsidP="00943441">
      <w:pPr>
        <w:spacing w:before="240" w:after="240" w:line="360" w:lineRule="auto"/>
        <w:ind w:right="49"/>
        <w:contextualSpacing/>
        <w:jc w:val="both"/>
        <w:rPr>
          <w:rFonts w:ascii="Palatino Linotype" w:hAnsi="Palatino Linotype"/>
        </w:rPr>
      </w:pPr>
    </w:p>
    <w:p w14:paraId="6CC1337C" w14:textId="77777777" w:rsidR="00943441" w:rsidRPr="00DD4851" w:rsidRDefault="00943441" w:rsidP="00A64634">
      <w:pPr>
        <w:numPr>
          <w:ilvl w:val="0"/>
          <w:numId w:val="1"/>
        </w:numPr>
        <w:spacing w:before="240" w:after="240" w:line="360" w:lineRule="auto"/>
        <w:ind w:left="0" w:right="49" w:firstLine="0"/>
        <w:contextualSpacing/>
        <w:jc w:val="both"/>
        <w:rPr>
          <w:rFonts w:ascii="Palatino Linotype" w:hAnsi="Palatino Linotype"/>
        </w:rPr>
      </w:pPr>
      <w:r w:rsidRPr="00DD4851">
        <w:rPr>
          <w:rFonts w:ascii="Palatino Linotype" w:hAnsi="Palatino Linotype"/>
        </w:rPr>
        <w:t xml:space="preserve">Así, conforme a la Constitución Política de las Estado Unidos Mexicanos </w:t>
      </w:r>
      <w:r w:rsidRPr="00DD4851">
        <w:rPr>
          <w:rFonts w:ascii="Palatino Linotype" w:eastAsia="Calibri" w:hAnsi="Palatino Linotype"/>
        </w:rPr>
        <w:t>y la Constitución Política del Estado Libre y Soberano de México respectivamente</w:t>
      </w:r>
      <w:r w:rsidRPr="00DD4851">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3805C095" w14:textId="77777777" w:rsidR="00943441" w:rsidRPr="00DD4851" w:rsidRDefault="00943441" w:rsidP="00943441">
      <w:pPr>
        <w:spacing w:before="240" w:after="240"/>
        <w:ind w:left="567" w:right="567"/>
        <w:jc w:val="both"/>
        <w:rPr>
          <w:rFonts w:ascii="Palatino Linotype" w:hAnsi="Palatino Linotype" w:cs="Arial"/>
          <w:b/>
          <w:bCs/>
          <w:i/>
          <w:sz w:val="22"/>
        </w:rPr>
      </w:pPr>
      <w:r w:rsidRPr="00DD4851">
        <w:rPr>
          <w:rFonts w:ascii="Palatino Linotype" w:hAnsi="Palatino Linotype" w:cs="Arial"/>
          <w:b/>
          <w:bCs/>
          <w:i/>
          <w:sz w:val="22"/>
        </w:rPr>
        <w:t>Constitución Política de los Estados Unidos Mexicanos</w:t>
      </w:r>
    </w:p>
    <w:p w14:paraId="4FB9EA98" w14:textId="77777777" w:rsidR="00943441" w:rsidRPr="00DD4851" w:rsidRDefault="00943441" w:rsidP="00943441">
      <w:pPr>
        <w:spacing w:before="240" w:after="240"/>
        <w:ind w:left="567" w:right="567"/>
        <w:jc w:val="both"/>
        <w:rPr>
          <w:rFonts w:ascii="Palatino Linotype" w:hAnsi="Palatino Linotype" w:cs="Arial"/>
          <w:b/>
          <w:bCs/>
          <w:i/>
          <w:sz w:val="22"/>
        </w:rPr>
      </w:pPr>
      <w:r w:rsidRPr="00DD4851">
        <w:rPr>
          <w:rFonts w:ascii="Palatino Linotype" w:hAnsi="Palatino Linotype" w:cs="Arial"/>
          <w:b/>
          <w:bCs/>
          <w:i/>
          <w:sz w:val="22"/>
        </w:rPr>
        <w:t>“Artículo 6.</w:t>
      </w:r>
    </w:p>
    <w:p w14:paraId="2A69BA96" w14:textId="77777777" w:rsidR="00943441" w:rsidRPr="00DD4851" w:rsidRDefault="00943441" w:rsidP="00943441">
      <w:pPr>
        <w:spacing w:before="240" w:after="240"/>
        <w:ind w:left="567" w:right="567"/>
        <w:jc w:val="both"/>
        <w:rPr>
          <w:rFonts w:ascii="Palatino Linotype" w:hAnsi="Palatino Linotype" w:cs="Arial"/>
          <w:bCs/>
          <w:i/>
          <w:sz w:val="22"/>
        </w:rPr>
      </w:pPr>
      <w:r w:rsidRPr="00DD4851">
        <w:rPr>
          <w:rFonts w:ascii="Palatino Linotype" w:hAnsi="Palatino Linotype" w:cs="Arial"/>
          <w:bCs/>
          <w:i/>
          <w:sz w:val="22"/>
        </w:rPr>
        <w:t>(…)</w:t>
      </w:r>
    </w:p>
    <w:p w14:paraId="3527DF84" w14:textId="77777777" w:rsidR="00943441" w:rsidRPr="00DD4851" w:rsidRDefault="00943441" w:rsidP="00943441">
      <w:pPr>
        <w:spacing w:before="240" w:after="240"/>
        <w:ind w:left="567" w:right="567"/>
        <w:jc w:val="both"/>
        <w:rPr>
          <w:rFonts w:ascii="Palatino Linotype" w:hAnsi="Palatino Linotype" w:cs="Arial"/>
          <w:bCs/>
          <w:i/>
          <w:sz w:val="22"/>
        </w:rPr>
      </w:pPr>
      <w:r w:rsidRPr="00DD4851">
        <w:rPr>
          <w:rFonts w:ascii="Palatino Linotype" w:hAnsi="Palatino Linotype" w:cs="Arial"/>
          <w:bCs/>
          <w:i/>
          <w:sz w:val="22"/>
        </w:rPr>
        <w:t>Para efectos de lo dispuesto en el presente artículo se observará lo siguiente:</w:t>
      </w:r>
    </w:p>
    <w:p w14:paraId="55B68852" w14:textId="77777777" w:rsidR="00943441" w:rsidRPr="00DD4851" w:rsidRDefault="00943441" w:rsidP="00943441">
      <w:pPr>
        <w:spacing w:before="240" w:after="240"/>
        <w:ind w:left="567" w:right="567"/>
        <w:jc w:val="both"/>
        <w:rPr>
          <w:rFonts w:ascii="Palatino Linotype" w:hAnsi="Palatino Linotype" w:cs="Arial"/>
          <w:b/>
          <w:bCs/>
          <w:i/>
          <w:sz w:val="22"/>
        </w:rPr>
      </w:pPr>
      <w:r w:rsidRPr="00DD4851">
        <w:rPr>
          <w:rFonts w:ascii="Palatino Linotype" w:hAnsi="Palatino Linotype" w:cs="Arial"/>
          <w:b/>
          <w:bCs/>
          <w:i/>
          <w:sz w:val="22"/>
        </w:rPr>
        <w:t>A</w:t>
      </w:r>
      <w:r w:rsidRPr="00DD4851">
        <w:rPr>
          <w:rFonts w:ascii="Palatino Linotype" w:hAnsi="Palatino Linotype" w:cs="Arial"/>
          <w:bCs/>
          <w:i/>
          <w:sz w:val="22"/>
        </w:rPr>
        <w:t xml:space="preserve">. </w:t>
      </w:r>
      <w:r w:rsidRPr="00DD4851">
        <w:rPr>
          <w:rFonts w:ascii="Palatino Linotype" w:hAnsi="Palatino Linotype" w:cs="Arial"/>
          <w:b/>
          <w:bCs/>
          <w:i/>
          <w:sz w:val="22"/>
        </w:rPr>
        <w:t>Para el ejercicio del derecho de acceso a la información</w:t>
      </w:r>
      <w:r w:rsidRPr="00DD4851">
        <w:rPr>
          <w:rFonts w:ascii="Palatino Linotype" w:hAnsi="Palatino Linotype" w:cs="Arial"/>
          <w:bCs/>
          <w:i/>
          <w:sz w:val="22"/>
        </w:rPr>
        <w:t xml:space="preserve">, la Federación y </w:t>
      </w:r>
      <w:r w:rsidRPr="00DD4851">
        <w:rPr>
          <w:rFonts w:ascii="Palatino Linotype" w:hAnsi="Palatino Linotype" w:cs="Arial"/>
          <w:b/>
          <w:bCs/>
          <w:i/>
          <w:sz w:val="22"/>
        </w:rPr>
        <w:t>las entidades federativas, en el ámbito de sus respectivas competencias, se regirán por los siguientes principios y bases:</w:t>
      </w:r>
    </w:p>
    <w:p w14:paraId="56988290" w14:textId="77777777" w:rsidR="00943441" w:rsidRPr="00DD4851" w:rsidRDefault="00943441" w:rsidP="00943441">
      <w:pPr>
        <w:spacing w:before="240" w:after="240"/>
        <w:ind w:left="567" w:right="567"/>
        <w:jc w:val="both"/>
        <w:rPr>
          <w:rFonts w:ascii="Palatino Linotype" w:hAnsi="Palatino Linotype" w:cs="Arial"/>
          <w:bCs/>
          <w:i/>
          <w:sz w:val="22"/>
        </w:rPr>
      </w:pPr>
      <w:r w:rsidRPr="00DD4851">
        <w:rPr>
          <w:rFonts w:ascii="Palatino Linotype" w:hAnsi="Palatino Linotype" w:cs="Arial"/>
          <w:b/>
          <w:bCs/>
          <w:i/>
          <w:sz w:val="22"/>
        </w:rPr>
        <w:t xml:space="preserve">I. </w:t>
      </w:r>
      <w:r w:rsidRPr="00DD4851">
        <w:rPr>
          <w:rFonts w:ascii="Palatino Linotype" w:hAnsi="Palatino Linotype" w:cs="Arial"/>
          <w:b/>
          <w:bCs/>
          <w:i/>
          <w:sz w:val="22"/>
        </w:rPr>
        <w:tab/>
        <w:t>Toda la información en posesión de cualquier</w:t>
      </w:r>
      <w:r w:rsidRPr="00DD4851">
        <w:rPr>
          <w:rFonts w:ascii="Palatino Linotype" w:hAnsi="Palatino Linotype" w:cs="Arial"/>
          <w:bCs/>
          <w:i/>
          <w:sz w:val="22"/>
        </w:rPr>
        <w:t xml:space="preserve"> </w:t>
      </w:r>
      <w:r w:rsidRPr="00DD4851">
        <w:rPr>
          <w:rFonts w:ascii="Palatino Linotype" w:hAnsi="Palatino Linotype" w:cs="Arial"/>
          <w:b/>
          <w:bCs/>
          <w:i/>
          <w:sz w:val="22"/>
        </w:rPr>
        <w:t>autoridad</w:t>
      </w:r>
      <w:r w:rsidRPr="00DD4851">
        <w:rPr>
          <w:rFonts w:ascii="Palatino Linotype" w:hAnsi="Palatino Linotype" w:cs="Arial"/>
          <w:bCs/>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D4851">
        <w:rPr>
          <w:rFonts w:ascii="Palatino Linotype" w:hAnsi="Palatino Linotype" w:cs="Arial"/>
          <w:b/>
          <w:bCs/>
          <w:i/>
          <w:sz w:val="22"/>
        </w:rPr>
        <w:t>municipal</w:t>
      </w:r>
      <w:r w:rsidRPr="00DD4851">
        <w:rPr>
          <w:rFonts w:ascii="Palatino Linotype" w:hAnsi="Palatino Linotype" w:cs="Arial"/>
          <w:bCs/>
          <w:i/>
          <w:sz w:val="22"/>
        </w:rPr>
        <w:t xml:space="preserve">, </w:t>
      </w:r>
      <w:r w:rsidRPr="00DD4851">
        <w:rPr>
          <w:rFonts w:ascii="Palatino Linotype" w:hAnsi="Palatino Linotype" w:cs="Arial"/>
          <w:b/>
          <w:bCs/>
          <w:i/>
          <w:sz w:val="22"/>
        </w:rPr>
        <w:t>es pública</w:t>
      </w:r>
      <w:r w:rsidRPr="00DD4851">
        <w:rPr>
          <w:rFonts w:ascii="Palatino Linotype" w:hAnsi="Palatino Linotype" w:cs="Arial"/>
          <w:bCs/>
          <w:i/>
          <w:sz w:val="22"/>
        </w:rPr>
        <w:t xml:space="preserve"> y sólo podrá ser reservada temporalmente por razones de interés público y seguridad nacional, en los términos que fijen las leyes. </w:t>
      </w:r>
      <w:r w:rsidRPr="00DD4851">
        <w:rPr>
          <w:rFonts w:ascii="Palatino Linotype" w:hAnsi="Palatino Linotype" w:cs="Arial"/>
          <w:b/>
          <w:bCs/>
          <w:i/>
          <w:sz w:val="22"/>
        </w:rPr>
        <w:t>En la interpretación de este derecho deberá prevalecer el principio de máxima publicidad. Los sujetos obligados deberán documentar todo acto que derive del ejercicio de sus facultades, competencias o funciones</w:t>
      </w:r>
      <w:r w:rsidRPr="00DD4851">
        <w:rPr>
          <w:rFonts w:ascii="Palatino Linotype" w:hAnsi="Palatino Linotype" w:cs="Arial"/>
          <w:bCs/>
          <w:i/>
          <w:sz w:val="22"/>
        </w:rPr>
        <w:t xml:space="preserve">, la ley determinará </w:t>
      </w:r>
      <w:r w:rsidRPr="00DD4851">
        <w:rPr>
          <w:rFonts w:ascii="Palatino Linotype" w:hAnsi="Palatino Linotype" w:cs="Arial"/>
          <w:bCs/>
          <w:i/>
          <w:sz w:val="22"/>
        </w:rPr>
        <w:lastRenderedPageBreak/>
        <w:t>los supuestos específicos bajo los cuales procederá la declaración de inexistencia de la información.”</w:t>
      </w:r>
    </w:p>
    <w:p w14:paraId="33D5A0CF" w14:textId="77777777" w:rsidR="00943441" w:rsidRPr="00DD4851" w:rsidRDefault="00943441" w:rsidP="00943441">
      <w:pPr>
        <w:pStyle w:val="Prrafodelista"/>
        <w:tabs>
          <w:tab w:val="left" w:pos="567"/>
        </w:tabs>
        <w:spacing w:before="240" w:after="240"/>
        <w:ind w:left="567" w:right="567"/>
        <w:jc w:val="both"/>
        <w:rPr>
          <w:rFonts w:ascii="Palatino Linotype" w:hAnsi="Palatino Linotype" w:cs="Arial"/>
          <w:b/>
          <w:bCs/>
          <w:i/>
          <w:sz w:val="22"/>
        </w:rPr>
      </w:pPr>
    </w:p>
    <w:p w14:paraId="2586FE84" w14:textId="77777777" w:rsidR="00943441" w:rsidRPr="00DD4851" w:rsidRDefault="00943441" w:rsidP="00943441">
      <w:pPr>
        <w:spacing w:before="240" w:after="240"/>
        <w:ind w:left="567" w:right="567"/>
        <w:jc w:val="both"/>
        <w:rPr>
          <w:rFonts w:ascii="Palatino Linotype" w:hAnsi="Palatino Linotype" w:cs="Arial"/>
          <w:b/>
          <w:bCs/>
          <w:i/>
          <w:sz w:val="22"/>
        </w:rPr>
      </w:pPr>
      <w:r w:rsidRPr="00DD4851">
        <w:rPr>
          <w:rFonts w:ascii="Palatino Linotype" w:hAnsi="Palatino Linotype" w:cs="Arial"/>
          <w:b/>
          <w:bCs/>
          <w:i/>
          <w:sz w:val="22"/>
        </w:rPr>
        <w:t>Constitución Política del Estado Libre y Soberano de México</w:t>
      </w:r>
    </w:p>
    <w:p w14:paraId="46DED536" w14:textId="77777777" w:rsidR="00943441" w:rsidRPr="00DD4851" w:rsidRDefault="00943441" w:rsidP="00943441">
      <w:pPr>
        <w:spacing w:before="240" w:after="240"/>
        <w:ind w:left="567" w:right="567"/>
        <w:jc w:val="both"/>
        <w:rPr>
          <w:rFonts w:ascii="Palatino Linotype" w:hAnsi="Palatino Linotype" w:cs="Arial"/>
          <w:bCs/>
          <w:i/>
          <w:sz w:val="22"/>
        </w:rPr>
      </w:pPr>
      <w:r w:rsidRPr="00DD4851">
        <w:rPr>
          <w:rFonts w:ascii="Palatino Linotype" w:hAnsi="Palatino Linotype" w:cs="Arial"/>
          <w:b/>
          <w:bCs/>
          <w:i/>
          <w:sz w:val="22"/>
        </w:rPr>
        <w:t>“Artículo 5</w:t>
      </w:r>
      <w:r w:rsidRPr="00DD4851">
        <w:rPr>
          <w:rFonts w:ascii="Palatino Linotype" w:hAnsi="Palatino Linotype" w:cs="Arial"/>
          <w:bCs/>
          <w:i/>
          <w:sz w:val="22"/>
        </w:rPr>
        <w:t xml:space="preserve">.- </w:t>
      </w:r>
    </w:p>
    <w:p w14:paraId="6DA6487D" w14:textId="77777777" w:rsidR="00943441" w:rsidRPr="00DD4851" w:rsidRDefault="00943441" w:rsidP="00943441">
      <w:pPr>
        <w:spacing w:before="240" w:after="240"/>
        <w:ind w:left="567" w:right="567"/>
        <w:jc w:val="both"/>
        <w:rPr>
          <w:rFonts w:ascii="Palatino Linotype" w:hAnsi="Palatino Linotype" w:cs="Arial"/>
          <w:bCs/>
          <w:i/>
          <w:sz w:val="22"/>
        </w:rPr>
      </w:pPr>
      <w:r w:rsidRPr="00DD4851">
        <w:rPr>
          <w:rFonts w:ascii="Palatino Linotype" w:hAnsi="Palatino Linotype" w:cs="Arial"/>
          <w:bCs/>
          <w:i/>
          <w:sz w:val="22"/>
        </w:rPr>
        <w:t>(…)</w:t>
      </w:r>
    </w:p>
    <w:p w14:paraId="1F37D561" w14:textId="77777777" w:rsidR="00943441" w:rsidRPr="00DD4851" w:rsidRDefault="00943441" w:rsidP="00943441">
      <w:pPr>
        <w:spacing w:before="240" w:after="240"/>
        <w:ind w:left="567" w:right="567"/>
        <w:jc w:val="both"/>
        <w:rPr>
          <w:rFonts w:ascii="Palatino Linotype" w:hAnsi="Palatino Linotype" w:cs="Arial"/>
          <w:bCs/>
          <w:i/>
          <w:sz w:val="22"/>
        </w:rPr>
      </w:pPr>
      <w:r w:rsidRPr="00DD4851">
        <w:rPr>
          <w:rFonts w:ascii="Palatino Linotype" w:hAnsi="Palatino Linotype" w:cs="Arial"/>
          <w:b/>
          <w:bCs/>
          <w:i/>
          <w:sz w:val="22"/>
        </w:rPr>
        <w:t>El derecho a la información será garantizado por el Estado. La ley establecerá las previsiones que permitan asegurar la protección, el respeto y la difusión de este derecho</w:t>
      </w:r>
      <w:r w:rsidRPr="00DD4851">
        <w:rPr>
          <w:rFonts w:ascii="Palatino Linotype" w:hAnsi="Palatino Linotype" w:cs="Arial"/>
          <w:bCs/>
          <w:i/>
          <w:sz w:val="22"/>
        </w:rPr>
        <w:t>.</w:t>
      </w:r>
    </w:p>
    <w:p w14:paraId="3C01A85B" w14:textId="77777777" w:rsidR="00943441" w:rsidRPr="00DD4851" w:rsidRDefault="00943441" w:rsidP="00943441">
      <w:pPr>
        <w:spacing w:before="240" w:after="240"/>
        <w:ind w:left="567" w:right="567"/>
        <w:jc w:val="both"/>
        <w:rPr>
          <w:rFonts w:ascii="Palatino Linotype" w:hAnsi="Palatino Linotype" w:cs="Arial"/>
          <w:bCs/>
          <w:i/>
          <w:sz w:val="22"/>
        </w:rPr>
      </w:pPr>
      <w:r w:rsidRPr="00DD4851">
        <w:rPr>
          <w:rFonts w:ascii="Palatino Linotype" w:hAnsi="Palatino Linotype" w:cs="Arial"/>
          <w:bCs/>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6A474CA" w14:textId="77777777" w:rsidR="00943441" w:rsidRPr="00DD4851" w:rsidRDefault="00943441" w:rsidP="00943441">
      <w:pPr>
        <w:spacing w:before="240" w:after="240"/>
        <w:ind w:left="567" w:right="567"/>
        <w:jc w:val="both"/>
        <w:rPr>
          <w:rFonts w:ascii="Palatino Linotype" w:hAnsi="Palatino Linotype" w:cs="Arial"/>
          <w:bCs/>
          <w:i/>
          <w:sz w:val="22"/>
        </w:rPr>
      </w:pPr>
      <w:r w:rsidRPr="00DD4851">
        <w:rPr>
          <w:rFonts w:ascii="Palatino Linotype" w:hAnsi="Palatino Linotype" w:cs="Arial"/>
          <w:b/>
          <w:bCs/>
          <w:i/>
          <w:sz w:val="22"/>
        </w:rPr>
        <w:t>Este derecho se regirá por los principios y bases siguientes</w:t>
      </w:r>
      <w:r w:rsidRPr="00DD4851">
        <w:rPr>
          <w:rFonts w:ascii="Palatino Linotype" w:hAnsi="Palatino Linotype" w:cs="Arial"/>
          <w:bCs/>
          <w:i/>
          <w:sz w:val="22"/>
        </w:rPr>
        <w:t>:</w:t>
      </w:r>
    </w:p>
    <w:p w14:paraId="0E213909" w14:textId="77777777" w:rsidR="00943441" w:rsidRPr="00DD4851" w:rsidRDefault="00943441" w:rsidP="00943441">
      <w:pPr>
        <w:spacing w:before="240" w:after="240"/>
        <w:ind w:left="567" w:right="567"/>
        <w:jc w:val="both"/>
        <w:rPr>
          <w:rFonts w:ascii="Palatino Linotype" w:hAnsi="Palatino Linotype" w:cs="Arial"/>
          <w:bCs/>
          <w:i/>
          <w:sz w:val="22"/>
        </w:rPr>
      </w:pPr>
      <w:r w:rsidRPr="00DD4851">
        <w:rPr>
          <w:rFonts w:ascii="Palatino Linotype" w:hAnsi="Palatino Linotype" w:cs="Arial"/>
          <w:b/>
          <w:bCs/>
          <w:i/>
          <w:sz w:val="22"/>
        </w:rPr>
        <w:t>I. Toda la información en posesión de cualquier autoridad, entidad, órgano y organismos de los</w:t>
      </w:r>
      <w:r w:rsidRPr="00DD4851">
        <w:rPr>
          <w:rFonts w:ascii="Palatino Linotype" w:hAnsi="Palatino Linotype" w:cs="Arial"/>
          <w:bCs/>
          <w:i/>
          <w:sz w:val="22"/>
        </w:rPr>
        <w:t xml:space="preserve"> Poderes Ejecutivo, Legislativo y Judicial, órganos autónomos, partidos políticos, fideicomisos y fondos públicos estatales y </w:t>
      </w:r>
      <w:r w:rsidRPr="00DD4851">
        <w:rPr>
          <w:rFonts w:ascii="Palatino Linotype" w:hAnsi="Palatino Linotype" w:cs="Arial"/>
          <w:b/>
          <w:bCs/>
          <w:i/>
          <w:sz w:val="22"/>
        </w:rPr>
        <w:t>municipales</w:t>
      </w:r>
      <w:r w:rsidRPr="00DD4851">
        <w:rPr>
          <w:rFonts w:ascii="Palatino Linotype" w:hAnsi="Palatino Linotype" w:cs="Arial"/>
          <w:bCs/>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D4851">
        <w:rPr>
          <w:rFonts w:ascii="Palatino Linotype" w:hAnsi="Palatino Linotype" w:cs="Arial"/>
          <w:b/>
          <w:bCs/>
          <w:i/>
          <w:sz w:val="22"/>
        </w:rPr>
        <w:t>es pública</w:t>
      </w:r>
      <w:r w:rsidRPr="00DD4851">
        <w:rPr>
          <w:rFonts w:ascii="Palatino Linotype" w:hAnsi="Palatino Linotype" w:cs="Arial"/>
          <w:bCs/>
          <w:i/>
          <w:sz w:val="22"/>
        </w:rPr>
        <w:t xml:space="preserve"> y sólo podrá ser reservada temporalmente por razones previstas en la Constitución Política de los Estados Unidos Mexicanos de interés público y seguridad, en los términos que fijen las leyes. </w:t>
      </w:r>
      <w:r w:rsidRPr="00DD4851">
        <w:rPr>
          <w:rFonts w:ascii="Palatino Linotype" w:hAnsi="Palatino Linotype" w:cs="Arial"/>
          <w:b/>
          <w:bCs/>
          <w:i/>
          <w:sz w:val="22"/>
        </w:rPr>
        <w:t>En la interpretación de este derecho deberá prevalecer el principio de máxima publicidad</w:t>
      </w:r>
      <w:r w:rsidRPr="00DD4851">
        <w:rPr>
          <w:rFonts w:ascii="Palatino Linotype" w:hAnsi="Palatino Linotype" w:cs="Arial"/>
          <w:bCs/>
          <w:i/>
          <w:sz w:val="22"/>
        </w:rPr>
        <w:t xml:space="preserve">. </w:t>
      </w:r>
      <w:r w:rsidRPr="00DD4851">
        <w:rPr>
          <w:rFonts w:ascii="Palatino Linotype" w:hAnsi="Palatino Linotype" w:cs="Arial"/>
          <w:b/>
          <w:bCs/>
          <w:i/>
          <w:sz w:val="22"/>
        </w:rPr>
        <w:t>Los sujetos obligados deberán documentar todo acto que derive del ejercicio de sus facultades, competencias o funciones</w:t>
      </w:r>
      <w:r w:rsidRPr="00DD4851">
        <w:rPr>
          <w:rFonts w:ascii="Palatino Linotype" w:hAnsi="Palatino Linotype" w:cs="Arial"/>
          <w:bCs/>
          <w:i/>
          <w:sz w:val="22"/>
        </w:rPr>
        <w:t>, la ley determinará los supuestos específicos bajo los cuales procederá la declaración de inexistencia de la información.”</w:t>
      </w:r>
    </w:p>
    <w:p w14:paraId="2B95C4F8" w14:textId="77777777" w:rsidR="00943441" w:rsidRPr="00DD4851" w:rsidRDefault="00943441" w:rsidP="00943441">
      <w:pPr>
        <w:tabs>
          <w:tab w:val="left" w:pos="567"/>
        </w:tabs>
        <w:spacing w:before="240" w:after="240"/>
        <w:ind w:right="567"/>
        <w:jc w:val="both"/>
        <w:rPr>
          <w:rFonts w:ascii="Palatino Linotype" w:hAnsi="Palatino Linotype" w:cs="Arial"/>
          <w:b/>
          <w:bCs/>
          <w:i/>
        </w:rPr>
      </w:pPr>
    </w:p>
    <w:p w14:paraId="2BB22880" w14:textId="77777777" w:rsidR="00943441" w:rsidRPr="00DD4851" w:rsidRDefault="00943441" w:rsidP="00A64634">
      <w:pPr>
        <w:numPr>
          <w:ilvl w:val="0"/>
          <w:numId w:val="1"/>
        </w:numPr>
        <w:spacing w:before="240" w:after="240" w:line="360" w:lineRule="auto"/>
        <w:ind w:left="0" w:right="49" w:firstLine="0"/>
        <w:contextualSpacing/>
        <w:jc w:val="both"/>
        <w:rPr>
          <w:rFonts w:ascii="Palatino Linotype" w:hAnsi="Palatino Linotype"/>
        </w:rPr>
      </w:pPr>
      <w:r w:rsidRPr="00DD4851">
        <w:rPr>
          <w:rFonts w:ascii="Palatino Linotype" w:hAnsi="Palatino Linotype" w:cs="Arial"/>
        </w:rPr>
        <w:t xml:space="preserve">Según el artículo 150 de la Ley de Transparencia del Estado, la solicitud es la garantía primaria del Derecho de Acceso a la Información, además, establece que se </w:t>
      </w:r>
      <w:r w:rsidRPr="00DD4851">
        <w:rPr>
          <w:rFonts w:ascii="Palatino Linotype" w:hAnsi="Palatino Linotype" w:cs="Arial"/>
        </w:rPr>
        <w:lastRenderedPageBreak/>
        <w:t xml:space="preserve">regirá </w:t>
      </w:r>
      <w:r w:rsidRPr="00DD4851">
        <w:rPr>
          <w:rFonts w:ascii="Palatino Linotype" w:hAnsi="Palatino Linotype" w:cs="Arial"/>
          <w:i/>
        </w:rPr>
        <w:t>por los principios de simplicidad, rapidez gratuidad del procedimiento, auxilio y orientación a los particulares</w:t>
      </w:r>
      <w:r w:rsidRPr="00DD4851">
        <w:rPr>
          <w:rFonts w:ascii="Palatino Linotype" w:hAnsi="Palatino Linotype" w:cs="Arial"/>
        </w:rPr>
        <w:t>, contemplando el derecho de las personas con discapacidad y hablantes de lengua indígena.</w:t>
      </w:r>
    </w:p>
    <w:p w14:paraId="6CC87823" w14:textId="77777777" w:rsidR="00943441" w:rsidRPr="00DD4851" w:rsidRDefault="00943441" w:rsidP="00943441">
      <w:pPr>
        <w:spacing w:before="240" w:after="240" w:line="360" w:lineRule="auto"/>
        <w:ind w:right="49"/>
        <w:contextualSpacing/>
        <w:jc w:val="both"/>
        <w:rPr>
          <w:rFonts w:ascii="Palatino Linotype" w:hAnsi="Palatino Linotype"/>
        </w:rPr>
      </w:pPr>
    </w:p>
    <w:p w14:paraId="61B5B50C" w14:textId="77777777" w:rsidR="00943441" w:rsidRPr="00DD4851" w:rsidRDefault="00943441" w:rsidP="00A64634">
      <w:pPr>
        <w:numPr>
          <w:ilvl w:val="0"/>
          <w:numId w:val="1"/>
        </w:numPr>
        <w:spacing w:before="240" w:after="240" w:line="360" w:lineRule="auto"/>
        <w:ind w:left="0" w:right="49" w:firstLine="0"/>
        <w:contextualSpacing/>
        <w:jc w:val="both"/>
        <w:rPr>
          <w:rFonts w:ascii="Palatino Linotype" w:hAnsi="Palatino Linotype"/>
        </w:rPr>
      </w:pPr>
      <w:r w:rsidRPr="00DD4851">
        <w:rPr>
          <w:rFonts w:ascii="Palatino Linotype" w:hAnsi="Palatino Linotype" w:cs="Arial"/>
        </w:rPr>
        <w:t xml:space="preserve">El Derecho de Acceso a la Información se garantiza y respeta oportunamente, y según lo que dispone la Ley, las </w:t>
      </w:r>
      <w:r w:rsidRPr="00DD4851">
        <w:rPr>
          <w:rFonts w:ascii="Palatino Linotype" w:hAnsi="Palatino Linotype" w:cs="Arial"/>
          <w:i/>
        </w:rPr>
        <w:t>solicitudes de acceso a la información</w:t>
      </w:r>
      <w:r w:rsidRPr="00DD4851">
        <w:rPr>
          <w:rFonts w:ascii="Palatino Linotype" w:hAnsi="Palatino Linotype" w:cs="Arial"/>
        </w:rPr>
        <w:t>.</w:t>
      </w:r>
    </w:p>
    <w:p w14:paraId="12EF8194" w14:textId="77777777" w:rsidR="00943441" w:rsidRPr="00DD4851" w:rsidRDefault="00943441" w:rsidP="00943441">
      <w:pPr>
        <w:spacing w:before="240" w:after="240" w:line="360" w:lineRule="auto"/>
        <w:ind w:right="49"/>
        <w:contextualSpacing/>
        <w:jc w:val="both"/>
        <w:rPr>
          <w:rFonts w:ascii="Palatino Linotype" w:hAnsi="Palatino Linotype"/>
        </w:rPr>
      </w:pPr>
    </w:p>
    <w:p w14:paraId="094AB3AE" w14:textId="77777777" w:rsidR="00943441" w:rsidRPr="00DD4851" w:rsidRDefault="00943441" w:rsidP="00A64634">
      <w:pPr>
        <w:numPr>
          <w:ilvl w:val="0"/>
          <w:numId w:val="1"/>
        </w:numPr>
        <w:spacing w:line="360" w:lineRule="auto"/>
        <w:ind w:left="0" w:right="49" w:firstLine="0"/>
        <w:contextualSpacing/>
        <w:jc w:val="both"/>
        <w:rPr>
          <w:rFonts w:ascii="Palatino Linotype" w:hAnsi="Palatino Linotype"/>
        </w:rPr>
      </w:pPr>
      <w:r w:rsidRPr="00DD4851">
        <w:rPr>
          <w:rFonts w:ascii="Palatino Linotype" w:hAnsi="Palatino Linotype" w:cs="Arial"/>
        </w:rPr>
        <w:t xml:space="preserve">Así entonces, se procede analizar, en primer lugar, si el </w:t>
      </w:r>
      <w:r w:rsidRPr="00DD4851">
        <w:rPr>
          <w:rFonts w:ascii="Palatino Linotype" w:hAnsi="Palatino Linotype" w:cs="Arial"/>
          <w:b/>
          <w:bCs/>
        </w:rPr>
        <w:t>SUJETO OBLIGADO</w:t>
      </w:r>
      <w:r w:rsidRPr="00DD4851">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bookmarkStart w:id="150" w:name="_Toc80812777"/>
    </w:p>
    <w:p w14:paraId="11DBD46F" w14:textId="77777777" w:rsidR="00943441" w:rsidRPr="00DD4851" w:rsidRDefault="00943441" w:rsidP="00943441">
      <w:pPr>
        <w:spacing w:line="360" w:lineRule="auto"/>
        <w:ind w:right="49"/>
        <w:contextualSpacing/>
        <w:jc w:val="both"/>
        <w:rPr>
          <w:rFonts w:ascii="Palatino Linotype" w:hAnsi="Palatino Linotype"/>
        </w:rPr>
      </w:pPr>
    </w:p>
    <w:p w14:paraId="39715EF9" w14:textId="77777777" w:rsidR="00943441" w:rsidRPr="00DD4851" w:rsidRDefault="00943441" w:rsidP="00943441">
      <w:pPr>
        <w:pStyle w:val="Ttulo1"/>
        <w:spacing w:before="0" w:after="240" w:line="360" w:lineRule="auto"/>
        <w:rPr>
          <w:rFonts w:ascii="Palatino Linotype" w:hAnsi="Palatino Linotype"/>
          <w:b/>
          <w:color w:val="auto"/>
          <w:sz w:val="24"/>
          <w:szCs w:val="24"/>
        </w:rPr>
      </w:pPr>
      <w:bookmarkStart w:id="151" w:name="_Toc83301641"/>
      <w:bookmarkStart w:id="152" w:name="_Toc94119617"/>
      <w:r w:rsidRPr="00DD4851">
        <w:rPr>
          <w:rFonts w:ascii="Palatino Linotype" w:hAnsi="Palatino Linotype"/>
          <w:b/>
          <w:color w:val="auto"/>
          <w:sz w:val="24"/>
          <w:szCs w:val="24"/>
        </w:rPr>
        <w:t>II. De la información solicitada</w:t>
      </w:r>
      <w:bookmarkEnd w:id="150"/>
      <w:bookmarkEnd w:id="151"/>
      <w:r w:rsidRPr="00DD4851">
        <w:rPr>
          <w:rFonts w:ascii="Palatino Linotype" w:hAnsi="Palatino Linotype"/>
          <w:b/>
          <w:color w:val="auto"/>
          <w:sz w:val="24"/>
          <w:szCs w:val="24"/>
        </w:rPr>
        <w:t xml:space="preserve"> y la respuesta del SUJETO OBLIGADO</w:t>
      </w:r>
      <w:bookmarkEnd w:id="152"/>
    </w:p>
    <w:p w14:paraId="79D4FA70" w14:textId="6805ED29" w:rsidR="00D370E3" w:rsidRPr="00DD4851" w:rsidRDefault="00C66A19" w:rsidP="003E7137">
      <w:pPr>
        <w:pStyle w:val="Prrafodelista"/>
        <w:numPr>
          <w:ilvl w:val="0"/>
          <w:numId w:val="1"/>
        </w:numPr>
        <w:spacing w:line="360" w:lineRule="auto"/>
        <w:ind w:left="0" w:firstLine="0"/>
        <w:jc w:val="both"/>
        <w:rPr>
          <w:rFonts w:ascii="Palatino Linotype" w:hAnsi="Palatino Linotype"/>
          <w:bCs/>
          <w:color w:val="000000" w:themeColor="text1"/>
          <w:lang w:val="es-MX"/>
        </w:rPr>
      </w:pPr>
      <w:r w:rsidRPr="00DD4851">
        <w:rPr>
          <w:rFonts w:ascii="Palatino Linotype" w:hAnsi="Palatino Linotype"/>
          <w:color w:val="000000" w:themeColor="text1"/>
        </w:rPr>
        <w:t>Acotada la</w:t>
      </w:r>
      <w:r w:rsidRPr="00DD4851">
        <w:rPr>
          <w:rFonts w:ascii="Palatino Linotype" w:hAnsi="Palatino Linotype"/>
          <w:i/>
          <w:color w:val="000000" w:themeColor="text1"/>
        </w:rPr>
        <w:t xml:space="preserve"> Litis</w:t>
      </w:r>
      <w:r w:rsidRPr="00DD4851">
        <w:rPr>
          <w:rFonts w:ascii="Palatino Linotype" w:hAnsi="Palatino Linotype"/>
          <w:color w:val="000000" w:themeColor="text1"/>
        </w:rPr>
        <w:t>,</w:t>
      </w:r>
      <w:r w:rsidR="0066337D" w:rsidRPr="00DD4851">
        <w:rPr>
          <w:rFonts w:ascii="Palatino Linotype" w:hAnsi="Palatino Linotype"/>
          <w:color w:val="000000" w:themeColor="text1"/>
        </w:rPr>
        <w:t xml:space="preserve"> </w:t>
      </w:r>
      <w:r w:rsidR="00E7611A" w:rsidRPr="00DD4851">
        <w:rPr>
          <w:rFonts w:ascii="Palatino Linotype" w:hAnsi="Palatino Linotype"/>
          <w:color w:val="000000" w:themeColor="text1"/>
        </w:rPr>
        <w:t>re</w:t>
      </w:r>
      <w:r w:rsidR="00993385" w:rsidRPr="00DD4851">
        <w:rPr>
          <w:rFonts w:ascii="Palatino Linotype" w:hAnsi="Palatino Linotype"/>
          <w:color w:val="000000" w:themeColor="text1"/>
        </w:rPr>
        <w:t xml:space="preserve">specto de la respuesta emitida por el </w:t>
      </w:r>
      <w:r w:rsidR="00993385" w:rsidRPr="00DD4851">
        <w:rPr>
          <w:rFonts w:ascii="Palatino Linotype" w:hAnsi="Palatino Linotype"/>
          <w:b/>
          <w:color w:val="000000" w:themeColor="text1"/>
        </w:rPr>
        <w:t xml:space="preserve">SUJETO OBLIGADO, </w:t>
      </w:r>
      <w:r w:rsidR="00E7611A" w:rsidRPr="00DD4851">
        <w:rPr>
          <w:rFonts w:ascii="Palatino Linotype" w:hAnsi="Palatino Linotype"/>
          <w:color w:val="000000" w:themeColor="text1"/>
        </w:rPr>
        <w:t>resulta</w:t>
      </w:r>
      <w:r w:rsidR="0066337D" w:rsidRPr="00DD4851">
        <w:rPr>
          <w:rFonts w:ascii="Palatino Linotype" w:hAnsi="Palatino Linotype"/>
          <w:color w:val="000000" w:themeColor="text1"/>
        </w:rPr>
        <w:t xml:space="preserve"> dable primeramente señalar</w:t>
      </w:r>
      <w:r w:rsidR="00A871B5" w:rsidRPr="00DD4851">
        <w:rPr>
          <w:rFonts w:ascii="Palatino Linotype" w:hAnsi="Palatino Linotype"/>
          <w:color w:val="000000" w:themeColor="text1"/>
        </w:rPr>
        <w:t xml:space="preserve"> que</w:t>
      </w:r>
      <w:r w:rsidR="001F20A9" w:rsidRPr="00DD4851">
        <w:rPr>
          <w:rFonts w:ascii="Palatino Linotype" w:hAnsi="Palatino Linotype"/>
          <w:color w:val="000000" w:themeColor="text1"/>
        </w:rPr>
        <w:t xml:space="preserve"> de acuerdo a las constancias que obran en el SAIMEX, </w:t>
      </w:r>
      <w:r w:rsidR="00D370E3" w:rsidRPr="00DD4851">
        <w:rPr>
          <w:rFonts w:ascii="Palatino Linotype" w:hAnsi="Palatino Linotype"/>
          <w:color w:val="000000" w:themeColor="text1"/>
        </w:rPr>
        <w:t xml:space="preserve"> la solicitud de información </w:t>
      </w:r>
      <w:r w:rsidR="001F20A9" w:rsidRPr="00DD4851">
        <w:rPr>
          <w:rFonts w:ascii="Palatino Linotype" w:hAnsi="Palatino Linotype"/>
          <w:color w:val="000000" w:themeColor="text1"/>
        </w:rPr>
        <w:t xml:space="preserve">no fue turnada </w:t>
      </w:r>
      <w:r w:rsidR="00D370E3" w:rsidRPr="00DD4851">
        <w:rPr>
          <w:rFonts w:ascii="Palatino Linotype" w:hAnsi="Palatino Linotype"/>
          <w:color w:val="000000" w:themeColor="text1"/>
        </w:rPr>
        <w:t>a las áreas que pudieran generar, poseer o administrar la información solicitada</w:t>
      </w:r>
      <w:r w:rsidR="001F20A9" w:rsidRPr="00DD4851">
        <w:rPr>
          <w:rFonts w:ascii="Palatino Linotype" w:hAnsi="Palatino Linotype"/>
          <w:color w:val="000000" w:themeColor="text1"/>
        </w:rPr>
        <w:t xml:space="preserve">, </w:t>
      </w:r>
      <w:r w:rsidR="00335F23" w:rsidRPr="00DD4851">
        <w:rPr>
          <w:rFonts w:ascii="Palatino Linotype" w:hAnsi="Palatino Linotype"/>
          <w:color w:val="000000" w:themeColor="text1"/>
        </w:rPr>
        <w:t xml:space="preserve">en tanto a las áreas que se turnaron fueron a </w:t>
      </w:r>
      <w:r w:rsidR="00D370E3" w:rsidRPr="00DD4851">
        <w:rPr>
          <w:rFonts w:ascii="Palatino Linotype" w:hAnsi="Palatino Linotype"/>
          <w:bCs/>
          <w:color w:val="000000" w:themeColor="text1"/>
          <w:lang w:val="es-MX"/>
        </w:rPr>
        <w:t>la Dirección de Educación Secundaria y Servicios de Apoyo</w:t>
      </w:r>
      <w:r w:rsidR="00335F23" w:rsidRPr="00DD4851">
        <w:rPr>
          <w:rFonts w:ascii="Palatino Linotype" w:hAnsi="Palatino Linotype"/>
          <w:bCs/>
          <w:color w:val="000000" w:themeColor="text1"/>
          <w:lang w:val="es-MX"/>
        </w:rPr>
        <w:t>, al</w:t>
      </w:r>
      <w:r w:rsidR="00D370E3" w:rsidRPr="00DD4851">
        <w:rPr>
          <w:rFonts w:ascii="Palatino Linotype" w:hAnsi="Palatino Linotype"/>
          <w:bCs/>
          <w:color w:val="000000" w:themeColor="text1"/>
          <w:lang w:val="es-MX"/>
        </w:rPr>
        <w:t xml:space="preserve"> Titular del Órgano Interno de Control y </w:t>
      </w:r>
      <w:r w:rsidR="0088006F" w:rsidRPr="00DD4851">
        <w:rPr>
          <w:rFonts w:ascii="Palatino Linotype" w:hAnsi="Palatino Linotype"/>
          <w:bCs/>
          <w:color w:val="000000" w:themeColor="text1"/>
          <w:lang w:val="es-MX"/>
        </w:rPr>
        <w:t xml:space="preserve">a </w:t>
      </w:r>
      <w:r w:rsidR="00D370E3" w:rsidRPr="00DD4851">
        <w:rPr>
          <w:rFonts w:ascii="Palatino Linotype" w:hAnsi="Palatino Linotype"/>
          <w:bCs/>
          <w:color w:val="000000" w:themeColor="text1"/>
          <w:lang w:val="es-MX"/>
        </w:rPr>
        <w:t>la Unidad de Apoyo al Servicio Profesional Docente se pronunciaron de la siguiente manera:</w:t>
      </w:r>
    </w:p>
    <w:p w14:paraId="7A9882C2" w14:textId="77777777" w:rsidR="00D370E3" w:rsidRPr="00DD4851" w:rsidRDefault="00D370E3" w:rsidP="00D370E3">
      <w:pPr>
        <w:pStyle w:val="Prrafodelista"/>
        <w:spacing w:line="360" w:lineRule="auto"/>
        <w:ind w:left="0"/>
        <w:jc w:val="both"/>
        <w:rPr>
          <w:rFonts w:ascii="Palatino Linotype" w:hAnsi="Palatino Linotype"/>
          <w:bCs/>
          <w:color w:val="000000" w:themeColor="text1"/>
          <w:lang w:val="es-MX"/>
        </w:rPr>
      </w:pPr>
    </w:p>
    <w:p w14:paraId="47DD5838" w14:textId="77777777" w:rsidR="00D370E3" w:rsidRPr="00DD4851" w:rsidRDefault="00D370E3" w:rsidP="003E7137">
      <w:pPr>
        <w:pStyle w:val="Prrafodelista"/>
        <w:numPr>
          <w:ilvl w:val="0"/>
          <w:numId w:val="10"/>
        </w:numPr>
        <w:spacing w:line="360" w:lineRule="auto"/>
        <w:jc w:val="both"/>
        <w:rPr>
          <w:rFonts w:ascii="Palatino Linotype" w:hAnsi="Palatino Linotype"/>
          <w:bCs/>
          <w:color w:val="000000" w:themeColor="text1"/>
          <w:sz w:val="22"/>
          <w:lang w:val="es-MX"/>
        </w:rPr>
      </w:pPr>
      <w:r w:rsidRPr="00DD4851">
        <w:rPr>
          <w:rFonts w:ascii="Palatino Linotype" w:hAnsi="Palatino Linotype"/>
          <w:bCs/>
          <w:color w:val="000000" w:themeColor="text1"/>
          <w:sz w:val="22"/>
        </w:rPr>
        <w:lastRenderedPageBreak/>
        <w:t xml:space="preserve">Servidor Público Habilitado </w:t>
      </w:r>
      <w:r w:rsidRPr="00DD4851">
        <w:rPr>
          <w:rFonts w:ascii="Palatino Linotype" w:hAnsi="Palatino Linotype"/>
          <w:bCs/>
          <w:color w:val="000000" w:themeColor="text1"/>
          <w:sz w:val="22"/>
          <w:lang w:val="es-MX"/>
        </w:rPr>
        <w:t>de la Dirección de Educación Secundaria y Servicios de Apoyo, manifestó no contar con la información solicitada</w:t>
      </w:r>
      <w:r w:rsidR="004432D7" w:rsidRPr="00DD4851">
        <w:rPr>
          <w:rFonts w:ascii="Palatino Linotype" w:hAnsi="Palatino Linotype"/>
          <w:bCs/>
          <w:color w:val="000000" w:themeColor="text1"/>
          <w:sz w:val="22"/>
          <w:lang w:val="es-MX"/>
        </w:rPr>
        <w:t xml:space="preserve"> y dirigir su solicitud a </w:t>
      </w:r>
      <w:r w:rsidR="003F08AB" w:rsidRPr="00DD4851">
        <w:rPr>
          <w:rFonts w:ascii="Palatino Linotype" w:hAnsi="Palatino Linotype"/>
          <w:bCs/>
          <w:color w:val="000000" w:themeColor="text1"/>
          <w:sz w:val="22"/>
          <w:lang w:val="es-MX"/>
        </w:rPr>
        <w:t xml:space="preserve">la Coordinación Estatal del Servicio Profesional Docente </w:t>
      </w:r>
    </w:p>
    <w:p w14:paraId="118E2D0B" w14:textId="77777777" w:rsidR="003F08AB" w:rsidRPr="00DD4851" w:rsidRDefault="003F08AB" w:rsidP="003F08AB">
      <w:pPr>
        <w:pStyle w:val="Prrafodelista"/>
        <w:spacing w:line="360" w:lineRule="auto"/>
        <w:jc w:val="both"/>
        <w:rPr>
          <w:rFonts w:ascii="Palatino Linotype" w:hAnsi="Palatino Linotype"/>
          <w:bCs/>
          <w:color w:val="000000" w:themeColor="text1"/>
          <w:sz w:val="22"/>
          <w:lang w:val="es-MX"/>
        </w:rPr>
      </w:pPr>
    </w:p>
    <w:p w14:paraId="1662CA87" w14:textId="77777777" w:rsidR="00D370E3" w:rsidRPr="00DD4851" w:rsidRDefault="00D370E3" w:rsidP="003E7137">
      <w:pPr>
        <w:pStyle w:val="Prrafodelista"/>
        <w:numPr>
          <w:ilvl w:val="0"/>
          <w:numId w:val="10"/>
        </w:numPr>
        <w:spacing w:line="360" w:lineRule="auto"/>
        <w:jc w:val="both"/>
        <w:rPr>
          <w:rFonts w:ascii="Palatino Linotype" w:hAnsi="Palatino Linotype"/>
          <w:bCs/>
          <w:color w:val="000000" w:themeColor="text1"/>
          <w:sz w:val="22"/>
          <w:lang w:val="es-MX"/>
        </w:rPr>
      </w:pPr>
      <w:r w:rsidRPr="00DD4851">
        <w:rPr>
          <w:rFonts w:ascii="Palatino Linotype" w:hAnsi="Palatino Linotype"/>
          <w:bCs/>
          <w:color w:val="000000" w:themeColor="text1"/>
          <w:sz w:val="22"/>
          <w:lang w:val="es-MX"/>
        </w:rPr>
        <w:t>Servidor Público Habilitado de la Unidad de Apoyo al Servicio Profesional Docente, manifestó no contar con la información solicitada</w:t>
      </w:r>
    </w:p>
    <w:p w14:paraId="6700541D" w14:textId="77777777" w:rsidR="003F08AB" w:rsidRPr="00DD4851" w:rsidRDefault="003F08AB" w:rsidP="003F08AB">
      <w:pPr>
        <w:pStyle w:val="Prrafodelista"/>
        <w:rPr>
          <w:rFonts w:ascii="Palatino Linotype" w:hAnsi="Palatino Linotype"/>
          <w:bCs/>
          <w:color w:val="000000" w:themeColor="text1"/>
          <w:sz w:val="22"/>
          <w:lang w:val="es-MX"/>
        </w:rPr>
      </w:pPr>
    </w:p>
    <w:p w14:paraId="12A7C9C9" w14:textId="77777777" w:rsidR="003F08AB" w:rsidRPr="00DD4851" w:rsidRDefault="003F08AB" w:rsidP="003F08AB">
      <w:pPr>
        <w:pStyle w:val="Prrafodelista"/>
        <w:spacing w:line="360" w:lineRule="auto"/>
        <w:jc w:val="both"/>
        <w:rPr>
          <w:rFonts w:ascii="Palatino Linotype" w:hAnsi="Palatino Linotype"/>
          <w:bCs/>
          <w:color w:val="000000" w:themeColor="text1"/>
          <w:sz w:val="22"/>
          <w:lang w:val="es-MX"/>
        </w:rPr>
      </w:pPr>
    </w:p>
    <w:p w14:paraId="49F4D10D" w14:textId="77777777" w:rsidR="00D370E3" w:rsidRPr="00DD4851" w:rsidRDefault="00D370E3" w:rsidP="003E7137">
      <w:pPr>
        <w:pStyle w:val="Prrafodelista"/>
        <w:numPr>
          <w:ilvl w:val="0"/>
          <w:numId w:val="10"/>
        </w:numPr>
        <w:spacing w:line="360" w:lineRule="auto"/>
        <w:jc w:val="both"/>
        <w:rPr>
          <w:rFonts w:ascii="Palatino Linotype" w:hAnsi="Palatino Linotype"/>
          <w:bCs/>
          <w:color w:val="000000" w:themeColor="text1"/>
          <w:sz w:val="22"/>
          <w:lang w:val="es-MX"/>
        </w:rPr>
      </w:pPr>
      <w:r w:rsidRPr="00DD4851">
        <w:rPr>
          <w:rFonts w:ascii="Palatino Linotype" w:hAnsi="Palatino Linotype"/>
          <w:bCs/>
          <w:color w:val="000000" w:themeColor="text1"/>
          <w:sz w:val="22"/>
          <w:lang w:val="es-MX"/>
        </w:rPr>
        <w:t xml:space="preserve">Titular del Órgano Interno de Control, </w:t>
      </w:r>
      <w:r w:rsidR="00DB3357" w:rsidRPr="00DD4851">
        <w:rPr>
          <w:rFonts w:ascii="Palatino Linotype" w:hAnsi="Palatino Linotype"/>
          <w:bCs/>
          <w:color w:val="000000" w:themeColor="text1"/>
          <w:sz w:val="22"/>
          <w:lang w:val="es-MX"/>
        </w:rPr>
        <w:t>manifestó</w:t>
      </w:r>
      <w:r w:rsidRPr="00DD4851">
        <w:rPr>
          <w:rFonts w:ascii="Palatino Linotype" w:hAnsi="Palatino Linotype"/>
          <w:bCs/>
          <w:color w:val="000000" w:themeColor="text1"/>
          <w:sz w:val="22"/>
          <w:lang w:val="es-MX"/>
        </w:rPr>
        <w:t xml:space="preserve"> que </w:t>
      </w:r>
      <w:r w:rsidR="00DB3357" w:rsidRPr="00DD4851">
        <w:rPr>
          <w:rFonts w:ascii="Palatino Linotype" w:hAnsi="Palatino Linotype"/>
          <w:sz w:val="22"/>
          <w:lang w:val="es-MX"/>
        </w:rPr>
        <w:t>no puede proporcionar la versión pública solicitada, ya que la solicitud de acceso a la información pública debe ser presentada ante la Secretaria de la Contraloría del Gobierno del Estado de México, toda vez que este Órgano Interno depende jerárquicamente y funcionalmente de la Secretaria antes mencionada y no de SEIEM</w:t>
      </w:r>
    </w:p>
    <w:p w14:paraId="5004BFEE" w14:textId="77777777" w:rsidR="00335F23" w:rsidRPr="00DD4851" w:rsidRDefault="00335F23" w:rsidP="00335F23">
      <w:pPr>
        <w:pStyle w:val="Prrafodelista"/>
        <w:spacing w:line="360" w:lineRule="auto"/>
        <w:jc w:val="both"/>
        <w:rPr>
          <w:rFonts w:ascii="Palatino Linotype" w:hAnsi="Palatino Linotype"/>
          <w:bCs/>
          <w:color w:val="000000" w:themeColor="text1"/>
          <w:lang w:val="es-MX"/>
        </w:rPr>
      </w:pPr>
    </w:p>
    <w:p w14:paraId="6143EFFD" w14:textId="77777777" w:rsidR="00E7611A" w:rsidRPr="00DD4851" w:rsidRDefault="00D370E3" w:rsidP="003E7137">
      <w:pPr>
        <w:pStyle w:val="Prrafodelista"/>
        <w:numPr>
          <w:ilvl w:val="0"/>
          <w:numId w:val="1"/>
        </w:numPr>
        <w:spacing w:line="360" w:lineRule="auto"/>
        <w:ind w:left="0" w:firstLine="0"/>
        <w:jc w:val="both"/>
        <w:rPr>
          <w:rFonts w:ascii="Palatino Linotype" w:hAnsi="Palatino Linotype"/>
          <w:i/>
        </w:rPr>
      </w:pPr>
      <w:r w:rsidRPr="00DD4851">
        <w:rPr>
          <w:rFonts w:ascii="Palatino Linotype" w:hAnsi="Palatino Linotype"/>
          <w:color w:val="000000" w:themeColor="text1"/>
        </w:rPr>
        <w:t xml:space="preserve"> </w:t>
      </w:r>
      <w:r w:rsidR="00335F23" w:rsidRPr="00DD4851">
        <w:rPr>
          <w:rFonts w:ascii="Palatino Linotype" w:hAnsi="Palatino Linotype"/>
          <w:color w:val="000000" w:themeColor="text1"/>
        </w:rPr>
        <w:t>Es así como de acuerdo a</w:t>
      </w:r>
      <w:r w:rsidR="00E7611A" w:rsidRPr="00DD4851">
        <w:rPr>
          <w:rFonts w:ascii="Palatino Linotype" w:hAnsi="Palatino Linotype" w:cs="Arial"/>
        </w:rPr>
        <w:t xml:space="preserve"> lo dispuesto por</w:t>
      </w:r>
      <w:r w:rsidR="00E7611A" w:rsidRPr="00DD4851">
        <w:rPr>
          <w:rFonts w:ascii="Palatino Linotype" w:hAnsi="Palatino Linotype"/>
        </w:rPr>
        <w:t xml:space="preserve"> la </w:t>
      </w:r>
      <w:r w:rsidR="00E7611A" w:rsidRPr="00DD4851">
        <w:rPr>
          <w:rFonts w:ascii="Palatino Linotype" w:hAnsi="Palatino Linotype"/>
          <w:b/>
        </w:rPr>
        <w:t xml:space="preserve">Ley de Transparencia y Acceso a la Información Pública del </w:t>
      </w:r>
      <w:r w:rsidR="00E7611A" w:rsidRPr="00DD4851">
        <w:rPr>
          <w:rFonts w:ascii="Palatino Linotype" w:hAnsi="Palatino Linotype" w:cs="Arial"/>
          <w:b/>
        </w:rPr>
        <w:t>Estado</w:t>
      </w:r>
      <w:r w:rsidR="00E7611A" w:rsidRPr="00DD4851">
        <w:rPr>
          <w:rFonts w:ascii="Palatino Linotype" w:hAnsi="Palatino Linotype"/>
          <w:b/>
        </w:rPr>
        <w:t xml:space="preserve"> de México y Municipios</w:t>
      </w:r>
      <w:r w:rsidR="00E7611A" w:rsidRPr="00DD4851">
        <w:rPr>
          <w:rFonts w:ascii="Palatino Linotype" w:hAnsi="Palatino Linotype"/>
        </w:rPr>
        <w:t xml:space="preserve"> en su artículo 3, el cual establece que la </w:t>
      </w:r>
      <w:r w:rsidR="00E7611A" w:rsidRPr="00DD4851">
        <w:rPr>
          <w:rFonts w:ascii="Palatino Linotype" w:eastAsia="Palatino Linotype" w:hAnsi="Palatino Linotype" w:cs="Palatino Linotype"/>
          <w:color w:val="000000"/>
        </w:rPr>
        <w:t>información</w:t>
      </w:r>
      <w:r w:rsidR="00E7611A" w:rsidRPr="00DD4851">
        <w:rPr>
          <w:rFonts w:ascii="Palatino Linotype" w:hAnsi="Palatino Linotype"/>
        </w:rPr>
        <w:t xml:space="preserve"> </w:t>
      </w:r>
      <w:r w:rsidR="00E7611A" w:rsidRPr="00DD4851">
        <w:rPr>
          <w:rFonts w:ascii="Palatino Linotype" w:eastAsia="Palatino Linotype" w:hAnsi="Palatino Linotype" w:cs="Palatino Linotype"/>
          <w:color w:val="000000"/>
        </w:rPr>
        <w:t>pública</w:t>
      </w:r>
      <w:r w:rsidR="00E7611A" w:rsidRPr="00DD4851">
        <w:rPr>
          <w:rFonts w:ascii="Palatino Linotype" w:hAnsi="Palatino Linotype"/>
        </w:rPr>
        <w:t xml:space="preserve">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6143FCA5" w14:textId="77777777" w:rsidR="00E7611A" w:rsidRPr="00DD4851" w:rsidRDefault="00E7611A" w:rsidP="00E7611A">
      <w:pPr>
        <w:pStyle w:val="Prrafodelista"/>
        <w:spacing w:line="360" w:lineRule="auto"/>
        <w:ind w:left="425" w:right="425"/>
        <w:jc w:val="both"/>
        <w:rPr>
          <w:rFonts w:ascii="Palatino Linotype" w:hAnsi="Palatino Linotype" w:cs="Arial"/>
          <w:b/>
          <w:i/>
          <w:sz w:val="22"/>
        </w:rPr>
      </w:pPr>
      <w:r w:rsidRPr="00DD4851">
        <w:rPr>
          <w:rFonts w:ascii="Palatino Linotype" w:hAnsi="Palatino Linotype" w:cs="Arial"/>
          <w:i/>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DD4851">
        <w:rPr>
          <w:rFonts w:ascii="Palatino Linotype" w:hAnsi="Palatino Linotype" w:cs="Arial"/>
          <w:b/>
          <w:i/>
          <w:sz w:val="22"/>
        </w:rPr>
        <w:t xml:space="preserve">Los Sujetos Obligados deben poner en práctica, políticas y programas de acceso a la </w:t>
      </w:r>
      <w:r w:rsidRPr="00DD4851">
        <w:rPr>
          <w:rFonts w:ascii="Palatino Linotype" w:hAnsi="Palatino Linotype" w:cs="Arial"/>
          <w:b/>
          <w:i/>
          <w:sz w:val="22"/>
        </w:rPr>
        <w:lastRenderedPageBreak/>
        <w:t>información que se apeguen a criterios de publicidad, veracidad, oportunidad, precisión y suficiencia en beneficio de los solicitantes.”</w:t>
      </w:r>
    </w:p>
    <w:p w14:paraId="08403FA1" w14:textId="77777777" w:rsidR="00E7611A" w:rsidRPr="00DD4851" w:rsidRDefault="00E7611A" w:rsidP="00E7611A">
      <w:pPr>
        <w:pStyle w:val="Prrafodelista"/>
        <w:spacing w:before="240" w:line="360" w:lineRule="auto"/>
        <w:ind w:left="0"/>
        <w:jc w:val="both"/>
        <w:rPr>
          <w:rFonts w:ascii="Palatino Linotype" w:hAnsi="Palatino Linotype" w:cs="Arial"/>
          <w:i/>
          <w:color w:val="000000" w:themeColor="text1"/>
        </w:rPr>
      </w:pPr>
    </w:p>
    <w:p w14:paraId="23D5B65E" w14:textId="77777777" w:rsidR="003E2C61" w:rsidRPr="00DD4851" w:rsidRDefault="00E7611A" w:rsidP="003E2C61">
      <w:pPr>
        <w:numPr>
          <w:ilvl w:val="0"/>
          <w:numId w:val="1"/>
        </w:numPr>
        <w:spacing w:line="360" w:lineRule="auto"/>
        <w:ind w:left="0" w:firstLine="0"/>
        <w:contextualSpacing/>
        <w:jc w:val="both"/>
        <w:rPr>
          <w:rFonts w:ascii="Palatino Linotype" w:hAnsi="Palatino Linotype"/>
        </w:rPr>
      </w:pPr>
      <w:r w:rsidRPr="00DD4851">
        <w:rPr>
          <w:rFonts w:ascii="Palatino Linotype" w:hAnsi="Palatino Linotype" w:cs="Arial"/>
        </w:rPr>
        <w:t>Numerales</w:t>
      </w:r>
      <w:r w:rsidRPr="00DD4851">
        <w:rPr>
          <w:rFonts w:ascii="Palatino Linotype" w:hAnsi="Palatino Linotype" w:cs="Arial"/>
          <w:noProof/>
          <w:lang w:eastAsia="es-MX"/>
        </w:rPr>
        <w:t xml:space="preserve"> que compelen al </w:t>
      </w:r>
      <w:r w:rsidRPr="00DD4851">
        <w:rPr>
          <w:rFonts w:ascii="Palatino Linotype" w:hAnsi="Palatino Linotype" w:cs="Arial"/>
          <w:b/>
          <w:noProof/>
          <w:lang w:eastAsia="es-MX"/>
        </w:rPr>
        <w:t>SUJETO OBLIGADO</w:t>
      </w:r>
      <w:r w:rsidR="009937E2" w:rsidRPr="00DD4851">
        <w:rPr>
          <w:rFonts w:ascii="Palatino Linotype" w:hAnsi="Palatino Linotype" w:cs="Arial"/>
          <w:b/>
          <w:noProof/>
          <w:lang w:eastAsia="es-MX"/>
        </w:rPr>
        <w:t xml:space="preserve"> </w:t>
      </w:r>
      <w:r w:rsidR="009937E2" w:rsidRPr="00DD4851">
        <w:rPr>
          <w:rFonts w:ascii="Palatino Linotype" w:hAnsi="Palatino Linotype" w:cs="Arial"/>
          <w:noProof/>
          <w:lang w:eastAsia="es-MX"/>
        </w:rPr>
        <w:t>a</w:t>
      </w:r>
      <w:r w:rsidRPr="00DD4851">
        <w:rPr>
          <w:rFonts w:ascii="Palatino Linotype" w:hAnsi="Palatino Linotype" w:cs="Arial"/>
          <w:noProof/>
          <w:lang w:eastAsia="es-MX"/>
        </w:rPr>
        <w:t xml:space="preserve"> apegarse en todo momento a los </w:t>
      </w:r>
      <w:r w:rsidRPr="00DD4851">
        <w:rPr>
          <w:rFonts w:ascii="Palatino Linotype" w:hAnsi="Palatino Linotype" w:cs="Arial"/>
        </w:rPr>
        <w:t>criterios</w:t>
      </w:r>
      <w:r w:rsidRPr="00DD4851">
        <w:rPr>
          <w:rFonts w:ascii="Palatino Linotype" w:hAnsi="Palatino Linotype" w:cs="Arial"/>
          <w:noProof/>
          <w:lang w:eastAsia="es-MX"/>
        </w:rPr>
        <w:t xml:space="preserve"> ya </w:t>
      </w:r>
      <w:r w:rsidRPr="00DD4851">
        <w:rPr>
          <w:rFonts w:ascii="Palatino Linotype" w:hAnsi="Palatino Linotype" w:cs="Arial"/>
        </w:rPr>
        <w:t>expuestos</w:t>
      </w:r>
      <w:r w:rsidRPr="00DD4851">
        <w:rPr>
          <w:rFonts w:ascii="Palatino Linotype" w:hAnsi="Palatino Linotype" w:cs="Arial"/>
          <w:noProof/>
          <w:lang w:eastAsia="es-MX"/>
        </w:rPr>
        <w:t>, impidiendo a este Órgano Colegiado cuestionar la veracidad de la información.</w:t>
      </w:r>
    </w:p>
    <w:p w14:paraId="58C1F470" w14:textId="77777777" w:rsidR="00EA6AAF" w:rsidRPr="00DD4851" w:rsidRDefault="003F1E88" w:rsidP="003E2C61">
      <w:pPr>
        <w:spacing w:line="360" w:lineRule="auto"/>
        <w:contextualSpacing/>
        <w:jc w:val="both"/>
        <w:rPr>
          <w:rFonts w:ascii="Palatino Linotype" w:hAnsi="Palatino Linotype"/>
        </w:rPr>
      </w:pPr>
      <w:r w:rsidRPr="00DD4851">
        <w:rPr>
          <w:rFonts w:ascii="Palatino Linotype" w:hAnsi="Palatino Linotype" w:cs="Arial"/>
        </w:rPr>
        <w:tab/>
      </w:r>
    </w:p>
    <w:p w14:paraId="23CB40AF" w14:textId="77777777" w:rsidR="00E7611A" w:rsidRPr="00DD4851" w:rsidRDefault="003F08AB" w:rsidP="003E7137">
      <w:pPr>
        <w:pStyle w:val="Prrafodelista"/>
        <w:numPr>
          <w:ilvl w:val="0"/>
          <w:numId w:val="1"/>
        </w:numPr>
        <w:tabs>
          <w:tab w:val="left" w:pos="0"/>
          <w:tab w:val="left" w:pos="142"/>
        </w:tabs>
        <w:spacing w:line="360" w:lineRule="auto"/>
        <w:ind w:left="0" w:firstLine="0"/>
        <w:jc w:val="both"/>
        <w:rPr>
          <w:rFonts w:ascii="Palatino Linotype" w:eastAsia="MS Mincho" w:hAnsi="Palatino Linotype" w:cs="Arial"/>
        </w:rPr>
      </w:pPr>
      <w:r w:rsidRPr="00DD4851">
        <w:rPr>
          <w:rFonts w:ascii="Palatino Linotype" w:eastAsia="MS Mincho" w:hAnsi="Palatino Linotype" w:cs="Arial"/>
        </w:rPr>
        <w:t xml:space="preserve">Atento a lo anterior, primeramente se desprende que, </w:t>
      </w:r>
      <w:r w:rsidR="00E7611A" w:rsidRPr="00DD4851">
        <w:rPr>
          <w:rFonts w:ascii="Palatino Linotype" w:eastAsia="MS Mincho" w:hAnsi="Palatino Linotype" w:cs="Arial"/>
        </w:rPr>
        <w:t xml:space="preserve">el </w:t>
      </w:r>
      <w:r w:rsidR="00E7611A" w:rsidRPr="00DD4851">
        <w:rPr>
          <w:rFonts w:ascii="Palatino Linotype" w:eastAsia="MS Mincho" w:hAnsi="Palatino Linotype" w:cs="Arial"/>
          <w:b/>
        </w:rPr>
        <w:t>SUJETO OBLIGADO</w:t>
      </w:r>
      <w:r w:rsidR="00E7611A" w:rsidRPr="00DD4851">
        <w:rPr>
          <w:rFonts w:ascii="Palatino Linotype" w:hAnsi="Palatino Linotype" w:cs="Arial"/>
        </w:rPr>
        <w:t xml:space="preserve">, </w:t>
      </w:r>
      <w:r w:rsidRPr="00DD4851">
        <w:rPr>
          <w:rFonts w:ascii="Palatino Linotype" w:hAnsi="Palatino Linotype" w:cs="Arial"/>
        </w:rPr>
        <w:t>no cumplió</w:t>
      </w:r>
      <w:r w:rsidR="00E7611A" w:rsidRPr="00DD4851">
        <w:rPr>
          <w:rFonts w:ascii="Palatino Linotype" w:hAnsi="Palatino Linotype" w:cs="Arial"/>
        </w:rPr>
        <w:t xml:space="preserve"> a cabalidad con el </w:t>
      </w:r>
      <w:r w:rsidR="00E7611A" w:rsidRPr="00DD4851">
        <w:rPr>
          <w:rFonts w:ascii="Palatino Linotype" w:eastAsia="MS Mincho" w:hAnsi="Palatino Linotype" w:cs="Arial"/>
        </w:rPr>
        <w:t xml:space="preserve">procedimiento de acceso a la información pública, descrito en el Título Séptimo de la Ley de </w:t>
      </w:r>
      <w:r w:rsidR="00E7611A" w:rsidRPr="00DD4851">
        <w:rPr>
          <w:rFonts w:ascii="Palatino Linotype" w:hAnsi="Palatino Linotype"/>
          <w:color w:val="000000"/>
        </w:rPr>
        <w:t>Transparencia</w:t>
      </w:r>
      <w:r w:rsidR="00E7611A" w:rsidRPr="00DD4851">
        <w:rPr>
          <w:rFonts w:ascii="Palatino Linotype" w:eastAsia="MS Mincho" w:hAnsi="Palatino Linotype" w:cs="Arial"/>
        </w:rPr>
        <w:t xml:space="preserve"> </w:t>
      </w:r>
      <w:r w:rsidR="00E7611A" w:rsidRPr="00DD4851">
        <w:rPr>
          <w:rFonts w:ascii="Palatino Linotype" w:hAnsi="Palatino Linotype"/>
          <w:color w:val="000000" w:themeColor="text1"/>
        </w:rPr>
        <w:t>Local</w:t>
      </w:r>
      <w:r w:rsidR="00E7611A" w:rsidRPr="00DD4851">
        <w:rPr>
          <w:rFonts w:ascii="Palatino Linotype" w:eastAsia="MS Mincho" w:hAnsi="Palatino Linotype" w:cs="Arial"/>
        </w:rPr>
        <w:t xml:space="preserve">, que describe los pasos que debe seguir la autoridad para atender las solicitudes que presenten las personas en ejercicio de su derecho, entre los cuales se encuentra el deber de las unidades de transparencia de turnar </w:t>
      </w:r>
      <w:r w:rsidR="00E7611A" w:rsidRPr="00DD4851">
        <w:rPr>
          <w:rFonts w:ascii="Palatino Linotype" w:eastAsia="MS Mincho" w:hAnsi="Palatino Linotype" w:cs="Arial"/>
          <w:i/>
        </w:rPr>
        <w:t xml:space="preserve">a todas las áreas competentes que cuenten con la información o deban tenerla de acuerdo a sus facultades, competencias y funciones, </w:t>
      </w:r>
      <w:r w:rsidR="00E7611A" w:rsidRPr="00DD4851">
        <w:rPr>
          <w:rFonts w:ascii="Palatino Linotype" w:eastAsia="MS Mincho" w:hAnsi="Palatino Linotype" w:cs="Arial"/>
          <w:b/>
          <w:i/>
          <w:u w:val="single"/>
        </w:rPr>
        <w:t>con el objeto de que realicen una búsqueda exhaustiva y razonable de la información solicitada</w:t>
      </w:r>
      <w:r w:rsidR="00E7611A" w:rsidRPr="00DD4851">
        <w:rPr>
          <w:rFonts w:ascii="Palatino Linotype" w:eastAsia="MS Mincho" w:hAnsi="Palatino Linotype" w:cs="Arial"/>
          <w:i/>
        </w:rPr>
        <w:t>,</w:t>
      </w:r>
      <w:r w:rsidR="00E7611A" w:rsidRPr="00DD4851">
        <w:rPr>
          <w:rFonts w:ascii="Palatino Linotype" w:eastAsia="MS Mincho" w:hAnsi="Palatino Linotype" w:cs="Arial"/>
        </w:rPr>
        <w:t xml:space="preserve"> según se asienta en el artículo 162 de la ley citada y se otorgue certeza al particular de sus pronunciamientos.</w:t>
      </w:r>
    </w:p>
    <w:p w14:paraId="477D44CD" w14:textId="77777777" w:rsidR="00E7611A" w:rsidRPr="00DD4851" w:rsidRDefault="00E7611A" w:rsidP="00E7611A">
      <w:pPr>
        <w:pStyle w:val="Prrafodelista"/>
        <w:spacing w:line="360" w:lineRule="auto"/>
        <w:ind w:left="0"/>
        <w:jc w:val="both"/>
        <w:rPr>
          <w:rFonts w:ascii="Palatino Linotype" w:eastAsia="MS Mincho" w:hAnsi="Palatino Linotype" w:cs="Arial"/>
        </w:rPr>
      </w:pPr>
    </w:p>
    <w:p w14:paraId="2BC55466" w14:textId="77777777" w:rsidR="00E7611A" w:rsidRPr="00DD4851" w:rsidRDefault="00E7611A" w:rsidP="003E7137">
      <w:pPr>
        <w:pStyle w:val="Prrafodelista"/>
        <w:numPr>
          <w:ilvl w:val="0"/>
          <w:numId w:val="1"/>
        </w:numPr>
        <w:tabs>
          <w:tab w:val="left" w:pos="0"/>
          <w:tab w:val="left" w:pos="142"/>
        </w:tabs>
        <w:spacing w:line="360" w:lineRule="auto"/>
        <w:ind w:left="0" w:firstLine="0"/>
        <w:jc w:val="both"/>
        <w:rPr>
          <w:rFonts w:ascii="Palatino Linotype" w:eastAsia="MS Mincho" w:hAnsi="Palatino Linotype" w:cs="Arial"/>
        </w:rPr>
      </w:pPr>
      <w:r w:rsidRPr="00DD4851">
        <w:rPr>
          <w:rFonts w:ascii="Palatino Linotype" w:eastAsia="MS Mincho" w:hAnsi="Palatino Linotype" w:cs="Arial"/>
        </w:rPr>
        <w:t xml:space="preserve">Toda vez que es obligación del Titular de la Unidad de Transparencia identificar la unidad administrativa que resguarda el documento al que una persona pretende acceder, es practicar una adecuada gestión documental que nos permite localizar el documento, como bien señala el artículo 159 de la Ley de </w:t>
      </w:r>
      <w:r w:rsidRPr="00DD4851">
        <w:rPr>
          <w:rFonts w:ascii="Palatino Linotype" w:hAnsi="Palatino Linotype"/>
        </w:rPr>
        <w:t>Transparencia</w:t>
      </w:r>
      <w:r w:rsidRPr="00DD4851">
        <w:rPr>
          <w:rFonts w:ascii="Palatino Linotype" w:eastAsia="MS Mincho" w:hAnsi="Palatino Linotype" w:cs="Arial"/>
        </w:rPr>
        <w:t>.</w:t>
      </w:r>
    </w:p>
    <w:p w14:paraId="4C43A46C" w14:textId="77777777" w:rsidR="00E7611A" w:rsidRPr="00DD4851" w:rsidRDefault="00E7611A" w:rsidP="00E7611A">
      <w:pPr>
        <w:pStyle w:val="Prrafodelista"/>
        <w:rPr>
          <w:rFonts w:ascii="Palatino Linotype" w:eastAsia="MS Mincho" w:hAnsi="Palatino Linotype" w:cs="Arial"/>
        </w:rPr>
      </w:pPr>
    </w:p>
    <w:p w14:paraId="5A079521" w14:textId="77777777" w:rsidR="00E7611A" w:rsidRPr="00DD4851" w:rsidRDefault="00E7611A" w:rsidP="003E7137">
      <w:pPr>
        <w:pStyle w:val="Prrafodelista"/>
        <w:numPr>
          <w:ilvl w:val="0"/>
          <w:numId w:val="1"/>
        </w:numPr>
        <w:tabs>
          <w:tab w:val="left" w:pos="0"/>
          <w:tab w:val="left" w:pos="142"/>
        </w:tabs>
        <w:spacing w:line="360" w:lineRule="auto"/>
        <w:ind w:left="0" w:firstLine="0"/>
        <w:jc w:val="both"/>
        <w:rPr>
          <w:rFonts w:ascii="Palatino Linotype" w:hAnsi="Palatino Linotype"/>
        </w:rPr>
      </w:pPr>
      <w:r w:rsidRPr="00DD4851">
        <w:rPr>
          <w:rFonts w:ascii="Palatino Linotype" w:hAnsi="Palatino Linotype"/>
        </w:rPr>
        <w:lastRenderedPageBreak/>
        <w:t xml:space="preserve">El </w:t>
      </w:r>
      <w:r w:rsidRPr="00DD4851">
        <w:rPr>
          <w:rFonts w:ascii="Palatino Linotype" w:eastAsia="MS Mincho" w:hAnsi="Palatino Linotype" w:cs="Arial"/>
        </w:rPr>
        <w:t>Titular</w:t>
      </w:r>
      <w:r w:rsidRPr="00DD4851">
        <w:rPr>
          <w:rFonts w:ascii="Palatino Linotype" w:hAnsi="Palatino Linotype"/>
        </w:rPr>
        <w:t xml:space="preserve"> de la Unidad de Transparencia tiene la obligación de cumplir con lo </w:t>
      </w:r>
      <w:r w:rsidRPr="00DD4851">
        <w:rPr>
          <w:rFonts w:ascii="Palatino Linotype" w:eastAsia="MS Mincho" w:hAnsi="Palatino Linotype" w:cs="Arial"/>
        </w:rPr>
        <w:t>que</w:t>
      </w:r>
      <w:r w:rsidRPr="00DD4851">
        <w:rPr>
          <w:rFonts w:ascii="Palatino Linotype" w:hAnsi="Palatino Linotype"/>
        </w:rPr>
        <w:t xml:space="preserve"> dispone la normatividad aplicable que, en primera instancia implica que solicite a </w:t>
      </w:r>
      <w:r w:rsidRPr="00DD4851">
        <w:rPr>
          <w:rFonts w:ascii="Palatino Linotype" w:eastAsia="MS Mincho" w:hAnsi="Palatino Linotype" w:cs="Arial"/>
        </w:rPr>
        <w:t>todas</w:t>
      </w:r>
      <w:r w:rsidRPr="00DD4851">
        <w:rPr>
          <w:rFonts w:ascii="Palatino Linotype" w:hAnsi="Palatino Linotype"/>
        </w:rPr>
        <w:t xml:space="preserve"> las áreas que pudieron haber generado o administrado la información requerida, la búsqueda de la </w:t>
      </w:r>
      <w:r w:rsidRPr="00DD4851">
        <w:rPr>
          <w:rFonts w:ascii="Palatino Linotype" w:hAnsi="Palatino Linotype"/>
          <w:color w:val="000000" w:themeColor="text1"/>
        </w:rPr>
        <w:t>misma</w:t>
      </w:r>
      <w:r w:rsidRPr="00DD4851">
        <w:rPr>
          <w:rFonts w:ascii="Palatino Linotype" w:hAnsi="Palatino Linotype"/>
        </w:rPr>
        <w:t>.</w:t>
      </w:r>
    </w:p>
    <w:p w14:paraId="6FF10148" w14:textId="77777777" w:rsidR="00E7611A" w:rsidRPr="00DD4851" w:rsidRDefault="00E7611A" w:rsidP="00E7611A">
      <w:pPr>
        <w:pStyle w:val="Prrafodelista"/>
        <w:rPr>
          <w:rFonts w:ascii="Palatino Linotype" w:hAnsi="Palatino Linotype"/>
        </w:rPr>
      </w:pPr>
    </w:p>
    <w:p w14:paraId="0BCB0F63" w14:textId="77777777" w:rsidR="00E7611A" w:rsidRPr="00DD4851" w:rsidRDefault="00E7611A" w:rsidP="003E7137">
      <w:pPr>
        <w:pStyle w:val="Prrafodelista"/>
        <w:numPr>
          <w:ilvl w:val="0"/>
          <w:numId w:val="1"/>
        </w:numPr>
        <w:tabs>
          <w:tab w:val="left" w:pos="0"/>
          <w:tab w:val="left" w:pos="142"/>
        </w:tabs>
        <w:spacing w:line="360" w:lineRule="auto"/>
        <w:ind w:left="0" w:firstLine="0"/>
        <w:jc w:val="both"/>
        <w:rPr>
          <w:rFonts w:ascii="Palatino Linotype" w:hAnsi="Palatino Linotype"/>
        </w:rPr>
      </w:pPr>
      <w:r w:rsidRPr="00DD4851">
        <w:rPr>
          <w:rFonts w:ascii="Palatino Linotype" w:hAnsi="Palatino Linotype"/>
        </w:rPr>
        <w:t>Si bien es cierto que la Titular de la Unidad de Transparencia es la encargada de dar atención a las solicitudes de información con fundamento en los artículos 50 y 53 fracciones II, V y VI de la Ley de Transparencia y Acceso a la Información Pública del Estado de México y Municipios, que refieren:</w:t>
      </w:r>
    </w:p>
    <w:p w14:paraId="6607E2F7" w14:textId="77777777" w:rsidR="00E7611A" w:rsidRPr="00DD4851" w:rsidRDefault="00E7611A" w:rsidP="00E7611A">
      <w:pPr>
        <w:pStyle w:val="Prrafodelista"/>
        <w:tabs>
          <w:tab w:val="left" w:pos="709"/>
        </w:tabs>
        <w:ind w:left="360" w:right="760"/>
        <w:rPr>
          <w:rFonts w:ascii="Palatino Linotype" w:hAnsi="Palatino Linotype" w:cs="Arial"/>
          <w:i/>
          <w:sz w:val="22"/>
          <w:lang w:eastAsia="es-MX"/>
        </w:rPr>
      </w:pPr>
      <w:r w:rsidRPr="00DD4851">
        <w:rPr>
          <w:rFonts w:ascii="Palatino Linotype" w:hAnsi="Palatino Linotype" w:cs="Arial"/>
          <w:i/>
          <w:sz w:val="22"/>
          <w:lang w:eastAsia="es-MX"/>
        </w:rPr>
        <w:t xml:space="preserve">“Artículo 50. Los sujetos obligados contarán con un área responsable para la atención de las solicitudes de información, a la que se le denominará Unidad de Transparencia. </w:t>
      </w:r>
    </w:p>
    <w:p w14:paraId="579B0967" w14:textId="77777777" w:rsidR="00E7611A" w:rsidRPr="00DD4851" w:rsidRDefault="00E7611A" w:rsidP="00E7611A">
      <w:pPr>
        <w:pStyle w:val="Prrafodelista"/>
        <w:tabs>
          <w:tab w:val="left" w:pos="709"/>
        </w:tabs>
        <w:ind w:left="360" w:right="760"/>
        <w:jc w:val="both"/>
        <w:rPr>
          <w:rFonts w:ascii="Palatino Linotype" w:hAnsi="Palatino Linotype" w:cs="Arial"/>
          <w:i/>
          <w:sz w:val="22"/>
          <w:lang w:eastAsia="es-MX"/>
        </w:rPr>
      </w:pPr>
    </w:p>
    <w:p w14:paraId="71C48EEE" w14:textId="77777777" w:rsidR="00E7611A" w:rsidRPr="00DD4851" w:rsidRDefault="00E7611A" w:rsidP="00E7611A">
      <w:pPr>
        <w:pStyle w:val="Prrafodelista"/>
        <w:tabs>
          <w:tab w:val="left" w:pos="709"/>
        </w:tabs>
        <w:ind w:left="360" w:right="760"/>
        <w:jc w:val="both"/>
        <w:rPr>
          <w:rFonts w:ascii="Palatino Linotype" w:hAnsi="Palatino Linotype" w:cs="Arial"/>
          <w:i/>
          <w:sz w:val="22"/>
          <w:lang w:eastAsia="es-MX"/>
        </w:rPr>
      </w:pPr>
      <w:r w:rsidRPr="00DD4851">
        <w:rPr>
          <w:rFonts w:ascii="Palatino Linotype" w:hAnsi="Palatino Linotype" w:cs="Arial"/>
          <w:i/>
          <w:sz w:val="22"/>
          <w:lang w:eastAsia="es-MX"/>
        </w:rPr>
        <w:t xml:space="preserve">Artículo 51. Los sujetos obligados designaran a un responsable para atender la Unidad de Transparencia, quien fungirá como enlace entre éstos y los solicitantes. </w:t>
      </w:r>
      <w:r w:rsidRPr="00DD4851">
        <w:rPr>
          <w:rFonts w:ascii="Palatino Linotype" w:hAnsi="Palatino Linotype" w:cs="Arial"/>
          <w:b/>
          <w:i/>
          <w:sz w:val="22"/>
          <w:u w:val="single"/>
          <w:lang w:eastAsia="es-MX"/>
        </w:rPr>
        <w:t>Dicha Unidad será la encargada de tramitar internamente la solicitud de información</w:t>
      </w:r>
      <w:r w:rsidRPr="00DD4851">
        <w:rPr>
          <w:rFonts w:ascii="Palatino Linotype" w:hAnsi="Palatino Linotype" w:cs="Arial"/>
          <w:i/>
          <w:sz w:val="22"/>
          <w:lang w:eastAsia="es-MX"/>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1CAC2A7D" w14:textId="77777777" w:rsidR="00E7611A" w:rsidRPr="00DD4851" w:rsidRDefault="00E7611A" w:rsidP="00E7611A">
      <w:pPr>
        <w:pStyle w:val="Prrafodelista"/>
        <w:tabs>
          <w:tab w:val="left" w:pos="709"/>
        </w:tabs>
        <w:ind w:left="360" w:right="760"/>
        <w:jc w:val="both"/>
        <w:rPr>
          <w:rFonts w:ascii="Palatino Linotype" w:hAnsi="Palatino Linotype" w:cs="Arial"/>
          <w:i/>
          <w:sz w:val="22"/>
          <w:lang w:eastAsia="es-MX"/>
        </w:rPr>
      </w:pPr>
      <w:r w:rsidRPr="00DD4851">
        <w:rPr>
          <w:rFonts w:ascii="Palatino Linotype" w:hAnsi="Palatino Linotype" w:cs="Arial"/>
          <w:i/>
          <w:sz w:val="22"/>
          <w:lang w:eastAsia="es-MX"/>
        </w:rPr>
        <w:t>…</w:t>
      </w:r>
    </w:p>
    <w:p w14:paraId="13E6B1CA" w14:textId="77777777" w:rsidR="00E7611A" w:rsidRPr="00DD4851" w:rsidRDefault="00E7611A" w:rsidP="00E7611A">
      <w:pPr>
        <w:pStyle w:val="Prrafodelista"/>
        <w:tabs>
          <w:tab w:val="left" w:pos="709"/>
        </w:tabs>
        <w:ind w:left="360" w:right="760"/>
        <w:jc w:val="both"/>
        <w:rPr>
          <w:rFonts w:ascii="Palatino Linotype" w:hAnsi="Palatino Linotype" w:cs="Arial"/>
          <w:i/>
          <w:sz w:val="22"/>
          <w:lang w:eastAsia="es-MX"/>
        </w:rPr>
      </w:pPr>
      <w:r w:rsidRPr="00DD4851">
        <w:rPr>
          <w:rFonts w:ascii="Palatino Linotype" w:hAnsi="Palatino Linotype" w:cs="Arial"/>
          <w:i/>
          <w:sz w:val="22"/>
          <w:lang w:eastAsia="es-MX"/>
        </w:rPr>
        <w:t>Artículo 53. Las Unidades de Transparencia tendrán las siguientes funciones:</w:t>
      </w:r>
    </w:p>
    <w:p w14:paraId="143F4496" w14:textId="77777777" w:rsidR="00E7611A" w:rsidRPr="00DD4851" w:rsidRDefault="00E7611A" w:rsidP="00E7611A">
      <w:pPr>
        <w:pStyle w:val="Prrafodelista"/>
        <w:tabs>
          <w:tab w:val="left" w:pos="709"/>
        </w:tabs>
        <w:ind w:left="360" w:right="760"/>
        <w:jc w:val="both"/>
        <w:rPr>
          <w:rFonts w:ascii="Palatino Linotype" w:hAnsi="Palatino Linotype" w:cs="Arial"/>
          <w:i/>
          <w:sz w:val="22"/>
          <w:lang w:eastAsia="es-MX"/>
        </w:rPr>
      </w:pPr>
      <w:r w:rsidRPr="00DD4851">
        <w:rPr>
          <w:rFonts w:ascii="Palatino Linotype" w:hAnsi="Palatino Linotype" w:cs="Arial"/>
          <w:i/>
          <w:sz w:val="22"/>
          <w:lang w:eastAsia="es-MX"/>
        </w:rPr>
        <w:t>…</w:t>
      </w:r>
    </w:p>
    <w:p w14:paraId="5A36FCCA" w14:textId="77777777" w:rsidR="00E7611A" w:rsidRPr="00DD4851" w:rsidRDefault="00E7611A" w:rsidP="00E7611A">
      <w:pPr>
        <w:pStyle w:val="Prrafodelista"/>
        <w:tabs>
          <w:tab w:val="left" w:pos="709"/>
        </w:tabs>
        <w:ind w:left="360" w:right="760"/>
        <w:jc w:val="both"/>
        <w:rPr>
          <w:rFonts w:ascii="Palatino Linotype" w:hAnsi="Palatino Linotype" w:cs="Arial"/>
          <w:i/>
          <w:sz w:val="22"/>
          <w:lang w:eastAsia="es-MX"/>
        </w:rPr>
      </w:pPr>
      <w:r w:rsidRPr="00DD4851">
        <w:rPr>
          <w:rFonts w:ascii="Palatino Linotype" w:hAnsi="Palatino Linotype" w:cs="Arial"/>
          <w:i/>
          <w:sz w:val="22"/>
          <w:lang w:eastAsia="es-MX"/>
        </w:rPr>
        <w:t xml:space="preserve">II. Recibir, tramitar y dar respuesta a las solicitudes de acceso a la información; </w:t>
      </w:r>
    </w:p>
    <w:p w14:paraId="0A8CCA78" w14:textId="77777777" w:rsidR="00E7611A" w:rsidRPr="00DD4851" w:rsidRDefault="00E7611A" w:rsidP="00E7611A">
      <w:pPr>
        <w:pStyle w:val="Prrafodelista"/>
        <w:tabs>
          <w:tab w:val="left" w:pos="709"/>
        </w:tabs>
        <w:ind w:left="360" w:right="760"/>
        <w:jc w:val="both"/>
        <w:rPr>
          <w:rFonts w:ascii="Palatino Linotype" w:hAnsi="Palatino Linotype" w:cs="Arial"/>
          <w:i/>
          <w:sz w:val="22"/>
          <w:lang w:eastAsia="es-MX"/>
        </w:rPr>
      </w:pPr>
      <w:r w:rsidRPr="00DD4851">
        <w:rPr>
          <w:rFonts w:ascii="Palatino Linotype" w:hAnsi="Palatino Linotype" w:cs="Arial"/>
          <w:i/>
          <w:sz w:val="22"/>
          <w:lang w:eastAsia="es-MX"/>
        </w:rPr>
        <w:t>…</w:t>
      </w:r>
    </w:p>
    <w:p w14:paraId="56402573" w14:textId="77777777" w:rsidR="00E7611A" w:rsidRPr="00DD4851" w:rsidRDefault="00E7611A" w:rsidP="00E7611A">
      <w:pPr>
        <w:pStyle w:val="Prrafodelista"/>
        <w:tabs>
          <w:tab w:val="left" w:pos="709"/>
        </w:tabs>
        <w:ind w:left="360" w:right="760"/>
        <w:jc w:val="both"/>
        <w:rPr>
          <w:rFonts w:ascii="Palatino Linotype" w:hAnsi="Palatino Linotype" w:cs="Arial"/>
          <w:b/>
          <w:i/>
          <w:sz w:val="22"/>
          <w:u w:val="single"/>
          <w:lang w:eastAsia="es-MX"/>
        </w:rPr>
      </w:pPr>
      <w:r w:rsidRPr="00DD4851">
        <w:rPr>
          <w:rFonts w:ascii="Palatino Linotype" w:hAnsi="Palatino Linotype" w:cs="Arial"/>
          <w:b/>
          <w:i/>
          <w:sz w:val="22"/>
          <w:u w:val="single"/>
          <w:lang w:eastAsia="es-MX"/>
        </w:rPr>
        <w:t xml:space="preserve">IV. Realizar, con efectividad, los trámites internos necesarios para la atención de las solicitudes de acceso a la información; </w:t>
      </w:r>
    </w:p>
    <w:p w14:paraId="75E98E08" w14:textId="77777777" w:rsidR="00E7611A" w:rsidRPr="00DD4851" w:rsidRDefault="00E7611A" w:rsidP="00E7611A">
      <w:pPr>
        <w:pStyle w:val="Prrafodelista"/>
        <w:tabs>
          <w:tab w:val="left" w:pos="709"/>
        </w:tabs>
        <w:ind w:left="360" w:right="760"/>
        <w:jc w:val="both"/>
        <w:rPr>
          <w:rFonts w:ascii="Palatino Linotype" w:hAnsi="Palatino Linotype" w:cs="Arial"/>
          <w:i/>
          <w:sz w:val="22"/>
          <w:lang w:eastAsia="es-MX"/>
        </w:rPr>
      </w:pPr>
      <w:r w:rsidRPr="00DD4851">
        <w:rPr>
          <w:rFonts w:ascii="Palatino Linotype" w:hAnsi="Palatino Linotype" w:cs="Arial"/>
          <w:i/>
          <w:sz w:val="22"/>
          <w:lang w:eastAsia="es-MX"/>
        </w:rPr>
        <w:t xml:space="preserve">V. Entregar, en su caso, a los particulares la información solicitada; </w:t>
      </w:r>
    </w:p>
    <w:p w14:paraId="1BFAC045" w14:textId="77777777" w:rsidR="00E7611A" w:rsidRPr="00DD4851" w:rsidRDefault="00E7611A" w:rsidP="00E7611A">
      <w:pPr>
        <w:pStyle w:val="Prrafodelista"/>
        <w:tabs>
          <w:tab w:val="left" w:pos="709"/>
        </w:tabs>
        <w:ind w:left="360" w:right="760"/>
        <w:jc w:val="both"/>
        <w:rPr>
          <w:rFonts w:ascii="Palatino Linotype" w:hAnsi="Palatino Linotype" w:cs="Arial"/>
          <w:i/>
          <w:sz w:val="22"/>
          <w:lang w:eastAsia="es-MX"/>
        </w:rPr>
      </w:pPr>
      <w:r w:rsidRPr="00DD4851">
        <w:rPr>
          <w:rFonts w:ascii="Palatino Linotype" w:hAnsi="Palatino Linotype" w:cs="Arial"/>
          <w:i/>
          <w:sz w:val="22"/>
          <w:lang w:eastAsia="es-MX"/>
        </w:rPr>
        <w:t>VI. Efectuar las notificaciones a los solicitantes;”</w:t>
      </w:r>
    </w:p>
    <w:p w14:paraId="7DAED82D" w14:textId="77777777" w:rsidR="00E7611A" w:rsidRPr="00DD4851" w:rsidRDefault="00E7611A" w:rsidP="00E7611A">
      <w:pPr>
        <w:pStyle w:val="Prrafodelista"/>
        <w:tabs>
          <w:tab w:val="left" w:pos="709"/>
        </w:tabs>
        <w:spacing w:line="360" w:lineRule="auto"/>
        <w:ind w:left="357" w:right="760"/>
        <w:jc w:val="both"/>
        <w:rPr>
          <w:rFonts w:ascii="Palatino Linotype" w:hAnsi="Palatino Linotype" w:cs="Arial"/>
          <w:i/>
          <w:sz w:val="22"/>
          <w:lang w:eastAsia="es-MX"/>
        </w:rPr>
      </w:pPr>
    </w:p>
    <w:p w14:paraId="37A830A2" w14:textId="77777777" w:rsidR="009937E2" w:rsidRPr="00DD4851" w:rsidRDefault="00E7611A" w:rsidP="003E7137">
      <w:pPr>
        <w:pStyle w:val="Prrafodelista"/>
        <w:numPr>
          <w:ilvl w:val="0"/>
          <w:numId w:val="1"/>
        </w:numPr>
        <w:tabs>
          <w:tab w:val="left" w:pos="0"/>
          <w:tab w:val="left" w:pos="142"/>
        </w:tabs>
        <w:spacing w:line="360" w:lineRule="auto"/>
        <w:ind w:left="0" w:firstLine="0"/>
        <w:jc w:val="both"/>
        <w:rPr>
          <w:rFonts w:ascii="Palatino Linotype" w:hAnsi="Palatino Linotype"/>
        </w:rPr>
      </w:pPr>
      <w:r w:rsidRPr="00DD4851">
        <w:rPr>
          <w:rFonts w:ascii="Palatino Linotype" w:hAnsi="Palatino Linotype"/>
        </w:rPr>
        <w:t xml:space="preserve">También lo es que su función primordial es la de turnar la solicitud a todas las Áreas que por su competencia pueden generar, administrar o poseer la </w:t>
      </w:r>
      <w:r w:rsidRPr="00DD4851">
        <w:rPr>
          <w:rFonts w:ascii="Palatino Linotype" w:hAnsi="Palatino Linotype"/>
        </w:rPr>
        <w:lastRenderedPageBreak/>
        <w:t>información solicitada y poner a disposición de los solicitantes las r</w:t>
      </w:r>
      <w:r w:rsidR="007E3F98" w:rsidRPr="00DD4851">
        <w:rPr>
          <w:rFonts w:ascii="Palatino Linotype" w:hAnsi="Palatino Linotype"/>
        </w:rPr>
        <w:t xml:space="preserve">espuestas que le sean remitidas, lo </w:t>
      </w:r>
      <w:r w:rsidR="00D105E5" w:rsidRPr="00DD4851">
        <w:rPr>
          <w:rFonts w:ascii="Palatino Linotype" w:hAnsi="Palatino Linotype"/>
        </w:rPr>
        <w:t xml:space="preserve">que no aconteció </w:t>
      </w:r>
      <w:r w:rsidR="007E3F98" w:rsidRPr="00DD4851">
        <w:rPr>
          <w:rFonts w:ascii="Palatino Linotype" w:hAnsi="Palatino Linotype"/>
        </w:rPr>
        <w:t xml:space="preserve">en el </w:t>
      </w:r>
      <w:r w:rsidRPr="00DD4851">
        <w:rPr>
          <w:rFonts w:ascii="Palatino Linotype" w:hAnsi="Palatino Linotype"/>
        </w:rPr>
        <w:t>caso concreto.</w:t>
      </w:r>
    </w:p>
    <w:p w14:paraId="4A5E7B1C" w14:textId="77777777" w:rsidR="009937E2" w:rsidRPr="00DD4851" w:rsidRDefault="009937E2" w:rsidP="009937E2">
      <w:pPr>
        <w:spacing w:line="360" w:lineRule="auto"/>
        <w:jc w:val="both"/>
        <w:rPr>
          <w:rFonts w:ascii="Palatino Linotype" w:hAnsi="Palatino Linotype"/>
        </w:rPr>
      </w:pPr>
    </w:p>
    <w:p w14:paraId="25A5CD38" w14:textId="77777777" w:rsidR="008A4391" w:rsidRPr="00DD4851" w:rsidRDefault="003908B8" w:rsidP="003908B8">
      <w:pPr>
        <w:pStyle w:val="Prrafodelista"/>
        <w:numPr>
          <w:ilvl w:val="0"/>
          <w:numId w:val="1"/>
        </w:numPr>
        <w:tabs>
          <w:tab w:val="left" w:pos="0"/>
          <w:tab w:val="left" w:pos="142"/>
        </w:tabs>
        <w:spacing w:line="360" w:lineRule="auto"/>
        <w:ind w:left="0" w:firstLine="0"/>
        <w:jc w:val="both"/>
        <w:rPr>
          <w:rFonts w:ascii="Palatino Linotype" w:hAnsi="Palatino Linotype"/>
        </w:rPr>
      </w:pPr>
      <w:r w:rsidRPr="00DD4851">
        <w:rPr>
          <w:rFonts w:ascii="Palatino Linotype" w:hAnsi="Palatino Linotype"/>
        </w:rPr>
        <w:t>Dicho lo anterior, respecto de los rubros</w:t>
      </w:r>
      <w:r w:rsidRPr="00DD4851">
        <w:rPr>
          <w:rFonts w:ascii="Palatino Linotype" w:hAnsi="Palatino Linotype"/>
          <w:b/>
        </w:rPr>
        <w:t>, 1, 2, 4, 6 y 7,</w:t>
      </w:r>
      <w:r w:rsidRPr="00DD4851">
        <w:rPr>
          <w:rFonts w:ascii="Palatino Linotype" w:hAnsi="Palatino Linotype"/>
        </w:rPr>
        <w:t xml:space="preserve"> </w:t>
      </w:r>
      <w:r w:rsidR="008A4391" w:rsidRPr="00DD4851">
        <w:rPr>
          <w:rFonts w:ascii="Palatino Linotype" w:hAnsi="Palatino Linotype"/>
        </w:rPr>
        <w:t xml:space="preserve">la Ley General del Servicio Profesional Docente, en su artículo 23 y 42 refieren : </w:t>
      </w:r>
    </w:p>
    <w:p w14:paraId="756D5BEE" w14:textId="77777777" w:rsidR="008A4391" w:rsidRPr="00DD4851" w:rsidRDefault="008A4391" w:rsidP="008A4391">
      <w:pPr>
        <w:pStyle w:val="Prrafodelista"/>
        <w:jc w:val="both"/>
        <w:rPr>
          <w:rFonts w:ascii="Palatino Linotype" w:hAnsi="Palatino Linotype"/>
          <w:i/>
          <w:sz w:val="22"/>
        </w:rPr>
      </w:pPr>
      <w:r w:rsidRPr="00DD4851">
        <w:rPr>
          <w:rFonts w:ascii="Palatino Linotype" w:hAnsi="Palatino Linotype"/>
          <w:b/>
          <w:sz w:val="22"/>
        </w:rPr>
        <w:t xml:space="preserve">Artículo 23.  </w:t>
      </w:r>
      <w:r w:rsidRPr="00DD4851">
        <w:rPr>
          <w:rFonts w:ascii="Palatino Linotype" w:hAnsi="Palatino Linotype"/>
          <w:i/>
          <w:sz w:val="22"/>
        </w:rPr>
        <w:t xml:space="preserve">En la Educación Básica y Media Superior las Autoridades Educativas y los Organismos Descentralizados podrán asignar las plazas que durante el ciclo escolar queden vacantes conforme a lo siguiente: </w:t>
      </w:r>
    </w:p>
    <w:p w14:paraId="7F6C9FD0" w14:textId="77777777" w:rsidR="008A4391" w:rsidRPr="00DD4851" w:rsidRDefault="008A4391" w:rsidP="008A4391">
      <w:pPr>
        <w:pStyle w:val="Prrafodelista"/>
        <w:jc w:val="both"/>
        <w:rPr>
          <w:rFonts w:ascii="Palatino Linotype" w:hAnsi="Palatino Linotype"/>
          <w:i/>
          <w:sz w:val="22"/>
        </w:rPr>
      </w:pPr>
    </w:p>
    <w:p w14:paraId="053BE421" w14:textId="77777777" w:rsidR="008A4391" w:rsidRPr="00DD4851" w:rsidRDefault="008A4391" w:rsidP="008A4391">
      <w:pPr>
        <w:pStyle w:val="Prrafodelista"/>
        <w:numPr>
          <w:ilvl w:val="0"/>
          <w:numId w:val="11"/>
        </w:numPr>
        <w:jc w:val="both"/>
        <w:rPr>
          <w:rFonts w:ascii="Palatino Linotype" w:hAnsi="Palatino Linotype"/>
          <w:i/>
          <w:sz w:val="22"/>
        </w:rPr>
      </w:pPr>
      <w:r w:rsidRPr="00DD4851">
        <w:rPr>
          <w:rFonts w:ascii="Palatino Linotype" w:hAnsi="Palatino Linotype"/>
          <w:i/>
          <w:sz w:val="22"/>
        </w:rPr>
        <w:t>Con estricto apego al orden de prelación de los sustentantes, con base en los puntajes obtenidos de mayor a menor, que resultaron idóneos en el último concurso de oposición y que no hubieran obtenido una plaza anteriormente. Este Ingreso quedará sujeto a lo establecido en el artículo anterior. La adscripción de la plaza tendrá vigencia durante el ciclo escolar en que sea asignada y el docente podrá ser readscrito, posteriormente, a otra Escuela conforme a las necesidades del Servicio, y</w:t>
      </w:r>
    </w:p>
    <w:p w14:paraId="65AB7950" w14:textId="77777777" w:rsidR="008A4391" w:rsidRPr="00DD4851" w:rsidRDefault="008A4391" w:rsidP="008A4391">
      <w:pPr>
        <w:pStyle w:val="Prrafodelista"/>
        <w:ind w:left="1440"/>
        <w:jc w:val="both"/>
        <w:rPr>
          <w:rFonts w:ascii="Palatino Linotype" w:hAnsi="Palatino Linotype"/>
          <w:i/>
          <w:sz w:val="22"/>
        </w:rPr>
      </w:pPr>
    </w:p>
    <w:p w14:paraId="7E59DC28" w14:textId="77777777" w:rsidR="008A4391" w:rsidRPr="00DD4851" w:rsidRDefault="008A4391" w:rsidP="008A4391">
      <w:pPr>
        <w:pStyle w:val="Prrafodelista"/>
        <w:numPr>
          <w:ilvl w:val="0"/>
          <w:numId w:val="11"/>
        </w:numPr>
        <w:jc w:val="both"/>
        <w:rPr>
          <w:rFonts w:ascii="Palatino Linotype" w:hAnsi="Palatino Linotype"/>
          <w:i/>
          <w:sz w:val="22"/>
        </w:rPr>
      </w:pPr>
      <w:r w:rsidRPr="00DD4851">
        <w:rPr>
          <w:rFonts w:ascii="Palatino Linotype" w:hAnsi="Palatino Linotype"/>
          <w:i/>
          <w:sz w:val="22"/>
        </w:rPr>
        <w:t xml:space="preserve"> De manera extraordinaria y sólo cuando se hubiera agotado el procedimiento señalado en la fracción anterior, a docentes distintos a los señalados. Los nombramientos que se expidan serán por Tiempo Fijo y con una duración que no podrá exceder el tiempo remanente hasta la conclusión del ciclo escolar correspondiente. Sólo podrán ser otorgados a docentes que reúnan el perfil. </w:t>
      </w:r>
    </w:p>
    <w:p w14:paraId="585FF286" w14:textId="77777777" w:rsidR="008A4391" w:rsidRPr="00DD4851" w:rsidRDefault="008A4391" w:rsidP="008A4391">
      <w:pPr>
        <w:pStyle w:val="Prrafodelista"/>
        <w:rPr>
          <w:rFonts w:ascii="Palatino Linotype" w:hAnsi="Palatino Linotype"/>
          <w:i/>
          <w:sz w:val="22"/>
        </w:rPr>
      </w:pPr>
    </w:p>
    <w:p w14:paraId="73E7F297" w14:textId="77777777" w:rsidR="008A4391" w:rsidRPr="00DD4851" w:rsidRDefault="008A4391" w:rsidP="008A4391">
      <w:pPr>
        <w:jc w:val="both"/>
        <w:rPr>
          <w:rFonts w:ascii="Palatino Linotype" w:hAnsi="Palatino Linotype"/>
          <w:b/>
          <w:i/>
          <w:sz w:val="22"/>
        </w:rPr>
      </w:pPr>
      <w:r w:rsidRPr="00DD4851">
        <w:rPr>
          <w:rFonts w:ascii="Palatino Linotype" w:hAnsi="Palatino Linotype"/>
          <w:b/>
          <w:i/>
          <w:sz w:val="22"/>
        </w:rPr>
        <w:t>En el caso de horas, las Autoridades Educativas y los Organismos Descentralizados podrán asignarlas al Personal Docente a que se refiere el artículo 42 de esta Ley.</w:t>
      </w:r>
    </w:p>
    <w:p w14:paraId="24528AFC" w14:textId="77777777" w:rsidR="008A4391" w:rsidRPr="00DD4851" w:rsidRDefault="008A4391" w:rsidP="008A4391">
      <w:pPr>
        <w:jc w:val="both"/>
        <w:rPr>
          <w:rFonts w:ascii="Palatino Linotype" w:hAnsi="Palatino Linotype"/>
          <w:b/>
          <w:i/>
          <w:sz w:val="22"/>
        </w:rPr>
      </w:pPr>
    </w:p>
    <w:p w14:paraId="0DAAB067" w14:textId="77777777" w:rsidR="008A4391" w:rsidRPr="00DD4851" w:rsidRDefault="008A4391" w:rsidP="008A4391">
      <w:pPr>
        <w:pStyle w:val="Prrafodelista"/>
        <w:ind w:left="1440"/>
        <w:jc w:val="both"/>
        <w:rPr>
          <w:rFonts w:ascii="Palatino Linotype" w:hAnsi="Palatino Linotype"/>
          <w:i/>
          <w:sz w:val="22"/>
        </w:rPr>
      </w:pPr>
      <w:r w:rsidRPr="00DD4851">
        <w:rPr>
          <w:rFonts w:ascii="Palatino Linotype" w:hAnsi="Palatino Linotype"/>
          <w:b/>
          <w:i/>
          <w:sz w:val="22"/>
        </w:rPr>
        <w:t>Artículo 42.</w:t>
      </w:r>
      <w:r w:rsidRPr="00DD4851">
        <w:rPr>
          <w:rFonts w:ascii="Palatino Linotype" w:hAnsi="Palatino Linotype"/>
          <w:i/>
          <w:sz w:val="22"/>
        </w:rPr>
        <w:t xml:space="preserve"> En la Educación Básica y Media Superior la asignación de horas adicionales para los docentes que no sean de jornada, será considerada una Promoción en función de las necesidades del Servicio.</w:t>
      </w:r>
    </w:p>
    <w:p w14:paraId="683E2480" w14:textId="77777777" w:rsidR="008A4391" w:rsidRPr="00DD4851" w:rsidRDefault="008A4391" w:rsidP="008A4391">
      <w:pPr>
        <w:pStyle w:val="Prrafodelista"/>
        <w:ind w:left="1440"/>
        <w:jc w:val="both"/>
        <w:rPr>
          <w:rFonts w:ascii="Palatino Linotype" w:hAnsi="Palatino Linotype"/>
          <w:i/>
          <w:sz w:val="22"/>
        </w:rPr>
      </w:pPr>
    </w:p>
    <w:p w14:paraId="330B2E79" w14:textId="77777777" w:rsidR="008A4391" w:rsidRPr="00DD4851" w:rsidRDefault="008A4391" w:rsidP="008A4391">
      <w:pPr>
        <w:pStyle w:val="Prrafodelista"/>
        <w:ind w:left="1440"/>
        <w:jc w:val="both"/>
        <w:rPr>
          <w:rFonts w:ascii="Palatino Linotype" w:hAnsi="Palatino Linotype"/>
          <w:i/>
          <w:sz w:val="22"/>
        </w:rPr>
      </w:pPr>
      <w:r w:rsidRPr="00DD4851">
        <w:rPr>
          <w:rFonts w:ascii="Palatino Linotype" w:hAnsi="Palatino Linotype"/>
          <w:i/>
          <w:sz w:val="22"/>
        </w:rPr>
        <w:t>Para obtener esta Promoción los docentes deberán:</w:t>
      </w:r>
    </w:p>
    <w:p w14:paraId="4F02A7FB" w14:textId="77777777" w:rsidR="008A4391" w:rsidRPr="00DD4851" w:rsidRDefault="008A4391" w:rsidP="008A4391">
      <w:pPr>
        <w:pStyle w:val="Prrafodelista"/>
        <w:ind w:left="1440"/>
        <w:jc w:val="both"/>
        <w:rPr>
          <w:rFonts w:ascii="Palatino Linotype" w:hAnsi="Palatino Linotype"/>
          <w:i/>
          <w:sz w:val="22"/>
        </w:rPr>
      </w:pPr>
    </w:p>
    <w:p w14:paraId="33F321B9" w14:textId="77777777" w:rsidR="008A4391" w:rsidRPr="00DD4851" w:rsidRDefault="008A4391" w:rsidP="008A4391">
      <w:pPr>
        <w:pStyle w:val="Prrafodelista"/>
        <w:numPr>
          <w:ilvl w:val="0"/>
          <w:numId w:val="12"/>
        </w:numPr>
        <w:jc w:val="both"/>
        <w:rPr>
          <w:rFonts w:ascii="Palatino Linotype" w:hAnsi="Palatino Linotype"/>
          <w:i/>
          <w:sz w:val="22"/>
        </w:rPr>
      </w:pPr>
      <w:r w:rsidRPr="00DD4851">
        <w:rPr>
          <w:rFonts w:ascii="Palatino Linotype" w:hAnsi="Palatino Linotype"/>
          <w:i/>
          <w:sz w:val="22"/>
        </w:rPr>
        <w:t>Reunir el perfil requerido para las horas disponibles, y</w:t>
      </w:r>
    </w:p>
    <w:p w14:paraId="1161925F" w14:textId="77777777" w:rsidR="008A4391" w:rsidRPr="00DD4851" w:rsidRDefault="008A4391" w:rsidP="008A4391">
      <w:pPr>
        <w:pStyle w:val="Prrafodelista"/>
        <w:ind w:left="2160"/>
        <w:jc w:val="both"/>
        <w:rPr>
          <w:rFonts w:ascii="Palatino Linotype" w:hAnsi="Palatino Linotype"/>
          <w:i/>
          <w:sz w:val="22"/>
        </w:rPr>
      </w:pPr>
    </w:p>
    <w:p w14:paraId="67390A05" w14:textId="77777777" w:rsidR="008A4391" w:rsidRPr="00DD4851" w:rsidRDefault="008A4391" w:rsidP="003908B8">
      <w:pPr>
        <w:pStyle w:val="Prrafodelista"/>
        <w:numPr>
          <w:ilvl w:val="0"/>
          <w:numId w:val="12"/>
        </w:numPr>
        <w:jc w:val="both"/>
        <w:rPr>
          <w:rFonts w:ascii="Palatino Linotype" w:hAnsi="Palatino Linotype"/>
          <w:i/>
          <w:sz w:val="22"/>
        </w:rPr>
      </w:pPr>
      <w:r w:rsidRPr="00DD4851">
        <w:rPr>
          <w:rFonts w:ascii="Palatino Linotype" w:hAnsi="Palatino Linotype"/>
          <w:i/>
          <w:sz w:val="22"/>
        </w:rPr>
        <w:t xml:space="preserve">Obtener en la evaluación del desempeño a que se refiere el artículo 52 de esta Ley un resultadoque sea igual o superior al nivel que la Autoridad Educativa </w:t>
      </w:r>
      <w:r w:rsidRPr="00DD4851">
        <w:rPr>
          <w:rFonts w:ascii="Palatino Linotype" w:hAnsi="Palatino Linotype"/>
          <w:i/>
          <w:sz w:val="22"/>
        </w:rPr>
        <w:lastRenderedPageBreak/>
        <w:t>o el Organismo Descentralizado proponga y</w:t>
      </w:r>
      <w:r w:rsidR="003908B8" w:rsidRPr="00DD4851">
        <w:rPr>
          <w:rFonts w:ascii="Palatino Linotype" w:hAnsi="Palatino Linotype"/>
          <w:i/>
          <w:sz w:val="22"/>
        </w:rPr>
        <w:t xml:space="preserve"> </w:t>
      </w:r>
      <w:r w:rsidRPr="00DD4851">
        <w:rPr>
          <w:rFonts w:ascii="Palatino Linotype" w:hAnsi="Palatino Linotype"/>
          <w:i/>
          <w:sz w:val="22"/>
        </w:rPr>
        <w:t>el Instituto autorice para estos efectos.</w:t>
      </w:r>
    </w:p>
    <w:p w14:paraId="124254E9" w14:textId="77777777" w:rsidR="003908B8" w:rsidRPr="00DD4851" w:rsidRDefault="003908B8" w:rsidP="003908B8">
      <w:pPr>
        <w:pStyle w:val="Prrafodelista"/>
        <w:rPr>
          <w:rFonts w:ascii="Palatino Linotype" w:hAnsi="Palatino Linotype"/>
          <w:i/>
          <w:sz w:val="22"/>
        </w:rPr>
      </w:pPr>
    </w:p>
    <w:p w14:paraId="15C02220" w14:textId="77777777" w:rsidR="003908B8" w:rsidRPr="00DD4851" w:rsidRDefault="003908B8" w:rsidP="003908B8">
      <w:pPr>
        <w:pStyle w:val="Prrafodelista"/>
        <w:ind w:left="2160"/>
        <w:jc w:val="both"/>
        <w:rPr>
          <w:rFonts w:ascii="Palatino Linotype" w:hAnsi="Palatino Linotype"/>
          <w:i/>
          <w:sz w:val="22"/>
        </w:rPr>
      </w:pPr>
    </w:p>
    <w:p w14:paraId="06E9D0F0" w14:textId="77777777" w:rsidR="008A4391" w:rsidRPr="00DD4851" w:rsidRDefault="008A4391" w:rsidP="003908B8">
      <w:pPr>
        <w:pStyle w:val="Prrafodelista"/>
        <w:ind w:left="1440"/>
        <w:jc w:val="both"/>
        <w:rPr>
          <w:rFonts w:ascii="Palatino Linotype" w:hAnsi="Palatino Linotype"/>
          <w:i/>
          <w:sz w:val="22"/>
        </w:rPr>
      </w:pPr>
      <w:r w:rsidRPr="00DD4851">
        <w:rPr>
          <w:rFonts w:ascii="Palatino Linotype" w:hAnsi="Palatino Linotype"/>
          <w:i/>
          <w:sz w:val="22"/>
        </w:rPr>
        <w:t>Estas promociones se podrán llevar a cabo en los casos siguientes:</w:t>
      </w:r>
    </w:p>
    <w:p w14:paraId="53013A36" w14:textId="77777777" w:rsidR="003908B8" w:rsidRPr="00DD4851" w:rsidRDefault="003908B8" w:rsidP="003908B8">
      <w:pPr>
        <w:pStyle w:val="Prrafodelista"/>
        <w:ind w:left="1440"/>
        <w:jc w:val="both"/>
        <w:rPr>
          <w:rFonts w:ascii="Palatino Linotype" w:hAnsi="Palatino Linotype"/>
          <w:i/>
          <w:sz w:val="22"/>
        </w:rPr>
      </w:pPr>
    </w:p>
    <w:p w14:paraId="71231E34" w14:textId="77777777" w:rsidR="008A4391" w:rsidRPr="00DD4851" w:rsidRDefault="008A4391" w:rsidP="003908B8">
      <w:pPr>
        <w:pStyle w:val="Prrafodelista"/>
        <w:numPr>
          <w:ilvl w:val="0"/>
          <w:numId w:val="13"/>
        </w:numPr>
        <w:jc w:val="both"/>
        <w:rPr>
          <w:rFonts w:ascii="Palatino Linotype" w:hAnsi="Palatino Linotype"/>
          <w:i/>
          <w:sz w:val="22"/>
        </w:rPr>
      </w:pPr>
      <w:r w:rsidRPr="00DD4851">
        <w:rPr>
          <w:rFonts w:ascii="Palatino Linotype" w:hAnsi="Palatino Linotype"/>
          <w:i/>
          <w:sz w:val="22"/>
        </w:rPr>
        <w:t>En el mismo plantel en que el docente preste total o principalmente sus servicios;</w:t>
      </w:r>
    </w:p>
    <w:p w14:paraId="6B4AA301" w14:textId="77777777" w:rsidR="003908B8" w:rsidRPr="00DD4851" w:rsidRDefault="003908B8" w:rsidP="003908B8">
      <w:pPr>
        <w:pStyle w:val="Prrafodelista"/>
        <w:ind w:left="1440"/>
        <w:jc w:val="both"/>
        <w:rPr>
          <w:rFonts w:ascii="Palatino Linotype" w:hAnsi="Palatino Linotype"/>
          <w:i/>
          <w:sz w:val="22"/>
        </w:rPr>
      </w:pPr>
    </w:p>
    <w:p w14:paraId="295C4FC8" w14:textId="77777777" w:rsidR="008A4391" w:rsidRPr="00DD4851" w:rsidRDefault="008A4391" w:rsidP="003908B8">
      <w:pPr>
        <w:pStyle w:val="Prrafodelista"/>
        <w:numPr>
          <w:ilvl w:val="0"/>
          <w:numId w:val="13"/>
        </w:numPr>
        <w:jc w:val="both"/>
        <w:rPr>
          <w:rFonts w:ascii="Palatino Linotype" w:hAnsi="Palatino Linotype"/>
          <w:b/>
          <w:i/>
          <w:sz w:val="22"/>
        </w:rPr>
      </w:pPr>
      <w:r w:rsidRPr="00DD4851">
        <w:rPr>
          <w:rFonts w:ascii="Palatino Linotype" w:hAnsi="Palatino Linotype"/>
          <w:b/>
          <w:i/>
          <w:sz w:val="22"/>
        </w:rPr>
        <w:t>En el plantel en que el docente no preste principalmente sus servicios, siempre y cuando haya</w:t>
      </w:r>
      <w:r w:rsidR="003908B8" w:rsidRPr="00DD4851">
        <w:rPr>
          <w:rFonts w:ascii="Palatino Linotype" w:hAnsi="Palatino Linotype"/>
          <w:b/>
          <w:i/>
          <w:sz w:val="22"/>
        </w:rPr>
        <w:t xml:space="preserve"> </w:t>
      </w:r>
      <w:r w:rsidRPr="00DD4851">
        <w:rPr>
          <w:rFonts w:ascii="Palatino Linotype" w:hAnsi="Palatino Linotype"/>
          <w:b/>
          <w:i/>
          <w:sz w:val="22"/>
        </w:rPr>
        <w:t>compatibilidad de horarios y distancias con el plantel donde principalmente presta sus servicios y,</w:t>
      </w:r>
      <w:r w:rsidR="003908B8" w:rsidRPr="00DD4851">
        <w:rPr>
          <w:rFonts w:ascii="Palatino Linotype" w:hAnsi="Palatino Linotype"/>
          <w:b/>
          <w:i/>
          <w:sz w:val="22"/>
        </w:rPr>
        <w:t xml:space="preserve"> </w:t>
      </w:r>
      <w:r w:rsidRPr="00DD4851">
        <w:rPr>
          <w:rFonts w:ascii="Palatino Linotype" w:hAnsi="Palatino Linotype"/>
          <w:b/>
          <w:i/>
          <w:sz w:val="22"/>
        </w:rPr>
        <w:t>adicionalmente, no tenga horas asignadas en un tercer plantel, y</w:t>
      </w:r>
    </w:p>
    <w:p w14:paraId="556D6D38" w14:textId="77777777" w:rsidR="003908B8" w:rsidRPr="00DD4851" w:rsidRDefault="003908B8" w:rsidP="003908B8">
      <w:pPr>
        <w:pStyle w:val="Prrafodelista"/>
        <w:ind w:left="1440"/>
        <w:jc w:val="both"/>
        <w:rPr>
          <w:rFonts w:ascii="Palatino Linotype" w:hAnsi="Palatino Linotype"/>
          <w:i/>
          <w:sz w:val="22"/>
        </w:rPr>
      </w:pPr>
    </w:p>
    <w:p w14:paraId="6203D4B5" w14:textId="77777777" w:rsidR="003908B8" w:rsidRPr="00DD4851" w:rsidRDefault="003908B8" w:rsidP="003908B8">
      <w:pPr>
        <w:pStyle w:val="Prrafodelista"/>
        <w:numPr>
          <w:ilvl w:val="0"/>
          <w:numId w:val="13"/>
        </w:numPr>
        <w:jc w:val="both"/>
        <w:rPr>
          <w:rFonts w:ascii="Palatino Linotype" w:hAnsi="Palatino Linotype"/>
          <w:i/>
          <w:sz w:val="22"/>
        </w:rPr>
      </w:pPr>
      <w:r w:rsidRPr="00DD4851">
        <w:rPr>
          <w:rFonts w:ascii="Palatino Linotype" w:hAnsi="Palatino Linotype"/>
          <w:i/>
          <w:sz w:val="22"/>
        </w:rPr>
        <w:t xml:space="preserve">En un plantel en que el docente no presta sus servicios, siempre y cuando se trate de horas fraccionadas, en el número que determine la Autoridad Educativa o el Organismo Descentralizado, y en dicho plantel no exista personal que cumpla con lo establecido </w:t>
      </w:r>
      <w:r w:rsidRPr="00DD4851">
        <w:rPr>
          <w:rFonts w:ascii="Palatino Linotype" w:hAnsi="Palatino Linotype"/>
          <w:sz w:val="22"/>
        </w:rPr>
        <w:t>en las fracciones</w:t>
      </w:r>
      <w:r w:rsidRPr="00DD4851">
        <w:rPr>
          <w:rFonts w:ascii="Palatino Linotype" w:hAnsi="Palatino Linotype"/>
          <w:i/>
          <w:sz w:val="22"/>
        </w:rPr>
        <w:t xml:space="preserve"> I y II del presente artículo.</w:t>
      </w:r>
    </w:p>
    <w:p w14:paraId="48041C03" w14:textId="77777777" w:rsidR="003908B8" w:rsidRPr="00DD4851" w:rsidRDefault="003908B8" w:rsidP="003908B8">
      <w:pPr>
        <w:pStyle w:val="Prrafodelista"/>
        <w:ind w:left="1440"/>
        <w:jc w:val="both"/>
        <w:rPr>
          <w:rFonts w:ascii="Palatino Linotype" w:hAnsi="Palatino Linotype"/>
          <w:i/>
          <w:sz w:val="22"/>
        </w:rPr>
      </w:pPr>
    </w:p>
    <w:p w14:paraId="60B38D62" w14:textId="77777777" w:rsidR="003908B8" w:rsidRPr="00DD4851" w:rsidRDefault="003908B8" w:rsidP="003908B8">
      <w:pPr>
        <w:ind w:left="1080"/>
        <w:jc w:val="both"/>
        <w:rPr>
          <w:rFonts w:ascii="Palatino Linotype" w:hAnsi="Palatino Linotype"/>
          <w:i/>
          <w:sz w:val="22"/>
        </w:rPr>
      </w:pPr>
      <w:r w:rsidRPr="00DD4851">
        <w:rPr>
          <w:rFonts w:ascii="Palatino Linotype" w:hAnsi="Palatino Linotype"/>
          <w:i/>
          <w:sz w:val="22"/>
        </w:rPr>
        <w:t xml:space="preserve"> Las Autoridades Educativas y los Organismos Descentralizados preverán, conforme a los criterios establecidos en este artículo, las reglas necesarias para seleccionar al Personal Docente que recibirá la Promoción cuando haya más de uno que cumpla con los requisitos establecidos.</w:t>
      </w:r>
    </w:p>
    <w:p w14:paraId="6343D0D3" w14:textId="77777777" w:rsidR="008A4391" w:rsidRPr="00DD4851" w:rsidRDefault="008A4391" w:rsidP="008A4391">
      <w:pPr>
        <w:pStyle w:val="Prrafodelista"/>
        <w:rPr>
          <w:rFonts w:ascii="Palatino Linotype" w:hAnsi="Palatino Linotype"/>
        </w:rPr>
      </w:pPr>
    </w:p>
    <w:p w14:paraId="3BAF21E5" w14:textId="77777777" w:rsidR="00971F5B" w:rsidRPr="00DD4851" w:rsidRDefault="003908B8" w:rsidP="003E7137">
      <w:pPr>
        <w:pStyle w:val="Prrafodelista"/>
        <w:numPr>
          <w:ilvl w:val="0"/>
          <w:numId w:val="1"/>
        </w:numPr>
        <w:tabs>
          <w:tab w:val="left" w:pos="0"/>
          <w:tab w:val="left" w:pos="142"/>
        </w:tabs>
        <w:spacing w:line="360" w:lineRule="auto"/>
        <w:ind w:left="0" w:firstLine="0"/>
        <w:jc w:val="both"/>
        <w:rPr>
          <w:rFonts w:ascii="Palatino Linotype" w:hAnsi="Palatino Linotype"/>
        </w:rPr>
      </w:pPr>
      <w:r w:rsidRPr="00DD4851">
        <w:rPr>
          <w:rFonts w:ascii="Palatino Linotype" w:hAnsi="Palatino Linotype"/>
        </w:rPr>
        <w:t>En esa misma tesitura</w:t>
      </w:r>
      <w:r w:rsidR="003F08AB" w:rsidRPr="00DD4851">
        <w:rPr>
          <w:rFonts w:ascii="Palatino Linotype" w:hAnsi="Palatino Linotype"/>
        </w:rPr>
        <w:t xml:space="preserve">, </w:t>
      </w:r>
      <w:r w:rsidR="00D45BF2" w:rsidRPr="00DD4851">
        <w:rPr>
          <w:rFonts w:ascii="Palatino Linotype" w:hAnsi="Palatino Linotype"/>
        </w:rPr>
        <w:t>respecto de los rubros</w:t>
      </w:r>
      <w:r w:rsidR="00D45BF2" w:rsidRPr="00DD4851">
        <w:rPr>
          <w:rFonts w:ascii="Palatino Linotype" w:hAnsi="Palatino Linotype"/>
          <w:b/>
        </w:rPr>
        <w:t xml:space="preserve">, 1, 2, 4, 6 y 7, </w:t>
      </w:r>
      <w:r w:rsidR="00D45BF2" w:rsidRPr="00DD4851">
        <w:rPr>
          <w:rFonts w:ascii="Palatino Linotype" w:hAnsi="Palatino Linotype"/>
        </w:rPr>
        <w:t xml:space="preserve">de la solicitud de información, </w:t>
      </w:r>
      <w:r w:rsidR="003F08AB" w:rsidRPr="00DD4851">
        <w:rPr>
          <w:rFonts w:ascii="Palatino Linotype" w:hAnsi="Palatino Linotype"/>
        </w:rPr>
        <w:t xml:space="preserve">resulta necesario precisar lo que refiere  el </w:t>
      </w:r>
      <w:r w:rsidR="00042333" w:rsidRPr="00DD4851">
        <w:rPr>
          <w:rFonts w:ascii="Palatino Linotype" w:hAnsi="Palatino Linotype"/>
        </w:rPr>
        <w:t xml:space="preserve"> </w:t>
      </w:r>
      <w:r w:rsidR="00042333" w:rsidRPr="00DD4851">
        <w:rPr>
          <w:rFonts w:ascii="Palatino Linotype" w:hAnsi="Palatino Linotype"/>
          <w:b/>
        </w:rPr>
        <w:t>Manual General de Organización de Servicios Educativos Integrados al Estado de México</w:t>
      </w:r>
      <w:r w:rsidR="00042333" w:rsidRPr="00DD4851">
        <w:rPr>
          <w:rFonts w:ascii="Palatino Linotype" w:hAnsi="Palatino Linotype"/>
        </w:rPr>
        <w:t xml:space="preserve"> refiere que la Dirección de Administración y Desarrollo de Personal</w:t>
      </w:r>
      <w:r w:rsidR="00673285" w:rsidRPr="00DD4851">
        <w:rPr>
          <w:rFonts w:ascii="Palatino Linotype" w:hAnsi="Palatino Linotype"/>
        </w:rPr>
        <w:t xml:space="preserve"> </w:t>
      </w:r>
      <w:r w:rsidR="00EB00F5" w:rsidRPr="00DD4851">
        <w:rPr>
          <w:rFonts w:ascii="Palatino Linotype" w:hAnsi="Palatino Linotype"/>
        </w:rPr>
        <w:t>está</w:t>
      </w:r>
      <w:r w:rsidR="00673285" w:rsidRPr="00DD4851">
        <w:rPr>
          <w:rFonts w:ascii="Palatino Linotype" w:hAnsi="Palatino Linotype"/>
        </w:rPr>
        <w:t xml:space="preserve"> integrada de la siguiente manera: </w:t>
      </w:r>
    </w:p>
    <w:p w14:paraId="48B40F9B" w14:textId="77777777" w:rsidR="00673285" w:rsidRPr="00DD4851" w:rsidRDefault="00673285" w:rsidP="00673285">
      <w:pPr>
        <w:pStyle w:val="Prrafodelista"/>
        <w:rPr>
          <w:rFonts w:ascii="Palatino Linotype" w:hAnsi="Palatino Linotype"/>
        </w:rPr>
      </w:pPr>
    </w:p>
    <w:p w14:paraId="3EC776BD" w14:textId="77777777" w:rsidR="00673285" w:rsidRPr="00DD4851" w:rsidRDefault="00673285" w:rsidP="00943441">
      <w:pPr>
        <w:tabs>
          <w:tab w:val="left" w:pos="0"/>
          <w:tab w:val="left" w:pos="142"/>
        </w:tabs>
        <w:spacing w:line="360" w:lineRule="auto"/>
        <w:jc w:val="both"/>
        <w:rPr>
          <w:rFonts w:ascii="Palatino Linotype" w:hAnsi="Palatino Linotype"/>
        </w:rPr>
      </w:pPr>
      <w:r w:rsidRPr="00DD4851">
        <w:rPr>
          <w:noProof/>
          <w:lang w:val="es-MX" w:eastAsia="es-MX"/>
        </w:rPr>
        <w:lastRenderedPageBreak/>
        <w:drawing>
          <wp:inline distT="0" distB="0" distL="0" distR="0" wp14:anchorId="541CB8E9" wp14:editId="6CEEB0B6">
            <wp:extent cx="5077534" cy="2067213"/>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77534" cy="2067213"/>
                    </a:xfrm>
                    <a:prstGeom prst="rect">
                      <a:avLst/>
                    </a:prstGeom>
                  </pic:spPr>
                </pic:pic>
              </a:graphicData>
            </a:graphic>
          </wp:inline>
        </w:drawing>
      </w:r>
    </w:p>
    <w:p w14:paraId="05230ACE" w14:textId="77777777" w:rsidR="005108EA" w:rsidRPr="00DD4851" w:rsidRDefault="005108EA" w:rsidP="005108EA">
      <w:pPr>
        <w:pStyle w:val="Prrafodelista"/>
        <w:rPr>
          <w:rFonts w:ascii="Palatino Linotype" w:hAnsi="Palatino Linotype"/>
        </w:rPr>
      </w:pPr>
    </w:p>
    <w:p w14:paraId="2C6221A8"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210C0101230000L DIRECCIÓN DE ADMINISTRACIÓN Y DESARROLLO DE PERSONAL</w:t>
      </w:r>
    </w:p>
    <w:p w14:paraId="4BB1F2F0"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b/>
          <w:sz w:val="22"/>
          <w:szCs w:val="22"/>
        </w:rPr>
      </w:pPr>
    </w:p>
    <w:p w14:paraId="04C1B0EA"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OBJETIVO:</w:t>
      </w:r>
    </w:p>
    <w:p w14:paraId="15ACBEAD"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Planear, organizar, dirigir, controlar y evaluar los procesos referentes a la administración de recursos humanos y </w:t>
      </w:r>
      <w:r w:rsidRPr="00DD4851">
        <w:rPr>
          <w:rFonts w:ascii="Palatino Linotype" w:hAnsi="Palatino Linotype"/>
          <w:b/>
          <w:sz w:val="22"/>
          <w:szCs w:val="22"/>
        </w:rPr>
        <w:t>desarrollo de personal,</w:t>
      </w:r>
      <w:r w:rsidRPr="00DD4851">
        <w:rPr>
          <w:rFonts w:ascii="Palatino Linotype" w:hAnsi="Palatino Linotype"/>
          <w:sz w:val="22"/>
          <w:szCs w:val="22"/>
        </w:rPr>
        <w:t xml:space="preserve"> con la finalidad de gestionar los movimientos e incidencias de personal, el pago de remuneraciones, el registro y archivo de expedientes, la </w:t>
      </w:r>
      <w:r w:rsidRPr="00DD4851">
        <w:rPr>
          <w:rFonts w:ascii="Palatino Linotype" w:hAnsi="Palatino Linotype"/>
          <w:b/>
          <w:sz w:val="22"/>
          <w:szCs w:val="22"/>
        </w:rPr>
        <w:t>capacitación</w:t>
      </w:r>
      <w:r w:rsidRPr="00DD4851">
        <w:rPr>
          <w:rFonts w:ascii="Palatino Linotype" w:hAnsi="Palatino Linotype"/>
          <w:sz w:val="22"/>
          <w:szCs w:val="22"/>
        </w:rPr>
        <w:t xml:space="preserve"> y el desarrollo de los recursos humanos y sus </w:t>
      </w:r>
      <w:r w:rsidRPr="00DD4851">
        <w:rPr>
          <w:rFonts w:ascii="Palatino Linotype" w:hAnsi="Palatino Linotype"/>
          <w:b/>
          <w:sz w:val="22"/>
          <w:szCs w:val="22"/>
        </w:rPr>
        <w:t>prestaciones</w:t>
      </w:r>
      <w:r w:rsidRPr="00DD4851">
        <w:rPr>
          <w:rFonts w:ascii="Palatino Linotype" w:hAnsi="Palatino Linotype"/>
          <w:sz w:val="22"/>
          <w:szCs w:val="22"/>
        </w:rPr>
        <w:t>, de conformidad con las disposiciones jurídicas aplicables.</w:t>
      </w:r>
    </w:p>
    <w:p w14:paraId="1F1BB922"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b/>
          <w:sz w:val="22"/>
          <w:szCs w:val="22"/>
        </w:rPr>
      </w:pPr>
    </w:p>
    <w:p w14:paraId="059A0F5E"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FUNCIONES:</w:t>
      </w:r>
    </w:p>
    <w:p w14:paraId="024C3D9A"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Difundir y validar la aplicación de los lineamientos que regulan la operación del Sistema de Administración y Desarrollo de Personal, conforme a las disposiciones jurídicas aplicables.</w:t>
      </w:r>
    </w:p>
    <w:p w14:paraId="41E3F61E"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Coordinar la asesoraría al personal docente y de apoyo y asistencia a la educación, sobre los trámites y servicios en materia de administración y desarrollo de personal.</w:t>
      </w:r>
    </w:p>
    <w:p w14:paraId="6165A714"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lastRenderedPageBreak/>
        <w:t>− Dirigir, coordinar y evaluar el desarrollo del programa de capacitación al personal de apoyo y asistencia a la educación, conforme a las disposiciones jurídicas aplicables.</w:t>
      </w:r>
    </w:p>
    <w:p w14:paraId="13C7945E"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Coadyuvar en la instrumentación de las acciones derivadas de la normatividad en materia del Servicio Profesional Docente, en el ámbito de su competencia.</w:t>
      </w:r>
    </w:p>
    <w:p w14:paraId="6A93956A"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Supervisar los procesos relacionados con el registro y pago al personal docente y de apoyo y asistencia a la educación.</w:t>
      </w:r>
    </w:p>
    <w:p w14:paraId="3AD7F759"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sz w:val="22"/>
          <w:szCs w:val="22"/>
        </w:rPr>
        <w:t xml:space="preserve">− Vigilar la administración de las </w:t>
      </w:r>
      <w:r w:rsidRPr="00DD4851">
        <w:rPr>
          <w:rFonts w:ascii="Palatino Linotype" w:hAnsi="Palatino Linotype"/>
          <w:b/>
          <w:sz w:val="22"/>
          <w:szCs w:val="22"/>
        </w:rPr>
        <w:t>prestaciones que se otorgan al personal docente y de apoyo y asistencia a la educación.</w:t>
      </w:r>
    </w:p>
    <w:p w14:paraId="0A38E422"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Dirigir el proceso de validación de </w:t>
      </w:r>
      <w:r w:rsidRPr="00DD4851">
        <w:rPr>
          <w:rFonts w:ascii="Palatino Linotype" w:hAnsi="Palatino Linotype"/>
          <w:b/>
          <w:sz w:val="22"/>
          <w:szCs w:val="22"/>
        </w:rPr>
        <w:t>antigüedad del personal docente</w:t>
      </w:r>
      <w:r w:rsidRPr="00DD4851">
        <w:rPr>
          <w:rFonts w:ascii="Palatino Linotype" w:hAnsi="Palatino Linotype"/>
          <w:sz w:val="22"/>
          <w:szCs w:val="22"/>
        </w:rPr>
        <w:t xml:space="preserve"> y de apoyo y asistencia a la educación.</w:t>
      </w:r>
    </w:p>
    <w:p w14:paraId="439494D0"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Vigilar la observancia del catálogo de puestos, tabuladores de sueldos y las plantillas del personal docente y de apoyo y asistencia a la educación, así como mantenerlos actualizados conforme a las disposiciones jurídicas aplicables.</w:t>
      </w:r>
    </w:p>
    <w:p w14:paraId="361DCCB3"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sz w:val="22"/>
          <w:szCs w:val="22"/>
        </w:rPr>
        <w:t xml:space="preserve">− Coordinar las acciones para la </w:t>
      </w:r>
      <w:r w:rsidRPr="00DD4851">
        <w:rPr>
          <w:rFonts w:ascii="Palatino Linotype" w:hAnsi="Palatino Linotype"/>
          <w:b/>
          <w:sz w:val="22"/>
          <w:szCs w:val="22"/>
        </w:rPr>
        <w:t>atención y gestión de los procesos jurisdiccionales relacionados con el personal docente y de apoyo y asistencia a la educación.</w:t>
      </w:r>
    </w:p>
    <w:p w14:paraId="3042C067"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Controlar la actualización del registro de firmas de las personas servidoras públicas facultadas para emitir la documentación oficial de los trámites y servicios en materia de administración y desarrollo de personal.</w:t>
      </w:r>
    </w:p>
    <w:p w14:paraId="0BDBECF0"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Validar la información conciliada de nómina para la rendición de la cuenta pública sobre el pago al personal de la Institución.</w:t>
      </w:r>
    </w:p>
    <w:p w14:paraId="0F1D6B89"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Dirigir y supervisar el sistema de registro y archivo documental y digital del personal, que permita controlar los expedientes.</w:t>
      </w:r>
    </w:p>
    <w:p w14:paraId="76B33105"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Validar y verificar los trámites que se gestionan ante el ISSSTE y terceros no institucionales, del personal que labora en el Organismo.</w:t>
      </w:r>
    </w:p>
    <w:p w14:paraId="536C8D3E" w14:textId="77777777" w:rsidR="005108EA" w:rsidRPr="00DD4851" w:rsidRDefault="005108EA" w:rsidP="005108EA">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sz w:val="22"/>
          <w:szCs w:val="22"/>
        </w:rPr>
        <w:lastRenderedPageBreak/>
        <w:t xml:space="preserve">− Vigilar la actualización del sistema de </w:t>
      </w:r>
      <w:r w:rsidRPr="00DD4851">
        <w:rPr>
          <w:rFonts w:ascii="Palatino Linotype" w:hAnsi="Palatino Linotype"/>
          <w:b/>
          <w:sz w:val="22"/>
          <w:szCs w:val="22"/>
        </w:rPr>
        <w:t>control de plazas asignadas al personal docente y de apoyo y asistencia a la educación.</w:t>
      </w:r>
    </w:p>
    <w:p w14:paraId="06736A41" w14:textId="77777777" w:rsidR="005108EA" w:rsidRPr="00DD4851" w:rsidRDefault="005108EA" w:rsidP="005108EA">
      <w:pPr>
        <w:pStyle w:val="Prrafodelista"/>
        <w:tabs>
          <w:tab w:val="left" w:pos="0"/>
          <w:tab w:val="left" w:pos="142"/>
        </w:tabs>
        <w:spacing w:line="360" w:lineRule="auto"/>
        <w:ind w:left="0" w:firstLine="567"/>
        <w:jc w:val="both"/>
        <w:rPr>
          <w:rFonts w:ascii="Palatino Linotype" w:hAnsi="Palatino Linotype"/>
          <w:sz w:val="22"/>
          <w:szCs w:val="22"/>
        </w:rPr>
      </w:pPr>
      <w:r w:rsidRPr="00DD4851">
        <w:rPr>
          <w:rFonts w:ascii="Palatino Linotype" w:hAnsi="Palatino Linotype"/>
          <w:sz w:val="22"/>
          <w:szCs w:val="22"/>
        </w:rPr>
        <w:t>− Desarrollar las demás funciones inherentes al área de su competencia.</w:t>
      </w:r>
    </w:p>
    <w:p w14:paraId="14BFF437" w14:textId="77777777" w:rsidR="00673285" w:rsidRPr="00DD4851" w:rsidRDefault="00673285" w:rsidP="005108EA">
      <w:pPr>
        <w:pStyle w:val="Prrafodelista"/>
        <w:tabs>
          <w:tab w:val="left" w:pos="0"/>
          <w:tab w:val="left" w:pos="142"/>
        </w:tabs>
        <w:spacing w:line="360" w:lineRule="auto"/>
        <w:ind w:left="0" w:firstLine="567"/>
        <w:jc w:val="both"/>
        <w:rPr>
          <w:rFonts w:ascii="Palatino Linotype" w:hAnsi="Palatino Linotype"/>
          <w:sz w:val="22"/>
          <w:szCs w:val="22"/>
        </w:rPr>
      </w:pPr>
    </w:p>
    <w:p w14:paraId="2308A917" w14:textId="77777777" w:rsidR="00673285" w:rsidRPr="00DD4851" w:rsidRDefault="00673285" w:rsidP="00673285">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210C0101230100L SUBDIRECCIÓN DE DESARROLLO DE PERSONAL</w:t>
      </w:r>
      <w:r w:rsidRPr="00DD4851">
        <w:rPr>
          <w:rFonts w:ascii="Palatino Linotype" w:hAnsi="Palatino Linotype"/>
          <w:sz w:val="22"/>
          <w:szCs w:val="22"/>
        </w:rPr>
        <w:t xml:space="preserve"> </w:t>
      </w:r>
    </w:p>
    <w:p w14:paraId="5544A617" w14:textId="77777777" w:rsidR="00673285" w:rsidRPr="00DD4851" w:rsidRDefault="00673285" w:rsidP="00673285">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OBJETIVO:</w:t>
      </w:r>
      <w:r w:rsidRPr="00DD4851">
        <w:rPr>
          <w:rFonts w:ascii="Palatino Linotype" w:hAnsi="Palatino Linotype"/>
          <w:sz w:val="22"/>
          <w:szCs w:val="22"/>
        </w:rPr>
        <w:t xml:space="preserve"> Organizar y supervisar los procesos relativos a la capacitación, desarrollo y prestaciones otorgados al personal docente y de apoyo y asistencia a la educación, con base en las disposiciones jurídicas aplicables. </w:t>
      </w:r>
    </w:p>
    <w:p w14:paraId="45A4A403" w14:textId="77777777" w:rsidR="00673285" w:rsidRPr="00DD4851" w:rsidRDefault="00673285" w:rsidP="00673285">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FUNCIONES:</w:t>
      </w:r>
      <w:r w:rsidRPr="00DD4851">
        <w:rPr>
          <w:rFonts w:ascii="Palatino Linotype" w:hAnsi="Palatino Linotype"/>
          <w:sz w:val="22"/>
          <w:szCs w:val="22"/>
        </w:rPr>
        <w:t xml:space="preserve"> − Verificar la aplicación de los lineamientos normativos y administrativos que regulen la operación del programa de capacitación al personal de apoyo y asistencia a la educación.</w:t>
      </w:r>
    </w:p>
    <w:p w14:paraId="5834D0E5" w14:textId="77777777" w:rsidR="00673285" w:rsidRPr="00DD4851" w:rsidRDefault="00673285" w:rsidP="00673285">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 Proponer, organizar y controlar el desarrollo del Programa Anual de Capacitación y de Desarrollo de Personal, conforme a las necesidades del personal de mandos medios, operativo y de apoyo y asistencia a la educación. − Organizar y vigilar las acciones relativas al Sistema de </w:t>
      </w:r>
      <w:r w:rsidRPr="00DD4851">
        <w:rPr>
          <w:rFonts w:ascii="Palatino Linotype" w:hAnsi="Palatino Linotype"/>
          <w:b/>
          <w:sz w:val="22"/>
          <w:szCs w:val="22"/>
        </w:rPr>
        <w:t>Promoción y Desarrollo para el personal de apoyo y asistencia a la educación</w:t>
      </w:r>
      <w:r w:rsidRPr="00DD4851">
        <w:rPr>
          <w:rFonts w:ascii="Palatino Linotype" w:hAnsi="Palatino Linotype"/>
          <w:sz w:val="22"/>
          <w:szCs w:val="22"/>
        </w:rPr>
        <w:t xml:space="preserve">. </w:t>
      </w:r>
    </w:p>
    <w:p w14:paraId="7D3EB7CE" w14:textId="77777777" w:rsidR="00673285" w:rsidRPr="00DD4851" w:rsidRDefault="00673285" w:rsidP="00673285">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Proponer mecanismos de coordinación con instituciones públicas y/o privadas, para la celebración de convenios y acuerdos de colaboración en materia de capacitación y desarrollo de personal y presentarlo a consideración de la Dirección de Administración y Desarrollo de Personal. </w:t>
      </w:r>
    </w:p>
    <w:p w14:paraId="6A1E5923" w14:textId="77777777" w:rsidR="00673285" w:rsidRPr="00DD4851" w:rsidRDefault="00673285" w:rsidP="00673285">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Supervisar que la aplicación del proceso de otorgamiento de premios, </w:t>
      </w:r>
      <w:r w:rsidRPr="00DD4851">
        <w:rPr>
          <w:rFonts w:ascii="Palatino Linotype" w:hAnsi="Palatino Linotype"/>
          <w:b/>
          <w:sz w:val="22"/>
          <w:szCs w:val="22"/>
        </w:rPr>
        <w:t>estímulos y recompensas al personal docente y de apoyo y asistencia a la educación</w:t>
      </w:r>
      <w:r w:rsidRPr="00DD4851">
        <w:rPr>
          <w:rFonts w:ascii="Palatino Linotype" w:hAnsi="Palatino Linotype"/>
          <w:sz w:val="22"/>
          <w:szCs w:val="22"/>
        </w:rPr>
        <w:t>, se desarrollen con base a las disposiciones jurídicas aplicables.</w:t>
      </w:r>
    </w:p>
    <w:p w14:paraId="294E84EF" w14:textId="77777777" w:rsidR="00673285" w:rsidRPr="00DD4851" w:rsidRDefault="00673285" w:rsidP="00673285">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 Supervisar y controlar el cumplimiento de los lineamientos operativos y normativos del otorgamiento de licencias, prórrogas y reanudación de labores del personal docente y de apoyo y asistencia a la educación.</w:t>
      </w:r>
    </w:p>
    <w:p w14:paraId="444E89E8" w14:textId="77777777" w:rsidR="00673285" w:rsidRPr="00DD4851" w:rsidRDefault="00673285" w:rsidP="00673285">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lastRenderedPageBreak/>
        <w:t xml:space="preserve"> − Desarrollar las demás funciones inherentes al área de su competencia.</w:t>
      </w:r>
    </w:p>
    <w:p w14:paraId="140D7542" w14:textId="77777777" w:rsidR="00673285" w:rsidRPr="00DD4851" w:rsidRDefault="00673285" w:rsidP="00673285">
      <w:pPr>
        <w:pStyle w:val="Prrafodelista"/>
        <w:tabs>
          <w:tab w:val="left" w:pos="0"/>
          <w:tab w:val="left" w:pos="142"/>
        </w:tabs>
        <w:spacing w:line="360" w:lineRule="auto"/>
        <w:jc w:val="both"/>
        <w:rPr>
          <w:rFonts w:ascii="Palatino Linotype" w:hAnsi="Palatino Linotype"/>
          <w:sz w:val="22"/>
          <w:szCs w:val="22"/>
        </w:rPr>
      </w:pPr>
    </w:p>
    <w:p w14:paraId="63580EA3" w14:textId="77777777" w:rsidR="00792679" w:rsidRPr="00DD4851" w:rsidRDefault="00673285" w:rsidP="00792679">
      <w:pPr>
        <w:pStyle w:val="Prrafodelista"/>
        <w:tabs>
          <w:tab w:val="left" w:pos="142"/>
        </w:tabs>
        <w:spacing w:line="360" w:lineRule="auto"/>
        <w:ind w:left="708"/>
        <w:jc w:val="both"/>
        <w:rPr>
          <w:rFonts w:ascii="Palatino Linotype" w:hAnsi="Palatino Linotype"/>
          <w:sz w:val="22"/>
          <w:szCs w:val="22"/>
        </w:rPr>
      </w:pPr>
      <w:r w:rsidRPr="00DD4851">
        <w:rPr>
          <w:rFonts w:ascii="Palatino Linotype" w:hAnsi="Palatino Linotype"/>
          <w:b/>
          <w:sz w:val="22"/>
          <w:szCs w:val="22"/>
        </w:rPr>
        <w:t>210C0101230101L DEPARTAMENTO DE CAPACITACIÓN Y DESARROLLO</w:t>
      </w:r>
      <w:r w:rsidRPr="00DD4851">
        <w:rPr>
          <w:rFonts w:ascii="Palatino Linotype" w:hAnsi="Palatino Linotype"/>
          <w:sz w:val="22"/>
          <w:szCs w:val="22"/>
        </w:rPr>
        <w:t xml:space="preserve"> </w:t>
      </w:r>
    </w:p>
    <w:p w14:paraId="74913446" w14:textId="77777777" w:rsidR="00673285" w:rsidRPr="00DD4851" w:rsidRDefault="00673285" w:rsidP="00792679">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 xml:space="preserve">OBJETIVO: </w:t>
      </w:r>
      <w:r w:rsidRPr="00DD4851">
        <w:rPr>
          <w:rFonts w:ascii="Palatino Linotype" w:hAnsi="Palatino Linotype"/>
          <w:sz w:val="22"/>
          <w:szCs w:val="22"/>
        </w:rPr>
        <w:t>Desarrollar, difundir, operar, verificar y evaluar los programas de capacitación, instrucción y desarrollo de personal de mandos medios, operativo y de apoyo y asistencia a la educación, que propicie la superación individual.</w:t>
      </w:r>
    </w:p>
    <w:p w14:paraId="018F4B4F"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p>
    <w:p w14:paraId="7148BC22"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FUNCIONES:</w:t>
      </w:r>
      <w:r w:rsidRPr="00DD4851">
        <w:rPr>
          <w:rFonts w:ascii="Palatino Linotype" w:hAnsi="Palatino Linotype"/>
          <w:sz w:val="22"/>
          <w:szCs w:val="22"/>
        </w:rPr>
        <w:t xml:space="preserve"> </w:t>
      </w:r>
    </w:p>
    <w:p w14:paraId="0E666B87"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Organizar y operar el programa de capacitación al personal de apoyo y asistencia a la educación y de mandos medios. </w:t>
      </w:r>
    </w:p>
    <w:p w14:paraId="0A37CCC6"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Realizar diagnósticos para determinar necesidades, prioridades y alternativas de capacitación en las unidades administrativas. </w:t>
      </w:r>
    </w:p>
    <w:p w14:paraId="19B77A49"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Diseñar, evaluar e instrumentar los mecanismos de control de ejecución de los programas de capacitación. </w:t>
      </w:r>
    </w:p>
    <w:p w14:paraId="2EDAF865"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Difundir, operar y coordinar los convenios y acuerdos con instituciones públicas y/o privadas, a efecto de ampliar las opciones de capacitación para el personal de mandos medios, operativo y de apoyo y asistencia a la educación. </w:t>
      </w:r>
    </w:p>
    <w:p w14:paraId="2178052C"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Organizar y desarrollar eventos socioculturales y recreativos, para el personal de mandos medios, operativo y de apoyo y asistencia a la educación. − Desarrollar, organizar y aplicar la valoración psicométrica de factibilidad de labores al personal. </w:t>
      </w:r>
    </w:p>
    <w:p w14:paraId="146B3198"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Operar el Programa de Servicio Social y Prácticas Profesionales, con base en las disposiciones jurídicas aplicables.</w:t>
      </w:r>
    </w:p>
    <w:p w14:paraId="6F5A4811"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 Organizar, ejecutar y verificar los cursos de capacitación en materia de Protección Civil para las brigadas internas.</w:t>
      </w:r>
    </w:p>
    <w:p w14:paraId="758BA8B0"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 Promover y difundir programas de igualdad de género, inclusión y equidad al personal. </w:t>
      </w:r>
    </w:p>
    <w:p w14:paraId="09D3532A"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lastRenderedPageBreak/>
        <w:t xml:space="preserve">− Desarrollar las demás funciones inherentes al área de su competencia. </w:t>
      </w:r>
    </w:p>
    <w:p w14:paraId="0B2A230A" w14:textId="77777777" w:rsidR="000533CE" w:rsidRPr="00DD4851" w:rsidRDefault="000533CE" w:rsidP="00792679">
      <w:pPr>
        <w:pStyle w:val="Prrafodelista"/>
        <w:tabs>
          <w:tab w:val="left" w:pos="0"/>
          <w:tab w:val="left" w:pos="142"/>
        </w:tabs>
        <w:spacing w:line="360" w:lineRule="auto"/>
        <w:jc w:val="both"/>
        <w:rPr>
          <w:rFonts w:ascii="Palatino Linotype" w:hAnsi="Palatino Linotype"/>
          <w:sz w:val="22"/>
          <w:szCs w:val="22"/>
        </w:rPr>
      </w:pPr>
    </w:p>
    <w:p w14:paraId="6A8EF39F"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 xml:space="preserve">210C0101230102L DEPARTAMENTO DE PRESTACIONES </w:t>
      </w:r>
    </w:p>
    <w:p w14:paraId="6EB390F8"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OBJETIVO:</w:t>
      </w:r>
      <w:r w:rsidRPr="00DD4851">
        <w:rPr>
          <w:rFonts w:ascii="Palatino Linotype" w:hAnsi="Palatino Linotype"/>
          <w:sz w:val="22"/>
          <w:szCs w:val="22"/>
        </w:rPr>
        <w:t xml:space="preserve"> </w:t>
      </w:r>
      <w:r w:rsidRPr="00DD4851">
        <w:rPr>
          <w:rFonts w:ascii="Palatino Linotype" w:hAnsi="Palatino Linotype"/>
          <w:b/>
          <w:sz w:val="22"/>
          <w:szCs w:val="22"/>
        </w:rPr>
        <w:t>Organizar y operar los procedimientos relacionados con las prestaciones del personal docente, de apoyo y asistencia a la educación, así como del personal jubilado, conforme a las disposiciones jurídicas aplicables</w:t>
      </w:r>
      <w:r w:rsidRPr="00DD4851">
        <w:rPr>
          <w:rFonts w:ascii="Palatino Linotype" w:hAnsi="Palatino Linotype"/>
          <w:sz w:val="22"/>
          <w:szCs w:val="22"/>
        </w:rPr>
        <w:t xml:space="preserve">. </w:t>
      </w:r>
    </w:p>
    <w:p w14:paraId="79CD77E5"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p>
    <w:p w14:paraId="5A7D8B7E"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FUNCIONE</w:t>
      </w:r>
      <w:r w:rsidRPr="00DD4851">
        <w:rPr>
          <w:rFonts w:ascii="Palatino Linotype" w:hAnsi="Palatino Linotype"/>
          <w:sz w:val="22"/>
          <w:szCs w:val="22"/>
        </w:rPr>
        <w:t xml:space="preserve">S: </w:t>
      </w:r>
    </w:p>
    <w:p w14:paraId="1D5D51FE"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Organizar y operar el desarrollo de los procedimientos para el otorgamiento de las </w:t>
      </w:r>
      <w:r w:rsidRPr="00DD4851">
        <w:rPr>
          <w:rFonts w:ascii="Palatino Linotype" w:hAnsi="Palatino Linotype"/>
          <w:b/>
          <w:sz w:val="22"/>
          <w:szCs w:val="22"/>
        </w:rPr>
        <w:t>prestaciones al personal</w:t>
      </w:r>
      <w:r w:rsidRPr="00DD4851">
        <w:rPr>
          <w:rFonts w:ascii="Palatino Linotype" w:hAnsi="Palatino Linotype"/>
          <w:sz w:val="22"/>
          <w:szCs w:val="22"/>
        </w:rPr>
        <w:t xml:space="preserve">, aplicando las disposiciones jurídicas aplicables. </w:t>
      </w:r>
    </w:p>
    <w:p w14:paraId="201F425C"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Difundir los lineamientos operativos y normativos de aplicación a las prestaciones otorgadas al personal docente, de apoyo y asistencia a la educación, así como del personal jubilado. </w:t>
      </w:r>
    </w:p>
    <w:p w14:paraId="6A418907"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w:t>
      </w:r>
      <w:r w:rsidRPr="00DD4851">
        <w:rPr>
          <w:rFonts w:ascii="Palatino Linotype" w:hAnsi="Palatino Linotype"/>
          <w:b/>
          <w:sz w:val="22"/>
          <w:szCs w:val="22"/>
        </w:rPr>
        <w:t>Recibir, analizar y validar las solicitudes de prestaciones, relacionadas con premios, estímulos y recompensas al personal docente, de apoyo y asistencia a la educación, así como del personal jubilado e integrar y actualizar el banco de datos.</w:t>
      </w:r>
      <w:r w:rsidRPr="00DD4851">
        <w:rPr>
          <w:rFonts w:ascii="Palatino Linotype" w:hAnsi="Palatino Linotype"/>
          <w:sz w:val="22"/>
          <w:szCs w:val="22"/>
        </w:rPr>
        <w:t xml:space="preserve"> </w:t>
      </w:r>
    </w:p>
    <w:p w14:paraId="6F32C7ED"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w:t>
      </w:r>
      <w:r w:rsidRPr="00DD4851">
        <w:rPr>
          <w:rFonts w:ascii="Palatino Linotype" w:hAnsi="Palatino Linotype"/>
          <w:b/>
          <w:sz w:val="22"/>
          <w:szCs w:val="22"/>
        </w:rPr>
        <w:t>Solicitar, integrar, actualizar y emitir las plantillas de personal de las unidades administrativas y centros de trabajo</w:t>
      </w:r>
      <w:r w:rsidRPr="00DD4851">
        <w:rPr>
          <w:rFonts w:ascii="Palatino Linotype" w:hAnsi="Palatino Linotype"/>
          <w:sz w:val="22"/>
          <w:szCs w:val="22"/>
        </w:rPr>
        <w:t xml:space="preserve">. </w:t>
      </w:r>
    </w:p>
    <w:p w14:paraId="0A2CCF01"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w:t>
      </w:r>
      <w:r w:rsidRPr="00DD4851">
        <w:rPr>
          <w:rFonts w:ascii="Palatino Linotype" w:hAnsi="Palatino Linotype"/>
          <w:b/>
          <w:sz w:val="22"/>
          <w:szCs w:val="22"/>
        </w:rPr>
        <w:t>Operar, gestionar, expedir y verificar los trámites solicitados por el personal docente y de apoyo y asistencia a la educación, así como el personal jubilado, relacionados con el ISSSTE, FOVISSSTE y Terceros Institucionales</w:t>
      </w:r>
      <w:r w:rsidRPr="00DD4851">
        <w:rPr>
          <w:rFonts w:ascii="Palatino Linotype" w:hAnsi="Palatino Linotype"/>
          <w:sz w:val="22"/>
          <w:szCs w:val="22"/>
        </w:rPr>
        <w:t xml:space="preserve">. </w:t>
      </w:r>
    </w:p>
    <w:p w14:paraId="740E0F3C"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Desarrollar las demás funciones inherentes al área de su competencia. </w:t>
      </w:r>
    </w:p>
    <w:p w14:paraId="5A6B61A3" w14:textId="77777777" w:rsidR="000533CE" w:rsidRPr="00DD4851" w:rsidRDefault="000533CE" w:rsidP="00792679">
      <w:pPr>
        <w:pStyle w:val="Prrafodelista"/>
        <w:tabs>
          <w:tab w:val="left" w:pos="0"/>
          <w:tab w:val="left" w:pos="142"/>
        </w:tabs>
        <w:spacing w:line="360" w:lineRule="auto"/>
        <w:jc w:val="both"/>
        <w:rPr>
          <w:rFonts w:ascii="Palatino Linotype" w:hAnsi="Palatino Linotype"/>
          <w:sz w:val="22"/>
          <w:szCs w:val="22"/>
        </w:rPr>
      </w:pPr>
    </w:p>
    <w:p w14:paraId="648D9955"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 xml:space="preserve">210C0101230103L DEPARTAMENTO DE ASUNTOS LABORALES </w:t>
      </w:r>
    </w:p>
    <w:p w14:paraId="27403A08"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OBJETIVO:</w:t>
      </w:r>
      <w:r w:rsidRPr="00DD4851">
        <w:rPr>
          <w:rFonts w:ascii="Palatino Linotype" w:hAnsi="Palatino Linotype"/>
          <w:sz w:val="22"/>
          <w:szCs w:val="22"/>
        </w:rPr>
        <w:t xml:space="preserve"> </w:t>
      </w:r>
      <w:r w:rsidRPr="00DD4851">
        <w:rPr>
          <w:rFonts w:ascii="Palatino Linotype" w:hAnsi="Palatino Linotype"/>
          <w:b/>
          <w:sz w:val="22"/>
          <w:szCs w:val="22"/>
        </w:rPr>
        <w:t xml:space="preserve">Difundir y expedir los lineamientos operativos, administrativos y normativos para la gestión y administración de los trámites concernientes a la </w:t>
      </w:r>
      <w:r w:rsidRPr="00DD4851">
        <w:rPr>
          <w:rFonts w:ascii="Palatino Linotype" w:hAnsi="Palatino Linotype"/>
          <w:b/>
          <w:sz w:val="22"/>
          <w:szCs w:val="22"/>
        </w:rPr>
        <w:lastRenderedPageBreak/>
        <w:t>relación laboral institucional con el personal, que permitan ejercer sus derechos y prestaciones.</w:t>
      </w:r>
      <w:r w:rsidRPr="00DD4851">
        <w:rPr>
          <w:rFonts w:ascii="Palatino Linotype" w:hAnsi="Palatino Linotype"/>
          <w:sz w:val="22"/>
          <w:szCs w:val="22"/>
        </w:rPr>
        <w:t xml:space="preserve"> </w:t>
      </w:r>
    </w:p>
    <w:p w14:paraId="65FF0AD0"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p>
    <w:p w14:paraId="044EB977"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FUNCIONES:</w:t>
      </w:r>
      <w:r w:rsidRPr="00DD4851">
        <w:rPr>
          <w:rFonts w:ascii="Palatino Linotype" w:hAnsi="Palatino Linotype"/>
          <w:sz w:val="22"/>
          <w:szCs w:val="22"/>
        </w:rPr>
        <w:t xml:space="preserve"> </w:t>
      </w:r>
    </w:p>
    <w:p w14:paraId="5B2DACEC"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Difundir las disposiciones vigentes en materia de legislación laboral, condiciones generales de trabajo y demás relativas aplicables, con el propósito de evitar conflictos laborales con el personal docente y de apoyo y asistencia a la educación.</w:t>
      </w:r>
    </w:p>
    <w:p w14:paraId="024FB766"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 </w:t>
      </w:r>
      <w:r w:rsidRPr="00DD4851">
        <w:rPr>
          <w:rFonts w:ascii="Palatino Linotype" w:hAnsi="Palatino Linotype"/>
          <w:b/>
          <w:sz w:val="22"/>
          <w:szCs w:val="22"/>
        </w:rPr>
        <w:t>Coadyuvar en el análisis de procedimientos relativos a la administración y desarrollo de personal, para apoyar en su actualización conforme a las disposiciones jurídicas aplicables</w:t>
      </w:r>
      <w:r w:rsidRPr="00DD4851">
        <w:rPr>
          <w:rFonts w:ascii="Palatino Linotype" w:hAnsi="Palatino Linotype"/>
          <w:sz w:val="22"/>
          <w:szCs w:val="22"/>
        </w:rPr>
        <w:t>.</w:t>
      </w:r>
    </w:p>
    <w:p w14:paraId="473B797A"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 Emitir, difundir y aplicar lineamientos operativos conforme a las disposiciones jurídicas aplicables que regulen el otorgamiento de remuneraciones, derechos y prestaciones del personal. </w:t>
      </w:r>
    </w:p>
    <w:p w14:paraId="4FB02AB8"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w:t>
      </w:r>
      <w:r w:rsidRPr="00DD4851">
        <w:rPr>
          <w:rFonts w:ascii="Palatino Linotype" w:hAnsi="Palatino Linotype"/>
          <w:b/>
          <w:sz w:val="22"/>
          <w:szCs w:val="22"/>
        </w:rPr>
        <w:t>Operar y vigilar el proceso de dictaminación y autorización de licencias del personal docente y de apoyo y asistencia a la educación, con base a las disposiciones jurídicas aplicables</w:t>
      </w:r>
      <w:r w:rsidRPr="00DD4851">
        <w:rPr>
          <w:rFonts w:ascii="Palatino Linotype" w:hAnsi="Palatino Linotype"/>
          <w:sz w:val="22"/>
          <w:szCs w:val="22"/>
        </w:rPr>
        <w:t xml:space="preserve">. </w:t>
      </w:r>
    </w:p>
    <w:p w14:paraId="3463A6D1"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 Emitir las constancias de sueldos y salarios del personal</w:t>
      </w:r>
      <w:r w:rsidRPr="00DD4851">
        <w:rPr>
          <w:rFonts w:ascii="Palatino Linotype" w:hAnsi="Palatino Linotype"/>
          <w:sz w:val="22"/>
          <w:szCs w:val="22"/>
        </w:rPr>
        <w:t xml:space="preserve">. </w:t>
      </w:r>
    </w:p>
    <w:p w14:paraId="6E036ED3"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Desarrollar las demás funciones inherentes al área de su competencia. </w:t>
      </w:r>
    </w:p>
    <w:p w14:paraId="14BF78C2"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p>
    <w:p w14:paraId="108877BB"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 xml:space="preserve">210C0101230200L SUBDIRECCIÓN DE ADMINISTRACIÓN DE PERSONAL </w:t>
      </w:r>
    </w:p>
    <w:p w14:paraId="09EDBFD8"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OBJETIVO:</w:t>
      </w:r>
      <w:r w:rsidRPr="00DD4851">
        <w:rPr>
          <w:rFonts w:ascii="Palatino Linotype" w:hAnsi="Palatino Linotype"/>
          <w:sz w:val="22"/>
          <w:szCs w:val="22"/>
        </w:rPr>
        <w:t xml:space="preserve"> </w:t>
      </w:r>
      <w:r w:rsidRPr="00DD4851">
        <w:rPr>
          <w:rFonts w:ascii="Palatino Linotype" w:hAnsi="Palatino Linotype"/>
          <w:b/>
          <w:sz w:val="22"/>
          <w:szCs w:val="22"/>
        </w:rPr>
        <w:t>Organizar y controlar los movimientos del personal docente y de apoyo y asistencia a la educación, mediante la validación de las afectaciones en la nómina, con base en las disposiciones jurídicas aplicables.</w:t>
      </w:r>
    </w:p>
    <w:p w14:paraId="00E5771F"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p>
    <w:p w14:paraId="7E1795D5"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FUNCIONES:</w:t>
      </w:r>
    </w:p>
    <w:p w14:paraId="69DC07B6"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lastRenderedPageBreak/>
        <w:t xml:space="preserve"> −</w:t>
      </w:r>
      <w:r w:rsidRPr="00DD4851">
        <w:rPr>
          <w:rFonts w:ascii="Palatino Linotype" w:hAnsi="Palatino Linotype"/>
          <w:sz w:val="22"/>
          <w:szCs w:val="22"/>
        </w:rPr>
        <w:t xml:space="preserve"> Organizar, ejecutar y controlar las actividades relacionadas con la administración de personal, conforme a las disposiciones jurídicas aplicables. − Administrar el presupuesto federal y estatal en materia de servicios personales, así como el control de plazas del personal docente y de apoyo y asistencia a la educación. </w:t>
      </w:r>
    </w:p>
    <w:p w14:paraId="3920B5BF"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sz w:val="22"/>
          <w:szCs w:val="22"/>
        </w:rPr>
        <w:t xml:space="preserve">− </w:t>
      </w:r>
      <w:r w:rsidRPr="00DD4851">
        <w:rPr>
          <w:rFonts w:ascii="Palatino Linotype" w:hAnsi="Palatino Linotype"/>
          <w:b/>
          <w:sz w:val="22"/>
          <w:szCs w:val="22"/>
        </w:rPr>
        <w:t>Supervisar y verificar la incorporación de las incidencias del personal a la base de datos, a fin de mantener los registros actualizados para las afectaciones en nómina.</w:t>
      </w:r>
    </w:p>
    <w:p w14:paraId="36E9380E"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 xml:space="preserve"> </w:t>
      </w:r>
      <w:r w:rsidRPr="00DD4851">
        <w:rPr>
          <w:rFonts w:ascii="Palatino Linotype" w:hAnsi="Palatino Linotype"/>
          <w:sz w:val="22"/>
          <w:szCs w:val="22"/>
        </w:rPr>
        <w:t xml:space="preserve">− Supervisar el proceso de elaboración de la nómina de pago del personal docente y de apoyo y asistencia a la educación, conforme a las disposiciones jurídicas aplicables. </w:t>
      </w:r>
    </w:p>
    <w:p w14:paraId="2C18387F"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sz w:val="22"/>
          <w:szCs w:val="22"/>
        </w:rPr>
        <w:t xml:space="preserve">− </w:t>
      </w:r>
      <w:r w:rsidRPr="00DD4851">
        <w:rPr>
          <w:rFonts w:ascii="Palatino Linotype" w:hAnsi="Palatino Linotype"/>
          <w:b/>
          <w:sz w:val="22"/>
          <w:szCs w:val="22"/>
        </w:rPr>
        <w:t xml:space="preserve">Supervisar el desarrollo de los programas de basificación del personal, conforme a las disposiciones jurídicas aplicables. </w:t>
      </w:r>
    </w:p>
    <w:p w14:paraId="383C1796"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w:t>
      </w:r>
      <w:r w:rsidRPr="00DD4851">
        <w:rPr>
          <w:rFonts w:ascii="Palatino Linotype" w:hAnsi="Palatino Linotype"/>
          <w:b/>
          <w:sz w:val="22"/>
          <w:szCs w:val="22"/>
        </w:rPr>
        <w:t>Vigilar la integración del padrón de personas servidoras públicas facultadas para proponer y autorizar movimientos de personal.</w:t>
      </w:r>
      <w:r w:rsidRPr="00DD4851">
        <w:rPr>
          <w:rFonts w:ascii="Palatino Linotype" w:hAnsi="Palatino Linotype"/>
          <w:sz w:val="22"/>
          <w:szCs w:val="22"/>
        </w:rPr>
        <w:t xml:space="preserve"> </w:t>
      </w:r>
    </w:p>
    <w:p w14:paraId="746198DA"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sz w:val="22"/>
          <w:szCs w:val="22"/>
        </w:rPr>
        <w:t xml:space="preserve">− </w:t>
      </w:r>
      <w:r w:rsidRPr="00DD4851">
        <w:rPr>
          <w:rFonts w:ascii="Palatino Linotype" w:hAnsi="Palatino Linotype"/>
          <w:b/>
          <w:sz w:val="22"/>
          <w:szCs w:val="22"/>
        </w:rPr>
        <w:t>Verificar la operación de los sistemas de registro y archivo de personal.</w:t>
      </w:r>
    </w:p>
    <w:p w14:paraId="5F31C859"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 xml:space="preserve"> −</w:t>
      </w:r>
      <w:r w:rsidRPr="00DD4851">
        <w:rPr>
          <w:rFonts w:ascii="Palatino Linotype" w:hAnsi="Palatino Linotype"/>
          <w:sz w:val="22"/>
          <w:szCs w:val="22"/>
        </w:rPr>
        <w:t xml:space="preserve"> Supervisar la aplicación de los lineamientos que regulan la operación del Sistema de Administración de Personal, conforme a las disposiciones jurídicas aplicables.</w:t>
      </w:r>
    </w:p>
    <w:p w14:paraId="13DFE091"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 Desarrollar las demás funciones inherentes al área de su competencia. </w:t>
      </w:r>
    </w:p>
    <w:p w14:paraId="0EB6D32D"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p>
    <w:p w14:paraId="16D0172E"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210C0101230201L DEPARTAMENTO DE TRÁMITE Y CONTROL DE PERSONAL</w:t>
      </w:r>
    </w:p>
    <w:p w14:paraId="0BEBB7F3"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 xml:space="preserve"> OBJETIVO</w:t>
      </w:r>
      <w:r w:rsidRPr="00DD4851">
        <w:rPr>
          <w:rFonts w:ascii="Palatino Linotype" w:hAnsi="Palatino Linotype"/>
          <w:sz w:val="22"/>
          <w:szCs w:val="22"/>
        </w:rPr>
        <w:t xml:space="preserve">: </w:t>
      </w:r>
      <w:r w:rsidRPr="00DD4851">
        <w:rPr>
          <w:rFonts w:ascii="Palatino Linotype" w:hAnsi="Palatino Linotype"/>
          <w:b/>
          <w:sz w:val="22"/>
          <w:szCs w:val="22"/>
        </w:rPr>
        <w:t>Organizar, ejecutar y controlar los procesos relativos a la recepción, validación y captura de los movimientos de personal de las trabajadoras y los trabajadores, con apego a las disposiciones jurídicas aplicables.</w:t>
      </w:r>
    </w:p>
    <w:p w14:paraId="6CFCAB42"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p>
    <w:p w14:paraId="3442F5D8"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 xml:space="preserve"> FUNCIONES:</w:t>
      </w:r>
      <w:r w:rsidRPr="00DD4851">
        <w:rPr>
          <w:rFonts w:ascii="Palatino Linotype" w:hAnsi="Palatino Linotype"/>
          <w:sz w:val="22"/>
          <w:szCs w:val="22"/>
        </w:rPr>
        <w:t xml:space="preserve"> </w:t>
      </w:r>
    </w:p>
    <w:p w14:paraId="07DE247B"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sz w:val="22"/>
          <w:szCs w:val="22"/>
        </w:rPr>
        <w:lastRenderedPageBreak/>
        <w:t xml:space="preserve">− </w:t>
      </w:r>
      <w:r w:rsidRPr="00DD4851">
        <w:rPr>
          <w:rFonts w:ascii="Palatino Linotype" w:hAnsi="Palatino Linotype"/>
          <w:b/>
          <w:sz w:val="22"/>
          <w:szCs w:val="22"/>
        </w:rPr>
        <w:t>Operar y controlar los procesos de recepción, validación y captura de los movimientos administrativos del personal, de acuerdo con las disposiciones jurídicas aplicables.</w:t>
      </w:r>
    </w:p>
    <w:p w14:paraId="702A4152"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 Mantener coordinación con la Dirección de Informática y Telecomunicaciones, respecto al soporte técnico requerido para el funcionamiento de la base de datos del sistema de nómina. </w:t>
      </w:r>
    </w:p>
    <w:p w14:paraId="2018E14D"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 Aplicar lo correspondiente al proceso de validación y registro de la documentación relacionada con los movimientos e incidencias del personal.</w:t>
      </w:r>
      <w:r w:rsidRPr="00DD4851">
        <w:rPr>
          <w:rFonts w:ascii="Palatino Linotype" w:hAnsi="Palatino Linotype"/>
          <w:sz w:val="22"/>
          <w:szCs w:val="22"/>
        </w:rPr>
        <w:t xml:space="preserve"> </w:t>
      </w:r>
    </w:p>
    <w:p w14:paraId="7587F9D9"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w:t>
      </w:r>
      <w:r w:rsidRPr="00DD4851">
        <w:rPr>
          <w:rFonts w:ascii="Palatino Linotype" w:hAnsi="Palatino Linotype"/>
          <w:b/>
          <w:sz w:val="22"/>
          <w:szCs w:val="22"/>
        </w:rPr>
        <w:t>Operar y controlar el sistema de elaboración de formatos únicos de personal para la emisión de la nómina</w:t>
      </w:r>
      <w:r w:rsidRPr="00DD4851">
        <w:rPr>
          <w:rFonts w:ascii="Palatino Linotype" w:hAnsi="Palatino Linotype"/>
          <w:sz w:val="22"/>
          <w:szCs w:val="22"/>
        </w:rPr>
        <w:t xml:space="preserve">. </w:t>
      </w:r>
    </w:p>
    <w:p w14:paraId="7C88E07B"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Validar los registros de posibles omitidos que se generen por pagos extraordinarios al personal. </w:t>
      </w:r>
    </w:p>
    <w:p w14:paraId="2A18C931"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w:t>
      </w:r>
      <w:r w:rsidRPr="00DD4851">
        <w:rPr>
          <w:rFonts w:ascii="Palatino Linotype" w:hAnsi="Palatino Linotype"/>
          <w:b/>
          <w:sz w:val="22"/>
          <w:szCs w:val="22"/>
        </w:rPr>
        <w:t>Operar y controlar la nómina de contratos individuales de trabajo por tiempo determinado y honorarios asimilables al salario del personal eventual.</w:t>
      </w:r>
      <w:r w:rsidRPr="00DD4851">
        <w:rPr>
          <w:rFonts w:ascii="Palatino Linotype" w:hAnsi="Palatino Linotype"/>
          <w:sz w:val="22"/>
          <w:szCs w:val="22"/>
        </w:rPr>
        <w:t xml:space="preserve"> </w:t>
      </w:r>
    </w:p>
    <w:p w14:paraId="13EB360B"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Mantener actualizado el registro de firmas de personas servidoras públicas facultadas para emitir la documentación oficial de los trámites y servicios en materia de administración y desarrollo de personal.</w:t>
      </w:r>
    </w:p>
    <w:p w14:paraId="41850449"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sz w:val="22"/>
          <w:szCs w:val="22"/>
        </w:rPr>
        <w:t xml:space="preserve">− </w:t>
      </w:r>
      <w:r w:rsidRPr="00DD4851">
        <w:rPr>
          <w:rFonts w:ascii="Palatino Linotype" w:hAnsi="Palatino Linotype"/>
          <w:b/>
          <w:sz w:val="22"/>
          <w:szCs w:val="22"/>
        </w:rPr>
        <w:t>Cotejar la información contenida en las solicitudes de cambios interestatales del personal.</w:t>
      </w:r>
    </w:p>
    <w:p w14:paraId="27023884"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 xml:space="preserve"> </w:t>
      </w:r>
      <w:r w:rsidRPr="00DD4851">
        <w:rPr>
          <w:rFonts w:ascii="Palatino Linotype" w:hAnsi="Palatino Linotype"/>
          <w:sz w:val="22"/>
          <w:szCs w:val="22"/>
        </w:rPr>
        <w:t>− Integrar y mantener actualizado el padrón de personas servidoras públicas obligadas a presentar declaración de situación patrimonial y de intereses por movimiento inicial, conclusión y modificación patrimonial, del personal adscrito a las unidades administrativas.</w:t>
      </w:r>
    </w:p>
    <w:p w14:paraId="1B3EEB2F"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 Proporcionar asesoría a los niveles de educación básica, superior, la Dirección de Preparatoria Abierta y la Dirección de Servicios Regionalizados, respecto a la integración de su padrón de personas servidoras públicas obligadas a presentar </w:t>
      </w:r>
      <w:r w:rsidRPr="00DD4851">
        <w:rPr>
          <w:rFonts w:ascii="Palatino Linotype" w:hAnsi="Palatino Linotype"/>
          <w:sz w:val="22"/>
          <w:szCs w:val="22"/>
        </w:rPr>
        <w:lastRenderedPageBreak/>
        <w:t>declaración de situación patrimonial y de intereses por movimiento inicial, conclusión y modificación patrimonial.</w:t>
      </w:r>
    </w:p>
    <w:p w14:paraId="57D12BA3"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 Desarrollar las demás funciones inherentes al área de su competencia. </w:t>
      </w:r>
    </w:p>
    <w:p w14:paraId="0E83E396"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p>
    <w:p w14:paraId="74BE9D06"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210C0101230202L DEPARTAMENTO DE CONTROL Y CALIDAD DE PAGO</w:t>
      </w:r>
    </w:p>
    <w:p w14:paraId="032F5330"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 xml:space="preserve"> OBJETIVO:</w:t>
      </w:r>
      <w:r w:rsidRPr="00DD4851">
        <w:rPr>
          <w:rFonts w:ascii="Palatino Linotype" w:hAnsi="Palatino Linotype"/>
          <w:sz w:val="22"/>
          <w:szCs w:val="22"/>
        </w:rPr>
        <w:t xml:space="preserve"> Validar que los pagos al personal se realicen conforme a la normatividad aplicable. </w:t>
      </w:r>
    </w:p>
    <w:p w14:paraId="4996FEF3"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p>
    <w:p w14:paraId="40BF980E" w14:textId="77777777" w:rsidR="00EB00F5"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b/>
          <w:sz w:val="22"/>
          <w:szCs w:val="22"/>
        </w:rPr>
        <w:t>FUNCIONES:</w:t>
      </w:r>
      <w:r w:rsidRPr="00DD4851">
        <w:rPr>
          <w:rFonts w:ascii="Palatino Linotype" w:hAnsi="Palatino Linotype"/>
          <w:sz w:val="22"/>
          <w:szCs w:val="22"/>
        </w:rPr>
        <w:t xml:space="preserve"> </w:t>
      </w:r>
    </w:p>
    <w:p w14:paraId="11393186" w14:textId="77777777" w:rsidR="00EB00F5"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Aplicar las políticas, normas y procedimientos relativos al pago del personal.</w:t>
      </w:r>
    </w:p>
    <w:p w14:paraId="5A2D8C63" w14:textId="77777777" w:rsidR="00EB00F5"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 Aplicar las deducciones al personal por pagos indebidos o en demasía.</w:t>
      </w:r>
    </w:p>
    <w:p w14:paraId="206FA056" w14:textId="77777777" w:rsidR="00EB00F5"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 Aplicar al personal los descuentos por concepto de pensión alimenticia ordenados por autoridad judicial competente. </w:t>
      </w:r>
    </w:p>
    <w:p w14:paraId="7566CC12" w14:textId="77777777" w:rsidR="00792679" w:rsidRPr="00DD4851" w:rsidRDefault="00792679"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Tramitar la reposición de cheques en los casos procedentes, de conformidad con las disposiciones jurídicas aplicables.</w:t>
      </w:r>
    </w:p>
    <w:p w14:paraId="03AFBDA9" w14:textId="77777777" w:rsidR="00EB00F5" w:rsidRPr="00DD4851" w:rsidRDefault="00EB00F5"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Realizar las actividades tendientes al cumplimiento del calendario para el pago de nómina. </w:t>
      </w:r>
    </w:p>
    <w:p w14:paraId="080BBE43" w14:textId="77777777" w:rsidR="00EB00F5" w:rsidRPr="00DD4851" w:rsidRDefault="00EB00F5"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Recibir los cheques de nómina cancelados y reportarlos para su reintegro a la autoridad emisora del pago. </w:t>
      </w:r>
    </w:p>
    <w:p w14:paraId="458EB6DA" w14:textId="77777777" w:rsidR="00EB00F5" w:rsidRPr="00DD4851" w:rsidRDefault="00EB00F5"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Elaborar las constancias de percepciones y deducciones, así como copias de nómina cotejadas. </w:t>
      </w:r>
    </w:p>
    <w:p w14:paraId="0F09B0F9" w14:textId="77777777" w:rsidR="00EB00F5" w:rsidRPr="00DD4851" w:rsidRDefault="00EB00F5"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Gestionar los pagos por ajuste y corrección a la nómina, a través del sistema correspondiente.</w:t>
      </w:r>
    </w:p>
    <w:p w14:paraId="01D709E4" w14:textId="77777777" w:rsidR="00EB00F5" w:rsidRPr="00DD4851" w:rsidRDefault="00EB00F5" w:rsidP="00792679">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xml:space="preserve"> − Desarrollar las demás funciones inherentes al área de su competencia.</w:t>
      </w:r>
    </w:p>
    <w:p w14:paraId="31A3239B" w14:textId="77777777" w:rsidR="00EB00F5" w:rsidRPr="00DD4851" w:rsidRDefault="00EB00F5" w:rsidP="00EB00F5">
      <w:pPr>
        <w:tabs>
          <w:tab w:val="left" w:pos="0"/>
          <w:tab w:val="left" w:pos="142"/>
        </w:tabs>
        <w:spacing w:line="360" w:lineRule="auto"/>
        <w:jc w:val="both"/>
        <w:rPr>
          <w:rFonts w:ascii="Palatino Linotype" w:hAnsi="Palatino Linotype"/>
        </w:rPr>
      </w:pPr>
    </w:p>
    <w:p w14:paraId="5A99B87E" w14:textId="77777777" w:rsidR="00EB00F5" w:rsidRPr="00DD4851" w:rsidRDefault="00EB00F5" w:rsidP="003E7137">
      <w:pPr>
        <w:pStyle w:val="Prrafodelista"/>
        <w:numPr>
          <w:ilvl w:val="0"/>
          <w:numId w:val="1"/>
        </w:numPr>
        <w:tabs>
          <w:tab w:val="left" w:pos="0"/>
          <w:tab w:val="left" w:pos="142"/>
        </w:tabs>
        <w:spacing w:line="360" w:lineRule="auto"/>
        <w:ind w:left="0" w:firstLine="0"/>
        <w:jc w:val="both"/>
        <w:rPr>
          <w:rFonts w:ascii="Palatino Linotype" w:hAnsi="Palatino Linotype"/>
        </w:rPr>
      </w:pPr>
      <w:r w:rsidRPr="00DD4851">
        <w:rPr>
          <w:rFonts w:ascii="Palatino Linotype" w:hAnsi="Palatino Linotype"/>
        </w:rPr>
        <w:lastRenderedPageBreak/>
        <w:t xml:space="preserve">Asimismo, el </w:t>
      </w:r>
      <w:r w:rsidRPr="00DD4851">
        <w:rPr>
          <w:rFonts w:ascii="Palatino Linotype" w:hAnsi="Palatino Linotype"/>
          <w:b/>
        </w:rPr>
        <w:t>210C0101230203L DEPARTAMENTO DE REGISTRO Y ARCHIVO</w:t>
      </w:r>
      <w:r w:rsidRPr="00DD4851">
        <w:rPr>
          <w:rFonts w:ascii="Palatino Linotype" w:hAnsi="Palatino Linotype"/>
        </w:rPr>
        <w:t xml:space="preserve"> </w:t>
      </w:r>
    </w:p>
    <w:p w14:paraId="13DF953C"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b/>
          <w:sz w:val="22"/>
        </w:rPr>
        <w:t>OBJETIVO:</w:t>
      </w:r>
      <w:r w:rsidRPr="00DD4851">
        <w:rPr>
          <w:rFonts w:ascii="Palatino Linotype" w:hAnsi="Palatino Linotype"/>
          <w:sz w:val="22"/>
        </w:rPr>
        <w:t xml:space="preserve"> </w:t>
      </w:r>
      <w:r w:rsidRPr="00DD4851">
        <w:rPr>
          <w:rFonts w:ascii="Palatino Linotype" w:hAnsi="Palatino Linotype"/>
          <w:b/>
          <w:sz w:val="22"/>
        </w:rPr>
        <w:t>Integrar, actualizar y resguardar los expedientes del personal, así como organizar y operar el sistema de control de plazas</w:t>
      </w:r>
      <w:r w:rsidRPr="00DD4851">
        <w:rPr>
          <w:rFonts w:ascii="Palatino Linotype" w:hAnsi="Palatino Linotype"/>
          <w:sz w:val="22"/>
        </w:rPr>
        <w:t>, control presupuestal y de asistencia y puntualidad.</w:t>
      </w:r>
    </w:p>
    <w:p w14:paraId="036CDD4B"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p>
    <w:p w14:paraId="02722618"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b/>
          <w:sz w:val="22"/>
        </w:rPr>
      </w:pPr>
      <w:r w:rsidRPr="00DD4851">
        <w:rPr>
          <w:rFonts w:ascii="Palatino Linotype" w:hAnsi="Palatino Linotype"/>
          <w:b/>
          <w:sz w:val="22"/>
        </w:rPr>
        <w:t xml:space="preserve"> FUNCIONES:</w:t>
      </w:r>
    </w:p>
    <w:p w14:paraId="681814C6"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xml:space="preserve"> − </w:t>
      </w:r>
      <w:r w:rsidRPr="00DD4851">
        <w:rPr>
          <w:rFonts w:ascii="Palatino Linotype" w:hAnsi="Palatino Linotype"/>
          <w:b/>
          <w:sz w:val="22"/>
        </w:rPr>
        <w:t>Organizar, operar y controlar el sistema de registro y archivo documental y digital del personal con base en las disposiciones jurídicas aplicables</w:t>
      </w:r>
      <w:r w:rsidRPr="00DD4851">
        <w:rPr>
          <w:rFonts w:ascii="Palatino Linotype" w:hAnsi="Palatino Linotype"/>
          <w:sz w:val="22"/>
        </w:rPr>
        <w:t xml:space="preserve">. </w:t>
      </w:r>
    </w:p>
    <w:p w14:paraId="7EE1E617"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xml:space="preserve">− </w:t>
      </w:r>
      <w:r w:rsidRPr="00DD4851">
        <w:rPr>
          <w:rFonts w:ascii="Palatino Linotype" w:hAnsi="Palatino Linotype"/>
          <w:b/>
          <w:sz w:val="22"/>
        </w:rPr>
        <w:t>Organizar y controlar las acciones para la integración, clasificación, actualización y depuración de expedientes del personal.</w:t>
      </w:r>
      <w:r w:rsidRPr="00DD4851">
        <w:rPr>
          <w:rFonts w:ascii="Palatino Linotype" w:hAnsi="Palatino Linotype"/>
          <w:sz w:val="22"/>
        </w:rPr>
        <w:t xml:space="preserve"> </w:t>
      </w:r>
    </w:p>
    <w:p w14:paraId="3B44EB5B"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Operar y controlar el analítico de plazas conciliadas, de conformidad con las disposiciones jurídicas aplicables.</w:t>
      </w:r>
    </w:p>
    <w:p w14:paraId="5E05C438"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xml:space="preserve"> − Validar la base de datos del Programa de Carrera Magisterial, conciliada por las autoridades competentes, de acuerdo con las disposiciones jurídicas aplicables.</w:t>
      </w:r>
    </w:p>
    <w:p w14:paraId="1E458119"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xml:space="preserve"> − Operar el sistema de control de asistencia y puntualidad del personal docente y de apoyo y asistencia a la educación, conforme a las disposiciones jurídicas aplicables.</w:t>
      </w:r>
    </w:p>
    <w:p w14:paraId="6B764D02"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xml:space="preserve"> − Operar el desarrollo de los programas de basificación del personal, conforme a las disposiciones jurídicas aplicables.</w:t>
      </w:r>
    </w:p>
    <w:p w14:paraId="34753705"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xml:space="preserve"> − </w:t>
      </w:r>
      <w:r w:rsidRPr="00DD4851">
        <w:rPr>
          <w:rFonts w:ascii="Palatino Linotype" w:hAnsi="Palatino Linotype"/>
          <w:b/>
          <w:sz w:val="22"/>
        </w:rPr>
        <w:t>Operar los movimientos de creación, cancelación, conversión, reubicación, transferencia, cambio de centro de trabajo y promoción, relativas a plazas federalizadas, conforme a las disposiciones jurídicas aplicables</w:t>
      </w:r>
      <w:r w:rsidRPr="00DD4851">
        <w:rPr>
          <w:rFonts w:ascii="Palatino Linotype" w:hAnsi="Palatino Linotype"/>
          <w:sz w:val="22"/>
        </w:rPr>
        <w:t xml:space="preserve">. </w:t>
      </w:r>
    </w:p>
    <w:p w14:paraId="0FCC86DF"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xml:space="preserve">− </w:t>
      </w:r>
      <w:r w:rsidRPr="00DD4851">
        <w:rPr>
          <w:rFonts w:ascii="Palatino Linotype" w:hAnsi="Palatino Linotype"/>
          <w:b/>
          <w:sz w:val="22"/>
        </w:rPr>
        <w:t>Validar en los formatos únicos de personal la asignación de plazas vacantes de nueva creación, definitivas y temporales, para el ingreso y promoción al servicio profesional docente, conforme a las disposiciones jurídicas aplicables</w:t>
      </w:r>
      <w:r w:rsidRPr="00DD4851">
        <w:rPr>
          <w:rFonts w:ascii="Palatino Linotype" w:hAnsi="Palatino Linotype"/>
          <w:sz w:val="22"/>
        </w:rPr>
        <w:t xml:space="preserve">. </w:t>
      </w:r>
    </w:p>
    <w:p w14:paraId="345EDA80"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lastRenderedPageBreak/>
        <w:t>− Operar el proceso de filiación del personal que se incorpora al Organismo y, en su caso, autorizar las correcciones y actualizaciones correspondientes.</w:t>
      </w:r>
    </w:p>
    <w:p w14:paraId="35F130E6"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xml:space="preserve"> − Elaborar Constancias de Servicios para el personal. </w:t>
      </w:r>
    </w:p>
    <w:p w14:paraId="00EDBD94"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xml:space="preserve">− </w:t>
      </w:r>
      <w:r w:rsidRPr="00DD4851">
        <w:rPr>
          <w:rFonts w:ascii="Palatino Linotype" w:hAnsi="Palatino Linotype"/>
          <w:b/>
          <w:sz w:val="22"/>
        </w:rPr>
        <w:t>Operar el proceso de altas, bajas y cambios de salarios ante el ISSSTE, con base en las disposiciones jurídicas aplicables</w:t>
      </w:r>
      <w:r w:rsidRPr="00DD4851">
        <w:rPr>
          <w:rFonts w:ascii="Palatino Linotype" w:hAnsi="Palatino Linotype"/>
          <w:sz w:val="22"/>
        </w:rPr>
        <w:t xml:space="preserve">. </w:t>
      </w:r>
    </w:p>
    <w:p w14:paraId="3B8E77F6"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xml:space="preserve">− </w:t>
      </w:r>
      <w:r w:rsidRPr="00DD4851">
        <w:rPr>
          <w:rFonts w:ascii="Palatino Linotype" w:hAnsi="Palatino Linotype"/>
          <w:b/>
          <w:sz w:val="22"/>
        </w:rPr>
        <w:t>Validar las compatibilidades de empleos del personal, así como gestionar su autorización</w:t>
      </w:r>
      <w:r w:rsidRPr="00DD4851">
        <w:rPr>
          <w:rFonts w:ascii="Palatino Linotype" w:hAnsi="Palatino Linotype"/>
          <w:sz w:val="22"/>
        </w:rPr>
        <w:t xml:space="preserve">. </w:t>
      </w:r>
    </w:p>
    <w:p w14:paraId="639CDDC0"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Autorizar carta poder para la realización de trámites administrativos al personal que lo solicite.</w:t>
      </w:r>
    </w:p>
    <w:p w14:paraId="13F3FBB3"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xml:space="preserve"> − Operar el proceso de pago de días económicos no disfrutados del personal docente y de apoyo y asistencia a la educación, con base a las disposiciones jurídicas aplicables. </w:t>
      </w:r>
    </w:p>
    <w:p w14:paraId="120BB98D"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Operar y dar seguimiento al presupuesto federal y estatal, en materia de servicios personales.</w:t>
      </w:r>
    </w:p>
    <w:p w14:paraId="66DA208D" w14:textId="77777777" w:rsidR="00EB00F5" w:rsidRPr="00DD4851" w:rsidRDefault="00EB00F5" w:rsidP="00EB00F5">
      <w:pPr>
        <w:pStyle w:val="Prrafodelista"/>
        <w:tabs>
          <w:tab w:val="left" w:pos="142"/>
        </w:tabs>
        <w:spacing w:line="360" w:lineRule="auto"/>
        <w:ind w:left="709" w:hanging="142"/>
        <w:jc w:val="both"/>
        <w:rPr>
          <w:rFonts w:ascii="Palatino Linotype" w:hAnsi="Palatino Linotype"/>
          <w:sz w:val="22"/>
        </w:rPr>
      </w:pPr>
      <w:r w:rsidRPr="00DD4851">
        <w:rPr>
          <w:rFonts w:ascii="Palatino Linotype" w:hAnsi="Palatino Linotype"/>
          <w:sz w:val="22"/>
        </w:rPr>
        <w:t xml:space="preserve"> − Validar y tramitar los pagos derivados de la compensación adicional por trabajos específicos, conforme a las disposiciones jurídicas aplicables.</w:t>
      </w:r>
    </w:p>
    <w:p w14:paraId="591FA241" w14:textId="77777777" w:rsidR="005108EA" w:rsidRPr="00DD4851" w:rsidRDefault="00EB00F5" w:rsidP="00EB00F5">
      <w:pPr>
        <w:pStyle w:val="Prrafodelista"/>
        <w:tabs>
          <w:tab w:val="left" w:pos="142"/>
        </w:tabs>
        <w:spacing w:line="360" w:lineRule="auto"/>
        <w:ind w:left="1416" w:hanging="849"/>
        <w:jc w:val="both"/>
        <w:rPr>
          <w:rFonts w:ascii="Palatino Linotype" w:hAnsi="Palatino Linotype"/>
          <w:sz w:val="22"/>
        </w:rPr>
      </w:pPr>
      <w:r w:rsidRPr="00DD4851">
        <w:rPr>
          <w:rFonts w:ascii="Palatino Linotype" w:hAnsi="Palatino Linotype"/>
          <w:sz w:val="22"/>
        </w:rPr>
        <w:t xml:space="preserve"> − Desarrollar las demás funciones inherentes al área de su competencia.</w:t>
      </w:r>
    </w:p>
    <w:p w14:paraId="2DA07A12" w14:textId="77777777" w:rsidR="003908B8" w:rsidRPr="00DD4851" w:rsidRDefault="003908B8" w:rsidP="00EB00F5">
      <w:pPr>
        <w:pStyle w:val="Prrafodelista"/>
        <w:tabs>
          <w:tab w:val="left" w:pos="142"/>
        </w:tabs>
        <w:spacing w:line="360" w:lineRule="auto"/>
        <w:ind w:left="1416" w:hanging="849"/>
        <w:jc w:val="both"/>
        <w:rPr>
          <w:rFonts w:ascii="Palatino Linotype" w:hAnsi="Palatino Linotype"/>
        </w:rPr>
      </w:pPr>
    </w:p>
    <w:p w14:paraId="0077D1F2" w14:textId="77777777" w:rsidR="00D45BF2" w:rsidRPr="00DD4851" w:rsidRDefault="00D45BF2" w:rsidP="00D45BF2">
      <w:pPr>
        <w:pStyle w:val="Prrafodelista"/>
        <w:numPr>
          <w:ilvl w:val="0"/>
          <w:numId w:val="1"/>
        </w:numPr>
        <w:tabs>
          <w:tab w:val="left" w:pos="0"/>
          <w:tab w:val="left" w:pos="142"/>
        </w:tabs>
        <w:spacing w:line="360" w:lineRule="auto"/>
        <w:ind w:left="0" w:firstLine="0"/>
        <w:jc w:val="both"/>
        <w:rPr>
          <w:rFonts w:ascii="Palatino Linotype" w:hAnsi="Palatino Linotype"/>
        </w:rPr>
      </w:pPr>
      <w:r w:rsidRPr="00DD4851">
        <w:rPr>
          <w:rFonts w:ascii="Palatino Linotype" w:hAnsi="Palatino Linotype"/>
        </w:rPr>
        <w:t xml:space="preserve">Asimismo, el  Manual General de Organización de Servicios Educativos Integrados al Estado de México hace alusión al Área Administrativa siguiente: </w:t>
      </w:r>
    </w:p>
    <w:p w14:paraId="0FBDD662" w14:textId="77777777" w:rsidR="00D45BF2" w:rsidRPr="00DD4851" w:rsidRDefault="00D45BF2" w:rsidP="00D45BF2">
      <w:pPr>
        <w:pStyle w:val="Prrafodelista"/>
        <w:tabs>
          <w:tab w:val="left" w:pos="0"/>
          <w:tab w:val="left" w:pos="142"/>
        </w:tabs>
        <w:spacing w:line="360" w:lineRule="auto"/>
        <w:ind w:left="0"/>
        <w:jc w:val="both"/>
        <w:rPr>
          <w:rFonts w:ascii="Palatino Linotype" w:hAnsi="Palatino Linotype"/>
        </w:rPr>
      </w:pPr>
    </w:p>
    <w:p w14:paraId="00D61A30" w14:textId="77777777" w:rsidR="00D45BF2" w:rsidRPr="00DD4851" w:rsidRDefault="00D45BF2" w:rsidP="00D45BF2">
      <w:pPr>
        <w:pStyle w:val="Prrafodelista"/>
        <w:tabs>
          <w:tab w:val="left" w:pos="0"/>
          <w:tab w:val="left" w:pos="142"/>
        </w:tabs>
        <w:spacing w:line="360" w:lineRule="auto"/>
        <w:ind w:left="0"/>
        <w:jc w:val="center"/>
        <w:rPr>
          <w:rFonts w:ascii="Palatino Linotype" w:hAnsi="Palatino Linotype"/>
        </w:rPr>
      </w:pPr>
      <w:r w:rsidRPr="00DD4851">
        <w:rPr>
          <w:rFonts w:ascii="Palatino Linotype" w:hAnsi="Palatino Linotype"/>
          <w:noProof/>
          <w:lang w:val="es-MX" w:eastAsia="es-MX"/>
        </w:rPr>
        <w:drawing>
          <wp:inline distT="0" distB="0" distL="0" distR="0" wp14:anchorId="1BFE2FCE" wp14:editId="017CA4B7">
            <wp:extent cx="4328876" cy="792000"/>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28876" cy="792000"/>
                    </a:xfrm>
                    <a:prstGeom prst="rect">
                      <a:avLst/>
                    </a:prstGeom>
                  </pic:spPr>
                </pic:pic>
              </a:graphicData>
            </a:graphic>
          </wp:inline>
        </w:drawing>
      </w:r>
    </w:p>
    <w:p w14:paraId="30B76557" w14:textId="77777777" w:rsidR="00D45BF2" w:rsidRPr="00DD4851" w:rsidRDefault="00D45BF2" w:rsidP="00D45BF2">
      <w:pPr>
        <w:pStyle w:val="Prrafodelista"/>
        <w:tabs>
          <w:tab w:val="left" w:pos="0"/>
          <w:tab w:val="left" w:pos="142"/>
        </w:tabs>
        <w:spacing w:line="360" w:lineRule="auto"/>
        <w:ind w:left="0"/>
        <w:jc w:val="center"/>
        <w:rPr>
          <w:rFonts w:ascii="Palatino Linotype" w:hAnsi="Palatino Linotype"/>
        </w:rPr>
      </w:pPr>
      <w:r w:rsidRPr="00DD4851">
        <w:rPr>
          <w:rFonts w:ascii="Palatino Linotype" w:hAnsi="Palatino Linotype"/>
          <w:noProof/>
          <w:lang w:val="es-MX" w:eastAsia="es-MX"/>
        </w:rPr>
        <w:lastRenderedPageBreak/>
        <w:drawing>
          <wp:inline distT="0" distB="0" distL="0" distR="0" wp14:anchorId="25C7C0C5" wp14:editId="7B3B198F">
            <wp:extent cx="5612130" cy="329882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3298825"/>
                    </a:xfrm>
                    <a:prstGeom prst="rect">
                      <a:avLst/>
                    </a:prstGeom>
                  </pic:spPr>
                </pic:pic>
              </a:graphicData>
            </a:graphic>
          </wp:inline>
        </w:drawing>
      </w:r>
    </w:p>
    <w:p w14:paraId="06B777CA" w14:textId="77777777" w:rsidR="00D45BF2" w:rsidRPr="00DD4851" w:rsidRDefault="00D45BF2" w:rsidP="00D45BF2">
      <w:pPr>
        <w:pStyle w:val="Prrafodelista"/>
        <w:tabs>
          <w:tab w:val="left" w:pos="0"/>
          <w:tab w:val="left" w:pos="142"/>
        </w:tabs>
        <w:spacing w:line="360" w:lineRule="auto"/>
        <w:ind w:left="0"/>
        <w:jc w:val="both"/>
        <w:rPr>
          <w:rFonts w:ascii="Palatino Linotype" w:hAnsi="Palatino Linotype"/>
          <w:sz w:val="22"/>
          <w:szCs w:val="22"/>
        </w:rPr>
      </w:pPr>
      <w:r w:rsidRPr="00DD4851">
        <w:rPr>
          <w:rFonts w:ascii="Palatino Linotype" w:hAnsi="Palatino Linotype"/>
          <w:sz w:val="22"/>
          <w:szCs w:val="22"/>
        </w:rPr>
        <w:t>De cuyas funciones y atribuciones de desprenden las siguientes:</w:t>
      </w:r>
    </w:p>
    <w:p w14:paraId="477B380E" w14:textId="77777777" w:rsidR="003908B8" w:rsidRPr="00DD4851" w:rsidRDefault="003908B8" w:rsidP="00D45BF2">
      <w:pPr>
        <w:pStyle w:val="Prrafodelista"/>
        <w:tabs>
          <w:tab w:val="left" w:pos="0"/>
          <w:tab w:val="left" w:pos="142"/>
        </w:tabs>
        <w:spacing w:line="360" w:lineRule="auto"/>
        <w:ind w:left="0"/>
        <w:jc w:val="both"/>
        <w:rPr>
          <w:rFonts w:ascii="Palatino Linotype" w:hAnsi="Palatino Linotype"/>
          <w:sz w:val="22"/>
          <w:szCs w:val="22"/>
        </w:rPr>
      </w:pPr>
    </w:p>
    <w:p w14:paraId="5D22495A"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210C0101040000S UNIDAD DE APOYO AL SERVICIO PROFESIONAL DOCENTE</w:t>
      </w:r>
    </w:p>
    <w:p w14:paraId="431EAA41" w14:textId="77777777" w:rsidR="003908B8" w:rsidRPr="00DD4851" w:rsidRDefault="00D45BF2" w:rsidP="003908B8">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OBJETIVO:</w:t>
      </w:r>
    </w:p>
    <w:p w14:paraId="0A7645F9"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Atender, vincular y gestionar en el Organismo los procesos de ingreso, promoción, reconocimiento y permanencia, derivados de la operación del Servicio Profesional Docente, coadyuvando con las instancias federales y estatales correspondientes.</w:t>
      </w:r>
    </w:p>
    <w:p w14:paraId="76672A6F" w14:textId="77777777" w:rsidR="003908B8" w:rsidRPr="00DD4851" w:rsidRDefault="003908B8" w:rsidP="00D45BF2">
      <w:pPr>
        <w:pStyle w:val="Prrafodelista"/>
        <w:tabs>
          <w:tab w:val="left" w:pos="0"/>
          <w:tab w:val="left" w:pos="142"/>
        </w:tabs>
        <w:spacing w:line="360" w:lineRule="auto"/>
        <w:jc w:val="both"/>
        <w:rPr>
          <w:rFonts w:ascii="Palatino Linotype" w:hAnsi="Palatino Linotype"/>
          <w:sz w:val="22"/>
          <w:szCs w:val="22"/>
        </w:rPr>
      </w:pPr>
    </w:p>
    <w:p w14:paraId="6ED3E161"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FUNCIONES:</w:t>
      </w:r>
    </w:p>
    <w:p w14:paraId="517A2638"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Coordinar, integrar y participar en el ámbito de su competencia, en la atención de los asuntos que deriv</w:t>
      </w:r>
      <w:r w:rsidR="003908B8" w:rsidRPr="00DD4851">
        <w:rPr>
          <w:rFonts w:ascii="Palatino Linotype" w:hAnsi="Palatino Linotype"/>
          <w:sz w:val="22"/>
          <w:szCs w:val="22"/>
        </w:rPr>
        <w:t xml:space="preserve">en de la operación del Servicio </w:t>
      </w:r>
      <w:r w:rsidRPr="00DD4851">
        <w:rPr>
          <w:rFonts w:ascii="Palatino Linotype" w:hAnsi="Palatino Linotype"/>
          <w:sz w:val="22"/>
          <w:szCs w:val="22"/>
        </w:rPr>
        <w:t>Profesional Docente, en el marco de la Ley vigente Ley del Servicio Profesional Docente y le sean encomendados por la Dirección</w:t>
      </w:r>
      <w:r w:rsidR="003908B8" w:rsidRPr="00DD4851">
        <w:rPr>
          <w:rFonts w:ascii="Palatino Linotype" w:hAnsi="Palatino Linotype"/>
          <w:sz w:val="22"/>
          <w:szCs w:val="22"/>
        </w:rPr>
        <w:t xml:space="preserve"> </w:t>
      </w:r>
      <w:r w:rsidRPr="00DD4851">
        <w:rPr>
          <w:rFonts w:ascii="Palatino Linotype" w:hAnsi="Palatino Linotype"/>
          <w:sz w:val="22"/>
          <w:szCs w:val="22"/>
        </w:rPr>
        <w:t>General de SEIEM.</w:t>
      </w:r>
    </w:p>
    <w:p w14:paraId="56192668"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lastRenderedPageBreak/>
        <w:t>− Gestionar y vincular, en el ámbito de su competencia, en colaboración con las unidades administrativa</w:t>
      </w:r>
      <w:r w:rsidR="003908B8" w:rsidRPr="00DD4851">
        <w:rPr>
          <w:rFonts w:ascii="Palatino Linotype" w:hAnsi="Palatino Linotype"/>
          <w:sz w:val="22"/>
          <w:szCs w:val="22"/>
        </w:rPr>
        <w:t xml:space="preserve">s del Organismo, la atención de </w:t>
      </w:r>
      <w:r w:rsidRPr="00DD4851">
        <w:rPr>
          <w:rFonts w:ascii="Palatino Linotype" w:hAnsi="Palatino Linotype"/>
          <w:sz w:val="22"/>
          <w:szCs w:val="22"/>
        </w:rPr>
        <w:t>los asuntos que deriven de la operación del Servicio Profesional Docente.</w:t>
      </w:r>
    </w:p>
    <w:p w14:paraId="1DE34B7C"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Asegurar y vigilar el cumplimiento de las actividades derivadas del Servicio Profesional Doc</w:t>
      </w:r>
      <w:r w:rsidR="003908B8" w:rsidRPr="00DD4851">
        <w:rPr>
          <w:rFonts w:ascii="Palatino Linotype" w:hAnsi="Palatino Linotype"/>
          <w:sz w:val="22"/>
          <w:szCs w:val="22"/>
        </w:rPr>
        <w:t xml:space="preserve">ente, por parte de las unidades </w:t>
      </w:r>
      <w:r w:rsidRPr="00DD4851">
        <w:rPr>
          <w:rFonts w:ascii="Palatino Linotype" w:hAnsi="Palatino Linotype"/>
          <w:sz w:val="22"/>
          <w:szCs w:val="22"/>
        </w:rPr>
        <w:t>administrativas del Organismo, en el ámbito de su competencia.</w:t>
      </w:r>
    </w:p>
    <w:p w14:paraId="33D39682"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Analizar y revisar, en colaboración con las unidades administrativas del Organismo, las convocatorias de</w:t>
      </w:r>
      <w:r w:rsidR="003908B8" w:rsidRPr="00DD4851">
        <w:rPr>
          <w:rFonts w:ascii="Palatino Linotype" w:hAnsi="Palatino Linotype"/>
          <w:sz w:val="22"/>
          <w:szCs w:val="22"/>
        </w:rPr>
        <w:t xml:space="preserve"> los procesos de evaluación del </w:t>
      </w:r>
      <w:r w:rsidRPr="00DD4851">
        <w:rPr>
          <w:rFonts w:ascii="Palatino Linotype" w:hAnsi="Palatino Linotype"/>
          <w:sz w:val="22"/>
          <w:szCs w:val="22"/>
        </w:rPr>
        <w:t>Servicio Profesional Docente propuestas por las instancias federales competentes, para su integración y la difusión correspondiente.</w:t>
      </w:r>
    </w:p>
    <w:p w14:paraId="5741D77C"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Coadyuvar en el ámbito de su competencia, en la operación de las actividades establecidas por las i</w:t>
      </w:r>
      <w:r w:rsidR="003908B8" w:rsidRPr="00DD4851">
        <w:rPr>
          <w:rFonts w:ascii="Palatino Linotype" w:hAnsi="Palatino Linotype"/>
          <w:sz w:val="22"/>
          <w:szCs w:val="22"/>
        </w:rPr>
        <w:t xml:space="preserve">nstancias federales y estatales </w:t>
      </w:r>
      <w:r w:rsidRPr="00DD4851">
        <w:rPr>
          <w:rFonts w:ascii="Palatino Linotype" w:hAnsi="Palatino Linotype"/>
          <w:sz w:val="22"/>
          <w:szCs w:val="22"/>
        </w:rPr>
        <w:t>competentes, en los procesos de evaluación para el ingreso, promoción, reconocimiento y permanencia del Servicio Profesional</w:t>
      </w:r>
      <w:r w:rsidR="003908B8" w:rsidRPr="00DD4851">
        <w:rPr>
          <w:rFonts w:ascii="Palatino Linotype" w:hAnsi="Palatino Linotype"/>
          <w:sz w:val="22"/>
          <w:szCs w:val="22"/>
        </w:rPr>
        <w:t xml:space="preserve"> </w:t>
      </w:r>
      <w:r w:rsidRPr="00DD4851">
        <w:rPr>
          <w:rFonts w:ascii="Palatino Linotype" w:hAnsi="Palatino Linotype"/>
          <w:sz w:val="22"/>
          <w:szCs w:val="22"/>
        </w:rPr>
        <w:t>Docente.</w:t>
      </w:r>
    </w:p>
    <w:p w14:paraId="13F49D38"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Coordinar, en el ámbito de su competencia, la operación del Programa de Promoción en la Función por</w:t>
      </w:r>
      <w:r w:rsidR="003908B8" w:rsidRPr="00DD4851">
        <w:rPr>
          <w:rFonts w:ascii="Palatino Linotype" w:hAnsi="Palatino Linotype"/>
          <w:sz w:val="22"/>
          <w:szCs w:val="22"/>
        </w:rPr>
        <w:t xml:space="preserve"> Incentivos en Educación Básica </w:t>
      </w:r>
      <w:r w:rsidRPr="00DD4851">
        <w:rPr>
          <w:rFonts w:ascii="Palatino Linotype" w:hAnsi="Palatino Linotype"/>
          <w:sz w:val="22"/>
          <w:szCs w:val="22"/>
        </w:rPr>
        <w:t>y demás programas de reconocimiento, conforme a lo establecido en las disposiciones jurídicas aplicables.</w:t>
      </w:r>
    </w:p>
    <w:p w14:paraId="2A4039C6"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Coadyuvar con las autoridades educativas federales y estatales en la integración y actualización de la información en materia del</w:t>
      </w:r>
      <w:r w:rsidR="003908B8" w:rsidRPr="00DD4851">
        <w:rPr>
          <w:rFonts w:ascii="Palatino Linotype" w:hAnsi="Palatino Linotype"/>
          <w:sz w:val="22"/>
          <w:szCs w:val="22"/>
        </w:rPr>
        <w:t xml:space="preserve"> </w:t>
      </w:r>
      <w:r w:rsidRPr="00DD4851">
        <w:rPr>
          <w:rFonts w:ascii="Palatino Linotype" w:hAnsi="Palatino Linotype"/>
          <w:sz w:val="22"/>
          <w:szCs w:val="22"/>
        </w:rPr>
        <w:t>Servicio Profesional Docente, dentro del ámbito de su competencia y con el apoyo de las unidades administrativas del Organismo.</w:t>
      </w:r>
    </w:p>
    <w:p w14:paraId="7CF51EE4"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Coordinar la administración del Programa de Carrera Magisterial en el Organismo, de acuerdo con lo conferido en la Ley General del</w:t>
      </w:r>
    </w:p>
    <w:p w14:paraId="62AF1958"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Servicio Profesional Docente y a los criterios establecidos por la instancia federal competente.</w:t>
      </w:r>
    </w:p>
    <w:p w14:paraId="726C435F"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Desarrollar las demás funciones inherentes al área de su competencia.</w:t>
      </w:r>
    </w:p>
    <w:p w14:paraId="3D226B32"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lastRenderedPageBreak/>
        <w:t>210C0101040001S DEPARTAMENTO DE APOYO AL INGRESO, PROMOCIÓN Y PERMANENCIA</w:t>
      </w:r>
    </w:p>
    <w:p w14:paraId="33861E8C"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OBJETIVO:</w:t>
      </w:r>
    </w:p>
    <w:p w14:paraId="3B4EA977"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Participar, contribuir y apoyar al interior del Organismo en la implementación y atención de las accion</w:t>
      </w:r>
      <w:r w:rsidR="003908B8" w:rsidRPr="00DD4851">
        <w:rPr>
          <w:rFonts w:ascii="Palatino Linotype" w:hAnsi="Palatino Linotype"/>
          <w:sz w:val="22"/>
          <w:szCs w:val="22"/>
        </w:rPr>
        <w:t xml:space="preserve">es inherentes a los procesos de </w:t>
      </w:r>
      <w:r w:rsidRPr="00DD4851">
        <w:rPr>
          <w:rFonts w:ascii="Palatino Linotype" w:hAnsi="Palatino Linotype"/>
          <w:sz w:val="22"/>
          <w:szCs w:val="22"/>
        </w:rPr>
        <w:t>ingreso, promoción y permanencia derivados del Servicio Profesional Docente.</w:t>
      </w:r>
    </w:p>
    <w:p w14:paraId="53C81471" w14:textId="77777777" w:rsidR="003908B8" w:rsidRPr="00DD4851" w:rsidRDefault="003908B8" w:rsidP="003908B8">
      <w:pPr>
        <w:pStyle w:val="Prrafodelista"/>
        <w:tabs>
          <w:tab w:val="left" w:pos="0"/>
          <w:tab w:val="left" w:pos="142"/>
        </w:tabs>
        <w:spacing w:line="360" w:lineRule="auto"/>
        <w:jc w:val="both"/>
        <w:rPr>
          <w:rFonts w:ascii="Palatino Linotype" w:hAnsi="Palatino Linotype"/>
          <w:b/>
          <w:sz w:val="22"/>
          <w:szCs w:val="22"/>
        </w:rPr>
      </w:pPr>
    </w:p>
    <w:p w14:paraId="3DC52791"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FUNCIONES:</w:t>
      </w:r>
    </w:p>
    <w:p w14:paraId="4F8BAA76"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Participar y apoyar en el desarrollo de las actividades derivadas de los procesos de evaluació</w:t>
      </w:r>
      <w:r w:rsidR="003908B8" w:rsidRPr="00DD4851">
        <w:rPr>
          <w:rFonts w:ascii="Palatino Linotype" w:hAnsi="Palatino Linotype"/>
          <w:sz w:val="22"/>
          <w:szCs w:val="22"/>
        </w:rPr>
        <w:t xml:space="preserve">n, para el ingreso, promoción y </w:t>
      </w:r>
      <w:r w:rsidRPr="00DD4851">
        <w:rPr>
          <w:rFonts w:ascii="Palatino Linotype" w:hAnsi="Palatino Linotype"/>
          <w:sz w:val="22"/>
          <w:szCs w:val="22"/>
        </w:rPr>
        <w:t>permanencia del Servicio Profesional Docente, en el ámbito de su competencia.</w:t>
      </w:r>
    </w:p>
    <w:p w14:paraId="3C1740F7"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Integrar la información derivada de la revisión y análisis de las convocatorias de los procesos de eval</w:t>
      </w:r>
      <w:r w:rsidR="003908B8" w:rsidRPr="00DD4851">
        <w:rPr>
          <w:rFonts w:ascii="Palatino Linotype" w:hAnsi="Palatino Linotype"/>
          <w:sz w:val="22"/>
          <w:szCs w:val="22"/>
        </w:rPr>
        <w:t xml:space="preserve">uación del ingreso, promoción y </w:t>
      </w:r>
      <w:r w:rsidRPr="00DD4851">
        <w:rPr>
          <w:rFonts w:ascii="Palatino Linotype" w:hAnsi="Palatino Linotype"/>
          <w:sz w:val="22"/>
          <w:szCs w:val="22"/>
        </w:rPr>
        <w:t>permanencia en el Servicio Profesional Docente.</w:t>
      </w:r>
    </w:p>
    <w:p w14:paraId="6324243C"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Gestionar las acciones para la difusión en el Organismo, de las convocatorias correspondientes a los p</w:t>
      </w:r>
      <w:r w:rsidR="003908B8" w:rsidRPr="00DD4851">
        <w:rPr>
          <w:rFonts w:ascii="Palatino Linotype" w:hAnsi="Palatino Linotype"/>
          <w:sz w:val="22"/>
          <w:szCs w:val="22"/>
        </w:rPr>
        <w:t xml:space="preserve">rocesos de ingreso, promoción y </w:t>
      </w:r>
      <w:r w:rsidRPr="00DD4851">
        <w:rPr>
          <w:rFonts w:ascii="Palatino Linotype" w:hAnsi="Palatino Linotype"/>
          <w:sz w:val="22"/>
          <w:szCs w:val="22"/>
        </w:rPr>
        <w:t>permanencia, en el marco de las disposiciones jurídicas aplicables.</w:t>
      </w:r>
    </w:p>
    <w:p w14:paraId="7C8F1033"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Contribuir en las actividades del proceso de asignación de plazas, en el ámbito de su competencia, derivadas de los concursos de</w:t>
      </w:r>
      <w:r w:rsidR="003908B8" w:rsidRPr="00DD4851">
        <w:rPr>
          <w:rFonts w:ascii="Palatino Linotype" w:hAnsi="Palatino Linotype"/>
          <w:sz w:val="22"/>
          <w:szCs w:val="22"/>
        </w:rPr>
        <w:t xml:space="preserve"> </w:t>
      </w:r>
      <w:r w:rsidRPr="00DD4851">
        <w:rPr>
          <w:rFonts w:ascii="Palatino Linotype" w:hAnsi="Palatino Linotype"/>
          <w:sz w:val="22"/>
          <w:szCs w:val="22"/>
        </w:rPr>
        <w:t>ingreso y promoción con apego a las disposiciones jurídicas aplicables del Servicio Profesional Docente.</w:t>
      </w:r>
    </w:p>
    <w:p w14:paraId="176D5EC7"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Concentrar y organizar la información de las y los docentes del Organismo, derivada de los p</w:t>
      </w:r>
      <w:r w:rsidR="003908B8" w:rsidRPr="00DD4851">
        <w:rPr>
          <w:rFonts w:ascii="Palatino Linotype" w:hAnsi="Palatino Linotype"/>
          <w:sz w:val="22"/>
          <w:szCs w:val="22"/>
        </w:rPr>
        <w:t xml:space="preserve">rocesos de ingreso, promoción y </w:t>
      </w:r>
      <w:r w:rsidRPr="00DD4851">
        <w:rPr>
          <w:rFonts w:ascii="Palatino Linotype" w:hAnsi="Palatino Linotype"/>
          <w:sz w:val="22"/>
          <w:szCs w:val="22"/>
        </w:rPr>
        <w:t>permanencia del Servicio Profesional Docente.</w:t>
      </w:r>
    </w:p>
    <w:p w14:paraId="59D9C1A6"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Concentrar la información que le sea requerida en materia de ingreso, promoción y permanenci</w:t>
      </w:r>
      <w:r w:rsidR="003908B8" w:rsidRPr="00DD4851">
        <w:rPr>
          <w:rFonts w:ascii="Palatino Linotype" w:hAnsi="Palatino Linotype"/>
          <w:sz w:val="22"/>
          <w:szCs w:val="22"/>
        </w:rPr>
        <w:t xml:space="preserve">a, con el apoyo de las unidades </w:t>
      </w:r>
      <w:r w:rsidRPr="00DD4851">
        <w:rPr>
          <w:rFonts w:ascii="Palatino Linotype" w:hAnsi="Palatino Linotype"/>
          <w:sz w:val="22"/>
          <w:szCs w:val="22"/>
        </w:rPr>
        <w:t>administrativas, competentes del Organismo.</w:t>
      </w:r>
    </w:p>
    <w:p w14:paraId="11E6D07A"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lastRenderedPageBreak/>
        <w:t>− Brindar información y orientación sobre los procesos de ingreso, promoción, y permanencia al persona</w:t>
      </w:r>
      <w:r w:rsidR="003908B8" w:rsidRPr="00DD4851">
        <w:rPr>
          <w:rFonts w:ascii="Palatino Linotype" w:hAnsi="Palatino Linotype"/>
          <w:sz w:val="22"/>
          <w:szCs w:val="22"/>
        </w:rPr>
        <w:t xml:space="preserve">l docente, técnico docente, con </w:t>
      </w:r>
      <w:r w:rsidRPr="00DD4851">
        <w:rPr>
          <w:rFonts w:ascii="Palatino Linotype" w:hAnsi="Palatino Linotype"/>
          <w:sz w:val="22"/>
          <w:szCs w:val="22"/>
        </w:rPr>
        <w:t>funciones de dirección, supervisión y asesoría técnica pedagógica, conforme a las disposiciones jurídicas aplicables y de acuerdo con el</w:t>
      </w:r>
      <w:r w:rsidR="003908B8" w:rsidRPr="00DD4851">
        <w:rPr>
          <w:rFonts w:ascii="Palatino Linotype" w:hAnsi="Palatino Linotype"/>
          <w:sz w:val="22"/>
          <w:szCs w:val="22"/>
        </w:rPr>
        <w:t xml:space="preserve"> </w:t>
      </w:r>
      <w:r w:rsidRPr="00DD4851">
        <w:rPr>
          <w:rFonts w:ascii="Palatino Linotype" w:hAnsi="Palatino Linotype"/>
          <w:sz w:val="22"/>
          <w:szCs w:val="22"/>
        </w:rPr>
        <w:t>ámbito de su competencia.</w:t>
      </w:r>
    </w:p>
    <w:p w14:paraId="5ED8A39F"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Desarrollar las demás funciones inherentes al área de su competencia.</w:t>
      </w:r>
    </w:p>
    <w:p w14:paraId="3809F9A8" w14:textId="77777777" w:rsidR="003908B8" w:rsidRPr="00DD4851" w:rsidRDefault="003908B8" w:rsidP="00D45BF2">
      <w:pPr>
        <w:pStyle w:val="Prrafodelista"/>
        <w:tabs>
          <w:tab w:val="left" w:pos="0"/>
          <w:tab w:val="left" w:pos="142"/>
        </w:tabs>
        <w:spacing w:line="360" w:lineRule="auto"/>
        <w:jc w:val="both"/>
        <w:rPr>
          <w:rFonts w:ascii="Palatino Linotype" w:hAnsi="Palatino Linotype"/>
          <w:b/>
          <w:sz w:val="22"/>
          <w:szCs w:val="22"/>
        </w:rPr>
      </w:pPr>
    </w:p>
    <w:p w14:paraId="71BB7546"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210C0101040002S DEPARTAMENTO DE APOYO AL RECONOCIMIENTO, FORMACIÓN Y CAPACITACIÓN</w:t>
      </w:r>
    </w:p>
    <w:p w14:paraId="3F8EF711"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OBJETIVO:</w:t>
      </w:r>
    </w:p>
    <w:p w14:paraId="6AA90BBC"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Participar, contribuir y apoyar al interior del Organismo en la implementación y atención del proceso de reconocimiento y las acciones de</w:t>
      </w:r>
    </w:p>
    <w:p w14:paraId="72340CDA"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formación continua, actualización y desarrollo profesional derivados del Servicio Profesional Docente.</w:t>
      </w:r>
    </w:p>
    <w:p w14:paraId="51DDF411" w14:textId="77777777" w:rsidR="003908B8" w:rsidRPr="00DD4851" w:rsidRDefault="003908B8" w:rsidP="00D45BF2">
      <w:pPr>
        <w:pStyle w:val="Prrafodelista"/>
        <w:tabs>
          <w:tab w:val="left" w:pos="0"/>
          <w:tab w:val="left" w:pos="142"/>
        </w:tabs>
        <w:spacing w:line="360" w:lineRule="auto"/>
        <w:jc w:val="both"/>
        <w:rPr>
          <w:rFonts w:ascii="Palatino Linotype" w:hAnsi="Palatino Linotype"/>
          <w:sz w:val="22"/>
          <w:szCs w:val="22"/>
        </w:rPr>
      </w:pPr>
    </w:p>
    <w:p w14:paraId="4AE9072B"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FUNCIONES:</w:t>
      </w:r>
    </w:p>
    <w:p w14:paraId="68C4D20A"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Atender las actividades derivadas del proceso de reconocimiento y las acciones de formación conti</w:t>
      </w:r>
      <w:r w:rsidR="003908B8" w:rsidRPr="00DD4851">
        <w:rPr>
          <w:rFonts w:ascii="Palatino Linotype" w:hAnsi="Palatino Linotype"/>
          <w:sz w:val="22"/>
          <w:szCs w:val="22"/>
        </w:rPr>
        <w:t xml:space="preserve">nua, actualización y desarrollo </w:t>
      </w:r>
      <w:r w:rsidRPr="00DD4851">
        <w:rPr>
          <w:rFonts w:ascii="Palatino Linotype" w:hAnsi="Palatino Linotype"/>
          <w:sz w:val="22"/>
          <w:szCs w:val="22"/>
        </w:rPr>
        <w:t>profesional del Servicio Profesional Docente con el apoyo de las unidades administrativas competentes del Organismo.</w:t>
      </w:r>
    </w:p>
    <w:p w14:paraId="61BAA62B"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Integrar la información derivada del proceso de reconocimiento y de las acciones de formación conti</w:t>
      </w:r>
      <w:r w:rsidR="003908B8" w:rsidRPr="00DD4851">
        <w:rPr>
          <w:rFonts w:ascii="Palatino Linotype" w:hAnsi="Palatino Linotype"/>
          <w:sz w:val="22"/>
          <w:szCs w:val="22"/>
        </w:rPr>
        <w:t xml:space="preserve">nua, actualización y desarrollo </w:t>
      </w:r>
      <w:r w:rsidRPr="00DD4851">
        <w:rPr>
          <w:rFonts w:ascii="Palatino Linotype" w:hAnsi="Palatino Linotype"/>
          <w:sz w:val="22"/>
          <w:szCs w:val="22"/>
        </w:rPr>
        <w:t>profesional del Servicio Profesional Docente con el apoyo de las unidades administrativas competentes del Organismo.</w:t>
      </w:r>
    </w:p>
    <w:p w14:paraId="5085A5F9"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Dar seguimiento a las acciones que las instancias federales y estatales confieran para el</w:t>
      </w:r>
      <w:r w:rsidR="003908B8" w:rsidRPr="00DD4851">
        <w:rPr>
          <w:rFonts w:ascii="Palatino Linotype" w:hAnsi="Palatino Linotype"/>
          <w:sz w:val="22"/>
          <w:szCs w:val="22"/>
        </w:rPr>
        <w:t xml:space="preserve"> Organismo, sobre el proceso de </w:t>
      </w:r>
      <w:r w:rsidRPr="00DD4851">
        <w:rPr>
          <w:rFonts w:ascii="Palatino Linotype" w:hAnsi="Palatino Linotype"/>
          <w:sz w:val="22"/>
          <w:szCs w:val="22"/>
        </w:rPr>
        <w:t>reconocimiento, la formación continua, actualización y desarrollo profesional, de conformidad con las disposiciones jurídicas aplicables.</w:t>
      </w:r>
    </w:p>
    <w:p w14:paraId="323D1FF1"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lastRenderedPageBreak/>
        <w:t>− Concentrar y organizar la formación de las y los docentes del Organismo, derivada del proceso de reco</w:t>
      </w:r>
      <w:r w:rsidR="003908B8" w:rsidRPr="00DD4851">
        <w:rPr>
          <w:rFonts w:ascii="Palatino Linotype" w:hAnsi="Palatino Linotype"/>
          <w:sz w:val="22"/>
          <w:szCs w:val="22"/>
        </w:rPr>
        <w:t xml:space="preserve">nocimiento y de las acciones de </w:t>
      </w:r>
      <w:r w:rsidRPr="00DD4851">
        <w:rPr>
          <w:rFonts w:ascii="Palatino Linotype" w:hAnsi="Palatino Linotype"/>
          <w:sz w:val="22"/>
          <w:szCs w:val="22"/>
        </w:rPr>
        <w:t>formación continua, actualización y desarrollo profesional del Servicio Profesional Docente.</w:t>
      </w:r>
    </w:p>
    <w:p w14:paraId="6DFF3C43"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Operar el Programa de Promoción en la Función por Incentivos en Educación Básica y demás programas de reconocimiento,</w:t>
      </w:r>
      <w:r w:rsidR="003908B8" w:rsidRPr="00DD4851">
        <w:rPr>
          <w:rFonts w:ascii="Palatino Linotype" w:hAnsi="Palatino Linotype"/>
          <w:sz w:val="22"/>
          <w:szCs w:val="22"/>
        </w:rPr>
        <w:t xml:space="preserve"> </w:t>
      </w:r>
      <w:r w:rsidRPr="00DD4851">
        <w:rPr>
          <w:rFonts w:ascii="Palatino Linotype" w:hAnsi="Palatino Linotype"/>
          <w:sz w:val="22"/>
          <w:szCs w:val="22"/>
        </w:rPr>
        <w:t>establecidos por las instancias federales y estatales competentes, conforme a las disposiciones jurídicas aplicables y dentro del ámbito</w:t>
      </w:r>
      <w:r w:rsidR="003908B8" w:rsidRPr="00DD4851">
        <w:rPr>
          <w:rFonts w:ascii="Palatino Linotype" w:hAnsi="Palatino Linotype"/>
          <w:sz w:val="22"/>
          <w:szCs w:val="22"/>
        </w:rPr>
        <w:t xml:space="preserve"> </w:t>
      </w:r>
      <w:r w:rsidRPr="00DD4851">
        <w:rPr>
          <w:rFonts w:ascii="Palatino Linotype" w:hAnsi="Palatino Linotype"/>
          <w:sz w:val="22"/>
          <w:szCs w:val="22"/>
        </w:rPr>
        <w:t>de su competencia.</w:t>
      </w:r>
    </w:p>
    <w:p w14:paraId="73B7BCC4"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Brindar información y orientación sobre el proceso de reconocimiento y las acciones de formación conti</w:t>
      </w:r>
      <w:r w:rsidR="003908B8" w:rsidRPr="00DD4851">
        <w:rPr>
          <w:rFonts w:ascii="Palatino Linotype" w:hAnsi="Palatino Linotype"/>
          <w:sz w:val="22"/>
          <w:szCs w:val="22"/>
        </w:rPr>
        <w:t xml:space="preserve">nua, actualización y desarrollo </w:t>
      </w:r>
      <w:r w:rsidRPr="00DD4851">
        <w:rPr>
          <w:rFonts w:ascii="Palatino Linotype" w:hAnsi="Palatino Linotype"/>
          <w:sz w:val="22"/>
          <w:szCs w:val="22"/>
        </w:rPr>
        <w:t>profesional, al personal docente, técnico docente, con funciones de dirección, supervisión y asesoría técnica pedagógica, conforme a</w:t>
      </w:r>
      <w:r w:rsidR="003908B8" w:rsidRPr="00DD4851">
        <w:rPr>
          <w:rFonts w:ascii="Palatino Linotype" w:hAnsi="Palatino Linotype"/>
          <w:sz w:val="22"/>
          <w:szCs w:val="22"/>
        </w:rPr>
        <w:t xml:space="preserve"> </w:t>
      </w:r>
      <w:r w:rsidRPr="00DD4851">
        <w:rPr>
          <w:rFonts w:ascii="Palatino Linotype" w:hAnsi="Palatino Linotype"/>
          <w:sz w:val="22"/>
          <w:szCs w:val="22"/>
        </w:rPr>
        <w:t>las disposiciones jurídicas aplicables y de acuerdo con el ámbito de su competencia.</w:t>
      </w:r>
    </w:p>
    <w:p w14:paraId="6AD190BB" w14:textId="77777777" w:rsidR="00D45BF2" w:rsidRPr="00DD4851" w:rsidRDefault="00D45BF2" w:rsidP="003908B8">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Aportar en el ámbito de su competencia, la información que atienda las solicitudes en materi</w:t>
      </w:r>
      <w:r w:rsidR="003908B8" w:rsidRPr="00DD4851">
        <w:rPr>
          <w:rFonts w:ascii="Palatino Linotype" w:hAnsi="Palatino Linotype"/>
          <w:sz w:val="22"/>
          <w:szCs w:val="22"/>
        </w:rPr>
        <w:t xml:space="preserve">a de Transparencia, Acceso a la </w:t>
      </w:r>
      <w:r w:rsidRPr="00DD4851">
        <w:rPr>
          <w:rFonts w:ascii="Palatino Linotype" w:hAnsi="Palatino Linotype"/>
          <w:sz w:val="22"/>
          <w:szCs w:val="22"/>
        </w:rPr>
        <w:t>Información Pública y Protección de Datos Personales, en términos de las disposiciones jurídicas aplicables.</w:t>
      </w:r>
    </w:p>
    <w:p w14:paraId="04AA3492"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Desarrollar las demás funciones inherentes al área de su competencia.</w:t>
      </w:r>
    </w:p>
    <w:p w14:paraId="10AF8867" w14:textId="77777777" w:rsidR="003908B8" w:rsidRPr="00DD4851" w:rsidRDefault="003908B8" w:rsidP="00D45BF2">
      <w:pPr>
        <w:pStyle w:val="Prrafodelista"/>
        <w:tabs>
          <w:tab w:val="left" w:pos="0"/>
          <w:tab w:val="left" w:pos="142"/>
        </w:tabs>
        <w:spacing w:line="360" w:lineRule="auto"/>
        <w:jc w:val="both"/>
        <w:rPr>
          <w:rFonts w:ascii="Palatino Linotype" w:hAnsi="Palatino Linotype"/>
          <w:sz w:val="22"/>
          <w:szCs w:val="22"/>
        </w:rPr>
      </w:pPr>
    </w:p>
    <w:p w14:paraId="39109635"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210C0101040003S DEPARTAMENTO DE INFORMACIÓN Y OPERACIÓN</w:t>
      </w:r>
    </w:p>
    <w:p w14:paraId="7FC02129"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OBJETIVO:</w:t>
      </w:r>
    </w:p>
    <w:p w14:paraId="08C528B2" w14:textId="77777777" w:rsidR="00D45BF2" w:rsidRPr="00DD4851" w:rsidRDefault="00D45BF2" w:rsidP="0001774E">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Gestionar, dar seguimiento y suministrar la información del Organismo generada en los procesos de ingre</w:t>
      </w:r>
      <w:r w:rsidR="0001774E" w:rsidRPr="00DD4851">
        <w:rPr>
          <w:rFonts w:ascii="Palatino Linotype" w:hAnsi="Palatino Linotype"/>
          <w:sz w:val="22"/>
          <w:szCs w:val="22"/>
        </w:rPr>
        <w:t xml:space="preserve">so, promoción, reconocimiento y </w:t>
      </w:r>
      <w:r w:rsidRPr="00DD4851">
        <w:rPr>
          <w:rFonts w:ascii="Palatino Linotype" w:hAnsi="Palatino Linotype"/>
          <w:sz w:val="22"/>
          <w:szCs w:val="22"/>
        </w:rPr>
        <w:t>permanencia derivados de la operación del Servicio Profesional Docente, en colaboración con las unidades administrativas competentes.</w:t>
      </w:r>
    </w:p>
    <w:p w14:paraId="0EB6DF74" w14:textId="77777777" w:rsidR="0001774E" w:rsidRPr="00DD4851" w:rsidRDefault="0001774E" w:rsidP="0001774E">
      <w:pPr>
        <w:pStyle w:val="Prrafodelista"/>
        <w:tabs>
          <w:tab w:val="left" w:pos="0"/>
          <w:tab w:val="left" w:pos="142"/>
        </w:tabs>
        <w:spacing w:line="360" w:lineRule="auto"/>
        <w:jc w:val="both"/>
        <w:rPr>
          <w:rFonts w:ascii="Palatino Linotype" w:hAnsi="Palatino Linotype"/>
          <w:sz w:val="22"/>
          <w:szCs w:val="22"/>
        </w:rPr>
      </w:pPr>
    </w:p>
    <w:p w14:paraId="18A70DC1"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b/>
          <w:sz w:val="22"/>
          <w:szCs w:val="22"/>
        </w:rPr>
      </w:pPr>
      <w:r w:rsidRPr="00DD4851">
        <w:rPr>
          <w:rFonts w:ascii="Palatino Linotype" w:hAnsi="Palatino Linotype"/>
          <w:b/>
          <w:sz w:val="22"/>
          <w:szCs w:val="22"/>
        </w:rPr>
        <w:t>FUNCIONES:</w:t>
      </w:r>
    </w:p>
    <w:p w14:paraId="5BC769D2" w14:textId="77777777" w:rsidR="00D45BF2" w:rsidRPr="00DD4851" w:rsidRDefault="00D45BF2" w:rsidP="0001774E">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lastRenderedPageBreak/>
        <w:t>− Concentrar, verificar y dar seguimiento a la información derivada de los procesos de evaluac</w:t>
      </w:r>
      <w:r w:rsidR="0001774E" w:rsidRPr="00DD4851">
        <w:rPr>
          <w:rFonts w:ascii="Palatino Linotype" w:hAnsi="Palatino Linotype"/>
          <w:sz w:val="22"/>
          <w:szCs w:val="22"/>
        </w:rPr>
        <w:t xml:space="preserve">ión para el ingreso, promoción, </w:t>
      </w:r>
      <w:r w:rsidRPr="00DD4851">
        <w:rPr>
          <w:rFonts w:ascii="Palatino Linotype" w:hAnsi="Palatino Linotype"/>
          <w:sz w:val="22"/>
          <w:szCs w:val="22"/>
        </w:rPr>
        <w:t>permanencia y reconocimiento del Servicio Profesional Docente, en colaboración con las unidades administrativas competentes del</w:t>
      </w:r>
      <w:r w:rsidR="0001774E" w:rsidRPr="00DD4851">
        <w:rPr>
          <w:rFonts w:ascii="Palatino Linotype" w:hAnsi="Palatino Linotype"/>
          <w:sz w:val="22"/>
          <w:szCs w:val="22"/>
        </w:rPr>
        <w:t xml:space="preserve"> </w:t>
      </w:r>
      <w:r w:rsidRPr="00DD4851">
        <w:rPr>
          <w:rFonts w:ascii="Palatino Linotype" w:hAnsi="Palatino Linotype"/>
          <w:sz w:val="22"/>
          <w:szCs w:val="22"/>
        </w:rPr>
        <w:t>Organismo y en el marco de las disposiciones jurídicas aplicables.</w:t>
      </w:r>
    </w:p>
    <w:p w14:paraId="0C338CC9" w14:textId="77777777" w:rsidR="00D45BF2" w:rsidRPr="00DD4851" w:rsidRDefault="00D45BF2" w:rsidP="0001774E">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Atender en el ámbito de su competencia las solicitudes de información de las actividades del proceso de</w:t>
      </w:r>
      <w:r w:rsidR="0001774E" w:rsidRPr="00DD4851">
        <w:rPr>
          <w:rFonts w:ascii="Palatino Linotype" w:hAnsi="Palatino Linotype"/>
          <w:sz w:val="22"/>
          <w:szCs w:val="22"/>
        </w:rPr>
        <w:t xml:space="preserve"> asignación de plazas derivadas </w:t>
      </w:r>
      <w:r w:rsidRPr="00DD4851">
        <w:rPr>
          <w:rFonts w:ascii="Palatino Linotype" w:hAnsi="Palatino Linotype"/>
          <w:sz w:val="22"/>
          <w:szCs w:val="22"/>
        </w:rPr>
        <w:t>de los concursos de ingreso y promoción en apego a las disposiciones jurídicas aplicables del Servicio Profesional Docente.</w:t>
      </w:r>
    </w:p>
    <w:p w14:paraId="30ACB949" w14:textId="77777777" w:rsidR="00D45BF2" w:rsidRPr="00DD4851" w:rsidRDefault="00D45BF2" w:rsidP="0001774E">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Integrar y revisar la información derivada de la operación del Programa de Promoción en la Función por</w:t>
      </w:r>
      <w:r w:rsidR="0001774E" w:rsidRPr="00DD4851">
        <w:rPr>
          <w:rFonts w:ascii="Palatino Linotype" w:hAnsi="Palatino Linotype"/>
          <w:sz w:val="22"/>
          <w:szCs w:val="22"/>
        </w:rPr>
        <w:t xml:space="preserve"> Incentivos en Educación Básica </w:t>
      </w:r>
      <w:r w:rsidRPr="00DD4851">
        <w:rPr>
          <w:rFonts w:ascii="Palatino Linotype" w:hAnsi="Palatino Linotype"/>
          <w:sz w:val="22"/>
          <w:szCs w:val="22"/>
        </w:rPr>
        <w:t>y demás programas de reconocimiento establecidos por las instancias federales y estatales competentes, en colaboración con las</w:t>
      </w:r>
      <w:r w:rsidR="0001774E" w:rsidRPr="00DD4851">
        <w:rPr>
          <w:rFonts w:ascii="Palatino Linotype" w:hAnsi="Palatino Linotype"/>
          <w:sz w:val="22"/>
          <w:szCs w:val="22"/>
        </w:rPr>
        <w:t xml:space="preserve"> </w:t>
      </w:r>
      <w:r w:rsidRPr="00DD4851">
        <w:rPr>
          <w:rFonts w:ascii="Palatino Linotype" w:hAnsi="Palatino Linotype"/>
          <w:sz w:val="22"/>
          <w:szCs w:val="22"/>
        </w:rPr>
        <w:t>unidades administrativas del Organismo y conforme a las disposiciones jurídicas aplicables.</w:t>
      </w:r>
    </w:p>
    <w:p w14:paraId="6D4CFD2F" w14:textId="77777777" w:rsidR="00D45BF2" w:rsidRPr="00DD4851" w:rsidRDefault="00D45BF2" w:rsidP="0001774E">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Integrar la información del Organismo en materia del Servicio Profesional Docente, requerida por las i</w:t>
      </w:r>
      <w:r w:rsidR="0001774E" w:rsidRPr="00DD4851">
        <w:rPr>
          <w:rFonts w:ascii="Palatino Linotype" w:hAnsi="Palatino Linotype"/>
          <w:sz w:val="22"/>
          <w:szCs w:val="22"/>
        </w:rPr>
        <w:t xml:space="preserve">nstancias estatales y federales </w:t>
      </w:r>
      <w:r w:rsidRPr="00DD4851">
        <w:rPr>
          <w:rFonts w:ascii="Palatino Linotype" w:hAnsi="Palatino Linotype"/>
          <w:sz w:val="22"/>
          <w:szCs w:val="22"/>
        </w:rPr>
        <w:t>competentes, en el marco de las disposiciones jurídicas aplicables.</w:t>
      </w:r>
    </w:p>
    <w:p w14:paraId="3D99E1D8" w14:textId="77777777" w:rsidR="00D45BF2" w:rsidRPr="00DD4851" w:rsidRDefault="00D45BF2" w:rsidP="0001774E">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Dar seguimiento al resultado obtenido por las y los docentes del Organismo, en los procesos de evaluac</w:t>
      </w:r>
      <w:r w:rsidR="0001774E" w:rsidRPr="00DD4851">
        <w:rPr>
          <w:rFonts w:ascii="Palatino Linotype" w:hAnsi="Palatino Linotype"/>
          <w:sz w:val="22"/>
          <w:szCs w:val="22"/>
        </w:rPr>
        <w:t xml:space="preserve">ión para el ingreso, promoción, </w:t>
      </w:r>
      <w:r w:rsidRPr="00DD4851">
        <w:rPr>
          <w:rFonts w:ascii="Palatino Linotype" w:hAnsi="Palatino Linotype"/>
          <w:sz w:val="22"/>
          <w:szCs w:val="22"/>
        </w:rPr>
        <w:t>permanencia y reconocimiento del Servicio Profesional Docente en el marco de las disposiciones jurídicas aplicables.</w:t>
      </w:r>
    </w:p>
    <w:p w14:paraId="5379F95A" w14:textId="77777777" w:rsidR="00D45BF2" w:rsidRPr="00DD4851" w:rsidRDefault="00D45BF2" w:rsidP="0001774E">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Participar en la atención de proyectos estatales y federales en materia de evaluación y mejora educativa</w:t>
      </w:r>
      <w:r w:rsidR="0001774E" w:rsidRPr="00DD4851">
        <w:rPr>
          <w:rFonts w:ascii="Palatino Linotype" w:hAnsi="Palatino Linotype"/>
          <w:sz w:val="22"/>
          <w:szCs w:val="22"/>
        </w:rPr>
        <w:t xml:space="preserve"> del Organismo, en el ámbito de </w:t>
      </w:r>
      <w:r w:rsidRPr="00DD4851">
        <w:rPr>
          <w:rFonts w:ascii="Palatino Linotype" w:hAnsi="Palatino Linotype"/>
          <w:sz w:val="22"/>
          <w:szCs w:val="22"/>
        </w:rPr>
        <w:t>su competencia y en el marco de las disposiciones jurídicas aplicables.</w:t>
      </w:r>
    </w:p>
    <w:p w14:paraId="095FE264" w14:textId="77777777" w:rsidR="00D45BF2" w:rsidRPr="00DD4851" w:rsidRDefault="00D45BF2" w:rsidP="0001774E">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Administrar el Programa de Carrera Magisterial de acuerdo con lo conferido en la Ley General del Ser</w:t>
      </w:r>
      <w:r w:rsidR="0001774E" w:rsidRPr="00DD4851">
        <w:rPr>
          <w:rFonts w:ascii="Palatino Linotype" w:hAnsi="Palatino Linotype"/>
          <w:sz w:val="22"/>
          <w:szCs w:val="22"/>
        </w:rPr>
        <w:t xml:space="preserve">vicio Profesional Docente y los </w:t>
      </w:r>
      <w:r w:rsidRPr="00DD4851">
        <w:rPr>
          <w:rFonts w:ascii="Palatino Linotype" w:hAnsi="Palatino Linotype"/>
          <w:sz w:val="22"/>
          <w:szCs w:val="22"/>
        </w:rPr>
        <w:t>criterios establecidos por la instancia federal competente.</w:t>
      </w:r>
    </w:p>
    <w:p w14:paraId="3E7CD0FF" w14:textId="77777777" w:rsidR="00D45BF2" w:rsidRPr="00DD4851" w:rsidRDefault="00D45BF2" w:rsidP="00D45BF2">
      <w:pPr>
        <w:pStyle w:val="Prrafodelista"/>
        <w:tabs>
          <w:tab w:val="left" w:pos="0"/>
          <w:tab w:val="left" w:pos="142"/>
        </w:tabs>
        <w:spacing w:line="360" w:lineRule="auto"/>
        <w:jc w:val="both"/>
        <w:rPr>
          <w:rFonts w:ascii="Palatino Linotype" w:hAnsi="Palatino Linotype"/>
          <w:sz w:val="22"/>
          <w:szCs w:val="22"/>
        </w:rPr>
      </w:pPr>
      <w:r w:rsidRPr="00DD4851">
        <w:rPr>
          <w:rFonts w:ascii="Palatino Linotype" w:hAnsi="Palatino Linotype"/>
          <w:sz w:val="22"/>
          <w:szCs w:val="22"/>
        </w:rPr>
        <w:t>− Desarrollar las demás funciones inherentes al área de su competencia.</w:t>
      </w:r>
    </w:p>
    <w:p w14:paraId="77E5CB1E" w14:textId="77777777" w:rsidR="000D49D8" w:rsidRPr="00DD4851" w:rsidRDefault="00EB00F5" w:rsidP="003E7137">
      <w:pPr>
        <w:pStyle w:val="Prrafodelista"/>
        <w:numPr>
          <w:ilvl w:val="0"/>
          <w:numId w:val="1"/>
        </w:numPr>
        <w:tabs>
          <w:tab w:val="left" w:pos="0"/>
          <w:tab w:val="left" w:pos="142"/>
        </w:tabs>
        <w:spacing w:line="360" w:lineRule="auto"/>
        <w:ind w:left="0" w:firstLine="0"/>
        <w:jc w:val="both"/>
        <w:rPr>
          <w:rFonts w:ascii="Palatino Linotype" w:hAnsi="Palatino Linotype"/>
        </w:rPr>
      </w:pPr>
      <w:r w:rsidRPr="00DD4851">
        <w:rPr>
          <w:rFonts w:ascii="Palatino Linotype" w:hAnsi="Palatino Linotype"/>
        </w:rPr>
        <w:lastRenderedPageBreak/>
        <w:t>Por l</w:t>
      </w:r>
      <w:r w:rsidR="00D45BF2" w:rsidRPr="00DD4851">
        <w:rPr>
          <w:rFonts w:ascii="Palatino Linotype" w:hAnsi="Palatino Linotype"/>
        </w:rPr>
        <w:t xml:space="preserve">o que hace al rubro de la solicitud de información marcada con el numeral </w:t>
      </w:r>
      <w:r w:rsidR="00D45BF2" w:rsidRPr="00DD4851">
        <w:rPr>
          <w:rFonts w:ascii="Palatino Linotype" w:hAnsi="Palatino Linotype"/>
          <w:b/>
        </w:rPr>
        <w:t>5</w:t>
      </w:r>
      <w:r w:rsidRPr="00DD4851">
        <w:rPr>
          <w:rFonts w:ascii="Palatino Linotype" w:hAnsi="Palatino Linotype"/>
        </w:rPr>
        <w:t xml:space="preserve">, al respecto </w:t>
      </w:r>
      <w:r w:rsidRPr="00DD4851">
        <w:rPr>
          <w:rFonts w:ascii="Palatino Linotype" w:hAnsi="Palatino Linotype"/>
          <w:b/>
        </w:rPr>
        <w:t>Manual General de Organización de Servicios Educativos Integrados al Estado de México</w:t>
      </w:r>
      <w:r w:rsidRPr="00DD4851">
        <w:rPr>
          <w:rFonts w:ascii="Palatino Linotype" w:hAnsi="Palatino Linotype"/>
        </w:rPr>
        <w:t xml:space="preserve"> refiere </w:t>
      </w:r>
      <w:r w:rsidR="000D49D8" w:rsidRPr="00DD4851">
        <w:rPr>
          <w:rFonts w:ascii="Palatino Linotype" w:hAnsi="Palatino Linotype"/>
        </w:rPr>
        <w:t xml:space="preserve">en su fracción </w:t>
      </w:r>
      <w:r w:rsidR="000D49D8" w:rsidRPr="00DD4851">
        <w:rPr>
          <w:rFonts w:ascii="Palatino Linotype" w:hAnsi="Palatino Linotype"/>
          <w:b/>
        </w:rPr>
        <w:t xml:space="preserve">V </w:t>
      </w:r>
      <w:r w:rsidRPr="00DD4851">
        <w:rPr>
          <w:rFonts w:ascii="Palatino Linotype" w:hAnsi="Palatino Linotype"/>
        </w:rPr>
        <w:t>que</w:t>
      </w:r>
      <w:r w:rsidR="000D49D8" w:rsidRPr="00DD4851">
        <w:rPr>
          <w:rFonts w:ascii="Palatino Linotype" w:hAnsi="Palatino Linotype"/>
        </w:rPr>
        <w:t>,</w:t>
      </w:r>
      <w:r w:rsidRPr="00DD4851">
        <w:rPr>
          <w:rFonts w:ascii="Palatino Linotype" w:hAnsi="Palatino Linotype"/>
        </w:rPr>
        <w:t xml:space="preserve"> la Dirección </w:t>
      </w:r>
      <w:r w:rsidR="000D49D8" w:rsidRPr="00DD4851">
        <w:rPr>
          <w:rFonts w:ascii="Palatino Linotype" w:hAnsi="Palatino Linotype"/>
        </w:rPr>
        <w:t xml:space="preserve">General </w:t>
      </w:r>
      <w:r w:rsidRPr="00DD4851">
        <w:rPr>
          <w:rFonts w:ascii="Palatino Linotype" w:hAnsi="Palatino Linotype"/>
        </w:rPr>
        <w:t xml:space="preserve">está integrada de la siguiente manera: </w:t>
      </w:r>
    </w:p>
    <w:p w14:paraId="45AE3017" w14:textId="77777777" w:rsidR="000D49D8" w:rsidRPr="00DD4851" w:rsidRDefault="000D49D8" w:rsidP="000D49D8">
      <w:pPr>
        <w:pStyle w:val="Prrafodelista"/>
        <w:tabs>
          <w:tab w:val="left" w:pos="0"/>
          <w:tab w:val="left" w:pos="142"/>
        </w:tabs>
        <w:spacing w:line="360" w:lineRule="auto"/>
        <w:ind w:left="0"/>
        <w:jc w:val="both"/>
        <w:rPr>
          <w:rFonts w:ascii="Palatino Linotype" w:hAnsi="Palatino Linotype"/>
        </w:rPr>
      </w:pPr>
    </w:p>
    <w:p w14:paraId="4677B54D" w14:textId="77777777" w:rsidR="000D49D8" w:rsidRPr="00DD4851" w:rsidRDefault="000D49D8" w:rsidP="000D49D8">
      <w:pPr>
        <w:pStyle w:val="Prrafodelista"/>
        <w:tabs>
          <w:tab w:val="left" w:pos="0"/>
          <w:tab w:val="left" w:pos="142"/>
        </w:tabs>
        <w:spacing w:line="360" w:lineRule="auto"/>
        <w:ind w:left="0"/>
        <w:jc w:val="both"/>
        <w:rPr>
          <w:rFonts w:ascii="Palatino Linotype" w:hAnsi="Palatino Linotype"/>
        </w:rPr>
      </w:pPr>
      <w:r w:rsidRPr="00DD4851">
        <w:rPr>
          <w:rFonts w:ascii="Palatino Linotype" w:hAnsi="Palatino Linotype"/>
          <w:noProof/>
          <w:lang w:val="es-MX" w:eastAsia="es-MX"/>
        </w:rPr>
        <w:drawing>
          <wp:inline distT="0" distB="0" distL="0" distR="0" wp14:anchorId="2550800B" wp14:editId="1C4CF63F">
            <wp:extent cx="5439534" cy="1819529"/>
            <wp:effectExtent l="0" t="0" r="889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39534" cy="1819529"/>
                    </a:xfrm>
                    <a:prstGeom prst="rect">
                      <a:avLst/>
                    </a:prstGeom>
                  </pic:spPr>
                </pic:pic>
              </a:graphicData>
            </a:graphic>
          </wp:inline>
        </w:drawing>
      </w:r>
    </w:p>
    <w:p w14:paraId="797327BB" w14:textId="77777777" w:rsidR="00EB00F5" w:rsidRPr="00DD4851" w:rsidRDefault="000D49D8" w:rsidP="000D49D8">
      <w:pPr>
        <w:pStyle w:val="Prrafodelista"/>
        <w:tabs>
          <w:tab w:val="left" w:pos="0"/>
          <w:tab w:val="left" w:pos="142"/>
        </w:tabs>
        <w:spacing w:line="360" w:lineRule="auto"/>
        <w:ind w:left="0"/>
        <w:jc w:val="center"/>
        <w:rPr>
          <w:rFonts w:ascii="Palatino Linotype" w:hAnsi="Palatino Linotype"/>
        </w:rPr>
      </w:pPr>
      <w:r w:rsidRPr="00DD4851">
        <w:rPr>
          <w:rFonts w:ascii="Palatino Linotype" w:hAnsi="Palatino Linotype"/>
          <w:noProof/>
          <w:lang w:val="es-MX" w:eastAsia="es-MX"/>
        </w:rPr>
        <w:drawing>
          <wp:inline distT="0" distB="0" distL="0" distR="0" wp14:anchorId="4F8F96F8" wp14:editId="529F77E4">
            <wp:extent cx="4525006" cy="163852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25006" cy="1638529"/>
                    </a:xfrm>
                    <a:prstGeom prst="rect">
                      <a:avLst/>
                    </a:prstGeom>
                  </pic:spPr>
                </pic:pic>
              </a:graphicData>
            </a:graphic>
          </wp:inline>
        </w:drawing>
      </w:r>
    </w:p>
    <w:p w14:paraId="51C82C31" w14:textId="77777777" w:rsidR="000D49D8" w:rsidRPr="00DD4851" w:rsidRDefault="000D49D8" w:rsidP="000D49D8">
      <w:pPr>
        <w:pStyle w:val="Prrafodelista"/>
        <w:tabs>
          <w:tab w:val="left" w:pos="0"/>
          <w:tab w:val="left" w:pos="142"/>
        </w:tabs>
        <w:spacing w:line="360" w:lineRule="auto"/>
        <w:ind w:left="0"/>
        <w:jc w:val="both"/>
        <w:rPr>
          <w:b/>
        </w:rPr>
      </w:pPr>
    </w:p>
    <w:p w14:paraId="07542600"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b/>
          <w:sz w:val="22"/>
          <w:szCs w:val="22"/>
        </w:rPr>
      </w:pPr>
      <w:r w:rsidRPr="00DD4851">
        <w:rPr>
          <w:rFonts w:ascii="Palatino Linotype" w:hAnsi="Palatino Linotype"/>
          <w:b/>
          <w:sz w:val="22"/>
          <w:szCs w:val="22"/>
        </w:rPr>
        <w:t xml:space="preserve">210C0101010000S ÓRGANO INTERNO DE CONTROL </w:t>
      </w:r>
    </w:p>
    <w:p w14:paraId="0DEC45CC"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b/>
          <w:sz w:val="22"/>
          <w:szCs w:val="22"/>
        </w:rPr>
        <w:t>OBJETIVO</w:t>
      </w:r>
      <w:r w:rsidRPr="00DD4851">
        <w:rPr>
          <w:rFonts w:ascii="Palatino Linotype" w:hAnsi="Palatino Linotype"/>
          <w:sz w:val="22"/>
          <w:szCs w:val="22"/>
        </w:rPr>
        <w:t xml:space="preserve">: Prevenir, detectar, disuadir, controlar y sancionar actos de corrupción en los términos establecidos por el Sistema Anticorrupción del Estado de México y Municipios, mediante la ejecución de auditorías y acciones de control y evaluación; el desahogo del procedimiento de investigación, </w:t>
      </w:r>
      <w:r w:rsidRPr="00DD4851">
        <w:rPr>
          <w:rFonts w:ascii="Palatino Linotype" w:hAnsi="Palatino Linotype"/>
          <w:b/>
          <w:sz w:val="22"/>
          <w:szCs w:val="22"/>
        </w:rPr>
        <w:t>derivado de las denuncias de su competencia y el desarrollo del procedimiento de responsabilidad administrativa.</w:t>
      </w:r>
      <w:r w:rsidRPr="00DD4851">
        <w:rPr>
          <w:rFonts w:ascii="Palatino Linotype" w:hAnsi="Palatino Linotype"/>
          <w:sz w:val="22"/>
          <w:szCs w:val="22"/>
        </w:rPr>
        <w:t xml:space="preserve"> </w:t>
      </w:r>
    </w:p>
    <w:p w14:paraId="3CD4BDF4"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b/>
          <w:sz w:val="22"/>
          <w:szCs w:val="22"/>
        </w:rPr>
        <w:lastRenderedPageBreak/>
        <w:t>FUNCIONES:</w:t>
      </w:r>
      <w:r w:rsidRPr="00DD4851">
        <w:rPr>
          <w:rFonts w:ascii="Palatino Linotype" w:hAnsi="Palatino Linotype"/>
          <w:sz w:val="22"/>
          <w:szCs w:val="22"/>
        </w:rPr>
        <w:t xml:space="preserve"> </w:t>
      </w:r>
    </w:p>
    <w:p w14:paraId="4887FD60"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Presentar a la Dirección General de Control y Evaluación correspondiente de la Secretaría de la Contraloría, el Programa Anual de Control y Evaluación del Órgano Interno de Control, así como supervisar su ejecución e informar de sus avances y resultados. </w:t>
      </w:r>
    </w:p>
    <w:p w14:paraId="24102D82"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Dirigir la defensa jurídica de los actos y resoluciones administrativas, ante las diversas instancias jurisdiccionales, a fin de tutelar los intereses del Órgano Interno de Control, y lograr que se confirme la legalidad de sus determinaciones, así como elaborar los informes previos y justificados, desahogos de vista y requerimientos que sean ordenados en los juicios de amparo.</w:t>
      </w:r>
    </w:p>
    <w:p w14:paraId="1BAEA1B4"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Verificar que se cumpla con las normas y disposiciones aplicables, con el fin de fomentar y corroborar que el desempeño de sus funciones se lleve a cabo con honestidad, transparencia y apego a la legalidad.</w:t>
      </w:r>
    </w:p>
    <w:p w14:paraId="157E4930"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Implementar acciones que contribuyan al mejor desempeño en la gestión pública de las unidades administrativas y centros de trabajo del Organismo. </w:t>
      </w:r>
    </w:p>
    <w:p w14:paraId="28CA8544"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Coordinar las auditorías y las acciones de control y evaluación de las unidades administrativas y centros de trabajo del Organismo, así como verificar que se solventen y cumplan las observaciones determinadas en las mismas.</w:t>
      </w:r>
    </w:p>
    <w:p w14:paraId="7C673879"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Formular y coordinar el seguimiento a la solventación y cumplimiento de las observaciones o hallazgos formulados por auditores externos, y en su caso, por otras instancias de fiscalización.</w:t>
      </w:r>
    </w:p>
    <w:p w14:paraId="1EEE71B2"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Implementar mecanismos internos que prevengan actos u omisiones que pudieran constituir faltas administrativas, en los términos establecidos por el Sistema Estatal Anticorrupción.</w:t>
      </w:r>
    </w:p>
    <w:p w14:paraId="3C8C7755"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lastRenderedPageBreak/>
        <w:t xml:space="preserve"> − Vigilar el ingreso, egreso, manejo, custodia y aplicación de los recursos públicos del Organismo, atendiendo a los principios de racionalidad, austeridad y disciplina presupuestaria. </w:t>
      </w:r>
    </w:p>
    <w:p w14:paraId="73CABE29"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Iniciar, substanciar y resolver procedimientos de responsabilidad administrativa, cuando se traten de actos u omisiones que hayan sido calificados como faltas administrativas no graves.</w:t>
      </w:r>
    </w:p>
    <w:p w14:paraId="43EE1345"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Coordinar la recepción y atención de las denuncias por la probable comisión de faltas administrativas que se interpongan en contra de actos u omisiones cometidos por personas servidoras públicas del Organismo, o de particulares por conductas sancionables en términos de la Ley de Responsabilidades Administrativas del Estado de México y Municipios; asimismo, llevar a cabo las investigaciones de oficio y las derivadas de auditoría, con la finalidad de allegarse de elementos que permitan resolver, de manera objetiva, sobre el incumplimiento de sus obligaciones. </w:t>
      </w:r>
    </w:p>
    <w:p w14:paraId="1F6618F5"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Requerir, la información necesaria para el esclarecimiento de los hechos materia de la investigación, incluyendo aquella que las disposiciones jurídicas en la materia consideren con carácter de reservada o confidencial.</w:t>
      </w:r>
    </w:p>
    <w:p w14:paraId="2AD82F25"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Coordinar e instruir la realización de visitas de verificación, con sujeción a lo previsto en el Código de Procedimientos Administrativos del Estado de México.</w:t>
      </w:r>
    </w:p>
    <w:p w14:paraId="42956480"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Iniciar, substanciar y remitir al Tribunal de Justicia Administrativa del Estado de México, los autos originales del expediente de responsabilidad administrativa, para la continuación del procedimiento y resolución por dicho Tribunal, cuando se trate de faltas administrativas graves, o de particulares vinculados con faltas administrativas graves. </w:t>
      </w:r>
    </w:p>
    <w:p w14:paraId="783D55F8"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lastRenderedPageBreak/>
        <w:t>− Acordar la abstención de iniciar el procedimiento administrativo de responsabilidad administrativa, o imponer sanciones cuando se traten de actos u omisiones que hayan sido calificados como faltas administrativas no graves.</w:t>
      </w:r>
    </w:p>
    <w:p w14:paraId="6417F245"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Presentar denuncias por hechos que las leyes señalen como delitos ante la Fiscalía General de Justicia del Estado de México, o en su caso, ante el homólogo en el ámbito federal. </w:t>
      </w:r>
    </w:p>
    <w:p w14:paraId="05B61F8E" w14:textId="77777777" w:rsidR="000533CE"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Instruir, tramitar y resolver los recursos que le corresponda conocer. </w:t>
      </w:r>
    </w:p>
    <w:p w14:paraId="36E53FF0"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Verificar la presentación oportuna de las declaraciones de situación patrimonial, intereses, y constancia de presentación de declaración fiscal, de las personas servidoras públicas del Organismo. </w:t>
      </w:r>
    </w:p>
    <w:p w14:paraId="13D29A41"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Coordinar y/o participar, directamente o a través de un representante, en los procesos de entrega-recepción de las unidades administrativas y centros de trabajo del Organismo, verificando el cumplimiento de las disposiciones jurídicas aplicables. </w:t>
      </w:r>
    </w:p>
    <w:p w14:paraId="11746EB5"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Coordinar y presentar ante la Secretaría de la Contraloría, los informes solicitados. </w:t>
      </w:r>
    </w:p>
    <w:p w14:paraId="3AC7C6FC"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Cumplir con las funciones que correspondan al puesto, de conformidad con las disposiciones jurídicas aplicables, y realizar aquellas que le encomienden sus superiores jerárquicos. − Desarrollar las demás funciones inherentes al área de su competencia.</w:t>
      </w:r>
    </w:p>
    <w:p w14:paraId="1D2971FD"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p>
    <w:p w14:paraId="5A06B27A"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b/>
          <w:sz w:val="22"/>
          <w:szCs w:val="22"/>
        </w:rPr>
      </w:pPr>
      <w:r w:rsidRPr="00DD4851">
        <w:rPr>
          <w:rFonts w:ascii="Palatino Linotype" w:hAnsi="Palatino Linotype"/>
          <w:b/>
          <w:sz w:val="22"/>
          <w:szCs w:val="22"/>
        </w:rPr>
        <w:t xml:space="preserve"> 210C0101010001S ÁREA DE AUDITORÍA 210C0101010002S ÁREA DE AUDITORÍA </w:t>
      </w:r>
    </w:p>
    <w:p w14:paraId="056D17CD"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b/>
          <w:sz w:val="22"/>
          <w:szCs w:val="22"/>
        </w:rPr>
        <w:t>OBJETIVO</w:t>
      </w:r>
      <w:r w:rsidRPr="00DD4851">
        <w:rPr>
          <w:rFonts w:ascii="Palatino Linotype" w:hAnsi="Palatino Linotype"/>
          <w:sz w:val="22"/>
          <w:szCs w:val="22"/>
        </w:rPr>
        <w:t>: Verificar, ejecutar y supervisar las auditorías y acciones de control y evaluación, para corroborar que se cumpla con el marco de actuación de las unidades administrativas y centros de trabajo del Organismo.</w:t>
      </w:r>
    </w:p>
    <w:p w14:paraId="4536BD6F"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p>
    <w:p w14:paraId="600E1A5F"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w:t>
      </w:r>
      <w:r w:rsidRPr="00DD4851">
        <w:rPr>
          <w:rFonts w:ascii="Palatino Linotype" w:hAnsi="Palatino Linotype"/>
          <w:b/>
          <w:sz w:val="22"/>
          <w:szCs w:val="22"/>
        </w:rPr>
        <w:t>FUNCIONES:</w:t>
      </w:r>
      <w:r w:rsidRPr="00DD4851">
        <w:rPr>
          <w:rFonts w:ascii="Palatino Linotype" w:hAnsi="Palatino Linotype"/>
          <w:sz w:val="22"/>
          <w:szCs w:val="22"/>
        </w:rPr>
        <w:t xml:space="preserve"> </w:t>
      </w:r>
    </w:p>
    <w:p w14:paraId="1816A08E"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Proyectar y someter a consideración de la o el titular del Órgano Interno de Control, el Programa Anual de Control y Evaluación.</w:t>
      </w:r>
    </w:p>
    <w:p w14:paraId="371A2C99"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Coordinar la ejecución del Programa Anual de Control y Evaluación autorizado por la o el titular del Órgano Interno de Control, en las unidades administrativas y centros de trabajo del Organismo. </w:t>
      </w:r>
    </w:p>
    <w:p w14:paraId="022DA83A"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Realizar y/o supervisar las auditorías y acciones de control y evaluación, e informar a la o el titular del Órgano Interno de Control los resultados, así como suscribir el informe correspondiente y comunicar los resultados a las unidades administrativas y centros de trabajo del Organismo. </w:t>
      </w:r>
    </w:p>
    <w:p w14:paraId="2C9B66DA"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Supervisar que las actividades de las unidades administrativas y centros de trabajo del Organismo se realicen con apego a las disposiciones jurídicas aplicables. </w:t>
      </w:r>
    </w:p>
    <w:p w14:paraId="60C5925C"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Llevar el seguimiento a las recomendaciones y cumplimiento de las observaciones y acciones de mejora, derivadas de las auditorías y acciones de control y evaluación, practicadas a las unidades administrativas y centros de trabajo del Organismo y, en su caso, a las determinadas por otras instancias de fiscalización y comunicar el resultado a las unidades administrativas auditadas. − Suscribir los requerimientos de información y documentación relacionada con las auditorías y acciones de control y evaluación que realice a las unidades administrativas y centros de trabajo del Organismo. </w:t>
      </w:r>
    </w:p>
    <w:p w14:paraId="168CCA1C"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Supervisar que las unidades administrativas y centros de trabajo del Organismo, cumplan con la normatividad en la que sustentan su actuación, a través de auditorías y acciones de control y evaluación.</w:t>
      </w:r>
    </w:p>
    <w:p w14:paraId="32326339"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lastRenderedPageBreak/>
        <w:t xml:space="preserve"> − Registrar y controlar los asuntos de su competencia en los sistemas establecidos; expedir constancias y certificar copias de los documentos que se encuentren en sus archivos.</w:t>
      </w:r>
    </w:p>
    <w:p w14:paraId="52154D62"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Impulsar el fortalecimiento de los mecanismos de control de la gestión de las unidades administrativas y centros de trabajo del Organismo, en el cumplimiento de planes, programas, objetivos y metas, así como la mejora continua de los procesos y servicios públicos.</w:t>
      </w:r>
    </w:p>
    <w:p w14:paraId="164693FA"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Turnar, en su caso, al Área de Quejas el expediente correspondiente de las auditorías y acciones de control y evaluación, realizadas a las unidades administrativas y centros de trabajo del Organismo, en los que se advierta la existencia de presuntas faltas administrativas, en términos de la Ley de Responsabilidades Administrativas del Estado de México y Municipios.</w:t>
      </w:r>
    </w:p>
    <w:p w14:paraId="2CA79C76"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Presenciar cuando se lo instruya la o el titular del Órgano Interno de Control, en los actos de entrega-recepción de las unidades administrativas y centros de trabajo del Organismo, de conformidad con las disposiciones jurídicas aplicables. − Cumplir con las funciones que correspondan al puesto, de conformidad con las disposiciones jurídicas aplicables, y realizar aquellas que le encomienden personas superiores jerárquicas. − Desarrollar las demás funciones inherentes al área de su competencia. </w:t>
      </w:r>
    </w:p>
    <w:p w14:paraId="352A2F03"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b/>
          <w:sz w:val="22"/>
          <w:szCs w:val="22"/>
        </w:rPr>
      </w:pPr>
    </w:p>
    <w:p w14:paraId="2E5A5F42"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b/>
          <w:sz w:val="22"/>
          <w:szCs w:val="22"/>
        </w:rPr>
      </w:pPr>
      <w:r w:rsidRPr="00DD4851">
        <w:rPr>
          <w:rFonts w:ascii="Palatino Linotype" w:hAnsi="Palatino Linotype"/>
          <w:b/>
          <w:sz w:val="22"/>
          <w:szCs w:val="22"/>
        </w:rPr>
        <w:t xml:space="preserve">210C0101010003S ÁREA DE QUEJAS 210C0101010004S ÁREA DE QUEJAS </w:t>
      </w:r>
    </w:p>
    <w:p w14:paraId="4BB4DBBA"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b/>
          <w:sz w:val="22"/>
          <w:szCs w:val="22"/>
        </w:rPr>
        <w:t>OBJETIVO:</w:t>
      </w:r>
      <w:r w:rsidRPr="00DD4851">
        <w:rPr>
          <w:rFonts w:ascii="Palatino Linotype" w:hAnsi="Palatino Linotype"/>
          <w:sz w:val="22"/>
          <w:szCs w:val="22"/>
        </w:rPr>
        <w:t xml:space="preserve"> Recibir, tramitar e investigar las denuncias que se interpongan en contra de personas servidoras públicas del Organismo, o de particulares vinculados con faltas administrativas graves; asimismo, proponer la calificación de las presuntas faltas administrativas que se detecten como resultado de la </w:t>
      </w:r>
      <w:r w:rsidRPr="00DD4851">
        <w:rPr>
          <w:rFonts w:ascii="Palatino Linotype" w:hAnsi="Palatino Linotype"/>
          <w:sz w:val="22"/>
          <w:szCs w:val="22"/>
        </w:rPr>
        <w:lastRenderedPageBreak/>
        <w:t>investigación y análisis de los hechos denunciados, conforme a la Ley de Responsabilidades Administrativas del Estado de México y Municipios.</w:t>
      </w:r>
    </w:p>
    <w:p w14:paraId="745E396C"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p>
    <w:p w14:paraId="5DCDCFAE"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b/>
          <w:sz w:val="22"/>
          <w:szCs w:val="22"/>
        </w:rPr>
        <w:t>FUNCIONES</w:t>
      </w:r>
      <w:r w:rsidRPr="00DD4851">
        <w:rPr>
          <w:rFonts w:ascii="Palatino Linotype" w:hAnsi="Palatino Linotype"/>
          <w:sz w:val="22"/>
          <w:szCs w:val="22"/>
        </w:rPr>
        <w:t xml:space="preserve">: </w:t>
      </w:r>
    </w:p>
    <w:p w14:paraId="3BA53255"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Recibir las denuncias que se formulen por la probable comisión de faltas administrativas derivadas de actos u omisiones cometidas por personas servidoras públicas adscritas al Organismo, o de particulares por conductas sancionables en términos de la Ley de Responsabilidades Administrativas del Estado de México y Municipios, y ordenar la práctica de las investigaciones, actuaciones y demás diligencias que se requieran para determinar la presunta responsabilidad. </w:t>
      </w:r>
    </w:p>
    <w:p w14:paraId="4B88C4D7"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Iniciar las investigaciones de oficio, por denuncia o derivadas de auditorías practicadas por el Área de Auditoria, o en su caso, de auditoras y auditores externos, por la presunta responsabilidad por faltas administrativas cometidas por personas servidoras públicas del Organismo, o de particulares por conductas sancionables en términos de la Ley de Responsabilidades Administrativas del Estado de México y Municipios.</w:t>
      </w:r>
    </w:p>
    <w:p w14:paraId="58F43D67"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Suscribir los requerimientos de la información y documentación necesaria para el esclarecimiento de los hechos materia de la investigación, incluyendo aquella que las disposiciones jurídicas en la materia consideren con carácter de reservada o confidencial, siempre que esté relacionada con la comisión de presuntas faltas administrativas, a que se refiere la Ley de Responsabilidades Administrativas del Estado de México y Municipios, con la obligación de mantener la misma reserva o secrecía. </w:t>
      </w:r>
    </w:p>
    <w:p w14:paraId="2CE47555"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Realizar y/o supervisar, visitas de verificación, cuando se consideren necesarias para la investigación de probables faltas administrativas de su competencia, </w:t>
      </w:r>
      <w:r w:rsidRPr="00DD4851">
        <w:rPr>
          <w:rFonts w:ascii="Palatino Linotype" w:hAnsi="Palatino Linotype"/>
          <w:sz w:val="22"/>
          <w:szCs w:val="22"/>
        </w:rPr>
        <w:lastRenderedPageBreak/>
        <w:t xml:space="preserve">sujetándose a lo previsto en el Código de Procedimientos Administrativos del Estado de México. </w:t>
      </w:r>
    </w:p>
    <w:p w14:paraId="5375FA58"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Emitir los acuerdos que correspondan en los procedimientos de investigación, así como el de turno del Informe de Presunta Responsabilidad Administrativa, a la autoridad substanciadora, en el que se incluirá la calificación de la falta administrativa como grave o no grave. </w:t>
      </w:r>
    </w:p>
    <w:p w14:paraId="7011F235"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Recibir las impugnaciones de las calificaciones de las faltas administrativas no graves e instruir la elaboración del Informe que justifique la calificación impugnada, la integración del expediente, correr traslado a la Sala Especializada en Materia de Responsabilidades Administrativas que corresponda y atender sus requerimientos. </w:t>
      </w:r>
    </w:p>
    <w:p w14:paraId="7B85DF33"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Acordar con la o el titular del Órgano Interno de Control, la reclasificación de las faltas administrativas en los Informes de Presunta Responsabilidad Administrativa, cuando así lo determine el Tribunal de Justicia Administrativa del Estado de México. </w:t>
      </w:r>
    </w:p>
    <w:p w14:paraId="59D0A2C8"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Aplicar las medidas de apremio para hacer cumplir sus determinaciones como autoridad investigadora. </w:t>
      </w:r>
    </w:p>
    <w:p w14:paraId="3401CB38"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Solicitar las medidas cautelares a la autoridad substanciadora o resolutora, según corresponda.</w:t>
      </w:r>
    </w:p>
    <w:p w14:paraId="43DDE0C9"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Presentar, en su caso, el Recurso de Inconformidad en contra de la abstención de iniciar el procedimiento de responsabilidad administrativa o de la imposición de sanciones administrativas a una servidora o servidor público del Organismo, por parte de la autoridad substanciadora o resolutora, según sea el caso.</w:t>
      </w:r>
    </w:p>
    <w:p w14:paraId="320556C3"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Intervenir como parte, en los procedimientos de responsabilidad administrativa para atender lo dispuesto en la Ley de Responsabilidades Administrativas del Estado de México y Municipios.</w:t>
      </w:r>
    </w:p>
    <w:p w14:paraId="11DE4538"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lastRenderedPageBreak/>
        <w:t xml:space="preserve"> − Formular denuncias ante la Fiscalía General de Justicia del Estado de México, o en su caso, ante el homólogo en el ámbito federal, cuando se advierta la presunta comisión de delitos y coadyuvar en el procedimiento penal respectivo. − Elaborar los informes, demandas y contestaciones en los juicios en los que sea parte, así como intervenir en el cumplimiento y defensa de las resoluciones respectivas, en los asuntos de su competencia. </w:t>
      </w:r>
    </w:p>
    <w:p w14:paraId="171228AC"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Registrar y/o controlar los asuntos de su competencia, así como expedir constancias y certificar copias de documentos existentes en sus archivos. </w:t>
      </w:r>
    </w:p>
    <w:p w14:paraId="2EAF1239"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Realizar el seguimiento a la presentación oportuna de las declaraciones de situación patrimonial, de intereses, y de la constancia de presentación de declaración de situación fiscal, de las personas servidoras públicas del Organismo. − Cumplir con las funciones que correspondan al puesto, de conformidad con las disposiciones jurídicas aplicables y realizar aquellas que le encomienden sus superiores jerárquicos.</w:t>
      </w:r>
    </w:p>
    <w:p w14:paraId="0D5ACFFB"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Desarrollar las demás funciones inherentes al área de su competencia. </w:t>
      </w:r>
    </w:p>
    <w:p w14:paraId="6FE9774B"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p>
    <w:p w14:paraId="6A927167"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b/>
          <w:sz w:val="22"/>
          <w:szCs w:val="22"/>
        </w:rPr>
      </w:pPr>
      <w:r w:rsidRPr="00DD4851">
        <w:rPr>
          <w:rFonts w:ascii="Palatino Linotype" w:hAnsi="Palatino Linotype"/>
          <w:b/>
          <w:sz w:val="22"/>
          <w:szCs w:val="22"/>
        </w:rPr>
        <w:t>210C0101010005S ÁREA DE RESPONSABILIDADES</w:t>
      </w:r>
    </w:p>
    <w:p w14:paraId="0F1571AF"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b/>
          <w:sz w:val="22"/>
          <w:szCs w:val="22"/>
        </w:rPr>
        <w:t xml:space="preserve"> OBJETIVO</w:t>
      </w:r>
      <w:r w:rsidRPr="00DD4851">
        <w:rPr>
          <w:rFonts w:ascii="Palatino Linotype" w:hAnsi="Palatino Linotype"/>
          <w:sz w:val="22"/>
          <w:szCs w:val="22"/>
        </w:rPr>
        <w:t xml:space="preserve">: Substanciar los procedimientos de responsabilidad administrativa relacionados con faltas administrativas no graves, graves o de particulares vinculados con faltas administrativas graves, observando los principios de legalidad, presunción de inocencia, imparcialidad, objetividad, congruencia, exhaustividad, verdad material y respeto a los derechos humanos, así como tramitar los recursos que le corresponde conocer, de conformidad a lo dispuesto en la Ley de Responsabilidades Administrativas del Estado de México y Municipios. </w:t>
      </w:r>
    </w:p>
    <w:p w14:paraId="44B70451"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p>
    <w:p w14:paraId="3C2D64AD"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b/>
          <w:sz w:val="22"/>
          <w:szCs w:val="22"/>
        </w:rPr>
        <w:lastRenderedPageBreak/>
        <w:t>FUNCIONES:</w:t>
      </w:r>
      <w:r w:rsidRPr="00DD4851">
        <w:rPr>
          <w:rFonts w:ascii="Palatino Linotype" w:hAnsi="Palatino Linotype"/>
          <w:sz w:val="22"/>
          <w:szCs w:val="22"/>
        </w:rPr>
        <w:t xml:space="preserve"> </w:t>
      </w:r>
    </w:p>
    <w:p w14:paraId="347C251A" w14:textId="77777777" w:rsidR="00975B44"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Admitir el Informe de Presunta Responsabilidad Administrativa, o, en su caso, prevenir a la autoridad investigadora cuando se advierta que dicho Informe adolece de alguno o algunos de los requisitos previstos en la Ley de Responsabilidades Administrativas del Estado de México y Municipios, o que la narración de los hechos fuera obscura o imprecisa.</w:t>
      </w:r>
    </w:p>
    <w:p w14:paraId="19A831A3" w14:textId="77777777" w:rsidR="000D49D8" w:rsidRPr="00DD4851" w:rsidRDefault="000D49D8"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Iniciar y substanciar los procedimientos de responsabilidad administrativa, cuando se traten de actos u omisiones que hayan sido calificados como faltas administrativas no graves</w:t>
      </w:r>
    </w:p>
    <w:p w14:paraId="6484EFDD"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Ordenar el emplazamiento del presunto responsable, para que comparezca personalmente a la celebración de la audiencia inicial, citando a las demás partes que deban concurrir.</w:t>
      </w:r>
    </w:p>
    <w:p w14:paraId="5AF2CD39"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Dictar las medidas cautelares provisionales y la resolución interlocutoria que corresponda. </w:t>
      </w:r>
    </w:p>
    <w:p w14:paraId="2FB7D8AD"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Substanciar los procedimientos de responsabilidad administrativa hasta el cierre de la audiencia inicial, cuando se trate de faltas administrativas graves y de faltas de particulares, así como remitir al Tribunal de Justicia Administrativa del Estado de México, los autos originales del expediente para la continuación del procedimiento y su resolución. </w:t>
      </w:r>
    </w:p>
    <w:p w14:paraId="3B003DF0"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Emitir las resoluciones interlocutorias en los incidentes que se substancien dentro del procedimiento de responsabilidades administrativas y, en su caso, presidir la audiencia incidental.</w:t>
      </w:r>
    </w:p>
    <w:p w14:paraId="1354F8E8"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Dictar los acuerdos que correspondan en los procedimientos de responsabilidad administrativa </w:t>
      </w:r>
    </w:p>
    <w:p w14:paraId="3DDD9228"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Actuar, requerir e imponer las medidas de apremio, para la atención de los asuntos correspondientes al procedimiento de responsabilidad administrativa, </w:t>
      </w:r>
      <w:r w:rsidRPr="00DD4851">
        <w:rPr>
          <w:rFonts w:ascii="Palatino Linotype" w:hAnsi="Palatino Linotype"/>
          <w:sz w:val="22"/>
          <w:szCs w:val="22"/>
        </w:rPr>
        <w:lastRenderedPageBreak/>
        <w:t xml:space="preserve">así como solicitar a las unidades administrativas del Organismo, la información y documentación que corresponda, para el cumplimiento de sus atribuciones. </w:t>
      </w:r>
    </w:p>
    <w:p w14:paraId="783CD302"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Proponer a la o el titular del Órgano Interno de Control la abstención de iniciar el procedimiento de responsabilidad administrativa, de conformidad con la Ley de Responsabilidades Administrativas del Estado de México y Municipios. </w:t>
      </w:r>
    </w:p>
    <w:p w14:paraId="5077E2B2"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Emitir, cuando proceda, el acuerdo de acumulación, improcedencia y sobreseimiento de los procedimientos de responsabilidades administrativas que se instruyan por la presunta comisión de faltas administrativas, cometidas por personas servidoras públicas del Organismo. </w:t>
      </w:r>
    </w:p>
    <w:p w14:paraId="2240A0F4"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Llevar a cabo los actos y diligencias legales y administrativos necesarios en observancia de las medidas cautelares impuestas a solicitud de la autoridad investigadora, de conformidad con lo dispuesto en la Ley de Responsabilidades Administrativas del Estado de México y Municipios. </w:t>
      </w:r>
    </w:p>
    <w:p w14:paraId="246B85C3"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Expedir constancias y certificar copias de los documentos existentes en los archivos, así como de la impresión documental de datos contenidos en los sistemas informáticos de su área, con relación a los asuntos de su competencia. − Solicitar por exhorto, la colaboración de los entes públicos para realizar las notificaciones personales en lugares fuera de su jurisdicción, así como el auxilio de autoridades competentes a través de carta rogatoria respecto de las notificaciones que deban realizarse en el extranjero</w:t>
      </w:r>
    </w:p>
    <w:p w14:paraId="4BF74A81"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Realizar los informes previos y justificados, así como desahogar vistas y requerimientos ordenados por las autoridades jurisdiccionales en otras instancias, en las que sea parte o tercero. </w:t>
      </w:r>
    </w:p>
    <w:p w14:paraId="68F20756"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Tramitar los recursos de su competencia, previstos por la Ley de Responsabilidades Administrativas del Estado de México y Municipios y demás disposiciones aplicables en la materia. </w:t>
      </w:r>
    </w:p>
    <w:p w14:paraId="28104B3B"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lastRenderedPageBreak/>
        <w:t>− Cumplir con las funciones que correspondan al puesto, de conformidad con las disposiciones jurídicas aplicables, y realizar aquellas que le encomienden sus superiores jerárquicos.</w:t>
      </w:r>
    </w:p>
    <w:p w14:paraId="1422D9DF" w14:textId="77777777" w:rsidR="00975B44" w:rsidRPr="00DD4851" w:rsidRDefault="00975B44" w:rsidP="000D49D8">
      <w:pPr>
        <w:pStyle w:val="Prrafodelista"/>
        <w:tabs>
          <w:tab w:val="left" w:pos="142"/>
        </w:tabs>
        <w:spacing w:line="360" w:lineRule="auto"/>
        <w:ind w:left="709" w:right="333"/>
        <w:jc w:val="both"/>
        <w:rPr>
          <w:rFonts w:ascii="Palatino Linotype" w:hAnsi="Palatino Linotype"/>
          <w:sz w:val="22"/>
          <w:szCs w:val="22"/>
        </w:rPr>
      </w:pPr>
      <w:r w:rsidRPr="00DD4851">
        <w:rPr>
          <w:rFonts w:ascii="Palatino Linotype" w:hAnsi="Palatino Linotype"/>
          <w:sz w:val="22"/>
          <w:szCs w:val="22"/>
        </w:rPr>
        <w:t xml:space="preserve"> − Desarrollar las demás funciones inherentes al área de su competencia.</w:t>
      </w:r>
    </w:p>
    <w:p w14:paraId="180D05C6" w14:textId="77777777" w:rsidR="003F08AB" w:rsidRPr="00DD4851" w:rsidRDefault="003F08AB" w:rsidP="003F08AB">
      <w:pPr>
        <w:tabs>
          <w:tab w:val="left" w:pos="0"/>
          <w:tab w:val="left" w:pos="142"/>
        </w:tabs>
        <w:spacing w:line="360" w:lineRule="auto"/>
        <w:jc w:val="both"/>
        <w:rPr>
          <w:rFonts w:ascii="Palatino Linotype" w:hAnsi="Palatino Linotype"/>
        </w:rPr>
      </w:pPr>
    </w:p>
    <w:p w14:paraId="46A33487" w14:textId="77777777" w:rsidR="000F2B89" w:rsidRPr="00DD4851" w:rsidRDefault="000F2B89" w:rsidP="000F2B89">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hAnsi="Palatino Linotype" w:cs="Arial"/>
        </w:rPr>
        <w:t>Aunado a lo anterior, resulta necesario</w:t>
      </w:r>
      <w:r w:rsidRPr="00DD4851">
        <w:rPr>
          <w:rFonts w:ascii="Palatino Linotype" w:eastAsia="Palatino Linotype" w:hAnsi="Palatino Linotype" w:cs="Palatino Linotype"/>
        </w:rPr>
        <w:t xml:space="preserve"> mencionar que la Ley de Responsabilidades Administrativas vigente, contempla como faltas administrativas no graves, las cometidas por el servidor público que con sus actos u omisiones, incumpla o transgreda sus obligaciones, entre las que se pueden englobar las establecidas en el artículo 50 de la Ley de responsabilidades en mérito:</w:t>
      </w:r>
    </w:p>
    <w:p w14:paraId="7E22F056" w14:textId="330F3F1E" w:rsidR="000F2B89" w:rsidRPr="00DD4851" w:rsidRDefault="000F2B89" w:rsidP="000F2B89">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rPr>
      </w:pPr>
      <w:r w:rsidRPr="00DD4851">
        <w:rPr>
          <w:rFonts w:ascii="Palatino Linotype" w:eastAsia="Palatino Linotype" w:hAnsi="Palatino Linotype" w:cs="Palatino Linotype"/>
          <w:b/>
          <w:i/>
          <w:sz w:val="22"/>
        </w:rPr>
        <w:t xml:space="preserve">“Artículo 50. Incurre en </w:t>
      </w:r>
      <w:r w:rsidRPr="00DD4851">
        <w:rPr>
          <w:rFonts w:ascii="Palatino Linotype" w:eastAsia="Palatino Linotype" w:hAnsi="Palatino Linotype" w:cs="Palatino Linotype"/>
          <w:b/>
          <w:i/>
          <w:sz w:val="22"/>
          <w:u w:val="single"/>
        </w:rPr>
        <w:t>falta administrativa no grave</w:t>
      </w:r>
      <w:r w:rsidRPr="00DD4851">
        <w:rPr>
          <w:rFonts w:ascii="Palatino Linotype" w:eastAsia="Palatino Linotype" w:hAnsi="Palatino Linotype" w:cs="Palatino Linotype"/>
          <w:b/>
          <w:i/>
          <w:sz w:val="22"/>
        </w:rPr>
        <w:t>, el servidor público que con sus actos u omisiones, incumpla o transgreda las obligaciones siguientes:</w:t>
      </w:r>
    </w:p>
    <w:p w14:paraId="1D6B1685" w14:textId="77777777" w:rsidR="000F2B89" w:rsidRPr="00DD4851" w:rsidRDefault="000F2B89" w:rsidP="000F2B89">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rPr>
      </w:pPr>
    </w:p>
    <w:p w14:paraId="304BA8C9"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I.</w:t>
      </w:r>
      <w:r w:rsidRPr="00DD4851">
        <w:rPr>
          <w:rFonts w:ascii="Palatino Linotype" w:eastAsia="Palatino Linotype" w:hAnsi="Palatino Linotype" w:cs="Palatino Linotype"/>
          <w:i/>
          <w:sz w:val="22"/>
        </w:rPr>
        <w:t xml:space="preserve">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14:paraId="6196F0E6"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II.</w:t>
      </w:r>
      <w:r w:rsidRPr="00DD4851">
        <w:rPr>
          <w:rFonts w:ascii="Palatino Linotype" w:eastAsia="Palatino Linotype" w:hAnsi="Palatino Linotype" w:cs="Palatino Linotype"/>
          <w:i/>
          <w:sz w:val="22"/>
        </w:rPr>
        <w:t xml:space="preserve"> Denunciar los actos u omisiones que en ejercicio de sus funciones llegare a advertir, que puedan constituir faltas administrativas en términos del artículo 95 de la presente Ley. </w:t>
      </w:r>
    </w:p>
    <w:p w14:paraId="76A48523"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III.</w:t>
      </w:r>
      <w:r w:rsidRPr="00DD4851">
        <w:rPr>
          <w:rFonts w:ascii="Palatino Linotype" w:eastAsia="Palatino Linotype" w:hAnsi="Palatino Linotype" w:cs="Palatino Linotype"/>
          <w:i/>
          <w:sz w:val="22"/>
        </w:rPr>
        <w:t xml:space="preserve">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 </w:t>
      </w:r>
    </w:p>
    <w:p w14:paraId="20948AE6"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IV</w:t>
      </w:r>
      <w:r w:rsidRPr="00DD4851">
        <w:rPr>
          <w:rFonts w:ascii="Palatino Linotype" w:eastAsia="Palatino Linotype" w:hAnsi="Palatino Linotype" w:cs="Palatino Linotype"/>
          <w:i/>
          <w:sz w:val="22"/>
        </w:rPr>
        <w:t xml:space="preserve">. Presentar en tiempo y forma la declaración de situación patrimonial y la de intereses que, en su caso, considere se actualice, en los términos establecidos por esta Ley. </w:t>
      </w:r>
    </w:p>
    <w:p w14:paraId="7DA164B4"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V</w:t>
      </w:r>
      <w:r w:rsidRPr="00DD4851">
        <w:rPr>
          <w:rFonts w:ascii="Palatino Linotype" w:eastAsia="Palatino Linotype" w:hAnsi="Palatino Linotype" w:cs="Palatino Linotype"/>
          <w:i/>
          <w:sz w:val="22"/>
        </w:rPr>
        <w:t xml:space="preserve">. Rendir cuentas sobre el ejercicio de las funciones, en términos de las normas aplicables. </w:t>
      </w:r>
    </w:p>
    <w:p w14:paraId="33A154B6"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lastRenderedPageBreak/>
        <w:t>VI</w:t>
      </w:r>
      <w:r w:rsidRPr="00DD4851">
        <w:rPr>
          <w:rFonts w:ascii="Palatino Linotype" w:eastAsia="Palatino Linotype" w:hAnsi="Palatino Linotype" w:cs="Palatino Linotype"/>
          <w:i/>
          <w:sz w:val="22"/>
        </w:rPr>
        <w:t xml:space="preserve">. Colaborar en los procedimientos judiciales y administrativos en los que sea parte. </w:t>
      </w:r>
    </w:p>
    <w:p w14:paraId="4F3BA5C1"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VII</w:t>
      </w:r>
      <w:r w:rsidRPr="00DD4851">
        <w:rPr>
          <w:rFonts w:ascii="Palatino Linotype" w:eastAsia="Palatino Linotype" w:hAnsi="Palatino Linotype" w:cs="Palatino Linotype"/>
          <w:i/>
          <w:sz w:val="22"/>
        </w:rPr>
        <w:t xml:space="preserve">.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que el contratista sea persona jurídica colectiva, dichas manifestaciones deberán presentarse respecto de los socios o accionistas que ejerzan control sobre la sociedad. Para efectos de la presente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jurídicas colectivas. </w:t>
      </w:r>
    </w:p>
    <w:p w14:paraId="3E52BC93"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VIII</w:t>
      </w:r>
      <w:r w:rsidRPr="00DD4851">
        <w:rPr>
          <w:rFonts w:ascii="Palatino Linotype" w:eastAsia="Palatino Linotype" w:hAnsi="Palatino Linotype" w:cs="Palatino Linotype"/>
          <w:i/>
          <w:sz w:val="22"/>
        </w:rPr>
        <w:t xml:space="preserve">. Actuar y ejecutar legalmente con la máxima diligencia, los planes, programas, presupuestos y demás normas a fin de alcanzar las metas institucionales según sus responsabilidades, conforme a una cultura de servicio orientada al logro de resultados. </w:t>
      </w:r>
    </w:p>
    <w:p w14:paraId="0719169E"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IX</w:t>
      </w:r>
      <w:r w:rsidRPr="00DD4851">
        <w:rPr>
          <w:rFonts w:ascii="Palatino Linotype" w:eastAsia="Palatino Linotype" w:hAnsi="Palatino Linotype" w:cs="Palatino Linotype"/>
          <w:i/>
          <w:sz w:val="22"/>
        </w:rPr>
        <w:t xml:space="preserve">. Registrar, integrar, custodiar y cuidar la documentación e información que por razón de su empleo, cargo o comisión, conserve bajo su cuidado y responsabilidad o a la cual tenga acceso, impidiendo o evitando el uso, divulgación, sustracción, destrucción, ocultamiento o inutilización indebidas de aquéllas. </w:t>
      </w:r>
    </w:p>
    <w:p w14:paraId="68855C40"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X.</w:t>
      </w:r>
      <w:r w:rsidRPr="00DD4851">
        <w:rPr>
          <w:rFonts w:ascii="Palatino Linotype" w:eastAsia="Palatino Linotype" w:hAnsi="Palatino Linotype" w:cs="Palatino Linotype"/>
          <w:i/>
          <w:sz w:val="22"/>
        </w:rPr>
        <w:t xml:space="preserve"> Observar buena conducta en su empleo, cargo o comisión tratando con respeto, diligencia, imparcialidad y rectitud a las personas y servidores públicos con los que tenga relación con motivo de éste. </w:t>
      </w:r>
    </w:p>
    <w:p w14:paraId="5F30ED92"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 xml:space="preserve">XI. </w:t>
      </w:r>
      <w:r w:rsidRPr="00DD4851">
        <w:rPr>
          <w:rFonts w:ascii="Palatino Linotype" w:eastAsia="Palatino Linotype" w:hAnsi="Palatino Linotype" w:cs="Palatino Linotype"/>
          <w:i/>
          <w:sz w:val="22"/>
        </w:rPr>
        <w:t xml:space="preserve">Observar un trato respetuoso con sus subalternos. </w:t>
      </w:r>
    </w:p>
    <w:p w14:paraId="7316F093"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i/>
          <w:sz w:val="22"/>
        </w:rPr>
        <w:t xml:space="preserve">XII. Supervisar que los servidores públicos sujetos a su dirección, cumplan con las disposiciones de esta Ley. </w:t>
      </w:r>
    </w:p>
    <w:p w14:paraId="52181EE1"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lastRenderedPageBreak/>
        <w:t>XIII.</w:t>
      </w:r>
      <w:r w:rsidRPr="00DD4851">
        <w:rPr>
          <w:rFonts w:ascii="Palatino Linotype" w:eastAsia="Palatino Linotype" w:hAnsi="Palatino Linotype" w:cs="Palatino Linotype"/>
          <w:i/>
          <w:sz w:val="22"/>
        </w:rPr>
        <w:t xml:space="preserve"> Cumplir con la entrega de índole administrativo del despacho y de toda aquella documentación inherente a su cargo, en los términos que establezcan las disposiciones legales o administrativas que al efecto se señalen. </w:t>
      </w:r>
    </w:p>
    <w:p w14:paraId="026571BD"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XIV.</w:t>
      </w:r>
      <w:r w:rsidRPr="00DD4851">
        <w:rPr>
          <w:rFonts w:ascii="Palatino Linotype" w:eastAsia="Palatino Linotype" w:hAnsi="Palatino Linotype" w:cs="Palatino Linotype"/>
          <w:i/>
          <w:sz w:val="22"/>
        </w:rPr>
        <w:t xml:space="preserve"> Proporcionar, en su caso, en tiempo y forma ante las dependencias competentes, la documentación comprobatoria de la aplicación de recursos económicos federales, estatales o municipales, asignados a través de los programas respectivos. </w:t>
      </w:r>
    </w:p>
    <w:p w14:paraId="08C90487"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XV.</w:t>
      </w:r>
      <w:r w:rsidRPr="00DD4851">
        <w:rPr>
          <w:rFonts w:ascii="Palatino Linotype" w:eastAsia="Palatino Linotype" w:hAnsi="Palatino Linotype" w:cs="Palatino Linotype"/>
          <w:i/>
          <w:sz w:val="22"/>
        </w:rPr>
        <w:t xml:space="preserve"> Abstenerse de solicitar requisitos, cargas tributarias o cualquier otro concepto adicional no previsto en la legislación aplicable, que tengan por objeto condicionar la expedición de licencias de funcionamiento para unidades económicas o negocios.</w:t>
      </w:r>
    </w:p>
    <w:p w14:paraId="22BF709C"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XVI.</w:t>
      </w:r>
      <w:r w:rsidRPr="00DD4851">
        <w:rPr>
          <w:rFonts w:ascii="Palatino Linotype" w:eastAsia="Palatino Linotype" w:hAnsi="Palatino Linotype" w:cs="Palatino Linotype"/>
          <w:i/>
          <w:sz w:val="22"/>
        </w:rPr>
        <w:t xml:space="preserve"> Cumplir con las disposiciones en materia de Gobierno Digital que impongan la Ley de la materia, su reglamento y demás disposiciones aplicables.</w:t>
      </w:r>
    </w:p>
    <w:p w14:paraId="254FD8AC"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XVII.</w:t>
      </w:r>
      <w:r w:rsidRPr="00DD4851">
        <w:rPr>
          <w:rFonts w:ascii="Palatino Linotype" w:eastAsia="Palatino Linotype" w:hAnsi="Palatino Linotype" w:cs="Palatino Linotype"/>
          <w:i/>
          <w:sz w:val="22"/>
        </w:rPr>
        <w:t xml:space="preserve"> Utilizar las medidas de seguridad informática y protección de datos e información personal recomendada por las instancias competentes. </w:t>
      </w:r>
    </w:p>
    <w:p w14:paraId="0337F812"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 xml:space="preserve">XVIII. </w:t>
      </w:r>
      <w:r w:rsidRPr="00DD4851">
        <w:rPr>
          <w:rFonts w:ascii="Palatino Linotype" w:eastAsia="Palatino Linotype" w:hAnsi="Palatino Linotype" w:cs="Palatino Linotype"/>
          <w:i/>
          <w:sz w:val="22"/>
        </w:rPr>
        <w:t xml:space="preserve">Cumplir oportunamente con los laudos que dicte el Tribunal Estatal de Conciliación y Arbitraje o cualquier de las Salas Auxiliares del mismo, así como pagar el monto de las indemnizaciones y demás prestaciones a que tenga derecho el servidor público, y </w:t>
      </w:r>
    </w:p>
    <w:p w14:paraId="15348180" w14:textId="77777777" w:rsidR="000F2B89" w:rsidRPr="00DD4851" w:rsidRDefault="000F2B89" w:rsidP="000F2B89">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XIX.</w:t>
      </w:r>
      <w:r w:rsidRPr="00DD4851">
        <w:rPr>
          <w:rFonts w:ascii="Palatino Linotype" w:eastAsia="Palatino Linotype" w:hAnsi="Palatino Linotype" w:cs="Palatino Linotype"/>
          <w:i/>
          <w:sz w:val="22"/>
        </w:rPr>
        <w:t xml:space="preserve"> Las demás que le impongan las leyes, reglamentos o disposiciones administrativas aplicables.”</w:t>
      </w:r>
    </w:p>
    <w:p w14:paraId="1A58DB1E" w14:textId="77777777" w:rsidR="00B463BB" w:rsidRPr="00DD4851" w:rsidRDefault="00B463BB" w:rsidP="000F2B89">
      <w:pPr>
        <w:spacing w:line="360" w:lineRule="auto"/>
        <w:contextualSpacing/>
        <w:jc w:val="both"/>
        <w:rPr>
          <w:rFonts w:ascii="Palatino Linotype" w:hAnsi="Palatino Linotype" w:cs="Arial"/>
        </w:rPr>
      </w:pPr>
    </w:p>
    <w:p w14:paraId="5DDAC4EF" w14:textId="77777777" w:rsidR="000F2B89" w:rsidRPr="00DD4851" w:rsidRDefault="000F2B89" w:rsidP="000F2B89">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eastAsia="Palatino Linotype" w:hAnsi="Palatino Linotype" w:cs="Palatino Linotype"/>
        </w:rPr>
        <w:t>En cuanto a las faltas administrativas graves, la Ley de Responsabilidades determina que serán consideradas las siguientes:</w:t>
      </w:r>
    </w:p>
    <w:p w14:paraId="2CC1DB68" w14:textId="77777777" w:rsidR="000F2B89" w:rsidRPr="00DD4851" w:rsidRDefault="000F2B89" w:rsidP="000F2B89">
      <w:pPr>
        <w:pBdr>
          <w:top w:val="nil"/>
          <w:left w:val="nil"/>
          <w:bottom w:val="nil"/>
          <w:right w:val="nil"/>
          <w:between w:val="nil"/>
        </w:pBdr>
        <w:ind w:left="851" w:right="900"/>
        <w:jc w:val="both"/>
        <w:rPr>
          <w:rFonts w:ascii="Palatino Linotype" w:eastAsia="Palatino Linotype" w:hAnsi="Palatino Linotype" w:cs="Palatino Linotype"/>
          <w:b/>
          <w:i/>
          <w:sz w:val="22"/>
        </w:rPr>
      </w:pPr>
      <w:r w:rsidRPr="00DD4851">
        <w:rPr>
          <w:rFonts w:ascii="Palatino Linotype" w:eastAsia="Palatino Linotype" w:hAnsi="Palatino Linotype" w:cs="Palatino Linotype"/>
          <w:b/>
          <w:i/>
          <w:sz w:val="22"/>
        </w:rPr>
        <w:t xml:space="preserve">“Artículo 52. Para efectos de la presente Ley, se consideran </w:t>
      </w:r>
      <w:r w:rsidRPr="00DD4851">
        <w:rPr>
          <w:rFonts w:ascii="Palatino Linotype" w:eastAsia="Palatino Linotype" w:hAnsi="Palatino Linotype" w:cs="Palatino Linotype"/>
          <w:b/>
          <w:i/>
          <w:sz w:val="22"/>
          <w:u w:val="single"/>
        </w:rPr>
        <w:t>faltas administrativas graves</w:t>
      </w:r>
      <w:r w:rsidRPr="00DD4851">
        <w:rPr>
          <w:rFonts w:ascii="Palatino Linotype" w:eastAsia="Palatino Linotype" w:hAnsi="Palatino Linotype" w:cs="Palatino Linotype"/>
          <w:b/>
          <w:i/>
          <w:sz w:val="22"/>
        </w:rPr>
        <w:t xml:space="preserve"> de los servidores públicos, mediante cualquier acto u omisión, las siguientes: </w:t>
      </w:r>
    </w:p>
    <w:p w14:paraId="240AE705" w14:textId="77777777" w:rsidR="000F2B89" w:rsidRPr="00DD4851" w:rsidRDefault="000F2B89" w:rsidP="000F2B89">
      <w:pPr>
        <w:pBdr>
          <w:top w:val="nil"/>
          <w:left w:val="nil"/>
          <w:bottom w:val="nil"/>
          <w:right w:val="nil"/>
          <w:between w:val="nil"/>
        </w:pBdr>
        <w:ind w:left="993" w:right="900"/>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I.</w:t>
      </w:r>
      <w:r w:rsidRPr="00DD4851">
        <w:rPr>
          <w:rFonts w:ascii="Palatino Linotype" w:eastAsia="Palatino Linotype" w:hAnsi="Palatino Linotype" w:cs="Palatino Linotype"/>
          <w:i/>
          <w:sz w:val="22"/>
        </w:rPr>
        <w:t xml:space="preserve"> </w:t>
      </w:r>
      <w:r w:rsidRPr="00DD4851">
        <w:rPr>
          <w:rFonts w:ascii="Palatino Linotype" w:eastAsia="Palatino Linotype" w:hAnsi="Palatino Linotype" w:cs="Palatino Linotype"/>
          <w:b/>
          <w:i/>
          <w:sz w:val="22"/>
        </w:rPr>
        <w:t>El cohecho</w:t>
      </w:r>
      <w:r w:rsidRPr="00DD4851">
        <w:rPr>
          <w:rFonts w:ascii="Palatino Linotype" w:eastAsia="Palatino Linotype" w:hAnsi="Palatino Linotype" w:cs="Palatino Linotype"/>
          <w:i/>
          <w:sz w:val="22"/>
        </w:rPr>
        <w:t>.</w:t>
      </w:r>
    </w:p>
    <w:p w14:paraId="514D742C" w14:textId="77777777" w:rsidR="000F2B89" w:rsidRPr="00DD4851" w:rsidRDefault="000F2B89" w:rsidP="000F2B89">
      <w:pPr>
        <w:pBdr>
          <w:top w:val="nil"/>
          <w:left w:val="nil"/>
          <w:bottom w:val="nil"/>
          <w:right w:val="nil"/>
          <w:between w:val="nil"/>
        </w:pBdr>
        <w:ind w:left="993" w:right="900"/>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II.</w:t>
      </w:r>
      <w:r w:rsidRPr="00DD4851">
        <w:rPr>
          <w:rFonts w:ascii="Palatino Linotype" w:eastAsia="Palatino Linotype" w:hAnsi="Palatino Linotype" w:cs="Palatino Linotype"/>
          <w:i/>
          <w:sz w:val="22"/>
        </w:rPr>
        <w:t xml:space="preserve"> </w:t>
      </w:r>
      <w:r w:rsidRPr="00DD4851">
        <w:rPr>
          <w:rFonts w:ascii="Palatino Linotype" w:eastAsia="Palatino Linotype" w:hAnsi="Palatino Linotype" w:cs="Palatino Linotype"/>
          <w:b/>
          <w:i/>
          <w:sz w:val="22"/>
        </w:rPr>
        <w:t>El peculado</w:t>
      </w:r>
      <w:r w:rsidRPr="00DD4851">
        <w:rPr>
          <w:rFonts w:ascii="Palatino Linotype" w:eastAsia="Palatino Linotype" w:hAnsi="Palatino Linotype" w:cs="Palatino Linotype"/>
          <w:i/>
          <w:sz w:val="22"/>
        </w:rPr>
        <w:t xml:space="preserve">. </w:t>
      </w:r>
    </w:p>
    <w:p w14:paraId="236E8F28" w14:textId="77777777" w:rsidR="000F2B89" w:rsidRPr="00DD4851" w:rsidRDefault="000F2B89" w:rsidP="000F2B89">
      <w:pPr>
        <w:pBdr>
          <w:top w:val="nil"/>
          <w:left w:val="nil"/>
          <w:bottom w:val="nil"/>
          <w:right w:val="nil"/>
          <w:between w:val="nil"/>
        </w:pBdr>
        <w:ind w:left="993" w:right="900"/>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III</w:t>
      </w:r>
      <w:r w:rsidRPr="00DD4851">
        <w:rPr>
          <w:rFonts w:ascii="Palatino Linotype" w:eastAsia="Palatino Linotype" w:hAnsi="Palatino Linotype" w:cs="Palatino Linotype"/>
          <w:i/>
          <w:sz w:val="22"/>
        </w:rPr>
        <w:t xml:space="preserve">. </w:t>
      </w:r>
      <w:r w:rsidRPr="00DD4851">
        <w:rPr>
          <w:rFonts w:ascii="Palatino Linotype" w:eastAsia="Palatino Linotype" w:hAnsi="Palatino Linotype" w:cs="Palatino Linotype"/>
          <w:b/>
          <w:i/>
          <w:sz w:val="22"/>
        </w:rPr>
        <w:t>El desvío de recursos públicos</w:t>
      </w:r>
      <w:r w:rsidRPr="00DD4851">
        <w:rPr>
          <w:rFonts w:ascii="Palatino Linotype" w:eastAsia="Palatino Linotype" w:hAnsi="Palatino Linotype" w:cs="Palatino Linotype"/>
          <w:i/>
          <w:sz w:val="22"/>
        </w:rPr>
        <w:t xml:space="preserve">. </w:t>
      </w:r>
    </w:p>
    <w:p w14:paraId="6376BCD5" w14:textId="77777777" w:rsidR="000F2B89" w:rsidRPr="00DD4851" w:rsidRDefault="000F2B89" w:rsidP="000F2B89">
      <w:pPr>
        <w:pBdr>
          <w:top w:val="nil"/>
          <w:left w:val="nil"/>
          <w:bottom w:val="nil"/>
          <w:right w:val="nil"/>
          <w:between w:val="nil"/>
        </w:pBdr>
        <w:ind w:left="993" w:right="900"/>
        <w:jc w:val="both"/>
        <w:rPr>
          <w:rFonts w:ascii="Palatino Linotype" w:eastAsia="Palatino Linotype" w:hAnsi="Palatino Linotype" w:cs="Palatino Linotype"/>
          <w:b/>
          <w:i/>
          <w:sz w:val="22"/>
        </w:rPr>
      </w:pPr>
      <w:r w:rsidRPr="00DD4851">
        <w:rPr>
          <w:rFonts w:ascii="Palatino Linotype" w:eastAsia="Palatino Linotype" w:hAnsi="Palatino Linotype" w:cs="Palatino Linotype"/>
          <w:b/>
          <w:i/>
          <w:sz w:val="22"/>
        </w:rPr>
        <w:t>IV</w:t>
      </w:r>
      <w:r w:rsidRPr="00DD4851">
        <w:rPr>
          <w:rFonts w:ascii="Palatino Linotype" w:eastAsia="Palatino Linotype" w:hAnsi="Palatino Linotype" w:cs="Palatino Linotype"/>
          <w:i/>
          <w:sz w:val="22"/>
        </w:rPr>
        <w:t>. La utilización indebida de información</w:t>
      </w:r>
      <w:r w:rsidRPr="00DD4851">
        <w:rPr>
          <w:rFonts w:ascii="Palatino Linotype" w:eastAsia="Palatino Linotype" w:hAnsi="Palatino Linotype" w:cs="Palatino Linotype"/>
          <w:b/>
          <w:i/>
          <w:sz w:val="22"/>
        </w:rPr>
        <w:t xml:space="preserve">. </w:t>
      </w:r>
    </w:p>
    <w:p w14:paraId="5D372645" w14:textId="77777777" w:rsidR="000F2B89" w:rsidRPr="00DD4851" w:rsidRDefault="000F2B89" w:rsidP="000F2B89">
      <w:pPr>
        <w:pBdr>
          <w:top w:val="nil"/>
          <w:left w:val="nil"/>
          <w:bottom w:val="nil"/>
          <w:right w:val="nil"/>
          <w:between w:val="nil"/>
        </w:pBdr>
        <w:ind w:left="993" w:right="900"/>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V</w:t>
      </w:r>
      <w:r w:rsidRPr="00DD4851">
        <w:rPr>
          <w:rFonts w:ascii="Palatino Linotype" w:eastAsia="Palatino Linotype" w:hAnsi="Palatino Linotype" w:cs="Palatino Linotype"/>
          <w:i/>
          <w:sz w:val="22"/>
        </w:rPr>
        <w:t xml:space="preserve">. El abuso de funciones. </w:t>
      </w:r>
    </w:p>
    <w:p w14:paraId="27C41EAD" w14:textId="77777777" w:rsidR="000F2B89" w:rsidRPr="00DD4851" w:rsidRDefault="000F2B89" w:rsidP="000F2B89">
      <w:pPr>
        <w:pBdr>
          <w:top w:val="nil"/>
          <w:left w:val="nil"/>
          <w:bottom w:val="nil"/>
          <w:right w:val="nil"/>
          <w:between w:val="nil"/>
        </w:pBdr>
        <w:ind w:left="993" w:right="900"/>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VI</w:t>
      </w:r>
      <w:r w:rsidRPr="00DD4851">
        <w:rPr>
          <w:rFonts w:ascii="Palatino Linotype" w:eastAsia="Palatino Linotype" w:hAnsi="Palatino Linotype" w:cs="Palatino Linotype"/>
          <w:i/>
          <w:sz w:val="22"/>
        </w:rPr>
        <w:t xml:space="preserve">. Cometer o tolerar conductas de hostigamiento y acoso sexual. </w:t>
      </w:r>
    </w:p>
    <w:p w14:paraId="29D9A51F" w14:textId="77777777" w:rsidR="000F2B89" w:rsidRPr="00DD4851" w:rsidRDefault="000F2B89" w:rsidP="000F2B89">
      <w:pPr>
        <w:pBdr>
          <w:top w:val="nil"/>
          <w:left w:val="nil"/>
          <w:bottom w:val="nil"/>
          <w:right w:val="nil"/>
          <w:between w:val="nil"/>
        </w:pBdr>
        <w:ind w:left="993" w:right="900"/>
        <w:jc w:val="both"/>
        <w:rPr>
          <w:rFonts w:ascii="Palatino Linotype" w:eastAsia="Palatino Linotype" w:hAnsi="Palatino Linotype" w:cs="Palatino Linotype"/>
          <w:b/>
          <w:i/>
          <w:sz w:val="22"/>
        </w:rPr>
      </w:pPr>
      <w:r w:rsidRPr="00DD4851">
        <w:rPr>
          <w:rFonts w:ascii="Palatino Linotype" w:eastAsia="Palatino Linotype" w:hAnsi="Palatino Linotype" w:cs="Palatino Linotype"/>
          <w:b/>
          <w:i/>
          <w:sz w:val="22"/>
        </w:rPr>
        <w:lastRenderedPageBreak/>
        <w:t>VII.</w:t>
      </w:r>
      <w:r w:rsidRPr="00DD4851">
        <w:rPr>
          <w:rFonts w:ascii="Palatino Linotype" w:eastAsia="Palatino Linotype" w:hAnsi="Palatino Linotype" w:cs="Palatino Linotype"/>
          <w:i/>
          <w:sz w:val="22"/>
        </w:rPr>
        <w:t xml:space="preserve"> El actuar bajo conflicto de interés</w:t>
      </w:r>
      <w:r w:rsidRPr="00DD4851">
        <w:rPr>
          <w:rFonts w:ascii="Palatino Linotype" w:eastAsia="Palatino Linotype" w:hAnsi="Palatino Linotype" w:cs="Palatino Linotype"/>
          <w:b/>
          <w:i/>
          <w:sz w:val="22"/>
        </w:rPr>
        <w:t xml:space="preserve">. </w:t>
      </w:r>
    </w:p>
    <w:p w14:paraId="1DA05AAC" w14:textId="77777777" w:rsidR="000F2B89" w:rsidRPr="00DD4851" w:rsidRDefault="000F2B89" w:rsidP="000F2B89">
      <w:pPr>
        <w:pBdr>
          <w:top w:val="nil"/>
          <w:left w:val="nil"/>
          <w:bottom w:val="nil"/>
          <w:right w:val="nil"/>
          <w:between w:val="nil"/>
        </w:pBdr>
        <w:ind w:left="993" w:right="900"/>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VIII</w:t>
      </w:r>
      <w:r w:rsidRPr="00DD4851">
        <w:rPr>
          <w:rFonts w:ascii="Palatino Linotype" w:eastAsia="Palatino Linotype" w:hAnsi="Palatino Linotype" w:cs="Palatino Linotype"/>
          <w:i/>
          <w:sz w:val="22"/>
        </w:rPr>
        <w:t xml:space="preserve">. La contratación indebida. </w:t>
      </w:r>
    </w:p>
    <w:p w14:paraId="2BC34C1B" w14:textId="77777777" w:rsidR="000F2B89" w:rsidRPr="00DD4851" w:rsidRDefault="000F2B89" w:rsidP="000F2B89">
      <w:pPr>
        <w:pBdr>
          <w:top w:val="nil"/>
          <w:left w:val="nil"/>
          <w:bottom w:val="nil"/>
          <w:right w:val="nil"/>
          <w:between w:val="nil"/>
        </w:pBdr>
        <w:ind w:left="993" w:right="900"/>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IX.</w:t>
      </w:r>
      <w:r w:rsidRPr="00DD4851">
        <w:rPr>
          <w:rFonts w:ascii="Palatino Linotype" w:eastAsia="Palatino Linotype" w:hAnsi="Palatino Linotype" w:cs="Palatino Linotype"/>
          <w:i/>
          <w:sz w:val="22"/>
        </w:rPr>
        <w:t xml:space="preserve"> El enriquecimiento oculto u ocultamiento de conflicto de interés. </w:t>
      </w:r>
    </w:p>
    <w:p w14:paraId="7E4B768E" w14:textId="77777777" w:rsidR="000F2B89" w:rsidRPr="00DD4851" w:rsidRDefault="000F2B89" w:rsidP="000F2B89">
      <w:pPr>
        <w:pBdr>
          <w:top w:val="nil"/>
          <w:left w:val="nil"/>
          <w:bottom w:val="nil"/>
          <w:right w:val="nil"/>
          <w:between w:val="nil"/>
        </w:pBdr>
        <w:ind w:left="993" w:right="900"/>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X</w:t>
      </w:r>
      <w:r w:rsidRPr="00DD4851">
        <w:rPr>
          <w:rFonts w:ascii="Palatino Linotype" w:eastAsia="Palatino Linotype" w:hAnsi="Palatino Linotype" w:cs="Palatino Linotype"/>
          <w:i/>
          <w:sz w:val="22"/>
        </w:rPr>
        <w:t xml:space="preserve">. El tráfico de influencias. </w:t>
      </w:r>
    </w:p>
    <w:p w14:paraId="3010221E" w14:textId="77777777" w:rsidR="000F2B89" w:rsidRPr="00DD4851" w:rsidRDefault="000F2B89" w:rsidP="000F2B89">
      <w:pPr>
        <w:pBdr>
          <w:top w:val="nil"/>
          <w:left w:val="nil"/>
          <w:bottom w:val="nil"/>
          <w:right w:val="nil"/>
          <w:between w:val="nil"/>
        </w:pBdr>
        <w:ind w:left="993" w:right="900"/>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XI.</w:t>
      </w:r>
      <w:r w:rsidRPr="00DD4851">
        <w:rPr>
          <w:rFonts w:ascii="Palatino Linotype" w:eastAsia="Palatino Linotype" w:hAnsi="Palatino Linotype" w:cs="Palatino Linotype"/>
          <w:i/>
          <w:sz w:val="22"/>
        </w:rPr>
        <w:t xml:space="preserve"> El encubrimiento. </w:t>
      </w:r>
    </w:p>
    <w:p w14:paraId="75F9AE8A" w14:textId="77777777" w:rsidR="000F2B89" w:rsidRPr="00DD4851" w:rsidRDefault="000F2B89" w:rsidP="000F2B89">
      <w:pPr>
        <w:pBdr>
          <w:top w:val="nil"/>
          <w:left w:val="nil"/>
          <w:bottom w:val="nil"/>
          <w:right w:val="nil"/>
          <w:between w:val="nil"/>
        </w:pBdr>
        <w:ind w:left="993" w:right="900"/>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XII.</w:t>
      </w:r>
      <w:r w:rsidRPr="00DD4851">
        <w:rPr>
          <w:rFonts w:ascii="Palatino Linotype" w:eastAsia="Palatino Linotype" w:hAnsi="Palatino Linotype" w:cs="Palatino Linotype"/>
          <w:i/>
          <w:sz w:val="22"/>
        </w:rPr>
        <w:t xml:space="preserve"> El desacato. </w:t>
      </w:r>
    </w:p>
    <w:p w14:paraId="06A9D594" w14:textId="77777777" w:rsidR="000F2B89" w:rsidRPr="00DD4851" w:rsidRDefault="000F2B89" w:rsidP="000F2B89">
      <w:pPr>
        <w:pBdr>
          <w:top w:val="nil"/>
          <w:left w:val="nil"/>
          <w:bottom w:val="nil"/>
          <w:right w:val="nil"/>
          <w:between w:val="nil"/>
        </w:pBdr>
        <w:ind w:left="993" w:right="900"/>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XIII.</w:t>
      </w:r>
      <w:r w:rsidRPr="00DD4851">
        <w:rPr>
          <w:rFonts w:ascii="Palatino Linotype" w:eastAsia="Palatino Linotype" w:hAnsi="Palatino Linotype" w:cs="Palatino Linotype"/>
          <w:i/>
          <w:sz w:val="22"/>
        </w:rPr>
        <w:t xml:space="preserve"> La obstrucción de la Justicia.”</w:t>
      </w:r>
    </w:p>
    <w:p w14:paraId="3C73428B" w14:textId="77777777" w:rsidR="000F2B89" w:rsidRPr="00DD4851" w:rsidRDefault="000F2B89" w:rsidP="000F2B89">
      <w:pPr>
        <w:spacing w:line="360" w:lineRule="auto"/>
        <w:jc w:val="both"/>
        <w:rPr>
          <w:rFonts w:ascii="Palatino Linotype" w:hAnsi="Palatino Linotype"/>
        </w:rPr>
      </w:pPr>
    </w:p>
    <w:p w14:paraId="2CCC95AE" w14:textId="448CBB19" w:rsidR="000F2B89" w:rsidRPr="00DD4851" w:rsidRDefault="00943441" w:rsidP="000F2B89">
      <w:pPr>
        <w:numPr>
          <w:ilvl w:val="0"/>
          <w:numId w:val="1"/>
        </w:numPr>
        <w:spacing w:line="360" w:lineRule="auto"/>
        <w:ind w:left="0" w:firstLine="0"/>
        <w:contextualSpacing/>
        <w:jc w:val="both"/>
        <w:rPr>
          <w:rFonts w:ascii="Palatino Linotype" w:hAnsi="Palatino Linotype" w:cs="Arial"/>
        </w:rPr>
      </w:pPr>
      <w:r w:rsidRPr="00DD4851">
        <w:rPr>
          <w:rFonts w:ascii="Palatino Linotype" w:hAnsi="Palatino Linotype" w:cs="Arial"/>
        </w:rPr>
        <w:t>L</w:t>
      </w:r>
      <w:r w:rsidR="000F2B89" w:rsidRPr="00DD4851">
        <w:rPr>
          <w:rFonts w:ascii="Palatino Linotype" w:hAnsi="Palatino Linotype" w:cs="Arial"/>
        </w:rPr>
        <w:t>os Órganos Internos de Control, al advertir probables faltas relacionadas con responsabilidades administrativas resarcitorias y remitir los procedimientos resarcitorios cuando dicho Órgano lo solicite.</w:t>
      </w:r>
    </w:p>
    <w:p w14:paraId="3F96FD1E" w14:textId="77777777" w:rsidR="000F2B89" w:rsidRPr="00DD4851" w:rsidRDefault="000F2B89" w:rsidP="000F2B89">
      <w:pPr>
        <w:spacing w:line="360" w:lineRule="auto"/>
        <w:ind w:left="360"/>
        <w:contextualSpacing/>
        <w:jc w:val="both"/>
        <w:rPr>
          <w:rFonts w:ascii="Palatino Linotype" w:hAnsi="Palatino Linotype" w:cs="Arial"/>
        </w:rPr>
      </w:pPr>
    </w:p>
    <w:p w14:paraId="1E7937A0" w14:textId="77777777" w:rsidR="00B463BB" w:rsidRPr="00DD4851" w:rsidRDefault="000F2B89" w:rsidP="000F2B89">
      <w:pPr>
        <w:numPr>
          <w:ilvl w:val="0"/>
          <w:numId w:val="1"/>
        </w:numPr>
        <w:spacing w:line="360" w:lineRule="auto"/>
        <w:ind w:left="0" w:firstLine="0"/>
        <w:contextualSpacing/>
        <w:jc w:val="both"/>
        <w:rPr>
          <w:rFonts w:ascii="Palatino Linotype" w:hAnsi="Palatino Linotype" w:cs="Arial"/>
        </w:rPr>
      </w:pPr>
      <w:r w:rsidRPr="00DD4851">
        <w:rPr>
          <w:rFonts w:ascii="Palatino Linotype" w:hAnsi="Palatino Linotype" w:cs="Arial"/>
        </w:rPr>
        <w:t>Si bien ha quedado demostrado que el Órgano</w:t>
      </w:r>
      <w:r w:rsidR="00842245" w:rsidRPr="00DD4851">
        <w:rPr>
          <w:rFonts w:ascii="Palatino Linotype" w:hAnsi="Palatino Linotype" w:cs="Arial"/>
        </w:rPr>
        <w:t xml:space="preserve"> Interno de Control, </w:t>
      </w:r>
      <w:r w:rsidRPr="00DD4851">
        <w:rPr>
          <w:rFonts w:ascii="Palatino Linotype" w:hAnsi="Palatino Linotype" w:cs="Arial"/>
        </w:rPr>
        <w:t xml:space="preserve">es competente para conocer la información de mérito, en caso de haberse generado, no debe perderse de vista que la información que se solicita lo es específicamente  </w:t>
      </w:r>
      <w:r w:rsidR="00842245" w:rsidRPr="00DD4851">
        <w:rPr>
          <w:rFonts w:ascii="Palatino Linotype" w:hAnsi="Palatino Linotype" w:cs="Arial"/>
        </w:rPr>
        <w:t xml:space="preserve">del </w:t>
      </w:r>
      <w:r w:rsidR="00842245" w:rsidRPr="00DD4851">
        <w:rPr>
          <w:rFonts w:ascii="Palatino Linotype" w:hAnsi="Palatino Linotype" w:cs="Arial"/>
          <w:lang w:val="es-MX"/>
        </w:rPr>
        <w:t>encargado del Despacho de la Dirección de Educación Secundaria y Servicios de Apoyo, JOSÉ LUIS ARTEAGA BALLESTEROS</w:t>
      </w:r>
      <w:r w:rsidRPr="00DD4851">
        <w:rPr>
          <w:rFonts w:ascii="Palatino Linotype" w:hAnsi="Palatino Linotype" w:cs="Arial"/>
        </w:rPr>
        <w:t>, por lo que es necesario analizar si procede entregar el pronunciamiento respecto a la existencia o no de un procedimiento administrativo derivado del fincamiento de responsabilidades resarcitorias, conforme a lo siguiente:</w:t>
      </w:r>
    </w:p>
    <w:p w14:paraId="2B57B2CB" w14:textId="77777777" w:rsidR="00842245" w:rsidRPr="00DD4851" w:rsidRDefault="00842245" w:rsidP="00842245">
      <w:pPr>
        <w:pStyle w:val="Prrafodelista"/>
        <w:rPr>
          <w:rFonts w:ascii="Palatino Linotype" w:hAnsi="Palatino Linotype" w:cs="Arial"/>
        </w:rPr>
      </w:pPr>
    </w:p>
    <w:p w14:paraId="5E72DC07" w14:textId="77777777" w:rsidR="00842245" w:rsidRPr="00DD4851" w:rsidRDefault="00842245" w:rsidP="00842245">
      <w:pPr>
        <w:numPr>
          <w:ilvl w:val="0"/>
          <w:numId w:val="17"/>
        </w:numPr>
        <w:pBdr>
          <w:top w:val="nil"/>
          <w:left w:val="nil"/>
          <w:bottom w:val="nil"/>
          <w:right w:val="nil"/>
          <w:between w:val="nil"/>
        </w:pBdr>
        <w:tabs>
          <w:tab w:val="left" w:pos="3962"/>
        </w:tabs>
        <w:spacing w:line="360" w:lineRule="auto"/>
        <w:jc w:val="both"/>
        <w:rPr>
          <w:rFonts w:ascii="Palatino Linotype" w:eastAsia="Palatino Linotype" w:hAnsi="Palatino Linotype" w:cs="Palatino Linotype"/>
          <w:b/>
        </w:rPr>
      </w:pPr>
      <w:r w:rsidRPr="00DD4851">
        <w:rPr>
          <w:rFonts w:ascii="Palatino Linotype" w:eastAsia="Palatino Linotype" w:hAnsi="Palatino Linotype" w:cs="Palatino Linotype"/>
          <w:b/>
        </w:rPr>
        <w:t>Del procedimiento de responsabilidad en trámite.</w:t>
      </w:r>
    </w:p>
    <w:p w14:paraId="776FE0EA"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eastAsia="Palatino Linotype" w:hAnsi="Palatino Linotype" w:cs="Palatino Linotype"/>
        </w:rPr>
        <w:t xml:space="preserve">En principio es de señalar que de la interpretación de la solicitud de información se advierte que la persona solicitante requiere información de los procedimientos pendientes, es decir, aquellos que no han concluido o no han quedado firmes, siendo necesario mencionar que el realizar un pronunciamiento sobre la existencia de un procedimiento de posibles responsabilidades en trámite, </w:t>
      </w:r>
      <w:r w:rsidRPr="00DD4851">
        <w:rPr>
          <w:rFonts w:ascii="Palatino Linotype" w:eastAsia="Palatino Linotype" w:hAnsi="Palatino Linotype" w:cs="Palatino Linotype"/>
        </w:rPr>
        <w:lastRenderedPageBreak/>
        <w:t xml:space="preserve">podría afectar a los posibles responsables identificados en el presente caso, </w:t>
      </w:r>
      <w:r w:rsidRPr="00DD4851">
        <w:rPr>
          <w:rFonts w:ascii="Palatino Linotype" w:eastAsia="Palatino Linotype" w:hAnsi="Palatino Linotype" w:cs="Palatino Linotype"/>
          <w:b/>
          <w:u w:val="single"/>
        </w:rPr>
        <w:t>ya que se daría a conocer la existencia de una investigación en su contra, lo cual, generaría una percepción negativa de estos, sin que se hubiere probado su responsabilidad o culpabilidad, lo cual dañaría, su honor y su derecho a la presunción inocencia e inclusive su actividad profesional, pues aún no se juntan los elementos necesarios para iniciar la segunda etapa del procedimiento</w:t>
      </w:r>
      <w:r w:rsidRPr="00DD4851">
        <w:rPr>
          <w:rFonts w:ascii="Palatino Linotype" w:eastAsia="Palatino Linotype" w:hAnsi="Palatino Linotype" w:cs="Palatino Linotype"/>
        </w:rPr>
        <w:t>.</w:t>
      </w:r>
    </w:p>
    <w:p w14:paraId="1A147230" w14:textId="77777777" w:rsidR="00842245" w:rsidRPr="00DD4851" w:rsidRDefault="00842245" w:rsidP="00842245">
      <w:pPr>
        <w:spacing w:line="360" w:lineRule="auto"/>
        <w:contextualSpacing/>
        <w:jc w:val="both"/>
        <w:rPr>
          <w:rFonts w:ascii="Palatino Linotype" w:eastAsia="Palatino Linotype" w:hAnsi="Palatino Linotype" w:cs="Palatino Linotype"/>
        </w:rPr>
      </w:pPr>
    </w:p>
    <w:p w14:paraId="1D6D549C"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hAnsi="Palatino Linotype" w:cs="Arial"/>
        </w:rPr>
        <w:t>En otras palabras, dar a conocer la existencia de un procedimiento de posibles</w:t>
      </w:r>
      <w:r w:rsidRPr="00DD4851">
        <w:rPr>
          <w:rFonts w:ascii="Palatino Linotype" w:eastAsia="Palatino Linotype" w:hAnsi="Palatino Linotype" w:cs="Palatino Linotype"/>
        </w:rPr>
        <w:t xml:space="preserve"> responsabilidades en trámite, vulneraría la protección de su privacidad, honor y presunción de inocencia, ya que podría generar un juicio a priori por parte de la sociedad, sin que se tenga una determinación firme, donde haya quedada acreditada su responsabilidad.</w:t>
      </w:r>
    </w:p>
    <w:p w14:paraId="0653AEDB" w14:textId="77777777" w:rsidR="00842245" w:rsidRPr="00DD4851" w:rsidRDefault="00842245" w:rsidP="00842245">
      <w:pPr>
        <w:spacing w:line="360" w:lineRule="auto"/>
        <w:contextualSpacing/>
        <w:jc w:val="both"/>
        <w:rPr>
          <w:rFonts w:ascii="Palatino Linotype" w:eastAsia="Palatino Linotype" w:hAnsi="Palatino Linotype" w:cs="Palatino Linotype"/>
        </w:rPr>
      </w:pPr>
    </w:p>
    <w:p w14:paraId="5367B44A" w14:textId="77777777" w:rsidR="00842245" w:rsidRPr="00DD4851" w:rsidRDefault="00842245" w:rsidP="00842245">
      <w:pPr>
        <w:numPr>
          <w:ilvl w:val="0"/>
          <w:numId w:val="1"/>
        </w:numPr>
        <w:spacing w:line="360" w:lineRule="auto"/>
        <w:ind w:left="0" w:firstLine="0"/>
        <w:contextualSpacing/>
        <w:jc w:val="both"/>
        <w:rPr>
          <w:rFonts w:ascii="Palatino Linotype" w:hAnsi="Palatino Linotype"/>
        </w:rPr>
      </w:pPr>
      <w:r w:rsidRPr="00DD4851">
        <w:rPr>
          <w:rFonts w:ascii="Palatino Linotype" w:hAnsi="Palatino Linotype"/>
        </w:rPr>
        <w:t xml:space="preserve">Respecto del </w:t>
      </w:r>
      <w:r w:rsidRPr="00DD4851">
        <w:rPr>
          <w:rFonts w:ascii="Palatino Linotype" w:hAnsi="Palatino Linotype"/>
          <w:b/>
        </w:rPr>
        <w:t>derecho a la privacidad</w:t>
      </w:r>
      <w:r w:rsidRPr="00DD4851">
        <w:rPr>
          <w:rFonts w:ascii="Palatino Linotype" w:hAnsi="Palatino Linotype"/>
        </w:rPr>
        <w:t xml:space="preserve">,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 </w:t>
      </w:r>
    </w:p>
    <w:p w14:paraId="4C7C6595" w14:textId="77777777" w:rsidR="00842245" w:rsidRPr="00DD4851" w:rsidRDefault="00842245" w:rsidP="00842245">
      <w:pPr>
        <w:tabs>
          <w:tab w:val="left" w:pos="3962"/>
        </w:tabs>
        <w:spacing w:before="120" w:after="120"/>
        <w:ind w:left="851" w:right="902"/>
        <w:jc w:val="both"/>
        <w:rPr>
          <w:rFonts w:ascii="Palatino Linotype" w:hAnsi="Palatino Linotype"/>
          <w:i/>
          <w:sz w:val="22"/>
        </w:rPr>
      </w:pPr>
      <w:r w:rsidRPr="00DD4851">
        <w:rPr>
          <w:rFonts w:ascii="Palatino Linotype" w:hAnsi="Palatino Linotype"/>
          <w:i/>
          <w:sz w:val="22"/>
        </w:rPr>
        <w:t>“</w:t>
      </w:r>
      <w:r w:rsidRPr="00DD4851">
        <w:rPr>
          <w:rFonts w:ascii="Palatino Linotype" w:hAnsi="Palatino Linotype"/>
          <w:b/>
          <w:i/>
          <w:sz w:val="22"/>
        </w:rPr>
        <w:t>DERECHO A LA PRIVACIDAD O INTIMIDAD. ESTÁ PROTEGIDO POR EL ARTÍCULO 16, PRIMER PÁRRAFO, DE LA CONSTITUCIÓN POLÍTICA DE LOS ESTADOS UNIDOS MEXICANOS</w:t>
      </w:r>
      <w:r w:rsidRPr="00DD4851">
        <w:rPr>
          <w:rFonts w:ascii="Palatino Linotype" w:hAnsi="Palatino Linotype"/>
          <w:i/>
          <w:sz w:val="22"/>
        </w:rPr>
        <w:t xml:space="preserve">.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w:t>
      </w:r>
      <w:r w:rsidRPr="00DD4851">
        <w:rPr>
          <w:rFonts w:ascii="Palatino Linotype" w:hAnsi="Palatino Linotype"/>
          <w:i/>
          <w:sz w:val="22"/>
        </w:rPr>
        <w:lastRenderedPageBreak/>
        <w:t>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5B51D1C7" w14:textId="77777777" w:rsidR="00842245" w:rsidRPr="00DD4851" w:rsidRDefault="00842245" w:rsidP="00842245">
      <w:pPr>
        <w:tabs>
          <w:tab w:val="left" w:pos="3962"/>
        </w:tabs>
        <w:spacing w:before="120" w:after="120"/>
        <w:ind w:right="902"/>
        <w:jc w:val="both"/>
        <w:rPr>
          <w:rFonts w:ascii="Palatino Linotype" w:eastAsia="Palatino Linotype" w:hAnsi="Palatino Linotype"/>
          <w:i/>
        </w:rPr>
      </w:pPr>
    </w:p>
    <w:p w14:paraId="6CE9B886" w14:textId="77777777" w:rsidR="00842245" w:rsidRPr="00DD4851" w:rsidRDefault="00842245" w:rsidP="00842245">
      <w:pPr>
        <w:numPr>
          <w:ilvl w:val="0"/>
          <w:numId w:val="1"/>
        </w:numPr>
        <w:spacing w:line="360" w:lineRule="auto"/>
        <w:ind w:left="0" w:firstLine="0"/>
        <w:contextualSpacing/>
        <w:jc w:val="both"/>
        <w:rPr>
          <w:rFonts w:ascii="Palatino Linotype" w:hAnsi="Palatino Linotype"/>
        </w:rPr>
      </w:pPr>
      <w:r w:rsidRPr="00DD4851">
        <w:rPr>
          <w:rFonts w:ascii="Palatino Linotype" w:hAnsi="Palatino Linotype"/>
        </w:rPr>
        <w:t xml:space="preserve">Como se observa, de la garantía de seguridad jurídica de los individuos a no ser molestados en su persona, familia, papeles o posesiones, salvo cuando medie mandato de autoridad competente debidamente fundado y motivado, de lo que deriva el respeto a un ámbito de la vida privada personal y familiar que debe quedar excluido del conocimiento ajeno y de las intromisiones de los demás, con la limitante prevista en la Constitución Política de los Estados Unidos Mexicanos. </w:t>
      </w:r>
    </w:p>
    <w:p w14:paraId="5D58E8D6" w14:textId="77777777" w:rsidR="00842245" w:rsidRPr="00DD4851" w:rsidRDefault="00842245" w:rsidP="00842245">
      <w:pPr>
        <w:spacing w:line="360" w:lineRule="auto"/>
        <w:contextualSpacing/>
        <w:jc w:val="both"/>
        <w:rPr>
          <w:rFonts w:ascii="Palatino Linotype" w:hAnsi="Palatino Linotype"/>
        </w:rPr>
      </w:pPr>
    </w:p>
    <w:p w14:paraId="36E932D5"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hAnsi="Palatino Linotype"/>
        </w:rPr>
        <w:t>Es decir, en el artículo 16, primer párrafo constitucional, se da el reconocimiento de un derecho a la privacidad de las personas que implica no ser sujeto de injerencias arbitrarias, intromisiones o molestias en el ámbito reservado de su vida o intimidad, ni de ataques a su honra o a su reputación, por lo que toda persona tiene derecho a la protección de la ley contra tales injerencias o ataques.</w:t>
      </w:r>
    </w:p>
    <w:p w14:paraId="2B4FEE18"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eastAsia="Palatino Linotype" w:hAnsi="Palatino Linotype" w:cs="Palatino Linotype"/>
        </w:rPr>
        <w:t xml:space="preserve">Por lo que hace al </w:t>
      </w:r>
      <w:r w:rsidRPr="00DD4851">
        <w:rPr>
          <w:rFonts w:ascii="Palatino Linotype" w:eastAsia="Palatino Linotype" w:hAnsi="Palatino Linotype" w:cs="Palatino Linotype"/>
          <w:b/>
        </w:rPr>
        <w:t>derecho al honor</w:t>
      </w:r>
      <w:r w:rsidRPr="00DD4851">
        <w:rPr>
          <w:rFonts w:ascii="Palatino Linotype" w:eastAsia="Palatino Linotype" w:hAnsi="Palatino Linotype" w:cs="Palatino Linotype"/>
        </w:rPr>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señala: </w:t>
      </w:r>
    </w:p>
    <w:p w14:paraId="346DEAF5" w14:textId="77777777" w:rsidR="00842245" w:rsidRPr="00DD4851" w:rsidRDefault="00842245" w:rsidP="00842245">
      <w:pPr>
        <w:spacing w:before="120" w:after="120"/>
        <w:ind w:left="851" w:right="902"/>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 xml:space="preserve">“DERECHO FUNDAMENTAL AL HONOR. SU DIMENSIÓN SUBJETIVA Y OBJETIVA. </w:t>
      </w:r>
      <w:r w:rsidRPr="00DD4851">
        <w:rPr>
          <w:rFonts w:ascii="Palatino Linotype" w:eastAsia="Palatino Linotype" w:hAnsi="Palatino Linotype" w:cs="Palatino Linotype"/>
          <w:i/>
          <w:sz w:val="22"/>
        </w:rPr>
        <w:t xml:space="preserve">A juicio de esta Primera Sala de la Suprema Corte de Justicia de la Nación, es posible definir al honor como el </w:t>
      </w:r>
      <w:r w:rsidRPr="00DD4851">
        <w:rPr>
          <w:rFonts w:ascii="Palatino Linotype" w:eastAsia="Palatino Linotype" w:hAnsi="Palatino Linotype" w:cs="Palatino Linotype"/>
          <w:b/>
          <w:i/>
          <w:sz w:val="22"/>
        </w:rPr>
        <w:t xml:space="preserve">concepto que la </w:t>
      </w:r>
      <w:r w:rsidRPr="00DD4851">
        <w:rPr>
          <w:rFonts w:ascii="Palatino Linotype" w:eastAsia="Palatino Linotype" w:hAnsi="Palatino Linotype" w:cs="Palatino Linotype"/>
          <w:b/>
          <w:i/>
          <w:sz w:val="22"/>
        </w:rPr>
        <w:lastRenderedPageBreak/>
        <w:t>persona tiene de sí misma o que los demás se han formado de ella, en virtud de su proceder o de la expresión de su calidad ética y social</w:t>
      </w:r>
      <w:r w:rsidRPr="00DD4851">
        <w:rPr>
          <w:rFonts w:ascii="Palatino Linotype" w:eastAsia="Palatino Linotype" w:hAnsi="Palatino Linotype" w:cs="Palatino Linotype"/>
          <w:i/>
          <w:sz w:val="22"/>
        </w:rPr>
        <w:t>.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77DB837B" w14:textId="77777777" w:rsidR="00842245" w:rsidRPr="00DD4851" w:rsidRDefault="00842245" w:rsidP="00842245">
      <w:pPr>
        <w:spacing w:before="120" w:after="120"/>
        <w:ind w:left="851" w:right="902"/>
        <w:jc w:val="both"/>
        <w:rPr>
          <w:rFonts w:ascii="Palatino Linotype" w:eastAsia="Palatino Linotype" w:hAnsi="Palatino Linotype" w:cs="Palatino Linotype"/>
          <w:i/>
        </w:rPr>
      </w:pPr>
    </w:p>
    <w:p w14:paraId="3B4FF4A7"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eastAsia="Palatino Linotype" w:hAnsi="Palatino Linotype" w:cs="Palatino Linotype"/>
        </w:rPr>
        <w:t xml:space="preserve">Como se observa, el honor es el concepto que la persona tiene de sí misma o que los demás se han formado de ella, en virtud de su proceder o de la expresión de su calidad ética y social. </w:t>
      </w:r>
    </w:p>
    <w:p w14:paraId="056984F6" w14:textId="77777777" w:rsidR="00842245" w:rsidRPr="00DD4851" w:rsidRDefault="00842245" w:rsidP="00842245">
      <w:pPr>
        <w:spacing w:line="360" w:lineRule="auto"/>
        <w:contextualSpacing/>
        <w:jc w:val="both"/>
        <w:rPr>
          <w:rFonts w:ascii="Palatino Linotype" w:eastAsia="Palatino Linotype" w:hAnsi="Palatino Linotype" w:cs="Palatino Linotype"/>
        </w:rPr>
      </w:pPr>
    </w:p>
    <w:p w14:paraId="3C1E801F"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hAnsi="Palatino Linotype"/>
        </w:rPr>
        <w:t>En el ámbito de lo jurídico,</w:t>
      </w:r>
      <w:r w:rsidRPr="00DD4851">
        <w:rPr>
          <w:rFonts w:ascii="Palatino Linotype" w:eastAsia="Palatino Linotype" w:hAnsi="Palatino Linotype" w:cs="Palatino Linotype"/>
        </w:rPr>
        <w:t xml:space="preserve">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DD4851">
        <w:rPr>
          <w:rFonts w:ascii="Palatino Linotype" w:eastAsia="Palatino Linotype" w:hAnsi="Palatino Linotype" w:cs="Palatino Linotype"/>
          <w:b/>
        </w:rPr>
        <w:t>En el aspecto objetivo, el honor es lesionado por todo aquello que afecta a la reputación que la persona merece.</w:t>
      </w:r>
    </w:p>
    <w:p w14:paraId="79260C49" w14:textId="77777777" w:rsidR="00842245" w:rsidRPr="00DD4851" w:rsidRDefault="00842245" w:rsidP="00842245">
      <w:pPr>
        <w:pStyle w:val="Prrafodelista"/>
        <w:rPr>
          <w:rFonts w:ascii="Palatino Linotype" w:eastAsia="Palatino Linotype" w:hAnsi="Palatino Linotype" w:cs="Palatino Linotype"/>
        </w:rPr>
      </w:pPr>
    </w:p>
    <w:p w14:paraId="28CED732"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eastAsia="Palatino Linotype" w:hAnsi="Palatino Linotype" w:cs="Palatino Linotype"/>
        </w:rPr>
        <w:t>Adicionalmente, en relación a este derecho [al honor], el máximo tribual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22226A8A" w14:textId="77777777" w:rsidR="00842245" w:rsidRPr="00DD4851" w:rsidRDefault="00842245" w:rsidP="00842245">
      <w:pPr>
        <w:tabs>
          <w:tab w:val="left" w:pos="7938"/>
        </w:tabs>
        <w:spacing w:before="120" w:after="120" w:line="276" w:lineRule="auto"/>
        <w:ind w:left="851" w:right="902"/>
        <w:jc w:val="both"/>
        <w:rPr>
          <w:rFonts w:ascii="Palatino Linotype" w:eastAsia="Palatino Linotype" w:hAnsi="Palatino Linotype" w:cs="Palatino Linotype"/>
          <w:i/>
          <w:sz w:val="22"/>
        </w:rPr>
      </w:pPr>
      <w:r w:rsidRPr="00DD4851">
        <w:rPr>
          <w:rFonts w:ascii="Palatino Linotype" w:eastAsia="Palatino Linotype" w:hAnsi="Palatino Linotype" w:cs="Palatino Linotype"/>
          <w:i/>
          <w:sz w:val="22"/>
        </w:rPr>
        <w:t>“</w:t>
      </w:r>
      <w:r w:rsidRPr="00DD4851">
        <w:rPr>
          <w:rFonts w:ascii="Palatino Linotype" w:eastAsia="Palatino Linotype" w:hAnsi="Palatino Linotype" w:cs="Palatino Linotype"/>
          <w:b/>
          <w:i/>
          <w:sz w:val="22"/>
        </w:rPr>
        <w:t xml:space="preserve">DERECHOS AL HONOR, A LA INTIMIDAD Y A LA PROPIA IMAGEN. CONSTITUYEN DERECHOS HUMANOS QUE SE PROTEGEN A TRAVÉS DEL ACTUAL MARCO CONSTITUCIONAL. </w:t>
      </w:r>
      <w:r w:rsidRPr="00DD4851">
        <w:rPr>
          <w:rFonts w:ascii="Palatino Linotype" w:eastAsia="Palatino Linotype" w:hAnsi="Palatino Linotype" w:cs="Palatino Linotype"/>
          <w:i/>
          <w:sz w:val="22"/>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personae,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w:t>
      </w:r>
      <w:r w:rsidRPr="00DD4851">
        <w:rPr>
          <w:rFonts w:ascii="Palatino Linotype" w:eastAsia="Palatino Linotype" w:hAnsi="Palatino Linotype" w:cs="Palatino Linotype"/>
          <w:i/>
          <w:sz w:val="22"/>
        </w:rPr>
        <w:lastRenderedPageBreak/>
        <w:t>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1D5DEDA7" w14:textId="77777777" w:rsidR="00842245" w:rsidRPr="00DD4851" w:rsidRDefault="00842245" w:rsidP="00842245">
      <w:pPr>
        <w:tabs>
          <w:tab w:val="left" w:pos="7938"/>
        </w:tabs>
        <w:spacing w:before="120" w:after="120" w:line="276" w:lineRule="auto"/>
        <w:ind w:left="851" w:right="902"/>
        <w:jc w:val="both"/>
        <w:rPr>
          <w:rFonts w:ascii="Palatino Linotype" w:eastAsia="Palatino Linotype" w:hAnsi="Palatino Linotype" w:cs="Palatino Linotype"/>
          <w:b/>
          <w:i/>
        </w:rPr>
      </w:pPr>
    </w:p>
    <w:p w14:paraId="3772D804"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eastAsia="Palatino Linotype" w:hAnsi="Palatino Linotype" w:cs="Palatino Linotype"/>
        </w:rPr>
        <w:t xml:space="preserve">Tocante a la </w:t>
      </w:r>
      <w:r w:rsidRPr="00DD4851">
        <w:rPr>
          <w:rFonts w:ascii="Palatino Linotype" w:eastAsia="Palatino Linotype" w:hAnsi="Palatino Linotype" w:cs="Palatino Linotype"/>
          <w:b/>
        </w:rPr>
        <w:t xml:space="preserve">presunción de inocencia, </w:t>
      </w:r>
      <w:r w:rsidRPr="00DD4851">
        <w:rPr>
          <w:rFonts w:ascii="Palatino Linotype" w:eastAsia="Palatino Linotype" w:hAnsi="Palatino Linotype" w:cs="Palatino Linotype"/>
        </w:rPr>
        <w:t xml:space="preserve">es de mencionar que </w:t>
      </w:r>
      <w:r w:rsidRPr="00DD4851">
        <w:rPr>
          <w:rFonts w:ascii="Palatino Linotype" w:hAnsi="Palatino Linotype"/>
        </w:rPr>
        <w:t xml:space="preserve">toda persona imputada tiene, entre otros, el derecho a que se presuma su inocencia mientras no se declare su responsabilidad mediante sentencia emitida por el juez de la causa, </w:t>
      </w:r>
      <w:r w:rsidRPr="00DD4851">
        <w:rPr>
          <w:rFonts w:ascii="Palatino Linotype" w:eastAsia="Palatino Linotype" w:hAnsi="Palatino Linotype" w:cs="Palatino Linotype"/>
        </w:rPr>
        <w:t>donde compruebe su culpabilidad.</w:t>
      </w:r>
      <w:r w:rsidRPr="00DD4851">
        <w:rPr>
          <w:rFonts w:ascii="Palatino Linotype" w:hAnsi="Palatino Linotype"/>
        </w:rPr>
        <w:t xml:space="preserve">  tal como lo prevé la fracción I del apartado B, del </w:t>
      </w:r>
      <w:r w:rsidRPr="00DD4851">
        <w:rPr>
          <w:rFonts w:ascii="Palatino Linotype" w:eastAsia="Palatino Linotype" w:hAnsi="Palatino Linotype" w:cs="Palatino Linotype"/>
        </w:rPr>
        <w:t>artículo 20, de la Constitución Política de los Estados Unidos Mexicanos.</w:t>
      </w:r>
    </w:p>
    <w:p w14:paraId="4BD5DBB5" w14:textId="77777777" w:rsidR="00842245" w:rsidRPr="00DD4851" w:rsidRDefault="00842245" w:rsidP="00842245">
      <w:pPr>
        <w:tabs>
          <w:tab w:val="left" w:pos="3962"/>
        </w:tabs>
        <w:spacing w:before="240" w:after="240" w:line="360" w:lineRule="auto"/>
        <w:jc w:val="both"/>
        <w:rPr>
          <w:rFonts w:ascii="Palatino Linotype" w:eastAsia="Palatino Linotype" w:hAnsi="Palatino Linotype" w:cs="Palatino Linotype"/>
        </w:rPr>
      </w:pPr>
      <w:r w:rsidRPr="00DD4851">
        <w:rPr>
          <w:rFonts w:ascii="Palatino Linotype" w:hAnsi="Palatino Linotype"/>
        </w:rPr>
        <w:t>Sostiene lo anterior, la jurisprudencia 1a./J. 24/2014 (10a.), emitida por la Primera Sala de la Suprema Corte de Justicia de la Nación, publicada en la Gaceta del Semanario Judicial de la Federación, Tomo I, Libro 5, página 497, de abril de 2014, Décima Época, materia constitucional, de rubro y texto siguiente:</w:t>
      </w:r>
    </w:p>
    <w:p w14:paraId="665A88D1" w14:textId="77777777" w:rsidR="00842245" w:rsidRPr="00DD4851" w:rsidRDefault="00842245" w:rsidP="00842245">
      <w:pPr>
        <w:tabs>
          <w:tab w:val="left" w:pos="3962"/>
        </w:tabs>
        <w:spacing w:before="240" w:after="240"/>
        <w:ind w:left="993" w:right="900"/>
        <w:jc w:val="both"/>
        <w:rPr>
          <w:rFonts w:ascii="Palatino Linotype" w:hAnsi="Palatino Linotype"/>
          <w:i/>
          <w:sz w:val="22"/>
        </w:rPr>
      </w:pPr>
      <w:r w:rsidRPr="00DD4851">
        <w:rPr>
          <w:rFonts w:ascii="Palatino Linotype" w:hAnsi="Palatino Linotype"/>
          <w:i/>
          <w:sz w:val="22"/>
        </w:rPr>
        <w:t>“</w:t>
      </w:r>
      <w:r w:rsidRPr="00DD4851">
        <w:rPr>
          <w:rFonts w:ascii="Palatino Linotype" w:hAnsi="Palatino Linotype"/>
          <w:b/>
          <w:i/>
          <w:sz w:val="22"/>
        </w:rPr>
        <w:t>PRESUNCIÓN DE INOCENCIA COMO REGLA DE TRATO PROCESAL</w:t>
      </w:r>
      <w:r w:rsidRPr="00DD4851">
        <w:rPr>
          <w:rFonts w:ascii="Palatino Linotype" w:hAnsi="Palatino Linotype"/>
          <w:i/>
          <w:sz w:val="22"/>
        </w:rPr>
        <w:t xml:space="preserve">. 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trato procesal" o "regla de tratamiento" del imputado, en la medida en que este derecho establece la forma en la que debe tratarse a una persona que está sometida a proceso penal. En este sentido, la presunción de inocencia comporta el derecho de toda persona </w:t>
      </w:r>
      <w:r w:rsidRPr="00DD4851">
        <w:rPr>
          <w:rFonts w:ascii="Palatino Linotype" w:hAnsi="Palatino Linotype"/>
          <w:i/>
          <w:sz w:val="22"/>
        </w:rPr>
        <w:lastRenderedPageBreak/>
        <w:t>a ser tratado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w:t>
      </w:r>
    </w:p>
    <w:p w14:paraId="3A3FA081" w14:textId="77777777" w:rsidR="00842245" w:rsidRPr="00DD4851" w:rsidRDefault="00842245" w:rsidP="00842245">
      <w:pPr>
        <w:tabs>
          <w:tab w:val="left" w:pos="3962"/>
        </w:tabs>
        <w:spacing w:before="240" w:after="240"/>
        <w:ind w:right="900"/>
        <w:jc w:val="both"/>
        <w:rPr>
          <w:rFonts w:ascii="Palatino Linotype" w:eastAsia="Palatino Linotype" w:hAnsi="Palatino Linotype" w:cs="Palatino Linotype"/>
          <w:i/>
        </w:rPr>
      </w:pPr>
    </w:p>
    <w:p w14:paraId="35FD41E4"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hAnsi="Palatino Linotype"/>
        </w:rPr>
        <w:t xml:space="preserve">De la jurisprudencia transcrita deviene que la presunción de inocencia se traduce en el derecho de toda persona a ser tratado como inocente en tanto no se declare su culpabilidad por virtud de una sentencia condenatoria. Dicha manifestación, conlleva la prohibición de cualquier tipo de resolución judicial que suponga la anticipación de la pena, siendo importante mencionar que </w:t>
      </w:r>
      <w:r w:rsidRPr="00DD4851">
        <w:rPr>
          <w:rFonts w:ascii="Palatino Linotype" w:eastAsia="Palatino Linotype" w:hAnsi="Palatino Linotype" w:cs="Palatino Linotype"/>
        </w:rPr>
        <w:t>dicho Derecho se encuentra regulado, de la misma manera, en Declaración Universal de los Derechos Humanos, así como, el Pacto Internacional de Derechos Civiles y Políticos y la Convención Americana sobre Derechos Humanos.</w:t>
      </w:r>
    </w:p>
    <w:p w14:paraId="4FD5972D" w14:textId="77777777" w:rsidR="00842245" w:rsidRPr="00DD4851" w:rsidRDefault="00842245" w:rsidP="00842245">
      <w:pPr>
        <w:spacing w:line="360" w:lineRule="auto"/>
        <w:contextualSpacing/>
        <w:jc w:val="both"/>
        <w:rPr>
          <w:rFonts w:ascii="Palatino Linotype" w:eastAsia="Palatino Linotype" w:hAnsi="Palatino Linotype" w:cs="Palatino Linotype"/>
        </w:rPr>
      </w:pPr>
    </w:p>
    <w:p w14:paraId="501580E6"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eastAsia="Palatino Linotype" w:hAnsi="Palatino Linotype" w:cs="Palatino Linotype"/>
        </w:rPr>
        <w:t>En el mismo orden de ideas,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63FED271" w14:textId="77777777" w:rsidR="00842245" w:rsidRPr="00DD4851" w:rsidRDefault="00842245" w:rsidP="00842245">
      <w:pPr>
        <w:spacing w:before="120" w:after="120"/>
        <w:ind w:left="851" w:right="1134"/>
        <w:jc w:val="both"/>
        <w:rPr>
          <w:rFonts w:ascii="Palatino Linotype" w:eastAsia="Palatino Linotype" w:hAnsi="Palatino Linotype" w:cs="Palatino Linotype"/>
          <w:i/>
        </w:rPr>
      </w:pPr>
      <w:r w:rsidRPr="00DD4851">
        <w:rPr>
          <w:rFonts w:ascii="Palatino Linotype" w:eastAsia="Palatino Linotype" w:hAnsi="Palatino Linotype" w:cs="Palatino Linotype"/>
          <w:b/>
          <w:i/>
          <w:sz w:val="22"/>
        </w:rPr>
        <w:t xml:space="preserve">“PRESUNCIÓN DE INOCENCIA. ALCANCES DE ESE PRINCIPIO CONSTITUCIONAL. </w:t>
      </w:r>
      <w:r w:rsidRPr="00DD4851">
        <w:rPr>
          <w:rFonts w:ascii="Palatino Linotype" w:eastAsia="Palatino Linotype" w:hAnsi="Palatino Linotype" w:cs="Palatino Linotype"/>
          <w:i/>
          <w:sz w:val="22"/>
        </w:rPr>
        <w:t xml:space="preserve">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w:t>
      </w:r>
      <w:r w:rsidRPr="00DD4851">
        <w:rPr>
          <w:rFonts w:ascii="Palatino Linotype" w:eastAsia="Palatino Linotype" w:hAnsi="Palatino Linotype" w:cs="Palatino Linotype"/>
          <w:i/>
          <w:sz w:val="22"/>
        </w:rPr>
        <w:lastRenderedPageBreak/>
        <w:t xml:space="preserve">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w:t>
      </w:r>
      <w:r w:rsidRPr="00DD4851">
        <w:rPr>
          <w:rFonts w:ascii="Palatino Linotype" w:eastAsia="Palatino Linotype" w:hAnsi="Palatino Linotype" w:cs="Palatino Linotype"/>
          <w:i/>
        </w:rPr>
        <w:t>jurídicos privativos vinculados a tales hechos, en cualquier materia.”</w:t>
      </w:r>
    </w:p>
    <w:p w14:paraId="41DC1F8E" w14:textId="77777777" w:rsidR="00842245" w:rsidRPr="00DD4851" w:rsidRDefault="00842245" w:rsidP="00842245">
      <w:pPr>
        <w:spacing w:before="120" w:after="120"/>
        <w:ind w:left="851" w:right="1134"/>
        <w:jc w:val="both"/>
        <w:rPr>
          <w:rFonts w:ascii="Palatino Linotype" w:eastAsia="Palatino Linotype" w:hAnsi="Palatino Linotype" w:cs="Palatino Linotype"/>
          <w:i/>
        </w:rPr>
      </w:pPr>
    </w:p>
    <w:p w14:paraId="34B350A5"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eastAsia="Palatino Linotype" w:hAnsi="Palatino Linotype" w:cs="Palatino Linotype"/>
        </w:rP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5E299D69" w14:textId="77777777" w:rsidR="00842245" w:rsidRPr="00DD4851" w:rsidRDefault="00842245" w:rsidP="00842245">
      <w:pPr>
        <w:spacing w:line="360" w:lineRule="auto"/>
        <w:contextualSpacing/>
        <w:jc w:val="both"/>
        <w:rPr>
          <w:rFonts w:ascii="Palatino Linotype" w:eastAsia="Palatino Linotype" w:hAnsi="Palatino Linotype" w:cs="Palatino Linotype"/>
        </w:rPr>
      </w:pPr>
    </w:p>
    <w:p w14:paraId="7D88AC51"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b/>
          <w:u w:val="single"/>
        </w:rPr>
      </w:pPr>
      <w:r w:rsidRPr="00DD4851">
        <w:rPr>
          <w:rFonts w:ascii="Palatino Linotype" w:eastAsia="Palatino Linotype" w:hAnsi="Palatino Linotype" w:cs="Palatino Linotype"/>
        </w:rPr>
        <w:t xml:space="preserve">Conforme a lo expuesto, </w:t>
      </w:r>
      <w:r w:rsidRPr="00DD4851">
        <w:rPr>
          <w:rFonts w:ascii="Palatino Linotype" w:eastAsia="Palatino Linotype" w:hAnsi="Palatino Linotype" w:cs="Palatino Linotype"/>
          <w:b/>
          <w:u w:val="single"/>
        </w:rPr>
        <w:t>pronunciarse sobre la existencia de un procedimiento en trámite de probable responsabilidad, generaría un juicio a priori o un juicio negativo en contra de los servidores públicos referidos en la solicitud por parte de la sociedad, sin que se hayan reunido los elementos para establecer si son o no responsables, vulnerando así la protección de su intimidad, su honor, la buena imagen y su Derecho a la presunción de inocencia.</w:t>
      </w:r>
    </w:p>
    <w:p w14:paraId="7F47A432" w14:textId="77777777" w:rsidR="00842245" w:rsidRPr="00DD4851" w:rsidRDefault="00842245" w:rsidP="00842245">
      <w:pPr>
        <w:pStyle w:val="Prrafodelista"/>
        <w:rPr>
          <w:rFonts w:ascii="Palatino Linotype" w:eastAsia="Palatino Linotype" w:hAnsi="Palatino Linotype" w:cs="Palatino Linotype"/>
          <w:b/>
          <w:u w:val="single"/>
        </w:rPr>
      </w:pPr>
    </w:p>
    <w:p w14:paraId="7A730D45" w14:textId="77777777" w:rsidR="00842245" w:rsidRPr="00DD4851" w:rsidRDefault="00842245" w:rsidP="00842245">
      <w:pPr>
        <w:spacing w:line="360" w:lineRule="auto"/>
        <w:contextualSpacing/>
        <w:jc w:val="both"/>
        <w:rPr>
          <w:rFonts w:ascii="Palatino Linotype" w:eastAsia="Palatino Linotype" w:hAnsi="Palatino Linotype" w:cs="Palatino Linotype"/>
          <w:b/>
          <w:u w:val="single"/>
        </w:rPr>
      </w:pPr>
    </w:p>
    <w:p w14:paraId="2AD0FAB1"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b/>
          <w:u w:val="single"/>
        </w:rPr>
      </w:pPr>
      <w:r w:rsidRPr="00DD4851">
        <w:rPr>
          <w:rFonts w:ascii="Palatino Linotype" w:eastAsia="Palatino Linotype" w:hAnsi="Palatino Linotype" w:cs="Palatino Linotype"/>
        </w:rPr>
        <w:t>Bajo lo previo, se considera que</w:t>
      </w:r>
      <w:r w:rsidRPr="00DD4851">
        <w:rPr>
          <w:rFonts w:ascii="Palatino Linotype" w:eastAsia="Palatino Linotype" w:hAnsi="Palatino Linotype" w:cs="Palatino Linotype"/>
          <w:b/>
        </w:rPr>
        <w:t xml:space="preserve"> </w:t>
      </w:r>
      <w:r w:rsidRPr="00DD4851">
        <w:rPr>
          <w:rFonts w:ascii="Palatino Linotype" w:eastAsia="Palatino Linotype" w:hAnsi="Palatino Linotype" w:cs="Palatino Linotype"/>
          <w:b/>
          <w:u w:val="single"/>
        </w:rPr>
        <w:t xml:space="preserve">el pronunciamiento en sentido afirmativo o negativo, sobre la existencia de algún procedimiento en trámite de responsabilidad por faltas graves o no graves que se hubiera iniciado en contra de los servidores públicos referidos, deberá clasificarse en términos del artículo 143, </w:t>
      </w:r>
      <w:r w:rsidRPr="00DD4851">
        <w:rPr>
          <w:rFonts w:ascii="Palatino Linotype" w:eastAsia="Palatino Linotype" w:hAnsi="Palatino Linotype" w:cs="Palatino Linotype"/>
          <w:b/>
          <w:u w:val="single"/>
        </w:rPr>
        <w:lastRenderedPageBreak/>
        <w:t>fracción I, de la Ley de Transparencia y Acceso a la Información Pública del Estado de México y Municipios</w:t>
      </w:r>
      <w:r w:rsidRPr="00DD4851">
        <w:rPr>
          <w:rFonts w:ascii="Palatino Linotype" w:eastAsia="Palatino Linotype" w:hAnsi="Palatino Linotype" w:cs="Palatino Linotype"/>
          <w:b/>
        </w:rPr>
        <w:t xml:space="preserve">, </w:t>
      </w:r>
      <w:r w:rsidRPr="00DD4851">
        <w:rPr>
          <w:rFonts w:ascii="Palatino Linotype" w:eastAsia="Palatino Linotype" w:hAnsi="Palatino Linotype" w:cs="Palatino Linotype"/>
        </w:rPr>
        <w:t>que es del tenor literal siguiente:</w:t>
      </w:r>
    </w:p>
    <w:p w14:paraId="3A440369" w14:textId="77777777" w:rsidR="00842245" w:rsidRPr="00DD4851" w:rsidRDefault="00842245" w:rsidP="00842245">
      <w:pPr>
        <w:tabs>
          <w:tab w:val="left" w:pos="3962"/>
        </w:tabs>
        <w:spacing w:before="120" w:after="120"/>
        <w:ind w:left="851" w:right="902"/>
        <w:jc w:val="both"/>
        <w:rPr>
          <w:rFonts w:ascii="Palatino Linotype" w:eastAsia="Palatino Linotype" w:hAnsi="Palatino Linotype" w:cs="Palatino Linotype"/>
          <w:i/>
          <w:sz w:val="22"/>
        </w:rPr>
      </w:pPr>
      <w:r w:rsidRPr="00DD4851">
        <w:rPr>
          <w:rFonts w:ascii="Palatino Linotype" w:eastAsia="Palatino Linotype" w:hAnsi="Palatino Linotype" w:cs="Palatino Linotype"/>
          <w:i/>
          <w:sz w:val="22"/>
        </w:rPr>
        <w:t>“</w:t>
      </w:r>
      <w:r w:rsidRPr="00DD4851">
        <w:rPr>
          <w:rFonts w:ascii="Palatino Linotype" w:eastAsia="Palatino Linotype" w:hAnsi="Palatino Linotype" w:cs="Palatino Linotype"/>
          <w:b/>
          <w:i/>
          <w:sz w:val="22"/>
        </w:rPr>
        <w:t>Artículo 143</w:t>
      </w:r>
      <w:r w:rsidRPr="00DD4851">
        <w:rPr>
          <w:rFonts w:ascii="Palatino Linotype" w:eastAsia="Palatino Linotype" w:hAnsi="Palatino Linotype" w:cs="Palatino Linotype"/>
          <w:i/>
          <w:sz w:val="22"/>
        </w:rPr>
        <w:t>. Para los efectos de esta Ley se considera información confidencial, la clasificada como tal, de manera permanente, por su naturaleza, cuando:</w:t>
      </w:r>
    </w:p>
    <w:p w14:paraId="5E43A471" w14:textId="77777777" w:rsidR="00842245" w:rsidRPr="00DD4851" w:rsidRDefault="00842245" w:rsidP="00842245">
      <w:pPr>
        <w:pStyle w:val="Prrafodelista"/>
        <w:numPr>
          <w:ilvl w:val="0"/>
          <w:numId w:val="20"/>
        </w:numPr>
        <w:tabs>
          <w:tab w:val="left" w:pos="3962"/>
        </w:tabs>
        <w:spacing w:before="120" w:after="120"/>
        <w:ind w:right="902"/>
        <w:jc w:val="both"/>
        <w:rPr>
          <w:rFonts w:ascii="Palatino Linotype" w:eastAsia="Palatino Linotype" w:hAnsi="Palatino Linotype" w:cs="Palatino Linotype"/>
          <w:i/>
          <w:sz w:val="22"/>
        </w:rPr>
      </w:pPr>
      <w:r w:rsidRPr="00DD4851">
        <w:rPr>
          <w:rFonts w:ascii="Palatino Linotype" w:eastAsia="Palatino Linotype" w:hAnsi="Palatino Linotype" w:cs="Palatino Linotype"/>
          <w:i/>
          <w:sz w:val="22"/>
        </w:rPr>
        <w:t>Se refiera a la información privada y los datos personales concernientes a una persona física o jurídico colectiva identificada o identificable;”</w:t>
      </w:r>
    </w:p>
    <w:p w14:paraId="64085FF6" w14:textId="77777777" w:rsidR="00842245" w:rsidRPr="00DD4851" w:rsidRDefault="00842245" w:rsidP="00842245">
      <w:pPr>
        <w:pStyle w:val="Prrafodelista"/>
        <w:tabs>
          <w:tab w:val="left" w:pos="3962"/>
        </w:tabs>
        <w:spacing w:before="120" w:after="120"/>
        <w:ind w:left="1854" w:right="902"/>
        <w:jc w:val="both"/>
        <w:rPr>
          <w:rFonts w:ascii="Palatino Linotype" w:eastAsia="Palatino Linotype" w:hAnsi="Palatino Linotype" w:cs="Palatino Linotype"/>
          <w:i/>
        </w:rPr>
      </w:pPr>
    </w:p>
    <w:p w14:paraId="30564333"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eastAsia="Palatino Linotype" w:hAnsi="Palatino Linotype" w:cs="Palatino Linotype"/>
        </w:rPr>
        <w:t xml:space="preserve">Por otra parte, se estima necesario traer a colación el contenido del artículo 142, fracción IV, de la Ley de Transparencia y Acceso a la Información Pública del Estado de México y Municipios, a saber: </w:t>
      </w:r>
    </w:p>
    <w:p w14:paraId="785CC567" w14:textId="77777777" w:rsidR="00842245" w:rsidRPr="00DD4851" w:rsidRDefault="00842245" w:rsidP="00842245">
      <w:pPr>
        <w:spacing w:before="120" w:after="120"/>
        <w:ind w:left="851" w:right="900"/>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“Artículo 142.</w:t>
      </w:r>
      <w:r w:rsidRPr="00DD4851">
        <w:rPr>
          <w:rFonts w:ascii="Palatino Linotype" w:eastAsia="Palatino Linotype" w:hAnsi="Palatino Linotype" w:cs="Palatino Linotype"/>
          <w:i/>
          <w:sz w:val="22"/>
        </w:rPr>
        <w:t xml:space="preserve"> </w:t>
      </w:r>
      <w:r w:rsidRPr="00DD4851">
        <w:rPr>
          <w:rFonts w:ascii="Palatino Linotype" w:eastAsia="Palatino Linotype" w:hAnsi="Palatino Linotype" w:cs="Palatino Linotype"/>
          <w:b/>
          <w:i/>
          <w:sz w:val="22"/>
        </w:rPr>
        <w:t xml:space="preserve">Bajo ninguna circunstancia podrá invocarse el carácter de reservado </w:t>
      </w:r>
      <w:r w:rsidRPr="00DD4851">
        <w:rPr>
          <w:rFonts w:ascii="Palatino Linotype" w:eastAsia="Palatino Linotype" w:hAnsi="Palatino Linotype" w:cs="Palatino Linotype"/>
          <w:i/>
          <w:sz w:val="22"/>
        </w:rPr>
        <w:t xml:space="preserve">cuando: </w:t>
      </w:r>
    </w:p>
    <w:p w14:paraId="1A0E045F" w14:textId="77777777" w:rsidR="00842245" w:rsidRPr="00DD4851" w:rsidRDefault="00842245" w:rsidP="00842245">
      <w:pPr>
        <w:spacing w:before="120" w:after="120"/>
        <w:ind w:left="1134" w:right="900"/>
        <w:jc w:val="both"/>
        <w:rPr>
          <w:rFonts w:ascii="Palatino Linotype" w:eastAsia="Palatino Linotype" w:hAnsi="Palatino Linotype" w:cs="Palatino Linotype"/>
          <w:i/>
          <w:sz w:val="22"/>
        </w:rPr>
      </w:pPr>
      <w:r w:rsidRPr="00DD4851">
        <w:rPr>
          <w:rFonts w:ascii="Palatino Linotype" w:eastAsia="Palatino Linotype" w:hAnsi="Palatino Linotype" w:cs="Palatino Linotype"/>
          <w:i/>
          <w:sz w:val="22"/>
        </w:rPr>
        <w:t>…</w:t>
      </w:r>
    </w:p>
    <w:p w14:paraId="26CA5F0B" w14:textId="77777777" w:rsidR="00842245" w:rsidRPr="00DD4851" w:rsidRDefault="00842245" w:rsidP="00842245">
      <w:pPr>
        <w:spacing w:before="120" w:after="120"/>
        <w:ind w:left="1134" w:right="900"/>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IV</w:t>
      </w:r>
      <w:r w:rsidRPr="00DD4851">
        <w:rPr>
          <w:rFonts w:ascii="Palatino Linotype" w:eastAsia="Palatino Linotype" w:hAnsi="Palatino Linotype" w:cs="Palatino Linotype"/>
          <w:i/>
          <w:sz w:val="22"/>
        </w:rPr>
        <w:t xml:space="preserve">. </w:t>
      </w:r>
      <w:r w:rsidRPr="00DD4851">
        <w:rPr>
          <w:rFonts w:ascii="Palatino Linotype" w:eastAsia="Palatino Linotype" w:hAnsi="Palatino Linotype" w:cs="Palatino Linotype"/>
          <w:b/>
          <w:i/>
          <w:sz w:val="22"/>
        </w:rPr>
        <w:t xml:space="preserve">Se trate de información </w:t>
      </w:r>
      <w:r w:rsidRPr="00DD4851">
        <w:rPr>
          <w:rFonts w:ascii="Palatino Linotype" w:eastAsia="Palatino Linotype" w:hAnsi="Palatino Linotype" w:cs="Palatino Linotype"/>
          <w:b/>
          <w:i/>
          <w:sz w:val="22"/>
          <w:u w:val="single"/>
        </w:rPr>
        <w:t>relacionada con actos de corrupción</w:t>
      </w:r>
      <w:r w:rsidRPr="00DD4851">
        <w:rPr>
          <w:rFonts w:ascii="Palatino Linotype" w:eastAsia="Palatino Linotype" w:hAnsi="Palatino Linotype" w:cs="Palatino Linotype"/>
          <w:i/>
          <w:sz w:val="22"/>
        </w:rPr>
        <w:t xml:space="preserve"> de conformidad con las disposiciones jurídicas aplicables.”</w:t>
      </w:r>
    </w:p>
    <w:p w14:paraId="3CACFB1E" w14:textId="77777777" w:rsidR="00842245" w:rsidRPr="00DD4851" w:rsidRDefault="00842245" w:rsidP="00842245">
      <w:pPr>
        <w:spacing w:before="120" w:after="120"/>
        <w:ind w:left="1134" w:right="900"/>
        <w:jc w:val="both"/>
        <w:rPr>
          <w:rFonts w:ascii="Palatino Linotype" w:eastAsia="Palatino Linotype" w:hAnsi="Palatino Linotype" w:cs="Palatino Linotype"/>
          <w:i/>
        </w:rPr>
      </w:pPr>
    </w:p>
    <w:p w14:paraId="532A8ABC"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eastAsia="Palatino Linotype" w:hAnsi="Palatino Linotype" w:cs="Palatino Linotype"/>
        </w:rPr>
        <w:t>Del precepto citado se desprende que aquella información que se relacione con actos de corrupción, no puede actualizar alguno de los supuestos de clasificación como información reservada establecidos en el artículo 140 de la Ley de Transparencia y Acceso a la Información Pública del Estado de México y Municipios.</w:t>
      </w:r>
    </w:p>
    <w:p w14:paraId="22192A29" w14:textId="77777777" w:rsidR="00842245" w:rsidRPr="00DD4851" w:rsidRDefault="00842245" w:rsidP="00842245">
      <w:pPr>
        <w:spacing w:line="360" w:lineRule="auto"/>
        <w:contextualSpacing/>
        <w:jc w:val="both"/>
        <w:rPr>
          <w:rFonts w:ascii="Palatino Linotype" w:eastAsia="Palatino Linotype" w:hAnsi="Palatino Linotype" w:cs="Palatino Linotype"/>
        </w:rPr>
      </w:pPr>
    </w:p>
    <w:p w14:paraId="3A7334E5" w14:textId="77777777" w:rsidR="00842245" w:rsidRPr="00DD4851" w:rsidRDefault="00842245" w:rsidP="00842245">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eastAsia="Palatino Linotype" w:hAnsi="Palatino Linotype" w:cs="Palatino Linotype"/>
        </w:rPr>
        <w:t xml:space="preserve">En el mismo tenor, el Lineamiento Trigésimo Séptimo de los Lineamientos Generales en materia de clasificación y desclasificación de la información, así como para la elaboración de versiones públicas, dispone que no puede invocarse el carácter de reservado de la información </w:t>
      </w:r>
      <w:r w:rsidRPr="00DD4851">
        <w:rPr>
          <w:rFonts w:ascii="Palatino Linotype" w:eastAsia="Palatino Linotype" w:hAnsi="Palatino Linotype" w:cs="Palatino Linotype"/>
          <w:b/>
        </w:rPr>
        <w:t>cuando esta se relacione con actos de corrupción,</w:t>
      </w:r>
      <w:r w:rsidRPr="00DD4851">
        <w:rPr>
          <w:rFonts w:ascii="Palatino Linotype" w:eastAsia="Palatino Linotype" w:hAnsi="Palatino Linotype" w:cs="Palatino Linotype"/>
        </w:rPr>
        <w:t xml:space="preserve"> en función del uso o aprovechamiento indebido y excesivo de las </w:t>
      </w:r>
      <w:r w:rsidRPr="00DD4851">
        <w:rPr>
          <w:rFonts w:ascii="Palatino Linotype" w:eastAsia="Palatino Linotype" w:hAnsi="Palatino Linotype" w:cs="Palatino Linotype"/>
        </w:rPr>
        <w:lastRenderedPageBreak/>
        <w:t>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w:t>
      </w:r>
    </w:p>
    <w:p w14:paraId="70C11266" w14:textId="77777777" w:rsidR="00842245" w:rsidRPr="00DD4851" w:rsidRDefault="00842245" w:rsidP="00842245">
      <w:pPr>
        <w:spacing w:line="360" w:lineRule="auto"/>
        <w:contextualSpacing/>
        <w:jc w:val="both"/>
        <w:rPr>
          <w:rFonts w:ascii="Palatino Linotype" w:eastAsia="Palatino Linotype" w:hAnsi="Palatino Linotype" w:cs="Palatino Linotype"/>
        </w:rPr>
      </w:pPr>
    </w:p>
    <w:p w14:paraId="39EBD1C2" w14:textId="77777777" w:rsidR="00842245" w:rsidRPr="00DD4851" w:rsidRDefault="00842245" w:rsidP="00842245">
      <w:pPr>
        <w:numPr>
          <w:ilvl w:val="0"/>
          <w:numId w:val="1"/>
        </w:numPr>
        <w:spacing w:line="360" w:lineRule="auto"/>
        <w:ind w:left="0" w:firstLine="0"/>
        <w:contextualSpacing/>
        <w:jc w:val="both"/>
        <w:rPr>
          <w:rFonts w:ascii="Palatino Linotype" w:hAnsi="Palatino Linotype"/>
        </w:rPr>
      </w:pPr>
      <w:r w:rsidRPr="00DD4851">
        <w:rPr>
          <w:rFonts w:ascii="Palatino Linotype" w:hAnsi="Palatino Linotype"/>
        </w:rPr>
        <w:t>Dicho lo anterior, cobra relevancia señalar que México ha participado, firmado y ratificado tres convenciones internacionales de combate contra la corrupción, a saber: la Convención Interamericana contra la Corrupción (OEA 1997), la Convención para Combatir el Cohecho de Servidores Públicos en Transacciones Comerciales Internacionales (OCDE 1999) y la Convención de las Naciones Unidas contra la Corrupción (ONU 2004).</w:t>
      </w:r>
    </w:p>
    <w:p w14:paraId="26DADF50" w14:textId="77777777" w:rsidR="00842245" w:rsidRPr="00DD4851" w:rsidRDefault="00842245" w:rsidP="00842245">
      <w:pPr>
        <w:spacing w:before="240" w:after="240" w:line="360" w:lineRule="auto"/>
        <w:jc w:val="both"/>
        <w:rPr>
          <w:rFonts w:ascii="Palatino Linotype" w:hAnsi="Palatino Linotype"/>
        </w:rPr>
      </w:pPr>
      <w:r w:rsidRPr="00DD4851">
        <w:rPr>
          <w:rFonts w:ascii="Palatino Linotype" w:hAnsi="Palatino Linotype"/>
        </w:rPr>
        <w:t xml:space="preserve">En ese sentido, la Convención Interamericana contra la Corrupción, señala que </w:t>
      </w:r>
      <w:r w:rsidRPr="00DD4851">
        <w:rPr>
          <w:rFonts w:ascii="Palatino Linotype" w:hAnsi="Palatino Linotype"/>
          <w:b/>
          <w:u w:val="single"/>
        </w:rPr>
        <w:t>la corrupción socava la legitimidad de las instituciones públicas, atenta contra la sociedad, el orden moral y la justicia, así como contra el desarrollo integral de los pueblos</w:t>
      </w:r>
      <w:r w:rsidRPr="00DD4851">
        <w:rPr>
          <w:rFonts w:ascii="Palatino Linotype" w:hAnsi="Palatino Linotype"/>
        </w:rPr>
        <w:t>; asimismo, considera que el combate contra la corrupción fortalece las instituciones democráticas, evita distorsiones de la economía, vicios en la gestión pública y el deterioro de la moral social.</w:t>
      </w:r>
    </w:p>
    <w:p w14:paraId="35B5BFC1" w14:textId="77777777" w:rsidR="00842245" w:rsidRPr="00DD4851" w:rsidRDefault="00842245" w:rsidP="00842245">
      <w:pPr>
        <w:numPr>
          <w:ilvl w:val="0"/>
          <w:numId w:val="1"/>
        </w:numPr>
        <w:spacing w:line="360" w:lineRule="auto"/>
        <w:ind w:left="0" w:firstLine="0"/>
        <w:contextualSpacing/>
        <w:jc w:val="both"/>
        <w:rPr>
          <w:rFonts w:ascii="Palatino Linotype" w:hAnsi="Palatino Linotype"/>
        </w:rPr>
      </w:pPr>
      <w:r w:rsidRPr="00DD4851">
        <w:rPr>
          <w:rFonts w:ascii="Palatino Linotype" w:hAnsi="Palatino Linotype"/>
        </w:rPr>
        <w:t>En específico, en el artículo VI de dicha Convención se señalan las siguientes conductas como actos de corrupción:</w:t>
      </w:r>
    </w:p>
    <w:p w14:paraId="188A11BA" w14:textId="77777777" w:rsidR="00842245" w:rsidRPr="00DD4851" w:rsidRDefault="00842245" w:rsidP="00842245">
      <w:pPr>
        <w:spacing w:before="240" w:after="240" w:line="360" w:lineRule="auto"/>
        <w:ind w:left="284"/>
        <w:jc w:val="both"/>
        <w:rPr>
          <w:rFonts w:ascii="Palatino Linotype" w:hAnsi="Palatino Linotype"/>
          <w:sz w:val="22"/>
          <w:lang w:val="es-MX"/>
        </w:rPr>
      </w:pPr>
      <w:r w:rsidRPr="00DD4851">
        <w:rPr>
          <w:rFonts w:ascii="Palatino Linotype" w:hAnsi="Palatino Linotype"/>
          <w:sz w:val="22"/>
        </w:rPr>
        <w:t xml:space="preserve"> </w:t>
      </w:r>
      <w:r w:rsidRPr="00DD4851">
        <w:rPr>
          <w:rFonts w:ascii="Palatino Linotype" w:hAnsi="Palatino Linotype"/>
          <w:sz w:val="22"/>
          <w:lang w:val="es-MX"/>
        </w:rPr>
        <w:t xml:space="preserve">a. El requerimiento o la aceptación, directa o indirectamente, por un funcionario público o una persona que ejerza funciones públicas, de cualquier objeto de valor pecuniario u otros beneficios como dádivas, favores, promesas o ventajas para sí mismo o para otra </w:t>
      </w:r>
      <w:r w:rsidRPr="00DD4851">
        <w:rPr>
          <w:rFonts w:ascii="Palatino Linotype" w:hAnsi="Palatino Linotype"/>
          <w:sz w:val="22"/>
          <w:lang w:val="es-MX"/>
        </w:rPr>
        <w:lastRenderedPageBreak/>
        <w:t xml:space="preserve">persona o entidad a cambio de la realización u omisión de cualquier acto en el ejercicio de sus funciones públicas; </w:t>
      </w:r>
    </w:p>
    <w:p w14:paraId="03D6D268" w14:textId="77777777" w:rsidR="00842245" w:rsidRPr="00DD4851" w:rsidRDefault="00842245" w:rsidP="00842245">
      <w:pPr>
        <w:spacing w:before="240" w:after="240" w:line="360" w:lineRule="auto"/>
        <w:ind w:left="284"/>
        <w:jc w:val="both"/>
        <w:rPr>
          <w:rFonts w:ascii="Palatino Linotype" w:hAnsi="Palatino Linotype"/>
          <w:sz w:val="22"/>
        </w:rPr>
      </w:pPr>
      <w:r w:rsidRPr="00DD4851">
        <w:rPr>
          <w:rFonts w:ascii="Palatino Linotype" w:hAnsi="Palatino Linotype"/>
          <w:sz w:val="22"/>
        </w:rPr>
        <w:t xml:space="preserve">b. El ofrecimiento o el otorgamiento, directa o indirectamente, a un funcionario público o a una persona que ejerza funciones públicas, de cualquier objeto de valor pecuniario u otros beneficios como dádivas, favores, promesas o ventajas para ese funcionario público o para otra persona o entidad a cambio de la realización u omisión de cualquier acto en el ejercicio de sus funciones públicas; </w:t>
      </w:r>
    </w:p>
    <w:p w14:paraId="63529E58" w14:textId="77777777" w:rsidR="00842245" w:rsidRPr="00DD4851" w:rsidRDefault="00842245" w:rsidP="00842245">
      <w:pPr>
        <w:spacing w:before="240" w:after="240" w:line="360" w:lineRule="auto"/>
        <w:ind w:left="284"/>
        <w:jc w:val="both"/>
        <w:rPr>
          <w:rFonts w:ascii="Palatino Linotype" w:hAnsi="Palatino Linotype"/>
          <w:sz w:val="22"/>
        </w:rPr>
      </w:pPr>
      <w:r w:rsidRPr="00DD4851">
        <w:rPr>
          <w:rFonts w:ascii="Palatino Linotype" w:hAnsi="Palatino Linotype"/>
          <w:sz w:val="22"/>
        </w:rPr>
        <w:t>c. La realización por parte de un funcionario público o una persona que ejerza funciones públicas de cualquier acto u omisión en el ejercicio de sus funciones, con el fin de obtener ilícitamente beneficios para sí mismo o para un tercero;</w:t>
      </w:r>
    </w:p>
    <w:p w14:paraId="73918981" w14:textId="77777777" w:rsidR="00842245" w:rsidRPr="00DD4851" w:rsidRDefault="00842245" w:rsidP="00842245">
      <w:pPr>
        <w:spacing w:before="240" w:after="240" w:line="360" w:lineRule="auto"/>
        <w:ind w:left="284"/>
        <w:jc w:val="both"/>
        <w:rPr>
          <w:rFonts w:ascii="Palatino Linotype" w:hAnsi="Palatino Linotype"/>
          <w:sz w:val="22"/>
        </w:rPr>
      </w:pPr>
      <w:r w:rsidRPr="00DD4851">
        <w:rPr>
          <w:rFonts w:ascii="Palatino Linotype" w:hAnsi="Palatino Linotype"/>
          <w:sz w:val="22"/>
        </w:rPr>
        <w:t>d. El aprovechamiento doloso u ocultación de bienes provenientes de cualesquiera de los actos a los que se refiere el presente artículo; y</w:t>
      </w:r>
    </w:p>
    <w:p w14:paraId="31551D83" w14:textId="77777777" w:rsidR="00842245" w:rsidRPr="00DD4851" w:rsidRDefault="00842245" w:rsidP="00842245">
      <w:pPr>
        <w:spacing w:before="240" w:after="240" w:line="360" w:lineRule="auto"/>
        <w:ind w:left="284"/>
        <w:jc w:val="both"/>
        <w:rPr>
          <w:rFonts w:ascii="Palatino Linotype" w:hAnsi="Palatino Linotype"/>
          <w:sz w:val="22"/>
        </w:rPr>
      </w:pPr>
      <w:r w:rsidRPr="00DD4851">
        <w:rPr>
          <w:rFonts w:ascii="Palatino Linotype" w:hAnsi="Palatino Linotype"/>
          <w:sz w:val="22"/>
        </w:rPr>
        <w:t>e. La participación como autor, coautor, instigador, cómplice, encubridor o en cualquier otra forma en la comisión, tentativa de comisión, asociación o confabulación para la comisión de cualquiera de los actos a los que se refiere el presente artículo.</w:t>
      </w:r>
    </w:p>
    <w:p w14:paraId="295A09FA" w14:textId="77777777" w:rsidR="00842245" w:rsidRPr="00DD4851" w:rsidRDefault="00842245" w:rsidP="00842245">
      <w:pPr>
        <w:numPr>
          <w:ilvl w:val="0"/>
          <w:numId w:val="1"/>
        </w:numPr>
        <w:spacing w:line="360" w:lineRule="auto"/>
        <w:ind w:left="0" w:firstLine="0"/>
        <w:contextualSpacing/>
        <w:jc w:val="both"/>
        <w:rPr>
          <w:rFonts w:ascii="Palatino Linotype" w:hAnsi="Palatino Linotype"/>
          <w:b/>
        </w:rPr>
      </w:pPr>
      <w:r w:rsidRPr="00DD4851">
        <w:rPr>
          <w:rFonts w:ascii="Palatino Linotype" w:hAnsi="Palatino Linotype"/>
        </w:rPr>
        <w:t xml:space="preserve">En ese orden de ideas, es posible reflexionar que </w:t>
      </w:r>
      <w:r w:rsidRPr="00DD4851">
        <w:rPr>
          <w:rFonts w:ascii="Palatino Linotype" w:hAnsi="Palatino Linotype"/>
          <w:b/>
        </w:rPr>
        <w:t>la corrupción no solo es un fenómeno que debilita a las instituciones democráticas y a la gobernabilidad, sino que también, fomenta la impunidad, socava el Estado de derecho y exacerba la desigualdad, además de que afecta a los derechos humanos</w:t>
      </w:r>
      <w:r w:rsidRPr="00DD4851">
        <w:rPr>
          <w:rFonts w:ascii="Palatino Linotype" w:hAnsi="Palatino Linotype"/>
        </w:rPr>
        <w:t xml:space="preserve">, por lo que, </w:t>
      </w:r>
      <w:r w:rsidRPr="00DD4851">
        <w:rPr>
          <w:rFonts w:ascii="Palatino Linotype" w:hAnsi="Palatino Linotype"/>
          <w:b/>
        </w:rPr>
        <w:t>cobra una relevancia social la rendición de cuentas respecto a información o hechos que estén vinculados o relacionados con actos de corrupción.</w:t>
      </w:r>
    </w:p>
    <w:p w14:paraId="7E3D780F" w14:textId="77777777" w:rsidR="00842245" w:rsidRPr="00DD4851" w:rsidRDefault="00842245" w:rsidP="00842245">
      <w:pPr>
        <w:spacing w:line="360" w:lineRule="auto"/>
        <w:contextualSpacing/>
        <w:jc w:val="both"/>
        <w:rPr>
          <w:rFonts w:ascii="Palatino Linotype" w:hAnsi="Palatino Linotype"/>
          <w:b/>
        </w:rPr>
      </w:pPr>
    </w:p>
    <w:p w14:paraId="1733D927" w14:textId="77777777" w:rsidR="00842245" w:rsidRPr="00DD4851" w:rsidRDefault="00842245" w:rsidP="00842245">
      <w:pPr>
        <w:numPr>
          <w:ilvl w:val="0"/>
          <w:numId w:val="1"/>
        </w:numPr>
        <w:spacing w:line="360" w:lineRule="auto"/>
        <w:ind w:left="0" w:firstLine="0"/>
        <w:contextualSpacing/>
        <w:jc w:val="both"/>
        <w:rPr>
          <w:rFonts w:ascii="Palatino Linotype" w:hAnsi="Palatino Linotype"/>
          <w:b/>
        </w:rPr>
      </w:pPr>
      <w:r w:rsidRPr="00DD4851">
        <w:rPr>
          <w:rFonts w:ascii="Palatino Linotype" w:hAnsi="Palatino Linotype"/>
        </w:rPr>
        <w:lastRenderedPageBreak/>
        <w:t xml:space="preserve">Tomando en cuenta lo anterior, y conforme a la definición de servidor público que establece tanto el artículo 108 de nuestra Constitución como el artículo 212 del Código Penal Federal reformado, es posible considerar como </w:t>
      </w:r>
      <w:r w:rsidRPr="00DD4851">
        <w:rPr>
          <w:rFonts w:ascii="Palatino Linotype" w:hAnsi="Palatino Linotype"/>
          <w:b/>
          <w:i/>
        </w:rPr>
        <w:t>acto de corrupción</w:t>
      </w:r>
      <w:r w:rsidRPr="00DD4851">
        <w:rPr>
          <w:rFonts w:ascii="Palatino Linotype" w:hAnsi="Palatino Linotype"/>
        </w:rPr>
        <w:t xml:space="preserve">, la </w:t>
      </w:r>
      <w:r w:rsidRPr="00DD4851">
        <w:rPr>
          <w:rFonts w:ascii="Palatino Linotype" w:hAnsi="Palatino Linotype"/>
          <w:b/>
        </w:rPr>
        <w:t xml:space="preserve">acción u omisión que llevé a cabo una persona que desempeñe un empleo, cargo o comisión en las instituciones gubernamentales, así como por particulares con funciones públicas, en la cual, en pleno ejercicio de sus funciones, </w:t>
      </w:r>
      <w:r w:rsidRPr="00DD4851">
        <w:rPr>
          <w:rFonts w:ascii="Palatino Linotype" w:hAnsi="Palatino Linotype"/>
          <w:b/>
          <w:u w:val="single"/>
        </w:rPr>
        <w:t>obtenga un beneficio o una ventaja de cualquier naturaleza para sí o un tercero</w:t>
      </w:r>
      <w:r w:rsidRPr="00DD4851">
        <w:rPr>
          <w:rFonts w:ascii="Palatino Linotype" w:hAnsi="Palatino Linotype"/>
          <w:b/>
        </w:rPr>
        <w:t xml:space="preserve"> sobre algún hecho que no sea permisible en las normas vigentes, </w:t>
      </w:r>
      <w:r w:rsidRPr="00DD4851">
        <w:rPr>
          <w:rFonts w:ascii="Palatino Linotype" w:hAnsi="Palatino Linotype"/>
          <w:b/>
          <w:u w:val="single"/>
        </w:rPr>
        <w:t>o bien, incurra en una conducta catalogada por la Ley como acto de corrupción.</w:t>
      </w:r>
    </w:p>
    <w:p w14:paraId="3B1E70D4" w14:textId="77777777" w:rsidR="00EE3E5B" w:rsidRPr="00DD4851" w:rsidRDefault="00EE3E5B" w:rsidP="00EE3E5B">
      <w:pPr>
        <w:spacing w:line="360" w:lineRule="auto"/>
        <w:contextualSpacing/>
        <w:jc w:val="both"/>
        <w:rPr>
          <w:rFonts w:ascii="Palatino Linotype" w:hAnsi="Palatino Linotype"/>
          <w:b/>
        </w:rPr>
      </w:pPr>
    </w:p>
    <w:p w14:paraId="19DB4FAE" w14:textId="77777777" w:rsidR="00842245" w:rsidRPr="00DD4851" w:rsidRDefault="00842245" w:rsidP="00EE3E5B">
      <w:pPr>
        <w:numPr>
          <w:ilvl w:val="0"/>
          <w:numId w:val="1"/>
        </w:numPr>
        <w:spacing w:line="360" w:lineRule="auto"/>
        <w:ind w:left="0" w:firstLine="0"/>
        <w:contextualSpacing/>
        <w:jc w:val="both"/>
        <w:rPr>
          <w:rFonts w:ascii="Palatino Linotype" w:hAnsi="Palatino Linotype"/>
        </w:rPr>
      </w:pPr>
      <w:r w:rsidRPr="00DD4851">
        <w:rPr>
          <w:rFonts w:ascii="Palatino Linotype" w:hAnsi="Palatino Linotype"/>
        </w:rPr>
        <w:t xml:space="preserve">Mientras que el Código Penal Federal establece en su Título Decimo “Delitos por hechos de corrupción” a los siguientes: </w:t>
      </w:r>
    </w:p>
    <w:p w14:paraId="0D8C97D0" w14:textId="77777777" w:rsidR="00842245" w:rsidRPr="00DD4851" w:rsidRDefault="00842245" w:rsidP="00842245">
      <w:pPr>
        <w:pStyle w:val="Prrafodelista"/>
        <w:numPr>
          <w:ilvl w:val="0"/>
          <w:numId w:val="18"/>
        </w:numPr>
        <w:spacing w:before="240" w:after="240" w:line="360" w:lineRule="auto"/>
        <w:jc w:val="both"/>
        <w:rPr>
          <w:rFonts w:ascii="Palatino Linotype" w:hAnsi="Palatino Linotype"/>
          <w:b/>
          <w:sz w:val="22"/>
        </w:rPr>
      </w:pPr>
      <w:r w:rsidRPr="00DD4851">
        <w:rPr>
          <w:rFonts w:ascii="Palatino Linotype" w:hAnsi="Palatino Linotype"/>
          <w:sz w:val="22"/>
        </w:rPr>
        <w:t>Ejercicio ilícito de servicio público (artículo 214)</w:t>
      </w:r>
    </w:p>
    <w:p w14:paraId="65A8B29E" w14:textId="77777777" w:rsidR="00842245" w:rsidRPr="00DD4851" w:rsidRDefault="00842245" w:rsidP="00842245">
      <w:pPr>
        <w:pStyle w:val="Prrafodelista"/>
        <w:numPr>
          <w:ilvl w:val="0"/>
          <w:numId w:val="18"/>
        </w:numPr>
        <w:spacing w:before="240" w:after="240" w:line="360" w:lineRule="auto"/>
        <w:jc w:val="both"/>
        <w:rPr>
          <w:rFonts w:ascii="Palatino Linotype" w:hAnsi="Palatino Linotype"/>
          <w:b/>
          <w:sz w:val="22"/>
        </w:rPr>
      </w:pPr>
      <w:r w:rsidRPr="00DD4851">
        <w:rPr>
          <w:rFonts w:ascii="Palatino Linotype" w:hAnsi="Palatino Linotype"/>
          <w:sz w:val="22"/>
        </w:rPr>
        <w:t>Abuso de autoridad (artículo 215)</w:t>
      </w:r>
    </w:p>
    <w:p w14:paraId="13D9501C" w14:textId="77777777" w:rsidR="00842245" w:rsidRPr="00DD4851" w:rsidRDefault="00842245" w:rsidP="00842245">
      <w:pPr>
        <w:pStyle w:val="Prrafodelista"/>
        <w:numPr>
          <w:ilvl w:val="0"/>
          <w:numId w:val="18"/>
        </w:numPr>
        <w:spacing w:before="240" w:after="240" w:line="360" w:lineRule="auto"/>
        <w:jc w:val="both"/>
        <w:rPr>
          <w:rFonts w:ascii="Palatino Linotype" w:hAnsi="Palatino Linotype"/>
          <w:b/>
          <w:sz w:val="22"/>
        </w:rPr>
      </w:pPr>
      <w:r w:rsidRPr="00DD4851">
        <w:rPr>
          <w:rFonts w:ascii="Palatino Linotype" w:hAnsi="Palatino Linotype"/>
          <w:sz w:val="22"/>
        </w:rPr>
        <w:t>Coalición de servidores públicos (artículo 216)</w:t>
      </w:r>
    </w:p>
    <w:p w14:paraId="12E30D8E" w14:textId="77777777" w:rsidR="00842245" w:rsidRPr="00DD4851" w:rsidRDefault="00842245" w:rsidP="00842245">
      <w:pPr>
        <w:pStyle w:val="Prrafodelista"/>
        <w:numPr>
          <w:ilvl w:val="0"/>
          <w:numId w:val="18"/>
        </w:numPr>
        <w:spacing w:before="240" w:after="240" w:line="360" w:lineRule="auto"/>
        <w:jc w:val="both"/>
        <w:rPr>
          <w:rFonts w:ascii="Palatino Linotype" w:hAnsi="Palatino Linotype"/>
          <w:b/>
          <w:sz w:val="22"/>
        </w:rPr>
      </w:pPr>
      <w:r w:rsidRPr="00DD4851">
        <w:rPr>
          <w:rFonts w:ascii="Palatino Linotype" w:hAnsi="Palatino Linotype"/>
          <w:sz w:val="22"/>
        </w:rPr>
        <w:t xml:space="preserve">Uso ilícito de atribuciones y facultades (artículo 217) </w:t>
      </w:r>
    </w:p>
    <w:p w14:paraId="2B8BA9B9" w14:textId="77777777" w:rsidR="00842245" w:rsidRPr="00DD4851" w:rsidRDefault="00842245" w:rsidP="00842245">
      <w:pPr>
        <w:pStyle w:val="Prrafodelista"/>
        <w:numPr>
          <w:ilvl w:val="0"/>
          <w:numId w:val="18"/>
        </w:numPr>
        <w:spacing w:before="240" w:after="240" w:line="360" w:lineRule="auto"/>
        <w:jc w:val="both"/>
        <w:rPr>
          <w:rFonts w:ascii="Palatino Linotype" w:hAnsi="Palatino Linotype"/>
          <w:b/>
          <w:sz w:val="22"/>
        </w:rPr>
      </w:pPr>
      <w:r w:rsidRPr="00DD4851">
        <w:rPr>
          <w:rFonts w:ascii="Palatino Linotype" w:hAnsi="Palatino Linotype"/>
          <w:sz w:val="22"/>
        </w:rPr>
        <w:t xml:space="preserve">Del pago y recibo indebido de remuneraciones de los servidores públicos (artículo 217 Ter) </w:t>
      </w:r>
    </w:p>
    <w:p w14:paraId="27FAED55" w14:textId="77777777" w:rsidR="00842245" w:rsidRPr="00DD4851" w:rsidRDefault="00842245" w:rsidP="00842245">
      <w:pPr>
        <w:pStyle w:val="Prrafodelista"/>
        <w:numPr>
          <w:ilvl w:val="0"/>
          <w:numId w:val="18"/>
        </w:numPr>
        <w:spacing w:before="240" w:after="240" w:line="360" w:lineRule="auto"/>
        <w:jc w:val="both"/>
        <w:rPr>
          <w:rFonts w:ascii="Palatino Linotype" w:hAnsi="Palatino Linotype"/>
          <w:b/>
          <w:sz w:val="22"/>
        </w:rPr>
      </w:pPr>
      <w:r w:rsidRPr="00DD4851">
        <w:rPr>
          <w:rFonts w:ascii="Palatino Linotype" w:hAnsi="Palatino Linotype"/>
          <w:sz w:val="22"/>
        </w:rPr>
        <w:t xml:space="preserve">Concusión (artículo 218) </w:t>
      </w:r>
    </w:p>
    <w:p w14:paraId="606FA886" w14:textId="77777777" w:rsidR="00842245" w:rsidRPr="00DD4851" w:rsidRDefault="00842245" w:rsidP="00842245">
      <w:pPr>
        <w:pStyle w:val="Prrafodelista"/>
        <w:numPr>
          <w:ilvl w:val="0"/>
          <w:numId w:val="18"/>
        </w:numPr>
        <w:spacing w:before="240" w:after="240" w:line="360" w:lineRule="auto"/>
        <w:jc w:val="both"/>
        <w:rPr>
          <w:rFonts w:ascii="Palatino Linotype" w:hAnsi="Palatino Linotype"/>
          <w:b/>
          <w:sz w:val="22"/>
        </w:rPr>
      </w:pPr>
      <w:r w:rsidRPr="00DD4851">
        <w:rPr>
          <w:rFonts w:ascii="Palatino Linotype" w:hAnsi="Palatino Linotype"/>
          <w:sz w:val="22"/>
        </w:rPr>
        <w:t xml:space="preserve">Intimidación (artículo 219) </w:t>
      </w:r>
    </w:p>
    <w:p w14:paraId="36A103EF" w14:textId="77777777" w:rsidR="00842245" w:rsidRPr="00DD4851" w:rsidRDefault="00842245" w:rsidP="00842245">
      <w:pPr>
        <w:pStyle w:val="Prrafodelista"/>
        <w:numPr>
          <w:ilvl w:val="0"/>
          <w:numId w:val="18"/>
        </w:numPr>
        <w:spacing w:before="240" w:after="240" w:line="360" w:lineRule="auto"/>
        <w:jc w:val="both"/>
        <w:rPr>
          <w:rFonts w:ascii="Palatino Linotype" w:hAnsi="Palatino Linotype"/>
          <w:b/>
          <w:sz w:val="22"/>
        </w:rPr>
      </w:pPr>
      <w:r w:rsidRPr="00DD4851">
        <w:rPr>
          <w:rFonts w:ascii="Palatino Linotype" w:hAnsi="Palatino Linotype"/>
          <w:sz w:val="22"/>
        </w:rPr>
        <w:t xml:space="preserve">Ejercicio abusivo de funciones (artículo 220) </w:t>
      </w:r>
    </w:p>
    <w:p w14:paraId="5A20A6D6" w14:textId="77777777" w:rsidR="00842245" w:rsidRPr="00DD4851" w:rsidRDefault="00842245" w:rsidP="00842245">
      <w:pPr>
        <w:pStyle w:val="Prrafodelista"/>
        <w:numPr>
          <w:ilvl w:val="0"/>
          <w:numId w:val="18"/>
        </w:numPr>
        <w:spacing w:before="240" w:after="240" w:line="360" w:lineRule="auto"/>
        <w:jc w:val="both"/>
        <w:rPr>
          <w:rFonts w:ascii="Palatino Linotype" w:hAnsi="Palatino Linotype"/>
          <w:b/>
          <w:sz w:val="22"/>
        </w:rPr>
      </w:pPr>
      <w:r w:rsidRPr="00DD4851">
        <w:rPr>
          <w:rFonts w:ascii="Palatino Linotype" w:hAnsi="Palatino Linotype"/>
          <w:sz w:val="22"/>
        </w:rPr>
        <w:t>Tráfico de Influencia (artículo 221)</w:t>
      </w:r>
    </w:p>
    <w:p w14:paraId="31AD56BB" w14:textId="77777777" w:rsidR="00842245" w:rsidRPr="00DD4851" w:rsidRDefault="00842245" w:rsidP="00842245">
      <w:pPr>
        <w:pStyle w:val="Prrafodelista"/>
        <w:numPr>
          <w:ilvl w:val="0"/>
          <w:numId w:val="18"/>
        </w:numPr>
        <w:spacing w:before="240" w:after="240" w:line="360" w:lineRule="auto"/>
        <w:jc w:val="both"/>
        <w:rPr>
          <w:rFonts w:ascii="Palatino Linotype" w:hAnsi="Palatino Linotype"/>
          <w:b/>
          <w:sz w:val="22"/>
        </w:rPr>
      </w:pPr>
      <w:r w:rsidRPr="00DD4851">
        <w:rPr>
          <w:rFonts w:ascii="Palatino Linotype" w:hAnsi="Palatino Linotype"/>
          <w:sz w:val="22"/>
        </w:rPr>
        <w:t>Cohecho (artículo 222)</w:t>
      </w:r>
    </w:p>
    <w:p w14:paraId="61E5087E" w14:textId="77777777" w:rsidR="00842245" w:rsidRPr="00DD4851" w:rsidRDefault="00842245" w:rsidP="00842245">
      <w:pPr>
        <w:pStyle w:val="Prrafodelista"/>
        <w:numPr>
          <w:ilvl w:val="0"/>
          <w:numId w:val="18"/>
        </w:numPr>
        <w:spacing w:before="240" w:after="240" w:line="360" w:lineRule="auto"/>
        <w:jc w:val="both"/>
        <w:rPr>
          <w:rFonts w:ascii="Palatino Linotype" w:hAnsi="Palatino Linotype"/>
          <w:b/>
          <w:sz w:val="22"/>
        </w:rPr>
      </w:pPr>
      <w:r w:rsidRPr="00DD4851">
        <w:rPr>
          <w:rFonts w:ascii="Palatino Linotype" w:hAnsi="Palatino Linotype"/>
          <w:sz w:val="22"/>
        </w:rPr>
        <w:t xml:space="preserve">Cohecho a servidores públicos extranjeros (artículo 222 bis) </w:t>
      </w:r>
    </w:p>
    <w:p w14:paraId="2A83AB55" w14:textId="77777777" w:rsidR="00842245" w:rsidRPr="00DD4851" w:rsidRDefault="00842245" w:rsidP="00842245">
      <w:pPr>
        <w:pStyle w:val="Prrafodelista"/>
        <w:numPr>
          <w:ilvl w:val="0"/>
          <w:numId w:val="18"/>
        </w:numPr>
        <w:spacing w:before="240" w:after="240" w:line="360" w:lineRule="auto"/>
        <w:jc w:val="both"/>
        <w:rPr>
          <w:rFonts w:ascii="Palatino Linotype" w:hAnsi="Palatino Linotype"/>
          <w:b/>
          <w:sz w:val="22"/>
        </w:rPr>
      </w:pPr>
      <w:r w:rsidRPr="00DD4851">
        <w:rPr>
          <w:rFonts w:ascii="Palatino Linotype" w:hAnsi="Palatino Linotype"/>
          <w:sz w:val="22"/>
        </w:rPr>
        <w:t xml:space="preserve">Peculado (artículo 223) </w:t>
      </w:r>
    </w:p>
    <w:p w14:paraId="1850A264" w14:textId="77777777" w:rsidR="00842245" w:rsidRPr="00DD4851" w:rsidRDefault="00842245" w:rsidP="00842245">
      <w:pPr>
        <w:pStyle w:val="Prrafodelista"/>
        <w:numPr>
          <w:ilvl w:val="0"/>
          <w:numId w:val="18"/>
        </w:numPr>
        <w:spacing w:before="240" w:after="240" w:line="360" w:lineRule="auto"/>
        <w:jc w:val="both"/>
        <w:rPr>
          <w:rFonts w:ascii="Palatino Linotype" w:hAnsi="Palatino Linotype"/>
          <w:b/>
          <w:sz w:val="22"/>
        </w:rPr>
      </w:pPr>
      <w:r w:rsidRPr="00DD4851">
        <w:rPr>
          <w:rFonts w:ascii="Palatino Linotype" w:hAnsi="Palatino Linotype"/>
          <w:sz w:val="22"/>
        </w:rPr>
        <w:lastRenderedPageBreak/>
        <w:t>Enriquecimiento Ilícito (artículo 224)</w:t>
      </w:r>
    </w:p>
    <w:p w14:paraId="687286E1" w14:textId="77777777" w:rsidR="00EE3E5B" w:rsidRPr="00DD4851" w:rsidRDefault="00842245" w:rsidP="00EE3E5B">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eastAsia="Palatino Linotype" w:hAnsi="Palatino Linotype" w:cs="Palatino Linotype"/>
        </w:rPr>
        <w:t xml:space="preserve">Siendo dicha información de gran trascendencia, ya que al </w:t>
      </w:r>
      <w:r w:rsidRPr="00DD4851">
        <w:rPr>
          <w:rFonts w:ascii="Palatino Linotype" w:hAnsi="Palatino Linotype"/>
        </w:rPr>
        <w:t>estar involucrados servidores públicos existe una afectación directa al interés público en torno a las atribuciones de los entes públicos, como lo es, de manera enunciativa, más no limitativa, la administración de su patrimonio, la erogación de recursos públicos o la recaudación de contribuciones, derechos, impuestos, etcétera, lo cual afecta no solo al ente público sino a toda la sociedad en general.</w:t>
      </w:r>
    </w:p>
    <w:p w14:paraId="0CAD5A8E" w14:textId="77777777" w:rsidR="00EE3E5B" w:rsidRPr="00DD4851" w:rsidRDefault="00EE3E5B" w:rsidP="00EE3E5B">
      <w:pPr>
        <w:spacing w:line="360" w:lineRule="auto"/>
        <w:contextualSpacing/>
        <w:jc w:val="both"/>
        <w:rPr>
          <w:rFonts w:ascii="Palatino Linotype" w:eastAsia="Palatino Linotype" w:hAnsi="Palatino Linotype" w:cs="Palatino Linotype"/>
        </w:rPr>
      </w:pPr>
    </w:p>
    <w:p w14:paraId="7177B3E1" w14:textId="77777777" w:rsidR="00842245" w:rsidRPr="00DD4851" w:rsidRDefault="00842245" w:rsidP="00EE3E5B">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hAnsi="Palatino Linotype"/>
        </w:rPr>
        <w:t xml:space="preserve">En función de lo expuesto, y considerando las conductas que pudieran ser investigadas, es que el derecho de acceso a la información cobra una relevancia trascendental para la sociedad en general, ya que a través del ejercicio de éste se puede conocer información relacionada con hechos de corrupción, que además por la importancia que ésta tiene para el erario municipal, resulta de mayor interés el impacto que dichas conductas pudieron tener en su detrimento, encuadrando en </w:t>
      </w:r>
      <w:r w:rsidRPr="00DD4851">
        <w:rPr>
          <w:rFonts w:ascii="Palatino Linotype" w:eastAsia="Palatino Linotype" w:hAnsi="Palatino Linotype" w:cs="Palatino Linotype"/>
        </w:rPr>
        <w:t>los artículos 3, fracción XXII y 9, fracción VII, de la Ley de Transparencia y Acceso a la Información Pública del Estado de México, este Instituto establece como:</w:t>
      </w:r>
    </w:p>
    <w:p w14:paraId="183CA4B8" w14:textId="77777777" w:rsidR="00842245" w:rsidRPr="00DD4851" w:rsidRDefault="00842245" w:rsidP="0084224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“Artículo 3.</w:t>
      </w:r>
      <w:r w:rsidRPr="00DD4851">
        <w:rPr>
          <w:rFonts w:ascii="Palatino Linotype" w:eastAsia="Palatino Linotype" w:hAnsi="Palatino Linotype" w:cs="Palatino Linotype"/>
          <w:i/>
          <w:sz w:val="22"/>
        </w:rPr>
        <w:t xml:space="preserve"> Para los efectos de la presente Ley se entenderá por:</w:t>
      </w:r>
    </w:p>
    <w:p w14:paraId="6987E28F" w14:textId="77777777" w:rsidR="00842245" w:rsidRPr="00DD4851" w:rsidRDefault="00842245" w:rsidP="0084224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rPr>
      </w:pPr>
      <w:r w:rsidRPr="00DD4851">
        <w:rPr>
          <w:rFonts w:ascii="Palatino Linotype" w:eastAsia="Palatino Linotype" w:hAnsi="Palatino Linotype" w:cs="Palatino Linotype"/>
          <w:i/>
          <w:sz w:val="22"/>
        </w:rPr>
        <w:t>…</w:t>
      </w:r>
    </w:p>
    <w:p w14:paraId="1D0B7F3D" w14:textId="77777777" w:rsidR="00842245" w:rsidRPr="00DD4851" w:rsidRDefault="00842245" w:rsidP="00842245">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rPr>
      </w:pPr>
      <w:r w:rsidRPr="00DD4851">
        <w:rPr>
          <w:rFonts w:ascii="Palatino Linotype" w:eastAsia="Palatino Linotype" w:hAnsi="Palatino Linotype" w:cs="Palatino Linotype"/>
          <w:b/>
          <w:i/>
          <w:sz w:val="22"/>
        </w:rPr>
        <w:t>XXII. Información de interés público:</w:t>
      </w:r>
      <w:r w:rsidRPr="00DD4851">
        <w:rPr>
          <w:rFonts w:ascii="Palatino Linotype" w:eastAsia="Palatino Linotype" w:hAnsi="Palatino Linotype" w:cs="Palatino Linotype"/>
          <w:i/>
          <w:sz w:val="22"/>
        </w:rPr>
        <w:t xml:space="preserve"> Se refiere a la información que resulta relevante o beneficiosa para la sociedad y no simplemente de interés individual, cuya divulgación resulta útil para que el público comprenda las actividades que llevan a cabo los sujetos obligados</w:t>
      </w:r>
    </w:p>
    <w:p w14:paraId="5D1D013A" w14:textId="77777777" w:rsidR="00842245" w:rsidRPr="00DD4851" w:rsidRDefault="00842245" w:rsidP="0084224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rPr>
      </w:pPr>
      <w:r w:rsidRPr="00DD4851">
        <w:rPr>
          <w:rFonts w:ascii="Palatino Linotype" w:eastAsia="Palatino Linotype" w:hAnsi="Palatino Linotype" w:cs="Palatino Linotype"/>
          <w:i/>
          <w:sz w:val="22"/>
        </w:rPr>
        <w:t>…</w:t>
      </w:r>
    </w:p>
    <w:p w14:paraId="3CC50582" w14:textId="77777777" w:rsidR="00842245" w:rsidRPr="00DD4851" w:rsidRDefault="00842245" w:rsidP="0084224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t>Artículo 9.</w:t>
      </w:r>
      <w:r w:rsidRPr="00DD4851">
        <w:rPr>
          <w:rFonts w:ascii="Palatino Linotype" w:eastAsia="Palatino Linotype" w:hAnsi="Palatino Linotype" w:cs="Palatino Linotype"/>
          <w:i/>
          <w:sz w:val="22"/>
        </w:rPr>
        <w:t xml:space="preserve"> El Instituto deberá regir su funcionamiento de acuerdo a los siguientes principios:</w:t>
      </w:r>
    </w:p>
    <w:p w14:paraId="6D71143B" w14:textId="77777777" w:rsidR="00842245" w:rsidRPr="00DD4851" w:rsidRDefault="00842245" w:rsidP="0084224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rPr>
      </w:pPr>
      <w:r w:rsidRPr="00DD4851">
        <w:rPr>
          <w:rFonts w:ascii="Palatino Linotype" w:eastAsia="Palatino Linotype" w:hAnsi="Palatino Linotype" w:cs="Palatino Linotype"/>
          <w:i/>
          <w:sz w:val="22"/>
        </w:rPr>
        <w:t>…</w:t>
      </w:r>
    </w:p>
    <w:p w14:paraId="26220AA1" w14:textId="77777777" w:rsidR="00842245" w:rsidRPr="00DD4851" w:rsidRDefault="00842245" w:rsidP="0084224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rPr>
      </w:pPr>
      <w:r w:rsidRPr="00DD4851">
        <w:rPr>
          <w:rFonts w:ascii="Palatino Linotype" w:eastAsia="Palatino Linotype" w:hAnsi="Palatino Linotype" w:cs="Palatino Linotype"/>
          <w:b/>
          <w:i/>
          <w:sz w:val="22"/>
        </w:rPr>
        <w:lastRenderedPageBreak/>
        <w:t>VII. Máxima Publicidad:</w:t>
      </w:r>
      <w:r w:rsidRPr="00DD4851">
        <w:rPr>
          <w:rFonts w:ascii="Palatino Linotype" w:eastAsia="Palatino Linotype" w:hAnsi="Palatino Linotype" w:cs="Palatino Linotype"/>
          <w:i/>
          <w:sz w:val="22"/>
        </w:rPr>
        <w:t xml:space="preserve"> Toda la información en posesión de los sujetos obligados será pública, completa, oportuna y accesible, sujeta a un claro régimen de excepciones que deberán estar definidas y ser además legítimas y estrictamente necesarias en una sociedad democrática;”</w:t>
      </w:r>
    </w:p>
    <w:p w14:paraId="02FE8B3F" w14:textId="77777777" w:rsidR="00EE3E5B" w:rsidRPr="00DD4851" w:rsidRDefault="00EE3E5B" w:rsidP="00842245">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p>
    <w:p w14:paraId="7A30B1AC" w14:textId="77777777" w:rsidR="00842245" w:rsidRPr="00DD4851" w:rsidRDefault="00842245" w:rsidP="00EE3E5B">
      <w:pPr>
        <w:numPr>
          <w:ilvl w:val="0"/>
          <w:numId w:val="1"/>
        </w:numPr>
        <w:spacing w:line="360" w:lineRule="auto"/>
        <w:ind w:left="0" w:firstLine="0"/>
        <w:contextualSpacing/>
        <w:jc w:val="both"/>
        <w:rPr>
          <w:rFonts w:ascii="Palatino Linotype" w:eastAsia="Palatino Linotype" w:hAnsi="Palatino Linotype" w:cs="Palatino Linotype"/>
        </w:rPr>
      </w:pPr>
      <w:r w:rsidRPr="00DD4851">
        <w:rPr>
          <w:rFonts w:ascii="Palatino Linotype" w:eastAsia="Palatino Linotype" w:hAnsi="Palatino Linotype" w:cs="Palatino Linotype"/>
        </w:rPr>
        <w:t>De lo anterior, se colige que, el interés público está relacionado con el principio de máxima publicidad y las excepciones a la clasificación de la información; pues existe un interés general de la sociedad de conocer sobre los posibles actos de corrupción al no ser afectaciones que se dan en lo individual, sino que existe un detrimento en un grupo o en la población en general.</w:t>
      </w:r>
    </w:p>
    <w:p w14:paraId="391CFFC2" w14:textId="77777777" w:rsidR="00EE3E5B" w:rsidRPr="00DD4851" w:rsidRDefault="00EE3E5B" w:rsidP="00EE3E5B">
      <w:pPr>
        <w:spacing w:line="360" w:lineRule="auto"/>
        <w:contextualSpacing/>
        <w:jc w:val="both"/>
        <w:rPr>
          <w:rFonts w:ascii="Palatino Linotype" w:eastAsia="Palatino Linotype" w:hAnsi="Palatino Linotype" w:cs="Palatino Linotype"/>
        </w:rPr>
      </w:pPr>
    </w:p>
    <w:p w14:paraId="288C9204" w14:textId="023CEABB" w:rsidR="00842245" w:rsidRPr="00DD4851" w:rsidRDefault="00842245" w:rsidP="00EE3E5B">
      <w:pPr>
        <w:numPr>
          <w:ilvl w:val="0"/>
          <w:numId w:val="1"/>
        </w:numPr>
        <w:spacing w:line="360" w:lineRule="auto"/>
        <w:ind w:left="0" w:firstLine="0"/>
        <w:contextualSpacing/>
        <w:jc w:val="both"/>
        <w:rPr>
          <w:rFonts w:ascii="Palatino Linotype" w:eastAsia="Palatino Linotype" w:hAnsi="Palatino Linotype" w:cs="Palatino Linotype"/>
          <w:b/>
          <w:u w:val="single"/>
        </w:rPr>
      </w:pPr>
      <w:bookmarkStart w:id="153" w:name="_heading=h.1fob9te" w:colFirst="0" w:colLast="0"/>
      <w:bookmarkEnd w:id="153"/>
      <w:r w:rsidRPr="00DD4851">
        <w:rPr>
          <w:rFonts w:ascii="Palatino Linotype" w:eastAsia="Palatino Linotype" w:hAnsi="Palatino Linotype" w:cs="Palatino Linotype"/>
        </w:rPr>
        <w:t>Por tal motivo, se considera para el caso de que existiera algún procedimiento administrativo en trámite, en contra de</w:t>
      </w:r>
      <w:r w:rsidR="0088006F" w:rsidRPr="00DD4851">
        <w:rPr>
          <w:rFonts w:ascii="Palatino Linotype" w:eastAsia="Palatino Linotype" w:hAnsi="Palatino Linotype" w:cs="Palatino Linotype"/>
        </w:rPr>
        <w:t xml:space="preserve">l </w:t>
      </w:r>
      <w:r w:rsidRPr="00DD4851">
        <w:rPr>
          <w:rFonts w:ascii="Palatino Linotype" w:eastAsia="Palatino Linotype" w:hAnsi="Palatino Linotype" w:cs="Palatino Linotype"/>
        </w:rPr>
        <w:t xml:space="preserve"> servidor público referido, y que estén relacionados con alguna excepción de las establecidas en el artículo 142 de la Ley de Transparencia y Acceso a la Información Pública del Estado de México y Municipios, tales como actos de corrupción, se </w:t>
      </w:r>
      <w:r w:rsidRPr="00DD4851">
        <w:rPr>
          <w:rFonts w:ascii="Palatino Linotype" w:eastAsia="Palatino Linotype" w:hAnsi="Palatino Linotype" w:cs="Palatino Linotype"/>
          <w:b/>
          <w:u w:val="single"/>
        </w:rPr>
        <w:t xml:space="preserve">deberá entregar el soporte documental correspondiente que </w:t>
      </w:r>
      <w:r w:rsidR="003C48AF" w:rsidRPr="00DD4851">
        <w:rPr>
          <w:rFonts w:ascii="Palatino Linotype" w:eastAsia="Palatino Linotype" w:hAnsi="Palatino Linotype" w:cs="Palatino Linotype"/>
          <w:b/>
          <w:u w:val="single"/>
        </w:rPr>
        <w:t>dé</w:t>
      </w:r>
      <w:r w:rsidRPr="00DD4851">
        <w:rPr>
          <w:rFonts w:ascii="Palatino Linotype" w:eastAsia="Palatino Linotype" w:hAnsi="Palatino Linotype" w:cs="Palatino Linotype"/>
          <w:b/>
          <w:u w:val="single"/>
        </w:rPr>
        <w:t xml:space="preserve"> cuenta de la existencia de dichos procedimientos y el estado que guardan, en versión pública de ser necesario, conforme al considerando siguiente.</w:t>
      </w:r>
    </w:p>
    <w:p w14:paraId="33CA6371" w14:textId="77777777" w:rsidR="00EE3E5B" w:rsidRPr="00DD4851" w:rsidRDefault="00EE3E5B" w:rsidP="00EE3E5B">
      <w:pPr>
        <w:spacing w:line="360" w:lineRule="auto"/>
        <w:contextualSpacing/>
        <w:jc w:val="both"/>
        <w:rPr>
          <w:rFonts w:ascii="Palatino Linotype" w:eastAsia="Palatino Linotype" w:hAnsi="Palatino Linotype" w:cs="Palatino Linotype"/>
          <w:b/>
          <w:u w:val="single"/>
        </w:rPr>
      </w:pPr>
    </w:p>
    <w:p w14:paraId="7655C488" w14:textId="77777777" w:rsidR="00842245" w:rsidRPr="00DD4851" w:rsidRDefault="00842245" w:rsidP="00EE3E5B">
      <w:pPr>
        <w:numPr>
          <w:ilvl w:val="0"/>
          <w:numId w:val="1"/>
        </w:numPr>
        <w:spacing w:line="360" w:lineRule="auto"/>
        <w:ind w:left="0" w:firstLine="0"/>
        <w:contextualSpacing/>
        <w:jc w:val="both"/>
        <w:rPr>
          <w:rFonts w:ascii="Palatino Linotype" w:eastAsia="Palatino Linotype" w:hAnsi="Palatino Linotype" w:cs="Palatino Linotype"/>
          <w:b/>
          <w:u w:val="single"/>
        </w:rPr>
      </w:pPr>
      <w:r w:rsidRPr="00DD4851">
        <w:rPr>
          <w:rFonts w:ascii="Palatino Linotype" w:eastAsia="Palatino Linotype" w:hAnsi="Palatino Linotype" w:cs="Palatino Linotype"/>
        </w:rPr>
        <w:t xml:space="preserve">Siendo importante mencionar que si bien entregar el pronunciamiento respecto a la existencia de un procedimiento de sanción administrativa, podría generar una percepción negativa de éste, ocasionando un perjuicio en su </w:t>
      </w:r>
      <w:r w:rsidRPr="00DD4851">
        <w:rPr>
          <w:rFonts w:ascii="Palatino Linotype" w:eastAsia="Palatino Linotype" w:hAnsi="Palatino Linotype" w:cs="Palatino Linotype"/>
          <w:b/>
        </w:rPr>
        <w:t xml:space="preserve">honor, intimidad, buena imagen y nombre, así como a su vida privada, </w:t>
      </w:r>
      <w:r w:rsidRPr="00DD4851">
        <w:rPr>
          <w:rFonts w:ascii="Palatino Linotype" w:eastAsia="Palatino Linotype" w:hAnsi="Palatino Linotype" w:cs="Palatino Linotype"/>
        </w:rPr>
        <w:t xml:space="preserve">también lo es, que </w:t>
      </w:r>
      <w:r w:rsidRPr="00DD4851">
        <w:rPr>
          <w:rFonts w:ascii="Palatino Linotype" w:eastAsia="Palatino Linotype" w:hAnsi="Palatino Linotype" w:cs="Palatino Linotype"/>
          <w:b/>
          <w:u w:val="single"/>
        </w:rPr>
        <w:t xml:space="preserve">tratándose de asuntos relacionados con actos de corrupción, se trataría de una falta </w:t>
      </w:r>
      <w:r w:rsidRPr="00DD4851">
        <w:rPr>
          <w:rFonts w:ascii="Palatino Linotype" w:eastAsia="Palatino Linotype" w:hAnsi="Palatino Linotype" w:cs="Palatino Linotype"/>
          <w:b/>
          <w:u w:val="single"/>
        </w:rPr>
        <w:lastRenderedPageBreak/>
        <w:t>grave</w:t>
      </w:r>
      <w:r w:rsidRPr="00DD4851">
        <w:rPr>
          <w:rFonts w:ascii="Palatino Linotype" w:eastAsia="Palatino Linotype" w:hAnsi="Palatino Linotype" w:cs="Palatino Linotype"/>
          <w:b/>
        </w:rPr>
        <w:t xml:space="preserve">, </w:t>
      </w:r>
      <w:r w:rsidRPr="00DD4851">
        <w:rPr>
          <w:rFonts w:ascii="Palatino Linotype" w:eastAsia="Palatino Linotype" w:hAnsi="Palatino Linotype" w:cs="Palatino Linotype"/>
          <w:b/>
          <w:u w:val="single"/>
        </w:rPr>
        <w:t>por lo que tales prerrogativas quedan supeditadas al interés mayor de conocer tales eventualidades y por lo tanto no precede su clasificación en términos del artículo 143, fracción I de la Ley de la materia.</w:t>
      </w:r>
    </w:p>
    <w:p w14:paraId="5361977B" w14:textId="77777777" w:rsidR="00EE3E5B" w:rsidRPr="00DD4851" w:rsidRDefault="00EE3E5B" w:rsidP="00EE3E5B">
      <w:pPr>
        <w:spacing w:line="360" w:lineRule="auto"/>
        <w:contextualSpacing/>
        <w:jc w:val="both"/>
        <w:rPr>
          <w:rFonts w:ascii="Palatino Linotype" w:eastAsia="Palatino Linotype" w:hAnsi="Palatino Linotype" w:cs="Palatino Linotype"/>
          <w:b/>
          <w:u w:val="single"/>
        </w:rPr>
      </w:pPr>
    </w:p>
    <w:p w14:paraId="61FD301C" w14:textId="77777777" w:rsidR="00842245" w:rsidRPr="00DD4851" w:rsidRDefault="00842245" w:rsidP="00EE3E5B">
      <w:pPr>
        <w:numPr>
          <w:ilvl w:val="0"/>
          <w:numId w:val="1"/>
        </w:numPr>
        <w:spacing w:line="360" w:lineRule="auto"/>
        <w:ind w:left="0" w:firstLine="0"/>
        <w:contextualSpacing/>
        <w:jc w:val="both"/>
        <w:rPr>
          <w:rFonts w:ascii="Palatino Linotype" w:hAnsi="Palatino Linotype"/>
        </w:rPr>
      </w:pPr>
      <w:r w:rsidRPr="00DD4851">
        <w:rPr>
          <w:rFonts w:ascii="Palatino Linotype" w:eastAsia="Palatino Linotype" w:hAnsi="Palatino Linotype" w:cs="Palatino Linotype"/>
        </w:rPr>
        <w:t xml:space="preserve">Respecto de nombre de los servidores públicos, en atención al análisis realizado, cierto es que toda persona tiene derecho a la presunción de inocencia hasta en tanto se demuestre lo contrario, sin embargo, en el caso de actos de corrupción nos encontramos ante un caso de trascendencia social e interés público, sobreviniendo </w:t>
      </w:r>
      <w:r w:rsidRPr="00DD4851">
        <w:rPr>
          <w:rFonts w:ascii="Palatino Linotype" w:hAnsi="Palatino Linotype"/>
        </w:rPr>
        <w:t>una colisión entre derechos fundamentales, esto es, por una parte, se busca mantener la secrecía de los nombres de los servidores públicos denunciados, es decir, el nombre de las personas que enfrentan acusaciones sobre esos actos y; por otro, se pretende dar acceso a información que es de interés de los ciudadanos porque versa sobre una afectación económica al erario público.</w:t>
      </w:r>
    </w:p>
    <w:p w14:paraId="492B87A0" w14:textId="77777777" w:rsidR="00EE3E5B" w:rsidRPr="00DD4851" w:rsidRDefault="00EE3E5B" w:rsidP="00EE3E5B">
      <w:pPr>
        <w:spacing w:line="360" w:lineRule="auto"/>
        <w:contextualSpacing/>
        <w:jc w:val="both"/>
        <w:rPr>
          <w:rFonts w:ascii="Palatino Linotype" w:hAnsi="Palatino Linotype"/>
        </w:rPr>
      </w:pPr>
    </w:p>
    <w:p w14:paraId="25FEDCB8" w14:textId="77777777" w:rsidR="00842245" w:rsidRPr="00DD4851" w:rsidRDefault="00842245" w:rsidP="00EE3E5B">
      <w:pPr>
        <w:numPr>
          <w:ilvl w:val="0"/>
          <w:numId w:val="1"/>
        </w:numPr>
        <w:spacing w:line="360" w:lineRule="auto"/>
        <w:ind w:left="0" w:firstLine="0"/>
        <w:contextualSpacing/>
        <w:jc w:val="both"/>
        <w:rPr>
          <w:rFonts w:ascii="Palatino Linotype" w:hAnsi="Palatino Linotype"/>
          <w:b/>
        </w:rPr>
      </w:pPr>
      <w:r w:rsidRPr="00DD4851">
        <w:rPr>
          <w:rFonts w:ascii="Palatino Linotype" w:hAnsi="Palatino Linotype"/>
        </w:rPr>
        <w:t xml:space="preserve">En tal contexto, si los hechos investigados son en razón de conductas presuntamente ilegales, el ejercicio ilícito de servicio público, el uso ilícito de funciones, el cohecho, peculado y enriquecimiento ilícito, de personas que en el ejercicio de sus funciones públicas, causaron un detrimento y se presume obtuvieron un beneficio personal, luego entonces </w:t>
      </w:r>
      <w:r w:rsidRPr="00DD4851">
        <w:rPr>
          <w:rFonts w:ascii="Palatino Linotype" w:hAnsi="Palatino Linotype"/>
          <w:b/>
        </w:rPr>
        <w:t>existe una preferencia social mayor que trasciende para dar a conocer, precisamente los nombres de los servidores o ex servidores que enfrentan acusaciones sobre este caso, debiendo por tanto darse a conocer dicho dato, en caso de actualizarse la excepción a la excepción, prevista en el artículo 142 dela Ley de la materia.</w:t>
      </w:r>
    </w:p>
    <w:p w14:paraId="7C0FD24C" w14:textId="77777777" w:rsidR="007A49E6" w:rsidRPr="00DD4851" w:rsidRDefault="007A49E6" w:rsidP="007A49E6">
      <w:pPr>
        <w:pStyle w:val="Prrafodelista"/>
        <w:rPr>
          <w:rFonts w:ascii="Palatino Linotype" w:hAnsi="Palatino Linotype"/>
          <w:b/>
        </w:rPr>
      </w:pPr>
    </w:p>
    <w:p w14:paraId="66B870B2" w14:textId="5473FAC8" w:rsidR="007A49E6" w:rsidRPr="00DD4851" w:rsidRDefault="007A49E6" w:rsidP="007A49E6">
      <w:pPr>
        <w:pStyle w:val="Prrafodelista"/>
        <w:numPr>
          <w:ilvl w:val="0"/>
          <w:numId w:val="30"/>
        </w:numPr>
        <w:tabs>
          <w:tab w:val="left" w:pos="426"/>
        </w:tabs>
        <w:spacing w:line="360" w:lineRule="auto"/>
        <w:jc w:val="both"/>
        <w:outlineLvl w:val="2"/>
        <w:rPr>
          <w:rFonts w:ascii="Palatino Linotype" w:hAnsi="Palatino Linotype"/>
          <w:b/>
          <w:bCs/>
          <w:lang w:val="es-MX"/>
        </w:rPr>
      </w:pPr>
      <w:r w:rsidRPr="00DD4851">
        <w:rPr>
          <w:rFonts w:ascii="Palatino Linotype" w:hAnsi="Palatino Linotype"/>
          <w:b/>
          <w:bCs/>
        </w:rPr>
        <w:lastRenderedPageBreak/>
        <w:t>De la existencia de un procedimiento concluido:</w:t>
      </w:r>
    </w:p>
    <w:p w14:paraId="3F4517F6" w14:textId="1E5CAAD2" w:rsidR="007A49E6" w:rsidRPr="00DD4851" w:rsidRDefault="007A49E6" w:rsidP="007A49E6">
      <w:pPr>
        <w:pStyle w:val="Prrafodelista"/>
        <w:numPr>
          <w:ilvl w:val="0"/>
          <w:numId w:val="1"/>
        </w:numPr>
        <w:spacing w:line="360" w:lineRule="auto"/>
        <w:ind w:left="0" w:firstLine="0"/>
        <w:jc w:val="both"/>
        <w:rPr>
          <w:rFonts w:ascii="Palatino Linotype" w:eastAsia="MS Mincho" w:hAnsi="Palatino Linotype" w:cs="Arial"/>
        </w:rPr>
      </w:pPr>
      <w:r w:rsidRPr="00DD4851">
        <w:rPr>
          <w:rFonts w:ascii="Palatino Linotype" w:eastAsia="MS Mincho" w:hAnsi="Palatino Linotype" w:cs="Arial"/>
        </w:rPr>
        <w:t>En esa tesitura, si bien es cierto las sanciones administrativas corresponden a obligaciones de transparencia común, como se desprende del artículo 92 fracción XXII de la Ley de Transparencia y Acceso a la Información Pública del Estado de México y Municipios, como se observa:</w:t>
      </w:r>
    </w:p>
    <w:p w14:paraId="37291A2D" w14:textId="77777777" w:rsidR="007A49E6" w:rsidRPr="00DD4851" w:rsidRDefault="007A49E6" w:rsidP="007A49E6">
      <w:pPr>
        <w:ind w:left="426" w:right="333"/>
        <w:contextualSpacing/>
        <w:jc w:val="both"/>
        <w:rPr>
          <w:rFonts w:ascii="Palatino Linotype" w:eastAsia="Calibri" w:hAnsi="Palatino Linotype" w:cs="Arial"/>
          <w:i/>
          <w:color w:val="000000" w:themeColor="text1"/>
          <w:sz w:val="22"/>
        </w:rPr>
      </w:pPr>
      <w:r w:rsidRPr="00DD4851">
        <w:rPr>
          <w:rFonts w:ascii="Palatino Linotype" w:eastAsia="Calibri" w:hAnsi="Palatino Linotype" w:cs="Arial"/>
          <w:i/>
          <w:color w:val="000000" w:themeColor="text1"/>
          <w:sz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EDDF3A2" w14:textId="77777777" w:rsidR="007A49E6" w:rsidRPr="00DD4851" w:rsidRDefault="007A49E6" w:rsidP="007A49E6">
      <w:pPr>
        <w:ind w:left="426" w:right="333"/>
        <w:contextualSpacing/>
        <w:jc w:val="both"/>
        <w:rPr>
          <w:rFonts w:ascii="Palatino Linotype" w:eastAsia="Calibri" w:hAnsi="Palatino Linotype" w:cs="Arial"/>
          <w:i/>
          <w:color w:val="000000" w:themeColor="text1"/>
          <w:sz w:val="22"/>
        </w:rPr>
      </w:pPr>
      <w:r w:rsidRPr="00DD4851">
        <w:rPr>
          <w:rFonts w:ascii="Palatino Linotype" w:eastAsia="Calibri" w:hAnsi="Palatino Linotype" w:cs="Arial"/>
          <w:i/>
          <w:color w:val="000000" w:themeColor="text1"/>
          <w:sz w:val="22"/>
        </w:rPr>
        <w:t>...</w:t>
      </w:r>
    </w:p>
    <w:p w14:paraId="63D86C09" w14:textId="77777777" w:rsidR="007A49E6" w:rsidRPr="00DD4851" w:rsidRDefault="007A49E6" w:rsidP="007A49E6">
      <w:pPr>
        <w:ind w:left="426" w:right="333"/>
        <w:contextualSpacing/>
        <w:jc w:val="both"/>
        <w:rPr>
          <w:rFonts w:ascii="Palatino Linotype" w:eastAsia="Calibri" w:hAnsi="Palatino Linotype" w:cs="Arial"/>
          <w:b/>
          <w:i/>
          <w:color w:val="000000" w:themeColor="text1"/>
          <w:sz w:val="22"/>
        </w:rPr>
      </w:pPr>
      <w:r w:rsidRPr="00DD4851">
        <w:rPr>
          <w:rFonts w:ascii="Palatino Linotype" w:eastAsia="Calibri" w:hAnsi="Palatino Linotype" w:cs="Arial"/>
          <w:i/>
          <w:color w:val="000000" w:themeColor="text1"/>
          <w:sz w:val="22"/>
        </w:rPr>
        <w:t xml:space="preserve">XXII. </w:t>
      </w:r>
      <w:r w:rsidRPr="00DD4851">
        <w:rPr>
          <w:rFonts w:ascii="Palatino Linotype" w:eastAsia="Calibri" w:hAnsi="Palatino Linotype" w:cs="Arial"/>
          <w:b/>
          <w:i/>
          <w:color w:val="000000" w:themeColor="text1"/>
          <w:sz w:val="22"/>
        </w:rPr>
        <w:t>El listado de Servidores Públicos con sanciones administrativas definitivas, especificando la causa de sanción y la disposición;</w:t>
      </w:r>
    </w:p>
    <w:p w14:paraId="00B57B7A" w14:textId="77777777" w:rsidR="007A49E6" w:rsidRPr="00DD4851" w:rsidRDefault="007A49E6" w:rsidP="007A49E6">
      <w:pPr>
        <w:ind w:left="426" w:right="333"/>
        <w:contextualSpacing/>
        <w:jc w:val="both"/>
        <w:rPr>
          <w:rFonts w:ascii="Palatino Linotype" w:eastAsia="Calibri" w:hAnsi="Palatino Linotype" w:cs="Arial"/>
          <w:b/>
          <w:i/>
          <w:color w:val="000000" w:themeColor="text1"/>
          <w:sz w:val="22"/>
        </w:rPr>
      </w:pPr>
      <w:r w:rsidRPr="00DD4851">
        <w:rPr>
          <w:rFonts w:ascii="Palatino Linotype" w:eastAsia="Calibri" w:hAnsi="Palatino Linotype" w:cs="Arial"/>
          <w:i/>
          <w:color w:val="000000" w:themeColor="text1"/>
          <w:sz w:val="22"/>
        </w:rPr>
        <w:t>…</w:t>
      </w:r>
      <w:r w:rsidRPr="00DD4851">
        <w:rPr>
          <w:rFonts w:ascii="Palatino Linotype" w:eastAsia="Calibri" w:hAnsi="Palatino Linotype" w:cs="Arial"/>
          <w:b/>
          <w:i/>
          <w:color w:val="000000" w:themeColor="text1"/>
          <w:sz w:val="22"/>
        </w:rPr>
        <w:t>"</w:t>
      </w:r>
    </w:p>
    <w:p w14:paraId="4D4EA181" w14:textId="77777777" w:rsidR="007A49E6" w:rsidRPr="00DD4851" w:rsidRDefault="007A49E6" w:rsidP="007A49E6">
      <w:pPr>
        <w:ind w:left="426" w:right="333"/>
        <w:contextualSpacing/>
        <w:jc w:val="both"/>
        <w:rPr>
          <w:rFonts w:ascii="Palatino Linotype" w:eastAsia="Calibri" w:hAnsi="Palatino Linotype" w:cs="Arial"/>
          <w:color w:val="000000" w:themeColor="text1"/>
          <w:sz w:val="22"/>
        </w:rPr>
      </w:pPr>
      <w:r w:rsidRPr="00DD4851">
        <w:rPr>
          <w:rFonts w:ascii="Palatino Linotype" w:eastAsia="Calibri" w:hAnsi="Palatino Linotype" w:cs="Arial"/>
          <w:color w:val="000000" w:themeColor="text1"/>
          <w:sz w:val="22"/>
        </w:rPr>
        <w:t>Énfasis añadido</w:t>
      </w:r>
    </w:p>
    <w:p w14:paraId="5C96B5D1" w14:textId="77777777" w:rsidR="007A49E6" w:rsidRPr="00DD4851" w:rsidRDefault="007A49E6" w:rsidP="007A49E6">
      <w:pPr>
        <w:spacing w:line="360" w:lineRule="auto"/>
        <w:ind w:left="425" w:right="335"/>
        <w:contextualSpacing/>
        <w:jc w:val="both"/>
        <w:rPr>
          <w:rFonts w:ascii="Palatino Linotype" w:eastAsia="Calibri" w:hAnsi="Palatino Linotype" w:cs="Arial"/>
          <w:color w:val="000000" w:themeColor="text1"/>
        </w:rPr>
      </w:pPr>
    </w:p>
    <w:p w14:paraId="1CCA0412" w14:textId="2F908DFF" w:rsidR="007A49E6" w:rsidRPr="00DD4851" w:rsidRDefault="007A49E6" w:rsidP="007A49E6">
      <w:pPr>
        <w:pStyle w:val="Prrafodelista"/>
        <w:numPr>
          <w:ilvl w:val="0"/>
          <w:numId w:val="1"/>
        </w:numPr>
        <w:spacing w:line="360" w:lineRule="auto"/>
        <w:ind w:left="0" w:firstLine="0"/>
        <w:jc w:val="both"/>
        <w:rPr>
          <w:rFonts w:ascii="Palatino Linotype" w:hAnsi="Palatino Linotype"/>
        </w:rPr>
      </w:pPr>
      <w:r w:rsidRPr="00DD4851">
        <w:rPr>
          <w:rFonts w:ascii="Palatino Linotype" w:hAnsi="Palatino Linotype"/>
        </w:rPr>
        <w:t>También lo es que estos solo pueden ser dados a conocer cuando correspondan a sanciones graves. Lo anterior con motivo de la entrada en vigor de la Ley del Sistema Anticorrupción del Estado de México y Municipios publicada en el periódico oficial "Gaceta del Gobierno" el treinta de mayo de 2017, que establece que las sanciones no graves NO SERÁN PÚBLICAS, toda vez que únicamente es de interés para los Poderes Ejecutivo, Legislativo y Judicial, los Ayuntamiento, Organismos Auxiliares, Fideicomisos Públicos y los Órganos Constitucionalmente Autónomos, en virtud de que exclusivamente se deriva de la relación entre autoridades administrativas y el dueño de los datos personales, para acatar las disposiciones contenidas en el artículo 53 de la citada ley anticorrupción y que son de la literalidad siguiente:</w:t>
      </w:r>
    </w:p>
    <w:p w14:paraId="0D0AE4A8" w14:textId="77777777" w:rsidR="007A49E6" w:rsidRPr="00DD4851" w:rsidRDefault="007A49E6" w:rsidP="007A49E6">
      <w:pPr>
        <w:spacing w:line="360" w:lineRule="auto"/>
        <w:jc w:val="both"/>
        <w:rPr>
          <w:rFonts w:ascii="Palatino Linotype" w:hAnsi="Palatino Linotype"/>
          <w:color w:val="000000" w:themeColor="text1"/>
        </w:rPr>
      </w:pPr>
    </w:p>
    <w:p w14:paraId="75F2CAC2" w14:textId="77777777" w:rsidR="007A49E6" w:rsidRPr="00DD4851" w:rsidRDefault="007A49E6" w:rsidP="007A49E6">
      <w:pPr>
        <w:ind w:left="567" w:right="618"/>
        <w:contextualSpacing/>
        <w:jc w:val="both"/>
        <w:rPr>
          <w:rFonts w:ascii="Palatino Linotype" w:hAnsi="Palatino Linotype"/>
          <w:i/>
          <w:color w:val="000000" w:themeColor="text1"/>
          <w:sz w:val="22"/>
        </w:rPr>
      </w:pPr>
      <w:r w:rsidRPr="00DD4851">
        <w:rPr>
          <w:rFonts w:ascii="Palatino Linotype" w:hAnsi="Palatino Linotype"/>
          <w:i/>
          <w:color w:val="000000" w:themeColor="text1"/>
          <w:sz w:val="22"/>
        </w:rPr>
        <w:lastRenderedPageBreak/>
        <w:t xml:space="preserve">“Artículo 53. </w:t>
      </w:r>
      <w:r w:rsidRPr="00DD4851">
        <w:rPr>
          <w:rFonts w:ascii="Palatino Linotype" w:hAnsi="Palatino Linotype"/>
          <w:b/>
          <w:i/>
          <w:color w:val="000000" w:themeColor="text1"/>
          <w:sz w:val="22"/>
          <w:u w:val="single"/>
        </w:rPr>
        <w:t>Las sanciones impuestas por faltas administrativas graves serán del conocimiento público</w:t>
      </w:r>
      <w:r w:rsidRPr="00DD4851">
        <w:rPr>
          <w:rFonts w:ascii="Palatino Linotype" w:hAnsi="Palatino Linotype"/>
          <w:i/>
          <w:color w:val="000000" w:themeColor="text1"/>
          <w:sz w:val="22"/>
        </w:rPr>
        <w:t xml:space="preserve"> cuando éstas contengan impedimentos o inhabilitaciones para ser contratados como servidores públicos o como prestadores de servicios o contratistas del sector público, en términos de la Ley de Responsabilidades Administrativas del Estado de México y Municipios.</w:t>
      </w:r>
    </w:p>
    <w:p w14:paraId="7E596A7C" w14:textId="77777777" w:rsidR="007A49E6" w:rsidRPr="00DD4851" w:rsidRDefault="007A49E6" w:rsidP="007A49E6">
      <w:pPr>
        <w:ind w:left="567" w:right="618"/>
        <w:contextualSpacing/>
        <w:jc w:val="both"/>
        <w:rPr>
          <w:rFonts w:ascii="Palatino Linotype" w:hAnsi="Palatino Linotype"/>
          <w:i/>
          <w:color w:val="000000" w:themeColor="text1"/>
          <w:sz w:val="22"/>
        </w:rPr>
      </w:pPr>
    </w:p>
    <w:p w14:paraId="529C5707" w14:textId="69D56FC0" w:rsidR="007A49E6" w:rsidRPr="00DD4851" w:rsidRDefault="007A49E6" w:rsidP="007A49E6">
      <w:pPr>
        <w:ind w:left="567" w:right="618"/>
        <w:contextualSpacing/>
        <w:jc w:val="both"/>
        <w:rPr>
          <w:rFonts w:ascii="Palatino Linotype" w:hAnsi="Palatino Linotype"/>
          <w:b/>
          <w:i/>
          <w:color w:val="000000" w:themeColor="text1"/>
          <w:sz w:val="22"/>
        </w:rPr>
      </w:pPr>
      <w:r w:rsidRPr="00DD4851">
        <w:rPr>
          <w:rFonts w:ascii="Palatino Linotype" w:hAnsi="Palatino Linotype"/>
          <w:b/>
          <w:i/>
          <w:color w:val="000000" w:themeColor="text1"/>
          <w:sz w:val="22"/>
        </w:rPr>
        <w:t xml:space="preserve">Los registros de las sanciones relativas a responsabilidades administrativas no graves, quedarán registradas para efectos de eventual reincidencia, </w:t>
      </w:r>
      <w:r w:rsidRPr="00DD4851">
        <w:rPr>
          <w:rFonts w:ascii="Palatino Linotype" w:hAnsi="Palatino Linotype"/>
          <w:b/>
          <w:i/>
          <w:color w:val="000000" w:themeColor="text1"/>
          <w:sz w:val="22"/>
          <w:u w:val="single"/>
        </w:rPr>
        <w:t>pero no serán públicas</w:t>
      </w:r>
      <w:r w:rsidRPr="00DD4851">
        <w:rPr>
          <w:rFonts w:ascii="Palatino Linotype" w:hAnsi="Palatino Linotype"/>
          <w:b/>
          <w:i/>
          <w:color w:val="000000" w:themeColor="text1"/>
          <w:sz w:val="22"/>
        </w:rPr>
        <w:t>.”</w:t>
      </w:r>
    </w:p>
    <w:p w14:paraId="4CC84B08" w14:textId="77777777" w:rsidR="007A49E6" w:rsidRPr="00DD4851" w:rsidRDefault="007A49E6" w:rsidP="007A49E6">
      <w:pPr>
        <w:pStyle w:val="Prrafodelista"/>
        <w:tabs>
          <w:tab w:val="left" w:pos="426"/>
        </w:tabs>
        <w:spacing w:line="360" w:lineRule="auto"/>
        <w:ind w:left="0"/>
        <w:jc w:val="both"/>
        <w:rPr>
          <w:rFonts w:ascii="Palatino Linotype" w:hAnsi="Palatino Linotype"/>
        </w:rPr>
      </w:pPr>
    </w:p>
    <w:p w14:paraId="3AF3611A" w14:textId="3D719B9A" w:rsidR="007A49E6" w:rsidRPr="00DD4851" w:rsidRDefault="007A49E6" w:rsidP="007A49E6">
      <w:pPr>
        <w:pStyle w:val="Prrafodelista"/>
        <w:numPr>
          <w:ilvl w:val="0"/>
          <w:numId w:val="1"/>
        </w:numPr>
        <w:tabs>
          <w:tab w:val="left" w:pos="0"/>
        </w:tabs>
        <w:spacing w:line="360" w:lineRule="auto"/>
        <w:ind w:left="0" w:firstLine="0"/>
        <w:jc w:val="both"/>
        <w:rPr>
          <w:rFonts w:ascii="Palatino Linotype" w:hAnsi="Palatino Linotype"/>
        </w:rPr>
      </w:pPr>
      <w:r w:rsidRPr="00DD4851">
        <w:rPr>
          <w:rFonts w:ascii="Palatino Linotype" w:hAnsi="Palatino Linotype"/>
        </w:rPr>
        <w:t xml:space="preserve">Por lo tanto, </w:t>
      </w:r>
      <w:r w:rsidRPr="00DD4851">
        <w:rPr>
          <w:rFonts w:ascii="Palatino Linotype" w:hAnsi="Palatino Linotype"/>
          <w:b/>
          <w:bCs/>
        </w:rPr>
        <w:t xml:space="preserve"> procede la reserva de la información de los procedimientos en trámite</w:t>
      </w:r>
      <w:r w:rsidRPr="00DD4851">
        <w:rPr>
          <w:rFonts w:ascii="Palatino Linotype" w:hAnsi="Palatino Linotype"/>
        </w:rPr>
        <w:t xml:space="preserve">, por lo que, se considera que en el supuesto de que a la fecha de la resolución, el </w:t>
      </w:r>
      <w:r w:rsidRPr="00DD4851">
        <w:rPr>
          <w:rFonts w:ascii="Palatino Linotype" w:hAnsi="Palatino Linotype"/>
          <w:b/>
          <w:bCs/>
        </w:rPr>
        <w:t>SUJETO OBLIGADO</w:t>
      </w:r>
      <w:r w:rsidRPr="00DD4851">
        <w:rPr>
          <w:rFonts w:ascii="Palatino Linotype" w:hAnsi="Palatino Linotype"/>
        </w:rPr>
        <w:t xml:space="preserve"> cuente con procedimientos que se encuentren concluidos y hayan causado estado, ya sean absolutorios o condenatorios (exclusivamente para los relacionados con responsabilidades administrativas no graves), en primera instancia procedería su entrega en versión pública,  </w:t>
      </w:r>
      <w:r w:rsidRPr="00DD4851">
        <w:rPr>
          <w:rFonts w:ascii="Palatino Linotype" w:hAnsi="Palatino Linotype"/>
          <w:b/>
          <w:bCs/>
        </w:rPr>
        <w:t>testando los nombres y cargos de los servidores públicos involucrados, así como el de testigos o terceros</w:t>
      </w:r>
      <w:r w:rsidRPr="00DD4851">
        <w:rPr>
          <w:rFonts w:ascii="Palatino Linotype" w:hAnsi="Palatino Linotype"/>
        </w:rPr>
        <w:t xml:space="preserve">. </w:t>
      </w:r>
    </w:p>
    <w:p w14:paraId="25E0EB34" w14:textId="77777777" w:rsidR="007A49E6" w:rsidRPr="00DD4851" w:rsidRDefault="007A49E6" w:rsidP="007A49E6">
      <w:pPr>
        <w:pStyle w:val="Prrafodelista"/>
        <w:tabs>
          <w:tab w:val="left" w:pos="426"/>
        </w:tabs>
        <w:spacing w:line="360" w:lineRule="auto"/>
        <w:ind w:left="0"/>
        <w:jc w:val="both"/>
        <w:rPr>
          <w:rFonts w:ascii="Palatino Linotype" w:hAnsi="Palatino Linotype"/>
        </w:rPr>
      </w:pPr>
    </w:p>
    <w:p w14:paraId="40ABEBAE" w14:textId="77777777" w:rsidR="007A49E6" w:rsidRPr="00DD4851" w:rsidRDefault="007A49E6" w:rsidP="007A49E6">
      <w:pPr>
        <w:pStyle w:val="Prrafodelista"/>
        <w:numPr>
          <w:ilvl w:val="0"/>
          <w:numId w:val="28"/>
        </w:numPr>
        <w:tabs>
          <w:tab w:val="left" w:pos="426"/>
        </w:tabs>
        <w:spacing w:line="360" w:lineRule="auto"/>
        <w:ind w:left="0" w:firstLine="0"/>
        <w:jc w:val="both"/>
        <w:rPr>
          <w:rFonts w:ascii="Palatino Linotype" w:hAnsi="Palatino Linotype"/>
        </w:rPr>
      </w:pPr>
      <w:r w:rsidRPr="00DD4851">
        <w:rPr>
          <w:rFonts w:ascii="Palatino Linotype" w:hAnsi="Palatino Linotype"/>
        </w:rPr>
        <w:t xml:space="preserve">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w:t>
      </w:r>
      <w:r w:rsidRPr="00DD4851">
        <w:rPr>
          <w:rFonts w:ascii="Palatino Linotype" w:hAnsi="Palatino Linotype"/>
        </w:rPr>
        <w:lastRenderedPageBreak/>
        <w:t>razones de seguridad nacional, disposiciones de orden público, seguridad y salud públicas o para proteger los derechos de terceros.</w:t>
      </w:r>
    </w:p>
    <w:p w14:paraId="1E7D381F" w14:textId="77777777" w:rsidR="007A49E6" w:rsidRPr="00DD4851" w:rsidRDefault="007A49E6" w:rsidP="007A49E6">
      <w:pPr>
        <w:pStyle w:val="Prrafodelista"/>
        <w:tabs>
          <w:tab w:val="left" w:pos="426"/>
        </w:tabs>
        <w:spacing w:line="360" w:lineRule="auto"/>
        <w:ind w:left="0"/>
        <w:jc w:val="both"/>
        <w:rPr>
          <w:rFonts w:ascii="Palatino Linotype" w:hAnsi="Palatino Linotype"/>
        </w:rPr>
      </w:pPr>
    </w:p>
    <w:p w14:paraId="44DEC2CC" w14:textId="77777777" w:rsidR="007A49E6" w:rsidRPr="00DD4851" w:rsidRDefault="007A49E6" w:rsidP="007A49E6">
      <w:pPr>
        <w:pStyle w:val="Prrafodelista"/>
        <w:numPr>
          <w:ilvl w:val="0"/>
          <w:numId w:val="28"/>
        </w:numPr>
        <w:tabs>
          <w:tab w:val="left" w:pos="426"/>
        </w:tabs>
        <w:spacing w:line="360" w:lineRule="auto"/>
        <w:ind w:left="0" w:firstLine="0"/>
        <w:jc w:val="both"/>
        <w:rPr>
          <w:rFonts w:ascii="Palatino Linotype" w:hAnsi="Palatino Linotype"/>
        </w:rPr>
      </w:pPr>
      <w:r w:rsidRPr="00DD4851">
        <w:rPr>
          <w:rFonts w:ascii="Palatino Linotype" w:hAnsi="Palatino Linotype"/>
        </w:rP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0E3D52A" w14:textId="77777777" w:rsidR="007A49E6" w:rsidRPr="00DD4851" w:rsidRDefault="007A49E6" w:rsidP="007A49E6">
      <w:pPr>
        <w:pStyle w:val="Prrafodelista"/>
        <w:tabs>
          <w:tab w:val="left" w:pos="426"/>
        </w:tabs>
        <w:spacing w:line="360" w:lineRule="auto"/>
        <w:ind w:left="0"/>
        <w:jc w:val="both"/>
        <w:rPr>
          <w:rFonts w:ascii="Palatino Linotype" w:hAnsi="Palatino Linotype"/>
        </w:rPr>
      </w:pPr>
    </w:p>
    <w:p w14:paraId="2F7589EB" w14:textId="77777777" w:rsidR="007A49E6" w:rsidRPr="00DD4851" w:rsidRDefault="007A49E6" w:rsidP="007A49E6">
      <w:pPr>
        <w:pStyle w:val="Prrafodelista"/>
        <w:numPr>
          <w:ilvl w:val="0"/>
          <w:numId w:val="28"/>
        </w:numPr>
        <w:tabs>
          <w:tab w:val="left" w:pos="426"/>
        </w:tabs>
        <w:spacing w:line="360" w:lineRule="auto"/>
        <w:ind w:left="0" w:firstLine="0"/>
        <w:jc w:val="both"/>
        <w:rPr>
          <w:rFonts w:ascii="Palatino Linotype" w:hAnsi="Palatino Linotype"/>
        </w:rPr>
      </w:pPr>
      <w:r w:rsidRPr="00DD4851">
        <w:rPr>
          <w:rFonts w:ascii="Palatino Linotype" w:hAnsi="Palatino Linotype"/>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4B38D828" w14:textId="77777777" w:rsidR="007A49E6" w:rsidRPr="00DD4851" w:rsidRDefault="007A49E6" w:rsidP="007A49E6">
      <w:pPr>
        <w:pStyle w:val="Prrafodelista"/>
        <w:tabs>
          <w:tab w:val="left" w:pos="426"/>
        </w:tabs>
        <w:spacing w:line="360" w:lineRule="auto"/>
        <w:ind w:left="0"/>
        <w:jc w:val="both"/>
        <w:rPr>
          <w:rFonts w:ascii="Palatino Linotype" w:hAnsi="Palatino Linotype"/>
        </w:rPr>
      </w:pPr>
    </w:p>
    <w:p w14:paraId="5EC963ED" w14:textId="77777777" w:rsidR="007A49E6" w:rsidRPr="00DD4851" w:rsidRDefault="007A49E6" w:rsidP="007A49E6">
      <w:pPr>
        <w:pStyle w:val="Prrafodelista"/>
        <w:numPr>
          <w:ilvl w:val="0"/>
          <w:numId w:val="28"/>
        </w:numPr>
        <w:tabs>
          <w:tab w:val="left" w:pos="426"/>
        </w:tabs>
        <w:spacing w:line="360" w:lineRule="auto"/>
        <w:ind w:left="0" w:firstLine="0"/>
        <w:jc w:val="both"/>
        <w:rPr>
          <w:rFonts w:ascii="Palatino Linotype" w:hAnsi="Palatino Linotype"/>
        </w:rPr>
      </w:pPr>
      <w:r w:rsidRPr="00DD4851">
        <w:rPr>
          <w:rFonts w:ascii="Palatino Linotype" w:hAnsi="Palatino Linotype"/>
        </w:rPr>
        <w:t>En concordancia con lo previo, el artículo 143, fracción I, de la Ley previamente citada, establece que la información privada y los datos personales, concernientes a una persona física identificada o identificable son confidenciales.</w:t>
      </w:r>
    </w:p>
    <w:p w14:paraId="6F0B5C6D" w14:textId="77777777" w:rsidR="007A49E6" w:rsidRPr="00DD4851" w:rsidRDefault="007A49E6" w:rsidP="007A49E6">
      <w:pPr>
        <w:pStyle w:val="Prrafodelista"/>
        <w:tabs>
          <w:tab w:val="left" w:pos="426"/>
        </w:tabs>
        <w:spacing w:line="360" w:lineRule="auto"/>
        <w:ind w:left="0"/>
        <w:jc w:val="both"/>
        <w:rPr>
          <w:rFonts w:ascii="Palatino Linotype" w:hAnsi="Palatino Linotype"/>
        </w:rPr>
      </w:pPr>
    </w:p>
    <w:p w14:paraId="21E5BFEE" w14:textId="77777777" w:rsidR="007A49E6" w:rsidRPr="00DD4851" w:rsidRDefault="007A49E6" w:rsidP="007A49E6">
      <w:pPr>
        <w:pStyle w:val="Prrafodelista"/>
        <w:numPr>
          <w:ilvl w:val="0"/>
          <w:numId w:val="28"/>
        </w:numPr>
        <w:tabs>
          <w:tab w:val="left" w:pos="426"/>
        </w:tabs>
        <w:spacing w:line="360" w:lineRule="auto"/>
        <w:ind w:left="0" w:firstLine="0"/>
        <w:jc w:val="both"/>
        <w:rPr>
          <w:rFonts w:ascii="Palatino Linotype" w:hAnsi="Palatino Linotype"/>
        </w:rPr>
      </w:pPr>
      <w:r w:rsidRPr="00DD4851">
        <w:rPr>
          <w:rFonts w:ascii="Palatino Linotype" w:hAnsi="Palatino Linotype"/>
        </w:rPr>
        <w:t xml:space="preserve">Asimismo, en el artículo 145 de la Ley de Transparencia y Acceso a la Información Pública del Estado de México y Municipios, prevé que para que los </w:t>
      </w:r>
      <w:r w:rsidRPr="00DD4851">
        <w:rPr>
          <w:rFonts w:ascii="Palatino Linotype" w:hAnsi="Palatino Linotype"/>
        </w:rPr>
        <w:lastRenderedPageBreak/>
        <w:t xml:space="preserve">Sujetos Obligados puedan permitir el acceso a la información confidencial, requieren obtener el consentimiento de los particulares titulares de la información, excepto cuando </w:t>
      </w:r>
      <w:r w:rsidRPr="00DD4851">
        <w:rPr>
          <w:rFonts w:ascii="Palatino Linotype" w:hAnsi="Palatino Linotype"/>
          <w:b/>
          <w:bCs/>
        </w:rPr>
        <w:t xml:space="preserve">i) </w:t>
      </w:r>
      <w:r w:rsidRPr="00DD4851">
        <w:rPr>
          <w:rFonts w:ascii="Palatino Linotype" w:hAnsi="Palatino Linotype"/>
        </w:rPr>
        <w:t xml:space="preserve">la información se encuentre en registros públicos o fuentes de acceso público, </w:t>
      </w:r>
      <w:r w:rsidRPr="00DD4851">
        <w:rPr>
          <w:rFonts w:ascii="Palatino Linotype" w:hAnsi="Palatino Linotype"/>
          <w:b/>
          <w:bCs/>
        </w:rPr>
        <w:t xml:space="preserve">ii) </w:t>
      </w:r>
      <w:r w:rsidRPr="00DD4851">
        <w:rPr>
          <w:rFonts w:ascii="Palatino Linotype" w:hAnsi="Palatino Linotype"/>
        </w:rPr>
        <w:t xml:space="preserve">por ley tenga el carácter de pública, </w:t>
      </w:r>
      <w:r w:rsidRPr="00DD4851">
        <w:rPr>
          <w:rFonts w:ascii="Palatino Linotype" w:hAnsi="Palatino Linotype"/>
          <w:b/>
          <w:bCs/>
        </w:rPr>
        <w:t xml:space="preserve">iii) </w:t>
      </w:r>
      <w:r w:rsidRPr="00DD4851">
        <w:rPr>
          <w:rFonts w:ascii="Palatino Linotype" w:hAnsi="Palatino Linotype"/>
        </w:rPr>
        <w:t xml:space="preserve">exista una orden judicial, </w:t>
      </w:r>
      <w:r w:rsidRPr="00DD4851">
        <w:rPr>
          <w:rFonts w:ascii="Palatino Linotype" w:hAnsi="Palatino Linotype"/>
          <w:b/>
          <w:bCs/>
        </w:rPr>
        <w:t xml:space="preserve">iv) </w:t>
      </w:r>
      <w:r w:rsidRPr="00DD4851">
        <w:rPr>
          <w:rFonts w:ascii="Palatino Linotype" w:hAnsi="Palatino Linotype"/>
        </w:rPr>
        <w:t xml:space="preserve">por razones de seguridad nacional y salubridad general o </w:t>
      </w:r>
      <w:r w:rsidRPr="00DD4851">
        <w:rPr>
          <w:rFonts w:ascii="Palatino Linotype" w:hAnsi="Palatino Linotype"/>
          <w:b/>
          <w:bCs/>
        </w:rPr>
        <w:t xml:space="preserve">v) </w:t>
      </w:r>
      <w:r w:rsidRPr="00DD4851">
        <w:rPr>
          <w:rFonts w:ascii="Palatino Linotype" w:hAnsi="Palatino Linotype"/>
        </w:rPr>
        <w:t xml:space="preserve">para proteger los derechos de terceros o cuando se transmita entre sujetos obligados en términos de los tratados y los acuerdos interinstitucionales. </w:t>
      </w:r>
    </w:p>
    <w:p w14:paraId="0600CA88" w14:textId="77777777" w:rsidR="007A49E6" w:rsidRPr="00DD4851" w:rsidRDefault="007A49E6" w:rsidP="007A49E6">
      <w:pPr>
        <w:pStyle w:val="Prrafodelista"/>
        <w:tabs>
          <w:tab w:val="left" w:pos="426"/>
        </w:tabs>
        <w:spacing w:line="360" w:lineRule="auto"/>
        <w:ind w:left="0"/>
        <w:jc w:val="both"/>
        <w:rPr>
          <w:rFonts w:ascii="Palatino Linotype" w:hAnsi="Palatino Linotype"/>
        </w:rPr>
      </w:pPr>
    </w:p>
    <w:p w14:paraId="6766784E" w14:textId="77777777" w:rsidR="007A49E6" w:rsidRPr="00DD4851" w:rsidRDefault="007A49E6" w:rsidP="007A49E6">
      <w:pPr>
        <w:pStyle w:val="Prrafodelista"/>
        <w:numPr>
          <w:ilvl w:val="0"/>
          <w:numId w:val="28"/>
        </w:numPr>
        <w:tabs>
          <w:tab w:val="left" w:pos="426"/>
        </w:tabs>
        <w:spacing w:line="360" w:lineRule="auto"/>
        <w:ind w:left="0" w:firstLine="0"/>
        <w:jc w:val="both"/>
        <w:rPr>
          <w:rFonts w:ascii="Palatino Linotype" w:hAnsi="Palatino Linotype"/>
        </w:rPr>
      </w:pPr>
      <w:r w:rsidRPr="00DD4851">
        <w:rPr>
          <w:rFonts w:ascii="Palatino Linotype" w:hAnsi="Palatino Linotype"/>
        </w:rPr>
        <w:t xml:space="preserve">En términos de lo expuesto, la documentación y aquellos datos que se consideren confidenciales, serán una limitante del derecho de acceso a la información, siempre y cuando: </w:t>
      </w:r>
    </w:p>
    <w:p w14:paraId="61222B51" w14:textId="77777777" w:rsidR="007A49E6" w:rsidRPr="00DD4851" w:rsidRDefault="007A49E6" w:rsidP="007A49E6">
      <w:pPr>
        <w:pStyle w:val="Prrafodelista"/>
        <w:numPr>
          <w:ilvl w:val="1"/>
          <w:numId w:val="29"/>
        </w:numPr>
        <w:tabs>
          <w:tab w:val="left" w:pos="426"/>
        </w:tabs>
        <w:spacing w:line="360" w:lineRule="auto"/>
        <w:ind w:left="1134" w:hanging="436"/>
        <w:jc w:val="both"/>
        <w:rPr>
          <w:rFonts w:ascii="Palatino Linotype" w:hAnsi="Palatino Linotype"/>
          <w:sz w:val="22"/>
        </w:rPr>
      </w:pPr>
      <w:r w:rsidRPr="00DD4851">
        <w:rPr>
          <w:rFonts w:ascii="Palatino Linotype" w:hAnsi="Palatino Linotype"/>
          <w:sz w:val="22"/>
        </w:rPr>
        <w:t xml:space="preserve">Se trate de </w:t>
      </w:r>
      <w:r w:rsidRPr="00DD4851">
        <w:rPr>
          <w:rFonts w:ascii="Palatino Linotype" w:hAnsi="Palatino Linotype"/>
          <w:b/>
          <w:bCs/>
          <w:sz w:val="22"/>
        </w:rPr>
        <w:t>datos personales</w:t>
      </w:r>
      <w:r w:rsidRPr="00DD4851">
        <w:rPr>
          <w:rFonts w:ascii="Palatino Linotype" w:hAnsi="Palatino Linotype"/>
          <w:sz w:val="22"/>
        </w:rPr>
        <w:t xml:space="preserve">; esto es, información concerniente a una </w:t>
      </w:r>
      <w:r w:rsidRPr="00DD4851">
        <w:rPr>
          <w:rFonts w:ascii="Palatino Linotype" w:hAnsi="Palatino Linotype"/>
          <w:b/>
          <w:bCs/>
          <w:sz w:val="22"/>
        </w:rPr>
        <w:t>persona física</w:t>
      </w:r>
      <w:r w:rsidRPr="00DD4851">
        <w:rPr>
          <w:rFonts w:ascii="Palatino Linotype" w:hAnsi="Palatino Linotype"/>
          <w:sz w:val="22"/>
        </w:rPr>
        <w:t xml:space="preserve"> y que ésta sea identificada o identificable.</w:t>
      </w:r>
    </w:p>
    <w:p w14:paraId="76E49A3D" w14:textId="77777777" w:rsidR="007A49E6" w:rsidRPr="00DD4851" w:rsidRDefault="007A49E6" w:rsidP="007A49E6">
      <w:pPr>
        <w:pStyle w:val="Prrafodelista"/>
        <w:numPr>
          <w:ilvl w:val="1"/>
          <w:numId w:val="29"/>
        </w:numPr>
        <w:tabs>
          <w:tab w:val="left" w:pos="426"/>
        </w:tabs>
        <w:spacing w:line="360" w:lineRule="auto"/>
        <w:ind w:left="1134" w:hanging="436"/>
        <w:jc w:val="both"/>
        <w:rPr>
          <w:rFonts w:ascii="Palatino Linotype" w:hAnsi="Palatino Linotype"/>
          <w:sz w:val="22"/>
        </w:rPr>
      </w:pPr>
      <w:r w:rsidRPr="00DD4851">
        <w:rPr>
          <w:rFonts w:ascii="Palatino Linotype" w:hAnsi="Palatino Linotype"/>
          <w:sz w:val="22"/>
        </w:rPr>
        <w:t>Para la difusión de los datos, se requiera el consentimiento de su titular.</w:t>
      </w:r>
    </w:p>
    <w:p w14:paraId="3AFE11DE" w14:textId="77777777" w:rsidR="007A49E6" w:rsidRPr="00DD4851" w:rsidRDefault="007A49E6" w:rsidP="007A49E6">
      <w:pPr>
        <w:pStyle w:val="Prrafodelista"/>
        <w:tabs>
          <w:tab w:val="left" w:pos="426"/>
        </w:tabs>
        <w:spacing w:line="360" w:lineRule="auto"/>
        <w:ind w:left="0"/>
        <w:jc w:val="both"/>
        <w:rPr>
          <w:rFonts w:ascii="Palatino Linotype" w:hAnsi="Palatino Linotype"/>
        </w:rPr>
      </w:pPr>
    </w:p>
    <w:p w14:paraId="4000474B" w14:textId="77777777" w:rsidR="007A49E6" w:rsidRPr="00DD4851" w:rsidRDefault="007A49E6" w:rsidP="007A49E6">
      <w:pPr>
        <w:pStyle w:val="Prrafodelista"/>
        <w:numPr>
          <w:ilvl w:val="0"/>
          <w:numId w:val="28"/>
        </w:numPr>
        <w:tabs>
          <w:tab w:val="left" w:pos="426"/>
        </w:tabs>
        <w:spacing w:line="360" w:lineRule="auto"/>
        <w:ind w:left="0" w:firstLine="0"/>
        <w:jc w:val="both"/>
        <w:rPr>
          <w:rFonts w:ascii="Palatino Linotype" w:hAnsi="Palatino Linotype"/>
        </w:rPr>
      </w:pPr>
      <w:r w:rsidRPr="00DD4851">
        <w:rPr>
          <w:rFonts w:ascii="Palatino Linotype" w:hAnsi="Palatino Linotype"/>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w:t>
      </w:r>
    </w:p>
    <w:p w14:paraId="65BBD353" w14:textId="77777777" w:rsidR="007A49E6" w:rsidRPr="00DD4851" w:rsidRDefault="007A49E6" w:rsidP="007A49E6">
      <w:pPr>
        <w:pStyle w:val="Prrafodelista"/>
        <w:tabs>
          <w:tab w:val="left" w:pos="426"/>
        </w:tabs>
        <w:spacing w:line="360" w:lineRule="auto"/>
        <w:ind w:left="0"/>
        <w:jc w:val="both"/>
        <w:rPr>
          <w:rFonts w:ascii="Palatino Linotype" w:hAnsi="Palatino Linotype"/>
        </w:rPr>
      </w:pPr>
    </w:p>
    <w:p w14:paraId="17DD65CE" w14:textId="5F28767A" w:rsidR="003E2C61" w:rsidRPr="00DD4851" w:rsidRDefault="00D45BF2" w:rsidP="003E2C61">
      <w:pPr>
        <w:numPr>
          <w:ilvl w:val="0"/>
          <w:numId w:val="1"/>
        </w:numPr>
        <w:spacing w:line="360" w:lineRule="auto"/>
        <w:ind w:left="0" w:firstLine="0"/>
        <w:contextualSpacing/>
        <w:jc w:val="both"/>
        <w:rPr>
          <w:rFonts w:ascii="Palatino Linotype" w:hAnsi="Palatino Linotype" w:cs="Arial"/>
        </w:rPr>
      </w:pPr>
      <w:r w:rsidRPr="00DD4851">
        <w:rPr>
          <w:rFonts w:ascii="Palatino Linotype" w:hAnsi="Palatino Linotype"/>
        </w:rPr>
        <w:lastRenderedPageBreak/>
        <w:t xml:space="preserve">Finalmente, respecto del rubro marcado con el numeral </w:t>
      </w:r>
      <w:r w:rsidR="003E2C61" w:rsidRPr="00DD4851">
        <w:rPr>
          <w:rFonts w:ascii="Palatino Linotype" w:hAnsi="Palatino Linotype"/>
          <w:b/>
        </w:rPr>
        <w:t>3</w:t>
      </w:r>
      <w:r w:rsidR="0088006F" w:rsidRPr="00DD4851">
        <w:rPr>
          <w:rFonts w:ascii="Palatino Linotype" w:hAnsi="Palatino Linotype"/>
          <w:b/>
        </w:rPr>
        <w:t xml:space="preserve"> y 7</w:t>
      </w:r>
      <w:r w:rsidR="003E2C61" w:rsidRPr="00DD4851">
        <w:rPr>
          <w:rFonts w:ascii="Palatino Linotype" w:hAnsi="Palatino Linotype"/>
          <w:b/>
        </w:rPr>
        <w:t xml:space="preserve">, </w:t>
      </w:r>
      <w:r w:rsidR="003E2C61" w:rsidRPr="00DD4851">
        <w:rPr>
          <w:rFonts w:ascii="Palatino Linotype" w:hAnsi="Palatino Linotype"/>
        </w:rPr>
        <w:t xml:space="preserve"> se advierte a las Áreas Administrativas a las que se les turnaron las solicitudes, fueron coincidentes en manifestar que después de haberse realizado una búsqueda en los archivos que conforman sus áreas,  no se encontró documentos alguno que cubra los parámetros señalados en la solicitud de información, por lo que </w:t>
      </w:r>
      <w:r w:rsidR="003E2C61" w:rsidRPr="00DD4851">
        <w:rPr>
          <w:rFonts w:ascii="Palatino Linotype" w:eastAsia="MS Mincho" w:hAnsi="Palatino Linotype" w:cs="Arial"/>
        </w:rPr>
        <w:t xml:space="preserve">se arriba a la conclusión de que se está en presencia de un hecho negativo, </w:t>
      </w:r>
      <w:r w:rsidR="003E2C61" w:rsidRPr="00DD4851">
        <w:rPr>
          <w:rFonts w:ascii="Palatino Linotype" w:hAnsi="Palatino Linotype" w:cs="Arial"/>
        </w:rPr>
        <w:t xml:space="preserve">por lo que resulta obvio que la información requerida no puede obrar </w:t>
      </w:r>
      <w:r w:rsidR="003E2C61" w:rsidRPr="00DD4851">
        <w:rPr>
          <w:rFonts w:ascii="Palatino Linotype" w:eastAsia="MS Mincho" w:hAnsi="Palatino Linotype" w:cs="Arial"/>
        </w:rPr>
        <w:t>fácticamente</w:t>
      </w:r>
      <w:r w:rsidR="003E2C61" w:rsidRPr="00DD4851">
        <w:rPr>
          <w:rFonts w:ascii="Palatino Linotype" w:hAnsi="Palatino Linotype" w:cs="Arial"/>
        </w:rPr>
        <w:t xml:space="preserve"> en los archivos del </w:t>
      </w:r>
      <w:r w:rsidR="003E2C61" w:rsidRPr="00DD4851">
        <w:rPr>
          <w:rFonts w:ascii="Palatino Linotype" w:hAnsi="Palatino Linotype" w:cs="Arial"/>
          <w:b/>
        </w:rPr>
        <w:t>SUJETO OBLIGADO</w:t>
      </w:r>
      <w:r w:rsidR="003E2C61" w:rsidRPr="00DD4851">
        <w:rPr>
          <w:rFonts w:ascii="Palatino Linotype" w:hAnsi="Palatino Linotype" w:cs="Arial"/>
        </w:rPr>
        <w:t xml:space="preserve">, ya que no puede probarse por ser lógica y materialmente imposible, en razón de que, al no haber generado dicha información, no la posee, no administra, y no cuenta con la misma.  </w:t>
      </w:r>
    </w:p>
    <w:p w14:paraId="239760C3" w14:textId="77777777" w:rsidR="003E2C61" w:rsidRPr="00DD4851" w:rsidRDefault="003E2C61" w:rsidP="003E2C61">
      <w:pPr>
        <w:spacing w:line="360" w:lineRule="auto"/>
        <w:contextualSpacing/>
        <w:jc w:val="both"/>
        <w:rPr>
          <w:rFonts w:ascii="Palatino Linotype" w:hAnsi="Palatino Linotype" w:cs="Arial"/>
        </w:rPr>
      </w:pPr>
    </w:p>
    <w:p w14:paraId="0167D2EA" w14:textId="77777777" w:rsidR="003E2C61" w:rsidRPr="00DD4851" w:rsidRDefault="003E2C61" w:rsidP="003E2C61">
      <w:pPr>
        <w:numPr>
          <w:ilvl w:val="0"/>
          <w:numId w:val="1"/>
        </w:numPr>
        <w:spacing w:line="360" w:lineRule="auto"/>
        <w:ind w:left="0" w:firstLine="0"/>
        <w:contextualSpacing/>
        <w:jc w:val="both"/>
        <w:rPr>
          <w:rFonts w:ascii="Palatino Linotype" w:eastAsia="MS Mincho" w:hAnsi="Palatino Linotype" w:cs="Arial"/>
          <w:color w:val="000000" w:themeColor="text1"/>
        </w:rPr>
      </w:pPr>
      <w:r w:rsidRPr="00DD4851">
        <w:rPr>
          <w:rFonts w:ascii="Palatino Linotype" w:eastAsia="Palatino Linotype" w:hAnsi="Palatino Linotype" w:cs="Palatino Linotype"/>
        </w:rPr>
        <w:t>En</w:t>
      </w:r>
      <w:r w:rsidRPr="00DD4851">
        <w:rPr>
          <w:rFonts w:ascii="Palatino Linotype" w:hAnsi="Palatino Linotype" w:cs="Arial"/>
        </w:rPr>
        <w:t xml:space="preserve"> </w:t>
      </w:r>
      <w:r w:rsidRPr="00DD4851">
        <w:rPr>
          <w:rFonts w:ascii="Palatino Linotype" w:hAnsi="Palatino Linotype"/>
          <w:color w:val="000000"/>
        </w:rPr>
        <w:t>este</w:t>
      </w:r>
      <w:r w:rsidRPr="00DD4851">
        <w:rPr>
          <w:rFonts w:ascii="Palatino Linotype" w:hAnsi="Palatino Linotype" w:cs="Arial"/>
        </w:rPr>
        <w:t xml:space="preserve"> sentido, no se trata de un caso por el cual la negación del hecho implique la </w:t>
      </w:r>
      <w:r w:rsidRPr="00DD4851">
        <w:rPr>
          <w:rFonts w:ascii="Palatino Linotype" w:eastAsia="MS Mincho" w:hAnsi="Palatino Linotype" w:cs="Arial"/>
        </w:rPr>
        <w:t>afirmación</w:t>
      </w:r>
      <w:r w:rsidRPr="00DD4851">
        <w:rPr>
          <w:rFonts w:ascii="Palatino Linotype" w:hAnsi="Palatino Linotype" w:cs="Arial"/>
        </w:rPr>
        <w:t xml:space="preserve"> del mismo, simplemente se está ante una notoria y evidente inexistencia fáctica de la información solicitada; por lo tanto, ante un hecho negativo resulta aplicable la siguiente tesis</w:t>
      </w:r>
      <w:r w:rsidRPr="00DD4851">
        <w:rPr>
          <w:rFonts w:ascii="Palatino Linotype" w:hAnsi="Palatino Linotype" w:cs="Arial"/>
          <w:color w:val="222222"/>
        </w:rPr>
        <w:t>:</w:t>
      </w:r>
    </w:p>
    <w:p w14:paraId="7FCF2BD9" w14:textId="77777777" w:rsidR="003E2C61" w:rsidRPr="00DD4851" w:rsidRDefault="003E2C61" w:rsidP="003E2C61">
      <w:pPr>
        <w:pStyle w:val="Prrafodelista"/>
        <w:ind w:left="426" w:right="476"/>
        <w:jc w:val="both"/>
        <w:rPr>
          <w:rFonts w:ascii="Palatino Linotype" w:hAnsi="Palatino Linotype" w:cs="Arial"/>
          <w:i/>
          <w:iCs/>
          <w:color w:val="222222"/>
          <w:sz w:val="22"/>
        </w:rPr>
      </w:pPr>
      <w:r w:rsidRPr="00DD4851">
        <w:rPr>
          <w:rFonts w:ascii="Palatino Linotype" w:hAnsi="Palatino Linotype" w:cs="Arial"/>
          <w:b/>
          <w:bCs/>
          <w:i/>
          <w:iCs/>
          <w:color w:val="222222"/>
          <w:sz w:val="22"/>
        </w:rPr>
        <w:t xml:space="preserve">“HECHOS NEGATIVOS, NO SON SUSCEPTIBLES DE DEMOSTRACIÓN. </w:t>
      </w:r>
      <w:r w:rsidRPr="00DD4851">
        <w:rPr>
          <w:rFonts w:ascii="Palatino Linotype" w:hAnsi="Palatino Linotype" w:cs="Arial"/>
          <w:i/>
          <w:iCs/>
          <w:color w:val="222222"/>
          <w:sz w:val="22"/>
        </w:rPr>
        <w:t>Tratándose de un hecho negativo, el Juez no tiene por qué invocar prueba alguna de la que se desprenda, ya que es bien sabido que esta clase de hechos no son susceptibles de demostración.”</w:t>
      </w:r>
    </w:p>
    <w:p w14:paraId="49D21E87" w14:textId="77777777" w:rsidR="003E2C61" w:rsidRPr="00DD4851" w:rsidRDefault="003E2C61" w:rsidP="003E2C61">
      <w:pPr>
        <w:pStyle w:val="Prrafodelista"/>
        <w:shd w:val="clear" w:color="auto" w:fill="FFFFFF"/>
        <w:spacing w:line="360" w:lineRule="auto"/>
        <w:ind w:left="0" w:right="476"/>
        <w:jc w:val="both"/>
        <w:rPr>
          <w:rFonts w:ascii="Palatino Linotype" w:hAnsi="Palatino Linotype" w:cs="Arial"/>
          <w:i/>
          <w:iCs/>
          <w:color w:val="222222"/>
        </w:rPr>
      </w:pPr>
    </w:p>
    <w:p w14:paraId="1CE9F87D" w14:textId="77777777" w:rsidR="003E2C61" w:rsidRPr="00DD4851" w:rsidRDefault="003E2C61" w:rsidP="003E2C61">
      <w:pPr>
        <w:numPr>
          <w:ilvl w:val="0"/>
          <w:numId w:val="1"/>
        </w:numPr>
        <w:spacing w:line="360" w:lineRule="auto"/>
        <w:ind w:left="0" w:firstLine="0"/>
        <w:contextualSpacing/>
        <w:jc w:val="both"/>
        <w:rPr>
          <w:rFonts w:ascii="Palatino Linotype" w:hAnsi="Palatino Linotype" w:cs="Arial"/>
          <w:iCs/>
          <w:color w:val="222222"/>
        </w:rPr>
      </w:pPr>
      <w:r w:rsidRPr="00DD4851">
        <w:rPr>
          <w:rFonts w:ascii="Palatino Linotype" w:hAnsi="Palatino Linotype" w:cs="Arial"/>
          <w:iCs/>
          <w:color w:val="222222"/>
        </w:rPr>
        <w:t xml:space="preserve">De igual </w:t>
      </w:r>
      <w:r w:rsidRPr="00DD4851">
        <w:rPr>
          <w:rFonts w:ascii="Palatino Linotype" w:hAnsi="Palatino Linotype" w:cs="Arial"/>
        </w:rPr>
        <w:t>forma</w:t>
      </w:r>
      <w:r w:rsidRPr="00DD4851">
        <w:rPr>
          <w:rFonts w:ascii="Palatino Linotype" w:hAnsi="Palatino Linotype" w:cs="Arial"/>
          <w:iCs/>
          <w:color w:val="222222"/>
        </w:rPr>
        <w:t xml:space="preserve">, es </w:t>
      </w:r>
      <w:r w:rsidRPr="00DD4851">
        <w:rPr>
          <w:rFonts w:ascii="Palatino Linotype" w:hAnsi="Palatino Linotype" w:cs="Arial"/>
        </w:rPr>
        <w:t>aplicable</w:t>
      </w:r>
      <w:r w:rsidRPr="00DD4851">
        <w:rPr>
          <w:rFonts w:ascii="Palatino Linotype" w:hAnsi="Palatino Linotype" w:cs="Arial"/>
          <w:iCs/>
          <w:color w:val="222222"/>
        </w:rPr>
        <w:t xml:space="preserve"> el Criterio 7/2017, emitido en la Segunda Época por el </w:t>
      </w:r>
      <w:r w:rsidRPr="00DD4851">
        <w:rPr>
          <w:rFonts w:ascii="Palatino Linotype" w:hAnsi="Palatino Linotype" w:cs="Arial"/>
        </w:rPr>
        <w:t>Instituto</w:t>
      </w:r>
      <w:r w:rsidRPr="00DD4851">
        <w:rPr>
          <w:rFonts w:ascii="Palatino Linotype" w:hAnsi="Palatino Linotype" w:cs="Arial"/>
          <w:iCs/>
          <w:color w:val="222222"/>
        </w:rPr>
        <w:t xml:space="preserve"> </w:t>
      </w:r>
      <w:r w:rsidRPr="00DD4851">
        <w:rPr>
          <w:rFonts w:ascii="Palatino Linotype" w:eastAsia="Palatino Linotype" w:hAnsi="Palatino Linotype" w:cs="Palatino Linotype"/>
        </w:rPr>
        <w:t>Nacional</w:t>
      </w:r>
      <w:r w:rsidRPr="00DD4851">
        <w:rPr>
          <w:rFonts w:ascii="Palatino Linotype" w:hAnsi="Palatino Linotype" w:cs="Arial"/>
          <w:iCs/>
          <w:color w:val="222222"/>
        </w:rPr>
        <w:t xml:space="preserve"> de Transparencia, Acceso a la Información y Protección de Datos Personales, el cual señala lo siguiente:</w:t>
      </w:r>
    </w:p>
    <w:p w14:paraId="179425D2" w14:textId="77777777" w:rsidR="003E2C61" w:rsidRPr="00DD4851" w:rsidRDefault="003E2C61" w:rsidP="003E2C61">
      <w:pPr>
        <w:tabs>
          <w:tab w:val="left" w:pos="426"/>
        </w:tabs>
        <w:ind w:left="426" w:right="476"/>
        <w:contextualSpacing/>
        <w:jc w:val="both"/>
        <w:rPr>
          <w:rFonts w:ascii="Palatino Linotype" w:eastAsia="MS Mincho" w:hAnsi="Palatino Linotype" w:cs="Arial"/>
          <w:color w:val="000000" w:themeColor="text1"/>
          <w:sz w:val="22"/>
        </w:rPr>
      </w:pPr>
      <w:r w:rsidRPr="00DD4851">
        <w:rPr>
          <w:rFonts w:ascii="Palatino Linotype" w:eastAsia="MS Mincho" w:hAnsi="Palatino Linotype" w:cs="Arial"/>
          <w:color w:val="000000" w:themeColor="text1"/>
          <w:sz w:val="22"/>
        </w:rPr>
        <w:t xml:space="preserve"> “</w:t>
      </w:r>
      <w:r w:rsidRPr="00DD4851">
        <w:rPr>
          <w:rFonts w:ascii="Palatino Linotype" w:hAnsi="Palatino Linotype" w:cs="Arial"/>
          <w:b/>
          <w:i/>
          <w:color w:val="222222"/>
          <w:sz w:val="22"/>
        </w:rPr>
        <w:t xml:space="preserve">Casos en los que no es necesario que el Comité de Transparencia confirme formalmente la inexistencia de la información. </w:t>
      </w:r>
      <w:r w:rsidRPr="00DD4851">
        <w:rPr>
          <w:rFonts w:ascii="Palatino Linotype" w:hAnsi="Palatino Linotype" w:cs="Arial"/>
          <w:i/>
          <w:color w:val="222222"/>
          <w:sz w:val="22"/>
        </w:rPr>
        <w:t xml:space="preserve">La Ley General de Transparencia y Acceso a la Información Pública y la Ley Federal de Transparencia y Acceso a la Información Pública establecen el procedimiento que deben seguir los sujetos obligados </w:t>
      </w:r>
      <w:r w:rsidRPr="00DD4851">
        <w:rPr>
          <w:rFonts w:ascii="Palatino Linotype" w:hAnsi="Palatino Linotype" w:cs="Arial"/>
          <w:i/>
          <w:color w:val="222222"/>
          <w:sz w:val="22"/>
        </w:rPr>
        <w:lastRenderedPageBreak/>
        <w:t>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Pr="00DD4851">
        <w:rPr>
          <w:rFonts w:ascii="Palatino Linotype" w:eastAsia="MS Mincho" w:hAnsi="Palatino Linotype" w:cs="Arial"/>
          <w:color w:val="000000" w:themeColor="text1"/>
          <w:sz w:val="22"/>
        </w:rPr>
        <w:t>”</w:t>
      </w:r>
    </w:p>
    <w:p w14:paraId="297BAB87" w14:textId="77777777" w:rsidR="00D45BF2" w:rsidRPr="00DD4851" w:rsidRDefault="00D45BF2" w:rsidP="003E2C61">
      <w:pPr>
        <w:pStyle w:val="Prrafodelista"/>
        <w:tabs>
          <w:tab w:val="left" w:pos="0"/>
          <w:tab w:val="left" w:pos="142"/>
        </w:tabs>
        <w:spacing w:line="360" w:lineRule="auto"/>
        <w:ind w:left="0"/>
        <w:jc w:val="both"/>
        <w:rPr>
          <w:rFonts w:ascii="Palatino Linotype" w:hAnsi="Palatino Linotype"/>
        </w:rPr>
      </w:pPr>
    </w:p>
    <w:p w14:paraId="08702367" w14:textId="77777777" w:rsidR="003E2C61" w:rsidRPr="00DD4851" w:rsidRDefault="003E2C61" w:rsidP="003E2C61">
      <w:pPr>
        <w:numPr>
          <w:ilvl w:val="0"/>
          <w:numId w:val="1"/>
        </w:numPr>
        <w:spacing w:line="360" w:lineRule="auto"/>
        <w:ind w:left="0" w:firstLine="0"/>
        <w:contextualSpacing/>
        <w:jc w:val="both"/>
        <w:rPr>
          <w:rFonts w:ascii="Palatino Linotype" w:hAnsi="Palatino Linotype"/>
        </w:rPr>
      </w:pPr>
      <w:r w:rsidRPr="00DD4851">
        <w:rPr>
          <w:rFonts w:ascii="Palatino Linotype" w:hAnsi="Palatino Linotype"/>
        </w:rPr>
        <w:t>Aunado a lo anterior, resulta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10AD339" w14:textId="77777777" w:rsidR="003E2C61" w:rsidRPr="00DD4851" w:rsidRDefault="003E2C61" w:rsidP="003817AF">
      <w:pPr>
        <w:spacing w:line="276" w:lineRule="auto"/>
        <w:ind w:left="1134" w:right="1041"/>
        <w:contextualSpacing/>
        <w:jc w:val="both"/>
        <w:rPr>
          <w:rFonts w:ascii="Palatino Linotype" w:hAnsi="Palatino Linotype"/>
          <w:i/>
          <w:sz w:val="22"/>
        </w:rPr>
      </w:pPr>
      <w:r w:rsidRPr="00DD4851">
        <w:rPr>
          <w:rFonts w:ascii="Palatino Linotype" w:hAnsi="Palatino Linotype"/>
          <w:i/>
          <w:sz w:val="22"/>
        </w:rPr>
        <w:t xml:space="preserve">“Artículo 4. El derecho humano de acceso a la información pública es la prerrogativa de las personas para buscar, difundir, investigar, recabar, recibir y solicitar información pública, sin necesidad de acreditar personalidad ni interés jurídico. </w:t>
      </w:r>
    </w:p>
    <w:p w14:paraId="27562360" w14:textId="77777777" w:rsidR="003E2C61" w:rsidRPr="00DD4851" w:rsidRDefault="003E2C61" w:rsidP="003817AF">
      <w:pPr>
        <w:spacing w:line="276" w:lineRule="auto"/>
        <w:contextualSpacing/>
        <w:jc w:val="both"/>
        <w:rPr>
          <w:rFonts w:ascii="Palatino Linotype" w:hAnsi="Palatino Linotype"/>
          <w:sz w:val="22"/>
        </w:rPr>
      </w:pPr>
    </w:p>
    <w:p w14:paraId="2E97E268" w14:textId="77777777" w:rsidR="003E2C61" w:rsidRPr="00DD4851" w:rsidRDefault="003E2C61" w:rsidP="003817AF">
      <w:pPr>
        <w:spacing w:line="276" w:lineRule="auto"/>
        <w:ind w:left="1134" w:right="1041"/>
        <w:contextualSpacing/>
        <w:jc w:val="both"/>
        <w:rPr>
          <w:rFonts w:ascii="Palatino Linotype" w:hAnsi="Palatino Linotype"/>
          <w:i/>
          <w:sz w:val="22"/>
        </w:rPr>
      </w:pPr>
      <w:r w:rsidRPr="00DD4851">
        <w:rPr>
          <w:rFonts w:ascii="Palatino Linotype" w:hAnsi="Palatino Linotype"/>
          <w:b/>
          <w:i/>
          <w:sz w:val="22"/>
        </w:rPr>
        <w:t>Toda la información generada, obtenida, adquirida, transformada, administrada o en posesión de los sujetos obligados es pública y accesible de manera permanente a cualquier persona,</w:t>
      </w:r>
      <w:r w:rsidRPr="00DD4851">
        <w:rPr>
          <w:rFonts w:ascii="Palatino Linotype" w:hAnsi="Palatino Linotype"/>
          <w:i/>
          <w:sz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3D58308" w14:textId="77777777" w:rsidR="003E2C61" w:rsidRPr="00DD4851" w:rsidRDefault="003E2C61" w:rsidP="003E2C61">
      <w:pPr>
        <w:spacing w:line="360" w:lineRule="auto"/>
        <w:ind w:left="1134" w:right="1041"/>
        <w:contextualSpacing/>
        <w:jc w:val="both"/>
        <w:rPr>
          <w:rFonts w:ascii="Palatino Linotype" w:hAnsi="Palatino Linotype"/>
          <w:i/>
          <w:sz w:val="22"/>
        </w:rPr>
      </w:pPr>
    </w:p>
    <w:p w14:paraId="011075D2" w14:textId="77777777" w:rsidR="003E2C61" w:rsidRPr="00DD4851" w:rsidRDefault="003E2C61" w:rsidP="003817AF">
      <w:pPr>
        <w:spacing w:line="276" w:lineRule="auto"/>
        <w:ind w:left="1134" w:right="1041"/>
        <w:contextualSpacing/>
        <w:jc w:val="both"/>
        <w:rPr>
          <w:rFonts w:ascii="Palatino Linotype" w:hAnsi="Palatino Linotype"/>
          <w:b/>
          <w:i/>
          <w:sz w:val="22"/>
        </w:rPr>
      </w:pPr>
      <w:r w:rsidRPr="00DD4851">
        <w:rPr>
          <w:rFonts w:ascii="Palatino Linotype" w:hAnsi="Palatino Linotype"/>
          <w:b/>
          <w:i/>
          <w:sz w:val="22"/>
        </w:rPr>
        <w:t>Los sujetos obligados deben poner en práctica, políticas y programas de acceso a la información que se apeguen a criterios de publicidad, veracidad, oportunidad, precisión y suficiencia en beneficio de los solicitantes.”(Sic)</w:t>
      </w:r>
    </w:p>
    <w:p w14:paraId="6F849755" w14:textId="77777777" w:rsidR="003E2C61" w:rsidRPr="00DD4851" w:rsidRDefault="003E2C61" w:rsidP="003E2C61">
      <w:pPr>
        <w:spacing w:line="360" w:lineRule="auto"/>
        <w:contextualSpacing/>
        <w:jc w:val="both"/>
        <w:rPr>
          <w:rFonts w:ascii="Palatino Linotype" w:hAnsi="Palatino Linotype"/>
        </w:rPr>
      </w:pPr>
    </w:p>
    <w:p w14:paraId="4CAE91DD" w14:textId="77777777" w:rsidR="003E2C61" w:rsidRPr="00DD4851" w:rsidRDefault="003E2C61" w:rsidP="003E2C61">
      <w:pPr>
        <w:numPr>
          <w:ilvl w:val="0"/>
          <w:numId w:val="1"/>
        </w:numPr>
        <w:spacing w:line="360" w:lineRule="auto"/>
        <w:ind w:left="0" w:firstLine="0"/>
        <w:contextualSpacing/>
        <w:jc w:val="both"/>
        <w:rPr>
          <w:rFonts w:ascii="Palatino Linotype" w:hAnsi="Palatino Linotype"/>
        </w:rPr>
      </w:pPr>
      <w:r w:rsidRPr="00DD4851">
        <w:rPr>
          <w:rFonts w:ascii="Palatino Linotype" w:hAnsi="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2C2CD86" w14:textId="77777777" w:rsidR="00104268" w:rsidRPr="00DD4851" w:rsidRDefault="003E2C61" w:rsidP="00104268">
      <w:pPr>
        <w:pStyle w:val="Prrafodelista"/>
        <w:tabs>
          <w:tab w:val="left" w:pos="0"/>
          <w:tab w:val="left" w:pos="142"/>
        </w:tabs>
        <w:ind w:left="993" w:right="1183"/>
        <w:jc w:val="both"/>
        <w:rPr>
          <w:rFonts w:ascii="Palatino Linotype" w:hAnsi="Palatino Linotype"/>
          <w:i/>
          <w:sz w:val="22"/>
        </w:rPr>
      </w:pPr>
      <w:r w:rsidRPr="00DD4851">
        <w:rPr>
          <w:rFonts w:ascii="Palatino Linotype" w:hAnsi="Palatino Linotype"/>
          <w:b/>
          <w:i/>
          <w:sz w:val="22"/>
        </w:rPr>
        <w:t>“Artículo 12.-</w:t>
      </w:r>
      <w:r w:rsidRPr="00DD4851">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 </w:t>
      </w:r>
    </w:p>
    <w:p w14:paraId="56534E57" w14:textId="77777777" w:rsidR="003E2C61" w:rsidRPr="00DD4851" w:rsidRDefault="003E2C61" w:rsidP="00104268">
      <w:pPr>
        <w:tabs>
          <w:tab w:val="left" w:pos="142"/>
        </w:tabs>
        <w:ind w:left="993" w:right="1183"/>
        <w:jc w:val="both"/>
        <w:rPr>
          <w:rFonts w:ascii="Palatino Linotype" w:hAnsi="Palatino Linotype"/>
          <w:b/>
          <w:i/>
          <w:sz w:val="22"/>
        </w:rPr>
      </w:pPr>
      <w:r w:rsidRPr="00DD4851">
        <w:rPr>
          <w:rFonts w:ascii="Palatino Linotype" w:hAnsi="Palatino Linotype"/>
          <w:b/>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w:t>
      </w:r>
    </w:p>
    <w:p w14:paraId="54F15671" w14:textId="77777777" w:rsidR="00104268" w:rsidRPr="00DD4851" w:rsidRDefault="00104268" w:rsidP="00104268">
      <w:pPr>
        <w:tabs>
          <w:tab w:val="left" w:pos="0"/>
          <w:tab w:val="left" w:pos="142"/>
        </w:tabs>
        <w:spacing w:line="360" w:lineRule="auto"/>
        <w:jc w:val="both"/>
        <w:rPr>
          <w:rFonts w:ascii="Palatino Linotype" w:hAnsi="Palatino Linotype"/>
        </w:rPr>
      </w:pPr>
    </w:p>
    <w:p w14:paraId="498E0A09" w14:textId="77777777" w:rsidR="003E2C61" w:rsidRPr="00DD4851" w:rsidRDefault="003E2C61" w:rsidP="00104268">
      <w:pPr>
        <w:numPr>
          <w:ilvl w:val="0"/>
          <w:numId w:val="1"/>
        </w:numPr>
        <w:spacing w:line="360" w:lineRule="auto"/>
        <w:ind w:left="0" w:firstLine="0"/>
        <w:contextualSpacing/>
        <w:jc w:val="both"/>
        <w:rPr>
          <w:rFonts w:ascii="Palatino Linotype" w:hAnsi="Palatino Linotype"/>
        </w:rPr>
      </w:pPr>
      <w:r w:rsidRPr="00DD4851">
        <w:rPr>
          <w:rFonts w:ascii="Palatino Linotype" w:hAnsi="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w:t>
      </w:r>
      <w:r w:rsidRPr="00DD4851">
        <w:rPr>
          <w:rFonts w:ascii="Palatino Linotype" w:hAnsi="Palatino Linotype"/>
        </w:rPr>
        <w:lastRenderedPageBreak/>
        <w:t>encuentran, sin necesidad de concretarse al interés o términos específicos del solicitante.</w:t>
      </w:r>
    </w:p>
    <w:p w14:paraId="396FBB98" w14:textId="77777777" w:rsidR="0088006F" w:rsidRPr="00DD4851" w:rsidRDefault="0088006F" w:rsidP="0088006F">
      <w:pPr>
        <w:spacing w:line="360" w:lineRule="auto"/>
        <w:contextualSpacing/>
        <w:jc w:val="both"/>
        <w:rPr>
          <w:rFonts w:ascii="Palatino Linotype" w:hAnsi="Palatino Linotype"/>
        </w:rPr>
      </w:pPr>
    </w:p>
    <w:p w14:paraId="6923E511" w14:textId="77777777" w:rsidR="003E2C61" w:rsidRPr="00DD4851" w:rsidRDefault="003E2C61" w:rsidP="00104268">
      <w:pPr>
        <w:numPr>
          <w:ilvl w:val="0"/>
          <w:numId w:val="1"/>
        </w:numPr>
        <w:spacing w:line="360" w:lineRule="auto"/>
        <w:ind w:left="0" w:firstLine="0"/>
        <w:contextualSpacing/>
        <w:jc w:val="both"/>
        <w:rPr>
          <w:rFonts w:ascii="Palatino Linotype" w:hAnsi="Palatino Linotype"/>
        </w:rPr>
      </w:pPr>
      <w:r w:rsidRPr="00DD4851">
        <w:rPr>
          <w:rFonts w:ascii="Palatino Linotype" w:hAnsi="Palatino Linotype"/>
        </w:rPr>
        <w:t xml:space="preserve">Sirve de apoyo a lo anterior, el criterio 03/17, emitido por el Instituto Nacional de Transparencia, Acceso a la Información y Protección de Datos Personales, que por rubro y texto, dispone lo siguiente: </w:t>
      </w:r>
    </w:p>
    <w:p w14:paraId="23C6A692" w14:textId="77777777" w:rsidR="003E2C61" w:rsidRPr="00DD4851" w:rsidRDefault="003E2C61" w:rsidP="00104268">
      <w:pPr>
        <w:tabs>
          <w:tab w:val="left" w:pos="142"/>
        </w:tabs>
        <w:ind w:left="1134" w:right="900"/>
        <w:jc w:val="both"/>
        <w:rPr>
          <w:rFonts w:ascii="Palatino Linotype" w:hAnsi="Palatino Linotype"/>
          <w:i/>
          <w:sz w:val="22"/>
        </w:rPr>
      </w:pPr>
      <w:r w:rsidRPr="00DD4851">
        <w:rPr>
          <w:rFonts w:ascii="Palatino Linotype" w:hAnsi="Palatino Linotype"/>
          <w:b/>
          <w:i/>
          <w:sz w:val="22"/>
        </w:rPr>
        <w:t>“No existe obligación de elaborar documentos ad hoc para atender las solicitudes de acceso a la información</w:t>
      </w:r>
      <w:r w:rsidRPr="00DD4851">
        <w:rPr>
          <w:rFonts w:ascii="Palatino Linotype" w:hAnsi="Palatino Linotype"/>
          <w:i/>
          <w:sz w:val="22"/>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16F10057" w14:textId="77777777" w:rsidR="00104268" w:rsidRPr="00DD4851" w:rsidRDefault="00104268" w:rsidP="00104268">
      <w:pPr>
        <w:tabs>
          <w:tab w:val="left" w:pos="142"/>
        </w:tabs>
        <w:ind w:left="1134" w:right="900"/>
        <w:jc w:val="both"/>
        <w:rPr>
          <w:rFonts w:ascii="Palatino Linotype" w:hAnsi="Palatino Linotype"/>
          <w:i/>
        </w:rPr>
      </w:pPr>
    </w:p>
    <w:p w14:paraId="36A6C027" w14:textId="77777777" w:rsidR="00104268" w:rsidRPr="00DD4851" w:rsidRDefault="00104268" w:rsidP="00104268">
      <w:pPr>
        <w:numPr>
          <w:ilvl w:val="0"/>
          <w:numId w:val="1"/>
        </w:numPr>
        <w:spacing w:line="360" w:lineRule="auto"/>
        <w:ind w:left="0" w:firstLine="0"/>
        <w:contextualSpacing/>
        <w:jc w:val="both"/>
        <w:rPr>
          <w:rFonts w:ascii="Palatino Linotype" w:hAnsi="Palatino Linotype"/>
        </w:rPr>
      </w:pPr>
      <w:r w:rsidRPr="00DD4851">
        <w:rPr>
          <w:rFonts w:ascii="Palatino Linotype" w:hAnsi="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6267B00" w14:textId="77777777" w:rsidR="00104268" w:rsidRPr="00DD4851" w:rsidRDefault="00104268" w:rsidP="00104268">
      <w:pPr>
        <w:spacing w:line="360" w:lineRule="auto"/>
        <w:contextualSpacing/>
        <w:jc w:val="both"/>
        <w:rPr>
          <w:rFonts w:ascii="Palatino Linotype" w:hAnsi="Palatino Linotype"/>
        </w:rPr>
      </w:pPr>
    </w:p>
    <w:p w14:paraId="7D4978E0" w14:textId="77777777" w:rsidR="00104268" w:rsidRPr="00DD4851" w:rsidRDefault="00104268" w:rsidP="00104268">
      <w:pPr>
        <w:numPr>
          <w:ilvl w:val="0"/>
          <w:numId w:val="1"/>
        </w:numPr>
        <w:spacing w:line="360" w:lineRule="auto"/>
        <w:ind w:left="0" w:firstLine="0"/>
        <w:contextualSpacing/>
        <w:jc w:val="both"/>
        <w:rPr>
          <w:rFonts w:ascii="Palatino Linotype" w:hAnsi="Palatino Linotype"/>
        </w:rPr>
      </w:pPr>
      <w:r w:rsidRPr="00DD4851">
        <w:rPr>
          <w:rFonts w:ascii="Palatino Linotype" w:hAnsi="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DD4851">
        <w:rPr>
          <w:rFonts w:ascii="Palatino Linotype" w:hAnsi="Palatino Linotype"/>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A3E047B" w14:textId="77777777" w:rsidR="00104268" w:rsidRPr="00DD4851" w:rsidRDefault="00104268" w:rsidP="00104268">
      <w:pPr>
        <w:pStyle w:val="Prrafodelista"/>
        <w:tabs>
          <w:tab w:val="left" w:pos="142"/>
          <w:tab w:val="left" w:pos="1134"/>
        </w:tabs>
        <w:spacing w:line="276" w:lineRule="auto"/>
        <w:ind w:left="360" w:right="1041" w:firstLine="207"/>
        <w:jc w:val="both"/>
        <w:rPr>
          <w:rFonts w:ascii="Palatino Linotype" w:hAnsi="Palatino Linotype"/>
          <w:i/>
          <w:sz w:val="22"/>
        </w:rPr>
      </w:pPr>
      <w:r w:rsidRPr="00DD4851">
        <w:rPr>
          <w:rFonts w:ascii="Palatino Linotype" w:hAnsi="Palatino Linotype"/>
          <w:b/>
          <w:i/>
          <w:sz w:val="22"/>
        </w:rPr>
        <w:t>“Artículo 3.</w:t>
      </w:r>
      <w:r w:rsidRPr="00DD4851">
        <w:rPr>
          <w:rFonts w:ascii="Palatino Linotype" w:hAnsi="Palatino Linotype"/>
          <w:i/>
          <w:sz w:val="22"/>
        </w:rPr>
        <w:t xml:space="preserve"> Para los efectos de la presente Ley se entenderá por:</w:t>
      </w:r>
    </w:p>
    <w:p w14:paraId="183EBF86" w14:textId="77777777" w:rsidR="00104268" w:rsidRPr="00DD4851" w:rsidRDefault="00104268" w:rsidP="00104268">
      <w:pPr>
        <w:pStyle w:val="Prrafodelista"/>
        <w:tabs>
          <w:tab w:val="left" w:pos="1134"/>
        </w:tabs>
        <w:spacing w:line="276" w:lineRule="auto"/>
        <w:ind w:left="567" w:right="1041"/>
        <w:jc w:val="both"/>
        <w:rPr>
          <w:rFonts w:ascii="Palatino Linotype" w:hAnsi="Palatino Linotype"/>
          <w:i/>
          <w:sz w:val="22"/>
        </w:rPr>
      </w:pPr>
      <w:r w:rsidRPr="00DD4851">
        <w:rPr>
          <w:rFonts w:ascii="Palatino Linotype" w:hAnsi="Palatino Linotype"/>
          <w:i/>
          <w:sz w:val="22"/>
        </w:rPr>
        <w:t>…</w:t>
      </w:r>
    </w:p>
    <w:p w14:paraId="3A462D2E" w14:textId="77777777" w:rsidR="00104268" w:rsidRPr="00DD4851" w:rsidRDefault="00104268" w:rsidP="00104268">
      <w:pPr>
        <w:pStyle w:val="Prrafodelista"/>
        <w:tabs>
          <w:tab w:val="left" w:pos="1134"/>
        </w:tabs>
        <w:spacing w:line="276" w:lineRule="auto"/>
        <w:ind w:left="567" w:right="1041"/>
        <w:jc w:val="both"/>
        <w:rPr>
          <w:rFonts w:ascii="Palatino Linotype" w:hAnsi="Palatino Linotype"/>
          <w:i/>
          <w:sz w:val="22"/>
        </w:rPr>
      </w:pPr>
      <w:r w:rsidRPr="00DD4851">
        <w:rPr>
          <w:rFonts w:ascii="Palatino Linotype" w:hAnsi="Palatino Linotype"/>
          <w:b/>
          <w:i/>
          <w:sz w:val="22"/>
        </w:rPr>
        <w:t>XI. Documento</w:t>
      </w:r>
      <w:r w:rsidRPr="00DD4851">
        <w:rPr>
          <w:rFonts w:ascii="Palatino Linotype" w:hAnsi="Palatino Linotype"/>
          <w:i/>
          <w:sz w:val="22"/>
        </w:rPr>
        <w:t>: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1400BB6" w14:textId="77777777" w:rsidR="00104268" w:rsidRPr="00DD4851" w:rsidRDefault="00104268" w:rsidP="00104268">
      <w:pPr>
        <w:tabs>
          <w:tab w:val="left" w:pos="1134"/>
        </w:tabs>
        <w:spacing w:line="276" w:lineRule="auto"/>
        <w:ind w:right="1041"/>
        <w:jc w:val="both"/>
        <w:rPr>
          <w:rFonts w:ascii="Palatino Linotype" w:hAnsi="Palatino Linotype"/>
          <w:i/>
          <w:sz w:val="22"/>
        </w:rPr>
      </w:pPr>
    </w:p>
    <w:p w14:paraId="010E2255" w14:textId="77777777" w:rsidR="00104268" w:rsidRPr="00DD4851" w:rsidRDefault="00104268" w:rsidP="00104268">
      <w:pPr>
        <w:numPr>
          <w:ilvl w:val="0"/>
          <w:numId w:val="1"/>
        </w:numPr>
        <w:spacing w:line="360" w:lineRule="auto"/>
        <w:ind w:left="0" w:firstLine="0"/>
        <w:contextualSpacing/>
        <w:jc w:val="both"/>
        <w:rPr>
          <w:rFonts w:ascii="Palatino Linotype" w:hAnsi="Palatino Linotype"/>
          <w:b/>
        </w:rPr>
      </w:pPr>
      <w:r w:rsidRPr="00DD4851">
        <w:rPr>
          <w:rFonts w:ascii="Palatino Linotype" w:hAnsi="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647C8DC" w14:textId="77777777" w:rsidR="00104268" w:rsidRPr="00DD4851" w:rsidRDefault="00104268" w:rsidP="00104268">
      <w:pPr>
        <w:spacing w:before="120" w:after="120"/>
        <w:ind w:left="851" w:right="902"/>
        <w:jc w:val="both"/>
        <w:rPr>
          <w:rFonts w:ascii="Palatino Linotype" w:eastAsia="Palatino Linotype" w:hAnsi="Palatino Linotype" w:cs="Palatino Linotype"/>
          <w:i/>
          <w:sz w:val="22"/>
          <w:lang w:val="es-MX" w:eastAsia="es-MX"/>
        </w:rPr>
      </w:pPr>
      <w:r w:rsidRPr="00DD4851">
        <w:rPr>
          <w:rFonts w:ascii="Palatino Linotype" w:eastAsia="Palatino Linotype" w:hAnsi="Palatino Linotype" w:cs="Palatino Linotype"/>
          <w:b/>
          <w:i/>
          <w:sz w:val="22"/>
          <w:lang w:val="es-MX" w:eastAsia="es-MX"/>
        </w:rPr>
        <w:t xml:space="preserve">“INFORMACIÓN PÚBLICA, CONCEPTO DE, EN MATERIA DE TRANSPARENCIA. INTERPRETACIÓN SISTEMÁTICA DE LOS ARTÍCULOS 2°, FRACCIÓN V, XV, Y XVI, 3°, 4°, 11 </w:t>
      </w:r>
      <w:r w:rsidR="008A4391" w:rsidRPr="00DD4851">
        <w:rPr>
          <w:rFonts w:ascii="Palatino Linotype" w:eastAsia="Palatino Linotype" w:hAnsi="Palatino Linotype" w:cs="Palatino Linotype"/>
          <w:b/>
          <w:i/>
          <w:sz w:val="22"/>
          <w:lang w:val="es-MX" w:eastAsia="es-MX"/>
        </w:rPr>
        <w:t>y 41.</w:t>
      </w:r>
      <w:r w:rsidRPr="00DD4851">
        <w:rPr>
          <w:rFonts w:ascii="Palatino Linotype" w:eastAsia="Palatino Linotype" w:hAnsi="Palatino Linotype" w:cs="Palatino Linotype"/>
          <w:i/>
          <w:sz w:val="22"/>
          <w:lang w:val="es-MX" w:eastAsia="es-MX"/>
        </w:rPr>
        <w:t xml:space="preserve">De conformidad con los artículos antes referidos, el derecho de acceso a la información pública, se define en cuanto a su alcance y resultado material, el acceso a los archivos, registros y documentos públicos, administrados, generados o en posesión de los </w:t>
      </w:r>
      <w:r w:rsidRPr="00DD4851">
        <w:rPr>
          <w:rFonts w:ascii="Palatino Linotype" w:eastAsia="Palatino Linotype" w:hAnsi="Palatino Linotype" w:cs="Palatino Linotype"/>
          <w:i/>
          <w:sz w:val="22"/>
          <w:lang w:val="es-MX" w:eastAsia="es-MX"/>
        </w:rPr>
        <w:lastRenderedPageBreak/>
        <w:t>órganos u organismos públicos, en virtud del ejercicio de sus funciones de derecho público, sin importar su fuente, soporte o fecha de elaboración.</w:t>
      </w:r>
    </w:p>
    <w:p w14:paraId="5AF15951" w14:textId="77777777" w:rsidR="00104268" w:rsidRPr="00DD4851" w:rsidRDefault="00104268" w:rsidP="00104268">
      <w:pPr>
        <w:spacing w:before="120" w:after="120"/>
        <w:ind w:left="851" w:right="902"/>
        <w:jc w:val="both"/>
        <w:rPr>
          <w:rFonts w:ascii="Palatino Linotype" w:eastAsia="Palatino Linotype" w:hAnsi="Palatino Linotype" w:cs="Palatino Linotype"/>
          <w:i/>
          <w:sz w:val="22"/>
          <w:lang w:val="es-MX" w:eastAsia="es-MX"/>
        </w:rPr>
      </w:pPr>
      <w:r w:rsidRPr="00DD4851">
        <w:rPr>
          <w:rFonts w:ascii="Palatino Linotype" w:eastAsia="Palatino Linotype" w:hAnsi="Palatino Linotype" w:cs="Palatino Linotype"/>
          <w:i/>
          <w:sz w:val="22"/>
          <w:lang w:val="es-MX" w:eastAsia="es-MX"/>
        </w:rPr>
        <w:t>En consecuencia el acceso a la información se refiere a que se cumplan cualquiera de los siguientes tres supuestos:</w:t>
      </w:r>
    </w:p>
    <w:p w14:paraId="77FC6302" w14:textId="77777777" w:rsidR="00104268" w:rsidRPr="00DD4851" w:rsidRDefault="00104268" w:rsidP="00104268">
      <w:pPr>
        <w:spacing w:before="120" w:after="120"/>
        <w:ind w:left="851" w:right="902"/>
        <w:jc w:val="both"/>
        <w:rPr>
          <w:rFonts w:ascii="Palatino Linotype" w:eastAsia="Palatino Linotype" w:hAnsi="Palatino Linotype" w:cs="Palatino Linotype"/>
          <w:i/>
          <w:sz w:val="22"/>
          <w:lang w:val="es-MX" w:eastAsia="es-MX"/>
        </w:rPr>
      </w:pPr>
      <w:r w:rsidRPr="00DD4851">
        <w:rPr>
          <w:rFonts w:ascii="Palatino Linotype" w:eastAsia="Palatino Linotype" w:hAnsi="Palatino Linotype" w:cs="Palatino Linotype"/>
          <w:i/>
          <w:sz w:val="22"/>
          <w:lang w:val="es-MX" w:eastAsia="es-MX"/>
        </w:rPr>
        <w:t>1) Que se trate de información registrada en cualquier soporte documental, que en ejercicio de las atribuciones conferidas, sea generada por los Sujetos Obligados;</w:t>
      </w:r>
    </w:p>
    <w:p w14:paraId="286F3F83" w14:textId="77777777" w:rsidR="00104268" w:rsidRPr="00DD4851" w:rsidRDefault="00104268" w:rsidP="00104268">
      <w:pPr>
        <w:spacing w:before="120" w:after="120"/>
        <w:ind w:left="851" w:right="902"/>
        <w:jc w:val="both"/>
        <w:rPr>
          <w:rFonts w:ascii="Palatino Linotype" w:eastAsia="Palatino Linotype" w:hAnsi="Palatino Linotype" w:cs="Palatino Linotype"/>
          <w:b/>
          <w:i/>
          <w:sz w:val="22"/>
          <w:lang w:val="es-MX" w:eastAsia="es-MX"/>
        </w:rPr>
      </w:pPr>
      <w:r w:rsidRPr="00DD4851">
        <w:rPr>
          <w:rFonts w:ascii="Palatino Linotype" w:eastAsia="Palatino Linotype" w:hAnsi="Palatino Linotype" w:cs="Palatino Linotype"/>
          <w:b/>
          <w:i/>
          <w:sz w:val="22"/>
          <w:lang w:val="es-MX" w:eastAsia="es-MX"/>
        </w:rPr>
        <w:t>2) Que se trate de información registrada en cualquier soporte documental, que en ejercicio de las atribuciones conferidas, sea administrada por los Sujetos Obligados, y</w:t>
      </w:r>
    </w:p>
    <w:p w14:paraId="4EE43AC3" w14:textId="77777777" w:rsidR="00104268" w:rsidRPr="00DD4851" w:rsidRDefault="00104268" w:rsidP="00104268">
      <w:pPr>
        <w:spacing w:before="120" w:after="120"/>
        <w:ind w:left="851" w:right="902"/>
        <w:jc w:val="both"/>
        <w:rPr>
          <w:rFonts w:ascii="Palatino Linotype" w:eastAsia="Palatino Linotype" w:hAnsi="Palatino Linotype" w:cs="Palatino Linotype"/>
          <w:b/>
          <w:i/>
          <w:sz w:val="22"/>
          <w:lang w:val="es-MX" w:eastAsia="es-MX"/>
        </w:rPr>
      </w:pPr>
      <w:r w:rsidRPr="00DD4851">
        <w:rPr>
          <w:rFonts w:ascii="Palatino Linotype" w:eastAsia="Palatino Linotype" w:hAnsi="Palatino Linotype" w:cs="Palatino Linotype"/>
          <w:b/>
          <w:i/>
          <w:sz w:val="22"/>
          <w:lang w:val="es-MX" w:eastAsia="es-MX"/>
        </w:rPr>
        <w:t>3) Que se trate de información registrada en cualquier soporte documental, que en ejercicio de las atribuciones conferidas, se encuentre en posesión de los Sujetos Obligados.” (Sic)</w:t>
      </w:r>
    </w:p>
    <w:p w14:paraId="24AF3132" w14:textId="77777777" w:rsidR="00B463BB" w:rsidRPr="00DD4851" w:rsidRDefault="00B463BB" w:rsidP="00104268">
      <w:pPr>
        <w:spacing w:before="120" w:after="120"/>
        <w:ind w:left="851" w:right="902"/>
        <w:jc w:val="both"/>
        <w:rPr>
          <w:rFonts w:ascii="Palatino Linotype" w:eastAsia="Palatino Linotype" w:hAnsi="Palatino Linotype" w:cs="Palatino Linotype"/>
          <w:b/>
          <w:i/>
          <w:lang w:val="es-MX" w:eastAsia="es-MX"/>
        </w:rPr>
      </w:pPr>
    </w:p>
    <w:p w14:paraId="6FFF0348" w14:textId="77777777" w:rsidR="00104268" w:rsidRPr="00DD4851" w:rsidRDefault="00104268" w:rsidP="00B463BB">
      <w:pPr>
        <w:pStyle w:val="Prrafodelista"/>
        <w:numPr>
          <w:ilvl w:val="0"/>
          <w:numId w:val="1"/>
        </w:numPr>
        <w:tabs>
          <w:tab w:val="left" w:pos="0"/>
          <w:tab w:val="left" w:pos="142"/>
        </w:tabs>
        <w:spacing w:line="360" w:lineRule="auto"/>
        <w:ind w:left="0" w:firstLine="0"/>
        <w:jc w:val="both"/>
        <w:rPr>
          <w:rFonts w:ascii="Palatino Linotype" w:eastAsia="Palatino Linotype" w:hAnsi="Palatino Linotype" w:cs="Palatino Linotype"/>
          <w:lang w:val="es-MX" w:eastAsia="es-MX"/>
        </w:rPr>
      </w:pPr>
      <w:r w:rsidRPr="00DD4851">
        <w:rPr>
          <w:rFonts w:ascii="Palatino Linotype" w:eastAsia="Palatino Linotype" w:hAnsi="Palatino Linotype" w:cs="Palatino Linotype"/>
          <w:lang w:val="es-MX" w:eastAsia="es-MX"/>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52DE33C" w14:textId="77777777" w:rsidR="00104268" w:rsidRPr="00DD4851" w:rsidRDefault="00104268" w:rsidP="00104268">
      <w:pPr>
        <w:spacing w:before="120" w:after="120"/>
        <w:ind w:left="851" w:right="902"/>
        <w:jc w:val="both"/>
        <w:rPr>
          <w:rFonts w:ascii="Palatino Linotype" w:eastAsia="Palatino Linotype" w:hAnsi="Palatino Linotype" w:cs="Palatino Linotype"/>
          <w:lang w:val="es-MX" w:eastAsia="es-MX"/>
        </w:rPr>
      </w:pPr>
    </w:p>
    <w:p w14:paraId="6C7334DC" w14:textId="77777777" w:rsidR="004F615B" w:rsidRPr="00DD4851" w:rsidRDefault="009937E2" w:rsidP="003E7137">
      <w:pPr>
        <w:pStyle w:val="Prrafodelista"/>
        <w:numPr>
          <w:ilvl w:val="0"/>
          <w:numId w:val="1"/>
        </w:numPr>
        <w:tabs>
          <w:tab w:val="left" w:pos="0"/>
          <w:tab w:val="left" w:pos="142"/>
        </w:tabs>
        <w:spacing w:line="360" w:lineRule="auto"/>
        <w:ind w:left="0" w:firstLine="0"/>
        <w:jc w:val="both"/>
        <w:rPr>
          <w:rFonts w:ascii="Palatino Linotype" w:hAnsi="Palatino Linotype"/>
        </w:rPr>
      </w:pPr>
      <w:r w:rsidRPr="00DD4851">
        <w:rPr>
          <w:rFonts w:ascii="Palatino Linotype" w:hAnsi="Palatino Linotype"/>
        </w:rPr>
        <w:t>Una vez establecido lo anterior</w:t>
      </w:r>
      <w:r w:rsidR="004F615B" w:rsidRPr="00DD4851">
        <w:rPr>
          <w:rFonts w:ascii="Palatino Linotype" w:hAnsi="Palatino Linotype"/>
        </w:rPr>
        <w:t xml:space="preserve">, de las respuestas proporcionadas por el </w:t>
      </w:r>
      <w:r w:rsidR="004F615B" w:rsidRPr="00DD4851">
        <w:rPr>
          <w:rFonts w:ascii="Palatino Linotype" w:hAnsi="Palatino Linotype"/>
          <w:b/>
        </w:rPr>
        <w:t xml:space="preserve">SUJETO OBLIGADO, </w:t>
      </w:r>
      <w:r w:rsidR="004F615B" w:rsidRPr="00DD4851">
        <w:rPr>
          <w:rFonts w:ascii="Palatino Linotype" w:hAnsi="Palatino Linotype"/>
        </w:rPr>
        <w:t>se colige lo siguiente:</w:t>
      </w:r>
    </w:p>
    <w:p w14:paraId="1ABFC161" w14:textId="77777777" w:rsidR="004F615B" w:rsidRPr="00DD4851" w:rsidRDefault="004F615B" w:rsidP="004F615B">
      <w:pPr>
        <w:pStyle w:val="Prrafodelista"/>
        <w:tabs>
          <w:tab w:val="left" w:pos="0"/>
          <w:tab w:val="left" w:pos="142"/>
        </w:tabs>
        <w:spacing w:line="360" w:lineRule="auto"/>
        <w:ind w:left="0"/>
        <w:jc w:val="both"/>
        <w:rPr>
          <w:rFonts w:ascii="Palatino Linotype" w:hAnsi="Palatino Linotype"/>
        </w:rPr>
      </w:pPr>
    </w:p>
    <w:tbl>
      <w:tblPr>
        <w:tblStyle w:val="Tablaconcuadrcula"/>
        <w:tblW w:w="0" w:type="auto"/>
        <w:tblLook w:val="04A0" w:firstRow="1" w:lastRow="0" w:firstColumn="1" w:lastColumn="0" w:noHBand="0" w:noVBand="1"/>
      </w:tblPr>
      <w:tblGrid>
        <w:gridCol w:w="2830"/>
        <w:gridCol w:w="4253"/>
        <w:gridCol w:w="1745"/>
      </w:tblGrid>
      <w:tr w:rsidR="004F615B" w:rsidRPr="00DD4851" w14:paraId="04D42E80" w14:textId="77777777" w:rsidTr="0001774E">
        <w:tc>
          <w:tcPr>
            <w:tcW w:w="2830" w:type="dxa"/>
          </w:tcPr>
          <w:p w14:paraId="496A579E" w14:textId="77777777" w:rsidR="004F615B" w:rsidRPr="00DD4851" w:rsidRDefault="004F615B" w:rsidP="0001774E">
            <w:pPr>
              <w:spacing w:line="276" w:lineRule="auto"/>
              <w:jc w:val="center"/>
              <w:rPr>
                <w:rFonts w:ascii="Palatino Linotype" w:hAnsi="Palatino Linotype"/>
                <w:sz w:val="20"/>
                <w:szCs w:val="20"/>
              </w:rPr>
            </w:pPr>
            <w:r w:rsidRPr="00DD4851">
              <w:rPr>
                <w:rFonts w:ascii="Palatino Linotype" w:hAnsi="Palatino Linotype"/>
                <w:sz w:val="20"/>
                <w:szCs w:val="20"/>
              </w:rPr>
              <w:t>SOLICITUD</w:t>
            </w:r>
          </w:p>
        </w:tc>
        <w:tc>
          <w:tcPr>
            <w:tcW w:w="4253" w:type="dxa"/>
          </w:tcPr>
          <w:p w14:paraId="0FB016C7" w14:textId="77777777" w:rsidR="004F615B" w:rsidRPr="00DD4851" w:rsidRDefault="004F615B" w:rsidP="0001774E">
            <w:pPr>
              <w:spacing w:line="276" w:lineRule="auto"/>
              <w:jc w:val="center"/>
              <w:rPr>
                <w:rFonts w:ascii="Palatino Linotype" w:hAnsi="Palatino Linotype"/>
                <w:sz w:val="20"/>
                <w:szCs w:val="20"/>
              </w:rPr>
            </w:pPr>
            <w:r w:rsidRPr="00DD4851">
              <w:rPr>
                <w:rFonts w:ascii="Palatino Linotype" w:hAnsi="Palatino Linotype"/>
                <w:sz w:val="20"/>
                <w:szCs w:val="20"/>
              </w:rPr>
              <w:t xml:space="preserve">RESPUESTA </w:t>
            </w:r>
          </w:p>
        </w:tc>
        <w:tc>
          <w:tcPr>
            <w:tcW w:w="1745" w:type="dxa"/>
          </w:tcPr>
          <w:p w14:paraId="7166839E" w14:textId="77777777" w:rsidR="004F615B" w:rsidRPr="00DD4851" w:rsidRDefault="000533CE" w:rsidP="0001774E">
            <w:pPr>
              <w:tabs>
                <w:tab w:val="left" w:pos="490"/>
                <w:tab w:val="center" w:pos="1396"/>
              </w:tabs>
              <w:spacing w:line="276" w:lineRule="auto"/>
              <w:rPr>
                <w:rFonts w:ascii="Palatino Linotype" w:hAnsi="Palatino Linotype"/>
                <w:sz w:val="20"/>
                <w:szCs w:val="20"/>
              </w:rPr>
            </w:pPr>
            <w:r w:rsidRPr="00DD4851">
              <w:rPr>
                <w:rFonts w:ascii="Palatino Linotype" w:hAnsi="Palatino Linotype"/>
                <w:sz w:val="20"/>
                <w:szCs w:val="20"/>
              </w:rPr>
              <w:tab/>
            </w:r>
            <w:r w:rsidRPr="00DD4851">
              <w:rPr>
                <w:rFonts w:ascii="Palatino Linotype" w:hAnsi="Palatino Linotype"/>
                <w:sz w:val="20"/>
                <w:szCs w:val="20"/>
              </w:rPr>
              <w:tab/>
            </w:r>
            <w:r w:rsidR="004F615B" w:rsidRPr="00DD4851">
              <w:rPr>
                <w:rFonts w:ascii="Palatino Linotype" w:hAnsi="Palatino Linotype"/>
                <w:sz w:val="20"/>
                <w:szCs w:val="20"/>
              </w:rPr>
              <w:t xml:space="preserve">COLMA </w:t>
            </w:r>
          </w:p>
        </w:tc>
      </w:tr>
      <w:tr w:rsidR="004F615B" w:rsidRPr="00DD4851" w14:paraId="0C427ABA" w14:textId="77777777" w:rsidTr="0001774E">
        <w:tc>
          <w:tcPr>
            <w:tcW w:w="2830" w:type="dxa"/>
          </w:tcPr>
          <w:p w14:paraId="5B089FC4" w14:textId="77777777" w:rsidR="003F08AB" w:rsidRPr="00DD4851" w:rsidRDefault="003F08AB" w:rsidP="0001774E">
            <w:pPr>
              <w:spacing w:line="276" w:lineRule="auto"/>
              <w:jc w:val="both"/>
              <w:rPr>
                <w:rFonts w:ascii="Palatino Linotype" w:hAnsi="Palatino Linotype"/>
                <w:sz w:val="20"/>
                <w:szCs w:val="20"/>
              </w:rPr>
            </w:pPr>
          </w:p>
          <w:p w14:paraId="74E6160A" w14:textId="77777777" w:rsidR="003F08AB" w:rsidRPr="00DD4851" w:rsidRDefault="003F08AB" w:rsidP="0001774E">
            <w:pPr>
              <w:spacing w:line="276" w:lineRule="auto"/>
              <w:jc w:val="both"/>
              <w:rPr>
                <w:rFonts w:ascii="Palatino Linotype" w:hAnsi="Palatino Linotype"/>
                <w:sz w:val="20"/>
                <w:szCs w:val="20"/>
              </w:rPr>
            </w:pPr>
          </w:p>
          <w:p w14:paraId="39E876CB" w14:textId="77777777" w:rsidR="004F615B" w:rsidRPr="00DD4851" w:rsidRDefault="004F615B" w:rsidP="0001774E">
            <w:pPr>
              <w:spacing w:line="276" w:lineRule="auto"/>
              <w:jc w:val="both"/>
              <w:rPr>
                <w:rFonts w:ascii="Palatino Linotype" w:hAnsi="Palatino Linotype"/>
                <w:sz w:val="20"/>
                <w:szCs w:val="20"/>
              </w:rPr>
            </w:pPr>
            <w:r w:rsidRPr="00DD4851">
              <w:rPr>
                <w:rFonts w:ascii="Palatino Linotype" w:hAnsi="Palatino Linotype"/>
                <w:sz w:val="20"/>
                <w:szCs w:val="20"/>
              </w:rPr>
              <w:lastRenderedPageBreak/>
              <w:t xml:space="preserve">1.- La asignación de horas clase de enero de 2022 a la fecha; los criterios que se aplicaron para realizar dicha asignación; y la relación de personas y nivel académico que ostentan. </w:t>
            </w:r>
          </w:p>
          <w:p w14:paraId="262218A6" w14:textId="77777777" w:rsidR="004F615B" w:rsidRPr="00DD4851" w:rsidRDefault="004F615B" w:rsidP="0001774E">
            <w:pPr>
              <w:spacing w:line="276" w:lineRule="auto"/>
              <w:jc w:val="both"/>
              <w:rPr>
                <w:rFonts w:ascii="Palatino Linotype" w:hAnsi="Palatino Linotype"/>
                <w:sz w:val="20"/>
                <w:szCs w:val="20"/>
              </w:rPr>
            </w:pPr>
          </w:p>
        </w:tc>
        <w:tc>
          <w:tcPr>
            <w:tcW w:w="4253" w:type="dxa"/>
            <w:vMerge w:val="restart"/>
          </w:tcPr>
          <w:p w14:paraId="0518560D" w14:textId="77777777" w:rsidR="004F615B" w:rsidRPr="00DD4851" w:rsidRDefault="004F615B" w:rsidP="0001774E">
            <w:pPr>
              <w:spacing w:line="276" w:lineRule="auto"/>
              <w:jc w:val="both"/>
              <w:rPr>
                <w:rFonts w:ascii="Palatino Linotype" w:eastAsia="Calibri" w:hAnsi="Palatino Linotype" w:cs="Arial"/>
                <w:color w:val="000000" w:themeColor="text1"/>
                <w:sz w:val="20"/>
                <w:szCs w:val="20"/>
              </w:rPr>
            </w:pPr>
            <w:r w:rsidRPr="00DD4851">
              <w:rPr>
                <w:rFonts w:ascii="Palatino Linotype" w:eastAsia="Calibri" w:hAnsi="Palatino Linotype" w:cs="Arial"/>
                <w:color w:val="000000" w:themeColor="text1"/>
                <w:sz w:val="20"/>
                <w:szCs w:val="20"/>
              </w:rPr>
              <w:lastRenderedPageBreak/>
              <w:t xml:space="preserve">La </w:t>
            </w:r>
            <w:r w:rsidR="008B051A" w:rsidRPr="00DD4851">
              <w:rPr>
                <w:rFonts w:ascii="Palatino Linotype" w:eastAsia="Calibri" w:hAnsi="Palatino Linotype" w:cs="Arial"/>
                <w:color w:val="000000" w:themeColor="text1"/>
                <w:sz w:val="20"/>
                <w:szCs w:val="20"/>
              </w:rPr>
              <w:t xml:space="preserve">Unidad de Apoyo al Servicio Profesional Docente (UASPD) NO CUENTA, dentro de </w:t>
            </w:r>
            <w:r w:rsidR="008B051A" w:rsidRPr="00DD4851">
              <w:rPr>
                <w:rFonts w:ascii="Palatino Linotype" w:eastAsia="Calibri" w:hAnsi="Palatino Linotype" w:cs="Arial"/>
                <w:color w:val="000000" w:themeColor="text1"/>
                <w:sz w:val="20"/>
                <w:szCs w:val="20"/>
              </w:rPr>
              <w:lastRenderedPageBreak/>
              <w:t>sus funciones y/o atribuciones, con facultades para la generación de información relativa a la solicitada en el oficio adjunto a su petición, orgánica, a</w:t>
            </w:r>
            <w:r w:rsidRPr="00DD4851">
              <w:rPr>
                <w:rFonts w:ascii="Palatino Linotype" w:eastAsia="Calibri" w:hAnsi="Palatino Linotype" w:cs="Arial"/>
                <w:color w:val="000000" w:themeColor="text1"/>
                <w:sz w:val="20"/>
                <w:szCs w:val="20"/>
              </w:rPr>
              <w:t>dministrativa y operativamente</w:t>
            </w:r>
            <w:r w:rsidR="0001774E" w:rsidRPr="00DD4851">
              <w:rPr>
                <w:rFonts w:ascii="Palatino Linotype" w:eastAsia="Calibri" w:hAnsi="Palatino Linotype" w:cs="Arial"/>
                <w:color w:val="000000" w:themeColor="text1"/>
                <w:sz w:val="20"/>
                <w:szCs w:val="20"/>
              </w:rPr>
              <w:t xml:space="preserve"> </w:t>
            </w:r>
            <w:r w:rsidRPr="00DD4851">
              <w:rPr>
                <w:rFonts w:ascii="Palatino Linotype" w:eastAsia="Calibri" w:hAnsi="Palatino Linotype" w:cs="Arial"/>
                <w:color w:val="000000" w:themeColor="text1"/>
                <w:sz w:val="20"/>
                <w:szCs w:val="20"/>
              </w:rPr>
              <w:t>el servidor público JOSE LUIS ARTEAGA BALLESTEROS, ENCARGADO DEL DESPACHO DE LA DIRECCION DE EDUCACION SECUNDARIA Y SERVICIOS DE APOYO, no se encuentra adscrito a la estructura orgánica de la UASPD</w:t>
            </w:r>
          </w:p>
          <w:p w14:paraId="11A9D79D" w14:textId="77777777" w:rsidR="004F615B" w:rsidRPr="00DD4851" w:rsidRDefault="004F615B" w:rsidP="0001774E">
            <w:pPr>
              <w:spacing w:line="276" w:lineRule="auto"/>
              <w:jc w:val="both"/>
              <w:rPr>
                <w:rFonts w:ascii="Palatino Linotype" w:eastAsia="Calibri" w:hAnsi="Palatino Linotype" w:cs="Arial"/>
                <w:color w:val="000000" w:themeColor="text1"/>
                <w:sz w:val="20"/>
                <w:szCs w:val="20"/>
              </w:rPr>
            </w:pPr>
          </w:p>
          <w:p w14:paraId="3BC15FED" w14:textId="77777777" w:rsidR="004F615B" w:rsidRPr="00DD4851" w:rsidRDefault="004F615B" w:rsidP="00344756">
            <w:pPr>
              <w:pStyle w:val="Prrafodelista"/>
              <w:spacing w:line="276" w:lineRule="auto"/>
              <w:ind w:left="0"/>
              <w:jc w:val="both"/>
              <w:rPr>
                <w:rFonts w:ascii="Palatino Linotype" w:eastAsia="Calibri" w:hAnsi="Palatino Linotype" w:cs="Arial"/>
                <w:color w:val="000000" w:themeColor="text1"/>
                <w:sz w:val="20"/>
                <w:szCs w:val="20"/>
              </w:rPr>
            </w:pPr>
            <w:r w:rsidRPr="00DD4851">
              <w:rPr>
                <w:rFonts w:ascii="Palatino Linotype" w:eastAsia="Calibri" w:hAnsi="Palatino Linotype" w:cs="Arial"/>
                <w:color w:val="000000" w:themeColor="text1"/>
                <w:sz w:val="20"/>
                <w:szCs w:val="20"/>
              </w:rPr>
              <w:t>MAESTRO ISIDRO MORAN MARQUEZ, Subdirector de Educación Secundaria y  Servidor Público Habilitado de la Dirección de Educación Secundaria y Servicios de Apoyo informó sugirió sugiere canalizar la solicitud a la instancia correspondiente, que para estos efectos lo es la Coordinación Estatal del Servicio Profesional docente.</w:t>
            </w:r>
          </w:p>
          <w:p w14:paraId="0489E24A" w14:textId="77777777" w:rsidR="004F615B" w:rsidRPr="00DD4851" w:rsidRDefault="004F615B" w:rsidP="00344756">
            <w:pPr>
              <w:pStyle w:val="Prrafodelista"/>
              <w:spacing w:line="276" w:lineRule="auto"/>
              <w:ind w:left="0"/>
              <w:jc w:val="both"/>
              <w:rPr>
                <w:rFonts w:ascii="Palatino Linotype" w:eastAsia="Calibri" w:hAnsi="Palatino Linotype" w:cs="Arial"/>
                <w:color w:val="000000" w:themeColor="text1"/>
                <w:sz w:val="20"/>
                <w:szCs w:val="20"/>
              </w:rPr>
            </w:pPr>
          </w:p>
          <w:p w14:paraId="38BAE688" w14:textId="77777777" w:rsidR="004F615B" w:rsidRPr="00DD4851" w:rsidRDefault="004F615B" w:rsidP="00344756">
            <w:pPr>
              <w:pStyle w:val="Prrafodelista"/>
              <w:spacing w:line="276" w:lineRule="auto"/>
              <w:ind w:left="0"/>
              <w:jc w:val="both"/>
              <w:rPr>
                <w:rFonts w:ascii="Palatino Linotype" w:eastAsia="Calibri" w:hAnsi="Palatino Linotype" w:cs="Arial"/>
                <w:color w:val="000000" w:themeColor="text1"/>
                <w:sz w:val="20"/>
                <w:szCs w:val="20"/>
                <w:u w:val="single"/>
              </w:rPr>
            </w:pPr>
            <w:r w:rsidRPr="00DD4851">
              <w:rPr>
                <w:rFonts w:ascii="Palatino Linotype" w:eastAsia="Calibri" w:hAnsi="Palatino Linotype" w:cs="Arial"/>
                <w:color w:val="000000" w:themeColor="text1"/>
                <w:sz w:val="20"/>
                <w:szCs w:val="20"/>
                <w:u w:val="single"/>
              </w:rPr>
              <w:t>Se realizó una búsqueda en los archivos que conforma la Dirección y no se encontró documentos alguno que cubra los parámetros señalados en la solicitud de información.</w:t>
            </w:r>
          </w:p>
          <w:p w14:paraId="752ACB57" w14:textId="77777777" w:rsidR="0001774E" w:rsidRPr="00DD4851" w:rsidRDefault="0001774E" w:rsidP="00344756">
            <w:pPr>
              <w:pStyle w:val="Prrafodelista"/>
              <w:spacing w:line="276" w:lineRule="auto"/>
              <w:ind w:left="0"/>
              <w:jc w:val="both"/>
              <w:rPr>
                <w:rFonts w:ascii="Palatino Linotype" w:eastAsia="Calibri" w:hAnsi="Palatino Linotype" w:cs="Arial"/>
                <w:color w:val="000000" w:themeColor="text1"/>
                <w:sz w:val="20"/>
                <w:szCs w:val="20"/>
              </w:rPr>
            </w:pPr>
          </w:p>
          <w:p w14:paraId="05C7C3F1" w14:textId="77777777" w:rsidR="004F615B" w:rsidRPr="00DD4851" w:rsidRDefault="004F615B" w:rsidP="00344756">
            <w:pPr>
              <w:pStyle w:val="Prrafodelista"/>
              <w:spacing w:line="276" w:lineRule="auto"/>
              <w:ind w:left="0"/>
              <w:jc w:val="both"/>
              <w:rPr>
                <w:rFonts w:ascii="Palatino Linotype" w:eastAsia="Calibri" w:hAnsi="Palatino Linotype" w:cs="Arial"/>
                <w:b/>
                <w:color w:val="000000" w:themeColor="text1"/>
                <w:sz w:val="20"/>
                <w:szCs w:val="20"/>
              </w:rPr>
            </w:pPr>
            <w:r w:rsidRPr="00DD4851">
              <w:rPr>
                <w:rFonts w:ascii="Palatino Linotype" w:eastAsia="Calibri" w:hAnsi="Palatino Linotype" w:cs="Arial"/>
                <w:color w:val="000000" w:themeColor="text1"/>
                <w:sz w:val="20"/>
                <w:szCs w:val="20"/>
              </w:rPr>
              <w:t xml:space="preserve">En relación a la asignación de manera interina o permanente a puesto directivo, se realizó una búsqueda en los archivos que conforma la Dirección y </w:t>
            </w:r>
            <w:r w:rsidRPr="00DD4851">
              <w:rPr>
                <w:rFonts w:ascii="Palatino Linotype" w:eastAsia="Calibri" w:hAnsi="Palatino Linotype" w:cs="Arial"/>
                <w:b/>
                <w:color w:val="000000" w:themeColor="text1"/>
                <w:sz w:val="20"/>
                <w:szCs w:val="20"/>
              </w:rPr>
              <w:t>no se encontraron documentos que cubran los parámetros señalados en la solicitud de información.</w:t>
            </w:r>
          </w:p>
          <w:p w14:paraId="5BB4A76D" w14:textId="77777777" w:rsidR="004F615B" w:rsidRPr="00DD4851" w:rsidRDefault="004F615B" w:rsidP="00344756">
            <w:pPr>
              <w:pStyle w:val="Prrafodelista"/>
              <w:spacing w:line="276" w:lineRule="auto"/>
              <w:ind w:left="38"/>
              <w:rPr>
                <w:rFonts w:ascii="Palatino Linotype" w:eastAsia="Calibri" w:hAnsi="Palatino Linotype" w:cs="Arial"/>
                <w:b/>
                <w:color w:val="000000" w:themeColor="text1"/>
                <w:sz w:val="20"/>
                <w:szCs w:val="20"/>
              </w:rPr>
            </w:pPr>
          </w:p>
          <w:p w14:paraId="3C87E740" w14:textId="77777777" w:rsidR="004F615B" w:rsidRPr="00DD4851" w:rsidRDefault="004F615B" w:rsidP="00344756">
            <w:pPr>
              <w:pStyle w:val="Prrafodelista"/>
              <w:spacing w:line="276" w:lineRule="auto"/>
              <w:ind w:left="0" w:firstLine="38"/>
              <w:jc w:val="both"/>
              <w:rPr>
                <w:rFonts w:ascii="Palatino Linotype" w:eastAsia="Calibri" w:hAnsi="Palatino Linotype" w:cs="Arial"/>
                <w:color w:val="000000" w:themeColor="text1"/>
                <w:sz w:val="20"/>
                <w:szCs w:val="20"/>
              </w:rPr>
            </w:pPr>
            <w:r w:rsidRPr="00DD4851">
              <w:rPr>
                <w:rFonts w:ascii="Palatino Linotype" w:eastAsia="Calibri" w:hAnsi="Palatino Linotype" w:cs="Arial"/>
                <w:color w:val="000000" w:themeColor="text1"/>
                <w:sz w:val="20"/>
                <w:szCs w:val="20"/>
              </w:rPr>
              <w:t xml:space="preserve">En relación a este punto, es importante mencionar que </w:t>
            </w:r>
            <w:r w:rsidRPr="00DD4851">
              <w:rPr>
                <w:rFonts w:ascii="Palatino Linotype" w:eastAsia="Calibri" w:hAnsi="Palatino Linotype" w:cs="Arial"/>
                <w:b/>
                <w:color w:val="000000" w:themeColor="text1"/>
                <w:sz w:val="20"/>
                <w:szCs w:val="20"/>
              </w:rPr>
              <w:t xml:space="preserve">la Dirección no cuenta con un proceso institucional para recibir de manera directa quejas, esta facultad la tienen el Órgano de Control Interno o el área Jurídica </w:t>
            </w:r>
            <w:r w:rsidRPr="00DD4851">
              <w:rPr>
                <w:rFonts w:ascii="Palatino Linotype" w:eastAsia="Calibri" w:hAnsi="Palatino Linotype" w:cs="Arial"/>
                <w:b/>
                <w:color w:val="000000" w:themeColor="text1"/>
                <w:sz w:val="20"/>
                <w:szCs w:val="20"/>
              </w:rPr>
              <w:lastRenderedPageBreak/>
              <w:t>del Organismo</w:t>
            </w:r>
            <w:r w:rsidRPr="00DD4851">
              <w:rPr>
                <w:rFonts w:ascii="Palatino Linotype" w:eastAsia="Calibri" w:hAnsi="Palatino Linotype" w:cs="Arial"/>
                <w:color w:val="000000" w:themeColor="text1"/>
                <w:sz w:val="20"/>
                <w:szCs w:val="20"/>
              </w:rPr>
              <w:t>, por lo que se sugiere canalizar la solicitud a esta áreas.</w:t>
            </w:r>
          </w:p>
          <w:p w14:paraId="2790904F" w14:textId="054A8BBE" w:rsidR="004D07A8" w:rsidRPr="00DD4851" w:rsidRDefault="004D07A8" w:rsidP="00344756">
            <w:pPr>
              <w:pStyle w:val="Prrafodelista"/>
              <w:spacing w:line="276" w:lineRule="auto"/>
              <w:ind w:left="0" w:firstLine="38"/>
              <w:jc w:val="both"/>
              <w:rPr>
                <w:rFonts w:ascii="Palatino Linotype" w:eastAsia="Calibri" w:hAnsi="Palatino Linotype" w:cs="Arial"/>
                <w:color w:val="000000" w:themeColor="text1"/>
                <w:sz w:val="20"/>
                <w:szCs w:val="20"/>
              </w:rPr>
            </w:pPr>
            <w:r w:rsidRPr="00DD4851">
              <w:rPr>
                <w:rFonts w:ascii="Palatino Linotype" w:eastAsia="Calibri" w:hAnsi="Palatino Linotype" w:cs="Arial"/>
                <w:color w:val="000000" w:themeColor="text1"/>
                <w:sz w:val="20"/>
                <w:szCs w:val="20"/>
              </w:rPr>
              <w:t xml:space="preserve">El personal adscrito a la Dirección de Educación Secundaria y Servicios de Apoyo el </w:t>
            </w:r>
            <w:r w:rsidRPr="00DD4851">
              <w:rPr>
                <w:rFonts w:ascii="Palatino Linotype" w:eastAsia="Calibri" w:hAnsi="Palatino Linotype" w:cs="Arial"/>
                <w:b/>
                <w:color w:val="000000" w:themeColor="text1"/>
                <w:sz w:val="20"/>
                <w:szCs w:val="20"/>
              </w:rPr>
              <w:t>personal se encuentra prestando sus servicios bajo la figura jurídica de comisión, lo anterior por necesidades del servicio, por lo que no aplica la figura de remoción.</w:t>
            </w:r>
          </w:p>
          <w:p w14:paraId="6FFCFF90" w14:textId="77777777" w:rsidR="004F615B" w:rsidRPr="00DD4851" w:rsidRDefault="004F615B" w:rsidP="0001774E">
            <w:pPr>
              <w:spacing w:line="276" w:lineRule="auto"/>
              <w:jc w:val="both"/>
              <w:rPr>
                <w:rFonts w:ascii="Palatino Linotype" w:eastAsia="Calibri" w:hAnsi="Palatino Linotype" w:cs="Arial"/>
                <w:color w:val="000000" w:themeColor="text1"/>
                <w:sz w:val="20"/>
                <w:szCs w:val="20"/>
              </w:rPr>
            </w:pPr>
          </w:p>
        </w:tc>
        <w:tc>
          <w:tcPr>
            <w:tcW w:w="1745" w:type="dxa"/>
            <w:vAlign w:val="center"/>
          </w:tcPr>
          <w:p w14:paraId="57E5217C" w14:textId="77777777" w:rsidR="004F615B" w:rsidRPr="00DD4851" w:rsidRDefault="000533CE" w:rsidP="0001774E">
            <w:pPr>
              <w:spacing w:line="276" w:lineRule="auto"/>
              <w:jc w:val="center"/>
              <w:rPr>
                <w:rFonts w:ascii="Palatino Linotype" w:hAnsi="Palatino Linotype"/>
                <w:b/>
                <w:sz w:val="20"/>
                <w:szCs w:val="20"/>
              </w:rPr>
            </w:pPr>
            <w:r w:rsidRPr="00DD4851">
              <w:rPr>
                <w:rFonts w:ascii="Palatino Linotype" w:hAnsi="Palatino Linotype"/>
                <w:b/>
                <w:sz w:val="20"/>
                <w:szCs w:val="20"/>
              </w:rPr>
              <w:lastRenderedPageBreak/>
              <w:t>NO</w:t>
            </w:r>
          </w:p>
        </w:tc>
      </w:tr>
      <w:tr w:rsidR="004F615B" w:rsidRPr="00DD4851" w14:paraId="7C3FF032" w14:textId="77777777" w:rsidTr="0001774E">
        <w:tc>
          <w:tcPr>
            <w:tcW w:w="2830" w:type="dxa"/>
          </w:tcPr>
          <w:p w14:paraId="6D6ADB87" w14:textId="77777777" w:rsidR="003F08AB" w:rsidRPr="00DD4851" w:rsidRDefault="003F08AB" w:rsidP="0001774E">
            <w:pPr>
              <w:spacing w:line="276" w:lineRule="auto"/>
              <w:jc w:val="both"/>
              <w:rPr>
                <w:rFonts w:ascii="Palatino Linotype" w:hAnsi="Palatino Linotype"/>
                <w:sz w:val="20"/>
                <w:szCs w:val="20"/>
              </w:rPr>
            </w:pPr>
          </w:p>
          <w:p w14:paraId="3774BF75" w14:textId="77777777" w:rsidR="004F615B" w:rsidRPr="00DD4851" w:rsidRDefault="004F615B" w:rsidP="0001774E">
            <w:pPr>
              <w:spacing w:line="276" w:lineRule="auto"/>
              <w:jc w:val="both"/>
              <w:rPr>
                <w:rFonts w:ascii="Palatino Linotype" w:hAnsi="Palatino Linotype"/>
                <w:sz w:val="20"/>
                <w:szCs w:val="20"/>
              </w:rPr>
            </w:pPr>
            <w:r w:rsidRPr="00DD4851">
              <w:rPr>
                <w:rFonts w:ascii="Palatino Linotype" w:hAnsi="Palatino Linotype"/>
                <w:sz w:val="20"/>
                <w:szCs w:val="20"/>
              </w:rPr>
              <w:t xml:space="preserve">2.- Relación de personas a las que se les redujeron o en su caso ya no se les asignaron horas clases y los criterios para tal efecto; así como la antigüedad que tenía cada uno de ellos con estas horas. </w:t>
            </w:r>
          </w:p>
          <w:p w14:paraId="14E1B742" w14:textId="77777777" w:rsidR="004F615B" w:rsidRPr="00DD4851" w:rsidRDefault="004F615B" w:rsidP="0001774E">
            <w:pPr>
              <w:spacing w:line="276" w:lineRule="auto"/>
              <w:jc w:val="both"/>
              <w:rPr>
                <w:rFonts w:ascii="Palatino Linotype" w:hAnsi="Palatino Linotype"/>
                <w:sz w:val="20"/>
                <w:szCs w:val="20"/>
              </w:rPr>
            </w:pPr>
          </w:p>
        </w:tc>
        <w:tc>
          <w:tcPr>
            <w:tcW w:w="4253" w:type="dxa"/>
            <w:vMerge/>
          </w:tcPr>
          <w:p w14:paraId="32402AF4" w14:textId="77777777" w:rsidR="004F615B" w:rsidRPr="00DD4851" w:rsidRDefault="004F615B" w:rsidP="0001774E">
            <w:pPr>
              <w:spacing w:line="276" w:lineRule="auto"/>
              <w:jc w:val="both"/>
              <w:rPr>
                <w:rFonts w:ascii="Palatino Linotype" w:hAnsi="Palatino Linotype"/>
                <w:sz w:val="20"/>
                <w:szCs w:val="20"/>
              </w:rPr>
            </w:pPr>
          </w:p>
        </w:tc>
        <w:tc>
          <w:tcPr>
            <w:tcW w:w="1745" w:type="dxa"/>
            <w:vAlign w:val="center"/>
          </w:tcPr>
          <w:p w14:paraId="62BCB385" w14:textId="77777777" w:rsidR="004F615B" w:rsidRPr="00DD4851" w:rsidRDefault="000533CE" w:rsidP="0001774E">
            <w:pPr>
              <w:spacing w:line="276" w:lineRule="auto"/>
              <w:jc w:val="center"/>
              <w:rPr>
                <w:rFonts w:ascii="Palatino Linotype" w:hAnsi="Palatino Linotype"/>
                <w:b/>
                <w:sz w:val="20"/>
                <w:szCs w:val="20"/>
              </w:rPr>
            </w:pPr>
            <w:r w:rsidRPr="00DD4851">
              <w:rPr>
                <w:rFonts w:ascii="Palatino Linotype" w:hAnsi="Palatino Linotype"/>
                <w:b/>
                <w:sz w:val="20"/>
                <w:szCs w:val="20"/>
              </w:rPr>
              <w:t>NO</w:t>
            </w:r>
          </w:p>
        </w:tc>
      </w:tr>
      <w:tr w:rsidR="004F615B" w:rsidRPr="00DD4851" w14:paraId="33869EA3" w14:textId="77777777" w:rsidTr="0001774E">
        <w:tc>
          <w:tcPr>
            <w:tcW w:w="2830" w:type="dxa"/>
          </w:tcPr>
          <w:p w14:paraId="3BEEAA2C" w14:textId="77777777" w:rsidR="003F08AB" w:rsidRPr="00DD4851" w:rsidRDefault="003F08AB" w:rsidP="0001774E">
            <w:pPr>
              <w:spacing w:line="276" w:lineRule="auto"/>
              <w:jc w:val="both"/>
              <w:rPr>
                <w:rFonts w:ascii="Palatino Linotype" w:hAnsi="Palatino Linotype"/>
                <w:sz w:val="20"/>
                <w:szCs w:val="20"/>
              </w:rPr>
            </w:pPr>
          </w:p>
          <w:p w14:paraId="4E032523" w14:textId="77777777" w:rsidR="004F615B" w:rsidRPr="00DD4851" w:rsidRDefault="004F615B" w:rsidP="0001774E">
            <w:pPr>
              <w:spacing w:line="276" w:lineRule="auto"/>
              <w:jc w:val="both"/>
              <w:rPr>
                <w:rFonts w:ascii="Palatino Linotype" w:hAnsi="Palatino Linotype"/>
                <w:sz w:val="20"/>
                <w:szCs w:val="20"/>
              </w:rPr>
            </w:pPr>
            <w:r w:rsidRPr="00DD4851">
              <w:rPr>
                <w:rFonts w:ascii="Palatino Linotype" w:hAnsi="Palatino Linotype"/>
                <w:sz w:val="20"/>
                <w:szCs w:val="20"/>
              </w:rPr>
              <w:t xml:space="preserve">3.- Relación de familiares directos o indirectos que laboran en el área de la Dirección de Secundarias y Servicios de Apoyo, incluido el personal de confianza o por honorarios o eventuales o por interinato. </w:t>
            </w:r>
          </w:p>
          <w:p w14:paraId="69B490AB" w14:textId="77777777" w:rsidR="004F615B" w:rsidRPr="00DD4851" w:rsidRDefault="004F615B" w:rsidP="0001774E">
            <w:pPr>
              <w:spacing w:line="276" w:lineRule="auto"/>
              <w:jc w:val="both"/>
              <w:rPr>
                <w:rFonts w:ascii="Palatino Linotype" w:hAnsi="Palatino Linotype"/>
                <w:sz w:val="20"/>
                <w:szCs w:val="20"/>
              </w:rPr>
            </w:pPr>
          </w:p>
        </w:tc>
        <w:tc>
          <w:tcPr>
            <w:tcW w:w="4253" w:type="dxa"/>
            <w:vMerge/>
          </w:tcPr>
          <w:p w14:paraId="4F1EF1F9" w14:textId="77777777" w:rsidR="004F615B" w:rsidRPr="00DD4851" w:rsidRDefault="004F615B" w:rsidP="0001774E">
            <w:pPr>
              <w:spacing w:line="276" w:lineRule="auto"/>
              <w:jc w:val="both"/>
              <w:rPr>
                <w:rFonts w:ascii="Palatino Linotype" w:hAnsi="Palatino Linotype"/>
                <w:sz w:val="20"/>
                <w:szCs w:val="20"/>
              </w:rPr>
            </w:pPr>
          </w:p>
        </w:tc>
        <w:tc>
          <w:tcPr>
            <w:tcW w:w="1745" w:type="dxa"/>
            <w:vAlign w:val="center"/>
          </w:tcPr>
          <w:p w14:paraId="7135AEFA" w14:textId="77777777" w:rsidR="004F615B" w:rsidRPr="00DD4851" w:rsidRDefault="00C96455" w:rsidP="0001774E">
            <w:pPr>
              <w:spacing w:line="276" w:lineRule="auto"/>
              <w:jc w:val="center"/>
              <w:rPr>
                <w:rFonts w:ascii="Palatino Linotype" w:hAnsi="Palatino Linotype"/>
                <w:b/>
                <w:sz w:val="20"/>
                <w:szCs w:val="20"/>
              </w:rPr>
            </w:pPr>
            <w:r w:rsidRPr="00DD4851">
              <w:rPr>
                <w:rFonts w:ascii="Palatino Linotype" w:hAnsi="Palatino Linotype"/>
                <w:b/>
                <w:sz w:val="20"/>
                <w:szCs w:val="20"/>
              </w:rPr>
              <w:t xml:space="preserve">SI </w:t>
            </w:r>
          </w:p>
        </w:tc>
      </w:tr>
      <w:tr w:rsidR="004F615B" w:rsidRPr="00DD4851" w14:paraId="6C9325DD" w14:textId="77777777" w:rsidTr="0001774E">
        <w:tc>
          <w:tcPr>
            <w:tcW w:w="2830" w:type="dxa"/>
          </w:tcPr>
          <w:p w14:paraId="4E80A9C2" w14:textId="77777777" w:rsidR="003F08AB" w:rsidRPr="00DD4851" w:rsidRDefault="003F08AB" w:rsidP="0001774E">
            <w:pPr>
              <w:spacing w:line="276" w:lineRule="auto"/>
              <w:jc w:val="both"/>
              <w:rPr>
                <w:rFonts w:ascii="Palatino Linotype" w:hAnsi="Palatino Linotype"/>
                <w:sz w:val="20"/>
                <w:szCs w:val="20"/>
              </w:rPr>
            </w:pPr>
          </w:p>
          <w:p w14:paraId="38FD4973" w14:textId="77777777" w:rsidR="003F08AB" w:rsidRPr="00DD4851" w:rsidRDefault="003F08AB" w:rsidP="0001774E">
            <w:pPr>
              <w:spacing w:line="276" w:lineRule="auto"/>
              <w:jc w:val="both"/>
              <w:rPr>
                <w:rFonts w:ascii="Palatino Linotype" w:hAnsi="Palatino Linotype"/>
                <w:sz w:val="20"/>
                <w:szCs w:val="20"/>
              </w:rPr>
            </w:pPr>
          </w:p>
          <w:p w14:paraId="67F78FAD" w14:textId="77777777" w:rsidR="003F08AB" w:rsidRPr="00DD4851" w:rsidRDefault="003F08AB" w:rsidP="0001774E">
            <w:pPr>
              <w:spacing w:line="276" w:lineRule="auto"/>
              <w:jc w:val="both"/>
              <w:rPr>
                <w:rFonts w:ascii="Palatino Linotype" w:hAnsi="Palatino Linotype"/>
                <w:sz w:val="20"/>
                <w:szCs w:val="20"/>
              </w:rPr>
            </w:pPr>
          </w:p>
          <w:p w14:paraId="1F4FC3F4" w14:textId="77777777" w:rsidR="003F08AB" w:rsidRPr="00DD4851" w:rsidRDefault="003F08AB" w:rsidP="0001774E">
            <w:pPr>
              <w:spacing w:line="276" w:lineRule="auto"/>
              <w:jc w:val="both"/>
              <w:rPr>
                <w:rFonts w:ascii="Palatino Linotype" w:hAnsi="Palatino Linotype"/>
                <w:sz w:val="20"/>
                <w:szCs w:val="20"/>
              </w:rPr>
            </w:pPr>
          </w:p>
          <w:p w14:paraId="521D34E4" w14:textId="77777777" w:rsidR="003F08AB" w:rsidRPr="00DD4851" w:rsidRDefault="003F08AB" w:rsidP="0001774E">
            <w:pPr>
              <w:spacing w:line="276" w:lineRule="auto"/>
              <w:jc w:val="both"/>
              <w:rPr>
                <w:rFonts w:ascii="Palatino Linotype" w:hAnsi="Palatino Linotype"/>
                <w:sz w:val="20"/>
                <w:szCs w:val="20"/>
              </w:rPr>
            </w:pPr>
          </w:p>
          <w:p w14:paraId="4582F315" w14:textId="77777777" w:rsidR="003F08AB" w:rsidRPr="00DD4851" w:rsidRDefault="003F08AB" w:rsidP="0001774E">
            <w:pPr>
              <w:spacing w:line="276" w:lineRule="auto"/>
              <w:jc w:val="both"/>
              <w:rPr>
                <w:rFonts w:ascii="Palatino Linotype" w:hAnsi="Palatino Linotype"/>
                <w:sz w:val="20"/>
                <w:szCs w:val="20"/>
              </w:rPr>
            </w:pPr>
          </w:p>
          <w:p w14:paraId="4BB447D1" w14:textId="77777777" w:rsidR="003F08AB" w:rsidRPr="00DD4851" w:rsidRDefault="003F08AB" w:rsidP="0001774E">
            <w:pPr>
              <w:spacing w:line="276" w:lineRule="auto"/>
              <w:jc w:val="both"/>
              <w:rPr>
                <w:rFonts w:ascii="Palatino Linotype" w:hAnsi="Palatino Linotype"/>
                <w:sz w:val="20"/>
                <w:szCs w:val="20"/>
              </w:rPr>
            </w:pPr>
          </w:p>
          <w:p w14:paraId="5E33F8F0" w14:textId="77777777" w:rsidR="003F08AB" w:rsidRPr="00DD4851" w:rsidRDefault="003F08AB" w:rsidP="0001774E">
            <w:pPr>
              <w:spacing w:line="276" w:lineRule="auto"/>
              <w:jc w:val="both"/>
              <w:rPr>
                <w:rFonts w:ascii="Palatino Linotype" w:hAnsi="Palatino Linotype"/>
                <w:sz w:val="20"/>
                <w:szCs w:val="20"/>
              </w:rPr>
            </w:pPr>
          </w:p>
          <w:p w14:paraId="0AE1EB21" w14:textId="77777777" w:rsidR="003F08AB" w:rsidRPr="00DD4851" w:rsidRDefault="003F08AB" w:rsidP="0001774E">
            <w:pPr>
              <w:spacing w:line="276" w:lineRule="auto"/>
              <w:jc w:val="both"/>
              <w:rPr>
                <w:rFonts w:ascii="Palatino Linotype" w:hAnsi="Palatino Linotype"/>
                <w:sz w:val="20"/>
                <w:szCs w:val="20"/>
              </w:rPr>
            </w:pPr>
          </w:p>
          <w:p w14:paraId="1805FF99" w14:textId="77777777" w:rsidR="004F615B" w:rsidRPr="00DD4851" w:rsidRDefault="004F615B" w:rsidP="0001774E">
            <w:pPr>
              <w:spacing w:line="276" w:lineRule="auto"/>
              <w:jc w:val="both"/>
              <w:rPr>
                <w:rFonts w:ascii="Palatino Linotype" w:hAnsi="Palatino Linotype"/>
                <w:sz w:val="20"/>
                <w:szCs w:val="20"/>
              </w:rPr>
            </w:pPr>
            <w:r w:rsidRPr="00DD4851">
              <w:rPr>
                <w:rFonts w:ascii="Palatino Linotype" w:hAnsi="Palatino Linotype"/>
                <w:sz w:val="20"/>
                <w:szCs w:val="20"/>
              </w:rPr>
              <w:lastRenderedPageBreak/>
              <w:t xml:space="preserve">4. Relación de personas a las que se les ha asignado de manera interina o permanente algún puesto directivo </w:t>
            </w:r>
          </w:p>
          <w:p w14:paraId="392B434F" w14:textId="77777777" w:rsidR="004F615B" w:rsidRPr="00DD4851" w:rsidRDefault="004F615B" w:rsidP="0001774E">
            <w:pPr>
              <w:spacing w:line="276" w:lineRule="auto"/>
              <w:jc w:val="both"/>
              <w:rPr>
                <w:rFonts w:ascii="Palatino Linotype" w:hAnsi="Palatino Linotype"/>
                <w:sz w:val="20"/>
                <w:szCs w:val="20"/>
              </w:rPr>
            </w:pPr>
          </w:p>
        </w:tc>
        <w:tc>
          <w:tcPr>
            <w:tcW w:w="4253" w:type="dxa"/>
            <w:vMerge/>
          </w:tcPr>
          <w:p w14:paraId="4BC2066A" w14:textId="77777777" w:rsidR="004F615B" w:rsidRPr="00DD4851" w:rsidRDefault="004F615B" w:rsidP="0001774E">
            <w:pPr>
              <w:spacing w:line="276" w:lineRule="auto"/>
              <w:jc w:val="both"/>
              <w:rPr>
                <w:rFonts w:ascii="Palatino Linotype" w:hAnsi="Palatino Linotype"/>
                <w:sz w:val="20"/>
                <w:szCs w:val="20"/>
              </w:rPr>
            </w:pPr>
          </w:p>
        </w:tc>
        <w:tc>
          <w:tcPr>
            <w:tcW w:w="1745" w:type="dxa"/>
            <w:vAlign w:val="center"/>
          </w:tcPr>
          <w:p w14:paraId="6D7CECBE" w14:textId="77777777" w:rsidR="004F615B" w:rsidRPr="00DD4851" w:rsidRDefault="000533CE" w:rsidP="0001774E">
            <w:pPr>
              <w:spacing w:line="276" w:lineRule="auto"/>
              <w:jc w:val="center"/>
              <w:rPr>
                <w:rFonts w:ascii="Palatino Linotype" w:hAnsi="Palatino Linotype"/>
                <w:b/>
                <w:sz w:val="20"/>
                <w:szCs w:val="20"/>
              </w:rPr>
            </w:pPr>
            <w:r w:rsidRPr="00DD4851">
              <w:rPr>
                <w:rFonts w:ascii="Palatino Linotype" w:hAnsi="Palatino Linotype"/>
                <w:b/>
                <w:sz w:val="20"/>
                <w:szCs w:val="20"/>
              </w:rPr>
              <w:t>NO</w:t>
            </w:r>
          </w:p>
        </w:tc>
      </w:tr>
      <w:tr w:rsidR="004F615B" w:rsidRPr="00DD4851" w14:paraId="375CE1EA" w14:textId="77777777" w:rsidTr="0001774E">
        <w:tc>
          <w:tcPr>
            <w:tcW w:w="2830" w:type="dxa"/>
          </w:tcPr>
          <w:p w14:paraId="64207E67" w14:textId="77777777" w:rsidR="003F08AB" w:rsidRPr="00DD4851" w:rsidRDefault="003F08AB" w:rsidP="0001774E">
            <w:pPr>
              <w:spacing w:line="276" w:lineRule="auto"/>
              <w:jc w:val="both"/>
              <w:rPr>
                <w:rFonts w:ascii="Palatino Linotype" w:hAnsi="Palatino Linotype"/>
                <w:sz w:val="20"/>
                <w:szCs w:val="20"/>
              </w:rPr>
            </w:pPr>
          </w:p>
          <w:p w14:paraId="4D9E1DA5" w14:textId="77777777" w:rsidR="003F08AB" w:rsidRPr="00DD4851" w:rsidRDefault="003F08AB" w:rsidP="0001774E">
            <w:pPr>
              <w:spacing w:line="276" w:lineRule="auto"/>
              <w:jc w:val="both"/>
              <w:rPr>
                <w:rFonts w:ascii="Palatino Linotype" w:hAnsi="Palatino Linotype"/>
                <w:sz w:val="20"/>
                <w:szCs w:val="20"/>
              </w:rPr>
            </w:pPr>
          </w:p>
          <w:p w14:paraId="45E40FD1" w14:textId="77777777" w:rsidR="003F08AB" w:rsidRPr="00DD4851" w:rsidRDefault="003F08AB" w:rsidP="0001774E">
            <w:pPr>
              <w:spacing w:line="276" w:lineRule="auto"/>
              <w:jc w:val="both"/>
              <w:rPr>
                <w:rFonts w:ascii="Palatino Linotype" w:hAnsi="Palatino Linotype"/>
                <w:sz w:val="20"/>
                <w:szCs w:val="20"/>
              </w:rPr>
            </w:pPr>
          </w:p>
          <w:p w14:paraId="593FACB3" w14:textId="77777777" w:rsidR="003F08AB" w:rsidRPr="00DD4851" w:rsidRDefault="003F08AB" w:rsidP="0001774E">
            <w:pPr>
              <w:spacing w:line="276" w:lineRule="auto"/>
              <w:jc w:val="both"/>
              <w:rPr>
                <w:rFonts w:ascii="Palatino Linotype" w:hAnsi="Palatino Linotype"/>
                <w:sz w:val="20"/>
                <w:szCs w:val="20"/>
              </w:rPr>
            </w:pPr>
          </w:p>
          <w:p w14:paraId="7AD13ED1" w14:textId="77777777" w:rsidR="003F08AB" w:rsidRPr="00DD4851" w:rsidRDefault="003F08AB" w:rsidP="0001774E">
            <w:pPr>
              <w:spacing w:line="276" w:lineRule="auto"/>
              <w:jc w:val="both"/>
              <w:rPr>
                <w:rFonts w:ascii="Palatino Linotype" w:hAnsi="Palatino Linotype"/>
                <w:sz w:val="20"/>
                <w:szCs w:val="20"/>
              </w:rPr>
            </w:pPr>
          </w:p>
          <w:p w14:paraId="4863D86D" w14:textId="77777777" w:rsidR="003F08AB" w:rsidRPr="00DD4851" w:rsidRDefault="003F08AB" w:rsidP="0001774E">
            <w:pPr>
              <w:spacing w:line="276" w:lineRule="auto"/>
              <w:jc w:val="both"/>
              <w:rPr>
                <w:rFonts w:ascii="Palatino Linotype" w:hAnsi="Palatino Linotype"/>
                <w:sz w:val="20"/>
                <w:szCs w:val="20"/>
              </w:rPr>
            </w:pPr>
          </w:p>
          <w:p w14:paraId="3972BB38" w14:textId="77777777" w:rsidR="003F08AB" w:rsidRPr="00DD4851" w:rsidRDefault="003F08AB" w:rsidP="0001774E">
            <w:pPr>
              <w:spacing w:line="276" w:lineRule="auto"/>
              <w:jc w:val="both"/>
              <w:rPr>
                <w:rFonts w:ascii="Palatino Linotype" w:hAnsi="Palatino Linotype"/>
                <w:sz w:val="20"/>
                <w:szCs w:val="20"/>
              </w:rPr>
            </w:pPr>
          </w:p>
          <w:p w14:paraId="01852339" w14:textId="77777777" w:rsidR="003F08AB" w:rsidRPr="00DD4851" w:rsidRDefault="003F08AB" w:rsidP="0001774E">
            <w:pPr>
              <w:spacing w:line="276" w:lineRule="auto"/>
              <w:jc w:val="both"/>
              <w:rPr>
                <w:rFonts w:ascii="Palatino Linotype" w:hAnsi="Palatino Linotype"/>
                <w:sz w:val="20"/>
                <w:szCs w:val="20"/>
              </w:rPr>
            </w:pPr>
          </w:p>
          <w:p w14:paraId="6BA4E6F2" w14:textId="77777777" w:rsidR="003F08AB" w:rsidRPr="00DD4851" w:rsidRDefault="003F08AB" w:rsidP="0001774E">
            <w:pPr>
              <w:spacing w:line="276" w:lineRule="auto"/>
              <w:jc w:val="both"/>
              <w:rPr>
                <w:rFonts w:ascii="Palatino Linotype" w:hAnsi="Palatino Linotype"/>
                <w:sz w:val="20"/>
                <w:szCs w:val="20"/>
              </w:rPr>
            </w:pPr>
          </w:p>
          <w:p w14:paraId="303CB652" w14:textId="77777777" w:rsidR="003F08AB" w:rsidRPr="00DD4851" w:rsidRDefault="003F08AB" w:rsidP="0001774E">
            <w:pPr>
              <w:spacing w:line="276" w:lineRule="auto"/>
              <w:jc w:val="both"/>
              <w:rPr>
                <w:rFonts w:ascii="Palatino Linotype" w:hAnsi="Palatino Linotype"/>
                <w:sz w:val="20"/>
                <w:szCs w:val="20"/>
              </w:rPr>
            </w:pPr>
          </w:p>
          <w:p w14:paraId="242B3617" w14:textId="77777777" w:rsidR="004F615B" w:rsidRPr="00DD4851" w:rsidRDefault="004F615B" w:rsidP="0001774E">
            <w:pPr>
              <w:spacing w:line="276" w:lineRule="auto"/>
              <w:jc w:val="both"/>
              <w:rPr>
                <w:rFonts w:ascii="Palatino Linotype" w:hAnsi="Palatino Linotype"/>
                <w:sz w:val="20"/>
                <w:szCs w:val="20"/>
              </w:rPr>
            </w:pPr>
            <w:r w:rsidRPr="00DD4851">
              <w:rPr>
                <w:rFonts w:ascii="Palatino Linotype" w:hAnsi="Palatino Linotype"/>
                <w:sz w:val="20"/>
                <w:szCs w:val="20"/>
              </w:rPr>
              <w:t>5.- Si existe algún antecedente de queja ante el Órgano Interno de Control o alguna área, sobre hostigamiento o acoso laboral o sexual por parte del Encargado de la Dirección o del personal de confianza.</w:t>
            </w:r>
          </w:p>
          <w:p w14:paraId="28C6E314" w14:textId="77777777" w:rsidR="004F615B" w:rsidRPr="00DD4851" w:rsidRDefault="004F615B" w:rsidP="0001774E">
            <w:pPr>
              <w:spacing w:line="276" w:lineRule="auto"/>
              <w:jc w:val="both"/>
              <w:rPr>
                <w:rFonts w:ascii="Palatino Linotype" w:hAnsi="Palatino Linotype"/>
                <w:sz w:val="20"/>
                <w:szCs w:val="20"/>
              </w:rPr>
            </w:pPr>
          </w:p>
        </w:tc>
        <w:tc>
          <w:tcPr>
            <w:tcW w:w="4253" w:type="dxa"/>
          </w:tcPr>
          <w:p w14:paraId="71023E1F" w14:textId="77777777" w:rsidR="004D07A8" w:rsidRPr="00DD4851" w:rsidRDefault="004D07A8" w:rsidP="0001774E">
            <w:pPr>
              <w:spacing w:line="276" w:lineRule="auto"/>
              <w:jc w:val="both"/>
              <w:rPr>
                <w:rFonts w:ascii="Palatino Linotype" w:hAnsi="Palatino Linotype"/>
                <w:sz w:val="20"/>
                <w:szCs w:val="20"/>
              </w:rPr>
            </w:pPr>
          </w:p>
          <w:p w14:paraId="6F145441" w14:textId="5FCA94BD" w:rsidR="004D07A8" w:rsidRPr="00DD4851" w:rsidRDefault="008707A3" w:rsidP="008707A3">
            <w:pPr>
              <w:spacing w:line="276" w:lineRule="auto"/>
              <w:jc w:val="both"/>
              <w:rPr>
                <w:rFonts w:ascii="Palatino Linotype" w:hAnsi="Palatino Linotype"/>
                <w:sz w:val="20"/>
                <w:szCs w:val="20"/>
              </w:rPr>
            </w:pPr>
            <w:r w:rsidRPr="00DD4851">
              <w:rPr>
                <w:rFonts w:ascii="Palatino Linotype" w:hAnsi="Palatino Linotype"/>
                <w:sz w:val="20"/>
                <w:szCs w:val="20"/>
                <w:lang w:val="es-MX"/>
              </w:rPr>
              <w:t xml:space="preserve">El </w:t>
            </w:r>
            <w:r w:rsidR="004D07A8" w:rsidRPr="00DD4851">
              <w:rPr>
                <w:rFonts w:ascii="Palatino Linotype" w:hAnsi="Palatino Linotype"/>
                <w:sz w:val="20"/>
                <w:szCs w:val="20"/>
                <w:lang w:val="es-MX"/>
              </w:rPr>
              <w:t xml:space="preserve"> Titular del Órgano Interno de Control Servicios Educativos Integrados al Estado de México</w:t>
            </w:r>
            <w:r w:rsidRPr="00DD4851">
              <w:rPr>
                <w:rFonts w:ascii="Palatino Linotype" w:hAnsi="Palatino Linotype"/>
                <w:sz w:val="20"/>
                <w:szCs w:val="20"/>
                <w:lang w:val="es-MX"/>
              </w:rPr>
              <w:t xml:space="preserve"> </w:t>
            </w:r>
            <w:r w:rsidR="004D07A8" w:rsidRPr="00DD4851">
              <w:rPr>
                <w:rFonts w:ascii="Palatino Linotype" w:hAnsi="Palatino Linotype"/>
                <w:sz w:val="20"/>
                <w:szCs w:val="20"/>
              </w:rPr>
              <w:t>informa</w:t>
            </w:r>
            <w:r w:rsidRPr="00DD4851">
              <w:rPr>
                <w:rFonts w:ascii="Palatino Linotype" w:hAnsi="Palatino Linotype"/>
                <w:sz w:val="20"/>
                <w:szCs w:val="20"/>
              </w:rPr>
              <w:t xml:space="preserve"> </w:t>
            </w:r>
            <w:r w:rsidR="004D07A8" w:rsidRPr="00DD4851">
              <w:rPr>
                <w:rFonts w:ascii="Palatino Linotype" w:hAnsi="Palatino Linotype"/>
                <w:sz w:val="20"/>
                <w:szCs w:val="20"/>
              </w:rPr>
              <w:t xml:space="preserve"> </w:t>
            </w:r>
            <w:r w:rsidRPr="00DD4851">
              <w:rPr>
                <w:rFonts w:ascii="Palatino Linotype" w:hAnsi="Palatino Linotype"/>
                <w:sz w:val="20"/>
                <w:szCs w:val="20"/>
              </w:rPr>
              <w:t>que el</w:t>
            </w:r>
            <w:r w:rsidR="004D07A8" w:rsidRPr="00DD4851">
              <w:rPr>
                <w:rFonts w:ascii="Palatino Linotype" w:hAnsi="Palatino Linotype"/>
                <w:b/>
                <w:sz w:val="20"/>
                <w:szCs w:val="20"/>
              </w:rPr>
              <w:t xml:space="preserve"> Órgano Interno de Control en los Servicios Educativos Integrados al Estado de México (SEIEM), no puede proporcionar la versión pública solicitada en párrafos que anteceden</w:t>
            </w:r>
            <w:r w:rsidR="004D07A8" w:rsidRPr="00DD4851">
              <w:rPr>
                <w:rFonts w:ascii="Palatino Linotype" w:hAnsi="Palatino Linotype"/>
                <w:sz w:val="20"/>
                <w:szCs w:val="20"/>
              </w:rPr>
              <w:t xml:space="preserve">, ya que </w:t>
            </w:r>
            <w:r w:rsidR="004D07A8" w:rsidRPr="00DD4851">
              <w:rPr>
                <w:rFonts w:ascii="Palatino Linotype" w:hAnsi="Palatino Linotype"/>
                <w:b/>
                <w:sz w:val="20"/>
                <w:szCs w:val="20"/>
              </w:rPr>
              <w:t>la solicitud de acceso a la información pública debe ser presentada ante la Secretaria de la Contraloría del Gobierno del Estado de México</w:t>
            </w:r>
            <w:r w:rsidR="004D07A8" w:rsidRPr="00DD4851">
              <w:rPr>
                <w:rFonts w:ascii="Palatino Linotype" w:hAnsi="Palatino Linotype"/>
                <w:sz w:val="20"/>
                <w:szCs w:val="20"/>
              </w:rPr>
              <w:t>, toda vez que este Órgano Interno depende jerárquicamente y funcionalmente de la Secretaria antes mencionada y no de SEIEM; lo anterior de conformidad con lo dispuesto por los numerales 35 del Reglamento Interior de la Secretaría de la Contraloría y 35 Bis del Reglamento Interior de Servicios Educativos Integrados al Estado de México</w:t>
            </w:r>
          </w:p>
        </w:tc>
        <w:tc>
          <w:tcPr>
            <w:tcW w:w="1745" w:type="dxa"/>
            <w:vAlign w:val="center"/>
          </w:tcPr>
          <w:p w14:paraId="79F14123" w14:textId="77777777" w:rsidR="004F615B" w:rsidRPr="00DD4851" w:rsidRDefault="000533CE" w:rsidP="0001774E">
            <w:pPr>
              <w:spacing w:line="276" w:lineRule="auto"/>
              <w:jc w:val="center"/>
              <w:rPr>
                <w:rFonts w:ascii="Palatino Linotype" w:hAnsi="Palatino Linotype"/>
                <w:b/>
                <w:sz w:val="20"/>
                <w:szCs w:val="20"/>
              </w:rPr>
            </w:pPr>
            <w:r w:rsidRPr="00DD4851">
              <w:rPr>
                <w:rFonts w:ascii="Palatino Linotype" w:hAnsi="Palatino Linotype"/>
                <w:b/>
                <w:sz w:val="20"/>
                <w:szCs w:val="20"/>
              </w:rPr>
              <w:t>NO</w:t>
            </w:r>
          </w:p>
        </w:tc>
      </w:tr>
      <w:tr w:rsidR="0088006F" w:rsidRPr="00DD4851" w14:paraId="4EAB049D" w14:textId="77777777" w:rsidTr="00A64634">
        <w:trPr>
          <w:trHeight w:val="9557"/>
        </w:trPr>
        <w:tc>
          <w:tcPr>
            <w:tcW w:w="2830" w:type="dxa"/>
          </w:tcPr>
          <w:p w14:paraId="01538DC7" w14:textId="77777777" w:rsidR="0088006F" w:rsidRPr="00DD4851" w:rsidRDefault="0088006F" w:rsidP="0001774E">
            <w:pPr>
              <w:spacing w:line="276" w:lineRule="auto"/>
              <w:jc w:val="both"/>
              <w:rPr>
                <w:rFonts w:ascii="Palatino Linotype" w:hAnsi="Palatino Linotype"/>
                <w:sz w:val="20"/>
                <w:szCs w:val="20"/>
              </w:rPr>
            </w:pPr>
          </w:p>
          <w:p w14:paraId="7D72AE81" w14:textId="77777777" w:rsidR="0088006F" w:rsidRPr="00DD4851" w:rsidRDefault="0088006F" w:rsidP="0001774E">
            <w:pPr>
              <w:spacing w:line="276" w:lineRule="auto"/>
              <w:jc w:val="both"/>
              <w:rPr>
                <w:rFonts w:ascii="Palatino Linotype" w:hAnsi="Palatino Linotype"/>
                <w:sz w:val="20"/>
                <w:szCs w:val="20"/>
              </w:rPr>
            </w:pPr>
          </w:p>
          <w:p w14:paraId="339D994E" w14:textId="7A195D00" w:rsidR="0088006F" w:rsidRPr="00DD4851" w:rsidRDefault="0088006F" w:rsidP="0001774E">
            <w:pPr>
              <w:spacing w:line="276" w:lineRule="auto"/>
              <w:jc w:val="both"/>
              <w:rPr>
                <w:rFonts w:ascii="Palatino Linotype" w:hAnsi="Palatino Linotype"/>
                <w:sz w:val="20"/>
                <w:szCs w:val="20"/>
              </w:rPr>
            </w:pPr>
            <w:r w:rsidRPr="00DD4851">
              <w:rPr>
                <w:rFonts w:ascii="Palatino Linotype" w:hAnsi="Palatino Linotype"/>
                <w:sz w:val="20"/>
                <w:szCs w:val="20"/>
              </w:rPr>
              <w:t xml:space="preserve">6.- Relación del personal que ha sido movido de su lugar de adscripción y/o actividad y los motivos por los cuáles se realizó el movimiento; así como las comisiones. </w:t>
            </w:r>
          </w:p>
          <w:p w14:paraId="747C74A7" w14:textId="77777777" w:rsidR="0088006F" w:rsidRPr="00DD4851" w:rsidRDefault="0088006F" w:rsidP="0001774E">
            <w:pPr>
              <w:spacing w:line="276" w:lineRule="auto"/>
              <w:jc w:val="both"/>
              <w:rPr>
                <w:rFonts w:ascii="Palatino Linotype" w:hAnsi="Palatino Linotype"/>
                <w:sz w:val="20"/>
                <w:szCs w:val="20"/>
              </w:rPr>
            </w:pPr>
          </w:p>
          <w:p w14:paraId="6594161D" w14:textId="77777777" w:rsidR="0088006F" w:rsidRPr="00DD4851" w:rsidRDefault="0088006F" w:rsidP="0001774E">
            <w:pPr>
              <w:spacing w:line="276" w:lineRule="auto"/>
              <w:jc w:val="both"/>
              <w:rPr>
                <w:rFonts w:ascii="Palatino Linotype" w:hAnsi="Palatino Linotype"/>
                <w:sz w:val="20"/>
                <w:szCs w:val="20"/>
              </w:rPr>
            </w:pPr>
          </w:p>
          <w:p w14:paraId="7D2142A7" w14:textId="77777777" w:rsidR="0088006F" w:rsidRPr="00DD4851" w:rsidRDefault="0088006F" w:rsidP="0001774E">
            <w:pPr>
              <w:spacing w:line="276" w:lineRule="auto"/>
              <w:jc w:val="both"/>
              <w:rPr>
                <w:rFonts w:ascii="Palatino Linotype" w:hAnsi="Palatino Linotype"/>
                <w:sz w:val="20"/>
                <w:szCs w:val="20"/>
              </w:rPr>
            </w:pPr>
          </w:p>
          <w:p w14:paraId="000704FF" w14:textId="77777777" w:rsidR="0088006F" w:rsidRPr="00DD4851" w:rsidRDefault="0088006F" w:rsidP="0001774E">
            <w:pPr>
              <w:spacing w:line="276" w:lineRule="auto"/>
              <w:jc w:val="both"/>
              <w:rPr>
                <w:rFonts w:ascii="Palatino Linotype" w:hAnsi="Palatino Linotype"/>
                <w:sz w:val="20"/>
                <w:szCs w:val="20"/>
              </w:rPr>
            </w:pPr>
          </w:p>
          <w:p w14:paraId="400F0FE4" w14:textId="77777777" w:rsidR="0088006F" w:rsidRPr="00DD4851" w:rsidRDefault="0088006F" w:rsidP="0088006F">
            <w:pPr>
              <w:spacing w:line="276" w:lineRule="auto"/>
              <w:jc w:val="both"/>
              <w:rPr>
                <w:rFonts w:ascii="Palatino Linotype" w:hAnsi="Palatino Linotype"/>
                <w:sz w:val="20"/>
                <w:szCs w:val="20"/>
              </w:rPr>
            </w:pPr>
          </w:p>
        </w:tc>
        <w:tc>
          <w:tcPr>
            <w:tcW w:w="4253" w:type="dxa"/>
          </w:tcPr>
          <w:p w14:paraId="1CE16D68" w14:textId="77777777" w:rsidR="0088006F" w:rsidRPr="00DD4851" w:rsidRDefault="0088006F" w:rsidP="0001774E">
            <w:pPr>
              <w:spacing w:line="276" w:lineRule="auto"/>
              <w:jc w:val="both"/>
              <w:rPr>
                <w:rFonts w:ascii="Palatino Linotype" w:hAnsi="Palatino Linotype"/>
                <w:sz w:val="20"/>
                <w:szCs w:val="20"/>
              </w:rPr>
            </w:pPr>
            <w:r w:rsidRPr="00DD4851">
              <w:rPr>
                <w:rFonts w:ascii="Palatino Linotype" w:hAnsi="Palatino Linotype"/>
                <w:sz w:val="20"/>
                <w:szCs w:val="20"/>
              </w:rPr>
              <w:t>DESPACHO DE LA DIRECCION DE EDUCACION SECUNDARIA Y SERVICIOS DE APOYO, no se encuentra adscrito a la estructura orgánica de la UASPD</w:t>
            </w:r>
          </w:p>
          <w:p w14:paraId="0F2EDE84" w14:textId="77777777" w:rsidR="0088006F" w:rsidRPr="00DD4851" w:rsidRDefault="0088006F" w:rsidP="0001774E">
            <w:pPr>
              <w:spacing w:line="276" w:lineRule="auto"/>
              <w:jc w:val="both"/>
              <w:rPr>
                <w:rFonts w:ascii="Palatino Linotype" w:hAnsi="Palatino Linotype"/>
                <w:sz w:val="20"/>
                <w:szCs w:val="20"/>
              </w:rPr>
            </w:pPr>
          </w:p>
          <w:p w14:paraId="141B161E" w14:textId="78E57ECB" w:rsidR="0088006F" w:rsidRPr="00DD4851" w:rsidRDefault="0088006F" w:rsidP="0001774E">
            <w:pPr>
              <w:spacing w:line="276" w:lineRule="auto"/>
              <w:jc w:val="both"/>
              <w:rPr>
                <w:rFonts w:ascii="Palatino Linotype" w:hAnsi="Palatino Linotype"/>
                <w:sz w:val="20"/>
                <w:szCs w:val="20"/>
              </w:rPr>
            </w:pPr>
            <w:r w:rsidRPr="00DD4851">
              <w:rPr>
                <w:rFonts w:ascii="Palatino Linotype" w:hAnsi="Palatino Linotype"/>
                <w:sz w:val="20"/>
                <w:szCs w:val="20"/>
              </w:rPr>
              <w:t>El Subdirector de Educación Secundaria y  Servidor Público Habilitado de la Dirección de Educación Secundaria y Servicios de Apoyo sugirió canalizar la solicitud a la instancia correspondiente, que para estos efectos lo es la Coordinación Estatal del Servicio Profesional docente.</w:t>
            </w:r>
          </w:p>
          <w:p w14:paraId="6E2C3E29" w14:textId="77777777" w:rsidR="0088006F" w:rsidRPr="00DD4851" w:rsidRDefault="0088006F" w:rsidP="0001774E">
            <w:pPr>
              <w:spacing w:line="276" w:lineRule="auto"/>
              <w:jc w:val="both"/>
              <w:rPr>
                <w:rFonts w:ascii="Palatino Linotype" w:hAnsi="Palatino Linotype"/>
                <w:sz w:val="20"/>
                <w:szCs w:val="20"/>
              </w:rPr>
            </w:pPr>
          </w:p>
          <w:p w14:paraId="32598CC1" w14:textId="77777777" w:rsidR="0088006F" w:rsidRPr="00DD4851" w:rsidRDefault="0088006F" w:rsidP="0001774E">
            <w:pPr>
              <w:spacing w:line="276" w:lineRule="auto"/>
              <w:jc w:val="both"/>
              <w:rPr>
                <w:rFonts w:ascii="Palatino Linotype" w:hAnsi="Palatino Linotype"/>
                <w:sz w:val="20"/>
                <w:szCs w:val="20"/>
              </w:rPr>
            </w:pPr>
            <w:r w:rsidRPr="00DD4851">
              <w:rPr>
                <w:rFonts w:ascii="Palatino Linotype" w:hAnsi="Palatino Linotype"/>
                <w:sz w:val="20"/>
                <w:szCs w:val="20"/>
              </w:rPr>
              <w:t>Se realizó una búsqueda en los archivos que conforma la Dirección y no se encontró documentos alguno que cubra los parámetros señalados en la solicitud de información.</w:t>
            </w:r>
          </w:p>
          <w:p w14:paraId="477F4F7E" w14:textId="77777777" w:rsidR="0088006F" w:rsidRPr="00DD4851" w:rsidRDefault="0088006F" w:rsidP="0001774E">
            <w:pPr>
              <w:spacing w:line="276" w:lineRule="auto"/>
              <w:jc w:val="both"/>
              <w:rPr>
                <w:rFonts w:ascii="Palatino Linotype" w:hAnsi="Palatino Linotype"/>
                <w:sz w:val="20"/>
                <w:szCs w:val="20"/>
              </w:rPr>
            </w:pPr>
          </w:p>
          <w:p w14:paraId="1A8E94F3" w14:textId="0606AD67" w:rsidR="0088006F" w:rsidRPr="00DD4851" w:rsidRDefault="0088006F" w:rsidP="0088006F">
            <w:pPr>
              <w:spacing w:line="276" w:lineRule="auto"/>
              <w:jc w:val="both"/>
              <w:rPr>
                <w:rFonts w:ascii="Palatino Linotype" w:hAnsi="Palatino Linotype"/>
                <w:sz w:val="20"/>
                <w:szCs w:val="20"/>
              </w:rPr>
            </w:pPr>
            <w:r w:rsidRPr="00DD4851">
              <w:rPr>
                <w:rFonts w:ascii="Palatino Linotype" w:hAnsi="Palatino Linotype"/>
                <w:sz w:val="20"/>
                <w:szCs w:val="20"/>
              </w:rPr>
              <w:t xml:space="preserve">En relación a la asignación de manera interina o permanente a puesto directivo, se realizó una búsqueda en los archivos que conforma la Dirección y </w:t>
            </w:r>
            <w:r w:rsidRPr="00DD4851">
              <w:rPr>
                <w:rFonts w:ascii="Palatino Linotype" w:hAnsi="Palatino Linotype"/>
                <w:b/>
                <w:sz w:val="20"/>
                <w:szCs w:val="20"/>
              </w:rPr>
              <w:t>no se encontraron documentos que cubran los parámetros señalados en la solicitud de información.</w:t>
            </w:r>
          </w:p>
        </w:tc>
        <w:tc>
          <w:tcPr>
            <w:tcW w:w="1745" w:type="dxa"/>
            <w:vAlign w:val="center"/>
          </w:tcPr>
          <w:p w14:paraId="6AF4DC0E" w14:textId="77777777" w:rsidR="0088006F" w:rsidRPr="00DD4851" w:rsidRDefault="0088006F" w:rsidP="0001774E">
            <w:pPr>
              <w:spacing w:line="276" w:lineRule="auto"/>
              <w:jc w:val="center"/>
              <w:rPr>
                <w:rFonts w:ascii="Palatino Linotype" w:hAnsi="Palatino Linotype"/>
                <w:b/>
                <w:sz w:val="20"/>
                <w:szCs w:val="20"/>
              </w:rPr>
            </w:pPr>
            <w:r w:rsidRPr="00DD4851">
              <w:rPr>
                <w:rFonts w:ascii="Palatino Linotype" w:hAnsi="Palatino Linotype"/>
                <w:b/>
                <w:sz w:val="20"/>
                <w:szCs w:val="20"/>
              </w:rPr>
              <w:t>NO</w:t>
            </w:r>
          </w:p>
        </w:tc>
      </w:tr>
      <w:tr w:rsidR="0088006F" w:rsidRPr="00DD4851" w14:paraId="09A65210" w14:textId="77777777" w:rsidTr="0001774E">
        <w:tc>
          <w:tcPr>
            <w:tcW w:w="2830" w:type="dxa"/>
          </w:tcPr>
          <w:p w14:paraId="37F4B05E" w14:textId="77777777" w:rsidR="0088006F" w:rsidRPr="00DD4851" w:rsidRDefault="0088006F" w:rsidP="0088006F">
            <w:pPr>
              <w:spacing w:line="276" w:lineRule="auto"/>
              <w:jc w:val="both"/>
              <w:rPr>
                <w:rFonts w:ascii="Palatino Linotype" w:hAnsi="Palatino Linotype"/>
                <w:sz w:val="20"/>
                <w:szCs w:val="20"/>
              </w:rPr>
            </w:pPr>
            <w:r w:rsidRPr="00DD4851">
              <w:rPr>
                <w:rFonts w:ascii="Palatino Linotype" w:hAnsi="Palatino Linotype"/>
                <w:sz w:val="20"/>
                <w:szCs w:val="20"/>
              </w:rPr>
              <w:t>7.- Relación del personal que fue removido por motivos de necesidad en el servicio y su justificación.</w:t>
            </w:r>
          </w:p>
          <w:p w14:paraId="6E7D211D" w14:textId="77777777" w:rsidR="0088006F" w:rsidRPr="00DD4851" w:rsidRDefault="0088006F" w:rsidP="0001774E">
            <w:pPr>
              <w:spacing w:line="276" w:lineRule="auto"/>
              <w:jc w:val="both"/>
              <w:rPr>
                <w:rFonts w:ascii="Palatino Linotype" w:hAnsi="Palatino Linotype"/>
                <w:sz w:val="20"/>
                <w:szCs w:val="20"/>
              </w:rPr>
            </w:pPr>
          </w:p>
        </w:tc>
        <w:tc>
          <w:tcPr>
            <w:tcW w:w="4253" w:type="dxa"/>
          </w:tcPr>
          <w:p w14:paraId="1366F169" w14:textId="77777777" w:rsidR="0088006F" w:rsidRPr="00DD4851" w:rsidRDefault="0088006F" w:rsidP="0088006F">
            <w:pPr>
              <w:spacing w:line="276" w:lineRule="auto"/>
              <w:jc w:val="both"/>
              <w:rPr>
                <w:rFonts w:ascii="Palatino Linotype" w:hAnsi="Palatino Linotype"/>
                <w:sz w:val="20"/>
                <w:szCs w:val="20"/>
              </w:rPr>
            </w:pPr>
            <w:r w:rsidRPr="00DD4851">
              <w:rPr>
                <w:rFonts w:ascii="Palatino Linotype" w:hAnsi="Palatino Linotype"/>
                <w:sz w:val="20"/>
                <w:szCs w:val="20"/>
              </w:rPr>
              <w:t xml:space="preserve">En relación a este punto, es importante mencionar que </w:t>
            </w:r>
            <w:r w:rsidRPr="00DD4851">
              <w:rPr>
                <w:rFonts w:ascii="Palatino Linotype" w:hAnsi="Palatino Linotype"/>
                <w:b/>
                <w:sz w:val="20"/>
                <w:szCs w:val="20"/>
              </w:rPr>
              <w:t xml:space="preserve">la Dirección no cuenta con un proceso institucional para recibir de manera directa quejas, esta facultad la tienen el Órgano de Control Interno o el área Jurídica </w:t>
            </w:r>
            <w:r w:rsidRPr="00DD4851">
              <w:rPr>
                <w:rFonts w:ascii="Palatino Linotype" w:hAnsi="Palatino Linotype"/>
                <w:b/>
                <w:sz w:val="20"/>
                <w:szCs w:val="20"/>
              </w:rPr>
              <w:lastRenderedPageBreak/>
              <w:t>del Organismo</w:t>
            </w:r>
            <w:r w:rsidRPr="00DD4851">
              <w:rPr>
                <w:rFonts w:ascii="Palatino Linotype" w:hAnsi="Palatino Linotype"/>
                <w:sz w:val="20"/>
                <w:szCs w:val="20"/>
              </w:rPr>
              <w:t>, por lo que se sugiere canalizar la solicitud a esta áreas.</w:t>
            </w:r>
          </w:p>
          <w:p w14:paraId="6F481053" w14:textId="77777777" w:rsidR="0088006F" w:rsidRPr="00DD4851" w:rsidRDefault="0088006F" w:rsidP="0088006F">
            <w:pPr>
              <w:spacing w:line="276" w:lineRule="auto"/>
              <w:jc w:val="both"/>
              <w:rPr>
                <w:rFonts w:ascii="Palatino Linotype" w:hAnsi="Palatino Linotype"/>
                <w:b/>
                <w:sz w:val="20"/>
                <w:szCs w:val="20"/>
                <w:u w:val="single"/>
              </w:rPr>
            </w:pPr>
            <w:r w:rsidRPr="00DD4851">
              <w:rPr>
                <w:rFonts w:ascii="Palatino Linotype" w:hAnsi="Palatino Linotype"/>
                <w:sz w:val="20"/>
                <w:szCs w:val="20"/>
              </w:rPr>
              <w:t xml:space="preserve">El personal adscrito a la Dirección de Educación Secundaria y Servicios de Apoyo el </w:t>
            </w:r>
            <w:r w:rsidRPr="00DD4851">
              <w:rPr>
                <w:rFonts w:ascii="Palatino Linotype" w:hAnsi="Palatino Linotype"/>
                <w:b/>
                <w:sz w:val="20"/>
                <w:szCs w:val="20"/>
              </w:rPr>
              <w:t xml:space="preserve">personal se encuentra prestando sus servicios bajo la figura jurídica de comisión, lo anterior por necesidades del servicio, por lo que </w:t>
            </w:r>
            <w:r w:rsidRPr="00DD4851">
              <w:rPr>
                <w:rFonts w:ascii="Palatino Linotype" w:hAnsi="Palatino Linotype"/>
                <w:b/>
                <w:sz w:val="20"/>
                <w:szCs w:val="20"/>
                <w:u w:val="single"/>
              </w:rPr>
              <w:t>no aplica la figura de remoción.</w:t>
            </w:r>
          </w:p>
          <w:p w14:paraId="516C57C3" w14:textId="77777777" w:rsidR="0088006F" w:rsidRPr="00DD4851" w:rsidRDefault="0088006F" w:rsidP="0001774E">
            <w:pPr>
              <w:spacing w:line="276" w:lineRule="auto"/>
              <w:jc w:val="both"/>
              <w:rPr>
                <w:rFonts w:ascii="Palatino Linotype" w:hAnsi="Palatino Linotype"/>
                <w:sz w:val="20"/>
                <w:szCs w:val="20"/>
              </w:rPr>
            </w:pPr>
          </w:p>
        </w:tc>
        <w:tc>
          <w:tcPr>
            <w:tcW w:w="1745" w:type="dxa"/>
            <w:vAlign w:val="center"/>
          </w:tcPr>
          <w:p w14:paraId="446FA1FD" w14:textId="6AEC2F10" w:rsidR="0088006F" w:rsidRPr="00DD4851" w:rsidRDefault="0088006F" w:rsidP="0001774E">
            <w:pPr>
              <w:spacing w:line="276" w:lineRule="auto"/>
              <w:jc w:val="center"/>
              <w:rPr>
                <w:rFonts w:ascii="Palatino Linotype" w:hAnsi="Palatino Linotype"/>
                <w:b/>
                <w:sz w:val="20"/>
                <w:szCs w:val="20"/>
              </w:rPr>
            </w:pPr>
            <w:r w:rsidRPr="00DD4851">
              <w:rPr>
                <w:rFonts w:ascii="Palatino Linotype" w:hAnsi="Palatino Linotype"/>
                <w:b/>
                <w:sz w:val="20"/>
                <w:szCs w:val="20"/>
              </w:rPr>
              <w:lastRenderedPageBreak/>
              <w:t>SI hechos negativos</w:t>
            </w:r>
          </w:p>
        </w:tc>
      </w:tr>
    </w:tbl>
    <w:p w14:paraId="67A72C15" w14:textId="77777777" w:rsidR="004F615B" w:rsidRPr="00DD4851" w:rsidRDefault="004F615B" w:rsidP="004F615B">
      <w:pPr>
        <w:pStyle w:val="Prrafodelista"/>
        <w:tabs>
          <w:tab w:val="left" w:pos="0"/>
          <w:tab w:val="left" w:pos="142"/>
        </w:tabs>
        <w:spacing w:line="360" w:lineRule="auto"/>
        <w:ind w:left="0"/>
        <w:jc w:val="both"/>
        <w:rPr>
          <w:rFonts w:ascii="Palatino Linotype" w:hAnsi="Palatino Linotype"/>
        </w:rPr>
      </w:pPr>
    </w:p>
    <w:p w14:paraId="13530B35" w14:textId="77777777" w:rsidR="00E7611A" w:rsidRPr="00DD4851" w:rsidRDefault="000533CE" w:rsidP="003E7137">
      <w:pPr>
        <w:pStyle w:val="Prrafodelista"/>
        <w:numPr>
          <w:ilvl w:val="0"/>
          <w:numId w:val="1"/>
        </w:numPr>
        <w:tabs>
          <w:tab w:val="left" w:pos="0"/>
          <w:tab w:val="left" w:pos="142"/>
        </w:tabs>
        <w:spacing w:line="360" w:lineRule="auto"/>
        <w:ind w:left="0" w:firstLine="0"/>
        <w:jc w:val="both"/>
        <w:rPr>
          <w:rFonts w:ascii="Palatino Linotype" w:hAnsi="Palatino Linotype"/>
        </w:rPr>
      </w:pPr>
      <w:r w:rsidRPr="00DD4851">
        <w:rPr>
          <w:rFonts w:ascii="Palatino Linotype" w:hAnsi="Palatino Linotype"/>
        </w:rPr>
        <w:t>De lo anterior se desprende que</w:t>
      </w:r>
      <w:r w:rsidR="0001774E" w:rsidRPr="00DD4851">
        <w:rPr>
          <w:rFonts w:ascii="Palatino Linotype" w:hAnsi="Palatino Linotype"/>
        </w:rPr>
        <w:t xml:space="preserve"> con las respuestas emitidas por el </w:t>
      </w:r>
      <w:r w:rsidR="0001774E" w:rsidRPr="00DD4851">
        <w:rPr>
          <w:rFonts w:ascii="Palatino Linotype" w:hAnsi="Palatino Linotype"/>
          <w:b/>
        </w:rPr>
        <w:t>SUJETO OBLIGADO,</w:t>
      </w:r>
      <w:r w:rsidRPr="00DD4851">
        <w:rPr>
          <w:rFonts w:ascii="Palatino Linotype" w:hAnsi="Palatino Linotype"/>
        </w:rPr>
        <w:t xml:space="preserve">  no </w:t>
      </w:r>
      <w:r w:rsidR="00E7611A" w:rsidRPr="00DD4851">
        <w:rPr>
          <w:rFonts w:ascii="Palatino Linotype" w:hAnsi="Palatino Linotype"/>
        </w:rPr>
        <w:t xml:space="preserve"> quedo por colmado el derecho de acceso a la información del ahora </w:t>
      </w:r>
      <w:r w:rsidR="00E7611A" w:rsidRPr="00DD4851">
        <w:rPr>
          <w:rFonts w:ascii="Palatino Linotype" w:hAnsi="Palatino Linotype"/>
          <w:b/>
        </w:rPr>
        <w:t>RECURRENTE</w:t>
      </w:r>
      <w:r w:rsidR="00E7611A" w:rsidRPr="00DD4851">
        <w:rPr>
          <w:rFonts w:ascii="Palatino Linotype" w:hAnsi="Palatino Linotype"/>
        </w:rPr>
        <w:t>, mismo que corresponde a</w:t>
      </w:r>
      <w:r w:rsidR="00E7611A" w:rsidRPr="00DD4851">
        <w:rPr>
          <w:rFonts w:ascii="Palatino Linotype" w:hAnsi="Palatino Linotype" w:cs="Arial"/>
          <w:color w:val="000000"/>
          <w:lang w:eastAsia="es-MX"/>
        </w:rPr>
        <w:t xml:space="preserve">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00E7611A" w:rsidRPr="00DD4851">
        <w:rPr>
          <w:rFonts w:ascii="Palatino Linotype" w:hAnsi="Palatino Linotype" w:cs="Arial"/>
          <w:color w:val="000000"/>
        </w:rPr>
        <w:t xml:space="preserve"> </w:t>
      </w:r>
      <w:r w:rsidR="00E7611A" w:rsidRPr="00DD4851">
        <w:rPr>
          <w:rFonts w:ascii="Palatino Linotype" w:hAnsi="Palatino Linotype" w:cs="Arial"/>
          <w:b/>
          <w:color w:val="000000"/>
        </w:rPr>
        <w:t>SUJETO OBLIGADO</w:t>
      </w:r>
      <w:r w:rsidR="00E7611A" w:rsidRPr="00DD4851">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00E7611A" w:rsidRPr="00DD4851">
        <w:rPr>
          <w:rFonts w:ascii="Palatino Linotype" w:hAnsi="Palatino Linotype" w:cs="Arial"/>
          <w:b/>
          <w:color w:val="000000"/>
        </w:rPr>
        <w:t xml:space="preserve">Constitución Política de los Estados Unidos Mexicanos </w:t>
      </w:r>
      <w:r w:rsidR="00E7611A" w:rsidRPr="00DD4851">
        <w:rPr>
          <w:rFonts w:ascii="Palatino Linotype" w:hAnsi="Palatino Linotype" w:cs="Arial"/>
          <w:color w:val="000000"/>
        </w:rPr>
        <w:t xml:space="preserve">al señalar la obligación de “promover, </w:t>
      </w:r>
      <w:r w:rsidR="00E7611A" w:rsidRPr="00DD4851">
        <w:rPr>
          <w:rFonts w:ascii="Palatino Linotype" w:hAnsi="Palatino Linotype" w:cs="Arial"/>
          <w:b/>
          <w:color w:val="000000"/>
        </w:rPr>
        <w:t>respetar</w:t>
      </w:r>
      <w:r w:rsidR="00E7611A" w:rsidRPr="00DD4851">
        <w:rPr>
          <w:rFonts w:ascii="Palatino Linotype" w:hAnsi="Palatino Linotype" w:cs="Arial"/>
          <w:color w:val="000000"/>
        </w:rPr>
        <w:t xml:space="preserve">, proteger y </w:t>
      </w:r>
      <w:r w:rsidR="00E7611A" w:rsidRPr="00DD4851">
        <w:rPr>
          <w:rFonts w:ascii="Palatino Linotype" w:hAnsi="Palatino Linotype" w:cs="Arial"/>
          <w:b/>
          <w:color w:val="000000"/>
        </w:rPr>
        <w:t>garantizar</w:t>
      </w:r>
      <w:r w:rsidR="00E7611A" w:rsidRPr="00DD4851">
        <w:rPr>
          <w:rFonts w:ascii="Palatino Linotype" w:hAnsi="Palatino Linotype" w:cs="Arial"/>
          <w:color w:val="000000"/>
        </w:rPr>
        <w:t xml:space="preserve"> los derechos humanos”, entre los cuales se encuentra dicho derecho. </w:t>
      </w:r>
    </w:p>
    <w:p w14:paraId="73E1A11B" w14:textId="77777777" w:rsidR="00E7611A" w:rsidRPr="00DD4851" w:rsidRDefault="00E7611A" w:rsidP="00E7611A">
      <w:pPr>
        <w:tabs>
          <w:tab w:val="left" w:pos="284"/>
        </w:tabs>
        <w:spacing w:before="240" w:after="240" w:line="360" w:lineRule="auto"/>
        <w:ind w:right="49"/>
        <w:contextualSpacing/>
        <w:jc w:val="both"/>
        <w:rPr>
          <w:rFonts w:ascii="Palatino Linotype" w:eastAsia="MS Mincho" w:hAnsi="Palatino Linotype"/>
          <w:color w:val="000000"/>
        </w:rPr>
      </w:pPr>
    </w:p>
    <w:p w14:paraId="31EE7322" w14:textId="77777777" w:rsidR="00E7611A" w:rsidRPr="00DD4851" w:rsidRDefault="00E7611A" w:rsidP="003E7137">
      <w:pPr>
        <w:numPr>
          <w:ilvl w:val="0"/>
          <w:numId w:val="1"/>
        </w:numPr>
        <w:tabs>
          <w:tab w:val="left" w:pos="284"/>
        </w:tabs>
        <w:spacing w:before="240" w:after="240" w:line="360" w:lineRule="auto"/>
        <w:ind w:left="0" w:firstLine="0"/>
        <w:contextualSpacing/>
        <w:jc w:val="both"/>
        <w:rPr>
          <w:rFonts w:ascii="Palatino Linotype" w:hAnsi="Palatino Linotype"/>
        </w:rPr>
      </w:pPr>
      <w:r w:rsidRPr="00DD4851">
        <w:rPr>
          <w:rFonts w:ascii="Palatino Linotype" w:hAnsi="Palatino Linotype"/>
        </w:rPr>
        <w:lastRenderedPageBreak/>
        <w:t xml:space="preserve">Definiendo el Derecho de Acceso a la Información Pública como: </w:t>
      </w:r>
      <w:r w:rsidRPr="00DD4851">
        <w:rPr>
          <w:rFonts w:ascii="Palatino Linotype" w:hAnsi="Palatino Linotype"/>
          <w:i/>
          <w:color w:val="000000"/>
        </w:rPr>
        <w:t>La igualdad de oportunidades para recibir, buscar e impartir información</w:t>
      </w:r>
      <w:r w:rsidRPr="00DD4851">
        <w:rPr>
          <w:rFonts w:ascii="Palatino Linotype" w:hAnsi="Palatino Linotype"/>
          <w:i/>
          <w:color w:val="000000"/>
          <w:vertAlign w:val="superscript"/>
        </w:rPr>
        <w:footnoteReference w:id="5"/>
      </w:r>
      <w:r w:rsidRPr="00DD4851">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D4851">
        <w:rPr>
          <w:rFonts w:ascii="Palatino Linotype" w:hAnsi="Palatino Linotype"/>
          <w:i/>
          <w:color w:val="000000"/>
          <w:vertAlign w:val="superscript"/>
        </w:rPr>
        <w:footnoteReference w:id="6"/>
      </w:r>
      <w:r w:rsidRPr="00DD4851">
        <w:rPr>
          <w:rFonts w:ascii="Palatino Linotype" w:hAnsi="Palatino Linotype"/>
          <w:color w:val="000000"/>
        </w:rPr>
        <w:t>que se constituye como una herramienta fundamental para ejercer</w:t>
      </w:r>
      <w:r w:rsidRPr="00DD4851">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DD4851">
        <w:rPr>
          <w:rFonts w:ascii="Palatino Linotype" w:hAnsi="Palatino Linotype"/>
          <w:i/>
          <w:color w:val="000000"/>
          <w:vertAlign w:val="superscript"/>
        </w:rPr>
        <w:footnoteReference w:id="7"/>
      </w:r>
      <w:r w:rsidRPr="00DD4851">
        <w:rPr>
          <w:rFonts w:ascii="Palatino Linotype" w:hAnsi="Palatino Linotype"/>
          <w:color w:val="000000"/>
        </w:rPr>
        <w:t>fomentando</w:t>
      </w:r>
      <w:r w:rsidRPr="00DD4851">
        <w:rPr>
          <w:rFonts w:ascii="Palatino Linotype" w:hAnsi="Palatino Linotype"/>
          <w:i/>
          <w:color w:val="000000"/>
        </w:rPr>
        <w:t xml:space="preserve"> la transparencia de las actividades estatales y </w:t>
      </w:r>
      <w:r w:rsidRPr="00DD4851">
        <w:rPr>
          <w:rFonts w:ascii="Palatino Linotype" w:hAnsi="Palatino Linotype"/>
          <w:color w:val="000000"/>
        </w:rPr>
        <w:t>promoviendo</w:t>
      </w:r>
      <w:r w:rsidRPr="00DD4851">
        <w:rPr>
          <w:rFonts w:ascii="Palatino Linotype" w:hAnsi="Palatino Linotype"/>
          <w:i/>
          <w:color w:val="000000"/>
        </w:rPr>
        <w:t xml:space="preserve"> la responsabilidad de los funcionarios sobre su gestión pública,</w:t>
      </w:r>
      <w:r w:rsidRPr="00DD4851">
        <w:rPr>
          <w:rFonts w:ascii="Palatino Linotype" w:hAnsi="Palatino Linotype"/>
          <w:i/>
          <w:color w:val="000000"/>
          <w:vertAlign w:val="superscript"/>
        </w:rPr>
        <w:footnoteReference w:id="8"/>
      </w:r>
      <w:r w:rsidRPr="00DD4851">
        <w:rPr>
          <w:rFonts w:ascii="Palatino Linotype" w:hAnsi="Palatino Linotype"/>
          <w:color w:val="000000"/>
        </w:rPr>
        <w:t>que permite</w:t>
      </w:r>
      <w:r w:rsidRPr="00DD4851">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23C3AF9A" w14:textId="77777777" w:rsidR="00E7611A" w:rsidRPr="00DD4851" w:rsidRDefault="00E7611A" w:rsidP="00E7611A">
      <w:pPr>
        <w:tabs>
          <w:tab w:val="left" w:pos="284"/>
        </w:tabs>
        <w:contextualSpacing/>
        <w:rPr>
          <w:rFonts w:ascii="Palatino Linotype" w:hAnsi="Palatino Linotype"/>
        </w:rPr>
      </w:pPr>
    </w:p>
    <w:p w14:paraId="25346F07" w14:textId="77777777" w:rsidR="00E7611A" w:rsidRPr="00DD4851" w:rsidRDefault="00E7611A" w:rsidP="003E7137">
      <w:pPr>
        <w:numPr>
          <w:ilvl w:val="0"/>
          <w:numId w:val="1"/>
        </w:numPr>
        <w:tabs>
          <w:tab w:val="left" w:pos="284"/>
        </w:tabs>
        <w:spacing w:before="240" w:after="240" w:line="360" w:lineRule="auto"/>
        <w:ind w:left="0" w:firstLine="0"/>
        <w:contextualSpacing/>
        <w:jc w:val="both"/>
        <w:rPr>
          <w:rFonts w:ascii="Palatino Linotype" w:hAnsi="Palatino Linotype"/>
          <w:i/>
        </w:rPr>
      </w:pPr>
      <w:r w:rsidRPr="00DD4851">
        <w:rPr>
          <w:rFonts w:ascii="Palatino Linotype" w:hAnsi="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67942F57" w14:textId="77777777" w:rsidR="00E7611A" w:rsidRPr="00DD4851" w:rsidRDefault="00E7611A" w:rsidP="00E7611A">
      <w:pPr>
        <w:tabs>
          <w:tab w:val="left" w:pos="284"/>
        </w:tabs>
        <w:spacing w:before="240" w:after="240" w:line="360" w:lineRule="auto"/>
        <w:contextualSpacing/>
        <w:jc w:val="both"/>
        <w:rPr>
          <w:rFonts w:ascii="Palatino Linotype" w:hAnsi="Palatino Linotype"/>
          <w:i/>
        </w:rPr>
      </w:pPr>
      <w:r w:rsidRPr="00DD4851">
        <w:rPr>
          <w:rFonts w:ascii="Palatino Linotype" w:hAnsi="Palatino Linotype"/>
          <w:i/>
        </w:rPr>
        <w:t xml:space="preserve"> </w:t>
      </w:r>
    </w:p>
    <w:p w14:paraId="3AE9079B" w14:textId="77777777" w:rsidR="00E7611A" w:rsidRPr="00DD4851" w:rsidRDefault="00E7611A" w:rsidP="003E7137">
      <w:pPr>
        <w:numPr>
          <w:ilvl w:val="0"/>
          <w:numId w:val="1"/>
        </w:numPr>
        <w:tabs>
          <w:tab w:val="left" w:pos="284"/>
        </w:tabs>
        <w:spacing w:before="240" w:line="360" w:lineRule="auto"/>
        <w:ind w:left="0" w:firstLine="0"/>
        <w:contextualSpacing/>
        <w:jc w:val="both"/>
        <w:rPr>
          <w:rFonts w:ascii="Palatino Linotype" w:hAnsi="Palatino Linotype"/>
        </w:rPr>
      </w:pPr>
      <w:r w:rsidRPr="00DD4851">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que además, establece que se </w:t>
      </w:r>
      <w:r w:rsidRPr="00DD4851">
        <w:rPr>
          <w:rFonts w:ascii="Palatino Linotype" w:hAnsi="Palatino Linotype" w:cs="Arial"/>
        </w:rPr>
        <w:lastRenderedPageBreak/>
        <w:t xml:space="preserve">regirá </w:t>
      </w:r>
      <w:r w:rsidRPr="00DD4851">
        <w:rPr>
          <w:rFonts w:ascii="Palatino Linotype" w:hAnsi="Palatino Linotype" w:cs="Arial"/>
          <w:i/>
        </w:rPr>
        <w:t>por los principios de simplicidad, rapidez gratuidad del procedimiento, auxilio y orientación a los particulares</w:t>
      </w:r>
      <w:r w:rsidRPr="00DD4851">
        <w:rPr>
          <w:rFonts w:ascii="Palatino Linotype" w:hAnsi="Palatino Linotype" w:cs="Arial"/>
        </w:rPr>
        <w:t xml:space="preserve">, contemplando el derecho de las personas con discapacidad y hablantes de lengua indígena. </w:t>
      </w:r>
    </w:p>
    <w:p w14:paraId="18D58779" w14:textId="77777777" w:rsidR="00E7611A" w:rsidRPr="00DD4851" w:rsidRDefault="00E7611A" w:rsidP="00E7611A">
      <w:pPr>
        <w:tabs>
          <w:tab w:val="left" w:pos="284"/>
        </w:tabs>
        <w:spacing w:before="240" w:after="240" w:line="360" w:lineRule="auto"/>
        <w:contextualSpacing/>
        <w:jc w:val="both"/>
        <w:rPr>
          <w:rFonts w:ascii="Palatino Linotype" w:hAnsi="Palatino Linotype"/>
        </w:rPr>
      </w:pPr>
    </w:p>
    <w:p w14:paraId="52BAEF58" w14:textId="77777777" w:rsidR="00E7611A" w:rsidRPr="00DD4851" w:rsidRDefault="00E7611A" w:rsidP="003E7137">
      <w:pPr>
        <w:numPr>
          <w:ilvl w:val="0"/>
          <w:numId w:val="1"/>
        </w:numPr>
        <w:tabs>
          <w:tab w:val="left" w:pos="284"/>
        </w:tabs>
        <w:spacing w:before="240" w:after="240" w:line="360" w:lineRule="auto"/>
        <w:ind w:left="0" w:firstLine="0"/>
        <w:contextualSpacing/>
        <w:jc w:val="both"/>
        <w:rPr>
          <w:rFonts w:ascii="Palatino Linotype" w:hAnsi="Palatino Linotype"/>
        </w:rPr>
      </w:pPr>
      <w:r w:rsidRPr="00DD4851">
        <w:rPr>
          <w:rFonts w:ascii="Palatino Linotype" w:hAnsi="Palatino Linotype"/>
        </w:rPr>
        <w:t xml:space="preserve">Es así que la </w:t>
      </w:r>
      <w:r w:rsidRPr="00DD4851">
        <w:rPr>
          <w:rFonts w:ascii="Palatino Linotype" w:hAnsi="Palatino Linotype"/>
          <w:b/>
        </w:rPr>
        <w:t xml:space="preserve">Ley de Transparencia y Acceso a la Información Pública del Estado de México y Municipios, </w:t>
      </w:r>
      <w:r w:rsidRPr="00DD4851">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DD4851">
        <w:rPr>
          <w:rFonts w:ascii="Palatino Linotype" w:hAnsi="Palatino Linotype"/>
          <w:b/>
        </w:rPr>
        <w:t xml:space="preserve"> </w:t>
      </w:r>
      <w:r w:rsidRPr="00DD4851">
        <w:rPr>
          <w:rFonts w:ascii="Palatino Linotype" w:hAnsi="Palatino Linotype"/>
        </w:rPr>
        <w:t xml:space="preserve">establece que </w:t>
      </w:r>
      <w:r w:rsidRPr="00DD4851">
        <w:rPr>
          <w:rFonts w:ascii="Palatino Linotype" w:hAnsi="Palatino Linotype"/>
          <w:b/>
          <w:i/>
          <w:u w:val="single"/>
        </w:rPr>
        <w:t>el recurso de revisión es la garantía secundaria</w:t>
      </w:r>
      <w:r w:rsidRPr="00DD4851">
        <w:rPr>
          <w:rFonts w:ascii="Palatino Linotype" w:hAnsi="Palatino Linotype"/>
          <w:b/>
          <w:i/>
        </w:rPr>
        <w:t xml:space="preserve"> mediante la cual se pretende reparar cualquier posible afectación al derecho de acceso a la información pública</w:t>
      </w:r>
      <w:r w:rsidRPr="00DD4851">
        <w:rPr>
          <w:rFonts w:ascii="Palatino Linotype" w:hAnsi="Palatino Linotype"/>
          <w:b/>
        </w:rPr>
        <w:t>, s</w:t>
      </w:r>
      <w:r w:rsidRPr="00DD4851">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687CDA42" w14:textId="77777777" w:rsidR="00E7611A" w:rsidRPr="00DD4851" w:rsidRDefault="00E7611A" w:rsidP="00E7611A">
      <w:pPr>
        <w:tabs>
          <w:tab w:val="left" w:pos="284"/>
        </w:tabs>
        <w:rPr>
          <w:rFonts w:ascii="Palatino Linotype" w:eastAsia="MS Mincho" w:hAnsi="Palatino Linotype" w:cs="Arial"/>
        </w:rPr>
      </w:pPr>
    </w:p>
    <w:p w14:paraId="18CE0745" w14:textId="77777777" w:rsidR="00E7611A" w:rsidRPr="00DD4851" w:rsidRDefault="00E7611A" w:rsidP="003E7137">
      <w:pPr>
        <w:numPr>
          <w:ilvl w:val="0"/>
          <w:numId w:val="1"/>
        </w:numPr>
        <w:tabs>
          <w:tab w:val="left" w:pos="284"/>
        </w:tabs>
        <w:spacing w:before="240" w:after="240" w:line="360" w:lineRule="auto"/>
        <w:ind w:left="0" w:firstLine="0"/>
        <w:contextualSpacing/>
        <w:jc w:val="both"/>
        <w:rPr>
          <w:rFonts w:ascii="Palatino Linotype" w:eastAsia="Calibri" w:hAnsi="Palatino Linotype"/>
        </w:rPr>
      </w:pPr>
      <w:r w:rsidRPr="00DD4851">
        <w:rPr>
          <w:rFonts w:ascii="Palatino Linotype" w:eastAsia="Calibri" w:hAnsi="Palatino Linotype"/>
        </w:rPr>
        <w:t xml:space="preserve">Establecido lo anterior, resulta evidente que las razones o motivos de inconformidad hechos valer en el recurso de revisión resultan </w:t>
      </w:r>
      <w:r w:rsidRPr="00DD4851">
        <w:rPr>
          <w:rFonts w:ascii="Palatino Linotype" w:eastAsia="Calibri" w:hAnsi="Palatino Linotype"/>
          <w:b/>
        </w:rPr>
        <w:t>fundadas y procedentes</w:t>
      </w:r>
      <w:r w:rsidRPr="00DD4851">
        <w:rPr>
          <w:rFonts w:ascii="Palatino Linotype" w:eastAsia="Calibri" w:hAnsi="Palatino Linotype"/>
        </w:rPr>
        <w:t xml:space="preserve">, debido a que el </w:t>
      </w:r>
      <w:r w:rsidRPr="00DD4851">
        <w:rPr>
          <w:rFonts w:ascii="Palatino Linotype" w:eastAsia="Calibri" w:hAnsi="Palatino Linotype"/>
          <w:b/>
        </w:rPr>
        <w:t>SUJETO OBLIGADO</w:t>
      </w:r>
      <w:r w:rsidRPr="00DD4851">
        <w:rPr>
          <w:rFonts w:ascii="Palatino Linotype" w:eastAsia="Calibri" w:hAnsi="Palatino Linotype"/>
        </w:rPr>
        <w:t xml:space="preserve"> proporcionó información que no corresponde con lo solicitado.</w:t>
      </w:r>
    </w:p>
    <w:p w14:paraId="32F9AE1F" w14:textId="77777777" w:rsidR="00E7611A" w:rsidRPr="00DD4851" w:rsidRDefault="00E7611A" w:rsidP="003E7137">
      <w:pPr>
        <w:pStyle w:val="Prrafodelista"/>
        <w:numPr>
          <w:ilvl w:val="0"/>
          <w:numId w:val="1"/>
        </w:numPr>
        <w:spacing w:before="240" w:after="360" w:line="360" w:lineRule="auto"/>
        <w:ind w:left="0" w:firstLine="0"/>
        <w:jc w:val="both"/>
        <w:rPr>
          <w:rFonts w:ascii="Palatino Linotype" w:hAnsi="Palatino Linotype" w:cs="Arial"/>
          <w:i/>
          <w:color w:val="000000" w:themeColor="text1"/>
        </w:rPr>
      </w:pPr>
      <w:r w:rsidRPr="00DD4851">
        <w:rPr>
          <w:rFonts w:ascii="Palatino Linotype" w:hAnsi="Palatino Linotype" w:cs="Arial"/>
        </w:rPr>
        <w:t xml:space="preserve">Ahora bien, para entender los alcances de la información pública se considera importante citar el criterio </w:t>
      </w:r>
      <w:r w:rsidRPr="00DD4851">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w:t>
      </w:r>
      <w:r w:rsidRPr="00DD4851">
        <w:rPr>
          <w:rFonts w:ascii="Palatino Linotype" w:hAnsi="Palatino Linotype" w:cs="Arial"/>
          <w:bCs/>
          <w:lang w:eastAsia="es-MX"/>
        </w:rPr>
        <w:lastRenderedPageBreak/>
        <w:t xml:space="preserve">Periódico Oficial del Gobierno del Estado Libre y Soberano de México “Gaceta del Gobierno” el diecinueve de octubre de dos mil once, </w:t>
      </w:r>
      <w:r w:rsidRPr="00DD4851">
        <w:rPr>
          <w:rFonts w:ascii="Palatino Linotype" w:hAnsi="Palatino Linotype" w:cs="Arial"/>
        </w:rPr>
        <w:t>cuyo rubro y texto dispone:</w:t>
      </w:r>
    </w:p>
    <w:p w14:paraId="331F4226" w14:textId="77777777" w:rsidR="00E7611A" w:rsidRPr="00DD4851" w:rsidRDefault="00E7611A" w:rsidP="00E7611A">
      <w:pPr>
        <w:autoSpaceDE w:val="0"/>
        <w:autoSpaceDN w:val="0"/>
        <w:adjustRightInd w:val="0"/>
        <w:ind w:left="567" w:right="567"/>
        <w:jc w:val="both"/>
        <w:rPr>
          <w:rFonts w:ascii="Palatino Linotype" w:hAnsi="Palatino Linotype" w:cs="Arial"/>
          <w:b/>
          <w:i/>
          <w:sz w:val="22"/>
          <w:lang w:eastAsia="es-MX"/>
        </w:rPr>
      </w:pPr>
      <w:r w:rsidRPr="00DD4851">
        <w:rPr>
          <w:rFonts w:ascii="Palatino Linotype" w:hAnsi="Palatino Linotype" w:cs="Arial"/>
          <w:b/>
          <w:i/>
          <w:sz w:val="22"/>
          <w:lang w:eastAsia="es-MX"/>
        </w:rPr>
        <w:t>“CRITERIO 0002-11</w:t>
      </w:r>
    </w:p>
    <w:p w14:paraId="513981D2" w14:textId="77777777" w:rsidR="00E7611A" w:rsidRPr="00DD4851" w:rsidRDefault="00E7611A" w:rsidP="00E7611A">
      <w:pPr>
        <w:autoSpaceDE w:val="0"/>
        <w:autoSpaceDN w:val="0"/>
        <w:adjustRightInd w:val="0"/>
        <w:ind w:left="567" w:right="567"/>
        <w:jc w:val="both"/>
        <w:rPr>
          <w:rFonts w:ascii="Palatino Linotype" w:hAnsi="Palatino Linotype" w:cs="Arial"/>
          <w:i/>
          <w:sz w:val="22"/>
          <w:lang w:eastAsia="es-MX"/>
        </w:rPr>
      </w:pPr>
      <w:r w:rsidRPr="00DD4851">
        <w:rPr>
          <w:rFonts w:ascii="Palatino Linotype" w:hAnsi="Palatino Linotype" w:cs="Arial"/>
          <w:b/>
          <w:i/>
          <w:sz w:val="22"/>
          <w:lang w:eastAsia="es-MX"/>
        </w:rPr>
        <w:t xml:space="preserve">INFORMACIÓN PÚBLICA, CONCEPTO DE, EN MATERIA DE TRANSPARENCIA. INTERPRETACIÓN TEMÁTICA DE LOS ARTÍCULOS 2, FRACCIÓN </w:t>
      </w:r>
      <w:r w:rsidRPr="00DD4851">
        <w:rPr>
          <w:rFonts w:ascii="Palatino Linotype" w:hAnsi="Palatino Linotype" w:cs="Arial"/>
          <w:b/>
          <w:bCs/>
          <w:i/>
          <w:sz w:val="22"/>
          <w:lang w:eastAsia="es-MX"/>
        </w:rPr>
        <w:t xml:space="preserve">V, XV, Y XVI, </w:t>
      </w:r>
      <w:r w:rsidRPr="00DD4851">
        <w:rPr>
          <w:rFonts w:ascii="Palatino Linotype" w:hAnsi="Palatino Linotype" w:cs="Arial"/>
          <w:b/>
          <w:i/>
          <w:sz w:val="22"/>
          <w:lang w:eastAsia="es-MX"/>
        </w:rPr>
        <w:t>3, 4,11 Y 41.</w:t>
      </w:r>
      <w:r w:rsidRPr="00DD4851">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6364336" w14:textId="77777777" w:rsidR="00E7611A" w:rsidRPr="00DD4851" w:rsidRDefault="00E7611A" w:rsidP="00E7611A">
      <w:pPr>
        <w:autoSpaceDE w:val="0"/>
        <w:autoSpaceDN w:val="0"/>
        <w:adjustRightInd w:val="0"/>
        <w:ind w:left="567" w:right="567"/>
        <w:jc w:val="both"/>
        <w:rPr>
          <w:rFonts w:ascii="Palatino Linotype" w:hAnsi="Palatino Linotype" w:cs="Arial"/>
          <w:i/>
          <w:sz w:val="22"/>
          <w:lang w:eastAsia="es-MX"/>
        </w:rPr>
      </w:pPr>
      <w:r w:rsidRPr="00DD4851">
        <w:rPr>
          <w:rFonts w:ascii="Palatino Linotype" w:hAnsi="Palatino Linotype" w:cs="Arial"/>
          <w:i/>
          <w:sz w:val="22"/>
          <w:lang w:eastAsia="es-MX"/>
        </w:rPr>
        <w:t>En consecuencia el acceso a la información se refiere a que se cumplan cualquiera de los siguientes tres supuestos:</w:t>
      </w:r>
    </w:p>
    <w:p w14:paraId="0ABD3401" w14:textId="77777777" w:rsidR="00E7611A" w:rsidRPr="00DD4851" w:rsidRDefault="00E7611A" w:rsidP="00E7611A">
      <w:pPr>
        <w:autoSpaceDE w:val="0"/>
        <w:autoSpaceDN w:val="0"/>
        <w:adjustRightInd w:val="0"/>
        <w:ind w:left="567" w:right="567"/>
        <w:jc w:val="both"/>
        <w:rPr>
          <w:rFonts w:ascii="Palatino Linotype" w:hAnsi="Palatino Linotype" w:cs="Arial"/>
          <w:i/>
          <w:sz w:val="22"/>
          <w:lang w:eastAsia="es-MX"/>
        </w:rPr>
      </w:pPr>
      <w:r w:rsidRPr="00DD4851">
        <w:rPr>
          <w:rFonts w:ascii="Palatino Linotype" w:hAnsi="Palatino Linotype" w:cs="Arial"/>
          <w:i/>
          <w:sz w:val="22"/>
          <w:lang w:eastAsia="es-MX"/>
        </w:rPr>
        <w:t>Que se trate de información registrada en cualquier soporte documental, que en ejercicio de las atribuciones conferidas, sea generada por los Sujetos Obligados;</w:t>
      </w:r>
    </w:p>
    <w:p w14:paraId="1780C57C" w14:textId="77777777" w:rsidR="00E7611A" w:rsidRPr="00DD4851" w:rsidRDefault="00E7611A" w:rsidP="00E7611A">
      <w:pPr>
        <w:autoSpaceDE w:val="0"/>
        <w:autoSpaceDN w:val="0"/>
        <w:adjustRightInd w:val="0"/>
        <w:ind w:left="567" w:right="567"/>
        <w:jc w:val="both"/>
        <w:rPr>
          <w:rFonts w:ascii="Palatino Linotype" w:hAnsi="Palatino Linotype" w:cs="Arial"/>
          <w:i/>
          <w:sz w:val="22"/>
          <w:lang w:eastAsia="es-MX"/>
        </w:rPr>
      </w:pPr>
      <w:r w:rsidRPr="00DD4851">
        <w:rPr>
          <w:rFonts w:ascii="Palatino Linotype" w:hAnsi="Palatino Linotype" w:cs="Arial"/>
          <w:i/>
          <w:sz w:val="22"/>
          <w:lang w:eastAsia="es-MX"/>
        </w:rPr>
        <w:t>Que se trate de información registrada en cualquier soporte documental, que en ejercicio de las atribuciones conferidas, sea administrada por los Sujetos Obligados, y</w:t>
      </w:r>
    </w:p>
    <w:p w14:paraId="4224E596" w14:textId="77777777" w:rsidR="00E7611A" w:rsidRPr="00DD4851" w:rsidRDefault="00E7611A" w:rsidP="00E7611A">
      <w:pPr>
        <w:ind w:left="567" w:right="567"/>
        <w:jc w:val="both"/>
        <w:rPr>
          <w:rFonts w:ascii="Palatino Linotype" w:hAnsi="Palatino Linotype" w:cs="Arial"/>
          <w:i/>
          <w:color w:val="000000" w:themeColor="text1"/>
          <w:sz w:val="22"/>
        </w:rPr>
      </w:pPr>
      <w:r w:rsidRPr="00DD4851">
        <w:rPr>
          <w:rFonts w:ascii="Palatino Linotype" w:hAnsi="Palatino Linotype" w:cs="Arial"/>
          <w:i/>
          <w:sz w:val="22"/>
          <w:lang w:eastAsia="es-MX"/>
        </w:rPr>
        <w:t>Que se trate de información registrada en cualquier soporte documental, que en ejercicio de las atribuciones conferidas, se encuentre en posesión de los Sujetos Obligados.”</w:t>
      </w:r>
    </w:p>
    <w:p w14:paraId="1C888688" w14:textId="77777777" w:rsidR="00E7611A" w:rsidRPr="00DD4851" w:rsidRDefault="00E7611A" w:rsidP="00E7611A">
      <w:pPr>
        <w:pStyle w:val="Prrafodelista"/>
        <w:tabs>
          <w:tab w:val="left" w:pos="851"/>
        </w:tabs>
        <w:spacing w:line="360" w:lineRule="auto"/>
        <w:ind w:left="0" w:right="49"/>
        <w:jc w:val="both"/>
        <w:rPr>
          <w:rFonts w:ascii="Palatino Linotype" w:hAnsi="Palatino Linotype"/>
          <w:lang w:val="es-ES"/>
        </w:rPr>
      </w:pPr>
    </w:p>
    <w:p w14:paraId="3C9DDD7B" w14:textId="77777777" w:rsidR="00E7611A" w:rsidRPr="00DD4851" w:rsidRDefault="00E7611A" w:rsidP="003E7137">
      <w:pPr>
        <w:pStyle w:val="Prrafodelista"/>
        <w:numPr>
          <w:ilvl w:val="0"/>
          <w:numId w:val="1"/>
        </w:numPr>
        <w:spacing w:line="360" w:lineRule="auto"/>
        <w:ind w:left="0" w:firstLine="0"/>
        <w:jc w:val="both"/>
        <w:rPr>
          <w:rFonts w:ascii="Palatino Linotype" w:eastAsia="Calibri" w:hAnsi="Palatino Linotype" w:cs="Arial"/>
        </w:rPr>
      </w:pPr>
      <w:r w:rsidRPr="00DD4851">
        <w:rPr>
          <w:rFonts w:ascii="Palatino Linotype" w:hAnsi="Palatino Linotype"/>
          <w:color w:val="000000" w:themeColor="text1"/>
        </w:rPr>
        <w:t xml:space="preserve">Resulta necesario referir que, el </w:t>
      </w:r>
      <w:r w:rsidRPr="00DD4851">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DD4851">
        <w:rPr>
          <w:rFonts w:ascii="Palatino Linotype" w:eastAsia="Calibri" w:hAnsi="Palatino Linotype" w:cs="Arial"/>
          <w:b/>
        </w:rPr>
        <w:t>los Sujetos Obligados deberán documentar todo acto que se derive del ejercicio de sus facultades, competencias o funciones,</w:t>
      </w:r>
      <w:r w:rsidRPr="00DD4851">
        <w:rPr>
          <w:rFonts w:ascii="Palatino Linotype" w:eastAsia="Calibri" w:hAnsi="Palatino Linotype" w:cs="Arial"/>
        </w:rPr>
        <w:t xml:space="preserve"> considerando desde su origen la eventual publicidad y reutilización de la información que generen, posean o administren.</w:t>
      </w:r>
    </w:p>
    <w:p w14:paraId="0F469BDE" w14:textId="77777777" w:rsidR="00E7611A" w:rsidRPr="00DD4851" w:rsidRDefault="00E7611A" w:rsidP="00E7611A">
      <w:pPr>
        <w:pStyle w:val="Prrafodelista"/>
        <w:rPr>
          <w:rFonts w:ascii="Palatino Linotype" w:eastAsia="Calibri" w:hAnsi="Palatino Linotype" w:cs="Arial"/>
        </w:rPr>
      </w:pPr>
    </w:p>
    <w:p w14:paraId="22D64182" w14:textId="77777777" w:rsidR="00E7611A" w:rsidRPr="00DD4851" w:rsidRDefault="00E7611A" w:rsidP="003E7137">
      <w:pPr>
        <w:pStyle w:val="Prrafodelista"/>
        <w:numPr>
          <w:ilvl w:val="0"/>
          <w:numId w:val="1"/>
        </w:numPr>
        <w:spacing w:line="360" w:lineRule="auto"/>
        <w:ind w:left="0" w:firstLine="0"/>
        <w:jc w:val="both"/>
        <w:rPr>
          <w:rFonts w:ascii="Palatino Linotype" w:eastAsia="Calibri" w:hAnsi="Palatino Linotype" w:cs="Arial"/>
        </w:rPr>
      </w:pPr>
      <w:r w:rsidRPr="00DD4851">
        <w:rPr>
          <w:rFonts w:ascii="Palatino Linotype" w:hAnsi="Palatino Linotype" w:cs="Arial"/>
          <w:color w:val="000000"/>
        </w:rPr>
        <w:lastRenderedPageBreak/>
        <w:t>Además, debemos tomar en cuenta los artículos 4 y 12, de la Ley de Transparencia y Acceso a la Información Pública del Estado de México y Municipios, los cuales establecen lo siguiente:</w:t>
      </w:r>
    </w:p>
    <w:p w14:paraId="44D3FF33" w14:textId="77777777" w:rsidR="00E7611A" w:rsidRPr="00DD4851" w:rsidRDefault="00E7611A" w:rsidP="00E7611A">
      <w:pPr>
        <w:autoSpaceDE w:val="0"/>
        <w:autoSpaceDN w:val="0"/>
        <w:adjustRightInd w:val="0"/>
        <w:ind w:left="567" w:right="567"/>
        <w:jc w:val="both"/>
        <w:rPr>
          <w:rFonts w:ascii="Palatino Linotype" w:hAnsi="Palatino Linotype" w:cs="Bookman Old Style"/>
          <w:i/>
          <w:sz w:val="22"/>
        </w:rPr>
      </w:pPr>
      <w:r w:rsidRPr="00DD4851">
        <w:rPr>
          <w:rFonts w:ascii="Palatino Linotype" w:hAnsi="Palatino Linotype" w:cs="Bookman Old Style,Bold"/>
          <w:b/>
          <w:bCs/>
          <w:i/>
          <w:sz w:val="22"/>
        </w:rPr>
        <w:t xml:space="preserve">Artículo 4. </w:t>
      </w:r>
      <w:r w:rsidRPr="00DD4851">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13F22005" w14:textId="77777777" w:rsidR="00E7611A" w:rsidRPr="00DD4851" w:rsidRDefault="00E7611A" w:rsidP="00E7611A">
      <w:pPr>
        <w:autoSpaceDE w:val="0"/>
        <w:autoSpaceDN w:val="0"/>
        <w:adjustRightInd w:val="0"/>
        <w:ind w:left="567" w:right="567"/>
        <w:jc w:val="both"/>
        <w:rPr>
          <w:rFonts w:ascii="Palatino Linotype" w:hAnsi="Palatino Linotype" w:cs="Bookman Old Style"/>
          <w:i/>
          <w:sz w:val="22"/>
        </w:rPr>
      </w:pPr>
    </w:p>
    <w:p w14:paraId="4AC32726" w14:textId="77777777" w:rsidR="00E7611A" w:rsidRPr="00DD4851" w:rsidRDefault="00E7611A" w:rsidP="00E7611A">
      <w:pPr>
        <w:autoSpaceDE w:val="0"/>
        <w:autoSpaceDN w:val="0"/>
        <w:adjustRightInd w:val="0"/>
        <w:ind w:left="567" w:right="567"/>
        <w:jc w:val="both"/>
        <w:rPr>
          <w:rFonts w:ascii="Palatino Linotype" w:hAnsi="Palatino Linotype" w:cs="Bookman Old Style"/>
          <w:i/>
          <w:sz w:val="22"/>
        </w:rPr>
      </w:pPr>
      <w:r w:rsidRPr="00DD4851">
        <w:rPr>
          <w:rFonts w:ascii="Palatino Linotype"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BC1B3A6" w14:textId="77777777" w:rsidR="00E7611A" w:rsidRPr="00DD4851" w:rsidRDefault="00E7611A" w:rsidP="00E7611A">
      <w:pPr>
        <w:autoSpaceDE w:val="0"/>
        <w:autoSpaceDN w:val="0"/>
        <w:adjustRightInd w:val="0"/>
        <w:ind w:left="567" w:right="567"/>
        <w:jc w:val="both"/>
        <w:rPr>
          <w:rFonts w:ascii="Palatino Linotype" w:hAnsi="Palatino Linotype" w:cs="Bookman Old Style"/>
          <w:i/>
          <w:sz w:val="22"/>
        </w:rPr>
      </w:pPr>
    </w:p>
    <w:p w14:paraId="1115AECA" w14:textId="77777777" w:rsidR="00E7611A" w:rsidRPr="00DD4851" w:rsidRDefault="00E7611A" w:rsidP="00E7611A">
      <w:pPr>
        <w:autoSpaceDE w:val="0"/>
        <w:autoSpaceDN w:val="0"/>
        <w:adjustRightInd w:val="0"/>
        <w:ind w:left="567" w:right="567"/>
        <w:jc w:val="both"/>
        <w:rPr>
          <w:rFonts w:ascii="Palatino Linotype" w:hAnsi="Palatino Linotype" w:cs="Bookman Old Style"/>
          <w:i/>
          <w:sz w:val="22"/>
        </w:rPr>
      </w:pPr>
      <w:r w:rsidRPr="00DD4851">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07DF39CD" w14:textId="77777777" w:rsidR="00E7611A" w:rsidRPr="00DD4851" w:rsidRDefault="00E7611A" w:rsidP="00E7611A">
      <w:pPr>
        <w:autoSpaceDE w:val="0"/>
        <w:autoSpaceDN w:val="0"/>
        <w:adjustRightInd w:val="0"/>
        <w:ind w:left="567" w:right="567"/>
        <w:jc w:val="both"/>
        <w:rPr>
          <w:rFonts w:ascii="Palatino Linotype" w:hAnsi="Palatino Linotype" w:cs="Arial"/>
          <w:i/>
          <w:color w:val="000000"/>
          <w:sz w:val="22"/>
        </w:rPr>
      </w:pPr>
    </w:p>
    <w:p w14:paraId="19B92CB7" w14:textId="77777777" w:rsidR="00E7611A" w:rsidRPr="00DD4851" w:rsidRDefault="00E7611A" w:rsidP="00E7611A">
      <w:pPr>
        <w:autoSpaceDE w:val="0"/>
        <w:autoSpaceDN w:val="0"/>
        <w:adjustRightInd w:val="0"/>
        <w:ind w:left="567" w:right="567"/>
        <w:jc w:val="both"/>
        <w:rPr>
          <w:rFonts w:ascii="Palatino Linotype" w:hAnsi="Palatino Linotype" w:cs="Bookman Old Style"/>
          <w:i/>
          <w:sz w:val="22"/>
        </w:rPr>
      </w:pPr>
      <w:r w:rsidRPr="00DD4851">
        <w:rPr>
          <w:rFonts w:ascii="Palatino Linotype" w:hAnsi="Palatino Linotype" w:cs="Bookman Old Style,Bold"/>
          <w:b/>
          <w:bCs/>
          <w:i/>
          <w:sz w:val="22"/>
        </w:rPr>
        <w:t xml:space="preserve">Artículo 12. </w:t>
      </w:r>
      <w:r w:rsidRPr="00DD4851">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6FF527A4" w14:textId="77777777" w:rsidR="00E7611A" w:rsidRPr="00DD4851" w:rsidRDefault="00E7611A" w:rsidP="00E7611A">
      <w:pPr>
        <w:autoSpaceDE w:val="0"/>
        <w:autoSpaceDN w:val="0"/>
        <w:adjustRightInd w:val="0"/>
        <w:ind w:left="567" w:right="567"/>
        <w:jc w:val="both"/>
        <w:rPr>
          <w:rFonts w:ascii="Palatino Linotype" w:hAnsi="Palatino Linotype" w:cs="Bookman Old Style"/>
          <w:i/>
          <w:sz w:val="22"/>
        </w:rPr>
      </w:pPr>
    </w:p>
    <w:p w14:paraId="2AFEC381" w14:textId="77777777" w:rsidR="00E7611A" w:rsidRPr="00DD4851" w:rsidRDefault="00E7611A" w:rsidP="00E7611A">
      <w:pPr>
        <w:autoSpaceDE w:val="0"/>
        <w:autoSpaceDN w:val="0"/>
        <w:adjustRightInd w:val="0"/>
        <w:ind w:left="567" w:right="567"/>
        <w:jc w:val="both"/>
        <w:rPr>
          <w:rFonts w:ascii="Palatino Linotype" w:hAnsi="Palatino Linotype" w:cs="Bookman Old Style"/>
          <w:b/>
          <w:i/>
          <w:sz w:val="22"/>
        </w:rPr>
      </w:pPr>
      <w:r w:rsidRPr="00DD4851">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DD4851">
        <w:rPr>
          <w:rFonts w:ascii="Palatino Linotype" w:hAnsi="Palatino Linotype" w:cs="Bookman Old Style"/>
          <w:b/>
          <w:i/>
          <w:sz w:val="22"/>
        </w:rPr>
        <w:t>La obligación de proporcionar información no comprende el procesamiento de la misma, ni el presentarla conforme al interés del solicitante; no estarán obligados a generarla, resumirla, efectuar cálculos o practicar investigaciones.</w:t>
      </w:r>
    </w:p>
    <w:p w14:paraId="0A9EE856" w14:textId="77777777" w:rsidR="00E7611A" w:rsidRPr="00DD4851" w:rsidRDefault="00E7611A" w:rsidP="00E7611A">
      <w:pPr>
        <w:autoSpaceDE w:val="0"/>
        <w:autoSpaceDN w:val="0"/>
        <w:adjustRightInd w:val="0"/>
        <w:spacing w:line="360" w:lineRule="auto"/>
        <w:ind w:left="567" w:right="567"/>
        <w:jc w:val="both"/>
        <w:rPr>
          <w:rFonts w:ascii="Palatino Linotype" w:hAnsi="Palatino Linotype" w:cs="Bookman Old Style"/>
          <w:i/>
        </w:rPr>
      </w:pPr>
    </w:p>
    <w:p w14:paraId="0D43CEC3" w14:textId="77777777" w:rsidR="00E7611A" w:rsidRPr="00DD4851" w:rsidRDefault="00E7611A" w:rsidP="003E7137">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DD4851">
        <w:rPr>
          <w:rFonts w:ascii="Palatino Linotype" w:hAnsi="Palatino Linotype"/>
          <w:lang w:val="es-ES"/>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w:t>
      </w:r>
      <w:r w:rsidRPr="00DD4851">
        <w:rPr>
          <w:rFonts w:ascii="Palatino Linotype" w:hAnsi="Palatino Linotype"/>
          <w:lang w:val="es-ES"/>
        </w:rPr>
        <w:lastRenderedPageBreak/>
        <w:t>principios de eficacia</w:t>
      </w:r>
      <w:r w:rsidRPr="00DD4851">
        <w:rPr>
          <w:rStyle w:val="Refdenotaalpie"/>
          <w:rFonts w:ascii="Palatino Linotype" w:hAnsi="Palatino Linotype"/>
          <w:lang w:val="es-ES"/>
        </w:rPr>
        <w:footnoteReference w:id="9"/>
      </w:r>
      <w:r w:rsidRPr="00DD4851">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D5FC60F" w14:textId="77777777" w:rsidR="00E7611A" w:rsidRPr="00DD4851" w:rsidRDefault="00E7611A" w:rsidP="00E7611A">
      <w:pPr>
        <w:pStyle w:val="Prrafodelista"/>
        <w:tabs>
          <w:tab w:val="left" w:pos="851"/>
        </w:tabs>
        <w:spacing w:line="360" w:lineRule="auto"/>
        <w:ind w:left="0" w:right="49"/>
        <w:jc w:val="both"/>
        <w:rPr>
          <w:rFonts w:ascii="Palatino Linotype" w:hAnsi="Palatino Linotype"/>
          <w:lang w:val="es-ES"/>
        </w:rPr>
      </w:pPr>
    </w:p>
    <w:p w14:paraId="5E3E28A1" w14:textId="77777777" w:rsidR="00E7611A" w:rsidRPr="00DD4851" w:rsidRDefault="00E7611A" w:rsidP="003E7137">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DD4851">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3285F952" w14:textId="77777777" w:rsidR="00E7611A" w:rsidRPr="00DD4851" w:rsidRDefault="00E7611A" w:rsidP="00E7611A">
      <w:pPr>
        <w:pStyle w:val="Prrafodelista"/>
        <w:tabs>
          <w:tab w:val="left" w:pos="851"/>
        </w:tabs>
        <w:ind w:left="567" w:right="567"/>
        <w:jc w:val="both"/>
        <w:rPr>
          <w:rFonts w:ascii="Palatino Linotype" w:hAnsi="Palatino Linotype"/>
          <w:i/>
          <w:sz w:val="22"/>
        </w:rPr>
      </w:pPr>
      <w:r w:rsidRPr="00DD4851">
        <w:rPr>
          <w:rFonts w:ascii="Palatino Linotype" w:hAnsi="Palatino Linotype"/>
          <w:b/>
          <w:i/>
          <w:sz w:val="22"/>
        </w:rPr>
        <w:t>ACCESO A LA INFORMACIÓN. IMPLICACIÓN DEL PRINCIPIO DE MÁXIMA PUBLICIDAD EN EL DERECHO FUNDAMENTAL RELATIVO.</w:t>
      </w:r>
      <w:r w:rsidRPr="00DD4851">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w:t>
      </w:r>
      <w:r w:rsidRPr="00DD4851">
        <w:rPr>
          <w:rFonts w:ascii="Palatino Linotype" w:hAnsi="Palatino Linotype"/>
          <w:i/>
          <w:sz w:val="22"/>
        </w:rPr>
        <w:lastRenderedPageBreak/>
        <w:t xml:space="preserve">legislación secundaria y justificados bajo determinadas circunstancias, se podrá clasificar como confidencial o reservada, esto es, considerarla con una calidad diversa. </w:t>
      </w:r>
    </w:p>
    <w:p w14:paraId="58BA9A46" w14:textId="77777777" w:rsidR="00E7611A" w:rsidRPr="00DD4851" w:rsidRDefault="00E7611A" w:rsidP="00E7611A">
      <w:pPr>
        <w:pStyle w:val="Prrafodelista"/>
        <w:tabs>
          <w:tab w:val="left" w:pos="851"/>
        </w:tabs>
        <w:ind w:left="567" w:right="567"/>
        <w:jc w:val="both"/>
        <w:rPr>
          <w:rFonts w:ascii="Palatino Linotype" w:hAnsi="Palatino Linotype"/>
          <w:i/>
          <w:sz w:val="22"/>
        </w:rPr>
      </w:pPr>
    </w:p>
    <w:p w14:paraId="09BD6752" w14:textId="77777777" w:rsidR="00E7611A" w:rsidRPr="00DD4851" w:rsidRDefault="00E7611A" w:rsidP="00E7611A">
      <w:pPr>
        <w:pStyle w:val="Prrafodelista"/>
        <w:tabs>
          <w:tab w:val="left" w:pos="851"/>
        </w:tabs>
        <w:ind w:left="567" w:right="567"/>
        <w:jc w:val="both"/>
        <w:rPr>
          <w:rFonts w:ascii="Palatino Linotype" w:hAnsi="Palatino Linotype"/>
          <w:i/>
          <w:sz w:val="22"/>
        </w:rPr>
      </w:pPr>
      <w:r w:rsidRPr="00DD4851">
        <w:rPr>
          <w:rFonts w:ascii="Palatino Linotype" w:hAnsi="Palatino Linotype"/>
          <w:i/>
          <w:sz w:val="22"/>
        </w:rPr>
        <w:t xml:space="preserve">CUARTO TRIBUNAL COLEGIADO EN MATERIA ADMINISTRATIVA DEL PRIMER CIRCUITO. </w:t>
      </w:r>
    </w:p>
    <w:p w14:paraId="423159E1" w14:textId="77777777" w:rsidR="00E7611A" w:rsidRPr="00DD4851" w:rsidRDefault="00E7611A" w:rsidP="00E7611A">
      <w:pPr>
        <w:pStyle w:val="Prrafodelista"/>
        <w:tabs>
          <w:tab w:val="left" w:pos="851"/>
        </w:tabs>
        <w:ind w:left="567" w:right="567"/>
        <w:jc w:val="both"/>
        <w:rPr>
          <w:rFonts w:ascii="Palatino Linotype" w:hAnsi="Palatino Linotype"/>
          <w:i/>
          <w:sz w:val="22"/>
        </w:rPr>
      </w:pPr>
    </w:p>
    <w:p w14:paraId="7A51E334" w14:textId="77777777" w:rsidR="00E7611A" w:rsidRPr="00DD4851" w:rsidRDefault="00E7611A" w:rsidP="00E7611A">
      <w:pPr>
        <w:pStyle w:val="Prrafodelista"/>
        <w:tabs>
          <w:tab w:val="left" w:pos="851"/>
        </w:tabs>
        <w:ind w:left="567" w:right="567"/>
        <w:jc w:val="both"/>
        <w:rPr>
          <w:rFonts w:ascii="Palatino Linotype" w:hAnsi="Palatino Linotype"/>
          <w:i/>
          <w:sz w:val="22"/>
        </w:rPr>
      </w:pPr>
      <w:r w:rsidRPr="00DD4851">
        <w:rPr>
          <w:rFonts w:ascii="Palatino Linotype" w:hAnsi="Palatino Linotype"/>
          <w:i/>
          <w:sz w:val="22"/>
        </w:rPr>
        <w:t>Amparo en revisión 257/2012. Ruth Corona Muñoz. 6 de diciembre de 2012. Unanimidad de votos. Ponente: Jean Claude Tron Petit. Secretaria: Mayra Susana Martínez López.</w:t>
      </w:r>
    </w:p>
    <w:p w14:paraId="32863342" w14:textId="77777777" w:rsidR="00E7611A" w:rsidRPr="00DD4851" w:rsidRDefault="00E7611A" w:rsidP="00E7611A">
      <w:pPr>
        <w:pStyle w:val="Prrafodelista"/>
        <w:tabs>
          <w:tab w:val="left" w:pos="851"/>
        </w:tabs>
        <w:ind w:left="567" w:right="567"/>
        <w:jc w:val="both"/>
        <w:rPr>
          <w:rFonts w:ascii="Palatino Linotype" w:hAnsi="Palatino Linotype"/>
          <w:i/>
          <w:lang w:val="es-ES"/>
        </w:rPr>
      </w:pPr>
    </w:p>
    <w:p w14:paraId="61693E12" w14:textId="77777777" w:rsidR="00E7611A" w:rsidRPr="00DD4851" w:rsidRDefault="00E7611A" w:rsidP="003E7137">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DD4851">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1D7F233D" w14:textId="77777777" w:rsidR="00E7611A" w:rsidRPr="00DD4851" w:rsidRDefault="00E7611A" w:rsidP="00E7611A">
      <w:pPr>
        <w:tabs>
          <w:tab w:val="left" w:pos="851"/>
        </w:tabs>
        <w:spacing w:line="360" w:lineRule="auto"/>
        <w:ind w:right="49"/>
        <w:jc w:val="both"/>
        <w:rPr>
          <w:rFonts w:ascii="Palatino Linotype" w:hAnsi="Palatino Linotype"/>
          <w:lang w:val="es-ES"/>
        </w:rPr>
      </w:pPr>
    </w:p>
    <w:p w14:paraId="3177A7D0" w14:textId="77777777" w:rsidR="00E7611A" w:rsidRPr="00DD4851" w:rsidRDefault="00E7611A" w:rsidP="003E7137">
      <w:pPr>
        <w:pStyle w:val="Prrafodelista"/>
        <w:numPr>
          <w:ilvl w:val="0"/>
          <w:numId w:val="1"/>
        </w:numPr>
        <w:spacing w:line="360" w:lineRule="auto"/>
        <w:ind w:left="0" w:firstLine="0"/>
        <w:jc w:val="both"/>
        <w:rPr>
          <w:rFonts w:ascii="Palatino Linotype" w:hAnsi="Palatino Linotype" w:cs="Arial"/>
        </w:rPr>
      </w:pPr>
      <w:r w:rsidRPr="00DD4851">
        <w:rPr>
          <w:rFonts w:ascii="Palatino Linotype" w:hAnsi="Palatino Linotype" w:cs="Arial"/>
        </w:rPr>
        <w:t>Por su parte, la Constitución Política del Estado Libre y Soberano de México, en su artículo 5°, dispone en su parte conducente, lo siguiente:</w:t>
      </w:r>
    </w:p>
    <w:p w14:paraId="4809DD1E" w14:textId="77777777" w:rsidR="00E7611A" w:rsidRPr="00DD4851" w:rsidRDefault="00E7611A" w:rsidP="00E7611A">
      <w:pPr>
        <w:ind w:left="567" w:right="567"/>
        <w:jc w:val="both"/>
        <w:rPr>
          <w:rFonts w:ascii="Palatino Linotype" w:hAnsi="Palatino Linotype" w:cs="Arial"/>
          <w:b/>
          <w:i/>
          <w:sz w:val="22"/>
        </w:rPr>
      </w:pPr>
      <w:r w:rsidRPr="00DD4851">
        <w:rPr>
          <w:rFonts w:ascii="Palatino Linotype" w:hAnsi="Palatino Linotype" w:cs="Arial"/>
          <w:b/>
          <w:i/>
          <w:sz w:val="22"/>
        </w:rPr>
        <w:t xml:space="preserve">“Artículo 5. … </w:t>
      </w:r>
    </w:p>
    <w:p w14:paraId="3D74A0EA" w14:textId="77777777" w:rsidR="00E7611A" w:rsidRPr="00DD4851" w:rsidRDefault="00E7611A" w:rsidP="00E7611A">
      <w:pPr>
        <w:ind w:left="567" w:right="567"/>
        <w:jc w:val="both"/>
        <w:rPr>
          <w:rFonts w:ascii="Palatino Linotype" w:hAnsi="Palatino Linotype"/>
          <w:i/>
          <w:sz w:val="22"/>
        </w:rPr>
      </w:pPr>
      <w:r w:rsidRPr="00DD4851">
        <w:rPr>
          <w:rFonts w:ascii="Palatino Linotype" w:hAnsi="Palatino Linotype"/>
          <w:b/>
          <w:i/>
          <w:sz w:val="22"/>
        </w:rPr>
        <w:t>El derecho a la información será garantizado por el Estado</w:t>
      </w:r>
      <w:r w:rsidRPr="00DD4851">
        <w:rPr>
          <w:rFonts w:ascii="Palatino Linotype" w:hAnsi="Palatino Linotype"/>
          <w:i/>
          <w:sz w:val="22"/>
        </w:rPr>
        <w:t xml:space="preserve">. La ley establecerá las previsiones que permitan asegurar la protección, el respeto y la difusión de este derecho. </w:t>
      </w:r>
    </w:p>
    <w:p w14:paraId="3E4E02C1" w14:textId="77777777" w:rsidR="00E7611A" w:rsidRPr="00DD4851" w:rsidRDefault="00E7611A" w:rsidP="00E7611A">
      <w:pPr>
        <w:ind w:left="567" w:right="567"/>
        <w:jc w:val="both"/>
        <w:rPr>
          <w:rFonts w:ascii="Palatino Linotype" w:hAnsi="Palatino Linotype"/>
          <w:i/>
          <w:sz w:val="22"/>
        </w:rPr>
      </w:pPr>
      <w:r w:rsidRPr="00DD4851">
        <w:rPr>
          <w:rFonts w:ascii="Palatino Linotype" w:hAnsi="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1CC8678" w14:textId="77777777" w:rsidR="00E7611A" w:rsidRPr="00DD4851" w:rsidRDefault="00E7611A" w:rsidP="00E7611A">
      <w:pPr>
        <w:ind w:left="567" w:right="567"/>
        <w:jc w:val="both"/>
        <w:rPr>
          <w:rFonts w:ascii="Palatino Linotype" w:hAnsi="Palatino Linotype"/>
          <w:i/>
          <w:sz w:val="22"/>
        </w:rPr>
      </w:pPr>
    </w:p>
    <w:p w14:paraId="2E4F9A10" w14:textId="77777777" w:rsidR="00E7611A" w:rsidRPr="00DD4851" w:rsidRDefault="00E7611A" w:rsidP="00E7611A">
      <w:pPr>
        <w:ind w:left="567" w:right="567"/>
        <w:jc w:val="both"/>
        <w:rPr>
          <w:rFonts w:ascii="Palatino Linotype" w:hAnsi="Palatino Linotype"/>
          <w:i/>
          <w:sz w:val="22"/>
        </w:rPr>
      </w:pPr>
      <w:r w:rsidRPr="00DD4851">
        <w:rPr>
          <w:rFonts w:ascii="Palatino Linotype" w:hAnsi="Palatino Linotype"/>
          <w:i/>
          <w:sz w:val="22"/>
        </w:rPr>
        <w:t>Este derecho se regirá por los principios y bases siguientes:</w:t>
      </w:r>
    </w:p>
    <w:p w14:paraId="3ED623F1" w14:textId="77777777" w:rsidR="00E7611A" w:rsidRPr="00DD4851" w:rsidRDefault="00E7611A" w:rsidP="00E7611A">
      <w:pPr>
        <w:ind w:left="567" w:right="567"/>
        <w:jc w:val="both"/>
        <w:rPr>
          <w:rFonts w:ascii="Palatino Linotype" w:hAnsi="Palatino Linotype"/>
          <w:b/>
          <w:i/>
          <w:sz w:val="22"/>
        </w:rPr>
      </w:pPr>
    </w:p>
    <w:p w14:paraId="382D9D02" w14:textId="77777777" w:rsidR="00E7611A" w:rsidRPr="00DD4851" w:rsidRDefault="00E7611A" w:rsidP="00E7611A">
      <w:pPr>
        <w:ind w:left="567" w:right="567"/>
        <w:jc w:val="both"/>
        <w:rPr>
          <w:rFonts w:ascii="Palatino Linotype" w:hAnsi="Palatino Linotype"/>
          <w:i/>
          <w:sz w:val="22"/>
        </w:rPr>
      </w:pPr>
      <w:r w:rsidRPr="00DD4851">
        <w:rPr>
          <w:rFonts w:ascii="Palatino Linotype" w:hAnsi="Palatino Linotype"/>
          <w:b/>
          <w:i/>
          <w:sz w:val="22"/>
        </w:rPr>
        <w:t xml:space="preserve">I. Toda la información en posesión </w:t>
      </w:r>
      <w:r w:rsidRPr="00DD4851">
        <w:rPr>
          <w:rFonts w:ascii="Palatino Linotype" w:hAnsi="Palatino Linotype"/>
          <w:i/>
          <w:sz w:val="22"/>
        </w:rPr>
        <w:t xml:space="preserve">de cualquier autoridad, entidad, órgano y organismos de los Poderes Ejecutivo, Legislativo y Judicial, órganos autónomos, partidos políticos, fideicomisos y fondos públicos estatales y municipales, así como </w:t>
      </w:r>
      <w:r w:rsidRPr="00DD4851">
        <w:rPr>
          <w:rFonts w:ascii="Palatino Linotype" w:hAnsi="Palatino Linotype"/>
          <w:b/>
          <w:i/>
          <w:sz w:val="22"/>
        </w:rPr>
        <w:t>del gobierno y de la administración pública municipal y sus organismos descentralizados</w:t>
      </w:r>
      <w:r w:rsidRPr="00DD4851">
        <w:rPr>
          <w:rFonts w:ascii="Palatino Linotype" w:hAnsi="Palatino Linotype"/>
          <w:i/>
          <w:sz w:val="22"/>
        </w:rPr>
        <w:t xml:space="preserve">, asimismo de cualquier persona física, jurídica colectiva o sindicato que reciba y ejerza recursos públicos o realice actos de autoridad en el ámbito estatal y municipal, </w:t>
      </w:r>
      <w:r w:rsidRPr="00DD4851">
        <w:rPr>
          <w:rFonts w:ascii="Palatino Linotype" w:hAnsi="Palatino Linotype"/>
          <w:b/>
          <w:i/>
          <w:sz w:val="22"/>
        </w:rPr>
        <w:t>es pública</w:t>
      </w:r>
      <w:r w:rsidRPr="00DD4851">
        <w:rPr>
          <w:rFonts w:ascii="Palatino Linotype" w:hAnsi="Palatino Linotype"/>
          <w:i/>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w:t>
      </w:r>
      <w:r w:rsidRPr="00DD4851">
        <w:rPr>
          <w:rFonts w:ascii="Palatino Linotype" w:hAnsi="Palatino Linotype"/>
          <w:i/>
          <w:sz w:val="22"/>
        </w:rPr>
        <w:lastRenderedPageBreak/>
        <w:t>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8ED2201" w14:textId="77777777" w:rsidR="00E7611A" w:rsidRPr="00DD4851" w:rsidRDefault="00E7611A" w:rsidP="00E7611A">
      <w:pPr>
        <w:ind w:left="567" w:right="567"/>
        <w:jc w:val="both"/>
        <w:rPr>
          <w:rFonts w:ascii="Palatino Linotype" w:hAnsi="Palatino Linotype"/>
          <w:i/>
          <w:sz w:val="22"/>
        </w:rPr>
      </w:pPr>
    </w:p>
    <w:p w14:paraId="4C3E56C1" w14:textId="77777777" w:rsidR="00E7611A" w:rsidRPr="00DD4851" w:rsidRDefault="00E7611A" w:rsidP="00E7611A">
      <w:pPr>
        <w:ind w:left="567" w:right="567"/>
        <w:jc w:val="both"/>
        <w:rPr>
          <w:rFonts w:ascii="Palatino Linotype" w:hAnsi="Palatino Linotype"/>
          <w:i/>
          <w:sz w:val="22"/>
        </w:rPr>
      </w:pPr>
      <w:r w:rsidRPr="00DD4851">
        <w:rPr>
          <w:rFonts w:ascii="Palatino Linotype" w:hAnsi="Palatino Linotype"/>
          <w:i/>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0E931484" w14:textId="77777777" w:rsidR="00E7611A" w:rsidRPr="00DD4851" w:rsidRDefault="00E7611A" w:rsidP="00E7611A">
      <w:pPr>
        <w:ind w:left="567" w:right="567"/>
        <w:jc w:val="both"/>
        <w:rPr>
          <w:rFonts w:ascii="Palatino Linotype" w:hAnsi="Palatino Linotype"/>
          <w:i/>
          <w:sz w:val="22"/>
        </w:rPr>
      </w:pPr>
    </w:p>
    <w:p w14:paraId="3B86BCBB" w14:textId="77777777" w:rsidR="00E7611A" w:rsidRPr="00DD4851" w:rsidRDefault="00E7611A" w:rsidP="00E7611A">
      <w:pPr>
        <w:ind w:left="567" w:right="567"/>
        <w:jc w:val="both"/>
        <w:rPr>
          <w:rFonts w:ascii="Palatino Linotype" w:hAnsi="Palatino Linotype"/>
          <w:i/>
          <w:sz w:val="22"/>
        </w:rPr>
      </w:pPr>
      <w:r w:rsidRPr="00DD4851">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3B03354A" w14:textId="77777777" w:rsidR="00E7611A" w:rsidRPr="00DD4851" w:rsidRDefault="00E7611A" w:rsidP="00E7611A">
      <w:pPr>
        <w:ind w:left="567" w:right="567"/>
        <w:jc w:val="both"/>
        <w:rPr>
          <w:rFonts w:ascii="Palatino Linotype" w:hAnsi="Palatino Linotype"/>
          <w:i/>
          <w:sz w:val="22"/>
        </w:rPr>
      </w:pPr>
    </w:p>
    <w:p w14:paraId="05202C2E" w14:textId="77777777" w:rsidR="00E7611A" w:rsidRPr="00DD4851" w:rsidRDefault="00E7611A" w:rsidP="00E7611A">
      <w:pPr>
        <w:ind w:left="567" w:right="567"/>
        <w:jc w:val="both"/>
        <w:rPr>
          <w:rFonts w:ascii="Palatino Linotype" w:hAnsi="Palatino Linotype"/>
          <w:i/>
          <w:sz w:val="22"/>
        </w:rPr>
      </w:pPr>
      <w:r w:rsidRPr="00DD4851">
        <w:rPr>
          <w:rFonts w:ascii="Palatino Linotype" w:hAnsi="Palatino Linotype"/>
          <w:i/>
          <w:sz w:val="22"/>
        </w:rPr>
        <w:t>IV. Se establecerán mecanismos de acceso a la información y procedimientos de revisión expeditos que se sustanciarán ante el organismo autónomo especializado e imparcial que establece esta Constitución.</w:t>
      </w:r>
    </w:p>
    <w:p w14:paraId="3E4BA173" w14:textId="77777777" w:rsidR="00E7611A" w:rsidRPr="00DD4851" w:rsidRDefault="00E7611A" w:rsidP="00E7611A">
      <w:pPr>
        <w:ind w:left="567" w:right="567"/>
        <w:jc w:val="both"/>
        <w:rPr>
          <w:rFonts w:ascii="Palatino Linotype" w:hAnsi="Palatino Linotype"/>
          <w:i/>
          <w:sz w:val="22"/>
        </w:rPr>
      </w:pPr>
    </w:p>
    <w:p w14:paraId="767D9037" w14:textId="77777777" w:rsidR="00E7611A" w:rsidRPr="00DD4851" w:rsidRDefault="00E7611A" w:rsidP="00E7611A">
      <w:pPr>
        <w:ind w:left="567" w:right="567"/>
        <w:jc w:val="both"/>
        <w:rPr>
          <w:rFonts w:ascii="Palatino Linotype" w:hAnsi="Palatino Linotype"/>
          <w:i/>
          <w:sz w:val="22"/>
        </w:rPr>
      </w:pPr>
      <w:r w:rsidRPr="00DD4851">
        <w:rPr>
          <w:rFonts w:ascii="Palatino Linotype" w:hAnsi="Palatino Linotype"/>
          <w:i/>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A128D35" w14:textId="77777777" w:rsidR="00E7611A" w:rsidRPr="00DD4851" w:rsidRDefault="00E7611A" w:rsidP="00E7611A">
      <w:pPr>
        <w:ind w:left="567" w:right="567"/>
        <w:jc w:val="both"/>
        <w:rPr>
          <w:rFonts w:ascii="Palatino Linotype" w:hAnsi="Palatino Linotype"/>
          <w:b/>
          <w:i/>
          <w:sz w:val="22"/>
        </w:rPr>
      </w:pPr>
    </w:p>
    <w:p w14:paraId="44C01494" w14:textId="77777777" w:rsidR="00E7611A" w:rsidRPr="00DD4851" w:rsidRDefault="00E7611A" w:rsidP="00E7611A">
      <w:pPr>
        <w:ind w:left="567" w:right="567"/>
        <w:jc w:val="both"/>
        <w:rPr>
          <w:rFonts w:ascii="Palatino Linotype" w:hAnsi="Palatino Linotype"/>
          <w:i/>
          <w:sz w:val="22"/>
        </w:rPr>
      </w:pPr>
      <w:r w:rsidRPr="00DD4851">
        <w:rPr>
          <w:rFonts w:ascii="Palatino Linotype" w:hAnsi="Palatino Linotype"/>
          <w:b/>
          <w:i/>
          <w:sz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DD4851">
        <w:rPr>
          <w:rFonts w:ascii="Palatino Linotype" w:hAnsi="Palatino Linotype"/>
          <w:i/>
          <w:sz w:val="22"/>
        </w:rPr>
        <w:t xml:space="preserve"> y los indicadores que permitan rendir cuenta del cumplimiento de sus objetivos y los resultados obtenidos.</w:t>
      </w:r>
    </w:p>
    <w:p w14:paraId="17E241F1" w14:textId="77777777" w:rsidR="00E7611A" w:rsidRPr="00DD4851" w:rsidRDefault="00E7611A" w:rsidP="00E7611A">
      <w:pPr>
        <w:ind w:left="567" w:right="567"/>
        <w:jc w:val="both"/>
        <w:rPr>
          <w:rFonts w:ascii="Palatino Linotype" w:hAnsi="Palatino Linotype"/>
          <w:i/>
          <w:sz w:val="22"/>
        </w:rPr>
      </w:pPr>
    </w:p>
    <w:p w14:paraId="5E087BA9" w14:textId="77777777" w:rsidR="00E7611A" w:rsidRPr="00DD4851" w:rsidRDefault="00E7611A" w:rsidP="00E7611A">
      <w:pPr>
        <w:ind w:left="567" w:right="567"/>
        <w:jc w:val="both"/>
        <w:rPr>
          <w:rFonts w:ascii="Palatino Linotype" w:hAnsi="Palatino Linotype" w:cs="Arial"/>
          <w:i/>
          <w:sz w:val="22"/>
        </w:rPr>
      </w:pPr>
      <w:r w:rsidRPr="00DD4851">
        <w:rPr>
          <w:rFonts w:ascii="Palatino Linotype" w:hAnsi="Palatino Linotype"/>
          <w:i/>
          <w:sz w:val="22"/>
        </w:rPr>
        <w:t>VII. La ley reglamentaria, determinará la manera en que los sujetos obligados deberán hacer pública la información relativa a los recursos públicos que entreguen a personas físicas o jurídicas colectivas.”</w:t>
      </w:r>
    </w:p>
    <w:p w14:paraId="067CFCAE" w14:textId="77777777" w:rsidR="00E7611A" w:rsidRPr="00DD4851" w:rsidRDefault="00E7611A" w:rsidP="00E7611A">
      <w:pPr>
        <w:ind w:left="567" w:right="567"/>
        <w:jc w:val="both"/>
        <w:rPr>
          <w:rFonts w:ascii="Palatino Linotype" w:hAnsi="Palatino Linotype"/>
          <w:sz w:val="22"/>
        </w:rPr>
      </w:pPr>
    </w:p>
    <w:p w14:paraId="03F66379" w14:textId="77777777" w:rsidR="00E7611A" w:rsidRPr="00DD4851" w:rsidRDefault="00E7611A" w:rsidP="00E7611A">
      <w:pPr>
        <w:ind w:left="567" w:right="567"/>
        <w:jc w:val="both"/>
        <w:rPr>
          <w:rFonts w:ascii="Palatino Linotype" w:hAnsi="Palatino Linotype"/>
          <w:sz w:val="22"/>
        </w:rPr>
      </w:pPr>
      <w:r w:rsidRPr="00DD4851">
        <w:rPr>
          <w:rFonts w:ascii="Palatino Linotype" w:hAnsi="Palatino Linotype"/>
          <w:sz w:val="22"/>
        </w:rPr>
        <w:t>(Énfasis añadido)</w:t>
      </w:r>
    </w:p>
    <w:p w14:paraId="1E52DEA5" w14:textId="77777777" w:rsidR="00E7611A" w:rsidRPr="00DD4851" w:rsidRDefault="00E7611A" w:rsidP="00E7611A">
      <w:pPr>
        <w:spacing w:line="360" w:lineRule="auto"/>
        <w:ind w:left="567" w:right="567"/>
        <w:jc w:val="both"/>
        <w:rPr>
          <w:rFonts w:ascii="Palatino Linotype" w:hAnsi="Palatino Linotype"/>
        </w:rPr>
      </w:pPr>
    </w:p>
    <w:p w14:paraId="6C341091" w14:textId="77777777" w:rsidR="00E7611A" w:rsidRPr="00DD4851" w:rsidRDefault="00E7611A" w:rsidP="00EE3E5B">
      <w:pPr>
        <w:pStyle w:val="Prrafodelista"/>
        <w:numPr>
          <w:ilvl w:val="0"/>
          <w:numId w:val="1"/>
        </w:numPr>
        <w:tabs>
          <w:tab w:val="left" w:pos="851"/>
        </w:tabs>
        <w:spacing w:line="360" w:lineRule="auto"/>
        <w:ind w:left="0" w:right="49" w:firstLine="0"/>
        <w:jc w:val="both"/>
        <w:rPr>
          <w:rFonts w:ascii="Palatino Linotype" w:hAnsi="Palatino Linotype" w:cs="Arial"/>
        </w:rPr>
      </w:pPr>
      <w:r w:rsidRPr="00DD4851">
        <w:rPr>
          <w:rFonts w:ascii="Palatino Linotype" w:hAnsi="Palatino Linotype" w:cs="Arial"/>
        </w:rPr>
        <w:lastRenderedPageBreak/>
        <w:t>Adicional, tenemos que la Ley de Transparencia y Acceso a la Información Pública del Estado de México y Municipios, prevé en su artículo 23 fracción IV, lo siguiente:</w:t>
      </w:r>
    </w:p>
    <w:p w14:paraId="726F130A" w14:textId="77777777" w:rsidR="00E7611A" w:rsidRPr="00DD4851" w:rsidRDefault="00E7611A" w:rsidP="00E7611A">
      <w:pPr>
        <w:ind w:left="567" w:right="822"/>
        <w:jc w:val="both"/>
        <w:rPr>
          <w:rFonts w:ascii="Palatino Linotype" w:eastAsia="MS Mincho" w:hAnsi="Palatino Linotype" w:cs="Arial"/>
          <w:i/>
          <w:sz w:val="22"/>
        </w:rPr>
      </w:pPr>
      <w:r w:rsidRPr="00DD4851">
        <w:rPr>
          <w:rFonts w:ascii="Palatino Linotype" w:eastAsia="MS Mincho" w:hAnsi="Palatino Linotype" w:cs="Arial"/>
          <w:b/>
          <w:i/>
          <w:sz w:val="22"/>
        </w:rPr>
        <w:t xml:space="preserve">“Artículo 23. Son sujetos obligados a transparentar y permitir el acceso a su información y </w:t>
      </w:r>
      <w:r w:rsidRPr="00DD4851">
        <w:rPr>
          <w:rFonts w:ascii="Palatino Linotype" w:eastAsia="MS Mincho" w:hAnsi="Palatino Linotype"/>
          <w:b/>
          <w:i/>
          <w:sz w:val="22"/>
        </w:rPr>
        <w:t>proteger</w:t>
      </w:r>
      <w:r w:rsidRPr="00DD4851">
        <w:rPr>
          <w:rFonts w:ascii="Palatino Linotype" w:eastAsia="MS Mincho" w:hAnsi="Palatino Linotype" w:cs="Arial"/>
          <w:b/>
          <w:i/>
          <w:sz w:val="22"/>
        </w:rPr>
        <w:t xml:space="preserve"> los datos personales que obren en su poder</w:t>
      </w:r>
      <w:r w:rsidRPr="00DD4851">
        <w:rPr>
          <w:rFonts w:ascii="Palatino Linotype" w:eastAsia="MS Mincho" w:hAnsi="Palatino Linotype" w:cs="Arial"/>
          <w:i/>
          <w:sz w:val="22"/>
        </w:rPr>
        <w:t>:</w:t>
      </w:r>
    </w:p>
    <w:p w14:paraId="2A3A4CFD" w14:textId="77777777" w:rsidR="00E7611A" w:rsidRPr="00DD4851" w:rsidRDefault="00E7611A" w:rsidP="00E7611A">
      <w:pPr>
        <w:ind w:left="567" w:right="822"/>
        <w:jc w:val="both"/>
        <w:rPr>
          <w:rFonts w:ascii="Palatino Linotype" w:eastAsia="MS Mincho" w:hAnsi="Palatino Linotype" w:cs="Arial"/>
          <w:i/>
          <w:sz w:val="22"/>
        </w:rPr>
      </w:pPr>
      <w:r w:rsidRPr="00DD4851">
        <w:rPr>
          <w:rFonts w:ascii="Palatino Linotype" w:eastAsia="MS Mincho" w:hAnsi="Palatino Linotype" w:cs="Arial"/>
          <w:i/>
          <w:sz w:val="22"/>
        </w:rPr>
        <w:t>…</w:t>
      </w:r>
    </w:p>
    <w:p w14:paraId="19A83E2F" w14:textId="77777777" w:rsidR="00E7611A" w:rsidRPr="00DD4851" w:rsidRDefault="00E7611A" w:rsidP="00E7611A">
      <w:pPr>
        <w:ind w:left="567" w:right="822"/>
        <w:jc w:val="both"/>
        <w:rPr>
          <w:rFonts w:ascii="Palatino Linotype" w:eastAsia="MS Mincho" w:hAnsi="Palatino Linotype" w:cs="Arial"/>
          <w:b/>
          <w:i/>
          <w:iCs/>
          <w:sz w:val="22"/>
        </w:rPr>
      </w:pPr>
      <w:r w:rsidRPr="00DD4851">
        <w:rPr>
          <w:rFonts w:ascii="Palatino Linotype" w:hAnsi="Palatino Linotype"/>
          <w:i/>
          <w:iCs/>
          <w:sz w:val="22"/>
        </w:rPr>
        <w:t>IV. Los ayuntamientos y las dependencias, organismos, órganos y entidades de la administración municipal;</w:t>
      </w:r>
      <w:r w:rsidRPr="00DD4851">
        <w:rPr>
          <w:rFonts w:ascii="Palatino Linotype" w:eastAsia="MS Mincho" w:hAnsi="Palatino Linotype" w:cs="Arial"/>
          <w:b/>
          <w:i/>
          <w:iCs/>
          <w:sz w:val="22"/>
        </w:rPr>
        <w:t xml:space="preserve"> </w:t>
      </w:r>
    </w:p>
    <w:p w14:paraId="6666545C" w14:textId="77777777" w:rsidR="00E7611A" w:rsidRPr="00DD4851" w:rsidRDefault="00E7611A" w:rsidP="00E7611A">
      <w:pPr>
        <w:ind w:left="567" w:right="822"/>
        <w:jc w:val="both"/>
        <w:rPr>
          <w:rFonts w:ascii="Palatino Linotype" w:eastAsia="MS Mincho" w:hAnsi="Palatino Linotype" w:cs="Arial"/>
          <w:b/>
          <w:i/>
          <w:sz w:val="22"/>
        </w:rPr>
      </w:pPr>
      <w:r w:rsidRPr="00DD4851">
        <w:rPr>
          <w:rFonts w:ascii="Palatino Linotype" w:eastAsia="MS Mincho" w:hAnsi="Palatino Linotype" w:cs="Arial"/>
          <w:b/>
          <w:i/>
          <w:sz w:val="22"/>
        </w:rPr>
        <w:t>…</w:t>
      </w:r>
    </w:p>
    <w:p w14:paraId="7EBF2B9A" w14:textId="77777777" w:rsidR="00E7611A" w:rsidRPr="00DD4851" w:rsidRDefault="00E7611A" w:rsidP="00E7611A">
      <w:pPr>
        <w:ind w:left="567" w:right="822"/>
        <w:jc w:val="both"/>
        <w:rPr>
          <w:rFonts w:ascii="Palatino Linotype" w:eastAsia="MS Mincho" w:hAnsi="Palatino Linotype"/>
          <w:b/>
          <w:i/>
          <w:sz w:val="22"/>
        </w:rPr>
      </w:pPr>
      <w:r w:rsidRPr="00DD4851">
        <w:rPr>
          <w:rFonts w:ascii="Palatino Linotype" w:eastAsia="MS Mincho" w:hAnsi="Palatino Linotype"/>
          <w:b/>
          <w:i/>
          <w:sz w:val="22"/>
        </w:rPr>
        <w:t>Los sujetos obligados deberán hacer pública toda aquella información relativa a los montos y las personas a quienes entreguen, por cualquier motivo, recursos públicos</w:t>
      </w:r>
      <w:r w:rsidRPr="00DD4851">
        <w:rPr>
          <w:rFonts w:ascii="Palatino Linotype" w:eastAsia="MS Mincho" w:hAnsi="Palatino Linotype"/>
          <w:i/>
          <w:sz w:val="22"/>
        </w:rPr>
        <w:t xml:space="preserve">, </w:t>
      </w:r>
      <w:r w:rsidRPr="00DD4851">
        <w:rPr>
          <w:rFonts w:ascii="Palatino Linotype" w:eastAsia="MS Mincho" w:hAnsi="Palatino Linotype"/>
          <w:b/>
          <w:i/>
          <w:sz w:val="22"/>
        </w:rPr>
        <w:t>así como</w:t>
      </w:r>
      <w:r w:rsidRPr="00DD4851">
        <w:rPr>
          <w:rFonts w:ascii="Palatino Linotype" w:eastAsia="MS Mincho" w:hAnsi="Palatino Linotype"/>
          <w:i/>
          <w:sz w:val="22"/>
        </w:rPr>
        <w:t xml:space="preserve"> </w:t>
      </w:r>
      <w:r w:rsidRPr="00DD4851">
        <w:rPr>
          <w:rFonts w:ascii="Palatino Linotype" w:eastAsia="MS Mincho" w:hAnsi="Palatino Linotype"/>
          <w:b/>
          <w:i/>
          <w:sz w:val="22"/>
        </w:rPr>
        <w:t>los informes que dichas personas les entreguen sobre el uso y destino de dichos recursos.</w:t>
      </w:r>
    </w:p>
    <w:p w14:paraId="06F8BF84" w14:textId="77777777" w:rsidR="00E7611A" w:rsidRPr="00DD4851" w:rsidRDefault="00E7611A" w:rsidP="00E7611A">
      <w:pPr>
        <w:ind w:left="567" w:right="822"/>
        <w:jc w:val="both"/>
        <w:rPr>
          <w:rFonts w:ascii="Palatino Linotype" w:eastAsia="MS Mincho" w:hAnsi="Palatino Linotype"/>
          <w:b/>
          <w:i/>
          <w:sz w:val="22"/>
        </w:rPr>
      </w:pPr>
    </w:p>
    <w:p w14:paraId="0FD7D524" w14:textId="77777777" w:rsidR="00E7611A" w:rsidRPr="00DD4851" w:rsidRDefault="00E7611A" w:rsidP="00E7611A">
      <w:pPr>
        <w:ind w:left="567" w:right="822"/>
        <w:jc w:val="both"/>
        <w:rPr>
          <w:rFonts w:ascii="Palatino Linotype" w:eastAsia="MS Mincho" w:hAnsi="Palatino Linotype" w:cs="Arial"/>
          <w:i/>
          <w:sz w:val="22"/>
        </w:rPr>
      </w:pPr>
      <w:r w:rsidRPr="00DD4851">
        <w:rPr>
          <w:rFonts w:ascii="Palatino Linotype" w:eastAsia="MS Mincho" w:hAnsi="Palatino Linotype" w:cs="Arial"/>
          <w:b/>
          <w:i/>
          <w:sz w:val="22"/>
        </w:rPr>
        <w:t>Los servidores públicos deberán transparentar sus acciones así como garantizar y respetar el derecho de acceso a la información pública.”</w:t>
      </w:r>
    </w:p>
    <w:p w14:paraId="661883AB" w14:textId="77777777" w:rsidR="00C611F4" w:rsidRPr="00DD4851" w:rsidRDefault="00E7611A" w:rsidP="00C611F4">
      <w:pPr>
        <w:ind w:left="567" w:right="822"/>
        <w:jc w:val="both"/>
        <w:rPr>
          <w:rFonts w:ascii="Palatino Linotype" w:eastAsia="MS Mincho" w:hAnsi="Palatino Linotype" w:cs="Arial"/>
          <w:i/>
          <w:sz w:val="22"/>
        </w:rPr>
      </w:pPr>
      <w:r w:rsidRPr="00DD4851">
        <w:rPr>
          <w:rFonts w:ascii="Palatino Linotype" w:eastAsia="MS Mincho" w:hAnsi="Palatino Linotype" w:cs="Arial"/>
          <w:i/>
          <w:sz w:val="22"/>
        </w:rPr>
        <w:t>(Énfasis añadido)</w:t>
      </w:r>
    </w:p>
    <w:p w14:paraId="55801CCC" w14:textId="77777777" w:rsidR="00C611F4" w:rsidRPr="00DD4851" w:rsidRDefault="00C611F4" w:rsidP="00C611F4">
      <w:pPr>
        <w:ind w:left="567" w:right="822"/>
        <w:jc w:val="both"/>
        <w:rPr>
          <w:rFonts w:ascii="Palatino Linotype" w:eastAsia="MS Mincho" w:hAnsi="Palatino Linotype" w:cs="Arial"/>
          <w:i/>
        </w:rPr>
      </w:pPr>
    </w:p>
    <w:p w14:paraId="2EDDAA9B" w14:textId="77777777" w:rsidR="00E7611A" w:rsidRPr="00DD4851" w:rsidRDefault="00E7611A" w:rsidP="00EE3E5B">
      <w:pPr>
        <w:pStyle w:val="Prrafodelista"/>
        <w:numPr>
          <w:ilvl w:val="0"/>
          <w:numId w:val="1"/>
        </w:numPr>
        <w:tabs>
          <w:tab w:val="left" w:pos="851"/>
        </w:tabs>
        <w:spacing w:line="360" w:lineRule="auto"/>
        <w:ind w:left="0" w:right="49" w:firstLine="0"/>
        <w:jc w:val="both"/>
        <w:rPr>
          <w:rFonts w:ascii="Palatino Linotype" w:hAnsi="Palatino Linotype" w:cs="Arial"/>
          <w:color w:val="000000" w:themeColor="text1"/>
          <w:lang w:eastAsia="es-MX"/>
        </w:rPr>
      </w:pPr>
      <w:r w:rsidRPr="00DD4851">
        <w:rPr>
          <w:rFonts w:ascii="Palatino Linotype" w:hAnsi="Palatino Linotype" w:cs="Arial"/>
          <w:color w:val="000000" w:themeColor="text1"/>
          <w:lang w:eastAsia="es-MX"/>
        </w:rPr>
        <w:t>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08E6D6C0" w14:textId="77777777" w:rsidR="00EE3E5B" w:rsidRPr="00DD4851" w:rsidRDefault="00EE3E5B" w:rsidP="00EE3E5B">
      <w:pPr>
        <w:pStyle w:val="Prrafodelista"/>
        <w:tabs>
          <w:tab w:val="left" w:pos="851"/>
        </w:tabs>
        <w:spacing w:line="360" w:lineRule="auto"/>
        <w:ind w:left="0" w:right="49"/>
        <w:jc w:val="both"/>
        <w:rPr>
          <w:rFonts w:ascii="Palatino Linotype" w:hAnsi="Palatino Linotype" w:cs="Arial"/>
          <w:color w:val="000000" w:themeColor="text1"/>
          <w:lang w:eastAsia="es-MX"/>
        </w:rPr>
      </w:pPr>
    </w:p>
    <w:p w14:paraId="7DE64260" w14:textId="77777777" w:rsidR="00943441" w:rsidRPr="00DD4851" w:rsidRDefault="00943441" w:rsidP="00943441">
      <w:pPr>
        <w:keepNext/>
        <w:keepLines/>
        <w:spacing w:line="360" w:lineRule="auto"/>
        <w:outlineLvl w:val="0"/>
        <w:rPr>
          <w:rFonts w:ascii="Palatino Linotype" w:eastAsiaTheme="majorEastAsia" w:hAnsi="Palatino Linotype" w:cstheme="majorBidi"/>
          <w:b/>
          <w:color w:val="000000" w:themeColor="text1"/>
        </w:rPr>
      </w:pPr>
      <w:bookmarkStart w:id="154" w:name="_Toc87549682"/>
      <w:bookmarkStart w:id="155" w:name="_Hlk160099308"/>
      <w:r w:rsidRPr="00DD4851">
        <w:rPr>
          <w:rFonts w:ascii="Palatino Linotype" w:eastAsiaTheme="majorEastAsia" w:hAnsi="Palatino Linotype" w:cstheme="majorBidi"/>
          <w:b/>
          <w:color w:val="000000" w:themeColor="text1"/>
        </w:rPr>
        <w:t>QUINTO. De la versión pública.</w:t>
      </w:r>
      <w:bookmarkEnd w:id="154"/>
    </w:p>
    <w:p w14:paraId="1C9A2A2F" w14:textId="77777777" w:rsidR="00943441" w:rsidRPr="00DD4851" w:rsidRDefault="00943441" w:rsidP="00943441">
      <w:pPr>
        <w:keepNext/>
        <w:keepLines/>
        <w:numPr>
          <w:ilvl w:val="0"/>
          <w:numId w:val="24"/>
        </w:numPr>
        <w:tabs>
          <w:tab w:val="left" w:pos="284"/>
          <w:tab w:val="num" w:pos="360"/>
        </w:tabs>
        <w:spacing w:line="360" w:lineRule="auto"/>
        <w:ind w:left="0" w:firstLine="0"/>
        <w:outlineLvl w:val="0"/>
        <w:rPr>
          <w:rFonts w:ascii="Palatino Linotype" w:eastAsiaTheme="majorEastAsia" w:hAnsi="Palatino Linotype" w:cs="Times New Roman"/>
          <w:b/>
          <w:color w:val="000000" w:themeColor="text1"/>
          <w:lang w:eastAsia="es-ES_tradnl"/>
        </w:rPr>
      </w:pPr>
      <w:bookmarkStart w:id="156" w:name="_Toc48135362"/>
      <w:bookmarkStart w:id="157" w:name="_Toc72309902"/>
      <w:bookmarkStart w:id="158" w:name="_Toc73643041"/>
      <w:bookmarkStart w:id="159" w:name="_Toc73911519"/>
      <w:bookmarkStart w:id="160" w:name="_Toc87549683"/>
      <w:r w:rsidRPr="00DD4851">
        <w:rPr>
          <w:rFonts w:ascii="Palatino Linotype" w:eastAsiaTheme="majorEastAsia" w:hAnsi="Palatino Linotype" w:cs="Times New Roman"/>
          <w:b/>
          <w:color w:val="000000" w:themeColor="text1"/>
          <w:lang w:eastAsia="es-ES_tradnl"/>
        </w:rPr>
        <w:t>Nociones generales.</w:t>
      </w:r>
      <w:bookmarkEnd w:id="156"/>
      <w:bookmarkEnd w:id="157"/>
      <w:bookmarkEnd w:id="158"/>
      <w:bookmarkEnd w:id="159"/>
      <w:bookmarkEnd w:id="160"/>
      <w:r w:rsidRPr="00DD4851">
        <w:rPr>
          <w:rFonts w:ascii="Palatino Linotype" w:eastAsiaTheme="majorEastAsia" w:hAnsi="Palatino Linotype" w:cs="Times New Roman"/>
          <w:b/>
          <w:color w:val="000000" w:themeColor="text1"/>
          <w:lang w:eastAsia="es-ES_tradnl"/>
        </w:rPr>
        <w:t xml:space="preserve"> </w:t>
      </w:r>
    </w:p>
    <w:p w14:paraId="615105DE" w14:textId="77777777" w:rsidR="00943441" w:rsidRPr="00DD4851" w:rsidRDefault="00943441" w:rsidP="00943441">
      <w:pPr>
        <w:numPr>
          <w:ilvl w:val="0"/>
          <w:numId w:val="1"/>
        </w:numPr>
        <w:tabs>
          <w:tab w:val="left" w:pos="284"/>
        </w:tabs>
        <w:spacing w:line="360" w:lineRule="auto"/>
        <w:ind w:left="0" w:right="49" w:firstLine="0"/>
        <w:contextualSpacing/>
        <w:jc w:val="both"/>
        <w:rPr>
          <w:rFonts w:ascii="Palatino Linotype" w:hAnsi="Palatino Linotype" w:cs="Arial"/>
          <w:color w:val="000000"/>
        </w:rPr>
      </w:pPr>
      <w:r w:rsidRPr="00DD4851">
        <w:rPr>
          <w:rFonts w:ascii="Palatino Linotype" w:hAnsi="Palatino Linotype" w:cs="Arial"/>
          <w:color w:val="000000"/>
        </w:rPr>
        <w:t xml:space="preserve">Debe destacarse, que debido a la información solicitada por el </w:t>
      </w:r>
      <w:r w:rsidRPr="00DD4851">
        <w:rPr>
          <w:rFonts w:ascii="Palatino Linotype" w:hAnsi="Palatino Linotype" w:cs="Arial"/>
          <w:b/>
          <w:bCs/>
          <w:color w:val="000000"/>
        </w:rPr>
        <w:t>RECURRENTE</w:t>
      </w:r>
      <w:r w:rsidRPr="00DD4851">
        <w:rPr>
          <w:rFonts w:ascii="Palatino Linotype" w:hAnsi="Palatino Linotype" w:cs="Arial"/>
          <w:b/>
          <w:color w:val="000000"/>
        </w:rPr>
        <w:t xml:space="preserve">, </w:t>
      </w:r>
      <w:r w:rsidRPr="00DD4851">
        <w:rPr>
          <w:rFonts w:ascii="Palatino Linotype" w:hAnsi="Palatino Linotype" w:cs="Arial"/>
          <w:color w:val="000000"/>
        </w:rPr>
        <w:t xml:space="preserve">obran datos personales susceptibles de protegerse, así como información susceptible de clasificarse como confidencial,  por lo que, el </w:t>
      </w:r>
      <w:r w:rsidRPr="00DD4851">
        <w:rPr>
          <w:rFonts w:ascii="Palatino Linotype" w:hAnsi="Palatino Linotype" w:cs="Arial"/>
          <w:b/>
          <w:bCs/>
          <w:color w:val="000000"/>
        </w:rPr>
        <w:t xml:space="preserve">SUJETO </w:t>
      </w:r>
      <w:r w:rsidRPr="00DD4851">
        <w:rPr>
          <w:rFonts w:ascii="Palatino Linotype" w:hAnsi="Palatino Linotype" w:cs="Arial"/>
          <w:b/>
          <w:bCs/>
          <w:color w:val="000000"/>
        </w:rPr>
        <w:lastRenderedPageBreak/>
        <w:t xml:space="preserve">OBLIGADO </w:t>
      </w:r>
      <w:r w:rsidRPr="00DD4851">
        <w:rPr>
          <w:rFonts w:ascii="Palatino Linotype" w:hAnsi="Palatino Linotype" w:cs="Arial"/>
          <w:color w:val="000000"/>
        </w:rPr>
        <w:t xml:space="preserve">deberá de hacer la adecuada versión pública, protegiendo los datos que no son susceptibles de ser proporcionados. </w:t>
      </w:r>
    </w:p>
    <w:p w14:paraId="7C5B09B6" w14:textId="77777777" w:rsidR="00943441" w:rsidRPr="00DD4851" w:rsidRDefault="00943441" w:rsidP="00943441">
      <w:pPr>
        <w:tabs>
          <w:tab w:val="left" w:pos="0"/>
          <w:tab w:val="left" w:pos="284"/>
        </w:tabs>
        <w:spacing w:line="360" w:lineRule="auto"/>
        <w:ind w:right="49"/>
        <w:contextualSpacing/>
        <w:jc w:val="both"/>
        <w:rPr>
          <w:rFonts w:ascii="Palatino Linotype" w:eastAsia="MS Mincho" w:hAnsi="Palatino Linotype"/>
          <w:lang w:val="es-ES"/>
        </w:rPr>
      </w:pPr>
    </w:p>
    <w:p w14:paraId="4B9072D1" w14:textId="77777777" w:rsidR="00943441" w:rsidRPr="00DD4851" w:rsidRDefault="00943441" w:rsidP="00943441">
      <w:pPr>
        <w:numPr>
          <w:ilvl w:val="0"/>
          <w:numId w:val="1"/>
        </w:numPr>
        <w:tabs>
          <w:tab w:val="left" w:pos="284"/>
        </w:tabs>
        <w:spacing w:line="360" w:lineRule="auto"/>
        <w:ind w:left="0" w:right="49" w:firstLine="0"/>
        <w:contextualSpacing/>
        <w:jc w:val="both"/>
        <w:rPr>
          <w:rFonts w:ascii="Palatino Linotype" w:hAnsi="Palatino Linotype" w:cs="Arial"/>
          <w:color w:val="000000"/>
        </w:rPr>
      </w:pPr>
      <w:r w:rsidRPr="00DD4851">
        <w:rPr>
          <w:rFonts w:ascii="Palatino Linotype" w:hAnsi="Palatino Linotype" w:cs="Arial"/>
          <w:color w:val="000000"/>
        </w:rPr>
        <w:t xml:space="preserve">No pasa desapercibido para este Órgano Garante que los </w:t>
      </w:r>
      <w:r w:rsidRPr="00DD4851">
        <w:rPr>
          <w:rFonts w:ascii="Palatino Linotype" w:hAnsi="Palatino Linotype" w:cs="Arial"/>
          <w:bCs/>
          <w:color w:val="000000"/>
        </w:rPr>
        <w:t>sujetos obligados</w:t>
      </w:r>
      <w:r w:rsidRPr="00DD4851">
        <w:rPr>
          <w:rFonts w:ascii="Palatino Linotype" w:hAnsi="Palatino Linotype" w:cs="Arial"/>
          <w:b/>
          <w:bCs/>
          <w:color w:val="000000"/>
        </w:rPr>
        <w:t xml:space="preserve"> </w:t>
      </w:r>
      <w:r w:rsidRPr="00DD4851">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F91A4BF" w14:textId="77777777" w:rsidR="00943441" w:rsidRPr="00DD4851" w:rsidRDefault="00943441" w:rsidP="00943441">
      <w:pPr>
        <w:tabs>
          <w:tab w:val="left" w:pos="284"/>
        </w:tabs>
        <w:spacing w:line="360" w:lineRule="auto"/>
        <w:ind w:right="49"/>
        <w:contextualSpacing/>
        <w:jc w:val="both"/>
        <w:rPr>
          <w:rFonts w:ascii="Palatino Linotype" w:hAnsi="Palatino Linotype" w:cs="Arial"/>
          <w:color w:val="000000"/>
        </w:rPr>
      </w:pPr>
    </w:p>
    <w:tbl>
      <w:tblPr>
        <w:tblStyle w:val="Tablanormal1"/>
        <w:tblW w:w="9209" w:type="dxa"/>
        <w:tblLook w:val="04A0" w:firstRow="1" w:lastRow="0" w:firstColumn="1" w:lastColumn="0" w:noHBand="0" w:noVBand="1"/>
      </w:tblPr>
      <w:tblGrid>
        <w:gridCol w:w="2689"/>
        <w:gridCol w:w="6520"/>
      </w:tblGrid>
      <w:tr w:rsidR="00943441" w:rsidRPr="00DD4851" w14:paraId="1F05B605" w14:textId="77777777" w:rsidTr="00A646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116A3803" w14:textId="77777777" w:rsidR="00943441" w:rsidRPr="00DD4851" w:rsidRDefault="00943441" w:rsidP="00A64634">
            <w:pPr>
              <w:tabs>
                <w:tab w:val="left" w:pos="284"/>
              </w:tabs>
              <w:spacing w:line="360" w:lineRule="auto"/>
              <w:rPr>
                <w:rFonts w:ascii="Palatino Linotype" w:hAnsi="Palatino Linotype"/>
                <w:sz w:val="20"/>
              </w:rPr>
            </w:pPr>
            <w:r w:rsidRPr="00DD4851">
              <w:rPr>
                <w:rFonts w:ascii="Palatino Linotype" w:hAnsi="Palatino Linotype" w:cstheme="majorBidi"/>
                <w:sz w:val="20"/>
              </w:rPr>
              <w:t>a) Requisitos previos.</w:t>
            </w:r>
          </w:p>
        </w:tc>
        <w:tc>
          <w:tcPr>
            <w:tcW w:w="6520" w:type="dxa"/>
            <w:hideMark/>
          </w:tcPr>
          <w:p w14:paraId="32F3920C" w14:textId="77777777" w:rsidR="00943441" w:rsidRPr="00DD4851" w:rsidRDefault="00943441" w:rsidP="00A6463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D4851">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536B0B9" w14:textId="77777777" w:rsidR="00943441" w:rsidRPr="00DD4851" w:rsidRDefault="00943441" w:rsidP="00A6463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D4851">
              <w:rPr>
                <w:rFonts w:ascii="Palatino Linotype" w:hAnsi="Palatino Linotype" w:cs="Arial"/>
                <w:color w:val="000000"/>
                <w:sz w:val="20"/>
              </w:rPr>
              <w:t>Al hacerlo tienen que precisar de qué información se trata, señalando el supuesto de clasificación (confidencialidad o reserva).</w:t>
            </w:r>
          </w:p>
          <w:p w14:paraId="5E26854B" w14:textId="77777777" w:rsidR="00943441" w:rsidRPr="00DD4851" w:rsidRDefault="00943441" w:rsidP="00A6463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D4851">
              <w:rPr>
                <w:rFonts w:ascii="Palatino Linotype" w:hAnsi="Palatino Linotype" w:cs="Arial"/>
                <w:color w:val="000000"/>
                <w:sz w:val="20"/>
              </w:rPr>
              <w:t>Además, se debe señalar el procedimiento, de los tres que establecen los artículos 132 y 106 de la Ley Estatal y General, respectivamente.</w:t>
            </w:r>
          </w:p>
          <w:p w14:paraId="06D47128" w14:textId="77777777" w:rsidR="00943441" w:rsidRPr="00DD4851" w:rsidRDefault="00943441" w:rsidP="00A64634">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DD4851">
              <w:rPr>
                <w:rFonts w:ascii="Palatino Linotype" w:hAnsi="Palatino Linotype" w:cs="Arial"/>
                <w:color w:val="000000"/>
                <w:sz w:val="20"/>
              </w:rPr>
              <w:t xml:space="preserve">El último de estos requisitos previos consiste en que no se pueden emitir acuerdos de carácter general ni particular, esto es, </w:t>
            </w:r>
            <w:r w:rsidRPr="00DD4851">
              <w:rPr>
                <w:rFonts w:ascii="Palatino Linotype" w:hAnsi="Palatino Linotype" w:cs="Arial"/>
                <w:color w:val="000000"/>
                <w:sz w:val="20"/>
                <w:u w:val="single"/>
              </w:rPr>
              <w:t>no se puede hacer un acuerdo para clasificar de manera general todos los documentos de un expediente o área, sin</w:t>
            </w:r>
            <w:r w:rsidRPr="00DD4851">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943441" w:rsidRPr="00DD4851" w14:paraId="335FE516" w14:textId="77777777" w:rsidTr="00A64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92490EB" w14:textId="77777777" w:rsidR="00943441" w:rsidRPr="00DD4851" w:rsidRDefault="00943441" w:rsidP="00A64634">
            <w:pPr>
              <w:tabs>
                <w:tab w:val="left" w:pos="284"/>
              </w:tabs>
              <w:spacing w:line="360" w:lineRule="auto"/>
              <w:rPr>
                <w:rFonts w:ascii="Palatino Linotype" w:hAnsi="Palatino Linotype"/>
                <w:sz w:val="20"/>
              </w:rPr>
            </w:pPr>
            <w:r w:rsidRPr="00DD4851">
              <w:rPr>
                <w:rFonts w:ascii="Palatino Linotype" w:hAnsi="Palatino Linotype" w:cstheme="majorBidi"/>
                <w:sz w:val="20"/>
              </w:rPr>
              <w:lastRenderedPageBreak/>
              <w:t>b) Supuestos de clasificación.</w:t>
            </w:r>
          </w:p>
        </w:tc>
        <w:tc>
          <w:tcPr>
            <w:tcW w:w="6520" w:type="dxa"/>
            <w:hideMark/>
          </w:tcPr>
          <w:p w14:paraId="4AD85C90" w14:textId="77777777" w:rsidR="00943441" w:rsidRPr="00DD4851" w:rsidRDefault="00943441" w:rsidP="00A6463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D4851">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6963EE4E" w14:textId="77777777" w:rsidR="00943441" w:rsidRPr="00DD4851" w:rsidRDefault="00943441" w:rsidP="00A6463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D4851">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9BA190D" w14:textId="77777777" w:rsidR="00943441" w:rsidRPr="00DD4851" w:rsidRDefault="00943441" w:rsidP="00A64634">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DD4851">
              <w:rPr>
                <w:rFonts w:ascii="Palatino Linotype" w:hAnsi="Palatino Linotype" w:cs="Arial"/>
                <w:color w:val="000000"/>
                <w:sz w:val="20"/>
              </w:rPr>
              <w:t xml:space="preserve">El </w:t>
            </w:r>
            <w:r w:rsidRPr="00DD4851">
              <w:rPr>
                <w:rFonts w:ascii="Palatino Linotype" w:hAnsi="Palatino Linotype" w:cs="Arial"/>
                <w:b/>
                <w:color w:val="000000"/>
                <w:sz w:val="20"/>
              </w:rPr>
              <w:t>Sujeto Obligado</w:t>
            </w:r>
            <w:r w:rsidRPr="00DD4851">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43441" w:rsidRPr="00DD4851" w14:paraId="03239C23" w14:textId="77777777" w:rsidTr="00A64634">
        <w:tc>
          <w:tcPr>
            <w:cnfStyle w:val="001000000000" w:firstRow="0" w:lastRow="0" w:firstColumn="1" w:lastColumn="0" w:oddVBand="0" w:evenVBand="0" w:oddHBand="0" w:evenHBand="0" w:firstRowFirstColumn="0" w:firstRowLastColumn="0" w:lastRowFirstColumn="0" w:lastRowLastColumn="0"/>
            <w:tcW w:w="2689" w:type="dxa"/>
            <w:hideMark/>
          </w:tcPr>
          <w:p w14:paraId="00E43CE9" w14:textId="77777777" w:rsidR="00943441" w:rsidRPr="00DD4851" w:rsidRDefault="00943441" w:rsidP="00A64634">
            <w:pPr>
              <w:tabs>
                <w:tab w:val="left" w:pos="284"/>
              </w:tabs>
              <w:spacing w:line="360" w:lineRule="auto"/>
              <w:rPr>
                <w:rFonts w:ascii="Palatino Linotype" w:hAnsi="Palatino Linotype"/>
                <w:sz w:val="20"/>
              </w:rPr>
            </w:pPr>
            <w:r w:rsidRPr="00DD4851">
              <w:rPr>
                <w:rFonts w:ascii="Palatino Linotype" w:hAnsi="Palatino Linotype" w:cstheme="majorBidi"/>
                <w:sz w:val="20"/>
              </w:rPr>
              <w:t>c) Formalidades para emitir el acuerdo de clasificación.</w:t>
            </w:r>
          </w:p>
        </w:tc>
        <w:tc>
          <w:tcPr>
            <w:tcW w:w="6520" w:type="dxa"/>
            <w:hideMark/>
          </w:tcPr>
          <w:p w14:paraId="4F0167CC" w14:textId="77777777" w:rsidR="00943441" w:rsidRPr="00DD4851" w:rsidRDefault="00943441" w:rsidP="00A6463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D4851">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03F7DCF3" w14:textId="77777777" w:rsidR="00943441" w:rsidRPr="00DD4851" w:rsidRDefault="00943441" w:rsidP="00A6463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D4851">
              <w:rPr>
                <w:rFonts w:ascii="Palatino Linotype" w:hAnsi="Palatino Linotype" w:cs="Arial"/>
                <w:color w:val="000000"/>
                <w:sz w:val="20"/>
              </w:rPr>
              <w:t xml:space="preserve">Es necesario que </w:t>
            </w:r>
            <w:r w:rsidRPr="00DD4851">
              <w:rPr>
                <w:rFonts w:ascii="Palatino Linotype" w:hAnsi="Palatino Linotype" w:cs="Arial"/>
                <w:b/>
                <w:color w:val="000000"/>
                <w:sz w:val="20"/>
                <w:u w:val="single"/>
              </w:rPr>
              <w:t>el acto reúna con los requisitos elementales</w:t>
            </w:r>
            <w:r w:rsidRPr="00DD4851">
              <w:rPr>
                <w:rFonts w:ascii="Palatino Linotype" w:hAnsi="Palatino Linotype" w:cs="Arial"/>
                <w:color w:val="000000"/>
                <w:sz w:val="20"/>
              </w:rPr>
              <w:t>, entre ellos, que la autoridad que va a emitir el acto de autoridad sea la legalmente facultada para ello.</w:t>
            </w:r>
          </w:p>
          <w:p w14:paraId="56E3FB11" w14:textId="77777777" w:rsidR="00943441" w:rsidRPr="00DD4851" w:rsidRDefault="00943441" w:rsidP="00A64634">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DD4851">
              <w:rPr>
                <w:rFonts w:ascii="Palatino Linotype" w:hAnsi="Palatino Linotype" w:cs="Arial"/>
                <w:color w:val="000000"/>
                <w:sz w:val="2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w:t>
            </w:r>
            <w:r w:rsidRPr="00DD4851">
              <w:rPr>
                <w:rFonts w:ascii="Palatino Linotype" w:hAnsi="Palatino Linotype" w:cs="Arial"/>
                <w:color w:val="000000"/>
                <w:sz w:val="20"/>
              </w:rPr>
              <w:lastRenderedPageBreak/>
              <w:t>áreas y que son sujetas a control, en primera instancia, por el Comité de Transparencia.</w:t>
            </w:r>
          </w:p>
        </w:tc>
      </w:tr>
      <w:tr w:rsidR="00943441" w:rsidRPr="00DD4851" w14:paraId="3AAFFFFA" w14:textId="77777777" w:rsidTr="00A64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8299FD8" w14:textId="77777777" w:rsidR="00943441" w:rsidRPr="00DD4851" w:rsidRDefault="00943441" w:rsidP="00A64634">
            <w:pPr>
              <w:tabs>
                <w:tab w:val="left" w:pos="284"/>
              </w:tabs>
              <w:spacing w:line="360" w:lineRule="auto"/>
              <w:rPr>
                <w:rFonts w:ascii="Palatino Linotype" w:hAnsi="Palatino Linotype"/>
                <w:sz w:val="20"/>
              </w:rPr>
            </w:pPr>
          </w:p>
          <w:p w14:paraId="3FE5CCA1" w14:textId="77777777" w:rsidR="00943441" w:rsidRPr="00DD4851" w:rsidRDefault="00943441" w:rsidP="00A64634">
            <w:pPr>
              <w:tabs>
                <w:tab w:val="left" w:pos="284"/>
              </w:tabs>
              <w:spacing w:line="360" w:lineRule="auto"/>
              <w:jc w:val="both"/>
              <w:rPr>
                <w:rFonts w:ascii="Palatino Linotype" w:hAnsi="Palatino Linotype"/>
                <w:sz w:val="20"/>
              </w:rPr>
            </w:pPr>
            <w:r w:rsidRPr="00DD4851">
              <w:rPr>
                <w:rFonts w:ascii="Palatino Linotype" w:hAnsi="Palatino Linotype" w:cs="Arial"/>
                <w:color w:val="000000"/>
                <w:sz w:val="20"/>
              </w:rPr>
              <w:t xml:space="preserve">d) Requisitos de fondo del acuerdo de clasificación. </w:t>
            </w:r>
          </w:p>
        </w:tc>
        <w:tc>
          <w:tcPr>
            <w:tcW w:w="6520" w:type="dxa"/>
            <w:hideMark/>
          </w:tcPr>
          <w:p w14:paraId="6DE81EEF" w14:textId="77777777" w:rsidR="00943441" w:rsidRPr="00DD4851" w:rsidRDefault="00943441" w:rsidP="00A6463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D4851">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D4851">
              <w:rPr>
                <w:rFonts w:ascii="Palatino Linotype" w:hAnsi="Palatino Linotype" w:cs="Arial"/>
                <w:b/>
                <w:color w:val="000000"/>
                <w:sz w:val="20"/>
              </w:rPr>
              <w:t>Sujetos Obligados</w:t>
            </w:r>
            <w:r w:rsidRPr="00DD4851">
              <w:rPr>
                <w:rFonts w:ascii="Palatino Linotype" w:hAnsi="Palatino Linotype" w:cs="Arial"/>
                <w:color w:val="000000"/>
                <w:sz w:val="20"/>
              </w:rPr>
              <w:t xml:space="preserve">, por lo que deberán fundar y motivar debidamente la clasificación. </w:t>
            </w:r>
          </w:p>
          <w:p w14:paraId="7CF79B4D" w14:textId="77777777" w:rsidR="00943441" w:rsidRPr="00DD4851" w:rsidRDefault="00943441" w:rsidP="00A6463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D4851">
              <w:rPr>
                <w:rFonts w:ascii="Palatino Linotype" w:hAnsi="Palatino Linotype" w:cs="Arial"/>
                <w:color w:val="000000"/>
                <w:sz w:val="20"/>
              </w:rPr>
              <w:t xml:space="preserve">De lo anterior, se desprende que para una correcta </w:t>
            </w:r>
            <w:r w:rsidRPr="00DD4851">
              <w:rPr>
                <w:rFonts w:ascii="Palatino Linotype" w:hAnsi="Palatino Linotype" w:cs="Arial"/>
                <w:b/>
                <w:color w:val="000000"/>
                <w:sz w:val="20"/>
              </w:rPr>
              <w:t>clasificación total o parcial</w:t>
            </w:r>
            <w:r w:rsidRPr="00DD4851">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20DC924" w14:textId="77777777" w:rsidR="00943441" w:rsidRPr="00DD4851" w:rsidRDefault="00943441" w:rsidP="00A6463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D4851">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5EA40C6" w14:textId="77777777" w:rsidR="00943441" w:rsidRPr="00DD4851" w:rsidRDefault="00943441" w:rsidP="00A6463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D4851">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26C3A57A" w14:textId="77777777" w:rsidR="00943441" w:rsidRPr="00DD4851" w:rsidRDefault="00943441" w:rsidP="00A6463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D4851">
              <w:rPr>
                <w:rFonts w:ascii="Palatino Linotype" w:hAnsi="Palatino Linotype" w:cs="Arial"/>
                <w:color w:val="000000"/>
                <w:sz w:val="20"/>
              </w:rPr>
              <w:t xml:space="preserve">Ahora bien, </w:t>
            </w:r>
            <w:r w:rsidRPr="00DD4851">
              <w:rPr>
                <w:rFonts w:ascii="Palatino Linotype" w:hAnsi="Palatino Linotype" w:cs="Arial"/>
                <w:b/>
                <w:color w:val="000000"/>
                <w:sz w:val="20"/>
                <w:u w:val="single"/>
              </w:rPr>
              <w:t>para cada caso además de fundar y motivar</w:t>
            </w:r>
            <w:r w:rsidRPr="00DD4851">
              <w:rPr>
                <w:rFonts w:ascii="Palatino Linotype" w:hAnsi="Palatino Linotype" w:cs="Arial"/>
                <w:color w:val="000000"/>
                <w:sz w:val="20"/>
              </w:rPr>
              <w:t xml:space="preserve">, se debe identificar con claridad que datos contenidos en las documentales que </w:t>
            </w:r>
            <w:r w:rsidRPr="00DD4851">
              <w:rPr>
                <w:rFonts w:ascii="Palatino Linotype" w:hAnsi="Palatino Linotype" w:cs="Arial"/>
                <w:color w:val="000000"/>
                <w:sz w:val="20"/>
              </w:rPr>
              <w:lastRenderedPageBreak/>
              <w:t xml:space="preserve">son susceptibles de suprimirse, por ejemplo; </w:t>
            </w:r>
            <w:r w:rsidRPr="00DD4851">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43441" w:rsidRPr="00DD4851" w14:paraId="090AE5FE" w14:textId="77777777" w:rsidTr="00A64634">
        <w:tc>
          <w:tcPr>
            <w:cnfStyle w:val="001000000000" w:firstRow="0" w:lastRow="0" w:firstColumn="1" w:lastColumn="0" w:oddVBand="0" w:evenVBand="0" w:oddHBand="0" w:evenHBand="0" w:firstRowFirstColumn="0" w:firstRowLastColumn="0" w:lastRowFirstColumn="0" w:lastRowLastColumn="0"/>
            <w:tcW w:w="2689" w:type="dxa"/>
          </w:tcPr>
          <w:p w14:paraId="0CFBFEAD" w14:textId="77777777" w:rsidR="00943441" w:rsidRPr="00DD4851" w:rsidRDefault="00943441" w:rsidP="00A64634">
            <w:pPr>
              <w:tabs>
                <w:tab w:val="left" w:pos="284"/>
              </w:tabs>
              <w:spacing w:line="360" w:lineRule="auto"/>
              <w:ind w:right="49"/>
              <w:jc w:val="both"/>
              <w:rPr>
                <w:rFonts w:ascii="Palatino Linotype" w:hAnsi="Palatino Linotype" w:cs="Arial"/>
                <w:sz w:val="20"/>
              </w:rPr>
            </w:pPr>
            <w:r w:rsidRPr="00DD4851">
              <w:rPr>
                <w:rFonts w:ascii="Palatino Linotype" w:eastAsia="MS Gothic" w:hAnsi="Palatino Linotype"/>
                <w:sz w:val="20"/>
              </w:rPr>
              <w:lastRenderedPageBreak/>
              <w:t xml:space="preserve">e) Condiciones especiales de la clasificación de la información como confidencial. </w:t>
            </w:r>
          </w:p>
        </w:tc>
        <w:tc>
          <w:tcPr>
            <w:tcW w:w="6520" w:type="dxa"/>
            <w:hideMark/>
          </w:tcPr>
          <w:p w14:paraId="3A65F90E" w14:textId="77777777" w:rsidR="00943441" w:rsidRPr="00DD4851" w:rsidRDefault="00943441" w:rsidP="00A6463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D4851">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75106F7D" w14:textId="77777777" w:rsidR="00943441" w:rsidRPr="00DD4851" w:rsidRDefault="00943441" w:rsidP="00A6463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D4851">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29213B6" w14:textId="77777777" w:rsidR="00943441" w:rsidRPr="00DD4851" w:rsidRDefault="00943441" w:rsidP="00A64634">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DD4851">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225EF95" w14:textId="77777777" w:rsidR="00943441" w:rsidRPr="00DD4851" w:rsidRDefault="00943441" w:rsidP="00943441">
      <w:pPr>
        <w:tabs>
          <w:tab w:val="left" w:pos="284"/>
        </w:tabs>
        <w:spacing w:line="360" w:lineRule="auto"/>
        <w:contextualSpacing/>
        <w:rPr>
          <w:rFonts w:ascii="Palatino Linotype" w:hAnsi="Palatino Linotype" w:cs="Arial"/>
          <w:color w:val="000000"/>
        </w:rPr>
      </w:pPr>
    </w:p>
    <w:p w14:paraId="0464E459" w14:textId="77777777" w:rsidR="00943441" w:rsidRPr="00DD4851" w:rsidRDefault="00943441" w:rsidP="00943441">
      <w:pPr>
        <w:numPr>
          <w:ilvl w:val="0"/>
          <w:numId w:val="1"/>
        </w:numPr>
        <w:tabs>
          <w:tab w:val="left" w:pos="284"/>
        </w:tabs>
        <w:spacing w:line="360" w:lineRule="auto"/>
        <w:ind w:left="0" w:firstLine="0"/>
        <w:contextualSpacing/>
        <w:jc w:val="both"/>
        <w:rPr>
          <w:rFonts w:ascii="Palatino Linotype" w:hAnsi="Palatino Linotype" w:cs="Arial"/>
          <w:color w:val="000000"/>
        </w:rPr>
      </w:pPr>
      <w:r w:rsidRPr="00DD4851">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bookmarkEnd w:id="155"/>
    <w:p w14:paraId="61F15CB1" w14:textId="77777777" w:rsidR="00314C43" w:rsidRPr="00DD4851" w:rsidRDefault="00314C43" w:rsidP="00314C43">
      <w:pPr>
        <w:spacing w:line="360" w:lineRule="auto"/>
        <w:ind w:right="49"/>
        <w:contextualSpacing/>
        <w:jc w:val="both"/>
        <w:rPr>
          <w:rFonts w:ascii="Palatino Linotype" w:eastAsia="MS Mincho" w:hAnsi="Palatino Linotype" w:cs="Arial"/>
        </w:rPr>
      </w:pPr>
    </w:p>
    <w:p w14:paraId="0DEF41BD" w14:textId="77777777" w:rsidR="00272F9A" w:rsidRPr="00DD4851" w:rsidRDefault="00EB5EF5" w:rsidP="00272F9A">
      <w:pPr>
        <w:pStyle w:val="Prrafodelista"/>
        <w:numPr>
          <w:ilvl w:val="0"/>
          <w:numId w:val="1"/>
        </w:numPr>
        <w:tabs>
          <w:tab w:val="left" w:pos="851"/>
        </w:tabs>
        <w:spacing w:line="360" w:lineRule="auto"/>
        <w:ind w:left="0" w:right="49" w:firstLine="0"/>
        <w:jc w:val="both"/>
        <w:rPr>
          <w:rFonts w:ascii="Palatino Linotype" w:eastAsia="Times New Roman" w:hAnsi="Palatino Linotype" w:cs="Times New Roman"/>
          <w:color w:val="000000" w:themeColor="text1"/>
          <w:lang w:val="es-MX" w:eastAsia="es-MX"/>
        </w:rPr>
      </w:pPr>
      <w:r w:rsidRPr="00DD4851">
        <w:rPr>
          <w:rFonts w:ascii="Palatino Linotype" w:hAnsi="Palatino Linotype"/>
          <w:color w:val="000000" w:themeColor="text1"/>
        </w:rPr>
        <w:t xml:space="preserve">Es por todo lo anterior y resultado de un estudio en conjunto que, el acceso al derecho a la información del </w:t>
      </w:r>
      <w:r w:rsidRPr="00DD4851">
        <w:rPr>
          <w:rFonts w:ascii="Palatino Linotype" w:hAnsi="Palatino Linotype"/>
          <w:b/>
          <w:color w:val="000000" w:themeColor="text1"/>
        </w:rPr>
        <w:t xml:space="preserve">PARTICULAR, </w:t>
      </w:r>
      <w:r w:rsidRPr="00DD4851">
        <w:rPr>
          <w:rFonts w:ascii="Palatino Linotype" w:hAnsi="Palatino Linotype"/>
          <w:color w:val="000000" w:themeColor="text1"/>
        </w:rPr>
        <w:t xml:space="preserve">se vio vulnerado al no haberse </w:t>
      </w:r>
      <w:r w:rsidRPr="00DD4851">
        <w:rPr>
          <w:rFonts w:ascii="Palatino Linotype" w:hAnsi="Palatino Linotype"/>
          <w:color w:val="000000" w:themeColor="text1"/>
        </w:rPr>
        <w:lastRenderedPageBreak/>
        <w:t>turnado la solicitud de información a</w:t>
      </w:r>
      <w:r w:rsidR="00F81E70" w:rsidRPr="00DD4851">
        <w:rPr>
          <w:rFonts w:ascii="Palatino Linotype" w:hAnsi="Palatino Linotype"/>
          <w:color w:val="000000" w:themeColor="text1"/>
        </w:rPr>
        <w:t xml:space="preserve"> todas</w:t>
      </w:r>
      <w:r w:rsidRPr="00DD4851">
        <w:rPr>
          <w:rFonts w:ascii="Palatino Linotype" w:hAnsi="Palatino Linotype"/>
          <w:color w:val="000000" w:themeColor="text1"/>
        </w:rPr>
        <w:t xml:space="preserve"> las áreas que pudieran generar, poseer y administrar la informaci</w:t>
      </w:r>
      <w:r w:rsidR="00F81E70" w:rsidRPr="00DD4851">
        <w:rPr>
          <w:rFonts w:ascii="Palatino Linotype" w:hAnsi="Palatino Linotype"/>
          <w:color w:val="000000" w:themeColor="text1"/>
        </w:rPr>
        <w:t xml:space="preserve">ón, </w:t>
      </w:r>
      <w:r w:rsidR="00272F9A" w:rsidRPr="00DD4851">
        <w:rPr>
          <w:rFonts w:ascii="Palatino Linotype" w:hAnsi="Palatino Linotype"/>
          <w:color w:val="000000" w:themeColor="text1"/>
        </w:rPr>
        <w:t xml:space="preserve">por lo que se deberá ordenar la búsqueda exhaustiva y razonable de la información solicitada; asimismo deberá turnarse la solicitud de información </w:t>
      </w:r>
      <w:r w:rsidR="00272F9A" w:rsidRPr="00DD4851">
        <w:rPr>
          <w:rFonts w:ascii="Palatino Linotype" w:hAnsi="Palatino Linotype"/>
          <w:b/>
          <w:bCs/>
          <w:color w:val="000000" w:themeColor="text1"/>
        </w:rPr>
        <w:t xml:space="preserve">00632/SEIEM/IP/2022 </w:t>
      </w:r>
      <w:r w:rsidR="00272F9A" w:rsidRPr="00DD4851">
        <w:rPr>
          <w:rFonts w:ascii="Palatino Linotype" w:hAnsi="Palatino Linotype"/>
          <w:bCs/>
          <w:color w:val="000000" w:themeColor="text1"/>
        </w:rPr>
        <w:t xml:space="preserve"> a todas y cada una de las áreas que posea, administre y genere dicha información.</w:t>
      </w:r>
    </w:p>
    <w:p w14:paraId="2EB9A456" w14:textId="77777777" w:rsidR="00272F9A" w:rsidRPr="00DD4851" w:rsidRDefault="00272F9A" w:rsidP="00272F9A">
      <w:pPr>
        <w:pStyle w:val="Prrafodelista"/>
        <w:tabs>
          <w:tab w:val="left" w:pos="851"/>
        </w:tabs>
        <w:spacing w:line="360" w:lineRule="auto"/>
        <w:ind w:left="0" w:right="49"/>
        <w:jc w:val="both"/>
        <w:rPr>
          <w:rFonts w:ascii="Palatino Linotype" w:eastAsia="Times New Roman" w:hAnsi="Palatino Linotype" w:cs="Times New Roman"/>
          <w:color w:val="000000" w:themeColor="text1"/>
          <w:lang w:val="es-MX" w:eastAsia="es-MX"/>
        </w:rPr>
      </w:pPr>
    </w:p>
    <w:p w14:paraId="22E24552" w14:textId="77777777" w:rsidR="00F81E70" w:rsidRPr="00DD4851" w:rsidRDefault="00F81E70" w:rsidP="00EE3E5B">
      <w:pPr>
        <w:pStyle w:val="Prrafodelista"/>
        <w:numPr>
          <w:ilvl w:val="0"/>
          <w:numId w:val="1"/>
        </w:numPr>
        <w:tabs>
          <w:tab w:val="left" w:pos="851"/>
        </w:tabs>
        <w:spacing w:line="360" w:lineRule="auto"/>
        <w:ind w:left="0" w:right="49" w:firstLine="0"/>
        <w:jc w:val="both"/>
        <w:rPr>
          <w:rFonts w:ascii="Palatino Linotype" w:eastAsia="Times New Roman" w:hAnsi="Palatino Linotype" w:cs="Times New Roman"/>
          <w:color w:val="000000" w:themeColor="text1"/>
          <w:lang w:val="es-MX" w:eastAsia="es-MX"/>
        </w:rPr>
      </w:pPr>
      <w:r w:rsidRPr="00DD4851">
        <w:rPr>
          <w:rFonts w:ascii="Palatino Linotype" w:eastAsia="Times New Roman" w:hAnsi="Palatino Linotype" w:cs="Times New Roman"/>
          <w:lang w:val="es-MX" w:eastAsia="es-MX"/>
        </w:rPr>
        <w:t>Por lo anteriormente expuesto, este Órgano Garante considera parcialmente fundadas las razones o motivos de inconformidad planteados por el</w:t>
      </w:r>
      <w:r w:rsidRPr="00DD4851">
        <w:rPr>
          <w:rFonts w:ascii="Palatino Linotype" w:eastAsia="Times New Roman" w:hAnsi="Palatino Linotype" w:cs="Times New Roman"/>
          <w:b/>
          <w:lang w:val="es-MX" w:eastAsia="es-MX"/>
        </w:rPr>
        <w:t xml:space="preserve"> RECURRENTE</w:t>
      </w:r>
      <w:r w:rsidRPr="00DD4851">
        <w:rPr>
          <w:rFonts w:ascii="Palatino Linotype" w:eastAsia="Times New Roman" w:hAnsi="Palatino Linotype" w:cs="Times New Roman"/>
          <w:lang w:val="es-MX" w:eastAsia="es-MX"/>
        </w:rPr>
        <w:t xml:space="preserve">, determinando </w:t>
      </w:r>
      <w:r w:rsidRPr="00DD4851">
        <w:rPr>
          <w:rFonts w:ascii="Palatino Linotype" w:eastAsia="Times New Roman" w:hAnsi="Palatino Linotype" w:cs="Times New Roman"/>
          <w:b/>
          <w:lang w:val="es-MX" w:eastAsia="es-MX"/>
        </w:rPr>
        <w:t>MODIFICAR</w:t>
      </w:r>
      <w:r w:rsidRPr="00DD4851">
        <w:rPr>
          <w:rFonts w:ascii="Palatino Linotype" w:eastAsia="Times New Roman" w:hAnsi="Palatino Linotype" w:cs="Times New Roman"/>
          <w:lang w:val="es-MX" w:eastAsia="es-MX"/>
        </w:rPr>
        <w:t xml:space="preserve"> la respuesta del </w:t>
      </w:r>
      <w:r w:rsidRPr="00DD4851">
        <w:rPr>
          <w:rFonts w:ascii="Palatino Linotype" w:eastAsia="Times New Roman" w:hAnsi="Palatino Linotype" w:cs="Times New Roman"/>
          <w:b/>
          <w:lang w:val="es-MX" w:eastAsia="es-MX"/>
        </w:rPr>
        <w:t>SUJETO OBLIGADO</w:t>
      </w:r>
      <w:r w:rsidRPr="00DD4851">
        <w:rPr>
          <w:rFonts w:ascii="Palatino Linotype" w:eastAsia="Times New Roman" w:hAnsi="Palatino Linotype" w:cs="Times New Roman"/>
          <w:lang w:val="es-MX" w:eastAsia="es-MX"/>
        </w:rPr>
        <w:t>,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w:t>
      </w:r>
    </w:p>
    <w:p w14:paraId="5D8A189A" w14:textId="77777777" w:rsidR="00103414" w:rsidRPr="00DD4851" w:rsidRDefault="00103414" w:rsidP="00247898">
      <w:pPr>
        <w:pStyle w:val="Prrafodelista"/>
        <w:spacing w:line="360" w:lineRule="auto"/>
        <w:ind w:left="0"/>
        <w:jc w:val="both"/>
        <w:rPr>
          <w:rFonts w:ascii="Palatino Linotype" w:hAnsi="Palatino Linotype"/>
          <w:color w:val="000000" w:themeColor="text1"/>
        </w:rPr>
      </w:pPr>
    </w:p>
    <w:p w14:paraId="15DEC688" w14:textId="77777777" w:rsidR="00F81E70" w:rsidRPr="00DD4851" w:rsidRDefault="00792D6A" w:rsidP="00EE3E5B">
      <w:pPr>
        <w:pStyle w:val="Prrafodelista"/>
        <w:numPr>
          <w:ilvl w:val="0"/>
          <w:numId w:val="1"/>
        </w:numPr>
        <w:tabs>
          <w:tab w:val="left" w:pos="851"/>
        </w:tabs>
        <w:spacing w:line="360" w:lineRule="auto"/>
        <w:ind w:left="0" w:right="49" w:firstLine="0"/>
        <w:jc w:val="both"/>
        <w:rPr>
          <w:rFonts w:ascii="Palatino Linotype" w:hAnsi="Palatino Linotype"/>
          <w:color w:val="000000" w:themeColor="text1"/>
        </w:rPr>
      </w:pPr>
      <w:r w:rsidRPr="00DD4851">
        <w:rPr>
          <w:rFonts w:ascii="Palatino Linotype" w:hAnsi="Palatino Linotype" w:cs="Arial"/>
          <w:color w:val="000000" w:themeColor="text1"/>
          <w:lang w:eastAsia="es-MX"/>
        </w:rPr>
        <w:t xml:space="preserve">Por lo anteriormente expuesto y fundado, este </w:t>
      </w:r>
      <w:r w:rsidRPr="00DD4851">
        <w:rPr>
          <w:rFonts w:ascii="Palatino Linotype" w:hAnsi="Palatino Linotype" w:cs="Arial"/>
          <w:b/>
          <w:bCs/>
          <w:color w:val="000000" w:themeColor="text1"/>
          <w:lang w:eastAsia="es-MX"/>
        </w:rPr>
        <w:t>ÓRGANO GARANTE</w:t>
      </w:r>
      <w:r w:rsidRPr="00DD4851">
        <w:rPr>
          <w:rFonts w:ascii="Palatino Linotype" w:hAnsi="Palatino Linotype" w:cs="Arial"/>
          <w:color w:val="000000" w:themeColor="text1"/>
          <w:lang w:eastAsia="es-MX"/>
        </w:rPr>
        <w:t xml:space="preserve"> emite los siguientes:</w:t>
      </w:r>
    </w:p>
    <w:p w14:paraId="1E73092E" w14:textId="77777777" w:rsidR="00F81E70" w:rsidRPr="00DD4851" w:rsidRDefault="00F81E70" w:rsidP="00F81E70">
      <w:pPr>
        <w:tabs>
          <w:tab w:val="left" w:pos="426"/>
        </w:tabs>
        <w:spacing w:line="360" w:lineRule="auto"/>
        <w:ind w:right="51"/>
        <w:jc w:val="both"/>
        <w:rPr>
          <w:rFonts w:ascii="Palatino Linotype" w:hAnsi="Palatino Linotype"/>
          <w:color w:val="000000" w:themeColor="text1"/>
        </w:rPr>
      </w:pPr>
    </w:p>
    <w:p w14:paraId="3E33DEE9" w14:textId="77777777" w:rsidR="00F81E70" w:rsidRPr="00DD4851" w:rsidRDefault="009F09BC" w:rsidP="00F81E70">
      <w:pPr>
        <w:pStyle w:val="Ttulo1"/>
        <w:spacing w:before="0" w:line="360" w:lineRule="auto"/>
        <w:jc w:val="center"/>
        <w:rPr>
          <w:rFonts w:ascii="Palatino Linotype" w:eastAsia="Calibri" w:hAnsi="Palatino Linotype"/>
          <w:b/>
          <w:color w:val="000000" w:themeColor="text1"/>
          <w:sz w:val="24"/>
          <w:szCs w:val="24"/>
          <w:lang w:val="es-ES"/>
        </w:rPr>
      </w:pPr>
      <w:bookmarkStart w:id="161" w:name="_Toc504500693"/>
      <w:bookmarkStart w:id="162" w:name="_Toc534742545"/>
      <w:bookmarkStart w:id="163" w:name="_Toc2248738"/>
      <w:bookmarkStart w:id="164" w:name="_Toc34819440"/>
      <w:bookmarkStart w:id="165" w:name="_Toc51259595"/>
      <w:bookmarkStart w:id="166" w:name="_Toc83128595"/>
      <w:r w:rsidRPr="00DD4851">
        <w:rPr>
          <w:rFonts w:ascii="Palatino Linotype" w:eastAsia="Calibri" w:hAnsi="Palatino Linotype"/>
          <w:b/>
          <w:color w:val="000000" w:themeColor="text1"/>
          <w:sz w:val="24"/>
          <w:szCs w:val="24"/>
          <w:lang w:val="es-ES"/>
        </w:rPr>
        <w:t>R E S O L U T I V O S</w:t>
      </w:r>
      <w:bookmarkEnd w:id="161"/>
      <w:bookmarkEnd w:id="162"/>
      <w:bookmarkEnd w:id="163"/>
      <w:bookmarkEnd w:id="164"/>
      <w:bookmarkEnd w:id="165"/>
      <w:bookmarkEnd w:id="166"/>
    </w:p>
    <w:p w14:paraId="66FB6922" w14:textId="77777777" w:rsidR="00F81E70" w:rsidRPr="00DD4851" w:rsidRDefault="00F81E70" w:rsidP="003817AF">
      <w:pPr>
        <w:spacing w:line="360" w:lineRule="auto"/>
        <w:rPr>
          <w:lang w:val="es-ES"/>
        </w:rPr>
      </w:pPr>
    </w:p>
    <w:p w14:paraId="55FD2B0C" w14:textId="51BEA693" w:rsidR="00F81E70" w:rsidRPr="00DD4851" w:rsidRDefault="00F81E70" w:rsidP="003817AF">
      <w:pPr>
        <w:spacing w:line="360" w:lineRule="auto"/>
        <w:jc w:val="both"/>
        <w:rPr>
          <w:rFonts w:ascii="Palatino Linotype" w:eastAsia="Times New Roman" w:hAnsi="Palatino Linotype" w:cs="Times New Roman"/>
          <w:b/>
          <w:lang w:val="es-MX" w:eastAsia="es-MX"/>
        </w:rPr>
      </w:pPr>
      <w:r w:rsidRPr="00DD4851">
        <w:rPr>
          <w:rFonts w:ascii="Palatino Linotype" w:eastAsia="Times New Roman" w:hAnsi="Palatino Linotype" w:cs="Times New Roman"/>
          <w:b/>
          <w:lang w:val="es-MX" w:eastAsia="es-MX"/>
        </w:rPr>
        <w:t xml:space="preserve">PRIMERO. </w:t>
      </w:r>
      <w:r w:rsidRPr="00DD4851">
        <w:rPr>
          <w:rFonts w:ascii="Palatino Linotype" w:eastAsia="Times New Roman" w:hAnsi="Palatino Linotype" w:cs="Times New Roman"/>
          <w:lang w:val="es-MX" w:eastAsia="es-MX"/>
        </w:rPr>
        <w:t>Resultan fundadas las razones o motivos de inconformidad hechos</w:t>
      </w:r>
      <w:r w:rsidRPr="00DD4851">
        <w:rPr>
          <w:rFonts w:ascii="Palatino Linotype" w:eastAsia="Times New Roman" w:hAnsi="Palatino Linotype" w:cs="Arial"/>
          <w:lang w:val="es-ES" w:eastAsia="es-MX"/>
        </w:rPr>
        <w:t xml:space="preserve"> valer en el Recurso de Revisión </w:t>
      </w:r>
      <w:r w:rsidR="00677E43" w:rsidRPr="00DD4851">
        <w:rPr>
          <w:rFonts w:ascii="Palatino Linotype" w:eastAsia="Times New Roman" w:hAnsi="Palatino Linotype" w:cs="Times New Roman"/>
          <w:b/>
          <w:lang w:val="es-MX" w:eastAsia="es-MX"/>
        </w:rPr>
        <w:t>16558/INFOEM/IP/RR/2022</w:t>
      </w:r>
      <w:r w:rsidRPr="00DD4851">
        <w:rPr>
          <w:rFonts w:ascii="Palatino Linotype" w:eastAsia="Times New Roman" w:hAnsi="Palatino Linotype" w:cs="Times New Roman"/>
          <w:lang w:val="es-MX" w:eastAsia="es-MX"/>
        </w:rPr>
        <w:t>,</w:t>
      </w:r>
      <w:r w:rsidRPr="00DD4851">
        <w:rPr>
          <w:rFonts w:ascii="Palatino Linotype" w:eastAsia="Times New Roman" w:hAnsi="Palatino Linotype" w:cs="Arial"/>
          <w:b/>
          <w:lang w:val="es-ES" w:eastAsia="es-MX"/>
        </w:rPr>
        <w:t xml:space="preserve"> </w:t>
      </w:r>
      <w:r w:rsidR="003C48AF" w:rsidRPr="00DD4851">
        <w:rPr>
          <w:rFonts w:ascii="Palatino Linotype" w:eastAsia="Times New Roman" w:hAnsi="Palatino Linotype" w:cs="Arial"/>
          <w:lang w:val="es-ES" w:eastAsia="es-MX"/>
        </w:rPr>
        <w:t>en términos de los c</w:t>
      </w:r>
      <w:r w:rsidRPr="00DD4851">
        <w:rPr>
          <w:rFonts w:ascii="Palatino Linotype" w:eastAsia="Times New Roman" w:hAnsi="Palatino Linotype" w:cs="Arial"/>
          <w:lang w:val="es-ES" w:eastAsia="es-MX"/>
        </w:rPr>
        <w:t>onsiderando</w:t>
      </w:r>
      <w:r w:rsidR="007C206F" w:rsidRPr="00DD4851">
        <w:rPr>
          <w:rFonts w:ascii="Palatino Linotype" w:eastAsia="Times New Roman" w:hAnsi="Palatino Linotype" w:cs="Arial"/>
          <w:lang w:val="es-ES" w:eastAsia="es-MX"/>
        </w:rPr>
        <w:t>s</w:t>
      </w:r>
      <w:r w:rsidRPr="00DD4851">
        <w:rPr>
          <w:rFonts w:ascii="Palatino Linotype" w:eastAsia="Times New Roman" w:hAnsi="Palatino Linotype" w:cs="Arial"/>
          <w:lang w:val="es-ES" w:eastAsia="es-MX"/>
        </w:rPr>
        <w:t xml:space="preserve"> </w:t>
      </w:r>
      <w:r w:rsidRPr="00DD4851">
        <w:rPr>
          <w:rFonts w:ascii="Palatino Linotype" w:eastAsia="Times New Roman" w:hAnsi="Palatino Linotype" w:cs="Arial"/>
          <w:b/>
          <w:lang w:val="es-ES" w:eastAsia="es-MX"/>
        </w:rPr>
        <w:t xml:space="preserve">CUARTO </w:t>
      </w:r>
      <w:r w:rsidR="00853124" w:rsidRPr="00DD4851">
        <w:rPr>
          <w:rFonts w:ascii="Palatino Linotype" w:eastAsia="Times New Roman" w:hAnsi="Palatino Linotype" w:cs="Arial"/>
          <w:b/>
          <w:lang w:val="es-ES" w:eastAsia="es-MX"/>
        </w:rPr>
        <w:t xml:space="preserve">y QUINTO </w:t>
      </w:r>
      <w:r w:rsidRPr="00DD4851">
        <w:rPr>
          <w:rFonts w:ascii="Palatino Linotype" w:eastAsia="Times New Roman" w:hAnsi="Palatino Linotype" w:cs="Arial"/>
          <w:lang w:val="es-ES" w:eastAsia="es-MX"/>
        </w:rPr>
        <w:t xml:space="preserve">de la presente resolución. </w:t>
      </w:r>
    </w:p>
    <w:p w14:paraId="6C694233" w14:textId="77777777" w:rsidR="00F81E70" w:rsidRPr="00DD4851" w:rsidRDefault="00F81E70" w:rsidP="00F81E70">
      <w:pPr>
        <w:spacing w:line="360" w:lineRule="auto"/>
        <w:jc w:val="both"/>
        <w:rPr>
          <w:rFonts w:ascii="Palatino Linotype" w:eastAsia="Times New Roman" w:hAnsi="Palatino Linotype" w:cs="Arial"/>
          <w:lang w:val="es-ES" w:eastAsia="es-MX"/>
        </w:rPr>
      </w:pPr>
    </w:p>
    <w:p w14:paraId="119EFD71" w14:textId="2EFB0BF2" w:rsidR="003817AF" w:rsidRPr="00DD4851" w:rsidRDefault="00F81E70" w:rsidP="008707A3">
      <w:pPr>
        <w:spacing w:line="360" w:lineRule="auto"/>
        <w:jc w:val="both"/>
        <w:rPr>
          <w:rFonts w:ascii="Palatino Linotype" w:eastAsia="MS Mincho" w:hAnsi="Palatino Linotype" w:cs="Times New Roman"/>
          <w:color w:val="000000" w:themeColor="text1"/>
          <w:lang w:eastAsia="es-MX"/>
        </w:rPr>
      </w:pPr>
      <w:bookmarkStart w:id="167" w:name="_Toc503891607"/>
      <w:bookmarkStart w:id="168" w:name="_Toc511647757"/>
      <w:bookmarkStart w:id="169" w:name="_Toc511647818"/>
      <w:bookmarkStart w:id="170" w:name="_Toc477891768"/>
      <w:bookmarkStart w:id="171" w:name="_Toc477891858"/>
      <w:bookmarkStart w:id="172" w:name="_Toc481576259"/>
      <w:bookmarkStart w:id="173" w:name="_Toc492590391"/>
      <w:bookmarkStart w:id="174" w:name="_Toc462653937"/>
      <w:bookmarkStart w:id="175" w:name="_Toc453696502"/>
      <w:bookmarkStart w:id="176" w:name="_Toc454301155"/>
      <w:r w:rsidRPr="00DD4851">
        <w:rPr>
          <w:rFonts w:ascii="Palatino Linotype" w:eastAsia="Times New Roman" w:hAnsi="Palatino Linotype" w:cs="Times New Roman"/>
          <w:b/>
          <w:lang w:val="es-MX" w:eastAsia="es-MX"/>
        </w:rPr>
        <w:lastRenderedPageBreak/>
        <w:t>SEGUNDO.</w:t>
      </w:r>
      <w:bookmarkEnd w:id="167"/>
      <w:bookmarkEnd w:id="168"/>
      <w:bookmarkEnd w:id="169"/>
      <w:r w:rsidRPr="00DD4851">
        <w:rPr>
          <w:rFonts w:ascii="Palatino Linotype" w:eastAsia="Times New Roman" w:hAnsi="Palatino Linotype" w:cs="Times New Roman"/>
          <w:b/>
          <w:lang w:val="es-MX" w:eastAsia="es-MX"/>
        </w:rPr>
        <w:t xml:space="preserve"> </w:t>
      </w:r>
      <w:bookmarkEnd w:id="170"/>
      <w:bookmarkEnd w:id="171"/>
      <w:bookmarkEnd w:id="172"/>
      <w:bookmarkEnd w:id="173"/>
      <w:bookmarkEnd w:id="174"/>
      <w:bookmarkEnd w:id="175"/>
      <w:bookmarkEnd w:id="176"/>
      <w:r w:rsidRPr="00DD4851">
        <w:rPr>
          <w:rFonts w:ascii="Palatino Linotype" w:eastAsia="MS Mincho" w:hAnsi="Palatino Linotype" w:cs="Times New Roman"/>
          <w:color w:val="000000" w:themeColor="text1"/>
          <w:lang w:val="es-MX" w:eastAsia="es-MX"/>
        </w:rPr>
        <w:t xml:space="preserve">Se </w:t>
      </w:r>
      <w:r w:rsidRPr="00DD4851">
        <w:rPr>
          <w:rFonts w:ascii="Palatino Linotype" w:eastAsia="MS Mincho" w:hAnsi="Palatino Linotype" w:cs="Times New Roman"/>
          <w:b/>
          <w:color w:val="000000" w:themeColor="text1"/>
          <w:lang w:val="es-MX" w:eastAsia="es-MX"/>
        </w:rPr>
        <w:t xml:space="preserve">MODIFICA </w:t>
      </w:r>
      <w:r w:rsidR="003817AF" w:rsidRPr="00DD4851">
        <w:rPr>
          <w:rFonts w:ascii="Palatino Linotype" w:eastAsia="MS Mincho" w:hAnsi="Palatino Linotype" w:cs="Times New Roman"/>
          <w:color w:val="000000" w:themeColor="text1"/>
          <w:lang w:val="es-MX" w:eastAsia="es-MX"/>
        </w:rPr>
        <w:t>la respuesta emitida por</w:t>
      </w:r>
      <w:r w:rsidR="00853124" w:rsidRPr="00DD4851">
        <w:rPr>
          <w:rFonts w:ascii="Palatino Linotype" w:eastAsia="MS Mincho" w:hAnsi="Palatino Linotype" w:cs="Times New Roman"/>
          <w:color w:val="000000" w:themeColor="text1"/>
          <w:lang w:val="es-MX" w:eastAsia="es-MX"/>
        </w:rPr>
        <w:t xml:space="preserve"> los</w:t>
      </w:r>
      <w:r w:rsidRPr="00DD4851">
        <w:rPr>
          <w:rFonts w:ascii="Palatino Linotype" w:eastAsia="MS Mincho" w:hAnsi="Palatino Linotype" w:cs="Times New Roman"/>
          <w:color w:val="000000" w:themeColor="text1"/>
          <w:lang w:val="es-MX" w:eastAsia="es-MX"/>
        </w:rPr>
        <w:t xml:space="preserve"> </w:t>
      </w:r>
      <w:r w:rsidR="003817AF" w:rsidRPr="00DD4851">
        <w:rPr>
          <w:rFonts w:ascii="Palatino Linotype" w:eastAsia="Times New Roman" w:hAnsi="Palatino Linotype" w:cs="Times New Roman"/>
          <w:b/>
          <w:bCs/>
          <w:color w:val="000000"/>
          <w:lang w:eastAsia="es-MX"/>
        </w:rPr>
        <w:t>Servicios Educativos Integrados al Estado de México</w:t>
      </w:r>
      <w:r w:rsidR="003817AF" w:rsidRPr="00DD4851">
        <w:rPr>
          <w:rFonts w:ascii="Palatino Linotype" w:eastAsia="Times New Roman" w:hAnsi="Palatino Linotype" w:cs="Times New Roman"/>
          <w:b/>
          <w:bCs/>
          <w:color w:val="000000"/>
          <w:lang w:val="es-MX" w:eastAsia="es-MX"/>
        </w:rPr>
        <w:t xml:space="preserve"> </w:t>
      </w:r>
      <w:r w:rsidRPr="00DD4851">
        <w:rPr>
          <w:rFonts w:ascii="Palatino Linotype" w:eastAsia="MS Mincho" w:hAnsi="Palatino Linotype" w:cs="Times New Roman"/>
          <w:color w:val="000000" w:themeColor="text1"/>
          <w:lang w:val="es-MX" w:eastAsia="es-MX"/>
        </w:rPr>
        <w:t xml:space="preserve">y se </w:t>
      </w:r>
      <w:r w:rsidRPr="00DD4851">
        <w:rPr>
          <w:rFonts w:ascii="Palatino Linotype" w:eastAsia="MS Mincho" w:hAnsi="Palatino Linotype" w:cs="Times New Roman"/>
          <w:b/>
          <w:color w:val="000000" w:themeColor="text1"/>
          <w:lang w:val="es-MX" w:eastAsia="es-MX"/>
        </w:rPr>
        <w:t>ORDENA</w:t>
      </w:r>
      <w:r w:rsidRPr="00DD4851">
        <w:rPr>
          <w:rFonts w:ascii="Palatino Linotype" w:eastAsia="MS Mincho" w:hAnsi="Palatino Linotype" w:cs="Times New Roman"/>
          <w:color w:val="000000" w:themeColor="text1"/>
          <w:lang w:val="es-MX" w:eastAsia="es-MX"/>
        </w:rPr>
        <w:t xml:space="preserve"> entregar </w:t>
      </w:r>
      <w:r w:rsidR="00314C43" w:rsidRPr="00DD4851">
        <w:rPr>
          <w:rFonts w:ascii="Palatino Linotype" w:eastAsia="MS Mincho" w:hAnsi="Palatino Linotype" w:cs="Times New Roman"/>
          <w:color w:val="000000" w:themeColor="text1"/>
          <w:lang w:val="es-MX" w:eastAsia="es-MX"/>
        </w:rPr>
        <w:t>a través del Sistema de Acceso a la Información Mexiquense (SAIMEX), en versión pública los documentos donde conste</w:t>
      </w:r>
      <w:r w:rsidR="007A6546" w:rsidRPr="00DD4851">
        <w:rPr>
          <w:rFonts w:ascii="Palatino Linotype" w:eastAsia="MS Mincho" w:hAnsi="Palatino Linotype" w:cs="Times New Roman"/>
          <w:color w:val="000000" w:themeColor="text1"/>
          <w:lang w:eastAsia="es-MX"/>
        </w:rPr>
        <w:t xml:space="preserve"> lo siguiente:</w:t>
      </w:r>
      <w:r w:rsidR="008707A3" w:rsidRPr="00DD4851">
        <w:rPr>
          <w:rFonts w:ascii="Palatino Linotype" w:eastAsia="MS Mincho" w:hAnsi="Palatino Linotype" w:cs="Times New Roman"/>
          <w:color w:val="000000" w:themeColor="text1"/>
          <w:lang w:eastAsia="es-MX"/>
        </w:rPr>
        <w:t xml:space="preserve"> </w:t>
      </w:r>
      <w:bookmarkStart w:id="177" w:name="_Toc460947013"/>
    </w:p>
    <w:p w14:paraId="3408BB1E" w14:textId="77777777" w:rsidR="008707A3" w:rsidRPr="00DD4851" w:rsidRDefault="008707A3" w:rsidP="008707A3">
      <w:pPr>
        <w:spacing w:line="360" w:lineRule="auto"/>
        <w:jc w:val="both"/>
        <w:rPr>
          <w:rFonts w:ascii="Palatino Linotype" w:eastAsia="Times New Roman" w:hAnsi="Palatino Linotype" w:cs="Times New Roman"/>
          <w:lang w:val="es-MX" w:eastAsia="es-MX"/>
        </w:rPr>
      </w:pPr>
    </w:p>
    <w:p w14:paraId="1B6DA53B" w14:textId="0FD9BB81" w:rsidR="003817AF" w:rsidRPr="00DD4851" w:rsidRDefault="00853124" w:rsidP="008707A3">
      <w:pPr>
        <w:pStyle w:val="Prrafodelista"/>
        <w:numPr>
          <w:ilvl w:val="0"/>
          <w:numId w:val="16"/>
        </w:numPr>
        <w:spacing w:line="360" w:lineRule="auto"/>
        <w:ind w:left="426" w:right="616" w:hanging="11"/>
        <w:jc w:val="both"/>
        <w:rPr>
          <w:rFonts w:ascii="Palatino Linotype" w:eastAsia="MS Mincho" w:hAnsi="Palatino Linotype" w:cs="Times New Roman"/>
          <w:color w:val="000000" w:themeColor="text1"/>
          <w:lang w:val="es-MX" w:eastAsia="es-MX"/>
        </w:rPr>
      </w:pPr>
      <w:r w:rsidRPr="00DD4851">
        <w:rPr>
          <w:rFonts w:ascii="Palatino Linotype" w:eastAsia="MS Mincho" w:hAnsi="Palatino Linotype" w:cs="Times New Roman"/>
          <w:color w:val="000000" w:themeColor="text1"/>
          <w:lang w:val="es-MX" w:eastAsia="es-MX"/>
        </w:rPr>
        <w:t>Documento donde conste l</w:t>
      </w:r>
      <w:r w:rsidR="003817AF" w:rsidRPr="00DD4851">
        <w:rPr>
          <w:rFonts w:ascii="Palatino Linotype" w:eastAsia="MS Mincho" w:hAnsi="Palatino Linotype" w:cs="Times New Roman"/>
          <w:color w:val="000000" w:themeColor="text1"/>
          <w:lang w:val="es-MX" w:eastAsia="es-MX"/>
        </w:rPr>
        <w:t>a asignación de horas clase</w:t>
      </w:r>
      <w:r w:rsidRPr="00DD4851">
        <w:rPr>
          <w:rFonts w:ascii="Palatino Linotype" w:eastAsia="MS Mincho" w:hAnsi="Palatino Linotype" w:cs="Times New Roman"/>
          <w:color w:val="000000" w:themeColor="text1"/>
          <w:lang w:val="es-MX" w:eastAsia="es-MX"/>
        </w:rPr>
        <w:t xml:space="preserve"> y,</w:t>
      </w:r>
      <w:r w:rsidR="007A6546" w:rsidRPr="00DD4851">
        <w:rPr>
          <w:rFonts w:ascii="Palatino Linotype" w:eastAsia="MS Mincho" w:hAnsi="Palatino Linotype" w:cs="Times New Roman"/>
          <w:color w:val="000000" w:themeColor="text1"/>
          <w:lang w:val="es-MX" w:eastAsia="es-MX"/>
        </w:rPr>
        <w:t xml:space="preserve"> </w:t>
      </w:r>
      <w:r w:rsidR="003817AF" w:rsidRPr="00DD4851">
        <w:rPr>
          <w:rFonts w:ascii="Palatino Linotype" w:eastAsia="MS Mincho" w:hAnsi="Palatino Linotype" w:cs="Times New Roman"/>
          <w:color w:val="000000" w:themeColor="text1"/>
          <w:lang w:val="es-MX" w:eastAsia="es-MX"/>
        </w:rPr>
        <w:t>criterios  aplica</w:t>
      </w:r>
      <w:r w:rsidRPr="00DD4851">
        <w:rPr>
          <w:rFonts w:ascii="Palatino Linotype" w:eastAsia="MS Mincho" w:hAnsi="Palatino Linotype" w:cs="Times New Roman"/>
          <w:color w:val="000000" w:themeColor="text1"/>
          <w:lang w:val="es-MX" w:eastAsia="es-MX"/>
        </w:rPr>
        <w:t>dos</w:t>
      </w:r>
      <w:r w:rsidR="003817AF" w:rsidRPr="00DD4851">
        <w:rPr>
          <w:rFonts w:ascii="Palatino Linotype" w:eastAsia="MS Mincho" w:hAnsi="Palatino Linotype" w:cs="Times New Roman"/>
          <w:color w:val="000000" w:themeColor="text1"/>
          <w:lang w:val="es-MX" w:eastAsia="es-MX"/>
        </w:rPr>
        <w:t xml:space="preserve">; </w:t>
      </w:r>
      <w:r w:rsidRPr="00DD4851">
        <w:rPr>
          <w:rFonts w:ascii="Palatino Linotype" w:eastAsia="MS Mincho" w:hAnsi="Palatino Linotype" w:cs="Times New Roman"/>
          <w:color w:val="000000" w:themeColor="text1"/>
          <w:lang w:val="es-MX" w:eastAsia="es-MX"/>
        </w:rPr>
        <w:t>así como</w:t>
      </w:r>
      <w:r w:rsidR="003817AF" w:rsidRPr="00DD4851">
        <w:rPr>
          <w:rFonts w:ascii="Palatino Linotype" w:eastAsia="MS Mincho" w:hAnsi="Palatino Linotype" w:cs="Times New Roman"/>
          <w:color w:val="000000" w:themeColor="text1"/>
          <w:lang w:val="es-MX" w:eastAsia="es-MX"/>
        </w:rPr>
        <w:t xml:space="preserve"> la </w:t>
      </w:r>
      <w:r w:rsidR="007A6546" w:rsidRPr="00DD4851">
        <w:rPr>
          <w:rFonts w:ascii="Palatino Linotype" w:eastAsia="MS Mincho" w:hAnsi="Palatino Linotype" w:cs="Times New Roman"/>
          <w:color w:val="000000" w:themeColor="text1"/>
          <w:lang w:val="es-MX" w:eastAsia="es-MX"/>
        </w:rPr>
        <w:t>relación</w:t>
      </w:r>
      <w:r w:rsidR="003817AF" w:rsidRPr="00DD4851">
        <w:rPr>
          <w:rFonts w:ascii="Palatino Linotype" w:eastAsia="MS Mincho" w:hAnsi="Palatino Linotype" w:cs="Times New Roman"/>
          <w:color w:val="000000" w:themeColor="text1"/>
          <w:lang w:val="es-MX" w:eastAsia="es-MX"/>
        </w:rPr>
        <w:t xml:space="preserve"> de </w:t>
      </w:r>
      <w:r w:rsidRPr="00DD4851">
        <w:rPr>
          <w:rFonts w:ascii="Palatino Linotype" w:eastAsia="MS Mincho" w:hAnsi="Palatino Linotype" w:cs="Times New Roman"/>
          <w:color w:val="000000" w:themeColor="text1"/>
          <w:lang w:val="es-MX" w:eastAsia="es-MX"/>
        </w:rPr>
        <w:t>servidores públicos a los que se les asignaron horas clase</w:t>
      </w:r>
      <w:r w:rsidR="003817AF" w:rsidRPr="00DD4851">
        <w:rPr>
          <w:rFonts w:ascii="Palatino Linotype" w:eastAsia="MS Mincho" w:hAnsi="Palatino Linotype" w:cs="Times New Roman"/>
          <w:color w:val="000000" w:themeColor="text1"/>
          <w:lang w:val="es-MX" w:eastAsia="es-MX"/>
        </w:rPr>
        <w:t xml:space="preserve"> </w:t>
      </w:r>
      <w:r w:rsidRPr="00DD4851">
        <w:rPr>
          <w:rFonts w:ascii="Palatino Linotype" w:eastAsia="MS Mincho" w:hAnsi="Palatino Linotype" w:cs="Times New Roman"/>
          <w:color w:val="000000" w:themeColor="text1"/>
          <w:lang w:val="es-MX" w:eastAsia="es-MX"/>
        </w:rPr>
        <w:t>y nivel académico que ostentan</w:t>
      </w:r>
      <w:r w:rsidR="00575F42" w:rsidRPr="00DD4851">
        <w:rPr>
          <w:rFonts w:ascii="Palatino Linotype" w:eastAsia="MS Mincho" w:hAnsi="Palatino Linotype" w:cs="Times New Roman"/>
          <w:color w:val="000000" w:themeColor="text1"/>
          <w:lang w:val="es-MX" w:eastAsia="es-MX"/>
        </w:rPr>
        <w:t>, del 1 de enero al 18 de octubre de 2022</w:t>
      </w:r>
      <w:r w:rsidRPr="00DD4851">
        <w:rPr>
          <w:rFonts w:ascii="Palatino Linotype" w:eastAsia="MS Mincho" w:hAnsi="Palatino Linotype" w:cs="Times New Roman"/>
          <w:color w:val="000000" w:themeColor="text1"/>
          <w:lang w:val="es-MX" w:eastAsia="es-MX"/>
        </w:rPr>
        <w:t>;</w:t>
      </w:r>
    </w:p>
    <w:p w14:paraId="58687F5B" w14:textId="77777777" w:rsidR="003817AF" w:rsidRPr="00DD4851" w:rsidRDefault="003817AF" w:rsidP="008707A3">
      <w:pPr>
        <w:spacing w:line="360" w:lineRule="auto"/>
        <w:ind w:left="426" w:right="616" w:hanging="11"/>
        <w:jc w:val="both"/>
        <w:rPr>
          <w:rFonts w:ascii="Palatino Linotype" w:eastAsia="MS Mincho" w:hAnsi="Palatino Linotype" w:cs="Times New Roman"/>
          <w:color w:val="000000" w:themeColor="text1"/>
          <w:lang w:val="es-MX" w:eastAsia="es-MX"/>
        </w:rPr>
      </w:pPr>
    </w:p>
    <w:p w14:paraId="3BEAA55E" w14:textId="77777777" w:rsidR="003817AF" w:rsidRPr="00DD4851" w:rsidRDefault="00853124" w:rsidP="008707A3">
      <w:pPr>
        <w:pStyle w:val="Prrafodelista"/>
        <w:numPr>
          <w:ilvl w:val="0"/>
          <w:numId w:val="16"/>
        </w:numPr>
        <w:spacing w:line="360" w:lineRule="auto"/>
        <w:ind w:left="426" w:right="616" w:hanging="11"/>
        <w:jc w:val="both"/>
        <w:rPr>
          <w:rFonts w:ascii="Palatino Linotype" w:eastAsia="MS Mincho" w:hAnsi="Palatino Linotype" w:cs="Times New Roman"/>
          <w:color w:val="000000" w:themeColor="text1"/>
          <w:lang w:val="es-MX" w:eastAsia="es-MX"/>
        </w:rPr>
      </w:pPr>
      <w:r w:rsidRPr="00DD4851">
        <w:rPr>
          <w:rFonts w:ascii="Palatino Linotype" w:eastAsia="MS Mincho" w:hAnsi="Palatino Linotype" w:cs="Times New Roman"/>
          <w:color w:val="000000" w:themeColor="text1"/>
          <w:lang w:val="es-MX" w:eastAsia="es-MX"/>
        </w:rPr>
        <w:t>Servidores públicos</w:t>
      </w:r>
      <w:r w:rsidR="003817AF" w:rsidRPr="00DD4851">
        <w:rPr>
          <w:rFonts w:ascii="Palatino Linotype" w:eastAsia="MS Mincho" w:hAnsi="Palatino Linotype" w:cs="Times New Roman"/>
          <w:color w:val="000000" w:themeColor="text1"/>
          <w:lang w:val="es-MX" w:eastAsia="es-MX"/>
        </w:rPr>
        <w:t xml:space="preserve"> a l</w:t>
      </w:r>
      <w:r w:rsidRPr="00DD4851">
        <w:rPr>
          <w:rFonts w:ascii="Palatino Linotype" w:eastAsia="MS Mincho" w:hAnsi="Palatino Linotype" w:cs="Times New Roman"/>
          <w:color w:val="000000" w:themeColor="text1"/>
          <w:lang w:val="es-MX" w:eastAsia="es-MX"/>
        </w:rPr>
        <w:t>o</w:t>
      </w:r>
      <w:r w:rsidR="003817AF" w:rsidRPr="00DD4851">
        <w:rPr>
          <w:rFonts w:ascii="Palatino Linotype" w:eastAsia="MS Mincho" w:hAnsi="Palatino Linotype" w:cs="Times New Roman"/>
          <w:color w:val="000000" w:themeColor="text1"/>
          <w:lang w:val="es-MX" w:eastAsia="es-MX"/>
        </w:rPr>
        <w:t>s que se les redujeron o en su caso ya no se les asignaron horas clases</w:t>
      </w:r>
      <w:r w:rsidRPr="00DD4851">
        <w:rPr>
          <w:rFonts w:ascii="Palatino Linotype" w:eastAsia="MS Mincho" w:hAnsi="Palatino Linotype" w:cs="Times New Roman"/>
          <w:color w:val="000000" w:themeColor="text1"/>
          <w:lang w:val="es-MX" w:eastAsia="es-MX"/>
        </w:rPr>
        <w:t>, criterios aplicados</w:t>
      </w:r>
      <w:r w:rsidR="003817AF" w:rsidRPr="00DD4851">
        <w:rPr>
          <w:rFonts w:ascii="Palatino Linotype" w:eastAsia="MS Mincho" w:hAnsi="Palatino Linotype" w:cs="Times New Roman"/>
          <w:color w:val="000000" w:themeColor="text1"/>
          <w:lang w:val="es-MX" w:eastAsia="es-MX"/>
        </w:rPr>
        <w:t xml:space="preserve">; así como la </w:t>
      </w:r>
      <w:r w:rsidR="007A6546" w:rsidRPr="00DD4851">
        <w:rPr>
          <w:rFonts w:ascii="Palatino Linotype" w:eastAsia="MS Mincho" w:hAnsi="Palatino Linotype" w:cs="Times New Roman"/>
          <w:color w:val="000000" w:themeColor="text1"/>
          <w:lang w:val="es-MX" w:eastAsia="es-MX"/>
        </w:rPr>
        <w:t>antigüedad</w:t>
      </w:r>
      <w:r w:rsidR="003817AF" w:rsidRPr="00DD4851">
        <w:rPr>
          <w:rFonts w:ascii="Palatino Linotype" w:eastAsia="MS Mincho" w:hAnsi="Palatino Linotype" w:cs="Times New Roman"/>
          <w:color w:val="000000" w:themeColor="text1"/>
          <w:lang w:val="es-MX" w:eastAsia="es-MX"/>
        </w:rPr>
        <w:t xml:space="preserve"> que </w:t>
      </w:r>
      <w:r w:rsidR="007A6546" w:rsidRPr="00DD4851">
        <w:rPr>
          <w:rFonts w:ascii="Palatino Linotype" w:eastAsia="MS Mincho" w:hAnsi="Palatino Linotype" w:cs="Times New Roman"/>
          <w:color w:val="000000" w:themeColor="text1"/>
          <w:lang w:val="es-MX" w:eastAsia="es-MX"/>
        </w:rPr>
        <w:t>tenía</w:t>
      </w:r>
      <w:r w:rsidR="003817AF" w:rsidRPr="00DD4851">
        <w:rPr>
          <w:rFonts w:ascii="Palatino Linotype" w:eastAsia="MS Mincho" w:hAnsi="Palatino Linotype" w:cs="Times New Roman"/>
          <w:color w:val="000000" w:themeColor="text1"/>
          <w:lang w:val="es-MX" w:eastAsia="es-MX"/>
        </w:rPr>
        <w:t xml:space="preserve"> cada uno de ellos con </w:t>
      </w:r>
      <w:r w:rsidRPr="00DD4851">
        <w:rPr>
          <w:rFonts w:ascii="Palatino Linotype" w:eastAsia="MS Mincho" w:hAnsi="Palatino Linotype" w:cs="Times New Roman"/>
          <w:color w:val="000000" w:themeColor="text1"/>
          <w:lang w:val="es-MX" w:eastAsia="es-MX"/>
        </w:rPr>
        <w:t>es</w:t>
      </w:r>
      <w:r w:rsidR="003817AF" w:rsidRPr="00DD4851">
        <w:rPr>
          <w:rFonts w:ascii="Palatino Linotype" w:eastAsia="MS Mincho" w:hAnsi="Palatino Linotype" w:cs="Times New Roman"/>
          <w:color w:val="000000" w:themeColor="text1"/>
          <w:lang w:val="es-MX" w:eastAsia="es-MX"/>
        </w:rPr>
        <w:t>as horas</w:t>
      </w:r>
      <w:r w:rsidR="00575F42" w:rsidRPr="00DD4851">
        <w:rPr>
          <w:rFonts w:ascii="Palatino Linotype" w:eastAsia="MS Mincho" w:hAnsi="Palatino Linotype" w:cs="Times New Roman"/>
          <w:color w:val="000000" w:themeColor="text1"/>
          <w:lang w:val="es-MX" w:eastAsia="es-MX"/>
        </w:rPr>
        <w:t>, al 18 de octubre de 2022</w:t>
      </w:r>
      <w:r w:rsidR="003817AF" w:rsidRPr="00DD4851">
        <w:rPr>
          <w:rFonts w:ascii="Palatino Linotype" w:eastAsia="MS Mincho" w:hAnsi="Palatino Linotype" w:cs="Times New Roman"/>
          <w:color w:val="000000" w:themeColor="text1"/>
          <w:lang w:val="es-MX" w:eastAsia="es-MX"/>
        </w:rPr>
        <w:t xml:space="preserve">. </w:t>
      </w:r>
    </w:p>
    <w:p w14:paraId="33D6E2C9" w14:textId="77777777" w:rsidR="007C206F" w:rsidRPr="00DD4851" w:rsidRDefault="007C206F" w:rsidP="008707A3">
      <w:pPr>
        <w:pStyle w:val="Prrafodelista"/>
        <w:spacing w:line="360" w:lineRule="auto"/>
        <w:ind w:hanging="11"/>
        <w:rPr>
          <w:rFonts w:ascii="Palatino Linotype" w:eastAsia="MS Mincho" w:hAnsi="Palatino Linotype" w:cs="Times New Roman"/>
          <w:color w:val="000000" w:themeColor="text1"/>
          <w:lang w:val="es-MX" w:eastAsia="es-MX"/>
        </w:rPr>
      </w:pPr>
    </w:p>
    <w:p w14:paraId="54D3CD68" w14:textId="77777777" w:rsidR="007C206F" w:rsidRPr="00DD4851" w:rsidRDefault="00853124" w:rsidP="008707A3">
      <w:pPr>
        <w:pStyle w:val="Prrafodelista"/>
        <w:numPr>
          <w:ilvl w:val="0"/>
          <w:numId w:val="16"/>
        </w:numPr>
        <w:spacing w:line="360" w:lineRule="auto"/>
        <w:ind w:left="426" w:right="616" w:hanging="11"/>
        <w:jc w:val="both"/>
        <w:rPr>
          <w:rFonts w:ascii="Palatino Linotype" w:eastAsia="MS Mincho" w:hAnsi="Palatino Linotype" w:cs="Times New Roman"/>
          <w:color w:val="000000" w:themeColor="text1"/>
          <w:lang w:val="es-MX" w:eastAsia="es-MX"/>
        </w:rPr>
      </w:pPr>
      <w:r w:rsidRPr="00DD4851">
        <w:rPr>
          <w:rFonts w:ascii="Palatino Linotype" w:eastAsia="MS Mincho" w:hAnsi="Palatino Linotype" w:cs="Times New Roman"/>
          <w:color w:val="000000" w:themeColor="text1"/>
          <w:lang w:val="es-MX" w:eastAsia="es-MX"/>
        </w:rPr>
        <w:t>Servidores públicos a lo</w:t>
      </w:r>
      <w:r w:rsidR="003817AF" w:rsidRPr="00DD4851">
        <w:rPr>
          <w:rFonts w:ascii="Palatino Linotype" w:eastAsia="MS Mincho" w:hAnsi="Palatino Linotype" w:cs="Times New Roman"/>
          <w:color w:val="000000" w:themeColor="text1"/>
          <w:lang w:val="es-MX" w:eastAsia="es-MX"/>
        </w:rPr>
        <w:t xml:space="preserve">s que se les </w:t>
      </w:r>
      <w:r w:rsidRPr="00DD4851">
        <w:rPr>
          <w:rFonts w:ascii="Palatino Linotype" w:eastAsia="MS Mincho" w:hAnsi="Palatino Linotype" w:cs="Times New Roman"/>
          <w:color w:val="000000" w:themeColor="text1"/>
          <w:lang w:val="es-MX" w:eastAsia="es-MX"/>
        </w:rPr>
        <w:t>asigno</w:t>
      </w:r>
      <w:r w:rsidR="003817AF" w:rsidRPr="00DD4851">
        <w:rPr>
          <w:rFonts w:ascii="Palatino Linotype" w:eastAsia="MS Mincho" w:hAnsi="Palatino Linotype" w:cs="Times New Roman"/>
          <w:color w:val="000000" w:themeColor="text1"/>
          <w:lang w:val="es-MX" w:eastAsia="es-MX"/>
        </w:rPr>
        <w:t xml:space="preserve"> de manera interina o pe</w:t>
      </w:r>
      <w:r w:rsidR="00575F42" w:rsidRPr="00DD4851">
        <w:rPr>
          <w:rFonts w:ascii="Palatino Linotype" w:eastAsia="MS Mincho" w:hAnsi="Palatino Linotype" w:cs="Times New Roman"/>
          <w:color w:val="000000" w:themeColor="text1"/>
          <w:lang w:val="es-MX" w:eastAsia="es-MX"/>
        </w:rPr>
        <w:t xml:space="preserve">rmanente algún puesto directivo, al 18 de octubre de 2022; </w:t>
      </w:r>
    </w:p>
    <w:p w14:paraId="5C7BF91A" w14:textId="77777777" w:rsidR="007C206F" w:rsidRPr="00DD4851" w:rsidRDefault="007C206F" w:rsidP="008707A3">
      <w:pPr>
        <w:pStyle w:val="Prrafodelista"/>
        <w:spacing w:line="360" w:lineRule="auto"/>
        <w:ind w:right="616" w:hanging="11"/>
        <w:jc w:val="both"/>
        <w:rPr>
          <w:rFonts w:ascii="Palatino Linotype" w:eastAsia="MS Mincho" w:hAnsi="Palatino Linotype" w:cs="Times New Roman"/>
          <w:color w:val="000000" w:themeColor="text1"/>
          <w:lang w:val="es-MX" w:eastAsia="es-MX"/>
        </w:rPr>
      </w:pPr>
    </w:p>
    <w:p w14:paraId="3CA1BCAE" w14:textId="77777777" w:rsidR="008707A3" w:rsidRPr="00DD4851" w:rsidRDefault="008707A3" w:rsidP="008707A3">
      <w:pPr>
        <w:pStyle w:val="Prrafodelista"/>
        <w:ind w:left="426"/>
        <w:rPr>
          <w:rFonts w:ascii="Palatino Linotype" w:eastAsia="MS Mincho" w:hAnsi="Palatino Linotype" w:cs="Times New Roman"/>
          <w:color w:val="000000" w:themeColor="text1"/>
          <w:lang w:val="es-MX" w:eastAsia="es-MX"/>
        </w:rPr>
      </w:pPr>
    </w:p>
    <w:p w14:paraId="0252E7D2" w14:textId="77777777" w:rsidR="002F7DE9" w:rsidRPr="00DD4851" w:rsidRDefault="008707A3" w:rsidP="002F7DE9">
      <w:pPr>
        <w:pStyle w:val="Prrafodelista"/>
        <w:numPr>
          <w:ilvl w:val="0"/>
          <w:numId w:val="16"/>
        </w:numPr>
        <w:spacing w:line="276" w:lineRule="auto"/>
        <w:ind w:left="426" w:right="616" w:firstLine="0"/>
        <w:jc w:val="both"/>
        <w:rPr>
          <w:rFonts w:ascii="Palatino Linotype" w:eastAsia="MS Mincho" w:hAnsi="Palatino Linotype" w:cs="Times New Roman"/>
          <w:color w:val="000000" w:themeColor="text1"/>
          <w:lang w:val="es-MX" w:eastAsia="es-MX"/>
        </w:rPr>
      </w:pPr>
      <w:r w:rsidRPr="00DD4851">
        <w:rPr>
          <w:rFonts w:ascii="Palatino Linotype" w:eastAsia="MS Mincho" w:hAnsi="Palatino Linotype" w:cs="Times New Roman"/>
          <w:color w:val="000000" w:themeColor="text1"/>
          <w:lang w:val="es-MX" w:eastAsia="es-MX"/>
        </w:rPr>
        <w:t xml:space="preserve">El Acuerdo emitido por el Comité de Transparencia, en el que se confirme la clasificación como confidencial del pronunciamiento en sentido afirmativo o negativo, en términos de los artículos 49, fracción II, 132, fracción II, 143, fracción I y 149 de la Ley de Transparencia y Acceso a la Información Pública del Estado de México y Municipios; respecto de la existencia o inexistencia del procedimiento por faltas administrativas graves y/o no graves que se encuentren en trámite, así como de los procedimientos concluidos por faltas administrativas graves absolutorias </w:t>
      </w:r>
      <w:r w:rsidRPr="00DD4851">
        <w:rPr>
          <w:rFonts w:ascii="Palatino Linotype" w:eastAsia="MS Mincho" w:hAnsi="Palatino Linotype" w:cs="Times New Roman"/>
          <w:color w:val="000000" w:themeColor="text1"/>
          <w:lang w:val="es-MX" w:eastAsia="es-MX"/>
        </w:rPr>
        <w:lastRenderedPageBreak/>
        <w:t xml:space="preserve">y por faltas administrativas no graves condenatorias o absolutorias, instaurados, en contra del servidor público referida en la solicitud de información, al </w:t>
      </w:r>
      <w:r w:rsidRPr="00DD4851">
        <w:rPr>
          <w:rFonts w:ascii="Palatino Linotype" w:eastAsia="Times New Roman" w:hAnsi="Palatino Linotype" w:cs="Times New Roman"/>
          <w:lang w:val="es-ES"/>
        </w:rPr>
        <w:t xml:space="preserve"> 18 de octubre de 2022;</w:t>
      </w:r>
    </w:p>
    <w:p w14:paraId="6B005A71" w14:textId="77777777" w:rsidR="002F7DE9" w:rsidRPr="00DD4851" w:rsidRDefault="002F7DE9" w:rsidP="002F7DE9">
      <w:pPr>
        <w:pStyle w:val="Prrafodelista"/>
        <w:spacing w:line="276" w:lineRule="auto"/>
        <w:ind w:left="426" w:right="616"/>
        <w:jc w:val="both"/>
        <w:rPr>
          <w:rFonts w:ascii="Palatino Linotype" w:eastAsia="MS Mincho" w:hAnsi="Palatino Linotype" w:cs="Times New Roman"/>
          <w:color w:val="000000" w:themeColor="text1"/>
          <w:lang w:val="es-MX" w:eastAsia="es-MX"/>
        </w:rPr>
      </w:pPr>
    </w:p>
    <w:p w14:paraId="2A5D20A7" w14:textId="4194229B" w:rsidR="002F7DE9" w:rsidRPr="00DD4851" w:rsidRDefault="002F7DE9" w:rsidP="002F7DE9">
      <w:pPr>
        <w:pStyle w:val="Prrafodelista"/>
        <w:numPr>
          <w:ilvl w:val="0"/>
          <w:numId w:val="16"/>
        </w:numPr>
        <w:spacing w:line="276" w:lineRule="auto"/>
        <w:ind w:left="426" w:right="616" w:firstLine="0"/>
        <w:jc w:val="both"/>
        <w:rPr>
          <w:rFonts w:ascii="Palatino Linotype" w:eastAsia="MS Mincho" w:hAnsi="Palatino Linotype" w:cs="Times New Roman"/>
          <w:color w:val="000000" w:themeColor="text1"/>
          <w:lang w:val="es-MX" w:eastAsia="es-MX"/>
        </w:rPr>
      </w:pPr>
      <w:r w:rsidRPr="00DD4851">
        <w:rPr>
          <w:rFonts w:ascii="Palatino Linotype" w:eastAsia="MS Mincho" w:hAnsi="Palatino Linotype" w:cs="Times New Roman"/>
          <w:color w:val="000000" w:themeColor="text1"/>
          <w:lang w:val="es-MX" w:eastAsia="es-MX"/>
        </w:rPr>
        <w:t>Quejas</w:t>
      </w:r>
      <w:r w:rsidR="008707A3" w:rsidRPr="00DD4851">
        <w:rPr>
          <w:rFonts w:ascii="Palatino Linotype" w:eastAsia="MS Mincho" w:hAnsi="Palatino Linotype" w:cs="Times New Roman"/>
          <w:color w:val="000000" w:themeColor="text1"/>
          <w:lang w:val="es-MX" w:eastAsia="es-MX"/>
        </w:rPr>
        <w:t xml:space="preserve"> en trámite relacionad</w:t>
      </w:r>
      <w:r w:rsidRPr="00DD4851">
        <w:rPr>
          <w:rFonts w:ascii="Palatino Linotype" w:eastAsia="MS Mincho" w:hAnsi="Palatino Linotype" w:cs="Times New Roman"/>
          <w:color w:val="000000" w:themeColor="text1"/>
          <w:lang w:val="es-MX" w:eastAsia="es-MX"/>
        </w:rPr>
        <w:t>as</w:t>
      </w:r>
      <w:r w:rsidR="008707A3" w:rsidRPr="00DD4851">
        <w:rPr>
          <w:rFonts w:ascii="Palatino Linotype" w:eastAsia="MS Mincho" w:hAnsi="Palatino Linotype" w:cs="Times New Roman"/>
          <w:color w:val="000000" w:themeColor="text1"/>
          <w:lang w:val="es-MX" w:eastAsia="es-MX"/>
        </w:rPr>
        <w:t xml:space="preserve"> con actos de corrupción, de conformidad con el artículo 142 de la Ley de la materia, </w:t>
      </w:r>
      <w:r w:rsidRPr="00DD4851">
        <w:rPr>
          <w:rFonts w:ascii="Palatino Linotype" w:eastAsia="MS Mincho" w:hAnsi="Palatino Linotype" w:cs="Times New Roman"/>
          <w:color w:val="000000" w:themeColor="text1"/>
          <w:lang w:val="es-MX" w:eastAsia="es-MX"/>
        </w:rPr>
        <w:t xml:space="preserve">en contra del servidor público referido en la solicitud de información, al </w:t>
      </w:r>
      <w:r w:rsidRPr="00DD4851">
        <w:rPr>
          <w:rFonts w:ascii="Palatino Linotype" w:eastAsia="Times New Roman" w:hAnsi="Palatino Linotype" w:cs="Times New Roman"/>
          <w:lang w:val="es-ES"/>
        </w:rPr>
        <w:t xml:space="preserve"> 18 de octubre de 2022;</w:t>
      </w:r>
    </w:p>
    <w:p w14:paraId="78B2D54F" w14:textId="51BA6F6C" w:rsidR="008707A3" w:rsidRPr="00DD4851" w:rsidRDefault="008707A3" w:rsidP="002F7DE9">
      <w:pPr>
        <w:pStyle w:val="Prrafodelista"/>
        <w:spacing w:line="276" w:lineRule="auto"/>
        <w:ind w:left="426" w:right="616"/>
        <w:jc w:val="both"/>
        <w:rPr>
          <w:rFonts w:ascii="Palatino Linotype" w:eastAsia="MS Mincho" w:hAnsi="Palatino Linotype" w:cs="Times New Roman"/>
          <w:color w:val="000000" w:themeColor="text1"/>
          <w:lang w:val="es-MX" w:eastAsia="es-MX"/>
        </w:rPr>
      </w:pPr>
    </w:p>
    <w:p w14:paraId="49CC8556" w14:textId="77777777" w:rsidR="002F7DE9" w:rsidRPr="00DD4851" w:rsidRDefault="002F7DE9" w:rsidP="002F7DE9">
      <w:pPr>
        <w:pStyle w:val="Prrafodelista"/>
        <w:numPr>
          <w:ilvl w:val="0"/>
          <w:numId w:val="16"/>
        </w:numPr>
        <w:spacing w:line="276" w:lineRule="auto"/>
        <w:ind w:left="426" w:right="616" w:firstLine="0"/>
        <w:jc w:val="both"/>
        <w:rPr>
          <w:rFonts w:ascii="Palatino Linotype" w:eastAsia="MS Mincho" w:hAnsi="Palatino Linotype" w:cs="Times New Roman"/>
          <w:color w:val="000000" w:themeColor="text1"/>
          <w:lang w:val="es-MX" w:eastAsia="es-MX"/>
        </w:rPr>
      </w:pPr>
      <w:r w:rsidRPr="00DD4851">
        <w:rPr>
          <w:rFonts w:ascii="Palatino Linotype" w:eastAsia="MS Mincho" w:hAnsi="Palatino Linotype" w:cs="Times New Roman"/>
          <w:color w:val="000000" w:themeColor="text1"/>
          <w:lang w:val="es-MX" w:eastAsia="es-MX"/>
        </w:rPr>
        <w:t>Quejas concluidas</w:t>
      </w:r>
      <w:r w:rsidR="008707A3" w:rsidRPr="00DD4851">
        <w:rPr>
          <w:rFonts w:ascii="Palatino Linotype" w:eastAsia="MS Mincho" w:hAnsi="Palatino Linotype" w:cs="Times New Roman"/>
          <w:color w:val="000000" w:themeColor="text1"/>
          <w:lang w:val="es-MX" w:eastAsia="es-MX"/>
        </w:rPr>
        <w:t xml:space="preserve">, por faltas administrativas graves condenatorias, </w:t>
      </w:r>
      <w:r w:rsidRPr="00DD4851">
        <w:rPr>
          <w:rFonts w:ascii="Palatino Linotype" w:eastAsia="MS Mincho" w:hAnsi="Palatino Linotype" w:cs="Times New Roman"/>
          <w:color w:val="000000" w:themeColor="text1"/>
          <w:lang w:val="es-MX" w:eastAsia="es-MX"/>
        </w:rPr>
        <w:t xml:space="preserve">en contra del servidor público referida en la solicitud de información, al </w:t>
      </w:r>
      <w:r w:rsidRPr="00DD4851">
        <w:rPr>
          <w:rFonts w:ascii="Palatino Linotype" w:eastAsia="Times New Roman" w:hAnsi="Palatino Linotype" w:cs="Times New Roman"/>
          <w:lang w:val="es-ES"/>
        </w:rPr>
        <w:t xml:space="preserve"> 18 de octubre de 2022;</w:t>
      </w:r>
    </w:p>
    <w:p w14:paraId="3584A459" w14:textId="462417F9" w:rsidR="008707A3" w:rsidRPr="00DD4851" w:rsidRDefault="008707A3" w:rsidP="002F7DE9">
      <w:pPr>
        <w:pStyle w:val="Prrafodelista"/>
        <w:spacing w:line="276" w:lineRule="auto"/>
        <w:ind w:left="426" w:right="616"/>
        <w:jc w:val="both"/>
        <w:rPr>
          <w:rFonts w:ascii="Palatino Linotype" w:eastAsia="MS Mincho" w:hAnsi="Palatino Linotype" w:cs="Times New Roman"/>
          <w:color w:val="000000" w:themeColor="text1"/>
          <w:lang w:val="es-MX" w:eastAsia="es-MX"/>
        </w:rPr>
      </w:pPr>
    </w:p>
    <w:p w14:paraId="2FD438AE" w14:textId="56AA9F5C" w:rsidR="007C206F" w:rsidRPr="00DD4851" w:rsidRDefault="003817AF" w:rsidP="00A64634">
      <w:pPr>
        <w:pStyle w:val="Prrafodelista"/>
        <w:numPr>
          <w:ilvl w:val="0"/>
          <w:numId w:val="16"/>
        </w:numPr>
        <w:spacing w:line="276" w:lineRule="auto"/>
        <w:ind w:left="426" w:right="616" w:firstLine="0"/>
        <w:jc w:val="both"/>
        <w:rPr>
          <w:rFonts w:ascii="Palatino Linotype" w:eastAsia="MS Mincho" w:hAnsi="Palatino Linotype" w:cs="Times New Roman"/>
          <w:color w:val="000000" w:themeColor="text1"/>
          <w:lang w:val="es-MX" w:eastAsia="es-MX"/>
        </w:rPr>
      </w:pPr>
      <w:r w:rsidRPr="00DD4851">
        <w:rPr>
          <w:rFonts w:ascii="Palatino Linotype" w:eastAsia="MS Mincho" w:hAnsi="Palatino Linotype" w:cs="Times New Roman"/>
          <w:color w:val="000000" w:themeColor="text1"/>
          <w:lang w:val="es-MX" w:eastAsia="es-MX"/>
        </w:rPr>
        <w:t xml:space="preserve">Relación del personal </w:t>
      </w:r>
      <w:r w:rsidR="008707A3" w:rsidRPr="00DD4851">
        <w:rPr>
          <w:rFonts w:ascii="Palatino Linotype" w:eastAsia="MS Mincho" w:hAnsi="Palatino Linotype" w:cs="Times New Roman"/>
          <w:color w:val="000000" w:themeColor="text1"/>
          <w:lang w:val="es-MX" w:eastAsia="es-MX"/>
        </w:rPr>
        <w:t>ha sido movido de su lugar de adscripción y/o actividad y los motivos por los cuáles se realizó el movimiento; así como las comisiones</w:t>
      </w:r>
      <w:r w:rsidR="00575F42" w:rsidRPr="00DD4851">
        <w:rPr>
          <w:rFonts w:ascii="Palatino Linotype" w:eastAsia="MS Mincho" w:hAnsi="Palatino Linotype" w:cs="Times New Roman"/>
          <w:color w:val="000000" w:themeColor="text1"/>
          <w:lang w:val="es-MX" w:eastAsia="es-MX"/>
        </w:rPr>
        <w:t xml:space="preserve"> al 18 de octubre de 2022</w:t>
      </w:r>
      <w:r w:rsidRPr="00DD4851">
        <w:rPr>
          <w:rFonts w:ascii="Palatino Linotype" w:eastAsia="MS Mincho" w:hAnsi="Palatino Linotype" w:cs="Times New Roman"/>
          <w:color w:val="000000" w:themeColor="text1"/>
          <w:lang w:val="es-MX" w:eastAsia="es-MX"/>
        </w:rPr>
        <w:t>.</w:t>
      </w:r>
      <w:r w:rsidR="00575F42" w:rsidRPr="00DD4851">
        <w:rPr>
          <w:rFonts w:ascii="Palatino Linotype" w:eastAsia="MS Mincho" w:hAnsi="Palatino Linotype" w:cs="Times New Roman"/>
          <w:color w:val="000000" w:themeColor="text1"/>
          <w:lang w:val="es-MX" w:eastAsia="es-MX"/>
        </w:rPr>
        <w:t xml:space="preserve"> </w:t>
      </w:r>
    </w:p>
    <w:p w14:paraId="7B8F3430" w14:textId="77777777" w:rsidR="007C206F" w:rsidRPr="00DD4851" w:rsidRDefault="007C206F" w:rsidP="008707A3">
      <w:pPr>
        <w:spacing w:line="360" w:lineRule="auto"/>
        <w:ind w:left="426" w:right="616"/>
        <w:jc w:val="both"/>
        <w:rPr>
          <w:rFonts w:ascii="Palatino Linotype" w:eastAsia="MS Mincho" w:hAnsi="Palatino Linotype" w:cs="Times New Roman"/>
          <w:color w:val="000000" w:themeColor="text1"/>
          <w:lang w:val="es-MX" w:eastAsia="es-MX"/>
        </w:rPr>
      </w:pPr>
    </w:p>
    <w:p w14:paraId="104C94E1" w14:textId="77777777" w:rsidR="00D768E1" w:rsidRPr="00DD4851" w:rsidRDefault="00D768E1" w:rsidP="00D768E1">
      <w:pPr>
        <w:tabs>
          <w:tab w:val="left" w:pos="8080"/>
        </w:tabs>
        <w:spacing w:line="360" w:lineRule="auto"/>
        <w:ind w:right="48"/>
        <w:contextualSpacing/>
        <w:jc w:val="both"/>
        <w:rPr>
          <w:rFonts w:ascii="Palatino Linotype" w:hAnsi="Palatino Linotype"/>
          <w:b/>
        </w:rPr>
      </w:pPr>
      <w:r w:rsidRPr="00DD4851">
        <w:rPr>
          <w:rFonts w:ascii="Palatino Linotype" w:eastAsia="MS Mincho" w:hAnsi="Palatino Linotype" w:cs="Times New Roman"/>
          <w:color w:val="000000" w:themeColor="text1"/>
          <w:lang w:val="es-MX" w:eastAsia="es-MX"/>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w:t>
      </w:r>
      <w:r w:rsidRPr="00DD4851">
        <w:rPr>
          <w:rFonts w:ascii="Palatino Linotype" w:hAnsi="Palatino Linotype"/>
        </w:rPr>
        <w:t xml:space="preserve"> respectivo objeto de las versiones públicas que se formulen y se pongan a disposición de </w:t>
      </w:r>
      <w:r w:rsidRPr="00DD4851">
        <w:rPr>
          <w:rFonts w:ascii="Palatino Linotype" w:hAnsi="Palatino Linotype"/>
          <w:b/>
        </w:rPr>
        <w:t>EL RECURRENTE.</w:t>
      </w:r>
    </w:p>
    <w:p w14:paraId="64F824DF" w14:textId="77777777" w:rsidR="00D768E1" w:rsidRPr="00DD4851" w:rsidRDefault="00D768E1" w:rsidP="00D768E1">
      <w:pPr>
        <w:tabs>
          <w:tab w:val="left" w:pos="8080"/>
        </w:tabs>
        <w:spacing w:line="360" w:lineRule="auto"/>
        <w:ind w:right="48"/>
        <w:contextualSpacing/>
        <w:jc w:val="both"/>
        <w:rPr>
          <w:rFonts w:ascii="Palatino Linotype" w:hAnsi="Palatino Linotype"/>
          <w:b/>
        </w:rPr>
      </w:pPr>
    </w:p>
    <w:p w14:paraId="1EAB7480" w14:textId="77777777" w:rsidR="00D768E1" w:rsidRPr="00DD4851" w:rsidRDefault="00D768E1" w:rsidP="00D768E1">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rPr>
      </w:pPr>
      <w:r w:rsidRPr="00DD4851">
        <w:rPr>
          <w:rFonts w:ascii="Palatino Linotype" w:eastAsia="Palatino Linotype" w:hAnsi="Palatino Linotype" w:cs="Palatino Linotype"/>
        </w:rPr>
        <w:t xml:space="preserve">Para el caso de que la información que se ordena entregar, no obre en los archivos del Sujeto Obligado, bastará con que así se haga del conocimiento del Particular en términos del artículo 19, párrafo segundo, de la Ley de Transparencia y Acceso a la </w:t>
      </w:r>
      <w:r w:rsidRPr="00DD4851">
        <w:rPr>
          <w:rFonts w:ascii="Palatino Linotype" w:eastAsia="Palatino Linotype" w:hAnsi="Palatino Linotype" w:cs="Palatino Linotype"/>
        </w:rPr>
        <w:lastRenderedPageBreak/>
        <w:t xml:space="preserve">Información Pública del Estado de México y Municipios, para tenerse por colmado dicho requerimiento. </w:t>
      </w:r>
    </w:p>
    <w:p w14:paraId="4D931F1A" w14:textId="77777777" w:rsidR="003817AF" w:rsidRPr="00DD4851" w:rsidRDefault="003817AF" w:rsidP="003817AF">
      <w:pPr>
        <w:spacing w:line="360" w:lineRule="auto"/>
        <w:jc w:val="both"/>
        <w:rPr>
          <w:rFonts w:ascii="Palatino Linotype" w:eastAsia="MS Mincho" w:hAnsi="Palatino Linotype" w:cs="Times New Roman"/>
          <w:color w:val="000000" w:themeColor="text1"/>
          <w:lang w:val="es-MX" w:eastAsia="es-MX"/>
        </w:rPr>
      </w:pPr>
    </w:p>
    <w:p w14:paraId="201D092E" w14:textId="77777777" w:rsidR="00F81E70" w:rsidRPr="00DD4851" w:rsidRDefault="00F81E70" w:rsidP="00F81E70">
      <w:pPr>
        <w:tabs>
          <w:tab w:val="left" w:pos="8080"/>
        </w:tabs>
        <w:spacing w:line="360" w:lineRule="auto"/>
        <w:ind w:right="49"/>
        <w:jc w:val="both"/>
        <w:rPr>
          <w:rFonts w:ascii="Palatino Linotype" w:eastAsia="Times New Roman" w:hAnsi="Palatino Linotype" w:cs="Times New Roman"/>
          <w:shd w:val="clear" w:color="auto" w:fill="FFFFFF"/>
          <w:lang w:val="es-MX" w:eastAsia="es-MX"/>
        </w:rPr>
      </w:pPr>
      <w:bookmarkStart w:id="178" w:name="_Toc511647758"/>
      <w:bookmarkStart w:id="179" w:name="_Toc511647819"/>
      <w:bookmarkEnd w:id="177"/>
      <w:r w:rsidRPr="00DD4851">
        <w:rPr>
          <w:rFonts w:ascii="Palatino Linotype" w:eastAsia="Times New Roman" w:hAnsi="Palatino Linotype" w:cs="Times New Roman"/>
          <w:b/>
          <w:lang w:val="es-MX" w:eastAsia="es-MX"/>
        </w:rPr>
        <w:t>TERCERO.</w:t>
      </w:r>
      <w:bookmarkEnd w:id="178"/>
      <w:bookmarkEnd w:id="179"/>
      <w:r w:rsidRPr="00DD4851">
        <w:rPr>
          <w:rFonts w:ascii="Palatino Linotype" w:eastAsia="Times New Roman" w:hAnsi="Palatino Linotype" w:cs="Times New Roman"/>
          <w:b/>
          <w:lang w:val="es-MX" w:eastAsia="es-MX"/>
        </w:rPr>
        <w:t xml:space="preserve"> Notifíquese </w:t>
      </w:r>
      <w:r w:rsidRPr="00DD4851">
        <w:rPr>
          <w:rFonts w:ascii="Palatino Linotype" w:eastAsia="Times New Roman" w:hAnsi="Palatino Linotype" w:cs="Times New Roman"/>
          <w:lang w:val="es-MX" w:eastAsia="es-MX"/>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DD4851">
        <w:rPr>
          <w:rFonts w:ascii="Palatino Linotype" w:eastAsia="Times New Roman" w:hAnsi="Palatino Linotype" w:cs="Times New Roman"/>
          <w:b/>
          <w:lang w:val="es-MX" w:eastAsia="es-MX"/>
        </w:rPr>
        <w:t>dé cumplimiento a lo ordenado dentro del plazo de diez días hábiles,</w:t>
      </w:r>
      <w:r w:rsidRPr="00DD4851">
        <w:rPr>
          <w:rFonts w:ascii="Palatino Linotype" w:eastAsia="Times New Roman" w:hAnsi="Palatino Linotype" w:cs="Times New Roman"/>
          <w:lang w:val="es-MX" w:eastAsia="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4F5F04C" w14:textId="77777777" w:rsidR="00F81E70" w:rsidRPr="00DD4851" w:rsidRDefault="00F81E70" w:rsidP="00F81E70">
      <w:pPr>
        <w:spacing w:line="360" w:lineRule="auto"/>
        <w:jc w:val="both"/>
        <w:rPr>
          <w:rFonts w:ascii="Palatino Linotype" w:eastAsia="Times New Roman" w:hAnsi="Palatino Linotype" w:cs="Arial"/>
          <w:b/>
          <w:lang w:val="es-MX" w:eastAsia="es-MX"/>
        </w:rPr>
      </w:pPr>
    </w:p>
    <w:p w14:paraId="3A104B22" w14:textId="77777777" w:rsidR="00F81E70" w:rsidRPr="00DD4851" w:rsidRDefault="00F81E70" w:rsidP="00F81E70">
      <w:pPr>
        <w:spacing w:line="360" w:lineRule="auto"/>
        <w:jc w:val="both"/>
        <w:rPr>
          <w:rFonts w:ascii="Palatino Linotype" w:eastAsia="Calibri" w:hAnsi="Palatino Linotype" w:cs="Arial"/>
          <w:bCs/>
          <w:lang w:val="es-MX" w:eastAsia="es-MX"/>
        </w:rPr>
      </w:pPr>
      <w:r w:rsidRPr="00DD4851">
        <w:rPr>
          <w:rFonts w:ascii="Palatino Linotype" w:eastAsia="Times New Roman" w:hAnsi="Palatino Linotype" w:cs="Arial"/>
          <w:b/>
          <w:lang w:val="es-MX" w:eastAsia="es-MX"/>
        </w:rPr>
        <w:t xml:space="preserve">CUARTO. </w:t>
      </w:r>
      <w:r w:rsidRPr="00DD4851">
        <w:rPr>
          <w:rFonts w:ascii="Palatino Linotype" w:eastAsia="Calibri" w:hAnsi="Palatino Linotype" w:cs="Arial"/>
          <w:bCs/>
          <w:lang w:val="es-MX" w:eastAsia="es-MX"/>
        </w:rPr>
        <w:t xml:space="preserve">De conformidad con el artículo 198 de la Ley de Transparencia y Acceso a la Información Pública del Estado de México y Municipios, de considerarlo procedente, el </w:t>
      </w:r>
      <w:r w:rsidRPr="00DD4851">
        <w:rPr>
          <w:rFonts w:ascii="Palatino Linotype" w:eastAsia="Calibri" w:hAnsi="Palatino Linotype" w:cs="Arial"/>
          <w:b/>
          <w:bCs/>
          <w:lang w:val="es-MX" w:eastAsia="es-MX"/>
        </w:rPr>
        <w:t>SUJETO OBLIGADO</w:t>
      </w:r>
      <w:r w:rsidRPr="00DD4851">
        <w:rPr>
          <w:rFonts w:ascii="Palatino Linotype" w:eastAsia="Calibri" w:hAnsi="Palatino Linotype" w:cs="Arial"/>
          <w:bCs/>
          <w:lang w:val="es-MX" w:eastAsia="es-MX"/>
        </w:rPr>
        <w:t xml:space="preserve"> de manera fundada y motivada, podrá solicitar una ampliación de plazo para el cumplimiento de la presente resolución.</w:t>
      </w:r>
    </w:p>
    <w:p w14:paraId="1E1F21AF" w14:textId="77777777" w:rsidR="00F81E70" w:rsidRPr="00DD4851" w:rsidRDefault="00F81E70" w:rsidP="00F81E70">
      <w:pPr>
        <w:spacing w:line="360" w:lineRule="auto"/>
        <w:jc w:val="both"/>
        <w:rPr>
          <w:rFonts w:ascii="Palatino Linotype" w:eastAsia="Calibri" w:hAnsi="Palatino Linotype" w:cs="Arial"/>
          <w:bCs/>
          <w:lang w:val="es-MX" w:eastAsia="es-MX"/>
        </w:rPr>
      </w:pPr>
    </w:p>
    <w:p w14:paraId="2B5BF13F" w14:textId="77777777" w:rsidR="00F81E70" w:rsidRPr="00DD4851" w:rsidRDefault="00F81E70" w:rsidP="00F81E70">
      <w:pPr>
        <w:tabs>
          <w:tab w:val="left" w:pos="8080"/>
        </w:tabs>
        <w:spacing w:line="360" w:lineRule="auto"/>
        <w:ind w:right="49"/>
        <w:jc w:val="both"/>
        <w:rPr>
          <w:rFonts w:ascii="Palatino Linotype" w:eastAsia="Times New Roman" w:hAnsi="Palatino Linotype" w:cs="Times New Roman"/>
          <w:lang w:val="es-ES" w:eastAsia="es-MX"/>
        </w:rPr>
      </w:pPr>
      <w:bookmarkStart w:id="180" w:name="_Toc492590393"/>
      <w:bookmarkStart w:id="181" w:name="_Toc503891611"/>
      <w:bookmarkStart w:id="182" w:name="_Toc511647759"/>
      <w:bookmarkStart w:id="183" w:name="_Toc511647820"/>
      <w:r w:rsidRPr="00DD4851">
        <w:rPr>
          <w:rFonts w:ascii="Palatino Linotype" w:eastAsia="Times New Roman" w:hAnsi="Palatino Linotype" w:cs="Times New Roman"/>
          <w:b/>
          <w:lang w:val="es-MX" w:eastAsia="es-MX"/>
        </w:rPr>
        <w:t xml:space="preserve">QUINTO. </w:t>
      </w:r>
      <w:r w:rsidRPr="00DD4851">
        <w:rPr>
          <w:rFonts w:ascii="Palatino Linotype" w:eastAsia="Times New Roman" w:hAnsi="Palatino Linotype" w:cs="Times New Roman"/>
          <w:lang w:val="es-MX" w:eastAsia="es-MX"/>
        </w:rPr>
        <w:t>Notifíquese</w:t>
      </w:r>
      <w:bookmarkEnd w:id="180"/>
      <w:bookmarkEnd w:id="181"/>
      <w:bookmarkEnd w:id="182"/>
      <w:bookmarkEnd w:id="183"/>
      <w:r w:rsidRPr="00DD4851">
        <w:rPr>
          <w:rFonts w:ascii="Palatino Linotype" w:eastAsia="Times New Roman" w:hAnsi="Palatino Linotype" w:cs="Times New Roman"/>
          <w:lang w:val="es-MX" w:eastAsia="es-MX"/>
        </w:rPr>
        <w:t xml:space="preserve"> a </w:t>
      </w:r>
      <w:r w:rsidRPr="00DD4851">
        <w:rPr>
          <w:rFonts w:ascii="Palatino Linotype" w:eastAsia="Times New Roman" w:hAnsi="Palatino Linotype" w:cs="Times New Roman"/>
          <w:b/>
          <w:lang w:val="es-MX" w:eastAsia="es-MX"/>
        </w:rPr>
        <w:t>EL RECURRENTE</w:t>
      </w:r>
      <w:r w:rsidRPr="00DD4851">
        <w:rPr>
          <w:rFonts w:ascii="Palatino Linotype" w:eastAsia="Times New Roman" w:hAnsi="Palatino Linotype" w:cs="Times New Roman"/>
          <w:lang w:val="es-MX" w:eastAsia="es-MX"/>
        </w:rPr>
        <w:t xml:space="preserve"> la presente</w:t>
      </w:r>
      <w:r w:rsidRPr="00DD4851">
        <w:rPr>
          <w:rFonts w:ascii="Palatino Linotype" w:eastAsia="Times New Roman" w:hAnsi="Palatino Linotype" w:cs="Times New Roman"/>
          <w:lang w:val="es-ES" w:eastAsia="es-MX"/>
        </w:rPr>
        <w:t xml:space="preserve"> resolución, vía SAIMEX.</w:t>
      </w:r>
    </w:p>
    <w:p w14:paraId="0142B9FC" w14:textId="77777777" w:rsidR="00F81E70" w:rsidRPr="00DD4851" w:rsidRDefault="00F81E70" w:rsidP="00F81E70">
      <w:pPr>
        <w:tabs>
          <w:tab w:val="left" w:pos="8080"/>
        </w:tabs>
        <w:spacing w:line="360" w:lineRule="auto"/>
        <w:ind w:right="49"/>
        <w:jc w:val="both"/>
        <w:rPr>
          <w:rFonts w:ascii="Palatino Linotype" w:eastAsia="Times New Roman" w:hAnsi="Palatino Linotype" w:cs="Times New Roman"/>
          <w:lang w:val="es-ES" w:eastAsia="es-MX"/>
        </w:rPr>
      </w:pPr>
    </w:p>
    <w:p w14:paraId="382731B7" w14:textId="77777777" w:rsidR="008707A3" w:rsidRPr="00DD4851" w:rsidRDefault="00F81E70" w:rsidP="008707A3">
      <w:pPr>
        <w:shd w:val="clear" w:color="auto" w:fill="FFFFFF"/>
        <w:spacing w:line="360" w:lineRule="auto"/>
        <w:jc w:val="both"/>
        <w:rPr>
          <w:rFonts w:ascii="Palatino Linotype" w:eastAsia="Times New Roman" w:hAnsi="Palatino Linotype" w:cs="Times New Roman"/>
          <w:lang w:val="es-ES" w:eastAsia="es-MX"/>
        </w:rPr>
      </w:pPr>
      <w:r w:rsidRPr="00DD4851">
        <w:rPr>
          <w:rFonts w:ascii="Palatino Linotype" w:eastAsia="Calibri" w:hAnsi="Palatino Linotype" w:cs="Times New Roman"/>
          <w:b/>
          <w:lang w:val="es-MX" w:eastAsia="en-US"/>
        </w:rPr>
        <w:t>SEXTO.</w:t>
      </w:r>
      <w:r w:rsidRPr="00DD4851">
        <w:rPr>
          <w:rFonts w:ascii="Palatino Linotype" w:eastAsia="Calibri" w:hAnsi="Palatino Linotype" w:cs="Times New Roman"/>
          <w:lang w:val="es-MX" w:eastAsia="en-US"/>
        </w:rPr>
        <w:t xml:space="preserve"> </w:t>
      </w:r>
      <w:r w:rsidRPr="00DD4851">
        <w:rPr>
          <w:rFonts w:ascii="Palatino Linotype" w:eastAsia="Times New Roman" w:hAnsi="Palatino Linotype" w:cs="Times New Roman"/>
          <w:lang w:val="es-ES" w:eastAsia="es-MX"/>
        </w:rPr>
        <w:t xml:space="preserve">Se hace del conocimiento de </w:t>
      </w:r>
      <w:r w:rsidRPr="00DD4851">
        <w:rPr>
          <w:rFonts w:ascii="Palatino Linotype" w:eastAsia="Times New Roman" w:hAnsi="Palatino Linotype" w:cs="Times New Roman"/>
          <w:b/>
          <w:lang w:val="es-ES" w:eastAsia="es-MX"/>
        </w:rPr>
        <w:t>EL RECURRENTE</w:t>
      </w:r>
      <w:r w:rsidRPr="00DD4851">
        <w:rPr>
          <w:rFonts w:ascii="Palatino Linotype" w:eastAsia="Times New Roman" w:hAnsi="Palatino Linotype" w:cs="Times New Roman"/>
          <w:lang w:val="es-ES" w:eastAsia="es-MX"/>
        </w:rPr>
        <w:t xml:space="preserve"> que, de conformidad con lo establecido en el artículo 196 de la Ley de Transparencia y Acceso a la Información </w:t>
      </w:r>
      <w:r w:rsidRPr="00DD4851">
        <w:rPr>
          <w:rFonts w:ascii="Palatino Linotype" w:eastAsia="Times New Roman" w:hAnsi="Palatino Linotype" w:cs="Times New Roman"/>
          <w:lang w:val="es-ES" w:eastAsia="es-MX"/>
        </w:rPr>
        <w:lastRenderedPageBreak/>
        <w:t>Pública del Estado de México y Municipios, en caso de que considere que la resolución le cause algún perjuicio podrá impugnarla </w:t>
      </w:r>
      <w:r w:rsidR="008707A3" w:rsidRPr="00DD4851">
        <w:rPr>
          <w:rFonts w:ascii="Palatino Linotype" w:eastAsia="Times New Roman" w:hAnsi="Palatino Linotype" w:cs="Times New Roman"/>
          <w:lang w:val="es-ES" w:eastAsia="es-MX"/>
        </w:rPr>
        <w:t>vía recurso de inconformidad ante el Instituto Nacional de Transparencia, Acceso a la Información y Protección de Datos Personales, o bien, vía Juicio de Amparo en los términos de las leyes aplicables.</w:t>
      </w:r>
      <w:bookmarkStart w:id="184" w:name="_GoBack"/>
      <w:bookmarkEnd w:id="184"/>
    </w:p>
    <w:p w14:paraId="6CB494EF" w14:textId="77777777" w:rsidR="008707A3" w:rsidRPr="00DD4851" w:rsidRDefault="008707A3" w:rsidP="008707A3">
      <w:pPr>
        <w:shd w:val="clear" w:color="auto" w:fill="FFFFFF"/>
        <w:spacing w:line="360" w:lineRule="auto"/>
        <w:jc w:val="both"/>
        <w:rPr>
          <w:rFonts w:ascii="Palatino Linotype" w:eastAsia="Times New Roman" w:hAnsi="Palatino Linotype" w:cs="Times New Roman"/>
          <w:lang w:val="es-ES" w:eastAsia="es-MX"/>
        </w:rPr>
      </w:pPr>
    </w:p>
    <w:p w14:paraId="6BE50086" w14:textId="43C75CA1" w:rsidR="003C48AF" w:rsidRPr="003C48AF" w:rsidRDefault="003C48AF" w:rsidP="003C48AF">
      <w:pPr>
        <w:spacing w:before="240" w:after="240" w:line="360" w:lineRule="auto"/>
        <w:ind w:firstLine="1"/>
        <w:jc w:val="both"/>
        <w:rPr>
          <w:rStyle w:val="Referenciasutil"/>
          <w:rFonts w:ascii="Palatino Linotype" w:hAnsi="Palatino Linotype"/>
          <w:color w:val="auto"/>
        </w:rPr>
      </w:pPr>
      <w:bookmarkStart w:id="185" w:name="_Hlk129792997"/>
      <w:r w:rsidRPr="00DD4851">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w:t>
      </w:r>
      <w:r w:rsidRPr="00DD4851">
        <w:rPr>
          <w:rStyle w:val="Referenciasutil"/>
          <w:rFonts w:ascii="Palatino Linotype" w:hAnsi="Palatino Linotype"/>
          <w:color w:val="000000" w:themeColor="text1"/>
        </w:rPr>
        <w:t>COMISIONADOS JOSÉ MARTÍNEZ VILCHIS; MARÍA DEL ROSARIO MEJÍA AYALA</w:t>
      </w:r>
      <w:r w:rsidR="00017183" w:rsidRPr="00DD4851">
        <w:rPr>
          <w:rStyle w:val="Referenciasutil"/>
          <w:rFonts w:ascii="Palatino Linotype" w:hAnsi="Palatino Linotype"/>
          <w:color w:val="000000" w:themeColor="text1"/>
        </w:rPr>
        <w:t xml:space="preserve"> EMITIENDO VOTO PARTICULAR</w:t>
      </w:r>
      <w:r w:rsidRPr="00DD4851">
        <w:rPr>
          <w:rStyle w:val="Referenciasutil"/>
          <w:rFonts w:ascii="Palatino Linotype" w:hAnsi="Palatino Linotype"/>
          <w:color w:val="000000" w:themeColor="text1"/>
        </w:rPr>
        <w:t xml:space="preserve">; SHARON CRISTINA MORALES MARTÍNEZ; LUIS GUSTAVO PARRA NORIEGA </w:t>
      </w:r>
      <w:r w:rsidR="00017183" w:rsidRPr="00DD4851">
        <w:rPr>
          <w:rStyle w:val="Referenciasutil"/>
          <w:rFonts w:ascii="Palatino Linotype" w:hAnsi="Palatino Linotype"/>
          <w:color w:val="000000" w:themeColor="text1"/>
        </w:rPr>
        <w:t xml:space="preserve">EMITIENDO VOTO PARTICULAR </w:t>
      </w:r>
      <w:r w:rsidRPr="00DD4851">
        <w:rPr>
          <w:rStyle w:val="Referenciasutil"/>
          <w:rFonts w:ascii="Palatino Linotype" w:hAnsi="Palatino Linotype"/>
          <w:color w:val="000000" w:themeColor="text1"/>
        </w:rPr>
        <w:t xml:space="preserve">Y GUADALUPE RAMÍREZ PEÑA; EN LA OCTAVA SESIÓN ORDINARIA CELEBRADA EL SEIS </w:t>
      </w:r>
      <w:r w:rsidRPr="00DD4851">
        <w:rPr>
          <w:rStyle w:val="Referenciasutil"/>
          <w:rFonts w:ascii="Palatino Linotype" w:hAnsi="Palatino Linotype"/>
          <w:color w:val="auto"/>
        </w:rPr>
        <w:t>(06) DE MARZO DE DOS MIL VEINTICUATRO, ANTE EL SECRETARIO TÉCNICO DEL PLENO ALEXIS TAPIA RAMÍREZ.</w:t>
      </w:r>
      <w:r w:rsidRPr="003C48AF">
        <w:rPr>
          <w:rStyle w:val="Referenciasutil"/>
          <w:rFonts w:ascii="Palatino Linotype" w:hAnsi="Palatino Linotype"/>
          <w:color w:val="auto"/>
        </w:rPr>
        <w:t xml:space="preserve"> </w:t>
      </w:r>
      <w:bookmarkEnd w:id="185"/>
    </w:p>
    <w:p w14:paraId="0B3EF225" w14:textId="77777777" w:rsidR="009F09BC" w:rsidRPr="00A64634" w:rsidRDefault="009F09BC" w:rsidP="00247898">
      <w:pPr>
        <w:spacing w:line="360" w:lineRule="auto"/>
        <w:jc w:val="both"/>
        <w:rPr>
          <w:rFonts w:ascii="Palatino Linotype" w:hAnsi="Palatino Linotype"/>
          <w:color w:val="000000" w:themeColor="text1"/>
          <w:lang w:val="es-MX"/>
        </w:rPr>
      </w:pPr>
    </w:p>
    <w:p w14:paraId="08DC3582" w14:textId="77777777" w:rsidR="009F09BC" w:rsidRPr="00A64634" w:rsidRDefault="009F09BC" w:rsidP="00247898">
      <w:pPr>
        <w:spacing w:line="360" w:lineRule="auto"/>
        <w:jc w:val="both"/>
        <w:rPr>
          <w:rFonts w:ascii="Palatino Linotype" w:hAnsi="Palatino Linotype"/>
          <w:color w:val="000000" w:themeColor="text1"/>
        </w:rPr>
      </w:pPr>
    </w:p>
    <w:p w14:paraId="02FD7B52" w14:textId="77777777" w:rsidR="009F09BC" w:rsidRPr="00A64634" w:rsidRDefault="009F09BC" w:rsidP="00247898">
      <w:pPr>
        <w:spacing w:line="360" w:lineRule="auto"/>
        <w:jc w:val="both"/>
        <w:rPr>
          <w:rFonts w:ascii="Palatino Linotype" w:hAnsi="Palatino Linotype"/>
          <w:color w:val="000000" w:themeColor="text1"/>
        </w:rPr>
      </w:pPr>
    </w:p>
    <w:p w14:paraId="5170AA04" w14:textId="77777777" w:rsidR="009F09BC" w:rsidRPr="00A64634" w:rsidRDefault="009F09BC" w:rsidP="00247898">
      <w:pPr>
        <w:spacing w:line="360" w:lineRule="auto"/>
        <w:jc w:val="both"/>
        <w:rPr>
          <w:rFonts w:ascii="Palatino Linotype" w:hAnsi="Palatino Linotype"/>
          <w:color w:val="000000" w:themeColor="text1"/>
        </w:rPr>
      </w:pPr>
    </w:p>
    <w:p w14:paraId="6A374241" w14:textId="77777777" w:rsidR="009F09BC" w:rsidRPr="00A64634" w:rsidRDefault="009F09BC" w:rsidP="00247898">
      <w:pPr>
        <w:spacing w:line="360" w:lineRule="auto"/>
        <w:jc w:val="both"/>
        <w:rPr>
          <w:rFonts w:ascii="Palatino Linotype" w:hAnsi="Palatino Linotype"/>
          <w:color w:val="000000" w:themeColor="text1"/>
        </w:rPr>
      </w:pPr>
    </w:p>
    <w:p w14:paraId="64F5B08C" w14:textId="77777777" w:rsidR="009F09BC" w:rsidRPr="00A64634" w:rsidRDefault="009F09BC" w:rsidP="00247898">
      <w:pPr>
        <w:spacing w:line="360" w:lineRule="auto"/>
        <w:jc w:val="both"/>
        <w:rPr>
          <w:rFonts w:ascii="Palatino Linotype" w:hAnsi="Palatino Linotype"/>
          <w:color w:val="000000" w:themeColor="text1"/>
        </w:rPr>
      </w:pPr>
    </w:p>
    <w:p w14:paraId="4082CB24" w14:textId="77777777" w:rsidR="009F09BC" w:rsidRPr="00A64634" w:rsidRDefault="009F09BC" w:rsidP="00247898">
      <w:pPr>
        <w:spacing w:line="360" w:lineRule="auto"/>
        <w:jc w:val="both"/>
        <w:rPr>
          <w:rFonts w:ascii="Palatino Linotype" w:hAnsi="Palatino Linotype"/>
          <w:color w:val="000000" w:themeColor="text1"/>
        </w:rPr>
      </w:pPr>
    </w:p>
    <w:p w14:paraId="74B80D93" w14:textId="77777777" w:rsidR="009F09BC" w:rsidRPr="00A64634" w:rsidRDefault="009F09BC" w:rsidP="00247898">
      <w:pPr>
        <w:spacing w:line="360" w:lineRule="auto"/>
        <w:jc w:val="both"/>
        <w:rPr>
          <w:rFonts w:ascii="Palatino Linotype" w:hAnsi="Palatino Linotype"/>
          <w:color w:val="000000" w:themeColor="text1"/>
        </w:rPr>
      </w:pPr>
    </w:p>
    <w:p w14:paraId="53EDB703" w14:textId="77777777" w:rsidR="009F09BC" w:rsidRPr="00A64634" w:rsidRDefault="009F09BC" w:rsidP="00247898">
      <w:pPr>
        <w:spacing w:line="360" w:lineRule="auto"/>
        <w:jc w:val="both"/>
        <w:rPr>
          <w:rFonts w:ascii="Palatino Linotype" w:hAnsi="Palatino Linotype"/>
          <w:color w:val="000000" w:themeColor="text1"/>
        </w:rPr>
      </w:pPr>
    </w:p>
    <w:p w14:paraId="6192DC9B" w14:textId="77777777" w:rsidR="009F09BC" w:rsidRPr="00A64634" w:rsidRDefault="009F09BC" w:rsidP="00247898">
      <w:pPr>
        <w:spacing w:line="360" w:lineRule="auto"/>
        <w:jc w:val="both"/>
        <w:rPr>
          <w:rFonts w:ascii="Palatino Linotype" w:hAnsi="Palatino Linotype"/>
          <w:color w:val="000000" w:themeColor="text1"/>
        </w:rPr>
      </w:pPr>
    </w:p>
    <w:p w14:paraId="5A262370" w14:textId="77777777" w:rsidR="009F09BC" w:rsidRPr="00A64634" w:rsidRDefault="009F09BC" w:rsidP="00247898">
      <w:pPr>
        <w:spacing w:line="360" w:lineRule="auto"/>
        <w:jc w:val="both"/>
        <w:rPr>
          <w:rFonts w:ascii="Palatino Linotype" w:hAnsi="Palatino Linotype"/>
          <w:color w:val="000000" w:themeColor="text1"/>
        </w:rPr>
      </w:pPr>
    </w:p>
    <w:p w14:paraId="042A6691" w14:textId="77777777" w:rsidR="009F09BC" w:rsidRPr="00A64634" w:rsidRDefault="009F09BC" w:rsidP="00247898">
      <w:pPr>
        <w:spacing w:line="360" w:lineRule="auto"/>
        <w:jc w:val="both"/>
        <w:rPr>
          <w:rFonts w:ascii="Palatino Linotype" w:hAnsi="Palatino Linotype"/>
          <w:color w:val="000000" w:themeColor="text1"/>
        </w:rPr>
      </w:pPr>
    </w:p>
    <w:p w14:paraId="69AD8B36" w14:textId="77777777" w:rsidR="009F09BC" w:rsidRPr="00A64634" w:rsidRDefault="009F09BC" w:rsidP="00247898">
      <w:pPr>
        <w:spacing w:line="360" w:lineRule="auto"/>
        <w:jc w:val="both"/>
        <w:rPr>
          <w:rFonts w:ascii="Palatino Linotype" w:hAnsi="Palatino Linotype"/>
          <w:color w:val="000000" w:themeColor="text1"/>
        </w:rPr>
      </w:pPr>
    </w:p>
    <w:p w14:paraId="41C27BD8" w14:textId="77777777" w:rsidR="009F09BC" w:rsidRPr="00A64634" w:rsidRDefault="009F09BC" w:rsidP="00247898">
      <w:pPr>
        <w:spacing w:line="360" w:lineRule="auto"/>
        <w:jc w:val="both"/>
        <w:rPr>
          <w:rFonts w:ascii="Palatino Linotype" w:hAnsi="Palatino Linotype"/>
          <w:color w:val="000000" w:themeColor="text1"/>
        </w:rPr>
      </w:pPr>
    </w:p>
    <w:p w14:paraId="5D15F684" w14:textId="77777777" w:rsidR="009F09BC" w:rsidRPr="00A64634" w:rsidRDefault="009F09BC" w:rsidP="00247898">
      <w:pPr>
        <w:spacing w:line="360" w:lineRule="auto"/>
        <w:jc w:val="both"/>
        <w:rPr>
          <w:rFonts w:ascii="Palatino Linotype" w:hAnsi="Palatino Linotype"/>
          <w:color w:val="000000" w:themeColor="text1"/>
        </w:rPr>
      </w:pPr>
    </w:p>
    <w:p w14:paraId="2E9F191F" w14:textId="77777777" w:rsidR="009F09BC" w:rsidRPr="00A64634" w:rsidRDefault="009F09BC" w:rsidP="00247898">
      <w:pPr>
        <w:spacing w:line="360" w:lineRule="auto"/>
        <w:jc w:val="both"/>
        <w:rPr>
          <w:rFonts w:ascii="Palatino Linotype" w:hAnsi="Palatino Linotype"/>
          <w:color w:val="000000" w:themeColor="text1"/>
        </w:rPr>
      </w:pPr>
    </w:p>
    <w:p w14:paraId="289374B5" w14:textId="77777777" w:rsidR="009F09BC" w:rsidRPr="00A64634" w:rsidRDefault="009F09BC" w:rsidP="00247898">
      <w:pPr>
        <w:tabs>
          <w:tab w:val="left" w:pos="3374"/>
        </w:tabs>
        <w:spacing w:line="360" w:lineRule="auto"/>
        <w:jc w:val="both"/>
        <w:rPr>
          <w:rFonts w:ascii="Palatino Linotype" w:hAnsi="Palatino Linotype"/>
          <w:color w:val="000000" w:themeColor="text1"/>
        </w:rPr>
      </w:pPr>
      <w:r w:rsidRPr="00A64634">
        <w:rPr>
          <w:rFonts w:ascii="Palatino Linotype" w:hAnsi="Palatino Linotype"/>
          <w:color w:val="000000" w:themeColor="text1"/>
        </w:rPr>
        <w:tab/>
      </w:r>
    </w:p>
    <w:p w14:paraId="3BF1114E" w14:textId="77777777" w:rsidR="0074110E" w:rsidRPr="00A64634" w:rsidRDefault="0074110E" w:rsidP="00247898">
      <w:pPr>
        <w:tabs>
          <w:tab w:val="left" w:pos="3374"/>
        </w:tabs>
        <w:spacing w:line="360" w:lineRule="auto"/>
        <w:jc w:val="both"/>
        <w:rPr>
          <w:rFonts w:ascii="Palatino Linotype" w:hAnsi="Palatino Linotype"/>
          <w:color w:val="000000" w:themeColor="text1"/>
        </w:rPr>
      </w:pPr>
    </w:p>
    <w:p w14:paraId="2A31B71A" w14:textId="77777777" w:rsidR="0074110E" w:rsidRPr="00A64634" w:rsidRDefault="0074110E" w:rsidP="00247898">
      <w:pPr>
        <w:tabs>
          <w:tab w:val="left" w:pos="3374"/>
        </w:tabs>
        <w:spacing w:line="360" w:lineRule="auto"/>
        <w:jc w:val="both"/>
        <w:rPr>
          <w:rFonts w:ascii="Palatino Linotype" w:hAnsi="Palatino Linotype"/>
          <w:color w:val="000000" w:themeColor="text1"/>
        </w:rPr>
      </w:pPr>
    </w:p>
    <w:p w14:paraId="504A2B26" w14:textId="77777777" w:rsidR="0074110E" w:rsidRPr="00A64634" w:rsidRDefault="0074110E" w:rsidP="00247898">
      <w:pPr>
        <w:tabs>
          <w:tab w:val="left" w:pos="3374"/>
        </w:tabs>
        <w:spacing w:line="360" w:lineRule="auto"/>
        <w:jc w:val="both"/>
        <w:rPr>
          <w:rFonts w:ascii="Palatino Linotype" w:hAnsi="Palatino Linotype"/>
          <w:color w:val="000000" w:themeColor="text1"/>
        </w:rPr>
      </w:pPr>
    </w:p>
    <w:p w14:paraId="48662E51" w14:textId="77777777" w:rsidR="0074110E" w:rsidRPr="00A64634" w:rsidRDefault="0074110E" w:rsidP="00247898">
      <w:pPr>
        <w:tabs>
          <w:tab w:val="left" w:pos="3374"/>
        </w:tabs>
        <w:spacing w:line="360" w:lineRule="auto"/>
        <w:jc w:val="both"/>
        <w:rPr>
          <w:rFonts w:ascii="Palatino Linotype" w:hAnsi="Palatino Linotype"/>
          <w:color w:val="000000" w:themeColor="text1"/>
        </w:rPr>
      </w:pPr>
    </w:p>
    <w:p w14:paraId="130BA748" w14:textId="77777777" w:rsidR="0074110E" w:rsidRPr="00A64634" w:rsidRDefault="0074110E" w:rsidP="00247898">
      <w:pPr>
        <w:tabs>
          <w:tab w:val="left" w:pos="3374"/>
        </w:tabs>
        <w:spacing w:line="360" w:lineRule="auto"/>
        <w:jc w:val="both"/>
        <w:rPr>
          <w:rFonts w:ascii="Palatino Linotype" w:hAnsi="Palatino Linotype"/>
          <w:color w:val="000000" w:themeColor="text1"/>
        </w:rPr>
      </w:pPr>
    </w:p>
    <w:p w14:paraId="411D1E11" w14:textId="77777777" w:rsidR="0074110E" w:rsidRPr="00A64634" w:rsidRDefault="0074110E" w:rsidP="00247898">
      <w:pPr>
        <w:tabs>
          <w:tab w:val="left" w:pos="3374"/>
        </w:tabs>
        <w:spacing w:line="360" w:lineRule="auto"/>
        <w:jc w:val="both"/>
        <w:rPr>
          <w:rFonts w:ascii="Palatino Linotype" w:hAnsi="Palatino Linotype"/>
          <w:color w:val="000000" w:themeColor="text1"/>
        </w:rPr>
      </w:pPr>
    </w:p>
    <w:p w14:paraId="151752C3" w14:textId="77777777" w:rsidR="0074110E" w:rsidRPr="00A64634" w:rsidRDefault="0074110E" w:rsidP="00247898">
      <w:pPr>
        <w:tabs>
          <w:tab w:val="left" w:pos="3374"/>
        </w:tabs>
        <w:spacing w:line="360" w:lineRule="auto"/>
        <w:jc w:val="both"/>
        <w:rPr>
          <w:rFonts w:ascii="Palatino Linotype" w:hAnsi="Palatino Linotype"/>
          <w:color w:val="000000" w:themeColor="text1"/>
        </w:rPr>
      </w:pPr>
    </w:p>
    <w:p w14:paraId="3ACEBB7C" w14:textId="77777777" w:rsidR="0074110E" w:rsidRPr="00A64634" w:rsidRDefault="0074110E" w:rsidP="00247898">
      <w:pPr>
        <w:tabs>
          <w:tab w:val="left" w:pos="3374"/>
        </w:tabs>
        <w:spacing w:line="360" w:lineRule="auto"/>
        <w:jc w:val="both"/>
        <w:rPr>
          <w:rFonts w:ascii="Palatino Linotype" w:hAnsi="Palatino Linotype"/>
          <w:color w:val="000000" w:themeColor="text1"/>
        </w:rPr>
      </w:pPr>
    </w:p>
    <w:p w14:paraId="27FB6A2D" w14:textId="77777777" w:rsidR="00053FB7" w:rsidRPr="00A64634" w:rsidRDefault="00053FB7" w:rsidP="00247898">
      <w:pPr>
        <w:tabs>
          <w:tab w:val="left" w:pos="3374"/>
        </w:tabs>
        <w:spacing w:line="360" w:lineRule="auto"/>
        <w:jc w:val="both"/>
        <w:rPr>
          <w:rFonts w:ascii="Palatino Linotype" w:hAnsi="Palatino Linotype"/>
          <w:color w:val="000000" w:themeColor="text1"/>
        </w:rPr>
      </w:pPr>
    </w:p>
    <w:p w14:paraId="732509ED" w14:textId="77777777" w:rsidR="00053FB7" w:rsidRPr="00A64634" w:rsidRDefault="00053FB7" w:rsidP="00247898">
      <w:pPr>
        <w:tabs>
          <w:tab w:val="left" w:pos="3374"/>
        </w:tabs>
        <w:spacing w:line="360" w:lineRule="auto"/>
        <w:jc w:val="both"/>
        <w:rPr>
          <w:rFonts w:ascii="Palatino Linotype" w:hAnsi="Palatino Linotype"/>
          <w:color w:val="000000" w:themeColor="text1"/>
        </w:rPr>
      </w:pPr>
    </w:p>
    <w:p w14:paraId="6EFAB12C" w14:textId="77777777" w:rsidR="00053FB7" w:rsidRPr="00A64634" w:rsidRDefault="00053FB7" w:rsidP="00247898">
      <w:pPr>
        <w:tabs>
          <w:tab w:val="left" w:pos="3374"/>
        </w:tabs>
        <w:spacing w:line="360" w:lineRule="auto"/>
        <w:jc w:val="both"/>
        <w:rPr>
          <w:rFonts w:ascii="Palatino Linotype" w:hAnsi="Palatino Linotype"/>
          <w:color w:val="000000" w:themeColor="text1"/>
        </w:rPr>
      </w:pPr>
    </w:p>
    <w:p w14:paraId="226BCA5D" w14:textId="77777777" w:rsidR="00053FB7" w:rsidRPr="00A64634" w:rsidRDefault="00053FB7" w:rsidP="00247898">
      <w:pPr>
        <w:tabs>
          <w:tab w:val="left" w:pos="3374"/>
        </w:tabs>
        <w:spacing w:line="360" w:lineRule="auto"/>
        <w:jc w:val="both"/>
        <w:rPr>
          <w:rFonts w:ascii="Palatino Linotype" w:hAnsi="Palatino Linotype"/>
          <w:color w:val="000000" w:themeColor="text1"/>
        </w:rPr>
      </w:pPr>
    </w:p>
    <w:p w14:paraId="1C3F227C" w14:textId="77777777" w:rsidR="00053FB7" w:rsidRPr="00A64634" w:rsidRDefault="00053FB7" w:rsidP="00247898">
      <w:pPr>
        <w:tabs>
          <w:tab w:val="left" w:pos="3374"/>
        </w:tabs>
        <w:spacing w:line="360" w:lineRule="auto"/>
        <w:jc w:val="both"/>
        <w:rPr>
          <w:rFonts w:ascii="Palatino Linotype" w:hAnsi="Palatino Linotype"/>
          <w:color w:val="000000" w:themeColor="text1"/>
        </w:rPr>
      </w:pPr>
    </w:p>
    <w:p w14:paraId="3D1ABA93" w14:textId="77777777" w:rsidR="00053FB7" w:rsidRPr="00A64634" w:rsidRDefault="00053FB7" w:rsidP="00247898">
      <w:pPr>
        <w:tabs>
          <w:tab w:val="left" w:pos="3374"/>
        </w:tabs>
        <w:spacing w:line="360" w:lineRule="auto"/>
        <w:jc w:val="both"/>
        <w:rPr>
          <w:rFonts w:ascii="Palatino Linotype" w:hAnsi="Palatino Linotype"/>
          <w:color w:val="000000" w:themeColor="text1"/>
        </w:rPr>
      </w:pPr>
    </w:p>
    <w:sectPr w:rsidR="00053FB7" w:rsidRPr="00A64634" w:rsidSect="004D465B">
      <w:headerReference w:type="even" r:id="rId16"/>
      <w:headerReference w:type="default" r:id="rId17"/>
      <w:footerReference w:type="default" r:id="rId18"/>
      <w:headerReference w:type="first" r:id="rId19"/>
      <w:footerReference w:type="first" r:id="rId20"/>
      <w:pgSz w:w="12240" w:h="15840"/>
      <w:pgMar w:top="2268" w:right="1701" w:bottom="1843"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2581E" w14:textId="77777777" w:rsidR="002E57F4" w:rsidRDefault="002E57F4" w:rsidP="003B7751">
      <w:r>
        <w:separator/>
      </w:r>
    </w:p>
  </w:endnote>
  <w:endnote w:type="continuationSeparator" w:id="0">
    <w:p w14:paraId="1D759A29" w14:textId="77777777" w:rsidR="002E57F4" w:rsidRDefault="002E57F4" w:rsidP="003B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38857257" w14:textId="77777777" w:rsidR="00A64634" w:rsidRPr="002D6DD8" w:rsidRDefault="00A64634"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D74A9">
              <w:rPr>
                <w:rFonts w:ascii="Palatino Linotype" w:hAnsi="Palatino Linotype"/>
                <w:bCs/>
                <w:noProof/>
                <w:sz w:val="20"/>
              </w:rPr>
              <w:t>103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D74A9">
              <w:rPr>
                <w:rFonts w:ascii="Palatino Linotype" w:hAnsi="Palatino Linotype"/>
                <w:bCs/>
                <w:noProof/>
                <w:sz w:val="20"/>
              </w:rPr>
              <w:t>104</w:t>
            </w:r>
            <w:r>
              <w:rPr>
                <w:rFonts w:ascii="Palatino Linotype" w:hAnsi="Palatino Linotype"/>
                <w:bCs/>
                <w:noProof/>
                <w:sz w:val="20"/>
              </w:rPr>
              <w:fldChar w:fldCharType="end"/>
            </w:r>
          </w:p>
        </w:sdtContent>
      </w:sdt>
    </w:sdtContent>
  </w:sdt>
  <w:p w14:paraId="72804A98" w14:textId="77777777" w:rsidR="00A64634" w:rsidRDefault="00A646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8C0E0" w14:textId="77777777" w:rsidR="00A64634" w:rsidRPr="000B69FA" w:rsidRDefault="00A64634"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D74A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D74A9">
      <w:rPr>
        <w:rFonts w:ascii="Palatino Linotype" w:hAnsi="Palatino Linotype"/>
        <w:bCs/>
        <w:noProof/>
        <w:sz w:val="20"/>
      </w:rPr>
      <w:t>104</w:t>
    </w:r>
    <w:r>
      <w:rPr>
        <w:rFonts w:ascii="Palatino Linotype" w:hAnsi="Palatino Linotype"/>
        <w:bCs/>
        <w:noProof/>
        <w:sz w:val="20"/>
      </w:rPr>
      <w:fldChar w:fldCharType="end"/>
    </w:r>
  </w:p>
  <w:p w14:paraId="57FC18EE" w14:textId="77777777" w:rsidR="00A64634" w:rsidRDefault="00A646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DC755" w14:textId="77777777" w:rsidR="002E57F4" w:rsidRDefault="002E57F4" w:rsidP="003B7751">
      <w:r>
        <w:separator/>
      </w:r>
    </w:p>
  </w:footnote>
  <w:footnote w:type="continuationSeparator" w:id="0">
    <w:p w14:paraId="7C071630" w14:textId="77777777" w:rsidR="002E57F4" w:rsidRDefault="002E57F4" w:rsidP="003B7751">
      <w:r>
        <w:continuationSeparator/>
      </w:r>
    </w:p>
  </w:footnote>
  <w:footnote w:id="1">
    <w:p w14:paraId="4D553638" w14:textId="77777777" w:rsidR="00A64634" w:rsidRDefault="00A64634" w:rsidP="00943441">
      <w:pPr>
        <w:pStyle w:val="Textonotapie"/>
      </w:pPr>
      <w:r>
        <w:rPr>
          <w:rStyle w:val="Refdenotaalpie"/>
        </w:rPr>
        <w:footnoteRef/>
      </w:r>
      <w:r>
        <w:t xml:space="preserve"> Convención Americana sobre Derechos Humanos. Artículo 13.</w:t>
      </w:r>
    </w:p>
  </w:footnote>
  <w:footnote w:id="2">
    <w:p w14:paraId="590DF249" w14:textId="77777777" w:rsidR="00A64634" w:rsidRDefault="00A64634" w:rsidP="00943441">
      <w:pPr>
        <w:pStyle w:val="Textonotapie"/>
      </w:pPr>
      <w:r>
        <w:rPr>
          <w:rStyle w:val="Refdenotaalpie"/>
        </w:rPr>
        <w:footnoteRef/>
      </w:r>
      <w:r>
        <w:t xml:space="preserve"> Constitución Política de los Estados Unidos Mexicanos. Artículo sexto, sección A, fracción I.</w:t>
      </w:r>
    </w:p>
  </w:footnote>
  <w:footnote w:id="3">
    <w:p w14:paraId="0714C299" w14:textId="77777777" w:rsidR="00A64634" w:rsidRDefault="00A64634" w:rsidP="0094344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427A2686" w14:textId="77777777" w:rsidR="00A64634" w:rsidRDefault="00A64634" w:rsidP="00943441">
      <w:pPr>
        <w:pStyle w:val="Textonotapie"/>
      </w:pPr>
      <w:r>
        <w:rPr>
          <w:rStyle w:val="Refdenotaalpie"/>
        </w:rPr>
        <w:footnoteRef/>
      </w:r>
      <w:r>
        <w:t xml:space="preserve"> Ibídem. Parr. 87.</w:t>
      </w:r>
    </w:p>
  </w:footnote>
  <w:footnote w:id="5">
    <w:p w14:paraId="21A81B22" w14:textId="77777777" w:rsidR="00A64634" w:rsidRDefault="00A64634" w:rsidP="00E7611A">
      <w:pPr>
        <w:pStyle w:val="Textonotapie"/>
      </w:pPr>
      <w:r>
        <w:rPr>
          <w:rStyle w:val="Refdenotaalpie"/>
        </w:rPr>
        <w:footnoteRef/>
      </w:r>
      <w:r>
        <w:t xml:space="preserve"> Convención Americana sobre Derechos Humanos. Artículo 13.</w:t>
      </w:r>
    </w:p>
  </w:footnote>
  <w:footnote w:id="6">
    <w:p w14:paraId="4925B80D" w14:textId="77777777" w:rsidR="00A64634" w:rsidRDefault="00A64634" w:rsidP="00E7611A">
      <w:pPr>
        <w:pStyle w:val="Textonotapie"/>
      </w:pPr>
      <w:r>
        <w:rPr>
          <w:rStyle w:val="Refdenotaalpie"/>
        </w:rPr>
        <w:footnoteRef/>
      </w:r>
      <w:r>
        <w:t xml:space="preserve"> Constitución Política de los Estados Unidos Mexicanos. Artículo sexto, sección A, fracción I.</w:t>
      </w:r>
    </w:p>
  </w:footnote>
  <w:footnote w:id="7">
    <w:p w14:paraId="47129640" w14:textId="77777777" w:rsidR="00A64634" w:rsidRDefault="00A64634" w:rsidP="00E7611A">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8">
    <w:p w14:paraId="2F1AF2B0" w14:textId="77777777" w:rsidR="00A64634" w:rsidRDefault="00A64634" w:rsidP="00E7611A">
      <w:pPr>
        <w:pStyle w:val="Textonotapie"/>
      </w:pPr>
      <w:r>
        <w:rPr>
          <w:rStyle w:val="Refdenotaalpie"/>
        </w:rPr>
        <w:footnoteRef/>
      </w:r>
      <w:r>
        <w:t xml:space="preserve"> Ibídem. Parr. 87.</w:t>
      </w:r>
    </w:p>
  </w:footnote>
  <w:footnote w:id="9">
    <w:p w14:paraId="37DD10D2" w14:textId="77777777" w:rsidR="00A64634" w:rsidRDefault="00A64634" w:rsidP="00E7611A">
      <w:pPr>
        <w:pStyle w:val="Textonotapie"/>
      </w:pPr>
      <w:r>
        <w:rPr>
          <w:rStyle w:val="Refdenotaalpie"/>
        </w:rPr>
        <w:footnoteRef/>
      </w:r>
      <w:r>
        <w:t xml:space="preserve"> Ley de Transparencia y Acceso a la Información Pública del Estado de México y Municipios. Artículo 9. …</w:t>
      </w:r>
    </w:p>
    <w:p w14:paraId="36DB1BAF" w14:textId="77777777" w:rsidR="00A64634" w:rsidRDefault="00A64634" w:rsidP="00E7611A">
      <w:pPr>
        <w:pStyle w:val="Textonotapie"/>
      </w:pPr>
      <w:r>
        <w:t>II. Eficacia: Obligación del Instituto para tutelar, de manera efectiva, el derecho de acceso a la información;</w:t>
      </w:r>
    </w:p>
    <w:p w14:paraId="0EC1E8C9" w14:textId="77777777" w:rsidR="00A64634" w:rsidRDefault="00A64634" w:rsidP="00E7611A">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CDC0B" w14:textId="77777777" w:rsidR="00A64634" w:rsidRDefault="002E57F4">
    <w:pPr>
      <w:pStyle w:val="Encabezado"/>
    </w:pPr>
    <w:r>
      <w:rPr>
        <w:noProof/>
        <w:lang w:eastAsia="es-MX"/>
      </w:rPr>
      <w:pict w14:anchorId="1D759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A64634" w14:paraId="79B8FF6C" w14:textId="77777777" w:rsidTr="006A04B6">
      <w:trPr>
        <w:trHeight w:val="227"/>
      </w:trPr>
      <w:tc>
        <w:tcPr>
          <w:tcW w:w="2976" w:type="dxa"/>
          <w:vAlign w:val="center"/>
          <w:hideMark/>
        </w:tcPr>
        <w:p w14:paraId="1D1F05B9" w14:textId="77777777" w:rsidR="00A64634" w:rsidRPr="00674A46" w:rsidRDefault="00A64634" w:rsidP="009F09BC">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4A2B49BF" w14:textId="77777777" w:rsidR="00A64634" w:rsidRPr="00A64634" w:rsidRDefault="00A64634" w:rsidP="00A64634">
          <w:pPr>
            <w:pStyle w:val="Encabezado"/>
            <w:rPr>
              <w:rFonts w:ascii="Palatino Linotype" w:hAnsi="Palatino Linotype"/>
              <w:sz w:val="22"/>
              <w:szCs w:val="22"/>
            </w:rPr>
          </w:pPr>
          <w:r w:rsidRPr="00A64634">
            <w:rPr>
              <w:rFonts w:ascii="Palatino Linotype" w:hAnsi="Palatino Linotype" w:cs="Arial"/>
              <w:bCs/>
              <w:sz w:val="22"/>
              <w:szCs w:val="22"/>
              <w:lang w:eastAsia="es-MX"/>
            </w:rPr>
            <w:t>16558/INFOEM/IP/RR/2022</w:t>
          </w:r>
        </w:p>
      </w:tc>
    </w:tr>
    <w:tr w:rsidR="00A64634" w14:paraId="340045B8" w14:textId="77777777" w:rsidTr="006A04B6">
      <w:trPr>
        <w:trHeight w:val="242"/>
      </w:trPr>
      <w:tc>
        <w:tcPr>
          <w:tcW w:w="2976" w:type="dxa"/>
          <w:vAlign w:val="center"/>
          <w:hideMark/>
        </w:tcPr>
        <w:p w14:paraId="492BC6AC" w14:textId="77777777" w:rsidR="00A64634" w:rsidRPr="00674A46" w:rsidRDefault="00A64634" w:rsidP="009F09BC">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F7198D1" w14:textId="77777777" w:rsidR="00A64634" w:rsidRPr="00A64634" w:rsidRDefault="00A64634" w:rsidP="00A64634">
          <w:pPr>
            <w:pStyle w:val="Encabezado"/>
            <w:rPr>
              <w:rFonts w:ascii="Palatino Linotype" w:hAnsi="Palatino Linotype"/>
              <w:sz w:val="22"/>
              <w:szCs w:val="22"/>
            </w:rPr>
          </w:pPr>
          <w:r w:rsidRPr="00A64634">
            <w:rPr>
              <w:rFonts w:ascii="Palatino Linotype" w:hAnsi="Palatino Linotype"/>
              <w:bCs/>
              <w:color w:val="000000"/>
              <w:sz w:val="22"/>
              <w:szCs w:val="22"/>
            </w:rPr>
            <w:t>Servicios Educativos Integrados al Estado de México</w:t>
          </w:r>
        </w:p>
      </w:tc>
    </w:tr>
    <w:tr w:rsidR="00A64634" w14:paraId="6822AD1E" w14:textId="77777777" w:rsidTr="006A04B6">
      <w:trPr>
        <w:trHeight w:val="342"/>
      </w:trPr>
      <w:tc>
        <w:tcPr>
          <w:tcW w:w="2976" w:type="dxa"/>
          <w:vAlign w:val="center"/>
          <w:hideMark/>
        </w:tcPr>
        <w:p w14:paraId="097F7BBD" w14:textId="77777777" w:rsidR="00A64634" w:rsidRPr="00674A46" w:rsidRDefault="00A64634" w:rsidP="00103414">
          <w:pPr>
            <w:ind w:right="34"/>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543" w:type="dxa"/>
          <w:vAlign w:val="center"/>
          <w:hideMark/>
        </w:tcPr>
        <w:p w14:paraId="7ABAB79B" w14:textId="77777777" w:rsidR="00A64634" w:rsidRPr="00A64634" w:rsidRDefault="00A64634" w:rsidP="00A64634">
          <w:pPr>
            <w:pStyle w:val="Encabezado"/>
            <w:rPr>
              <w:rFonts w:ascii="Palatino Linotype" w:hAnsi="Palatino Linotype"/>
              <w:sz w:val="22"/>
              <w:szCs w:val="22"/>
            </w:rPr>
          </w:pPr>
          <w:r w:rsidRPr="00A64634">
            <w:rPr>
              <w:rFonts w:ascii="Palatino Linotype" w:hAnsi="Palatino Linotype"/>
              <w:sz w:val="22"/>
              <w:szCs w:val="22"/>
            </w:rPr>
            <w:t>María del Rosario Mejía Ayala</w:t>
          </w:r>
        </w:p>
      </w:tc>
    </w:tr>
  </w:tbl>
  <w:p w14:paraId="155842D3" w14:textId="77777777" w:rsidR="00A64634" w:rsidRPr="00AE046A" w:rsidRDefault="002E57F4" w:rsidP="003B7751">
    <w:pPr>
      <w:pStyle w:val="Encabezado"/>
      <w:tabs>
        <w:tab w:val="clear" w:pos="4419"/>
        <w:tab w:val="clear" w:pos="8838"/>
        <w:tab w:val="left" w:pos="6005"/>
      </w:tabs>
      <w:rPr>
        <w:sz w:val="14"/>
      </w:rPr>
    </w:pPr>
    <w:r>
      <w:rPr>
        <w:noProof/>
        <w:sz w:val="14"/>
        <w:lang w:eastAsia="es-MX"/>
      </w:rPr>
      <w:pict w14:anchorId="43AC5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75pt;margin-top:-113.2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A64634" w:rsidRPr="00A64634" w14:paraId="559C6EBF" w14:textId="77777777" w:rsidTr="006A04B6">
      <w:trPr>
        <w:trHeight w:val="227"/>
      </w:trPr>
      <w:tc>
        <w:tcPr>
          <w:tcW w:w="2977" w:type="dxa"/>
          <w:vAlign w:val="center"/>
          <w:hideMark/>
        </w:tcPr>
        <w:p w14:paraId="1958CD8A" w14:textId="77777777" w:rsidR="00A64634" w:rsidRPr="00674A46" w:rsidRDefault="00A64634" w:rsidP="009F09BC">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7ED1E71E" w14:textId="77777777" w:rsidR="00A64634" w:rsidRPr="00A64634" w:rsidRDefault="00A64634" w:rsidP="00A64634">
          <w:pPr>
            <w:pStyle w:val="Encabezado"/>
            <w:rPr>
              <w:rFonts w:ascii="Palatino Linotype" w:hAnsi="Palatino Linotype"/>
              <w:sz w:val="22"/>
              <w:szCs w:val="22"/>
            </w:rPr>
          </w:pPr>
          <w:r w:rsidRPr="00A64634">
            <w:rPr>
              <w:rFonts w:ascii="Palatino Linotype" w:hAnsi="Palatino Linotype" w:cs="Arial"/>
              <w:bCs/>
              <w:sz w:val="22"/>
              <w:szCs w:val="22"/>
              <w:lang w:eastAsia="es-MX"/>
            </w:rPr>
            <w:t>16558/INFOEM/IP/RR/2022</w:t>
          </w:r>
        </w:p>
      </w:tc>
    </w:tr>
    <w:tr w:rsidR="00A64634" w:rsidRPr="00A64634" w14:paraId="1B4F7493" w14:textId="77777777" w:rsidTr="006A04B6">
      <w:trPr>
        <w:trHeight w:val="242"/>
      </w:trPr>
      <w:tc>
        <w:tcPr>
          <w:tcW w:w="2977" w:type="dxa"/>
          <w:vAlign w:val="center"/>
          <w:hideMark/>
        </w:tcPr>
        <w:p w14:paraId="6D51712C" w14:textId="77777777" w:rsidR="00A64634" w:rsidRPr="00674A46" w:rsidRDefault="00A64634" w:rsidP="009F09BC">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hideMark/>
        </w:tcPr>
        <w:p w14:paraId="686F9261" w14:textId="5227BF73" w:rsidR="00A64634" w:rsidRPr="00A64634" w:rsidRDefault="00A64634" w:rsidP="00A64634">
          <w:pPr>
            <w:pStyle w:val="Encabezado"/>
            <w:tabs>
              <w:tab w:val="clear" w:pos="4419"/>
              <w:tab w:val="left" w:pos="521"/>
            </w:tabs>
            <w:rPr>
              <w:rFonts w:ascii="Palatino Linotype" w:hAnsi="Palatino Linotype"/>
              <w:sz w:val="22"/>
              <w:szCs w:val="22"/>
            </w:rPr>
          </w:pPr>
        </w:p>
      </w:tc>
    </w:tr>
    <w:tr w:rsidR="00A64634" w:rsidRPr="00A64634" w14:paraId="0D3D5145" w14:textId="77777777" w:rsidTr="006A04B6">
      <w:trPr>
        <w:trHeight w:val="342"/>
      </w:trPr>
      <w:tc>
        <w:tcPr>
          <w:tcW w:w="2977" w:type="dxa"/>
          <w:vAlign w:val="center"/>
        </w:tcPr>
        <w:p w14:paraId="5237DD01" w14:textId="77777777" w:rsidR="00A64634" w:rsidRPr="00674A46" w:rsidRDefault="00A64634" w:rsidP="009F09BC">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442652A5" w14:textId="77777777" w:rsidR="00A64634" w:rsidRPr="00A64634" w:rsidRDefault="00A64634" w:rsidP="00A64634">
          <w:pPr>
            <w:pStyle w:val="Encabezado"/>
            <w:rPr>
              <w:rFonts w:ascii="Palatino Linotype" w:hAnsi="Palatino Linotype"/>
              <w:sz w:val="22"/>
              <w:szCs w:val="22"/>
            </w:rPr>
          </w:pPr>
          <w:r w:rsidRPr="00A64634">
            <w:rPr>
              <w:rFonts w:ascii="Palatino Linotype" w:hAnsi="Palatino Linotype"/>
              <w:bCs/>
              <w:sz w:val="22"/>
              <w:szCs w:val="22"/>
            </w:rPr>
            <w:t>Servicios Educativos Integrados al Estado de México</w:t>
          </w:r>
        </w:p>
      </w:tc>
    </w:tr>
    <w:tr w:rsidR="00A64634" w:rsidRPr="00A64634" w14:paraId="0EB3FEA6" w14:textId="77777777" w:rsidTr="006A04B6">
      <w:trPr>
        <w:trHeight w:val="342"/>
      </w:trPr>
      <w:tc>
        <w:tcPr>
          <w:tcW w:w="2977" w:type="dxa"/>
          <w:vAlign w:val="center"/>
        </w:tcPr>
        <w:p w14:paraId="046388EE" w14:textId="77777777" w:rsidR="00A64634" w:rsidRPr="00674A46" w:rsidRDefault="00A64634" w:rsidP="009F09BC">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988C329" w14:textId="77777777" w:rsidR="00A64634" w:rsidRPr="00A64634" w:rsidRDefault="00A64634" w:rsidP="00A64634">
          <w:pPr>
            <w:pStyle w:val="Encabezado"/>
            <w:rPr>
              <w:rFonts w:ascii="Palatino Linotype" w:hAnsi="Palatino Linotype"/>
              <w:sz w:val="22"/>
              <w:szCs w:val="22"/>
            </w:rPr>
          </w:pPr>
          <w:r w:rsidRPr="00A64634">
            <w:rPr>
              <w:rFonts w:ascii="Palatino Linotype" w:hAnsi="Palatino Linotype"/>
              <w:sz w:val="22"/>
              <w:szCs w:val="22"/>
            </w:rPr>
            <w:t>María del Rosario Mejía Ayala</w:t>
          </w:r>
        </w:p>
      </w:tc>
    </w:tr>
  </w:tbl>
  <w:p w14:paraId="2A3CD86F" w14:textId="77777777" w:rsidR="00A64634" w:rsidRPr="00C222C0" w:rsidRDefault="002E57F4">
    <w:pPr>
      <w:pStyle w:val="Encabezado"/>
      <w:rPr>
        <w:sz w:val="16"/>
      </w:rPr>
    </w:pPr>
    <w:r>
      <w:rPr>
        <w:noProof/>
        <w:sz w:val="16"/>
        <w:lang w:eastAsia="es-MX"/>
      </w:rPr>
      <w:pict w14:anchorId="44BCF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15AA"/>
    <w:multiLevelType w:val="hybridMultilevel"/>
    <w:tmpl w:val="A89E2C6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DE4E69"/>
    <w:multiLevelType w:val="hybridMultilevel"/>
    <w:tmpl w:val="4934DE26"/>
    <w:lvl w:ilvl="0" w:tplc="080A000F">
      <w:start w:val="1"/>
      <w:numFmt w:val="decimal"/>
      <w:lvlText w:val="%1."/>
      <w:lvlJc w:val="left"/>
      <w:pPr>
        <w:ind w:left="1501" w:hanging="360"/>
      </w:pPr>
      <w:rPr>
        <w:color w:val="auto"/>
      </w:rPr>
    </w:lvl>
    <w:lvl w:ilvl="1" w:tplc="080A0019" w:tentative="1">
      <w:start w:val="1"/>
      <w:numFmt w:val="lowerLetter"/>
      <w:lvlText w:val="%2."/>
      <w:lvlJc w:val="left"/>
      <w:pPr>
        <w:ind w:left="2221" w:hanging="360"/>
      </w:pPr>
    </w:lvl>
    <w:lvl w:ilvl="2" w:tplc="080A001B" w:tentative="1">
      <w:start w:val="1"/>
      <w:numFmt w:val="lowerRoman"/>
      <w:lvlText w:val="%3."/>
      <w:lvlJc w:val="right"/>
      <w:pPr>
        <w:ind w:left="2941" w:hanging="180"/>
      </w:pPr>
    </w:lvl>
    <w:lvl w:ilvl="3" w:tplc="080A000F" w:tentative="1">
      <w:start w:val="1"/>
      <w:numFmt w:val="decimal"/>
      <w:lvlText w:val="%4."/>
      <w:lvlJc w:val="left"/>
      <w:pPr>
        <w:ind w:left="3661" w:hanging="360"/>
      </w:pPr>
    </w:lvl>
    <w:lvl w:ilvl="4" w:tplc="080A0019" w:tentative="1">
      <w:start w:val="1"/>
      <w:numFmt w:val="lowerLetter"/>
      <w:lvlText w:val="%5."/>
      <w:lvlJc w:val="left"/>
      <w:pPr>
        <w:ind w:left="4381" w:hanging="360"/>
      </w:pPr>
    </w:lvl>
    <w:lvl w:ilvl="5" w:tplc="080A001B" w:tentative="1">
      <w:start w:val="1"/>
      <w:numFmt w:val="lowerRoman"/>
      <w:lvlText w:val="%6."/>
      <w:lvlJc w:val="right"/>
      <w:pPr>
        <w:ind w:left="5101" w:hanging="180"/>
      </w:pPr>
    </w:lvl>
    <w:lvl w:ilvl="6" w:tplc="080A000F" w:tentative="1">
      <w:start w:val="1"/>
      <w:numFmt w:val="decimal"/>
      <w:lvlText w:val="%7."/>
      <w:lvlJc w:val="left"/>
      <w:pPr>
        <w:ind w:left="5821" w:hanging="360"/>
      </w:pPr>
    </w:lvl>
    <w:lvl w:ilvl="7" w:tplc="080A0019" w:tentative="1">
      <w:start w:val="1"/>
      <w:numFmt w:val="lowerLetter"/>
      <w:lvlText w:val="%8."/>
      <w:lvlJc w:val="left"/>
      <w:pPr>
        <w:ind w:left="6541" w:hanging="360"/>
      </w:pPr>
    </w:lvl>
    <w:lvl w:ilvl="8" w:tplc="080A001B" w:tentative="1">
      <w:start w:val="1"/>
      <w:numFmt w:val="lowerRoman"/>
      <w:lvlText w:val="%9."/>
      <w:lvlJc w:val="right"/>
      <w:pPr>
        <w:ind w:left="7261"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0E4887"/>
    <w:multiLevelType w:val="hybridMultilevel"/>
    <w:tmpl w:val="2786A94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06459AD"/>
    <w:multiLevelType w:val="hybridMultilevel"/>
    <w:tmpl w:val="EDD83E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5723AB"/>
    <w:multiLevelType w:val="hybridMultilevel"/>
    <w:tmpl w:val="1C4E2B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E82348"/>
    <w:multiLevelType w:val="hybridMultilevel"/>
    <w:tmpl w:val="02444986"/>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52E7FFD"/>
    <w:multiLevelType w:val="multilevel"/>
    <w:tmpl w:val="A88A4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9537BE"/>
    <w:multiLevelType w:val="hybridMultilevel"/>
    <w:tmpl w:val="4B0EAEA0"/>
    <w:lvl w:ilvl="0" w:tplc="5A1A0B60">
      <w:start w:val="1"/>
      <w:numFmt w:val="lowerLetter"/>
      <w:lvlText w:val="%1)"/>
      <w:lvlJc w:val="left"/>
      <w:pPr>
        <w:ind w:left="1501" w:hanging="360"/>
      </w:pPr>
    </w:lvl>
    <w:lvl w:ilvl="1" w:tplc="080A0019" w:tentative="1">
      <w:start w:val="1"/>
      <w:numFmt w:val="lowerLetter"/>
      <w:lvlText w:val="%2."/>
      <w:lvlJc w:val="left"/>
      <w:pPr>
        <w:ind w:left="2221" w:hanging="360"/>
      </w:pPr>
    </w:lvl>
    <w:lvl w:ilvl="2" w:tplc="080A001B" w:tentative="1">
      <w:start w:val="1"/>
      <w:numFmt w:val="lowerRoman"/>
      <w:lvlText w:val="%3."/>
      <w:lvlJc w:val="right"/>
      <w:pPr>
        <w:ind w:left="2941" w:hanging="180"/>
      </w:pPr>
    </w:lvl>
    <w:lvl w:ilvl="3" w:tplc="080A000F" w:tentative="1">
      <w:start w:val="1"/>
      <w:numFmt w:val="decimal"/>
      <w:lvlText w:val="%4."/>
      <w:lvlJc w:val="left"/>
      <w:pPr>
        <w:ind w:left="3661" w:hanging="360"/>
      </w:pPr>
    </w:lvl>
    <w:lvl w:ilvl="4" w:tplc="080A0019" w:tentative="1">
      <w:start w:val="1"/>
      <w:numFmt w:val="lowerLetter"/>
      <w:lvlText w:val="%5."/>
      <w:lvlJc w:val="left"/>
      <w:pPr>
        <w:ind w:left="4381" w:hanging="360"/>
      </w:pPr>
    </w:lvl>
    <w:lvl w:ilvl="5" w:tplc="080A001B" w:tentative="1">
      <w:start w:val="1"/>
      <w:numFmt w:val="lowerRoman"/>
      <w:lvlText w:val="%6."/>
      <w:lvlJc w:val="right"/>
      <w:pPr>
        <w:ind w:left="5101" w:hanging="180"/>
      </w:pPr>
    </w:lvl>
    <w:lvl w:ilvl="6" w:tplc="080A000F" w:tentative="1">
      <w:start w:val="1"/>
      <w:numFmt w:val="decimal"/>
      <w:lvlText w:val="%7."/>
      <w:lvlJc w:val="left"/>
      <w:pPr>
        <w:ind w:left="5821" w:hanging="360"/>
      </w:pPr>
    </w:lvl>
    <w:lvl w:ilvl="7" w:tplc="080A0019" w:tentative="1">
      <w:start w:val="1"/>
      <w:numFmt w:val="lowerLetter"/>
      <w:lvlText w:val="%8."/>
      <w:lvlJc w:val="left"/>
      <w:pPr>
        <w:ind w:left="6541" w:hanging="360"/>
      </w:pPr>
    </w:lvl>
    <w:lvl w:ilvl="8" w:tplc="080A001B" w:tentative="1">
      <w:start w:val="1"/>
      <w:numFmt w:val="lowerRoman"/>
      <w:lvlText w:val="%9."/>
      <w:lvlJc w:val="right"/>
      <w:pPr>
        <w:ind w:left="7261" w:hanging="180"/>
      </w:pPr>
    </w:lvl>
  </w:abstractNum>
  <w:abstractNum w:abstractNumId="11" w15:restartNumberingAfterBreak="0">
    <w:nsid w:val="2EAA73C3"/>
    <w:multiLevelType w:val="hybridMultilevel"/>
    <w:tmpl w:val="8DEE7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0C5540"/>
    <w:multiLevelType w:val="hybridMultilevel"/>
    <w:tmpl w:val="C624DE38"/>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317490"/>
    <w:multiLevelType w:val="hybridMultilevel"/>
    <w:tmpl w:val="EA206396"/>
    <w:lvl w:ilvl="0" w:tplc="DDEA0752">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5" w15:restartNumberingAfterBreak="0">
    <w:nsid w:val="3B3F1F9E"/>
    <w:multiLevelType w:val="hybridMultilevel"/>
    <w:tmpl w:val="EC041D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E9E7A62"/>
    <w:multiLevelType w:val="hybridMultilevel"/>
    <w:tmpl w:val="A4D60EBC"/>
    <w:lvl w:ilvl="0" w:tplc="9ACAC84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15:restartNumberingAfterBreak="0">
    <w:nsid w:val="47555C9B"/>
    <w:multiLevelType w:val="hybridMultilevel"/>
    <w:tmpl w:val="02444986"/>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3A61B57"/>
    <w:multiLevelType w:val="hybridMultilevel"/>
    <w:tmpl w:val="9E52553E"/>
    <w:lvl w:ilvl="0" w:tplc="BE0EC09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0807FC"/>
    <w:multiLevelType w:val="multilevel"/>
    <w:tmpl w:val="E604B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B8246E"/>
    <w:multiLevelType w:val="hybridMultilevel"/>
    <w:tmpl w:val="F65A9B5E"/>
    <w:lvl w:ilvl="0" w:tplc="248099C0">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2" w15:restartNumberingAfterBreak="0">
    <w:nsid w:val="757F61E5"/>
    <w:multiLevelType w:val="hybridMultilevel"/>
    <w:tmpl w:val="137CD4BA"/>
    <w:lvl w:ilvl="0" w:tplc="C9488A8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B4B51BE"/>
    <w:multiLevelType w:val="hybridMultilevel"/>
    <w:tmpl w:val="5E1010AE"/>
    <w:lvl w:ilvl="0" w:tplc="FFFFFFFF">
      <w:start w:val="1"/>
      <w:numFmt w:val="decimal"/>
      <w:lvlText w:val="%1."/>
      <w:lvlJc w:val="left"/>
      <w:pPr>
        <w:ind w:left="4330" w:hanging="360"/>
      </w:pPr>
      <w:rPr>
        <w:rFonts w:ascii="Palatino Linotype" w:hAnsi="Palatino Linotype" w:hint="default"/>
        <w:b/>
        <w:i w:val="0"/>
        <w:color w:val="auto"/>
        <w:sz w:val="24"/>
      </w:rPr>
    </w:lvl>
    <w:lvl w:ilvl="1" w:tplc="080A0017">
      <w:start w:val="1"/>
      <w:numFmt w:val="lowerLetter"/>
      <w:lvlText w:val="%2)"/>
      <w:lvlJc w:val="left"/>
      <w:pPr>
        <w:ind w:left="1800" w:hanging="720"/>
      </w:pPr>
      <w:rPr>
        <w:b/>
        <w:color w:val="auto"/>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BAF3DB4"/>
    <w:multiLevelType w:val="hybridMultilevel"/>
    <w:tmpl w:val="309678C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7FCB5368"/>
    <w:multiLevelType w:val="hybridMultilevel"/>
    <w:tmpl w:val="E2EADFB2"/>
    <w:lvl w:ilvl="0" w:tplc="5A1A0B60">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13"/>
  </w:num>
  <w:num w:numId="2">
    <w:abstractNumId w:val="24"/>
  </w:num>
  <w:num w:numId="3">
    <w:abstractNumId w:val="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8"/>
  </w:num>
  <w:num w:numId="8">
    <w:abstractNumId w:val="0"/>
  </w:num>
  <w:num w:numId="9">
    <w:abstractNumId w:val="1"/>
  </w:num>
  <w:num w:numId="10">
    <w:abstractNumId w:val="4"/>
  </w:num>
  <w:num w:numId="11">
    <w:abstractNumId w:val="22"/>
  </w:num>
  <w:num w:numId="12">
    <w:abstractNumId w:val="21"/>
  </w:num>
  <w:num w:numId="13">
    <w:abstractNumId w:val="17"/>
  </w:num>
  <w:num w:numId="14">
    <w:abstractNumId w:val="14"/>
  </w:num>
  <w:num w:numId="15">
    <w:abstractNumId w:val="6"/>
  </w:num>
  <w:num w:numId="16">
    <w:abstractNumId w:val="12"/>
  </w:num>
  <w:num w:numId="17">
    <w:abstractNumId w:val="20"/>
  </w:num>
  <w:num w:numId="18">
    <w:abstractNumId w:val="9"/>
  </w:num>
  <w:num w:numId="19">
    <w:abstractNumId w:val="19"/>
  </w:num>
  <w:num w:numId="20">
    <w:abstractNumId w:val="16"/>
  </w:num>
  <w:num w:numId="21">
    <w:abstractNumId w:val="25"/>
  </w:num>
  <w:num w:numId="22">
    <w:abstractNumId w:val="10"/>
  </w:num>
  <w:num w:numId="23">
    <w:abstractNumId w:val="13"/>
  </w:num>
  <w:num w:numId="24">
    <w:abstractNumId w:val="2"/>
  </w:num>
  <w:num w:numId="25">
    <w:abstractNumId w:val="18"/>
  </w:num>
  <w:num w:numId="26">
    <w:abstractNumId w:val="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51"/>
    <w:rsid w:val="00002446"/>
    <w:rsid w:val="000067B3"/>
    <w:rsid w:val="00010C43"/>
    <w:rsid w:val="0001674C"/>
    <w:rsid w:val="00017183"/>
    <w:rsid w:val="0001774E"/>
    <w:rsid w:val="00020780"/>
    <w:rsid w:val="000219E6"/>
    <w:rsid w:val="00025C53"/>
    <w:rsid w:val="00030FBC"/>
    <w:rsid w:val="000373F6"/>
    <w:rsid w:val="00042333"/>
    <w:rsid w:val="0004559F"/>
    <w:rsid w:val="000504E5"/>
    <w:rsid w:val="00051287"/>
    <w:rsid w:val="000533CE"/>
    <w:rsid w:val="00053FB7"/>
    <w:rsid w:val="00060552"/>
    <w:rsid w:val="00062C12"/>
    <w:rsid w:val="0008243D"/>
    <w:rsid w:val="0009210B"/>
    <w:rsid w:val="000A6153"/>
    <w:rsid w:val="000B098B"/>
    <w:rsid w:val="000B42EA"/>
    <w:rsid w:val="000D49D8"/>
    <w:rsid w:val="000E1A02"/>
    <w:rsid w:val="000E31C4"/>
    <w:rsid w:val="000E3776"/>
    <w:rsid w:val="000E4891"/>
    <w:rsid w:val="000F2B89"/>
    <w:rsid w:val="00103414"/>
    <w:rsid w:val="00104268"/>
    <w:rsid w:val="00114502"/>
    <w:rsid w:val="001310C6"/>
    <w:rsid w:val="00134CE6"/>
    <w:rsid w:val="001352F5"/>
    <w:rsid w:val="00160468"/>
    <w:rsid w:val="00166F3E"/>
    <w:rsid w:val="001A18E7"/>
    <w:rsid w:val="001B6240"/>
    <w:rsid w:val="001C4290"/>
    <w:rsid w:val="001D23C1"/>
    <w:rsid w:val="001D373F"/>
    <w:rsid w:val="001D5404"/>
    <w:rsid w:val="001D630C"/>
    <w:rsid w:val="001D74A9"/>
    <w:rsid w:val="001E755B"/>
    <w:rsid w:val="001E7EE5"/>
    <w:rsid w:val="001F20A9"/>
    <w:rsid w:val="001F26DA"/>
    <w:rsid w:val="00213744"/>
    <w:rsid w:val="00222E80"/>
    <w:rsid w:val="00223048"/>
    <w:rsid w:val="00223C06"/>
    <w:rsid w:val="00237FA4"/>
    <w:rsid w:val="00247898"/>
    <w:rsid w:val="00264C9A"/>
    <w:rsid w:val="002650A0"/>
    <w:rsid w:val="00267A08"/>
    <w:rsid w:val="00272CA2"/>
    <w:rsid w:val="00272F9A"/>
    <w:rsid w:val="00275E7F"/>
    <w:rsid w:val="00277FAC"/>
    <w:rsid w:val="002901F4"/>
    <w:rsid w:val="00291500"/>
    <w:rsid w:val="00296696"/>
    <w:rsid w:val="002A3B71"/>
    <w:rsid w:val="002C0D3C"/>
    <w:rsid w:val="002C4997"/>
    <w:rsid w:val="002C77D6"/>
    <w:rsid w:val="002D294C"/>
    <w:rsid w:val="002E57F4"/>
    <w:rsid w:val="002F7DE9"/>
    <w:rsid w:val="0030094A"/>
    <w:rsid w:val="00312281"/>
    <w:rsid w:val="00314C43"/>
    <w:rsid w:val="00320E8C"/>
    <w:rsid w:val="00321085"/>
    <w:rsid w:val="00323FFD"/>
    <w:rsid w:val="00335F23"/>
    <w:rsid w:val="003437D9"/>
    <w:rsid w:val="00344756"/>
    <w:rsid w:val="00353F1D"/>
    <w:rsid w:val="0037157C"/>
    <w:rsid w:val="003817AF"/>
    <w:rsid w:val="003833B3"/>
    <w:rsid w:val="003908B8"/>
    <w:rsid w:val="003933C4"/>
    <w:rsid w:val="003A06E6"/>
    <w:rsid w:val="003A15C8"/>
    <w:rsid w:val="003B7751"/>
    <w:rsid w:val="003C13F1"/>
    <w:rsid w:val="003C3510"/>
    <w:rsid w:val="003C48AF"/>
    <w:rsid w:val="003E19E2"/>
    <w:rsid w:val="003E2C61"/>
    <w:rsid w:val="003E66D2"/>
    <w:rsid w:val="003E7137"/>
    <w:rsid w:val="003F08AB"/>
    <w:rsid w:val="003F1E88"/>
    <w:rsid w:val="00403D64"/>
    <w:rsid w:val="00407FDA"/>
    <w:rsid w:val="004118FA"/>
    <w:rsid w:val="00425842"/>
    <w:rsid w:val="00427038"/>
    <w:rsid w:val="00437672"/>
    <w:rsid w:val="004432D7"/>
    <w:rsid w:val="0045545C"/>
    <w:rsid w:val="00456AEE"/>
    <w:rsid w:val="00456CFF"/>
    <w:rsid w:val="004D07A8"/>
    <w:rsid w:val="004D465B"/>
    <w:rsid w:val="004E4EE6"/>
    <w:rsid w:val="004E6CE4"/>
    <w:rsid w:val="004F34D1"/>
    <w:rsid w:val="004F615B"/>
    <w:rsid w:val="00500BD7"/>
    <w:rsid w:val="00507B30"/>
    <w:rsid w:val="005108EA"/>
    <w:rsid w:val="00531473"/>
    <w:rsid w:val="005331D8"/>
    <w:rsid w:val="00541549"/>
    <w:rsid w:val="005432D0"/>
    <w:rsid w:val="00546076"/>
    <w:rsid w:val="00547ACE"/>
    <w:rsid w:val="005507B0"/>
    <w:rsid w:val="00554A21"/>
    <w:rsid w:val="00555F20"/>
    <w:rsid w:val="00556E0A"/>
    <w:rsid w:val="00562534"/>
    <w:rsid w:val="00563F2E"/>
    <w:rsid w:val="005713EC"/>
    <w:rsid w:val="0057332E"/>
    <w:rsid w:val="0057514F"/>
    <w:rsid w:val="00575E75"/>
    <w:rsid w:val="00575F42"/>
    <w:rsid w:val="00583A39"/>
    <w:rsid w:val="005B0088"/>
    <w:rsid w:val="005B076D"/>
    <w:rsid w:val="005B6702"/>
    <w:rsid w:val="005B6FD7"/>
    <w:rsid w:val="005C5021"/>
    <w:rsid w:val="005D2F1C"/>
    <w:rsid w:val="005D4C57"/>
    <w:rsid w:val="005E0877"/>
    <w:rsid w:val="0062406B"/>
    <w:rsid w:val="006313B5"/>
    <w:rsid w:val="00647F7C"/>
    <w:rsid w:val="00657639"/>
    <w:rsid w:val="0066337D"/>
    <w:rsid w:val="006672E1"/>
    <w:rsid w:val="00672934"/>
    <w:rsid w:val="00673285"/>
    <w:rsid w:val="00677E43"/>
    <w:rsid w:val="00680C93"/>
    <w:rsid w:val="0069487D"/>
    <w:rsid w:val="006A04B6"/>
    <w:rsid w:val="006A6390"/>
    <w:rsid w:val="006C6E54"/>
    <w:rsid w:val="006D15D0"/>
    <w:rsid w:val="006D1CED"/>
    <w:rsid w:val="006D6CC1"/>
    <w:rsid w:val="006E7397"/>
    <w:rsid w:val="006E7C94"/>
    <w:rsid w:val="006F7BE8"/>
    <w:rsid w:val="00707B87"/>
    <w:rsid w:val="00711062"/>
    <w:rsid w:val="0071160E"/>
    <w:rsid w:val="007142AB"/>
    <w:rsid w:val="007142D6"/>
    <w:rsid w:val="00716911"/>
    <w:rsid w:val="00716BCA"/>
    <w:rsid w:val="00720371"/>
    <w:rsid w:val="00736A4D"/>
    <w:rsid w:val="0074110E"/>
    <w:rsid w:val="00742823"/>
    <w:rsid w:val="007601B1"/>
    <w:rsid w:val="00775EB2"/>
    <w:rsid w:val="00782480"/>
    <w:rsid w:val="00782A12"/>
    <w:rsid w:val="007851DB"/>
    <w:rsid w:val="00792679"/>
    <w:rsid w:val="00792D6A"/>
    <w:rsid w:val="007A460E"/>
    <w:rsid w:val="007A49E6"/>
    <w:rsid w:val="007A6546"/>
    <w:rsid w:val="007A6A1A"/>
    <w:rsid w:val="007B0745"/>
    <w:rsid w:val="007C206F"/>
    <w:rsid w:val="007C3C29"/>
    <w:rsid w:val="007E3F98"/>
    <w:rsid w:val="007E56E1"/>
    <w:rsid w:val="00804DAA"/>
    <w:rsid w:val="0082142B"/>
    <w:rsid w:val="008227A9"/>
    <w:rsid w:val="00824CFF"/>
    <w:rsid w:val="00826DE6"/>
    <w:rsid w:val="00842245"/>
    <w:rsid w:val="008443CC"/>
    <w:rsid w:val="008526F4"/>
    <w:rsid w:val="00853124"/>
    <w:rsid w:val="008563C8"/>
    <w:rsid w:val="008573BF"/>
    <w:rsid w:val="0086792A"/>
    <w:rsid w:val="008707A3"/>
    <w:rsid w:val="00873EB6"/>
    <w:rsid w:val="0088006F"/>
    <w:rsid w:val="008A06F8"/>
    <w:rsid w:val="008A1159"/>
    <w:rsid w:val="008A1D85"/>
    <w:rsid w:val="008A4391"/>
    <w:rsid w:val="008A64D0"/>
    <w:rsid w:val="008A699B"/>
    <w:rsid w:val="008B051A"/>
    <w:rsid w:val="008B0637"/>
    <w:rsid w:val="008B0B07"/>
    <w:rsid w:val="008C1ED7"/>
    <w:rsid w:val="008D5507"/>
    <w:rsid w:val="008D63D1"/>
    <w:rsid w:val="008E12E3"/>
    <w:rsid w:val="008E32EE"/>
    <w:rsid w:val="008E330F"/>
    <w:rsid w:val="008E6574"/>
    <w:rsid w:val="008F6D18"/>
    <w:rsid w:val="00911A75"/>
    <w:rsid w:val="009126F1"/>
    <w:rsid w:val="00920525"/>
    <w:rsid w:val="00925CB7"/>
    <w:rsid w:val="00926716"/>
    <w:rsid w:val="009335F9"/>
    <w:rsid w:val="00943441"/>
    <w:rsid w:val="00945135"/>
    <w:rsid w:val="0095341F"/>
    <w:rsid w:val="00970F0B"/>
    <w:rsid w:val="00971F5B"/>
    <w:rsid w:val="00975B44"/>
    <w:rsid w:val="0098774C"/>
    <w:rsid w:val="00993385"/>
    <w:rsid w:val="009937E2"/>
    <w:rsid w:val="009972BB"/>
    <w:rsid w:val="009A2251"/>
    <w:rsid w:val="009A59FB"/>
    <w:rsid w:val="009D0241"/>
    <w:rsid w:val="009D4DBF"/>
    <w:rsid w:val="009D5A32"/>
    <w:rsid w:val="009F09BC"/>
    <w:rsid w:val="009F711F"/>
    <w:rsid w:val="00A23E82"/>
    <w:rsid w:val="00A429D6"/>
    <w:rsid w:val="00A46F62"/>
    <w:rsid w:val="00A533B8"/>
    <w:rsid w:val="00A56791"/>
    <w:rsid w:val="00A626EB"/>
    <w:rsid w:val="00A64634"/>
    <w:rsid w:val="00A8587A"/>
    <w:rsid w:val="00A871B5"/>
    <w:rsid w:val="00AC006C"/>
    <w:rsid w:val="00AD316E"/>
    <w:rsid w:val="00AD63B4"/>
    <w:rsid w:val="00AF4BBC"/>
    <w:rsid w:val="00B02F61"/>
    <w:rsid w:val="00B07BF8"/>
    <w:rsid w:val="00B11CDD"/>
    <w:rsid w:val="00B463BB"/>
    <w:rsid w:val="00B5225F"/>
    <w:rsid w:val="00B530E8"/>
    <w:rsid w:val="00B86242"/>
    <w:rsid w:val="00B97163"/>
    <w:rsid w:val="00BF3FB5"/>
    <w:rsid w:val="00C03BA3"/>
    <w:rsid w:val="00C0715F"/>
    <w:rsid w:val="00C105CC"/>
    <w:rsid w:val="00C1074F"/>
    <w:rsid w:val="00C14F2A"/>
    <w:rsid w:val="00C21FAE"/>
    <w:rsid w:val="00C242A7"/>
    <w:rsid w:val="00C35712"/>
    <w:rsid w:val="00C41B2B"/>
    <w:rsid w:val="00C47C3D"/>
    <w:rsid w:val="00C524F8"/>
    <w:rsid w:val="00C540F4"/>
    <w:rsid w:val="00C54D99"/>
    <w:rsid w:val="00C611F4"/>
    <w:rsid w:val="00C66A19"/>
    <w:rsid w:val="00C85E64"/>
    <w:rsid w:val="00C860B1"/>
    <w:rsid w:val="00C87396"/>
    <w:rsid w:val="00C90814"/>
    <w:rsid w:val="00C91F0F"/>
    <w:rsid w:val="00C96455"/>
    <w:rsid w:val="00CA1063"/>
    <w:rsid w:val="00CB757D"/>
    <w:rsid w:val="00CC5B2F"/>
    <w:rsid w:val="00CD1793"/>
    <w:rsid w:val="00CE67E7"/>
    <w:rsid w:val="00CE7B83"/>
    <w:rsid w:val="00CF0D2B"/>
    <w:rsid w:val="00CF6037"/>
    <w:rsid w:val="00D021A5"/>
    <w:rsid w:val="00D105E5"/>
    <w:rsid w:val="00D16FC7"/>
    <w:rsid w:val="00D367B4"/>
    <w:rsid w:val="00D370E3"/>
    <w:rsid w:val="00D44CB5"/>
    <w:rsid w:val="00D45BF2"/>
    <w:rsid w:val="00D46375"/>
    <w:rsid w:val="00D47231"/>
    <w:rsid w:val="00D5729F"/>
    <w:rsid w:val="00D6224B"/>
    <w:rsid w:val="00D768E1"/>
    <w:rsid w:val="00D81329"/>
    <w:rsid w:val="00D8320F"/>
    <w:rsid w:val="00D96104"/>
    <w:rsid w:val="00DA6D37"/>
    <w:rsid w:val="00DB17E1"/>
    <w:rsid w:val="00DB3357"/>
    <w:rsid w:val="00DB753F"/>
    <w:rsid w:val="00DC2611"/>
    <w:rsid w:val="00DD1021"/>
    <w:rsid w:val="00DD4851"/>
    <w:rsid w:val="00DD486B"/>
    <w:rsid w:val="00DE2F5A"/>
    <w:rsid w:val="00DF03A5"/>
    <w:rsid w:val="00E118BA"/>
    <w:rsid w:val="00E17429"/>
    <w:rsid w:val="00E34D38"/>
    <w:rsid w:val="00E47D14"/>
    <w:rsid w:val="00E55966"/>
    <w:rsid w:val="00E56172"/>
    <w:rsid w:val="00E5636B"/>
    <w:rsid w:val="00E566C9"/>
    <w:rsid w:val="00E619AF"/>
    <w:rsid w:val="00E61C13"/>
    <w:rsid w:val="00E61DA9"/>
    <w:rsid w:val="00E7611A"/>
    <w:rsid w:val="00E92E04"/>
    <w:rsid w:val="00EA660A"/>
    <w:rsid w:val="00EA6AAF"/>
    <w:rsid w:val="00EB00F5"/>
    <w:rsid w:val="00EB1CE2"/>
    <w:rsid w:val="00EB5EF5"/>
    <w:rsid w:val="00EC4FF9"/>
    <w:rsid w:val="00ED1D6B"/>
    <w:rsid w:val="00ED3A35"/>
    <w:rsid w:val="00ED54F1"/>
    <w:rsid w:val="00ED6E75"/>
    <w:rsid w:val="00EE3E5B"/>
    <w:rsid w:val="00EE4769"/>
    <w:rsid w:val="00EF45F9"/>
    <w:rsid w:val="00F24A04"/>
    <w:rsid w:val="00F35B0C"/>
    <w:rsid w:val="00F42ADB"/>
    <w:rsid w:val="00F43435"/>
    <w:rsid w:val="00F52607"/>
    <w:rsid w:val="00F54259"/>
    <w:rsid w:val="00F72588"/>
    <w:rsid w:val="00F7371C"/>
    <w:rsid w:val="00F81E70"/>
    <w:rsid w:val="00F946B5"/>
    <w:rsid w:val="00F96064"/>
    <w:rsid w:val="00FB00E5"/>
    <w:rsid w:val="00FB6D42"/>
    <w:rsid w:val="00FD2FA4"/>
    <w:rsid w:val="00FE3336"/>
    <w:rsid w:val="00FE3FBE"/>
    <w:rsid w:val="00FE67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8E18E8"/>
  <w15:chartTrackingRefBased/>
  <w15:docId w15:val="{630F7C0B-552C-4272-B7FD-FD0B3D8A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9BC"/>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6D6C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09B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9F09B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7751"/>
    <w:pPr>
      <w:tabs>
        <w:tab w:val="center" w:pos="4419"/>
        <w:tab w:val="right" w:pos="8838"/>
      </w:tabs>
    </w:pPr>
  </w:style>
  <w:style w:type="character" w:customStyle="1" w:styleId="EncabezadoCar">
    <w:name w:val="Encabezado Car"/>
    <w:basedOn w:val="Fuentedeprrafopredeter"/>
    <w:link w:val="Encabezado"/>
    <w:uiPriority w:val="99"/>
    <w:rsid w:val="003B7751"/>
  </w:style>
  <w:style w:type="paragraph" w:styleId="Piedepgina">
    <w:name w:val="footer"/>
    <w:basedOn w:val="Normal"/>
    <w:link w:val="PiedepginaCar"/>
    <w:uiPriority w:val="99"/>
    <w:unhideWhenUsed/>
    <w:rsid w:val="003B7751"/>
    <w:pPr>
      <w:tabs>
        <w:tab w:val="center" w:pos="4419"/>
        <w:tab w:val="right" w:pos="8838"/>
      </w:tabs>
    </w:pPr>
  </w:style>
  <w:style w:type="character" w:customStyle="1" w:styleId="PiedepginaCar">
    <w:name w:val="Pie de página Car"/>
    <w:basedOn w:val="Fuentedeprrafopredeter"/>
    <w:link w:val="Piedepgina"/>
    <w:uiPriority w:val="99"/>
    <w:rsid w:val="003B7751"/>
  </w:style>
  <w:style w:type="character" w:styleId="Hipervnculo">
    <w:name w:val="Hyperlink"/>
    <w:aliases w:val="Hipervínculo1,Hipervínculo11,Hipervínculo12,Hipervínculo13,Hipervínculo14,Hipervínculo15"/>
    <w:basedOn w:val="Fuentedeprrafopredeter"/>
    <w:uiPriority w:val="99"/>
    <w:unhideWhenUsed/>
    <w:rsid w:val="003B7751"/>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B775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7751"/>
    <w:rPr>
      <w:sz w:val="20"/>
      <w:szCs w:val="20"/>
    </w:rPr>
  </w:style>
  <w:style w:type="character" w:customStyle="1" w:styleId="TextonotapieCar1">
    <w:name w:val="Texto nota pie Car1"/>
    <w:basedOn w:val="Fuentedeprrafopredeter"/>
    <w:uiPriority w:val="99"/>
    <w:semiHidden/>
    <w:rsid w:val="003B775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B7751"/>
    <w:rPr>
      <w:vertAlign w:val="superscript"/>
    </w:rPr>
  </w:style>
  <w:style w:type="character" w:customStyle="1" w:styleId="apple-converted-space">
    <w:name w:val="apple-converted-space"/>
    <w:basedOn w:val="Fuentedeprrafopredeter"/>
    <w:rsid w:val="003B7751"/>
  </w:style>
  <w:style w:type="character" w:styleId="Hipervnculovisitado">
    <w:name w:val="FollowedHyperlink"/>
    <w:basedOn w:val="Fuentedeprrafopredeter"/>
    <w:uiPriority w:val="99"/>
    <w:semiHidden/>
    <w:unhideWhenUsed/>
    <w:rsid w:val="00F7371C"/>
    <w:rPr>
      <w:color w:val="954F72" w:themeColor="followed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1D6B"/>
    <w:pPr>
      <w:ind w:left="720"/>
      <w:contextualSpacing/>
    </w:pPr>
  </w:style>
  <w:style w:type="character" w:customStyle="1" w:styleId="Ttulo1Car">
    <w:name w:val="Título 1 Car"/>
    <w:basedOn w:val="Fuentedeprrafopredeter"/>
    <w:link w:val="Ttulo1"/>
    <w:uiPriority w:val="9"/>
    <w:rsid w:val="006D6CC1"/>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6D6CC1"/>
    <w:pPr>
      <w:outlineLvl w:val="9"/>
    </w:pPr>
    <w:rPr>
      <w:lang w:eastAsia="es-MX"/>
    </w:rPr>
  </w:style>
  <w:style w:type="paragraph" w:styleId="TDC2">
    <w:name w:val="toc 2"/>
    <w:basedOn w:val="Normal"/>
    <w:next w:val="Normal"/>
    <w:autoRedefine/>
    <w:uiPriority w:val="39"/>
    <w:unhideWhenUsed/>
    <w:rsid w:val="006D6CC1"/>
    <w:pPr>
      <w:spacing w:after="100"/>
      <w:ind w:left="220"/>
    </w:pPr>
    <w:rPr>
      <w:rFonts w:cs="Times New Roman"/>
      <w:lang w:eastAsia="es-MX"/>
    </w:rPr>
  </w:style>
  <w:style w:type="paragraph" w:styleId="TDC1">
    <w:name w:val="toc 1"/>
    <w:basedOn w:val="Normal"/>
    <w:next w:val="Normal"/>
    <w:autoRedefine/>
    <w:uiPriority w:val="39"/>
    <w:unhideWhenUsed/>
    <w:rsid w:val="00CC5B2F"/>
    <w:pPr>
      <w:tabs>
        <w:tab w:val="left" w:pos="440"/>
        <w:tab w:val="right" w:leader="dot" w:pos="9062"/>
      </w:tabs>
      <w:spacing w:line="360" w:lineRule="auto"/>
      <w:ind w:firstLine="142"/>
    </w:pPr>
    <w:rPr>
      <w:rFonts w:cs="Times New Roman"/>
      <w:lang w:eastAsia="es-MX"/>
    </w:rPr>
  </w:style>
  <w:style w:type="paragraph" w:styleId="TDC3">
    <w:name w:val="toc 3"/>
    <w:basedOn w:val="Normal"/>
    <w:next w:val="Normal"/>
    <w:autoRedefine/>
    <w:uiPriority w:val="39"/>
    <w:unhideWhenUsed/>
    <w:rsid w:val="006D6CC1"/>
    <w:pPr>
      <w:spacing w:after="100"/>
      <w:ind w:left="440"/>
    </w:pPr>
    <w:rPr>
      <w:rFonts w:cs="Times New Roman"/>
      <w:lang w:eastAsia="es-MX"/>
    </w:rPr>
  </w:style>
  <w:style w:type="character" w:customStyle="1" w:styleId="Ttulo2Car">
    <w:name w:val="Título 2 Car"/>
    <w:basedOn w:val="Fuentedeprrafopredeter"/>
    <w:link w:val="Ttulo2"/>
    <w:uiPriority w:val="9"/>
    <w:rsid w:val="006D6CC1"/>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2281"/>
  </w:style>
  <w:style w:type="character" w:customStyle="1" w:styleId="Ttulo3Car">
    <w:name w:val="Título 3 Car"/>
    <w:basedOn w:val="Fuentedeprrafopredeter"/>
    <w:link w:val="Ttulo3"/>
    <w:uiPriority w:val="9"/>
    <w:semiHidden/>
    <w:rsid w:val="009F09BC"/>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9F09BC"/>
    <w:rPr>
      <w:rFonts w:asciiTheme="majorHAnsi" w:eastAsiaTheme="majorEastAsia" w:hAnsiTheme="majorHAnsi" w:cstheme="majorBidi"/>
      <w:i/>
      <w:iCs/>
      <w:color w:val="2E74B5" w:themeColor="accent1" w:themeShade="BF"/>
      <w:sz w:val="24"/>
      <w:szCs w:val="24"/>
      <w:lang w:val="es-ES_tradnl" w:eastAsia="es-ES"/>
    </w:rPr>
  </w:style>
  <w:style w:type="table" w:styleId="Tablaconcuadrcula">
    <w:name w:val="Table Grid"/>
    <w:basedOn w:val="Tablanormal"/>
    <w:uiPriority w:val="39"/>
    <w:rsid w:val="009F09BC"/>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09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09BC"/>
    <w:rPr>
      <w:rFonts w:ascii="Lucida Grande" w:eastAsiaTheme="minorEastAsia" w:hAnsi="Lucida Grande" w:cs="Lucida Grande"/>
      <w:sz w:val="18"/>
      <w:szCs w:val="18"/>
      <w:lang w:val="es-ES_tradnl" w:eastAsia="es-ES"/>
    </w:rPr>
  </w:style>
  <w:style w:type="paragraph" w:styleId="Sinespaciado">
    <w:name w:val="No Spacing"/>
    <w:aliases w:val="Francesa,INAI"/>
    <w:link w:val="SinespaciadoCar"/>
    <w:uiPriority w:val="1"/>
    <w:qFormat/>
    <w:rsid w:val="009F09BC"/>
    <w:pPr>
      <w:spacing w:after="0" w:line="240" w:lineRule="auto"/>
    </w:pPr>
    <w:rPr>
      <w:rFonts w:eastAsiaTheme="minorEastAsia"/>
      <w:sz w:val="24"/>
      <w:szCs w:val="24"/>
      <w:lang w:val="es-ES_tradnl" w:eastAsia="es-ES"/>
    </w:rPr>
  </w:style>
  <w:style w:type="character" w:styleId="Refdecomentario">
    <w:name w:val="annotation reference"/>
    <w:basedOn w:val="Fuentedeprrafopredeter"/>
    <w:uiPriority w:val="99"/>
    <w:semiHidden/>
    <w:unhideWhenUsed/>
    <w:rsid w:val="009F09BC"/>
    <w:rPr>
      <w:sz w:val="16"/>
      <w:szCs w:val="16"/>
    </w:rPr>
  </w:style>
  <w:style w:type="paragraph" w:styleId="Textocomentario">
    <w:name w:val="annotation text"/>
    <w:basedOn w:val="Normal"/>
    <w:link w:val="TextocomentarioCar"/>
    <w:uiPriority w:val="99"/>
    <w:semiHidden/>
    <w:unhideWhenUsed/>
    <w:rsid w:val="009F09BC"/>
    <w:rPr>
      <w:sz w:val="20"/>
      <w:szCs w:val="20"/>
    </w:rPr>
  </w:style>
  <w:style w:type="character" w:customStyle="1" w:styleId="TextocomentarioCar">
    <w:name w:val="Texto comentario Car"/>
    <w:basedOn w:val="Fuentedeprrafopredeter"/>
    <w:link w:val="Textocomentario"/>
    <w:uiPriority w:val="99"/>
    <w:semiHidden/>
    <w:rsid w:val="009F09B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F09BC"/>
    <w:rPr>
      <w:b/>
      <w:bCs/>
    </w:rPr>
  </w:style>
  <w:style w:type="character" w:customStyle="1" w:styleId="AsuntodelcomentarioCar">
    <w:name w:val="Asunto del comentario Car"/>
    <w:basedOn w:val="TextocomentarioCar"/>
    <w:link w:val="Asuntodelcomentario"/>
    <w:uiPriority w:val="99"/>
    <w:semiHidden/>
    <w:rsid w:val="009F09BC"/>
    <w:rPr>
      <w:rFonts w:eastAsiaTheme="minorEastAsia"/>
      <w:b/>
      <w:bCs/>
      <w:sz w:val="20"/>
      <w:szCs w:val="20"/>
      <w:lang w:val="es-ES_tradnl" w:eastAsia="es-ES"/>
    </w:rPr>
  </w:style>
  <w:style w:type="paragraph" w:styleId="Textoindependiente">
    <w:name w:val="Body Text"/>
    <w:basedOn w:val="Normal"/>
    <w:link w:val="TextoindependienteCar"/>
    <w:rsid w:val="009F09BC"/>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9F09BC"/>
    <w:rPr>
      <w:rFonts w:ascii="Arial" w:eastAsia="Times New Roman" w:hAnsi="Arial" w:cs="Times New Roman"/>
      <w:sz w:val="24"/>
      <w:szCs w:val="20"/>
      <w:lang w:val="es-ES_tradnl" w:eastAsia="es-ES"/>
    </w:rPr>
  </w:style>
  <w:style w:type="paragraph" w:customStyle="1" w:styleId="p">
    <w:name w:val="p"/>
    <w:basedOn w:val="Normal"/>
    <w:rsid w:val="009F09BC"/>
    <w:pPr>
      <w:spacing w:before="100" w:beforeAutospacing="1" w:after="100" w:afterAutospacing="1"/>
    </w:pPr>
    <w:rPr>
      <w:rFonts w:ascii="Times New Roman" w:eastAsia="Times New Roman" w:hAnsi="Times New Roman" w:cs="Times New Roman"/>
      <w:lang w:val="es-MX" w:eastAsia="es-MX"/>
    </w:rPr>
  </w:style>
  <w:style w:type="character" w:customStyle="1" w:styleId="a">
    <w:name w:val="a"/>
    <w:basedOn w:val="Fuentedeprrafopredeter"/>
    <w:rsid w:val="009F09BC"/>
  </w:style>
  <w:style w:type="character" w:customStyle="1" w:styleId="d">
    <w:name w:val="d"/>
    <w:basedOn w:val="Fuentedeprrafopredeter"/>
    <w:rsid w:val="009F09BC"/>
  </w:style>
  <w:style w:type="character" w:customStyle="1" w:styleId="b">
    <w:name w:val="b"/>
    <w:basedOn w:val="Fuentedeprrafopredeter"/>
    <w:rsid w:val="009F09BC"/>
  </w:style>
  <w:style w:type="character" w:customStyle="1" w:styleId="g">
    <w:name w:val="g"/>
    <w:basedOn w:val="Fuentedeprrafopredeter"/>
    <w:rsid w:val="009F09BC"/>
  </w:style>
  <w:style w:type="table" w:customStyle="1" w:styleId="Tablaconcuadrcula1">
    <w:name w:val="Tabla con cuadrícula1"/>
    <w:basedOn w:val="Tablanormal"/>
    <w:next w:val="Tablaconcuadrcula"/>
    <w:uiPriority w:val="59"/>
    <w:rsid w:val="009F09BC"/>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F09BC"/>
  </w:style>
  <w:style w:type="paragraph" w:styleId="NormalWeb">
    <w:name w:val="Normal (Web)"/>
    <w:basedOn w:val="Normal"/>
    <w:uiPriority w:val="99"/>
    <w:rsid w:val="009F09BC"/>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9F09BC"/>
    <w:rPr>
      <w:b/>
      <w:bCs/>
    </w:rPr>
  </w:style>
  <w:style w:type="paragraph" w:customStyle="1" w:styleId="Default">
    <w:name w:val="Default"/>
    <w:qFormat/>
    <w:rsid w:val="009F09BC"/>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9F09BC"/>
    <w:rPr>
      <w:rFonts w:eastAsiaTheme="minorEastAsia"/>
      <w:sz w:val="24"/>
      <w:szCs w:val="24"/>
      <w:lang w:val="es-ES_tradnl" w:eastAsia="es-ES"/>
    </w:rPr>
  </w:style>
  <w:style w:type="table" w:customStyle="1" w:styleId="Tablanormal11">
    <w:name w:val="Tabla normal 11"/>
    <w:basedOn w:val="Tablanormal"/>
    <w:uiPriority w:val="41"/>
    <w:rsid w:val="009F09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9F09BC"/>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9F09BC"/>
  </w:style>
  <w:style w:type="table" w:customStyle="1" w:styleId="Tabladecuadrcula1clara1">
    <w:name w:val="Tabla de cuadrícula 1 clara1"/>
    <w:basedOn w:val="Tablanormal"/>
    <w:uiPriority w:val="99"/>
    <w:rsid w:val="009F09BC"/>
    <w:pPr>
      <w:spacing w:after="0" w:line="240" w:lineRule="auto"/>
    </w:pPr>
    <w:rPr>
      <w:rFonts w:eastAsiaTheme="minorEastAsia"/>
      <w:sz w:val="24"/>
      <w:szCs w:val="24"/>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F09BC"/>
    <w:pPr>
      <w:spacing w:after="0" w:line="240" w:lineRule="auto"/>
    </w:pPr>
    <w:rPr>
      <w:rFonts w:eastAsiaTheme="minorEastAsia"/>
      <w:sz w:val="24"/>
      <w:szCs w:val="24"/>
      <w:lang w:val="es-ES_tradnl"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698976158124685028gmail-msolistparagraph">
    <w:name w:val="m_-698976158124685028gmail-msolist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numbering" w:customStyle="1" w:styleId="Estiloimportado1">
    <w:name w:val="Estilo importado 1"/>
    <w:rsid w:val="009F09BC"/>
    <w:pPr>
      <w:numPr>
        <w:numId w:val="3"/>
      </w:numPr>
    </w:pPr>
  </w:style>
  <w:style w:type="paragraph" w:customStyle="1" w:styleId="FootnoteTextCharCharChar1">
    <w:name w:val="Footnote Text Char Char Char1"/>
    <w:basedOn w:val="Normal"/>
    <w:next w:val="Textonotapie"/>
    <w:unhideWhenUsed/>
    <w:rsid w:val="009F09BC"/>
    <w:rPr>
      <w:rFonts w:eastAsia="Cambria"/>
      <w:sz w:val="20"/>
      <w:szCs w:val="20"/>
      <w:lang w:val="es-MX" w:eastAsia="en-US"/>
    </w:rPr>
  </w:style>
  <w:style w:type="paragraph" w:styleId="Textoindependiente2">
    <w:name w:val="Body Text 2"/>
    <w:basedOn w:val="Normal"/>
    <w:link w:val="Textoindependiente2Car"/>
    <w:uiPriority w:val="99"/>
    <w:semiHidden/>
    <w:unhideWhenUsed/>
    <w:rsid w:val="009F09BC"/>
    <w:pPr>
      <w:spacing w:after="120" w:line="480" w:lineRule="auto"/>
    </w:pPr>
  </w:style>
  <w:style w:type="character" w:customStyle="1" w:styleId="Textoindependiente2Car">
    <w:name w:val="Texto independiente 2 Car"/>
    <w:basedOn w:val="Fuentedeprrafopredeter"/>
    <w:link w:val="Textoindependiente2"/>
    <w:uiPriority w:val="99"/>
    <w:semiHidden/>
    <w:rsid w:val="009F09BC"/>
    <w:rPr>
      <w:rFonts w:eastAsiaTheme="minorEastAsia"/>
      <w:sz w:val="24"/>
      <w:szCs w:val="24"/>
      <w:lang w:val="es-ES_tradnl" w:eastAsia="es-ES"/>
    </w:rPr>
  </w:style>
  <w:style w:type="paragraph" w:customStyle="1" w:styleId="ADB1">
    <w:name w:val="ADB1"/>
    <w:basedOn w:val="Normal"/>
    <w:next w:val="Textonotapie"/>
    <w:uiPriority w:val="99"/>
    <w:unhideWhenUsed/>
    <w:qFormat/>
    <w:rsid w:val="009F09BC"/>
    <w:rPr>
      <w:rFonts w:eastAsia="Cambria"/>
      <w:sz w:val="20"/>
      <w:szCs w:val="20"/>
      <w:lang w:val="es-MX" w:eastAsia="en-US"/>
    </w:rPr>
  </w:style>
  <w:style w:type="paragraph" w:customStyle="1" w:styleId="francesa">
    <w:name w:val="francesa"/>
    <w:basedOn w:val="Normal"/>
    <w:rsid w:val="009F09BC"/>
    <w:pPr>
      <w:spacing w:before="100" w:beforeAutospacing="1" w:after="100" w:afterAutospacing="1"/>
    </w:pPr>
    <w:rPr>
      <w:rFonts w:ascii="Times New Roman" w:eastAsia="Times New Roman" w:hAnsi="Times New Roman" w:cs="Times New Roman"/>
      <w:lang w:val="es-MX" w:eastAsia="es-MX"/>
    </w:rPr>
  </w:style>
  <w:style w:type="paragraph" w:customStyle="1" w:styleId="paragraph">
    <w:name w:val="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table" w:customStyle="1" w:styleId="26">
    <w:name w:val="26"/>
    <w:basedOn w:val="Tablanormal"/>
    <w:rsid w:val="00EE3E5B"/>
    <w:pPr>
      <w:spacing w:after="0" w:line="240" w:lineRule="auto"/>
    </w:pPr>
    <w:rPr>
      <w:rFonts w:ascii="Times New Roman" w:eastAsia="Times New Roman" w:hAnsi="Times New Roman" w:cs="Times New Roman"/>
      <w:sz w:val="24"/>
      <w:szCs w:val="24"/>
      <w:lang w:eastAsia="es-MX"/>
    </w:rPr>
    <w:tblPr>
      <w:tblStyleRowBandSize w:val="1"/>
      <w:tblStyleColBandSize w:val="1"/>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Tabladecuadrcula6concolores">
    <w:name w:val="Grid Table 6 Colorful"/>
    <w:basedOn w:val="Tablanormal"/>
    <w:uiPriority w:val="51"/>
    <w:rsid w:val="00314C43"/>
    <w:pPr>
      <w:spacing w:after="0" w:line="240" w:lineRule="auto"/>
    </w:pPr>
    <w:rPr>
      <w:color w:val="000000" w:themeColor="text1"/>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1">
    <w:name w:val="Plain Table 1"/>
    <w:basedOn w:val="Tablanormal"/>
    <w:uiPriority w:val="41"/>
    <w:rsid w:val="009434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3C48A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58372">
      <w:bodyDiv w:val="1"/>
      <w:marLeft w:val="0"/>
      <w:marRight w:val="0"/>
      <w:marTop w:val="0"/>
      <w:marBottom w:val="0"/>
      <w:divBdr>
        <w:top w:val="none" w:sz="0" w:space="0" w:color="auto"/>
        <w:left w:val="none" w:sz="0" w:space="0" w:color="auto"/>
        <w:bottom w:val="none" w:sz="0" w:space="0" w:color="auto"/>
        <w:right w:val="none" w:sz="0" w:space="0" w:color="auto"/>
      </w:divBdr>
    </w:div>
    <w:div w:id="412364284">
      <w:bodyDiv w:val="1"/>
      <w:marLeft w:val="0"/>
      <w:marRight w:val="0"/>
      <w:marTop w:val="0"/>
      <w:marBottom w:val="0"/>
      <w:divBdr>
        <w:top w:val="none" w:sz="0" w:space="0" w:color="auto"/>
        <w:left w:val="none" w:sz="0" w:space="0" w:color="auto"/>
        <w:bottom w:val="none" w:sz="0" w:space="0" w:color="auto"/>
        <w:right w:val="none" w:sz="0" w:space="0" w:color="auto"/>
      </w:divBdr>
    </w:div>
    <w:div w:id="505901653">
      <w:bodyDiv w:val="1"/>
      <w:marLeft w:val="0"/>
      <w:marRight w:val="0"/>
      <w:marTop w:val="0"/>
      <w:marBottom w:val="0"/>
      <w:divBdr>
        <w:top w:val="none" w:sz="0" w:space="0" w:color="auto"/>
        <w:left w:val="none" w:sz="0" w:space="0" w:color="auto"/>
        <w:bottom w:val="none" w:sz="0" w:space="0" w:color="auto"/>
        <w:right w:val="none" w:sz="0" w:space="0" w:color="auto"/>
      </w:divBdr>
    </w:div>
    <w:div w:id="753278666">
      <w:bodyDiv w:val="1"/>
      <w:marLeft w:val="0"/>
      <w:marRight w:val="0"/>
      <w:marTop w:val="0"/>
      <w:marBottom w:val="0"/>
      <w:divBdr>
        <w:top w:val="none" w:sz="0" w:space="0" w:color="auto"/>
        <w:left w:val="none" w:sz="0" w:space="0" w:color="auto"/>
        <w:bottom w:val="none" w:sz="0" w:space="0" w:color="auto"/>
        <w:right w:val="none" w:sz="0" w:space="0" w:color="auto"/>
      </w:divBdr>
    </w:div>
    <w:div w:id="1059863254">
      <w:bodyDiv w:val="1"/>
      <w:marLeft w:val="0"/>
      <w:marRight w:val="0"/>
      <w:marTop w:val="0"/>
      <w:marBottom w:val="0"/>
      <w:divBdr>
        <w:top w:val="none" w:sz="0" w:space="0" w:color="auto"/>
        <w:left w:val="none" w:sz="0" w:space="0" w:color="auto"/>
        <w:bottom w:val="none" w:sz="0" w:space="0" w:color="auto"/>
        <w:right w:val="none" w:sz="0" w:space="0" w:color="auto"/>
      </w:divBdr>
    </w:div>
    <w:div w:id="1198934925">
      <w:bodyDiv w:val="1"/>
      <w:marLeft w:val="0"/>
      <w:marRight w:val="0"/>
      <w:marTop w:val="0"/>
      <w:marBottom w:val="0"/>
      <w:divBdr>
        <w:top w:val="none" w:sz="0" w:space="0" w:color="auto"/>
        <w:left w:val="none" w:sz="0" w:space="0" w:color="auto"/>
        <w:bottom w:val="none" w:sz="0" w:space="0" w:color="auto"/>
        <w:right w:val="none" w:sz="0" w:space="0" w:color="auto"/>
      </w:divBdr>
    </w:div>
    <w:div w:id="1368870469">
      <w:bodyDiv w:val="1"/>
      <w:marLeft w:val="0"/>
      <w:marRight w:val="0"/>
      <w:marTop w:val="0"/>
      <w:marBottom w:val="0"/>
      <w:divBdr>
        <w:top w:val="none" w:sz="0" w:space="0" w:color="auto"/>
        <w:left w:val="none" w:sz="0" w:space="0" w:color="auto"/>
        <w:bottom w:val="none" w:sz="0" w:space="0" w:color="auto"/>
        <w:right w:val="none" w:sz="0" w:space="0" w:color="auto"/>
      </w:divBdr>
    </w:div>
    <w:div w:id="1457992001">
      <w:bodyDiv w:val="1"/>
      <w:marLeft w:val="0"/>
      <w:marRight w:val="0"/>
      <w:marTop w:val="0"/>
      <w:marBottom w:val="0"/>
      <w:divBdr>
        <w:top w:val="none" w:sz="0" w:space="0" w:color="auto"/>
        <w:left w:val="none" w:sz="0" w:space="0" w:color="auto"/>
        <w:bottom w:val="none" w:sz="0" w:space="0" w:color="auto"/>
        <w:right w:val="none" w:sz="0" w:space="0" w:color="auto"/>
      </w:divBdr>
    </w:div>
    <w:div w:id="1575776637">
      <w:bodyDiv w:val="1"/>
      <w:marLeft w:val="0"/>
      <w:marRight w:val="0"/>
      <w:marTop w:val="0"/>
      <w:marBottom w:val="0"/>
      <w:divBdr>
        <w:top w:val="none" w:sz="0" w:space="0" w:color="auto"/>
        <w:left w:val="none" w:sz="0" w:space="0" w:color="auto"/>
        <w:bottom w:val="none" w:sz="0" w:space="0" w:color="auto"/>
        <w:right w:val="none" w:sz="0" w:space="0" w:color="auto"/>
      </w:divBdr>
    </w:div>
    <w:div w:id="1631939423">
      <w:bodyDiv w:val="1"/>
      <w:marLeft w:val="0"/>
      <w:marRight w:val="0"/>
      <w:marTop w:val="0"/>
      <w:marBottom w:val="0"/>
      <w:divBdr>
        <w:top w:val="none" w:sz="0" w:space="0" w:color="auto"/>
        <w:left w:val="none" w:sz="0" w:space="0" w:color="auto"/>
        <w:bottom w:val="none" w:sz="0" w:space="0" w:color="auto"/>
        <w:right w:val="none" w:sz="0" w:space="0" w:color="auto"/>
      </w:divBdr>
    </w:div>
    <w:div w:id="1671566621">
      <w:bodyDiv w:val="1"/>
      <w:marLeft w:val="0"/>
      <w:marRight w:val="0"/>
      <w:marTop w:val="0"/>
      <w:marBottom w:val="0"/>
      <w:divBdr>
        <w:top w:val="none" w:sz="0" w:space="0" w:color="auto"/>
        <w:left w:val="none" w:sz="0" w:space="0" w:color="auto"/>
        <w:bottom w:val="none" w:sz="0" w:space="0" w:color="auto"/>
        <w:right w:val="none" w:sz="0" w:space="0" w:color="auto"/>
      </w:divBdr>
    </w:div>
    <w:div w:id="1773935523">
      <w:bodyDiv w:val="1"/>
      <w:marLeft w:val="0"/>
      <w:marRight w:val="0"/>
      <w:marTop w:val="0"/>
      <w:marBottom w:val="0"/>
      <w:divBdr>
        <w:top w:val="none" w:sz="0" w:space="0" w:color="auto"/>
        <w:left w:val="none" w:sz="0" w:space="0" w:color="auto"/>
        <w:bottom w:val="none" w:sz="0" w:space="0" w:color="auto"/>
        <w:right w:val="none" w:sz="0" w:space="0" w:color="auto"/>
      </w:divBdr>
    </w:div>
    <w:div w:id="1930196617">
      <w:bodyDiv w:val="1"/>
      <w:marLeft w:val="0"/>
      <w:marRight w:val="0"/>
      <w:marTop w:val="0"/>
      <w:marBottom w:val="0"/>
      <w:divBdr>
        <w:top w:val="none" w:sz="0" w:space="0" w:color="auto"/>
        <w:left w:val="none" w:sz="0" w:space="0" w:color="auto"/>
        <w:bottom w:val="none" w:sz="0" w:space="0" w:color="auto"/>
        <w:right w:val="none" w:sz="0" w:space="0" w:color="auto"/>
      </w:divBdr>
    </w:div>
    <w:div w:id="2071228600">
      <w:bodyDiv w:val="1"/>
      <w:marLeft w:val="0"/>
      <w:marRight w:val="0"/>
      <w:marTop w:val="0"/>
      <w:marBottom w:val="0"/>
      <w:divBdr>
        <w:top w:val="none" w:sz="0" w:space="0" w:color="auto"/>
        <w:left w:val="none" w:sz="0" w:space="0" w:color="auto"/>
        <w:bottom w:val="none" w:sz="0" w:space="0" w:color="auto"/>
        <w:right w:val="none" w:sz="0" w:space="0" w:color="auto"/>
      </w:divBdr>
    </w:div>
    <w:div w:id="21157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630866.page"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javascript:abrirVentana('/saimex/acuse/acuRpt/508599/212/0.pag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ortal.secogem.gob.mx/transparencia-datos-abiertos"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DDF74-3722-45D0-94FC-A1B8B36A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25680</Words>
  <Characters>141243</Characters>
  <Application>Microsoft Office Word</Application>
  <DocSecurity>0</DocSecurity>
  <Lines>1177</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c:creator>
  <cp:keywords/>
  <dc:description/>
  <cp:lastModifiedBy>USUARIO</cp:lastModifiedBy>
  <cp:revision>9</cp:revision>
  <cp:lastPrinted>2024-03-07T17:44:00Z</cp:lastPrinted>
  <dcterms:created xsi:type="dcterms:W3CDTF">2024-03-05T17:26:00Z</dcterms:created>
  <dcterms:modified xsi:type="dcterms:W3CDTF">2024-03-07T17:44:00Z</dcterms:modified>
</cp:coreProperties>
</file>