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5A0" w:rsidRDefault="00147649">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 xml:space="preserve">NOVENA SESIÓN ORDINARIA DEL TRECE DE MARZO DE DOS MIL VEINTICUATRO, EN EL RECURSO DE REVISIÓN 00275/INFOEM/IP/RR/202 Y ACUMULADOS 00276/INFOEM/IP/RR/2024 </w:t>
      </w:r>
      <w:r>
        <w:rPr>
          <w:rFonts w:ascii="Palatino Linotype" w:eastAsia="Palatino Linotype" w:hAnsi="Palatino Linotype" w:cs="Palatino Linotype"/>
        </w:rPr>
        <w:t xml:space="preserve">y </w:t>
      </w:r>
      <w:r>
        <w:rPr>
          <w:rFonts w:ascii="Palatino Linotype" w:eastAsia="Palatino Linotype" w:hAnsi="Palatino Linotype" w:cs="Palatino Linotype"/>
          <w:b/>
        </w:rPr>
        <w:t>00289/INFOEM/IP/RR/2024.</w:t>
      </w:r>
    </w:p>
    <w:p w:rsidR="00C445A0" w:rsidRDefault="00C445A0">
      <w:pPr>
        <w:spacing w:after="0" w:line="360" w:lineRule="auto"/>
        <w:jc w:val="both"/>
        <w:rPr>
          <w:rFonts w:ascii="Palatino Linotype" w:eastAsia="Palatino Linotype" w:hAnsi="Palatino Linotype" w:cs="Palatino Linotype"/>
          <w:b/>
        </w:rPr>
      </w:pPr>
    </w:p>
    <w:p w:rsidR="00C445A0" w:rsidRDefault="0014764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w:t>
      </w:r>
      <w:r>
        <w:rPr>
          <w:rFonts w:ascii="Palatino Linotype" w:eastAsia="Palatino Linotype" w:hAnsi="Palatino Linotype" w:cs="Palatino Linotype"/>
        </w:rPr>
        <w:t xml:space="preserve">Reglamento del Instituto de Transparencia, Acceso a la Información Pública y Protección de Datos Personales del Estado de México, la suscrita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respecto a la resolución dictada en el recurso de revisión número</w:t>
      </w:r>
      <w:r>
        <w:rPr>
          <w:rFonts w:ascii="Palatino Linotype" w:eastAsia="Palatino Linotype" w:hAnsi="Palatino Linotype" w:cs="Palatino Linotype"/>
          <w:b/>
        </w:rPr>
        <w:t xml:space="preserve"> 00275/INFOEM/IP/RR/2024 y </w:t>
      </w:r>
      <w:r>
        <w:rPr>
          <w:rFonts w:ascii="Palatino Linotype" w:eastAsia="Palatino Linotype" w:hAnsi="Palatino Linotype" w:cs="Palatino Linotype"/>
          <w:b/>
        </w:rPr>
        <w:t>sus acumulados 00276/INFOEM/IP/RR/2024 y 00289/INFOEM/IP/RR/2024</w:t>
      </w:r>
      <w:r>
        <w:rPr>
          <w:rFonts w:ascii="Palatino Linotype" w:eastAsia="Palatino Linotype" w:hAnsi="Palatino Linotype" w:cs="Palatino Linotype"/>
        </w:rPr>
        <w:t xml:space="preserve">, pronunciada por el Pleno de este Instituto ante el proyecto presentado por el </w:t>
      </w:r>
      <w:r>
        <w:rPr>
          <w:rFonts w:ascii="Palatino Linotype" w:eastAsia="Palatino Linotype" w:hAnsi="Palatino Linotype" w:cs="Palatino Linotype"/>
          <w:b/>
        </w:rPr>
        <w:t>Comisionado José Martínez Vilchis</w:t>
      </w:r>
      <w:r>
        <w:rPr>
          <w:rFonts w:ascii="Palatino Linotype" w:eastAsia="Palatino Linotype" w:hAnsi="Palatino Linotype" w:cs="Palatino Linotype"/>
        </w:rPr>
        <w:t>, el cual es del tenor siguiente:</w:t>
      </w:r>
    </w:p>
    <w:p w:rsidR="00C445A0" w:rsidRDefault="0014764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C445A0" w:rsidRDefault="00147649">
      <w:pPr>
        <w:numPr>
          <w:ilvl w:val="0"/>
          <w:numId w:val="5"/>
        </w:numPr>
        <w:tabs>
          <w:tab w:val="left" w:pos="284"/>
          <w:tab w:val="left" w:pos="567"/>
        </w:tabs>
        <w:spacing w:after="0"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C445A0" w:rsidRDefault="00C445A0">
      <w:pPr>
        <w:tabs>
          <w:tab w:val="left" w:pos="567"/>
        </w:tabs>
        <w:spacing w:after="0" w:line="360" w:lineRule="auto"/>
        <w:ind w:left="1080"/>
        <w:jc w:val="both"/>
        <w:rPr>
          <w:rFonts w:ascii="Palatino Linotype" w:eastAsia="Palatino Linotype" w:hAnsi="Palatino Linotype" w:cs="Palatino Linotype"/>
          <w:b/>
        </w:rPr>
      </w:pPr>
    </w:p>
    <w:p w:rsidR="00C445A0" w:rsidRDefault="0014764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solicitó al</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b/>
        </w:rPr>
        <w:t>Sistema Municipal para el Desarrollo Integral de la Familia de Tlalnepantla de Baz</w:t>
      </w:r>
      <w:r>
        <w:rPr>
          <w:rFonts w:ascii="Palatino Linotype" w:eastAsia="Palatino Linotype" w:hAnsi="Palatino Linotype" w:cs="Palatino Linotype"/>
        </w:rPr>
        <w:t xml:space="preserve">, en su carácter de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le proporcionara la siguiente información: </w:t>
      </w:r>
    </w:p>
    <w:p w:rsidR="00C445A0" w:rsidRDefault="00147649">
      <w:pPr>
        <w:spacing w:before="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00159/DIFTLALNE/IP/2023</w:t>
      </w:r>
    </w:p>
    <w:p w:rsidR="00C445A0" w:rsidRDefault="00147649">
      <w:pPr>
        <w:spacing w:before="240" w:line="360"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i/>
        </w:rPr>
        <w:lastRenderedPageBreak/>
        <w:t>“SOLICITO UN INFORME DETALLADO CON DO</w:t>
      </w:r>
      <w:r>
        <w:rPr>
          <w:rFonts w:ascii="Palatino Linotype" w:eastAsia="Palatino Linotype" w:hAnsi="Palatino Linotype" w:cs="Palatino Linotype"/>
          <w:i/>
        </w:rPr>
        <w:t>CUMENTOS COMPRBABLES DE LOS EVENTOS CON CAUSA QUE HA REALIZADO EL DISTEMA EN EL AÑO 2021 Y 2020, IMPORTES, BENEFICIARIOS, FOTOGRAFIAS EN FIN TODOS LOS DOCUMENTOS QUE COMPRUEBEN EL EVENTO” (Sic)</w:t>
      </w:r>
    </w:p>
    <w:p w:rsidR="00C445A0" w:rsidRDefault="00147649">
      <w:pPr>
        <w:spacing w:before="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 00158/DIFTLALNE/IP/2023</w:t>
      </w:r>
    </w:p>
    <w:p w:rsidR="00C445A0" w:rsidRDefault="00147649">
      <w:pPr>
        <w:spacing w:before="240" w:line="360"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i/>
        </w:rPr>
        <w:t>“SOLICITO UN INFORME DETALLADO CON DO</w:t>
      </w:r>
      <w:r>
        <w:rPr>
          <w:rFonts w:ascii="Palatino Linotype" w:eastAsia="Palatino Linotype" w:hAnsi="Palatino Linotype" w:cs="Palatino Linotype"/>
          <w:i/>
        </w:rPr>
        <w:t>CUMENTOS COMPRBABLES DE LOS EVENTOS CON CAUSA QUE HA REALIZADO EL DISTEMA EN EL AÑO 2022, IMPORTES, BENEFICIARIOS, FOTOGRAFIAS EN FIN TODOS LOS DOCUMENTOS QUE COMPRUEBEN EL EVENTO”(Sic)</w:t>
      </w:r>
      <w:r>
        <w:rPr>
          <w:rFonts w:ascii="Palatino Linotype" w:eastAsia="Palatino Linotype" w:hAnsi="Palatino Linotype" w:cs="Palatino Linotype"/>
          <w:i/>
        </w:rPr>
        <w:tab/>
      </w:r>
    </w:p>
    <w:p w:rsidR="00C445A0" w:rsidRDefault="00147649">
      <w:pPr>
        <w:spacing w:before="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00157/DIFTLALNE/IP/2023</w:t>
      </w:r>
    </w:p>
    <w:p w:rsidR="00C445A0" w:rsidRDefault="00147649">
      <w:pPr>
        <w:spacing w:before="240" w:line="360"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i/>
        </w:rPr>
        <w:t>“SOLICITO UN INFORME DETALLADO CON DOCUMENTOS</w:t>
      </w:r>
      <w:r>
        <w:rPr>
          <w:rFonts w:ascii="Palatino Linotype" w:eastAsia="Palatino Linotype" w:hAnsi="Palatino Linotype" w:cs="Palatino Linotype"/>
          <w:i/>
        </w:rPr>
        <w:t xml:space="preserve"> COMPRBABLES DE LOS EVENTOS CON CAUSA QUE HA REALIZADO EL DISTEMA EN EL AÑO 2023, IMPORTES, BENEFICIARIOS, FOTOGRAFIAS EN FIN TODOS LOS DOCUMENTOS QUE COMPRUEBEN EL EVENTO” (Sic)</w:t>
      </w:r>
    </w:p>
    <w:p w:rsidR="00C445A0" w:rsidRDefault="0014764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dio respuesta de manera coincidente a todas</w:t>
      </w:r>
      <w:r>
        <w:rPr>
          <w:rFonts w:ascii="Palatino Linotype" w:eastAsia="Palatino Linotype" w:hAnsi="Palatino Linotype" w:cs="Palatino Linotype"/>
        </w:rPr>
        <w:t xml:space="preserve"> las solicitudes de información, en los términos siguientes: </w:t>
      </w:r>
    </w:p>
    <w:p w:rsidR="00C445A0" w:rsidRDefault="00C445A0">
      <w:pPr>
        <w:spacing w:after="0" w:line="360" w:lineRule="auto"/>
        <w:jc w:val="both"/>
        <w:rPr>
          <w:rFonts w:ascii="Palatino Linotype" w:eastAsia="Palatino Linotype" w:hAnsi="Palatino Linotype" w:cs="Palatino Linotype"/>
        </w:rPr>
      </w:pPr>
    </w:p>
    <w:p w:rsidR="00C445A0" w:rsidRDefault="00147649">
      <w:pPr>
        <w:spacing w:after="0" w:line="360"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i/>
        </w:rPr>
        <w:lastRenderedPageBreak/>
        <w:t>“De conformidad con los artículos 1, 2, 3, fracción XLIV, 4, 12, 16, 23, fracción IV, 24, fracción XI y último párrafo, 50, 51, 53, fracciones II, IV, V, y VI de la Ley de Transparencia y Acces</w:t>
      </w:r>
      <w:r>
        <w:rPr>
          <w:rFonts w:ascii="Palatino Linotype" w:eastAsia="Palatino Linotype" w:hAnsi="Palatino Linotype" w:cs="Palatino Linotype"/>
          <w:i/>
        </w:rPr>
        <w:t>o a la Información Pública del Estado de México y Municipios; y en atención a la solicitud de acceso a la información pública, le anexo lo requerido” (Sic)</w:t>
      </w:r>
    </w:p>
    <w:p w:rsidR="00C445A0" w:rsidRDefault="00C445A0">
      <w:pPr>
        <w:spacing w:after="0" w:line="360" w:lineRule="auto"/>
        <w:jc w:val="both"/>
        <w:rPr>
          <w:rFonts w:ascii="Palatino Linotype" w:eastAsia="Palatino Linotype" w:hAnsi="Palatino Linotype" w:cs="Palatino Linotype"/>
        </w:rPr>
      </w:pPr>
    </w:p>
    <w:p w:rsidR="00C445A0" w:rsidRDefault="0014764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a cada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aportó los siguientes archivos electrónicos:</w:t>
      </w:r>
    </w:p>
    <w:p w:rsidR="00C445A0" w:rsidRDefault="00147649">
      <w:pPr>
        <w:spacing w:before="24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00159/DIFTLALNE/IP/2023</w:t>
      </w:r>
    </w:p>
    <w:p w:rsidR="00C445A0" w:rsidRDefault="00147649">
      <w:pPr>
        <w:numPr>
          <w:ilvl w:val="0"/>
          <w:numId w:val="2"/>
        </w:numPr>
        <w:spacing w:before="240"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“Solicitud 159.pdf”: </w:t>
      </w:r>
      <w:r>
        <w:rPr>
          <w:rFonts w:ascii="Palatino Linotype" w:eastAsia="Palatino Linotype" w:hAnsi="Palatino Linotype" w:cs="Palatino Linotype"/>
          <w:sz w:val="24"/>
          <w:szCs w:val="24"/>
        </w:rPr>
        <w:t xml:space="preserve">Oficio sin número signado por la encargada de despacho de la unidad de transparencia del sistema DIF y dirigido al solicitante de información, de fecha veintiséis de enero de dos mil veinticuatro, en lo medular </w:t>
      </w:r>
      <w:r>
        <w:rPr>
          <w:rFonts w:ascii="Palatino Linotype" w:eastAsia="Palatino Linotype" w:hAnsi="Palatino Linotype" w:cs="Palatino Linotype"/>
          <w:sz w:val="24"/>
          <w:szCs w:val="24"/>
        </w:rPr>
        <w:t xml:space="preserve">refiere adjuntar oficio emitido por la dirección general. </w:t>
      </w:r>
    </w:p>
    <w:p w:rsidR="00C445A0" w:rsidRDefault="00147649">
      <w:pPr>
        <w:numPr>
          <w:ilvl w:val="0"/>
          <w:numId w:val="2"/>
        </w:numPr>
        <w:spacing w:before="240"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“CONTESTACIÓN SAIMEX 00159 DG.pdf”: </w:t>
      </w:r>
      <w:r>
        <w:rPr>
          <w:rFonts w:ascii="Palatino Linotype" w:eastAsia="Palatino Linotype" w:hAnsi="Palatino Linotype" w:cs="Palatino Linotype"/>
          <w:sz w:val="24"/>
          <w:szCs w:val="24"/>
        </w:rPr>
        <w:t xml:space="preserve">Oficio número </w:t>
      </w:r>
      <w:r>
        <w:rPr>
          <w:rFonts w:ascii="Palatino Linotype" w:eastAsia="Palatino Linotype" w:hAnsi="Palatino Linotype" w:cs="Palatino Linotype"/>
          <w:b/>
          <w:sz w:val="24"/>
          <w:szCs w:val="24"/>
        </w:rPr>
        <w:t xml:space="preserve">SMDIF/DG/012/2024 </w:t>
      </w:r>
      <w:r>
        <w:rPr>
          <w:rFonts w:ascii="Palatino Linotype" w:eastAsia="Palatino Linotype" w:hAnsi="Palatino Linotype" w:cs="Palatino Linotype"/>
          <w:sz w:val="24"/>
          <w:szCs w:val="24"/>
        </w:rPr>
        <w:t>signado por la directora general del sistema municipal DIF y dirigido a la titular de la Coordinación de Transparencia, de fecha doce de enero de dos mil veinticuatro, resulta de nuestro interés el siguiente extracto:</w:t>
      </w:r>
    </w:p>
    <w:p w:rsidR="00C445A0" w:rsidRDefault="00147649">
      <w:pPr>
        <w:spacing w:before="240" w:after="0" w:line="360" w:lineRule="auto"/>
        <w:ind w:left="426"/>
        <w:jc w:val="both"/>
        <w:rPr>
          <w:rFonts w:ascii="Palatino Linotype" w:eastAsia="Palatino Linotype" w:hAnsi="Palatino Linotype" w:cs="Palatino Linotype"/>
          <w:b/>
          <w:i/>
          <w:sz w:val="24"/>
          <w:szCs w:val="24"/>
        </w:rPr>
      </w:pPr>
      <w:r>
        <w:rPr>
          <w:rFonts w:ascii="Palatino Linotype" w:eastAsia="Palatino Linotype" w:hAnsi="Palatino Linotype" w:cs="Palatino Linotype"/>
          <w:i/>
          <w:sz w:val="24"/>
          <w:szCs w:val="24"/>
        </w:rPr>
        <w:t xml:space="preserve">“(…) derivado de la realización de un </w:t>
      </w:r>
      <w:r>
        <w:rPr>
          <w:rFonts w:ascii="Palatino Linotype" w:eastAsia="Palatino Linotype" w:hAnsi="Palatino Linotype" w:cs="Palatino Linotype"/>
          <w:i/>
          <w:sz w:val="24"/>
          <w:szCs w:val="24"/>
        </w:rPr>
        <w:t>análisis exhaustivo de lo solicitado, se advierte que este SMDIF de Tlalnepantla de Baz, no cuenta con ningún “EVENTO CON CAUSA”, ya que como Organismo Público Descentralizado de Asistencia Social el principal objetivo es regular la organización, administr</w:t>
      </w:r>
      <w:r>
        <w:rPr>
          <w:rFonts w:ascii="Palatino Linotype" w:eastAsia="Palatino Linotype" w:hAnsi="Palatino Linotype" w:cs="Palatino Linotype"/>
          <w:i/>
          <w:sz w:val="24"/>
          <w:szCs w:val="24"/>
        </w:rPr>
        <w:t xml:space="preserve">ación, funcionamiento y atribuciones de </w:t>
      </w:r>
      <w:r>
        <w:rPr>
          <w:rFonts w:ascii="Palatino Linotype" w:eastAsia="Palatino Linotype" w:hAnsi="Palatino Linotype" w:cs="Palatino Linotype"/>
          <w:i/>
          <w:sz w:val="24"/>
          <w:szCs w:val="24"/>
        </w:rPr>
        <w:lastRenderedPageBreak/>
        <w:t xml:space="preserve">esta Institución, enfocada a la prestación y el otorgamiento de apoyos en materia de asistencia social” </w:t>
      </w:r>
      <w:r>
        <w:rPr>
          <w:rFonts w:ascii="Palatino Linotype" w:eastAsia="Palatino Linotype" w:hAnsi="Palatino Linotype" w:cs="Palatino Linotype"/>
          <w:b/>
          <w:i/>
          <w:sz w:val="24"/>
          <w:szCs w:val="24"/>
        </w:rPr>
        <w:t>(Sic)</w:t>
      </w:r>
    </w:p>
    <w:p w:rsidR="00C445A0" w:rsidRDefault="00147649">
      <w:pPr>
        <w:spacing w:before="24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00158/DIFTLALNE/IP/2023</w:t>
      </w:r>
    </w:p>
    <w:p w:rsidR="00C445A0" w:rsidRDefault="00147649">
      <w:pPr>
        <w:numPr>
          <w:ilvl w:val="0"/>
          <w:numId w:val="3"/>
        </w:numPr>
        <w:spacing w:before="240"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“Solicitud 158.pdf”: </w:t>
      </w:r>
      <w:r>
        <w:rPr>
          <w:rFonts w:ascii="Palatino Linotype" w:eastAsia="Palatino Linotype" w:hAnsi="Palatino Linotype" w:cs="Palatino Linotype"/>
          <w:sz w:val="24"/>
          <w:szCs w:val="24"/>
        </w:rPr>
        <w:t xml:space="preserve">Oficio sin número signado por la encargada de despacho de la </w:t>
      </w:r>
      <w:r>
        <w:rPr>
          <w:rFonts w:ascii="Palatino Linotype" w:eastAsia="Palatino Linotype" w:hAnsi="Palatino Linotype" w:cs="Palatino Linotype"/>
          <w:sz w:val="24"/>
          <w:szCs w:val="24"/>
        </w:rPr>
        <w:t xml:space="preserve">unidad de transparencia del sistema DIF y dirigido al solicitante de información, de fecha veintiséis de enero de dos mil veinticuatro, en lo medular refiere adjuntar oficio emitido por la dirección general. </w:t>
      </w:r>
    </w:p>
    <w:p w:rsidR="00C445A0" w:rsidRDefault="00147649">
      <w:pPr>
        <w:numPr>
          <w:ilvl w:val="0"/>
          <w:numId w:val="3"/>
        </w:numPr>
        <w:spacing w:before="240"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“CONTESTACIÓN SAIMEX 00158 DG.pdf”: </w:t>
      </w:r>
      <w:r>
        <w:rPr>
          <w:rFonts w:ascii="Palatino Linotype" w:eastAsia="Palatino Linotype" w:hAnsi="Palatino Linotype" w:cs="Palatino Linotype"/>
          <w:sz w:val="24"/>
          <w:szCs w:val="24"/>
        </w:rPr>
        <w:t>Oficio núme</w:t>
      </w:r>
      <w:r>
        <w:rPr>
          <w:rFonts w:ascii="Palatino Linotype" w:eastAsia="Palatino Linotype" w:hAnsi="Palatino Linotype" w:cs="Palatino Linotype"/>
          <w:sz w:val="24"/>
          <w:szCs w:val="24"/>
        </w:rPr>
        <w:t xml:space="preserve">ro </w:t>
      </w:r>
      <w:r>
        <w:rPr>
          <w:rFonts w:ascii="Palatino Linotype" w:eastAsia="Palatino Linotype" w:hAnsi="Palatino Linotype" w:cs="Palatino Linotype"/>
          <w:b/>
          <w:sz w:val="24"/>
          <w:szCs w:val="24"/>
        </w:rPr>
        <w:t xml:space="preserve">SMDIF/DG/011/2024 </w:t>
      </w:r>
      <w:r>
        <w:rPr>
          <w:rFonts w:ascii="Palatino Linotype" w:eastAsia="Palatino Linotype" w:hAnsi="Palatino Linotype" w:cs="Palatino Linotype"/>
          <w:sz w:val="24"/>
          <w:szCs w:val="24"/>
        </w:rPr>
        <w:t>signado por la directora general del sistema municipal DIF y dirigido a la titular de la coordinación de transparencia del SMDIF, de fecha doce de enero de dos mil veinticuatro, en términos generales refiere que no se han realizado eve</w:t>
      </w:r>
      <w:r>
        <w:rPr>
          <w:rFonts w:ascii="Palatino Linotype" w:eastAsia="Palatino Linotype" w:hAnsi="Palatino Linotype" w:cs="Palatino Linotype"/>
          <w:sz w:val="24"/>
          <w:szCs w:val="24"/>
        </w:rPr>
        <w:t xml:space="preserve">ntos con causa. </w:t>
      </w:r>
    </w:p>
    <w:p w:rsidR="00C445A0" w:rsidRDefault="00147649">
      <w:pPr>
        <w:spacing w:before="24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00157/DIFTLALNE/IP/2023</w:t>
      </w:r>
    </w:p>
    <w:p w:rsidR="00C445A0" w:rsidRDefault="00147649">
      <w:pPr>
        <w:numPr>
          <w:ilvl w:val="0"/>
          <w:numId w:val="1"/>
        </w:numPr>
        <w:spacing w:before="240"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“CONTESTACION SAIMEX 00157 DG.pdf”: </w:t>
      </w:r>
      <w:r>
        <w:rPr>
          <w:rFonts w:ascii="Palatino Linotype" w:eastAsia="Palatino Linotype" w:hAnsi="Palatino Linotype" w:cs="Palatino Linotype"/>
          <w:sz w:val="24"/>
          <w:szCs w:val="24"/>
        </w:rPr>
        <w:t xml:space="preserve">Oficio número </w:t>
      </w:r>
      <w:r>
        <w:rPr>
          <w:rFonts w:ascii="Palatino Linotype" w:eastAsia="Palatino Linotype" w:hAnsi="Palatino Linotype" w:cs="Palatino Linotype"/>
          <w:b/>
          <w:sz w:val="24"/>
          <w:szCs w:val="24"/>
        </w:rPr>
        <w:t xml:space="preserve">SMDIF/DG/010/2024 </w:t>
      </w:r>
      <w:r>
        <w:rPr>
          <w:rFonts w:ascii="Palatino Linotype" w:eastAsia="Palatino Linotype" w:hAnsi="Palatino Linotype" w:cs="Palatino Linotype"/>
          <w:sz w:val="24"/>
          <w:szCs w:val="24"/>
        </w:rPr>
        <w:t>signado por la directora general del sistema municipal DIF de Tlalnepantla y dirigido a la titular de la coordinación de transparencia, de fecha do</w:t>
      </w:r>
      <w:r>
        <w:rPr>
          <w:rFonts w:ascii="Palatino Linotype" w:eastAsia="Palatino Linotype" w:hAnsi="Palatino Linotype" w:cs="Palatino Linotype"/>
          <w:sz w:val="24"/>
          <w:szCs w:val="24"/>
        </w:rPr>
        <w:t xml:space="preserve">ce de enero de dos mil veinticuatro, en términos generales refiere que no se han realizado eventos con causa. </w:t>
      </w:r>
    </w:p>
    <w:p w:rsidR="00C445A0" w:rsidRDefault="00147649">
      <w:pPr>
        <w:numPr>
          <w:ilvl w:val="0"/>
          <w:numId w:val="1"/>
        </w:numPr>
        <w:spacing w:before="240"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lastRenderedPageBreak/>
        <w:t xml:space="preserve">“Solicitud 157.pdf”: </w:t>
      </w:r>
      <w:r>
        <w:rPr>
          <w:rFonts w:ascii="Palatino Linotype" w:eastAsia="Palatino Linotype" w:hAnsi="Palatino Linotype" w:cs="Palatino Linotype"/>
          <w:sz w:val="24"/>
          <w:szCs w:val="24"/>
        </w:rPr>
        <w:t>Oficio sin número signado por la encargada de despacho de la coordinación de transparencia del sistema para el desarrollo in</w:t>
      </w:r>
      <w:r>
        <w:rPr>
          <w:rFonts w:ascii="Palatino Linotype" w:eastAsia="Palatino Linotype" w:hAnsi="Palatino Linotype" w:cs="Palatino Linotype"/>
          <w:sz w:val="24"/>
          <w:szCs w:val="24"/>
        </w:rPr>
        <w:t>tegral de la familia de Tlalnepantla de Baz y dirigido al solicitante de información, de fecha veintiséis de enero de dos mil veinticuatro, en lo medular refiere adjuntar oficio de respuesta de la dirección general.</w:t>
      </w:r>
    </w:p>
    <w:p w:rsidR="00C445A0" w:rsidRDefault="00C445A0">
      <w:pPr>
        <w:spacing w:after="0" w:line="360" w:lineRule="auto"/>
        <w:jc w:val="both"/>
        <w:rPr>
          <w:rFonts w:ascii="Palatino Linotype" w:eastAsia="Palatino Linotype" w:hAnsi="Palatino Linotype" w:cs="Palatino Linotype"/>
        </w:rPr>
      </w:pPr>
    </w:p>
    <w:p w:rsidR="00C445A0" w:rsidRDefault="00147649">
      <w:pPr>
        <w:spacing w:after="0" w:line="360" w:lineRule="auto"/>
        <w:jc w:val="both"/>
        <w:rPr>
          <w:rFonts w:ascii="Palatino Linotype" w:eastAsia="Palatino Linotype" w:hAnsi="Palatino Linotype" w:cs="Palatino Linotype"/>
          <w:smallCaps/>
        </w:rPr>
      </w:pPr>
      <w:r>
        <w:rPr>
          <w:rFonts w:ascii="Palatino Linotype" w:eastAsia="Palatino Linotype" w:hAnsi="Palatino Linotype" w:cs="Palatino Linotype"/>
        </w:rPr>
        <w:t xml:space="preserve">Derivado de ello,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s</w:t>
      </w:r>
      <w:r>
        <w:rPr>
          <w:rFonts w:ascii="Palatino Linotype" w:eastAsia="Palatino Linotype" w:hAnsi="Palatino Linotype" w:cs="Palatino Linotype"/>
        </w:rPr>
        <w:t>e inconformó, expresando en todos los medios de impugnación las siguientes consideraciones</w:t>
      </w:r>
      <w:r>
        <w:rPr>
          <w:rFonts w:ascii="Palatino Linotype" w:eastAsia="Palatino Linotype" w:hAnsi="Palatino Linotype" w:cs="Palatino Linotype"/>
          <w:smallCaps/>
        </w:rPr>
        <w:t xml:space="preserve">: </w:t>
      </w:r>
    </w:p>
    <w:p w:rsidR="00C445A0" w:rsidRDefault="00147649">
      <w:pPr>
        <w:tabs>
          <w:tab w:val="left" w:pos="2745"/>
        </w:tabs>
        <w:spacing w:before="240" w:after="240" w:line="360" w:lineRule="auto"/>
        <w:ind w:left="567" w:right="90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a) Acto impugnado: </w:t>
      </w:r>
    </w:p>
    <w:p w:rsidR="00C445A0" w:rsidRDefault="00147649">
      <w:pPr>
        <w:tabs>
          <w:tab w:val="left" w:pos="2745"/>
        </w:tabs>
        <w:spacing w:before="240" w:after="24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“LA RESPUESTA NO ESTA COMPLETA PUES PEDI EXPEDIENTES Y SOLO DA INFORME” (Sic)</w:t>
      </w:r>
    </w:p>
    <w:p w:rsidR="00C445A0" w:rsidRDefault="00147649">
      <w:pPr>
        <w:spacing w:after="0" w:line="360" w:lineRule="auto"/>
        <w:ind w:left="567" w:right="90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b) Razones o motivos de inconformidad</w:t>
      </w:r>
      <w:r>
        <w:rPr>
          <w:rFonts w:ascii="Palatino Linotype" w:eastAsia="Palatino Linotype" w:hAnsi="Palatino Linotype" w:cs="Palatino Linotype"/>
          <w:sz w:val="24"/>
          <w:szCs w:val="24"/>
        </w:rPr>
        <w:t xml:space="preserve">: </w:t>
      </w:r>
    </w:p>
    <w:p w:rsidR="00C445A0" w:rsidRDefault="00147649">
      <w:pPr>
        <w:tabs>
          <w:tab w:val="left" w:pos="2745"/>
        </w:tabs>
        <w:spacing w:before="240" w:after="24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“LA RESPUESTA NO ESTA COMPLETA PUES PEDI EXPEDIENTES Y SOLO DA INFORME” (Sic)</w:t>
      </w:r>
    </w:p>
    <w:p w:rsidR="00C445A0" w:rsidRDefault="0014764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Una vez admitido el recurso de revisión, se puso a disposición de las partes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presentara su informe justificado y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presentara sus ma</w:t>
      </w:r>
      <w:r>
        <w:rPr>
          <w:rFonts w:ascii="Palatino Linotype" w:eastAsia="Palatino Linotype" w:hAnsi="Palatino Linotype" w:cs="Palatino Linotype"/>
        </w:rPr>
        <w:t xml:space="preserve">nifestaciones o alegatos, teniendo así que las partes no adjuntaron archivo alguno, por lo que se tuvo por </w:t>
      </w:r>
      <w:proofErr w:type="spellStart"/>
      <w:r>
        <w:rPr>
          <w:rFonts w:ascii="Palatino Linotype" w:eastAsia="Palatino Linotype" w:hAnsi="Palatino Linotype" w:cs="Palatino Linotype"/>
        </w:rPr>
        <w:t>precluido</w:t>
      </w:r>
      <w:proofErr w:type="spellEnd"/>
      <w:r>
        <w:rPr>
          <w:rFonts w:ascii="Palatino Linotype" w:eastAsia="Palatino Linotype" w:hAnsi="Palatino Linotype" w:cs="Palatino Linotype"/>
        </w:rPr>
        <w:t xml:space="preserve"> su derecho para tal efecto.</w:t>
      </w:r>
    </w:p>
    <w:p w:rsidR="00C445A0" w:rsidRDefault="00C445A0">
      <w:pPr>
        <w:spacing w:after="0" w:line="360" w:lineRule="auto"/>
        <w:jc w:val="both"/>
        <w:rPr>
          <w:rFonts w:ascii="Palatino Linotype" w:eastAsia="Palatino Linotype" w:hAnsi="Palatino Linotype" w:cs="Palatino Linotype"/>
        </w:rPr>
      </w:pPr>
    </w:p>
    <w:p w:rsidR="00C445A0" w:rsidRDefault="0014764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Derivado del análisis de las constancias que integran los expedientes aperturados con motivo de los recursos d</w:t>
      </w:r>
      <w:r>
        <w:rPr>
          <w:rFonts w:ascii="Palatino Linotype" w:eastAsia="Palatino Linotype" w:hAnsi="Palatino Linotype" w:cs="Palatino Linotype"/>
        </w:rPr>
        <w:t xml:space="preserve">e revisión de nuestra atención, este Instituto consideró que los motivos de inconformidad aducidos por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parcialmente </w:t>
      </w:r>
      <w:r>
        <w:rPr>
          <w:rFonts w:ascii="Palatino Linotype" w:eastAsia="Palatino Linotype" w:hAnsi="Palatino Linotype" w:cs="Palatino Linotype"/>
        </w:rPr>
        <w:lastRenderedPageBreak/>
        <w:t xml:space="preserve">fundados y determinó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las respuestas del </w:t>
      </w:r>
      <w:r>
        <w:rPr>
          <w:rFonts w:ascii="Palatino Linotype" w:eastAsia="Palatino Linotype" w:hAnsi="Palatino Linotype" w:cs="Palatino Linotype"/>
          <w:b/>
        </w:rPr>
        <w:t>Sujeto Obligado</w:t>
      </w:r>
      <w:r>
        <w:rPr>
          <w:rFonts w:ascii="Palatino Linotype" w:eastAsia="Palatino Linotype" w:hAnsi="Palatino Linotype" w:cs="Palatino Linotype"/>
        </w:rPr>
        <w:t>, haciendo entrega de la siguiente información</w:t>
      </w:r>
      <w:r>
        <w:rPr>
          <w:rFonts w:ascii="Palatino Linotype" w:eastAsia="Palatino Linotype" w:hAnsi="Palatino Linotype" w:cs="Palatino Linotype"/>
        </w:rPr>
        <w:t>:</w:t>
      </w:r>
    </w:p>
    <w:p w:rsidR="00C445A0" w:rsidRDefault="00C445A0">
      <w:pPr>
        <w:spacing w:after="0" w:line="276" w:lineRule="auto"/>
        <w:ind w:left="567" w:right="474"/>
        <w:jc w:val="both"/>
        <w:rPr>
          <w:rFonts w:ascii="Palatino Linotype" w:eastAsia="Palatino Linotype" w:hAnsi="Palatino Linotype" w:cs="Palatino Linotype"/>
          <w:b/>
          <w:i/>
        </w:rPr>
      </w:pPr>
    </w:p>
    <w:p w:rsidR="00C445A0" w:rsidRDefault="00147649">
      <w:pPr>
        <w:spacing w:after="0" w:line="276" w:lineRule="auto"/>
        <w:ind w:left="567" w:right="474"/>
        <w:jc w:val="both"/>
        <w:rPr>
          <w:rFonts w:ascii="Palatino Linotype" w:eastAsia="Palatino Linotype" w:hAnsi="Palatino Linotype" w:cs="Palatino Linotype"/>
          <w:i/>
        </w:rPr>
      </w:pPr>
      <w:r>
        <w:rPr>
          <w:rFonts w:ascii="Palatino Linotype" w:eastAsia="Palatino Linotype" w:hAnsi="Palatino Linotype" w:cs="Palatino Linotype"/>
          <w:b/>
          <w:i/>
        </w:rPr>
        <w:t>“PRIMERO.</w:t>
      </w:r>
      <w:r>
        <w:rPr>
          <w:rFonts w:ascii="Palatino Linotype" w:eastAsia="Palatino Linotype" w:hAnsi="Palatino Linotype" w:cs="Palatino Linotype"/>
          <w:i/>
        </w:rPr>
        <w:t xml:space="preserve"> Se </w:t>
      </w:r>
      <w:r>
        <w:rPr>
          <w:rFonts w:ascii="Palatino Linotype" w:eastAsia="Palatino Linotype" w:hAnsi="Palatino Linotype" w:cs="Palatino Linotype"/>
          <w:b/>
          <w:i/>
        </w:rPr>
        <w:t xml:space="preserve">MODIFICAN </w:t>
      </w:r>
      <w:r>
        <w:rPr>
          <w:rFonts w:ascii="Palatino Linotype" w:eastAsia="Palatino Linotype" w:hAnsi="Palatino Linotype" w:cs="Palatino Linotype"/>
          <w:i/>
        </w:rPr>
        <w:t xml:space="preserve">las respuestas entregadas por </w:t>
      </w:r>
      <w:r>
        <w:rPr>
          <w:rFonts w:ascii="Palatino Linotype" w:eastAsia="Palatino Linotype" w:hAnsi="Palatino Linotype" w:cs="Palatino Linotype"/>
          <w:b/>
          <w:i/>
        </w:rPr>
        <w:t xml:space="preserve">EL SUJETO OBLIGADO, </w:t>
      </w:r>
      <w:r>
        <w:rPr>
          <w:rFonts w:ascii="Palatino Linotype" w:eastAsia="Palatino Linotype" w:hAnsi="Palatino Linotype" w:cs="Palatino Linotype"/>
          <w:i/>
        </w:rPr>
        <w:t xml:space="preserve">a las solicitudes de información números </w:t>
      </w:r>
      <w:r>
        <w:rPr>
          <w:rFonts w:ascii="Palatino Linotype" w:eastAsia="Palatino Linotype" w:hAnsi="Palatino Linotype" w:cs="Palatino Linotype"/>
          <w:b/>
          <w:i/>
        </w:rPr>
        <w:t xml:space="preserve">00159/DIFTLALNE/IP/2023, 00158/DIFTLALNE/IP/2023, 00157/DIFTLALNE/IP/2023 </w:t>
      </w:r>
      <w:r>
        <w:rPr>
          <w:rFonts w:ascii="Palatino Linotype" w:eastAsia="Palatino Linotype" w:hAnsi="Palatino Linotype" w:cs="Palatino Linotype"/>
          <w:i/>
        </w:rPr>
        <w:t>por resultar parcialmente fundados los motivos de inconformidad q</w:t>
      </w:r>
      <w:r>
        <w:rPr>
          <w:rFonts w:ascii="Palatino Linotype" w:eastAsia="Palatino Linotype" w:hAnsi="Palatino Linotype" w:cs="Palatino Linotype"/>
          <w:i/>
        </w:rPr>
        <w:t xml:space="preserve">ue arguye </w:t>
      </w:r>
      <w:r>
        <w:rPr>
          <w:rFonts w:ascii="Palatino Linotype" w:eastAsia="Palatino Linotype" w:hAnsi="Palatino Linotype" w:cs="Palatino Linotype"/>
          <w:b/>
          <w:i/>
        </w:rPr>
        <w:t xml:space="preserve">EL RECURRENTE, </w:t>
      </w:r>
      <w:r>
        <w:rPr>
          <w:rFonts w:ascii="Palatino Linotype" w:eastAsia="Palatino Linotype" w:hAnsi="Palatino Linotype" w:cs="Palatino Linotype"/>
          <w:i/>
        </w:rPr>
        <w:t xml:space="preserve">en términos del </w:t>
      </w:r>
      <w:r>
        <w:rPr>
          <w:rFonts w:ascii="Palatino Linotype" w:eastAsia="Palatino Linotype" w:hAnsi="Palatino Linotype" w:cs="Palatino Linotype"/>
          <w:b/>
          <w:i/>
        </w:rPr>
        <w:t xml:space="preserve">Considerando CUARTO </w:t>
      </w:r>
      <w:r>
        <w:rPr>
          <w:rFonts w:ascii="Palatino Linotype" w:eastAsia="Palatino Linotype" w:hAnsi="Palatino Linotype" w:cs="Palatino Linotype"/>
          <w:i/>
        </w:rPr>
        <w:t xml:space="preserve">de la presente resolución. </w:t>
      </w:r>
    </w:p>
    <w:p w:rsidR="00C445A0" w:rsidRDefault="00C445A0">
      <w:pPr>
        <w:spacing w:after="0" w:line="276" w:lineRule="auto"/>
        <w:ind w:left="567" w:right="474"/>
        <w:jc w:val="both"/>
        <w:rPr>
          <w:rFonts w:ascii="Palatino Linotype" w:eastAsia="Palatino Linotype" w:hAnsi="Palatino Linotype" w:cs="Palatino Linotype"/>
          <w:b/>
          <w:i/>
        </w:rPr>
      </w:pPr>
    </w:p>
    <w:p w:rsidR="00C445A0" w:rsidRDefault="00147649">
      <w:pPr>
        <w:spacing w:after="0" w:line="276" w:lineRule="auto"/>
        <w:ind w:left="567" w:right="474"/>
        <w:jc w:val="both"/>
        <w:rPr>
          <w:rFonts w:ascii="Palatino Linotype" w:eastAsia="Palatino Linotype" w:hAnsi="Palatino Linotype" w:cs="Palatino Linotype"/>
          <w:i/>
        </w:rPr>
      </w:pPr>
      <w:r>
        <w:rPr>
          <w:rFonts w:ascii="Palatino Linotype" w:eastAsia="Palatino Linotype" w:hAnsi="Palatino Linotype" w:cs="Palatino Linotype"/>
          <w:b/>
          <w:i/>
        </w:rPr>
        <w:t>SEGUNDO.</w:t>
      </w:r>
      <w:r>
        <w:rPr>
          <w:rFonts w:ascii="Palatino Linotype" w:eastAsia="Palatino Linotype" w:hAnsi="Palatino Linotype" w:cs="Palatino Linotype"/>
          <w:i/>
        </w:rPr>
        <w:t xml:space="preserve"> Se </w:t>
      </w:r>
      <w:r>
        <w:rPr>
          <w:rFonts w:ascii="Palatino Linotype" w:eastAsia="Palatino Linotype" w:hAnsi="Palatino Linotype" w:cs="Palatino Linotype"/>
          <w:b/>
          <w:i/>
        </w:rPr>
        <w:t>ORDENA</w:t>
      </w:r>
      <w:r>
        <w:rPr>
          <w:rFonts w:ascii="Palatino Linotype" w:eastAsia="Palatino Linotype" w:hAnsi="Palatino Linotype" w:cs="Palatino Linotype"/>
          <w:i/>
        </w:rPr>
        <w:t xml:space="preserve"> al </w:t>
      </w:r>
      <w:r>
        <w:rPr>
          <w:rFonts w:ascii="Palatino Linotype" w:eastAsia="Palatino Linotype" w:hAnsi="Palatino Linotype" w:cs="Palatino Linotype"/>
          <w:b/>
          <w:i/>
        </w:rPr>
        <w:t>SUJETO OBLIGADO</w:t>
      </w:r>
      <w:r>
        <w:rPr>
          <w:rFonts w:ascii="Palatino Linotype" w:eastAsia="Palatino Linotype" w:hAnsi="Palatino Linotype" w:cs="Palatino Linotype"/>
          <w:i/>
        </w:rPr>
        <w:t xml:space="preserve"> realizar una búsqueda exhaustiva y razonable a fin de entregar al </w:t>
      </w:r>
      <w:r>
        <w:rPr>
          <w:rFonts w:ascii="Palatino Linotype" w:eastAsia="Palatino Linotype" w:hAnsi="Palatino Linotype" w:cs="Palatino Linotype"/>
          <w:b/>
          <w:i/>
        </w:rPr>
        <w:t xml:space="preserve">RECURRENTE, </w:t>
      </w:r>
      <w:r>
        <w:rPr>
          <w:rFonts w:ascii="Palatino Linotype" w:eastAsia="Palatino Linotype" w:hAnsi="Palatino Linotype" w:cs="Palatino Linotype"/>
          <w:i/>
        </w:rPr>
        <w:t xml:space="preserve">en términos del Considerando </w:t>
      </w:r>
      <w:r>
        <w:rPr>
          <w:rFonts w:ascii="Palatino Linotype" w:eastAsia="Palatino Linotype" w:hAnsi="Palatino Linotype" w:cs="Palatino Linotype"/>
          <w:b/>
          <w:i/>
        </w:rPr>
        <w:t xml:space="preserve">CUARTO </w:t>
      </w:r>
      <w:r>
        <w:rPr>
          <w:rFonts w:ascii="Palatino Linotype" w:eastAsia="Palatino Linotype" w:hAnsi="Palatino Linotype" w:cs="Palatino Linotype"/>
          <w:i/>
        </w:rPr>
        <w:t>de esta resolución</w:t>
      </w:r>
      <w:r>
        <w:rPr>
          <w:rFonts w:ascii="Palatino Linotype" w:eastAsia="Palatino Linotype" w:hAnsi="Palatino Linotype" w:cs="Palatino Linotype"/>
          <w:b/>
          <w:i/>
        </w:rPr>
        <w:t xml:space="preserve">, </w:t>
      </w:r>
      <w:r>
        <w:rPr>
          <w:rFonts w:ascii="Palatino Linotype" w:eastAsia="Palatino Linotype" w:hAnsi="Palatino Linotype" w:cs="Palatino Linotype"/>
          <w:i/>
        </w:rPr>
        <w:t>en versión pública de ser procedente, de lo siguiente:</w:t>
      </w:r>
    </w:p>
    <w:p w:rsidR="00C445A0" w:rsidRDefault="00C445A0">
      <w:pPr>
        <w:spacing w:after="0" w:line="276" w:lineRule="auto"/>
        <w:ind w:left="567" w:right="474"/>
        <w:jc w:val="both"/>
        <w:rPr>
          <w:rFonts w:ascii="Palatino Linotype" w:eastAsia="Palatino Linotype" w:hAnsi="Palatino Linotype" w:cs="Palatino Linotype"/>
          <w:i/>
        </w:rPr>
      </w:pPr>
    </w:p>
    <w:p w:rsidR="00C445A0" w:rsidRDefault="00147649">
      <w:pPr>
        <w:numPr>
          <w:ilvl w:val="0"/>
          <w:numId w:val="4"/>
        </w:numPr>
        <w:spacing w:after="0" w:line="276" w:lineRule="auto"/>
        <w:ind w:left="851" w:right="474"/>
        <w:jc w:val="both"/>
        <w:rPr>
          <w:rFonts w:ascii="Palatino Linotype" w:eastAsia="Palatino Linotype" w:hAnsi="Palatino Linotype" w:cs="Palatino Linotype"/>
          <w:i/>
        </w:rPr>
      </w:pPr>
      <w:r>
        <w:rPr>
          <w:rFonts w:ascii="Palatino Linotype" w:eastAsia="Palatino Linotype" w:hAnsi="Palatino Linotype" w:cs="Palatino Linotype"/>
          <w:i/>
        </w:rPr>
        <w:t>El o los documentos vinculados con los eventos con causa, englobando comprobables, importes, beneficiarios y fotografías, del periodo comprendido del uno de enero de dos mil veinte</w:t>
      </w:r>
      <w:r>
        <w:rPr>
          <w:rFonts w:ascii="Palatino Linotype" w:eastAsia="Palatino Linotype" w:hAnsi="Palatino Linotype" w:cs="Palatino Linotype"/>
          <w:i/>
        </w:rPr>
        <w:t xml:space="preserve"> al dieciocho de diciembre de dos mil veintitrés.  </w:t>
      </w:r>
    </w:p>
    <w:p w:rsidR="00C445A0" w:rsidRDefault="00C445A0">
      <w:pPr>
        <w:spacing w:after="0" w:line="276" w:lineRule="auto"/>
        <w:ind w:left="851" w:right="474"/>
        <w:jc w:val="both"/>
        <w:rPr>
          <w:rFonts w:ascii="Palatino Linotype" w:eastAsia="Palatino Linotype" w:hAnsi="Palatino Linotype" w:cs="Palatino Linotype"/>
          <w:i/>
        </w:rPr>
      </w:pPr>
    </w:p>
    <w:p w:rsidR="00C445A0" w:rsidRDefault="00147649">
      <w:pPr>
        <w:spacing w:after="0" w:line="276" w:lineRule="auto"/>
        <w:ind w:left="567" w:right="474"/>
        <w:jc w:val="both"/>
        <w:rPr>
          <w:rFonts w:ascii="Palatino Linotype" w:eastAsia="Palatino Linotype" w:hAnsi="Palatino Linotype" w:cs="Palatino Linotype"/>
          <w:i/>
        </w:rPr>
      </w:pPr>
      <w:r>
        <w:rPr>
          <w:rFonts w:ascii="Palatino Linotype" w:eastAsia="Palatino Linotype" w:hAnsi="Palatino Linotype" w:cs="Palatino Linotype"/>
          <w:i/>
        </w:rPr>
        <w:t>Una vez realizada la búsqueda exhaustiva y razonable, para el caso de no contar con la información bastará con que lo haga del conocimiento al Recurrente.</w:t>
      </w:r>
    </w:p>
    <w:p w:rsidR="00C445A0" w:rsidRDefault="00C445A0">
      <w:pPr>
        <w:spacing w:after="0" w:line="276" w:lineRule="auto"/>
        <w:ind w:left="567" w:right="474"/>
        <w:jc w:val="both"/>
        <w:rPr>
          <w:rFonts w:ascii="Palatino Linotype" w:eastAsia="Palatino Linotype" w:hAnsi="Palatino Linotype" w:cs="Palatino Linotype"/>
          <w:i/>
        </w:rPr>
      </w:pPr>
    </w:p>
    <w:p w:rsidR="00C445A0" w:rsidRDefault="00147649">
      <w:pPr>
        <w:spacing w:after="0" w:line="276" w:lineRule="auto"/>
        <w:ind w:left="567" w:right="474"/>
        <w:jc w:val="both"/>
        <w:rPr>
          <w:rFonts w:ascii="Palatino Linotype" w:eastAsia="Palatino Linotype" w:hAnsi="Palatino Linotype" w:cs="Palatino Linotype"/>
          <w:i/>
        </w:rPr>
      </w:pPr>
      <w:r>
        <w:rPr>
          <w:rFonts w:ascii="Palatino Linotype" w:eastAsia="Palatino Linotype" w:hAnsi="Palatino Linotype" w:cs="Palatino Linotype"/>
          <w:i/>
        </w:rPr>
        <w:t>Para la entrega en versión pública deberá emiti</w:t>
      </w:r>
      <w:r>
        <w:rPr>
          <w:rFonts w:ascii="Palatino Linotype" w:eastAsia="Palatino Linotype" w:hAnsi="Palatino Linotype" w:cs="Palatino Linotype"/>
          <w:i/>
        </w:rPr>
        <w:t>r el Acuerdo del Comité de Transparencia en términos de los artículos 49, fracción VIII y 132 fracción II de la Ley de Transparencia y Acceso a la Información Pública del Estado de México y Municipios, en el que funde y motive las razones sobre los datos q</w:t>
      </w:r>
      <w:r>
        <w:rPr>
          <w:rFonts w:ascii="Palatino Linotype" w:eastAsia="Palatino Linotype" w:hAnsi="Palatino Linotype" w:cs="Palatino Linotype"/>
          <w:i/>
        </w:rPr>
        <w:t>ue se supriman o eliminen y se ponga a disposición del Recurrente</w:t>
      </w:r>
      <w:proofErr w:type="gramStart"/>
      <w:r>
        <w:rPr>
          <w:rFonts w:ascii="Palatino Linotype" w:eastAsia="Palatino Linotype" w:hAnsi="Palatino Linotype" w:cs="Palatino Linotype"/>
          <w:i/>
        </w:rPr>
        <w:t>.[</w:t>
      </w:r>
      <w:proofErr w:type="gramEnd"/>
      <w:r>
        <w:rPr>
          <w:rFonts w:ascii="Palatino Linotype" w:eastAsia="Palatino Linotype" w:hAnsi="Palatino Linotype" w:cs="Palatino Linotype"/>
          <w:i/>
        </w:rPr>
        <w:t>…]”</w:t>
      </w:r>
    </w:p>
    <w:p w:rsidR="00C445A0" w:rsidRDefault="00C445A0">
      <w:pPr>
        <w:spacing w:after="0" w:line="276" w:lineRule="auto"/>
        <w:ind w:left="567" w:right="706"/>
        <w:jc w:val="both"/>
        <w:rPr>
          <w:rFonts w:ascii="Palatino Linotype" w:eastAsia="Palatino Linotype" w:hAnsi="Palatino Linotype" w:cs="Palatino Linotype"/>
          <w:i/>
        </w:rPr>
      </w:pPr>
    </w:p>
    <w:p w:rsidR="00C445A0" w:rsidRDefault="00147649">
      <w:p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II. Razones del Voto Particular.</w:t>
      </w:r>
    </w:p>
    <w:p w:rsidR="00C445A0" w:rsidRDefault="00C445A0">
      <w:pPr>
        <w:spacing w:after="0" w:line="360" w:lineRule="auto"/>
        <w:jc w:val="both"/>
        <w:rPr>
          <w:rFonts w:ascii="Palatino Linotype" w:eastAsia="Palatino Linotype" w:hAnsi="Palatino Linotype" w:cs="Palatino Linotype"/>
          <w:b/>
        </w:rPr>
      </w:pPr>
      <w:bookmarkStart w:id="1" w:name="_heading=h.1fob9te" w:colFirst="0" w:colLast="0"/>
      <w:bookmarkEnd w:id="1"/>
    </w:p>
    <w:p w:rsidR="00C445A0" w:rsidRDefault="00147649">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En primer lugar, es preciso señalar que se comparte el sentido de la resolución, ya que del análisis de las constancias que conforman el expediente electrónico, se desprendió que la información solicitada es susceptible de transparentarse pues se encuentra</w:t>
      </w:r>
      <w:r>
        <w:rPr>
          <w:rFonts w:ascii="Palatino Linotype" w:eastAsia="Palatino Linotype" w:hAnsi="Palatino Linotype" w:cs="Palatino Linotype"/>
        </w:rPr>
        <w:t xml:space="preserve"> relacionada con la gestión pública y con su publicidad se favorece indudablemente a la rendición de cuentas. </w:t>
      </w:r>
    </w:p>
    <w:p w:rsidR="00C445A0" w:rsidRDefault="00C445A0">
      <w:pPr>
        <w:spacing w:after="0" w:line="360" w:lineRule="auto"/>
        <w:ind w:right="49"/>
        <w:jc w:val="both"/>
        <w:rPr>
          <w:rFonts w:ascii="Palatino Linotype" w:eastAsia="Palatino Linotype" w:hAnsi="Palatino Linotype" w:cs="Palatino Linotype"/>
        </w:rPr>
      </w:pPr>
    </w:p>
    <w:p w:rsidR="00C445A0" w:rsidRDefault="00147649">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con relación a la fotografía toda vez que </w:t>
      </w:r>
      <w:r>
        <w:rPr>
          <w:rFonts w:ascii="Palatino Linotype" w:eastAsia="Palatino Linotype" w:hAnsi="Palatino Linotype" w:cs="Palatino Linotype"/>
          <w:b/>
        </w:rPr>
        <w:t>no</w:t>
      </w:r>
      <w:r>
        <w:rPr>
          <w:rFonts w:ascii="Palatino Linotype" w:eastAsia="Palatino Linotype" w:hAnsi="Palatino Linotype" w:cs="Palatino Linotype"/>
        </w:rPr>
        <w:t xml:space="preserve"> se coincide con los argumentos s</w:t>
      </w:r>
      <w:r>
        <w:rPr>
          <w:rFonts w:ascii="Palatino Linotype" w:eastAsia="Palatino Linotype" w:hAnsi="Palatino Linotype" w:cs="Palatino Linotype"/>
        </w:rPr>
        <w:t xml:space="preserve">eñalados en la resolución, particularmente por considerar que la fotografía de los servidores públicos sin importar el nivel o cargo y en cualquier documento que se encuentre vinculado con el cumplimiento de disposiciones legales debe ser pública. </w:t>
      </w:r>
    </w:p>
    <w:p w:rsidR="00C445A0" w:rsidRDefault="00C445A0">
      <w:pPr>
        <w:spacing w:after="0" w:line="360" w:lineRule="auto"/>
        <w:ind w:right="49"/>
        <w:jc w:val="both"/>
        <w:rPr>
          <w:rFonts w:ascii="Palatino Linotype" w:eastAsia="Palatino Linotype" w:hAnsi="Palatino Linotype" w:cs="Palatino Linotype"/>
        </w:rPr>
      </w:pPr>
    </w:p>
    <w:p w:rsidR="00C445A0" w:rsidRDefault="0014764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w:t>
      </w:r>
      <w:r>
        <w:rPr>
          <w:rFonts w:ascii="Palatino Linotype" w:eastAsia="Palatino Linotype" w:hAnsi="Palatino Linotype" w:cs="Palatino Linotype"/>
        </w:rPr>
        <w:t>pecto la Ponencia que resolvió, consideró lo siguiente:</w:t>
      </w:r>
    </w:p>
    <w:p w:rsidR="00C445A0" w:rsidRDefault="00C445A0">
      <w:pPr>
        <w:spacing w:after="0" w:line="360" w:lineRule="auto"/>
        <w:jc w:val="both"/>
        <w:rPr>
          <w:rFonts w:ascii="Palatino Linotype" w:eastAsia="Palatino Linotype" w:hAnsi="Palatino Linotype" w:cs="Palatino Linotype"/>
        </w:rPr>
      </w:pPr>
    </w:p>
    <w:p w:rsidR="00C445A0" w:rsidRDefault="00147649">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“Ahora bien, respecto de la fotografía tratándose de servidores públicos se cuenta con un espectro menor de protección a sus datos personales en comparación con cualquier otra persona física, en razó</w:t>
      </w:r>
      <w:r>
        <w:rPr>
          <w:rFonts w:ascii="Palatino Linotype" w:eastAsia="Palatino Linotype" w:hAnsi="Palatino Linotype" w:cs="Palatino Linotype"/>
          <w:i/>
        </w:rPr>
        <w:t>n del interés público que revisten sus funciones, por lo que, sus actividades se encuentran sujetas a un escrutinio público mayor, coexistiendo un interés público de conocer su fotografía y así asociarla, en su caso, con su nombre, cargo, y función, lo que</w:t>
      </w:r>
      <w:r>
        <w:rPr>
          <w:rFonts w:ascii="Palatino Linotype" w:eastAsia="Palatino Linotype" w:hAnsi="Palatino Linotype" w:cs="Palatino Linotype"/>
          <w:i/>
        </w:rPr>
        <w:t xml:space="preserve"> genera un beneficio mayor la divulgación de dicho dato personal que su clasificación.</w:t>
      </w:r>
    </w:p>
    <w:p w:rsidR="00C445A0" w:rsidRDefault="00C445A0">
      <w:pPr>
        <w:spacing w:after="0" w:line="276" w:lineRule="auto"/>
        <w:ind w:left="567" w:right="900"/>
        <w:jc w:val="both"/>
        <w:rPr>
          <w:rFonts w:ascii="Palatino Linotype" w:eastAsia="Palatino Linotype" w:hAnsi="Palatino Linotype" w:cs="Palatino Linotype"/>
          <w:i/>
        </w:rPr>
      </w:pPr>
    </w:p>
    <w:p w:rsidR="00C445A0" w:rsidRDefault="00147649">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Conforme a lo anterior, resulta necesario señalar que el Pleno del Órgano Garante local sustentó el criterio </w:t>
      </w:r>
      <w:r>
        <w:rPr>
          <w:rFonts w:ascii="Palatino Linotype" w:eastAsia="Palatino Linotype" w:hAnsi="Palatino Linotype" w:cs="Palatino Linotype"/>
          <w:b/>
          <w:i/>
        </w:rPr>
        <w:t xml:space="preserve">03/2019 </w:t>
      </w:r>
      <w:r>
        <w:rPr>
          <w:rFonts w:ascii="Palatino Linotype" w:eastAsia="Palatino Linotype" w:hAnsi="Palatino Linotype" w:cs="Palatino Linotype"/>
          <w:i/>
        </w:rPr>
        <w:t xml:space="preserve">cuyo rubro dispone a la literalidad lo siguiente: </w:t>
      </w:r>
      <w:r>
        <w:rPr>
          <w:rFonts w:ascii="Palatino Linotype" w:eastAsia="Palatino Linotype" w:hAnsi="Palatino Linotype" w:cs="Palatino Linotype"/>
          <w:b/>
          <w:i/>
        </w:rPr>
        <w:t>“</w:t>
      </w:r>
      <w:r>
        <w:rPr>
          <w:rFonts w:ascii="Palatino Linotype" w:eastAsia="Palatino Linotype" w:hAnsi="Palatino Linotype" w:cs="Palatino Linotype"/>
          <w:b/>
          <w:i/>
        </w:rPr>
        <w:t xml:space="preserve">SERVIDORES PÚBLICOS CON CATEGORÍA DE MANDO MEDIO Y SUPERIOR. LA FOTOGRAFÍA DE AQUELLOS ES DE CARÁCTER </w:t>
      </w:r>
      <w:r>
        <w:rPr>
          <w:rFonts w:ascii="Palatino Linotype" w:eastAsia="Palatino Linotype" w:hAnsi="Palatino Linotype" w:cs="Palatino Linotype"/>
          <w:b/>
          <w:i/>
        </w:rPr>
        <w:lastRenderedPageBreak/>
        <w:t xml:space="preserve">PÚBLICO.”, </w:t>
      </w:r>
      <w:r>
        <w:rPr>
          <w:rFonts w:ascii="Palatino Linotype" w:eastAsia="Palatino Linotype" w:hAnsi="Palatino Linotype" w:cs="Palatino Linotype"/>
          <w:i/>
        </w:rPr>
        <w:t>mismo que fue interrumpido en términos del artículo 9, fracción XXVII del Reglamento Interior del Instituto de Transparencia, Acceso a la Infor</w:t>
      </w:r>
      <w:r>
        <w:rPr>
          <w:rFonts w:ascii="Palatino Linotype" w:eastAsia="Palatino Linotype" w:hAnsi="Palatino Linotype" w:cs="Palatino Linotype"/>
          <w:i/>
        </w:rPr>
        <w:t>mación Pública y Protección de Datos Personales del Estado de México y Municipios.</w:t>
      </w:r>
    </w:p>
    <w:p w:rsidR="00C445A0" w:rsidRDefault="00C445A0">
      <w:pPr>
        <w:spacing w:after="0" w:line="276" w:lineRule="auto"/>
        <w:ind w:left="567" w:right="900"/>
        <w:jc w:val="both"/>
        <w:rPr>
          <w:rFonts w:ascii="Palatino Linotype" w:eastAsia="Palatino Linotype" w:hAnsi="Palatino Linotype" w:cs="Palatino Linotype"/>
          <w:i/>
        </w:rPr>
      </w:pPr>
    </w:p>
    <w:p w:rsidR="00C445A0" w:rsidRDefault="00147649">
      <w:pPr>
        <w:spacing w:after="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Debido a lo anterior, las fotografías de servidores públicos sin importar el nivel o rango guardan la naturaleza de públicas (con excepción del personal operativo en materi</w:t>
      </w:r>
      <w:r>
        <w:rPr>
          <w:rFonts w:ascii="Palatino Linotype" w:eastAsia="Palatino Linotype" w:hAnsi="Palatino Linotype" w:cs="Palatino Linotype"/>
          <w:i/>
        </w:rPr>
        <w:t>a de seguridad) y no procede su clasificación, en términos del artículo 143, fracción I, de la Ley de Transparencia y Acceso a la Información Pública del Estado de México y Municipios, por lo que en las versiones públicas que se ordenen, no podrá clasifica</w:t>
      </w:r>
      <w:r>
        <w:rPr>
          <w:rFonts w:ascii="Palatino Linotype" w:eastAsia="Palatino Linotype" w:hAnsi="Palatino Linotype" w:cs="Palatino Linotype"/>
          <w:i/>
        </w:rPr>
        <w:t>rse esa información. Cabe hacer la aclaración que aquellos documentos que sean clasificados en su totalidad por no revestir de interés público, como lo es la credencial de elector, la fotografía correrá la misma suerte que el documento en cuestión, únicame</w:t>
      </w:r>
      <w:r>
        <w:rPr>
          <w:rFonts w:ascii="Palatino Linotype" w:eastAsia="Palatino Linotype" w:hAnsi="Palatino Linotype" w:cs="Palatino Linotype"/>
          <w:i/>
        </w:rPr>
        <w:t>nte para dicha expresión documental. Por otra parte, tratándose de particulares la fotografía encuadra como un dato confidencial en términos del artículo 143 de la ley de transparencia</w:t>
      </w:r>
      <w:proofErr w:type="gramStart"/>
      <w:r>
        <w:rPr>
          <w:rFonts w:ascii="Palatino Linotype" w:eastAsia="Palatino Linotype" w:hAnsi="Palatino Linotype" w:cs="Palatino Linotype"/>
          <w:i/>
        </w:rPr>
        <w:t>.[</w:t>
      </w:r>
      <w:proofErr w:type="gramEnd"/>
      <w:r>
        <w:rPr>
          <w:rFonts w:ascii="Palatino Linotype" w:eastAsia="Palatino Linotype" w:hAnsi="Palatino Linotype" w:cs="Palatino Linotype"/>
          <w:i/>
        </w:rPr>
        <w:t xml:space="preserve">…]” </w:t>
      </w:r>
    </w:p>
    <w:p w:rsidR="00C445A0" w:rsidRDefault="00C445A0">
      <w:pPr>
        <w:spacing w:after="0" w:line="276" w:lineRule="auto"/>
        <w:ind w:left="567" w:right="616"/>
        <w:jc w:val="both"/>
        <w:rPr>
          <w:rFonts w:ascii="Palatino Linotype" w:eastAsia="Palatino Linotype" w:hAnsi="Palatino Linotype" w:cs="Palatino Linotype"/>
          <w:i/>
        </w:rPr>
      </w:pPr>
    </w:p>
    <w:p w:rsidR="00C445A0" w:rsidRDefault="0014764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De lo anterior se advierte que de manera general se señala que las fotografías de servidores públicos no son susceptibles de clasificarse, ello </w:t>
      </w:r>
      <w:r>
        <w:rPr>
          <w:rFonts w:ascii="Palatino Linotype" w:eastAsia="Palatino Linotype" w:hAnsi="Palatino Linotype" w:cs="Palatino Linotype"/>
        </w:rPr>
        <w:t>de conformidad con el criterio mayoritario adoptado por los integrantes del pleno, sin embargo, para la suscrita</w:t>
      </w:r>
      <w:r>
        <w:rPr>
          <w:rFonts w:ascii="Palatino Linotype" w:eastAsia="Palatino Linotype" w:hAnsi="Palatino Linotype" w:cs="Palatino Linotype"/>
        </w:rPr>
        <w:t>, la justificación de la publicidad de la fotografía no es una regla general, por las siguientes consideraciones.</w:t>
      </w:r>
    </w:p>
    <w:p w:rsidR="00C5109C" w:rsidRDefault="00C5109C">
      <w:pPr>
        <w:spacing w:before="240" w:after="0" w:line="360" w:lineRule="auto"/>
        <w:jc w:val="both"/>
        <w:rPr>
          <w:rFonts w:ascii="Palatino Linotype" w:eastAsia="Palatino Linotype" w:hAnsi="Palatino Linotype" w:cs="Palatino Linotype"/>
        </w:rPr>
      </w:pPr>
    </w:p>
    <w:p w:rsidR="00C5109C" w:rsidRDefault="00147649" w:rsidP="00C5109C">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rPr>
        <w:t>En cuanto a  la fotografía, se tiene que esta constituye la reproducción fiel de las características físicas de una persona en un momento dete</w:t>
      </w:r>
      <w:r>
        <w:rPr>
          <w:rFonts w:ascii="Palatino Linotype" w:eastAsia="Palatino Linotype" w:hAnsi="Palatino Linotype" w:cs="Palatino Linotype"/>
        </w:rPr>
        <w:t xml:space="preserve">rminado, además, de que representa un instrumento de identificación, proyección exterior y factor imprescindible para su propio reconocimiento como sujeto individual; por tanto, es un dato personal confidencial que debe protegerse en los documentos que lo </w:t>
      </w:r>
      <w:r>
        <w:rPr>
          <w:rFonts w:ascii="Palatino Linotype" w:eastAsia="Palatino Linotype" w:hAnsi="Palatino Linotype" w:cs="Palatino Linotype"/>
        </w:rPr>
        <w:t xml:space="preserve">contengan, según lo dispuesto </w:t>
      </w:r>
      <w:r>
        <w:rPr>
          <w:rFonts w:ascii="Palatino Linotype" w:eastAsia="Palatino Linotype" w:hAnsi="Palatino Linotype" w:cs="Palatino Linotype"/>
        </w:rPr>
        <w:lastRenderedPageBreak/>
        <w:t>por los artículos 3, fracción IX, 143, fracción I de la Ley de Transparencia y Acceso a la Información Pública del Estado de México y Municipios, en relación con el 4, fracción XI de La Ley de Protección de Datos Personales en</w:t>
      </w:r>
      <w:r>
        <w:rPr>
          <w:rFonts w:ascii="Palatino Linotype" w:eastAsia="Palatino Linotype" w:hAnsi="Palatino Linotype" w:cs="Palatino Linotype"/>
        </w:rPr>
        <w:t xml:space="preserve"> Posesión de Sujetos Obligados del Estado de México y Municipio</w:t>
      </w:r>
      <w:r w:rsidRPr="00C5109C">
        <w:rPr>
          <w:rFonts w:ascii="Palatino Linotype" w:eastAsia="Palatino Linotype" w:hAnsi="Palatino Linotype" w:cs="Palatino Linotype"/>
        </w:rPr>
        <w:t>s</w:t>
      </w:r>
      <w:r w:rsidR="00C5109C" w:rsidRPr="00C5109C">
        <w:rPr>
          <w:rFonts w:ascii="Palatino Linotype" w:eastAsia="Palatino Linotype" w:hAnsi="Palatino Linotype" w:cs="Palatino Linotype"/>
        </w:rPr>
        <w:t>.</w:t>
      </w:r>
    </w:p>
    <w:p w:rsidR="00C5109C" w:rsidRDefault="00C5109C" w:rsidP="00C5109C">
      <w:pPr>
        <w:spacing w:after="0" w:line="360" w:lineRule="auto"/>
        <w:jc w:val="both"/>
        <w:rPr>
          <w:rFonts w:ascii="Palatino Linotype" w:eastAsia="Palatino Linotype" w:hAnsi="Palatino Linotype" w:cs="Palatino Linotype"/>
          <w:sz w:val="24"/>
          <w:szCs w:val="24"/>
        </w:rPr>
      </w:pPr>
    </w:p>
    <w:p w:rsidR="00C445A0" w:rsidRPr="00C5109C" w:rsidRDefault="00147649" w:rsidP="00C5109C">
      <w:pPr>
        <w:spacing w:after="0" w:line="360" w:lineRule="auto"/>
        <w:jc w:val="both"/>
        <w:rPr>
          <w:rFonts w:ascii="Palatino Linotype" w:eastAsia="Palatino Linotype" w:hAnsi="Palatino Linotype" w:cs="Palatino Linotype"/>
          <w:sz w:val="24"/>
          <w:szCs w:val="24"/>
          <w:highlight w:val="yellow"/>
        </w:rPr>
      </w:pPr>
      <w:r>
        <w:rPr>
          <w:rFonts w:ascii="Palatino Linotype" w:eastAsia="Palatino Linotype" w:hAnsi="Palatino Linotype" w:cs="Palatino Linotype"/>
        </w:rPr>
        <w:t xml:space="preserve">Ahora bien, en lo que respecta a los servidores públicos existen funciones que por su naturaleza pueden ser de un mayor interés público, es decir, aquellas que tienen un impacto directo en la vida de las personas y en el funcionamiento de la sociedad o de </w:t>
      </w:r>
      <w:r>
        <w:rPr>
          <w:rFonts w:ascii="Palatino Linotype" w:eastAsia="Palatino Linotype" w:hAnsi="Palatino Linotype" w:cs="Palatino Linotype"/>
        </w:rPr>
        <w:t>las instituciones públicas, ejemplo de ello pueden ser los servidores públicos cuya función implica una posición de poder que deba estar sujeta a escrutinio y rendición de cuentas ante la sociedad; otros ejemplos son los servidores públicos responsables de</w:t>
      </w:r>
      <w:r>
        <w:rPr>
          <w:rFonts w:ascii="Palatino Linotype" w:eastAsia="Palatino Linotype" w:hAnsi="Palatino Linotype" w:cs="Palatino Linotype"/>
        </w:rPr>
        <w:t xml:space="preserve"> la administración de recursos públicos, la implementación de políticas públicas, la prestación de servicios públicos, entre otros.</w:t>
      </w:r>
    </w:p>
    <w:p w:rsidR="00C445A0" w:rsidRDefault="00C445A0">
      <w:pPr>
        <w:spacing w:after="0" w:line="360" w:lineRule="auto"/>
        <w:jc w:val="both"/>
        <w:rPr>
          <w:rFonts w:ascii="Palatino Linotype" w:eastAsia="Palatino Linotype" w:hAnsi="Palatino Linotype" w:cs="Palatino Linotype"/>
        </w:rPr>
      </w:pPr>
    </w:p>
    <w:p w:rsidR="00C445A0" w:rsidRDefault="0014764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dado el interés público que reviste a las funciones de las y los funcionarios que dan atención al público, así </w:t>
      </w:r>
      <w:r>
        <w:rPr>
          <w:rFonts w:ascii="Palatino Linotype" w:eastAsia="Palatino Linotype" w:hAnsi="Palatino Linotype" w:cs="Palatino Linotype"/>
        </w:rPr>
        <w:t>como aquellos que cuenten con la calidad de mando medio y/o superior, la suscrita considera que se debe dejar visible su fotografía pues, hacer pública la imagen de éstos, puede contribuir a la transparencia y la rendición de cuentas, ya que permite a la c</w:t>
      </w:r>
      <w:r>
        <w:rPr>
          <w:rFonts w:ascii="Palatino Linotype" w:eastAsia="Palatino Linotype" w:hAnsi="Palatino Linotype" w:cs="Palatino Linotype"/>
        </w:rPr>
        <w:t>iudadanía identificar a los funcionarios que toman decisiones importantes en su nombre.</w:t>
      </w:r>
    </w:p>
    <w:p w:rsidR="00C445A0" w:rsidRDefault="00147649">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para el caso que de la fotografía de servidoras y servidores públicos que laboran para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w:t>
      </w:r>
      <w:r>
        <w:rPr>
          <w:rFonts w:ascii="Palatino Linotype" w:eastAsia="Palatino Linotype" w:hAnsi="Palatino Linotype" w:cs="Palatino Linotype"/>
          <w:u w:val="single"/>
        </w:rPr>
        <w:t>que no son mandos medios ni superiores</w:t>
      </w:r>
      <w:r>
        <w:rPr>
          <w:rFonts w:ascii="Palatino Linotype" w:eastAsia="Palatino Linotype" w:hAnsi="Palatino Linotype" w:cs="Palatino Linotype"/>
        </w:rPr>
        <w:t xml:space="preserve"> y/o que ta</w:t>
      </w:r>
      <w:r>
        <w:rPr>
          <w:rFonts w:ascii="Palatino Linotype" w:eastAsia="Palatino Linotype" w:hAnsi="Palatino Linotype" w:cs="Palatino Linotype"/>
        </w:rPr>
        <w:t xml:space="preserve">mpoco </w:t>
      </w:r>
      <w:r>
        <w:rPr>
          <w:rFonts w:ascii="Palatino Linotype" w:eastAsia="Palatino Linotype" w:hAnsi="Palatino Linotype" w:cs="Palatino Linotype"/>
        </w:rPr>
        <w:lastRenderedPageBreak/>
        <w:t>tienen funciones de atención al público deberían ser entregados en versión pública testando la fotografía.</w:t>
      </w:r>
    </w:p>
    <w:p w:rsidR="00C445A0" w:rsidRDefault="00C445A0">
      <w:pPr>
        <w:spacing w:after="0" w:line="360" w:lineRule="auto"/>
        <w:jc w:val="both"/>
        <w:rPr>
          <w:rFonts w:ascii="Palatino Linotype" w:eastAsia="Palatino Linotype" w:hAnsi="Palatino Linotype" w:cs="Palatino Linotype"/>
        </w:rPr>
      </w:pPr>
    </w:p>
    <w:p w:rsidR="00C445A0" w:rsidRDefault="00147649">
      <w:pPr>
        <w:tabs>
          <w:tab w:val="left" w:pos="4962"/>
        </w:tabs>
        <w:spacing w:after="0" w:line="360" w:lineRule="auto"/>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 xml:space="preserve">Lo anterior se estima así, dado que el acceso a documentos que contengan el dato materia de análisis, aun clasificado, daría cuenta de lo que </w:t>
      </w:r>
      <w:r>
        <w:rPr>
          <w:rFonts w:ascii="Palatino Linotype" w:eastAsia="Palatino Linotype" w:hAnsi="Palatino Linotype" w:cs="Palatino Linotype"/>
        </w:rPr>
        <w:t>en realidad se pretende transparentar, como lo es, por ejemplo, el cumplimiento de los requisitos establecidos en la ley, pues el hecho de clasificar la fotografía no les resta validez a los documentos para los fines señalados.</w:t>
      </w:r>
    </w:p>
    <w:p w:rsidR="00C445A0" w:rsidRDefault="00C445A0">
      <w:pPr>
        <w:tabs>
          <w:tab w:val="left" w:pos="4962"/>
        </w:tabs>
        <w:spacing w:after="0" w:line="360" w:lineRule="auto"/>
        <w:jc w:val="both"/>
        <w:rPr>
          <w:rFonts w:ascii="Palatino Linotype" w:eastAsia="Palatino Linotype" w:hAnsi="Palatino Linotype" w:cs="Palatino Linotype"/>
        </w:rPr>
      </w:pPr>
    </w:p>
    <w:p w:rsidR="00C445A0" w:rsidRDefault="00147649">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Es importante señalar que l</w:t>
      </w:r>
      <w:r>
        <w:rPr>
          <w:rFonts w:ascii="Palatino Linotype" w:eastAsia="Palatino Linotype" w:hAnsi="Palatino Linotype" w:cs="Palatino Linotype"/>
        </w:rPr>
        <w:t>os objetivos de la transparencia se alcanzan al momento de permitir el acceso a los documentos ordenados, no siendo indispensable o determinante dar a conocer la fotografía para dar cuenta de la idoneidad de las personas servidoras públicas para ocupar sus</w:t>
      </w:r>
      <w:r>
        <w:rPr>
          <w:rFonts w:ascii="Palatino Linotype" w:eastAsia="Palatino Linotype" w:hAnsi="Palatino Linotype" w:cs="Palatino Linotype"/>
        </w:rPr>
        <w:t xml:space="preserve"> puestos o para acreditar que cumplieron con determinados requisitos, lo que da cuenta de ello es el propio documento, pues considero  importante equilibrar el interés público con el derecho a la privacidad de las y los servidores públicos y ponderar si re</w:t>
      </w:r>
      <w:r>
        <w:rPr>
          <w:rFonts w:ascii="Palatino Linotype" w:eastAsia="Palatino Linotype" w:hAnsi="Palatino Linotype" w:cs="Palatino Linotype"/>
        </w:rPr>
        <w:t>almente es necesario y proporcional hacer pública su imagen, pues, como ya lo hemos expresado con anterioridad, en algunos casos, el interés público de hacer pública la imagen de un servidor público puede justificar la limitación de su derecho a la privaci</w:t>
      </w:r>
      <w:r>
        <w:rPr>
          <w:rFonts w:ascii="Palatino Linotype" w:eastAsia="Palatino Linotype" w:hAnsi="Palatino Linotype" w:cs="Palatino Linotype"/>
        </w:rPr>
        <w:t>dad, pero esto debe evaluarse cuidadosamente en cada caso y no ser la regla general.</w:t>
      </w:r>
    </w:p>
    <w:p w:rsidR="00C445A0" w:rsidRDefault="00147649">
      <w:pPr>
        <w:tabs>
          <w:tab w:val="left" w:pos="4962"/>
        </w:tabs>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Correlativo a lo anteriormente señalado, para el caso de aquellos servidores públicos que no ostentan la calidad de mandos medios y superiores y/o que no brindan atención </w:t>
      </w:r>
      <w:r>
        <w:rPr>
          <w:rFonts w:ascii="Palatino Linotype" w:eastAsia="Palatino Linotype" w:hAnsi="Palatino Linotype" w:cs="Palatino Linotype"/>
        </w:rPr>
        <w:t xml:space="preserve">al público, eliminar su fotografía de los documentos solicitados, no impedirá conocer el cumplimiento de los requisitos  para ocupar un cargo. </w:t>
      </w:r>
    </w:p>
    <w:p w:rsidR="00C445A0" w:rsidRDefault="00C445A0">
      <w:pPr>
        <w:tabs>
          <w:tab w:val="left" w:pos="4962"/>
        </w:tabs>
        <w:spacing w:after="0" w:line="360" w:lineRule="auto"/>
        <w:jc w:val="both"/>
        <w:rPr>
          <w:rFonts w:ascii="Palatino Linotype" w:eastAsia="Palatino Linotype" w:hAnsi="Palatino Linotype" w:cs="Palatino Linotype"/>
        </w:rPr>
      </w:pPr>
    </w:p>
    <w:p w:rsidR="00C445A0" w:rsidRDefault="00660021">
      <w:pPr>
        <w:tabs>
          <w:tab w:val="left" w:pos="4962"/>
        </w:tabs>
        <w:spacing w:after="0" w:line="360" w:lineRule="auto"/>
        <w:jc w:val="both"/>
        <w:rPr>
          <w:rFonts w:ascii="Palatino Linotype" w:eastAsia="Palatino Linotype" w:hAnsi="Palatino Linotype" w:cs="Palatino Linotype"/>
        </w:rPr>
        <w:sectPr w:rsidR="00C445A0">
          <w:headerReference w:type="default" r:id="rId8"/>
          <w:footerReference w:type="default" r:id="rId9"/>
          <w:pgSz w:w="12240" w:h="15840"/>
          <w:pgMar w:top="2438" w:right="1701" w:bottom="2778" w:left="1701" w:header="1134" w:footer="1134" w:gutter="0"/>
          <w:pgNumType w:start="1"/>
          <w:cols w:space="720"/>
        </w:sectPr>
      </w:pPr>
      <w:bookmarkStart w:id="3" w:name="_GoBack"/>
      <w:r>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simplePos x="0" y="0"/>
                <wp:positionH relativeFrom="column">
                  <wp:posOffset>49417</wp:posOffset>
                </wp:positionH>
                <wp:positionV relativeFrom="paragraph">
                  <wp:posOffset>1934471</wp:posOffset>
                </wp:positionV>
                <wp:extent cx="5389581" cy="4937760"/>
                <wp:effectExtent l="38100" t="19050" r="59055" b="91440"/>
                <wp:wrapNone/>
                <wp:docPr id="1" name="Conector recto 1"/>
                <wp:cNvGraphicFramePr/>
                <a:graphic xmlns:a="http://schemas.openxmlformats.org/drawingml/2006/main">
                  <a:graphicData uri="http://schemas.microsoft.com/office/word/2010/wordprocessingShape">
                    <wps:wsp>
                      <wps:cNvCnPr/>
                      <wps:spPr>
                        <a:xfrm>
                          <a:off x="0" y="0"/>
                          <a:ext cx="5389581" cy="493776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2678DB5"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pt,152.3pt" to="428.3pt,5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" strokecolor="#4f81bd [3204]" strokeweight="2pt">
                <v:shadow on="t" color="black" opacity="24903f" origin=",.5" offset="0,.55556mm"/>
              </v:line>
            </w:pict>
          </mc:Fallback>
        </mc:AlternateContent>
      </w:r>
      <w:bookmarkEnd w:id="3"/>
      <w:r w:rsidR="00147649">
        <w:rPr>
          <w:rFonts w:ascii="Palatino Linotype" w:eastAsia="Palatino Linotype" w:hAnsi="Palatino Linotype" w:cs="Palatino Linotype"/>
        </w:rPr>
        <w:t xml:space="preserve">Es por las razones antes expuestas que no comparto este punto del estudio de la resolución dictada, y, por ende se emite el presente </w:t>
      </w:r>
      <w:r w:rsidR="00147649">
        <w:rPr>
          <w:rFonts w:ascii="Palatino Linotype" w:eastAsia="Palatino Linotype" w:hAnsi="Palatino Linotype" w:cs="Palatino Linotype"/>
          <w:b/>
        </w:rPr>
        <w:t xml:space="preserve">Voto Particular pues considero que </w:t>
      </w:r>
      <w:r w:rsidR="00147649">
        <w:rPr>
          <w:rFonts w:ascii="Palatino Linotype" w:eastAsia="Palatino Linotype" w:hAnsi="Palatino Linotype" w:cs="Palatino Linotype"/>
          <w:b/>
          <w:u w:val="single"/>
        </w:rPr>
        <w:t>no se debe dejar visible la fotografía de las y los servidores públicos que NO cuenten con la calidad de mando medio y/o superior,</w:t>
      </w:r>
      <w:r w:rsidR="00147649">
        <w:rPr>
          <w:rFonts w:ascii="Palatino Linotype" w:eastAsia="Palatino Linotype" w:hAnsi="Palatino Linotype" w:cs="Palatino Linotype"/>
        </w:rPr>
        <w:t xml:space="preserve"> </w:t>
      </w:r>
      <w:r w:rsidR="00147649">
        <w:rPr>
          <w:rFonts w:ascii="Palatino Linotype" w:eastAsia="Palatino Linotype" w:hAnsi="Palatino Linotype" w:cs="Palatino Linotype"/>
          <w:b/>
          <w:u w:val="single"/>
        </w:rPr>
        <w:t>o no tengan atención al público</w:t>
      </w:r>
      <w:r w:rsidR="00147649">
        <w:rPr>
          <w:rFonts w:ascii="Palatino Linotype" w:eastAsia="Palatino Linotype" w:hAnsi="Palatino Linotype" w:cs="Palatino Linotype"/>
        </w:rPr>
        <w:t>,  por tanto, se estima que se actualiza la causal de clasi</w:t>
      </w:r>
      <w:r w:rsidR="00147649">
        <w:rPr>
          <w:rFonts w:ascii="Palatino Linotype" w:eastAsia="Palatino Linotype" w:hAnsi="Palatino Linotype" w:cs="Palatino Linotype"/>
        </w:rPr>
        <w:t>ficación establecida en el artículo 143, fracción I, de la Ley de la Ley de Transparencia y Acceso a la Información Pública del Estado de México y Municipios.</w:t>
      </w: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bookmarkStart w:id="4" w:name="_heading=h.3znysh7" w:colFirst="0" w:colLast="0"/>
      <w:bookmarkEnd w:id="4"/>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p w:rsidR="00C445A0" w:rsidRDefault="00C445A0">
      <w:pPr>
        <w:spacing w:after="0" w:line="360" w:lineRule="auto"/>
        <w:ind w:right="423"/>
        <w:jc w:val="both"/>
        <w:rPr>
          <w:rFonts w:ascii="Palatino Linotype" w:eastAsia="Palatino Linotype" w:hAnsi="Palatino Linotype" w:cs="Palatino Linotype"/>
        </w:rPr>
      </w:pPr>
    </w:p>
    <w:sectPr w:rsidR="00C445A0">
      <w:headerReference w:type="default" r:id="rId10"/>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649" w:rsidRDefault="00147649">
      <w:pPr>
        <w:spacing w:after="0" w:line="240" w:lineRule="auto"/>
      </w:pPr>
      <w:r>
        <w:separator/>
      </w:r>
    </w:p>
  </w:endnote>
  <w:endnote w:type="continuationSeparator" w:id="0">
    <w:p w:rsidR="00147649" w:rsidRDefault="0014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5A0" w:rsidRDefault="00147649">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sidR="00C5109C">
      <w:rPr>
        <w:rFonts w:ascii="Times New Roman" w:eastAsia="Times New Roman" w:hAnsi="Times New Roman" w:cs="Times New Roman"/>
        <w:b/>
        <w:color w:val="000000"/>
        <w:sz w:val="20"/>
        <w:szCs w:val="20"/>
      </w:rPr>
      <w:fldChar w:fldCharType="separate"/>
    </w:r>
    <w:r w:rsidR="00F553E5">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sidR="00C5109C">
      <w:rPr>
        <w:rFonts w:ascii="Times New Roman" w:eastAsia="Times New Roman" w:hAnsi="Times New Roman" w:cs="Times New Roman"/>
        <w:b/>
        <w:color w:val="000000"/>
        <w:sz w:val="20"/>
        <w:szCs w:val="20"/>
      </w:rPr>
      <w:fldChar w:fldCharType="separate"/>
    </w:r>
    <w:r w:rsidR="00F553E5">
      <w:rPr>
        <w:rFonts w:ascii="Times New Roman" w:eastAsia="Times New Roman" w:hAnsi="Times New Roman" w:cs="Times New Roman"/>
        <w:b/>
        <w:noProof/>
        <w:color w:val="000000"/>
        <w:sz w:val="20"/>
        <w:szCs w:val="20"/>
      </w:rPr>
      <w:t>12</w:t>
    </w:r>
    <w:r>
      <w:rPr>
        <w:rFonts w:ascii="Times New Roman" w:eastAsia="Times New Roman" w:hAnsi="Times New Roman" w:cs="Times New Roman"/>
        <w:b/>
        <w:color w:val="000000"/>
        <w:sz w:val="20"/>
        <w:szCs w:val="20"/>
      </w:rPr>
      <w:fldChar w:fldCharType="end"/>
    </w:r>
  </w:p>
  <w:p w:rsidR="00C445A0" w:rsidRDefault="00C445A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649" w:rsidRDefault="00147649">
      <w:pPr>
        <w:spacing w:after="0" w:line="240" w:lineRule="auto"/>
      </w:pPr>
      <w:r>
        <w:separator/>
      </w:r>
    </w:p>
  </w:footnote>
  <w:footnote w:type="continuationSeparator" w:id="0">
    <w:p w:rsidR="00147649" w:rsidRDefault="00147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5A0" w:rsidRDefault="00147649">
    <w:pPr>
      <w:pBdr>
        <w:top w:val="nil"/>
        <w:left w:val="nil"/>
        <w:bottom w:val="nil"/>
        <w:right w:val="nil"/>
        <w:between w:val="nil"/>
      </w:pBdr>
      <w:tabs>
        <w:tab w:val="center" w:pos="4419"/>
        <w:tab w:val="right" w:pos="8364"/>
      </w:tabs>
      <w:spacing w:after="0" w:line="240" w:lineRule="auto"/>
      <w:ind w:right="49"/>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rPr>
      <w:drawing>
        <wp:anchor distT="0" distB="0" distL="0" distR="0" simplePos="0" relativeHeight="251658240" behindDoc="1" locked="0" layoutInCell="1" hidden="0" allowOverlap="1">
          <wp:simplePos x="0" y="0"/>
          <wp:positionH relativeFrom="column">
            <wp:posOffset>-660398</wp:posOffset>
          </wp:positionH>
          <wp:positionV relativeFrom="paragraph">
            <wp:posOffset>-746758</wp:posOffset>
          </wp:positionV>
          <wp:extent cx="7510628" cy="988377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C445A0" w:rsidRDefault="00147649">
    <w:pPr>
      <w:pBdr>
        <w:top w:val="nil"/>
        <w:left w:val="nil"/>
        <w:bottom w:val="nil"/>
        <w:right w:val="nil"/>
        <w:between w:val="nil"/>
      </w:pBdr>
      <w:tabs>
        <w:tab w:val="center" w:pos="4419"/>
        <w:tab w:val="right" w:pos="8505"/>
      </w:tabs>
      <w:spacing w:after="0" w:line="240" w:lineRule="auto"/>
      <w:ind w:right="49"/>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00275/INFOEM/IP/RR/2024 Y ACUMULADOS</w:t>
    </w:r>
  </w:p>
  <w:p w:rsidR="00C445A0" w:rsidRDefault="00C445A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5A0" w:rsidRDefault="00147649">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9264" behindDoc="1" locked="0" layoutInCell="1" hidden="0" allowOverlap="1">
          <wp:simplePos x="0" y="0"/>
          <wp:positionH relativeFrom="column">
            <wp:posOffset>-1227452</wp:posOffset>
          </wp:positionH>
          <wp:positionV relativeFrom="paragraph">
            <wp:posOffset>-485137</wp:posOffset>
          </wp:positionV>
          <wp:extent cx="7510628" cy="988377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C445A0" w:rsidRDefault="0014764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C445A0" w:rsidRDefault="00147649">
    <w:pPr>
      <w:pBdr>
        <w:top w:val="nil"/>
        <w:left w:val="nil"/>
        <w:bottom w:val="nil"/>
        <w:right w:val="nil"/>
        <w:between w:val="nil"/>
      </w:pBdr>
      <w:tabs>
        <w:tab w:val="center" w:pos="4419"/>
        <w:tab w:val="right" w:pos="8505"/>
      </w:tabs>
      <w:spacing w:after="0" w:line="240" w:lineRule="auto"/>
      <w:ind w:right="49"/>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 xml:space="preserve">   RECURSO DE REVISIÓN 00275/INFOEM/IP/RR/2024 Y ACUMULADOS</w:t>
    </w:r>
  </w:p>
  <w:p w:rsidR="00C445A0" w:rsidRDefault="00C445A0">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p>
  <w:p w:rsidR="00C445A0" w:rsidRDefault="00C445A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C445A0" w:rsidRDefault="00C445A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53BCC"/>
    <w:multiLevelType w:val="multilevel"/>
    <w:tmpl w:val="8A322D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103BBB"/>
    <w:multiLevelType w:val="multilevel"/>
    <w:tmpl w:val="519E7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3E0085"/>
    <w:multiLevelType w:val="multilevel"/>
    <w:tmpl w:val="46664DE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B8A28BE"/>
    <w:multiLevelType w:val="multilevel"/>
    <w:tmpl w:val="70E21D9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E762AE2"/>
    <w:multiLevelType w:val="multilevel"/>
    <w:tmpl w:val="BE58E64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A0"/>
    <w:rsid w:val="00147649"/>
    <w:rsid w:val="00660021"/>
    <w:rsid w:val="007F6ECF"/>
    <w:rsid w:val="00C445A0"/>
    <w:rsid w:val="00C5109C"/>
    <w:rsid w:val="00F553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ADDAF-BFA2-472A-AC95-BDBD72D8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F39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398D"/>
  </w:style>
  <w:style w:type="paragraph" w:styleId="Piedepgina">
    <w:name w:val="footer"/>
    <w:basedOn w:val="Normal"/>
    <w:link w:val="PiedepginaCar"/>
    <w:uiPriority w:val="99"/>
    <w:unhideWhenUsed/>
    <w:rsid w:val="00AF3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98D"/>
  </w:style>
  <w:style w:type="paragraph" w:styleId="Prrafodelista">
    <w:name w:val="List Paragraph"/>
    <w:basedOn w:val="Normal"/>
    <w:uiPriority w:val="34"/>
    <w:qFormat/>
    <w:rsid w:val="00823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DzIbuusp0iT/SSqdfSa34RKMzg==">CgMxLjAyCGguZ2pkZ3hzMgloLjFmb2I5dGUyCWguMzBqMHpsbDIJaC4zem55c2g3OAByITFGTDZaU2NQV2dnY1k2eDNzX01CMi01M0twdDVYdmhXZg==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2266</Words>
  <Characters>12466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4</cp:revision>
  <cp:lastPrinted>2024-03-19T20:15:00Z</cp:lastPrinted>
  <dcterms:created xsi:type="dcterms:W3CDTF">2024-03-19T20:15:00Z</dcterms:created>
  <dcterms:modified xsi:type="dcterms:W3CDTF">2024-03-19T20:15:00Z</dcterms:modified>
</cp:coreProperties>
</file>